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C501" w14:textId="77777777" w:rsidR="00A565F4" w:rsidRDefault="00AA20EA">
      <w:pPr>
        <w:rPr>
          <w:b/>
          <w:sz w:val="28"/>
          <w:szCs w:val="28"/>
          <w:u w:val="none"/>
          <w:lang w:val="en-ZA"/>
        </w:rPr>
      </w:pPr>
      <w:r>
        <w:rPr>
          <w:b/>
          <w:sz w:val="22"/>
          <w:szCs w:val="22"/>
          <w:u w:val="none"/>
          <w:lang w:val="en-ZA"/>
        </w:rPr>
        <w:t xml:space="preserve">                                 </w:t>
      </w:r>
      <w:r>
        <w:rPr>
          <w:b/>
          <w:sz w:val="28"/>
          <w:szCs w:val="28"/>
          <w:u w:val="none"/>
          <w:lang w:val="en-ZA"/>
        </w:rPr>
        <w:t>REPUBLIC OF SOUTH AFRICA</w:t>
      </w:r>
    </w:p>
    <w:p w14:paraId="13B29F71" w14:textId="77777777" w:rsidR="00A565F4" w:rsidRDefault="00A565F4">
      <w:pPr>
        <w:tabs>
          <w:tab w:val="left" w:pos="2880"/>
        </w:tabs>
        <w:rPr>
          <w:b/>
          <w:lang w:val="en-ZA"/>
        </w:rPr>
      </w:pPr>
    </w:p>
    <w:p w14:paraId="469B70FE" w14:textId="77777777" w:rsidR="00A565F4" w:rsidRDefault="00AA20EA">
      <w:pPr>
        <w:spacing w:line="480" w:lineRule="auto"/>
        <w:jc w:val="center"/>
        <w:rPr>
          <w:b/>
          <w:u w:val="none"/>
        </w:rPr>
      </w:pPr>
      <w:r>
        <w:rPr>
          <w:noProof/>
          <w:sz w:val="28"/>
          <w:szCs w:val="28"/>
          <w:u w:val="none"/>
          <w:lang w:val="en-ZA" w:eastAsia="en-ZA"/>
        </w:rPr>
        <w:drawing>
          <wp:inline distT="0" distB="0" distL="0" distR="0" wp14:anchorId="36819420" wp14:editId="241C699E">
            <wp:extent cx="1470660"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lum bright="-10000" contrast="10000"/>
                      <a:extLst>
                        <a:ext uri="{28A0092B-C50C-407E-A947-70E740481C1C}">
                          <a14:useLocalDpi xmlns:a14="http://schemas.microsoft.com/office/drawing/2010/main" val="0"/>
                        </a:ext>
                      </a:extLst>
                    </a:blip>
                    <a:srcRect/>
                    <a:stretch>
                      <a:fillRect/>
                    </a:stretch>
                  </pic:blipFill>
                  <pic:spPr>
                    <a:xfrm>
                      <a:off x="0" y="0"/>
                      <a:ext cx="1470660" cy="1492250"/>
                    </a:xfrm>
                    <a:prstGeom prst="rect">
                      <a:avLst/>
                    </a:prstGeom>
                    <a:noFill/>
                    <a:ln>
                      <a:noFill/>
                    </a:ln>
                  </pic:spPr>
                </pic:pic>
              </a:graphicData>
            </a:graphic>
          </wp:inline>
        </w:drawing>
      </w:r>
    </w:p>
    <w:p w14:paraId="544A89ED" w14:textId="77777777" w:rsidR="00A565F4" w:rsidRDefault="00AA20EA">
      <w:pPr>
        <w:spacing w:line="360" w:lineRule="auto"/>
        <w:jc w:val="center"/>
        <w:rPr>
          <w:b/>
          <w:u w:val="none"/>
        </w:rPr>
      </w:pPr>
      <w:r>
        <w:rPr>
          <w:b/>
          <w:u w:val="none"/>
        </w:rPr>
        <w:t xml:space="preserve">IN THE HIGH COURT OF SOUTH AFRICA </w:t>
      </w:r>
    </w:p>
    <w:p w14:paraId="4A9A3824" w14:textId="77777777" w:rsidR="00A565F4" w:rsidRDefault="00AA20EA">
      <w:pPr>
        <w:jc w:val="center"/>
        <w:rPr>
          <w:b/>
          <w:u w:val="none"/>
          <w:lang w:val="en-ZA"/>
        </w:rPr>
      </w:pPr>
      <w:r>
        <w:rPr>
          <w:b/>
          <w:u w:val="none"/>
        </w:rPr>
        <w:t>(GAUTENG DIVISION, JOHANNESBURG)</w:t>
      </w:r>
      <w:r>
        <w:rPr>
          <w:u w:val="none"/>
        </w:rPr>
        <w:br w:type="textWrapping" w:clear="all"/>
      </w:r>
    </w:p>
    <w:p w14:paraId="19689E43" w14:textId="77777777" w:rsidR="00A565F4" w:rsidRDefault="00A565F4">
      <w:pPr>
        <w:jc w:val="center"/>
        <w:rPr>
          <w:b/>
          <w:u w:val="none"/>
          <w:lang w:val="en-ZA"/>
        </w:rPr>
      </w:pPr>
    </w:p>
    <w:p w14:paraId="5D8C3A5E" w14:textId="77777777" w:rsidR="00A565F4" w:rsidRDefault="00AA20EA">
      <w:pPr>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CASE NO: A349/2017</w:t>
      </w:r>
    </w:p>
    <w:p w14:paraId="67A813AB" w14:textId="77777777" w:rsidR="00A565F4" w:rsidRDefault="00AA20EA">
      <w:pPr>
        <w:rPr>
          <w:u w:val="none"/>
        </w:rPr>
      </w:pPr>
      <w:r>
        <w:rPr>
          <w:noProof/>
          <w:u w:val="none"/>
          <w:lang w:val="en-ZA" w:eastAsia="en-ZA"/>
        </w:rPr>
        <mc:AlternateContent>
          <mc:Choice Requires="wps">
            <w:drawing>
              <wp:anchor distT="0" distB="0" distL="114300" distR="114300" simplePos="0" relativeHeight="251659264" behindDoc="0" locked="0" layoutInCell="1" allowOverlap="1" wp14:anchorId="710C8BA4" wp14:editId="09560A18">
                <wp:simplePos x="0" y="0"/>
                <wp:positionH relativeFrom="column">
                  <wp:posOffset>-75565</wp:posOffset>
                </wp:positionH>
                <wp:positionV relativeFrom="paragraph">
                  <wp:posOffset>53340</wp:posOffset>
                </wp:positionV>
                <wp:extent cx="33147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ln>
                      </wps:spPr>
                      <wps:txbx>
                        <w:txbxContent>
                          <w:p w14:paraId="6786DE23" w14:textId="77777777" w:rsidR="00A565F4" w:rsidRDefault="00A565F4">
                            <w:pPr>
                              <w:jc w:val="center"/>
                              <w:rPr>
                                <w:rFonts w:ascii="Century Gothic" w:hAnsi="Century Gothic"/>
                                <w:b/>
                                <w:sz w:val="20"/>
                                <w:szCs w:val="20"/>
                              </w:rPr>
                            </w:pPr>
                          </w:p>
                          <w:p w14:paraId="3C04E4EB" w14:textId="77777777" w:rsidR="00A565F4" w:rsidRDefault="00AA20EA">
                            <w:pPr>
                              <w:numPr>
                                <w:ilvl w:val="0"/>
                                <w:numId w:val="1"/>
                              </w:numPr>
                              <w:rPr>
                                <w:rFonts w:ascii="Century Gothic" w:hAnsi="Century Gothic"/>
                                <w:sz w:val="20"/>
                                <w:szCs w:val="20"/>
                                <w:u w:val="none"/>
                              </w:rPr>
                            </w:pPr>
                            <w:r>
                              <w:rPr>
                                <w:rFonts w:ascii="Century Gothic" w:hAnsi="Century Gothic"/>
                                <w:sz w:val="20"/>
                                <w:szCs w:val="20"/>
                                <w:u w:val="none"/>
                              </w:rPr>
                              <w:t>REPORTABLE: NO</w:t>
                            </w:r>
                          </w:p>
                          <w:p w14:paraId="22CEDD0C" w14:textId="77777777" w:rsidR="00A565F4" w:rsidRDefault="00AA20EA">
                            <w:pPr>
                              <w:numPr>
                                <w:ilvl w:val="0"/>
                                <w:numId w:val="1"/>
                              </w:numPr>
                              <w:rPr>
                                <w:rFonts w:ascii="Century Gothic" w:hAnsi="Century Gothic"/>
                                <w:sz w:val="20"/>
                                <w:szCs w:val="20"/>
                                <w:u w:val="none"/>
                              </w:rPr>
                            </w:pPr>
                            <w:r>
                              <w:rPr>
                                <w:rFonts w:ascii="Century Gothic" w:hAnsi="Century Gothic"/>
                                <w:sz w:val="20"/>
                                <w:szCs w:val="20"/>
                                <w:u w:val="none"/>
                              </w:rPr>
                              <w:t>OF INTEREST TO OTHER JUDGES: NO</w:t>
                            </w:r>
                          </w:p>
                          <w:p w14:paraId="7502C862" w14:textId="77777777" w:rsidR="00A565F4" w:rsidRDefault="00AA20EA">
                            <w:pPr>
                              <w:numPr>
                                <w:ilvl w:val="0"/>
                                <w:numId w:val="1"/>
                              </w:numPr>
                              <w:rPr>
                                <w:rFonts w:ascii="Century Gothic" w:hAnsi="Century Gothic"/>
                                <w:sz w:val="20"/>
                                <w:szCs w:val="20"/>
                                <w:u w:val="none"/>
                              </w:rPr>
                            </w:pPr>
                            <w:r>
                              <w:rPr>
                                <w:rFonts w:ascii="Century Gothic" w:hAnsi="Century Gothic"/>
                                <w:sz w:val="20"/>
                                <w:szCs w:val="20"/>
                                <w:u w:val="none"/>
                              </w:rPr>
                              <w:t xml:space="preserve">REVISED. </w:t>
                            </w:r>
                          </w:p>
                          <w:p w14:paraId="06CE4C32" w14:textId="77777777" w:rsidR="00A565F4" w:rsidRDefault="00A565F4">
                            <w:pPr>
                              <w:rPr>
                                <w:rFonts w:ascii="Century Gothic" w:hAnsi="Century Gothic"/>
                                <w:b/>
                                <w:sz w:val="18"/>
                                <w:szCs w:val="18"/>
                              </w:rPr>
                            </w:pPr>
                          </w:p>
                          <w:p w14:paraId="334DBF8E" w14:textId="77777777" w:rsidR="00A565F4" w:rsidRDefault="00AA20EA">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48BA7690" w14:textId="77777777" w:rsidR="00A565F4" w:rsidRDefault="00AA20EA">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anchor>
            </w:drawing>
          </mc:Choice>
          <mc:Fallback>
            <w:pict>
              <v:shapetype w14:anchorId="710C8BA4" id="_x0000_t202" coordsize="21600,21600" o:spt="202" path="m,l,21600r21600,l21600,xe">
                <v:stroke joinstyle="miter"/>
                <v:path gradientshapeok="t" o:connecttype="rect"/>
              </v:shapetype>
              <v:shape id="Text Box 4" o:spid="_x0000_s1026" type="#_x0000_t202" style="position:absolute;margin-left:-5.95pt;margin-top:4.2pt;width:261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">
                <v:textbox>
                  <w:txbxContent>
                    <w:p w14:paraId="6786DE23" w14:textId="77777777" w:rsidR="00A565F4" w:rsidRDefault="00A565F4">
                      <w:pPr>
                        <w:jc w:val="center"/>
                        <w:rPr>
                          <w:rFonts w:ascii="Century Gothic" w:hAnsi="Century Gothic"/>
                          <w:b/>
                          <w:sz w:val="20"/>
                          <w:szCs w:val="20"/>
                        </w:rPr>
                      </w:pPr>
                    </w:p>
                    <w:p w14:paraId="3C04E4EB" w14:textId="77777777" w:rsidR="00A565F4" w:rsidRDefault="00AA20EA">
                      <w:pPr>
                        <w:numPr>
                          <w:ilvl w:val="0"/>
                          <w:numId w:val="1"/>
                        </w:numPr>
                        <w:rPr>
                          <w:rFonts w:ascii="Century Gothic" w:hAnsi="Century Gothic"/>
                          <w:sz w:val="20"/>
                          <w:szCs w:val="20"/>
                          <w:u w:val="none"/>
                        </w:rPr>
                      </w:pPr>
                      <w:r>
                        <w:rPr>
                          <w:rFonts w:ascii="Century Gothic" w:hAnsi="Century Gothic"/>
                          <w:sz w:val="20"/>
                          <w:szCs w:val="20"/>
                          <w:u w:val="none"/>
                        </w:rPr>
                        <w:t>REPORTABLE: NO</w:t>
                      </w:r>
                    </w:p>
                    <w:p w14:paraId="22CEDD0C" w14:textId="77777777" w:rsidR="00A565F4" w:rsidRDefault="00AA20EA">
                      <w:pPr>
                        <w:numPr>
                          <w:ilvl w:val="0"/>
                          <w:numId w:val="1"/>
                        </w:numPr>
                        <w:rPr>
                          <w:rFonts w:ascii="Century Gothic" w:hAnsi="Century Gothic"/>
                          <w:sz w:val="20"/>
                          <w:szCs w:val="20"/>
                          <w:u w:val="none"/>
                        </w:rPr>
                      </w:pPr>
                      <w:r>
                        <w:rPr>
                          <w:rFonts w:ascii="Century Gothic" w:hAnsi="Century Gothic"/>
                          <w:sz w:val="20"/>
                          <w:szCs w:val="20"/>
                          <w:u w:val="none"/>
                        </w:rPr>
                        <w:t>OF INTEREST TO OTHER JUDGES: NO</w:t>
                      </w:r>
                    </w:p>
                    <w:p w14:paraId="7502C862" w14:textId="77777777" w:rsidR="00A565F4" w:rsidRDefault="00AA20EA">
                      <w:pPr>
                        <w:numPr>
                          <w:ilvl w:val="0"/>
                          <w:numId w:val="1"/>
                        </w:numPr>
                        <w:rPr>
                          <w:rFonts w:ascii="Century Gothic" w:hAnsi="Century Gothic"/>
                          <w:sz w:val="20"/>
                          <w:szCs w:val="20"/>
                          <w:u w:val="none"/>
                        </w:rPr>
                      </w:pPr>
                      <w:r>
                        <w:rPr>
                          <w:rFonts w:ascii="Century Gothic" w:hAnsi="Century Gothic"/>
                          <w:sz w:val="20"/>
                          <w:szCs w:val="20"/>
                          <w:u w:val="none"/>
                        </w:rPr>
                        <w:t xml:space="preserve">REVISED. </w:t>
                      </w:r>
                    </w:p>
                    <w:p w14:paraId="06CE4C32" w14:textId="77777777" w:rsidR="00A565F4" w:rsidRDefault="00A565F4">
                      <w:pPr>
                        <w:rPr>
                          <w:rFonts w:ascii="Century Gothic" w:hAnsi="Century Gothic"/>
                          <w:b/>
                          <w:sz w:val="18"/>
                          <w:szCs w:val="18"/>
                        </w:rPr>
                      </w:pPr>
                    </w:p>
                    <w:p w14:paraId="334DBF8E" w14:textId="77777777" w:rsidR="00A565F4" w:rsidRDefault="00AA20EA">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48BA7690" w14:textId="77777777" w:rsidR="00A565F4" w:rsidRDefault="00AA20EA">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36077A10" w14:textId="77777777" w:rsidR="00A565F4" w:rsidRDefault="00A565F4">
      <w:pPr>
        <w:rPr>
          <w:u w:val="none"/>
        </w:rPr>
      </w:pPr>
    </w:p>
    <w:p w14:paraId="57E283B7" w14:textId="77777777" w:rsidR="00A565F4" w:rsidRDefault="00A565F4">
      <w:pPr>
        <w:jc w:val="both"/>
        <w:rPr>
          <w:u w:val="none"/>
        </w:rPr>
      </w:pPr>
    </w:p>
    <w:p w14:paraId="27E3DD65" w14:textId="77777777" w:rsidR="00A565F4" w:rsidRDefault="00A565F4">
      <w:pPr>
        <w:jc w:val="both"/>
        <w:rPr>
          <w:u w:val="none"/>
        </w:rPr>
      </w:pPr>
    </w:p>
    <w:p w14:paraId="6BB14454" w14:textId="77777777" w:rsidR="00A565F4" w:rsidRDefault="00A565F4">
      <w:pPr>
        <w:jc w:val="both"/>
        <w:rPr>
          <w:u w:val="none"/>
        </w:rPr>
      </w:pPr>
    </w:p>
    <w:p w14:paraId="0A974627" w14:textId="77777777" w:rsidR="00A565F4" w:rsidRDefault="00A565F4">
      <w:pPr>
        <w:jc w:val="both"/>
        <w:rPr>
          <w:u w:val="none"/>
        </w:rPr>
      </w:pPr>
    </w:p>
    <w:p w14:paraId="686AEE8D" w14:textId="77777777" w:rsidR="00A565F4" w:rsidRDefault="00A565F4">
      <w:pPr>
        <w:jc w:val="both"/>
        <w:rPr>
          <w:u w:val="none"/>
        </w:rPr>
      </w:pPr>
    </w:p>
    <w:p w14:paraId="694E93C0" w14:textId="77777777" w:rsidR="00A565F4" w:rsidRDefault="00A565F4">
      <w:pPr>
        <w:jc w:val="both"/>
        <w:rPr>
          <w:u w:val="none"/>
        </w:rPr>
      </w:pPr>
    </w:p>
    <w:p w14:paraId="0687289C" w14:textId="77777777" w:rsidR="00A565F4" w:rsidRDefault="00A565F4">
      <w:pPr>
        <w:jc w:val="both"/>
        <w:rPr>
          <w:u w:val="none"/>
        </w:rPr>
      </w:pPr>
    </w:p>
    <w:p w14:paraId="0A2DA5D1" w14:textId="77777777" w:rsidR="00A565F4" w:rsidRDefault="00AA20EA">
      <w:pPr>
        <w:jc w:val="both"/>
        <w:rPr>
          <w:u w:val="none"/>
        </w:rPr>
      </w:pPr>
      <w:r>
        <w:rPr>
          <w:u w:val="none"/>
        </w:rPr>
        <w:t>In the matter between:</w:t>
      </w:r>
    </w:p>
    <w:p w14:paraId="143EFECC" w14:textId="77777777" w:rsidR="00A565F4" w:rsidRDefault="00A565F4">
      <w:pPr>
        <w:jc w:val="both"/>
        <w:rPr>
          <w:i/>
          <w:u w:val="none"/>
        </w:rPr>
      </w:pPr>
    </w:p>
    <w:p w14:paraId="4FC1909B" w14:textId="77777777" w:rsidR="00A565F4" w:rsidRDefault="00A565F4">
      <w:pPr>
        <w:adjustRightInd w:val="0"/>
        <w:contextualSpacing/>
        <w:jc w:val="both"/>
        <w:rPr>
          <w:b/>
          <w:u w:val="none"/>
        </w:rPr>
      </w:pPr>
    </w:p>
    <w:p w14:paraId="4FD56280" w14:textId="7F91524A" w:rsidR="00A565F4" w:rsidRDefault="00AA20EA">
      <w:pPr>
        <w:jc w:val="both"/>
        <w:rPr>
          <w:b/>
          <w:u w:val="none"/>
          <w:lang w:val="en-ZA"/>
        </w:rPr>
      </w:pPr>
      <w:r>
        <w:rPr>
          <w:rFonts w:eastAsia="TimesNewRomanPS-BoldMT"/>
          <w:b/>
          <w:u w:val="none"/>
        </w:rPr>
        <w:t xml:space="preserve">NDLOVU </w:t>
      </w:r>
      <w:r w:rsidR="00821EA7">
        <w:rPr>
          <w:rFonts w:eastAsia="TimesNewRomanPS-BoldMT"/>
          <w:b/>
          <w:u w:val="none"/>
        </w:rPr>
        <w:t>GEORGE</w:t>
      </w:r>
      <w:r w:rsidR="00821EA7">
        <w:rPr>
          <w:b/>
          <w:u w:val="none"/>
        </w:rPr>
        <w:t xml:space="preserve"> </w:t>
      </w:r>
      <w:r w:rsidR="00821EA7">
        <w:rPr>
          <w:b/>
          <w:u w:val="none"/>
        </w:rPr>
        <w:tab/>
      </w:r>
      <w:r>
        <w:rPr>
          <w:b/>
          <w:u w:val="none"/>
        </w:rPr>
        <w:tab/>
      </w:r>
      <w:r>
        <w:rPr>
          <w:b/>
          <w:u w:val="none"/>
        </w:rPr>
        <w:tab/>
      </w:r>
      <w:r>
        <w:rPr>
          <w:b/>
          <w:u w:val="none"/>
        </w:rPr>
        <w:tab/>
        <w:t xml:space="preserve">             </w:t>
      </w:r>
      <w:r>
        <w:rPr>
          <w:b/>
          <w:u w:val="none"/>
          <w:lang w:val="en-ZA"/>
        </w:rPr>
        <w:t xml:space="preserve">        </w:t>
      </w:r>
      <w:r>
        <w:rPr>
          <w:b/>
          <w:u w:val="none"/>
        </w:rPr>
        <w:t xml:space="preserve">  APPELLANT</w:t>
      </w:r>
      <w:r>
        <w:rPr>
          <w:b/>
          <w:u w:val="none"/>
          <w:lang w:val="en-ZA"/>
        </w:rPr>
        <w:t>1</w:t>
      </w:r>
    </w:p>
    <w:p w14:paraId="48309A52" w14:textId="77777777" w:rsidR="00A565F4" w:rsidRDefault="00A565F4">
      <w:pPr>
        <w:jc w:val="both"/>
        <w:rPr>
          <w:b/>
          <w:u w:val="none"/>
        </w:rPr>
      </w:pPr>
    </w:p>
    <w:p w14:paraId="0B9D231E" w14:textId="77777777" w:rsidR="00A565F4" w:rsidRDefault="00AA20EA">
      <w:pPr>
        <w:jc w:val="both"/>
        <w:rPr>
          <w:b/>
          <w:u w:val="none"/>
          <w:lang w:val="en-ZA"/>
        </w:rPr>
      </w:pPr>
      <w:r>
        <w:rPr>
          <w:rFonts w:eastAsia="TimesNewRomanPS-BoldMT"/>
          <w:b/>
          <w:u w:val="none"/>
        </w:rPr>
        <w:t>THOKOLO KHETHANI</w:t>
      </w:r>
      <w:r>
        <w:rPr>
          <w:rFonts w:eastAsia="TimesNewRomanPS-BoldMT"/>
          <w:b/>
          <w:u w:val="none"/>
          <w:lang w:val="en-ZA"/>
        </w:rPr>
        <w:t xml:space="preserve">                                                            APPELLANT 2</w:t>
      </w:r>
    </w:p>
    <w:p w14:paraId="2658FBE2" w14:textId="77777777" w:rsidR="00A565F4" w:rsidRDefault="00AA20EA">
      <w:pPr>
        <w:jc w:val="both"/>
        <w:rPr>
          <w:u w:val="none"/>
        </w:rPr>
      </w:pPr>
      <w:r>
        <w:rPr>
          <w:b/>
          <w:u w:val="none"/>
        </w:rPr>
        <w:t xml:space="preserve">                               </w:t>
      </w:r>
      <w:r>
        <w:rPr>
          <w:u w:val="none"/>
        </w:rPr>
        <w:tab/>
      </w:r>
      <w:r>
        <w:rPr>
          <w:u w:val="none"/>
        </w:rPr>
        <w:tab/>
      </w:r>
      <w:r>
        <w:rPr>
          <w:u w:val="none"/>
        </w:rPr>
        <w:tab/>
      </w:r>
      <w:r>
        <w:rPr>
          <w:u w:val="none"/>
        </w:rPr>
        <w:tab/>
      </w:r>
      <w:r>
        <w:rPr>
          <w:u w:val="none"/>
        </w:rPr>
        <w:tab/>
      </w:r>
      <w:r>
        <w:rPr>
          <w:u w:val="none"/>
        </w:rPr>
        <w:tab/>
        <w:t xml:space="preserve">            </w:t>
      </w:r>
    </w:p>
    <w:p w14:paraId="3EC3D99B" w14:textId="77777777" w:rsidR="00A565F4" w:rsidRDefault="00A565F4">
      <w:pPr>
        <w:jc w:val="both"/>
        <w:rPr>
          <w:u w:val="none"/>
        </w:rPr>
      </w:pPr>
    </w:p>
    <w:p w14:paraId="7A7FD43D" w14:textId="77777777" w:rsidR="00A565F4" w:rsidRDefault="00AA20EA">
      <w:pPr>
        <w:jc w:val="both"/>
        <w:rPr>
          <w:u w:val="none"/>
        </w:rPr>
      </w:pPr>
      <w:r>
        <w:rPr>
          <w:u w:val="none"/>
        </w:rPr>
        <w:t>and</w:t>
      </w:r>
    </w:p>
    <w:p w14:paraId="14FE2C90" w14:textId="77777777" w:rsidR="00A565F4" w:rsidRDefault="00A565F4">
      <w:pPr>
        <w:jc w:val="both"/>
        <w:rPr>
          <w:u w:val="none"/>
        </w:rPr>
      </w:pPr>
    </w:p>
    <w:p w14:paraId="76004249" w14:textId="77777777" w:rsidR="00A565F4" w:rsidRDefault="00AA20EA">
      <w:pPr>
        <w:jc w:val="both"/>
        <w:rPr>
          <w:u w:val="none"/>
        </w:rPr>
      </w:pPr>
      <w:r>
        <w:rPr>
          <w:u w:val="none"/>
        </w:rPr>
        <w:tab/>
      </w:r>
      <w:r>
        <w:rPr>
          <w:u w:val="none"/>
        </w:rPr>
        <w:tab/>
      </w:r>
      <w:r>
        <w:rPr>
          <w:u w:val="none"/>
        </w:rPr>
        <w:tab/>
      </w:r>
      <w:r>
        <w:rPr>
          <w:u w:val="none"/>
        </w:rPr>
        <w:tab/>
        <w:t xml:space="preserve">       </w:t>
      </w:r>
    </w:p>
    <w:p w14:paraId="02FBF0A5" w14:textId="77777777" w:rsidR="00A565F4" w:rsidRDefault="00AA20EA">
      <w:pPr>
        <w:jc w:val="both"/>
        <w:rPr>
          <w:b/>
          <w:u w:val="none"/>
        </w:rPr>
      </w:pPr>
      <w:r>
        <w:rPr>
          <w:b/>
          <w:u w:val="none"/>
        </w:rPr>
        <w:t>THE STATE</w:t>
      </w:r>
      <w:r>
        <w:rPr>
          <w:b/>
          <w:u w:val="none"/>
        </w:rPr>
        <w:tab/>
      </w:r>
      <w:r>
        <w:rPr>
          <w:b/>
          <w:u w:val="none"/>
        </w:rPr>
        <w:tab/>
        <w:t xml:space="preserve"> </w:t>
      </w:r>
      <w:r>
        <w:rPr>
          <w:b/>
          <w:u w:val="none"/>
        </w:rPr>
        <w:tab/>
      </w:r>
      <w:r>
        <w:rPr>
          <w:b/>
          <w:u w:val="none"/>
        </w:rPr>
        <w:tab/>
      </w:r>
      <w:r>
        <w:rPr>
          <w:b/>
          <w:u w:val="none"/>
        </w:rPr>
        <w:tab/>
      </w:r>
      <w:r>
        <w:rPr>
          <w:b/>
          <w:u w:val="none"/>
        </w:rPr>
        <w:tab/>
      </w:r>
      <w:r>
        <w:rPr>
          <w:b/>
          <w:u w:val="none"/>
        </w:rPr>
        <w:tab/>
      </w:r>
      <w:r>
        <w:rPr>
          <w:b/>
          <w:u w:val="none"/>
        </w:rPr>
        <w:tab/>
        <w:t xml:space="preserve"> RESPONDENT</w:t>
      </w:r>
    </w:p>
    <w:p w14:paraId="164BA2D1" w14:textId="77777777" w:rsidR="00A565F4" w:rsidRDefault="00A565F4">
      <w:pPr>
        <w:jc w:val="both"/>
        <w:rPr>
          <w:b/>
          <w:u w:val="none"/>
        </w:rPr>
      </w:pPr>
    </w:p>
    <w:p w14:paraId="6EB1DA3B" w14:textId="77777777" w:rsidR="00A565F4" w:rsidRDefault="00A565F4">
      <w:pPr>
        <w:jc w:val="both"/>
        <w:rPr>
          <w:b/>
          <w:u w:val="none"/>
        </w:rPr>
      </w:pPr>
    </w:p>
    <w:p w14:paraId="380E0404" w14:textId="77777777" w:rsidR="00A565F4" w:rsidRDefault="00AA20EA">
      <w:pPr>
        <w:jc w:val="both"/>
        <w:rPr>
          <w:u w:val="none"/>
        </w:rPr>
      </w:pPr>
      <w:r>
        <w:rPr>
          <w:u w:val="none"/>
          <w:lang w:val="en-ZA"/>
        </w:rPr>
        <w:t xml:space="preserve">______________________________________________________________ </w:t>
      </w:r>
    </w:p>
    <w:p w14:paraId="0CBCED97" w14:textId="77777777" w:rsidR="00A565F4" w:rsidRDefault="00A565F4">
      <w:pPr>
        <w:tabs>
          <w:tab w:val="right" w:pos="8280"/>
        </w:tabs>
        <w:jc w:val="both"/>
        <w:rPr>
          <w:u w:val="none"/>
          <w:lang w:val="en-ZA"/>
        </w:rPr>
      </w:pPr>
    </w:p>
    <w:p w14:paraId="46F36F0E" w14:textId="2F933FC2" w:rsidR="00A565F4" w:rsidRDefault="00AA20EA">
      <w:pPr>
        <w:tabs>
          <w:tab w:val="right" w:pos="8280"/>
        </w:tabs>
        <w:jc w:val="both"/>
        <w:rPr>
          <w:b/>
          <w:u w:val="none"/>
          <w:lang w:val="en-ZA"/>
        </w:rPr>
      </w:pPr>
      <w:r>
        <w:rPr>
          <w:b/>
          <w:u w:val="none"/>
          <w:lang w:val="en-ZA"/>
        </w:rPr>
        <w:t xml:space="preserve">                                               J U D G M E N T</w:t>
      </w:r>
    </w:p>
    <w:p w14:paraId="03F84495" w14:textId="77777777" w:rsidR="00A565F4" w:rsidRDefault="00AA20EA">
      <w:pPr>
        <w:tabs>
          <w:tab w:val="right" w:pos="8280"/>
        </w:tabs>
        <w:jc w:val="both"/>
        <w:rPr>
          <w:u w:val="none"/>
          <w:lang w:val="en-ZA"/>
        </w:rPr>
      </w:pPr>
      <w:r>
        <w:rPr>
          <w:u w:val="none"/>
          <w:lang w:val="en-ZA"/>
        </w:rPr>
        <w:t>______________________________________________________________</w:t>
      </w:r>
    </w:p>
    <w:p w14:paraId="666BA918" w14:textId="77777777" w:rsidR="00A565F4" w:rsidRDefault="00A565F4">
      <w:pPr>
        <w:tabs>
          <w:tab w:val="right" w:pos="8280"/>
        </w:tabs>
        <w:jc w:val="both"/>
        <w:rPr>
          <w:u w:val="none"/>
          <w:lang w:val="en-ZA"/>
        </w:rPr>
      </w:pPr>
    </w:p>
    <w:p w14:paraId="4B42FAEC" w14:textId="77777777" w:rsidR="00A565F4" w:rsidRDefault="00AA20EA">
      <w:pPr>
        <w:spacing w:before="100" w:beforeAutospacing="1" w:after="100" w:afterAutospacing="1" w:line="256" w:lineRule="auto"/>
        <w:rPr>
          <w:rFonts w:eastAsia="Calibri"/>
          <w:b/>
          <w:bCs/>
          <w:lang w:val="en-ZA" w:eastAsia="en-ZA"/>
        </w:rPr>
      </w:pPr>
      <w:r>
        <w:rPr>
          <w:rFonts w:eastAsia="Calibri"/>
          <w:b/>
          <w:bCs/>
          <w:u w:val="none"/>
          <w:lang w:val="en-ZA" w:eastAsia="en-ZA"/>
        </w:rPr>
        <w:t xml:space="preserve">I       </w:t>
      </w:r>
      <w:r>
        <w:rPr>
          <w:rFonts w:eastAsia="Calibri"/>
          <w:b/>
          <w:bCs/>
          <w:lang w:val="en-ZA" w:eastAsia="en-ZA"/>
        </w:rPr>
        <w:t>INTRODUCTION</w:t>
      </w:r>
    </w:p>
    <w:p w14:paraId="63A11D94" w14:textId="7777F4AF" w:rsidR="00A565F4" w:rsidRDefault="00E76773" w:rsidP="00217C4C">
      <w:pPr>
        <w:spacing w:before="100" w:beforeAutospacing="1" w:after="100" w:afterAutospacing="1" w:line="480" w:lineRule="auto"/>
        <w:jc w:val="both"/>
        <w:rPr>
          <w:rFonts w:eastAsia="Calibri"/>
          <w:u w:val="none"/>
          <w:lang w:val="en-US" w:eastAsia="en-ZA"/>
        </w:rPr>
      </w:pPr>
      <w:r>
        <w:rPr>
          <w:rFonts w:eastAsia="Calibri"/>
          <w:u w:val="none"/>
          <w:lang w:val="en-US" w:eastAsia="en-ZA"/>
        </w:rPr>
        <w:t>[1]</w:t>
      </w:r>
      <w:r w:rsidR="00AA20EA">
        <w:rPr>
          <w:rFonts w:eastAsia="Calibri"/>
          <w:u w:val="none"/>
          <w:lang w:val="en-US" w:eastAsia="en-ZA"/>
        </w:rPr>
        <w:t xml:space="preserve"> A</w:t>
      </w:r>
      <w:r w:rsidR="00381A33">
        <w:rPr>
          <w:rFonts w:eastAsia="Calibri"/>
          <w:u w:val="none"/>
          <w:lang w:val="en-US" w:eastAsia="en-ZA"/>
        </w:rPr>
        <w:t>ccording to the charge sheet A</w:t>
      </w:r>
      <w:r w:rsidR="00821EA7">
        <w:rPr>
          <w:rFonts w:eastAsia="Calibri"/>
          <w:u w:val="none"/>
          <w:lang w:val="en-US" w:eastAsia="en-ZA"/>
        </w:rPr>
        <w:t>p</w:t>
      </w:r>
      <w:r w:rsidR="00AA20EA">
        <w:rPr>
          <w:rFonts w:eastAsia="Calibri"/>
          <w:u w:val="none"/>
          <w:lang w:val="en-US" w:eastAsia="en-ZA"/>
        </w:rPr>
        <w:t>pellant 1 was accused 4, and Appellant 2 accused 3 in a trial in the regional court, Randburg</w:t>
      </w:r>
      <w:r w:rsidR="00821EA7">
        <w:rPr>
          <w:rFonts w:eastAsia="Calibri"/>
          <w:u w:val="none"/>
          <w:lang w:val="en-US" w:eastAsia="en-ZA"/>
        </w:rPr>
        <w:t xml:space="preserve"> where they were two of 5 accused. </w:t>
      </w:r>
      <w:r w:rsidR="00AA20EA">
        <w:rPr>
          <w:rFonts w:eastAsia="Calibri"/>
          <w:u w:val="none"/>
          <w:lang w:val="en-US" w:eastAsia="en-ZA"/>
        </w:rPr>
        <w:t xml:space="preserve">They were charged with 10 counts which were all allegedly </w:t>
      </w:r>
      <w:r w:rsidR="00AA20EA">
        <w:rPr>
          <w:rFonts w:eastAsia="Calibri"/>
          <w:u w:val="none"/>
          <w:lang w:val="en-US" w:eastAsia="en-ZA"/>
        </w:rPr>
        <w:lastRenderedPageBreak/>
        <w:t>committed</w:t>
      </w:r>
      <w:r w:rsidR="004B6AD5">
        <w:rPr>
          <w:rFonts w:eastAsia="Calibri"/>
          <w:u w:val="none"/>
          <w:lang w:val="en-US" w:eastAsia="en-ZA"/>
        </w:rPr>
        <w:t>. A</w:t>
      </w:r>
      <w:r w:rsidR="00AA20EA">
        <w:rPr>
          <w:rFonts w:eastAsia="Calibri"/>
          <w:u w:val="none"/>
          <w:lang w:val="en-US" w:eastAsia="en-ZA"/>
        </w:rPr>
        <w:t xml:space="preserve">s far as counts 1 - 8 are concerned, with common purpose and as far as counts 9 and 10 are </w:t>
      </w:r>
      <w:r w:rsidR="00AA20EA" w:rsidRPr="00217C4C">
        <w:rPr>
          <w:u w:val="none"/>
        </w:rPr>
        <w:t>concerned</w:t>
      </w:r>
      <w:r w:rsidR="001646F5">
        <w:rPr>
          <w:rFonts w:eastAsia="Calibri"/>
          <w:u w:val="none"/>
          <w:lang w:val="en-US" w:eastAsia="en-ZA"/>
        </w:rPr>
        <w:t>,</w:t>
      </w:r>
      <w:r w:rsidR="00AA20EA">
        <w:rPr>
          <w:rFonts w:eastAsia="Calibri"/>
          <w:u w:val="none"/>
          <w:lang w:val="en-US" w:eastAsia="en-ZA"/>
        </w:rPr>
        <w:t xml:space="preserve"> </w:t>
      </w:r>
      <w:r w:rsidR="00821EA7">
        <w:rPr>
          <w:rFonts w:eastAsia="Calibri"/>
          <w:u w:val="none"/>
          <w:lang w:val="en-US" w:eastAsia="en-ZA"/>
        </w:rPr>
        <w:t>based on</w:t>
      </w:r>
      <w:r w:rsidR="00AA20EA">
        <w:rPr>
          <w:rFonts w:eastAsia="Calibri"/>
          <w:u w:val="none"/>
          <w:lang w:val="en-US" w:eastAsia="en-ZA"/>
        </w:rPr>
        <w:t xml:space="preserve"> joint possession</w:t>
      </w:r>
      <w:r w:rsidR="004B6AD5">
        <w:rPr>
          <w:rFonts w:eastAsia="Calibri"/>
          <w:u w:val="none"/>
          <w:lang w:val="en-US" w:eastAsia="en-ZA"/>
        </w:rPr>
        <w:t>. This was for robbery</w:t>
      </w:r>
      <w:r w:rsidR="00AA20EA">
        <w:rPr>
          <w:rFonts w:eastAsia="Calibri"/>
          <w:u w:val="none"/>
          <w:lang w:val="en-US" w:eastAsia="en-ZA"/>
        </w:rPr>
        <w:t xml:space="preserve"> on 4 August 2006 at or near the First National Bank, Ferndale, </w:t>
      </w:r>
      <w:r w:rsidR="004B6AD5">
        <w:rPr>
          <w:rFonts w:eastAsia="Calibri"/>
          <w:u w:val="none"/>
          <w:lang w:val="en-US" w:eastAsia="en-ZA"/>
        </w:rPr>
        <w:t xml:space="preserve">with </w:t>
      </w:r>
      <w:r w:rsidR="00AA20EA">
        <w:rPr>
          <w:rFonts w:eastAsia="Calibri"/>
          <w:u w:val="none"/>
          <w:lang w:val="en-US" w:eastAsia="en-ZA"/>
        </w:rPr>
        <w:t>aggravating circumstances as far as counts 1 - 4 are concerned,</w:t>
      </w:r>
      <w:r w:rsidR="004B6AD5">
        <w:rPr>
          <w:rFonts w:eastAsia="Calibri"/>
          <w:u w:val="none"/>
          <w:lang w:val="en-US" w:eastAsia="en-ZA"/>
        </w:rPr>
        <w:t xml:space="preserve"> in</w:t>
      </w:r>
      <w:r w:rsidR="00AA20EA">
        <w:rPr>
          <w:rFonts w:eastAsia="Calibri"/>
          <w:u w:val="none"/>
          <w:lang w:val="en-US" w:eastAsia="en-ZA"/>
        </w:rPr>
        <w:t xml:space="preserve"> that they used firearms. They faced the following counts:</w:t>
      </w:r>
    </w:p>
    <w:p w14:paraId="36F89B8C" w14:textId="42F7A390"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Robbery with aggravating circumstances, in that the</w:t>
      </w:r>
      <w:r w:rsidR="001646F5">
        <w:rPr>
          <w:rFonts w:eastAsia="Calibri"/>
          <w:u w:val="none"/>
          <w:lang w:val="en-US" w:eastAsia="en-ZA"/>
        </w:rPr>
        <w:t>y</w:t>
      </w:r>
      <w:r>
        <w:rPr>
          <w:rFonts w:eastAsia="Calibri"/>
          <w:u w:val="none"/>
          <w:lang w:val="en-US" w:eastAsia="en-ZA"/>
        </w:rPr>
        <w:t xml:space="preserve"> assaulted </w:t>
      </w:r>
      <w:bookmarkStart w:id="0" w:name="_Hlk149658817"/>
      <w:r>
        <w:rPr>
          <w:rFonts w:eastAsia="Calibri"/>
          <w:u w:val="none"/>
          <w:lang w:val="en-US" w:eastAsia="en-ZA"/>
        </w:rPr>
        <w:t xml:space="preserve">Erick Westhuizen and other staff members </w:t>
      </w:r>
      <w:bookmarkEnd w:id="0"/>
      <w:r>
        <w:rPr>
          <w:rFonts w:eastAsia="Calibri"/>
          <w:u w:val="none"/>
          <w:lang w:val="en-US" w:eastAsia="en-ZA"/>
        </w:rPr>
        <w:t>of the bank and with force took R157</w:t>
      </w:r>
      <w:r w:rsidR="002072CA">
        <w:rPr>
          <w:rFonts w:eastAsia="Calibri"/>
          <w:u w:val="none"/>
          <w:lang w:val="en-US" w:eastAsia="en-ZA"/>
        </w:rPr>
        <w:t> </w:t>
      </w:r>
      <w:r>
        <w:rPr>
          <w:rFonts w:eastAsia="Calibri"/>
          <w:u w:val="none"/>
          <w:lang w:val="en-US" w:eastAsia="en-ZA"/>
        </w:rPr>
        <w:t>000</w:t>
      </w:r>
      <w:r w:rsidR="002072CA">
        <w:rPr>
          <w:rFonts w:eastAsia="Calibri"/>
          <w:u w:val="none"/>
          <w:lang w:val="en-US" w:eastAsia="en-ZA"/>
        </w:rPr>
        <w:t>.</w:t>
      </w:r>
      <w:r>
        <w:rPr>
          <w:rFonts w:eastAsia="Calibri"/>
          <w:u w:val="none"/>
          <w:lang w:val="en-US" w:eastAsia="en-ZA"/>
        </w:rPr>
        <w:t>00 from them;</w:t>
      </w:r>
    </w:p>
    <w:p w14:paraId="7A740918" w14:textId="77777777" w:rsidR="00A565F4" w:rsidRDefault="00AA20EA">
      <w:pPr>
        <w:numPr>
          <w:ilvl w:val="0"/>
          <w:numId w:val="3"/>
        </w:numPr>
        <w:spacing w:before="100" w:beforeAutospacing="1" w:after="100" w:afterAutospacing="1" w:line="480" w:lineRule="auto"/>
        <w:jc w:val="both"/>
        <w:rPr>
          <w:rFonts w:eastAsia="Calibri"/>
          <w:u w:val="none"/>
          <w:lang w:val="en-US" w:eastAsia="en-ZA"/>
        </w:rPr>
      </w:pPr>
      <w:bookmarkStart w:id="1" w:name="_Hlk149661850"/>
      <w:r>
        <w:rPr>
          <w:rFonts w:eastAsia="Calibri"/>
          <w:u w:val="none"/>
          <w:lang w:val="en-US" w:eastAsia="en-ZA"/>
        </w:rPr>
        <w:t>Robbery with aggravating circumstances in that they assaulted Bradley Forman and with force took his watch;</w:t>
      </w:r>
    </w:p>
    <w:p w14:paraId="508DE99C" w14:textId="6B216BD1"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 xml:space="preserve">Robbery with aggravating circumstances in that they assaulted </w:t>
      </w:r>
      <w:proofErr w:type="spellStart"/>
      <w:r>
        <w:rPr>
          <w:rFonts w:eastAsia="Calibri"/>
          <w:u w:val="none"/>
          <w:lang w:val="en-US" w:eastAsia="en-ZA"/>
        </w:rPr>
        <w:t>Moganamhal</w:t>
      </w:r>
      <w:proofErr w:type="spellEnd"/>
      <w:r>
        <w:rPr>
          <w:rFonts w:eastAsia="Calibri"/>
          <w:u w:val="none"/>
          <w:lang w:val="en-US" w:eastAsia="en-ZA"/>
        </w:rPr>
        <w:t xml:space="preserve"> </w:t>
      </w:r>
      <w:r w:rsidR="00462A84">
        <w:rPr>
          <w:rFonts w:eastAsia="Calibri"/>
          <w:u w:val="none"/>
          <w:lang w:val="en-US" w:eastAsia="en-ZA"/>
        </w:rPr>
        <w:t>N</w:t>
      </w:r>
      <w:r w:rsidR="00476761">
        <w:rPr>
          <w:rFonts w:eastAsia="Calibri"/>
          <w:u w:val="none"/>
          <w:lang w:val="en-US" w:eastAsia="en-ZA"/>
        </w:rPr>
        <w:t xml:space="preserve">aidoo </w:t>
      </w:r>
      <w:r>
        <w:rPr>
          <w:rFonts w:eastAsia="Calibri"/>
          <w:u w:val="none"/>
          <w:lang w:val="en-US" w:eastAsia="en-ZA"/>
        </w:rPr>
        <w:t>and with force took his cell phone;</w:t>
      </w:r>
    </w:p>
    <w:p w14:paraId="6F47E44E" w14:textId="77777777"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Robbery with aggravating circumstances in that they assaulted Joleen Pillay and with force took her cell phone;</w:t>
      </w:r>
    </w:p>
    <w:bookmarkEnd w:id="1"/>
    <w:p w14:paraId="340E6DFC" w14:textId="77777777"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Attempted murder of Inspector Jan Swarts or his crew members, by shooting at them;</w:t>
      </w:r>
    </w:p>
    <w:p w14:paraId="289E3AE2" w14:textId="656480F5"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 xml:space="preserve">Attempted murder of </w:t>
      </w:r>
      <w:proofErr w:type="spellStart"/>
      <w:r>
        <w:rPr>
          <w:rFonts w:eastAsia="Calibri"/>
          <w:u w:val="none"/>
          <w:lang w:val="en-US" w:eastAsia="en-ZA"/>
        </w:rPr>
        <w:t>Mkhanyisela</w:t>
      </w:r>
      <w:proofErr w:type="spellEnd"/>
      <w:r>
        <w:rPr>
          <w:rFonts w:eastAsia="Calibri"/>
          <w:u w:val="none"/>
          <w:lang w:val="en-US" w:eastAsia="en-ZA"/>
        </w:rPr>
        <w:t xml:space="preserve"> </w:t>
      </w:r>
      <w:proofErr w:type="spellStart"/>
      <w:r w:rsidR="00476761">
        <w:rPr>
          <w:rFonts w:eastAsia="Calibri"/>
          <w:u w:val="none"/>
          <w:lang w:val="en-US" w:eastAsia="en-ZA"/>
        </w:rPr>
        <w:t>Jajini</w:t>
      </w:r>
      <w:proofErr w:type="spellEnd"/>
      <w:r w:rsidR="00476761">
        <w:rPr>
          <w:rFonts w:eastAsia="Calibri"/>
          <w:u w:val="none"/>
          <w:lang w:val="en-US" w:eastAsia="en-ZA"/>
        </w:rPr>
        <w:t xml:space="preserve"> </w:t>
      </w:r>
      <w:r>
        <w:rPr>
          <w:rFonts w:eastAsia="Calibri"/>
          <w:u w:val="none"/>
          <w:lang w:val="en-US" w:eastAsia="en-ZA"/>
        </w:rPr>
        <w:t>by shooting at him and wounding him;</w:t>
      </w:r>
    </w:p>
    <w:p w14:paraId="5945BDE0" w14:textId="77777777"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Theft of a motor vehicle KHF 344 GP, the property of Doug Slater;</w:t>
      </w:r>
    </w:p>
    <w:p w14:paraId="6392290B" w14:textId="77777777"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Malicious injury to the cashier’s safety glass in front of the cashier booths, the property of First National Bank;</w:t>
      </w:r>
    </w:p>
    <w:p w14:paraId="793D6FB2" w14:textId="6E7D8B6D" w:rsidR="00A565F4" w:rsidRDefault="00AA20EA">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 xml:space="preserve">A contravention of section 4(1)(b) of the Firearms Control Act 60/2000, in that they possessed </w:t>
      </w:r>
      <w:r w:rsidR="00821EA7">
        <w:rPr>
          <w:rFonts w:eastAsia="Calibri"/>
          <w:u w:val="none"/>
          <w:lang w:val="en-US" w:eastAsia="en-ZA"/>
        </w:rPr>
        <w:t>prohibited firearms; and</w:t>
      </w:r>
    </w:p>
    <w:p w14:paraId="7030416E" w14:textId="36F42C1B" w:rsidR="00821EA7" w:rsidRDefault="00821EA7">
      <w:pPr>
        <w:numPr>
          <w:ilvl w:val="0"/>
          <w:numId w:val="3"/>
        </w:numPr>
        <w:spacing w:before="100" w:beforeAutospacing="1" w:after="100" w:afterAutospacing="1" w:line="480" w:lineRule="auto"/>
        <w:jc w:val="both"/>
        <w:rPr>
          <w:rFonts w:eastAsia="Calibri"/>
          <w:u w:val="none"/>
          <w:lang w:val="en-US" w:eastAsia="en-ZA"/>
        </w:rPr>
      </w:pPr>
      <w:r>
        <w:rPr>
          <w:rFonts w:eastAsia="Calibri"/>
          <w:u w:val="none"/>
          <w:lang w:val="en-US" w:eastAsia="en-ZA"/>
        </w:rPr>
        <w:t>A contravention of section 3 of the same Act, in that they possessed 2 semi-automatic firearms without a license.</w:t>
      </w:r>
    </w:p>
    <w:p w14:paraId="6B727A20" w14:textId="18C84E2B" w:rsidR="00DA0F91" w:rsidRDefault="00AA20EA" w:rsidP="001646F5">
      <w:pPr>
        <w:spacing w:before="100" w:beforeAutospacing="1" w:after="100" w:afterAutospacing="1" w:line="480" w:lineRule="auto"/>
        <w:jc w:val="both"/>
        <w:rPr>
          <w:u w:val="none"/>
          <w:lang w:val="en-ZA" w:eastAsia="en-ZA"/>
        </w:rPr>
      </w:pPr>
      <w:r>
        <w:rPr>
          <w:u w:val="none"/>
          <w:lang w:val="en-ZA" w:eastAsia="en-ZA"/>
        </w:rPr>
        <w:lastRenderedPageBreak/>
        <w:t xml:space="preserve">[2] </w:t>
      </w:r>
      <w:r w:rsidR="00C47520">
        <w:rPr>
          <w:u w:val="none"/>
          <w:lang w:val="en-ZA" w:eastAsia="en-ZA"/>
        </w:rPr>
        <w:t>They were both represented by Mr</w:t>
      </w:r>
      <w:r w:rsidR="008C1A05">
        <w:rPr>
          <w:u w:val="none"/>
          <w:lang w:val="en-ZA" w:eastAsia="en-ZA"/>
        </w:rPr>
        <w:t xml:space="preserve"> </w:t>
      </w:r>
      <w:proofErr w:type="spellStart"/>
      <w:r w:rsidR="00C47520">
        <w:rPr>
          <w:u w:val="none"/>
          <w:lang w:val="en-ZA" w:eastAsia="en-ZA"/>
        </w:rPr>
        <w:t>Tshivhase</w:t>
      </w:r>
      <w:proofErr w:type="spellEnd"/>
      <w:r w:rsidR="00C47520">
        <w:rPr>
          <w:u w:val="none"/>
          <w:lang w:val="en-ZA" w:eastAsia="en-ZA"/>
        </w:rPr>
        <w:t xml:space="preserve"> during the trial and pleaded not guilty to all</w:t>
      </w:r>
      <w:r w:rsidR="002072CA">
        <w:rPr>
          <w:u w:val="none"/>
          <w:lang w:val="en-ZA" w:eastAsia="en-ZA"/>
        </w:rPr>
        <w:t xml:space="preserve"> </w:t>
      </w:r>
      <w:r w:rsidR="002145BD">
        <w:rPr>
          <w:u w:val="none"/>
          <w:lang w:val="en-ZA" w:eastAsia="en-ZA"/>
        </w:rPr>
        <w:t xml:space="preserve">10 </w:t>
      </w:r>
      <w:r w:rsidR="00C47520">
        <w:rPr>
          <w:u w:val="none"/>
          <w:lang w:val="en-ZA" w:eastAsia="en-ZA"/>
        </w:rPr>
        <w:t>the charges</w:t>
      </w:r>
      <w:r w:rsidR="003B79FF">
        <w:rPr>
          <w:u w:val="none"/>
          <w:lang w:val="en-ZA" w:eastAsia="en-ZA"/>
        </w:rPr>
        <w:t xml:space="preserve"> on 19 June 2008</w:t>
      </w:r>
      <w:r w:rsidR="00C47520">
        <w:rPr>
          <w:u w:val="none"/>
          <w:lang w:val="en-ZA" w:eastAsia="en-ZA"/>
        </w:rPr>
        <w:t xml:space="preserve"> without disclosing the bases of their defences.</w:t>
      </w:r>
      <w:r w:rsidR="00A028F0">
        <w:rPr>
          <w:u w:val="none"/>
          <w:lang w:val="en-ZA" w:eastAsia="en-ZA"/>
        </w:rPr>
        <w:t xml:space="preserve"> Durin</w:t>
      </w:r>
      <w:r w:rsidR="008C1A05">
        <w:rPr>
          <w:u w:val="none"/>
          <w:lang w:val="en-ZA" w:eastAsia="en-ZA"/>
        </w:rPr>
        <w:t>g</w:t>
      </w:r>
      <w:r w:rsidR="00A028F0">
        <w:rPr>
          <w:u w:val="none"/>
          <w:lang w:val="en-ZA" w:eastAsia="en-ZA"/>
        </w:rPr>
        <w:t xml:space="preserve"> the trial Appellant </w:t>
      </w:r>
      <w:r w:rsidR="00CD36D7">
        <w:rPr>
          <w:u w:val="none"/>
          <w:lang w:val="en-ZA" w:eastAsia="en-ZA"/>
        </w:rPr>
        <w:t>2</w:t>
      </w:r>
      <w:r w:rsidR="00A028F0">
        <w:rPr>
          <w:u w:val="none"/>
          <w:lang w:val="en-ZA" w:eastAsia="en-ZA"/>
        </w:rPr>
        <w:t xml:space="preserve"> made certain formal admissions which rendered him guilty </w:t>
      </w:r>
      <w:r w:rsidR="00CD36D7">
        <w:rPr>
          <w:u w:val="none"/>
          <w:lang w:val="en-ZA" w:eastAsia="en-ZA"/>
        </w:rPr>
        <w:t>to 9</w:t>
      </w:r>
      <w:r w:rsidR="00A028F0">
        <w:rPr>
          <w:u w:val="none"/>
          <w:lang w:val="en-ZA" w:eastAsia="en-ZA"/>
        </w:rPr>
        <w:t xml:space="preserve"> </w:t>
      </w:r>
      <w:r w:rsidR="00CD36D7" w:rsidRPr="00217C4C">
        <w:rPr>
          <w:u w:val="none"/>
        </w:rPr>
        <w:t>counts</w:t>
      </w:r>
      <w:r w:rsidR="00CD36D7">
        <w:rPr>
          <w:u w:val="none"/>
          <w:lang w:val="en-ZA" w:eastAsia="en-ZA"/>
        </w:rPr>
        <w:t>, excluding count 8</w:t>
      </w:r>
      <w:r w:rsidR="002A17BD">
        <w:rPr>
          <w:u w:val="none"/>
          <w:lang w:val="en-ZA" w:eastAsia="en-ZA"/>
        </w:rPr>
        <w:t>, as this was found to be a duplication of charges</w:t>
      </w:r>
      <w:r w:rsidR="00A028F0">
        <w:rPr>
          <w:u w:val="none"/>
          <w:lang w:val="en-ZA" w:eastAsia="en-ZA"/>
        </w:rPr>
        <w:t xml:space="preserve">. After a lengthy trial </w:t>
      </w:r>
      <w:r w:rsidR="00DA0F91">
        <w:rPr>
          <w:u w:val="none"/>
          <w:lang w:val="en-ZA" w:eastAsia="en-ZA"/>
        </w:rPr>
        <w:t>Appellant 1</w:t>
      </w:r>
      <w:r w:rsidR="00A028F0">
        <w:rPr>
          <w:u w:val="none"/>
          <w:lang w:val="en-ZA" w:eastAsia="en-ZA"/>
        </w:rPr>
        <w:t xml:space="preserve"> w</w:t>
      </w:r>
      <w:r w:rsidR="00DA0F91">
        <w:rPr>
          <w:u w:val="none"/>
          <w:lang w:val="en-ZA" w:eastAsia="en-ZA"/>
        </w:rPr>
        <w:t>as</w:t>
      </w:r>
      <w:r w:rsidR="00A028F0">
        <w:rPr>
          <w:u w:val="none"/>
          <w:lang w:val="en-ZA" w:eastAsia="en-ZA"/>
        </w:rPr>
        <w:t xml:space="preserve"> convicted on 22 May 2014 as charged</w:t>
      </w:r>
      <w:r w:rsidR="002A17BD">
        <w:rPr>
          <w:u w:val="none"/>
          <w:lang w:val="en-ZA" w:eastAsia="en-ZA"/>
        </w:rPr>
        <w:t>, which obviously excluded count</w:t>
      </w:r>
      <w:r w:rsidR="00DA0F91">
        <w:rPr>
          <w:u w:val="none"/>
          <w:lang w:val="en-ZA" w:eastAsia="en-ZA"/>
        </w:rPr>
        <w:t>s 3 and</w:t>
      </w:r>
      <w:r w:rsidR="002A17BD">
        <w:rPr>
          <w:u w:val="none"/>
          <w:lang w:val="en-ZA" w:eastAsia="en-ZA"/>
        </w:rPr>
        <w:t xml:space="preserve"> 8 as t</w:t>
      </w:r>
      <w:r w:rsidR="007A2C9D">
        <w:rPr>
          <w:u w:val="none"/>
          <w:lang w:val="en-ZA" w:eastAsia="en-ZA"/>
        </w:rPr>
        <w:t xml:space="preserve">he </w:t>
      </w:r>
      <w:r w:rsidR="00CD36D7">
        <w:rPr>
          <w:u w:val="none"/>
          <w:lang w:val="en-ZA" w:eastAsia="en-ZA"/>
        </w:rPr>
        <w:t xml:space="preserve">trial </w:t>
      </w:r>
      <w:r w:rsidR="007A2C9D">
        <w:rPr>
          <w:u w:val="none"/>
          <w:lang w:val="en-ZA" w:eastAsia="en-ZA"/>
        </w:rPr>
        <w:t xml:space="preserve">court found that </w:t>
      </w:r>
      <w:r w:rsidR="00DA0F91">
        <w:rPr>
          <w:u w:val="none"/>
          <w:lang w:val="en-ZA" w:eastAsia="en-ZA"/>
        </w:rPr>
        <w:t xml:space="preserve">Appellant 1 did not commit count </w:t>
      </w:r>
      <w:proofErr w:type="gramStart"/>
      <w:r w:rsidR="00DA0F91">
        <w:rPr>
          <w:u w:val="none"/>
          <w:lang w:val="en-ZA" w:eastAsia="en-ZA"/>
        </w:rPr>
        <w:t>3, and</w:t>
      </w:r>
      <w:proofErr w:type="gramEnd"/>
      <w:r w:rsidR="00DA0F91">
        <w:rPr>
          <w:u w:val="none"/>
          <w:lang w:val="en-ZA" w:eastAsia="en-ZA"/>
        </w:rPr>
        <w:t xml:space="preserve"> count 8</w:t>
      </w:r>
      <w:r w:rsidR="002A17BD">
        <w:rPr>
          <w:u w:val="none"/>
          <w:lang w:val="en-ZA" w:eastAsia="en-ZA"/>
        </w:rPr>
        <w:t xml:space="preserve"> was </w:t>
      </w:r>
      <w:r w:rsidR="007A2C9D">
        <w:rPr>
          <w:u w:val="none"/>
          <w:lang w:val="en-ZA" w:eastAsia="en-ZA"/>
        </w:rPr>
        <w:t>a duplicatio</w:t>
      </w:r>
      <w:r w:rsidR="002A17BD">
        <w:rPr>
          <w:u w:val="none"/>
          <w:lang w:val="en-ZA" w:eastAsia="en-ZA"/>
        </w:rPr>
        <w:t>n.</w:t>
      </w:r>
      <w:r w:rsidR="00DA0F91">
        <w:rPr>
          <w:u w:val="none"/>
          <w:lang w:val="en-ZA" w:eastAsia="en-ZA"/>
        </w:rPr>
        <w:t xml:space="preserve"> Appellant 2 was convicted on account of his admissions on </w:t>
      </w:r>
      <w:r w:rsidR="00D712E6">
        <w:rPr>
          <w:u w:val="none"/>
          <w:lang w:val="en-ZA" w:eastAsia="en-ZA"/>
        </w:rPr>
        <w:t>9 counts</w:t>
      </w:r>
      <w:r w:rsidR="00DA0F91">
        <w:rPr>
          <w:u w:val="none"/>
          <w:lang w:val="en-ZA" w:eastAsia="en-ZA"/>
        </w:rPr>
        <w:t>, except count 8.</w:t>
      </w:r>
    </w:p>
    <w:p w14:paraId="2817C4E0" w14:textId="1464D71E" w:rsidR="00DA0F91" w:rsidRDefault="00AA20EA" w:rsidP="001646F5">
      <w:pPr>
        <w:autoSpaceDE w:val="0"/>
        <w:autoSpaceDN w:val="0"/>
        <w:adjustRightInd w:val="0"/>
        <w:spacing w:line="480" w:lineRule="auto"/>
        <w:jc w:val="both"/>
        <w:rPr>
          <w:color w:val="000000"/>
          <w:u w:val="none"/>
          <w:lang w:val="en-ZA" w:eastAsia="en-ZA"/>
        </w:rPr>
      </w:pPr>
      <w:r>
        <w:rPr>
          <w:u w:val="none"/>
          <w:lang w:val="en-ZA" w:eastAsia="en-ZA"/>
        </w:rPr>
        <w:t>[3]</w:t>
      </w:r>
      <w:r w:rsidR="00CD36D7">
        <w:rPr>
          <w:u w:val="none"/>
          <w:lang w:val="en-ZA" w:eastAsia="en-ZA"/>
        </w:rPr>
        <w:t xml:space="preserve"> On 23 May 2014</w:t>
      </w:r>
      <w:r w:rsidR="00DA0F91">
        <w:rPr>
          <w:u w:val="none"/>
          <w:lang w:val="en-ZA" w:eastAsia="en-ZA"/>
        </w:rPr>
        <w:t xml:space="preserve"> the</w:t>
      </w:r>
      <w:r w:rsidR="00DA0F91">
        <w:rPr>
          <w:color w:val="000000"/>
          <w:u w:val="none"/>
          <w:lang w:val="en-ZA" w:eastAsia="en-ZA"/>
        </w:rPr>
        <w:t xml:space="preserve"> Appellants were sentenced as follows:</w:t>
      </w:r>
    </w:p>
    <w:p w14:paraId="2EA6FDD7" w14:textId="77777777" w:rsidR="004B6AD5" w:rsidRDefault="00A262F8" w:rsidP="004B6AD5">
      <w:pPr>
        <w:autoSpaceDE w:val="0"/>
        <w:autoSpaceDN w:val="0"/>
        <w:adjustRightInd w:val="0"/>
        <w:spacing w:line="480" w:lineRule="auto"/>
        <w:ind w:left="504"/>
        <w:jc w:val="both"/>
        <w:rPr>
          <w:color w:val="000000"/>
          <w:u w:val="none"/>
          <w:lang w:val="en-ZA" w:eastAsia="en-ZA"/>
        </w:rPr>
      </w:pPr>
      <w:bookmarkStart w:id="2" w:name="_Hlk149714366"/>
      <w:proofErr w:type="spellStart"/>
      <w:r>
        <w:rPr>
          <w:color w:val="000000"/>
          <w:u w:val="none"/>
          <w:lang w:val="en-ZA" w:eastAsia="en-ZA"/>
        </w:rPr>
        <w:t>i</w:t>
      </w:r>
      <w:proofErr w:type="spellEnd"/>
      <w:r>
        <w:rPr>
          <w:color w:val="000000"/>
          <w:u w:val="none"/>
          <w:lang w:val="en-ZA" w:eastAsia="en-ZA"/>
        </w:rPr>
        <w:t xml:space="preserve"> Count</w:t>
      </w:r>
      <w:r w:rsidR="00DA0F91">
        <w:rPr>
          <w:color w:val="000000"/>
          <w:u w:val="none"/>
          <w:lang w:val="en-ZA" w:eastAsia="en-ZA"/>
        </w:rPr>
        <w:t xml:space="preserve"> 1, 2, 3, and 4: Robbery with aggravating circumstances: </w:t>
      </w:r>
      <w:r w:rsidR="00902976">
        <w:rPr>
          <w:color w:val="000000"/>
          <w:u w:val="none"/>
          <w:lang w:val="en-ZA" w:eastAsia="en-ZA"/>
        </w:rPr>
        <w:t xml:space="preserve">Both Appellants </w:t>
      </w:r>
      <w:r w:rsidR="00DA0F91">
        <w:rPr>
          <w:color w:val="000000"/>
          <w:u w:val="none"/>
          <w:lang w:val="en-ZA" w:eastAsia="en-ZA"/>
        </w:rPr>
        <w:t xml:space="preserve">10 years </w:t>
      </w:r>
      <w:r w:rsidR="00902976">
        <w:rPr>
          <w:color w:val="000000"/>
          <w:u w:val="none"/>
          <w:lang w:val="en-ZA" w:eastAsia="en-ZA"/>
        </w:rPr>
        <w:t xml:space="preserve">imprisonment </w:t>
      </w:r>
      <w:r w:rsidR="00DA0F91">
        <w:rPr>
          <w:color w:val="000000"/>
          <w:u w:val="none"/>
          <w:lang w:val="en-ZA" w:eastAsia="en-ZA"/>
        </w:rPr>
        <w:t xml:space="preserve">on each </w:t>
      </w:r>
      <w:r w:rsidR="00902976">
        <w:rPr>
          <w:color w:val="000000"/>
          <w:u w:val="none"/>
          <w:lang w:val="en-ZA" w:eastAsia="en-ZA"/>
        </w:rPr>
        <w:t>count, to</w:t>
      </w:r>
      <w:r w:rsidR="00DA0F91">
        <w:rPr>
          <w:color w:val="000000"/>
          <w:u w:val="none"/>
          <w:lang w:val="en-ZA" w:eastAsia="en-ZA"/>
        </w:rPr>
        <w:t xml:space="preserve"> be served </w:t>
      </w:r>
      <w:proofErr w:type="gramStart"/>
      <w:r w:rsidR="00DA0F91">
        <w:rPr>
          <w:color w:val="000000"/>
          <w:u w:val="none"/>
          <w:lang w:val="en-ZA" w:eastAsia="en-ZA"/>
        </w:rPr>
        <w:t>concurrently;</w:t>
      </w:r>
      <w:proofErr w:type="gramEnd"/>
    </w:p>
    <w:p w14:paraId="516E3592" w14:textId="77777777" w:rsidR="004B6AD5" w:rsidRDefault="00DA0F91" w:rsidP="004B6AD5">
      <w:pPr>
        <w:autoSpaceDE w:val="0"/>
        <w:autoSpaceDN w:val="0"/>
        <w:adjustRightInd w:val="0"/>
        <w:spacing w:line="480" w:lineRule="auto"/>
        <w:ind w:left="504"/>
        <w:jc w:val="both"/>
        <w:rPr>
          <w:color w:val="000000"/>
          <w:u w:val="none"/>
          <w:lang w:val="en-ZA" w:eastAsia="en-ZA"/>
        </w:rPr>
      </w:pPr>
      <w:r>
        <w:rPr>
          <w:color w:val="000000"/>
          <w:u w:val="none"/>
          <w:lang w:val="en-ZA" w:eastAsia="en-ZA"/>
        </w:rPr>
        <w:t xml:space="preserve">ii Count 5: attempted murder: </w:t>
      </w:r>
      <w:r w:rsidR="00902976">
        <w:rPr>
          <w:color w:val="000000"/>
          <w:u w:val="none"/>
          <w:lang w:val="en-ZA" w:eastAsia="en-ZA"/>
        </w:rPr>
        <w:t xml:space="preserve">Both Appellants </w:t>
      </w:r>
      <w:r>
        <w:rPr>
          <w:color w:val="000000"/>
          <w:u w:val="none"/>
          <w:lang w:val="en-ZA" w:eastAsia="en-ZA"/>
        </w:rPr>
        <w:t xml:space="preserve">3 years </w:t>
      </w:r>
      <w:proofErr w:type="gramStart"/>
      <w:r>
        <w:rPr>
          <w:color w:val="000000"/>
          <w:u w:val="none"/>
          <w:lang w:val="en-ZA" w:eastAsia="en-ZA"/>
        </w:rPr>
        <w:t>imprisonment;</w:t>
      </w:r>
      <w:proofErr w:type="gramEnd"/>
    </w:p>
    <w:p w14:paraId="53286F57" w14:textId="5A56DD22" w:rsidR="00DA0F91" w:rsidRDefault="00DA0F91" w:rsidP="004B6AD5">
      <w:pPr>
        <w:autoSpaceDE w:val="0"/>
        <w:autoSpaceDN w:val="0"/>
        <w:adjustRightInd w:val="0"/>
        <w:spacing w:line="480" w:lineRule="auto"/>
        <w:ind w:left="504"/>
        <w:jc w:val="both"/>
        <w:rPr>
          <w:color w:val="000000"/>
          <w:u w:val="none"/>
          <w:lang w:val="en-ZA" w:eastAsia="en-ZA"/>
        </w:rPr>
      </w:pPr>
      <w:r>
        <w:rPr>
          <w:color w:val="000000"/>
          <w:u w:val="none"/>
          <w:lang w:val="en-ZA" w:eastAsia="en-ZA"/>
        </w:rPr>
        <w:t xml:space="preserve">iii Count 6: </w:t>
      </w:r>
      <w:r w:rsidR="00902976">
        <w:rPr>
          <w:color w:val="000000"/>
          <w:u w:val="none"/>
          <w:lang w:val="en-ZA" w:eastAsia="en-ZA"/>
        </w:rPr>
        <w:t xml:space="preserve">Appellant 2: </w:t>
      </w:r>
      <w:r>
        <w:rPr>
          <w:color w:val="000000"/>
          <w:u w:val="none"/>
          <w:lang w:val="en-ZA" w:eastAsia="en-ZA"/>
        </w:rPr>
        <w:t xml:space="preserve">attempted murder: 3 years </w:t>
      </w:r>
      <w:proofErr w:type="gramStart"/>
      <w:r>
        <w:rPr>
          <w:color w:val="000000"/>
          <w:u w:val="none"/>
          <w:lang w:val="en-ZA" w:eastAsia="en-ZA"/>
        </w:rPr>
        <w:t>imprisonment</w:t>
      </w:r>
      <w:r w:rsidR="00902976">
        <w:rPr>
          <w:color w:val="000000"/>
          <w:u w:val="none"/>
          <w:lang w:val="en-ZA" w:eastAsia="en-ZA"/>
        </w:rPr>
        <w:t>;</w:t>
      </w:r>
      <w:proofErr w:type="gramEnd"/>
    </w:p>
    <w:p w14:paraId="51445098" w14:textId="7D0BC2A9" w:rsidR="00DA0F91" w:rsidRDefault="00902976" w:rsidP="004B6AD5">
      <w:pPr>
        <w:autoSpaceDE w:val="0"/>
        <w:autoSpaceDN w:val="0"/>
        <w:adjustRightInd w:val="0"/>
        <w:spacing w:line="480" w:lineRule="auto"/>
        <w:ind w:left="504"/>
        <w:jc w:val="both"/>
        <w:rPr>
          <w:color w:val="000000"/>
          <w:u w:val="none"/>
          <w:lang w:val="en-ZA" w:eastAsia="en-ZA"/>
        </w:rPr>
      </w:pPr>
      <w:r>
        <w:rPr>
          <w:color w:val="000000"/>
          <w:u w:val="none"/>
          <w:lang w:val="en-ZA" w:eastAsia="en-ZA"/>
        </w:rPr>
        <w:t xml:space="preserve">iv </w:t>
      </w:r>
      <w:r w:rsidR="00DA0F91">
        <w:rPr>
          <w:color w:val="000000"/>
          <w:u w:val="none"/>
          <w:lang w:val="en-ZA" w:eastAsia="en-ZA"/>
        </w:rPr>
        <w:t xml:space="preserve">Count 7: theft of the Maxima motor vehicle: </w:t>
      </w:r>
      <w:r>
        <w:rPr>
          <w:color w:val="000000"/>
          <w:u w:val="none"/>
          <w:lang w:val="en-ZA" w:eastAsia="en-ZA"/>
        </w:rPr>
        <w:t xml:space="preserve">Both Appellants </w:t>
      </w:r>
      <w:r w:rsidR="00DA0F91">
        <w:rPr>
          <w:color w:val="000000"/>
          <w:u w:val="none"/>
          <w:lang w:val="en-ZA" w:eastAsia="en-ZA"/>
        </w:rPr>
        <w:t xml:space="preserve">3 years </w:t>
      </w:r>
      <w:proofErr w:type="gramStart"/>
      <w:r w:rsidR="00DA0F91">
        <w:rPr>
          <w:color w:val="000000"/>
          <w:u w:val="none"/>
          <w:lang w:val="en-ZA" w:eastAsia="en-ZA"/>
        </w:rPr>
        <w:t>imprisonment;</w:t>
      </w:r>
      <w:proofErr w:type="gramEnd"/>
    </w:p>
    <w:p w14:paraId="2FA1D239" w14:textId="0373CE66" w:rsidR="00DA0F91" w:rsidRDefault="00902976" w:rsidP="004B6AD5">
      <w:pPr>
        <w:autoSpaceDE w:val="0"/>
        <w:autoSpaceDN w:val="0"/>
        <w:adjustRightInd w:val="0"/>
        <w:spacing w:line="480" w:lineRule="auto"/>
        <w:ind w:left="504"/>
        <w:jc w:val="both"/>
        <w:rPr>
          <w:color w:val="000000"/>
          <w:u w:val="none"/>
          <w:lang w:val="en-ZA" w:eastAsia="en-ZA"/>
        </w:rPr>
      </w:pPr>
      <w:r>
        <w:rPr>
          <w:color w:val="000000"/>
          <w:u w:val="none"/>
          <w:lang w:val="en-ZA" w:eastAsia="en-ZA"/>
        </w:rPr>
        <w:t xml:space="preserve">v </w:t>
      </w:r>
      <w:r w:rsidR="00DA0F91">
        <w:rPr>
          <w:color w:val="000000"/>
          <w:u w:val="none"/>
          <w:lang w:val="en-ZA" w:eastAsia="en-ZA"/>
        </w:rPr>
        <w:t xml:space="preserve">Count 9: unlawful possession of automatic firearms: </w:t>
      </w:r>
      <w:r>
        <w:rPr>
          <w:color w:val="000000"/>
          <w:u w:val="none"/>
          <w:lang w:val="en-ZA" w:eastAsia="en-ZA"/>
        </w:rPr>
        <w:t xml:space="preserve">Both Appellants </w:t>
      </w:r>
      <w:r w:rsidR="00DA0F91">
        <w:rPr>
          <w:color w:val="000000"/>
          <w:u w:val="none"/>
          <w:lang w:val="en-ZA" w:eastAsia="en-ZA"/>
        </w:rPr>
        <w:t>10 years</w:t>
      </w:r>
      <w:r>
        <w:rPr>
          <w:color w:val="000000"/>
          <w:u w:val="none"/>
          <w:lang w:val="en-ZA" w:eastAsia="en-ZA"/>
        </w:rPr>
        <w:t xml:space="preserve"> </w:t>
      </w:r>
      <w:proofErr w:type="gramStart"/>
      <w:r w:rsidR="00DA0F91">
        <w:rPr>
          <w:color w:val="000000"/>
          <w:u w:val="none"/>
          <w:lang w:val="en-ZA" w:eastAsia="en-ZA"/>
        </w:rPr>
        <w:t>imprisonment;</w:t>
      </w:r>
      <w:proofErr w:type="gramEnd"/>
    </w:p>
    <w:p w14:paraId="2B723B8D" w14:textId="0961A885" w:rsidR="00DA0F91" w:rsidRDefault="00902976" w:rsidP="004B6AD5">
      <w:pPr>
        <w:autoSpaceDE w:val="0"/>
        <w:autoSpaceDN w:val="0"/>
        <w:adjustRightInd w:val="0"/>
        <w:spacing w:line="480" w:lineRule="auto"/>
        <w:ind w:left="504"/>
        <w:jc w:val="both"/>
        <w:rPr>
          <w:color w:val="000000"/>
          <w:u w:val="none"/>
          <w:lang w:val="en-ZA" w:eastAsia="en-ZA"/>
        </w:rPr>
      </w:pPr>
      <w:r>
        <w:rPr>
          <w:color w:val="000000"/>
          <w:u w:val="none"/>
          <w:lang w:val="en-ZA" w:eastAsia="en-ZA"/>
        </w:rPr>
        <w:t xml:space="preserve">vi </w:t>
      </w:r>
      <w:r w:rsidR="00DA0F91">
        <w:rPr>
          <w:color w:val="000000"/>
          <w:u w:val="none"/>
          <w:lang w:val="en-ZA" w:eastAsia="en-ZA"/>
        </w:rPr>
        <w:t xml:space="preserve">Count 10: unlawful possession of semi-automatic firearms: </w:t>
      </w:r>
      <w:r>
        <w:rPr>
          <w:color w:val="000000"/>
          <w:u w:val="none"/>
          <w:lang w:val="en-ZA" w:eastAsia="en-ZA"/>
        </w:rPr>
        <w:t xml:space="preserve">Each Appellant </w:t>
      </w:r>
      <w:r w:rsidR="00DA0F91">
        <w:rPr>
          <w:color w:val="000000"/>
          <w:u w:val="none"/>
          <w:lang w:val="en-ZA" w:eastAsia="en-ZA"/>
        </w:rPr>
        <w:t>10 years</w:t>
      </w:r>
      <w:r>
        <w:rPr>
          <w:color w:val="000000"/>
          <w:u w:val="none"/>
          <w:lang w:val="en-ZA" w:eastAsia="en-ZA"/>
        </w:rPr>
        <w:t xml:space="preserve"> </w:t>
      </w:r>
      <w:r w:rsidR="00DA0F91">
        <w:rPr>
          <w:color w:val="000000"/>
          <w:u w:val="none"/>
          <w:lang w:val="en-ZA" w:eastAsia="en-ZA"/>
        </w:rPr>
        <w:t>imprisonment.</w:t>
      </w:r>
    </w:p>
    <w:p w14:paraId="58634AE4" w14:textId="29E1271F" w:rsidR="00DA0F91" w:rsidRDefault="00DA0F91" w:rsidP="00217C4C">
      <w:pPr>
        <w:spacing w:before="100" w:beforeAutospacing="1" w:after="100" w:afterAutospacing="1" w:line="480" w:lineRule="auto"/>
        <w:jc w:val="both"/>
        <w:rPr>
          <w:color w:val="000000"/>
          <w:u w:val="none"/>
          <w:lang w:val="en-ZA" w:eastAsia="en-ZA"/>
        </w:rPr>
      </w:pPr>
      <w:r>
        <w:rPr>
          <w:color w:val="000000"/>
          <w:u w:val="none"/>
          <w:lang w:val="en-ZA" w:eastAsia="en-ZA"/>
        </w:rPr>
        <w:t xml:space="preserve">The trial Court ordered </w:t>
      </w:r>
      <w:r w:rsidRPr="00217C4C">
        <w:rPr>
          <w:u w:val="none"/>
        </w:rPr>
        <w:t>counts</w:t>
      </w:r>
      <w:r>
        <w:rPr>
          <w:color w:val="000000"/>
          <w:u w:val="none"/>
          <w:lang w:val="en-ZA" w:eastAsia="en-ZA"/>
        </w:rPr>
        <w:t xml:space="preserve"> 9 and 10 to run concurrently.</w:t>
      </w:r>
    </w:p>
    <w:p w14:paraId="224296A1" w14:textId="62648700" w:rsidR="00DA0F91" w:rsidRDefault="00902976" w:rsidP="00217C4C">
      <w:pPr>
        <w:spacing w:before="100" w:beforeAutospacing="1" w:after="100" w:afterAutospacing="1" w:line="480" w:lineRule="auto"/>
        <w:jc w:val="both"/>
        <w:rPr>
          <w:color w:val="000000"/>
          <w:u w:val="none"/>
          <w:lang w:val="en-ZA" w:eastAsia="en-ZA"/>
        </w:rPr>
      </w:pPr>
      <w:r>
        <w:rPr>
          <w:color w:val="000000"/>
          <w:u w:val="none"/>
          <w:lang w:val="en-ZA" w:eastAsia="en-ZA"/>
        </w:rPr>
        <w:t>Appellant 1</w:t>
      </w:r>
      <w:r w:rsidR="00DA0F91">
        <w:rPr>
          <w:color w:val="000000"/>
          <w:u w:val="none"/>
          <w:lang w:val="en-ZA" w:eastAsia="en-ZA"/>
        </w:rPr>
        <w:t xml:space="preserve"> was </w:t>
      </w:r>
      <w:r w:rsidR="00DA0F91" w:rsidRPr="00217C4C">
        <w:rPr>
          <w:u w:val="none"/>
        </w:rPr>
        <w:t>sentence</w:t>
      </w:r>
      <w:r w:rsidR="00DA0F91">
        <w:rPr>
          <w:color w:val="000000"/>
          <w:u w:val="none"/>
          <w:lang w:val="en-ZA" w:eastAsia="en-ZA"/>
        </w:rPr>
        <w:t xml:space="preserve"> to </w:t>
      </w:r>
      <w:r>
        <w:rPr>
          <w:color w:val="000000"/>
          <w:u w:val="none"/>
          <w:lang w:val="en-ZA" w:eastAsia="en-ZA"/>
        </w:rPr>
        <w:t xml:space="preserve">effectively </w:t>
      </w:r>
      <w:r w:rsidR="00DA0F91">
        <w:rPr>
          <w:color w:val="000000"/>
          <w:u w:val="none"/>
          <w:lang w:val="en-ZA" w:eastAsia="en-ZA"/>
        </w:rPr>
        <w:t xml:space="preserve">26 years imprisonment and Appellant </w:t>
      </w:r>
      <w:r w:rsidR="00A262F8">
        <w:rPr>
          <w:color w:val="000000"/>
          <w:u w:val="none"/>
          <w:lang w:val="en-ZA" w:eastAsia="en-ZA"/>
        </w:rPr>
        <w:t>2</w:t>
      </w:r>
      <w:r w:rsidR="00A262F8">
        <w:rPr>
          <w:rFonts w:ascii="Calibri" w:hAnsi="Calibri" w:cs="Calibri"/>
          <w:color w:val="000000"/>
          <w:sz w:val="22"/>
          <w:szCs w:val="22"/>
          <w:u w:val="none"/>
          <w:lang w:val="en-ZA" w:eastAsia="en-ZA"/>
        </w:rPr>
        <w:t xml:space="preserve"> </w:t>
      </w:r>
      <w:r w:rsidR="00A262F8">
        <w:rPr>
          <w:color w:val="000000"/>
          <w:u w:val="none"/>
          <w:lang w:val="en-ZA" w:eastAsia="en-ZA"/>
        </w:rPr>
        <w:t>to</w:t>
      </w:r>
      <w:r w:rsidR="00DA0F91">
        <w:rPr>
          <w:color w:val="000000"/>
          <w:u w:val="none"/>
          <w:lang w:val="en-ZA" w:eastAsia="en-ZA"/>
        </w:rPr>
        <w:t xml:space="preserve"> 29 years imprisonment.</w:t>
      </w:r>
      <w:r w:rsidR="00A262F8">
        <w:rPr>
          <w:color w:val="000000"/>
          <w:u w:val="none"/>
          <w:lang w:val="en-ZA" w:eastAsia="en-ZA"/>
        </w:rPr>
        <w:t xml:space="preserve"> They were both declared unfit to possess firearms.</w:t>
      </w:r>
    </w:p>
    <w:bookmarkEnd w:id="2"/>
    <w:p w14:paraId="441FF11B" w14:textId="51E2B0AB" w:rsidR="00EE6F9F" w:rsidRPr="007C5C2F" w:rsidRDefault="00A262F8" w:rsidP="00217C4C">
      <w:pPr>
        <w:spacing w:before="100" w:beforeAutospacing="1" w:after="100" w:afterAutospacing="1" w:line="480" w:lineRule="auto"/>
        <w:jc w:val="both"/>
        <w:rPr>
          <w:color w:val="000000"/>
          <w:u w:val="none"/>
          <w:lang w:val="en-ZA" w:eastAsia="en-ZA"/>
        </w:rPr>
      </w:pPr>
      <w:r>
        <w:rPr>
          <w:color w:val="000000"/>
          <w:u w:val="none"/>
          <w:lang w:val="en-ZA" w:eastAsia="en-ZA"/>
        </w:rPr>
        <w:lastRenderedPageBreak/>
        <w:t xml:space="preserve">[4] Immediately after </w:t>
      </w:r>
      <w:r w:rsidR="001646F5">
        <w:rPr>
          <w:color w:val="000000"/>
          <w:u w:val="none"/>
          <w:lang w:val="en-ZA" w:eastAsia="en-ZA"/>
        </w:rPr>
        <w:t xml:space="preserve">their </w:t>
      </w:r>
      <w:r w:rsidR="00C5681D">
        <w:rPr>
          <w:color w:val="000000"/>
          <w:u w:val="none"/>
          <w:lang w:val="en-ZA" w:eastAsia="en-ZA"/>
        </w:rPr>
        <w:t>sentence</w:t>
      </w:r>
      <w:r w:rsidR="001646F5">
        <w:rPr>
          <w:color w:val="000000"/>
          <w:u w:val="none"/>
          <w:lang w:val="en-ZA" w:eastAsia="en-ZA"/>
        </w:rPr>
        <w:t>s</w:t>
      </w:r>
      <w:r w:rsidR="00C5681D">
        <w:rPr>
          <w:color w:val="000000"/>
          <w:u w:val="none"/>
          <w:lang w:val="en-ZA" w:eastAsia="en-ZA"/>
        </w:rPr>
        <w:t xml:space="preserve"> </w:t>
      </w:r>
      <w:r>
        <w:rPr>
          <w:color w:val="000000"/>
          <w:u w:val="none"/>
          <w:lang w:val="en-ZA" w:eastAsia="en-ZA"/>
        </w:rPr>
        <w:t>Appellant</w:t>
      </w:r>
      <w:r w:rsidR="00C5681D">
        <w:rPr>
          <w:color w:val="000000"/>
          <w:u w:val="none"/>
          <w:lang w:val="en-ZA" w:eastAsia="en-ZA"/>
        </w:rPr>
        <w:t xml:space="preserve"> 1</w:t>
      </w:r>
      <w:r>
        <w:rPr>
          <w:color w:val="000000"/>
          <w:u w:val="none"/>
          <w:lang w:val="en-ZA" w:eastAsia="en-ZA"/>
        </w:rPr>
        <w:t xml:space="preserve"> </w:t>
      </w:r>
      <w:r w:rsidR="00D712E6">
        <w:rPr>
          <w:color w:val="000000"/>
          <w:u w:val="none"/>
          <w:lang w:val="en-ZA" w:eastAsia="en-ZA"/>
        </w:rPr>
        <w:t>applied for</w:t>
      </w:r>
      <w:r>
        <w:rPr>
          <w:color w:val="000000"/>
          <w:u w:val="none"/>
          <w:lang w:val="en-ZA" w:eastAsia="en-ZA"/>
        </w:rPr>
        <w:t xml:space="preserve"> leave to appeal against </w:t>
      </w:r>
      <w:r w:rsidR="00C5681D">
        <w:rPr>
          <w:color w:val="000000"/>
          <w:u w:val="none"/>
          <w:lang w:val="en-ZA" w:eastAsia="en-ZA"/>
        </w:rPr>
        <w:t>his</w:t>
      </w:r>
      <w:r>
        <w:rPr>
          <w:color w:val="000000"/>
          <w:u w:val="none"/>
          <w:lang w:val="en-ZA" w:eastAsia="en-ZA"/>
        </w:rPr>
        <w:t xml:space="preserve"> conviction</w:t>
      </w:r>
      <w:r w:rsidR="001646F5">
        <w:rPr>
          <w:color w:val="000000"/>
          <w:u w:val="none"/>
          <w:lang w:val="en-ZA" w:eastAsia="en-ZA"/>
        </w:rPr>
        <w:t>s</w:t>
      </w:r>
      <w:r>
        <w:rPr>
          <w:color w:val="000000"/>
          <w:u w:val="none"/>
          <w:lang w:val="en-ZA" w:eastAsia="en-ZA"/>
        </w:rPr>
        <w:t xml:space="preserve"> an</w:t>
      </w:r>
      <w:r w:rsidR="00C5681D">
        <w:rPr>
          <w:color w:val="000000"/>
          <w:u w:val="none"/>
          <w:lang w:val="en-ZA" w:eastAsia="en-ZA"/>
        </w:rPr>
        <w:t>d sentence</w:t>
      </w:r>
      <w:r w:rsidR="001646F5">
        <w:rPr>
          <w:color w:val="000000"/>
          <w:u w:val="none"/>
          <w:lang w:val="en-ZA" w:eastAsia="en-ZA"/>
        </w:rPr>
        <w:t>s</w:t>
      </w:r>
      <w:r w:rsidR="00C5681D">
        <w:rPr>
          <w:color w:val="000000"/>
          <w:u w:val="none"/>
          <w:lang w:val="en-ZA" w:eastAsia="en-ZA"/>
        </w:rPr>
        <w:t>, and Appellant 2 against his sentence</w:t>
      </w:r>
      <w:r w:rsidR="001646F5">
        <w:rPr>
          <w:color w:val="000000"/>
          <w:u w:val="none"/>
          <w:lang w:val="en-ZA" w:eastAsia="en-ZA"/>
        </w:rPr>
        <w:t>s</w:t>
      </w:r>
      <w:r w:rsidR="00C5681D">
        <w:rPr>
          <w:color w:val="000000"/>
          <w:u w:val="none"/>
          <w:lang w:val="en-ZA" w:eastAsia="en-ZA"/>
        </w:rPr>
        <w:t xml:space="preserve">. </w:t>
      </w:r>
      <w:r w:rsidR="006A4327">
        <w:rPr>
          <w:color w:val="000000"/>
          <w:u w:val="none"/>
          <w:lang w:val="en-ZA" w:eastAsia="en-ZA"/>
        </w:rPr>
        <w:t xml:space="preserve">There are no written grounds of appeal that is part of the record, </w:t>
      </w:r>
      <w:r w:rsidR="00BE616F">
        <w:rPr>
          <w:color w:val="000000"/>
          <w:u w:val="none"/>
          <w:lang w:val="en-ZA" w:eastAsia="en-ZA"/>
        </w:rPr>
        <w:t>and</w:t>
      </w:r>
      <w:r w:rsidR="006A4327">
        <w:rPr>
          <w:color w:val="000000"/>
          <w:u w:val="none"/>
          <w:lang w:val="en-ZA" w:eastAsia="en-ZA"/>
        </w:rPr>
        <w:t xml:space="preserve"> we assume that the grounds are those set out in the petition for appeal that was lod</w:t>
      </w:r>
      <w:r w:rsidR="00EE6F9F">
        <w:rPr>
          <w:color w:val="000000"/>
          <w:u w:val="none"/>
          <w:lang w:val="en-ZA" w:eastAsia="en-ZA"/>
        </w:rPr>
        <w:t>g</w:t>
      </w:r>
      <w:r w:rsidR="006A4327">
        <w:rPr>
          <w:color w:val="000000"/>
          <w:u w:val="none"/>
          <w:lang w:val="en-ZA" w:eastAsia="en-ZA"/>
        </w:rPr>
        <w:t>ed on</w:t>
      </w:r>
      <w:r w:rsidR="00EE6F9F">
        <w:rPr>
          <w:color w:val="000000"/>
          <w:u w:val="none"/>
          <w:lang w:val="en-ZA" w:eastAsia="en-ZA"/>
        </w:rPr>
        <w:t xml:space="preserve"> 10 July 2014 by Appellant 1 in person. </w:t>
      </w:r>
      <w:r w:rsidR="007C5C2F">
        <w:rPr>
          <w:color w:val="000000"/>
          <w:u w:val="none"/>
          <w:lang w:val="en-ZA" w:eastAsia="en-ZA"/>
        </w:rPr>
        <w:t>The first and most important ground</w:t>
      </w:r>
      <w:r w:rsidR="00EE6F9F">
        <w:rPr>
          <w:color w:val="000000"/>
          <w:u w:val="none"/>
          <w:lang w:val="en-ZA" w:eastAsia="en-ZA"/>
        </w:rPr>
        <w:t xml:space="preserve"> can be summarised as follows</w:t>
      </w:r>
      <w:r w:rsidR="007C5C2F">
        <w:rPr>
          <w:color w:val="000000"/>
          <w:u w:val="none"/>
          <w:lang w:val="en-ZA" w:eastAsia="en-ZA"/>
        </w:rPr>
        <w:t xml:space="preserve"> as far as the conviction is concerned, </w:t>
      </w:r>
      <w:r w:rsidR="00BE616F">
        <w:rPr>
          <w:color w:val="000000"/>
          <w:u w:val="none"/>
          <w:lang w:val="en-ZA" w:eastAsia="en-ZA"/>
        </w:rPr>
        <w:t>namely</w:t>
      </w:r>
      <w:r w:rsidR="007C5C2F">
        <w:rPr>
          <w:color w:val="000000"/>
          <w:u w:val="none"/>
          <w:lang w:val="en-ZA" w:eastAsia="en-ZA"/>
        </w:rPr>
        <w:t xml:space="preserve"> that the court a </w:t>
      </w:r>
      <w:r w:rsidR="007C5C2F" w:rsidRPr="007C5C2F">
        <w:rPr>
          <w:i/>
          <w:iCs/>
          <w:color w:val="000000"/>
          <w:u w:val="none"/>
          <w:lang w:val="en-ZA" w:eastAsia="en-ZA"/>
        </w:rPr>
        <w:t>quo</w:t>
      </w:r>
      <w:r w:rsidR="007C5C2F">
        <w:rPr>
          <w:color w:val="000000"/>
          <w:u w:val="none"/>
          <w:lang w:val="en-ZA" w:eastAsia="en-ZA"/>
        </w:rPr>
        <w:t xml:space="preserve"> erred</w:t>
      </w:r>
      <w:r w:rsidR="00EE6F9F" w:rsidRPr="007C5C2F">
        <w:rPr>
          <w:color w:val="000000"/>
          <w:u w:val="none"/>
          <w:lang w:val="en-ZA" w:eastAsia="en-ZA"/>
        </w:rPr>
        <w:t xml:space="preserve"> in finding the Appellant guilty of the </w:t>
      </w:r>
      <w:bookmarkStart w:id="3" w:name="_Hlk149642703"/>
      <w:r w:rsidR="00EE6F9F" w:rsidRPr="007C5C2F">
        <w:rPr>
          <w:color w:val="000000"/>
          <w:u w:val="none"/>
          <w:lang w:val="en-ZA" w:eastAsia="en-ZA"/>
        </w:rPr>
        <w:t>crimes as the evidence of the State Wi</w:t>
      </w:r>
      <w:r w:rsidR="007C5C2F" w:rsidRPr="007C5C2F">
        <w:rPr>
          <w:color w:val="000000"/>
          <w:u w:val="none"/>
          <w:lang w:val="en-ZA" w:eastAsia="en-ZA"/>
        </w:rPr>
        <w:t>t</w:t>
      </w:r>
      <w:r w:rsidR="00EE6F9F" w:rsidRPr="007C5C2F">
        <w:rPr>
          <w:color w:val="000000"/>
          <w:u w:val="none"/>
          <w:lang w:val="en-ZA" w:eastAsia="en-ZA"/>
        </w:rPr>
        <w:t>nesses</w:t>
      </w:r>
      <w:r w:rsidR="007C5C2F" w:rsidRPr="007C5C2F">
        <w:rPr>
          <w:color w:val="000000"/>
          <w:u w:val="none"/>
          <w:lang w:val="en-ZA" w:eastAsia="en-ZA"/>
        </w:rPr>
        <w:t xml:space="preserve"> did not meet the requirements to prove his guilt</w:t>
      </w:r>
      <w:bookmarkEnd w:id="3"/>
      <w:r w:rsidR="00BE616F">
        <w:rPr>
          <w:color w:val="000000"/>
          <w:u w:val="none"/>
          <w:lang w:val="en-ZA" w:eastAsia="en-ZA"/>
        </w:rPr>
        <w:t xml:space="preserve">. Appellant 2’s grounds of appeal were mainly that his sentences should have run </w:t>
      </w:r>
      <w:r w:rsidR="00BE616F" w:rsidRPr="00217C4C">
        <w:rPr>
          <w:u w:val="none"/>
        </w:rPr>
        <w:t>concurrently</w:t>
      </w:r>
      <w:r w:rsidR="00BE616F">
        <w:rPr>
          <w:color w:val="000000"/>
          <w:u w:val="none"/>
          <w:lang w:val="en-ZA" w:eastAsia="en-ZA"/>
        </w:rPr>
        <w:t xml:space="preserve"> with two previous sentences that were imposed in previous matters, that he pleaded guilty, that he was in custody for another matter and completed various rehabilitative programmes, that he spent 3 years and 4 months in custody pre the trial, and that he is the breadwinner for his family.</w:t>
      </w:r>
    </w:p>
    <w:p w14:paraId="3E3DF8D1" w14:textId="17D44AD9" w:rsidR="00C5681D" w:rsidRDefault="007C5C2F" w:rsidP="00217C4C">
      <w:pPr>
        <w:spacing w:before="100" w:beforeAutospacing="1" w:after="100" w:afterAutospacing="1" w:line="480" w:lineRule="auto"/>
        <w:jc w:val="both"/>
        <w:rPr>
          <w:color w:val="000000"/>
          <w:u w:val="none"/>
          <w:lang w:val="en-ZA" w:eastAsia="en-ZA"/>
        </w:rPr>
      </w:pPr>
      <w:r>
        <w:rPr>
          <w:color w:val="000000"/>
          <w:u w:val="none"/>
          <w:lang w:val="en-ZA" w:eastAsia="en-ZA"/>
        </w:rPr>
        <w:t xml:space="preserve">[5] </w:t>
      </w:r>
      <w:r w:rsidR="00C5681D">
        <w:rPr>
          <w:color w:val="000000"/>
          <w:u w:val="none"/>
          <w:lang w:val="en-ZA" w:eastAsia="en-ZA"/>
        </w:rPr>
        <w:t>The application</w:t>
      </w:r>
      <w:r w:rsidR="00BE616F">
        <w:rPr>
          <w:color w:val="000000"/>
          <w:u w:val="none"/>
          <w:lang w:val="en-ZA" w:eastAsia="en-ZA"/>
        </w:rPr>
        <w:t>s were</w:t>
      </w:r>
      <w:r w:rsidR="00C5681D">
        <w:rPr>
          <w:color w:val="000000"/>
          <w:u w:val="none"/>
          <w:lang w:val="en-ZA" w:eastAsia="en-ZA"/>
        </w:rPr>
        <w:t xml:space="preserve"> dismissed.</w:t>
      </w:r>
      <w:r w:rsidR="00A262F8">
        <w:rPr>
          <w:color w:val="000000"/>
          <w:u w:val="none"/>
          <w:lang w:val="en-ZA" w:eastAsia="en-ZA"/>
        </w:rPr>
        <w:t xml:space="preserve"> </w:t>
      </w:r>
      <w:r w:rsidR="00C5681D">
        <w:rPr>
          <w:color w:val="000000"/>
          <w:u w:val="none"/>
          <w:lang w:val="en-ZA" w:eastAsia="en-ZA"/>
        </w:rPr>
        <w:t xml:space="preserve">Not content with the </w:t>
      </w:r>
      <w:r w:rsidR="00D712E6">
        <w:rPr>
          <w:color w:val="000000"/>
          <w:u w:val="none"/>
          <w:lang w:val="en-ZA" w:eastAsia="en-ZA"/>
        </w:rPr>
        <w:t>finding, both</w:t>
      </w:r>
      <w:r w:rsidR="00C5681D">
        <w:rPr>
          <w:color w:val="000000"/>
          <w:u w:val="none"/>
          <w:lang w:val="en-ZA" w:eastAsia="en-ZA"/>
        </w:rPr>
        <w:t xml:space="preserve"> petitioned the Jud</w:t>
      </w:r>
      <w:r w:rsidR="00D712E6">
        <w:rPr>
          <w:color w:val="000000"/>
          <w:u w:val="none"/>
          <w:lang w:val="en-ZA" w:eastAsia="en-ZA"/>
        </w:rPr>
        <w:t>g</w:t>
      </w:r>
      <w:r w:rsidR="00C5681D">
        <w:rPr>
          <w:color w:val="000000"/>
          <w:u w:val="none"/>
          <w:lang w:val="en-ZA" w:eastAsia="en-ZA"/>
        </w:rPr>
        <w:t xml:space="preserve">e </w:t>
      </w:r>
      <w:r w:rsidR="00C5681D" w:rsidRPr="00217C4C">
        <w:rPr>
          <w:u w:val="none"/>
        </w:rPr>
        <w:t>President</w:t>
      </w:r>
      <w:r w:rsidR="00C5681D">
        <w:rPr>
          <w:color w:val="000000"/>
          <w:u w:val="none"/>
          <w:lang w:val="en-ZA" w:eastAsia="en-ZA"/>
        </w:rPr>
        <w:t xml:space="preserve"> for leave to appeal on the same grounds as in the trial court, which leave to appeal was granted</w:t>
      </w:r>
      <w:r w:rsidR="00D712E6">
        <w:rPr>
          <w:color w:val="000000"/>
          <w:u w:val="none"/>
          <w:lang w:val="en-ZA" w:eastAsia="en-ZA"/>
        </w:rPr>
        <w:t>.</w:t>
      </w:r>
    </w:p>
    <w:p w14:paraId="08163C73" w14:textId="576B8CC7" w:rsidR="00D712E6" w:rsidRDefault="00AA20EA" w:rsidP="00217C4C">
      <w:pPr>
        <w:spacing w:before="100" w:beforeAutospacing="1" w:after="100" w:afterAutospacing="1" w:line="480" w:lineRule="auto"/>
        <w:jc w:val="both"/>
        <w:rPr>
          <w:u w:val="none"/>
        </w:rPr>
      </w:pPr>
      <w:r>
        <w:rPr>
          <w:u w:val="none"/>
          <w:lang w:val="en-ZA" w:eastAsia="en-ZA"/>
        </w:rPr>
        <w:t>[</w:t>
      </w:r>
      <w:r w:rsidR="007C5C2F">
        <w:rPr>
          <w:u w:val="none"/>
          <w:lang w:val="en-ZA" w:eastAsia="en-ZA"/>
        </w:rPr>
        <w:t>6</w:t>
      </w:r>
      <w:r>
        <w:rPr>
          <w:u w:val="none"/>
          <w:lang w:val="en-ZA" w:eastAsia="en-ZA"/>
        </w:rPr>
        <w:t xml:space="preserve">] </w:t>
      </w:r>
      <w:r w:rsidR="00D712E6">
        <w:rPr>
          <w:u w:val="none"/>
          <w:lang w:val="en-ZA" w:eastAsia="en-ZA"/>
        </w:rPr>
        <w:t xml:space="preserve">It is unclear what happened in the </w:t>
      </w:r>
      <w:proofErr w:type="gramStart"/>
      <w:r w:rsidR="00D712E6">
        <w:rPr>
          <w:u w:val="none"/>
          <w:lang w:val="en-ZA" w:eastAsia="en-ZA"/>
        </w:rPr>
        <w:t>interim, and</w:t>
      </w:r>
      <w:proofErr w:type="gramEnd"/>
      <w:r w:rsidR="00D712E6">
        <w:rPr>
          <w:u w:val="none"/>
          <w:lang w:val="en-ZA" w:eastAsia="en-ZA"/>
        </w:rPr>
        <w:t xml:space="preserve"> is not improbable that the papers containing the route that was taken thereafter, is also lost. According to the file however</w:t>
      </w:r>
      <w:r w:rsidR="00D712E6">
        <w:rPr>
          <w:u w:val="none"/>
        </w:rPr>
        <w:t>, the p</w:t>
      </w:r>
      <w:r w:rsidR="00D712E6" w:rsidRPr="00D712E6">
        <w:rPr>
          <w:u w:val="none"/>
        </w:rPr>
        <w:t xml:space="preserve">etition served before </w:t>
      </w:r>
      <w:proofErr w:type="spellStart"/>
      <w:r w:rsidR="00D712E6" w:rsidRPr="00D712E6">
        <w:rPr>
          <w:u w:val="none"/>
        </w:rPr>
        <w:t>Maumela</w:t>
      </w:r>
      <w:proofErr w:type="spellEnd"/>
      <w:r w:rsidR="00D712E6" w:rsidRPr="00D712E6">
        <w:rPr>
          <w:u w:val="none"/>
        </w:rPr>
        <w:t xml:space="preserve"> J and </w:t>
      </w:r>
      <w:proofErr w:type="spellStart"/>
      <w:r w:rsidR="00D712E6" w:rsidRPr="00D712E6">
        <w:rPr>
          <w:u w:val="none"/>
        </w:rPr>
        <w:t>Setusha</w:t>
      </w:r>
      <w:proofErr w:type="spellEnd"/>
      <w:r w:rsidR="00D712E6" w:rsidRPr="00D712E6">
        <w:rPr>
          <w:u w:val="none"/>
        </w:rPr>
        <w:t xml:space="preserve"> A</w:t>
      </w:r>
      <w:r w:rsidR="00D712E6">
        <w:rPr>
          <w:u w:val="none"/>
        </w:rPr>
        <w:t>J on 23 March 2016.</w:t>
      </w:r>
      <w:r w:rsidR="00D712E6" w:rsidRPr="00D712E6">
        <w:rPr>
          <w:u w:val="none"/>
        </w:rPr>
        <w:t xml:space="preserve"> They could not consider </w:t>
      </w:r>
      <w:r w:rsidR="00D712E6">
        <w:rPr>
          <w:u w:val="none"/>
        </w:rPr>
        <w:t>the petition</w:t>
      </w:r>
      <w:r w:rsidR="00D712E6" w:rsidRPr="00D712E6">
        <w:rPr>
          <w:u w:val="none"/>
        </w:rPr>
        <w:t xml:space="preserve"> as the record was incomplete</w:t>
      </w:r>
      <w:r w:rsidR="00D712E6">
        <w:rPr>
          <w:u w:val="none"/>
        </w:rPr>
        <w:t>, and the matter was struck off the roll.</w:t>
      </w:r>
    </w:p>
    <w:p w14:paraId="35414EE8" w14:textId="2AC35AD2" w:rsidR="00D712E6" w:rsidRDefault="00D712E6" w:rsidP="00217C4C">
      <w:pPr>
        <w:spacing w:before="100" w:beforeAutospacing="1" w:after="100" w:afterAutospacing="1" w:line="480" w:lineRule="auto"/>
        <w:jc w:val="both"/>
        <w:rPr>
          <w:u w:val="none"/>
        </w:rPr>
      </w:pPr>
      <w:r>
        <w:rPr>
          <w:u w:val="none"/>
        </w:rPr>
        <w:t>[</w:t>
      </w:r>
      <w:r w:rsidR="007C5C2F">
        <w:rPr>
          <w:u w:val="none"/>
        </w:rPr>
        <w:t>7</w:t>
      </w:r>
      <w:r>
        <w:rPr>
          <w:u w:val="none"/>
        </w:rPr>
        <w:t xml:space="preserve">] </w:t>
      </w:r>
      <w:r w:rsidR="001646F5">
        <w:rPr>
          <w:u w:val="none"/>
        </w:rPr>
        <w:t>It is evident</w:t>
      </w:r>
      <w:r w:rsidR="00A679F2">
        <w:rPr>
          <w:u w:val="none"/>
        </w:rPr>
        <w:t xml:space="preserve"> from the record that was placed before us</w:t>
      </w:r>
      <w:r>
        <w:rPr>
          <w:u w:val="none"/>
        </w:rPr>
        <w:t>, that no attempt was made to reconstruct the record, and there is no indication that</w:t>
      </w:r>
      <w:r w:rsidR="001646F5">
        <w:rPr>
          <w:u w:val="none"/>
        </w:rPr>
        <w:t xml:space="preserve"> either</w:t>
      </w:r>
      <w:r>
        <w:rPr>
          <w:u w:val="none"/>
        </w:rPr>
        <w:t xml:space="preserve"> the Appellants or any other witnesses were approach to assist with such a reconstruction.</w:t>
      </w:r>
    </w:p>
    <w:p w14:paraId="41DE6F6F" w14:textId="4E7B43B6" w:rsidR="00D712E6" w:rsidRPr="00D712E6" w:rsidRDefault="00D712E6" w:rsidP="00217C4C">
      <w:pPr>
        <w:spacing w:before="100" w:beforeAutospacing="1" w:after="100" w:afterAutospacing="1" w:line="480" w:lineRule="auto"/>
        <w:jc w:val="both"/>
        <w:rPr>
          <w:u w:val="none"/>
        </w:rPr>
      </w:pPr>
      <w:r>
        <w:rPr>
          <w:u w:val="none"/>
        </w:rPr>
        <w:lastRenderedPageBreak/>
        <w:t>[</w:t>
      </w:r>
      <w:r w:rsidR="007C5C2F">
        <w:rPr>
          <w:u w:val="none"/>
        </w:rPr>
        <w:t>8</w:t>
      </w:r>
      <w:r>
        <w:rPr>
          <w:u w:val="none"/>
        </w:rPr>
        <w:t xml:space="preserve">] </w:t>
      </w:r>
      <w:r w:rsidRPr="00D712E6">
        <w:rPr>
          <w:u w:val="none"/>
        </w:rPr>
        <w:t xml:space="preserve">In an affidavit received by the Registrar on </w:t>
      </w:r>
      <w:r>
        <w:rPr>
          <w:u w:val="none"/>
        </w:rPr>
        <w:t>20 July 20</w:t>
      </w:r>
      <w:r w:rsidRPr="00D712E6">
        <w:rPr>
          <w:u w:val="none"/>
        </w:rPr>
        <w:t xml:space="preserve">16, the clerk of criminal court in Randburg stated that he was unable to locate the recording of the proceedings, and that the presiding officer had retired and </w:t>
      </w:r>
      <w:r>
        <w:rPr>
          <w:u w:val="none"/>
        </w:rPr>
        <w:t>wa</w:t>
      </w:r>
      <w:r w:rsidRPr="00D712E6">
        <w:rPr>
          <w:u w:val="none"/>
        </w:rPr>
        <w:t xml:space="preserve">s </w:t>
      </w:r>
      <w:r>
        <w:rPr>
          <w:u w:val="none"/>
        </w:rPr>
        <w:t xml:space="preserve">not </w:t>
      </w:r>
      <w:r w:rsidRPr="00D712E6">
        <w:rPr>
          <w:u w:val="none"/>
        </w:rPr>
        <w:t>available for a reconstruction of the record.</w:t>
      </w:r>
    </w:p>
    <w:p w14:paraId="0D65C7AC" w14:textId="237FF5F8" w:rsidR="00D712E6" w:rsidRPr="00D712E6" w:rsidRDefault="00D712E6" w:rsidP="00217C4C">
      <w:pPr>
        <w:spacing w:before="100" w:beforeAutospacing="1" w:after="100" w:afterAutospacing="1" w:line="480" w:lineRule="auto"/>
        <w:jc w:val="both"/>
        <w:rPr>
          <w:u w:val="none"/>
        </w:rPr>
      </w:pPr>
      <w:r>
        <w:rPr>
          <w:u w:val="none"/>
        </w:rPr>
        <w:t>[</w:t>
      </w:r>
      <w:r w:rsidR="007C5C2F">
        <w:rPr>
          <w:u w:val="none"/>
        </w:rPr>
        <w:t>9</w:t>
      </w:r>
      <w:r>
        <w:rPr>
          <w:u w:val="none"/>
        </w:rPr>
        <w:t xml:space="preserve">] </w:t>
      </w:r>
      <w:r w:rsidRPr="00D712E6">
        <w:rPr>
          <w:u w:val="none"/>
        </w:rPr>
        <w:t>The current regional magistrate of Randburg confirmed that the trial magistrate Mr Andrews had no intention to attend to outstanding matters. A search for his notes to assist in a reconstruction of the record, led to nothing. The prosecutor stated that she gave her notes to the appeals clerk, and she could not remember the facts to assist in a reconstruction of the record.</w:t>
      </w:r>
      <w:r w:rsidR="0028305E">
        <w:rPr>
          <w:u w:val="none"/>
        </w:rPr>
        <w:t xml:space="preserve"> Mr </w:t>
      </w:r>
      <w:proofErr w:type="spellStart"/>
      <w:r w:rsidR="0028305E">
        <w:rPr>
          <w:u w:val="none"/>
        </w:rPr>
        <w:t>Tshivhase</w:t>
      </w:r>
      <w:proofErr w:type="spellEnd"/>
      <w:r w:rsidR="0028305E">
        <w:rPr>
          <w:u w:val="none"/>
        </w:rPr>
        <w:t xml:space="preserve"> from Le</w:t>
      </w:r>
      <w:r w:rsidR="001646F5">
        <w:rPr>
          <w:u w:val="none"/>
        </w:rPr>
        <w:t>g</w:t>
      </w:r>
      <w:r w:rsidR="0028305E">
        <w:rPr>
          <w:u w:val="none"/>
        </w:rPr>
        <w:t>al Aid SA who represented the Appellants in the trial, declared that the file of the matter could not be located, and that he had no notes or record on the trial.</w:t>
      </w:r>
    </w:p>
    <w:p w14:paraId="14A9DCDD" w14:textId="3805EBBF" w:rsidR="00D712E6" w:rsidRPr="00D712E6" w:rsidRDefault="00D712E6" w:rsidP="00217C4C">
      <w:pPr>
        <w:spacing w:before="100" w:beforeAutospacing="1" w:after="100" w:afterAutospacing="1" w:line="480" w:lineRule="auto"/>
        <w:jc w:val="both"/>
        <w:rPr>
          <w:u w:val="none"/>
        </w:rPr>
      </w:pPr>
      <w:r>
        <w:rPr>
          <w:u w:val="none"/>
        </w:rPr>
        <w:t>[</w:t>
      </w:r>
      <w:r w:rsidR="007C5C2F">
        <w:rPr>
          <w:u w:val="none"/>
        </w:rPr>
        <w:t>10</w:t>
      </w:r>
      <w:r>
        <w:rPr>
          <w:u w:val="none"/>
        </w:rPr>
        <w:t xml:space="preserve">] On </w:t>
      </w:r>
      <w:r w:rsidRPr="00D712E6">
        <w:rPr>
          <w:u w:val="none"/>
        </w:rPr>
        <w:t>20</w:t>
      </w:r>
      <w:r>
        <w:rPr>
          <w:u w:val="none"/>
        </w:rPr>
        <w:t xml:space="preserve"> February 2017</w:t>
      </w:r>
      <w:r w:rsidRPr="00D712E6">
        <w:rPr>
          <w:u w:val="none"/>
        </w:rPr>
        <w:t xml:space="preserve"> </w:t>
      </w:r>
      <w:r>
        <w:rPr>
          <w:u w:val="none"/>
        </w:rPr>
        <w:t xml:space="preserve">the petition again served before </w:t>
      </w:r>
      <w:r w:rsidRPr="00D712E6">
        <w:rPr>
          <w:u w:val="none"/>
        </w:rPr>
        <w:t xml:space="preserve">Wright and Twala JJ </w:t>
      </w:r>
      <w:r>
        <w:rPr>
          <w:u w:val="none"/>
        </w:rPr>
        <w:t xml:space="preserve">wherein they </w:t>
      </w:r>
      <w:r w:rsidRPr="00D712E6">
        <w:rPr>
          <w:u w:val="none"/>
        </w:rPr>
        <w:t xml:space="preserve">found that they were unable to weigh </w:t>
      </w:r>
      <w:r>
        <w:rPr>
          <w:u w:val="none"/>
        </w:rPr>
        <w:t xml:space="preserve">the </w:t>
      </w:r>
      <w:r w:rsidRPr="00D712E6">
        <w:rPr>
          <w:u w:val="none"/>
        </w:rPr>
        <w:t>petition because p</w:t>
      </w:r>
      <w:r w:rsidR="001646F5">
        <w:rPr>
          <w:u w:val="none"/>
        </w:rPr>
        <w:t xml:space="preserve">, </w:t>
      </w:r>
      <w:r w:rsidRPr="00D712E6">
        <w:rPr>
          <w:u w:val="none"/>
        </w:rPr>
        <w:t>555 up to p</w:t>
      </w:r>
      <w:r w:rsidR="001646F5">
        <w:rPr>
          <w:u w:val="none"/>
        </w:rPr>
        <w:t xml:space="preserve">. </w:t>
      </w:r>
      <w:r w:rsidRPr="00D712E6">
        <w:rPr>
          <w:u w:val="none"/>
        </w:rPr>
        <w:t xml:space="preserve">663 </w:t>
      </w:r>
      <w:r>
        <w:rPr>
          <w:u w:val="none"/>
        </w:rPr>
        <w:t xml:space="preserve">of the record </w:t>
      </w:r>
      <w:r w:rsidRPr="00D712E6">
        <w:rPr>
          <w:u w:val="none"/>
        </w:rPr>
        <w:t xml:space="preserve">was missing, and ordered the Appellants to complete the record before </w:t>
      </w:r>
      <w:r>
        <w:rPr>
          <w:u w:val="none"/>
        </w:rPr>
        <w:t xml:space="preserve">the </w:t>
      </w:r>
      <w:r w:rsidRPr="00D712E6">
        <w:rPr>
          <w:u w:val="none"/>
        </w:rPr>
        <w:t>petition could be dealt with.</w:t>
      </w:r>
    </w:p>
    <w:p w14:paraId="538AD9C9" w14:textId="20663BBE" w:rsidR="00D712E6" w:rsidRPr="00D712E6" w:rsidRDefault="00D712E6" w:rsidP="00217C4C">
      <w:pPr>
        <w:spacing w:before="100" w:beforeAutospacing="1" w:after="100" w:afterAutospacing="1" w:line="480" w:lineRule="auto"/>
        <w:jc w:val="both"/>
        <w:rPr>
          <w:u w:val="none"/>
        </w:rPr>
      </w:pPr>
      <w:r>
        <w:rPr>
          <w:u w:val="none"/>
        </w:rPr>
        <w:t>[</w:t>
      </w:r>
      <w:r w:rsidR="007C5C2F">
        <w:rPr>
          <w:u w:val="none"/>
        </w:rPr>
        <w:t>11</w:t>
      </w:r>
      <w:r>
        <w:rPr>
          <w:u w:val="none"/>
        </w:rPr>
        <w:t xml:space="preserve">] </w:t>
      </w:r>
      <w:r w:rsidRPr="00D712E6">
        <w:rPr>
          <w:u w:val="none"/>
        </w:rPr>
        <w:t xml:space="preserve">On 12 December 2017 Modiba J confirmed that the matter served before her and </w:t>
      </w:r>
      <w:proofErr w:type="spellStart"/>
      <w:r w:rsidRPr="00D712E6">
        <w:rPr>
          <w:u w:val="none"/>
        </w:rPr>
        <w:t>Msimeki</w:t>
      </w:r>
      <w:proofErr w:type="spellEnd"/>
      <w:r w:rsidRPr="00D712E6">
        <w:rPr>
          <w:u w:val="none"/>
        </w:rPr>
        <w:t xml:space="preserve"> J on petition, but that the petition could not be considered due to the incomplete trial record. She issued a directive that the matter be enrolled in the appeal court for legal argument whether the Appellants’ constitutional right to a fair trial had been encroached.</w:t>
      </w:r>
    </w:p>
    <w:p w14:paraId="10D1C326" w14:textId="360939BA" w:rsidR="00D712E6" w:rsidRPr="00D712E6" w:rsidRDefault="007C5C2F" w:rsidP="00217C4C">
      <w:pPr>
        <w:spacing w:before="100" w:beforeAutospacing="1" w:after="100" w:afterAutospacing="1" w:line="480" w:lineRule="auto"/>
        <w:jc w:val="both"/>
        <w:rPr>
          <w:u w:val="none"/>
        </w:rPr>
      </w:pPr>
      <w:r>
        <w:rPr>
          <w:u w:val="none"/>
        </w:rPr>
        <w:t xml:space="preserve">[12] </w:t>
      </w:r>
      <w:r w:rsidR="00D712E6" w:rsidRPr="00D712E6">
        <w:rPr>
          <w:u w:val="none"/>
        </w:rPr>
        <w:t xml:space="preserve">On 25 March 2019 the Judge President issued a practice directive that Applicant 1’s petition application be enrolled for finalization despite the lacunae in the trial record as further reconstruction </w:t>
      </w:r>
      <w:r w:rsidR="00E13772">
        <w:rPr>
          <w:u w:val="none"/>
        </w:rPr>
        <w:t>was</w:t>
      </w:r>
      <w:r w:rsidR="00D712E6" w:rsidRPr="00D712E6">
        <w:rPr>
          <w:u w:val="none"/>
        </w:rPr>
        <w:t xml:space="preserve"> not possible.</w:t>
      </w:r>
    </w:p>
    <w:p w14:paraId="5A383516" w14:textId="4AB3913C" w:rsidR="00D712E6" w:rsidRDefault="007C5C2F" w:rsidP="00217C4C">
      <w:pPr>
        <w:spacing w:before="100" w:beforeAutospacing="1" w:after="100" w:afterAutospacing="1" w:line="480" w:lineRule="auto"/>
        <w:jc w:val="both"/>
        <w:rPr>
          <w:u w:val="none"/>
        </w:rPr>
      </w:pPr>
      <w:bookmarkStart w:id="4" w:name="_Hlk149498224"/>
      <w:r>
        <w:rPr>
          <w:u w:val="none"/>
        </w:rPr>
        <w:lastRenderedPageBreak/>
        <w:t xml:space="preserve">[13] </w:t>
      </w:r>
      <w:r w:rsidR="00D712E6" w:rsidRPr="00D712E6">
        <w:rPr>
          <w:u w:val="none"/>
        </w:rPr>
        <w:t>On</w:t>
      </w:r>
      <w:r w:rsidR="00E13772">
        <w:rPr>
          <w:u w:val="none"/>
        </w:rPr>
        <w:t xml:space="preserve"> </w:t>
      </w:r>
      <w:r w:rsidR="00D712E6" w:rsidRPr="00D712E6">
        <w:rPr>
          <w:u w:val="none"/>
        </w:rPr>
        <w:t xml:space="preserve">27 July 2022 the </w:t>
      </w:r>
      <w:r>
        <w:rPr>
          <w:u w:val="none"/>
        </w:rPr>
        <w:t>p</w:t>
      </w:r>
      <w:r w:rsidR="00D712E6" w:rsidRPr="00D712E6">
        <w:rPr>
          <w:u w:val="none"/>
        </w:rPr>
        <w:t>eti</w:t>
      </w:r>
      <w:r w:rsidR="00A679F2">
        <w:rPr>
          <w:u w:val="none"/>
        </w:rPr>
        <w:t>tion</w:t>
      </w:r>
      <w:r w:rsidR="00D712E6" w:rsidRPr="00D712E6">
        <w:rPr>
          <w:u w:val="none"/>
        </w:rPr>
        <w:t xml:space="preserve"> served before </w:t>
      </w:r>
      <w:bookmarkStart w:id="5" w:name="_Hlk149658039"/>
      <w:proofErr w:type="spellStart"/>
      <w:r w:rsidR="00D712E6" w:rsidRPr="00D712E6">
        <w:rPr>
          <w:u w:val="none"/>
        </w:rPr>
        <w:t>Dosio</w:t>
      </w:r>
      <w:proofErr w:type="spellEnd"/>
      <w:r w:rsidR="00D712E6" w:rsidRPr="00D712E6">
        <w:rPr>
          <w:u w:val="none"/>
        </w:rPr>
        <w:t xml:space="preserve"> J and Bhoola AJ</w:t>
      </w:r>
      <w:bookmarkEnd w:id="4"/>
      <w:bookmarkEnd w:id="5"/>
      <w:r>
        <w:rPr>
          <w:u w:val="none"/>
        </w:rPr>
        <w:t>. In granting</w:t>
      </w:r>
      <w:r w:rsidR="00D712E6" w:rsidRPr="00D712E6">
        <w:rPr>
          <w:u w:val="none"/>
        </w:rPr>
        <w:t xml:space="preserve"> both the Appellants leave to appeal their convictions and sentences</w:t>
      </w:r>
      <w:r>
        <w:rPr>
          <w:u w:val="none"/>
        </w:rPr>
        <w:t>, they made the following orders:</w:t>
      </w:r>
    </w:p>
    <w:p w14:paraId="77C538E3" w14:textId="77777777" w:rsidR="007C5C2F" w:rsidRPr="007C5C2F" w:rsidRDefault="007C5C2F" w:rsidP="007C5C2F">
      <w:pPr>
        <w:autoSpaceDE w:val="0"/>
        <w:autoSpaceDN w:val="0"/>
        <w:adjustRightInd w:val="0"/>
        <w:spacing w:before="100" w:beforeAutospacing="1" w:after="100" w:afterAutospacing="1" w:line="480" w:lineRule="auto"/>
        <w:ind w:left="709"/>
        <w:jc w:val="both"/>
        <w:rPr>
          <w:b/>
          <w:bCs/>
          <w:i/>
          <w:iCs/>
          <w:u w:val="none"/>
        </w:rPr>
      </w:pPr>
      <w:bookmarkStart w:id="6" w:name="_Hlk149501301"/>
      <w:r w:rsidRPr="007C5C2F">
        <w:rPr>
          <w:b/>
          <w:bCs/>
          <w:i/>
          <w:iCs/>
          <w:u w:val="none"/>
        </w:rPr>
        <w:t xml:space="preserve">“1. That the petition in terms of section 309C of Act 51 of 1977, for leave to appeal the convictions of George Ndlovu and Khetani </w:t>
      </w:r>
      <w:proofErr w:type="spellStart"/>
      <w:r w:rsidRPr="007C5C2F">
        <w:rPr>
          <w:b/>
          <w:bCs/>
          <w:i/>
          <w:iCs/>
          <w:u w:val="none"/>
        </w:rPr>
        <w:t>Thkolo</w:t>
      </w:r>
      <w:proofErr w:type="spellEnd"/>
      <w:r w:rsidRPr="007C5C2F">
        <w:rPr>
          <w:b/>
          <w:bCs/>
          <w:i/>
          <w:iCs/>
          <w:u w:val="none"/>
        </w:rPr>
        <w:t xml:space="preserve"> is granted for the following reasons:</w:t>
      </w:r>
    </w:p>
    <w:p w14:paraId="628AF7DD" w14:textId="63910111" w:rsid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The recordings for the following dates are missing, namely 5 July 2011, 6 July 2022, 19 October 2022</w:t>
      </w:r>
      <w:r>
        <w:rPr>
          <w:i/>
          <w:iCs/>
          <w:color w:val="000000"/>
          <w:u w:val="none"/>
          <w:lang w:val="en-ZA" w:eastAsia="en-ZA"/>
        </w:rPr>
        <w:t xml:space="preserve">” </w:t>
      </w:r>
      <w:r w:rsidRPr="007C5C2F">
        <w:rPr>
          <w:i/>
          <w:iCs/>
          <w:color w:val="000000"/>
          <w:u w:val="none"/>
          <w:lang w:val="en-ZA" w:eastAsia="en-ZA"/>
        </w:rPr>
        <w:t>(</w:t>
      </w:r>
      <w:r w:rsidRPr="007C5C2F">
        <w:rPr>
          <w:color w:val="000000"/>
          <w:u w:val="none"/>
          <w:lang w:val="en-ZA" w:eastAsia="en-ZA"/>
        </w:rPr>
        <w:t xml:space="preserve">The reference to 2022 in both instances is </w:t>
      </w:r>
      <w:r>
        <w:rPr>
          <w:color w:val="000000"/>
          <w:u w:val="none"/>
          <w:lang w:val="en-ZA" w:eastAsia="en-ZA"/>
        </w:rPr>
        <w:t xml:space="preserve">an </w:t>
      </w:r>
      <w:r w:rsidRPr="007C5C2F">
        <w:rPr>
          <w:color w:val="000000"/>
          <w:u w:val="none"/>
          <w:lang w:val="en-ZA" w:eastAsia="en-ZA"/>
        </w:rPr>
        <w:t>error. It should be 2012</w:t>
      </w:r>
      <w:r>
        <w:rPr>
          <w:color w:val="000000"/>
          <w:u w:val="none"/>
          <w:lang w:val="en-ZA" w:eastAsia="en-ZA"/>
        </w:rPr>
        <w:t>.</w:t>
      </w:r>
      <w:r w:rsidRPr="007C5C2F">
        <w:rPr>
          <w:color w:val="000000"/>
          <w:u w:val="none"/>
          <w:lang w:val="en-ZA" w:eastAsia="en-ZA"/>
        </w:rPr>
        <w:t xml:space="preserve">) </w:t>
      </w:r>
      <w:r>
        <w:rPr>
          <w:color w:val="000000"/>
          <w:u w:val="none"/>
          <w:lang w:val="en-ZA" w:eastAsia="en-ZA"/>
        </w:rPr>
        <w:t>“</w:t>
      </w:r>
      <w:proofErr w:type="gramStart"/>
      <w:r w:rsidRPr="007C5C2F">
        <w:rPr>
          <w:i/>
          <w:iCs/>
          <w:color w:val="000000"/>
          <w:u w:val="none"/>
          <w:lang w:val="en-ZA" w:eastAsia="en-ZA"/>
        </w:rPr>
        <w:t>and</w:t>
      </w:r>
      <w:proofErr w:type="gramEnd"/>
      <w:r w:rsidRPr="007C5C2F">
        <w:rPr>
          <w:i/>
          <w:iCs/>
          <w:color w:val="000000"/>
          <w:u w:val="none"/>
          <w:lang w:val="en-ZA" w:eastAsia="en-ZA"/>
        </w:rPr>
        <w:t xml:space="preserve"> 16 July 2013.</w:t>
      </w:r>
      <w:r>
        <w:rPr>
          <w:color w:val="000000"/>
          <w:u w:val="none"/>
          <w:lang w:val="en-ZA" w:eastAsia="en-ZA"/>
        </w:rPr>
        <w:t xml:space="preserve"> </w:t>
      </w:r>
      <w:r w:rsidRPr="007C5C2F">
        <w:rPr>
          <w:i/>
          <w:iCs/>
          <w:color w:val="000000"/>
          <w:u w:val="none"/>
          <w:lang w:val="en-ZA" w:eastAsia="en-ZA"/>
        </w:rPr>
        <w:t xml:space="preserve">There are other dates where the transcript is also not </w:t>
      </w:r>
      <w:proofErr w:type="gramStart"/>
      <w:r w:rsidRPr="007C5C2F">
        <w:rPr>
          <w:i/>
          <w:iCs/>
          <w:color w:val="000000"/>
          <w:u w:val="none"/>
          <w:lang w:val="en-ZA" w:eastAsia="en-ZA"/>
        </w:rPr>
        <w:t>complete</w:t>
      </w:r>
      <w:proofErr w:type="gramEnd"/>
      <w:r w:rsidRPr="007C5C2F">
        <w:rPr>
          <w:i/>
          <w:iCs/>
          <w:color w:val="000000"/>
          <w:u w:val="none"/>
          <w:lang w:val="en-ZA" w:eastAsia="en-ZA"/>
        </w:rPr>
        <w:t xml:space="preserve"> but it is difficult to determine with certainty which further dates were not transcribed.</w:t>
      </w:r>
    </w:p>
    <w:p w14:paraId="72F70A6D"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0853BEBE"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As regards the first state witness, namely Andries Ignatius van der Linden, most of his evidence in chief and the complete cross-examination was not recorded.</w:t>
      </w:r>
    </w:p>
    <w:p w14:paraId="0FC93041"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344CEE0D"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As regards the second state witness, namely Warrant Officer Swarts, his complete evidence in chief his missing. Only the cross-examination is transcribed.</w:t>
      </w:r>
    </w:p>
    <w:p w14:paraId="06554AA8"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111DD205"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As regards the third state witness namely Warrant Officer Shai, there is no recording of the inception of his evidence in chief and it is difficult to ascertain how much of the evidence in chief was not recorded.</w:t>
      </w:r>
    </w:p>
    <w:p w14:paraId="400ECC21"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12B9DE51"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lastRenderedPageBreak/>
        <w:t>As regards the fourth state witness namely James Arthur Benjamin Swann, it is unclear whether his complete evidence was recorded as there were numerous adjournments and the evidence is extremely brief.</w:t>
      </w:r>
    </w:p>
    <w:p w14:paraId="7F92721C"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30308E37" w14:textId="5E771B3C"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 xml:space="preserve">The judgement is not fully recorded as the part that is transcribed commenced halfway through the evaluation of accused 1, as a result, the evidence of the state witnesses is missing, as well as the evaluation of their evidence. It is also unclear if the evidence of all the state witnesses has been transcribed, </w:t>
      </w:r>
      <w:r w:rsidR="000B2A21">
        <w:rPr>
          <w:i/>
          <w:iCs/>
          <w:color w:val="000000"/>
          <w:u w:val="none"/>
          <w:lang w:val="en-ZA" w:eastAsia="en-ZA"/>
        </w:rPr>
        <w:t>a</w:t>
      </w:r>
      <w:r w:rsidRPr="007C5C2F">
        <w:rPr>
          <w:i/>
          <w:iCs/>
          <w:color w:val="000000"/>
          <w:u w:val="none"/>
          <w:lang w:val="en-ZA" w:eastAsia="en-ZA"/>
        </w:rPr>
        <w:t>s no comparison can be made with the evidence available due to the judgement not being recorded fully.</w:t>
      </w:r>
    </w:p>
    <w:p w14:paraId="51CC9923"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311BC6A8"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The record cannot be rectified as the regional magistrate retired and the supervisor at the Randburg appeals section states that the regional magistrate no longer has a recollection of this matter. The appeals clerk was unable to trace the recording.</w:t>
      </w:r>
    </w:p>
    <w:p w14:paraId="11A0E6F0"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64C838BC"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i/>
          <w:iCs/>
          <w:color w:val="000000"/>
          <w:u w:val="none"/>
          <w:lang w:val="en-ZA" w:eastAsia="en-ZA"/>
        </w:rPr>
        <w:t>The judge president has also requested that this petition be enrolled for finalisation despite the lacunae in the trial record.</w:t>
      </w:r>
    </w:p>
    <w:p w14:paraId="7035834C"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p>
    <w:p w14:paraId="4FFAF63E" w14:textId="77777777" w:rsidR="007C5C2F" w:rsidRPr="007C5C2F" w:rsidRDefault="007C5C2F" w:rsidP="007C5C2F">
      <w:pPr>
        <w:autoSpaceDE w:val="0"/>
        <w:autoSpaceDN w:val="0"/>
        <w:adjustRightInd w:val="0"/>
        <w:spacing w:line="480" w:lineRule="auto"/>
        <w:ind w:left="709"/>
        <w:rPr>
          <w:i/>
          <w:iCs/>
          <w:color w:val="000000"/>
          <w:u w:val="none"/>
          <w:lang w:val="en-ZA" w:eastAsia="en-ZA"/>
        </w:rPr>
      </w:pPr>
      <w:r w:rsidRPr="007C5C2F">
        <w:rPr>
          <w:b/>
          <w:bCs/>
          <w:i/>
          <w:iCs/>
          <w:color w:val="000000"/>
          <w:u w:val="none"/>
          <w:lang w:val="en-ZA" w:eastAsia="en-ZA"/>
        </w:rPr>
        <w:t>2.</w:t>
      </w:r>
      <w:r w:rsidRPr="007C5C2F">
        <w:rPr>
          <w:i/>
          <w:iCs/>
          <w:color w:val="000000"/>
          <w:u w:val="none"/>
          <w:lang w:val="en-ZA" w:eastAsia="en-ZA"/>
        </w:rPr>
        <w:t xml:space="preserve"> </w:t>
      </w:r>
      <w:r w:rsidRPr="007C5C2F">
        <w:rPr>
          <w:b/>
          <w:bCs/>
          <w:i/>
          <w:iCs/>
          <w:color w:val="000000"/>
          <w:u w:val="none"/>
          <w:lang w:val="en-ZA" w:eastAsia="en-ZA"/>
        </w:rPr>
        <w:t>That the petition in terms of section 309C of act 51 of 1977 for leave to appeal against the sentence is granted for the following reasons:</w:t>
      </w:r>
    </w:p>
    <w:p w14:paraId="69C57745" w14:textId="77777777" w:rsidR="007C5C2F" w:rsidRPr="007C5C2F" w:rsidRDefault="007C5C2F" w:rsidP="007C5C2F">
      <w:pPr>
        <w:autoSpaceDE w:val="0"/>
        <w:autoSpaceDN w:val="0"/>
        <w:adjustRightInd w:val="0"/>
        <w:ind w:left="709"/>
        <w:rPr>
          <w:i/>
          <w:iCs/>
          <w:color w:val="000000"/>
          <w:u w:val="none"/>
          <w:lang w:val="en-ZA" w:eastAsia="en-ZA"/>
        </w:rPr>
      </w:pPr>
    </w:p>
    <w:p w14:paraId="577D8E99" w14:textId="77777777" w:rsidR="007C5C2F" w:rsidRPr="007C5C2F" w:rsidRDefault="007C5C2F" w:rsidP="007C5C2F">
      <w:pPr>
        <w:autoSpaceDE w:val="0"/>
        <w:autoSpaceDN w:val="0"/>
        <w:adjustRightInd w:val="0"/>
        <w:spacing w:before="100" w:beforeAutospacing="1" w:after="100" w:afterAutospacing="1" w:line="480" w:lineRule="auto"/>
        <w:ind w:left="709"/>
        <w:jc w:val="both"/>
        <w:rPr>
          <w:i/>
          <w:iCs/>
          <w:u w:val="none"/>
          <w:lang w:val="en-ZA" w:eastAsia="en-ZA"/>
        </w:rPr>
      </w:pPr>
      <w:r w:rsidRPr="007C5C2F">
        <w:rPr>
          <w:i/>
          <w:iCs/>
          <w:color w:val="000000"/>
          <w:u w:val="none"/>
          <w:lang w:val="en-ZA" w:eastAsia="en-ZA"/>
        </w:rPr>
        <w:lastRenderedPageBreak/>
        <w:t xml:space="preserve">Due to the lacunae in the trial record, it is difficult to determine the factors that led to the imposition of the sentence in respect of George Ndlovu and Khetani </w:t>
      </w:r>
      <w:proofErr w:type="spellStart"/>
      <w:r w:rsidRPr="007C5C2F">
        <w:rPr>
          <w:i/>
          <w:iCs/>
          <w:color w:val="000000"/>
          <w:u w:val="none"/>
          <w:lang w:val="en-ZA" w:eastAsia="en-ZA"/>
        </w:rPr>
        <w:t>Thokolo</w:t>
      </w:r>
      <w:proofErr w:type="spellEnd"/>
      <w:r w:rsidRPr="007C5C2F">
        <w:rPr>
          <w:i/>
          <w:iCs/>
          <w:color w:val="000000"/>
          <w:u w:val="none"/>
          <w:lang w:val="en-ZA" w:eastAsia="en-ZA"/>
        </w:rPr>
        <w:t>.”</w:t>
      </w:r>
    </w:p>
    <w:bookmarkEnd w:id="6"/>
    <w:p w14:paraId="3959743E" w14:textId="51F2D207" w:rsidR="00D712E6" w:rsidRPr="00D712E6" w:rsidRDefault="007C5C2F" w:rsidP="00217C4C">
      <w:pPr>
        <w:spacing w:before="100" w:beforeAutospacing="1" w:after="100" w:afterAutospacing="1" w:line="480" w:lineRule="auto"/>
        <w:jc w:val="both"/>
        <w:rPr>
          <w:u w:val="none"/>
        </w:rPr>
      </w:pPr>
      <w:r>
        <w:rPr>
          <w:u w:val="none"/>
        </w:rPr>
        <w:t xml:space="preserve">[14] </w:t>
      </w:r>
      <w:r w:rsidR="00D712E6" w:rsidRPr="00D712E6">
        <w:rPr>
          <w:u w:val="none"/>
        </w:rPr>
        <w:t>The matter now serves before us on appeal following their order.</w:t>
      </w:r>
      <w:r w:rsidR="00671158">
        <w:rPr>
          <w:u w:val="none"/>
        </w:rPr>
        <w:t xml:space="preserve"> It must be pointed out that Appellant 2 made all the necessary admissions which led to his convictions on the charges of which he had been c</w:t>
      </w:r>
      <w:r w:rsidR="00CA4157">
        <w:rPr>
          <w:u w:val="none"/>
        </w:rPr>
        <w:t>harged.</w:t>
      </w:r>
      <w:r w:rsidR="00671158">
        <w:rPr>
          <w:u w:val="none"/>
        </w:rPr>
        <w:t xml:space="preserve"> Advocate </w:t>
      </w:r>
      <w:proofErr w:type="spellStart"/>
      <w:r w:rsidR="00671158">
        <w:rPr>
          <w:u w:val="none"/>
        </w:rPr>
        <w:t>Milubi</w:t>
      </w:r>
      <w:proofErr w:type="spellEnd"/>
      <w:r w:rsidR="00671158">
        <w:rPr>
          <w:u w:val="none"/>
        </w:rPr>
        <w:t xml:space="preserve"> on his behalf confirmed the correctness of the convictions and confirmed that Appellant 2 is not appealing the convictions, but only the imposed sentences.</w:t>
      </w:r>
    </w:p>
    <w:p w14:paraId="2266C2A5" w14:textId="0C0B352D" w:rsidR="00D712E6" w:rsidRPr="00D712E6" w:rsidRDefault="00AA20EA" w:rsidP="00D712E6">
      <w:pPr>
        <w:spacing w:before="100" w:beforeAutospacing="1" w:after="100" w:afterAutospacing="1" w:line="256" w:lineRule="auto"/>
        <w:rPr>
          <w:rFonts w:eastAsia="Calibri"/>
          <w:b/>
          <w:bCs/>
          <w:u w:val="none"/>
          <w:lang w:val="en-ZA" w:eastAsia="en-ZA"/>
        </w:rPr>
      </w:pPr>
      <w:r w:rsidRPr="00D712E6">
        <w:rPr>
          <w:rFonts w:eastAsia="Calibri"/>
          <w:b/>
          <w:bCs/>
          <w:u w:val="none"/>
          <w:lang w:val="en-ZA" w:eastAsia="en-ZA"/>
        </w:rPr>
        <w:t>II</w:t>
      </w:r>
      <w:r w:rsidR="00D712E6" w:rsidRPr="00D712E6">
        <w:rPr>
          <w:b/>
          <w:bCs/>
          <w:u w:val="none"/>
        </w:rPr>
        <w:t xml:space="preserve"> </w:t>
      </w:r>
      <w:r w:rsidR="00D712E6" w:rsidRPr="00D712E6">
        <w:rPr>
          <w:u w:val="none"/>
        </w:rPr>
        <w:t xml:space="preserve">      </w:t>
      </w:r>
      <w:r w:rsidR="00D712E6" w:rsidRPr="00D712E6">
        <w:rPr>
          <w:b/>
          <w:bCs/>
          <w:u w:val="none"/>
        </w:rPr>
        <w:t>LEGAL PRINCIPLES</w:t>
      </w:r>
    </w:p>
    <w:p w14:paraId="5B45F833" w14:textId="70266EE4" w:rsidR="00D712E6" w:rsidRPr="00D712E6" w:rsidRDefault="00D712E6" w:rsidP="00217C4C">
      <w:pPr>
        <w:spacing w:before="100" w:beforeAutospacing="1" w:after="100" w:afterAutospacing="1" w:line="480" w:lineRule="auto"/>
        <w:jc w:val="both"/>
        <w:rPr>
          <w:b/>
          <w:i/>
          <w:iCs/>
          <w:u w:val="none"/>
          <w:lang w:val="en-US"/>
        </w:rPr>
      </w:pPr>
      <w:r w:rsidRPr="00D712E6">
        <w:rPr>
          <w:bCs/>
          <w:u w:val="none"/>
          <w:lang w:val="en-US" w:eastAsia="zh-CN" w:bidi="ar"/>
        </w:rPr>
        <w:t>[</w:t>
      </w:r>
      <w:r w:rsidR="007C5C2F">
        <w:rPr>
          <w:bCs/>
          <w:u w:val="none"/>
          <w:lang w:val="en-US" w:eastAsia="zh-CN" w:bidi="ar"/>
        </w:rPr>
        <w:t>15</w:t>
      </w:r>
      <w:r w:rsidRPr="00D712E6">
        <w:rPr>
          <w:bCs/>
          <w:u w:val="none"/>
          <w:lang w:val="en-US" w:eastAsia="zh-CN" w:bidi="ar"/>
        </w:rPr>
        <w:t xml:space="preserve">] The powers of a court of </w:t>
      </w:r>
      <w:r w:rsidRPr="00217C4C">
        <w:rPr>
          <w:u w:val="none"/>
        </w:rPr>
        <w:t>appeal</w:t>
      </w:r>
      <w:r w:rsidRPr="00D712E6">
        <w:rPr>
          <w:bCs/>
          <w:u w:val="none"/>
          <w:lang w:val="en-US" w:eastAsia="zh-CN" w:bidi="ar"/>
        </w:rPr>
        <w:t xml:space="preserve"> in terms of section 322 (1) of the Criminal Procedure Act 51/1977, are set out as follows:</w:t>
      </w:r>
    </w:p>
    <w:p w14:paraId="5902E665" w14:textId="6692B56B" w:rsidR="00D712E6" w:rsidRPr="00D712E6" w:rsidRDefault="00D712E6" w:rsidP="00AB7218">
      <w:pPr>
        <w:tabs>
          <w:tab w:val="left" w:pos="0"/>
        </w:tabs>
        <w:spacing w:after="200" w:line="276" w:lineRule="auto"/>
        <w:ind w:left="1440" w:hanging="1440"/>
        <w:jc w:val="both"/>
        <w:rPr>
          <w:i/>
          <w:iCs/>
          <w:u w:val="none"/>
          <w:lang w:val="en-US"/>
        </w:rPr>
      </w:pPr>
      <w:r w:rsidRPr="00D712E6">
        <w:rPr>
          <w:i/>
          <w:iCs/>
          <w:u w:val="none"/>
          <w:lang w:val="en-US" w:eastAsia="zh-CN" w:bidi="ar"/>
        </w:rPr>
        <w:t xml:space="preserve">          (1)</w:t>
      </w:r>
      <w:r w:rsidRPr="00D712E6">
        <w:rPr>
          <w:i/>
          <w:iCs/>
          <w:u w:val="none"/>
          <w:lang w:val="en-US" w:eastAsia="zh-CN" w:bidi="ar"/>
        </w:rPr>
        <w:tab/>
        <w:t>In the case of an appeal against a conviction or of any question of law reserved, the court of appeal may -</w:t>
      </w:r>
    </w:p>
    <w:p w14:paraId="3C1EBCB5" w14:textId="0591CE39" w:rsidR="00D712E6" w:rsidRPr="001646F5" w:rsidRDefault="00D712E6" w:rsidP="001646F5">
      <w:pPr>
        <w:pStyle w:val="NormalWeb"/>
        <w:numPr>
          <w:ilvl w:val="0"/>
          <w:numId w:val="5"/>
        </w:numPr>
        <w:tabs>
          <w:tab w:val="left" w:pos="567"/>
        </w:tabs>
        <w:spacing w:before="0" w:after="0" w:line="480" w:lineRule="auto"/>
        <w:contextualSpacing/>
        <w:jc w:val="both"/>
        <w:rPr>
          <w:rFonts w:ascii="Arial" w:hAnsi="Arial" w:cs="Arial"/>
          <w:i/>
          <w:iCs/>
          <w:lang w:val="af"/>
        </w:rPr>
      </w:pPr>
      <w:r w:rsidRPr="00D712E6">
        <w:rPr>
          <w:rFonts w:ascii="Arial" w:hAnsi="Arial" w:cs="Arial"/>
          <w:i/>
          <w:iCs/>
          <w:lang w:val="af"/>
        </w:rPr>
        <w:t xml:space="preserve">allow the appeal if it thinks that the judgment of the trial court </w:t>
      </w:r>
      <w:r w:rsidRPr="001646F5">
        <w:rPr>
          <w:rFonts w:ascii="Arial" w:hAnsi="Arial" w:cs="Arial"/>
          <w:i/>
          <w:iCs/>
          <w:lang w:val="af"/>
        </w:rPr>
        <w:t>should be set aside on the ground of a wrong decision of any question of law or that on any ground there was a failure of justice; or</w:t>
      </w:r>
    </w:p>
    <w:p w14:paraId="023A521C" w14:textId="77777777" w:rsidR="00D712E6" w:rsidRPr="00D712E6" w:rsidRDefault="00D712E6" w:rsidP="00D712E6">
      <w:pPr>
        <w:pStyle w:val="NormalWeb"/>
        <w:numPr>
          <w:ilvl w:val="0"/>
          <w:numId w:val="5"/>
        </w:numPr>
        <w:tabs>
          <w:tab w:val="left" w:pos="567"/>
        </w:tabs>
        <w:spacing w:before="0" w:after="0" w:line="480" w:lineRule="auto"/>
        <w:contextualSpacing/>
        <w:jc w:val="both"/>
        <w:rPr>
          <w:rFonts w:ascii="Arial" w:hAnsi="Arial" w:cs="Arial"/>
          <w:i/>
          <w:iCs/>
          <w:lang w:val="af"/>
        </w:rPr>
      </w:pPr>
      <w:r w:rsidRPr="00D712E6">
        <w:rPr>
          <w:rFonts w:ascii="Arial" w:hAnsi="Arial" w:cs="Arial"/>
          <w:i/>
          <w:iCs/>
          <w:lang w:val="af"/>
        </w:rPr>
        <w:t xml:space="preserve">give such judgment as ought to have been given at the trial or </w:t>
      </w:r>
    </w:p>
    <w:p w14:paraId="126CB44C" w14:textId="77777777" w:rsidR="00D712E6" w:rsidRPr="00D712E6" w:rsidRDefault="00D712E6" w:rsidP="00D712E6">
      <w:pPr>
        <w:pStyle w:val="NormalWeb"/>
        <w:tabs>
          <w:tab w:val="left" w:pos="567"/>
        </w:tabs>
        <w:spacing w:line="480" w:lineRule="auto"/>
        <w:ind w:left="2160"/>
        <w:contextualSpacing/>
        <w:jc w:val="both"/>
        <w:rPr>
          <w:rFonts w:ascii="Arial" w:hAnsi="Arial" w:cs="Arial"/>
          <w:i/>
          <w:iCs/>
          <w:lang w:val="af"/>
        </w:rPr>
      </w:pPr>
      <w:r w:rsidRPr="00D712E6">
        <w:rPr>
          <w:rFonts w:ascii="Arial" w:hAnsi="Arial" w:cs="Arial"/>
          <w:i/>
          <w:iCs/>
          <w:lang w:val="af"/>
        </w:rPr>
        <w:t>impose such punishment as ought to have been imposed at the trial; or</w:t>
      </w:r>
    </w:p>
    <w:p w14:paraId="6F4D7CF5" w14:textId="77777777" w:rsidR="00D712E6" w:rsidRPr="00D712E6" w:rsidRDefault="00D712E6" w:rsidP="00D712E6">
      <w:pPr>
        <w:pStyle w:val="NormalWeb"/>
        <w:numPr>
          <w:ilvl w:val="0"/>
          <w:numId w:val="5"/>
        </w:numPr>
        <w:tabs>
          <w:tab w:val="left" w:pos="567"/>
        </w:tabs>
        <w:spacing w:before="0" w:after="0" w:line="480" w:lineRule="auto"/>
        <w:contextualSpacing/>
        <w:jc w:val="both"/>
        <w:rPr>
          <w:rFonts w:ascii="Arial" w:hAnsi="Arial" w:cs="Arial"/>
          <w:i/>
          <w:iCs/>
          <w:lang w:val="af"/>
        </w:rPr>
      </w:pPr>
      <w:r w:rsidRPr="00D712E6">
        <w:rPr>
          <w:rFonts w:ascii="Arial" w:hAnsi="Arial" w:cs="Arial"/>
          <w:i/>
          <w:iCs/>
          <w:lang w:val="af"/>
        </w:rPr>
        <w:t>make such other order as justice may require……”</w:t>
      </w:r>
    </w:p>
    <w:p w14:paraId="0ABFC070" w14:textId="0B0DB340" w:rsidR="00D712E6" w:rsidRPr="00D712E6" w:rsidRDefault="00D712E6" w:rsidP="00217C4C">
      <w:pPr>
        <w:spacing w:before="100" w:beforeAutospacing="1" w:after="100" w:afterAutospacing="1" w:line="480" w:lineRule="auto"/>
        <w:jc w:val="both"/>
        <w:rPr>
          <w:u w:val="none"/>
          <w:lang w:val="en-US"/>
        </w:rPr>
      </w:pPr>
      <w:r w:rsidRPr="00D712E6">
        <w:rPr>
          <w:u w:val="none"/>
          <w:lang w:val="en-US" w:eastAsia="zh-CN" w:bidi="ar"/>
        </w:rPr>
        <w:t>[1</w:t>
      </w:r>
      <w:r w:rsidR="00217C4C">
        <w:rPr>
          <w:u w:val="none"/>
          <w:lang w:val="en-US" w:eastAsia="zh-CN" w:bidi="ar"/>
        </w:rPr>
        <w:t>6</w:t>
      </w:r>
      <w:r w:rsidRPr="00D712E6">
        <w:rPr>
          <w:u w:val="none"/>
          <w:lang w:val="en-US" w:eastAsia="zh-CN" w:bidi="ar"/>
        </w:rPr>
        <w:t xml:space="preserve">] </w:t>
      </w:r>
      <w:r w:rsidRPr="00D712E6">
        <w:rPr>
          <w:color w:val="000000"/>
          <w:u w:val="none"/>
          <w:lang w:val="en-US" w:eastAsia="zh-CN" w:bidi="ar"/>
        </w:rPr>
        <w:t xml:space="preserve">If the trial court commits a misdirection on a point of law, the court of appeal must nevertheless establish whether the evidence proves beyond reasonable doubt that the </w:t>
      </w:r>
      <w:r w:rsidRPr="00217C4C">
        <w:rPr>
          <w:u w:val="none"/>
        </w:rPr>
        <w:t>accused</w:t>
      </w:r>
      <w:r w:rsidRPr="00D712E6">
        <w:rPr>
          <w:color w:val="000000"/>
          <w:u w:val="none"/>
          <w:lang w:val="en-US" w:eastAsia="zh-CN" w:bidi="ar"/>
        </w:rPr>
        <w:t xml:space="preserve"> is guilty. It is therefore a possibility that a point of law </w:t>
      </w:r>
      <w:r w:rsidRPr="00D712E6">
        <w:rPr>
          <w:color w:val="000000"/>
          <w:u w:val="none"/>
          <w:lang w:val="en-US" w:eastAsia="zh-CN" w:bidi="ar"/>
        </w:rPr>
        <w:lastRenderedPageBreak/>
        <w:t xml:space="preserve">may be decided in </w:t>
      </w:r>
      <w:proofErr w:type="spellStart"/>
      <w:r w:rsidRPr="00D712E6">
        <w:rPr>
          <w:color w:val="000000"/>
          <w:u w:val="none"/>
          <w:lang w:val="en-US" w:eastAsia="zh-CN" w:bidi="ar"/>
        </w:rPr>
        <w:t>favour</w:t>
      </w:r>
      <w:proofErr w:type="spellEnd"/>
      <w:r w:rsidRPr="00D712E6">
        <w:rPr>
          <w:color w:val="000000"/>
          <w:u w:val="none"/>
          <w:lang w:val="en-US" w:eastAsia="zh-CN" w:bidi="ar"/>
        </w:rPr>
        <w:t xml:space="preserve"> of an accused, and the conviction still upheld (</w:t>
      </w:r>
      <w:r w:rsidRPr="00D712E6">
        <w:rPr>
          <w:i/>
          <w:iCs/>
          <w:color w:val="000000"/>
          <w:u w:val="none"/>
          <w:lang w:val="en-US" w:eastAsia="zh-CN" w:bidi="ar"/>
        </w:rPr>
        <w:t xml:space="preserve">S v Bernardus </w:t>
      </w:r>
      <w:r w:rsidRPr="00D712E6">
        <w:rPr>
          <w:color w:val="000000"/>
          <w:u w:val="none"/>
          <w:lang w:val="en-US" w:eastAsia="zh-CN" w:bidi="ar"/>
        </w:rPr>
        <w:t>1965 (3) SA 287 (A) at 299F).</w:t>
      </w:r>
      <w:r w:rsidRPr="00D712E6">
        <w:rPr>
          <w:u w:val="none"/>
          <w:lang w:val="en-US" w:eastAsia="zh-CN" w:bidi="ar"/>
        </w:rPr>
        <w:t xml:space="preserve"> </w:t>
      </w:r>
    </w:p>
    <w:p w14:paraId="79463EDC" w14:textId="1A345217" w:rsidR="00D712E6" w:rsidRPr="00D712E6" w:rsidRDefault="00D712E6" w:rsidP="00217C4C">
      <w:pPr>
        <w:spacing w:before="100" w:beforeAutospacing="1" w:after="100" w:afterAutospacing="1" w:line="480" w:lineRule="auto"/>
        <w:jc w:val="both"/>
        <w:rPr>
          <w:i/>
          <w:iCs/>
          <w:u w:val="none"/>
          <w:lang w:val="en-US"/>
        </w:rPr>
      </w:pPr>
      <w:r w:rsidRPr="00D712E6">
        <w:rPr>
          <w:u w:val="none"/>
          <w:lang w:val="en-US" w:eastAsia="zh-CN" w:bidi="ar"/>
        </w:rPr>
        <w:t>[1</w:t>
      </w:r>
      <w:r w:rsidR="00217C4C">
        <w:rPr>
          <w:u w:val="none"/>
          <w:lang w:val="en-US" w:eastAsia="zh-CN" w:bidi="ar"/>
        </w:rPr>
        <w:t>7</w:t>
      </w:r>
      <w:r w:rsidRPr="00D712E6">
        <w:rPr>
          <w:u w:val="none"/>
          <w:lang w:val="en-US" w:eastAsia="zh-CN" w:bidi="ar"/>
        </w:rPr>
        <w:t xml:space="preserve">] The duty of a presiding officer was described as follows in </w:t>
      </w:r>
      <w:r w:rsidRPr="00D712E6">
        <w:rPr>
          <w:rStyle w:val="markedcontent"/>
          <w:i/>
          <w:iCs/>
          <w:u w:val="none"/>
          <w:lang w:val="en-US" w:eastAsia="zh-CN" w:bidi="ar"/>
        </w:rPr>
        <w:t xml:space="preserve">S v </w:t>
      </w:r>
      <w:proofErr w:type="spellStart"/>
      <w:r w:rsidRPr="00D712E6">
        <w:rPr>
          <w:rStyle w:val="markedcontent"/>
          <w:i/>
          <w:iCs/>
          <w:u w:val="none"/>
          <w:lang w:val="en-US" w:eastAsia="zh-CN" w:bidi="ar"/>
        </w:rPr>
        <w:t>Thomo</w:t>
      </w:r>
      <w:proofErr w:type="spellEnd"/>
      <w:r w:rsidRPr="00D712E6">
        <w:rPr>
          <w:rStyle w:val="markedcontent"/>
          <w:u w:val="none"/>
          <w:lang w:val="en-US" w:eastAsia="zh-CN" w:bidi="ar"/>
        </w:rPr>
        <w:t xml:space="preserve"> 1969 1 SA 385 (A) 394 C-D: “</w:t>
      </w:r>
      <w:r w:rsidRPr="00D712E6">
        <w:rPr>
          <w:rStyle w:val="markedcontent"/>
          <w:i/>
          <w:iCs/>
          <w:u w:val="none"/>
          <w:lang w:val="en-US" w:eastAsia="zh-CN" w:bidi="ar"/>
        </w:rPr>
        <w:t>It is of importance first to determine what conduct was</w:t>
      </w:r>
      <w:r w:rsidRPr="00D712E6">
        <w:rPr>
          <w:i/>
          <w:iCs/>
          <w:u w:val="none"/>
          <w:lang w:val="en-US" w:eastAsia="zh-CN" w:bidi="ar"/>
        </w:rPr>
        <w:t xml:space="preserve"> </w:t>
      </w:r>
      <w:r w:rsidRPr="00D712E6">
        <w:rPr>
          <w:rStyle w:val="markedcontent"/>
          <w:i/>
          <w:iCs/>
          <w:u w:val="none"/>
          <w:lang w:val="en-US" w:eastAsia="zh-CN" w:bidi="ar"/>
        </w:rPr>
        <w:t>established ... Having thus determined the proper factual basis, the court can then proceed to consider what crime (if</w:t>
      </w:r>
      <w:r w:rsidRPr="00D712E6">
        <w:rPr>
          <w:i/>
          <w:iCs/>
          <w:u w:val="none"/>
          <w:lang w:val="en-US" w:eastAsia="zh-CN" w:bidi="ar"/>
        </w:rPr>
        <w:t xml:space="preserve"> </w:t>
      </w:r>
      <w:r w:rsidRPr="00D712E6">
        <w:rPr>
          <w:rStyle w:val="markedcontent"/>
          <w:i/>
          <w:iCs/>
          <w:u w:val="none"/>
          <w:lang w:val="en-US" w:eastAsia="zh-CN" w:bidi="ar"/>
        </w:rPr>
        <w:t>any) has [been] committed. The former enquiry is one of</w:t>
      </w:r>
      <w:r w:rsidRPr="00D712E6">
        <w:rPr>
          <w:i/>
          <w:iCs/>
          <w:u w:val="none"/>
          <w:lang w:val="en-US" w:eastAsia="zh-CN" w:bidi="ar"/>
        </w:rPr>
        <w:t xml:space="preserve"> </w:t>
      </w:r>
      <w:r w:rsidRPr="00D712E6">
        <w:rPr>
          <w:rStyle w:val="markedcontent"/>
          <w:i/>
          <w:iCs/>
          <w:u w:val="none"/>
          <w:lang w:val="en-US" w:eastAsia="zh-CN" w:bidi="ar"/>
        </w:rPr>
        <w:t xml:space="preserve">fact, the latter essentially one of law. When the presiding officer considers what one might call, a </w:t>
      </w:r>
      <w:proofErr w:type="gramStart"/>
      <w:r w:rsidRPr="00D712E6">
        <w:rPr>
          <w:rStyle w:val="markedcontent"/>
          <w:i/>
          <w:iCs/>
          <w:u w:val="none"/>
          <w:lang w:val="en-US" w:eastAsia="zh-CN" w:bidi="ar"/>
        </w:rPr>
        <w:t>fact finding</w:t>
      </w:r>
      <w:proofErr w:type="gramEnd"/>
      <w:r w:rsidRPr="00D712E6">
        <w:rPr>
          <w:rStyle w:val="markedcontent"/>
          <w:i/>
          <w:iCs/>
          <w:u w:val="none"/>
          <w:lang w:val="en-US" w:eastAsia="zh-CN" w:bidi="ar"/>
        </w:rPr>
        <w:t xml:space="preserve"> phase, it must be shown that the evidence was considered and evaluated. This phase forms an important element of each judgment and must appear as part of the judgment.”</w:t>
      </w:r>
    </w:p>
    <w:p w14:paraId="16E66447" w14:textId="3685974B" w:rsidR="00D712E6" w:rsidRPr="00D712E6" w:rsidRDefault="00D712E6" w:rsidP="00217C4C">
      <w:pPr>
        <w:spacing w:before="100" w:beforeAutospacing="1" w:after="100" w:afterAutospacing="1" w:line="480" w:lineRule="auto"/>
        <w:jc w:val="both"/>
        <w:rPr>
          <w:u w:val="none"/>
          <w:lang w:val="en-US" w:bidi="ar"/>
        </w:rPr>
      </w:pPr>
      <w:r w:rsidRPr="00D712E6">
        <w:rPr>
          <w:u w:val="none"/>
          <w:lang w:val="en-US" w:bidi="ar"/>
        </w:rPr>
        <w:t>[1</w:t>
      </w:r>
      <w:r w:rsidR="00217C4C">
        <w:rPr>
          <w:u w:val="none"/>
          <w:lang w:val="en-US" w:bidi="ar"/>
        </w:rPr>
        <w:t>8</w:t>
      </w:r>
      <w:r w:rsidRPr="00D712E6">
        <w:rPr>
          <w:u w:val="none"/>
          <w:lang w:val="en-US" w:bidi="ar"/>
        </w:rPr>
        <w:t xml:space="preserve">] As for the evidence of </w:t>
      </w:r>
      <w:r w:rsidR="00E13772">
        <w:rPr>
          <w:u w:val="none"/>
          <w:lang w:val="en-US" w:bidi="ar"/>
        </w:rPr>
        <w:t>an</w:t>
      </w:r>
      <w:r w:rsidRPr="00D712E6">
        <w:rPr>
          <w:u w:val="none"/>
          <w:lang w:val="en-US" w:bidi="ar"/>
        </w:rPr>
        <w:t xml:space="preserve"> appellant</w:t>
      </w:r>
      <w:bookmarkStart w:id="7" w:name="_Hlk148733195"/>
      <w:r w:rsidRPr="00D712E6">
        <w:rPr>
          <w:u w:val="none"/>
          <w:lang w:val="en-US" w:bidi="ar"/>
        </w:rPr>
        <w:t>, “</w:t>
      </w:r>
      <w:r w:rsidRPr="00D712E6">
        <w:rPr>
          <w:i/>
          <w:iCs/>
          <w:u w:val="none"/>
          <w:lang w:val="en-US" w:bidi="ar"/>
        </w:rPr>
        <w:t xml:space="preserve">in criminal proceedings the prosecution must prove its case beyond reasonable doubt and that a mere preponderance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the matter on the acceptance of that version. </w:t>
      </w:r>
      <w:r w:rsidR="00B0622E" w:rsidRPr="00D712E6">
        <w:rPr>
          <w:i/>
          <w:iCs/>
          <w:u w:val="none"/>
          <w:lang w:val="en-US" w:bidi="ar"/>
        </w:rPr>
        <w:t>Of course,</w:t>
      </w:r>
      <w:r w:rsidRPr="00D712E6">
        <w:rPr>
          <w:i/>
          <w:iCs/>
          <w:u w:val="none"/>
          <w:lang w:val="en-US" w:bidi="ar"/>
        </w:rPr>
        <w:t xml:space="preserve"> it is permissible to test the accused’s version against the inherent probabilities. But it cannot be rejected merely because it is improbable; it can only be rejected on the basis of inherent probabilities if it can be said to be so improbable that it cannot reasonably possibly be true.”</w:t>
      </w:r>
      <w:r w:rsidRPr="00D712E6">
        <w:rPr>
          <w:u w:val="none"/>
          <w:lang w:val="en-US" w:bidi="ar"/>
        </w:rPr>
        <w:t xml:space="preserve"> (</w:t>
      </w:r>
      <w:r w:rsidRPr="00D712E6">
        <w:rPr>
          <w:i/>
          <w:iCs/>
          <w:u w:val="none"/>
          <w:lang w:val="en-US" w:bidi="ar"/>
        </w:rPr>
        <w:t>S v Shackell</w:t>
      </w:r>
      <w:r w:rsidRPr="00D712E6">
        <w:rPr>
          <w:u w:val="none"/>
          <w:lang w:val="en-US" w:bidi="ar"/>
        </w:rPr>
        <w:t xml:space="preserve"> 2001 (4) SA 1 (SCA) para 30).</w:t>
      </w:r>
      <w:bookmarkEnd w:id="7"/>
    </w:p>
    <w:p w14:paraId="58696AAE" w14:textId="2A492FB3" w:rsidR="00A565F4" w:rsidRDefault="00AA20EA">
      <w:pPr>
        <w:autoSpaceDE w:val="0"/>
        <w:autoSpaceDN w:val="0"/>
        <w:adjustRightInd w:val="0"/>
        <w:spacing w:before="100" w:beforeAutospacing="1" w:after="100" w:afterAutospacing="1" w:line="480" w:lineRule="auto"/>
        <w:jc w:val="both"/>
        <w:rPr>
          <w:rFonts w:ascii="MS Sans Serif" w:eastAsia="Calibri" w:hAnsi="MS Sans Serif" w:cs="Calibri"/>
          <w:b/>
          <w:bCs/>
          <w:lang w:val="en-ZA" w:eastAsia="en-ZA"/>
        </w:rPr>
      </w:pPr>
      <w:r>
        <w:rPr>
          <w:rFonts w:ascii="MS Sans Serif" w:eastAsia="Calibri" w:hAnsi="MS Sans Serif" w:cs="Calibri"/>
          <w:b/>
          <w:bCs/>
          <w:u w:val="none"/>
          <w:lang w:val="en-ZA" w:eastAsia="en-ZA"/>
        </w:rPr>
        <w:t xml:space="preserve">IV </w:t>
      </w:r>
      <w:r>
        <w:rPr>
          <w:rFonts w:ascii="MS Sans Serif" w:eastAsia="Calibri" w:hAnsi="MS Sans Serif" w:cs="Calibri"/>
          <w:u w:val="none"/>
          <w:lang w:val="en-ZA" w:eastAsia="en-ZA"/>
        </w:rPr>
        <w:t xml:space="preserve">      </w:t>
      </w:r>
      <w:r w:rsidR="00D712E6">
        <w:rPr>
          <w:rFonts w:ascii="MS Sans Serif" w:eastAsia="Calibri" w:hAnsi="MS Sans Serif" w:cs="Calibri"/>
          <w:b/>
          <w:bCs/>
          <w:lang w:val="en-ZA" w:eastAsia="en-ZA"/>
        </w:rPr>
        <w:t>MISSING RECORD</w:t>
      </w:r>
    </w:p>
    <w:p w14:paraId="143D1F93" w14:textId="1E9EC768" w:rsidR="00A565F4" w:rsidRDefault="00671158" w:rsidP="00217C4C">
      <w:pPr>
        <w:spacing w:before="100" w:beforeAutospacing="1" w:after="100" w:afterAutospacing="1" w:line="480" w:lineRule="auto"/>
        <w:jc w:val="both"/>
        <w:rPr>
          <w:bCs/>
          <w:u w:val="none"/>
          <w:lang w:val="en-ZA" w:eastAsia="en-ZA"/>
        </w:rPr>
      </w:pPr>
      <w:r>
        <w:rPr>
          <w:bCs/>
          <w:u w:val="none"/>
          <w:lang w:val="en-ZA" w:eastAsia="en-ZA"/>
        </w:rPr>
        <w:t>[1</w:t>
      </w:r>
      <w:r w:rsidR="00217C4C">
        <w:rPr>
          <w:bCs/>
          <w:u w:val="none"/>
          <w:lang w:val="en-ZA" w:eastAsia="en-ZA"/>
        </w:rPr>
        <w:t>9</w:t>
      </w:r>
      <w:r>
        <w:rPr>
          <w:bCs/>
          <w:u w:val="none"/>
          <w:lang w:val="en-ZA" w:eastAsia="en-ZA"/>
        </w:rPr>
        <w:t xml:space="preserve">] </w:t>
      </w:r>
      <w:r w:rsidR="00B0622E">
        <w:rPr>
          <w:bCs/>
          <w:u w:val="none"/>
          <w:lang w:val="en-ZA" w:eastAsia="en-ZA"/>
        </w:rPr>
        <w:t>The problem that we are confronted with</w:t>
      </w:r>
      <w:r>
        <w:rPr>
          <w:bCs/>
          <w:u w:val="none"/>
          <w:lang w:val="en-ZA" w:eastAsia="en-ZA"/>
        </w:rPr>
        <w:t xml:space="preserve"> as far as the convictions of Appellant 1 is concerned</w:t>
      </w:r>
      <w:r w:rsidR="00B0622E">
        <w:rPr>
          <w:bCs/>
          <w:u w:val="none"/>
          <w:lang w:val="en-ZA" w:eastAsia="en-ZA"/>
        </w:rPr>
        <w:t xml:space="preserve">, is that large parts of the record </w:t>
      </w:r>
      <w:r w:rsidR="001646F5">
        <w:rPr>
          <w:bCs/>
          <w:u w:val="none"/>
          <w:lang w:val="en-ZA" w:eastAsia="en-ZA"/>
        </w:rPr>
        <w:t>are</w:t>
      </w:r>
      <w:r w:rsidR="00B0622E">
        <w:rPr>
          <w:bCs/>
          <w:u w:val="none"/>
          <w:lang w:val="en-ZA" w:eastAsia="en-ZA"/>
        </w:rPr>
        <w:t xml:space="preserve"> missing, and </w:t>
      </w:r>
      <w:r w:rsidR="00B0622E">
        <w:rPr>
          <w:bCs/>
          <w:u w:val="none"/>
          <w:lang w:val="en-ZA" w:eastAsia="en-ZA"/>
        </w:rPr>
        <w:lastRenderedPageBreak/>
        <w:t>cannot be reconstructed. All</w:t>
      </w:r>
      <w:r w:rsidR="00D71B9D">
        <w:rPr>
          <w:bCs/>
          <w:u w:val="none"/>
          <w:lang w:val="en-ZA" w:eastAsia="en-ZA"/>
        </w:rPr>
        <w:t xml:space="preserve"> that</w:t>
      </w:r>
      <w:r w:rsidR="00B0622E">
        <w:rPr>
          <w:bCs/>
          <w:u w:val="none"/>
          <w:lang w:val="en-ZA" w:eastAsia="en-ZA"/>
        </w:rPr>
        <w:t xml:space="preserve"> we have </w:t>
      </w:r>
      <w:r w:rsidR="00D71B9D">
        <w:rPr>
          <w:bCs/>
          <w:u w:val="none"/>
          <w:lang w:val="en-ZA" w:eastAsia="en-ZA"/>
        </w:rPr>
        <w:t>are</w:t>
      </w:r>
      <w:r w:rsidR="00B0622E">
        <w:rPr>
          <w:bCs/>
          <w:u w:val="none"/>
          <w:lang w:val="en-ZA" w:eastAsia="en-ZA"/>
        </w:rPr>
        <w:t xml:space="preserve"> bits and pieces of what was testified during the trial. We are permitted to evaluate those bits and pieces to </w:t>
      </w:r>
      <w:r w:rsidR="00D71B9D">
        <w:rPr>
          <w:bCs/>
          <w:u w:val="none"/>
          <w:lang w:val="en-ZA" w:eastAsia="en-ZA"/>
        </w:rPr>
        <w:t>establish</w:t>
      </w:r>
      <w:r w:rsidR="00B0622E">
        <w:rPr>
          <w:bCs/>
          <w:u w:val="none"/>
          <w:lang w:val="en-ZA" w:eastAsia="en-ZA"/>
        </w:rPr>
        <w:t xml:space="preserve"> whether </w:t>
      </w:r>
      <w:r w:rsidR="00B0622E" w:rsidRPr="00217C4C">
        <w:rPr>
          <w:u w:val="none"/>
        </w:rPr>
        <w:t>there</w:t>
      </w:r>
      <w:r w:rsidR="00B0622E">
        <w:rPr>
          <w:bCs/>
          <w:u w:val="none"/>
          <w:lang w:val="en-ZA" w:eastAsia="en-ZA"/>
        </w:rPr>
        <w:t xml:space="preserve"> was a correct finding by the presiding officer. </w:t>
      </w:r>
      <w:r w:rsidR="00D71B9D">
        <w:rPr>
          <w:bCs/>
          <w:u w:val="none"/>
          <w:lang w:val="en-ZA" w:eastAsia="en-ZA"/>
        </w:rPr>
        <w:t>In this matter however,</w:t>
      </w:r>
      <w:r w:rsidR="00B0622E">
        <w:rPr>
          <w:bCs/>
          <w:u w:val="none"/>
          <w:lang w:val="en-ZA" w:eastAsia="en-ZA"/>
        </w:rPr>
        <w:t xml:space="preserve"> the evidence is gravely fragmented and lack crucial evidence and cross-examination.</w:t>
      </w:r>
    </w:p>
    <w:p w14:paraId="70979C0A" w14:textId="4C19C12F" w:rsidR="00A679F2" w:rsidRDefault="00A679F2" w:rsidP="00217C4C">
      <w:pPr>
        <w:spacing w:before="100" w:beforeAutospacing="1" w:after="100" w:afterAutospacing="1" w:line="480" w:lineRule="auto"/>
        <w:jc w:val="both"/>
        <w:rPr>
          <w:bCs/>
          <w:u w:val="none"/>
          <w:lang w:val="en-ZA" w:eastAsia="en-ZA"/>
        </w:rPr>
      </w:pPr>
      <w:r>
        <w:rPr>
          <w:bCs/>
          <w:u w:val="none"/>
          <w:lang w:val="en-ZA" w:eastAsia="en-ZA"/>
        </w:rPr>
        <w:t>[</w:t>
      </w:r>
      <w:r w:rsidR="00217C4C">
        <w:rPr>
          <w:bCs/>
          <w:u w:val="none"/>
          <w:lang w:val="en-ZA" w:eastAsia="en-ZA"/>
        </w:rPr>
        <w:t>20</w:t>
      </w:r>
      <w:r>
        <w:rPr>
          <w:bCs/>
          <w:u w:val="none"/>
          <w:lang w:val="en-ZA" w:eastAsia="en-ZA"/>
        </w:rPr>
        <w:t xml:space="preserve">] The State has submitted in argument that the main issue in the appeal is the identity of the perpetrators.  We are of the opinion however, that the </w:t>
      </w:r>
      <w:r w:rsidR="001646F5">
        <w:rPr>
          <w:bCs/>
          <w:u w:val="none"/>
          <w:lang w:val="en-ZA" w:eastAsia="en-ZA"/>
        </w:rPr>
        <w:t>g</w:t>
      </w:r>
      <w:r>
        <w:rPr>
          <w:bCs/>
          <w:u w:val="none"/>
          <w:lang w:val="en-ZA" w:eastAsia="en-ZA"/>
        </w:rPr>
        <w:t xml:space="preserve">rounds of </w:t>
      </w:r>
      <w:r w:rsidRPr="00217C4C">
        <w:rPr>
          <w:u w:val="none"/>
        </w:rPr>
        <w:t>appeal</w:t>
      </w:r>
      <w:r>
        <w:rPr>
          <w:bCs/>
          <w:u w:val="none"/>
          <w:lang w:val="en-ZA" w:eastAsia="en-ZA"/>
        </w:rPr>
        <w:t xml:space="preserve"> of Appellant 1 is formulated in </w:t>
      </w:r>
      <w:proofErr w:type="gramStart"/>
      <w:r>
        <w:rPr>
          <w:bCs/>
          <w:u w:val="none"/>
          <w:lang w:val="en-ZA" w:eastAsia="en-ZA"/>
        </w:rPr>
        <w:t>more wider</w:t>
      </w:r>
      <w:proofErr w:type="gramEnd"/>
      <w:r>
        <w:rPr>
          <w:bCs/>
          <w:u w:val="none"/>
          <w:lang w:val="en-ZA" w:eastAsia="en-ZA"/>
        </w:rPr>
        <w:t xml:space="preserve"> terms, and cannot be restricted to identity</w:t>
      </w:r>
      <w:r w:rsidR="001646F5">
        <w:rPr>
          <w:bCs/>
          <w:u w:val="none"/>
          <w:lang w:val="en-ZA" w:eastAsia="en-ZA"/>
        </w:rPr>
        <w:t xml:space="preserve"> only</w:t>
      </w:r>
      <w:r>
        <w:rPr>
          <w:bCs/>
          <w:u w:val="none"/>
          <w:lang w:val="en-ZA" w:eastAsia="en-ZA"/>
        </w:rPr>
        <w:t xml:space="preserve">. He specifically stated that </w:t>
      </w:r>
      <w:r w:rsidRPr="007C5C2F">
        <w:rPr>
          <w:color w:val="000000"/>
          <w:u w:val="none"/>
          <w:lang w:val="en-ZA" w:eastAsia="en-ZA"/>
        </w:rPr>
        <w:t>the evidence of the State Witnesses did not meet the requirements to prove his guilt</w:t>
      </w:r>
      <w:r>
        <w:rPr>
          <w:color w:val="000000"/>
          <w:u w:val="none"/>
          <w:lang w:val="en-ZA" w:eastAsia="en-ZA"/>
        </w:rPr>
        <w:t xml:space="preserve">, which </w:t>
      </w:r>
      <w:r w:rsidR="00E34254">
        <w:rPr>
          <w:color w:val="000000"/>
          <w:u w:val="none"/>
          <w:lang w:val="en-ZA" w:eastAsia="en-ZA"/>
        </w:rPr>
        <w:t>does not limit his defence to identity</w:t>
      </w:r>
      <w:r>
        <w:rPr>
          <w:color w:val="000000"/>
          <w:u w:val="none"/>
          <w:lang w:val="en-ZA" w:eastAsia="en-ZA"/>
        </w:rPr>
        <w:t>.</w:t>
      </w:r>
    </w:p>
    <w:p w14:paraId="07F0FA49" w14:textId="032A068E" w:rsidR="00A565F4" w:rsidRDefault="00AA20EA">
      <w:pPr>
        <w:autoSpaceDE w:val="0"/>
        <w:autoSpaceDN w:val="0"/>
        <w:adjustRightInd w:val="0"/>
        <w:spacing w:before="100" w:beforeAutospacing="1" w:after="100" w:afterAutospacing="1" w:line="480" w:lineRule="auto"/>
        <w:jc w:val="both"/>
        <w:rPr>
          <w:b/>
          <w:bCs/>
          <w:lang w:val="en-ZA" w:eastAsia="en-ZA"/>
        </w:rPr>
      </w:pPr>
      <w:r>
        <w:rPr>
          <w:b/>
          <w:bCs/>
          <w:u w:val="none"/>
          <w:lang w:val="en-ZA" w:eastAsia="en-ZA"/>
        </w:rPr>
        <w:t xml:space="preserve">V       </w:t>
      </w:r>
      <w:r w:rsidR="00A679F2">
        <w:rPr>
          <w:b/>
          <w:bCs/>
          <w:lang w:val="en-ZA" w:eastAsia="en-ZA"/>
        </w:rPr>
        <w:t>MISSING OR INCOMPLETE RECORD</w:t>
      </w:r>
    </w:p>
    <w:p w14:paraId="4813C087" w14:textId="05E0325F" w:rsidR="00E34254" w:rsidRDefault="004119E0" w:rsidP="00217C4C">
      <w:pPr>
        <w:spacing w:before="100" w:beforeAutospacing="1" w:after="100" w:afterAutospacing="1" w:line="480" w:lineRule="auto"/>
        <w:jc w:val="both"/>
        <w:rPr>
          <w:u w:val="none"/>
        </w:rPr>
      </w:pPr>
      <w:r>
        <w:rPr>
          <w:u w:val="none"/>
        </w:rPr>
        <w:t>[</w:t>
      </w:r>
      <w:r w:rsidR="00217C4C">
        <w:rPr>
          <w:u w:val="none"/>
        </w:rPr>
        <w:t>21</w:t>
      </w:r>
      <w:r>
        <w:rPr>
          <w:u w:val="none"/>
        </w:rPr>
        <w:t xml:space="preserve">] </w:t>
      </w:r>
      <w:r w:rsidRPr="00EC1F04">
        <w:rPr>
          <w:i/>
          <w:iCs/>
          <w:u w:val="none"/>
        </w:rPr>
        <w:t>Ex facie</w:t>
      </w:r>
      <w:r>
        <w:rPr>
          <w:u w:val="none"/>
        </w:rPr>
        <w:t xml:space="preserve"> the record before us, no attempt was made to reconstruct the record as it was found to be impossible without the co-operation of the trial magistrate. Other participants in the trial, like the prosecutor and Legal Aid SA who appeared on behalf of the </w:t>
      </w:r>
      <w:r w:rsidR="00EC1F04">
        <w:rPr>
          <w:u w:val="none"/>
        </w:rPr>
        <w:t>Appellants</w:t>
      </w:r>
      <w:r>
        <w:rPr>
          <w:u w:val="none"/>
        </w:rPr>
        <w:t xml:space="preserve"> in the trial, were of no assistance.  All that we have before us, is the incomplete record with large portions of the evidence missing.</w:t>
      </w:r>
    </w:p>
    <w:p w14:paraId="407E82BF" w14:textId="0E11D088" w:rsidR="004D2788" w:rsidRDefault="004119E0" w:rsidP="00217C4C">
      <w:pPr>
        <w:spacing w:before="100" w:beforeAutospacing="1" w:after="100" w:afterAutospacing="1" w:line="480" w:lineRule="auto"/>
        <w:jc w:val="both"/>
        <w:rPr>
          <w:u w:val="none"/>
        </w:rPr>
      </w:pPr>
      <w:r>
        <w:rPr>
          <w:u w:val="none"/>
        </w:rPr>
        <w:t xml:space="preserve"> </w:t>
      </w:r>
      <w:r w:rsidR="004D2788" w:rsidRPr="004D2788">
        <w:rPr>
          <w:u w:val="none"/>
        </w:rPr>
        <w:t>[</w:t>
      </w:r>
      <w:r w:rsidR="00217C4C">
        <w:rPr>
          <w:u w:val="none"/>
        </w:rPr>
        <w:t>22</w:t>
      </w:r>
      <w:r w:rsidR="004D2788" w:rsidRPr="004D2788">
        <w:rPr>
          <w:u w:val="none"/>
        </w:rPr>
        <w:t xml:space="preserve">] </w:t>
      </w:r>
      <w:r w:rsidR="004D2788">
        <w:rPr>
          <w:u w:val="none"/>
        </w:rPr>
        <w:t xml:space="preserve">The State has referred us to </w:t>
      </w:r>
      <w:r w:rsidR="004D2788" w:rsidRPr="004D2788">
        <w:rPr>
          <w:i/>
          <w:iCs/>
          <w:u w:val="none"/>
        </w:rPr>
        <w:t xml:space="preserve">S v </w:t>
      </w:r>
      <w:proofErr w:type="spellStart"/>
      <w:r w:rsidR="004D2788" w:rsidRPr="004D2788">
        <w:rPr>
          <w:i/>
          <w:iCs/>
          <w:u w:val="none"/>
        </w:rPr>
        <w:t>Chabedi</w:t>
      </w:r>
      <w:proofErr w:type="spellEnd"/>
      <w:r w:rsidR="004D2788" w:rsidRPr="004D2788">
        <w:rPr>
          <w:u w:val="none"/>
        </w:rPr>
        <w:t xml:space="preserve"> 2005 (1) SACR 415 (SCA)</w:t>
      </w:r>
      <w:r w:rsidR="004D2788">
        <w:rPr>
          <w:u w:val="none"/>
        </w:rPr>
        <w:t xml:space="preserve"> par [6] where the following was said:</w:t>
      </w:r>
    </w:p>
    <w:p w14:paraId="5B5BAC76" w14:textId="1D82DDAA" w:rsidR="004D2788" w:rsidRPr="004D2788" w:rsidRDefault="004D2788" w:rsidP="004D2788">
      <w:pPr>
        <w:widowControl w:val="0"/>
        <w:autoSpaceDE w:val="0"/>
        <w:autoSpaceDN w:val="0"/>
        <w:adjustRightInd w:val="0"/>
        <w:spacing w:line="480" w:lineRule="auto"/>
        <w:ind w:left="709"/>
        <w:jc w:val="both"/>
        <w:rPr>
          <w:i/>
          <w:iCs/>
        </w:rPr>
      </w:pPr>
      <w:r w:rsidRPr="004D2788">
        <w:rPr>
          <w:i/>
          <w:iCs/>
          <w:u w:val="none"/>
        </w:rPr>
        <w:t xml:space="preserve"> “The question whether defects in a record are so serious that a proper consideration of the appeal is not possible, cannot be answered in the abstract. It depends, inter alia, on the nature of the defects in the </w:t>
      </w:r>
      <w:proofErr w:type="gramStart"/>
      <w:r w:rsidRPr="004D2788">
        <w:rPr>
          <w:i/>
          <w:iCs/>
          <w:u w:val="none"/>
        </w:rPr>
        <w:t>particular record</w:t>
      </w:r>
      <w:proofErr w:type="gramEnd"/>
      <w:r w:rsidRPr="004D2788">
        <w:rPr>
          <w:i/>
          <w:iCs/>
          <w:u w:val="none"/>
        </w:rPr>
        <w:t xml:space="preserve"> and on the nature of the issues to be decided on </w:t>
      </w:r>
      <w:r w:rsidRPr="004D2788">
        <w:rPr>
          <w:i/>
          <w:iCs/>
          <w:u w:val="none"/>
        </w:rPr>
        <w:lastRenderedPageBreak/>
        <w:t>appeal.”</w:t>
      </w:r>
      <w:r w:rsidRPr="004D2788">
        <w:rPr>
          <w:i/>
          <w:iCs/>
          <w:u w:val="none"/>
          <w:lang w:val="en-ZA" w:eastAsia="en-ZA"/>
        </w:rPr>
        <w:t xml:space="preserve"> </w:t>
      </w:r>
    </w:p>
    <w:p w14:paraId="60529F36" w14:textId="4DDF95DB" w:rsidR="004D2788" w:rsidRDefault="00AA20EA" w:rsidP="00EC1F04">
      <w:pPr>
        <w:spacing w:before="100" w:beforeAutospacing="1" w:after="100" w:afterAutospacing="1" w:line="480" w:lineRule="auto"/>
        <w:jc w:val="both"/>
        <w:rPr>
          <w:u w:val="none"/>
          <w:lang w:val="en-ZA" w:eastAsia="en-ZA"/>
        </w:rPr>
      </w:pPr>
      <w:r>
        <w:rPr>
          <w:u w:val="none"/>
          <w:lang w:val="en-ZA" w:eastAsia="en-ZA"/>
        </w:rPr>
        <w:t>[</w:t>
      </w:r>
      <w:r w:rsidR="00217C4C">
        <w:rPr>
          <w:u w:val="none"/>
          <w:lang w:val="en-ZA" w:eastAsia="en-ZA"/>
        </w:rPr>
        <w:t>23</w:t>
      </w:r>
      <w:r>
        <w:rPr>
          <w:u w:val="none"/>
          <w:lang w:val="en-ZA" w:eastAsia="en-ZA"/>
        </w:rPr>
        <w:t xml:space="preserve">] </w:t>
      </w:r>
      <w:r w:rsidR="004D2788">
        <w:rPr>
          <w:u w:val="none"/>
          <w:lang w:val="en-ZA" w:eastAsia="en-ZA"/>
        </w:rPr>
        <w:t xml:space="preserve">We have already referred to the issue that has to be decided on in the Appeal as far as Appellant 1 is </w:t>
      </w:r>
      <w:r w:rsidR="004D2788" w:rsidRPr="00217C4C">
        <w:rPr>
          <w:u w:val="none"/>
        </w:rPr>
        <w:t>concerned</w:t>
      </w:r>
      <w:r w:rsidR="004D2788">
        <w:rPr>
          <w:u w:val="none"/>
          <w:lang w:val="en-ZA" w:eastAsia="en-ZA"/>
        </w:rPr>
        <w:t xml:space="preserve">. We will refer hereunder to the defects in the </w:t>
      </w:r>
      <w:proofErr w:type="gramStart"/>
      <w:r w:rsidR="004D2788">
        <w:rPr>
          <w:u w:val="none"/>
          <w:lang w:val="en-ZA" w:eastAsia="en-ZA"/>
        </w:rPr>
        <w:t>record, and</w:t>
      </w:r>
      <w:proofErr w:type="gramEnd"/>
      <w:r w:rsidR="004D2788">
        <w:rPr>
          <w:u w:val="none"/>
          <w:lang w:val="en-ZA" w:eastAsia="en-ZA"/>
        </w:rPr>
        <w:t xml:space="preserve"> determine whether it is complete enough for us to determine the issue.</w:t>
      </w:r>
    </w:p>
    <w:p w14:paraId="42274128" w14:textId="4A2B24C4" w:rsidR="00E34254" w:rsidRDefault="004D2788" w:rsidP="00217C4C">
      <w:pPr>
        <w:spacing w:before="100" w:beforeAutospacing="1" w:after="100" w:afterAutospacing="1" w:line="480" w:lineRule="auto"/>
        <w:jc w:val="both"/>
        <w:rPr>
          <w:color w:val="000000"/>
          <w:u w:val="none"/>
          <w:lang w:val="en-ZA" w:eastAsia="en-ZA"/>
        </w:rPr>
      </w:pPr>
      <w:r>
        <w:rPr>
          <w:u w:val="none"/>
          <w:lang w:val="en-ZA" w:eastAsia="en-ZA"/>
        </w:rPr>
        <w:t>[</w:t>
      </w:r>
      <w:r w:rsidR="00217C4C">
        <w:rPr>
          <w:u w:val="none"/>
          <w:lang w:val="en-ZA" w:eastAsia="en-ZA"/>
        </w:rPr>
        <w:t>24</w:t>
      </w:r>
      <w:r>
        <w:rPr>
          <w:u w:val="none"/>
          <w:lang w:val="en-ZA" w:eastAsia="en-ZA"/>
        </w:rPr>
        <w:t xml:space="preserve">] </w:t>
      </w:r>
      <w:r w:rsidR="00E34254" w:rsidRPr="00E34254">
        <w:rPr>
          <w:u w:val="none"/>
          <w:lang w:val="en-ZA" w:eastAsia="en-ZA"/>
        </w:rPr>
        <w:t>W</w:t>
      </w:r>
      <w:r w:rsidR="00E34254" w:rsidRPr="00E34254">
        <w:rPr>
          <w:color w:val="000000"/>
          <w:u w:val="none"/>
          <w:lang w:val="en-ZA" w:eastAsia="en-ZA"/>
        </w:rPr>
        <w:t xml:space="preserve">hen </w:t>
      </w:r>
      <w:r w:rsidR="00E34254">
        <w:rPr>
          <w:color w:val="000000"/>
          <w:u w:val="none"/>
          <w:lang w:val="en-ZA" w:eastAsia="en-ZA"/>
        </w:rPr>
        <w:t xml:space="preserve">a </w:t>
      </w:r>
      <w:r w:rsidR="00E34254" w:rsidRPr="00217C4C">
        <w:rPr>
          <w:u w:val="none"/>
        </w:rPr>
        <w:t>trial</w:t>
      </w:r>
      <w:r w:rsidR="00E34254" w:rsidRPr="00E34254">
        <w:rPr>
          <w:color w:val="000000"/>
          <w:u w:val="none"/>
          <w:lang w:val="en-ZA" w:eastAsia="en-ZA"/>
        </w:rPr>
        <w:t xml:space="preserve"> record is incomplete, a high court </w:t>
      </w:r>
      <w:r w:rsidR="00A646AC">
        <w:rPr>
          <w:color w:val="000000"/>
          <w:u w:val="none"/>
          <w:lang w:val="en-ZA" w:eastAsia="en-ZA"/>
        </w:rPr>
        <w:t>may in certain circumstances,</w:t>
      </w:r>
      <w:r w:rsidR="00E34254" w:rsidRPr="00E34254">
        <w:rPr>
          <w:color w:val="000000"/>
          <w:u w:val="none"/>
          <w:lang w:val="en-ZA" w:eastAsia="en-ZA"/>
        </w:rPr>
        <w:t xml:space="preserve"> set</w:t>
      </w:r>
      <w:r w:rsidR="00A646AC">
        <w:rPr>
          <w:color w:val="000000"/>
          <w:u w:val="none"/>
          <w:lang w:val="en-ZA" w:eastAsia="en-ZA"/>
        </w:rPr>
        <w:t xml:space="preserve"> aside</w:t>
      </w:r>
      <w:r w:rsidR="00E34254" w:rsidRPr="00E34254">
        <w:rPr>
          <w:color w:val="000000"/>
          <w:u w:val="none"/>
          <w:lang w:val="en-ZA" w:eastAsia="en-ZA"/>
        </w:rPr>
        <w:t xml:space="preserve"> the conviction</w:t>
      </w:r>
      <w:r w:rsidR="00A646AC">
        <w:rPr>
          <w:color w:val="000000"/>
          <w:u w:val="none"/>
          <w:lang w:val="en-ZA" w:eastAsia="en-ZA"/>
        </w:rPr>
        <w:t xml:space="preserve">. </w:t>
      </w:r>
      <w:r w:rsidR="00E34254" w:rsidRPr="00E34254">
        <w:rPr>
          <w:color w:val="000000"/>
          <w:u w:val="none"/>
          <w:lang w:val="en-ZA" w:eastAsia="en-ZA"/>
        </w:rPr>
        <w:t xml:space="preserve"> </w:t>
      </w:r>
      <w:r w:rsidR="00A646AC">
        <w:rPr>
          <w:color w:val="000000"/>
          <w:u w:val="none"/>
          <w:lang w:val="en-ZA" w:eastAsia="en-ZA"/>
        </w:rPr>
        <w:t>It must be established whether the record is</w:t>
      </w:r>
      <w:r w:rsidR="00E34254" w:rsidRPr="00E34254">
        <w:rPr>
          <w:color w:val="000000"/>
          <w:u w:val="none"/>
          <w:lang w:val="en-ZA" w:eastAsia="en-ZA"/>
        </w:rPr>
        <w:t xml:space="preserve"> substantially correct</w:t>
      </w:r>
      <w:r w:rsidR="00A646AC">
        <w:rPr>
          <w:color w:val="000000"/>
          <w:u w:val="none"/>
          <w:lang w:val="en-ZA" w:eastAsia="en-ZA"/>
        </w:rPr>
        <w:t>, which will</w:t>
      </w:r>
      <w:r w:rsidR="00E34254" w:rsidRPr="00E34254">
        <w:rPr>
          <w:color w:val="000000"/>
          <w:u w:val="none"/>
          <w:lang w:val="en-ZA" w:eastAsia="en-ZA"/>
        </w:rPr>
        <w:t xml:space="preserve"> be considered in the context of </w:t>
      </w:r>
      <w:r w:rsidR="00A646AC">
        <w:rPr>
          <w:color w:val="000000"/>
          <w:u w:val="none"/>
          <w:lang w:val="en-ZA" w:eastAsia="en-ZA"/>
        </w:rPr>
        <w:t xml:space="preserve">each </w:t>
      </w:r>
      <w:r w:rsidR="00A646AC" w:rsidRPr="00E34254">
        <w:rPr>
          <w:color w:val="000000"/>
          <w:u w:val="none"/>
          <w:lang w:val="en-ZA" w:eastAsia="en-ZA"/>
        </w:rPr>
        <w:t>case</w:t>
      </w:r>
      <w:r w:rsidR="00E34254" w:rsidRPr="00E34254">
        <w:rPr>
          <w:color w:val="000000"/>
          <w:u w:val="none"/>
          <w:lang w:val="en-ZA" w:eastAsia="en-ZA"/>
        </w:rPr>
        <w:t xml:space="preserve"> (</w:t>
      </w:r>
      <w:r w:rsidR="00E34254" w:rsidRPr="00E34254">
        <w:rPr>
          <w:i/>
          <w:iCs/>
          <w:color w:val="000000"/>
          <w:u w:val="none"/>
          <w:lang w:val="en-ZA" w:eastAsia="en-ZA"/>
        </w:rPr>
        <w:t>S v Booysen</w:t>
      </w:r>
      <w:r w:rsidR="00E34254" w:rsidRPr="00E34254">
        <w:rPr>
          <w:color w:val="000000"/>
          <w:u w:val="none"/>
          <w:lang w:val="en-ZA" w:eastAsia="en-ZA"/>
        </w:rPr>
        <w:t xml:space="preserve"> </w:t>
      </w:r>
      <w:r w:rsidR="00E34254" w:rsidRPr="00A646AC">
        <w:rPr>
          <w:u w:val="none"/>
          <w:lang w:val="en-ZA" w:eastAsia="en-ZA"/>
        </w:rPr>
        <w:t xml:space="preserve">1996 (2) SACR 393 </w:t>
      </w:r>
      <w:r w:rsidR="00E34254" w:rsidRPr="00E34254">
        <w:rPr>
          <w:color w:val="000000"/>
          <w:u w:val="none"/>
          <w:lang w:val="en-ZA" w:eastAsia="en-ZA"/>
        </w:rPr>
        <w:t xml:space="preserve">(EC)). In </w:t>
      </w:r>
      <w:r w:rsidR="00A646AC">
        <w:rPr>
          <w:color w:val="000000"/>
          <w:u w:val="none"/>
          <w:lang w:val="en-ZA" w:eastAsia="en-ZA"/>
        </w:rPr>
        <w:t>th</w:t>
      </w:r>
      <w:r w:rsidR="00A519F7">
        <w:rPr>
          <w:color w:val="000000"/>
          <w:u w:val="none"/>
          <w:lang w:val="en-ZA" w:eastAsia="en-ZA"/>
        </w:rPr>
        <w:t>at</w:t>
      </w:r>
      <w:r w:rsidR="00E34254" w:rsidRPr="00E34254">
        <w:rPr>
          <w:color w:val="000000"/>
          <w:u w:val="none"/>
          <w:lang w:val="en-ZA" w:eastAsia="en-ZA"/>
        </w:rPr>
        <w:t xml:space="preserve"> case it was impossible to reconstruct </w:t>
      </w:r>
      <w:r w:rsidR="00E34254" w:rsidRPr="00217C4C">
        <w:rPr>
          <w:u w:val="none"/>
        </w:rPr>
        <w:t>the</w:t>
      </w:r>
      <w:r w:rsidR="00E34254" w:rsidRPr="00E34254">
        <w:rPr>
          <w:color w:val="000000"/>
          <w:u w:val="none"/>
          <w:lang w:val="en-ZA" w:eastAsia="en-ZA"/>
        </w:rPr>
        <w:t xml:space="preserve"> record</w:t>
      </w:r>
      <w:r w:rsidR="00A646AC">
        <w:rPr>
          <w:color w:val="000000"/>
          <w:u w:val="none"/>
          <w:lang w:val="en-ZA" w:eastAsia="en-ZA"/>
        </w:rPr>
        <w:t>, which</w:t>
      </w:r>
      <w:r w:rsidR="00E34254" w:rsidRPr="00E34254">
        <w:rPr>
          <w:color w:val="000000"/>
          <w:u w:val="none"/>
          <w:lang w:val="en-ZA" w:eastAsia="en-ZA"/>
        </w:rPr>
        <w:t xml:space="preserve"> </w:t>
      </w:r>
      <w:r w:rsidR="00EC1F04">
        <w:rPr>
          <w:color w:val="000000"/>
          <w:u w:val="none"/>
          <w:lang w:val="en-ZA" w:eastAsia="en-ZA"/>
        </w:rPr>
        <w:t xml:space="preserve">missing parts </w:t>
      </w:r>
      <w:r w:rsidR="00E34254" w:rsidRPr="00E34254">
        <w:rPr>
          <w:color w:val="000000"/>
          <w:u w:val="none"/>
          <w:lang w:val="en-ZA" w:eastAsia="en-ZA"/>
        </w:rPr>
        <w:t>contain</w:t>
      </w:r>
      <w:r w:rsidR="00A646AC">
        <w:rPr>
          <w:color w:val="000000"/>
          <w:u w:val="none"/>
          <w:lang w:val="en-ZA" w:eastAsia="en-ZA"/>
        </w:rPr>
        <w:t>ed</w:t>
      </w:r>
      <w:r w:rsidR="00E34254" w:rsidRPr="00E34254">
        <w:rPr>
          <w:color w:val="000000"/>
          <w:u w:val="none"/>
          <w:lang w:val="en-ZA" w:eastAsia="en-ZA"/>
        </w:rPr>
        <w:t xml:space="preserve"> essential evidence</w:t>
      </w:r>
      <w:r w:rsidR="00A646AC">
        <w:rPr>
          <w:color w:val="000000"/>
          <w:u w:val="none"/>
          <w:lang w:val="en-ZA" w:eastAsia="en-ZA"/>
        </w:rPr>
        <w:t>.</w:t>
      </w:r>
      <w:r w:rsidR="00E34254" w:rsidRPr="00E34254">
        <w:rPr>
          <w:color w:val="000000"/>
          <w:u w:val="none"/>
          <w:lang w:val="en-ZA" w:eastAsia="en-ZA"/>
        </w:rPr>
        <w:t xml:space="preserve"> </w:t>
      </w:r>
      <w:r w:rsidR="00EC1F04">
        <w:rPr>
          <w:color w:val="000000"/>
          <w:u w:val="none"/>
          <w:lang w:val="en-ZA" w:eastAsia="en-ZA"/>
        </w:rPr>
        <w:t>As i</w:t>
      </w:r>
      <w:r w:rsidR="00A646AC">
        <w:rPr>
          <w:color w:val="000000"/>
          <w:u w:val="none"/>
          <w:lang w:val="en-ZA" w:eastAsia="en-ZA"/>
        </w:rPr>
        <w:t>t was not possible to</w:t>
      </w:r>
      <w:r w:rsidR="00E34254" w:rsidRPr="00E34254">
        <w:rPr>
          <w:color w:val="000000"/>
          <w:u w:val="none"/>
          <w:lang w:val="en-ZA" w:eastAsia="en-ZA"/>
        </w:rPr>
        <w:t xml:space="preserve"> reconstruct</w:t>
      </w:r>
      <w:r w:rsidR="00A646AC">
        <w:rPr>
          <w:color w:val="000000"/>
          <w:u w:val="none"/>
          <w:lang w:val="en-ZA" w:eastAsia="en-ZA"/>
        </w:rPr>
        <w:t xml:space="preserve"> the record</w:t>
      </w:r>
      <w:r w:rsidR="00E34254" w:rsidRPr="00E34254">
        <w:rPr>
          <w:color w:val="000000"/>
          <w:u w:val="none"/>
          <w:lang w:val="en-ZA" w:eastAsia="en-ZA"/>
        </w:rPr>
        <w:t xml:space="preserve">, </w:t>
      </w:r>
      <w:r w:rsidR="00EC1F04">
        <w:rPr>
          <w:color w:val="000000"/>
          <w:u w:val="none"/>
          <w:lang w:val="en-ZA" w:eastAsia="en-ZA"/>
        </w:rPr>
        <w:t>it</w:t>
      </w:r>
      <w:r w:rsidR="00A646AC">
        <w:rPr>
          <w:color w:val="000000"/>
          <w:u w:val="none"/>
          <w:lang w:val="en-ZA" w:eastAsia="en-ZA"/>
        </w:rPr>
        <w:t xml:space="preserve"> led to </w:t>
      </w:r>
      <w:r w:rsidR="00E34254" w:rsidRPr="00E34254">
        <w:rPr>
          <w:color w:val="000000"/>
          <w:u w:val="none"/>
          <w:lang w:val="en-ZA" w:eastAsia="en-ZA"/>
        </w:rPr>
        <w:t>the proceedings</w:t>
      </w:r>
      <w:r w:rsidR="00A646AC">
        <w:rPr>
          <w:color w:val="000000"/>
          <w:u w:val="none"/>
          <w:lang w:val="en-ZA" w:eastAsia="en-ZA"/>
        </w:rPr>
        <w:t xml:space="preserve"> being</w:t>
      </w:r>
      <w:r w:rsidR="00E34254" w:rsidRPr="00E34254">
        <w:rPr>
          <w:color w:val="000000"/>
          <w:u w:val="none"/>
          <w:lang w:val="en-ZA" w:eastAsia="en-ZA"/>
        </w:rPr>
        <w:t xml:space="preserve"> set </w:t>
      </w:r>
      <w:r w:rsidR="00A646AC" w:rsidRPr="00E34254">
        <w:rPr>
          <w:color w:val="000000"/>
          <w:u w:val="none"/>
          <w:lang w:val="en-ZA" w:eastAsia="en-ZA"/>
        </w:rPr>
        <w:t>aside.</w:t>
      </w:r>
      <w:r w:rsidR="00E34254" w:rsidRPr="00E34254">
        <w:rPr>
          <w:color w:val="000000"/>
          <w:u w:val="none"/>
          <w:lang w:val="en-ZA" w:eastAsia="en-ZA"/>
        </w:rPr>
        <w:t xml:space="preserve"> In </w:t>
      </w:r>
      <w:r w:rsidR="00E34254" w:rsidRPr="00E34254">
        <w:rPr>
          <w:i/>
          <w:iCs/>
          <w:color w:val="000000"/>
          <w:u w:val="none"/>
          <w:lang w:val="en-ZA" w:eastAsia="en-ZA"/>
        </w:rPr>
        <w:t xml:space="preserve">S v S </w:t>
      </w:r>
      <w:r w:rsidR="00E34254" w:rsidRPr="00E34254">
        <w:rPr>
          <w:color w:val="000000"/>
          <w:u w:val="none"/>
          <w:lang w:val="en-ZA" w:eastAsia="en-ZA"/>
        </w:rPr>
        <w:t xml:space="preserve">1995 (2) SACR 420 (T) the mechanical recording was defective </w:t>
      </w:r>
      <w:r w:rsidR="00A646AC">
        <w:rPr>
          <w:color w:val="000000"/>
          <w:u w:val="none"/>
          <w:lang w:val="en-ZA" w:eastAsia="en-ZA"/>
        </w:rPr>
        <w:t>and</w:t>
      </w:r>
      <w:r w:rsidR="00807055">
        <w:rPr>
          <w:color w:val="000000"/>
          <w:u w:val="none"/>
          <w:lang w:val="en-ZA" w:eastAsia="en-ZA"/>
        </w:rPr>
        <w:t xml:space="preserve"> large</w:t>
      </w:r>
      <w:r w:rsidR="00A646AC">
        <w:rPr>
          <w:color w:val="000000"/>
          <w:u w:val="none"/>
          <w:lang w:val="en-ZA" w:eastAsia="en-ZA"/>
        </w:rPr>
        <w:t xml:space="preserve"> </w:t>
      </w:r>
      <w:r w:rsidR="00807055">
        <w:rPr>
          <w:color w:val="000000"/>
          <w:u w:val="none"/>
          <w:lang w:val="en-ZA" w:eastAsia="en-ZA"/>
        </w:rPr>
        <w:t>sections of the</w:t>
      </w:r>
      <w:r w:rsidR="00E34254" w:rsidRPr="00E34254">
        <w:rPr>
          <w:color w:val="000000"/>
          <w:u w:val="none"/>
          <w:lang w:val="en-ZA" w:eastAsia="en-ZA"/>
        </w:rPr>
        <w:t xml:space="preserve"> essential evidence were indicated as being inaudible. On appeal the court set aside the conviction and sentence.</w:t>
      </w:r>
    </w:p>
    <w:p w14:paraId="2739D136" w14:textId="738D2F06" w:rsidR="008227A6" w:rsidRDefault="00807055" w:rsidP="00217C4C">
      <w:pPr>
        <w:spacing w:before="100" w:beforeAutospacing="1" w:after="100" w:afterAutospacing="1" w:line="480" w:lineRule="auto"/>
        <w:jc w:val="both"/>
        <w:rPr>
          <w:color w:val="000000"/>
          <w:u w:val="none"/>
          <w:lang w:val="en-ZA" w:eastAsia="en-ZA"/>
        </w:rPr>
      </w:pPr>
      <w:r>
        <w:rPr>
          <w:color w:val="000000"/>
          <w:u w:val="none"/>
          <w:lang w:val="en-ZA" w:eastAsia="en-ZA"/>
        </w:rPr>
        <w:t>[</w:t>
      </w:r>
      <w:r w:rsidR="00217C4C">
        <w:rPr>
          <w:color w:val="000000"/>
          <w:u w:val="none"/>
          <w:lang w:val="en-ZA" w:eastAsia="en-ZA"/>
        </w:rPr>
        <w:t>25</w:t>
      </w:r>
      <w:r>
        <w:rPr>
          <w:color w:val="000000"/>
          <w:u w:val="none"/>
          <w:lang w:val="en-ZA" w:eastAsia="en-ZA"/>
        </w:rPr>
        <w:t>] T</w:t>
      </w:r>
      <w:r w:rsidRPr="00807055">
        <w:rPr>
          <w:color w:val="000000"/>
          <w:u w:val="none"/>
          <w:lang w:val="en-ZA" w:eastAsia="en-ZA"/>
        </w:rPr>
        <w:t xml:space="preserve">he record must be </w:t>
      </w:r>
      <w:r w:rsidRPr="00807055">
        <w:rPr>
          <w:i/>
          <w:iCs/>
          <w:color w:val="000000"/>
          <w:u w:val="none"/>
          <w:lang w:val="en-ZA" w:eastAsia="en-ZA"/>
        </w:rPr>
        <w:t xml:space="preserve">adequate </w:t>
      </w:r>
      <w:r w:rsidR="00AE0E02">
        <w:rPr>
          <w:color w:val="000000"/>
          <w:u w:val="none"/>
          <w:lang w:val="en-ZA" w:eastAsia="en-ZA"/>
        </w:rPr>
        <w:t>to</w:t>
      </w:r>
      <w:r>
        <w:rPr>
          <w:color w:val="000000"/>
          <w:u w:val="none"/>
          <w:lang w:val="en-ZA" w:eastAsia="en-ZA"/>
        </w:rPr>
        <w:t xml:space="preserve"> </w:t>
      </w:r>
      <w:r w:rsidRPr="00807055">
        <w:rPr>
          <w:color w:val="000000"/>
          <w:u w:val="none"/>
          <w:lang w:val="en-ZA" w:eastAsia="en-ZA"/>
        </w:rPr>
        <w:t>proper</w:t>
      </w:r>
      <w:r w:rsidR="00AE0E02">
        <w:rPr>
          <w:color w:val="000000"/>
          <w:u w:val="none"/>
          <w:lang w:val="en-ZA" w:eastAsia="en-ZA"/>
        </w:rPr>
        <w:t>ly</w:t>
      </w:r>
      <w:r w:rsidRPr="00807055">
        <w:rPr>
          <w:color w:val="000000"/>
          <w:u w:val="none"/>
          <w:lang w:val="en-ZA" w:eastAsia="en-ZA"/>
        </w:rPr>
        <w:t xml:space="preserve"> consider the </w:t>
      </w:r>
      <w:proofErr w:type="gramStart"/>
      <w:r w:rsidRPr="00807055">
        <w:rPr>
          <w:color w:val="000000"/>
          <w:u w:val="none"/>
          <w:lang w:val="en-ZA" w:eastAsia="en-ZA"/>
        </w:rPr>
        <w:t>appeal</w:t>
      </w:r>
      <w:proofErr w:type="gramEnd"/>
      <w:r w:rsidR="00AE0E02">
        <w:rPr>
          <w:color w:val="000000"/>
          <w:u w:val="none"/>
          <w:lang w:val="en-ZA" w:eastAsia="en-ZA"/>
        </w:rPr>
        <w:t xml:space="preserve"> but</w:t>
      </w:r>
      <w:r w:rsidRPr="00807055">
        <w:rPr>
          <w:color w:val="000000"/>
          <w:u w:val="none"/>
          <w:lang w:val="en-ZA" w:eastAsia="en-ZA"/>
        </w:rPr>
        <w:t xml:space="preserve"> it need not be a perfect recording of everything that was said at the trial (</w:t>
      </w:r>
      <w:r w:rsidRPr="00807055">
        <w:rPr>
          <w:i/>
          <w:iCs/>
          <w:color w:val="000000"/>
          <w:u w:val="none"/>
          <w:lang w:val="en-ZA" w:eastAsia="en-ZA"/>
        </w:rPr>
        <w:t xml:space="preserve">S v </w:t>
      </w:r>
      <w:proofErr w:type="spellStart"/>
      <w:r w:rsidRPr="00807055">
        <w:rPr>
          <w:i/>
          <w:iCs/>
          <w:color w:val="000000"/>
          <w:u w:val="none"/>
          <w:lang w:val="en-ZA" w:eastAsia="en-ZA"/>
        </w:rPr>
        <w:t>Chabedi</w:t>
      </w:r>
      <w:proofErr w:type="spellEnd"/>
      <w:r>
        <w:rPr>
          <w:color w:val="000000"/>
          <w:u w:val="none"/>
          <w:lang w:val="en-ZA" w:eastAsia="en-ZA"/>
        </w:rPr>
        <w:t xml:space="preserve"> </w:t>
      </w:r>
      <w:r w:rsidRPr="00807055">
        <w:rPr>
          <w:u w:val="none"/>
          <w:lang w:val="en-ZA" w:eastAsia="en-ZA"/>
        </w:rPr>
        <w:t xml:space="preserve">2005 (1) SACR 415 (SCA) </w:t>
      </w:r>
      <w:r w:rsidRPr="00807055">
        <w:rPr>
          <w:color w:val="000000"/>
          <w:u w:val="none"/>
          <w:lang w:val="en-ZA" w:eastAsia="en-ZA"/>
        </w:rPr>
        <w:t>p</w:t>
      </w:r>
      <w:r>
        <w:rPr>
          <w:color w:val="000000"/>
          <w:u w:val="none"/>
          <w:lang w:val="en-ZA" w:eastAsia="en-ZA"/>
        </w:rPr>
        <w:t>a</w:t>
      </w:r>
      <w:r w:rsidRPr="00807055">
        <w:rPr>
          <w:color w:val="000000"/>
          <w:u w:val="none"/>
          <w:lang w:val="en-ZA" w:eastAsia="en-ZA"/>
        </w:rPr>
        <w:t>r [5])</w:t>
      </w:r>
      <w:r w:rsidR="00AE0E02">
        <w:rPr>
          <w:color w:val="000000"/>
          <w:u w:val="none"/>
          <w:lang w:val="en-ZA" w:eastAsia="en-ZA"/>
        </w:rPr>
        <w:t>.</w:t>
      </w:r>
      <w:r w:rsidRPr="00807055">
        <w:rPr>
          <w:color w:val="000000"/>
          <w:u w:val="none"/>
          <w:lang w:val="en-ZA" w:eastAsia="en-ZA"/>
        </w:rPr>
        <w:t xml:space="preserve"> </w:t>
      </w:r>
    </w:p>
    <w:p w14:paraId="11A388C8" w14:textId="1ECF0430" w:rsidR="008227A6" w:rsidRDefault="008227A6" w:rsidP="00217C4C">
      <w:pPr>
        <w:spacing w:before="100" w:beforeAutospacing="1" w:after="100" w:afterAutospacing="1" w:line="480" w:lineRule="auto"/>
        <w:jc w:val="both"/>
        <w:rPr>
          <w:color w:val="000000"/>
          <w:u w:val="none"/>
          <w:lang w:val="en-ZA" w:eastAsia="en-ZA"/>
        </w:rPr>
      </w:pPr>
      <w:r>
        <w:rPr>
          <w:color w:val="000000"/>
          <w:u w:val="none"/>
          <w:lang w:val="en-ZA" w:eastAsia="en-ZA"/>
        </w:rPr>
        <w:t>[</w:t>
      </w:r>
      <w:r w:rsidR="00217C4C">
        <w:rPr>
          <w:color w:val="000000"/>
          <w:u w:val="none"/>
          <w:lang w:val="en-ZA" w:eastAsia="en-ZA"/>
        </w:rPr>
        <w:t>26</w:t>
      </w:r>
      <w:r>
        <w:rPr>
          <w:color w:val="000000"/>
          <w:u w:val="none"/>
          <w:lang w:val="en-ZA" w:eastAsia="en-ZA"/>
        </w:rPr>
        <w:t xml:space="preserve">] In </w:t>
      </w:r>
      <w:r w:rsidRPr="00217C4C">
        <w:rPr>
          <w:u w:val="none"/>
        </w:rPr>
        <w:t>addition</w:t>
      </w:r>
      <w:r>
        <w:rPr>
          <w:color w:val="000000"/>
          <w:u w:val="none"/>
          <w:lang w:val="en-ZA" w:eastAsia="en-ZA"/>
        </w:rPr>
        <w:t xml:space="preserve"> to the incomplete record</w:t>
      </w:r>
      <w:r w:rsidR="00EC1F04">
        <w:rPr>
          <w:color w:val="000000"/>
          <w:u w:val="none"/>
          <w:lang w:val="en-ZA" w:eastAsia="en-ZA"/>
        </w:rPr>
        <w:t xml:space="preserve"> before us</w:t>
      </w:r>
      <w:r>
        <w:rPr>
          <w:color w:val="000000"/>
          <w:u w:val="none"/>
          <w:lang w:val="en-ZA" w:eastAsia="en-ZA"/>
        </w:rPr>
        <w:t xml:space="preserve">, a copy of what appears to be a copy of the docket was inserted at p007. 3-13 to 007.3-34, obviously for it to serve as secondary evidence. </w:t>
      </w:r>
    </w:p>
    <w:p w14:paraId="165BA019" w14:textId="6B19E6F4" w:rsidR="00807055" w:rsidRDefault="00777D83" w:rsidP="00217C4C">
      <w:pPr>
        <w:spacing w:before="100" w:beforeAutospacing="1" w:after="100" w:afterAutospacing="1" w:line="480" w:lineRule="auto"/>
        <w:jc w:val="both"/>
        <w:rPr>
          <w:color w:val="000000"/>
          <w:u w:val="none"/>
          <w:lang w:val="en-ZA" w:eastAsia="en-ZA"/>
        </w:rPr>
      </w:pPr>
      <w:r>
        <w:rPr>
          <w:color w:val="000000"/>
          <w:u w:val="none"/>
          <w:lang w:val="en-ZA" w:eastAsia="en-ZA"/>
        </w:rPr>
        <w:t>[</w:t>
      </w:r>
      <w:r w:rsidR="00217C4C">
        <w:rPr>
          <w:color w:val="000000"/>
          <w:u w:val="none"/>
          <w:lang w:val="en-ZA" w:eastAsia="en-ZA"/>
        </w:rPr>
        <w:t>27</w:t>
      </w:r>
      <w:r>
        <w:rPr>
          <w:color w:val="000000"/>
          <w:u w:val="none"/>
          <w:lang w:val="en-ZA" w:eastAsia="en-ZA"/>
        </w:rPr>
        <w:t xml:space="preserve">] </w:t>
      </w:r>
      <w:r w:rsidR="00807055" w:rsidRPr="00807055">
        <w:rPr>
          <w:color w:val="000000"/>
          <w:u w:val="none"/>
          <w:lang w:val="en-ZA" w:eastAsia="en-ZA"/>
        </w:rPr>
        <w:t xml:space="preserve">In </w:t>
      </w:r>
      <w:r w:rsidR="00807055" w:rsidRPr="00807055">
        <w:rPr>
          <w:i/>
          <w:iCs/>
          <w:color w:val="000000"/>
          <w:u w:val="none"/>
          <w:lang w:val="en-ZA" w:eastAsia="en-ZA"/>
        </w:rPr>
        <w:t xml:space="preserve">S v Zondi </w:t>
      </w:r>
      <w:r w:rsidR="00807055" w:rsidRPr="00807055">
        <w:rPr>
          <w:u w:val="none"/>
          <w:lang w:val="en-ZA" w:eastAsia="en-ZA"/>
        </w:rPr>
        <w:t xml:space="preserve">2003 (2) SACR 227 </w:t>
      </w:r>
      <w:r w:rsidR="00807055" w:rsidRPr="00807055">
        <w:rPr>
          <w:color w:val="000000"/>
          <w:u w:val="none"/>
          <w:lang w:val="en-ZA" w:eastAsia="en-ZA"/>
        </w:rPr>
        <w:t xml:space="preserve">(W) the </w:t>
      </w:r>
      <w:r w:rsidR="00807055">
        <w:rPr>
          <w:color w:val="000000"/>
          <w:u w:val="none"/>
          <w:lang w:val="en-ZA" w:eastAsia="en-ZA"/>
        </w:rPr>
        <w:t>court concluded that b</w:t>
      </w:r>
      <w:r w:rsidR="00807055" w:rsidRPr="00807055">
        <w:rPr>
          <w:color w:val="000000"/>
          <w:u w:val="none"/>
          <w:lang w:val="en-ZA" w:eastAsia="en-ZA"/>
        </w:rPr>
        <w:t>oth the appellant and the state ha</w:t>
      </w:r>
      <w:r w:rsidR="00807055">
        <w:rPr>
          <w:color w:val="000000"/>
          <w:u w:val="none"/>
          <w:lang w:val="en-ZA" w:eastAsia="en-ZA"/>
        </w:rPr>
        <w:t>d</w:t>
      </w:r>
      <w:r w:rsidR="00807055" w:rsidRPr="00807055">
        <w:rPr>
          <w:color w:val="000000"/>
          <w:u w:val="none"/>
          <w:lang w:val="en-ZA" w:eastAsia="en-ZA"/>
        </w:rPr>
        <w:t xml:space="preserve"> a duty to try and reconstruct the record from secondary</w:t>
      </w:r>
      <w:r w:rsidR="00807055">
        <w:rPr>
          <w:color w:val="000000"/>
          <w:u w:val="none"/>
          <w:lang w:val="en-ZA" w:eastAsia="en-ZA"/>
        </w:rPr>
        <w:t xml:space="preserve"> </w:t>
      </w:r>
      <w:r w:rsidR="00807055" w:rsidRPr="00807055">
        <w:rPr>
          <w:color w:val="000000"/>
          <w:u w:val="none"/>
          <w:lang w:val="en-ZA" w:eastAsia="en-ZA"/>
        </w:rPr>
        <w:t>sources (</w:t>
      </w:r>
      <w:r w:rsidR="00AE0E02">
        <w:rPr>
          <w:color w:val="000000"/>
          <w:u w:val="none"/>
          <w:lang w:val="en-ZA" w:eastAsia="en-ZA"/>
        </w:rPr>
        <w:t xml:space="preserve">p. </w:t>
      </w:r>
      <w:r w:rsidR="00807055" w:rsidRPr="00807055">
        <w:rPr>
          <w:color w:val="000000"/>
          <w:u w:val="none"/>
          <w:lang w:val="en-ZA" w:eastAsia="en-ZA"/>
        </w:rPr>
        <w:t>245</w:t>
      </w:r>
      <w:r w:rsidR="00807055">
        <w:rPr>
          <w:color w:val="000000"/>
          <w:u w:val="none"/>
          <w:lang w:val="en-ZA" w:eastAsia="en-ZA"/>
        </w:rPr>
        <w:t xml:space="preserve"> </w:t>
      </w:r>
      <w:r w:rsidR="00807055" w:rsidRPr="00807055">
        <w:rPr>
          <w:color w:val="000000"/>
          <w:u w:val="none"/>
          <w:lang w:val="en-ZA" w:eastAsia="en-ZA"/>
        </w:rPr>
        <w:t>b–d). The clerk of the court must state what attempts were made to reconstruct to record (</w:t>
      </w:r>
      <w:r w:rsidR="00AE0E02">
        <w:rPr>
          <w:color w:val="000000"/>
          <w:u w:val="none"/>
          <w:lang w:val="en-ZA" w:eastAsia="en-ZA"/>
        </w:rPr>
        <w:t xml:space="preserve">p. </w:t>
      </w:r>
      <w:r w:rsidR="00807055" w:rsidRPr="00807055">
        <w:rPr>
          <w:color w:val="000000"/>
          <w:u w:val="none"/>
          <w:lang w:val="en-ZA" w:eastAsia="en-ZA"/>
        </w:rPr>
        <w:t>245</w:t>
      </w:r>
      <w:r w:rsidR="00807055">
        <w:rPr>
          <w:color w:val="000000"/>
          <w:u w:val="none"/>
          <w:lang w:val="en-ZA" w:eastAsia="en-ZA"/>
        </w:rPr>
        <w:t xml:space="preserve"> </w:t>
      </w:r>
      <w:r w:rsidR="00807055" w:rsidRPr="00807055">
        <w:rPr>
          <w:color w:val="000000"/>
          <w:u w:val="none"/>
          <w:lang w:val="en-ZA" w:eastAsia="en-ZA"/>
        </w:rPr>
        <w:t>b–c</w:t>
      </w:r>
      <w:proofErr w:type="gramStart"/>
      <w:r w:rsidR="00807055" w:rsidRPr="00807055">
        <w:rPr>
          <w:color w:val="000000"/>
          <w:u w:val="none"/>
          <w:lang w:val="en-ZA" w:eastAsia="en-ZA"/>
        </w:rPr>
        <w:t>), a</w:t>
      </w:r>
      <w:r w:rsidR="00AE0E02">
        <w:rPr>
          <w:color w:val="000000"/>
          <w:u w:val="none"/>
          <w:lang w:val="en-ZA" w:eastAsia="en-ZA"/>
        </w:rPr>
        <w:t>n</w:t>
      </w:r>
      <w:r w:rsidR="00807055" w:rsidRPr="00807055">
        <w:rPr>
          <w:color w:val="000000"/>
          <w:u w:val="none"/>
          <w:lang w:val="en-ZA" w:eastAsia="en-ZA"/>
        </w:rPr>
        <w:t>d</w:t>
      </w:r>
      <w:proofErr w:type="gramEnd"/>
      <w:r w:rsidR="00807055" w:rsidRPr="00807055">
        <w:rPr>
          <w:color w:val="000000"/>
          <w:u w:val="none"/>
          <w:lang w:val="en-ZA" w:eastAsia="en-ZA"/>
        </w:rPr>
        <w:t xml:space="preserve"> submit</w:t>
      </w:r>
      <w:r w:rsidR="00AE0E02">
        <w:rPr>
          <w:color w:val="000000"/>
          <w:u w:val="none"/>
          <w:lang w:val="en-ZA" w:eastAsia="en-ZA"/>
        </w:rPr>
        <w:t xml:space="preserve"> </w:t>
      </w:r>
      <w:r w:rsidR="00807055" w:rsidRPr="00807055">
        <w:rPr>
          <w:color w:val="000000"/>
          <w:u w:val="none"/>
          <w:lang w:val="en-ZA" w:eastAsia="en-ZA"/>
        </w:rPr>
        <w:t xml:space="preserve">the best secondary </w:t>
      </w:r>
      <w:r w:rsidR="00807055" w:rsidRPr="00807055">
        <w:rPr>
          <w:color w:val="000000"/>
          <w:u w:val="none"/>
          <w:lang w:val="en-ZA" w:eastAsia="en-ZA"/>
        </w:rPr>
        <w:lastRenderedPageBreak/>
        <w:t>evidence (</w:t>
      </w:r>
      <w:r w:rsidR="00AE0E02">
        <w:rPr>
          <w:color w:val="000000"/>
          <w:u w:val="none"/>
          <w:lang w:val="en-ZA" w:eastAsia="en-ZA"/>
        </w:rPr>
        <w:t xml:space="preserve">p. </w:t>
      </w:r>
      <w:r w:rsidR="00807055" w:rsidRPr="00807055">
        <w:rPr>
          <w:color w:val="000000"/>
          <w:u w:val="none"/>
          <w:lang w:val="en-ZA" w:eastAsia="en-ZA"/>
        </w:rPr>
        <w:t xml:space="preserve">244g–h). In </w:t>
      </w:r>
      <w:r w:rsidR="00807055" w:rsidRPr="00807055">
        <w:rPr>
          <w:i/>
          <w:iCs/>
          <w:color w:val="000000"/>
          <w:u w:val="none"/>
          <w:lang w:val="en-ZA" w:eastAsia="en-ZA"/>
        </w:rPr>
        <w:t xml:space="preserve">Zondi </w:t>
      </w:r>
      <w:r w:rsidR="00807055" w:rsidRPr="00807055">
        <w:rPr>
          <w:color w:val="000000"/>
          <w:u w:val="none"/>
          <w:lang w:val="en-ZA" w:eastAsia="en-ZA"/>
        </w:rPr>
        <w:t xml:space="preserve">the police statements of the witnesses were submitted </w:t>
      </w:r>
      <w:r w:rsidR="00AE0E02">
        <w:rPr>
          <w:color w:val="000000"/>
          <w:u w:val="none"/>
          <w:lang w:val="en-ZA" w:eastAsia="en-ZA"/>
        </w:rPr>
        <w:t>accompanied by</w:t>
      </w:r>
      <w:r w:rsidR="00807055" w:rsidRPr="00807055">
        <w:rPr>
          <w:color w:val="000000"/>
          <w:u w:val="none"/>
          <w:lang w:val="en-ZA" w:eastAsia="en-ZA"/>
        </w:rPr>
        <w:t xml:space="preserve"> affidavits</w:t>
      </w:r>
      <w:r w:rsidR="00AE0E02">
        <w:rPr>
          <w:color w:val="000000"/>
          <w:u w:val="none"/>
          <w:lang w:val="en-ZA" w:eastAsia="en-ZA"/>
        </w:rPr>
        <w:t xml:space="preserve"> </w:t>
      </w:r>
      <w:r w:rsidR="00807055" w:rsidRPr="00807055">
        <w:rPr>
          <w:color w:val="000000"/>
          <w:u w:val="none"/>
          <w:lang w:val="en-ZA" w:eastAsia="en-ZA"/>
        </w:rPr>
        <w:t xml:space="preserve">from the legal representatives. The court </w:t>
      </w:r>
      <w:r w:rsidR="00AE0E02">
        <w:rPr>
          <w:color w:val="000000"/>
          <w:u w:val="none"/>
          <w:lang w:val="en-ZA" w:eastAsia="en-ZA"/>
        </w:rPr>
        <w:t xml:space="preserve">accepted the reconstruction and </w:t>
      </w:r>
      <w:r w:rsidR="00807055" w:rsidRPr="00807055">
        <w:rPr>
          <w:color w:val="000000"/>
          <w:u w:val="none"/>
          <w:lang w:val="en-ZA" w:eastAsia="en-ZA"/>
        </w:rPr>
        <w:t>confirmed the conviction on appeal</w:t>
      </w:r>
      <w:r w:rsidR="00AE0E02">
        <w:rPr>
          <w:color w:val="000000"/>
          <w:u w:val="none"/>
          <w:lang w:val="en-ZA" w:eastAsia="en-ZA"/>
        </w:rPr>
        <w:t>,</w:t>
      </w:r>
      <w:r w:rsidR="00807055" w:rsidRPr="00807055">
        <w:rPr>
          <w:color w:val="000000"/>
          <w:u w:val="none"/>
          <w:lang w:val="en-ZA" w:eastAsia="en-ZA"/>
        </w:rPr>
        <w:t xml:space="preserve"> </w:t>
      </w:r>
      <w:r w:rsidR="00AE0E02">
        <w:rPr>
          <w:color w:val="000000"/>
          <w:u w:val="none"/>
          <w:lang w:val="en-ZA" w:eastAsia="en-ZA"/>
        </w:rPr>
        <w:t>even though</w:t>
      </w:r>
      <w:r w:rsidR="00807055" w:rsidRPr="00807055">
        <w:rPr>
          <w:color w:val="000000"/>
          <w:u w:val="none"/>
          <w:lang w:val="en-ZA" w:eastAsia="en-ZA"/>
        </w:rPr>
        <w:t xml:space="preserve"> the official record contained </w:t>
      </w:r>
      <w:r w:rsidR="00AE0E02">
        <w:rPr>
          <w:color w:val="000000"/>
          <w:u w:val="none"/>
          <w:lang w:val="en-ZA" w:eastAsia="en-ZA"/>
        </w:rPr>
        <w:t>n</w:t>
      </w:r>
      <w:r w:rsidR="00807055" w:rsidRPr="00807055">
        <w:rPr>
          <w:color w:val="000000"/>
          <w:u w:val="none"/>
          <w:lang w:val="en-ZA" w:eastAsia="en-ZA"/>
        </w:rPr>
        <w:t>o</w:t>
      </w:r>
      <w:r w:rsidR="00AE0E02">
        <w:rPr>
          <w:color w:val="000000"/>
          <w:u w:val="none"/>
          <w:lang w:val="en-ZA" w:eastAsia="en-ZA"/>
        </w:rPr>
        <w:t xml:space="preserve"> </w:t>
      </w:r>
      <w:r w:rsidR="00807055" w:rsidRPr="00807055">
        <w:rPr>
          <w:color w:val="000000"/>
          <w:u w:val="none"/>
          <w:lang w:val="en-ZA" w:eastAsia="en-ZA"/>
        </w:rPr>
        <w:t xml:space="preserve">transcription of the trial </w:t>
      </w:r>
      <w:r w:rsidR="00AE0E02" w:rsidRPr="00807055">
        <w:rPr>
          <w:color w:val="000000"/>
          <w:u w:val="none"/>
          <w:lang w:val="en-ZA" w:eastAsia="en-ZA"/>
        </w:rPr>
        <w:t>proceedings</w:t>
      </w:r>
      <w:r w:rsidR="00AE0E02">
        <w:rPr>
          <w:color w:val="000000"/>
          <w:u w:val="none"/>
          <w:lang w:val="en-ZA" w:eastAsia="en-ZA"/>
        </w:rPr>
        <w:t>.</w:t>
      </w:r>
      <w:r>
        <w:rPr>
          <w:color w:val="000000"/>
          <w:u w:val="none"/>
          <w:lang w:val="en-ZA" w:eastAsia="en-ZA"/>
        </w:rPr>
        <w:t xml:space="preserve"> </w:t>
      </w:r>
    </w:p>
    <w:p w14:paraId="3955AB08" w14:textId="40B00AF4" w:rsidR="00777D83" w:rsidRDefault="00777D83" w:rsidP="00217C4C">
      <w:pPr>
        <w:spacing w:before="100" w:beforeAutospacing="1" w:after="100" w:afterAutospacing="1" w:line="480" w:lineRule="auto"/>
        <w:jc w:val="both"/>
        <w:rPr>
          <w:color w:val="000000"/>
          <w:u w:val="none"/>
          <w:lang w:val="en-ZA" w:eastAsia="en-ZA"/>
        </w:rPr>
      </w:pPr>
      <w:r>
        <w:rPr>
          <w:color w:val="000000"/>
          <w:u w:val="none"/>
          <w:lang w:val="en-ZA" w:eastAsia="en-ZA"/>
        </w:rPr>
        <w:t>[</w:t>
      </w:r>
      <w:r w:rsidR="00217C4C">
        <w:rPr>
          <w:color w:val="000000"/>
          <w:u w:val="none"/>
          <w:lang w:val="en-ZA" w:eastAsia="en-ZA"/>
        </w:rPr>
        <w:t>28</w:t>
      </w:r>
      <w:r>
        <w:rPr>
          <w:color w:val="000000"/>
          <w:u w:val="none"/>
          <w:lang w:val="en-ZA" w:eastAsia="en-ZA"/>
        </w:rPr>
        <w:t>] In this matter the prescribed procedures were not or could not</w:t>
      </w:r>
      <w:r w:rsidR="00EC1F04">
        <w:rPr>
          <w:color w:val="000000"/>
          <w:u w:val="none"/>
          <w:lang w:val="en-ZA" w:eastAsia="en-ZA"/>
        </w:rPr>
        <w:t xml:space="preserve"> be</w:t>
      </w:r>
      <w:r>
        <w:rPr>
          <w:color w:val="000000"/>
          <w:u w:val="none"/>
          <w:lang w:val="en-ZA" w:eastAsia="en-ZA"/>
        </w:rPr>
        <w:t xml:space="preserve"> followed. The copy of the docket was not accompanied by any affidavit or explanation from the prosecutor or legal representative. The docket on its own does not contribute anything to a proper reconstruction of the record. There is no indication which of the deponents testified. As already mentioned, the prosecutor and legal representative did not contribute anything to assist in the reconstruction of the record. There is no indication that the Appellant was approached for his assistance.</w:t>
      </w:r>
    </w:p>
    <w:p w14:paraId="2200E251" w14:textId="097CBB74" w:rsidR="009608B9" w:rsidRPr="009608B9" w:rsidRDefault="009608B9" w:rsidP="00EC1F04">
      <w:pPr>
        <w:pStyle w:val="FootnoteText1"/>
        <w:spacing w:line="480" w:lineRule="auto"/>
        <w:rPr>
          <w:rFonts w:ascii="Arial" w:hAnsi="Arial" w:cs="Arial"/>
          <w:sz w:val="24"/>
          <w:szCs w:val="24"/>
        </w:rPr>
      </w:pPr>
      <w:r w:rsidRPr="009608B9">
        <w:rPr>
          <w:rFonts w:ascii="Arial" w:hAnsi="Arial" w:cs="Arial"/>
          <w:color w:val="000000"/>
          <w:sz w:val="24"/>
          <w:szCs w:val="24"/>
          <w:lang w:eastAsia="en-ZA"/>
        </w:rPr>
        <w:t>[2</w:t>
      </w:r>
      <w:r w:rsidR="00217C4C">
        <w:rPr>
          <w:rFonts w:ascii="Arial" w:hAnsi="Arial" w:cs="Arial"/>
          <w:color w:val="000000"/>
          <w:sz w:val="24"/>
          <w:szCs w:val="24"/>
          <w:lang w:eastAsia="en-ZA"/>
        </w:rPr>
        <w:t>9</w:t>
      </w:r>
      <w:r w:rsidRPr="009608B9">
        <w:rPr>
          <w:rFonts w:ascii="Arial" w:hAnsi="Arial" w:cs="Arial"/>
          <w:color w:val="000000"/>
          <w:sz w:val="24"/>
          <w:szCs w:val="24"/>
          <w:lang w:eastAsia="en-ZA"/>
        </w:rPr>
        <w:t>] In</w:t>
      </w:r>
      <w:r>
        <w:rPr>
          <w:color w:val="000000"/>
          <w:lang w:eastAsia="en-ZA"/>
        </w:rPr>
        <w:t xml:space="preserve"> </w:t>
      </w:r>
      <w:r w:rsidRPr="009608B9">
        <w:rPr>
          <w:rFonts w:ascii="Arial" w:hAnsi="Arial" w:cs="Arial"/>
          <w:i/>
          <w:sz w:val="24"/>
          <w:szCs w:val="24"/>
        </w:rPr>
        <w:t>Davids v S</w:t>
      </w:r>
      <w:r w:rsidRPr="009608B9">
        <w:rPr>
          <w:rFonts w:ascii="Arial" w:hAnsi="Arial" w:cs="Arial"/>
          <w:sz w:val="24"/>
          <w:szCs w:val="24"/>
        </w:rPr>
        <w:t xml:space="preserve"> [2013] ZAWCHC 72 at para 13</w:t>
      </w:r>
      <w:r>
        <w:rPr>
          <w:rFonts w:ascii="Arial" w:hAnsi="Arial" w:cs="Arial"/>
          <w:sz w:val="24"/>
          <w:szCs w:val="24"/>
        </w:rPr>
        <w:t xml:space="preserve"> the court decided as follows:</w:t>
      </w:r>
    </w:p>
    <w:p w14:paraId="16F711CC" w14:textId="77777777" w:rsidR="009608B9" w:rsidRDefault="009608B9" w:rsidP="00EC1F04">
      <w:pPr>
        <w:pStyle w:val="QUOTEINFOOTNOTE"/>
        <w:spacing w:line="480" w:lineRule="auto"/>
        <w:rPr>
          <w:rFonts w:ascii="Arial" w:hAnsi="Arial" w:cs="Arial"/>
          <w:sz w:val="24"/>
          <w:szCs w:val="24"/>
        </w:rPr>
      </w:pPr>
      <w:r w:rsidRPr="009608B9">
        <w:rPr>
          <w:rFonts w:ascii="Arial" w:hAnsi="Arial" w:cs="Arial"/>
          <w:sz w:val="24"/>
          <w:szCs w:val="24"/>
        </w:rPr>
        <w:t>“</w:t>
      </w:r>
      <w:bookmarkStart w:id="8" w:name="_Hlk149667630"/>
      <w:r w:rsidRPr="00A519F7">
        <w:rPr>
          <w:rFonts w:ascii="Arial" w:hAnsi="Arial" w:cs="Arial"/>
          <w:i/>
          <w:iCs/>
          <w:sz w:val="24"/>
          <w:szCs w:val="24"/>
        </w:rPr>
        <w:t>The inability to exercise a right of appeal because of a missing record is a breach of the constitutional right to a fair trial and in such circumstances will generally lead to the conclusion that the proceedings have not been in accordance with justice and must be set aside</w:t>
      </w:r>
      <w:r w:rsidRPr="009608B9">
        <w:rPr>
          <w:rFonts w:ascii="Arial" w:hAnsi="Arial" w:cs="Arial"/>
          <w:sz w:val="24"/>
          <w:szCs w:val="24"/>
        </w:rPr>
        <w:t>.”</w:t>
      </w:r>
      <w:bookmarkEnd w:id="8"/>
    </w:p>
    <w:p w14:paraId="6903031A" w14:textId="7504AB5E" w:rsidR="00A519F7" w:rsidRDefault="00A519F7" w:rsidP="00A519F7">
      <w:pPr>
        <w:pStyle w:val="FootnoteText1"/>
        <w:spacing w:line="480" w:lineRule="auto"/>
        <w:ind w:hanging="709"/>
        <w:rPr>
          <w:rFonts w:ascii="Arial" w:hAnsi="Arial" w:cs="Arial"/>
          <w:i/>
          <w:iCs/>
          <w:sz w:val="24"/>
          <w:szCs w:val="24"/>
        </w:rPr>
      </w:pPr>
      <w:r>
        <w:rPr>
          <w:rFonts w:ascii="Arial" w:hAnsi="Arial" w:cs="Arial"/>
          <w:sz w:val="24"/>
          <w:szCs w:val="24"/>
        </w:rPr>
        <w:t xml:space="preserve">         </w:t>
      </w:r>
      <w:r w:rsidR="009608B9" w:rsidRPr="00A519F7">
        <w:rPr>
          <w:rFonts w:ascii="Arial" w:hAnsi="Arial" w:cs="Arial"/>
          <w:sz w:val="24"/>
          <w:szCs w:val="24"/>
        </w:rPr>
        <w:t xml:space="preserve"> [</w:t>
      </w:r>
      <w:r w:rsidR="00217C4C">
        <w:rPr>
          <w:rFonts w:ascii="Arial" w:hAnsi="Arial" w:cs="Arial"/>
          <w:sz w:val="24"/>
          <w:szCs w:val="24"/>
        </w:rPr>
        <w:t>30</w:t>
      </w:r>
      <w:r w:rsidR="009608B9" w:rsidRPr="00A519F7">
        <w:rPr>
          <w:rFonts w:ascii="Arial" w:hAnsi="Arial" w:cs="Arial"/>
          <w:sz w:val="24"/>
          <w:szCs w:val="24"/>
        </w:rPr>
        <w:t xml:space="preserve">] In S v </w:t>
      </w:r>
      <w:proofErr w:type="spellStart"/>
      <w:r w:rsidR="009608B9" w:rsidRPr="00A519F7">
        <w:rPr>
          <w:rFonts w:ascii="Arial" w:hAnsi="Arial" w:cs="Arial"/>
          <w:bCs/>
          <w:i/>
          <w:iCs/>
          <w:snapToGrid w:val="0"/>
          <w:sz w:val="24"/>
          <w:szCs w:val="24"/>
        </w:rPr>
        <w:t>Sebothe</w:t>
      </w:r>
      <w:proofErr w:type="spellEnd"/>
      <w:r w:rsidR="009608B9" w:rsidRPr="00A519F7">
        <w:rPr>
          <w:rFonts w:ascii="Arial" w:hAnsi="Arial" w:cs="Arial"/>
          <w:bCs/>
          <w:i/>
          <w:iCs/>
          <w:snapToGrid w:val="0"/>
          <w:sz w:val="24"/>
          <w:szCs w:val="24"/>
        </w:rPr>
        <w:t xml:space="preserve"> and Others</w:t>
      </w:r>
      <w:r w:rsidR="009608B9" w:rsidRPr="00A519F7">
        <w:rPr>
          <w:rFonts w:ascii="Arial" w:hAnsi="Arial" w:cs="Arial"/>
          <w:snapToGrid w:val="0"/>
          <w:sz w:val="24"/>
          <w:szCs w:val="24"/>
        </w:rPr>
        <w:t xml:space="preserve"> 2006 (2) SACR 1 (T) at paragraph [8], the</w:t>
      </w:r>
      <w:r>
        <w:rPr>
          <w:rFonts w:ascii="Arial" w:hAnsi="Arial" w:cs="Arial"/>
          <w:snapToGrid w:val="0"/>
          <w:sz w:val="24"/>
          <w:szCs w:val="24"/>
        </w:rPr>
        <w:t xml:space="preserve">   </w:t>
      </w:r>
      <w:r w:rsidR="009608B9" w:rsidRPr="00A519F7">
        <w:rPr>
          <w:rFonts w:ascii="Arial" w:hAnsi="Arial" w:cs="Arial"/>
          <w:snapToGrid w:val="0"/>
          <w:sz w:val="24"/>
          <w:szCs w:val="24"/>
        </w:rPr>
        <w:t>court made the following remarks regarding incomplete records on appeal</w:t>
      </w:r>
      <w:r w:rsidR="009608B9" w:rsidRPr="00A519F7">
        <w:rPr>
          <w:rFonts w:ascii="Arial" w:hAnsi="Arial" w:cs="Arial"/>
          <w:i/>
          <w:iCs/>
          <w:snapToGrid w:val="0"/>
          <w:sz w:val="24"/>
          <w:szCs w:val="24"/>
        </w:rPr>
        <w:t>:</w:t>
      </w:r>
      <w:r w:rsidR="009608B9" w:rsidRPr="00A519F7">
        <w:rPr>
          <w:rFonts w:ascii="Arial" w:hAnsi="Arial" w:cs="Arial"/>
          <w:i/>
          <w:iCs/>
          <w:sz w:val="24"/>
          <w:szCs w:val="24"/>
        </w:rPr>
        <w:t xml:space="preserve"> </w:t>
      </w:r>
    </w:p>
    <w:p w14:paraId="38A5F615" w14:textId="505EEF2B" w:rsidR="009608B9" w:rsidRPr="00A519F7" w:rsidRDefault="00A519F7" w:rsidP="00A519F7">
      <w:pPr>
        <w:pStyle w:val="FootnoteText1"/>
        <w:spacing w:line="480" w:lineRule="auto"/>
        <w:ind w:left="709" w:hanging="709"/>
        <w:rPr>
          <w:rFonts w:ascii="Arial" w:hAnsi="Arial" w:cs="Arial"/>
          <w:sz w:val="24"/>
          <w:szCs w:val="24"/>
        </w:rPr>
      </w:pPr>
      <w:r>
        <w:rPr>
          <w:rFonts w:ascii="Arial" w:hAnsi="Arial" w:cs="Arial"/>
          <w:i/>
          <w:iCs/>
          <w:sz w:val="24"/>
          <w:szCs w:val="24"/>
        </w:rPr>
        <w:t xml:space="preserve">        </w:t>
      </w:r>
      <w:r w:rsidR="009608B9" w:rsidRPr="00A519F7">
        <w:rPr>
          <w:rFonts w:ascii="Arial" w:hAnsi="Arial" w:cs="Arial"/>
          <w:i/>
          <w:iCs/>
          <w:sz w:val="24"/>
          <w:szCs w:val="24"/>
        </w:rPr>
        <w:t xml:space="preserve">“The Constitution of the Republic of South Africa, 1996, provides, </w:t>
      </w:r>
      <w:r w:rsidR="009608B9" w:rsidRPr="00A519F7">
        <w:rPr>
          <w:rFonts w:ascii="Arial" w:hAnsi="Arial" w:cs="Arial"/>
          <w:bCs/>
          <w:i/>
          <w:iCs/>
          <w:sz w:val="24"/>
          <w:szCs w:val="24"/>
        </w:rPr>
        <w:t>inter alia,</w:t>
      </w:r>
      <w:r w:rsidR="009608B9" w:rsidRPr="00A519F7">
        <w:rPr>
          <w:rFonts w:ascii="Arial" w:hAnsi="Arial" w:cs="Arial"/>
          <w:i/>
          <w:iCs/>
          <w:sz w:val="24"/>
          <w:szCs w:val="24"/>
        </w:rPr>
        <w:t xml:space="preserve"> through s 35, that an accused person has a right to a fair trial, which includes the right to appeal or review.  If the appeal Court or the review Court is not furnished with a proper record of proceedings, then the right to a fair hearing of the appeal or review is encroached upon and the </w:t>
      </w:r>
      <w:r w:rsidR="009608B9" w:rsidRPr="00A519F7">
        <w:rPr>
          <w:rFonts w:ascii="Arial" w:hAnsi="Arial" w:cs="Arial"/>
          <w:i/>
          <w:iCs/>
          <w:sz w:val="24"/>
          <w:szCs w:val="24"/>
        </w:rPr>
        <w:lastRenderedPageBreak/>
        <w:t>matter cannot properly be adjudicated.  In that regard, the only avenue open to protect the right of the accused or the appellant is to set aside those proceedings if it is impossible to reconstruct the record.”</w:t>
      </w:r>
      <w:r w:rsidR="009608B9" w:rsidRPr="00A519F7">
        <w:rPr>
          <w:rFonts w:ascii="Arial" w:hAnsi="Arial" w:cs="Arial"/>
          <w:i/>
          <w:sz w:val="24"/>
          <w:szCs w:val="24"/>
        </w:rPr>
        <w:t xml:space="preserve"> </w:t>
      </w:r>
    </w:p>
    <w:p w14:paraId="5C14518C" w14:textId="2A8A74E5" w:rsidR="009608B9" w:rsidRDefault="009608B9" w:rsidP="00217C4C">
      <w:pPr>
        <w:spacing w:before="100" w:beforeAutospacing="1" w:after="100" w:afterAutospacing="1" w:line="480" w:lineRule="auto"/>
        <w:jc w:val="both"/>
        <w:rPr>
          <w:u w:val="none"/>
        </w:rPr>
      </w:pPr>
      <w:r w:rsidRPr="009608B9">
        <w:rPr>
          <w:iCs/>
          <w:u w:val="none"/>
        </w:rPr>
        <w:t>[</w:t>
      </w:r>
      <w:r w:rsidR="00217C4C">
        <w:rPr>
          <w:iCs/>
          <w:u w:val="none"/>
        </w:rPr>
        <w:t>31</w:t>
      </w:r>
      <w:r w:rsidRPr="009608B9">
        <w:rPr>
          <w:iCs/>
          <w:u w:val="none"/>
        </w:rPr>
        <w:t xml:space="preserve">] A </w:t>
      </w:r>
      <w:proofErr w:type="gramStart"/>
      <w:r w:rsidRPr="009608B9">
        <w:rPr>
          <w:iCs/>
          <w:u w:val="none"/>
        </w:rPr>
        <w:t>lost</w:t>
      </w:r>
      <w:proofErr w:type="gramEnd"/>
      <w:r w:rsidRPr="009608B9">
        <w:rPr>
          <w:iCs/>
          <w:u w:val="none"/>
        </w:rPr>
        <w:t xml:space="preserve"> or incomplete record of the proceedings does not automatically lead to the </w:t>
      </w:r>
      <w:r w:rsidRPr="00217C4C">
        <w:rPr>
          <w:u w:val="none"/>
        </w:rPr>
        <w:t>setting</w:t>
      </w:r>
      <w:r w:rsidRPr="009608B9">
        <w:rPr>
          <w:iCs/>
          <w:u w:val="none"/>
        </w:rPr>
        <w:t xml:space="preserve"> aside of the conviction and sentence. </w:t>
      </w:r>
      <w:r w:rsidRPr="009608B9">
        <w:rPr>
          <w:u w:val="none"/>
        </w:rPr>
        <w:t xml:space="preserve">Such relief will only be granted where a valid and enforceable right of appeal is frustrated by the fact that the record is lost or incomplete and cannot be reconstructed (see </w:t>
      </w:r>
      <w:r w:rsidRPr="00BE616F">
        <w:rPr>
          <w:bCs/>
          <w:i/>
          <w:iCs/>
          <w:u w:val="none"/>
        </w:rPr>
        <w:t xml:space="preserve">S </w:t>
      </w:r>
      <w:r w:rsidR="00BE616F" w:rsidRPr="00BE616F">
        <w:rPr>
          <w:bCs/>
          <w:i/>
          <w:iCs/>
          <w:u w:val="none"/>
        </w:rPr>
        <w:t xml:space="preserve">v </w:t>
      </w:r>
      <w:proofErr w:type="spellStart"/>
      <w:r w:rsidR="00BE616F" w:rsidRPr="00BE616F">
        <w:rPr>
          <w:bCs/>
          <w:i/>
          <w:iCs/>
          <w:u w:val="none"/>
        </w:rPr>
        <w:t>Ntantiso</w:t>
      </w:r>
      <w:proofErr w:type="spellEnd"/>
      <w:r w:rsidRPr="00BE616F">
        <w:rPr>
          <w:bCs/>
          <w:i/>
          <w:iCs/>
          <w:u w:val="none"/>
        </w:rPr>
        <w:t xml:space="preserve"> and Others </w:t>
      </w:r>
      <w:r w:rsidRPr="009608B9">
        <w:rPr>
          <w:u w:val="none"/>
        </w:rPr>
        <w:t xml:space="preserve">1997 (2) SACR 302 (E) and </w:t>
      </w:r>
      <w:r w:rsidRPr="009608B9">
        <w:rPr>
          <w:bCs/>
          <w:i/>
          <w:iCs/>
          <w:u w:val="none"/>
        </w:rPr>
        <w:t>S v Leslie</w:t>
      </w:r>
      <w:r w:rsidRPr="009608B9">
        <w:rPr>
          <w:u w:val="none"/>
        </w:rPr>
        <w:t xml:space="preserve"> 2000 (1) SACR 347 (W) at 353D-E).</w:t>
      </w:r>
    </w:p>
    <w:p w14:paraId="1A029776" w14:textId="10ED4041" w:rsidR="009608B9" w:rsidRDefault="009608B9" w:rsidP="00217C4C">
      <w:pPr>
        <w:spacing w:before="100" w:beforeAutospacing="1" w:after="100" w:afterAutospacing="1" w:line="480" w:lineRule="auto"/>
        <w:jc w:val="both"/>
        <w:rPr>
          <w:u w:val="none"/>
        </w:rPr>
      </w:pPr>
      <w:r>
        <w:rPr>
          <w:u w:val="none"/>
        </w:rPr>
        <w:t>[</w:t>
      </w:r>
      <w:r w:rsidR="00217C4C">
        <w:rPr>
          <w:u w:val="none"/>
        </w:rPr>
        <w:t>32</w:t>
      </w:r>
      <w:r>
        <w:rPr>
          <w:u w:val="none"/>
        </w:rPr>
        <w:t xml:space="preserve">] The Appellant at no time abandoned his right to appeal, and </w:t>
      </w:r>
      <w:r w:rsidR="009D576B">
        <w:rPr>
          <w:u w:val="none"/>
        </w:rPr>
        <w:t xml:space="preserve">took </w:t>
      </w:r>
      <w:r>
        <w:rPr>
          <w:u w:val="none"/>
        </w:rPr>
        <w:t xml:space="preserve">timeous steps as required. He even applied for condonation where he timeously applied for leave to appeal in his </w:t>
      </w:r>
      <w:r w:rsidR="009D576B">
        <w:rPr>
          <w:u w:val="none"/>
        </w:rPr>
        <w:t>petition application.</w:t>
      </w:r>
    </w:p>
    <w:p w14:paraId="2A7E5C20" w14:textId="4A40068B" w:rsidR="009D576B" w:rsidRPr="009D576B" w:rsidRDefault="009D576B" w:rsidP="00217C4C">
      <w:pPr>
        <w:spacing w:before="100" w:beforeAutospacing="1" w:after="100" w:afterAutospacing="1" w:line="480" w:lineRule="auto"/>
        <w:jc w:val="both"/>
        <w:rPr>
          <w:u w:val="none"/>
        </w:rPr>
      </w:pPr>
      <w:r>
        <w:rPr>
          <w:u w:val="none"/>
        </w:rPr>
        <w:t>[</w:t>
      </w:r>
      <w:r w:rsidR="00217C4C">
        <w:rPr>
          <w:u w:val="none"/>
        </w:rPr>
        <w:t>33</w:t>
      </w:r>
      <w:r>
        <w:rPr>
          <w:u w:val="none"/>
        </w:rPr>
        <w:t xml:space="preserve">] In </w:t>
      </w:r>
      <w:r w:rsidR="00BE616F" w:rsidRPr="009D576B">
        <w:rPr>
          <w:bCs/>
          <w:i/>
          <w:u w:val="none"/>
        </w:rPr>
        <w:t xml:space="preserve">S </w:t>
      </w:r>
      <w:r w:rsidR="00B11C88" w:rsidRPr="009D576B">
        <w:rPr>
          <w:bCs/>
          <w:i/>
          <w:u w:val="none"/>
        </w:rPr>
        <w:t>v Marais</w:t>
      </w:r>
      <w:r w:rsidRPr="009D576B">
        <w:rPr>
          <w:rFonts w:ascii="Verdana" w:hAnsi="Verdana"/>
          <w:i/>
          <w:u w:val="none"/>
        </w:rPr>
        <w:t xml:space="preserve"> </w:t>
      </w:r>
      <w:r w:rsidRPr="009D576B">
        <w:rPr>
          <w:iCs/>
          <w:u w:val="none"/>
        </w:rPr>
        <w:t>1966 (2) SA 514 (</w:t>
      </w:r>
      <w:r w:rsidR="00233E63" w:rsidRPr="009D576B">
        <w:rPr>
          <w:iCs/>
          <w:u w:val="none"/>
        </w:rPr>
        <w:t>T)</w:t>
      </w:r>
      <w:r w:rsidR="00233E63" w:rsidRPr="009D576B">
        <w:rPr>
          <w:rFonts w:ascii="Verdana" w:hAnsi="Verdana"/>
          <w:i/>
          <w:u w:val="none"/>
        </w:rPr>
        <w:t xml:space="preserve"> </w:t>
      </w:r>
      <w:r w:rsidR="00233E63" w:rsidRPr="009D576B">
        <w:rPr>
          <w:u w:val="none"/>
        </w:rPr>
        <w:t>the</w:t>
      </w:r>
      <w:r>
        <w:rPr>
          <w:u w:val="none"/>
        </w:rPr>
        <w:t xml:space="preserve"> court was confronted with </w:t>
      </w:r>
      <w:r w:rsidRPr="009D576B">
        <w:rPr>
          <w:u w:val="none"/>
        </w:rPr>
        <w:t>a lost record with no prospect of</w:t>
      </w:r>
      <w:r>
        <w:rPr>
          <w:u w:val="none"/>
        </w:rPr>
        <w:t xml:space="preserve"> its</w:t>
      </w:r>
      <w:r w:rsidRPr="009D576B">
        <w:rPr>
          <w:u w:val="none"/>
        </w:rPr>
        <w:t xml:space="preserve"> reconstructi</w:t>
      </w:r>
      <w:r>
        <w:rPr>
          <w:u w:val="none"/>
        </w:rPr>
        <w:t>on.  It found as follows at</w:t>
      </w:r>
      <w:r w:rsidRPr="009D576B">
        <w:rPr>
          <w:u w:val="none"/>
        </w:rPr>
        <w:t xml:space="preserve"> </w:t>
      </w:r>
      <w:r w:rsidRPr="009D576B">
        <w:rPr>
          <w:iCs/>
          <w:u w:val="none"/>
        </w:rPr>
        <w:t>516 G-H</w:t>
      </w:r>
      <w:r>
        <w:rPr>
          <w:iCs/>
          <w:u w:val="none"/>
        </w:rPr>
        <w:t>:</w:t>
      </w:r>
      <w:r w:rsidRPr="009D576B">
        <w:rPr>
          <w:rFonts w:ascii="Verdana" w:hAnsi="Verdana"/>
          <w:i/>
          <w:u w:val="none"/>
        </w:rPr>
        <w:t xml:space="preserve"> </w:t>
      </w:r>
    </w:p>
    <w:p w14:paraId="4CA10CAB" w14:textId="6B51810A" w:rsidR="009D576B" w:rsidRPr="009D576B" w:rsidRDefault="00B11C88" w:rsidP="00EC1F04">
      <w:pPr>
        <w:spacing w:line="480" w:lineRule="auto"/>
        <w:ind w:left="1413"/>
        <w:jc w:val="both"/>
        <w:rPr>
          <w:snapToGrid w:val="0"/>
          <w:u w:val="none"/>
        </w:rPr>
      </w:pPr>
      <w:r>
        <w:rPr>
          <w:snapToGrid w:val="0"/>
          <w:u w:val="none"/>
        </w:rPr>
        <w:t>“</w:t>
      </w:r>
      <w:r w:rsidR="009D576B" w:rsidRPr="00B11C88">
        <w:rPr>
          <w:i/>
          <w:iCs/>
          <w:snapToGrid w:val="0"/>
          <w:u w:val="none"/>
        </w:rPr>
        <w:t xml:space="preserve">The appellant has been seriously frustrated and prejudiced </w:t>
      </w:r>
      <w:r w:rsidR="009D576B" w:rsidRPr="00B11C88">
        <w:rPr>
          <w:bCs/>
          <w:i/>
          <w:iCs/>
          <w:snapToGrid w:val="0"/>
          <w:u w:val="none"/>
        </w:rPr>
        <w:t>owing to a fault on the part of the State’s servants.</w:t>
      </w:r>
      <w:r w:rsidR="009D576B" w:rsidRPr="009D576B">
        <w:rPr>
          <w:i/>
          <w:snapToGrid w:val="0"/>
          <w:u w:val="none"/>
        </w:rPr>
        <w:t xml:space="preserve">  She is entitled to an appeal as of right.  She is entitled to receive a copy certified as correct.  This cannot be achieved.  She has been frustrated in a basic right.  She has been deprived of this </w:t>
      </w:r>
      <w:r w:rsidR="009D576B" w:rsidRPr="009D576B">
        <w:rPr>
          <w:bCs/>
          <w:i/>
          <w:snapToGrid w:val="0"/>
          <w:u w:val="none"/>
        </w:rPr>
        <w:t>through no fault of her own.</w:t>
      </w:r>
      <w:r w:rsidR="009D576B" w:rsidRPr="009D576B">
        <w:rPr>
          <w:i/>
          <w:snapToGrid w:val="0"/>
          <w:u w:val="none"/>
        </w:rPr>
        <w:t xml:space="preserve">  In all these circumstances the only thing to do is to exercise the powers granted in s 98 of Act 32 of 1944, as amended, and to set aside the whole of the </w:t>
      </w:r>
      <w:proofErr w:type="gramStart"/>
      <w:r w:rsidR="009D576B" w:rsidRPr="009D576B">
        <w:rPr>
          <w:i/>
          <w:snapToGrid w:val="0"/>
          <w:u w:val="none"/>
        </w:rPr>
        <w:t>proceedings</w:t>
      </w:r>
      <w:r>
        <w:rPr>
          <w:i/>
          <w:snapToGrid w:val="0"/>
          <w:u w:val="none"/>
        </w:rPr>
        <w:t>”</w:t>
      </w:r>
      <w:proofErr w:type="gramEnd"/>
    </w:p>
    <w:p w14:paraId="596FDC2E" w14:textId="47435A01" w:rsidR="009D576B" w:rsidRPr="009D576B" w:rsidRDefault="009D576B" w:rsidP="00BE616F">
      <w:pPr>
        <w:spacing w:line="480" w:lineRule="auto"/>
        <w:ind w:left="708"/>
        <w:jc w:val="both"/>
        <w:rPr>
          <w:i/>
          <w:u w:val="none"/>
        </w:rPr>
      </w:pPr>
      <w:r w:rsidRPr="00BE616F">
        <w:rPr>
          <w:iCs/>
          <w:u w:val="none"/>
        </w:rPr>
        <w:t>And at 517A-B</w:t>
      </w:r>
      <w:r w:rsidR="00BE616F">
        <w:rPr>
          <w:i/>
          <w:u w:val="none"/>
        </w:rPr>
        <w:t>:</w:t>
      </w:r>
    </w:p>
    <w:p w14:paraId="335EA54E" w14:textId="139DB994" w:rsidR="009D576B" w:rsidRPr="00BE616F" w:rsidRDefault="00B11C88" w:rsidP="00BE616F">
      <w:pPr>
        <w:spacing w:line="480" w:lineRule="auto"/>
        <w:ind w:left="1413"/>
        <w:jc w:val="both"/>
        <w:rPr>
          <w:i/>
          <w:iCs/>
          <w:u w:val="none"/>
        </w:rPr>
      </w:pPr>
      <w:r>
        <w:rPr>
          <w:i/>
          <w:iCs/>
          <w:u w:val="none"/>
        </w:rPr>
        <w:lastRenderedPageBreak/>
        <w:t>“</w:t>
      </w:r>
      <w:r w:rsidR="009D576B" w:rsidRPr="00BE616F">
        <w:rPr>
          <w:i/>
          <w:iCs/>
          <w:u w:val="none"/>
        </w:rPr>
        <w:t>If during a trial anything happens which results in prejudice to an accused of such a nature that there has been a failure of justice, the conviction cannot stand.  It seems to me that if something happens, affecting the appeal, as happened in this case, which makes</w:t>
      </w:r>
      <w:r w:rsidR="009D576B" w:rsidRPr="009D576B">
        <w:rPr>
          <w:u w:val="none"/>
        </w:rPr>
        <w:t xml:space="preserve"> </w:t>
      </w:r>
      <w:r w:rsidR="009D576B" w:rsidRPr="00BE616F">
        <w:rPr>
          <w:i/>
          <w:iCs/>
          <w:u w:val="none"/>
        </w:rPr>
        <w:t>a just hearing of the appeal impossible,</w:t>
      </w:r>
      <w:r w:rsidR="009D576B" w:rsidRPr="00BE616F">
        <w:rPr>
          <w:bCs/>
          <w:i/>
          <w:iCs/>
          <w:u w:val="none"/>
        </w:rPr>
        <w:t xml:space="preserve"> through no fault on the part of the appellant, </w:t>
      </w:r>
      <w:r w:rsidR="009D576B" w:rsidRPr="00BE616F">
        <w:rPr>
          <w:i/>
          <w:iCs/>
          <w:u w:val="none"/>
        </w:rPr>
        <w:t>then likewise the appellant is prejudiced, and there may be a failure of justice.  If this failure cannot be rectified, as in this case, it seems to me that the conviction cannot stand, because it cannot be said that there has not been a failure of justice.</w:t>
      </w:r>
      <w:r>
        <w:rPr>
          <w:i/>
          <w:iCs/>
          <w:u w:val="none"/>
        </w:rPr>
        <w:t>”</w:t>
      </w:r>
    </w:p>
    <w:p w14:paraId="20E810F5" w14:textId="50F87DF2" w:rsidR="009D576B" w:rsidRPr="009608B9" w:rsidRDefault="009D576B" w:rsidP="009608B9">
      <w:pPr>
        <w:widowControl w:val="0"/>
        <w:tabs>
          <w:tab w:val="left" w:pos="1620"/>
        </w:tabs>
        <w:autoSpaceDE w:val="0"/>
        <w:autoSpaceDN w:val="0"/>
        <w:adjustRightInd w:val="0"/>
        <w:spacing w:line="480" w:lineRule="auto"/>
        <w:jc w:val="both"/>
      </w:pPr>
    </w:p>
    <w:p w14:paraId="0F6A023F" w14:textId="214A9B0E" w:rsidR="009608B9" w:rsidRDefault="00BE616F" w:rsidP="00BE616F">
      <w:pPr>
        <w:spacing w:line="360" w:lineRule="auto"/>
        <w:jc w:val="both"/>
        <w:rPr>
          <w:b/>
          <w:bCs/>
          <w:iCs/>
          <w:u w:val="none"/>
        </w:rPr>
      </w:pPr>
      <w:r>
        <w:rPr>
          <w:b/>
          <w:bCs/>
          <w:iCs/>
          <w:u w:val="none"/>
        </w:rPr>
        <w:t>VI            THE AVAILABLE RECORD</w:t>
      </w:r>
    </w:p>
    <w:p w14:paraId="01179A9B" w14:textId="77777777" w:rsidR="00BE616F" w:rsidRDefault="00BE616F" w:rsidP="00BE616F">
      <w:pPr>
        <w:spacing w:line="360" w:lineRule="auto"/>
        <w:jc w:val="both"/>
        <w:rPr>
          <w:iCs/>
          <w:u w:val="none"/>
        </w:rPr>
      </w:pPr>
    </w:p>
    <w:p w14:paraId="7B0D2EC6" w14:textId="6DD76F90" w:rsidR="00BE616F" w:rsidRDefault="00BE616F" w:rsidP="00217C4C">
      <w:pPr>
        <w:spacing w:before="100" w:beforeAutospacing="1" w:after="100" w:afterAutospacing="1" w:line="480" w:lineRule="auto"/>
        <w:jc w:val="both"/>
        <w:rPr>
          <w:iCs/>
          <w:u w:val="none"/>
        </w:rPr>
      </w:pPr>
      <w:r>
        <w:rPr>
          <w:iCs/>
          <w:u w:val="none"/>
        </w:rPr>
        <w:t>[</w:t>
      </w:r>
      <w:r w:rsidR="00217C4C">
        <w:rPr>
          <w:iCs/>
          <w:u w:val="none"/>
        </w:rPr>
        <w:t>34</w:t>
      </w:r>
      <w:r>
        <w:rPr>
          <w:iCs/>
          <w:u w:val="none"/>
        </w:rPr>
        <w:t xml:space="preserve">] The </w:t>
      </w:r>
      <w:r w:rsidRPr="00217C4C">
        <w:rPr>
          <w:u w:val="none"/>
        </w:rPr>
        <w:t>question</w:t>
      </w:r>
      <w:r>
        <w:rPr>
          <w:iCs/>
          <w:u w:val="none"/>
        </w:rPr>
        <w:t xml:space="preserve"> that remains, is whether the contents of the current record </w:t>
      </w:r>
      <w:r w:rsidR="00EC1F04">
        <w:rPr>
          <w:iCs/>
          <w:u w:val="none"/>
        </w:rPr>
        <w:t>contain</w:t>
      </w:r>
      <w:r>
        <w:rPr>
          <w:iCs/>
          <w:u w:val="none"/>
        </w:rPr>
        <w:t xml:space="preserve"> sufficient </w:t>
      </w:r>
      <w:r w:rsidR="0028305E">
        <w:rPr>
          <w:iCs/>
          <w:u w:val="none"/>
        </w:rPr>
        <w:t>evidence to consider the appeals of the Appellants.</w:t>
      </w:r>
    </w:p>
    <w:p w14:paraId="204FB777" w14:textId="76B9DFD7" w:rsidR="0028305E" w:rsidRDefault="0028305E" w:rsidP="00217C4C">
      <w:pPr>
        <w:spacing w:before="100" w:beforeAutospacing="1" w:after="100" w:afterAutospacing="1" w:line="480" w:lineRule="auto"/>
        <w:jc w:val="both"/>
        <w:rPr>
          <w:u w:val="none"/>
        </w:rPr>
      </w:pPr>
      <w:r>
        <w:rPr>
          <w:iCs/>
          <w:u w:val="none"/>
        </w:rPr>
        <w:t>[</w:t>
      </w:r>
      <w:r w:rsidR="00FA1BF0">
        <w:rPr>
          <w:iCs/>
          <w:u w:val="none"/>
        </w:rPr>
        <w:t>35</w:t>
      </w:r>
      <w:r>
        <w:rPr>
          <w:iCs/>
          <w:u w:val="none"/>
        </w:rPr>
        <w:t xml:space="preserve">] We confirm the shortcomings that was referred to by </w:t>
      </w:r>
      <w:proofErr w:type="spellStart"/>
      <w:r w:rsidRPr="00D712E6">
        <w:rPr>
          <w:u w:val="none"/>
        </w:rPr>
        <w:t>Dosio</w:t>
      </w:r>
      <w:proofErr w:type="spellEnd"/>
      <w:r w:rsidRPr="00D712E6">
        <w:rPr>
          <w:u w:val="none"/>
        </w:rPr>
        <w:t xml:space="preserve"> J and Bhoola AJ</w:t>
      </w:r>
      <w:r>
        <w:rPr>
          <w:u w:val="none"/>
        </w:rPr>
        <w:t xml:space="preserve"> in their order mentioned in par [13] </w:t>
      </w:r>
      <w:r w:rsidRPr="0028305E">
        <w:rPr>
          <w:i/>
          <w:iCs/>
          <w:u w:val="none"/>
        </w:rPr>
        <w:t>(supra</w:t>
      </w:r>
      <w:r>
        <w:rPr>
          <w:u w:val="none"/>
        </w:rPr>
        <w:t>)</w:t>
      </w:r>
      <w:r w:rsidR="00B11C88">
        <w:rPr>
          <w:u w:val="none"/>
        </w:rPr>
        <w:t>, except</w:t>
      </w:r>
      <w:r w:rsidR="00D97440">
        <w:rPr>
          <w:u w:val="none"/>
        </w:rPr>
        <w:t xml:space="preserve"> with respect,</w:t>
      </w:r>
      <w:r w:rsidR="00B11C88">
        <w:rPr>
          <w:u w:val="none"/>
        </w:rPr>
        <w:t xml:space="preserve"> for the sentence as far as Appellant 2 is concerned.</w:t>
      </w:r>
    </w:p>
    <w:p w14:paraId="4D384055" w14:textId="76E61B39" w:rsidR="0028305E" w:rsidRDefault="0028305E" w:rsidP="0028305E">
      <w:pPr>
        <w:spacing w:line="480" w:lineRule="auto"/>
        <w:jc w:val="both"/>
        <w:rPr>
          <w:u w:val="none"/>
        </w:rPr>
      </w:pPr>
      <w:r>
        <w:rPr>
          <w:u w:val="none"/>
        </w:rPr>
        <w:t>[3</w:t>
      </w:r>
      <w:r w:rsidR="00FA1BF0">
        <w:rPr>
          <w:u w:val="none"/>
        </w:rPr>
        <w:t>6</w:t>
      </w:r>
      <w:r>
        <w:rPr>
          <w:u w:val="none"/>
        </w:rPr>
        <w:t>] In addition we found the following shortcomings:</w:t>
      </w:r>
    </w:p>
    <w:p w14:paraId="29E28E58" w14:textId="3493A762" w:rsidR="0028305E" w:rsidRDefault="00FE4BE9" w:rsidP="00DF14FC">
      <w:pPr>
        <w:pStyle w:val="ListParagraph"/>
        <w:numPr>
          <w:ilvl w:val="3"/>
          <w:numId w:val="5"/>
        </w:numPr>
        <w:spacing w:before="100" w:beforeAutospacing="1" w:after="100" w:afterAutospacing="1" w:line="480" w:lineRule="auto"/>
        <w:ind w:left="1560"/>
        <w:jc w:val="both"/>
        <w:rPr>
          <w:rFonts w:eastAsia="Calibri"/>
          <w:u w:val="none"/>
          <w:lang w:val="en-US" w:eastAsia="en-ZA"/>
        </w:rPr>
      </w:pPr>
      <w:r w:rsidRPr="00DF14FC">
        <w:rPr>
          <w:u w:val="none"/>
        </w:rPr>
        <w:t>There is no evidence on record of the commission of the robber</w:t>
      </w:r>
      <w:r w:rsidR="00DF14FC" w:rsidRPr="00DF14FC">
        <w:rPr>
          <w:u w:val="none"/>
        </w:rPr>
        <w:t>ies</w:t>
      </w:r>
      <w:r w:rsidRPr="00DF14FC">
        <w:rPr>
          <w:u w:val="none"/>
        </w:rPr>
        <w:t xml:space="preserve"> mentioned in count</w:t>
      </w:r>
      <w:r w:rsidR="00DF14FC" w:rsidRPr="00DF14FC">
        <w:rPr>
          <w:u w:val="none"/>
        </w:rPr>
        <w:t>s</w:t>
      </w:r>
      <w:r w:rsidRPr="00DF14FC">
        <w:rPr>
          <w:u w:val="none"/>
        </w:rPr>
        <w:t xml:space="preserve"> </w:t>
      </w:r>
      <w:r w:rsidR="00B11C88">
        <w:rPr>
          <w:u w:val="none"/>
        </w:rPr>
        <w:t>1</w:t>
      </w:r>
      <w:r w:rsidR="00DF14FC" w:rsidRPr="00DF14FC">
        <w:rPr>
          <w:u w:val="none"/>
        </w:rPr>
        <w:t xml:space="preserve">, 2, 3 or 4. </w:t>
      </w:r>
      <w:r w:rsidRPr="00DF14FC">
        <w:rPr>
          <w:u w:val="none"/>
        </w:rPr>
        <w:t xml:space="preserve"> The evidence of </w:t>
      </w:r>
      <w:r w:rsidRPr="00DF14FC">
        <w:rPr>
          <w:rFonts w:eastAsia="Calibri"/>
          <w:u w:val="none"/>
          <w:lang w:val="en-US" w:eastAsia="en-ZA"/>
        </w:rPr>
        <w:t>Erick Westhuizen and other staff members of First National Bank, who are mentioned as complainants</w:t>
      </w:r>
      <w:r w:rsidR="00DF14FC">
        <w:rPr>
          <w:rFonts w:eastAsia="Calibri"/>
          <w:u w:val="none"/>
          <w:lang w:val="en-US" w:eastAsia="en-ZA"/>
        </w:rPr>
        <w:t xml:space="preserve"> on count 1</w:t>
      </w:r>
      <w:r w:rsidRPr="00DF14FC">
        <w:rPr>
          <w:rFonts w:eastAsia="Calibri"/>
          <w:u w:val="none"/>
          <w:lang w:val="en-US" w:eastAsia="en-ZA"/>
        </w:rPr>
        <w:t>, are not on record</w:t>
      </w:r>
      <w:r w:rsidR="006E41E3">
        <w:rPr>
          <w:rFonts w:eastAsia="Calibri"/>
          <w:u w:val="none"/>
          <w:lang w:val="en-US" w:eastAsia="en-ZA"/>
        </w:rPr>
        <w:t xml:space="preserve"> and the way in which Appellant 1 is linked to the offence, if at all, cannot be </w:t>
      </w:r>
      <w:r w:rsidR="00064164">
        <w:rPr>
          <w:rFonts w:eastAsia="Calibri"/>
          <w:u w:val="none"/>
          <w:lang w:val="en-US" w:eastAsia="en-ZA"/>
        </w:rPr>
        <w:t>determined.</w:t>
      </w:r>
      <w:r w:rsidR="00DF14FC" w:rsidRPr="00DF14FC">
        <w:rPr>
          <w:rFonts w:eastAsia="Calibri"/>
          <w:u w:val="none"/>
          <w:lang w:val="en-US" w:eastAsia="en-ZA"/>
        </w:rPr>
        <w:t xml:space="preserve"> Similarly, the evidence of Bradley </w:t>
      </w:r>
      <w:r w:rsidR="00DF14FC" w:rsidRPr="00DF14FC">
        <w:rPr>
          <w:rFonts w:eastAsia="Calibri"/>
          <w:u w:val="none"/>
          <w:lang w:val="en-US" w:eastAsia="en-ZA"/>
        </w:rPr>
        <w:lastRenderedPageBreak/>
        <w:t xml:space="preserve">Forman mentioned in count 2, </w:t>
      </w:r>
      <w:proofErr w:type="spellStart"/>
      <w:r w:rsidR="00DF14FC" w:rsidRPr="00DF14FC">
        <w:rPr>
          <w:rFonts w:eastAsia="Calibri"/>
          <w:u w:val="none"/>
          <w:lang w:val="en-US" w:eastAsia="en-ZA"/>
        </w:rPr>
        <w:t>Moganamhal</w:t>
      </w:r>
      <w:proofErr w:type="spellEnd"/>
      <w:r w:rsidR="00DF14FC" w:rsidRPr="00DF14FC">
        <w:rPr>
          <w:rFonts w:eastAsia="Calibri"/>
          <w:u w:val="none"/>
          <w:lang w:val="en-US" w:eastAsia="en-ZA"/>
        </w:rPr>
        <w:t xml:space="preserve"> Naidoo mentioned in count 3 and</w:t>
      </w:r>
      <w:r w:rsidR="00DF14FC">
        <w:rPr>
          <w:rFonts w:eastAsia="Calibri"/>
          <w:u w:val="none"/>
          <w:lang w:val="en-US" w:eastAsia="en-ZA"/>
        </w:rPr>
        <w:t xml:space="preserve"> Joleen Pillay mentioned in count 4 </w:t>
      </w:r>
      <w:proofErr w:type="gramStart"/>
      <w:r w:rsidR="00DF14FC">
        <w:rPr>
          <w:rFonts w:eastAsia="Calibri"/>
          <w:u w:val="none"/>
          <w:lang w:val="en-US" w:eastAsia="en-ZA"/>
        </w:rPr>
        <w:t>are</w:t>
      </w:r>
      <w:proofErr w:type="gramEnd"/>
      <w:r w:rsidR="00DF14FC">
        <w:rPr>
          <w:rFonts w:eastAsia="Calibri"/>
          <w:u w:val="none"/>
          <w:lang w:val="en-US" w:eastAsia="en-ZA"/>
        </w:rPr>
        <w:t xml:space="preserve"> not on record. None of these </w:t>
      </w:r>
      <w:r w:rsidR="00217C4C">
        <w:rPr>
          <w:rFonts w:eastAsia="Calibri"/>
          <w:u w:val="none"/>
          <w:lang w:val="en-US" w:eastAsia="en-ZA"/>
        </w:rPr>
        <w:t>people</w:t>
      </w:r>
      <w:r w:rsidR="00DF14FC">
        <w:rPr>
          <w:rFonts w:eastAsia="Calibri"/>
          <w:u w:val="none"/>
          <w:lang w:val="en-US" w:eastAsia="en-ZA"/>
        </w:rPr>
        <w:t xml:space="preserve"> are mentioned in the court’s judgement. </w:t>
      </w:r>
      <w:r w:rsidRPr="00DF14FC">
        <w:rPr>
          <w:rFonts w:eastAsia="Calibri"/>
          <w:u w:val="none"/>
          <w:lang w:val="en-US" w:eastAsia="en-ZA"/>
        </w:rPr>
        <w:t xml:space="preserve">It is not clear on what grounds </w:t>
      </w:r>
      <w:r w:rsidR="00DF14FC">
        <w:rPr>
          <w:rFonts w:eastAsia="Calibri"/>
          <w:u w:val="none"/>
          <w:lang w:val="en-US" w:eastAsia="en-ZA"/>
        </w:rPr>
        <w:t>it was</w:t>
      </w:r>
      <w:r w:rsidRPr="00DF14FC">
        <w:rPr>
          <w:rFonts w:eastAsia="Calibri"/>
          <w:u w:val="none"/>
          <w:lang w:val="en-US" w:eastAsia="en-ZA"/>
        </w:rPr>
        <w:t xml:space="preserve"> found that “the state has proved the factual allegations in counts 1, 2, 3 and 4”</w:t>
      </w:r>
      <w:r w:rsidR="00DF14FC">
        <w:rPr>
          <w:rFonts w:eastAsia="Calibri"/>
          <w:u w:val="none"/>
          <w:lang w:val="en-US" w:eastAsia="en-ZA"/>
        </w:rPr>
        <w:t>.</w:t>
      </w:r>
    </w:p>
    <w:p w14:paraId="2C1B9D2A" w14:textId="6BB8B3F9" w:rsidR="00F64074" w:rsidRDefault="00F64074" w:rsidP="00DF14FC">
      <w:pPr>
        <w:pStyle w:val="ListParagraph"/>
        <w:numPr>
          <w:ilvl w:val="3"/>
          <w:numId w:val="5"/>
        </w:numPr>
        <w:spacing w:before="100" w:beforeAutospacing="1" w:after="100" w:afterAutospacing="1" w:line="480" w:lineRule="auto"/>
        <w:ind w:left="1560"/>
        <w:jc w:val="both"/>
        <w:rPr>
          <w:rFonts w:eastAsia="Calibri"/>
          <w:u w:val="none"/>
          <w:lang w:val="en-US" w:eastAsia="en-ZA"/>
        </w:rPr>
      </w:pPr>
      <w:r>
        <w:rPr>
          <w:rFonts w:eastAsia="Calibri"/>
          <w:u w:val="none"/>
          <w:lang w:val="en-US" w:eastAsia="en-ZA"/>
        </w:rPr>
        <w:t xml:space="preserve">The evidence of Andries </w:t>
      </w:r>
      <w:proofErr w:type="gramStart"/>
      <w:r>
        <w:rPr>
          <w:rFonts w:eastAsia="Calibri"/>
          <w:u w:val="none"/>
          <w:lang w:val="en-US" w:eastAsia="en-ZA"/>
        </w:rPr>
        <w:t>van</w:t>
      </w:r>
      <w:proofErr w:type="gramEnd"/>
      <w:r>
        <w:rPr>
          <w:rFonts w:eastAsia="Calibri"/>
          <w:u w:val="none"/>
          <w:lang w:val="en-US" w:eastAsia="en-ZA"/>
        </w:rPr>
        <w:t xml:space="preserve"> der Linde, a Forensic Specialist from First National Bank, was not completed.</w:t>
      </w:r>
    </w:p>
    <w:p w14:paraId="6E3A0597" w14:textId="19A434C0" w:rsidR="00F64074" w:rsidRDefault="00F64074" w:rsidP="00DF14FC">
      <w:pPr>
        <w:pStyle w:val="ListParagraph"/>
        <w:numPr>
          <w:ilvl w:val="3"/>
          <w:numId w:val="5"/>
        </w:numPr>
        <w:spacing w:before="100" w:beforeAutospacing="1" w:after="100" w:afterAutospacing="1" w:line="480" w:lineRule="auto"/>
        <w:ind w:left="1560"/>
        <w:jc w:val="both"/>
        <w:rPr>
          <w:rFonts w:eastAsia="Calibri"/>
          <w:u w:val="none"/>
          <w:lang w:val="en-US" w:eastAsia="en-ZA"/>
        </w:rPr>
      </w:pPr>
      <w:r>
        <w:rPr>
          <w:rFonts w:eastAsia="Calibri"/>
          <w:u w:val="none"/>
          <w:lang w:val="en-US" w:eastAsia="en-ZA"/>
        </w:rPr>
        <w:t>The evidence</w:t>
      </w:r>
      <w:r w:rsidR="00EC1F04">
        <w:rPr>
          <w:rFonts w:eastAsia="Calibri"/>
          <w:u w:val="none"/>
          <w:lang w:val="en-US" w:eastAsia="en-ZA"/>
        </w:rPr>
        <w:t>-</w:t>
      </w:r>
      <w:r>
        <w:rPr>
          <w:rFonts w:eastAsia="Calibri"/>
          <w:u w:val="none"/>
          <w:lang w:val="en-US" w:eastAsia="en-ZA"/>
        </w:rPr>
        <w:t>in</w:t>
      </w:r>
      <w:r w:rsidR="00EC1F04">
        <w:rPr>
          <w:rFonts w:eastAsia="Calibri"/>
          <w:u w:val="none"/>
          <w:lang w:val="en-US" w:eastAsia="en-ZA"/>
        </w:rPr>
        <w:t>-</w:t>
      </w:r>
      <w:r>
        <w:rPr>
          <w:rFonts w:eastAsia="Calibri"/>
          <w:u w:val="none"/>
          <w:lang w:val="en-US" w:eastAsia="en-ZA"/>
        </w:rPr>
        <w:t xml:space="preserve">chief of Warrant Officer Swarts, the complainant in count </w:t>
      </w:r>
      <w:r w:rsidR="006E41E3">
        <w:rPr>
          <w:rFonts w:eastAsia="Calibri"/>
          <w:u w:val="none"/>
          <w:lang w:val="en-US" w:eastAsia="en-ZA"/>
        </w:rPr>
        <w:t>5, is</w:t>
      </w:r>
      <w:r>
        <w:rPr>
          <w:rFonts w:eastAsia="Calibri"/>
          <w:u w:val="none"/>
          <w:lang w:val="en-US" w:eastAsia="en-ZA"/>
        </w:rPr>
        <w:t xml:space="preserve"> missing.</w:t>
      </w:r>
    </w:p>
    <w:p w14:paraId="2C1C0209" w14:textId="02E74569" w:rsidR="006E41E3" w:rsidRDefault="006E41E3" w:rsidP="00DF14FC">
      <w:pPr>
        <w:pStyle w:val="ListParagraph"/>
        <w:numPr>
          <w:ilvl w:val="3"/>
          <w:numId w:val="5"/>
        </w:numPr>
        <w:spacing w:before="100" w:beforeAutospacing="1" w:after="100" w:afterAutospacing="1" w:line="480" w:lineRule="auto"/>
        <w:ind w:left="1560"/>
        <w:jc w:val="both"/>
        <w:rPr>
          <w:rFonts w:eastAsia="Calibri"/>
          <w:u w:val="none"/>
          <w:lang w:val="en-US" w:eastAsia="en-ZA"/>
        </w:rPr>
      </w:pPr>
      <w:r>
        <w:rPr>
          <w:rFonts w:eastAsia="Calibri"/>
          <w:u w:val="none"/>
          <w:lang w:val="en-US" w:eastAsia="en-ZA"/>
        </w:rPr>
        <w:t xml:space="preserve">The court found that there were minor discrepancies in </w:t>
      </w:r>
      <w:r w:rsidR="00EC1F04">
        <w:rPr>
          <w:rFonts w:eastAsia="Calibri"/>
          <w:u w:val="none"/>
          <w:lang w:val="en-US" w:eastAsia="en-ZA"/>
        </w:rPr>
        <w:t xml:space="preserve">the </w:t>
      </w:r>
      <w:r>
        <w:rPr>
          <w:rFonts w:eastAsia="Calibri"/>
          <w:u w:val="none"/>
          <w:lang w:val="en-US" w:eastAsia="en-ZA"/>
        </w:rPr>
        <w:t xml:space="preserve">version of the State, but there is no record of </w:t>
      </w:r>
      <w:r w:rsidR="00B11C88">
        <w:rPr>
          <w:rFonts w:eastAsia="Calibri"/>
          <w:u w:val="none"/>
          <w:lang w:val="en-US" w:eastAsia="en-ZA"/>
        </w:rPr>
        <w:t>the version that is</w:t>
      </w:r>
      <w:r w:rsidR="00EC1F04">
        <w:rPr>
          <w:rFonts w:eastAsia="Calibri"/>
          <w:u w:val="none"/>
          <w:lang w:val="en-US" w:eastAsia="en-ZA"/>
        </w:rPr>
        <w:t xml:space="preserve"> referred to, and whether they are</w:t>
      </w:r>
      <w:r w:rsidR="00B11C88">
        <w:rPr>
          <w:rFonts w:eastAsia="Calibri"/>
          <w:u w:val="none"/>
          <w:lang w:val="en-US" w:eastAsia="en-ZA"/>
        </w:rPr>
        <w:t xml:space="preserve"> indeed</w:t>
      </w:r>
      <w:r w:rsidR="00EC1F04">
        <w:rPr>
          <w:rFonts w:eastAsia="Calibri"/>
          <w:u w:val="none"/>
          <w:lang w:val="en-US" w:eastAsia="en-ZA"/>
        </w:rPr>
        <w:t xml:space="preserve"> “minor”.</w:t>
      </w:r>
    </w:p>
    <w:p w14:paraId="7E7CF045" w14:textId="5A5A05B2" w:rsidR="00483E19" w:rsidRDefault="00612DBE" w:rsidP="00DF14FC">
      <w:pPr>
        <w:pStyle w:val="ListParagraph"/>
        <w:numPr>
          <w:ilvl w:val="3"/>
          <w:numId w:val="5"/>
        </w:numPr>
        <w:spacing w:before="100" w:beforeAutospacing="1" w:after="100" w:afterAutospacing="1" w:line="480" w:lineRule="auto"/>
        <w:ind w:left="1560"/>
        <w:jc w:val="both"/>
        <w:rPr>
          <w:rFonts w:eastAsia="Calibri"/>
          <w:u w:val="none"/>
          <w:lang w:val="en-US" w:eastAsia="en-ZA"/>
        </w:rPr>
      </w:pPr>
      <w:r>
        <w:rPr>
          <w:rFonts w:eastAsia="Calibri"/>
          <w:u w:val="none"/>
          <w:lang w:val="en-US" w:eastAsia="en-ZA"/>
        </w:rPr>
        <w:t xml:space="preserve">The </w:t>
      </w:r>
      <w:r w:rsidR="00483E19">
        <w:rPr>
          <w:rFonts w:eastAsia="Calibri"/>
          <w:u w:val="none"/>
          <w:lang w:val="en-US" w:eastAsia="en-ZA"/>
        </w:rPr>
        <w:t xml:space="preserve">only </w:t>
      </w:r>
      <w:proofErr w:type="gramStart"/>
      <w:r w:rsidR="00483E19">
        <w:rPr>
          <w:rFonts w:eastAsia="Calibri"/>
          <w:u w:val="none"/>
          <w:lang w:val="en-US" w:eastAsia="en-ZA"/>
        </w:rPr>
        <w:t>evidence</w:t>
      </w:r>
      <w:proofErr w:type="gramEnd"/>
      <w:r w:rsidR="00483E19">
        <w:rPr>
          <w:rFonts w:eastAsia="Calibri"/>
          <w:u w:val="none"/>
          <w:lang w:val="en-US" w:eastAsia="en-ZA"/>
        </w:rPr>
        <w:t xml:space="preserve"> as far as Appellant 1 is concerned, </w:t>
      </w:r>
      <w:r w:rsidR="00EC1F04">
        <w:rPr>
          <w:rFonts w:eastAsia="Calibri"/>
          <w:u w:val="none"/>
          <w:lang w:val="en-US" w:eastAsia="en-ZA"/>
        </w:rPr>
        <w:t>i</w:t>
      </w:r>
      <w:r w:rsidR="00483E19">
        <w:rPr>
          <w:rFonts w:eastAsia="Calibri"/>
          <w:u w:val="none"/>
          <w:lang w:val="en-US" w:eastAsia="en-ZA"/>
        </w:rPr>
        <w:t xml:space="preserve">s that he jumped over a wall and </w:t>
      </w:r>
      <w:r w:rsidR="00217C4C">
        <w:rPr>
          <w:rFonts w:eastAsia="Calibri"/>
          <w:u w:val="none"/>
          <w:lang w:val="en-US" w:eastAsia="en-ZA"/>
        </w:rPr>
        <w:t xml:space="preserve">was </w:t>
      </w:r>
      <w:r w:rsidR="00483E19">
        <w:rPr>
          <w:rFonts w:eastAsia="Calibri"/>
          <w:u w:val="none"/>
          <w:lang w:val="en-US" w:eastAsia="en-ZA"/>
        </w:rPr>
        <w:t>found on the other side in the presence of other accused</w:t>
      </w:r>
      <w:r w:rsidR="00EC1F04">
        <w:rPr>
          <w:rFonts w:eastAsia="Calibri"/>
          <w:u w:val="none"/>
          <w:lang w:val="en-US" w:eastAsia="en-ZA"/>
        </w:rPr>
        <w:t>. It</w:t>
      </w:r>
      <w:r w:rsidR="00483E19">
        <w:rPr>
          <w:rFonts w:eastAsia="Calibri"/>
          <w:u w:val="none"/>
          <w:lang w:val="en-US" w:eastAsia="en-ZA"/>
        </w:rPr>
        <w:t xml:space="preserve"> </w:t>
      </w:r>
      <w:r>
        <w:rPr>
          <w:rFonts w:eastAsia="Calibri"/>
          <w:u w:val="none"/>
          <w:lang w:val="en-US" w:eastAsia="en-ZA"/>
        </w:rPr>
        <w:t>does not warrant a finding beyond reasonable doubt that he is guilty of the charges that he had been convicted of. Warrant Officer Holmes who arrested him, was confused with the faces of Accused 1 and Appellant 1</w:t>
      </w:r>
      <w:r w:rsidR="00483E19">
        <w:rPr>
          <w:rFonts w:eastAsia="Calibri"/>
          <w:u w:val="none"/>
          <w:lang w:val="en-US" w:eastAsia="en-ZA"/>
        </w:rPr>
        <w:t>.</w:t>
      </w:r>
    </w:p>
    <w:p w14:paraId="7A1220CC" w14:textId="02C077EF" w:rsidR="00F174C2" w:rsidRDefault="00483E19" w:rsidP="00483E19">
      <w:pPr>
        <w:spacing w:before="100" w:beforeAutospacing="1" w:after="100" w:afterAutospacing="1" w:line="480" w:lineRule="auto"/>
        <w:jc w:val="both"/>
        <w:rPr>
          <w:rFonts w:eastAsia="Calibri"/>
          <w:u w:val="none"/>
          <w:lang w:val="en-US" w:eastAsia="en-ZA"/>
        </w:rPr>
      </w:pPr>
      <w:r>
        <w:rPr>
          <w:rFonts w:eastAsia="Calibri"/>
          <w:u w:val="none"/>
          <w:lang w:val="en-US" w:eastAsia="en-ZA"/>
        </w:rPr>
        <w:t>[3</w:t>
      </w:r>
      <w:r w:rsidR="00FA1BF0">
        <w:rPr>
          <w:rFonts w:eastAsia="Calibri"/>
          <w:u w:val="none"/>
          <w:lang w:val="en-US" w:eastAsia="en-ZA"/>
        </w:rPr>
        <w:t>7</w:t>
      </w:r>
      <w:r>
        <w:rPr>
          <w:rFonts w:eastAsia="Calibri"/>
          <w:u w:val="none"/>
          <w:lang w:val="en-US" w:eastAsia="en-ZA"/>
        </w:rPr>
        <w:t xml:space="preserve">] </w:t>
      </w:r>
      <w:r w:rsidR="00FD56CA">
        <w:rPr>
          <w:rFonts w:eastAsia="Calibri"/>
          <w:u w:val="none"/>
          <w:lang w:val="en-US" w:eastAsia="en-ZA"/>
        </w:rPr>
        <w:t xml:space="preserve">We cannot find that the record is substantially correct. Essential parts of the evidence are </w:t>
      </w:r>
      <w:r w:rsidR="00217C4C">
        <w:rPr>
          <w:rFonts w:eastAsia="Calibri"/>
          <w:u w:val="none"/>
          <w:lang w:val="en-US" w:eastAsia="en-ZA"/>
        </w:rPr>
        <w:t>missing,</w:t>
      </w:r>
      <w:r w:rsidR="00FD56CA">
        <w:rPr>
          <w:rFonts w:eastAsia="Calibri"/>
          <w:u w:val="none"/>
          <w:lang w:val="en-US" w:eastAsia="en-ZA"/>
        </w:rPr>
        <w:t xml:space="preserve"> and it is impossible to reconstruct it. We are not </w:t>
      </w:r>
      <w:r w:rsidR="00F174C2">
        <w:rPr>
          <w:rFonts w:eastAsia="Calibri"/>
          <w:u w:val="none"/>
          <w:lang w:val="en-US" w:eastAsia="en-ZA"/>
        </w:rPr>
        <w:t>able</w:t>
      </w:r>
      <w:r w:rsidR="00FD56CA">
        <w:rPr>
          <w:rFonts w:eastAsia="Calibri"/>
          <w:u w:val="none"/>
          <w:lang w:val="en-US" w:eastAsia="en-ZA"/>
        </w:rPr>
        <w:t xml:space="preserve"> to properly consider the appeal as far as Appellant 1 is concerned</w:t>
      </w:r>
      <w:r w:rsidR="00F174C2">
        <w:rPr>
          <w:rFonts w:eastAsia="Calibri"/>
          <w:u w:val="none"/>
          <w:lang w:val="en-US" w:eastAsia="en-ZA"/>
        </w:rPr>
        <w:t xml:space="preserve">. </w:t>
      </w:r>
    </w:p>
    <w:p w14:paraId="244AD7AD" w14:textId="3A56F27E" w:rsidR="00612DBE" w:rsidRDefault="00F174C2" w:rsidP="00483E19">
      <w:pPr>
        <w:spacing w:before="100" w:beforeAutospacing="1" w:after="100" w:afterAutospacing="1" w:line="480" w:lineRule="auto"/>
        <w:jc w:val="both"/>
        <w:rPr>
          <w:u w:val="none"/>
        </w:rPr>
      </w:pPr>
      <w:r>
        <w:rPr>
          <w:rFonts w:eastAsia="Calibri"/>
          <w:u w:val="none"/>
          <w:lang w:val="en-US" w:eastAsia="en-ZA"/>
        </w:rPr>
        <w:t>[3</w:t>
      </w:r>
      <w:r w:rsidR="00FA1BF0">
        <w:rPr>
          <w:rFonts w:eastAsia="Calibri"/>
          <w:u w:val="none"/>
          <w:lang w:val="en-US" w:eastAsia="en-ZA"/>
        </w:rPr>
        <w:t>8</w:t>
      </w:r>
      <w:r>
        <w:rPr>
          <w:rFonts w:eastAsia="Calibri"/>
          <w:u w:val="none"/>
          <w:lang w:val="en-US" w:eastAsia="en-ZA"/>
        </w:rPr>
        <w:t xml:space="preserve">] </w:t>
      </w:r>
      <w:r w:rsidRPr="00F174C2">
        <w:rPr>
          <w:u w:val="none"/>
        </w:rPr>
        <w:t>The inability</w:t>
      </w:r>
      <w:r>
        <w:rPr>
          <w:u w:val="none"/>
        </w:rPr>
        <w:t xml:space="preserve"> of Appellant 1</w:t>
      </w:r>
      <w:r w:rsidRPr="00F174C2">
        <w:rPr>
          <w:u w:val="none"/>
        </w:rPr>
        <w:t xml:space="preserve"> to exercise </w:t>
      </w:r>
      <w:r>
        <w:rPr>
          <w:u w:val="none"/>
        </w:rPr>
        <w:t>his</w:t>
      </w:r>
      <w:r w:rsidRPr="00F174C2">
        <w:rPr>
          <w:u w:val="none"/>
        </w:rPr>
        <w:t xml:space="preserve"> right of appeal because of </w:t>
      </w:r>
      <w:r>
        <w:rPr>
          <w:u w:val="none"/>
        </w:rPr>
        <w:t>the incomplete</w:t>
      </w:r>
      <w:r w:rsidRPr="00F174C2">
        <w:rPr>
          <w:u w:val="none"/>
        </w:rPr>
        <w:t xml:space="preserve"> record</w:t>
      </w:r>
      <w:r>
        <w:rPr>
          <w:u w:val="none"/>
        </w:rPr>
        <w:t>,</w:t>
      </w:r>
      <w:r w:rsidRPr="00F174C2">
        <w:rPr>
          <w:u w:val="none"/>
        </w:rPr>
        <w:t xml:space="preserve"> </w:t>
      </w:r>
      <w:r w:rsidR="001646F5">
        <w:rPr>
          <w:u w:val="none"/>
        </w:rPr>
        <w:t xml:space="preserve">which </w:t>
      </w:r>
      <w:r w:rsidR="00EC1F04">
        <w:rPr>
          <w:u w:val="none"/>
        </w:rPr>
        <w:t xml:space="preserve">was pointed out by </w:t>
      </w:r>
      <w:r w:rsidR="002072CA">
        <w:rPr>
          <w:u w:val="none"/>
        </w:rPr>
        <w:t>8</w:t>
      </w:r>
      <w:r w:rsidR="00EC1F04">
        <w:rPr>
          <w:u w:val="none"/>
        </w:rPr>
        <w:t xml:space="preserve"> Judges who considered his petition</w:t>
      </w:r>
      <w:r w:rsidR="002072CA">
        <w:rPr>
          <w:u w:val="none"/>
        </w:rPr>
        <w:t xml:space="preserve"> on 4 separate occasions</w:t>
      </w:r>
      <w:r w:rsidR="00EC1F04">
        <w:rPr>
          <w:u w:val="none"/>
        </w:rPr>
        <w:t xml:space="preserve">, </w:t>
      </w:r>
      <w:r w:rsidR="001646F5">
        <w:rPr>
          <w:u w:val="none"/>
        </w:rPr>
        <w:t>is not attributable to him</w:t>
      </w:r>
      <w:r w:rsidR="00EC1F04">
        <w:rPr>
          <w:u w:val="none"/>
        </w:rPr>
        <w:t>. It</w:t>
      </w:r>
      <w:r w:rsidR="001646F5">
        <w:rPr>
          <w:u w:val="none"/>
        </w:rPr>
        <w:t xml:space="preserve"> </w:t>
      </w:r>
      <w:r w:rsidRPr="00F174C2">
        <w:rPr>
          <w:u w:val="none"/>
        </w:rPr>
        <w:t xml:space="preserve">is a breach of </w:t>
      </w:r>
      <w:r>
        <w:rPr>
          <w:u w:val="none"/>
        </w:rPr>
        <w:t>his</w:t>
      </w:r>
      <w:r w:rsidRPr="00F174C2">
        <w:rPr>
          <w:u w:val="none"/>
        </w:rPr>
        <w:t xml:space="preserve"> </w:t>
      </w:r>
      <w:r w:rsidRPr="00F174C2">
        <w:rPr>
          <w:u w:val="none"/>
        </w:rPr>
        <w:lastRenderedPageBreak/>
        <w:t>constitutional right to a fair trial</w:t>
      </w:r>
      <w:r>
        <w:rPr>
          <w:u w:val="none"/>
        </w:rPr>
        <w:t>.</w:t>
      </w:r>
      <w:r w:rsidRPr="00F174C2">
        <w:rPr>
          <w:u w:val="none"/>
        </w:rPr>
        <w:t xml:space="preserve"> </w:t>
      </w:r>
      <w:r>
        <w:rPr>
          <w:u w:val="none"/>
        </w:rPr>
        <w:t xml:space="preserve">In our opinion </w:t>
      </w:r>
      <w:r w:rsidRPr="00F174C2">
        <w:rPr>
          <w:u w:val="none"/>
        </w:rPr>
        <w:t>the proceedings have not been in accordance with justice</w:t>
      </w:r>
      <w:r>
        <w:rPr>
          <w:u w:val="none"/>
        </w:rPr>
        <w:t>.</w:t>
      </w:r>
    </w:p>
    <w:p w14:paraId="522ABA8B" w14:textId="36F02861" w:rsidR="00F174C2" w:rsidRPr="00233E63" w:rsidRDefault="00233E63" w:rsidP="00483E19">
      <w:pPr>
        <w:spacing w:before="100" w:beforeAutospacing="1" w:after="100" w:afterAutospacing="1" w:line="480" w:lineRule="auto"/>
        <w:jc w:val="both"/>
        <w:rPr>
          <w:b/>
          <w:bCs/>
          <w:u w:val="none"/>
        </w:rPr>
      </w:pPr>
      <w:r w:rsidRPr="00233E63">
        <w:rPr>
          <w:b/>
          <w:bCs/>
          <w:u w:val="none"/>
        </w:rPr>
        <w:t xml:space="preserve">VII           </w:t>
      </w:r>
      <w:r w:rsidR="00F174C2" w:rsidRPr="00233E63">
        <w:rPr>
          <w:b/>
          <w:bCs/>
          <w:u w:val="none"/>
        </w:rPr>
        <w:t>APPELLANT 2</w:t>
      </w:r>
    </w:p>
    <w:p w14:paraId="0DCF9228" w14:textId="356D0B76" w:rsidR="00EC1F04" w:rsidRDefault="00FE2469" w:rsidP="00483E19">
      <w:pPr>
        <w:spacing w:before="100" w:beforeAutospacing="1" w:after="100" w:afterAutospacing="1" w:line="480" w:lineRule="auto"/>
        <w:jc w:val="both"/>
        <w:rPr>
          <w:u w:val="none"/>
        </w:rPr>
      </w:pPr>
      <w:r>
        <w:rPr>
          <w:u w:val="none"/>
        </w:rPr>
        <w:t>[3</w:t>
      </w:r>
      <w:r w:rsidR="00FA1BF0">
        <w:rPr>
          <w:u w:val="none"/>
        </w:rPr>
        <w:t>9</w:t>
      </w:r>
      <w:r>
        <w:rPr>
          <w:u w:val="none"/>
        </w:rPr>
        <w:t xml:space="preserve">] Appellant 2 made certain admissions during the trial, which led to him being found guilty on the charges in respect of which he made the admissions. He is not </w:t>
      </w:r>
      <w:r w:rsidR="00EC1F04">
        <w:rPr>
          <w:u w:val="none"/>
        </w:rPr>
        <w:t>appealing the</w:t>
      </w:r>
      <w:r>
        <w:rPr>
          <w:u w:val="none"/>
        </w:rPr>
        <w:t xml:space="preserve"> convictions, but only the sentences that w</w:t>
      </w:r>
      <w:r w:rsidR="00EC1F04">
        <w:rPr>
          <w:u w:val="none"/>
        </w:rPr>
        <w:t>ere</w:t>
      </w:r>
      <w:r>
        <w:rPr>
          <w:u w:val="none"/>
        </w:rPr>
        <w:t xml:space="preserve"> imposed.</w:t>
      </w:r>
    </w:p>
    <w:p w14:paraId="17C6499E" w14:textId="6A155CC5" w:rsidR="00FE2469" w:rsidRDefault="00FE2469" w:rsidP="00483E19">
      <w:pPr>
        <w:spacing w:before="100" w:beforeAutospacing="1" w:after="100" w:afterAutospacing="1" w:line="480" w:lineRule="auto"/>
        <w:jc w:val="both"/>
        <w:rPr>
          <w:u w:val="none"/>
        </w:rPr>
      </w:pPr>
      <w:r>
        <w:rPr>
          <w:u w:val="none"/>
        </w:rPr>
        <w:t>[</w:t>
      </w:r>
      <w:r w:rsidR="00FA1BF0">
        <w:rPr>
          <w:u w:val="none"/>
        </w:rPr>
        <w:t>40</w:t>
      </w:r>
      <w:r>
        <w:rPr>
          <w:u w:val="none"/>
        </w:rPr>
        <w:t>] The address in mitigation of sentence appears on p. 004-272 of the record before us, and the reasons for sentence on p. 004-277. There is no indication that there are aspects of the sentence that are missing from the record. Appellant 2 only has one issue, and that is that he wants this court to interfere with the sentence.</w:t>
      </w:r>
    </w:p>
    <w:p w14:paraId="131D6410" w14:textId="2B4F1AEE" w:rsidR="004F1546" w:rsidRDefault="00FE2469" w:rsidP="00FA1BF0">
      <w:pPr>
        <w:spacing w:before="100" w:beforeAutospacing="1" w:after="100" w:afterAutospacing="1" w:line="480" w:lineRule="auto"/>
        <w:jc w:val="both"/>
        <w:rPr>
          <w:color w:val="000000"/>
          <w:u w:val="none"/>
        </w:rPr>
      </w:pPr>
      <w:r>
        <w:rPr>
          <w:u w:val="none"/>
        </w:rPr>
        <w:t>[</w:t>
      </w:r>
      <w:r w:rsidR="00FA1BF0">
        <w:rPr>
          <w:u w:val="none"/>
        </w:rPr>
        <w:t>41</w:t>
      </w:r>
      <w:r>
        <w:rPr>
          <w:u w:val="none"/>
        </w:rPr>
        <w:t xml:space="preserve">] </w:t>
      </w:r>
      <w:r w:rsidR="004F1546">
        <w:rPr>
          <w:u w:val="none"/>
        </w:rPr>
        <w:t xml:space="preserve"> In an appeal against sentence it must be determine whether the trial court exercised its discretion properly, and not whether another sentence should have been imposed </w:t>
      </w:r>
      <w:r w:rsidR="004F1546">
        <w:rPr>
          <w:color w:val="000000"/>
          <w:u w:val="none"/>
        </w:rPr>
        <w:t>(</w:t>
      </w:r>
      <w:r w:rsidR="004F1546">
        <w:rPr>
          <w:i/>
          <w:iCs/>
          <w:color w:val="000000"/>
          <w:u w:val="none"/>
        </w:rPr>
        <w:t xml:space="preserve">S v Farmer </w:t>
      </w:r>
      <w:hyperlink r:id="rId10" w:anchor="0" w:tgtFrame="main" w:history="1">
        <w:r w:rsidR="004F1546">
          <w:rPr>
            <w:u w:val="none"/>
          </w:rPr>
          <w:t>[2002] 1 All SA 427</w:t>
        </w:r>
      </w:hyperlink>
      <w:r w:rsidR="004F1546">
        <w:rPr>
          <w:u w:val="none"/>
        </w:rPr>
        <w:t xml:space="preserve"> </w:t>
      </w:r>
      <w:r w:rsidR="004F1546">
        <w:rPr>
          <w:color w:val="000000"/>
          <w:u w:val="none"/>
        </w:rPr>
        <w:t>(SCA) par 12).</w:t>
      </w:r>
    </w:p>
    <w:p w14:paraId="69948171" w14:textId="486DD347" w:rsidR="004F1546" w:rsidRDefault="004F1546" w:rsidP="00FA1BF0">
      <w:pPr>
        <w:spacing w:before="100" w:beforeAutospacing="1" w:after="100" w:afterAutospacing="1" w:line="480" w:lineRule="auto"/>
        <w:jc w:val="both"/>
      </w:pPr>
      <w:r>
        <w:rPr>
          <w:color w:val="000000"/>
          <w:u w:val="none"/>
        </w:rPr>
        <w:t>[</w:t>
      </w:r>
      <w:r w:rsidR="00FA1BF0">
        <w:rPr>
          <w:color w:val="000000"/>
          <w:u w:val="none"/>
        </w:rPr>
        <w:t>42</w:t>
      </w:r>
      <w:r>
        <w:rPr>
          <w:color w:val="000000"/>
          <w:u w:val="none"/>
        </w:rPr>
        <w:t xml:space="preserve">] </w:t>
      </w:r>
      <w:r>
        <w:rPr>
          <w:u w:val="none"/>
        </w:rPr>
        <w:t>The discretion to impose a sentence is that of the trial court.  A court of appeal does not have an unfettered discretion to interfere with the sentence imposed by the trial court (</w:t>
      </w:r>
      <w:r>
        <w:rPr>
          <w:i/>
          <w:iCs/>
          <w:u w:val="none"/>
        </w:rPr>
        <w:t>S v Anderson</w:t>
      </w:r>
      <w:r>
        <w:rPr>
          <w:u w:val="none"/>
        </w:rPr>
        <w:t xml:space="preserve"> 1964 (3) SA 494 (A) 495; </w:t>
      </w:r>
      <w:r>
        <w:rPr>
          <w:i/>
          <w:iCs/>
          <w:u w:val="none"/>
        </w:rPr>
        <w:t xml:space="preserve">S v </w:t>
      </w:r>
      <w:r w:rsidR="00233E63">
        <w:rPr>
          <w:i/>
          <w:iCs/>
          <w:u w:val="none"/>
        </w:rPr>
        <w:t>Whitehead</w:t>
      </w:r>
      <w:r w:rsidR="00233E63">
        <w:rPr>
          <w:u w:val="none"/>
        </w:rPr>
        <w:t xml:space="preserve"> 1970</w:t>
      </w:r>
      <w:r>
        <w:rPr>
          <w:u w:val="none"/>
        </w:rPr>
        <w:t xml:space="preserve"> (4) SA 424 (A) 435; </w:t>
      </w:r>
      <w:r>
        <w:rPr>
          <w:i/>
          <w:iCs/>
          <w:u w:val="none"/>
        </w:rPr>
        <w:t xml:space="preserve">S v </w:t>
      </w:r>
      <w:r w:rsidR="00233E63">
        <w:rPr>
          <w:i/>
          <w:iCs/>
          <w:u w:val="none"/>
        </w:rPr>
        <w:t>Giannoulis</w:t>
      </w:r>
      <w:r w:rsidR="00233E63">
        <w:rPr>
          <w:u w:val="none"/>
        </w:rPr>
        <w:t xml:space="preserve"> 1975</w:t>
      </w:r>
      <w:r>
        <w:rPr>
          <w:u w:val="none"/>
        </w:rPr>
        <w:t xml:space="preserve"> (4) SA 867 (A) 868; </w:t>
      </w:r>
      <w:r>
        <w:rPr>
          <w:i/>
          <w:iCs/>
          <w:u w:val="none"/>
        </w:rPr>
        <w:t xml:space="preserve">S v </w:t>
      </w:r>
      <w:r w:rsidR="00233E63">
        <w:rPr>
          <w:i/>
          <w:iCs/>
          <w:u w:val="none"/>
        </w:rPr>
        <w:t>M</w:t>
      </w:r>
      <w:r w:rsidR="00233E63">
        <w:rPr>
          <w:u w:val="none"/>
        </w:rPr>
        <w:t xml:space="preserve"> 1976</w:t>
      </w:r>
      <w:r>
        <w:rPr>
          <w:u w:val="none"/>
        </w:rPr>
        <w:t xml:space="preserve"> (3) SA 644 (A) 648 </w:t>
      </w:r>
      <w:r w:rsidRPr="00233E63">
        <w:rPr>
          <w:i/>
          <w:iCs/>
          <w:u w:val="none"/>
        </w:rPr>
        <w:t xml:space="preserve">et </w:t>
      </w:r>
      <w:proofErr w:type="spellStart"/>
      <w:r w:rsidRPr="00233E63">
        <w:rPr>
          <w:i/>
          <w:iCs/>
          <w:u w:val="none"/>
        </w:rPr>
        <w:t>seq</w:t>
      </w:r>
      <w:proofErr w:type="spellEnd"/>
      <w:r>
        <w:rPr>
          <w:u w:val="none"/>
        </w:rPr>
        <w:t xml:space="preserve">; </w:t>
      </w:r>
      <w:r>
        <w:rPr>
          <w:i/>
          <w:iCs/>
          <w:u w:val="none"/>
        </w:rPr>
        <w:t xml:space="preserve">S v </w:t>
      </w:r>
      <w:r w:rsidR="00233E63">
        <w:rPr>
          <w:i/>
          <w:iCs/>
          <w:u w:val="none"/>
        </w:rPr>
        <w:t>Pillay</w:t>
      </w:r>
      <w:r w:rsidR="00233E63">
        <w:rPr>
          <w:u w:val="none"/>
        </w:rPr>
        <w:t xml:space="preserve"> 1977</w:t>
      </w:r>
      <w:r>
        <w:rPr>
          <w:u w:val="none"/>
        </w:rPr>
        <w:t xml:space="preserve"> (4) SA 531 (A</w:t>
      </w:r>
      <w:r w:rsidR="00233E63">
        <w:rPr>
          <w:u w:val="none"/>
        </w:rPr>
        <w:t>);</w:t>
      </w:r>
      <w:r>
        <w:rPr>
          <w:u w:val="none"/>
        </w:rPr>
        <w:t xml:space="preserve"> </w:t>
      </w:r>
      <w:r>
        <w:rPr>
          <w:i/>
          <w:iCs/>
          <w:u w:val="none"/>
        </w:rPr>
        <w:t xml:space="preserve">S v </w:t>
      </w:r>
      <w:r w:rsidR="00233E63">
        <w:rPr>
          <w:i/>
          <w:iCs/>
          <w:u w:val="none"/>
        </w:rPr>
        <w:t>Rabie</w:t>
      </w:r>
      <w:r w:rsidR="00233E63">
        <w:rPr>
          <w:u w:val="none"/>
        </w:rPr>
        <w:t xml:space="preserve"> 1975</w:t>
      </w:r>
      <w:r>
        <w:rPr>
          <w:u w:val="none"/>
        </w:rPr>
        <w:t xml:space="preserve"> (4) SA 855 (A</w:t>
      </w:r>
      <w:r w:rsidR="00233E63">
        <w:rPr>
          <w:u w:val="none"/>
        </w:rPr>
        <w:t>))</w:t>
      </w:r>
      <w:r>
        <w:rPr>
          <w:u w:val="none"/>
        </w:rPr>
        <w:t>.</w:t>
      </w:r>
    </w:p>
    <w:p w14:paraId="0136BEC5" w14:textId="6412A747" w:rsidR="004F1546" w:rsidRDefault="004F1546" w:rsidP="00FA1BF0">
      <w:pPr>
        <w:spacing w:before="100" w:beforeAutospacing="1" w:after="100" w:afterAutospacing="1" w:line="480" w:lineRule="auto"/>
        <w:jc w:val="both"/>
      </w:pPr>
      <w:r>
        <w:rPr>
          <w:u w:val="none"/>
        </w:rPr>
        <w:t>[</w:t>
      </w:r>
      <w:r w:rsidR="00FA1BF0">
        <w:rPr>
          <w:u w:val="none"/>
        </w:rPr>
        <w:t>43</w:t>
      </w:r>
      <w:r>
        <w:rPr>
          <w:u w:val="none"/>
        </w:rPr>
        <w:t>] A court of appeal will only interfere where it is apparent that the discretion of the trial court was not exercised judicially or reasonably.</w:t>
      </w:r>
    </w:p>
    <w:p w14:paraId="2C414291" w14:textId="18981FC8" w:rsidR="004F1546" w:rsidRDefault="004F1546" w:rsidP="00FA1BF0">
      <w:pPr>
        <w:spacing w:before="100" w:beforeAutospacing="1" w:after="100" w:afterAutospacing="1" w:line="480" w:lineRule="auto"/>
        <w:jc w:val="both"/>
      </w:pPr>
      <w:r>
        <w:rPr>
          <w:u w:val="none"/>
        </w:rPr>
        <w:lastRenderedPageBreak/>
        <w:t>[</w:t>
      </w:r>
      <w:r w:rsidR="00FA1BF0">
        <w:rPr>
          <w:u w:val="none"/>
        </w:rPr>
        <w:t>44</w:t>
      </w:r>
      <w:r>
        <w:rPr>
          <w:u w:val="none"/>
        </w:rPr>
        <w:t xml:space="preserve">] </w:t>
      </w:r>
      <w:r>
        <w:rPr>
          <w:u w:val="none"/>
          <w:lang w:val="en-US"/>
        </w:rPr>
        <w:t>The test on appeal in relation to sentence is “</w:t>
      </w:r>
      <w:r>
        <w:rPr>
          <w:i/>
          <w:iCs/>
          <w:u w:val="none"/>
          <w:lang w:val="en-US"/>
        </w:rPr>
        <w:t xml:space="preserve">whether the court </w:t>
      </w:r>
      <w:r>
        <w:rPr>
          <w:u w:val="none"/>
          <w:lang w:val="en-US"/>
        </w:rPr>
        <w:t xml:space="preserve">a quo </w:t>
      </w:r>
      <w:bookmarkStart w:id="9" w:name="_Hlk149681943"/>
      <w:r>
        <w:rPr>
          <w:i/>
          <w:iCs/>
          <w:u w:val="none"/>
          <w:lang w:val="en-US"/>
        </w:rPr>
        <w:t>misdirected</w:t>
      </w:r>
      <w:bookmarkEnd w:id="9"/>
      <w:r>
        <w:rPr>
          <w:i/>
          <w:iCs/>
          <w:u w:val="none"/>
          <w:lang w:val="en-US"/>
        </w:rPr>
        <w:t xml:space="preserve"> itself by the sentence imposed or if there is a disparity between the sentence of the trial court and the sentence which the Appellate Court would have imposed had it been the trial court……</w:t>
      </w:r>
      <w:r>
        <w:rPr>
          <w:u w:val="none"/>
          <w:lang w:val="en-US"/>
        </w:rPr>
        <w:t>” (</w:t>
      </w:r>
      <w:r>
        <w:rPr>
          <w:i/>
          <w:iCs/>
          <w:u w:val="none"/>
          <w:lang w:val="en-US"/>
        </w:rPr>
        <w:t>S v Van de Venter</w:t>
      </w:r>
      <w:r>
        <w:rPr>
          <w:u w:val="none"/>
          <w:lang w:val="en-US"/>
        </w:rPr>
        <w:t xml:space="preserve"> </w:t>
      </w:r>
      <w:hyperlink r:id="rId11" w:tooltip="View LawCiteRecord" w:history="1">
        <w:r w:rsidRPr="00AC4292">
          <w:rPr>
            <w:rStyle w:val="Hyperlink"/>
            <w:color w:val="auto"/>
            <w:u w:val="none"/>
            <w:lang w:val="en-US"/>
          </w:rPr>
          <w:t>2011 (1) SACR 238</w:t>
        </w:r>
      </w:hyperlink>
      <w:r w:rsidRPr="00AC4292">
        <w:rPr>
          <w:u w:val="none"/>
          <w:lang w:val="en-US"/>
        </w:rPr>
        <w:t xml:space="preserve"> (SCA) </w:t>
      </w:r>
      <w:r>
        <w:rPr>
          <w:u w:val="none"/>
          <w:lang w:val="en-US"/>
        </w:rPr>
        <w:t>at para [14]).</w:t>
      </w:r>
    </w:p>
    <w:p w14:paraId="5EA37497" w14:textId="092709F1" w:rsidR="004F1546" w:rsidRDefault="004F1546" w:rsidP="00FA1BF0">
      <w:pPr>
        <w:spacing w:before="100" w:beforeAutospacing="1" w:after="100" w:afterAutospacing="1" w:line="480" w:lineRule="auto"/>
        <w:jc w:val="both"/>
        <w:rPr>
          <w:color w:val="000000"/>
        </w:rPr>
      </w:pPr>
      <w:r>
        <w:rPr>
          <w:u w:val="none"/>
        </w:rPr>
        <w:t>[</w:t>
      </w:r>
      <w:r w:rsidR="00FA1BF0">
        <w:rPr>
          <w:u w:val="none"/>
        </w:rPr>
        <w:t>45</w:t>
      </w:r>
      <w:r>
        <w:rPr>
          <w:u w:val="none"/>
        </w:rPr>
        <w:t xml:space="preserve">] In </w:t>
      </w:r>
      <w:r>
        <w:rPr>
          <w:i/>
          <w:iCs/>
          <w:u w:val="none"/>
        </w:rPr>
        <w:t>S v Pillay</w:t>
      </w:r>
      <w:r>
        <w:rPr>
          <w:u w:val="none"/>
        </w:rPr>
        <w:t xml:space="preserve"> </w:t>
      </w:r>
      <w:hyperlink r:id="rId12" w:tooltip="View LawCiteRecord" w:history="1">
        <w:r w:rsidRPr="00AC4292">
          <w:rPr>
            <w:rStyle w:val="Hyperlink"/>
            <w:color w:val="auto"/>
            <w:u w:val="none"/>
          </w:rPr>
          <w:t>1977 (4) SA 531</w:t>
        </w:r>
      </w:hyperlink>
      <w:r>
        <w:rPr>
          <w:u w:val="none"/>
        </w:rPr>
        <w:t xml:space="preserve"> (A) at 535 E-F the Court held that the word “misdirection” simply means an error committed by the court in determining or applying the facts for assessing the appropriate sentence. </w:t>
      </w:r>
      <w:r w:rsidR="00233E63">
        <w:rPr>
          <w:u w:val="none"/>
        </w:rPr>
        <w:t>T</w:t>
      </w:r>
      <w:r>
        <w:rPr>
          <w:u w:val="none"/>
        </w:rPr>
        <w:t>he essential enquiry on appeal against sentence is not whether the sentence was right or wrong, but whether the court that imposed it exercised its discretion properly and judicially. A mere misdirection is not by itself sufficient to entitle the appeal court to interfere with the sentence. The misdirection must be of such a nature, degree, or seriousness that it shows, directly or inferentially, that the court did not exercise its discretion at all or exercised it improperly or unreasonably. Such a misdirection is usually and conveniently termed one that vitiates the court’s discretion on sentence.</w:t>
      </w:r>
      <w:r>
        <w:rPr>
          <w:color w:val="000000"/>
        </w:rPr>
        <w:t xml:space="preserve">    </w:t>
      </w:r>
    </w:p>
    <w:p w14:paraId="3FBCA7E0" w14:textId="6E21496D" w:rsidR="004F1546" w:rsidRPr="00233E63" w:rsidRDefault="00233E63" w:rsidP="00AC4292">
      <w:pPr>
        <w:spacing w:line="480" w:lineRule="auto"/>
        <w:rPr>
          <w:b/>
          <w:bCs/>
          <w:color w:val="000000"/>
          <w:u w:val="none"/>
          <w:lang w:val="en-US" w:eastAsia="en-ZA"/>
        </w:rPr>
      </w:pPr>
      <w:r w:rsidRPr="00233E63">
        <w:rPr>
          <w:b/>
          <w:bCs/>
          <w:color w:val="000000"/>
          <w:u w:val="none"/>
          <w:lang w:val="en-US" w:eastAsia="en-ZA"/>
        </w:rPr>
        <w:t xml:space="preserve">VIII       </w:t>
      </w:r>
      <w:r w:rsidR="00AC4292" w:rsidRPr="00233E63">
        <w:rPr>
          <w:b/>
          <w:bCs/>
          <w:color w:val="000000"/>
          <w:u w:val="none"/>
          <w:lang w:val="en-US" w:eastAsia="en-ZA"/>
        </w:rPr>
        <w:t xml:space="preserve">COURT </w:t>
      </w:r>
      <w:r w:rsidR="00AC4292" w:rsidRPr="00233E63">
        <w:rPr>
          <w:b/>
          <w:bCs/>
          <w:i/>
          <w:iCs/>
          <w:color w:val="000000"/>
          <w:u w:val="none"/>
          <w:lang w:val="en-US" w:eastAsia="en-ZA"/>
        </w:rPr>
        <w:t>A QUO’S</w:t>
      </w:r>
      <w:r w:rsidR="00AC4292" w:rsidRPr="00233E63">
        <w:rPr>
          <w:b/>
          <w:bCs/>
          <w:color w:val="000000"/>
          <w:u w:val="none"/>
          <w:lang w:val="en-US" w:eastAsia="en-ZA"/>
        </w:rPr>
        <w:t xml:space="preserve"> REASONS FOR SENTENCE</w:t>
      </w:r>
      <w:r w:rsidR="004F1546" w:rsidRPr="00233E63">
        <w:rPr>
          <w:b/>
          <w:bCs/>
          <w:color w:val="000000"/>
          <w:u w:val="none"/>
          <w:lang w:val="en-US" w:eastAsia="en-ZA"/>
        </w:rPr>
        <w:t xml:space="preserve">: </w:t>
      </w:r>
    </w:p>
    <w:p w14:paraId="43810475" w14:textId="7EDACB0B" w:rsidR="004F1546" w:rsidRPr="00AC4292" w:rsidRDefault="00D83C94" w:rsidP="00FA1BF0">
      <w:pPr>
        <w:spacing w:before="100" w:beforeAutospacing="1" w:after="100" w:afterAutospacing="1" w:line="480" w:lineRule="auto"/>
        <w:jc w:val="both"/>
        <w:rPr>
          <w:color w:val="000000"/>
          <w:u w:val="none"/>
          <w:lang w:val="en-US" w:eastAsia="en-ZA"/>
        </w:rPr>
      </w:pPr>
      <w:r>
        <w:rPr>
          <w:color w:val="000000"/>
          <w:u w:val="none"/>
          <w:lang w:val="en-US" w:eastAsia="en-ZA"/>
        </w:rPr>
        <w:t>[</w:t>
      </w:r>
      <w:r w:rsidR="00FA1BF0">
        <w:rPr>
          <w:color w:val="000000"/>
          <w:u w:val="none"/>
          <w:lang w:val="en-US" w:eastAsia="en-ZA"/>
        </w:rPr>
        <w:t>46</w:t>
      </w:r>
      <w:r>
        <w:rPr>
          <w:color w:val="000000"/>
          <w:u w:val="none"/>
          <w:lang w:val="en-US" w:eastAsia="en-ZA"/>
        </w:rPr>
        <w:t xml:space="preserve">] </w:t>
      </w:r>
      <w:r w:rsidR="00472C5A" w:rsidRPr="00AC4292">
        <w:rPr>
          <w:color w:val="000000"/>
          <w:u w:val="none"/>
          <w:lang w:val="en-US" w:eastAsia="en-ZA"/>
        </w:rPr>
        <w:t xml:space="preserve">In 1998 </w:t>
      </w:r>
      <w:r w:rsidR="004F1546" w:rsidRPr="00AC4292">
        <w:rPr>
          <w:color w:val="000000"/>
          <w:u w:val="none"/>
          <w:lang w:val="en-US" w:eastAsia="en-ZA"/>
        </w:rPr>
        <w:t>A</w:t>
      </w:r>
      <w:r w:rsidR="00472C5A" w:rsidRPr="00AC4292">
        <w:rPr>
          <w:color w:val="000000"/>
          <w:u w:val="none"/>
          <w:lang w:val="en-US" w:eastAsia="en-ZA"/>
        </w:rPr>
        <w:t xml:space="preserve">ppellant 2 </w:t>
      </w:r>
      <w:r w:rsidR="00EC1F04">
        <w:rPr>
          <w:color w:val="000000"/>
          <w:u w:val="none"/>
          <w:lang w:val="en-US" w:eastAsia="en-ZA"/>
        </w:rPr>
        <w:t>was convicted of</w:t>
      </w:r>
      <w:r w:rsidR="00472C5A" w:rsidRPr="00AC4292">
        <w:rPr>
          <w:color w:val="000000"/>
          <w:u w:val="none"/>
          <w:lang w:val="en-US" w:eastAsia="en-ZA"/>
        </w:rPr>
        <w:t xml:space="preserve"> robbery and possession of a firearm</w:t>
      </w:r>
      <w:r w:rsidR="00233E63">
        <w:rPr>
          <w:color w:val="000000"/>
          <w:u w:val="none"/>
          <w:lang w:val="en-US" w:eastAsia="en-ZA"/>
        </w:rPr>
        <w:t>.</w:t>
      </w:r>
      <w:r w:rsidR="00472C5A" w:rsidRPr="00AC4292">
        <w:rPr>
          <w:color w:val="000000"/>
          <w:u w:val="none"/>
          <w:lang w:val="en-US" w:eastAsia="en-ZA"/>
        </w:rPr>
        <w:t xml:space="preserve"> He was </w:t>
      </w:r>
      <w:r w:rsidR="00472C5A" w:rsidRPr="00FA1BF0">
        <w:rPr>
          <w:u w:val="none"/>
        </w:rPr>
        <w:t>released</w:t>
      </w:r>
      <w:r w:rsidR="00472C5A" w:rsidRPr="00AC4292">
        <w:rPr>
          <w:color w:val="000000"/>
          <w:u w:val="none"/>
          <w:lang w:val="en-US" w:eastAsia="en-ZA"/>
        </w:rPr>
        <w:t xml:space="preserve"> from prison in 2005. </w:t>
      </w:r>
      <w:r w:rsidR="00233E63">
        <w:rPr>
          <w:color w:val="000000"/>
          <w:u w:val="none"/>
          <w:lang w:val="en-US" w:eastAsia="en-ZA"/>
        </w:rPr>
        <w:t xml:space="preserve">The court mentioned that it was </w:t>
      </w:r>
      <w:r w:rsidR="00472C5A" w:rsidRPr="00AC4292">
        <w:rPr>
          <w:color w:val="000000"/>
          <w:u w:val="none"/>
          <w:lang w:val="en-US" w:eastAsia="en-ZA"/>
        </w:rPr>
        <w:t xml:space="preserve">considered in his </w:t>
      </w:r>
      <w:proofErr w:type="spellStart"/>
      <w:r w:rsidR="00472C5A" w:rsidRPr="00AC4292">
        <w:rPr>
          <w:color w:val="000000"/>
          <w:u w:val="none"/>
          <w:lang w:val="en-US" w:eastAsia="en-ZA"/>
        </w:rPr>
        <w:t>favour</w:t>
      </w:r>
      <w:proofErr w:type="spellEnd"/>
      <w:r w:rsidR="00472C5A" w:rsidRPr="00AC4292">
        <w:rPr>
          <w:color w:val="000000"/>
          <w:u w:val="none"/>
          <w:lang w:val="en-US" w:eastAsia="en-ZA"/>
        </w:rPr>
        <w:t xml:space="preserve"> that he changed his plea of not guilty to guilty on all the counts</w:t>
      </w:r>
      <w:r w:rsidR="00233E63">
        <w:rPr>
          <w:color w:val="000000"/>
          <w:u w:val="none"/>
          <w:lang w:val="en-US" w:eastAsia="en-ZA"/>
        </w:rPr>
        <w:t>.</w:t>
      </w:r>
    </w:p>
    <w:p w14:paraId="4794CC4D" w14:textId="4B94B301" w:rsidR="004F1546" w:rsidRPr="00FA1BF0" w:rsidRDefault="00472C5A" w:rsidP="00FA1BF0">
      <w:pPr>
        <w:pStyle w:val="ListParagraph"/>
        <w:numPr>
          <w:ilvl w:val="0"/>
          <w:numId w:val="8"/>
        </w:numPr>
        <w:spacing w:before="100" w:beforeAutospacing="1" w:after="100" w:afterAutospacing="1" w:line="480" w:lineRule="auto"/>
        <w:jc w:val="both"/>
        <w:rPr>
          <w:color w:val="000000"/>
          <w:u w:val="none"/>
          <w:lang w:val="en-US" w:eastAsia="en-ZA"/>
        </w:rPr>
      </w:pPr>
      <w:r w:rsidRPr="00FA1BF0">
        <w:rPr>
          <w:color w:val="000000"/>
          <w:u w:val="none"/>
          <w:lang w:val="en-US" w:eastAsia="en-ZA"/>
        </w:rPr>
        <w:t xml:space="preserve">The crimes are </w:t>
      </w:r>
      <w:r w:rsidRPr="00FA1BF0">
        <w:rPr>
          <w:u w:val="none"/>
        </w:rPr>
        <w:t>serious</w:t>
      </w:r>
      <w:r w:rsidRPr="00FA1BF0">
        <w:rPr>
          <w:color w:val="000000"/>
          <w:u w:val="none"/>
          <w:lang w:val="en-US" w:eastAsia="en-ZA"/>
        </w:rPr>
        <w:t xml:space="preserve"> and prevalent, and there are aggravating circumstances.</w:t>
      </w:r>
    </w:p>
    <w:p w14:paraId="326E90F9" w14:textId="6588139F" w:rsidR="004F1546" w:rsidRPr="00FA1BF0" w:rsidRDefault="00472C5A" w:rsidP="00FA1BF0">
      <w:pPr>
        <w:pStyle w:val="ListParagraph"/>
        <w:numPr>
          <w:ilvl w:val="0"/>
          <w:numId w:val="8"/>
        </w:numPr>
        <w:spacing w:before="100" w:beforeAutospacing="1" w:after="100" w:afterAutospacing="1" w:line="480" w:lineRule="auto"/>
        <w:jc w:val="both"/>
        <w:rPr>
          <w:color w:val="000000"/>
          <w:u w:val="none"/>
          <w:lang w:val="en-US" w:eastAsia="en-ZA"/>
        </w:rPr>
      </w:pPr>
      <w:r w:rsidRPr="00FA1BF0">
        <w:rPr>
          <w:color w:val="000000"/>
          <w:u w:val="none"/>
          <w:lang w:val="en-US" w:eastAsia="en-ZA"/>
        </w:rPr>
        <w:lastRenderedPageBreak/>
        <w:t xml:space="preserve">The interest of </w:t>
      </w:r>
      <w:r w:rsidRPr="00FA1BF0">
        <w:rPr>
          <w:u w:val="none"/>
        </w:rPr>
        <w:t>society</w:t>
      </w:r>
      <w:r w:rsidRPr="00FA1BF0">
        <w:rPr>
          <w:color w:val="000000"/>
          <w:u w:val="none"/>
          <w:lang w:val="en-US" w:eastAsia="en-ZA"/>
        </w:rPr>
        <w:t xml:space="preserve"> expects the courts to impose appropriate sentences which would reflect the seriousness of the crimes.</w:t>
      </w:r>
    </w:p>
    <w:p w14:paraId="56BC629E" w14:textId="669B1E4A" w:rsidR="004F1546" w:rsidRPr="00FA1BF0" w:rsidRDefault="00472C5A" w:rsidP="00FA1BF0">
      <w:pPr>
        <w:pStyle w:val="ListParagraph"/>
        <w:numPr>
          <w:ilvl w:val="0"/>
          <w:numId w:val="8"/>
        </w:numPr>
        <w:spacing w:before="100" w:beforeAutospacing="1" w:after="100" w:afterAutospacing="1" w:line="480" w:lineRule="auto"/>
        <w:jc w:val="both"/>
        <w:rPr>
          <w:color w:val="000000"/>
          <w:u w:val="none"/>
          <w:lang w:val="en-US" w:eastAsia="en-ZA"/>
        </w:rPr>
      </w:pPr>
      <w:r w:rsidRPr="00FA1BF0">
        <w:rPr>
          <w:color w:val="000000"/>
          <w:u w:val="none"/>
          <w:lang w:val="en-US" w:eastAsia="en-ZA"/>
        </w:rPr>
        <w:t xml:space="preserve">The cumulative effect of the sentences </w:t>
      </w:r>
      <w:r w:rsidR="00EC1F04" w:rsidRPr="00FA1BF0">
        <w:rPr>
          <w:color w:val="000000"/>
          <w:u w:val="none"/>
          <w:lang w:val="en-US" w:eastAsia="en-ZA"/>
        </w:rPr>
        <w:t>was</w:t>
      </w:r>
      <w:r w:rsidRPr="00FA1BF0">
        <w:rPr>
          <w:color w:val="000000"/>
          <w:u w:val="none"/>
          <w:lang w:val="en-US" w:eastAsia="en-ZA"/>
        </w:rPr>
        <w:t xml:space="preserve"> considered. The court considered </w:t>
      </w:r>
      <w:r w:rsidR="0082187B" w:rsidRPr="00FA1BF0">
        <w:rPr>
          <w:color w:val="000000"/>
          <w:u w:val="none"/>
          <w:lang w:val="en-US" w:eastAsia="en-ZA"/>
        </w:rPr>
        <w:t xml:space="preserve">that appellant had </w:t>
      </w:r>
      <w:r w:rsidR="0082187B" w:rsidRPr="00FA1BF0">
        <w:rPr>
          <w:u w:val="none"/>
        </w:rPr>
        <w:t>spent</w:t>
      </w:r>
      <w:r w:rsidR="0082187B" w:rsidRPr="00FA1BF0">
        <w:rPr>
          <w:color w:val="000000"/>
          <w:u w:val="none"/>
          <w:lang w:val="en-US" w:eastAsia="en-ZA"/>
        </w:rPr>
        <w:t xml:space="preserve"> approximately 6 years in custody in the case that took 8 years to finalize,</w:t>
      </w:r>
    </w:p>
    <w:p w14:paraId="14203027" w14:textId="3B0F9F9D" w:rsidR="004F1546" w:rsidRPr="00FA1BF0" w:rsidRDefault="0082187B" w:rsidP="00FA1BF0">
      <w:pPr>
        <w:pStyle w:val="ListParagraph"/>
        <w:numPr>
          <w:ilvl w:val="0"/>
          <w:numId w:val="8"/>
        </w:numPr>
        <w:spacing w:before="100" w:beforeAutospacing="1" w:after="100" w:afterAutospacing="1" w:line="480" w:lineRule="auto"/>
        <w:jc w:val="both"/>
        <w:rPr>
          <w:color w:val="000000"/>
          <w:u w:val="none"/>
          <w:lang w:val="en-US" w:eastAsia="en-ZA"/>
        </w:rPr>
      </w:pPr>
      <w:r w:rsidRPr="00FA1BF0">
        <w:rPr>
          <w:color w:val="000000"/>
          <w:u w:val="none"/>
          <w:lang w:val="en-US" w:eastAsia="en-ZA"/>
        </w:rPr>
        <w:t>It was consequently found that this amounted to substantial and compelling circumstances and that it could deviate from the prescribed minimum sentences.</w:t>
      </w:r>
    </w:p>
    <w:p w14:paraId="31E3F919" w14:textId="26F36C58" w:rsidR="004F1546" w:rsidRPr="00FA1BF0" w:rsidRDefault="0082187B" w:rsidP="00FA1BF0">
      <w:pPr>
        <w:pStyle w:val="ListParagraph"/>
        <w:numPr>
          <w:ilvl w:val="0"/>
          <w:numId w:val="8"/>
        </w:numPr>
        <w:spacing w:before="100" w:beforeAutospacing="1" w:after="100" w:afterAutospacing="1" w:line="480" w:lineRule="auto"/>
        <w:jc w:val="both"/>
        <w:rPr>
          <w:color w:val="000000"/>
          <w:u w:val="none"/>
          <w:lang w:val="en-US" w:eastAsia="en-ZA"/>
        </w:rPr>
      </w:pPr>
      <w:r w:rsidRPr="00FA1BF0">
        <w:rPr>
          <w:color w:val="000000"/>
          <w:u w:val="none"/>
          <w:lang w:val="en-US" w:eastAsia="en-ZA"/>
        </w:rPr>
        <w:t xml:space="preserve">The court </w:t>
      </w:r>
      <w:r w:rsidRPr="00FA1BF0">
        <w:rPr>
          <w:u w:val="none"/>
        </w:rPr>
        <w:t>consequently</w:t>
      </w:r>
      <w:r w:rsidRPr="00FA1BF0">
        <w:rPr>
          <w:color w:val="000000"/>
          <w:u w:val="none"/>
          <w:lang w:val="en-US" w:eastAsia="en-ZA"/>
        </w:rPr>
        <w:t xml:space="preserve"> imposed the sentences as mentioned in par [3] (supra).</w:t>
      </w:r>
    </w:p>
    <w:p w14:paraId="71744E60" w14:textId="77777777" w:rsidR="00C424B7" w:rsidRPr="00C424B7" w:rsidRDefault="00C424B7" w:rsidP="00EC1F04">
      <w:pPr>
        <w:jc w:val="both"/>
        <w:rPr>
          <w:rFonts w:ascii="Times New Roman" w:hAnsi="Times New Roman" w:cs="Times New Roman"/>
          <w:color w:val="000000"/>
          <w:u w:val="none"/>
          <w:lang w:val="en-US" w:eastAsia="en-ZA"/>
        </w:rPr>
      </w:pPr>
    </w:p>
    <w:p w14:paraId="11D7FF03" w14:textId="23CB5DA5" w:rsidR="004F1546" w:rsidRPr="00233E63" w:rsidRDefault="00233E63" w:rsidP="00EC1F04">
      <w:pPr>
        <w:jc w:val="both"/>
        <w:rPr>
          <w:b/>
          <w:bCs/>
          <w:color w:val="000000"/>
          <w:u w:val="none"/>
          <w:lang w:val="en-US" w:eastAsia="en-ZA"/>
        </w:rPr>
      </w:pPr>
      <w:r w:rsidRPr="00233E63">
        <w:rPr>
          <w:b/>
          <w:bCs/>
          <w:color w:val="000000"/>
          <w:u w:val="none"/>
          <w:lang w:val="en-US" w:eastAsia="en-ZA"/>
        </w:rPr>
        <w:t xml:space="preserve">IX       </w:t>
      </w:r>
      <w:r w:rsidR="00D83C94" w:rsidRPr="00233E63">
        <w:rPr>
          <w:b/>
          <w:bCs/>
          <w:color w:val="000000"/>
          <w:u w:val="none"/>
          <w:lang w:val="en-US" w:eastAsia="en-ZA"/>
        </w:rPr>
        <w:t>GROUNDS OF APPEAL ON SENTENCE:</w:t>
      </w:r>
    </w:p>
    <w:p w14:paraId="14C4ED12" w14:textId="77777777" w:rsidR="00D83C94" w:rsidRDefault="00D83C94" w:rsidP="004F1546">
      <w:pPr>
        <w:rPr>
          <w:b/>
          <w:bCs/>
          <w:color w:val="000000"/>
          <w:lang w:val="en-US" w:eastAsia="en-ZA"/>
        </w:rPr>
      </w:pPr>
    </w:p>
    <w:p w14:paraId="70C06EBF" w14:textId="30EE472A" w:rsidR="00D83C94" w:rsidRPr="00D83C94" w:rsidRDefault="00D83C94" w:rsidP="00FA1BF0">
      <w:pPr>
        <w:spacing w:before="100" w:beforeAutospacing="1" w:after="100" w:afterAutospacing="1" w:line="480" w:lineRule="auto"/>
        <w:jc w:val="both"/>
        <w:rPr>
          <w:u w:val="none"/>
          <w:lang w:val="en-ZA" w:eastAsia="en-ZA"/>
        </w:rPr>
      </w:pPr>
      <w:r w:rsidRPr="00D83C94">
        <w:rPr>
          <w:color w:val="000000"/>
          <w:u w:val="none"/>
          <w:lang w:val="en-US" w:eastAsia="en-ZA"/>
        </w:rPr>
        <w:t>[4</w:t>
      </w:r>
      <w:r w:rsidR="00E76773">
        <w:rPr>
          <w:color w:val="000000"/>
          <w:u w:val="none"/>
          <w:lang w:val="en-US" w:eastAsia="en-ZA"/>
        </w:rPr>
        <w:t>7</w:t>
      </w:r>
      <w:r w:rsidRPr="00D83C94">
        <w:rPr>
          <w:color w:val="000000"/>
          <w:u w:val="none"/>
          <w:lang w:val="en-US" w:eastAsia="en-ZA"/>
        </w:rPr>
        <w:t xml:space="preserve">]     </w:t>
      </w:r>
      <w:r>
        <w:rPr>
          <w:color w:val="000000"/>
          <w:u w:val="none"/>
          <w:lang w:val="en-US" w:eastAsia="en-ZA"/>
        </w:rPr>
        <w:t xml:space="preserve">1. </w:t>
      </w:r>
      <w:r w:rsidRPr="00D83C94">
        <w:rPr>
          <w:u w:val="none"/>
          <w:lang w:val="en-ZA" w:eastAsia="en-ZA"/>
        </w:rPr>
        <w:t xml:space="preserve">Appellant 2 was 39 years old during sentencing and 31 years old when the offences were </w:t>
      </w:r>
      <w:proofErr w:type="gramStart"/>
      <w:r w:rsidRPr="00D83C94">
        <w:rPr>
          <w:u w:val="none"/>
          <w:lang w:val="en-ZA" w:eastAsia="en-ZA"/>
        </w:rPr>
        <w:t>committed;</w:t>
      </w:r>
      <w:proofErr w:type="gramEnd"/>
    </w:p>
    <w:p w14:paraId="51A42E1E" w14:textId="2701B29C" w:rsidR="00D83C94" w:rsidRDefault="00D83C94" w:rsidP="00FA1BF0">
      <w:pPr>
        <w:spacing w:before="100" w:beforeAutospacing="1" w:after="100" w:afterAutospacing="1" w:line="480" w:lineRule="auto"/>
        <w:jc w:val="both"/>
        <w:rPr>
          <w:u w:val="none"/>
          <w:lang w:val="en-ZA" w:eastAsia="en-ZA"/>
        </w:rPr>
      </w:pPr>
      <w:r>
        <w:rPr>
          <w:u w:val="none"/>
          <w:lang w:val="en-ZA" w:eastAsia="en-ZA"/>
        </w:rPr>
        <w:t xml:space="preserve">            2. </w:t>
      </w:r>
      <w:r w:rsidRPr="00D83C94">
        <w:rPr>
          <w:u w:val="none"/>
          <w:lang w:val="en-ZA" w:eastAsia="en-ZA"/>
        </w:rPr>
        <w:t>His child was 16 years old at the time of sentence and he was staying</w:t>
      </w:r>
      <w:r>
        <w:rPr>
          <w:u w:val="none"/>
          <w:lang w:val="en-ZA" w:eastAsia="en-ZA"/>
        </w:rPr>
        <w:t xml:space="preserve"> with his </w:t>
      </w:r>
      <w:proofErr w:type="gramStart"/>
      <w:r>
        <w:rPr>
          <w:u w:val="none"/>
          <w:lang w:val="en-ZA" w:eastAsia="en-ZA"/>
        </w:rPr>
        <w:t>mother;</w:t>
      </w:r>
      <w:proofErr w:type="gramEnd"/>
    </w:p>
    <w:p w14:paraId="23DA6C0D" w14:textId="13138E62" w:rsidR="00D83C94" w:rsidRDefault="00D83C94" w:rsidP="00FA1BF0">
      <w:pPr>
        <w:spacing w:before="100" w:beforeAutospacing="1" w:after="100" w:afterAutospacing="1" w:line="480" w:lineRule="auto"/>
        <w:jc w:val="both"/>
        <w:rPr>
          <w:u w:val="none"/>
          <w:lang w:val="en-ZA" w:eastAsia="en-ZA"/>
        </w:rPr>
      </w:pPr>
      <w:r>
        <w:rPr>
          <w:u w:val="none"/>
          <w:lang w:val="en-ZA" w:eastAsia="en-ZA"/>
        </w:rPr>
        <w:t xml:space="preserve">             3. His </w:t>
      </w:r>
      <w:r w:rsidRPr="00FA1BF0">
        <w:rPr>
          <w:u w:val="none"/>
        </w:rPr>
        <w:t>highest</w:t>
      </w:r>
      <w:r>
        <w:rPr>
          <w:u w:val="none"/>
          <w:lang w:val="en-ZA" w:eastAsia="en-ZA"/>
        </w:rPr>
        <w:t xml:space="preserve"> standard of education was standard 9 at the time of</w:t>
      </w:r>
      <w:r w:rsidR="00FA1BF0">
        <w:rPr>
          <w:u w:val="none"/>
          <w:lang w:val="en-ZA" w:eastAsia="en-ZA"/>
        </w:rPr>
        <w:t xml:space="preserve"> </w:t>
      </w:r>
      <w:r>
        <w:rPr>
          <w:u w:val="none"/>
          <w:lang w:val="en-ZA" w:eastAsia="en-ZA"/>
        </w:rPr>
        <w:t xml:space="preserve">sentencing. He </w:t>
      </w:r>
      <w:r w:rsidRPr="00FA1BF0">
        <w:rPr>
          <w:u w:val="none"/>
        </w:rPr>
        <w:t>was</w:t>
      </w:r>
      <w:r>
        <w:rPr>
          <w:u w:val="none"/>
          <w:lang w:val="en-ZA" w:eastAsia="en-ZA"/>
        </w:rPr>
        <w:t xml:space="preserve"> also studying for a national </w:t>
      </w:r>
      <w:proofErr w:type="gramStart"/>
      <w:r>
        <w:rPr>
          <w:u w:val="none"/>
          <w:lang w:val="en-ZA" w:eastAsia="en-ZA"/>
        </w:rPr>
        <w:t>certificate;</w:t>
      </w:r>
      <w:proofErr w:type="gramEnd"/>
    </w:p>
    <w:p w14:paraId="0D6FFD40" w14:textId="4EF963FC" w:rsidR="00D83C94" w:rsidRDefault="00D83C94" w:rsidP="00FA1BF0">
      <w:pPr>
        <w:spacing w:before="100" w:beforeAutospacing="1" w:after="100" w:afterAutospacing="1" w:line="480" w:lineRule="auto"/>
        <w:jc w:val="both"/>
        <w:rPr>
          <w:u w:val="none"/>
          <w:lang w:val="en-ZA" w:eastAsia="en-ZA"/>
        </w:rPr>
      </w:pPr>
      <w:r>
        <w:rPr>
          <w:u w:val="none"/>
          <w:lang w:val="en-ZA" w:eastAsia="en-ZA"/>
        </w:rPr>
        <w:t xml:space="preserve">             4. He </w:t>
      </w:r>
      <w:r w:rsidRPr="00FA1BF0">
        <w:rPr>
          <w:u w:val="none"/>
        </w:rPr>
        <w:t>was</w:t>
      </w:r>
      <w:r>
        <w:rPr>
          <w:u w:val="none"/>
          <w:lang w:val="en-ZA" w:eastAsia="en-ZA"/>
        </w:rPr>
        <w:t xml:space="preserve"> self-employed, and delivered vegetables to spaza </w:t>
      </w:r>
      <w:proofErr w:type="gramStart"/>
      <w:r>
        <w:rPr>
          <w:u w:val="none"/>
          <w:lang w:val="en-ZA" w:eastAsia="en-ZA"/>
        </w:rPr>
        <w:t>shops;</w:t>
      </w:r>
      <w:proofErr w:type="gramEnd"/>
      <w:r>
        <w:rPr>
          <w:u w:val="none"/>
          <w:lang w:val="en-ZA" w:eastAsia="en-ZA"/>
        </w:rPr>
        <w:t xml:space="preserve"> </w:t>
      </w:r>
    </w:p>
    <w:p w14:paraId="41052072" w14:textId="5AEE83BE" w:rsidR="00D83C94" w:rsidRDefault="00D83C94" w:rsidP="00FA1BF0">
      <w:pPr>
        <w:spacing w:before="100" w:beforeAutospacing="1" w:after="100" w:afterAutospacing="1" w:line="480" w:lineRule="auto"/>
        <w:jc w:val="both"/>
        <w:rPr>
          <w:rFonts w:ascii="Times New Roman" w:hAnsi="Times New Roman" w:cs="Times New Roman"/>
          <w:color w:val="000000"/>
          <w:lang w:val="en-US" w:eastAsia="en-ZA"/>
        </w:rPr>
      </w:pPr>
      <w:r>
        <w:rPr>
          <w:u w:val="none"/>
          <w:lang w:val="en-ZA" w:eastAsia="en-ZA"/>
        </w:rPr>
        <w:t xml:space="preserve">             5. He </w:t>
      </w:r>
      <w:r w:rsidRPr="00FA1BF0">
        <w:rPr>
          <w:u w:val="none"/>
        </w:rPr>
        <w:t>was</w:t>
      </w:r>
      <w:r>
        <w:rPr>
          <w:u w:val="none"/>
          <w:lang w:val="en-ZA" w:eastAsia="en-ZA"/>
        </w:rPr>
        <w:t xml:space="preserve"> serving a sentence of 23 years imprisonment for robbery</w:t>
      </w:r>
      <w:r w:rsidR="00FA1BF0">
        <w:rPr>
          <w:u w:val="none"/>
          <w:lang w:val="en-ZA" w:eastAsia="en-ZA"/>
        </w:rPr>
        <w:t xml:space="preserve"> </w:t>
      </w:r>
      <w:r>
        <w:rPr>
          <w:u w:val="none"/>
          <w:lang w:val="en-ZA" w:eastAsia="en-ZA"/>
        </w:rPr>
        <w:t>committed in 2005 at the time when he was sentenced in this matter</w:t>
      </w:r>
      <w:r w:rsidR="00EC1F04">
        <w:rPr>
          <w:u w:val="none"/>
          <w:lang w:val="en-ZA" w:eastAsia="en-ZA"/>
        </w:rPr>
        <w:t>. (It does not appear as if this conviction was brought to the attention of the magistrate</w:t>
      </w:r>
      <w:proofErr w:type="gramStart"/>
      <w:r w:rsidR="00EC1F04">
        <w:rPr>
          <w:u w:val="none"/>
          <w:lang w:val="en-ZA" w:eastAsia="en-ZA"/>
        </w:rPr>
        <w:t>);</w:t>
      </w:r>
      <w:proofErr w:type="gramEnd"/>
    </w:p>
    <w:p w14:paraId="7CBA97CB" w14:textId="01FA61BB" w:rsidR="00D83C94" w:rsidRDefault="00D83C94" w:rsidP="00FA1BF0">
      <w:pPr>
        <w:spacing w:before="100" w:beforeAutospacing="1" w:after="100" w:afterAutospacing="1" w:line="480" w:lineRule="auto"/>
        <w:jc w:val="both"/>
        <w:rPr>
          <w:u w:val="none"/>
          <w:lang w:val="en-ZA" w:eastAsia="en-ZA"/>
        </w:rPr>
      </w:pPr>
      <w:r>
        <w:rPr>
          <w:u w:val="none"/>
          <w:lang w:val="en-ZA" w:eastAsia="en-ZA"/>
        </w:rPr>
        <w:t xml:space="preserve">             6. He changed his plea of not guilty to guilty during the </w:t>
      </w:r>
      <w:proofErr w:type="gramStart"/>
      <w:r>
        <w:rPr>
          <w:u w:val="none"/>
          <w:lang w:val="en-ZA" w:eastAsia="en-ZA"/>
        </w:rPr>
        <w:t>trial;</w:t>
      </w:r>
      <w:proofErr w:type="gramEnd"/>
    </w:p>
    <w:p w14:paraId="2BD43B36" w14:textId="1182BD16" w:rsidR="00D83C94" w:rsidRDefault="00D83C94" w:rsidP="00FA1BF0">
      <w:pPr>
        <w:spacing w:before="100" w:beforeAutospacing="1" w:after="100" w:afterAutospacing="1" w:line="480" w:lineRule="auto"/>
        <w:jc w:val="both"/>
        <w:rPr>
          <w:u w:val="none"/>
          <w:lang w:val="en-ZA" w:eastAsia="en-ZA"/>
        </w:rPr>
      </w:pPr>
      <w:r>
        <w:rPr>
          <w:u w:val="none"/>
          <w:lang w:val="en-ZA" w:eastAsia="en-ZA"/>
        </w:rPr>
        <w:lastRenderedPageBreak/>
        <w:t xml:space="preserve">             7. The </w:t>
      </w:r>
      <w:r w:rsidRPr="00FA1BF0">
        <w:rPr>
          <w:u w:val="none"/>
        </w:rPr>
        <w:t>sentences</w:t>
      </w:r>
      <w:r>
        <w:rPr>
          <w:u w:val="none"/>
          <w:lang w:val="en-ZA" w:eastAsia="en-ZA"/>
        </w:rPr>
        <w:t xml:space="preserve"> that were imposed by </w:t>
      </w:r>
      <w:r w:rsidR="00EC1F04">
        <w:rPr>
          <w:u w:val="none"/>
          <w:lang w:val="en-ZA" w:eastAsia="en-ZA"/>
        </w:rPr>
        <w:t xml:space="preserve">the </w:t>
      </w:r>
      <w:r>
        <w:rPr>
          <w:u w:val="none"/>
          <w:lang w:val="en-ZA" w:eastAsia="en-ZA"/>
        </w:rPr>
        <w:t xml:space="preserve">learned magistrate were shockingly </w:t>
      </w:r>
      <w:proofErr w:type="gramStart"/>
      <w:r>
        <w:rPr>
          <w:u w:val="none"/>
          <w:lang w:val="en-ZA" w:eastAsia="en-ZA"/>
        </w:rPr>
        <w:t>inappropriate;</w:t>
      </w:r>
      <w:proofErr w:type="gramEnd"/>
    </w:p>
    <w:p w14:paraId="67DEA0F3" w14:textId="56ABAB67" w:rsidR="00AC4292" w:rsidRDefault="00D83C94" w:rsidP="00FA1BF0">
      <w:pPr>
        <w:spacing w:before="100" w:beforeAutospacing="1" w:after="100" w:afterAutospacing="1" w:line="480" w:lineRule="auto"/>
        <w:jc w:val="both"/>
        <w:rPr>
          <w:u w:val="none"/>
          <w:lang w:val="en-ZA" w:eastAsia="en-ZA"/>
        </w:rPr>
      </w:pPr>
      <w:r>
        <w:rPr>
          <w:u w:val="none"/>
          <w:lang w:val="en-ZA" w:eastAsia="en-ZA"/>
        </w:rPr>
        <w:t xml:space="preserve">             8. Al</w:t>
      </w:r>
      <w:r w:rsidR="00AC4292">
        <w:rPr>
          <w:u w:val="none"/>
          <w:lang w:val="en-ZA" w:eastAsia="en-ZA"/>
        </w:rPr>
        <w:t xml:space="preserve">though </w:t>
      </w:r>
      <w:r w:rsidR="00AC4292" w:rsidRPr="00FA1BF0">
        <w:rPr>
          <w:u w:val="none"/>
        </w:rPr>
        <w:t>the</w:t>
      </w:r>
      <w:r w:rsidR="00AC4292">
        <w:rPr>
          <w:u w:val="none"/>
          <w:lang w:val="en-ZA" w:eastAsia="en-ZA"/>
        </w:rPr>
        <w:t xml:space="preserve"> trial </w:t>
      </w:r>
      <w:r w:rsidR="00EC1F04">
        <w:rPr>
          <w:u w:val="none"/>
          <w:lang w:val="en-ZA" w:eastAsia="en-ZA"/>
        </w:rPr>
        <w:t>c</w:t>
      </w:r>
      <w:r w:rsidR="00AC4292">
        <w:rPr>
          <w:u w:val="none"/>
          <w:lang w:val="en-ZA" w:eastAsia="en-ZA"/>
        </w:rPr>
        <w:t xml:space="preserve">ourt found </w:t>
      </w:r>
      <w:r>
        <w:rPr>
          <w:u w:val="none"/>
          <w:lang w:val="en-ZA" w:eastAsia="en-ZA"/>
        </w:rPr>
        <w:t xml:space="preserve">that </w:t>
      </w:r>
      <w:r w:rsidR="00AC4292">
        <w:rPr>
          <w:u w:val="none"/>
          <w:lang w:val="en-ZA" w:eastAsia="en-ZA"/>
        </w:rPr>
        <w:t>the appellant had</w:t>
      </w:r>
      <w:r>
        <w:rPr>
          <w:u w:val="none"/>
          <w:lang w:val="en-ZA" w:eastAsia="en-ZA"/>
        </w:rPr>
        <w:t xml:space="preserve"> </w:t>
      </w:r>
      <w:r w:rsidR="00AC4292">
        <w:rPr>
          <w:u w:val="none"/>
          <w:lang w:val="en-ZA" w:eastAsia="en-ZA"/>
        </w:rPr>
        <w:t xml:space="preserve">been </w:t>
      </w:r>
      <w:r w:rsidR="00EC1F04">
        <w:rPr>
          <w:u w:val="none"/>
          <w:lang w:val="en-ZA" w:eastAsia="en-ZA"/>
        </w:rPr>
        <w:t xml:space="preserve">in </w:t>
      </w:r>
      <w:r w:rsidR="00AC4292">
        <w:rPr>
          <w:u w:val="none"/>
          <w:lang w:val="en-ZA" w:eastAsia="en-ZA"/>
        </w:rPr>
        <w:t>custody for many years pending the finalization of the matter, this</w:t>
      </w:r>
      <w:r>
        <w:rPr>
          <w:u w:val="none"/>
          <w:lang w:val="en-ZA" w:eastAsia="en-ZA"/>
        </w:rPr>
        <w:t xml:space="preserve"> </w:t>
      </w:r>
      <w:r w:rsidR="00AC4292">
        <w:rPr>
          <w:u w:val="none"/>
          <w:lang w:val="en-ZA" w:eastAsia="en-ZA"/>
        </w:rPr>
        <w:t>factor was not afforded its due weight when imposing the sentences.</w:t>
      </w:r>
    </w:p>
    <w:p w14:paraId="34EFD6D6" w14:textId="1643296C" w:rsidR="00D83C94" w:rsidRPr="00D83C94" w:rsidRDefault="00D83C94" w:rsidP="00FA1BF0">
      <w:pPr>
        <w:spacing w:before="100" w:beforeAutospacing="1" w:after="100" w:afterAutospacing="1" w:line="480" w:lineRule="auto"/>
        <w:jc w:val="both"/>
        <w:rPr>
          <w:u w:val="none"/>
          <w:lang w:val="en-ZA" w:eastAsia="en-ZA"/>
        </w:rPr>
      </w:pPr>
      <w:r>
        <w:rPr>
          <w:u w:val="none"/>
          <w:lang w:val="en-ZA" w:eastAsia="en-ZA"/>
        </w:rPr>
        <w:t>[4</w:t>
      </w:r>
      <w:r w:rsidR="00E76773">
        <w:rPr>
          <w:u w:val="none"/>
          <w:lang w:val="en-ZA" w:eastAsia="en-ZA"/>
        </w:rPr>
        <w:t>8</w:t>
      </w:r>
      <w:r>
        <w:rPr>
          <w:u w:val="none"/>
          <w:lang w:val="en-ZA" w:eastAsia="en-ZA"/>
        </w:rPr>
        <w:t xml:space="preserve">] We have </w:t>
      </w:r>
      <w:r w:rsidR="005E15CC">
        <w:rPr>
          <w:u w:val="none"/>
          <w:lang w:val="en-ZA" w:eastAsia="en-ZA"/>
        </w:rPr>
        <w:t>considered Appellant 2</w:t>
      </w:r>
      <w:r w:rsidR="00EC1F04">
        <w:rPr>
          <w:u w:val="none"/>
          <w:lang w:val="en-ZA" w:eastAsia="en-ZA"/>
        </w:rPr>
        <w:t>’</w:t>
      </w:r>
      <w:r>
        <w:rPr>
          <w:u w:val="none"/>
          <w:lang w:val="en-ZA" w:eastAsia="en-ZA"/>
        </w:rPr>
        <w:t>s plea regarding sentence</w:t>
      </w:r>
      <w:r w:rsidR="005E15CC">
        <w:rPr>
          <w:u w:val="none"/>
          <w:lang w:val="en-ZA" w:eastAsia="en-ZA"/>
        </w:rPr>
        <w:t xml:space="preserve">. The learned regional magistrate </w:t>
      </w:r>
      <w:r w:rsidR="005E15CC" w:rsidRPr="00FA1BF0">
        <w:rPr>
          <w:u w:val="none"/>
        </w:rPr>
        <w:t>mentioned</w:t>
      </w:r>
      <w:r w:rsidR="005E15CC">
        <w:rPr>
          <w:u w:val="none"/>
          <w:lang w:val="en-ZA" w:eastAsia="en-ZA"/>
        </w:rPr>
        <w:t xml:space="preserve"> during sentence that it was considered in his favour that he had changed his plea to guilty on all the charges. If one scrutinizes the imposed sentences however, it does not appear that he received any credit for it, or that it was considered in his favour that he changed his plea to guilty. He received the same sentences that were imposed on Appellant 1, for the same offences that they were found guilty of. We regard that as a misdirection which warrants an interference by us.</w:t>
      </w:r>
    </w:p>
    <w:p w14:paraId="2B6BA324" w14:textId="57C37072" w:rsidR="00A565F4" w:rsidRDefault="00233E63">
      <w:pPr>
        <w:spacing w:before="100" w:beforeAutospacing="1" w:after="100" w:afterAutospacing="1" w:line="480" w:lineRule="auto"/>
        <w:jc w:val="both"/>
        <w:rPr>
          <w:rFonts w:eastAsia="Calibri"/>
          <w:b/>
          <w:bCs/>
          <w:lang w:val="en-ZA" w:eastAsia="en-ZA"/>
        </w:rPr>
      </w:pPr>
      <w:r>
        <w:rPr>
          <w:rFonts w:eastAsia="Calibri"/>
          <w:b/>
          <w:bCs/>
          <w:u w:val="none"/>
          <w:lang w:val="en-ZA" w:eastAsia="en-ZA"/>
        </w:rPr>
        <w:t>X</w:t>
      </w:r>
      <w:r w:rsidR="00AA20EA">
        <w:rPr>
          <w:rFonts w:eastAsia="Calibri"/>
          <w:b/>
          <w:bCs/>
          <w:u w:val="none"/>
          <w:lang w:val="en-ZA" w:eastAsia="en-ZA"/>
        </w:rPr>
        <w:t xml:space="preserve">      </w:t>
      </w:r>
      <w:r w:rsidR="00AA20EA">
        <w:rPr>
          <w:rFonts w:eastAsia="Calibri"/>
          <w:b/>
          <w:bCs/>
          <w:lang w:val="en-ZA" w:eastAsia="en-ZA"/>
        </w:rPr>
        <w:t>ORDER</w:t>
      </w:r>
    </w:p>
    <w:p w14:paraId="035FB195" w14:textId="66437680" w:rsidR="0032443F" w:rsidRDefault="00AA20EA">
      <w:pPr>
        <w:spacing w:before="100" w:beforeAutospacing="1" w:after="100" w:afterAutospacing="1" w:line="480" w:lineRule="auto"/>
        <w:jc w:val="both"/>
        <w:rPr>
          <w:u w:val="none"/>
          <w:lang w:val="en-ZA" w:eastAsia="en-ZA"/>
        </w:rPr>
      </w:pPr>
      <w:r>
        <w:rPr>
          <w:u w:val="none"/>
          <w:lang w:val="en-ZA" w:eastAsia="en-ZA"/>
        </w:rPr>
        <w:t>[</w:t>
      </w:r>
      <w:r w:rsidR="0032443F">
        <w:rPr>
          <w:u w:val="none"/>
          <w:lang w:val="en-ZA" w:eastAsia="en-ZA"/>
        </w:rPr>
        <w:t>4</w:t>
      </w:r>
      <w:r w:rsidR="00E76773">
        <w:rPr>
          <w:u w:val="none"/>
          <w:lang w:val="en-ZA" w:eastAsia="en-ZA"/>
        </w:rPr>
        <w:t>9</w:t>
      </w:r>
      <w:r>
        <w:rPr>
          <w:u w:val="none"/>
          <w:lang w:val="en-ZA" w:eastAsia="en-ZA"/>
        </w:rPr>
        <w:t xml:space="preserve">] </w:t>
      </w:r>
      <w:r w:rsidR="0032443F">
        <w:rPr>
          <w:u w:val="none"/>
          <w:lang w:val="en-ZA" w:eastAsia="en-ZA"/>
        </w:rPr>
        <w:t>We consequently make the following orders:</w:t>
      </w:r>
    </w:p>
    <w:p w14:paraId="5B5E5B9E" w14:textId="07EE39C5" w:rsidR="00A565F4" w:rsidRDefault="0032443F">
      <w:pPr>
        <w:spacing w:before="100" w:beforeAutospacing="1" w:after="100" w:afterAutospacing="1" w:line="480" w:lineRule="auto"/>
        <w:jc w:val="both"/>
        <w:rPr>
          <w:u w:val="none"/>
          <w:lang w:val="en-ZA" w:eastAsia="en-ZA"/>
        </w:rPr>
      </w:pPr>
      <w:r>
        <w:rPr>
          <w:u w:val="none"/>
          <w:lang w:val="en-ZA" w:eastAsia="en-ZA"/>
        </w:rPr>
        <w:t xml:space="preserve">1. </w:t>
      </w:r>
      <w:r w:rsidR="00AA20EA">
        <w:rPr>
          <w:u w:val="none"/>
          <w:lang w:val="en-ZA" w:eastAsia="en-ZA"/>
        </w:rPr>
        <w:t xml:space="preserve">The appeal </w:t>
      </w:r>
      <w:r>
        <w:rPr>
          <w:u w:val="none"/>
          <w:lang w:val="en-ZA" w:eastAsia="en-ZA"/>
        </w:rPr>
        <w:t xml:space="preserve">of Appellant 1 </w:t>
      </w:r>
      <w:r w:rsidR="00AA20EA">
        <w:rPr>
          <w:u w:val="none"/>
          <w:lang w:val="en-ZA" w:eastAsia="en-ZA"/>
        </w:rPr>
        <w:t xml:space="preserve">succeeds. </w:t>
      </w:r>
      <w:r>
        <w:rPr>
          <w:u w:val="none"/>
          <w:lang w:val="en-ZA" w:eastAsia="en-ZA"/>
        </w:rPr>
        <w:t xml:space="preserve">His </w:t>
      </w:r>
      <w:r w:rsidR="00AA20EA">
        <w:rPr>
          <w:u w:val="none"/>
          <w:lang w:val="en-ZA" w:eastAsia="en-ZA"/>
        </w:rPr>
        <w:t>conviction</w:t>
      </w:r>
      <w:r>
        <w:rPr>
          <w:u w:val="none"/>
          <w:lang w:val="en-ZA" w:eastAsia="en-ZA"/>
        </w:rPr>
        <w:t>s</w:t>
      </w:r>
      <w:r w:rsidR="00AA20EA">
        <w:rPr>
          <w:u w:val="none"/>
          <w:lang w:val="en-ZA" w:eastAsia="en-ZA"/>
        </w:rPr>
        <w:t xml:space="preserve"> and sentence</w:t>
      </w:r>
      <w:r>
        <w:rPr>
          <w:u w:val="none"/>
          <w:lang w:val="en-ZA" w:eastAsia="en-ZA"/>
        </w:rPr>
        <w:t>s</w:t>
      </w:r>
      <w:r w:rsidR="00AA20EA">
        <w:rPr>
          <w:u w:val="none"/>
          <w:lang w:val="en-ZA" w:eastAsia="en-ZA"/>
        </w:rPr>
        <w:t xml:space="preserve"> are set </w:t>
      </w:r>
      <w:proofErr w:type="gramStart"/>
      <w:r w:rsidR="00AA20EA">
        <w:rPr>
          <w:u w:val="none"/>
          <w:lang w:val="en-ZA" w:eastAsia="en-ZA"/>
        </w:rPr>
        <w:t>aside</w:t>
      </w:r>
      <w:r>
        <w:rPr>
          <w:u w:val="none"/>
          <w:lang w:val="en-ZA" w:eastAsia="en-ZA"/>
        </w:rPr>
        <w:t>;</w:t>
      </w:r>
      <w:proofErr w:type="gramEnd"/>
    </w:p>
    <w:p w14:paraId="5DB90A87" w14:textId="5DA2AF53" w:rsidR="0032443F" w:rsidRDefault="0032443F">
      <w:pPr>
        <w:spacing w:before="100" w:beforeAutospacing="1" w:after="100" w:afterAutospacing="1" w:line="480" w:lineRule="auto"/>
        <w:jc w:val="both"/>
        <w:rPr>
          <w:u w:val="none"/>
          <w:lang w:val="en-ZA" w:eastAsia="en-ZA"/>
        </w:rPr>
      </w:pPr>
      <w:r>
        <w:rPr>
          <w:u w:val="none"/>
          <w:lang w:val="en-ZA" w:eastAsia="en-ZA"/>
        </w:rPr>
        <w:t xml:space="preserve">2.     </w:t>
      </w:r>
      <w:r w:rsidR="003553BA">
        <w:rPr>
          <w:u w:val="none"/>
          <w:lang w:val="en-ZA" w:eastAsia="en-ZA"/>
        </w:rPr>
        <w:t xml:space="preserve">Appellant 2’s appeal against sentence </w:t>
      </w:r>
      <w:r w:rsidR="00BB78DD">
        <w:rPr>
          <w:u w:val="none"/>
          <w:lang w:val="en-ZA" w:eastAsia="en-ZA"/>
        </w:rPr>
        <w:t>succeeds.</w:t>
      </w:r>
      <w:r w:rsidR="005173D4">
        <w:rPr>
          <w:u w:val="none"/>
          <w:lang w:val="en-ZA" w:eastAsia="en-ZA"/>
        </w:rPr>
        <w:t xml:space="preserve"> </w:t>
      </w:r>
      <w:r w:rsidR="00BB78DD">
        <w:rPr>
          <w:u w:val="none"/>
          <w:lang w:val="en-ZA" w:eastAsia="en-ZA"/>
        </w:rPr>
        <w:t>It is</w:t>
      </w:r>
      <w:r w:rsidR="005173D4">
        <w:rPr>
          <w:u w:val="none"/>
          <w:lang w:val="en-ZA" w:eastAsia="en-ZA"/>
        </w:rPr>
        <w:t xml:space="preserve"> replaced with the </w:t>
      </w:r>
      <w:r w:rsidR="00004397">
        <w:rPr>
          <w:u w:val="none"/>
          <w:lang w:val="en-ZA" w:eastAsia="en-ZA"/>
        </w:rPr>
        <w:t>following:</w:t>
      </w:r>
    </w:p>
    <w:p w14:paraId="70A75358" w14:textId="41906B43" w:rsidR="005E15CC"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w:t>
      </w:r>
      <w:proofErr w:type="spellStart"/>
      <w:r>
        <w:rPr>
          <w:color w:val="000000"/>
          <w:u w:val="none"/>
          <w:lang w:val="en-ZA" w:eastAsia="en-ZA"/>
        </w:rPr>
        <w:t>i</w:t>
      </w:r>
      <w:proofErr w:type="spellEnd"/>
      <w:r>
        <w:rPr>
          <w:color w:val="000000"/>
          <w:u w:val="none"/>
          <w:lang w:val="en-ZA" w:eastAsia="en-ZA"/>
        </w:rPr>
        <w:t xml:space="preserve"> Count 1, 2, 3, and 4: Robbery with aggravating circumstances:  10 years imprisonment on each count</w:t>
      </w:r>
      <w:r w:rsidR="005173D4">
        <w:rPr>
          <w:color w:val="000000"/>
          <w:u w:val="none"/>
          <w:lang w:val="en-ZA" w:eastAsia="en-ZA"/>
        </w:rPr>
        <w:t xml:space="preserve">. It is ordered that these sentences be served </w:t>
      </w:r>
      <w:proofErr w:type="gramStart"/>
      <w:r w:rsidR="005173D4">
        <w:rPr>
          <w:color w:val="000000"/>
          <w:u w:val="none"/>
          <w:lang w:val="en-ZA" w:eastAsia="en-ZA"/>
        </w:rPr>
        <w:t>concurrently;</w:t>
      </w:r>
      <w:proofErr w:type="gramEnd"/>
    </w:p>
    <w:p w14:paraId="5E3558AB" w14:textId="434C54A6" w:rsidR="005E15CC"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ii Count 5: attempted murder: 3 years </w:t>
      </w:r>
      <w:proofErr w:type="gramStart"/>
      <w:r>
        <w:rPr>
          <w:color w:val="000000"/>
          <w:u w:val="none"/>
          <w:lang w:val="en-ZA" w:eastAsia="en-ZA"/>
        </w:rPr>
        <w:t>imprisonment;</w:t>
      </w:r>
      <w:proofErr w:type="gramEnd"/>
    </w:p>
    <w:p w14:paraId="3F978225" w14:textId="68D57528" w:rsidR="005E15CC"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lastRenderedPageBreak/>
        <w:t xml:space="preserve">       iii Count 6: attempted murder: 3 years </w:t>
      </w:r>
      <w:proofErr w:type="gramStart"/>
      <w:r>
        <w:rPr>
          <w:color w:val="000000"/>
          <w:u w:val="none"/>
          <w:lang w:val="en-ZA" w:eastAsia="en-ZA"/>
        </w:rPr>
        <w:t>imprisonment;</w:t>
      </w:r>
      <w:proofErr w:type="gramEnd"/>
    </w:p>
    <w:p w14:paraId="3268A01B" w14:textId="2A94162A" w:rsidR="005E15CC"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iv Count 7: theft of </w:t>
      </w:r>
      <w:r w:rsidR="00BB78DD">
        <w:rPr>
          <w:color w:val="000000"/>
          <w:u w:val="none"/>
          <w:lang w:val="en-ZA" w:eastAsia="en-ZA"/>
        </w:rPr>
        <w:t>a</w:t>
      </w:r>
      <w:r>
        <w:rPr>
          <w:color w:val="000000"/>
          <w:u w:val="none"/>
          <w:lang w:val="en-ZA" w:eastAsia="en-ZA"/>
        </w:rPr>
        <w:t xml:space="preserve"> motor vehicle: 3 years </w:t>
      </w:r>
      <w:proofErr w:type="gramStart"/>
      <w:r>
        <w:rPr>
          <w:color w:val="000000"/>
          <w:u w:val="none"/>
          <w:lang w:val="en-ZA" w:eastAsia="en-ZA"/>
        </w:rPr>
        <w:t>imprisonment;</w:t>
      </w:r>
      <w:proofErr w:type="gramEnd"/>
    </w:p>
    <w:p w14:paraId="72D2FD67" w14:textId="45BED7C5" w:rsidR="005E15CC"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v</w:t>
      </w:r>
      <w:r w:rsidR="00004397">
        <w:rPr>
          <w:color w:val="000000"/>
          <w:u w:val="none"/>
          <w:lang w:val="en-ZA" w:eastAsia="en-ZA"/>
        </w:rPr>
        <w:t xml:space="preserve"> </w:t>
      </w:r>
      <w:r>
        <w:rPr>
          <w:color w:val="000000"/>
          <w:u w:val="none"/>
          <w:lang w:val="en-ZA" w:eastAsia="en-ZA"/>
        </w:rPr>
        <w:t>Count 9: unlawful possession of automatic firearms:</w:t>
      </w:r>
      <w:r w:rsidR="00BB78DD">
        <w:rPr>
          <w:color w:val="000000"/>
          <w:u w:val="none"/>
          <w:lang w:val="en-ZA" w:eastAsia="en-ZA"/>
        </w:rPr>
        <w:t xml:space="preserve"> </w:t>
      </w:r>
      <w:r>
        <w:rPr>
          <w:color w:val="000000"/>
          <w:u w:val="none"/>
          <w:lang w:val="en-ZA" w:eastAsia="en-ZA"/>
        </w:rPr>
        <w:t xml:space="preserve">10 years </w:t>
      </w:r>
      <w:proofErr w:type="gramStart"/>
      <w:r>
        <w:rPr>
          <w:color w:val="000000"/>
          <w:u w:val="none"/>
          <w:lang w:val="en-ZA" w:eastAsia="en-ZA"/>
        </w:rPr>
        <w:t>imprisonment;</w:t>
      </w:r>
      <w:proofErr w:type="gramEnd"/>
    </w:p>
    <w:p w14:paraId="23505134" w14:textId="1C04838B" w:rsidR="005E15CC"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vi Count 10: unlawful possession of semi-automatic firearms: 10 years imprisonment.</w:t>
      </w:r>
    </w:p>
    <w:p w14:paraId="405A5E10" w14:textId="105076E8" w:rsidR="005173D4" w:rsidRDefault="005E15CC"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w:t>
      </w:r>
      <w:r w:rsidR="005173D4">
        <w:rPr>
          <w:color w:val="000000"/>
          <w:u w:val="none"/>
          <w:lang w:val="en-ZA" w:eastAsia="en-ZA"/>
        </w:rPr>
        <w:t>It is ordered that the sentences on counts 6, 7, 9 and 10 be served concurrently.  The effective sentence is 2</w:t>
      </w:r>
      <w:r w:rsidR="00004397">
        <w:rPr>
          <w:color w:val="000000"/>
          <w:u w:val="none"/>
          <w:lang w:val="en-ZA" w:eastAsia="en-ZA"/>
        </w:rPr>
        <w:t>3</w:t>
      </w:r>
      <w:r w:rsidR="005173D4">
        <w:rPr>
          <w:color w:val="000000"/>
          <w:u w:val="none"/>
          <w:lang w:val="en-ZA" w:eastAsia="en-ZA"/>
        </w:rPr>
        <w:t xml:space="preserve"> years imprisonment. </w:t>
      </w:r>
    </w:p>
    <w:p w14:paraId="2531CAC9" w14:textId="0F8AD848" w:rsidR="00BB78DD" w:rsidRDefault="00BB78DD"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The sentences are antedated to 23 May 2014.</w:t>
      </w:r>
    </w:p>
    <w:p w14:paraId="5B480A3C" w14:textId="77994DB7" w:rsidR="005E15CC" w:rsidRDefault="005173D4" w:rsidP="005E15CC">
      <w:pPr>
        <w:autoSpaceDE w:val="0"/>
        <w:autoSpaceDN w:val="0"/>
        <w:adjustRightInd w:val="0"/>
        <w:spacing w:line="480" w:lineRule="auto"/>
        <w:jc w:val="both"/>
        <w:rPr>
          <w:color w:val="000000"/>
          <w:u w:val="none"/>
          <w:lang w:val="en-ZA" w:eastAsia="en-ZA"/>
        </w:rPr>
      </w:pPr>
      <w:r>
        <w:rPr>
          <w:color w:val="000000"/>
          <w:u w:val="none"/>
          <w:lang w:val="en-ZA" w:eastAsia="en-ZA"/>
        </w:rPr>
        <w:t xml:space="preserve">      The court makes no finding in terms of section 103 (1) of Act 60/2000.</w:t>
      </w:r>
    </w:p>
    <w:p w14:paraId="75BD9189" w14:textId="2FBBA961" w:rsidR="005E15CC" w:rsidRDefault="005E15CC" w:rsidP="005E15CC">
      <w:pPr>
        <w:autoSpaceDE w:val="0"/>
        <w:autoSpaceDN w:val="0"/>
        <w:adjustRightInd w:val="0"/>
        <w:spacing w:line="480" w:lineRule="auto"/>
        <w:jc w:val="both"/>
        <w:rPr>
          <w:color w:val="000000"/>
          <w:u w:val="none"/>
          <w:lang w:val="en-ZA" w:eastAsia="en-ZA"/>
        </w:rPr>
      </w:pPr>
    </w:p>
    <w:p w14:paraId="1E959AAA" w14:textId="77777777" w:rsidR="00FA1BF0" w:rsidRDefault="00FA1BF0" w:rsidP="005E15CC">
      <w:pPr>
        <w:autoSpaceDE w:val="0"/>
        <w:autoSpaceDN w:val="0"/>
        <w:adjustRightInd w:val="0"/>
        <w:spacing w:line="480" w:lineRule="auto"/>
        <w:jc w:val="both"/>
        <w:rPr>
          <w:color w:val="000000"/>
          <w:u w:val="none"/>
          <w:lang w:val="en-ZA" w:eastAsia="en-ZA"/>
        </w:rPr>
      </w:pPr>
    </w:p>
    <w:p w14:paraId="03DA7826" w14:textId="77777777" w:rsidR="00FA1BF0" w:rsidRDefault="00FA1BF0" w:rsidP="005E15CC">
      <w:pPr>
        <w:autoSpaceDE w:val="0"/>
        <w:autoSpaceDN w:val="0"/>
        <w:adjustRightInd w:val="0"/>
        <w:spacing w:line="480" w:lineRule="auto"/>
        <w:jc w:val="both"/>
        <w:rPr>
          <w:color w:val="000000"/>
          <w:u w:val="none"/>
          <w:lang w:val="en-ZA" w:eastAsia="en-ZA"/>
        </w:rPr>
      </w:pPr>
    </w:p>
    <w:p w14:paraId="0243E318" w14:textId="77777777" w:rsidR="00FA1BF0" w:rsidRDefault="00FA1BF0" w:rsidP="005E15CC">
      <w:pPr>
        <w:autoSpaceDE w:val="0"/>
        <w:autoSpaceDN w:val="0"/>
        <w:adjustRightInd w:val="0"/>
        <w:spacing w:line="480" w:lineRule="auto"/>
        <w:jc w:val="both"/>
        <w:rPr>
          <w:color w:val="000000"/>
          <w:u w:val="none"/>
          <w:lang w:val="en-ZA" w:eastAsia="en-ZA"/>
        </w:rPr>
      </w:pPr>
    </w:p>
    <w:p w14:paraId="4E0B1D3E" w14:textId="77777777" w:rsidR="005E15CC" w:rsidRDefault="005E15CC">
      <w:pPr>
        <w:spacing w:before="100" w:beforeAutospacing="1" w:after="100" w:afterAutospacing="1" w:line="480" w:lineRule="auto"/>
        <w:jc w:val="both"/>
        <w:rPr>
          <w:u w:val="none"/>
          <w:lang w:val="en-ZA" w:eastAsia="en-ZA"/>
        </w:rPr>
      </w:pPr>
    </w:p>
    <w:p w14:paraId="4DED9770" w14:textId="77777777" w:rsidR="00A565F4" w:rsidRDefault="00A565F4">
      <w:pPr>
        <w:tabs>
          <w:tab w:val="left" w:pos="3972"/>
        </w:tabs>
        <w:spacing w:line="480" w:lineRule="auto"/>
        <w:ind w:left="360"/>
        <w:jc w:val="both"/>
        <w:rPr>
          <w:color w:val="000000"/>
          <w:u w:val="none"/>
          <w:lang w:val="en-US"/>
        </w:rPr>
      </w:pPr>
    </w:p>
    <w:p w14:paraId="2ED771C4" w14:textId="273A1917" w:rsidR="00A565F4" w:rsidRDefault="00AA20EA">
      <w:pPr>
        <w:pStyle w:val="ListParagraph"/>
        <w:spacing w:before="120" w:line="360" w:lineRule="auto"/>
        <w:jc w:val="right"/>
      </w:pPr>
      <w:r>
        <w:t>____________________________</w:t>
      </w:r>
    </w:p>
    <w:p w14:paraId="1A342A06" w14:textId="77777777" w:rsidR="00A565F4" w:rsidRDefault="00AA20EA">
      <w:pPr>
        <w:pStyle w:val="ListParagraph"/>
        <w:spacing w:before="120" w:line="360" w:lineRule="auto"/>
        <w:jc w:val="right"/>
        <w:rPr>
          <w:b/>
          <w:u w:val="none"/>
        </w:rPr>
      </w:pPr>
      <w:r>
        <w:rPr>
          <w:b/>
          <w:u w:val="none"/>
        </w:rPr>
        <w:t xml:space="preserve">                          P. J. JOHNSON A.J.                            </w:t>
      </w:r>
    </w:p>
    <w:p w14:paraId="5E3CD609" w14:textId="77777777" w:rsidR="00A565F4" w:rsidRDefault="00AA20EA">
      <w:pPr>
        <w:pStyle w:val="ListParagraph"/>
        <w:spacing w:before="120" w:line="360" w:lineRule="auto"/>
        <w:jc w:val="right"/>
        <w:rPr>
          <w:b/>
          <w:u w:val="none"/>
        </w:rPr>
      </w:pPr>
      <w:r>
        <w:rPr>
          <w:b/>
          <w:u w:val="none"/>
        </w:rPr>
        <w:t xml:space="preserve">                           ACTING JUDGE OF THE HIGH COURT</w:t>
      </w:r>
    </w:p>
    <w:p w14:paraId="5EEBF767" w14:textId="77777777" w:rsidR="00A565F4" w:rsidRDefault="00AA20EA">
      <w:pPr>
        <w:pStyle w:val="ListParagraph"/>
        <w:spacing w:before="120" w:line="360" w:lineRule="auto"/>
        <w:jc w:val="right"/>
        <w:rPr>
          <w:b/>
          <w:u w:val="none"/>
        </w:rPr>
      </w:pPr>
      <w:r>
        <w:rPr>
          <w:b/>
          <w:u w:val="none"/>
        </w:rPr>
        <w:t xml:space="preserve">GAUTENG DIVISION  </w:t>
      </w:r>
    </w:p>
    <w:p w14:paraId="1D7F05FC" w14:textId="77777777" w:rsidR="00A565F4" w:rsidRDefault="00A565F4">
      <w:pPr>
        <w:pStyle w:val="ListParagraph"/>
        <w:spacing w:before="120" w:line="360" w:lineRule="auto"/>
        <w:jc w:val="right"/>
      </w:pPr>
    </w:p>
    <w:p w14:paraId="2D1546AD" w14:textId="77777777" w:rsidR="00A565F4" w:rsidRDefault="00AA20EA">
      <w:pPr>
        <w:pStyle w:val="ListParagraph"/>
        <w:spacing w:before="120" w:line="360" w:lineRule="auto"/>
        <w:jc w:val="right"/>
        <w:rPr>
          <w:u w:val="none"/>
        </w:rPr>
      </w:pPr>
      <w:r>
        <w:rPr>
          <w:u w:val="none"/>
        </w:rPr>
        <w:t xml:space="preserve">I agree and it is so </w:t>
      </w:r>
      <w:proofErr w:type="gramStart"/>
      <w:r>
        <w:rPr>
          <w:u w:val="none"/>
        </w:rPr>
        <w:t>ordered</w:t>
      </w:r>
      <w:proofErr w:type="gramEnd"/>
    </w:p>
    <w:p w14:paraId="2445222E" w14:textId="77777777" w:rsidR="00A565F4" w:rsidRDefault="00A565F4">
      <w:pPr>
        <w:pStyle w:val="ListParagraph"/>
        <w:spacing w:before="120" w:line="360" w:lineRule="auto"/>
        <w:jc w:val="right"/>
      </w:pPr>
    </w:p>
    <w:p w14:paraId="0B3D158E" w14:textId="77777777" w:rsidR="00A565F4" w:rsidRDefault="00AA20EA">
      <w:pPr>
        <w:pStyle w:val="ListParagraph"/>
        <w:spacing w:before="120" w:line="360" w:lineRule="auto"/>
        <w:jc w:val="right"/>
      </w:pPr>
      <w:r>
        <w:t xml:space="preserve">           </w:t>
      </w:r>
    </w:p>
    <w:p w14:paraId="4170B011" w14:textId="77777777" w:rsidR="00A565F4" w:rsidRDefault="00A565F4">
      <w:pPr>
        <w:pStyle w:val="ListParagraph"/>
        <w:spacing w:before="120" w:line="360" w:lineRule="auto"/>
        <w:jc w:val="right"/>
      </w:pPr>
    </w:p>
    <w:p w14:paraId="1B1F60F5" w14:textId="77777777" w:rsidR="00A565F4" w:rsidRDefault="00AA20EA">
      <w:pPr>
        <w:pStyle w:val="ListParagraph"/>
        <w:spacing w:before="120" w:line="360" w:lineRule="auto"/>
        <w:jc w:val="right"/>
      </w:pPr>
      <w:r>
        <w:lastRenderedPageBreak/>
        <w:t>_______________________________</w:t>
      </w:r>
    </w:p>
    <w:p w14:paraId="1DD7563F" w14:textId="18212DDA" w:rsidR="00A565F4" w:rsidRDefault="00AA20EA">
      <w:pPr>
        <w:pStyle w:val="ListParagraph"/>
        <w:spacing w:before="120" w:line="360" w:lineRule="auto"/>
        <w:jc w:val="right"/>
        <w:rPr>
          <w:b/>
          <w:u w:val="none"/>
        </w:rPr>
      </w:pPr>
      <w:r>
        <w:rPr>
          <w:b/>
          <w:u w:val="none"/>
        </w:rPr>
        <w:t xml:space="preserve">            </w:t>
      </w:r>
      <w:r w:rsidR="00FA1BF0">
        <w:rPr>
          <w:b/>
          <w:u w:val="none"/>
        </w:rPr>
        <w:t>W.J.</w:t>
      </w:r>
      <w:r>
        <w:rPr>
          <w:b/>
          <w:u w:val="none"/>
        </w:rPr>
        <w:t xml:space="preserve"> DU PLESSIS A.J.</w:t>
      </w:r>
    </w:p>
    <w:p w14:paraId="69146E0D" w14:textId="77777777" w:rsidR="00A565F4" w:rsidRDefault="00AA20EA">
      <w:pPr>
        <w:pStyle w:val="ListParagraph"/>
        <w:spacing w:before="120" w:line="360" w:lineRule="auto"/>
        <w:jc w:val="right"/>
        <w:rPr>
          <w:b/>
          <w:u w:val="none"/>
        </w:rPr>
      </w:pPr>
      <w:r>
        <w:rPr>
          <w:b/>
          <w:u w:val="none"/>
        </w:rPr>
        <w:t xml:space="preserve">                      ACTING JUDGE OF THE HIGH COURT</w:t>
      </w:r>
    </w:p>
    <w:p w14:paraId="4FCEC748" w14:textId="77777777" w:rsidR="00A565F4" w:rsidRDefault="00AA20EA">
      <w:pPr>
        <w:pStyle w:val="ListParagraph"/>
        <w:spacing w:before="120" w:line="360" w:lineRule="auto"/>
        <w:jc w:val="right"/>
        <w:rPr>
          <w:b/>
          <w:u w:val="none"/>
        </w:rPr>
      </w:pPr>
      <w:proofErr w:type="gramStart"/>
      <w:r>
        <w:rPr>
          <w:b/>
          <w:u w:val="none"/>
        </w:rPr>
        <w:t>GAUTENG  DIVISION</w:t>
      </w:r>
      <w:proofErr w:type="gramEnd"/>
    </w:p>
    <w:p w14:paraId="5E83156B" w14:textId="77777777" w:rsidR="00E76773" w:rsidRDefault="00E76773" w:rsidP="001646F5">
      <w:pPr>
        <w:spacing w:before="360" w:line="360" w:lineRule="auto"/>
        <w:ind w:right="84"/>
        <w:rPr>
          <w:u w:val="none"/>
        </w:rPr>
      </w:pPr>
    </w:p>
    <w:p w14:paraId="641D549B" w14:textId="77777777" w:rsidR="00E76773" w:rsidRDefault="00E76773" w:rsidP="001646F5">
      <w:pPr>
        <w:spacing w:before="360" w:line="360" w:lineRule="auto"/>
        <w:ind w:right="84"/>
        <w:rPr>
          <w:u w:val="none"/>
        </w:rPr>
      </w:pPr>
    </w:p>
    <w:p w14:paraId="44EAE508" w14:textId="77777777" w:rsidR="00E76773" w:rsidRDefault="00E76773" w:rsidP="001646F5">
      <w:pPr>
        <w:spacing w:before="360" w:line="360" w:lineRule="auto"/>
        <w:ind w:right="84"/>
        <w:rPr>
          <w:u w:val="none"/>
        </w:rPr>
      </w:pPr>
    </w:p>
    <w:p w14:paraId="662EC9B4" w14:textId="77777777" w:rsidR="00E76773" w:rsidRDefault="00E76773" w:rsidP="001646F5">
      <w:pPr>
        <w:spacing w:before="360" w:line="360" w:lineRule="auto"/>
        <w:ind w:right="84"/>
        <w:rPr>
          <w:u w:val="none"/>
        </w:rPr>
      </w:pPr>
    </w:p>
    <w:p w14:paraId="23ABD6CD" w14:textId="77777777" w:rsidR="00E76773" w:rsidRDefault="00E76773" w:rsidP="001646F5">
      <w:pPr>
        <w:spacing w:before="360" w:line="360" w:lineRule="auto"/>
        <w:ind w:right="84"/>
        <w:rPr>
          <w:u w:val="none"/>
        </w:rPr>
      </w:pPr>
    </w:p>
    <w:p w14:paraId="77A7BF94" w14:textId="77777777" w:rsidR="00E76773" w:rsidRDefault="00E76773" w:rsidP="001646F5">
      <w:pPr>
        <w:spacing w:before="360" w:line="360" w:lineRule="auto"/>
        <w:ind w:right="84"/>
        <w:rPr>
          <w:u w:val="none"/>
        </w:rPr>
      </w:pPr>
    </w:p>
    <w:p w14:paraId="7CF1B9BB" w14:textId="77777777" w:rsidR="00E76773" w:rsidRDefault="00E76773" w:rsidP="001646F5">
      <w:pPr>
        <w:spacing w:before="360" w:line="360" w:lineRule="auto"/>
        <w:ind w:right="84"/>
        <w:rPr>
          <w:u w:val="none"/>
        </w:rPr>
      </w:pPr>
    </w:p>
    <w:p w14:paraId="26FFF6AB" w14:textId="77777777" w:rsidR="00E76773" w:rsidRDefault="00E76773" w:rsidP="001646F5">
      <w:pPr>
        <w:spacing w:before="360" w:line="360" w:lineRule="auto"/>
        <w:ind w:right="84"/>
        <w:rPr>
          <w:u w:val="none"/>
        </w:rPr>
      </w:pPr>
    </w:p>
    <w:p w14:paraId="35B24B6D" w14:textId="606F403B" w:rsidR="00A565F4" w:rsidRDefault="00AA20EA" w:rsidP="001646F5">
      <w:pPr>
        <w:spacing w:before="360" w:line="360" w:lineRule="auto"/>
        <w:ind w:right="84"/>
        <w:rPr>
          <w:u w:val="none"/>
        </w:rPr>
      </w:pPr>
      <w:r>
        <w:rPr>
          <w:u w:val="none"/>
        </w:rPr>
        <w:t>Heard on:</w:t>
      </w:r>
      <w:r>
        <w:rPr>
          <w:u w:val="none"/>
        </w:rPr>
        <w:tab/>
        <w:t xml:space="preserve">                     </w:t>
      </w:r>
      <w:r w:rsidR="003553BA">
        <w:rPr>
          <w:u w:val="none"/>
        </w:rPr>
        <w:t xml:space="preserve">30 </w:t>
      </w:r>
      <w:r>
        <w:rPr>
          <w:u w:val="none"/>
        </w:rPr>
        <w:t>October 2023</w:t>
      </w:r>
    </w:p>
    <w:p w14:paraId="1404520B" w14:textId="022EF471" w:rsidR="00A565F4" w:rsidRDefault="00AA20EA" w:rsidP="001646F5">
      <w:pPr>
        <w:spacing w:line="360" w:lineRule="auto"/>
        <w:rPr>
          <w:u w:val="none"/>
        </w:rPr>
      </w:pPr>
      <w:r>
        <w:rPr>
          <w:u w:val="none"/>
        </w:rPr>
        <w:t>For the Appellant:</w:t>
      </w:r>
      <w:r>
        <w:rPr>
          <w:u w:val="none"/>
        </w:rPr>
        <w:tab/>
        <w:t xml:space="preserve">          </w:t>
      </w:r>
      <w:r>
        <w:rPr>
          <w:u w:val="none"/>
          <w:lang w:val="en-ZA"/>
        </w:rPr>
        <w:t xml:space="preserve">Adv </w:t>
      </w:r>
      <w:r w:rsidR="003553BA">
        <w:rPr>
          <w:u w:val="none"/>
          <w:lang w:val="en-ZA"/>
        </w:rPr>
        <w:t xml:space="preserve">M. </w:t>
      </w:r>
      <w:proofErr w:type="spellStart"/>
      <w:r w:rsidR="003553BA">
        <w:rPr>
          <w:u w:val="none"/>
          <w:lang w:val="en-ZA"/>
        </w:rPr>
        <w:t>Milubi</w:t>
      </w:r>
      <w:proofErr w:type="spellEnd"/>
    </w:p>
    <w:p w14:paraId="5E8498A7" w14:textId="77777777" w:rsidR="003553BA" w:rsidRDefault="00AA20EA" w:rsidP="001646F5">
      <w:pPr>
        <w:autoSpaceDE w:val="0"/>
        <w:autoSpaceDN w:val="0"/>
        <w:adjustRightInd w:val="0"/>
        <w:spacing w:line="360" w:lineRule="auto"/>
        <w:rPr>
          <w:u w:val="none"/>
          <w:lang w:val="en-ZA" w:eastAsia="en-ZA"/>
        </w:rPr>
      </w:pPr>
      <w:r>
        <w:rPr>
          <w:u w:val="none"/>
        </w:rPr>
        <w:t xml:space="preserve">                                           </w:t>
      </w:r>
      <w:r w:rsidR="003553BA">
        <w:rPr>
          <w:u w:val="none"/>
          <w:lang w:val="en-ZA" w:eastAsia="en-ZA"/>
        </w:rPr>
        <w:t>Johannesburg local Office</w:t>
      </w:r>
    </w:p>
    <w:p w14:paraId="4A546F8F" w14:textId="6A871D65" w:rsidR="003553BA" w:rsidRDefault="003553BA" w:rsidP="001646F5">
      <w:pPr>
        <w:autoSpaceDE w:val="0"/>
        <w:autoSpaceDN w:val="0"/>
        <w:adjustRightInd w:val="0"/>
        <w:spacing w:line="360" w:lineRule="auto"/>
        <w:rPr>
          <w:u w:val="none"/>
          <w:lang w:val="en-ZA" w:eastAsia="en-ZA"/>
        </w:rPr>
      </w:pPr>
      <w:r>
        <w:rPr>
          <w:u w:val="none"/>
          <w:lang w:val="en-ZA" w:eastAsia="en-ZA"/>
        </w:rPr>
        <w:t xml:space="preserve">                                           3</w:t>
      </w:r>
      <w:r>
        <w:rPr>
          <w:sz w:val="16"/>
          <w:szCs w:val="16"/>
          <w:u w:val="none"/>
          <w:lang w:val="en-ZA" w:eastAsia="en-ZA"/>
        </w:rPr>
        <w:t xml:space="preserve">rd </w:t>
      </w:r>
      <w:r>
        <w:rPr>
          <w:u w:val="none"/>
          <w:lang w:val="en-ZA" w:eastAsia="en-ZA"/>
        </w:rPr>
        <w:t>floor</w:t>
      </w:r>
    </w:p>
    <w:p w14:paraId="71C5D77D" w14:textId="5C7F9869" w:rsidR="003553BA" w:rsidRDefault="003553BA" w:rsidP="001646F5">
      <w:pPr>
        <w:autoSpaceDE w:val="0"/>
        <w:autoSpaceDN w:val="0"/>
        <w:adjustRightInd w:val="0"/>
        <w:spacing w:line="360" w:lineRule="auto"/>
        <w:rPr>
          <w:color w:val="000000"/>
          <w:u w:val="none"/>
          <w:lang w:val="en-ZA" w:eastAsia="en-ZA"/>
        </w:rPr>
      </w:pPr>
      <w:r>
        <w:rPr>
          <w:u w:val="none"/>
          <w:lang w:val="en-ZA" w:eastAsia="en-ZA"/>
        </w:rPr>
        <w:t xml:space="preserve">                                           </w:t>
      </w:r>
      <w:r>
        <w:rPr>
          <w:color w:val="000000"/>
          <w:u w:val="none"/>
          <w:lang w:val="en-ZA" w:eastAsia="en-ZA"/>
        </w:rPr>
        <w:t xml:space="preserve">56 </w:t>
      </w:r>
      <w:proofErr w:type="gramStart"/>
      <w:r>
        <w:rPr>
          <w:color w:val="000000"/>
          <w:u w:val="none"/>
          <w:lang w:val="en-ZA" w:eastAsia="en-ZA"/>
        </w:rPr>
        <w:t>Main street</w:t>
      </w:r>
      <w:proofErr w:type="gramEnd"/>
    </w:p>
    <w:p w14:paraId="4DE8BE2F" w14:textId="182F98F5" w:rsidR="003553BA" w:rsidRDefault="003553BA" w:rsidP="001646F5">
      <w:pPr>
        <w:autoSpaceDE w:val="0"/>
        <w:autoSpaceDN w:val="0"/>
        <w:adjustRightInd w:val="0"/>
        <w:spacing w:line="360" w:lineRule="auto"/>
        <w:rPr>
          <w:color w:val="000000"/>
          <w:u w:val="none"/>
          <w:lang w:val="en-ZA" w:eastAsia="en-ZA"/>
        </w:rPr>
      </w:pPr>
      <w:r>
        <w:rPr>
          <w:color w:val="000000"/>
          <w:u w:val="none"/>
          <w:lang w:val="en-ZA" w:eastAsia="en-ZA"/>
        </w:rPr>
        <w:t xml:space="preserve">                                           Marshalltown</w:t>
      </w:r>
    </w:p>
    <w:p w14:paraId="74D500F0" w14:textId="73340A5A" w:rsidR="003553BA" w:rsidRDefault="001646F5" w:rsidP="001646F5">
      <w:pPr>
        <w:autoSpaceDE w:val="0"/>
        <w:autoSpaceDN w:val="0"/>
        <w:adjustRightInd w:val="0"/>
        <w:spacing w:line="360" w:lineRule="auto"/>
        <w:rPr>
          <w:color w:val="000000"/>
          <w:u w:val="none"/>
          <w:lang w:val="en-ZA" w:eastAsia="en-ZA"/>
        </w:rPr>
      </w:pPr>
      <w:r>
        <w:rPr>
          <w:color w:val="000000"/>
          <w:u w:val="none"/>
          <w:lang w:val="en-ZA" w:eastAsia="en-ZA"/>
        </w:rPr>
        <w:t xml:space="preserve">                                           </w:t>
      </w:r>
      <w:r w:rsidR="003553BA">
        <w:rPr>
          <w:color w:val="000000"/>
          <w:u w:val="none"/>
          <w:lang w:val="en-ZA" w:eastAsia="en-ZA"/>
        </w:rPr>
        <w:t>Johannesburg</w:t>
      </w:r>
    </w:p>
    <w:p w14:paraId="2A91FEA9" w14:textId="35DF5964" w:rsidR="003553BA" w:rsidRDefault="001646F5" w:rsidP="001646F5">
      <w:pPr>
        <w:autoSpaceDE w:val="0"/>
        <w:autoSpaceDN w:val="0"/>
        <w:adjustRightInd w:val="0"/>
        <w:spacing w:line="360" w:lineRule="auto"/>
        <w:rPr>
          <w:color w:val="000000"/>
          <w:u w:val="none"/>
          <w:lang w:val="en-ZA" w:eastAsia="en-ZA"/>
        </w:rPr>
      </w:pPr>
      <w:r>
        <w:rPr>
          <w:color w:val="000000"/>
          <w:u w:val="none"/>
          <w:lang w:val="en-ZA" w:eastAsia="en-ZA"/>
        </w:rPr>
        <w:t xml:space="preserve">                                            </w:t>
      </w:r>
      <w:r w:rsidR="003553BA">
        <w:rPr>
          <w:color w:val="000000"/>
          <w:u w:val="none"/>
          <w:lang w:val="en-ZA" w:eastAsia="en-ZA"/>
        </w:rPr>
        <w:t>083 406-3254</w:t>
      </w:r>
    </w:p>
    <w:p w14:paraId="4E9BC58E" w14:textId="54751729" w:rsidR="003553BA" w:rsidRDefault="001646F5" w:rsidP="001646F5">
      <w:pPr>
        <w:autoSpaceDE w:val="0"/>
        <w:autoSpaceDN w:val="0"/>
        <w:adjustRightInd w:val="0"/>
        <w:spacing w:line="360" w:lineRule="auto"/>
        <w:rPr>
          <w:u w:val="none"/>
          <w:lang w:val="en-ZA" w:eastAsia="en-ZA"/>
        </w:rPr>
      </w:pPr>
      <w:r>
        <w:rPr>
          <w:color w:val="0563C2"/>
          <w:u w:val="none"/>
          <w:lang w:val="en-ZA" w:eastAsia="en-ZA"/>
        </w:rPr>
        <w:t xml:space="preserve">                                            </w:t>
      </w:r>
      <w:r w:rsidR="003553BA">
        <w:rPr>
          <w:color w:val="0563C2"/>
          <w:u w:val="none"/>
          <w:lang w:val="en-ZA" w:eastAsia="en-ZA"/>
        </w:rPr>
        <w:t>peterm4@legal-aid.co.za</w:t>
      </w:r>
    </w:p>
    <w:p w14:paraId="7BCD6921" w14:textId="2B06704A" w:rsidR="001646F5" w:rsidRPr="003553BA" w:rsidRDefault="00AA20EA" w:rsidP="001646F5">
      <w:pPr>
        <w:autoSpaceDE w:val="0"/>
        <w:autoSpaceDN w:val="0"/>
        <w:adjustRightInd w:val="0"/>
        <w:spacing w:line="360" w:lineRule="auto"/>
        <w:rPr>
          <w:u w:val="none"/>
          <w:lang w:val="en-ZA" w:eastAsia="en-ZA"/>
        </w:rPr>
      </w:pPr>
      <w:r>
        <w:rPr>
          <w:u w:val="none"/>
        </w:rPr>
        <w:t>For the State:</w:t>
      </w:r>
      <w:r>
        <w:rPr>
          <w:u w:val="none"/>
        </w:rPr>
        <w:tab/>
      </w:r>
      <w:r w:rsidR="001646F5">
        <w:rPr>
          <w:u w:val="none"/>
        </w:rPr>
        <w:t xml:space="preserve">            Adv. D. van Wyk</w:t>
      </w:r>
    </w:p>
    <w:p w14:paraId="12470583" w14:textId="4A16294E" w:rsidR="001646F5" w:rsidRDefault="001646F5" w:rsidP="001646F5">
      <w:pPr>
        <w:autoSpaceDE w:val="0"/>
        <w:autoSpaceDN w:val="0"/>
        <w:adjustRightInd w:val="0"/>
        <w:spacing w:line="360" w:lineRule="auto"/>
        <w:rPr>
          <w:rFonts w:eastAsia="Calibri"/>
          <w:u w:val="none"/>
        </w:rPr>
      </w:pPr>
      <w:r>
        <w:rPr>
          <w:rFonts w:eastAsia="Calibri"/>
          <w:u w:val="none"/>
        </w:rPr>
        <w:t xml:space="preserve">                                            Office of the Director of Public Prosecutions</w:t>
      </w:r>
    </w:p>
    <w:p w14:paraId="49AB2311" w14:textId="02D87269" w:rsidR="001646F5" w:rsidRDefault="001646F5" w:rsidP="001646F5">
      <w:pPr>
        <w:autoSpaceDE w:val="0"/>
        <w:autoSpaceDN w:val="0"/>
        <w:adjustRightInd w:val="0"/>
        <w:spacing w:line="360" w:lineRule="auto"/>
        <w:rPr>
          <w:rFonts w:eastAsia="Calibri"/>
          <w:u w:val="none"/>
        </w:rPr>
      </w:pPr>
      <w:r>
        <w:rPr>
          <w:rFonts w:eastAsia="Calibri"/>
          <w:u w:val="none"/>
        </w:rPr>
        <w:t xml:space="preserve">                                            Innes Chambers</w:t>
      </w:r>
    </w:p>
    <w:p w14:paraId="456D3105" w14:textId="41D248A9" w:rsidR="001646F5" w:rsidRDefault="001646F5" w:rsidP="001646F5">
      <w:pPr>
        <w:autoSpaceDE w:val="0"/>
        <w:autoSpaceDN w:val="0"/>
        <w:adjustRightInd w:val="0"/>
        <w:spacing w:line="360" w:lineRule="auto"/>
        <w:rPr>
          <w:rFonts w:eastAsia="Calibri"/>
          <w:u w:val="none"/>
        </w:rPr>
      </w:pPr>
      <w:r>
        <w:rPr>
          <w:rFonts w:eastAsia="Calibri"/>
          <w:u w:val="none"/>
        </w:rPr>
        <w:t xml:space="preserve">                                            </w:t>
      </w:r>
      <w:proofErr w:type="spellStart"/>
      <w:r>
        <w:rPr>
          <w:rFonts w:eastAsia="Calibri"/>
          <w:u w:val="none"/>
        </w:rPr>
        <w:t>Cnr</w:t>
      </w:r>
      <w:proofErr w:type="spellEnd"/>
      <w:r>
        <w:rPr>
          <w:rFonts w:eastAsia="Calibri"/>
          <w:u w:val="none"/>
        </w:rPr>
        <w:t xml:space="preserve"> Pritchard &amp; Kruis Street</w:t>
      </w:r>
    </w:p>
    <w:p w14:paraId="08FE7199" w14:textId="77777777" w:rsidR="001646F5" w:rsidRDefault="001646F5" w:rsidP="001646F5">
      <w:pPr>
        <w:autoSpaceDE w:val="0"/>
        <w:autoSpaceDN w:val="0"/>
        <w:adjustRightInd w:val="0"/>
        <w:spacing w:line="360" w:lineRule="auto"/>
        <w:ind w:firstLine="2977"/>
        <w:rPr>
          <w:rFonts w:eastAsia="Calibri"/>
          <w:u w:val="none"/>
        </w:rPr>
      </w:pPr>
      <w:r>
        <w:rPr>
          <w:rFonts w:eastAsia="Calibri"/>
          <w:u w:val="none"/>
        </w:rPr>
        <w:t>Johannesburg, 2000</w:t>
      </w:r>
    </w:p>
    <w:p w14:paraId="2458B9D3" w14:textId="77777777" w:rsidR="001646F5" w:rsidRDefault="001646F5" w:rsidP="001646F5">
      <w:pPr>
        <w:autoSpaceDE w:val="0"/>
        <w:autoSpaceDN w:val="0"/>
        <w:adjustRightInd w:val="0"/>
        <w:spacing w:line="360" w:lineRule="auto"/>
        <w:ind w:firstLine="2977"/>
        <w:rPr>
          <w:rFonts w:eastAsia="Calibri"/>
          <w:u w:val="none"/>
        </w:rPr>
      </w:pPr>
      <w:r>
        <w:rPr>
          <w:rFonts w:eastAsia="Calibri"/>
          <w:u w:val="none"/>
        </w:rPr>
        <w:lastRenderedPageBreak/>
        <w:t>Tel: (011) 220 4009</w:t>
      </w:r>
    </w:p>
    <w:p w14:paraId="2183DA6B" w14:textId="77777777" w:rsidR="001646F5" w:rsidRDefault="001646F5" w:rsidP="001646F5">
      <w:pPr>
        <w:spacing w:line="360" w:lineRule="auto"/>
        <w:rPr>
          <w:u w:val="none"/>
        </w:rPr>
      </w:pPr>
      <w:r>
        <w:rPr>
          <w:rFonts w:eastAsia="Calibri"/>
          <w:u w:val="none"/>
        </w:rPr>
        <w:t xml:space="preserve">                                             Cell: 084 788 8580</w:t>
      </w:r>
    </w:p>
    <w:p w14:paraId="10C77D05" w14:textId="027409A0" w:rsidR="00A565F4" w:rsidRDefault="00AA20EA" w:rsidP="001646F5">
      <w:pPr>
        <w:spacing w:line="360" w:lineRule="auto"/>
        <w:rPr>
          <w:u w:val="none"/>
        </w:rPr>
      </w:pPr>
      <w:r>
        <w:rPr>
          <w:u w:val="none"/>
        </w:rPr>
        <w:t xml:space="preserve">Date of Judgment:               </w:t>
      </w:r>
      <w:r w:rsidR="00E76773">
        <w:rPr>
          <w:u w:val="none"/>
        </w:rPr>
        <w:t>2 November 2023</w:t>
      </w:r>
    </w:p>
    <w:p w14:paraId="5013E356" w14:textId="77777777" w:rsidR="00A565F4" w:rsidRDefault="00A565F4">
      <w:pPr>
        <w:spacing w:line="360" w:lineRule="auto"/>
        <w:jc w:val="both"/>
        <w:rPr>
          <w:u w:val="none"/>
        </w:rPr>
      </w:pPr>
    </w:p>
    <w:p w14:paraId="26052EC3" w14:textId="77777777" w:rsidR="00A565F4" w:rsidRDefault="00AA20EA">
      <w:pPr>
        <w:spacing w:before="100" w:beforeAutospacing="1" w:after="100" w:afterAutospacing="1" w:line="256" w:lineRule="auto"/>
        <w:rPr>
          <w:rFonts w:eastAsia="Calibri"/>
          <w:u w:val="none"/>
        </w:rPr>
      </w:pPr>
      <w:r>
        <w:rPr>
          <w:rFonts w:eastAsia="Calibri"/>
          <w:i/>
          <w:u w:val="none"/>
        </w:rPr>
        <w:t xml:space="preserve">This judgment was handed down electronically by circulating it to the parties and/or parties’ representatives by email and by uploading it to </w:t>
      </w:r>
      <w:proofErr w:type="spellStart"/>
      <w:r>
        <w:rPr>
          <w:rFonts w:eastAsia="Calibri"/>
          <w:i/>
          <w:u w:val="none"/>
        </w:rPr>
        <w:t>CaseLines</w:t>
      </w:r>
      <w:proofErr w:type="spellEnd"/>
      <w:r>
        <w:rPr>
          <w:rFonts w:eastAsia="Calibri"/>
          <w:i/>
          <w:u w:val="none"/>
        </w:rPr>
        <w:t>.</w:t>
      </w:r>
      <w:r>
        <w:rPr>
          <w:rFonts w:eastAsia="Calibri"/>
          <w:u w:val="none"/>
        </w:rPr>
        <w:t xml:space="preserve">                                              </w:t>
      </w:r>
    </w:p>
    <w:p w14:paraId="2FDFC47C" w14:textId="77777777" w:rsidR="00A565F4" w:rsidRDefault="00A565F4">
      <w:pPr>
        <w:tabs>
          <w:tab w:val="left" w:pos="720"/>
        </w:tabs>
        <w:jc w:val="both"/>
        <w:rPr>
          <w:b/>
          <w:sz w:val="22"/>
          <w:szCs w:val="22"/>
          <w:u w:val="none"/>
        </w:rPr>
      </w:pPr>
    </w:p>
    <w:sectPr w:rsidR="00A565F4">
      <w:headerReference w:type="even" r:id="rId13"/>
      <w:headerReference w:type="default" r:id="rId14"/>
      <w:pgSz w:w="11906" w:h="16838"/>
      <w:pgMar w:top="993" w:right="1800" w:bottom="993"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028D" w14:textId="77777777" w:rsidR="00CD4E7A" w:rsidRDefault="00CD4E7A">
      <w:r>
        <w:separator/>
      </w:r>
    </w:p>
  </w:endnote>
  <w:endnote w:type="continuationSeparator" w:id="0">
    <w:p w14:paraId="32536873" w14:textId="77777777" w:rsidR="00CD4E7A" w:rsidRDefault="00CD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Euphorigenic"/>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auto"/>
    <w:notTrueType/>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Segoe Prin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E3E8" w14:textId="77777777" w:rsidR="00CD4E7A" w:rsidRDefault="00CD4E7A">
      <w:r>
        <w:separator/>
      </w:r>
    </w:p>
  </w:footnote>
  <w:footnote w:type="continuationSeparator" w:id="0">
    <w:p w14:paraId="60FA2BB4" w14:textId="77777777" w:rsidR="00CD4E7A" w:rsidRDefault="00CD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52C3" w14:textId="77777777" w:rsidR="00A565F4" w:rsidRDefault="00AA20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AB4EF1C" w14:textId="77777777" w:rsidR="00A565F4" w:rsidRDefault="00A56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877" w14:textId="59DA1EC1" w:rsidR="00A565F4" w:rsidRDefault="00AA20EA">
    <w:pPr>
      <w:pStyle w:val="Header"/>
      <w:framePr w:wrap="around" w:vAnchor="text" w:hAnchor="margin" w:xAlign="center"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9B7CEF">
      <w:rPr>
        <w:rStyle w:val="PageNumber"/>
        <w:noProof/>
        <w:u w:val="none"/>
      </w:rPr>
      <w:t>2</w:t>
    </w:r>
    <w:r>
      <w:rPr>
        <w:rStyle w:val="PageNumber"/>
        <w:u w:val="none"/>
      </w:rPr>
      <w:fldChar w:fldCharType="end"/>
    </w:r>
  </w:p>
  <w:p w14:paraId="5D22F6C5" w14:textId="77777777" w:rsidR="00A565F4" w:rsidRDefault="00A565F4">
    <w:pPr>
      <w:pStyle w:val="Header"/>
    </w:pPr>
  </w:p>
  <w:p w14:paraId="579EAF02" w14:textId="77777777" w:rsidR="004B6AD5" w:rsidRDefault="004B6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04C4C"/>
    <w:multiLevelType w:val="multilevel"/>
    <w:tmpl w:val="A5204C4C"/>
    <w:lvl w:ilvl="0">
      <w:start w:val="1"/>
      <w:numFmt w:val="lowerLetter"/>
      <w:lvlText w:val="(%1)"/>
      <w:lvlJc w:val="left"/>
      <w:pPr>
        <w:ind w:left="2160" w:hanging="63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15:restartNumberingAfterBreak="0">
    <w:nsid w:val="F86D1736"/>
    <w:multiLevelType w:val="singleLevel"/>
    <w:tmpl w:val="F86D1736"/>
    <w:lvl w:ilvl="0">
      <w:start w:val="1"/>
      <w:numFmt w:val="decimal"/>
      <w:suff w:val="space"/>
      <w:lvlText w:val="%1."/>
      <w:lvlJc w:val="left"/>
      <w:pPr>
        <w:ind w:left="666" w:firstLine="0"/>
      </w:pPr>
    </w:lvl>
  </w:abstractNum>
  <w:abstractNum w:abstractNumId="2" w15:restartNumberingAfterBreak="0">
    <w:nsid w:val="00000004"/>
    <w:multiLevelType w:val="multilevel"/>
    <w:tmpl w:val="FFFFFFFF"/>
    <w:name w:val="WW8Num4"/>
    <w:lvl w:ilvl="0">
      <w:start w:val="1"/>
      <w:numFmt w:val="decimal"/>
      <w:lvlText w:val="%1."/>
      <w:lvlJc w:val="left"/>
      <w:pPr>
        <w:ind w:left="737" w:hanging="737"/>
      </w:pPr>
    </w:lvl>
    <w:lvl w:ilvl="1">
      <w:start w:val="1"/>
      <w:numFmt w:val="decimal"/>
      <w:lvlText w:val="%1.%2."/>
      <w:lvlJc w:val="left"/>
      <w:pPr>
        <w:ind w:left="2552" w:hanging="1418"/>
      </w:pPr>
    </w:lvl>
    <w:lvl w:ilvl="2">
      <w:start w:val="1"/>
      <w:numFmt w:val="decimal"/>
      <w:lvlText w:val="%1.%2.%3."/>
      <w:lvlJc w:val="left"/>
      <w:pPr>
        <w:ind w:left="3799" w:hanging="2665"/>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EA1BC"/>
    <w:multiLevelType w:val="singleLevel"/>
    <w:tmpl w:val="062EA1BC"/>
    <w:lvl w:ilvl="0">
      <w:start w:val="1"/>
      <w:numFmt w:val="decimal"/>
      <w:suff w:val="space"/>
      <w:lvlText w:val="[%1]"/>
      <w:lvlJc w:val="left"/>
    </w:lvl>
  </w:abstractNum>
  <w:abstractNum w:abstractNumId="4" w15:restartNumberingAfterBreak="0">
    <w:nsid w:val="06DF393E"/>
    <w:multiLevelType w:val="hybridMultilevel"/>
    <w:tmpl w:val="8EB0900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0A132429"/>
    <w:multiLevelType w:val="multilevel"/>
    <w:tmpl w:val="0A132429"/>
    <w:lvl w:ilvl="0">
      <w:start w:val="1"/>
      <w:numFmt w:val="decimal"/>
      <w:lvlText w:val="(%1)"/>
      <w:lvlJc w:val="left"/>
      <w:pPr>
        <w:tabs>
          <w:tab w:val="left" w:pos="900"/>
        </w:tabs>
        <w:ind w:left="900" w:hanging="720"/>
      </w:pPr>
      <w:rPr>
        <w:rFonts w:hint="default"/>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6" w15:restartNumberingAfterBreak="0">
    <w:nsid w:val="1A660333"/>
    <w:multiLevelType w:val="hybridMultilevel"/>
    <w:tmpl w:val="89560E52"/>
    <w:lvl w:ilvl="0" w:tplc="700AA3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F030BA"/>
    <w:multiLevelType w:val="multilevel"/>
    <w:tmpl w:val="1AF030B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16cid:durableId="1473719048">
    <w:abstractNumId w:val="5"/>
  </w:num>
  <w:num w:numId="2" w16cid:durableId="2093307904">
    <w:abstractNumId w:val="3"/>
  </w:num>
  <w:num w:numId="3" w16cid:durableId="614605152">
    <w:abstractNumId w:val="1"/>
  </w:num>
  <w:num w:numId="4" w16cid:durableId="1623683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215670">
    <w:abstractNumId w:val="0"/>
  </w:num>
  <w:num w:numId="6" w16cid:durableId="751007625">
    <w:abstractNumId w:val="6"/>
  </w:num>
  <w:num w:numId="7" w16cid:durableId="1394039482">
    <w:abstractNumId w:val="2"/>
  </w:num>
  <w:num w:numId="8" w16cid:durableId="654990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A4"/>
    <w:rsid w:val="00002A72"/>
    <w:rsid w:val="00004397"/>
    <w:rsid w:val="0001053E"/>
    <w:rsid w:val="00014542"/>
    <w:rsid w:val="000221B8"/>
    <w:rsid w:val="00040FEC"/>
    <w:rsid w:val="00041EB1"/>
    <w:rsid w:val="000475AE"/>
    <w:rsid w:val="00054512"/>
    <w:rsid w:val="00057486"/>
    <w:rsid w:val="000609CA"/>
    <w:rsid w:val="00061F14"/>
    <w:rsid w:val="00064164"/>
    <w:rsid w:val="00066014"/>
    <w:rsid w:val="000707B4"/>
    <w:rsid w:val="00071426"/>
    <w:rsid w:val="00071AA1"/>
    <w:rsid w:val="00081A8D"/>
    <w:rsid w:val="00083D87"/>
    <w:rsid w:val="00093DE8"/>
    <w:rsid w:val="00097BFA"/>
    <w:rsid w:val="00097D3D"/>
    <w:rsid w:val="000A5672"/>
    <w:rsid w:val="000B2A21"/>
    <w:rsid w:val="000C52F8"/>
    <w:rsid w:val="000D0CF4"/>
    <w:rsid w:val="000D2F31"/>
    <w:rsid w:val="000E01E6"/>
    <w:rsid w:val="000E7F9B"/>
    <w:rsid w:val="000F6ED2"/>
    <w:rsid w:val="00104ECF"/>
    <w:rsid w:val="00110E01"/>
    <w:rsid w:val="00114DF6"/>
    <w:rsid w:val="00115E45"/>
    <w:rsid w:val="00123AAE"/>
    <w:rsid w:val="00126E5F"/>
    <w:rsid w:val="00127657"/>
    <w:rsid w:val="0014120B"/>
    <w:rsid w:val="00151D49"/>
    <w:rsid w:val="00152050"/>
    <w:rsid w:val="00152E06"/>
    <w:rsid w:val="001646F5"/>
    <w:rsid w:val="00165851"/>
    <w:rsid w:val="001674AA"/>
    <w:rsid w:val="00167FC3"/>
    <w:rsid w:val="001727E2"/>
    <w:rsid w:val="00172A27"/>
    <w:rsid w:val="00176B7E"/>
    <w:rsid w:val="00181249"/>
    <w:rsid w:val="00181C23"/>
    <w:rsid w:val="0018344C"/>
    <w:rsid w:val="001840B4"/>
    <w:rsid w:val="0018434D"/>
    <w:rsid w:val="001A1AA5"/>
    <w:rsid w:val="001A1D1F"/>
    <w:rsid w:val="001B0119"/>
    <w:rsid w:val="001B1076"/>
    <w:rsid w:val="001B2FD5"/>
    <w:rsid w:val="001B3559"/>
    <w:rsid w:val="001B4535"/>
    <w:rsid w:val="001B7308"/>
    <w:rsid w:val="001C5AC1"/>
    <w:rsid w:val="001C6801"/>
    <w:rsid w:val="001C7D4E"/>
    <w:rsid w:val="001D15D4"/>
    <w:rsid w:val="001E2AB0"/>
    <w:rsid w:val="001E2E60"/>
    <w:rsid w:val="001F461C"/>
    <w:rsid w:val="001F7810"/>
    <w:rsid w:val="002021B8"/>
    <w:rsid w:val="00203ABC"/>
    <w:rsid w:val="002072CA"/>
    <w:rsid w:val="00207ABF"/>
    <w:rsid w:val="0021100C"/>
    <w:rsid w:val="00212FAB"/>
    <w:rsid w:val="00213D79"/>
    <w:rsid w:val="0021451E"/>
    <w:rsid w:val="002145BD"/>
    <w:rsid w:val="00217C4C"/>
    <w:rsid w:val="002243C9"/>
    <w:rsid w:val="00225FCF"/>
    <w:rsid w:val="00227186"/>
    <w:rsid w:val="00227B3E"/>
    <w:rsid w:val="00233E63"/>
    <w:rsid w:val="00245C13"/>
    <w:rsid w:val="002514B5"/>
    <w:rsid w:val="00252ADF"/>
    <w:rsid w:val="002650B7"/>
    <w:rsid w:val="00274EC3"/>
    <w:rsid w:val="00275636"/>
    <w:rsid w:val="00275F04"/>
    <w:rsid w:val="00282844"/>
    <w:rsid w:val="0028305E"/>
    <w:rsid w:val="0028537A"/>
    <w:rsid w:val="00292C79"/>
    <w:rsid w:val="00295A92"/>
    <w:rsid w:val="002966B8"/>
    <w:rsid w:val="002A17BD"/>
    <w:rsid w:val="002B145F"/>
    <w:rsid w:val="002B52C3"/>
    <w:rsid w:val="002B554E"/>
    <w:rsid w:val="002B6216"/>
    <w:rsid w:val="002C0286"/>
    <w:rsid w:val="002C075C"/>
    <w:rsid w:val="002C4AA9"/>
    <w:rsid w:val="002D0397"/>
    <w:rsid w:val="002D20CD"/>
    <w:rsid w:val="002F0EE7"/>
    <w:rsid w:val="00303BB4"/>
    <w:rsid w:val="00310687"/>
    <w:rsid w:val="00312883"/>
    <w:rsid w:val="003174CD"/>
    <w:rsid w:val="00317C6B"/>
    <w:rsid w:val="00322FD0"/>
    <w:rsid w:val="00324065"/>
    <w:rsid w:val="0032443F"/>
    <w:rsid w:val="003309C1"/>
    <w:rsid w:val="00334710"/>
    <w:rsid w:val="00334AED"/>
    <w:rsid w:val="00342843"/>
    <w:rsid w:val="00352A82"/>
    <w:rsid w:val="00352FEA"/>
    <w:rsid w:val="003553BA"/>
    <w:rsid w:val="00355CC9"/>
    <w:rsid w:val="00357C9D"/>
    <w:rsid w:val="00357D45"/>
    <w:rsid w:val="00357F21"/>
    <w:rsid w:val="00367EC7"/>
    <w:rsid w:val="00375A92"/>
    <w:rsid w:val="00377242"/>
    <w:rsid w:val="003804AB"/>
    <w:rsid w:val="0038059F"/>
    <w:rsid w:val="00381A33"/>
    <w:rsid w:val="003A3C0C"/>
    <w:rsid w:val="003A6755"/>
    <w:rsid w:val="003B79FF"/>
    <w:rsid w:val="003C34DF"/>
    <w:rsid w:val="003D06C5"/>
    <w:rsid w:val="003D206D"/>
    <w:rsid w:val="003E28D3"/>
    <w:rsid w:val="003E68E2"/>
    <w:rsid w:val="004012CB"/>
    <w:rsid w:val="004070A4"/>
    <w:rsid w:val="004119E0"/>
    <w:rsid w:val="00412D18"/>
    <w:rsid w:val="00414042"/>
    <w:rsid w:val="004205B6"/>
    <w:rsid w:val="004303DC"/>
    <w:rsid w:val="00436552"/>
    <w:rsid w:val="00437578"/>
    <w:rsid w:val="00441856"/>
    <w:rsid w:val="00442C37"/>
    <w:rsid w:val="004462F8"/>
    <w:rsid w:val="00455A9F"/>
    <w:rsid w:val="00456113"/>
    <w:rsid w:val="00462A84"/>
    <w:rsid w:val="0047000A"/>
    <w:rsid w:val="00472C5A"/>
    <w:rsid w:val="004757EE"/>
    <w:rsid w:val="004758B1"/>
    <w:rsid w:val="00476761"/>
    <w:rsid w:val="00483B3F"/>
    <w:rsid w:val="00483E19"/>
    <w:rsid w:val="00490C19"/>
    <w:rsid w:val="0049172C"/>
    <w:rsid w:val="004929F1"/>
    <w:rsid w:val="004967A2"/>
    <w:rsid w:val="00497D07"/>
    <w:rsid w:val="004A1B12"/>
    <w:rsid w:val="004A2AA2"/>
    <w:rsid w:val="004B0703"/>
    <w:rsid w:val="004B16E7"/>
    <w:rsid w:val="004B450B"/>
    <w:rsid w:val="004B6AD5"/>
    <w:rsid w:val="004C0992"/>
    <w:rsid w:val="004C187E"/>
    <w:rsid w:val="004C5358"/>
    <w:rsid w:val="004C59AF"/>
    <w:rsid w:val="004D090E"/>
    <w:rsid w:val="004D2788"/>
    <w:rsid w:val="004D76C4"/>
    <w:rsid w:val="004E2398"/>
    <w:rsid w:val="004E2FB8"/>
    <w:rsid w:val="004E6ADD"/>
    <w:rsid w:val="004E7C3A"/>
    <w:rsid w:val="004F1546"/>
    <w:rsid w:val="004F2673"/>
    <w:rsid w:val="004F546A"/>
    <w:rsid w:val="004F5AD5"/>
    <w:rsid w:val="004F767C"/>
    <w:rsid w:val="00502EE0"/>
    <w:rsid w:val="005038E1"/>
    <w:rsid w:val="005148AD"/>
    <w:rsid w:val="005173D4"/>
    <w:rsid w:val="005206BB"/>
    <w:rsid w:val="005242A8"/>
    <w:rsid w:val="00527AB2"/>
    <w:rsid w:val="00530028"/>
    <w:rsid w:val="00532210"/>
    <w:rsid w:val="00532778"/>
    <w:rsid w:val="0053288E"/>
    <w:rsid w:val="00536019"/>
    <w:rsid w:val="005365FE"/>
    <w:rsid w:val="005415AA"/>
    <w:rsid w:val="00554C7F"/>
    <w:rsid w:val="00557623"/>
    <w:rsid w:val="005600FA"/>
    <w:rsid w:val="00562DB9"/>
    <w:rsid w:val="005635ED"/>
    <w:rsid w:val="005667A3"/>
    <w:rsid w:val="00572FFA"/>
    <w:rsid w:val="00573981"/>
    <w:rsid w:val="005865D8"/>
    <w:rsid w:val="005A4243"/>
    <w:rsid w:val="005A5A35"/>
    <w:rsid w:val="005B17DB"/>
    <w:rsid w:val="005B53E4"/>
    <w:rsid w:val="005B5434"/>
    <w:rsid w:val="005B601E"/>
    <w:rsid w:val="005C657F"/>
    <w:rsid w:val="005D0152"/>
    <w:rsid w:val="005E15CC"/>
    <w:rsid w:val="005E4122"/>
    <w:rsid w:val="005E42AF"/>
    <w:rsid w:val="005E584F"/>
    <w:rsid w:val="005F0D84"/>
    <w:rsid w:val="005F3A4D"/>
    <w:rsid w:val="005F5F52"/>
    <w:rsid w:val="005F6474"/>
    <w:rsid w:val="00600CA3"/>
    <w:rsid w:val="006016B6"/>
    <w:rsid w:val="006066DF"/>
    <w:rsid w:val="00607596"/>
    <w:rsid w:val="00612DBE"/>
    <w:rsid w:val="00613B89"/>
    <w:rsid w:val="00620527"/>
    <w:rsid w:val="00623323"/>
    <w:rsid w:val="00623CB5"/>
    <w:rsid w:val="006260C5"/>
    <w:rsid w:val="00627033"/>
    <w:rsid w:val="0063130F"/>
    <w:rsid w:val="006321B6"/>
    <w:rsid w:val="00632386"/>
    <w:rsid w:val="0063261B"/>
    <w:rsid w:val="006373B8"/>
    <w:rsid w:val="006420F6"/>
    <w:rsid w:val="00646988"/>
    <w:rsid w:val="00650DF7"/>
    <w:rsid w:val="006543E9"/>
    <w:rsid w:val="00662484"/>
    <w:rsid w:val="00671158"/>
    <w:rsid w:val="00684C52"/>
    <w:rsid w:val="0069429A"/>
    <w:rsid w:val="006A27C2"/>
    <w:rsid w:val="006A3CE9"/>
    <w:rsid w:val="006A4327"/>
    <w:rsid w:val="006A74A4"/>
    <w:rsid w:val="006A7976"/>
    <w:rsid w:val="006B44CD"/>
    <w:rsid w:val="006C2AF0"/>
    <w:rsid w:val="006C3D6D"/>
    <w:rsid w:val="006C5140"/>
    <w:rsid w:val="006D2BF8"/>
    <w:rsid w:val="006D6921"/>
    <w:rsid w:val="006D6F36"/>
    <w:rsid w:val="006D7430"/>
    <w:rsid w:val="006E1161"/>
    <w:rsid w:val="006E41E3"/>
    <w:rsid w:val="006E48B7"/>
    <w:rsid w:val="006F4AA4"/>
    <w:rsid w:val="006F5887"/>
    <w:rsid w:val="00700BC4"/>
    <w:rsid w:val="0070205C"/>
    <w:rsid w:val="0070444B"/>
    <w:rsid w:val="00705D0F"/>
    <w:rsid w:val="00715480"/>
    <w:rsid w:val="00722C34"/>
    <w:rsid w:val="007241E2"/>
    <w:rsid w:val="00742648"/>
    <w:rsid w:val="0074667F"/>
    <w:rsid w:val="00752C85"/>
    <w:rsid w:val="00753CFD"/>
    <w:rsid w:val="00756014"/>
    <w:rsid w:val="00756769"/>
    <w:rsid w:val="00764E11"/>
    <w:rsid w:val="00764FEB"/>
    <w:rsid w:val="00765CA4"/>
    <w:rsid w:val="00765E60"/>
    <w:rsid w:val="007723E1"/>
    <w:rsid w:val="0077482D"/>
    <w:rsid w:val="00774D8C"/>
    <w:rsid w:val="00777D83"/>
    <w:rsid w:val="0078227D"/>
    <w:rsid w:val="00783429"/>
    <w:rsid w:val="0078428A"/>
    <w:rsid w:val="00786BB3"/>
    <w:rsid w:val="007939C3"/>
    <w:rsid w:val="00796E9E"/>
    <w:rsid w:val="007A1530"/>
    <w:rsid w:val="007A2C9D"/>
    <w:rsid w:val="007A49F9"/>
    <w:rsid w:val="007C27B3"/>
    <w:rsid w:val="007C291F"/>
    <w:rsid w:val="007C5C2F"/>
    <w:rsid w:val="007D1CB7"/>
    <w:rsid w:val="007D2D0D"/>
    <w:rsid w:val="007D6458"/>
    <w:rsid w:val="007D6E44"/>
    <w:rsid w:val="007D7AD8"/>
    <w:rsid w:val="007E081A"/>
    <w:rsid w:val="007E260C"/>
    <w:rsid w:val="007F2137"/>
    <w:rsid w:val="007F39A0"/>
    <w:rsid w:val="00807055"/>
    <w:rsid w:val="00812D3C"/>
    <w:rsid w:val="008137CE"/>
    <w:rsid w:val="00814E8E"/>
    <w:rsid w:val="0082187B"/>
    <w:rsid w:val="00821EA7"/>
    <w:rsid w:val="008227A6"/>
    <w:rsid w:val="00833ED5"/>
    <w:rsid w:val="008362BE"/>
    <w:rsid w:val="0084558D"/>
    <w:rsid w:val="0085074C"/>
    <w:rsid w:val="008511E2"/>
    <w:rsid w:val="0085343D"/>
    <w:rsid w:val="008535DA"/>
    <w:rsid w:val="00854D5C"/>
    <w:rsid w:val="00860471"/>
    <w:rsid w:val="00860764"/>
    <w:rsid w:val="0086262E"/>
    <w:rsid w:val="00862633"/>
    <w:rsid w:val="00865A77"/>
    <w:rsid w:val="00865BEA"/>
    <w:rsid w:val="0086614A"/>
    <w:rsid w:val="00871745"/>
    <w:rsid w:val="00874253"/>
    <w:rsid w:val="008769DD"/>
    <w:rsid w:val="00881CA4"/>
    <w:rsid w:val="008824DB"/>
    <w:rsid w:val="00882BF0"/>
    <w:rsid w:val="00882D30"/>
    <w:rsid w:val="00883FCC"/>
    <w:rsid w:val="008914A1"/>
    <w:rsid w:val="008974A5"/>
    <w:rsid w:val="008A0460"/>
    <w:rsid w:val="008A16E2"/>
    <w:rsid w:val="008A37DC"/>
    <w:rsid w:val="008A4850"/>
    <w:rsid w:val="008A7EDC"/>
    <w:rsid w:val="008B4E04"/>
    <w:rsid w:val="008C1A05"/>
    <w:rsid w:val="008D3259"/>
    <w:rsid w:val="008D4664"/>
    <w:rsid w:val="008D5E63"/>
    <w:rsid w:val="008D66E5"/>
    <w:rsid w:val="008D697A"/>
    <w:rsid w:val="008E4721"/>
    <w:rsid w:val="008E4A55"/>
    <w:rsid w:val="008E79DE"/>
    <w:rsid w:val="008F2271"/>
    <w:rsid w:val="008F268F"/>
    <w:rsid w:val="008F6770"/>
    <w:rsid w:val="008F6783"/>
    <w:rsid w:val="008F6F63"/>
    <w:rsid w:val="008F7167"/>
    <w:rsid w:val="00902976"/>
    <w:rsid w:val="00905302"/>
    <w:rsid w:val="00905C03"/>
    <w:rsid w:val="00910C6A"/>
    <w:rsid w:val="009124BB"/>
    <w:rsid w:val="009170DE"/>
    <w:rsid w:val="00935A49"/>
    <w:rsid w:val="00942233"/>
    <w:rsid w:val="009434B9"/>
    <w:rsid w:val="009444EE"/>
    <w:rsid w:val="009471FD"/>
    <w:rsid w:val="009475F6"/>
    <w:rsid w:val="009559FE"/>
    <w:rsid w:val="00957C80"/>
    <w:rsid w:val="009608B9"/>
    <w:rsid w:val="009739B3"/>
    <w:rsid w:val="00975E00"/>
    <w:rsid w:val="00981F41"/>
    <w:rsid w:val="009831AF"/>
    <w:rsid w:val="00990A52"/>
    <w:rsid w:val="0099226A"/>
    <w:rsid w:val="00992417"/>
    <w:rsid w:val="00992BE8"/>
    <w:rsid w:val="009A3023"/>
    <w:rsid w:val="009A58F9"/>
    <w:rsid w:val="009A768F"/>
    <w:rsid w:val="009B3570"/>
    <w:rsid w:val="009B4B9D"/>
    <w:rsid w:val="009B4E5D"/>
    <w:rsid w:val="009B531F"/>
    <w:rsid w:val="009B7CEF"/>
    <w:rsid w:val="009C1E62"/>
    <w:rsid w:val="009C3EE9"/>
    <w:rsid w:val="009D576B"/>
    <w:rsid w:val="009D5F9F"/>
    <w:rsid w:val="009E0882"/>
    <w:rsid w:val="009E0A51"/>
    <w:rsid w:val="009E1156"/>
    <w:rsid w:val="009E4C05"/>
    <w:rsid w:val="009E6746"/>
    <w:rsid w:val="00A01515"/>
    <w:rsid w:val="00A01F5D"/>
    <w:rsid w:val="00A02285"/>
    <w:rsid w:val="00A028F0"/>
    <w:rsid w:val="00A02D24"/>
    <w:rsid w:val="00A12089"/>
    <w:rsid w:val="00A1418A"/>
    <w:rsid w:val="00A17D3E"/>
    <w:rsid w:val="00A20255"/>
    <w:rsid w:val="00A21ACC"/>
    <w:rsid w:val="00A22AAB"/>
    <w:rsid w:val="00A23EA0"/>
    <w:rsid w:val="00A262F8"/>
    <w:rsid w:val="00A3020D"/>
    <w:rsid w:val="00A42990"/>
    <w:rsid w:val="00A46C1D"/>
    <w:rsid w:val="00A47785"/>
    <w:rsid w:val="00A519F7"/>
    <w:rsid w:val="00A53E0A"/>
    <w:rsid w:val="00A565F4"/>
    <w:rsid w:val="00A607F0"/>
    <w:rsid w:val="00A646AC"/>
    <w:rsid w:val="00A679F2"/>
    <w:rsid w:val="00A71179"/>
    <w:rsid w:val="00A71F43"/>
    <w:rsid w:val="00A7639A"/>
    <w:rsid w:val="00A81109"/>
    <w:rsid w:val="00A833DA"/>
    <w:rsid w:val="00A84AF7"/>
    <w:rsid w:val="00A90168"/>
    <w:rsid w:val="00A90BFD"/>
    <w:rsid w:val="00A97C06"/>
    <w:rsid w:val="00AA00FB"/>
    <w:rsid w:val="00AA20EA"/>
    <w:rsid w:val="00AB6734"/>
    <w:rsid w:val="00AB6784"/>
    <w:rsid w:val="00AB7218"/>
    <w:rsid w:val="00AC30FA"/>
    <w:rsid w:val="00AC4292"/>
    <w:rsid w:val="00AC6927"/>
    <w:rsid w:val="00AD4053"/>
    <w:rsid w:val="00AE0E02"/>
    <w:rsid w:val="00AE0E0D"/>
    <w:rsid w:val="00AE1E53"/>
    <w:rsid w:val="00AE2CBE"/>
    <w:rsid w:val="00AE3EB0"/>
    <w:rsid w:val="00AE3F08"/>
    <w:rsid w:val="00AE51D6"/>
    <w:rsid w:val="00AF1FF8"/>
    <w:rsid w:val="00AF4BC3"/>
    <w:rsid w:val="00AF65D6"/>
    <w:rsid w:val="00B0622E"/>
    <w:rsid w:val="00B11C88"/>
    <w:rsid w:val="00B16F03"/>
    <w:rsid w:val="00B305FF"/>
    <w:rsid w:val="00B31E1B"/>
    <w:rsid w:val="00B33799"/>
    <w:rsid w:val="00B40401"/>
    <w:rsid w:val="00B45EB8"/>
    <w:rsid w:val="00B536F1"/>
    <w:rsid w:val="00B57851"/>
    <w:rsid w:val="00B60014"/>
    <w:rsid w:val="00B6466F"/>
    <w:rsid w:val="00B64D04"/>
    <w:rsid w:val="00B675AC"/>
    <w:rsid w:val="00B73F41"/>
    <w:rsid w:val="00B746BA"/>
    <w:rsid w:val="00B81309"/>
    <w:rsid w:val="00B81BA4"/>
    <w:rsid w:val="00B927D5"/>
    <w:rsid w:val="00B964EC"/>
    <w:rsid w:val="00BA7932"/>
    <w:rsid w:val="00BB0D03"/>
    <w:rsid w:val="00BB78DD"/>
    <w:rsid w:val="00BB7CEE"/>
    <w:rsid w:val="00BC25E9"/>
    <w:rsid w:val="00BC33D8"/>
    <w:rsid w:val="00BC3789"/>
    <w:rsid w:val="00BC7662"/>
    <w:rsid w:val="00BD27B2"/>
    <w:rsid w:val="00BD4435"/>
    <w:rsid w:val="00BD5943"/>
    <w:rsid w:val="00BD5BE0"/>
    <w:rsid w:val="00BE2AEB"/>
    <w:rsid w:val="00BE616F"/>
    <w:rsid w:val="00BF6F18"/>
    <w:rsid w:val="00C03F03"/>
    <w:rsid w:val="00C15C42"/>
    <w:rsid w:val="00C22146"/>
    <w:rsid w:val="00C2306D"/>
    <w:rsid w:val="00C24886"/>
    <w:rsid w:val="00C424B7"/>
    <w:rsid w:val="00C44721"/>
    <w:rsid w:val="00C44D78"/>
    <w:rsid w:val="00C47520"/>
    <w:rsid w:val="00C50327"/>
    <w:rsid w:val="00C50AFC"/>
    <w:rsid w:val="00C5354B"/>
    <w:rsid w:val="00C55492"/>
    <w:rsid w:val="00C5681D"/>
    <w:rsid w:val="00C642DD"/>
    <w:rsid w:val="00C67B9E"/>
    <w:rsid w:val="00C717F2"/>
    <w:rsid w:val="00C71E1B"/>
    <w:rsid w:val="00C753B9"/>
    <w:rsid w:val="00C866F3"/>
    <w:rsid w:val="00C922FC"/>
    <w:rsid w:val="00CA4157"/>
    <w:rsid w:val="00CA4555"/>
    <w:rsid w:val="00CB098A"/>
    <w:rsid w:val="00CB2837"/>
    <w:rsid w:val="00CC09EB"/>
    <w:rsid w:val="00CC333B"/>
    <w:rsid w:val="00CC510C"/>
    <w:rsid w:val="00CC5388"/>
    <w:rsid w:val="00CC5AA7"/>
    <w:rsid w:val="00CD36D7"/>
    <w:rsid w:val="00CD4E7A"/>
    <w:rsid w:val="00CD5DE2"/>
    <w:rsid w:val="00CE034B"/>
    <w:rsid w:val="00CE2EBD"/>
    <w:rsid w:val="00CF5258"/>
    <w:rsid w:val="00CF5EBA"/>
    <w:rsid w:val="00CF7FF4"/>
    <w:rsid w:val="00D0088A"/>
    <w:rsid w:val="00D0192F"/>
    <w:rsid w:val="00D02955"/>
    <w:rsid w:val="00D126CD"/>
    <w:rsid w:val="00D12A5A"/>
    <w:rsid w:val="00D174F8"/>
    <w:rsid w:val="00D17D1D"/>
    <w:rsid w:val="00D20EE4"/>
    <w:rsid w:val="00D25790"/>
    <w:rsid w:val="00D468D9"/>
    <w:rsid w:val="00D62D77"/>
    <w:rsid w:val="00D65CE0"/>
    <w:rsid w:val="00D66BC2"/>
    <w:rsid w:val="00D67D5F"/>
    <w:rsid w:val="00D67FAE"/>
    <w:rsid w:val="00D712E6"/>
    <w:rsid w:val="00D71B9D"/>
    <w:rsid w:val="00D720F5"/>
    <w:rsid w:val="00D76B3F"/>
    <w:rsid w:val="00D83C94"/>
    <w:rsid w:val="00D844B3"/>
    <w:rsid w:val="00D8498D"/>
    <w:rsid w:val="00D876BF"/>
    <w:rsid w:val="00D95F5D"/>
    <w:rsid w:val="00D97440"/>
    <w:rsid w:val="00DA0F91"/>
    <w:rsid w:val="00DA44E9"/>
    <w:rsid w:val="00DB2881"/>
    <w:rsid w:val="00DB59D8"/>
    <w:rsid w:val="00DB7EAD"/>
    <w:rsid w:val="00DC0AE9"/>
    <w:rsid w:val="00DC5099"/>
    <w:rsid w:val="00DD045D"/>
    <w:rsid w:val="00DD3C87"/>
    <w:rsid w:val="00DD5F10"/>
    <w:rsid w:val="00DE0968"/>
    <w:rsid w:val="00DE2711"/>
    <w:rsid w:val="00DE5727"/>
    <w:rsid w:val="00DE6F55"/>
    <w:rsid w:val="00DF0D4F"/>
    <w:rsid w:val="00DF14FC"/>
    <w:rsid w:val="00DF5D3D"/>
    <w:rsid w:val="00DF64D9"/>
    <w:rsid w:val="00E01D1E"/>
    <w:rsid w:val="00E0569A"/>
    <w:rsid w:val="00E1340A"/>
    <w:rsid w:val="00E13772"/>
    <w:rsid w:val="00E144AC"/>
    <w:rsid w:val="00E24202"/>
    <w:rsid w:val="00E26511"/>
    <w:rsid w:val="00E26930"/>
    <w:rsid w:val="00E27168"/>
    <w:rsid w:val="00E309B8"/>
    <w:rsid w:val="00E34254"/>
    <w:rsid w:val="00E35BDE"/>
    <w:rsid w:val="00E42777"/>
    <w:rsid w:val="00E463BE"/>
    <w:rsid w:val="00E52C01"/>
    <w:rsid w:val="00E53057"/>
    <w:rsid w:val="00E53E12"/>
    <w:rsid w:val="00E602F8"/>
    <w:rsid w:val="00E63EC0"/>
    <w:rsid w:val="00E64790"/>
    <w:rsid w:val="00E64BB9"/>
    <w:rsid w:val="00E743CB"/>
    <w:rsid w:val="00E76773"/>
    <w:rsid w:val="00E774C8"/>
    <w:rsid w:val="00E806C6"/>
    <w:rsid w:val="00E82672"/>
    <w:rsid w:val="00E85E01"/>
    <w:rsid w:val="00EA3F32"/>
    <w:rsid w:val="00EA6FA7"/>
    <w:rsid w:val="00EB1093"/>
    <w:rsid w:val="00EB3340"/>
    <w:rsid w:val="00EB3EA3"/>
    <w:rsid w:val="00EC0A9A"/>
    <w:rsid w:val="00EC130D"/>
    <w:rsid w:val="00EC1F04"/>
    <w:rsid w:val="00EC63C2"/>
    <w:rsid w:val="00ED12E3"/>
    <w:rsid w:val="00EE4682"/>
    <w:rsid w:val="00EE65A7"/>
    <w:rsid w:val="00EE65C5"/>
    <w:rsid w:val="00EE6F9F"/>
    <w:rsid w:val="00EE72F5"/>
    <w:rsid w:val="00F14BFD"/>
    <w:rsid w:val="00F16A7E"/>
    <w:rsid w:val="00F174C2"/>
    <w:rsid w:val="00F17E80"/>
    <w:rsid w:val="00F2490F"/>
    <w:rsid w:val="00F2594E"/>
    <w:rsid w:val="00F263A7"/>
    <w:rsid w:val="00F31E5B"/>
    <w:rsid w:val="00F33DD4"/>
    <w:rsid w:val="00F33FC4"/>
    <w:rsid w:val="00F36455"/>
    <w:rsid w:val="00F41E0B"/>
    <w:rsid w:val="00F45A55"/>
    <w:rsid w:val="00F50182"/>
    <w:rsid w:val="00F51EB2"/>
    <w:rsid w:val="00F55110"/>
    <w:rsid w:val="00F64074"/>
    <w:rsid w:val="00F65AE0"/>
    <w:rsid w:val="00F67B8E"/>
    <w:rsid w:val="00F76704"/>
    <w:rsid w:val="00F83C10"/>
    <w:rsid w:val="00F85DC5"/>
    <w:rsid w:val="00F865E0"/>
    <w:rsid w:val="00F87227"/>
    <w:rsid w:val="00F90A7D"/>
    <w:rsid w:val="00F96344"/>
    <w:rsid w:val="00FA1BF0"/>
    <w:rsid w:val="00FA1F27"/>
    <w:rsid w:val="00FB4E00"/>
    <w:rsid w:val="00FB7106"/>
    <w:rsid w:val="00FC61A2"/>
    <w:rsid w:val="00FD018D"/>
    <w:rsid w:val="00FD3A2A"/>
    <w:rsid w:val="00FD56CA"/>
    <w:rsid w:val="00FE2469"/>
    <w:rsid w:val="00FE3B62"/>
    <w:rsid w:val="00FE4BE9"/>
    <w:rsid w:val="00FF7FD1"/>
    <w:rsid w:val="7AFB4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DC6A36C"/>
  <w15:docId w15:val="{2D561742-8FC0-45E4-A64C-ED3464E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5CC"/>
    <w:rPr>
      <w:rFonts w:ascii="Arial"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Footer">
    <w:name w:val="foot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u w:val="none"/>
      <w:lang w:val="en-ZA" w:eastAsia="en-ZA"/>
    </w:rPr>
  </w:style>
  <w:style w:type="character" w:styleId="PageNumber">
    <w:name w:val="page number"/>
    <w:basedOn w:val="DefaultParagraphFont"/>
  </w:style>
  <w:style w:type="character" w:customStyle="1" w:styleId="BalloonTextChar">
    <w:name w:val="Balloon Text Char"/>
    <w:link w:val="BalloonText"/>
    <w:rPr>
      <w:rFonts w:ascii="Tahoma" w:hAnsi="Tahoma" w:cs="Tahoma"/>
      <w:sz w:val="16"/>
      <w:szCs w:val="16"/>
      <w:u w:val="single"/>
      <w:lang w:val="en-GB" w:eastAsia="en-GB"/>
    </w:rPr>
  </w:style>
  <w:style w:type="paragraph" w:styleId="ListParagraph">
    <w:name w:val="List Paragraph"/>
    <w:basedOn w:val="Normal"/>
    <w:uiPriority w:val="1"/>
    <w:qFormat/>
    <w:pPr>
      <w:ind w:left="720"/>
    </w:pPr>
  </w:style>
  <w:style w:type="character" w:customStyle="1" w:styleId="hgkelc">
    <w:name w:val="hgkelc"/>
    <w:basedOn w:val="DefaultParagraphFont"/>
  </w:style>
  <w:style w:type="paragraph" w:customStyle="1" w:styleId="western">
    <w:name w:val="western"/>
    <w:basedOn w:val="Normal"/>
    <w:pPr>
      <w:spacing w:before="100" w:beforeAutospacing="1" w:after="100" w:afterAutospacing="1"/>
    </w:pPr>
    <w:rPr>
      <w:rFonts w:ascii="Times New Roman" w:hAnsi="Times New Roman" w:cs="Times New Roman"/>
      <w:u w:val="none"/>
      <w:lang w:val="en-ZA" w:eastAsia="en-ZA"/>
    </w:rPr>
  </w:style>
  <w:style w:type="character" w:customStyle="1" w:styleId="markedcontent">
    <w:name w:val="markedcontent"/>
    <w:rsid w:val="00D712E6"/>
  </w:style>
  <w:style w:type="paragraph" w:customStyle="1" w:styleId="FootnoteText1">
    <w:name w:val="Footnote Text1"/>
    <w:basedOn w:val="Normal"/>
    <w:qFormat/>
    <w:rsid w:val="009608B9"/>
    <w:pPr>
      <w:spacing w:after="120"/>
      <w:jc w:val="both"/>
    </w:pPr>
    <w:rPr>
      <w:rFonts w:ascii="Times New Roman" w:hAnsi="Times New Roman" w:cs="Times New Roman"/>
      <w:sz w:val="20"/>
      <w:szCs w:val="22"/>
      <w:u w:val="none"/>
      <w:lang w:val="en-ZA" w:eastAsia="en-US"/>
    </w:rPr>
  </w:style>
  <w:style w:type="paragraph" w:customStyle="1" w:styleId="QUOTEINFOOTNOTE">
    <w:name w:val="QUOTE IN FOOTNOTE"/>
    <w:basedOn w:val="FootnoteText1"/>
    <w:next w:val="FootnoteText1"/>
    <w:qFormat/>
    <w:rsid w:val="009608B9"/>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aflii.org/cgi-bin/LawCite?cit=1977%20%284%29%20SA%205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lii.org/cgi-bin/LawCite?cit=2011%20%281%29%20SACR%2023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jcdnoc-ln1/nxt/gateway.dll/cc/c1ic/e1ic/l1ic/jkh/alh/klh/jxi?f=templates$fn=document-frameset.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CCC4897-F890-43DD-96D7-76FA1FB791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CTurdin</dc:creator>
  <cp:lastModifiedBy>Lilitha Mdleleni</cp:lastModifiedBy>
  <cp:revision>4</cp:revision>
  <cp:lastPrinted>2018-09-17T08:32:00Z</cp:lastPrinted>
  <dcterms:created xsi:type="dcterms:W3CDTF">2023-11-03T13:03:00Z</dcterms:created>
  <dcterms:modified xsi:type="dcterms:W3CDTF">2023-11-03T15:14:00Z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CC19C691FEA84F9BB3CE27DCAB2E4F83_12</vt:lpwstr>
  </property>
</Properties>
</file>