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90DD5" w14:textId="77777777" w:rsidR="00CD681F" w:rsidRDefault="00CD681F" w:rsidP="00CD681F">
      <w:pPr>
        <w:rPr>
          <w:color w:val="FF0000"/>
          <w:u w:val="single"/>
        </w:rPr>
      </w:pPr>
      <w:r>
        <w:rPr>
          <w:rFonts w:ascii="Arial" w:hAnsi="Arial" w:cs="Arial"/>
          <w:color w:val="FF0000"/>
        </w:rPr>
        <w:t>Editorial note: Certain information has been redacted from this judgment in compliance with the law.</w:t>
      </w:r>
    </w:p>
    <w:p w14:paraId="1841C6EF" w14:textId="77777777" w:rsidR="00CD681F" w:rsidRDefault="00CD681F" w:rsidP="00246EE3">
      <w:pPr>
        <w:rPr>
          <w:rFonts w:ascii="Arial" w:hAnsi="Arial" w:cs="Arial"/>
        </w:rPr>
      </w:pPr>
    </w:p>
    <w:p w14:paraId="0CFDBA13" w14:textId="35BFC051" w:rsidR="006F6C3A" w:rsidRDefault="00246EE3" w:rsidP="00246EE3">
      <w:pPr>
        <w:rPr>
          <w:rFonts w:ascii="Arial" w:hAnsi="Arial" w:cs="Arial"/>
          <w:b/>
        </w:rPr>
      </w:pPr>
      <w:r>
        <w:rPr>
          <w:rFonts w:ascii="Arial" w:hAnsi="Arial" w:cs="Arial"/>
        </w:rPr>
        <w:t xml:space="preserve">                                  </w:t>
      </w:r>
      <w:r w:rsidR="006F6C3A">
        <w:rPr>
          <w:rFonts w:ascii="Arial" w:hAnsi="Arial" w:cs="Arial"/>
          <w:b/>
        </w:rPr>
        <w:t>REPUBLIC OF SOUTH AFRICA</w:t>
      </w:r>
    </w:p>
    <w:p w14:paraId="7CD8256B" w14:textId="1070B73C" w:rsidR="006F6C3A" w:rsidRDefault="006F6C3A" w:rsidP="00C04212">
      <w:pPr>
        <w:jc w:val="center"/>
        <w:rPr>
          <w:rFonts w:ascii="Arial" w:hAnsi="Arial" w:cs="Arial"/>
          <w:b/>
        </w:rPr>
      </w:pPr>
      <w:r>
        <w:rPr>
          <w:rFonts w:ascii="Arial" w:hAnsi="Arial" w:cs="Arial"/>
          <w:noProof/>
          <w:lang w:eastAsia="en-ZA"/>
        </w:rPr>
        <w:drawing>
          <wp:inline distT="0" distB="0" distL="0" distR="0" wp14:anchorId="2001D20E" wp14:editId="00E42EC5">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Pr>
          <w:noProof/>
          <w:lang w:eastAsia="en-ZA"/>
        </w:rPr>
        <mc:AlternateContent>
          <mc:Choice Requires="wpg">
            <w:drawing>
              <wp:inline distT="0" distB="0" distL="0" distR="0" wp14:anchorId="4CE2DA36" wp14:editId="35DA2E9F">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cx1="http://schemas.microsoft.com/office/drawing/2015/9/8/chartex">
            <w:pict>
              <v:group w14:anchorId="15C76B5C"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14:paraId="0B2074C2" w14:textId="10C830CC" w:rsidR="006F6C3A" w:rsidRDefault="00C04212" w:rsidP="00C04212">
      <w:pPr>
        <w:rPr>
          <w:rFonts w:ascii="Arial" w:hAnsi="Arial" w:cs="Arial"/>
          <w:b/>
        </w:rPr>
      </w:pPr>
      <w:r>
        <w:rPr>
          <w:rFonts w:ascii="Arial" w:hAnsi="Arial" w:cs="Arial"/>
          <w:b/>
        </w:rPr>
        <w:t xml:space="preserve">                             </w:t>
      </w:r>
      <w:r w:rsidR="006F6C3A">
        <w:rPr>
          <w:rFonts w:ascii="Arial" w:hAnsi="Arial" w:cs="Arial"/>
          <w:b/>
        </w:rPr>
        <w:t>IN THE HIGH COURT OF SOUTH AFRICA,</w:t>
      </w:r>
    </w:p>
    <w:p w14:paraId="772BE5C1" w14:textId="64FE9170" w:rsidR="006F6C3A" w:rsidRDefault="00C04212" w:rsidP="00C04212">
      <w:pPr>
        <w:rPr>
          <w:rFonts w:ascii="Arial" w:hAnsi="Arial" w:cs="Arial"/>
          <w:b/>
        </w:rPr>
      </w:pPr>
      <w:r>
        <w:rPr>
          <w:rFonts w:ascii="Arial" w:hAnsi="Arial" w:cs="Arial"/>
          <w:b/>
        </w:rPr>
        <w:t xml:space="preserve">                      </w:t>
      </w:r>
      <w:r w:rsidR="006F6C3A">
        <w:rPr>
          <w:rFonts w:ascii="Arial" w:hAnsi="Arial" w:cs="Arial"/>
          <w:b/>
        </w:rPr>
        <w:t>GAUTENG LOCAL DIVISION, JOHANNESBURG</w:t>
      </w:r>
    </w:p>
    <w:p w14:paraId="31C7C9DC" w14:textId="77777777" w:rsidR="00C04212" w:rsidRDefault="00C04212" w:rsidP="00C04212">
      <w:pPr>
        <w:rPr>
          <w:rFonts w:ascii="Arial" w:hAnsi="Arial" w:cs="Arial"/>
          <w:b/>
        </w:rPr>
      </w:pPr>
    </w:p>
    <w:p w14:paraId="6A1A0E8D" w14:textId="77777777" w:rsidR="006F6C3A" w:rsidRDefault="006F6C3A" w:rsidP="00C41280">
      <w:pPr>
        <w:jc w:val="both"/>
        <w:rPr>
          <w:rFonts w:ascii="Arial" w:hAnsi="Arial" w:cs="Arial"/>
          <w:b/>
        </w:rPr>
      </w:pPr>
    </w:p>
    <w:p w14:paraId="52285EC1" w14:textId="7C35A2EB" w:rsidR="00C04212" w:rsidRDefault="006F6C3A" w:rsidP="00C41280">
      <w:pPr>
        <w:jc w:val="both"/>
        <w:rPr>
          <w:rFonts w:ascii="Arial" w:hAnsi="Arial" w:cs="Arial"/>
          <w:b/>
          <w:bCs/>
          <w:lang w:val="en-GB"/>
        </w:rPr>
      </w:pPr>
      <w:r>
        <w:rPr>
          <w:rFonts w:ascii="Arial" w:hAnsi="Arial" w:cs="Arial"/>
          <w:b/>
        </w:rPr>
        <w:t xml:space="preserve">                                                                      </w:t>
      </w:r>
      <w:r w:rsidR="0016480B">
        <w:rPr>
          <w:rFonts w:ascii="Arial" w:hAnsi="Arial" w:cs="Arial"/>
          <w:b/>
        </w:rPr>
        <w:t xml:space="preserve">          </w:t>
      </w:r>
      <w:r w:rsidR="00932F1D">
        <w:rPr>
          <w:rFonts w:ascii="Arial" w:hAnsi="Arial" w:cs="Arial"/>
          <w:b/>
        </w:rPr>
        <w:tab/>
      </w:r>
      <w:r w:rsidR="00932F1D">
        <w:rPr>
          <w:rFonts w:ascii="Arial" w:hAnsi="Arial" w:cs="Arial"/>
          <w:b/>
        </w:rPr>
        <w:tab/>
      </w:r>
      <w:r w:rsidR="0016480B">
        <w:rPr>
          <w:rFonts w:ascii="Arial" w:hAnsi="Arial" w:cs="Arial"/>
          <w:b/>
        </w:rPr>
        <w:t xml:space="preserve">CASE NO. </w:t>
      </w:r>
      <w:r w:rsidR="00C04212" w:rsidRPr="00C04212">
        <w:rPr>
          <w:rFonts w:ascii="Arial" w:hAnsi="Arial" w:cs="Arial"/>
          <w:b/>
          <w:bCs/>
          <w:lang w:val="en-GB"/>
        </w:rPr>
        <w:t>2014/2941</w:t>
      </w:r>
    </w:p>
    <w:p w14:paraId="30B7F9E6" w14:textId="77777777" w:rsidR="00C04212" w:rsidRDefault="00C04212" w:rsidP="00C41280">
      <w:pPr>
        <w:jc w:val="both"/>
        <w:rPr>
          <w:rFonts w:ascii="Arial" w:hAnsi="Arial" w:cs="Arial"/>
          <w:b/>
        </w:rPr>
      </w:pPr>
    </w:p>
    <w:p w14:paraId="205FE289" w14:textId="0034843C" w:rsidR="00C04212" w:rsidRDefault="00C04212" w:rsidP="00C41280">
      <w:pPr>
        <w:jc w:val="both"/>
        <w:rPr>
          <w:rFonts w:ascii="Arial" w:hAnsi="Arial" w:cs="Arial"/>
          <w:b/>
        </w:rPr>
      </w:pPr>
      <w:r>
        <w:rPr>
          <w:noProof/>
          <w:lang w:eastAsia="en-ZA"/>
        </w:rPr>
        <mc:AlternateContent>
          <mc:Choice Requires="wps">
            <w:drawing>
              <wp:anchor distT="0" distB="0" distL="114300" distR="114300" simplePos="0" relativeHeight="251659264" behindDoc="0" locked="0" layoutInCell="1" allowOverlap="1" wp14:anchorId="0E3B6960" wp14:editId="77ABF22E">
                <wp:simplePos x="0" y="0"/>
                <wp:positionH relativeFrom="column">
                  <wp:posOffset>203835</wp:posOffset>
                </wp:positionH>
                <wp:positionV relativeFrom="paragraph">
                  <wp:posOffset>68580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32458887" w14:textId="77777777" w:rsidR="004C37E0" w:rsidRDefault="004C37E0" w:rsidP="00E37876">
                            <w:pPr>
                              <w:rPr>
                                <w:rFonts w:ascii="Century Gothic" w:hAnsi="Century Gothic"/>
                                <w:b/>
                                <w:sz w:val="20"/>
                                <w:szCs w:val="20"/>
                              </w:rPr>
                            </w:pPr>
                          </w:p>
                          <w:p w14:paraId="30938114" w14:textId="7390790E" w:rsidR="004C37E0" w:rsidRDefault="004C37E0" w:rsidP="006F6C3A">
                            <w:pPr>
                              <w:numPr>
                                <w:ilvl w:val="0"/>
                                <w:numId w:val="1"/>
                              </w:numPr>
                              <w:rPr>
                                <w:rFonts w:ascii="Century Gothic" w:hAnsi="Century Gothic"/>
                                <w:sz w:val="20"/>
                                <w:szCs w:val="20"/>
                              </w:rPr>
                            </w:pPr>
                            <w:r>
                              <w:rPr>
                                <w:rFonts w:ascii="Century Gothic" w:hAnsi="Century Gothic"/>
                                <w:sz w:val="20"/>
                                <w:szCs w:val="20"/>
                              </w:rPr>
                              <w:t>REPORTABLE:   NO</w:t>
                            </w:r>
                            <w:r w:rsidR="00844689">
                              <w:rPr>
                                <w:rFonts w:ascii="Century Gothic" w:hAnsi="Century Gothic"/>
                                <w:sz w:val="20"/>
                                <w:szCs w:val="20"/>
                              </w:rPr>
                              <w:t>/YES</w:t>
                            </w:r>
                          </w:p>
                          <w:p w14:paraId="25CBB488" w14:textId="7FE04D1E" w:rsidR="004C37E0" w:rsidRDefault="004C37E0" w:rsidP="006F6C3A">
                            <w:pPr>
                              <w:numPr>
                                <w:ilvl w:val="0"/>
                                <w:numId w:val="1"/>
                              </w:numPr>
                              <w:rPr>
                                <w:rFonts w:ascii="Century Gothic" w:hAnsi="Century Gothic"/>
                                <w:sz w:val="20"/>
                                <w:szCs w:val="20"/>
                              </w:rPr>
                            </w:pPr>
                            <w:r>
                              <w:rPr>
                                <w:rFonts w:ascii="Century Gothic" w:hAnsi="Century Gothic"/>
                                <w:sz w:val="20"/>
                                <w:szCs w:val="20"/>
                              </w:rPr>
                              <w:t>OF INTEREST TO OTHER JUDGES: NO</w:t>
                            </w:r>
                            <w:r w:rsidR="00844689">
                              <w:rPr>
                                <w:rFonts w:ascii="Century Gothic" w:hAnsi="Century Gothic"/>
                                <w:sz w:val="20"/>
                                <w:szCs w:val="20"/>
                              </w:rPr>
                              <w:t>/YES</w:t>
                            </w:r>
                          </w:p>
                          <w:p w14:paraId="12D99E33" w14:textId="57CA138F" w:rsidR="004C37E0" w:rsidRDefault="004C37E0" w:rsidP="006F6C3A">
                            <w:pPr>
                              <w:numPr>
                                <w:ilvl w:val="0"/>
                                <w:numId w:val="1"/>
                              </w:numPr>
                              <w:rPr>
                                <w:rFonts w:ascii="Century Gothic" w:hAnsi="Century Gothic"/>
                                <w:sz w:val="20"/>
                                <w:szCs w:val="20"/>
                              </w:rPr>
                            </w:pPr>
                            <w:r>
                              <w:rPr>
                                <w:rFonts w:ascii="Century Gothic" w:hAnsi="Century Gothic"/>
                                <w:sz w:val="20"/>
                                <w:szCs w:val="20"/>
                              </w:rPr>
                              <w:t>REVISED.  NO</w:t>
                            </w:r>
                            <w:r w:rsidR="00844689">
                              <w:rPr>
                                <w:rFonts w:ascii="Century Gothic" w:hAnsi="Century Gothic"/>
                                <w:sz w:val="20"/>
                                <w:szCs w:val="20"/>
                              </w:rPr>
                              <w:t>/YES</w:t>
                            </w:r>
                          </w:p>
                          <w:p w14:paraId="4196C75F" w14:textId="77777777" w:rsidR="004C37E0" w:rsidRDefault="004C37E0" w:rsidP="006F6C3A">
                            <w:pPr>
                              <w:rPr>
                                <w:rFonts w:ascii="Century Gothic" w:hAnsi="Century Gothic"/>
                                <w:b/>
                                <w:sz w:val="18"/>
                                <w:szCs w:val="18"/>
                              </w:rPr>
                            </w:pPr>
                            <w:r>
                              <w:rPr>
                                <w:rFonts w:ascii="Century Gothic" w:hAnsi="Century Gothic"/>
                                <w:b/>
                                <w:sz w:val="18"/>
                                <w:szCs w:val="18"/>
                              </w:rPr>
                              <w:t xml:space="preserve">           </w:t>
                            </w:r>
                          </w:p>
                          <w:p w14:paraId="506B4DDE" w14:textId="77777777" w:rsidR="004C37E0" w:rsidRDefault="004C37E0"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4C37E0" w:rsidRDefault="004C37E0"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0E3B6960" id="_x0000_t202" coordsize="21600,21600" o:spt="202" path="m,l,21600r21600,l21600,xe">
                <v:stroke joinstyle="miter"/>
                <v:path gradientshapeok="t" o:connecttype="rect"/>
              </v:shapetype>
              <v:shape id="Text Box 2" o:spid="_x0000_s1026" type="#_x0000_t202" style="position:absolute;left:0;text-align:left;margin-left:16.05pt;margin-top:5.4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">
                <v:textbox>
                  <w:txbxContent>
                    <w:p w14:paraId="32458887" w14:textId="77777777" w:rsidR="004C37E0" w:rsidRDefault="004C37E0" w:rsidP="00E37876">
                      <w:pPr>
                        <w:rPr>
                          <w:rFonts w:ascii="Century Gothic" w:hAnsi="Century Gothic"/>
                          <w:b/>
                          <w:sz w:val="20"/>
                          <w:szCs w:val="20"/>
                        </w:rPr>
                      </w:pPr>
                    </w:p>
                    <w:p w14:paraId="30938114" w14:textId="7390790E" w:rsidR="004C37E0" w:rsidRDefault="004C37E0" w:rsidP="006F6C3A">
                      <w:pPr>
                        <w:numPr>
                          <w:ilvl w:val="0"/>
                          <w:numId w:val="1"/>
                        </w:numPr>
                        <w:rPr>
                          <w:rFonts w:ascii="Century Gothic" w:hAnsi="Century Gothic"/>
                          <w:sz w:val="20"/>
                          <w:szCs w:val="20"/>
                        </w:rPr>
                      </w:pPr>
                      <w:r>
                        <w:rPr>
                          <w:rFonts w:ascii="Century Gothic" w:hAnsi="Century Gothic"/>
                          <w:sz w:val="20"/>
                          <w:szCs w:val="20"/>
                        </w:rPr>
                        <w:t>REPORTABLE:   NO</w:t>
                      </w:r>
                      <w:r w:rsidR="00844689">
                        <w:rPr>
                          <w:rFonts w:ascii="Century Gothic" w:hAnsi="Century Gothic"/>
                          <w:sz w:val="20"/>
                          <w:szCs w:val="20"/>
                        </w:rPr>
                        <w:t>/YES</w:t>
                      </w:r>
                    </w:p>
                    <w:p w14:paraId="25CBB488" w14:textId="7FE04D1E" w:rsidR="004C37E0" w:rsidRDefault="004C37E0" w:rsidP="006F6C3A">
                      <w:pPr>
                        <w:numPr>
                          <w:ilvl w:val="0"/>
                          <w:numId w:val="1"/>
                        </w:numPr>
                        <w:rPr>
                          <w:rFonts w:ascii="Century Gothic" w:hAnsi="Century Gothic"/>
                          <w:sz w:val="20"/>
                          <w:szCs w:val="20"/>
                        </w:rPr>
                      </w:pPr>
                      <w:r>
                        <w:rPr>
                          <w:rFonts w:ascii="Century Gothic" w:hAnsi="Century Gothic"/>
                          <w:sz w:val="20"/>
                          <w:szCs w:val="20"/>
                        </w:rPr>
                        <w:t>OF INTEREST TO OTHER JUDGES: NO</w:t>
                      </w:r>
                      <w:r w:rsidR="00844689">
                        <w:rPr>
                          <w:rFonts w:ascii="Century Gothic" w:hAnsi="Century Gothic"/>
                          <w:sz w:val="20"/>
                          <w:szCs w:val="20"/>
                        </w:rPr>
                        <w:t>/YES</w:t>
                      </w:r>
                    </w:p>
                    <w:p w14:paraId="12D99E33" w14:textId="57CA138F" w:rsidR="004C37E0" w:rsidRDefault="004C37E0" w:rsidP="006F6C3A">
                      <w:pPr>
                        <w:numPr>
                          <w:ilvl w:val="0"/>
                          <w:numId w:val="1"/>
                        </w:numPr>
                        <w:rPr>
                          <w:rFonts w:ascii="Century Gothic" w:hAnsi="Century Gothic"/>
                          <w:sz w:val="20"/>
                          <w:szCs w:val="20"/>
                        </w:rPr>
                      </w:pPr>
                      <w:r>
                        <w:rPr>
                          <w:rFonts w:ascii="Century Gothic" w:hAnsi="Century Gothic"/>
                          <w:sz w:val="20"/>
                          <w:szCs w:val="20"/>
                        </w:rPr>
                        <w:t>REVISED.  NO</w:t>
                      </w:r>
                      <w:r w:rsidR="00844689">
                        <w:rPr>
                          <w:rFonts w:ascii="Century Gothic" w:hAnsi="Century Gothic"/>
                          <w:sz w:val="20"/>
                          <w:szCs w:val="20"/>
                        </w:rPr>
                        <w:t>/YES</w:t>
                      </w:r>
                    </w:p>
                    <w:p w14:paraId="4196C75F" w14:textId="77777777" w:rsidR="004C37E0" w:rsidRDefault="004C37E0" w:rsidP="006F6C3A">
                      <w:pPr>
                        <w:rPr>
                          <w:rFonts w:ascii="Century Gothic" w:hAnsi="Century Gothic"/>
                          <w:b/>
                          <w:sz w:val="18"/>
                          <w:szCs w:val="18"/>
                        </w:rPr>
                      </w:pPr>
                      <w:r>
                        <w:rPr>
                          <w:rFonts w:ascii="Century Gothic" w:hAnsi="Century Gothic"/>
                          <w:b/>
                          <w:sz w:val="18"/>
                          <w:szCs w:val="18"/>
                        </w:rPr>
                        <w:t xml:space="preserve">           </w:t>
                      </w:r>
                    </w:p>
                    <w:p w14:paraId="506B4DDE" w14:textId="77777777" w:rsidR="004C37E0" w:rsidRDefault="004C37E0" w:rsidP="006F6C3A">
                      <w:pP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t>………………………...</w:t>
                      </w:r>
                    </w:p>
                    <w:p w14:paraId="3F972CFE" w14:textId="77777777" w:rsidR="004C37E0" w:rsidRDefault="004C37E0" w:rsidP="006F6C3A">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3A7A07A0" w14:textId="768356B8" w:rsidR="00C04212" w:rsidRDefault="00C04212" w:rsidP="00C41280">
      <w:pPr>
        <w:jc w:val="both"/>
        <w:rPr>
          <w:rFonts w:ascii="Arial" w:hAnsi="Arial" w:cs="Arial"/>
          <w:b/>
        </w:rPr>
      </w:pPr>
    </w:p>
    <w:p w14:paraId="27A2C9A1" w14:textId="77777777" w:rsidR="00C04212" w:rsidRDefault="00C04212" w:rsidP="00C41280">
      <w:pPr>
        <w:jc w:val="both"/>
        <w:rPr>
          <w:rFonts w:ascii="Arial" w:hAnsi="Arial" w:cs="Arial"/>
          <w:b/>
        </w:rPr>
      </w:pPr>
    </w:p>
    <w:p w14:paraId="4D8C3D89" w14:textId="77777777" w:rsidR="0016480B" w:rsidRDefault="0016480B" w:rsidP="00C41280">
      <w:pPr>
        <w:jc w:val="both"/>
        <w:rPr>
          <w:rFonts w:ascii="Arial" w:hAnsi="Arial" w:cs="Arial"/>
          <w:b/>
        </w:rPr>
      </w:pPr>
    </w:p>
    <w:p w14:paraId="09DC74F0" w14:textId="77777777" w:rsidR="0016480B" w:rsidRDefault="0016480B" w:rsidP="00C41280">
      <w:pPr>
        <w:jc w:val="both"/>
        <w:rPr>
          <w:rFonts w:ascii="Arial" w:hAnsi="Arial" w:cs="Arial"/>
          <w:b/>
        </w:rPr>
      </w:pPr>
    </w:p>
    <w:p w14:paraId="697ED64E" w14:textId="77777777" w:rsidR="0016480B" w:rsidRDefault="0016480B" w:rsidP="00C41280">
      <w:pPr>
        <w:jc w:val="both"/>
        <w:rPr>
          <w:rFonts w:ascii="Arial" w:hAnsi="Arial" w:cs="Arial"/>
          <w:b/>
        </w:rPr>
      </w:pPr>
    </w:p>
    <w:p w14:paraId="043FA1C2" w14:textId="77777777" w:rsidR="006F6C3A" w:rsidRDefault="006F6C3A" w:rsidP="00C41280">
      <w:pPr>
        <w:jc w:val="both"/>
        <w:rPr>
          <w:rFonts w:ascii="Arial" w:hAnsi="Arial" w:cs="Arial"/>
        </w:rPr>
      </w:pPr>
    </w:p>
    <w:p w14:paraId="182D3205" w14:textId="77777777" w:rsidR="006F6C3A" w:rsidRDefault="006F6C3A" w:rsidP="00C41280">
      <w:pPr>
        <w:jc w:val="both"/>
        <w:rPr>
          <w:rFonts w:ascii="Arial" w:hAnsi="Arial" w:cs="Arial"/>
        </w:rPr>
      </w:pPr>
    </w:p>
    <w:p w14:paraId="18E4B98B" w14:textId="77777777" w:rsidR="006F6C3A" w:rsidRDefault="006F6C3A" w:rsidP="00C41280">
      <w:pPr>
        <w:jc w:val="both"/>
        <w:rPr>
          <w:rFonts w:ascii="Arial" w:hAnsi="Arial" w:cs="Arial"/>
        </w:rPr>
      </w:pPr>
    </w:p>
    <w:p w14:paraId="19AEC72A" w14:textId="77777777" w:rsidR="006F6C3A" w:rsidRDefault="006F6C3A" w:rsidP="00C41280">
      <w:pPr>
        <w:jc w:val="both"/>
        <w:rPr>
          <w:rFonts w:ascii="Arial" w:hAnsi="Arial" w:cs="Arial"/>
        </w:rPr>
      </w:pPr>
    </w:p>
    <w:p w14:paraId="5F172F2A" w14:textId="77777777" w:rsidR="006F6C3A" w:rsidRDefault="006F6C3A" w:rsidP="00C41280">
      <w:pPr>
        <w:jc w:val="both"/>
        <w:rPr>
          <w:rFonts w:ascii="Arial" w:hAnsi="Arial" w:cs="Arial"/>
        </w:rPr>
      </w:pPr>
    </w:p>
    <w:p w14:paraId="17794ECE" w14:textId="77777777" w:rsidR="006F6C3A" w:rsidRDefault="006F6C3A" w:rsidP="00C41280">
      <w:pPr>
        <w:jc w:val="both"/>
        <w:rPr>
          <w:rFonts w:ascii="Arial" w:hAnsi="Arial" w:cs="Arial"/>
          <w:lang w:val="en-GB"/>
        </w:rPr>
      </w:pPr>
    </w:p>
    <w:p w14:paraId="23D0E192" w14:textId="77777777" w:rsidR="006F6C3A" w:rsidRDefault="006F6C3A" w:rsidP="00C41280">
      <w:pPr>
        <w:jc w:val="both"/>
        <w:rPr>
          <w:rFonts w:ascii="Arial" w:hAnsi="Arial" w:cs="Arial"/>
          <w:lang w:val="en-US"/>
        </w:rPr>
      </w:pPr>
      <w:r>
        <w:rPr>
          <w:rFonts w:ascii="Arial" w:hAnsi="Arial" w:cs="Arial"/>
          <w:lang w:val="en-US"/>
        </w:rPr>
        <w:t>In the matter between:</w:t>
      </w:r>
    </w:p>
    <w:p w14:paraId="1F6A6260" w14:textId="77777777" w:rsidR="006F6C3A" w:rsidRDefault="006F6C3A" w:rsidP="00C41280">
      <w:pPr>
        <w:jc w:val="both"/>
        <w:rPr>
          <w:rFonts w:ascii="Arial" w:hAnsi="Arial" w:cs="Arial"/>
          <w:b/>
          <w:lang w:val="en-US"/>
        </w:rPr>
      </w:pPr>
    </w:p>
    <w:p w14:paraId="4F4CC987" w14:textId="0CB78126" w:rsidR="006F6C3A" w:rsidRPr="0016480B" w:rsidRDefault="000E1612" w:rsidP="00C41280">
      <w:pPr>
        <w:jc w:val="both"/>
        <w:rPr>
          <w:rFonts w:ascii="Arial" w:hAnsi="Arial" w:cs="Arial"/>
          <w:b/>
        </w:rPr>
      </w:pPr>
      <w:r>
        <w:rPr>
          <w:rFonts w:ascii="Arial" w:hAnsi="Arial" w:cs="Arial"/>
          <w:b/>
        </w:rPr>
        <w:t>P</w:t>
      </w:r>
      <w:r w:rsidR="00CD681F">
        <w:rPr>
          <w:rFonts w:ascii="Arial" w:hAnsi="Arial" w:cs="Arial"/>
          <w:b/>
        </w:rPr>
        <w:t>[…]</w:t>
      </w:r>
      <w:r w:rsidR="00246EE3">
        <w:rPr>
          <w:rFonts w:ascii="Arial" w:hAnsi="Arial" w:cs="Arial"/>
          <w:b/>
        </w:rPr>
        <w:t>,</w:t>
      </w:r>
      <w:r>
        <w:rPr>
          <w:rFonts w:ascii="Arial" w:hAnsi="Arial" w:cs="Arial"/>
          <w:b/>
        </w:rPr>
        <w:t xml:space="preserve"> L</w:t>
      </w:r>
      <w:r w:rsidR="00246EE3">
        <w:rPr>
          <w:rFonts w:ascii="Arial" w:hAnsi="Arial" w:cs="Arial"/>
          <w:b/>
        </w:rPr>
        <w:t xml:space="preserve">. </w:t>
      </w:r>
      <w:r>
        <w:rPr>
          <w:rFonts w:ascii="Arial" w:hAnsi="Arial" w:cs="Arial"/>
          <w:b/>
        </w:rPr>
        <w:t xml:space="preserve">S </w:t>
      </w:r>
      <w:r w:rsidR="006F6C3A" w:rsidRPr="005125CD">
        <w:rPr>
          <w:rFonts w:ascii="Arial" w:hAnsi="Arial" w:cs="Arial"/>
          <w:b/>
        </w:rPr>
        <w:t xml:space="preserve">   </w:t>
      </w:r>
      <w:r w:rsidR="0016480B">
        <w:rPr>
          <w:rFonts w:ascii="Arial" w:hAnsi="Arial" w:cs="Arial"/>
          <w:b/>
        </w:rPr>
        <w:t xml:space="preserve">       </w:t>
      </w:r>
      <w:r w:rsidR="006F6C3A" w:rsidRPr="005125CD">
        <w:rPr>
          <w:rFonts w:ascii="Arial" w:hAnsi="Arial" w:cs="Arial"/>
          <w:b/>
        </w:rPr>
        <w:t xml:space="preserve">     </w:t>
      </w:r>
      <w:r w:rsidR="0016480B">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46EE3" w:rsidRPr="00246EE3">
        <w:rPr>
          <w:rFonts w:ascii="Arial" w:hAnsi="Arial" w:cs="Arial"/>
          <w:b/>
          <w:bCs/>
          <w:lang w:val="en-GB"/>
        </w:rPr>
        <w:t>Plaintiff/Applicant</w:t>
      </w:r>
    </w:p>
    <w:p w14:paraId="48CE70CD" w14:textId="46697531" w:rsidR="006F6C3A" w:rsidRPr="005125CD" w:rsidRDefault="000E1612" w:rsidP="00C41280">
      <w:pPr>
        <w:jc w:val="both"/>
        <w:rPr>
          <w:rFonts w:ascii="Arial" w:hAnsi="Arial" w:cs="Arial"/>
        </w:rPr>
      </w:pPr>
      <w:r>
        <w:rPr>
          <w:rFonts w:ascii="Arial" w:hAnsi="Arial" w:cs="Arial"/>
          <w:b/>
        </w:rPr>
        <w:t>(born T</w:t>
      </w:r>
      <w:r w:rsidR="00CD681F">
        <w:rPr>
          <w:rFonts w:ascii="Arial" w:hAnsi="Arial" w:cs="Arial"/>
          <w:b/>
        </w:rPr>
        <w:t>[…]</w:t>
      </w: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C3A" w:rsidRPr="0016480B">
        <w:rPr>
          <w:rFonts w:ascii="Arial" w:hAnsi="Arial" w:cs="Arial"/>
          <w:b/>
        </w:rPr>
        <w:t xml:space="preserve">                                                       </w:t>
      </w:r>
      <w:r w:rsidR="006F6C3A" w:rsidRPr="0016480B">
        <w:rPr>
          <w:rFonts w:ascii="Arial" w:hAnsi="Arial" w:cs="Arial"/>
          <w:b/>
          <w:lang w:val="en-US"/>
        </w:rPr>
        <w:t xml:space="preserve">                          </w:t>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r w:rsidR="006F6C3A" w:rsidRPr="005125CD">
        <w:rPr>
          <w:rFonts w:ascii="Arial" w:hAnsi="Arial" w:cs="Arial"/>
          <w:b/>
          <w:lang w:val="en-US"/>
        </w:rPr>
        <w:t xml:space="preserve">           </w:t>
      </w:r>
      <w:r w:rsidR="006F6C3A" w:rsidRPr="005125CD">
        <w:rPr>
          <w:rFonts w:ascii="Arial" w:hAnsi="Arial" w:cs="Arial"/>
          <w:b/>
          <w:lang w:val="en-US"/>
        </w:rPr>
        <w:tab/>
      </w:r>
      <w:r w:rsidR="006F6C3A" w:rsidRPr="005125CD">
        <w:rPr>
          <w:rFonts w:ascii="Arial" w:hAnsi="Arial" w:cs="Arial"/>
          <w:b/>
          <w:lang w:val="en-US"/>
        </w:rPr>
        <w:tab/>
      </w:r>
      <w:r w:rsidR="006F6C3A" w:rsidRPr="005125CD">
        <w:rPr>
          <w:rFonts w:ascii="Arial" w:hAnsi="Arial" w:cs="Arial"/>
          <w:lang w:val="en-US"/>
        </w:rPr>
        <w:tab/>
      </w:r>
      <w:r w:rsidR="006F6C3A" w:rsidRPr="005125CD">
        <w:rPr>
          <w:rFonts w:ascii="Arial" w:hAnsi="Arial" w:cs="Arial"/>
          <w:lang w:val="en-US"/>
        </w:rPr>
        <w:tab/>
      </w:r>
      <w:r w:rsidR="006F6C3A" w:rsidRPr="005125CD">
        <w:rPr>
          <w:rFonts w:ascii="Arial" w:hAnsi="Arial" w:cs="Arial"/>
          <w:lang w:val="en-US"/>
        </w:rPr>
        <w:tab/>
        <w:t xml:space="preserve">                                                                                           </w:t>
      </w:r>
    </w:p>
    <w:p w14:paraId="5865D7DC" w14:textId="77777777" w:rsidR="0016480B" w:rsidRPr="0016480B" w:rsidRDefault="0016480B" w:rsidP="00C41280">
      <w:pPr>
        <w:jc w:val="both"/>
        <w:rPr>
          <w:rFonts w:ascii="Arial" w:hAnsi="Arial" w:cs="Arial"/>
          <w:b/>
          <w:lang w:val="en-GB"/>
        </w:rPr>
      </w:pPr>
      <w:r w:rsidRPr="0016480B">
        <w:rPr>
          <w:rFonts w:ascii="Arial" w:hAnsi="Arial" w:cs="Arial"/>
          <w:b/>
          <w:lang w:val="en-GB"/>
        </w:rPr>
        <w:t>And</w:t>
      </w:r>
    </w:p>
    <w:p w14:paraId="4774B2CC" w14:textId="77777777" w:rsidR="0016480B" w:rsidRDefault="0016480B" w:rsidP="00C41280">
      <w:pPr>
        <w:jc w:val="both"/>
        <w:rPr>
          <w:rFonts w:ascii="Arial" w:hAnsi="Arial" w:cs="Arial"/>
          <w:lang w:val="en-GB"/>
        </w:rPr>
      </w:pPr>
    </w:p>
    <w:p w14:paraId="2DD76C41" w14:textId="2A2981C3" w:rsidR="00E37876" w:rsidRDefault="000E1612" w:rsidP="00246EE3">
      <w:pPr>
        <w:jc w:val="both"/>
        <w:rPr>
          <w:rFonts w:ascii="Arial" w:hAnsi="Arial" w:cs="Arial"/>
          <w:b/>
          <w:lang w:val="en-GB"/>
        </w:rPr>
      </w:pPr>
      <w:r>
        <w:rPr>
          <w:rFonts w:ascii="Arial" w:hAnsi="Arial" w:cs="Arial"/>
          <w:b/>
          <w:lang w:val="en-GB"/>
        </w:rPr>
        <w:t>P</w:t>
      </w:r>
      <w:r w:rsidR="00CD681F">
        <w:rPr>
          <w:rFonts w:ascii="Arial" w:hAnsi="Arial" w:cs="Arial"/>
          <w:b/>
          <w:lang w:val="en-GB"/>
        </w:rPr>
        <w:t>[…]</w:t>
      </w:r>
      <w:r w:rsidR="00246EE3">
        <w:rPr>
          <w:rFonts w:ascii="Arial" w:hAnsi="Arial" w:cs="Arial"/>
          <w:b/>
          <w:lang w:val="en-GB"/>
        </w:rPr>
        <w:t>,</w:t>
      </w:r>
      <w:r>
        <w:rPr>
          <w:rFonts w:ascii="Arial" w:hAnsi="Arial" w:cs="Arial"/>
          <w:b/>
          <w:lang w:val="en-GB"/>
        </w:rPr>
        <w:t xml:space="preserve"> R</w:t>
      </w:r>
      <w:r w:rsidR="00246EE3">
        <w:rPr>
          <w:rFonts w:ascii="Arial" w:hAnsi="Arial" w:cs="Arial"/>
          <w:b/>
          <w:lang w:val="en-GB"/>
        </w:rPr>
        <w:t xml:space="preserve">. </w:t>
      </w:r>
      <w:r>
        <w:rPr>
          <w:rFonts w:ascii="Arial" w:hAnsi="Arial" w:cs="Arial"/>
          <w:b/>
          <w:lang w:val="en-GB"/>
        </w:rPr>
        <w:t xml:space="preserve">S                                                      </w:t>
      </w:r>
      <w:r w:rsidR="0016480B" w:rsidRPr="0016480B">
        <w:rPr>
          <w:rFonts w:ascii="Arial" w:hAnsi="Arial" w:cs="Arial"/>
          <w:b/>
          <w:lang w:val="en-GB"/>
        </w:rPr>
        <w:t xml:space="preserve"> </w:t>
      </w:r>
      <w:r w:rsidR="0016480B">
        <w:rPr>
          <w:rFonts w:ascii="Arial" w:hAnsi="Arial" w:cs="Arial"/>
          <w:b/>
          <w:lang w:val="en-GB"/>
        </w:rPr>
        <w:t xml:space="preserve">                  </w:t>
      </w:r>
      <w:r>
        <w:rPr>
          <w:rFonts w:ascii="Arial" w:hAnsi="Arial" w:cs="Arial"/>
          <w:b/>
          <w:lang w:val="en-GB"/>
        </w:rPr>
        <w:t xml:space="preserve">     </w:t>
      </w:r>
      <w:r w:rsidR="00246EE3" w:rsidRPr="00246EE3">
        <w:rPr>
          <w:rFonts w:ascii="Arial" w:hAnsi="Arial" w:cs="Arial"/>
          <w:b/>
          <w:bCs/>
          <w:lang w:val="en-GB"/>
        </w:rPr>
        <w:t>Defendant/Respondent</w:t>
      </w:r>
      <w:r w:rsidR="00246EE3" w:rsidRPr="00246EE3">
        <w:rPr>
          <w:rFonts w:ascii="Arial" w:hAnsi="Arial" w:cs="Arial"/>
          <w:b/>
          <w:lang w:val="en-GB"/>
        </w:rPr>
        <w:t xml:space="preserve"> </w:t>
      </w:r>
    </w:p>
    <w:p w14:paraId="1B9794EF" w14:textId="5FAA9307" w:rsidR="006F6C3A" w:rsidRDefault="006F6C3A" w:rsidP="00246EE3">
      <w:pPr>
        <w:jc w:val="both"/>
        <w:rPr>
          <w:rFonts w:ascii="Arial" w:hAnsi="Arial" w:cs="Arial"/>
          <w:lang w:val="en-GB"/>
        </w:rPr>
      </w:pPr>
      <w:r>
        <w:rPr>
          <w:rFonts w:ascii="Arial" w:hAnsi="Arial" w:cs="Arial"/>
          <w:lang w:val="en-GB"/>
        </w:rPr>
        <w:t>___________________________________________________________________</w:t>
      </w:r>
    </w:p>
    <w:p w14:paraId="25CC4FB7" w14:textId="77777777" w:rsidR="00246EE3" w:rsidRDefault="006F6C3A" w:rsidP="00C41280">
      <w:pPr>
        <w:jc w:val="both"/>
        <w:rPr>
          <w:rFonts w:ascii="Arial" w:hAnsi="Arial" w:cs="Arial"/>
          <w:b/>
          <w:sz w:val="28"/>
          <w:lang w:val="en-GB"/>
        </w:rPr>
      </w:pPr>
      <w:r>
        <w:rPr>
          <w:rFonts w:ascii="Arial" w:hAnsi="Arial" w:cs="Arial"/>
          <w:b/>
          <w:sz w:val="28"/>
          <w:lang w:val="en-GB"/>
        </w:rPr>
        <w:t xml:space="preserve">                                      </w:t>
      </w:r>
      <w:r w:rsidR="00A64336">
        <w:rPr>
          <w:rFonts w:ascii="Arial" w:hAnsi="Arial" w:cs="Arial"/>
          <w:b/>
          <w:sz w:val="28"/>
          <w:lang w:val="en-GB"/>
        </w:rPr>
        <w:tab/>
      </w:r>
      <w:r>
        <w:rPr>
          <w:rFonts w:ascii="Arial" w:hAnsi="Arial" w:cs="Arial"/>
          <w:b/>
          <w:sz w:val="28"/>
          <w:lang w:val="en-GB"/>
        </w:rPr>
        <w:t xml:space="preserve"> </w:t>
      </w:r>
    </w:p>
    <w:p w14:paraId="213960F4" w14:textId="3DF2C715" w:rsidR="006F6C3A" w:rsidRDefault="006F6C3A" w:rsidP="00246EE3">
      <w:pPr>
        <w:jc w:val="center"/>
        <w:rPr>
          <w:rFonts w:ascii="Arial" w:hAnsi="Arial" w:cs="Arial"/>
          <w:b/>
          <w:sz w:val="28"/>
          <w:lang w:val="en-GB"/>
        </w:rPr>
      </w:pPr>
      <w:r>
        <w:rPr>
          <w:rFonts w:ascii="Arial" w:hAnsi="Arial" w:cs="Arial"/>
          <w:b/>
          <w:sz w:val="28"/>
          <w:lang w:val="en-GB"/>
        </w:rPr>
        <w:t>J</w:t>
      </w:r>
      <w:r w:rsidR="000E1033">
        <w:rPr>
          <w:rFonts w:ascii="Arial" w:hAnsi="Arial" w:cs="Arial"/>
          <w:b/>
          <w:sz w:val="28"/>
          <w:lang w:val="en-GB"/>
        </w:rPr>
        <w:t>udgment</w:t>
      </w:r>
    </w:p>
    <w:p w14:paraId="31493919" w14:textId="77777777" w:rsidR="006F6C3A" w:rsidRDefault="006F6C3A" w:rsidP="00C41280">
      <w:pPr>
        <w:jc w:val="both"/>
        <w:rPr>
          <w:rFonts w:ascii="Arial" w:hAnsi="Arial" w:cs="Arial"/>
          <w:lang w:val="en-GB"/>
        </w:rPr>
      </w:pPr>
      <w:r>
        <w:rPr>
          <w:rFonts w:ascii="Arial" w:hAnsi="Arial" w:cs="Arial"/>
          <w:lang w:val="en-GB"/>
        </w:rPr>
        <w:t>___________________________________________________________________</w:t>
      </w:r>
    </w:p>
    <w:p w14:paraId="6120405B" w14:textId="77777777" w:rsidR="006F6C3A" w:rsidRDefault="006F6C3A" w:rsidP="00C41280">
      <w:pPr>
        <w:jc w:val="both"/>
        <w:rPr>
          <w:rFonts w:ascii="Arial" w:hAnsi="Arial" w:cs="Arial"/>
          <w:b/>
          <w:u w:val="single"/>
          <w:lang w:val="en-US"/>
        </w:rPr>
      </w:pPr>
    </w:p>
    <w:p w14:paraId="2D51DFD1" w14:textId="2441F89E" w:rsidR="006F6C3A" w:rsidRPr="001C6009" w:rsidRDefault="00A42D9C" w:rsidP="00C41280">
      <w:pPr>
        <w:spacing w:line="360" w:lineRule="auto"/>
        <w:jc w:val="both"/>
        <w:rPr>
          <w:rFonts w:ascii="Arial" w:hAnsi="Arial" w:cs="Arial"/>
          <w:b/>
          <w:lang w:val="en-US"/>
        </w:rPr>
      </w:pPr>
      <w:r w:rsidRPr="001C6009">
        <w:rPr>
          <w:rFonts w:ascii="Arial" w:hAnsi="Arial" w:cs="Arial"/>
          <w:b/>
          <w:lang w:val="en-US"/>
        </w:rPr>
        <w:t>T</w:t>
      </w:r>
      <w:r w:rsidR="000E1033">
        <w:rPr>
          <w:rFonts w:ascii="Arial" w:hAnsi="Arial" w:cs="Arial"/>
          <w:b/>
          <w:lang w:val="en-US"/>
        </w:rPr>
        <w:t>hupaatlase</w:t>
      </w:r>
      <w:r w:rsidRPr="001C6009">
        <w:rPr>
          <w:rFonts w:ascii="Arial" w:hAnsi="Arial" w:cs="Arial"/>
          <w:b/>
          <w:lang w:val="en-US"/>
        </w:rPr>
        <w:t xml:space="preserve"> A</w:t>
      </w:r>
      <w:r w:rsidR="006F6C3A" w:rsidRPr="001C6009">
        <w:rPr>
          <w:rFonts w:ascii="Arial" w:hAnsi="Arial" w:cs="Arial"/>
          <w:b/>
          <w:lang w:val="en-US"/>
        </w:rPr>
        <w:t>J</w:t>
      </w:r>
      <w:r w:rsidR="0016480B" w:rsidRPr="001C6009">
        <w:rPr>
          <w:rFonts w:ascii="Arial" w:hAnsi="Arial" w:cs="Arial"/>
          <w:b/>
          <w:lang w:val="en-US"/>
        </w:rPr>
        <w:t xml:space="preserve"> </w:t>
      </w:r>
    </w:p>
    <w:p w14:paraId="390418F6" w14:textId="77777777" w:rsidR="006F6C3A" w:rsidRPr="0016480B" w:rsidRDefault="006F6C3A" w:rsidP="00C41280">
      <w:pPr>
        <w:spacing w:line="360" w:lineRule="auto"/>
        <w:jc w:val="both"/>
        <w:rPr>
          <w:rFonts w:ascii="Arial" w:hAnsi="Arial" w:cs="Arial"/>
          <w:b/>
        </w:rPr>
      </w:pPr>
    </w:p>
    <w:p w14:paraId="6D3E6C82" w14:textId="77777777" w:rsidR="006F6C3A" w:rsidRPr="0099110D" w:rsidRDefault="006F6C3A" w:rsidP="00C41280">
      <w:pPr>
        <w:spacing w:line="360" w:lineRule="auto"/>
        <w:jc w:val="both"/>
        <w:rPr>
          <w:rFonts w:ascii="Arial" w:hAnsi="Arial" w:cs="Arial"/>
          <w:b/>
        </w:rPr>
      </w:pPr>
      <w:r w:rsidRPr="0099110D">
        <w:rPr>
          <w:rFonts w:ascii="Arial" w:hAnsi="Arial" w:cs="Arial"/>
          <w:b/>
        </w:rPr>
        <w:t>Introduction</w:t>
      </w:r>
    </w:p>
    <w:p w14:paraId="6C348589" w14:textId="06082767" w:rsidR="001C6009" w:rsidRPr="0099110D" w:rsidRDefault="001C6009" w:rsidP="00C41280">
      <w:pPr>
        <w:spacing w:line="360" w:lineRule="auto"/>
        <w:jc w:val="both"/>
        <w:rPr>
          <w:rFonts w:ascii="Arial" w:hAnsi="Arial" w:cs="Arial"/>
        </w:rPr>
      </w:pPr>
      <w:r w:rsidRPr="0099110D">
        <w:rPr>
          <w:rFonts w:ascii="Arial" w:hAnsi="Arial" w:cs="Arial"/>
        </w:rPr>
        <w:lastRenderedPageBreak/>
        <w:t>[1] This is an application in terms of Rule 43 of the Uniform Rule</w:t>
      </w:r>
      <w:r w:rsidR="00932F1D" w:rsidRPr="0099110D">
        <w:rPr>
          <w:rFonts w:ascii="Arial" w:hAnsi="Arial" w:cs="Arial"/>
          <w:color w:val="7030A0"/>
        </w:rPr>
        <w:t>s</w:t>
      </w:r>
      <w:r w:rsidRPr="0099110D">
        <w:rPr>
          <w:rFonts w:ascii="Arial" w:hAnsi="Arial" w:cs="Arial"/>
        </w:rPr>
        <w:t xml:space="preserve"> of Court. The application is launched by the plaintiff in </w:t>
      </w:r>
      <w:r w:rsidR="00932F1D" w:rsidRPr="0099110D">
        <w:rPr>
          <w:rFonts w:ascii="Arial" w:hAnsi="Arial" w:cs="Arial"/>
        </w:rPr>
        <w:t>a</w:t>
      </w:r>
      <w:r w:rsidRPr="0099110D">
        <w:rPr>
          <w:rFonts w:ascii="Arial" w:hAnsi="Arial" w:cs="Arial"/>
        </w:rPr>
        <w:t xml:space="preserve"> pending divorce action. The </w:t>
      </w:r>
      <w:r w:rsidR="00AB6B6C" w:rsidRPr="0099110D">
        <w:rPr>
          <w:rFonts w:ascii="Arial" w:hAnsi="Arial" w:cs="Arial"/>
        </w:rPr>
        <w:t xml:space="preserve">application is opposed. </w:t>
      </w:r>
      <w:r w:rsidR="00932F1D" w:rsidRPr="0099110D">
        <w:rPr>
          <w:rFonts w:ascii="Arial" w:hAnsi="Arial" w:cs="Arial"/>
        </w:rPr>
        <w:t>P</w:t>
      </w:r>
      <w:r w:rsidR="00AB6B6C" w:rsidRPr="0099110D">
        <w:rPr>
          <w:rFonts w:ascii="Arial" w:hAnsi="Arial" w:cs="Arial"/>
        </w:rPr>
        <w:t>laintiff</w:t>
      </w:r>
      <w:r w:rsidR="009D2F2A" w:rsidRPr="0099110D">
        <w:rPr>
          <w:rFonts w:ascii="Arial" w:hAnsi="Arial" w:cs="Arial"/>
        </w:rPr>
        <w:t xml:space="preserve"> </w:t>
      </w:r>
      <w:r w:rsidR="00932F1D" w:rsidRPr="0099110D">
        <w:rPr>
          <w:rFonts w:ascii="Arial" w:hAnsi="Arial" w:cs="Arial"/>
        </w:rPr>
        <w:t xml:space="preserve">brought this application on an urgent basis wherein she </w:t>
      </w:r>
      <w:r w:rsidR="009D2F2A" w:rsidRPr="0099110D">
        <w:rPr>
          <w:rFonts w:ascii="Arial" w:hAnsi="Arial" w:cs="Arial"/>
        </w:rPr>
        <w:t>seeks</w:t>
      </w:r>
      <w:r w:rsidR="00932F1D" w:rsidRPr="0099110D">
        <w:rPr>
          <w:rFonts w:ascii="Arial" w:hAnsi="Arial" w:cs="Arial"/>
        </w:rPr>
        <w:t>;</w:t>
      </w:r>
      <w:r w:rsidR="009D2F2A" w:rsidRPr="0099110D">
        <w:rPr>
          <w:rFonts w:ascii="Arial" w:hAnsi="Arial" w:cs="Arial"/>
        </w:rPr>
        <w:t xml:space="preserve"> </w:t>
      </w:r>
      <w:r w:rsidR="0061201D" w:rsidRPr="0099110D">
        <w:rPr>
          <w:rFonts w:ascii="Arial" w:hAnsi="Arial" w:cs="Arial"/>
        </w:rPr>
        <w:t>firstly,</w:t>
      </w:r>
      <w:r w:rsidR="00932F1D" w:rsidRPr="0099110D">
        <w:rPr>
          <w:rFonts w:ascii="Arial" w:hAnsi="Arial" w:cs="Arial"/>
        </w:rPr>
        <w:t xml:space="preserve"> </w:t>
      </w:r>
      <w:r w:rsidR="009D2F2A" w:rsidRPr="0099110D">
        <w:rPr>
          <w:rFonts w:ascii="Arial" w:hAnsi="Arial" w:cs="Arial"/>
        </w:rPr>
        <w:t>an order condoning her non-compliance with the Rules</w:t>
      </w:r>
      <w:r w:rsidR="00F812C2" w:rsidRPr="0099110D">
        <w:rPr>
          <w:rFonts w:ascii="Arial" w:hAnsi="Arial" w:cs="Arial"/>
        </w:rPr>
        <w:t xml:space="preserve"> </w:t>
      </w:r>
      <w:r w:rsidR="009D2F2A" w:rsidRPr="0099110D">
        <w:rPr>
          <w:rFonts w:ascii="Arial" w:hAnsi="Arial" w:cs="Arial"/>
        </w:rPr>
        <w:t>and secondly that the defendant pays a contribution of R 711</w:t>
      </w:r>
      <w:r w:rsidR="00F00E4E" w:rsidRPr="0099110D">
        <w:rPr>
          <w:rFonts w:ascii="Arial" w:hAnsi="Arial" w:cs="Arial"/>
        </w:rPr>
        <w:t> </w:t>
      </w:r>
      <w:r w:rsidR="009D2F2A" w:rsidRPr="0099110D">
        <w:rPr>
          <w:rFonts w:ascii="Arial" w:hAnsi="Arial" w:cs="Arial"/>
        </w:rPr>
        <w:t>337</w:t>
      </w:r>
      <w:r w:rsidR="00F00E4E" w:rsidRPr="0099110D">
        <w:rPr>
          <w:rFonts w:ascii="Arial" w:hAnsi="Arial" w:cs="Arial"/>
        </w:rPr>
        <w:t>.00</w:t>
      </w:r>
      <w:r w:rsidR="00932F1D" w:rsidRPr="0099110D">
        <w:rPr>
          <w:rFonts w:ascii="Arial" w:hAnsi="Arial" w:cs="Arial"/>
        </w:rPr>
        <w:t xml:space="preserve"> </w:t>
      </w:r>
      <w:r w:rsidR="00A64336" w:rsidRPr="0099110D">
        <w:rPr>
          <w:rFonts w:ascii="Arial" w:hAnsi="Arial" w:cs="Arial"/>
        </w:rPr>
        <w:t xml:space="preserve">towards costs of the pending </w:t>
      </w:r>
      <w:r w:rsidR="009F7597" w:rsidRPr="0099110D">
        <w:rPr>
          <w:rFonts w:ascii="Arial" w:hAnsi="Arial" w:cs="Arial"/>
        </w:rPr>
        <w:t xml:space="preserve">divorce </w:t>
      </w:r>
      <w:r w:rsidR="00A64336" w:rsidRPr="0099110D">
        <w:rPr>
          <w:rFonts w:ascii="Arial" w:hAnsi="Arial" w:cs="Arial"/>
        </w:rPr>
        <w:t>litigation</w:t>
      </w:r>
      <w:r w:rsidR="009D2F2A" w:rsidRPr="0099110D">
        <w:rPr>
          <w:rFonts w:ascii="Arial" w:hAnsi="Arial" w:cs="Arial"/>
        </w:rPr>
        <w:t xml:space="preserve"> or</w:t>
      </w:r>
      <w:r w:rsidR="00A64336" w:rsidRPr="0099110D">
        <w:rPr>
          <w:rFonts w:ascii="Arial" w:hAnsi="Arial" w:cs="Arial"/>
        </w:rPr>
        <w:t xml:space="preserve"> </w:t>
      </w:r>
      <w:r w:rsidR="009D2F2A" w:rsidRPr="0099110D">
        <w:rPr>
          <w:rFonts w:ascii="Arial" w:hAnsi="Arial" w:cs="Arial"/>
        </w:rPr>
        <w:t xml:space="preserve">such other amount as the Court may deem meet. </w:t>
      </w:r>
    </w:p>
    <w:p w14:paraId="0200AD7F" w14:textId="479B5714" w:rsidR="009D2F2A" w:rsidRDefault="009D2F2A" w:rsidP="00C41280">
      <w:pPr>
        <w:spacing w:line="360" w:lineRule="auto"/>
        <w:jc w:val="both"/>
        <w:rPr>
          <w:rFonts w:ascii="Arial" w:hAnsi="Arial" w:cs="Arial"/>
        </w:rPr>
      </w:pPr>
      <w:r w:rsidRPr="0099110D">
        <w:rPr>
          <w:rFonts w:ascii="Arial" w:hAnsi="Arial" w:cs="Arial"/>
        </w:rPr>
        <w:t xml:space="preserve">[2] The plaintiff </w:t>
      </w:r>
      <w:r w:rsidR="00932F1D" w:rsidRPr="0099110D">
        <w:rPr>
          <w:rFonts w:ascii="Arial" w:hAnsi="Arial" w:cs="Arial"/>
        </w:rPr>
        <w:t xml:space="preserve">further </w:t>
      </w:r>
      <w:r w:rsidRPr="0099110D">
        <w:rPr>
          <w:rFonts w:ascii="Arial" w:hAnsi="Arial" w:cs="Arial"/>
        </w:rPr>
        <w:t>seeks an order grant</w:t>
      </w:r>
      <w:r w:rsidR="00932F1D" w:rsidRPr="0099110D">
        <w:rPr>
          <w:rFonts w:ascii="Arial" w:hAnsi="Arial" w:cs="Arial"/>
        </w:rPr>
        <w:t>ing</w:t>
      </w:r>
      <w:r w:rsidRPr="0099110D">
        <w:rPr>
          <w:rFonts w:ascii="Arial" w:hAnsi="Arial" w:cs="Arial"/>
        </w:rPr>
        <w:t xml:space="preserve"> her leave to apply for the striking out of the defendant’s plea and </w:t>
      </w:r>
      <w:r w:rsidR="002329DA" w:rsidRPr="0099110D">
        <w:rPr>
          <w:rFonts w:ascii="Arial" w:hAnsi="Arial" w:cs="Arial"/>
        </w:rPr>
        <w:t>counterclaim</w:t>
      </w:r>
      <w:r w:rsidRPr="0099110D">
        <w:rPr>
          <w:rFonts w:ascii="Arial" w:hAnsi="Arial" w:cs="Arial"/>
        </w:rPr>
        <w:t xml:space="preserve"> on the </w:t>
      </w:r>
      <w:r w:rsidR="002329DA" w:rsidRPr="0099110D">
        <w:rPr>
          <w:rFonts w:ascii="Arial" w:hAnsi="Arial" w:cs="Arial"/>
        </w:rPr>
        <w:t xml:space="preserve">same </w:t>
      </w:r>
      <w:r w:rsidRPr="0099110D">
        <w:rPr>
          <w:rFonts w:ascii="Arial" w:hAnsi="Arial" w:cs="Arial"/>
        </w:rPr>
        <w:t xml:space="preserve">papers </w:t>
      </w:r>
      <w:r w:rsidR="002329DA" w:rsidRPr="0099110D">
        <w:rPr>
          <w:rFonts w:ascii="Arial" w:hAnsi="Arial" w:cs="Arial"/>
        </w:rPr>
        <w:t>supplem</w:t>
      </w:r>
      <w:r w:rsidR="00844967" w:rsidRPr="0099110D">
        <w:rPr>
          <w:rFonts w:ascii="Arial" w:hAnsi="Arial" w:cs="Arial"/>
        </w:rPr>
        <w:t>ented as may be necessary</w:t>
      </w:r>
      <w:r w:rsidRPr="0099110D">
        <w:rPr>
          <w:rFonts w:ascii="Arial" w:hAnsi="Arial" w:cs="Arial"/>
        </w:rPr>
        <w:t xml:space="preserve"> in the event</w:t>
      </w:r>
      <w:r w:rsidR="00CB6EBA" w:rsidRPr="0099110D">
        <w:rPr>
          <w:rFonts w:ascii="Arial" w:hAnsi="Arial" w:cs="Arial"/>
        </w:rPr>
        <w:t xml:space="preserve"> </w:t>
      </w:r>
      <w:r w:rsidR="00932F1D" w:rsidRPr="0099110D">
        <w:rPr>
          <w:rFonts w:ascii="Arial" w:hAnsi="Arial" w:cs="Arial"/>
        </w:rPr>
        <w:t>that</w:t>
      </w:r>
      <w:r w:rsidRPr="0099110D">
        <w:rPr>
          <w:rFonts w:ascii="Arial" w:hAnsi="Arial" w:cs="Arial"/>
        </w:rPr>
        <w:t xml:space="preserve"> defendant fail</w:t>
      </w:r>
      <w:r w:rsidR="0085514E" w:rsidRPr="0099110D">
        <w:rPr>
          <w:rFonts w:ascii="Arial" w:hAnsi="Arial" w:cs="Arial"/>
        </w:rPr>
        <w:t>s</w:t>
      </w:r>
      <w:r w:rsidRPr="0099110D">
        <w:rPr>
          <w:rFonts w:ascii="Arial" w:hAnsi="Arial" w:cs="Arial"/>
        </w:rPr>
        <w:t xml:space="preserve"> to comply with an order of contribution to costs. It is also prayed that the defendant be ordered the costs of this application on the attorney and client scale. </w:t>
      </w:r>
    </w:p>
    <w:p w14:paraId="2D6878E7" w14:textId="77777777" w:rsidR="00C41280" w:rsidRPr="0099110D" w:rsidRDefault="00C41280" w:rsidP="00C41280">
      <w:pPr>
        <w:spacing w:line="360" w:lineRule="auto"/>
        <w:jc w:val="both"/>
        <w:rPr>
          <w:rFonts w:ascii="Arial" w:hAnsi="Arial" w:cs="Arial"/>
        </w:rPr>
      </w:pPr>
    </w:p>
    <w:p w14:paraId="7D68D370" w14:textId="2B086BCD" w:rsidR="00520122" w:rsidRDefault="009D2F2A" w:rsidP="00C41280">
      <w:pPr>
        <w:spacing w:line="360" w:lineRule="auto"/>
        <w:jc w:val="both"/>
        <w:rPr>
          <w:rFonts w:ascii="Arial" w:hAnsi="Arial" w:cs="Arial"/>
        </w:rPr>
      </w:pPr>
      <w:r w:rsidRPr="0099110D">
        <w:rPr>
          <w:rFonts w:ascii="Arial" w:hAnsi="Arial" w:cs="Arial"/>
        </w:rPr>
        <w:t>[3] The plaintiff institute</w:t>
      </w:r>
      <w:r w:rsidR="00D961B0" w:rsidRPr="0099110D">
        <w:rPr>
          <w:rFonts w:ascii="Arial" w:hAnsi="Arial" w:cs="Arial"/>
        </w:rPr>
        <w:t xml:space="preserve">d </w:t>
      </w:r>
      <w:r w:rsidR="00040B25" w:rsidRPr="0099110D">
        <w:rPr>
          <w:rFonts w:ascii="Arial" w:hAnsi="Arial" w:cs="Arial"/>
        </w:rPr>
        <w:t>divorce</w:t>
      </w:r>
      <w:r w:rsidR="00444138" w:rsidRPr="0099110D">
        <w:rPr>
          <w:rFonts w:ascii="Arial" w:hAnsi="Arial" w:cs="Arial"/>
        </w:rPr>
        <w:t xml:space="preserve"> proceedings</w:t>
      </w:r>
      <w:r w:rsidR="00040B25" w:rsidRPr="0099110D">
        <w:rPr>
          <w:rFonts w:ascii="Arial" w:hAnsi="Arial" w:cs="Arial"/>
        </w:rPr>
        <w:t xml:space="preserve"> against her husband </w:t>
      </w:r>
      <w:r w:rsidR="00520122" w:rsidRPr="0099110D">
        <w:rPr>
          <w:rFonts w:ascii="Arial" w:hAnsi="Arial" w:cs="Arial"/>
        </w:rPr>
        <w:t>in</w:t>
      </w:r>
      <w:r w:rsidR="00040B25" w:rsidRPr="0099110D">
        <w:rPr>
          <w:rFonts w:ascii="Arial" w:hAnsi="Arial" w:cs="Arial"/>
        </w:rPr>
        <w:t xml:space="preserve"> January 2014.</w:t>
      </w:r>
      <w:r w:rsidR="00520122" w:rsidRPr="0099110D">
        <w:rPr>
          <w:rFonts w:ascii="Arial" w:hAnsi="Arial" w:cs="Arial"/>
        </w:rPr>
        <w:t xml:space="preserve">The parties are married out of community of property and have concluded an antenuptial contract. The marriage still subsists. </w:t>
      </w:r>
      <w:r w:rsidR="00444138" w:rsidRPr="0099110D">
        <w:rPr>
          <w:rFonts w:ascii="Arial" w:hAnsi="Arial" w:cs="Arial"/>
        </w:rPr>
        <w:t>From the union between the parties,</w:t>
      </w:r>
      <w:r w:rsidR="00520122" w:rsidRPr="0099110D">
        <w:rPr>
          <w:rFonts w:ascii="Arial" w:hAnsi="Arial" w:cs="Arial"/>
        </w:rPr>
        <w:t xml:space="preserve"> two children</w:t>
      </w:r>
      <w:r w:rsidR="00444138" w:rsidRPr="0099110D">
        <w:rPr>
          <w:rFonts w:ascii="Arial" w:hAnsi="Arial" w:cs="Arial"/>
        </w:rPr>
        <w:t xml:space="preserve"> were</w:t>
      </w:r>
      <w:r w:rsidR="00520122" w:rsidRPr="0099110D">
        <w:rPr>
          <w:rFonts w:ascii="Arial" w:hAnsi="Arial" w:cs="Arial"/>
        </w:rPr>
        <w:t xml:space="preserve"> born</w:t>
      </w:r>
      <w:r w:rsidR="00DC3718" w:rsidRPr="0099110D">
        <w:rPr>
          <w:rFonts w:ascii="Arial" w:hAnsi="Arial" w:cs="Arial"/>
        </w:rPr>
        <w:t>. The children are still minors</w:t>
      </w:r>
      <w:r w:rsidR="008A5185" w:rsidRPr="0099110D">
        <w:rPr>
          <w:rFonts w:ascii="Arial" w:hAnsi="Arial" w:cs="Arial"/>
        </w:rPr>
        <w:t>.</w:t>
      </w:r>
    </w:p>
    <w:p w14:paraId="7D1C7401" w14:textId="77777777" w:rsidR="00C41280" w:rsidRPr="0099110D" w:rsidRDefault="00C41280" w:rsidP="00C41280">
      <w:pPr>
        <w:spacing w:line="360" w:lineRule="auto"/>
        <w:jc w:val="both"/>
        <w:rPr>
          <w:rFonts w:ascii="Arial" w:hAnsi="Arial" w:cs="Arial"/>
        </w:rPr>
      </w:pPr>
    </w:p>
    <w:p w14:paraId="2F56E217" w14:textId="285F653C" w:rsidR="009D2F2A" w:rsidRDefault="00520122" w:rsidP="00C41280">
      <w:pPr>
        <w:spacing w:line="360" w:lineRule="auto"/>
        <w:jc w:val="both"/>
        <w:rPr>
          <w:rFonts w:ascii="Arial" w:hAnsi="Arial" w:cs="Arial"/>
        </w:rPr>
      </w:pPr>
      <w:r w:rsidRPr="0099110D">
        <w:rPr>
          <w:rFonts w:ascii="Arial" w:hAnsi="Arial" w:cs="Arial"/>
        </w:rPr>
        <w:t>[4]</w:t>
      </w:r>
      <w:r w:rsidR="00040B25" w:rsidRPr="0099110D">
        <w:rPr>
          <w:rFonts w:ascii="Arial" w:hAnsi="Arial" w:cs="Arial"/>
        </w:rPr>
        <w:t xml:space="preserve"> The matter was previously </w:t>
      </w:r>
      <w:r w:rsidR="00147128" w:rsidRPr="0099110D">
        <w:rPr>
          <w:rFonts w:ascii="Arial" w:hAnsi="Arial" w:cs="Arial"/>
        </w:rPr>
        <w:t>set down</w:t>
      </w:r>
      <w:r w:rsidR="00040B25" w:rsidRPr="0099110D">
        <w:rPr>
          <w:rFonts w:ascii="Arial" w:hAnsi="Arial" w:cs="Arial"/>
        </w:rPr>
        <w:t xml:space="preserve"> for trial on 8 March 2018 and was postpone</w:t>
      </w:r>
      <w:r w:rsidR="00444138" w:rsidRPr="0099110D">
        <w:rPr>
          <w:rFonts w:ascii="Arial" w:hAnsi="Arial" w:cs="Arial"/>
          <w:color w:val="7030A0"/>
        </w:rPr>
        <w:t>d</w:t>
      </w:r>
      <w:r w:rsidR="00040B25" w:rsidRPr="0099110D">
        <w:rPr>
          <w:rFonts w:ascii="Arial" w:hAnsi="Arial" w:cs="Arial"/>
          <w:color w:val="7030A0"/>
        </w:rPr>
        <w:t xml:space="preserve"> </w:t>
      </w:r>
      <w:r w:rsidR="00040B25" w:rsidRPr="0099110D">
        <w:rPr>
          <w:rFonts w:ascii="Arial" w:hAnsi="Arial" w:cs="Arial"/>
          <w:i/>
          <w:iCs/>
        </w:rPr>
        <w:t xml:space="preserve">sine </w:t>
      </w:r>
      <w:r w:rsidR="00AF3C78" w:rsidRPr="0099110D">
        <w:rPr>
          <w:rFonts w:ascii="Arial" w:hAnsi="Arial" w:cs="Arial"/>
          <w:i/>
          <w:iCs/>
        </w:rPr>
        <w:t>die</w:t>
      </w:r>
      <w:r w:rsidR="00AF3C78" w:rsidRPr="0099110D">
        <w:rPr>
          <w:rFonts w:ascii="Arial" w:hAnsi="Arial" w:cs="Arial"/>
        </w:rPr>
        <w:t>. Eventually</w:t>
      </w:r>
      <w:r w:rsidR="00444138" w:rsidRPr="0099110D">
        <w:rPr>
          <w:rFonts w:ascii="Arial" w:hAnsi="Arial" w:cs="Arial"/>
        </w:rPr>
        <w:t xml:space="preserve"> the trial was</w:t>
      </w:r>
      <w:r w:rsidR="00040B25" w:rsidRPr="0099110D">
        <w:rPr>
          <w:rFonts w:ascii="Arial" w:hAnsi="Arial" w:cs="Arial"/>
        </w:rPr>
        <w:t xml:space="preserve"> re-enrolled and </w:t>
      </w:r>
      <w:r w:rsidR="00147128" w:rsidRPr="0099110D">
        <w:rPr>
          <w:rFonts w:ascii="Arial" w:hAnsi="Arial" w:cs="Arial"/>
        </w:rPr>
        <w:t>set down</w:t>
      </w:r>
      <w:r w:rsidR="00040B25" w:rsidRPr="0099110D">
        <w:rPr>
          <w:rFonts w:ascii="Arial" w:hAnsi="Arial" w:cs="Arial"/>
        </w:rPr>
        <w:t xml:space="preserve"> for hearing on 31 January 2020. </w:t>
      </w:r>
      <w:r w:rsidR="00147128" w:rsidRPr="0099110D">
        <w:rPr>
          <w:rFonts w:ascii="Arial" w:hAnsi="Arial" w:cs="Arial"/>
        </w:rPr>
        <w:t>Unfortunately,</w:t>
      </w:r>
      <w:r w:rsidR="00040B25" w:rsidRPr="0099110D">
        <w:rPr>
          <w:rFonts w:ascii="Arial" w:hAnsi="Arial" w:cs="Arial"/>
        </w:rPr>
        <w:t xml:space="preserve"> on the weekend preceding the hearing the defendant was seriously injured whilst riding a bicycle. This necessitated a further postponement by agreement.</w:t>
      </w:r>
      <w:r w:rsidRPr="0099110D">
        <w:rPr>
          <w:rFonts w:ascii="Arial" w:hAnsi="Arial" w:cs="Arial"/>
        </w:rPr>
        <w:t xml:space="preserve"> The trial is now </w:t>
      </w:r>
      <w:r w:rsidR="00147128" w:rsidRPr="0099110D">
        <w:rPr>
          <w:rFonts w:ascii="Arial" w:hAnsi="Arial" w:cs="Arial"/>
        </w:rPr>
        <w:t>set down</w:t>
      </w:r>
      <w:r w:rsidRPr="0099110D">
        <w:rPr>
          <w:rFonts w:ascii="Arial" w:hAnsi="Arial" w:cs="Arial"/>
        </w:rPr>
        <w:t xml:space="preserve"> for 20 November 2023.</w:t>
      </w:r>
    </w:p>
    <w:p w14:paraId="6EBB85C9" w14:textId="77777777" w:rsidR="00C41280" w:rsidRPr="0099110D" w:rsidRDefault="00C41280" w:rsidP="00C41280">
      <w:pPr>
        <w:spacing w:line="360" w:lineRule="auto"/>
        <w:jc w:val="both"/>
        <w:rPr>
          <w:rFonts w:ascii="Arial" w:hAnsi="Arial" w:cs="Arial"/>
        </w:rPr>
      </w:pPr>
    </w:p>
    <w:p w14:paraId="595CE4CD" w14:textId="25ECBA86" w:rsidR="00040B25" w:rsidRDefault="00520122" w:rsidP="00C41280">
      <w:pPr>
        <w:spacing w:line="360" w:lineRule="auto"/>
        <w:jc w:val="both"/>
        <w:rPr>
          <w:rFonts w:ascii="Arial" w:hAnsi="Arial" w:cs="Arial"/>
        </w:rPr>
      </w:pPr>
      <w:r w:rsidRPr="0099110D">
        <w:rPr>
          <w:rFonts w:ascii="Arial" w:hAnsi="Arial" w:cs="Arial"/>
        </w:rPr>
        <w:t>[5</w:t>
      </w:r>
      <w:r w:rsidR="00040B25" w:rsidRPr="0099110D">
        <w:rPr>
          <w:rFonts w:ascii="Arial" w:hAnsi="Arial" w:cs="Arial"/>
        </w:rPr>
        <w:t>] According to</w:t>
      </w:r>
      <w:r w:rsidR="008A5185" w:rsidRPr="0099110D">
        <w:rPr>
          <w:rFonts w:ascii="Arial" w:hAnsi="Arial" w:cs="Arial"/>
        </w:rPr>
        <w:t xml:space="preserve"> </w:t>
      </w:r>
      <w:r w:rsidR="00040B25" w:rsidRPr="0099110D">
        <w:rPr>
          <w:rFonts w:ascii="Arial" w:hAnsi="Arial" w:cs="Arial"/>
        </w:rPr>
        <w:t xml:space="preserve">plaintiff the divorce proceedings </w:t>
      </w:r>
      <w:r w:rsidRPr="0099110D">
        <w:rPr>
          <w:rFonts w:ascii="Arial" w:hAnsi="Arial" w:cs="Arial"/>
        </w:rPr>
        <w:t xml:space="preserve">have been </w:t>
      </w:r>
      <w:r w:rsidR="00D749A2" w:rsidRPr="0099110D">
        <w:rPr>
          <w:rFonts w:ascii="Arial" w:hAnsi="Arial" w:cs="Arial"/>
        </w:rPr>
        <w:t>acrimonious and resulted in two Rule</w:t>
      </w:r>
      <w:r w:rsidRPr="0099110D">
        <w:rPr>
          <w:rFonts w:ascii="Arial" w:hAnsi="Arial" w:cs="Arial"/>
        </w:rPr>
        <w:t xml:space="preserve"> 43</w:t>
      </w:r>
      <w:r w:rsidR="00D749A2" w:rsidRPr="0099110D">
        <w:rPr>
          <w:rFonts w:ascii="Arial" w:hAnsi="Arial" w:cs="Arial"/>
        </w:rPr>
        <w:t xml:space="preserve"> applications. The first application related </w:t>
      </w:r>
      <w:r w:rsidR="00444138" w:rsidRPr="0099110D">
        <w:rPr>
          <w:rFonts w:ascii="Arial" w:hAnsi="Arial" w:cs="Arial"/>
        </w:rPr>
        <w:t xml:space="preserve">to </w:t>
      </w:r>
      <w:r w:rsidR="00D749A2" w:rsidRPr="0099110D">
        <w:rPr>
          <w:rFonts w:ascii="Arial" w:hAnsi="Arial" w:cs="Arial"/>
        </w:rPr>
        <w:t>the children as contemplated in Rule 43(1) (a) and (b) and the second</w:t>
      </w:r>
      <w:r w:rsidR="003E1AF8" w:rsidRPr="0099110D">
        <w:rPr>
          <w:rFonts w:ascii="Arial" w:hAnsi="Arial" w:cs="Arial"/>
        </w:rPr>
        <w:t xml:space="preserve"> </w:t>
      </w:r>
      <w:r w:rsidR="00444138" w:rsidRPr="0099110D">
        <w:rPr>
          <w:rFonts w:ascii="Arial" w:hAnsi="Arial" w:cs="Arial"/>
        </w:rPr>
        <w:t xml:space="preserve">to </w:t>
      </w:r>
      <w:r w:rsidR="00D749A2" w:rsidRPr="0099110D">
        <w:rPr>
          <w:rFonts w:ascii="Arial" w:hAnsi="Arial" w:cs="Arial"/>
        </w:rPr>
        <w:t>an order prevent</w:t>
      </w:r>
      <w:r w:rsidR="00595023" w:rsidRPr="0099110D">
        <w:rPr>
          <w:rFonts w:ascii="Arial" w:hAnsi="Arial" w:cs="Arial"/>
        </w:rPr>
        <w:t>ing</w:t>
      </w:r>
      <w:r w:rsidR="00D749A2" w:rsidRPr="0099110D">
        <w:rPr>
          <w:rFonts w:ascii="Arial" w:hAnsi="Arial" w:cs="Arial"/>
        </w:rPr>
        <w:t xml:space="preserve"> the defendant from dissipating or </w:t>
      </w:r>
      <w:r w:rsidR="00595023" w:rsidRPr="0099110D">
        <w:rPr>
          <w:rFonts w:ascii="Arial" w:hAnsi="Arial" w:cs="Arial"/>
        </w:rPr>
        <w:t>concealing</w:t>
      </w:r>
      <w:r w:rsidR="00595023" w:rsidRPr="0099110D">
        <w:rPr>
          <w:rFonts w:ascii="Arial" w:hAnsi="Arial" w:cs="Arial"/>
          <w:color w:val="7030A0"/>
        </w:rPr>
        <w:t xml:space="preserve"> </w:t>
      </w:r>
      <w:r w:rsidR="00D749A2" w:rsidRPr="0099110D">
        <w:rPr>
          <w:rFonts w:ascii="Arial" w:hAnsi="Arial" w:cs="Arial"/>
        </w:rPr>
        <w:t xml:space="preserve">proceeds of </w:t>
      </w:r>
      <w:r w:rsidR="003E1AF8" w:rsidRPr="0099110D">
        <w:rPr>
          <w:rFonts w:ascii="Arial" w:hAnsi="Arial" w:cs="Arial"/>
        </w:rPr>
        <w:t>his</w:t>
      </w:r>
      <w:r w:rsidR="00D749A2" w:rsidRPr="0099110D">
        <w:rPr>
          <w:rFonts w:ascii="Arial" w:hAnsi="Arial" w:cs="Arial"/>
        </w:rPr>
        <w:t xml:space="preserve"> pension fund. This </w:t>
      </w:r>
      <w:r w:rsidR="005D31BC" w:rsidRPr="0099110D">
        <w:rPr>
          <w:rFonts w:ascii="Arial" w:hAnsi="Arial" w:cs="Arial"/>
        </w:rPr>
        <w:t xml:space="preserve">is </w:t>
      </w:r>
      <w:r w:rsidR="00D749A2" w:rsidRPr="0099110D">
        <w:rPr>
          <w:rFonts w:ascii="Arial" w:hAnsi="Arial" w:cs="Arial"/>
        </w:rPr>
        <w:t xml:space="preserve">the first </w:t>
      </w:r>
      <w:r w:rsidR="0058131C" w:rsidRPr="0099110D">
        <w:rPr>
          <w:rFonts w:ascii="Arial" w:hAnsi="Arial" w:cs="Arial"/>
        </w:rPr>
        <w:t>instance</w:t>
      </w:r>
      <w:r w:rsidR="00D749A2" w:rsidRPr="0099110D">
        <w:rPr>
          <w:rFonts w:ascii="Arial" w:hAnsi="Arial" w:cs="Arial"/>
        </w:rPr>
        <w:t xml:space="preserve"> that an application</w:t>
      </w:r>
      <w:r w:rsidR="00595023" w:rsidRPr="0099110D">
        <w:rPr>
          <w:rFonts w:ascii="Arial" w:hAnsi="Arial" w:cs="Arial"/>
        </w:rPr>
        <w:t xml:space="preserve"> for</w:t>
      </w:r>
      <w:r w:rsidR="00D749A2" w:rsidRPr="0099110D">
        <w:rPr>
          <w:rFonts w:ascii="Arial" w:hAnsi="Arial" w:cs="Arial"/>
          <w:color w:val="7030A0"/>
        </w:rPr>
        <w:t xml:space="preserve"> </w:t>
      </w:r>
      <w:r w:rsidR="00D749A2" w:rsidRPr="0099110D">
        <w:rPr>
          <w:rFonts w:ascii="Arial" w:hAnsi="Arial" w:cs="Arial"/>
        </w:rPr>
        <w:t>contribution to</w:t>
      </w:r>
      <w:r w:rsidR="00595023" w:rsidRPr="0099110D">
        <w:rPr>
          <w:rFonts w:ascii="Arial" w:hAnsi="Arial" w:cs="Arial"/>
        </w:rPr>
        <w:t>wards</w:t>
      </w:r>
      <w:r w:rsidR="00D749A2" w:rsidRPr="0099110D">
        <w:rPr>
          <w:rFonts w:ascii="Arial" w:hAnsi="Arial" w:cs="Arial"/>
          <w:color w:val="7030A0"/>
        </w:rPr>
        <w:t xml:space="preserve"> </w:t>
      </w:r>
      <w:r w:rsidR="00D749A2" w:rsidRPr="0099110D">
        <w:rPr>
          <w:rFonts w:ascii="Arial" w:hAnsi="Arial" w:cs="Arial"/>
        </w:rPr>
        <w:t>legal costs</w:t>
      </w:r>
      <w:r w:rsidR="00393F2D" w:rsidRPr="0099110D">
        <w:rPr>
          <w:rFonts w:ascii="Arial" w:hAnsi="Arial" w:cs="Arial"/>
        </w:rPr>
        <w:t xml:space="preserve"> has </w:t>
      </w:r>
      <w:r w:rsidR="005D31BC" w:rsidRPr="0099110D">
        <w:rPr>
          <w:rFonts w:ascii="Arial" w:hAnsi="Arial" w:cs="Arial"/>
        </w:rPr>
        <w:t>been made.</w:t>
      </w:r>
    </w:p>
    <w:p w14:paraId="05BC6AF1" w14:textId="77777777" w:rsidR="00C41280" w:rsidRPr="0099110D" w:rsidRDefault="00C41280" w:rsidP="00C41280">
      <w:pPr>
        <w:spacing w:line="360" w:lineRule="auto"/>
        <w:jc w:val="both"/>
        <w:rPr>
          <w:rFonts w:ascii="Arial" w:hAnsi="Arial" w:cs="Arial"/>
        </w:rPr>
      </w:pPr>
    </w:p>
    <w:p w14:paraId="31A71AD1" w14:textId="2BA6DD08" w:rsidR="003F4E75" w:rsidRPr="0099110D" w:rsidRDefault="003F4E75" w:rsidP="00C41280">
      <w:pPr>
        <w:spacing w:line="360" w:lineRule="auto"/>
        <w:jc w:val="both"/>
        <w:rPr>
          <w:rFonts w:ascii="Arial" w:hAnsi="Arial" w:cs="Arial"/>
          <w:b/>
        </w:rPr>
      </w:pPr>
      <w:r w:rsidRPr="0099110D">
        <w:rPr>
          <w:rFonts w:ascii="Arial" w:hAnsi="Arial" w:cs="Arial"/>
          <w:b/>
        </w:rPr>
        <w:t>The plaintiff’s financial position</w:t>
      </w:r>
      <w:r w:rsidRPr="0099110D">
        <w:rPr>
          <w:rFonts w:ascii="Arial" w:hAnsi="Arial" w:cs="Arial"/>
          <w:b/>
          <w:strike/>
        </w:rPr>
        <w:t>.</w:t>
      </w:r>
    </w:p>
    <w:p w14:paraId="01037F26" w14:textId="386938C9" w:rsidR="001C6009" w:rsidRDefault="00520122" w:rsidP="00C41280">
      <w:pPr>
        <w:spacing w:line="360" w:lineRule="auto"/>
        <w:jc w:val="both"/>
        <w:rPr>
          <w:rFonts w:ascii="Arial" w:hAnsi="Arial" w:cs="Arial"/>
        </w:rPr>
      </w:pPr>
      <w:r w:rsidRPr="0099110D">
        <w:rPr>
          <w:rFonts w:ascii="Arial" w:hAnsi="Arial" w:cs="Arial"/>
        </w:rPr>
        <w:t>[6</w:t>
      </w:r>
      <w:r w:rsidR="003F4E75" w:rsidRPr="0099110D">
        <w:rPr>
          <w:rFonts w:ascii="Arial" w:hAnsi="Arial" w:cs="Arial"/>
        </w:rPr>
        <w:t xml:space="preserve">] The plaintiff </w:t>
      </w:r>
      <w:r w:rsidR="00595023" w:rsidRPr="0099110D">
        <w:rPr>
          <w:rFonts w:ascii="Arial" w:hAnsi="Arial" w:cs="Arial"/>
        </w:rPr>
        <w:t>resides</w:t>
      </w:r>
      <w:r w:rsidR="003F4E75" w:rsidRPr="0099110D">
        <w:rPr>
          <w:rFonts w:ascii="Arial" w:hAnsi="Arial" w:cs="Arial"/>
        </w:rPr>
        <w:t xml:space="preserve"> with the minor children</w:t>
      </w:r>
      <w:r w:rsidR="00595023" w:rsidRPr="0099110D">
        <w:rPr>
          <w:rFonts w:ascii="Arial" w:hAnsi="Arial" w:cs="Arial"/>
        </w:rPr>
        <w:t xml:space="preserve"> at her parents’ house in Durba</w:t>
      </w:r>
      <w:r w:rsidR="000816C7" w:rsidRPr="0099110D">
        <w:rPr>
          <w:rFonts w:ascii="Arial" w:hAnsi="Arial" w:cs="Arial"/>
        </w:rPr>
        <w:t xml:space="preserve">n, </w:t>
      </w:r>
      <w:r w:rsidR="004C16D1" w:rsidRPr="0099110D">
        <w:rPr>
          <w:rFonts w:ascii="Arial" w:hAnsi="Arial" w:cs="Arial"/>
        </w:rPr>
        <w:t>as she</w:t>
      </w:r>
      <w:r w:rsidR="003F4E75" w:rsidRPr="0099110D">
        <w:rPr>
          <w:rFonts w:ascii="Arial" w:hAnsi="Arial" w:cs="Arial"/>
        </w:rPr>
        <w:t xml:space="preserve"> cannot afford </w:t>
      </w:r>
      <w:r w:rsidR="00377290" w:rsidRPr="0099110D">
        <w:rPr>
          <w:rFonts w:ascii="Arial" w:hAnsi="Arial" w:cs="Arial"/>
        </w:rPr>
        <w:t>accommodation of her own</w:t>
      </w:r>
      <w:r w:rsidR="003F4E75" w:rsidRPr="0099110D">
        <w:rPr>
          <w:rFonts w:ascii="Arial" w:hAnsi="Arial" w:cs="Arial"/>
        </w:rPr>
        <w:t xml:space="preserve">. She </w:t>
      </w:r>
      <w:r w:rsidR="00285B24" w:rsidRPr="0099110D">
        <w:rPr>
          <w:rFonts w:ascii="Arial" w:hAnsi="Arial" w:cs="Arial"/>
        </w:rPr>
        <w:t xml:space="preserve">is </w:t>
      </w:r>
      <w:r w:rsidR="003F4E75" w:rsidRPr="0099110D">
        <w:rPr>
          <w:rFonts w:ascii="Arial" w:hAnsi="Arial" w:cs="Arial"/>
        </w:rPr>
        <w:t>currently receiving monthly maintenance of R 3 000.00 per child</w:t>
      </w:r>
      <w:r w:rsidR="00285B24" w:rsidRPr="0099110D">
        <w:rPr>
          <w:rFonts w:ascii="Arial" w:hAnsi="Arial" w:cs="Arial"/>
        </w:rPr>
        <w:t xml:space="preserve"> </w:t>
      </w:r>
      <w:r w:rsidR="00FE5EAF" w:rsidRPr="0099110D">
        <w:rPr>
          <w:rFonts w:ascii="Arial" w:hAnsi="Arial" w:cs="Arial"/>
        </w:rPr>
        <w:t>from the defendant.</w:t>
      </w:r>
      <w:r w:rsidR="003F4E75" w:rsidRPr="0099110D">
        <w:rPr>
          <w:rFonts w:ascii="Arial" w:hAnsi="Arial" w:cs="Arial"/>
        </w:rPr>
        <w:t xml:space="preserve"> The plaintiff submits that the maintenance is </w:t>
      </w:r>
      <w:r w:rsidR="002D0E76" w:rsidRPr="0099110D">
        <w:rPr>
          <w:rFonts w:ascii="Arial" w:hAnsi="Arial" w:cs="Arial"/>
        </w:rPr>
        <w:t>not enough to provide for the needs of the children.</w:t>
      </w:r>
    </w:p>
    <w:p w14:paraId="37B44E3D" w14:textId="77777777" w:rsidR="00C41280" w:rsidRPr="0099110D" w:rsidRDefault="00C41280" w:rsidP="00C41280">
      <w:pPr>
        <w:spacing w:line="360" w:lineRule="auto"/>
        <w:jc w:val="both"/>
        <w:rPr>
          <w:rFonts w:ascii="Arial" w:hAnsi="Arial" w:cs="Arial"/>
        </w:rPr>
      </w:pPr>
    </w:p>
    <w:p w14:paraId="6431C2B2" w14:textId="2FFD6429" w:rsidR="002D0E76" w:rsidRPr="0099110D" w:rsidRDefault="002D0E76" w:rsidP="00C41280">
      <w:pPr>
        <w:spacing w:line="360" w:lineRule="auto"/>
        <w:jc w:val="both"/>
        <w:rPr>
          <w:rFonts w:ascii="Arial" w:hAnsi="Arial" w:cs="Arial"/>
        </w:rPr>
      </w:pPr>
      <w:r w:rsidRPr="0099110D">
        <w:rPr>
          <w:rFonts w:ascii="Arial" w:hAnsi="Arial" w:cs="Arial"/>
        </w:rPr>
        <w:t>[7] The</w:t>
      </w:r>
      <w:r w:rsidR="00632DFF" w:rsidRPr="0099110D">
        <w:rPr>
          <w:rFonts w:ascii="Arial" w:hAnsi="Arial" w:cs="Arial"/>
        </w:rPr>
        <w:t xml:space="preserve"> </w:t>
      </w:r>
      <w:r w:rsidR="00246EE3">
        <w:rPr>
          <w:rFonts w:ascii="Arial" w:hAnsi="Arial" w:cs="Arial"/>
        </w:rPr>
        <w:t>p</w:t>
      </w:r>
      <w:r w:rsidRPr="0099110D">
        <w:rPr>
          <w:rFonts w:ascii="Arial" w:hAnsi="Arial" w:cs="Arial"/>
        </w:rPr>
        <w:t>laintiff</w:t>
      </w:r>
      <w:r w:rsidR="003F2184" w:rsidRPr="0099110D">
        <w:rPr>
          <w:rFonts w:ascii="Arial" w:hAnsi="Arial" w:cs="Arial"/>
        </w:rPr>
        <w:t>’s income</w:t>
      </w:r>
      <w:r w:rsidRPr="0099110D">
        <w:rPr>
          <w:rFonts w:ascii="Arial" w:hAnsi="Arial" w:cs="Arial"/>
          <w:color w:val="7030A0"/>
        </w:rPr>
        <w:t xml:space="preserve"> </w:t>
      </w:r>
      <w:r w:rsidRPr="0099110D">
        <w:rPr>
          <w:rFonts w:ascii="Arial" w:hAnsi="Arial" w:cs="Arial"/>
        </w:rPr>
        <w:t>as supported by payslips is R 46 327.79</w:t>
      </w:r>
      <w:r w:rsidR="003F2184" w:rsidRPr="0099110D">
        <w:rPr>
          <w:rFonts w:ascii="Arial" w:hAnsi="Arial" w:cs="Arial"/>
        </w:rPr>
        <w:t xml:space="preserve">, with her total </w:t>
      </w:r>
      <w:r w:rsidR="00BF1A23" w:rsidRPr="0099110D">
        <w:rPr>
          <w:rFonts w:ascii="Arial" w:hAnsi="Arial" w:cs="Arial"/>
        </w:rPr>
        <w:t xml:space="preserve">monthly </w:t>
      </w:r>
      <w:r w:rsidR="003F2184" w:rsidRPr="0099110D">
        <w:rPr>
          <w:rFonts w:ascii="Arial" w:hAnsi="Arial" w:cs="Arial"/>
        </w:rPr>
        <w:t>expenditure</w:t>
      </w:r>
      <w:r w:rsidRPr="0099110D">
        <w:rPr>
          <w:rFonts w:ascii="Arial" w:hAnsi="Arial" w:cs="Arial"/>
        </w:rPr>
        <w:t xml:space="preserve"> amount</w:t>
      </w:r>
      <w:r w:rsidR="003F2184" w:rsidRPr="0099110D">
        <w:rPr>
          <w:rFonts w:ascii="Arial" w:hAnsi="Arial" w:cs="Arial"/>
        </w:rPr>
        <w:t>ing</w:t>
      </w:r>
      <w:r w:rsidRPr="0099110D">
        <w:rPr>
          <w:rFonts w:ascii="Arial" w:hAnsi="Arial" w:cs="Arial"/>
        </w:rPr>
        <w:t xml:space="preserve"> to R 55 873.85. The </w:t>
      </w:r>
      <w:r w:rsidR="003F2184" w:rsidRPr="0099110D">
        <w:rPr>
          <w:rFonts w:ascii="Arial" w:hAnsi="Arial" w:cs="Arial"/>
        </w:rPr>
        <w:t>expenses submitted</w:t>
      </w:r>
      <w:r w:rsidRPr="0099110D">
        <w:rPr>
          <w:rFonts w:ascii="Arial" w:hAnsi="Arial" w:cs="Arial"/>
        </w:rPr>
        <w:t xml:space="preserve"> are</w:t>
      </w:r>
      <w:r w:rsidR="003F2184" w:rsidRPr="0099110D">
        <w:rPr>
          <w:rFonts w:ascii="Arial" w:hAnsi="Arial" w:cs="Arial"/>
        </w:rPr>
        <w:t xml:space="preserve"> for the</w:t>
      </w:r>
      <w:r w:rsidRPr="0099110D">
        <w:rPr>
          <w:rFonts w:ascii="Arial" w:hAnsi="Arial" w:cs="Arial"/>
        </w:rPr>
        <w:t xml:space="preserve"> general household. The expenditure </w:t>
      </w:r>
      <w:r w:rsidR="00200356" w:rsidRPr="0099110D">
        <w:rPr>
          <w:rFonts w:ascii="Arial" w:hAnsi="Arial" w:cs="Arial"/>
        </w:rPr>
        <w:t xml:space="preserve">appears to be modest. </w:t>
      </w:r>
    </w:p>
    <w:p w14:paraId="21D365FF" w14:textId="1B2A3E1F" w:rsidR="002D0E76" w:rsidRDefault="002D0E76" w:rsidP="00C41280">
      <w:pPr>
        <w:spacing w:line="360" w:lineRule="auto"/>
        <w:jc w:val="both"/>
        <w:rPr>
          <w:rFonts w:ascii="Arial" w:hAnsi="Arial" w:cs="Arial"/>
        </w:rPr>
      </w:pPr>
      <w:r w:rsidRPr="0099110D">
        <w:rPr>
          <w:rFonts w:ascii="Arial" w:hAnsi="Arial" w:cs="Arial"/>
        </w:rPr>
        <w:t xml:space="preserve">[8] There is </w:t>
      </w:r>
      <w:r w:rsidR="003F3A6A" w:rsidRPr="0099110D">
        <w:rPr>
          <w:rFonts w:ascii="Arial" w:hAnsi="Arial" w:cs="Arial"/>
        </w:rPr>
        <w:t xml:space="preserve">a </w:t>
      </w:r>
      <w:r w:rsidRPr="0099110D">
        <w:rPr>
          <w:rFonts w:ascii="Arial" w:hAnsi="Arial" w:cs="Arial"/>
        </w:rPr>
        <w:t xml:space="preserve">shortfall </w:t>
      </w:r>
      <w:r w:rsidR="006C5EA6" w:rsidRPr="0099110D">
        <w:rPr>
          <w:rFonts w:ascii="Arial" w:hAnsi="Arial" w:cs="Arial"/>
        </w:rPr>
        <w:t xml:space="preserve">of </w:t>
      </w:r>
      <w:r w:rsidRPr="0099110D">
        <w:rPr>
          <w:rFonts w:ascii="Arial" w:hAnsi="Arial" w:cs="Arial"/>
        </w:rPr>
        <w:t>R 6 500.</w:t>
      </w:r>
      <w:r w:rsidR="006C5EA6" w:rsidRPr="0099110D">
        <w:rPr>
          <w:rFonts w:ascii="Arial" w:hAnsi="Arial" w:cs="Arial"/>
        </w:rPr>
        <w:t>0</w:t>
      </w:r>
      <w:r w:rsidR="003F2184" w:rsidRPr="0099110D">
        <w:rPr>
          <w:rFonts w:ascii="Arial" w:hAnsi="Arial" w:cs="Arial"/>
        </w:rPr>
        <w:t>0</w:t>
      </w:r>
      <w:r w:rsidR="006C5EA6" w:rsidRPr="0099110D">
        <w:rPr>
          <w:rFonts w:ascii="Arial" w:hAnsi="Arial" w:cs="Arial"/>
        </w:rPr>
        <w:t xml:space="preserve"> in her monthly budget.</w:t>
      </w:r>
      <w:r w:rsidRPr="0099110D">
        <w:rPr>
          <w:rFonts w:ascii="Arial" w:hAnsi="Arial" w:cs="Arial"/>
        </w:rPr>
        <w:t xml:space="preserve"> She also points to the fact that she was </w:t>
      </w:r>
      <w:r w:rsidR="006C5EA6" w:rsidRPr="0099110D">
        <w:rPr>
          <w:rFonts w:ascii="Arial" w:hAnsi="Arial" w:cs="Arial"/>
        </w:rPr>
        <w:t xml:space="preserve">forced to sell her engagement ring and that </w:t>
      </w:r>
      <w:r w:rsidR="003F2184" w:rsidRPr="0099110D">
        <w:rPr>
          <w:rFonts w:ascii="Arial" w:hAnsi="Arial" w:cs="Arial"/>
        </w:rPr>
        <w:t xml:space="preserve">she </w:t>
      </w:r>
      <w:r w:rsidR="00200356" w:rsidRPr="0099110D">
        <w:rPr>
          <w:rFonts w:ascii="Arial" w:hAnsi="Arial" w:cs="Arial"/>
        </w:rPr>
        <w:t>i</w:t>
      </w:r>
      <w:r w:rsidR="003F2184" w:rsidRPr="0099110D">
        <w:rPr>
          <w:rFonts w:ascii="Arial" w:hAnsi="Arial" w:cs="Arial"/>
        </w:rPr>
        <w:t>s being</w:t>
      </w:r>
      <w:r w:rsidR="006C5EA6" w:rsidRPr="0099110D">
        <w:rPr>
          <w:rFonts w:ascii="Arial" w:hAnsi="Arial" w:cs="Arial"/>
        </w:rPr>
        <w:t xml:space="preserve"> sued by her attorneys for professional services rendered.</w:t>
      </w:r>
    </w:p>
    <w:p w14:paraId="3E9DFB6F" w14:textId="77777777" w:rsidR="00C41280" w:rsidRPr="0099110D" w:rsidRDefault="00C41280" w:rsidP="00C41280">
      <w:pPr>
        <w:spacing w:line="360" w:lineRule="auto"/>
        <w:jc w:val="both"/>
        <w:rPr>
          <w:rFonts w:ascii="Arial" w:hAnsi="Arial" w:cs="Arial"/>
        </w:rPr>
      </w:pPr>
    </w:p>
    <w:p w14:paraId="7E319790" w14:textId="1C0FB010" w:rsidR="001C6009" w:rsidRDefault="006C5EA6"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9</w:t>
      </w:r>
      <w:r w:rsidRPr="0099110D">
        <w:rPr>
          <w:rFonts w:ascii="Arial" w:hAnsi="Arial" w:cs="Arial"/>
        </w:rPr>
        <w:t xml:space="preserve">] The </w:t>
      </w:r>
      <w:r w:rsidR="00246EE3">
        <w:rPr>
          <w:rFonts w:ascii="Arial" w:hAnsi="Arial" w:cs="Arial"/>
        </w:rPr>
        <w:t>p</w:t>
      </w:r>
      <w:r w:rsidR="008E111E" w:rsidRPr="0099110D">
        <w:rPr>
          <w:rFonts w:ascii="Arial" w:hAnsi="Arial" w:cs="Arial"/>
        </w:rPr>
        <w:t>laintiff has</w:t>
      </w:r>
      <w:r w:rsidR="00287916" w:rsidRPr="0099110D">
        <w:rPr>
          <w:rFonts w:ascii="Arial" w:hAnsi="Arial" w:cs="Arial"/>
        </w:rPr>
        <w:t xml:space="preserve"> </w:t>
      </w:r>
      <w:r w:rsidRPr="0099110D">
        <w:rPr>
          <w:rFonts w:ascii="Arial" w:hAnsi="Arial" w:cs="Arial"/>
        </w:rPr>
        <w:t>already</w:t>
      </w:r>
      <w:r w:rsidR="003F2184" w:rsidRPr="0099110D">
        <w:rPr>
          <w:rFonts w:ascii="Arial" w:hAnsi="Arial" w:cs="Arial"/>
        </w:rPr>
        <w:t xml:space="preserve"> </w:t>
      </w:r>
      <w:r w:rsidR="00C448EE" w:rsidRPr="0099110D">
        <w:rPr>
          <w:rFonts w:ascii="Arial" w:hAnsi="Arial" w:cs="Arial"/>
        </w:rPr>
        <w:t xml:space="preserve">incurred </w:t>
      </w:r>
      <w:r w:rsidR="00021477" w:rsidRPr="0099110D">
        <w:rPr>
          <w:rFonts w:ascii="Arial" w:hAnsi="Arial" w:cs="Arial"/>
        </w:rPr>
        <w:t xml:space="preserve">legal costs amounting to </w:t>
      </w:r>
      <w:r w:rsidRPr="0099110D">
        <w:rPr>
          <w:rFonts w:ascii="Arial" w:hAnsi="Arial" w:cs="Arial"/>
        </w:rPr>
        <w:t>R 345 637.63</w:t>
      </w:r>
      <w:r w:rsidR="003F2184" w:rsidRPr="0099110D">
        <w:rPr>
          <w:rFonts w:ascii="Arial" w:hAnsi="Arial" w:cs="Arial"/>
        </w:rPr>
        <w:t xml:space="preserve"> and</w:t>
      </w:r>
      <w:r w:rsidR="00B37EEE" w:rsidRPr="0099110D">
        <w:rPr>
          <w:rFonts w:ascii="Arial" w:hAnsi="Arial" w:cs="Arial"/>
        </w:rPr>
        <w:t xml:space="preserve"> that</w:t>
      </w:r>
      <w:r w:rsidR="00287916" w:rsidRPr="0099110D">
        <w:rPr>
          <w:rFonts w:ascii="Arial" w:hAnsi="Arial" w:cs="Arial"/>
        </w:rPr>
        <w:t xml:space="preserve"> </w:t>
      </w:r>
      <w:r w:rsidRPr="0099110D">
        <w:rPr>
          <w:rFonts w:ascii="Arial" w:hAnsi="Arial" w:cs="Arial"/>
        </w:rPr>
        <w:t>if the defendant</w:t>
      </w:r>
      <w:r w:rsidR="00B37EEE" w:rsidRPr="0099110D">
        <w:rPr>
          <w:rFonts w:ascii="Arial" w:hAnsi="Arial" w:cs="Arial"/>
        </w:rPr>
        <w:t xml:space="preserve"> does</w:t>
      </w:r>
      <w:r w:rsidRPr="0099110D">
        <w:rPr>
          <w:rFonts w:ascii="Arial" w:hAnsi="Arial" w:cs="Arial"/>
        </w:rPr>
        <w:t xml:space="preserve"> not contribute to her legal costs for the pending divorce trial, she stands to suffer extreme prejudice and irreparable harm. </w:t>
      </w:r>
    </w:p>
    <w:p w14:paraId="534F1E13" w14:textId="77777777" w:rsidR="00C41280" w:rsidRPr="0099110D" w:rsidRDefault="00C41280" w:rsidP="00C41280">
      <w:pPr>
        <w:pStyle w:val="ListParagraph"/>
        <w:spacing w:line="360" w:lineRule="auto"/>
        <w:ind w:left="0"/>
        <w:jc w:val="both"/>
        <w:rPr>
          <w:rFonts w:ascii="Arial" w:hAnsi="Arial" w:cs="Arial"/>
        </w:rPr>
      </w:pPr>
    </w:p>
    <w:p w14:paraId="50DC8177" w14:textId="1C349A6B" w:rsidR="004C37E0" w:rsidRDefault="004C37E0"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10</w:t>
      </w:r>
      <w:r w:rsidRPr="0099110D">
        <w:rPr>
          <w:rFonts w:ascii="Arial" w:hAnsi="Arial" w:cs="Arial"/>
        </w:rPr>
        <w:t xml:space="preserve">] </w:t>
      </w:r>
      <w:r w:rsidR="00246EE3">
        <w:rPr>
          <w:rFonts w:ascii="Arial" w:hAnsi="Arial" w:cs="Arial"/>
        </w:rPr>
        <w:t>p</w:t>
      </w:r>
      <w:r w:rsidR="003D07F5" w:rsidRPr="0099110D">
        <w:rPr>
          <w:rFonts w:ascii="Arial" w:hAnsi="Arial" w:cs="Arial"/>
        </w:rPr>
        <w:t>laintiff’s</w:t>
      </w:r>
      <w:r w:rsidR="004D4BBD" w:rsidRPr="0099110D">
        <w:rPr>
          <w:rFonts w:ascii="Arial" w:hAnsi="Arial" w:cs="Arial"/>
        </w:rPr>
        <w:t xml:space="preserve"> Financial Disclosure Form</w:t>
      </w:r>
      <w:r w:rsidR="00875918" w:rsidRPr="0099110D">
        <w:rPr>
          <w:rFonts w:ascii="Arial" w:hAnsi="Arial" w:cs="Arial"/>
        </w:rPr>
        <w:t xml:space="preserve"> </w:t>
      </w:r>
      <w:r w:rsidR="00900CC7" w:rsidRPr="0099110D">
        <w:rPr>
          <w:rFonts w:ascii="Arial" w:hAnsi="Arial" w:cs="Arial"/>
          <w:color w:val="7030A0"/>
        </w:rPr>
        <w:t>(</w:t>
      </w:r>
      <w:r w:rsidR="00900CC7" w:rsidRPr="0099110D">
        <w:rPr>
          <w:rFonts w:ascii="Arial" w:hAnsi="Arial" w:cs="Arial"/>
        </w:rPr>
        <w:t>FDF</w:t>
      </w:r>
      <w:r w:rsidR="00875918" w:rsidRPr="0099110D">
        <w:rPr>
          <w:rFonts w:ascii="Arial" w:hAnsi="Arial" w:cs="Arial"/>
          <w:color w:val="7030A0"/>
        </w:rPr>
        <w:t>)</w:t>
      </w:r>
      <w:r w:rsidRPr="0099110D">
        <w:rPr>
          <w:rFonts w:ascii="Arial" w:hAnsi="Arial" w:cs="Arial"/>
        </w:rPr>
        <w:t xml:space="preserve"> shows that the matrimonial </w:t>
      </w:r>
      <w:r w:rsidR="00A9279A" w:rsidRPr="0099110D">
        <w:rPr>
          <w:rFonts w:ascii="Arial" w:hAnsi="Arial" w:cs="Arial"/>
        </w:rPr>
        <w:t>property bond</w:t>
      </w:r>
      <w:r w:rsidRPr="0099110D">
        <w:rPr>
          <w:rFonts w:ascii="Arial" w:hAnsi="Arial" w:cs="Arial"/>
          <w:color w:val="7030A0"/>
        </w:rPr>
        <w:t xml:space="preserve"> </w:t>
      </w:r>
      <w:r w:rsidRPr="0099110D">
        <w:rPr>
          <w:rFonts w:ascii="Arial" w:hAnsi="Arial" w:cs="Arial"/>
        </w:rPr>
        <w:t xml:space="preserve">is paid </w:t>
      </w:r>
      <w:r w:rsidR="004F4326" w:rsidRPr="0099110D">
        <w:rPr>
          <w:rFonts w:ascii="Arial" w:hAnsi="Arial" w:cs="Arial"/>
        </w:rPr>
        <w:t xml:space="preserve">for </w:t>
      </w:r>
      <w:r w:rsidRPr="0099110D">
        <w:rPr>
          <w:rFonts w:ascii="Arial" w:hAnsi="Arial" w:cs="Arial"/>
        </w:rPr>
        <w:t xml:space="preserve">by the defendant </w:t>
      </w:r>
      <w:r w:rsidR="00713AA8" w:rsidRPr="0099110D">
        <w:rPr>
          <w:rFonts w:ascii="Arial" w:hAnsi="Arial" w:cs="Arial"/>
        </w:rPr>
        <w:t>and holds</w:t>
      </w:r>
      <w:r w:rsidRPr="0099110D">
        <w:rPr>
          <w:rFonts w:ascii="Arial" w:hAnsi="Arial" w:cs="Arial"/>
          <w:color w:val="7030A0"/>
        </w:rPr>
        <w:t xml:space="preserve"> </w:t>
      </w:r>
      <w:r w:rsidRPr="0099110D">
        <w:rPr>
          <w:rFonts w:ascii="Arial" w:hAnsi="Arial" w:cs="Arial"/>
        </w:rPr>
        <w:t xml:space="preserve">100% equity in the property. The value of the plaintiff’s interest in the family home is subject to accrual calculation. She has no </w:t>
      </w:r>
      <w:r w:rsidR="003D07F5" w:rsidRPr="0099110D">
        <w:rPr>
          <w:rFonts w:ascii="Arial" w:hAnsi="Arial" w:cs="Arial"/>
        </w:rPr>
        <w:t>immovable</w:t>
      </w:r>
      <w:r w:rsidR="003D07F5" w:rsidRPr="0099110D">
        <w:rPr>
          <w:rFonts w:ascii="Arial" w:hAnsi="Arial" w:cs="Arial"/>
          <w:color w:val="7030A0"/>
        </w:rPr>
        <w:t xml:space="preserve"> </w:t>
      </w:r>
      <w:r w:rsidRPr="0099110D">
        <w:rPr>
          <w:rFonts w:ascii="Arial" w:hAnsi="Arial" w:cs="Arial"/>
        </w:rPr>
        <w:t xml:space="preserve">property registered in her </w:t>
      </w:r>
      <w:r w:rsidR="00031216" w:rsidRPr="0099110D">
        <w:rPr>
          <w:rFonts w:ascii="Arial" w:hAnsi="Arial" w:cs="Arial"/>
        </w:rPr>
        <w:t>name</w:t>
      </w:r>
      <w:r w:rsidRPr="0099110D">
        <w:rPr>
          <w:rFonts w:ascii="Arial" w:hAnsi="Arial" w:cs="Arial"/>
        </w:rPr>
        <w:t xml:space="preserve">. The balance in her Standard Bank current account as </w:t>
      </w:r>
      <w:r w:rsidR="00ED79CB" w:rsidRPr="0099110D">
        <w:rPr>
          <w:rFonts w:ascii="Arial" w:hAnsi="Arial" w:cs="Arial"/>
        </w:rPr>
        <w:t>of</w:t>
      </w:r>
      <w:r w:rsidRPr="0099110D">
        <w:rPr>
          <w:rFonts w:ascii="Arial" w:hAnsi="Arial" w:cs="Arial"/>
        </w:rPr>
        <w:t xml:space="preserve"> 24 October 2023 was –R 35662.</w:t>
      </w:r>
      <w:r w:rsidR="00ED79CB" w:rsidRPr="0099110D">
        <w:rPr>
          <w:rFonts w:ascii="Arial" w:hAnsi="Arial" w:cs="Arial"/>
        </w:rPr>
        <w:t>79. She</w:t>
      </w:r>
      <w:r w:rsidRPr="0099110D">
        <w:rPr>
          <w:rFonts w:ascii="Arial" w:hAnsi="Arial" w:cs="Arial"/>
        </w:rPr>
        <w:t xml:space="preserve"> has</w:t>
      </w:r>
      <w:r w:rsidR="003D07F5" w:rsidRPr="0099110D">
        <w:rPr>
          <w:rFonts w:ascii="Arial" w:hAnsi="Arial" w:cs="Arial"/>
        </w:rPr>
        <w:t xml:space="preserve"> </w:t>
      </w:r>
      <w:r w:rsidR="00F240B5" w:rsidRPr="0099110D">
        <w:rPr>
          <w:rFonts w:ascii="Arial" w:hAnsi="Arial" w:cs="Arial"/>
        </w:rPr>
        <w:t>no</w:t>
      </w:r>
      <w:r w:rsidRPr="0099110D">
        <w:rPr>
          <w:rFonts w:ascii="Arial" w:hAnsi="Arial" w:cs="Arial"/>
        </w:rPr>
        <w:t xml:space="preserve"> investment</w:t>
      </w:r>
      <w:r w:rsidR="00F240B5" w:rsidRPr="0099110D">
        <w:rPr>
          <w:rFonts w:ascii="Arial" w:hAnsi="Arial" w:cs="Arial"/>
          <w:color w:val="7030A0"/>
        </w:rPr>
        <w:t xml:space="preserve">s </w:t>
      </w:r>
      <w:r w:rsidRPr="0099110D">
        <w:rPr>
          <w:rFonts w:ascii="Arial" w:hAnsi="Arial" w:cs="Arial"/>
        </w:rPr>
        <w:t xml:space="preserve">and no recoverable loans and no policies. At the time </w:t>
      </w:r>
      <w:r w:rsidR="00595A7E" w:rsidRPr="0099110D">
        <w:rPr>
          <w:rFonts w:ascii="Arial" w:hAnsi="Arial" w:cs="Arial"/>
        </w:rPr>
        <w:t xml:space="preserve">she prepared </w:t>
      </w:r>
      <w:r w:rsidRPr="0099110D">
        <w:rPr>
          <w:rFonts w:ascii="Arial" w:hAnsi="Arial" w:cs="Arial"/>
        </w:rPr>
        <w:t xml:space="preserve">FDF she had </w:t>
      </w:r>
      <w:r w:rsidR="00F240B5" w:rsidRPr="0099110D">
        <w:rPr>
          <w:rFonts w:ascii="Arial" w:hAnsi="Arial" w:cs="Arial"/>
        </w:rPr>
        <w:t xml:space="preserve">no </w:t>
      </w:r>
      <w:r w:rsidRPr="0099110D">
        <w:rPr>
          <w:rFonts w:ascii="Arial" w:hAnsi="Arial" w:cs="Arial"/>
        </w:rPr>
        <w:t>cash to disclose.</w:t>
      </w:r>
    </w:p>
    <w:p w14:paraId="7A67CD5A" w14:textId="77777777" w:rsidR="00C41280" w:rsidRPr="0099110D" w:rsidRDefault="00C41280" w:rsidP="00C41280">
      <w:pPr>
        <w:pStyle w:val="ListParagraph"/>
        <w:spacing w:line="360" w:lineRule="auto"/>
        <w:ind w:left="0"/>
        <w:jc w:val="both"/>
        <w:rPr>
          <w:rFonts w:ascii="Arial" w:hAnsi="Arial" w:cs="Arial"/>
        </w:rPr>
      </w:pPr>
    </w:p>
    <w:p w14:paraId="75EE51C7" w14:textId="582A390B" w:rsidR="006D6B8D" w:rsidRPr="0099110D" w:rsidRDefault="004C37E0"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1</w:t>
      </w:r>
      <w:r w:rsidRPr="0099110D">
        <w:rPr>
          <w:rFonts w:ascii="Arial" w:hAnsi="Arial" w:cs="Arial"/>
        </w:rPr>
        <w:t xml:space="preserve">] The plaintiff </w:t>
      </w:r>
      <w:r w:rsidR="00624F03" w:rsidRPr="0099110D">
        <w:rPr>
          <w:rFonts w:ascii="Arial" w:hAnsi="Arial" w:cs="Arial"/>
        </w:rPr>
        <w:t xml:space="preserve">does </w:t>
      </w:r>
      <w:r w:rsidRPr="0099110D">
        <w:rPr>
          <w:rFonts w:ascii="Arial" w:hAnsi="Arial" w:cs="Arial"/>
        </w:rPr>
        <w:t>no</w:t>
      </w:r>
      <w:r w:rsidR="00624F03" w:rsidRPr="0099110D">
        <w:rPr>
          <w:rFonts w:ascii="Arial" w:hAnsi="Arial" w:cs="Arial"/>
        </w:rPr>
        <w:t>t own</w:t>
      </w:r>
      <w:r w:rsidRPr="0099110D">
        <w:rPr>
          <w:rFonts w:ascii="Arial" w:hAnsi="Arial" w:cs="Arial"/>
        </w:rPr>
        <w:t xml:space="preserve"> </w:t>
      </w:r>
      <w:r w:rsidR="00624F03" w:rsidRPr="0099110D">
        <w:rPr>
          <w:rFonts w:ascii="Arial" w:hAnsi="Arial" w:cs="Arial"/>
        </w:rPr>
        <w:t xml:space="preserve">a </w:t>
      </w:r>
      <w:r w:rsidRPr="0099110D">
        <w:rPr>
          <w:rFonts w:ascii="Arial" w:hAnsi="Arial" w:cs="Arial"/>
        </w:rPr>
        <w:t xml:space="preserve">motor vehicle </w:t>
      </w:r>
      <w:r w:rsidR="00624F03" w:rsidRPr="0099110D">
        <w:rPr>
          <w:rFonts w:ascii="Arial" w:hAnsi="Arial" w:cs="Arial"/>
        </w:rPr>
        <w:t>or have any</w:t>
      </w:r>
      <w:r w:rsidRPr="0099110D">
        <w:rPr>
          <w:rFonts w:ascii="Arial" w:hAnsi="Arial" w:cs="Arial"/>
        </w:rPr>
        <w:t xml:space="preserve"> business interest</w:t>
      </w:r>
      <w:r w:rsidR="00624F03" w:rsidRPr="0099110D">
        <w:rPr>
          <w:rFonts w:ascii="Arial" w:hAnsi="Arial" w:cs="Arial"/>
          <w:color w:val="7030A0"/>
        </w:rPr>
        <w:t>s</w:t>
      </w:r>
      <w:r w:rsidRPr="0099110D">
        <w:rPr>
          <w:rFonts w:ascii="Arial" w:hAnsi="Arial" w:cs="Arial"/>
        </w:rPr>
        <w:t>. She has</w:t>
      </w:r>
      <w:r w:rsidR="00624F03" w:rsidRPr="0099110D">
        <w:rPr>
          <w:rFonts w:ascii="Arial" w:hAnsi="Arial" w:cs="Arial"/>
        </w:rPr>
        <w:t xml:space="preserve"> </w:t>
      </w:r>
      <w:r w:rsidR="00624F03" w:rsidRPr="0099110D">
        <w:rPr>
          <w:rFonts w:ascii="Arial" w:hAnsi="Arial" w:cs="Arial"/>
          <w:color w:val="7030A0"/>
        </w:rPr>
        <w:t>a</w:t>
      </w:r>
      <w:r w:rsidRPr="0099110D">
        <w:rPr>
          <w:rFonts w:ascii="Arial" w:hAnsi="Arial" w:cs="Arial"/>
        </w:rPr>
        <w:t xml:space="preserve"> pension in</w:t>
      </w:r>
      <w:r w:rsidR="007338E4" w:rsidRPr="0099110D">
        <w:rPr>
          <w:rFonts w:ascii="Arial" w:hAnsi="Arial" w:cs="Arial"/>
        </w:rPr>
        <w:t>terest of R 575 179.</w:t>
      </w:r>
      <w:r w:rsidR="00ED79CB" w:rsidRPr="0099110D">
        <w:rPr>
          <w:rFonts w:ascii="Arial" w:hAnsi="Arial" w:cs="Arial"/>
        </w:rPr>
        <w:t>56</w:t>
      </w:r>
      <w:r w:rsidR="001B57DD" w:rsidRPr="0099110D">
        <w:rPr>
          <w:rFonts w:ascii="Arial" w:hAnsi="Arial" w:cs="Arial"/>
        </w:rPr>
        <w:t xml:space="preserve"> </w:t>
      </w:r>
      <w:r w:rsidR="00624F03" w:rsidRPr="0099110D">
        <w:rPr>
          <w:rFonts w:ascii="Arial" w:hAnsi="Arial" w:cs="Arial"/>
        </w:rPr>
        <w:t>and</w:t>
      </w:r>
      <w:r w:rsidR="007338E4" w:rsidRPr="0099110D">
        <w:rPr>
          <w:rFonts w:ascii="Arial" w:hAnsi="Arial" w:cs="Arial"/>
          <w:color w:val="7030A0"/>
        </w:rPr>
        <w:t xml:space="preserve"> </w:t>
      </w:r>
      <w:r w:rsidR="007338E4" w:rsidRPr="0099110D">
        <w:rPr>
          <w:rFonts w:ascii="Arial" w:hAnsi="Arial" w:cs="Arial"/>
        </w:rPr>
        <w:t>owes her attorneys an amount of</w:t>
      </w:r>
    </w:p>
    <w:p w14:paraId="2D8F34E8" w14:textId="12D44F2E" w:rsidR="006C5EA6" w:rsidRPr="0099110D" w:rsidRDefault="007338E4" w:rsidP="00C41280">
      <w:pPr>
        <w:pStyle w:val="ListParagraph"/>
        <w:spacing w:line="360" w:lineRule="auto"/>
        <w:ind w:left="0"/>
        <w:jc w:val="both"/>
        <w:rPr>
          <w:rFonts w:ascii="Arial" w:hAnsi="Arial" w:cs="Arial"/>
          <w:color w:val="7030A0"/>
        </w:rPr>
      </w:pPr>
      <w:r w:rsidRPr="0099110D">
        <w:rPr>
          <w:rFonts w:ascii="Arial" w:hAnsi="Arial" w:cs="Arial"/>
        </w:rPr>
        <w:t xml:space="preserve"> R 446 990.00</w:t>
      </w:r>
      <w:r w:rsidR="008A1331" w:rsidRPr="0099110D">
        <w:rPr>
          <w:rFonts w:ascii="Arial" w:hAnsi="Arial" w:cs="Arial"/>
        </w:rPr>
        <w:t xml:space="preserve">. </w:t>
      </w:r>
      <w:r w:rsidR="00624F03" w:rsidRPr="0099110D">
        <w:rPr>
          <w:rFonts w:ascii="Arial" w:hAnsi="Arial" w:cs="Arial"/>
        </w:rPr>
        <w:t>She is also indebted to</w:t>
      </w:r>
      <w:r w:rsidRPr="0099110D">
        <w:rPr>
          <w:rFonts w:ascii="Arial" w:hAnsi="Arial" w:cs="Arial"/>
        </w:rPr>
        <w:t xml:space="preserve"> Standard Bank</w:t>
      </w:r>
      <w:r w:rsidR="00624F03" w:rsidRPr="0099110D">
        <w:rPr>
          <w:rFonts w:ascii="Arial" w:hAnsi="Arial" w:cs="Arial"/>
        </w:rPr>
        <w:t xml:space="preserve"> for a</w:t>
      </w:r>
      <w:r w:rsidRPr="0099110D">
        <w:rPr>
          <w:rFonts w:ascii="Arial" w:hAnsi="Arial" w:cs="Arial"/>
        </w:rPr>
        <w:t xml:space="preserve"> credit card </w:t>
      </w:r>
      <w:r w:rsidR="008A1331" w:rsidRPr="0099110D">
        <w:rPr>
          <w:rFonts w:ascii="Arial" w:hAnsi="Arial" w:cs="Arial"/>
        </w:rPr>
        <w:t xml:space="preserve">facility </w:t>
      </w:r>
      <w:r w:rsidR="00624F03" w:rsidRPr="0099110D">
        <w:rPr>
          <w:rFonts w:ascii="Arial" w:hAnsi="Arial" w:cs="Arial"/>
        </w:rPr>
        <w:t xml:space="preserve">in the amount of </w:t>
      </w:r>
      <w:r w:rsidRPr="0099110D">
        <w:rPr>
          <w:rFonts w:ascii="Arial" w:hAnsi="Arial" w:cs="Arial"/>
        </w:rPr>
        <w:t xml:space="preserve">R 165 000.00.  </w:t>
      </w:r>
    </w:p>
    <w:p w14:paraId="6DD90264" w14:textId="77777777" w:rsidR="00C829A9" w:rsidRPr="0099110D" w:rsidRDefault="00C829A9" w:rsidP="00C41280">
      <w:pPr>
        <w:pStyle w:val="ListParagraph"/>
        <w:spacing w:line="360" w:lineRule="auto"/>
        <w:ind w:left="0"/>
        <w:jc w:val="both"/>
        <w:rPr>
          <w:rFonts w:ascii="Arial" w:hAnsi="Arial" w:cs="Arial"/>
        </w:rPr>
      </w:pPr>
    </w:p>
    <w:p w14:paraId="38B7A233" w14:textId="393DB82E" w:rsidR="00864895" w:rsidRPr="0099110D" w:rsidRDefault="006C5EA6" w:rsidP="00C41280">
      <w:pPr>
        <w:pStyle w:val="ListParagraph"/>
        <w:spacing w:line="360" w:lineRule="auto"/>
        <w:ind w:left="0"/>
        <w:jc w:val="both"/>
        <w:rPr>
          <w:rFonts w:ascii="Arial" w:hAnsi="Arial" w:cs="Arial"/>
          <w:b/>
        </w:rPr>
      </w:pPr>
      <w:r w:rsidRPr="0099110D">
        <w:rPr>
          <w:rFonts w:ascii="Arial" w:hAnsi="Arial" w:cs="Arial"/>
          <w:b/>
        </w:rPr>
        <w:t>The defendant’s financial position</w:t>
      </w:r>
    </w:p>
    <w:p w14:paraId="7E105298" w14:textId="02CEA42F" w:rsidR="00E179DF" w:rsidRDefault="00C829A9"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2</w:t>
      </w:r>
      <w:r w:rsidR="00E179DF" w:rsidRPr="0099110D">
        <w:rPr>
          <w:rFonts w:ascii="Arial" w:hAnsi="Arial" w:cs="Arial"/>
        </w:rPr>
        <w:t xml:space="preserve">] The defendant has stated through his answering affidavit that he is unemployed. </w:t>
      </w:r>
      <w:r w:rsidR="002F2A56" w:rsidRPr="0099110D">
        <w:rPr>
          <w:rFonts w:ascii="Arial" w:hAnsi="Arial" w:cs="Arial"/>
        </w:rPr>
        <w:t xml:space="preserve">He </w:t>
      </w:r>
      <w:r w:rsidR="00E179DF" w:rsidRPr="0099110D">
        <w:rPr>
          <w:rFonts w:ascii="Arial" w:hAnsi="Arial" w:cs="Arial"/>
        </w:rPr>
        <w:t>details the injuries</w:t>
      </w:r>
      <w:r w:rsidR="00F342C5" w:rsidRPr="0099110D">
        <w:rPr>
          <w:rFonts w:ascii="Arial" w:hAnsi="Arial" w:cs="Arial"/>
        </w:rPr>
        <w:t xml:space="preserve"> </w:t>
      </w:r>
      <w:r w:rsidR="002F2A56" w:rsidRPr="0099110D">
        <w:rPr>
          <w:rFonts w:ascii="Arial" w:hAnsi="Arial" w:cs="Arial"/>
        </w:rPr>
        <w:t>sustained</w:t>
      </w:r>
      <w:r w:rsidR="00E179DF" w:rsidRPr="0099110D">
        <w:rPr>
          <w:rFonts w:ascii="Arial" w:hAnsi="Arial" w:cs="Arial"/>
        </w:rPr>
        <w:t xml:space="preserve"> during a mountain bike incident. He suffered a spinal cord</w:t>
      </w:r>
      <w:r w:rsidR="00AA2624" w:rsidRPr="0099110D">
        <w:rPr>
          <w:rFonts w:ascii="Arial" w:hAnsi="Arial" w:cs="Arial"/>
        </w:rPr>
        <w:t xml:space="preserve"> injury which</w:t>
      </w:r>
      <w:r w:rsidR="00E91700" w:rsidRPr="0099110D">
        <w:rPr>
          <w:rFonts w:ascii="Arial" w:hAnsi="Arial" w:cs="Arial"/>
        </w:rPr>
        <w:t xml:space="preserve"> has</w:t>
      </w:r>
      <w:r w:rsidR="00E179DF" w:rsidRPr="0099110D">
        <w:rPr>
          <w:rFonts w:ascii="Arial" w:hAnsi="Arial" w:cs="Arial"/>
        </w:rPr>
        <w:t xml:space="preserve"> paralysed </w:t>
      </w:r>
      <w:r w:rsidR="00E91700" w:rsidRPr="0099110D">
        <w:rPr>
          <w:rFonts w:ascii="Arial" w:hAnsi="Arial" w:cs="Arial"/>
        </w:rPr>
        <w:t xml:space="preserve">him </w:t>
      </w:r>
      <w:r w:rsidR="00E179DF" w:rsidRPr="0099110D">
        <w:rPr>
          <w:rFonts w:ascii="Arial" w:hAnsi="Arial" w:cs="Arial"/>
        </w:rPr>
        <w:t xml:space="preserve">from chest down </w:t>
      </w:r>
      <w:r w:rsidR="00D72CF3" w:rsidRPr="0099110D">
        <w:rPr>
          <w:rFonts w:ascii="Arial" w:hAnsi="Arial" w:cs="Arial"/>
        </w:rPr>
        <w:t xml:space="preserve">and </w:t>
      </w:r>
      <w:r w:rsidR="00E179DF" w:rsidRPr="0099110D">
        <w:rPr>
          <w:rFonts w:ascii="Arial" w:hAnsi="Arial" w:cs="Arial"/>
        </w:rPr>
        <w:t>with no use of his legs and very little of his arms. He</w:t>
      </w:r>
      <w:r w:rsidR="00AA2624" w:rsidRPr="0099110D">
        <w:rPr>
          <w:rFonts w:ascii="Arial" w:hAnsi="Arial" w:cs="Arial"/>
        </w:rPr>
        <w:t xml:space="preserve"> will</w:t>
      </w:r>
      <w:r w:rsidR="00E179DF" w:rsidRPr="0099110D">
        <w:rPr>
          <w:rFonts w:ascii="Arial" w:hAnsi="Arial" w:cs="Arial"/>
        </w:rPr>
        <w:t xml:space="preserve"> be wheelchair</w:t>
      </w:r>
      <w:r w:rsidR="00AA2624" w:rsidRPr="0099110D">
        <w:rPr>
          <w:rFonts w:ascii="Arial" w:hAnsi="Arial" w:cs="Arial"/>
        </w:rPr>
        <w:t>-</w:t>
      </w:r>
      <w:r w:rsidR="00E179DF" w:rsidRPr="0099110D">
        <w:rPr>
          <w:rFonts w:ascii="Arial" w:hAnsi="Arial" w:cs="Arial"/>
        </w:rPr>
        <w:t>bound for t</w:t>
      </w:r>
      <w:r w:rsidR="0089138B" w:rsidRPr="0099110D">
        <w:rPr>
          <w:rFonts w:ascii="Arial" w:hAnsi="Arial" w:cs="Arial"/>
        </w:rPr>
        <w:t>he rest of his life.</w:t>
      </w:r>
    </w:p>
    <w:p w14:paraId="149358EC" w14:textId="77777777" w:rsidR="00C41280" w:rsidRPr="0099110D" w:rsidRDefault="00C41280" w:rsidP="00C41280">
      <w:pPr>
        <w:pStyle w:val="ListParagraph"/>
        <w:spacing w:line="360" w:lineRule="auto"/>
        <w:ind w:left="0"/>
        <w:jc w:val="both"/>
        <w:rPr>
          <w:rFonts w:ascii="Arial" w:hAnsi="Arial" w:cs="Arial"/>
        </w:rPr>
      </w:pPr>
    </w:p>
    <w:p w14:paraId="2E01AF7B" w14:textId="009248DB" w:rsidR="0089138B" w:rsidRDefault="00C829A9"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3</w:t>
      </w:r>
      <w:r w:rsidR="0089138B" w:rsidRPr="0099110D">
        <w:rPr>
          <w:rFonts w:ascii="Arial" w:hAnsi="Arial" w:cs="Arial"/>
        </w:rPr>
        <w:t>] The defendant goes</w:t>
      </w:r>
      <w:r w:rsidR="003727C5" w:rsidRPr="0099110D">
        <w:rPr>
          <w:rFonts w:ascii="Arial" w:hAnsi="Arial" w:cs="Arial"/>
        </w:rPr>
        <w:t xml:space="preserve"> </w:t>
      </w:r>
      <w:r w:rsidR="00AA2624" w:rsidRPr="0099110D">
        <w:rPr>
          <w:rFonts w:ascii="Arial" w:hAnsi="Arial" w:cs="Arial"/>
        </w:rPr>
        <w:t>to</w:t>
      </w:r>
      <w:r w:rsidR="0089138B" w:rsidRPr="0099110D">
        <w:rPr>
          <w:rFonts w:ascii="Arial" w:hAnsi="Arial" w:cs="Arial"/>
        </w:rPr>
        <w:t xml:space="preserve"> length</w:t>
      </w:r>
      <w:r w:rsidR="00EC090D" w:rsidRPr="0099110D">
        <w:rPr>
          <w:rFonts w:ascii="Arial" w:hAnsi="Arial" w:cs="Arial"/>
        </w:rPr>
        <w:t>s</w:t>
      </w:r>
      <w:r w:rsidR="0089138B" w:rsidRPr="0099110D">
        <w:rPr>
          <w:rFonts w:ascii="Arial" w:hAnsi="Arial" w:cs="Arial"/>
        </w:rPr>
        <w:t xml:space="preserve"> </w:t>
      </w:r>
      <w:r w:rsidR="00220CD9" w:rsidRPr="0099110D">
        <w:rPr>
          <w:rFonts w:ascii="Arial" w:hAnsi="Arial" w:cs="Arial"/>
        </w:rPr>
        <w:t xml:space="preserve">in explaining </w:t>
      </w:r>
      <w:r w:rsidR="0089138B" w:rsidRPr="0099110D">
        <w:rPr>
          <w:rFonts w:ascii="Arial" w:hAnsi="Arial" w:cs="Arial"/>
        </w:rPr>
        <w:t>the litigation history between the parties.</w:t>
      </w:r>
      <w:r w:rsidR="00053403" w:rsidRPr="0099110D">
        <w:rPr>
          <w:rFonts w:ascii="Arial" w:hAnsi="Arial" w:cs="Arial"/>
        </w:rPr>
        <w:t xml:space="preserve"> He confirms</w:t>
      </w:r>
      <w:r w:rsidR="0089138B" w:rsidRPr="0099110D">
        <w:rPr>
          <w:rFonts w:ascii="Arial" w:hAnsi="Arial" w:cs="Arial"/>
        </w:rPr>
        <w:t xml:space="preserve"> numerous interlocutory </w:t>
      </w:r>
      <w:r w:rsidR="009E1D2A" w:rsidRPr="0099110D">
        <w:rPr>
          <w:rFonts w:ascii="Arial" w:hAnsi="Arial" w:cs="Arial"/>
        </w:rPr>
        <w:t>applications launched</w:t>
      </w:r>
      <w:r w:rsidR="00053403" w:rsidRPr="0099110D">
        <w:rPr>
          <w:rFonts w:ascii="Arial" w:hAnsi="Arial" w:cs="Arial"/>
        </w:rPr>
        <w:t xml:space="preserve"> </w:t>
      </w:r>
      <w:r w:rsidR="001957C2" w:rsidRPr="0099110D">
        <w:rPr>
          <w:rFonts w:ascii="Arial" w:hAnsi="Arial" w:cs="Arial"/>
        </w:rPr>
        <w:t xml:space="preserve">since the inception of the </w:t>
      </w:r>
      <w:r w:rsidR="0089138B" w:rsidRPr="0099110D">
        <w:rPr>
          <w:rFonts w:ascii="Arial" w:hAnsi="Arial" w:cs="Arial"/>
        </w:rPr>
        <w:t>divorce</w:t>
      </w:r>
      <w:r w:rsidR="001957C2" w:rsidRPr="0099110D">
        <w:rPr>
          <w:rFonts w:ascii="Arial" w:hAnsi="Arial" w:cs="Arial"/>
        </w:rPr>
        <w:t xml:space="preserve"> proceedings</w:t>
      </w:r>
      <w:r w:rsidR="0089138B" w:rsidRPr="0099110D">
        <w:rPr>
          <w:rFonts w:ascii="Arial" w:hAnsi="Arial" w:cs="Arial"/>
        </w:rPr>
        <w:t xml:space="preserve"> in 2014.</w:t>
      </w:r>
    </w:p>
    <w:p w14:paraId="34DEB81E" w14:textId="77777777" w:rsidR="00C41280" w:rsidRPr="0099110D" w:rsidRDefault="00C41280" w:rsidP="00C41280">
      <w:pPr>
        <w:pStyle w:val="ListParagraph"/>
        <w:spacing w:line="360" w:lineRule="auto"/>
        <w:ind w:left="0"/>
        <w:jc w:val="both"/>
        <w:rPr>
          <w:rFonts w:ascii="Arial" w:hAnsi="Arial" w:cs="Arial"/>
        </w:rPr>
      </w:pPr>
    </w:p>
    <w:p w14:paraId="58EBF565" w14:textId="65FC0814" w:rsidR="0089138B" w:rsidRDefault="00C829A9"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4</w:t>
      </w:r>
      <w:r w:rsidR="0089138B" w:rsidRPr="0099110D">
        <w:rPr>
          <w:rFonts w:ascii="Arial" w:hAnsi="Arial" w:cs="Arial"/>
        </w:rPr>
        <w:t>]</w:t>
      </w:r>
      <w:r w:rsidR="007478DD" w:rsidRPr="0099110D">
        <w:rPr>
          <w:rFonts w:ascii="Arial" w:hAnsi="Arial" w:cs="Arial"/>
        </w:rPr>
        <w:t xml:space="preserve"> </w:t>
      </w:r>
      <w:r w:rsidR="0089138B" w:rsidRPr="0099110D">
        <w:rPr>
          <w:rFonts w:ascii="Arial" w:hAnsi="Arial" w:cs="Arial"/>
        </w:rPr>
        <w:t xml:space="preserve">He </w:t>
      </w:r>
      <w:r w:rsidR="007478DD" w:rsidRPr="0099110D">
        <w:rPr>
          <w:rFonts w:ascii="Arial" w:hAnsi="Arial" w:cs="Arial"/>
        </w:rPr>
        <w:t>lists</w:t>
      </w:r>
      <w:r w:rsidR="0089138B" w:rsidRPr="0099110D">
        <w:rPr>
          <w:rFonts w:ascii="Arial" w:hAnsi="Arial" w:cs="Arial"/>
        </w:rPr>
        <w:t xml:space="preserve"> assets</w:t>
      </w:r>
      <w:r w:rsidR="00C90032" w:rsidRPr="0099110D">
        <w:rPr>
          <w:rFonts w:ascii="Arial" w:hAnsi="Arial" w:cs="Arial"/>
        </w:rPr>
        <w:t xml:space="preserve"> </w:t>
      </w:r>
      <w:r w:rsidR="00E62018" w:rsidRPr="0099110D">
        <w:rPr>
          <w:rFonts w:ascii="Arial" w:hAnsi="Arial" w:cs="Arial"/>
        </w:rPr>
        <w:t xml:space="preserve">consisting </w:t>
      </w:r>
      <w:r w:rsidR="00551AE7" w:rsidRPr="0099110D">
        <w:rPr>
          <w:rFonts w:ascii="Arial" w:hAnsi="Arial" w:cs="Arial"/>
        </w:rPr>
        <w:t>of money</w:t>
      </w:r>
      <w:r w:rsidR="0089138B" w:rsidRPr="0099110D">
        <w:rPr>
          <w:rFonts w:ascii="Arial" w:hAnsi="Arial" w:cs="Arial"/>
        </w:rPr>
        <w:t xml:space="preserve"> held in Trust; equity in his </w:t>
      </w:r>
      <w:r w:rsidR="0030011D" w:rsidRPr="0099110D">
        <w:rPr>
          <w:rFonts w:ascii="Arial" w:hAnsi="Arial" w:cs="Arial"/>
        </w:rPr>
        <w:t>matrimonial property</w:t>
      </w:r>
      <w:r w:rsidR="0089138B" w:rsidRPr="0099110D">
        <w:rPr>
          <w:rFonts w:ascii="Arial" w:hAnsi="Arial" w:cs="Arial"/>
        </w:rPr>
        <w:t>; motor vehicle; household furniture; personal goods</w:t>
      </w:r>
      <w:r w:rsidR="001957C2" w:rsidRPr="0099110D">
        <w:rPr>
          <w:rFonts w:ascii="Arial" w:hAnsi="Arial" w:cs="Arial"/>
        </w:rPr>
        <w:t>;</w:t>
      </w:r>
      <w:r w:rsidR="0089138B" w:rsidRPr="0099110D">
        <w:rPr>
          <w:rFonts w:ascii="Arial" w:hAnsi="Arial" w:cs="Arial"/>
        </w:rPr>
        <w:t xml:space="preserve"> jewellery and </w:t>
      </w:r>
      <w:r w:rsidR="0095256F" w:rsidRPr="0099110D">
        <w:rPr>
          <w:rFonts w:ascii="Arial" w:hAnsi="Arial" w:cs="Arial"/>
        </w:rPr>
        <w:t>positive</w:t>
      </w:r>
      <w:r w:rsidR="001957C2" w:rsidRPr="0099110D">
        <w:rPr>
          <w:rFonts w:ascii="Arial" w:hAnsi="Arial" w:cs="Arial"/>
        </w:rPr>
        <w:t xml:space="preserve"> </w:t>
      </w:r>
      <w:r w:rsidR="0089138B" w:rsidRPr="0099110D">
        <w:rPr>
          <w:rFonts w:ascii="Arial" w:hAnsi="Arial" w:cs="Arial"/>
        </w:rPr>
        <w:t>balances in his bank account</w:t>
      </w:r>
      <w:r w:rsidR="00AE6C6F" w:rsidRPr="0099110D">
        <w:rPr>
          <w:rFonts w:ascii="Arial" w:hAnsi="Arial" w:cs="Arial"/>
        </w:rPr>
        <w:t>s</w:t>
      </w:r>
      <w:r w:rsidR="0089138B" w:rsidRPr="0099110D">
        <w:rPr>
          <w:rFonts w:ascii="Arial" w:hAnsi="Arial" w:cs="Arial"/>
        </w:rPr>
        <w:t xml:space="preserve">. The defendant puts his assets at R 4 573 173.00 and   of that amount R 3 878 223.91 is held in trust by Court order. </w:t>
      </w:r>
    </w:p>
    <w:p w14:paraId="3D2289FD" w14:textId="77777777" w:rsidR="00C41280" w:rsidRPr="0099110D" w:rsidRDefault="00C41280" w:rsidP="00C41280">
      <w:pPr>
        <w:pStyle w:val="ListParagraph"/>
        <w:spacing w:line="360" w:lineRule="auto"/>
        <w:ind w:left="0"/>
        <w:jc w:val="both"/>
        <w:rPr>
          <w:rFonts w:ascii="Arial" w:hAnsi="Arial" w:cs="Arial"/>
        </w:rPr>
      </w:pPr>
    </w:p>
    <w:p w14:paraId="533D8EA6" w14:textId="6AFEDA79" w:rsidR="00E179DF" w:rsidRDefault="00C829A9"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5</w:t>
      </w:r>
      <w:r w:rsidR="0089138B" w:rsidRPr="0099110D">
        <w:rPr>
          <w:rFonts w:ascii="Arial" w:hAnsi="Arial" w:cs="Arial"/>
        </w:rPr>
        <w:t>] The defendant receives</w:t>
      </w:r>
      <w:r w:rsidR="00F401A4" w:rsidRPr="0099110D">
        <w:rPr>
          <w:rFonts w:ascii="Arial" w:hAnsi="Arial" w:cs="Arial"/>
        </w:rPr>
        <w:t xml:space="preserve"> a rental income of</w:t>
      </w:r>
      <w:r w:rsidR="0089138B" w:rsidRPr="0099110D">
        <w:rPr>
          <w:rFonts w:ascii="Arial" w:hAnsi="Arial" w:cs="Arial"/>
        </w:rPr>
        <w:t xml:space="preserve"> </w:t>
      </w:r>
      <w:r w:rsidR="000E33F3" w:rsidRPr="0099110D">
        <w:rPr>
          <w:rFonts w:ascii="Arial" w:hAnsi="Arial" w:cs="Arial"/>
        </w:rPr>
        <w:t>R 17 </w:t>
      </w:r>
      <w:r w:rsidR="009F42A0" w:rsidRPr="0099110D">
        <w:rPr>
          <w:rFonts w:ascii="Arial" w:hAnsi="Arial" w:cs="Arial"/>
        </w:rPr>
        <w:t>000.00, and</w:t>
      </w:r>
      <w:r w:rsidR="00F401A4" w:rsidRPr="0099110D">
        <w:rPr>
          <w:rFonts w:ascii="Arial" w:hAnsi="Arial" w:cs="Arial"/>
        </w:rPr>
        <w:t xml:space="preserve"> his</w:t>
      </w:r>
      <w:r w:rsidR="0030011D" w:rsidRPr="0099110D">
        <w:rPr>
          <w:rFonts w:ascii="Arial" w:hAnsi="Arial" w:cs="Arial"/>
        </w:rPr>
        <w:t xml:space="preserve"> </w:t>
      </w:r>
      <w:r w:rsidR="000E33F3" w:rsidRPr="0099110D">
        <w:rPr>
          <w:rFonts w:ascii="Arial" w:hAnsi="Arial" w:cs="Arial"/>
        </w:rPr>
        <w:t>monthly expenses amount to R 108 798.00. The bulk of the</w:t>
      </w:r>
      <w:r w:rsidR="00CC1BE9" w:rsidRPr="0099110D">
        <w:rPr>
          <w:rFonts w:ascii="Arial" w:hAnsi="Arial" w:cs="Arial"/>
        </w:rPr>
        <w:t>se</w:t>
      </w:r>
      <w:r w:rsidR="000E33F3" w:rsidRPr="0099110D">
        <w:rPr>
          <w:rFonts w:ascii="Arial" w:hAnsi="Arial" w:cs="Arial"/>
        </w:rPr>
        <w:t xml:space="preserve"> are medical </w:t>
      </w:r>
      <w:r w:rsidR="00F27908" w:rsidRPr="0099110D">
        <w:rPr>
          <w:rFonts w:ascii="Arial" w:hAnsi="Arial" w:cs="Arial"/>
        </w:rPr>
        <w:t>expenses. He</w:t>
      </w:r>
      <w:r w:rsidR="000E33F3" w:rsidRPr="0099110D">
        <w:rPr>
          <w:rFonts w:ascii="Arial" w:hAnsi="Arial" w:cs="Arial"/>
        </w:rPr>
        <w:t xml:space="preserve"> has</w:t>
      </w:r>
      <w:r w:rsidR="00F401A4" w:rsidRPr="0099110D">
        <w:rPr>
          <w:rFonts w:ascii="Arial" w:hAnsi="Arial" w:cs="Arial"/>
        </w:rPr>
        <w:t xml:space="preserve"> </w:t>
      </w:r>
      <w:r w:rsidR="00F27908" w:rsidRPr="0099110D">
        <w:rPr>
          <w:rFonts w:ascii="Arial" w:hAnsi="Arial" w:cs="Arial"/>
        </w:rPr>
        <w:t xml:space="preserve">had </w:t>
      </w:r>
      <w:r w:rsidR="00F401A4" w:rsidRPr="0099110D">
        <w:rPr>
          <w:rFonts w:ascii="Arial" w:hAnsi="Arial" w:cs="Arial"/>
        </w:rPr>
        <w:t>a</w:t>
      </w:r>
      <w:r w:rsidR="000E33F3" w:rsidRPr="0099110D">
        <w:rPr>
          <w:rFonts w:ascii="Arial" w:hAnsi="Arial" w:cs="Arial"/>
        </w:rPr>
        <w:t xml:space="preserve"> monthly shortfall of R90 161.00 since 2020.</w:t>
      </w:r>
    </w:p>
    <w:p w14:paraId="3853E783" w14:textId="77777777" w:rsidR="00C41280" w:rsidRPr="0099110D" w:rsidRDefault="00C41280" w:rsidP="00C41280">
      <w:pPr>
        <w:pStyle w:val="ListParagraph"/>
        <w:spacing w:line="360" w:lineRule="auto"/>
        <w:ind w:left="0"/>
        <w:jc w:val="both"/>
        <w:rPr>
          <w:rFonts w:ascii="Arial" w:hAnsi="Arial" w:cs="Arial"/>
        </w:rPr>
      </w:pPr>
    </w:p>
    <w:p w14:paraId="33BE26D5" w14:textId="5FEB7C51" w:rsidR="00485044" w:rsidRDefault="00C829A9"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6</w:t>
      </w:r>
      <w:r w:rsidR="00B05B84" w:rsidRPr="0099110D">
        <w:rPr>
          <w:rFonts w:ascii="Arial" w:hAnsi="Arial" w:cs="Arial"/>
        </w:rPr>
        <w:t xml:space="preserve">] The defendant concedes that prior the accident </w:t>
      </w:r>
      <w:r w:rsidR="009B3797" w:rsidRPr="0099110D">
        <w:rPr>
          <w:rFonts w:ascii="Arial" w:hAnsi="Arial" w:cs="Arial"/>
        </w:rPr>
        <w:t>that caused</w:t>
      </w:r>
      <w:r w:rsidR="00B05B84" w:rsidRPr="0099110D">
        <w:rPr>
          <w:rFonts w:ascii="Arial" w:hAnsi="Arial" w:cs="Arial"/>
        </w:rPr>
        <w:t xml:space="preserve"> his paralysis he had good prospects for the future</w:t>
      </w:r>
      <w:r w:rsidR="009357AF" w:rsidRPr="0099110D">
        <w:rPr>
          <w:rFonts w:ascii="Arial" w:hAnsi="Arial" w:cs="Arial"/>
        </w:rPr>
        <w:t>,</w:t>
      </w:r>
      <w:r w:rsidR="00B05B84" w:rsidRPr="0099110D">
        <w:rPr>
          <w:rFonts w:ascii="Arial" w:hAnsi="Arial" w:cs="Arial"/>
        </w:rPr>
        <w:t xml:space="preserve"> but that changed since the accident.</w:t>
      </w:r>
    </w:p>
    <w:p w14:paraId="4E40C87E" w14:textId="77777777" w:rsidR="00C41280" w:rsidRPr="0099110D" w:rsidRDefault="00C41280" w:rsidP="00C41280">
      <w:pPr>
        <w:pStyle w:val="ListParagraph"/>
        <w:spacing w:line="360" w:lineRule="auto"/>
        <w:ind w:left="0"/>
        <w:jc w:val="both"/>
        <w:rPr>
          <w:rFonts w:ascii="Arial" w:hAnsi="Arial" w:cs="Arial"/>
        </w:rPr>
      </w:pPr>
    </w:p>
    <w:p w14:paraId="727503CB" w14:textId="62FDEE6C" w:rsidR="00485044" w:rsidRPr="0099110D" w:rsidRDefault="009F2AB7" w:rsidP="00C41280">
      <w:pPr>
        <w:pStyle w:val="ListParagraph"/>
        <w:spacing w:line="360" w:lineRule="auto"/>
        <w:ind w:left="0"/>
        <w:jc w:val="both"/>
        <w:rPr>
          <w:rFonts w:ascii="Arial" w:hAnsi="Arial" w:cs="Arial"/>
          <w:b/>
        </w:rPr>
      </w:pPr>
      <w:r w:rsidRPr="0099110D">
        <w:rPr>
          <w:rFonts w:ascii="Arial" w:hAnsi="Arial" w:cs="Arial"/>
          <w:b/>
        </w:rPr>
        <w:t>Defendant’s f</w:t>
      </w:r>
      <w:r w:rsidR="00485044" w:rsidRPr="0099110D">
        <w:rPr>
          <w:rFonts w:ascii="Arial" w:hAnsi="Arial" w:cs="Arial"/>
          <w:b/>
        </w:rPr>
        <w:t xml:space="preserve">inancial transactions </w:t>
      </w:r>
    </w:p>
    <w:p w14:paraId="0C07FD75" w14:textId="76781B29" w:rsidR="009028C3" w:rsidRDefault="00485044"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7</w:t>
      </w:r>
      <w:r w:rsidRPr="0099110D">
        <w:rPr>
          <w:rFonts w:ascii="Arial" w:hAnsi="Arial" w:cs="Arial"/>
        </w:rPr>
        <w:t xml:space="preserve">] Analysis of the financial transactions of the defendant during the period the period of separation </w:t>
      </w:r>
      <w:r w:rsidR="009F2AB7" w:rsidRPr="0099110D">
        <w:rPr>
          <w:rFonts w:ascii="Arial" w:hAnsi="Arial" w:cs="Arial"/>
        </w:rPr>
        <w:t>reveals</w:t>
      </w:r>
      <w:r w:rsidRPr="0099110D">
        <w:rPr>
          <w:rFonts w:ascii="Arial" w:hAnsi="Arial" w:cs="Arial"/>
        </w:rPr>
        <w:t xml:space="preserve"> that he granted his girlfriend an interest free loan of R 2.9 million </w:t>
      </w:r>
      <w:r w:rsidR="00A868DC" w:rsidRPr="0099110D">
        <w:rPr>
          <w:rFonts w:ascii="Arial" w:hAnsi="Arial" w:cs="Arial"/>
        </w:rPr>
        <w:t>on</w:t>
      </w:r>
      <w:r w:rsidR="009F2AB7" w:rsidRPr="0099110D">
        <w:rPr>
          <w:rFonts w:ascii="Arial" w:hAnsi="Arial" w:cs="Arial"/>
        </w:rPr>
        <w:t xml:space="preserve"> </w:t>
      </w:r>
      <w:r w:rsidRPr="0099110D">
        <w:rPr>
          <w:rFonts w:ascii="Arial" w:hAnsi="Arial" w:cs="Arial"/>
        </w:rPr>
        <w:t xml:space="preserve">20 October 2023. He is </w:t>
      </w:r>
      <w:r w:rsidR="009F2AB7" w:rsidRPr="0099110D">
        <w:rPr>
          <w:rFonts w:ascii="Arial" w:hAnsi="Arial" w:cs="Arial"/>
        </w:rPr>
        <w:t xml:space="preserve">the </w:t>
      </w:r>
      <w:r w:rsidRPr="0099110D">
        <w:rPr>
          <w:rFonts w:ascii="Arial" w:hAnsi="Arial" w:cs="Arial"/>
        </w:rPr>
        <w:t>sole direc</w:t>
      </w:r>
      <w:r w:rsidR="00F17726" w:rsidRPr="0099110D">
        <w:rPr>
          <w:rFonts w:ascii="Arial" w:hAnsi="Arial" w:cs="Arial"/>
        </w:rPr>
        <w:t>tor of a company called B</w:t>
      </w:r>
      <w:r w:rsidR="0039366F">
        <w:rPr>
          <w:rFonts w:ascii="Arial" w:hAnsi="Arial" w:cs="Arial"/>
        </w:rPr>
        <w:t>[…]</w:t>
      </w:r>
      <w:r w:rsidR="00F17726" w:rsidRPr="0099110D">
        <w:rPr>
          <w:rFonts w:ascii="Arial" w:hAnsi="Arial" w:cs="Arial"/>
        </w:rPr>
        <w:t xml:space="preserve">. In his previous affidavit deposed in 2018 he denied any involvement in the company. He previously loaned the company an amount R 3 453 000.00 </w:t>
      </w:r>
      <w:r w:rsidR="0095256F" w:rsidRPr="0099110D">
        <w:rPr>
          <w:rFonts w:ascii="Arial" w:hAnsi="Arial" w:cs="Arial"/>
        </w:rPr>
        <w:t>during</w:t>
      </w:r>
      <w:r w:rsidR="00F17726" w:rsidRPr="0099110D">
        <w:rPr>
          <w:rFonts w:ascii="Arial" w:hAnsi="Arial" w:cs="Arial"/>
        </w:rPr>
        <w:t xml:space="preserve"> 2018 and further</w:t>
      </w:r>
      <w:r w:rsidR="0095256F" w:rsidRPr="0099110D">
        <w:rPr>
          <w:rFonts w:ascii="Arial" w:hAnsi="Arial" w:cs="Arial"/>
        </w:rPr>
        <w:t xml:space="preserve"> </w:t>
      </w:r>
      <w:r w:rsidR="0095256F" w:rsidRPr="0099110D">
        <w:rPr>
          <w:rFonts w:ascii="Arial" w:hAnsi="Arial" w:cs="Arial"/>
          <w:color w:val="7030A0"/>
        </w:rPr>
        <w:t>a</w:t>
      </w:r>
      <w:r w:rsidR="0039366F">
        <w:rPr>
          <w:rFonts w:ascii="Arial" w:hAnsi="Arial" w:cs="Arial"/>
        </w:rPr>
        <w:t xml:space="preserve"> R 500 000.00 on 11 May 2011.</w:t>
      </w:r>
      <w:bookmarkStart w:id="0" w:name="_GoBack"/>
      <w:bookmarkEnd w:id="0"/>
    </w:p>
    <w:p w14:paraId="287689C3" w14:textId="77777777" w:rsidR="00C41280" w:rsidRPr="0099110D" w:rsidRDefault="00C41280" w:rsidP="00C41280">
      <w:pPr>
        <w:pStyle w:val="ListParagraph"/>
        <w:spacing w:line="360" w:lineRule="auto"/>
        <w:ind w:left="0"/>
        <w:jc w:val="both"/>
        <w:rPr>
          <w:rFonts w:ascii="Arial" w:hAnsi="Arial" w:cs="Arial"/>
        </w:rPr>
      </w:pPr>
    </w:p>
    <w:p w14:paraId="0BE27E8F" w14:textId="19DE1488" w:rsidR="00F17726" w:rsidRDefault="00F17726"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8</w:t>
      </w:r>
      <w:r w:rsidRPr="0099110D">
        <w:rPr>
          <w:rFonts w:ascii="Arial" w:hAnsi="Arial" w:cs="Arial"/>
        </w:rPr>
        <w:t xml:space="preserve">] </w:t>
      </w:r>
      <w:r w:rsidR="0095256F" w:rsidRPr="0099110D">
        <w:rPr>
          <w:rFonts w:ascii="Arial" w:hAnsi="Arial" w:cs="Arial"/>
        </w:rPr>
        <w:t>A conspectus of the evidence illustrates</w:t>
      </w:r>
      <w:r w:rsidRPr="0099110D">
        <w:rPr>
          <w:rFonts w:ascii="Arial" w:hAnsi="Arial" w:cs="Arial"/>
        </w:rPr>
        <w:t xml:space="preserve"> that post his accident</w:t>
      </w:r>
      <w:r w:rsidR="0095256F" w:rsidRPr="0099110D">
        <w:rPr>
          <w:rFonts w:ascii="Arial" w:hAnsi="Arial" w:cs="Arial"/>
        </w:rPr>
        <w:t>,</w:t>
      </w:r>
      <w:r w:rsidRPr="0099110D">
        <w:rPr>
          <w:rFonts w:ascii="Arial" w:hAnsi="Arial" w:cs="Arial"/>
        </w:rPr>
        <w:t xml:space="preserve"> during the period</w:t>
      </w:r>
      <w:r w:rsidR="0095256F" w:rsidRPr="0099110D">
        <w:rPr>
          <w:rFonts w:ascii="Arial" w:hAnsi="Arial" w:cs="Arial"/>
          <w:color w:val="7030A0"/>
        </w:rPr>
        <w:t>s</w:t>
      </w:r>
      <w:r w:rsidRPr="0099110D">
        <w:rPr>
          <w:rFonts w:ascii="Arial" w:hAnsi="Arial" w:cs="Arial"/>
        </w:rPr>
        <w:t xml:space="preserve"> 20 January 2020 and 31 December 2022, the defendant </w:t>
      </w:r>
      <w:r w:rsidRPr="0099110D">
        <w:rPr>
          <w:rFonts w:ascii="Arial" w:hAnsi="Arial" w:cs="Arial"/>
          <w:strike/>
        </w:rPr>
        <w:t xml:space="preserve">has </w:t>
      </w:r>
      <w:r w:rsidRPr="0099110D">
        <w:rPr>
          <w:rFonts w:ascii="Arial" w:hAnsi="Arial" w:cs="Arial"/>
        </w:rPr>
        <w:t>received large sums of money as deposits or transfer</w:t>
      </w:r>
      <w:r w:rsidR="0095256F" w:rsidRPr="0099110D">
        <w:rPr>
          <w:rFonts w:ascii="Arial" w:hAnsi="Arial" w:cs="Arial"/>
          <w:color w:val="7030A0"/>
        </w:rPr>
        <w:t>s</w:t>
      </w:r>
      <w:r w:rsidRPr="0099110D">
        <w:rPr>
          <w:rFonts w:ascii="Arial" w:hAnsi="Arial" w:cs="Arial"/>
        </w:rPr>
        <w:t xml:space="preserve"> into his Standard Bank current account. As </w:t>
      </w:r>
      <w:r w:rsidR="00844689" w:rsidRPr="0099110D">
        <w:rPr>
          <w:rFonts w:ascii="Arial" w:hAnsi="Arial" w:cs="Arial"/>
        </w:rPr>
        <w:t>of</w:t>
      </w:r>
      <w:r w:rsidRPr="0099110D">
        <w:rPr>
          <w:rFonts w:ascii="Arial" w:hAnsi="Arial" w:cs="Arial"/>
        </w:rPr>
        <w:t xml:space="preserve"> </w:t>
      </w:r>
      <w:r w:rsidR="00844689" w:rsidRPr="0099110D">
        <w:rPr>
          <w:rFonts w:ascii="Arial" w:hAnsi="Arial" w:cs="Arial"/>
        </w:rPr>
        <w:t>3 January 2023,</w:t>
      </w:r>
      <w:r w:rsidRPr="0099110D">
        <w:rPr>
          <w:rFonts w:ascii="Arial" w:hAnsi="Arial" w:cs="Arial"/>
        </w:rPr>
        <w:t xml:space="preserve"> the said account had a positive balance of R 575 947.</w:t>
      </w:r>
      <w:r w:rsidR="00844689" w:rsidRPr="0099110D">
        <w:rPr>
          <w:rFonts w:ascii="Arial" w:hAnsi="Arial" w:cs="Arial"/>
        </w:rPr>
        <w:t>52. An</w:t>
      </w:r>
      <w:r w:rsidRPr="0099110D">
        <w:rPr>
          <w:rFonts w:ascii="Arial" w:hAnsi="Arial" w:cs="Arial"/>
        </w:rPr>
        <w:t xml:space="preserve"> amount R 99 900.00 was deposited in the same current account and a further sum of R 40 000 was deposited on 2 October 2023. </w:t>
      </w:r>
    </w:p>
    <w:p w14:paraId="31D73EFF" w14:textId="77777777" w:rsidR="00C41280" w:rsidRPr="0099110D" w:rsidRDefault="00C41280" w:rsidP="00C41280">
      <w:pPr>
        <w:pStyle w:val="ListParagraph"/>
        <w:spacing w:line="360" w:lineRule="auto"/>
        <w:ind w:left="0"/>
        <w:jc w:val="both"/>
        <w:rPr>
          <w:rFonts w:ascii="Arial" w:hAnsi="Arial" w:cs="Arial"/>
        </w:rPr>
      </w:pPr>
    </w:p>
    <w:p w14:paraId="2B96EF28" w14:textId="0FE500EC" w:rsidR="008104E5" w:rsidRDefault="008104E5" w:rsidP="00C41280">
      <w:pPr>
        <w:pStyle w:val="ListParagraph"/>
        <w:spacing w:line="360" w:lineRule="auto"/>
        <w:ind w:left="0"/>
        <w:jc w:val="both"/>
        <w:rPr>
          <w:rFonts w:ascii="Arial" w:hAnsi="Arial" w:cs="Arial"/>
        </w:rPr>
      </w:pPr>
      <w:r w:rsidRPr="0099110D">
        <w:rPr>
          <w:rFonts w:ascii="Arial" w:hAnsi="Arial" w:cs="Arial"/>
        </w:rPr>
        <w:t>[1</w:t>
      </w:r>
      <w:r w:rsidR="00C41280">
        <w:rPr>
          <w:rFonts w:ascii="Arial" w:hAnsi="Arial" w:cs="Arial"/>
        </w:rPr>
        <w:t>9</w:t>
      </w:r>
      <w:r w:rsidRPr="0099110D">
        <w:rPr>
          <w:rFonts w:ascii="Arial" w:hAnsi="Arial" w:cs="Arial"/>
        </w:rPr>
        <w:t>] The defendant also has Standard Bank Home Loan account and analysis of the account also that there has been transactional activity into that account.</w:t>
      </w:r>
      <w:r w:rsidR="007745D4" w:rsidRPr="0099110D">
        <w:rPr>
          <w:rFonts w:ascii="Arial" w:hAnsi="Arial" w:cs="Arial"/>
        </w:rPr>
        <w:t xml:space="preserve"> </w:t>
      </w:r>
      <w:r w:rsidR="0006777C" w:rsidRPr="0099110D">
        <w:rPr>
          <w:rFonts w:ascii="Arial" w:hAnsi="Arial" w:cs="Arial"/>
        </w:rPr>
        <w:t xml:space="preserve">On </w:t>
      </w:r>
      <w:r w:rsidR="007745D4" w:rsidRPr="0099110D">
        <w:rPr>
          <w:rFonts w:ascii="Arial" w:hAnsi="Arial" w:cs="Arial"/>
        </w:rPr>
        <w:t xml:space="preserve">01 </w:t>
      </w:r>
      <w:r w:rsidRPr="0099110D">
        <w:rPr>
          <w:rFonts w:ascii="Arial" w:hAnsi="Arial" w:cs="Arial"/>
        </w:rPr>
        <w:t>March 2019 the account had an opening balance of R 728 661.</w:t>
      </w:r>
      <w:r w:rsidR="00844689" w:rsidRPr="0099110D">
        <w:rPr>
          <w:rFonts w:ascii="Arial" w:hAnsi="Arial" w:cs="Arial"/>
        </w:rPr>
        <w:t>50. On</w:t>
      </w:r>
      <w:r w:rsidRPr="0099110D">
        <w:rPr>
          <w:rFonts w:ascii="Arial" w:hAnsi="Arial" w:cs="Arial"/>
        </w:rPr>
        <w:t xml:space="preserve"> the 23 March 2020 an amount R 400 000.00 was transferred into this account.</w:t>
      </w:r>
      <w:r w:rsidR="00334FC3" w:rsidRPr="0099110D">
        <w:rPr>
          <w:rFonts w:ascii="Arial" w:hAnsi="Arial" w:cs="Arial"/>
        </w:rPr>
        <w:t xml:space="preserve">  </w:t>
      </w:r>
    </w:p>
    <w:p w14:paraId="5A6D7F0C" w14:textId="1D3BB6AA" w:rsidR="00C41280" w:rsidRDefault="00C41280" w:rsidP="00C41280">
      <w:pPr>
        <w:pStyle w:val="ListParagraph"/>
        <w:spacing w:line="360" w:lineRule="auto"/>
        <w:ind w:left="0"/>
        <w:jc w:val="both"/>
        <w:rPr>
          <w:rFonts w:ascii="Arial" w:hAnsi="Arial" w:cs="Arial"/>
        </w:rPr>
      </w:pPr>
    </w:p>
    <w:p w14:paraId="16DB6B15" w14:textId="7AA7B781" w:rsidR="00F16A87" w:rsidRDefault="00F16A87" w:rsidP="00C41280">
      <w:pPr>
        <w:pStyle w:val="ListParagraph"/>
        <w:spacing w:line="360" w:lineRule="auto"/>
        <w:ind w:left="0"/>
        <w:jc w:val="both"/>
        <w:rPr>
          <w:rFonts w:ascii="Arial" w:hAnsi="Arial" w:cs="Arial"/>
        </w:rPr>
      </w:pPr>
    </w:p>
    <w:p w14:paraId="0F37B685" w14:textId="77777777" w:rsidR="00F16A87" w:rsidRPr="0099110D" w:rsidRDefault="00F16A87" w:rsidP="00C41280">
      <w:pPr>
        <w:pStyle w:val="ListParagraph"/>
        <w:spacing w:line="360" w:lineRule="auto"/>
        <w:ind w:left="0"/>
        <w:jc w:val="both"/>
        <w:rPr>
          <w:rFonts w:ascii="Arial" w:hAnsi="Arial" w:cs="Arial"/>
        </w:rPr>
      </w:pPr>
    </w:p>
    <w:p w14:paraId="299336BD" w14:textId="1041D72C" w:rsidR="009028C3" w:rsidRPr="0099110D" w:rsidRDefault="009028C3" w:rsidP="00C41280">
      <w:pPr>
        <w:pStyle w:val="ListParagraph"/>
        <w:spacing w:line="360" w:lineRule="auto"/>
        <w:ind w:left="0"/>
        <w:jc w:val="both"/>
        <w:rPr>
          <w:rFonts w:ascii="Arial" w:hAnsi="Arial" w:cs="Arial"/>
          <w:b/>
        </w:rPr>
      </w:pPr>
      <w:r w:rsidRPr="0099110D">
        <w:rPr>
          <w:rFonts w:ascii="Arial" w:hAnsi="Arial" w:cs="Arial"/>
          <w:b/>
        </w:rPr>
        <w:t xml:space="preserve">The law </w:t>
      </w:r>
      <w:r w:rsidR="007B508B" w:rsidRPr="0099110D">
        <w:rPr>
          <w:rFonts w:ascii="Arial" w:hAnsi="Arial" w:cs="Arial"/>
          <w:b/>
        </w:rPr>
        <w:t>contribution towards legal fees in matrimonial suites</w:t>
      </w:r>
    </w:p>
    <w:p w14:paraId="4F906972" w14:textId="3556607A" w:rsidR="001C6009" w:rsidRPr="0099110D" w:rsidRDefault="00D25050"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20</w:t>
      </w:r>
      <w:r w:rsidR="009028C3" w:rsidRPr="0099110D">
        <w:rPr>
          <w:rFonts w:ascii="Arial" w:hAnsi="Arial" w:cs="Arial"/>
        </w:rPr>
        <w:t xml:space="preserve">] </w:t>
      </w:r>
      <w:r w:rsidR="00334FC3" w:rsidRPr="0099110D">
        <w:rPr>
          <w:rFonts w:ascii="Arial" w:hAnsi="Arial" w:cs="Arial"/>
        </w:rPr>
        <w:t xml:space="preserve">The claim for a contribution towards matrimonial suit is </w:t>
      </w:r>
      <w:r w:rsidR="00334FC3" w:rsidRPr="0099110D">
        <w:rPr>
          <w:rFonts w:ascii="Arial" w:hAnsi="Arial" w:cs="Arial"/>
          <w:i/>
        </w:rPr>
        <w:t>sui generis</w:t>
      </w:r>
      <w:r w:rsidR="00334FC3" w:rsidRPr="0099110D">
        <w:rPr>
          <w:rFonts w:ascii="Arial" w:hAnsi="Arial" w:cs="Arial"/>
        </w:rPr>
        <w:t>. Its basis is the duty of support and should not be regarded as providing ‘sinews of war’ the o</w:t>
      </w:r>
      <w:r w:rsidR="00C32300" w:rsidRPr="0099110D">
        <w:rPr>
          <w:rFonts w:ascii="Arial" w:hAnsi="Arial" w:cs="Arial"/>
        </w:rPr>
        <w:t xml:space="preserve">ther </w:t>
      </w:r>
      <w:r w:rsidR="00334FC3" w:rsidRPr="0099110D">
        <w:rPr>
          <w:rFonts w:ascii="Arial" w:hAnsi="Arial" w:cs="Arial"/>
        </w:rPr>
        <w:t xml:space="preserve">party. </w:t>
      </w:r>
      <w:r w:rsidR="007B508B" w:rsidRPr="0099110D">
        <w:rPr>
          <w:rFonts w:ascii="Arial" w:hAnsi="Arial" w:cs="Arial"/>
        </w:rPr>
        <w:t>The guiding principle in in considering claims for contribution towards legal costs was formulated as follows in</w:t>
      </w:r>
      <w:r w:rsidR="00334FC3" w:rsidRPr="0099110D">
        <w:rPr>
          <w:rFonts w:ascii="Arial" w:hAnsi="Arial" w:cs="Arial"/>
        </w:rPr>
        <w:t xml:space="preserve"> </w:t>
      </w:r>
      <w:r w:rsidR="00334FC3" w:rsidRPr="0099110D">
        <w:rPr>
          <w:rFonts w:ascii="Arial" w:hAnsi="Arial" w:cs="Arial"/>
          <w:i/>
        </w:rPr>
        <w:t>Van Rippen v Van Rippen</w:t>
      </w:r>
      <w:r w:rsidR="00334FC3" w:rsidRPr="0099110D">
        <w:rPr>
          <w:rFonts w:ascii="Arial" w:hAnsi="Arial" w:cs="Arial"/>
        </w:rPr>
        <w:t xml:space="preserve"> 1949 (4) SA 634 (</w:t>
      </w:r>
      <w:r w:rsidR="008C1F41" w:rsidRPr="0099110D">
        <w:rPr>
          <w:rFonts w:ascii="Arial" w:hAnsi="Arial" w:cs="Arial"/>
        </w:rPr>
        <w:t>C</w:t>
      </w:r>
      <w:r w:rsidR="00334FC3" w:rsidRPr="0099110D">
        <w:rPr>
          <w:rFonts w:ascii="Arial" w:hAnsi="Arial" w:cs="Arial"/>
        </w:rPr>
        <w:t xml:space="preserve">) at </w:t>
      </w:r>
      <w:r w:rsidR="008C1F41" w:rsidRPr="0099110D">
        <w:rPr>
          <w:rFonts w:ascii="Arial" w:hAnsi="Arial" w:cs="Arial"/>
        </w:rPr>
        <w:t xml:space="preserve">page </w:t>
      </w:r>
      <w:r w:rsidR="00302802" w:rsidRPr="0099110D">
        <w:rPr>
          <w:rFonts w:ascii="Arial" w:hAnsi="Arial" w:cs="Arial"/>
        </w:rPr>
        <w:t>639: ‘</w:t>
      </w:r>
      <w:r w:rsidR="008C1F41" w:rsidRPr="00E44ADA">
        <w:rPr>
          <w:rFonts w:ascii="Arial" w:hAnsi="Arial" w:cs="Arial"/>
          <w:iCs/>
          <w:sz w:val="22"/>
          <w:szCs w:val="22"/>
        </w:rPr>
        <w:t>the quantum which the applicant for a contribution towards costs should be given is something which is to be determined in the discretion of the Court. In the exercise of that discretion the Court should, I think have the dominant object in view that, having regard to the circumstances of the case, the financial position of the parties and in particular issues involved in the pending litigation, the wife must be enabled to present her case adequately before the</w:t>
      </w:r>
      <w:r w:rsidR="008C1F41" w:rsidRPr="00E44ADA">
        <w:rPr>
          <w:rFonts w:ascii="Arial" w:hAnsi="Arial" w:cs="Arial"/>
          <w:iCs/>
          <w:sz w:val="22"/>
          <w:szCs w:val="22"/>
          <w:u w:val="single"/>
        </w:rPr>
        <w:t xml:space="preserve"> </w:t>
      </w:r>
      <w:r w:rsidR="008C1F41" w:rsidRPr="00E44ADA">
        <w:rPr>
          <w:rFonts w:ascii="Arial" w:hAnsi="Arial" w:cs="Arial"/>
          <w:iCs/>
          <w:sz w:val="22"/>
          <w:szCs w:val="22"/>
        </w:rPr>
        <w:t>Court</w:t>
      </w:r>
      <w:r w:rsidRPr="00E44ADA">
        <w:rPr>
          <w:rFonts w:ascii="Arial" w:hAnsi="Arial" w:cs="Arial"/>
          <w:iCs/>
          <w:sz w:val="22"/>
          <w:szCs w:val="22"/>
        </w:rPr>
        <w:t xml:space="preserve">. In any assessment the question of essential disbursements must necessarily be a very material factor. Equally it seems to me that it is inevitable in the procedure that the solicitor acting for the wife must run some potential risk, to this extent that he is not fully secured in advance; he has not, in the usual phrase, full cover for his fees. That appears to me unfortunate, but also to be inevitable. The paramount consideration is that, as I have indicated, the Court should have as its object the determining of an amount which in its discretion it considers necessary for the wife adequately to place her case before the Court. Beyond that, it is my view, undesirable to attempt to state any more specific rules. In matters of </w:t>
      </w:r>
      <w:r w:rsidR="00ED79CB" w:rsidRPr="00E44ADA">
        <w:rPr>
          <w:rFonts w:ascii="Arial" w:hAnsi="Arial" w:cs="Arial"/>
          <w:iCs/>
          <w:sz w:val="22"/>
          <w:szCs w:val="22"/>
        </w:rPr>
        <w:t>discretion,</w:t>
      </w:r>
      <w:r w:rsidRPr="00E44ADA">
        <w:rPr>
          <w:rFonts w:ascii="Arial" w:hAnsi="Arial" w:cs="Arial"/>
          <w:iCs/>
          <w:sz w:val="22"/>
          <w:szCs w:val="22"/>
        </w:rPr>
        <w:t xml:space="preserve"> it is not desirable to attempt to propound detailed rules’.</w:t>
      </w:r>
    </w:p>
    <w:p w14:paraId="63E9F331" w14:textId="77777777" w:rsidR="00D25050" w:rsidRPr="0099110D" w:rsidRDefault="00D25050" w:rsidP="00C41280">
      <w:pPr>
        <w:pStyle w:val="ListParagraph"/>
        <w:spacing w:line="360" w:lineRule="auto"/>
        <w:ind w:left="0"/>
        <w:jc w:val="both"/>
        <w:rPr>
          <w:rFonts w:ascii="Arial" w:hAnsi="Arial" w:cs="Arial"/>
          <w:i/>
        </w:rPr>
      </w:pPr>
    </w:p>
    <w:p w14:paraId="5B962874" w14:textId="4D8A98A8" w:rsidR="00E71C85" w:rsidRDefault="00E71C85" w:rsidP="00C41280">
      <w:pPr>
        <w:pStyle w:val="ListParagraph"/>
        <w:spacing w:line="360" w:lineRule="auto"/>
        <w:ind w:left="0"/>
        <w:jc w:val="both"/>
        <w:rPr>
          <w:rFonts w:ascii="Arial" w:hAnsi="Arial" w:cs="Arial"/>
          <w:sz w:val="22"/>
          <w:szCs w:val="22"/>
        </w:rPr>
      </w:pPr>
      <w:r w:rsidRPr="0099110D">
        <w:rPr>
          <w:rFonts w:ascii="Arial" w:hAnsi="Arial" w:cs="Arial"/>
        </w:rPr>
        <w:t>[</w:t>
      </w:r>
      <w:r w:rsidR="00ED79CB" w:rsidRPr="0099110D">
        <w:rPr>
          <w:rFonts w:ascii="Arial" w:hAnsi="Arial" w:cs="Arial"/>
        </w:rPr>
        <w:t>2</w:t>
      </w:r>
      <w:r w:rsidR="00C41280">
        <w:rPr>
          <w:rFonts w:ascii="Arial" w:hAnsi="Arial" w:cs="Arial"/>
        </w:rPr>
        <w:t>1</w:t>
      </w:r>
      <w:r w:rsidRPr="0099110D">
        <w:rPr>
          <w:rFonts w:ascii="Arial" w:hAnsi="Arial" w:cs="Arial"/>
        </w:rPr>
        <w:t>] The</w:t>
      </w:r>
      <w:r w:rsidR="007B508B" w:rsidRPr="0099110D">
        <w:rPr>
          <w:rFonts w:ascii="Arial" w:hAnsi="Arial" w:cs="Arial"/>
        </w:rPr>
        <w:t xml:space="preserve"> above exposition</w:t>
      </w:r>
      <w:r w:rsidRPr="0099110D">
        <w:rPr>
          <w:rFonts w:ascii="Arial" w:hAnsi="Arial" w:cs="Arial"/>
        </w:rPr>
        <w:t xml:space="preserve"> was confirmed in</w:t>
      </w:r>
      <w:r w:rsidRPr="0099110D">
        <w:rPr>
          <w:rFonts w:ascii="Arial" w:hAnsi="Arial" w:cs="Arial"/>
          <w:i/>
        </w:rPr>
        <w:t xml:space="preserve"> HS v H</w:t>
      </w:r>
      <w:r w:rsidRPr="0099110D">
        <w:rPr>
          <w:rFonts w:ascii="Arial" w:hAnsi="Arial" w:cs="Arial"/>
        </w:rPr>
        <w:t xml:space="preserve"> [2022] 2023 (1) SA 413 (GJ) at para 82 where the court stated that ‘</w:t>
      </w:r>
      <w:r w:rsidRPr="00E44ADA">
        <w:rPr>
          <w:rFonts w:ascii="Arial" w:hAnsi="Arial" w:cs="Arial"/>
          <w:sz w:val="22"/>
          <w:szCs w:val="22"/>
        </w:rPr>
        <w:t>in respect of rule 43 applications Van Rippen is old authority for the rule that the discretion in determining quantum of contribution to costs must be exercised such that ‘wife must be enabled to present her case adequately before court’.</w:t>
      </w:r>
    </w:p>
    <w:p w14:paraId="590F3461" w14:textId="77777777" w:rsidR="00C41280" w:rsidRPr="00E44ADA" w:rsidRDefault="00C41280" w:rsidP="00C41280">
      <w:pPr>
        <w:pStyle w:val="ListParagraph"/>
        <w:spacing w:line="360" w:lineRule="auto"/>
        <w:ind w:left="0"/>
        <w:jc w:val="both"/>
        <w:rPr>
          <w:rFonts w:ascii="Arial" w:hAnsi="Arial" w:cs="Arial"/>
          <w:sz w:val="22"/>
          <w:szCs w:val="22"/>
        </w:rPr>
      </w:pPr>
    </w:p>
    <w:p w14:paraId="2123781E" w14:textId="7384ED25" w:rsidR="00D25050" w:rsidRDefault="00D25050" w:rsidP="00C41280">
      <w:pPr>
        <w:pStyle w:val="ListParagraph"/>
        <w:spacing w:line="360" w:lineRule="auto"/>
        <w:ind w:left="0"/>
        <w:jc w:val="both"/>
        <w:rPr>
          <w:rFonts w:ascii="Arial" w:hAnsi="Arial" w:cs="Arial"/>
        </w:rPr>
      </w:pPr>
      <w:r w:rsidRPr="0099110D">
        <w:rPr>
          <w:rFonts w:ascii="Arial" w:hAnsi="Arial" w:cs="Arial"/>
        </w:rPr>
        <w:t>[</w:t>
      </w:r>
      <w:r w:rsidR="00E71C85" w:rsidRPr="0099110D">
        <w:rPr>
          <w:rFonts w:ascii="Arial" w:hAnsi="Arial" w:cs="Arial"/>
        </w:rPr>
        <w:t>2</w:t>
      </w:r>
      <w:r w:rsidR="00C41280">
        <w:rPr>
          <w:rFonts w:ascii="Arial" w:hAnsi="Arial" w:cs="Arial"/>
        </w:rPr>
        <w:t>2</w:t>
      </w:r>
      <w:r w:rsidRPr="0099110D">
        <w:rPr>
          <w:rFonts w:ascii="Arial" w:hAnsi="Arial" w:cs="Arial"/>
        </w:rPr>
        <w:t>] Whilst the language by the learned</w:t>
      </w:r>
      <w:r w:rsidR="00204A80" w:rsidRPr="0099110D">
        <w:rPr>
          <w:rFonts w:ascii="Arial" w:hAnsi="Arial" w:cs="Arial"/>
        </w:rPr>
        <w:t xml:space="preserve"> Ogive-Thompson J (as then was)</w:t>
      </w:r>
      <w:r w:rsidRPr="0099110D">
        <w:rPr>
          <w:rFonts w:ascii="Arial" w:hAnsi="Arial" w:cs="Arial"/>
        </w:rPr>
        <w:t xml:space="preserve"> is reflective of </w:t>
      </w:r>
      <w:r w:rsidR="00BF5D16" w:rsidRPr="0099110D">
        <w:rPr>
          <w:rFonts w:ascii="Arial" w:hAnsi="Arial" w:cs="Arial"/>
        </w:rPr>
        <w:t xml:space="preserve">a </w:t>
      </w:r>
      <w:r w:rsidR="00E06125" w:rsidRPr="0099110D">
        <w:rPr>
          <w:rFonts w:ascii="Arial" w:hAnsi="Arial" w:cs="Arial"/>
        </w:rPr>
        <w:t xml:space="preserve">social milieu </w:t>
      </w:r>
      <w:r w:rsidRPr="0099110D">
        <w:rPr>
          <w:rFonts w:ascii="Arial" w:hAnsi="Arial" w:cs="Arial"/>
        </w:rPr>
        <w:t>where ‘wives’ were subject to marital power</w:t>
      </w:r>
      <w:r w:rsidR="009D67F6" w:rsidRPr="0099110D">
        <w:rPr>
          <w:rFonts w:ascii="Arial" w:hAnsi="Arial" w:cs="Arial"/>
        </w:rPr>
        <w:t>,</w:t>
      </w:r>
      <w:r w:rsidRPr="0099110D">
        <w:rPr>
          <w:rFonts w:ascii="Arial" w:hAnsi="Arial" w:cs="Arial"/>
        </w:rPr>
        <w:t xml:space="preserve"> an</w:t>
      </w:r>
      <w:r w:rsidR="009D67F6" w:rsidRPr="0099110D">
        <w:rPr>
          <w:rFonts w:ascii="Arial" w:hAnsi="Arial" w:cs="Arial"/>
        </w:rPr>
        <w:t>d there was no equality of gender</w:t>
      </w:r>
      <w:r w:rsidR="00ED79CB" w:rsidRPr="0099110D">
        <w:rPr>
          <w:rFonts w:ascii="Arial" w:hAnsi="Arial" w:cs="Arial"/>
        </w:rPr>
        <w:t>;</w:t>
      </w:r>
      <w:r w:rsidRPr="0099110D">
        <w:rPr>
          <w:rFonts w:ascii="Arial" w:hAnsi="Arial" w:cs="Arial"/>
        </w:rPr>
        <w:t xml:space="preserve"> the principles propounded</w:t>
      </w:r>
      <w:r w:rsidR="00E06125" w:rsidRPr="0099110D">
        <w:rPr>
          <w:rFonts w:ascii="Arial" w:hAnsi="Arial" w:cs="Arial"/>
        </w:rPr>
        <w:t xml:space="preserve"> therein</w:t>
      </w:r>
      <w:r w:rsidRPr="0099110D">
        <w:rPr>
          <w:rFonts w:ascii="Arial" w:hAnsi="Arial" w:cs="Arial"/>
        </w:rPr>
        <w:t xml:space="preserve"> are </w:t>
      </w:r>
      <w:r w:rsidR="00142137" w:rsidRPr="0099110D">
        <w:rPr>
          <w:rFonts w:ascii="Arial" w:hAnsi="Arial" w:cs="Arial"/>
        </w:rPr>
        <w:t xml:space="preserve">still </w:t>
      </w:r>
      <w:r w:rsidRPr="0099110D">
        <w:rPr>
          <w:rFonts w:ascii="Arial" w:hAnsi="Arial" w:cs="Arial"/>
        </w:rPr>
        <w:t xml:space="preserve">applicable </w:t>
      </w:r>
      <w:r w:rsidR="00E06125" w:rsidRPr="0099110D">
        <w:rPr>
          <w:rFonts w:ascii="Arial" w:hAnsi="Arial" w:cs="Arial"/>
        </w:rPr>
        <w:t xml:space="preserve">to </w:t>
      </w:r>
      <w:r w:rsidRPr="0099110D">
        <w:rPr>
          <w:rFonts w:ascii="Arial" w:hAnsi="Arial" w:cs="Arial"/>
        </w:rPr>
        <w:t>present day nuances</w:t>
      </w:r>
      <w:r w:rsidR="00E65629" w:rsidRPr="0099110D">
        <w:rPr>
          <w:rFonts w:ascii="Arial" w:hAnsi="Arial" w:cs="Arial"/>
        </w:rPr>
        <w:t xml:space="preserve"> where gender disparities </w:t>
      </w:r>
      <w:r w:rsidR="00F05EAA" w:rsidRPr="0099110D">
        <w:rPr>
          <w:rFonts w:ascii="Arial" w:hAnsi="Arial" w:cs="Arial"/>
        </w:rPr>
        <w:t>are still rife</w:t>
      </w:r>
      <w:r w:rsidRPr="0099110D">
        <w:rPr>
          <w:rFonts w:ascii="Arial" w:hAnsi="Arial" w:cs="Arial"/>
        </w:rPr>
        <w:t xml:space="preserve">. </w:t>
      </w:r>
      <w:r w:rsidR="00F05EAA" w:rsidRPr="0099110D">
        <w:rPr>
          <w:rFonts w:ascii="Arial" w:hAnsi="Arial" w:cs="Arial"/>
        </w:rPr>
        <w:t>Notwithstanding, a</w:t>
      </w:r>
      <w:r w:rsidRPr="0099110D">
        <w:rPr>
          <w:rFonts w:ascii="Arial" w:hAnsi="Arial" w:cs="Arial"/>
        </w:rPr>
        <w:t xml:space="preserve"> spouse </w:t>
      </w:r>
      <w:r w:rsidR="00E06125" w:rsidRPr="0099110D">
        <w:rPr>
          <w:rFonts w:ascii="Arial" w:hAnsi="Arial" w:cs="Arial"/>
        </w:rPr>
        <w:t>of either gender is</w:t>
      </w:r>
      <w:r w:rsidRPr="0099110D">
        <w:rPr>
          <w:rFonts w:ascii="Arial" w:hAnsi="Arial" w:cs="Arial"/>
        </w:rPr>
        <w:t xml:space="preserve"> entitled to this relief if the circumstances so demand</w:t>
      </w:r>
      <w:r w:rsidR="00C41280">
        <w:rPr>
          <w:rFonts w:ascii="Arial" w:hAnsi="Arial" w:cs="Arial"/>
        </w:rPr>
        <w:t>s</w:t>
      </w:r>
      <w:r w:rsidR="00E65629" w:rsidRPr="0099110D">
        <w:rPr>
          <w:rFonts w:ascii="Arial" w:hAnsi="Arial" w:cs="Arial"/>
        </w:rPr>
        <w:t>.</w:t>
      </w:r>
      <w:r w:rsidRPr="0099110D">
        <w:rPr>
          <w:rFonts w:ascii="Arial" w:hAnsi="Arial" w:cs="Arial"/>
        </w:rPr>
        <w:t xml:space="preserve"> </w:t>
      </w:r>
    </w:p>
    <w:p w14:paraId="363EDEC0" w14:textId="77777777" w:rsidR="00C41280" w:rsidRPr="0099110D" w:rsidRDefault="00C41280" w:rsidP="00C41280">
      <w:pPr>
        <w:pStyle w:val="ListParagraph"/>
        <w:spacing w:line="360" w:lineRule="auto"/>
        <w:ind w:left="0"/>
        <w:jc w:val="both"/>
        <w:rPr>
          <w:rFonts w:ascii="Arial" w:hAnsi="Arial" w:cs="Arial"/>
        </w:rPr>
      </w:pPr>
    </w:p>
    <w:p w14:paraId="4E42C3D8" w14:textId="4FEA2645" w:rsidR="00CA4FD7" w:rsidRDefault="00CA4FD7" w:rsidP="00C41280">
      <w:pPr>
        <w:pStyle w:val="ListParagraph"/>
        <w:spacing w:line="360" w:lineRule="auto"/>
        <w:ind w:left="0"/>
        <w:jc w:val="both"/>
        <w:rPr>
          <w:rFonts w:ascii="Arial" w:hAnsi="Arial" w:cs="Arial"/>
        </w:rPr>
      </w:pPr>
      <w:r w:rsidRPr="0099110D">
        <w:rPr>
          <w:rFonts w:ascii="Arial" w:hAnsi="Arial" w:cs="Arial"/>
        </w:rPr>
        <w:t>[2</w:t>
      </w:r>
      <w:r w:rsidR="00C41280">
        <w:rPr>
          <w:rFonts w:ascii="Arial" w:hAnsi="Arial" w:cs="Arial"/>
        </w:rPr>
        <w:t>3</w:t>
      </w:r>
      <w:r w:rsidRPr="0099110D">
        <w:rPr>
          <w:rFonts w:ascii="Arial" w:hAnsi="Arial" w:cs="Arial"/>
        </w:rPr>
        <w:t>] In the cas</w:t>
      </w:r>
      <w:r w:rsidR="00F07102" w:rsidRPr="0099110D">
        <w:rPr>
          <w:rFonts w:ascii="Arial" w:hAnsi="Arial" w:cs="Arial"/>
        </w:rPr>
        <w:t xml:space="preserve">e </w:t>
      </w:r>
      <w:r w:rsidR="009F1AA1" w:rsidRPr="0099110D">
        <w:rPr>
          <w:rFonts w:ascii="Arial" w:hAnsi="Arial" w:cs="Arial"/>
        </w:rPr>
        <w:t xml:space="preserve">of </w:t>
      </w:r>
      <w:r w:rsidR="009F1AA1" w:rsidRPr="0099110D">
        <w:rPr>
          <w:rFonts w:ascii="Arial" w:hAnsi="Arial" w:cs="Arial"/>
          <w:i/>
          <w:iCs/>
        </w:rPr>
        <w:t>AF v MF</w:t>
      </w:r>
      <w:r w:rsidR="009F1AA1" w:rsidRPr="0099110D">
        <w:rPr>
          <w:rFonts w:ascii="Arial" w:hAnsi="Arial" w:cs="Arial"/>
        </w:rPr>
        <w:t xml:space="preserve"> 2019 (6) SA 422 (WCC) </w:t>
      </w:r>
      <w:r w:rsidR="002219BC" w:rsidRPr="0099110D">
        <w:rPr>
          <w:rFonts w:ascii="Arial" w:hAnsi="Arial" w:cs="Arial"/>
        </w:rPr>
        <w:t xml:space="preserve">para [27] </w:t>
      </w:r>
      <w:r w:rsidR="009315CE" w:rsidRPr="0099110D">
        <w:rPr>
          <w:rFonts w:ascii="Arial" w:hAnsi="Arial" w:cs="Arial"/>
        </w:rPr>
        <w:t>the court restated the position as follows: ‘</w:t>
      </w:r>
      <w:r w:rsidR="00B5598B" w:rsidRPr="00E44ADA">
        <w:rPr>
          <w:rFonts w:ascii="Arial" w:hAnsi="Arial" w:cs="Arial"/>
          <w:sz w:val="22"/>
          <w:szCs w:val="22"/>
        </w:rPr>
        <w:t xml:space="preserve">The claim for a contribution towards costs in a matrimonial action </w:t>
      </w:r>
      <w:r w:rsidR="00417D7F" w:rsidRPr="00E44ADA">
        <w:rPr>
          <w:rFonts w:ascii="Arial" w:hAnsi="Arial" w:cs="Arial"/>
          <w:sz w:val="22"/>
          <w:szCs w:val="22"/>
        </w:rPr>
        <w:t xml:space="preserve">originated in Roman-Dutch procedure </w:t>
      </w:r>
      <w:r w:rsidR="00851525" w:rsidRPr="00E44ADA">
        <w:rPr>
          <w:rFonts w:ascii="Arial" w:hAnsi="Arial" w:cs="Arial"/>
          <w:sz w:val="22"/>
          <w:szCs w:val="22"/>
        </w:rPr>
        <w:t>and is well established in our procedure</w:t>
      </w:r>
      <w:r w:rsidR="000021B8" w:rsidRPr="00E44ADA">
        <w:rPr>
          <w:rFonts w:ascii="Arial" w:hAnsi="Arial" w:cs="Arial"/>
          <w:sz w:val="22"/>
          <w:szCs w:val="22"/>
        </w:rPr>
        <w:t xml:space="preserve">- Rule 43 </w:t>
      </w:r>
      <w:r w:rsidR="000021B8" w:rsidRPr="00E44ADA">
        <w:rPr>
          <w:rFonts w:ascii="Arial" w:hAnsi="Arial" w:cs="Arial"/>
          <w:sz w:val="22"/>
          <w:szCs w:val="22"/>
        </w:rPr>
        <w:lastRenderedPageBreak/>
        <w:t xml:space="preserve">regulates </w:t>
      </w:r>
      <w:r w:rsidR="00A23915" w:rsidRPr="00E44ADA">
        <w:rPr>
          <w:rFonts w:ascii="Arial" w:hAnsi="Arial" w:cs="Arial"/>
          <w:sz w:val="22"/>
          <w:szCs w:val="22"/>
        </w:rPr>
        <w:t xml:space="preserve">the procedure to be followed </w:t>
      </w:r>
      <w:r w:rsidR="00B766A7" w:rsidRPr="00E44ADA">
        <w:rPr>
          <w:rFonts w:ascii="Arial" w:hAnsi="Arial" w:cs="Arial"/>
          <w:sz w:val="22"/>
          <w:szCs w:val="22"/>
        </w:rPr>
        <w:t>where a contribution to costs is sought</w:t>
      </w:r>
      <w:r w:rsidR="005C6682" w:rsidRPr="00E44ADA">
        <w:rPr>
          <w:rFonts w:ascii="Arial" w:hAnsi="Arial" w:cs="Arial"/>
          <w:sz w:val="22"/>
          <w:szCs w:val="22"/>
        </w:rPr>
        <w:t xml:space="preserve">. The substantive basis of the claim is the </w:t>
      </w:r>
      <w:r w:rsidR="00BF6C03" w:rsidRPr="00E44ADA">
        <w:rPr>
          <w:rFonts w:ascii="Arial" w:hAnsi="Arial" w:cs="Arial"/>
          <w:sz w:val="22"/>
          <w:szCs w:val="22"/>
        </w:rPr>
        <w:t xml:space="preserve">reciprocal duty to support </w:t>
      </w:r>
      <w:r w:rsidR="0085078C" w:rsidRPr="00E44ADA">
        <w:rPr>
          <w:rFonts w:ascii="Arial" w:hAnsi="Arial" w:cs="Arial"/>
          <w:sz w:val="22"/>
          <w:szCs w:val="22"/>
        </w:rPr>
        <w:t xml:space="preserve">between spouses which include </w:t>
      </w:r>
      <w:r w:rsidR="00CF4B07" w:rsidRPr="00E44ADA">
        <w:rPr>
          <w:rFonts w:ascii="Arial" w:hAnsi="Arial" w:cs="Arial"/>
          <w:sz w:val="22"/>
          <w:szCs w:val="22"/>
        </w:rPr>
        <w:t>the costs of legal proceedi</w:t>
      </w:r>
      <w:r w:rsidR="000208A9" w:rsidRPr="00E44ADA">
        <w:rPr>
          <w:rFonts w:ascii="Arial" w:hAnsi="Arial" w:cs="Arial"/>
          <w:sz w:val="22"/>
          <w:szCs w:val="22"/>
        </w:rPr>
        <w:t>ng</w:t>
      </w:r>
      <w:r w:rsidR="008261E0" w:rsidRPr="00E44ADA">
        <w:rPr>
          <w:rFonts w:ascii="Arial" w:hAnsi="Arial" w:cs="Arial"/>
          <w:sz w:val="22"/>
          <w:szCs w:val="22"/>
        </w:rPr>
        <w:t>s’.</w:t>
      </w:r>
      <w:r w:rsidR="008261E0" w:rsidRPr="0099110D">
        <w:rPr>
          <w:rFonts w:ascii="Arial" w:hAnsi="Arial" w:cs="Arial"/>
        </w:rPr>
        <w:t xml:space="preserve"> </w:t>
      </w:r>
    </w:p>
    <w:p w14:paraId="7940BE5D" w14:textId="77777777" w:rsidR="00C41280" w:rsidRPr="0099110D" w:rsidRDefault="00C41280" w:rsidP="00C41280">
      <w:pPr>
        <w:pStyle w:val="ListParagraph"/>
        <w:spacing w:line="360" w:lineRule="auto"/>
        <w:ind w:left="0"/>
        <w:jc w:val="both"/>
        <w:rPr>
          <w:rFonts w:ascii="Arial" w:hAnsi="Arial" w:cs="Arial"/>
        </w:rPr>
      </w:pPr>
    </w:p>
    <w:p w14:paraId="4C3EC2A6" w14:textId="5AB31B2D" w:rsidR="00DC3FB3" w:rsidRDefault="002D3023" w:rsidP="00C41280">
      <w:pPr>
        <w:pStyle w:val="ListParagraph"/>
        <w:spacing w:line="360" w:lineRule="auto"/>
        <w:ind w:left="0"/>
        <w:jc w:val="both"/>
        <w:rPr>
          <w:rFonts w:ascii="Arial" w:hAnsi="Arial" w:cs="Arial"/>
          <w:sz w:val="22"/>
          <w:szCs w:val="22"/>
        </w:rPr>
      </w:pPr>
      <w:r w:rsidRPr="0099110D">
        <w:rPr>
          <w:rFonts w:ascii="Arial" w:hAnsi="Arial" w:cs="Arial"/>
        </w:rPr>
        <w:t>[</w:t>
      </w:r>
      <w:r w:rsidR="00916603" w:rsidRPr="0099110D">
        <w:rPr>
          <w:rFonts w:ascii="Arial" w:hAnsi="Arial" w:cs="Arial"/>
        </w:rPr>
        <w:t>2</w:t>
      </w:r>
      <w:r w:rsidR="00C41280">
        <w:rPr>
          <w:rFonts w:ascii="Arial" w:hAnsi="Arial" w:cs="Arial"/>
        </w:rPr>
        <w:t>4</w:t>
      </w:r>
      <w:r w:rsidR="00916603" w:rsidRPr="0099110D">
        <w:rPr>
          <w:rFonts w:ascii="Arial" w:hAnsi="Arial" w:cs="Arial"/>
        </w:rPr>
        <w:t>] The court continued as follows at para [</w:t>
      </w:r>
      <w:r w:rsidR="00926977" w:rsidRPr="0099110D">
        <w:rPr>
          <w:rFonts w:ascii="Arial" w:hAnsi="Arial" w:cs="Arial"/>
        </w:rPr>
        <w:t>41]</w:t>
      </w:r>
      <w:r w:rsidR="009E1FAD">
        <w:rPr>
          <w:rFonts w:ascii="Arial" w:hAnsi="Arial" w:cs="Arial"/>
        </w:rPr>
        <w:t xml:space="preserve"> that </w:t>
      </w:r>
      <w:r w:rsidR="009E1FAD" w:rsidRPr="0099110D">
        <w:rPr>
          <w:rFonts w:ascii="Arial" w:hAnsi="Arial" w:cs="Arial"/>
        </w:rPr>
        <w:t>‘</w:t>
      </w:r>
      <w:r w:rsidR="00B27B56" w:rsidRPr="009E1FAD">
        <w:rPr>
          <w:rFonts w:ascii="Arial" w:hAnsi="Arial" w:cs="Arial"/>
          <w:sz w:val="22"/>
          <w:szCs w:val="22"/>
        </w:rPr>
        <w:t xml:space="preserve">The importance of equality of </w:t>
      </w:r>
      <w:r w:rsidR="00E97481" w:rsidRPr="009E1FAD">
        <w:rPr>
          <w:rFonts w:ascii="Arial" w:hAnsi="Arial" w:cs="Arial"/>
          <w:sz w:val="22"/>
          <w:szCs w:val="22"/>
        </w:rPr>
        <w:t xml:space="preserve">arms in divorce litigation should not be underestimated. Where the is a marked imbalance </w:t>
      </w:r>
      <w:r w:rsidR="00C87921" w:rsidRPr="009E1FAD">
        <w:rPr>
          <w:rFonts w:ascii="Arial" w:hAnsi="Arial" w:cs="Arial"/>
          <w:sz w:val="22"/>
          <w:szCs w:val="22"/>
        </w:rPr>
        <w:t>in the financial resources available to the parties</w:t>
      </w:r>
      <w:r w:rsidR="0018562E" w:rsidRPr="009E1FAD">
        <w:rPr>
          <w:rFonts w:ascii="Arial" w:hAnsi="Arial" w:cs="Arial"/>
          <w:sz w:val="22"/>
          <w:szCs w:val="22"/>
        </w:rPr>
        <w:t xml:space="preserve"> to litigate, there is a real danger that the poorer spouse</w:t>
      </w:r>
      <w:r w:rsidR="00BF521F" w:rsidRPr="009E1FAD">
        <w:rPr>
          <w:rFonts w:ascii="Arial" w:hAnsi="Arial" w:cs="Arial"/>
          <w:sz w:val="22"/>
          <w:szCs w:val="22"/>
        </w:rPr>
        <w:t xml:space="preserve">- usually the wife- will be forced to settle for less than that which </w:t>
      </w:r>
      <w:r w:rsidR="008B52EB" w:rsidRPr="009E1FAD">
        <w:rPr>
          <w:rFonts w:ascii="Arial" w:hAnsi="Arial" w:cs="Arial"/>
          <w:sz w:val="22"/>
          <w:szCs w:val="22"/>
        </w:rPr>
        <w:t>she is legally entitled, simply because she cannot aff</w:t>
      </w:r>
      <w:r w:rsidR="00612A4A" w:rsidRPr="009E1FAD">
        <w:rPr>
          <w:rFonts w:ascii="Arial" w:hAnsi="Arial" w:cs="Arial"/>
          <w:sz w:val="22"/>
          <w:szCs w:val="22"/>
        </w:rPr>
        <w:t xml:space="preserve">ord to go to trial. On the other </w:t>
      </w:r>
      <w:r w:rsidR="006A7D4E" w:rsidRPr="009E1FAD">
        <w:rPr>
          <w:rFonts w:ascii="Arial" w:hAnsi="Arial" w:cs="Arial"/>
          <w:sz w:val="22"/>
          <w:szCs w:val="22"/>
        </w:rPr>
        <w:t>hand, the</w:t>
      </w:r>
      <w:r w:rsidR="00612A4A" w:rsidRPr="009E1FAD">
        <w:rPr>
          <w:rFonts w:ascii="Arial" w:hAnsi="Arial" w:cs="Arial"/>
          <w:sz w:val="22"/>
          <w:szCs w:val="22"/>
        </w:rPr>
        <w:t xml:space="preserve"> hus</w:t>
      </w:r>
      <w:r w:rsidR="006A7D4E" w:rsidRPr="009E1FAD">
        <w:rPr>
          <w:rFonts w:ascii="Arial" w:hAnsi="Arial" w:cs="Arial"/>
          <w:sz w:val="22"/>
          <w:szCs w:val="22"/>
        </w:rPr>
        <w:t>band who controls the purse strings</w:t>
      </w:r>
      <w:r w:rsidR="005F1430" w:rsidRPr="009E1FAD">
        <w:rPr>
          <w:rFonts w:ascii="Arial" w:hAnsi="Arial" w:cs="Arial"/>
          <w:sz w:val="22"/>
          <w:szCs w:val="22"/>
        </w:rPr>
        <w:t>, is well able to deploy financial reso</w:t>
      </w:r>
      <w:r w:rsidR="00256A73" w:rsidRPr="009E1FAD">
        <w:rPr>
          <w:rFonts w:ascii="Arial" w:hAnsi="Arial" w:cs="Arial"/>
          <w:sz w:val="22"/>
          <w:szCs w:val="22"/>
        </w:rPr>
        <w:t xml:space="preserve">urces in the service of his cause. That situation strikes </w:t>
      </w:r>
      <w:r w:rsidR="00C8399F" w:rsidRPr="009E1FAD">
        <w:rPr>
          <w:rFonts w:ascii="Arial" w:hAnsi="Arial" w:cs="Arial"/>
          <w:sz w:val="22"/>
          <w:szCs w:val="22"/>
        </w:rPr>
        <w:t xml:space="preserve">me as inherently unfair. In my view the obligation </w:t>
      </w:r>
      <w:r w:rsidR="00AB728F" w:rsidRPr="009E1FAD">
        <w:rPr>
          <w:rFonts w:ascii="Arial" w:hAnsi="Arial" w:cs="Arial"/>
          <w:sz w:val="22"/>
          <w:szCs w:val="22"/>
        </w:rPr>
        <w:t xml:space="preserve">on courts to promote constitutional rights </w:t>
      </w:r>
      <w:r w:rsidR="00396DFB" w:rsidRPr="009E1FAD">
        <w:rPr>
          <w:rFonts w:ascii="Arial" w:hAnsi="Arial" w:cs="Arial"/>
          <w:sz w:val="22"/>
          <w:szCs w:val="22"/>
        </w:rPr>
        <w:t>to equal protection and benefit of the law and access to courts re</w:t>
      </w:r>
      <w:r w:rsidR="009F0BF1" w:rsidRPr="009E1FAD">
        <w:rPr>
          <w:rFonts w:ascii="Arial" w:hAnsi="Arial" w:cs="Arial"/>
          <w:sz w:val="22"/>
          <w:szCs w:val="22"/>
        </w:rPr>
        <w:t xml:space="preserve">quires that courts come to </w:t>
      </w:r>
      <w:r w:rsidR="00CE5F4B" w:rsidRPr="009E1FAD">
        <w:rPr>
          <w:rFonts w:ascii="Arial" w:hAnsi="Arial" w:cs="Arial"/>
          <w:sz w:val="22"/>
          <w:szCs w:val="22"/>
        </w:rPr>
        <w:t xml:space="preserve">the aid </w:t>
      </w:r>
      <w:r w:rsidR="00BB3149" w:rsidRPr="009E1FAD">
        <w:rPr>
          <w:rFonts w:ascii="Arial" w:hAnsi="Arial" w:cs="Arial"/>
          <w:sz w:val="22"/>
          <w:szCs w:val="22"/>
        </w:rPr>
        <w:t xml:space="preserve">of spouses </w:t>
      </w:r>
      <w:r w:rsidR="006D3EEE" w:rsidRPr="009E1FAD">
        <w:rPr>
          <w:rFonts w:ascii="Arial" w:hAnsi="Arial" w:cs="Arial"/>
          <w:sz w:val="22"/>
          <w:szCs w:val="22"/>
        </w:rPr>
        <w:t xml:space="preserve">who are without means, to ensure that they are equipped </w:t>
      </w:r>
      <w:r w:rsidR="00BB7488" w:rsidRPr="009E1FAD">
        <w:rPr>
          <w:rFonts w:ascii="Arial" w:hAnsi="Arial" w:cs="Arial"/>
          <w:sz w:val="22"/>
          <w:szCs w:val="22"/>
        </w:rPr>
        <w:t xml:space="preserve">with the necessary resources to come to court to fight </w:t>
      </w:r>
      <w:r w:rsidR="00C90F8B" w:rsidRPr="009E1FAD">
        <w:rPr>
          <w:rFonts w:ascii="Arial" w:hAnsi="Arial" w:cs="Arial"/>
          <w:sz w:val="22"/>
          <w:szCs w:val="22"/>
        </w:rPr>
        <w:t>what is rightfully theirs’.</w:t>
      </w:r>
    </w:p>
    <w:p w14:paraId="3548DFF7" w14:textId="77777777" w:rsidR="00C41280" w:rsidRPr="009E1FAD" w:rsidRDefault="00C41280" w:rsidP="00C41280">
      <w:pPr>
        <w:pStyle w:val="ListParagraph"/>
        <w:spacing w:line="360" w:lineRule="auto"/>
        <w:ind w:left="0"/>
        <w:jc w:val="both"/>
        <w:rPr>
          <w:rFonts w:ascii="Arial" w:hAnsi="Arial" w:cs="Arial"/>
        </w:rPr>
      </w:pPr>
    </w:p>
    <w:p w14:paraId="2E0F4BE6" w14:textId="724B5758" w:rsidR="005317BC" w:rsidRDefault="00E71C85" w:rsidP="00C41280">
      <w:pPr>
        <w:pStyle w:val="ListParagraph"/>
        <w:spacing w:line="360" w:lineRule="auto"/>
        <w:ind w:left="0"/>
        <w:jc w:val="both"/>
        <w:rPr>
          <w:rFonts w:ascii="Arial" w:hAnsi="Arial" w:cs="Arial"/>
        </w:rPr>
      </w:pPr>
      <w:r w:rsidRPr="0099110D">
        <w:rPr>
          <w:rFonts w:ascii="Arial" w:hAnsi="Arial" w:cs="Arial"/>
        </w:rPr>
        <w:t>[2</w:t>
      </w:r>
      <w:r w:rsidR="00C41280">
        <w:rPr>
          <w:rFonts w:ascii="Arial" w:hAnsi="Arial" w:cs="Arial"/>
        </w:rPr>
        <w:t>5</w:t>
      </w:r>
      <w:r w:rsidR="00142137" w:rsidRPr="0099110D">
        <w:rPr>
          <w:rFonts w:ascii="Arial" w:hAnsi="Arial" w:cs="Arial"/>
        </w:rPr>
        <w:t>] In</w:t>
      </w:r>
      <w:r w:rsidR="00F05EAA" w:rsidRPr="0099110D">
        <w:rPr>
          <w:rFonts w:ascii="Arial" w:hAnsi="Arial" w:cs="Arial"/>
        </w:rPr>
        <w:t xml:space="preserve"> our </w:t>
      </w:r>
      <w:r w:rsidR="00997A10" w:rsidRPr="0099110D">
        <w:rPr>
          <w:rFonts w:ascii="Arial" w:hAnsi="Arial" w:cs="Arial"/>
        </w:rPr>
        <w:t xml:space="preserve">current </w:t>
      </w:r>
      <w:r w:rsidR="00F05EAA" w:rsidRPr="0099110D">
        <w:rPr>
          <w:rFonts w:ascii="Arial" w:hAnsi="Arial" w:cs="Arial"/>
        </w:rPr>
        <w:t>constitutional dispensation</w:t>
      </w:r>
      <w:r w:rsidR="00B34849" w:rsidRPr="0099110D">
        <w:rPr>
          <w:rFonts w:ascii="Arial" w:hAnsi="Arial" w:cs="Arial"/>
        </w:rPr>
        <w:t xml:space="preserve"> </w:t>
      </w:r>
      <w:r w:rsidR="00142137" w:rsidRPr="0099110D">
        <w:rPr>
          <w:rFonts w:ascii="Arial" w:hAnsi="Arial" w:cs="Arial"/>
        </w:rPr>
        <w:t>it is ev</w:t>
      </w:r>
      <w:r w:rsidR="002D7A51" w:rsidRPr="0099110D">
        <w:rPr>
          <w:rFonts w:ascii="Arial" w:hAnsi="Arial" w:cs="Arial"/>
        </w:rPr>
        <w:t xml:space="preserve">en a more imperative that this relief is favourably considered to ensure access to courts as a fundamental right </w:t>
      </w:r>
      <w:r w:rsidR="00F05EAA" w:rsidRPr="0099110D">
        <w:rPr>
          <w:rFonts w:ascii="Arial" w:hAnsi="Arial" w:cs="Arial"/>
        </w:rPr>
        <w:t xml:space="preserve">entrenched </w:t>
      </w:r>
      <w:r w:rsidR="002D7A51" w:rsidRPr="0099110D">
        <w:rPr>
          <w:rFonts w:ascii="Arial" w:hAnsi="Arial" w:cs="Arial"/>
        </w:rPr>
        <w:t>in section 34 of the Constitution. Den</w:t>
      </w:r>
      <w:r w:rsidR="003C12AB" w:rsidRPr="0099110D">
        <w:rPr>
          <w:rFonts w:ascii="Arial" w:hAnsi="Arial" w:cs="Arial"/>
        </w:rPr>
        <w:t>ying a deserving party this relief will amount to denial of basic human right</w:t>
      </w:r>
      <w:r w:rsidR="00463B66" w:rsidRPr="0099110D">
        <w:rPr>
          <w:rFonts w:ascii="Arial" w:hAnsi="Arial" w:cs="Arial"/>
        </w:rPr>
        <w:t>,</w:t>
      </w:r>
      <w:r w:rsidR="000C7989" w:rsidRPr="0099110D">
        <w:rPr>
          <w:rFonts w:ascii="Arial" w:hAnsi="Arial" w:cs="Arial"/>
        </w:rPr>
        <w:t xml:space="preserve"> </w:t>
      </w:r>
      <w:r w:rsidR="00F00492" w:rsidRPr="0099110D">
        <w:rPr>
          <w:rFonts w:ascii="Arial" w:hAnsi="Arial" w:cs="Arial"/>
        </w:rPr>
        <w:t>s</w:t>
      </w:r>
      <w:r w:rsidR="000C7989" w:rsidRPr="0099110D">
        <w:rPr>
          <w:rFonts w:ascii="Arial" w:hAnsi="Arial" w:cs="Arial"/>
        </w:rPr>
        <w:t xml:space="preserve">ame can be said of the right to equality in section 9 of the Constitution. </w:t>
      </w:r>
    </w:p>
    <w:p w14:paraId="671EB040" w14:textId="77777777" w:rsidR="00C41280" w:rsidRPr="0099110D" w:rsidRDefault="00C41280" w:rsidP="00C41280">
      <w:pPr>
        <w:pStyle w:val="ListParagraph"/>
        <w:spacing w:line="360" w:lineRule="auto"/>
        <w:ind w:left="0"/>
        <w:jc w:val="both"/>
        <w:rPr>
          <w:rFonts w:ascii="Arial" w:hAnsi="Arial" w:cs="Arial"/>
        </w:rPr>
      </w:pPr>
    </w:p>
    <w:p w14:paraId="266C0239" w14:textId="1C91E34D" w:rsidR="005677F8" w:rsidRDefault="00DC3FB3" w:rsidP="00C41280">
      <w:pPr>
        <w:pStyle w:val="ListParagraph"/>
        <w:spacing w:line="360" w:lineRule="auto"/>
        <w:ind w:left="0"/>
        <w:jc w:val="both"/>
        <w:rPr>
          <w:rFonts w:ascii="Arial" w:hAnsi="Arial" w:cs="Arial"/>
        </w:rPr>
      </w:pPr>
      <w:r w:rsidRPr="0099110D">
        <w:rPr>
          <w:rFonts w:ascii="Arial" w:hAnsi="Arial" w:cs="Arial"/>
        </w:rPr>
        <w:t>[2</w:t>
      </w:r>
      <w:r w:rsidR="00C41280">
        <w:rPr>
          <w:rFonts w:ascii="Arial" w:hAnsi="Arial" w:cs="Arial"/>
        </w:rPr>
        <w:t>6</w:t>
      </w:r>
      <w:r w:rsidRPr="0099110D">
        <w:rPr>
          <w:rFonts w:ascii="Arial" w:hAnsi="Arial" w:cs="Arial"/>
        </w:rPr>
        <w:t xml:space="preserve">] As succinctly put in </w:t>
      </w:r>
      <w:r w:rsidRPr="0099110D">
        <w:rPr>
          <w:rFonts w:ascii="Arial" w:hAnsi="Arial" w:cs="Arial"/>
          <w:i/>
          <w:iCs/>
        </w:rPr>
        <w:t>AF</w:t>
      </w:r>
      <w:r w:rsidRPr="0099110D">
        <w:rPr>
          <w:rFonts w:ascii="Arial" w:hAnsi="Arial" w:cs="Arial"/>
        </w:rPr>
        <w:t xml:space="preserve"> supra at para [</w:t>
      </w:r>
      <w:r w:rsidR="004416CC" w:rsidRPr="0099110D">
        <w:rPr>
          <w:rFonts w:ascii="Arial" w:hAnsi="Arial" w:cs="Arial"/>
        </w:rPr>
        <w:t xml:space="preserve">42]: </w:t>
      </w:r>
      <w:r w:rsidR="00D6423B" w:rsidRPr="0099110D">
        <w:rPr>
          <w:rFonts w:ascii="Arial" w:hAnsi="Arial" w:cs="Arial"/>
        </w:rPr>
        <w:t>‘</w:t>
      </w:r>
      <w:r w:rsidR="00D6423B" w:rsidRPr="0048046D">
        <w:rPr>
          <w:rFonts w:ascii="Arial" w:hAnsi="Arial" w:cs="Arial"/>
          <w:sz w:val="22"/>
          <w:szCs w:val="22"/>
        </w:rPr>
        <w:t>The</w:t>
      </w:r>
      <w:r w:rsidR="001627D0" w:rsidRPr="0048046D">
        <w:rPr>
          <w:rFonts w:ascii="Arial" w:hAnsi="Arial" w:cs="Arial"/>
          <w:sz w:val="22"/>
          <w:szCs w:val="22"/>
        </w:rPr>
        <w:t xml:space="preserve"> right </w:t>
      </w:r>
      <w:r w:rsidR="00FC251C" w:rsidRPr="0048046D">
        <w:rPr>
          <w:rFonts w:ascii="Arial" w:hAnsi="Arial" w:cs="Arial"/>
          <w:sz w:val="22"/>
          <w:szCs w:val="22"/>
        </w:rPr>
        <w:t xml:space="preserve">to dignity is also impacted when a spouse </w:t>
      </w:r>
      <w:r w:rsidR="007660D7" w:rsidRPr="0048046D">
        <w:rPr>
          <w:rFonts w:ascii="Arial" w:hAnsi="Arial" w:cs="Arial"/>
          <w:sz w:val="22"/>
          <w:szCs w:val="22"/>
        </w:rPr>
        <w:t>is deprived of the necessary means to litigate</w:t>
      </w:r>
      <w:r w:rsidR="00F02C07" w:rsidRPr="0048046D">
        <w:rPr>
          <w:rFonts w:ascii="Arial" w:hAnsi="Arial" w:cs="Arial"/>
          <w:sz w:val="22"/>
          <w:szCs w:val="22"/>
        </w:rPr>
        <w:t xml:space="preserve">. A person’s dignity is impaired when </w:t>
      </w:r>
      <w:r w:rsidR="00FF28EB" w:rsidRPr="0048046D">
        <w:rPr>
          <w:rFonts w:ascii="Arial" w:hAnsi="Arial" w:cs="Arial"/>
          <w:sz w:val="22"/>
          <w:szCs w:val="22"/>
        </w:rPr>
        <w:t xml:space="preserve">she has to go cap in hand to family or friends to borrow </w:t>
      </w:r>
      <w:r w:rsidR="00CB69F6" w:rsidRPr="0048046D">
        <w:rPr>
          <w:rFonts w:ascii="Arial" w:hAnsi="Arial" w:cs="Arial"/>
          <w:sz w:val="22"/>
          <w:szCs w:val="22"/>
        </w:rPr>
        <w:t xml:space="preserve">funds for legal costs or forced to be beholden to an attorney who </w:t>
      </w:r>
      <w:r w:rsidR="00147148" w:rsidRPr="0048046D">
        <w:rPr>
          <w:rFonts w:ascii="Arial" w:hAnsi="Arial" w:cs="Arial"/>
          <w:sz w:val="22"/>
          <w:szCs w:val="22"/>
        </w:rPr>
        <w:t>i</w:t>
      </w:r>
      <w:r w:rsidR="00CB69F6" w:rsidRPr="0048046D">
        <w:rPr>
          <w:rFonts w:ascii="Arial" w:hAnsi="Arial" w:cs="Arial"/>
          <w:sz w:val="22"/>
          <w:szCs w:val="22"/>
        </w:rPr>
        <w:t>s wil</w:t>
      </w:r>
      <w:r w:rsidR="00147148" w:rsidRPr="0048046D">
        <w:rPr>
          <w:rFonts w:ascii="Arial" w:hAnsi="Arial" w:cs="Arial"/>
          <w:sz w:val="22"/>
          <w:szCs w:val="22"/>
        </w:rPr>
        <w:t>ling to wait for payment of fees</w:t>
      </w:r>
      <w:r w:rsidR="004001E2" w:rsidRPr="0048046D">
        <w:rPr>
          <w:rFonts w:ascii="Arial" w:hAnsi="Arial" w:cs="Arial"/>
          <w:sz w:val="22"/>
          <w:szCs w:val="22"/>
        </w:rPr>
        <w:t>- in effect to act as her ‘banker’. The primary duty to support is owed between spouse</w:t>
      </w:r>
      <w:r w:rsidR="00D6423B" w:rsidRPr="0048046D">
        <w:rPr>
          <w:rFonts w:ascii="Arial" w:hAnsi="Arial" w:cs="Arial"/>
          <w:sz w:val="22"/>
          <w:szCs w:val="22"/>
        </w:rPr>
        <w:t>s, a</w:t>
      </w:r>
      <w:r w:rsidR="00876843" w:rsidRPr="0048046D">
        <w:rPr>
          <w:rFonts w:ascii="Arial" w:hAnsi="Arial" w:cs="Arial"/>
          <w:sz w:val="22"/>
          <w:szCs w:val="22"/>
        </w:rPr>
        <w:t xml:space="preserve">nd a wife </w:t>
      </w:r>
      <w:r w:rsidR="009250C9" w:rsidRPr="0048046D">
        <w:rPr>
          <w:rFonts w:ascii="Arial" w:hAnsi="Arial" w:cs="Arial"/>
          <w:sz w:val="22"/>
          <w:szCs w:val="22"/>
        </w:rPr>
        <w:t>who is without means should be entitled to look to the husband</w:t>
      </w:r>
      <w:r w:rsidR="005A02A1" w:rsidRPr="0048046D">
        <w:rPr>
          <w:rFonts w:ascii="Arial" w:hAnsi="Arial" w:cs="Arial"/>
          <w:sz w:val="22"/>
          <w:szCs w:val="22"/>
        </w:rPr>
        <w:t xml:space="preserve">, if he means, to fund her reasonable litigation </w:t>
      </w:r>
      <w:r w:rsidR="00F85159" w:rsidRPr="0048046D">
        <w:rPr>
          <w:rFonts w:ascii="Arial" w:hAnsi="Arial" w:cs="Arial"/>
          <w:sz w:val="22"/>
          <w:szCs w:val="22"/>
        </w:rPr>
        <w:t>costs. The same applies if the husb</w:t>
      </w:r>
      <w:r w:rsidR="00320E92" w:rsidRPr="0048046D">
        <w:rPr>
          <w:rFonts w:ascii="Arial" w:hAnsi="Arial" w:cs="Arial"/>
          <w:sz w:val="22"/>
          <w:szCs w:val="22"/>
        </w:rPr>
        <w:t>and is indigent</w:t>
      </w:r>
      <w:r w:rsidR="00320E92" w:rsidRPr="0099110D">
        <w:rPr>
          <w:rFonts w:ascii="Arial" w:hAnsi="Arial" w:cs="Arial"/>
        </w:rPr>
        <w:t xml:space="preserve"> and the wife affluent.</w:t>
      </w:r>
      <w:r w:rsidR="00EC4320" w:rsidRPr="0099110D">
        <w:rPr>
          <w:rFonts w:ascii="Arial" w:hAnsi="Arial" w:cs="Arial"/>
        </w:rPr>
        <w:t xml:space="preserve"> And where an </w:t>
      </w:r>
      <w:r w:rsidR="00EC4320" w:rsidRPr="0048046D">
        <w:rPr>
          <w:rFonts w:ascii="Arial" w:hAnsi="Arial" w:cs="Arial"/>
          <w:sz w:val="22"/>
          <w:szCs w:val="22"/>
        </w:rPr>
        <w:t xml:space="preserve">impecunious spouse has already incurred </w:t>
      </w:r>
      <w:r w:rsidR="00E33631" w:rsidRPr="0048046D">
        <w:rPr>
          <w:rFonts w:ascii="Arial" w:hAnsi="Arial" w:cs="Arial"/>
          <w:sz w:val="22"/>
          <w:szCs w:val="22"/>
        </w:rPr>
        <w:t>debts,</w:t>
      </w:r>
      <w:r w:rsidR="00EC4320" w:rsidRPr="0048046D">
        <w:rPr>
          <w:rFonts w:ascii="Arial" w:hAnsi="Arial" w:cs="Arial"/>
          <w:sz w:val="22"/>
          <w:szCs w:val="22"/>
        </w:rPr>
        <w:t xml:space="preserve"> </w:t>
      </w:r>
      <w:r w:rsidR="00E33631" w:rsidRPr="0048046D">
        <w:rPr>
          <w:rFonts w:ascii="Arial" w:hAnsi="Arial" w:cs="Arial"/>
          <w:sz w:val="22"/>
          <w:szCs w:val="22"/>
        </w:rPr>
        <w:t xml:space="preserve">in </w:t>
      </w:r>
      <w:r w:rsidR="00EC4320" w:rsidRPr="0048046D">
        <w:rPr>
          <w:rFonts w:ascii="Arial" w:hAnsi="Arial" w:cs="Arial"/>
          <w:sz w:val="22"/>
          <w:szCs w:val="22"/>
        </w:rPr>
        <w:t>order to litigate</w:t>
      </w:r>
      <w:r w:rsidR="00D14CEE" w:rsidRPr="0048046D">
        <w:rPr>
          <w:rFonts w:ascii="Arial" w:hAnsi="Arial" w:cs="Arial"/>
          <w:sz w:val="22"/>
          <w:szCs w:val="22"/>
        </w:rPr>
        <w:t>, whether to family o</w:t>
      </w:r>
      <w:r w:rsidR="00FE5452" w:rsidRPr="0048046D">
        <w:rPr>
          <w:rFonts w:ascii="Arial" w:hAnsi="Arial" w:cs="Arial"/>
          <w:sz w:val="22"/>
          <w:szCs w:val="22"/>
        </w:rPr>
        <w:t xml:space="preserve">r </w:t>
      </w:r>
      <w:r w:rsidR="00D14CEE" w:rsidRPr="0048046D">
        <w:rPr>
          <w:rFonts w:ascii="Arial" w:hAnsi="Arial" w:cs="Arial"/>
          <w:sz w:val="22"/>
          <w:szCs w:val="22"/>
        </w:rPr>
        <w:t xml:space="preserve">to an attorney, I consider </w:t>
      </w:r>
      <w:r w:rsidR="00667E56" w:rsidRPr="0048046D">
        <w:rPr>
          <w:rFonts w:ascii="Arial" w:hAnsi="Arial" w:cs="Arial"/>
          <w:sz w:val="22"/>
          <w:szCs w:val="22"/>
        </w:rPr>
        <w:t>tha</w:t>
      </w:r>
      <w:r w:rsidR="00FE5452" w:rsidRPr="0048046D">
        <w:rPr>
          <w:rFonts w:ascii="Arial" w:hAnsi="Arial" w:cs="Arial"/>
          <w:sz w:val="22"/>
          <w:szCs w:val="22"/>
        </w:rPr>
        <w:t>t a</w:t>
      </w:r>
      <w:r w:rsidR="00667E56" w:rsidRPr="0048046D">
        <w:rPr>
          <w:rFonts w:ascii="Arial" w:hAnsi="Arial" w:cs="Arial"/>
          <w:sz w:val="22"/>
          <w:szCs w:val="22"/>
        </w:rPr>
        <w:t xml:space="preserve"> court should protect the dignity of that spouse </w:t>
      </w:r>
      <w:r w:rsidR="00D161FE" w:rsidRPr="0048046D">
        <w:rPr>
          <w:rFonts w:ascii="Arial" w:hAnsi="Arial" w:cs="Arial"/>
          <w:sz w:val="22"/>
          <w:szCs w:val="22"/>
        </w:rPr>
        <w:t xml:space="preserve">by ordering a contribution to cists sufficient to </w:t>
      </w:r>
      <w:r w:rsidR="000035C4" w:rsidRPr="0048046D">
        <w:rPr>
          <w:rFonts w:ascii="Arial" w:hAnsi="Arial" w:cs="Arial"/>
          <w:sz w:val="22"/>
          <w:szCs w:val="22"/>
        </w:rPr>
        <w:t xml:space="preserve">repay those debts (at least </w:t>
      </w:r>
      <w:r w:rsidR="00DA5323" w:rsidRPr="0048046D">
        <w:rPr>
          <w:rFonts w:ascii="Arial" w:hAnsi="Arial" w:cs="Arial"/>
          <w:sz w:val="22"/>
          <w:szCs w:val="22"/>
        </w:rPr>
        <w:t>to the extent that the court considers the expenditure reasonable</w:t>
      </w:r>
      <w:r w:rsidR="00E33631" w:rsidRPr="0099110D">
        <w:rPr>
          <w:rFonts w:ascii="Arial" w:hAnsi="Arial" w:cs="Arial"/>
        </w:rPr>
        <w:t>’.</w:t>
      </w:r>
    </w:p>
    <w:p w14:paraId="3B77A24E" w14:textId="6761BA18" w:rsidR="00C41280" w:rsidRDefault="00C41280" w:rsidP="00C41280">
      <w:pPr>
        <w:pStyle w:val="ListParagraph"/>
        <w:spacing w:line="360" w:lineRule="auto"/>
        <w:ind w:left="0"/>
        <w:jc w:val="both"/>
        <w:rPr>
          <w:rFonts w:ascii="Arial" w:hAnsi="Arial" w:cs="Arial"/>
        </w:rPr>
      </w:pPr>
    </w:p>
    <w:p w14:paraId="2B2D2A40" w14:textId="7EBA9291" w:rsidR="00F16A87" w:rsidRDefault="00F16A87" w:rsidP="00C41280">
      <w:pPr>
        <w:pStyle w:val="ListParagraph"/>
        <w:spacing w:line="360" w:lineRule="auto"/>
        <w:ind w:left="0"/>
        <w:jc w:val="both"/>
        <w:rPr>
          <w:rFonts w:ascii="Arial" w:hAnsi="Arial" w:cs="Arial"/>
        </w:rPr>
      </w:pPr>
    </w:p>
    <w:p w14:paraId="5695C327" w14:textId="4A6CA062" w:rsidR="00F16A87" w:rsidRDefault="00F16A87" w:rsidP="00C41280">
      <w:pPr>
        <w:pStyle w:val="ListParagraph"/>
        <w:spacing w:line="360" w:lineRule="auto"/>
        <w:ind w:left="0"/>
        <w:jc w:val="both"/>
        <w:rPr>
          <w:rFonts w:ascii="Arial" w:hAnsi="Arial" w:cs="Arial"/>
        </w:rPr>
      </w:pPr>
    </w:p>
    <w:p w14:paraId="4451BB0C" w14:textId="77777777" w:rsidR="00F16A87" w:rsidRDefault="00F16A87" w:rsidP="00C41280">
      <w:pPr>
        <w:pStyle w:val="ListParagraph"/>
        <w:spacing w:line="360" w:lineRule="auto"/>
        <w:ind w:left="0"/>
        <w:jc w:val="both"/>
        <w:rPr>
          <w:rFonts w:ascii="Arial" w:hAnsi="Arial" w:cs="Arial"/>
        </w:rPr>
      </w:pPr>
    </w:p>
    <w:p w14:paraId="2E66C985" w14:textId="3662C291" w:rsidR="00B667D6" w:rsidRPr="00B667D6" w:rsidRDefault="00B667D6" w:rsidP="00C41280">
      <w:pPr>
        <w:pStyle w:val="ListParagraph"/>
        <w:spacing w:line="360" w:lineRule="auto"/>
        <w:ind w:left="0"/>
        <w:jc w:val="both"/>
        <w:rPr>
          <w:rFonts w:ascii="Arial" w:hAnsi="Arial" w:cs="Arial"/>
          <w:b/>
          <w:bCs/>
        </w:rPr>
      </w:pPr>
      <w:r w:rsidRPr="00B667D6">
        <w:rPr>
          <w:rFonts w:ascii="Arial" w:hAnsi="Arial" w:cs="Arial"/>
          <w:b/>
          <w:bCs/>
        </w:rPr>
        <w:t xml:space="preserve">Analysis </w:t>
      </w:r>
    </w:p>
    <w:p w14:paraId="0B607599" w14:textId="0FE525DF" w:rsidR="003C12AB" w:rsidRDefault="00E71C85" w:rsidP="00C41280">
      <w:pPr>
        <w:pStyle w:val="ListParagraph"/>
        <w:spacing w:line="360" w:lineRule="auto"/>
        <w:ind w:left="0"/>
        <w:jc w:val="both"/>
        <w:rPr>
          <w:rFonts w:ascii="Arial" w:hAnsi="Arial" w:cs="Arial"/>
        </w:rPr>
      </w:pPr>
      <w:r w:rsidRPr="0099110D">
        <w:rPr>
          <w:rFonts w:ascii="Arial" w:hAnsi="Arial" w:cs="Arial"/>
        </w:rPr>
        <w:t>[</w:t>
      </w:r>
      <w:r w:rsidR="00204A80" w:rsidRPr="0099110D">
        <w:rPr>
          <w:rFonts w:ascii="Arial" w:hAnsi="Arial" w:cs="Arial"/>
        </w:rPr>
        <w:t>2</w:t>
      </w:r>
      <w:r w:rsidR="00C41280">
        <w:rPr>
          <w:rFonts w:ascii="Arial" w:hAnsi="Arial" w:cs="Arial"/>
        </w:rPr>
        <w:t>7</w:t>
      </w:r>
      <w:r w:rsidR="003C12AB" w:rsidRPr="0099110D">
        <w:rPr>
          <w:rFonts w:ascii="Arial" w:hAnsi="Arial" w:cs="Arial"/>
        </w:rPr>
        <w:t>] The sum to be contributed is to be determined by the court’s</w:t>
      </w:r>
      <w:r w:rsidR="00F00492" w:rsidRPr="0099110D">
        <w:rPr>
          <w:rFonts w:ascii="Arial" w:hAnsi="Arial" w:cs="Arial"/>
        </w:rPr>
        <w:t xml:space="preserve"> </w:t>
      </w:r>
      <w:r w:rsidR="00997A10" w:rsidRPr="0099110D">
        <w:rPr>
          <w:rFonts w:ascii="Arial" w:hAnsi="Arial" w:cs="Arial"/>
        </w:rPr>
        <w:t>analysis</w:t>
      </w:r>
      <w:r w:rsidR="003C12AB" w:rsidRPr="0099110D">
        <w:rPr>
          <w:rFonts w:ascii="Arial" w:hAnsi="Arial" w:cs="Arial"/>
        </w:rPr>
        <w:t xml:space="preserve"> of the amount necessary for the applicant adequately to put </w:t>
      </w:r>
      <w:r w:rsidR="00997A10" w:rsidRPr="0099110D">
        <w:rPr>
          <w:rFonts w:ascii="Arial" w:hAnsi="Arial" w:cs="Arial"/>
        </w:rPr>
        <w:t>its</w:t>
      </w:r>
      <w:r w:rsidR="003C12AB" w:rsidRPr="0099110D">
        <w:rPr>
          <w:rFonts w:ascii="Arial" w:hAnsi="Arial" w:cs="Arial"/>
        </w:rPr>
        <w:t xml:space="preserve"> case before court. The financial </w:t>
      </w:r>
      <w:r w:rsidR="000C7989" w:rsidRPr="0099110D">
        <w:rPr>
          <w:rFonts w:ascii="Arial" w:hAnsi="Arial" w:cs="Arial"/>
        </w:rPr>
        <w:t>position of the parties must be objectively considered.</w:t>
      </w:r>
    </w:p>
    <w:p w14:paraId="785E0B63" w14:textId="77777777" w:rsidR="00C41280" w:rsidRPr="0099110D" w:rsidRDefault="00C41280" w:rsidP="00C41280">
      <w:pPr>
        <w:pStyle w:val="ListParagraph"/>
        <w:spacing w:line="360" w:lineRule="auto"/>
        <w:ind w:left="0"/>
        <w:jc w:val="both"/>
        <w:rPr>
          <w:rFonts w:ascii="Arial" w:hAnsi="Arial" w:cs="Arial"/>
        </w:rPr>
      </w:pPr>
    </w:p>
    <w:p w14:paraId="05A510A2" w14:textId="47648AF1" w:rsidR="007020A1" w:rsidRDefault="00E71C85"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28</w:t>
      </w:r>
      <w:r w:rsidR="000C7989" w:rsidRPr="0099110D">
        <w:rPr>
          <w:rFonts w:ascii="Arial" w:hAnsi="Arial" w:cs="Arial"/>
        </w:rPr>
        <w:t>]</w:t>
      </w:r>
      <w:r w:rsidR="00997A10" w:rsidRPr="0099110D">
        <w:rPr>
          <w:rFonts w:ascii="Arial" w:hAnsi="Arial" w:cs="Arial"/>
        </w:rPr>
        <w:t xml:space="preserve"> In</w:t>
      </w:r>
      <w:r w:rsidR="000C7989" w:rsidRPr="0099110D">
        <w:rPr>
          <w:rFonts w:ascii="Arial" w:hAnsi="Arial" w:cs="Arial"/>
        </w:rPr>
        <w:t xml:space="preserve"> </w:t>
      </w:r>
      <w:r w:rsidR="00997A10" w:rsidRPr="0099110D">
        <w:rPr>
          <w:rFonts w:ascii="Arial" w:hAnsi="Arial" w:cs="Arial"/>
        </w:rPr>
        <w:t>a</w:t>
      </w:r>
      <w:r w:rsidR="000C7989" w:rsidRPr="0099110D">
        <w:rPr>
          <w:rFonts w:ascii="Arial" w:hAnsi="Arial" w:cs="Arial"/>
        </w:rPr>
        <w:t>pplying this test to the prese</w:t>
      </w:r>
      <w:r w:rsidR="007020A1" w:rsidRPr="0099110D">
        <w:rPr>
          <w:rFonts w:ascii="Arial" w:hAnsi="Arial" w:cs="Arial"/>
        </w:rPr>
        <w:t>nt case</w:t>
      </w:r>
      <w:r w:rsidR="00997A10" w:rsidRPr="0099110D">
        <w:rPr>
          <w:rFonts w:ascii="Arial" w:hAnsi="Arial" w:cs="Arial"/>
        </w:rPr>
        <w:t>,</w:t>
      </w:r>
      <w:r w:rsidR="007020A1" w:rsidRPr="0099110D">
        <w:rPr>
          <w:rFonts w:ascii="Arial" w:hAnsi="Arial" w:cs="Arial"/>
        </w:rPr>
        <w:t xml:space="preserve"> it is </w:t>
      </w:r>
      <w:r w:rsidR="00933C2B" w:rsidRPr="0099110D">
        <w:rPr>
          <w:rFonts w:ascii="Arial" w:hAnsi="Arial" w:cs="Arial"/>
        </w:rPr>
        <w:t xml:space="preserve">apparent </w:t>
      </w:r>
      <w:r w:rsidR="002F745F" w:rsidRPr="0099110D">
        <w:rPr>
          <w:rFonts w:ascii="Arial" w:hAnsi="Arial" w:cs="Arial"/>
        </w:rPr>
        <w:t>that plaintiff</w:t>
      </w:r>
      <w:r w:rsidR="007020A1" w:rsidRPr="0099110D">
        <w:rPr>
          <w:rFonts w:ascii="Arial" w:hAnsi="Arial" w:cs="Arial"/>
        </w:rPr>
        <w:t xml:space="preserve"> has very limited</w:t>
      </w:r>
      <w:r w:rsidR="00997A10" w:rsidRPr="0099110D">
        <w:rPr>
          <w:rFonts w:ascii="Arial" w:hAnsi="Arial" w:cs="Arial"/>
        </w:rPr>
        <w:t xml:space="preserve"> financial</w:t>
      </w:r>
      <w:r w:rsidR="007020A1" w:rsidRPr="0099110D">
        <w:rPr>
          <w:rFonts w:ascii="Arial" w:hAnsi="Arial" w:cs="Arial"/>
        </w:rPr>
        <w:t xml:space="preserve"> resources. She currently depend</w:t>
      </w:r>
      <w:r w:rsidR="00997A10" w:rsidRPr="0099110D">
        <w:rPr>
          <w:rFonts w:ascii="Arial" w:hAnsi="Arial" w:cs="Arial"/>
        </w:rPr>
        <w:t>s</w:t>
      </w:r>
      <w:r w:rsidR="007020A1" w:rsidRPr="0099110D">
        <w:rPr>
          <w:rFonts w:ascii="Arial" w:hAnsi="Arial" w:cs="Arial"/>
        </w:rPr>
        <w:t xml:space="preserve"> on</w:t>
      </w:r>
      <w:r w:rsidR="00997A10" w:rsidRPr="0099110D">
        <w:rPr>
          <w:rFonts w:ascii="Arial" w:hAnsi="Arial" w:cs="Arial"/>
        </w:rPr>
        <w:t xml:space="preserve"> a</w:t>
      </w:r>
      <w:r w:rsidR="007020A1" w:rsidRPr="0099110D">
        <w:rPr>
          <w:rFonts w:ascii="Arial" w:hAnsi="Arial" w:cs="Arial"/>
        </w:rPr>
        <w:t xml:space="preserve"> salary and maintenance money that she receives from the defendant. I am satisfied she has made a full and honest disclosure of her financial position</w:t>
      </w:r>
      <w:r w:rsidR="00172312" w:rsidRPr="0099110D">
        <w:rPr>
          <w:rFonts w:ascii="Arial" w:hAnsi="Arial" w:cs="Arial"/>
          <w:strike/>
        </w:rPr>
        <w:t>,</w:t>
      </w:r>
      <w:r w:rsidR="00997A10" w:rsidRPr="0099110D">
        <w:rPr>
          <w:rFonts w:ascii="Arial" w:hAnsi="Arial" w:cs="Arial"/>
        </w:rPr>
        <w:t xml:space="preserve"> </w:t>
      </w:r>
      <w:r w:rsidR="007020A1" w:rsidRPr="0099110D">
        <w:rPr>
          <w:rFonts w:ascii="Arial" w:hAnsi="Arial" w:cs="Arial"/>
        </w:rPr>
        <w:t xml:space="preserve">can safely be described as dire. The </w:t>
      </w:r>
      <w:r w:rsidR="002502B1" w:rsidRPr="0099110D">
        <w:rPr>
          <w:rFonts w:ascii="Arial" w:hAnsi="Arial" w:cs="Arial"/>
        </w:rPr>
        <w:t xml:space="preserve">situation </w:t>
      </w:r>
      <w:r w:rsidR="00136F49" w:rsidRPr="0099110D">
        <w:rPr>
          <w:rFonts w:ascii="Arial" w:hAnsi="Arial" w:cs="Arial"/>
        </w:rPr>
        <w:t>has been</w:t>
      </w:r>
      <w:r w:rsidR="007020A1" w:rsidRPr="0099110D">
        <w:rPr>
          <w:rFonts w:ascii="Arial" w:hAnsi="Arial" w:cs="Arial"/>
        </w:rPr>
        <w:t xml:space="preserve"> exacerbated by the</w:t>
      </w:r>
      <w:r w:rsidR="00997A10" w:rsidRPr="0099110D">
        <w:rPr>
          <w:rFonts w:ascii="Arial" w:hAnsi="Arial" w:cs="Arial"/>
        </w:rPr>
        <w:t xml:space="preserve"> delays in finalising the matter</w:t>
      </w:r>
      <w:r w:rsidR="0089253C" w:rsidRPr="0099110D">
        <w:rPr>
          <w:rFonts w:ascii="Arial" w:hAnsi="Arial" w:cs="Arial"/>
        </w:rPr>
        <w:t>.</w:t>
      </w:r>
    </w:p>
    <w:p w14:paraId="3B905CDE" w14:textId="77777777" w:rsidR="00C41280" w:rsidRPr="0099110D" w:rsidRDefault="00C41280" w:rsidP="00C41280">
      <w:pPr>
        <w:pStyle w:val="ListParagraph"/>
        <w:spacing w:line="360" w:lineRule="auto"/>
        <w:ind w:left="0"/>
        <w:jc w:val="both"/>
        <w:rPr>
          <w:rFonts w:ascii="Arial" w:hAnsi="Arial" w:cs="Arial"/>
        </w:rPr>
      </w:pPr>
    </w:p>
    <w:p w14:paraId="016EBD42" w14:textId="7C4E1AEC" w:rsidR="007020A1" w:rsidRDefault="007020A1" w:rsidP="00C41280">
      <w:pPr>
        <w:pStyle w:val="ListParagraph"/>
        <w:spacing w:line="360" w:lineRule="auto"/>
        <w:ind w:left="0"/>
        <w:jc w:val="both"/>
        <w:rPr>
          <w:rFonts w:ascii="Arial" w:hAnsi="Arial" w:cs="Arial"/>
        </w:rPr>
      </w:pPr>
      <w:r w:rsidRPr="0099110D">
        <w:rPr>
          <w:rFonts w:ascii="Arial" w:hAnsi="Arial" w:cs="Arial"/>
        </w:rPr>
        <w:t>[2</w:t>
      </w:r>
      <w:r w:rsidR="00C41280">
        <w:rPr>
          <w:rFonts w:ascii="Arial" w:hAnsi="Arial" w:cs="Arial"/>
        </w:rPr>
        <w:t>9</w:t>
      </w:r>
      <w:r w:rsidRPr="0099110D">
        <w:rPr>
          <w:rFonts w:ascii="Arial" w:hAnsi="Arial" w:cs="Arial"/>
        </w:rPr>
        <w:t xml:space="preserve">] </w:t>
      </w:r>
      <w:r w:rsidR="00DE73C5" w:rsidRPr="0099110D">
        <w:rPr>
          <w:rFonts w:ascii="Arial" w:hAnsi="Arial" w:cs="Arial"/>
        </w:rPr>
        <w:t>The defendant’s</w:t>
      </w:r>
      <w:r w:rsidR="002502B1" w:rsidRPr="0099110D">
        <w:rPr>
          <w:rFonts w:ascii="Arial" w:hAnsi="Arial" w:cs="Arial"/>
        </w:rPr>
        <w:t xml:space="preserve"> financial position in contrast to the </w:t>
      </w:r>
      <w:r w:rsidR="00FD579F" w:rsidRPr="0099110D">
        <w:rPr>
          <w:rFonts w:ascii="Arial" w:hAnsi="Arial" w:cs="Arial"/>
        </w:rPr>
        <w:t>plaintiff’s</w:t>
      </w:r>
      <w:r w:rsidR="00B37E44" w:rsidRPr="0099110D">
        <w:rPr>
          <w:rFonts w:ascii="Arial" w:hAnsi="Arial" w:cs="Arial"/>
        </w:rPr>
        <w:t>,</w:t>
      </w:r>
      <w:r w:rsidR="002502B1" w:rsidRPr="0099110D">
        <w:rPr>
          <w:rFonts w:ascii="Arial" w:hAnsi="Arial" w:cs="Arial"/>
        </w:rPr>
        <w:t xml:space="preserve"> </w:t>
      </w:r>
      <w:r w:rsidR="00B37E44" w:rsidRPr="0099110D">
        <w:rPr>
          <w:rFonts w:ascii="Arial" w:hAnsi="Arial" w:cs="Arial"/>
        </w:rPr>
        <w:t>appears to be stable</w:t>
      </w:r>
      <w:r w:rsidR="00DE73C5" w:rsidRPr="0099110D">
        <w:rPr>
          <w:rFonts w:ascii="Arial" w:hAnsi="Arial" w:cs="Arial"/>
        </w:rPr>
        <w:t>.</w:t>
      </w:r>
      <w:r w:rsidRPr="0099110D">
        <w:rPr>
          <w:rFonts w:ascii="Arial" w:hAnsi="Arial" w:cs="Arial"/>
        </w:rPr>
        <w:t xml:space="preserve"> As indicated above, the defendant </w:t>
      </w:r>
      <w:r w:rsidRPr="0099110D">
        <w:rPr>
          <w:rFonts w:ascii="Arial" w:hAnsi="Arial" w:cs="Arial"/>
          <w:strike/>
        </w:rPr>
        <w:t>is</w:t>
      </w:r>
      <w:r w:rsidRPr="0099110D">
        <w:rPr>
          <w:rFonts w:ascii="Arial" w:hAnsi="Arial" w:cs="Arial"/>
        </w:rPr>
        <w:t xml:space="preserve"> operat</w:t>
      </w:r>
      <w:r w:rsidR="00B37E44" w:rsidRPr="0099110D">
        <w:rPr>
          <w:rFonts w:ascii="Arial" w:hAnsi="Arial" w:cs="Arial"/>
        </w:rPr>
        <w:t>es</w:t>
      </w:r>
      <w:r w:rsidRPr="0099110D">
        <w:rPr>
          <w:rFonts w:ascii="Arial" w:hAnsi="Arial" w:cs="Arial"/>
        </w:rPr>
        <w:t xml:space="preserve"> various bank accounts and all with considerable positive balances. The defendant has not engaged with the evidence which was been placed before the court regarding his strong financial position</w:t>
      </w:r>
      <w:r w:rsidR="0089539E" w:rsidRPr="0099110D">
        <w:rPr>
          <w:rFonts w:ascii="Arial" w:hAnsi="Arial" w:cs="Arial"/>
        </w:rPr>
        <w:t>.</w:t>
      </w:r>
      <w:r w:rsidRPr="0099110D">
        <w:rPr>
          <w:rFonts w:ascii="Arial" w:hAnsi="Arial" w:cs="Arial"/>
        </w:rPr>
        <w:t xml:space="preserve"> Th</w:t>
      </w:r>
      <w:r w:rsidR="0089539E" w:rsidRPr="0099110D">
        <w:rPr>
          <w:rFonts w:ascii="Arial" w:hAnsi="Arial" w:cs="Arial"/>
        </w:rPr>
        <w:t>e</w:t>
      </w:r>
      <w:r w:rsidRPr="0099110D">
        <w:rPr>
          <w:rFonts w:ascii="Arial" w:hAnsi="Arial" w:cs="Arial"/>
        </w:rPr>
        <w:t xml:space="preserve"> argument </w:t>
      </w:r>
      <w:r w:rsidR="00BA00D3" w:rsidRPr="0099110D">
        <w:rPr>
          <w:rFonts w:ascii="Arial" w:hAnsi="Arial" w:cs="Arial"/>
        </w:rPr>
        <w:t xml:space="preserve">that the plaintiff is relying on old transactions cannot stand </w:t>
      </w:r>
      <w:r w:rsidRPr="0099110D">
        <w:rPr>
          <w:rFonts w:ascii="Arial" w:hAnsi="Arial" w:cs="Arial"/>
        </w:rPr>
        <w:t>in the face of recent transaction</w:t>
      </w:r>
      <w:r w:rsidR="00BD55E5" w:rsidRPr="0099110D">
        <w:rPr>
          <w:rFonts w:ascii="Arial" w:hAnsi="Arial" w:cs="Arial"/>
          <w:color w:val="7030A0"/>
        </w:rPr>
        <w:t>s</w:t>
      </w:r>
      <w:r w:rsidR="00C43B9F" w:rsidRPr="0099110D">
        <w:rPr>
          <w:rFonts w:ascii="Arial" w:hAnsi="Arial" w:cs="Arial"/>
          <w:color w:val="7030A0"/>
        </w:rPr>
        <w:t>;</w:t>
      </w:r>
      <w:r w:rsidRPr="0099110D">
        <w:rPr>
          <w:rFonts w:ascii="Arial" w:hAnsi="Arial" w:cs="Arial"/>
          <w:color w:val="7030A0"/>
        </w:rPr>
        <w:t xml:space="preserve"> </w:t>
      </w:r>
      <w:r w:rsidRPr="0099110D">
        <w:rPr>
          <w:rFonts w:ascii="Arial" w:hAnsi="Arial" w:cs="Arial"/>
        </w:rPr>
        <w:t>including an interest free loan advanced to his girlfriend.</w:t>
      </w:r>
    </w:p>
    <w:p w14:paraId="4F3F9317" w14:textId="77777777" w:rsidR="00C41280" w:rsidRPr="0099110D" w:rsidRDefault="00C41280" w:rsidP="00C41280">
      <w:pPr>
        <w:pStyle w:val="ListParagraph"/>
        <w:spacing w:line="360" w:lineRule="auto"/>
        <w:ind w:left="0"/>
        <w:jc w:val="both"/>
        <w:rPr>
          <w:rFonts w:ascii="Arial" w:hAnsi="Arial" w:cs="Arial"/>
        </w:rPr>
      </w:pPr>
    </w:p>
    <w:p w14:paraId="25AAC93C" w14:textId="03F446FD" w:rsidR="000C7989" w:rsidRDefault="007A6634"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30</w:t>
      </w:r>
      <w:r w:rsidRPr="0099110D">
        <w:rPr>
          <w:rFonts w:ascii="Arial" w:hAnsi="Arial" w:cs="Arial"/>
        </w:rPr>
        <w:t>] It has not being denied that the defendant has bought art worth R 80 000.00 in December 2022.</w:t>
      </w:r>
      <w:r w:rsidR="00ED79CB" w:rsidRPr="0099110D">
        <w:rPr>
          <w:rFonts w:ascii="Arial" w:hAnsi="Arial" w:cs="Arial"/>
        </w:rPr>
        <w:t xml:space="preserve"> </w:t>
      </w:r>
      <w:r w:rsidR="007020A1" w:rsidRPr="0099110D">
        <w:rPr>
          <w:rFonts w:ascii="Arial" w:hAnsi="Arial" w:cs="Arial"/>
        </w:rPr>
        <w:t>The defendant has been found to have</w:t>
      </w:r>
      <w:r w:rsidR="002257BD" w:rsidRPr="0099110D">
        <w:rPr>
          <w:rFonts w:ascii="Arial" w:hAnsi="Arial" w:cs="Arial"/>
        </w:rPr>
        <w:t xml:space="preserve"> dissipated</w:t>
      </w:r>
      <w:r w:rsidR="00C5328F" w:rsidRPr="0099110D">
        <w:rPr>
          <w:rFonts w:ascii="Arial" w:hAnsi="Arial" w:cs="Arial"/>
        </w:rPr>
        <w:t xml:space="preserve"> assets </w:t>
      </w:r>
      <w:r w:rsidR="002257BD" w:rsidRPr="0099110D">
        <w:rPr>
          <w:rFonts w:ascii="Arial" w:hAnsi="Arial" w:cs="Arial"/>
        </w:rPr>
        <w:t>thus, the curren</w:t>
      </w:r>
      <w:r w:rsidR="002257BD" w:rsidRPr="0099110D">
        <w:rPr>
          <w:rFonts w:ascii="Arial" w:hAnsi="Arial" w:cs="Arial"/>
          <w:color w:val="7030A0"/>
        </w:rPr>
        <w:t xml:space="preserve">t </w:t>
      </w:r>
      <w:r w:rsidR="007020A1" w:rsidRPr="0099110D">
        <w:rPr>
          <w:rFonts w:ascii="Arial" w:hAnsi="Arial" w:cs="Arial"/>
        </w:rPr>
        <w:t>anti-dissipation order against him. He has been unable to disclose the</w:t>
      </w:r>
      <w:r w:rsidR="002257BD" w:rsidRPr="0099110D">
        <w:rPr>
          <w:rFonts w:ascii="Arial" w:hAnsi="Arial" w:cs="Arial"/>
        </w:rPr>
        <w:t xml:space="preserve"> source/s</w:t>
      </w:r>
      <w:r w:rsidR="007020A1" w:rsidRPr="0099110D">
        <w:rPr>
          <w:rFonts w:ascii="Arial" w:hAnsi="Arial" w:cs="Arial"/>
        </w:rPr>
        <w:t xml:space="preserve"> of</w:t>
      </w:r>
      <w:r w:rsidR="00BC4D64" w:rsidRPr="0099110D">
        <w:rPr>
          <w:rFonts w:ascii="Arial" w:hAnsi="Arial" w:cs="Arial"/>
        </w:rPr>
        <w:t xml:space="preserve"> large</w:t>
      </w:r>
      <w:r w:rsidR="002257BD" w:rsidRPr="0099110D">
        <w:rPr>
          <w:rFonts w:ascii="Arial" w:hAnsi="Arial" w:cs="Arial"/>
        </w:rPr>
        <w:t xml:space="preserve"> </w:t>
      </w:r>
      <w:r w:rsidR="007020A1" w:rsidRPr="0099110D">
        <w:rPr>
          <w:rFonts w:ascii="Arial" w:hAnsi="Arial" w:cs="Arial"/>
        </w:rPr>
        <w:t xml:space="preserve">sums of </w:t>
      </w:r>
      <w:r w:rsidR="00F85AFF" w:rsidRPr="0099110D">
        <w:rPr>
          <w:rFonts w:ascii="Arial" w:hAnsi="Arial" w:cs="Arial"/>
        </w:rPr>
        <w:t>money that</w:t>
      </w:r>
      <w:r w:rsidR="00664F77" w:rsidRPr="0099110D">
        <w:rPr>
          <w:rFonts w:ascii="Arial" w:hAnsi="Arial" w:cs="Arial"/>
        </w:rPr>
        <w:t xml:space="preserve"> are from time to time </w:t>
      </w:r>
      <w:r w:rsidR="0067123E" w:rsidRPr="0099110D">
        <w:rPr>
          <w:rFonts w:ascii="Arial" w:hAnsi="Arial" w:cs="Arial"/>
        </w:rPr>
        <w:t>transferred</w:t>
      </w:r>
      <w:r w:rsidR="007020A1" w:rsidRPr="0099110D">
        <w:rPr>
          <w:rFonts w:ascii="Arial" w:hAnsi="Arial" w:cs="Arial"/>
        </w:rPr>
        <w:t xml:space="preserve"> or deposited into his </w:t>
      </w:r>
      <w:r w:rsidR="00291930" w:rsidRPr="0099110D">
        <w:rPr>
          <w:rFonts w:ascii="Arial" w:hAnsi="Arial" w:cs="Arial"/>
        </w:rPr>
        <w:t xml:space="preserve">banks </w:t>
      </w:r>
      <w:r w:rsidR="007020A1" w:rsidRPr="0099110D">
        <w:rPr>
          <w:rFonts w:ascii="Arial" w:hAnsi="Arial" w:cs="Arial"/>
        </w:rPr>
        <w:t>account</w:t>
      </w:r>
      <w:r w:rsidR="00291930" w:rsidRPr="0099110D">
        <w:rPr>
          <w:rFonts w:ascii="Arial" w:hAnsi="Arial" w:cs="Arial"/>
        </w:rPr>
        <w:t xml:space="preserve">s. </w:t>
      </w:r>
    </w:p>
    <w:p w14:paraId="328DE1C2" w14:textId="77777777" w:rsidR="00C41280" w:rsidRPr="0099110D" w:rsidRDefault="00C41280" w:rsidP="00C41280">
      <w:pPr>
        <w:pStyle w:val="ListParagraph"/>
        <w:spacing w:line="360" w:lineRule="auto"/>
        <w:ind w:left="0"/>
        <w:jc w:val="both"/>
        <w:rPr>
          <w:rFonts w:ascii="Arial" w:hAnsi="Arial" w:cs="Arial"/>
        </w:rPr>
      </w:pPr>
    </w:p>
    <w:p w14:paraId="73661D5A" w14:textId="7BBEC3A1" w:rsidR="007020A1" w:rsidRDefault="00E71C85"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31</w:t>
      </w:r>
      <w:r w:rsidR="007020A1" w:rsidRPr="0099110D">
        <w:rPr>
          <w:rFonts w:ascii="Arial" w:hAnsi="Arial" w:cs="Arial"/>
        </w:rPr>
        <w:t xml:space="preserve">] </w:t>
      </w:r>
      <w:r w:rsidR="002257BD" w:rsidRPr="0099110D">
        <w:rPr>
          <w:rFonts w:ascii="Arial" w:hAnsi="Arial" w:cs="Arial"/>
        </w:rPr>
        <w:t>In addition,</w:t>
      </w:r>
      <w:r w:rsidR="007020A1" w:rsidRPr="0099110D">
        <w:rPr>
          <w:rFonts w:ascii="Arial" w:hAnsi="Arial" w:cs="Arial"/>
        </w:rPr>
        <w:t xml:space="preserve"> plaintiff has demonstrated that the defendant is an heir </w:t>
      </w:r>
      <w:r w:rsidR="00F85AFF" w:rsidRPr="0099110D">
        <w:rPr>
          <w:rFonts w:ascii="Arial" w:hAnsi="Arial" w:cs="Arial"/>
        </w:rPr>
        <w:t xml:space="preserve">to </w:t>
      </w:r>
      <w:r w:rsidR="007020A1" w:rsidRPr="0099110D">
        <w:rPr>
          <w:rFonts w:ascii="Arial" w:hAnsi="Arial" w:cs="Arial"/>
        </w:rPr>
        <w:t xml:space="preserve">his mother’s </w:t>
      </w:r>
      <w:r w:rsidR="00844689" w:rsidRPr="0099110D">
        <w:rPr>
          <w:rFonts w:ascii="Arial" w:hAnsi="Arial" w:cs="Arial"/>
        </w:rPr>
        <w:t xml:space="preserve">Will, </w:t>
      </w:r>
      <w:r w:rsidR="007020A1" w:rsidRPr="0099110D">
        <w:rPr>
          <w:rFonts w:ascii="Arial" w:hAnsi="Arial" w:cs="Arial"/>
        </w:rPr>
        <w:t xml:space="preserve">and he has not denied </w:t>
      </w:r>
      <w:r w:rsidR="002257BD" w:rsidRPr="0099110D">
        <w:rPr>
          <w:rFonts w:ascii="Arial" w:hAnsi="Arial" w:cs="Arial"/>
        </w:rPr>
        <w:t>this</w:t>
      </w:r>
      <w:r w:rsidR="007020A1" w:rsidRPr="0099110D">
        <w:rPr>
          <w:rFonts w:ascii="Arial" w:hAnsi="Arial" w:cs="Arial"/>
        </w:rPr>
        <w:t xml:space="preserve"> with any form of conviction. </w:t>
      </w:r>
    </w:p>
    <w:p w14:paraId="7EDEDCA0" w14:textId="77777777" w:rsidR="00C41280" w:rsidRPr="0099110D" w:rsidRDefault="00C41280" w:rsidP="00C41280">
      <w:pPr>
        <w:pStyle w:val="ListParagraph"/>
        <w:spacing w:line="360" w:lineRule="auto"/>
        <w:ind w:left="0"/>
        <w:jc w:val="both"/>
        <w:rPr>
          <w:rFonts w:ascii="Arial" w:hAnsi="Arial" w:cs="Arial"/>
        </w:rPr>
      </w:pPr>
    </w:p>
    <w:p w14:paraId="12B78A32" w14:textId="4D8A21C4" w:rsidR="007020A1" w:rsidRDefault="00E71C85"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32</w:t>
      </w:r>
      <w:r w:rsidR="00AF0DDD" w:rsidRPr="0099110D">
        <w:rPr>
          <w:rFonts w:ascii="Arial" w:hAnsi="Arial" w:cs="Arial"/>
        </w:rPr>
        <w:t xml:space="preserve">] </w:t>
      </w:r>
      <w:r w:rsidR="007A6634" w:rsidRPr="0099110D">
        <w:rPr>
          <w:rFonts w:ascii="Arial" w:hAnsi="Arial" w:cs="Arial"/>
        </w:rPr>
        <w:t>I have</w:t>
      </w:r>
      <w:r w:rsidR="007020A1" w:rsidRPr="0099110D">
        <w:rPr>
          <w:rFonts w:ascii="Arial" w:hAnsi="Arial" w:cs="Arial"/>
        </w:rPr>
        <w:t xml:space="preserve"> been apprised of the state of health of the defendant and huge medical bills he is required to </w:t>
      </w:r>
      <w:r w:rsidR="00844689" w:rsidRPr="0099110D">
        <w:rPr>
          <w:rFonts w:ascii="Arial" w:hAnsi="Arial" w:cs="Arial"/>
        </w:rPr>
        <w:t>pay;</w:t>
      </w:r>
      <w:r w:rsidR="007020A1" w:rsidRPr="0099110D">
        <w:rPr>
          <w:rFonts w:ascii="Arial" w:hAnsi="Arial" w:cs="Arial"/>
        </w:rPr>
        <w:t xml:space="preserve"> </w:t>
      </w:r>
      <w:r w:rsidR="00844689" w:rsidRPr="0099110D">
        <w:rPr>
          <w:rFonts w:ascii="Arial" w:hAnsi="Arial" w:cs="Arial"/>
        </w:rPr>
        <w:t>however,</w:t>
      </w:r>
      <w:r w:rsidR="007020A1" w:rsidRPr="0099110D">
        <w:rPr>
          <w:rFonts w:ascii="Arial" w:hAnsi="Arial" w:cs="Arial"/>
        </w:rPr>
        <w:t xml:space="preserve"> I am satisfied </w:t>
      </w:r>
      <w:r w:rsidR="007A6634" w:rsidRPr="0099110D">
        <w:rPr>
          <w:rFonts w:ascii="Arial" w:hAnsi="Arial" w:cs="Arial"/>
        </w:rPr>
        <w:t>that he is able to contribute to the costs of the plaintiff</w:t>
      </w:r>
      <w:r w:rsidR="002257BD" w:rsidRPr="0099110D">
        <w:rPr>
          <w:rFonts w:ascii="Arial" w:hAnsi="Arial" w:cs="Arial"/>
        </w:rPr>
        <w:t xml:space="preserve"> as outlined in the preceding paragraphs</w:t>
      </w:r>
      <w:r w:rsidR="007A6634" w:rsidRPr="0099110D">
        <w:rPr>
          <w:rFonts w:ascii="Arial" w:hAnsi="Arial" w:cs="Arial"/>
        </w:rPr>
        <w:t xml:space="preserve">. It </w:t>
      </w:r>
      <w:r w:rsidR="00F6291B" w:rsidRPr="0099110D">
        <w:rPr>
          <w:rFonts w:ascii="Arial" w:hAnsi="Arial" w:cs="Arial"/>
        </w:rPr>
        <w:t xml:space="preserve">is </w:t>
      </w:r>
      <w:r w:rsidR="007A6634" w:rsidRPr="0099110D">
        <w:rPr>
          <w:rFonts w:ascii="Arial" w:hAnsi="Arial" w:cs="Arial"/>
        </w:rPr>
        <w:t>clear that the plaintiff is not</w:t>
      </w:r>
      <w:r w:rsidR="002257BD" w:rsidRPr="0099110D">
        <w:rPr>
          <w:rFonts w:ascii="Arial" w:hAnsi="Arial" w:cs="Arial"/>
          <w:color w:val="7030A0"/>
        </w:rPr>
        <w:t xml:space="preserve"> </w:t>
      </w:r>
      <w:r w:rsidR="002257BD" w:rsidRPr="0099110D">
        <w:rPr>
          <w:rFonts w:ascii="Arial" w:hAnsi="Arial" w:cs="Arial"/>
        </w:rPr>
        <w:t>able</w:t>
      </w:r>
      <w:r w:rsidR="007A6634" w:rsidRPr="0099110D">
        <w:rPr>
          <w:rFonts w:ascii="Arial" w:hAnsi="Arial" w:cs="Arial"/>
          <w:color w:val="7030A0"/>
        </w:rPr>
        <w:t xml:space="preserve"> </w:t>
      </w:r>
      <w:r w:rsidR="007A6634" w:rsidRPr="0099110D">
        <w:rPr>
          <w:rFonts w:ascii="Arial" w:hAnsi="Arial" w:cs="Arial"/>
        </w:rPr>
        <w:t xml:space="preserve">to fund the divorce litigation. </w:t>
      </w:r>
    </w:p>
    <w:p w14:paraId="3C252C32" w14:textId="77777777" w:rsidR="00C41280" w:rsidRPr="0099110D" w:rsidRDefault="00C41280" w:rsidP="00C41280">
      <w:pPr>
        <w:pStyle w:val="ListParagraph"/>
        <w:spacing w:line="360" w:lineRule="auto"/>
        <w:ind w:left="0"/>
        <w:jc w:val="both"/>
        <w:rPr>
          <w:rFonts w:ascii="Arial" w:hAnsi="Arial" w:cs="Arial"/>
        </w:rPr>
      </w:pPr>
    </w:p>
    <w:p w14:paraId="5EE7B557" w14:textId="77777777" w:rsidR="00246EE3" w:rsidRDefault="00246EE3" w:rsidP="00C41280">
      <w:pPr>
        <w:pStyle w:val="ListParagraph"/>
        <w:spacing w:line="360" w:lineRule="auto"/>
        <w:ind w:left="0"/>
        <w:jc w:val="both"/>
        <w:rPr>
          <w:rFonts w:ascii="Arial" w:hAnsi="Arial" w:cs="Arial"/>
          <w:b/>
          <w:bCs/>
        </w:rPr>
      </w:pPr>
    </w:p>
    <w:p w14:paraId="29E0F365" w14:textId="1B59CBAF" w:rsidR="00844689" w:rsidRPr="0099110D" w:rsidRDefault="00844689" w:rsidP="00C41280">
      <w:pPr>
        <w:pStyle w:val="ListParagraph"/>
        <w:spacing w:line="360" w:lineRule="auto"/>
        <w:ind w:left="0"/>
        <w:jc w:val="both"/>
        <w:rPr>
          <w:rFonts w:ascii="Arial" w:hAnsi="Arial" w:cs="Arial"/>
          <w:b/>
          <w:bCs/>
        </w:rPr>
      </w:pPr>
      <w:r w:rsidRPr="0099110D">
        <w:rPr>
          <w:rFonts w:ascii="Arial" w:hAnsi="Arial" w:cs="Arial"/>
          <w:b/>
          <w:bCs/>
        </w:rPr>
        <w:t xml:space="preserve">Prolixity </w:t>
      </w:r>
    </w:p>
    <w:p w14:paraId="0796CF75" w14:textId="3B4EAED0" w:rsidR="00B52EAA" w:rsidRDefault="00844689" w:rsidP="00C41280">
      <w:pPr>
        <w:pStyle w:val="ListParagraph"/>
        <w:spacing w:line="360" w:lineRule="auto"/>
        <w:ind w:left="0"/>
        <w:jc w:val="both"/>
        <w:rPr>
          <w:rFonts w:ascii="Arial" w:hAnsi="Arial" w:cs="Arial"/>
        </w:rPr>
      </w:pPr>
      <w:r w:rsidRPr="0099110D">
        <w:rPr>
          <w:rFonts w:ascii="Arial" w:hAnsi="Arial" w:cs="Arial"/>
        </w:rPr>
        <w:t>[</w:t>
      </w:r>
      <w:r w:rsidR="00C41280">
        <w:rPr>
          <w:rFonts w:ascii="Arial" w:hAnsi="Arial" w:cs="Arial"/>
        </w:rPr>
        <w:t>33</w:t>
      </w:r>
      <w:r w:rsidRPr="0099110D">
        <w:rPr>
          <w:rFonts w:ascii="Arial" w:hAnsi="Arial" w:cs="Arial"/>
        </w:rPr>
        <w:t>] The defendant has complained that plaintiff has</w:t>
      </w:r>
      <w:r w:rsidR="00A52EF6" w:rsidRPr="0099110D">
        <w:rPr>
          <w:rFonts w:ascii="Arial" w:hAnsi="Arial" w:cs="Arial"/>
        </w:rPr>
        <w:t xml:space="preserve"> bedevilled him with voluminous</w:t>
      </w:r>
      <w:r w:rsidRPr="0099110D">
        <w:rPr>
          <w:rFonts w:ascii="Arial" w:hAnsi="Arial" w:cs="Arial"/>
        </w:rPr>
        <w:t xml:space="preserve"> documents in support of</w:t>
      </w:r>
      <w:r w:rsidR="00D405DA" w:rsidRPr="0099110D">
        <w:rPr>
          <w:rFonts w:ascii="Arial" w:hAnsi="Arial" w:cs="Arial"/>
        </w:rPr>
        <w:t xml:space="preserve"> this</w:t>
      </w:r>
      <w:r w:rsidR="00A52EF6" w:rsidRPr="0099110D">
        <w:rPr>
          <w:rFonts w:ascii="Arial" w:hAnsi="Arial" w:cs="Arial"/>
        </w:rPr>
        <w:t xml:space="preserve"> </w:t>
      </w:r>
      <w:r w:rsidRPr="0099110D">
        <w:rPr>
          <w:rFonts w:ascii="Arial" w:hAnsi="Arial" w:cs="Arial"/>
        </w:rPr>
        <w:t>application.</w:t>
      </w:r>
      <w:r w:rsidRPr="0099110D">
        <w:rPr>
          <w:rFonts w:ascii="Arial" w:hAnsi="Arial" w:cs="Arial"/>
          <w:color w:val="7030A0"/>
        </w:rPr>
        <w:t xml:space="preserve"> </w:t>
      </w:r>
      <w:r w:rsidR="00A52EF6" w:rsidRPr="0099110D">
        <w:rPr>
          <w:rFonts w:ascii="Arial" w:hAnsi="Arial" w:cs="Arial"/>
        </w:rPr>
        <w:t>Whilst I accept the principle that</w:t>
      </w:r>
      <w:r w:rsidRPr="0099110D">
        <w:rPr>
          <w:rFonts w:ascii="Arial" w:hAnsi="Arial" w:cs="Arial"/>
        </w:rPr>
        <w:t xml:space="preserve"> courts </w:t>
      </w:r>
      <w:r w:rsidR="00A52EF6" w:rsidRPr="0099110D">
        <w:rPr>
          <w:rFonts w:ascii="Arial" w:hAnsi="Arial" w:cs="Arial"/>
        </w:rPr>
        <w:t>should</w:t>
      </w:r>
      <w:r w:rsidR="0070592A" w:rsidRPr="0099110D">
        <w:rPr>
          <w:rFonts w:ascii="Arial" w:hAnsi="Arial" w:cs="Arial"/>
        </w:rPr>
        <w:t xml:space="preserve"> </w:t>
      </w:r>
      <w:r w:rsidRPr="0099110D">
        <w:rPr>
          <w:rFonts w:ascii="Arial" w:hAnsi="Arial" w:cs="Arial"/>
        </w:rPr>
        <w:t>frown</w:t>
      </w:r>
      <w:r w:rsidR="008C53DB" w:rsidRPr="0099110D">
        <w:rPr>
          <w:rFonts w:ascii="Arial" w:hAnsi="Arial" w:cs="Arial"/>
        </w:rPr>
        <w:t xml:space="preserve"> </w:t>
      </w:r>
      <w:r w:rsidR="00A52EF6" w:rsidRPr="0099110D">
        <w:rPr>
          <w:rFonts w:ascii="Arial" w:hAnsi="Arial" w:cs="Arial"/>
        </w:rPr>
        <w:t xml:space="preserve">upon </w:t>
      </w:r>
      <w:r w:rsidRPr="0099110D">
        <w:rPr>
          <w:rFonts w:ascii="Arial" w:hAnsi="Arial" w:cs="Arial"/>
        </w:rPr>
        <w:t xml:space="preserve">such </w:t>
      </w:r>
      <w:r w:rsidR="008C53DB" w:rsidRPr="0099110D">
        <w:rPr>
          <w:rFonts w:ascii="Arial" w:hAnsi="Arial" w:cs="Arial"/>
        </w:rPr>
        <w:t>practice;</w:t>
      </w:r>
      <w:r w:rsidRPr="0099110D">
        <w:rPr>
          <w:rFonts w:ascii="Arial" w:hAnsi="Arial" w:cs="Arial"/>
        </w:rPr>
        <w:t xml:space="preserve"> I take the view that a practical </w:t>
      </w:r>
      <w:r w:rsidR="00EB3FC2" w:rsidRPr="0099110D">
        <w:rPr>
          <w:rFonts w:ascii="Arial" w:hAnsi="Arial" w:cs="Arial"/>
        </w:rPr>
        <w:t>approach needs to be adopted. A strict approach may have the effect of denying a party</w:t>
      </w:r>
      <w:r w:rsidR="0070592A" w:rsidRPr="0099110D">
        <w:rPr>
          <w:rFonts w:ascii="Arial" w:hAnsi="Arial" w:cs="Arial"/>
        </w:rPr>
        <w:t xml:space="preserve"> a right</w:t>
      </w:r>
      <w:r w:rsidR="00EB3FC2" w:rsidRPr="0099110D">
        <w:rPr>
          <w:rFonts w:ascii="Arial" w:hAnsi="Arial" w:cs="Arial"/>
        </w:rPr>
        <w:t xml:space="preserve"> to vindicate a legitimate right or procedural entitlement.</w:t>
      </w:r>
    </w:p>
    <w:p w14:paraId="72553CC0" w14:textId="77777777" w:rsidR="00C41280" w:rsidRPr="0099110D" w:rsidRDefault="00C41280" w:rsidP="00C41280">
      <w:pPr>
        <w:pStyle w:val="ListParagraph"/>
        <w:spacing w:line="360" w:lineRule="auto"/>
        <w:ind w:left="0"/>
        <w:jc w:val="both"/>
        <w:rPr>
          <w:rFonts w:ascii="Arial" w:hAnsi="Arial" w:cs="Arial"/>
        </w:rPr>
      </w:pPr>
    </w:p>
    <w:p w14:paraId="636C8F71" w14:textId="747B666E" w:rsidR="00B52EAA" w:rsidRDefault="00B52EAA" w:rsidP="00C41280">
      <w:pPr>
        <w:spacing w:line="360" w:lineRule="auto"/>
        <w:jc w:val="both"/>
        <w:rPr>
          <w:rFonts w:ascii="Arial" w:hAnsi="Arial" w:cs="Arial"/>
          <w:sz w:val="22"/>
          <w:szCs w:val="22"/>
        </w:rPr>
      </w:pPr>
      <w:r w:rsidRPr="0099110D">
        <w:rPr>
          <w:rFonts w:ascii="Arial" w:hAnsi="Arial" w:cs="Arial"/>
        </w:rPr>
        <w:t>[</w:t>
      </w:r>
      <w:r w:rsidR="00C41280">
        <w:rPr>
          <w:rFonts w:ascii="Arial" w:hAnsi="Arial" w:cs="Arial"/>
        </w:rPr>
        <w:t>34</w:t>
      </w:r>
      <w:r w:rsidRPr="0099110D">
        <w:rPr>
          <w:rFonts w:ascii="Arial" w:hAnsi="Arial" w:cs="Arial"/>
        </w:rPr>
        <w:t xml:space="preserve">] The matter of prolixity has been authoritatively answered by </w:t>
      </w:r>
      <w:r w:rsidR="003C46B9" w:rsidRPr="0099110D">
        <w:rPr>
          <w:rFonts w:ascii="Arial" w:hAnsi="Arial" w:cs="Arial"/>
        </w:rPr>
        <w:t xml:space="preserve">a </w:t>
      </w:r>
      <w:r w:rsidRPr="0099110D">
        <w:rPr>
          <w:rFonts w:ascii="Arial" w:hAnsi="Arial" w:cs="Arial"/>
        </w:rPr>
        <w:t xml:space="preserve">full </w:t>
      </w:r>
      <w:r w:rsidR="00285F3A" w:rsidRPr="0099110D">
        <w:rPr>
          <w:rFonts w:ascii="Arial" w:hAnsi="Arial" w:cs="Arial"/>
        </w:rPr>
        <w:t>court</w:t>
      </w:r>
      <w:r w:rsidRPr="0099110D">
        <w:rPr>
          <w:rFonts w:ascii="Arial" w:hAnsi="Arial" w:cs="Arial"/>
        </w:rPr>
        <w:t xml:space="preserve"> of 3 senior judges of this division in the case of </w:t>
      </w:r>
      <w:r w:rsidRPr="0099110D">
        <w:rPr>
          <w:rFonts w:ascii="Arial" w:hAnsi="Arial" w:cs="Arial"/>
          <w:i/>
          <w:iCs/>
        </w:rPr>
        <w:t>E v E; R v R; M v M</w:t>
      </w:r>
      <w:r w:rsidRPr="0099110D">
        <w:rPr>
          <w:rFonts w:ascii="Arial" w:hAnsi="Arial" w:cs="Arial"/>
        </w:rPr>
        <w:t xml:space="preserve"> (12583/17; 20739/18; 5954/18) [2019] ZAGPJHC 180; [2019] 3 All SA 519 (GJ); 2019 (5) SA 566 (GJ) (12 June 2019). The conflicting decisions emanating from this division were comprehensively analysed and in the end the court made an order that:</w:t>
      </w:r>
      <w:r w:rsidRPr="0099110D">
        <w:rPr>
          <w:rFonts w:ascii="Arial" w:hAnsi="Arial" w:cs="Arial"/>
          <w:color w:val="242121"/>
          <w:shd w:val="clear" w:color="auto" w:fill="FFFFFF"/>
        </w:rPr>
        <w:t xml:space="preserve"> </w:t>
      </w:r>
      <w:r w:rsidRPr="00C83A74">
        <w:rPr>
          <w:rFonts w:ascii="Arial" w:hAnsi="Arial" w:cs="Arial"/>
          <w:sz w:val="22"/>
          <w:szCs w:val="22"/>
        </w:rPr>
        <w:t>‘Affidavits filed in terms of Rule 43(2) and (3) shall only contain material or averments relevant to the issues for consideration. It shall not be competent for a court to dismiss an application in terms of Rule 43, only on the basis of prolixity. If the court finds that the papers filed by a party contain irrelevant material, the court only has the power to strike off the irrelevant and inadmissible material from the affidavit in question and make an appropriate cost order’.</w:t>
      </w:r>
    </w:p>
    <w:p w14:paraId="23CB4444" w14:textId="77777777" w:rsidR="00C41280" w:rsidRPr="00C83A74" w:rsidRDefault="00C41280" w:rsidP="00C41280">
      <w:pPr>
        <w:spacing w:line="360" w:lineRule="auto"/>
        <w:jc w:val="both"/>
        <w:rPr>
          <w:rFonts w:ascii="Arial" w:hAnsi="Arial" w:cs="Arial"/>
          <w:sz w:val="22"/>
          <w:szCs w:val="22"/>
        </w:rPr>
      </w:pPr>
    </w:p>
    <w:p w14:paraId="46CE0997" w14:textId="2BF6C40C" w:rsidR="00A12DAB" w:rsidRDefault="00B52EAA" w:rsidP="00C41280">
      <w:pPr>
        <w:spacing w:line="360" w:lineRule="auto"/>
        <w:jc w:val="both"/>
        <w:rPr>
          <w:rFonts w:ascii="Arial" w:hAnsi="Arial" w:cs="Arial"/>
          <w:sz w:val="22"/>
          <w:szCs w:val="22"/>
        </w:rPr>
      </w:pPr>
      <w:r w:rsidRPr="0099110D">
        <w:rPr>
          <w:rFonts w:ascii="Arial" w:hAnsi="Arial" w:cs="Arial"/>
        </w:rPr>
        <w:t>[3</w:t>
      </w:r>
      <w:r w:rsidR="00C41280">
        <w:rPr>
          <w:rFonts w:ascii="Arial" w:hAnsi="Arial" w:cs="Arial"/>
        </w:rPr>
        <w:t>5</w:t>
      </w:r>
      <w:r w:rsidRPr="0099110D">
        <w:rPr>
          <w:rFonts w:ascii="Arial" w:hAnsi="Arial" w:cs="Arial"/>
        </w:rPr>
        <w:t xml:space="preserve">] Before granting order the court </w:t>
      </w:r>
      <w:r w:rsidR="0070592A" w:rsidRPr="0099110D">
        <w:rPr>
          <w:rFonts w:ascii="Arial" w:hAnsi="Arial" w:cs="Arial"/>
        </w:rPr>
        <w:t xml:space="preserve">quoted with approval </w:t>
      </w:r>
      <w:r w:rsidRPr="0099110D">
        <w:rPr>
          <w:rFonts w:ascii="Arial" w:hAnsi="Arial" w:cs="Arial"/>
        </w:rPr>
        <w:t xml:space="preserve">the remarks of Spilg J in </w:t>
      </w:r>
      <w:r w:rsidR="00D874DD" w:rsidRPr="0099110D">
        <w:rPr>
          <w:rFonts w:ascii="Arial" w:hAnsi="Arial" w:cs="Arial"/>
          <w:i/>
          <w:iCs/>
        </w:rPr>
        <w:t>TS</w:t>
      </w:r>
      <w:r w:rsidR="0070592A" w:rsidRPr="0099110D">
        <w:rPr>
          <w:rStyle w:val="FootnoteReference"/>
          <w:rFonts w:ascii="Arial" w:hAnsi="Arial" w:cs="Arial"/>
          <w:i/>
          <w:iCs/>
        </w:rPr>
        <w:footnoteReference w:id="1"/>
      </w:r>
      <w:r w:rsidR="00D874DD" w:rsidRPr="0099110D">
        <w:rPr>
          <w:rFonts w:ascii="Arial" w:hAnsi="Arial" w:cs="Arial"/>
        </w:rPr>
        <w:t xml:space="preserve"> that: ‘“</w:t>
      </w:r>
      <w:r w:rsidR="00D874DD" w:rsidRPr="008623A7">
        <w:rPr>
          <w:rFonts w:ascii="Arial" w:hAnsi="Arial" w:cs="Arial"/>
          <w:sz w:val="22"/>
          <w:szCs w:val="22"/>
        </w:rPr>
        <w:t>While many Rule 43 applications may not require more than a succinct set of affidavits to enable a court to make a proper determination that will serve the best interest of the child, in my respectful view, a one- size-fits-all approach to the sufficiency of evidence that should be placed before a court may in a given case have difficulty either in passing constitutional scrutiny or being capable of meeting the requirements that the outcome will serve the child’s best interests.</w:t>
      </w:r>
      <w:r w:rsidR="00714D1F">
        <w:rPr>
          <w:rFonts w:ascii="Arial" w:hAnsi="Arial" w:cs="Arial"/>
          <w:sz w:val="22"/>
          <w:szCs w:val="22"/>
        </w:rPr>
        <w:t xml:space="preserve"> </w:t>
      </w:r>
      <w:r w:rsidR="00D874DD" w:rsidRPr="008623A7">
        <w:rPr>
          <w:rFonts w:ascii="Arial" w:hAnsi="Arial" w:cs="Arial"/>
          <w:sz w:val="22"/>
          <w:szCs w:val="22"/>
        </w:rPr>
        <w:t>[63] The adjudication of maintenance for children pendente lite involves establishing the actual expenditure requirements that have been incurred historically, establishing whether there is any change and if so, why.”</w:t>
      </w:r>
      <w:r w:rsidR="0070592A" w:rsidRPr="008623A7">
        <w:rPr>
          <w:rFonts w:ascii="Arial" w:hAnsi="Arial" w:cs="Arial"/>
          <w:sz w:val="22"/>
          <w:szCs w:val="22"/>
        </w:rPr>
        <w:t xml:space="preserve"> The argument that the application be struck off for prolixity is dismissed.</w:t>
      </w:r>
    </w:p>
    <w:p w14:paraId="456410B2" w14:textId="77777777" w:rsidR="00C41280" w:rsidRPr="008623A7" w:rsidRDefault="00C41280" w:rsidP="00C41280">
      <w:pPr>
        <w:spacing w:line="360" w:lineRule="auto"/>
        <w:jc w:val="both"/>
        <w:rPr>
          <w:rFonts w:ascii="Arial" w:hAnsi="Arial" w:cs="Arial"/>
          <w:sz w:val="22"/>
          <w:szCs w:val="22"/>
        </w:rPr>
      </w:pPr>
    </w:p>
    <w:p w14:paraId="7D27CE99" w14:textId="6BB0CBC4" w:rsidR="007A6634" w:rsidRPr="0099110D" w:rsidRDefault="007A6634" w:rsidP="00C41280">
      <w:pPr>
        <w:pStyle w:val="ListParagraph"/>
        <w:spacing w:line="360" w:lineRule="auto"/>
        <w:ind w:left="0"/>
        <w:jc w:val="both"/>
        <w:rPr>
          <w:rFonts w:ascii="Arial" w:hAnsi="Arial" w:cs="Arial"/>
          <w:b/>
        </w:rPr>
      </w:pPr>
      <w:r w:rsidRPr="0099110D">
        <w:rPr>
          <w:rFonts w:ascii="Arial" w:hAnsi="Arial" w:cs="Arial"/>
          <w:b/>
        </w:rPr>
        <w:t xml:space="preserve">Finding </w:t>
      </w:r>
    </w:p>
    <w:p w14:paraId="62464715" w14:textId="0B5F09A0" w:rsidR="007A6634" w:rsidRDefault="00E71C85" w:rsidP="00C41280">
      <w:pPr>
        <w:pStyle w:val="ListParagraph"/>
        <w:tabs>
          <w:tab w:val="left" w:pos="1530"/>
        </w:tabs>
        <w:spacing w:line="360" w:lineRule="auto"/>
        <w:ind w:left="0"/>
        <w:jc w:val="both"/>
        <w:rPr>
          <w:rFonts w:ascii="Arial" w:hAnsi="Arial" w:cs="Arial"/>
        </w:rPr>
      </w:pPr>
      <w:r w:rsidRPr="0099110D">
        <w:rPr>
          <w:rFonts w:ascii="Arial" w:hAnsi="Arial" w:cs="Arial"/>
        </w:rPr>
        <w:lastRenderedPageBreak/>
        <w:t>[</w:t>
      </w:r>
      <w:r w:rsidR="002E1BC5">
        <w:rPr>
          <w:rFonts w:ascii="Arial" w:hAnsi="Arial" w:cs="Arial"/>
        </w:rPr>
        <w:t>3</w:t>
      </w:r>
      <w:r w:rsidR="00C04212">
        <w:rPr>
          <w:rFonts w:ascii="Arial" w:hAnsi="Arial" w:cs="Arial"/>
        </w:rPr>
        <w:t>6</w:t>
      </w:r>
      <w:r w:rsidR="007A6634" w:rsidRPr="0099110D">
        <w:rPr>
          <w:rFonts w:ascii="Arial" w:hAnsi="Arial" w:cs="Arial"/>
        </w:rPr>
        <w:t xml:space="preserve">] I am satisfied that the plaintiff has shown that she has insufficient </w:t>
      </w:r>
      <w:r w:rsidR="00075861" w:rsidRPr="0099110D">
        <w:rPr>
          <w:rFonts w:ascii="Arial" w:hAnsi="Arial" w:cs="Arial"/>
        </w:rPr>
        <w:t>means,</w:t>
      </w:r>
      <w:r w:rsidR="00995C94" w:rsidRPr="0099110D">
        <w:rPr>
          <w:rFonts w:ascii="Arial" w:hAnsi="Arial" w:cs="Arial"/>
          <w:strike/>
        </w:rPr>
        <w:t xml:space="preserve"> </w:t>
      </w:r>
      <w:r w:rsidR="007A6634" w:rsidRPr="0099110D">
        <w:rPr>
          <w:rFonts w:ascii="Arial" w:hAnsi="Arial" w:cs="Arial"/>
        </w:rPr>
        <w:t>and that the defendant is in a</w:t>
      </w:r>
      <w:r w:rsidR="00A52EF6" w:rsidRPr="0099110D">
        <w:rPr>
          <w:rFonts w:ascii="Arial" w:hAnsi="Arial" w:cs="Arial"/>
        </w:rPr>
        <w:t xml:space="preserve"> better</w:t>
      </w:r>
      <w:r w:rsidR="007A6634" w:rsidRPr="0099110D">
        <w:rPr>
          <w:rFonts w:ascii="Arial" w:hAnsi="Arial" w:cs="Arial"/>
        </w:rPr>
        <w:t xml:space="preserve"> financial position</w:t>
      </w:r>
      <w:r w:rsidR="00A52EF6" w:rsidRPr="0099110D">
        <w:rPr>
          <w:rFonts w:ascii="Arial" w:hAnsi="Arial" w:cs="Arial"/>
        </w:rPr>
        <w:t xml:space="preserve"> to</w:t>
      </w:r>
      <w:r w:rsidR="00844689" w:rsidRPr="0099110D">
        <w:rPr>
          <w:rFonts w:ascii="Arial" w:hAnsi="Arial" w:cs="Arial"/>
        </w:rPr>
        <w:t xml:space="preserve"> </w:t>
      </w:r>
      <w:r w:rsidR="007A6634" w:rsidRPr="0099110D">
        <w:rPr>
          <w:rFonts w:ascii="Arial" w:hAnsi="Arial" w:cs="Arial"/>
        </w:rPr>
        <w:t>contribute to</w:t>
      </w:r>
      <w:r w:rsidR="00A52EF6" w:rsidRPr="0099110D">
        <w:rPr>
          <w:rFonts w:ascii="Arial" w:hAnsi="Arial" w:cs="Arial"/>
        </w:rPr>
        <w:t>wards</w:t>
      </w:r>
      <w:r w:rsidR="007A6634" w:rsidRPr="0099110D">
        <w:rPr>
          <w:rFonts w:ascii="Arial" w:hAnsi="Arial" w:cs="Arial"/>
        </w:rPr>
        <w:t xml:space="preserve"> </w:t>
      </w:r>
      <w:r w:rsidR="00A52EF6" w:rsidRPr="0099110D">
        <w:rPr>
          <w:rFonts w:ascii="Arial" w:hAnsi="Arial" w:cs="Arial"/>
        </w:rPr>
        <w:t xml:space="preserve">the </w:t>
      </w:r>
      <w:r w:rsidR="007A6634" w:rsidRPr="0099110D">
        <w:rPr>
          <w:rFonts w:ascii="Arial" w:hAnsi="Arial" w:cs="Arial"/>
        </w:rPr>
        <w:t xml:space="preserve">costs of her litigation. </w:t>
      </w:r>
    </w:p>
    <w:p w14:paraId="204D9538" w14:textId="77777777" w:rsidR="00C41280" w:rsidRPr="0099110D" w:rsidRDefault="00C41280" w:rsidP="00C41280">
      <w:pPr>
        <w:pStyle w:val="ListParagraph"/>
        <w:tabs>
          <w:tab w:val="left" w:pos="1530"/>
        </w:tabs>
        <w:spacing w:line="360" w:lineRule="auto"/>
        <w:ind w:left="0"/>
        <w:jc w:val="both"/>
        <w:rPr>
          <w:rFonts w:ascii="Arial" w:hAnsi="Arial" w:cs="Arial"/>
        </w:rPr>
      </w:pPr>
    </w:p>
    <w:p w14:paraId="526EBD9E" w14:textId="3861E45E" w:rsidR="009B3C06" w:rsidRDefault="009B3C06" w:rsidP="00C41280">
      <w:pPr>
        <w:pStyle w:val="ListParagraph"/>
        <w:tabs>
          <w:tab w:val="left" w:pos="1530"/>
        </w:tabs>
        <w:spacing w:line="360" w:lineRule="auto"/>
        <w:ind w:left="0"/>
        <w:jc w:val="both"/>
        <w:rPr>
          <w:rFonts w:ascii="Arial" w:hAnsi="Arial" w:cs="Arial"/>
        </w:rPr>
      </w:pPr>
      <w:r w:rsidRPr="0099110D">
        <w:rPr>
          <w:rFonts w:ascii="Arial" w:hAnsi="Arial" w:cs="Arial"/>
        </w:rPr>
        <w:t>[</w:t>
      </w:r>
      <w:r w:rsidR="002E1BC5">
        <w:rPr>
          <w:rFonts w:ascii="Arial" w:hAnsi="Arial" w:cs="Arial"/>
        </w:rPr>
        <w:t>3</w:t>
      </w:r>
      <w:r w:rsidR="00C04212">
        <w:rPr>
          <w:rFonts w:ascii="Arial" w:hAnsi="Arial" w:cs="Arial"/>
        </w:rPr>
        <w:t>7</w:t>
      </w:r>
      <w:r w:rsidRPr="0099110D">
        <w:rPr>
          <w:rFonts w:ascii="Arial" w:hAnsi="Arial" w:cs="Arial"/>
        </w:rPr>
        <w:t>] Having found as aforementioned, it follows that the defendant’s counterclaim must fail.</w:t>
      </w:r>
    </w:p>
    <w:p w14:paraId="1CA60F81" w14:textId="77777777" w:rsidR="00C41280" w:rsidRPr="0099110D" w:rsidRDefault="00C41280" w:rsidP="00C41280">
      <w:pPr>
        <w:pStyle w:val="ListParagraph"/>
        <w:tabs>
          <w:tab w:val="left" w:pos="1530"/>
        </w:tabs>
        <w:spacing w:line="360" w:lineRule="auto"/>
        <w:ind w:left="0"/>
        <w:jc w:val="both"/>
        <w:rPr>
          <w:rFonts w:ascii="Arial" w:hAnsi="Arial" w:cs="Arial"/>
        </w:rPr>
      </w:pPr>
    </w:p>
    <w:p w14:paraId="7E7A82F1" w14:textId="21D26270" w:rsidR="00EB4E64" w:rsidRPr="0099110D" w:rsidRDefault="00E71C85" w:rsidP="00C41280">
      <w:pPr>
        <w:pStyle w:val="ListParagraph"/>
        <w:tabs>
          <w:tab w:val="left" w:pos="1530"/>
        </w:tabs>
        <w:spacing w:line="360" w:lineRule="auto"/>
        <w:ind w:left="0"/>
        <w:jc w:val="both"/>
        <w:rPr>
          <w:rFonts w:ascii="Arial" w:hAnsi="Arial" w:cs="Arial"/>
        </w:rPr>
      </w:pPr>
      <w:r w:rsidRPr="0099110D">
        <w:rPr>
          <w:rFonts w:ascii="Arial" w:hAnsi="Arial" w:cs="Arial"/>
        </w:rPr>
        <w:t>[</w:t>
      </w:r>
      <w:r w:rsidR="00C04212">
        <w:rPr>
          <w:rFonts w:ascii="Arial" w:hAnsi="Arial" w:cs="Arial"/>
        </w:rPr>
        <w:t>38</w:t>
      </w:r>
      <w:r w:rsidR="007A6634" w:rsidRPr="0099110D">
        <w:rPr>
          <w:rFonts w:ascii="Arial" w:hAnsi="Arial" w:cs="Arial"/>
        </w:rPr>
        <w:t xml:space="preserve">] </w:t>
      </w:r>
      <w:r w:rsidR="009B3C06" w:rsidRPr="0099110D">
        <w:rPr>
          <w:rFonts w:ascii="Arial" w:hAnsi="Arial" w:cs="Arial"/>
        </w:rPr>
        <w:t xml:space="preserve">Lastly, I </w:t>
      </w:r>
      <w:r w:rsidR="007A6634" w:rsidRPr="0099110D">
        <w:rPr>
          <w:rFonts w:ascii="Arial" w:hAnsi="Arial" w:cs="Arial"/>
        </w:rPr>
        <w:t>am not satisfied that that t</w:t>
      </w:r>
      <w:r w:rsidR="00EE4A9D" w:rsidRPr="0099110D">
        <w:rPr>
          <w:rFonts w:ascii="Arial" w:hAnsi="Arial" w:cs="Arial"/>
        </w:rPr>
        <w:t>he</w:t>
      </w:r>
      <w:r w:rsidR="007A6634" w:rsidRPr="0099110D">
        <w:rPr>
          <w:rFonts w:ascii="Arial" w:hAnsi="Arial" w:cs="Arial"/>
        </w:rPr>
        <w:t xml:space="preserve"> court hearing an application brought under the purview of Rule 43(6) is competent to grant relief sought by the plaintiff in praye</w:t>
      </w:r>
      <w:r w:rsidR="00EB4E64" w:rsidRPr="0099110D">
        <w:rPr>
          <w:rFonts w:ascii="Arial" w:hAnsi="Arial" w:cs="Arial"/>
        </w:rPr>
        <w:t>r 2</w:t>
      </w:r>
      <w:r w:rsidR="00A52EF6" w:rsidRPr="0099110D">
        <w:rPr>
          <w:rFonts w:ascii="Arial" w:hAnsi="Arial" w:cs="Arial"/>
        </w:rPr>
        <w:t xml:space="preserve"> </w:t>
      </w:r>
      <w:r w:rsidR="00EB4E64" w:rsidRPr="0099110D">
        <w:rPr>
          <w:rFonts w:ascii="Arial" w:hAnsi="Arial" w:cs="Arial"/>
        </w:rPr>
        <w:t>of the notice of motion</w:t>
      </w:r>
      <w:r w:rsidR="00EE4A9D" w:rsidRPr="0099110D">
        <w:rPr>
          <w:rFonts w:ascii="Arial" w:hAnsi="Arial" w:cs="Arial"/>
        </w:rPr>
        <w:t>.</w:t>
      </w:r>
    </w:p>
    <w:p w14:paraId="19761ACB" w14:textId="77777777" w:rsidR="00EB4E64" w:rsidRPr="0099110D" w:rsidRDefault="00EB4E64" w:rsidP="00C41280">
      <w:pPr>
        <w:pStyle w:val="ListParagraph"/>
        <w:tabs>
          <w:tab w:val="left" w:pos="1530"/>
        </w:tabs>
        <w:spacing w:line="360" w:lineRule="auto"/>
        <w:ind w:left="0"/>
        <w:jc w:val="both"/>
        <w:rPr>
          <w:rFonts w:ascii="Arial" w:hAnsi="Arial" w:cs="Arial"/>
        </w:rPr>
      </w:pPr>
    </w:p>
    <w:p w14:paraId="2DE53C89" w14:textId="77777777" w:rsidR="00EB4E64" w:rsidRPr="0099110D" w:rsidRDefault="00EB4E64" w:rsidP="00C41280">
      <w:pPr>
        <w:pStyle w:val="ListParagraph"/>
        <w:tabs>
          <w:tab w:val="left" w:pos="1530"/>
        </w:tabs>
        <w:spacing w:line="360" w:lineRule="auto"/>
        <w:ind w:left="0"/>
        <w:jc w:val="both"/>
        <w:rPr>
          <w:rFonts w:ascii="Arial" w:hAnsi="Arial" w:cs="Arial"/>
          <w:b/>
        </w:rPr>
      </w:pPr>
      <w:r w:rsidRPr="0099110D">
        <w:rPr>
          <w:rFonts w:ascii="Arial" w:hAnsi="Arial" w:cs="Arial"/>
          <w:b/>
        </w:rPr>
        <w:t xml:space="preserve">Order </w:t>
      </w:r>
    </w:p>
    <w:p w14:paraId="71C837A1" w14:textId="77777777" w:rsidR="00C41280" w:rsidRDefault="00C41280" w:rsidP="00C41280">
      <w:pPr>
        <w:pStyle w:val="ListParagraph"/>
        <w:tabs>
          <w:tab w:val="left" w:pos="1530"/>
        </w:tabs>
        <w:spacing w:line="360" w:lineRule="auto"/>
        <w:ind w:left="0"/>
        <w:jc w:val="both"/>
        <w:rPr>
          <w:rFonts w:ascii="Arial" w:hAnsi="Arial" w:cs="Arial"/>
          <w:b/>
        </w:rPr>
      </w:pPr>
    </w:p>
    <w:p w14:paraId="6C8E8685" w14:textId="3C881722" w:rsidR="00246EE3" w:rsidRDefault="00E37876" w:rsidP="00C41280">
      <w:pPr>
        <w:pStyle w:val="ListParagraph"/>
        <w:tabs>
          <w:tab w:val="left" w:pos="1530"/>
        </w:tabs>
        <w:spacing w:line="360" w:lineRule="auto"/>
        <w:ind w:left="0"/>
        <w:jc w:val="both"/>
        <w:rPr>
          <w:rFonts w:ascii="Arial" w:hAnsi="Arial" w:cs="Arial"/>
        </w:rPr>
      </w:pPr>
      <w:r w:rsidRPr="0099110D">
        <w:rPr>
          <w:rFonts w:ascii="Arial" w:hAnsi="Arial" w:cs="Arial"/>
        </w:rPr>
        <w:t>[</w:t>
      </w:r>
      <w:r>
        <w:rPr>
          <w:rFonts w:ascii="Arial" w:hAnsi="Arial" w:cs="Arial"/>
        </w:rPr>
        <w:t>39</w:t>
      </w:r>
      <w:r w:rsidRPr="0099110D">
        <w:rPr>
          <w:rFonts w:ascii="Arial" w:hAnsi="Arial" w:cs="Arial"/>
        </w:rPr>
        <w:t xml:space="preserve">] </w:t>
      </w:r>
      <w:r w:rsidR="009B3C06" w:rsidRPr="0099110D">
        <w:rPr>
          <w:rFonts w:ascii="Arial" w:hAnsi="Arial" w:cs="Arial"/>
        </w:rPr>
        <w:t>In the circumstances, it</w:t>
      </w:r>
      <w:r w:rsidR="00EB4E64" w:rsidRPr="0099110D">
        <w:rPr>
          <w:rFonts w:ascii="Arial" w:hAnsi="Arial" w:cs="Arial"/>
        </w:rPr>
        <w:t xml:space="preserve"> is ordered as follows:</w:t>
      </w:r>
    </w:p>
    <w:p w14:paraId="19D77B34" w14:textId="77777777" w:rsidR="00246EE3" w:rsidRPr="0099110D" w:rsidRDefault="00246EE3" w:rsidP="00C41280">
      <w:pPr>
        <w:pStyle w:val="ListParagraph"/>
        <w:tabs>
          <w:tab w:val="left" w:pos="1530"/>
        </w:tabs>
        <w:spacing w:line="360" w:lineRule="auto"/>
        <w:ind w:left="0"/>
        <w:jc w:val="both"/>
        <w:rPr>
          <w:rFonts w:ascii="Arial" w:hAnsi="Arial" w:cs="Arial"/>
        </w:rPr>
      </w:pPr>
    </w:p>
    <w:p w14:paraId="330995F8" w14:textId="290B207D" w:rsidR="00EB4E64" w:rsidRDefault="00EB4E64" w:rsidP="00C41280">
      <w:pPr>
        <w:pStyle w:val="ListParagraph"/>
        <w:numPr>
          <w:ilvl w:val="0"/>
          <w:numId w:val="4"/>
        </w:numPr>
        <w:tabs>
          <w:tab w:val="left" w:pos="1530"/>
        </w:tabs>
        <w:spacing w:line="360" w:lineRule="auto"/>
        <w:jc w:val="both"/>
        <w:rPr>
          <w:rFonts w:ascii="Arial" w:hAnsi="Arial" w:cs="Arial"/>
        </w:rPr>
      </w:pPr>
      <w:r w:rsidRPr="0099110D">
        <w:rPr>
          <w:rFonts w:ascii="Arial" w:hAnsi="Arial" w:cs="Arial"/>
        </w:rPr>
        <w:t>The defendant is directed to forthwith</w:t>
      </w:r>
      <w:r w:rsidR="0085225E" w:rsidRPr="0099110D">
        <w:rPr>
          <w:rFonts w:ascii="Arial" w:hAnsi="Arial" w:cs="Arial"/>
        </w:rPr>
        <w:t xml:space="preserve"> to pay R</w:t>
      </w:r>
      <w:r w:rsidR="004E2DFA" w:rsidRPr="0099110D">
        <w:rPr>
          <w:rFonts w:ascii="Arial" w:hAnsi="Arial" w:cs="Arial"/>
        </w:rPr>
        <w:t xml:space="preserve"> </w:t>
      </w:r>
      <w:r w:rsidR="009C04DF" w:rsidRPr="0099110D">
        <w:rPr>
          <w:rFonts w:ascii="Arial" w:hAnsi="Arial" w:cs="Arial"/>
        </w:rPr>
        <w:t xml:space="preserve">711 337.00 towards cost of the </w:t>
      </w:r>
      <w:r w:rsidR="00023218" w:rsidRPr="0099110D">
        <w:rPr>
          <w:rFonts w:ascii="Arial" w:hAnsi="Arial" w:cs="Arial"/>
        </w:rPr>
        <w:t>pending divorce</w:t>
      </w:r>
      <w:r w:rsidRPr="0099110D">
        <w:rPr>
          <w:rFonts w:ascii="Arial" w:hAnsi="Arial" w:cs="Arial"/>
        </w:rPr>
        <w:t xml:space="preserve"> trial action instituted under case no. 2014/2941.</w:t>
      </w:r>
    </w:p>
    <w:p w14:paraId="2AEA1EC6" w14:textId="77777777" w:rsidR="00C41280" w:rsidRPr="0099110D" w:rsidRDefault="00C41280" w:rsidP="00C41280">
      <w:pPr>
        <w:pStyle w:val="ListParagraph"/>
        <w:tabs>
          <w:tab w:val="left" w:pos="1530"/>
        </w:tabs>
        <w:spacing w:line="360" w:lineRule="auto"/>
        <w:jc w:val="both"/>
        <w:rPr>
          <w:rFonts w:ascii="Arial" w:hAnsi="Arial" w:cs="Arial"/>
        </w:rPr>
      </w:pPr>
    </w:p>
    <w:p w14:paraId="11DF84E2" w14:textId="72AB50B8" w:rsidR="00EB4E64" w:rsidRDefault="00EB4E64" w:rsidP="00C41280">
      <w:pPr>
        <w:pStyle w:val="ListParagraph"/>
        <w:numPr>
          <w:ilvl w:val="0"/>
          <w:numId w:val="4"/>
        </w:numPr>
        <w:tabs>
          <w:tab w:val="left" w:pos="1530"/>
        </w:tabs>
        <w:spacing w:line="360" w:lineRule="auto"/>
        <w:jc w:val="both"/>
        <w:rPr>
          <w:rFonts w:ascii="Arial" w:hAnsi="Arial" w:cs="Arial"/>
        </w:rPr>
      </w:pPr>
      <w:r w:rsidRPr="0099110D">
        <w:rPr>
          <w:rFonts w:ascii="Arial" w:hAnsi="Arial" w:cs="Arial"/>
        </w:rPr>
        <w:t>Prayer 2 is hereby dismissed.</w:t>
      </w:r>
    </w:p>
    <w:p w14:paraId="314484ED" w14:textId="77777777" w:rsidR="00C41280" w:rsidRPr="00C41280" w:rsidRDefault="00C41280" w:rsidP="00C41280">
      <w:pPr>
        <w:tabs>
          <w:tab w:val="left" w:pos="1530"/>
        </w:tabs>
        <w:spacing w:line="360" w:lineRule="auto"/>
        <w:jc w:val="both"/>
        <w:rPr>
          <w:rFonts w:ascii="Arial" w:hAnsi="Arial" w:cs="Arial"/>
        </w:rPr>
      </w:pPr>
    </w:p>
    <w:p w14:paraId="651D9A7F" w14:textId="463F66C5" w:rsidR="00EB4E64" w:rsidRDefault="00EB4E64" w:rsidP="00C41280">
      <w:pPr>
        <w:pStyle w:val="ListParagraph"/>
        <w:numPr>
          <w:ilvl w:val="0"/>
          <w:numId w:val="4"/>
        </w:numPr>
        <w:tabs>
          <w:tab w:val="left" w:pos="1530"/>
        </w:tabs>
        <w:spacing w:line="360" w:lineRule="auto"/>
        <w:jc w:val="both"/>
        <w:rPr>
          <w:rFonts w:ascii="Arial" w:hAnsi="Arial" w:cs="Arial"/>
        </w:rPr>
      </w:pPr>
      <w:r w:rsidRPr="0099110D">
        <w:rPr>
          <w:rFonts w:ascii="Arial" w:hAnsi="Arial" w:cs="Arial"/>
        </w:rPr>
        <w:t xml:space="preserve">The defendant’s </w:t>
      </w:r>
      <w:r w:rsidR="00844689" w:rsidRPr="0099110D">
        <w:rPr>
          <w:rFonts w:ascii="Arial" w:hAnsi="Arial" w:cs="Arial"/>
        </w:rPr>
        <w:t>counterclaim</w:t>
      </w:r>
      <w:r w:rsidRPr="0099110D">
        <w:rPr>
          <w:rFonts w:ascii="Arial" w:hAnsi="Arial" w:cs="Arial"/>
        </w:rPr>
        <w:t xml:space="preserve"> is </w:t>
      </w:r>
      <w:r w:rsidR="00844689" w:rsidRPr="0099110D">
        <w:rPr>
          <w:rFonts w:ascii="Arial" w:hAnsi="Arial" w:cs="Arial"/>
        </w:rPr>
        <w:t>dismissed.</w:t>
      </w:r>
      <w:r w:rsidRPr="0099110D">
        <w:rPr>
          <w:rFonts w:ascii="Arial" w:hAnsi="Arial" w:cs="Arial"/>
        </w:rPr>
        <w:t xml:space="preserve"> </w:t>
      </w:r>
    </w:p>
    <w:p w14:paraId="09567175" w14:textId="77777777" w:rsidR="00C41280" w:rsidRPr="00C41280" w:rsidRDefault="00C41280" w:rsidP="00C41280">
      <w:pPr>
        <w:tabs>
          <w:tab w:val="left" w:pos="1530"/>
        </w:tabs>
        <w:spacing w:line="360" w:lineRule="auto"/>
        <w:jc w:val="both"/>
        <w:rPr>
          <w:rFonts w:ascii="Arial" w:hAnsi="Arial" w:cs="Arial"/>
        </w:rPr>
      </w:pPr>
    </w:p>
    <w:p w14:paraId="2E70978C" w14:textId="0DA34A5B" w:rsidR="00EB4E64" w:rsidRPr="0099110D" w:rsidRDefault="00EB4E64" w:rsidP="00C41280">
      <w:pPr>
        <w:pStyle w:val="ListParagraph"/>
        <w:numPr>
          <w:ilvl w:val="0"/>
          <w:numId w:val="4"/>
        </w:numPr>
        <w:tabs>
          <w:tab w:val="left" w:pos="1530"/>
        </w:tabs>
        <w:spacing w:line="360" w:lineRule="auto"/>
        <w:jc w:val="both"/>
        <w:rPr>
          <w:rFonts w:ascii="Arial" w:hAnsi="Arial" w:cs="Arial"/>
        </w:rPr>
      </w:pPr>
      <w:r w:rsidRPr="0099110D">
        <w:rPr>
          <w:rFonts w:ascii="Arial" w:hAnsi="Arial" w:cs="Arial"/>
        </w:rPr>
        <w:t>The defendant to pay costs of the application on attorney and client scale.</w:t>
      </w:r>
    </w:p>
    <w:p w14:paraId="768137BF" w14:textId="2FEB0AA1" w:rsidR="009B48C2" w:rsidRPr="0099110D" w:rsidRDefault="009B48C2" w:rsidP="00C41280">
      <w:pPr>
        <w:pStyle w:val="ListParagraph"/>
        <w:tabs>
          <w:tab w:val="left" w:pos="1530"/>
        </w:tabs>
        <w:spacing w:line="360" w:lineRule="auto"/>
        <w:ind w:left="0"/>
        <w:jc w:val="both"/>
        <w:rPr>
          <w:rFonts w:ascii="Arial" w:hAnsi="Arial" w:cs="Arial"/>
        </w:rPr>
      </w:pPr>
    </w:p>
    <w:p w14:paraId="3BEBE315" w14:textId="77777777" w:rsidR="00FB6E94" w:rsidRPr="0099110D" w:rsidRDefault="00FB6E94" w:rsidP="00C41280">
      <w:pPr>
        <w:pStyle w:val="ListParagraph"/>
        <w:spacing w:line="360" w:lineRule="auto"/>
        <w:ind w:left="0"/>
        <w:jc w:val="both"/>
        <w:rPr>
          <w:rFonts w:ascii="Arial" w:hAnsi="Arial" w:cs="Arial"/>
        </w:rPr>
      </w:pPr>
    </w:p>
    <w:p w14:paraId="51F965FE" w14:textId="77777777" w:rsidR="00790CE0" w:rsidRPr="0099110D" w:rsidRDefault="00790CE0" w:rsidP="00C41280">
      <w:pPr>
        <w:widowControl w:val="0"/>
        <w:tabs>
          <w:tab w:val="left" w:pos="0"/>
        </w:tabs>
        <w:spacing w:before="240" w:after="240" w:line="360" w:lineRule="auto"/>
        <w:contextualSpacing/>
        <w:jc w:val="right"/>
        <w:rPr>
          <w:rFonts w:ascii="Arial" w:hAnsi="Arial" w:cs="Arial"/>
        </w:rPr>
      </w:pPr>
      <w:r w:rsidRPr="0099110D">
        <w:rPr>
          <w:rFonts w:ascii="Arial" w:hAnsi="Arial" w:cs="Arial"/>
        </w:rPr>
        <w:t xml:space="preserve">                                                                       ________________________________</w:t>
      </w:r>
    </w:p>
    <w:p w14:paraId="67CAB3D6" w14:textId="77777777" w:rsidR="00790CE0" w:rsidRPr="0099110D" w:rsidRDefault="00790CE0" w:rsidP="00C41280">
      <w:pPr>
        <w:widowControl w:val="0"/>
        <w:tabs>
          <w:tab w:val="left" w:pos="0"/>
        </w:tabs>
        <w:spacing w:before="240" w:after="240" w:line="360" w:lineRule="auto"/>
        <w:ind w:left="1080"/>
        <w:contextualSpacing/>
        <w:jc w:val="right"/>
        <w:outlineLvl w:val="0"/>
        <w:rPr>
          <w:rFonts w:ascii="Arial" w:hAnsi="Arial" w:cs="Arial"/>
          <w:b/>
        </w:rPr>
      </w:pPr>
      <w:r w:rsidRPr="0099110D">
        <w:rPr>
          <w:rFonts w:ascii="Arial" w:hAnsi="Arial" w:cs="Arial"/>
        </w:rPr>
        <w:t xml:space="preserve">                                                                  </w:t>
      </w:r>
      <w:r w:rsidRPr="0099110D">
        <w:rPr>
          <w:rFonts w:ascii="Arial" w:hAnsi="Arial" w:cs="Arial"/>
          <w:b/>
        </w:rPr>
        <w:t xml:space="preserve"> THUPAATLASE AJ</w:t>
      </w:r>
    </w:p>
    <w:p w14:paraId="5A78BE8F" w14:textId="375C014C" w:rsidR="002164B8" w:rsidRPr="0099110D" w:rsidRDefault="00790CE0" w:rsidP="00E37876">
      <w:pPr>
        <w:widowControl w:val="0"/>
        <w:tabs>
          <w:tab w:val="left" w:pos="0"/>
        </w:tabs>
        <w:spacing w:before="240" w:after="240" w:line="360" w:lineRule="auto"/>
        <w:ind w:left="1080"/>
        <w:contextualSpacing/>
        <w:jc w:val="right"/>
        <w:outlineLvl w:val="0"/>
        <w:rPr>
          <w:rFonts w:ascii="Arial" w:hAnsi="Arial" w:cs="Arial"/>
          <w:b/>
        </w:rPr>
      </w:pPr>
      <w:r w:rsidRPr="0099110D">
        <w:rPr>
          <w:rFonts w:ascii="Arial" w:hAnsi="Arial" w:cs="Arial"/>
          <w:b/>
        </w:rPr>
        <w:t>ACTING JUDGE</w:t>
      </w:r>
      <w:r w:rsidR="00246EE3">
        <w:rPr>
          <w:rFonts w:ascii="Arial" w:hAnsi="Arial" w:cs="Arial"/>
          <w:b/>
        </w:rPr>
        <w:t xml:space="preserve"> </w:t>
      </w:r>
      <w:r w:rsidR="00E37876">
        <w:rPr>
          <w:rFonts w:ascii="Arial" w:hAnsi="Arial" w:cs="Arial"/>
          <w:b/>
        </w:rPr>
        <w:t>OF THE HIGH COURT</w:t>
      </w:r>
    </w:p>
    <w:p w14:paraId="7E8395CC" w14:textId="77777777" w:rsidR="002164B8" w:rsidRPr="0099110D" w:rsidRDefault="002164B8" w:rsidP="00C41280">
      <w:pPr>
        <w:widowControl w:val="0"/>
        <w:tabs>
          <w:tab w:val="left" w:pos="0"/>
        </w:tabs>
        <w:spacing w:before="240" w:after="240" w:line="360" w:lineRule="auto"/>
        <w:ind w:left="1080"/>
        <w:contextualSpacing/>
        <w:jc w:val="both"/>
        <w:outlineLvl w:val="0"/>
        <w:rPr>
          <w:rFonts w:ascii="Arial" w:hAnsi="Arial" w:cs="Arial"/>
          <w:b/>
        </w:rPr>
      </w:pPr>
    </w:p>
    <w:p w14:paraId="17F529B6" w14:textId="77777777" w:rsidR="002164B8" w:rsidRPr="0099110D" w:rsidRDefault="002164B8" w:rsidP="00C41280">
      <w:pPr>
        <w:widowControl w:val="0"/>
        <w:tabs>
          <w:tab w:val="left" w:pos="0"/>
        </w:tabs>
        <w:spacing w:before="240" w:after="240" w:line="360" w:lineRule="auto"/>
        <w:ind w:left="1080"/>
        <w:contextualSpacing/>
        <w:jc w:val="both"/>
        <w:outlineLvl w:val="0"/>
        <w:rPr>
          <w:rFonts w:ascii="Arial" w:hAnsi="Arial" w:cs="Arial"/>
          <w:b/>
        </w:rPr>
      </w:pPr>
    </w:p>
    <w:p w14:paraId="4D5E5F05" w14:textId="77777777" w:rsidR="002164B8" w:rsidRPr="0099110D" w:rsidRDefault="002164B8" w:rsidP="00C41280">
      <w:pPr>
        <w:widowControl w:val="0"/>
        <w:tabs>
          <w:tab w:val="left" w:pos="0"/>
        </w:tabs>
        <w:spacing w:before="240" w:after="240" w:line="360" w:lineRule="auto"/>
        <w:ind w:left="1080"/>
        <w:contextualSpacing/>
        <w:jc w:val="both"/>
        <w:outlineLvl w:val="0"/>
        <w:rPr>
          <w:rFonts w:ascii="Arial" w:hAnsi="Arial" w:cs="Arial"/>
          <w:b/>
        </w:rPr>
      </w:pPr>
    </w:p>
    <w:p w14:paraId="605D10E3" w14:textId="4FD4C701" w:rsidR="006F6C3A" w:rsidRPr="0099110D" w:rsidRDefault="006F6C3A" w:rsidP="00C41280">
      <w:pPr>
        <w:widowControl w:val="0"/>
        <w:tabs>
          <w:tab w:val="left" w:pos="0"/>
        </w:tabs>
        <w:spacing w:before="240" w:after="240" w:line="360" w:lineRule="auto"/>
        <w:contextualSpacing/>
        <w:jc w:val="both"/>
        <w:outlineLvl w:val="0"/>
        <w:rPr>
          <w:rFonts w:ascii="Arial" w:hAnsi="Arial" w:cs="Arial"/>
        </w:rPr>
      </w:pPr>
      <w:r w:rsidRPr="0099110D">
        <w:rPr>
          <w:rFonts w:ascii="Arial" w:hAnsi="Arial" w:cs="Arial"/>
        </w:rPr>
        <w:t>D</w:t>
      </w:r>
      <w:r w:rsidR="00790CE0" w:rsidRPr="0099110D">
        <w:rPr>
          <w:rFonts w:ascii="Arial" w:hAnsi="Arial" w:cs="Arial"/>
        </w:rPr>
        <w:t>ate o</w:t>
      </w:r>
      <w:r w:rsidR="000E1612" w:rsidRPr="0099110D">
        <w:rPr>
          <w:rFonts w:ascii="Arial" w:hAnsi="Arial" w:cs="Arial"/>
        </w:rPr>
        <w:t>f Hearing: 31</w:t>
      </w:r>
      <w:r w:rsidR="0016480B" w:rsidRPr="0099110D">
        <w:rPr>
          <w:rFonts w:ascii="Arial" w:hAnsi="Arial" w:cs="Arial"/>
        </w:rPr>
        <w:t xml:space="preserve"> Oct</w:t>
      </w:r>
      <w:r w:rsidR="009B48C2" w:rsidRPr="0099110D">
        <w:rPr>
          <w:rFonts w:ascii="Arial" w:hAnsi="Arial" w:cs="Arial"/>
        </w:rPr>
        <w:t>o</w:t>
      </w:r>
      <w:r w:rsidR="0016480B" w:rsidRPr="0099110D">
        <w:rPr>
          <w:rFonts w:ascii="Arial" w:hAnsi="Arial" w:cs="Arial"/>
        </w:rPr>
        <w:t>ber 2023</w:t>
      </w:r>
    </w:p>
    <w:p w14:paraId="0B70AD81" w14:textId="0F893179" w:rsidR="00246EE3" w:rsidRPr="0099110D" w:rsidRDefault="006F6C3A" w:rsidP="00C41280">
      <w:pPr>
        <w:tabs>
          <w:tab w:val="right" w:pos="0"/>
        </w:tabs>
        <w:spacing w:after="200" w:line="360" w:lineRule="auto"/>
        <w:jc w:val="both"/>
        <w:outlineLvl w:val="0"/>
        <w:rPr>
          <w:rFonts w:ascii="Arial" w:hAnsi="Arial" w:cs="Arial"/>
        </w:rPr>
      </w:pPr>
      <w:r w:rsidRPr="0099110D">
        <w:rPr>
          <w:rFonts w:ascii="Arial" w:hAnsi="Arial" w:cs="Arial"/>
        </w:rPr>
        <w:t xml:space="preserve">Judgment Delivered: </w:t>
      </w:r>
      <w:r w:rsidR="001C6009" w:rsidRPr="0099110D">
        <w:rPr>
          <w:rFonts w:ascii="Arial" w:hAnsi="Arial" w:cs="Arial"/>
        </w:rPr>
        <w:t>0</w:t>
      </w:r>
      <w:r w:rsidR="00FD2A9C" w:rsidRPr="0099110D">
        <w:rPr>
          <w:rFonts w:ascii="Arial" w:hAnsi="Arial" w:cs="Arial"/>
        </w:rPr>
        <w:t xml:space="preserve">9 </w:t>
      </w:r>
      <w:r w:rsidR="001C6009" w:rsidRPr="0099110D">
        <w:rPr>
          <w:rFonts w:ascii="Arial" w:hAnsi="Arial" w:cs="Arial"/>
        </w:rPr>
        <w:t xml:space="preserve">November </w:t>
      </w:r>
      <w:r w:rsidR="00FD2A9C" w:rsidRPr="0099110D">
        <w:rPr>
          <w:rFonts w:ascii="Arial" w:hAnsi="Arial" w:cs="Arial"/>
        </w:rPr>
        <w:t>202</w:t>
      </w:r>
      <w:r w:rsidR="00F16A87">
        <w:rPr>
          <w:rFonts w:ascii="Arial" w:hAnsi="Arial" w:cs="Arial"/>
        </w:rPr>
        <w:t>3</w:t>
      </w:r>
    </w:p>
    <w:p w14:paraId="50E24711" w14:textId="32D7856D" w:rsidR="00790CE0" w:rsidRPr="0099110D" w:rsidRDefault="0016480B" w:rsidP="00246EE3">
      <w:pPr>
        <w:spacing w:line="360" w:lineRule="auto"/>
        <w:ind w:left="3600" w:hanging="3600"/>
        <w:jc w:val="both"/>
        <w:outlineLvl w:val="0"/>
        <w:rPr>
          <w:rFonts w:ascii="Arial" w:hAnsi="Arial" w:cs="Arial"/>
        </w:rPr>
      </w:pPr>
      <w:r w:rsidRPr="0099110D">
        <w:rPr>
          <w:rFonts w:ascii="Arial" w:hAnsi="Arial" w:cs="Arial"/>
        </w:rPr>
        <w:lastRenderedPageBreak/>
        <w:t>For th</w:t>
      </w:r>
      <w:r w:rsidR="000E1612" w:rsidRPr="0099110D">
        <w:rPr>
          <w:rFonts w:ascii="Arial" w:hAnsi="Arial" w:cs="Arial"/>
        </w:rPr>
        <w:t xml:space="preserve">e Applicant: Adv. M Nowitz </w:t>
      </w:r>
    </w:p>
    <w:p w14:paraId="13CD4925" w14:textId="6D886132" w:rsidR="006F6C3A" w:rsidRPr="0099110D" w:rsidRDefault="00790CE0" w:rsidP="00C41280">
      <w:pPr>
        <w:spacing w:line="360" w:lineRule="auto"/>
        <w:ind w:left="3600" w:hanging="3600"/>
        <w:jc w:val="both"/>
        <w:outlineLvl w:val="0"/>
        <w:rPr>
          <w:rFonts w:ascii="Arial" w:hAnsi="Arial" w:cs="Arial"/>
        </w:rPr>
      </w:pPr>
      <w:r w:rsidRPr="0099110D">
        <w:rPr>
          <w:rFonts w:ascii="Arial" w:hAnsi="Arial" w:cs="Arial"/>
        </w:rPr>
        <w:t>Instructed by</w:t>
      </w:r>
      <w:r w:rsidR="000E1612" w:rsidRPr="0099110D">
        <w:rPr>
          <w:rFonts w:ascii="Arial" w:hAnsi="Arial" w:cs="Arial"/>
        </w:rPr>
        <w:t xml:space="preserve">: Hirschowitz Flionis Attorneys </w:t>
      </w:r>
      <w:r w:rsidR="0016480B" w:rsidRPr="0099110D">
        <w:rPr>
          <w:rFonts w:ascii="Arial" w:hAnsi="Arial" w:cs="Arial"/>
        </w:rPr>
        <w:t xml:space="preserve">          </w:t>
      </w:r>
      <w:r w:rsidR="00081436" w:rsidRPr="0099110D">
        <w:rPr>
          <w:rFonts w:ascii="Arial" w:hAnsi="Arial" w:cs="Arial"/>
        </w:rPr>
        <w:t>.</w:t>
      </w:r>
    </w:p>
    <w:p w14:paraId="457BCE7B" w14:textId="77777777" w:rsidR="006F6C3A" w:rsidRPr="0099110D" w:rsidRDefault="006F6C3A" w:rsidP="00C41280">
      <w:pPr>
        <w:spacing w:line="360" w:lineRule="auto"/>
        <w:jc w:val="both"/>
        <w:outlineLvl w:val="0"/>
        <w:rPr>
          <w:rFonts w:ascii="Arial" w:hAnsi="Arial" w:cs="Arial"/>
        </w:rPr>
      </w:pPr>
    </w:p>
    <w:p w14:paraId="43C331F8" w14:textId="175EB401" w:rsidR="006F6C3A" w:rsidRPr="0099110D" w:rsidRDefault="0016480B" w:rsidP="00C41280">
      <w:pPr>
        <w:spacing w:line="360" w:lineRule="auto"/>
        <w:jc w:val="both"/>
        <w:outlineLvl w:val="0"/>
        <w:rPr>
          <w:rFonts w:ascii="Arial" w:hAnsi="Arial" w:cs="Arial"/>
        </w:rPr>
      </w:pPr>
      <w:r w:rsidRPr="0099110D">
        <w:rPr>
          <w:rFonts w:ascii="Arial" w:hAnsi="Arial" w:cs="Arial"/>
        </w:rPr>
        <w:t>For t</w:t>
      </w:r>
      <w:r w:rsidR="000E1612" w:rsidRPr="0099110D">
        <w:rPr>
          <w:rFonts w:ascii="Arial" w:hAnsi="Arial" w:cs="Arial"/>
        </w:rPr>
        <w:t xml:space="preserve">he Respondent: Adv. </w:t>
      </w:r>
      <w:r w:rsidR="00EB4E64" w:rsidRPr="0099110D">
        <w:rPr>
          <w:rFonts w:ascii="Arial" w:hAnsi="Arial" w:cs="Arial"/>
        </w:rPr>
        <w:t>G Olwagen</w:t>
      </w:r>
      <w:r w:rsidR="00844689" w:rsidRPr="0099110D">
        <w:rPr>
          <w:rFonts w:ascii="Arial" w:hAnsi="Arial" w:cs="Arial"/>
        </w:rPr>
        <w:t>-Mey</w:t>
      </w:r>
      <w:r w:rsidR="002164B8" w:rsidRPr="0099110D">
        <w:rPr>
          <w:rFonts w:ascii="Arial" w:hAnsi="Arial" w:cs="Arial"/>
        </w:rPr>
        <w:t>er</w:t>
      </w:r>
    </w:p>
    <w:p w14:paraId="3260D3C8" w14:textId="1F35C9B8" w:rsidR="006F6C3A" w:rsidRPr="00EB4E64" w:rsidRDefault="000E1612" w:rsidP="00C41280">
      <w:pPr>
        <w:jc w:val="both"/>
        <w:rPr>
          <w:rFonts w:ascii="Arial" w:hAnsi="Arial" w:cs="Arial"/>
        </w:rPr>
      </w:pPr>
      <w:r w:rsidRPr="00EB4E64">
        <w:rPr>
          <w:rFonts w:ascii="Arial" w:hAnsi="Arial" w:cs="Arial"/>
        </w:rPr>
        <w:t xml:space="preserve">Instructed: Cummings Attorneys </w:t>
      </w:r>
      <w:r w:rsidR="00581601" w:rsidRPr="00EB4E64">
        <w:rPr>
          <w:rFonts w:ascii="Arial" w:hAnsi="Arial" w:cs="Arial"/>
        </w:rPr>
        <w:t xml:space="preserve"> </w:t>
      </w:r>
    </w:p>
    <w:p w14:paraId="47A96D95" w14:textId="77777777" w:rsidR="006F6C3A" w:rsidRPr="00EB4E64" w:rsidRDefault="006F6C3A" w:rsidP="00C41280">
      <w:pPr>
        <w:spacing w:line="360" w:lineRule="auto"/>
        <w:jc w:val="both"/>
        <w:rPr>
          <w:rFonts w:ascii="Arial" w:hAnsi="Arial" w:cs="Arial"/>
        </w:rPr>
      </w:pPr>
    </w:p>
    <w:p w14:paraId="49DDC35F" w14:textId="77777777" w:rsidR="006F7C88" w:rsidRDefault="006F7C88" w:rsidP="00C41280">
      <w:pPr>
        <w:jc w:val="both"/>
      </w:pPr>
    </w:p>
    <w:sectPr w:rsidR="006F7C88" w:rsidSect="00A121E0">
      <w:headerReference w:type="default"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2F6BB" w14:textId="77777777" w:rsidR="00561A8E" w:rsidRDefault="00561A8E" w:rsidP="006F6C3A">
      <w:r>
        <w:separator/>
      </w:r>
    </w:p>
  </w:endnote>
  <w:endnote w:type="continuationSeparator" w:id="0">
    <w:p w14:paraId="0836FFC0" w14:textId="77777777" w:rsidR="00561A8E" w:rsidRDefault="00561A8E" w:rsidP="006F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88929"/>
      <w:docPartObj>
        <w:docPartGallery w:val="Page Numbers (Bottom of Page)"/>
        <w:docPartUnique/>
      </w:docPartObj>
    </w:sdtPr>
    <w:sdtEndPr>
      <w:rPr>
        <w:noProof/>
      </w:rPr>
    </w:sdtEndPr>
    <w:sdtContent>
      <w:p w14:paraId="693676BA" w14:textId="565F616A" w:rsidR="004C37E0" w:rsidRDefault="004C37E0">
        <w:pPr>
          <w:pStyle w:val="Footer"/>
          <w:jc w:val="center"/>
        </w:pPr>
        <w:r>
          <w:fldChar w:fldCharType="begin"/>
        </w:r>
        <w:r>
          <w:instrText xml:space="preserve"> PAGE   \* MERGEFORMAT </w:instrText>
        </w:r>
        <w:r>
          <w:fldChar w:fldCharType="separate"/>
        </w:r>
        <w:r w:rsidR="0039366F">
          <w:rPr>
            <w:noProof/>
          </w:rPr>
          <w:t>5</w:t>
        </w:r>
        <w:r>
          <w:rPr>
            <w:noProof/>
          </w:rPr>
          <w:fldChar w:fldCharType="end"/>
        </w:r>
      </w:p>
    </w:sdtContent>
  </w:sdt>
  <w:p w14:paraId="57E7A952" w14:textId="77777777" w:rsidR="004C37E0" w:rsidRDefault="004C3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5A67" w14:textId="77777777" w:rsidR="00561A8E" w:rsidRDefault="00561A8E" w:rsidP="006F6C3A">
      <w:r>
        <w:separator/>
      </w:r>
    </w:p>
  </w:footnote>
  <w:footnote w:type="continuationSeparator" w:id="0">
    <w:p w14:paraId="2436DC94" w14:textId="77777777" w:rsidR="00561A8E" w:rsidRDefault="00561A8E" w:rsidP="006F6C3A">
      <w:r>
        <w:continuationSeparator/>
      </w:r>
    </w:p>
  </w:footnote>
  <w:footnote w:id="1">
    <w:p w14:paraId="064366E9" w14:textId="4291B261" w:rsidR="0070592A" w:rsidRDefault="0070592A">
      <w:pPr>
        <w:pStyle w:val="FootnoteText"/>
      </w:pPr>
      <w:r>
        <w:rPr>
          <w:rStyle w:val="FootnoteReference"/>
        </w:rPr>
        <w:footnoteRef/>
      </w:r>
      <w:r>
        <w:t xml:space="preserve"> </w:t>
      </w:r>
      <w:r w:rsidRPr="0070592A">
        <w:rPr>
          <w:b/>
          <w:bCs/>
        </w:rPr>
        <w:t>case number 28917/2016 </w:t>
      </w:r>
      <w:r w:rsidRPr="0070592A">
        <w:t>(7th August 2017</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5C4C" w14:textId="6556BF16" w:rsidR="004C37E0" w:rsidRDefault="004C37E0" w:rsidP="00EB4E64">
    <w:pPr>
      <w:pStyle w:val="Header"/>
      <w:jc w:val="center"/>
    </w:pPr>
  </w:p>
  <w:p w14:paraId="43ECA7CD" w14:textId="77777777" w:rsidR="004C37E0" w:rsidRDefault="004C37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DB"/>
    <w:multiLevelType w:val="hybridMultilevel"/>
    <w:tmpl w:val="2C787248"/>
    <w:lvl w:ilvl="0" w:tplc="66CE4E48">
      <w:start w:val="1"/>
      <w:numFmt w:val="decimal"/>
      <w:lvlText w:val="[%1] "/>
      <w:lvlJc w:val="left"/>
      <w:pPr>
        <w:ind w:left="6739"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0923A9"/>
    <w:multiLevelType w:val="hybridMultilevel"/>
    <w:tmpl w:val="10CA8D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4B5242A4"/>
    <w:multiLevelType w:val="hybridMultilevel"/>
    <w:tmpl w:val="782CAB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3A"/>
    <w:rsid w:val="000021B8"/>
    <w:rsid w:val="000035C4"/>
    <w:rsid w:val="000124DC"/>
    <w:rsid w:val="000208A9"/>
    <w:rsid w:val="00020C24"/>
    <w:rsid w:val="00021477"/>
    <w:rsid w:val="00023218"/>
    <w:rsid w:val="00031216"/>
    <w:rsid w:val="00040B25"/>
    <w:rsid w:val="00053403"/>
    <w:rsid w:val="0006195B"/>
    <w:rsid w:val="0006777C"/>
    <w:rsid w:val="00075861"/>
    <w:rsid w:val="00081436"/>
    <w:rsid w:val="000816C7"/>
    <w:rsid w:val="000B72C1"/>
    <w:rsid w:val="000C601D"/>
    <w:rsid w:val="000C7989"/>
    <w:rsid w:val="000E1033"/>
    <w:rsid w:val="000E1612"/>
    <w:rsid w:val="000E33F3"/>
    <w:rsid w:val="000F2804"/>
    <w:rsid w:val="000F4317"/>
    <w:rsid w:val="00122890"/>
    <w:rsid w:val="00136F49"/>
    <w:rsid w:val="00142137"/>
    <w:rsid w:val="00147128"/>
    <w:rsid w:val="00147148"/>
    <w:rsid w:val="001627D0"/>
    <w:rsid w:val="0016480B"/>
    <w:rsid w:val="00172312"/>
    <w:rsid w:val="00175D7A"/>
    <w:rsid w:val="0018562E"/>
    <w:rsid w:val="001957C2"/>
    <w:rsid w:val="001A48BA"/>
    <w:rsid w:val="001B294F"/>
    <w:rsid w:val="001B57DD"/>
    <w:rsid w:val="001B5AA4"/>
    <w:rsid w:val="001B75FD"/>
    <w:rsid w:val="001C6009"/>
    <w:rsid w:val="001E119D"/>
    <w:rsid w:val="00200356"/>
    <w:rsid w:val="00204A80"/>
    <w:rsid w:val="00205DAB"/>
    <w:rsid w:val="002164B8"/>
    <w:rsid w:val="00220CD9"/>
    <w:rsid w:val="002219BC"/>
    <w:rsid w:val="002257BD"/>
    <w:rsid w:val="002329DA"/>
    <w:rsid w:val="0023596F"/>
    <w:rsid w:val="00246EE3"/>
    <w:rsid w:val="002502B1"/>
    <w:rsid w:val="00256A73"/>
    <w:rsid w:val="00275424"/>
    <w:rsid w:val="00277A81"/>
    <w:rsid w:val="00283A88"/>
    <w:rsid w:val="00285B24"/>
    <w:rsid w:val="00285F3A"/>
    <w:rsid w:val="00287916"/>
    <w:rsid w:val="00291930"/>
    <w:rsid w:val="002B2709"/>
    <w:rsid w:val="002C3B95"/>
    <w:rsid w:val="002D0E76"/>
    <w:rsid w:val="002D2FC2"/>
    <w:rsid w:val="002D3023"/>
    <w:rsid w:val="002D6728"/>
    <w:rsid w:val="002D7A51"/>
    <w:rsid w:val="002E1BC5"/>
    <w:rsid w:val="002F2A56"/>
    <w:rsid w:val="002F745F"/>
    <w:rsid w:val="002F7946"/>
    <w:rsid w:val="0030011D"/>
    <w:rsid w:val="00302802"/>
    <w:rsid w:val="00320E92"/>
    <w:rsid w:val="0033073B"/>
    <w:rsid w:val="00334FC3"/>
    <w:rsid w:val="00347DF4"/>
    <w:rsid w:val="003727C5"/>
    <w:rsid w:val="00377290"/>
    <w:rsid w:val="0039366F"/>
    <w:rsid w:val="00393F2D"/>
    <w:rsid w:val="00396DFB"/>
    <w:rsid w:val="003A078B"/>
    <w:rsid w:val="003A39C6"/>
    <w:rsid w:val="003B1360"/>
    <w:rsid w:val="003C12AB"/>
    <w:rsid w:val="003C46B9"/>
    <w:rsid w:val="003D07F5"/>
    <w:rsid w:val="003D56D1"/>
    <w:rsid w:val="003E1AF8"/>
    <w:rsid w:val="003F1E0D"/>
    <w:rsid w:val="003F2184"/>
    <w:rsid w:val="003F3A6A"/>
    <w:rsid w:val="003F4E75"/>
    <w:rsid w:val="003F6D36"/>
    <w:rsid w:val="00400153"/>
    <w:rsid w:val="004001E2"/>
    <w:rsid w:val="00411157"/>
    <w:rsid w:val="004119FE"/>
    <w:rsid w:val="00417D7F"/>
    <w:rsid w:val="004205DC"/>
    <w:rsid w:val="0042194C"/>
    <w:rsid w:val="004416CC"/>
    <w:rsid w:val="00444138"/>
    <w:rsid w:val="00463B66"/>
    <w:rsid w:val="004649F6"/>
    <w:rsid w:val="0048046D"/>
    <w:rsid w:val="00485044"/>
    <w:rsid w:val="004B004A"/>
    <w:rsid w:val="004C16D1"/>
    <w:rsid w:val="004C37E0"/>
    <w:rsid w:val="004D4BBD"/>
    <w:rsid w:val="004E2DFA"/>
    <w:rsid w:val="004F4326"/>
    <w:rsid w:val="005148B9"/>
    <w:rsid w:val="00520122"/>
    <w:rsid w:val="0052491D"/>
    <w:rsid w:val="005317BC"/>
    <w:rsid w:val="00551AE7"/>
    <w:rsid w:val="00561A8E"/>
    <w:rsid w:val="005677F8"/>
    <w:rsid w:val="00571893"/>
    <w:rsid w:val="0058131C"/>
    <w:rsid w:val="00581601"/>
    <w:rsid w:val="00595023"/>
    <w:rsid w:val="00595A7E"/>
    <w:rsid w:val="005A02A1"/>
    <w:rsid w:val="005B65D9"/>
    <w:rsid w:val="005C6682"/>
    <w:rsid w:val="005D31BC"/>
    <w:rsid w:val="005E0302"/>
    <w:rsid w:val="005F1430"/>
    <w:rsid w:val="005F4C5E"/>
    <w:rsid w:val="0061201D"/>
    <w:rsid w:val="00612A3F"/>
    <w:rsid w:val="00612A4A"/>
    <w:rsid w:val="006137A4"/>
    <w:rsid w:val="006177CA"/>
    <w:rsid w:val="00624F03"/>
    <w:rsid w:val="00632DFF"/>
    <w:rsid w:val="00647019"/>
    <w:rsid w:val="00664F77"/>
    <w:rsid w:val="00667E56"/>
    <w:rsid w:val="0067123E"/>
    <w:rsid w:val="00673E4D"/>
    <w:rsid w:val="00692E0D"/>
    <w:rsid w:val="006A7D4E"/>
    <w:rsid w:val="006B6113"/>
    <w:rsid w:val="006C0FDC"/>
    <w:rsid w:val="006C1560"/>
    <w:rsid w:val="006C5EA6"/>
    <w:rsid w:val="006C758B"/>
    <w:rsid w:val="006D3EEE"/>
    <w:rsid w:val="006D6B8D"/>
    <w:rsid w:val="006E684D"/>
    <w:rsid w:val="006E702B"/>
    <w:rsid w:val="006F6C3A"/>
    <w:rsid w:val="006F7C88"/>
    <w:rsid w:val="007020A1"/>
    <w:rsid w:val="0070592A"/>
    <w:rsid w:val="00713AA8"/>
    <w:rsid w:val="00714D1F"/>
    <w:rsid w:val="00723960"/>
    <w:rsid w:val="00727F72"/>
    <w:rsid w:val="007338E4"/>
    <w:rsid w:val="007478DD"/>
    <w:rsid w:val="007660D7"/>
    <w:rsid w:val="00766276"/>
    <w:rsid w:val="007745D4"/>
    <w:rsid w:val="00790CE0"/>
    <w:rsid w:val="007A6634"/>
    <w:rsid w:val="007B508B"/>
    <w:rsid w:val="007C028D"/>
    <w:rsid w:val="007C228B"/>
    <w:rsid w:val="008104E5"/>
    <w:rsid w:val="008261E0"/>
    <w:rsid w:val="00843975"/>
    <w:rsid w:val="00844689"/>
    <w:rsid w:val="00844967"/>
    <w:rsid w:val="0085078C"/>
    <w:rsid w:val="00851525"/>
    <w:rsid w:val="0085225E"/>
    <w:rsid w:val="0085514E"/>
    <w:rsid w:val="008623A7"/>
    <w:rsid w:val="00864895"/>
    <w:rsid w:val="00875918"/>
    <w:rsid w:val="00876843"/>
    <w:rsid w:val="0089138B"/>
    <w:rsid w:val="0089253C"/>
    <w:rsid w:val="00893B86"/>
    <w:rsid w:val="0089539E"/>
    <w:rsid w:val="008A1331"/>
    <w:rsid w:val="008A5185"/>
    <w:rsid w:val="008A6DCF"/>
    <w:rsid w:val="008B52EB"/>
    <w:rsid w:val="008C1F41"/>
    <w:rsid w:val="008C53DB"/>
    <w:rsid w:val="008E111E"/>
    <w:rsid w:val="00900CC7"/>
    <w:rsid w:val="009028C3"/>
    <w:rsid w:val="009147C0"/>
    <w:rsid w:val="00916603"/>
    <w:rsid w:val="00923D2A"/>
    <w:rsid w:val="009250C9"/>
    <w:rsid w:val="00926977"/>
    <w:rsid w:val="009315CE"/>
    <w:rsid w:val="00932F1D"/>
    <w:rsid w:val="00933C2B"/>
    <w:rsid w:val="009357AF"/>
    <w:rsid w:val="0095256F"/>
    <w:rsid w:val="00952B81"/>
    <w:rsid w:val="00990EBF"/>
    <w:rsid w:val="0099110D"/>
    <w:rsid w:val="00991C28"/>
    <w:rsid w:val="00995C94"/>
    <w:rsid w:val="00997A10"/>
    <w:rsid w:val="009B3797"/>
    <w:rsid w:val="009B3C06"/>
    <w:rsid w:val="009B48C2"/>
    <w:rsid w:val="009C04DF"/>
    <w:rsid w:val="009C075C"/>
    <w:rsid w:val="009D2F2A"/>
    <w:rsid w:val="009D67F6"/>
    <w:rsid w:val="009E1D2A"/>
    <w:rsid w:val="009E1FAD"/>
    <w:rsid w:val="009F0BF1"/>
    <w:rsid w:val="009F1AA1"/>
    <w:rsid w:val="009F2AB7"/>
    <w:rsid w:val="009F42A0"/>
    <w:rsid w:val="009F7597"/>
    <w:rsid w:val="00A121E0"/>
    <w:rsid w:val="00A12DAB"/>
    <w:rsid w:val="00A23915"/>
    <w:rsid w:val="00A42D9C"/>
    <w:rsid w:val="00A52EF6"/>
    <w:rsid w:val="00A64336"/>
    <w:rsid w:val="00A762C4"/>
    <w:rsid w:val="00A868DC"/>
    <w:rsid w:val="00A9279A"/>
    <w:rsid w:val="00A9540E"/>
    <w:rsid w:val="00AA2624"/>
    <w:rsid w:val="00AB6B6C"/>
    <w:rsid w:val="00AB728F"/>
    <w:rsid w:val="00AC141D"/>
    <w:rsid w:val="00AC2132"/>
    <w:rsid w:val="00AD7A59"/>
    <w:rsid w:val="00AE6C6F"/>
    <w:rsid w:val="00AF0DDD"/>
    <w:rsid w:val="00AF3C78"/>
    <w:rsid w:val="00B05B84"/>
    <w:rsid w:val="00B27B56"/>
    <w:rsid w:val="00B27DE5"/>
    <w:rsid w:val="00B34354"/>
    <w:rsid w:val="00B34849"/>
    <w:rsid w:val="00B37E44"/>
    <w:rsid w:val="00B37EEE"/>
    <w:rsid w:val="00B52EAA"/>
    <w:rsid w:val="00B5598B"/>
    <w:rsid w:val="00B61941"/>
    <w:rsid w:val="00B66554"/>
    <w:rsid w:val="00B667D6"/>
    <w:rsid w:val="00B66DF6"/>
    <w:rsid w:val="00B766A7"/>
    <w:rsid w:val="00BA00D3"/>
    <w:rsid w:val="00BB2C9E"/>
    <w:rsid w:val="00BB3149"/>
    <w:rsid w:val="00BB4041"/>
    <w:rsid w:val="00BB7488"/>
    <w:rsid w:val="00BC4D64"/>
    <w:rsid w:val="00BD44EC"/>
    <w:rsid w:val="00BD55E5"/>
    <w:rsid w:val="00BF1A23"/>
    <w:rsid w:val="00BF521F"/>
    <w:rsid w:val="00BF5D16"/>
    <w:rsid w:val="00BF6C03"/>
    <w:rsid w:val="00C03DFD"/>
    <w:rsid w:val="00C04212"/>
    <w:rsid w:val="00C163D7"/>
    <w:rsid w:val="00C21633"/>
    <w:rsid w:val="00C32300"/>
    <w:rsid w:val="00C41280"/>
    <w:rsid w:val="00C43B9F"/>
    <w:rsid w:val="00C448EE"/>
    <w:rsid w:val="00C5328F"/>
    <w:rsid w:val="00C81352"/>
    <w:rsid w:val="00C829A9"/>
    <w:rsid w:val="00C8399F"/>
    <w:rsid w:val="00C83A74"/>
    <w:rsid w:val="00C87921"/>
    <w:rsid w:val="00C90032"/>
    <w:rsid w:val="00C90F8B"/>
    <w:rsid w:val="00C92C43"/>
    <w:rsid w:val="00CA1D20"/>
    <w:rsid w:val="00CA4FD7"/>
    <w:rsid w:val="00CB69F6"/>
    <w:rsid w:val="00CB6EBA"/>
    <w:rsid w:val="00CC14BA"/>
    <w:rsid w:val="00CC1BE9"/>
    <w:rsid w:val="00CC7F8F"/>
    <w:rsid w:val="00CD5442"/>
    <w:rsid w:val="00CD681F"/>
    <w:rsid w:val="00CE5F4B"/>
    <w:rsid w:val="00CE6763"/>
    <w:rsid w:val="00CF4B07"/>
    <w:rsid w:val="00CF5E28"/>
    <w:rsid w:val="00D10D91"/>
    <w:rsid w:val="00D12B2D"/>
    <w:rsid w:val="00D14CEE"/>
    <w:rsid w:val="00D161FE"/>
    <w:rsid w:val="00D25050"/>
    <w:rsid w:val="00D25F0C"/>
    <w:rsid w:val="00D405DA"/>
    <w:rsid w:val="00D6423B"/>
    <w:rsid w:val="00D72CF3"/>
    <w:rsid w:val="00D73BE7"/>
    <w:rsid w:val="00D749A2"/>
    <w:rsid w:val="00D75174"/>
    <w:rsid w:val="00D75C86"/>
    <w:rsid w:val="00D874DD"/>
    <w:rsid w:val="00D961B0"/>
    <w:rsid w:val="00DA5323"/>
    <w:rsid w:val="00DB5842"/>
    <w:rsid w:val="00DC3718"/>
    <w:rsid w:val="00DC3FB3"/>
    <w:rsid w:val="00DE4887"/>
    <w:rsid w:val="00DE57E1"/>
    <w:rsid w:val="00DE73C5"/>
    <w:rsid w:val="00DE75A6"/>
    <w:rsid w:val="00DF6EFA"/>
    <w:rsid w:val="00E011C5"/>
    <w:rsid w:val="00E06125"/>
    <w:rsid w:val="00E117EF"/>
    <w:rsid w:val="00E179DF"/>
    <w:rsid w:val="00E33631"/>
    <w:rsid w:val="00E37876"/>
    <w:rsid w:val="00E44ADA"/>
    <w:rsid w:val="00E5739E"/>
    <w:rsid w:val="00E62018"/>
    <w:rsid w:val="00E627FE"/>
    <w:rsid w:val="00E65629"/>
    <w:rsid w:val="00E71C85"/>
    <w:rsid w:val="00E91700"/>
    <w:rsid w:val="00E97481"/>
    <w:rsid w:val="00EB3FC2"/>
    <w:rsid w:val="00EB4E64"/>
    <w:rsid w:val="00EC090D"/>
    <w:rsid w:val="00EC2873"/>
    <w:rsid w:val="00EC4320"/>
    <w:rsid w:val="00ED79CB"/>
    <w:rsid w:val="00EE4A9D"/>
    <w:rsid w:val="00EF7804"/>
    <w:rsid w:val="00F00492"/>
    <w:rsid w:val="00F00E4E"/>
    <w:rsid w:val="00F02C07"/>
    <w:rsid w:val="00F05EAA"/>
    <w:rsid w:val="00F07102"/>
    <w:rsid w:val="00F10461"/>
    <w:rsid w:val="00F16A87"/>
    <w:rsid w:val="00F17726"/>
    <w:rsid w:val="00F240B5"/>
    <w:rsid w:val="00F27908"/>
    <w:rsid w:val="00F342C5"/>
    <w:rsid w:val="00F370B9"/>
    <w:rsid w:val="00F401A4"/>
    <w:rsid w:val="00F5121F"/>
    <w:rsid w:val="00F6291B"/>
    <w:rsid w:val="00F812C2"/>
    <w:rsid w:val="00F83136"/>
    <w:rsid w:val="00F85159"/>
    <w:rsid w:val="00F85AFF"/>
    <w:rsid w:val="00FB0E9F"/>
    <w:rsid w:val="00FB5B1A"/>
    <w:rsid w:val="00FB65AA"/>
    <w:rsid w:val="00FB6E94"/>
    <w:rsid w:val="00FC251C"/>
    <w:rsid w:val="00FC5554"/>
    <w:rsid w:val="00FC6846"/>
    <w:rsid w:val="00FD2A9C"/>
    <w:rsid w:val="00FD579F"/>
    <w:rsid w:val="00FE5452"/>
    <w:rsid w:val="00FE5EAF"/>
    <w:rsid w:val="00FF28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083E"/>
  <w15:chartTrackingRefBased/>
  <w15:docId w15:val="{F1187079-FCC0-432D-AB23-2F59F2B5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3A"/>
    <w:pPr>
      <w:spacing w:after="0" w:line="240" w:lineRule="auto"/>
    </w:pPr>
    <w:rPr>
      <w:sz w:val="24"/>
      <w:szCs w:val="24"/>
    </w:rPr>
  </w:style>
  <w:style w:type="paragraph" w:styleId="Heading2">
    <w:name w:val="heading 2"/>
    <w:basedOn w:val="Normal"/>
    <w:next w:val="Normal"/>
    <w:link w:val="Heading2Char"/>
    <w:uiPriority w:val="9"/>
    <w:semiHidden/>
    <w:unhideWhenUsed/>
    <w:qFormat/>
    <w:rsid w:val="00B52E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3A"/>
    <w:pPr>
      <w:ind w:left="720"/>
      <w:contextualSpacing/>
    </w:pPr>
  </w:style>
  <w:style w:type="paragraph" w:styleId="Header">
    <w:name w:val="header"/>
    <w:basedOn w:val="Normal"/>
    <w:link w:val="HeaderChar"/>
    <w:uiPriority w:val="99"/>
    <w:unhideWhenUsed/>
    <w:rsid w:val="006F6C3A"/>
    <w:pPr>
      <w:tabs>
        <w:tab w:val="center" w:pos="4513"/>
        <w:tab w:val="right" w:pos="9026"/>
      </w:tabs>
    </w:pPr>
  </w:style>
  <w:style w:type="character" w:customStyle="1" w:styleId="HeaderChar">
    <w:name w:val="Header Char"/>
    <w:basedOn w:val="DefaultParagraphFont"/>
    <w:link w:val="Header"/>
    <w:uiPriority w:val="99"/>
    <w:rsid w:val="006F6C3A"/>
    <w:rPr>
      <w:sz w:val="24"/>
      <w:szCs w:val="24"/>
    </w:rPr>
  </w:style>
  <w:style w:type="paragraph" w:styleId="FootnoteText">
    <w:name w:val="footnote text"/>
    <w:basedOn w:val="Normal"/>
    <w:link w:val="FootnoteTextChar"/>
    <w:uiPriority w:val="99"/>
    <w:semiHidden/>
    <w:unhideWhenUsed/>
    <w:rsid w:val="006F6C3A"/>
    <w:rPr>
      <w:sz w:val="20"/>
      <w:szCs w:val="20"/>
    </w:rPr>
  </w:style>
  <w:style w:type="character" w:customStyle="1" w:styleId="FootnoteTextChar">
    <w:name w:val="Footnote Text Char"/>
    <w:basedOn w:val="DefaultParagraphFont"/>
    <w:link w:val="FootnoteText"/>
    <w:uiPriority w:val="99"/>
    <w:semiHidden/>
    <w:rsid w:val="006F6C3A"/>
    <w:rPr>
      <w:sz w:val="20"/>
      <w:szCs w:val="20"/>
    </w:rPr>
  </w:style>
  <w:style w:type="character" w:styleId="CommentReference">
    <w:name w:val="annotation reference"/>
    <w:basedOn w:val="DefaultParagraphFont"/>
    <w:uiPriority w:val="99"/>
    <w:semiHidden/>
    <w:unhideWhenUsed/>
    <w:rsid w:val="00A42D9C"/>
    <w:rPr>
      <w:sz w:val="16"/>
      <w:szCs w:val="16"/>
    </w:rPr>
  </w:style>
  <w:style w:type="paragraph" w:styleId="CommentText">
    <w:name w:val="annotation text"/>
    <w:basedOn w:val="Normal"/>
    <w:link w:val="CommentTextChar"/>
    <w:uiPriority w:val="99"/>
    <w:semiHidden/>
    <w:unhideWhenUsed/>
    <w:rsid w:val="00A42D9C"/>
    <w:rPr>
      <w:sz w:val="20"/>
      <w:szCs w:val="20"/>
    </w:rPr>
  </w:style>
  <w:style w:type="character" w:customStyle="1" w:styleId="CommentTextChar">
    <w:name w:val="Comment Text Char"/>
    <w:basedOn w:val="DefaultParagraphFont"/>
    <w:link w:val="CommentText"/>
    <w:uiPriority w:val="99"/>
    <w:semiHidden/>
    <w:rsid w:val="00A42D9C"/>
    <w:rPr>
      <w:sz w:val="20"/>
      <w:szCs w:val="20"/>
    </w:rPr>
  </w:style>
  <w:style w:type="paragraph" w:styleId="CommentSubject">
    <w:name w:val="annotation subject"/>
    <w:basedOn w:val="CommentText"/>
    <w:next w:val="CommentText"/>
    <w:link w:val="CommentSubjectChar"/>
    <w:uiPriority w:val="99"/>
    <w:semiHidden/>
    <w:unhideWhenUsed/>
    <w:rsid w:val="00A42D9C"/>
    <w:rPr>
      <w:b/>
      <w:bCs/>
    </w:rPr>
  </w:style>
  <w:style w:type="character" w:customStyle="1" w:styleId="CommentSubjectChar">
    <w:name w:val="Comment Subject Char"/>
    <w:basedOn w:val="CommentTextChar"/>
    <w:link w:val="CommentSubject"/>
    <w:uiPriority w:val="99"/>
    <w:semiHidden/>
    <w:rsid w:val="00A42D9C"/>
    <w:rPr>
      <w:b/>
      <w:bCs/>
      <w:sz w:val="20"/>
      <w:szCs w:val="20"/>
    </w:rPr>
  </w:style>
  <w:style w:type="paragraph" w:styleId="BalloonText">
    <w:name w:val="Balloon Text"/>
    <w:basedOn w:val="Normal"/>
    <w:link w:val="BalloonTextChar"/>
    <w:uiPriority w:val="99"/>
    <w:semiHidden/>
    <w:unhideWhenUsed/>
    <w:rsid w:val="00A42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9C"/>
    <w:rPr>
      <w:rFonts w:ascii="Segoe UI" w:hAnsi="Segoe UI" w:cs="Segoe UI"/>
      <w:sz w:val="18"/>
      <w:szCs w:val="18"/>
    </w:rPr>
  </w:style>
  <w:style w:type="paragraph" w:styleId="Footer">
    <w:name w:val="footer"/>
    <w:basedOn w:val="Normal"/>
    <w:link w:val="FooterChar"/>
    <w:uiPriority w:val="99"/>
    <w:unhideWhenUsed/>
    <w:rsid w:val="002D0E76"/>
    <w:pPr>
      <w:tabs>
        <w:tab w:val="center" w:pos="4513"/>
        <w:tab w:val="right" w:pos="9026"/>
      </w:tabs>
    </w:pPr>
  </w:style>
  <w:style w:type="character" w:customStyle="1" w:styleId="FooterChar">
    <w:name w:val="Footer Char"/>
    <w:basedOn w:val="DefaultParagraphFont"/>
    <w:link w:val="Footer"/>
    <w:uiPriority w:val="99"/>
    <w:rsid w:val="002D0E76"/>
    <w:rPr>
      <w:sz w:val="24"/>
      <w:szCs w:val="24"/>
    </w:rPr>
  </w:style>
  <w:style w:type="character" w:customStyle="1" w:styleId="Heading2Char">
    <w:name w:val="Heading 2 Char"/>
    <w:basedOn w:val="DefaultParagraphFont"/>
    <w:link w:val="Heading2"/>
    <w:uiPriority w:val="9"/>
    <w:semiHidden/>
    <w:rsid w:val="00B52E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874DD"/>
    <w:rPr>
      <w:rFonts w:ascii="Times New Roman" w:hAnsi="Times New Roman" w:cs="Times New Roman"/>
    </w:rPr>
  </w:style>
  <w:style w:type="character" w:styleId="FootnoteReference">
    <w:name w:val="footnote reference"/>
    <w:basedOn w:val="DefaultParagraphFont"/>
    <w:uiPriority w:val="99"/>
    <w:semiHidden/>
    <w:unhideWhenUsed/>
    <w:rsid w:val="0070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981">
      <w:bodyDiv w:val="1"/>
      <w:marLeft w:val="0"/>
      <w:marRight w:val="0"/>
      <w:marTop w:val="0"/>
      <w:marBottom w:val="0"/>
      <w:divBdr>
        <w:top w:val="none" w:sz="0" w:space="0" w:color="auto"/>
        <w:left w:val="none" w:sz="0" w:space="0" w:color="auto"/>
        <w:bottom w:val="none" w:sz="0" w:space="0" w:color="auto"/>
        <w:right w:val="none" w:sz="0" w:space="0" w:color="auto"/>
      </w:divBdr>
    </w:div>
    <w:div w:id="1275482243">
      <w:bodyDiv w:val="1"/>
      <w:marLeft w:val="0"/>
      <w:marRight w:val="0"/>
      <w:marTop w:val="0"/>
      <w:marBottom w:val="0"/>
      <w:divBdr>
        <w:top w:val="none" w:sz="0" w:space="0" w:color="auto"/>
        <w:left w:val="none" w:sz="0" w:space="0" w:color="auto"/>
        <w:bottom w:val="none" w:sz="0" w:space="0" w:color="auto"/>
        <w:right w:val="none" w:sz="0" w:space="0" w:color="auto"/>
      </w:divBdr>
    </w:div>
    <w:div w:id="1407611874">
      <w:bodyDiv w:val="1"/>
      <w:marLeft w:val="0"/>
      <w:marRight w:val="0"/>
      <w:marTop w:val="0"/>
      <w:marBottom w:val="0"/>
      <w:divBdr>
        <w:top w:val="none" w:sz="0" w:space="0" w:color="auto"/>
        <w:left w:val="none" w:sz="0" w:space="0" w:color="auto"/>
        <w:bottom w:val="none" w:sz="0" w:space="0" w:color="auto"/>
        <w:right w:val="none" w:sz="0" w:space="0" w:color="auto"/>
      </w:divBdr>
    </w:div>
    <w:div w:id="18137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5e083a6-4578-4574-8bc5-422e630d8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64301B6D1DC4180D3911AB47754E5" ma:contentTypeVersion="13" ma:contentTypeDescription="Create a new document." ma:contentTypeScope="" ma:versionID="70f28be4ab40dcb43b6ea84f1bb6a6d1">
  <xsd:schema xmlns:xsd="http://www.w3.org/2001/XMLSchema" xmlns:xs="http://www.w3.org/2001/XMLSchema" xmlns:p="http://schemas.microsoft.com/office/2006/metadata/properties" xmlns:ns3="05e083a6-4578-4574-8bc5-422e630d845a" xmlns:ns4="d5024ea2-de3f-409e-9a01-79cbe467005b" targetNamespace="http://schemas.microsoft.com/office/2006/metadata/properties" ma:root="true" ma:fieldsID="fd03360ca466cf4d39801890619e1bb6" ns3:_="" ns4:_="">
    <xsd:import namespace="05e083a6-4578-4574-8bc5-422e630d845a"/>
    <xsd:import namespace="d5024ea2-de3f-409e-9a01-79cbe467005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83a6-4578-4574-8bc5-422e630d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024ea2-de3f-409e-9a01-79cbe4670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E315-BE81-4F5C-93EB-1C60389F7E33}">
  <ds:schemaRefs>
    <ds:schemaRef ds:uri="http://schemas.microsoft.com/office/2006/metadata/properties"/>
    <ds:schemaRef ds:uri="http://schemas.microsoft.com/office/infopath/2007/PartnerControls"/>
    <ds:schemaRef ds:uri="05e083a6-4578-4574-8bc5-422e630d845a"/>
  </ds:schemaRefs>
</ds:datastoreItem>
</file>

<file path=customXml/itemProps2.xml><?xml version="1.0" encoding="utf-8"?>
<ds:datastoreItem xmlns:ds="http://schemas.openxmlformats.org/officeDocument/2006/customXml" ds:itemID="{3809663F-D8C4-4D81-8475-7307E5B178F5}">
  <ds:schemaRefs>
    <ds:schemaRef ds:uri="http://schemas.microsoft.com/sharepoint/v3/contenttype/forms"/>
  </ds:schemaRefs>
</ds:datastoreItem>
</file>

<file path=customXml/itemProps3.xml><?xml version="1.0" encoding="utf-8"?>
<ds:datastoreItem xmlns:ds="http://schemas.openxmlformats.org/officeDocument/2006/customXml" ds:itemID="{F8E1BF57-BEC0-4AB1-B5A8-332DEF3C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83a6-4578-4574-8bc5-422e630d845a"/>
    <ds:schemaRef ds:uri="d5024ea2-de3f-409e-9a01-79cbe467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FC5FE-A5E6-454F-A967-64AE78A5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Pruvia Ramoshaba</dc:creator>
  <cp:keywords/>
  <dc:description/>
  <cp:lastModifiedBy>Mary Bruce</cp:lastModifiedBy>
  <cp:revision>4</cp:revision>
  <cp:lastPrinted>2023-11-08T12:59:00Z</cp:lastPrinted>
  <dcterms:created xsi:type="dcterms:W3CDTF">2023-11-09T13:15:00Z</dcterms:created>
  <dcterms:modified xsi:type="dcterms:W3CDTF">2023-11-09T14:51:00Z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0x010100FD464301B6D1DC4180D3911AB47754E5</vt:lpwstr>
  </property>
</Properties>
</file>