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9A9DF"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0846ADFA"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ZA" w:eastAsia="en-ZA"/>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422DCC">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 DIVISION, JOHANNESBURG</w:t>
      </w:r>
    </w:p>
    <w:p w14:paraId="45A7ABAE" w14:textId="77777777" w:rsidR="00422DCC" w:rsidRPr="00422DCC" w:rsidRDefault="00422DCC" w:rsidP="00422DCC">
      <w:pPr>
        <w:spacing w:after="0" w:line="240" w:lineRule="auto"/>
        <w:ind w:left="0"/>
        <w:rPr>
          <w:rFonts w:eastAsia="Times New Roman" w:cs="Arial"/>
          <w:szCs w:val="24"/>
          <w:lang w:val="en-ZA"/>
        </w:rPr>
      </w:pPr>
    </w:p>
    <w:p w14:paraId="4C720708" w14:textId="77777777" w:rsidR="00422DCC" w:rsidRPr="00422DCC" w:rsidRDefault="00422DCC" w:rsidP="00422DCC">
      <w:pPr>
        <w:spacing w:after="0" w:line="240" w:lineRule="auto"/>
        <w:ind w:left="0"/>
        <w:rPr>
          <w:rFonts w:eastAsia="Times New Roman" w:cs="Arial"/>
          <w:szCs w:val="24"/>
          <w:lang w:val="en-ZA"/>
        </w:rPr>
      </w:pPr>
    </w:p>
    <w:p w14:paraId="4D84890F" w14:textId="013ED707" w:rsidR="00422DCC" w:rsidRPr="00422DCC" w:rsidRDefault="00422DCC" w:rsidP="00422DCC">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Pr="00422DCC">
        <w:rPr>
          <w:rFonts w:eastAsia="Times New Roman" w:cs="Arial"/>
          <w:bCs/>
          <w:szCs w:val="24"/>
          <w:lang w:val="en-ZA"/>
        </w:rPr>
        <w:t xml:space="preserve">Case Number: </w:t>
      </w:r>
      <w:r w:rsidR="0039598A">
        <w:rPr>
          <w:rFonts w:eastAsia="Times New Roman" w:cs="Arial"/>
          <w:bCs/>
          <w:szCs w:val="24"/>
          <w:lang w:val="en-ZA"/>
        </w:rPr>
        <w:t>2022</w:t>
      </w:r>
      <w:r w:rsidR="002A276A">
        <w:rPr>
          <w:rFonts w:eastAsia="Times New Roman" w:cs="Arial"/>
          <w:bCs/>
          <w:szCs w:val="24"/>
          <w:lang w:val="en-ZA"/>
        </w:rPr>
        <w:t>/</w:t>
      </w:r>
      <w:r w:rsidR="0039598A">
        <w:rPr>
          <w:rFonts w:eastAsia="Times New Roman" w:cs="Arial"/>
          <w:bCs/>
          <w:szCs w:val="24"/>
          <w:lang w:val="en-ZA"/>
        </w:rPr>
        <w:t>13538</w:t>
      </w:r>
    </w:p>
    <w:p w14:paraId="708AE567" w14:textId="77777777" w:rsidR="00422DCC" w:rsidRPr="00422DCC" w:rsidRDefault="00422DCC" w:rsidP="00422DCC">
      <w:pPr>
        <w:tabs>
          <w:tab w:val="right" w:pos="9029"/>
        </w:tabs>
        <w:spacing w:after="0" w:line="240" w:lineRule="auto"/>
        <w:ind w:left="0"/>
        <w:rPr>
          <w:rFonts w:eastAsia="Times New Roman" w:cs="Arial"/>
          <w:szCs w:val="24"/>
          <w:lang w:val="en-ZA"/>
        </w:rPr>
      </w:pPr>
      <w:r w:rsidRPr="00422DCC">
        <w:rPr>
          <w:rFonts w:cs="Arial"/>
          <w:noProof/>
          <w:szCs w:val="24"/>
          <w:lang w:val="en-ZA" w:eastAsia="en-ZA"/>
        </w:rPr>
        <mc:AlternateContent>
          <mc:Choice Requires="wps">
            <w:drawing>
              <wp:anchor distT="0" distB="0" distL="114300" distR="114300" simplePos="0" relativeHeight="251659264" behindDoc="0" locked="0" layoutInCell="1" allowOverlap="1" wp14:anchorId="4C88D076" wp14:editId="3C4FBBCD">
                <wp:simplePos x="0" y="0"/>
                <wp:positionH relativeFrom="margin">
                  <wp:align>left</wp:align>
                </wp:positionH>
                <wp:positionV relativeFrom="paragraph">
                  <wp:posOffset>26669</wp:posOffset>
                </wp:positionV>
                <wp:extent cx="3314700" cy="1514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14475"/>
                        </a:xfrm>
                        <a:prstGeom prst="rect">
                          <a:avLst/>
                        </a:prstGeom>
                        <a:solidFill>
                          <a:srgbClr val="FFFFFF"/>
                        </a:solidFill>
                        <a:ln w="9525">
                          <a:solidFill>
                            <a:srgbClr val="000000"/>
                          </a:solidFill>
                          <a:miter lim="800000"/>
                          <a:headEnd/>
                          <a:tailEnd/>
                        </a:ln>
                      </wps:spPr>
                      <wps:txbx>
                        <w:txbxContent>
                          <w:p w14:paraId="4A662AFF" w14:textId="4FB73FCB" w:rsidR="00B95DE9" w:rsidRPr="00C344A5" w:rsidRDefault="00B95DE9" w:rsidP="00422DCC">
                            <w:pPr>
                              <w:numPr>
                                <w:ilvl w:val="0"/>
                                <w:numId w:val="3"/>
                              </w:numPr>
                              <w:spacing w:after="0" w:line="240" w:lineRule="auto"/>
                              <w:jc w:val="left"/>
                              <w:rPr>
                                <w:rFonts w:cs="Arial"/>
                                <w:sz w:val="18"/>
                                <w:szCs w:val="20"/>
                              </w:rPr>
                            </w:pPr>
                            <w:r w:rsidRPr="00C344A5">
                              <w:rPr>
                                <w:rFonts w:cs="Arial"/>
                                <w:sz w:val="18"/>
                                <w:szCs w:val="20"/>
                              </w:rPr>
                              <w:t>REPORTABLE: NO</w:t>
                            </w:r>
                          </w:p>
                          <w:p w14:paraId="4C8C5104" w14:textId="225F9EDF" w:rsidR="00B95DE9" w:rsidRPr="00C344A5" w:rsidRDefault="00B95DE9" w:rsidP="00422DCC">
                            <w:pPr>
                              <w:numPr>
                                <w:ilvl w:val="0"/>
                                <w:numId w:val="3"/>
                              </w:numPr>
                              <w:spacing w:after="0" w:line="240" w:lineRule="auto"/>
                              <w:jc w:val="left"/>
                              <w:rPr>
                                <w:rFonts w:cs="Arial"/>
                                <w:sz w:val="18"/>
                                <w:szCs w:val="20"/>
                              </w:rPr>
                            </w:pPr>
                            <w:r w:rsidRPr="00C344A5">
                              <w:rPr>
                                <w:rFonts w:cs="Arial"/>
                                <w:sz w:val="18"/>
                                <w:szCs w:val="20"/>
                              </w:rPr>
                              <w:t>OF INTEREST TO OTHER JUDGES: NO</w:t>
                            </w:r>
                          </w:p>
                          <w:p w14:paraId="3E0CED7B" w14:textId="44ADEFD1" w:rsidR="00B95DE9" w:rsidRDefault="00B95DE9" w:rsidP="00422DCC">
                            <w:pPr>
                              <w:numPr>
                                <w:ilvl w:val="0"/>
                                <w:numId w:val="3"/>
                              </w:numPr>
                              <w:spacing w:after="0" w:line="240" w:lineRule="auto"/>
                              <w:jc w:val="left"/>
                              <w:rPr>
                                <w:rFonts w:cs="Arial"/>
                                <w:sz w:val="18"/>
                                <w:szCs w:val="20"/>
                              </w:rPr>
                            </w:pPr>
                            <w:r w:rsidRPr="00C344A5">
                              <w:rPr>
                                <w:rFonts w:cs="Arial"/>
                                <w:sz w:val="18"/>
                                <w:szCs w:val="20"/>
                              </w:rPr>
                              <w:t>REVISED: NO</w:t>
                            </w:r>
                          </w:p>
                          <w:p w14:paraId="48F85747" w14:textId="51442F7B" w:rsidR="00B95DE9" w:rsidRDefault="00C46ECF" w:rsidP="00422DCC">
                            <w:pPr>
                              <w:pStyle w:val="JudgmentNumbered"/>
                              <w:numPr>
                                <w:ilvl w:val="0"/>
                                <w:numId w:val="0"/>
                              </w:numPr>
                              <w:spacing w:after="0"/>
                              <w:ind w:left="567"/>
                              <w:rPr>
                                <w:noProof/>
                                <w:lang w:val="en-ZA" w:eastAsia="en-ZA"/>
                              </w:rPr>
                            </w:pPr>
                            <w:r>
                              <w:t xml:space="preserve">                                  </w:t>
                            </w:r>
                          </w:p>
                          <w:p w14:paraId="3FDE70D7" w14:textId="77777777" w:rsidR="00CE1110" w:rsidRPr="00422DCC" w:rsidRDefault="00CE1110" w:rsidP="00422DCC">
                            <w:pPr>
                              <w:pStyle w:val="JudgmentNumbered"/>
                              <w:numPr>
                                <w:ilvl w:val="0"/>
                                <w:numId w:val="0"/>
                              </w:numPr>
                              <w:spacing w:after="0"/>
                              <w:ind w:left="567"/>
                            </w:pPr>
                          </w:p>
                          <w:p w14:paraId="2EE5D385" w14:textId="6DC37269" w:rsidR="00B95DE9" w:rsidRPr="00C344A5" w:rsidRDefault="006A669C" w:rsidP="00422DCC">
                            <w:pPr>
                              <w:rPr>
                                <w:rFonts w:cs="Arial"/>
                                <w:b/>
                                <w:sz w:val="18"/>
                                <w:szCs w:val="20"/>
                              </w:rPr>
                            </w:pPr>
                            <w:r>
                              <w:rPr>
                                <w:rFonts w:cs="Arial"/>
                                <w:b/>
                                <w:sz w:val="18"/>
                                <w:szCs w:val="20"/>
                              </w:rPr>
                              <w:t>03</w:t>
                            </w:r>
                            <w:r w:rsidR="00602F53">
                              <w:rPr>
                                <w:rFonts w:cs="Arial"/>
                                <w:b/>
                                <w:sz w:val="18"/>
                                <w:szCs w:val="20"/>
                              </w:rPr>
                              <w:t>/11</w:t>
                            </w:r>
                            <w:r w:rsidR="00B95DE9">
                              <w:rPr>
                                <w:rFonts w:cs="Arial"/>
                                <w:b/>
                                <w:sz w:val="18"/>
                                <w:szCs w:val="20"/>
                              </w:rPr>
                              <w:t>/2023</w:t>
                            </w:r>
                            <w:r w:rsidR="00B95DE9" w:rsidRPr="00C344A5">
                              <w:rPr>
                                <w:rFonts w:cs="Arial"/>
                                <w:b/>
                                <w:sz w:val="18"/>
                                <w:szCs w:val="20"/>
                              </w:rPr>
                              <w:tab/>
                            </w:r>
                            <w:r w:rsidR="00C46ECF">
                              <w:rPr>
                                <w:rFonts w:cs="Arial"/>
                                <w:b/>
                                <w:sz w:val="18"/>
                                <w:szCs w:val="20"/>
                              </w:rPr>
                              <w:t xml:space="preserve">              </w:t>
                            </w:r>
                            <w:r w:rsidR="00B95DE9">
                              <w:rPr>
                                <w:rFonts w:cs="Arial"/>
                                <w:b/>
                                <w:sz w:val="18"/>
                                <w:szCs w:val="20"/>
                              </w:rPr>
                              <w:tab/>
                            </w:r>
                            <w:r w:rsidR="00B95DE9" w:rsidRPr="00C344A5">
                              <w:rPr>
                                <w:rFonts w:cs="Arial"/>
                                <w:b/>
                                <w:sz w:val="18"/>
                                <w:szCs w:val="20"/>
                              </w:rPr>
                              <w:t>__________________</w:t>
                            </w:r>
                          </w:p>
                          <w:p w14:paraId="41F058C1"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2.1pt;width:261pt;height:11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">
                <v:textbox>
                  <w:txbxContent>
                    <w:p w14:paraId="4A662AFF" w14:textId="4FB73FCB" w:rsidR="00B95DE9" w:rsidRPr="00C344A5" w:rsidRDefault="00B95DE9" w:rsidP="00422DCC">
                      <w:pPr>
                        <w:numPr>
                          <w:ilvl w:val="0"/>
                          <w:numId w:val="3"/>
                        </w:numPr>
                        <w:spacing w:after="0" w:line="240" w:lineRule="auto"/>
                        <w:jc w:val="left"/>
                        <w:rPr>
                          <w:rFonts w:cs="Arial"/>
                          <w:sz w:val="18"/>
                          <w:szCs w:val="20"/>
                        </w:rPr>
                      </w:pPr>
                      <w:r w:rsidRPr="00C344A5">
                        <w:rPr>
                          <w:rFonts w:cs="Arial"/>
                          <w:sz w:val="18"/>
                          <w:szCs w:val="20"/>
                        </w:rPr>
                        <w:t>REPORTABLE: NO</w:t>
                      </w:r>
                    </w:p>
                    <w:p w14:paraId="4C8C5104" w14:textId="225F9EDF" w:rsidR="00B95DE9" w:rsidRPr="00C344A5" w:rsidRDefault="00B95DE9" w:rsidP="00422DCC">
                      <w:pPr>
                        <w:numPr>
                          <w:ilvl w:val="0"/>
                          <w:numId w:val="3"/>
                        </w:numPr>
                        <w:spacing w:after="0" w:line="240" w:lineRule="auto"/>
                        <w:jc w:val="left"/>
                        <w:rPr>
                          <w:rFonts w:cs="Arial"/>
                          <w:sz w:val="18"/>
                          <w:szCs w:val="20"/>
                        </w:rPr>
                      </w:pPr>
                      <w:r w:rsidRPr="00C344A5">
                        <w:rPr>
                          <w:rFonts w:cs="Arial"/>
                          <w:sz w:val="18"/>
                          <w:szCs w:val="20"/>
                        </w:rPr>
                        <w:t>OF INTEREST TO OTHER JUDGES: NO</w:t>
                      </w:r>
                    </w:p>
                    <w:p w14:paraId="3E0CED7B" w14:textId="44ADEFD1" w:rsidR="00B95DE9" w:rsidRDefault="00B95DE9" w:rsidP="00422DCC">
                      <w:pPr>
                        <w:numPr>
                          <w:ilvl w:val="0"/>
                          <w:numId w:val="3"/>
                        </w:numPr>
                        <w:spacing w:after="0" w:line="240" w:lineRule="auto"/>
                        <w:jc w:val="left"/>
                        <w:rPr>
                          <w:rFonts w:cs="Arial"/>
                          <w:sz w:val="18"/>
                          <w:szCs w:val="20"/>
                        </w:rPr>
                      </w:pPr>
                      <w:r w:rsidRPr="00C344A5">
                        <w:rPr>
                          <w:rFonts w:cs="Arial"/>
                          <w:sz w:val="18"/>
                          <w:szCs w:val="20"/>
                        </w:rPr>
                        <w:t>REVISED: NO</w:t>
                      </w:r>
                    </w:p>
                    <w:p w14:paraId="48F85747" w14:textId="51442F7B" w:rsidR="00B95DE9" w:rsidRDefault="00C46ECF" w:rsidP="00422DCC">
                      <w:pPr>
                        <w:pStyle w:val="JudgmentNumbered"/>
                        <w:numPr>
                          <w:ilvl w:val="0"/>
                          <w:numId w:val="0"/>
                        </w:numPr>
                        <w:spacing w:after="0"/>
                        <w:ind w:left="567"/>
                        <w:rPr>
                          <w:noProof/>
                          <w:lang w:val="en-ZA" w:eastAsia="en-ZA"/>
                        </w:rPr>
                      </w:pPr>
                      <w:r>
                        <w:t xml:space="preserve">                                  </w:t>
                      </w:r>
                    </w:p>
                    <w:p w14:paraId="3FDE70D7" w14:textId="77777777" w:rsidR="00CE1110" w:rsidRPr="00422DCC" w:rsidRDefault="00CE1110" w:rsidP="00422DCC">
                      <w:pPr>
                        <w:pStyle w:val="JudgmentNumbered"/>
                        <w:numPr>
                          <w:ilvl w:val="0"/>
                          <w:numId w:val="0"/>
                        </w:numPr>
                        <w:spacing w:after="0"/>
                        <w:ind w:left="567"/>
                      </w:pPr>
                    </w:p>
                    <w:p w14:paraId="2EE5D385" w14:textId="6DC37269" w:rsidR="00B95DE9" w:rsidRPr="00C344A5" w:rsidRDefault="006A669C" w:rsidP="00422DCC">
                      <w:pPr>
                        <w:rPr>
                          <w:rFonts w:cs="Arial"/>
                          <w:b/>
                          <w:sz w:val="18"/>
                          <w:szCs w:val="20"/>
                        </w:rPr>
                      </w:pPr>
                      <w:r>
                        <w:rPr>
                          <w:rFonts w:cs="Arial"/>
                          <w:b/>
                          <w:sz w:val="18"/>
                          <w:szCs w:val="20"/>
                        </w:rPr>
                        <w:t>03</w:t>
                      </w:r>
                      <w:r w:rsidR="00602F53">
                        <w:rPr>
                          <w:rFonts w:cs="Arial"/>
                          <w:b/>
                          <w:sz w:val="18"/>
                          <w:szCs w:val="20"/>
                        </w:rPr>
                        <w:t>/11</w:t>
                      </w:r>
                      <w:r w:rsidR="00B95DE9">
                        <w:rPr>
                          <w:rFonts w:cs="Arial"/>
                          <w:b/>
                          <w:sz w:val="18"/>
                          <w:szCs w:val="20"/>
                        </w:rPr>
                        <w:t>/2023</w:t>
                      </w:r>
                      <w:r w:rsidR="00B95DE9" w:rsidRPr="00C344A5">
                        <w:rPr>
                          <w:rFonts w:cs="Arial"/>
                          <w:b/>
                          <w:sz w:val="18"/>
                          <w:szCs w:val="20"/>
                        </w:rPr>
                        <w:tab/>
                      </w:r>
                      <w:r w:rsidR="00C46ECF">
                        <w:rPr>
                          <w:rFonts w:cs="Arial"/>
                          <w:b/>
                          <w:sz w:val="18"/>
                          <w:szCs w:val="20"/>
                        </w:rPr>
                        <w:t xml:space="preserve">              </w:t>
                      </w:r>
                      <w:r w:rsidR="00B95DE9">
                        <w:rPr>
                          <w:rFonts w:cs="Arial"/>
                          <w:b/>
                          <w:sz w:val="18"/>
                          <w:szCs w:val="20"/>
                        </w:rPr>
                        <w:tab/>
                      </w:r>
                      <w:r w:rsidR="00B95DE9" w:rsidRPr="00C344A5">
                        <w:rPr>
                          <w:rFonts w:cs="Arial"/>
                          <w:b/>
                          <w:sz w:val="18"/>
                          <w:szCs w:val="20"/>
                        </w:rPr>
                        <w:t>__________________</w:t>
                      </w:r>
                    </w:p>
                    <w:p w14:paraId="41F058C1" w14:textId="77777777" w:rsidR="00B95DE9" w:rsidRPr="00C344A5" w:rsidRDefault="00B95DE9" w:rsidP="00422DCC">
                      <w:pPr>
                        <w:rPr>
                          <w:rFonts w:cs="Arial"/>
                          <w:sz w:val="18"/>
                          <w:szCs w:val="20"/>
                        </w:rPr>
                      </w:pPr>
                      <w:r w:rsidRPr="00C344A5">
                        <w:rPr>
                          <w:rFonts w:cs="Arial"/>
                          <w:sz w:val="18"/>
                          <w:szCs w:val="20"/>
                        </w:rPr>
                        <w:t>DATE</w:t>
                      </w:r>
                      <w:r w:rsidRPr="00C344A5">
                        <w:rPr>
                          <w:rFonts w:cs="Arial"/>
                          <w:sz w:val="18"/>
                          <w:szCs w:val="20"/>
                        </w:rPr>
                        <w:tab/>
                      </w:r>
                      <w:r w:rsidRPr="00C344A5">
                        <w:rPr>
                          <w:rFonts w:cs="Arial"/>
                          <w:sz w:val="18"/>
                          <w:szCs w:val="20"/>
                        </w:rPr>
                        <w:tab/>
                      </w:r>
                      <w:r w:rsidRPr="00C344A5">
                        <w:rPr>
                          <w:rFonts w:cs="Arial"/>
                          <w:sz w:val="18"/>
                          <w:szCs w:val="20"/>
                        </w:rPr>
                        <w:tab/>
                        <w:t>SIGNATURE</w:t>
                      </w:r>
                    </w:p>
                  </w:txbxContent>
                </v:textbox>
                <w10:wrap anchorx="margin"/>
              </v:shape>
            </w:pict>
          </mc:Fallback>
        </mc:AlternateContent>
      </w:r>
    </w:p>
    <w:p w14:paraId="1B8FA245" w14:textId="61A939EA" w:rsidR="00422DCC" w:rsidRPr="00422DCC" w:rsidRDefault="00422DCC" w:rsidP="00422DCC">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6EE0062D" w14:textId="77777777" w:rsidR="00422DCC" w:rsidRPr="00422DCC" w:rsidRDefault="00422DCC" w:rsidP="00422DCC">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2359E50F"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06B17F9"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74D83443"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2559F0FB"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67E8802"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3F345865" w14:textId="47376EDA" w:rsidR="00422DCC" w:rsidRPr="00422DCC" w:rsidRDefault="0039598A" w:rsidP="00422DCC">
      <w:pPr>
        <w:tabs>
          <w:tab w:val="right" w:pos="9029"/>
        </w:tabs>
        <w:spacing w:after="0" w:line="240" w:lineRule="auto"/>
        <w:ind w:left="0"/>
        <w:contextualSpacing/>
        <w:rPr>
          <w:rFonts w:eastAsia="Times New Roman" w:cs="Arial"/>
          <w:szCs w:val="24"/>
          <w:lang w:val="en-ZA"/>
        </w:rPr>
      </w:pPr>
      <w:r w:rsidRPr="0039598A">
        <w:rPr>
          <w:rFonts w:eastAsia="Arial Unicode MS" w:cs="Times New Roman"/>
          <w:b/>
          <w:bCs/>
          <w:szCs w:val="24"/>
          <w:u w:color="000000"/>
          <w:bdr w:val="nil"/>
          <w:lang w:val="en-US"/>
        </w:rPr>
        <w:t>KAROSHOEK SOLAR ONE (RF) (PTY) LTD</w:t>
      </w:r>
      <w:r w:rsidR="00422DCC" w:rsidRPr="00422DCC">
        <w:rPr>
          <w:rFonts w:eastAsia="Times New Roman" w:cs="Arial"/>
          <w:b/>
          <w:szCs w:val="24"/>
          <w:lang w:val="en-ZA"/>
        </w:rPr>
        <w:tab/>
      </w:r>
      <w:r w:rsidR="00422DCC" w:rsidRPr="00422DCC">
        <w:rPr>
          <w:rFonts w:eastAsia="Times New Roman" w:cs="Arial"/>
          <w:szCs w:val="24"/>
          <w:lang w:val="en-ZA"/>
        </w:rPr>
        <w:t>A</w:t>
      </w:r>
      <w:r w:rsidRPr="00422DCC">
        <w:rPr>
          <w:rFonts w:eastAsia="Times New Roman" w:cs="Arial"/>
          <w:szCs w:val="24"/>
          <w:lang w:val="en-ZA"/>
        </w:rPr>
        <w:t>pplicant</w:t>
      </w:r>
    </w:p>
    <w:p w14:paraId="562FDFD9"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05AB7AC7" w14:textId="55CB42F3" w:rsidR="00422DCC" w:rsidRPr="00422DCC" w:rsidRDefault="0039598A"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and</w:t>
      </w:r>
    </w:p>
    <w:p w14:paraId="1E91C9D6" w14:textId="77777777"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387577E3" w14:textId="724591BB" w:rsidR="00422DCC" w:rsidRDefault="0039598A" w:rsidP="00422DCC">
      <w:pPr>
        <w:tabs>
          <w:tab w:val="right" w:pos="9029"/>
        </w:tabs>
        <w:spacing w:after="0" w:line="240" w:lineRule="auto"/>
        <w:ind w:left="0"/>
        <w:contextualSpacing/>
        <w:rPr>
          <w:rFonts w:eastAsia="Times New Roman" w:cs="Arial"/>
          <w:szCs w:val="24"/>
          <w:lang w:val="en-ZA"/>
        </w:rPr>
      </w:pPr>
      <w:r w:rsidRPr="0039598A">
        <w:rPr>
          <w:rFonts w:eastAsia="Arial Unicode MS" w:cs="Times New Roman"/>
          <w:b/>
          <w:bCs/>
          <w:szCs w:val="24"/>
          <w:u w:color="000000"/>
          <w:bdr w:val="nil"/>
          <w:lang w:val="en-US"/>
        </w:rPr>
        <w:t>DANKOCOM (RF) (PTY) LTD</w:t>
      </w:r>
      <w:r w:rsidR="00422DCC" w:rsidRPr="00422DCC">
        <w:rPr>
          <w:rFonts w:cs="Arial"/>
          <w:b/>
          <w:szCs w:val="24"/>
          <w:lang w:val="en-ZA"/>
        </w:rPr>
        <w:tab/>
      </w:r>
      <w:r w:rsidRPr="0039598A">
        <w:rPr>
          <w:rFonts w:cs="Arial"/>
          <w:szCs w:val="24"/>
          <w:lang w:val="en-ZA"/>
        </w:rPr>
        <w:t xml:space="preserve">First </w:t>
      </w:r>
      <w:r w:rsidR="00422DCC" w:rsidRPr="00422DCC">
        <w:rPr>
          <w:rFonts w:eastAsia="Times New Roman" w:cs="Arial"/>
          <w:szCs w:val="24"/>
          <w:lang w:val="en-ZA"/>
        </w:rPr>
        <w:t>R</w:t>
      </w:r>
      <w:r w:rsidRPr="00422DCC">
        <w:rPr>
          <w:rFonts w:eastAsia="Times New Roman" w:cs="Arial"/>
          <w:szCs w:val="24"/>
          <w:lang w:val="en-ZA"/>
        </w:rPr>
        <w:t>espondent</w:t>
      </w:r>
    </w:p>
    <w:p w14:paraId="32ECB5E8" w14:textId="3C880511" w:rsidR="0039598A" w:rsidRDefault="0039598A" w:rsidP="0039598A">
      <w:pPr>
        <w:pStyle w:val="JudgmentNumbered"/>
        <w:numPr>
          <w:ilvl w:val="0"/>
          <w:numId w:val="0"/>
        </w:numPr>
        <w:ind w:left="567" w:hanging="567"/>
        <w:rPr>
          <w:lang w:val="en-ZA"/>
        </w:rPr>
      </w:pPr>
    </w:p>
    <w:p w14:paraId="08189551" w14:textId="77777777" w:rsidR="0039598A" w:rsidRDefault="0039598A" w:rsidP="0039598A">
      <w:pPr>
        <w:pStyle w:val="JudgmentNumbered"/>
        <w:numPr>
          <w:ilvl w:val="0"/>
          <w:numId w:val="0"/>
        </w:numPr>
        <w:spacing w:after="120" w:line="240" w:lineRule="auto"/>
        <w:ind w:left="567" w:hanging="567"/>
        <w:rPr>
          <w:rFonts w:eastAsia="Arial Unicode MS" w:cs="Times New Roman"/>
          <w:b/>
          <w:bCs/>
          <w:szCs w:val="24"/>
          <w:u w:color="000000"/>
          <w:bdr w:val="nil"/>
          <w:lang w:val="en-US"/>
        </w:rPr>
      </w:pPr>
      <w:r w:rsidRPr="0039598A">
        <w:rPr>
          <w:rFonts w:eastAsia="Arial Unicode MS" w:cs="Times New Roman"/>
          <w:b/>
          <w:bCs/>
          <w:szCs w:val="24"/>
          <w:u w:color="000000"/>
          <w:bdr w:val="nil"/>
          <w:lang w:val="en-US"/>
        </w:rPr>
        <w:t xml:space="preserve">MOHAMMED ASHRAF EBRAHIM </w:t>
      </w:r>
    </w:p>
    <w:p w14:paraId="49372F39" w14:textId="34DDDB0E" w:rsidR="0039598A" w:rsidRPr="0039598A" w:rsidRDefault="0039598A" w:rsidP="0039598A">
      <w:pPr>
        <w:pStyle w:val="JudgmentNumbered"/>
        <w:numPr>
          <w:ilvl w:val="0"/>
          <w:numId w:val="0"/>
        </w:numPr>
        <w:spacing w:after="120" w:line="240" w:lineRule="auto"/>
        <w:ind w:left="567" w:hanging="567"/>
        <w:rPr>
          <w:lang w:val="en-ZA"/>
        </w:rPr>
      </w:pPr>
      <w:r w:rsidRPr="0039598A">
        <w:rPr>
          <w:rFonts w:eastAsia="Arial Unicode MS" w:cs="Times New Roman"/>
          <w:b/>
          <w:bCs/>
          <w:szCs w:val="24"/>
          <w:u w:color="000000"/>
          <w:bdr w:val="nil"/>
          <w:lang w:val="en-US"/>
        </w:rPr>
        <w:t>CHOHAN SC</w:t>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r>
      <w:r>
        <w:rPr>
          <w:rFonts w:eastAsia="Arial Unicode MS" w:cs="Times New Roman"/>
          <w:b/>
          <w:bCs/>
          <w:szCs w:val="24"/>
          <w:u w:color="000000"/>
          <w:bdr w:val="nil"/>
          <w:lang w:val="en-US"/>
        </w:rPr>
        <w:tab/>
        <w:t xml:space="preserve">     </w:t>
      </w:r>
      <w:r w:rsidRPr="0039598A">
        <w:rPr>
          <w:rFonts w:eastAsia="Arial Unicode MS" w:cs="Times New Roman"/>
          <w:bCs/>
          <w:szCs w:val="24"/>
          <w:u w:color="000000"/>
          <w:bdr w:val="nil"/>
          <w:lang w:val="en-US"/>
        </w:rPr>
        <w:t>Second Respondent</w:t>
      </w:r>
      <w:r>
        <w:rPr>
          <w:rFonts w:eastAsia="Arial Unicode MS" w:cs="Times New Roman"/>
          <w:b/>
          <w:bCs/>
          <w:szCs w:val="24"/>
          <w:u w:color="000000"/>
          <w:bdr w:val="nil"/>
          <w:lang w:val="en-US"/>
        </w:rPr>
        <w:t xml:space="preserve"> </w:t>
      </w:r>
    </w:p>
    <w:p w14:paraId="78E08B01" w14:textId="77777777" w:rsidR="002A276A" w:rsidRDefault="002A276A" w:rsidP="00422DCC">
      <w:pPr>
        <w:tabs>
          <w:tab w:val="right" w:pos="9029"/>
        </w:tabs>
        <w:spacing w:after="0" w:line="240" w:lineRule="auto"/>
        <w:ind w:left="0"/>
        <w:contextualSpacing/>
        <w:rPr>
          <w:rFonts w:cs="Arial"/>
          <w:b/>
          <w:szCs w:val="24"/>
          <w:lang w:val="en-ZA"/>
        </w:rPr>
      </w:pPr>
    </w:p>
    <w:p w14:paraId="383B155F" w14:textId="309A04C4" w:rsidR="00422DCC" w:rsidRPr="002A276A" w:rsidRDefault="00422DCC" w:rsidP="00422DCC">
      <w:pPr>
        <w:tabs>
          <w:tab w:val="right" w:pos="9029"/>
        </w:tabs>
        <w:spacing w:after="0" w:line="240" w:lineRule="auto"/>
        <w:ind w:left="0"/>
        <w:contextualSpacing/>
        <w:rPr>
          <w:rFonts w:cs="Arial"/>
          <w:szCs w:val="24"/>
          <w:lang w:val="en-ZA"/>
        </w:rPr>
      </w:pPr>
      <w:r w:rsidRPr="002A276A">
        <w:rPr>
          <w:rFonts w:cs="Arial"/>
          <w:szCs w:val="24"/>
          <w:lang w:val="en-ZA"/>
        </w:rPr>
        <w:tab/>
      </w:r>
    </w:p>
    <w:p w14:paraId="38A6EFD0" w14:textId="5AFBD8A3" w:rsidR="00C13F9D" w:rsidRPr="00C13F9D" w:rsidRDefault="00C13F9D" w:rsidP="00C13F9D">
      <w:pPr>
        <w:pBdr>
          <w:bottom w:val="single" w:sz="12" w:space="1" w:color="auto"/>
        </w:pBdr>
        <w:spacing w:after="0" w:line="240" w:lineRule="auto"/>
        <w:ind w:left="0"/>
        <w:jc w:val="left"/>
        <w:rPr>
          <w:rFonts w:cs="Arial"/>
          <w:bCs/>
          <w:szCs w:val="24"/>
          <w:lang w:val="en-ZA"/>
        </w:rPr>
      </w:pPr>
    </w:p>
    <w:p w14:paraId="797CF5B1" w14:textId="77777777" w:rsidR="007B7F59" w:rsidRPr="007B7F59" w:rsidRDefault="007B7F59" w:rsidP="007B7F59">
      <w:pPr>
        <w:spacing w:after="0" w:line="240" w:lineRule="auto"/>
        <w:ind w:left="1440" w:hanging="1440"/>
        <w:jc w:val="left"/>
        <w:rPr>
          <w:rFonts w:cs="Arial"/>
          <w:b/>
          <w:szCs w:val="24"/>
        </w:rPr>
      </w:pPr>
    </w:p>
    <w:p w14:paraId="49EA7DB0" w14:textId="1C76CA8D" w:rsidR="007B7F59" w:rsidRPr="007B7F59" w:rsidRDefault="006A669C" w:rsidP="007B7F59">
      <w:pPr>
        <w:pBdr>
          <w:bottom w:val="single" w:sz="12" w:space="1" w:color="auto"/>
        </w:pBdr>
        <w:spacing w:line="480" w:lineRule="auto"/>
        <w:ind w:left="0"/>
        <w:jc w:val="center"/>
        <w:rPr>
          <w:rFonts w:cs="Arial"/>
          <w:b/>
          <w:szCs w:val="24"/>
          <w:lang w:val="en-ZA"/>
        </w:rPr>
      </w:pPr>
      <w:r>
        <w:rPr>
          <w:rFonts w:cs="Arial"/>
          <w:b/>
          <w:szCs w:val="24"/>
          <w:lang w:val="en-ZA"/>
        </w:rPr>
        <w:t xml:space="preserve">LEAVE TO APPEAL </w:t>
      </w:r>
      <w:r w:rsidR="007B7F59" w:rsidRPr="007B7F59">
        <w:rPr>
          <w:rFonts w:cs="Arial"/>
          <w:b/>
          <w:szCs w:val="24"/>
          <w:lang w:val="en-ZA"/>
        </w:rPr>
        <w:t>JUDGMENT</w:t>
      </w:r>
    </w:p>
    <w:p w14:paraId="5663E65F" w14:textId="2AF11397" w:rsidR="007E3224" w:rsidRPr="00A34F0A" w:rsidRDefault="00B17275" w:rsidP="007E3224">
      <w:pPr>
        <w:spacing w:after="0" w:line="240" w:lineRule="auto"/>
        <w:ind w:left="0"/>
        <w:jc w:val="left"/>
        <w:rPr>
          <w:rFonts w:cs="Arial"/>
          <w:b/>
          <w:bCs/>
          <w:szCs w:val="24"/>
        </w:rPr>
      </w:pPr>
      <w:r>
        <w:rPr>
          <w:rFonts w:cs="Arial"/>
          <w:b/>
          <w:bCs/>
          <w:szCs w:val="24"/>
        </w:rPr>
        <w:t>KEIGHTLEY</w:t>
      </w:r>
      <w:r w:rsidR="00642E81">
        <w:rPr>
          <w:rFonts w:cs="Arial"/>
          <w:b/>
          <w:bCs/>
          <w:szCs w:val="24"/>
        </w:rPr>
        <w:t>,</w:t>
      </w:r>
      <w:r w:rsidR="00C01821">
        <w:rPr>
          <w:rFonts w:cs="Arial"/>
          <w:b/>
          <w:bCs/>
          <w:szCs w:val="24"/>
        </w:rPr>
        <w:t xml:space="preserve"> J</w:t>
      </w:r>
      <w:r w:rsidR="003660B3">
        <w:rPr>
          <w:rFonts w:cs="Arial"/>
          <w:b/>
          <w:bCs/>
          <w:szCs w:val="24"/>
        </w:rPr>
        <w:t>:</w:t>
      </w:r>
    </w:p>
    <w:p w14:paraId="06DE1B04" w14:textId="6CF2A4C7" w:rsidR="00C93931" w:rsidRDefault="00C93931" w:rsidP="00D976E0">
      <w:pPr>
        <w:pStyle w:val="JudgmentNumbered"/>
        <w:numPr>
          <w:ilvl w:val="0"/>
          <w:numId w:val="0"/>
        </w:numPr>
        <w:spacing w:line="240" w:lineRule="auto"/>
        <w:rPr>
          <w:i/>
        </w:rPr>
      </w:pPr>
    </w:p>
    <w:p w14:paraId="0F92ADD9"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 xml:space="preserve">This is an application for leave to appeal against my judgment dismissing the applicant’s (Karoshoek Solar One (RF) (Pty) Ltd, hereafter ‘Karoshoek’) </w:t>
      </w:r>
      <w:r>
        <w:rPr>
          <w:rFonts w:ascii="Arial" w:hAnsi="Arial"/>
          <w:sz w:val="24"/>
          <w:szCs w:val="24"/>
        </w:rPr>
        <w:lastRenderedPageBreak/>
        <w:t>application under s 33(1) of the Arbitration Act to review and set aside the award of the arbitrator in a dispute referred to him by the parties. The plaintiff in the arbitration, and the respondent in the review application, is Dankocom (RF) (Pty) Ltd (Dankocom). It opposes the application for leave to appeal.</w:t>
      </w:r>
      <w:r>
        <w:rPr>
          <w:rFonts w:ascii="Arial" w:hAnsi="Arial"/>
          <w:sz w:val="24"/>
          <w:szCs w:val="24"/>
        </w:rPr>
        <w:tab/>
      </w:r>
    </w:p>
    <w:p w14:paraId="09242145" w14:textId="77777777" w:rsidR="00D976E0" w:rsidRDefault="00D976E0" w:rsidP="00D976E0">
      <w:pPr>
        <w:pStyle w:val="Body"/>
        <w:spacing w:line="360" w:lineRule="auto"/>
        <w:jc w:val="both"/>
        <w:rPr>
          <w:rFonts w:ascii="Arial" w:eastAsia="Arial" w:hAnsi="Arial" w:cs="Arial"/>
          <w:sz w:val="24"/>
          <w:szCs w:val="24"/>
        </w:rPr>
      </w:pPr>
    </w:p>
    <w:p w14:paraId="4A1D19D3"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The grounds of review are explained in detail in my judgment and there is no need to traverse them again in anything but summary form. In brief, Karoshoek’s case was that the arbitrator had exceeded his powers by: (a) granting a rectification of the contract in terms not pleaded in Dankocom’s statement of claim, and (b) making a finding in paragraph 70 of the award when he had no power to do so. Karoshoek sought further to review the award on the basis that the arbitrator had committed a gross irregularity in making an interpretational finding in paragraph 70 without having the full contract before him. Karoshoek avers that the arbitrator’s conduct in this regard also interfered with its rights to a fair trial, rendering the proceedings grossly unfair.</w:t>
      </w:r>
    </w:p>
    <w:p w14:paraId="5974919C" w14:textId="77777777" w:rsidR="00D976E0" w:rsidRDefault="00D976E0" w:rsidP="00D976E0">
      <w:pPr>
        <w:pStyle w:val="Body"/>
        <w:spacing w:line="360" w:lineRule="auto"/>
        <w:jc w:val="both"/>
        <w:rPr>
          <w:rFonts w:ascii="Arial" w:eastAsia="Arial" w:hAnsi="Arial" w:cs="Arial"/>
          <w:sz w:val="24"/>
          <w:szCs w:val="24"/>
        </w:rPr>
      </w:pPr>
    </w:p>
    <w:p w14:paraId="68030555"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It is worth noting, as I did in my judgment, that save for the first excess of power complaint, Karoshoek’s review was directed specifically at paragraph 70 of the arbitrator’s reasons for dismissing Dankocom’s claim. Karoshoek had no complaint about the fact that Dankocom’s claim for declaratory relief was dismissed.</w:t>
      </w:r>
    </w:p>
    <w:p w14:paraId="56F06ACA" w14:textId="77777777" w:rsidR="00D976E0" w:rsidRDefault="00D976E0" w:rsidP="00D976E0">
      <w:pPr>
        <w:pStyle w:val="Body"/>
        <w:spacing w:line="360" w:lineRule="auto"/>
        <w:jc w:val="both"/>
        <w:rPr>
          <w:rFonts w:ascii="Arial" w:eastAsia="Arial" w:hAnsi="Arial" w:cs="Arial"/>
          <w:sz w:val="24"/>
          <w:szCs w:val="24"/>
        </w:rPr>
      </w:pPr>
    </w:p>
    <w:p w14:paraId="603DAA36"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I found no merit in any of the grounds of review.  Karoshoek seeks leave to appeal against my conclusions in respect of each of the grounds.  It identifies nine grounds, each with sub-grounds, of appeal. In substantial part, the detailed grounds are directed at the reasoning reflected in my judgment. Stripped to the core, Karoshoek’s case is that there are reasonable prospects that another court would find differently and would uphold all, or at least some, of the grounds of review in an appeal.</w:t>
      </w:r>
    </w:p>
    <w:p w14:paraId="38B7C9DC" w14:textId="77777777" w:rsidR="00D976E0" w:rsidRDefault="00D976E0" w:rsidP="00D976E0">
      <w:pPr>
        <w:pStyle w:val="Body"/>
        <w:spacing w:line="360" w:lineRule="auto"/>
        <w:jc w:val="both"/>
        <w:rPr>
          <w:rFonts w:ascii="Arial" w:eastAsia="Arial" w:hAnsi="Arial" w:cs="Arial"/>
          <w:sz w:val="24"/>
          <w:szCs w:val="24"/>
        </w:rPr>
      </w:pPr>
    </w:p>
    <w:p w14:paraId="7DC7DA81"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 xml:space="preserve">Under s17(1)(a) of the Superior Courts Act, leave to appeal may only be given where the Judge is of the opinion that the appeal (i) would have a reasonable prospect success or (ii) there is some other compelling reasons why the appeal should be heard, including conflicting judgments on the matter under consideration.  The test for granting leave under this section is well settled.  The </w:t>
      </w:r>
      <w:r>
        <w:rPr>
          <w:rFonts w:ascii="Arial" w:hAnsi="Arial"/>
          <w:sz w:val="24"/>
          <w:szCs w:val="24"/>
        </w:rPr>
        <w:lastRenderedPageBreak/>
        <w:t>question is not whether the case is arguable, or another court may come to a different conclusion (</w:t>
      </w:r>
      <w:r>
        <w:rPr>
          <w:rFonts w:ascii="Arial" w:hAnsi="Arial"/>
          <w:i/>
          <w:iCs/>
          <w:sz w:val="24"/>
          <w:szCs w:val="24"/>
        </w:rPr>
        <w:t>R v Nxumalo</w:t>
      </w:r>
      <w:r>
        <w:rPr>
          <w:rFonts w:ascii="Arial" w:hAnsi="Arial"/>
          <w:sz w:val="24"/>
          <w:szCs w:val="24"/>
        </w:rPr>
        <w:t xml:space="preserve"> 1939 AD 580 at 588).  Further, the use of the word ‘would’ in s 17(1)(a)(i) imposes a more stringent and vigorous threshold test than that under the previous Supreme Courts Act, 1959.  It indicates a measure of certainty that another court will differ (</w:t>
      </w:r>
      <w:r>
        <w:rPr>
          <w:rFonts w:ascii="Arial" w:hAnsi="Arial"/>
          <w:i/>
          <w:iCs/>
          <w:sz w:val="24"/>
          <w:szCs w:val="24"/>
          <w:lang w:val="fr-FR"/>
        </w:rPr>
        <w:t>Mont Cheveaux Trust v Goosen</w:t>
      </w:r>
      <w:r>
        <w:rPr>
          <w:rFonts w:ascii="Arial" w:hAnsi="Arial"/>
          <w:sz w:val="24"/>
          <w:szCs w:val="24"/>
        </w:rPr>
        <w:t xml:space="preserve"> [20014] SALCC 20 (3 November 2014); </w:t>
      </w:r>
      <w:r>
        <w:rPr>
          <w:rFonts w:ascii="Arial" w:hAnsi="Arial"/>
          <w:i/>
          <w:iCs/>
          <w:sz w:val="24"/>
          <w:szCs w:val="24"/>
        </w:rPr>
        <w:t>Notshokuvo v S</w:t>
      </w:r>
      <w:r>
        <w:rPr>
          <w:rFonts w:ascii="Arial" w:hAnsi="Arial"/>
          <w:sz w:val="24"/>
          <w:szCs w:val="24"/>
        </w:rPr>
        <w:t xml:space="preserve"> [2016] ZASCA 112 (7 September 2016)).  The</w:t>
      </w:r>
      <w:r>
        <w:rPr>
          <w:rFonts w:ascii="Arial" w:hAnsi="Arial"/>
          <w:i/>
          <w:iCs/>
          <w:sz w:val="24"/>
          <w:szCs w:val="24"/>
          <w:lang w:val="fr-FR"/>
        </w:rPr>
        <w:t xml:space="preserve"> Mont Cheveaux </w:t>
      </w:r>
      <w:r>
        <w:rPr>
          <w:rFonts w:ascii="Arial" w:hAnsi="Arial"/>
          <w:sz w:val="24"/>
          <w:szCs w:val="24"/>
        </w:rPr>
        <w:t xml:space="preserve">test was endorsed by a Full Court of this Division in the unreported case of </w:t>
      </w:r>
      <w:r>
        <w:rPr>
          <w:rFonts w:ascii="Arial" w:hAnsi="Arial"/>
          <w:i/>
          <w:iCs/>
          <w:sz w:val="24"/>
          <w:szCs w:val="24"/>
        </w:rPr>
        <w:t>Zuma &amp; Others v the Democratic Alliance &amp; Others</w:t>
      </w:r>
      <w:r>
        <w:rPr>
          <w:rFonts w:ascii="Arial" w:hAnsi="Arial"/>
          <w:sz w:val="24"/>
          <w:szCs w:val="24"/>
        </w:rPr>
        <w:t xml:space="preserve"> (Case no: 19577/09, dated 24 June 2016). The Supreme Court of Appeal more recently confirmed that an applicant for leave to appeal must convince a court on proper grounds that there is a reasonable or realistic chance of success: a possibility, an arguable case or one which is not hopeless is not enough (</w:t>
      </w:r>
      <w:r w:rsidRPr="005628E7">
        <w:rPr>
          <w:rFonts w:ascii="Arial" w:hAnsi="Arial"/>
          <w:i/>
          <w:iCs/>
          <w:sz w:val="24"/>
          <w:szCs w:val="24"/>
        </w:rPr>
        <w:t>Ramakatshe and Others v African National Congress and Another</w:t>
      </w:r>
      <w:r>
        <w:rPr>
          <w:rFonts w:ascii="Arial" w:hAnsi="Arial"/>
          <w:sz w:val="24"/>
          <w:szCs w:val="24"/>
        </w:rPr>
        <w:t xml:space="preserve"> [2021] JOL 49993 (SCA) para 10).</w:t>
      </w:r>
    </w:p>
    <w:p w14:paraId="7716820B" w14:textId="77777777" w:rsidR="00D976E0" w:rsidRDefault="00D976E0" w:rsidP="00D976E0">
      <w:pPr>
        <w:pStyle w:val="Body"/>
        <w:spacing w:line="360" w:lineRule="auto"/>
        <w:jc w:val="both"/>
        <w:rPr>
          <w:rFonts w:ascii="Arial" w:eastAsia="Arial" w:hAnsi="Arial" w:cs="Arial"/>
          <w:sz w:val="24"/>
          <w:szCs w:val="24"/>
        </w:rPr>
      </w:pPr>
    </w:p>
    <w:p w14:paraId="3587D183"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I start with the leave to appeal in respect of the excess of power ground of review insofar as this is directed at the rectification granted by the arbitrator. In paragraphs 13 and 14 of my judgment I outline the clauses of the contract relevant to the rectification ground of review, with a brief explanation as to what the issue entailed. The rectification ground of review is dealt with fully in paragraphs 63 to 74 of my judgment. Karoshoek argues that I ought to have found that the parties had agreed, by exchange of email, that Dankocom had abandoned its claim for rectification. Further, and in any event, I erroneously concluded that the arbitrator was acting within his powers by granting the rectification in the terms he did, because the rectification awarded did not align with the rectification claimed in the statement of claim.</w:t>
      </w:r>
    </w:p>
    <w:p w14:paraId="367D6F9F" w14:textId="77777777" w:rsidR="00D976E0" w:rsidRDefault="00D976E0" w:rsidP="00D976E0">
      <w:pPr>
        <w:pStyle w:val="Body"/>
        <w:spacing w:line="360" w:lineRule="auto"/>
        <w:jc w:val="both"/>
        <w:rPr>
          <w:rFonts w:ascii="Arial" w:eastAsia="Arial" w:hAnsi="Arial" w:cs="Arial"/>
          <w:sz w:val="24"/>
          <w:szCs w:val="24"/>
        </w:rPr>
      </w:pPr>
    </w:p>
    <w:p w14:paraId="05300939" w14:textId="68E2DE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 xml:space="preserve">As to the latter aspect, the only dispute between the parties was whether the arbitrator acted within his powers by rectifying the references to paragraphs </w:t>
      </w:r>
      <w:r w:rsidR="005628E7">
        <w:rPr>
          <w:rFonts w:ascii="Arial" w:hAnsi="Arial"/>
          <w:sz w:val="24"/>
          <w:szCs w:val="24"/>
        </w:rPr>
        <w:t>‘</w:t>
      </w:r>
      <w:r>
        <w:rPr>
          <w:rFonts w:ascii="Arial" w:hAnsi="Arial"/>
          <w:sz w:val="24"/>
          <w:szCs w:val="24"/>
        </w:rPr>
        <w:t xml:space="preserve">11.6.1 and 11.6.2’ in the introductory portion of paragraph 11.7.3 to read </w:t>
      </w:r>
      <w:r w:rsidR="005628E7">
        <w:rPr>
          <w:rFonts w:ascii="Arial" w:hAnsi="Arial"/>
          <w:sz w:val="24"/>
          <w:szCs w:val="24"/>
        </w:rPr>
        <w:t>‘</w:t>
      </w:r>
      <w:r>
        <w:rPr>
          <w:rFonts w:ascii="Arial" w:hAnsi="Arial"/>
          <w:sz w:val="24"/>
          <w:szCs w:val="24"/>
        </w:rPr>
        <w:t xml:space="preserve">11.7.1 and 11.7.2’. As I noted in my judgment, it was common cause that in its prayer for relief at the conclusion of its statement of claim, as well as in paragraph 18 of the claim, Dankocom limited its rectification to paragraphs 11.7.1 and 11.7.2.  In other words, </w:t>
      </w:r>
      <w:r>
        <w:rPr>
          <w:rFonts w:ascii="Arial" w:hAnsi="Arial"/>
          <w:sz w:val="24"/>
          <w:szCs w:val="24"/>
        </w:rPr>
        <w:lastRenderedPageBreak/>
        <w:t>it did not expressly ask for rectification of 11.7.3. It was this that formed the basis of Karoshoek’s review in this respect and of its application for leave to appeal.</w:t>
      </w:r>
    </w:p>
    <w:p w14:paraId="1EDE76BF" w14:textId="77777777" w:rsidR="00D976E0" w:rsidRDefault="00D976E0" w:rsidP="00D976E0">
      <w:pPr>
        <w:pStyle w:val="Body"/>
        <w:spacing w:line="360" w:lineRule="auto"/>
        <w:jc w:val="both"/>
        <w:rPr>
          <w:rFonts w:ascii="Arial" w:eastAsia="Arial" w:hAnsi="Arial" w:cs="Arial"/>
          <w:sz w:val="24"/>
          <w:szCs w:val="24"/>
        </w:rPr>
      </w:pPr>
    </w:p>
    <w:p w14:paraId="577E4937"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In my judgment I found that the arbitrator’s rectification correctly reflected what the parties intended. The reference to ‘11.6.1 and 11.6.2’ was a patent error if one read the relevant paragraphs together. I found that the rectification pleaded simply overlooked that the additional change, to paragraph 11.7.3, also had to be included in the prayer for rectification, and that the arbitrator had acted within his powers in granting it.</w:t>
      </w:r>
    </w:p>
    <w:p w14:paraId="22CB95EE" w14:textId="77777777" w:rsidR="00D976E0" w:rsidRDefault="00D976E0" w:rsidP="00D976E0">
      <w:pPr>
        <w:pStyle w:val="Body"/>
        <w:spacing w:line="360" w:lineRule="auto"/>
        <w:jc w:val="both"/>
        <w:rPr>
          <w:rFonts w:ascii="Arial" w:eastAsia="Arial" w:hAnsi="Arial" w:cs="Arial"/>
          <w:sz w:val="24"/>
          <w:szCs w:val="24"/>
        </w:rPr>
      </w:pPr>
    </w:p>
    <w:p w14:paraId="774381DB"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The record of decision which was before me at the time underscores my conclusion. In paragraph 17 of the statement of claim, Dankocom expressly pleaded that ‘the cross-referencing to paragraph 11.6 and its sub-paragraphs (in paragraph 11.7) ought to be 11.7 and its sub-paragraphs’. This would include the references to 11.6 in paragraph 11.7.3. Inexplicably, however, in its actual rectification award sought, it did not expressly seek rectification of 11.7.3.  I say inexplicably because the obvious error in the cross-referencing was foreshadowed in paragraph 17 of the statement of claim.</w:t>
      </w:r>
    </w:p>
    <w:p w14:paraId="73D9A9D0" w14:textId="77777777" w:rsidR="00D976E0" w:rsidRDefault="00D976E0" w:rsidP="00D976E0">
      <w:pPr>
        <w:pStyle w:val="Body"/>
        <w:spacing w:line="360" w:lineRule="auto"/>
        <w:jc w:val="both"/>
        <w:rPr>
          <w:rFonts w:ascii="Arial" w:eastAsia="Arial" w:hAnsi="Arial" w:cs="Arial"/>
          <w:sz w:val="24"/>
          <w:szCs w:val="24"/>
        </w:rPr>
      </w:pPr>
    </w:p>
    <w:p w14:paraId="00548920"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There is further evidence from the record that the parties were ad idem that the references to paragraphs 11.6.1 and 11.6.2 in paragraph 11.7.3 should correctly be read as ‘1.7.1 and 11.7.2’. Both counsel for their respective parties proceeded on the common understanding that this is how paragraph 11.7.3 must be read.</w:t>
      </w:r>
    </w:p>
    <w:p w14:paraId="461D4E24" w14:textId="77777777" w:rsidR="00D976E0" w:rsidRDefault="00D976E0" w:rsidP="00D976E0">
      <w:pPr>
        <w:pStyle w:val="Body"/>
        <w:spacing w:line="360" w:lineRule="auto"/>
        <w:jc w:val="both"/>
        <w:rPr>
          <w:rFonts w:ascii="Arial" w:eastAsia="Arial" w:hAnsi="Arial" w:cs="Arial"/>
          <w:sz w:val="24"/>
          <w:szCs w:val="24"/>
        </w:rPr>
      </w:pPr>
    </w:p>
    <w:p w14:paraId="6D4B99C9"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In addressing the arbitrator on clause 11.7, Mr Le Grange, for Dankocom, said:</w:t>
      </w:r>
    </w:p>
    <w:p w14:paraId="0857B307" w14:textId="77777777" w:rsidR="00D976E0" w:rsidRDefault="00D976E0" w:rsidP="00D976E0">
      <w:pPr>
        <w:pStyle w:val="Body"/>
        <w:ind w:left="720"/>
        <w:jc w:val="both"/>
        <w:rPr>
          <w:rFonts w:ascii="Arial" w:eastAsia="Arial" w:hAnsi="Arial" w:cs="Arial"/>
        </w:rPr>
      </w:pPr>
      <w:r>
        <w:rPr>
          <w:rFonts w:ascii="Arial" w:hAnsi="Arial"/>
        </w:rPr>
        <w:t xml:space="preserve">‘It (paragraph 11.7) reads if there is any deviation from the reference data referred to in paragraphs and we are now agreed it is 11.6.1 to 11.6.6 as stated in paragraph 11.6 all the results of the facility power model must be correct according to the principles described in paragraphs, we now agree 11.7.3.1, 11.7.3.2 and 11.7.3.3. (Paragraph) 11.7.2 records paragraphs we now agreed it should read 11.6.3,11.6.4,11.6.5 and 11.6.6 apply irrespective of whether the operator and the contractor are affiliated. </w:t>
      </w:r>
      <w:r>
        <w:rPr>
          <w:rFonts w:ascii="Arial" w:hAnsi="Arial"/>
          <w:u w:val="single"/>
        </w:rPr>
        <w:t>But then importantly 11.7.3.1 for the avoidance of doubt, regardless of who the operator is referenced, data referred to it should read paragraphs 11.7.1 and 11.7.2</w:t>
      </w:r>
      <w:r>
        <w:rPr>
          <w:rFonts w:ascii="Arial" w:hAnsi="Arial"/>
        </w:rPr>
        <w:t xml:space="preserve"> must in all cases be corrected for the long-term performance test according to the following principles.’ (Emphasis added)</w:t>
      </w:r>
    </w:p>
    <w:p w14:paraId="277BC286" w14:textId="77777777" w:rsidR="00D976E0" w:rsidRDefault="00D976E0" w:rsidP="00D976E0">
      <w:pPr>
        <w:pStyle w:val="Body"/>
        <w:ind w:left="720"/>
        <w:jc w:val="both"/>
        <w:rPr>
          <w:rFonts w:ascii="Arial" w:eastAsia="Arial" w:hAnsi="Arial" w:cs="Arial"/>
        </w:rPr>
      </w:pPr>
    </w:p>
    <w:p w14:paraId="51E2643F" w14:textId="77777777" w:rsidR="00D976E0" w:rsidRDefault="00D976E0" w:rsidP="00D976E0">
      <w:pPr>
        <w:pStyle w:val="Body"/>
        <w:ind w:left="720"/>
        <w:jc w:val="both"/>
        <w:rPr>
          <w:rFonts w:ascii="Arial" w:eastAsia="Arial" w:hAnsi="Arial" w:cs="Arial"/>
        </w:rPr>
      </w:pPr>
    </w:p>
    <w:p w14:paraId="752CAF5B"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lastRenderedPageBreak/>
        <w:t>But it was not only Dankocom’s counsel who expressed this common understanding before the arbitrator, Mr Kriegler, for Karoshoek did so too. In addressing the arbitrator, he also referred to how paragraph 11.7.3 should be read:</w:t>
      </w:r>
    </w:p>
    <w:p w14:paraId="4E503A88" w14:textId="77777777" w:rsidR="00D976E0" w:rsidRDefault="00D976E0" w:rsidP="00D976E0">
      <w:pPr>
        <w:pStyle w:val="Body"/>
        <w:ind w:left="720"/>
        <w:jc w:val="both"/>
        <w:rPr>
          <w:rFonts w:ascii="Arial" w:eastAsia="Arial" w:hAnsi="Arial" w:cs="Arial"/>
        </w:rPr>
      </w:pPr>
      <w:r>
        <w:rPr>
          <w:rFonts w:ascii="Arial" w:hAnsi="Arial"/>
        </w:rPr>
        <w:t xml:space="preserve">‘There are circumstances when what the operator does is properly allowed for or accommodated within specifically adjustments to guarantees and the determination of liability and there are circumstances where that is not the case, quite specifically under the contract but then </w:t>
      </w:r>
      <w:r>
        <w:rPr>
          <w:rFonts w:ascii="Arial" w:hAnsi="Arial"/>
          <w:u w:val="single"/>
        </w:rPr>
        <w:t>we go to 11.7.3</w:t>
      </w:r>
      <w:r>
        <w:rPr>
          <w:rFonts w:ascii="Arial" w:hAnsi="Arial"/>
        </w:rPr>
        <w:t xml:space="preserve"> So for the avoidance of doubt, regardless of who the operator is, so now we know that for this particular purpose, the identity of the operator; we will come back to what that probably means; which is whether it is affiliated or not affiliated, this is a set of provisions and principles if you will, that have general application, but they have qualifications, </w:t>
      </w:r>
      <w:r>
        <w:rPr>
          <w:rFonts w:ascii="Arial" w:hAnsi="Arial"/>
          <w:u w:val="single"/>
        </w:rPr>
        <w:t>and they say for the avoidance of doubt, regardless of who the operator is, the reference data referred to in paragraphs 11.7.1 and 11.7.2, so just to read it Mr Arbitrator, those are the immediately preceding subparagraphs but they of course again refer to 11.6. So you are following the structure and the syntax here ... must in all cases be corrected for the long term performance test according to the following principles</w:t>
      </w:r>
      <w:r>
        <w:rPr>
          <w:rFonts w:ascii="Arial" w:hAnsi="Arial"/>
        </w:rPr>
        <w:t>.’ (Emphasis added)</w:t>
      </w:r>
    </w:p>
    <w:p w14:paraId="76E252A3" w14:textId="77777777" w:rsidR="00D976E0" w:rsidRDefault="00D976E0" w:rsidP="00D976E0">
      <w:pPr>
        <w:pStyle w:val="Body"/>
        <w:ind w:left="720"/>
        <w:jc w:val="both"/>
        <w:rPr>
          <w:rFonts w:ascii="Arial" w:eastAsia="Arial" w:hAnsi="Arial" w:cs="Arial"/>
        </w:rPr>
      </w:pPr>
    </w:p>
    <w:p w14:paraId="6389323F" w14:textId="77777777" w:rsidR="00D976E0" w:rsidRPr="008928AD" w:rsidRDefault="00D976E0" w:rsidP="00D976E0">
      <w:pPr>
        <w:pStyle w:val="Body"/>
        <w:spacing w:line="360" w:lineRule="auto"/>
        <w:jc w:val="both"/>
        <w:rPr>
          <w:rFonts w:ascii="Arial" w:eastAsia="Arial" w:hAnsi="Arial" w:cs="Arial"/>
          <w:sz w:val="24"/>
          <w:szCs w:val="24"/>
        </w:rPr>
      </w:pPr>
      <w:r w:rsidRPr="008928AD">
        <w:rPr>
          <w:rFonts w:ascii="Arial" w:hAnsi="Arial"/>
          <w:sz w:val="24"/>
          <w:szCs w:val="24"/>
        </w:rPr>
        <w:t>And, during the examination of Mr Chetty by Mr Russell, Mr Kriegler (for Karoshoek) interjected with the following clarification:</w:t>
      </w:r>
    </w:p>
    <w:p w14:paraId="21597E9E" w14:textId="77777777" w:rsidR="00D976E0" w:rsidRDefault="00D976E0" w:rsidP="00D976E0">
      <w:pPr>
        <w:pStyle w:val="Body"/>
        <w:ind w:left="720"/>
        <w:jc w:val="both"/>
        <w:rPr>
          <w:rFonts w:ascii="Arial" w:eastAsia="Arial" w:hAnsi="Arial" w:cs="Arial"/>
        </w:rPr>
      </w:pPr>
      <w:r>
        <w:rPr>
          <w:rFonts w:ascii="Arial" w:hAnsi="Arial"/>
        </w:rPr>
        <w:t xml:space="preserve">‘My apologies Mr Arbitrator, Mr Russel, I think it is, if we are going to ask the witness about what the contract says, reading to the witness what the contract says and asking questions about what the contract says, I think it is correct that Mr Russell point out to the witness that </w:t>
      </w:r>
      <w:r>
        <w:rPr>
          <w:rFonts w:ascii="Arial" w:hAnsi="Arial"/>
          <w:u w:val="single"/>
        </w:rPr>
        <w:t>the reference in 11.7.3 to 11.6.1 and 11.6.2, we have agreed should be read as 11.7.1 and 11.7.2, not 6. So 6 should be considered deleted.</w:t>
      </w:r>
      <w:r>
        <w:rPr>
          <w:rFonts w:ascii="Arial" w:hAnsi="Arial"/>
        </w:rPr>
        <w:t>’ (Emphasis added)</w:t>
      </w:r>
    </w:p>
    <w:p w14:paraId="015B442D" w14:textId="77777777" w:rsidR="00D976E0" w:rsidRDefault="00D976E0" w:rsidP="00D976E0">
      <w:pPr>
        <w:pStyle w:val="Body"/>
        <w:spacing w:line="360" w:lineRule="auto"/>
        <w:jc w:val="both"/>
        <w:rPr>
          <w:rFonts w:ascii="Arial" w:eastAsia="Arial" w:hAnsi="Arial" w:cs="Arial"/>
          <w:sz w:val="24"/>
          <w:szCs w:val="24"/>
        </w:rPr>
      </w:pPr>
    </w:p>
    <w:p w14:paraId="25531E7B"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 xml:space="preserve"> There can be no doubt that the parties conducted the arbitration on the common understanding, together with the arbitrator, that paragraph 11.7.3 had to be read with the cross-reference to 11.7. 1 and 11.7.2 and not 11.6.1 and 11.6.2. This was expressly foreshadowed in the statement of claim. The only shortfall was that it was not expressly included in the actual rectification sought. That this was nothing more than an oversight is plain. What the arbitrator did was simply to correct the record by formally granting a rectification that chimed with the basis on which the case had been presented to him by both parties.</w:t>
      </w:r>
    </w:p>
    <w:p w14:paraId="00C52E01" w14:textId="77777777" w:rsidR="00D976E0" w:rsidRDefault="00D976E0" w:rsidP="00D976E0">
      <w:pPr>
        <w:pStyle w:val="Body"/>
        <w:spacing w:line="360" w:lineRule="auto"/>
        <w:jc w:val="both"/>
        <w:rPr>
          <w:rFonts w:ascii="Arial" w:eastAsia="Arial" w:hAnsi="Arial" w:cs="Arial"/>
          <w:sz w:val="24"/>
          <w:szCs w:val="24"/>
        </w:rPr>
      </w:pPr>
    </w:p>
    <w:p w14:paraId="278288C3"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 xml:space="preserve">I am accordingly not persuaded that there are reasonable prospects that another court would find differently. Nor am I persuaded of this as regards the contention that I ought to have found that the parties had agreed to abandon the rectification. Why they would have done so in light of the basis upon which both approached the case before the arbitrator, with a common understanding of how clause 11.7.3 should read, is not clear to me. Insofar as Karoshoek argued that I misapplied the </w:t>
      </w:r>
      <w:r w:rsidRPr="005628E7">
        <w:rPr>
          <w:rFonts w:ascii="Arial" w:hAnsi="Arial"/>
          <w:i/>
          <w:iCs/>
          <w:sz w:val="24"/>
          <w:szCs w:val="24"/>
        </w:rPr>
        <w:lastRenderedPageBreak/>
        <w:t>Plascon-Evans</w:t>
      </w:r>
      <w:r>
        <w:rPr>
          <w:rFonts w:ascii="Arial" w:hAnsi="Arial"/>
          <w:sz w:val="24"/>
          <w:szCs w:val="24"/>
        </w:rPr>
        <w:t xml:space="preserve"> rule in paragraph 66 of my judgment, it is clear from the judgment as a whole that the application of the rule, rightly or wrongly, was not material to my ultimate finding. It was an additional point I made, as referenced clearly in the preface to the one sentence in which the rule is referred to: ‘(i)n any event”.</w:t>
      </w:r>
    </w:p>
    <w:p w14:paraId="55C55900" w14:textId="77777777" w:rsidR="00D976E0" w:rsidRDefault="00D976E0" w:rsidP="00D976E0">
      <w:pPr>
        <w:pStyle w:val="Body"/>
        <w:spacing w:line="360" w:lineRule="auto"/>
        <w:jc w:val="both"/>
        <w:rPr>
          <w:rFonts w:ascii="Arial" w:eastAsia="Arial" w:hAnsi="Arial" w:cs="Arial"/>
          <w:sz w:val="24"/>
          <w:szCs w:val="24"/>
        </w:rPr>
      </w:pPr>
    </w:p>
    <w:p w14:paraId="0EF42C85" w14:textId="77777777"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The remaining grounds of review focus largely on paragraph 70 of the arbitrator’s award. I deal fully with the gross irregularity ground of review in respect of paragraph 70 in paragraphs 40 to 52, and with the alleged unfairness of the arbitrator in proceeding to interpret the contract without the FPM before him in paragraphs 53 to 55 of my judgment. I note there that an important feature of this case was the arbitrator’s prior disclosure award, which precluded the FPM being introduced into evidence. Karoshoek did not seek to review that award, even at the stage when it instituted the review against the arbitrator’s main award. While it was the main award that was on review, the binding nature of the disclosure award had obvious consequences for the review, and it thus formed part of the matrix of my judgment. I have given full reasons in my judgment for my conclusions that neither of the grounds of review had merit. The grounds for leave to appeal are in substance a repetition of the submissions that were made to me when I heard the review. They do not add anything new, nor do they persuade me that another court would decide the matter differently.</w:t>
      </w:r>
    </w:p>
    <w:p w14:paraId="485CA3C9" w14:textId="77777777" w:rsidR="00D976E0" w:rsidRDefault="00D976E0" w:rsidP="00D976E0">
      <w:pPr>
        <w:pStyle w:val="Body"/>
        <w:spacing w:line="360" w:lineRule="auto"/>
        <w:jc w:val="both"/>
        <w:rPr>
          <w:rFonts w:ascii="Arial" w:eastAsia="Arial" w:hAnsi="Arial" w:cs="Arial"/>
          <w:sz w:val="24"/>
          <w:szCs w:val="24"/>
        </w:rPr>
      </w:pPr>
    </w:p>
    <w:p w14:paraId="25043C13" w14:textId="7C9302B5" w:rsidR="00D976E0" w:rsidRDefault="00D976E0" w:rsidP="00D976E0">
      <w:pPr>
        <w:pStyle w:val="Body"/>
        <w:numPr>
          <w:ilvl w:val="0"/>
          <w:numId w:val="26"/>
        </w:numPr>
        <w:spacing w:line="360" w:lineRule="auto"/>
        <w:jc w:val="both"/>
        <w:rPr>
          <w:rFonts w:ascii="Arial" w:hAnsi="Arial"/>
          <w:sz w:val="24"/>
          <w:szCs w:val="24"/>
        </w:rPr>
      </w:pPr>
      <w:r>
        <w:rPr>
          <w:rFonts w:ascii="Arial" w:hAnsi="Arial"/>
          <w:sz w:val="24"/>
          <w:szCs w:val="24"/>
        </w:rPr>
        <w:t>The same goes for the final ground of review, namely the complaint that I ought to have found that the arbitrator exceeded his power by making the finding he did in paragraph 70 of his award. I deal with this ground of review in paragraphs 56 to 62 of my judgment, although the interpretation of the award, in the earlier paragraphs of the judgment are also relevant. The gist of Karoshoek’s case in this regard is that paragraph 70 was a self-standing award in its own right and was not simply part of the arbitrator’s reasoning as to why he concluded that Dankocom should be denied the declarator it sought. As the ‘award’ in paragraph 70 was not included in the relief sought by Dankocom, I ought to have found that the arbitrator did not have to power to make it. The same submissions were made by Karoshoek when the review was argued. My judgment explains fully the basis for their rejection. I am not persuaded that another court would find differently.</w:t>
      </w:r>
    </w:p>
    <w:p w14:paraId="08DD2B84" w14:textId="77777777" w:rsidR="006A669C" w:rsidRDefault="006A669C" w:rsidP="006A669C">
      <w:pPr>
        <w:pStyle w:val="ListParagraph"/>
        <w:rPr>
          <w:szCs w:val="24"/>
        </w:rPr>
      </w:pPr>
    </w:p>
    <w:p w14:paraId="2EDBC248" w14:textId="77777777" w:rsidR="006A669C" w:rsidRDefault="006A669C" w:rsidP="006A669C">
      <w:pPr>
        <w:pStyle w:val="Body"/>
        <w:spacing w:line="360" w:lineRule="auto"/>
        <w:ind w:left="393"/>
        <w:jc w:val="both"/>
        <w:rPr>
          <w:rFonts w:ascii="Arial" w:hAnsi="Arial"/>
          <w:sz w:val="24"/>
          <w:szCs w:val="24"/>
        </w:rPr>
      </w:pPr>
    </w:p>
    <w:p w14:paraId="2E816784" w14:textId="77777777" w:rsidR="00D976E0" w:rsidRDefault="00D976E0" w:rsidP="00D976E0">
      <w:pPr>
        <w:pStyle w:val="Body"/>
        <w:numPr>
          <w:ilvl w:val="0"/>
          <w:numId w:val="26"/>
        </w:numPr>
        <w:spacing w:line="360" w:lineRule="auto"/>
        <w:rPr>
          <w:rFonts w:ascii="Arial" w:hAnsi="Arial"/>
          <w:sz w:val="24"/>
          <w:szCs w:val="24"/>
        </w:rPr>
      </w:pPr>
      <w:r>
        <w:rPr>
          <w:rFonts w:ascii="Arial" w:hAnsi="Arial"/>
          <w:sz w:val="24"/>
          <w:szCs w:val="24"/>
        </w:rPr>
        <w:t xml:space="preserve"> I make the following order:</w:t>
      </w:r>
    </w:p>
    <w:p w14:paraId="356CF8CA" w14:textId="0E71C469" w:rsidR="00D976E0" w:rsidRDefault="00D976E0" w:rsidP="00D976E0">
      <w:pPr>
        <w:pStyle w:val="Body"/>
        <w:spacing w:line="360" w:lineRule="auto"/>
        <w:ind w:left="393"/>
        <w:rPr>
          <w:rFonts w:ascii="Arial" w:hAnsi="Arial"/>
          <w:sz w:val="24"/>
          <w:szCs w:val="24"/>
        </w:rPr>
      </w:pPr>
      <w:r>
        <w:rPr>
          <w:rFonts w:ascii="Arial" w:hAnsi="Arial"/>
          <w:sz w:val="24"/>
          <w:szCs w:val="24"/>
        </w:rPr>
        <w:t>‘The application for leave to appeal is dismissed with costs.’</w:t>
      </w:r>
    </w:p>
    <w:p w14:paraId="1FE77EA9" w14:textId="103BD37D" w:rsidR="00D976E0" w:rsidRPr="00D976E0" w:rsidRDefault="00D976E0" w:rsidP="00D976E0">
      <w:pPr>
        <w:pStyle w:val="JudgmentNumbered"/>
        <w:numPr>
          <w:ilvl w:val="0"/>
          <w:numId w:val="0"/>
        </w:numPr>
        <w:spacing w:line="240" w:lineRule="auto"/>
        <w:rPr>
          <w:i/>
        </w:rPr>
      </w:pPr>
      <w:bookmarkStart w:id="0" w:name="_GoBack"/>
      <w:bookmarkEnd w:id="0"/>
    </w:p>
    <w:p w14:paraId="37B592E9" w14:textId="5BEEE3D6" w:rsidR="000145DF" w:rsidRDefault="000145DF" w:rsidP="00E06CA4">
      <w:pPr>
        <w:pStyle w:val="JudgmentNumbered"/>
        <w:numPr>
          <w:ilvl w:val="0"/>
          <w:numId w:val="0"/>
        </w:numPr>
        <w:ind w:left="1134" w:hanging="567"/>
      </w:pPr>
    </w:p>
    <w:p w14:paraId="4C8E45D9" w14:textId="77777777" w:rsidR="002B448C" w:rsidRDefault="002B448C" w:rsidP="00596BC8">
      <w:pPr>
        <w:pStyle w:val="JudgmentNumbered"/>
        <w:keepNext/>
        <w:numPr>
          <w:ilvl w:val="0"/>
          <w:numId w:val="0"/>
        </w:numPr>
        <w:spacing w:after="0"/>
        <w:ind w:left="567" w:hanging="567"/>
        <w:jc w:val="right"/>
      </w:pPr>
      <w:r>
        <w:t>___________</w:t>
      </w:r>
      <w:r w:rsidR="00EB01DA">
        <w:t>__</w:t>
      </w:r>
      <w:r>
        <w:t>______________</w:t>
      </w:r>
    </w:p>
    <w:p w14:paraId="091A7106" w14:textId="02DBFB50" w:rsidR="002B448C" w:rsidRDefault="00E06CA4" w:rsidP="00EB01DA">
      <w:pPr>
        <w:pStyle w:val="JudgmentNumbered"/>
        <w:numPr>
          <w:ilvl w:val="0"/>
          <w:numId w:val="0"/>
        </w:numPr>
        <w:spacing w:after="0"/>
        <w:ind w:left="567" w:hanging="567"/>
        <w:jc w:val="right"/>
        <w:rPr>
          <w:b/>
        </w:rPr>
      </w:pPr>
      <w:r>
        <w:rPr>
          <w:b/>
        </w:rPr>
        <w:t>R M</w:t>
      </w:r>
      <w:r w:rsidR="002D798E" w:rsidRPr="00370805">
        <w:rPr>
          <w:b/>
        </w:rPr>
        <w:t xml:space="preserve"> </w:t>
      </w:r>
      <w:r>
        <w:rPr>
          <w:b/>
        </w:rPr>
        <w:t>Keightley</w:t>
      </w:r>
    </w:p>
    <w:p w14:paraId="566EA8D4"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6E4FA8F3" w14:textId="182F817D" w:rsidR="00EB01DA" w:rsidRDefault="002B448C" w:rsidP="00EB01DA">
      <w:pPr>
        <w:pStyle w:val="JudgmentNumbered"/>
        <w:numPr>
          <w:ilvl w:val="0"/>
          <w:numId w:val="0"/>
        </w:numPr>
        <w:spacing w:after="0"/>
        <w:ind w:left="567" w:hanging="567"/>
        <w:jc w:val="right"/>
        <w:rPr>
          <w:b/>
        </w:rPr>
      </w:pPr>
      <w:r>
        <w:rPr>
          <w:b/>
        </w:rPr>
        <w:t>JOHANNESBURG</w:t>
      </w:r>
    </w:p>
    <w:p w14:paraId="71875819" w14:textId="0ED079C6" w:rsidR="002D798E" w:rsidRDefault="002D798E" w:rsidP="00EB01DA">
      <w:pPr>
        <w:pStyle w:val="JudgmentNumbered"/>
        <w:numPr>
          <w:ilvl w:val="0"/>
          <w:numId w:val="0"/>
        </w:numPr>
        <w:spacing w:after="0"/>
        <w:ind w:left="567" w:hanging="567"/>
        <w:jc w:val="right"/>
        <w:rPr>
          <w:b/>
        </w:rPr>
      </w:pPr>
    </w:p>
    <w:p w14:paraId="6EDC4C29" w14:textId="452D7F0A" w:rsidR="002D798E" w:rsidRDefault="002D798E" w:rsidP="00EB01DA">
      <w:pPr>
        <w:pStyle w:val="JudgmentNumbered"/>
        <w:numPr>
          <w:ilvl w:val="0"/>
          <w:numId w:val="0"/>
        </w:numPr>
        <w:spacing w:after="0"/>
        <w:ind w:left="567" w:hanging="567"/>
        <w:jc w:val="right"/>
        <w:rPr>
          <w:b/>
        </w:rPr>
      </w:pPr>
    </w:p>
    <w:p w14:paraId="6F718542" w14:textId="5D501E94" w:rsidR="002D798E" w:rsidRDefault="002D798E" w:rsidP="002D798E">
      <w:pPr>
        <w:pStyle w:val="JudgmentNumbered"/>
        <w:numPr>
          <w:ilvl w:val="0"/>
          <w:numId w:val="0"/>
        </w:numPr>
        <w:spacing w:after="0"/>
        <w:ind w:left="567" w:hanging="567"/>
        <w:jc w:val="right"/>
        <w:rPr>
          <w:b/>
        </w:rPr>
      </w:pPr>
    </w:p>
    <w:p w14:paraId="2C27152D" w14:textId="12A20870" w:rsidR="00B524A5" w:rsidRDefault="00E06CA4" w:rsidP="00B524A5">
      <w:pPr>
        <w:spacing w:after="200"/>
        <w:ind w:left="0"/>
        <w:contextualSpacing/>
        <w:rPr>
          <w:rFonts w:eastAsia="Calibri" w:cs="Arial"/>
          <w:bCs/>
          <w:i/>
        </w:rPr>
      </w:pPr>
      <w:r w:rsidRPr="00E06CA4">
        <w:rPr>
          <w:rFonts w:eastAsia="Calibri" w:cs="Arial"/>
          <w:bCs/>
          <w:i/>
          <w:lang w:val="en-US"/>
        </w:rPr>
        <w:t>Delivered:  This judgment was prepared and authored by the Judge whose name is reflected and is handed down electronically by circulation to the Parties/their legal representatives by email and by uploading it to the electronic file of this matter on Court Online/Case Lines.  The date for hand-down is deemed t</w:t>
      </w:r>
      <w:r w:rsidR="006A669C">
        <w:rPr>
          <w:rFonts w:eastAsia="Calibri" w:cs="Arial"/>
          <w:bCs/>
          <w:i/>
          <w:lang w:val="en-US"/>
        </w:rPr>
        <w:t>o be 03</w:t>
      </w:r>
      <w:r w:rsidR="00D976E0">
        <w:rPr>
          <w:rFonts w:eastAsia="Calibri" w:cs="Arial"/>
          <w:bCs/>
          <w:i/>
          <w:lang w:val="en-US"/>
        </w:rPr>
        <w:t xml:space="preserve"> November</w:t>
      </w:r>
      <w:r w:rsidRPr="00E06CA4">
        <w:rPr>
          <w:rFonts w:eastAsia="Calibri" w:cs="Arial"/>
          <w:bCs/>
          <w:i/>
          <w:lang w:val="en-US"/>
        </w:rPr>
        <w:t xml:space="preserve"> 2023</w:t>
      </w:r>
      <w:r w:rsidR="001947E9">
        <w:rPr>
          <w:rFonts w:eastAsia="Calibri" w:cs="Arial"/>
          <w:bCs/>
          <w:i/>
        </w:rPr>
        <w:t>.</w:t>
      </w:r>
    </w:p>
    <w:p w14:paraId="674264B8" w14:textId="712B379A" w:rsidR="001947E9" w:rsidRDefault="001947E9" w:rsidP="001947E9">
      <w:pPr>
        <w:pStyle w:val="JudgmentNumbered"/>
        <w:numPr>
          <w:ilvl w:val="0"/>
          <w:numId w:val="0"/>
        </w:numPr>
        <w:ind w:left="567" w:hanging="567"/>
      </w:pPr>
    </w:p>
    <w:p w14:paraId="3F1783F5" w14:textId="562F554B"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6A669C">
        <w:rPr>
          <w:rFonts w:eastAsia="Times New Roman" w:cs="Arial"/>
          <w:szCs w:val="24"/>
          <w:lang w:eastAsia="en-GB"/>
        </w:rPr>
        <w:t xml:space="preserve">08 September </w:t>
      </w:r>
      <w:r w:rsidRPr="001947E9">
        <w:rPr>
          <w:rFonts w:eastAsia="Times New Roman" w:cs="Arial"/>
          <w:szCs w:val="24"/>
          <w:lang w:eastAsia="en-GB"/>
        </w:rPr>
        <w:t>2023</w:t>
      </w:r>
    </w:p>
    <w:p w14:paraId="042E1CD5" w14:textId="77777777" w:rsidR="001947E9" w:rsidRPr="001947E9" w:rsidRDefault="001947E9" w:rsidP="001947E9">
      <w:pPr>
        <w:spacing w:after="0" w:line="240" w:lineRule="auto"/>
        <w:ind w:left="0"/>
        <w:rPr>
          <w:rFonts w:eastAsia="Times New Roman" w:cs="Arial"/>
          <w:szCs w:val="24"/>
          <w:lang w:eastAsia="en-GB"/>
        </w:rPr>
      </w:pPr>
    </w:p>
    <w:p w14:paraId="7814CE26" w14:textId="7F63F48D"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Pr="001947E9">
        <w:rPr>
          <w:rFonts w:eastAsia="Times New Roman" w:cs="Arial"/>
          <w:szCs w:val="24"/>
          <w:lang w:eastAsia="en-GB"/>
        </w:rPr>
        <w:tab/>
      </w:r>
      <w:r w:rsidRPr="001947E9">
        <w:rPr>
          <w:rFonts w:eastAsia="Times New Roman" w:cs="Arial"/>
          <w:szCs w:val="24"/>
          <w:lang w:eastAsia="en-GB"/>
        </w:rPr>
        <w:tab/>
        <w:t xml:space="preserve">           </w:t>
      </w:r>
      <w:r w:rsidR="006A669C">
        <w:rPr>
          <w:rFonts w:eastAsia="Times New Roman" w:cs="Arial"/>
          <w:szCs w:val="24"/>
          <w:lang w:eastAsia="en-GB"/>
        </w:rPr>
        <w:t>03</w:t>
      </w:r>
      <w:r w:rsidR="00D976E0">
        <w:rPr>
          <w:rFonts w:eastAsia="Times New Roman" w:cs="Arial"/>
          <w:szCs w:val="24"/>
          <w:lang w:eastAsia="en-GB"/>
        </w:rPr>
        <w:t xml:space="preserve"> November</w:t>
      </w:r>
      <w:r w:rsidRPr="001947E9">
        <w:rPr>
          <w:rFonts w:eastAsia="Times New Roman" w:cs="Arial"/>
          <w:szCs w:val="24"/>
          <w:lang w:eastAsia="en-GB"/>
        </w:rPr>
        <w:t xml:space="preserve"> 2023</w:t>
      </w:r>
      <w:r w:rsidRPr="001947E9">
        <w:rPr>
          <w:rFonts w:eastAsia="Times New Roman" w:cs="Arial"/>
          <w:szCs w:val="24"/>
          <w:lang w:eastAsia="en-GB"/>
        </w:rPr>
        <w:tab/>
      </w:r>
    </w:p>
    <w:p w14:paraId="51357F8A" w14:textId="3352D095" w:rsidR="001947E9" w:rsidRDefault="001947E9" w:rsidP="001947E9">
      <w:pPr>
        <w:spacing w:after="0" w:line="240" w:lineRule="auto"/>
        <w:ind w:left="0"/>
        <w:rPr>
          <w:rFonts w:eastAsia="Times New Roman" w:cs="Arial"/>
          <w:szCs w:val="24"/>
          <w:lang w:eastAsia="en-GB"/>
        </w:rPr>
      </w:pPr>
    </w:p>
    <w:p w14:paraId="0B18A47F" w14:textId="77777777" w:rsidR="00E06CA4" w:rsidRPr="00E06CA4" w:rsidRDefault="00E06CA4" w:rsidP="00E06CA4">
      <w:pPr>
        <w:pStyle w:val="JudgmentNumbered"/>
        <w:numPr>
          <w:ilvl w:val="0"/>
          <w:numId w:val="0"/>
        </w:numPr>
        <w:ind w:left="567"/>
        <w:rPr>
          <w:lang w:eastAsia="en-GB"/>
        </w:rPr>
      </w:pPr>
    </w:p>
    <w:p w14:paraId="0C6AB52A"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APPEARANCES</w:t>
      </w:r>
    </w:p>
    <w:p w14:paraId="74B4D28A" w14:textId="77777777" w:rsidR="001947E9" w:rsidRPr="001947E9" w:rsidRDefault="001947E9" w:rsidP="001947E9">
      <w:pPr>
        <w:spacing w:after="0" w:line="240" w:lineRule="auto"/>
        <w:ind w:left="0"/>
        <w:rPr>
          <w:rFonts w:eastAsia="Times New Roman" w:cs="Arial"/>
          <w:szCs w:val="24"/>
          <w:lang w:eastAsia="en-GB"/>
        </w:rPr>
      </w:pPr>
    </w:p>
    <w:p w14:paraId="57FDE082" w14:textId="60DF3154" w:rsidR="001947E9" w:rsidRPr="001947E9" w:rsidRDefault="001947E9" w:rsidP="001947E9">
      <w:pPr>
        <w:spacing w:after="0" w:line="240" w:lineRule="auto"/>
        <w:ind w:left="0"/>
        <w:rPr>
          <w:rFonts w:cs="Arial"/>
          <w:szCs w:val="24"/>
          <w:lang w:val="en-US"/>
        </w:rPr>
      </w:pPr>
      <w:r w:rsidRPr="001947E9">
        <w:rPr>
          <w:rFonts w:eastAsia="Times New Roman" w:cs="Arial"/>
          <w:szCs w:val="24"/>
          <w:lang w:eastAsia="en-GB"/>
        </w:rPr>
        <w:t>For the Applicant:</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cs="Arial"/>
          <w:szCs w:val="24"/>
          <w:lang w:val="en-US"/>
        </w:rPr>
        <w:t xml:space="preserve">Adv. </w:t>
      </w:r>
      <w:r w:rsidR="00E06CA4">
        <w:rPr>
          <w:rFonts w:cs="Arial"/>
          <w:szCs w:val="24"/>
          <w:lang w:val="en-US"/>
        </w:rPr>
        <w:t>M Kriegler</w:t>
      </w:r>
      <w:r w:rsidRPr="001947E9">
        <w:rPr>
          <w:rFonts w:cs="Arial"/>
          <w:szCs w:val="24"/>
          <w:lang w:val="en-US"/>
        </w:rPr>
        <w:t xml:space="preserve"> SC and Adv. M S</w:t>
      </w:r>
      <w:r w:rsidR="00E06CA4">
        <w:rPr>
          <w:rFonts w:cs="Arial"/>
          <w:szCs w:val="24"/>
          <w:lang w:val="en-US"/>
        </w:rPr>
        <w:t>chafer</w:t>
      </w:r>
    </w:p>
    <w:p w14:paraId="419AB61D" w14:textId="77777777" w:rsidR="001947E9" w:rsidRPr="001947E9" w:rsidRDefault="001947E9" w:rsidP="001947E9">
      <w:pPr>
        <w:spacing w:after="0" w:line="240" w:lineRule="auto"/>
        <w:ind w:left="0"/>
        <w:rPr>
          <w:rFonts w:eastAsia="Times New Roman" w:cs="Arial"/>
          <w:szCs w:val="24"/>
          <w:lang w:eastAsia="en-GB"/>
        </w:rPr>
      </w:pPr>
    </w:p>
    <w:p w14:paraId="67495D09" w14:textId="6CFF0C04" w:rsid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E06CA4">
        <w:rPr>
          <w:rFonts w:eastAsia="Times New Roman" w:cs="Arial"/>
          <w:szCs w:val="24"/>
          <w:lang w:eastAsia="en-GB"/>
        </w:rPr>
        <w:t>Norton Rose Fulbright South Africa</w:t>
      </w:r>
    </w:p>
    <w:p w14:paraId="0F7CED91" w14:textId="77777777" w:rsidR="00E06CA4" w:rsidRPr="00E06CA4" w:rsidRDefault="00E06CA4" w:rsidP="00E06CA4">
      <w:pPr>
        <w:pStyle w:val="JudgmentNumbered"/>
        <w:numPr>
          <w:ilvl w:val="0"/>
          <w:numId w:val="0"/>
        </w:numPr>
        <w:ind w:left="567"/>
        <w:rPr>
          <w:lang w:eastAsia="en-GB"/>
        </w:rPr>
      </w:pPr>
    </w:p>
    <w:p w14:paraId="04830EB2"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32D76FC6" w14:textId="184EC798"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sidR="00E06CA4">
        <w:rPr>
          <w:rFonts w:eastAsia="Times New Roman" w:cs="Arial"/>
          <w:szCs w:val="24"/>
          <w:lang w:eastAsia="en-GB"/>
        </w:rPr>
        <w:t>First Respondent</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t xml:space="preserve">Adv. </w:t>
      </w:r>
      <w:r w:rsidR="00E06CA4">
        <w:rPr>
          <w:rFonts w:eastAsia="Times New Roman" w:cs="Arial"/>
          <w:szCs w:val="24"/>
          <w:lang w:eastAsia="en-GB"/>
        </w:rPr>
        <w:t>W La Grange</w:t>
      </w:r>
      <w:r w:rsidRPr="001947E9">
        <w:rPr>
          <w:rFonts w:eastAsia="Times New Roman" w:cs="Arial"/>
          <w:szCs w:val="24"/>
          <w:lang w:eastAsia="en-GB"/>
        </w:rPr>
        <w:t xml:space="preserve"> SC and Adv. </w:t>
      </w:r>
      <w:r w:rsidR="00E06CA4">
        <w:rPr>
          <w:rFonts w:eastAsia="Times New Roman" w:cs="Arial"/>
          <w:szCs w:val="24"/>
          <w:lang w:eastAsia="en-GB"/>
        </w:rPr>
        <w:t>A Russell</w:t>
      </w:r>
    </w:p>
    <w:p w14:paraId="0DE7BFBF" w14:textId="77777777"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0EB3BA70" w14:textId="68EDA0F5"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00E06CA4">
        <w:rPr>
          <w:rFonts w:eastAsia="Times New Roman" w:cs="Arial"/>
          <w:szCs w:val="24"/>
          <w:lang w:eastAsia="en-GB"/>
        </w:rPr>
        <w:t>Pinsent Masons South Africa</w:t>
      </w:r>
    </w:p>
    <w:p w14:paraId="2201039C" w14:textId="14732140" w:rsidR="001947E9" w:rsidRDefault="001947E9" w:rsidP="001947E9">
      <w:pPr>
        <w:pStyle w:val="JudgmentNumbered"/>
        <w:numPr>
          <w:ilvl w:val="0"/>
          <w:numId w:val="0"/>
        </w:numPr>
        <w:ind w:left="567" w:hanging="567"/>
      </w:pPr>
    </w:p>
    <w:p w14:paraId="5B460315" w14:textId="43A1F198" w:rsidR="00E06CA4" w:rsidRPr="001947E9" w:rsidRDefault="00E06CA4" w:rsidP="00E06CA4">
      <w:pPr>
        <w:spacing w:after="0" w:line="240" w:lineRule="auto"/>
        <w:ind w:left="0"/>
        <w:rPr>
          <w:rFonts w:eastAsia="Times New Roman" w:cs="Arial"/>
          <w:szCs w:val="24"/>
          <w:lang w:eastAsia="en-GB"/>
        </w:rPr>
      </w:pPr>
      <w:r w:rsidRPr="001947E9">
        <w:rPr>
          <w:rFonts w:eastAsia="Times New Roman" w:cs="Arial"/>
          <w:szCs w:val="24"/>
          <w:lang w:eastAsia="en-GB"/>
        </w:rPr>
        <w:lastRenderedPageBreak/>
        <w:t xml:space="preserve">For the </w:t>
      </w:r>
      <w:r>
        <w:rPr>
          <w:rFonts w:eastAsia="Times New Roman" w:cs="Arial"/>
          <w:szCs w:val="24"/>
          <w:lang w:eastAsia="en-GB"/>
        </w:rPr>
        <w:t>Second Respondent:</w:t>
      </w:r>
      <w:r>
        <w:rPr>
          <w:rFonts w:eastAsia="Times New Roman" w:cs="Arial"/>
          <w:szCs w:val="24"/>
          <w:lang w:eastAsia="en-GB"/>
        </w:rPr>
        <w:tab/>
        <w:t>Notice to Abide</w:t>
      </w:r>
    </w:p>
    <w:p w14:paraId="27F11BB7" w14:textId="77777777" w:rsidR="00E06CA4" w:rsidRPr="001947E9" w:rsidRDefault="00E06CA4" w:rsidP="00E06CA4">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67C10236" w14:textId="163BBBB5" w:rsidR="00E06CA4" w:rsidRPr="001947E9" w:rsidRDefault="00E06CA4" w:rsidP="00E06CA4">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Dockrat</w:t>
      </w:r>
      <w:r w:rsidRPr="001947E9">
        <w:rPr>
          <w:rFonts w:eastAsia="Times New Roman" w:cs="Arial"/>
          <w:szCs w:val="24"/>
          <w:lang w:eastAsia="en-GB"/>
        </w:rPr>
        <w:t xml:space="preserve"> </w:t>
      </w:r>
      <w:r>
        <w:rPr>
          <w:rFonts w:eastAsia="Times New Roman" w:cs="Arial"/>
          <w:szCs w:val="24"/>
          <w:lang w:eastAsia="en-GB"/>
        </w:rPr>
        <w:t xml:space="preserve">Attorneys </w:t>
      </w:r>
      <w:r w:rsidRPr="001947E9">
        <w:rPr>
          <w:rFonts w:eastAsia="Times New Roman" w:cs="Arial"/>
          <w:szCs w:val="24"/>
          <w:lang w:eastAsia="en-GB"/>
        </w:rPr>
        <w:t>Inc.</w:t>
      </w:r>
    </w:p>
    <w:p w14:paraId="1FCF5DE8" w14:textId="77777777" w:rsidR="00E06CA4" w:rsidRPr="001947E9" w:rsidRDefault="00E06CA4" w:rsidP="001947E9">
      <w:pPr>
        <w:pStyle w:val="JudgmentNumbered"/>
        <w:numPr>
          <w:ilvl w:val="0"/>
          <w:numId w:val="0"/>
        </w:numPr>
        <w:ind w:left="567" w:hanging="567"/>
      </w:pPr>
    </w:p>
    <w:p w14:paraId="6F253070" w14:textId="7D2BA738" w:rsidR="00B524A5" w:rsidRDefault="00B524A5" w:rsidP="00B524A5">
      <w:pPr>
        <w:pStyle w:val="JudgmentNumbered"/>
        <w:numPr>
          <w:ilvl w:val="0"/>
          <w:numId w:val="0"/>
        </w:numPr>
        <w:ind w:left="567" w:hanging="567"/>
      </w:pPr>
    </w:p>
    <w:p w14:paraId="0EBB123F" w14:textId="345DE40C" w:rsidR="00B524A5" w:rsidRDefault="00B524A5" w:rsidP="00B524A5">
      <w:pPr>
        <w:pStyle w:val="JudgmentNumbered"/>
        <w:numPr>
          <w:ilvl w:val="0"/>
          <w:numId w:val="0"/>
        </w:numPr>
        <w:ind w:left="567" w:hanging="567"/>
      </w:pPr>
    </w:p>
    <w:p w14:paraId="657B49FD" w14:textId="053FF00D" w:rsidR="002B448C" w:rsidRPr="003673B7" w:rsidRDefault="002B448C" w:rsidP="00EB01DA">
      <w:pPr>
        <w:spacing w:after="0" w:line="240" w:lineRule="auto"/>
        <w:ind w:left="0"/>
        <w:rPr>
          <w:rFonts w:cs="Arial"/>
          <w:b/>
          <w:szCs w:val="24"/>
        </w:rPr>
      </w:pPr>
    </w:p>
    <w:sectPr w:rsidR="002B448C" w:rsidRPr="003673B7" w:rsidSect="00FE13EA">
      <w:footerReference w:type="default" r:id="rId13"/>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DB2A6" w14:textId="77777777" w:rsidR="00E16EA2" w:rsidRDefault="00E16EA2" w:rsidP="00E469E1">
      <w:pPr>
        <w:spacing w:after="0" w:line="240" w:lineRule="auto"/>
      </w:pPr>
      <w:r>
        <w:separator/>
      </w:r>
    </w:p>
  </w:endnote>
  <w:endnote w:type="continuationSeparator" w:id="0">
    <w:p w14:paraId="2AE47E6B" w14:textId="77777777" w:rsidR="00E16EA2" w:rsidRDefault="00E16EA2"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29B6EC59" w14:textId="5BB50903" w:rsidR="00B95DE9" w:rsidRDefault="00B95DE9" w:rsidP="00E469E1">
        <w:pPr>
          <w:pStyle w:val="Footer"/>
          <w:jc w:val="right"/>
        </w:pPr>
        <w:r>
          <w:fldChar w:fldCharType="begin"/>
        </w:r>
        <w:r>
          <w:instrText xml:space="preserve"> PAGE   \* MERGEFORMAT </w:instrText>
        </w:r>
        <w:r>
          <w:fldChar w:fldCharType="separate"/>
        </w:r>
        <w:r w:rsidR="00CE1110">
          <w:rPr>
            <w:noProof/>
          </w:rPr>
          <w:t>4</w:t>
        </w:r>
        <w:r>
          <w:rPr>
            <w:noProof/>
          </w:rPr>
          <w:fldChar w:fldCharType="end"/>
        </w:r>
      </w:p>
    </w:sdtContent>
  </w:sdt>
  <w:p w14:paraId="6995C8F4" w14:textId="77777777" w:rsidR="00B95DE9" w:rsidRDefault="00B9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94184" w14:textId="77777777" w:rsidR="00E16EA2" w:rsidRDefault="00E16EA2" w:rsidP="00E469E1">
      <w:pPr>
        <w:spacing w:after="0" w:line="240" w:lineRule="auto"/>
      </w:pPr>
      <w:r>
        <w:separator/>
      </w:r>
    </w:p>
  </w:footnote>
  <w:footnote w:type="continuationSeparator" w:id="0">
    <w:p w14:paraId="0D98A63A" w14:textId="77777777" w:rsidR="00E16EA2" w:rsidRDefault="00E16EA2" w:rsidP="00E4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5" w15:restartNumberingAfterBreak="0">
    <w:nsid w:val="118F5C86"/>
    <w:multiLevelType w:val="hybridMultilevel"/>
    <w:tmpl w:val="B1D81D86"/>
    <w:numStyleLink w:val="ImportedStyle2"/>
  </w:abstractNum>
  <w:abstractNum w:abstractNumId="6" w15:restartNumberingAfterBreak="0">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9DC47DE"/>
    <w:multiLevelType w:val="hybridMultilevel"/>
    <w:tmpl w:val="B1D81D86"/>
    <w:styleLink w:val="ImportedStyle2"/>
    <w:lvl w:ilvl="0" w:tplc="E216229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42CCE14">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B4C2A0">
      <w:start w:val="1"/>
      <w:numFmt w:val="lowerRoman"/>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AB6054C">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B0A1C0">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A675C">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A26C3F6">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2CABA">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E7A96">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8" w15:restartNumberingAfterBreak="0">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6AE80B96"/>
    <w:multiLevelType w:val="hybridMultilevel"/>
    <w:tmpl w:val="487E6B3C"/>
    <w:styleLink w:val="Numbered"/>
    <w:lvl w:ilvl="0" w:tplc="7D3E28A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70AED6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F966CE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6B6177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786129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23E381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72933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BB4DA5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63A26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2" w15:restartNumberingAfterBreak="0">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3" w15:restartNumberingAfterBreak="0">
    <w:nsid w:val="6E981093"/>
    <w:multiLevelType w:val="hybridMultilevel"/>
    <w:tmpl w:val="487E6B3C"/>
    <w:numStyleLink w:val="Numbered"/>
  </w:abstractNum>
  <w:abstractNum w:abstractNumId="24" w15:restartNumberingAfterBreak="0">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3"/>
  </w:num>
  <w:num w:numId="3">
    <w:abstractNumId w:val="3"/>
  </w:num>
  <w:num w:numId="4">
    <w:abstractNumId w:val="9"/>
  </w:num>
  <w:num w:numId="5">
    <w:abstractNumId w:val="6"/>
  </w:num>
  <w:num w:numId="6">
    <w:abstractNumId w:val="18"/>
  </w:num>
  <w:num w:numId="7">
    <w:abstractNumId w:val="16"/>
  </w:num>
  <w:num w:numId="8">
    <w:abstractNumId w:val="17"/>
  </w:num>
  <w:num w:numId="9">
    <w:abstractNumId w:val="2"/>
  </w:num>
  <w:num w:numId="10">
    <w:abstractNumId w:val="14"/>
  </w:num>
  <w:num w:numId="11">
    <w:abstractNumId w:val="4"/>
  </w:num>
  <w:num w:numId="12">
    <w:abstractNumId w:val="8"/>
  </w:num>
  <w:num w:numId="13">
    <w:abstractNumId w:val="1"/>
  </w:num>
  <w:num w:numId="14">
    <w:abstractNumId w:val="11"/>
  </w:num>
  <w:num w:numId="15">
    <w:abstractNumId w:val="12"/>
  </w:num>
  <w:num w:numId="16">
    <w:abstractNumId w:val="15"/>
  </w:num>
  <w:num w:numId="17">
    <w:abstractNumId w:val="20"/>
  </w:num>
  <w:num w:numId="18">
    <w:abstractNumId w:val="10"/>
  </w:num>
  <w:num w:numId="19">
    <w:abstractNumId w:val="21"/>
  </w:num>
  <w:num w:numId="20">
    <w:abstractNumId w:val="22"/>
  </w:num>
  <w:num w:numId="21">
    <w:abstractNumId w:val="24"/>
  </w:num>
  <w:num w:numId="22">
    <w:abstractNumId w:val="0"/>
  </w:num>
  <w:num w:numId="23">
    <w:abstractNumId w:val="7"/>
  </w:num>
  <w:num w:numId="24">
    <w:abstractNumId w:val="5"/>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BB"/>
    <w:rsid w:val="00000A69"/>
    <w:rsid w:val="00000B6A"/>
    <w:rsid w:val="000014C7"/>
    <w:rsid w:val="00003539"/>
    <w:rsid w:val="0001002E"/>
    <w:rsid w:val="000119FD"/>
    <w:rsid w:val="00011BB0"/>
    <w:rsid w:val="000145DF"/>
    <w:rsid w:val="00014920"/>
    <w:rsid w:val="000170D0"/>
    <w:rsid w:val="00021CA6"/>
    <w:rsid w:val="00022F64"/>
    <w:rsid w:val="00025337"/>
    <w:rsid w:val="00025F91"/>
    <w:rsid w:val="000262D6"/>
    <w:rsid w:val="0002650C"/>
    <w:rsid w:val="00026DD3"/>
    <w:rsid w:val="00026F36"/>
    <w:rsid w:val="00027370"/>
    <w:rsid w:val="00030122"/>
    <w:rsid w:val="0003082A"/>
    <w:rsid w:val="00031AE7"/>
    <w:rsid w:val="00031D50"/>
    <w:rsid w:val="00032888"/>
    <w:rsid w:val="00032F92"/>
    <w:rsid w:val="00033C9C"/>
    <w:rsid w:val="0004013B"/>
    <w:rsid w:val="00040D10"/>
    <w:rsid w:val="0004147C"/>
    <w:rsid w:val="000419E9"/>
    <w:rsid w:val="00041FC7"/>
    <w:rsid w:val="00042584"/>
    <w:rsid w:val="000436B7"/>
    <w:rsid w:val="00043CD0"/>
    <w:rsid w:val="00044122"/>
    <w:rsid w:val="00045102"/>
    <w:rsid w:val="00052358"/>
    <w:rsid w:val="00053EC4"/>
    <w:rsid w:val="000551EA"/>
    <w:rsid w:val="000558D3"/>
    <w:rsid w:val="00057CCA"/>
    <w:rsid w:val="00061B2A"/>
    <w:rsid w:val="00061DFF"/>
    <w:rsid w:val="00062482"/>
    <w:rsid w:val="00062EC4"/>
    <w:rsid w:val="00063233"/>
    <w:rsid w:val="000649DF"/>
    <w:rsid w:val="00066348"/>
    <w:rsid w:val="000723DD"/>
    <w:rsid w:val="00072A53"/>
    <w:rsid w:val="00073D81"/>
    <w:rsid w:val="0007543A"/>
    <w:rsid w:val="00076208"/>
    <w:rsid w:val="00080B4F"/>
    <w:rsid w:val="000824EE"/>
    <w:rsid w:val="00084000"/>
    <w:rsid w:val="00085EF4"/>
    <w:rsid w:val="000877CC"/>
    <w:rsid w:val="000879CF"/>
    <w:rsid w:val="00092271"/>
    <w:rsid w:val="00094D17"/>
    <w:rsid w:val="00095057"/>
    <w:rsid w:val="000962DF"/>
    <w:rsid w:val="00096FD9"/>
    <w:rsid w:val="000A1489"/>
    <w:rsid w:val="000A4EBA"/>
    <w:rsid w:val="000A7C5D"/>
    <w:rsid w:val="000B12C1"/>
    <w:rsid w:val="000B140F"/>
    <w:rsid w:val="000B3169"/>
    <w:rsid w:val="000B4A7D"/>
    <w:rsid w:val="000B585F"/>
    <w:rsid w:val="000B5ADD"/>
    <w:rsid w:val="000B75F9"/>
    <w:rsid w:val="000C5F3E"/>
    <w:rsid w:val="000C6EAA"/>
    <w:rsid w:val="000D0AD1"/>
    <w:rsid w:val="000D14F3"/>
    <w:rsid w:val="000D1928"/>
    <w:rsid w:val="000D2525"/>
    <w:rsid w:val="000D49C4"/>
    <w:rsid w:val="000D5B56"/>
    <w:rsid w:val="000D5B61"/>
    <w:rsid w:val="000D63A4"/>
    <w:rsid w:val="000D6FF7"/>
    <w:rsid w:val="000D7901"/>
    <w:rsid w:val="000E12A8"/>
    <w:rsid w:val="000E14BB"/>
    <w:rsid w:val="000E28CD"/>
    <w:rsid w:val="000E3A53"/>
    <w:rsid w:val="000E4E29"/>
    <w:rsid w:val="000E5A5D"/>
    <w:rsid w:val="000E6167"/>
    <w:rsid w:val="000E6321"/>
    <w:rsid w:val="000E6ED6"/>
    <w:rsid w:val="000F2A38"/>
    <w:rsid w:val="000F2AD2"/>
    <w:rsid w:val="0010016D"/>
    <w:rsid w:val="00100B6D"/>
    <w:rsid w:val="001013DF"/>
    <w:rsid w:val="001018C5"/>
    <w:rsid w:val="00102A7B"/>
    <w:rsid w:val="00103361"/>
    <w:rsid w:val="001039F2"/>
    <w:rsid w:val="001044E2"/>
    <w:rsid w:val="001060DD"/>
    <w:rsid w:val="001107DE"/>
    <w:rsid w:val="00111181"/>
    <w:rsid w:val="0011398A"/>
    <w:rsid w:val="00115502"/>
    <w:rsid w:val="00120FB8"/>
    <w:rsid w:val="00121BC9"/>
    <w:rsid w:val="0012592E"/>
    <w:rsid w:val="00125DEE"/>
    <w:rsid w:val="0012628F"/>
    <w:rsid w:val="00127E2B"/>
    <w:rsid w:val="001302B6"/>
    <w:rsid w:val="00130DC9"/>
    <w:rsid w:val="001319A7"/>
    <w:rsid w:val="0013203A"/>
    <w:rsid w:val="00134324"/>
    <w:rsid w:val="0013552C"/>
    <w:rsid w:val="0013554F"/>
    <w:rsid w:val="00140843"/>
    <w:rsid w:val="00140AB0"/>
    <w:rsid w:val="00140C83"/>
    <w:rsid w:val="00142114"/>
    <w:rsid w:val="001438B7"/>
    <w:rsid w:val="00144AA0"/>
    <w:rsid w:val="00144BB3"/>
    <w:rsid w:val="00150593"/>
    <w:rsid w:val="001527A9"/>
    <w:rsid w:val="001529C4"/>
    <w:rsid w:val="001529D3"/>
    <w:rsid w:val="00152A6E"/>
    <w:rsid w:val="001539CC"/>
    <w:rsid w:val="001550E7"/>
    <w:rsid w:val="0016083E"/>
    <w:rsid w:val="00160CAB"/>
    <w:rsid w:val="00162E3D"/>
    <w:rsid w:val="00163FF6"/>
    <w:rsid w:val="00164E02"/>
    <w:rsid w:val="00165AF6"/>
    <w:rsid w:val="0016682C"/>
    <w:rsid w:val="00166830"/>
    <w:rsid w:val="001706F7"/>
    <w:rsid w:val="00171FD2"/>
    <w:rsid w:val="00172332"/>
    <w:rsid w:val="001732F3"/>
    <w:rsid w:val="0017525B"/>
    <w:rsid w:val="00176E81"/>
    <w:rsid w:val="00181267"/>
    <w:rsid w:val="00183FEB"/>
    <w:rsid w:val="00184F7A"/>
    <w:rsid w:val="001861CA"/>
    <w:rsid w:val="00186FB4"/>
    <w:rsid w:val="00187014"/>
    <w:rsid w:val="001915FB"/>
    <w:rsid w:val="00191B3E"/>
    <w:rsid w:val="00192D65"/>
    <w:rsid w:val="0019333F"/>
    <w:rsid w:val="001947E9"/>
    <w:rsid w:val="001968B7"/>
    <w:rsid w:val="00196923"/>
    <w:rsid w:val="001972F3"/>
    <w:rsid w:val="001A08DE"/>
    <w:rsid w:val="001A0BE6"/>
    <w:rsid w:val="001A361E"/>
    <w:rsid w:val="001A4F3D"/>
    <w:rsid w:val="001A5497"/>
    <w:rsid w:val="001A5D55"/>
    <w:rsid w:val="001B05CF"/>
    <w:rsid w:val="001B2358"/>
    <w:rsid w:val="001B2515"/>
    <w:rsid w:val="001B3E9C"/>
    <w:rsid w:val="001B4809"/>
    <w:rsid w:val="001B4891"/>
    <w:rsid w:val="001B5D30"/>
    <w:rsid w:val="001B78CF"/>
    <w:rsid w:val="001C0616"/>
    <w:rsid w:val="001C2F90"/>
    <w:rsid w:val="001C3576"/>
    <w:rsid w:val="001C3BDD"/>
    <w:rsid w:val="001C5042"/>
    <w:rsid w:val="001C5F9D"/>
    <w:rsid w:val="001C6D55"/>
    <w:rsid w:val="001D03CA"/>
    <w:rsid w:val="001D0C4A"/>
    <w:rsid w:val="001D12EF"/>
    <w:rsid w:val="001D14E9"/>
    <w:rsid w:val="001D1AC5"/>
    <w:rsid w:val="001D3257"/>
    <w:rsid w:val="001D3D3A"/>
    <w:rsid w:val="001D415E"/>
    <w:rsid w:val="001D44E4"/>
    <w:rsid w:val="001D4965"/>
    <w:rsid w:val="001D68DA"/>
    <w:rsid w:val="001E0F5B"/>
    <w:rsid w:val="001E461C"/>
    <w:rsid w:val="001E4D97"/>
    <w:rsid w:val="001E6321"/>
    <w:rsid w:val="001E6F64"/>
    <w:rsid w:val="001F1E42"/>
    <w:rsid w:val="001F27D5"/>
    <w:rsid w:val="001F78EB"/>
    <w:rsid w:val="0020166F"/>
    <w:rsid w:val="00203181"/>
    <w:rsid w:val="00203202"/>
    <w:rsid w:val="00204244"/>
    <w:rsid w:val="002046AE"/>
    <w:rsid w:val="002048D3"/>
    <w:rsid w:val="00207632"/>
    <w:rsid w:val="002106FB"/>
    <w:rsid w:val="0021172E"/>
    <w:rsid w:val="002139FF"/>
    <w:rsid w:val="00214055"/>
    <w:rsid w:val="002148FD"/>
    <w:rsid w:val="002149C5"/>
    <w:rsid w:val="00216260"/>
    <w:rsid w:val="002165F6"/>
    <w:rsid w:val="00217923"/>
    <w:rsid w:val="00217A4D"/>
    <w:rsid w:val="002230AA"/>
    <w:rsid w:val="00223885"/>
    <w:rsid w:val="00226C31"/>
    <w:rsid w:val="00230974"/>
    <w:rsid w:val="00230BD7"/>
    <w:rsid w:val="002318B6"/>
    <w:rsid w:val="00231DCE"/>
    <w:rsid w:val="0023295C"/>
    <w:rsid w:val="002372CB"/>
    <w:rsid w:val="00240985"/>
    <w:rsid w:val="00240AA0"/>
    <w:rsid w:val="00243D40"/>
    <w:rsid w:val="00243F0C"/>
    <w:rsid w:val="00243F93"/>
    <w:rsid w:val="00244246"/>
    <w:rsid w:val="0024601F"/>
    <w:rsid w:val="00246AB5"/>
    <w:rsid w:val="00247599"/>
    <w:rsid w:val="00247A37"/>
    <w:rsid w:val="00247D67"/>
    <w:rsid w:val="00250410"/>
    <w:rsid w:val="002504F2"/>
    <w:rsid w:val="00250D83"/>
    <w:rsid w:val="002534D0"/>
    <w:rsid w:val="002539B7"/>
    <w:rsid w:val="0025586B"/>
    <w:rsid w:val="00261F9A"/>
    <w:rsid w:val="002622B4"/>
    <w:rsid w:val="00263A7D"/>
    <w:rsid w:val="0026415A"/>
    <w:rsid w:val="002654CC"/>
    <w:rsid w:val="002677DC"/>
    <w:rsid w:val="00270117"/>
    <w:rsid w:val="00273D5A"/>
    <w:rsid w:val="00273F3E"/>
    <w:rsid w:val="00275C91"/>
    <w:rsid w:val="0027625A"/>
    <w:rsid w:val="0027659D"/>
    <w:rsid w:val="00276848"/>
    <w:rsid w:val="0027692B"/>
    <w:rsid w:val="002775BF"/>
    <w:rsid w:val="00280214"/>
    <w:rsid w:val="0028042D"/>
    <w:rsid w:val="00280905"/>
    <w:rsid w:val="00281A30"/>
    <w:rsid w:val="002824F5"/>
    <w:rsid w:val="002833C6"/>
    <w:rsid w:val="00283DDB"/>
    <w:rsid w:val="0028622F"/>
    <w:rsid w:val="0028725B"/>
    <w:rsid w:val="002873D3"/>
    <w:rsid w:val="002876C7"/>
    <w:rsid w:val="0028793B"/>
    <w:rsid w:val="00287A0B"/>
    <w:rsid w:val="002903B8"/>
    <w:rsid w:val="00291484"/>
    <w:rsid w:val="00295690"/>
    <w:rsid w:val="00295B87"/>
    <w:rsid w:val="00296C20"/>
    <w:rsid w:val="00296F81"/>
    <w:rsid w:val="002A0BB1"/>
    <w:rsid w:val="002A1BFD"/>
    <w:rsid w:val="002A1FCC"/>
    <w:rsid w:val="002A276A"/>
    <w:rsid w:val="002A3A5F"/>
    <w:rsid w:val="002A6DFD"/>
    <w:rsid w:val="002B17F6"/>
    <w:rsid w:val="002B1CEC"/>
    <w:rsid w:val="002B2A9F"/>
    <w:rsid w:val="002B2B7E"/>
    <w:rsid w:val="002B2EE3"/>
    <w:rsid w:val="002B34F6"/>
    <w:rsid w:val="002B3C46"/>
    <w:rsid w:val="002B41C4"/>
    <w:rsid w:val="002B448C"/>
    <w:rsid w:val="002B5183"/>
    <w:rsid w:val="002B5F5C"/>
    <w:rsid w:val="002B6CD7"/>
    <w:rsid w:val="002B7302"/>
    <w:rsid w:val="002C2644"/>
    <w:rsid w:val="002C27C2"/>
    <w:rsid w:val="002C34C4"/>
    <w:rsid w:val="002C388C"/>
    <w:rsid w:val="002D0ACB"/>
    <w:rsid w:val="002D1765"/>
    <w:rsid w:val="002D179D"/>
    <w:rsid w:val="002D1BC8"/>
    <w:rsid w:val="002D2B76"/>
    <w:rsid w:val="002D4191"/>
    <w:rsid w:val="002D5B39"/>
    <w:rsid w:val="002D798E"/>
    <w:rsid w:val="002E5240"/>
    <w:rsid w:val="002E58E2"/>
    <w:rsid w:val="002E5EDB"/>
    <w:rsid w:val="002E7BBB"/>
    <w:rsid w:val="002F0159"/>
    <w:rsid w:val="002F0583"/>
    <w:rsid w:val="002F10BE"/>
    <w:rsid w:val="002F33C4"/>
    <w:rsid w:val="002F47B6"/>
    <w:rsid w:val="002F4935"/>
    <w:rsid w:val="002F5C7B"/>
    <w:rsid w:val="002F741E"/>
    <w:rsid w:val="002F789E"/>
    <w:rsid w:val="003001A2"/>
    <w:rsid w:val="00303EF1"/>
    <w:rsid w:val="00304C8E"/>
    <w:rsid w:val="003063A0"/>
    <w:rsid w:val="0031153E"/>
    <w:rsid w:val="00312079"/>
    <w:rsid w:val="00312ED9"/>
    <w:rsid w:val="00313CE9"/>
    <w:rsid w:val="00314C15"/>
    <w:rsid w:val="00317D1C"/>
    <w:rsid w:val="003201B7"/>
    <w:rsid w:val="003224A3"/>
    <w:rsid w:val="00323DAA"/>
    <w:rsid w:val="0032473E"/>
    <w:rsid w:val="00330856"/>
    <w:rsid w:val="00330CC1"/>
    <w:rsid w:val="00331755"/>
    <w:rsid w:val="00334062"/>
    <w:rsid w:val="003364F3"/>
    <w:rsid w:val="00336F4F"/>
    <w:rsid w:val="003374AE"/>
    <w:rsid w:val="003379C4"/>
    <w:rsid w:val="00342379"/>
    <w:rsid w:val="0034585F"/>
    <w:rsid w:val="003463F0"/>
    <w:rsid w:val="00353AF7"/>
    <w:rsid w:val="003552C8"/>
    <w:rsid w:val="00355E18"/>
    <w:rsid w:val="00357B7C"/>
    <w:rsid w:val="00361A68"/>
    <w:rsid w:val="00361D72"/>
    <w:rsid w:val="00362845"/>
    <w:rsid w:val="0036307D"/>
    <w:rsid w:val="00363295"/>
    <w:rsid w:val="003634FF"/>
    <w:rsid w:val="00364294"/>
    <w:rsid w:val="003642F9"/>
    <w:rsid w:val="0036535F"/>
    <w:rsid w:val="003660B3"/>
    <w:rsid w:val="003673B7"/>
    <w:rsid w:val="00367BE2"/>
    <w:rsid w:val="00367DCB"/>
    <w:rsid w:val="00370805"/>
    <w:rsid w:val="00371200"/>
    <w:rsid w:val="00372543"/>
    <w:rsid w:val="0037675A"/>
    <w:rsid w:val="00376D99"/>
    <w:rsid w:val="003807B7"/>
    <w:rsid w:val="00382FE6"/>
    <w:rsid w:val="003843DF"/>
    <w:rsid w:val="003845BA"/>
    <w:rsid w:val="0038487F"/>
    <w:rsid w:val="003907E6"/>
    <w:rsid w:val="0039598A"/>
    <w:rsid w:val="00397ED4"/>
    <w:rsid w:val="003A0975"/>
    <w:rsid w:val="003A1490"/>
    <w:rsid w:val="003A1A3A"/>
    <w:rsid w:val="003A20AC"/>
    <w:rsid w:val="003A37BF"/>
    <w:rsid w:val="003A6A62"/>
    <w:rsid w:val="003A6CE1"/>
    <w:rsid w:val="003A7706"/>
    <w:rsid w:val="003B0BEA"/>
    <w:rsid w:val="003B2B78"/>
    <w:rsid w:val="003B47AA"/>
    <w:rsid w:val="003B5071"/>
    <w:rsid w:val="003B71B4"/>
    <w:rsid w:val="003B71CE"/>
    <w:rsid w:val="003B76C4"/>
    <w:rsid w:val="003B7A0C"/>
    <w:rsid w:val="003C0490"/>
    <w:rsid w:val="003C0D91"/>
    <w:rsid w:val="003C2FC7"/>
    <w:rsid w:val="003C31F0"/>
    <w:rsid w:val="003C3821"/>
    <w:rsid w:val="003C3A33"/>
    <w:rsid w:val="003C3C9A"/>
    <w:rsid w:val="003C3FC9"/>
    <w:rsid w:val="003C564C"/>
    <w:rsid w:val="003D0322"/>
    <w:rsid w:val="003D0688"/>
    <w:rsid w:val="003D09C0"/>
    <w:rsid w:val="003D0B9D"/>
    <w:rsid w:val="003D19D8"/>
    <w:rsid w:val="003D2268"/>
    <w:rsid w:val="003D47E2"/>
    <w:rsid w:val="003D5E74"/>
    <w:rsid w:val="003E0A7B"/>
    <w:rsid w:val="003E17CE"/>
    <w:rsid w:val="003E2257"/>
    <w:rsid w:val="003E248C"/>
    <w:rsid w:val="003E367B"/>
    <w:rsid w:val="003E3DD9"/>
    <w:rsid w:val="003E3DF4"/>
    <w:rsid w:val="003E43B5"/>
    <w:rsid w:val="003E46BF"/>
    <w:rsid w:val="003E5F32"/>
    <w:rsid w:val="003F10FB"/>
    <w:rsid w:val="003F11DE"/>
    <w:rsid w:val="003F24F9"/>
    <w:rsid w:val="003F5100"/>
    <w:rsid w:val="003F6289"/>
    <w:rsid w:val="003F66CD"/>
    <w:rsid w:val="00401549"/>
    <w:rsid w:val="004015E3"/>
    <w:rsid w:val="00401858"/>
    <w:rsid w:val="00403701"/>
    <w:rsid w:val="0040407B"/>
    <w:rsid w:val="0040515E"/>
    <w:rsid w:val="00405436"/>
    <w:rsid w:val="00405FA3"/>
    <w:rsid w:val="0040666E"/>
    <w:rsid w:val="00407C11"/>
    <w:rsid w:val="0041184C"/>
    <w:rsid w:val="00413EBA"/>
    <w:rsid w:val="0041483D"/>
    <w:rsid w:val="004154E3"/>
    <w:rsid w:val="0041556E"/>
    <w:rsid w:val="00417AC5"/>
    <w:rsid w:val="00420A45"/>
    <w:rsid w:val="00422DCC"/>
    <w:rsid w:val="00423925"/>
    <w:rsid w:val="0042667D"/>
    <w:rsid w:val="0042735D"/>
    <w:rsid w:val="00434A79"/>
    <w:rsid w:val="0043554D"/>
    <w:rsid w:val="0043570B"/>
    <w:rsid w:val="00435DBB"/>
    <w:rsid w:val="004404FF"/>
    <w:rsid w:val="00441A49"/>
    <w:rsid w:val="00442CCC"/>
    <w:rsid w:val="00442ECA"/>
    <w:rsid w:val="00444F17"/>
    <w:rsid w:val="004456A2"/>
    <w:rsid w:val="004460AC"/>
    <w:rsid w:val="00450AB9"/>
    <w:rsid w:val="00452109"/>
    <w:rsid w:val="0045261A"/>
    <w:rsid w:val="00452C12"/>
    <w:rsid w:val="0045378E"/>
    <w:rsid w:val="00455426"/>
    <w:rsid w:val="00455E18"/>
    <w:rsid w:val="00456956"/>
    <w:rsid w:val="00460E2F"/>
    <w:rsid w:val="00461171"/>
    <w:rsid w:val="0046398D"/>
    <w:rsid w:val="004640D4"/>
    <w:rsid w:val="0046421F"/>
    <w:rsid w:val="00465363"/>
    <w:rsid w:val="004719CA"/>
    <w:rsid w:val="004749B0"/>
    <w:rsid w:val="00474A02"/>
    <w:rsid w:val="004750E4"/>
    <w:rsid w:val="00475F22"/>
    <w:rsid w:val="004764A6"/>
    <w:rsid w:val="0047655D"/>
    <w:rsid w:val="004769EE"/>
    <w:rsid w:val="00476C98"/>
    <w:rsid w:val="004778FF"/>
    <w:rsid w:val="00477928"/>
    <w:rsid w:val="00480A59"/>
    <w:rsid w:val="00481A51"/>
    <w:rsid w:val="00482CE1"/>
    <w:rsid w:val="0048739E"/>
    <w:rsid w:val="00490984"/>
    <w:rsid w:val="00490DC7"/>
    <w:rsid w:val="00492466"/>
    <w:rsid w:val="00494F77"/>
    <w:rsid w:val="004951D1"/>
    <w:rsid w:val="004961F7"/>
    <w:rsid w:val="00497377"/>
    <w:rsid w:val="004A0170"/>
    <w:rsid w:val="004A2AE4"/>
    <w:rsid w:val="004A312A"/>
    <w:rsid w:val="004A5367"/>
    <w:rsid w:val="004A5EED"/>
    <w:rsid w:val="004A60D1"/>
    <w:rsid w:val="004A6FF5"/>
    <w:rsid w:val="004B230C"/>
    <w:rsid w:val="004B2B97"/>
    <w:rsid w:val="004B467F"/>
    <w:rsid w:val="004B51E2"/>
    <w:rsid w:val="004C03C6"/>
    <w:rsid w:val="004C171A"/>
    <w:rsid w:val="004C1AE4"/>
    <w:rsid w:val="004C3457"/>
    <w:rsid w:val="004C34BF"/>
    <w:rsid w:val="004C50C0"/>
    <w:rsid w:val="004C5344"/>
    <w:rsid w:val="004C6094"/>
    <w:rsid w:val="004C61EC"/>
    <w:rsid w:val="004C6350"/>
    <w:rsid w:val="004C673C"/>
    <w:rsid w:val="004D11A3"/>
    <w:rsid w:val="004D1239"/>
    <w:rsid w:val="004D126B"/>
    <w:rsid w:val="004D2EFE"/>
    <w:rsid w:val="004D374C"/>
    <w:rsid w:val="004D406A"/>
    <w:rsid w:val="004D52C7"/>
    <w:rsid w:val="004E06FE"/>
    <w:rsid w:val="004E11B0"/>
    <w:rsid w:val="004E2031"/>
    <w:rsid w:val="004E211E"/>
    <w:rsid w:val="004E5E24"/>
    <w:rsid w:val="004F01E4"/>
    <w:rsid w:val="004F03BB"/>
    <w:rsid w:val="004F136B"/>
    <w:rsid w:val="004F378D"/>
    <w:rsid w:val="004F4C71"/>
    <w:rsid w:val="00500164"/>
    <w:rsid w:val="00500D27"/>
    <w:rsid w:val="00501BE0"/>
    <w:rsid w:val="005024D8"/>
    <w:rsid w:val="005039A2"/>
    <w:rsid w:val="0050409B"/>
    <w:rsid w:val="00505340"/>
    <w:rsid w:val="005059DA"/>
    <w:rsid w:val="00506C8E"/>
    <w:rsid w:val="00506ECD"/>
    <w:rsid w:val="00510490"/>
    <w:rsid w:val="0051138E"/>
    <w:rsid w:val="00512360"/>
    <w:rsid w:val="005130C0"/>
    <w:rsid w:val="005154A3"/>
    <w:rsid w:val="00515A91"/>
    <w:rsid w:val="005167EE"/>
    <w:rsid w:val="00522918"/>
    <w:rsid w:val="00522FAE"/>
    <w:rsid w:val="00523403"/>
    <w:rsid w:val="00523405"/>
    <w:rsid w:val="00523FFC"/>
    <w:rsid w:val="00524B8C"/>
    <w:rsid w:val="00524BCB"/>
    <w:rsid w:val="00525A95"/>
    <w:rsid w:val="005262E3"/>
    <w:rsid w:val="0052649F"/>
    <w:rsid w:val="005264EC"/>
    <w:rsid w:val="00527215"/>
    <w:rsid w:val="0053048F"/>
    <w:rsid w:val="00533876"/>
    <w:rsid w:val="00533D5A"/>
    <w:rsid w:val="00533FA8"/>
    <w:rsid w:val="00533FC2"/>
    <w:rsid w:val="005357A7"/>
    <w:rsid w:val="00537AD3"/>
    <w:rsid w:val="0054052D"/>
    <w:rsid w:val="00542C33"/>
    <w:rsid w:val="0054427C"/>
    <w:rsid w:val="00545572"/>
    <w:rsid w:val="0054729B"/>
    <w:rsid w:val="005503B7"/>
    <w:rsid w:val="00550FD7"/>
    <w:rsid w:val="005514BC"/>
    <w:rsid w:val="005527DE"/>
    <w:rsid w:val="005547E0"/>
    <w:rsid w:val="00554A56"/>
    <w:rsid w:val="005558FE"/>
    <w:rsid w:val="00557735"/>
    <w:rsid w:val="00560FD8"/>
    <w:rsid w:val="005628E7"/>
    <w:rsid w:val="0056620B"/>
    <w:rsid w:val="00567120"/>
    <w:rsid w:val="00570F7E"/>
    <w:rsid w:val="00572933"/>
    <w:rsid w:val="00574316"/>
    <w:rsid w:val="00575174"/>
    <w:rsid w:val="00577B47"/>
    <w:rsid w:val="00583BB6"/>
    <w:rsid w:val="00586861"/>
    <w:rsid w:val="00586BE6"/>
    <w:rsid w:val="00587342"/>
    <w:rsid w:val="00587B4E"/>
    <w:rsid w:val="00587F8C"/>
    <w:rsid w:val="005926CD"/>
    <w:rsid w:val="00592839"/>
    <w:rsid w:val="00592ED5"/>
    <w:rsid w:val="005933D5"/>
    <w:rsid w:val="005959FC"/>
    <w:rsid w:val="005963DE"/>
    <w:rsid w:val="00596BC8"/>
    <w:rsid w:val="00597996"/>
    <w:rsid w:val="005A15F7"/>
    <w:rsid w:val="005A22D7"/>
    <w:rsid w:val="005A2AEC"/>
    <w:rsid w:val="005A2CC6"/>
    <w:rsid w:val="005A3483"/>
    <w:rsid w:val="005A419A"/>
    <w:rsid w:val="005A46D6"/>
    <w:rsid w:val="005A6DFD"/>
    <w:rsid w:val="005B27D5"/>
    <w:rsid w:val="005B30A9"/>
    <w:rsid w:val="005B457E"/>
    <w:rsid w:val="005B52CB"/>
    <w:rsid w:val="005B7566"/>
    <w:rsid w:val="005B7AD2"/>
    <w:rsid w:val="005C1503"/>
    <w:rsid w:val="005C2026"/>
    <w:rsid w:val="005C434D"/>
    <w:rsid w:val="005C451C"/>
    <w:rsid w:val="005C520B"/>
    <w:rsid w:val="005C6209"/>
    <w:rsid w:val="005C764B"/>
    <w:rsid w:val="005D019B"/>
    <w:rsid w:val="005D1EDA"/>
    <w:rsid w:val="005D21EC"/>
    <w:rsid w:val="005D3A74"/>
    <w:rsid w:val="005D3ED8"/>
    <w:rsid w:val="005D486D"/>
    <w:rsid w:val="005D4ADA"/>
    <w:rsid w:val="005D5250"/>
    <w:rsid w:val="005D5B59"/>
    <w:rsid w:val="005D67A0"/>
    <w:rsid w:val="005D7FD3"/>
    <w:rsid w:val="005E0F3F"/>
    <w:rsid w:val="005E106C"/>
    <w:rsid w:val="005E1D8B"/>
    <w:rsid w:val="005E224C"/>
    <w:rsid w:val="005E3406"/>
    <w:rsid w:val="005E370B"/>
    <w:rsid w:val="005E3FC0"/>
    <w:rsid w:val="005E495D"/>
    <w:rsid w:val="005E583C"/>
    <w:rsid w:val="005F0916"/>
    <w:rsid w:val="005F15DA"/>
    <w:rsid w:val="005F1B23"/>
    <w:rsid w:val="005F2A9B"/>
    <w:rsid w:val="005F2C77"/>
    <w:rsid w:val="005F3C55"/>
    <w:rsid w:val="005F547D"/>
    <w:rsid w:val="005F55BB"/>
    <w:rsid w:val="00601729"/>
    <w:rsid w:val="00602F53"/>
    <w:rsid w:val="0060381C"/>
    <w:rsid w:val="00604B7D"/>
    <w:rsid w:val="0060771F"/>
    <w:rsid w:val="00613D61"/>
    <w:rsid w:val="0062162D"/>
    <w:rsid w:val="006226F2"/>
    <w:rsid w:val="00622FAE"/>
    <w:rsid w:val="0062317D"/>
    <w:rsid w:val="00623BB8"/>
    <w:rsid w:val="00624D47"/>
    <w:rsid w:val="0062545F"/>
    <w:rsid w:val="00627F62"/>
    <w:rsid w:val="006332D4"/>
    <w:rsid w:val="0063392A"/>
    <w:rsid w:val="00642E81"/>
    <w:rsid w:val="00643C51"/>
    <w:rsid w:val="00645117"/>
    <w:rsid w:val="00645597"/>
    <w:rsid w:val="00645B6E"/>
    <w:rsid w:val="00646DC1"/>
    <w:rsid w:val="00647B1D"/>
    <w:rsid w:val="00647FA4"/>
    <w:rsid w:val="00650B4E"/>
    <w:rsid w:val="0065184D"/>
    <w:rsid w:val="0065186D"/>
    <w:rsid w:val="00655261"/>
    <w:rsid w:val="00655B25"/>
    <w:rsid w:val="006565E1"/>
    <w:rsid w:val="00662397"/>
    <w:rsid w:val="00663021"/>
    <w:rsid w:val="006642BA"/>
    <w:rsid w:val="006642F0"/>
    <w:rsid w:val="00666BA6"/>
    <w:rsid w:val="006704B5"/>
    <w:rsid w:val="00671FAD"/>
    <w:rsid w:val="00672696"/>
    <w:rsid w:val="00673757"/>
    <w:rsid w:val="0067398D"/>
    <w:rsid w:val="006767F1"/>
    <w:rsid w:val="00676850"/>
    <w:rsid w:val="0067713A"/>
    <w:rsid w:val="006828C2"/>
    <w:rsid w:val="006830AF"/>
    <w:rsid w:val="00684708"/>
    <w:rsid w:val="00684F8E"/>
    <w:rsid w:val="00685818"/>
    <w:rsid w:val="00685911"/>
    <w:rsid w:val="00687263"/>
    <w:rsid w:val="00690330"/>
    <w:rsid w:val="006907B0"/>
    <w:rsid w:val="00690CA6"/>
    <w:rsid w:val="00690FE2"/>
    <w:rsid w:val="00693D07"/>
    <w:rsid w:val="006940D3"/>
    <w:rsid w:val="00694A7A"/>
    <w:rsid w:val="00694C98"/>
    <w:rsid w:val="00696BA9"/>
    <w:rsid w:val="00696E7E"/>
    <w:rsid w:val="006A03BA"/>
    <w:rsid w:val="006A16E9"/>
    <w:rsid w:val="006A2FBB"/>
    <w:rsid w:val="006A360F"/>
    <w:rsid w:val="006A3C45"/>
    <w:rsid w:val="006A405A"/>
    <w:rsid w:val="006A669C"/>
    <w:rsid w:val="006A7B63"/>
    <w:rsid w:val="006A7D0D"/>
    <w:rsid w:val="006B0D2E"/>
    <w:rsid w:val="006B5706"/>
    <w:rsid w:val="006C1435"/>
    <w:rsid w:val="006C1A34"/>
    <w:rsid w:val="006C33E5"/>
    <w:rsid w:val="006C49EB"/>
    <w:rsid w:val="006C4A5F"/>
    <w:rsid w:val="006C5A6F"/>
    <w:rsid w:val="006C6503"/>
    <w:rsid w:val="006D0993"/>
    <w:rsid w:val="006D1ACF"/>
    <w:rsid w:val="006D253B"/>
    <w:rsid w:val="006D53BB"/>
    <w:rsid w:val="006D55BA"/>
    <w:rsid w:val="006D7410"/>
    <w:rsid w:val="006D7464"/>
    <w:rsid w:val="006D75AD"/>
    <w:rsid w:val="006E00FE"/>
    <w:rsid w:val="006E10F9"/>
    <w:rsid w:val="006E1C68"/>
    <w:rsid w:val="006E2013"/>
    <w:rsid w:val="006E3BE1"/>
    <w:rsid w:val="006E67BD"/>
    <w:rsid w:val="006E7C08"/>
    <w:rsid w:val="006E7C11"/>
    <w:rsid w:val="006F2A33"/>
    <w:rsid w:val="006F2CA1"/>
    <w:rsid w:val="006F63BB"/>
    <w:rsid w:val="006F6BC8"/>
    <w:rsid w:val="006F7D55"/>
    <w:rsid w:val="00700F6F"/>
    <w:rsid w:val="00703FAD"/>
    <w:rsid w:val="00705397"/>
    <w:rsid w:val="00705ABA"/>
    <w:rsid w:val="00706544"/>
    <w:rsid w:val="007111F9"/>
    <w:rsid w:val="00711A18"/>
    <w:rsid w:val="00713978"/>
    <w:rsid w:val="00713B65"/>
    <w:rsid w:val="00714499"/>
    <w:rsid w:val="00714B71"/>
    <w:rsid w:val="00715C80"/>
    <w:rsid w:val="00716671"/>
    <w:rsid w:val="00716B0F"/>
    <w:rsid w:val="00716C6A"/>
    <w:rsid w:val="00720B6E"/>
    <w:rsid w:val="0072165F"/>
    <w:rsid w:val="00723333"/>
    <w:rsid w:val="00723F13"/>
    <w:rsid w:val="00724418"/>
    <w:rsid w:val="00726485"/>
    <w:rsid w:val="007267E2"/>
    <w:rsid w:val="00727D48"/>
    <w:rsid w:val="00730606"/>
    <w:rsid w:val="00731E92"/>
    <w:rsid w:val="007331C5"/>
    <w:rsid w:val="00733D2B"/>
    <w:rsid w:val="00733FCC"/>
    <w:rsid w:val="00734152"/>
    <w:rsid w:val="00735377"/>
    <w:rsid w:val="007355F6"/>
    <w:rsid w:val="00735931"/>
    <w:rsid w:val="00737052"/>
    <w:rsid w:val="00741411"/>
    <w:rsid w:val="007414E1"/>
    <w:rsid w:val="00741DD8"/>
    <w:rsid w:val="0074219B"/>
    <w:rsid w:val="00743DEB"/>
    <w:rsid w:val="00743F5F"/>
    <w:rsid w:val="00745E47"/>
    <w:rsid w:val="00746F96"/>
    <w:rsid w:val="00747FDF"/>
    <w:rsid w:val="00750590"/>
    <w:rsid w:val="007510C8"/>
    <w:rsid w:val="00751A29"/>
    <w:rsid w:val="007524B9"/>
    <w:rsid w:val="00752E71"/>
    <w:rsid w:val="00753EDB"/>
    <w:rsid w:val="00754D63"/>
    <w:rsid w:val="007550E4"/>
    <w:rsid w:val="00755605"/>
    <w:rsid w:val="0075591D"/>
    <w:rsid w:val="007565D4"/>
    <w:rsid w:val="00757CF5"/>
    <w:rsid w:val="00762B89"/>
    <w:rsid w:val="007646FB"/>
    <w:rsid w:val="00764983"/>
    <w:rsid w:val="00764D52"/>
    <w:rsid w:val="00765A4C"/>
    <w:rsid w:val="007705D8"/>
    <w:rsid w:val="00772538"/>
    <w:rsid w:val="0077768A"/>
    <w:rsid w:val="00780384"/>
    <w:rsid w:val="00780D8D"/>
    <w:rsid w:val="00783D72"/>
    <w:rsid w:val="00790D50"/>
    <w:rsid w:val="007911A1"/>
    <w:rsid w:val="00792952"/>
    <w:rsid w:val="00794A62"/>
    <w:rsid w:val="00794DCB"/>
    <w:rsid w:val="00796972"/>
    <w:rsid w:val="007969FF"/>
    <w:rsid w:val="007A0C9D"/>
    <w:rsid w:val="007A5BB5"/>
    <w:rsid w:val="007A6355"/>
    <w:rsid w:val="007A681C"/>
    <w:rsid w:val="007A7D7A"/>
    <w:rsid w:val="007A7FE9"/>
    <w:rsid w:val="007B17BB"/>
    <w:rsid w:val="007B1BB2"/>
    <w:rsid w:val="007B1F1D"/>
    <w:rsid w:val="007B2611"/>
    <w:rsid w:val="007B2D41"/>
    <w:rsid w:val="007B4C24"/>
    <w:rsid w:val="007B4D55"/>
    <w:rsid w:val="007B5175"/>
    <w:rsid w:val="007B5E16"/>
    <w:rsid w:val="007B7F59"/>
    <w:rsid w:val="007C1AB7"/>
    <w:rsid w:val="007C2C91"/>
    <w:rsid w:val="007C3EAD"/>
    <w:rsid w:val="007C4156"/>
    <w:rsid w:val="007C5161"/>
    <w:rsid w:val="007C7C01"/>
    <w:rsid w:val="007D0068"/>
    <w:rsid w:val="007D14BE"/>
    <w:rsid w:val="007D194B"/>
    <w:rsid w:val="007D2067"/>
    <w:rsid w:val="007D232C"/>
    <w:rsid w:val="007D2E79"/>
    <w:rsid w:val="007D36EF"/>
    <w:rsid w:val="007D3F30"/>
    <w:rsid w:val="007D4701"/>
    <w:rsid w:val="007D512D"/>
    <w:rsid w:val="007D647B"/>
    <w:rsid w:val="007E0E75"/>
    <w:rsid w:val="007E3224"/>
    <w:rsid w:val="007E3E92"/>
    <w:rsid w:val="007E49D1"/>
    <w:rsid w:val="007E4CD9"/>
    <w:rsid w:val="007E5CFB"/>
    <w:rsid w:val="007E7349"/>
    <w:rsid w:val="007E75EC"/>
    <w:rsid w:val="007E7BE5"/>
    <w:rsid w:val="007F0E83"/>
    <w:rsid w:val="007F14D6"/>
    <w:rsid w:val="007F24AB"/>
    <w:rsid w:val="007F78C9"/>
    <w:rsid w:val="007F7BA1"/>
    <w:rsid w:val="00800523"/>
    <w:rsid w:val="00802BDD"/>
    <w:rsid w:val="0080346C"/>
    <w:rsid w:val="00803612"/>
    <w:rsid w:val="008052C6"/>
    <w:rsid w:val="0080573A"/>
    <w:rsid w:val="00805BDC"/>
    <w:rsid w:val="00806314"/>
    <w:rsid w:val="00806751"/>
    <w:rsid w:val="008101EE"/>
    <w:rsid w:val="00810910"/>
    <w:rsid w:val="0081374B"/>
    <w:rsid w:val="008145FD"/>
    <w:rsid w:val="008168A2"/>
    <w:rsid w:val="00816AB3"/>
    <w:rsid w:val="008176B3"/>
    <w:rsid w:val="00817EA4"/>
    <w:rsid w:val="00817EDB"/>
    <w:rsid w:val="00817F5D"/>
    <w:rsid w:val="00820393"/>
    <w:rsid w:val="00821226"/>
    <w:rsid w:val="00822B73"/>
    <w:rsid w:val="00824C2F"/>
    <w:rsid w:val="008257D9"/>
    <w:rsid w:val="00825B41"/>
    <w:rsid w:val="00835BF8"/>
    <w:rsid w:val="00837581"/>
    <w:rsid w:val="00840749"/>
    <w:rsid w:val="00841007"/>
    <w:rsid w:val="00841BA2"/>
    <w:rsid w:val="008431E2"/>
    <w:rsid w:val="00843BA0"/>
    <w:rsid w:val="00844674"/>
    <w:rsid w:val="00844727"/>
    <w:rsid w:val="00847F32"/>
    <w:rsid w:val="00851AFA"/>
    <w:rsid w:val="00852A0C"/>
    <w:rsid w:val="00852B49"/>
    <w:rsid w:val="0085316D"/>
    <w:rsid w:val="00853334"/>
    <w:rsid w:val="00853C53"/>
    <w:rsid w:val="00857739"/>
    <w:rsid w:val="00864A00"/>
    <w:rsid w:val="00864A58"/>
    <w:rsid w:val="00864A90"/>
    <w:rsid w:val="00865981"/>
    <w:rsid w:val="008660A4"/>
    <w:rsid w:val="00872142"/>
    <w:rsid w:val="00872956"/>
    <w:rsid w:val="00872DE1"/>
    <w:rsid w:val="00872F11"/>
    <w:rsid w:val="00873002"/>
    <w:rsid w:val="008735BD"/>
    <w:rsid w:val="0087383B"/>
    <w:rsid w:val="0087403B"/>
    <w:rsid w:val="008746BF"/>
    <w:rsid w:val="00875ADD"/>
    <w:rsid w:val="00876C6F"/>
    <w:rsid w:val="008807A0"/>
    <w:rsid w:val="0088184F"/>
    <w:rsid w:val="00881EAB"/>
    <w:rsid w:val="00883078"/>
    <w:rsid w:val="00883486"/>
    <w:rsid w:val="00884088"/>
    <w:rsid w:val="00885303"/>
    <w:rsid w:val="00886039"/>
    <w:rsid w:val="00887148"/>
    <w:rsid w:val="00887C8F"/>
    <w:rsid w:val="00890136"/>
    <w:rsid w:val="00891BE8"/>
    <w:rsid w:val="008930D1"/>
    <w:rsid w:val="00896D21"/>
    <w:rsid w:val="008973B9"/>
    <w:rsid w:val="00897797"/>
    <w:rsid w:val="008A28FA"/>
    <w:rsid w:val="008A2F29"/>
    <w:rsid w:val="008A504A"/>
    <w:rsid w:val="008A52C5"/>
    <w:rsid w:val="008A5956"/>
    <w:rsid w:val="008A5C44"/>
    <w:rsid w:val="008A727B"/>
    <w:rsid w:val="008A7FD6"/>
    <w:rsid w:val="008B3FC5"/>
    <w:rsid w:val="008B590F"/>
    <w:rsid w:val="008B6A51"/>
    <w:rsid w:val="008B747F"/>
    <w:rsid w:val="008C06C2"/>
    <w:rsid w:val="008C2B02"/>
    <w:rsid w:val="008D1DFB"/>
    <w:rsid w:val="008D20F2"/>
    <w:rsid w:val="008D25AD"/>
    <w:rsid w:val="008D2AB8"/>
    <w:rsid w:val="008D326D"/>
    <w:rsid w:val="008D339C"/>
    <w:rsid w:val="008D4DF8"/>
    <w:rsid w:val="008D541C"/>
    <w:rsid w:val="008D6006"/>
    <w:rsid w:val="008E1526"/>
    <w:rsid w:val="008E16E0"/>
    <w:rsid w:val="008E385C"/>
    <w:rsid w:val="008E3EBC"/>
    <w:rsid w:val="008E4B4E"/>
    <w:rsid w:val="008E5C17"/>
    <w:rsid w:val="008E5FB2"/>
    <w:rsid w:val="008E7246"/>
    <w:rsid w:val="008F0AFE"/>
    <w:rsid w:val="008F3075"/>
    <w:rsid w:val="008F3EC0"/>
    <w:rsid w:val="008F5C22"/>
    <w:rsid w:val="008F5C28"/>
    <w:rsid w:val="008F6D33"/>
    <w:rsid w:val="008F7422"/>
    <w:rsid w:val="008F79D1"/>
    <w:rsid w:val="00900F6A"/>
    <w:rsid w:val="009019E0"/>
    <w:rsid w:val="00901D4F"/>
    <w:rsid w:val="00903316"/>
    <w:rsid w:val="009036E9"/>
    <w:rsid w:val="00903742"/>
    <w:rsid w:val="00903A3E"/>
    <w:rsid w:val="0090442F"/>
    <w:rsid w:val="00905F74"/>
    <w:rsid w:val="00906254"/>
    <w:rsid w:val="00906B67"/>
    <w:rsid w:val="00907298"/>
    <w:rsid w:val="00907F48"/>
    <w:rsid w:val="009111D7"/>
    <w:rsid w:val="00911B0B"/>
    <w:rsid w:val="00912BE8"/>
    <w:rsid w:val="00912ECF"/>
    <w:rsid w:val="00913B58"/>
    <w:rsid w:val="0091412E"/>
    <w:rsid w:val="00914E34"/>
    <w:rsid w:val="009157D2"/>
    <w:rsid w:val="00915E61"/>
    <w:rsid w:val="00916D3F"/>
    <w:rsid w:val="00923B50"/>
    <w:rsid w:val="00923E03"/>
    <w:rsid w:val="00925303"/>
    <w:rsid w:val="00926312"/>
    <w:rsid w:val="009263FA"/>
    <w:rsid w:val="0092648D"/>
    <w:rsid w:val="0093015E"/>
    <w:rsid w:val="009301CA"/>
    <w:rsid w:val="00931984"/>
    <w:rsid w:val="009351B1"/>
    <w:rsid w:val="00940123"/>
    <w:rsid w:val="00942D2B"/>
    <w:rsid w:val="00944543"/>
    <w:rsid w:val="00944C25"/>
    <w:rsid w:val="00944F3B"/>
    <w:rsid w:val="00945514"/>
    <w:rsid w:val="009459EA"/>
    <w:rsid w:val="00947B14"/>
    <w:rsid w:val="00950092"/>
    <w:rsid w:val="00950D6A"/>
    <w:rsid w:val="00951C28"/>
    <w:rsid w:val="00953D9C"/>
    <w:rsid w:val="00953E50"/>
    <w:rsid w:val="009546FE"/>
    <w:rsid w:val="00955AD8"/>
    <w:rsid w:val="009560AE"/>
    <w:rsid w:val="009603BC"/>
    <w:rsid w:val="00960B51"/>
    <w:rsid w:val="00960C24"/>
    <w:rsid w:val="0096143B"/>
    <w:rsid w:val="00962E94"/>
    <w:rsid w:val="00962FC4"/>
    <w:rsid w:val="009655D0"/>
    <w:rsid w:val="00965A5B"/>
    <w:rsid w:val="009721E5"/>
    <w:rsid w:val="00972B15"/>
    <w:rsid w:val="0097309E"/>
    <w:rsid w:val="00974FCE"/>
    <w:rsid w:val="00975867"/>
    <w:rsid w:val="00977165"/>
    <w:rsid w:val="00980A19"/>
    <w:rsid w:val="00982DEF"/>
    <w:rsid w:val="009834FA"/>
    <w:rsid w:val="00983538"/>
    <w:rsid w:val="009865D5"/>
    <w:rsid w:val="00986FC8"/>
    <w:rsid w:val="009907F2"/>
    <w:rsid w:val="00990941"/>
    <w:rsid w:val="00991577"/>
    <w:rsid w:val="00991B6F"/>
    <w:rsid w:val="009920C3"/>
    <w:rsid w:val="00994B4F"/>
    <w:rsid w:val="0099555D"/>
    <w:rsid w:val="00995F7F"/>
    <w:rsid w:val="009963E2"/>
    <w:rsid w:val="009A4AC4"/>
    <w:rsid w:val="009A6EA0"/>
    <w:rsid w:val="009B424A"/>
    <w:rsid w:val="009B4E6E"/>
    <w:rsid w:val="009B60AD"/>
    <w:rsid w:val="009C08C0"/>
    <w:rsid w:val="009C129E"/>
    <w:rsid w:val="009C1CF7"/>
    <w:rsid w:val="009C493D"/>
    <w:rsid w:val="009C601C"/>
    <w:rsid w:val="009C6404"/>
    <w:rsid w:val="009D153F"/>
    <w:rsid w:val="009D16D5"/>
    <w:rsid w:val="009D24A0"/>
    <w:rsid w:val="009D2CD0"/>
    <w:rsid w:val="009D39DF"/>
    <w:rsid w:val="009D3A2A"/>
    <w:rsid w:val="009D598F"/>
    <w:rsid w:val="009D7076"/>
    <w:rsid w:val="009D7D04"/>
    <w:rsid w:val="009E006D"/>
    <w:rsid w:val="009E287A"/>
    <w:rsid w:val="009E3968"/>
    <w:rsid w:val="009E3B90"/>
    <w:rsid w:val="009E4268"/>
    <w:rsid w:val="009E4AC4"/>
    <w:rsid w:val="009E5AAE"/>
    <w:rsid w:val="009E7F7A"/>
    <w:rsid w:val="009F0899"/>
    <w:rsid w:val="009F121A"/>
    <w:rsid w:val="009F29DB"/>
    <w:rsid w:val="009F32A0"/>
    <w:rsid w:val="009F510D"/>
    <w:rsid w:val="009F6B95"/>
    <w:rsid w:val="00A002E2"/>
    <w:rsid w:val="00A03274"/>
    <w:rsid w:val="00A05501"/>
    <w:rsid w:val="00A05CF7"/>
    <w:rsid w:val="00A11ABC"/>
    <w:rsid w:val="00A12B2A"/>
    <w:rsid w:val="00A149AD"/>
    <w:rsid w:val="00A16016"/>
    <w:rsid w:val="00A164E0"/>
    <w:rsid w:val="00A16F6A"/>
    <w:rsid w:val="00A20A3F"/>
    <w:rsid w:val="00A2185D"/>
    <w:rsid w:val="00A22ED6"/>
    <w:rsid w:val="00A24B3F"/>
    <w:rsid w:val="00A25862"/>
    <w:rsid w:val="00A261E6"/>
    <w:rsid w:val="00A305AB"/>
    <w:rsid w:val="00A30A34"/>
    <w:rsid w:val="00A30D96"/>
    <w:rsid w:val="00A31304"/>
    <w:rsid w:val="00A3192A"/>
    <w:rsid w:val="00A32DB9"/>
    <w:rsid w:val="00A3321D"/>
    <w:rsid w:val="00A3467B"/>
    <w:rsid w:val="00A34F0A"/>
    <w:rsid w:val="00A350F8"/>
    <w:rsid w:val="00A36E15"/>
    <w:rsid w:val="00A37ABE"/>
    <w:rsid w:val="00A402ED"/>
    <w:rsid w:val="00A419AD"/>
    <w:rsid w:val="00A422D4"/>
    <w:rsid w:val="00A42C91"/>
    <w:rsid w:val="00A43665"/>
    <w:rsid w:val="00A44638"/>
    <w:rsid w:val="00A456A1"/>
    <w:rsid w:val="00A50B84"/>
    <w:rsid w:val="00A511F2"/>
    <w:rsid w:val="00A513FF"/>
    <w:rsid w:val="00A51708"/>
    <w:rsid w:val="00A51FAF"/>
    <w:rsid w:val="00A5207B"/>
    <w:rsid w:val="00A52086"/>
    <w:rsid w:val="00A546C5"/>
    <w:rsid w:val="00A55A4B"/>
    <w:rsid w:val="00A575FB"/>
    <w:rsid w:val="00A61335"/>
    <w:rsid w:val="00A63286"/>
    <w:rsid w:val="00A63A59"/>
    <w:rsid w:val="00A63A8A"/>
    <w:rsid w:val="00A64749"/>
    <w:rsid w:val="00A664B9"/>
    <w:rsid w:val="00A66E96"/>
    <w:rsid w:val="00A671BB"/>
    <w:rsid w:val="00A67932"/>
    <w:rsid w:val="00A701B1"/>
    <w:rsid w:val="00A70745"/>
    <w:rsid w:val="00A70B35"/>
    <w:rsid w:val="00A70EC4"/>
    <w:rsid w:val="00A71F18"/>
    <w:rsid w:val="00A73309"/>
    <w:rsid w:val="00A7333B"/>
    <w:rsid w:val="00A77A80"/>
    <w:rsid w:val="00A837CF"/>
    <w:rsid w:val="00A83A79"/>
    <w:rsid w:val="00A8500A"/>
    <w:rsid w:val="00A85777"/>
    <w:rsid w:val="00A85BA8"/>
    <w:rsid w:val="00A9100A"/>
    <w:rsid w:val="00A9176F"/>
    <w:rsid w:val="00A91B8A"/>
    <w:rsid w:val="00A9209D"/>
    <w:rsid w:val="00AA23A2"/>
    <w:rsid w:val="00AA2712"/>
    <w:rsid w:val="00AA33AA"/>
    <w:rsid w:val="00AA3436"/>
    <w:rsid w:val="00AA7700"/>
    <w:rsid w:val="00AA775A"/>
    <w:rsid w:val="00AA7963"/>
    <w:rsid w:val="00AB0F64"/>
    <w:rsid w:val="00AB33D6"/>
    <w:rsid w:val="00AB50E7"/>
    <w:rsid w:val="00AB794F"/>
    <w:rsid w:val="00AB7CC6"/>
    <w:rsid w:val="00AB7F2E"/>
    <w:rsid w:val="00AC3BD0"/>
    <w:rsid w:val="00AC4207"/>
    <w:rsid w:val="00AC5441"/>
    <w:rsid w:val="00AC564A"/>
    <w:rsid w:val="00AD103B"/>
    <w:rsid w:val="00AD433E"/>
    <w:rsid w:val="00AD7E0D"/>
    <w:rsid w:val="00AE573A"/>
    <w:rsid w:val="00AE62BE"/>
    <w:rsid w:val="00AE7890"/>
    <w:rsid w:val="00AF0060"/>
    <w:rsid w:val="00AF027E"/>
    <w:rsid w:val="00AF109C"/>
    <w:rsid w:val="00AF170D"/>
    <w:rsid w:val="00AF2660"/>
    <w:rsid w:val="00AF3257"/>
    <w:rsid w:val="00AF3872"/>
    <w:rsid w:val="00AF489C"/>
    <w:rsid w:val="00AF522F"/>
    <w:rsid w:val="00AF53B6"/>
    <w:rsid w:val="00AF79A3"/>
    <w:rsid w:val="00AF7AC6"/>
    <w:rsid w:val="00B001B3"/>
    <w:rsid w:val="00B004D6"/>
    <w:rsid w:val="00B00749"/>
    <w:rsid w:val="00B0275E"/>
    <w:rsid w:val="00B032B4"/>
    <w:rsid w:val="00B0643C"/>
    <w:rsid w:val="00B1081A"/>
    <w:rsid w:val="00B11DAE"/>
    <w:rsid w:val="00B12620"/>
    <w:rsid w:val="00B12FE4"/>
    <w:rsid w:val="00B13A57"/>
    <w:rsid w:val="00B13F9E"/>
    <w:rsid w:val="00B14DF4"/>
    <w:rsid w:val="00B16805"/>
    <w:rsid w:val="00B17275"/>
    <w:rsid w:val="00B1755C"/>
    <w:rsid w:val="00B17AB6"/>
    <w:rsid w:val="00B17BF4"/>
    <w:rsid w:val="00B21D26"/>
    <w:rsid w:val="00B24008"/>
    <w:rsid w:val="00B24284"/>
    <w:rsid w:val="00B26A10"/>
    <w:rsid w:val="00B32963"/>
    <w:rsid w:val="00B34815"/>
    <w:rsid w:val="00B35249"/>
    <w:rsid w:val="00B35EE9"/>
    <w:rsid w:val="00B361B3"/>
    <w:rsid w:val="00B36366"/>
    <w:rsid w:val="00B3666F"/>
    <w:rsid w:val="00B370A0"/>
    <w:rsid w:val="00B376AA"/>
    <w:rsid w:val="00B40E94"/>
    <w:rsid w:val="00B42774"/>
    <w:rsid w:val="00B469F0"/>
    <w:rsid w:val="00B50F69"/>
    <w:rsid w:val="00B524A5"/>
    <w:rsid w:val="00B530A6"/>
    <w:rsid w:val="00B53577"/>
    <w:rsid w:val="00B538E5"/>
    <w:rsid w:val="00B53932"/>
    <w:rsid w:val="00B540A7"/>
    <w:rsid w:val="00B54564"/>
    <w:rsid w:val="00B5480A"/>
    <w:rsid w:val="00B62DC2"/>
    <w:rsid w:val="00B6374C"/>
    <w:rsid w:val="00B63FB0"/>
    <w:rsid w:val="00B651A4"/>
    <w:rsid w:val="00B663BF"/>
    <w:rsid w:val="00B70335"/>
    <w:rsid w:val="00B71D88"/>
    <w:rsid w:val="00B72572"/>
    <w:rsid w:val="00B746AC"/>
    <w:rsid w:val="00B7595F"/>
    <w:rsid w:val="00B75FAB"/>
    <w:rsid w:val="00B765A4"/>
    <w:rsid w:val="00B841BF"/>
    <w:rsid w:val="00B8759F"/>
    <w:rsid w:val="00B87BD4"/>
    <w:rsid w:val="00B87F39"/>
    <w:rsid w:val="00B902B8"/>
    <w:rsid w:val="00B91D00"/>
    <w:rsid w:val="00B95DE9"/>
    <w:rsid w:val="00BA04C3"/>
    <w:rsid w:val="00BA3AA9"/>
    <w:rsid w:val="00BA3C92"/>
    <w:rsid w:val="00BA5F29"/>
    <w:rsid w:val="00BA631B"/>
    <w:rsid w:val="00BA66B0"/>
    <w:rsid w:val="00BA7CC3"/>
    <w:rsid w:val="00BB0C9B"/>
    <w:rsid w:val="00BB5055"/>
    <w:rsid w:val="00BB6551"/>
    <w:rsid w:val="00BB7682"/>
    <w:rsid w:val="00BC10D1"/>
    <w:rsid w:val="00BC1232"/>
    <w:rsid w:val="00BC32F5"/>
    <w:rsid w:val="00BC3881"/>
    <w:rsid w:val="00BC3F42"/>
    <w:rsid w:val="00BC4D00"/>
    <w:rsid w:val="00BC5E75"/>
    <w:rsid w:val="00BC6439"/>
    <w:rsid w:val="00BD0585"/>
    <w:rsid w:val="00BD0828"/>
    <w:rsid w:val="00BD08C0"/>
    <w:rsid w:val="00BD2FB9"/>
    <w:rsid w:val="00BD4240"/>
    <w:rsid w:val="00BD485F"/>
    <w:rsid w:val="00BD4B5A"/>
    <w:rsid w:val="00BD7C0E"/>
    <w:rsid w:val="00BD7EC1"/>
    <w:rsid w:val="00BE09DC"/>
    <w:rsid w:val="00BE127D"/>
    <w:rsid w:val="00BE18B0"/>
    <w:rsid w:val="00BE2F56"/>
    <w:rsid w:val="00BE3DA8"/>
    <w:rsid w:val="00BE40D6"/>
    <w:rsid w:val="00BE40EB"/>
    <w:rsid w:val="00BE41FA"/>
    <w:rsid w:val="00BE7B32"/>
    <w:rsid w:val="00BE7BDC"/>
    <w:rsid w:val="00BF1BD2"/>
    <w:rsid w:val="00BF2EF4"/>
    <w:rsid w:val="00BF3706"/>
    <w:rsid w:val="00BF438B"/>
    <w:rsid w:val="00BF4BD1"/>
    <w:rsid w:val="00BF53C5"/>
    <w:rsid w:val="00BF577B"/>
    <w:rsid w:val="00C01821"/>
    <w:rsid w:val="00C01C06"/>
    <w:rsid w:val="00C02473"/>
    <w:rsid w:val="00C04181"/>
    <w:rsid w:val="00C04372"/>
    <w:rsid w:val="00C04A5D"/>
    <w:rsid w:val="00C0612C"/>
    <w:rsid w:val="00C06705"/>
    <w:rsid w:val="00C07798"/>
    <w:rsid w:val="00C078B0"/>
    <w:rsid w:val="00C1078F"/>
    <w:rsid w:val="00C11D5F"/>
    <w:rsid w:val="00C13F9D"/>
    <w:rsid w:val="00C14706"/>
    <w:rsid w:val="00C16938"/>
    <w:rsid w:val="00C22D0F"/>
    <w:rsid w:val="00C2595D"/>
    <w:rsid w:val="00C25F8F"/>
    <w:rsid w:val="00C277D1"/>
    <w:rsid w:val="00C304DE"/>
    <w:rsid w:val="00C316DF"/>
    <w:rsid w:val="00C353E2"/>
    <w:rsid w:val="00C36B9D"/>
    <w:rsid w:val="00C377E2"/>
    <w:rsid w:val="00C42ACF"/>
    <w:rsid w:val="00C4686C"/>
    <w:rsid w:val="00C46ECF"/>
    <w:rsid w:val="00C503A1"/>
    <w:rsid w:val="00C523F5"/>
    <w:rsid w:val="00C54320"/>
    <w:rsid w:val="00C54436"/>
    <w:rsid w:val="00C55A28"/>
    <w:rsid w:val="00C55BAB"/>
    <w:rsid w:val="00C560EA"/>
    <w:rsid w:val="00C56E66"/>
    <w:rsid w:val="00C57FB8"/>
    <w:rsid w:val="00C6042E"/>
    <w:rsid w:val="00C62CDA"/>
    <w:rsid w:val="00C63F1B"/>
    <w:rsid w:val="00C6540D"/>
    <w:rsid w:val="00C66F30"/>
    <w:rsid w:val="00C75513"/>
    <w:rsid w:val="00C76400"/>
    <w:rsid w:val="00C7650C"/>
    <w:rsid w:val="00C7694C"/>
    <w:rsid w:val="00C77572"/>
    <w:rsid w:val="00C77F7E"/>
    <w:rsid w:val="00C80514"/>
    <w:rsid w:val="00C80885"/>
    <w:rsid w:val="00C80925"/>
    <w:rsid w:val="00C80F2B"/>
    <w:rsid w:val="00C81DB9"/>
    <w:rsid w:val="00C823A1"/>
    <w:rsid w:val="00C82B0C"/>
    <w:rsid w:val="00C867DB"/>
    <w:rsid w:val="00C86C11"/>
    <w:rsid w:val="00C90296"/>
    <w:rsid w:val="00C90FA9"/>
    <w:rsid w:val="00C9145A"/>
    <w:rsid w:val="00C93789"/>
    <w:rsid w:val="00C93931"/>
    <w:rsid w:val="00C951C5"/>
    <w:rsid w:val="00CA085E"/>
    <w:rsid w:val="00CA1198"/>
    <w:rsid w:val="00CA1B8A"/>
    <w:rsid w:val="00CA52DF"/>
    <w:rsid w:val="00CB0C3E"/>
    <w:rsid w:val="00CB2B41"/>
    <w:rsid w:val="00CB2C52"/>
    <w:rsid w:val="00CB6F46"/>
    <w:rsid w:val="00CB7D7A"/>
    <w:rsid w:val="00CB7DD9"/>
    <w:rsid w:val="00CC58F2"/>
    <w:rsid w:val="00CC744D"/>
    <w:rsid w:val="00CC7583"/>
    <w:rsid w:val="00CD0B93"/>
    <w:rsid w:val="00CD1958"/>
    <w:rsid w:val="00CD265E"/>
    <w:rsid w:val="00CD7049"/>
    <w:rsid w:val="00CD709D"/>
    <w:rsid w:val="00CE1110"/>
    <w:rsid w:val="00CE1D9D"/>
    <w:rsid w:val="00CE42FC"/>
    <w:rsid w:val="00CE632B"/>
    <w:rsid w:val="00CE670C"/>
    <w:rsid w:val="00CE7EB2"/>
    <w:rsid w:val="00CF10C7"/>
    <w:rsid w:val="00CF5B37"/>
    <w:rsid w:val="00D00302"/>
    <w:rsid w:val="00D0060E"/>
    <w:rsid w:val="00D00CE5"/>
    <w:rsid w:val="00D03458"/>
    <w:rsid w:val="00D04BBD"/>
    <w:rsid w:val="00D050F8"/>
    <w:rsid w:val="00D0527C"/>
    <w:rsid w:val="00D0611E"/>
    <w:rsid w:val="00D078E4"/>
    <w:rsid w:val="00D12F8D"/>
    <w:rsid w:val="00D13D12"/>
    <w:rsid w:val="00D14F22"/>
    <w:rsid w:val="00D172E3"/>
    <w:rsid w:val="00D17AEB"/>
    <w:rsid w:val="00D17B0A"/>
    <w:rsid w:val="00D205E9"/>
    <w:rsid w:val="00D22AC4"/>
    <w:rsid w:val="00D23F8A"/>
    <w:rsid w:val="00D24FA7"/>
    <w:rsid w:val="00D2710D"/>
    <w:rsid w:val="00D27289"/>
    <w:rsid w:val="00D2730C"/>
    <w:rsid w:val="00D32173"/>
    <w:rsid w:val="00D33524"/>
    <w:rsid w:val="00D341F9"/>
    <w:rsid w:val="00D34CCE"/>
    <w:rsid w:val="00D37155"/>
    <w:rsid w:val="00D40633"/>
    <w:rsid w:val="00D408C7"/>
    <w:rsid w:val="00D418E1"/>
    <w:rsid w:val="00D438E7"/>
    <w:rsid w:val="00D43D67"/>
    <w:rsid w:val="00D45759"/>
    <w:rsid w:val="00D51B23"/>
    <w:rsid w:val="00D51DF8"/>
    <w:rsid w:val="00D52685"/>
    <w:rsid w:val="00D537B4"/>
    <w:rsid w:val="00D55E9B"/>
    <w:rsid w:val="00D56A27"/>
    <w:rsid w:val="00D61AE6"/>
    <w:rsid w:val="00D63094"/>
    <w:rsid w:val="00D64750"/>
    <w:rsid w:val="00D656CD"/>
    <w:rsid w:val="00D669E1"/>
    <w:rsid w:val="00D7141E"/>
    <w:rsid w:val="00D7269E"/>
    <w:rsid w:val="00D73C59"/>
    <w:rsid w:val="00D74244"/>
    <w:rsid w:val="00D75306"/>
    <w:rsid w:val="00D75393"/>
    <w:rsid w:val="00D75880"/>
    <w:rsid w:val="00D8078F"/>
    <w:rsid w:val="00D81F7E"/>
    <w:rsid w:val="00D83652"/>
    <w:rsid w:val="00D84E5D"/>
    <w:rsid w:val="00D850A2"/>
    <w:rsid w:val="00D86948"/>
    <w:rsid w:val="00D87328"/>
    <w:rsid w:val="00D8746E"/>
    <w:rsid w:val="00D911FE"/>
    <w:rsid w:val="00D91A03"/>
    <w:rsid w:val="00D92E19"/>
    <w:rsid w:val="00D9343A"/>
    <w:rsid w:val="00D93B4D"/>
    <w:rsid w:val="00D94658"/>
    <w:rsid w:val="00D9548D"/>
    <w:rsid w:val="00D95C15"/>
    <w:rsid w:val="00D976E0"/>
    <w:rsid w:val="00DA01B0"/>
    <w:rsid w:val="00DA22B2"/>
    <w:rsid w:val="00DA282F"/>
    <w:rsid w:val="00DA35E3"/>
    <w:rsid w:val="00DA395E"/>
    <w:rsid w:val="00DA640C"/>
    <w:rsid w:val="00DA6694"/>
    <w:rsid w:val="00DA69A2"/>
    <w:rsid w:val="00DB00D0"/>
    <w:rsid w:val="00DB0572"/>
    <w:rsid w:val="00DB0CC7"/>
    <w:rsid w:val="00DB2AA4"/>
    <w:rsid w:val="00DB3C1E"/>
    <w:rsid w:val="00DB5ED3"/>
    <w:rsid w:val="00DB68CB"/>
    <w:rsid w:val="00DB690B"/>
    <w:rsid w:val="00DB7E7E"/>
    <w:rsid w:val="00DC0852"/>
    <w:rsid w:val="00DC26C9"/>
    <w:rsid w:val="00DC2D20"/>
    <w:rsid w:val="00DC3366"/>
    <w:rsid w:val="00DC40A8"/>
    <w:rsid w:val="00DC4BCB"/>
    <w:rsid w:val="00DD1027"/>
    <w:rsid w:val="00DD207D"/>
    <w:rsid w:val="00DD385F"/>
    <w:rsid w:val="00DD3B43"/>
    <w:rsid w:val="00DD4550"/>
    <w:rsid w:val="00DD62C0"/>
    <w:rsid w:val="00DE1D40"/>
    <w:rsid w:val="00DE211C"/>
    <w:rsid w:val="00DE3D2F"/>
    <w:rsid w:val="00DE6913"/>
    <w:rsid w:val="00DF01F8"/>
    <w:rsid w:val="00DF522F"/>
    <w:rsid w:val="00DF5389"/>
    <w:rsid w:val="00DF65C9"/>
    <w:rsid w:val="00DF68C4"/>
    <w:rsid w:val="00DF70EA"/>
    <w:rsid w:val="00E00D2C"/>
    <w:rsid w:val="00E020F2"/>
    <w:rsid w:val="00E0351A"/>
    <w:rsid w:val="00E037C2"/>
    <w:rsid w:val="00E05F66"/>
    <w:rsid w:val="00E06CA4"/>
    <w:rsid w:val="00E07DDC"/>
    <w:rsid w:val="00E07EC8"/>
    <w:rsid w:val="00E10FD0"/>
    <w:rsid w:val="00E145AC"/>
    <w:rsid w:val="00E14A70"/>
    <w:rsid w:val="00E14DAD"/>
    <w:rsid w:val="00E14E6B"/>
    <w:rsid w:val="00E15996"/>
    <w:rsid w:val="00E16150"/>
    <w:rsid w:val="00E16299"/>
    <w:rsid w:val="00E16EA2"/>
    <w:rsid w:val="00E202BE"/>
    <w:rsid w:val="00E216A0"/>
    <w:rsid w:val="00E21876"/>
    <w:rsid w:val="00E21BE4"/>
    <w:rsid w:val="00E21CFE"/>
    <w:rsid w:val="00E224F1"/>
    <w:rsid w:val="00E22981"/>
    <w:rsid w:val="00E23596"/>
    <w:rsid w:val="00E24117"/>
    <w:rsid w:val="00E260E8"/>
    <w:rsid w:val="00E26F7F"/>
    <w:rsid w:val="00E2702E"/>
    <w:rsid w:val="00E274CD"/>
    <w:rsid w:val="00E27E26"/>
    <w:rsid w:val="00E31DA2"/>
    <w:rsid w:val="00E31DF3"/>
    <w:rsid w:val="00E34D3B"/>
    <w:rsid w:val="00E358E6"/>
    <w:rsid w:val="00E36323"/>
    <w:rsid w:val="00E40B32"/>
    <w:rsid w:val="00E40B3B"/>
    <w:rsid w:val="00E43D0D"/>
    <w:rsid w:val="00E43DFD"/>
    <w:rsid w:val="00E44E36"/>
    <w:rsid w:val="00E453A9"/>
    <w:rsid w:val="00E46014"/>
    <w:rsid w:val="00E469E1"/>
    <w:rsid w:val="00E564A6"/>
    <w:rsid w:val="00E56800"/>
    <w:rsid w:val="00E57E07"/>
    <w:rsid w:val="00E60352"/>
    <w:rsid w:val="00E605CA"/>
    <w:rsid w:val="00E61710"/>
    <w:rsid w:val="00E61A65"/>
    <w:rsid w:val="00E636AD"/>
    <w:rsid w:val="00E65418"/>
    <w:rsid w:val="00E654BF"/>
    <w:rsid w:val="00E65FBE"/>
    <w:rsid w:val="00E67495"/>
    <w:rsid w:val="00E70248"/>
    <w:rsid w:val="00E70979"/>
    <w:rsid w:val="00E70CAF"/>
    <w:rsid w:val="00E72294"/>
    <w:rsid w:val="00E75683"/>
    <w:rsid w:val="00E7619C"/>
    <w:rsid w:val="00E77100"/>
    <w:rsid w:val="00E7770F"/>
    <w:rsid w:val="00E80D04"/>
    <w:rsid w:val="00E80FAA"/>
    <w:rsid w:val="00E83CBB"/>
    <w:rsid w:val="00E847B4"/>
    <w:rsid w:val="00E86310"/>
    <w:rsid w:val="00E87CDA"/>
    <w:rsid w:val="00E90193"/>
    <w:rsid w:val="00E95E6C"/>
    <w:rsid w:val="00E96A48"/>
    <w:rsid w:val="00EA068B"/>
    <w:rsid w:val="00EA2C49"/>
    <w:rsid w:val="00EA3303"/>
    <w:rsid w:val="00EA46D9"/>
    <w:rsid w:val="00EA4EC6"/>
    <w:rsid w:val="00EA6475"/>
    <w:rsid w:val="00EA7CEF"/>
    <w:rsid w:val="00EB01DA"/>
    <w:rsid w:val="00EB3704"/>
    <w:rsid w:val="00EB4CA8"/>
    <w:rsid w:val="00EB6D52"/>
    <w:rsid w:val="00EC2C97"/>
    <w:rsid w:val="00EC34EF"/>
    <w:rsid w:val="00EC4E59"/>
    <w:rsid w:val="00EC6707"/>
    <w:rsid w:val="00EC7255"/>
    <w:rsid w:val="00EC73D1"/>
    <w:rsid w:val="00EC76D2"/>
    <w:rsid w:val="00ED0399"/>
    <w:rsid w:val="00ED1F45"/>
    <w:rsid w:val="00ED521E"/>
    <w:rsid w:val="00EE25E4"/>
    <w:rsid w:val="00EE2FDA"/>
    <w:rsid w:val="00EE327C"/>
    <w:rsid w:val="00EE3DC8"/>
    <w:rsid w:val="00EE4559"/>
    <w:rsid w:val="00EE6254"/>
    <w:rsid w:val="00EE6261"/>
    <w:rsid w:val="00EE6A79"/>
    <w:rsid w:val="00EF0920"/>
    <w:rsid w:val="00EF18D4"/>
    <w:rsid w:val="00EF2312"/>
    <w:rsid w:val="00EF2540"/>
    <w:rsid w:val="00EF2675"/>
    <w:rsid w:val="00EF4DDA"/>
    <w:rsid w:val="00EF7952"/>
    <w:rsid w:val="00EF7A5F"/>
    <w:rsid w:val="00EF7C16"/>
    <w:rsid w:val="00F022DF"/>
    <w:rsid w:val="00F0272F"/>
    <w:rsid w:val="00F05B64"/>
    <w:rsid w:val="00F07178"/>
    <w:rsid w:val="00F07D4A"/>
    <w:rsid w:val="00F10144"/>
    <w:rsid w:val="00F10B6F"/>
    <w:rsid w:val="00F112E0"/>
    <w:rsid w:val="00F12240"/>
    <w:rsid w:val="00F155D3"/>
    <w:rsid w:val="00F15A8B"/>
    <w:rsid w:val="00F1729D"/>
    <w:rsid w:val="00F20182"/>
    <w:rsid w:val="00F21EF0"/>
    <w:rsid w:val="00F2298B"/>
    <w:rsid w:val="00F22FCF"/>
    <w:rsid w:val="00F239A9"/>
    <w:rsid w:val="00F24877"/>
    <w:rsid w:val="00F26014"/>
    <w:rsid w:val="00F26C6D"/>
    <w:rsid w:val="00F276AF"/>
    <w:rsid w:val="00F30630"/>
    <w:rsid w:val="00F30B88"/>
    <w:rsid w:val="00F321A0"/>
    <w:rsid w:val="00F333E8"/>
    <w:rsid w:val="00F33792"/>
    <w:rsid w:val="00F36754"/>
    <w:rsid w:val="00F40258"/>
    <w:rsid w:val="00F409B9"/>
    <w:rsid w:val="00F41159"/>
    <w:rsid w:val="00F42910"/>
    <w:rsid w:val="00F4365B"/>
    <w:rsid w:val="00F43B28"/>
    <w:rsid w:val="00F51958"/>
    <w:rsid w:val="00F52A13"/>
    <w:rsid w:val="00F52E2C"/>
    <w:rsid w:val="00F54AC5"/>
    <w:rsid w:val="00F5512E"/>
    <w:rsid w:val="00F562C6"/>
    <w:rsid w:val="00F570CB"/>
    <w:rsid w:val="00F610C5"/>
    <w:rsid w:val="00F61638"/>
    <w:rsid w:val="00F61659"/>
    <w:rsid w:val="00F644DA"/>
    <w:rsid w:val="00F7107B"/>
    <w:rsid w:val="00F74DB1"/>
    <w:rsid w:val="00F75D34"/>
    <w:rsid w:val="00F843D0"/>
    <w:rsid w:val="00F8483E"/>
    <w:rsid w:val="00F86F3A"/>
    <w:rsid w:val="00F901FA"/>
    <w:rsid w:val="00F907DB"/>
    <w:rsid w:val="00F91C2E"/>
    <w:rsid w:val="00F92E39"/>
    <w:rsid w:val="00F93450"/>
    <w:rsid w:val="00F936A0"/>
    <w:rsid w:val="00F93726"/>
    <w:rsid w:val="00F93CCE"/>
    <w:rsid w:val="00F957D3"/>
    <w:rsid w:val="00F96437"/>
    <w:rsid w:val="00F9646F"/>
    <w:rsid w:val="00F9679A"/>
    <w:rsid w:val="00F97BB1"/>
    <w:rsid w:val="00FA489E"/>
    <w:rsid w:val="00FA6FDA"/>
    <w:rsid w:val="00FB0E15"/>
    <w:rsid w:val="00FB2D2D"/>
    <w:rsid w:val="00FB45E5"/>
    <w:rsid w:val="00FB5EBE"/>
    <w:rsid w:val="00FB67A6"/>
    <w:rsid w:val="00FB6A2A"/>
    <w:rsid w:val="00FB7514"/>
    <w:rsid w:val="00FC00C5"/>
    <w:rsid w:val="00FC0749"/>
    <w:rsid w:val="00FC1D43"/>
    <w:rsid w:val="00FC2277"/>
    <w:rsid w:val="00FD0A3F"/>
    <w:rsid w:val="00FD3A99"/>
    <w:rsid w:val="00FD5A15"/>
    <w:rsid w:val="00FD5D63"/>
    <w:rsid w:val="00FD6316"/>
    <w:rsid w:val="00FD672B"/>
    <w:rsid w:val="00FD69F7"/>
    <w:rsid w:val="00FE07EB"/>
    <w:rsid w:val="00FE1235"/>
    <w:rsid w:val="00FE13EA"/>
    <w:rsid w:val="00FE28D5"/>
    <w:rsid w:val="00FE2DD9"/>
    <w:rsid w:val="00FE4272"/>
    <w:rsid w:val="00FE44C3"/>
    <w:rsid w:val="00FE53B8"/>
    <w:rsid w:val="00FE603C"/>
    <w:rsid w:val="00FE649E"/>
    <w:rsid w:val="00FE68C9"/>
    <w:rsid w:val="00FE7C32"/>
    <w:rsid w:val="00FF0533"/>
    <w:rsid w:val="00FF293F"/>
    <w:rsid w:val="00FF3134"/>
    <w:rsid w:val="00FF3A1F"/>
    <w:rsid w:val="00FF4223"/>
    <w:rsid w:val="00FF425C"/>
    <w:rsid w:val="00FF4BA3"/>
    <w:rsid w:val="00FF66C1"/>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basedOn w:val="Normal"/>
    <w:link w:val="FootnoteTextChar"/>
    <w:uiPriority w:val="99"/>
    <w:unhideWhenUsed/>
    <w:rsid w:val="002B5183"/>
    <w:pPr>
      <w:spacing w:after="0" w:line="240" w:lineRule="auto"/>
    </w:pPr>
    <w:rPr>
      <w:sz w:val="20"/>
      <w:szCs w:val="20"/>
    </w:rPr>
  </w:style>
  <w:style w:type="character" w:customStyle="1" w:styleId="FootnoteTextChar">
    <w:name w:val="Footnote Text Char"/>
    <w:basedOn w:val="DefaultParagraphFont"/>
    <w:link w:val="FootnoteText"/>
    <w:uiPriority w:val="99"/>
    <w:rsid w:val="002B5183"/>
    <w:rPr>
      <w:rFonts w:ascii="Arial" w:hAnsi="Arial"/>
      <w:sz w:val="20"/>
      <w:szCs w:val="20"/>
      <w:lang w:val="en-GB"/>
    </w:rPr>
  </w:style>
  <w:style w:type="character" w:styleId="FootnoteReference">
    <w:name w:val="footnote reference"/>
    <w:basedOn w:val="DefaultParagraphFont"/>
    <w:uiPriority w:val="99"/>
    <w:semiHidden/>
    <w:unhideWhenUsed/>
    <w:rsid w:val="002B5183"/>
    <w:rPr>
      <w:vertAlign w:val="superscript"/>
    </w:rPr>
  </w:style>
  <w:style w:type="paragraph" w:styleId="ListParagraph">
    <w:name w:val="List Paragraph"/>
    <w:basedOn w:val="Normal"/>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semiHidden/>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semiHidden/>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numbering" w:customStyle="1" w:styleId="ImportedStyle2">
    <w:name w:val="Imported Style 2"/>
    <w:rsid w:val="006F6BC8"/>
    <w:pPr>
      <w:numPr>
        <w:numId w:val="23"/>
      </w:numPr>
    </w:pPr>
  </w:style>
  <w:style w:type="paragraph" w:customStyle="1" w:styleId="Footnote">
    <w:name w:val="Footnote"/>
    <w:rsid w:val="006F6BC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ZA"/>
      <w14:textOutline w14:w="0" w14:cap="flat" w14:cmpd="sng" w14:algn="ctr">
        <w14:noFill/>
        <w14:prstDash w14:val="solid"/>
        <w14:bevel/>
      </w14:textOutline>
    </w:rPr>
  </w:style>
  <w:style w:type="paragraph" w:customStyle="1" w:styleId="Body">
    <w:name w:val="Body"/>
    <w:rsid w:val="00D976E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D976E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0" ma:contentTypeDescription="Create a new document." ma:contentTypeScope="" ma:versionID="a7ca3b22f3567789e5b2315df2e40223">
  <xsd:schema xmlns:xsd="http://www.w3.org/2001/XMLSchema" xmlns:xs="http://www.w3.org/2001/XMLSchema" xmlns:p="http://schemas.microsoft.com/office/2006/metadata/properties" targetNamespace="http://schemas.microsoft.com/office/2006/metadata/properties" ma:root="true" ma:fieldsID="04202d2adf09cfb04d254a20bf5d12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D76D8-FDDC-40B4-8B4C-19AD0771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4.xml><?xml version="1.0" encoding="utf-8"?>
<ds:datastoreItem xmlns:ds="http://schemas.openxmlformats.org/officeDocument/2006/customXml" ds:itemID="{D1B4D850-17E9-4FD5-93DB-31AD72EC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Tshwarelo Mabina</cp:lastModifiedBy>
  <cp:revision>2</cp:revision>
  <dcterms:created xsi:type="dcterms:W3CDTF">2023-11-09T13:31:00Z</dcterms:created>
  <dcterms:modified xsi:type="dcterms:W3CDTF">2023-11-09T13:31:00Z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