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4D36" w14:textId="77777777" w:rsidR="0086289E" w:rsidRPr="005649CB" w:rsidRDefault="0086289E" w:rsidP="0086289E">
      <w:pPr>
        <w:spacing w:before="120" w:after="120"/>
        <w:ind w:right="29"/>
        <w:jc w:val="center"/>
        <w:rPr>
          <w:rFonts w:ascii="Arial" w:hAnsi="Arial" w:cs="Arial"/>
          <w:b/>
          <w:lang w:val="en-GB"/>
        </w:rPr>
      </w:pPr>
      <w:r w:rsidRPr="005649CB">
        <w:rPr>
          <w:rFonts w:ascii="Arial" w:hAnsi="Arial" w:cs="Arial"/>
          <w:b/>
          <w:lang w:val="en-GB"/>
        </w:rPr>
        <w:t>REPUBLIC OF SOUTH AFRICA</w:t>
      </w:r>
    </w:p>
    <w:p w14:paraId="170DF83F" w14:textId="2E062015" w:rsidR="0086289E" w:rsidRPr="005649CB" w:rsidRDefault="000B7B05" w:rsidP="0086289E">
      <w:pPr>
        <w:spacing w:before="120" w:after="120"/>
        <w:ind w:right="29"/>
        <w:jc w:val="center"/>
        <w:rPr>
          <w:rFonts w:ascii="Arial" w:hAnsi="Arial" w:cs="Arial"/>
          <w:b/>
          <w:lang w:val="en-GB"/>
        </w:rPr>
      </w:pPr>
      <w:r w:rsidRPr="005649CB">
        <w:rPr>
          <w:rFonts w:ascii="Arial" w:hAnsi="Arial" w:cs="Arial"/>
          <w:b/>
          <w:noProof/>
          <w:lang w:eastAsia="en-ZA"/>
        </w:rPr>
        <w:drawing>
          <wp:inline distT="0" distB="0" distL="0" distR="0" wp14:anchorId="537ABA70" wp14:editId="788F56E9">
            <wp:extent cx="1359535"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pic:spPr>
                </pic:pic>
              </a:graphicData>
            </a:graphic>
          </wp:inline>
        </w:drawing>
      </w:r>
    </w:p>
    <w:p w14:paraId="0DF94475" w14:textId="77777777" w:rsidR="0086289E" w:rsidRPr="005649CB" w:rsidRDefault="0086289E" w:rsidP="0086289E">
      <w:pPr>
        <w:spacing w:before="120" w:after="120"/>
        <w:ind w:right="28"/>
        <w:jc w:val="center"/>
        <w:rPr>
          <w:rFonts w:ascii="Arial" w:hAnsi="Arial" w:cs="Arial"/>
          <w:b/>
          <w:lang w:val="en-GB"/>
        </w:rPr>
      </w:pPr>
      <w:r w:rsidRPr="005649CB">
        <w:rPr>
          <w:rFonts w:ascii="Arial" w:hAnsi="Arial" w:cs="Arial"/>
          <w:b/>
          <w:lang w:val="en-GB"/>
        </w:rPr>
        <w:t>IN THE HIGH COURT OF SOUTH AFRICA</w:t>
      </w:r>
    </w:p>
    <w:p w14:paraId="2EC3FF7E" w14:textId="77777777" w:rsidR="0086289E" w:rsidRPr="005649CB" w:rsidRDefault="0086289E" w:rsidP="0086289E">
      <w:pPr>
        <w:spacing w:before="120" w:after="120"/>
        <w:ind w:right="28"/>
        <w:jc w:val="center"/>
        <w:rPr>
          <w:rFonts w:ascii="Arial" w:hAnsi="Arial" w:cs="Arial"/>
          <w:b/>
          <w:lang w:val="en-GB"/>
        </w:rPr>
      </w:pPr>
      <w:r w:rsidRPr="005649CB">
        <w:rPr>
          <w:rFonts w:ascii="Arial" w:hAnsi="Arial" w:cs="Arial"/>
          <w:b/>
          <w:lang w:val="en-GB"/>
        </w:rPr>
        <w:t>GAUTENG LOCAL DIVISION, JOHANNESBURG</w:t>
      </w:r>
    </w:p>
    <w:p w14:paraId="302D4716" w14:textId="77777777" w:rsidR="0086289E" w:rsidRPr="005649CB" w:rsidRDefault="0086289E" w:rsidP="0086289E">
      <w:pPr>
        <w:spacing w:before="120" w:after="120"/>
        <w:ind w:right="364"/>
        <w:jc w:val="right"/>
        <w:rPr>
          <w:rFonts w:ascii="Arial" w:hAnsi="Arial" w:cs="Arial"/>
          <w:b/>
          <w:lang w:val="en-GB"/>
        </w:rPr>
      </w:pPr>
    </w:p>
    <w:p w14:paraId="540CE750" w14:textId="3C54204A" w:rsidR="0086289E" w:rsidRPr="005649CB" w:rsidRDefault="00CE3425" w:rsidP="0086289E">
      <w:pPr>
        <w:spacing w:before="120" w:after="120"/>
        <w:ind w:right="-46"/>
        <w:jc w:val="right"/>
        <w:rPr>
          <w:rFonts w:ascii="Arial" w:hAnsi="Arial" w:cs="Arial"/>
          <w:b/>
          <w:lang w:val="en-GB"/>
        </w:rPr>
      </w:pPr>
      <w:r w:rsidRPr="005649CB">
        <w:rPr>
          <w:rFonts w:ascii="Arial" w:hAnsi="Arial" w:cs="Arial"/>
          <w:b/>
          <w:noProof/>
          <w:lang w:eastAsia="en-ZA"/>
        </w:rPr>
        <mc:AlternateContent>
          <mc:Choice Requires="wps">
            <w:drawing>
              <wp:anchor distT="0" distB="0" distL="114300" distR="114300" simplePos="0" relativeHeight="251659264" behindDoc="0" locked="0" layoutInCell="1" allowOverlap="1" wp14:anchorId="48BFD9DD" wp14:editId="50CBD854">
                <wp:simplePos x="0" y="0"/>
                <wp:positionH relativeFrom="margin">
                  <wp:posOffset>10160</wp:posOffset>
                </wp:positionH>
                <wp:positionV relativeFrom="paragraph">
                  <wp:posOffset>271780</wp:posOffset>
                </wp:positionV>
                <wp:extent cx="3510280" cy="1442720"/>
                <wp:effectExtent l="0" t="0" r="762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1442720"/>
                        </a:xfrm>
                        <a:prstGeom prst="rect">
                          <a:avLst/>
                        </a:prstGeom>
                        <a:solidFill>
                          <a:srgbClr val="FFFFFF"/>
                        </a:solidFill>
                        <a:ln w="9525">
                          <a:solidFill>
                            <a:srgbClr val="000000"/>
                          </a:solidFill>
                          <a:miter lim="800000"/>
                          <a:headEnd/>
                          <a:tailEnd/>
                        </a:ln>
                      </wps:spPr>
                      <wps:txb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36ECC057" w:rsidR="002C35D7" w:rsidRPr="004120A8" w:rsidRDefault="002C35D7" w:rsidP="0086289E">
                            <w:pPr>
                              <w:numPr>
                                <w:ilvl w:val="0"/>
                                <w:numId w:val="1"/>
                              </w:numPr>
                              <w:rPr>
                                <w:rFonts w:ascii="Century Gothic" w:hAnsi="Century Gothic"/>
                                <w:sz w:val="18"/>
                                <w:szCs w:val="18"/>
                              </w:rPr>
                            </w:pPr>
                            <w:r>
                              <w:rPr>
                                <w:rFonts w:ascii="Century Gothic" w:hAnsi="Century Gothic"/>
                                <w:sz w:val="18"/>
                                <w:szCs w:val="18"/>
                              </w:rPr>
                              <w:t xml:space="preserve">REPORTABLE: </w:t>
                            </w:r>
                            <w:r w:rsidR="00CE3425">
                              <w:rPr>
                                <w:rFonts w:ascii="Century Gothic" w:hAnsi="Century Gothic"/>
                                <w:sz w:val="18"/>
                                <w:szCs w:val="18"/>
                              </w:rPr>
                              <w:t>NO</w:t>
                            </w:r>
                          </w:p>
                          <w:p w14:paraId="332978D1" w14:textId="3DDE859C" w:rsidR="002C35D7" w:rsidRPr="004120A8" w:rsidRDefault="002C35D7" w:rsidP="0086289E">
                            <w:pPr>
                              <w:numPr>
                                <w:ilvl w:val="0"/>
                                <w:numId w:val="1"/>
                              </w:numPr>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7D96834D" w:rsidR="002C35D7" w:rsidRPr="00D257A8" w:rsidRDefault="002C35D7" w:rsidP="0086289E">
                            <w:pPr>
                              <w:numPr>
                                <w:ilvl w:val="0"/>
                                <w:numId w:val="1"/>
                              </w:numPr>
                              <w:rPr>
                                <w:rFonts w:ascii="Century Gothic" w:hAnsi="Century Gothic"/>
                                <w:sz w:val="18"/>
                                <w:szCs w:val="18"/>
                              </w:rPr>
                            </w:pPr>
                            <w:r w:rsidRPr="004120A8">
                              <w:rPr>
                                <w:rFonts w:ascii="Century Gothic" w:hAnsi="Century Gothic"/>
                                <w:sz w:val="18"/>
                                <w:szCs w:val="18"/>
                              </w:rPr>
                              <w:t xml:space="preserve">REVISED. </w:t>
                            </w:r>
                            <w:r w:rsidR="00C85304">
                              <w:rPr>
                                <w:rFonts w:ascii="Century Gothic" w:hAnsi="Century Gothic"/>
                                <w:sz w:val="18"/>
                                <w:szCs w:val="18"/>
                              </w:rPr>
                              <w:t>NO</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06D8A6CF"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sidR="00841C90">
                              <w:rPr>
                                <w:rFonts w:ascii="Century Gothic" w:hAnsi="Century Gothic"/>
                                <w:bCs/>
                                <w:sz w:val="18"/>
                                <w:szCs w:val="18"/>
                              </w:rPr>
                              <w:t xml:space="preserve"> </w:t>
                            </w:r>
                            <w:r w:rsidR="001F1026">
                              <w:rPr>
                                <w:rFonts w:ascii="Century Gothic" w:hAnsi="Century Gothic"/>
                                <w:bCs/>
                                <w:sz w:val="18"/>
                                <w:szCs w:val="18"/>
                              </w:rPr>
                              <w:t xml:space="preserve">13 November </w:t>
                            </w:r>
                            <w:r w:rsidR="00841C90">
                              <w:rPr>
                                <w:rFonts w:ascii="Century Gothic" w:hAnsi="Century Gothic"/>
                                <w:bCs/>
                                <w:sz w:val="18"/>
                                <w:szCs w:val="18"/>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BFD9DD" id="_x0000_t202" coordsize="21600,21600" o:spt="202" path="m,l,21600r21600,l21600,xe">
                <v:stroke joinstyle="miter"/>
                <v:path gradientshapeok="t" o:connecttype="rect"/>
              </v:shapetype>
              <v:shape id="Text Box 2" o:spid="_x0000_s1026" type="#_x0000_t202" style="position:absolute;left:0;text-align:left;margin-left:.8pt;margin-top:21.4pt;width:276.4pt;height:1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">
                <v:textbo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36ECC057" w:rsidR="002C35D7" w:rsidRPr="004120A8" w:rsidRDefault="002C35D7" w:rsidP="0086289E">
                      <w:pPr>
                        <w:numPr>
                          <w:ilvl w:val="0"/>
                          <w:numId w:val="1"/>
                        </w:numPr>
                        <w:rPr>
                          <w:rFonts w:ascii="Century Gothic" w:hAnsi="Century Gothic"/>
                          <w:sz w:val="18"/>
                          <w:szCs w:val="18"/>
                        </w:rPr>
                      </w:pPr>
                      <w:r>
                        <w:rPr>
                          <w:rFonts w:ascii="Century Gothic" w:hAnsi="Century Gothic"/>
                          <w:sz w:val="18"/>
                          <w:szCs w:val="18"/>
                        </w:rPr>
                        <w:t xml:space="preserve">REPORTABLE: </w:t>
                      </w:r>
                      <w:r w:rsidR="00CE3425">
                        <w:rPr>
                          <w:rFonts w:ascii="Century Gothic" w:hAnsi="Century Gothic"/>
                          <w:sz w:val="18"/>
                          <w:szCs w:val="18"/>
                        </w:rPr>
                        <w:t>NO</w:t>
                      </w:r>
                    </w:p>
                    <w:p w14:paraId="332978D1" w14:textId="3DDE859C" w:rsidR="002C35D7" w:rsidRPr="004120A8" w:rsidRDefault="002C35D7" w:rsidP="0086289E">
                      <w:pPr>
                        <w:numPr>
                          <w:ilvl w:val="0"/>
                          <w:numId w:val="1"/>
                        </w:numPr>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7D96834D" w:rsidR="002C35D7" w:rsidRPr="00D257A8" w:rsidRDefault="002C35D7" w:rsidP="0086289E">
                      <w:pPr>
                        <w:numPr>
                          <w:ilvl w:val="0"/>
                          <w:numId w:val="1"/>
                        </w:numPr>
                        <w:rPr>
                          <w:rFonts w:ascii="Century Gothic" w:hAnsi="Century Gothic"/>
                          <w:sz w:val="18"/>
                          <w:szCs w:val="18"/>
                        </w:rPr>
                      </w:pPr>
                      <w:r w:rsidRPr="004120A8">
                        <w:rPr>
                          <w:rFonts w:ascii="Century Gothic" w:hAnsi="Century Gothic"/>
                          <w:sz w:val="18"/>
                          <w:szCs w:val="18"/>
                        </w:rPr>
                        <w:t xml:space="preserve">REVISED. </w:t>
                      </w:r>
                      <w:r w:rsidR="00C85304">
                        <w:rPr>
                          <w:rFonts w:ascii="Century Gothic" w:hAnsi="Century Gothic"/>
                          <w:sz w:val="18"/>
                          <w:szCs w:val="18"/>
                        </w:rPr>
                        <w:t>NO</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06D8A6CF"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sidR="00841C90">
                        <w:rPr>
                          <w:rFonts w:ascii="Century Gothic" w:hAnsi="Century Gothic"/>
                          <w:bCs/>
                          <w:sz w:val="18"/>
                          <w:szCs w:val="18"/>
                        </w:rPr>
                        <w:t xml:space="preserve"> </w:t>
                      </w:r>
                      <w:r w:rsidR="001F1026">
                        <w:rPr>
                          <w:rFonts w:ascii="Century Gothic" w:hAnsi="Century Gothic"/>
                          <w:bCs/>
                          <w:sz w:val="18"/>
                          <w:szCs w:val="18"/>
                        </w:rPr>
                        <w:t xml:space="preserve">13 November </w:t>
                      </w:r>
                      <w:r w:rsidR="00841C90">
                        <w:rPr>
                          <w:rFonts w:ascii="Century Gothic" w:hAnsi="Century Gothic"/>
                          <w:bCs/>
                          <w:sz w:val="18"/>
                          <w:szCs w:val="18"/>
                        </w:rPr>
                        <w:t>2023</w:t>
                      </w:r>
                    </w:p>
                  </w:txbxContent>
                </v:textbox>
                <w10:wrap type="topAndBottom" anchorx="margin"/>
              </v:shape>
            </w:pict>
          </mc:Fallback>
        </mc:AlternateContent>
      </w:r>
      <w:r w:rsidR="0086289E" w:rsidRPr="005649CB">
        <w:rPr>
          <w:rFonts w:ascii="Arial" w:hAnsi="Arial" w:cs="Arial"/>
          <w:b/>
          <w:lang w:val="en-GB"/>
        </w:rPr>
        <w:t xml:space="preserve">CASE NO: </w:t>
      </w:r>
      <w:r w:rsidR="00EE59F6" w:rsidRPr="00EE59F6">
        <w:rPr>
          <w:rFonts w:ascii="Arial" w:hAnsi="Arial" w:cs="Arial"/>
          <w:bCs/>
          <w:lang w:val="en-GB"/>
        </w:rPr>
        <w:t>2022/010418</w:t>
      </w:r>
    </w:p>
    <w:p w14:paraId="0E12DD7A" w14:textId="405183FD" w:rsidR="0086289E" w:rsidRPr="005649CB" w:rsidRDefault="0086289E" w:rsidP="0086289E">
      <w:pPr>
        <w:spacing w:before="120" w:after="120"/>
        <w:ind w:right="-46"/>
        <w:rPr>
          <w:rFonts w:ascii="Arial" w:hAnsi="Arial" w:cs="Arial"/>
          <w:b/>
          <w:lang w:val="en-GB"/>
        </w:rPr>
      </w:pPr>
    </w:p>
    <w:p w14:paraId="6503606B" w14:textId="77777777" w:rsidR="006321C1" w:rsidRPr="005649CB" w:rsidRDefault="006321C1" w:rsidP="00C8261C">
      <w:pPr>
        <w:tabs>
          <w:tab w:val="num" w:pos="691"/>
        </w:tabs>
        <w:spacing w:line="276" w:lineRule="auto"/>
        <w:ind w:left="691" w:hanging="691"/>
        <w:rPr>
          <w:rFonts w:ascii="Arial" w:hAnsi="Arial" w:cs="Arial"/>
          <w:lang w:val="en-GB"/>
        </w:rPr>
      </w:pPr>
      <w:r w:rsidRPr="005649CB">
        <w:rPr>
          <w:rFonts w:ascii="Arial" w:hAnsi="Arial" w:cs="Arial"/>
          <w:lang w:val="en-GB"/>
        </w:rPr>
        <w:t xml:space="preserve">In the matter between: </w:t>
      </w:r>
    </w:p>
    <w:p w14:paraId="4D96C94E" w14:textId="75300E44" w:rsidR="006321C1" w:rsidRPr="005649CB" w:rsidRDefault="006321C1" w:rsidP="00C8261C">
      <w:pPr>
        <w:tabs>
          <w:tab w:val="num" w:pos="691"/>
        </w:tabs>
        <w:spacing w:line="276" w:lineRule="auto"/>
        <w:ind w:left="691" w:hanging="691"/>
        <w:rPr>
          <w:rFonts w:ascii="Arial" w:hAnsi="Arial" w:cs="Arial"/>
          <w:lang w:val="en-GB"/>
        </w:rPr>
      </w:pPr>
    </w:p>
    <w:p w14:paraId="4FA04A47" w14:textId="534E5E22" w:rsidR="00035035" w:rsidRPr="005649CB" w:rsidRDefault="00035035" w:rsidP="00C8261C">
      <w:pPr>
        <w:tabs>
          <w:tab w:val="num" w:pos="691"/>
        </w:tabs>
        <w:spacing w:line="276" w:lineRule="auto"/>
        <w:ind w:left="691" w:hanging="691"/>
        <w:rPr>
          <w:rFonts w:ascii="Arial" w:hAnsi="Arial" w:cs="Arial"/>
          <w:lang w:val="en-GB"/>
        </w:rPr>
      </w:pPr>
    </w:p>
    <w:p w14:paraId="778D7E05" w14:textId="437E5698" w:rsidR="00EE59F6" w:rsidRPr="00EE59F6" w:rsidRDefault="00EE59F6" w:rsidP="00EE59F6">
      <w:pPr>
        <w:tabs>
          <w:tab w:val="right" w:pos="8789"/>
        </w:tabs>
        <w:ind w:left="140"/>
        <w:rPr>
          <w:rFonts w:ascii="Arial" w:hAnsi="Arial" w:cs="Arial"/>
          <w:spacing w:val="-2"/>
          <w:lang w:val="en-GB"/>
        </w:rPr>
      </w:pPr>
      <w:r w:rsidRPr="00EE59F6">
        <w:rPr>
          <w:rFonts w:ascii="Arial" w:hAnsi="Arial" w:cs="Arial"/>
          <w:b/>
          <w:lang w:val="en-GB"/>
        </w:rPr>
        <w:t>TRACY MATHUDING KGWETE</w:t>
      </w:r>
      <w:r w:rsidR="00035035" w:rsidRPr="005649CB">
        <w:rPr>
          <w:rFonts w:ascii="Arial" w:hAnsi="Arial" w:cs="Arial"/>
          <w:b/>
          <w:lang w:val="en-GB"/>
        </w:rPr>
        <w:tab/>
      </w:r>
      <w:r>
        <w:rPr>
          <w:rFonts w:ascii="Arial" w:hAnsi="Arial" w:cs="Arial"/>
          <w:spacing w:val="-2"/>
          <w:lang w:val="en-GB"/>
        </w:rPr>
        <w:t>First Applicant</w:t>
      </w:r>
    </w:p>
    <w:p w14:paraId="06C66943" w14:textId="77777777" w:rsidR="00035035" w:rsidRPr="005649CB" w:rsidRDefault="00035035" w:rsidP="00035035">
      <w:pPr>
        <w:pStyle w:val="BodyText"/>
        <w:tabs>
          <w:tab w:val="right" w:pos="8789"/>
        </w:tabs>
        <w:rPr>
          <w:sz w:val="24"/>
          <w:szCs w:val="24"/>
          <w:lang w:val="en-GB"/>
        </w:rPr>
      </w:pPr>
    </w:p>
    <w:p w14:paraId="04C0E67E" w14:textId="77777777" w:rsidR="00035035" w:rsidRPr="005649CB" w:rsidRDefault="00035035" w:rsidP="00035035">
      <w:pPr>
        <w:pStyle w:val="BodyText"/>
        <w:tabs>
          <w:tab w:val="right" w:pos="8789"/>
        </w:tabs>
        <w:rPr>
          <w:sz w:val="24"/>
          <w:szCs w:val="24"/>
          <w:lang w:val="en-GB"/>
        </w:rPr>
      </w:pPr>
    </w:p>
    <w:p w14:paraId="77571742" w14:textId="77777777" w:rsidR="00035035" w:rsidRPr="005649CB" w:rsidRDefault="00035035" w:rsidP="00035035">
      <w:pPr>
        <w:pStyle w:val="BodyText"/>
        <w:tabs>
          <w:tab w:val="right" w:pos="8789"/>
        </w:tabs>
        <w:ind w:left="140"/>
        <w:rPr>
          <w:sz w:val="24"/>
          <w:szCs w:val="24"/>
          <w:lang w:val="en-GB"/>
        </w:rPr>
      </w:pPr>
      <w:r w:rsidRPr="005649CB">
        <w:rPr>
          <w:spacing w:val="-5"/>
          <w:sz w:val="24"/>
          <w:szCs w:val="24"/>
          <w:lang w:val="en-GB"/>
        </w:rPr>
        <w:t>and</w:t>
      </w:r>
    </w:p>
    <w:p w14:paraId="6324349D" w14:textId="77777777" w:rsidR="00035035" w:rsidRPr="005649CB" w:rsidRDefault="00035035" w:rsidP="00035035">
      <w:pPr>
        <w:pStyle w:val="BodyText"/>
        <w:tabs>
          <w:tab w:val="right" w:pos="8789"/>
        </w:tabs>
        <w:rPr>
          <w:sz w:val="24"/>
          <w:szCs w:val="24"/>
          <w:lang w:val="en-GB"/>
        </w:rPr>
      </w:pPr>
    </w:p>
    <w:p w14:paraId="7F034BC4" w14:textId="77777777" w:rsidR="00035035" w:rsidRPr="005649CB" w:rsidRDefault="00035035" w:rsidP="00035035">
      <w:pPr>
        <w:pStyle w:val="BodyText"/>
        <w:tabs>
          <w:tab w:val="right" w:pos="8789"/>
        </w:tabs>
        <w:rPr>
          <w:sz w:val="24"/>
          <w:szCs w:val="24"/>
          <w:lang w:val="en-GB"/>
        </w:rPr>
      </w:pPr>
    </w:p>
    <w:p w14:paraId="051CB792" w14:textId="39F3232D" w:rsidR="00EE59F6" w:rsidRDefault="00EE59F6" w:rsidP="00EE59F6">
      <w:pPr>
        <w:tabs>
          <w:tab w:val="right" w:pos="8789"/>
        </w:tabs>
        <w:ind w:left="140"/>
        <w:rPr>
          <w:rFonts w:ascii="Arial" w:hAnsi="Arial" w:cs="Arial"/>
          <w:spacing w:val="-2"/>
          <w:lang w:val="en-GB"/>
        </w:rPr>
      </w:pPr>
      <w:r w:rsidRPr="00EE59F6">
        <w:rPr>
          <w:rFonts w:ascii="Arial" w:hAnsi="Arial" w:cs="Arial"/>
          <w:b/>
          <w:lang w:val="en-GB"/>
        </w:rPr>
        <w:t>DINEO ENNICA MAKONKO</w:t>
      </w:r>
      <w:r w:rsidRPr="005649CB">
        <w:rPr>
          <w:rFonts w:ascii="Arial" w:hAnsi="Arial" w:cs="Arial"/>
          <w:b/>
          <w:lang w:val="en-GB"/>
        </w:rPr>
        <w:tab/>
      </w:r>
      <w:r>
        <w:rPr>
          <w:rFonts w:ascii="Arial" w:hAnsi="Arial" w:cs="Arial"/>
          <w:spacing w:val="-2"/>
          <w:lang w:val="en-GB"/>
        </w:rPr>
        <w:t>First Respondent</w:t>
      </w:r>
    </w:p>
    <w:p w14:paraId="75C22A27" w14:textId="77777777" w:rsidR="00EE59F6" w:rsidRPr="00EE59F6" w:rsidRDefault="00EE59F6" w:rsidP="00EE59F6">
      <w:pPr>
        <w:tabs>
          <w:tab w:val="right" w:pos="8789"/>
        </w:tabs>
        <w:ind w:left="140"/>
        <w:rPr>
          <w:rFonts w:ascii="Arial" w:hAnsi="Arial" w:cs="Arial"/>
          <w:spacing w:val="-2"/>
          <w:lang w:val="en-GB"/>
        </w:rPr>
      </w:pPr>
    </w:p>
    <w:p w14:paraId="7451FA29" w14:textId="77777777" w:rsidR="00EE59F6" w:rsidRPr="00EE59F6" w:rsidRDefault="00EE59F6" w:rsidP="00EE59F6">
      <w:pPr>
        <w:tabs>
          <w:tab w:val="right" w:pos="8789"/>
        </w:tabs>
        <w:ind w:left="140"/>
        <w:rPr>
          <w:rFonts w:ascii="Arial" w:hAnsi="Arial" w:cs="Arial"/>
          <w:b/>
          <w:lang w:val="en-GB"/>
        </w:rPr>
      </w:pPr>
      <w:r w:rsidRPr="00EE59F6">
        <w:rPr>
          <w:rFonts w:ascii="Arial" w:hAnsi="Arial" w:cs="Arial"/>
          <w:b/>
          <w:lang w:val="en-GB"/>
        </w:rPr>
        <w:t>ALL OCCUPANTS OF THE PROPERTY</w:t>
      </w:r>
    </w:p>
    <w:p w14:paraId="781831D7" w14:textId="2168B030" w:rsidR="00EE59F6" w:rsidRPr="00EE59F6" w:rsidRDefault="00EE59F6" w:rsidP="00EE59F6">
      <w:pPr>
        <w:tabs>
          <w:tab w:val="right" w:pos="8789"/>
        </w:tabs>
        <w:ind w:left="140"/>
        <w:rPr>
          <w:rFonts w:ascii="Arial" w:hAnsi="Arial" w:cs="Arial"/>
          <w:b/>
          <w:lang w:val="en-GB"/>
        </w:rPr>
      </w:pPr>
      <w:r w:rsidRPr="00EE59F6">
        <w:rPr>
          <w:rFonts w:ascii="Arial" w:hAnsi="Arial" w:cs="Arial"/>
          <w:b/>
          <w:lang w:val="en-GB"/>
        </w:rPr>
        <w:t>SITUATED AT 2 DIONE STREET, 157 TSEPO</w:t>
      </w:r>
    </w:p>
    <w:p w14:paraId="45B2B4FD" w14:textId="77777777" w:rsidR="00EE59F6" w:rsidRDefault="00EE59F6" w:rsidP="00EE59F6">
      <w:pPr>
        <w:tabs>
          <w:tab w:val="right" w:pos="8789"/>
        </w:tabs>
        <w:ind w:left="140"/>
        <w:rPr>
          <w:rFonts w:ascii="Arial" w:hAnsi="Arial" w:cs="Arial"/>
          <w:bCs/>
          <w:lang w:val="en-GB"/>
        </w:rPr>
      </w:pPr>
      <w:r w:rsidRPr="00EE59F6">
        <w:rPr>
          <w:rFonts w:ascii="Arial" w:hAnsi="Arial" w:cs="Arial"/>
          <w:b/>
          <w:lang w:val="en-GB"/>
        </w:rPr>
        <w:t>SECTION, TEMBISA</w:t>
      </w:r>
      <w:r w:rsidR="0018191F" w:rsidRPr="00EE59F6">
        <w:rPr>
          <w:rFonts w:ascii="Arial" w:hAnsi="Arial" w:cs="Arial"/>
          <w:bCs/>
          <w:lang w:val="en-GB"/>
        </w:rPr>
        <w:tab/>
      </w:r>
      <w:r>
        <w:rPr>
          <w:rFonts w:ascii="Arial" w:hAnsi="Arial" w:cs="Arial"/>
          <w:bCs/>
          <w:lang w:val="en-GB"/>
        </w:rPr>
        <w:t>Second Respondent</w:t>
      </w:r>
    </w:p>
    <w:p w14:paraId="78A32F39" w14:textId="77777777" w:rsidR="00EE59F6" w:rsidRDefault="00EE59F6" w:rsidP="00EE59F6">
      <w:pPr>
        <w:tabs>
          <w:tab w:val="right" w:pos="8789"/>
        </w:tabs>
        <w:ind w:left="140"/>
        <w:rPr>
          <w:rFonts w:ascii="Arial" w:hAnsi="Arial" w:cs="Arial"/>
          <w:bCs/>
          <w:lang w:val="en-GB"/>
        </w:rPr>
      </w:pPr>
    </w:p>
    <w:p w14:paraId="12FF2632" w14:textId="77777777" w:rsidR="00EE59F6" w:rsidRDefault="00EE59F6" w:rsidP="00EE59F6">
      <w:pPr>
        <w:tabs>
          <w:tab w:val="right" w:pos="8789"/>
        </w:tabs>
        <w:ind w:left="140"/>
        <w:rPr>
          <w:rFonts w:ascii="Arial" w:hAnsi="Arial" w:cs="Arial"/>
          <w:b/>
          <w:lang w:val="en-GB"/>
        </w:rPr>
      </w:pPr>
      <w:r>
        <w:rPr>
          <w:rFonts w:ascii="Arial" w:hAnsi="Arial" w:cs="Arial"/>
          <w:b/>
          <w:lang w:val="en-GB"/>
        </w:rPr>
        <w:t>THE CITY OF EKURHULENI</w:t>
      </w:r>
    </w:p>
    <w:p w14:paraId="007E1E1D" w14:textId="4979E6CB" w:rsidR="00035035" w:rsidRPr="00EE59F6" w:rsidRDefault="00EE59F6" w:rsidP="00EE59F6">
      <w:pPr>
        <w:tabs>
          <w:tab w:val="right" w:pos="8789"/>
        </w:tabs>
        <w:ind w:left="140"/>
        <w:rPr>
          <w:rFonts w:ascii="Arial" w:hAnsi="Arial" w:cs="Arial"/>
          <w:bCs/>
          <w:lang w:val="en-GB"/>
        </w:rPr>
      </w:pPr>
      <w:r>
        <w:rPr>
          <w:rFonts w:ascii="Arial" w:hAnsi="Arial" w:cs="Arial"/>
          <w:b/>
          <w:lang w:val="en-GB"/>
        </w:rPr>
        <w:t>METROPOLITAN MUNICIPALITY</w:t>
      </w:r>
      <w:r>
        <w:rPr>
          <w:rFonts w:ascii="Arial" w:hAnsi="Arial" w:cs="Arial"/>
          <w:b/>
          <w:lang w:val="en-GB"/>
        </w:rPr>
        <w:tab/>
      </w:r>
      <w:r w:rsidRPr="00EE59F6">
        <w:rPr>
          <w:rFonts w:ascii="Arial" w:hAnsi="Arial" w:cs="Arial"/>
          <w:bCs/>
          <w:lang w:val="en-GB"/>
        </w:rPr>
        <w:t>Third Respondent</w:t>
      </w:r>
      <w:r w:rsidR="0018191F" w:rsidRPr="00EE59F6">
        <w:rPr>
          <w:rFonts w:ascii="Arial" w:hAnsi="Arial" w:cs="Arial"/>
          <w:bCs/>
          <w:lang w:val="en-GB"/>
        </w:rPr>
        <w:t xml:space="preserve"> </w:t>
      </w:r>
    </w:p>
    <w:p w14:paraId="59FB65B5" w14:textId="1C79C814" w:rsidR="00035035" w:rsidRPr="005649CB" w:rsidRDefault="00035035" w:rsidP="00035035">
      <w:pPr>
        <w:tabs>
          <w:tab w:val="num" w:pos="691"/>
          <w:tab w:val="right" w:pos="8789"/>
        </w:tabs>
        <w:spacing w:line="276" w:lineRule="auto"/>
        <w:ind w:left="691" w:hanging="691"/>
        <w:rPr>
          <w:rFonts w:ascii="Arial" w:hAnsi="Arial" w:cs="Arial"/>
          <w:lang w:val="en-GB"/>
        </w:rPr>
      </w:pPr>
    </w:p>
    <w:p w14:paraId="7A028206" w14:textId="77777777" w:rsidR="006321C1" w:rsidRPr="005649CB" w:rsidRDefault="006321C1" w:rsidP="006321C1">
      <w:pPr>
        <w:pBdr>
          <w:bottom w:val="single" w:sz="12" w:space="1" w:color="auto"/>
        </w:pBdr>
        <w:tabs>
          <w:tab w:val="num" w:pos="691"/>
          <w:tab w:val="right" w:pos="7936"/>
        </w:tabs>
        <w:ind w:left="691" w:hanging="691"/>
        <w:rPr>
          <w:rFonts w:ascii="Arial" w:hAnsi="Arial" w:cs="Arial"/>
          <w:lang w:val="en-GB"/>
        </w:rPr>
      </w:pPr>
    </w:p>
    <w:p w14:paraId="4D430D93" w14:textId="77777777" w:rsidR="006321C1" w:rsidRPr="005649CB" w:rsidRDefault="006321C1" w:rsidP="006321C1">
      <w:pPr>
        <w:tabs>
          <w:tab w:val="num" w:pos="691"/>
          <w:tab w:val="right" w:pos="7936"/>
        </w:tabs>
        <w:ind w:left="691" w:hanging="691"/>
        <w:rPr>
          <w:rFonts w:ascii="Arial" w:hAnsi="Arial" w:cs="Arial"/>
          <w:lang w:val="en-GB"/>
        </w:rPr>
      </w:pPr>
    </w:p>
    <w:p w14:paraId="206CA1BD" w14:textId="77777777" w:rsidR="006321C1" w:rsidRPr="005649CB" w:rsidRDefault="006321C1" w:rsidP="006321C1">
      <w:pPr>
        <w:tabs>
          <w:tab w:val="num" w:pos="691"/>
          <w:tab w:val="right" w:pos="7936"/>
        </w:tabs>
        <w:ind w:left="691" w:hanging="691"/>
        <w:jc w:val="center"/>
        <w:rPr>
          <w:rFonts w:ascii="Arial" w:hAnsi="Arial" w:cs="Arial"/>
          <w:lang w:val="en-GB"/>
        </w:rPr>
      </w:pPr>
      <w:r w:rsidRPr="005649CB">
        <w:rPr>
          <w:rFonts w:ascii="Arial" w:hAnsi="Arial" w:cs="Arial"/>
          <w:b/>
          <w:bCs/>
          <w:lang w:val="en-GB"/>
        </w:rPr>
        <w:t>JUDGMENT</w:t>
      </w:r>
      <w:r w:rsidRPr="005649CB">
        <w:rPr>
          <w:rFonts w:ascii="Arial" w:hAnsi="Arial" w:cs="Arial"/>
          <w:lang w:val="en-GB"/>
        </w:rPr>
        <w:t xml:space="preserve"> </w:t>
      </w:r>
    </w:p>
    <w:p w14:paraId="02858144" w14:textId="77777777" w:rsidR="006321C1" w:rsidRPr="005649CB" w:rsidRDefault="006321C1" w:rsidP="006321C1">
      <w:pPr>
        <w:pBdr>
          <w:bottom w:val="single" w:sz="12" w:space="1" w:color="auto"/>
        </w:pBdr>
        <w:tabs>
          <w:tab w:val="num" w:pos="691"/>
          <w:tab w:val="right" w:pos="7936"/>
        </w:tabs>
        <w:ind w:left="691" w:hanging="691"/>
        <w:rPr>
          <w:rFonts w:ascii="Arial" w:hAnsi="Arial" w:cs="Arial"/>
          <w:lang w:val="en-GB"/>
        </w:rPr>
      </w:pPr>
    </w:p>
    <w:p w14:paraId="56BCCA9E" w14:textId="77777777" w:rsidR="006321C1" w:rsidRPr="005649CB" w:rsidRDefault="006321C1" w:rsidP="00F515DD">
      <w:pPr>
        <w:tabs>
          <w:tab w:val="num" w:pos="691"/>
          <w:tab w:val="right" w:pos="7936"/>
        </w:tabs>
        <w:spacing w:line="360" w:lineRule="auto"/>
        <w:ind w:left="691" w:hanging="691"/>
        <w:rPr>
          <w:rFonts w:ascii="Arial" w:hAnsi="Arial" w:cs="Arial"/>
          <w:lang w:val="en-GB"/>
        </w:rPr>
      </w:pPr>
      <w:bookmarkStart w:id="0" w:name="_GoBack"/>
      <w:bookmarkEnd w:id="0"/>
    </w:p>
    <w:p w14:paraId="23B60318" w14:textId="5CF5356E" w:rsidR="006321C1" w:rsidRPr="005649CB" w:rsidRDefault="006321C1" w:rsidP="006321C1">
      <w:pPr>
        <w:spacing w:before="240" w:after="120" w:line="480" w:lineRule="auto"/>
        <w:jc w:val="both"/>
        <w:rPr>
          <w:rFonts w:ascii="Arial" w:hAnsi="Arial" w:cs="Arial"/>
          <w:lang w:val="en-GB"/>
        </w:rPr>
      </w:pPr>
      <w:r w:rsidRPr="005649CB">
        <w:rPr>
          <w:rFonts w:ascii="Arial" w:hAnsi="Arial" w:cs="Arial"/>
          <w:u w:val="single"/>
          <w:lang w:val="en-GB"/>
        </w:rPr>
        <w:lastRenderedPageBreak/>
        <w:t>MAHON AJ</w:t>
      </w:r>
      <w:r w:rsidR="000B7B05" w:rsidRPr="005649CB">
        <w:rPr>
          <w:rFonts w:ascii="Arial" w:hAnsi="Arial" w:cs="Arial"/>
          <w:u w:val="single"/>
          <w:lang w:val="en-GB"/>
        </w:rPr>
        <w:t>:</w:t>
      </w:r>
      <w:r w:rsidR="00035035" w:rsidRPr="005649CB">
        <w:rPr>
          <w:rFonts w:ascii="Arial" w:hAnsi="Arial" w:cs="Arial"/>
          <w:lang w:val="en-GB"/>
        </w:rPr>
        <w:t xml:space="preserve"> </w:t>
      </w:r>
    </w:p>
    <w:p w14:paraId="67FB00B8" w14:textId="39A33E11" w:rsidR="00EE1639" w:rsidRDefault="00EE1639" w:rsidP="00EE1639">
      <w:pPr>
        <w:numPr>
          <w:ilvl w:val="0"/>
          <w:numId w:val="15"/>
        </w:numPr>
        <w:tabs>
          <w:tab w:val="num" w:pos="691"/>
        </w:tabs>
        <w:spacing w:before="240" w:after="120" w:line="480" w:lineRule="auto"/>
        <w:jc w:val="both"/>
        <w:rPr>
          <w:rFonts w:ascii="Arial" w:hAnsi="Arial" w:cs="Arial"/>
          <w:lang w:val="en-GB"/>
        </w:rPr>
      </w:pPr>
      <w:r>
        <w:rPr>
          <w:rFonts w:ascii="Arial" w:hAnsi="Arial" w:cs="Arial"/>
          <w:lang w:val="en-GB"/>
        </w:rPr>
        <w:t xml:space="preserve">This is an application for leave to appeal against my judgment of </w:t>
      </w:r>
      <w:r w:rsidR="00534ACA">
        <w:rPr>
          <w:rFonts w:ascii="Arial" w:hAnsi="Arial" w:cs="Arial"/>
          <w:lang w:val="en-GB"/>
        </w:rPr>
        <w:t>8 August 2023</w:t>
      </w:r>
      <w:r>
        <w:rPr>
          <w:rFonts w:ascii="Arial" w:hAnsi="Arial" w:cs="Arial"/>
          <w:lang w:val="en-GB"/>
        </w:rPr>
        <w:t xml:space="preserve"> in which I granted </w:t>
      </w:r>
      <w:r w:rsidR="00DD5E9F">
        <w:rPr>
          <w:rFonts w:ascii="Arial" w:hAnsi="Arial" w:cs="Arial"/>
          <w:lang w:val="en-GB"/>
        </w:rPr>
        <w:t xml:space="preserve">an eviction order. </w:t>
      </w:r>
      <w:r>
        <w:rPr>
          <w:rFonts w:ascii="Arial" w:hAnsi="Arial" w:cs="Arial"/>
          <w:lang w:val="en-GB"/>
        </w:rPr>
        <w:t xml:space="preserve"> </w:t>
      </w:r>
      <w:r w:rsidR="00DD5E9F">
        <w:rPr>
          <w:rFonts w:ascii="Arial" w:hAnsi="Arial" w:cs="Arial"/>
          <w:lang w:val="en-GB"/>
        </w:rPr>
        <w:t>In this judgment, I will refer to</w:t>
      </w:r>
      <w:r w:rsidR="00534ACA">
        <w:rPr>
          <w:rFonts w:ascii="Arial" w:hAnsi="Arial" w:cs="Arial"/>
          <w:lang w:val="en-GB"/>
        </w:rPr>
        <w:t xml:space="preserve"> the</w:t>
      </w:r>
      <w:r w:rsidR="00DD5E9F">
        <w:rPr>
          <w:rFonts w:ascii="Arial" w:hAnsi="Arial" w:cs="Arial"/>
          <w:lang w:val="en-GB"/>
        </w:rPr>
        <w:t xml:space="preserve"> </w:t>
      </w:r>
      <w:r w:rsidR="003B0473">
        <w:rPr>
          <w:rFonts w:ascii="Arial" w:hAnsi="Arial" w:cs="Arial"/>
          <w:lang w:val="en-GB"/>
        </w:rPr>
        <w:t>various</w:t>
      </w:r>
      <w:r w:rsidR="00DD5E9F">
        <w:rPr>
          <w:rFonts w:ascii="Arial" w:hAnsi="Arial" w:cs="Arial"/>
          <w:lang w:val="en-GB"/>
        </w:rPr>
        <w:t xml:space="preserve"> parties as </w:t>
      </w:r>
      <w:r w:rsidR="003B0473">
        <w:rPr>
          <w:rFonts w:ascii="Arial" w:hAnsi="Arial" w:cs="Arial"/>
          <w:lang w:val="en-GB"/>
        </w:rPr>
        <w:t xml:space="preserve">I did </w:t>
      </w:r>
      <w:r w:rsidR="00DD5E9F">
        <w:rPr>
          <w:rFonts w:ascii="Arial" w:hAnsi="Arial" w:cs="Arial"/>
          <w:lang w:val="en-GB"/>
        </w:rPr>
        <w:t>in</w:t>
      </w:r>
      <w:r w:rsidR="003B0473">
        <w:rPr>
          <w:rFonts w:ascii="Arial" w:hAnsi="Arial" w:cs="Arial"/>
          <w:lang w:val="en-GB"/>
        </w:rPr>
        <w:t xml:space="preserve"> my judgment in</w:t>
      </w:r>
      <w:r w:rsidR="00DD5E9F">
        <w:rPr>
          <w:rFonts w:ascii="Arial" w:hAnsi="Arial" w:cs="Arial"/>
          <w:lang w:val="en-GB"/>
        </w:rPr>
        <w:t xml:space="preserve"> the eviction application.</w:t>
      </w:r>
    </w:p>
    <w:p w14:paraId="7A5B33B0" w14:textId="24EACC7A" w:rsidR="00DD5E9F" w:rsidRDefault="00DD5E9F" w:rsidP="00EE1639">
      <w:pPr>
        <w:numPr>
          <w:ilvl w:val="0"/>
          <w:numId w:val="15"/>
        </w:numPr>
        <w:tabs>
          <w:tab w:val="num" w:pos="691"/>
        </w:tabs>
        <w:spacing w:before="240" w:after="120" w:line="480" w:lineRule="auto"/>
        <w:jc w:val="both"/>
        <w:rPr>
          <w:rFonts w:ascii="Arial" w:hAnsi="Arial" w:cs="Arial"/>
          <w:lang w:val="en-GB"/>
        </w:rPr>
      </w:pPr>
      <w:r>
        <w:rPr>
          <w:rFonts w:ascii="Arial" w:hAnsi="Arial" w:cs="Arial"/>
          <w:lang w:val="en-GB"/>
        </w:rPr>
        <w:t xml:space="preserve">The grounds of appeal relied upon in the application for leave </w:t>
      </w:r>
      <w:r w:rsidR="00534ACA">
        <w:rPr>
          <w:rFonts w:ascii="Arial" w:hAnsi="Arial" w:cs="Arial"/>
          <w:lang w:val="en-GB"/>
        </w:rPr>
        <w:t>to appeal are</w:t>
      </w:r>
      <w:r>
        <w:rPr>
          <w:rFonts w:ascii="Arial" w:hAnsi="Arial" w:cs="Arial"/>
          <w:lang w:val="en-GB"/>
        </w:rPr>
        <w:t xml:space="preserve"> somewhat difficult to understand but, during argument, counsel for the first and second respondents </w:t>
      </w:r>
      <w:r w:rsidR="000A17EC">
        <w:rPr>
          <w:rFonts w:ascii="Arial" w:hAnsi="Arial" w:cs="Arial"/>
          <w:lang w:val="en-GB"/>
        </w:rPr>
        <w:t>indicated that the basis for the application, broadly speaking, was that</w:t>
      </w:r>
      <w:r>
        <w:rPr>
          <w:rFonts w:ascii="Arial" w:hAnsi="Arial" w:cs="Arial"/>
          <w:lang w:val="en-GB"/>
        </w:rPr>
        <w:t>:</w:t>
      </w:r>
    </w:p>
    <w:p w14:paraId="1FF9C15A" w14:textId="4C057708" w:rsidR="00DD5E9F" w:rsidRDefault="00DD5E9F" w:rsidP="00DD5E9F">
      <w:pPr>
        <w:numPr>
          <w:ilvl w:val="1"/>
          <w:numId w:val="15"/>
        </w:numPr>
        <w:spacing w:before="240" w:after="120" w:line="480" w:lineRule="auto"/>
        <w:jc w:val="both"/>
        <w:rPr>
          <w:rFonts w:ascii="Arial" w:hAnsi="Arial" w:cs="Arial"/>
          <w:lang w:val="en-GB"/>
        </w:rPr>
      </w:pPr>
      <w:r>
        <w:rPr>
          <w:rFonts w:ascii="Arial" w:hAnsi="Arial" w:cs="Arial"/>
          <w:lang w:val="en-GB"/>
        </w:rPr>
        <w:t xml:space="preserve">the applicant’s ownership of the property concerned and, thus, her </w:t>
      </w:r>
      <w:r w:rsidRPr="00534ACA">
        <w:rPr>
          <w:rFonts w:ascii="Arial" w:hAnsi="Arial" w:cs="Arial"/>
          <w:i/>
          <w:iCs/>
          <w:lang w:val="en-GB"/>
        </w:rPr>
        <w:t>locus standi</w:t>
      </w:r>
      <w:r>
        <w:rPr>
          <w:rFonts w:ascii="Arial" w:hAnsi="Arial" w:cs="Arial"/>
          <w:lang w:val="en-GB"/>
        </w:rPr>
        <w:t>, had not been established; and</w:t>
      </w:r>
    </w:p>
    <w:p w14:paraId="7D666CE3" w14:textId="540B1E42" w:rsidR="00DD5E9F" w:rsidRDefault="00D011E6" w:rsidP="00DD5E9F">
      <w:pPr>
        <w:numPr>
          <w:ilvl w:val="1"/>
          <w:numId w:val="15"/>
        </w:numPr>
        <w:spacing w:before="240" w:after="120" w:line="480" w:lineRule="auto"/>
        <w:jc w:val="both"/>
        <w:rPr>
          <w:rFonts w:ascii="Arial" w:hAnsi="Arial" w:cs="Arial"/>
          <w:lang w:val="en-GB"/>
        </w:rPr>
      </w:pPr>
      <w:r>
        <w:rPr>
          <w:rFonts w:ascii="Arial" w:hAnsi="Arial" w:cs="Arial"/>
          <w:lang w:val="en-GB"/>
        </w:rPr>
        <w:t>the history of the changes in ownership of the property warranted a referral of the matter to trial to consider whether any fraud had taken place</w:t>
      </w:r>
      <w:r w:rsidR="000A17EC">
        <w:rPr>
          <w:rFonts w:ascii="Arial" w:hAnsi="Arial" w:cs="Arial"/>
          <w:lang w:val="en-GB"/>
        </w:rPr>
        <w:t>;</w:t>
      </w:r>
      <w:r w:rsidR="00534ACA">
        <w:rPr>
          <w:rFonts w:ascii="Arial" w:hAnsi="Arial" w:cs="Arial"/>
          <w:lang w:val="en-GB"/>
        </w:rPr>
        <w:t xml:space="preserve"> and</w:t>
      </w:r>
    </w:p>
    <w:p w14:paraId="46092452" w14:textId="73403AAA" w:rsidR="000A17EC" w:rsidRDefault="000A17EC" w:rsidP="00DD5E9F">
      <w:pPr>
        <w:numPr>
          <w:ilvl w:val="1"/>
          <w:numId w:val="15"/>
        </w:numPr>
        <w:spacing w:before="240" w:after="120" w:line="480" w:lineRule="auto"/>
        <w:jc w:val="both"/>
        <w:rPr>
          <w:rFonts w:ascii="Arial" w:hAnsi="Arial" w:cs="Arial"/>
          <w:lang w:val="en-GB"/>
        </w:rPr>
      </w:pPr>
      <w:r>
        <w:rPr>
          <w:rFonts w:ascii="Arial" w:hAnsi="Arial" w:cs="Arial"/>
          <w:lang w:val="en-GB"/>
        </w:rPr>
        <w:t xml:space="preserve">I </w:t>
      </w:r>
      <w:r w:rsidR="00534ACA">
        <w:rPr>
          <w:rFonts w:ascii="Arial" w:hAnsi="Arial" w:cs="Arial"/>
          <w:lang w:val="en-GB"/>
        </w:rPr>
        <w:t xml:space="preserve">therefore </w:t>
      </w:r>
      <w:r>
        <w:rPr>
          <w:rFonts w:ascii="Arial" w:hAnsi="Arial" w:cs="Arial"/>
          <w:lang w:val="en-GB"/>
        </w:rPr>
        <w:t>erred by failing to dismiss the application or refer the matter to trial</w:t>
      </w:r>
      <w:r w:rsidR="00CB6739">
        <w:rPr>
          <w:rFonts w:ascii="Arial" w:hAnsi="Arial" w:cs="Arial"/>
          <w:lang w:val="en-GB"/>
        </w:rPr>
        <w:t>.</w:t>
      </w:r>
    </w:p>
    <w:p w14:paraId="5E91C8E2" w14:textId="43E32233" w:rsidR="00CB6739" w:rsidRDefault="00EE1639" w:rsidP="00A51C8D">
      <w:pPr>
        <w:numPr>
          <w:ilvl w:val="0"/>
          <w:numId w:val="15"/>
        </w:numPr>
        <w:tabs>
          <w:tab w:val="num" w:pos="691"/>
        </w:tabs>
        <w:spacing w:before="240" w:after="120" w:line="480" w:lineRule="auto"/>
        <w:jc w:val="both"/>
        <w:rPr>
          <w:rFonts w:ascii="Arial" w:hAnsi="Arial" w:cs="Arial"/>
          <w:lang w:val="en-GB"/>
        </w:rPr>
      </w:pPr>
      <w:r w:rsidRPr="00CB6739">
        <w:rPr>
          <w:rFonts w:ascii="Arial" w:hAnsi="Arial" w:cs="Arial"/>
          <w:lang w:val="en-GB"/>
        </w:rPr>
        <w:t>T</w:t>
      </w:r>
      <w:r w:rsidR="00CB6739" w:rsidRPr="00CB6739">
        <w:rPr>
          <w:rFonts w:ascii="Arial" w:hAnsi="Arial" w:cs="Arial"/>
          <w:lang w:val="en-GB"/>
        </w:rPr>
        <w:t>he application is made in terms of section 17(1)(a) of the Superior Courts Act 10 of 2013</w:t>
      </w:r>
      <w:r w:rsidR="00534ACA">
        <w:rPr>
          <w:rFonts w:ascii="Arial" w:hAnsi="Arial" w:cs="Arial"/>
          <w:lang w:val="en-GB"/>
        </w:rPr>
        <w:t xml:space="preserve"> (“the Act”)</w:t>
      </w:r>
      <w:r w:rsidR="00CB6739" w:rsidRPr="00CB6739">
        <w:rPr>
          <w:rFonts w:ascii="Arial" w:hAnsi="Arial" w:cs="Arial"/>
          <w:lang w:val="en-GB"/>
        </w:rPr>
        <w:t xml:space="preserve">, which provides that leave to appeal may be given where the appeal would have a reasonable prospect of success or where </w:t>
      </w:r>
      <w:r w:rsidR="00CB6739">
        <w:rPr>
          <w:rFonts w:ascii="Arial" w:hAnsi="Arial" w:cs="Arial"/>
          <w:lang w:val="en-GB"/>
        </w:rPr>
        <w:t>t</w:t>
      </w:r>
      <w:r w:rsidR="00CB6739" w:rsidRPr="00CB6739">
        <w:rPr>
          <w:rFonts w:ascii="Arial" w:hAnsi="Arial" w:cs="Arial"/>
          <w:lang w:val="en-GB"/>
        </w:rPr>
        <w:t>here is some other compelling reason why the appeal should be heard, including conflicting judgments on the matter under consideration</w:t>
      </w:r>
      <w:r w:rsidR="00CB6739">
        <w:rPr>
          <w:rFonts w:ascii="Arial" w:hAnsi="Arial" w:cs="Arial"/>
          <w:lang w:val="en-GB"/>
        </w:rPr>
        <w:t>.</w:t>
      </w:r>
    </w:p>
    <w:p w14:paraId="47C1B45E" w14:textId="1E6E2021" w:rsidR="00CB6739" w:rsidRDefault="000833E7" w:rsidP="00A51C8D">
      <w:pPr>
        <w:numPr>
          <w:ilvl w:val="0"/>
          <w:numId w:val="15"/>
        </w:numPr>
        <w:tabs>
          <w:tab w:val="num" w:pos="691"/>
        </w:tabs>
        <w:spacing w:before="240" w:after="120" w:line="480" w:lineRule="auto"/>
        <w:jc w:val="both"/>
        <w:rPr>
          <w:rFonts w:ascii="Arial" w:hAnsi="Arial" w:cs="Arial"/>
          <w:lang w:val="en-GB"/>
        </w:rPr>
      </w:pPr>
      <w:r>
        <w:rPr>
          <w:rFonts w:ascii="Arial" w:hAnsi="Arial" w:cs="Arial"/>
          <w:lang w:val="en-GB"/>
        </w:rPr>
        <w:t xml:space="preserve">The basis of the attack on the applicant’s </w:t>
      </w:r>
      <w:r w:rsidRPr="00B56FBA">
        <w:rPr>
          <w:rFonts w:ascii="Arial" w:hAnsi="Arial" w:cs="Arial"/>
          <w:i/>
          <w:iCs/>
          <w:lang w:val="en-GB"/>
        </w:rPr>
        <w:t>locus standi</w:t>
      </w:r>
      <w:r>
        <w:rPr>
          <w:rFonts w:ascii="Arial" w:hAnsi="Arial" w:cs="Arial"/>
          <w:lang w:val="en-GB"/>
        </w:rPr>
        <w:t xml:space="preserve"> is that the deed of transfer which was relied upon by the applicant did not purport to transfer rights of </w:t>
      </w:r>
      <w:r>
        <w:rPr>
          <w:rFonts w:ascii="Arial" w:hAnsi="Arial" w:cs="Arial"/>
          <w:lang w:val="en-GB"/>
        </w:rPr>
        <w:lastRenderedPageBreak/>
        <w:t>ownership but was confined to rights of leasehold</w:t>
      </w:r>
      <w:r w:rsidR="00B56FBA">
        <w:rPr>
          <w:rFonts w:ascii="Arial" w:hAnsi="Arial" w:cs="Arial"/>
          <w:lang w:val="en-GB"/>
        </w:rPr>
        <w:t xml:space="preserve">. </w:t>
      </w:r>
      <w:r w:rsidR="00AF6712">
        <w:rPr>
          <w:rFonts w:ascii="Arial" w:hAnsi="Arial" w:cs="Arial"/>
          <w:lang w:val="en-GB"/>
        </w:rPr>
        <w:t xml:space="preserve">The first observation to be made in this regard is that this argument was not raised in the first and second respondents’ answering affidavit or in argument during the hearing of the eviction application. Be that as it may, </w:t>
      </w:r>
      <w:r w:rsidR="00B56FBA">
        <w:rPr>
          <w:rFonts w:ascii="Arial" w:hAnsi="Arial" w:cs="Arial"/>
          <w:lang w:val="en-GB"/>
        </w:rPr>
        <w:t>I do not believe that there is any merit in this argument for the following reasons:</w:t>
      </w:r>
    </w:p>
    <w:p w14:paraId="7CB8AE9A" w14:textId="2E6C100A" w:rsidR="00B56FBA" w:rsidRDefault="00534ACA" w:rsidP="00B50E2A">
      <w:pPr>
        <w:numPr>
          <w:ilvl w:val="1"/>
          <w:numId w:val="15"/>
        </w:numPr>
        <w:tabs>
          <w:tab w:val="num" w:pos="691"/>
        </w:tabs>
        <w:spacing w:before="240" w:after="120" w:line="480" w:lineRule="auto"/>
        <w:jc w:val="both"/>
        <w:rPr>
          <w:rFonts w:ascii="Arial" w:hAnsi="Arial" w:cs="Arial"/>
          <w:lang w:val="en-GB"/>
        </w:rPr>
      </w:pPr>
      <w:r>
        <w:rPr>
          <w:rFonts w:ascii="Arial" w:hAnsi="Arial" w:cs="Arial"/>
          <w:lang w:val="en-GB"/>
        </w:rPr>
        <w:t>firstly</w:t>
      </w:r>
      <w:r w:rsidR="00B56FBA">
        <w:rPr>
          <w:rFonts w:ascii="Arial" w:hAnsi="Arial" w:cs="Arial"/>
          <w:lang w:val="en-GB"/>
        </w:rPr>
        <w:t>, if the applicant was merely the holder of leasehold rights</w:t>
      </w:r>
      <w:r w:rsidR="0015609A">
        <w:rPr>
          <w:rFonts w:ascii="Arial" w:hAnsi="Arial" w:cs="Arial"/>
          <w:lang w:val="en-GB"/>
        </w:rPr>
        <w:t xml:space="preserve"> over the property</w:t>
      </w:r>
      <w:r w:rsidR="00B56FBA">
        <w:rPr>
          <w:rFonts w:ascii="Arial" w:hAnsi="Arial" w:cs="Arial"/>
          <w:lang w:val="en-GB"/>
        </w:rPr>
        <w:t xml:space="preserve">, </w:t>
      </w:r>
      <w:r w:rsidR="00B50E2A">
        <w:rPr>
          <w:rFonts w:ascii="Arial" w:hAnsi="Arial" w:cs="Arial"/>
          <w:lang w:val="en-GB"/>
        </w:rPr>
        <w:t>those rights would nonetheless include the right to seek</w:t>
      </w:r>
      <w:r w:rsidR="00B56FBA">
        <w:rPr>
          <w:rFonts w:ascii="Arial" w:hAnsi="Arial" w:cs="Arial"/>
          <w:lang w:val="en-GB"/>
        </w:rPr>
        <w:t xml:space="preserve"> the eviction of any unlawful occupiers of the property;</w:t>
      </w:r>
    </w:p>
    <w:p w14:paraId="08063452" w14:textId="16166A76" w:rsidR="003B0473" w:rsidRPr="003B0473" w:rsidRDefault="00534ACA" w:rsidP="00C82E16">
      <w:pPr>
        <w:numPr>
          <w:ilvl w:val="1"/>
          <w:numId w:val="15"/>
        </w:numPr>
        <w:tabs>
          <w:tab w:val="num" w:pos="691"/>
        </w:tabs>
        <w:spacing w:before="240" w:after="120" w:line="480" w:lineRule="auto"/>
        <w:jc w:val="both"/>
        <w:rPr>
          <w:rFonts w:ascii="Arial" w:hAnsi="Arial" w:cs="Arial"/>
          <w:lang w:val="en-GB"/>
        </w:rPr>
      </w:pPr>
      <w:r w:rsidRPr="003B0473">
        <w:rPr>
          <w:rFonts w:ascii="Arial" w:hAnsi="Arial" w:cs="Arial"/>
          <w:lang w:val="en-GB"/>
        </w:rPr>
        <w:t>secondly</w:t>
      </w:r>
      <w:r w:rsidR="00AF6712" w:rsidRPr="003B0473">
        <w:rPr>
          <w:rFonts w:ascii="Arial" w:hAnsi="Arial" w:cs="Arial"/>
          <w:lang w:val="en-GB"/>
        </w:rPr>
        <w:t xml:space="preserve">, on the first and second respondents’ own version, the property was transferred from </w:t>
      </w:r>
      <w:proofErr w:type="spellStart"/>
      <w:r w:rsidR="00AF6712" w:rsidRPr="003B0473">
        <w:rPr>
          <w:rFonts w:ascii="Arial" w:hAnsi="Arial" w:cs="Arial"/>
          <w:lang w:val="en-GB"/>
        </w:rPr>
        <w:t>Rephos</w:t>
      </w:r>
      <w:proofErr w:type="spellEnd"/>
      <w:r w:rsidR="00AF6712" w:rsidRPr="003B0473">
        <w:rPr>
          <w:rFonts w:ascii="Arial" w:hAnsi="Arial" w:cs="Arial"/>
          <w:lang w:val="en-GB"/>
        </w:rPr>
        <w:t xml:space="preserve"> </w:t>
      </w:r>
      <w:proofErr w:type="spellStart"/>
      <w:r w:rsidR="00AF6712" w:rsidRPr="003B0473">
        <w:rPr>
          <w:rFonts w:ascii="Arial" w:hAnsi="Arial" w:cs="Arial"/>
          <w:lang w:val="en-GB"/>
        </w:rPr>
        <w:t>Makonko</w:t>
      </w:r>
      <w:proofErr w:type="spellEnd"/>
      <w:r w:rsidR="00AF6712" w:rsidRPr="003B0473">
        <w:rPr>
          <w:rFonts w:ascii="Arial" w:hAnsi="Arial" w:cs="Arial"/>
          <w:lang w:val="en-GB"/>
        </w:rPr>
        <w:t xml:space="preserve"> to the deceased</w:t>
      </w:r>
      <w:r w:rsidR="003B0473" w:rsidRPr="003B0473">
        <w:rPr>
          <w:rFonts w:ascii="Arial" w:hAnsi="Arial" w:cs="Arial"/>
          <w:lang w:val="en-GB"/>
        </w:rPr>
        <w:t xml:space="preserve">, pursuant to an agreement which was concluded between Johannes </w:t>
      </w:r>
      <w:proofErr w:type="spellStart"/>
      <w:r w:rsidR="003B0473" w:rsidRPr="003B0473">
        <w:rPr>
          <w:rFonts w:ascii="Arial" w:hAnsi="Arial" w:cs="Arial"/>
          <w:lang w:val="en-GB"/>
        </w:rPr>
        <w:t>Makonko</w:t>
      </w:r>
      <w:proofErr w:type="spellEnd"/>
      <w:r w:rsidR="003B0473" w:rsidRPr="003B0473">
        <w:rPr>
          <w:rFonts w:ascii="Arial" w:hAnsi="Arial" w:cs="Arial"/>
          <w:lang w:val="en-GB"/>
        </w:rPr>
        <w:t xml:space="preserve"> and the deceased. In my judgment in the eviction application, I explained why such an agreement could not be relied upon by the second and third respondents as a defence to the eviction but I nonetheless point out that even if this version is accepted, </w:t>
      </w:r>
      <w:r w:rsidR="003B0473">
        <w:rPr>
          <w:rFonts w:ascii="Arial" w:hAnsi="Arial" w:cs="Arial"/>
          <w:lang w:val="en-GB"/>
        </w:rPr>
        <w:t>t</w:t>
      </w:r>
      <w:r w:rsidR="003B0473" w:rsidRPr="003B0473">
        <w:rPr>
          <w:rFonts w:ascii="Arial" w:hAnsi="Arial" w:cs="Arial"/>
          <w:lang w:val="en-GB"/>
        </w:rPr>
        <w:t xml:space="preserve">he fact that </w:t>
      </w:r>
      <w:r w:rsidR="003B0473">
        <w:rPr>
          <w:rFonts w:ascii="Arial" w:hAnsi="Arial" w:cs="Arial"/>
          <w:lang w:val="en-GB"/>
        </w:rPr>
        <w:t>the transfer</w:t>
      </w:r>
      <w:r w:rsidR="003B0473" w:rsidRPr="003B0473">
        <w:rPr>
          <w:rFonts w:ascii="Arial" w:hAnsi="Arial" w:cs="Arial"/>
          <w:lang w:val="en-GB"/>
        </w:rPr>
        <w:t xml:space="preserve"> may have been </w:t>
      </w:r>
      <w:r w:rsidR="003B0473">
        <w:rPr>
          <w:rFonts w:ascii="Arial" w:hAnsi="Arial" w:cs="Arial"/>
          <w:lang w:val="en-GB"/>
        </w:rPr>
        <w:t>effected</w:t>
      </w:r>
      <w:r w:rsidR="003B0473" w:rsidRPr="003B0473">
        <w:rPr>
          <w:rFonts w:ascii="Arial" w:hAnsi="Arial" w:cs="Arial"/>
          <w:lang w:val="en-GB"/>
        </w:rPr>
        <w:t xml:space="preserve"> pursuant to an agreement </w:t>
      </w:r>
      <w:r w:rsidR="003B0473">
        <w:rPr>
          <w:rFonts w:ascii="Arial" w:hAnsi="Arial" w:cs="Arial"/>
          <w:lang w:val="en-GB"/>
        </w:rPr>
        <w:t xml:space="preserve">with </w:t>
      </w:r>
      <w:r w:rsidR="003B0473" w:rsidRPr="003B0473">
        <w:rPr>
          <w:rFonts w:ascii="Arial" w:hAnsi="Arial" w:cs="Arial"/>
          <w:lang w:val="en-GB"/>
        </w:rPr>
        <w:t xml:space="preserve">which </w:t>
      </w:r>
      <w:r w:rsidR="003B0473">
        <w:rPr>
          <w:rFonts w:ascii="Arial" w:hAnsi="Arial" w:cs="Arial"/>
          <w:lang w:val="en-GB"/>
        </w:rPr>
        <w:t xml:space="preserve">the deceased did not comply, is not something which would </w:t>
      </w:r>
      <w:r w:rsidR="003B0473" w:rsidRPr="003B0473">
        <w:rPr>
          <w:rFonts w:ascii="Arial" w:hAnsi="Arial" w:cs="Arial"/>
          <w:lang w:val="en-GB"/>
        </w:rPr>
        <w:t>affect the validity of the transfer. At best, a claim for re-transfer</w:t>
      </w:r>
      <w:r w:rsidR="003B0473">
        <w:rPr>
          <w:rFonts w:ascii="Arial" w:hAnsi="Arial" w:cs="Arial"/>
          <w:lang w:val="en-GB"/>
        </w:rPr>
        <w:t xml:space="preserve"> of the property</w:t>
      </w:r>
      <w:r>
        <w:rPr>
          <w:rFonts w:ascii="Arial" w:hAnsi="Arial" w:cs="Arial"/>
          <w:lang w:val="en-GB"/>
        </w:rPr>
        <w:t xml:space="preserve"> might have arisen b</w:t>
      </w:r>
      <w:r w:rsidR="003B0473">
        <w:rPr>
          <w:rFonts w:ascii="Arial" w:hAnsi="Arial" w:cs="Arial"/>
          <w:lang w:val="en-GB"/>
        </w:rPr>
        <w:t xml:space="preserve">ut until this had happened, the applicant remained the registered owner of the property. </w:t>
      </w:r>
    </w:p>
    <w:p w14:paraId="7235F1C4" w14:textId="597F2AFF" w:rsidR="00B56FBA" w:rsidRDefault="00534ACA" w:rsidP="00B56FBA">
      <w:pPr>
        <w:numPr>
          <w:ilvl w:val="1"/>
          <w:numId w:val="15"/>
        </w:numPr>
        <w:tabs>
          <w:tab w:val="num" w:pos="691"/>
        </w:tabs>
        <w:spacing w:before="240" w:after="120" w:line="480" w:lineRule="auto"/>
        <w:jc w:val="both"/>
        <w:rPr>
          <w:rFonts w:ascii="Arial" w:hAnsi="Arial" w:cs="Arial"/>
          <w:lang w:val="en-GB"/>
        </w:rPr>
      </w:pPr>
      <w:r>
        <w:rPr>
          <w:rFonts w:ascii="Arial" w:hAnsi="Arial" w:cs="Arial"/>
          <w:lang w:val="en-GB"/>
        </w:rPr>
        <w:t>thirdly</w:t>
      </w:r>
      <w:r w:rsidR="00B56FBA">
        <w:rPr>
          <w:rFonts w:ascii="Arial" w:hAnsi="Arial" w:cs="Arial"/>
          <w:lang w:val="en-GB"/>
        </w:rPr>
        <w:t xml:space="preserve">, the </w:t>
      </w:r>
      <w:proofErr w:type="spellStart"/>
      <w:r w:rsidR="000666D0">
        <w:rPr>
          <w:rFonts w:ascii="Arial" w:hAnsi="Arial" w:cs="Arial"/>
          <w:lang w:val="en-GB"/>
        </w:rPr>
        <w:t>W</w:t>
      </w:r>
      <w:r w:rsidR="00B56FBA">
        <w:rPr>
          <w:rFonts w:ascii="Arial" w:hAnsi="Arial" w:cs="Arial"/>
          <w:lang w:val="en-GB"/>
        </w:rPr>
        <w:t>indeed</w:t>
      </w:r>
      <w:proofErr w:type="spellEnd"/>
      <w:r w:rsidR="00B56FBA">
        <w:rPr>
          <w:rFonts w:ascii="Arial" w:hAnsi="Arial" w:cs="Arial"/>
          <w:lang w:val="en-GB"/>
        </w:rPr>
        <w:t xml:space="preserve"> search report attached to the founding affidavit reflects that the applicant is the owner of the property. </w:t>
      </w:r>
      <w:r w:rsidR="0015609A">
        <w:rPr>
          <w:rFonts w:ascii="Arial" w:hAnsi="Arial" w:cs="Arial"/>
          <w:lang w:val="en-GB"/>
        </w:rPr>
        <w:t xml:space="preserve">Save for a </w:t>
      </w:r>
      <w:r w:rsidR="00AF6712">
        <w:rPr>
          <w:rFonts w:ascii="Arial" w:hAnsi="Arial" w:cs="Arial"/>
          <w:lang w:val="en-GB"/>
        </w:rPr>
        <w:t xml:space="preserve">bald </w:t>
      </w:r>
      <w:r w:rsidR="00AF6712">
        <w:rPr>
          <w:rFonts w:ascii="Arial" w:hAnsi="Arial" w:cs="Arial"/>
          <w:lang w:val="en-GB"/>
        </w:rPr>
        <w:lastRenderedPageBreak/>
        <w:t>denial, its</w:t>
      </w:r>
      <w:r w:rsidR="0015609A">
        <w:rPr>
          <w:rFonts w:ascii="Arial" w:hAnsi="Arial" w:cs="Arial"/>
          <w:lang w:val="en-GB"/>
        </w:rPr>
        <w:t xml:space="preserve"> contents were not placed in dispute by the first or second respondent in their answering affidavit. </w:t>
      </w:r>
      <w:r w:rsidR="00AF6712">
        <w:rPr>
          <w:rFonts w:ascii="Arial" w:hAnsi="Arial" w:cs="Arial"/>
          <w:lang w:val="en-GB"/>
        </w:rPr>
        <w:t>Although the best evidence of the ownership of immovable property is the title deed to it,</w:t>
      </w:r>
      <w:r w:rsidR="00B50E2A">
        <w:rPr>
          <w:rStyle w:val="FootnoteReference"/>
          <w:rFonts w:ascii="Arial" w:hAnsi="Arial" w:cs="Arial"/>
          <w:lang w:val="en-GB"/>
        </w:rPr>
        <w:footnoteReference w:id="1"/>
      </w:r>
      <w:r w:rsidR="00AF6712">
        <w:rPr>
          <w:rFonts w:ascii="Arial" w:hAnsi="Arial" w:cs="Arial"/>
          <w:lang w:val="en-GB"/>
        </w:rPr>
        <w:t xml:space="preserve"> the best evidence rule applies only when the content of a document is directly in issue</w:t>
      </w:r>
      <w:r w:rsidR="003B0473">
        <w:rPr>
          <w:rFonts w:ascii="Arial" w:hAnsi="Arial" w:cs="Arial"/>
          <w:lang w:val="en-GB"/>
        </w:rPr>
        <w:t>.</w:t>
      </w:r>
      <w:r w:rsidR="00B50E2A">
        <w:rPr>
          <w:rStyle w:val="FootnoteReference"/>
          <w:rFonts w:ascii="Arial" w:hAnsi="Arial" w:cs="Arial"/>
          <w:lang w:val="en-GB"/>
        </w:rPr>
        <w:footnoteReference w:id="2"/>
      </w:r>
      <w:r w:rsidR="003B0473">
        <w:rPr>
          <w:rFonts w:ascii="Arial" w:hAnsi="Arial" w:cs="Arial"/>
          <w:lang w:val="en-GB"/>
        </w:rPr>
        <w:t xml:space="preserve"> The </w:t>
      </w:r>
      <w:proofErr w:type="spellStart"/>
      <w:r w:rsidR="003B0473">
        <w:rPr>
          <w:rFonts w:ascii="Arial" w:hAnsi="Arial" w:cs="Arial"/>
          <w:lang w:val="en-GB"/>
        </w:rPr>
        <w:t>Windeed</w:t>
      </w:r>
      <w:proofErr w:type="spellEnd"/>
      <w:r w:rsidR="003B0473">
        <w:rPr>
          <w:rFonts w:ascii="Arial" w:hAnsi="Arial" w:cs="Arial"/>
          <w:lang w:val="en-GB"/>
        </w:rPr>
        <w:t xml:space="preserve"> search report constitutes </w:t>
      </w:r>
      <w:r w:rsidR="003B0473">
        <w:rPr>
          <w:rFonts w:ascii="Arial" w:hAnsi="Arial" w:cs="Arial"/>
          <w:i/>
          <w:iCs/>
          <w:lang w:val="en-GB"/>
        </w:rPr>
        <w:t>prima facie</w:t>
      </w:r>
      <w:r w:rsidR="003B0473">
        <w:rPr>
          <w:rFonts w:ascii="Arial" w:hAnsi="Arial" w:cs="Arial"/>
          <w:lang w:val="en-GB"/>
        </w:rPr>
        <w:t xml:space="preserve"> proof of ownership and no facts were</w:t>
      </w:r>
      <w:r w:rsidR="00B50E2A">
        <w:rPr>
          <w:rFonts w:ascii="Arial" w:hAnsi="Arial" w:cs="Arial"/>
          <w:lang w:val="en-GB"/>
        </w:rPr>
        <w:t xml:space="preserve"> put up by the first or second respondents which in any way suggested that its content was not an accurate reflection of the records of the Deeds Office. </w:t>
      </w:r>
    </w:p>
    <w:p w14:paraId="2B873099" w14:textId="3428CDC5" w:rsidR="00845467" w:rsidRDefault="00B50E2A" w:rsidP="00B50E2A">
      <w:pPr>
        <w:numPr>
          <w:ilvl w:val="0"/>
          <w:numId w:val="15"/>
        </w:numPr>
        <w:tabs>
          <w:tab w:val="num" w:pos="691"/>
        </w:tabs>
        <w:spacing w:before="240" w:after="120" w:line="480" w:lineRule="auto"/>
        <w:jc w:val="both"/>
        <w:rPr>
          <w:rFonts w:ascii="Arial" w:hAnsi="Arial" w:cs="Arial"/>
          <w:lang w:val="en-GB"/>
        </w:rPr>
      </w:pPr>
      <w:r>
        <w:rPr>
          <w:rFonts w:ascii="Arial" w:hAnsi="Arial" w:cs="Arial"/>
          <w:lang w:val="en-GB"/>
        </w:rPr>
        <w:t>As for the property’s transfer history</w:t>
      </w:r>
      <w:r w:rsidR="00845467">
        <w:rPr>
          <w:rFonts w:ascii="Arial" w:hAnsi="Arial" w:cs="Arial"/>
          <w:lang w:val="en-GB"/>
        </w:rPr>
        <w:t xml:space="preserve">, there was no admissible evidence of any fraudulent transfer. The only person who could have confirmed that the property was transferred to the deceased without her consent was Ms </w:t>
      </w:r>
      <w:proofErr w:type="spellStart"/>
      <w:r w:rsidR="00845467">
        <w:rPr>
          <w:rFonts w:ascii="Arial" w:hAnsi="Arial" w:cs="Arial"/>
          <w:lang w:val="en-GB"/>
        </w:rPr>
        <w:t>Rephos</w:t>
      </w:r>
      <w:proofErr w:type="spellEnd"/>
      <w:r w:rsidR="00845467">
        <w:rPr>
          <w:rFonts w:ascii="Arial" w:hAnsi="Arial" w:cs="Arial"/>
          <w:lang w:val="en-GB"/>
        </w:rPr>
        <w:t xml:space="preserve"> </w:t>
      </w:r>
      <w:proofErr w:type="spellStart"/>
      <w:r w:rsidR="00845467">
        <w:rPr>
          <w:rFonts w:ascii="Arial" w:hAnsi="Arial" w:cs="Arial"/>
          <w:lang w:val="en-GB"/>
        </w:rPr>
        <w:t>Makonko</w:t>
      </w:r>
      <w:proofErr w:type="spellEnd"/>
      <w:r w:rsidR="00845467">
        <w:rPr>
          <w:rFonts w:ascii="Arial" w:hAnsi="Arial" w:cs="Arial"/>
          <w:lang w:val="en-GB"/>
        </w:rPr>
        <w:t xml:space="preserve">. As I indicated in my judgment in the eviction application, no affidavit by Ms </w:t>
      </w:r>
      <w:proofErr w:type="spellStart"/>
      <w:r w:rsidR="00845467">
        <w:rPr>
          <w:rFonts w:ascii="Arial" w:hAnsi="Arial" w:cs="Arial"/>
          <w:lang w:val="en-GB"/>
        </w:rPr>
        <w:t>Makonko</w:t>
      </w:r>
      <w:proofErr w:type="spellEnd"/>
      <w:r w:rsidR="00845467">
        <w:rPr>
          <w:rFonts w:ascii="Arial" w:hAnsi="Arial" w:cs="Arial"/>
          <w:lang w:val="en-GB"/>
        </w:rPr>
        <w:t xml:space="preserve"> was provided, nor was there any reason proffered as to why such an affidavit could not be obtained. It would not be in </w:t>
      </w:r>
      <w:r w:rsidR="00534ACA">
        <w:rPr>
          <w:rFonts w:ascii="Arial" w:hAnsi="Arial" w:cs="Arial"/>
          <w:lang w:val="en-GB"/>
        </w:rPr>
        <w:t>the</w:t>
      </w:r>
      <w:r w:rsidR="00845467">
        <w:rPr>
          <w:rFonts w:ascii="Arial" w:hAnsi="Arial" w:cs="Arial"/>
          <w:lang w:val="en-GB"/>
        </w:rPr>
        <w:t xml:space="preserve"> interests of justice to refuse the eviction merely for purposes of investigating the transfer history of the property where the inference of fraud which is sought to be drawn, is based on nothing more th</w:t>
      </w:r>
      <w:r w:rsidR="00534ACA">
        <w:rPr>
          <w:rFonts w:ascii="Arial" w:hAnsi="Arial" w:cs="Arial"/>
          <w:lang w:val="en-GB"/>
        </w:rPr>
        <w:t>an</w:t>
      </w:r>
      <w:r w:rsidR="00845467">
        <w:rPr>
          <w:rFonts w:ascii="Arial" w:hAnsi="Arial" w:cs="Arial"/>
          <w:lang w:val="en-GB"/>
        </w:rPr>
        <w:t xml:space="preserve"> speculation and is unsupported by any direct evidence. </w:t>
      </w:r>
    </w:p>
    <w:p w14:paraId="0618F9F8" w14:textId="77777777" w:rsidR="00E06BA6" w:rsidRDefault="00E06BA6" w:rsidP="00E06BA6">
      <w:pPr>
        <w:numPr>
          <w:ilvl w:val="0"/>
          <w:numId w:val="15"/>
        </w:numPr>
        <w:tabs>
          <w:tab w:val="num" w:pos="691"/>
        </w:tabs>
        <w:spacing w:before="240" w:after="120" w:line="480" w:lineRule="auto"/>
        <w:jc w:val="both"/>
        <w:rPr>
          <w:rFonts w:ascii="Arial" w:hAnsi="Arial" w:cs="Arial"/>
        </w:rPr>
      </w:pPr>
      <w:r>
        <w:rPr>
          <w:rFonts w:ascii="Arial" w:hAnsi="Arial" w:cs="Arial"/>
        </w:rPr>
        <w:t>Section 17 of the Act provides as follows:</w:t>
      </w:r>
    </w:p>
    <w:p w14:paraId="7E55B9DD" w14:textId="0FBC08C4" w:rsidR="00E06BA6" w:rsidRPr="00E06BA6" w:rsidRDefault="00E06BA6" w:rsidP="00E06BA6">
      <w:pPr>
        <w:spacing w:before="240" w:after="120" w:line="480" w:lineRule="auto"/>
        <w:ind w:left="1431" w:hanging="740"/>
        <w:jc w:val="both"/>
        <w:rPr>
          <w:rFonts w:ascii="Arial" w:hAnsi="Arial" w:cs="Arial"/>
          <w:i/>
          <w:iCs/>
        </w:rPr>
      </w:pPr>
      <w:r w:rsidRPr="00E06BA6">
        <w:rPr>
          <w:rFonts w:ascii="Arial" w:hAnsi="Arial" w:cs="Arial"/>
          <w:i/>
          <w:iCs/>
        </w:rPr>
        <w:t>“(1)</w:t>
      </w:r>
      <w:r w:rsidRPr="00E06BA6">
        <w:rPr>
          <w:rFonts w:ascii="Arial" w:hAnsi="Arial" w:cs="Arial"/>
          <w:i/>
          <w:iCs/>
        </w:rPr>
        <w:tab/>
        <w:t>Leave to appeal may only be given where the judge or judges concerned are of the opinion that—</w:t>
      </w:r>
    </w:p>
    <w:p w14:paraId="39C841CE" w14:textId="275E4299" w:rsidR="00E06BA6" w:rsidRPr="00E06BA6" w:rsidRDefault="00E06BA6" w:rsidP="00E06BA6">
      <w:pPr>
        <w:spacing w:before="240" w:after="120" w:line="480" w:lineRule="auto"/>
        <w:ind w:left="2151" w:hanging="720"/>
        <w:jc w:val="both"/>
        <w:rPr>
          <w:rFonts w:ascii="Arial" w:hAnsi="Arial" w:cs="Arial"/>
          <w:i/>
          <w:iCs/>
        </w:rPr>
      </w:pPr>
      <w:bookmarkStart w:id="1" w:name="0-0-0-15417"/>
      <w:bookmarkEnd w:id="1"/>
      <w:r w:rsidRPr="00E06BA6">
        <w:rPr>
          <w:rFonts w:ascii="Arial" w:hAnsi="Arial" w:cs="Arial"/>
          <w:i/>
          <w:iCs/>
        </w:rPr>
        <w:lastRenderedPageBreak/>
        <w:t>(a)</w:t>
      </w:r>
      <w:bookmarkStart w:id="2" w:name="0-0-0-15419"/>
      <w:bookmarkEnd w:id="2"/>
      <w:r w:rsidRPr="00E06BA6">
        <w:rPr>
          <w:rFonts w:ascii="Arial" w:hAnsi="Arial" w:cs="Arial"/>
          <w:i/>
          <w:iCs/>
        </w:rPr>
        <w:tab/>
        <w:t>(</w:t>
      </w:r>
      <w:proofErr w:type="spellStart"/>
      <w:r w:rsidRPr="00E06BA6">
        <w:rPr>
          <w:rFonts w:ascii="Arial" w:hAnsi="Arial" w:cs="Arial"/>
          <w:i/>
          <w:iCs/>
        </w:rPr>
        <w:t>i</w:t>
      </w:r>
      <w:proofErr w:type="spellEnd"/>
      <w:r w:rsidRPr="00E06BA6">
        <w:rPr>
          <w:rFonts w:ascii="Arial" w:hAnsi="Arial" w:cs="Arial"/>
          <w:i/>
          <w:iCs/>
        </w:rPr>
        <w:t>)</w:t>
      </w:r>
      <w:r w:rsidRPr="00E06BA6">
        <w:rPr>
          <w:rFonts w:ascii="Arial" w:hAnsi="Arial" w:cs="Arial"/>
          <w:i/>
          <w:iCs/>
        </w:rPr>
        <w:tab/>
        <w:t>the appeal would have a reasonable prospect of success; or</w:t>
      </w:r>
    </w:p>
    <w:p w14:paraId="529152AD" w14:textId="5FAAD608" w:rsidR="00E06BA6" w:rsidRPr="00E06BA6" w:rsidRDefault="00E06BA6" w:rsidP="00E06BA6">
      <w:pPr>
        <w:spacing w:before="240" w:after="120" w:line="480" w:lineRule="auto"/>
        <w:ind w:left="2880" w:hanging="758"/>
        <w:jc w:val="both"/>
        <w:rPr>
          <w:rFonts w:ascii="Arial" w:hAnsi="Arial" w:cs="Arial"/>
          <w:i/>
          <w:iCs/>
        </w:rPr>
      </w:pPr>
      <w:bookmarkStart w:id="3" w:name="0-0-0-15421"/>
      <w:bookmarkEnd w:id="3"/>
      <w:r w:rsidRPr="00E06BA6">
        <w:rPr>
          <w:rFonts w:ascii="Arial" w:hAnsi="Arial" w:cs="Arial"/>
          <w:i/>
          <w:iCs/>
        </w:rPr>
        <w:t>(ii)</w:t>
      </w:r>
      <w:r w:rsidRPr="00E06BA6">
        <w:rPr>
          <w:rFonts w:ascii="Arial" w:hAnsi="Arial" w:cs="Arial"/>
          <w:i/>
          <w:iCs/>
        </w:rPr>
        <w:tab/>
        <w:t>there is some other compelling reason why the appeal should be heard, including conflicting judgments on the matter under consideration”.</w:t>
      </w:r>
    </w:p>
    <w:p w14:paraId="06C71281" w14:textId="674B332E" w:rsidR="00E06BA6" w:rsidRPr="00E06BA6" w:rsidRDefault="00E06BA6" w:rsidP="00E06BA6">
      <w:pPr>
        <w:numPr>
          <w:ilvl w:val="0"/>
          <w:numId w:val="15"/>
        </w:numPr>
        <w:tabs>
          <w:tab w:val="num" w:pos="691"/>
        </w:tabs>
        <w:spacing w:before="240" w:after="120" w:line="480" w:lineRule="auto"/>
        <w:jc w:val="both"/>
        <w:rPr>
          <w:rFonts w:ascii="Arial" w:hAnsi="Arial" w:cs="Arial"/>
          <w:lang w:val="en-GB"/>
        </w:rPr>
      </w:pPr>
      <w:r w:rsidRPr="00E06BA6">
        <w:rPr>
          <w:rFonts w:ascii="Arial" w:hAnsi="Arial" w:cs="Arial"/>
        </w:rPr>
        <w:t xml:space="preserve">I am mindful of the judgments considering whether the use of the word “would” as opposed to “could” in section 17(1)(a) of the Act means that the threshold for granting </w:t>
      </w:r>
      <w:r>
        <w:rPr>
          <w:rFonts w:ascii="Arial" w:hAnsi="Arial" w:cs="Arial"/>
        </w:rPr>
        <w:t>leave to</w:t>
      </w:r>
      <w:r w:rsidRPr="00E06BA6">
        <w:rPr>
          <w:rFonts w:ascii="Arial" w:hAnsi="Arial" w:cs="Arial"/>
        </w:rPr>
        <w:t xml:space="preserve"> appeal has been raised. On any construction, however, the enquiry requires a dispassionate consideration of whether  a court of appeal could reasonably arrive at a conclusion different to that of the court </w:t>
      </w:r>
      <w:r w:rsidRPr="00E06BA6">
        <w:rPr>
          <w:rFonts w:ascii="Arial" w:hAnsi="Arial" w:cs="Arial"/>
          <w:i/>
          <w:iCs/>
        </w:rPr>
        <w:t>a quo</w:t>
      </w:r>
      <w:r w:rsidRPr="00E06BA6">
        <w:rPr>
          <w:rFonts w:ascii="Arial" w:hAnsi="Arial" w:cs="Arial"/>
        </w:rPr>
        <w:t>.</w:t>
      </w:r>
    </w:p>
    <w:p w14:paraId="0C0B9A33" w14:textId="575A6842" w:rsidR="00E06BA6" w:rsidRPr="00E06BA6" w:rsidRDefault="00E06BA6" w:rsidP="00E06BA6">
      <w:pPr>
        <w:numPr>
          <w:ilvl w:val="0"/>
          <w:numId w:val="15"/>
        </w:numPr>
        <w:tabs>
          <w:tab w:val="num" w:pos="691"/>
        </w:tabs>
        <w:spacing w:before="240" w:after="120" w:line="480" w:lineRule="auto"/>
        <w:jc w:val="both"/>
        <w:rPr>
          <w:rFonts w:ascii="Arial" w:hAnsi="Arial" w:cs="Arial"/>
          <w:lang w:val="en-GB"/>
        </w:rPr>
      </w:pPr>
      <w:r>
        <w:rPr>
          <w:rFonts w:ascii="Arial" w:hAnsi="Arial" w:cs="Arial"/>
        </w:rPr>
        <w:t xml:space="preserve">I do not believe that the first or second respondents have met that threshold and no compelling reasons have been advanced as to why the appeal should succeed. </w:t>
      </w:r>
    </w:p>
    <w:p w14:paraId="3E0442D3" w14:textId="2CE5D5AF" w:rsidR="00E06BA6" w:rsidRPr="00E06BA6" w:rsidRDefault="00E06BA6" w:rsidP="00E06BA6">
      <w:pPr>
        <w:numPr>
          <w:ilvl w:val="0"/>
          <w:numId w:val="15"/>
        </w:numPr>
        <w:tabs>
          <w:tab w:val="num" w:pos="691"/>
        </w:tabs>
        <w:spacing w:before="240" w:after="120" w:line="480" w:lineRule="auto"/>
        <w:jc w:val="both"/>
        <w:rPr>
          <w:rFonts w:ascii="Arial" w:hAnsi="Arial" w:cs="Arial"/>
          <w:lang w:val="en-GB"/>
        </w:rPr>
      </w:pPr>
      <w:r>
        <w:rPr>
          <w:rFonts w:ascii="Arial" w:hAnsi="Arial" w:cs="Arial"/>
        </w:rPr>
        <w:t xml:space="preserve">In the result, the application for leave to appeal must fail. </w:t>
      </w:r>
    </w:p>
    <w:p w14:paraId="3EDF0B16" w14:textId="0029B99A" w:rsidR="00C360CD" w:rsidRPr="005649CB" w:rsidRDefault="00E06BA6" w:rsidP="00625966">
      <w:pPr>
        <w:numPr>
          <w:ilvl w:val="0"/>
          <w:numId w:val="15"/>
        </w:numPr>
        <w:spacing w:before="240" w:after="120" w:line="480" w:lineRule="auto"/>
        <w:jc w:val="both"/>
        <w:rPr>
          <w:rFonts w:ascii="Arial" w:hAnsi="Arial" w:cs="Arial"/>
          <w:lang w:val="en-GB"/>
        </w:rPr>
      </w:pPr>
      <w:r>
        <w:rPr>
          <w:rFonts w:ascii="Arial" w:hAnsi="Arial" w:cs="Arial"/>
          <w:lang w:val="en-GB"/>
        </w:rPr>
        <w:t>I accordingly make the following order:</w:t>
      </w:r>
    </w:p>
    <w:p w14:paraId="24E7CB2A" w14:textId="620F32F7" w:rsidR="003801A2" w:rsidRPr="005649CB" w:rsidRDefault="00E06BA6" w:rsidP="0033695B">
      <w:pPr>
        <w:numPr>
          <w:ilvl w:val="0"/>
          <w:numId w:val="23"/>
        </w:numPr>
        <w:snapToGrid w:val="0"/>
        <w:spacing w:before="240" w:after="120" w:line="480" w:lineRule="auto"/>
        <w:ind w:left="1287"/>
        <w:jc w:val="both"/>
        <w:rPr>
          <w:rFonts w:ascii="Arial" w:hAnsi="Arial" w:cs="Arial"/>
          <w:lang w:val="en-GB"/>
        </w:rPr>
      </w:pPr>
      <w:r>
        <w:rPr>
          <w:rFonts w:ascii="Arial" w:hAnsi="Arial" w:cs="Arial"/>
          <w:lang w:val="en-GB"/>
        </w:rPr>
        <w:t xml:space="preserve">The application for leave to appeal is dismissed with costs. </w:t>
      </w:r>
    </w:p>
    <w:p w14:paraId="3BE43834" w14:textId="77777777" w:rsidR="00D25BC1" w:rsidRPr="005649CB" w:rsidRDefault="00D25BC1" w:rsidP="0028709B">
      <w:pPr>
        <w:spacing w:before="240" w:after="120"/>
        <w:jc w:val="both"/>
        <w:rPr>
          <w:rFonts w:ascii="Arial" w:hAnsi="Arial" w:cs="Arial"/>
          <w:lang w:val="en-GB"/>
        </w:rPr>
      </w:pPr>
    </w:p>
    <w:p w14:paraId="238FBC52" w14:textId="77777777" w:rsidR="00E63E65" w:rsidRPr="005649CB" w:rsidRDefault="00E63E65" w:rsidP="0028709B">
      <w:pPr>
        <w:spacing w:before="120" w:after="120"/>
        <w:jc w:val="right"/>
        <w:rPr>
          <w:rFonts w:ascii="Arial" w:hAnsi="Arial" w:cs="Arial"/>
          <w:lang w:val="en-GB"/>
        </w:rPr>
      </w:pPr>
    </w:p>
    <w:p w14:paraId="2D9C9635" w14:textId="719CB319" w:rsidR="006321C1" w:rsidRPr="005649CB" w:rsidRDefault="006321C1" w:rsidP="006321C1">
      <w:pPr>
        <w:spacing w:before="120" w:after="120"/>
        <w:jc w:val="right"/>
        <w:rPr>
          <w:rFonts w:ascii="Arial" w:hAnsi="Arial" w:cs="Arial"/>
          <w:lang w:val="en-GB"/>
        </w:rPr>
      </w:pPr>
      <w:r w:rsidRPr="005649CB">
        <w:rPr>
          <w:rFonts w:ascii="Arial" w:hAnsi="Arial" w:cs="Arial"/>
          <w:lang w:val="en-GB"/>
        </w:rPr>
        <w:t>_________________________</w:t>
      </w:r>
    </w:p>
    <w:p w14:paraId="6B3B4ADA" w14:textId="77777777" w:rsidR="006321C1" w:rsidRPr="005649CB" w:rsidRDefault="006321C1" w:rsidP="006321C1">
      <w:pPr>
        <w:spacing w:before="120" w:after="120"/>
        <w:jc w:val="right"/>
        <w:rPr>
          <w:rFonts w:ascii="Arial" w:hAnsi="Arial" w:cs="Arial"/>
          <w:b/>
          <w:bCs/>
          <w:lang w:val="en-GB"/>
        </w:rPr>
      </w:pPr>
      <w:r w:rsidRPr="005649CB">
        <w:rPr>
          <w:rFonts w:ascii="Arial" w:hAnsi="Arial" w:cs="Arial"/>
          <w:b/>
          <w:bCs/>
          <w:lang w:val="en-GB"/>
        </w:rPr>
        <w:t xml:space="preserve">D MAHON </w:t>
      </w:r>
    </w:p>
    <w:p w14:paraId="5CB37C5A" w14:textId="77777777" w:rsidR="006321C1" w:rsidRPr="005649CB" w:rsidRDefault="006321C1" w:rsidP="006321C1">
      <w:pPr>
        <w:spacing w:before="120" w:after="120"/>
        <w:jc w:val="right"/>
        <w:rPr>
          <w:rFonts w:ascii="Arial" w:hAnsi="Arial" w:cs="Arial"/>
          <w:lang w:val="en-GB"/>
        </w:rPr>
      </w:pPr>
      <w:r w:rsidRPr="005649CB">
        <w:rPr>
          <w:rFonts w:ascii="Arial" w:hAnsi="Arial" w:cs="Arial"/>
          <w:lang w:val="en-GB"/>
        </w:rPr>
        <w:t>Acting Judge of the High Court</w:t>
      </w:r>
    </w:p>
    <w:p w14:paraId="6CB6612F" w14:textId="7BFC7EE1" w:rsidR="006321C1" w:rsidRPr="005649CB" w:rsidRDefault="006321C1" w:rsidP="006321C1">
      <w:pPr>
        <w:spacing w:before="120" w:after="120"/>
        <w:jc w:val="right"/>
        <w:rPr>
          <w:rFonts w:ascii="Arial" w:hAnsi="Arial" w:cs="Arial"/>
          <w:lang w:val="en-GB"/>
        </w:rPr>
      </w:pPr>
      <w:r w:rsidRPr="005649CB">
        <w:rPr>
          <w:rFonts w:ascii="Arial" w:hAnsi="Arial" w:cs="Arial"/>
          <w:lang w:val="en-GB"/>
        </w:rPr>
        <w:t xml:space="preserve">Johannesburg </w:t>
      </w:r>
    </w:p>
    <w:p w14:paraId="209C7BD8" w14:textId="2E47DBEC" w:rsidR="000B7B05" w:rsidRPr="005649CB" w:rsidRDefault="000B7B05" w:rsidP="006321C1">
      <w:pPr>
        <w:spacing w:before="120" w:after="120"/>
        <w:jc w:val="right"/>
        <w:rPr>
          <w:rFonts w:ascii="Arial" w:hAnsi="Arial" w:cs="Arial"/>
          <w:lang w:val="en-GB"/>
        </w:rPr>
      </w:pPr>
    </w:p>
    <w:p w14:paraId="0D69F028" w14:textId="62709389" w:rsidR="000B7B05" w:rsidRPr="005649CB" w:rsidRDefault="000B7B05" w:rsidP="000B7B05">
      <w:pPr>
        <w:spacing w:before="120" w:after="120"/>
        <w:jc w:val="both"/>
        <w:rPr>
          <w:rFonts w:ascii="Arial" w:hAnsi="Arial" w:cs="Arial"/>
          <w:bCs/>
          <w:i/>
          <w:iCs/>
          <w:lang w:val="en-GB"/>
        </w:rPr>
      </w:pPr>
      <w:r w:rsidRPr="005649CB">
        <w:rPr>
          <w:rFonts w:ascii="Arial" w:hAnsi="Arial" w:cs="Arial"/>
          <w:bCs/>
          <w:i/>
          <w:iCs/>
          <w:lang w:val="en-GB"/>
        </w:rPr>
        <w:t xml:space="preserve">This judgment was handed down electronically by circulation to the parties’ legal representatives by email and by being uploaded to </w:t>
      </w:r>
      <w:proofErr w:type="spellStart"/>
      <w:r w:rsidRPr="005649CB">
        <w:rPr>
          <w:rFonts w:ascii="Arial" w:hAnsi="Arial" w:cs="Arial"/>
          <w:bCs/>
          <w:i/>
          <w:iCs/>
          <w:lang w:val="en-GB"/>
        </w:rPr>
        <w:t>CaseLines</w:t>
      </w:r>
      <w:proofErr w:type="spellEnd"/>
      <w:r w:rsidRPr="005649CB">
        <w:rPr>
          <w:rFonts w:ascii="Arial" w:hAnsi="Arial" w:cs="Arial"/>
          <w:bCs/>
          <w:i/>
          <w:iCs/>
          <w:lang w:val="en-GB"/>
        </w:rPr>
        <w:t xml:space="preserve">. The date and time for hand down is deemed to be </w:t>
      </w:r>
      <w:r w:rsidR="00E06BA6">
        <w:rPr>
          <w:rFonts w:ascii="Arial" w:hAnsi="Arial" w:cs="Arial"/>
          <w:bCs/>
          <w:i/>
          <w:iCs/>
          <w:lang w:val="en-GB"/>
        </w:rPr>
        <w:t>13 Nove</w:t>
      </w:r>
      <w:r w:rsidR="00534ACA">
        <w:rPr>
          <w:rFonts w:ascii="Arial" w:hAnsi="Arial" w:cs="Arial"/>
          <w:bCs/>
          <w:i/>
          <w:iCs/>
          <w:lang w:val="en-GB"/>
        </w:rPr>
        <w:t>mber</w:t>
      </w:r>
      <w:r w:rsidR="003801A2">
        <w:rPr>
          <w:rFonts w:ascii="Arial" w:hAnsi="Arial" w:cs="Arial"/>
          <w:bCs/>
          <w:i/>
          <w:iCs/>
          <w:lang w:val="en-GB"/>
        </w:rPr>
        <w:t xml:space="preserve"> 2023</w:t>
      </w:r>
      <w:r w:rsidRPr="005649CB">
        <w:rPr>
          <w:rFonts w:ascii="Arial" w:hAnsi="Arial" w:cs="Arial"/>
          <w:bCs/>
          <w:i/>
          <w:iCs/>
          <w:lang w:val="en-GB"/>
        </w:rPr>
        <w:t>.</w:t>
      </w:r>
    </w:p>
    <w:p w14:paraId="15CCA708" w14:textId="77777777" w:rsidR="000B7B05" w:rsidRPr="005649CB" w:rsidRDefault="000B7B05" w:rsidP="006321C1">
      <w:pPr>
        <w:spacing w:before="120" w:after="120"/>
        <w:jc w:val="right"/>
        <w:rPr>
          <w:rFonts w:ascii="Arial" w:hAnsi="Arial" w:cs="Arial"/>
          <w:lang w:val="en-GB"/>
        </w:rPr>
      </w:pPr>
    </w:p>
    <w:p w14:paraId="7C0CA56E" w14:textId="77777777" w:rsidR="000B7B05" w:rsidRPr="005649CB" w:rsidRDefault="000B7B05" w:rsidP="006321C1">
      <w:pPr>
        <w:spacing w:before="120" w:after="120" w:line="360" w:lineRule="auto"/>
        <w:jc w:val="both"/>
        <w:rPr>
          <w:rFonts w:ascii="Arial" w:hAnsi="Arial" w:cs="Arial"/>
          <w:b/>
          <w:bCs/>
          <w:lang w:val="en-GB"/>
        </w:rPr>
      </w:pPr>
    </w:p>
    <w:p w14:paraId="2BFBB84C" w14:textId="77777777" w:rsidR="00AC735C" w:rsidRPr="005649CB" w:rsidRDefault="00AC735C" w:rsidP="006321C1">
      <w:pPr>
        <w:spacing w:before="120" w:after="120" w:line="360" w:lineRule="auto"/>
        <w:jc w:val="both"/>
        <w:rPr>
          <w:rFonts w:ascii="Arial" w:hAnsi="Arial" w:cs="Arial"/>
          <w:b/>
          <w:bCs/>
          <w:lang w:val="en-GB"/>
        </w:rPr>
      </w:pPr>
    </w:p>
    <w:p w14:paraId="480A9D68" w14:textId="481014D3" w:rsidR="006321C1" w:rsidRPr="005649CB" w:rsidRDefault="006321C1" w:rsidP="006321C1">
      <w:pPr>
        <w:spacing w:before="120" w:after="120" w:line="360" w:lineRule="auto"/>
        <w:jc w:val="both"/>
        <w:rPr>
          <w:rFonts w:ascii="Arial" w:hAnsi="Arial" w:cs="Arial"/>
          <w:lang w:val="en-GB"/>
        </w:rPr>
      </w:pPr>
      <w:r w:rsidRPr="005649CB">
        <w:rPr>
          <w:rFonts w:ascii="Arial" w:hAnsi="Arial" w:cs="Arial"/>
          <w:b/>
          <w:bCs/>
          <w:lang w:val="en-GB"/>
        </w:rPr>
        <w:t>APPEARANCES</w:t>
      </w:r>
      <w:r w:rsidRPr="005649CB">
        <w:rPr>
          <w:rFonts w:ascii="Arial" w:hAnsi="Arial" w:cs="Arial"/>
          <w:lang w:val="en-GB"/>
        </w:rPr>
        <w:t xml:space="preserve">: </w:t>
      </w:r>
    </w:p>
    <w:p w14:paraId="168C34CC" w14:textId="5E178B86" w:rsidR="003801A2" w:rsidRDefault="003801A2" w:rsidP="003801A2">
      <w:pPr>
        <w:spacing w:before="120" w:after="120"/>
        <w:jc w:val="both"/>
        <w:rPr>
          <w:rFonts w:ascii="Arial" w:hAnsi="Arial" w:cs="Arial"/>
          <w:lang w:val="en-GB"/>
        </w:rPr>
      </w:pPr>
      <w:r>
        <w:rPr>
          <w:rFonts w:ascii="Arial" w:hAnsi="Arial" w:cs="Arial"/>
          <w:lang w:val="en-GB"/>
        </w:rPr>
        <w:t xml:space="preserve">For the </w:t>
      </w:r>
      <w:r w:rsidR="00EE59F6">
        <w:rPr>
          <w:rFonts w:ascii="Arial" w:hAnsi="Arial" w:cs="Arial"/>
          <w:lang w:val="en-GB"/>
        </w:rPr>
        <w:t>Applicant</w:t>
      </w:r>
      <w:r>
        <w:rPr>
          <w:rFonts w:ascii="Arial" w:hAnsi="Arial" w:cs="Arial"/>
          <w:lang w:val="en-GB"/>
        </w:rPr>
        <w:t>:</w:t>
      </w:r>
      <w:r w:rsidR="00EE59F6">
        <w:rPr>
          <w:rFonts w:ascii="Arial" w:hAnsi="Arial" w:cs="Arial"/>
          <w:lang w:val="en-GB"/>
        </w:rPr>
        <w:tab/>
      </w:r>
      <w:r>
        <w:rPr>
          <w:rFonts w:ascii="Arial" w:hAnsi="Arial" w:cs="Arial"/>
          <w:lang w:val="en-GB"/>
        </w:rPr>
        <w:t xml:space="preserve"> </w:t>
      </w:r>
      <w:r>
        <w:rPr>
          <w:rFonts w:ascii="Arial" w:hAnsi="Arial" w:cs="Arial"/>
          <w:lang w:val="en-GB"/>
        </w:rPr>
        <w:tab/>
      </w:r>
      <w:r>
        <w:rPr>
          <w:rFonts w:ascii="Arial" w:hAnsi="Arial" w:cs="Arial"/>
          <w:lang w:val="en-GB"/>
        </w:rPr>
        <w:tab/>
      </w:r>
      <w:r w:rsidR="00EE59F6">
        <w:rPr>
          <w:rFonts w:ascii="Arial" w:hAnsi="Arial" w:cs="Arial"/>
          <w:lang w:val="en-GB"/>
        </w:rPr>
        <w:t>Ms M Laurent</w:t>
      </w:r>
      <w:r>
        <w:rPr>
          <w:rFonts w:ascii="Arial" w:hAnsi="Arial" w:cs="Arial"/>
          <w:lang w:val="en-GB"/>
        </w:rPr>
        <w:t xml:space="preserve"> </w:t>
      </w:r>
    </w:p>
    <w:p w14:paraId="4074F40D" w14:textId="133720E7" w:rsidR="003801A2" w:rsidRDefault="003801A2" w:rsidP="003801A2">
      <w:pPr>
        <w:spacing w:before="120" w:after="120" w:line="480" w:lineRule="auto"/>
        <w:jc w:val="both"/>
        <w:rPr>
          <w:rFonts w:ascii="Arial" w:hAnsi="Arial" w:cs="Arial"/>
          <w:lang w:val="en-GB"/>
        </w:rPr>
      </w:pPr>
      <w:r>
        <w:rPr>
          <w:rFonts w:ascii="Arial" w:hAnsi="Arial" w:cs="Arial"/>
          <w:lang w:val="en-GB"/>
        </w:rPr>
        <w:t xml:space="preserve">Instructed by: </w:t>
      </w:r>
      <w:r>
        <w:rPr>
          <w:rFonts w:ascii="Arial" w:hAnsi="Arial" w:cs="Arial"/>
          <w:lang w:val="en-GB"/>
        </w:rPr>
        <w:tab/>
      </w:r>
      <w:r>
        <w:rPr>
          <w:rFonts w:ascii="Arial" w:hAnsi="Arial" w:cs="Arial"/>
          <w:lang w:val="en-GB"/>
        </w:rPr>
        <w:tab/>
      </w:r>
      <w:r w:rsidR="00EE59F6">
        <w:rPr>
          <w:rFonts w:ascii="Arial" w:hAnsi="Arial" w:cs="Arial"/>
          <w:lang w:val="en-GB"/>
        </w:rPr>
        <w:tab/>
        <w:t>SSLR</w:t>
      </w:r>
      <w:r>
        <w:rPr>
          <w:rFonts w:ascii="Arial" w:hAnsi="Arial" w:cs="Arial"/>
          <w:lang w:val="en-GB"/>
        </w:rPr>
        <w:t xml:space="preserve"> Inc </w:t>
      </w:r>
    </w:p>
    <w:p w14:paraId="124456F4" w14:textId="77777777" w:rsidR="00EE59F6" w:rsidRDefault="003801A2" w:rsidP="003801A2">
      <w:pPr>
        <w:spacing w:before="120" w:after="120"/>
        <w:jc w:val="both"/>
        <w:rPr>
          <w:rFonts w:ascii="Arial" w:hAnsi="Arial" w:cs="Arial"/>
          <w:lang w:val="en-GB"/>
        </w:rPr>
      </w:pPr>
      <w:r>
        <w:rPr>
          <w:rFonts w:ascii="Arial" w:hAnsi="Arial" w:cs="Arial"/>
          <w:lang w:val="en-GB"/>
        </w:rPr>
        <w:t xml:space="preserve">For the </w:t>
      </w:r>
      <w:proofErr w:type="gramStart"/>
      <w:r w:rsidR="00EE59F6">
        <w:rPr>
          <w:rFonts w:ascii="Arial" w:hAnsi="Arial" w:cs="Arial"/>
          <w:lang w:val="en-GB"/>
        </w:rPr>
        <w:t>First  and</w:t>
      </w:r>
      <w:proofErr w:type="gramEnd"/>
    </w:p>
    <w:p w14:paraId="3D1BA090" w14:textId="5C30FFD4" w:rsidR="003801A2" w:rsidRDefault="00EE59F6" w:rsidP="003801A2">
      <w:pPr>
        <w:spacing w:before="120" w:after="120"/>
        <w:jc w:val="both"/>
        <w:rPr>
          <w:rFonts w:ascii="Arial" w:hAnsi="Arial" w:cs="Arial"/>
          <w:lang w:val="en-GB"/>
        </w:rPr>
      </w:pPr>
      <w:r>
        <w:rPr>
          <w:rFonts w:ascii="Arial" w:hAnsi="Arial" w:cs="Arial"/>
          <w:lang w:val="en-GB"/>
        </w:rPr>
        <w:t>Second Respondents</w:t>
      </w:r>
      <w:r w:rsidR="003801A2">
        <w:rPr>
          <w:rFonts w:ascii="Arial" w:hAnsi="Arial" w:cs="Arial"/>
          <w:lang w:val="en-GB"/>
        </w:rPr>
        <w:t>:</w:t>
      </w:r>
      <w:r w:rsidR="003801A2">
        <w:rPr>
          <w:rFonts w:ascii="Arial" w:hAnsi="Arial" w:cs="Arial"/>
          <w:lang w:val="en-GB"/>
        </w:rPr>
        <w:tab/>
      </w:r>
      <w:r>
        <w:rPr>
          <w:rFonts w:ascii="Arial" w:hAnsi="Arial" w:cs="Arial"/>
          <w:lang w:val="en-GB"/>
        </w:rPr>
        <w:tab/>
      </w:r>
      <w:r w:rsidR="001F1026">
        <w:rPr>
          <w:rFonts w:ascii="Arial" w:hAnsi="Arial" w:cs="Arial"/>
          <w:lang w:val="en-GB"/>
        </w:rPr>
        <w:t>Adv R Van Dyk</w:t>
      </w:r>
      <w:r w:rsidR="003801A2">
        <w:rPr>
          <w:rFonts w:ascii="Arial" w:hAnsi="Arial" w:cs="Arial"/>
          <w:lang w:val="en-GB"/>
        </w:rPr>
        <w:t xml:space="preserve"> </w:t>
      </w:r>
    </w:p>
    <w:p w14:paraId="39C13F98" w14:textId="2AB99A57" w:rsidR="003801A2" w:rsidRDefault="003801A2" w:rsidP="003801A2">
      <w:pPr>
        <w:spacing w:before="120" w:after="120" w:line="480" w:lineRule="auto"/>
        <w:jc w:val="both"/>
        <w:rPr>
          <w:rFonts w:ascii="Arial" w:hAnsi="Arial" w:cs="Arial"/>
          <w:lang w:val="en-GB"/>
        </w:rPr>
      </w:pPr>
      <w:r>
        <w:rPr>
          <w:rFonts w:ascii="Arial" w:hAnsi="Arial" w:cs="Arial"/>
          <w:lang w:val="en-GB"/>
        </w:rPr>
        <w:t xml:space="preserve">Instructed by: </w:t>
      </w:r>
      <w:r>
        <w:rPr>
          <w:rFonts w:ascii="Arial" w:hAnsi="Arial" w:cs="Arial"/>
          <w:lang w:val="en-GB"/>
        </w:rPr>
        <w:tab/>
      </w:r>
      <w:r>
        <w:rPr>
          <w:rFonts w:ascii="Arial" w:hAnsi="Arial" w:cs="Arial"/>
          <w:lang w:val="en-GB"/>
        </w:rPr>
        <w:tab/>
      </w:r>
      <w:r w:rsidR="00EE59F6">
        <w:rPr>
          <w:rFonts w:ascii="Arial" w:hAnsi="Arial" w:cs="Arial"/>
          <w:lang w:val="en-GB"/>
        </w:rPr>
        <w:tab/>
      </w:r>
      <w:proofErr w:type="spellStart"/>
      <w:r w:rsidR="00EE59F6">
        <w:rPr>
          <w:rFonts w:ascii="Arial" w:hAnsi="Arial" w:cs="Arial"/>
          <w:lang w:val="en-GB"/>
        </w:rPr>
        <w:t>Zamisa</w:t>
      </w:r>
      <w:proofErr w:type="spellEnd"/>
      <w:r w:rsidR="00EE59F6">
        <w:rPr>
          <w:rFonts w:ascii="Arial" w:hAnsi="Arial" w:cs="Arial"/>
          <w:lang w:val="en-GB"/>
        </w:rPr>
        <w:t xml:space="preserve"> </w:t>
      </w:r>
      <w:proofErr w:type="spellStart"/>
      <w:r w:rsidR="00EE59F6">
        <w:rPr>
          <w:rFonts w:ascii="Arial" w:hAnsi="Arial" w:cs="Arial"/>
          <w:lang w:val="en-GB"/>
        </w:rPr>
        <w:t>Shisinga</w:t>
      </w:r>
      <w:proofErr w:type="spellEnd"/>
      <w:r w:rsidR="00EE59F6">
        <w:rPr>
          <w:rFonts w:ascii="Arial" w:hAnsi="Arial" w:cs="Arial"/>
          <w:lang w:val="en-GB"/>
        </w:rPr>
        <w:t xml:space="preserve"> Attorneys</w:t>
      </w:r>
      <w:r>
        <w:rPr>
          <w:rFonts w:ascii="Arial" w:hAnsi="Arial" w:cs="Arial"/>
          <w:lang w:val="en-GB"/>
        </w:rPr>
        <w:t xml:space="preserve"> </w:t>
      </w:r>
    </w:p>
    <w:p w14:paraId="6F1264D5" w14:textId="673E5CD6" w:rsidR="00E90EB1" w:rsidRPr="005649CB" w:rsidRDefault="00E90EB1" w:rsidP="003801A2">
      <w:pPr>
        <w:spacing w:before="120" w:after="120" w:line="480" w:lineRule="auto"/>
        <w:jc w:val="both"/>
        <w:rPr>
          <w:rFonts w:ascii="Arial" w:hAnsi="Arial" w:cs="Arial"/>
          <w:lang w:val="en-GB"/>
        </w:rPr>
      </w:pPr>
      <w:r>
        <w:rPr>
          <w:rFonts w:ascii="Arial" w:hAnsi="Arial" w:cs="Arial"/>
          <w:lang w:val="en-GB"/>
        </w:rPr>
        <w:t>For the Third Respondent:</w:t>
      </w:r>
      <w:r>
        <w:rPr>
          <w:rFonts w:ascii="Arial" w:hAnsi="Arial" w:cs="Arial"/>
          <w:lang w:val="en-GB"/>
        </w:rPr>
        <w:tab/>
      </w:r>
      <w:r>
        <w:rPr>
          <w:rFonts w:ascii="Arial" w:hAnsi="Arial" w:cs="Arial"/>
          <w:lang w:val="en-GB"/>
        </w:rPr>
        <w:tab/>
        <w:t>No appearance</w:t>
      </w:r>
    </w:p>
    <w:p w14:paraId="1737AC15" w14:textId="528B7CFA" w:rsidR="003801A2" w:rsidRPr="005649CB" w:rsidRDefault="003801A2" w:rsidP="003801A2">
      <w:pPr>
        <w:spacing w:before="120" w:after="120" w:line="360" w:lineRule="auto"/>
        <w:jc w:val="both"/>
        <w:rPr>
          <w:rFonts w:ascii="Arial" w:hAnsi="Arial" w:cs="Arial"/>
          <w:lang w:val="en-GB"/>
        </w:rPr>
      </w:pPr>
      <w:r w:rsidRPr="005649CB">
        <w:rPr>
          <w:rFonts w:ascii="Arial" w:hAnsi="Arial" w:cs="Arial"/>
          <w:lang w:val="en-GB"/>
        </w:rPr>
        <w:t>Date of hearing:</w:t>
      </w:r>
      <w:r w:rsidRPr="005649CB">
        <w:rPr>
          <w:rFonts w:ascii="Arial" w:hAnsi="Arial" w:cs="Arial"/>
          <w:lang w:val="en-GB"/>
        </w:rPr>
        <w:tab/>
        <w:t xml:space="preserve"> </w:t>
      </w:r>
      <w:r>
        <w:rPr>
          <w:rFonts w:ascii="Arial" w:hAnsi="Arial" w:cs="Arial"/>
          <w:lang w:val="en-GB"/>
        </w:rPr>
        <w:tab/>
      </w:r>
      <w:r w:rsidR="00E90EB1">
        <w:rPr>
          <w:rFonts w:ascii="Arial" w:hAnsi="Arial" w:cs="Arial"/>
          <w:lang w:val="en-GB"/>
        </w:rPr>
        <w:tab/>
      </w:r>
      <w:r w:rsidR="001F1026">
        <w:rPr>
          <w:rFonts w:ascii="Arial" w:hAnsi="Arial" w:cs="Arial"/>
          <w:lang w:val="en-GB"/>
        </w:rPr>
        <w:t xml:space="preserve">9 November </w:t>
      </w:r>
      <w:r>
        <w:rPr>
          <w:rFonts w:ascii="Arial" w:hAnsi="Arial" w:cs="Arial"/>
          <w:lang w:val="en-GB"/>
        </w:rPr>
        <w:t xml:space="preserve">2023 </w:t>
      </w:r>
    </w:p>
    <w:p w14:paraId="4DD16045" w14:textId="6336D00B" w:rsidR="003801A2" w:rsidRPr="005649CB" w:rsidRDefault="003801A2" w:rsidP="003801A2">
      <w:pPr>
        <w:spacing w:before="120" w:after="120" w:line="360" w:lineRule="auto"/>
        <w:jc w:val="both"/>
        <w:rPr>
          <w:rFonts w:ascii="Arial" w:hAnsi="Arial" w:cs="Arial"/>
          <w:lang w:val="en-GB"/>
        </w:rPr>
      </w:pPr>
      <w:r w:rsidRPr="005649CB">
        <w:rPr>
          <w:rFonts w:ascii="Arial" w:hAnsi="Arial" w:cs="Arial"/>
          <w:lang w:val="en-GB"/>
        </w:rPr>
        <w:t xml:space="preserve">Date of judgment: </w:t>
      </w:r>
      <w:r w:rsidRPr="005649CB">
        <w:rPr>
          <w:rFonts w:ascii="Arial" w:hAnsi="Arial" w:cs="Arial"/>
          <w:lang w:val="en-GB"/>
        </w:rPr>
        <w:tab/>
      </w:r>
      <w:r>
        <w:rPr>
          <w:rFonts w:ascii="Arial" w:hAnsi="Arial" w:cs="Arial"/>
          <w:lang w:val="en-GB"/>
        </w:rPr>
        <w:tab/>
      </w:r>
      <w:r w:rsidR="00E90EB1">
        <w:rPr>
          <w:rFonts w:ascii="Arial" w:hAnsi="Arial" w:cs="Arial"/>
          <w:lang w:val="en-GB"/>
        </w:rPr>
        <w:tab/>
      </w:r>
      <w:r w:rsidR="001F1026">
        <w:rPr>
          <w:rFonts w:ascii="Arial" w:hAnsi="Arial" w:cs="Arial"/>
          <w:lang w:val="en-GB"/>
        </w:rPr>
        <w:t>13 November</w:t>
      </w:r>
      <w:r>
        <w:rPr>
          <w:rFonts w:ascii="Arial" w:hAnsi="Arial" w:cs="Arial"/>
          <w:lang w:val="en-GB"/>
        </w:rPr>
        <w:t xml:space="preserve"> 2023 </w:t>
      </w:r>
    </w:p>
    <w:p w14:paraId="640CE72A" w14:textId="77777777" w:rsidR="00700AB4" w:rsidRPr="005649CB" w:rsidRDefault="00700AB4" w:rsidP="00700AB4">
      <w:pPr>
        <w:rPr>
          <w:rFonts w:ascii="Arial" w:hAnsi="Arial" w:cs="Arial"/>
          <w:lang w:val="en-GB"/>
        </w:rPr>
      </w:pPr>
    </w:p>
    <w:sectPr w:rsidR="00700AB4" w:rsidRPr="005649CB" w:rsidSect="002B05A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6976F" w14:textId="77777777" w:rsidR="0098758C" w:rsidRDefault="0098758C" w:rsidP="003B22B4">
      <w:r>
        <w:separator/>
      </w:r>
    </w:p>
  </w:endnote>
  <w:endnote w:type="continuationSeparator" w:id="0">
    <w:p w14:paraId="3E80BA0E" w14:textId="77777777" w:rsidR="0098758C" w:rsidRDefault="0098758C" w:rsidP="003B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4DE25" w14:textId="77777777" w:rsidR="0098758C" w:rsidRDefault="0098758C" w:rsidP="003B22B4">
      <w:r>
        <w:separator/>
      </w:r>
    </w:p>
  </w:footnote>
  <w:footnote w:type="continuationSeparator" w:id="0">
    <w:p w14:paraId="6FEA2CEE" w14:textId="77777777" w:rsidR="0098758C" w:rsidRDefault="0098758C" w:rsidP="003B22B4">
      <w:r>
        <w:continuationSeparator/>
      </w:r>
    </w:p>
  </w:footnote>
  <w:footnote w:id="1">
    <w:p w14:paraId="59F7E978" w14:textId="0BAACEB2" w:rsidR="00B50E2A" w:rsidRPr="00B50E2A" w:rsidRDefault="00B50E2A">
      <w:pPr>
        <w:pStyle w:val="FootnoteText"/>
        <w:rPr>
          <w:lang w:val="en-US"/>
        </w:rPr>
      </w:pPr>
      <w:r>
        <w:rPr>
          <w:rStyle w:val="FootnoteReference"/>
        </w:rPr>
        <w:footnoteRef/>
      </w:r>
      <w:r>
        <w:t xml:space="preserve"> </w:t>
      </w:r>
      <w:proofErr w:type="spellStart"/>
      <w:r>
        <w:rPr>
          <w:lang w:val="en-US"/>
        </w:rPr>
        <w:t>Gemeentskapsontwikkelingsraad</w:t>
      </w:r>
      <w:proofErr w:type="spellEnd"/>
      <w:r>
        <w:rPr>
          <w:lang w:val="en-US"/>
        </w:rPr>
        <w:t xml:space="preserve"> v Williams (1) 1977 (2) SA 692 (W) at 696 H</w:t>
      </w:r>
    </w:p>
  </w:footnote>
  <w:footnote w:id="2">
    <w:p w14:paraId="1D33671F" w14:textId="04DD9716" w:rsidR="00B50E2A" w:rsidRPr="00B50E2A" w:rsidRDefault="00B50E2A">
      <w:pPr>
        <w:pStyle w:val="FootnoteText"/>
        <w:rPr>
          <w:lang w:val="en-US"/>
        </w:rPr>
      </w:pPr>
      <w:r>
        <w:rPr>
          <w:rStyle w:val="FootnoteReference"/>
        </w:rPr>
        <w:footnoteRef/>
      </w:r>
      <w:r>
        <w:rPr>
          <w:rStyle w:val="FootnoteReference"/>
        </w:rPr>
        <w:footnoteRef/>
      </w:r>
      <w:r>
        <w:t xml:space="preserve"> LH Hoffman et al: The South African Law of Evidence (4</w:t>
      </w:r>
      <w:r w:rsidRPr="00B50E2A">
        <w:rPr>
          <w:vertAlign w:val="superscript"/>
        </w:rPr>
        <w:t>th</w:t>
      </w:r>
      <w:r>
        <w:t xml:space="preserve"> Ed) at p392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99996785"/>
      <w:docPartObj>
        <w:docPartGallery w:val="Page Numbers (Top of Page)"/>
        <w:docPartUnique/>
      </w:docPartObj>
    </w:sdtPr>
    <w:sdtEndPr>
      <w:rPr>
        <w:noProof/>
        <w:sz w:val="22"/>
        <w:szCs w:val="22"/>
      </w:rPr>
    </w:sdtEndPr>
    <w:sdtContent>
      <w:p w14:paraId="49A0F3D4" w14:textId="77777777" w:rsidR="00F515DD" w:rsidRDefault="00F515DD">
        <w:pPr>
          <w:pStyle w:val="Header"/>
          <w:jc w:val="right"/>
          <w:rPr>
            <w:sz w:val="20"/>
            <w:szCs w:val="20"/>
          </w:rPr>
        </w:pPr>
      </w:p>
      <w:p w14:paraId="3B7149F0" w14:textId="6E899F4D" w:rsidR="002C35D7" w:rsidRPr="00F515DD" w:rsidRDefault="002C35D7">
        <w:pPr>
          <w:pStyle w:val="Header"/>
          <w:jc w:val="right"/>
          <w:rPr>
            <w:sz w:val="22"/>
          </w:rPr>
        </w:pPr>
        <w:r w:rsidRPr="00F515DD">
          <w:rPr>
            <w:sz w:val="22"/>
          </w:rPr>
          <w:fldChar w:fldCharType="begin"/>
        </w:r>
        <w:r w:rsidRPr="00F515DD">
          <w:rPr>
            <w:sz w:val="22"/>
          </w:rPr>
          <w:instrText xml:space="preserve"> PAGE   \* MERGEFORMAT </w:instrText>
        </w:r>
        <w:r w:rsidRPr="00F515DD">
          <w:rPr>
            <w:sz w:val="22"/>
          </w:rPr>
          <w:fldChar w:fldCharType="separate"/>
        </w:r>
        <w:r w:rsidR="004D1121">
          <w:rPr>
            <w:noProof/>
            <w:sz w:val="22"/>
          </w:rPr>
          <w:t>6</w:t>
        </w:r>
        <w:r w:rsidRPr="00F515DD">
          <w:rPr>
            <w:noProof/>
            <w:sz w:val="22"/>
          </w:rPr>
          <w:fldChar w:fldCharType="end"/>
        </w:r>
      </w:p>
    </w:sdtContent>
  </w:sdt>
  <w:p w14:paraId="719DEC86" w14:textId="77777777" w:rsidR="00D6346C" w:rsidRDefault="00D6346C"/>
  <w:p w14:paraId="71C26EDD" w14:textId="77777777" w:rsidR="00D6346C" w:rsidRDefault="00D634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46C3"/>
    <w:multiLevelType w:val="multilevel"/>
    <w:tmpl w:val="264ED27C"/>
    <w:numStyleLink w:val="DonovanMain"/>
  </w:abstractNum>
  <w:abstractNum w:abstractNumId="2" w15:restartNumberingAfterBreak="0">
    <w:nsid w:val="0642358B"/>
    <w:multiLevelType w:val="multilevel"/>
    <w:tmpl w:val="836C3962"/>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15:restartNumberingAfterBreak="0">
    <w:nsid w:val="23024316"/>
    <w:multiLevelType w:val="hybridMultilevel"/>
    <w:tmpl w:val="A24CE506"/>
    <w:lvl w:ilvl="0" w:tplc="A566C9DE">
      <w:start w:val="1"/>
      <w:numFmt w:val="decimal"/>
      <w:lvlText w:val="%1."/>
      <w:lvlJc w:val="left"/>
      <w:pPr>
        <w:ind w:left="1429" w:hanging="360"/>
      </w:pPr>
      <w:rPr>
        <w:rFonts w:ascii="Arial" w:hAnsi="Arial" w:cs="Arial" w:hint="default"/>
        <w:sz w:val="24"/>
        <w:szCs w:val="24"/>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27F22BB0"/>
    <w:multiLevelType w:val="multilevel"/>
    <w:tmpl w:val="68449158"/>
    <w:styleLink w:val="CurrentList1"/>
    <w:lvl w:ilvl="0">
      <w:start w:val="1"/>
      <w:numFmt w:val="decimal"/>
      <w:lvlText w:val="%1."/>
      <w:lvlJc w:val="left"/>
      <w:pPr>
        <w:tabs>
          <w:tab w:val="num" w:pos="691"/>
        </w:tabs>
        <w:ind w:left="691" w:hanging="691"/>
      </w:pPr>
      <w:rPr>
        <w:rFonts w:ascii="Tahoma" w:hAnsi="Tahoma" w:cs="Tahoma" w:hint="default"/>
        <w:b w:val="0"/>
        <w:i w:val="0"/>
        <w:sz w:val="22"/>
        <w:szCs w:val="22"/>
      </w:rPr>
    </w:lvl>
    <w:lvl w:ilvl="1">
      <w:start w:val="1"/>
      <w:numFmt w:val="decimal"/>
      <w:lvlText w:val="%1.%2"/>
      <w:lvlJc w:val="left"/>
      <w:pPr>
        <w:tabs>
          <w:tab w:val="num" w:pos="1757"/>
        </w:tabs>
        <w:ind w:left="1757" w:hanging="1066"/>
      </w:pPr>
      <w:rPr>
        <w:rFonts w:ascii="Tahoma" w:hAnsi="Tahoma" w:cs="Tahoma" w:hint="default"/>
        <w:b w:val="0"/>
        <w:i w:val="0"/>
        <w:sz w:val="22"/>
        <w:szCs w:val="22"/>
      </w:rPr>
    </w:lvl>
    <w:lvl w:ilvl="2">
      <w:start w:val="1"/>
      <w:numFmt w:val="decimal"/>
      <w:lvlText w:val="%1.%2.%3"/>
      <w:lvlJc w:val="left"/>
      <w:pPr>
        <w:tabs>
          <w:tab w:val="num" w:pos="2880"/>
        </w:tabs>
        <w:ind w:left="2880" w:hanging="1123"/>
      </w:pPr>
      <w:rPr>
        <w:rFonts w:ascii="Tahoma" w:hAnsi="Tahoma" w:cs="Tahoma" w:hint="default"/>
        <w:b w:val="0"/>
        <w:i w:val="0"/>
        <w:sz w:val="22"/>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7" w15:restartNumberingAfterBreak="0">
    <w:nsid w:val="35C517E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5C62FD"/>
    <w:multiLevelType w:val="hybridMultilevel"/>
    <w:tmpl w:val="473E6D94"/>
    <w:lvl w:ilvl="0" w:tplc="C47ECFF4">
      <w:start w:val="1"/>
      <w:numFmt w:val="decimal"/>
      <w:lvlText w:val="%1."/>
      <w:lvlJc w:val="left"/>
      <w:pPr>
        <w:ind w:left="1051" w:hanging="360"/>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9" w15:restartNumberingAfterBreak="0">
    <w:nsid w:val="3A98097C"/>
    <w:multiLevelType w:val="multilevel"/>
    <w:tmpl w:val="264ED27C"/>
    <w:styleLink w:val="DonovanMain"/>
    <w:lvl w:ilvl="0">
      <w:start w:val="1"/>
      <w:numFmt w:val="decimal"/>
      <w:lvlText w:val="%1."/>
      <w:lvlJc w:val="left"/>
      <w:pPr>
        <w:ind w:left="792" w:hanging="792"/>
      </w:pPr>
      <w:rPr>
        <w:rFonts w:hint="default"/>
      </w:rPr>
    </w:lvl>
    <w:lvl w:ilvl="1">
      <w:start w:val="1"/>
      <w:numFmt w:val="decimal"/>
      <w:lvlText w:val="%1.%2."/>
      <w:lvlJc w:val="left"/>
      <w:pPr>
        <w:ind w:left="1728" w:hanging="936"/>
      </w:pPr>
      <w:rPr>
        <w:rFonts w:hint="default"/>
      </w:rPr>
    </w:lvl>
    <w:lvl w:ilvl="2">
      <w:start w:val="1"/>
      <w:numFmt w:val="decimal"/>
      <w:lvlText w:val="%1.%2.%3."/>
      <w:lvlJc w:val="left"/>
      <w:pPr>
        <w:ind w:left="2880" w:hanging="1152"/>
      </w:pPr>
      <w:rPr>
        <w:rFonts w:hint="default"/>
      </w:rPr>
    </w:lvl>
    <w:lvl w:ilvl="3">
      <w:start w:val="1"/>
      <w:numFmt w:val="decimal"/>
      <w:lvlText w:val="%1.%2.%3.%4."/>
      <w:lvlJc w:val="left"/>
      <w:pPr>
        <w:ind w:left="4176"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4D54CB"/>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11" w15:restartNumberingAfterBreak="0">
    <w:nsid w:val="46137DBF"/>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12" w15:restartNumberingAfterBreak="0">
    <w:nsid w:val="55590755"/>
    <w:multiLevelType w:val="hybridMultilevel"/>
    <w:tmpl w:val="42121904"/>
    <w:lvl w:ilvl="0" w:tplc="0262A0CE">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2B35BC"/>
    <w:multiLevelType w:val="multilevel"/>
    <w:tmpl w:val="617ADB98"/>
    <w:lvl w:ilvl="0">
      <w:start w:val="13"/>
      <w:numFmt w:val="decimal"/>
      <w:lvlText w:val="%1"/>
      <w:lvlJc w:val="left"/>
      <w:pPr>
        <w:ind w:left="600" w:hanging="600"/>
      </w:pPr>
      <w:rPr>
        <w:rFonts w:hint="default"/>
        <w:sz w:val="22"/>
      </w:rPr>
    </w:lvl>
    <w:lvl w:ilvl="1">
      <w:start w:val="8"/>
      <w:numFmt w:val="decimal"/>
      <w:lvlText w:val="%1.%2"/>
      <w:lvlJc w:val="left"/>
      <w:pPr>
        <w:ind w:left="600" w:hanging="60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59086383"/>
    <w:multiLevelType w:val="multilevel"/>
    <w:tmpl w:val="326CAD48"/>
    <w:lvl w:ilvl="0">
      <w:start w:val="1"/>
      <w:numFmt w:val="decimal"/>
      <w:lvlText w:val="[%1]"/>
      <w:lvlJc w:val="left"/>
      <w:pPr>
        <w:ind w:left="0" w:firstLine="0"/>
      </w:pPr>
      <w:rPr>
        <w:rFonts w:ascii="Arial" w:hAnsi="Arial" w:cs="Arial" w:hint="default"/>
        <w:b w:val="0"/>
        <w:i w:val="0"/>
        <w:sz w:val="24"/>
        <w:szCs w:val="24"/>
        <w:vertAlign w:val="baseline"/>
      </w:rPr>
    </w:lvl>
    <w:lvl w:ilvl="1">
      <w:start w:val="1"/>
      <w:numFmt w:val="lowerLetter"/>
      <w:lvlText w:val="(%2)"/>
      <w:lvlJc w:val="left"/>
      <w:pPr>
        <w:ind w:left="720" w:hanging="360"/>
      </w:pPr>
      <w:rPr>
        <w:rFonts w:hint="default"/>
        <w:b w:val="0"/>
        <w:i w:val="0"/>
        <w:sz w:val="24"/>
        <w:szCs w:val="24"/>
        <w:vertAlign w:val="baseline"/>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2F7930"/>
    <w:multiLevelType w:val="hybridMultilevel"/>
    <w:tmpl w:val="80303572"/>
    <w:lvl w:ilvl="0" w:tplc="7DA0E37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FDC4762"/>
    <w:multiLevelType w:val="hybridMultilevel"/>
    <w:tmpl w:val="69984684"/>
    <w:lvl w:ilvl="0" w:tplc="1A848F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80C6504"/>
    <w:multiLevelType w:val="multilevel"/>
    <w:tmpl w:val="650616A0"/>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86711C"/>
    <w:multiLevelType w:val="multilevel"/>
    <w:tmpl w:val="4650C756"/>
    <w:lvl w:ilvl="0">
      <w:start w:val="1"/>
      <w:numFmt w:val="decimal"/>
      <w:lvlText w:val="%1."/>
      <w:lvlJc w:val="left"/>
      <w:pPr>
        <w:ind w:left="567" w:hanging="567"/>
      </w:pPr>
      <w:rPr>
        <w:rFonts w:ascii="Arial" w:hAnsi="Arial" w:cs="Arial" w:hint="default"/>
        <w:b w:val="0"/>
        <w:i w:val="0"/>
        <w:iCs/>
        <w:sz w:val="23"/>
        <w:szCs w:val="23"/>
      </w:rPr>
    </w:lvl>
    <w:lvl w:ilvl="1">
      <w:start w:val="1"/>
      <w:numFmt w:val="decimal"/>
      <w:lvlText w:val="%1.%2."/>
      <w:lvlJc w:val="left"/>
      <w:pPr>
        <w:ind w:left="1418" w:hanging="851"/>
      </w:pPr>
      <w:rPr>
        <w:rFonts w:ascii="Arial" w:hAnsi="Arial" w:cs="Arial" w:hint="default"/>
        <w:b w:val="0"/>
        <w:i w:val="0"/>
        <w:iCs/>
        <w:sz w:val="23"/>
        <w:szCs w:val="23"/>
      </w:rPr>
    </w:lvl>
    <w:lvl w:ilvl="2">
      <w:start w:val="1"/>
      <w:numFmt w:val="decimal"/>
      <w:lvlText w:val="%1.%2.%3."/>
      <w:lvlJc w:val="left"/>
      <w:pPr>
        <w:tabs>
          <w:tab w:val="num" w:pos="2495"/>
        </w:tabs>
        <w:ind w:left="2495" w:hanging="1077"/>
      </w:pPr>
      <w:rPr>
        <w:rFonts w:ascii="Arial" w:hAnsi="Arial" w:cs="Arial" w:hint="default"/>
        <w:sz w:val="23"/>
        <w:szCs w:val="23"/>
      </w:rPr>
    </w:lvl>
    <w:lvl w:ilvl="3">
      <w:start w:val="1"/>
      <w:numFmt w:val="decimal"/>
      <w:lvlText w:val="%1.%2.%3.%4."/>
      <w:lvlJc w:val="left"/>
      <w:pPr>
        <w:tabs>
          <w:tab w:val="num" w:pos="3175"/>
        </w:tabs>
        <w:ind w:left="3912" w:hanging="1417"/>
      </w:pPr>
      <w:rPr>
        <w:rFonts w:ascii="Arial" w:hAnsi="Arial" w:cs="Arial" w:hint="default"/>
        <w:sz w:val="23"/>
        <w:szCs w:val="23"/>
      </w:rPr>
    </w:lvl>
    <w:lvl w:ilvl="4">
      <w:start w:val="1"/>
      <w:numFmt w:val="decimal"/>
      <w:lvlText w:val="%1.%2.%3.%4.%5."/>
      <w:lvlJc w:val="left"/>
      <w:pPr>
        <w:ind w:left="5783" w:hanging="1871"/>
      </w:pPr>
      <w:rPr>
        <w:rFonts w:ascii="Arial" w:hAnsi="Arial" w:cs="Arial" w:hint="default"/>
        <w:sz w:val="23"/>
        <w:szCs w:val="23"/>
      </w:rPr>
    </w:lvl>
    <w:lvl w:ilvl="5">
      <w:start w:val="1"/>
      <w:numFmt w:val="decimal"/>
      <w:lvlText w:val="%1.%2.%3.%4.%5.%6."/>
      <w:lvlJc w:val="left"/>
      <w:pPr>
        <w:ind w:left="2736" w:hanging="936"/>
      </w:pPr>
      <w:rPr>
        <w:rFonts w:ascii="Arial" w:hAnsi="Arial" w:cs="Arial" w:hint="default"/>
        <w:sz w:val="23"/>
        <w:szCs w:val="23"/>
      </w:rPr>
    </w:lvl>
    <w:lvl w:ilvl="6">
      <w:start w:val="1"/>
      <w:numFmt w:val="decimal"/>
      <w:lvlText w:val="%1.%2.%3.%4.%5.%6.%7."/>
      <w:lvlJc w:val="left"/>
      <w:pPr>
        <w:ind w:left="3240" w:hanging="1080"/>
      </w:pPr>
      <w:rPr>
        <w:rFonts w:ascii="Arial" w:hAnsi="Arial" w:cs="Arial" w:hint="default"/>
        <w:sz w:val="23"/>
        <w:szCs w:val="23"/>
      </w:rPr>
    </w:lvl>
    <w:lvl w:ilvl="7">
      <w:start w:val="1"/>
      <w:numFmt w:val="decimal"/>
      <w:lvlText w:val="%1.%2.%3.%4.%5.%6.%7.%8."/>
      <w:lvlJc w:val="left"/>
      <w:pPr>
        <w:ind w:left="3744" w:hanging="1224"/>
      </w:pPr>
      <w:rPr>
        <w:rFonts w:ascii="Arial" w:hAnsi="Arial" w:cs="Arial" w:hint="default"/>
        <w:sz w:val="23"/>
        <w:szCs w:val="23"/>
      </w:rPr>
    </w:lvl>
    <w:lvl w:ilvl="8">
      <w:start w:val="1"/>
      <w:numFmt w:val="decimal"/>
      <w:lvlText w:val="%1.%2.%3.%4.%5.%6.%7.%8.%9."/>
      <w:lvlJc w:val="left"/>
      <w:pPr>
        <w:ind w:left="4320" w:hanging="1440"/>
      </w:pPr>
      <w:rPr>
        <w:rFonts w:ascii="Arial" w:hAnsi="Arial" w:cs="Arial" w:hint="default"/>
        <w:sz w:val="23"/>
        <w:szCs w:val="23"/>
      </w:rPr>
    </w:lvl>
  </w:abstractNum>
  <w:abstractNum w:abstractNumId="19" w15:restartNumberingAfterBreak="0">
    <w:nsid w:val="7243449E"/>
    <w:multiLevelType w:val="hybridMultilevel"/>
    <w:tmpl w:val="71CCF8EA"/>
    <w:lvl w:ilvl="0" w:tplc="877E9248">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2560AAF"/>
    <w:multiLevelType w:val="hybridMultilevel"/>
    <w:tmpl w:val="B9B60296"/>
    <w:lvl w:ilvl="0" w:tplc="A7BC7696">
      <w:start w:val="1"/>
      <w:numFmt w:val="upperLetter"/>
      <w:pStyle w:val="CDH-AnnexureNumber"/>
      <w:lvlText w:val="Annexure %1"/>
      <w:lvlJc w:val="right"/>
      <w:pPr>
        <w:ind w:left="81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9237" w:hanging="360"/>
      </w:pPr>
    </w:lvl>
    <w:lvl w:ilvl="2" w:tplc="1C09001B" w:tentative="1">
      <w:start w:val="1"/>
      <w:numFmt w:val="lowerRoman"/>
      <w:lvlText w:val="%3."/>
      <w:lvlJc w:val="right"/>
      <w:pPr>
        <w:ind w:left="9957" w:hanging="180"/>
      </w:pPr>
    </w:lvl>
    <w:lvl w:ilvl="3" w:tplc="1C09000F" w:tentative="1">
      <w:start w:val="1"/>
      <w:numFmt w:val="decimal"/>
      <w:lvlText w:val="%4."/>
      <w:lvlJc w:val="left"/>
      <w:pPr>
        <w:ind w:left="10677" w:hanging="360"/>
      </w:pPr>
    </w:lvl>
    <w:lvl w:ilvl="4" w:tplc="1C090019" w:tentative="1">
      <w:start w:val="1"/>
      <w:numFmt w:val="lowerLetter"/>
      <w:lvlText w:val="%5."/>
      <w:lvlJc w:val="left"/>
      <w:pPr>
        <w:ind w:left="11397" w:hanging="360"/>
      </w:pPr>
    </w:lvl>
    <w:lvl w:ilvl="5" w:tplc="1C09001B" w:tentative="1">
      <w:start w:val="1"/>
      <w:numFmt w:val="lowerRoman"/>
      <w:lvlText w:val="%6."/>
      <w:lvlJc w:val="right"/>
      <w:pPr>
        <w:ind w:left="12117" w:hanging="180"/>
      </w:pPr>
    </w:lvl>
    <w:lvl w:ilvl="6" w:tplc="1C09000F" w:tentative="1">
      <w:start w:val="1"/>
      <w:numFmt w:val="decimal"/>
      <w:lvlText w:val="%7."/>
      <w:lvlJc w:val="left"/>
      <w:pPr>
        <w:ind w:left="12837" w:hanging="360"/>
      </w:pPr>
    </w:lvl>
    <w:lvl w:ilvl="7" w:tplc="1C090019" w:tentative="1">
      <w:start w:val="1"/>
      <w:numFmt w:val="lowerLetter"/>
      <w:lvlText w:val="%8."/>
      <w:lvlJc w:val="left"/>
      <w:pPr>
        <w:ind w:left="13557" w:hanging="360"/>
      </w:pPr>
    </w:lvl>
    <w:lvl w:ilvl="8" w:tplc="1C09001B" w:tentative="1">
      <w:start w:val="1"/>
      <w:numFmt w:val="lowerRoman"/>
      <w:lvlText w:val="%9."/>
      <w:lvlJc w:val="right"/>
      <w:pPr>
        <w:ind w:left="14277" w:hanging="180"/>
      </w:pPr>
    </w:lvl>
  </w:abstractNum>
  <w:abstractNum w:abstractNumId="21" w15:restartNumberingAfterBreak="0">
    <w:nsid w:val="78786C20"/>
    <w:multiLevelType w:val="multilevel"/>
    <w:tmpl w:val="12F6E4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CED58F5"/>
    <w:multiLevelType w:val="hybridMultilevel"/>
    <w:tmpl w:val="0DA0367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14"/>
  </w:num>
  <w:num w:numId="5">
    <w:abstractNumId w:val="2"/>
  </w:num>
  <w:num w:numId="6">
    <w:abstractNumId w:val="5"/>
  </w:num>
  <w:num w:numId="7">
    <w:abstractNumId w:val="16"/>
  </w:num>
  <w:num w:numId="8">
    <w:abstractNumId w:val="15"/>
  </w:num>
  <w:num w:numId="9">
    <w:abstractNumId w:val="13"/>
  </w:num>
  <w:num w:numId="10">
    <w:abstractNumId w:val="22"/>
  </w:num>
  <w:num w:numId="11">
    <w:abstractNumId w:val="2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1"/>
  </w:num>
  <w:num w:numId="16">
    <w:abstractNumId w:val="6"/>
  </w:num>
  <w:num w:numId="17">
    <w:abstractNumId w:val="0"/>
  </w:num>
  <w:num w:numId="18">
    <w:abstractNumId w:val="17"/>
  </w:num>
  <w:num w:numId="19">
    <w:abstractNumId w:val="9"/>
  </w:num>
  <w:num w:numId="20">
    <w:abstractNumId w:val="1"/>
  </w:num>
  <w:num w:numId="21">
    <w:abstractNumId w:val="20"/>
  </w:num>
  <w:num w:numId="22">
    <w:abstractNumId w:val="8"/>
  </w:num>
  <w:num w:numId="23">
    <w:abstractNumId w:val="18"/>
  </w:num>
  <w:num w:numId="24">
    <w:abstractNumId w:val="10"/>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9E"/>
    <w:rsid w:val="0000035B"/>
    <w:rsid w:val="00004503"/>
    <w:rsid w:val="00006363"/>
    <w:rsid w:val="00007347"/>
    <w:rsid w:val="00010033"/>
    <w:rsid w:val="00010FF7"/>
    <w:rsid w:val="0001444E"/>
    <w:rsid w:val="00014D11"/>
    <w:rsid w:val="00022F2B"/>
    <w:rsid w:val="00024CAC"/>
    <w:rsid w:val="00024F23"/>
    <w:rsid w:val="00027E69"/>
    <w:rsid w:val="00030D33"/>
    <w:rsid w:val="00030D35"/>
    <w:rsid w:val="00030F04"/>
    <w:rsid w:val="00032160"/>
    <w:rsid w:val="00035035"/>
    <w:rsid w:val="00037822"/>
    <w:rsid w:val="00041637"/>
    <w:rsid w:val="00046C11"/>
    <w:rsid w:val="00047737"/>
    <w:rsid w:val="000505A0"/>
    <w:rsid w:val="0005385E"/>
    <w:rsid w:val="00054208"/>
    <w:rsid w:val="000556AA"/>
    <w:rsid w:val="00066347"/>
    <w:rsid w:val="000666D0"/>
    <w:rsid w:val="00067BD2"/>
    <w:rsid w:val="00071F17"/>
    <w:rsid w:val="00074BB4"/>
    <w:rsid w:val="00074F7C"/>
    <w:rsid w:val="000833E7"/>
    <w:rsid w:val="00084D54"/>
    <w:rsid w:val="00086892"/>
    <w:rsid w:val="000912EA"/>
    <w:rsid w:val="00092362"/>
    <w:rsid w:val="00092A29"/>
    <w:rsid w:val="00093A8F"/>
    <w:rsid w:val="0009480F"/>
    <w:rsid w:val="000A10E7"/>
    <w:rsid w:val="000A17EC"/>
    <w:rsid w:val="000A2F78"/>
    <w:rsid w:val="000A3296"/>
    <w:rsid w:val="000A44D9"/>
    <w:rsid w:val="000A613E"/>
    <w:rsid w:val="000B4001"/>
    <w:rsid w:val="000B7B05"/>
    <w:rsid w:val="000C15EE"/>
    <w:rsid w:val="000D1995"/>
    <w:rsid w:val="000D21BD"/>
    <w:rsid w:val="000D3FD0"/>
    <w:rsid w:val="000D56E2"/>
    <w:rsid w:val="000D5767"/>
    <w:rsid w:val="000D5D15"/>
    <w:rsid w:val="000D6133"/>
    <w:rsid w:val="000E28FE"/>
    <w:rsid w:val="000E3299"/>
    <w:rsid w:val="000E61BB"/>
    <w:rsid w:val="000E73BA"/>
    <w:rsid w:val="000F42DE"/>
    <w:rsid w:val="000F7CF5"/>
    <w:rsid w:val="00100D36"/>
    <w:rsid w:val="001045E2"/>
    <w:rsid w:val="00104730"/>
    <w:rsid w:val="00105D30"/>
    <w:rsid w:val="00106CE8"/>
    <w:rsid w:val="0010792F"/>
    <w:rsid w:val="00113B15"/>
    <w:rsid w:val="00114618"/>
    <w:rsid w:val="001155C7"/>
    <w:rsid w:val="00122E90"/>
    <w:rsid w:val="00127586"/>
    <w:rsid w:val="00130CBA"/>
    <w:rsid w:val="001347BF"/>
    <w:rsid w:val="00134935"/>
    <w:rsid w:val="00142067"/>
    <w:rsid w:val="00142715"/>
    <w:rsid w:val="001429EC"/>
    <w:rsid w:val="00145576"/>
    <w:rsid w:val="00146156"/>
    <w:rsid w:val="0015053C"/>
    <w:rsid w:val="00153053"/>
    <w:rsid w:val="00154D66"/>
    <w:rsid w:val="00155296"/>
    <w:rsid w:val="00155B79"/>
    <w:rsid w:val="0015609A"/>
    <w:rsid w:val="001566A4"/>
    <w:rsid w:val="001577A7"/>
    <w:rsid w:val="00160474"/>
    <w:rsid w:val="00161385"/>
    <w:rsid w:val="001618DF"/>
    <w:rsid w:val="00161F0E"/>
    <w:rsid w:val="00164342"/>
    <w:rsid w:val="00165211"/>
    <w:rsid w:val="00173733"/>
    <w:rsid w:val="00174AB5"/>
    <w:rsid w:val="00174CAB"/>
    <w:rsid w:val="0017523D"/>
    <w:rsid w:val="001806A6"/>
    <w:rsid w:val="00180F60"/>
    <w:rsid w:val="0018191F"/>
    <w:rsid w:val="00181CD0"/>
    <w:rsid w:val="001860C9"/>
    <w:rsid w:val="00186CF8"/>
    <w:rsid w:val="0019329C"/>
    <w:rsid w:val="001A1D06"/>
    <w:rsid w:val="001A3FCF"/>
    <w:rsid w:val="001A5599"/>
    <w:rsid w:val="001A76FD"/>
    <w:rsid w:val="001B0564"/>
    <w:rsid w:val="001B08E0"/>
    <w:rsid w:val="001B47F4"/>
    <w:rsid w:val="001C1A6D"/>
    <w:rsid w:val="001C280F"/>
    <w:rsid w:val="001C448A"/>
    <w:rsid w:val="001D3EC9"/>
    <w:rsid w:val="001D6259"/>
    <w:rsid w:val="001E686A"/>
    <w:rsid w:val="001E7798"/>
    <w:rsid w:val="001F0FFA"/>
    <w:rsid w:val="001F1026"/>
    <w:rsid w:val="001F207E"/>
    <w:rsid w:val="001F27E9"/>
    <w:rsid w:val="001F7201"/>
    <w:rsid w:val="001F77DA"/>
    <w:rsid w:val="0020226F"/>
    <w:rsid w:val="00204A4D"/>
    <w:rsid w:val="002063C5"/>
    <w:rsid w:val="00207554"/>
    <w:rsid w:val="00211D84"/>
    <w:rsid w:val="00214176"/>
    <w:rsid w:val="00217B57"/>
    <w:rsid w:val="002213FB"/>
    <w:rsid w:val="002216ED"/>
    <w:rsid w:val="00224DF9"/>
    <w:rsid w:val="0022636E"/>
    <w:rsid w:val="00232C54"/>
    <w:rsid w:val="00232CF3"/>
    <w:rsid w:val="00233E97"/>
    <w:rsid w:val="0023415E"/>
    <w:rsid w:val="00235C05"/>
    <w:rsid w:val="00236BF3"/>
    <w:rsid w:val="002458DA"/>
    <w:rsid w:val="00247B3C"/>
    <w:rsid w:val="0025145B"/>
    <w:rsid w:val="00261CE2"/>
    <w:rsid w:val="0026228E"/>
    <w:rsid w:val="00262F43"/>
    <w:rsid w:val="00265B56"/>
    <w:rsid w:val="002668FF"/>
    <w:rsid w:val="00267286"/>
    <w:rsid w:val="002672A0"/>
    <w:rsid w:val="00270F2A"/>
    <w:rsid w:val="0027192C"/>
    <w:rsid w:val="00271BFA"/>
    <w:rsid w:val="00273C6E"/>
    <w:rsid w:val="00274E46"/>
    <w:rsid w:val="00280420"/>
    <w:rsid w:val="00282E96"/>
    <w:rsid w:val="00283088"/>
    <w:rsid w:val="0028374E"/>
    <w:rsid w:val="00285546"/>
    <w:rsid w:val="002867F3"/>
    <w:rsid w:val="0028709B"/>
    <w:rsid w:val="002979F6"/>
    <w:rsid w:val="002A32EF"/>
    <w:rsid w:val="002A47CD"/>
    <w:rsid w:val="002A6F76"/>
    <w:rsid w:val="002B05AD"/>
    <w:rsid w:val="002B33A1"/>
    <w:rsid w:val="002B6B7C"/>
    <w:rsid w:val="002B6C8A"/>
    <w:rsid w:val="002B71C9"/>
    <w:rsid w:val="002B7885"/>
    <w:rsid w:val="002B7D4C"/>
    <w:rsid w:val="002B7D8A"/>
    <w:rsid w:val="002C1B3C"/>
    <w:rsid w:val="002C35D7"/>
    <w:rsid w:val="002C5333"/>
    <w:rsid w:val="002D0959"/>
    <w:rsid w:val="002D2894"/>
    <w:rsid w:val="002D3FAB"/>
    <w:rsid w:val="002D4E94"/>
    <w:rsid w:val="002D539E"/>
    <w:rsid w:val="002D53D0"/>
    <w:rsid w:val="002D5D70"/>
    <w:rsid w:val="002D7C7A"/>
    <w:rsid w:val="002E0510"/>
    <w:rsid w:val="002E08DD"/>
    <w:rsid w:val="002E1E31"/>
    <w:rsid w:val="002E5A0A"/>
    <w:rsid w:val="002E7A15"/>
    <w:rsid w:val="002F266D"/>
    <w:rsid w:val="002F4F97"/>
    <w:rsid w:val="002F6E96"/>
    <w:rsid w:val="0030015A"/>
    <w:rsid w:val="00303671"/>
    <w:rsid w:val="003042C0"/>
    <w:rsid w:val="00307574"/>
    <w:rsid w:val="0032166C"/>
    <w:rsid w:val="00323272"/>
    <w:rsid w:val="00323F58"/>
    <w:rsid w:val="0032593A"/>
    <w:rsid w:val="00327CC4"/>
    <w:rsid w:val="003303DC"/>
    <w:rsid w:val="00330446"/>
    <w:rsid w:val="0033095F"/>
    <w:rsid w:val="00331663"/>
    <w:rsid w:val="00334922"/>
    <w:rsid w:val="0033695B"/>
    <w:rsid w:val="00337B2A"/>
    <w:rsid w:val="00341B2B"/>
    <w:rsid w:val="00343A13"/>
    <w:rsid w:val="003457E5"/>
    <w:rsid w:val="00347CE9"/>
    <w:rsid w:val="00351896"/>
    <w:rsid w:val="003523A2"/>
    <w:rsid w:val="003525D4"/>
    <w:rsid w:val="00355E43"/>
    <w:rsid w:val="00364F7E"/>
    <w:rsid w:val="00367397"/>
    <w:rsid w:val="003711D8"/>
    <w:rsid w:val="00372EE3"/>
    <w:rsid w:val="003740B5"/>
    <w:rsid w:val="003778A1"/>
    <w:rsid w:val="0038004B"/>
    <w:rsid w:val="003801A2"/>
    <w:rsid w:val="0038135A"/>
    <w:rsid w:val="003827CE"/>
    <w:rsid w:val="00382F46"/>
    <w:rsid w:val="0038334A"/>
    <w:rsid w:val="00385354"/>
    <w:rsid w:val="00385653"/>
    <w:rsid w:val="00386F3C"/>
    <w:rsid w:val="0039732E"/>
    <w:rsid w:val="003A363F"/>
    <w:rsid w:val="003A4BAE"/>
    <w:rsid w:val="003B036D"/>
    <w:rsid w:val="003B0473"/>
    <w:rsid w:val="003B22B4"/>
    <w:rsid w:val="003B438E"/>
    <w:rsid w:val="003B5111"/>
    <w:rsid w:val="003B7751"/>
    <w:rsid w:val="003C0030"/>
    <w:rsid w:val="003C2E2F"/>
    <w:rsid w:val="003C3040"/>
    <w:rsid w:val="003C3437"/>
    <w:rsid w:val="003C3B9A"/>
    <w:rsid w:val="003C41E4"/>
    <w:rsid w:val="003C46C2"/>
    <w:rsid w:val="003C74BF"/>
    <w:rsid w:val="003C77CA"/>
    <w:rsid w:val="003D2505"/>
    <w:rsid w:val="003D3C08"/>
    <w:rsid w:val="003E0472"/>
    <w:rsid w:val="003E1825"/>
    <w:rsid w:val="003E2875"/>
    <w:rsid w:val="003E305F"/>
    <w:rsid w:val="003E3EB6"/>
    <w:rsid w:val="003E4178"/>
    <w:rsid w:val="003E501A"/>
    <w:rsid w:val="003E604B"/>
    <w:rsid w:val="003F1481"/>
    <w:rsid w:val="00405004"/>
    <w:rsid w:val="00405AF0"/>
    <w:rsid w:val="00406EA9"/>
    <w:rsid w:val="004076B0"/>
    <w:rsid w:val="00412A04"/>
    <w:rsid w:val="00412E7F"/>
    <w:rsid w:val="00414948"/>
    <w:rsid w:val="0041621F"/>
    <w:rsid w:val="004170A3"/>
    <w:rsid w:val="00422364"/>
    <w:rsid w:val="004248A5"/>
    <w:rsid w:val="00424B6B"/>
    <w:rsid w:val="00426484"/>
    <w:rsid w:val="0042729C"/>
    <w:rsid w:val="004277E9"/>
    <w:rsid w:val="00427F4E"/>
    <w:rsid w:val="00431211"/>
    <w:rsid w:val="00440F09"/>
    <w:rsid w:val="00444E66"/>
    <w:rsid w:val="00450A7E"/>
    <w:rsid w:val="00450D43"/>
    <w:rsid w:val="004517B8"/>
    <w:rsid w:val="00454DC0"/>
    <w:rsid w:val="004562B3"/>
    <w:rsid w:val="00457E9C"/>
    <w:rsid w:val="00461A88"/>
    <w:rsid w:val="004668CD"/>
    <w:rsid w:val="00470BAC"/>
    <w:rsid w:val="00472669"/>
    <w:rsid w:val="004740CC"/>
    <w:rsid w:val="00476464"/>
    <w:rsid w:val="00480635"/>
    <w:rsid w:val="00486435"/>
    <w:rsid w:val="004876E5"/>
    <w:rsid w:val="00490162"/>
    <w:rsid w:val="00493168"/>
    <w:rsid w:val="004938AC"/>
    <w:rsid w:val="0049609F"/>
    <w:rsid w:val="004961D0"/>
    <w:rsid w:val="004965AD"/>
    <w:rsid w:val="00496784"/>
    <w:rsid w:val="00497950"/>
    <w:rsid w:val="00497F6E"/>
    <w:rsid w:val="004A2A83"/>
    <w:rsid w:val="004A52C1"/>
    <w:rsid w:val="004A6671"/>
    <w:rsid w:val="004A6BAE"/>
    <w:rsid w:val="004A6F65"/>
    <w:rsid w:val="004B46FD"/>
    <w:rsid w:val="004B74E3"/>
    <w:rsid w:val="004C0FF7"/>
    <w:rsid w:val="004C20AB"/>
    <w:rsid w:val="004C3009"/>
    <w:rsid w:val="004C4CC4"/>
    <w:rsid w:val="004C67EE"/>
    <w:rsid w:val="004C6864"/>
    <w:rsid w:val="004C6A2D"/>
    <w:rsid w:val="004D0336"/>
    <w:rsid w:val="004D0E18"/>
    <w:rsid w:val="004D1121"/>
    <w:rsid w:val="004D289C"/>
    <w:rsid w:val="004D3520"/>
    <w:rsid w:val="004E3DD7"/>
    <w:rsid w:val="004E3F18"/>
    <w:rsid w:val="004F0E8D"/>
    <w:rsid w:val="004F2FBF"/>
    <w:rsid w:val="004F3AA3"/>
    <w:rsid w:val="004F6635"/>
    <w:rsid w:val="004F7083"/>
    <w:rsid w:val="004F76F7"/>
    <w:rsid w:val="0050056E"/>
    <w:rsid w:val="0050106F"/>
    <w:rsid w:val="005028B0"/>
    <w:rsid w:val="00502B26"/>
    <w:rsid w:val="00503D9D"/>
    <w:rsid w:val="005102C1"/>
    <w:rsid w:val="005104B1"/>
    <w:rsid w:val="00510A7B"/>
    <w:rsid w:val="00514345"/>
    <w:rsid w:val="00514EB9"/>
    <w:rsid w:val="00522A38"/>
    <w:rsid w:val="00523347"/>
    <w:rsid w:val="00523DB7"/>
    <w:rsid w:val="0052587E"/>
    <w:rsid w:val="005268B4"/>
    <w:rsid w:val="00526D26"/>
    <w:rsid w:val="005278A9"/>
    <w:rsid w:val="00527949"/>
    <w:rsid w:val="005301E3"/>
    <w:rsid w:val="00531F53"/>
    <w:rsid w:val="00532244"/>
    <w:rsid w:val="005338C9"/>
    <w:rsid w:val="005342FE"/>
    <w:rsid w:val="00534ACA"/>
    <w:rsid w:val="005415E9"/>
    <w:rsid w:val="00542928"/>
    <w:rsid w:val="005459D6"/>
    <w:rsid w:val="005479EC"/>
    <w:rsid w:val="00550292"/>
    <w:rsid w:val="00552B12"/>
    <w:rsid w:val="00553D5C"/>
    <w:rsid w:val="005557BF"/>
    <w:rsid w:val="0055745D"/>
    <w:rsid w:val="00560144"/>
    <w:rsid w:val="0056072A"/>
    <w:rsid w:val="00561CFC"/>
    <w:rsid w:val="00562942"/>
    <w:rsid w:val="00563CB6"/>
    <w:rsid w:val="005649CB"/>
    <w:rsid w:val="005660CD"/>
    <w:rsid w:val="0057225D"/>
    <w:rsid w:val="00572C9A"/>
    <w:rsid w:val="00572D1D"/>
    <w:rsid w:val="0057326E"/>
    <w:rsid w:val="00577989"/>
    <w:rsid w:val="005801CD"/>
    <w:rsid w:val="0058164E"/>
    <w:rsid w:val="005833B4"/>
    <w:rsid w:val="00583503"/>
    <w:rsid w:val="00585DBD"/>
    <w:rsid w:val="00590B65"/>
    <w:rsid w:val="00591757"/>
    <w:rsid w:val="005950C5"/>
    <w:rsid w:val="005A183F"/>
    <w:rsid w:val="005A789C"/>
    <w:rsid w:val="005B061C"/>
    <w:rsid w:val="005B16C9"/>
    <w:rsid w:val="005B21BC"/>
    <w:rsid w:val="005B318C"/>
    <w:rsid w:val="005B599A"/>
    <w:rsid w:val="005C03D7"/>
    <w:rsid w:val="005D4FF4"/>
    <w:rsid w:val="005D7331"/>
    <w:rsid w:val="005E1041"/>
    <w:rsid w:val="005E2271"/>
    <w:rsid w:val="005E2994"/>
    <w:rsid w:val="005E37BB"/>
    <w:rsid w:val="005E44B7"/>
    <w:rsid w:val="005E67F9"/>
    <w:rsid w:val="005F2C9B"/>
    <w:rsid w:val="005F4528"/>
    <w:rsid w:val="005F4CCE"/>
    <w:rsid w:val="006039A4"/>
    <w:rsid w:val="006067AA"/>
    <w:rsid w:val="006072C9"/>
    <w:rsid w:val="00610DD0"/>
    <w:rsid w:val="00613840"/>
    <w:rsid w:val="006150F6"/>
    <w:rsid w:val="006152E8"/>
    <w:rsid w:val="006204A4"/>
    <w:rsid w:val="00620610"/>
    <w:rsid w:val="00625035"/>
    <w:rsid w:val="00625966"/>
    <w:rsid w:val="00626363"/>
    <w:rsid w:val="006301BE"/>
    <w:rsid w:val="00630A21"/>
    <w:rsid w:val="006310B1"/>
    <w:rsid w:val="006321C1"/>
    <w:rsid w:val="0063295C"/>
    <w:rsid w:val="00633276"/>
    <w:rsid w:val="006333BC"/>
    <w:rsid w:val="0063448B"/>
    <w:rsid w:val="006350E9"/>
    <w:rsid w:val="006402AE"/>
    <w:rsid w:val="00642B5D"/>
    <w:rsid w:val="00644570"/>
    <w:rsid w:val="00645E29"/>
    <w:rsid w:val="00651224"/>
    <w:rsid w:val="0066769D"/>
    <w:rsid w:val="006714AA"/>
    <w:rsid w:val="0067177B"/>
    <w:rsid w:val="00673067"/>
    <w:rsid w:val="0067477F"/>
    <w:rsid w:val="00677DD3"/>
    <w:rsid w:val="00683CE5"/>
    <w:rsid w:val="00684366"/>
    <w:rsid w:val="006846D0"/>
    <w:rsid w:val="00684F02"/>
    <w:rsid w:val="0068548F"/>
    <w:rsid w:val="00687C88"/>
    <w:rsid w:val="00690533"/>
    <w:rsid w:val="006905BC"/>
    <w:rsid w:val="00694C71"/>
    <w:rsid w:val="00695BA9"/>
    <w:rsid w:val="006970FF"/>
    <w:rsid w:val="006A04FE"/>
    <w:rsid w:val="006A1D90"/>
    <w:rsid w:val="006A3ADB"/>
    <w:rsid w:val="006A55BA"/>
    <w:rsid w:val="006B114B"/>
    <w:rsid w:val="006C0B27"/>
    <w:rsid w:val="006C12D0"/>
    <w:rsid w:val="006C1D38"/>
    <w:rsid w:val="006C1D82"/>
    <w:rsid w:val="006C31AD"/>
    <w:rsid w:val="006C60B2"/>
    <w:rsid w:val="006C766E"/>
    <w:rsid w:val="006C7E3A"/>
    <w:rsid w:val="006D47BD"/>
    <w:rsid w:val="006D6715"/>
    <w:rsid w:val="006E2393"/>
    <w:rsid w:val="006E5925"/>
    <w:rsid w:val="006E62D4"/>
    <w:rsid w:val="006F0F67"/>
    <w:rsid w:val="006F11F5"/>
    <w:rsid w:val="006F2C6A"/>
    <w:rsid w:val="006F3BD5"/>
    <w:rsid w:val="006F40C6"/>
    <w:rsid w:val="006F6C64"/>
    <w:rsid w:val="00700319"/>
    <w:rsid w:val="00700AB4"/>
    <w:rsid w:val="00705775"/>
    <w:rsid w:val="00707324"/>
    <w:rsid w:val="00707B3F"/>
    <w:rsid w:val="007138CD"/>
    <w:rsid w:val="00720778"/>
    <w:rsid w:val="007215A6"/>
    <w:rsid w:val="00721621"/>
    <w:rsid w:val="00726655"/>
    <w:rsid w:val="00727F5F"/>
    <w:rsid w:val="00732F73"/>
    <w:rsid w:val="007363A6"/>
    <w:rsid w:val="00737A18"/>
    <w:rsid w:val="00741F9A"/>
    <w:rsid w:val="007428D5"/>
    <w:rsid w:val="00745D95"/>
    <w:rsid w:val="00747694"/>
    <w:rsid w:val="007510EC"/>
    <w:rsid w:val="00752297"/>
    <w:rsid w:val="007575A1"/>
    <w:rsid w:val="0076068F"/>
    <w:rsid w:val="00763E70"/>
    <w:rsid w:val="00770EA5"/>
    <w:rsid w:val="00774158"/>
    <w:rsid w:val="00777FA8"/>
    <w:rsid w:val="00780C82"/>
    <w:rsid w:val="00781E2A"/>
    <w:rsid w:val="00782690"/>
    <w:rsid w:val="00797BE6"/>
    <w:rsid w:val="00797E75"/>
    <w:rsid w:val="007A029D"/>
    <w:rsid w:val="007A46B5"/>
    <w:rsid w:val="007A46CE"/>
    <w:rsid w:val="007A475A"/>
    <w:rsid w:val="007B6F09"/>
    <w:rsid w:val="007C15D7"/>
    <w:rsid w:val="007C3D22"/>
    <w:rsid w:val="007C4A8A"/>
    <w:rsid w:val="007C7601"/>
    <w:rsid w:val="007D0CA1"/>
    <w:rsid w:val="007D1161"/>
    <w:rsid w:val="007D2FCE"/>
    <w:rsid w:val="007D3F90"/>
    <w:rsid w:val="007D541A"/>
    <w:rsid w:val="007D5799"/>
    <w:rsid w:val="007D6353"/>
    <w:rsid w:val="007E3900"/>
    <w:rsid w:val="007E7997"/>
    <w:rsid w:val="007E7F6F"/>
    <w:rsid w:val="007F01F6"/>
    <w:rsid w:val="007F069B"/>
    <w:rsid w:val="007F35FF"/>
    <w:rsid w:val="007F7275"/>
    <w:rsid w:val="007F7332"/>
    <w:rsid w:val="007F748C"/>
    <w:rsid w:val="007F7C3D"/>
    <w:rsid w:val="00801313"/>
    <w:rsid w:val="00807FF0"/>
    <w:rsid w:val="00812921"/>
    <w:rsid w:val="00817DD6"/>
    <w:rsid w:val="00824BD0"/>
    <w:rsid w:val="008302F1"/>
    <w:rsid w:val="00830F06"/>
    <w:rsid w:val="00835357"/>
    <w:rsid w:val="00836A3C"/>
    <w:rsid w:val="008402E2"/>
    <w:rsid w:val="008405C8"/>
    <w:rsid w:val="00841C90"/>
    <w:rsid w:val="00842683"/>
    <w:rsid w:val="00842933"/>
    <w:rsid w:val="00845467"/>
    <w:rsid w:val="00847E6B"/>
    <w:rsid w:val="008552C8"/>
    <w:rsid w:val="008564A2"/>
    <w:rsid w:val="00861C89"/>
    <w:rsid w:val="0086289E"/>
    <w:rsid w:val="008636F6"/>
    <w:rsid w:val="0086592F"/>
    <w:rsid w:val="0086722D"/>
    <w:rsid w:val="00867327"/>
    <w:rsid w:val="008745B5"/>
    <w:rsid w:val="00881553"/>
    <w:rsid w:val="0088211B"/>
    <w:rsid w:val="00884959"/>
    <w:rsid w:val="00897856"/>
    <w:rsid w:val="008A1E44"/>
    <w:rsid w:val="008A4506"/>
    <w:rsid w:val="008B15C3"/>
    <w:rsid w:val="008B2ADF"/>
    <w:rsid w:val="008B6E2B"/>
    <w:rsid w:val="008C0D7D"/>
    <w:rsid w:val="008C267E"/>
    <w:rsid w:val="008C27B0"/>
    <w:rsid w:val="008C4357"/>
    <w:rsid w:val="008C5000"/>
    <w:rsid w:val="008C5862"/>
    <w:rsid w:val="008C6A6E"/>
    <w:rsid w:val="008C701D"/>
    <w:rsid w:val="008C79E8"/>
    <w:rsid w:val="008C7E91"/>
    <w:rsid w:val="008D21F1"/>
    <w:rsid w:val="008D44F2"/>
    <w:rsid w:val="008D464A"/>
    <w:rsid w:val="008D4AB3"/>
    <w:rsid w:val="008D6697"/>
    <w:rsid w:val="008E02D5"/>
    <w:rsid w:val="008F0761"/>
    <w:rsid w:val="008F1EA5"/>
    <w:rsid w:val="008F298D"/>
    <w:rsid w:val="009004F1"/>
    <w:rsid w:val="00905C2F"/>
    <w:rsid w:val="009067D8"/>
    <w:rsid w:val="009068F3"/>
    <w:rsid w:val="009104BD"/>
    <w:rsid w:val="009107AB"/>
    <w:rsid w:val="00916CC1"/>
    <w:rsid w:val="0091793A"/>
    <w:rsid w:val="00917A23"/>
    <w:rsid w:val="00921AAF"/>
    <w:rsid w:val="009268D0"/>
    <w:rsid w:val="009272C8"/>
    <w:rsid w:val="00930049"/>
    <w:rsid w:val="009313DE"/>
    <w:rsid w:val="00936F64"/>
    <w:rsid w:val="0094716E"/>
    <w:rsid w:val="0095144C"/>
    <w:rsid w:val="009529BF"/>
    <w:rsid w:val="009542DD"/>
    <w:rsid w:val="009552A2"/>
    <w:rsid w:val="00955B93"/>
    <w:rsid w:val="00956487"/>
    <w:rsid w:val="009567A2"/>
    <w:rsid w:val="009573F9"/>
    <w:rsid w:val="00961081"/>
    <w:rsid w:val="009635CF"/>
    <w:rsid w:val="0096361F"/>
    <w:rsid w:val="00964F3C"/>
    <w:rsid w:val="00965134"/>
    <w:rsid w:val="00966621"/>
    <w:rsid w:val="00972727"/>
    <w:rsid w:val="00973079"/>
    <w:rsid w:val="00973A94"/>
    <w:rsid w:val="00973D01"/>
    <w:rsid w:val="00975DDC"/>
    <w:rsid w:val="0097625E"/>
    <w:rsid w:val="009768A5"/>
    <w:rsid w:val="00983718"/>
    <w:rsid w:val="00984764"/>
    <w:rsid w:val="00985B9A"/>
    <w:rsid w:val="0098758C"/>
    <w:rsid w:val="00987A01"/>
    <w:rsid w:val="009924D4"/>
    <w:rsid w:val="009A2335"/>
    <w:rsid w:val="009A3C13"/>
    <w:rsid w:val="009A613F"/>
    <w:rsid w:val="009A6728"/>
    <w:rsid w:val="009A6960"/>
    <w:rsid w:val="009B2A1F"/>
    <w:rsid w:val="009B4FD8"/>
    <w:rsid w:val="009C1765"/>
    <w:rsid w:val="009C1C4C"/>
    <w:rsid w:val="009C2014"/>
    <w:rsid w:val="009C75E1"/>
    <w:rsid w:val="009D063D"/>
    <w:rsid w:val="009D1C83"/>
    <w:rsid w:val="009D2009"/>
    <w:rsid w:val="009D5B78"/>
    <w:rsid w:val="009D7F56"/>
    <w:rsid w:val="009E0107"/>
    <w:rsid w:val="009E1A5A"/>
    <w:rsid w:val="009E3023"/>
    <w:rsid w:val="009E3053"/>
    <w:rsid w:val="009E3CD1"/>
    <w:rsid w:val="009F0537"/>
    <w:rsid w:val="009F1ACB"/>
    <w:rsid w:val="009F4180"/>
    <w:rsid w:val="009F5AAE"/>
    <w:rsid w:val="009F73A4"/>
    <w:rsid w:val="00A00B93"/>
    <w:rsid w:val="00A03AE4"/>
    <w:rsid w:val="00A11993"/>
    <w:rsid w:val="00A14CFB"/>
    <w:rsid w:val="00A20D05"/>
    <w:rsid w:val="00A247A7"/>
    <w:rsid w:val="00A24FB8"/>
    <w:rsid w:val="00A2660E"/>
    <w:rsid w:val="00A30D12"/>
    <w:rsid w:val="00A31D5B"/>
    <w:rsid w:val="00A320EA"/>
    <w:rsid w:val="00A3444A"/>
    <w:rsid w:val="00A3566E"/>
    <w:rsid w:val="00A412FC"/>
    <w:rsid w:val="00A43459"/>
    <w:rsid w:val="00A462E9"/>
    <w:rsid w:val="00A47F02"/>
    <w:rsid w:val="00A47FE8"/>
    <w:rsid w:val="00A51DF8"/>
    <w:rsid w:val="00A52A2A"/>
    <w:rsid w:val="00A54410"/>
    <w:rsid w:val="00A545A6"/>
    <w:rsid w:val="00A56034"/>
    <w:rsid w:val="00A6010D"/>
    <w:rsid w:val="00A6080A"/>
    <w:rsid w:val="00A60953"/>
    <w:rsid w:val="00A624D1"/>
    <w:rsid w:val="00A6539A"/>
    <w:rsid w:val="00A66252"/>
    <w:rsid w:val="00A7153A"/>
    <w:rsid w:val="00A725E0"/>
    <w:rsid w:val="00A733F4"/>
    <w:rsid w:val="00A75340"/>
    <w:rsid w:val="00A75401"/>
    <w:rsid w:val="00A760AB"/>
    <w:rsid w:val="00A8042D"/>
    <w:rsid w:val="00A8218C"/>
    <w:rsid w:val="00A86C38"/>
    <w:rsid w:val="00A973D4"/>
    <w:rsid w:val="00A9776C"/>
    <w:rsid w:val="00AA2C67"/>
    <w:rsid w:val="00AA4538"/>
    <w:rsid w:val="00AA6FD7"/>
    <w:rsid w:val="00AA7AA7"/>
    <w:rsid w:val="00AB11B6"/>
    <w:rsid w:val="00AB18C2"/>
    <w:rsid w:val="00AB2084"/>
    <w:rsid w:val="00AC4168"/>
    <w:rsid w:val="00AC735C"/>
    <w:rsid w:val="00AC7532"/>
    <w:rsid w:val="00AD03D7"/>
    <w:rsid w:val="00AD0F1E"/>
    <w:rsid w:val="00AD6DC1"/>
    <w:rsid w:val="00AD71F3"/>
    <w:rsid w:val="00AD7EA4"/>
    <w:rsid w:val="00AE1A6F"/>
    <w:rsid w:val="00AE5F1C"/>
    <w:rsid w:val="00AE6554"/>
    <w:rsid w:val="00AE7877"/>
    <w:rsid w:val="00AF0020"/>
    <w:rsid w:val="00AF2555"/>
    <w:rsid w:val="00AF3536"/>
    <w:rsid w:val="00AF3F50"/>
    <w:rsid w:val="00AF6712"/>
    <w:rsid w:val="00AF759F"/>
    <w:rsid w:val="00B0015A"/>
    <w:rsid w:val="00B014A8"/>
    <w:rsid w:val="00B05AA1"/>
    <w:rsid w:val="00B065C0"/>
    <w:rsid w:val="00B139FF"/>
    <w:rsid w:val="00B177C3"/>
    <w:rsid w:val="00B209AE"/>
    <w:rsid w:val="00B21DDD"/>
    <w:rsid w:val="00B26497"/>
    <w:rsid w:val="00B32451"/>
    <w:rsid w:val="00B32483"/>
    <w:rsid w:val="00B36F5D"/>
    <w:rsid w:val="00B373C7"/>
    <w:rsid w:val="00B419E8"/>
    <w:rsid w:val="00B422EF"/>
    <w:rsid w:val="00B50E2A"/>
    <w:rsid w:val="00B534D9"/>
    <w:rsid w:val="00B56FBA"/>
    <w:rsid w:val="00B61E0A"/>
    <w:rsid w:val="00B61F5E"/>
    <w:rsid w:val="00B648B0"/>
    <w:rsid w:val="00B658BB"/>
    <w:rsid w:val="00B66933"/>
    <w:rsid w:val="00B7141E"/>
    <w:rsid w:val="00B7490E"/>
    <w:rsid w:val="00B7494F"/>
    <w:rsid w:val="00B74CEB"/>
    <w:rsid w:val="00B75561"/>
    <w:rsid w:val="00B75EBA"/>
    <w:rsid w:val="00B77BDD"/>
    <w:rsid w:val="00B81056"/>
    <w:rsid w:val="00B815E5"/>
    <w:rsid w:val="00B833F0"/>
    <w:rsid w:val="00B86734"/>
    <w:rsid w:val="00B87D9E"/>
    <w:rsid w:val="00B9004D"/>
    <w:rsid w:val="00B95635"/>
    <w:rsid w:val="00B957D3"/>
    <w:rsid w:val="00BA0B12"/>
    <w:rsid w:val="00BA112C"/>
    <w:rsid w:val="00BA41CF"/>
    <w:rsid w:val="00BA41F0"/>
    <w:rsid w:val="00BA42C6"/>
    <w:rsid w:val="00BA5570"/>
    <w:rsid w:val="00BB088A"/>
    <w:rsid w:val="00BB2505"/>
    <w:rsid w:val="00BB2CAA"/>
    <w:rsid w:val="00BB335D"/>
    <w:rsid w:val="00BC1FCD"/>
    <w:rsid w:val="00BC2A44"/>
    <w:rsid w:val="00BC33DD"/>
    <w:rsid w:val="00BC379F"/>
    <w:rsid w:val="00BD10B5"/>
    <w:rsid w:val="00BD1242"/>
    <w:rsid w:val="00BD32C5"/>
    <w:rsid w:val="00BD6EAE"/>
    <w:rsid w:val="00BE444E"/>
    <w:rsid w:val="00BE4E2F"/>
    <w:rsid w:val="00BE5495"/>
    <w:rsid w:val="00BE5690"/>
    <w:rsid w:val="00BE7C04"/>
    <w:rsid w:val="00BF0BC1"/>
    <w:rsid w:val="00BF3E8A"/>
    <w:rsid w:val="00BF4A9F"/>
    <w:rsid w:val="00BF50DA"/>
    <w:rsid w:val="00C01B96"/>
    <w:rsid w:val="00C03467"/>
    <w:rsid w:val="00C057E2"/>
    <w:rsid w:val="00C07202"/>
    <w:rsid w:val="00C07453"/>
    <w:rsid w:val="00C103D9"/>
    <w:rsid w:val="00C16A3F"/>
    <w:rsid w:val="00C16CC6"/>
    <w:rsid w:val="00C17DD3"/>
    <w:rsid w:val="00C268CA"/>
    <w:rsid w:val="00C27535"/>
    <w:rsid w:val="00C2787E"/>
    <w:rsid w:val="00C30210"/>
    <w:rsid w:val="00C327E3"/>
    <w:rsid w:val="00C360CD"/>
    <w:rsid w:val="00C37038"/>
    <w:rsid w:val="00C41008"/>
    <w:rsid w:val="00C415F5"/>
    <w:rsid w:val="00C41C26"/>
    <w:rsid w:val="00C42730"/>
    <w:rsid w:val="00C4344D"/>
    <w:rsid w:val="00C45EB0"/>
    <w:rsid w:val="00C50173"/>
    <w:rsid w:val="00C51CF5"/>
    <w:rsid w:val="00C54A52"/>
    <w:rsid w:val="00C60699"/>
    <w:rsid w:val="00C62D3D"/>
    <w:rsid w:val="00C63388"/>
    <w:rsid w:val="00C6359A"/>
    <w:rsid w:val="00C672B3"/>
    <w:rsid w:val="00C73159"/>
    <w:rsid w:val="00C76FAD"/>
    <w:rsid w:val="00C77780"/>
    <w:rsid w:val="00C77EED"/>
    <w:rsid w:val="00C8261C"/>
    <w:rsid w:val="00C82D7F"/>
    <w:rsid w:val="00C84AEA"/>
    <w:rsid w:val="00C85304"/>
    <w:rsid w:val="00C86980"/>
    <w:rsid w:val="00C87CC7"/>
    <w:rsid w:val="00C95623"/>
    <w:rsid w:val="00C95FEE"/>
    <w:rsid w:val="00CA16AE"/>
    <w:rsid w:val="00CA2A7E"/>
    <w:rsid w:val="00CA7E7B"/>
    <w:rsid w:val="00CB1CBF"/>
    <w:rsid w:val="00CB1D46"/>
    <w:rsid w:val="00CB1EEC"/>
    <w:rsid w:val="00CB3503"/>
    <w:rsid w:val="00CB6739"/>
    <w:rsid w:val="00CB7C0B"/>
    <w:rsid w:val="00CC26F4"/>
    <w:rsid w:val="00CC2F3E"/>
    <w:rsid w:val="00CC37B4"/>
    <w:rsid w:val="00CC4F67"/>
    <w:rsid w:val="00CC5161"/>
    <w:rsid w:val="00CC5E2A"/>
    <w:rsid w:val="00CC6D98"/>
    <w:rsid w:val="00CD251D"/>
    <w:rsid w:val="00CD519F"/>
    <w:rsid w:val="00CD5F3F"/>
    <w:rsid w:val="00CD6AF4"/>
    <w:rsid w:val="00CE20D0"/>
    <w:rsid w:val="00CE3425"/>
    <w:rsid w:val="00CE4003"/>
    <w:rsid w:val="00CE41C2"/>
    <w:rsid w:val="00CF0069"/>
    <w:rsid w:val="00CF177D"/>
    <w:rsid w:val="00CF28C3"/>
    <w:rsid w:val="00CF4AE7"/>
    <w:rsid w:val="00CF5B55"/>
    <w:rsid w:val="00CF5DF3"/>
    <w:rsid w:val="00D006E5"/>
    <w:rsid w:val="00D011E6"/>
    <w:rsid w:val="00D0188E"/>
    <w:rsid w:val="00D065BE"/>
    <w:rsid w:val="00D112B8"/>
    <w:rsid w:val="00D15140"/>
    <w:rsid w:val="00D167DF"/>
    <w:rsid w:val="00D178D0"/>
    <w:rsid w:val="00D224D8"/>
    <w:rsid w:val="00D24E40"/>
    <w:rsid w:val="00D25516"/>
    <w:rsid w:val="00D25BC1"/>
    <w:rsid w:val="00D26ACD"/>
    <w:rsid w:val="00D26BB6"/>
    <w:rsid w:val="00D27BAA"/>
    <w:rsid w:val="00D27CC7"/>
    <w:rsid w:val="00D31BB8"/>
    <w:rsid w:val="00D33F7C"/>
    <w:rsid w:val="00D34BFE"/>
    <w:rsid w:val="00D352AD"/>
    <w:rsid w:val="00D36CF7"/>
    <w:rsid w:val="00D40F04"/>
    <w:rsid w:val="00D4202C"/>
    <w:rsid w:val="00D42668"/>
    <w:rsid w:val="00D436D6"/>
    <w:rsid w:val="00D51919"/>
    <w:rsid w:val="00D51A9E"/>
    <w:rsid w:val="00D5314A"/>
    <w:rsid w:val="00D549D6"/>
    <w:rsid w:val="00D55921"/>
    <w:rsid w:val="00D57197"/>
    <w:rsid w:val="00D6346C"/>
    <w:rsid w:val="00D65885"/>
    <w:rsid w:val="00D70659"/>
    <w:rsid w:val="00D70E34"/>
    <w:rsid w:val="00D735F8"/>
    <w:rsid w:val="00D74F57"/>
    <w:rsid w:val="00D8005C"/>
    <w:rsid w:val="00D817CE"/>
    <w:rsid w:val="00D922D2"/>
    <w:rsid w:val="00D926B6"/>
    <w:rsid w:val="00D92F84"/>
    <w:rsid w:val="00D97F51"/>
    <w:rsid w:val="00DA37CF"/>
    <w:rsid w:val="00DA3C4E"/>
    <w:rsid w:val="00DB2000"/>
    <w:rsid w:val="00DB4186"/>
    <w:rsid w:val="00DB46DA"/>
    <w:rsid w:val="00DB492F"/>
    <w:rsid w:val="00DB4BDB"/>
    <w:rsid w:val="00DB54E6"/>
    <w:rsid w:val="00DB67BF"/>
    <w:rsid w:val="00DB74E7"/>
    <w:rsid w:val="00DC069C"/>
    <w:rsid w:val="00DC095A"/>
    <w:rsid w:val="00DC4130"/>
    <w:rsid w:val="00DC5257"/>
    <w:rsid w:val="00DC548E"/>
    <w:rsid w:val="00DD01F8"/>
    <w:rsid w:val="00DD1AC1"/>
    <w:rsid w:val="00DD34E2"/>
    <w:rsid w:val="00DD5E9F"/>
    <w:rsid w:val="00DD7C63"/>
    <w:rsid w:val="00DE08B1"/>
    <w:rsid w:val="00DE0ABE"/>
    <w:rsid w:val="00DE146D"/>
    <w:rsid w:val="00DE409A"/>
    <w:rsid w:val="00DF529D"/>
    <w:rsid w:val="00E06BA6"/>
    <w:rsid w:val="00E11AAB"/>
    <w:rsid w:val="00E11B26"/>
    <w:rsid w:val="00E12EF9"/>
    <w:rsid w:val="00E166C3"/>
    <w:rsid w:val="00E16E11"/>
    <w:rsid w:val="00E17AC7"/>
    <w:rsid w:val="00E2161E"/>
    <w:rsid w:val="00E27A2B"/>
    <w:rsid w:val="00E27F83"/>
    <w:rsid w:val="00E30A17"/>
    <w:rsid w:val="00E31B56"/>
    <w:rsid w:val="00E33D76"/>
    <w:rsid w:val="00E33DAE"/>
    <w:rsid w:val="00E410E0"/>
    <w:rsid w:val="00E418DB"/>
    <w:rsid w:val="00E43D0F"/>
    <w:rsid w:val="00E43F50"/>
    <w:rsid w:val="00E45856"/>
    <w:rsid w:val="00E460AB"/>
    <w:rsid w:val="00E478FD"/>
    <w:rsid w:val="00E5247A"/>
    <w:rsid w:val="00E5307E"/>
    <w:rsid w:val="00E54600"/>
    <w:rsid w:val="00E55C08"/>
    <w:rsid w:val="00E57591"/>
    <w:rsid w:val="00E63E65"/>
    <w:rsid w:val="00E656D9"/>
    <w:rsid w:val="00E72850"/>
    <w:rsid w:val="00E747ED"/>
    <w:rsid w:val="00E77AA6"/>
    <w:rsid w:val="00E80529"/>
    <w:rsid w:val="00E80E53"/>
    <w:rsid w:val="00E8577B"/>
    <w:rsid w:val="00E90478"/>
    <w:rsid w:val="00E90EB1"/>
    <w:rsid w:val="00E9157E"/>
    <w:rsid w:val="00E91DAA"/>
    <w:rsid w:val="00E929BA"/>
    <w:rsid w:val="00E92C4A"/>
    <w:rsid w:val="00E952C7"/>
    <w:rsid w:val="00E96112"/>
    <w:rsid w:val="00E96F06"/>
    <w:rsid w:val="00E97799"/>
    <w:rsid w:val="00E97A54"/>
    <w:rsid w:val="00EA1EC3"/>
    <w:rsid w:val="00EA1F98"/>
    <w:rsid w:val="00EA7DA1"/>
    <w:rsid w:val="00EA7EFF"/>
    <w:rsid w:val="00EB3187"/>
    <w:rsid w:val="00EB4879"/>
    <w:rsid w:val="00EB6419"/>
    <w:rsid w:val="00EB7B36"/>
    <w:rsid w:val="00EC214A"/>
    <w:rsid w:val="00EC7DF2"/>
    <w:rsid w:val="00ED3FED"/>
    <w:rsid w:val="00ED5515"/>
    <w:rsid w:val="00ED5FF4"/>
    <w:rsid w:val="00ED6711"/>
    <w:rsid w:val="00ED69DD"/>
    <w:rsid w:val="00ED77A7"/>
    <w:rsid w:val="00EE1639"/>
    <w:rsid w:val="00EE3407"/>
    <w:rsid w:val="00EE3434"/>
    <w:rsid w:val="00EE404E"/>
    <w:rsid w:val="00EE4A31"/>
    <w:rsid w:val="00EE59F6"/>
    <w:rsid w:val="00EE6E9C"/>
    <w:rsid w:val="00EF22F7"/>
    <w:rsid w:val="00EF44A7"/>
    <w:rsid w:val="00EF685A"/>
    <w:rsid w:val="00EF7C3E"/>
    <w:rsid w:val="00EF7F83"/>
    <w:rsid w:val="00F01A47"/>
    <w:rsid w:val="00F02463"/>
    <w:rsid w:val="00F055CC"/>
    <w:rsid w:val="00F05B16"/>
    <w:rsid w:val="00F10C5A"/>
    <w:rsid w:val="00F15F0B"/>
    <w:rsid w:val="00F22A10"/>
    <w:rsid w:val="00F22C8D"/>
    <w:rsid w:val="00F2300B"/>
    <w:rsid w:val="00F258BB"/>
    <w:rsid w:val="00F25FF6"/>
    <w:rsid w:val="00F32300"/>
    <w:rsid w:val="00F34268"/>
    <w:rsid w:val="00F46766"/>
    <w:rsid w:val="00F515DD"/>
    <w:rsid w:val="00F51AF7"/>
    <w:rsid w:val="00F556AC"/>
    <w:rsid w:val="00F5742E"/>
    <w:rsid w:val="00F63AD6"/>
    <w:rsid w:val="00F64BAF"/>
    <w:rsid w:val="00F6629F"/>
    <w:rsid w:val="00F71566"/>
    <w:rsid w:val="00F731F8"/>
    <w:rsid w:val="00F77D56"/>
    <w:rsid w:val="00F821AF"/>
    <w:rsid w:val="00F8417D"/>
    <w:rsid w:val="00F870AA"/>
    <w:rsid w:val="00F922A0"/>
    <w:rsid w:val="00F95E7B"/>
    <w:rsid w:val="00FA0B83"/>
    <w:rsid w:val="00FA1596"/>
    <w:rsid w:val="00FA165B"/>
    <w:rsid w:val="00FA2674"/>
    <w:rsid w:val="00FA43E5"/>
    <w:rsid w:val="00FA4571"/>
    <w:rsid w:val="00FA4DB6"/>
    <w:rsid w:val="00FA6399"/>
    <w:rsid w:val="00FB079D"/>
    <w:rsid w:val="00FB3415"/>
    <w:rsid w:val="00FB448E"/>
    <w:rsid w:val="00FB4A44"/>
    <w:rsid w:val="00FC228B"/>
    <w:rsid w:val="00FC2D8A"/>
    <w:rsid w:val="00FC30CC"/>
    <w:rsid w:val="00FC31AE"/>
    <w:rsid w:val="00FC4AD6"/>
    <w:rsid w:val="00FC5875"/>
    <w:rsid w:val="00FE11FE"/>
    <w:rsid w:val="00FE284C"/>
    <w:rsid w:val="00FE4318"/>
    <w:rsid w:val="00FE7492"/>
    <w:rsid w:val="00FF18DD"/>
    <w:rsid w:val="00FF6D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F2B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1"/>
    <w:qFormat/>
    <w:rsid w:val="00C16C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D541A"/>
    <w:pPr>
      <w:spacing w:before="240" w:after="120" w:line="480" w:lineRule="auto"/>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3B22B4"/>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9E"/>
    <w:pPr>
      <w:spacing w:before="240" w:after="240" w:line="360" w:lineRule="auto"/>
      <w:ind w:left="720"/>
      <w:contextualSpacing/>
    </w:pPr>
    <w:rPr>
      <w:rFonts w:ascii="Arial" w:eastAsiaTheme="minorHAnsi" w:hAnsi="Arial" w:cstheme="minorBidi"/>
      <w:szCs w:val="22"/>
      <w:lang w:eastAsia="en-US"/>
    </w:rPr>
  </w:style>
  <w:style w:type="paragraph" w:styleId="NoSpacing">
    <w:name w:val="No Spacing"/>
    <w:uiPriority w:val="1"/>
    <w:qFormat/>
    <w:rsid w:val="0086289E"/>
    <w:pPr>
      <w:spacing w:after="0" w:line="240" w:lineRule="auto"/>
    </w:pPr>
    <w:rPr>
      <w:rFonts w:ascii="Arial" w:hAnsi="Arial"/>
      <w:sz w:val="24"/>
    </w:rPr>
  </w:style>
  <w:style w:type="character" w:customStyle="1" w:styleId="Heading2Char">
    <w:name w:val="Heading 2 Char"/>
    <w:basedOn w:val="DefaultParagraphFont"/>
    <w:link w:val="Heading2"/>
    <w:uiPriority w:val="9"/>
    <w:semiHidden/>
    <w:rsid w:val="003B22B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3B22B4"/>
  </w:style>
  <w:style w:type="paragraph" w:styleId="BalloonText">
    <w:name w:val="Balloon Text"/>
    <w:basedOn w:val="Normal"/>
    <w:link w:val="BalloonTextChar"/>
    <w:uiPriority w:val="99"/>
    <w:semiHidden/>
    <w:unhideWhenUsed/>
    <w:rsid w:val="003B22B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22B4"/>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A9776C"/>
    <w:pPr>
      <w:tabs>
        <w:tab w:val="left" w:pos="284"/>
      </w:tabs>
      <w:spacing w:after="60"/>
      <w:ind w:left="284" w:hanging="284"/>
      <w:jc w:val="both"/>
    </w:pPr>
    <w:rPr>
      <w:rFonts w:ascii="Arial" w:eastAsiaTheme="minorHAnsi" w:hAnsi="Arial" w:cstheme="minorBidi"/>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A9776C"/>
    <w:rPr>
      <w:rFonts w:ascii="Arial" w:hAnsi="Arial"/>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3B22B4"/>
    <w:rPr>
      <w:vertAlign w:val="superscript"/>
    </w:rPr>
  </w:style>
  <w:style w:type="character" w:styleId="CommentReference">
    <w:name w:val="annotation reference"/>
    <w:basedOn w:val="DefaultParagraphFont"/>
    <w:uiPriority w:val="99"/>
    <w:semiHidden/>
    <w:unhideWhenUsed/>
    <w:rsid w:val="003B22B4"/>
    <w:rPr>
      <w:sz w:val="16"/>
      <w:szCs w:val="16"/>
    </w:rPr>
  </w:style>
  <w:style w:type="paragraph" w:styleId="CommentText">
    <w:name w:val="annotation text"/>
    <w:basedOn w:val="Normal"/>
    <w:link w:val="CommentTextChar"/>
    <w:uiPriority w:val="99"/>
    <w:unhideWhenUsed/>
    <w:rsid w:val="003B22B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B22B4"/>
    <w:rPr>
      <w:sz w:val="20"/>
      <w:szCs w:val="20"/>
    </w:rPr>
  </w:style>
  <w:style w:type="paragraph" w:styleId="CommentSubject">
    <w:name w:val="annotation subject"/>
    <w:basedOn w:val="CommentText"/>
    <w:next w:val="CommentText"/>
    <w:link w:val="CommentSubjectChar"/>
    <w:uiPriority w:val="99"/>
    <w:semiHidden/>
    <w:unhideWhenUsed/>
    <w:rsid w:val="003B22B4"/>
    <w:rPr>
      <w:b/>
      <w:bCs/>
    </w:rPr>
  </w:style>
  <w:style w:type="character" w:customStyle="1" w:styleId="CommentSubjectChar">
    <w:name w:val="Comment Subject Char"/>
    <w:basedOn w:val="CommentTextChar"/>
    <w:link w:val="CommentSubject"/>
    <w:uiPriority w:val="99"/>
    <w:semiHidden/>
    <w:rsid w:val="003B22B4"/>
    <w:rPr>
      <w:b/>
      <w:bCs/>
      <w:sz w:val="20"/>
      <w:szCs w:val="20"/>
    </w:rPr>
  </w:style>
  <w:style w:type="paragraph" w:styleId="Revision">
    <w:name w:val="Revision"/>
    <w:hidden/>
    <w:uiPriority w:val="99"/>
    <w:semiHidden/>
    <w:rsid w:val="003B22B4"/>
    <w:pPr>
      <w:spacing w:after="0" w:line="240" w:lineRule="auto"/>
    </w:pPr>
  </w:style>
  <w:style w:type="paragraph" w:customStyle="1" w:styleId="JUDGMENTNUMBERED">
    <w:name w:val="JUDGMENT NUMBERED"/>
    <w:basedOn w:val="Normal"/>
    <w:next w:val="JUDGMENTCONTINUED"/>
    <w:link w:val="JUDGMENTNUMBEREDChar"/>
    <w:qFormat/>
    <w:rsid w:val="003B22B4"/>
    <w:pPr>
      <w:numPr>
        <w:numId w:val="2"/>
      </w:numPr>
      <w:spacing w:before="240" w:after="240" w:line="360" w:lineRule="auto"/>
      <w:ind w:left="1037" w:hanging="357"/>
      <w:jc w:val="both"/>
    </w:pPr>
    <w:rPr>
      <w:rFonts w:ascii="Arial" w:hAnsi="Arial"/>
      <w:szCs w:val="22"/>
      <w:lang w:eastAsia="en-US"/>
    </w:rPr>
  </w:style>
  <w:style w:type="paragraph" w:customStyle="1" w:styleId="JUDGMENTCONTINUED">
    <w:name w:val="JUDGMENT CONTINUED"/>
    <w:basedOn w:val="JUDGMENTNUMBERED"/>
    <w:next w:val="JUDGMENTNUMBERED"/>
    <w:qFormat/>
    <w:rsid w:val="003B22B4"/>
    <w:pPr>
      <w:numPr>
        <w:numId w:val="0"/>
      </w:numPr>
    </w:pPr>
  </w:style>
  <w:style w:type="character" w:customStyle="1" w:styleId="JUDGMENTNUMBEREDChar">
    <w:name w:val="JUDGMENT NUMBERED Char"/>
    <w:basedOn w:val="DefaultParagraphFont"/>
    <w:link w:val="JUDGMENTNUMBERED"/>
    <w:locked/>
    <w:rsid w:val="003B22B4"/>
    <w:rPr>
      <w:rFonts w:ascii="Arial" w:eastAsia="Times New Roman" w:hAnsi="Arial" w:cs="Times New Roman"/>
      <w:sz w:val="24"/>
    </w:rPr>
  </w:style>
  <w:style w:type="paragraph" w:styleId="BodyText">
    <w:name w:val="Body Text"/>
    <w:basedOn w:val="Normal"/>
    <w:link w:val="BodyTextChar"/>
    <w:uiPriority w:val="1"/>
    <w:semiHidden/>
    <w:unhideWhenUsed/>
    <w:qFormat/>
    <w:rsid w:val="003B22B4"/>
    <w:pPr>
      <w:widowControl w:val="0"/>
      <w:autoSpaceDE w:val="0"/>
      <w:autoSpaceDN w:val="0"/>
    </w:pPr>
    <w:rPr>
      <w:rFonts w:ascii="Arial" w:eastAsia="Arial" w:hAnsi="Arial" w:cs="Arial"/>
      <w:sz w:val="23"/>
      <w:szCs w:val="23"/>
      <w:lang w:val="en-US" w:eastAsia="en-US"/>
    </w:rPr>
  </w:style>
  <w:style w:type="character" w:customStyle="1" w:styleId="BodyTextChar">
    <w:name w:val="Body Text Char"/>
    <w:basedOn w:val="DefaultParagraphFont"/>
    <w:link w:val="BodyText"/>
    <w:uiPriority w:val="1"/>
    <w:semiHidden/>
    <w:rsid w:val="003B22B4"/>
    <w:rPr>
      <w:rFonts w:ascii="Arial" w:eastAsia="Arial" w:hAnsi="Arial" w:cs="Arial"/>
      <w:sz w:val="23"/>
      <w:szCs w:val="23"/>
      <w:lang w:val="en-US"/>
    </w:rPr>
  </w:style>
  <w:style w:type="paragraph" w:styleId="Header">
    <w:name w:val="header"/>
    <w:basedOn w:val="Normal"/>
    <w:link w:val="Head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2E7A15"/>
    <w:rPr>
      <w:rFonts w:ascii="Arial" w:hAnsi="Arial"/>
      <w:sz w:val="24"/>
    </w:rPr>
  </w:style>
  <w:style w:type="paragraph" w:styleId="Footer">
    <w:name w:val="footer"/>
    <w:basedOn w:val="Normal"/>
    <w:link w:val="Foot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2E7A15"/>
    <w:rPr>
      <w:rFonts w:ascii="Arial" w:hAnsi="Arial"/>
      <w:sz w:val="24"/>
    </w:rPr>
  </w:style>
  <w:style w:type="paragraph" w:styleId="NormalWeb">
    <w:name w:val="Normal (Web)"/>
    <w:basedOn w:val="Normal"/>
    <w:uiPriority w:val="99"/>
    <w:unhideWhenUsed/>
    <w:rsid w:val="0032166C"/>
    <w:pPr>
      <w:spacing w:before="100" w:beforeAutospacing="1" w:after="100" w:afterAutospacing="1"/>
    </w:pPr>
    <w:rPr>
      <w:lang w:eastAsia="en-ZA"/>
    </w:rPr>
  </w:style>
  <w:style w:type="character" w:styleId="Emphasis">
    <w:name w:val="Emphasis"/>
    <w:basedOn w:val="DefaultParagraphFont"/>
    <w:uiPriority w:val="20"/>
    <w:qFormat/>
    <w:rsid w:val="0032166C"/>
    <w:rPr>
      <w:i/>
      <w:iCs/>
    </w:rPr>
  </w:style>
  <w:style w:type="character" w:styleId="Hyperlink">
    <w:name w:val="Hyperlink"/>
    <w:basedOn w:val="DefaultParagraphFont"/>
    <w:uiPriority w:val="99"/>
    <w:unhideWhenUsed/>
    <w:rsid w:val="003E0472"/>
    <w:rPr>
      <w:color w:val="0000FF"/>
      <w:u w:val="single"/>
    </w:rPr>
  </w:style>
  <w:style w:type="numbering" w:customStyle="1" w:styleId="CurrentList1">
    <w:name w:val="Current List1"/>
    <w:uiPriority w:val="99"/>
    <w:rsid w:val="00CE3425"/>
    <w:pPr>
      <w:numPr>
        <w:numId w:val="16"/>
      </w:numPr>
    </w:pPr>
  </w:style>
  <w:style w:type="character" w:customStyle="1" w:styleId="UnresolvedMention">
    <w:name w:val="Unresolved Mention"/>
    <w:basedOn w:val="DefaultParagraphFont"/>
    <w:uiPriority w:val="99"/>
    <w:semiHidden/>
    <w:unhideWhenUsed/>
    <w:rsid w:val="0033095F"/>
    <w:rPr>
      <w:color w:val="605E5C"/>
      <w:shd w:val="clear" w:color="auto" w:fill="E1DFDD"/>
    </w:rPr>
  </w:style>
  <w:style w:type="numbering" w:customStyle="1" w:styleId="DonovanMain">
    <w:name w:val="Donovan Main"/>
    <w:uiPriority w:val="99"/>
    <w:rsid w:val="003D3C08"/>
    <w:pPr>
      <w:numPr>
        <w:numId w:val="19"/>
      </w:numPr>
    </w:pPr>
  </w:style>
  <w:style w:type="character" w:customStyle="1" w:styleId="Heading1Char">
    <w:name w:val="Heading 1 Char"/>
    <w:basedOn w:val="DefaultParagraphFont"/>
    <w:link w:val="Heading1"/>
    <w:uiPriority w:val="9"/>
    <w:rsid w:val="007D541A"/>
    <w:rPr>
      <w:rFonts w:ascii="Arial" w:eastAsia="Times New Roman" w:hAnsi="Arial" w:cs="Arial"/>
      <w:b/>
      <w:sz w:val="24"/>
      <w:szCs w:val="24"/>
      <w:lang w:eastAsia="en-GB"/>
    </w:rPr>
  </w:style>
  <w:style w:type="paragraph" w:customStyle="1" w:styleId="CDH-AnnexureNumber">
    <w:name w:val="CDH - Annexure Number"/>
    <w:basedOn w:val="Normal"/>
    <w:next w:val="Normal"/>
    <w:qFormat/>
    <w:rsid w:val="00174AB5"/>
    <w:pPr>
      <w:numPr>
        <w:numId w:val="21"/>
      </w:numPr>
      <w:spacing w:after="200" w:line="360" w:lineRule="auto"/>
      <w:ind w:left="7796" w:firstLine="0"/>
      <w:jc w:val="right"/>
    </w:pPr>
    <w:rPr>
      <w:rFonts w:ascii="Arial Bold" w:hAnsi="Arial Bold"/>
      <w:b/>
      <w:szCs w:val="16"/>
      <w:lang w:eastAsia="en-ZA"/>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883">
      <w:bodyDiv w:val="1"/>
      <w:marLeft w:val="0"/>
      <w:marRight w:val="0"/>
      <w:marTop w:val="0"/>
      <w:marBottom w:val="0"/>
      <w:divBdr>
        <w:top w:val="none" w:sz="0" w:space="0" w:color="auto"/>
        <w:left w:val="none" w:sz="0" w:space="0" w:color="auto"/>
        <w:bottom w:val="none" w:sz="0" w:space="0" w:color="auto"/>
        <w:right w:val="none" w:sz="0" w:space="0" w:color="auto"/>
      </w:divBdr>
      <w:divsChild>
        <w:div w:id="1046030672">
          <w:marLeft w:val="0"/>
          <w:marRight w:val="0"/>
          <w:marTop w:val="60"/>
          <w:marBottom w:val="0"/>
          <w:divBdr>
            <w:top w:val="none" w:sz="0" w:space="0" w:color="auto"/>
            <w:left w:val="none" w:sz="0" w:space="0" w:color="auto"/>
            <w:bottom w:val="none" w:sz="0" w:space="0" w:color="auto"/>
            <w:right w:val="none" w:sz="0" w:space="0" w:color="auto"/>
          </w:divBdr>
        </w:div>
        <w:div w:id="1957326916">
          <w:marLeft w:val="1588"/>
          <w:marRight w:val="0"/>
          <w:marTop w:val="60"/>
          <w:marBottom w:val="0"/>
          <w:divBdr>
            <w:top w:val="none" w:sz="0" w:space="0" w:color="auto"/>
            <w:left w:val="none" w:sz="0" w:space="0" w:color="auto"/>
            <w:bottom w:val="none" w:sz="0" w:space="0" w:color="auto"/>
            <w:right w:val="none" w:sz="0" w:space="0" w:color="auto"/>
          </w:divBdr>
        </w:div>
        <w:div w:id="376467063">
          <w:marLeft w:val="1588"/>
          <w:marRight w:val="0"/>
          <w:marTop w:val="60"/>
          <w:marBottom w:val="0"/>
          <w:divBdr>
            <w:top w:val="none" w:sz="0" w:space="0" w:color="auto"/>
            <w:left w:val="none" w:sz="0" w:space="0" w:color="auto"/>
            <w:bottom w:val="none" w:sz="0" w:space="0" w:color="auto"/>
            <w:right w:val="none" w:sz="0" w:space="0" w:color="auto"/>
          </w:divBdr>
        </w:div>
      </w:divsChild>
    </w:div>
    <w:div w:id="82069012">
      <w:bodyDiv w:val="1"/>
      <w:marLeft w:val="0"/>
      <w:marRight w:val="0"/>
      <w:marTop w:val="0"/>
      <w:marBottom w:val="0"/>
      <w:divBdr>
        <w:top w:val="none" w:sz="0" w:space="0" w:color="auto"/>
        <w:left w:val="none" w:sz="0" w:space="0" w:color="auto"/>
        <w:bottom w:val="none" w:sz="0" w:space="0" w:color="auto"/>
        <w:right w:val="none" w:sz="0" w:space="0" w:color="auto"/>
      </w:divBdr>
      <w:divsChild>
        <w:div w:id="560335426">
          <w:marLeft w:val="0"/>
          <w:marRight w:val="0"/>
          <w:marTop w:val="120"/>
          <w:marBottom w:val="0"/>
          <w:divBdr>
            <w:top w:val="none" w:sz="0" w:space="0" w:color="auto"/>
            <w:left w:val="none" w:sz="0" w:space="0" w:color="auto"/>
            <w:bottom w:val="none" w:sz="0" w:space="0" w:color="auto"/>
            <w:right w:val="none" w:sz="0" w:space="0" w:color="auto"/>
          </w:divBdr>
        </w:div>
        <w:div w:id="2142381139">
          <w:marLeft w:val="567"/>
          <w:marRight w:val="0"/>
          <w:marTop w:val="120"/>
          <w:marBottom w:val="0"/>
          <w:divBdr>
            <w:top w:val="none" w:sz="0" w:space="0" w:color="auto"/>
            <w:left w:val="none" w:sz="0" w:space="0" w:color="auto"/>
            <w:bottom w:val="none" w:sz="0" w:space="0" w:color="auto"/>
            <w:right w:val="none" w:sz="0" w:space="0" w:color="auto"/>
          </w:divBdr>
        </w:div>
      </w:divsChild>
    </w:div>
    <w:div w:id="160898578">
      <w:bodyDiv w:val="1"/>
      <w:marLeft w:val="0"/>
      <w:marRight w:val="0"/>
      <w:marTop w:val="0"/>
      <w:marBottom w:val="0"/>
      <w:divBdr>
        <w:top w:val="none" w:sz="0" w:space="0" w:color="auto"/>
        <w:left w:val="none" w:sz="0" w:space="0" w:color="auto"/>
        <w:bottom w:val="none" w:sz="0" w:space="0" w:color="auto"/>
        <w:right w:val="none" w:sz="0" w:space="0" w:color="auto"/>
      </w:divBdr>
    </w:div>
    <w:div w:id="355739051">
      <w:bodyDiv w:val="1"/>
      <w:marLeft w:val="0"/>
      <w:marRight w:val="0"/>
      <w:marTop w:val="0"/>
      <w:marBottom w:val="0"/>
      <w:divBdr>
        <w:top w:val="none" w:sz="0" w:space="0" w:color="auto"/>
        <w:left w:val="none" w:sz="0" w:space="0" w:color="auto"/>
        <w:bottom w:val="none" w:sz="0" w:space="0" w:color="auto"/>
        <w:right w:val="none" w:sz="0" w:space="0" w:color="auto"/>
      </w:divBdr>
    </w:div>
    <w:div w:id="359479741">
      <w:bodyDiv w:val="1"/>
      <w:marLeft w:val="0"/>
      <w:marRight w:val="0"/>
      <w:marTop w:val="0"/>
      <w:marBottom w:val="0"/>
      <w:divBdr>
        <w:top w:val="none" w:sz="0" w:space="0" w:color="auto"/>
        <w:left w:val="none" w:sz="0" w:space="0" w:color="auto"/>
        <w:bottom w:val="none" w:sz="0" w:space="0" w:color="auto"/>
        <w:right w:val="none" w:sz="0" w:space="0" w:color="auto"/>
      </w:divBdr>
    </w:div>
    <w:div w:id="380521214">
      <w:bodyDiv w:val="1"/>
      <w:marLeft w:val="0"/>
      <w:marRight w:val="0"/>
      <w:marTop w:val="0"/>
      <w:marBottom w:val="0"/>
      <w:divBdr>
        <w:top w:val="none" w:sz="0" w:space="0" w:color="auto"/>
        <w:left w:val="none" w:sz="0" w:space="0" w:color="auto"/>
        <w:bottom w:val="none" w:sz="0" w:space="0" w:color="auto"/>
        <w:right w:val="none" w:sz="0" w:space="0" w:color="auto"/>
      </w:divBdr>
    </w:div>
    <w:div w:id="528492633">
      <w:bodyDiv w:val="1"/>
      <w:marLeft w:val="0"/>
      <w:marRight w:val="0"/>
      <w:marTop w:val="0"/>
      <w:marBottom w:val="0"/>
      <w:divBdr>
        <w:top w:val="none" w:sz="0" w:space="0" w:color="auto"/>
        <w:left w:val="none" w:sz="0" w:space="0" w:color="auto"/>
        <w:bottom w:val="none" w:sz="0" w:space="0" w:color="auto"/>
        <w:right w:val="none" w:sz="0" w:space="0" w:color="auto"/>
      </w:divBdr>
    </w:div>
    <w:div w:id="775439431">
      <w:bodyDiv w:val="1"/>
      <w:marLeft w:val="0"/>
      <w:marRight w:val="0"/>
      <w:marTop w:val="0"/>
      <w:marBottom w:val="0"/>
      <w:divBdr>
        <w:top w:val="none" w:sz="0" w:space="0" w:color="auto"/>
        <w:left w:val="none" w:sz="0" w:space="0" w:color="auto"/>
        <w:bottom w:val="none" w:sz="0" w:space="0" w:color="auto"/>
        <w:right w:val="none" w:sz="0" w:space="0" w:color="auto"/>
      </w:divBdr>
    </w:div>
    <w:div w:id="890842987">
      <w:bodyDiv w:val="1"/>
      <w:marLeft w:val="0"/>
      <w:marRight w:val="0"/>
      <w:marTop w:val="0"/>
      <w:marBottom w:val="0"/>
      <w:divBdr>
        <w:top w:val="none" w:sz="0" w:space="0" w:color="auto"/>
        <w:left w:val="none" w:sz="0" w:space="0" w:color="auto"/>
        <w:bottom w:val="none" w:sz="0" w:space="0" w:color="auto"/>
        <w:right w:val="none" w:sz="0" w:space="0" w:color="auto"/>
      </w:divBdr>
    </w:div>
    <w:div w:id="1089159916">
      <w:bodyDiv w:val="1"/>
      <w:marLeft w:val="0"/>
      <w:marRight w:val="0"/>
      <w:marTop w:val="0"/>
      <w:marBottom w:val="0"/>
      <w:divBdr>
        <w:top w:val="none" w:sz="0" w:space="0" w:color="auto"/>
        <w:left w:val="none" w:sz="0" w:space="0" w:color="auto"/>
        <w:bottom w:val="none" w:sz="0" w:space="0" w:color="auto"/>
        <w:right w:val="none" w:sz="0" w:space="0" w:color="auto"/>
      </w:divBdr>
    </w:div>
    <w:div w:id="1202790871">
      <w:bodyDiv w:val="1"/>
      <w:marLeft w:val="0"/>
      <w:marRight w:val="0"/>
      <w:marTop w:val="0"/>
      <w:marBottom w:val="0"/>
      <w:divBdr>
        <w:top w:val="none" w:sz="0" w:space="0" w:color="auto"/>
        <w:left w:val="none" w:sz="0" w:space="0" w:color="auto"/>
        <w:bottom w:val="none" w:sz="0" w:space="0" w:color="auto"/>
        <w:right w:val="none" w:sz="0" w:space="0" w:color="auto"/>
      </w:divBdr>
    </w:div>
    <w:div w:id="1276057621">
      <w:bodyDiv w:val="1"/>
      <w:marLeft w:val="0"/>
      <w:marRight w:val="0"/>
      <w:marTop w:val="0"/>
      <w:marBottom w:val="0"/>
      <w:divBdr>
        <w:top w:val="none" w:sz="0" w:space="0" w:color="auto"/>
        <w:left w:val="none" w:sz="0" w:space="0" w:color="auto"/>
        <w:bottom w:val="none" w:sz="0" w:space="0" w:color="auto"/>
        <w:right w:val="none" w:sz="0" w:space="0" w:color="auto"/>
      </w:divBdr>
    </w:div>
    <w:div w:id="1289429503">
      <w:bodyDiv w:val="1"/>
      <w:marLeft w:val="0"/>
      <w:marRight w:val="0"/>
      <w:marTop w:val="0"/>
      <w:marBottom w:val="0"/>
      <w:divBdr>
        <w:top w:val="none" w:sz="0" w:space="0" w:color="auto"/>
        <w:left w:val="none" w:sz="0" w:space="0" w:color="auto"/>
        <w:bottom w:val="none" w:sz="0" w:space="0" w:color="auto"/>
        <w:right w:val="none" w:sz="0" w:space="0" w:color="auto"/>
      </w:divBdr>
    </w:div>
    <w:div w:id="1349792023">
      <w:bodyDiv w:val="1"/>
      <w:marLeft w:val="0"/>
      <w:marRight w:val="0"/>
      <w:marTop w:val="0"/>
      <w:marBottom w:val="0"/>
      <w:divBdr>
        <w:top w:val="none" w:sz="0" w:space="0" w:color="auto"/>
        <w:left w:val="none" w:sz="0" w:space="0" w:color="auto"/>
        <w:bottom w:val="none" w:sz="0" w:space="0" w:color="auto"/>
        <w:right w:val="none" w:sz="0" w:space="0" w:color="auto"/>
      </w:divBdr>
    </w:div>
    <w:div w:id="1463113102">
      <w:bodyDiv w:val="1"/>
      <w:marLeft w:val="0"/>
      <w:marRight w:val="0"/>
      <w:marTop w:val="0"/>
      <w:marBottom w:val="0"/>
      <w:divBdr>
        <w:top w:val="none" w:sz="0" w:space="0" w:color="auto"/>
        <w:left w:val="none" w:sz="0" w:space="0" w:color="auto"/>
        <w:bottom w:val="none" w:sz="0" w:space="0" w:color="auto"/>
        <w:right w:val="none" w:sz="0" w:space="0" w:color="auto"/>
      </w:divBdr>
    </w:div>
    <w:div w:id="1569682511">
      <w:bodyDiv w:val="1"/>
      <w:marLeft w:val="0"/>
      <w:marRight w:val="0"/>
      <w:marTop w:val="0"/>
      <w:marBottom w:val="0"/>
      <w:divBdr>
        <w:top w:val="none" w:sz="0" w:space="0" w:color="auto"/>
        <w:left w:val="none" w:sz="0" w:space="0" w:color="auto"/>
        <w:bottom w:val="none" w:sz="0" w:space="0" w:color="auto"/>
        <w:right w:val="none" w:sz="0" w:space="0" w:color="auto"/>
      </w:divBdr>
    </w:div>
    <w:div w:id="1800881951">
      <w:bodyDiv w:val="1"/>
      <w:marLeft w:val="0"/>
      <w:marRight w:val="0"/>
      <w:marTop w:val="0"/>
      <w:marBottom w:val="0"/>
      <w:divBdr>
        <w:top w:val="none" w:sz="0" w:space="0" w:color="auto"/>
        <w:left w:val="none" w:sz="0" w:space="0" w:color="auto"/>
        <w:bottom w:val="none" w:sz="0" w:space="0" w:color="auto"/>
        <w:right w:val="none" w:sz="0" w:space="0" w:color="auto"/>
      </w:divBdr>
    </w:div>
    <w:div w:id="1819301711">
      <w:bodyDiv w:val="1"/>
      <w:marLeft w:val="0"/>
      <w:marRight w:val="0"/>
      <w:marTop w:val="0"/>
      <w:marBottom w:val="0"/>
      <w:divBdr>
        <w:top w:val="none" w:sz="0" w:space="0" w:color="auto"/>
        <w:left w:val="none" w:sz="0" w:space="0" w:color="auto"/>
        <w:bottom w:val="none" w:sz="0" w:space="0" w:color="auto"/>
        <w:right w:val="none" w:sz="0" w:space="0" w:color="auto"/>
      </w:divBdr>
    </w:div>
    <w:div w:id="1861895798">
      <w:bodyDiv w:val="1"/>
      <w:marLeft w:val="0"/>
      <w:marRight w:val="0"/>
      <w:marTop w:val="0"/>
      <w:marBottom w:val="0"/>
      <w:divBdr>
        <w:top w:val="none" w:sz="0" w:space="0" w:color="auto"/>
        <w:left w:val="none" w:sz="0" w:space="0" w:color="auto"/>
        <w:bottom w:val="none" w:sz="0" w:space="0" w:color="auto"/>
        <w:right w:val="none" w:sz="0" w:space="0" w:color="auto"/>
      </w:divBdr>
    </w:div>
    <w:div w:id="20359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3110-1096-4341-B087-434D1CFE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2023-11-14T05:55:00Z</dcterms:created>
  <dcterms:modified xsi:type="dcterms:W3CDTF">2023-11-14T05:55:00Z</dcterms:modified>
</cp:coreProperties>
</file>