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4EE6"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77777777" w:rsidR="00C0309A" w:rsidRPr="007B7F59" w:rsidRDefault="00C0309A" w:rsidP="00C0309A">
      <w:pPr>
        <w:spacing w:after="0" w:line="240" w:lineRule="auto"/>
        <w:ind w:left="0"/>
        <w:rPr>
          <w:rFonts w:eastAsia="Times New Roman" w:cs="Arial"/>
          <w:szCs w:val="24"/>
          <w:lang w:val="en-ZA"/>
        </w:rPr>
      </w:pPr>
    </w:p>
    <w:p w14:paraId="4CF99E59" w14:textId="3A12A9F3" w:rsidR="00C0309A" w:rsidRPr="007B7F59" w:rsidRDefault="00C0309A" w:rsidP="00C0309A">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D24C20">
        <w:rPr>
          <w:rFonts w:eastAsia="Times New Roman" w:cs="Arial"/>
          <w:bCs/>
          <w:szCs w:val="24"/>
          <w:lang w:val="en-ZA"/>
        </w:rPr>
        <w:t>7895</w:t>
      </w:r>
      <w:r w:rsidR="009C63B5">
        <w:rPr>
          <w:rFonts w:eastAsia="Times New Roman" w:cs="Arial"/>
          <w:bCs/>
          <w:szCs w:val="24"/>
          <w:lang w:val="en-ZA"/>
        </w:rPr>
        <w:t>/202</w:t>
      </w:r>
      <w:r w:rsidR="00D24C20">
        <w:rPr>
          <w:rFonts w:eastAsia="Times New Roman" w:cs="Arial"/>
          <w:bCs/>
          <w:szCs w:val="24"/>
          <w:lang w:val="en-ZA"/>
        </w:rPr>
        <w:t>2</w:t>
      </w:r>
    </w:p>
    <w:p w14:paraId="1F3CACF4" w14:textId="77777777" w:rsidR="00C0309A" w:rsidRPr="007B7F59" w:rsidRDefault="00C0309A" w:rsidP="00C0309A">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40B19FFE" wp14:editId="795398F4">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A02C38" w14:textId="2FC42A85" w:rsidR="00C0309A" w:rsidRPr="009433D9" w:rsidRDefault="00A83FF5" w:rsidP="00A83FF5">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303D03B6" w:rsidR="00C0309A" w:rsidRPr="009433D9" w:rsidRDefault="00A83FF5" w:rsidP="00A83FF5">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20E5F036" w:rsidR="00C0309A" w:rsidRPr="009433D9" w:rsidRDefault="00A83FF5" w:rsidP="00A83FF5">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REVISED: NO</w:t>
                            </w:r>
                          </w:p>
                          <w:p w14:paraId="69EFF85C" w14:textId="41B2C1D5" w:rsidR="00C0309A" w:rsidRPr="003B746C" w:rsidRDefault="00331AC1" w:rsidP="00C0309A">
                            <w:pPr>
                              <w:spacing w:before="240" w:after="0"/>
                              <w:rPr>
                                <w:rFonts w:cs="Arial"/>
                                <w:b/>
                                <w:sz w:val="18"/>
                                <w:szCs w:val="20"/>
                              </w:rPr>
                            </w:pPr>
                            <w:r>
                              <w:rPr>
                                <w:rFonts w:cs="Arial"/>
                                <w:b/>
                                <w:sz w:val="18"/>
                                <w:szCs w:val="20"/>
                              </w:rPr>
                              <w:t xml:space="preserve">15 </w:t>
                            </w:r>
                            <w:r w:rsidR="00D027D6">
                              <w:rPr>
                                <w:rFonts w:cs="Arial"/>
                                <w:b/>
                                <w:sz w:val="18"/>
                                <w:szCs w:val="20"/>
                              </w:rPr>
                              <w:t>Novem</w:t>
                            </w:r>
                            <w:r w:rsidR="009C63B5">
                              <w:rPr>
                                <w:rFonts w:cs="Arial"/>
                                <w:b/>
                                <w:sz w:val="18"/>
                                <w:szCs w:val="20"/>
                              </w:rPr>
                              <w:t>ber</w:t>
                            </w:r>
                            <w:r w:rsidR="002068A8">
                              <w:rPr>
                                <w:rFonts w:cs="Arial"/>
                                <w:b/>
                                <w:sz w:val="18"/>
                                <w:szCs w:val="20"/>
                              </w:rPr>
                              <w:t xml:space="preserve"> 2023</w:t>
                            </w:r>
                            <w:r w:rsidR="00C0309A" w:rsidRPr="009433D9">
                              <w:rPr>
                                <w:rFonts w:cs="Arial"/>
                                <w:b/>
                                <w:sz w:val="18"/>
                                <w:szCs w:val="20"/>
                              </w:rPr>
                              <w:tab/>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7FA02C38" w14:textId="2FC42A85" w:rsidR="00C0309A" w:rsidRPr="009433D9" w:rsidRDefault="00A83FF5" w:rsidP="00A83FF5">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303D03B6" w:rsidR="00C0309A" w:rsidRPr="009433D9" w:rsidRDefault="00A83FF5" w:rsidP="00A83FF5">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20E5F036" w:rsidR="00C0309A" w:rsidRPr="009433D9" w:rsidRDefault="00A83FF5" w:rsidP="00A83FF5">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REVISED: NO</w:t>
                      </w:r>
                    </w:p>
                    <w:p w14:paraId="69EFF85C" w14:textId="41B2C1D5" w:rsidR="00C0309A" w:rsidRPr="003B746C" w:rsidRDefault="00331AC1" w:rsidP="00C0309A">
                      <w:pPr>
                        <w:spacing w:before="240" w:after="0"/>
                        <w:rPr>
                          <w:rFonts w:cs="Arial"/>
                          <w:b/>
                          <w:sz w:val="18"/>
                          <w:szCs w:val="20"/>
                        </w:rPr>
                      </w:pPr>
                      <w:r>
                        <w:rPr>
                          <w:rFonts w:cs="Arial"/>
                          <w:b/>
                          <w:sz w:val="18"/>
                          <w:szCs w:val="20"/>
                        </w:rPr>
                        <w:t xml:space="preserve">15 </w:t>
                      </w:r>
                      <w:r w:rsidR="00D027D6">
                        <w:rPr>
                          <w:rFonts w:cs="Arial"/>
                          <w:b/>
                          <w:sz w:val="18"/>
                          <w:szCs w:val="20"/>
                        </w:rPr>
                        <w:t>Novem</w:t>
                      </w:r>
                      <w:r w:rsidR="009C63B5">
                        <w:rPr>
                          <w:rFonts w:cs="Arial"/>
                          <w:b/>
                          <w:sz w:val="18"/>
                          <w:szCs w:val="20"/>
                        </w:rPr>
                        <w:t>ber</w:t>
                      </w:r>
                      <w:r w:rsidR="002068A8">
                        <w:rPr>
                          <w:rFonts w:cs="Arial"/>
                          <w:b/>
                          <w:sz w:val="18"/>
                          <w:szCs w:val="20"/>
                        </w:rPr>
                        <w:t xml:space="preserve"> 2023</w:t>
                      </w:r>
                      <w:r w:rsidR="00C0309A" w:rsidRPr="009433D9">
                        <w:rPr>
                          <w:rFonts w:cs="Arial"/>
                          <w:b/>
                          <w:sz w:val="18"/>
                          <w:szCs w:val="20"/>
                        </w:rPr>
                        <w:tab/>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5C3C057" w14:textId="2A72DBB5"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11AE72A9" w:rsidR="00C0309A" w:rsidRPr="007B7F59" w:rsidRDefault="00C0309A" w:rsidP="00C0309A">
      <w:pPr>
        <w:tabs>
          <w:tab w:val="left" w:pos="8998"/>
        </w:tabs>
        <w:spacing w:after="0" w:line="240" w:lineRule="auto"/>
        <w:ind w:left="0"/>
        <w:rPr>
          <w:rFonts w:eastAsia="Times New Roman" w:cs="Arial"/>
          <w:szCs w:val="24"/>
          <w:lang w:val="en-ZA"/>
        </w:rPr>
      </w:pPr>
    </w:p>
    <w:p w14:paraId="0891C82E" w14:textId="77777777" w:rsidR="00C0309A" w:rsidRPr="007B7F59" w:rsidRDefault="00C0309A" w:rsidP="00C0309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BB93CBD" w14:textId="3205693D" w:rsidR="00C0309A" w:rsidRPr="007B7F59" w:rsidRDefault="00C0309A" w:rsidP="00C0309A">
      <w:pPr>
        <w:tabs>
          <w:tab w:val="right" w:pos="9029"/>
        </w:tabs>
        <w:spacing w:after="0" w:line="240" w:lineRule="auto"/>
        <w:ind w:left="0"/>
        <w:rPr>
          <w:rFonts w:eastAsia="Times New Roman" w:cs="Arial"/>
          <w:szCs w:val="24"/>
          <w:lang w:val="en-ZA"/>
        </w:rPr>
      </w:pPr>
    </w:p>
    <w:p w14:paraId="6C5C090E" w14:textId="3EB114AC" w:rsidR="00C0309A" w:rsidRPr="007B7F59" w:rsidRDefault="00C0309A" w:rsidP="00C0309A">
      <w:pPr>
        <w:tabs>
          <w:tab w:val="right" w:pos="9029"/>
        </w:tabs>
        <w:spacing w:after="0" w:line="240" w:lineRule="auto"/>
        <w:ind w:left="0"/>
        <w:rPr>
          <w:rFonts w:eastAsia="Times New Roman" w:cs="Arial"/>
          <w:szCs w:val="24"/>
          <w:lang w:val="en-ZA"/>
        </w:rPr>
      </w:pPr>
    </w:p>
    <w:p w14:paraId="47DF1B6A" w14:textId="77CECF6D" w:rsidR="004E17F7" w:rsidRPr="004E17F7" w:rsidRDefault="004E17F7" w:rsidP="00C0309A">
      <w:pPr>
        <w:tabs>
          <w:tab w:val="right" w:pos="9029"/>
        </w:tabs>
        <w:spacing w:after="0" w:line="240" w:lineRule="auto"/>
        <w:ind w:left="0"/>
        <w:contextualSpacing/>
        <w:rPr>
          <w:rFonts w:eastAsia="Times New Roman" w:cs="Arial"/>
          <w:b/>
          <w:bCs/>
          <w:szCs w:val="24"/>
          <w:lang w:val="en-ZA"/>
        </w:rPr>
      </w:pPr>
    </w:p>
    <w:p w14:paraId="7FE74585" w14:textId="77777777" w:rsidR="004E17F7" w:rsidRDefault="004E17F7" w:rsidP="00C0309A">
      <w:pPr>
        <w:tabs>
          <w:tab w:val="right" w:pos="9029"/>
        </w:tabs>
        <w:spacing w:after="0" w:line="240" w:lineRule="auto"/>
        <w:ind w:left="0"/>
        <w:contextualSpacing/>
        <w:rPr>
          <w:rFonts w:eastAsia="Times New Roman" w:cs="Arial"/>
          <w:szCs w:val="24"/>
          <w:lang w:val="en-ZA"/>
        </w:rPr>
      </w:pPr>
    </w:p>
    <w:p w14:paraId="788132C7" w14:textId="552B79AA"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F8605CA"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378D3C95" w14:textId="77777777" w:rsidR="00340BDD" w:rsidRDefault="00340BDD" w:rsidP="00EE3A1F">
      <w:pPr>
        <w:tabs>
          <w:tab w:val="right" w:pos="9029"/>
        </w:tabs>
        <w:spacing w:after="0" w:line="240" w:lineRule="auto"/>
        <w:ind w:left="0"/>
        <w:contextualSpacing/>
        <w:rPr>
          <w:rFonts w:cs="Arial"/>
          <w:b/>
          <w:szCs w:val="24"/>
        </w:rPr>
      </w:pPr>
      <w:bookmarkStart w:id="0" w:name="_Hlk140479949"/>
      <w:bookmarkStart w:id="1" w:name="_Hlk140479922"/>
    </w:p>
    <w:p w14:paraId="31883BB0" w14:textId="54346342" w:rsidR="00EE3A1F" w:rsidRPr="00722C87" w:rsidRDefault="005D07DB" w:rsidP="00EE3A1F">
      <w:pPr>
        <w:tabs>
          <w:tab w:val="right" w:pos="9029"/>
        </w:tabs>
        <w:spacing w:after="0" w:line="240" w:lineRule="auto"/>
        <w:ind w:left="0"/>
        <w:contextualSpacing/>
        <w:rPr>
          <w:rFonts w:eastAsia="Times New Roman" w:cs="Arial"/>
          <w:bCs/>
          <w:szCs w:val="24"/>
          <w:lang w:val="en-ZA"/>
        </w:rPr>
      </w:pPr>
      <w:bookmarkStart w:id="2" w:name="_Hlk150941235"/>
      <w:bookmarkEnd w:id="0"/>
      <w:bookmarkEnd w:id="1"/>
      <w:r>
        <w:rPr>
          <w:rFonts w:eastAsia="Times New Roman" w:cs="Arial"/>
          <w:b/>
          <w:szCs w:val="24"/>
          <w:lang w:val="en-ZA"/>
        </w:rPr>
        <w:t>UNIVERSITY OF WITWATERSRAND</w:t>
      </w:r>
      <w:r w:rsidR="00EE3A1F" w:rsidRPr="007B7F59">
        <w:rPr>
          <w:rFonts w:eastAsia="Times New Roman" w:cs="Arial"/>
          <w:b/>
          <w:szCs w:val="24"/>
          <w:lang w:val="en-ZA"/>
        </w:rPr>
        <w:tab/>
      </w:r>
      <w:r w:rsidR="009C63B5">
        <w:rPr>
          <w:rFonts w:eastAsia="Times New Roman" w:cs="Arial"/>
          <w:bCs/>
          <w:szCs w:val="24"/>
          <w:lang w:val="en-ZA"/>
        </w:rPr>
        <w:t xml:space="preserve">First </w:t>
      </w:r>
      <w:r w:rsidR="00BF69C0">
        <w:rPr>
          <w:rFonts w:eastAsia="Times New Roman" w:cs="Arial"/>
          <w:bCs/>
          <w:szCs w:val="24"/>
          <w:lang w:val="en-ZA"/>
        </w:rPr>
        <w:t>Applicant</w:t>
      </w:r>
    </w:p>
    <w:p w14:paraId="6C069837" w14:textId="6512A38D" w:rsidR="002068A8" w:rsidRPr="009C63B5" w:rsidRDefault="002068A8" w:rsidP="002068A8">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53305EED" w14:textId="56B64A31" w:rsidR="005D07DB" w:rsidRPr="00722C87" w:rsidRDefault="005D07DB" w:rsidP="005D07DB">
      <w:pPr>
        <w:tabs>
          <w:tab w:val="right" w:pos="9029"/>
        </w:tabs>
        <w:spacing w:after="0" w:line="240" w:lineRule="auto"/>
        <w:ind w:left="0"/>
        <w:contextualSpacing/>
        <w:rPr>
          <w:rFonts w:eastAsia="Times New Roman" w:cs="Arial"/>
          <w:bCs/>
          <w:szCs w:val="24"/>
          <w:lang w:val="en-ZA"/>
        </w:rPr>
      </w:pPr>
      <w:r w:rsidRPr="00F22813">
        <w:rPr>
          <w:rFonts w:eastAsia="Times New Roman" w:cs="Arial"/>
          <w:b/>
          <w:szCs w:val="24"/>
          <w:lang w:val="en-ZA"/>
        </w:rPr>
        <w:t>VICE CHANCELLOR AND PRINCIPAL,</w:t>
      </w:r>
      <w:r w:rsidRPr="007B7F59">
        <w:rPr>
          <w:rFonts w:eastAsia="Times New Roman" w:cs="Arial"/>
          <w:b/>
          <w:szCs w:val="24"/>
          <w:lang w:val="en-ZA"/>
        </w:rPr>
        <w:tab/>
      </w:r>
      <w:r>
        <w:rPr>
          <w:rFonts w:eastAsia="Times New Roman" w:cs="Arial"/>
          <w:bCs/>
          <w:szCs w:val="24"/>
          <w:lang w:val="en-ZA"/>
        </w:rPr>
        <w:t>Second Applicant</w:t>
      </w:r>
    </w:p>
    <w:p w14:paraId="2F07A421" w14:textId="7FE4459A" w:rsidR="005D07DB" w:rsidRDefault="005D07DB" w:rsidP="002068A8">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UNIVERSITY OF THE WITWATERSRAND</w:t>
      </w:r>
    </w:p>
    <w:p w14:paraId="3EF90EFF" w14:textId="77777777" w:rsidR="005D07DB" w:rsidRDefault="005D07DB" w:rsidP="002068A8">
      <w:pPr>
        <w:tabs>
          <w:tab w:val="right" w:pos="9029"/>
        </w:tabs>
        <w:spacing w:after="0" w:line="240" w:lineRule="auto"/>
        <w:ind w:left="0"/>
        <w:contextualSpacing/>
        <w:rPr>
          <w:rFonts w:eastAsia="Times New Roman" w:cs="Arial"/>
          <w:b/>
          <w:szCs w:val="24"/>
          <w:lang w:val="en-ZA"/>
        </w:rPr>
      </w:pPr>
    </w:p>
    <w:p w14:paraId="540A5BF5" w14:textId="45BCD3D5" w:rsidR="002068A8" w:rsidRPr="00722C87" w:rsidRDefault="00F22813" w:rsidP="002068A8">
      <w:pPr>
        <w:tabs>
          <w:tab w:val="right" w:pos="9029"/>
        </w:tabs>
        <w:spacing w:after="0" w:line="240" w:lineRule="auto"/>
        <w:ind w:left="0"/>
        <w:contextualSpacing/>
        <w:rPr>
          <w:rFonts w:eastAsia="Times New Roman" w:cs="Arial"/>
          <w:bCs/>
          <w:szCs w:val="24"/>
          <w:lang w:val="en-ZA"/>
        </w:rPr>
      </w:pPr>
      <w:r w:rsidRPr="00F22813">
        <w:rPr>
          <w:rFonts w:eastAsia="Times New Roman" w:cs="Arial"/>
          <w:b/>
          <w:szCs w:val="24"/>
          <w:lang w:val="en-ZA"/>
        </w:rPr>
        <w:t>DEPUTY VICE CHANCELLOR: SYSTEM AND</w:t>
      </w:r>
      <w:r w:rsidR="002068A8" w:rsidRPr="007B7F59">
        <w:rPr>
          <w:rFonts w:eastAsia="Times New Roman" w:cs="Arial"/>
          <w:b/>
          <w:szCs w:val="24"/>
          <w:lang w:val="en-ZA"/>
        </w:rPr>
        <w:tab/>
      </w:r>
      <w:r w:rsidR="005D07DB">
        <w:rPr>
          <w:rFonts w:eastAsia="Times New Roman" w:cs="Arial"/>
          <w:bCs/>
          <w:szCs w:val="24"/>
          <w:lang w:val="en-ZA"/>
        </w:rPr>
        <w:t>Third</w:t>
      </w:r>
      <w:r w:rsidR="009C63B5">
        <w:rPr>
          <w:rFonts w:eastAsia="Times New Roman" w:cs="Arial"/>
          <w:bCs/>
          <w:szCs w:val="24"/>
          <w:lang w:val="en-ZA"/>
        </w:rPr>
        <w:t xml:space="preserve"> </w:t>
      </w:r>
      <w:r w:rsidR="00BF69C0">
        <w:rPr>
          <w:rFonts w:eastAsia="Times New Roman" w:cs="Arial"/>
          <w:bCs/>
          <w:szCs w:val="24"/>
          <w:lang w:val="en-ZA"/>
        </w:rPr>
        <w:t>Applicant</w:t>
      </w:r>
    </w:p>
    <w:p w14:paraId="1C9A0F52" w14:textId="7FBF2149" w:rsidR="00F22813" w:rsidRPr="00722C87" w:rsidRDefault="00583747" w:rsidP="00F22813">
      <w:pPr>
        <w:tabs>
          <w:tab w:val="right" w:pos="9029"/>
        </w:tabs>
        <w:spacing w:after="0" w:line="240" w:lineRule="auto"/>
        <w:ind w:left="0"/>
        <w:contextualSpacing/>
        <w:rPr>
          <w:rFonts w:eastAsia="Times New Roman" w:cs="Arial"/>
          <w:bCs/>
          <w:szCs w:val="24"/>
          <w:lang w:val="en-ZA"/>
        </w:rPr>
      </w:pPr>
      <w:r w:rsidRPr="00583747">
        <w:rPr>
          <w:rFonts w:eastAsia="Times New Roman" w:cs="Arial"/>
          <w:b/>
          <w:szCs w:val="24"/>
          <w:lang w:val="en-ZA"/>
        </w:rPr>
        <w:t>OPERATIONS:</w:t>
      </w:r>
      <w:r>
        <w:rPr>
          <w:rFonts w:eastAsia="Times New Roman" w:cs="Arial"/>
          <w:b/>
          <w:szCs w:val="24"/>
          <w:lang w:val="en-ZA"/>
        </w:rPr>
        <w:t xml:space="preserve"> </w:t>
      </w:r>
      <w:r w:rsidR="00F22813" w:rsidRPr="00F22813">
        <w:rPr>
          <w:rFonts w:eastAsia="Times New Roman" w:cs="Arial"/>
          <w:b/>
          <w:szCs w:val="24"/>
          <w:lang w:val="en-ZA"/>
        </w:rPr>
        <w:t>UNIVERSITY OF THE WITWATERSRAND</w:t>
      </w:r>
      <w:r w:rsidR="00F22813" w:rsidRPr="007B7F59">
        <w:rPr>
          <w:rFonts w:eastAsia="Times New Roman" w:cs="Arial"/>
          <w:b/>
          <w:szCs w:val="24"/>
          <w:lang w:val="en-ZA"/>
        </w:rPr>
        <w:tab/>
      </w:r>
    </w:p>
    <w:p w14:paraId="5D4A8744" w14:textId="77777777" w:rsidR="00F22813" w:rsidRPr="009C63B5" w:rsidRDefault="00F22813" w:rsidP="00F22813">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0F342AAD" w14:textId="030744FE" w:rsidR="00F22813" w:rsidRPr="00722C87" w:rsidRDefault="00F22813" w:rsidP="00F22813">
      <w:pPr>
        <w:tabs>
          <w:tab w:val="right" w:pos="9029"/>
        </w:tabs>
        <w:spacing w:after="0" w:line="240" w:lineRule="auto"/>
        <w:ind w:left="0"/>
        <w:contextualSpacing/>
        <w:rPr>
          <w:rFonts w:eastAsia="Times New Roman" w:cs="Arial"/>
          <w:bCs/>
          <w:szCs w:val="24"/>
          <w:lang w:val="en-ZA"/>
        </w:rPr>
      </w:pPr>
      <w:r w:rsidRPr="00F22813">
        <w:rPr>
          <w:rFonts w:eastAsia="Times New Roman" w:cs="Arial"/>
          <w:b/>
          <w:szCs w:val="24"/>
          <w:lang w:val="en-ZA"/>
        </w:rPr>
        <w:t>DEAN, FACULTY OF HUMANITIES</w:t>
      </w:r>
      <w:r w:rsidR="005D07DB">
        <w:rPr>
          <w:rFonts w:eastAsia="Times New Roman" w:cs="Arial"/>
          <w:b/>
          <w:szCs w:val="24"/>
          <w:lang w:val="en-ZA"/>
        </w:rPr>
        <w:t>,</w:t>
      </w:r>
      <w:r w:rsidRPr="007B7F59">
        <w:rPr>
          <w:rFonts w:eastAsia="Times New Roman" w:cs="Arial"/>
          <w:b/>
          <w:szCs w:val="24"/>
          <w:lang w:val="en-ZA"/>
        </w:rPr>
        <w:tab/>
      </w:r>
      <w:r w:rsidR="005D07DB">
        <w:rPr>
          <w:rFonts w:eastAsia="Times New Roman" w:cs="Arial"/>
          <w:bCs/>
          <w:szCs w:val="24"/>
          <w:lang w:val="en-ZA"/>
        </w:rPr>
        <w:t>Fourth</w:t>
      </w:r>
      <w:r>
        <w:rPr>
          <w:rFonts w:eastAsia="Times New Roman" w:cs="Arial"/>
          <w:bCs/>
          <w:szCs w:val="24"/>
          <w:lang w:val="en-ZA"/>
        </w:rPr>
        <w:t xml:space="preserve"> </w:t>
      </w:r>
      <w:r w:rsidR="00BF69C0">
        <w:rPr>
          <w:rFonts w:eastAsia="Times New Roman" w:cs="Arial"/>
          <w:bCs/>
          <w:szCs w:val="24"/>
          <w:lang w:val="en-ZA"/>
        </w:rPr>
        <w:t>Applican</w:t>
      </w:r>
      <w:r>
        <w:rPr>
          <w:rFonts w:eastAsia="Times New Roman" w:cs="Arial"/>
          <w:bCs/>
          <w:szCs w:val="24"/>
          <w:lang w:val="en-ZA"/>
        </w:rPr>
        <w:t>t</w:t>
      </w:r>
    </w:p>
    <w:p w14:paraId="5F55E2B2" w14:textId="0DB2F69F" w:rsidR="00F22813" w:rsidRPr="00722C87" w:rsidRDefault="00F22813" w:rsidP="00F22813">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UNIVERSITY OF THE WITWATERSRAND</w:t>
      </w:r>
      <w:r w:rsidRPr="007B7F59">
        <w:rPr>
          <w:rFonts w:eastAsia="Times New Roman" w:cs="Arial"/>
          <w:b/>
          <w:szCs w:val="24"/>
          <w:lang w:val="en-ZA"/>
        </w:rPr>
        <w:tab/>
      </w:r>
    </w:p>
    <w:p w14:paraId="7CE6BB2D" w14:textId="77777777" w:rsidR="00F22813" w:rsidRPr="009C63B5" w:rsidRDefault="00F22813" w:rsidP="00F22813">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3AA7987F" w14:textId="33E938FC" w:rsidR="00F22813" w:rsidRPr="00722C87" w:rsidRDefault="00583747" w:rsidP="00F22813">
      <w:pPr>
        <w:tabs>
          <w:tab w:val="right" w:pos="9029"/>
        </w:tabs>
        <w:spacing w:after="0" w:line="240" w:lineRule="auto"/>
        <w:ind w:left="0"/>
        <w:contextualSpacing/>
        <w:rPr>
          <w:rFonts w:eastAsia="Times New Roman" w:cs="Arial"/>
          <w:bCs/>
          <w:szCs w:val="24"/>
          <w:lang w:val="en-ZA"/>
        </w:rPr>
      </w:pPr>
      <w:r w:rsidRPr="00583747">
        <w:rPr>
          <w:rFonts w:eastAsia="Times New Roman" w:cs="Arial"/>
          <w:b/>
          <w:szCs w:val="24"/>
          <w:lang w:val="en-ZA"/>
        </w:rPr>
        <w:t>MESHACK NDORO</w:t>
      </w:r>
      <w:r w:rsidR="00F22813" w:rsidRPr="007B7F59">
        <w:rPr>
          <w:rFonts w:eastAsia="Times New Roman" w:cs="Arial"/>
          <w:b/>
          <w:szCs w:val="24"/>
          <w:lang w:val="en-ZA"/>
        </w:rPr>
        <w:tab/>
      </w:r>
      <w:r w:rsidR="005D07DB">
        <w:rPr>
          <w:rFonts w:eastAsia="Times New Roman" w:cs="Arial"/>
          <w:bCs/>
          <w:szCs w:val="24"/>
          <w:lang w:val="en-ZA"/>
        </w:rPr>
        <w:t>Fifth</w:t>
      </w:r>
      <w:r w:rsidR="00F22813">
        <w:rPr>
          <w:rFonts w:eastAsia="Times New Roman" w:cs="Arial"/>
          <w:bCs/>
          <w:szCs w:val="24"/>
          <w:lang w:val="en-ZA"/>
        </w:rPr>
        <w:t xml:space="preserve"> </w:t>
      </w:r>
      <w:r w:rsidR="00BF69C0">
        <w:rPr>
          <w:rFonts w:eastAsia="Times New Roman" w:cs="Arial"/>
          <w:bCs/>
          <w:szCs w:val="24"/>
          <w:lang w:val="en-ZA"/>
        </w:rPr>
        <w:t>Applican</w:t>
      </w:r>
      <w:r w:rsidR="00F22813">
        <w:rPr>
          <w:rFonts w:eastAsia="Times New Roman" w:cs="Arial"/>
          <w:bCs/>
          <w:szCs w:val="24"/>
          <w:lang w:val="en-ZA"/>
        </w:rPr>
        <w:t>t</w:t>
      </w:r>
    </w:p>
    <w:p w14:paraId="608B6E0B" w14:textId="39FE172D" w:rsidR="00F22813" w:rsidRPr="00583747" w:rsidRDefault="00F22813" w:rsidP="00F22813">
      <w:pPr>
        <w:tabs>
          <w:tab w:val="right" w:pos="9029"/>
        </w:tabs>
        <w:spacing w:after="0" w:line="240" w:lineRule="auto"/>
        <w:ind w:left="0"/>
        <w:contextualSpacing/>
        <w:rPr>
          <w:rFonts w:eastAsia="Times New Roman" w:cs="Arial"/>
          <w:bCs/>
          <w:szCs w:val="24"/>
          <w:lang w:val="en-ZA"/>
        </w:rPr>
      </w:pPr>
      <w:r w:rsidRPr="007B7F59">
        <w:rPr>
          <w:rFonts w:eastAsia="Times New Roman" w:cs="Arial"/>
          <w:b/>
          <w:szCs w:val="24"/>
          <w:lang w:val="en-ZA"/>
        </w:rPr>
        <w:tab/>
      </w:r>
    </w:p>
    <w:p w14:paraId="60099228" w14:textId="711444EC" w:rsidR="00F22813" w:rsidRPr="00722C87" w:rsidRDefault="00583747" w:rsidP="00F22813">
      <w:pPr>
        <w:tabs>
          <w:tab w:val="right" w:pos="9029"/>
        </w:tabs>
        <w:spacing w:after="0" w:line="240" w:lineRule="auto"/>
        <w:ind w:left="0"/>
        <w:contextualSpacing/>
        <w:rPr>
          <w:rFonts w:eastAsia="Times New Roman" w:cs="Arial"/>
          <w:bCs/>
          <w:szCs w:val="24"/>
          <w:lang w:val="en-ZA"/>
        </w:rPr>
      </w:pPr>
      <w:r w:rsidRPr="00583747">
        <w:rPr>
          <w:rFonts w:eastAsia="Times New Roman" w:cs="Arial"/>
          <w:b/>
          <w:szCs w:val="24"/>
          <w:lang w:val="en-ZA"/>
        </w:rPr>
        <w:t>GAFIEDA PYLMAN</w:t>
      </w:r>
      <w:r w:rsidR="00F22813" w:rsidRPr="007B7F59">
        <w:rPr>
          <w:rFonts w:eastAsia="Times New Roman" w:cs="Arial"/>
          <w:b/>
          <w:szCs w:val="24"/>
          <w:lang w:val="en-ZA"/>
        </w:rPr>
        <w:tab/>
      </w:r>
      <w:r w:rsidR="005D07DB">
        <w:rPr>
          <w:rFonts w:eastAsia="Times New Roman" w:cs="Arial"/>
          <w:bCs/>
          <w:szCs w:val="24"/>
          <w:lang w:val="en-ZA"/>
        </w:rPr>
        <w:t>Sixth</w:t>
      </w:r>
      <w:r>
        <w:rPr>
          <w:rFonts w:eastAsia="Times New Roman" w:cs="Arial"/>
          <w:bCs/>
          <w:szCs w:val="24"/>
          <w:lang w:val="en-ZA"/>
        </w:rPr>
        <w:t xml:space="preserve"> </w:t>
      </w:r>
      <w:r w:rsidR="00BF69C0">
        <w:rPr>
          <w:rFonts w:eastAsia="Times New Roman" w:cs="Arial"/>
          <w:bCs/>
          <w:szCs w:val="24"/>
          <w:lang w:val="en-ZA"/>
        </w:rPr>
        <w:t>Applicant</w:t>
      </w:r>
    </w:p>
    <w:p w14:paraId="25E36A92" w14:textId="77777777" w:rsidR="00F22813" w:rsidRPr="009C63B5" w:rsidRDefault="00F22813" w:rsidP="00F22813">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55B49DE3" w14:textId="39AE83CC" w:rsidR="00F22813" w:rsidRPr="00722C87" w:rsidRDefault="00583747" w:rsidP="00F22813">
      <w:pPr>
        <w:tabs>
          <w:tab w:val="right" w:pos="9029"/>
        </w:tabs>
        <w:spacing w:after="0" w:line="240" w:lineRule="auto"/>
        <w:ind w:left="0"/>
        <w:contextualSpacing/>
        <w:rPr>
          <w:rFonts w:eastAsia="Times New Roman" w:cs="Arial"/>
          <w:bCs/>
          <w:szCs w:val="24"/>
          <w:lang w:val="en-ZA"/>
        </w:rPr>
      </w:pPr>
      <w:r w:rsidRPr="00583747">
        <w:rPr>
          <w:rFonts w:eastAsia="Times New Roman" w:cs="Arial"/>
          <w:b/>
          <w:szCs w:val="24"/>
          <w:lang w:val="en-ZA"/>
        </w:rPr>
        <w:t>SINDISILE MOOLMAN</w:t>
      </w:r>
      <w:r w:rsidR="00F22813" w:rsidRPr="007B7F59">
        <w:rPr>
          <w:rFonts w:eastAsia="Times New Roman" w:cs="Arial"/>
          <w:b/>
          <w:szCs w:val="24"/>
          <w:lang w:val="en-ZA"/>
        </w:rPr>
        <w:tab/>
      </w:r>
      <w:r w:rsidR="00F22813">
        <w:rPr>
          <w:rFonts w:eastAsia="Times New Roman" w:cs="Arial"/>
          <w:bCs/>
          <w:szCs w:val="24"/>
          <w:lang w:val="en-ZA"/>
        </w:rPr>
        <w:t>S</w:t>
      </w:r>
      <w:r w:rsidR="005D07DB">
        <w:rPr>
          <w:rFonts w:eastAsia="Times New Roman" w:cs="Arial"/>
          <w:bCs/>
          <w:szCs w:val="24"/>
          <w:lang w:val="en-ZA"/>
        </w:rPr>
        <w:t>eventh</w:t>
      </w:r>
      <w:r w:rsidR="00F22813">
        <w:rPr>
          <w:rFonts w:eastAsia="Times New Roman" w:cs="Arial"/>
          <w:bCs/>
          <w:szCs w:val="24"/>
          <w:lang w:val="en-ZA"/>
        </w:rPr>
        <w:t xml:space="preserve"> </w:t>
      </w:r>
      <w:r w:rsidR="00BF69C0">
        <w:rPr>
          <w:rFonts w:eastAsia="Times New Roman" w:cs="Arial"/>
          <w:bCs/>
          <w:szCs w:val="24"/>
          <w:lang w:val="en-ZA"/>
        </w:rPr>
        <w:t>Applican</w:t>
      </w:r>
      <w:r w:rsidR="00F22813">
        <w:rPr>
          <w:rFonts w:eastAsia="Times New Roman" w:cs="Arial"/>
          <w:bCs/>
          <w:szCs w:val="24"/>
          <w:lang w:val="en-ZA"/>
        </w:rPr>
        <w:t>t</w:t>
      </w:r>
    </w:p>
    <w:p w14:paraId="0D19FEC3" w14:textId="77777777" w:rsidR="00F22813" w:rsidRPr="009C63B5" w:rsidRDefault="00F22813" w:rsidP="00F22813">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394F2488" w14:textId="0C62F543" w:rsidR="00F22813" w:rsidRPr="00722C87" w:rsidRDefault="00583747" w:rsidP="00F22813">
      <w:pPr>
        <w:tabs>
          <w:tab w:val="right" w:pos="9029"/>
        </w:tabs>
        <w:spacing w:after="0" w:line="240" w:lineRule="auto"/>
        <w:ind w:left="0"/>
        <w:contextualSpacing/>
        <w:rPr>
          <w:rFonts w:eastAsia="Times New Roman" w:cs="Arial"/>
          <w:bCs/>
          <w:szCs w:val="24"/>
          <w:lang w:val="en-ZA"/>
        </w:rPr>
      </w:pPr>
      <w:r w:rsidRPr="00583747">
        <w:rPr>
          <w:rFonts w:eastAsia="Times New Roman" w:cs="Arial"/>
          <w:b/>
          <w:szCs w:val="24"/>
          <w:lang w:val="en-ZA"/>
        </w:rPr>
        <w:t>CASSIM HILL</w:t>
      </w:r>
      <w:r w:rsidR="00F22813" w:rsidRPr="007B7F59">
        <w:rPr>
          <w:rFonts w:eastAsia="Times New Roman" w:cs="Arial"/>
          <w:b/>
          <w:szCs w:val="24"/>
          <w:lang w:val="en-ZA"/>
        </w:rPr>
        <w:tab/>
      </w:r>
      <w:r w:rsidR="005D07DB">
        <w:rPr>
          <w:rFonts w:eastAsia="Times New Roman" w:cs="Arial"/>
          <w:bCs/>
          <w:szCs w:val="24"/>
          <w:lang w:val="en-ZA"/>
        </w:rPr>
        <w:t>Eight</w:t>
      </w:r>
      <w:r>
        <w:rPr>
          <w:rFonts w:eastAsia="Times New Roman" w:cs="Arial"/>
          <w:bCs/>
          <w:szCs w:val="24"/>
          <w:lang w:val="en-ZA"/>
        </w:rPr>
        <w:t>h</w:t>
      </w:r>
      <w:r w:rsidR="00F22813">
        <w:rPr>
          <w:rFonts w:eastAsia="Times New Roman" w:cs="Arial"/>
          <w:bCs/>
          <w:szCs w:val="24"/>
          <w:lang w:val="en-ZA"/>
        </w:rPr>
        <w:t xml:space="preserve"> </w:t>
      </w:r>
      <w:r w:rsidR="00BF69C0">
        <w:rPr>
          <w:rFonts w:eastAsia="Times New Roman" w:cs="Arial"/>
          <w:bCs/>
          <w:szCs w:val="24"/>
          <w:lang w:val="en-ZA"/>
        </w:rPr>
        <w:t>Applica</w:t>
      </w:r>
      <w:r w:rsidR="00F22813">
        <w:rPr>
          <w:rFonts w:eastAsia="Times New Roman" w:cs="Arial"/>
          <w:bCs/>
          <w:szCs w:val="24"/>
          <w:lang w:val="en-ZA"/>
        </w:rPr>
        <w:t>nt</w:t>
      </w:r>
    </w:p>
    <w:p w14:paraId="6587A0C4" w14:textId="16E23348" w:rsidR="00583747" w:rsidRPr="00583747" w:rsidRDefault="00583747" w:rsidP="00583747">
      <w:pPr>
        <w:tabs>
          <w:tab w:val="right" w:pos="9029"/>
        </w:tabs>
        <w:spacing w:after="0" w:line="240" w:lineRule="auto"/>
        <w:ind w:left="0"/>
        <w:contextualSpacing/>
        <w:rPr>
          <w:rFonts w:eastAsia="Times New Roman" w:cs="Arial"/>
          <w:bCs/>
          <w:szCs w:val="24"/>
          <w:lang w:val="en-ZA"/>
        </w:rPr>
      </w:pPr>
      <w:r w:rsidRPr="007B7F59">
        <w:rPr>
          <w:rFonts w:eastAsia="Times New Roman" w:cs="Arial"/>
          <w:b/>
          <w:szCs w:val="24"/>
          <w:lang w:val="en-ZA"/>
        </w:rPr>
        <w:tab/>
      </w:r>
    </w:p>
    <w:p w14:paraId="7AB09C0A" w14:textId="540BEC69" w:rsidR="00583747" w:rsidRPr="00583747" w:rsidRDefault="00583747" w:rsidP="00583747">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AYANDA ZWANE</w:t>
      </w:r>
      <w:r w:rsidRPr="007B7F59">
        <w:rPr>
          <w:rFonts w:eastAsia="Times New Roman" w:cs="Arial"/>
          <w:b/>
          <w:szCs w:val="24"/>
          <w:lang w:val="en-ZA"/>
        </w:rPr>
        <w:tab/>
      </w:r>
      <w:r w:rsidR="005D07DB">
        <w:rPr>
          <w:rFonts w:eastAsia="Times New Roman" w:cs="Arial"/>
          <w:bCs/>
          <w:szCs w:val="24"/>
          <w:lang w:val="en-ZA"/>
        </w:rPr>
        <w:t>Ninth</w:t>
      </w:r>
      <w:r>
        <w:rPr>
          <w:rFonts w:eastAsia="Times New Roman" w:cs="Arial"/>
          <w:bCs/>
          <w:szCs w:val="24"/>
          <w:lang w:val="en-ZA"/>
        </w:rPr>
        <w:t xml:space="preserve"> </w:t>
      </w:r>
      <w:r w:rsidR="00BF69C0">
        <w:rPr>
          <w:rFonts w:eastAsia="Times New Roman" w:cs="Arial"/>
          <w:bCs/>
          <w:szCs w:val="24"/>
          <w:lang w:val="en-ZA"/>
        </w:rPr>
        <w:t>Applica</w:t>
      </w:r>
      <w:r>
        <w:rPr>
          <w:rFonts w:eastAsia="Times New Roman" w:cs="Arial"/>
          <w:bCs/>
          <w:szCs w:val="24"/>
          <w:lang w:val="en-ZA"/>
        </w:rPr>
        <w:t>nt</w:t>
      </w:r>
      <w:bookmarkEnd w:id="2"/>
    </w:p>
    <w:p w14:paraId="7E6BDAC1" w14:textId="77777777" w:rsidR="00BF69C0" w:rsidRDefault="00BF69C0" w:rsidP="00BF69C0">
      <w:pPr>
        <w:tabs>
          <w:tab w:val="right" w:pos="9029"/>
        </w:tabs>
        <w:spacing w:after="0" w:line="240" w:lineRule="auto"/>
        <w:ind w:left="0"/>
        <w:contextualSpacing/>
        <w:rPr>
          <w:rFonts w:eastAsia="Times New Roman" w:cs="Arial"/>
          <w:b/>
          <w:szCs w:val="24"/>
          <w:lang w:val="en-ZA"/>
        </w:rPr>
      </w:pPr>
    </w:p>
    <w:p w14:paraId="3AD67CEE" w14:textId="256AB7A1" w:rsidR="00BF69C0" w:rsidRPr="00BF69C0" w:rsidRDefault="00BF69C0" w:rsidP="00BF69C0">
      <w:pPr>
        <w:tabs>
          <w:tab w:val="right" w:pos="9029"/>
        </w:tabs>
        <w:spacing w:after="0" w:line="240" w:lineRule="auto"/>
        <w:ind w:left="0"/>
        <w:contextualSpacing/>
        <w:rPr>
          <w:rFonts w:eastAsia="Times New Roman" w:cs="Arial"/>
          <w:bCs/>
          <w:szCs w:val="24"/>
          <w:lang w:val="en-ZA"/>
        </w:rPr>
      </w:pPr>
      <w:r>
        <w:rPr>
          <w:rFonts w:eastAsia="Times New Roman" w:cs="Arial"/>
          <w:bCs/>
          <w:szCs w:val="24"/>
          <w:lang w:val="en-ZA"/>
        </w:rPr>
        <w:t>and</w:t>
      </w:r>
    </w:p>
    <w:p w14:paraId="3DD0DC54" w14:textId="77777777" w:rsidR="00BF69C0" w:rsidRDefault="00BF69C0" w:rsidP="00BF69C0">
      <w:pPr>
        <w:tabs>
          <w:tab w:val="right" w:pos="9029"/>
        </w:tabs>
        <w:spacing w:after="0" w:line="240" w:lineRule="auto"/>
        <w:ind w:left="0"/>
        <w:contextualSpacing/>
        <w:rPr>
          <w:rFonts w:eastAsia="Times New Roman" w:cs="Arial"/>
          <w:b/>
          <w:szCs w:val="24"/>
          <w:lang w:val="en-ZA"/>
        </w:rPr>
      </w:pPr>
    </w:p>
    <w:p w14:paraId="38259DF9" w14:textId="4CC23BE6" w:rsidR="00BF69C0" w:rsidRPr="00F22813" w:rsidRDefault="00BF69C0" w:rsidP="00BF69C0">
      <w:pPr>
        <w:tabs>
          <w:tab w:val="right" w:pos="9029"/>
        </w:tabs>
        <w:spacing w:after="0" w:line="240" w:lineRule="auto"/>
        <w:ind w:left="0"/>
        <w:contextualSpacing/>
        <w:rPr>
          <w:rFonts w:eastAsia="Times New Roman" w:cs="Arial"/>
          <w:szCs w:val="24"/>
          <w:lang w:val="en-ZA"/>
        </w:rPr>
      </w:pPr>
      <w:r w:rsidRPr="00D24C20">
        <w:rPr>
          <w:rFonts w:eastAsia="Times New Roman" w:cs="Arial"/>
          <w:b/>
          <w:szCs w:val="24"/>
          <w:lang w:val="en-ZA"/>
        </w:rPr>
        <w:lastRenderedPageBreak/>
        <w:t>NATHANIEL TSAKANI MAKHUBELE</w:t>
      </w:r>
      <w:r w:rsidRPr="007B7F59">
        <w:rPr>
          <w:rFonts w:eastAsia="Times New Roman" w:cs="Arial"/>
          <w:b/>
          <w:szCs w:val="24"/>
          <w:lang w:val="en-ZA"/>
        </w:rPr>
        <w:tab/>
      </w:r>
      <w:r>
        <w:rPr>
          <w:rFonts w:eastAsia="Times New Roman" w:cs="Arial"/>
          <w:bCs/>
          <w:szCs w:val="24"/>
          <w:lang w:val="en-ZA"/>
        </w:rPr>
        <w:t xml:space="preserve">First </w:t>
      </w:r>
      <w:r>
        <w:rPr>
          <w:rFonts w:eastAsia="Times New Roman" w:cs="Arial"/>
          <w:szCs w:val="24"/>
          <w:lang w:val="en-ZA"/>
        </w:rPr>
        <w:t>Respondent</w:t>
      </w:r>
    </w:p>
    <w:p w14:paraId="162A347F" w14:textId="77777777" w:rsidR="00BF69C0" w:rsidRDefault="00BF69C0" w:rsidP="00BF69C0">
      <w:pPr>
        <w:tabs>
          <w:tab w:val="right" w:pos="9029"/>
        </w:tabs>
        <w:spacing w:after="0" w:line="240" w:lineRule="auto"/>
        <w:ind w:left="0"/>
        <w:contextualSpacing/>
        <w:rPr>
          <w:rFonts w:eastAsia="Times New Roman" w:cs="Arial"/>
          <w:bCs/>
          <w:szCs w:val="24"/>
          <w:lang w:val="en-ZA"/>
        </w:rPr>
      </w:pPr>
    </w:p>
    <w:p w14:paraId="6C2CBA36" w14:textId="74B7A410" w:rsidR="00BF69C0" w:rsidRPr="00F22813" w:rsidRDefault="00BF69C0" w:rsidP="00BF69C0">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TSAKANI MAKHUBELE</w:t>
      </w:r>
      <w:r w:rsidRPr="007B7F59">
        <w:rPr>
          <w:rFonts w:eastAsia="Times New Roman" w:cs="Arial"/>
          <w:b/>
          <w:szCs w:val="24"/>
          <w:lang w:val="en-ZA"/>
        </w:rPr>
        <w:tab/>
      </w:r>
      <w:r>
        <w:rPr>
          <w:rFonts w:eastAsia="Times New Roman" w:cs="Arial"/>
          <w:bCs/>
          <w:szCs w:val="24"/>
          <w:lang w:val="en-ZA"/>
        </w:rPr>
        <w:t>Second Responde</w:t>
      </w:r>
      <w:r>
        <w:rPr>
          <w:rFonts w:eastAsia="Times New Roman" w:cs="Arial"/>
          <w:szCs w:val="24"/>
          <w:lang w:val="en-ZA"/>
        </w:rPr>
        <w:t>nt</w:t>
      </w:r>
    </w:p>
    <w:p w14:paraId="0AF08DCD" w14:textId="77777777" w:rsidR="00BF69C0" w:rsidRDefault="00BF69C0" w:rsidP="00BF69C0">
      <w:pPr>
        <w:tabs>
          <w:tab w:val="right" w:pos="9029"/>
        </w:tabs>
        <w:spacing w:after="0" w:line="240" w:lineRule="auto"/>
        <w:ind w:left="0"/>
        <w:contextualSpacing/>
        <w:rPr>
          <w:rFonts w:eastAsia="Times New Roman" w:cs="Arial"/>
          <w:bCs/>
          <w:szCs w:val="24"/>
          <w:lang w:val="en-ZA"/>
        </w:rPr>
      </w:pPr>
    </w:p>
    <w:p w14:paraId="48EE4C96" w14:textId="6E50479D" w:rsidR="00BF69C0" w:rsidRDefault="00BF69C0" w:rsidP="00BF69C0">
      <w:pPr>
        <w:tabs>
          <w:tab w:val="right" w:pos="9029"/>
        </w:tabs>
        <w:spacing w:after="0" w:line="240" w:lineRule="auto"/>
        <w:ind w:left="0"/>
        <w:contextualSpacing/>
        <w:rPr>
          <w:rFonts w:eastAsia="Times New Roman" w:cs="Arial"/>
          <w:bCs/>
          <w:szCs w:val="24"/>
          <w:lang w:val="en-ZA"/>
        </w:rPr>
      </w:pPr>
      <w:r>
        <w:rPr>
          <w:rFonts w:eastAsia="Times New Roman" w:cs="Arial"/>
          <w:bCs/>
          <w:szCs w:val="24"/>
          <w:lang w:val="en-ZA"/>
        </w:rPr>
        <w:t>and</w:t>
      </w:r>
    </w:p>
    <w:p w14:paraId="3453F1B9" w14:textId="77777777" w:rsidR="00BF69C0" w:rsidRDefault="00BF69C0" w:rsidP="00BF69C0">
      <w:pPr>
        <w:tabs>
          <w:tab w:val="right" w:pos="9029"/>
        </w:tabs>
        <w:spacing w:after="0" w:line="240" w:lineRule="auto"/>
        <w:ind w:left="0"/>
        <w:contextualSpacing/>
        <w:rPr>
          <w:rFonts w:eastAsia="Times New Roman" w:cs="Arial"/>
          <w:bCs/>
          <w:i/>
          <w:iCs/>
          <w:szCs w:val="24"/>
          <w:lang w:val="en-ZA"/>
        </w:rPr>
      </w:pPr>
    </w:p>
    <w:p w14:paraId="07BD52E6" w14:textId="0521EBAB" w:rsidR="00BF69C0" w:rsidRPr="00BF69C0" w:rsidRDefault="00BF69C0" w:rsidP="00BF69C0">
      <w:pPr>
        <w:tabs>
          <w:tab w:val="right" w:pos="9029"/>
        </w:tabs>
        <w:spacing w:after="0" w:line="240" w:lineRule="auto"/>
        <w:ind w:left="0"/>
        <w:contextualSpacing/>
        <w:rPr>
          <w:rFonts w:eastAsia="Times New Roman" w:cs="Arial"/>
          <w:b/>
          <w:szCs w:val="24"/>
          <w:lang w:val="en-ZA"/>
        </w:rPr>
      </w:pPr>
      <w:r>
        <w:rPr>
          <w:rFonts w:eastAsia="Times New Roman" w:cs="Arial"/>
          <w:bCs/>
          <w:i/>
          <w:iCs/>
          <w:szCs w:val="24"/>
          <w:lang w:val="en-ZA"/>
        </w:rPr>
        <w:t>In re</w:t>
      </w:r>
      <w:r w:rsidRPr="007B7F59">
        <w:rPr>
          <w:rFonts w:eastAsia="Times New Roman" w:cs="Arial"/>
          <w:b/>
          <w:szCs w:val="24"/>
          <w:lang w:val="en-ZA"/>
        </w:rPr>
        <w:tab/>
      </w:r>
    </w:p>
    <w:p w14:paraId="0FFB23D3" w14:textId="77777777" w:rsidR="00BF69C0" w:rsidRDefault="00BF69C0" w:rsidP="00BF69C0">
      <w:pPr>
        <w:tabs>
          <w:tab w:val="right" w:pos="9029"/>
        </w:tabs>
        <w:spacing w:after="0" w:line="240" w:lineRule="auto"/>
        <w:ind w:left="0"/>
        <w:contextualSpacing/>
        <w:rPr>
          <w:rFonts w:eastAsia="Times New Roman" w:cs="Arial"/>
          <w:b/>
          <w:szCs w:val="24"/>
          <w:lang w:val="en-ZA"/>
        </w:rPr>
      </w:pPr>
    </w:p>
    <w:p w14:paraId="679AA111" w14:textId="272C9D0B" w:rsidR="00BF69C0" w:rsidRPr="00F22813" w:rsidRDefault="00BF69C0" w:rsidP="00BF69C0">
      <w:pPr>
        <w:tabs>
          <w:tab w:val="right" w:pos="9029"/>
        </w:tabs>
        <w:spacing w:after="0" w:line="240" w:lineRule="auto"/>
        <w:ind w:left="0"/>
        <w:contextualSpacing/>
        <w:rPr>
          <w:rFonts w:eastAsia="Times New Roman" w:cs="Arial"/>
          <w:szCs w:val="24"/>
          <w:lang w:val="en-ZA"/>
        </w:rPr>
      </w:pPr>
      <w:r w:rsidRPr="00D24C20">
        <w:rPr>
          <w:rFonts w:eastAsia="Times New Roman" w:cs="Arial"/>
          <w:b/>
          <w:szCs w:val="24"/>
          <w:lang w:val="en-ZA"/>
        </w:rPr>
        <w:t>NATHANIEL TSAKANI MAKHUBELE</w:t>
      </w:r>
      <w:r w:rsidRPr="007B7F59">
        <w:rPr>
          <w:rFonts w:eastAsia="Times New Roman" w:cs="Arial"/>
          <w:b/>
          <w:szCs w:val="24"/>
          <w:lang w:val="en-ZA"/>
        </w:rPr>
        <w:tab/>
      </w:r>
      <w:r>
        <w:rPr>
          <w:rFonts w:eastAsia="Times New Roman" w:cs="Arial"/>
          <w:bCs/>
          <w:szCs w:val="24"/>
          <w:lang w:val="en-ZA"/>
        </w:rPr>
        <w:t xml:space="preserve">First </w:t>
      </w:r>
      <w:r>
        <w:rPr>
          <w:rFonts w:eastAsia="Times New Roman" w:cs="Arial"/>
          <w:szCs w:val="24"/>
          <w:lang w:val="en-ZA"/>
        </w:rPr>
        <w:t>Applicant</w:t>
      </w:r>
    </w:p>
    <w:p w14:paraId="32220316" w14:textId="77777777" w:rsidR="00BF69C0" w:rsidRDefault="00BF69C0" w:rsidP="00BF69C0">
      <w:pPr>
        <w:tabs>
          <w:tab w:val="right" w:pos="9029"/>
        </w:tabs>
        <w:spacing w:after="0" w:line="240" w:lineRule="auto"/>
        <w:ind w:left="0"/>
        <w:contextualSpacing/>
        <w:rPr>
          <w:rFonts w:eastAsia="Times New Roman" w:cs="Arial"/>
          <w:bCs/>
          <w:szCs w:val="24"/>
          <w:lang w:val="en-ZA"/>
        </w:rPr>
      </w:pPr>
    </w:p>
    <w:p w14:paraId="5DDD2AC6" w14:textId="529AF5C6" w:rsidR="00BF69C0" w:rsidRPr="00F22813" w:rsidRDefault="00BF69C0" w:rsidP="00BF69C0">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TSAKANI MAKHUBELE</w:t>
      </w:r>
      <w:r w:rsidRPr="007B7F59">
        <w:rPr>
          <w:rFonts w:eastAsia="Times New Roman" w:cs="Arial"/>
          <w:b/>
          <w:szCs w:val="24"/>
          <w:lang w:val="en-ZA"/>
        </w:rPr>
        <w:tab/>
      </w:r>
      <w:r>
        <w:rPr>
          <w:rFonts w:eastAsia="Times New Roman" w:cs="Arial"/>
          <w:bCs/>
          <w:szCs w:val="24"/>
          <w:lang w:val="en-ZA"/>
        </w:rPr>
        <w:t>Second Applicant</w:t>
      </w:r>
    </w:p>
    <w:p w14:paraId="08BEC839" w14:textId="77777777" w:rsidR="00BF69C0" w:rsidRDefault="00BF69C0" w:rsidP="00BF69C0">
      <w:pPr>
        <w:tabs>
          <w:tab w:val="right" w:pos="9029"/>
        </w:tabs>
        <w:spacing w:after="0" w:line="240" w:lineRule="auto"/>
        <w:ind w:left="0"/>
        <w:contextualSpacing/>
        <w:rPr>
          <w:rFonts w:eastAsia="Times New Roman" w:cs="Arial"/>
          <w:bCs/>
          <w:szCs w:val="24"/>
          <w:lang w:val="en-ZA"/>
        </w:rPr>
      </w:pPr>
    </w:p>
    <w:p w14:paraId="55A24A9B" w14:textId="41BCC2AD" w:rsidR="005D07DB" w:rsidRPr="005D07DB" w:rsidRDefault="005D07DB" w:rsidP="005D07DB">
      <w:pPr>
        <w:tabs>
          <w:tab w:val="right" w:pos="9029"/>
        </w:tabs>
        <w:spacing w:after="0" w:line="240" w:lineRule="auto"/>
        <w:ind w:left="0"/>
        <w:contextualSpacing/>
        <w:rPr>
          <w:rFonts w:eastAsia="Times New Roman" w:cs="Arial"/>
          <w:bCs/>
          <w:szCs w:val="24"/>
          <w:lang w:val="en-ZA"/>
        </w:rPr>
      </w:pPr>
      <w:r>
        <w:rPr>
          <w:rFonts w:eastAsia="Times New Roman" w:cs="Arial"/>
          <w:bCs/>
          <w:szCs w:val="24"/>
          <w:lang w:val="en-ZA"/>
        </w:rPr>
        <w:t>and</w:t>
      </w:r>
    </w:p>
    <w:p w14:paraId="18F3F649" w14:textId="77777777" w:rsidR="005D07DB" w:rsidRDefault="005D07DB" w:rsidP="005D07DB">
      <w:pPr>
        <w:tabs>
          <w:tab w:val="right" w:pos="9029"/>
        </w:tabs>
        <w:spacing w:after="0" w:line="240" w:lineRule="auto"/>
        <w:ind w:left="0"/>
        <w:contextualSpacing/>
        <w:rPr>
          <w:rFonts w:eastAsia="Times New Roman" w:cs="Arial"/>
          <w:b/>
          <w:szCs w:val="24"/>
          <w:lang w:val="en-ZA"/>
        </w:rPr>
      </w:pPr>
    </w:p>
    <w:p w14:paraId="221077C5" w14:textId="6A0560F0" w:rsidR="005D07DB" w:rsidRPr="00722C87" w:rsidRDefault="005D07DB" w:rsidP="005D07DB">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UNIVERSITY OF WITWATERSRAND</w:t>
      </w:r>
      <w:r w:rsidRPr="007B7F59">
        <w:rPr>
          <w:rFonts w:eastAsia="Times New Roman" w:cs="Arial"/>
          <w:b/>
          <w:szCs w:val="24"/>
          <w:lang w:val="en-ZA"/>
        </w:rPr>
        <w:tab/>
      </w:r>
      <w:r>
        <w:rPr>
          <w:rFonts w:eastAsia="Times New Roman" w:cs="Arial"/>
          <w:bCs/>
          <w:szCs w:val="24"/>
          <w:lang w:val="en-ZA"/>
        </w:rPr>
        <w:t xml:space="preserve">First </w:t>
      </w:r>
      <w:bookmarkStart w:id="3" w:name="_Hlk150941288"/>
      <w:r>
        <w:rPr>
          <w:rFonts w:eastAsia="Times New Roman" w:cs="Arial"/>
          <w:bCs/>
          <w:szCs w:val="24"/>
          <w:lang w:val="en-ZA"/>
        </w:rPr>
        <w:t>Respondent</w:t>
      </w:r>
      <w:bookmarkEnd w:id="3"/>
    </w:p>
    <w:p w14:paraId="6CCF8E1D" w14:textId="77777777" w:rsidR="005D07DB" w:rsidRPr="009C63B5" w:rsidRDefault="005D07DB" w:rsidP="005D07DB">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718BEEA9" w14:textId="75EAF16B" w:rsidR="005D07DB" w:rsidRPr="00722C87" w:rsidRDefault="005D07DB" w:rsidP="005D07DB">
      <w:pPr>
        <w:tabs>
          <w:tab w:val="right" w:pos="9029"/>
        </w:tabs>
        <w:spacing w:after="0" w:line="240" w:lineRule="auto"/>
        <w:ind w:left="0"/>
        <w:contextualSpacing/>
        <w:rPr>
          <w:rFonts w:eastAsia="Times New Roman" w:cs="Arial"/>
          <w:bCs/>
          <w:szCs w:val="24"/>
          <w:lang w:val="en-ZA"/>
        </w:rPr>
      </w:pPr>
      <w:r w:rsidRPr="00F22813">
        <w:rPr>
          <w:rFonts w:eastAsia="Times New Roman" w:cs="Arial"/>
          <w:b/>
          <w:szCs w:val="24"/>
          <w:lang w:val="en-ZA"/>
        </w:rPr>
        <w:t>VICE CHANCELLOR AND PRINCIPAL,</w:t>
      </w:r>
      <w:r w:rsidRPr="007B7F59">
        <w:rPr>
          <w:rFonts w:eastAsia="Times New Roman" w:cs="Arial"/>
          <w:b/>
          <w:szCs w:val="24"/>
          <w:lang w:val="en-ZA"/>
        </w:rPr>
        <w:tab/>
      </w:r>
      <w:r>
        <w:rPr>
          <w:rFonts w:eastAsia="Times New Roman" w:cs="Arial"/>
          <w:bCs/>
          <w:szCs w:val="24"/>
          <w:lang w:val="en-ZA"/>
        </w:rPr>
        <w:t xml:space="preserve">Second </w:t>
      </w:r>
      <w:r w:rsidRPr="005D07DB">
        <w:rPr>
          <w:rFonts w:eastAsia="Times New Roman" w:cs="Arial"/>
          <w:bCs/>
          <w:szCs w:val="24"/>
          <w:lang w:val="en-ZA"/>
        </w:rPr>
        <w:t>Respondent</w:t>
      </w:r>
    </w:p>
    <w:p w14:paraId="204FBA9D" w14:textId="77777777" w:rsidR="005D07DB" w:rsidRDefault="005D07DB" w:rsidP="005D07DB">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UNIVERSITY OF THE WITWATERSRAND</w:t>
      </w:r>
    </w:p>
    <w:p w14:paraId="2DB6DE32" w14:textId="77777777" w:rsidR="005D07DB" w:rsidRDefault="005D07DB" w:rsidP="005D07DB">
      <w:pPr>
        <w:tabs>
          <w:tab w:val="right" w:pos="9029"/>
        </w:tabs>
        <w:spacing w:after="0" w:line="240" w:lineRule="auto"/>
        <w:ind w:left="0"/>
        <w:contextualSpacing/>
        <w:rPr>
          <w:rFonts w:eastAsia="Times New Roman" w:cs="Arial"/>
          <w:b/>
          <w:szCs w:val="24"/>
          <w:lang w:val="en-ZA"/>
        </w:rPr>
      </w:pPr>
    </w:p>
    <w:p w14:paraId="5B76F0BD" w14:textId="3E962F59" w:rsidR="005D07DB" w:rsidRPr="00722C87" w:rsidRDefault="005D07DB" w:rsidP="005D07DB">
      <w:pPr>
        <w:tabs>
          <w:tab w:val="right" w:pos="9029"/>
        </w:tabs>
        <w:spacing w:after="0" w:line="240" w:lineRule="auto"/>
        <w:ind w:left="0"/>
        <w:contextualSpacing/>
        <w:rPr>
          <w:rFonts w:eastAsia="Times New Roman" w:cs="Arial"/>
          <w:bCs/>
          <w:szCs w:val="24"/>
          <w:lang w:val="en-ZA"/>
        </w:rPr>
      </w:pPr>
      <w:r w:rsidRPr="00F22813">
        <w:rPr>
          <w:rFonts w:eastAsia="Times New Roman" w:cs="Arial"/>
          <w:b/>
          <w:szCs w:val="24"/>
          <w:lang w:val="en-ZA"/>
        </w:rPr>
        <w:t>DEPUTY VICE CHANCELLOR: SYSTEM AND</w:t>
      </w:r>
      <w:r w:rsidRPr="007B7F59">
        <w:rPr>
          <w:rFonts w:eastAsia="Times New Roman" w:cs="Arial"/>
          <w:b/>
          <w:szCs w:val="24"/>
          <w:lang w:val="en-ZA"/>
        </w:rPr>
        <w:tab/>
      </w:r>
      <w:r>
        <w:rPr>
          <w:rFonts w:eastAsia="Times New Roman" w:cs="Arial"/>
          <w:bCs/>
          <w:szCs w:val="24"/>
          <w:lang w:val="en-ZA"/>
        </w:rPr>
        <w:t xml:space="preserve">Third </w:t>
      </w:r>
      <w:r w:rsidRPr="005D07DB">
        <w:rPr>
          <w:rFonts w:eastAsia="Times New Roman" w:cs="Arial"/>
          <w:bCs/>
          <w:szCs w:val="24"/>
          <w:lang w:val="en-ZA"/>
        </w:rPr>
        <w:t>Responden</w:t>
      </w:r>
      <w:r>
        <w:rPr>
          <w:rFonts w:eastAsia="Times New Roman" w:cs="Arial"/>
          <w:bCs/>
          <w:szCs w:val="24"/>
          <w:lang w:val="en-ZA"/>
        </w:rPr>
        <w:t>t</w:t>
      </w:r>
    </w:p>
    <w:p w14:paraId="7CFE74EC" w14:textId="77777777" w:rsidR="005D07DB" w:rsidRPr="00722C87" w:rsidRDefault="005D07DB" w:rsidP="005D07DB">
      <w:pPr>
        <w:tabs>
          <w:tab w:val="right" w:pos="9029"/>
        </w:tabs>
        <w:spacing w:after="0" w:line="240" w:lineRule="auto"/>
        <w:ind w:left="0"/>
        <w:contextualSpacing/>
        <w:rPr>
          <w:rFonts w:eastAsia="Times New Roman" w:cs="Arial"/>
          <w:bCs/>
          <w:szCs w:val="24"/>
          <w:lang w:val="en-ZA"/>
        </w:rPr>
      </w:pPr>
      <w:r w:rsidRPr="00583747">
        <w:rPr>
          <w:rFonts w:eastAsia="Times New Roman" w:cs="Arial"/>
          <w:b/>
          <w:szCs w:val="24"/>
          <w:lang w:val="en-ZA"/>
        </w:rPr>
        <w:t>OPERATIONS:</w:t>
      </w:r>
      <w:r>
        <w:rPr>
          <w:rFonts w:eastAsia="Times New Roman" w:cs="Arial"/>
          <w:b/>
          <w:szCs w:val="24"/>
          <w:lang w:val="en-ZA"/>
        </w:rPr>
        <w:t xml:space="preserve"> </w:t>
      </w:r>
      <w:r w:rsidRPr="00F22813">
        <w:rPr>
          <w:rFonts w:eastAsia="Times New Roman" w:cs="Arial"/>
          <w:b/>
          <w:szCs w:val="24"/>
          <w:lang w:val="en-ZA"/>
        </w:rPr>
        <w:t>UNIVERSITY OF THE WITWATERSRAND</w:t>
      </w:r>
      <w:r w:rsidRPr="007B7F59">
        <w:rPr>
          <w:rFonts w:eastAsia="Times New Roman" w:cs="Arial"/>
          <w:b/>
          <w:szCs w:val="24"/>
          <w:lang w:val="en-ZA"/>
        </w:rPr>
        <w:tab/>
      </w:r>
    </w:p>
    <w:p w14:paraId="48D88203" w14:textId="77777777" w:rsidR="005D07DB" w:rsidRPr="009C63B5" w:rsidRDefault="005D07DB" w:rsidP="005D07DB">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350085BB" w14:textId="0096DBCC" w:rsidR="005D07DB" w:rsidRPr="00722C87" w:rsidRDefault="005D07DB" w:rsidP="005D07DB">
      <w:pPr>
        <w:tabs>
          <w:tab w:val="right" w:pos="9029"/>
        </w:tabs>
        <w:spacing w:after="0" w:line="240" w:lineRule="auto"/>
        <w:ind w:left="0"/>
        <w:contextualSpacing/>
        <w:rPr>
          <w:rFonts w:eastAsia="Times New Roman" w:cs="Arial"/>
          <w:bCs/>
          <w:szCs w:val="24"/>
          <w:lang w:val="en-ZA"/>
        </w:rPr>
      </w:pPr>
      <w:r w:rsidRPr="00F22813">
        <w:rPr>
          <w:rFonts w:eastAsia="Times New Roman" w:cs="Arial"/>
          <w:b/>
          <w:szCs w:val="24"/>
          <w:lang w:val="en-ZA"/>
        </w:rPr>
        <w:t>DEAN, FACULTY OF HUMANITIES</w:t>
      </w:r>
      <w:r>
        <w:rPr>
          <w:rFonts w:eastAsia="Times New Roman" w:cs="Arial"/>
          <w:b/>
          <w:szCs w:val="24"/>
          <w:lang w:val="en-ZA"/>
        </w:rPr>
        <w:t>,</w:t>
      </w:r>
      <w:r w:rsidRPr="007B7F59">
        <w:rPr>
          <w:rFonts w:eastAsia="Times New Roman" w:cs="Arial"/>
          <w:b/>
          <w:szCs w:val="24"/>
          <w:lang w:val="en-ZA"/>
        </w:rPr>
        <w:tab/>
      </w:r>
      <w:r>
        <w:rPr>
          <w:rFonts w:eastAsia="Times New Roman" w:cs="Arial"/>
          <w:bCs/>
          <w:szCs w:val="24"/>
          <w:lang w:val="en-ZA"/>
        </w:rPr>
        <w:t xml:space="preserve">Fourth </w:t>
      </w:r>
      <w:r w:rsidRPr="005D07DB">
        <w:rPr>
          <w:rFonts w:eastAsia="Times New Roman" w:cs="Arial"/>
          <w:bCs/>
          <w:szCs w:val="24"/>
          <w:lang w:val="en-ZA"/>
        </w:rPr>
        <w:t>Responden</w:t>
      </w:r>
      <w:r>
        <w:rPr>
          <w:rFonts w:eastAsia="Times New Roman" w:cs="Arial"/>
          <w:bCs/>
          <w:szCs w:val="24"/>
          <w:lang w:val="en-ZA"/>
        </w:rPr>
        <w:t>t</w:t>
      </w:r>
    </w:p>
    <w:p w14:paraId="70172C33" w14:textId="77777777" w:rsidR="005D07DB" w:rsidRPr="00722C87" w:rsidRDefault="005D07DB" w:rsidP="005D07DB">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UNIVERSITY OF THE WITWATERSRAND</w:t>
      </w:r>
      <w:r w:rsidRPr="007B7F59">
        <w:rPr>
          <w:rFonts w:eastAsia="Times New Roman" w:cs="Arial"/>
          <w:b/>
          <w:szCs w:val="24"/>
          <w:lang w:val="en-ZA"/>
        </w:rPr>
        <w:tab/>
      </w:r>
    </w:p>
    <w:p w14:paraId="4407957E" w14:textId="77777777" w:rsidR="005D07DB" w:rsidRPr="009C63B5" w:rsidRDefault="005D07DB" w:rsidP="005D07DB">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71FECB14" w14:textId="29B19A9B" w:rsidR="005D07DB" w:rsidRPr="00722C87" w:rsidRDefault="005D07DB" w:rsidP="005D07DB">
      <w:pPr>
        <w:tabs>
          <w:tab w:val="right" w:pos="9029"/>
        </w:tabs>
        <w:spacing w:after="0" w:line="240" w:lineRule="auto"/>
        <w:ind w:left="0"/>
        <w:contextualSpacing/>
        <w:rPr>
          <w:rFonts w:eastAsia="Times New Roman" w:cs="Arial"/>
          <w:bCs/>
          <w:szCs w:val="24"/>
          <w:lang w:val="en-ZA"/>
        </w:rPr>
      </w:pPr>
      <w:r w:rsidRPr="00583747">
        <w:rPr>
          <w:rFonts w:eastAsia="Times New Roman" w:cs="Arial"/>
          <w:b/>
          <w:szCs w:val="24"/>
          <w:lang w:val="en-ZA"/>
        </w:rPr>
        <w:t>MESHACK NDORO</w:t>
      </w:r>
      <w:r w:rsidRPr="007B7F59">
        <w:rPr>
          <w:rFonts w:eastAsia="Times New Roman" w:cs="Arial"/>
          <w:b/>
          <w:szCs w:val="24"/>
          <w:lang w:val="en-ZA"/>
        </w:rPr>
        <w:tab/>
      </w:r>
      <w:r>
        <w:rPr>
          <w:rFonts w:eastAsia="Times New Roman" w:cs="Arial"/>
          <w:bCs/>
          <w:szCs w:val="24"/>
          <w:lang w:val="en-ZA"/>
        </w:rPr>
        <w:t xml:space="preserve">Fifth </w:t>
      </w:r>
      <w:r w:rsidRPr="005D07DB">
        <w:rPr>
          <w:rFonts w:eastAsia="Times New Roman" w:cs="Arial"/>
          <w:bCs/>
          <w:szCs w:val="24"/>
          <w:lang w:val="en-ZA"/>
        </w:rPr>
        <w:t>Responden</w:t>
      </w:r>
      <w:r>
        <w:rPr>
          <w:rFonts w:eastAsia="Times New Roman" w:cs="Arial"/>
          <w:bCs/>
          <w:szCs w:val="24"/>
          <w:lang w:val="en-ZA"/>
        </w:rPr>
        <w:t>t</w:t>
      </w:r>
    </w:p>
    <w:p w14:paraId="56C1A2F8" w14:textId="77777777" w:rsidR="005D07DB" w:rsidRPr="00583747" w:rsidRDefault="005D07DB" w:rsidP="005D07DB">
      <w:pPr>
        <w:tabs>
          <w:tab w:val="right" w:pos="9029"/>
        </w:tabs>
        <w:spacing w:after="0" w:line="240" w:lineRule="auto"/>
        <w:ind w:left="0"/>
        <w:contextualSpacing/>
        <w:rPr>
          <w:rFonts w:eastAsia="Times New Roman" w:cs="Arial"/>
          <w:bCs/>
          <w:szCs w:val="24"/>
          <w:lang w:val="en-ZA"/>
        </w:rPr>
      </w:pPr>
      <w:r w:rsidRPr="007B7F59">
        <w:rPr>
          <w:rFonts w:eastAsia="Times New Roman" w:cs="Arial"/>
          <w:b/>
          <w:szCs w:val="24"/>
          <w:lang w:val="en-ZA"/>
        </w:rPr>
        <w:tab/>
      </w:r>
    </w:p>
    <w:p w14:paraId="5D95E2BA" w14:textId="107831F1" w:rsidR="005D07DB" w:rsidRPr="00722C87" w:rsidRDefault="005D07DB" w:rsidP="005D07DB">
      <w:pPr>
        <w:tabs>
          <w:tab w:val="right" w:pos="9029"/>
        </w:tabs>
        <w:spacing w:after="0" w:line="240" w:lineRule="auto"/>
        <w:ind w:left="0"/>
        <w:contextualSpacing/>
        <w:rPr>
          <w:rFonts w:eastAsia="Times New Roman" w:cs="Arial"/>
          <w:bCs/>
          <w:szCs w:val="24"/>
          <w:lang w:val="en-ZA"/>
        </w:rPr>
      </w:pPr>
      <w:r w:rsidRPr="00583747">
        <w:rPr>
          <w:rFonts w:eastAsia="Times New Roman" w:cs="Arial"/>
          <w:b/>
          <w:szCs w:val="24"/>
          <w:lang w:val="en-ZA"/>
        </w:rPr>
        <w:t>GAFIEDA PYLMAN</w:t>
      </w:r>
      <w:r w:rsidRPr="007B7F59">
        <w:rPr>
          <w:rFonts w:eastAsia="Times New Roman" w:cs="Arial"/>
          <w:b/>
          <w:szCs w:val="24"/>
          <w:lang w:val="en-ZA"/>
        </w:rPr>
        <w:tab/>
      </w:r>
      <w:r>
        <w:rPr>
          <w:rFonts w:eastAsia="Times New Roman" w:cs="Arial"/>
          <w:bCs/>
          <w:szCs w:val="24"/>
          <w:lang w:val="en-ZA"/>
        </w:rPr>
        <w:t xml:space="preserve">Sixth </w:t>
      </w:r>
      <w:r w:rsidRPr="005D07DB">
        <w:rPr>
          <w:rFonts w:eastAsia="Times New Roman" w:cs="Arial"/>
          <w:bCs/>
          <w:szCs w:val="24"/>
          <w:lang w:val="en-ZA"/>
        </w:rPr>
        <w:t>Respondent</w:t>
      </w:r>
    </w:p>
    <w:p w14:paraId="5A27E338" w14:textId="77777777" w:rsidR="005D07DB" w:rsidRPr="009C63B5" w:rsidRDefault="005D07DB" w:rsidP="005D07DB">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4744B987" w14:textId="7273D631" w:rsidR="005D07DB" w:rsidRPr="00722C87" w:rsidRDefault="005D07DB" w:rsidP="005D07DB">
      <w:pPr>
        <w:tabs>
          <w:tab w:val="right" w:pos="9029"/>
        </w:tabs>
        <w:spacing w:after="0" w:line="240" w:lineRule="auto"/>
        <w:ind w:left="0"/>
        <w:contextualSpacing/>
        <w:rPr>
          <w:rFonts w:eastAsia="Times New Roman" w:cs="Arial"/>
          <w:bCs/>
          <w:szCs w:val="24"/>
          <w:lang w:val="en-ZA"/>
        </w:rPr>
      </w:pPr>
      <w:r w:rsidRPr="00583747">
        <w:rPr>
          <w:rFonts w:eastAsia="Times New Roman" w:cs="Arial"/>
          <w:b/>
          <w:szCs w:val="24"/>
          <w:lang w:val="en-ZA"/>
        </w:rPr>
        <w:t>SINDISILE MOOLMAN</w:t>
      </w:r>
      <w:r w:rsidRPr="007B7F59">
        <w:rPr>
          <w:rFonts w:eastAsia="Times New Roman" w:cs="Arial"/>
          <w:b/>
          <w:szCs w:val="24"/>
          <w:lang w:val="en-ZA"/>
        </w:rPr>
        <w:tab/>
      </w:r>
      <w:r>
        <w:rPr>
          <w:rFonts w:eastAsia="Times New Roman" w:cs="Arial"/>
          <w:bCs/>
          <w:szCs w:val="24"/>
          <w:lang w:val="en-ZA"/>
        </w:rPr>
        <w:t xml:space="preserve">Seventh </w:t>
      </w:r>
      <w:r w:rsidRPr="005D07DB">
        <w:rPr>
          <w:rFonts w:eastAsia="Times New Roman" w:cs="Arial"/>
          <w:bCs/>
          <w:szCs w:val="24"/>
          <w:lang w:val="en-ZA"/>
        </w:rPr>
        <w:t>Respondent</w:t>
      </w:r>
    </w:p>
    <w:p w14:paraId="328E563F" w14:textId="77777777" w:rsidR="005D07DB" w:rsidRPr="009C63B5" w:rsidRDefault="005D07DB" w:rsidP="005D07DB">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198F7F70" w14:textId="1F6BD6D5" w:rsidR="005D07DB" w:rsidRPr="00722C87" w:rsidRDefault="005D07DB" w:rsidP="005D07DB">
      <w:pPr>
        <w:tabs>
          <w:tab w:val="right" w:pos="9029"/>
        </w:tabs>
        <w:spacing w:after="0" w:line="240" w:lineRule="auto"/>
        <w:ind w:left="0"/>
        <w:contextualSpacing/>
        <w:rPr>
          <w:rFonts w:eastAsia="Times New Roman" w:cs="Arial"/>
          <w:bCs/>
          <w:szCs w:val="24"/>
          <w:lang w:val="en-ZA"/>
        </w:rPr>
      </w:pPr>
      <w:r w:rsidRPr="00583747">
        <w:rPr>
          <w:rFonts w:eastAsia="Times New Roman" w:cs="Arial"/>
          <w:b/>
          <w:szCs w:val="24"/>
          <w:lang w:val="en-ZA"/>
        </w:rPr>
        <w:t>CASSIM HILL</w:t>
      </w:r>
      <w:r w:rsidRPr="007B7F59">
        <w:rPr>
          <w:rFonts w:eastAsia="Times New Roman" w:cs="Arial"/>
          <w:b/>
          <w:szCs w:val="24"/>
          <w:lang w:val="en-ZA"/>
        </w:rPr>
        <w:tab/>
      </w:r>
      <w:r>
        <w:rPr>
          <w:rFonts w:eastAsia="Times New Roman" w:cs="Arial"/>
          <w:bCs/>
          <w:szCs w:val="24"/>
          <w:lang w:val="en-ZA"/>
        </w:rPr>
        <w:t xml:space="preserve">Eighth </w:t>
      </w:r>
      <w:r w:rsidRPr="005D07DB">
        <w:rPr>
          <w:rFonts w:eastAsia="Times New Roman" w:cs="Arial"/>
          <w:bCs/>
          <w:szCs w:val="24"/>
          <w:lang w:val="en-ZA"/>
        </w:rPr>
        <w:t>Respondent</w:t>
      </w:r>
    </w:p>
    <w:p w14:paraId="3118A948" w14:textId="77777777" w:rsidR="005D07DB" w:rsidRPr="00583747" w:rsidRDefault="005D07DB" w:rsidP="005D07DB">
      <w:pPr>
        <w:tabs>
          <w:tab w:val="right" w:pos="9029"/>
        </w:tabs>
        <w:spacing w:after="0" w:line="240" w:lineRule="auto"/>
        <w:ind w:left="0"/>
        <w:contextualSpacing/>
        <w:rPr>
          <w:rFonts w:eastAsia="Times New Roman" w:cs="Arial"/>
          <w:bCs/>
          <w:szCs w:val="24"/>
          <w:lang w:val="en-ZA"/>
        </w:rPr>
      </w:pPr>
      <w:r w:rsidRPr="007B7F59">
        <w:rPr>
          <w:rFonts w:eastAsia="Times New Roman" w:cs="Arial"/>
          <w:b/>
          <w:szCs w:val="24"/>
          <w:lang w:val="en-ZA"/>
        </w:rPr>
        <w:tab/>
      </w:r>
    </w:p>
    <w:p w14:paraId="6AF68702" w14:textId="1F5BF63D" w:rsidR="005D07DB" w:rsidRPr="00BF69C0" w:rsidRDefault="005D07DB" w:rsidP="005D07DB">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AYANDA ZWANE</w:t>
      </w:r>
      <w:r w:rsidRPr="007B7F59">
        <w:rPr>
          <w:rFonts w:eastAsia="Times New Roman" w:cs="Arial"/>
          <w:b/>
          <w:szCs w:val="24"/>
          <w:lang w:val="en-ZA"/>
        </w:rPr>
        <w:tab/>
      </w:r>
      <w:r>
        <w:rPr>
          <w:rFonts w:eastAsia="Times New Roman" w:cs="Arial"/>
          <w:bCs/>
          <w:szCs w:val="24"/>
          <w:lang w:val="en-ZA"/>
        </w:rPr>
        <w:t>Ninth Respondent</w:t>
      </w:r>
    </w:p>
    <w:p w14:paraId="24161950" w14:textId="77777777" w:rsidR="005D07DB" w:rsidRPr="00583747" w:rsidRDefault="005D07DB" w:rsidP="005D07DB">
      <w:pPr>
        <w:tabs>
          <w:tab w:val="right" w:pos="9029"/>
        </w:tabs>
        <w:spacing w:after="0" w:line="240" w:lineRule="auto"/>
        <w:ind w:left="0"/>
        <w:contextualSpacing/>
        <w:rPr>
          <w:rFonts w:eastAsia="Times New Roman" w:cs="Arial"/>
          <w:bCs/>
          <w:szCs w:val="24"/>
          <w:lang w:val="en-ZA"/>
        </w:rPr>
      </w:pPr>
      <w:r w:rsidRPr="007B7F59">
        <w:rPr>
          <w:rFonts w:eastAsia="Times New Roman" w:cs="Arial"/>
          <w:b/>
          <w:szCs w:val="24"/>
          <w:lang w:val="en-ZA"/>
        </w:rPr>
        <w:tab/>
      </w:r>
    </w:p>
    <w:p w14:paraId="7ED5D0A0" w14:textId="378EB0BE" w:rsidR="005D07DB" w:rsidRPr="00BF69C0" w:rsidRDefault="005D07DB" w:rsidP="005D07DB">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MINISTER OF JUSTICE AND CONSTITUTIONAL</w:t>
      </w:r>
      <w:r w:rsidRPr="007B7F59">
        <w:rPr>
          <w:rFonts w:eastAsia="Times New Roman" w:cs="Arial"/>
          <w:b/>
          <w:szCs w:val="24"/>
          <w:lang w:val="en-ZA"/>
        </w:rPr>
        <w:tab/>
      </w:r>
      <w:r w:rsidR="00FC03AA">
        <w:rPr>
          <w:rFonts w:eastAsia="Times New Roman" w:cs="Arial"/>
          <w:bCs/>
          <w:szCs w:val="24"/>
          <w:lang w:val="en-ZA"/>
        </w:rPr>
        <w:t xml:space="preserve">Tenth </w:t>
      </w:r>
      <w:r>
        <w:rPr>
          <w:rFonts w:eastAsia="Times New Roman" w:cs="Arial"/>
          <w:bCs/>
          <w:szCs w:val="24"/>
          <w:lang w:val="en-ZA"/>
        </w:rPr>
        <w:t>Respondent</w:t>
      </w:r>
    </w:p>
    <w:p w14:paraId="0C273C01" w14:textId="0CFDF378" w:rsidR="003A0271" w:rsidRPr="00331AC1" w:rsidRDefault="00FC03AA" w:rsidP="00331AC1">
      <w:pPr>
        <w:pBdr>
          <w:bottom w:val="single" w:sz="12" w:space="1" w:color="auto"/>
        </w:pBdr>
        <w:spacing w:after="0" w:line="240" w:lineRule="auto"/>
        <w:ind w:left="0"/>
        <w:jc w:val="left"/>
        <w:rPr>
          <w:rFonts w:cs="Arial"/>
          <w:b/>
          <w:szCs w:val="24"/>
          <w:lang w:val="en-ZA"/>
        </w:rPr>
      </w:pPr>
      <w:r>
        <w:rPr>
          <w:rFonts w:cs="Arial"/>
          <w:b/>
          <w:szCs w:val="24"/>
          <w:lang w:val="en-ZA"/>
        </w:rPr>
        <w:t>DEVELOPMENT</w:t>
      </w:r>
    </w:p>
    <w:p w14:paraId="11C0C11A"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2ABCBB18" w14:textId="77777777" w:rsidR="00C0309A" w:rsidRPr="007B7F59" w:rsidRDefault="00C0309A" w:rsidP="00C0309A">
      <w:pPr>
        <w:spacing w:after="0" w:line="240" w:lineRule="auto"/>
        <w:ind w:left="1440" w:hanging="1440"/>
        <w:jc w:val="left"/>
        <w:rPr>
          <w:rFonts w:cs="Arial"/>
          <w:b/>
          <w:szCs w:val="24"/>
        </w:rPr>
      </w:pP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BDFFFDE" w14:textId="21D06FD7" w:rsidR="00FE13F3" w:rsidRPr="00331AC1" w:rsidRDefault="009C63B5" w:rsidP="00FE13F3">
      <w:pPr>
        <w:spacing w:after="0" w:line="240" w:lineRule="auto"/>
        <w:ind w:left="0"/>
        <w:jc w:val="left"/>
        <w:rPr>
          <w:rFonts w:cs="Arial"/>
          <w:b/>
          <w:bCs/>
          <w:szCs w:val="24"/>
        </w:rPr>
      </w:pPr>
      <w:r w:rsidRPr="00331AC1">
        <w:rPr>
          <w:rFonts w:cs="Arial"/>
          <w:b/>
          <w:bCs/>
          <w:szCs w:val="24"/>
        </w:rPr>
        <w:t>F</w:t>
      </w:r>
      <w:r w:rsidR="00583747" w:rsidRPr="00331AC1">
        <w:rPr>
          <w:rFonts w:cs="Arial"/>
          <w:b/>
          <w:bCs/>
          <w:szCs w:val="24"/>
        </w:rPr>
        <w:t>ISHER,</w:t>
      </w:r>
      <w:r w:rsidR="00854AE6" w:rsidRPr="00331AC1">
        <w:rPr>
          <w:rFonts w:cs="Arial"/>
          <w:b/>
          <w:bCs/>
          <w:szCs w:val="24"/>
        </w:rPr>
        <w:t xml:space="preserve"> J</w:t>
      </w:r>
    </w:p>
    <w:p w14:paraId="20726558" w14:textId="1D148145" w:rsidR="00D87AA7" w:rsidRPr="00331AC1" w:rsidRDefault="00D87AA7" w:rsidP="0065585A">
      <w:pPr>
        <w:pStyle w:val="JudgmentHeading"/>
        <w:rPr>
          <w:b/>
          <w:bCs/>
        </w:rPr>
      </w:pPr>
    </w:p>
    <w:p w14:paraId="2D984291" w14:textId="5631597D" w:rsidR="00331AC1" w:rsidRPr="00331AC1" w:rsidRDefault="00331AC1" w:rsidP="00761E22">
      <w:pPr>
        <w:pStyle w:val="JudgmentNumbered"/>
        <w:numPr>
          <w:ilvl w:val="0"/>
          <w:numId w:val="0"/>
        </w:numPr>
        <w:ind w:left="567" w:hanging="567"/>
        <w:rPr>
          <w:i/>
          <w:iCs/>
        </w:rPr>
      </w:pPr>
      <w:r w:rsidRPr="00331AC1">
        <w:rPr>
          <w:i/>
          <w:iCs/>
        </w:rPr>
        <w:t>Introduction</w:t>
      </w:r>
    </w:p>
    <w:p w14:paraId="1C7BA8F7" w14:textId="68625F11" w:rsidR="00583747" w:rsidRPr="00583747" w:rsidRDefault="00A83FF5" w:rsidP="00A83FF5">
      <w:pPr>
        <w:pStyle w:val="JudgmentNumbered"/>
        <w:numPr>
          <w:ilvl w:val="0"/>
          <w:numId w:val="0"/>
        </w:numPr>
        <w:ind w:left="720" w:hanging="720"/>
      </w:pPr>
      <w:r w:rsidRPr="00583747">
        <w:t>[1]</w:t>
      </w:r>
      <w:r w:rsidRPr="00583747">
        <w:tab/>
      </w:r>
      <w:r w:rsidR="00583747" w:rsidRPr="00583747">
        <w:t xml:space="preserve">This </w:t>
      </w:r>
      <w:r w:rsidR="00331AC1">
        <w:t xml:space="preserve">is </w:t>
      </w:r>
      <w:r w:rsidR="00583747">
        <w:t xml:space="preserve">an </w:t>
      </w:r>
      <w:r w:rsidR="00583747" w:rsidRPr="00583747">
        <w:t xml:space="preserve">application for security for </w:t>
      </w:r>
      <w:r w:rsidR="00331AC1" w:rsidRPr="00583747">
        <w:t>costs brought</w:t>
      </w:r>
      <w:r w:rsidR="00583747" w:rsidRPr="00583747">
        <w:t xml:space="preserve"> in the face of what can only be termed an onslaught o</w:t>
      </w:r>
      <w:r w:rsidR="009547F7">
        <w:t>n</w:t>
      </w:r>
      <w:r w:rsidR="00583747" w:rsidRPr="00583747">
        <w:t xml:space="preserve"> the University of the Witwatersrand (the University). </w:t>
      </w:r>
      <w:r w:rsidR="00583747" w:rsidRPr="00583747">
        <w:lastRenderedPageBreak/>
        <w:t>The nine applicants</w:t>
      </w:r>
      <w:r w:rsidR="00331AC1">
        <w:t xml:space="preserve"> who represent the University</w:t>
      </w:r>
      <w:r w:rsidR="00583747" w:rsidRPr="00583747">
        <w:t xml:space="preserve"> have been brought before this court </w:t>
      </w:r>
      <w:r w:rsidR="00331AC1">
        <w:t xml:space="preserve">in successive urgent applications </w:t>
      </w:r>
      <w:r w:rsidR="00583747" w:rsidRPr="00583747">
        <w:t xml:space="preserve">by Mr Nathaniel Tsakani Makhubele and purportedly by the second </w:t>
      </w:r>
      <w:r w:rsidR="00331AC1">
        <w:t>respondent</w:t>
      </w:r>
      <w:r w:rsidR="00583747" w:rsidRPr="00583747">
        <w:t>, his daughter Tsakani</w:t>
      </w:r>
      <w:r w:rsidR="00331AC1">
        <w:t>.</w:t>
      </w:r>
      <w:r w:rsidR="00583747" w:rsidRPr="00583747">
        <w:t xml:space="preserve"> To avoid confusion, I will refer to the second by her first name.</w:t>
      </w:r>
    </w:p>
    <w:p w14:paraId="4F0DBE15" w14:textId="656B81E0" w:rsidR="00583747" w:rsidRDefault="00A83FF5" w:rsidP="00A83FF5">
      <w:pPr>
        <w:pStyle w:val="JudgmentNumbered"/>
        <w:numPr>
          <w:ilvl w:val="0"/>
          <w:numId w:val="0"/>
        </w:numPr>
        <w:ind w:left="720" w:hanging="720"/>
      </w:pPr>
      <w:r>
        <w:t>[2]</w:t>
      </w:r>
      <w:r>
        <w:tab/>
      </w:r>
      <w:r w:rsidR="00583747" w:rsidRPr="00583747">
        <w:t>It is necessary to set out the procedural background in this matter in some detail. I now turn to do this.</w:t>
      </w:r>
    </w:p>
    <w:p w14:paraId="39127B1A" w14:textId="336E8ADA" w:rsidR="00583747" w:rsidRPr="00583747" w:rsidRDefault="00583747" w:rsidP="00583747">
      <w:pPr>
        <w:pStyle w:val="JudgmentNumbered"/>
        <w:numPr>
          <w:ilvl w:val="0"/>
          <w:numId w:val="0"/>
        </w:numPr>
        <w:rPr>
          <w:i/>
          <w:iCs/>
        </w:rPr>
      </w:pPr>
      <w:r>
        <w:rPr>
          <w:i/>
          <w:iCs/>
        </w:rPr>
        <w:t>Procedural background</w:t>
      </w:r>
    </w:p>
    <w:p w14:paraId="467E6924" w14:textId="5C633816" w:rsidR="009547F7" w:rsidRDefault="00A83FF5" w:rsidP="00A83FF5">
      <w:pPr>
        <w:pStyle w:val="JudgmentNumbered"/>
        <w:numPr>
          <w:ilvl w:val="0"/>
          <w:numId w:val="0"/>
        </w:numPr>
        <w:ind w:left="720" w:hanging="720"/>
      </w:pPr>
      <w:r>
        <w:t>[3]</w:t>
      </w:r>
      <w:r>
        <w:tab/>
      </w:r>
      <w:r w:rsidR="00583747" w:rsidRPr="00583747">
        <w:t xml:space="preserve">The genesis of this extraordinary crusade was simple enough. Tsakani attended the </w:t>
      </w:r>
      <w:r w:rsidR="00D54019">
        <w:t>U</w:t>
      </w:r>
      <w:r w:rsidR="00583747" w:rsidRPr="00583747">
        <w:t xml:space="preserve">niversity for her </w:t>
      </w:r>
      <w:r w:rsidR="00D54019">
        <w:t xml:space="preserve">Bachelor of Education degree </w:t>
      </w:r>
      <w:r w:rsidR="00583747" w:rsidRPr="00583747">
        <w:t xml:space="preserve">during </w:t>
      </w:r>
      <w:r w:rsidR="00583747" w:rsidRPr="00CB6F93">
        <w:t xml:space="preserve">the period </w:t>
      </w:r>
      <w:r w:rsidR="00CB6F93">
        <w:t>2019 to 2021</w:t>
      </w:r>
      <w:r w:rsidR="00583747" w:rsidRPr="00CB6F93">
        <w:t>.</w:t>
      </w:r>
      <w:r w:rsidR="00583747" w:rsidRPr="00583747">
        <w:t xml:space="preserve"> When the time came for her to complete her </w:t>
      </w:r>
      <w:r w:rsidR="00D54019" w:rsidRPr="00D54019">
        <w:t xml:space="preserve">Bachelor of Education </w:t>
      </w:r>
      <w:r w:rsidR="00583747" w:rsidRPr="00583747">
        <w:t>degree there were fees of approximately R</w:t>
      </w:r>
      <w:r w:rsidR="00D54019">
        <w:t> </w:t>
      </w:r>
      <w:r w:rsidR="00583747" w:rsidRPr="00583747">
        <w:t xml:space="preserve">100 000 outstanding. </w:t>
      </w:r>
    </w:p>
    <w:p w14:paraId="69E8721A" w14:textId="3D17FD75" w:rsidR="00583747" w:rsidRPr="00583747" w:rsidRDefault="00A83FF5" w:rsidP="00A83FF5">
      <w:pPr>
        <w:pStyle w:val="JudgmentNumbered"/>
        <w:numPr>
          <w:ilvl w:val="0"/>
          <w:numId w:val="0"/>
        </w:numPr>
        <w:ind w:left="720" w:hanging="720"/>
      </w:pPr>
      <w:r w:rsidRPr="00583747">
        <w:t>[4]</w:t>
      </w:r>
      <w:r w:rsidRPr="00583747">
        <w:tab/>
      </w:r>
      <w:r w:rsidR="00583747" w:rsidRPr="00583747">
        <w:t>In terms of the contract between T</w:t>
      </w:r>
      <w:r w:rsidR="00D54019">
        <w:t>sakani</w:t>
      </w:r>
      <w:r w:rsidR="00583747" w:rsidRPr="00583747">
        <w:t xml:space="preserve"> and the U</w:t>
      </w:r>
      <w:r w:rsidR="00D54019">
        <w:t>niversity</w:t>
      </w:r>
      <w:r w:rsidR="00583747" w:rsidRPr="00583747">
        <w:t xml:space="preserve"> and the U</w:t>
      </w:r>
      <w:r w:rsidR="00D54019">
        <w:t>niversity</w:t>
      </w:r>
      <w:r w:rsidR="00583747" w:rsidRPr="00583747">
        <w:t xml:space="preserve">’s rules </w:t>
      </w:r>
      <w:r w:rsidR="009547F7">
        <w:t xml:space="preserve">and statutes, </w:t>
      </w:r>
      <w:r w:rsidR="00583747" w:rsidRPr="00583747">
        <w:t>the U</w:t>
      </w:r>
      <w:r w:rsidR="00D54019">
        <w:t>niversity</w:t>
      </w:r>
      <w:r w:rsidR="00583747" w:rsidRPr="00583747">
        <w:t xml:space="preserve"> may refuse to allow a student to renew their registration or graduate should they have fees outstanding.</w:t>
      </w:r>
    </w:p>
    <w:p w14:paraId="156E5186" w14:textId="6607320D" w:rsidR="00583747" w:rsidRPr="00583747" w:rsidRDefault="00A83FF5" w:rsidP="00A83FF5">
      <w:pPr>
        <w:pStyle w:val="JudgmentNumbered"/>
        <w:numPr>
          <w:ilvl w:val="0"/>
          <w:numId w:val="0"/>
        </w:numPr>
        <w:ind w:left="720" w:hanging="720"/>
      </w:pPr>
      <w:r w:rsidRPr="00583747">
        <w:t>[5]</w:t>
      </w:r>
      <w:r w:rsidRPr="00583747">
        <w:tab/>
      </w:r>
      <w:r w:rsidR="00583747" w:rsidRPr="00583747">
        <w:t>Mr M</w:t>
      </w:r>
      <w:r w:rsidR="00D54019">
        <w:t>akhubele</w:t>
      </w:r>
      <w:r w:rsidR="00583747" w:rsidRPr="00583747">
        <w:t xml:space="preserve"> </w:t>
      </w:r>
      <w:r w:rsidR="009547F7">
        <w:t xml:space="preserve">alleges that </w:t>
      </w:r>
      <w:r w:rsidR="00583747" w:rsidRPr="00583747">
        <w:t>in terms of his divorce settlement with T</w:t>
      </w:r>
      <w:r w:rsidR="00D54019">
        <w:t>sakani</w:t>
      </w:r>
      <w:r w:rsidR="00583747" w:rsidRPr="00583747">
        <w:t>’s mother</w:t>
      </w:r>
      <w:r w:rsidR="009547F7">
        <w:t xml:space="preserve"> </w:t>
      </w:r>
      <w:r w:rsidR="00331AC1">
        <w:t xml:space="preserve">he </w:t>
      </w:r>
      <w:r w:rsidR="00331AC1" w:rsidRPr="00583747">
        <w:t>is</w:t>
      </w:r>
      <w:r w:rsidR="00583747" w:rsidRPr="00583747">
        <w:t xml:space="preserve"> obliged to pay for T</w:t>
      </w:r>
      <w:r w:rsidR="00D54019">
        <w:t>sakani</w:t>
      </w:r>
      <w:r w:rsidR="00583747" w:rsidRPr="00583747">
        <w:t>’s tertiary education. This is the basis on which he first maintained</w:t>
      </w:r>
      <w:r w:rsidR="009547F7">
        <w:t xml:space="preserve"> that he had</w:t>
      </w:r>
      <w:r w:rsidR="00583747" w:rsidRPr="00583747">
        <w:t xml:space="preserve"> a</w:t>
      </w:r>
      <w:r w:rsidR="009547F7">
        <w:t xml:space="preserve"> tenuous</w:t>
      </w:r>
      <w:r w:rsidR="00583747" w:rsidRPr="00583747">
        <w:t xml:space="preserve"> interest in the matter.</w:t>
      </w:r>
    </w:p>
    <w:p w14:paraId="443A41BE" w14:textId="05213552" w:rsidR="00583747" w:rsidRPr="00583747" w:rsidRDefault="00A83FF5" w:rsidP="00A83FF5">
      <w:pPr>
        <w:pStyle w:val="JudgmentNumbered"/>
        <w:numPr>
          <w:ilvl w:val="0"/>
          <w:numId w:val="0"/>
        </w:numPr>
        <w:ind w:left="720" w:hanging="720"/>
      </w:pPr>
      <w:r w:rsidRPr="00583747">
        <w:t>[6]</w:t>
      </w:r>
      <w:r w:rsidRPr="00583747">
        <w:tab/>
      </w:r>
      <w:r w:rsidR="00583747" w:rsidRPr="00583747">
        <w:t>It is relevant at this juncture to state that the U</w:t>
      </w:r>
      <w:r w:rsidR="00D54019">
        <w:t>niversity</w:t>
      </w:r>
      <w:r w:rsidR="00583747" w:rsidRPr="00583747">
        <w:t xml:space="preserve"> is not in these proceedings seeking to claim its fees. It seeks merely to maintain the application of its rules. </w:t>
      </w:r>
      <w:r w:rsidR="00D54019" w:rsidRPr="00583747">
        <w:t>Its</w:t>
      </w:r>
      <w:r w:rsidR="00583747" w:rsidRPr="00583747">
        <w:t xml:space="preserve"> position is simple and one germane to most if not all tertiary education institutions.</w:t>
      </w:r>
    </w:p>
    <w:p w14:paraId="2FD44EEA" w14:textId="21D50B5A" w:rsidR="00583747" w:rsidRPr="00583747" w:rsidRDefault="00A83FF5" w:rsidP="00A83FF5">
      <w:pPr>
        <w:pStyle w:val="JudgmentNumbered"/>
        <w:numPr>
          <w:ilvl w:val="0"/>
          <w:numId w:val="0"/>
        </w:numPr>
        <w:ind w:left="720" w:hanging="720"/>
      </w:pPr>
      <w:r w:rsidRPr="00583747">
        <w:t>[7]</w:t>
      </w:r>
      <w:r w:rsidRPr="00583747">
        <w:tab/>
      </w:r>
      <w:r w:rsidR="00583747" w:rsidRPr="00583747">
        <w:t>The U</w:t>
      </w:r>
      <w:r w:rsidR="00273B86" w:rsidRPr="005E749E">
        <w:t>niversity</w:t>
      </w:r>
      <w:r w:rsidR="00583747" w:rsidRPr="00583747">
        <w:t xml:space="preserve"> has an obligation to ensure that it is managed in a manner which will guarantee its </w:t>
      </w:r>
      <w:r w:rsidR="00273B86" w:rsidRPr="005E749E">
        <w:t>long-term</w:t>
      </w:r>
      <w:r w:rsidR="00583747" w:rsidRPr="00583747">
        <w:t xml:space="preserve"> sustainability. The collection of fees is integral to this obligation. It bears further mention that the U</w:t>
      </w:r>
      <w:r w:rsidR="00273B86" w:rsidRPr="005E749E">
        <w:t>niversity</w:t>
      </w:r>
      <w:r w:rsidR="00583747" w:rsidRPr="00583747">
        <w:t xml:space="preserve"> operates on a non</w:t>
      </w:r>
      <w:r w:rsidR="00273B86" w:rsidRPr="005E749E">
        <w:noBreakHyphen/>
      </w:r>
      <w:r w:rsidR="00583747" w:rsidRPr="00583747">
        <w:t>profit basis.</w:t>
      </w:r>
    </w:p>
    <w:p w14:paraId="7EE42771" w14:textId="35E15DB7" w:rsidR="00583747" w:rsidRPr="00583747" w:rsidRDefault="00A83FF5" w:rsidP="00A83FF5">
      <w:pPr>
        <w:pStyle w:val="JudgmentNumbered"/>
        <w:numPr>
          <w:ilvl w:val="0"/>
          <w:numId w:val="0"/>
        </w:numPr>
        <w:ind w:left="720" w:hanging="720"/>
      </w:pPr>
      <w:r w:rsidRPr="00583747">
        <w:t>[8]</w:t>
      </w:r>
      <w:r w:rsidRPr="00583747">
        <w:tab/>
      </w:r>
      <w:r w:rsidR="00583747" w:rsidRPr="00583747">
        <w:t>Mr M</w:t>
      </w:r>
      <w:r w:rsidR="00273B86">
        <w:t>akhubele</w:t>
      </w:r>
      <w:r w:rsidR="00583747" w:rsidRPr="00583747">
        <w:t xml:space="preserve"> is dissatisfied with this position. This dissatisfaction has led to him bringing several applications in the urgent court on his own behalf and that of T</w:t>
      </w:r>
      <w:r w:rsidR="00273B86">
        <w:t>sakani</w:t>
      </w:r>
      <w:r w:rsidR="00583747" w:rsidRPr="00583747">
        <w:t xml:space="preserve"> </w:t>
      </w:r>
      <w:r w:rsidR="005E749E">
        <w:t xml:space="preserve">on </w:t>
      </w:r>
      <w:r w:rsidR="00CB6F93">
        <w:t xml:space="preserve">28 February 2022, </w:t>
      </w:r>
      <w:r w:rsidR="005E749E">
        <w:t>18 April 2023, and 24 October 2023.</w:t>
      </w:r>
    </w:p>
    <w:p w14:paraId="11CA2259" w14:textId="5C4749A6" w:rsidR="00583747" w:rsidRPr="00583747" w:rsidRDefault="00A83FF5" w:rsidP="00A83FF5">
      <w:pPr>
        <w:pStyle w:val="JudgmentNumbered"/>
        <w:numPr>
          <w:ilvl w:val="0"/>
          <w:numId w:val="0"/>
        </w:numPr>
        <w:ind w:left="720" w:hanging="720"/>
      </w:pPr>
      <w:r w:rsidRPr="00583747">
        <w:lastRenderedPageBreak/>
        <w:t>[9]</w:t>
      </w:r>
      <w:r w:rsidRPr="00583747">
        <w:tab/>
      </w:r>
      <w:r w:rsidR="00583747" w:rsidRPr="00583747">
        <w:t>Mr M</w:t>
      </w:r>
      <w:r w:rsidR="00273B86">
        <w:t>akhubele</w:t>
      </w:r>
      <w:r w:rsidR="00583747" w:rsidRPr="00583747">
        <w:t xml:space="preserve"> is no stranger to the courts. He is litigious and this crusade against the U</w:t>
      </w:r>
      <w:r w:rsidR="00273B86">
        <w:t>niversity</w:t>
      </w:r>
      <w:r w:rsidR="00583747" w:rsidRPr="00583747">
        <w:t xml:space="preserve"> is but one of his forays. Mr M</w:t>
      </w:r>
      <w:r w:rsidR="00273B86">
        <w:t>akhubele</w:t>
      </w:r>
      <w:r w:rsidR="00583747" w:rsidRPr="00583747">
        <w:t xml:space="preserve"> informed me that he has a </w:t>
      </w:r>
      <w:proofErr w:type="spellStart"/>
      <w:r w:rsidR="00583747" w:rsidRPr="00583747">
        <w:t>Phd</w:t>
      </w:r>
      <w:proofErr w:type="spellEnd"/>
      <w:r w:rsidR="00583747" w:rsidRPr="00583747">
        <w:t xml:space="preserve"> in Business Studies from the U</w:t>
      </w:r>
      <w:r w:rsidR="00273B86">
        <w:t>niversity</w:t>
      </w:r>
      <w:r w:rsidR="00583747" w:rsidRPr="00583747">
        <w:t>.</w:t>
      </w:r>
    </w:p>
    <w:p w14:paraId="105FB00D" w14:textId="451546BB" w:rsidR="009547F7" w:rsidRDefault="00A83FF5" w:rsidP="00A83FF5">
      <w:pPr>
        <w:pStyle w:val="JudgmentNumbered"/>
        <w:numPr>
          <w:ilvl w:val="0"/>
          <w:numId w:val="0"/>
        </w:numPr>
        <w:ind w:left="720" w:hanging="720"/>
      </w:pPr>
      <w:r>
        <w:t>[10]</w:t>
      </w:r>
      <w:r>
        <w:tab/>
      </w:r>
      <w:r w:rsidR="00583747" w:rsidRPr="00583747">
        <w:t xml:space="preserve">The papers drawn by him in this matter are lengthy and repetitive. Whilst the legal approach </w:t>
      </w:r>
      <w:r w:rsidR="00273B86" w:rsidRPr="00583747">
        <w:t>taken in</w:t>
      </w:r>
      <w:r w:rsidR="00583747" w:rsidRPr="00583747">
        <w:t xml:space="preserve"> the many notices of motion, affidavits and heads of argument </w:t>
      </w:r>
      <w:r w:rsidR="009547F7">
        <w:t xml:space="preserve">filed </w:t>
      </w:r>
      <w:r w:rsidR="00583747" w:rsidRPr="00583747">
        <w:t>is universally without merit</w:t>
      </w:r>
      <w:r w:rsidR="009547F7">
        <w:t>,</w:t>
      </w:r>
      <w:r w:rsidR="00583747" w:rsidRPr="00583747">
        <w:t xml:space="preserve"> he is dogged and prolific. </w:t>
      </w:r>
    </w:p>
    <w:p w14:paraId="12947365" w14:textId="0B4DDC9E" w:rsidR="00583747" w:rsidRPr="00583747" w:rsidRDefault="00A83FF5" w:rsidP="00A83FF5">
      <w:pPr>
        <w:pStyle w:val="JudgmentNumbered"/>
        <w:numPr>
          <w:ilvl w:val="0"/>
          <w:numId w:val="0"/>
        </w:numPr>
        <w:ind w:left="720" w:hanging="720"/>
      </w:pPr>
      <w:r w:rsidRPr="00583747">
        <w:t>[11]</w:t>
      </w:r>
      <w:r w:rsidRPr="00583747">
        <w:tab/>
      </w:r>
      <w:r w:rsidR="00583747" w:rsidRPr="00583747">
        <w:t xml:space="preserve">He shows in his arguments a determination to make baseless and nonsensical submissions at length. These submissions show some </w:t>
      </w:r>
      <w:proofErr w:type="gramStart"/>
      <w:r w:rsidR="00583747" w:rsidRPr="00583747">
        <w:t>method</w:t>
      </w:r>
      <w:proofErr w:type="gramEnd"/>
      <w:r w:rsidR="00583747" w:rsidRPr="00583747">
        <w:t xml:space="preserve"> however. They exhibit an engagement with case law which is liberally cited and quoted in his heads of argument. This engagement with the cases </w:t>
      </w:r>
      <w:r w:rsidR="009547F7">
        <w:t>and legal principles</w:t>
      </w:r>
      <w:r w:rsidR="00583747" w:rsidRPr="00583747">
        <w:t xml:space="preserve"> </w:t>
      </w:r>
      <w:r w:rsidR="00273B86" w:rsidRPr="00583747">
        <w:t xml:space="preserve">reveals </w:t>
      </w:r>
      <w:r w:rsidR="009547F7">
        <w:t xml:space="preserve">a </w:t>
      </w:r>
      <w:r w:rsidR="00273B86" w:rsidRPr="00583747">
        <w:t>profound</w:t>
      </w:r>
      <w:r w:rsidR="00583747" w:rsidRPr="00583747">
        <w:t xml:space="preserve"> lack of understanding </w:t>
      </w:r>
      <w:r w:rsidR="009547F7">
        <w:t>of the law</w:t>
      </w:r>
      <w:r w:rsidR="00583747" w:rsidRPr="00583747">
        <w:t>.</w:t>
      </w:r>
    </w:p>
    <w:p w14:paraId="15ADC6A9" w14:textId="650EFEB2" w:rsidR="00583747" w:rsidRPr="00583747" w:rsidRDefault="00A83FF5" w:rsidP="00A83FF5">
      <w:pPr>
        <w:pStyle w:val="JudgmentNumbered"/>
        <w:numPr>
          <w:ilvl w:val="0"/>
          <w:numId w:val="0"/>
        </w:numPr>
        <w:ind w:left="720" w:hanging="720"/>
      </w:pPr>
      <w:r w:rsidRPr="00583747">
        <w:t>[12]</w:t>
      </w:r>
      <w:r w:rsidRPr="00583747">
        <w:tab/>
      </w:r>
      <w:r w:rsidR="00583747" w:rsidRPr="00583747">
        <w:t>Whilst I heard Mr M</w:t>
      </w:r>
      <w:r w:rsidR="00273B86">
        <w:t>akhubele</w:t>
      </w:r>
      <w:r w:rsidR="00583747" w:rsidRPr="00583747">
        <w:t xml:space="preserve"> at length, his arguments were meritless and at times nonsensical. His </w:t>
      </w:r>
      <w:r w:rsidR="00273B86" w:rsidRPr="00583747">
        <w:t>behaviour</w:t>
      </w:r>
      <w:r w:rsidR="00583747" w:rsidRPr="00583747">
        <w:t xml:space="preserve"> in court was bombastic and abusive. He seems to be of the view that he is entitled to advance any argument he sees fit and that he must be heard regardless of its merits or even sense. I had to impress upon him my role in controlling court proceedings whilst balancing the right of all parties to a fair hearing.</w:t>
      </w:r>
    </w:p>
    <w:p w14:paraId="46AB10D2" w14:textId="146E430D" w:rsidR="00583747" w:rsidRPr="00583747" w:rsidRDefault="00A83FF5" w:rsidP="00A83FF5">
      <w:pPr>
        <w:pStyle w:val="JudgmentNumbered"/>
        <w:numPr>
          <w:ilvl w:val="0"/>
          <w:numId w:val="0"/>
        </w:numPr>
        <w:ind w:left="720" w:hanging="720"/>
      </w:pPr>
      <w:r w:rsidRPr="00583747">
        <w:t>[13]</w:t>
      </w:r>
      <w:r w:rsidRPr="00583747">
        <w:tab/>
      </w:r>
      <w:r w:rsidR="00583747" w:rsidRPr="00583747">
        <w:t>It is necessary</w:t>
      </w:r>
      <w:r w:rsidR="009547F7">
        <w:t>,</w:t>
      </w:r>
      <w:r w:rsidR="00583747" w:rsidRPr="00583747">
        <w:t xml:space="preserve"> before I go into the myriad of processes which have been inflicted on this court and the U</w:t>
      </w:r>
      <w:r w:rsidR="00273B86">
        <w:t>niversity</w:t>
      </w:r>
      <w:r w:rsidR="009547F7">
        <w:t>,</w:t>
      </w:r>
      <w:r w:rsidR="00583747" w:rsidRPr="00583747">
        <w:t xml:space="preserve"> to say something about my perception of the part played in this matter by T</w:t>
      </w:r>
      <w:r w:rsidR="00273B86">
        <w:t>sakani</w:t>
      </w:r>
      <w:r w:rsidR="00583747" w:rsidRPr="00583747">
        <w:t>.</w:t>
      </w:r>
    </w:p>
    <w:p w14:paraId="2BB11072" w14:textId="20C3D926" w:rsidR="00583747" w:rsidRPr="00583747" w:rsidRDefault="00A83FF5" w:rsidP="00A83FF5">
      <w:pPr>
        <w:pStyle w:val="JudgmentNumbered"/>
        <w:numPr>
          <w:ilvl w:val="0"/>
          <w:numId w:val="0"/>
        </w:numPr>
        <w:ind w:left="720" w:hanging="720"/>
      </w:pPr>
      <w:r w:rsidRPr="00583747">
        <w:t>[14]</w:t>
      </w:r>
      <w:r w:rsidRPr="00583747">
        <w:tab/>
      </w:r>
      <w:r w:rsidR="00583747" w:rsidRPr="00583747">
        <w:t>She said nothing in the hearing other than to confirm that she was the second respondent.</w:t>
      </w:r>
    </w:p>
    <w:p w14:paraId="42D0BC2E" w14:textId="2B1D5EA0" w:rsidR="00583747" w:rsidRPr="00583747" w:rsidRDefault="00A83FF5" w:rsidP="00A83FF5">
      <w:pPr>
        <w:pStyle w:val="JudgmentNumbered"/>
        <w:numPr>
          <w:ilvl w:val="0"/>
          <w:numId w:val="0"/>
        </w:numPr>
        <w:ind w:left="720" w:hanging="720"/>
      </w:pPr>
      <w:r w:rsidRPr="00583747">
        <w:t>[15]</w:t>
      </w:r>
      <w:r w:rsidRPr="00583747">
        <w:tab/>
      </w:r>
      <w:r w:rsidR="00583747" w:rsidRPr="00583747">
        <w:t>Up until the application before me, the acting judges hearing the proceeding</w:t>
      </w:r>
      <w:r w:rsidR="009547F7">
        <w:t xml:space="preserve">s </w:t>
      </w:r>
      <w:r w:rsidR="00583747" w:rsidRPr="00583747">
        <w:t>when confronted by Mr M</w:t>
      </w:r>
      <w:r w:rsidR="00273B86">
        <w:t>akhubele</w:t>
      </w:r>
      <w:r w:rsidR="00583747" w:rsidRPr="00583747">
        <w:t xml:space="preserve"> in court on the basis that he wished to represent his </w:t>
      </w:r>
      <w:r w:rsidR="00331AC1" w:rsidRPr="00583747">
        <w:t>daughter, allowed</w:t>
      </w:r>
      <w:r w:rsidR="00583747" w:rsidRPr="00583747">
        <w:t xml:space="preserve"> him to do so.</w:t>
      </w:r>
    </w:p>
    <w:p w14:paraId="3B88FD8A" w14:textId="5132F63D" w:rsidR="009547F7" w:rsidRDefault="00A83FF5" w:rsidP="00A83FF5">
      <w:pPr>
        <w:pStyle w:val="JudgmentNumbered"/>
        <w:numPr>
          <w:ilvl w:val="0"/>
          <w:numId w:val="0"/>
        </w:numPr>
        <w:ind w:left="720" w:hanging="720"/>
      </w:pPr>
      <w:r>
        <w:t>[16]</w:t>
      </w:r>
      <w:r>
        <w:tab/>
      </w:r>
      <w:r w:rsidR="00583747" w:rsidRPr="00583747">
        <w:t>My close reading of the papers has led me to the firm view that this representation is not in the interests of T</w:t>
      </w:r>
      <w:r w:rsidR="00273B86">
        <w:t>sakani</w:t>
      </w:r>
      <w:r w:rsidR="00583747" w:rsidRPr="00583747">
        <w:t xml:space="preserve">. The legal quagmire that she is </w:t>
      </w:r>
      <w:r w:rsidR="00273B86" w:rsidRPr="00583747">
        <w:t>embroiled in</w:t>
      </w:r>
      <w:r w:rsidR="00583747" w:rsidRPr="00583747">
        <w:t xml:space="preserve"> because of Mr M</w:t>
      </w:r>
      <w:r w:rsidR="00273B86">
        <w:t>akhubele</w:t>
      </w:r>
      <w:r w:rsidR="00583747" w:rsidRPr="00583747">
        <w:t>’s misguided advice and representation is regrettable</w:t>
      </w:r>
      <w:r w:rsidR="00331AC1">
        <w:t xml:space="preserve"> and highly prejudicial to her</w:t>
      </w:r>
      <w:r w:rsidR="00583747" w:rsidRPr="00583747">
        <w:t xml:space="preserve">. </w:t>
      </w:r>
    </w:p>
    <w:p w14:paraId="175EAE52" w14:textId="083AC20C" w:rsidR="009547F7" w:rsidRDefault="00A83FF5" w:rsidP="00A83FF5">
      <w:pPr>
        <w:pStyle w:val="JudgmentNumbered"/>
        <w:numPr>
          <w:ilvl w:val="0"/>
          <w:numId w:val="0"/>
        </w:numPr>
        <w:ind w:left="720" w:hanging="720"/>
      </w:pPr>
      <w:r>
        <w:lastRenderedPageBreak/>
        <w:t>[17]</w:t>
      </w:r>
      <w:r>
        <w:tab/>
      </w:r>
      <w:r w:rsidR="00583747" w:rsidRPr="00583747">
        <w:t>Mr M</w:t>
      </w:r>
      <w:r w:rsidR="00273B86">
        <w:t>akhubele</w:t>
      </w:r>
      <w:r w:rsidR="00583747" w:rsidRPr="00583747">
        <w:t xml:space="preserve"> emerges in these papers as following an agenda which has little to do with the protection of his daughter’s rights and much to do with his avoidance of paying the amounts due to the U</w:t>
      </w:r>
      <w:r w:rsidR="00273B86">
        <w:t>niversity</w:t>
      </w:r>
      <w:r w:rsidR="00583747" w:rsidRPr="00583747">
        <w:t xml:space="preserve"> and his daughter</w:t>
      </w:r>
      <w:r w:rsidR="00585B53">
        <w:t xml:space="preserve"> and his own vindication</w:t>
      </w:r>
      <w:r w:rsidR="00583747" w:rsidRPr="00583747">
        <w:t>.</w:t>
      </w:r>
    </w:p>
    <w:p w14:paraId="3625BE65" w14:textId="711686B5" w:rsidR="00583747" w:rsidRPr="00583747" w:rsidRDefault="00A83FF5" w:rsidP="00A83FF5">
      <w:pPr>
        <w:pStyle w:val="JudgmentNumbered"/>
        <w:numPr>
          <w:ilvl w:val="0"/>
          <w:numId w:val="0"/>
        </w:numPr>
        <w:ind w:left="720" w:hanging="720"/>
      </w:pPr>
      <w:r w:rsidRPr="00583747">
        <w:t>[18]</w:t>
      </w:r>
      <w:r w:rsidRPr="00583747">
        <w:tab/>
      </w:r>
      <w:r w:rsidR="00583747" w:rsidRPr="00583747">
        <w:t xml:space="preserve"> </w:t>
      </w:r>
      <w:r w:rsidR="00C002BB">
        <w:t>The</w:t>
      </w:r>
      <w:r w:rsidR="00583747" w:rsidRPr="00583747">
        <w:t xml:space="preserve"> fact that he owes his adult daughter her maintenance in the form of the payment of her </w:t>
      </w:r>
      <w:r w:rsidR="00273B86" w:rsidRPr="00583747">
        <w:t>university</w:t>
      </w:r>
      <w:r w:rsidR="00583747" w:rsidRPr="00583747">
        <w:t xml:space="preserve"> fees is but one reason why he should not be allowed to represent her in court.</w:t>
      </w:r>
    </w:p>
    <w:p w14:paraId="6105E78E" w14:textId="104CE5BF" w:rsidR="00583747" w:rsidRPr="00583747" w:rsidRDefault="00A83FF5" w:rsidP="00A83FF5">
      <w:pPr>
        <w:pStyle w:val="JudgmentNumbered"/>
        <w:numPr>
          <w:ilvl w:val="0"/>
          <w:numId w:val="0"/>
        </w:numPr>
        <w:ind w:left="720" w:hanging="720"/>
      </w:pPr>
      <w:r w:rsidRPr="00583747">
        <w:t>[19]</w:t>
      </w:r>
      <w:r w:rsidRPr="00583747">
        <w:tab/>
      </w:r>
      <w:r w:rsidR="00583747" w:rsidRPr="00583747">
        <w:t>Accordingly, at the start of Mr M</w:t>
      </w:r>
      <w:r w:rsidR="00273B86">
        <w:t>akhubele</w:t>
      </w:r>
      <w:r w:rsidR="00583747" w:rsidRPr="00583747">
        <w:t>’s address to me I advised him that I would not allow him to represent the interests of T</w:t>
      </w:r>
      <w:r w:rsidR="00273B86">
        <w:t>sakani</w:t>
      </w:r>
      <w:r w:rsidR="00583747" w:rsidRPr="00583747">
        <w:t>. She was in court and did not ask that she be heard in her own case.</w:t>
      </w:r>
    </w:p>
    <w:p w14:paraId="3A911BA3" w14:textId="0CAE284E" w:rsidR="00583747" w:rsidRPr="00583747" w:rsidRDefault="00A83FF5" w:rsidP="00A83FF5">
      <w:pPr>
        <w:pStyle w:val="JudgmentNumbered"/>
        <w:numPr>
          <w:ilvl w:val="0"/>
          <w:numId w:val="0"/>
        </w:numPr>
        <w:ind w:left="720" w:hanging="720"/>
      </w:pPr>
      <w:r w:rsidRPr="00583747">
        <w:t>[20]</w:t>
      </w:r>
      <w:r w:rsidRPr="00583747">
        <w:tab/>
      </w:r>
      <w:r w:rsidR="00583747" w:rsidRPr="00583747">
        <w:t>To my mind it is imperative that T</w:t>
      </w:r>
      <w:r w:rsidR="00273B86">
        <w:t>sakani</w:t>
      </w:r>
      <w:r w:rsidR="00583747" w:rsidRPr="00583747">
        <w:t>’s interests in this matter be protected by allowing her to obtain proper independent advice.</w:t>
      </w:r>
    </w:p>
    <w:p w14:paraId="6BDE0904" w14:textId="10684F12" w:rsidR="00583747" w:rsidRPr="00583747" w:rsidRDefault="00A83FF5" w:rsidP="00A83FF5">
      <w:pPr>
        <w:pStyle w:val="JudgmentNumbered"/>
        <w:numPr>
          <w:ilvl w:val="0"/>
          <w:numId w:val="0"/>
        </w:numPr>
        <w:ind w:left="720" w:hanging="720"/>
      </w:pPr>
      <w:r w:rsidRPr="00583747">
        <w:t>[21]</w:t>
      </w:r>
      <w:r w:rsidRPr="00583747">
        <w:tab/>
      </w:r>
      <w:r w:rsidR="00583747" w:rsidRPr="00583747">
        <w:t>Accordingly, I postponed the proceedings against T</w:t>
      </w:r>
      <w:r w:rsidR="00273B86">
        <w:t>sakani</w:t>
      </w:r>
      <w:r w:rsidR="00583747" w:rsidRPr="00583747">
        <w:t xml:space="preserve"> and indicated that I would hear the application </w:t>
      </w:r>
      <w:r w:rsidR="009547F7">
        <w:t xml:space="preserve">such </w:t>
      </w:r>
      <w:r w:rsidR="00583747" w:rsidRPr="00583747">
        <w:t xml:space="preserve">as it </w:t>
      </w:r>
      <w:r w:rsidR="00B67CBF">
        <w:t xml:space="preserve">may </w:t>
      </w:r>
      <w:r w:rsidR="00583747" w:rsidRPr="00583747">
        <w:t>pertain to Mr M</w:t>
      </w:r>
      <w:r w:rsidR="00273B86">
        <w:t>akhubele</w:t>
      </w:r>
      <w:r w:rsidR="00583747" w:rsidRPr="00583747">
        <w:t xml:space="preserve"> only.</w:t>
      </w:r>
    </w:p>
    <w:p w14:paraId="400CBF43" w14:textId="75D1E5C3" w:rsidR="00583747" w:rsidRPr="00583747" w:rsidRDefault="00A83FF5" w:rsidP="00A83FF5">
      <w:pPr>
        <w:pStyle w:val="JudgmentNumbered"/>
        <w:numPr>
          <w:ilvl w:val="0"/>
          <w:numId w:val="0"/>
        </w:numPr>
        <w:ind w:left="720" w:hanging="720"/>
      </w:pPr>
      <w:r w:rsidRPr="00583747">
        <w:t>[22]</w:t>
      </w:r>
      <w:r w:rsidRPr="00583747">
        <w:tab/>
      </w:r>
      <w:r w:rsidR="00583747" w:rsidRPr="00583747">
        <w:t>Predicably, Mr M</w:t>
      </w:r>
      <w:r w:rsidR="00273B86">
        <w:t>akhubele</w:t>
      </w:r>
      <w:r w:rsidR="00583747" w:rsidRPr="00583747">
        <w:t xml:space="preserve"> was displeased with this turn of events. He said that he wished to apply for my recusal – presumably on the basis that I would not allow him to represent his daughter in my court.</w:t>
      </w:r>
    </w:p>
    <w:p w14:paraId="3F44EAD4" w14:textId="520DC881" w:rsidR="00B67CBF" w:rsidRDefault="00A83FF5" w:rsidP="00A83FF5">
      <w:pPr>
        <w:pStyle w:val="JudgmentNumbered"/>
        <w:numPr>
          <w:ilvl w:val="0"/>
          <w:numId w:val="0"/>
        </w:numPr>
        <w:ind w:left="720" w:hanging="720"/>
      </w:pPr>
      <w:r>
        <w:t>[23]</w:t>
      </w:r>
      <w:r>
        <w:tab/>
      </w:r>
      <w:r w:rsidR="00583747" w:rsidRPr="00583747">
        <w:t xml:space="preserve">He argued that for this purpose he required a postponement of his own case. </w:t>
      </w:r>
    </w:p>
    <w:p w14:paraId="44123AE4" w14:textId="6820EC15" w:rsidR="00583747" w:rsidRPr="00583747" w:rsidRDefault="00A83FF5" w:rsidP="00A83FF5">
      <w:pPr>
        <w:pStyle w:val="JudgmentNumbered"/>
        <w:numPr>
          <w:ilvl w:val="0"/>
          <w:numId w:val="0"/>
        </w:numPr>
        <w:ind w:left="720" w:hanging="720"/>
      </w:pPr>
      <w:r w:rsidRPr="00583747">
        <w:t>[24]</w:t>
      </w:r>
      <w:r w:rsidRPr="00583747">
        <w:tab/>
      </w:r>
      <w:r w:rsidR="00583747" w:rsidRPr="00583747">
        <w:t>He argued that he too was a lay</w:t>
      </w:r>
      <w:r w:rsidR="00273B86">
        <w:noBreakHyphen/>
      </w:r>
      <w:r w:rsidR="00583747" w:rsidRPr="00583747">
        <w:t xml:space="preserve">litigant and that he also needed to take legal advice. Why this should latterly have become necessary merely because the application was not to be entertained </w:t>
      </w:r>
      <w:r w:rsidR="00B67CBF">
        <w:t xml:space="preserve">by me </w:t>
      </w:r>
      <w:r w:rsidR="00583747" w:rsidRPr="00583747">
        <w:t xml:space="preserve">against his daughter was not explained. </w:t>
      </w:r>
      <w:proofErr w:type="gramStart"/>
      <w:r w:rsidR="00583747" w:rsidRPr="00583747">
        <w:t>I might add that he</w:t>
      </w:r>
      <w:proofErr w:type="gramEnd"/>
      <w:r w:rsidR="00585B53">
        <w:t>,</w:t>
      </w:r>
      <w:r w:rsidR="00583747" w:rsidRPr="00583747">
        <w:t xml:space="preserve"> had the previous day</w:t>
      </w:r>
      <w:r w:rsidR="00585B53">
        <w:t>,</w:t>
      </w:r>
      <w:r w:rsidR="00583747" w:rsidRPr="00583747">
        <w:t xml:space="preserve"> filed further heads of argument which raised</w:t>
      </w:r>
      <w:r w:rsidR="00B67CBF">
        <w:t xml:space="preserve"> </w:t>
      </w:r>
      <w:r w:rsidR="00583747" w:rsidRPr="00583747">
        <w:t>new matter. Furthermore, as part of his initial approach he had argued that the latest urgent application brought in the urgent court of 24 October 2023</w:t>
      </w:r>
      <w:r w:rsidR="00BF69C0">
        <w:t>,</w:t>
      </w:r>
      <w:r w:rsidR="00583747" w:rsidRPr="00583747">
        <w:t xml:space="preserve"> and allocated to me as part of the opposed roll</w:t>
      </w:r>
      <w:r w:rsidR="00BF69C0">
        <w:t>,</w:t>
      </w:r>
      <w:r w:rsidR="00583747" w:rsidRPr="00583747">
        <w:t xml:space="preserve"> should be argued together with the application for security for costs. I declined to do so and directed that only the application in terms of rule 47 be argued.</w:t>
      </w:r>
    </w:p>
    <w:p w14:paraId="69FF02F2" w14:textId="19D05386" w:rsidR="00B67CBF" w:rsidRDefault="00A83FF5" w:rsidP="00A83FF5">
      <w:pPr>
        <w:pStyle w:val="JudgmentNumbered"/>
        <w:numPr>
          <w:ilvl w:val="0"/>
          <w:numId w:val="0"/>
        </w:numPr>
        <w:ind w:left="720" w:hanging="720"/>
      </w:pPr>
      <w:r>
        <w:lastRenderedPageBreak/>
        <w:t>[25]</w:t>
      </w:r>
      <w:r>
        <w:tab/>
      </w:r>
      <w:r w:rsidR="00583747" w:rsidRPr="00583747">
        <w:t>I heard Mr M</w:t>
      </w:r>
      <w:r w:rsidR="00BF69C0">
        <w:t>akhubele</w:t>
      </w:r>
      <w:r w:rsidR="00583747" w:rsidRPr="00583747">
        <w:t xml:space="preserve"> in relation to the postponement. As I have said the purpose of the postponement was to</w:t>
      </w:r>
      <w:r w:rsidR="00B67CBF">
        <w:t xml:space="preserve"> formulate a substantive application to</w:t>
      </w:r>
      <w:r w:rsidR="00583747" w:rsidRPr="00583747">
        <w:t xml:space="preserve"> seek my recusal. I saw no merit in the application</w:t>
      </w:r>
      <w:r w:rsidR="00B67CBF">
        <w:t xml:space="preserve"> for </w:t>
      </w:r>
      <w:r w:rsidR="00585B53">
        <w:t xml:space="preserve">postponement </w:t>
      </w:r>
      <w:r w:rsidR="00585B53" w:rsidRPr="00583747">
        <w:t>and</w:t>
      </w:r>
      <w:r w:rsidR="00583747" w:rsidRPr="00583747">
        <w:t xml:space="preserve"> refused it. </w:t>
      </w:r>
    </w:p>
    <w:p w14:paraId="0A6A1699" w14:textId="4430A901" w:rsidR="00583747" w:rsidRPr="00583747" w:rsidRDefault="00A83FF5" w:rsidP="00A83FF5">
      <w:pPr>
        <w:pStyle w:val="JudgmentNumbered"/>
        <w:numPr>
          <w:ilvl w:val="0"/>
          <w:numId w:val="0"/>
        </w:numPr>
        <w:ind w:left="720" w:hanging="720"/>
      </w:pPr>
      <w:r w:rsidRPr="00583747">
        <w:t>[26]</w:t>
      </w:r>
      <w:r w:rsidRPr="00583747">
        <w:tab/>
      </w:r>
      <w:r w:rsidR="00583747" w:rsidRPr="00583747">
        <w:t>The reasons for this refusal are that there was no basis established for the postponement</w:t>
      </w:r>
      <w:r w:rsidR="00BF69C0">
        <w:t>;</w:t>
      </w:r>
      <w:r w:rsidR="00583747" w:rsidRPr="00583747">
        <w:t xml:space="preserve"> a refusal on the part of Mr M</w:t>
      </w:r>
      <w:r w:rsidR="00BF69C0">
        <w:t>akhubele</w:t>
      </w:r>
      <w:r w:rsidR="00583747" w:rsidRPr="00583747">
        <w:t xml:space="preserve"> to tender costs</w:t>
      </w:r>
      <w:r w:rsidR="00BF69C0">
        <w:t>;</w:t>
      </w:r>
      <w:r w:rsidR="00583747" w:rsidRPr="00583747">
        <w:t xml:space="preserve"> substantial prejudice to the U</w:t>
      </w:r>
      <w:r w:rsidR="00BF69C0">
        <w:t>niversity</w:t>
      </w:r>
      <w:r w:rsidR="00583747" w:rsidRPr="00583747">
        <w:t xml:space="preserve"> should its application not proceed in </w:t>
      </w:r>
      <w:r w:rsidR="00B67CBF">
        <w:t>a</w:t>
      </w:r>
      <w:r w:rsidR="00583747" w:rsidRPr="00583747">
        <w:t xml:space="preserve"> context which it argued were abusive of the court</w:t>
      </w:r>
      <w:r w:rsidR="00FC03AA">
        <w:t>’</w:t>
      </w:r>
      <w:r w:rsidR="00583747" w:rsidRPr="00583747">
        <w:t xml:space="preserve">s process and vexatious and the fact that the application was patently raised in bad faith by a disgruntled litigant who had been fully prepared to proceed but sought to avoid a hearing when an order was made which displeased him. The fact that such order pertained to his </w:t>
      </w:r>
      <w:r w:rsidR="00FC03AA" w:rsidRPr="00583747">
        <w:t>daughter’s</w:t>
      </w:r>
      <w:r w:rsidR="00583747" w:rsidRPr="00583747">
        <w:t xml:space="preserve"> rights and did not affect his position at all is relevant to the application for postponement as Mr M</w:t>
      </w:r>
      <w:r w:rsidR="00FC03AA">
        <w:t>akhubele</w:t>
      </w:r>
      <w:r w:rsidR="00583747" w:rsidRPr="00583747">
        <w:t xml:space="preserve"> was not prejudiced in his hearing.</w:t>
      </w:r>
    </w:p>
    <w:p w14:paraId="282B2E3F" w14:textId="0937FEA5" w:rsidR="00583747" w:rsidRPr="00583747" w:rsidRDefault="00A83FF5" w:rsidP="00A83FF5">
      <w:pPr>
        <w:pStyle w:val="JudgmentNumbered"/>
        <w:numPr>
          <w:ilvl w:val="0"/>
          <w:numId w:val="0"/>
        </w:numPr>
        <w:ind w:left="720" w:hanging="720"/>
      </w:pPr>
      <w:r w:rsidRPr="00583747">
        <w:t>[27]</w:t>
      </w:r>
      <w:r w:rsidRPr="00583747">
        <w:tab/>
      </w:r>
      <w:r w:rsidR="00583747" w:rsidRPr="00583747">
        <w:t>Mr M</w:t>
      </w:r>
      <w:r w:rsidR="00FC03AA">
        <w:t>akhubele</w:t>
      </w:r>
      <w:r w:rsidR="00583747" w:rsidRPr="00583747">
        <w:t xml:space="preserve"> has brought three urgent applications for relief relating to T</w:t>
      </w:r>
      <w:r w:rsidR="00FC03AA">
        <w:t>sakani</w:t>
      </w:r>
      <w:r w:rsidR="00C002BB">
        <w:t>’s ability to register</w:t>
      </w:r>
      <w:r w:rsidR="00585B53">
        <w:t xml:space="preserve"> for Honours </w:t>
      </w:r>
      <w:r w:rsidR="00583747" w:rsidRPr="00583747">
        <w:t>and graduate.</w:t>
      </w:r>
    </w:p>
    <w:p w14:paraId="1B99F4BD" w14:textId="5E51F52F" w:rsidR="00583747" w:rsidRPr="00583747" w:rsidRDefault="00A83FF5" w:rsidP="00A83FF5">
      <w:pPr>
        <w:pStyle w:val="JudgmentNumbered"/>
        <w:numPr>
          <w:ilvl w:val="0"/>
          <w:numId w:val="0"/>
        </w:numPr>
        <w:ind w:left="720" w:hanging="720"/>
      </w:pPr>
      <w:r w:rsidRPr="00583747">
        <w:t>[28]</w:t>
      </w:r>
      <w:r w:rsidRPr="00583747">
        <w:tab/>
      </w:r>
      <w:r w:rsidR="00583747" w:rsidRPr="00583747">
        <w:t>Although the relief in each of the urgent applications launched by the respondents differs slightly, in that in certain instances an additional prayer is added seeking new relief, the core relief is the same being that the U</w:t>
      </w:r>
      <w:r w:rsidR="00FC03AA">
        <w:t>niversity</w:t>
      </w:r>
      <w:r w:rsidR="00583747" w:rsidRPr="00583747">
        <w:t xml:space="preserve"> be compelled to permit the applicant to graduate in whatever graduation ceremony is upcoming in relation to when the application is brought (in this latest application it is the ceremony taking place on 12 December 2023</w:t>
      </w:r>
      <w:r w:rsidR="00FC03AA">
        <w:t>,</w:t>
      </w:r>
      <w:r w:rsidR="00583747" w:rsidRPr="00583747">
        <w:t xml:space="preserve"> </w:t>
      </w:r>
      <w:r w:rsidR="00B67CBF">
        <w:t xml:space="preserve">that </w:t>
      </w:r>
      <w:r w:rsidR="00583747" w:rsidRPr="00583747">
        <w:t xml:space="preserve">is the target) and that she be allowed to register for </w:t>
      </w:r>
      <w:r w:rsidR="00FC03AA">
        <w:t>Bachelor of Education</w:t>
      </w:r>
      <w:r w:rsidR="00583747" w:rsidRPr="00583747">
        <w:t xml:space="preserve"> Honours degree in January 2024. It is from these impending ceremonies and the starting of the academic year that that the application in each instance is said to be urgent.</w:t>
      </w:r>
    </w:p>
    <w:p w14:paraId="335D4CED" w14:textId="67024D07" w:rsidR="00B67CBF" w:rsidRPr="00583747" w:rsidRDefault="00A83FF5" w:rsidP="00A83FF5">
      <w:pPr>
        <w:pStyle w:val="JudgmentNumbered"/>
        <w:numPr>
          <w:ilvl w:val="0"/>
          <w:numId w:val="0"/>
        </w:numPr>
        <w:ind w:left="567" w:hanging="567"/>
      </w:pPr>
      <w:r w:rsidRPr="00583747">
        <w:t>[29]</w:t>
      </w:r>
      <w:r w:rsidRPr="00583747">
        <w:tab/>
      </w:r>
      <w:r w:rsidR="00583747" w:rsidRPr="00583747">
        <w:t xml:space="preserve">The first resort to the urgent court by the respondents was in February 2022 (the February 2022 application). </w:t>
      </w:r>
      <w:r w:rsidR="00B67CBF" w:rsidRPr="00583747">
        <w:t>The February 2022 application was settled on the basis that the first applicant signed an acknowledgment of debt for the fees outstanding at the time</w:t>
      </w:r>
      <w:r w:rsidR="00B67CBF">
        <w:t xml:space="preserve"> in the approximate amount of R100 000</w:t>
      </w:r>
      <w:r w:rsidR="00B67CBF" w:rsidRPr="00583747">
        <w:t xml:space="preserve">. </w:t>
      </w:r>
      <w:proofErr w:type="gramStart"/>
      <w:r w:rsidR="00B67CBF" w:rsidRPr="00583747">
        <w:t>As a consequence</w:t>
      </w:r>
      <w:proofErr w:type="gramEnd"/>
      <w:r w:rsidR="00B67CBF" w:rsidRPr="00583747">
        <w:t>, T</w:t>
      </w:r>
      <w:r w:rsidR="00B67CBF">
        <w:t>sakani</w:t>
      </w:r>
      <w:r w:rsidR="00B67CBF" w:rsidRPr="00583747">
        <w:t xml:space="preserve"> was allowed to register for </w:t>
      </w:r>
      <w:r w:rsidR="00B67CBF">
        <w:t xml:space="preserve">and complete </w:t>
      </w:r>
      <w:r w:rsidR="00B67CBF" w:rsidRPr="00583747">
        <w:t xml:space="preserve">her final year of the </w:t>
      </w:r>
      <w:r w:rsidR="00B67CBF">
        <w:t xml:space="preserve">Bachelor of Education </w:t>
      </w:r>
      <w:r w:rsidR="00B67CBF" w:rsidRPr="00583747">
        <w:t>degree.</w:t>
      </w:r>
    </w:p>
    <w:p w14:paraId="7C4EC5EE" w14:textId="7D8F6C1F" w:rsidR="00583747" w:rsidRPr="00583747" w:rsidRDefault="00B67CBF" w:rsidP="00331AC1">
      <w:pPr>
        <w:pStyle w:val="JudgmentNumbered"/>
        <w:numPr>
          <w:ilvl w:val="0"/>
          <w:numId w:val="0"/>
        </w:numPr>
        <w:ind w:left="720"/>
      </w:pPr>
      <w:r>
        <w:lastRenderedPageBreak/>
        <w:t xml:space="preserve"> </w:t>
      </w:r>
    </w:p>
    <w:p w14:paraId="725C6EDD" w14:textId="55102257" w:rsidR="00583747" w:rsidRPr="00583747" w:rsidRDefault="00A83FF5" w:rsidP="00A83FF5">
      <w:pPr>
        <w:pStyle w:val="JudgmentNumbered"/>
        <w:numPr>
          <w:ilvl w:val="0"/>
          <w:numId w:val="0"/>
        </w:numPr>
        <w:ind w:left="720" w:hanging="720"/>
      </w:pPr>
      <w:r w:rsidRPr="00583747">
        <w:t>[30]</w:t>
      </w:r>
      <w:r w:rsidRPr="00583747">
        <w:tab/>
      </w:r>
      <w:r w:rsidR="00AB3A33">
        <w:t xml:space="preserve">Mr Makhubele has reneged </w:t>
      </w:r>
      <w:r w:rsidR="00585B53">
        <w:t xml:space="preserve">on </w:t>
      </w:r>
      <w:r w:rsidR="00585B53" w:rsidRPr="00583747">
        <w:t>the</w:t>
      </w:r>
      <w:r w:rsidR="00583747" w:rsidRPr="00583747">
        <w:t xml:space="preserve"> acknowledgement of debt</w:t>
      </w:r>
      <w:r w:rsidR="00AB3A33">
        <w:t>.</w:t>
      </w:r>
      <w:r w:rsidR="00FC03AA" w:rsidRPr="00583747">
        <w:t xml:space="preserve"> </w:t>
      </w:r>
      <w:r w:rsidR="00585B53">
        <w:t>A</w:t>
      </w:r>
      <w:r w:rsidR="00585B53" w:rsidRPr="00583747">
        <w:t>ccordingly,</w:t>
      </w:r>
      <w:r w:rsidR="00583747" w:rsidRPr="00583747">
        <w:t xml:space="preserve"> the </w:t>
      </w:r>
      <w:r w:rsidR="00585B53" w:rsidRPr="00583747">
        <w:t>U</w:t>
      </w:r>
      <w:r w:rsidR="00585B53">
        <w:t>niversity</w:t>
      </w:r>
      <w:r w:rsidR="00585B53" w:rsidRPr="00583747">
        <w:t xml:space="preserve"> </w:t>
      </w:r>
      <w:r w:rsidR="00585B53">
        <w:t>as</w:t>
      </w:r>
      <w:r w:rsidR="00AB3A33">
        <w:t xml:space="preserve"> it was entitled to do </w:t>
      </w:r>
      <w:r w:rsidR="00583747" w:rsidRPr="00583747">
        <w:t>implemented its policy of not allowing T</w:t>
      </w:r>
      <w:r w:rsidR="00FC03AA">
        <w:t>sakani</w:t>
      </w:r>
      <w:r w:rsidR="00583747" w:rsidRPr="00583747">
        <w:t xml:space="preserve"> to graduate or register for an honours course.</w:t>
      </w:r>
    </w:p>
    <w:p w14:paraId="5F160174" w14:textId="1E2A3A6D" w:rsidR="00583747" w:rsidRPr="00583747" w:rsidRDefault="00A83FF5" w:rsidP="00A83FF5">
      <w:pPr>
        <w:pStyle w:val="JudgmentNumbered"/>
        <w:numPr>
          <w:ilvl w:val="0"/>
          <w:numId w:val="0"/>
        </w:numPr>
        <w:ind w:left="720" w:hanging="720"/>
      </w:pPr>
      <w:r w:rsidRPr="00583747">
        <w:t>[31]</w:t>
      </w:r>
      <w:r w:rsidRPr="00583747">
        <w:tab/>
      </w:r>
      <w:r w:rsidR="00583747" w:rsidRPr="00583747">
        <w:t xml:space="preserve">A second urgent application was then brought in April 2023 </w:t>
      </w:r>
      <w:r w:rsidR="00FC03AA" w:rsidRPr="00583747">
        <w:t>(the</w:t>
      </w:r>
      <w:r w:rsidR="00583747" w:rsidRPr="00583747">
        <w:t xml:space="preserve"> April 2023 application) seeking that the university be compelled to allow T</w:t>
      </w:r>
      <w:r w:rsidR="00FC03AA">
        <w:t>sakani</w:t>
      </w:r>
      <w:r w:rsidR="00583747" w:rsidRPr="00583747">
        <w:t xml:space="preserve"> to graduate at one of the graduation ceremonies scheduled to take place in April 2023 and register </w:t>
      </w:r>
      <w:proofErr w:type="gramStart"/>
      <w:r w:rsidR="00583747" w:rsidRPr="00583747">
        <w:t xml:space="preserve">for </w:t>
      </w:r>
      <w:r w:rsidR="00585B53">
        <w:t xml:space="preserve"> the</w:t>
      </w:r>
      <w:proofErr w:type="gramEnd"/>
      <w:r w:rsidR="00585B53">
        <w:t xml:space="preserve"> H</w:t>
      </w:r>
      <w:r w:rsidR="00583747" w:rsidRPr="00583747">
        <w:t>onour</w:t>
      </w:r>
      <w:r w:rsidR="00FC03AA">
        <w:t>s</w:t>
      </w:r>
      <w:r w:rsidR="00583747" w:rsidRPr="00583747">
        <w:t xml:space="preserve"> degree for the 2023 academic year. The notice of motion was </w:t>
      </w:r>
      <w:r w:rsidR="00AB3A33">
        <w:t>later</w:t>
      </w:r>
      <w:r w:rsidR="00583747" w:rsidRPr="00583747">
        <w:t xml:space="preserve"> amended to seek that the U</w:t>
      </w:r>
      <w:r w:rsidR="00FC03AA">
        <w:t>niversity</w:t>
      </w:r>
      <w:r w:rsidR="00583747" w:rsidRPr="00583747">
        <w:t xml:space="preserve"> provide T</w:t>
      </w:r>
      <w:r w:rsidR="00FC03AA">
        <w:t>sakani</w:t>
      </w:r>
      <w:r w:rsidR="00583747" w:rsidRPr="00583747">
        <w:t xml:space="preserve"> with residential facilities. </w:t>
      </w:r>
    </w:p>
    <w:p w14:paraId="343DDD80" w14:textId="5532EFE6" w:rsidR="00D027D6" w:rsidRPr="00447130" w:rsidRDefault="00A83FF5" w:rsidP="00A83FF5">
      <w:pPr>
        <w:pStyle w:val="JudgmentNumbered"/>
        <w:numPr>
          <w:ilvl w:val="0"/>
          <w:numId w:val="0"/>
        </w:numPr>
        <w:ind w:left="720" w:hanging="720"/>
      </w:pPr>
      <w:r w:rsidRPr="00447130">
        <w:t>[32]</w:t>
      </w:r>
      <w:r w:rsidRPr="00447130">
        <w:tab/>
      </w:r>
      <w:r w:rsidR="00583747" w:rsidRPr="00583747">
        <w:t xml:space="preserve">The </w:t>
      </w:r>
      <w:r w:rsidR="00447130" w:rsidRPr="00583747">
        <w:t>April 2023</w:t>
      </w:r>
      <w:r w:rsidR="00583747" w:rsidRPr="00583747">
        <w:t xml:space="preserve"> application came before Meyer AJ and Mr M</w:t>
      </w:r>
      <w:r w:rsidR="00447130">
        <w:t>akhubele</w:t>
      </w:r>
      <w:r w:rsidR="00583747" w:rsidRPr="00583747">
        <w:t xml:space="preserve"> was heard on behalf of T</w:t>
      </w:r>
      <w:r w:rsidR="00447130">
        <w:t>sakani</w:t>
      </w:r>
      <w:r w:rsidR="00583747" w:rsidRPr="00583747">
        <w:t xml:space="preserve"> and purportedly on his own behalf. Meyer AJ gave judgment in the matter on 31</w:t>
      </w:r>
      <w:r w:rsidR="00447130">
        <w:t> </w:t>
      </w:r>
      <w:r w:rsidR="00583747" w:rsidRPr="00583747">
        <w:t>May</w:t>
      </w:r>
      <w:r w:rsidR="00447130">
        <w:t> </w:t>
      </w:r>
      <w:r w:rsidR="00583747" w:rsidRPr="00583747">
        <w:t>2023. The following emerges from the judgment.</w:t>
      </w:r>
    </w:p>
    <w:p w14:paraId="10969FED" w14:textId="22B35790" w:rsidR="00447130" w:rsidRPr="00447130" w:rsidRDefault="00A83FF5" w:rsidP="00A83FF5">
      <w:pPr>
        <w:pStyle w:val="JudgmentNumbered"/>
        <w:numPr>
          <w:ilvl w:val="0"/>
          <w:numId w:val="0"/>
        </w:numPr>
        <w:ind w:left="1429" w:hanging="720"/>
      </w:pPr>
      <w:r w:rsidRPr="00447130">
        <w:t>a.</w:t>
      </w:r>
      <w:r w:rsidRPr="00447130">
        <w:tab/>
      </w:r>
      <w:r w:rsidR="00447130">
        <w:rPr>
          <w:lang w:val="en-US"/>
        </w:rPr>
        <w:t xml:space="preserve">It </w:t>
      </w:r>
      <w:r w:rsidR="00447130" w:rsidRPr="00447130">
        <w:t>was noted that the February 2022 application and the April 2023 applications were both brought on very short notice to the U</w:t>
      </w:r>
      <w:r w:rsidR="00447130">
        <w:t>niversity</w:t>
      </w:r>
      <w:r w:rsidR="00447130" w:rsidRPr="00447130">
        <w:t>.</w:t>
      </w:r>
    </w:p>
    <w:p w14:paraId="640B12D9" w14:textId="361D7236" w:rsidR="00500C58" w:rsidRDefault="00A83FF5" w:rsidP="00A83FF5">
      <w:pPr>
        <w:pStyle w:val="JudgmentNumbered"/>
        <w:numPr>
          <w:ilvl w:val="0"/>
          <w:numId w:val="0"/>
        </w:numPr>
        <w:ind w:left="1429" w:hanging="720"/>
        <w:rPr>
          <w:lang w:val="en-ZA"/>
        </w:rPr>
      </w:pPr>
      <w:r>
        <w:rPr>
          <w:lang w:val="en-ZA"/>
        </w:rPr>
        <w:t>b.</w:t>
      </w:r>
      <w:r>
        <w:rPr>
          <w:lang w:val="en-ZA"/>
        </w:rPr>
        <w:tab/>
      </w:r>
      <w:r w:rsidR="00447130" w:rsidRPr="00447130">
        <w:rPr>
          <w:lang w:val="en-ZA"/>
        </w:rPr>
        <w:t>The April 2023 application was brought as part of and under the case number of the February 2022 case</w:t>
      </w:r>
      <w:r w:rsidR="00AB3A33">
        <w:rPr>
          <w:lang w:val="en-ZA"/>
        </w:rPr>
        <w:t xml:space="preserve"> which has remained the case number</w:t>
      </w:r>
      <w:r w:rsidR="00447130" w:rsidRPr="00447130">
        <w:rPr>
          <w:lang w:val="en-ZA"/>
        </w:rPr>
        <w:t>. Mr M</w:t>
      </w:r>
      <w:r w:rsidR="00447130">
        <w:rPr>
          <w:lang w:val="en-ZA"/>
        </w:rPr>
        <w:t>akhubele</w:t>
      </w:r>
      <w:r w:rsidR="00447130" w:rsidRPr="00447130">
        <w:rPr>
          <w:lang w:val="en-ZA"/>
        </w:rPr>
        <w:t xml:space="preserve"> merely filed a supplementary affidavit and amended the relief.</w:t>
      </w:r>
    </w:p>
    <w:p w14:paraId="5EED9FEC" w14:textId="47417B21" w:rsidR="00500C58" w:rsidRDefault="00A83FF5" w:rsidP="00A83FF5">
      <w:pPr>
        <w:pStyle w:val="JudgmentNumbered"/>
        <w:numPr>
          <w:ilvl w:val="0"/>
          <w:numId w:val="0"/>
        </w:numPr>
        <w:ind w:left="1429" w:hanging="720"/>
        <w:rPr>
          <w:lang w:val="en-ZA"/>
        </w:rPr>
      </w:pPr>
      <w:r>
        <w:rPr>
          <w:lang w:val="en-ZA"/>
        </w:rPr>
        <w:t>c.</w:t>
      </w:r>
      <w:r>
        <w:rPr>
          <w:lang w:val="en-ZA"/>
        </w:rPr>
        <w:tab/>
      </w:r>
      <w:r w:rsidR="00447130" w:rsidRPr="00447130">
        <w:rPr>
          <w:lang w:val="en-ZA"/>
        </w:rPr>
        <w:t>Meyer AJ granted an indulgence on the basis that he allowed the supplementary affidavit to stand as a founding affidavit for the April relief.</w:t>
      </w:r>
    </w:p>
    <w:p w14:paraId="0AA2BE44" w14:textId="2AA99839" w:rsidR="00500C58" w:rsidRDefault="00A83FF5" w:rsidP="00A83FF5">
      <w:pPr>
        <w:pStyle w:val="JudgmentNumbered"/>
        <w:numPr>
          <w:ilvl w:val="0"/>
          <w:numId w:val="0"/>
        </w:numPr>
        <w:ind w:left="1429" w:hanging="720"/>
        <w:rPr>
          <w:lang w:val="en-ZA"/>
        </w:rPr>
      </w:pPr>
      <w:r>
        <w:rPr>
          <w:lang w:val="en-ZA"/>
        </w:rPr>
        <w:t>d.</w:t>
      </w:r>
      <w:r>
        <w:rPr>
          <w:lang w:val="en-ZA"/>
        </w:rPr>
        <w:tab/>
      </w:r>
      <w:r w:rsidR="00447130" w:rsidRPr="00447130">
        <w:rPr>
          <w:lang w:val="en-ZA"/>
        </w:rPr>
        <w:t>Mr M</w:t>
      </w:r>
      <w:r w:rsidR="00447130" w:rsidRPr="00500C58">
        <w:rPr>
          <w:lang w:val="en-ZA"/>
        </w:rPr>
        <w:t>akhubele</w:t>
      </w:r>
      <w:r w:rsidR="00447130" w:rsidRPr="00447130">
        <w:rPr>
          <w:lang w:val="en-ZA"/>
        </w:rPr>
        <w:t xml:space="preserve"> argued the bizarre proposition that the U</w:t>
      </w:r>
      <w:r w:rsidR="00447130" w:rsidRPr="00500C58">
        <w:rPr>
          <w:lang w:val="en-ZA"/>
        </w:rPr>
        <w:t>niversity</w:t>
      </w:r>
      <w:r w:rsidR="00447130" w:rsidRPr="00447130">
        <w:rPr>
          <w:lang w:val="en-ZA"/>
        </w:rPr>
        <w:t xml:space="preserve"> was obliged to institute debt recovery proceedings against him and not T</w:t>
      </w:r>
      <w:r w:rsidR="00500C58" w:rsidRPr="00500C58">
        <w:rPr>
          <w:lang w:val="en-ZA"/>
        </w:rPr>
        <w:t>sakani</w:t>
      </w:r>
      <w:r w:rsidR="00447130" w:rsidRPr="00447130">
        <w:rPr>
          <w:lang w:val="en-ZA"/>
        </w:rPr>
        <w:t xml:space="preserve"> and that in failing to allow T</w:t>
      </w:r>
      <w:r w:rsidR="00500C58" w:rsidRPr="00500C58">
        <w:rPr>
          <w:lang w:val="en-ZA"/>
        </w:rPr>
        <w:t>sakani</w:t>
      </w:r>
      <w:r w:rsidR="00447130" w:rsidRPr="00447130">
        <w:rPr>
          <w:lang w:val="en-ZA"/>
        </w:rPr>
        <w:t xml:space="preserve"> to graduate and register for a new course the U</w:t>
      </w:r>
      <w:r w:rsidR="00500C58" w:rsidRPr="00500C58">
        <w:rPr>
          <w:lang w:val="en-ZA"/>
        </w:rPr>
        <w:t>niversity</w:t>
      </w:r>
      <w:r w:rsidR="00447130" w:rsidRPr="00447130">
        <w:rPr>
          <w:lang w:val="en-ZA"/>
        </w:rPr>
        <w:t xml:space="preserve"> was in contempt of an order of the Regional Divorce Court</w:t>
      </w:r>
      <w:r w:rsidR="00500C58" w:rsidRPr="00500C58">
        <w:rPr>
          <w:lang w:val="en-ZA"/>
        </w:rPr>
        <w:t>,</w:t>
      </w:r>
      <w:r w:rsidR="00447130" w:rsidRPr="00447130">
        <w:rPr>
          <w:lang w:val="en-ZA"/>
        </w:rPr>
        <w:t xml:space="preserve"> which pursuant to </w:t>
      </w:r>
      <w:r w:rsidR="00AB3A33">
        <w:rPr>
          <w:lang w:val="en-ZA"/>
        </w:rPr>
        <w:t>the</w:t>
      </w:r>
      <w:r w:rsidR="00447130" w:rsidRPr="00447130">
        <w:rPr>
          <w:lang w:val="en-ZA"/>
        </w:rPr>
        <w:t xml:space="preserve"> settlement agreement signed in the divorce had ordered him to pay his daughter</w:t>
      </w:r>
      <w:r w:rsidR="00500C58" w:rsidRPr="00500C58">
        <w:rPr>
          <w:lang w:val="en-ZA"/>
        </w:rPr>
        <w:t>’</w:t>
      </w:r>
      <w:r w:rsidR="00447130" w:rsidRPr="00447130">
        <w:rPr>
          <w:lang w:val="en-ZA"/>
        </w:rPr>
        <w:t>s educational costs. I interpose to mention that T</w:t>
      </w:r>
      <w:r w:rsidR="00500C58" w:rsidRPr="00500C58">
        <w:rPr>
          <w:lang w:val="en-ZA"/>
        </w:rPr>
        <w:t>sakani</w:t>
      </w:r>
      <w:r w:rsidR="00447130" w:rsidRPr="00447130">
        <w:rPr>
          <w:lang w:val="en-ZA"/>
        </w:rPr>
        <w:t xml:space="preserve"> was eight when the settlement was </w:t>
      </w:r>
      <w:proofErr w:type="gramStart"/>
      <w:r w:rsidR="00585B53" w:rsidRPr="00500C58">
        <w:rPr>
          <w:lang w:val="en-ZA"/>
        </w:rPr>
        <w:lastRenderedPageBreak/>
        <w:t>signed</w:t>
      </w:r>
      <w:proofErr w:type="gramEnd"/>
      <w:r w:rsidR="00585B53">
        <w:rPr>
          <w:lang w:val="en-ZA"/>
        </w:rPr>
        <w:t xml:space="preserve"> </w:t>
      </w:r>
      <w:r w:rsidR="00585B53" w:rsidRPr="00447130">
        <w:rPr>
          <w:lang w:val="en-ZA"/>
        </w:rPr>
        <w:t>and</w:t>
      </w:r>
      <w:r w:rsidR="00447130" w:rsidRPr="00447130">
        <w:rPr>
          <w:lang w:val="en-ZA"/>
        </w:rPr>
        <w:t xml:space="preserve"> the agreement does not mention tertiary educational fees but only school fees.</w:t>
      </w:r>
    </w:p>
    <w:p w14:paraId="7EE35A3E" w14:textId="6E1EB243" w:rsidR="00500C58" w:rsidRDefault="00A83FF5" w:rsidP="00A83FF5">
      <w:pPr>
        <w:pStyle w:val="JudgmentNumbered"/>
        <w:numPr>
          <w:ilvl w:val="0"/>
          <w:numId w:val="0"/>
        </w:numPr>
        <w:ind w:left="1429" w:hanging="720"/>
        <w:rPr>
          <w:lang w:val="en-ZA"/>
        </w:rPr>
      </w:pPr>
      <w:r>
        <w:rPr>
          <w:lang w:val="en-ZA"/>
        </w:rPr>
        <w:t>e.</w:t>
      </w:r>
      <w:r>
        <w:rPr>
          <w:lang w:val="en-ZA"/>
        </w:rPr>
        <w:tab/>
      </w:r>
      <w:r w:rsidR="00447130" w:rsidRPr="00447130">
        <w:rPr>
          <w:lang w:val="en-ZA"/>
        </w:rPr>
        <w:t>Meyer AJ allowed Mr M</w:t>
      </w:r>
      <w:r w:rsidR="00500C58" w:rsidRPr="00500C58">
        <w:rPr>
          <w:lang w:val="en-ZA"/>
        </w:rPr>
        <w:t>akhubele</w:t>
      </w:r>
      <w:r w:rsidR="00447130" w:rsidRPr="00447130">
        <w:rPr>
          <w:lang w:val="en-ZA"/>
        </w:rPr>
        <w:t xml:space="preserve"> to argue on his own behalf and requested that he ensure that T</w:t>
      </w:r>
      <w:r w:rsidR="00500C58" w:rsidRPr="00500C58">
        <w:rPr>
          <w:lang w:val="en-ZA"/>
        </w:rPr>
        <w:t>sakani</w:t>
      </w:r>
      <w:r w:rsidR="00447130" w:rsidRPr="00447130">
        <w:rPr>
          <w:lang w:val="en-ZA"/>
        </w:rPr>
        <w:t xml:space="preserve"> attended court to represent herself. </w:t>
      </w:r>
    </w:p>
    <w:p w14:paraId="3D49BA41" w14:textId="03A50E35" w:rsidR="0061468A" w:rsidRDefault="00A83FF5" w:rsidP="00A83FF5">
      <w:pPr>
        <w:pStyle w:val="JudgmentNumbered"/>
        <w:numPr>
          <w:ilvl w:val="0"/>
          <w:numId w:val="0"/>
        </w:numPr>
        <w:ind w:left="1429" w:hanging="720"/>
        <w:rPr>
          <w:lang w:val="en-ZA"/>
        </w:rPr>
      </w:pPr>
      <w:r>
        <w:rPr>
          <w:lang w:val="en-ZA"/>
        </w:rPr>
        <w:t>f.</w:t>
      </w:r>
      <w:r>
        <w:rPr>
          <w:lang w:val="en-ZA"/>
        </w:rPr>
        <w:tab/>
      </w:r>
      <w:r w:rsidR="00447130" w:rsidRPr="00447130">
        <w:rPr>
          <w:lang w:val="en-ZA"/>
        </w:rPr>
        <w:t>Mr M</w:t>
      </w:r>
      <w:r w:rsidR="00500C58" w:rsidRPr="00500C58">
        <w:rPr>
          <w:lang w:val="en-ZA"/>
        </w:rPr>
        <w:t>akhubele</w:t>
      </w:r>
      <w:r w:rsidR="00447130" w:rsidRPr="00447130">
        <w:rPr>
          <w:lang w:val="en-ZA"/>
        </w:rPr>
        <w:t xml:space="preserve"> tendered a second acknowledgment of debt which the U</w:t>
      </w:r>
      <w:r w:rsidR="00500C58" w:rsidRPr="00500C58">
        <w:rPr>
          <w:lang w:val="en-ZA"/>
        </w:rPr>
        <w:t>niversity</w:t>
      </w:r>
      <w:r w:rsidR="00447130" w:rsidRPr="00447130">
        <w:rPr>
          <w:lang w:val="en-ZA"/>
        </w:rPr>
        <w:t xml:space="preserve"> refused. I interpose again to remind that he now claims that the debt has prescribed and is owed by neither him </w:t>
      </w:r>
      <w:r w:rsidR="00AB3A33">
        <w:rPr>
          <w:lang w:val="en-ZA"/>
        </w:rPr>
        <w:t>n</w:t>
      </w:r>
      <w:r w:rsidR="00447130" w:rsidRPr="00447130">
        <w:rPr>
          <w:lang w:val="en-ZA"/>
        </w:rPr>
        <w:t>or T</w:t>
      </w:r>
      <w:r w:rsidR="00500C58" w:rsidRPr="00500C58">
        <w:rPr>
          <w:lang w:val="en-ZA"/>
        </w:rPr>
        <w:t>sakani</w:t>
      </w:r>
      <w:r w:rsidR="00447130" w:rsidRPr="00447130">
        <w:rPr>
          <w:lang w:val="en-ZA"/>
        </w:rPr>
        <w:t>.</w:t>
      </w:r>
    </w:p>
    <w:p w14:paraId="68290AFF" w14:textId="1EF3A246" w:rsidR="0061468A" w:rsidRDefault="00A83FF5" w:rsidP="00A83FF5">
      <w:pPr>
        <w:pStyle w:val="JudgmentNumbered"/>
        <w:numPr>
          <w:ilvl w:val="0"/>
          <w:numId w:val="0"/>
        </w:numPr>
        <w:ind w:left="1429" w:hanging="720"/>
        <w:rPr>
          <w:lang w:val="en-ZA"/>
        </w:rPr>
      </w:pPr>
      <w:r>
        <w:rPr>
          <w:lang w:val="en-ZA"/>
        </w:rPr>
        <w:t>g.</w:t>
      </w:r>
      <w:r>
        <w:rPr>
          <w:lang w:val="en-ZA"/>
        </w:rPr>
        <w:tab/>
      </w:r>
      <w:r w:rsidR="00585B53" w:rsidRPr="00447130">
        <w:rPr>
          <w:lang w:val="en-ZA"/>
        </w:rPr>
        <w:t xml:space="preserve">He </w:t>
      </w:r>
      <w:r w:rsidR="00585B53">
        <w:rPr>
          <w:lang w:val="en-ZA"/>
        </w:rPr>
        <w:t>has</w:t>
      </w:r>
      <w:r w:rsidR="00AB3A33">
        <w:rPr>
          <w:lang w:val="en-ZA"/>
        </w:rPr>
        <w:t xml:space="preserve"> </w:t>
      </w:r>
      <w:proofErr w:type="gramStart"/>
      <w:r w:rsidR="00447130" w:rsidRPr="00447130">
        <w:rPr>
          <w:lang w:val="en-ZA"/>
        </w:rPr>
        <w:t>tendered also</w:t>
      </w:r>
      <w:proofErr w:type="gramEnd"/>
      <w:r w:rsidR="00447130" w:rsidRPr="00447130">
        <w:rPr>
          <w:lang w:val="en-ZA"/>
        </w:rPr>
        <w:t xml:space="preserve"> cession of a </w:t>
      </w:r>
      <w:r w:rsidR="00C002BB">
        <w:rPr>
          <w:lang w:val="en-ZA"/>
        </w:rPr>
        <w:t>judgment</w:t>
      </w:r>
      <w:r w:rsidR="00447130" w:rsidRPr="00447130">
        <w:rPr>
          <w:lang w:val="en-ZA"/>
        </w:rPr>
        <w:t xml:space="preserve"> in his favour for R</w:t>
      </w:r>
      <w:r w:rsidR="00500C58" w:rsidRPr="0061468A">
        <w:rPr>
          <w:lang w:val="en-ZA"/>
        </w:rPr>
        <w:t> </w:t>
      </w:r>
      <w:r w:rsidR="00447130" w:rsidRPr="00447130">
        <w:rPr>
          <w:lang w:val="en-ZA"/>
        </w:rPr>
        <w:t>1.4</w:t>
      </w:r>
      <w:r w:rsidR="00500C58" w:rsidRPr="0061468A">
        <w:rPr>
          <w:lang w:val="en-ZA"/>
        </w:rPr>
        <w:t> </w:t>
      </w:r>
      <w:r w:rsidR="00447130" w:rsidRPr="00447130">
        <w:rPr>
          <w:lang w:val="en-ZA"/>
        </w:rPr>
        <w:t>million. This</w:t>
      </w:r>
      <w:r w:rsidR="00500C58" w:rsidRPr="0061468A">
        <w:rPr>
          <w:lang w:val="en-ZA"/>
        </w:rPr>
        <w:t>,</w:t>
      </w:r>
      <w:r w:rsidR="00447130" w:rsidRPr="00447130">
        <w:rPr>
          <w:lang w:val="en-ZA"/>
        </w:rPr>
        <w:t xml:space="preserve"> the U</w:t>
      </w:r>
      <w:r w:rsidR="00500C58" w:rsidRPr="0061468A">
        <w:rPr>
          <w:lang w:val="en-ZA"/>
        </w:rPr>
        <w:t>niversity</w:t>
      </w:r>
      <w:r w:rsidR="00447130" w:rsidRPr="00447130">
        <w:rPr>
          <w:lang w:val="en-ZA"/>
        </w:rPr>
        <w:t xml:space="preserve"> declined on the basis that its rules did not provide for payment of that kind. </w:t>
      </w:r>
      <w:r w:rsidR="00AB3A33">
        <w:rPr>
          <w:lang w:val="en-ZA"/>
        </w:rPr>
        <w:t xml:space="preserve"> I interpose to mention that t</w:t>
      </w:r>
      <w:r w:rsidR="00447130" w:rsidRPr="00447130">
        <w:rPr>
          <w:lang w:val="en-ZA"/>
        </w:rPr>
        <w:t>his court order was again tendered in this application</w:t>
      </w:r>
      <w:r w:rsidR="00AB3A33">
        <w:rPr>
          <w:lang w:val="en-ZA"/>
        </w:rPr>
        <w:t xml:space="preserve"> and in a fresh application brought this morning (15 November 2023)</w:t>
      </w:r>
      <w:r w:rsidR="00447130" w:rsidRPr="00447130">
        <w:rPr>
          <w:lang w:val="en-ZA"/>
        </w:rPr>
        <w:t>. I will deal with this in due course.</w:t>
      </w:r>
    </w:p>
    <w:p w14:paraId="1F1AD58F" w14:textId="4DA3C61A" w:rsidR="0061468A" w:rsidRDefault="00A83FF5" w:rsidP="00A83FF5">
      <w:pPr>
        <w:pStyle w:val="JudgmentNumbered"/>
        <w:numPr>
          <w:ilvl w:val="0"/>
          <w:numId w:val="0"/>
        </w:numPr>
        <w:ind w:left="1429" w:hanging="720"/>
        <w:rPr>
          <w:lang w:val="en-ZA"/>
        </w:rPr>
      </w:pPr>
      <w:r>
        <w:rPr>
          <w:lang w:val="en-ZA"/>
        </w:rPr>
        <w:t>h.</w:t>
      </w:r>
      <w:r>
        <w:rPr>
          <w:lang w:val="en-ZA"/>
        </w:rPr>
        <w:tab/>
      </w:r>
      <w:r w:rsidR="00447130" w:rsidRPr="00447130">
        <w:rPr>
          <w:lang w:val="en-ZA"/>
        </w:rPr>
        <w:t>T</w:t>
      </w:r>
      <w:r w:rsidR="00500C58" w:rsidRPr="0061468A">
        <w:rPr>
          <w:lang w:val="en-ZA"/>
        </w:rPr>
        <w:t>sakani</w:t>
      </w:r>
      <w:r w:rsidR="00447130" w:rsidRPr="00447130">
        <w:rPr>
          <w:lang w:val="en-ZA"/>
        </w:rPr>
        <w:t xml:space="preserve"> did address </w:t>
      </w:r>
      <w:r w:rsidR="00AB3A33">
        <w:rPr>
          <w:lang w:val="en-ZA"/>
        </w:rPr>
        <w:t xml:space="preserve">Meyer AJ </w:t>
      </w:r>
      <w:r w:rsidR="00447130" w:rsidRPr="00447130">
        <w:rPr>
          <w:lang w:val="en-ZA"/>
        </w:rPr>
        <w:t>but briefly and on the basis that she sought an indulgence from the U</w:t>
      </w:r>
      <w:r w:rsidR="00500C58" w:rsidRPr="0061468A">
        <w:rPr>
          <w:lang w:val="en-ZA"/>
        </w:rPr>
        <w:t>niversity</w:t>
      </w:r>
      <w:r w:rsidR="00447130" w:rsidRPr="00447130">
        <w:rPr>
          <w:lang w:val="en-ZA"/>
        </w:rPr>
        <w:t xml:space="preserve"> but proffered no defence.</w:t>
      </w:r>
    </w:p>
    <w:p w14:paraId="66C30E6F" w14:textId="5C0F2FA5" w:rsidR="0061468A" w:rsidRDefault="00A83FF5" w:rsidP="00A83FF5">
      <w:pPr>
        <w:pStyle w:val="JudgmentNumbered"/>
        <w:numPr>
          <w:ilvl w:val="0"/>
          <w:numId w:val="0"/>
        </w:numPr>
        <w:ind w:left="1429" w:hanging="720"/>
        <w:rPr>
          <w:lang w:val="en-ZA"/>
        </w:rPr>
      </w:pPr>
      <w:proofErr w:type="spellStart"/>
      <w:r>
        <w:rPr>
          <w:lang w:val="en-ZA"/>
        </w:rPr>
        <w:t>i</w:t>
      </w:r>
      <w:proofErr w:type="spellEnd"/>
      <w:r>
        <w:rPr>
          <w:lang w:val="en-ZA"/>
        </w:rPr>
        <w:t>.</w:t>
      </w:r>
      <w:r>
        <w:rPr>
          <w:lang w:val="en-ZA"/>
        </w:rPr>
        <w:tab/>
      </w:r>
      <w:r w:rsidR="00447130" w:rsidRPr="00447130">
        <w:rPr>
          <w:lang w:val="en-ZA"/>
        </w:rPr>
        <w:t>The court found that the conduct of the U</w:t>
      </w:r>
      <w:r w:rsidR="00500C58" w:rsidRPr="0061468A">
        <w:rPr>
          <w:lang w:val="en-ZA"/>
        </w:rPr>
        <w:t>niversity</w:t>
      </w:r>
      <w:r w:rsidR="00447130" w:rsidRPr="00447130">
        <w:rPr>
          <w:lang w:val="en-ZA"/>
        </w:rPr>
        <w:t xml:space="preserve"> was lawful and in accordance </w:t>
      </w:r>
      <w:r w:rsidR="00447130" w:rsidRPr="00447130">
        <w:rPr>
          <w:i/>
          <w:iCs/>
          <w:lang w:val="en-ZA"/>
        </w:rPr>
        <w:t>inter alia</w:t>
      </w:r>
      <w:r w:rsidR="00447130" w:rsidRPr="00447130">
        <w:rPr>
          <w:lang w:val="en-ZA"/>
        </w:rPr>
        <w:t xml:space="preserve"> with section 32(1) of the Higher Education Act (the Act)</w:t>
      </w:r>
      <w:r w:rsidR="00500C58" w:rsidRPr="0061468A">
        <w:rPr>
          <w:lang w:val="en-ZA"/>
        </w:rPr>
        <w:t>,</w:t>
      </w:r>
      <w:r w:rsidR="00500C58">
        <w:rPr>
          <w:rStyle w:val="FootnoteReference"/>
          <w:lang w:val="en-ZA"/>
        </w:rPr>
        <w:footnoteReference w:id="1"/>
      </w:r>
      <w:r w:rsidR="00447130" w:rsidRPr="00447130">
        <w:rPr>
          <w:lang w:val="en-ZA"/>
        </w:rPr>
        <w:t xml:space="preserve"> and its own Statutory enactments</w:t>
      </w:r>
      <w:r w:rsidR="00AB3A33">
        <w:rPr>
          <w:lang w:val="en-ZA"/>
        </w:rPr>
        <w:t xml:space="preserve"> and rules which Tsakani was bound by</w:t>
      </w:r>
      <w:r w:rsidR="00447130" w:rsidRPr="00447130">
        <w:rPr>
          <w:lang w:val="en-ZA"/>
        </w:rPr>
        <w:t>.</w:t>
      </w:r>
    </w:p>
    <w:p w14:paraId="332F02B6" w14:textId="52B3F01B" w:rsidR="00447130" w:rsidRPr="00447130" w:rsidRDefault="00A83FF5" w:rsidP="00A83FF5">
      <w:pPr>
        <w:pStyle w:val="JudgmentNumbered"/>
        <w:numPr>
          <w:ilvl w:val="0"/>
          <w:numId w:val="0"/>
        </w:numPr>
        <w:ind w:left="1429" w:hanging="720"/>
        <w:rPr>
          <w:lang w:val="en-ZA"/>
        </w:rPr>
      </w:pPr>
      <w:r w:rsidRPr="00447130">
        <w:rPr>
          <w:lang w:val="en-ZA"/>
        </w:rPr>
        <w:t>j.</w:t>
      </w:r>
      <w:r w:rsidRPr="00447130">
        <w:rPr>
          <w:lang w:val="en-ZA"/>
        </w:rPr>
        <w:tab/>
      </w:r>
      <w:r w:rsidR="00447130" w:rsidRPr="00447130">
        <w:rPr>
          <w:lang w:val="en-ZA"/>
        </w:rPr>
        <w:t>Meyer AJ held that no right had been established an</w:t>
      </w:r>
      <w:r w:rsidR="00500C58" w:rsidRPr="0061468A">
        <w:rPr>
          <w:lang w:val="en-ZA"/>
        </w:rPr>
        <w:t>d</w:t>
      </w:r>
      <w:r w:rsidR="00447130" w:rsidRPr="00447130">
        <w:rPr>
          <w:lang w:val="en-ZA"/>
        </w:rPr>
        <w:t xml:space="preserve"> neither had the absence of an alternative remedy or irreparable harm.</w:t>
      </w:r>
    </w:p>
    <w:p w14:paraId="048209D1" w14:textId="419A2CC2" w:rsidR="0061468A" w:rsidRPr="0061468A" w:rsidRDefault="00A83FF5" w:rsidP="00A83FF5">
      <w:pPr>
        <w:pStyle w:val="JudgmentNumbered"/>
        <w:numPr>
          <w:ilvl w:val="0"/>
          <w:numId w:val="0"/>
        </w:numPr>
        <w:ind w:left="720" w:hanging="720"/>
      </w:pPr>
      <w:r w:rsidRPr="0061468A">
        <w:t>[33]</w:t>
      </w:r>
      <w:r w:rsidRPr="0061468A">
        <w:tab/>
      </w:r>
      <w:r w:rsidR="0061468A" w:rsidRPr="0061468A">
        <w:t>Mr M</w:t>
      </w:r>
      <w:r w:rsidR="0061468A">
        <w:t>akhubele</w:t>
      </w:r>
      <w:r w:rsidR="0061468A" w:rsidRPr="0061468A">
        <w:t xml:space="preserve"> was undeterred. In June 2023 </w:t>
      </w:r>
      <w:r w:rsidR="0061468A">
        <w:t>h</w:t>
      </w:r>
      <w:r w:rsidR="0061468A" w:rsidRPr="0061468A">
        <w:t>e brought an urgent application to set aside the judgment of Meyer AJ on the basis that the U</w:t>
      </w:r>
      <w:r w:rsidR="0061468A">
        <w:t>niversity</w:t>
      </w:r>
      <w:r w:rsidR="0061468A" w:rsidRPr="0061468A">
        <w:t xml:space="preserve"> was not properly before the court (the urgent rescission application) and asked as interim relief that T</w:t>
      </w:r>
      <w:r w:rsidR="0061468A">
        <w:t>sakani</w:t>
      </w:r>
      <w:r w:rsidR="0061468A" w:rsidRPr="0061468A">
        <w:t xml:space="preserve"> be allowed to graduate in the forthcoming July 2023 graduation ceremony and be allowed to register for </w:t>
      </w:r>
      <w:r w:rsidR="0082606B">
        <w:t>H</w:t>
      </w:r>
      <w:r w:rsidR="0061468A" w:rsidRPr="0061468A">
        <w:t xml:space="preserve">onours. An added prayer </w:t>
      </w:r>
      <w:r w:rsidR="0061468A" w:rsidRPr="0061468A">
        <w:lastRenderedPageBreak/>
        <w:t>was that the University make “suitable arrang</w:t>
      </w:r>
      <w:r w:rsidR="0061468A">
        <w:t>e</w:t>
      </w:r>
      <w:r w:rsidR="0061468A" w:rsidRPr="0061468A">
        <w:t>ments”</w:t>
      </w:r>
      <w:r w:rsidR="0061468A">
        <w:t xml:space="preserve"> </w:t>
      </w:r>
      <w:r w:rsidR="0061468A" w:rsidRPr="0061468A">
        <w:t>for T</w:t>
      </w:r>
      <w:r w:rsidR="0061468A">
        <w:t>sakani</w:t>
      </w:r>
      <w:r w:rsidR="0061468A" w:rsidRPr="0061468A">
        <w:t xml:space="preserve"> to catch up with work missed.</w:t>
      </w:r>
    </w:p>
    <w:p w14:paraId="41FCC6D0" w14:textId="3945B0BE" w:rsidR="00DF1871" w:rsidRDefault="00A83FF5" w:rsidP="00A83FF5">
      <w:pPr>
        <w:pStyle w:val="JudgmentNumbered"/>
        <w:numPr>
          <w:ilvl w:val="0"/>
          <w:numId w:val="0"/>
        </w:numPr>
        <w:ind w:left="720" w:hanging="720"/>
        <w:rPr>
          <w:lang w:val="en-ZA"/>
        </w:rPr>
      </w:pPr>
      <w:r>
        <w:rPr>
          <w:lang w:val="en-ZA"/>
        </w:rPr>
        <w:t>[34]</w:t>
      </w:r>
      <w:r>
        <w:rPr>
          <w:lang w:val="en-ZA"/>
        </w:rPr>
        <w:tab/>
      </w:r>
      <w:r w:rsidR="0061468A" w:rsidRPr="0061468A">
        <w:rPr>
          <w:lang w:val="en-ZA"/>
        </w:rPr>
        <w:t xml:space="preserve">The day after the filing of the June 2023 application </w:t>
      </w:r>
      <w:r w:rsidR="00AB3A33">
        <w:rPr>
          <w:lang w:val="en-ZA"/>
        </w:rPr>
        <w:t>Mr Makhubele</w:t>
      </w:r>
      <w:r w:rsidR="0061468A" w:rsidRPr="0061468A">
        <w:rPr>
          <w:lang w:val="en-ZA"/>
        </w:rPr>
        <w:t xml:space="preserve"> inexplicably filed a document which purports to be a “conditional withdrawal of the June 2023 application” in which </w:t>
      </w:r>
      <w:r w:rsidR="00AB3A33">
        <w:rPr>
          <w:lang w:val="en-ZA"/>
        </w:rPr>
        <w:t>an attempt was made to characterise the application</w:t>
      </w:r>
      <w:r w:rsidR="0061468A" w:rsidRPr="0061468A">
        <w:rPr>
          <w:lang w:val="en-ZA"/>
        </w:rPr>
        <w:t xml:space="preserve"> as an application for leave to appeal.</w:t>
      </w:r>
    </w:p>
    <w:p w14:paraId="663B450B" w14:textId="37790871" w:rsidR="0061468A" w:rsidRPr="0061468A" w:rsidRDefault="00A83FF5" w:rsidP="00A83FF5">
      <w:pPr>
        <w:pStyle w:val="JudgmentNumbered"/>
        <w:numPr>
          <w:ilvl w:val="0"/>
          <w:numId w:val="0"/>
        </w:numPr>
        <w:ind w:left="720" w:hanging="720"/>
        <w:rPr>
          <w:lang w:val="en-ZA"/>
        </w:rPr>
      </w:pPr>
      <w:r w:rsidRPr="0061468A">
        <w:rPr>
          <w:lang w:val="en-ZA"/>
        </w:rPr>
        <w:t>[35]</w:t>
      </w:r>
      <w:r w:rsidRPr="0061468A">
        <w:rPr>
          <w:lang w:val="en-ZA"/>
        </w:rPr>
        <w:tab/>
      </w:r>
      <w:r w:rsidR="003D082C">
        <w:rPr>
          <w:lang w:val="en-ZA"/>
        </w:rPr>
        <w:t xml:space="preserve">This notwithstanding </w:t>
      </w:r>
      <w:r w:rsidR="0061468A" w:rsidRPr="0061468A">
        <w:rPr>
          <w:lang w:val="en-ZA"/>
        </w:rPr>
        <w:t xml:space="preserve">he persisted with the June application in the urgent court and this time was heard by </w:t>
      </w:r>
      <w:proofErr w:type="spellStart"/>
      <w:r w:rsidR="0061468A" w:rsidRPr="0061468A">
        <w:rPr>
          <w:lang w:val="en-ZA"/>
        </w:rPr>
        <w:t>Budlender</w:t>
      </w:r>
      <w:proofErr w:type="spellEnd"/>
      <w:r w:rsidR="0061468A" w:rsidRPr="0061468A">
        <w:rPr>
          <w:lang w:val="en-ZA"/>
        </w:rPr>
        <w:t xml:space="preserve"> AJ in the urgent court of</w:t>
      </w:r>
      <w:r w:rsidR="00DF1871">
        <w:rPr>
          <w:lang w:val="en-ZA"/>
        </w:rPr>
        <w:t xml:space="preserve"> 16 June 2023.</w:t>
      </w:r>
    </w:p>
    <w:p w14:paraId="79882063" w14:textId="2DA53F45" w:rsidR="003D082C" w:rsidRDefault="00A83FF5" w:rsidP="00A83FF5">
      <w:pPr>
        <w:pStyle w:val="JudgmentNumbered"/>
        <w:numPr>
          <w:ilvl w:val="0"/>
          <w:numId w:val="0"/>
        </w:numPr>
        <w:ind w:left="720" w:hanging="720"/>
        <w:rPr>
          <w:lang w:val="en-ZA"/>
        </w:rPr>
      </w:pPr>
      <w:r>
        <w:rPr>
          <w:lang w:val="en-ZA"/>
        </w:rPr>
        <w:t>[36]</w:t>
      </w:r>
      <w:r>
        <w:rPr>
          <w:lang w:val="en-ZA"/>
        </w:rPr>
        <w:tab/>
      </w:r>
      <w:r w:rsidR="0061468A" w:rsidRPr="0061468A">
        <w:rPr>
          <w:lang w:val="en-ZA"/>
        </w:rPr>
        <w:t xml:space="preserve">When judgment was not delivered as soon as he wished, he brought a fourth urgent application </w:t>
      </w:r>
      <w:r w:rsidR="00C002BB">
        <w:rPr>
          <w:lang w:val="en-ZA"/>
        </w:rPr>
        <w:t xml:space="preserve">on a matter of </w:t>
      </w:r>
      <w:proofErr w:type="spellStart"/>
      <w:r w:rsidR="00C002BB">
        <w:rPr>
          <w:lang w:val="en-ZA"/>
        </w:rPr>
        <w:t>hours notice</w:t>
      </w:r>
      <w:proofErr w:type="spellEnd"/>
      <w:r w:rsidR="0061468A" w:rsidRPr="0061468A">
        <w:rPr>
          <w:lang w:val="en-ZA"/>
        </w:rPr>
        <w:t xml:space="preserve"> on 12 July 2023 </w:t>
      </w:r>
      <w:r w:rsidR="003D082C">
        <w:rPr>
          <w:lang w:val="en-ZA"/>
        </w:rPr>
        <w:t>seeking</w:t>
      </w:r>
      <w:r w:rsidR="00585B53">
        <w:rPr>
          <w:lang w:val="en-ZA"/>
        </w:rPr>
        <w:t>,</w:t>
      </w:r>
      <w:r w:rsidR="003D082C">
        <w:rPr>
          <w:lang w:val="en-ZA"/>
        </w:rPr>
        <w:t xml:space="preserve"> inter alia</w:t>
      </w:r>
      <w:r w:rsidR="00585B53">
        <w:rPr>
          <w:lang w:val="en-ZA"/>
        </w:rPr>
        <w:t>,</w:t>
      </w:r>
      <w:r w:rsidR="003D082C">
        <w:rPr>
          <w:lang w:val="en-ZA"/>
        </w:rPr>
        <w:t xml:space="preserve"> an order</w:t>
      </w:r>
      <w:r w:rsidR="0061468A" w:rsidRPr="0061468A">
        <w:rPr>
          <w:lang w:val="en-ZA"/>
        </w:rPr>
        <w:t xml:space="preserve">  that the proceedings before </w:t>
      </w:r>
      <w:proofErr w:type="spellStart"/>
      <w:r w:rsidR="0061468A" w:rsidRPr="0061468A">
        <w:rPr>
          <w:lang w:val="en-ZA"/>
        </w:rPr>
        <w:t>Budlender</w:t>
      </w:r>
      <w:proofErr w:type="spellEnd"/>
      <w:r w:rsidR="0061468A" w:rsidRPr="0061468A">
        <w:rPr>
          <w:lang w:val="en-ZA"/>
        </w:rPr>
        <w:t xml:space="preserve"> AJ be declared null and void and set aside and be heard </w:t>
      </w:r>
      <w:r w:rsidR="0061468A" w:rsidRPr="0061468A">
        <w:rPr>
          <w:i/>
          <w:iCs/>
          <w:lang w:val="en-ZA"/>
        </w:rPr>
        <w:t>de novo</w:t>
      </w:r>
      <w:r w:rsidR="0061468A" w:rsidRPr="0061468A">
        <w:rPr>
          <w:lang w:val="en-ZA"/>
        </w:rPr>
        <w:t xml:space="preserve"> by the Deputy Judge President or any other judge appointed by him and that that </w:t>
      </w:r>
      <w:r w:rsidR="003D082C">
        <w:rPr>
          <w:lang w:val="en-ZA"/>
        </w:rPr>
        <w:t xml:space="preserve">the </w:t>
      </w:r>
      <w:r w:rsidR="0061468A" w:rsidRPr="0061468A">
        <w:rPr>
          <w:lang w:val="en-ZA"/>
        </w:rPr>
        <w:t>judge</w:t>
      </w:r>
      <w:r w:rsidR="003D082C">
        <w:rPr>
          <w:lang w:val="en-ZA"/>
        </w:rPr>
        <w:t xml:space="preserve"> hearing the matter</w:t>
      </w:r>
      <w:r w:rsidR="0061468A" w:rsidRPr="0061468A">
        <w:rPr>
          <w:lang w:val="en-ZA"/>
        </w:rPr>
        <w:t xml:space="preserve"> be ordered</w:t>
      </w:r>
      <w:r w:rsidR="003D082C">
        <w:rPr>
          <w:lang w:val="en-ZA"/>
        </w:rPr>
        <w:t>( presumably by the DJP)</w:t>
      </w:r>
      <w:r w:rsidR="0061468A" w:rsidRPr="0061468A">
        <w:rPr>
          <w:lang w:val="en-ZA"/>
        </w:rPr>
        <w:t xml:space="preserve"> to give </w:t>
      </w:r>
      <w:r w:rsidR="00585B53">
        <w:rPr>
          <w:lang w:val="en-ZA"/>
        </w:rPr>
        <w:t xml:space="preserve"> an </w:t>
      </w:r>
      <w:r w:rsidR="00585B53" w:rsidRPr="00585B53">
        <w:rPr>
          <w:i/>
          <w:iCs/>
          <w:lang w:val="en-ZA"/>
        </w:rPr>
        <w:t>ex tempore</w:t>
      </w:r>
      <w:r w:rsidR="00585B53">
        <w:rPr>
          <w:lang w:val="en-ZA"/>
        </w:rPr>
        <w:t xml:space="preserve"> </w:t>
      </w:r>
      <w:r w:rsidR="0061468A" w:rsidRPr="0061468A">
        <w:rPr>
          <w:lang w:val="en-ZA"/>
        </w:rPr>
        <w:t>judgment at the hearing.</w:t>
      </w:r>
    </w:p>
    <w:p w14:paraId="0AD4AD50" w14:textId="1FE19F34" w:rsidR="0061468A" w:rsidRPr="0061468A" w:rsidRDefault="00A83FF5" w:rsidP="00A83FF5">
      <w:pPr>
        <w:pStyle w:val="JudgmentNumbered"/>
        <w:numPr>
          <w:ilvl w:val="0"/>
          <w:numId w:val="0"/>
        </w:numPr>
        <w:ind w:left="720" w:hanging="720"/>
        <w:rPr>
          <w:lang w:val="en-ZA"/>
        </w:rPr>
      </w:pPr>
      <w:r w:rsidRPr="0061468A">
        <w:rPr>
          <w:lang w:val="en-ZA"/>
        </w:rPr>
        <w:t>[37]</w:t>
      </w:r>
      <w:r w:rsidRPr="0061468A">
        <w:rPr>
          <w:lang w:val="en-ZA"/>
        </w:rPr>
        <w:tab/>
      </w:r>
      <w:r w:rsidR="0061468A" w:rsidRPr="0061468A">
        <w:rPr>
          <w:lang w:val="en-ZA"/>
        </w:rPr>
        <w:t xml:space="preserve"> The application was emailed to the D</w:t>
      </w:r>
      <w:r w:rsidR="00DF1871">
        <w:rPr>
          <w:lang w:val="en-ZA"/>
        </w:rPr>
        <w:t xml:space="preserve">eputy </w:t>
      </w:r>
      <w:r w:rsidR="0061468A" w:rsidRPr="0061468A">
        <w:rPr>
          <w:lang w:val="en-ZA"/>
        </w:rPr>
        <w:t>J</w:t>
      </w:r>
      <w:r w:rsidR="00DF1871">
        <w:rPr>
          <w:lang w:val="en-ZA"/>
        </w:rPr>
        <w:t xml:space="preserve">udge </w:t>
      </w:r>
      <w:r w:rsidR="0061468A" w:rsidRPr="0061468A">
        <w:rPr>
          <w:lang w:val="en-ZA"/>
        </w:rPr>
        <w:t>P</w:t>
      </w:r>
      <w:r w:rsidR="00DF1871">
        <w:rPr>
          <w:lang w:val="en-ZA"/>
        </w:rPr>
        <w:t>resident</w:t>
      </w:r>
      <w:r w:rsidR="0061468A" w:rsidRPr="0061468A">
        <w:rPr>
          <w:lang w:val="en-ZA"/>
        </w:rPr>
        <w:t xml:space="preserve"> at 22h30 on 12 July 2023 for hearing on 13 July 2023.  </w:t>
      </w:r>
    </w:p>
    <w:p w14:paraId="33D7715A" w14:textId="382288A9" w:rsidR="0061468A" w:rsidRPr="0061468A" w:rsidRDefault="00A83FF5" w:rsidP="00A83FF5">
      <w:pPr>
        <w:pStyle w:val="JudgmentNumbered"/>
        <w:numPr>
          <w:ilvl w:val="0"/>
          <w:numId w:val="0"/>
        </w:numPr>
        <w:ind w:left="720" w:hanging="720"/>
        <w:rPr>
          <w:lang w:val="en-ZA"/>
        </w:rPr>
      </w:pPr>
      <w:r w:rsidRPr="0061468A">
        <w:rPr>
          <w:lang w:val="en-ZA"/>
        </w:rPr>
        <w:t>[38]</w:t>
      </w:r>
      <w:r w:rsidRPr="0061468A">
        <w:rPr>
          <w:lang w:val="en-ZA"/>
        </w:rPr>
        <w:tab/>
      </w:r>
      <w:proofErr w:type="spellStart"/>
      <w:r w:rsidR="0061468A" w:rsidRPr="0061468A">
        <w:rPr>
          <w:lang w:val="en-ZA"/>
        </w:rPr>
        <w:t>Budlender</w:t>
      </w:r>
      <w:proofErr w:type="spellEnd"/>
      <w:r w:rsidR="0061468A" w:rsidRPr="0061468A">
        <w:rPr>
          <w:lang w:val="en-ZA"/>
        </w:rPr>
        <w:t xml:space="preserve"> AJ then undertook to deliver the judgment b</w:t>
      </w:r>
      <w:r w:rsidR="00585B53">
        <w:rPr>
          <w:lang w:val="en-ZA"/>
        </w:rPr>
        <w:t>efore</w:t>
      </w:r>
      <w:r w:rsidR="0061468A" w:rsidRPr="0061468A">
        <w:rPr>
          <w:lang w:val="en-ZA"/>
        </w:rPr>
        <w:t xml:space="preserve"> 14 July 2023.</w:t>
      </w:r>
    </w:p>
    <w:p w14:paraId="6AA457A0" w14:textId="07E35AE4" w:rsidR="0061468A" w:rsidRPr="0061468A" w:rsidRDefault="00A83FF5" w:rsidP="00A83FF5">
      <w:pPr>
        <w:pStyle w:val="JudgmentNumbered"/>
        <w:numPr>
          <w:ilvl w:val="0"/>
          <w:numId w:val="0"/>
        </w:numPr>
        <w:ind w:left="720" w:hanging="720"/>
        <w:rPr>
          <w:lang w:val="en-ZA"/>
        </w:rPr>
      </w:pPr>
      <w:r w:rsidRPr="0061468A">
        <w:rPr>
          <w:lang w:val="en-ZA"/>
        </w:rPr>
        <w:t>[39]</w:t>
      </w:r>
      <w:r w:rsidRPr="0061468A">
        <w:rPr>
          <w:lang w:val="en-ZA"/>
        </w:rPr>
        <w:tab/>
      </w:r>
      <w:proofErr w:type="spellStart"/>
      <w:r w:rsidR="0061468A" w:rsidRPr="0061468A">
        <w:rPr>
          <w:lang w:val="en-ZA"/>
        </w:rPr>
        <w:t>Budlender</w:t>
      </w:r>
      <w:proofErr w:type="spellEnd"/>
      <w:r w:rsidR="0061468A" w:rsidRPr="0061468A">
        <w:rPr>
          <w:lang w:val="en-ZA"/>
        </w:rPr>
        <w:t xml:space="preserve"> AJ delivered the judgment on 13 July 2023 and the July application was removed from the urgent roll.</w:t>
      </w:r>
    </w:p>
    <w:p w14:paraId="3DC283A5" w14:textId="1C627305" w:rsidR="0061468A" w:rsidRDefault="00A83FF5" w:rsidP="00A83FF5">
      <w:pPr>
        <w:pStyle w:val="JudgmentNumbered"/>
        <w:numPr>
          <w:ilvl w:val="0"/>
          <w:numId w:val="0"/>
        </w:numPr>
        <w:ind w:left="720" w:hanging="720"/>
        <w:rPr>
          <w:lang w:val="en-ZA"/>
        </w:rPr>
      </w:pPr>
      <w:r>
        <w:rPr>
          <w:lang w:val="en-ZA"/>
        </w:rPr>
        <w:t>[40]</w:t>
      </w:r>
      <w:r>
        <w:rPr>
          <w:lang w:val="en-ZA"/>
        </w:rPr>
        <w:tab/>
      </w:r>
      <w:r w:rsidR="0061468A" w:rsidRPr="0061468A">
        <w:rPr>
          <w:lang w:val="en-ZA"/>
        </w:rPr>
        <w:t xml:space="preserve">The following emerges from the judgment of </w:t>
      </w:r>
      <w:proofErr w:type="spellStart"/>
      <w:r w:rsidR="0061468A" w:rsidRPr="0061468A">
        <w:rPr>
          <w:lang w:val="en-ZA"/>
        </w:rPr>
        <w:t>Budlender</w:t>
      </w:r>
      <w:proofErr w:type="spellEnd"/>
      <w:r w:rsidR="0061468A" w:rsidRPr="0061468A">
        <w:rPr>
          <w:lang w:val="en-ZA"/>
        </w:rPr>
        <w:t xml:space="preserve"> AJ</w:t>
      </w:r>
      <w:r w:rsidR="00DF1871">
        <w:rPr>
          <w:lang w:val="en-ZA"/>
        </w:rPr>
        <w:t>:</w:t>
      </w:r>
    </w:p>
    <w:p w14:paraId="2E494E65" w14:textId="1CD46CE6" w:rsidR="00DF1871" w:rsidRPr="00DF1871" w:rsidRDefault="00A83FF5" w:rsidP="00A83FF5">
      <w:pPr>
        <w:pStyle w:val="JudgmentNumbered"/>
        <w:numPr>
          <w:ilvl w:val="0"/>
          <w:numId w:val="0"/>
        </w:numPr>
        <w:ind w:left="1429" w:hanging="720"/>
        <w:rPr>
          <w:lang w:val="en-ZA"/>
        </w:rPr>
      </w:pPr>
      <w:r w:rsidRPr="00DF1871">
        <w:rPr>
          <w:lang w:val="en-ZA"/>
        </w:rPr>
        <w:t>a.</w:t>
      </w:r>
      <w:r w:rsidRPr="00DF1871">
        <w:rPr>
          <w:lang w:val="en-ZA"/>
        </w:rPr>
        <w:tab/>
      </w:r>
      <w:r w:rsidR="00DF1871" w:rsidRPr="00DF1871">
        <w:rPr>
          <w:lang w:val="en-ZA"/>
        </w:rPr>
        <w:t>The relief sought was again the graduation and registration for Honours.</w:t>
      </w:r>
    </w:p>
    <w:p w14:paraId="4D514ABD" w14:textId="73FF1BA5" w:rsidR="00DF1871" w:rsidRPr="00DF1871" w:rsidRDefault="00A83FF5" w:rsidP="00A83FF5">
      <w:pPr>
        <w:pStyle w:val="JudgmentNumbered"/>
        <w:numPr>
          <w:ilvl w:val="0"/>
          <w:numId w:val="0"/>
        </w:numPr>
        <w:ind w:left="1429" w:hanging="720"/>
        <w:rPr>
          <w:lang w:val="en-ZA"/>
        </w:rPr>
      </w:pPr>
      <w:r w:rsidRPr="00DF1871">
        <w:rPr>
          <w:lang w:val="en-ZA"/>
        </w:rPr>
        <w:t>b.</w:t>
      </w:r>
      <w:r w:rsidRPr="00DF1871">
        <w:rPr>
          <w:lang w:val="en-ZA"/>
        </w:rPr>
        <w:tab/>
      </w:r>
      <w:r w:rsidR="00DF1871" w:rsidRPr="00DF1871">
        <w:rPr>
          <w:lang w:val="en-ZA"/>
        </w:rPr>
        <w:t xml:space="preserve">In the July application it was raised that </w:t>
      </w:r>
      <w:proofErr w:type="spellStart"/>
      <w:r w:rsidR="00DF1871" w:rsidRPr="00DF1871">
        <w:rPr>
          <w:lang w:val="en-ZA"/>
        </w:rPr>
        <w:t>Budlender</w:t>
      </w:r>
      <w:proofErr w:type="spellEnd"/>
      <w:r w:rsidR="00DF1871" w:rsidRPr="00DF1871">
        <w:rPr>
          <w:lang w:val="en-ZA"/>
        </w:rPr>
        <w:t xml:space="preserve"> AJ should have recused himself, because he had acted for the U</w:t>
      </w:r>
      <w:r w:rsidR="0082606B">
        <w:rPr>
          <w:lang w:val="en-ZA"/>
        </w:rPr>
        <w:t>niversity</w:t>
      </w:r>
      <w:r w:rsidR="00DF1871" w:rsidRPr="00DF1871">
        <w:rPr>
          <w:lang w:val="en-ZA"/>
        </w:rPr>
        <w:t xml:space="preserve"> on an occasion which fact he had disclosed to the parties before the matter was argued. </w:t>
      </w:r>
      <w:proofErr w:type="spellStart"/>
      <w:r w:rsidR="00DF1871" w:rsidRPr="00DF1871">
        <w:rPr>
          <w:lang w:val="en-ZA"/>
        </w:rPr>
        <w:t>Budlender</w:t>
      </w:r>
      <w:proofErr w:type="spellEnd"/>
      <w:r w:rsidR="00DF1871" w:rsidRPr="00DF1871">
        <w:rPr>
          <w:lang w:val="en-ZA"/>
        </w:rPr>
        <w:t xml:space="preserve"> AJ was thus constrained to deal with this issue in the judgment as well.</w:t>
      </w:r>
    </w:p>
    <w:p w14:paraId="42AD0A87" w14:textId="3B638557" w:rsidR="00DF1871" w:rsidRPr="00DF1871" w:rsidRDefault="00A83FF5" w:rsidP="00A83FF5">
      <w:pPr>
        <w:pStyle w:val="JudgmentNumbered"/>
        <w:numPr>
          <w:ilvl w:val="0"/>
          <w:numId w:val="0"/>
        </w:numPr>
        <w:ind w:left="1429" w:hanging="720"/>
        <w:rPr>
          <w:lang w:val="en-ZA"/>
        </w:rPr>
      </w:pPr>
      <w:r w:rsidRPr="00DF1871">
        <w:rPr>
          <w:lang w:val="en-ZA"/>
        </w:rPr>
        <w:lastRenderedPageBreak/>
        <w:t>c.</w:t>
      </w:r>
      <w:r w:rsidRPr="00DF1871">
        <w:rPr>
          <w:lang w:val="en-ZA"/>
        </w:rPr>
        <w:tab/>
      </w:r>
      <w:proofErr w:type="spellStart"/>
      <w:r w:rsidR="00DF1871" w:rsidRPr="00DF1871">
        <w:rPr>
          <w:lang w:val="en-ZA"/>
        </w:rPr>
        <w:t>Budlender</w:t>
      </w:r>
      <w:proofErr w:type="spellEnd"/>
      <w:r w:rsidR="00DF1871" w:rsidRPr="00DF1871">
        <w:rPr>
          <w:lang w:val="en-ZA"/>
        </w:rPr>
        <w:t xml:space="preserve"> AJ allowed T</w:t>
      </w:r>
      <w:r w:rsidR="0082606B">
        <w:rPr>
          <w:lang w:val="en-ZA"/>
        </w:rPr>
        <w:t>sakani</w:t>
      </w:r>
      <w:r w:rsidR="00DF1871" w:rsidRPr="00DF1871">
        <w:rPr>
          <w:lang w:val="en-ZA"/>
        </w:rPr>
        <w:t xml:space="preserve"> to be represented by Mr M</w:t>
      </w:r>
      <w:r w:rsidR="0082606B">
        <w:rPr>
          <w:lang w:val="en-ZA"/>
        </w:rPr>
        <w:t>akhubele</w:t>
      </w:r>
      <w:r w:rsidR="00DF1871" w:rsidRPr="00DF1871">
        <w:rPr>
          <w:lang w:val="en-ZA"/>
        </w:rPr>
        <w:t xml:space="preserve"> at the hearing.</w:t>
      </w:r>
    </w:p>
    <w:p w14:paraId="0379BD08" w14:textId="0220B244" w:rsidR="00DF1871" w:rsidRPr="00DF1871" w:rsidRDefault="00A83FF5" w:rsidP="00A83FF5">
      <w:pPr>
        <w:pStyle w:val="JudgmentNumbered"/>
        <w:numPr>
          <w:ilvl w:val="0"/>
          <w:numId w:val="0"/>
        </w:numPr>
        <w:ind w:left="1429" w:hanging="720"/>
        <w:rPr>
          <w:lang w:val="en-ZA"/>
        </w:rPr>
      </w:pPr>
      <w:r w:rsidRPr="00DF1871">
        <w:rPr>
          <w:lang w:val="en-ZA"/>
        </w:rPr>
        <w:t>d.</w:t>
      </w:r>
      <w:r w:rsidRPr="00DF1871">
        <w:rPr>
          <w:lang w:val="en-ZA"/>
        </w:rPr>
        <w:tab/>
      </w:r>
      <w:r w:rsidR="00DF1871" w:rsidRPr="00DF1871">
        <w:rPr>
          <w:lang w:val="en-ZA"/>
        </w:rPr>
        <w:t xml:space="preserve">On the merits </w:t>
      </w:r>
      <w:proofErr w:type="spellStart"/>
      <w:r w:rsidR="00DF1871" w:rsidRPr="00DF1871">
        <w:rPr>
          <w:lang w:val="en-ZA"/>
        </w:rPr>
        <w:t>Budlender</w:t>
      </w:r>
      <w:proofErr w:type="spellEnd"/>
      <w:r w:rsidR="00DF1871" w:rsidRPr="00DF1871">
        <w:rPr>
          <w:lang w:val="en-ZA"/>
        </w:rPr>
        <w:t xml:space="preserve"> AJ found that the core issue – being the right of the U</w:t>
      </w:r>
      <w:r w:rsidR="0082606B">
        <w:rPr>
          <w:lang w:val="en-ZA"/>
        </w:rPr>
        <w:t>niversity</w:t>
      </w:r>
      <w:r w:rsidR="00DF1871" w:rsidRPr="00DF1871">
        <w:rPr>
          <w:lang w:val="en-ZA"/>
        </w:rPr>
        <w:t xml:space="preserve"> to refuse to allow the graduation and the registration for Honours had already been decided.</w:t>
      </w:r>
    </w:p>
    <w:p w14:paraId="218811C9" w14:textId="4645E2F5" w:rsidR="00DF1871" w:rsidRPr="0061468A" w:rsidRDefault="00A83FF5" w:rsidP="00A83FF5">
      <w:pPr>
        <w:pStyle w:val="JudgmentNumbered"/>
        <w:numPr>
          <w:ilvl w:val="0"/>
          <w:numId w:val="0"/>
        </w:numPr>
        <w:ind w:left="1429" w:hanging="720"/>
        <w:rPr>
          <w:lang w:val="en-ZA"/>
        </w:rPr>
      </w:pPr>
      <w:r w:rsidRPr="0061468A">
        <w:rPr>
          <w:lang w:val="en-ZA"/>
        </w:rPr>
        <w:t>e.</w:t>
      </w:r>
      <w:r w:rsidRPr="0061468A">
        <w:rPr>
          <w:lang w:val="en-ZA"/>
        </w:rPr>
        <w:tab/>
      </w:r>
      <w:r w:rsidR="00DF1871" w:rsidRPr="00DF1871">
        <w:rPr>
          <w:lang w:val="en-ZA"/>
        </w:rPr>
        <w:t>The point repeatedly raised as to the non-joinder of the U</w:t>
      </w:r>
      <w:r w:rsidR="0082606B">
        <w:rPr>
          <w:lang w:val="en-ZA"/>
        </w:rPr>
        <w:t>niversity</w:t>
      </w:r>
      <w:r w:rsidR="00DF1871" w:rsidRPr="00DF1871">
        <w:rPr>
          <w:lang w:val="en-ZA"/>
        </w:rPr>
        <w:t xml:space="preserve"> was decided on the basis that it was sufficient to join the Vice Chancellor and his subordinates. The raising of this point is in any event ironical in that it was Mr M</w:t>
      </w:r>
      <w:r w:rsidR="0082606B">
        <w:rPr>
          <w:lang w:val="en-ZA"/>
        </w:rPr>
        <w:t>akhubele</w:t>
      </w:r>
      <w:r w:rsidR="00DF1871" w:rsidRPr="00DF1871">
        <w:rPr>
          <w:lang w:val="en-ZA"/>
        </w:rPr>
        <w:t xml:space="preserve"> who </w:t>
      </w:r>
      <w:r w:rsidR="00C002BB">
        <w:rPr>
          <w:lang w:val="en-ZA"/>
        </w:rPr>
        <w:t>cited the</w:t>
      </w:r>
      <w:r w:rsidR="00DF1871" w:rsidRPr="00DF1871">
        <w:rPr>
          <w:lang w:val="en-ZA"/>
        </w:rPr>
        <w:t xml:space="preserve"> </w:t>
      </w:r>
      <w:r w:rsidR="003D082C">
        <w:rPr>
          <w:lang w:val="en-ZA"/>
        </w:rPr>
        <w:t>applicants</w:t>
      </w:r>
      <w:r w:rsidR="00DF1871" w:rsidRPr="00DF1871">
        <w:rPr>
          <w:lang w:val="en-ZA"/>
        </w:rPr>
        <w:t>.</w:t>
      </w:r>
    </w:p>
    <w:p w14:paraId="5E207E87" w14:textId="69E661E1" w:rsidR="003D082C" w:rsidRDefault="00A83FF5" w:rsidP="00A83FF5">
      <w:pPr>
        <w:pStyle w:val="JudgmentNumbered"/>
        <w:numPr>
          <w:ilvl w:val="0"/>
          <w:numId w:val="0"/>
        </w:numPr>
        <w:ind w:left="720" w:hanging="720"/>
      </w:pPr>
      <w:r>
        <w:t>[41]</w:t>
      </w:r>
      <w:r>
        <w:tab/>
      </w:r>
      <w:proofErr w:type="spellStart"/>
      <w:r w:rsidR="0082606B">
        <w:rPr>
          <w:lang w:val="en-US"/>
        </w:rPr>
        <w:t>Mr</w:t>
      </w:r>
      <w:proofErr w:type="spellEnd"/>
      <w:r w:rsidR="0082606B">
        <w:rPr>
          <w:lang w:val="en-US"/>
        </w:rPr>
        <w:t xml:space="preserve"> </w:t>
      </w:r>
      <w:r w:rsidR="0082606B" w:rsidRPr="0082606B">
        <w:t>M</w:t>
      </w:r>
      <w:r w:rsidR="0082606B">
        <w:t>akhubele</w:t>
      </w:r>
      <w:r w:rsidR="0082606B" w:rsidRPr="0082606B">
        <w:t xml:space="preserve"> then filed a notice of application for leave to appeal the judgment of </w:t>
      </w:r>
      <w:proofErr w:type="spellStart"/>
      <w:r w:rsidR="0082606B" w:rsidRPr="0082606B">
        <w:t>Budlender</w:t>
      </w:r>
      <w:proofErr w:type="spellEnd"/>
      <w:r w:rsidR="0082606B" w:rsidRPr="0082606B">
        <w:t xml:space="preserve"> AJ which was later purportedly amended (</w:t>
      </w:r>
      <w:proofErr w:type="gramStart"/>
      <w:r w:rsidR="0082606B" w:rsidRPr="0082606B">
        <w:t>on</w:t>
      </w:r>
      <w:proofErr w:type="gramEnd"/>
      <w:r w:rsidR="0082606B" w:rsidRPr="0082606B">
        <w:t xml:space="preserve"> August 2023) and ran to 10 pages. </w:t>
      </w:r>
    </w:p>
    <w:p w14:paraId="2C092EAF" w14:textId="64D5673C" w:rsidR="0082606B" w:rsidRPr="0082606B" w:rsidRDefault="00A83FF5" w:rsidP="00A83FF5">
      <w:pPr>
        <w:pStyle w:val="JudgmentNumbered"/>
        <w:numPr>
          <w:ilvl w:val="0"/>
          <w:numId w:val="0"/>
        </w:numPr>
        <w:ind w:left="720" w:hanging="720"/>
      </w:pPr>
      <w:r w:rsidRPr="0082606B">
        <w:t>[42]</w:t>
      </w:r>
      <w:r w:rsidRPr="0082606B">
        <w:tab/>
      </w:r>
      <w:r w:rsidR="0082606B" w:rsidRPr="0082606B">
        <w:t>He also purportedly filed an amended application for leave to appeal the judgment of Meyer AJ</w:t>
      </w:r>
      <w:r w:rsidR="003D082C">
        <w:t xml:space="preserve">. He </w:t>
      </w:r>
      <w:r w:rsidR="0082606B" w:rsidRPr="0082606B">
        <w:t>has purportedly sought to amend the notice of application for leave to appeal the judgment of Meyer AJ on no less than three occasions two being in August and September of 2023.</w:t>
      </w:r>
    </w:p>
    <w:p w14:paraId="6F82ADBD" w14:textId="03F18DB1" w:rsidR="0082606B" w:rsidRPr="0082606B" w:rsidRDefault="00A83FF5" w:rsidP="00A83FF5">
      <w:pPr>
        <w:pStyle w:val="JudgmentNumbered"/>
        <w:numPr>
          <w:ilvl w:val="0"/>
          <w:numId w:val="0"/>
        </w:numPr>
        <w:ind w:left="720" w:hanging="720"/>
      </w:pPr>
      <w:r w:rsidRPr="0082606B">
        <w:t>[43]</w:t>
      </w:r>
      <w:r w:rsidRPr="0082606B">
        <w:tab/>
      </w:r>
      <w:r w:rsidR="0082606B" w:rsidRPr="0082606B">
        <w:t xml:space="preserve">This notwithstanding the respondents have failed to prosecute the </w:t>
      </w:r>
      <w:r w:rsidR="00585B53">
        <w:t xml:space="preserve">applications for </w:t>
      </w:r>
      <w:r w:rsidR="0082606B" w:rsidRPr="0082606B">
        <w:t>leave to appeal.</w:t>
      </w:r>
    </w:p>
    <w:p w14:paraId="03502E90" w14:textId="107C19AC" w:rsidR="0082606B" w:rsidRPr="0082606B" w:rsidRDefault="00A83FF5" w:rsidP="00A83FF5">
      <w:pPr>
        <w:pStyle w:val="JudgmentNumbered"/>
        <w:numPr>
          <w:ilvl w:val="0"/>
          <w:numId w:val="0"/>
        </w:numPr>
        <w:ind w:left="720" w:hanging="720"/>
      </w:pPr>
      <w:r w:rsidRPr="0082606B">
        <w:t>[44]</w:t>
      </w:r>
      <w:r w:rsidRPr="0082606B">
        <w:tab/>
      </w:r>
      <w:r w:rsidR="0082606B" w:rsidRPr="0082606B">
        <w:t>Then in October 2023 the applicant launched yet another urgent application again asking as core relief that T</w:t>
      </w:r>
      <w:r w:rsidR="0082606B">
        <w:t>sakani</w:t>
      </w:r>
      <w:r w:rsidR="0082606B" w:rsidRPr="0082606B">
        <w:t xml:space="preserve"> be allowed to graduate and register for Honours this time in January 2024 again seeking to amend the notice of motion in the February 2022 application. Again, the joinder point is raised. A declaration that the debt to the U</w:t>
      </w:r>
      <w:r w:rsidR="0082606B">
        <w:t>niversity</w:t>
      </w:r>
      <w:r w:rsidR="0082606B" w:rsidRPr="0082606B">
        <w:t xml:space="preserve"> has prescribed is sought as is a declaration of constitutional invalidity of the Act and the Statutes of the U</w:t>
      </w:r>
      <w:r w:rsidR="0082606B">
        <w:t>niversity</w:t>
      </w:r>
      <w:r w:rsidR="0082606B" w:rsidRPr="0082606B">
        <w:t>.</w:t>
      </w:r>
    </w:p>
    <w:p w14:paraId="36170A61" w14:textId="65F8AFC6" w:rsidR="0082606B" w:rsidRPr="0082606B" w:rsidRDefault="00A83FF5" w:rsidP="00A83FF5">
      <w:pPr>
        <w:pStyle w:val="JudgmentNumbered"/>
        <w:numPr>
          <w:ilvl w:val="0"/>
          <w:numId w:val="0"/>
        </w:numPr>
        <w:ind w:left="720" w:hanging="720"/>
      </w:pPr>
      <w:r w:rsidRPr="0082606B">
        <w:t>[45]</w:t>
      </w:r>
      <w:r w:rsidRPr="0082606B">
        <w:tab/>
      </w:r>
      <w:r w:rsidR="0082606B" w:rsidRPr="0082606B">
        <w:t>In October 2023 Mr M</w:t>
      </w:r>
      <w:r w:rsidR="0082606B">
        <w:t>akhubele</w:t>
      </w:r>
      <w:r w:rsidR="0082606B" w:rsidRPr="0082606B">
        <w:t xml:space="preserve"> on behalf of the respondents purported also to deliver an application in terms of </w:t>
      </w:r>
      <w:r w:rsidR="0082606B">
        <w:t>r</w:t>
      </w:r>
      <w:r w:rsidR="0082606B" w:rsidRPr="0082606B">
        <w:t xml:space="preserve">ule 30 and an application in terms of rule 30A. The </w:t>
      </w:r>
      <w:r w:rsidR="0082606B">
        <w:t>r</w:t>
      </w:r>
      <w:r w:rsidR="0082606B" w:rsidRPr="0082606B">
        <w:t>ule 30A application was subsequently withdrawn and the rule 30 application was withdrawn during oral argument.</w:t>
      </w:r>
    </w:p>
    <w:p w14:paraId="530E90A9" w14:textId="6E44F1AF" w:rsidR="003D082C" w:rsidRDefault="00A83FF5" w:rsidP="00A83FF5">
      <w:pPr>
        <w:pStyle w:val="JudgmentNumbered"/>
        <w:numPr>
          <w:ilvl w:val="0"/>
          <w:numId w:val="0"/>
        </w:numPr>
        <w:ind w:left="720" w:hanging="720"/>
      </w:pPr>
      <w:r>
        <w:lastRenderedPageBreak/>
        <w:t>[46]</w:t>
      </w:r>
      <w:r>
        <w:tab/>
      </w:r>
      <w:r w:rsidR="0082606B" w:rsidRPr="0082606B">
        <w:t>In response to the October application the U</w:t>
      </w:r>
      <w:r w:rsidR="0082606B">
        <w:t>niversity</w:t>
      </w:r>
      <w:r w:rsidR="0082606B" w:rsidRPr="0082606B">
        <w:t xml:space="preserve"> filed this application for security for costs. </w:t>
      </w:r>
    </w:p>
    <w:p w14:paraId="2CF5EA55" w14:textId="2F8DCED8" w:rsidR="0082606B" w:rsidRPr="0082606B" w:rsidRDefault="00A83FF5" w:rsidP="00A83FF5">
      <w:pPr>
        <w:pStyle w:val="JudgmentNumbered"/>
        <w:numPr>
          <w:ilvl w:val="0"/>
          <w:numId w:val="0"/>
        </w:numPr>
        <w:ind w:left="720" w:hanging="720"/>
      </w:pPr>
      <w:r w:rsidRPr="0082606B">
        <w:t>[47]</w:t>
      </w:r>
      <w:r w:rsidRPr="0082606B">
        <w:tab/>
      </w:r>
      <w:r w:rsidR="0082606B" w:rsidRPr="0082606B">
        <w:t>Mr M</w:t>
      </w:r>
      <w:r w:rsidR="0082606B">
        <w:t>akhubele</w:t>
      </w:r>
      <w:r w:rsidR="0082606B" w:rsidRPr="0082606B">
        <w:t xml:space="preserve"> in </w:t>
      </w:r>
      <w:r w:rsidR="00585B53" w:rsidRPr="0082606B">
        <w:t xml:space="preserve">response </w:t>
      </w:r>
      <w:r w:rsidR="00585B53">
        <w:t>to</w:t>
      </w:r>
      <w:r w:rsidR="003A3B67">
        <w:t xml:space="preserve"> the application for security for costs </w:t>
      </w:r>
      <w:r w:rsidR="0082606B" w:rsidRPr="0082606B">
        <w:t>filed a notice in terms of rule</w:t>
      </w:r>
      <w:r w:rsidR="0082606B">
        <w:t> </w:t>
      </w:r>
      <w:r w:rsidR="0082606B" w:rsidRPr="0082606B">
        <w:t xml:space="preserve">6(5)(d)(iii) in which he purported to raise alleged law points </w:t>
      </w:r>
      <w:r w:rsidR="0082606B" w:rsidRPr="0082606B">
        <w:rPr>
          <w:i/>
          <w:iCs/>
        </w:rPr>
        <w:t xml:space="preserve">in </w:t>
      </w:r>
      <w:proofErr w:type="spellStart"/>
      <w:r w:rsidR="0082606B" w:rsidRPr="0082606B">
        <w:rPr>
          <w:i/>
          <w:iCs/>
        </w:rPr>
        <w:t>limine</w:t>
      </w:r>
      <w:proofErr w:type="spellEnd"/>
      <w:r w:rsidR="0082606B" w:rsidRPr="0082606B">
        <w:t xml:space="preserve"> including prescription which is an issue in the main application. None of the “points” raised have any basis whatsoever.</w:t>
      </w:r>
    </w:p>
    <w:p w14:paraId="57C35169" w14:textId="1C13681D" w:rsidR="003A3B67" w:rsidRDefault="00A83FF5" w:rsidP="00A83FF5">
      <w:pPr>
        <w:pStyle w:val="JudgmentNumbered"/>
        <w:numPr>
          <w:ilvl w:val="0"/>
          <w:numId w:val="0"/>
        </w:numPr>
        <w:ind w:left="720" w:hanging="720"/>
        <w:rPr>
          <w:lang w:val="en-US"/>
        </w:rPr>
      </w:pPr>
      <w:r>
        <w:rPr>
          <w:lang w:val="en-US"/>
        </w:rPr>
        <w:t>[48]</w:t>
      </w:r>
      <w:r>
        <w:rPr>
          <w:lang w:val="en-US"/>
        </w:rPr>
        <w:tab/>
      </w:r>
      <w:r w:rsidR="004D1FAE" w:rsidRPr="004D1FAE">
        <w:rPr>
          <w:lang w:val="en-US"/>
        </w:rPr>
        <w:t>When the October 2023 came before Wepener</w:t>
      </w:r>
      <w:r w:rsidR="00C002BB">
        <w:rPr>
          <w:lang w:val="en-US"/>
        </w:rPr>
        <w:t xml:space="preserve"> J</w:t>
      </w:r>
      <w:r w:rsidR="004D1FAE" w:rsidRPr="004D1FAE">
        <w:rPr>
          <w:lang w:val="en-US"/>
        </w:rPr>
        <w:t xml:space="preserve"> in urgent court on 24 October 2023, the above points, those being the points in the October 2023 urgent and the issues in respect of the various notices and the </w:t>
      </w:r>
      <w:r w:rsidR="004D1FAE">
        <w:rPr>
          <w:lang w:val="en-US"/>
        </w:rPr>
        <w:t>r</w:t>
      </w:r>
      <w:r w:rsidR="004D1FAE" w:rsidRPr="004D1FAE">
        <w:rPr>
          <w:lang w:val="en-US"/>
        </w:rPr>
        <w:t xml:space="preserve">ule 47 application, were canvassed. </w:t>
      </w:r>
    </w:p>
    <w:p w14:paraId="1B699F5F" w14:textId="0C4A5E61" w:rsidR="0082606B" w:rsidRDefault="00A83FF5" w:rsidP="00A83FF5">
      <w:pPr>
        <w:pStyle w:val="JudgmentNumbered"/>
        <w:numPr>
          <w:ilvl w:val="0"/>
          <w:numId w:val="0"/>
        </w:numPr>
        <w:ind w:left="720" w:hanging="720"/>
        <w:rPr>
          <w:lang w:val="en-US"/>
        </w:rPr>
      </w:pPr>
      <w:r>
        <w:rPr>
          <w:lang w:val="en-US"/>
        </w:rPr>
        <w:t>[49]</w:t>
      </w:r>
      <w:r>
        <w:rPr>
          <w:lang w:val="en-US"/>
        </w:rPr>
        <w:tab/>
      </w:r>
      <w:r w:rsidR="004D1FAE" w:rsidRPr="004D1FAE">
        <w:rPr>
          <w:lang w:val="en-US"/>
        </w:rPr>
        <w:t xml:space="preserve">Since the </w:t>
      </w:r>
      <w:r w:rsidR="004D1FAE">
        <w:rPr>
          <w:lang w:val="en-US"/>
        </w:rPr>
        <w:t>r</w:t>
      </w:r>
      <w:r w:rsidR="004D1FAE" w:rsidRPr="004D1FAE">
        <w:rPr>
          <w:lang w:val="en-US"/>
        </w:rPr>
        <w:t>ule 47 application procedurally ought to be dealt with first,</w:t>
      </w:r>
      <w:r w:rsidR="003A3B67">
        <w:rPr>
          <w:lang w:val="en-US"/>
        </w:rPr>
        <w:t xml:space="preserve"> argument apparently commenced on this application</w:t>
      </w:r>
      <w:r w:rsidR="004D1FAE" w:rsidRPr="004D1FAE">
        <w:rPr>
          <w:lang w:val="en-US"/>
        </w:rPr>
        <w:t xml:space="preserve">. </w:t>
      </w:r>
      <w:r w:rsidR="003A3B67">
        <w:rPr>
          <w:lang w:val="en-US"/>
        </w:rPr>
        <w:t xml:space="preserve">It seems that </w:t>
      </w:r>
      <w:proofErr w:type="spellStart"/>
      <w:r w:rsidR="003A3B67">
        <w:rPr>
          <w:lang w:val="en-US"/>
        </w:rPr>
        <w:t>Mr</w:t>
      </w:r>
      <w:proofErr w:type="spellEnd"/>
      <w:r w:rsidR="003A3B67">
        <w:rPr>
          <w:lang w:val="en-US"/>
        </w:rPr>
        <w:t xml:space="preserve"> Makhubele then stated </w:t>
      </w:r>
      <w:r w:rsidR="00585B53">
        <w:rPr>
          <w:lang w:val="en-US"/>
        </w:rPr>
        <w:t xml:space="preserve">that </w:t>
      </w:r>
      <w:r w:rsidR="00585B53" w:rsidRPr="004D1FAE">
        <w:rPr>
          <w:lang w:val="en-US"/>
        </w:rPr>
        <w:t>he</w:t>
      </w:r>
      <w:r w:rsidR="004D1FAE" w:rsidRPr="004D1FAE">
        <w:rPr>
          <w:lang w:val="en-US"/>
        </w:rPr>
        <w:t xml:space="preserve"> needed time to consider the applicants</w:t>
      </w:r>
      <w:r w:rsidR="004D1FAE">
        <w:rPr>
          <w:lang w:val="en-US"/>
        </w:rPr>
        <w:t>’ h</w:t>
      </w:r>
      <w:r w:rsidR="004D1FAE" w:rsidRPr="004D1FAE">
        <w:rPr>
          <w:lang w:val="en-US"/>
        </w:rPr>
        <w:t>eads of argument</w:t>
      </w:r>
      <w:r w:rsidR="003A3B67">
        <w:rPr>
          <w:lang w:val="en-US"/>
        </w:rPr>
        <w:t xml:space="preserve">. The matter was then postponed to this </w:t>
      </w:r>
      <w:r w:rsidR="00585B53">
        <w:rPr>
          <w:lang w:val="en-US"/>
        </w:rPr>
        <w:t>week (</w:t>
      </w:r>
      <w:r w:rsidR="003A3B67">
        <w:rPr>
          <w:lang w:val="en-US"/>
        </w:rPr>
        <w:t xml:space="preserve">13 to 17 </w:t>
      </w:r>
      <w:r w:rsidR="00585B53">
        <w:rPr>
          <w:lang w:val="en-US"/>
        </w:rPr>
        <w:t>November) in</w:t>
      </w:r>
      <w:r w:rsidR="003A3B67">
        <w:rPr>
          <w:lang w:val="en-US"/>
        </w:rPr>
        <w:t xml:space="preserve"> which Wepener J was the senior judge.</w:t>
      </w:r>
    </w:p>
    <w:p w14:paraId="16875EA8" w14:textId="3F5A7514" w:rsidR="004D1FAE" w:rsidRPr="00585B53" w:rsidRDefault="00A83FF5" w:rsidP="00A83FF5">
      <w:pPr>
        <w:pStyle w:val="JudgmentNumbered"/>
        <w:numPr>
          <w:ilvl w:val="0"/>
          <w:numId w:val="0"/>
        </w:numPr>
        <w:ind w:left="720" w:hanging="720"/>
        <w:rPr>
          <w:lang w:val="en-US"/>
        </w:rPr>
      </w:pPr>
      <w:r w:rsidRPr="00585B53">
        <w:rPr>
          <w:lang w:val="en-US"/>
        </w:rPr>
        <w:t>[50]</w:t>
      </w:r>
      <w:r w:rsidRPr="00585B53">
        <w:rPr>
          <w:lang w:val="en-US"/>
        </w:rPr>
        <w:tab/>
      </w:r>
      <w:r w:rsidR="004D1FAE" w:rsidRPr="004D1FAE">
        <w:rPr>
          <w:lang w:val="en-US"/>
        </w:rPr>
        <w:t>The</w:t>
      </w:r>
      <w:r w:rsidR="003A3B67">
        <w:rPr>
          <w:lang w:val="en-US"/>
        </w:rPr>
        <w:t xml:space="preserve"> matter was allocated to me and heard on 13 November</w:t>
      </w:r>
      <w:r w:rsidR="00585B53">
        <w:rPr>
          <w:lang w:val="en-US"/>
        </w:rPr>
        <w:t>.</w:t>
      </w:r>
    </w:p>
    <w:p w14:paraId="71FFE26F" w14:textId="2DBFACCC" w:rsidR="00112A1F" w:rsidRPr="00112A1F" w:rsidRDefault="00112A1F" w:rsidP="00331AC1">
      <w:pPr>
        <w:pStyle w:val="JudgmentNumbered"/>
        <w:numPr>
          <w:ilvl w:val="0"/>
          <w:numId w:val="0"/>
        </w:numPr>
      </w:pPr>
    </w:p>
    <w:p w14:paraId="009EB154" w14:textId="42187557" w:rsidR="00112A1F" w:rsidRPr="00112A1F" w:rsidRDefault="00A83FF5" w:rsidP="00A83FF5">
      <w:pPr>
        <w:pStyle w:val="JudgmentNumbered"/>
        <w:numPr>
          <w:ilvl w:val="0"/>
          <w:numId w:val="0"/>
        </w:numPr>
        <w:ind w:left="720" w:hanging="720"/>
      </w:pPr>
      <w:r w:rsidRPr="00112A1F">
        <w:t>[51]</w:t>
      </w:r>
      <w:r w:rsidRPr="00112A1F">
        <w:tab/>
      </w:r>
      <w:r w:rsidR="00112A1F" w:rsidRPr="00112A1F">
        <w:t>For good measure and Mr M</w:t>
      </w:r>
      <w:r w:rsidR="00112A1F">
        <w:t>akhubele</w:t>
      </w:r>
      <w:r w:rsidR="00112A1F" w:rsidRPr="00112A1F">
        <w:t xml:space="preserve"> also belatedly purported to file in swift succession what he terms a third and fourth supplementary affidavits filed in quick succession on 11 November – </w:t>
      </w:r>
      <w:proofErr w:type="gramStart"/>
      <w:r w:rsidR="00112A1F" w:rsidRPr="00112A1F">
        <w:t>i.e.</w:t>
      </w:r>
      <w:proofErr w:type="gramEnd"/>
      <w:r w:rsidR="00112A1F">
        <w:t xml:space="preserve"> </w:t>
      </w:r>
      <w:r w:rsidR="00112A1F" w:rsidRPr="00112A1F">
        <w:t>two days before the hearing. As I have said supplementary heads of argument in which new matter was raised was filed the day before the hearing.</w:t>
      </w:r>
    </w:p>
    <w:p w14:paraId="4A034A0E" w14:textId="0613D67F" w:rsidR="00112A1F" w:rsidRPr="00112A1F" w:rsidRDefault="00A83FF5" w:rsidP="00A83FF5">
      <w:pPr>
        <w:pStyle w:val="JudgmentNumbered"/>
        <w:numPr>
          <w:ilvl w:val="0"/>
          <w:numId w:val="0"/>
        </w:numPr>
        <w:ind w:left="720" w:hanging="720"/>
        <w:rPr>
          <w:lang w:val="en-US"/>
        </w:rPr>
      </w:pPr>
      <w:r w:rsidRPr="00112A1F">
        <w:rPr>
          <w:lang w:val="en-US"/>
        </w:rPr>
        <w:t>[52]</w:t>
      </w:r>
      <w:r w:rsidRPr="00112A1F">
        <w:rPr>
          <w:lang w:val="en-US"/>
        </w:rPr>
        <w:tab/>
      </w:r>
      <w:r w:rsidR="00112A1F" w:rsidRPr="00112A1F">
        <w:t>Mr M</w:t>
      </w:r>
      <w:r w:rsidR="00112A1F">
        <w:t>akhubele</w:t>
      </w:r>
      <w:r w:rsidR="00112A1F" w:rsidRPr="00112A1F">
        <w:t xml:space="preserve"> objected</w:t>
      </w:r>
      <w:r w:rsidR="00C002BB">
        <w:t xml:space="preserve"> before me</w:t>
      </w:r>
      <w:r w:rsidR="00112A1F" w:rsidRPr="00112A1F">
        <w:t xml:space="preserve"> to not being given the opportunity to raise these points first in argument and before the U</w:t>
      </w:r>
      <w:r w:rsidR="00112A1F">
        <w:t>niversity</w:t>
      </w:r>
      <w:r w:rsidR="00112A1F" w:rsidRPr="00112A1F">
        <w:t>’s counsel advanced her argument. He was persistent in his point relating to the prescription and would not hear reason when told that that point was procedurally to be ventilated in the main application</w:t>
      </w:r>
      <w:r w:rsidR="00112A1F">
        <w:t>.</w:t>
      </w:r>
    </w:p>
    <w:p w14:paraId="32EC268D" w14:textId="4E17E75E" w:rsidR="00112A1F" w:rsidRPr="00112A1F" w:rsidRDefault="00A83FF5" w:rsidP="00A83FF5">
      <w:pPr>
        <w:pStyle w:val="JudgmentNumbered"/>
        <w:numPr>
          <w:ilvl w:val="0"/>
          <w:numId w:val="0"/>
        </w:numPr>
        <w:ind w:left="720" w:hanging="720"/>
      </w:pPr>
      <w:r w:rsidRPr="00112A1F">
        <w:lastRenderedPageBreak/>
        <w:t>[53]</w:t>
      </w:r>
      <w:r w:rsidRPr="00112A1F">
        <w:tab/>
      </w:r>
      <w:r w:rsidR="00112A1F" w:rsidRPr="00112A1F">
        <w:t xml:space="preserve">It is immediately apparent that </w:t>
      </w:r>
      <w:r w:rsidR="003A3B67">
        <w:t>the</w:t>
      </w:r>
      <w:r w:rsidR="00112A1F" w:rsidRPr="00112A1F">
        <w:t xml:space="preserve"> core relief </w:t>
      </w:r>
      <w:r w:rsidR="003A3B67">
        <w:t xml:space="preserve">sought as to the graduation and registration for Honours </w:t>
      </w:r>
      <w:r w:rsidR="00112A1F" w:rsidRPr="00112A1F">
        <w:t>may not be claimed by Mr M</w:t>
      </w:r>
      <w:r w:rsidR="00112A1F">
        <w:t>akhubele</w:t>
      </w:r>
      <w:r w:rsidR="00112A1F" w:rsidRPr="00112A1F">
        <w:t>. It is T</w:t>
      </w:r>
      <w:r w:rsidR="00112A1F">
        <w:t>sakani</w:t>
      </w:r>
      <w:r w:rsidR="00112A1F" w:rsidRPr="00112A1F">
        <w:t xml:space="preserve"> who has the </w:t>
      </w:r>
      <w:r w:rsidR="00112A1F" w:rsidRPr="00112A1F">
        <w:rPr>
          <w:i/>
          <w:iCs/>
        </w:rPr>
        <w:t>locus standi</w:t>
      </w:r>
      <w:r w:rsidR="00112A1F" w:rsidRPr="00112A1F">
        <w:t xml:space="preserve"> to claim such relief.</w:t>
      </w:r>
    </w:p>
    <w:p w14:paraId="4A724F4E" w14:textId="47EF9AF1" w:rsidR="00112A1F" w:rsidRPr="00032AB6" w:rsidRDefault="00A83FF5" w:rsidP="00A83FF5">
      <w:pPr>
        <w:pStyle w:val="JudgmentNumbered"/>
        <w:numPr>
          <w:ilvl w:val="0"/>
          <w:numId w:val="0"/>
        </w:numPr>
        <w:ind w:left="720" w:hanging="720"/>
        <w:rPr>
          <w:lang w:val="en-US"/>
        </w:rPr>
      </w:pPr>
      <w:r w:rsidRPr="00032AB6">
        <w:rPr>
          <w:lang w:val="en-US"/>
        </w:rPr>
        <w:t>[54]</w:t>
      </w:r>
      <w:r w:rsidRPr="00032AB6">
        <w:rPr>
          <w:lang w:val="en-US"/>
        </w:rPr>
        <w:tab/>
      </w:r>
      <w:r w:rsidR="00112A1F" w:rsidRPr="00112A1F">
        <w:t>The relief which Mr M</w:t>
      </w:r>
      <w:r w:rsidR="00112A1F">
        <w:t>akhubele</w:t>
      </w:r>
      <w:r w:rsidR="00112A1F" w:rsidRPr="00112A1F">
        <w:t xml:space="preserve"> seeks for himself is declaratory in nature and to the effect that a debt owed by him personally under an acknowledgment of debt signed in respect of the amount due has prescribed because, goes </w:t>
      </w:r>
      <w:r w:rsidR="003A3B67">
        <w:t>his</w:t>
      </w:r>
      <w:r w:rsidR="00112A1F" w:rsidRPr="00112A1F">
        <w:t xml:space="preserve"> argument, the debt of T</w:t>
      </w:r>
      <w:r w:rsidR="00112A1F">
        <w:t>sakani</w:t>
      </w:r>
      <w:r w:rsidR="00112A1F" w:rsidRPr="00112A1F">
        <w:t xml:space="preserve"> for fees has not been claimed within its </w:t>
      </w:r>
      <w:r w:rsidR="00A54E84" w:rsidRPr="00112A1F">
        <w:t>three</w:t>
      </w:r>
      <w:r w:rsidR="00A54E84">
        <w:noBreakHyphen/>
      </w:r>
      <w:r w:rsidR="00A54E84" w:rsidRPr="00112A1F">
        <w:t>year</w:t>
      </w:r>
      <w:r w:rsidR="00112A1F" w:rsidRPr="00112A1F">
        <w:t xml:space="preserve"> prescription period</w:t>
      </w:r>
      <w:r w:rsidR="003A3B67">
        <w:t xml:space="preserve"> and the acknowledgment of debt is accessory. </w:t>
      </w:r>
    </w:p>
    <w:p w14:paraId="7680A836" w14:textId="7DAC0FF2" w:rsidR="00A54E84" w:rsidRPr="00A54E84" w:rsidRDefault="00A54E84" w:rsidP="00A54E84">
      <w:pPr>
        <w:pStyle w:val="JudgmentNumbered"/>
        <w:numPr>
          <w:ilvl w:val="0"/>
          <w:numId w:val="0"/>
        </w:numPr>
        <w:rPr>
          <w:i/>
          <w:iCs/>
          <w:lang w:val="en-US"/>
        </w:rPr>
      </w:pPr>
      <w:r>
        <w:rPr>
          <w:i/>
          <w:iCs/>
          <w:lang w:val="en-US"/>
        </w:rPr>
        <w:t>Legal principles</w:t>
      </w:r>
    </w:p>
    <w:p w14:paraId="1976809A" w14:textId="1EFF6C6F" w:rsidR="00A54E84" w:rsidRPr="00A54E84" w:rsidRDefault="00A83FF5" w:rsidP="00A83FF5">
      <w:pPr>
        <w:pStyle w:val="JudgmentNumbered"/>
        <w:numPr>
          <w:ilvl w:val="0"/>
          <w:numId w:val="0"/>
        </w:numPr>
        <w:ind w:left="720" w:hanging="720"/>
      </w:pPr>
      <w:r w:rsidRPr="00A54E84">
        <w:t>[55]</w:t>
      </w:r>
      <w:r w:rsidRPr="00A54E84">
        <w:tab/>
      </w:r>
      <w:r w:rsidR="00A54E84" w:rsidRPr="00A54E84">
        <w:t xml:space="preserve">Under the common law an </w:t>
      </w:r>
      <w:proofErr w:type="spellStart"/>
      <w:r w:rsidR="00A54E84" w:rsidRPr="00A54E84">
        <w:rPr>
          <w:i/>
          <w:iCs/>
        </w:rPr>
        <w:t>incola</w:t>
      </w:r>
      <w:proofErr w:type="spellEnd"/>
      <w:r w:rsidR="00A54E84" w:rsidRPr="00A54E84">
        <w:t xml:space="preserve"> of the Republic cannot </w:t>
      </w:r>
      <w:proofErr w:type="gramStart"/>
      <w:r w:rsidR="00A54E84" w:rsidRPr="00A54E84">
        <w:t>as a general rule</w:t>
      </w:r>
      <w:proofErr w:type="gramEnd"/>
      <w:r w:rsidR="00A54E84" w:rsidRPr="00A54E84">
        <w:t xml:space="preserve"> be called on to give security for costs. But if a court is satisfied that the application brought is vexatious, </w:t>
      </w:r>
      <w:proofErr w:type="gramStart"/>
      <w:r w:rsidR="00A54E84" w:rsidRPr="00A54E84">
        <w:t>reckless</w:t>
      </w:r>
      <w:proofErr w:type="gramEnd"/>
      <w:r w:rsidR="00A54E84" w:rsidRPr="00A54E84">
        <w:t xml:space="preserve"> or abusive of the court’s process a party can be ordered to furnish security for costs</w:t>
      </w:r>
      <w:r w:rsidR="00A54E84" w:rsidRPr="00A54E84">
        <w:rPr>
          <w:vertAlign w:val="superscript"/>
        </w:rPr>
        <w:footnoteReference w:id="2"/>
      </w:r>
      <w:r w:rsidR="00A54E84" w:rsidRPr="00A54E84">
        <w:t>.</w:t>
      </w:r>
    </w:p>
    <w:p w14:paraId="128D1991" w14:textId="36420D27" w:rsidR="00A54E84" w:rsidRPr="00A54E84" w:rsidRDefault="00A83FF5" w:rsidP="00A83FF5">
      <w:pPr>
        <w:pStyle w:val="JudgmentNumbered"/>
        <w:numPr>
          <w:ilvl w:val="0"/>
          <w:numId w:val="0"/>
        </w:numPr>
        <w:ind w:left="720" w:hanging="720"/>
        <w:rPr>
          <w:lang w:val="en-US"/>
        </w:rPr>
      </w:pPr>
      <w:r w:rsidRPr="00A54E84">
        <w:rPr>
          <w:lang w:val="en-US"/>
        </w:rPr>
        <w:t>[56]</w:t>
      </w:r>
      <w:r w:rsidRPr="00A54E84">
        <w:rPr>
          <w:lang w:val="en-US"/>
        </w:rPr>
        <w:tab/>
      </w:r>
      <w:r w:rsidR="00A54E84" w:rsidRPr="00A54E84">
        <w:t>The court has an inherent jurisdiction to stop or prevent abuse of its processes and one of the ways open to it is to require the furnishing of security for costs. This power is exercised in exceptional circumstances</w:t>
      </w:r>
      <w:r w:rsidR="00A54E84">
        <w:t>.</w:t>
      </w:r>
      <w:r w:rsidR="00A54E84">
        <w:rPr>
          <w:rStyle w:val="FootnoteReference"/>
        </w:rPr>
        <w:footnoteReference w:id="3"/>
      </w:r>
    </w:p>
    <w:p w14:paraId="79B72E0D" w14:textId="157EA30E" w:rsidR="001E3DFF" w:rsidRPr="001E3DFF" w:rsidRDefault="00A83FF5" w:rsidP="00A83FF5">
      <w:pPr>
        <w:pStyle w:val="JudgmentNumbered"/>
        <w:numPr>
          <w:ilvl w:val="0"/>
          <w:numId w:val="0"/>
        </w:numPr>
        <w:ind w:left="720" w:hanging="720"/>
        <w:rPr>
          <w:lang w:val="en-ZA"/>
        </w:rPr>
      </w:pPr>
      <w:r w:rsidRPr="001E3DFF">
        <w:rPr>
          <w:lang w:val="en-ZA"/>
        </w:rPr>
        <w:t>[57]</w:t>
      </w:r>
      <w:r w:rsidRPr="001E3DFF">
        <w:rPr>
          <w:lang w:val="en-ZA"/>
        </w:rPr>
        <w:tab/>
      </w:r>
      <w:r w:rsidR="001E3DFF" w:rsidRPr="001E3DFF">
        <w:rPr>
          <w:lang w:val="en-ZA"/>
        </w:rPr>
        <w:t>In</w:t>
      </w:r>
      <w:r w:rsidR="001E3DFF">
        <w:rPr>
          <w:lang w:val="en-ZA"/>
        </w:rPr>
        <w:t xml:space="preserve"> </w:t>
      </w:r>
      <w:r w:rsidR="001E3DFF" w:rsidRPr="001E3DFF">
        <w:rPr>
          <w:i/>
          <w:iCs/>
          <w:lang w:val="en-ZA"/>
        </w:rPr>
        <w:t>Phillips v Botha,</w:t>
      </w:r>
      <w:r w:rsidR="001E3DFF" w:rsidRPr="001E3DFF">
        <w:rPr>
          <w:vertAlign w:val="superscript"/>
          <w:lang w:val="en-ZA"/>
        </w:rPr>
        <w:footnoteReference w:id="4"/>
      </w:r>
      <w:bookmarkStart w:id="4" w:name="0-0-0-59959"/>
      <w:bookmarkEnd w:id="4"/>
      <w:r w:rsidR="001E3DFF">
        <w:rPr>
          <w:i/>
          <w:iCs/>
          <w:lang w:val="en-ZA"/>
        </w:rPr>
        <w:t xml:space="preserve"> </w:t>
      </w:r>
      <w:r w:rsidR="001E3DFF">
        <w:rPr>
          <w:lang w:val="en-ZA"/>
        </w:rPr>
        <w:t>t</w:t>
      </w:r>
      <w:r w:rsidR="001E3DFF" w:rsidRPr="001E3DFF">
        <w:rPr>
          <w:lang w:val="en-ZA"/>
        </w:rPr>
        <w:t>he Supreme Court of Appeal described the following definition of an abuse of civil process derived from an Australian case</w:t>
      </w:r>
      <w:bookmarkStart w:id="5" w:name="0-0-0-59963"/>
      <w:bookmarkEnd w:id="5"/>
      <w:r w:rsidR="001E3DFF">
        <w:rPr>
          <w:lang w:val="en-ZA"/>
        </w:rPr>
        <w:t xml:space="preserve"> </w:t>
      </w:r>
      <w:r w:rsidR="001E3DFF" w:rsidRPr="001E3DFF">
        <w:rPr>
          <w:lang w:val="en-ZA"/>
        </w:rPr>
        <w:t xml:space="preserve">as </w:t>
      </w:r>
      <w:r w:rsidR="001E3DFF">
        <w:rPr>
          <w:lang w:val="en-ZA"/>
        </w:rPr>
        <w:t>“</w:t>
      </w:r>
      <w:r w:rsidR="001E3DFF" w:rsidRPr="001E3DFF">
        <w:rPr>
          <w:lang w:val="en-ZA"/>
        </w:rPr>
        <w:t>terse but useful</w:t>
      </w:r>
      <w:r w:rsidR="001E3DFF">
        <w:rPr>
          <w:lang w:val="en-ZA"/>
        </w:rPr>
        <w:t>”</w:t>
      </w:r>
      <w:r w:rsidR="001E3DFF" w:rsidRPr="001E3DFF">
        <w:rPr>
          <w:lang w:val="en-ZA"/>
        </w:rPr>
        <w:t>:</w:t>
      </w:r>
    </w:p>
    <w:p w14:paraId="036EAAF4" w14:textId="362C187A" w:rsidR="001E3DFF" w:rsidRPr="001E3DFF" w:rsidRDefault="001E3DFF" w:rsidP="007D6365">
      <w:pPr>
        <w:pStyle w:val="JudgmentNumbered"/>
        <w:numPr>
          <w:ilvl w:val="0"/>
          <w:numId w:val="0"/>
        </w:numPr>
        <w:ind w:left="1440"/>
        <w:rPr>
          <w:sz w:val="22"/>
          <w:lang w:val="en-ZA"/>
        </w:rPr>
      </w:pPr>
      <w:r w:rsidRPr="007D6365">
        <w:rPr>
          <w:sz w:val="22"/>
          <w:lang w:val="en-ZA"/>
        </w:rPr>
        <w:t>“</w:t>
      </w:r>
      <w:r w:rsidRPr="001E3DFF">
        <w:rPr>
          <w:sz w:val="22"/>
          <w:lang w:val="en-ZA"/>
        </w:rPr>
        <w:t xml:space="preserve">The term </w:t>
      </w:r>
      <w:r w:rsidRPr="007D6365">
        <w:rPr>
          <w:sz w:val="22"/>
          <w:lang w:val="en-ZA"/>
        </w:rPr>
        <w:t>‘</w:t>
      </w:r>
      <w:r w:rsidRPr="001E3DFF">
        <w:rPr>
          <w:sz w:val="22"/>
          <w:lang w:val="en-ZA"/>
        </w:rPr>
        <w:t>abuse of process</w:t>
      </w:r>
      <w:r w:rsidRPr="007D6365">
        <w:rPr>
          <w:sz w:val="22"/>
          <w:lang w:val="en-ZA"/>
        </w:rPr>
        <w:t>’</w:t>
      </w:r>
      <w:r w:rsidRPr="001E3DFF">
        <w:rPr>
          <w:sz w:val="22"/>
          <w:lang w:val="en-ZA"/>
        </w:rPr>
        <w:t>, connotes that the process is employed for some purpose other than the attainment of the claim in the action. If the proceedings are merely a stalking-horse to coerce the defendant in some way entirely outside the ambit of a legal claim upon which a Court is asked to adjudicate, they are regarded as an abuse for this purpose</w:t>
      </w:r>
      <w:r w:rsidR="007D6365">
        <w:rPr>
          <w:sz w:val="22"/>
          <w:lang w:val="en-ZA"/>
        </w:rPr>
        <w:t>”</w:t>
      </w:r>
      <w:r w:rsidRPr="001E3DFF">
        <w:rPr>
          <w:sz w:val="22"/>
          <w:lang w:val="en-ZA"/>
        </w:rPr>
        <w:t>.</w:t>
      </w:r>
      <w:r w:rsidR="007D6365">
        <w:rPr>
          <w:rStyle w:val="FootnoteReference"/>
          <w:sz w:val="22"/>
          <w:lang w:val="en-ZA"/>
        </w:rPr>
        <w:footnoteReference w:id="5"/>
      </w:r>
    </w:p>
    <w:p w14:paraId="2CB2A507" w14:textId="6F44AAAD" w:rsidR="00D027D6" w:rsidRPr="007D6365" w:rsidRDefault="007D6365" w:rsidP="007D6365">
      <w:pPr>
        <w:pStyle w:val="JudgmentNumbered"/>
        <w:numPr>
          <w:ilvl w:val="0"/>
          <w:numId w:val="0"/>
        </w:numPr>
        <w:ind w:left="567" w:hanging="567"/>
        <w:rPr>
          <w:i/>
          <w:iCs/>
          <w:lang w:val="en-US"/>
        </w:rPr>
      </w:pPr>
      <w:r w:rsidRPr="007D6365">
        <w:rPr>
          <w:i/>
          <w:iCs/>
        </w:rPr>
        <w:t xml:space="preserve">Discussion on </w:t>
      </w:r>
      <w:r w:rsidR="00032AB6">
        <w:rPr>
          <w:i/>
          <w:iCs/>
        </w:rPr>
        <w:t>case made out for</w:t>
      </w:r>
      <w:r w:rsidRPr="007D6365">
        <w:rPr>
          <w:i/>
          <w:iCs/>
        </w:rPr>
        <w:t xml:space="preserve"> security</w:t>
      </w:r>
      <w:r w:rsidR="00032AB6">
        <w:rPr>
          <w:i/>
          <w:iCs/>
        </w:rPr>
        <w:t xml:space="preserve"> for </w:t>
      </w:r>
      <w:proofErr w:type="gramStart"/>
      <w:r w:rsidR="00032AB6">
        <w:rPr>
          <w:i/>
          <w:iCs/>
        </w:rPr>
        <w:t>costs</w:t>
      </w:r>
      <w:proofErr w:type="gramEnd"/>
    </w:p>
    <w:p w14:paraId="1F7418F5" w14:textId="71763E8A" w:rsidR="007D6365" w:rsidRPr="007D6365" w:rsidRDefault="00A83FF5" w:rsidP="00A83FF5">
      <w:pPr>
        <w:pStyle w:val="JudgmentNumbered"/>
        <w:numPr>
          <w:ilvl w:val="0"/>
          <w:numId w:val="0"/>
        </w:numPr>
        <w:ind w:left="720" w:hanging="720"/>
      </w:pPr>
      <w:r w:rsidRPr="007D6365">
        <w:lastRenderedPageBreak/>
        <w:t>[58]</w:t>
      </w:r>
      <w:r w:rsidRPr="007D6365">
        <w:tab/>
      </w:r>
      <w:r w:rsidR="007D6365" w:rsidRPr="007D6365">
        <w:t>Reference to the procedural history in this matter shows that there has not been a month in 2023 where the U</w:t>
      </w:r>
      <w:r w:rsidR="007D6365">
        <w:t>niversity</w:t>
      </w:r>
      <w:r w:rsidR="007D6365" w:rsidRPr="007D6365">
        <w:t xml:space="preserve"> has not been pummelled with meritless process contrived by Mr M</w:t>
      </w:r>
      <w:r w:rsidR="007D6365">
        <w:t>akhubele</w:t>
      </w:r>
      <w:r w:rsidR="007D6365" w:rsidRPr="007D6365">
        <w:t>.</w:t>
      </w:r>
    </w:p>
    <w:p w14:paraId="44674F82" w14:textId="1DE83CEE" w:rsidR="00032AB6" w:rsidRDefault="00A83FF5" w:rsidP="00A83FF5">
      <w:pPr>
        <w:pStyle w:val="JudgmentNumbered"/>
        <w:numPr>
          <w:ilvl w:val="0"/>
          <w:numId w:val="0"/>
        </w:numPr>
        <w:ind w:left="720" w:hanging="720"/>
      </w:pPr>
      <w:r>
        <w:t>[59]</w:t>
      </w:r>
      <w:r>
        <w:tab/>
      </w:r>
      <w:r w:rsidR="00032AB6">
        <w:t>The University</w:t>
      </w:r>
      <w:r w:rsidR="007D6365" w:rsidRPr="007D6365">
        <w:t xml:space="preserve"> makes the point that it has two costs orders against the respondents which run to hundreds of thousands of </w:t>
      </w:r>
      <w:r w:rsidR="007D6365">
        <w:t>r</w:t>
      </w:r>
      <w:r w:rsidR="007D6365" w:rsidRPr="007D6365">
        <w:t xml:space="preserve">ands. It has had no choice but to employ the services of attorneys. </w:t>
      </w:r>
    </w:p>
    <w:p w14:paraId="43EE282D" w14:textId="17BF3886" w:rsidR="007D6365" w:rsidRPr="007D6365" w:rsidRDefault="00A83FF5" w:rsidP="00A83FF5">
      <w:pPr>
        <w:pStyle w:val="JudgmentNumbered"/>
        <w:numPr>
          <w:ilvl w:val="0"/>
          <w:numId w:val="0"/>
        </w:numPr>
        <w:ind w:left="720" w:hanging="720"/>
      </w:pPr>
      <w:r w:rsidRPr="007D6365">
        <w:t>[60]</w:t>
      </w:r>
      <w:r w:rsidRPr="007D6365">
        <w:tab/>
      </w:r>
      <w:r w:rsidR="007D6365" w:rsidRPr="007D6365">
        <w:t>Mr M</w:t>
      </w:r>
      <w:r w:rsidR="007D6365">
        <w:t>akhubele</w:t>
      </w:r>
      <w:r w:rsidR="007D6365" w:rsidRPr="007D6365">
        <w:t xml:space="preserve"> in argument </w:t>
      </w:r>
      <w:proofErr w:type="gramStart"/>
      <w:r w:rsidR="007D6365" w:rsidRPr="007D6365">
        <w:t>made the suggestion that</w:t>
      </w:r>
      <w:proofErr w:type="gramEnd"/>
      <w:r w:rsidR="007D6365" w:rsidRPr="007D6365">
        <w:t xml:space="preserve"> it should use the resources of the Wits Law Clinic to defend itself. This absurd submission was made seriously and is an example of how far-removed Mr M</w:t>
      </w:r>
      <w:r w:rsidR="007D6365">
        <w:t>akhubele</w:t>
      </w:r>
      <w:r w:rsidR="007D6365" w:rsidRPr="007D6365">
        <w:t>’s understanding of the realities of litigation are.</w:t>
      </w:r>
    </w:p>
    <w:p w14:paraId="22881087" w14:textId="2B23CEBF" w:rsidR="007D6365" w:rsidRPr="007D6365" w:rsidRDefault="00A83FF5" w:rsidP="00A83FF5">
      <w:pPr>
        <w:pStyle w:val="JudgmentNumbered"/>
        <w:numPr>
          <w:ilvl w:val="0"/>
          <w:numId w:val="0"/>
        </w:numPr>
        <w:ind w:left="720" w:hanging="720"/>
      </w:pPr>
      <w:r w:rsidRPr="007D6365">
        <w:t>[61]</w:t>
      </w:r>
      <w:r w:rsidRPr="007D6365">
        <w:tab/>
      </w:r>
      <w:r w:rsidR="007D6365" w:rsidRPr="007D6365">
        <w:t>The October application amounts to the same constantly recycled case that the U</w:t>
      </w:r>
      <w:r w:rsidR="007D6365">
        <w:t>niversity</w:t>
      </w:r>
      <w:r w:rsidR="007D6365" w:rsidRPr="007D6365">
        <w:t xml:space="preserve"> must be ordered to go against its Statute and rules and allow for a person who has bound herself to these statutes and rules to graduate and enrol for a new course.</w:t>
      </w:r>
    </w:p>
    <w:p w14:paraId="770FECE5" w14:textId="098414EF" w:rsidR="00032AB6" w:rsidRDefault="00A83FF5" w:rsidP="00A83FF5">
      <w:pPr>
        <w:pStyle w:val="JudgmentNumbered"/>
        <w:numPr>
          <w:ilvl w:val="0"/>
          <w:numId w:val="0"/>
        </w:numPr>
        <w:ind w:left="720" w:hanging="720"/>
      </w:pPr>
      <w:r>
        <w:t>[62]</w:t>
      </w:r>
      <w:r>
        <w:tab/>
      </w:r>
      <w:r w:rsidR="007D6365" w:rsidRPr="007D6365">
        <w:t>The point has been decided twice by this court on</w:t>
      </w:r>
      <w:r w:rsidR="00C002BB">
        <w:t xml:space="preserve"> precisely</w:t>
      </w:r>
      <w:r w:rsidR="007D6365" w:rsidRPr="007D6365">
        <w:t xml:space="preserve"> the same facts. The argument sought to be made in the October application is that the debt for fees has prescribed and thus it must </w:t>
      </w:r>
      <w:proofErr w:type="gramStart"/>
      <w:r w:rsidR="007D6365" w:rsidRPr="007D6365">
        <w:t>regarded</w:t>
      </w:r>
      <w:proofErr w:type="gramEnd"/>
      <w:r w:rsidR="007D6365" w:rsidRPr="007D6365">
        <w:t xml:space="preserve"> as never having been owing and the U</w:t>
      </w:r>
      <w:r w:rsidR="007D6365">
        <w:t>niversity</w:t>
      </w:r>
      <w:r w:rsidR="007D6365" w:rsidRPr="007D6365">
        <w:t xml:space="preserve"> is accordingly not entitled to invoke its rules as to non</w:t>
      </w:r>
      <w:r w:rsidR="007D6365">
        <w:noBreakHyphen/>
      </w:r>
      <w:r w:rsidR="007D6365" w:rsidRPr="007D6365">
        <w:t xml:space="preserve">payment. </w:t>
      </w:r>
    </w:p>
    <w:p w14:paraId="58EEDE23" w14:textId="5347EE0C" w:rsidR="007D6365" w:rsidRPr="007D6365" w:rsidRDefault="00A83FF5" w:rsidP="00A83FF5">
      <w:pPr>
        <w:pStyle w:val="JudgmentNumbered"/>
        <w:numPr>
          <w:ilvl w:val="0"/>
          <w:numId w:val="0"/>
        </w:numPr>
        <w:ind w:left="720" w:hanging="720"/>
      </w:pPr>
      <w:r w:rsidRPr="007D6365">
        <w:t>[63]</w:t>
      </w:r>
      <w:r w:rsidRPr="007D6365">
        <w:tab/>
      </w:r>
      <w:r w:rsidR="00C002BB">
        <w:t>On this argument</w:t>
      </w:r>
      <w:r w:rsidR="00585B53">
        <w:t>,</w:t>
      </w:r>
      <w:r w:rsidR="00C002BB">
        <w:t xml:space="preserve"> </w:t>
      </w:r>
      <w:r w:rsidR="007D6365" w:rsidRPr="007D6365">
        <w:t>once three years have passed every</w:t>
      </w:r>
      <w:r w:rsidR="00032AB6">
        <w:t xml:space="preserve"> student</w:t>
      </w:r>
      <w:r w:rsidR="007D6365" w:rsidRPr="007D6365">
        <w:t xml:space="preserve"> must be allowed to graduate whether their fees are paid or not. They must also be entitled to have further tuition not withstanding that they have not paid for their first degree.</w:t>
      </w:r>
    </w:p>
    <w:p w14:paraId="723DE228" w14:textId="3D3C7456" w:rsidR="007D6365" w:rsidRPr="007D6365" w:rsidRDefault="00A83FF5" w:rsidP="00A83FF5">
      <w:pPr>
        <w:pStyle w:val="JudgmentNumbered"/>
        <w:numPr>
          <w:ilvl w:val="0"/>
          <w:numId w:val="0"/>
        </w:numPr>
        <w:ind w:left="720" w:hanging="720"/>
      </w:pPr>
      <w:r w:rsidRPr="007D6365">
        <w:t>[64]</w:t>
      </w:r>
      <w:r w:rsidRPr="007D6365">
        <w:tab/>
      </w:r>
      <w:r w:rsidR="007D6365" w:rsidRPr="007D6365">
        <w:t>The absurdity of this position is manifest in any sane consideration of the law.</w:t>
      </w:r>
    </w:p>
    <w:p w14:paraId="4B1A11C4" w14:textId="02C0E5CC" w:rsidR="007D6365" w:rsidRPr="007D6365" w:rsidRDefault="00A83FF5" w:rsidP="00A83FF5">
      <w:pPr>
        <w:pStyle w:val="JudgmentNumbered"/>
        <w:numPr>
          <w:ilvl w:val="0"/>
          <w:numId w:val="0"/>
        </w:numPr>
        <w:ind w:left="720" w:hanging="720"/>
      </w:pPr>
      <w:r w:rsidRPr="007D6365">
        <w:t>[65]</w:t>
      </w:r>
      <w:r w:rsidRPr="007D6365">
        <w:tab/>
      </w:r>
      <w:r w:rsidR="007D6365" w:rsidRPr="007D6365">
        <w:t>On his own version</w:t>
      </w:r>
      <w:r w:rsidR="00585B53">
        <w:t>,</w:t>
      </w:r>
      <w:r w:rsidR="007D6365" w:rsidRPr="007D6365">
        <w:t xml:space="preserve"> Mr M</w:t>
      </w:r>
      <w:r w:rsidR="007D6365">
        <w:t>akhubele</w:t>
      </w:r>
      <w:r w:rsidR="007D6365" w:rsidRPr="007D6365">
        <w:t xml:space="preserve"> and his daughter are penniless. He is unable to meet his financial obligations to the U</w:t>
      </w:r>
      <w:r w:rsidR="007D6365">
        <w:t>niversity</w:t>
      </w:r>
      <w:r w:rsidR="007D6365" w:rsidRPr="007D6365">
        <w:t xml:space="preserve"> and has been steadfastly delinquent.</w:t>
      </w:r>
    </w:p>
    <w:p w14:paraId="59E1C8FF" w14:textId="25066E44" w:rsidR="00032AB6" w:rsidRDefault="00A83FF5" w:rsidP="00A83FF5">
      <w:pPr>
        <w:pStyle w:val="JudgmentNumbered"/>
        <w:numPr>
          <w:ilvl w:val="0"/>
          <w:numId w:val="0"/>
        </w:numPr>
        <w:ind w:left="720" w:hanging="720"/>
      </w:pPr>
      <w:r>
        <w:t>[66]</w:t>
      </w:r>
      <w:r>
        <w:tab/>
      </w:r>
      <w:r w:rsidR="007D6365" w:rsidRPr="007D6365">
        <w:t>In argument</w:t>
      </w:r>
      <w:r w:rsidR="00585B53">
        <w:t>,</w:t>
      </w:r>
      <w:r w:rsidR="007D6365" w:rsidRPr="007D6365">
        <w:t xml:space="preserve"> </w:t>
      </w:r>
      <w:r w:rsidR="00032AB6">
        <w:t>Mr Makhubele</w:t>
      </w:r>
      <w:r w:rsidR="007D6365" w:rsidRPr="007D6365">
        <w:t xml:space="preserve"> eventually tendered security – again in the form of the judgment debt which he himself has been unable to execute on.</w:t>
      </w:r>
    </w:p>
    <w:p w14:paraId="42286225" w14:textId="3B28BDCE" w:rsidR="007D6365" w:rsidRPr="007D6365" w:rsidRDefault="00A83FF5" w:rsidP="00A83FF5">
      <w:pPr>
        <w:pStyle w:val="JudgmentNumbered"/>
        <w:numPr>
          <w:ilvl w:val="0"/>
          <w:numId w:val="0"/>
        </w:numPr>
        <w:ind w:left="720" w:hanging="720"/>
      </w:pPr>
      <w:r w:rsidRPr="007D6365">
        <w:lastRenderedPageBreak/>
        <w:t>[67]</w:t>
      </w:r>
      <w:r w:rsidRPr="007D6365">
        <w:tab/>
      </w:r>
      <w:r w:rsidR="007D6365" w:rsidRPr="007D6365">
        <w:t xml:space="preserve"> He has made out no case in relation to his ability to meet the mounting costs to the U</w:t>
      </w:r>
      <w:r w:rsidR="007D6365">
        <w:t>niversity</w:t>
      </w:r>
      <w:r w:rsidR="007D6365" w:rsidRPr="007D6365">
        <w:t xml:space="preserve"> of this extraordinary crusade. He presented a statement of his assets which makes the claim that he has assets worth nearly R</w:t>
      </w:r>
      <w:r w:rsidR="007D6365">
        <w:t> </w:t>
      </w:r>
      <w:r w:rsidR="007D6365" w:rsidRPr="007D6365">
        <w:t>40</w:t>
      </w:r>
      <w:r w:rsidR="007D6365">
        <w:t> </w:t>
      </w:r>
      <w:r w:rsidR="007D6365" w:rsidRPr="007D6365">
        <w:t>million but no means of achieving liquidity to meet his obligations. No detail as to how these assets are made up is revealed save that he says he has two immovable properties. When pressed he conceded that the properties are bonded.</w:t>
      </w:r>
    </w:p>
    <w:p w14:paraId="0DCA4833" w14:textId="20AA2A62" w:rsidR="007D6365" w:rsidRPr="007D6365" w:rsidRDefault="00A83FF5" w:rsidP="00A83FF5">
      <w:pPr>
        <w:pStyle w:val="JudgmentNumbered"/>
        <w:numPr>
          <w:ilvl w:val="0"/>
          <w:numId w:val="0"/>
        </w:numPr>
        <w:ind w:left="720" w:hanging="720"/>
      </w:pPr>
      <w:r w:rsidRPr="007D6365">
        <w:t>[68]</w:t>
      </w:r>
      <w:r w:rsidRPr="007D6365">
        <w:tab/>
      </w:r>
      <w:r w:rsidR="007D6365">
        <w:t>T</w:t>
      </w:r>
      <w:r w:rsidR="007D6365" w:rsidRPr="007D6365">
        <w:t>he U</w:t>
      </w:r>
      <w:r w:rsidR="007D6365">
        <w:t>niversity</w:t>
      </w:r>
      <w:r w:rsidR="007D6365" w:rsidRPr="007D6365">
        <w:t xml:space="preserve"> </w:t>
      </w:r>
      <w:r w:rsidR="00585B53">
        <w:t>asks</w:t>
      </w:r>
      <w:r w:rsidR="007D6365" w:rsidRPr="007D6365">
        <w:t xml:space="preserve"> that Mr M</w:t>
      </w:r>
      <w:r w:rsidR="007D6365">
        <w:t>akhubele</w:t>
      </w:r>
      <w:r w:rsidR="007D6365" w:rsidRPr="007D6365">
        <w:t xml:space="preserve"> and T</w:t>
      </w:r>
      <w:r w:rsidR="007D6365">
        <w:t>sakani</w:t>
      </w:r>
      <w:r w:rsidR="007D6365" w:rsidRPr="007D6365">
        <w:t xml:space="preserve"> be ordered to furnish security for costs in the October urgent application jointly and severally in the amount of R</w:t>
      </w:r>
      <w:r w:rsidR="007D6365">
        <w:t> </w:t>
      </w:r>
      <w:r w:rsidR="007D6365" w:rsidRPr="007D6365">
        <w:t>150 000 or such amount as is determined by the registrar and that the October application be stayed pending the furnishing of the security. It is furthermore sought that the respondents are be directed jointly and severally to pay punitive costs of the application for security on the scale as between attorney and client.</w:t>
      </w:r>
    </w:p>
    <w:p w14:paraId="24408746" w14:textId="024B5FE3" w:rsidR="007D6365" w:rsidRPr="007D6365" w:rsidRDefault="00A83FF5" w:rsidP="00A83FF5">
      <w:pPr>
        <w:pStyle w:val="JudgmentNumbered"/>
        <w:numPr>
          <w:ilvl w:val="0"/>
          <w:numId w:val="0"/>
        </w:numPr>
        <w:ind w:left="720" w:hanging="720"/>
      </w:pPr>
      <w:r w:rsidRPr="007D6365">
        <w:t>[69]</w:t>
      </w:r>
      <w:r w:rsidRPr="007D6365">
        <w:tab/>
      </w:r>
      <w:r w:rsidR="007D6365" w:rsidRPr="007D6365">
        <w:t>Mr M</w:t>
      </w:r>
      <w:r w:rsidR="007D6365">
        <w:t>akhubele</w:t>
      </w:r>
      <w:r w:rsidR="007D6365" w:rsidRPr="007D6365">
        <w:t xml:space="preserve"> sought to argue at some length that the requirements for a final interdict had to be met to allow for an order for security for costs. He sought also to elide the requirements of rule 47 with those of an interim interdict. This is obviously without merit.</w:t>
      </w:r>
    </w:p>
    <w:p w14:paraId="6EA90103" w14:textId="48DA3A8C" w:rsidR="007D6365" w:rsidRPr="007D6365" w:rsidRDefault="007D6365" w:rsidP="007D6365">
      <w:pPr>
        <w:pStyle w:val="JudgmentNumbered"/>
        <w:numPr>
          <w:ilvl w:val="0"/>
          <w:numId w:val="0"/>
        </w:numPr>
        <w:rPr>
          <w:i/>
          <w:iCs/>
          <w:lang w:val="en-US"/>
        </w:rPr>
      </w:pPr>
      <w:r w:rsidRPr="007D6365">
        <w:rPr>
          <w:i/>
          <w:iCs/>
          <w:lang w:val="en-US"/>
        </w:rPr>
        <w:t>Fu</w:t>
      </w:r>
      <w:r>
        <w:rPr>
          <w:i/>
          <w:iCs/>
          <w:lang w:val="en-US"/>
        </w:rPr>
        <w:t>r</w:t>
      </w:r>
      <w:r w:rsidRPr="007D6365">
        <w:rPr>
          <w:i/>
          <w:iCs/>
          <w:lang w:val="en-US"/>
        </w:rPr>
        <w:t>ther activity after argument and conclusion</w:t>
      </w:r>
    </w:p>
    <w:p w14:paraId="5FD92B74" w14:textId="46DF5EF9" w:rsidR="00032AB6" w:rsidRDefault="00A83FF5" w:rsidP="00A83FF5">
      <w:pPr>
        <w:pStyle w:val="JudgmentNumbered"/>
        <w:numPr>
          <w:ilvl w:val="0"/>
          <w:numId w:val="0"/>
        </w:numPr>
        <w:ind w:left="720" w:hanging="720"/>
      </w:pPr>
      <w:r>
        <w:t>[70]</w:t>
      </w:r>
      <w:r>
        <w:tab/>
      </w:r>
      <w:r w:rsidR="007D6365" w:rsidRPr="007D6365">
        <w:t xml:space="preserve">As I was finalising this </w:t>
      </w:r>
      <w:r w:rsidR="00941EEB" w:rsidRPr="007D6365">
        <w:t>judgment,</w:t>
      </w:r>
      <w:r w:rsidR="007D6365" w:rsidRPr="007D6365">
        <w:t xml:space="preserve"> I noted that the applicant had this morning (15</w:t>
      </w:r>
      <w:r w:rsidR="007D6365">
        <w:t> </w:t>
      </w:r>
      <w:r w:rsidR="007D6365" w:rsidRPr="007D6365">
        <w:t>Novembe</w:t>
      </w:r>
      <w:r w:rsidR="007D6365">
        <w:t>r </w:t>
      </w:r>
      <w:r w:rsidR="007D6365" w:rsidRPr="007D6365">
        <w:t xml:space="preserve">2023) sought to file yet another application in the form of a counter application in which he seeks to tender security in the form of the very acknowledgment of debt which he says has prescribed and again the money judgment. </w:t>
      </w:r>
      <w:r w:rsidR="00032AB6">
        <w:t xml:space="preserve">He asks furthermore </w:t>
      </w:r>
      <w:r w:rsidR="00941EEB">
        <w:t xml:space="preserve">that </w:t>
      </w:r>
      <w:r w:rsidR="00941EEB" w:rsidRPr="007D6365">
        <w:t>such</w:t>
      </w:r>
      <w:r w:rsidR="007D6365" w:rsidRPr="007D6365">
        <w:t xml:space="preserve"> order of security must be conditional on the </w:t>
      </w:r>
      <w:r w:rsidR="00941EEB">
        <w:t xml:space="preserve">applications for </w:t>
      </w:r>
      <w:r w:rsidR="007D6365" w:rsidRPr="007D6365">
        <w:t>leave to appeal; part B of the notice of motion in the February 2022 application</w:t>
      </w:r>
      <w:r w:rsidR="007D6365">
        <w:t>,</w:t>
      </w:r>
      <w:r w:rsidR="007D6365" w:rsidRPr="007D6365">
        <w:t xml:space="preserve"> the main </w:t>
      </w:r>
      <w:proofErr w:type="gramStart"/>
      <w:r w:rsidR="007D6365" w:rsidRPr="007D6365">
        <w:t>application</w:t>
      </w:r>
      <w:proofErr w:type="gramEnd"/>
      <w:r w:rsidR="007D6365" w:rsidRPr="007D6365">
        <w:t xml:space="preserve"> and this rule 47 application. </w:t>
      </w:r>
    </w:p>
    <w:p w14:paraId="2FDEC759" w14:textId="7AE53997" w:rsidR="007D6365" w:rsidRPr="007D6365" w:rsidRDefault="00A83FF5" w:rsidP="00A83FF5">
      <w:pPr>
        <w:pStyle w:val="JudgmentNumbered"/>
        <w:numPr>
          <w:ilvl w:val="0"/>
          <w:numId w:val="0"/>
        </w:numPr>
        <w:ind w:left="720" w:hanging="720"/>
      </w:pPr>
      <w:r w:rsidRPr="007D6365">
        <w:t>[71]</w:t>
      </w:r>
      <w:r w:rsidRPr="007D6365">
        <w:tab/>
      </w:r>
      <w:r w:rsidR="007D6365" w:rsidRPr="007D6365">
        <w:t>Mr M</w:t>
      </w:r>
      <w:r w:rsidR="003A0271">
        <w:t>akhubele</w:t>
      </w:r>
      <w:r w:rsidR="007D6365" w:rsidRPr="007D6365">
        <w:t xml:space="preserve"> will not stop until he is stopped by this court. His stamina in churning out meaningless and abusive process is mind-boggling. I am furthermore satisfied that the abusive conduct against the U</w:t>
      </w:r>
      <w:r w:rsidR="003A0271">
        <w:t>niversity</w:t>
      </w:r>
      <w:r w:rsidR="007D6365" w:rsidRPr="007D6365">
        <w:t xml:space="preserve"> is not only misguided but is borne out of malevolence. </w:t>
      </w:r>
      <w:r w:rsidR="003A0271" w:rsidRPr="007D6365">
        <w:t>Unfortunately,</w:t>
      </w:r>
      <w:r w:rsidR="007D6365" w:rsidRPr="007D6365">
        <w:t xml:space="preserve"> the rights of the second respondent are implicated in Mr M</w:t>
      </w:r>
      <w:r w:rsidR="003A0271">
        <w:t>akhubele</w:t>
      </w:r>
      <w:r w:rsidR="007D6365" w:rsidRPr="007D6365">
        <w:t>’s machinations.</w:t>
      </w:r>
    </w:p>
    <w:p w14:paraId="1092630C" w14:textId="11B8D58D" w:rsidR="007D6365" w:rsidRPr="007D6365" w:rsidRDefault="00A83FF5" w:rsidP="00A83FF5">
      <w:pPr>
        <w:pStyle w:val="JudgmentNumbered"/>
        <w:numPr>
          <w:ilvl w:val="0"/>
          <w:numId w:val="0"/>
        </w:numPr>
        <w:ind w:left="720" w:hanging="720"/>
      </w:pPr>
      <w:r w:rsidRPr="007D6365">
        <w:lastRenderedPageBreak/>
        <w:t>[72]</w:t>
      </w:r>
      <w:r w:rsidRPr="007D6365">
        <w:tab/>
      </w:r>
      <w:r w:rsidR="007D6365" w:rsidRPr="007D6365">
        <w:t xml:space="preserve">I have not seen a more misguided approach to legal process. I am persuaded that the only </w:t>
      </w:r>
      <w:proofErr w:type="gramStart"/>
      <w:r w:rsidR="007D6365" w:rsidRPr="007D6365">
        <w:t>manner in which</w:t>
      </w:r>
      <w:proofErr w:type="gramEnd"/>
      <w:r w:rsidR="007D6365" w:rsidRPr="007D6365">
        <w:t xml:space="preserve"> this abusive conduct towards a non</w:t>
      </w:r>
      <w:r w:rsidR="003A0271">
        <w:noBreakHyphen/>
      </w:r>
      <w:r w:rsidR="007D6365" w:rsidRPr="007D6365">
        <w:t xml:space="preserve">profit organisation of higher </w:t>
      </w:r>
      <w:r w:rsidR="00941EEB" w:rsidRPr="007D6365">
        <w:t xml:space="preserve">learning </w:t>
      </w:r>
      <w:r w:rsidR="00941EEB">
        <w:t>can</w:t>
      </w:r>
      <w:r w:rsidR="00032AB6">
        <w:t xml:space="preserve"> be contained </w:t>
      </w:r>
      <w:r w:rsidR="007D6365" w:rsidRPr="007D6365">
        <w:t>is to order that security for costs be furnished.</w:t>
      </w:r>
    </w:p>
    <w:p w14:paraId="5AEE824C" w14:textId="1158AB85" w:rsidR="007D6365" w:rsidRPr="007D6365" w:rsidRDefault="00A83FF5" w:rsidP="00A83FF5">
      <w:pPr>
        <w:pStyle w:val="JudgmentNumbered"/>
        <w:numPr>
          <w:ilvl w:val="0"/>
          <w:numId w:val="0"/>
        </w:numPr>
        <w:ind w:left="720" w:hanging="720"/>
      </w:pPr>
      <w:r w:rsidRPr="007D6365">
        <w:t>[73]</w:t>
      </w:r>
      <w:r w:rsidRPr="007D6365">
        <w:tab/>
      </w:r>
      <w:r w:rsidR="007D6365" w:rsidRPr="007D6365">
        <w:t xml:space="preserve">In light of </w:t>
      </w:r>
      <w:r w:rsidR="003A0271" w:rsidRPr="007D6365">
        <w:t>the contrivances</w:t>
      </w:r>
      <w:r w:rsidR="007D6365" w:rsidRPr="007D6365">
        <w:t xml:space="preserve"> in relation to the attempts to furnish worthless security in the form of judgment debts,</w:t>
      </w:r>
      <w:r w:rsidR="003A0271">
        <w:t xml:space="preserve"> i</w:t>
      </w:r>
      <w:r w:rsidR="007D6365" w:rsidRPr="007D6365">
        <w:t>t is proper that I direct the form of the security to be given.</w:t>
      </w:r>
    </w:p>
    <w:p w14:paraId="2349C594" w14:textId="0F2E3A02" w:rsidR="0071709A" w:rsidRPr="0071709A" w:rsidRDefault="0071709A" w:rsidP="0071709A">
      <w:pPr>
        <w:pStyle w:val="JudgmentNumbered"/>
        <w:numPr>
          <w:ilvl w:val="0"/>
          <w:numId w:val="0"/>
        </w:numPr>
        <w:rPr>
          <w:i/>
          <w:iCs/>
        </w:rPr>
      </w:pPr>
      <w:r>
        <w:rPr>
          <w:i/>
          <w:iCs/>
        </w:rPr>
        <w:t>Order</w:t>
      </w:r>
    </w:p>
    <w:p w14:paraId="65B42835" w14:textId="0FDC4BE8" w:rsidR="00915964" w:rsidRPr="0071709A" w:rsidRDefault="00A83FF5" w:rsidP="00A83FF5">
      <w:pPr>
        <w:pStyle w:val="JudgmentNumbered"/>
        <w:numPr>
          <w:ilvl w:val="0"/>
          <w:numId w:val="0"/>
        </w:numPr>
        <w:ind w:left="720" w:hanging="720"/>
      </w:pPr>
      <w:r w:rsidRPr="0071709A">
        <w:t>[74]</w:t>
      </w:r>
      <w:r w:rsidRPr="0071709A">
        <w:tab/>
      </w:r>
      <w:r w:rsidR="00915964">
        <w:t>In all the circumstances I make the following order</w:t>
      </w:r>
      <w:r w:rsidR="008C6354">
        <w:t>:</w:t>
      </w:r>
    </w:p>
    <w:p w14:paraId="3C14E45F" w14:textId="6152A500" w:rsidR="003A0271" w:rsidRPr="003A0271" w:rsidRDefault="00A83FF5" w:rsidP="00A83FF5">
      <w:pPr>
        <w:pStyle w:val="JudgmentNumbered"/>
        <w:numPr>
          <w:ilvl w:val="0"/>
          <w:numId w:val="0"/>
        </w:numPr>
        <w:ind w:left="1429" w:hanging="720"/>
      </w:pPr>
      <w:bookmarkStart w:id="6" w:name="_Hlk142415608"/>
      <w:bookmarkStart w:id="7" w:name="_Hlk140479139"/>
      <w:bookmarkStart w:id="8" w:name="_Hlk142415644"/>
      <w:r w:rsidRPr="003A0271">
        <w:t>[1]</w:t>
      </w:r>
      <w:r w:rsidRPr="003A0271">
        <w:tab/>
      </w:r>
      <w:r w:rsidR="003A0271" w:rsidRPr="003A0271">
        <w:t>The application for security for costs succeeds against the first respondent and he is ordered to provide security for costs in the amount of R</w:t>
      </w:r>
      <w:r w:rsidR="003A0271">
        <w:t> </w:t>
      </w:r>
      <w:r w:rsidR="003A0271" w:rsidRPr="003A0271">
        <w:t>150 000 in the form of a bank guarantee suitable to the U</w:t>
      </w:r>
      <w:r w:rsidR="003A0271">
        <w:t>niversity</w:t>
      </w:r>
      <w:r w:rsidR="003A0271" w:rsidRPr="003A0271">
        <w:t>.</w:t>
      </w:r>
    </w:p>
    <w:p w14:paraId="0889E4A9" w14:textId="1B7B3951" w:rsidR="003A0271" w:rsidRPr="003A0271" w:rsidRDefault="00A83FF5" w:rsidP="00A83FF5">
      <w:pPr>
        <w:pStyle w:val="JudgmentNumbered"/>
        <w:numPr>
          <w:ilvl w:val="0"/>
          <w:numId w:val="0"/>
        </w:numPr>
        <w:ind w:left="1429" w:hanging="720"/>
        <w:rPr>
          <w:lang w:val="en-ZA"/>
        </w:rPr>
      </w:pPr>
      <w:r w:rsidRPr="003A0271">
        <w:rPr>
          <w:lang w:val="en-ZA"/>
        </w:rPr>
        <w:t>[2]</w:t>
      </w:r>
      <w:r w:rsidRPr="003A0271">
        <w:rPr>
          <w:lang w:val="en-ZA"/>
        </w:rPr>
        <w:tab/>
      </w:r>
      <w:r w:rsidR="003A0271" w:rsidRPr="003A0271">
        <w:rPr>
          <w:lang w:val="en-ZA"/>
        </w:rPr>
        <w:t>All proceedings under this case number are stayed pending the furnishing of such security.</w:t>
      </w:r>
    </w:p>
    <w:p w14:paraId="2D15DA33" w14:textId="5323B247" w:rsidR="003A0271" w:rsidRPr="003A0271" w:rsidRDefault="00A83FF5" w:rsidP="00A83FF5">
      <w:pPr>
        <w:pStyle w:val="JudgmentNumbered"/>
        <w:numPr>
          <w:ilvl w:val="0"/>
          <w:numId w:val="0"/>
        </w:numPr>
        <w:ind w:left="1429" w:hanging="720"/>
        <w:rPr>
          <w:lang w:val="en-ZA"/>
        </w:rPr>
      </w:pPr>
      <w:r w:rsidRPr="003A0271">
        <w:rPr>
          <w:lang w:val="en-ZA"/>
        </w:rPr>
        <w:t>[3]</w:t>
      </w:r>
      <w:r w:rsidRPr="003A0271">
        <w:rPr>
          <w:lang w:val="en-ZA"/>
        </w:rPr>
        <w:tab/>
      </w:r>
      <w:r w:rsidR="003A0271" w:rsidRPr="003A0271">
        <w:rPr>
          <w:lang w:val="en-ZA"/>
        </w:rPr>
        <w:t xml:space="preserve">The application for security for costs against the second respondent is postponed </w:t>
      </w:r>
      <w:r w:rsidR="003A0271" w:rsidRPr="003A0271">
        <w:rPr>
          <w:i/>
          <w:iCs/>
          <w:lang w:val="en-ZA"/>
        </w:rPr>
        <w:t>sine die.</w:t>
      </w:r>
    </w:p>
    <w:p w14:paraId="04EA5C7A" w14:textId="54AB853F" w:rsidR="003A0271" w:rsidRPr="003A0271" w:rsidRDefault="00A83FF5" w:rsidP="00A83FF5">
      <w:pPr>
        <w:pStyle w:val="JudgmentNumbered"/>
        <w:numPr>
          <w:ilvl w:val="0"/>
          <w:numId w:val="0"/>
        </w:numPr>
        <w:ind w:left="1429" w:hanging="720"/>
        <w:rPr>
          <w:lang w:val="en-US"/>
        </w:rPr>
      </w:pPr>
      <w:r w:rsidRPr="003A0271">
        <w:rPr>
          <w:lang w:val="en-US"/>
        </w:rPr>
        <w:t>[4]</w:t>
      </w:r>
      <w:r w:rsidRPr="003A0271">
        <w:rPr>
          <w:lang w:val="en-US"/>
        </w:rPr>
        <w:tab/>
      </w:r>
      <w:r w:rsidR="003A0271" w:rsidRPr="003A0271">
        <w:t>The first respondent is to pay the costs of this application on the scale as between attorney and client.</w:t>
      </w:r>
    </w:p>
    <w:bookmarkEnd w:id="6"/>
    <w:bookmarkEnd w:id="7"/>
    <w:bookmarkEnd w:id="8"/>
    <w:p w14:paraId="0944661B" w14:textId="58FF95C6" w:rsidR="005818DD" w:rsidRDefault="005818DD" w:rsidP="00854AE6">
      <w:pPr>
        <w:pStyle w:val="JudgmentNumbered"/>
        <w:numPr>
          <w:ilvl w:val="0"/>
          <w:numId w:val="0"/>
        </w:numPr>
      </w:pPr>
    </w:p>
    <w:p w14:paraId="377C8457" w14:textId="2458D917" w:rsidR="005818DD" w:rsidRDefault="005818DD" w:rsidP="005818DD">
      <w:pPr>
        <w:pStyle w:val="JudgmentNumbered"/>
        <w:numPr>
          <w:ilvl w:val="0"/>
          <w:numId w:val="0"/>
        </w:numPr>
        <w:spacing w:after="0"/>
        <w:ind w:left="567" w:hanging="567"/>
        <w:jc w:val="right"/>
      </w:pPr>
      <w:r>
        <w:t>___________________________</w:t>
      </w:r>
    </w:p>
    <w:p w14:paraId="3EEDC72F" w14:textId="77777777" w:rsidR="005818DD" w:rsidRDefault="005818DD" w:rsidP="005818DD">
      <w:pPr>
        <w:pStyle w:val="JudgmentNumbered"/>
        <w:numPr>
          <w:ilvl w:val="0"/>
          <w:numId w:val="0"/>
        </w:numPr>
        <w:spacing w:after="0"/>
        <w:ind w:left="567" w:hanging="567"/>
        <w:jc w:val="right"/>
        <w:rPr>
          <w:b/>
        </w:rPr>
      </w:pPr>
      <w:r>
        <w:rPr>
          <w:b/>
        </w:rPr>
        <w:t>D FISHER</w:t>
      </w:r>
    </w:p>
    <w:p w14:paraId="42FF3E26" w14:textId="77777777" w:rsidR="005818DD" w:rsidRDefault="005818DD" w:rsidP="005818DD">
      <w:pPr>
        <w:pStyle w:val="JudgmentNumbered"/>
        <w:numPr>
          <w:ilvl w:val="0"/>
          <w:numId w:val="0"/>
        </w:numPr>
        <w:spacing w:after="0"/>
        <w:ind w:left="567" w:hanging="567"/>
        <w:jc w:val="right"/>
        <w:rPr>
          <w:b/>
        </w:rPr>
      </w:pPr>
      <w:r>
        <w:rPr>
          <w:b/>
        </w:rPr>
        <w:t>JUDGE OF THE HIGH COURT</w:t>
      </w:r>
    </w:p>
    <w:p w14:paraId="55001D1B" w14:textId="77777777" w:rsidR="005818DD" w:rsidRDefault="005818DD" w:rsidP="005818DD">
      <w:pPr>
        <w:pStyle w:val="JudgmentNumbered"/>
        <w:numPr>
          <w:ilvl w:val="0"/>
          <w:numId w:val="0"/>
        </w:numPr>
        <w:spacing w:after="0"/>
        <w:ind w:left="567" w:hanging="567"/>
        <w:jc w:val="right"/>
        <w:rPr>
          <w:b/>
        </w:rPr>
      </w:pPr>
      <w:r>
        <w:rPr>
          <w:b/>
        </w:rPr>
        <w:t>JOHANNESBURG</w:t>
      </w:r>
    </w:p>
    <w:p w14:paraId="006984D5" w14:textId="77777777" w:rsidR="005818DD" w:rsidRDefault="005818DD" w:rsidP="005818DD">
      <w:pPr>
        <w:ind w:left="0"/>
        <w:rPr>
          <w:rFonts w:eastAsia="Calibri" w:cs="Arial"/>
          <w:b/>
        </w:rPr>
      </w:pPr>
    </w:p>
    <w:p w14:paraId="76E7BCDF" w14:textId="2EE12756" w:rsidR="00427058" w:rsidRPr="00427058" w:rsidRDefault="00427058" w:rsidP="00427058">
      <w:pPr>
        <w:pStyle w:val="JudgmentNumbered"/>
        <w:numPr>
          <w:ilvl w:val="0"/>
          <w:numId w:val="0"/>
        </w:numPr>
        <w:rPr>
          <w:b/>
          <w:bCs/>
        </w:rPr>
      </w:pPr>
      <w:r>
        <w:rPr>
          <w:b/>
          <w:bCs/>
        </w:rPr>
        <w:t xml:space="preserve">Delivered: </w:t>
      </w:r>
      <w:r w:rsidRPr="00D70FFD">
        <w:rPr>
          <w:b/>
          <w:bCs/>
        </w:rPr>
        <w:t>This Judgment was handed down electronically by circulation to the parties/their legal representatives by email and by uploading to the electronic file on Case Lines. The date for hand-down is deemed to be</w:t>
      </w:r>
      <w:r>
        <w:rPr>
          <w:b/>
          <w:bCs/>
        </w:rPr>
        <w:t xml:space="preserve"> </w:t>
      </w:r>
      <w:r w:rsidR="005E749E">
        <w:rPr>
          <w:b/>
          <w:bCs/>
        </w:rPr>
        <w:t>15 November</w:t>
      </w:r>
      <w:r>
        <w:rPr>
          <w:b/>
          <w:bCs/>
        </w:rPr>
        <w:t xml:space="preserve"> </w:t>
      </w:r>
      <w:r w:rsidRPr="00D70FFD">
        <w:rPr>
          <w:b/>
          <w:bCs/>
        </w:rPr>
        <w:t>2023</w:t>
      </w:r>
      <w:r>
        <w:rPr>
          <w:b/>
          <w:bCs/>
        </w:rPr>
        <w:t>.</w:t>
      </w:r>
    </w:p>
    <w:p w14:paraId="6B1981B2" w14:textId="2AC6AAFD" w:rsidR="005818DD" w:rsidRPr="00722C87" w:rsidRDefault="005818DD" w:rsidP="006704F5">
      <w:pPr>
        <w:tabs>
          <w:tab w:val="left" w:pos="3969"/>
          <w:tab w:val="left" w:pos="4536"/>
        </w:tabs>
        <w:ind w:left="0"/>
        <w:rPr>
          <w:rFonts w:eastAsia="Calibri" w:cs="Arial"/>
          <w:bCs/>
        </w:rPr>
      </w:pPr>
      <w:r>
        <w:rPr>
          <w:rFonts w:eastAsia="Calibri" w:cs="Arial"/>
          <w:b/>
        </w:rPr>
        <w:lastRenderedPageBreak/>
        <w:t>Heard:</w:t>
      </w:r>
      <w:r w:rsidR="006704F5">
        <w:rPr>
          <w:rFonts w:eastAsia="Calibri" w:cs="Arial"/>
          <w:b/>
        </w:rPr>
        <w:tab/>
      </w:r>
      <w:r w:rsidR="006704F5">
        <w:rPr>
          <w:rFonts w:eastAsia="Calibri" w:cs="Arial"/>
          <w:b/>
        </w:rPr>
        <w:tab/>
      </w:r>
      <w:r w:rsidR="005E749E">
        <w:rPr>
          <w:rFonts w:eastAsia="Calibri" w:cs="Arial"/>
          <w:bCs/>
        </w:rPr>
        <w:t xml:space="preserve">13 November </w:t>
      </w:r>
      <w:r w:rsidR="00722C87">
        <w:rPr>
          <w:rFonts w:eastAsia="Calibri" w:cs="Arial"/>
          <w:bCs/>
        </w:rPr>
        <w:t>2023</w:t>
      </w:r>
    </w:p>
    <w:p w14:paraId="4C916AD9" w14:textId="76DAD7AC" w:rsidR="005818DD" w:rsidRDefault="005818DD" w:rsidP="00B564A2">
      <w:pPr>
        <w:tabs>
          <w:tab w:val="left" w:pos="4111"/>
          <w:tab w:val="left" w:pos="4395"/>
          <w:tab w:val="left" w:pos="4536"/>
        </w:tabs>
        <w:ind w:hanging="567"/>
        <w:rPr>
          <w:rFonts w:eastAsia="Calibri" w:cs="Arial"/>
          <w:b/>
        </w:rPr>
      </w:pPr>
      <w:r>
        <w:rPr>
          <w:rFonts w:eastAsia="Calibri" w:cs="Arial"/>
          <w:b/>
        </w:rPr>
        <w:t>Delivered:</w:t>
      </w:r>
      <w:r w:rsidR="00B564A2">
        <w:rPr>
          <w:rFonts w:eastAsia="Calibri" w:cs="Arial"/>
          <w:b/>
        </w:rPr>
        <w:tab/>
      </w:r>
      <w:r w:rsidR="00B564A2">
        <w:rPr>
          <w:rFonts w:eastAsia="Calibri" w:cs="Arial"/>
          <w:b/>
        </w:rPr>
        <w:tab/>
      </w:r>
      <w:r w:rsidR="00B564A2">
        <w:rPr>
          <w:rFonts w:eastAsia="Calibri" w:cs="Arial"/>
          <w:b/>
        </w:rPr>
        <w:tab/>
      </w:r>
      <w:r w:rsidR="005E749E" w:rsidRPr="005E749E">
        <w:rPr>
          <w:rFonts w:eastAsia="Calibri" w:cs="Arial"/>
          <w:bCs/>
        </w:rPr>
        <w:t>15 November 2023</w:t>
      </w:r>
    </w:p>
    <w:p w14:paraId="01BCDF54" w14:textId="77777777" w:rsidR="005818DD" w:rsidRDefault="005818DD" w:rsidP="005818DD">
      <w:pPr>
        <w:ind w:hanging="567"/>
        <w:rPr>
          <w:rFonts w:eastAsia="Calibri" w:cs="Arial"/>
          <w:b/>
        </w:rPr>
      </w:pPr>
      <w:r>
        <w:rPr>
          <w:rFonts w:eastAsia="Calibri" w:cs="Arial"/>
          <w:b/>
        </w:rPr>
        <w:t>APPEARANCES:</w:t>
      </w:r>
    </w:p>
    <w:p w14:paraId="79812717" w14:textId="5F866635" w:rsidR="00C84568" w:rsidRDefault="005818DD" w:rsidP="00854AE6">
      <w:pPr>
        <w:tabs>
          <w:tab w:val="left" w:pos="3969"/>
          <w:tab w:val="left" w:pos="4536"/>
        </w:tabs>
        <w:ind w:hanging="567"/>
        <w:rPr>
          <w:rFonts w:eastAsia="Calibri" w:cs="Arial"/>
          <w:bCs/>
        </w:rPr>
      </w:pPr>
      <w:r>
        <w:rPr>
          <w:rFonts w:eastAsia="Calibri" w:cs="Arial"/>
          <w:b/>
        </w:rPr>
        <w:t xml:space="preserve">For the </w:t>
      </w:r>
      <w:r w:rsidR="005E749E">
        <w:rPr>
          <w:rFonts w:eastAsia="Calibri" w:cs="Arial"/>
          <w:b/>
        </w:rPr>
        <w:t>A</w:t>
      </w:r>
      <w:r w:rsidR="000204C0">
        <w:rPr>
          <w:rFonts w:eastAsia="Calibri" w:cs="Arial"/>
          <w:b/>
        </w:rPr>
        <w:t>pp</w:t>
      </w:r>
      <w:r w:rsidR="00574025">
        <w:rPr>
          <w:rFonts w:eastAsia="Calibri" w:cs="Arial"/>
          <w:b/>
        </w:rPr>
        <w:t>licant</w:t>
      </w:r>
      <w:r w:rsidR="005E749E">
        <w:rPr>
          <w:rFonts w:eastAsia="Calibri" w:cs="Arial"/>
          <w:b/>
        </w:rPr>
        <w:t>s</w:t>
      </w:r>
      <w:r>
        <w:rPr>
          <w:rFonts w:eastAsia="Calibri" w:cs="Arial"/>
          <w:b/>
        </w:rPr>
        <w:t>:</w:t>
      </w:r>
      <w:r w:rsidR="000204C0">
        <w:rPr>
          <w:rFonts w:eastAsia="Calibri" w:cs="Arial"/>
          <w:b/>
        </w:rPr>
        <w:tab/>
      </w:r>
      <w:r w:rsidRPr="000204C0">
        <w:rPr>
          <w:rFonts w:eastAsia="Calibri" w:cs="Arial"/>
          <w:bCs/>
        </w:rPr>
        <w:tab/>
      </w:r>
      <w:r w:rsidR="00C84568">
        <w:rPr>
          <w:rFonts w:eastAsia="Calibri" w:cs="Arial"/>
          <w:bCs/>
        </w:rPr>
        <w:t>Adv</w:t>
      </w:r>
      <w:r w:rsidR="00854AE6" w:rsidRPr="00854AE6">
        <w:rPr>
          <w:rFonts w:eastAsia="Calibri" w:cs="Arial"/>
          <w:bCs/>
        </w:rPr>
        <w:t xml:space="preserve"> </w:t>
      </w:r>
      <w:r w:rsidR="005E749E">
        <w:rPr>
          <w:rFonts w:eastAsia="Calibri" w:cs="Arial"/>
          <w:bCs/>
        </w:rPr>
        <w:t>B Bhabha</w:t>
      </w:r>
    </w:p>
    <w:p w14:paraId="0BBE62E2" w14:textId="562DE6DF" w:rsidR="00496314" w:rsidRDefault="005818DD" w:rsidP="006704F5">
      <w:pPr>
        <w:tabs>
          <w:tab w:val="left" w:pos="3969"/>
          <w:tab w:val="left" w:pos="4536"/>
        </w:tabs>
        <w:ind w:left="0"/>
        <w:rPr>
          <w:rFonts w:eastAsia="Calibri" w:cs="Arial"/>
          <w:bCs/>
        </w:rPr>
      </w:pPr>
      <w:r>
        <w:rPr>
          <w:rFonts w:eastAsia="Calibri" w:cs="Arial"/>
          <w:bCs/>
        </w:rPr>
        <w:t>Instructed by:</w:t>
      </w:r>
      <w:r w:rsidR="000204C0">
        <w:rPr>
          <w:rFonts w:eastAsia="Calibri" w:cs="Arial"/>
          <w:bCs/>
        </w:rPr>
        <w:tab/>
      </w:r>
      <w:r w:rsidR="006704F5">
        <w:rPr>
          <w:rFonts w:eastAsia="Calibri" w:cs="Arial"/>
          <w:bCs/>
        </w:rPr>
        <w:tab/>
      </w:r>
      <w:r w:rsidR="00C002BB">
        <w:rPr>
          <w:rFonts w:eastAsia="Calibri" w:cs="Arial"/>
          <w:bCs/>
        </w:rPr>
        <w:t xml:space="preserve">Vermaak Marshall </w:t>
      </w:r>
      <w:proofErr w:type="spellStart"/>
      <w:r w:rsidR="00C002BB">
        <w:rPr>
          <w:rFonts w:eastAsia="Calibri" w:cs="Arial"/>
          <w:bCs/>
        </w:rPr>
        <w:t>Wellbeloved</w:t>
      </w:r>
      <w:proofErr w:type="spellEnd"/>
      <w:r w:rsidR="00C002BB">
        <w:rPr>
          <w:rFonts w:eastAsia="Calibri" w:cs="Arial"/>
          <w:bCs/>
        </w:rPr>
        <w:t xml:space="preserve"> Inc.</w:t>
      </w:r>
    </w:p>
    <w:p w14:paraId="60386AD3" w14:textId="1B6D1039" w:rsidR="008564B8" w:rsidRPr="005E749E" w:rsidRDefault="00496314" w:rsidP="005E749E">
      <w:pPr>
        <w:tabs>
          <w:tab w:val="left" w:pos="3969"/>
          <w:tab w:val="left" w:pos="4536"/>
        </w:tabs>
        <w:ind w:hanging="567"/>
        <w:rPr>
          <w:rFonts w:eastAsia="Calibri" w:cs="Arial"/>
          <w:bCs/>
        </w:rPr>
      </w:pPr>
      <w:r>
        <w:rPr>
          <w:rFonts w:eastAsia="Calibri" w:cs="Arial"/>
          <w:b/>
        </w:rPr>
        <w:t>For the</w:t>
      </w:r>
      <w:r w:rsidR="00BB4D4A">
        <w:rPr>
          <w:rFonts w:eastAsia="Calibri" w:cs="Arial"/>
          <w:b/>
        </w:rPr>
        <w:t xml:space="preserve"> </w:t>
      </w:r>
      <w:r w:rsidR="005E749E">
        <w:rPr>
          <w:rFonts w:eastAsia="Calibri" w:cs="Arial"/>
          <w:b/>
        </w:rPr>
        <w:t>First</w:t>
      </w:r>
      <w:r w:rsidR="0065585A">
        <w:rPr>
          <w:rFonts w:eastAsia="Calibri" w:cs="Arial"/>
          <w:b/>
        </w:rPr>
        <w:t xml:space="preserve"> </w:t>
      </w:r>
      <w:r w:rsidR="005E749E">
        <w:rPr>
          <w:rFonts w:eastAsia="Calibri" w:cs="Arial"/>
          <w:b/>
        </w:rPr>
        <w:t>R</w:t>
      </w:r>
      <w:r w:rsidR="000204C0">
        <w:rPr>
          <w:rFonts w:eastAsia="Calibri" w:cs="Arial"/>
          <w:b/>
        </w:rPr>
        <w:t>espondent</w:t>
      </w:r>
      <w:r>
        <w:rPr>
          <w:rFonts w:eastAsia="Calibri" w:cs="Arial"/>
          <w:b/>
        </w:rPr>
        <w:t>:</w:t>
      </w:r>
      <w:r w:rsidR="006704F5">
        <w:rPr>
          <w:rFonts w:eastAsia="Calibri" w:cs="Arial"/>
          <w:b/>
        </w:rPr>
        <w:t xml:space="preserve"> </w:t>
      </w:r>
      <w:r w:rsidR="000446F7">
        <w:rPr>
          <w:rFonts w:eastAsia="Calibri" w:cs="Arial"/>
          <w:b/>
        </w:rPr>
        <w:tab/>
      </w:r>
      <w:r w:rsidR="0065585A">
        <w:rPr>
          <w:rFonts w:eastAsia="Calibri" w:cs="Arial"/>
          <w:b/>
        </w:rPr>
        <w:tab/>
      </w:r>
      <w:r w:rsidR="005E749E">
        <w:rPr>
          <w:rFonts w:eastAsia="Calibri" w:cs="Arial"/>
          <w:bCs/>
        </w:rPr>
        <w:t>The respondent appeared in person.</w:t>
      </w:r>
    </w:p>
    <w:sectPr w:rsidR="008564B8" w:rsidRPr="005E749E" w:rsidSect="008F6C98">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AEA3" w14:textId="77777777" w:rsidR="005546C3" w:rsidRDefault="005546C3" w:rsidP="00C0309A">
      <w:pPr>
        <w:spacing w:after="0" w:line="240" w:lineRule="auto"/>
      </w:pPr>
      <w:r>
        <w:separator/>
      </w:r>
    </w:p>
  </w:endnote>
  <w:endnote w:type="continuationSeparator" w:id="0">
    <w:p w14:paraId="2E6DF468" w14:textId="77777777" w:rsidR="005546C3" w:rsidRDefault="005546C3"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638"/>
      <w:docPartObj>
        <w:docPartGallery w:val="Page Numbers (Bottom of Page)"/>
        <w:docPartUnique/>
      </w:docPartObj>
    </w:sdtPr>
    <w:sdtEndPr>
      <w:rPr>
        <w:noProof/>
      </w:rPr>
    </w:sdtEndPr>
    <w:sdtContent>
      <w:p w14:paraId="7FBA5D8A" w14:textId="698839C1" w:rsidR="008F6C98" w:rsidRDefault="008F6C98">
        <w:pPr>
          <w:pStyle w:val="Footer"/>
          <w:jc w:val="right"/>
        </w:pPr>
        <w:r>
          <w:fldChar w:fldCharType="begin"/>
        </w:r>
        <w:r>
          <w:instrText xml:space="preserve"> PAGE   \* MERGEFORMAT </w:instrText>
        </w:r>
        <w:r>
          <w:fldChar w:fldCharType="separate"/>
        </w:r>
        <w:r w:rsidR="0052756B">
          <w:rPr>
            <w:noProof/>
          </w:rPr>
          <w:t>3</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868B" w14:textId="77777777" w:rsidR="005546C3" w:rsidRDefault="005546C3" w:rsidP="006779AB">
      <w:pPr>
        <w:spacing w:after="0" w:line="240" w:lineRule="auto"/>
        <w:ind w:left="0"/>
      </w:pPr>
      <w:r>
        <w:separator/>
      </w:r>
    </w:p>
  </w:footnote>
  <w:footnote w:type="continuationSeparator" w:id="0">
    <w:p w14:paraId="61589C72" w14:textId="77777777" w:rsidR="005546C3" w:rsidRDefault="005546C3" w:rsidP="00C0309A">
      <w:pPr>
        <w:spacing w:after="0" w:line="240" w:lineRule="auto"/>
      </w:pPr>
      <w:r>
        <w:continuationSeparator/>
      </w:r>
    </w:p>
  </w:footnote>
  <w:footnote w:id="1">
    <w:p w14:paraId="7E82F241" w14:textId="78150874" w:rsidR="00500C58" w:rsidRPr="007D6365" w:rsidRDefault="00500C58" w:rsidP="00500C58">
      <w:pPr>
        <w:pStyle w:val="FootnoteText"/>
        <w:ind w:left="0"/>
        <w:rPr>
          <w:rFonts w:cs="Arial"/>
          <w:sz w:val="18"/>
          <w:szCs w:val="18"/>
          <w:lang w:val="en-ZA"/>
        </w:rPr>
      </w:pPr>
      <w:r w:rsidRPr="007D6365">
        <w:rPr>
          <w:rStyle w:val="FootnoteReference"/>
          <w:rFonts w:cs="Arial"/>
          <w:sz w:val="18"/>
          <w:szCs w:val="18"/>
        </w:rPr>
        <w:footnoteRef/>
      </w:r>
      <w:r w:rsidRPr="007D6365">
        <w:rPr>
          <w:rFonts w:cs="Arial"/>
          <w:sz w:val="18"/>
          <w:szCs w:val="18"/>
        </w:rPr>
        <w:t xml:space="preserve"> </w:t>
      </w:r>
      <w:r w:rsidRPr="00447130">
        <w:rPr>
          <w:rFonts w:cs="Arial"/>
          <w:sz w:val="18"/>
          <w:szCs w:val="18"/>
          <w:lang w:val="en-ZA"/>
        </w:rPr>
        <w:t>101 of 1997</w:t>
      </w:r>
      <w:r w:rsidRPr="007D6365">
        <w:rPr>
          <w:rFonts w:cs="Arial"/>
          <w:sz w:val="18"/>
          <w:szCs w:val="18"/>
          <w:lang w:val="en-ZA"/>
        </w:rPr>
        <w:t>.</w:t>
      </w:r>
    </w:p>
  </w:footnote>
  <w:footnote w:id="2">
    <w:p w14:paraId="44B1A38E" w14:textId="183D7815" w:rsidR="00A54E84" w:rsidRPr="007D6365" w:rsidRDefault="00A54E84" w:rsidP="00A54E84">
      <w:pPr>
        <w:pStyle w:val="FootnoteText"/>
        <w:ind w:left="0"/>
        <w:rPr>
          <w:rFonts w:cs="Arial"/>
          <w:sz w:val="18"/>
          <w:szCs w:val="18"/>
        </w:rPr>
      </w:pPr>
      <w:r w:rsidRPr="007D6365">
        <w:rPr>
          <w:rStyle w:val="FootnoteReference"/>
          <w:rFonts w:cs="Arial"/>
          <w:sz w:val="18"/>
          <w:szCs w:val="18"/>
        </w:rPr>
        <w:footnoteRef/>
      </w:r>
      <w:r w:rsidRPr="007D6365">
        <w:rPr>
          <w:rFonts w:cs="Arial"/>
          <w:sz w:val="18"/>
          <w:szCs w:val="18"/>
        </w:rPr>
        <w:t xml:space="preserve"> </w:t>
      </w:r>
      <w:r w:rsidRPr="007D6365">
        <w:rPr>
          <w:rFonts w:cs="Arial"/>
          <w:i/>
          <w:iCs/>
          <w:sz w:val="18"/>
          <w:szCs w:val="18"/>
        </w:rPr>
        <w:t>Mears v Brooks’s Executor and Mears’s Trustee</w:t>
      </w:r>
      <w:r w:rsidRPr="007D6365">
        <w:rPr>
          <w:rFonts w:cs="Arial"/>
          <w:sz w:val="18"/>
          <w:szCs w:val="18"/>
        </w:rPr>
        <w:t xml:space="preserve"> 1906 TS 546 at 550; </w:t>
      </w:r>
      <w:r w:rsidRPr="007D6365">
        <w:rPr>
          <w:rFonts w:cs="Arial"/>
          <w:i/>
          <w:iCs/>
          <w:sz w:val="18"/>
          <w:szCs w:val="18"/>
        </w:rPr>
        <w:t>Pillemer v Israelstam and Shartin</w:t>
      </w:r>
      <w:r w:rsidRPr="007D6365">
        <w:rPr>
          <w:rFonts w:cs="Arial"/>
          <w:sz w:val="18"/>
          <w:szCs w:val="18"/>
        </w:rPr>
        <w:t xml:space="preserve"> 1911 WLD 158; </w:t>
      </w:r>
      <w:r w:rsidRPr="007D6365">
        <w:rPr>
          <w:rFonts w:cs="Arial"/>
          <w:i/>
          <w:iCs/>
          <w:sz w:val="18"/>
          <w:szCs w:val="18"/>
        </w:rPr>
        <w:t>Crest Enterprises (Pty) Ltd v Barnett and Schlosberg NNO</w:t>
      </w:r>
      <w:r w:rsidRPr="007D6365">
        <w:rPr>
          <w:rFonts w:cs="Arial"/>
          <w:sz w:val="18"/>
          <w:szCs w:val="18"/>
        </w:rPr>
        <w:t xml:space="preserve"> 1986 (4) SA 19 (C) at 22A–E; </w:t>
      </w:r>
      <w:r w:rsidRPr="007D6365">
        <w:rPr>
          <w:rFonts w:cs="Arial"/>
          <w:i/>
          <w:iCs/>
          <w:sz w:val="18"/>
          <w:szCs w:val="18"/>
        </w:rPr>
        <w:t>Ramsamy NO v Maarman</w:t>
      </w:r>
      <w:r w:rsidRPr="007D6365">
        <w:rPr>
          <w:rFonts w:cs="Arial"/>
          <w:sz w:val="18"/>
          <w:szCs w:val="18"/>
        </w:rPr>
        <w:t xml:space="preserve"> 2002 (6) SA 159 (C) at 173A–G.</w:t>
      </w:r>
    </w:p>
  </w:footnote>
  <w:footnote w:id="3">
    <w:p w14:paraId="29ABC440" w14:textId="1C7F6C20" w:rsidR="00A54E84" w:rsidRPr="007D6365" w:rsidRDefault="00A54E84" w:rsidP="00A54E84">
      <w:pPr>
        <w:pStyle w:val="FootnoteText"/>
        <w:ind w:left="0"/>
        <w:rPr>
          <w:rFonts w:cs="Arial"/>
          <w:sz w:val="18"/>
          <w:szCs w:val="18"/>
          <w:lang w:val="en-ZA"/>
        </w:rPr>
      </w:pPr>
      <w:r w:rsidRPr="007D6365">
        <w:rPr>
          <w:rStyle w:val="FootnoteReference"/>
          <w:rFonts w:cs="Arial"/>
          <w:sz w:val="18"/>
          <w:szCs w:val="18"/>
        </w:rPr>
        <w:footnoteRef/>
      </w:r>
      <w:r w:rsidRPr="007D6365">
        <w:rPr>
          <w:rFonts w:cs="Arial"/>
          <w:sz w:val="18"/>
          <w:szCs w:val="18"/>
        </w:rPr>
        <w:t xml:space="preserve"> </w:t>
      </w:r>
      <w:r w:rsidRPr="007D6365">
        <w:rPr>
          <w:rFonts w:cs="Arial"/>
          <w:i/>
          <w:iCs/>
          <w:sz w:val="18"/>
          <w:szCs w:val="18"/>
        </w:rPr>
        <w:t>Price Waterhouse Coopers Inc v National Potato Co-Operative Ltd</w:t>
      </w:r>
      <w:r w:rsidR="001E3DFF" w:rsidRPr="007D6365">
        <w:rPr>
          <w:rFonts w:cs="Arial"/>
          <w:sz w:val="18"/>
          <w:szCs w:val="18"/>
        </w:rPr>
        <w:t xml:space="preserve"> </w:t>
      </w:r>
      <w:r w:rsidR="001E3DFF" w:rsidRPr="007D6365">
        <w:rPr>
          <w:rFonts w:cs="Arial"/>
          <w:sz w:val="18"/>
          <w:szCs w:val="18"/>
          <w:lang w:val="en-ZA"/>
        </w:rPr>
        <w:t>2004 (6) SA 66 (SCA) at 80H-J.</w:t>
      </w:r>
    </w:p>
  </w:footnote>
  <w:footnote w:id="4">
    <w:p w14:paraId="05B412C0" w14:textId="5C69DCCF" w:rsidR="001E3DFF" w:rsidRPr="007D6365" w:rsidRDefault="001E3DFF" w:rsidP="001E3DFF">
      <w:pPr>
        <w:pStyle w:val="FootnoteText"/>
        <w:ind w:left="0"/>
        <w:rPr>
          <w:rFonts w:cs="Arial"/>
          <w:color w:val="000000"/>
          <w:sz w:val="18"/>
          <w:szCs w:val="18"/>
          <w:lang w:val="en-ZA"/>
        </w:rPr>
      </w:pPr>
      <w:r w:rsidRPr="007D6365">
        <w:rPr>
          <w:rStyle w:val="FootnoteReference"/>
          <w:rFonts w:cs="Arial"/>
          <w:sz w:val="18"/>
          <w:szCs w:val="18"/>
        </w:rPr>
        <w:footnoteRef/>
      </w:r>
      <w:r w:rsidRPr="007D6365">
        <w:rPr>
          <w:rFonts w:cs="Arial"/>
          <w:sz w:val="18"/>
          <w:szCs w:val="18"/>
        </w:rPr>
        <w:t xml:space="preserve"> </w:t>
      </w:r>
      <w:r w:rsidRPr="007D6365">
        <w:rPr>
          <w:rFonts w:cs="Arial"/>
          <w:color w:val="000000"/>
          <w:sz w:val="18"/>
          <w:szCs w:val="18"/>
          <w:lang w:val="en-ZA"/>
        </w:rPr>
        <w:t>Phillips v Botha [1998] ZASCA 105; 1999 (2) SA 555 (SCA).</w:t>
      </w:r>
    </w:p>
  </w:footnote>
  <w:footnote w:id="5">
    <w:p w14:paraId="54B3D271" w14:textId="10312472" w:rsidR="007D6365" w:rsidRPr="007D6365" w:rsidRDefault="007D6365" w:rsidP="007D6365">
      <w:pPr>
        <w:pStyle w:val="FootnoteText"/>
        <w:ind w:left="0"/>
        <w:rPr>
          <w:rFonts w:cs="Arial"/>
          <w:sz w:val="18"/>
          <w:szCs w:val="18"/>
          <w:lang w:val="en-ZA"/>
        </w:rPr>
      </w:pPr>
      <w:r w:rsidRPr="007D6365">
        <w:rPr>
          <w:rStyle w:val="FootnoteReference"/>
          <w:rFonts w:cs="Arial"/>
          <w:sz w:val="18"/>
          <w:szCs w:val="18"/>
        </w:rPr>
        <w:footnoteRef/>
      </w:r>
      <w:r w:rsidRPr="007D6365">
        <w:rPr>
          <w:rFonts w:cs="Arial"/>
          <w:sz w:val="18"/>
          <w:szCs w:val="18"/>
        </w:rPr>
        <w:t xml:space="preserve"> Id at para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B1A"/>
    <w:multiLevelType w:val="hybridMultilevel"/>
    <w:tmpl w:val="36140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8845F5"/>
    <w:multiLevelType w:val="hybridMultilevel"/>
    <w:tmpl w:val="7E527A6C"/>
    <w:lvl w:ilvl="0" w:tplc="1C090019">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1051465"/>
    <w:multiLevelType w:val="multilevel"/>
    <w:tmpl w:val="3198E1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5315F5"/>
    <w:multiLevelType w:val="hybridMultilevel"/>
    <w:tmpl w:val="342E343E"/>
    <w:lvl w:ilvl="0" w:tplc="26FAC7B6">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8D55A00"/>
    <w:multiLevelType w:val="multilevel"/>
    <w:tmpl w:val="17DEEF58"/>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45473B"/>
    <w:multiLevelType w:val="multilevel"/>
    <w:tmpl w:val="B63CD3EC"/>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203D6C25"/>
    <w:multiLevelType w:val="hybridMultilevel"/>
    <w:tmpl w:val="48AA11C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2042C29"/>
    <w:multiLevelType w:val="multilevel"/>
    <w:tmpl w:val="2682D63C"/>
    <w:lvl w:ilvl="0">
      <w:start w:val="1"/>
      <w:numFmt w:val="decimal"/>
      <w:lvlText w:val="%1"/>
      <w:lvlJc w:val="left"/>
      <w:pPr>
        <w:ind w:left="396" w:hanging="396"/>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11" w15:restartNumberingAfterBreak="0">
    <w:nsid w:val="287E34D6"/>
    <w:multiLevelType w:val="hybridMultilevel"/>
    <w:tmpl w:val="8C16B5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3" w15:restartNumberingAfterBreak="0">
    <w:nsid w:val="30915FCB"/>
    <w:multiLevelType w:val="hybridMultilevel"/>
    <w:tmpl w:val="74F8EC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3E16A6"/>
    <w:multiLevelType w:val="hybridMultilevel"/>
    <w:tmpl w:val="A132A492"/>
    <w:lvl w:ilvl="0" w:tplc="D55A9448">
      <w:start w:val="1"/>
      <w:numFmt w:val="decimal"/>
      <w:lvlText w:val="[1.5.%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5" w15:restartNumberingAfterBreak="0">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16" w15:restartNumberingAfterBreak="0">
    <w:nsid w:val="3C3F7697"/>
    <w:multiLevelType w:val="multilevel"/>
    <w:tmpl w:val="C1D6D0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75560"/>
    <w:multiLevelType w:val="hybridMultilevel"/>
    <w:tmpl w:val="0AA259F4"/>
    <w:lvl w:ilvl="0" w:tplc="01185DF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831506"/>
    <w:multiLevelType w:val="multilevel"/>
    <w:tmpl w:val="8ECA80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69528F"/>
    <w:multiLevelType w:val="hybridMultilevel"/>
    <w:tmpl w:val="2AC05240"/>
    <w:lvl w:ilvl="0" w:tplc="E964688A">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5708229F"/>
    <w:multiLevelType w:val="hybridMultilevel"/>
    <w:tmpl w:val="B7EA0D92"/>
    <w:lvl w:ilvl="0" w:tplc="26FAC7B6">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67B40A6"/>
    <w:multiLevelType w:val="hybridMultilevel"/>
    <w:tmpl w:val="B9FA26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3"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24" w15:restartNumberingAfterBreak="0">
    <w:nsid w:val="72AA25D7"/>
    <w:multiLevelType w:val="hybridMultilevel"/>
    <w:tmpl w:val="0FD6CD3E"/>
    <w:lvl w:ilvl="0" w:tplc="CF28CB8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795D434F"/>
    <w:multiLevelType w:val="multilevel"/>
    <w:tmpl w:val="05D2A61A"/>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FFA62A4"/>
    <w:multiLevelType w:val="multilevel"/>
    <w:tmpl w:val="E1A65E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26878524">
    <w:abstractNumId w:val="7"/>
  </w:num>
  <w:num w:numId="2" w16cid:durableId="1261254422">
    <w:abstractNumId w:val="1"/>
  </w:num>
  <w:num w:numId="3" w16cid:durableId="560793563">
    <w:abstractNumId w:val="7"/>
  </w:num>
  <w:num w:numId="4" w16cid:durableId="113521120">
    <w:abstractNumId w:val="5"/>
  </w:num>
  <w:num w:numId="5" w16cid:durableId="1275139496">
    <w:abstractNumId w:val="15"/>
  </w:num>
  <w:num w:numId="6" w16cid:durableId="650452780">
    <w:abstractNumId w:val="10"/>
  </w:num>
  <w:num w:numId="7" w16cid:durableId="371073050">
    <w:abstractNumId w:val="22"/>
  </w:num>
  <w:num w:numId="8" w16cid:durableId="824735341">
    <w:abstractNumId w:val="12"/>
  </w:num>
  <w:num w:numId="9" w16cid:durableId="1756319416">
    <w:abstractNumId w:val="13"/>
  </w:num>
  <w:num w:numId="10" w16cid:durableId="943079674">
    <w:abstractNumId w:val="4"/>
  </w:num>
  <w:num w:numId="11" w16cid:durableId="290092337">
    <w:abstractNumId w:val="9"/>
  </w:num>
  <w:num w:numId="12" w16cid:durableId="1556352028">
    <w:abstractNumId w:val="25"/>
  </w:num>
  <w:num w:numId="13" w16cid:durableId="1400664155">
    <w:abstractNumId w:val="6"/>
  </w:num>
  <w:num w:numId="14" w16cid:durableId="1243486128">
    <w:abstractNumId w:val="16"/>
  </w:num>
  <w:num w:numId="15" w16cid:durableId="616640322">
    <w:abstractNumId w:val="17"/>
  </w:num>
  <w:num w:numId="16" w16cid:durableId="760831079">
    <w:abstractNumId w:val="18"/>
  </w:num>
  <w:num w:numId="17" w16cid:durableId="1969966854">
    <w:abstractNumId w:val="20"/>
  </w:num>
  <w:num w:numId="18" w16cid:durableId="13309580">
    <w:abstractNumId w:val="26"/>
  </w:num>
  <w:num w:numId="19" w16cid:durableId="1454716024">
    <w:abstractNumId w:val="3"/>
  </w:num>
  <w:num w:numId="20" w16cid:durableId="1837381176">
    <w:abstractNumId w:val="19"/>
  </w:num>
  <w:num w:numId="21" w16cid:durableId="1178235272">
    <w:abstractNumId w:val="23"/>
  </w:num>
  <w:num w:numId="22" w16cid:durableId="1702048091">
    <w:abstractNumId w:val="21"/>
  </w:num>
  <w:num w:numId="23" w16cid:durableId="1248534226">
    <w:abstractNumId w:val="2"/>
  </w:num>
  <w:num w:numId="24" w16cid:durableId="1209219109">
    <w:abstractNumId w:val="14"/>
  </w:num>
  <w:num w:numId="25" w16cid:durableId="381901948">
    <w:abstractNumId w:val="24"/>
  </w:num>
  <w:num w:numId="26" w16cid:durableId="16079275">
    <w:abstractNumId w:val="0"/>
  </w:num>
  <w:num w:numId="27" w16cid:durableId="324096017">
    <w:abstractNumId w:val="8"/>
  </w:num>
  <w:num w:numId="28" w16cid:durableId="1261254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9A"/>
    <w:rsid w:val="000049E3"/>
    <w:rsid w:val="000204C0"/>
    <w:rsid w:val="00032AB6"/>
    <w:rsid w:val="0003515A"/>
    <w:rsid w:val="000425F0"/>
    <w:rsid w:val="00042F4B"/>
    <w:rsid w:val="000446F7"/>
    <w:rsid w:val="00057E4A"/>
    <w:rsid w:val="000874CB"/>
    <w:rsid w:val="000A3FF0"/>
    <w:rsid w:val="000A5B20"/>
    <w:rsid w:val="000C1011"/>
    <w:rsid w:val="000F4568"/>
    <w:rsid w:val="0010364C"/>
    <w:rsid w:val="00112A1F"/>
    <w:rsid w:val="00122CA2"/>
    <w:rsid w:val="001348B2"/>
    <w:rsid w:val="0018166A"/>
    <w:rsid w:val="00195844"/>
    <w:rsid w:val="0019666E"/>
    <w:rsid w:val="001D0DF1"/>
    <w:rsid w:val="001D78F2"/>
    <w:rsid w:val="001E3DFF"/>
    <w:rsid w:val="001F7CE3"/>
    <w:rsid w:val="002011C8"/>
    <w:rsid w:val="002068A8"/>
    <w:rsid w:val="00223874"/>
    <w:rsid w:val="00234BCC"/>
    <w:rsid w:val="002513AA"/>
    <w:rsid w:val="00267D1E"/>
    <w:rsid w:val="00273B86"/>
    <w:rsid w:val="00282BBE"/>
    <w:rsid w:val="00283FA6"/>
    <w:rsid w:val="0029685E"/>
    <w:rsid w:val="002C085A"/>
    <w:rsid w:val="002D55BA"/>
    <w:rsid w:val="002E3551"/>
    <w:rsid w:val="002E3D66"/>
    <w:rsid w:val="00331AC1"/>
    <w:rsid w:val="00340BDD"/>
    <w:rsid w:val="00352FF0"/>
    <w:rsid w:val="003701E4"/>
    <w:rsid w:val="00390892"/>
    <w:rsid w:val="003A0271"/>
    <w:rsid w:val="003A3B67"/>
    <w:rsid w:val="003B417F"/>
    <w:rsid w:val="003B507F"/>
    <w:rsid w:val="003C35FF"/>
    <w:rsid w:val="003C3F15"/>
    <w:rsid w:val="003D082C"/>
    <w:rsid w:val="003F32F6"/>
    <w:rsid w:val="004003FB"/>
    <w:rsid w:val="00410868"/>
    <w:rsid w:val="0042582B"/>
    <w:rsid w:val="00427058"/>
    <w:rsid w:val="00447130"/>
    <w:rsid w:val="00450287"/>
    <w:rsid w:val="00467819"/>
    <w:rsid w:val="00482758"/>
    <w:rsid w:val="00496314"/>
    <w:rsid w:val="00496C4A"/>
    <w:rsid w:val="004A0FC4"/>
    <w:rsid w:val="004A1729"/>
    <w:rsid w:val="004D1FAE"/>
    <w:rsid w:val="004E17F7"/>
    <w:rsid w:val="004F3FF8"/>
    <w:rsid w:val="00500C58"/>
    <w:rsid w:val="0052748D"/>
    <w:rsid w:val="0052756B"/>
    <w:rsid w:val="00553A72"/>
    <w:rsid w:val="005546C3"/>
    <w:rsid w:val="00574025"/>
    <w:rsid w:val="005818DD"/>
    <w:rsid w:val="00583747"/>
    <w:rsid w:val="005854DF"/>
    <w:rsid w:val="00585B53"/>
    <w:rsid w:val="005A5732"/>
    <w:rsid w:val="005B2792"/>
    <w:rsid w:val="005C2DBD"/>
    <w:rsid w:val="005C6769"/>
    <w:rsid w:val="005D07DB"/>
    <w:rsid w:val="005E749E"/>
    <w:rsid w:val="005F1397"/>
    <w:rsid w:val="00607E25"/>
    <w:rsid w:val="0061468A"/>
    <w:rsid w:val="00616F14"/>
    <w:rsid w:val="006314FF"/>
    <w:rsid w:val="0065585A"/>
    <w:rsid w:val="00656F49"/>
    <w:rsid w:val="00661188"/>
    <w:rsid w:val="006704F5"/>
    <w:rsid w:val="006779AB"/>
    <w:rsid w:val="00685AC6"/>
    <w:rsid w:val="006A09B3"/>
    <w:rsid w:val="006F1A4B"/>
    <w:rsid w:val="00712467"/>
    <w:rsid w:val="0071709A"/>
    <w:rsid w:val="00722C87"/>
    <w:rsid w:val="00730E59"/>
    <w:rsid w:val="007452FF"/>
    <w:rsid w:val="00747223"/>
    <w:rsid w:val="0075338F"/>
    <w:rsid w:val="00755D4D"/>
    <w:rsid w:val="00757F10"/>
    <w:rsid w:val="00761E22"/>
    <w:rsid w:val="0076454B"/>
    <w:rsid w:val="007858AB"/>
    <w:rsid w:val="007B14A8"/>
    <w:rsid w:val="007C31CC"/>
    <w:rsid w:val="007D6365"/>
    <w:rsid w:val="007F5361"/>
    <w:rsid w:val="008066AA"/>
    <w:rsid w:val="00817A5D"/>
    <w:rsid w:val="0082606B"/>
    <w:rsid w:val="00831A30"/>
    <w:rsid w:val="008544A2"/>
    <w:rsid w:val="00854AE6"/>
    <w:rsid w:val="008564B8"/>
    <w:rsid w:val="008618BF"/>
    <w:rsid w:val="00891250"/>
    <w:rsid w:val="008C339E"/>
    <w:rsid w:val="008C56B4"/>
    <w:rsid w:val="008C6354"/>
    <w:rsid w:val="008F6C98"/>
    <w:rsid w:val="00903C47"/>
    <w:rsid w:val="009079A7"/>
    <w:rsid w:val="00915964"/>
    <w:rsid w:val="00941EEB"/>
    <w:rsid w:val="00954634"/>
    <w:rsid w:val="009547F7"/>
    <w:rsid w:val="0095605A"/>
    <w:rsid w:val="009639CA"/>
    <w:rsid w:val="0096777B"/>
    <w:rsid w:val="009B554C"/>
    <w:rsid w:val="009C63B5"/>
    <w:rsid w:val="00A1695F"/>
    <w:rsid w:val="00A54E84"/>
    <w:rsid w:val="00A7294C"/>
    <w:rsid w:val="00A7516D"/>
    <w:rsid w:val="00A83FF5"/>
    <w:rsid w:val="00AA74DA"/>
    <w:rsid w:val="00AB3A33"/>
    <w:rsid w:val="00AC4EFC"/>
    <w:rsid w:val="00AE1F2D"/>
    <w:rsid w:val="00AF22B7"/>
    <w:rsid w:val="00AF4AA1"/>
    <w:rsid w:val="00B548D2"/>
    <w:rsid w:val="00B564A2"/>
    <w:rsid w:val="00B67CBF"/>
    <w:rsid w:val="00B67D1F"/>
    <w:rsid w:val="00BB4D4A"/>
    <w:rsid w:val="00BF5455"/>
    <w:rsid w:val="00BF69C0"/>
    <w:rsid w:val="00C002BB"/>
    <w:rsid w:val="00C0309A"/>
    <w:rsid w:val="00C55FCD"/>
    <w:rsid w:val="00C77725"/>
    <w:rsid w:val="00C84568"/>
    <w:rsid w:val="00C870C3"/>
    <w:rsid w:val="00CA4130"/>
    <w:rsid w:val="00CB1BB3"/>
    <w:rsid w:val="00CB6F93"/>
    <w:rsid w:val="00CC4D63"/>
    <w:rsid w:val="00D0157D"/>
    <w:rsid w:val="00D027D6"/>
    <w:rsid w:val="00D223BF"/>
    <w:rsid w:val="00D24C20"/>
    <w:rsid w:val="00D27E60"/>
    <w:rsid w:val="00D40BBB"/>
    <w:rsid w:val="00D54019"/>
    <w:rsid w:val="00D83F57"/>
    <w:rsid w:val="00D87AA7"/>
    <w:rsid w:val="00D92EED"/>
    <w:rsid w:val="00DC2151"/>
    <w:rsid w:val="00DF1871"/>
    <w:rsid w:val="00E6695B"/>
    <w:rsid w:val="00EB1E1F"/>
    <w:rsid w:val="00EE3A1F"/>
    <w:rsid w:val="00F22813"/>
    <w:rsid w:val="00F26E68"/>
    <w:rsid w:val="00F553A5"/>
    <w:rsid w:val="00F76409"/>
    <w:rsid w:val="00F87C5F"/>
    <w:rsid w:val="00FC03AA"/>
    <w:rsid w:val="00FD650B"/>
    <w:rsid w:val="00FE12EE"/>
    <w:rsid w:val="00FE13F3"/>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paragraph" w:styleId="Heading1">
    <w:name w:val="heading 1"/>
    <w:basedOn w:val="Normal"/>
    <w:next w:val="Normal"/>
    <w:link w:val="Heading1Char"/>
    <w:uiPriority w:val="9"/>
    <w:qFormat/>
    <w:rsid w:val="00712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3D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669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3"/>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paragraph" w:styleId="ListParagraph">
    <w:name w:val="List Paragraph"/>
    <w:basedOn w:val="Normal"/>
    <w:uiPriority w:val="34"/>
    <w:qFormat/>
    <w:rsid w:val="009639CA"/>
    <w:pPr>
      <w:ind w:left="720"/>
      <w:contextualSpacing/>
    </w:pPr>
  </w:style>
  <w:style w:type="table" w:styleId="TableGrid">
    <w:name w:val="Table Grid"/>
    <w:basedOn w:val="TableNormal"/>
    <w:uiPriority w:val="39"/>
    <w:rsid w:val="007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D66"/>
    <w:pPr>
      <w:spacing w:after="0" w:line="240" w:lineRule="auto"/>
    </w:pPr>
    <w:rPr>
      <w:rFonts w:ascii="Arial" w:hAnsi="Arial"/>
      <w:kern w:val="0"/>
      <w:sz w:val="24"/>
      <w:lang w:val="en-GB"/>
      <w14:ligatures w14:val="none"/>
    </w:rPr>
  </w:style>
  <w:style w:type="character" w:customStyle="1" w:styleId="Heading1Char">
    <w:name w:val="Heading 1 Char"/>
    <w:basedOn w:val="DefaultParagraphFont"/>
    <w:link w:val="Heading1"/>
    <w:uiPriority w:val="9"/>
    <w:rsid w:val="00712467"/>
    <w:rPr>
      <w:rFonts w:asciiTheme="majorHAnsi" w:eastAsiaTheme="majorEastAsia" w:hAnsiTheme="majorHAnsi" w:cstheme="majorBidi"/>
      <w:color w:val="2F5496" w:themeColor="accent1" w:themeShade="BF"/>
      <w:kern w:val="0"/>
      <w:sz w:val="32"/>
      <w:szCs w:val="32"/>
      <w:lang w:val="en-GB"/>
      <w14:ligatures w14:val="none"/>
    </w:rPr>
  </w:style>
  <w:style w:type="character" w:styleId="Hyperlink">
    <w:name w:val="Hyperlink"/>
    <w:basedOn w:val="DefaultParagraphFont"/>
    <w:uiPriority w:val="99"/>
    <w:unhideWhenUsed/>
    <w:rsid w:val="00831A30"/>
    <w:rPr>
      <w:color w:val="0563C1" w:themeColor="hyperlink"/>
      <w:u w:val="single"/>
    </w:rPr>
  </w:style>
  <w:style w:type="character" w:customStyle="1" w:styleId="UnresolvedMention1">
    <w:name w:val="Unresolved Mention1"/>
    <w:basedOn w:val="DefaultParagraphFont"/>
    <w:uiPriority w:val="99"/>
    <w:semiHidden/>
    <w:unhideWhenUsed/>
    <w:rsid w:val="00831A30"/>
    <w:rPr>
      <w:color w:val="605E5C"/>
      <w:shd w:val="clear" w:color="auto" w:fill="E1DFDD"/>
    </w:rPr>
  </w:style>
  <w:style w:type="character" w:customStyle="1" w:styleId="Heading4Char">
    <w:name w:val="Heading 4 Char"/>
    <w:basedOn w:val="DefaultParagraphFont"/>
    <w:link w:val="Heading4"/>
    <w:uiPriority w:val="9"/>
    <w:semiHidden/>
    <w:rsid w:val="00E6695B"/>
    <w:rPr>
      <w:rFonts w:asciiTheme="majorHAnsi" w:eastAsiaTheme="majorEastAsia" w:hAnsiTheme="majorHAnsi" w:cstheme="majorBidi"/>
      <w:i/>
      <w:iCs/>
      <w:color w:val="2F5496" w:themeColor="accent1" w:themeShade="BF"/>
      <w:kern w:val="0"/>
      <w:sz w:val="24"/>
      <w:lang w:val="en-GB"/>
      <w14:ligatures w14:val="none"/>
    </w:rPr>
  </w:style>
  <w:style w:type="character" w:customStyle="1" w:styleId="Heading2Char">
    <w:name w:val="Heading 2 Char"/>
    <w:basedOn w:val="DefaultParagraphFont"/>
    <w:link w:val="Heading2"/>
    <w:uiPriority w:val="9"/>
    <w:semiHidden/>
    <w:rsid w:val="001E3DFF"/>
    <w:rPr>
      <w:rFonts w:asciiTheme="majorHAnsi" w:eastAsiaTheme="majorEastAsia" w:hAnsiTheme="majorHAnsi" w:cstheme="majorBidi"/>
      <w:color w:val="2F5496" w:themeColor="accent1" w:themeShade="BF"/>
      <w:kern w:val="0"/>
      <w:sz w:val="26"/>
      <w:szCs w:val="26"/>
      <w:lang w:val="en-GB"/>
      <w14:ligatures w14:val="none"/>
    </w:rPr>
  </w:style>
  <w:style w:type="paragraph" w:styleId="BalloonText">
    <w:name w:val="Balloon Text"/>
    <w:basedOn w:val="Normal"/>
    <w:link w:val="BalloonTextChar"/>
    <w:uiPriority w:val="99"/>
    <w:semiHidden/>
    <w:unhideWhenUsed/>
    <w:rsid w:val="00C0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BB"/>
    <w:rPr>
      <w:rFonts w:ascii="Segoe UI"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602079886">
      <w:bodyDiv w:val="1"/>
      <w:marLeft w:val="0"/>
      <w:marRight w:val="0"/>
      <w:marTop w:val="0"/>
      <w:marBottom w:val="0"/>
      <w:divBdr>
        <w:top w:val="none" w:sz="0" w:space="0" w:color="auto"/>
        <w:left w:val="none" w:sz="0" w:space="0" w:color="auto"/>
        <w:bottom w:val="none" w:sz="0" w:space="0" w:color="auto"/>
        <w:right w:val="none" w:sz="0" w:space="0" w:color="auto"/>
      </w:divBdr>
    </w:div>
    <w:div w:id="691034047">
      <w:bodyDiv w:val="1"/>
      <w:marLeft w:val="0"/>
      <w:marRight w:val="0"/>
      <w:marTop w:val="0"/>
      <w:marBottom w:val="0"/>
      <w:divBdr>
        <w:top w:val="none" w:sz="0" w:space="0" w:color="auto"/>
        <w:left w:val="none" w:sz="0" w:space="0" w:color="auto"/>
        <w:bottom w:val="none" w:sz="0" w:space="0" w:color="auto"/>
        <w:right w:val="none" w:sz="0" w:space="0" w:color="auto"/>
      </w:divBdr>
    </w:div>
    <w:div w:id="731663802">
      <w:bodyDiv w:val="1"/>
      <w:marLeft w:val="0"/>
      <w:marRight w:val="0"/>
      <w:marTop w:val="0"/>
      <w:marBottom w:val="0"/>
      <w:divBdr>
        <w:top w:val="none" w:sz="0" w:space="0" w:color="auto"/>
        <w:left w:val="none" w:sz="0" w:space="0" w:color="auto"/>
        <w:bottom w:val="none" w:sz="0" w:space="0" w:color="auto"/>
        <w:right w:val="none" w:sz="0" w:space="0" w:color="auto"/>
      </w:divBdr>
    </w:div>
    <w:div w:id="1360426741">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2E4A-C467-4CD8-83C2-E580100A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Lilitha Mdleleni</cp:lastModifiedBy>
  <cp:revision>3</cp:revision>
  <cp:lastPrinted>2023-11-16T07:18:00Z</cp:lastPrinted>
  <dcterms:created xsi:type="dcterms:W3CDTF">2023-11-17T09:41:00Z</dcterms:created>
  <dcterms:modified xsi:type="dcterms:W3CDTF">2023-11-17T11:37:00Z</dcterms:modified>
</cp:coreProperties>
</file>