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5B59D" w14:textId="77777777" w:rsidR="00F8693A" w:rsidRPr="00A8548B" w:rsidRDefault="00F8693A" w:rsidP="00D005C5">
      <w:pPr>
        <w:spacing w:after="0" w:line="240" w:lineRule="auto"/>
        <w:jc w:val="center"/>
        <w:rPr>
          <w:rFonts w:ascii="Arial" w:hAnsi="Arial" w:cs="Arial"/>
          <w:sz w:val="24"/>
          <w:szCs w:val="24"/>
          <w:u w:val="single"/>
        </w:rPr>
      </w:pPr>
      <w:r w:rsidRPr="00A8548B">
        <w:rPr>
          <w:rFonts w:ascii="Arial" w:hAnsi="Arial" w:cs="Arial"/>
          <w:noProof/>
          <w:sz w:val="24"/>
          <w:szCs w:val="24"/>
          <w:lang w:eastAsia="en-ZA"/>
        </w:rPr>
        <w:drawing>
          <wp:anchor distT="0" distB="0" distL="0" distR="0" simplePos="0" relativeHeight="251658752" behindDoc="0" locked="0" layoutInCell="1" allowOverlap="1" wp14:anchorId="48A71613" wp14:editId="4D06A367">
            <wp:simplePos x="0" y="0"/>
            <wp:positionH relativeFrom="margin">
              <wp:posOffset>2186940</wp:posOffset>
            </wp:positionH>
            <wp:positionV relativeFrom="margin">
              <wp:posOffset>-770783</wp:posOffset>
            </wp:positionV>
            <wp:extent cx="1342390" cy="1342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2390" cy="1342390"/>
                    </a:xfrm>
                    <a:prstGeom prst="rect">
                      <a:avLst/>
                    </a:prstGeom>
                    <a:noFill/>
                  </pic:spPr>
                </pic:pic>
              </a:graphicData>
            </a:graphic>
            <wp14:sizeRelH relativeFrom="page">
              <wp14:pctWidth>0</wp14:pctWidth>
            </wp14:sizeRelH>
            <wp14:sizeRelV relativeFrom="page">
              <wp14:pctHeight>0</wp14:pctHeight>
            </wp14:sizeRelV>
          </wp:anchor>
        </w:drawing>
      </w:r>
    </w:p>
    <w:p w14:paraId="6DA51941" w14:textId="77777777" w:rsidR="00F8693A" w:rsidRPr="00A8548B" w:rsidRDefault="00F8693A" w:rsidP="00D005C5">
      <w:pPr>
        <w:autoSpaceDE w:val="0"/>
        <w:autoSpaceDN w:val="0"/>
        <w:adjustRightInd w:val="0"/>
        <w:spacing w:after="0" w:line="240" w:lineRule="auto"/>
        <w:jc w:val="center"/>
        <w:rPr>
          <w:rFonts w:ascii="Arial" w:hAnsi="Arial" w:cs="Arial"/>
          <w:b/>
          <w:bCs/>
          <w:sz w:val="24"/>
          <w:szCs w:val="24"/>
          <w:u w:val="single"/>
        </w:rPr>
      </w:pPr>
    </w:p>
    <w:p w14:paraId="71C6CEEB" w14:textId="77777777" w:rsidR="00A12CC3" w:rsidRPr="00A8548B" w:rsidRDefault="00A12CC3" w:rsidP="00D005C5">
      <w:pPr>
        <w:autoSpaceDE w:val="0"/>
        <w:autoSpaceDN w:val="0"/>
        <w:adjustRightInd w:val="0"/>
        <w:spacing w:after="0" w:line="240" w:lineRule="auto"/>
        <w:jc w:val="center"/>
        <w:rPr>
          <w:rFonts w:ascii="Arial" w:hAnsi="Arial" w:cs="Arial"/>
          <w:b/>
          <w:bCs/>
          <w:sz w:val="24"/>
          <w:szCs w:val="24"/>
          <w:u w:val="single"/>
        </w:rPr>
      </w:pPr>
    </w:p>
    <w:p w14:paraId="72FCF465" w14:textId="77777777" w:rsidR="00D02727" w:rsidRPr="00A8548B" w:rsidRDefault="00D02727" w:rsidP="00D005C5">
      <w:pPr>
        <w:autoSpaceDE w:val="0"/>
        <w:autoSpaceDN w:val="0"/>
        <w:adjustRightInd w:val="0"/>
        <w:spacing w:after="0" w:line="240" w:lineRule="auto"/>
        <w:jc w:val="center"/>
        <w:rPr>
          <w:rFonts w:ascii="Arial" w:hAnsi="Arial" w:cs="Arial"/>
          <w:b/>
          <w:bCs/>
          <w:sz w:val="24"/>
          <w:szCs w:val="24"/>
          <w:u w:val="single"/>
        </w:rPr>
      </w:pPr>
    </w:p>
    <w:p w14:paraId="6D38BD9A" w14:textId="77777777" w:rsidR="00F8693A" w:rsidRPr="00A8548B" w:rsidRDefault="00F8693A" w:rsidP="00D005C5">
      <w:pPr>
        <w:autoSpaceDE w:val="0"/>
        <w:autoSpaceDN w:val="0"/>
        <w:adjustRightInd w:val="0"/>
        <w:spacing w:after="0" w:line="240" w:lineRule="auto"/>
        <w:jc w:val="center"/>
        <w:rPr>
          <w:rFonts w:ascii="Arial" w:hAnsi="Arial" w:cs="Arial"/>
          <w:sz w:val="24"/>
          <w:szCs w:val="24"/>
          <w:u w:val="single"/>
        </w:rPr>
      </w:pPr>
      <w:r w:rsidRPr="00A8548B">
        <w:rPr>
          <w:rFonts w:ascii="Arial" w:hAnsi="Arial" w:cs="Arial"/>
          <w:b/>
          <w:bCs/>
          <w:sz w:val="24"/>
          <w:szCs w:val="24"/>
          <w:u w:val="single"/>
        </w:rPr>
        <w:t>IN THE HIGH COURT OF SOUTH AFRICA</w:t>
      </w:r>
    </w:p>
    <w:p w14:paraId="34CEA0FA" w14:textId="77777777" w:rsidR="00F8693A" w:rsidRPr="00A8548B" w:rsidRDefault="00F8693A" w:rsidP="00D005C5">
      <w:pPr>
        <w:autoSpaceDE w:val="0"/>
        <w:autoSpaceDN w:val="0"/>
        <w:adjustRightInd w:val="0"/>
        <w:spacing w:after="0" w:line="240" w:lineRule="auto"/>
        <w:jc w:val="center"/>
        <w:rPr>
          <w:rFonts w:ascii="Arial" w:hAnsi="Arial" w:cs="Arial"/>
          <w:b/>
          <w:bCs/>
          <w:sz w:val="24"/>
          <w:szCs w:val="24"/>
          <w:u w:val="single"/>
        </w:rPr>
      </w:pPr>
      <w:r w:rsidRPr="00A8548B">
        <w:rPr>
          <w:rFonts w:ascii="Arial" w:hAnsi="Arial" w:cs="Arial"/>
          <w:b/>
          <w:bCs/>
          <w:sz w:val="24"/>
          <w:szCs w:val="24"/>
          <w:u w:val="single"/>
        </w:rPr>
        <w:t>FREE STATE DIVISION, BLOEMFONTEIN</w:t>
      </w:r>
    </w:p>
    <w:p w14:paraId="76025D2D" w14:textId="77777777" w:rsidR="00F8693A" w:rsidRPr="00A8548B" w:rsidRDefault="00F8693A" w:rsidP="00D005C5">
      <w:pPr>
        <w:autoSpaceDE w:val="0"/>
        <w:autoSpaceDN w:val="0"/>
        <w:adjustRightInd w:val="0"/>
        <w:spacing w:after="0" w:line="240" w:lineRule="auto"/>
        <w:jc w:val="center"/>
        <w:rPr>
          <w:rFonts w:ascii="Arial" w:hAnsi="Arial" w:cs="Arial"/>
          <w:b/>
          <w:bCs/>
          <w:sz w:val="24"/>
          <w:szCs w:val="24"/>
          <w:u w:val="single"/>
        </w:rPr>
      </w:pPr>
    </w:p>
    <w:tbl>
      <w:tblPr>
        <w:tblW w:w="324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340"/>
        <w:gridCol w:w="900"/>
      </w:tblGrid>
      <w:tr w:rsidR="00D80D66" w:rsidRPr="00A8548B" w14:paraId="718EE1F7" w14:textId="77777777" w:rsidTr="00F8693A">
        <w:trPr>
          <w:trHeight w:val="750"/>
          <w:jc w:val="right"/>
        </w:trPr>
        <w:tc>
          <w:tcPr>
            <w:tcW w:w="2340"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hideMark/>
          </w:tcPr>
          <w:p w14:paraId="53BD76B1" w14:textId="77777777" w:rsidR="00F8693A" w:rsidRPr="00A8548B" w:rsidRDefault="00F8693A" w:rsidP="00D005C5">
            <w:pPr>
              <w:pStyle w:val="BodyAA"/>
              <w:autoSpaceDE w:val="0"/>
              <w:autoSpaceDN w:val="0"/>
              <w:spacing w:after="0" w:line="240" w:lineRule="auto"/>
              <w:rPr>
                <w:rFonts w:ascii="Arial" w:hAnsi="Arial" w:cs="Arial"/>
                <w:b/>
                <w:bCs/>
                <w:color w:val="auto"/>
                <w:sz w:val="16"/>
                <w:szCs w:val="16"/>
                <w:lang w:val="en-ZA" w:eastAsia="en-US"/>
              </w:rPr>
            </w:pPr>
            <w:r w:rsidRPr="00A8548B">
              <w:rPr>
                <w:rFonts w:ascii="Arial" w:hAnsi="Arial" w:cs="Arial"/>
                <w:b/>
                <w:bCs/>
                <w:color w:val="auto"/>
                <w:sz w:val="16"/>
                <w:szCs w:val="16"/>
                <w:lang w:val="en-ZA" w:eastAsia="en-US"/>
              </w:rPr>
              <w:t xml:space="preserve">Reportable:                              </w:t>
            </w:r>
          </w:p>
          <w:p w14:paraId="267F3B25" w14:textId="77777777" w:rsidR="00F8693A" w:rsidRPr="00A8548B" w:rsidRDefault="00F8693A" w:rsidP="00D005C5">
            <w:pPr>
              <w:pStyle w:val="BodyAA"/>
              <w:autoSpaceDE w:val="0"/>
              <w:autoSpaceDN w:val="0"/>
              <w:spacing w:after="0" w:line="240" w:lineRule="auto"/>
              <w:rPr>
                <w:rFonts w:ascii="Arial" w:hAnsi="Arial" w:cs="Arial"/>
                <w:b/>
                <w:bCs/>
                <w:color w:val="auto"/>
                <w:sz w:val="16"/>
                <w:szCs w:val="16"/>
                <w:lang w:val="en-ZA" w:eastAsia="en-US"/>
              </w:rPr>
            </w:pPr>
            <w:r w:rsidRPr="00A8548B">
              <w:rPr>
                <w:rFonts w:ascii="Arial" w:hAnsi="Arial" w:cs="Arial"/>
                <w:b/>
                <w:bCs/>
                <w:color w:val="auto"/>
                <w:sz w:val="16"/>
                <w:szCs w:val="16"/>
                <w:lang w:val="en-ZA" w:eastAsia="en-US"/>
              </w:rPr>
              <w:t xml:space="preserve">Of Interest to other Judges:   </w:t>
            </w:r>
          </w:p>
          <w:p w14:paraId="7A0CC1EB" w14:textId="77777777" w:rsidR="00F8693A" w:rsidRPr="00A8548B" w:rsidRDefault="00F8693A" w:rsidP="00D005C5">
            <w:pPr>
              <w:pStyle w:val="BodyAA"/>
              <w:autoSpaceDE w:val="0"/>
              <w:autoSpaceDN w:val="0"/>
              <w:spacing w:after="0" w:line="240" w:lineRule="auto"/>
              <w:rPr>
                <w:rFonts w:ascii="Arial" w:hAnsi="Arial" w:cs="Arial"/>
                <w:color w:val="auto"/>
                <w:sz w:val="16"/>
                <w:szCs w:val="16"/>
                <w:lang w:val="en-ZA" w:eastAsia="en-US"/>
              </w:rPr>
            </w:pPr>
            <w:r w:rsidRPr="00A8548B">
              <w:rPr>
                <w:rFonts w:ascii="Arial" w:hAnsi="Arial" w:cs="Arial"/>
                <w:b/>
                <w:bCs/>
                <w:color w:val="auto"/>
                <w:sz w:val="16"/>
                <w:szCs w:val="16"/>
                <w:lang w:val="en-ZA" w:eastAsia="en-US"/>
              </w:rPr>
              <w:t xml:space="preserve">Circulate to Magistrates:        </w:t>
            </w:r>
          </w:p>
        </w:tc>
        <w:tc>
          <w:tcPr>
            <w:tcW w:w="900"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56785F83" w14:textId="77777777" w:rsidR="00F8693A" w:rsidRPr="00A8548B" w:rsidRDefault="00C019AF" w:rsidP="00D005C5">
            <w:pPr>
              <w:pStyle w:val="BodyAA"/>
              <w:autoSpaceDE w:val="0"/>
              <w:autoSpaceDN w:val="0"/>
              <w:spacing w:after="0" w:line="240" w:lineRule="auto"/>
              <w:rPr>
                <w:rFonts w:ascii="Arial" w:hAnsi="Arial" w:cs="Arial"/>
                <w:b/>
                <w:bCs/>
                <w:color w:val="auto"/>
                <w:sz w:val="16"/>
                <w:szCs w:val="16"/>
                <w:lang w:val="en-ZA" w:eastAsia="en-US"/>
              </w:rPr>
            </w:pPr>
            <w:r w:rsidRPr="00A8548B">
              <w:rPr>
                <w:rFonts w:ascii="Arial" w:hAnsi="Arial" w:cs="Arial"/>
                <w:b/>
                <w:bCs/>
                <w:color w:val="auto"/>
                <w:sz w:val="16"/>
                <w:szCs w:val="16"/>
                <w:lang w:val="en-ZA" w:eastAsia="en-US"/>
              </w:rPr>
              <w:t>YES</w:t>
            </w:r>
            <w:r w:rsidR="00F8693A" w:rsidRPr="00A8548B">
              <w:rPr>
                <w:rFonts w:ascii="Arial" w:hAnsi="Arial" w:cs="Arial"/>
                <w:b/>
                <w:bCs/>
                <w:color w:val="auto"/>
                <w:sz w:val="16"/>
                <w:szCs w:val="16"/>
                <w:lang w:val="en-ZA" w:eastAsia="en-US"/>
              </w:rPr>
              <w:t xml:space="preserve"> </w:t>
            </w:r>
          </w:p>
          <w:p w14:paraId="62F50A44" w14:textId="77777777" w:rsidR="00F8693A" w:rsidRPr="00A8548B" w:rsidRDefault="00C853B8" w:rsidP="00D005C5">
            <w:pPr>
              <w:pStyle w:val="BodyAA"/>
              <w:autoSpaceDE w:val="0"/>
              <w:autoSpaceDN w:val="0"/>
              <w:spacing w:after="0" w:line="240" w:lineRule="auto"/>
              <w:rPr>
                <w:rFonts w:ascii="Arial" w:hAnsi="Arial" w:cs="Arial"/>
                <w:b/>
                <w:bCs/>
                <w:color w:val="auto"/>
                <w:sz w:val="16"/>
                <w:szCs w:val="16"/>
                <w:lang w:val="en-ZA" w:eastAsia="en-US"/>
              </w:rPr>
            </w:pPr>
            <w:r w:rsidRPr="00A8548B">
              <w:rPr>
                <w:rFonts w:ascii="Arial" w:hAnsi="Arial" w:cs="Arial"/>
                <w:b/>
                <w:bCs/>
                <w:color w:val="auto"/>
                <w:sz w:val="16"/>
                <w:szCs w:val="16"/>
                <w:lang w:val="en-ZA" w:eastAsia="en-US"/>
              </w:rPr>
              <w:t>NO</w:t>
            </w:r>
          </w:p>
          <w:p w14:paraId="6D97BF32" w14:textId="77777777" w:rsidR="00F8693A" w:rsidRPr="00A8548B" w:rsidRDefault="00C853B8" w:rsidP="00D005C5">
            <w:pPr>
              <w:pStyle w:val="BodyAA"/>
              <w:autoSpaceDE w:val="0"/>
              <w:autoSpaceDN w:val="0"/>
              <w:spacing w:after="0" w:line="240" w:lineRule="auto"/>
              <w:rPr>
                <w:rFonts w:ascii="Arial" w:hAnsi="Arial" w:cs="Arial"/>
                <w:color w:val="auto"/>
                <w:sz w:val="16"/>
                <w:szCs w:val="16"/>
                <w:lang w:val="en-ZA" w:eastAsia="en-US"/>
              </w:rPr>
            </w:pPr>
            <w:r w:rsidRPr="00A8548B">
              <w:rPr>
                <w:rFonts w:ascii="Arial" w:hAnsi="Arial" w:cs="Arial"/>
                <w:b/>
                <w:bCs/>
                <w:color w:val="auto"/>
                <w:sz w:val="16"/>
                <w:szCs w:val="16"/>
                <w:lang w:val="en-ZA" w:eastAsia="en-US"/>
              </w:rPr>
              <w:t>NO</w:t>
            </w:r>
          </w:p>
        </w:tc>
      </w:tr>
    </w:tbl>
    <w:p w14:paraId="117FA3DD" w14:textId="77777777" w:rsidR="00F8693A" w:rsidRPr="00A8548B" w:rsidRDefault="00F8693A" w:rsidP="00D005C5">
      <w:pPr>
        <w:spacing w:after="0" w:line="240" w:lineRule="auto"/>
        <w:jc w:val="center"/>
        <w:rPr>
          <w:rFonts w:ascii="Arial" w:eastAsia="Times New Roman" w:hAnsi="Arial" w:cs="Arial"/>
          <w:sz w:val="24"/>
          <w:szCs w:val="24"/>
        </w:rPr>
      </w:pPr>
    </w:p>
    <w:p w14:paraId="68BE14BF" w14:textId="77777777" w:rsidR="00DD7A70" w:rsidRPr="00A8548B" w:rsidRDefault="00641D7F" w:rsidP="00D005C5">
      <w:pPr>
        <w:tabs>
          <w:tab w:val="right" w:pos="8931"/>
        </w:tabs>
        <w:spacing w:after="0" w:line="240" w:lineRule="auto"/>
        <w:jc w:val="center"/>
        <w:rPr>
          <w:rFonts w:ascii="Arial" w:hAnsi="Arial" w:cs="Arial"/>
          <w:b/>
          <w:sz w:val="24"/>
          <w:szCs w:val="24"/>
        </w:rPr>
      </w:pPr>
      <w:r w:rsidRPr="00A8548B">
        <w:rPr>
          <w:rFonts w:ascii="Arial" w:hAnsi="Arial" w:cs="Arial"/>
          <w:sz w:val="24"/>
          <w:szCs w:val="24"/>
        </w:rPr>
        <w:tab/>
      </w:r>
      <w:r w:rsidR="003211B1" w:rsidRPr="00A8548B">
        <w:rPr>
          <w:rFonts w:ascii="Arial" w:hAnsi="Arial" w:cs="Arial"/>
          <w:sz w:val="24"/>
          <w:szCs w:val="24"/>
        </w:rPr>
        <w:t>Case no</w:t>
      </w:r>
      <w:r w:rsidR="009966C5" w:rsidRPr="00A8548B">
        <w:rPr>
          <w:rFonts w:ascii="Arial" w:hAnsi="Arial" w:cs="Arial"/>
          <w:sz w:val="24"/>
          <w:szCs w:val="24"/>
        </w:rPr>
        <w:t xml:space="preserve"> </w:t>
      </w:r>
      <w:r w:rsidR="003F0BD2" w:rsidRPr="00A8548B">
        <w:rPr>
          <w:rFonts w:ascii="Arial" w:hAnsi="Arial" w:cs="Arial"/>
          <w:b/>
          <w:bCs/>
          <w:sz w:val="24"/>
          <w:szCs w:val="24"/>
        </w:rPr>
        <w:t>1723/2023</w:t>
      </w:r>
    </w:p>
    <w:p w14:paraId="5F2EDDD1" w14:textId="77777777" w:rsidR="00BF44A5" w:rsidRPr="00A8548B" w:rsidRDefault="00BF44A5" w:rsidP="00D005C5">
      <w:pPr>
        <w:tabs>
          <w:tab w:val="right" w:pos="8931"/>
        </w:tabs>
        <w:spacing w:after="0" w:line="240" w:lineRule="auto"/>
        <w:rPr>
          <w:rFonts w:ascii="Arial" w:hAnsi="Arial" w:cs="Arial"/>
          <w:sz w:val="24"/>
          <w:szCs w:val="24"/>
        </w:rPr>
      </w:pPr>
      <w:r w:rsidRPr="00A8548B">
        <w:rPr>
          <w:rFonts w:ascii="Arial" w:hAnsi="Arial" w:cs="Arial"/>
          <w:sz w:val="24"/>
          <w:szCs w:val="24"/>
        </w:rPr>
        <w:t xml:space="preserve">In the </w:t>
      </w:r>
      <w:r w:rsidR="00404A65" w:rsidRPr="00A8548B">
        <w:rPr>
          <w:rFonts w:ascii="Arial" w:hAnsi="Arial" w:cs="Arial"/>
          <w:sz w:val="24"/>
          <w:szCs w:val="24"/>
        </w:rPr>
        <w:t xml:space="preserve">matter </w:t>
      </w:r>
      <w:r w:rsidRPr="00A8548B">
        <w:rPr>
          <w:rFonts w:ascii="Arial" w:hAnsi="Arial" w:cs="Arial"/>
          <w:sz w:val="24"/>
          <w:szCs w:val="24"/>
        </w:rPr>
        <w:t xml:space="preserve">between: </w:t>
      </w:r>
    </w:p>
    <w:p w14:paraId="2400937D" w14:textId="77777777" w:rsidR="00BF44A5" w:rsidRPr="00A8548B" w:rsidRDefault="00BF44A5" w:rsidP="00D005C5">
      <w:pPr>
        <w:tabs>
          <w:tab w:val="left" w:pos="720"/>
          <w:tab w:val="left" w:pos="1440"/>
          <w:tab w:val="left" w:pos="2160"/>
          <w:tab w:val="left" w:pos="2880"/>
          <w:tab w:val="left" w:pos="3600"/>
          <w:tab w:val="left" w:pos="4320"/>
          <w:tab w:val="left" w:pos="5040"/>
          <w:tab w:val="left" w:pos="5760"/>
          <w:tab w:val="left" w:pos="6480"/>
          <w:tab w:val="right" w:pos="8931"/>
          <w:tab w:val="right" w:pos="9026"/>
        </w:tabs>
        <w:spacing w:after="0" w:line="240" w:lineRule="auto"/>
        <w:rPr>
          <w:rFonts w:ascii="Arial" w:hAnsi="Arial" w:cs="Arial"/>
          <w:b/>
          <w:sz w:val="16"/>
          <w:szCs w:val="16"/>
          <w:u w:val="single"/>
        </w:rPr>
      </w:pPr>
    </w:p>
    <w:p w14:paraId="4526DFDA" w14:textId="77777777" w:rsidR="00BF44A5" w:rsidRPr="00A8548B" w:rsidRDefault="003F0BD2" w:rsidP="00D005C5">
      <w:pPr>
        <w:tabs>
          <w:tab w:val="right" w:pos="8931"/>
        </w:tabs>
        <w:spacing w:after="0" w:line="240" w:lineRule="auto"/>
        <w:rPr>
          <w:rFonts w:ascii="Arial" w:hAnsi="Arial" w:cs="Arial"/>
          <w:bCs/>
          <w:sz w:val="24"/>
          <w:szCs w:val="24"/>
        </w:rPr>
      </w:pPr>
      <w:r w:rsidRPr="00A8548B">
        <w:rPr>
          <w:rFonts w:ascii="Arial" w:hAnsi="Arial" w:cs="Arial"/>
          <w:b/>
          <w:sz w:val="24"/>
          <w:szCs w:val="24"/>
        </w:rPr>
        <w:t>AKZONOBEL COATINGS INTERNATIONAL B.V</w:t>
      </w:r>
      <w:r w:rsidR="00641D7F" w:rsidRPr="00A8548B">
        <w:rPr>
          <w:rFonts w:ascii="Arial" w:hAnsi="Arial" w:cs="Arial"/>
          <w:b/>
          <w:sz w:val="24"/>
          <w:szCs w:val="24"/>
        </w:rPr>
        <w:tab/>
      </w:r>
      <w:r w:rsidRPr="00A8548B">
        <w:rPr>
          <w:rFonts w:ascii="Arial" w:hAnsi="Arial" w:cs="Arial"/>
          <w:bCs/>
          <w:sz w:val="24"/>
          <w:szCs w:val="24"/>
        </w:rPr>
        <w:t>1</w:t>
      </w:r>
      <w:r w:rsidRPr="00A8548B">
        <w:rPr>
          <w:rFonts w:ascii="Arial" w:hAnsi="Arial" w:cs="Arial"/>
          <w:bCs/>
          <w:sz w:val="24"/>
          <w:szCs w:val="24"/>
          <w:vertAlign w:val="superscript"/>
        </w:rPr>
        <w:t>st</w:t>
      </w:r>
      <w:r w:rsidRPr="00A8548B">
        <w:rPr>
          <w:rFonts w:ascii="Arial" w:hAnsi="Arial" w:cs="Arial"/>
          <w:bCs/>
          <w:sz w:val="24"/>
          <w:szCs w:val="24"/>
        </w:rPr>
        <w:t xml:space="preserve"> Applicant</w:t>
      </w:r>
    </w:p>
    <w:p w14:paraId="7F6685EF" w14:textId="77777777" w:rsidR="003F0BD2" w:rsidRPr="00A8548B" w:rsidRDefault="003F0BD2" w:rsidP="00D005C5">
      <w:pPr>
        <w:tabs>
          <w:tab w:val="right" w:pos="8931"/>
        </w:tabs>
        <w:spacing w:after="0" w:line="240" w:lineRule="auto"/>
        <w:rPr>
          <w:rFonts w:ascii="Arial" w:hAnsi="Arial" w:cs="Arial"/>
          <w:bCs/>
          <w:sz w:val="24"/>
          <w:szCs w:val="24"/>
        </w:rPr>
      </w:pPr>
    </w:p>
    <w:p w14:paraId="1B2D1691" w14:textId="77777777" w:rsidR="003F0BD2" w:rsidRPr="00A8548B" w:rsidRDefault="003F0BD2" w:rsidP="00D005C5">
      <w:pPr>
        <w:tabs>
          <w:tab w:val="right" w:pos="8931"/>
        </w:tabs>
        <w:spacing w:after="0" w:line="240" w:lineRule="auto"/>
        <w:rPr>
          <w:rFonts w:ascii="Arial" w:hAnsi="Arial" w:cs="Arial"/>
          <w:sz w:val="24"/>
          <w:szCs w:val="24"/>
        </w:rPr>
      </w:pPr>
      <w:r w:rsidRPr="00A8548B">
        <w:rPr>
          <w:rFonts w:ascii="Arial" w:hAnsi="Arial" w:cs="Arial"/>
          <w:b/>
          <w:bCs/>
          <w:sz w:val="24"/>
          <w:szCs w:val="24"/>
        </w:rPr>
        <w:t>AKZONOBEL SOUTH AFRICA (PTY) LTD</w:t>
      </w:r>
      <w:r w:rsidRPr="00A8548B">
        <w:rPr>
          <w:rFonts w:ascii="Arial" w:hAnsi="Arial" w:cs="Arial"/>
          <w:b/>
          <w:bCs/>
          <w:sz w:val="24"/>
          <w:szCs w:val="24"/>
        </w:rPr>
        <w:tab/>
      </w:r>
      <w:r w:rsidRPr="00A8548B">
        <w:rPr>
          <w:rFonts w:ascii="Arial" w:hAnsi="Arial" w:cs="Arial"/>
          <w:bCs/>
          <w:sz w:val="24"/>
          <w:szCs w:val="24"/>
        </w:rPr>
        <w:t>2</w:t>
      </w:r>
      <w:r w:rsidRPr="00A8548B">
        <w:rPr>
          <w:rFonts w:ascii="Arial" w:hAnsi="Arial" w:cs="Arial"/>
          <w:bCs/>
          <w:sz w:val="24"/>
          <w:szCs w:val="24"/>
          <w:vertAlign w:val="superscript"/>
        </w:rPr>
        <w:t>nd</w:t>
      </w:r>
      <w:r w:rsidRPr="00A8548B">
        <w:rPr>
          <w:rFonts w:ascii="Arial" w:hAnsi="Arial" w:cs="Arial"/>
          <w:bCs/>
          <w:sz w:val="24"/>
          <w:szCs w:val="24"/>
        </w:rPr>
        <w:t xml:space="preserve"> Applicant</w:t>
      </w:r>
    </w:p>
    <w:p w14:paraId="2BC76C27" w14:textId="77777777" w:rsidR="00BF44A5" w:rsidRPr="00A8548B" w:rsidRDefault="00BF44A5" w:rsidP="00D005C5">
      <w:pPr>
        <w:tabs>
          <w:tab w:val="right" w:pos="8931"/>
        </w:tabs>
        <w:spacing w:after="0" w:line="240" w:lineRule="auto"/>
        <w:rPr>
          <w:rFonts w:ascii="Arial" w:hAnsi="Arial" w:cs="Arial"/>
          <w:b/>
          <w:sz w:val="16"/>
          <w:szCs w:val="16"/>
        </w:rPr>
      </w:pPr>
    </w:p>
    <w:p w14:paraId="1C8CE5D8" w14:textId="77777777" w:rsidR="00BF44A5" w:rsidRPr="00A8548B" w:rsidRDefault="00BF44A5" w:rsidP="00D005C5">
      <w:pPr>
        <w:tabs>
          <w:tab w:val="right" w:pos="8931"/>
        </w:tabs>
        <w:spacing w:after="0" w:line="240" w:lineRule="auto"/>
        <w:rPr>
          <w:rFonts w:ascii="Arial" w:hAnsi="Arial" w:cs="Arial"/>
          <w:sz w:val="24"/>
          <w:szCs w:val="24"/>
        </w:rPr>
      </w:pPr>
      <w:r w:rsidRPr="00A8548B">
        <w:rPr>
          <w:rFonts w:ascii="Arial" w:hAnsi="Arial" w:cs="Arial"/>
          <w:sz w:val="24"/>
          <w:szCs w:val="24"/>
        </w:rPr>
        <w:t xml:space="preserve">and </w:t>
      </w:r>
    </w:p>
    <w:p w14:paraId="645A427E" w14:textId="77777777" w:rsidR="00BF44A5" w:rsidRPr="00A8548B" w:rsidRDefault="00BF44A5" w:rsidP="00D005C5">
      <w:pPr>
        <w:tabs>
          <w:tab w:val="right" w:pos="8931"/>
        </w:tabs>
        <w:spacing w:after="0" w:line="240" w:lineRule="auto"/>
        <w:rPr>
          <w:rFonts w:ascii="Arial" w:hAnsi="Arial" w:cs="Arial"/>
          <w:b/>
          <w:sz w:val="16"/>
          <w:szCs w:val="16"/>
          <w:u w:val="single"/>
        </w:rPr>
      </w:pPr>
    </w:p>
    <w:p w14:paraId="75B5D05C" w14:textId="77777777" w:rsidR="009966C5" w:rsidRPr="00A8548B" w:rsidRDefault="003F0BD2" w:rsidP="00D005C5">
      <w:pPr>
        <w:tabs>
          <w:tab w:val="right" w:pos="8931"/>
        </w:tabs>
        <w:spacing w:after="0" w:line="240" w:lineRule="auto"/>
        <w:rPr>
          <w:rFonts w:ascii="Arial" w:hAnsi="Arial" w:cs="Arial"/>
          <w:bCs/>
          <w:sz w:val="24"/>
          <w:szCs w:val="24"/>
        </w:rPr>
      </w:pPr>
      <w:r w:rsidRPr="00A8548B">
        <w:rPr>
          <w:rFonts w:ascii="Arial" w:hAnsi="Arial" w:cs="Arial"/>
          <w:b/>
          <w:sz w:val="24"/>
          <w:szCs w:val="24"/>
        </w:rPr>
        <w:t>DUMAX PAINTS (PTY) LTD</w:t>
      </w:r>
      <w:r w:rsidR="00731397" w:rsidRPr="00A8548B">
        <w:rPr>
          <w:rFonts w:ascii="Arial" w:hAnsi="Arial" w:cs="Arial"/>
          <w:b/>
          <w:sz w:val="24"/>
          <w:szCs w:val="24"/>
        </w:rPr>
        <w:tab/>
      </w:r>
      <w:r w:rsidR="00191348" w:rsidRPr="00A8548B">
        <w:rPr>
          <w:rFonts w:ascii="Arial" w:hAnsi="Arial" w:cs="Arial"/>
          <w:sz w:val="24"/>
          <w:szCs w:val="24"/>
        </w:rPr>
        <w:t>1</w:t>
      </w:r>
      <w:r w:rsidR="00191348" w:rsidRPr="00A8548B">
        <w:rPr>
          <w:rFonts w:ascii="Arial" w:hAnsi="Arial" w:cs="Arial"/>
          <w:sz w:val="24"/>
          <w:szCs w:val="24"/>
          <w:vertAlign w:val="superscript"/>
        </w:rPr>
        <w:t>st</w:t>
      </w:r>
      <w:r w:rsidR="00191348" w:rsidRPr="00A8548B">
        <w:rPr>
          <w:rFonts w:ascii="Arial" w:hAnsi="Arial" w:cs="Arial"/>
          <w:b/>
          <w:sz w:val="24"/>
          <w:szCs w:val="24"/>
        </w:rPr>
        <w:t xml:space="preserve"> </w:t>
      </w:r>
      <w:r w:rsidRPr="00A8548B">
        <w:rPr>
          <w:rFonts w:ascii="Arial" w:hAnsi="Arial" w:cs="Arial"/>
          <w:bCs/>
          <w:sz w:val="24"/>
          <w:szCs w:val="24"/>
        </w:rPr>
        <w:t>Respondent</w:t>
      </w:r>
    </w:p>
    <w:p w14:paraId="5B074B89" w14:textId="77777777" w:rsidR="00225FCE" w:rsidRPr="00A8548B" w:rsidRDefault="00225FCE" w:rsidP="00D005C5">
      <w:pPr>
        <w:tabs>
          <w:tab w:val="right" w:pos="8931"/>
        </w:tabs>
        <w:spacing w:after="0" w:line="240" w:lineRule="auto"/>
        <w:rPr>
          <w:rFonts w:ascii="Arial" w:hAnsi="Arial" w:cs="Arial"/>
          <w:bCs/>
          <w:sz w:val="16"/>
          <w:szCs w:val="16"/>
        </w:rPr>
      </w:pPr>
    </w:p>
    <w:p w14:paraId="41E9B92F" w14:textId="77777777" w:rsidR="00191348" w:rsidRPr="00A8548B" w:rsidRDefault="003F0BD2" w:rsidP="00D005C5">
      <w:pPr>
        <w:tabs>
          <w:tab w:val="right" w:pos="8931"/>
        </w:tabs>
        <w:spacing w:after="0" w:line="240" w:lineRule="auto"/>
        <w:rPr>
          <w:rFonts w:ascii="Arial" w:hAnsi="Arial" w:cs="Arial"/>
          <w:bCs/>
          <w:sz w:val="24"/>
          <w:szCs w:val="24"/>
        </w:rPr>
      </w:pPr>
      <w:r w:rsidRPr="00A8548B">
        <w:rPr>
          <w:rFonts w:ascii="Arial" w:hAnsi="Arial" w:cs="Arial"/>
          <w:b/>
          <w:bCs/>
          <w:sz w:val="24"/>
          <w:szCs w:val="24"/>
        </w:rPr>
        <w:t>BOINKO TRADING &amp; INVESTMENTS (PTY) LTD</w:t>
      </w:r>
      <w:r w:rsidR="00191348" w:rsidRPr="00A8548B">
        <w:rPr>
          <w:rFonts w:ascii="Arial" w:hAnsi="Arial" w:cs="Arial"/>
          <w:bCs/>
          <w:sz w:val="24"/>
          <w:szCs w:val="24"/>
        </w:rPr>
        <w:tab/>
        <w:t>2</w:t>
      </w:r>
      <w:r w:rsidR="00191348" w:rsidRPr="00A8548B">
        <w:rPr>
          <w:rFonts w:ascii="Arial" w:hAnsi="Arial" w:cs="Arial"/>
          <w:bCs/>
          <w:sz w:val="24"/>
          <w:szCs w:val="24"/>
          <w:vertAlign w:val="superscript"/>
        </w:rPr>
        <w:t>nd</w:t>
      </w:r>
      <w:r w:rsidR="00191348" w:rsidRPr="00A8548B">
        <w:rPr>
          <w:rFonts w:ascii="Arial" w:hAnsi="Arial" w:cs="Arial"/>
          <w:bCs/>
          <w:sz w:val="24"/>
          <w:szCs w:val="24"/>
        </w:rPr>
        <w:t xml:space="preserve"> </w:t>
      </w:r>
      <w:r w:rsidRPr="00A8548B">
        <w:rPr>
          <w:rFonts w:ascii="Arial" w:hAnsi="Arial" w:cs="Arial"/>
          <w:bCs/>
          <w:sz w:val="24"/>
          <w:szCs w:val="24"/>
        </w:rPr>
        <w:t>Respondent</w:t>
      </w:r>
    </w:p>
    <w:p w14:paraId="3E7227ED" w14:textId="77777777" w:rsidR="00225FCE" w:rsidRPr="00A8548B" w:rsidRDefault="00225FCE" w:rsidP="00D005C5">
      <w:pPr>
        <w:tabs>
          <w:tab w:val="right" w:pos="8931"/>
        </w:tabs>
        <w:spacing w:after="0" w:line="240" w:lineRule="auto"/>
        <w:rPr>
          <w:rFonts w:ascii="Arial" w:hAnsi="Arial" w:cs="Arial"/>
          <w:b/>
          <w:bCs/>
          <w:sz w:val="16"/>
          <w:szCs w:val="16"/>
        </w:rPr>
      </w:pPr>
    </w:p>
    <w:p w14:paraId="3C727F7F" w14:textId="77777777" w:rsidR="003F0BD2" w:rsidRPr="00A8548B" w:rsidRDefault="003F0BD2" w:rsidP="00D005C5">
      <w:pPr>
        <w:tabs>
          <w:tab w:val="right" w:pos="8931"/>
        </w:tabs>
        <w:spacing w:after="0" w:line="240" w:lineRule="auto"/>
        <w:rPr>
          <w:rFonts w:ascii="Arial" w:hAnsi="Arial" w:cs="Arial"/>
          <w:b/>
          <w:bCs/>
          <w:sz w:val="24"/>
          <w:szCs w:val="24"/>
        </w:rPr>
      </w:pPr>
      <w:r w:rsidRPr="00A8548B">
        <w:rPr>
          <w:rFonts w:ascii="Arial" w:hAnsi="Arial" w:cs="Arial"/>
          <w:b/>
          <w:bCs/>
          <w:sz w:val="24"/>
          <w:szCs w:val="24"/>
        </w:rPr>
        <w:t>THE COMMISSIONER OF THE COMPANIES &amp;</w:t>
      </w:r>
    </w:p>
    <w:p w14:paraId="0F920128" w14:textId="77777777" w:rsidR="00191348" w:rsidRPr="00A8548B" w:rsidRDefault="003F0BD2" w:rsidP="00D005C5">
      <w:pPr>
        <w:tabs>
          <w:tab w:val="right" w:pos="8931"/>
        </w:tabs>
        <w:spacing w:after="0" w:line="240" w:lineRule="auto"/>
        <w:rPr>
          <w:rFonts w:ascii="Arial" w:hAnsi="Arial" w:cs="Arial"/>
          <w:bCs/>
          <w:sz w:val="24"/>
          <w:szCs w:val="24"/>
        </w:rPr>
      </w:pPr>
      <w:r w:rsidRPr="00A8548B">
        <w:rPr>
          <w:rFonts w:ascii="Arial" w:hAnsi="Arial" w:cs="Arial"/>
          <w:b/>
          <w:bCs/>
          <w:sz w:val="24"/>
          <w:szCs w:val="24"/>
        </w:rPr>
        <w:t>INTELLECTUAL PROPERTY COMMISSION</w:t>
      </w:r>
      <w:r w:rsidRPr="00A8548B">
        <w:rPr>
          <w:rFonts w:ascii="Arial" w:hAnsi="Arial" w:cs="Arial"/>
          <w:b/>
          <w:bCs/>
          <w:sz w:val="24"/>
          <w:szCs w:val="24"/>
        </w:rPr>
        <w:tab/>
      </w:r>
      <w:r w:rsidR="00191348" w:rsidRPr="00A8548B">
        <w:rPr>
          <w:rFonts w:ascii="Arial" w:hAnsi="Arial" w:cs="Arial"/>
          <w:bCs/>
          <w:sz w:val="24"/>
          <w:szCs w:val="24"/>
        </w:rPr>
        <w:t>3</w:t>
      </w:r>
      <w:r w:rsidR="00191348" w:rsidRPr="00A8548B">
        <w:rPr>
          <w:rFonts w:ascii="Arial" w:hAnsi="Arial" w:cs="Arial"/>
          <w:bCs/>
          <w:sz w:val="24"/>
          <w:szCs w:val="24"/>
          <w:vertAlign w:val="superscript"/>
        </w:rPr>
        <w:t>rd</w:t>
      </w:r>
      <w:r w:rsidR="00191348" w:rsidRPr="00A8548B">
        <w:rPr>
          <w:rFonts w:ascii="Arial" w:hAnsi="Arial" w:cs="Arial"/>
          <w:bCs/>
          <w:sz w:val="24"/>
          <w:szCs w:val="24"/>
        </w:rPr>
        <w:t xml:space="preserve"> </w:t>
      </w:r>
      <w:r w:rsidRPr="00A8548B">
        <w:rPr>
          <w:rFonts w:ascii="Arial" w:hAnsi="Arial" w:cs="Arial"/>
          <w:bCs/>
          <w:sz w:val="24"/>
          <w:szCs w:val="24"/>
        </w:rPr>
        <w:t>Respondent</w:t>
      </w:r>
    </w:p>
    <w:p w14:paraId="6F432316" w14:textId="77777777" w:rsidR="004F5FF0" w:rsidRPr="00A8548B" w:rsidRDefault="004F5FF0" w:rsidP="00D005C5">
      <w:pPr>
        <w:tabs>
          <w:tab w:val="right" w:pos="8931"/>
        </w:tabs>
        <w:spacing w:after="0" w:line="240" w:lineRule="auto"/>
        <w:rPr>
          <w:rFonts w:ascii="Arial" w:hAnsi="Arial" w:cs="Arial"/>
          <w:sz w:val="16"/>
          <w:szCs w:val="16"/>
        </w:rPr>
      </w:pPr>
    </w:p>
    <w:p w14:paraId="7DA5EEBC" w14:textId="77777777" w:rsidR="00731397" w:rsidRPr="00A8548B" w:rsidRDefault="00731397" w:rsidP="00D005C5">
      <w:pPr>
        <w:pBdr>
          <w:top w:val="single" w:sz="6" w:space="1" w:color="auto"/>
        </w:pBdr>
        <w:tabs>
          <w:tab w:val="right" w:pos="8931"/>
        </w:tabs>
        <w:spacing w:after="0" w:line="240" w:lineRule="auto"/>
        <w:rPr>
          <w:rFonts w:ascii="Arial" w:hAnsi="Arial" w:cs="Arial"/>
          <w:sz w:val="24"/>
          <w:szCs w:val="24"/>
        </w:rPr>
      </w:pPr>
    </w:p>
    <w:p w14:paraId="61C4AA4A" w14:textId="77777777" w:rsidR="00731397" w:rsidRPr="00A8548B" w:rsidRDefault="00731397" w:rsidP="00D005C5">
      <w:pPr>
        <w:pBdr>
          <w:bottom w:val="single" w:sz="6" w:space="1" w:color="auto"/>
        </w:pBdr>
        <w:tabs>
          <w:tab w:val="left" w:pos="2835"/>
        </w:tabs>
        <w:spacing w:after="0" w:line="240" w:lineRule="auto"/>
        <w:rPr>
          <w:rFonts w:ascii="Arial" w:hAnsi="Arial" w:cs="Arial"/>
          <w:sz w:val="24"/>
          <w:szCs w:val="24"/>
        </w:rPr>
      </w:pPr>
      <w:r w:rsidRPr="00A8548B">
        <w:rPr>
          <w:rFonts w:ascii="Arial" w:hAnsi="Arial" w:cs="Arial"/>
          <w:b/>
          <w:bCs/>
          <w:sz w:val="24"/>
          <w:szCs w:val="24"/>
          <w:u w:val="single"/>
        </w:rPr>
        <w:t>COR</w:t>
      </w:r>
      <w:r w:rsidR="00F56765" w:rsidRPr="00A8548B">
        <w:rPr>
          <w:rFonts w:ascii="Arial" w:hAnsi="Arial" w:cs="Arial"/>
          <w:b/>
          <w:bCs/>
          <w:sz w:val="24"/>
          <w:szCs w:val="24"/>
          <w:u w:val="single"/>
        </w:rPr>
        <w:t>A</w:t>
      </w:r>
      <w:r w:rsidRPr="00A8548B">
        <w:rPr>
          <w:rFonts w:ascii="Arial" w:hAnsi="Arial" w:cs="Arial"/>
          <w:b/>
          <w:bCs/>
          <w:sz w:val="24"/>
          <w:szCs w:val="24"/>
          <w:u w:val="single"/>
        </w:rPr>
        <w:t>M:</w:t>
      </w:r>
      <w:r w:rsidR="00191348" w:rsidRPr="00A8548B">
        <w:rPr>
          <w:rFonts w:ascii="Arial" w:hAnsi="Arial" w:cs="Arial"/>
          <w:sz w:val="24"/>
          <w:szCs w:val="24"/>
        </w:rPr>
        <w:tab/>
      </w:r>
      <w:r w:rsidR="00000BC1" w:rsidRPr="00A8548B">
        <w:rPr>
          <w:rFonts w:ascii="Arial" w:hAnsi="Arial" w:cs="Arial"/>
          <w:sz w:val="24"/>
          <w:szCs w:val="24"/>
        </w:rPr>
        <w:t xml:space="preserve">JP </w:t>
      </w:r>
      <w:r w:rsidR="00191348" w:rsidRPr="00A8548B">
        <w:rPr>
          <w:rFonts w:ascii="Arial" w:hAnsi="Arial" w:cs="Arial"/>
          <w:sz w:val="24"/>
          <w:szCs w:val="24"/>
        </w:rPr>
        <w:t xml:space="preserve">DAFFUE </w:t>
      </w:r>
      <w:r w:rsidR="00000BC1" w:rsidRPr="00A8548B">
        <w:rPr>
          <w:rFonts w:ascii="Arial" w:hAnsi="Arial" w:cs="Arial"/>
          <w:sz w:val="24"/>
          <w:szCs w:val="24"/>
        </w:rPr>
        <w:t>J</w:t>
      </w:r>
    </w:p>
    <w:p w14:paraId="50C5CCCC" w14:textId="77777777" w:rsidR="00731397" w:rsidRPr="00A8548B" w:rsidRDefault="00731397" w:rsidP="00D005C5">
      <w:pPr>
        <w:pBdr>
          <w:bottom w:val="single" w:sz="6" w:space="1" w:color="auto"/>
        </w:pBdr>
        <w:tabs>
          <w:tab w:val="left" w:pos="2835"/>
        </w:tabs>
        <w:spacing w:after="0" w:line="240" w:lineRule="auto"/>
        <w:rPr>
          <w:rFonts w:ascii="Arial" w:hAnsi="Arial" w:cs="Arial"/>
          <w:sz w:val="24"/>
          <w:szCs w:val="24"/>
        </w:rPr>
      </w:pPr>
    </w:p>
    <w:p w14:paraId="4F4E87DF" w14:textId="77777777" w:rsidR="004F5FF0" w:rsidRPr="00A8548B" w:rsidRDefault="004F5FF0" w:rsidP="00D005C5">
      <w:pPr>
        <w:tabs>
          <w:tab w:val="left" w:pos="2835"/>
        </w:tabs>
        <w:spacing w:after="0" w:line="240" w:lineRule="auto"/>
        <w:rPr>
          <w:rFonts w:ascii="Arial" w:hAnsi="Arial" w:cs="Arial"/>
          <w:sz w:val="24"/>
          <w:szCs w:val="24"/>
        </w:rPr>
      </w:pPr>
    </w:p>
    <w:p w14:paraId="12BF6715" w14:textId="77777777" w:rsidR="004F5FF0" w:rsidRPr="00A8548B" w:rsidRDefault="00641D7F" w:rsidP="00D005C5">
      <w:pPr>
        <w:tabs>
          <w:tab w:val="left" w:pos="2835"/>
          <w:tab w:val="left" w:pos="2940"/>
        </w:tabs>
        <w:spacing w:after="0" w:line="240" w:lineRule="auto"/>
        <w:contextualSpacing/>
        <w:rPr>
          <w:rFonts w:ascii="Arial" w:hAnsi="Arial" w:cs="Arial"/>
          <w:b/>
          <w:sz w:val="24"/>
          <w:szCs w:val="24"/>
          <w:u w:val="single"/>
        </w:rPr>
      </w:pPr>
      <w:r w:rsidRPr="00A8548B">
        <w:rPr>
          <w:rFonts w:ascii="Arial" w:hAnsi="Arial" w:cs="Arial"/>
          <w:b/>
          <w:sz w:val="24"/>
          <w:szCs w:val="24"/>
          <w:u w:val="single"/>
        </w:rPr>
        <w:t>HEARD ON</w:t>
      </w:r>
      <w:r w:rsidR="004F5FF0" w:rsidRPr="00A8548B">
        <w:rPr>
          <w:rFonts w:ascii="Arial" w:hAnsi="Arial" w:cs="Arial"/>
          <w:b/>
          <w:sz w:val="24"/>
          <w:szCs w:val="24"/>
          <w:u w:val="single"/>
        </w:rPr>
        <w:t>:</w:t>
      </w:r>
      <w:r w:rsidR="004F5FF0" w:rsidRPr="00A8548B">
        <w:rPr>
          <w:rFonts w:ascii="Arial" w:hAnsi="Arial" w:cs="Arial"/>
          <w:b/>
          <w:sz w:val="24"/>
          <w:szCs w:val="24"/>
        </w:rPr>
        <w:t xml:space="preserve">        </w:t>
      </w:r>
      <w:r w:rsidR="004F5FF0" w:rsidRPr="00A8548B">
        <w:rPr>
          <w:rFonts w:ascii="Arial" w:hAnsi="Arial" w:cs="Arial"/>
          <w:b/>
          <w:sz w:val="24"/>
          <w:szCs w:val="24"/>
        </w:rPr>
        <w:tab/>
      </w:r>
      <w:r w:rsidR="00B1273B" w:rsidRPr="00A8548B">
        <w:rPr>
          <w:rFonts w:ascii="Arial" w:hAnsi="Arial" w:cs="Arial"/>
          <w:sz w:val="24"/>
          <w:szCs w:val="24"/>
        </w:rPr>
        <w:t>1</w:t>
      </w:r>
      <w:r w:rsidR="003F0BD2" w:rsidRPr="00A8548B">
        <w:rPr>
          <w:rFonts w:ascii="Arial" w:hAnsi="Arial" w:cs="Arial"/>
          <w:sz w:val="24"/>
          <w:szCs w:val="24"/>
        </w:rPr>
        <w:t>9 OCTOBER</w:t>
      </w:r>
      <w:r w:rsidR="003F0BD2" w:rsidRPr="00A8548B">
        <w:rPr>
          <w:rFonts w:ascii="Arial" w:hAnsi="Arial" w:cs="Arial"/>
          <w:b/>
          <w:sz w:val="24"/>
          <w:szCs w:val="24"/>
        </w:rPr>
        <w:t xml:space="preserve"> </w:t>
      </w:r>
      <w:r w:rsidR="00191348" w:rsidRPr="00A8548B">
        <w:rPr>
          <w:rFonts w:ascii="Arial" w:hAnsi="Arial" w:cs="Arial"/>
          <w:sz w:val="24"/>
          <w:szCs w:val="24"/>
        </w:rPr>
        <w:t>2023</w:t>
      </w:r>
    </w:p>
    <w:p w14:paraId="53E247C6" w14:textId="77777777" w:rsidR="00641D7F" w:rsidRPr="00A8548B" w:rsidRDefault="00641D7F" w:rsidP="00D005C5">
      <w:pPr>
        <w:pBdr>
          <w:bottom w:val="single" w:sz="6" w:space="1" w:color="auto"/>
        </w:pBdr>
        <w:tabs>
          <w:tab w:val="left" w:pos="2835"/>
        </w:tabs>
        <w:spacing w:after="0" w:line="240" w:lineRule="auto"/>
        <w:rPr>
          <w:rFonts w:ascii="Arial" w:hAnsi="Arial" w:cs="Arial"/>
          <w:sz w:val="24"/>
          <w:szCs w:val="24"/>
        </w:rPr>
      </w:pPr>
    </w:p>
    <w:p w14:paraId="2AE86B25" w14:textId="77777777" w:rsidR="00641D7F" w:rsidRPr="00A8548B" w:rsidRDefault="00641D7F" w:rsidP="00D005C5">
      <w:pPr>
        <w:tabs>
          <w:tab w:val="left" w:pos="2835"/>
        </w:tabs>
        <w:spacing w:after="0" w:line="240" w:lineRule="auto"/>
        <w:rPr>
          <w:rFonts w:ascii="Arial" w:hAnsi="Arial" w:cs="Arial"/>
          <w:sz w:val="24"/>
          <w:szCs w:val="24"/>
        </w:rPr>
      </w:pPr>
    </w:p>
    <w:p w14:paraId="316339B7" w14:textId="77777777" w:rsidR="00641D7F" w:rsidRPr="00A8548B" w:rsidRDefault="00641D7F" w:rsidP="00D005C5">
      <w:pPr>
        <w:tabs>
          <w:tab w:val="left" w:pos="2835"/>
          <w:tab w:val="left" w:pos="2940"/>
        </w:tabs>
        <w:spacing w:after="0" w:line="240" w:lineRule="auto"/>
        <w:contextualSpacing/>
        <w:rPr>
          <w:rFonts w:ascii="Arial" w:hAnsi="Arial" w:cs="Arial"/>
          <w:bCs/>
          <w:sz w:val="24"/>
          <w:szCs w:val="24"/>
        </w:rPr>
      </w:pPr>
      <w:r w:rsidRPr="00A8548B">
        <w:rPr>
          <w:rFonts w:ascii="Arial" w:hAnsi="Arial" w:cs="Arial"/>
          <w:b/>
          <w:sz w:val="24"/>
          <w:szCs w:val="24"/>
          <w:u w:val="single"/>
        </w:rPr>
        <w:t>DELIVERED ON:</w:t>
      </w:r>
      <w:r w:rsidRPr="00A8548B">
        <w:rPr>
          <w:rFonts w:ascii="Arial" w:hAnsi="Arial" w:cs="Arial"/>
          <w:b/>
          <w:sz w:val="24"/>
          <w:szCs w:val="24"/>
        </w:rPr>
        <w:tab/>
      </w:r>
      <w:r w:rsidR="00B1273B" w:rsidRPr="00A8548B">
        <w:rPr>
          <w:rFonts w:ascii="Arial" w:hAnsi="Arial" w:cs="Arial"/>
          <w:sz w:val="24"/>
          <w:szCs w:val="24"/>
        </w:rPr>
        <w:t>0</w:t>
      </w:r>
      <w:r w:rsidR="00D81EC4" w:rsidRPr="00A8548B">
        <w:rPr>
          <w:rFonts w:ascii="Arial" w:hAnsi="Arial" w:cs="Arial"/>
          <w:bCs/>
          <w:sz w:val="24"/>
          <w:szCs w:val="24"/>
        </w:rPr>
        <w:t>9</w:t>
      </w:r>
      <w:r w:rsidR="00C82646" w:rsidRPr="00A8548B">
        <w:rPr>
          <w:rFonts w:ascii="Arial" w:hAnsi="Arial" w:cs="Arial"/>
          <w:bCs/>
          <w:sz w:val="24"/>
          <w:szCs w:val="24"/>
        </w:rPr>
        <w:t xml:space="preserve"> NOVEMBER</w:t>
      </w:r>
      <w:r w:rsidR="00E73BCF" w:rsidRPr="00A8548B">
        <w:rPr>
          <w:rFonts w:ascii="Arial" w:hAnsi="Arial" w:cs="Arial"/>
          <w:bCs/>
          <w:sz w:val="24"/>
          <w:szCs w:val="24"/>
        </w:rPr>
        <w:t xml:space="preserve"> </w:t>
      </w:r>
      <w:r w:rsidRPr="00A8548B">
        <w:rPr>
          <w:rFonts w:ascii="Arial" w:hAnsi="Arial" w:cs="Arial"/>
          <w:bCs/>
          <w:sz w:val="24"/>
          <w:szCs w:val="24"/>
        </w:rPr>
        <w:t>2023</w:t>
      </w:r>
    </w:p>
    <w:p w14:paraId="46AA0210" w14:textId="77777777" w:rsidR="00641D7F" w:rsidRPr="00A8548B" w:rsidRDefault="00641D7F" w:rsidP="00D005C5">
      <w:pPr>
        <w:pBdr>
          <w:bottom w:val="single" w:sz="6" w:space="1" w:color="auto"/>
        </w:pBdr>
        <w:spacing w:after="0" w:line="240" w:lineRule="auto"/>
        <w:rPr>
          <w:rFonts w:ascii="Arial" w:hAnsi="Arial" w:cs="Arial"/>
          <w:sz w:val="24"/>
          <w:szCs w:val="24"/>
        </w:rPr>
      </w:pPr>
    </w:p>
    <w:p w14:paraId="031DFED3" w14:textId="77777777" w:rsidR="004F5FF0" w:rsidRPr="00A8548B" w:rsidRDefault="004F5FF0" w:rsidP="00D005C5">
      <w:pPr>
        <w:spacing w:after="0" w:line="240" w:lineRule="auto"/>
        <w:rPr>
          <w:rFonts w:ascii="Arial" w:hAnsi="Arial" w:cs="Arial"/>
          <w:sz w:val="24"/>
          <w:szCs w:val="24"/>
        </w:rPr>
      </w:pPr>
    </w:p>
    <w:p w14:paraId="30C5A46B" w14:textId="77777777" w:rsidR="002731B9" w:rsidRPr="00A8548B" w:rsidRDefault="00C019AF" w:rsidP="00D005C5">
      <w:pPr>
        <w:spacing w:after="0" w:line="240" w:lineRule="auto"/>
        <w:jc w:val="center"/>
        <w:rPr>
          <w:rFonts w:ascii="Arial" w:hAnsi="Arial" w:cs="Arial"/>
          <w:b/>
          <w:sz w:val="24"/>
          <w:szCs w:val="24"/>
        </w:rPr>
      </w:pPr>
      <w:r w:rsidRPr="00A8548B">
        <w:rPr>
          <w:rFonts w:ascii="Arial" w:hAnsi="Arial" w:cs="Arial"/>
          <w:b/>
          <w:sz w:val="24"/>
          <w:szCs w:val="24"/>
        </w:rPr>
        <w:t>ORDER</w:t>
      </w:r>
    </w:p>
    <w:p w14:paraId="29416674" w14:textId="77777777" w:rsidR="002731B9" w:rsidRPr="00A8548B" w:rsidRDefault="002731B9" w:rsidP="00D005C5">
      <w:pPr>
        <w:pBdr>
          <w:bottom w:val="single" w:sz="6" w:space="1" w:color="auto"/>
        </w:pBdr>
        <w:spacing w:after="0" w:line="240" w:lineRule="auto"/>
        <w:rPr>
          <w:rFonts w:ascii="Arial" w:hAnsi="Arial" w:cs="Arial"/>
          <w:sz w:val="24"/>
          <w:szCs w:val="24"/>
        </w:rPr>
      </w:pPr>
    </w:p>
    <w:p w14:paraId="4D0448DB" w14:textId="08297301" w:rsidR="00330BFC" w:rsidRPr="00C73867" w:rsidRDefault="00C73867" w:rsidP="00C73867">
      <w:pPr>
        <w:spacing w:after="0" w:line="360" w:lineRule="auto"/>
        <w:ind w:left="714" w:hanging="357"/>
        <w:rPr>
          <w:rFonts w:ascii="Arial" w:hAnsi="Arial" w:cs="Arial"/>
          <w:sz w:val="24"/>
          <w:szCs w:val="24"/>
        </w:rPr>
      </w:pPr>
      <w:r w:rsidRPr="00A8548B">
        <w:rPr>
          <w:rFonts w:ascii="Arial" w:hAnsi="Arial" w:cs="Arial"/>
          <w:sz w:val="24"/>
          <w:szCs w:val="24"/>
        </w:rPr>
        <w:t>1.</w:t>
      </w:r>
      <w:r w:rsidRPr="00A8548B">
        <w:rPr>
          <w:rFonts w:ascii="Arial" w:hAnsi="Arial" w:cs="Arial"/>
          <w:sz w:val="24"/>
          <w:szCs w:val="24"/>
        </w:rPr>
        <w:tab/>
      </w:r>
      <w:r w:rsidR="00937FF4" w:rsidRPr="00C73867">
        <w:rPr>
          <w:rFonts w:ascii="Arial" w:hAnsi="Arial" w:cs="Arial"/>
          <w:sz w:val="24"/>
          <w:szCs w:val="24"/>
        </w:rPr>
        <w:t xml:space="preserve">The first and second respondents are interdicted </w:t>
      </w:r>
      <w:r w:rsidR="00234255" w:rsidRPr="00C73867">
        <w:rPr>
          <w:rFonts w:ascii="Arial" w:hAnsi="Arial" w:cs="Arial"/>
          <w:sz w:val="24"/>
          <w:szCs w:val="24"/>
        </w:rPr>
        <w:t xml:space="preserve">and restrained in terms of </w:t>
      </w:r>
      <w:r w:rsidR="00AA3000" w:rsidRPr="00C73867">
        <w:rPr>
          <w:rFonts w:ascii="Arial" w:hAnsi="Arial" w:cs="Arial"/>
          <w:sz w:val="24"/>
          <w:szCs w:val="24"/>
        </w:rPr>
        <w:t>s 3</w:t>
      </w:r>
      <w:r w:rsidR="00831F56" w:rsidRPr="00C73867">
        <w:rPr>
          <w:rFonts w:ascii="Arial" w:hAnsi="Arial" w:cs="Arial"/>
          <w:sz w:val="24"/>
          <w:szCs w:val="24"/>
        </w:rPr>
        <w:t>4</w:t>
      </w:r>
      <w:r w:rsidR="00AA3000" w:rsidRPr="00C73867">
        <w:rPr>
          <w:rFonts w:ascii="Arial" w:hAnsi="Arial" w:cs="Arial"/>
          <w:sz w:val="24"/>
          <w:szCs w:val="24"/>
        </w:rPr>
        <w:t>(</w:t>
      </w:r>
      <w:r w:rsidR="00831F56" w:rsidRPr="00C73867">
        <w:rPr>
          <w:rFonts w:ascii="Arial" w:hAnsi="Arial" w:cs="Arial"/>
          <w:sz w:val="24"/>
          <w:szCs w:val="24"/>
        </w:rPr>
        <w:t>1</w:t>
      </w:r>
      <w:r w:rsidR="00AA3000" w:rsidRPr="00C73867">
        <w:rPr>
          <w:rFonts w:ascii="Arial" w:hAnsi="Arial" w:cs="Arial"/>
          <w:sz w:val="24"/>
          <w:szCs w:val="24"/>
        </w:rPr>
        <w:t>)</w:t>
      </w:r>
      <w:r w:rsidR="00831F56" w:rsidRPr="00C73867">
        <w:rPr>
          <w:rFonts w:ascii="Arial" w:hAnsi="Arial" w:cs="Arial"/>
          <w:sz w:val="24"/>
          <w:szCs w:val="24"/>
        </w:rPr>
        <w:t>(c) of the Trade Mark</w:t>
      </w:r>
      <w:r w:rsidR="00F30761" w:rsidRPr="00C73867">
        <w:rPr>
          <w:rFonts w:ascii="Arial" w:hAnsi="Arial" w:cs="Arial"/>
          <w:sz w:val="24"/>
          <w:szCs w:val="24"/>
        </w:rPr>
        <w:t xml:space="preserve">s Act 194 of 1993 </w:t>
      </w:r>
      <w:r w:rsidR="00B13826" w:rsidRPr="00C73867">
        <w:rPr>
          <w:rFonts w:ascii="Arial" w:hAnsi="Arial" w:cs="Arial"/>
          <w:sz w:val="24"/>
          <w:szCs w:val="24"/>
        </w:rPr>
        <w:t xml:space="preserve">from infringing </w:t>
      </w:r>
      <w:r w:rsidR="00917826" w:rsidRPr="00C73867">
        <w:rPr>
          <w:rFonts w:ascii="Arial" w:hAnsi="Arial" w:cs="Arial"/>
          <w:sz w:val="24"/>
          <w:szCs w:val="24"/>
        </w:rPr>
        <w:t>the second applicant’s well-</w:t>
      </w:r>
      <w:r w:rsidR="00E03672" w:rsidRPr="00C73867">
        <w:rPr>
          <w:rFonts w:ascii="Arial" w:hAnsi="Arial" w:cs="Arial"/>
          <w:sz w:val="24"/>
          <w:szCs w:val="24"/>
        </w:rPr>
        <w:t xml:space="preserve">known </w:t>
      </w:r>
      <w:r w:rsidR="00296D1A" w:rsidRPr="00C73867">
        <w:rPr>
          <w:rFonts w:ascii="Arial" w:hAnsi="Arial" w:cs="Arial"/>
          <w:sz w:val="24"/>
          <w:szCs w:val="24"/>
        </w:rPr>
        <w:t xml:space="preserve">trade mark registration number </w:t>
      </w:r>
      <w:r w:rsidR="00AC15ED" w:rsidRPr="00C73867">
        <w:rPr>
          <w:rFonts w:ascii="Arial" w:hAnsi="Arial" w:cs="Arial"/>
          <w:sz w:val="24"/>
          <w:szCs w:val="24"/>
        </w:rPr>
        <w:t>1931/00131</w:t>
      </w:r>
      <w:r w:rsidR="00A11C14" w:rsidRPr="00C73867">
        <w:rPr>
          <w:rFonts w:ascii="Arial" w:hAnsi="Arial" w:cs="Arial"/>
          <w:sz w:val="24"/>
          <w:szCs w:val="24"/>
        </w:rPr>
        <w:t xml:space="preserve"> </w:t>
      </w:r>
      <w:r w:rsidR="007E601C" w:rsidRPr="00C73867">
        <w:rPr>
          <w:rFonts w:ascii="Arial" w:hAnsi="Arial" w:cs="Arial"/>
          <w:sz w:val="24"/>
          <w:szCs w:val="24"/>
        </w:rPr>
        <w:t>Dulux</w:t>
      </w:r>
      <w:r w:rsidR="00AC15ED" w:rsidRPr="00C73867">
        <w:rPr>
          <w:rFonts w:ascii="Arial" w:hAnsi="Arial" w:cs="Arial"/>
          <w:sz w:val="24"/>
          <w:szCs w:val="24"/>
        </w:rPr>
        <w:t xml:space="preserve"> in class 2 by using in the course of trade </w:t>
      </w:r>
      <w:r w:rsidR="00C53CB9" w:rsidRPr="00C73867">
        <w:rPr>
          <w:rFonts w:ascii="Arial" w:hAnsi="Arial" w:cs="Arial"/>
          <w:sz w:val="24"/>
          <w:szCs w:val="24"/>
        </w:rPr>
        <w:t xml:space="preserve">in relation to any goods </w:t>
      </w:r>
      <w:r w:rsidR="00621D29" w:rsidRPr="00C73867">
        <w:rPr>
          <w:rFonts w:ascii="Arial" w:hAnsi="Arial" w:cs="Arial"/>
          <w:sz w:val="24"/>
          <w:szCs w:val="24"/>
        </w:rPr>
        <w:t>or any services, any</w:t>
      </w:r>
      <w:r w:rsidR="00E864DA" w:rsidRPr="00C73867">
        <w:rPr>
          <w:rFonts w:ascii="Arial" w:hAnsi="Arial" w:cs="Arial"/>
          <w:sz w:val="24"/>
          <w:szCs w:val="24"/>
        </w:rPr>
        <w:t xml:space="preserve"> name, </w:t>
      </w:r>
      <w:r w:rsidR="00A936D2" w:rsidRPr="00C73867">
        <w:rPr>
          <w:rFonts w:ascii="Arial" w:hAnsi="Arial" w:cs="Arial"/>
          <w:sz w:val="24"/>
          <w:szCs w:val="24"/>
        </w:rPr>
        <w:t>trade mark</w:t>
      </w:r>
      <w:r w:rsidR="00905F13" w:rsidRPr="00C73867">
        <w:rPr>
          <w:rFonts w:ascii="Arial" w:hAnsi="Arial" w:cs="Arial"/>
          <w:sz w:val="24"/>
          <w:szCs w:val="24"/>
        </w:rPr>
        <w:t xml:space="preserve">, trading style, company or domain name identical or </w:t>
      </w:r>
      <w:r w:rsidR="00410102" w:rsidRPr="00C73867">
        <w:rPr>
          <w:rFonts w:ascii="Arial" w:hAnsi="Arial" w:cs="Arial"/>
          <w:sz w:val="24"/>
          <w:szCs w:val="24"/>
        </w:rPr>
        <w:t>similar</w:t>
      </w:r>
      <w:r w:rsidR="00917826" w:rsidRPr="00C73867">
        <w:rPr>
          <w:rFonts w:ascii="Arial" w:hAnsi="Arial" w:cs="Arial"/>
          <w:sz w:val="24"/>
          <w:szCs w:val="24"/>
        </w:rPr>
        <w:t xml:space="preserve"> to the second applicant’s well-</w:t>
      </w:r>
      <w:r w:rsidR="00410102" w:rsidRPr="00C73867">
        <w:rPr>
          <w:rFonts w:ascii="Arial" w:hAnsi="Arial" w:cs="Arial"/>
          <w:sz w:val="24"/>
          <w:szCs w:val="24"/>
        </w:rPr>
        <w:t xml:space="preserve">known registered </w:t>
      </w:r>
      <w:r w:rsidR="007E601C" w:rsidRPr="00C73867">
        <w:rPr>
          <w:rFonts w:ascii="Arial" w:hAnsi="Arial" w:cs="Arial"/>
          <w:sz w:val="24"/>
          <w:szCs w:val="24"/>
        </w:rPr>
        <w:t>Dulux</w:t>
      </w:r>
      <w:r w:rsidR="001439E2" w:rsidRPr="00C73867">
        <w:rPr>
          <w:rFonts w:ascii="Arial" w:hAnsi="Arial" w:cs="Arial"/>
          <w:sz w:val="24"/>
          <w:szCs w:val="24"/>
        </w:rPr>
        <w:t xml:space="preserve"> trade mark, </w:t>
      </w:r>
      <w:r w:rsidR="003F26F7" w:rsidRPr="00C73867">
        <w:rPr>
          <w:rFonts w:ascii="Arial" w:hAnsi="Arial" w:cs="Arial"/>
          <w:sz w:val="24"/>
          <w:szCs w:val="24"/>
        </w:rPr>
        <w:t xml:space="preserve">including but not limited </w:t>
      </w:r>
      <w:r w:rsidR="00477C5E" w:rsidRPr="00C73867">
        <w:rPr>
          <w:rFonts w:ascii="Arial" w:hAnsi="Arial" w:cs="Arial"/>
          <w:sz w:val="24"/>
          <w:szCs w:val="24"/>
        </w:rPr>
        <w:t xml:space="preserve">to the name </w:t>
      </w:r>
      <w:r w:rsidR="008F527C" w:rsidRPr="00C73867">
        <w:rPr>
          <w:rFonts w:ascii="Arial" w:hAnsi="Arial" w:cs="Arial"/>
          <w:sz w:val="24"/>
          <w:szCs w:val="24"/>
        </w:rPr>
        <w:t xml:space="preserve">and </w:t>
      </w:r>
      <w:r w:rsidR="00477C5E" w:rsidRPr="00C73867">
        <w:rPr>
          <w:rFonts w:ascii="Arial" w:hAnsi="Arial" w:cs="Arial"/>
          <w:sz w:val="24"/>
          <w:szCs w:val="24"/>
        </w:rPr>
        <w:t>trading style</w:t>
      </w:r>
      <w:r w:rsidR="00A948E9" w:rsidRPr="00C73867">
        <w:rPr>
          <w:rFonts w:ascii="Arial" w:hAnsi="Arial" w:cs="Arial"/>
          <w:sz w:val="24"/>
          <w:szCs w:val="24"/>
        </w:rPr>
        <w:t xml:space="preserve"> DUMAX and/or DUMAX</w:t>
      </w:r>
      <w:r w:rsidR="00FC0C1F" w:rsidRPr="00C73867">
        <w:rPr>
          <w:rFonts w:ascii="Arial" w:hAnsi="Arial" w:cs="Arial"/>
          <w:sz w:val="24"/>
          <w:szCs w:val="24"/>
        </w:rPr>
        <w:t xml:space="preserve"> </w:t>
      </w:r>
      <w:r w:rsidR="00A948E9" w:rsidRPr="00C73867">
        <w:rPr>
          <w:rFonts w:ascii="Arial" w:hAnsi="Arial" w:cs="Arial"/>
          <w:sz w:val="24"/>
          <w:szCs w:val="24"/>
        </w:rPr>
        <w:lastRenderedPageBreak/>
        <w:t>PAINTS</w:t>
      </w:r>
      <w:r w:rsidR="001451E2" w:rsidRPr="00C73867">
        <w:rPr>
          <w:rFonts w:ascii="Arial" w:hAnsi="Arial" w:cs="Arial"/>
          <w:sz w:val="24"/>
          <w:szCs w:val="24"/>
        </w:rPr>
        <w:t xml:space="preserve"> and/or any other similar </w:t>
      </w:r>
      <w:r w:rsidR="00A936D2" w:rsidRPr="00C73867">
        <w:rPr>
          <w:rFonts w:ascii="Arial" w:hAnsi="Arial" w:cs="Arial"/>
          <w:sz w:val="24"/>
          <w:szCs w:val="24"/>
        </w:rPr>
        <w:t>trade mark</w:t>
      </w:r>
      <w:r w:rsidR="008046D6" w:rsidRPr="00C73867">
        <w:rPr>
          <w:rFonts w:ascii="Arial" w:hAnsi="Arial" w:cs="Arial"/>
          <w:sz w:val="24"/>
          <w:szCs w:val="24"/>
        </w:rPr>
        <w:t xml:space="preserve"> to the second applicant</w:t>
      </w:r>
      <w:r w:rsidR="00173B37" w:rsidRPr="00C73867">
        <w:rPr>
          <w:rFonts w:ascii="Arial" w:hAnsi="Arial" w:cs="Arial"/>
          <w:sz w:val="24"/>
          <w:szCs w:val="24"/>
        </w:rPr>
        <w:t>’</w:t>
      </w:r>
      <w:r w:rsidR="008046D6" w:rsidRPr="00C73867">
        <w:rPr>
          <w:rFonts w:ascii="Arial" w:hAnsi="Arial" w:cs="Arial"/>
          <w:sz w:val="24"/>
          <w:szCs w:val="24"/>
        </w:rPr>
        <w:t xml:space="preserve">s aforementioned </w:t>
      </w:r>
      <w:r w:rsidR="00917826" w:rsidRPr="00C73867">
        <w:rPr>
          <w:rFonts w:ascii="Arial" w:hAnsi="Arial" w:cs="Arial"/>
          <w:sz w:val="24"/>
          <w:szCs w:val="24"/>
        </w:rPr>
        <w:t>well-</w:t>
      </w:r>
      <w:r w:rsidR="00E01D94" w:rsidRPr="00C73867">
        <w:rPr>
          <w:rFonts w:ascii="Arial" w:hAnsi="Arial" w:cs="Arial"/>
          <w:sz w:val="24"/>
          <w:szCs w:val="24"/>
        </w:rPr>
        <w:t xml:space="preserve">known </w:t>
      </w:r>
      <w:r w:rsidR="009B3F94" w:rsidRPr="00C73867">
        <w:rPr>
          <w:rFonts w:ascii="Arial" w:hAnsi="Arial" w:cs="Arial"/>
          <w:sz w:val="24"/>
          <w:szCs w:val="24"/>
        </w:rPr>
        <w:t xml:space="preserve">registered </w:t>
      </w:r>
      <w:r w:rsidR="007E601C" w:rsidRPr="00C73867">
        <w:rPr>
          <w:rFonts w:ascii="Arial" w:hAnsi="Arial" w:cs="Arial"/>
          <w:sz w:val="24"/>
          <w:szCs w:val="24"/>
        </w:rPr>
        <w:t>Dulux</w:t>
      </w:r>
      <w:r w:rsidR="009B3F94" w:rsidRPr="00C73867">
        <w:rPr>
          <w:rFonts w:ascii="Arial" w:hAnsi="Arial" w:cs="Arial"/>
          <w:sz w:val="24"/>
          <w:szCs w:val="24"/>
        </w:rPr>
        <w:t xml:space="preserve"> trade mark</w:t>
      </w:r>
      <w:r w:rsidR="00EF140E" w:rsidRPr="00C73867">
        <w:rPr>
          <w:rFonts w:ascii="Arial" w:hAnsi="Arial" w:cs="Arial"/>
          <w:sz w:val="24"/>
          <w:szCs w:val="24"/>
        </w:rPr>
        <w:t>.</w:t>
      </w:r>
    </w:p>
    <w:p w14:paraId="386BD5CC" w14:textId="18D05041" w:rsidR="00F82987" w:rsidRPr="00C73867" w:rsidRDefault="00C73867" w:rsidP="00C73867">
      <w:pPr>
        <w:spacing w:after="0" w:line="360" w:lineRule="auto"/>
        <w:ind w:left="714" w:hanging="357"/>
        <w:rPr>
          <w:rFonts w:ascii="Arial" w:hAnsi="Arial" w:cs="Arial"/>
          <w:sz w:val="24"/>
          <w:szCs w:val="24"/>
        </w:rPr>
      </w:pPr>
      <w:r w:rsidRPr="00A8548B">
        <w:rPr>
          <w:rFonts w:ascii="Arial" w:hAnsi="Arial" w:cs="Arial"/>
          <w:sz w:val="24"/>
          <w:szCs w:val="24"/>
        </w:rPr>
        <w:t>2.</w:t>
      </w:r>
      <w:r w:rsidRPr="00A8548B">
        <w:rPr>
          <w:rFonts w:ascii="Arial" w:hAnsi="Arial" w:cs="Arial"/>
          <w:sz w:val="24"/>
          <w:szCs w:val="24"/>
        </w:rPr>
        <w:tab/>
      </w:r>
      <w:r w:rsidR="00EF140E" w:rsidRPr="00C73867">
        <w:rPr>
          <w:rFonts w:ascii="Arial" w:hAnsi="Arial" w:cs="Arial"/>
          <w:sz w:val="24"/>
          <w:szCs w:val="24"/>
        </w:rPr>
        <w:t>T</w:t>
      </w:r>
      <w:r w:rsidR="00CD4805" w:rsidRPr="00C73867">
        <w:rPr>
          <w:rFonts w:ascii="Arial" w:hAnsi="Arial" w:cs="Arial"/>
          <w:sz w:val="24"/>
          <w:szCs w:val="24"/>
        </w:rPr>
        <w:t>he first and second respondents, are</w:t>
      </w:r>
      <w:r w:rsidR="00FF159F" w:rsidRPr="00C73867">
        <w:rPr>
          <w:rFonts w:ascii="Arial" w:hAnsi="Arial" w:cs="Arial"/>
          <w:sz w:val="24"/>
          <w:szCs w:val="24"/>
        </w:rPr>
        <w:t xml:space="preserve"> ordered</w:t>
      </w:r>
      <w:r w:rsidR="008530B2" w:rsidRPr="00C73867">
        <w:rPr>
          <w:rFonts w:ascii="Arial" w:hAnsi="Arial" w:cs="Arial"/>
          <w:sz w:val="24"/>
          <w:szCs w:val="24"/>
        </w:rPr>
        <w:t xml:space="preserve"> </w:t>
      </w:r>
      <w:r w:rsidR="00FF159F" w:rsidRPr="00C73867">
        <w:rPr>
          <w:rFonts w:ascii="Arial" w:hAnsi="Arial" w:cs="Arial"/>
          <w:sz w:val="24"/>
          <w:szCs w:val="24"/>
        </w:rPr>
        <w:t xml:space="preserve">to pay, </w:t>
      </w:r>
      <w:r w:rsidR="008530B2" w:rsidRPr="00C73867">
        <w:rPr>
          <w:rFonts w:ascii="Arial" w:hAnsi="Arial" w:cs="Arial"/>
          <w:sz w:val="24"/>
          <w:szCs w:val="24"/>
        </w:rPr>
        <w:t>jointly and seve</w:t>
      </w:r>
      <w:r w:rsidR="00F610BB" w:rsidRPr="00C73867">
        <w:rPr>
          <w:rFonts w:ascii="Arial" w:hAnsi="Arial" w:cs="Arial"/>
          <w:sz w:val="24"/>
          <w:szCs w:val="24"/>
        </w:rPr>
        <w:t xml:space="preserve">rally, the one to pay the other to be absolved, </w:t>
      </w:r>
      <w:r w:rsidR="003F4342" w:rsidRPr="00C73867">
        <w:rPr>
          <w:rFonts w:ascii="Arial" w:hAnsi="Arial" w:cs="Arial"/>
          <w:sz w:val="24"/>
          <w:szCs w:val="24"/>
        </w:rPr>
        <w:t>the applicants’</w:t>
      </w:r>
      <w:r w:rsidR="006738F2" w:rsidRPr="00C73867">
        <w:rPr>
          <w:rFonts w:ascii="Arial" w:hAnsi="Arial" w:cs="Arial"/>
          <w:sz w:val="24"/>
          <w:szCs w:val="24"/>
        </w:rPr>
        <w:t xml:space="preserve"> </w:t>
      </w:r>
      <w:r w:rsidR="003F4342" w:rsidRPr="00C73867">
        <w:rPr>
          <w:rFonts w:ascii="Arial" w:hAnsi="Arial" w:cs="Arial"/>
          <w:sz w:val="24"/>
          <w:szCs w:val="24"/>
        </w:rPr>
        <w:t>costs</w:t>
      </w:r>
      <w:r w:rsidR="00EC0C68" w:rsidRPr="00C73867">
        <w:rPr>
          <w:rFonts w:ascii="Arial" w:hAnsi="Arial" w:cs="Arial"/>
          <w:sz w:val="24"/>
          <w:szCs w:val="24"/>
        </w:rPr>
        <w:t>,</w:t>
      </w:r>
      <w:r w:rsidR="003F4342" w:rsidRPr="00C73867">
        <w:rPr>
          <w:rFonts w:ascii="Arial" w:hAnsi="Arial" w:cs="Arial"/>
          <w:sz w:val="24"/>
          <w:szCs w:val="24"/>
        </w:rPr>
        <w:t xml:space="preserve"> </w:t>
      </w:r>
      <w:r w:rsidR="006738F2" w:rsidRPr="00C73867">
        <w:rPr>
          <w:rFonts w:ascii="Arial" w:hAnsi="Arial" w:cs="Arial"/>
          <w:sz w:val="24"/>
          <w:szCs w:val="24"/>
        </w:rPr>
        <w:t>includ</w:t>
      </w:r>
      <w:r w:rsidR="002D4FA7" w:rsidRPr="00C73867">
        <w:rPr>
          <w:rFonts w:ascii="Arial" w:hAnsi="Arial" w:cs="Arial"/>
          <w:sz w:val="24"/>
          <w:szCs w:val="24"/>
        </w:rPr>
        <w:t xml:space="preserve">ing the costs consequent </w:t>
      </w:r>
      <w:r w:rsidR="00B902EB" w:rsidRPr="00C73867">
        <w:rPr>
          <w:rFonts w:ascii="Arial" w:hAnsi="Arial" w:cs="Arial"/>
          <w:sz w:val="24"/>
          <w:szCs w:val="24"/>
        </w:rPr>
        <w:t xml:space="preserve">upon the employment </w:t>
      </w:r>
      <w:r w:rsidR="002D4FA7" w:rsidRPr="00C73867">
        <w:rPr>
          <w:rFonts w:ascii="Arial" w:hAnsi="Arial" w:cs="Arial"/>
          <w:sz w:val="24"/>
          <w:szCs w:val="24"/>
        </w:rPr>
        <w:t>of senior counsel.</w:t>
      </w:r>
    </w:p>
    <w:p w14:paraId="1BF5BD97" w14:textId="77777777" w:rsidR="002731B9" w:rsidRPr="00A8548B" w:rsidRDefault="002731B9" w:rsidP="00D005C5">
      <w:pPr>
        <w:pBdr>
          <w:bottom w:val="single" w:sz="6" w:space="1" w:color="auto"/>
        </w:pBdr>
        <w:spacing w:after="0" w:line="240" w:lineRule="auto"/>
        <w:rPr>
          <w:rFonts w:ascii="Arial" w:hAnsi="Arial" w:cs="Arial"/>
          <w:b/>
          <w:sz w:val="24"/>
          <w:szCs w:val="24"/>
        </w:rPr>
      </w:pPr>
    </w:p>
    <w:p w14:paraId="3D771276" w14:textId="77777777" w:rsidR="002731B9" w:rsidRPr="00A8548B" w:rsidRDefault="002731B9" w:rsidP="00D005C5">
      <w:pPr>
        <w:spacing w:after="0" w:line="240" w:lineRule="auto"/>
        <w:jc w:val="center"/>
        <w:rPr>
          <w:rFonts w:ascii="Arial" w:hAnsi="Arial" w:cs="Arial"/>
          <w:b/>
          <w:sz w:val="24"/>
          <w:szCs w:val="24"/>
        </w:rPr>
      </w:pPr>
    </w:p>
    <w:p w14:paraId="1C0C1315" w14:textId="77777777" w:rsidR="002731B9" w:rsidRPr="00A8548B" w:rsidRDefault="002731B9" w:rsidP="00D005C5">
      <w:pPr>
        <w:spacing w:after="0" w:line="240" w:lineRule="auto"/>
        <w:jc w:val="center"/>
        <w:rPr>
          <w:rFonts w:ascii="Arial" w:hAnsi="Arial" w:cs="Arial"/>
          <w:b/>
          <w:sz w:val="24"/>
          <w:szCs w:val="24"/>
        </w:rPr>
      </w:pPr>
      <w:r w:rsidRPr="00A8548B">
        <w:rPr>
          <w:rFonts w:ascii="Arial" w:hAnsi="Arial" w:cs="Arial"/>
          <w:b/>
          <w:sz w:val="24"/>
          <w:szCs w:val="24"/>
        </w:rPr>
        <w:t>JUDGMENT</w:t>
      </w:r>
    </w:p>
    <w:p w14:paraId="1644DAC8" w14:textId="77777777" w:rsidR="002731B9" w:rsidRPr="00A8548B" w:rsidRDefault="002731B9" w:rsidP="00D005C5">
      <w:pPr>
        <w:pBdr>
          <w:bottom w:val="single" w:sz="6" w:space="1" w:color="auto"/>
        </w:pBdr>
        <w:spacing w:after="0" w:line="240" w:lineRule="auto"/>
        <w:jc w:val="center"/>
        <w:rPr>
          <w:rFonts w:ascii="Arial" w:hAnsi="Arial" w:cs="Arial"/>
          <w:b/>
          <w:sz w:val="24"/>
          <w:szCs w:val="24"/>
        </w:rPr>
      </w:pPr>
    </w:p>
    <w:p w14:paraId="6A89EF70" w14:textId="77777777" w:rsidR="002731B9" w:rsidRPr="00A8548B" w:rsidRDefault="002731B9" w:rsidP="004E64FF">
      <w:pPr>
        <w:spacing w:after="0" w:line="360" w:lineRule="auto"/>
        <w:rPr>
          <w:rFonts w:ascii="Arial" w:hAnsi="Arial" w:cs="Arial"/>
          <w:sz w:val="24"/>
          <w:szCs w:val="24"/>
        </w:rPr>
      </w:pPr>
    </w:p>
    <w:p w14:paraId="48B39226" w14:textId="77777777" w:rsidR="00E73BCF" w:rsidRPr="00A8548B" w:rsidRDefault="00E73BCF" w:rsidP="004E64FF">
      <w:pPr>
        <w:spacing w:after="0" w:line="360" w:lineRule="auto"/>
        <w:rPr>
          <w:rFonts w:ascii="Arial" w:hAnsi="Arial" w:cs="Arial"/>
          <w:i/>
          <w:sz w:val="24"/>
          <w:szCs w:val="24"/>
        </w:rPr>
      </w:pPr>
      <w:r w:rsidRPr="00A8548B">
        <w:rPr>
          <w:rFonts w:ascii="Arial" w:hAnsi="Arial" w:cs="Arial"/>
          <w:i/>
          <w:sz w:val="24"/>
          <w:szCs w:val="24"/>
        </w:rPr>
        <w:t>INTRODUCTION</w:t>
      </w:r>
    </w:p>
    <w:p w14:paraId="2BFA9C50" w14:textId="77777777" w:rsidR="00D226D1" w:rsidRPr="00A8548B" w:rsidRDefault="00D226D1" w:rsidP="004E64FF">
      <w:pPr>
        <w:spacing w:after="0" w:line="360" w:lineRule="auto"/>
        <w:rPr>
          <w:rFonts w:ascii="Arial" w:hAnsi="Arial" w:cs="Arial"/>
          <w:sz w:val="24"/>
          <w:szCs w:val="24"/>
        </w:rPr>
      </w:pPr>
    </w:p>
    <w:p w14:paraId="484B811A" w14:textId="19D0897A" w:rsidR="00626FA2" w:rsidRPr="00C73867" w:rsidRDefault="00C73867" w:rsidP="00C73867">
      <w:pPr>
        <w:spacing w:after="0" w:line="360" w:lineRule="auto"/>
        <w:rPr>
          <w:rFonts w:ascii="Arial" w:hAnsi="Arial" w:cs="Arial"/>
          <w:sz w:val="24"/>
          <w:szCs w:val="24"/>
        </w:rPr>
      </w:pPr>
      <w:r w:rsidRPr="00A8548B">
        <w:rPr>
          <w:rFonts w:ascii="Arial" w:hAnsi="Arial" w:cs="Arial"/>
          <w:sz w:val="24"/>
          <w:szCs w:val="24"/>
        </w:rPr>
        <w:t>[1]</w:t>
      </w:r>
      <w:r w:rsidRPr="00A8548B">
        <w:rPr>
          <w:rFonts w:ascii="Arial" w:hAnsi="Arial" w:cs="Arial"/>
          <w:sz w:val="24"/>
          <w:szCs w:val="24"/>
        </w:rPr>
        <w:tab/>
      </w:r>
      <w:r w:rsidR="00FF20B3" w:rsidRPr="00C73867">
        <w:rPr>
          <w:rFonts w:ascii="Arial" w:hAnsi="Arial" w:cs="Arial"/>
          <w:sz w:val="24"/>
          <w:szCs w:val="24"/>
        </w:rPr>
        <w:t xml:space="preserve">Two </w:t>
      </w:r>
      <w:r w:rsidR="00B03138" w:rsidRPr="00C73867">
        <w:rPr>
          <w:rFonts w:ascii="Arial" w:hAnsi="Arial" w:cs="Arial"/>
          <w:sz w:val="24"/>
          <w:szCs w:val="24"/>
        </w:rPr>
        <w:t>rival</w:t>
      </w:r>
      <w:r w:rsidR="00FF20B3" w:rsidRPr="00C73867">
        <w:rPr>
          <w:rFonts w:ascii="Arial" w:hAnsi="Arial" w:cs="Arial"/>
          <w:sz w:val="24"/>
          <w:szCs w:val="24"/>
        </w:rPr>
        <w:t xml:space="preserve"> </w:t>
      </w:r>
      <w:r w:rsidR="00B03138" w:rsidRPr="00C73867">
        <w:rPr>
          <w:rFonts w:ascii="Arial" w:hAnsi="Arial" w:cs="Arial"/>
          <w:sz w:val="24"/>
          <w:szCs w:val="24"/>
        </w:rPr>
        <w:t>traders</w:t>
      </w:r>
      <w:r w:rsidR="00FF20B3" w:rsidRPr="00C73867">
        <w:rPr>
          <w:rFonts w:ascii="Arial" w:hAnsi="Arial" w:cs="Arial"/>
          <w:sz w:val="24"/>
          <w:szCs w:val="24"/>
        </w:rPr>
        <w:t xml:space="preserve"> in the paint industry </w:t>
      </w:r>
      <w:r w:rsidR="00FE13D0" w:rsidRPr="00C73867">
        <w:rPr>
          <w:rFonts w:ascii="Arial" w:hAnsi="Arial" w:cs="Arial"/>
          <w:sz w:val="24"/>
          <w:szCs w:val="24"/>
        </w:rPr>
        <w:t xml:space="preserve">are at loggerheads. The one </w:t>
      </w:r>
      <w:r w:rsidR="00D761FE" w:rsidRPr="00C73867">
        <w:rPr>
          <w:rFonts w:ascii="Arial" w:hAnsi="Arial" w:cs="Arial"/>
          <w:sz w:val="24"/>
          <w:szCs w:val="24"/>
        </w:rPr>
        <w:t xml:space="preserve">trader is a renowned </w:t>
      </w:r>
      <w:r w:rsidR="005E5F35" w:rsidRPr="00C73867">
        <w:rPr>
          <w:rFonts w:ascii="Arial" w:hAnsi="Arial" w:cs="Arial"/>
          <w:sz w:val="24"/>
          <w:szCs w:val="24"/>
        </w:rPr>
        <w:t xml:space="preserve">trader whose </w:t>
      </w:r>
      <w:r w:rsidR="00E50E07" w:rsidRPr="00C73867">
        <w:rPr>
          <w:rFonts w:ascii="Arial" w:hAnsi="Arial" w:cs="Arial"/>
          <w:sz w:val="24"/>
          <w:szCs w:val="24"/>
        </w:rPr>
        <w:t xml:space="preserve">registered </w:t>
      </w:r>
      <w:r w:rsidR="00F20F83" w:rsidRPr="00C73867">
        <w:rPr>
          <w:rFonts w:ascii="Arial" w:hAnsi="Arial" w:cs="Arial"/>
          <w:sz w:val="24"/>
          <w:szCs w:val="24"/>
        </w:rPr>
        <w:t>trade mark</w:t>
      </w:r>
      <w:r w:rsidR="00E50E07" w:rsidRPr="00C73867">
        <w:rPr>
          <w:rFonts w:ascii="Arial" w:hAnsi="Arial" w:cs="Arial"/>
          <w:sz w:val="24"/>
          <w:szCs w:val="24"/>
        </w:rPr>
        <w:t xml:space="preserve">, Dulux, </w:t>
      </w:r>
      <w:r w:rsidR="00F20F83" w:rsidRPr="00C73867">
        <w:rPr>
          <w:rFonts w:ascii="Arial" w:hAnsi="Arial" w:cs="Arial"/>
          <w:sz w:val="24"/>
          <w:szCs w:val="24"/>
        </w:rPr>
        <w:t xml:space="preserve">has been established internationally </w:t>
      </w:r>
      <w:r w:rsidR="005E0027" w:rsidRPr="00C73867">
        <w:rPr>
          <w:rFonts w:ascii="Arial" w:hAnsi="Arial" w:cs="Arial"/>
          <w:sz w:val="24"/>
          <w:szCs w:val="24"/>
        </w:rPr>
        <w:t>a</w:t>
      </w:r>
      <w:r w:rsidR="009E1880" w:rsidRPr="00C73867">
        <w:rPr>
          <w:rFonts w:ascii="Arial" w:hAnsi="Arial" w:cs="Arial"/>
          <w:sz w:val="24"/>
          <w:szCs w:val="24"/>
        </w:rPr>
        <w:t xml:space="preserve">nd nationally over many decades. The other trader is a </w:t>
      </w:r>
      <w:r w:rsidR="00865DD7" w:rsidRPr="00C73867">
        <w:rPr>
          <w:rFonts w:ascii="Arial" w:hAnsi="Arial" w:cs="Arial"/>
          <w:sz w:val="24"/>
          <w:szCs w:val="24"/>
        </w:rPr>
        <w:t xml:space="preserve">new </w:t>
      </w:r>
      <w:r w:rsidR="0084170B" w:rsidRPr="00C73867">
        <w:rPr>
          <w:rFonts w:ascii="Arial" w:hAnsi="Arial" w:cs="Arial"/>
          <w:sz w:val="24"/>
          <w:szCs w:val="24"/>
        </w:rPr>
        <w:t xml:space="preserve">entrant </w:t>
      </w:r>
      <w:r w:rsidR="00865DD7" w:rsidRPr="00C73867">
        <w:rPr>
          <w:rFonts w:ascii="Arial" w:hAnsi="Arial" w:cs="Arial"/>
          <w:sz w:val="24"/>
          <w:szCs w:val="24"/>
        </w:rPr>
        <w:t xml:space="preserve">into the </w:t>
      </w:r>
      <w:r w:rsidR="00E50E07" w:rsidRPr="00C73867">
        <w:rPr>
          <w:rFonts w:ascii="Arial" w:hAnsi="Arial" w:cs="Arial"/>
          <w:sz w:val="24"/>
          <w:szCs w:val="24"/>
        </w:rPr>
        <w:t>market</w:t>
      </w:r>
      <w:r w:rsidR="00D86D98" w:rsidRPr="00C73867">
        <w:rPr>
          <w:rFonts w:ascii="Arial" w:hAnsi="Arial" w:cs="Arial"/>
          <w:sz w:val="24"/>
          <w:szCs w:val="24"/>
        </w:rPr>
        <w:t xml:space="preserve">, having been established </w:t>
      </w:r>
      <w:r w:rsidR="00110A30" w:rsidRPr="00C73867">
        <w:rPr>
          <w:rFonts w:ascii="Arial" w:hAnsi="Arial" w:cs="Arial"/>
          <w:sz w:val="24"/>
          <w:szCs w:val="24"/>
        </w:rPr>
        <w:t>in the beginning of 20</w:t>
      </w:r>
      <w:r w:rsidR="000111F0" w:rsidRPr="00C73867">
        <w:rPr>
          <w:rFonts w:ascii="Arial" w:hAnsi="Arial" w:cs="Arial"/>
          <w:sz w:val="24"/>
          <w:szCs w:val="24"/>
        </w:rPr>
        <w:t>21</w:t>
      </w:r>
      <w:r w:rsidR="00433C1A" w:rsidRPr="00C73867">
        <w:rPr>
          <w:rFonts w:ascii="Arial" w:hAnsi="Arial" w:cs="Arial"/>
          <w:sz w:val="24"/>
          <w:szCs w:val="24"/>
        </w:rPr>
        <w:t>. I</w:t>
      </w:r>
      <w:r w:rsidR="0033430C" w:rsidRPr="00C73867">
        <w:rPr>
          <w:rFonts w:ascii="Arial" w:hAnsi="Arial" w:cs="Arial"/>
          <w:sz w:val="24"/>
          <w:szCs w:val="24"/>
        </w:rPr>
        <w:t>t started to use the trade name</w:t>
      </w:r>
      <w:r w:rsidR="00762E05" w:rsidRPr="00C73867">
        <w:rPr>
          <w:rFonts w:ascii="Arial" w:hAnsi="Arial" w:cs="Arial"/>
          <w:sz w:val="24"/>
          <w:szCs w:val="24"/>
        </w:rPr>
        <w:t>,</w:t>
      </w:r>
      <w:r w:rsidR="0033430C" w:rsidRPr="00C73867">
        <w:rPr>
          <w:rFonts w:ascii="Arial" w:hAnsi="Arial" w:cs="Arial"/>
          <w:sz w:val="24"/>
          <w:szCs w:val="24"/>
        </w:rPr>
        <w:t xml:space="preserve"> DUMAX</w:t>
      </w:r>
      <w:r w:rsidR="00762E05" w:rsidRPr="00C73867">
        <w:rPr>
          <w:rFonts w:ascii="Arial" w:hAnsi="Arial" w:cs="Arial"/>
          <w:sz w:val="24"/>
          <w:szCs w:val="24"/>
        </w:rPr>
        <w:t>,</w:t>
      </w:r>
      <w:r w:rsidR="00433C1A" w:rsidRPr="00C73867">
        <w:rPr>
          <w:rFonts w:ascii="Arial" w:hAnsi="Arial" w:cs="Arial"/>
          <w:sz w:val="24"/>
          <w:szCs w:val="24"/>
        </w:rPr>
        <w:t xml:space="preserve"> thereafter</w:t>
      </w:r>
      <w:r w:rsidR="000111F0" w:rsidRPr="00C73867">
        <w:rPr>
          <w:rFonts w:ascii="Arial" w:hAnsi="Arial" w:cs="Arial"/>
          <w:sz w:val="24"/>
          <w:szCs w:val="24"/>
        </w:rPr>
        <w:t xml:space="preserve">. </w:t>
      </w:r>
      <w:r w:rsidR="006C38E6" w:rsidRPr="00C73867">
        <w:rPr>
          <w:rFonts w:ascii="Arial" w:hAnsi="Arial" w:cs="Arial"/>
          <w:sz w:val="24"/>
          <w:szCs w:val="24"/>
        </w:rPr>
        <w:t>Two main issues are to be considered. First, the get-up of the two rival traders. Second, the respondents’ entitlement to use the name DUMAX</w:t>
      </w:r>
      <w:r w:rsidR="003A670C" w:rsidRPr="00C73867">
        <w:rPr>
          <w:rFonts w:ascii="Arial" w:hAnsi="Arial" w:cs="Arial"/>
          <w:sz w:val="24"/>
          <w:szCs w:val="24"/>
        </w:rPr>
        <w:t xml:space="preserve">, either on </w:t>
      </w:r>
      <w:r w:rsidR="00D4074B" w:rsidRPr="00C73867">
        <w:rPr>
          <w:rFonts w:ascii="Arial" w:hAnsi="Arial" w:cs="Arial"/>
          <w:sz w:val="24"/>
          <w:szCs w:val="24"/>
        </w:rPr>
        <w:t xml:space="preserve">its </w:t>
      </w:r>
      <w:r w:rsidR="003A670C" w:rsidRPr="00C73867">
        <w:rPr>
          <w:rFonts w:ascii="Arial" w:hAnsi="Arial" w:cs="Arial"/>
          <w:sz w:val="24"/>
          <w:szCs w:val="24"/>
        </w:rPr>
        <w:t>own</w:t>
      </w:r>
      <w:r w:rsidR="006C38E6" w:rsidRPr="00C73867">
        <w:rPr>
          <w:rFonts w:ascii="Arial" w:hAnsi="Arial" w:cs="Arial"/>
          <w:sz w:val="24"/>
          <w:szCs w:val="24"/>
        </w:rPr>
        <w:t>,</w:t>
      </w:r>
      <w:r w:rsidR="003A670C" w:rsidRPr="00C73867">
        <w:rPr>
          <w:rFonts w:ascii="Arial" w:hAnsi="Arial" w:cs="Arial"/>
          <w:sz w:val="24"/>
          <w:szCs w:val="24"/>
        </w:rPr>
        <w:t xml:space="preserve"> or </w:t>
      </w:r>
      <w:r w:rsidR="00B228F6" w:rsidRPr="00C73867">
        <w:rPr>
          <w:rFonts w:ascii="Arial" w:hAnsi="Arial" w:cs="Arial"/>
          <w:sz w:val="24"/>
          <w:szCs w:val="24"/>
        </w:rPr>
        <w:t>as part of the name DUMAX</w:t>
      </w:r>
      <w:r w:rsidR="00755381" w:rsidRPr="00C73867">
        <w:rPr>
          <w:rFonts w:ascii="Arial" w:hAnsi="Arial" w:cs="Arial"/>
          <w:sz w:val="24"/>
          <w:szCs w:val="24"/>
        </w:rPr>
        <w:t xml:space="preserve"> </w:t>
      </w:r>
      <w:r w:rsidR="00CF1D49" w:rsidRPr="00C73867">
        <w:rPr>
          <w:rFonts w:ascii="Arial" w:hAnsi="Arial" w:cs="Arial"/>
          <w:sz w:val="24"/>
          <w:szCs w:val="24"/>
        </w:rPr>
        <w:t>PAINTS</w:t>
      </w:r>
      <w:r w:rsidR="006C38E6" w:rsidRPr="00C73867">
        <w:rPr>
          <w:rFonts w:ascii="Arial" w:hAnsi="Arial" w:cs="Arial"/>
          <w:sz w:val="24"/>
          <w:szCs w:val="24"/>
        </w:rPr>
        <w:t>.</w:t>
      </w:r>
    </w:p>
    <w:p w14:paraId="13A4ACB2" w14:textId="77777777" w:rsidR="00944458" w:rsidRPr="00A8548B" w:rsidRDefault="00944458" w:rsidP="00944458">
      <w:pPr>
        <w:pStyle w:val="ListParagraph"/>
        <w:spacing w:after="0" w:line="360" w:lineRule="auto"/>
        <w:ind w:left="0"/>
        <w:rPr>
          <w:rFonts w:ascii="Arial" w:hAnsi="Arial" w:cs="Arial"/>
          <w:sz w:val="24"/>
          <w:szCs w:val="24"/>
        </w:rPr>
      </w:pPr>
    </w:p>
    <w:p w14:paraId="2F81F1DF" w14:textId="007EA59D" w:rsidR="00D005C5" w:rsidRPr="00C73867" w:rsidRDefault="00C73867" w:rsidP="00C73867">
      <w:pPr>
        <w:spacing w:after="0" w:line="360" w:lineRule="auto"/>
        <w:rPr>
          <w:rFonts w:ascii="Arial" w:hAnsi="Arial" w:cs="Arial"/>
          <w:sz w:val="24"/>
          <w:szCs w:val="24"/>
        </w:rPr>
      </w:pPr>
      <w:r w:rsidRPr="00A8548B">
        <w:rPr>
          <w:rFonts w:ascii="Arial" w:hAnsi="Arial" w:cs="Arial"/>
          <w:sz w:val="24"/>
          <w:szCs w:val="24"/>
        </w:rPr>
        <w:t>[2]</w:t>
      </w:r>
      <w:r w:rsidRPr="00A8548B">
        <w:rPr>
          <w:rFonts w:ascii="Arial" w:hAnsi="Arial" w:cs="Arial"/>
          <w:sz w:val="24"/>
          <w:szCs w:val="24"/>
        </w:rPr>
        <w:tab/>
      </w:r>
      <w:r w:rsidR="00626FA2" w:rsidRPr="00C73867">
        <w:rPr>
          <w:rFonts w:ascii="Arial" w:hAnsi="Arial" w:cs="Arial"/>
          <w:sz w:val="24"/>
          <w:szCs w:val="24"/>
        </w:rPr>
        <w:t>The application papers are in excess of 800 pages. The founding, answering and replying affidavits consist of just over 100 pages, whilst the remainder of the documents are made up of numerous annexures, including websites, photographs and numerous other items.</w:t>
      </w:r>
      <w:r w:rsidR="00257506" w:rsidRPr="00C73867">
        <w:rPr>
          <w:rFonts w:ascii="Arial" w:hAnsi="Arial" w:cs="Arial"/>
          <w:sz w:val="24"/>
          <w:szCs w:val="24"/>
        </w:rPr>
        <w:t xml:space="preserve"> </w:t>
      </w:r>
    </w:p>
    <w:p w14:paraId="2728BD3F" w14:textId="77777777" w:rsidR="00944458" w:rsidRPr="00A8548B" w:rsidRDefault="00944458" w:rsidP="004E64FF">
      <w:pPr>
        <w:pStyle w:val="ListParagraph"/>
        <w:spacing w:after="0" w:line="360" w:lineRule="auto"/>
        <w:ind w:left="0"/>
        <w:rPr>
          <w:rFonts w:ascii="Arial" w:hAnsi="Arial" w:cs="Arial"/>
          <w:sz w:val="24"/>
          <w:szCs w:val="24"/>
        </w:rPr>
      </w:pPr>
    </w:p>
    <w:p w14:paraId="60F0ED6E" w14:textId="77777777" w:rsidR="00D005C5" w:rsidRPr="00A8548B" w:rsidRDefault="00D005C5" w:rsidP="004E64FF">
      <w:pPr>
        <w:pStyle w:val="ListParagraph"/>
        <w:spacing w:after="0" w:line="360" w:lineRule="auto"/>
        <w:ind w:left="0"/>
        <w:rPr>
          <w:rFonts w:ascii="Arial" w:hAnsi="Arial" w:cs="Arial"/>
          <w:i/>
          <w:sz w:val="24"/>
          <w:szCs w:val="24"/>
        </w:rPr>
      </w:pPr>
      <w:r w:rsidRPr="00A8548B">
        <w:rPr>
          <w:rFonts w:ascii="Arial" w:hAnsi="Arial" w:cs="Arial"/>
          <w:i/>
          <w:sz w:val="24"/>
          <w:szCs w:val="24"/>
        </w:rPr>
        <w:t>THE PARTIES</w:t>
      </w:r>
    </w:p>
    <w:p w14:paraId="15D1831C" w14:textId="77777777" w:rsidR="00D226D1" w:rsidRPr="00A8548B" w:rsidRDefault="00D226D1" w:rsidP="004E64FF">
      <w:pPr>
        <w:pStyle w:val="ListParagraph"/>
        <w:spacing w:after="0" w:line="360" w:lineRule="auto"/>
        <w:ind w:left="0"/>
        <w:rPr>
          <w:rFonts w:ascii="Arial" w:hAnsi="Arial" w:cs="Arial"/>
          <w:i/>
          <w:sz w:val="24"/>
          <w:szCs w:val="24"/>
        </w:rPr>
      </w:pPr>
    </w:p>
    <w:p w14:paraId="219F7D19" w14:textId="0F45E2E1" w:rsidR="00D005C5" w:rsidRPr="00C73867" w:rsidRDefault="00C73867" w:rsidP="00C73867">
      <w:pPr>
        <w:spacing w:after="0" w:line="360" w:lineRule="auto"/>
        <w:rPr>
          <w:rFonts w:ascii="Arial" w:hAnsi="Arial" w:cs="Arial"/>
          <w:sz w:val="24"/>
          <w:szCs w:val="24"/>
        </w:rPr>
      </w:pPr>
      <w:r w:rsidRPr="00A8548B">
        <w:rPr>
          <w:rFonts w:ascii="Arial" w:hAnsi="Arial" w:cs="Arial"/>
          <w:sz w:val="24"/>
          <w:szCs w:val="24"/>
        </w:rPr>
        <w:t>[3]</w:t>
      </w:r>
      <w:r w:rsidRPr="00A8548B">
        <w:rPr>
          <w:rFonts w:ascii="Arial" w:hAnsi="Arial" w:cs="Arial"/>
          <w:sz w:val="24"/>
          <w:szCs w:val="24"/>
        </w:rPr>
        <w:tab/>
      </w:r>
      <w:r w:rsidR="00AB60E9" w:rsidRPr="00C73867">
        <w:rPr>
          <w:rFonts w:ascii="Arial" w:hAnsi="Arial" w:cs="Arial"/>
          <w:sz w:val="24"/>
          <w:szCs w:val="24"/>
        </w:rPr>
        <w:t xml:space="preserve">The first applicant is </w:t>
      </w:r>
      <w:r w:rsidR="00A57B24" w:rsidRPr="00C73867">
        <w:rPr>
          <w:rFonts w:ascii="Arial" w:hAnsi="Arial" w:cs="Arial"/>
          <w:sz w:val="24"/>
          <w:szCs w:val="24"/>
        </w:rPr>
        <w:t>Akzonobel Coatings International B.V</w:t>
      </w:r>
      <w:r w:rsidR="00E52C11" w:rsidRPr="00C73867">
        <w:rPr>
          <w:rFonts w:ascii="Arial" w:hAnsi="Arial" w:cs="Arial"/>
          <w:sz w:val="24"/>
          <w:szCs w:val="24"/>
        </w:rPr>
        <w:t>.,</w:t>
      </w:r>
      <w:r w:rsidR="00210D01" w:rsidRPr="00C73867">
        <w:rPr>
          <w:rFonts w:ascii="Arial" w:hAnsi="Arial" w:cs="Arial"/>
          <w:sz w:val="24"/>
          <w:szCs w:val="24"/>
        </w:rPr>
        <w:t xml:space="preserve"> a Dutch company </w:t>
      </w:r>
      <w:r w:rsidR="00E52C11" w:rsidRPr="00C73867">
        <w:rPr>
          <w:rFonts w:ascii="Arial" w:hAnsi="Arial" w:cs="Arial"/>
          <w:sz w:val="24"/>
          <w:szCs w:val="24"/>
        </w:rPr>
        <w:t xml:space="preserve">and </w:t>
      </w:r>
      <w:r w:rsidR="000B3DBE" w:rsidRPr="00C73867">
        <w:rPr>
          <w:rFonts w:ascii="Arial" w:hAnsi="Arial" w:cs="Arial"/>
          <w:sz w:val="24"/>
          <w:szCs w:val="24"/>
        </w:rPr>
        <w:t>wholly</w:t>
      </w:r>
      <w:r w:rsidR="00210D01" w:rsidRPr="00C73867">
        <w:rPr>
          <w:rFonts w:ascii="Arial" w:hAnsi="Arial" w:cs="Arial"/>
          <w:sz w:val="24"/>
          <w:szCs w:val="24"/>
        </w:rPr>
        <w:t xml:space="preserve"> </w:t>
      </w:r>
      <w:r w:rsidR="00243AB5" w:rsidRPr="00C73867">
        <w:rPr>
          <w:rFonts w:ascii="Arial" w:hAnsi="Arial" w:cs="Arial"/>
          <w:sz w:val="24"/>
          <w:szCs w:val="24"/>
        </w:rPr>
        <w:t>own</w:t>
      </w:r>
      <w:r w:rsidR="00462992" w:rsidRPr="00C73867">
        <w:rPr>
          <w:rFonts w:ascii="Arial" w:hAnsi="Arial" w:cs="Arial"/>
          <w:sz w:val="24"/>
          <w:szCs w:val="24"/>
        </w:rPr>
        <w:t>ed</w:t>
      </w:r>
      <w:r w:rsidR="00243AB5" w:rsidRPr="00C73867">
        <w:rPr>
          <w:rFonts w:ascii="Arial" w:hAnsi="Arial" w:cs="Arial"/>
          <w:sz w:val="24"/>
          <w:szCs w:val="24"/>
        </w:rPr>
        <w:t xml:space="preserve"> </w:t>
      </w:r>
      <w:r w:rsidR="0001701C" w:rsidRPr="00C73867">
        <w:rPr>
          <w:rFonts w:ascii="Arial" w:hAnsi="Arial" w:cs="Arial"/>
          <w:sz w:val="24"/>
          <w:szCs w:val="24"/>
        </w:rPr>
        <w:t>subsidiary</w:t>
      </w:r>
      <w:r w:rsidR="000B3DBE" w:rsidRPr="00C73867">
        <w:rPr>
          <w:rFonts w:ascii="Arial" w:hAnsi="Arial" w:cs="Arial"/>
          <w:sz w:val="24"/>
          <w:szCs w:val="24"/>
        </w:rPr>
        <w:t xml:space="preserve"> </w:t>
      </w:r>
      <w:r w:rsidR="00EC19AE" w:rsidRPr="00C73867">
        <w:rPr>
          <w:rFonts w:ascii="Arial" w:hAnsi="Arial" w:cs="Arial"/>
          <w:sz w:val="24"/>
          <w:szCs w:val="24"/>
        </w:rPr>
        <w:t xml:space="preserve">of </w:t>
      </w:r>
      <w:r w:rsidR="001F00CE" w:rsidRPr="00C73867">
        <w:rPr>
          <w:rFonts w:ascii="Arial" w:hAnsi="Arial" w:cs="Arial"/>
          <w:sz w:val="24"/>
          <w:szCs w:val="24"/>
        </w:rPr>
        <w:t xml:space="preserve">Akzonobel </w:t>
      </w:r>
      <w:r w:rsidR="006708C1" w:rsidRPr="00C73867">
        <w:rPr>
          <w:rFonts w:ascii="Arial" w:hAnsi="Arial" w:cs="Arial"/>
          <w:sz w:val="24"/>
          <w:szCs w:val="24"/>
        </w:rPr>
        <w:t>N.V</w:t>
      </w:r>
      <w:r w:rsidR="00E52C11" w:rsidRPr="00C73867">
        <w:rPr>
          <w:rFonts w:ascii="Arial" w:hAnsi="Arial" w:cs="Arial"/>
          <w:sz w:val="24"/>
          <w:szCs w:val="24"/>
        </w:rPr>
        <w:t>.</w:t>
      </w:r>
      <w:r w:rsidR="009C73E6" w:rsidRPr="00C73867">
        <w:rPr>
          <w:rFonts w:ascii="Arial" w:hAnsi="Arial" w:cs="Arial"/>
          <w:sz w:val="24"/>
          <w:szCs w:val="24"/>
        </w:rPr>
        <w:t>,</w:t>
      </w:r>
      <w:r w:rsidR="00E63233" w:rsidRPr="00C73867">
        <w:rPr>
          <w:rFonts w:ascii="Arial" w:hAnsi="Arial" w:cs="Arial"/>
          <w:sz w:val="24"/>
          <w:szCs w:val="24"/>
        </w:rPr>
        <w:t xml:space="preserve"> a Dutch </w:t>
      </w:r>
      <w:r w:rsidR="00F829E5" w:rsidRPr="00C73867">
        <w:rPr>
          <w:rFonts w:ascii="Arial" w:hAnsi="Arial" w:cs="Arial"/>
          <w:sz w:val="24"/>
          <w:szCs w:val="24"/>
        </w:rPr>
        <w:t>multinational</w:t>
      </w:r>
      <w:r w:rsidR="00E63233" w:rsidRPr="00C73867">
        <w:rPr>
          <w:rFonts w:ascii="Arial" w:hAnsi="Arial" w:cs="Arial"/>
          <w:sz w:val="24"/>
          <w:szCs w:val="24"/>
        </w:rPr>
        <w:t xml:space="preserve"> company </w:t>
      </w:r>
      <w:r w:rsidR="000D61B6" w:rsidRPr="00C73867">
        <w:rPr>
          <w:rFonts w:ascii="Arial" w:hAnsi="Arial" w:cs="Arial"/>
          <w:sz w:val="24"/>
          <w:szCs w:val="24"/>
        </w:rPr>
        <w:t xml:space="preserve">which creates and manufactures paints and performance coatings for both industry and </w:t>
      </w:r>
      <w:r w:rsidR="00797077" w:rsidRPr="00C73867">
        <w:rPr>
          <w:rFonts w:ascii="Arial" w:hAnsi="Arial" w:cs="Arial"/>
          <w:sz w:val="24"/>
          <w:szCs w:val="24"/>
        </w:rPr>
        <w:t xml:space="preserve">consumers worldwide with </w:t>
      </w:r>
      <w:r w:rsidR="00AA23AF" w:rsidRPr="00C73867">
        <w:rPr>
          <w:rFonts w:ascii="Arial" w:hAnsi="Arial" w:cs="Arial"/>
          <w:sz w:val="24"/>
          <w:szCs w:val="24"/>
        </w:rPr>
        <w:t xml:space="preserve">its </w:t>
      </w:r>
      <w:r w:rsidR="008A5A3F" w:rsidRPr="00C73867">
        <w:rPr>
          <w:rFonts w:ascii="Arial" w:hAnsi="Arial" w:cs="Arial"/>
          <w:sz w:val="24"/>
          <w:szCs w:val="24"/>
        </w:rPr>
        <w:t>headquarters</w:t>
      </w:r>
      <w:r w:rsidR="00501DC4" w:rsidRPr="00C73867">
        <w:rPr>
          <w:rFonts w:ascii="Arial" w:hAnsi="Arial" w:cs="Arial"/>
          <w:sz w:val="24"/>
          <w:szCs w:val="24"/>
        </w:rPr>
        <w:t xml:space="preserve"> in Amsterdam. </w:t>
      </w:r>
      <w:r w:rsidR="00E52C11" w:rsidRPr="00C73867">
        <w:rPr>
          <w:rFonts w:ascii="Arial" w:hAnsi="Arial" w:cs="Arial"/>
          <w:sz w:val="24"/>
          <w:szCs w:val="24"/>
        </w:rPr>
        <w:t xml:space="preserve">The second applicant is </w:t>
      </w:r>
      <w:r w:rsidR="00E52C11" w:rsidRPr="00C73867">
        <w:rPr>
          <w:rFonts w:ascii="Arial" w:hAnsi="Arial" w:cs="Arial"/>
          <w:bCs/>
          <w:sz w:val="24"/>
          <w:szCs w:val="24"/>
        </w:rPr>
        <w:t>Akzonobel South Africa (Pty) Ltd</w:t>
      </w:r>
      <w:r w:rsidR="00F96D4F" w:rsidRPr="00C73867">
        <w:rPr>
          <w:rFonts w:ascii="Arial" w:hAnsi="Arial" w:cs="Arial"/>
          <w:bCs/>
          <w:sz w:val="24"/>
          <w:szCs w:val="24"/>
        </w:rPr>
        <w:t>,</w:t>
      </w:r>
      <w:r w:rsidR="00E52C11" w:rsidRPr="00C73867">
        <w:rPr>
          <w:rFonts w:ascii="Arial" w:hAnsi="Arial" w:cs="Arial"/>
          <w:bCs/>
          <w:sz w:val="24"/>
          <w:szCs w:val="24"/>
        </w:rPr>
        <w:t xml:space="preserve"> a South African company. Akzonobel N.V. owns 100% of the issued share capital of both applicants.  </w:t>
      </w:r>
      <w:r w:rsidR="008322F4" w:rsidRPr="00C73867">
        <w:rPr>
          <w:rFonts w:ascii="Arial" w:hAnsi="Arial" w:cs="Arial"/>
          <w:sz w:val="24"/>
          <w:szCs w:val="24"/>
        </w:rPr>
        <w:t xml:space="preserve">The second applicant </w:t>
      </w:r>
      <w:r w:rsidR="00E47A9B" w:rsidRPr="00C73867">
        <w:rPr>
          <w:rFonts w:ascii="Arial" w:hAnsi="Arial" w:cs="Arial"/>
          <w:sz w:val="24"/>
          <w:szCs w:val="24"/>
        </w:rPr>
        <w:t xml:space="preserve">is </w:t>
      </w:r>
      <w:r w:rsidR="00EA1248" w:rsidRPr="00C73867">
        <w:rPr>
          <w:rFonts w:ascii="Arial" w:hAnsi="Arial" w:cs="Arial"/>
          <w:sz w:val="24"/>
          <w:szCs w:val="24"/>
        </w:rPr>
        <w:t xml:space="preserve">engaged in the </w:t>
      </w:r>
      <w:r w:rsidR="00E47A9B" w:rsidRPr="00C73867">
        <w:rPr>
          <w:rFonts w:ascii="Arial" w:hAnsi="Arial" w:cs="Arial"/>
          <w:sz w:val="24"/>
          <w:szCs w:val="24"/>
        </w:rPr>
        <w:t>manufacturing</w:t>
      </w:r>
      <w:r w:rsidR="00C71365" w:rsidRPr="00C73867">
        <w:rPr>
          <w:rFonts w:ascii="Arial" w:hAnsi="Arial" w:cs="Arial"/>
          <w:sz w:val="24"/>
          <w:szCs w:val="24"/>
        </w:rPr>
        <w:t xml:space="preserve">, marketing and </w:t>
      </w:r>
      <w:r w:rsidR="0091502B" w:rsidRPr="00C73867">
        <w:rPr>
          <w:rFonts w:ascii="Arial" w:hAnsi="Arial" w:cs="Arial"/>
          <w:sz w:val="24"/>
          <w:szCs w:val="24"/>
        </w:rPr>
        <w:t xml:space="preserve">distribution </w:t>
      </w:r>
      <w:r w:rsidR="0082794B" w:rsidRPr="00C73867">
        <w:rPr>
          <w:rFonts w:ascii="Arial" w:hAnsi="Arial" w:cs="Arial"/>
          <w:sz w:val="24"/>
          <w:szCs w:val="24"/>
        </w:rPr>
        <w:t>in South A</w:t>
      </w:r>
      <w:r w:rsidR="003C6B7A" w:rsidRPr="00C73867">
        <w:rPr>
          <w:rFonts w:ascii="Arial" w:hAnsi="Arial" w:cs="Arial"/>
          <w:sz w:val="24"/>
          <w:szCs w:val="24"/>
        </w:rPr>
        <w:t xml:space="preserve">frica of paints, varnishes and </w:t>
      </w:r>
      <w:r w:rsidR="000C0B58" w:rsidRPr="00C73867">
        <w:rPr>
          <w:rFonts w:ascii="Arial" w:hAnsi="Arial" w:cs="Arial"/>
          <w:sz w:val="24"/>
          <w:szCs w:val="24"/>
        </w:rPr>
        <w:t xml:space="preserve">related products and services primarily </w:t>
      </w:r>
      <w:r w:rsidR="00DA52F9" w:rsidRPr="00C73867">
        <w:rPr>
          <w:rFonts w:ascii="Arial" w:hAnsi="Arial" w:cs="Arial"/>
          <w:sz w:val="24"/>
          <w:szCs w:val="24"/>
        </w:rPr>
        <w:t xml:space="preserve">under the </w:t>
      </w:r>
      <w:r w:rsidR="007E601C" w:rsidRPr="00C73867">
        <w:rPr>
          <w:rFonts w:ascii="Arial" w:hAnsi="Arial" w:cs="Arial"/>
          <w:sz w:val="24"/>
          <w:szCs w:val="24"/>
        </w:rPr>
        <w:t>Dulux</w:t>
      </w:r>
      <w:r w:rsidR="00DA52F9" w:rsidRPr="00C73867">
        <w:rPr>
          <w:rFonts w:ascii="Arial" w:hAnsi="Arial" w:cs="Arial"/>
          <w:sz w:val="24"/>
          <w:szCs w:val="24"/>
        </w:rPr>
        <w:t xml:space="preserve"> trade name</w:t>
      </w:r>
      <w:r w:rsidR="008322F4" w:rsidRPr="00C73867">
        <w:rPr>
          <w:rFonts w:ascii="Arial" w:hAnsi="Arial" w:cs="Arial"/>
          <w:sz w:val="24"/>
          <w:szCs w:val="24"/>
        </w:rPr>
        <w:t>.</w:t>
      </w:r>
      <w:r w:rsidR="009D0E39" w:rsidRPr="00C73867">
        <w:rPr>
          <w:rFonts w:ascii="Arial" w:hAnsi="Arial" w:cs="Arial"/>
          <w:sz w:val="24"/>
          <w:szCs w:val="24"/>
        </w:rPr>
        <w:t xml:space="preserve"> </w:t>
      </w:r>
      <w:r w:rsidR="009D0E39" w:rsidRPr="00C73867">
        <w:rPr>
          <w:rFonts w:ascii="Arial" w:hAnsi="Arial" w:cs="Arial"/>
          <w:bCs/>
          <w:sz w:val="24"/>
          <w:szCs w:val="24"/>
        </w:rPr>
        <w:t xml:space="preserve">Adv </w:t>
      </w:r>
      <w:r w:rsidR="00C923E8" w:rsidRPr="00C73867">
        <w:rPr>
          <w:rFonts w:ascii="Arial" w:hAnsi="Arial" w:cs="Arial"/>
          <w:bCs/>
          <w:sz w:val="24"/>
          <w:szCs w:val="24"/>
        </w:rPr>
        <w:t xml:space="preserve">R </w:t>
      </w:r>
      <w:r w:rsidR="009D0E39" w:rsidRPr="00C73867">
        <w:rPr>
          <w:rFonts w:ascii="Arial" w:hAnsi="Arial" w:cs="Arial"/>
          <w:bCs/>
          <w:sz w:val="24"/>
          <w:szCs w:val="24"/>
        </w:rPr>
        <w:lastRenderedPageBreak/>
        <w:t>Mich</w:t>
      </w:r>
      <w:r w:rsidR="00C923E8" w:rsidRPr="00C73867">
        <w:rPr>
          <w:rFonts w:ascii="Arial" w:hAnsi="Arial" w:cs="Arial"/>
          <w:bCs/>
          <w:sz w:val="24"/>
          <w:szCs w:val="24"/>
        </w:rPr>
        <w:t xml:space="preserve">au SC </w:t>
      </w:r>
      <w:r w:rsidR="00E1113C" w:rsidRPr="00C73867">
        <w:rPr>
          <w:rFonts w:ascii="Arial" w:hAnsi="Arial" w:cs="Arial"/>
          <w:bCs/>
          <w:sz w:val="24"/>
          <w:szCs w:val="24"/>
        </w:rPr>
        <w:t>appear</w:t>
      </w:r>
      <w:r w:rsidR="00C90F1E" w:rsidRPr="00C73867">
        <w:rPr>
          <w:rFonts w:ascii="Arial" w:hAnsi="Arial" w:cs="Arial"/>
          <w:bCs/>
          <w:sz w:val="24"/>
          <w:szCs w:val="24"/>
        </w:rPr>
        <w:t>ed for the applicants, instructed by Spoor and Fisher</w:t>
      </w:r>
      <w:r w:rsidR="00DB2906" w:rsidRPr="00C73867">
        <w:rPr>
          <w:rFonts w:ascii="Arial" w:hAnsi="Arial" w:cs="Arial"/>
          <w:bCs/>
          <w:sz w:val="24"/>
          <w:szCs w:val="24"/>
        </w:rPr>
        <w:t>,</w:t>
      </w:r>
      <w:r w:rsidR="00C90F1E" w:rsidRPr="00C73867">
        <w:rPr>
          <w:rFonts w:ascii="Arial" w:hAnsi="Arial" w:cs="Arial"/>
          <w:bCs/>
          <w:sz w:val="24"/>
          <w:szCs w:val="24"/>
        </w:rPr>
        <w:t xml:space="preserve"> c/o Phatshoane </w:t>
      </w:r>
      <w:r w:rsidR="00C75749" w:rsidRPr="00C73867">
        <w:rPr>
          <w:rFonts w:ascii="Arial" w:hAnsi="Arial" w:cs="Arial"/>
          <w:bCs/>
          <w:sz w:val="24"/>
          <w:szCs w:val="24"/>
        </w:rPr>
        <w:t xml:space="preserve">Henney </w:t>
      </w:r>
      <w:r w:rsidR="00C90F1E" w:rsidRPr="00C73867">
        <w:rPr>
          <w:rFonts w:ascii="Arial" w:hAnsi="Arial" w:cs="Arial"/>
          <w:bCs/>
          <w:sz w:val="24"/>
          <w:szCs w:val="24"/>
        </w:rPr>
        <w:t>Attorneys</w:t>
      </w:r>
      <w:r w:rsidR="00DB2906" w:rsidRPr="00C73867">
        <w:rPr>
          <w:rFonts w:ascii="Arial" w:hAnsi="Arial" w:cs="Arial"/>
          <w:bCs/>
          <w:sz w:val="24"/>
          <w:szCs w:val="24"/>
        </w:rPr>
        <w:t>,</w:t>
      </w:r>
      <w:r w:rsidR="005A04D6" w:rsidRPr="00C73867">
        <w:rPr>
          <w:rFonts w:ascii="Arial" w:hAnsi="Arial" w:cs="Arial"/>
          <w:bCs/>
          <w:sz w:val="24"/>
          <w:szCs w:val="24"/>
        </w:rPr>
        <w:t xml:space="preserve"> Bloemfontein</w:t>
      </w:r>
      <w:r w:rsidR="006A3252" w:rsidRPr="00C73867">
        <w:rPr>
          <w:rFonts w:ascii="Arial" w:hAnsi="Arial" w:cs="Arial"/>
          <w:bCs/>
          <w:sz w:val="24"/>
          <w:szCs w:val="24"/>
        </w:rPr>
        <w:t>.</w:t>
      </w:r>
    </w:p>
    <w:p w14:paraId="7E8EFD32" w14:textId="77777777" w:rsidR="00D005C5" w:rsidRPr="00A8548B" w:rsidRDefault="00D005C5" w:rsidP="004E64FF">
      <w:pPr>
        <w:pStyle w:val="ListParagraph"/>
        <w:spacing w:after="0" w:line="360" w:lineRule="auto"/>
        <w:ind w:left="0"/>
        <w:rPr>
          <w:rFonts w:ascii="Arial" w:hAnsi="Arial" w:cs="Arial"/>
          <w:sz w:val="24"/>
          <w:szCs w:val="24"/>
        </w:rPr>
      </w:pPr>
    </w:p>
    <w:p w14:paraId="4E94748E" w14:textId="2CF69554" w:rsidR="005F66B6" w:rsidRPr="00C73867" w:rsidRDefault="00C73867" w:rsidP="00C73867">
      <w:pPr>
        <w:spacing w:after="0" w:line="360" w:lineRule="auto"/>
        <w:rPr>
          <w:rFonts w:ascii="Arial" w:hAnsi="Arial" w:cs="Arial"/>
          <w:sz w:val="24"/>
          <w:szCs w:val="24"/>
        </w:rPr>
      </w:pPr>
      <w:r w:rsidRPr="00A8548B">
        <w:rPr>
          <w:rFonts w:ascii="Arial" w:hAnsi="Arial" w:cs="Arial"/>
          <w:sz w:val="24"/>
          <w:szCs w:val="24"/>
        </w:rPr>
        <w:t>[4]</w:t>
      </w:r>
      <w:r w:rsidRPr="00A8548B">
        <w:rPr>
          <w:rFonts w:ascii="Arial" w:hAnsi="Arial" w:cs="Arial"/>
          <w:sz w:val="24"/>
          <w:szCs w:val="24"/>
        </w:rPr>
        <w:tab/>
      </w:r>
      <w:r w:rsidR="008F4AA5" w:rsidRPr="00C73867">
        <w:rPr>
          <w:rFonts w:ascii="Arial" w:hAnsi="Arial" w:cs="Arial"/>
          <w:sz w:val="24"/>
          <w:szCs w:val="24"/>
        </w:rPr>
        <w:t>The first respondent</w:t>
      </w:r>
      <w:r w:rsidR="00143442" w:rsidRPr="00C73867">
        <w:rPr>
          <w:rFonts w:ascii="Arial" w:hAnsi="Arial" w:cs="Arial"/>
          <w:sz w:val="24"/>
          <w:szCs w:val="24"/>
        </w:rPr>
        <w:t xml:space="preserve"> is</w:t>
      </w:r>
      <w:r w:rsidR="008F4AA5" w:rsidRPr="00C73867">
        <w:rPr>
          <w:rFonts w:ascii="Arial" w:hAnsi="Arial" w:cs="Arial"/>
          <w:sz w:val="24"/>
          <w:szCs w:val="24"/>
        </w:rPr>
        <w:t xml:space="preserve"> </w:t>
      </w:r>
      <w:r w:rsidR="00505D29" w:rsidRPr="00C73867">
        <w:rPr>
          <w:rFonts w:ascii="Arial" w:hAnsi="Arial" w:cs="Arial"/>
          <w:sz w:val="24"/>
          <w:szCs w:val="24"/>
        </w:rPr>
        <w:t>DUMAX</w:t>
      </w:r>
      <w:r w:rsidR="00143442" w:rsidRPr="00C73867">
        <w:rPr>
          <w:rFonts w:ascii="Arial" w:hAnsi="Arial" w:cs="Arial"/>
          <w:sz w:val="24"/>
          <w:szCs w:val="24"/>
        </w:rPr>
        <w:t xml:space="preserve"> </w:t>
      </w:r>
      <w:r w:rsidR="00505D29" w:rsidRPr="00C73867">
        <w:rPr>
          <w:rFonts w:ascii="Arial" w:hAnsi="Arial" w:cs="Arial"/>
          <w:sz w:val="24"/>
          <w:szCs w:val="24"/>
        </w:rPr>
        <w:t>PAINTS (Pty) Ltd</w:t>
      </w:r>
      <w:r w:rsidR="00475D70" w:rsidRPr="00C73867">
        <w:rPr>
          <w:rFonts w:ascii="Arial" w:hAnsi="Arial" w:cs="Arial"/>
          <w:sz w:val="24"/>
          <w:szCs w:val="24"/>
        </w:rPr>
        <w:t>,</w:t>
      </w:r>
      <w:r w:rsidR="00505D29" w:rsidRPr="00C73867">
        <w:rPr>
          <w:rFonts w:ascii="Arial" w:hAnsi="Arial" w:cs="Arial"/>
          <w:sz w:val="24"/>
          <w:szCs w:val="24"/>
        </w:rPr>
        <w:t xml:space="preserve"> </w:t>
      </w:r>
      <w:r w:rsidR="00972BF7" w:rsidRPr="00C73867">
        <w:rPr>
          <w:rFonts w:ascii="Arial" w:hAnsi="Arial" w:cs="Arial"/>
          <w:sz w:val="24"/>
          <w:szCs w:val="24"/>
        </w:rPr>
        <w:t xml:space="preserve">a South African company </w:t>
      </w:r>
      <w:r w:rsidR="001E080A" w:rsidRPr="00C73867">
        <w:rPr>
          <w:rFonts w:ascii="Arial" w:hAnsi="Arial" w:cs="Arial"/>
          <w:sz w:val="24"/>
          <w:szCs w:val="24"/>
        </w:rPr>
        <w:t xml:space="preserve">with </w:t>
      </w:r>
      <w:r w:rsidR="00475D70" w:rsidRPr="00C73867">
        <w:rPr>
          <w:rFonts w:ascii="Arial" w:hAnsi="Arial" w:cs="Arial"/>
          <w:sz w:val="24"/>
          <w:szCs w:val="24"/>
        </w:rPr>
        <w:t xml:space="preserve">its </w:t>
      </w:r>
      <w:r w:rsidR="001E080A" w:rsidRPr="00C73867">
        <w:rPr>
          <w:rFonts w:ascii="Arial" w:hAnsi="Arial" w:cs="Arial"/>
          <w:sz w:val="24"/>
          <w:szCs w:val="24"/>
        </w:rPr>
        <w:t>registered address in Bloemfontein</w:t>
      </w:r>
      <w:r w:rsidR="00475D70" w:rsidRPr="00C73867">
        <w:rPr>
          <w:rFonts w:ascii="Arial" w:hAnsi="Arial" w:cs="Arial"/>
          <w:sz w:val="24"/>
          <w:szCs w:val="24"/>
        </w:rPr>
        <w:t>,</w:t>
      </w:r>
      <w:r w:rsidR="001E080A" w:rsidRPr="00C73867">
        <w:rPr>
          <w:rFonts w:ascii="Arial" w:hAnsi="Arial" w:cs="Arial"/>
          <w:sz w:val="24"/>
          <w:szCs w:val="24"/>
        </w:rPr>
        <w:t xml:space="preserve"> which trades under the name </w:t>
      </w:r>
      <w:r w:rsidR="00B176EF" w:rsidRPr="00C73867">
        <w:rPr>
          <w:rFonts w:ascii="Arial" w:hAnsi="Arial" w:cs="Arial"/>
          <w:sz w:val="24"/>
          <w:szCs w:val="24"/>
        </w:rPr>
        <w:t>DUMAX</w:t>
      </w:r>
      <w:r w:rsidR="00E962D8" w:rsidRPr="00C73867">
        <w:rPr>
          <w:rFonts w:ascii="Arial" w:hAnsi="Arial" w:cs="Arial"/>
          <w:sz w:val="24"/>
          <w:szCs w:val="24"/>
        </w:rPr>
        <w:t xml:space="preserve"> </w:t>
      </w:r>
      <w:r w:rsidR="00B176EF" w:rsidRPr="00C73867">
        <w:rPr>
          <w:rFonts w:ascii="Arial" w:hAnsi="Arial" w:cs="Arial"/>
          <w:sz w:val="24"/>
          <w:szCs w:val="24"/>
        </w:rPr>
        <w:t>PAINTS</w:t>
      </w:r>
      <w:r w:rsidR="00475D70" w:rsidRPr="00C73867">
        <w:rPr>
          <w:rFonts w:ascii="Arial" w:hAnsi="Arial" w:cs="Arial"/>
          <w:sz w:val="24"/>
          <w:szCs w:val="24"/>
        </w:rPr>
        <w:t>. It</w:t>
      </w:r>
      <w:r w:rsidR="00FE2AE0" w:rsidRPr="00C73867">
        <w:rPr>
          <w:rFonts w:ascii="Arial" w:hAnsi="Arial" w:cs="Arial"/>
          <w:sz w:val="24"/>
          <w:szCs w:val="24"/>
        </w:rPr>
        <w:t xml:space="preserve"> manufacture</w:t>
      </w:r>
      <w:r w:rsidR="00384B42" w:rsidRPr="00C73867">
        <w:rPr>
          <w:rFonts w:ascii="Arial" w:hAnsi="Arial" w:cs="Arial"/>
          <w:sz w:val="24"/>
          <w:szCs w:val="24"/>
        </w:rPr>
        <w:t>s</w:t>
      </w:r>
      <w:r w:rsidR="00FE2AE0" w:rsidRPr="00C73867">
        <w:rPr>
          <w:rFonts w:ascii="Arial" w:hAnsi="Arial" w:cs="Arial"/>
          <w:sz w:val="24"/>
          <w:szCs w:val="24"/>
        </w:rPr>
        <w:t xml:space="preserve">, </w:t>
      </w:r>
      <w:r w:rsidR="00F10CE2" w:rsidRPr="00C73867">
        <w:rPr>
          <w:rFonts w:ascii="Arial" w:hAnsi="Arial" w:cs="Arial"/>
          <w:sz w:val="24"/>
          <w:szCs w:val="24"/>
        </w:rPr>
        <w:t xml:space="preserve">sells and distributes paints and varnishes in South Africa </w:t>
      </w:r>
      <w:r w:rsidR="006A4899" w:rsidRPr="00C73867">
        <w:rPr>
          <w:rFonts w:ascii="Arial" w:hAnsi="Arial" w:cs="Arial"/>
          <w:sz w:val="24"/>
          <w:szCs w:val="24"/>
        </w:rPr>
        <w:t>under the trade name D</w:t>
      </w:r>
      <w:r w:rsidR="00913062" w:rsidRPr="00C73867">
        <w:rPr>
          <w:rFonts w:ascii="Arial" w:hAnsi="Arial" w:cs="Arial"/>
          <w:sz w:val="24"/>
          <w:szCs w:val="24"/>
        </w:rPr>
        <w:t xml:space="preserve">UMAX. The second respondent </w:t>
      </w:r>
      <w:r w:rsidR="00940A8B" w:rsidRPr="00C73867">
        <w:rPr>
          <w:rFonts w:ascii="Arial" w:hAnsi="Arial" w:cs="Arial"/>
          <w:sz w:val="24"/>
          <w:szCs w:val="24"/>
        </w:rPr>
        <w:t xml:space="preserve">is </w:t>
      </w:r>
      <w:r w:rsidR="00940A8B" w:rsidRPr="00C73867">
        <w:rPr>
          <w:rFonts w:ascii="Arial" w:hAnsi="Arial" w:cs="Arial"/>
          <w:bCs/>
          <w:sz w:val="24"/>
          <w:szCs w:val="24"/>
        </w:rPr>
        <w:t>Boinko Trading &amp; Investments (Pty) Ltd</w:t>
      </w:r>
      <w:r w:rsidR="009B625B" w:rsidRPr="00C73867">
        <w:rPr>
          <w:rFonts w:ascii="Arial" w:hAnsi="Arial" w:cs="Arial"/>
          <w:bCs/>
          <w:sz w:val="24"/>
          <w:szCs w:val="24"/>
        </w:rPr>
        <w:t xml:space="preserve"> with registered address </w:t>
      </w:r>
      <w:r w:rsidR="00F218F3" w:rsidRPr="00C73867">
        <w:rPr>
          <w:rFonts w:ascii="Arial" w:hAnsi="Arial" w:cs="Arial"/>
          <w:bCs/>
          <w:sz w:val="24"/>
          <w:szCs w:val="24"/>
        </w:rPr>
        <w:t xml:space="preserve">at </w:t>
      </w:r>
      <w:r w:rsidR="009B625B" w:rsidRPr="00C73867">
        <w:rPr>
          <w:rFonts w:ascii="Arial" w:hAnsi="Arial" w:cs="Arial"/>
          <w:bCs/>
          <w:sz w:val="24"/>
          <w:szCs w:val="24"/>
        </w:rPr>
        <w:t>K</w:t>
      </w:r>
      <w:r w:rsidR="00F218F3" w:rsidRPr="00C73867">
        <w:rPr>
          <w:rFonts w:ascii="Arial" w:hAnsi="Arial" w:cs="Arial"/>
          <w:bCs/>
          <w:sz w:val="24"/>
          <w:szCs w:val="24"/>
        </w:rPr>
        <w:t>athu, Northern Cape</w:t>
      </w:r>
      <w:r w:rsidR="008A01E3" w:rsidRPr="00C73867">
        <w:rPr>
          <w:rFonts w:ascii="Arial" w:hAnsi="Arial" w:cs="Arial"/>
          <w:bCs/>
          <w:sz w:val="24"/>
          <w:szCs w:val="24"/>
        </w:rPr>
        <w:t xml:space="preserve">. This company </w:t>
      </w:r>
      <w:r w:rsidR="00B1031C" w:rsidRPr="00C73867">
        <w:rPr>
          <w:rFonts w:ascii="Arial" w:hAnsi="Arial" w:cs="Arial"/>
          <w:bCs/>
          <w:sz w:val="24"/>
          <w:szCs w:val="24"/>
        </w:rPr>
        <w:t xml:space="preserve">also </w:t>
      </w:r>
      <w:r w:rsidR="00F97759" w:rsidRPr="00C73867">
        <w:rPr>
          <w:rFonts w:ascii="Arial" w:hAnsi="Arial" w:cs="Arial"/>
          <w:bCs/>
          <w:sz w:val="24"/>
          <w:szCs w:val="24"/>
        </w:rPr>
        <w:t>claim</w:t>
      </w:r>
      <w:r w:rsidR="008A01E3" w:rsidRPr="00C73867">
        <w:rPr>
          <w:rFonts w:ascii="Arial" w:hAnsi="Arial" w:cs="Arial"/>
          <w:bCs/>
          <w:sz w:val="24"/>
          <w:szCs w:val="24"/>
        </w:rPr>
        <w:t>s</w:t>
      </w:r>
      <w:r w:rsidR="00F97759" w:rsidRPr="00C73867">
        <w:rPr>
          <w:rFonts w:ascii="Arial" w:hAnsi="Arial" w:cs="Arial"/>
          <w:bCs/>
          <w:sz w:val="24"/>
          <w:szCs w:val="24"/>
        </w:rPr>
        <w:t xml:space="preserve"> rights to </w:t>
      </w:r>
      <w:r w:rsidR="00AB67F1" w:rsidRPr="00C73867">
        <w:rPr>
          <w:rFonts w:ascii="Arial" w:hAnsi="Arial" w:cs="Arial"/>
          <w:bCs/>
          <w:sz w:val="24"/>
          <w:szCs w:val="24"/>
        </w:rPr>
        <w:t xml:space="preserve">the DUMAX trade mark in </w:t>
      </w:r>
      <w:r w:rsidR="007131FD" w:rsidRPr="00C73867">
        <w:rPr>
          <w:rFonts w:ascii="Arial" w:hAnsi="Arial" w:cs="Arial"/>
          <w:bCs/>
          <w:sz w:val="24"/>
          <w:szCs w:val="24"/>
        </w:rPr>
        <w:t>South A</w:t>
      </w:r>
      <w:r w:rsidR="00BF30E0" w:rsidRPr="00C73867">
        <w:rPr>
          <w:rFonts w:ascii="Arial" w:hAnsi="Arial" w:cs="Arial"/>
          <w:bCs/>
          <w:sz w:val="24"/>
          <w:szCs w:val="24"/>
        </w:rPr>
        <w:t xml:space="preserve">frica. The sole </w:t>
      </w:r>
      <w:r w:rsidR="00406CA2" w:rsidRPr="00C73867">
        <w:rPr>
          <w:rFonts w:ascii="Arial" w:hAnsi="Arial" w:cs="Arial"/>
          <w:bCs/>
          <w:sz w:val="24"/>
          <w:szCs w:val="24"/>
        </w:rPr>
        <w:t xml:space="preserve">director of both </w:t>
      </w:r>
      <w:r w:rsidR="000E231A" w:rsidRPr="00C73867">
        <w:rPr>
          <w:rFonts w:ascii="Arial" w:hAnsi="Arial" w:cs="Arial"/>
          <w:bCs/>
          <w:sz w:val="24"/>
          <w:szCs w:val="24"/>
        </w:rPr>
        <w:t xml:space="preserve">companies </w:t>
      </w:r>
      <w:r w:rsidR="003E0A16" w:rsidRPr="00C73867">
        <w:rPr>
          <w:rFonts w:ascii="Arial" w:hAnsi="Arial" w:cs="Arial"/>
          <w:bCs/>
          <w:sz w:val="24"/>
          <w:szCs w:val="24"/>
        </w:rPr>
        <w:t xml:space="preserve">is </w:t>
      </w:r>
      <w:r w:rsidR="008B587E" w:rsidRPr="00C73867">
        <w:rPr>
          <w:rFonts w:ascii="Arial" w:hAnsi="Arial" w:cs="Arial"/>
          <w:bCs/>
          <w:sz w:val="24"/>
          <w:szCs w:val="24"/>
        </w:rPr>
        <w:t xml:space="preserve">Mr </w:t>
      </w:r>
      <w:r w:rsidR="00CB7AEF" w:rsidRPr="00C73867">
        <w:rPr>
          <w:rFonts w:ascii="Arial" w:hAnsi="Arial" w:cs="Arial"/>
          <w:bCs/>
          <w:sz w:val="24"/>
          <w:szCs w:val="24"/>
        </w:rPr>
        <w:t xml:space="preserve">Kagiso Isaac </w:t>
      </w:r>
      <w:r w:rsidR="00F031E1" w:rsidRPr="00C73867">
        <w:rPr>
          <w:rFonts w:ascii="Arial" w:hAnsi="Arial" w:cs="Arial"/>
          <w:bCs/>
          <w:sz w:val="24"/>
          <w:szCs w:val="24"/>
        </w:rPr>
        <w:t>N</w:t>
      </w:r>
      <w:r w:rsidR="000E231A" w:rsidRPr="00C73867">
        <w:rPr>
          <w:rFonts w:ascii="Arial" w:hAnsi="Arial" w:cs="Arial"/>
          <w:bCs/>
          <w:sz w:val="24"/>
          <w:szCs w:val="24"/>
        </w:rPr>
        <w:t>kono</w:t>
      </w:r>
      <w:r w:rsidR="003A2797" w:rsidRPr="00C73867">
        <w:rPr>
          <w:rFonts w:ascii="Arial" w:hAnsi="Arial" w:cs="Arial"/>
          <w:bCs/>
          <w:sz w:val="24"/>
          <w:szCs w:val="24"/>
        </w:rPr>
        <w:t>.</w:t>
      </w:r>
      <w:r w:rsidR="00156FB2" w:rsidRPr="00C73867">
        <w:rPr>
          <w:rFonts w:ascii="Arial" w:hAnsi="Arial" w:cs="Arial"/>
          <w:bCs/>
          <w:sz w:val="24"/>
          <w:szCs w:val="24"/>
        </w:rPr>
        <w:t xml:space="preserve"> </w:t>
      </w:r>
      <w:r w:rsidR="00606F2E" w:rsidRPr="00C73867">
        <w:rPr>
          <w:rFonts w:ascii="Arial" w:hAnsi="Arial" w:cs="Arial"/>
          <w:sz w:val="24"/>
          <w:szCs w:val="24"/>
        </w:rPr>
        <w:t xml:space="preserve">Adv P </w:t>
      </w:r>
      <w:r w:rsidR="008A01E3" w:rsidRPr="00C73867">
        <w:rPr>
          <w:rFonts w:ascii="Arial" w:hAnsi="Arial" w:cs="Arial"/>
          <w:sz w:val="24"/>
          <w:szCs w:val="24"/>
        </w:rPr>
        <w:t>Mt</w:t>
      </w:r>
      <w:r w:rsidR="00AC39BB" w:rsidRPr="00C73867">
        <w:rPr>
          <w:rFonts w:ascii="Arial" w:hAnsi="Arial" w:cs="Arial"/>
          <w:sz w:val="24"/>
          <w:szCs w:val="24"/>
        </w:rPr>
        <w:t>hombeni</w:t>
      </w:r>
      <w:r w:rsidR="00374C4F" w:rsidRPr="00C73867">
        <w:rPr>
          <w:rFonts w:ascii="Arial" w:hAnsi="Arial" w:cs="Arial"/>
          <w:sz w:val="24"/>
          <w:szCs w:val="24"/>
        </w:rPr>
        <w:t xml:space="preserve"> appeared on behalf of </w:t>
      </w:r>
      <w:r w:rsidR="00BA5E87" w:rsidRPr="00C73867">
        <w:rPr>
          <w:rFonts w:ascii="Arial" w:hAnsi="Arial" w:cs="Arial"/>
          <w:sz w:val="24"/>
          <w:szCs w:val="24"/>
        </w:rPr>
        <w:t xml:space="preserve">the respondents, instructed by </w:t>
      </w:r>
      <w:r w:rsidR="00104DA2" w:rsidRPr="00C73867">
        <w:rPr>
          <w:rFonts w:ascii="Arial" w:hAnsi="Arial" w:cs="Arial"/>
          <w:sz w:val="24"/>
          <w:szCs w:val="24"/>
        </w:rPr>
        <w:t>Motlhamme Attorneys</w:t>
      </w:r>
      <w:r w:rsidR="00C94FA4" w:rsidRPr="00C73867">
        <w:rPr>
          <w:rFonts w:ascii="Arial" w:hAnsi="Arial" w:cs="Arial"/>
          <w:sz w:val="24"/>
          <w:szCs w:val="24"/>
        </w:rPr>
        <w:t>,</w:t>
      </w:r>
      <w:r w:rsidR="00303E86" w:rsidRPr="00C73867">
        <w:rPr>
          <w:rFonts w:ascii="Arial" w:hAnsi="Arial" w:cs="Arial"/>
          <w:sz w:val="24"/>
          <w:szCs w:val="24"/>
        </w:rPr>
        <w:t xml:space="preserve"> Bloemfontein</w:t>
      </w:r>
      <w:r w:rsidR="00354BDA" w:rsidRPr="00C73867">
        <w:rPr>
          <w:rFonts w:ascii="Arial" w:hAnsi="Arial" w:cs="Arial"/>
          <w:sz w:val="24"/>
          <w:szCs w:val="24"/>
        </w:rPr>
        <w:t>.</w:t>
      </w:r>
    </w:p>
    <w:p w14:paraId="30483C23" w14:textId="77777777" w:rsidR="00DB7272" w:rsidRPr="00A8548B" w:rsidRDefault="00DB7272" w:rsidP="00DB7272">
      <w:pPr>
        <w:pStyle w:val="ListParagraph"/>
        <w:rPr>
          <w:rFonts w:ascii="Arial" w:hAnsi="Arial" w:cs="Arial"/>
          <w:sz w:val="24"/>
          <w:szCs w:val="24"/>
        </w:rPr>
      </w:pPr>
    </w:p>
    <w:p w14:paraId="5E37C84E" w14:textId="00EA3FA7" w:rsidR="00DB7272" w:rsidRPr="00C73867" w:rsidRDefault="00C73867" w:rsidP="00C73867">
      <w:pPr>
        <w:spacing w:after="0" w:line="360" w:lineRule="auto"/>
        <w:rPr>
          <w:rFonts w:ascii="Arial" w:hAnsi="Arial" w:cs="Arial"/>
          <w:sz w:val="24"/>
          <w:szCs w:val="24"/>
        </w:rPr>
      </w:pPr>
      <w:r w:rsidRPr="00A8548B">
        <w:rPr>
          <w:rFonts w:ascii="Arial" w:hAnsi="Arial" w:cs="Arial"/>
          <w:sz w:val="24"/>
          <w:szCs w:val="24"/>
        </w:rPr>
        <w:t>[5]</w:t>
      </w:r>
      <w:r w:rsidRPr="00A8548B">
        <w:rPr>
          <w:rFonts w:ascii="Arial" w:hAnsi="Arial" w:cs="Arial"/>
          <w:sz w:val="24"/>
          <w:szCs w:val="24"/>
        </w:rPr>
        <w:tab/>
      </w:r>
      <w:r w:rsidR="001038B1" w:rsidRPr="00C73867">
        <w:rPr>
          <w:rFonts w:ascii="Arial" w:hAnsi="Arial" w:cs="Arial"/>
          <w:sz w:val="24"/>
          <w:szCs w:val="24"/>
        </w:rPr>
        <w:t xml:space="preserve">The third respondent is the Commissioner of the Companies and Intellectual Property Commission who played no role </w:t>
      </w:r>
      <w:r w:rsidR="00B315CF" w:rsidRPr="00C73867">
        <w:rPr>
          <w:rFonts w:ascii="Arial" w:hAnsi="Arial" w:cs="Arial"/>
          <w:sz w:val="24"/>
          <w:szCs w:val="24"/>
        </w:rPr>
        <w:t>in the proceedings.</w:t>
      </w:r>
    </w:p>
    <w:p w14:paraId="1D0C3E04" w14:textId="77777777" w:rsidR="00FC17BF" w:rsidRPr="00A8548B" w:rsidRDefault="00FC17BF" w:rsidP="004E64FF">
      <w:pPr>
        <w:pStyle w:val="ListParagraph"/>
        <w:spacing w:after="0" w:line="360" w:lineRule="auto"/>
        <w:ind w:left="0"/>
        <w:rPr>
          <w:rFonts w:ascii="Arial" w:hAnsi="Arial" w:cs="Arial"/>
          <w:sz w:val="24"/>
          <w:szCs w:val="24"/>
        </w:rPr>
      </w:pPr>
    </w:p>
    <w:p w14:paraId="79B3E595" w14:textId="77777777" w:rsidR="00FC17BF" w:rsidRPr="00A8548B" w:rsidRDefault="00D36C3B" w:rsidP="004E64FF">
      <w:pPr>
        <w:pStyle w:val="ListParagraph"/>
        <w:spacing w:after="0" w:line="360" w:lineRule="auto"/>
        <w:ind w:left="0"/>
        <w:rPr>
          <w:rFonts w:ascii="Arial" w:hAnsi="Arial" w:cs="Arial"/>
          <w:i/>
          <w:sz w:val="24"/>
          <w:szCs w:val="24"/>
        </w:rPr>
      </w:pPr>
      <w:r w:rsidRPr="00A8548B">
        <w:rPr>
          <w:rFonts w:ascii="Arial" w:hAnsi="Arial" w:cs="Arial"/>
          <w:i/>
          <w:sz w:val="24"/>
          <w:szCs w:val="24"/>
        </w:rPr>
        <w:t>THE RELIEF SOUGHT</w:t>
      </w:r>
    </w:p>
    <w:p w14:paraId="057B85EF" w14:textId="77777777" w:rsidR="00D226D1" w:rsidRPr="00A8548B" w:rsidRDefault="00D226D1" w:rsidP="004E64FF">
      <w:pPr>
        <w:pStyle w:val="ListParagraph"/>
        <w:spacing w:after="0" w:line="360" w:lineRule="auto"/>
        <w:ind w:left="0"/>
        <w:rPr>
          <w:rFonts w:ascii="Arial" w:hAnsi="Arial" w:cs="Arial"/>
          <w:i/>
          <w:sz w:val="24"/>
          <w:szCs w:val="24"/>
        </w:rPr>
      </w:pPr>
    </w:p>
    <w:p w14:paraId="6ECDDE97" w14:textId="2209E46D" w:rsidR="001506CC" w:rsidRPr="00C73867" w:rsidRDefault="00C73867" w:rsidP="00C73867">
      <w:pPr>
        <w:spacing w:after="0" w:line="360" w:lineRule="auto"/>
        <w:rPr>
          <w:rFonts w:ascii="Arial" w:hAnsi="Arial" w:cs="Arial"/>
          <w:sz w:val="24"/>
          <w:szCs w:val="24"/>
        </w:rPr>
      </w:pPr>
      <w:r w:rsidRPr="00A8548B">
        <w:rPr>
          <w:rFonts w:ascii="Arial" w:hAnsi="Arial" w:cs="Arial"/>
          <w:sz w:val="24"/>
          <w:szCs w:val="24"/>
        </w:rPr>
        <w:t>[6]</w:t>
      </w:r>
      <w:r w:rsidRPr="00A8548B">
        <w:rPr>
          <w:rFonts w:ascii="Arial" w:hAnsi="Arial" w:cs="Arial"/>
          <w:sz w:val="24"/>
          <w:szCs w:val="24"/>
        </w:rPr>
        <w:tab/>
      </w:r>
      <w:r w:rsidR="00C82646" w:rsidRPr="00C73867">
        <w:rPr>
          <w:rFonts w:ascii="Arial" w:hAnsi="Arial" w:cs="Arial"/>
          <w:sz w:val="24"/>
          <w:szCs w:val="24"/>
        </w:rPr>
        <w:t xml:space="preserve">The applicants sought </w:t>
      </w:r>
      <w:r w:rsidR="00D6008D" w:rsidRPr="00C73867">
        <w:rPr>
          <w:rFonts w:ascii="Arial" w:hAnsi="Arial" w:cs="Arial"/>
          <w:sz w:val="24"/>
          <w:szCs w:val="24"/>
        </w:rPr>
        <w:t>a final interdict</w:t>
      </w:r>
      <w:r w:rsidR="00C82646" w:rsidRPr="00C73867">
        <w:rPr>
          <w:rFonts w:ascii="Arial" w:hAnsi="Arial" w:cs="Arial"/>
          <w:sz w:val="24"/>
          <w:szCs w:val="24"/>
        </w:rPr>
        <w:t xml:space="preserve"> </w:t>
      </w:r>
      <w:r w:rsidR="0059555A" w:rsidRPr="00C73867">
        <w:rPr>
          <w:rFonts w:ascii="Arial" w:hAnsi="Arial" w:cs="Arial"/>
          <w:sz w:val="24"/>
          <w:szCs w:val="24"/>
        </w:rPr>
        <w:t>in terms of s 34(1)(a) of the Trade Marks Act 194 of 1993 (the TMA)</w:t>
      </w:r>
      <w:r w:rsidR="00D428C5" w:rsidRPr="00C73867">
        <w:rPr>
          <w:rFonts w:ascii="Arial" w:hAnsi="Arial" w:cs="Arial"/>
          <w:sz w:val="24"/>
          <w:szCs w:val="24"/>
        </w:rPr>
        <w:t>,</w:t>
      </w:r>
      <w:r w:rsidR="0059555A" w:rsidRPr="00C73867">
        <w:rPr>
          <w:rFonts w:ascii="Arial" w:hAnsi="Arial" w:cs="Arial"/>
          <w:sz w:val="24"/>
          <w:szCs w:val="24"/>
        </w:rPr>
        <w:t xml:space="preserve"> </w:t>
      </w:r>
      <w:r w:rsidR="00C82646" w:rsidRPr="00C73867">
        <w:rPr>
          <w:rFonts w:ascii="Arial" w:hAnsi="Arial" w:cs="Arial"/>
          <w:sz w:val="24"/>
          <w:szCs w:val="24"/>
        </w:rPr>
        <w:t xml:space="preserve">restraining </w:t>
      </w:r>
      <w:r w:rsidR="0059555A" w:rsidRPr="00C73867">
        <w:rPr>
          <w:rFonts w:ascii="Arial" w:hAnsi="Arial" w:cs="Arial"/>
          <w:sz w:val="24"/>
          <w:szCs w:val="24"/>
        </w:rPr>
        <w:t xml:space="preserve">the first and second respondents from infringing the first and second applicants’ registered </w:t>
      </w:r>
      <w:r w:rsidR="006D079D" w:rsidRPr="00C73867">
        <w:rPr>
          <w:rFonts w:ascii="Arial" w:hAnsi="Arial" w:cs="Arial"/>
          <w:sz w:val="24"/>
          <w:szCs w:val="24"/>
        </w:rPr>
        <w:t>trade</w:t>
      </w:r>
      <w:r w:rsidR="00AA1340" w:rsidRPr="00C73867">
        <w:rPr>
          <w:rFonts w:ascii="Arial" w:hAnsi="Arial" w:cs="Arial"/>
          <w:sz w:val="24"/>
          <w:szCs w:val="24"/>
        </w:rPr>
        <w:t>marks</w:t>
      </w:r>
      <w:r w:rsidR="007A7713" w:rsidRPr="00C73867">
        <w:rPr>
          <w:rFonts w:ascii="Arial" w:hAnsi="Arial" w:cs="Arial"/>
          <w:sz w:val="24"/>
          <w:szCs w:val="24"/>
        </w:rPr>
        <w:t xml:space="preserve"> </w:t>
      </w:r>
      <w:r w:rsidR="00C51F64" w:rsidRPr="00C73867">
        <w:rPr>
          <w:rFonts w:ascii="Arial" w:hAnsi="Arial" w:cs="Arial"/>
          <w:sz w:val="24"/>
          <w:szCs w:val="24"/>
        </w:rPr>
        <w:t xml:space="preserve">as more fully set out in prayers 1 to 3 of the notice of motion as well as </w:t>
      </w:r>
      <w:r w:rsidR="007A7713" w:rsidRPr="00C73867">
        <w:rPr>
          <w:rFonts w:ascii="Arial" w:hAnsi="Arial" w:cs="Arial"/>
          <w:sz w:val="24"/>
          <w:szCs w:val="24"/>
        </w:rPr>
        <w:t xml:space="preserve">second respondent’s trade mark registration </w:t>
      </w:r>
      <w:r w:rsidR="00C51F64" w:rsidRPr="00C73867">
        <w:rPr>
          <w:rFonts w:ascii="Arial" w:hAnsi="Arial" w:cs="Arial"/>
          <w:sz w:val="24"/>
          <w:szCs w:val="24"/>
        </w:rPr>
        <w:t>in terms of s 34(1)(b)</w:t>
      </w:r>
      <w:r w:rsidR="00F409BD" w:rsidRPr="00C73867">
        <w:rPr>
          <w:rFonts w:ascii="Arial" w:hAnsi="Arial" w:cs="Arial"/>
          <w:sz w:val="24"/>
          <w:szCs w:val="24"/>
        </w:rPr>
        <w:t xml:space="preserve"> as contained in prayer 4</w:t>
      </w:r>
      <w:r w:rsidR="0059555A" w:rsidRPr="00C73867">
        <w:rPr>
          <w:rFonts w:ascii="Arial" w:hAnsi="Arial" w:cs="Arial"/>
          <w:sz w:val="24"/>
          <w:szCs w:val="24"/>
        </w:rPr>
        <w:t>.</w:t>
      </w:r>
    </w:p>
    <w:p w14:paraId="6AE12C9B" w14:textId="77777777" w:rsidR="005C4E2B" w:rsidRPr="00A8548B" w:rsidRDefault="005C4E2B" w:rsidP="004E64FF">
      <w:pPr>
        <w:pStyle w:val="ListParagraph"/>
        <w:spacing w:after="0" w:line="360" w:lineRule="auto"/>
        <w:ind w:left="0"/>
        <w:rPr>
          <w:rFonts w:ascii="Arial" w:hAnsi="Arial" w:cs="Arial"/>
          <w:sz w:val="24"/>
          <w:szCs w:val="24"/>
        </w:rPr>
      </w:pPr>
    </w:p>
    <w:p w14:paraId="5B7929EC" w14:textId="061FB13B" w:rsidR="005C4E2B" w:rsidRPr="00C73867" w:rsidRDefault="00C73867" w:rsidP="00C73867">
      <w:pPr>
        <w:spacing w:after="0" w:line="360" w:lineRule="auto"/>
        <w:rPr>
          <w:rFonts w:ascii="Arial" w:hAnsi="Arial" w:cs="Arial"/>
          <w:sz w:val="24"/>
          <w:szCs w:val="24"/>
        </w:rPr>
      </w:pPr>
      <w:r w:rsidRPr="00A8548B">
        <w:rPr>
          <w:rFonts w:ascii="Arial" w:hAnsi="Arial" w:cs="Arial"/>
          <w:sz w:val="24"/>
          <w:szCs w:val="24"/>
        </w:rPr>
        <w:t>[7]</w:t>
      </w:r>
      <w:r w:rsidRPr="00A8548B">
        <w:rPr>
          <w:rFonts w:ascii="Arial" w:hAnsi="Arial" w:cs="Arial"/>
          <w:sz w:val="24"/>
          <w:szCs w:val="24"/>
        </w:rPr>
        <w:tab/>
      </w:r>
      <w:r w:rsidR="0059555A" w:rsidRPr="00C73867">
        <w:rPr>
          <w:rFonts w:ascii="Arial" w:hAnsi="Arial" w:cs="Arial"/>
          <w:sz w:val="24"/>
          <w:szCs w:val="24"/>
        </w:rPr>
        <w:t xml:space="preserve">Second, </w:t>
      </w:r>
      <w:r w:rsidR="00D6008D" w:rsidRPr="00C73867">
        <w:rPr>
          <w:rFonts w:ascii="Arial" w:hAnsi="Arial" w:cs="Arial"/>
          <w:sz w:val="24"/>
          <w:szCs w:val="24"/>
        </w:rPr>
        <w:t>a final interdict</w:t>
      </w:r>
      <w:r w:rsidR="00D32B43" w:rsidRPr="00C73867">
        <w:rPr>
          <w:rFonts w:ascii="Arial" w:hAnsi="Arial" w:cs="Arial"/>
          <w:sz w:val="24"/>
          <w:szCs w:val="24"/>
        </w:rPr>
        <w:t xml:space="preserve"> wa</w:t>
      </w:r>
      <w:r w:rsidR="00D6008D" w:rsidRPr="00C73867">
        <w:rPr>
          <w:rFonts w:ascii="Arial" w:hAnsi="Arial" w:cs="Arial"/>
          <w:sz w:val="24"/>
          <w:szCs w:val="24"/>
        </w:rPr>
        <w:t>s</w:t>
      </w:r>
      <w:r w:rsidR="0059555A" w:rsidRPr="00C73867">
        <w:rPr>
          <w:rFonts w:ascii="Arial" w:hAnsi="Arial" w:cs="Arial"/>
          <w:sz w:val="24"/>
          <w:szCs w:val="24"/>
        </w:rPr>
        <w:t xml:space="preserve"> sought in terms of s 34(1)</w:t>
      </w:r>
      <w:r w:rsidR="00D6008D" w:rsidRPr="00C73867">
        <w:rPr>
          <w:rFonts w:ascii="Arial" w:hAnsi="Arial" w:cs="Arial"/>
          <w:sz w:val="24"/>
          <w:szCs w:val="24"/>
        </w:rPr>
        <w:t xml:space="preserve">(a) in the case of </w:t>
      </w:r>
      <w:r w:rsidR="00DE696D" w:rsidRPr="00C73867">
        <w:rPr>
          <w:rFonts w:ascii="Arial" w:hAnsi="Arial" w:cs="Arial"/>
          <w:sz w:val="24"/>
          <w:szCs w:val="24"/>
        </w:rPr>
        <w:t xml:space="preserve">the trade mark registration number </w:t>
      </w:r>
      <w:r w:rsidR="00D6008D" w:rsidRPr="00C73867">
        <w:rPr>
          <w:rFonts w:ascii="Arial" w:hAnsi="Arial" w:cs="Arial"/>
          <w:sz w:val="24"/>
          <w:szCs w:val="24"/>
        </w:rPr>
        <w:t>2016/01648 MAXICOVER</w:t>
      </w:r>
      <w:r w:rsidR="00DE696D" w:rsidRPr="00C73867">
        <w:rPr>
          <w:rFonts w:ascii="Arial" w:hAnsi="Arial" w:cs="Arial"/>
          <w:sz w:val="24"/>
          <w:szCs w:val="24"/>
        </w:rPr>
        <w:t>.</w:t>
      </w:r>
    </w:p>
    <w:p w14:paraId="524A2710" w14:textId="77777777" w:rsidR="00ED15A6" w:rsidRPr="00A8548B" w:rsidRDefault="00ED15A6" w:rsidP="004E64FF">
      <w:pPr>
        <w:pStyle w:val="ListParagraph"/>
        <w:spacing w:after="0" w:line="360" w:lineRule="auto"/>
        <w:ind w:left="0"/>
        <w:rPr>
          <w:rFonts w:ascii="Arial" w:hAnsi="Arial" w:cs="Arial"/>
          <w:b/>
          <w:sz w:val="24"/>
          <w:szCs w:val="24"/>
        </w:rPr>
      </w:pPr>
    </w:p>
    <w:p w14:paraId="01C972F9" w14:textId="44B98CDC" w:rsidR="00124B40" w:rsidRPr="00C73867" w:rsidRDefault="00C73867" w:rsidP="00C73867">
      <w:pPr>
        <w:spacing w:after="0" w:line="360" w:lineRule="auto"/>
        <w:rPr>
          <w:rFonts w:ascii="Arial" w:hAnsi="Arial" w:cs="Arial"/>
          <w:sz w:val="24"/>
          <w:szCs w:val="24"/>
        </w:rPr>
      </w:pPr>
      <w:r w:rsidRPr="00A8548B">
        <w:rPr>
          <w:rFonts w:ascii="Arial" w:hAnsi="Arial" w:cs="Arial"/>
          <w:sz w:val="24"/>
          <w:szCs w:val="24"/>
        </w:rPr>
        <w:t>[8]</w:t>
      </w:r>
      <w:r w:rsidRPr="00A8548B">
        <w:rPr>
          <w:rFonts w:ascii="Arial" w:hAnsi="Arial" w:cs="Arial"/>
          <w:sz w:val="24"/>
          <w:szCs w:val="24"/>
        </w:rPr>
        <w:tab/>
      </w:r>
      <w:r w:rsidR="00D6008D" w:rsidRPr="00C73867">
        <w:rPr>
          <w:rFonts w:ascii="Arial" w:hAnsi="Arial" w:cs="Arial"/>
          <w:sz w:val="24"/>
          <w:szCs w:val="24"/>
        </w:rPr>
        <w:t>Third, a final interdict</w:t>
      </w:r>
      <w:r w:rsidR="00D32B43" w:rsidRPr="00C73867">
        <w:rPr>
          <w:rFonts w:ascii="Arial" w:hAnsi="Arial" w:cs="Arial"/>
          <w:sz w:val="24"/>
          <w:szCs w:val="24"/>
        </w:rPr>
        <w:t xml:space="preserve"> wa</w:t>
      </w:r>
      <w:r w:rsidR="00D6008D" w:rsidRPr="00C73867">
        <w:rPr>
          <w:rFonts w:ascii="Arial" w:hAnsi="Arial" w:cs="Arial"/>
          <w:sz w:val="24"/>
          <w:szCs w:val="24"/>
        </w:rPr>
        <w:t xml:space="preserve">s sought in </w:t>
      </w:r>
      <w:r w:rsidR="007D705B" w:rsidRPr="00C73867">
        <w:rPr>
          <w:rFonts w:ascii="Arial" w:hAnsi="Arial" w:cs="Arial"/>
          <w:sz w:val="24"/>
          <w:szCs w:val="24"/>
        </w:rPr>
        <w:t xml:space="preserve">prayer 5 in </w:t>
      </w:r>
      <w:r w:rsidR="00D6008D" w:rsidRPr="00C73867">
        <w:rPr>
          <w:rFonts w:ascii="Arial" w:hAnsi="Arial" w:cs="Arial"/>
          <w:sz w:val="24"/>
          <w:szCs w:val="24"/>
        </w:rPr>
        <w:t>terms of s 34(1)(c) against the respondents</w:t>
      </w:r>
      <w:r w:rsidR="00C7207E" w:rsidRPr="00C73867">
        <w:rPr>
          <w:rFonts w:ascii="Arial" w:hAnsi="Arial" w:cs="Arial"/>
          <w:sz w:val="24"/>
          <w:szCs w:val="24"/>
        </w:rPr>
        <w:t>,</w:t>
      </w:r>
      <w:r w:rsidR="00D6008D" w:rsidRPr="00C73867">
        <w:rPr>
          <w:rFonts w:ascii="Arial" w:hAnsi="Arial" w:cs="Arial"/>
          <w:sz w:val="24"/>
          <w:szCs w:val="24"/>
        </w:rPr>
        <w:t xml:space="preserve"> restraining them from infringing the second applicant’s aforesaid </w:t>
      </w:r>
      <w:r w:rsidR="007D705B" w:rsidRPr="00C73867">
        <w:rPr>
          <w:rFonts w:ascii="Arial" w:hAnsi="Arial" w:cs="Arial"/>
          <w:sz w:val="24"/>
          <w:szCs w:val="24"/>
        </w:rPr>
        <w:t xml:space="preserve">trade mark registration number </w:t>
      </w:r>
      <w:r w:rsidR="00D6008D" w:rsidRPr="00C73867">
        <w:rPr>
          <w:rFonts w:ascii="Arial" w:hAnsi="Arial" w:cs="Arial"/>
          <w:sz w:val="24"/>
          <w:szCs w:val="24"/>
        </w:rPr>
        <w:t xml:space="preserve">1931/00131 </w:t>
      </w:r>
      <w:r w:rsidR="007E601C" w:rsidRPr="00C73867">
        <w:rPr>
          <w:rFonts w:ascii="Arial" w:hAnsi="Arial" w:cs="Arial"/>
          <w:sz w:val="24"/>
          <w:szCs w:val="24"/>
        </w:rPr>
        <w:t>Dulux</w:t>
      </w:r>
      <w:r w:rsidR="00D6008D" w:rsidRPr="00C73867">
        <w:rPr>
          <w:rFonts w:ascii="Arial" w:hAnsi="Arial" w:cs="Arial"/>
          <w:sz w:val="24"/>
          <w:szCs w:val="24"/>
        </w:rPr>
        <w:t xml:space="preserve"> by using in the course of trade</w:t>
      </w:r>
      <w:r w:rsidR="00C7207E" w:rsidRPr="00C73867">
        <w:rPr>
          <w:rFonts w:ascii="Arial" w:hAnsi="Arial" w:cs="Arial"/>
          <w:sz w:val="24"/>
          <w:szCs w:val="24"/>
        </w:rPr>
        <w:t xml:space="preserve"> in relation to any goods or any services, any name, trade mark, trading style, company name or domain name id</w:t>
      </w:r>
      <w:r w:rsidR="00626FA2" w:rsidRPr="00C73867">
        <w:rPr>
          <w:rFonts w:ascii="Arial" w:hAnsi="Arial" w:cs="Arial"/>
          <w:sz w:val="24"/>
          <w:szCs w:val="24"/>
        </w:rPr>
        <w:t xml:space="preserve">entical or similar to the </w:t>
      </w:r>
      <w:r w:rsidR="0095795D" w:rsidRPr="00C73867">
        <w:rPr>
          <w:rFonts w:ascii="Arial" w:hAnsi="Arial" w:cs="Arial"/>
          <w:sz w:val="24"/>
          <w:szCs w:val="24"/>
        </w:rPr>
        <w:t>Dulux</w:t>
      </w:r>
      <w:r w:rsidR="00626FA2" w:rsidRPr="00C73867">
        <w:rPr>
          <w:rFonts w:ascii="Arial" w:hAnsi="Arial" w:cs="Arial"/>
          <w:sz w:val="24"/>
          <w:szCs w:val="24"/>
        </w:rPr>
        <w:t xml:space="preserve"> </w:t>
      </w:r>
      <w:r w:rsidR="00C7207E" w:rsidRPr="00C73867">
        <w:rPr>
          <w:rFonts w:ascii="Arial" w:hAnsi="Arial" w:cs="Arial"/>
          <w:sz w:val="24"/>
          <w:szCs w:val="24"/>
        </w:rPr>
        <w:t>trade mark, including but not limited to the name and trading style DUMAX and/or DUMAX</w:t>
      </w:r>
      <w:r w:rsidR="00AE6A1E" w:rsidRPr="00C73867">
        <w:rPr>
          <w:rFonts w:ascii="Arial" w:hAnsi="Arial" w:cs="Arial"/>
          <w:sz w:val="24"/>
          <w:szCs w:val="24"/>
        </w:rPr>
        <w:t xml:space="preserve"> </w:t>
      </w:r>
      <w:r w:rsidR="00C7207E" w:rsidRPr="00C73867">
        <w:rPr>
          <w:rFonts w:ascii="Arial" w:hAnsi="Arial" w:cs="Arial"/>
          <w:sz w:val="24"/>
          <w:szCs w:val="24"/>
        </w:rPr>
        <w:t>PAINTS and/or any other similar trade mark to the second applicant’s afore</w:t>
      </w:r>
      <w:r w:rsidR="00626FA2" w:rsidRPr="00C73867">
        <w:rPr>
          <w:rFonts w:ascii="Arial" w:hAnsi="Arial" w:cs="Arial"/>
          <w:sz w:val="24"/>
          <w:szCs w:val="24"/>
        </w:rPr>
        <w:t xml:space="preserve">said well-known registered </w:t>
      </w:r>
      <w:r w:rsidR="0095795D" w:rsidRPr="00C73867">
        <w:rPr>
          <w:rFonts w:ascii="Arial" w:hAnsi="Arial" w:cs="Arial"/>
          <w:sz w:val="24"/>
          <w:szCs w:val="24"/>
        </w:rPr>
        <w:t>Dulux</w:t>
      </w:r>
      <w:r w:rsidR="00C7207E" w:rsidRPr="00C73867">
        <w:rPr>
          <w:rFonts w:ascii="Arial" w:hAnsi="Arial" w:cs="Arial"/>
          <w:sz w:val="24"/>
          <w:szCs w:val="24"/>
        </w:rPr>
        <w:t xml:space="preserve"> trade mark.</w:t>
      </w:r>
    </w:p>
    <w:p w14:paraId="284C6BFD" w14:textId="1C097614" w:rsidR="00124B40" w:rsidRPr="00C73867" w:rsidRDefault="00C73867" w:rsidP="00C73867">
      <w:pPr>
        <w:spacing w:after="0" w:line="360" w:lineRule="auto"/>
        <w:rPr>
          <w:rFonts w:ascii="Arial" w:hAnsi="Arial" w:cs="Arial"/>
          <w:sz w:val="24"/>
          <w:szCs w:val="24"/>
        </w:rPr>
      </w:pPr>
      <w:r w:rsidRPr="00A8548B">
        <w:rPr>
          <w:rFonts w:ascii="Arial" w:hAnsi="Arial" w:cs="Arial"/>
          <w:sz w:val="24"/>
          <w:szCs w:val="24"/>
        </w:rPr>
        <w:lastRenderedPageBreak/>
        <w:t>[9]</w:t>
      </w:r>
      <w:r w:rsidRPr="00A8548B">
        <w:rPr>
          <w:rFonts w:ascii="Arial" w:hAnsi="Arial" w:cs="Arial"/>
          <w:sz w:val="24"/>
          <w:szCs w:val="24"/>
        </w:rPr>
        <w:tab/>
      </w:r>
      <w:r w:rsidR="00C7207E" w:rsidRPr="00C73867">
        <w:rPr>
          <w:rFonts w:ascii="Arial" w:hAnsi="Arial" w:cs="Arial"/>
          <w:sz w:val="24"/>
          <w:szCs w:val="24"/>
        </w:rPr>
        <w:t xml:space="preserve">Fourth, </w:t>
      </w:r>
      <w:r w:rsidR="00D32B43" w:rsidRPr="00C73867">
        <w:rPr>
          <w:rFonts w:ascii="Arial" w:hAnsi="Arial" w:cs="Arial"/>
          <w:sz w:val="24"/>
          <w:szCs w:val="24"/>
        </w:rPr>
        <w:t>a final interdict wa</w:t>
      </w:r>
      <w:r w:rsidR="00C7207E" w:rsidRPr="00C73867">
        <w:rPr>
          <w:rFonts w:ascii="Arial" w:hAnsi="Arial" w:cs="Arial"/>
          <w:sz w:val="24"/>
          <w:szCs w:val="24"/>
        </w:rPr>
        <w:t>s sought against the two respondents, restraining them from passing-off their goods and/or services as that of the applicants.</w:t>
      </w:r>
    </w:p>
    <w:p w14:paraId="16D77EDD" w14:textId="77777777" w:rsidR="00124B40" w:rsidRPr="00A8548B" w:rsidRDefault="00124B40" w:rsidP="004E64FF">
      <w:pPr>
        <w:pStyle w:val="ListParagraph"/>
        <w:spacing w:after="0" w:line="360" w:lineRule="auto"/>
        <w:ind w:left="0"/>
        <w:rPr>
          <w:rFonts w:ascii="Arial" w:hAnsi="Arial" w:cs="Arial"/>
          <w:sz w:val="24"/>
          <w:szCs w:val="24"/>
        </w:rPr>
      </w:pPr>
    </w:p>
    <w:p w14:paraId="642AA65F" w14:textId="0B6260FC" w:rsidR="00124B40" w:rsidRPr="00C73867" w:rsidRDefault="00C73867" w:rsidP="00C73867">
      <w:pPr>
        <w:spacing w:after="0" w:line="360" w:lineRule="auto"/>
        <w:rPr>
          <w:rFonts w:ascii="Arial" w:hAnsi="Arial" w:cs="Arial"/>
          <w:sz w:val="24"/>
          <w:szCs w:val="24"/>
        </w:rPr>
      </w:pPr>
      <w:r w:rsidRPr="00A8548B">
        <w:rPr>
          <w:rFonts w:ascii="Arial" w:hAnsi="Arial" w:cs="Arial"/>
          <w:sz w:val="24"/>
          <w:szCs w:val="24"/>
        </w:rPr>
        <w:t>[10]</w:t>
      </w:r>
      <w:r w:rsidRPr="00A8548B">
        <w:rPr>
          <w:rFonts w:ascii="Arial" w:hAnsi="Arial" w:cs="Arial"/>
          <w:sz w:val="24"/>
          <w:szCs w:val="24"/>
        </w:rPr>
        <w:tab/>
      </w:r>
      <w:r w:rsidR="00C7207E" w:rsidRPr="00C73867">
        <w:rPr>
          <w:rFonts w:ascii="Arial" w:hAnsi="Arial" w:cs="Arial"/>
          <w:sz w:val="24"/>
          <w:szCs w:val="24"/>
        </w:rPr>
        <w:t>Fifth, an order was sought in terms of s 11(2)(</w:t>
      </w:r>
      <w:r w:rsidR="00D32B43" w:rsidRPr="00C73867">
        <w:rPr>
          <w:rFonts w:ascii="Arial" w:hAnsi="Arial" w:cs="Arial"/>
          <w:sz w:val="24"/>
          <w:szCs w:val="24"/>
        </w:rPr>
        <w:t>a</w:t>
      </w:r>
      <w:r w:rsidR="00C7207E" w:rsidRPr="00C73867">
        <w:rPr>
          <w:rFonts w:ascii="Arial" w:hAnsi="Arial" w:cs="Arial"/>
          <w:sz w:val="24"/>
          <w:szCs w:val="24"/>
        </w:rPr>
        <w:t>)</w:t>
      </w:r>
      <w:r w:rsidR="00D32B43" w:rsidRPr="00C73867">
        <w:rPr>
          <w:rFonts w:ascii="Arial" w:hAnsi="Arial" w:cs="Arial"/>
          <w:sz w:val="24"/>
          <w:szCs w:val="24"/>
        </w:rPr>
        <w:t>(iii)</w:t>
      </w:r>
      <w:r w:rsidR="00C7207E" w:rsidRPr="00C73867">
        <w:rPr>
          <w:rFonts w:ascii="Arial" w:hAnsi="Arial" w:cs="Arial"/>
          <w:sz w:val="24"/>
          <w:szCs w:val="24"/>
        </w:rPr>
        <w:t xml:space="preserve"> read with s 160(3)(b)(ii) of the Companies Act 71 of 2008</w:t>
      </w:r>
      <w:r w:rsidR="00D32B43" w:rsidRPr="00C73867">
        <w:rPr>
          <w:rFonts w:ascii="Arial" w:hAnsi="Arial" w:cs="Arial"/>
          <w:sz w:val="24"/>
          <w:szCs w:val="24"/>
        </w:rPr>
        <w:t>, ordering the first respondent to change its company name, failing which the third respondent be ordered to act accordingly</w:t>
      </w:r>
      <w:r w:rsidR="00DA3071" w:rsidRPr="00C73867">
        <w:rPr>
          <w:rFonts w:ascii="Arial" w:hAnsi="Arial" w:cs="Arial"/>
          <w:sz w:val="24"/>
          <w:szCs w:val="24"/>
        </w:rPr>
        <w:t xml:space="preserve"> as set out in prayers 8 and 9</w:t>
      </w:r>
      <w:r w:rsidR="00D32B43" w:rsidRPr="00C73867">
        <w:rPr>
          <w:rFonts w:ascii="Arial" w:hAnsi="Arial" w:cs="Arial"/>
          <w:sz w:val="24"/>
          <w:szCs w:val="24"/>
        </w:rPr>
        <w:t>.</w:t>
      </w:r>
    </w:p>
    <w:p w14:paraId="533D6C4B" w14:textId="77777777" w:rsidR="00D32B43" w:rsidRPr="00A8548B" w:rsidRDefault="00D32B43" w:rsidP="004E64FF">
      <w:pPr>
        <w:pStyle w:val="ListParagraph"/>
        <w:spacing w:after="0" w:line="360" w:lineRule="auto"/>
        <w:ind w:left="0"/>
        <w:rPr>
          <w:rFonts w:ascii="Arial" w:hAnsi="Arial" w:cs="Arial"/>
          <w:sz w:val="24"/>
          <w:szCs w:val="24"/>
        </w:rPr>
      </w:pPr>
    </w:p>
    <w:p w14:paraId="767054A8" w14:textId="4FFE58D6" w:rsidR="00D32B43" w:rsidRPr="00C73867" w:rsidRDefault="00C73867" w:rsidP="00C73867">
      <w:pPr>
        <w:spacing w:after="0" w:line="360" w:lineRule="auto"/>
        <w:rPr>
          <w:rFonts w:ascii="Arial" w:hAnsi="Arial" w:cs="Arial"/>
          <w:sz w:val="24"/>
          <w:szCs w:val="24"/>
        </w:rPr>
      </w:pPr>
      <w:r w:rsidRPr="00A8548B">
        <w:rPr>
          <w:rFonts w:ascii="Arial" w:hAnsi="Arial" w:cs="Arial"/>
          <w:sz w:val="24"/>
          <w:szCs w:val="24"/>
        </w:rPr>
        <w:t>[11]</w:t>
      </w:r>
      <w:r w:rsidRPr="00A8548B">
        <w:rPr>
          <w:rFonts w:ascii="Arial" w:hAnsi="Arial" w:cs="Arial"/>
          <w:sz w:val="24"/>
          <w:szCs w:val="24"/>
        </w:rPr>
        <w:tab/>
      </w:r>
      <w:r w:rsidR="00D32B43" w:rsidRPr="00C73867">
        <w:rPr>
          <w:rFonts w:ascii="Arial" w:hAnsi="Arial" w:cs="Arial"/>
          <w:sz w:val="24"/>
          <w:szCs w:val="24"/>
        </w:rPr>
        <w:t xml:space="preserve">Finally, and except for a prayer for costs, including the costs of two counsel, the applicants sought an order </w:t>
      </w:r>
      <w:r w:rsidR="00A317B6" w:rsidRPr="00C73867">
        <w:rPr>
          <w:rFonts w:ascii="Arial" w:hAnsi="Arial" w:cs="Arial"/>
          <w:sz w:val="24"/>
          <w:szCs w:val="24"/>
        </w:rPr>
        <w:t xml:space="preserve">in prayer 10 </w:t>
      </w:r>
      <w:r w:rsidR="00D32B43" w:rsidRPr="00C73867">
        <w:rPr>
          <w:rFonts w:ascii="Arial" w:hAnsi="Arial" w:cs="Arial"/>
          <w:sz w:val="24"/>
          <w:szCs w:val="24"/>
        </w:rPr>
        <w:t>against the first respondent pertaining to the payment of royalties as contemplated in s 34(3)(d), after complying with directions to be issued regarding the requisite enquiry.</w:t>
      </w:r>
    </w:p>
    <w:p w14:paraId="4E6CA1F3" w14:textId="77777777" w:rsidR="00124B40" w:rsidRPr="00A8548B" w:rsidRDefault="00124B40" w:rsidP="004E64FF">
      <w:pPr>
        <w:pStyle w:val="ListParagraph"/>
        <w:spacing w:after="0" w:line="360" w:lineRule="auto"/>
        <w:ind w:left="0"/>
        <w:rPr>
          <w:rFonts w:ascii="Arial" w:hAnsi="Arial" w:cs="Arial"/>
          <w:sz w:val="24"/>
          <w:szCs w:val="24"/>
        </w:rPr>
      </w:pPr>
    </w:p>
    <w:p w14:paraId="388DB6ED" w14:textId="77777777" w:rsidR="00F71096" w:rsidRPr="00A8548B" w:rsidRDefault="00F71096" w:rsidP="004E64FF">
      <w:pPr>
        <w:pStyle w:val="ListParagraph"/>
        <w:spacing w:after="0" w:line="360" w:lineRule="auto"/>
        <w:ind w:left="0"/>
        <w:rPr>
          <w:rFonts w:ascii="Arial" w:hAnsi="Arial" w:cs="Arial"/>
          <w:i/>
          <w:sz w:val="24"/>
          <w:szCs w:val="24"/>
        </w:rPr>
      </w:pPr>
      <w:r w:rsidRPr="00A8548B">
        <w:rPr>
          <w:rFonts w:ascii="Arial" w:hAnsi="Arial" w:cs="Arial"/>
          <w:i/>
          <w:sz w:val="24"/>
          <w:szCs w:val="24"/>
        </w:rPr>
        <w:t>THE COMMON CAUSE FACTS</w:t>
      </w:r>
    </w:p>
    <w:p w14:paraId="2FAF7F29" w14:textId="77777777" w:rsidR="00D226D1" w:rsidRPr="00A8548B" w:rsidRDefault="00D226D1" w:rsidP="004E64FF">
      <w:pPr>
        <w:pStyle w:val="ListParagraph"/>
        <w:spacing w:after="0" w:line="360" w:lineRule="auto"/>
        <w:ind w:left="0"/>
        <w:rPr>
          <w:rFonts w:ascii="Arial" w:hAnsi="Arial" w:cs="Arial"/>
          <w:i/>
          <w:sz w:val="24"/>
          <w:szCs w:val="24"/>
        </w:rPr>
      </w:pPr>
    </w:p>
    <w:p w14:paraId="7AAE124C" w14:textId="4FDA3D81" w:rsidR="00C22683" w:rsidRPr="00C73867" w:rsidRDefault="00C73867" w:rsidP="00C73867">
      <w:pPr>
        <w:spacing w:after="0" w:line="360" w:lineRule="auto"/>
        <w:rPr>
          <w:rFonts w:ascii="Arial" w:hAnsi="Arial" w:cs="Arial"/>
          <w:sz w:val="24"/>
          <w:szCs w:val="24"/>
        </w:rPr>
      </w:pPr>
      <w:r w:rsidRPr="00A8548B">
        <w:rPr>
          <w:rFonts w:ascii="Arial" w:hAnsi="Arial" w:cs="Arial"/>
          <w:sz w:val="24"/>
          <w:szCs w:val="24"/>
        </w:rPr>
        <w:t>[12]</w:t>
      </w:r>
      <w:r w:rsidRPr="00A8548B">
        <w:rPr>
          <w:rFonts w:ascii="Arial" w:hAnsi="Arial" w:cs="Arial"/>
          <w:sz w:val="24"/>
          <w:szCs w:val="24"/>
        </w:rPr>
        <w:tab/>
      </w:r>
      <w:r w:rsidR="00364E14" w:rsidRPr="00C73867">
        <w:rPr>
          <w:rFonts w:ascii="Arial" w:hAnsi="Arial" w:cs="Arial"/>
          <w:sz w:val="24"/>
          <w:szCs w:val="24"/>
        </w:rPr>
        <w:t xml:space="preserve">The applicants are </w:t>
      </w:r>
      <w:r w:rsidR="000270B1" w:rsidRPr="00C73867">
        <w:rPr>
          <w:rFonts w:ascii="Arial" w:hAnsi="Arial" w:cs="Arial"/>
          <w:sz w:val="24"/>
          <w:szCs w:val="24"/>
        </w:rPr>
        <w:t xml:space="preserve">the owners of </w:t>
      </w:r>
      <w:r w:rsidR="0083017E" w:rsidRPr="00C73867">
        <w:rPr>
          <w:rFonts w:ascii="Arial" w:hAnsi="Arial" w:cs="Arial"/>
          <w:sz w:val="24"/>
          <w:szCs w:val="24"/>
        </w:rPr>
        <w:t>several trade mark</w:t>
      </w:r>
      <w:r w:rsidR="00296BA5" w:rsidRPr="00C73867">
        <w:rPr>
          <w:rFonts w:ascii="Arial" w:hAnsi="Arial" w:cs="Arial"/>
          <w:sz w:val="24"/>
          <w:szCs w:val="24"/>
        </w:rPr>
        <w:t>s and trade mark</w:t>
      </w:r>
      <w:r w:rsidR="0083017E" w:rsidRPr="00C73867">
        <w:rPr>
          <w:rFonts w:ascii="Arial" w:hAnsi="Arial" w:cs="Arial"/>
          <w:sz w:val="24"/>
          <w:szCs w:val="24"/>
        </w:rPr>
        <w:t xml:space="preserve"> registrations </w:t>
      </w:r>
      <w:r w:rsidR="00593142" w:rsidRPr="00C73867">
        <w:rPr>
          <w:rFonts w:ascii="Arial" w:hAnsi="Arial" w:cs="Arial"/>
          <w:sz w:val="24"/>
          <w:szCs w:val="24"/>
        </w:rPr>
        <w:t xml:space="preserve">with the name </w:t>
      </w:r>
      <w:r w:rsidR="0095795D" w:rsidRPr="00C73867">
        <w:rPr>
          <w:rFonts w:ascii="Arial" w:hAnsi="Arial" w:cs="Arial"/>
          <w:sz w:val="24"/>
          <w:szCs w:val="24"/>
        </w:rPr>
        <w:t>Dulux</w:t>
      </w:r>
      <w:r w:rsidR="00593142" w:rsidRPr="00C73867">
        <w:rPr>
          <w:rFonts w:ascii="Arial" w:hAnsi="Arial" w:cs="Arial"/>
          <w:sz w:val="24"/>
          <w:szCs w:val="24"/>
        </w:rPr>
        <w:t xml:space="preserve"> on its own or with </w:t>
      </w:r>
      <w:r w:rsidR="00E62536" w:rsidRPr="00C73867">
        <w:rPr>
          <w:rFonts w:ascii="Arial" w:hAnsi="Arial" w:cs="Arial"/>
          <w:sz w:val="24"/>
          <w:szCs w:val="24"/>
        </w:rPr>
        <w:t xml:space="preserve">other </w:t>
      </w:r>
      <w:r w:rsidR="00F40033" w:rsidRPr="00C73867">
        <w:rPr>
          <w:rFonts w:ascii="Arial" w:hAnsi="Arial" w:cs="Arial"/>
          <w:sz w:val="24"/>
          <w:szCs w:val="24"/>
        </w:rPr>
        <w:t xml:space="preserve">words such as </w:t>
      </w:r>
      <w:r w:rsidR="00296BA5" w:rsidRPr="00C73867">
        <w:rPr>
          <w:rFonts w:ascii="Arial" w:hAnsi="Arial" w:cs="Arial"/>
          <w:sz w:val="24"/>
          <w:szCs w:val="24"/>
        </w:rPr>
        <w:t>‘</w:t>
      </w:r>
      <w:r w:rsidR="001710C2" w:rsidRPr="00C73867">
        <w:rPr>
          <w:rFonts w:ascii="Arial" w:hAnsi="Arial" w:cs="Arial"/>
          <w:sz w:val="24"/>
          <w:szCs w:val="24"/>
        </w:rPr>
        <w:t xml:space="preserve">Specialist </w:t>
      </w:r>
      <w:r w:rsidR="000D7072" w:rsidRPr="00C73867">
        <w:rPr>
          <w:rFonts w:ascii="Arial" w:hAnsi="Arial" w:cs="Arial"/>
          <w:sz w:val="24"/>
          <w:szCs w:val="24"/>
        </w:rPr>
        <w:t>Paint Centre</w:t>
      </w:r>
      <w:r w:rsidR="00296BA5" w:rsidRPr="00C73867">
        <w:rPr>
          <w:rFonts w:ascii="Arial" w:hAnsi="Arial" w:cs="Arial"/>
          <w:sz w:val="24"/>
          <w:szCs w:val="24"/>
        </w:rPr>
        <w:t>’</w:t>
      </w:r>
      <w:r w:rsidR="00A41429" w:rsidRPr="00C73867">
        <w:rPr>
          <w:rFonts w:ascii="Arial" w:hAnsi="Arial" w:cs="Arial"/>
          <w:sz w:val="24"/>
          <w:szCs w:val="24"/>
        </w:rPr>
        <w:t xml:space="preserve">, </w:t>
      </w:r>
      <w:r w:rsidR="00296BA5" w:rsidRPr="00C73867">
        <w:rPr>
          <w:rFonts w:ascii="Arial" w:hAnsi="Arial" w:cs="Arial"/>
          <w:sz w:val="24"/>
          <w:szCs w:val="24"/>
        </w:rPr>
        <w:t>‘Cover</w:t>
      </w:r>
      <w:r w:rsidR="00977A71" w:rsidRPr="00C73867">
        <w:rPr>
          <w:rFonts w:ascii="Arial" w:hAnsi="Arial" w:cs="Arial"/>
          <w:sz w:val="24"/>
          <w:szCs w:val="24"/>
        </w:rPr>
        <w:t>-</w:t>
      </w:r>
      <w:r w:rsidR="00A41429" w:rsidRPr="00C73867">
        <w:rPr>
          <w:rFonts w:ascii="Arial" w:hAnsi="Arial" w:cs="Arial"/>
          <w:sz w:val="24"/>
          <w:szCs w:val="24"/>
        </w:rPr>
        <w:t>all</w:t>
      </w:r>
      <w:r w:rsidR="00296BA5" w:rsidRPr="00C73867">
        <w:rPr>
          <w:rFonts w:ascii="Arial" w:hAnsi="Arial" w:cs="Arial"/>
          <w:sz w:val="24"/>
          <w:szCs w:val="24"/>
        </w:rPr>
        <w:t>’</w:t>
      </w:r>
      <w:r w:rsidR="00A41429" w:rsidRPr="00C73867">
        <w:rPr>
          <w:rFonts w:ascii="Arial" w:hAnsi="Arial" w:cs="Arial"/>
          <w:sz w:val="24"/>
          <w:szCs w:val="24"/>
        </w:rPr>
        <w:t xml:space="preserve"> and </w:t>
      </w:r>
      <w:r w:rsidR="00296BA5" w:rsidRPr="00C73867">
        <w:rPr>
          <w:rFonts w:ascii="Arial" w:hAnsi="Arial" w:cs="Arial"/>
          <w:sz w:val="24"/>
          <w:szCs w:val="24"/>
        </w:rPr>
        <w:t>‘MaxiCover’</w:t>
      </w:r>
      <w:r w:rsidR="00D57D84" w:rsidRPr="00C73867">
        <w:rPr>
          <w:rFonts w:ascii="Arial" w:hAnsi="Arial" w:cs="Arial"/>
          <w:sz w:val="24"/>
          <w:szCs w:val="24"/>
        </w:rPr>
        <w:t>.</w:t>
      </w:r>
      <w:r w:rsidR="00A41429" w:rsidRPr="00C73867">
        <w:rPr>
          <w:rFonts w:ascii="Arial" w:hAnsi="Arial" w:cs="Arial"/>
          <w:sz w:val="24"/>
          <w:szCs w:val="24"/>
        </w:rPr>
        <w:t xml:space="preserve"> </w:t>
      </w:r>
      <w:r w:rsidR="00515B31" w:rsidRPr="00C73867">
        <w:rPr>
          <w:rFonts w:ascii="Arial" w:hAnsi="Arial" w:cs="Arial"/>
          <w:sz w:val="24"/>
          <w:szCs w:val="24"/>
        </w:rPr>
        <w:t>In summary, the applicants are in the paint industry, specialising in the manufacturing and selling of paint products and advisory services in that regard.</w:t>
      </w:r>
    </w:p>
    <w:p w14:paraId="0300D59D" w14:textId="77777777" w:rsidR="00CE450F" w:rsidRPr="00A8548B" w:rsidRDefault="00CE450F" w:rsidP="00CE450F">
      <w:pPr>
        <w:pStyle w:val="ListParagraph"/>
        <w:spacing w:after="0" w:line="360" w:lineRule="auto"/>
        <w:ind w:left="0"/>
        <w:rPr>
          <w:rFonts w:ascii="Arial" w:hAnsi="Arial" w:cs="Arial"/>
          <w:sz w:val="24"/>
          <w:szCs w:val="24"/>
        </w:rPr>
      </w:pPr>
    </w:p>
    <w:p w14:paraId="520FA001" w14:textId="08D471EA" w:rsidR="00C22683" w:rsidRPr="00C73867" w:rsidRDefault="00C73867" w:rsidP="00C73867">
      <w:pPr>
        <w:spacing w:after="0" w:line="360" w:lineRule="auto"/>
        <w:rPr>
          <w:rFonts w:ascii="Arial" w:hAnsi="Arial" w:cs="Arial"/>
          <w:sz w:val="24"/>
          <w:szCs w:val="24"/>
        </w:rPr>
      </w:pPr>
      <w:r w:rsidRPr="00A8548B">
        <w:rPr>
          <w:rFonts w:ascii="Arial" w:hAnsi="Arial" w:cs="Arial"/>
          <w:sz w:val="24"/>
          <w:szCs w:val="24"/>
        </w:rPr>
        <w:t>[13]</w:t>
      </w:r>
      <w:r w:rsidRPr="00A8548B">
        <w:rPr>
          <w:rFonts w:ascii="Arial" w:hAnsi="Arial" w:cs="Arial"/>
          <w:sz w:val="24"/>
          <w:szCs w:val="24"/>
        </w:rPr>
        <w:tab/>
      </w:r>
      <w:r w:rsidR="00C22683" w:rsidRPr="00C73867">
        <w:rPr>
          <w:rFonts w:ascii="Arial" w:hAnsi="Arial" w:cs="Arial"/>
          <w:sz w:val="24"/>
          <w:szCs w:val="24"/>
        </w:rPr>
        <w:t xml:space="preserve">The success of the </w:t>
      </w:r>
      <w:r w:rsidR="0095795D" w:rsidRPr="00C73867">
        <w:rPr>
          <w:rFonts w:ascii="Arial" w:hAnsi="Arial" w:cs="Arial"/>
          <w:sz w:val="24"/>
          <w:szCs w:val="24"/>
        </w:rPr>
        <w:t>Dulux</w:t>
      </w:r>
      <w:r w:rsidR="00C22683" w:rsidRPr="00C73867">
        <w:rPr>
          <w:rFonts w:ascii="Arial" w:hAnsi="Arial" w:cs="Arial"/>
          <w:sz w:val="24"/>
          <w:szCs w:val="24"/>
        </w:rPr>
        <w:t xml:space="preserve"> brand </w:t>
      </w:r>
      <w:r w:rsidR="0049469F" w:rsidRPr="00C73867">
        <w:rPr>
          <w:rFonts w:ascii="Arial" w:hAnsi="Arial" w:cs="Arial"/>
          <w:sz w:val="24"/>
          <w:szCs w:val="24"/>
        </w:rPr>
        <w:t xml:space="preserve">internationally </w:t>
      </w:r>
      <w:r w:rsidR="00FD3192" w:rsidRPr="00C73867">
        <w:rPr>
          <w:rFonts w:ascii="Arial" w:hAnsi="Arial" w:cs="Arial"/>
          <w:sz w:val="24"/>
          <w:szCs w:val="24"/>
        </w:rPr>
        <w:t xml:space="preserve">and in this </w:t>
      </w:r>
      <w:r w:rsidR="0049469F" w:rsidRPr="00C73867">
        <w:rPr>
          <w:rFonts w:ascii="Arial" w:hAnsi="Arial" w:cs="Arial"/>
          <w:sz w:val="24"/>
          <w:szCs w:val="24"/>
        </w:rPr>
        <w:t xml:space="preserve">country </w:t>
      </w:r>
      <w:r w:rsidR="00982173" w:rsidRPr="00C73867">
        <w:rPr>
          <w:rFonts w:ascii="Arial" w:hAnsi="Arial" w:cs="Arial"/>
          <w:sz w:val="24"/>
          <w:szCs w:val="24"/>
        </w:rPr>
        <w:t xml:space="preserve">and its </w:t>
      </w:r>
      <w:r w:rsidR="00BF7DA3" w:rsidRPr="00C73867">
        <w:rPr>
          <w:rFonts w:ascii="Arial" w:hAnsi="Arial" w:cs="Arial"/>
          <w:sz w:val="24"/>
          <w:szCs w:val="24"/>
        </w:rPr>
        <w:t>enormous</w:t>
      </w:r>
      <w:r w:rsidR="00982173" w:rsidRPr="00C73867">
        <w:rPr>
          <w:rFonts w:ascii="Arial" w:hAnsi="Arial" w:cs="Arial"/>
          <w:sz w:val="24"/>
          <w:szCs w:val="24"/>
        </w:rPr>
        <w:t xml:space="preserve"> reputation </w:t>
      </w:r>
      <w:r w:rsidR="00C24983" w:rsidRPr="00C73867">
        <w:rPr>
          <w:rFonts w:ascii="Arial" w:hAnsi="Arial" w:cs="Arial"/>
          <w:sz w:val="24"/>
          <w:szCs w:val="24"/>
        </w:rPr>
        <w:t>and good</w:t>
      </w:r>
      <w:r w:rsidR="0054696A" w:rsidRPr="00C73867">
        <w:rPr>
          <w:rFonts w:ascii="Arial" w:hAnsi="Arial" w:cs="Arial"/>
          <w:sz w:val="24"/>
          <w:szCs w:val="24"/>
        </w:rPr>
        <w:t>will as a well-</w:t>
      </w:r>
      <w:r w:rsidR="00280E52" w:rsidRPr="00C73867">
        <w:rPr>
          <w:rFonts w:ascii="Arial" w:hAnsi="Arial" w:cs="Arial"/>
          <w:sz w:val="24"/>
          <w:szCs w:val="24"/>
        </w:rPr>
        <w:t>kn</w:t>
      </w:r>
      <w:r w:rsidR="00C24983" w:rsidRPr="00C73867">
        <w:rPr>
          <w:rFonts w:ascii="Arial" w:hAnsi="Arial" w:cs="Arial"/>
          <w:sz w:val="24"/>
          <w:szCs w:val="24"/>
        </w:rPr>
        <w:t>own trade mark is beyond doubt.</w:t>
      </w:r>
    </w:p>
    <w:p w14:paraId="3C7A3A81" w14:textId="77777777" w:rsidR="00A70422" w:rsidRPr="00A8548B" w:rsidRDefault="00A70422" w:rsidP="004E64FF">
      <w:pPr>
        <w:pStyle w:val="ListParagraph"/>
        <w:spacing w:after="0" w:line="360" w:lineRule="auto"/>
        <w:ind w:left="0"/>
        <w:rPr>
          <w:rFonts w:ascii="Arial" w:hAnsi="Arial" w:cs="Arial"/>
          <w:sz w:val="24"/>
          <w:szCs w:val="24"/>
        </w:rPr>
      </w:pPr>
    </w:p>
    <w:p w14:paraId="3823462C" w14:textId="5092BADF" w:rsidR="00A70422" w:rsidRPr="00C73867" w:rsidRDefault="00C73867" w:rsidP="00C73867">
      <w:pPr>
        <w:spacing w:after="0" w:line="360" w:lineRule="auto"/>
        <w:rPr>
          <w:rFonts w:ascii="Arial" w:hAnsi="Arial" w:cs="Arial"/>
          <w:sz w:val="24"/>
          <w:szCs w:val="24"/>
        </w:rPr>
      </w:pPr>
      <w:r w:rsidRPr="00A8548B">
        <w:rPr>
          <w:rFonts w:ascii="Arial" w:hAnsi="Arial" w:cs="Arial"/>
          <w:sz w:val="24"/>
          <w:szCs w:val="24"/>
        </w:rPr>
        <w:t>[14]</w:t>
      </w:r>
      <w:r w:rsidRPr="00A8548B">
        <w:rPr>
          <w:rFonts w:ascii="Arial" w:hAnsi="Arial" w:cs="Arial"/>
          <w:sz w:val="24"/>
          <w:szCs w:val="24"/>
        </w:rPr>
        <w:tab/>
      </w:r>
      <w:r w:rsidR="00005413" w:rsidRPr="00C73867">
        <w:rPr>
          <w:rFonts w:ascii="Arial" w:hAnsi="Arial" w:cs="Arial"/>
          <w:sz w:val="24"/>
          <w:szCs w:val="24"/>
        </w:rPr>
        <w:t xml:space="preserve">The first respondent as a company </w:t>
      </w:r>
      <w:r w:rsidR="00513EF5" w:rsidRPr="00C73867">
        <w:rPr>
          <w:rFonts w:ascii="Arial" w:hAnsi="Arial" w:cs="Arial"/>
          <w:sz w:val="24"/>
          <w:szCs w:val="24"/>
        </w:rPr>
        <w:t xml:space="preserve">was incorporated in January </w:t>
      </w:r>
      <w:r w:rsidR="00FC1B77" w:rsidRPr="00C73867">
        <w:rPr>
          <w:rFonts w:ascii="Arial" w:hAnsi="Arial" w:cs="Arial"/>
          <w:sz w:val="24"/>
          <w:szCs w:val="24"/>
        </w:rPr>
        <w:t xml:space="preserve">2021 </w:t>
      </w:r>
      <w:r w:rsidR="00787807" w:rsidRPr="00C73867">
        <w:rPr>
          <w:rFonts w:ascii="Arial" w:hAnsi="Arial" w:cs="Arial"/>
          <w:sz w:val="24"/>
          <w:szCs w:val="24"/>
        </w:rPr>
        <w:t>where</w:t>
      </w:r>
      <w:r w:rsidR="00F40F1B" w:rsidRPr="00C73867">
        <w:rPr>
          <w:rFonts w:ascii="Arial" w:hAnsi="Arial" w:cs="Arial"/>
          <w:sz w:val="24"/>
          <w:szCs w:val="24"/>
        </w:rPr>
        <w:t xml:space="preserve"> </w:t>
      </w:r>
      <w:r w:rsidR="00787807" w:rsidRPr="00C73867">
        <w:rPr>
          <w:rFonts w:ascii="Arial" w:hAnsi="Arial" w:cs="Arial"/>
          <w:sz w:val="24"/>
          <w:szCs w:val="24"/>
        </w:rPr>
        <w:t>after</w:t>
      </w:r>
      <w:r w:rsidR="00FC1B77" w:rsidRPr="00C73867">
        <w:rPr>
          <w:rFonts w:ascii="Arial" w:hAnsi="Arial" w:cs="Arial"/>
          <w:sz w:val="24"/>
          <w:szCs w:val="24"/>
        </w:rPr>
        <w:t xml:space="preserve"> it started </w:t>
      </w:r>
      <w:r w:rsidR="004638C3" w:rsidRPr="00C73867">
        <w:rPr>
          <w:rFonts w:ascii="Arial" w:hAnsi="Arial" w:cs="Arial"/>
          <w:sz w:val="24"/>
          <w:szCs w:val="24"/>
        </w:rPr>
        <w:t xml:space="preserve">selling paint </w:t>
      </w:r>
      <w:r w:rsidR="00787807" w:rsidRPr="00C73867">
        <w:rPr>
          <w:rFonts w:ascii="Arial" w:hAnsi="Arial" w:cs="Arial"/>
          <w:sz w:val="24"/>
          <w:szCs w:val="24"/>
        </w:rPr>
        <w:t>products</w:t>
      </w:r>
      <w:r w:rsidR="004638C3" w:rsidRPr="00C73867">
        <w:rPr>
          <w:rFonts w:ascii="Arial" w:hAnsi="Arial" w:cs="Arial"/>
          <w:sz w:val="24"/>
          <w:szCs w:val="24"/>
        </w:rPr>
        <w:t xml:space="preserve"> under </w:t>
      </w:r>
      <w:r w:rsidR="00D835DD" w:rsidRPr="00C73867">
        <w:rPr>
          <w:rFonts w:ascii="Arial" w:hAnsi="Arial" w:cs="Arial"/>
          <w:sz w:val="24"/>
          <w:szCs w:val="24"/>
        </w:rPr>
        <w:t xml:space="preserve">the trade name </w:t>
      </w:r>
      <w:r w:rsidR="00BF3B75" w:rsidRPr="00C73867">
        <w:rPr>
          <w:rFonts w:ascii="Arial" w:hAnsi="Arial" w:cs="Arial"/>
          <w:sz w:val="24"/>
          <w:szCs w:val="24"/>
        </w:rPr>
        <w:t>DUMAX</w:t>
      </w:r>
      <w:r w:rsidR="00F40F1B" w:rsidRPr="00C73867">
        <w:rPr>
          <w:rFonts w:ascii="Arial" w:hAnsi="Arial" w:cs="Arial"/>
          <w:sz w:val="24"/>
          <w:szCs w:val="24"/>
        </w:rPr>
        <w:t xml:space="preserve"> and/or</w:t>
      </w:r>
      <w:r w:rsidR="00BF3B75" w:rsidRPr="00C73867">
        <w:rPr>
          <w:rFonts w:ascii="Arial" w:hAnsi="Arial" w:cs="Arial"/>
          <w:sz w:val="24"/>
          <w:szCs w:val="24"/>
        </w:rPr>
        <w:t xml:space="preserve"> </w:t>
      </w:r>
      <w:r w:rsidR="008575DE" w:rsidRPr="00C73867">
        <w:rPr>
          <w:rFonts w:ascii="Arial" w:hAnsi="Arial" w:cs="Arial"/>
          <w:sz w:val="24"/>
          <w:szCs w:val="24"/>
        </w:rPr>
        <w:t>DUMAX Paints.</w:t>
      </w:r>
    </w:p>
    <w:p w14:paraId="3C47E19F" w14:textId="77777777" w:rsidR="008575DE" w:rsidRPr="00A8548B" w:rsidRDefault="008575DE" w:rsidP="004E64FF">
      <w:pPr>
        <w:pStyle w:val="ListParagraph"/>
        <w:spacing w:after="0" w:line="360" w:lineRule="auto"/>
        <w:ind w:left="0"/>
        <w:rPr>
          <w:rFonts w:ascii="Arial" w:hAnsi="Arial" w:cs="Arial"/>
          <w:sz w:val="24"/>
          <w:szCs w:val="24"/>
        </w:rPr>
      </w:pPr>
    </w:p>
    <w:p w14:paraId="2CA77039" w14:textId="1017F537" w:rsidR="008575DE" w:rsidRPr="00C73867" w:rsidRDefault="00C73867" w:rsidP="00C73867">
      <w:pPr>
        <w:spacing w:after="0" w:line="360" w:lineRule="auto"/>
        <w:rPr>
          <w:rFonts w:ascii="Arial" w:hAnsi="Arial" w:cs="Arial"/>
          <w:sz w:val="24"/>
          <w:szCs w:val="24"/>
        </w:rPr>
      </w:pPr>
      <w:r w:rsidRPr="00A8548B">
        <w:rPr>
          <w:rFonts w:ascii="Arial" w:hAnsi="Arial" w:cs="Arial"/>
          <w:sz w:val="24"/>
          <w:szCs w:val="24"/>
        </w:rPr>
        <w:t>[15]</w:t>
      </w:r>
      <w:r w:rsidRPr="00A8548B">
        <w:rPr>
          <w:rFonts w:ascii="Arial" w:hAnsi="Arial" w:cs="Arial"/>
          <w:sz w:val="24"/>
          <w:szCs w:val="24"/>
        </w:rPr>
        <w:tab/>
      </w:r>
      <w:r w:rsidR="008575DE" w:rsidRPr="00C73867">
        <w:rPr>
          <w:rFonts w:ascii="Arial" w:hAnsi="Arial" w:cs="Arial"/>
          <w:sz w:val="24"/>
          <w:szCs w:val="24"/>
        </w:rPr>
        <w:t>T</w:t>
      </w:r>
      <w:r w:rsidR="006C68D5" w:rsidRPr="00C73867">
        <w:rPr>
          <w:rFonts w:ascii="Arial" w:hAnsi="Arial" w:cs="Arial"/>
          <w:sz w:val="24"/>
          <w:szCs w:val="24"/>
        </w:rPr>
        <w:t xml:space="preserve">he first respondent copied an identical image </w:t>
      </w:r>
      <w:r w:rsidR="009A11B1" w:rsidRPr="00C73867">
        <w:rPr>
          <w:rFonts w:ascii="Arial" w:hAnsi="Arial" w:cs="Arial"/>
          <w:sz w:val="24"/>
          <w:szCs w:val="24"/>
        </w:rPr>
        <w:t xml:space="preserve">from the first applicant’s website </w:t>
      </w:r>
      <w:r w:rsidR="005011A0" w:rsidRPr="00C73867">
        <w:rPr>
          <w:rFonts w:ascii="Arial" w:hAnsi="Arial" w:cs="Arial"/>
          <w:sz w:val="24"/>
          <w:szCs w:val="24"/>
        </w:rPr>
        <w:t xml:space="preserve">onto </w:t>
      </w:r>
      <w:r w:rsidR="009E2777" w:rsidRPr="00C73867">
        <w:rPr>
          <w:rFonts w:ascii="Arial" w:hAnsi="Arial" w:cs="Arial"/>
          <w:sz w:val="24"/>
          <w:szCs w:val="24"/>
        </w:rPr>
        <w:t xml:space="preserve">its website in order to </w:t>
      </w:r>
      <w:r w:rsidR="00906CD3" w:rsidRPr="00C73867">
        <w:rPr>
          <w:rFonts w:ascii="Arial" w:hAnsi="Arial" w:cs="Arial"/>
          <w:sz w:val="24"/>
          <w:szCs w:val="24"/>
        </w:rPr>
        <w:t>promote its products.</w:t>
      </w:r>
      <w:r w:rsidR="008013CD" w:rsidRPr="00C73867">
        <w:rPr>
          <w:rFonts w:ascii="Arial" w:hAnsi="Arial" w:cs="Arial"/>
          <w:sz w:val="24"/>
          <w:szCs w:val="24"/>
        </w:rPr>
        <w:t xml:space="preserve"> After demand, it removed the image and this issue does</w:t>
      </w:r>
      <w:r w:rsidR="00BE56B5" w:rsidRPr="00C73867">
        <w:rPr>
          <w:rFonts w:ascii="Arial" w:hAnsi="Arial" w:cs="Arial"/>
          <w:sz w:val="24"/>
          <w:szCs w:val="24"/>
        </w:rPr>
        <w:t xml:space="preserve"> not need any further attention, save insofar as it has a bearing on the respondents’ deponent’s </w:t>
      </w:r>
      <w:r w:rsidR="00BE56B5" w:rsidRPr="00C73867">
        <w:rPr>
          <w:rFonts w:ascii="Arial" w:hAnsi="Arial" w:cs="Arial"/>
          <w:i/>
          <w:sz w:val="24"/>
          <w:szCs w:val="24"/>
        </w:rPr>
        <w:t>bona fides</w:t>
      </w:r>
      <w:r w:rsidR="00BE56B5" w:rsidRPr="00C73867">
        <w:rPr>
          <w:rFonts w:ascii="Arial" w:hAnsi="Arial" w:cs="Arial"/>
          <w:sz w:val="24"/>
          <w:szCs w:val="24"/>
        </w:rPr>
        <w:t>.</w:t>
      </w:r>
    </w:p>
    <w:p w14:paraId="2E88FDEB" w14:textId="77777777" w:rsidR="005011A0" w:rsidRPr="00A8548B" w:rsidRDefault="005011A0" w:rsidP="005011A0">
      <w:pPr>
        <w:pStyle w:val="ListParagraph"/>
        <w:spacing w:after="0" w:line="360" w:lineRule="auto"/>
        <w:ind w:left="0"/>
        <w:rPr>
          <w:rFonts w:ascii="Arial" w:hAnsi="Arial" w:cs="Arial"/>
          <w:sz w:val="24"/>
          <w:szCs w:val="24"/>
        </w:rPr>
      </w:pPr>
    </w:p>
    <w:p w14:paraId="5881F796" w14:textId="4F08ABF6" w:rsidR="00906CD3" w:rsidRPr="00C73867" w:rsidRDefault="00C73867" w:rsidP="00C73867">
      <w:pPr>
        <w:spacing w:after="0" w:line="360" w:lineRule="auto"/>
        <w:rPr>
          <w:rFonts w:ascii="Arial" w:hAnsi="Arial" w:cs="Arial"/>
          <w:sz w:val="24"/>
          <w:szCs w:val="24"/>
        </w:rPr>
      </w:pPr>
      <w:r w:rsidRPr="00A8548B">
        <w:rPr>
          <w:rFonts w:ascii="Arial" w:hAnsi="Arial" w:cs="Arial"/>
          <w:sz w:val="24"/>
          <w:szCs w:val="24"/>
        </w:rPr>
        <w:lastRenderedPageBreak/>
        <w:t>[16]</w:t>
      </w:r>
      <w:r w:rsidRPr="00A8548B">
        <w:rPr>
          <w:rFonts w:ascii="Arial" w:hAnsi="Arial" w:cs="Arial"/>
          <w:sz w:val="24"/>
          <w:szCs w:val="24"/>
        </w:rPr>
        <w:tab/>
      </w:r>
      <w:r w:rsidR="00906CD3" w:rsidRPr="00C73867">
        <w:rPr>
          <w:rFonts w:ascii="Arial" w:hAnsi="Arial" w:cs="Arial"/>
          <w:sz w:val="24"/>
          <w:szCs w:val="24"/>
        </w:rPr>
        <w:t xml:space="preserve">The applicants’ slogan </w:t>
      </w:r>
      <w:r w:rsidR="00CB5E0C" w:rsidRPr="00C73867">
        <w:rPr>
          <w:rFonts w:ascii="Arial" w:hAnsi="Arial" w:cs="Arial"/>
          <w:sz w:val="24"/>
          <w:szCs w:val="24"/>
        </w:rPr>
        <w:t xml:space="preserve">as used on its products </w:t>
      </w:r>
      <w:r w:rsidR="00EB1560" w:rsidRPr="00C73867">
        <w:rPr>
          <w:rFonts w:ascii="Arial" w:hAnsi="Arial" w:cs="Arial"/>
          <w:sz w:val="24"/>
          <w:szCs w:val="24"/>
        </w:rPr>
        <w:t xml:space="preserve">is </w:t>
      </w:r>
      <w:r w:rsidR="007A5CAF" w:rsidRPr="00C73867">
        <w:rPr>
          <w:rFonts w:ascii="Arial" w:hAnsi="Arial" w:cs="Arial"/>
          <w:sz w:val="24"/>
          <w:szCs w:val="24"/>
        </w:rPr>
        <w:t>‘</w:t>
      </w:r>
      <w:r w:rsidR="00EB1560" w:rsidRPr="00C73867">
        <w:rPr>
          <w:rFonts w:ascii="Arial" w:hAnsi="Arial" w:cs="Arial"/>
          <w:sz w:val="24"/>
          <w:szCs w:val="24"/>
        </w:rPr>
        <w:t>[T]he future of paint to</w:t>
      </w:r>
      <w:r w:rsidR="00E63BAD" w:rsidRPr="00C73867">
        <w:rPr>
          <w:rFonts w:ascii="Arial" w:hAnsi="Arial" w:cs="Arial"/>
          <w:sz w:val="24"/>
          <w:szCs w:val="24"/>
        </w:rPr>
        <w:t>day</w:t>
      </w:r>
      <w:r w:rsidR="007A5CAF" w:rsidRPr="00C73867">
        <w:rPr>
          <w:rFonts w:ascii="Arial" w:hAnsi="Arial" w:cs="Arial"/>
          <w:sz w:val="24"/>
          <w:szCs w:val="24"/>
        </w:rPr>
        <w:t>’</w:t>
      </w:r>
      <w:r w:rsidR="00A45A61" w:rsidRPr="00C73867">
        <w:rPr>
          <w:rFonts w:ascii="Arial" w:hAnsi="Arial" w:cs="Arial"/>
          <w:sz w:val="24"/>
          <w:szCs w:val="24"/>
        </w:rPr>
        <w:t xml:space="preserve">, whilst the respondent’s slogan </w:t>
      </w:r>
      <w:r w:rsidR="00EB1560" w:rsidRPr="00C73867">
        <w:rPr>
          <w:rFonts w:ascii="Arial" w:hAnsi="Arial" w:cs="Arial"/>
          <w:sz w:val="24"/>
          <w:szCs w:val="24"/>
        </w:rPr>
        <w:t xml:space="preserve">is </w:t>
      </w:r>
      <w:r w:rsidR="007A5CAF" w:rsidRPr="00C73867">
        <w:rPr>
          <w:rFonts w:ascii="Arial" w:hAnsi="Arial" w:cs="Arial"/>
          <w:sz w:val="24"/>
          <w:szCs w:val="24"/>
        </w:rPr>
        <w:t>‘</w:t>
      </w:r>
      <w:r w:rsidR="00EB1560" w:rsidRPr="00C73867">
        <w:rPr>
          <w:rFonts w:ascii="Arial" w:hAnsi="Arial" w:cs="Arial"/>
          <w:sz w:val="24"/>
          <w:szCs w:val="24"/>
        </w:rPr>
        <w:t>[P]</w:t>
      </w:r>
      <w:r w:rsidR="00A45A61" w:rsidRPr="00C73867">
        <w:rPr>
          <w:rFonts w:ascii="Arial" w:hAnsi="Arial" w:cs="Arial"/>
          <w:sz w:val="24"/>
          <w:szCs w:val="24"/>
        </w:rPr>
        <w:t>ainting the future</w:t>
      </w:r>
      <w:r w:rsidR="007A5CAF" w:rsidRPr="00C73867">
        <w:rPr>
          <w:rFonts w:ascii="Arial" w:hAnsi="Arial" w:cs="Arial"/>
          <w:sz w:val="24"/>
          <w:szCs w:val="24"/>
        </w:rPr>
        <w:t>’</w:t>
      </w:r>
      <w:r w:rsidR="00583AA8" w:rsidRPr="00C73867">
        <w:rPr>
          <w:rFonts w:ascii="Arial" w:hAnsi="Arial" w:cs="Arial"/>
          <w:sz w:val="24"/>
          <w:szCs w:val="24"/>
        </w:rPr>
        <w:t>.</w:t>
      </w:r>
    </w:p>
    <w:p w14:paraId="0D041FD2" w14:textId="77777777" w:rsidR="00583AA8" w:rsidRPr="00A8548B" w:rsidRDefault="00583AA8" w:rsidP="004E64FF">
      <w:pPr>
        <w:pStyle w:val="ListParagraph"/>
        <w:spacing w:after="0" w:line="360" w:lineRule="auto"/>
        <w:ind w:left="0"/>
        <w:rPr>
          <w:rFonts w:ascii="Arial" w:hAnsi="Arial" w:cs="Arial"/>
          <w:sz w:val="24"/>
          <w:szCs w:val="24"/>
        </w:rPr>
      </w:pPr>
    </w:p>
    <w:p w14:paraId="72456519" w14:textId="5952EA41" w:rsidR="00583AA8" w:rsidRPr="00C73867" w:rsidRDefault="00C73867" w:rsidP="00C73867">
      <w:pPr>
        <w:spacing w:after="0" w:line="360" w:lineRule="auto"/>
        <w:rPr>
          <w:rFonts w:ascii="Arial" w:hAnsi="Arial" w:cs="Arial"/>
          <w:sz w:val="24"/>
          <w:szCs w:val="24"/>
        </w:rPr>
      </w:pPr>
      <w:r w:rsidRPr="00A8548B">
        <w:rPr>
          <w:rFonts w:ascii="Arial" w:hAnsi="Arial" w:cs="Arial"/>
          <w:sz w:val="24"/>
          <w:szCs w:val="24"/>
        </w:rPr>
        <w:t>[17]</w:t>
      </w:r>
      <w:r w:rsidRPr="00A8548B">
        <w:rPr>
          <w:rFonts w:ascii="Arial" w:hAnsi="Arial" w:cs="Arial"/>
          <w:sz w:val="24"/>
          <w:szCs w:val="24"/>
        </w:rPr>
        <w:tab/>
      </w:r>
      <w:r w:rsidR="00E51354" w:rsidRPr="00C73867">
        <w:rPr>
          <w:rFonts w:ascii="Arial" w:hAnsi="Arial" w:cs="Arial"/>
          <w:sz w:val="24"/>
          <w:szCs w:val="24"/>
        </w:rPr>
        <w:t>Although t</w:t>
      </w:r>
      <w:r w:rsidR="00583AA8" w:rsidRPr="00C73867">
        <w:rPr>
          <w:rFonts w:ascii="Arial" w:hAnsi="Arial" w:cs="Arial"/>
          <w:sz w:val="24"/>
          <w:szCs w:val="24"/>
        </w:rPr>
        <w:t xml:space="preserve">he first respondent </w:t>
      </w:r>
      <w:r w:rsidR="00CA2FFC" w:rsidRPr="00C73867">
        <w:rPr>
          <w:rFonts w:ascii="Arial" w:hAnsi="Arial" w:cs="Arial"/>
          <w:sz w:val="24"/>
          <w:szCs w:val="24"/>
        </w:rPr>
        <w:t xml:space="preserve">is using the </w:t>
      </w:r>
      <w:r w:rsidR="00A936D2" w:rsidRPr="00C73867">
        <w:rPr>
          <w:rFonts w:ascii="Arial" w:hAnsi="Arial" w:cs="Arial"/>
          <w:sz w:val="24"/>
          <w:szCs w:val="24"/>
        </w:rPr>
        <w:t>trade mark</w:t>
      </w:r>
      <w:r w:rsidR="00E51354" w:rsidRPr="00C73867">
        <w:rPr>
          <w:rFonts w:ascii="Arial" w:hAnsi="Arial" w:cs="Arial"/>
          <w:sz w:val="24"/>
          <w:szCs w:val="24"/>
        </w:rPr>
        <w:t>,</w:t>
      </w:r>
      <w:r w:rsidR="000F3FD6" w:rsidRPr="00C73867">
        <w:rPr>
          <w:rFonts w:ascii="Arial" w:hAnsi="Arial" w:cs="Arial"/>
          <w:sz w:val="24"/>
          <w:szCs w:val="24"/>
        </w:rPr>
        <w:t xml:space="preserve"> DUMAX</w:t>
      </w:r>
      <w:r w:rsidR="00E51354" w:rsidRPr="00C73867">
        <w:rPr>
          <w:rFonts w:ascii="Arial" w:hAnsi="Arial" w:cs="Arial"/>
          <w:sz w:val="24"/>
          <w:szCs w:val="24"/>
        </w:rPr>
        <w:t>,</w:t>
      </w:r>
      <w:r w:rsidR="000F3FD6" w:rsidRPr="00C73867">
        <w:rPr>
          <w:rFonts w:ascii="Arial" w:hAnsi="Arial" w:cs="Arial"/>
          <w:sz w:val="24"/>
          <w:szCs w:val="24"/>
        </w:rPr>
        <w:t xml:space="preserve"> the second respondent </w:t>
      </w:r>
      <w:r w:rsidR="001B0044" w:rsidRPr="00C73867">
        <w:rPr>
          <w:rFonts w:ascii="Arial" w:hAnsi="Arial" w:cs="Arial"/>
          <w:sz w:val="24"/>
          <w:szCs w:val="24"/>
        </w:rPr>
        <w:t>h</w:t>
      </w:r>
      <w:r w:rsidR="008A7281" w:rsidRPr="00C73867">
        <w:rPr>
          <w:rFonts w:ascii="Arial" w:hAnsi="Arial" w:cs="Arial"/>
          <w:sz w:val="24"/>
          <w:szCs w:val="24"/>
        </w:rPr>
        <w:t xml:space="preserve">as filed a </w:t>
      </w:r>
      <w:r w:rsidR="00A936D2" w:rsidRPr="00C73867">
        <w:rPr>
          <w:rFonts w:ascii="Arial" w:hAnsi="Arial" w:cs="Arial"/>
          <w:sz w:val="24"/>
          <w:szCs w:val="24"/>
        </w:rPr>
        <w:t>trade mark</w:t>
      </w:r>
      <w:r w:rsidR="008A7281" w:rsidRPr="00C73867">
        <w:rPr>
          <w:rFonts w:ascii="Arial" w:hAnsi="Arial" w:cs="Arial"/>
          <w:sz w:val="24"/>
          <w:szCs w:val="24"/>
        </w:rPr>
        <w:t xml:space="preserve"> application in respect of DUMAX.</w:t>
      </w:r>
    </w:p>
    <w:p w14:paraId="6B44578E" w14:textId="77777777" w:rsidR="008A7281" w:rsidRPr="00A8548B" w:rsidRDefault="008A7281" w:rsidP="004E64FF">
      <w:pPr>
        <w:pStyle w:val="ListParagraph"/>
        <w:spacing w:after="0" w:line="360" w:lineRule="auto"/>
        <w:ind w:left="0"/>
        <w:rPr>
          <w:rFonts w:ascii="Arial" w:hAnsi="Arial" w:cs="Arial"/>
          <w:sz w:val="24"/>
          <w:szCs w:val="24"/>
        </w:rPr>
      </w:pPr>
    </w:p>
    <w:p w14:paraId="37DFDCF2" w14:textId="7847C221" w:rsidR="008B7228" w:rsidRPr="00C73867" w:rsidRDefault="00C73867" w:rsidP="00C73867">
      <w:pPr>
        <w:spacing w:after="0" w:line="360" w:lineRule="auto"/>
        <w:rPr>
          <w:rFonts w:ascii="Arial" w:hAnsi="Arial" w:cs="Arial"/>
          <w:sz w:val="24"/>
          <w:szCs w:val="24"/>
        </w:rPr>
      </w:pPr>
      <w:r w:rsidRPr="00A8548B">
        <w:rPr>
          <w:rFonts w:ascii="Arial" w:hAnsi="Arial" w:cs="Arial"/>
          <w:sz w:val="24"/>
          <w:szCs w:val="24"/>
        </w:rPr>
        <w:t>[18]</w:t>
      </w:r>
      <w:r w:rsidRPr="00A8548B">
        <w:rPr>
          <w:rFonts w:ascii="Arial" w:hAnsi="Arial" w:cs="Arial"/>
          <w:sz w:val="24"/>
          <w:szCs w:val="24"/>
        </w:rPr>
        <w:tab/>
      </w:r>
      <w:r w:rsidR="009D0453" w:rsidRPr="00C73867">
        <w:rPr>
          <w:rFonts w:ascii="Arial" w:hAnsi="Arial" w:cs="Arial"/>
          <w:sz w:val="24"/>
          <w:szCs w:val="24"/>
        </w:rPr>
        <w:t>In terms of the s</w:t>
      </w:r>
      <w:r w:rsidR="008A7281" w:rsidRPr="00C73867">
        <w:rPr>
          <w:rFonts w:ascii="Arial" w:hAnsi="Arial" w:cs="Arial"/>
          <w:sz w:val="24"/>
          <w:szCs w:val="24"/>
        </w:rPr>
        <w:t xml:space="preserve">econd respondent’s application </w:t>
      </w:r>
      <w:r w:rsidR="004D56EB" w:rsidRPr="00C73867">
        <w:rPr>
          <w:rFonts w:ascii="Arial" w:hAnsi="Arial" w:cs="Arial"/>
          <w:sz w:val="24"/>
          <w:szCs w:val="24"/>
        </w:rPr>
        <w:t xml:space="preserve">for a </w:t>
      </w:r>
      <w:r w:rsidR="00A936D2" w:rsidRPr="00C73867">
        <w:rPr>
          <w:rFonts w:ascii="Arial" w:hAnsi="Arial" w:cs="Arial"/>
          <w:sz w:val="24"/>
          <w:szCs w:val="24"/>
        </w:rPr>
        <w:t>trade mark</w:t>
      </w:r>
      <w:r w:rsidR="009D0453" w:rsidRPr="00C73867">
        <w:rPr>
          <w:rFonts w:ascii="Arial" w:hAnsi="Arial" w:cs="Arial"/>
          <w:sz w:val="24"/>
          <w:szCs w:val="24"/>
        </w:rPr>
        <w:t>,</w:t>
      </w:r>
      <w:r w:rsidR="004D56EB" w:rsidRPr="00C73867">
        <w:rPr>
          <w:rFonts w:ascii="Arial" w:hAnsi="Arial" w:cs="Arial"/>
          <w:sz w:val="24"/>
          <w:szCs w:val="24"/>
        </w:rPr>
        <w:t xml:space="preserve"> </w:t>
      </w:r>
      <w:r w:rsidR="009D0453" w:rsidRPr="00C73867">
        <w:rPr>
          <w:rFonts w:ascii="Arial" w:hAnsi="Arial" w:cs="Arial"/>
          <w:sz w:val="24"/>
          <w:szCs w:val="24"/>
        </w:rPr>
        <w:t xml:space="preserve">the respondents </w:t>
      </w:r>
      <w:r w:rsidR="004D56EB" w:rsidRPr="00C73867">
        <w:rPr>
          <w:rFonts w:ascii="Arial" w:hAnsi="Arial" w:cs="Arial"/>
          <w:sz w:val="24"/>
          <w:szCs w:val="24"/>
        </w:rPr>
        <w:t xml:space="preserve">now </w:t>
      </w:r>
      <w:r w:rsidR="009D0453" w:rsidRPr="00C73867">
        <w:rPr>
          <w:rFonts w:ascii="Arial" w:hAnsi="Arial" w:cs="Arial"/>
          <w:sz w:val="24"/>
          <w:szCs w:val="24"/>
        </w:rPr>
        <w:t xml:space="preserve">use </w:t>
      </w:r>
      <w:r w:rsidR="004D56EB" w:rsidRPr="00C73867">
        <w:rPr>
          <w:rFonts w:ascii="Arial" w:hAnsi="Arial" w:cs="Arial"/>
          <w:sz w:val="24"/>
          <w:szCs w:val="24"/>
        </w:rPr>
        <w:t>the sign T</w:t>
      </w:r>
      <w:r w:rsidR="00AF3734" w:rsidRPr="00C73867">
        <w:rPr>
          <w:rFonts w:ascii="Arial" w:hAnsi="Arial" w:cs="Arial"/>
          <w:sz w:val="24"/>
          <w:szCs w:val="24"/>
        </w:rPr>
        <w:t>M</w:t>
      </w:r>
      <w:r w:rsidR="00D5038C" w:rsidRPr="00C73867">
        <w:rPr>
          <w:rFonts w:ascii="Arial" w:hAnsi="Arial" w:cs="Arial"/>
          <w:sz w:val="24"/>
          <w:szCs w:val="24"/>
        </w:rPr>
        <w:t xml:space="preserve">. The applicants filed a </w:t>
      </w:r>
      <w:r w:rsidR="00773B54" w:rsidRPr="00C73867">
        <w:rPr>
          <w:rFonts w:ascii="Arial" w:hAnsi="Arial" w:cs="Arial"/>
          <w:sz w:val="24"/>
          <w:szCs w:val="24"/>
        </w:rPr>
        <w:t>caveat</w:t>
      </w:r>
      <w:r w:rsidR="00D5038C" w:rsidRPr="00C73867">
        <w:rPr>
          <w:rFonts w:ascii="Arial" w:hAnsi="Arial" w:cs="Arial"/>
          <w:sz w:val="24"/>
          <w:szCs w:val="24"/>
        </w:rPr>
        <w:t xml:space="preserve"> </w:t>
      </w:r>
      <w:r w:rsidR="00773B54" w:rsidRPr="00C73867">
        <w:rPr>
          <w:rFonts w:ascii="Arial" w:hAnsi="Arial" w:cs="Arial"/>
          <w:sz w:val="24"/>
          <w:szCs w:val="24"/>
        </w:rPr>
        <w:t>against the t</w:t>
      </w:r>
      <w:r w:rsidR="00E56C0F" w:rsidRPr="00C73867">
        <w:rPr>
          <w:rFonts w:ascii="Arial" w:hAnsi="Arial" w:cs="Arial"/>
          <w:sz w:val="24"/>
          <w:szCs w:val="24"/>
        </w:rPr>
        <w:t>rade mark application and inten</w:t>
      </w:r>
      <w:r w:rsidR="009D0453" w:rsidRPr="00C73867">
        <w:rPr>
          <w:rFonts w:ascii="Arial" w:hAnsi="Arial" w:cs="Arial"/>
          <w:sz w:val="24"/>
          <w:szCs w:val="24"/>
        </w:rPr>
        <w:t>d</w:t>
      </w:r>
      <w:r w:rsidR="00773B54" w:rsidRPr="00C73867">
        <w:rPr>
          <w:rFonts w:ascii="Arial" w:hAnsi="Arial" w:cs="Arial"/>
          <w:sz w:val="24"/>
          <w:szCs w:val="24"/>
        </w:rPr>
        <w:t xml:space="preserve"> to oppose </w:t>
      </w:r>
      <w:r w:rsidR="005A5666" w:rsidRPr="00C73867">
        <w:rPr>
          <w:rFonts w:ascii="Arial" w:hAnsi="Arial" w:cs="Arial"/>
          <w:sz w:val="24"/>
          <w:szCs w:val="24"/>
        </w:rPr>
        <w:t>the application</w:t>
      </w:r>
      <w:r w:rsidR="00B55C1B" w:rsidRPr="00C73867">
        <w:rPr>
          <w:rFonts w:ascii="Arial" w:hAnsi="Arial" w:cs="Arial"/>
          <w:sz w:val="24"/>
          <w:szCs w:val="24"/>
        </w:rPr>
        <w:t>,</w:t>
      </w:r>
      <w:r w:rsidR="004E7515" w:rsidRPr="00C73867">
        <w:rPr>
          <w:rFonts w:ascii="Arial" w:hAnsi="Arial" w:cs="Arial"/>
          <w:sz w:val="24"/>
          <w:szCs w:val="24"/>
        </w:rPr>
        <w:t xml:space="preserve"> </w:t>
      </w:r>
      <w:r w:rsidR="00DC7B24" w:rsidRPr="00C73867">
        <w:rPr>
          <w:rFonts w:ascii="Arial" w:hAnsi="Arial" w:cs="Arial"/>
          <w:sz w:val="24"/>
          <w:szCs w:val="24"/>
        </w:rPr>
        <w:t xml:space="preserve">once </w:t>
      </w:r>
      <w:r w:rsidR="004E7515" w:rsidRPr="00C73867">
        <w:rPr>
          <w:rFonts w:ascii="Arial" w:hAnsi="Arial" w:cs="Arial"/>
          <w:sz w:val="24"/>
          <w:szCs w:val="24"/>
        </w:rPr>
        <w:t xml:space="preserve">advertised in terms of </w:t>
      </w:r>
      <w:r w:rsidR="00B61F57" w:rsidRPr="00C73867">
        <w:rPr>
          <w:rFonts w:ascii="Arial" w:hAnsi="Arial" w:cs="Arial"/>
          <w:sz w:val="24"/>
          <w:szCs w:val="24"/>
        </w:rPr>
        <w:t>the TM</w:t>
      </w:r>
      <w:r w:rsidR="003E7610" w:rsidRPr="00C73867">
        <w:rPr>
          <w:rFonts w:ascii="Arial" w:hAnsi="Arial" w:cs="Arial"/>
          <w:sz w:val="24"/>
          <w:szCs w:val="24"/>
        </w:rPr>
        <w:t>A</w:t>
      </w:r>
      <w:r w:rsidR="006B6726" w:rsidRPr="00C73867">
        <w:rPr>
          <w:rFonts w:ascii="Arial" w:hAnsi="Arial" w:cs="Arial"/>
          <w:sz w:val="24"/>
          <w:szCs w:val="24"/>
        </w:rPr>
        <w:t>.</w:t>
      </w:r>
      <w:r w:rsidR="00E47F05" w:rsidRPr="00A8548B">
        <w:rPr>
          <w:rStyle w:val="FootnoteReference"/>
          <w:rFonts w:ascii="Arial" w:hAnsi="Arial" w:cs="Arial"/>
          <w:sz w:val="24"/>
          <w:szCs w:val="24"/>
        </w:rPr>
        <w:footnoteReference w:id="1"/>
      </w:r>
    </w:p>
    <w:p w14:paraId="222BFB38" w14:textId="77777777" w:rsidR="006D079D" w:rsidRPr="00A8548B" w:rsidRDefault="006D079D" w:rsidP="004E64FF">
      <w:pPr>
        <w:pStyle w:val="ListParagraph"/>
        <w:spacing w:after="0" w:line="360" w:lineRule="auto"/>
        <w:ind w:left="0"/>
        <w:rPr>
          <w:rFonts w:ascii="Arial" w:hAnsi="Arial" w:cs="Arial"/>
          <w:sz w:val="24"/>
          <w:szCs w:val="24"/>
        </w:rPr>
      </w:pPr>
    </w:p>
    <w:p w14:paraId="0C515BE1" w14:textId="5001CFEB" w:rsidR="006D079D" w:rsidRPr="00C73867" w:rsidRDefault="00C73867" w:rsidP="00C73867">
      <w:pPr>
        <w:spacing w:after="0" w:line="360" w:lineRule="auto"/>
        <w:rPr>
          <w:rFonts w:ascii="Arial" w:hAnsi="Arial" w:cs="Arial"/>
          <w:sz w:val="24"/>
          <w:szCs w:val="24"/>
        </w:rPr>
      </w:pPr>
      <w:r w:rsidRPr="00A8548B">
        <w:rPr>
          <w:rFonts w:ascii="Arial" w:hAnsi="Arial" w:cs="Arial"/>
          <w:sz w:val="24"/>
          <w:szCs w:val="24"/>
        </w:rPr>
        <w:t>[19]</w:t>
      </w:r>
      <w:r w:rsidRPr="00A8548B">
        <w:rPr>
          <w:rFonts w:ascii="Arial" w:hAnsi="Arial" w:cs="Arial"/>
          <w:sz w:val="24"/>
          <w:szCs w:val="24"/>
        </w:rPr>
        <w:tab/>
      </w:r>
      <w:r w:rsidR="00596BDA" w:rsidRPr="00A8548B">
        <w:rPr>
          <w:noProof/>
          <w:lang w:eastAsia="en-ZA"/>
        </w:rPr>
        <w:drawing>
          <wp:anchor distT="0" distB="0" distL="114300" distR="114300" simplePos="0" relativeHeight="251660800" behindDoc="0" locked="0" layoutInCell="1" allowOverlap="1" wp14:anchorId="12B791B8" wp14:editId="275DF784">
            <wp:simplePos x="0" y="0"/>
            <wp:positionH relativeFrom="column">
              <wp:posOffset>924364</wp:posOffset>
            </wp:positionH>
            <wp:positionV relativeFrom="paragraph">
              <wp:posOffset>566176</wp:posOffset>
            </wp:positionV>
            <wp:extent cx="1287780" cy="846984"/>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780" cy="846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DA" w:rsidRPr="00A8548B">
        <w:rPr>
          <w:noProof/>
          <w:lang w:eastAsia="en-ZA"/>
        </w:rPr>
        <w:drawing>
          <wp:anchor distT="0" distB="0" distL="114300" distR="114300" simplePos="0" relativeHeight="251661824" behindDoc="0" locked="0" layoutInCell="1" allowOverlap="1" wp14:anchorId="5AED5B38" wp14:editId="5ED14C22">
            <wp:simplePos x="0" y="0"/>
            <wp:positionH relativeFrom="column">
              <wp:posOffset>2474790</wp:posOffset>
            </wp:positionH>
            <wp:positionV relativeFrom="paragraph">
              <wp:posOffset>532911</wp:posOffset>
            </wp:positionV>
            <wp:extent cx="1653540" cy="884867"/>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540" cy="884867"/>
                    </a:xfrm>
                    <a:prstGeom prst="rect">
                      <a:avLst/>
                    </a:prstGeom>
                    <a:noFill/>
                    <a:ln>
                      <a:noFill/>
                    </a:ln>
                  </pic:spPr>
                </pic:pic>
              </a:graphicData>
            </a:graphic>
            <wp14:sizeRelH relativeFrom="page">
              <wp14:pctWidth>0</wp14:pctWidth>
            </wp14:sizeRelH>
            <wp14:sizeRelV relativeFrom="page">
              <wp14:pctHeight>0</wp14:pctHeight>
            </wp14:sizeRelV>
          </wp:anchor>
        </w:drawing>
      </w:r>
      <w:r w:rsidR="00596BDA" w:rsidRPr="00A8548B">
        <w:rPr>
          <w:noProof/>
          <w:lang w:eastAsia="en-ZA"/>
        </w:rPr>
        <w:drawing>
          <wp:anchor distT="0" distB="0" distL="114300" distR="114300" simplePos="0" relativeHeight="251662848" behindDoc="0" locked="0" layoutInCell="1" allowOverlap="1" wp14:anchorId="1E62978F" wp14:editId="475D0F4F">
            <wp:simplePos x="0" y="0"/>
            <wp:positionH relativeFrom="column">
              <wp:posOffset>4289230</wp:posOffset>
            </wp:positionH>
            <wp:positionV relativeFrom="paragraph">
              <wp:posOffset>533937</wp:posOffset>
            </wp:positionV>
            <wp:extent cx="1470660" cy="803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066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79D" w:rsidRPr="00C73867">
        <w:rPr>
          <w:rFonts w:ascii="Arial" w:hAnsi="Arial" w:cs="Arial"/>
          <w:sz w:val="24"/>
          <w:szCs w:val="24"/>
        </w:rPr>
        <w:t>The following are the applicants’ various trademarks with the second respondent’s mark, conditionally approved by the Registrar of Trade Marks, thereunder:</w:t>
      </w:r>
    </w:p>
    <w:p w14:paraId="283E739F" w14:textId="77777777" w:rsidR="006D079D" w:rsidRPr="00A8548B" w:rsidRDefault="006D079D" w:rsidP="004E64FF">
      <w:pPr>
        <w:pStyle w:val="ListParagraph"/>
        <w:spacing w:after="0" w:line="360" w:lineRule="auto"/>
        <w:ind w:left="0"/>
        <w:rPr>
          <w:rFonts w:ascii="Arial" w:hAnsi="Arial" w:cs="Arial"/>
          <w:sz w:val="24"/>
          <w:szCs w:val="24"/>
        </w:rPr>
      </w:pPr>
    </w:p>
    <w:p w14:paraId="7EE66D08" w14:textId="77777777" w:rsidR="006140B8" w:rsidRPr="00A8548B" w:rsidRDefault="006140B8" w:rsidP="004E64FF">
      <w:pPr>
        <w:pStyle w:val="ListParagraph"/>
        <w:spacing w:after="0" w:line="360" w:lineRule="auto"/>
        <w:ind w:left="0"/>
        <w:rPr>
          <w:rFonts w:ascii="Arial" w:hAnsi="Arial" w:cs="Arial"/>
          <w:sz w:val="24"/>
          <w:szCs w:val="24"/>
        </w:rPr>
      </w:pPr>
    </w:p>
    <w:p w14:paraId="68F1B6AD" w14:textId="77777777" w:rsidR="006140B8" w:rsidRPr="00A8548B" w:rsidRDefault="00596BDA" w:rsidP="004E64FF">
      <w:pPr>
        <w:pStyle w:val="ListParagraph"/>
        <w:spacing w:after="0" w:line="360" w:lineRule="auto"/>
        <w:ind w:left="0"/>
        <w:rPr>
          <w:rFonts w:ascii="Arial" w:hAnsi="Arial" w:cs="Arial"/>
          <w:sz w:val="24"/>
          <w:szCs w:val="24"/>
        </w:rPr>
      </w:pPr>
      <w:r w:rsidRPr="00A8548B">
        <w:rPr>
          <w:rFonts w:ascii="Arial" w:hAnsi="Arial" w:cs="Arial"/>
          <w:noProof/>
          <w:sz w:val="24"/>
          <w:szCs w:val="24"/>
          <w:lang w:eastAsia="en-ZA"/>
        </w:rPr>
        <w:drawing>
          <wp:anchor distT="0" distB="0" distL="114300" distR="114300" simplePos="0" relativeHeight="251663872" behindDoc="0" locked="0" layoutInCell="1" allowOverlap="1" wp14:anchorId="582112AE" wp14:editId="07D673E8">
            <wp:simplePos x="0" y="0"/>
            <wp:positionH relativeFrom="column">
              <wp:posOffset>3778641</wp:posOffset>
            </wp:positionH>
            <wp:positionV relativeFrom="paragraph">
              <wp:posOffset>159189</wp:posOffset>
            </wp:positionV>
            <wp:extent cx="1531620" cy="8547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62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48B">
        <w:rPr>
          <w:rFonts w:ascii="Arial" w:hAnsi="Arial" w:cs="Arial"/>
          <w:noProof/>
          <w:lang w:eastAsia="en-ZA"/>
        </w:rPr>
        <w:drawing>
          <wp:anchor distT="0" distB="0" distL="114300" distR="114300" simplePos="0" relativeHeight="251671040" behindDoc="0" locked="0" layoutInCell="1" allowOverlap="1" wp14:anchorId="492944D3" wp14:editId="4F423FAC">
            <wp:simplePos x="0" y="0"/>
            <wp:positionH relativeFrom="column">
              <wp:posOffset>1810385</wp:posOffset>
            </wp:positionH>
            <wp:positionV relativeFrom="paragraph">
              <wp:posOffset>150641</wp:posOffset>
            </wp:positionV>
            <wp:extent cx="1645920" cy="96393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2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48B">
        <w:rPr>
          <w:rFonts w:ascii="Arial" w:hAnsi="Arial" w:cs="Arial"/>
          <w:noProof/>
          <w:sz w:val="24"/>
          <w:szCs w:val="24"/>
          <w:lang w:eastAsia="en-ZA"/>
        </w:rPr>
        <w:drawing>
          <wp:anchor distT="0" distB="0" distL="114300" distR="114300" simplePos="0" relativeHeight="251664896" behindDoc="0" locked="0" layoutInCell="1" allowOverlap="1" wp14:anchorId="3B918E57" wp14:editId="5A0E65D0">
            <wp:simplePos x="0" y="0"/>
            <wp:positionH relativeFrom="column">
              <wp:posOffset>144145</wp:posOffset>
            </wp:positionH>
            <wp:positionV relativeFrom="paragraph">
              <wp:posOffset>132569</wp:posOffset>
            </wp:positionV>
            <wp:extent cx="1516380" cy="846304"/>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6380" cy="846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A04E9" w14:textId="77777777" w:rsidR="006140B8" w:rsidRPr="00A8548B" w:rsidRDefault="006140B8" w:rsidP="004E64FF">
      <w:pPr>
        <w:pStyle w:val="ListParagraph"/>
        <w:spacing w:after="0" w:line="360" w:lineRule="auto"/>
        <w:ind w:left="0"/>
        <w:rPr>
          <w:rFonts w:ascii="Arial" w:hAnsi="Arial" w:cs="Arial"/>
          <w:sz w:val="24"/>
          <w:szCs w:val="24"/>
        </w:rPr>
      </w:pPr>
    </w:p>
    <w:p w14:paraId="619B0DFF" w14:textId="77777777" w:rsidR="006140B8" w:rsidRPr="00A8548B" w:rsidRDefault="006140B8" w:rsidP="004E64FF">
      <w:pPr>
        <w:pStyle w:val="ListParagraph"/>
        <w:spacing w:after="0" w:line="360" w:lineRule="auto"/>
        <w:ind w:left="0"/>
        <w:rPr>
          <w:rFonts w:ascii="Arial" w:hAnsi="Arial" w:cs="Arial"/>
          <w:sz w:val="24"/>
          <w:szCs w:val="24"/>
        </w:rPr>
      </w:pPr>
    </w:p>
    <w:p w14:paraId="1474E80D" w14:textId="77777777" w:rsidR="006140B8" w:rsidRPr="00A8548B" w:rsidRDefault="00596BDA" w:rsidP="004E64FF">
      <w:pPr>
        <w:pStyle w:val="ListParagraph"/>
        <w:spacing w:after="0" w:line="360" w:lineRule="auto"/>
        <w:ind w:left="0"/>
        <w:rPr>
          <w:rFonts w:ascii="Arial" w:hAnsi="Arial" w:cs="Arial"/>
          <w:sz w:val="24"/>
          <w:szCs w:val="24"/>
        </w:rPr>
      </w:pPr>
      <w:r w:rsidRPr="00A8548B">
        <w:rPr>
          <w:rFonts w:ascii="Arial" w:hAnsi="Arial" w:cs="Arial"/>
          <w:noProof/>
          <w:lang w:eastAsia="en-ZA"/>
        </w:rPr>
        <w:drawing>
          <wp:anchor distT="0" distB="0" distL="114300" distR="114300" simplePos="0" relativeHeight="251668992" behindDoc="0" locked="0" layoutInCell="1" allowOverlap="1" wp14:anchorId="7564BDF7" wp14:editId="34D8B207">
            <wp:simplePos x="0" y="0"/>
            <wp:positionH relativeFrom="column">
              <wp:posOffset>146844</wp:posOffset>
            </wp:positionH>
            <wp:positionV relativeFrom="paragraph">
              <wp:posOffset>228014</wp:posOffset>
            </wp:positionV>
            <wp:extent cx="1584960" cy="87511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960" cy="875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6EA3A" w14:textId="77777777" w:rsidR="006140B8" w:rsidRPr="00A8548B" w:rsidRDefault="006140B8" w:rsidP="004E64FF">
      <w:pPr>
        <w:pStyle w:val="ListParagraph"/>
        <w:spacing w:after="0" w:line="360" w:lineRule="auto"/>
        <w:ind w:left="0"/>
        <w:rPr>
          <w:rFonts w:ascii="Arial" w:hAnsi="Arial" w:cs="Arial"/>
          <w:sz w:val="24"/>
          <w:szCs w:val="24"/>
        </w:rPr>
      </w:pPr>
    </w:p>
    <w:p w14:paraId="1284930E" w14:textId="77777777" w:rsidR="006140B8" w:rsidRPr="00A8548B" w:rsidRDefault="006140B8" w:rsidP="004E64FF">
      <w:pPr>
        <w:pStyle w:val="ListParagraph"/>
        <w:spacing w:after="0" w:line="360" w:lineRule="auto"/>
        <w:ind w:left="0"/>
        <w:rPr>
          <w:rFonts w:ascii="Arial" w:hAnsi="Arial" w:cs="Arial"/>
          <w:sz w:val="24"/>
          <w:szCs w:val="24"/>
        </w:rPr>
      </w:pPr>
    </w:p>
    <w:p w14:paraId="030A4DB7" w14:textId="77777777" w:rsidR="006140B8" w:rsidRPr="00A8548B" w:rsidRDefault="006140B8" w:rsidP="004E64FF">
      <w:pPr>
        <w:pStyle w:val="ListParagraph"/>
        <w:spacing w:after="0" w:line="360" w:lineRule="auto"/>
        <w:ind w:left="0"/>
        <w:rPr>
          <w:rFonts w:ascii="Arial" w:hAnsi="Arial" w:cs="Arial"/>
          <w:sz w:val="24"/>
          <w:szCs w:val="24"/>
        </w:rPr>
      </w:pPr>
    </w:p>
    <w:p w14:paraId="3D541FDA" w14:textId="77777777" w:rsidR="006140B8" w:rsidRPr="00A8548B" w:rsidRDefault="006140B8" w:rsidP="004E64FF">
      <w:pPr>
        <w:pStyle w:val="ListParagraph"/>
        <w:spacing w:after="0" w:line="360" w:lineRule="auto"/>
        <w:ind w:left="0"/>
        <w:rPr>
          <w:rFonts w:ascii="Arial" w:hAnsi="Arial" w:cs="Arial"/>
          <w:sz w:val="24"/>
          <w:szCs w:val="24"/>
        </w:rPr>
      </w:pPr>
    </w:p>
    <w:p w14:paraId="5F56B4C7" w14:textId="28225777" w:rsidR="006D079D" w:rsidRPr="00C73867" w:rsidRDefault="00C73867" w:rsidP="00C73867">
      <w:pPr>
        <w:spacing w:after="0" w:line="360" w:lineRule="auto"/>
        <w:rPr>
          <w:rFonts w:ascii="Arial" w:hAnsi="Arial" w:cs="Arial"/>
          <w:sz w:val="24"/>
          <w:szCs w:val="24"/>
        </w:rPr>
      </w:pPr>
      <w:r w:rsidRPr="00A8548B">
        <w:rPr>
          <w:rFonts w:ascii="Arial" w:hAnsi="Arial" w:cs="Arial"/>
          <w:sz w:val="24"/>
          <w:szCs w:val="24"/>
        </w:rPr>
        <w:t>[20]</w:t>
      </w:r>
      <w:r w:rsidRPr="00A8548B">
        <w:rPr>
          <w:rFonts w:ascii="Arial" w:hAnsi="Arial" w:cs="Arial"/>
          <w:sz w:val="24"/>
          <w:szCs w:val="24"/>
        </w:rPr>
        <w:tab/>
      </w:r>
      <w:r w:rsidR="00596BDA" w:rsidRPr="00A8548B">
        <w:rPr>
          <w:noProof/>
          <w:lang w:eastAsia="en-ZA"/>
        </w:rPr>
        <w:drawing>
          <wp:anchor distT="0" distB="0" distL="114300" distR="114300" simplePos="0" relativeHeight="251675136" behindDoc="0" locked="0" layoutInCell="1" allowOverlap="1" wp14:anchorId="783295C6" wp14:editId="47A8C7F6">
            <wp:simplePos x="0" y="0"/>
            <wp:positionH relativeFrom="column">
              <wp:posOffset>3023577</wp:posOffset>
            </wp:positionH>
            <wp:positionV relativeFrom="paragraph">
              <wp:posOffset>1306830</wp:posOffset>
            </wp:positionV>
            <wp:extent cx="2049780" cy="1477368"/>
            <wp:effectExtent l="0" t="0" r="762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80" cy="1477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DA" w:rsidRPr="00A8548B">
        <w:rPr>
          <w:noProof/>
          <w:lang w:eastAsia="en-ZA"/>
        </w:rPr>
        <w:drawing>
          <wp:anchor distT="0" distB="0" distL="114300" distR="114300" simplePos="0" relativeHeight="251673088" behindDoc="1" locked="0" layoutInCell="1" allowOverlap="1" wp14:anchorId="310C0C19" wp14:editId="3638EBDB">
            <wp:simplePos x="0" y="0"/>
            <wp:positionH relativeFrom="column">
              <wp:posOffset>714863</wp:posOffset>
            </wp:positionH>
            <wp:positionV relativeFrom="paragraph">
              <wp:posOffset>1371600</wp:posOffset>
            </wp:positionV>
            <wp:extent cx="2249073" cy="1267894"/>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9073" cy="1267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506" w:rsidRPr="00C73867">
        <w:rPr>
          <w:rFonts w:ascii="Arial" w:hAnsi="Arial" w:cs="Arial"/>
          <w:sz w:val="24"/>
          <w:szCs w:val="24"/>
        </w:rPr>
        <w:t xml:space="preserve">On the applicants’ get-up one finds a flourish device on top of the word Dulux, whilst the first respondent is using a rainbow-like device in conjunction with the DUMAX trade mark. The last-mentioned device is running down diagonally between the ‘M’ and the ‘A’ and forms part of the left leg of the ‘A’.  In both instances the parties make use of red, orange, yellow, green and blue colours. </w:t>
      </w:r>
      <w:r w:rsidR="006D079D" w:rsidRPr="00C73867">
        <w:rPr>
          <w:rFonts w:ascii="Arial" w:hAnsi="Arial" w:cs="Arial"/>
          <w:sz w:val="24"/>
          <w:szCs w:val="24"/>
        </w:rPr>
        <w:t>The following are some of the get-ups used by the parties:</w:t>
      </w:r>
    </w:p>
    <w:p w14:paraId="1C622B2F" w14:textId="77777777" w:rsidR="006D079D" w:rsidRPr="00A8548B" w:rsidRDefault="006D079D" w:rsidP="004E64FF">
      <w:pPr>
        <w:spacing w:after="0" w:line="360" w:lineRule="auto"/>
        <w:rPr>
          <w:rFonts w:ascii="Arial" w:hAnsi="Arial" w:cs="Arial"/>
          <w:sz w:val="24"/>
          <w:szCs w:val="24"/>
        </w:rPr>
      </w:pPr>
    </w:p>
    <w:p w14:paraId="7D1F6B55" w14:textId="77777777" w:rsidR="006140B8" w:rsidRPr="00A8548B" w:rsidRDefault="006140B8" w:rsidP="004E64FF">
      <w:pPr>
        <w:spacing w:after="0" w:line="360" w:lineRule="auto"/>
        <w:rPr>
          <w:rFonts w:ascii="Arial" w:hAnsi="Arial" w:cs="Arial"/>
          <w:sz w:val="24"/>
          <w:szCs w:val="24"/>
        </w:rPr>
      </w:pPr>
    </w:p>
    <w:p w14:paraId="3965A419" w14:textId="77777777" w:rsidR="006140B8" w:rsidRPr="00A8548B" w:rsidRDefault="006140B8" w:rsidP="004E64FF">
      <w:pPr>
        <w:spacing w:after="0" w:line="360" w:lineRule="auto"/>
        <w:rPr>
          <w:rFonts w:ascii="Arial" w:hAnsi="Arial" w:cs="Arial"/>
          <w:sz w:val="24"/>
          <w:szCs w:val="24"/>
        </w:rPr>
      </w:pPr>
    </w:p>
    <w:p w14:paraId="0B55359E" w14:textId="77777777" w:rsidR="00926A42" w:rsidRPr="00A8548B" w:rsidRDefault="008B7228" w:rsidP="004E64FF">
      <w:pPr>
        <w:pStyle w:val="ListParagraph"/>
        <w:spacing w:after="0" w:line="360" w:lineRule="auto"/>
        <w:ind w:left="0"/>
        <w:rPr>
          <w:rFonts w:ascii="Arial" w:hAnsi="Arial" w:cs="Arial"/>
          <w:i/>
          <w:sz w:val="24"/>
          <w:szCs w:val="24"/>
        </w:rPr>
      </w:pPr>
      <w:r w:rsidRPr="00A8548B">
        <w:rPr>
          <w:rFonts w:ascii="Arial" w:hAnsi="Arial" w:cs="Arial"/>
          <w:i/>
          <w:sz w:val="24"/>
          <w:szCs w:val="24"/>
        </w:rPr>
        <w:lastRenderedPageBreak/>
        <w:t>ISSUES IN DISPUTE</w:t>
      </w:r>
    </w:p>
    <w:p w14:paraId="5EF69C67" w14:textId="77777777" w:rsidR="000B3C83" w:rsidRPr="00A8548B" w:rsidRDefault="000B3C83" w:rsidP="004E64FF">
      <w:pPr>
        <w:pStyle w:val="ListParagraph"/>
        <w:spacing w:after="0" w:line="360" w:lineRule="auto"/>
        <w:ind w:left="0"/>
        <w:rPr>
          <w:rFonts w:ascii="Arial" w:hAnsi="Arial" w:cs="Arial"/>
          <w:sz w:val="24"/>
          <w:szCs w:val="24"/>
        </w:rPr>
      </w:pPr>
    </w:p>
    <w:p w14:paraId="35DB097D" w14:textId="7901A4F8" w:rsidR="00BA6515" w:rsidRPr="00C73867" w:rsidRDefault="00C73867" w:rsidP="00C73867">
      <w:pPr>
        <w:spacing w:after="0" w:line="360" w:lineRule="auto"/>
        <w:rPr>
          <w:rFonts w:ascii="Arial" w:hAnsi="Arial" w:cs="Arial"/>
          <w:sz w:val="24"/>
          <w:szCs w:val="24"/>
        </w:rPr>
      </w:pPr>
      <w:r w:rsidRPr="00A8548B">
        <w:rPr>
          <w:rFonts w:ascii="Arial" w:hAnsi="Arial" w:cs="Arial"/>
          <w:sz w:val="24"/>
          <w:szCs w:val="24"/>
        </w:rPr>
        <w:t>[21]</w:t>
      </w:r>
      <w:r w:rsidRPr="00A8548B">
        <w:rPr>
          <w:rFonts w:ascii="Arial" w:hAnsi="Arial" w:cs="Arial"/>
          <w:sz w:val="24"/>
          <w:szCs w:val="24"/>
        </w:rPr>
        <w:tab/>
      </w:r>
      <w:r w:rsidR="000C6EBA" w:rsidRPr="00C73867">
        <w:rPr>
          <w:rFonts w:ascii="Arial" w:hAnsi="Arial" w:cs="Arial"/>
          <w:sz w:val="24"/>
          <w:szCs w:val="24"/>
        </w:rPr>
        <w:t xml:space="preserve">Respondents </w:t>
      </w:r>
      <w:r w:rsidR="00050BF9" w:rsidRPr="00C73867">
        <w:rPr>
          <w:rFonts w:ascii="Arial" w:hAnsi="Arial" w:cs="Arial"/>
          <w:sz w:val="24"/>
          <w:szCs w:val="24"/>
        </w:rPr>
        <w:t>denied</w:t>
      </w:r>
      <w:r w:rsidR="000C6EBA" w:rsidRPr="00C73867">
        <w:rPr>
          <w:rFonts w:ascii="Arial" w:hAnsi="Arial" w:cs="Arial"/>
          <w:sz w:val="24"/>
          <w:szCs w:val="24"/>
        </w:rPr>
        <w:t xml:space="preserve"> that </w:t>
      </w:r>
      <w:r w:rsidR="00050BF9" w:rsidRPr="00C73867">
        <w:rPr>
          <w:rFonts w:ascii="Arial" w:hAnsi="Arial" w:cs="Arial"/>
          <w:sz w:val="24"/>
          <w:szCs w:val="24"/>
        </w:rPr>
        <w:t xml:space="preserve">the </w:t>
      </w:r>
      <w:r w:rsidR="00851F1B" w:rsidRPr="00C73867">
        <w:rPr>
          <w:rFonts w:ascii="Arial" w:hAnsi="Arial" w:cs="Arial"/>
          <w:sz w:val="24"/>
          <w:szCs w:val="24"/>
        </w:rPr>
        <w:t xml:space="preserve">applicants </w:t>
      </w:r>
      <w:r w:rsidR="00050BF9" w:rsidRPr="00C73867">
        <w:rPr>
          <w:rFonts w:ascii="Arial" w:hAnsi="Arial" w:cs="Arial"/>
          <w:sz w:val="24"/>
          <w:szCs w:val="24"/>
        </w:rPr>
        <w:t xml:space="preserve">had </w:t>
      </w:r>
      <w:r w:rsidR="000E0172" w:rsidRPr="00C73867">
        <w:rPr>
          <w:rFonts w:ascii="Arial" w:hAnsi="Arial" w:cs="Arial"/>
          <w:sz w:val="24"/>
          <w:szCs w:val="24"/>
        </w:rPr>
        <w:t xml:space="preserve">proven the </w:t>
      </w:r>
      <w:r w:rsidR="006D7663" w:rsidRPr="00C73867">
        <w:rPr>
          <w:rFonts w:ascii="Arial" w:hAnsi="Arial" w:cs="Arial"/>
          <w:sz w:val="24"/>
          <w:szCs w:val="24"/>
        </w:rPr>
        <w:t>requisites</w:t>
      </w:r>
      <w:r w:rsidR="002F3311" w:rsidRPr="00C73867">
        <w:rPr>
          <w:rFonts w:ascii="Arial" w:hAnsi="Arial" w:cs="Arial"/>
          <w:sz w:val="24"/>
          <w:szCs w:val="24"/>
        </w:rPr>
        <w:t xml:space="preserve"> to obtain </w:t>
      </w:r>
      <w:r w:rsidR="00C7711E" w:rsidRPr="00C73867">
        <w:rPr>
          <w:rFonts w:ascii="Arial" w:hAnsi="Arial" w:cs="Arial"/>
          <w:sz w:val="24"/>
          <w:szCs w:val="24"/>
        </w:rPr>
        <w:t>a final interdict</w:t>
      </w:r>
      <w:r w:rsidR="005D71EF" w:rsidRPr="00C73867">
        <w:rPr>
          <w:rFonts w:ascii="Arial" w:hAnsi="Arial" w:cs="Arial"/>
          <w:sz w:val="24"/>
          <w:szCs w:val="24"/>
        </w:rPr>
        <w:t xml:space="preserve"> and in particular </w:t>
      </w:r>
      <w:r w:rsidR="00050BF9" w:rsidRPr="00C73867">
        <w:rPr>
          <w:rFonts w:ascii="Arial" w:hAnsi="Arial" w:cs="Arial"/>
          <w:sz w:val="24"/>
          <w:szCs w:val="24"/>
        </w:rPr>
        <w:t xml:space="preserve">denied </w:t>
      </w:r>
      <w:r w:rsidR="005D71EF" w:rsidRPr="00C73867">
        <w:rPr>
          <w:rFonts w:ascii="Arial" w:hAnsi="Arial" w:cs="Arial"/>
          <w:sz w:val="24"/>
          <w:szCs w:val="24"/>
        </w:rPr>
        <w:t xml:space="preserve">that </w:t>
      </w:r>
      <w:r w:rsidR="00050BF9" w:rsidRPr="00C73867">
        <w:rPr>
          <w:rFonts w:ascii="Arial" w:hAnsi="Arial" w:cs="Arial"/>
          <w:sz w:val="24"/>
          <w:szCs w:val="24"/>
        </w:rPr>
        <w:t xml:space="preserve">they had </w:t>
      </w:r>
      <w:r w:rsidR="005D71EF" w:rsidRPr="00C73867">
        <w:rPr>
          <w:rFonts w:ascii="Arial" w:hAnsi="Arial" w:cs="Arial"/>
          <w:sz w:val="24"/>
          <w:szCs w:val="24"/>
        </w:rPr>
        <w:t xml:space="preserve">proven </w:t>
      </w:r>
      <w:r w:rsidR="00641872" w:rsidRPr="00C73867">
        <w:rPr>
          <w:rFonts w:ascii="Arial" w:hAnsi="Arial" w:cs="Arial"/>
          <w:sz w:val="24"/>
          <w:szCs w:val="24"/>
        </w:rPr>
        <w:t xml:space="preserve">a clear right. </w:t>
      </w:r>
    </w:p>
    <w:p w14:paraId="2F07D3BB" w14:textId="77777777" w:rsidR="00BA6515" w:rsidRPr="00A8548B" w:rsidRDefault="00BA6515" w:rsidP="00BA6515">
      <w:pPr>
        <w:pStyle w:val="ListParagraph"/>
        <w:spacing w:after="0" w:line="360" w:lineRule="auto"/>
        <w:ind w:left="0"/>
        <w:rPr>
          <w:rFonts w:ascii="Arial" w:hAnsi="Arial" w:cs="Arial"/>
          <w:sz w:val="24"/>
          <w:szCs w:val="24"/>
        </w:rPr>
      </w:pPr>
    </w:p>
    <w:p w14:paraId="5A52862C" w14:textId="7C6561F8" w:rsidR="000800B3" w:rsidRPr="00C73867" w:rsidRDefault="00C73867" w:rsidP="00C73867">
      <w:pPr>
        <w:spacing w:after="0" w:line="360" w:lineRule="auto"/>
        <w:rPr>
          <w:rFonts w:ascii="Arial" w:hAnsi="Arial" w:cs="Arial"/>
          <w:sz w:val="24"/>
          <w:szCs w:val="24"/>
        </w:rPr>
      </w:pPr>
      <w:r w:rsidRPr="00A8548B">
        <w:rPr>
          <w:rFonts w:ascii="Arial" w:hAnsi="Arial" w:cs="Arial"/>
          <w:sz w:val="24"/>
          <w:szCs w:val="24"/>
        </w:rPr>
        <w:t>[22]</w:t>
      </w:r>
      <w:r w:rsidRPr="00A8548B">
        <w:rPr>
          <w:rFonts w:ascii="Arial" w:hAnsi="Arial" w:cs="Arial"/>
          <w:sz w:val="24"/>
          <w:szCs w:val="24"/>
        </w:rPr>
        <w:tab/>
      </w:r>
      <w:r w:rsidR="00B06C07" w:rsidRPr="00C73867">
        <w:rPr>
          <w:rFonts w:ascii="Arial" w:hAnsi="Arial" w:cs="Arial"/>
          <w:sz w:val="24"/>
          <w:szCs w:val="24"/>
        </w:rPr>
        <w:t>The respondents denied that the applicants are entitled to any relief, either based on passing-off</w:t>
      </w:r>
      <w:r w:rsidR="00074870" w:rsidRPr="00C73867">
        <w:rPr>
          <w:rFonts w:ascii="Arial" w:hAnsi="Arial" w:cs="Arial"/>
          <w:sz w:val="24"/>
          <w:szCs w:val="24"/>
        </w:rPr>
        <w:t>,</w:t>
      </w:r>
      <w:r w:rsidR="00B06C07" w:rsidRPr="00C73867">
        <w:rPr>
          <w:rFonts w:ascii="Arial" w:hAnsi="Arial" w:cs="Arial"/>
          <w:sz w:val="24"/>
          <w:szCs w:val="24"/>
        </w:rPr>
        <w:t xml:space="preserve"> </w:t>
      </w:r>
      <w:r w:rsidR="00356A75" w:rsidRPr="00C73867">
        <w:rPr>
          <w:rFonts w:ascii="Arial" w:hAnsi="Arial" w:cs="Arial"/>
          <w:sz w:val="24"/>
          <w:szCs w:val="24"/>
        </w:rPr>
        <w:t xml:space="preserve">or infringement of the Dulux trade marks. </w:t>
      </w:r>
    </w:p>
    <w:p w14:paraId="2AF22CA3" w14:textId="77777777" w:rsidR="00356A75" w:rsidRPr="00A8548B" w:rsidRDefault="00356A75" w:rsidP="00356A75">
      <w:pPr>
        <w:pStyle w:val="ListParagraph"/>
        <w:spacing w:after="0" w:line="360" w:lineRule="auto"/>
        <w:ind w:left="0"/>
        <w:rPr>
          <w:rFonts w:ascii="Arial" w:hAnsi="Arial" w:cs="Arial"/>
          <w:sz w:val="24"/>
          <w:szCs w:val="24"/>
        </w:rPr>
      </w:pPr>
    </w:p>
    <w:p w14:paraId="27A73D36" w14:textId="5A15CBD9" w:rsidR="007F3437" w:rsidRPr="00C73867" w:rsidRDefault="00C73867" w:rsidP="00C73867">
      <w:pPr>
        <w:spacing w:after="0" w:line="360" w:lineRule="auto"/>
        <w:rPr>
          <w:rFonts w:ascii="Arial" w:hAnsi="Arial" w:cs="Arial"/>
          <w:sz w:val="24"/>
          <w:szCs w:val="24"/>
        </w:rPr>
      </w:pPr>
      <w:r w:rsidRPr="00A8548B">
        <w:rPr>
          <w:rFonts w:ascii="Arial" w:hAnsi="Arial" w:cs="Arial"/>
          <w:sz w:val="24"/>
          <w:szCs w:val="24"/>
        </w:rPr>
        <w:t>[23]</w:t>
      </w:r>
      <w:r w:rsidRPr="00A8548B">
        <w:rPr>
          <w:rFonts w:ascii="Arial" w:hAnsi="Arial" w:cs="Arial"/>
          <w:sz w:val="24"/>
          <w:szCs w:val="24"/>
        </w:rPr>
        <w:tab/>
      </w:r>
      <w:r w:rsidR="00625F87" w:rsidRPr="00C73867">
        <w:rPr>
          <w:rFonts w:ascii="Arial" w:hAnsi="Arial" w:cs="Arial"/>
          <w:sz w:val="24"/>
          <w:szCs w:val="24"/>
        </w:rPr>
        <w:t>The respondents submitted that the application is premature. They rel</w:t>
      </w:r>
      <w:r w:rsidR="0047370C" w:rsidRPr="00C73867">
        <w:rPr>
          <w:rFonts w:ascii="Arial" w:hAnsi="Arial" w:cs="Arial"/>
          <w:sz w:val="24"/>
          <w:szCs w:val="24"/>
        </w:rPr>
        <w:t>ied</w:t>
      </w:r>
      <w:r w:rsidR="00625F87" w:rsidRPr="00C73867">
        <w:rPr>
          <w:rFonts w:ascii="Arial" w:hAnsi="Arial" w:cs="Arial"/>
          <w:sz w:val="24"/>
          <w:szCs w:val="24"/>
        </w:rPr>
        <w:t xml:space="preserve"> on the conditional approval of the second respondent’s trade mark by the Registrar of Trade Marks and the pending procedure in which the applicants may cooperate if they wish to oppose that application.</w:t>
      </w:r>
    </w:p>
    <w:p w14:paraId="55E40BD8" w14:textId="77777777" w:rsidR="00426F75" w:rsidRPr="00A8548B" w:rsidRDefault="00426F75" w:rsidP="004E64FF">
      <w:pPr>
        <w:pStyle w:val="ListParagraph"/>
        <w:spacing w:after="0" w:line="360" w:lineRule="auto"/>
        <w:ind w:left="0"/>
        <w:rPr>
          <w:rFonts w:ascii="Arial" w:hAnsi="Arial" w:cs="Arial"/>
          <w:b/>
          <w:sz w:val="24"/>
          <w:szCs w:val="24"/>
        </w:rPr>
      </w:pPr>
    </w:p>
    <w:p w14:paraId="28A74565" w14:textId="77777777" w:rsidR="00995B45" w:rsidRPr="00A8548B" w:rsidRDefault="00995B45" w:rsidP="004E64FF">
      <w:pPr>
        <w:pStyle w:val="ListParagraph"/>
        <w:spacing w:after="0" w:line="360" w:lineRule="auto"/>
        <w:ind w:left="0"/>
        <w:rPr>
          <w:rFonts w:ascii="Arial" w:hAnsi="Arial" w:cs="Arial"/>
          <w:i/>
          <w:sz w:val="24"/>
          <w:szCs w:val="24"/>
        </w:rPr>
      </w:pPr>
      <w:r w:rsidRPr="00A8548B">
        <w:rPr>
          <w:rFonts w:ascii="Arial" w:hAnsi="Arial" w:cs="Arial"/>
          <w:i/>
          <w:sz w:val="24"/>
          <w:szCs w:val="24"/>
        </w:rPr>
        <w:t>STATUTORY PROVISIONS PERTAI</w:t>
      </w:r>
      <w:r w:rsidR="00C82646" w:rsidRPr="00A8548B">
        <w:rPr>
          <w:rFonts w:ascii="Arial" w:hAnsi="Arial" w:cs="Arial"/>
          <w:i/>
          <w:sz w:val="24"/>
          <w:szCs w:val="24"/>
        </w:rPr>
        <w:t>NING TO INFRINGEMENT OF A REGISTERED TRADE MARK</w:t>
      </w:r>
    </w:p>
    <w:p w14:paraId="341E0B0F" w14:textId="77777777" w:rsidR="000B3C83" w:rsidRPr="00A8548B" w:rsidRDefault="000B3C83" w:rsidP="004E64FF">
      <w:pPr>
        <w:pStyle w:val="ListParagraph"/>
        <w:spacing w:after="0" w:line="360" w:lineRule="auto"/>
        <w:ind w:left="0"/>
        <w:rPr>
          <w:rFonts w:ascii="Arial" w:hAnsi="Arial" w:cs="Arial"/>
          <w:sz w:val="24"/>
          <w:szCs w:val="24"/>
        </w:rPr>
      </w:pPr>
    </w:p>
    <w:p w14:paraId="7F9B1058" w14:textId="09ED1DED" w:rsidR="006F5EF8" w:rsidRPr="00C73867" w:rsidRDefault="00C73867" w:rsidP="00C73867">
      <w:pPr>
        <w:spacing w:after="0" w:line="360" w:lineRule="auto"/>
        <w:rPr>
          <w:rFonts w:ascii="Arial" w:hAnsi="Arial" w:cs="Arial"/>
          <w:bCs/>
        </w:rPr>
      </w:pPr>
      <w:r w:rsidRPr="00A8548B">
        <w:rPr>
          <w:rFonts w:ascii="Arial" w:hAnsi="Arial" w:cs="Arial"/>
          <w:bCs/>
          <w:sz w:val="24"/>
          <w:szCs w:val="24"/>
        </w:rPr>
        <w:t>[24]</w:t>
      </w:r>
      <w:r w:rsidRPr="00A8548B">
        <w:rPr>
          <w:rFonts w:ascii="Arial" w:hAnsi="Arial" w:cs="Arial"/>
          <w:bCs/>
          <w:sz w:val="24"/>
          <w:szCs w:val="24"/>
        </w:rPr>
        <w:tab/>
      </w:r>
      <w:r w:rsidR="006F5EF8" w:rsidRPr="00C73867">
        <w:rPr>
          <w:rFonts w:ascii="Arial" w:hAnsi="Arial" w:cs="Arial"/>
          <w:bCs/>
        </w:rPr>
        <w:t>Section 34 of the TMA is the relevant section. It reads as follows:</w:t>
      </w:r>
    </w:p>
    <w:p w14:paraId="7ACEEE43" w14:textId="77777777" w:rsidR="00AE4C22" w:rsidRPr="00A8548B" w:rsidRDefault="00D226D1" w:rsidP="006F5EF8">
      <w:pPr>
        <w:pStyle w:val="ListParagraph"/>
        <w:spacing w:after="0" w:line="360" w:lineRule="auto"/>
        <w:ind w:left="0"/>
        <w:rPr>
          <w:rFonts w:ascii="Arial" w:hAnsi="Arial" w:cs="Arial"/>
          <w:bCs/>
        </w:rPr>
      </w:pPr>
      <w:r w:rsidRPr="00A8548B">
        <w:rPr>
          <w:rFonts w:ascii="Arial" w:hAnsi="Arial" w:cs="Arial"/>
        </w:rPr>
        <w:t>‘</w:t>
      </w:r>
      <w:hyperlink r:id="rId18" w:tgtFrame="main" w:history="1">
        <w:r w:rsidR="00AE4C22" w:rsidRPr="00A8548B">
          <w:rPr>
            <w:rStyle w:val="Hyperlink"/>
            <w:rFonts w:ascii="Arial" w:hAnsi="Arial" w:cs="Arial"/>
            <w:bCs/>
            <w:color w:val="auto"/>
            <w:u w:val="none"/>
          </w:rPr>
          <w:t>34</w:t>
        </w:r>
      </w:hyperlink>
      <w:r w:rsidR="00AE4C22" w:rsidRPr="00A8548B">
        <w:rPr>
          <w:rFonts w:ascii="Arial" w:hAnsi="Arial" w:cs="Arial"/>
          <w:bCs/>
        </w:rPr>
        <w:t>  Infringement of registered trade mark</w:t>
      </w:r>
    </w:p>
    <w:bookmarkStart w:id="0" w:name="0-0-0-600939"/>
    <w:bookmarkEnd w:id="0"/>
    <w:p w14:paraId="6F976890" w14:textId="77777777" w:rsidR="00AE4C22" w:rsidRPr="00A8548B" w:rsidRDefault="00AE4C22" w:rsidP="004E64FF">
      <w:pPr>
        <w:pStyle w:val="ListParagraph"/>
        <w:spacing w:after="0" w:line="360" w:lineRule="auto"/>
        <w:ind w:left="0"/>
        <w:rPr>
          <w:rFonts w:ascii="Arial" w:hAnsi="Arial" w:cs="Arial"/>
        </w:rPr>
      </w:pPr>
      <w:r w:rsidRPr="00A8548B">
        <w:rPr>
          <w:rFonts w:ascii="Arial" w:hAnsi="Arial" w:cs="Arial"/>
        </w:rPr>
        <w:fldChar w:fldCharType="begin"/>
      </w:r>
      <w:r w:rsidRPr="00A8548B">
        <w:rPr>
          <w:rFonts w:ascii="Arial" w:hAnsi="Arial" w:cs="Arial"/>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34(1)%27%5d&amp;xhitlist_md=target-id=0-0-0-600941" \t "main" </w:instrText>
      </w:r>
      <w:r w:rsidRPr="00A8548B">
        <w:rPr>
          <w:rFonts w:ascii="Arial" w:hAnsi="Arial" w:cs="Arial"/>
        </w:rPr>
      </w:r>
      <w:r w:rsidRPr="00A8548B">
        <w:rPr>
          <w:rFonts w:ascii="Arial" w:hAnsi="Arial" w:cs="Arial"/>
        </w:rPr>
        <w:fldChar w:fldCharType="separate"/>
      </w:r>
      <w:r w:rsidRPr="00A8548B">
        <w:rPr>
          <w:rStyle w:val="Hyperlink"/>
          <w:rFonts w:ascii="Arial" w:hAnsi="Arial" w:cs="Arial"/>
          <w:color w:val="auto"/>
          <w:u w:val="none"/>
        </w:rPr>
        <w:t>(1)</w:t>
      </w:r>
      <w:r w:rsidRPr="00A8548B">
        <w:rPr>
          <w:rFonts w:ascii="Arial" w:hAnsi="Arial" w:cs="Arial"/>
        </w:rPr>
        <w:fldChar w:fldCharType="end"/>
      </w:r>
      <w:r w:rsidRPr="00A8548B">
        <w:rPr>
          <w:rFonts w:ascii="Arial" w:hAnsi="Arial" w:cs="Arial"/>
        </w:rPr>
        <w:t xml:space="preserve"> The rights acquired by registration of a </w:t>
      </w:r>
      <w:r w:rsidRPr="00A8548B">
        <w:rPr>
          <w:rFonts w:ascii="Arial" w:hAnsi="Arial" w:cs="Arial"/>
          <w:u w:val="single"/>
        </w:rPr>
        <w:t>trade mark shall be infringed by</w:t>
      </w:r>
      <w:r w:rsidRPr="00A8548B">
        <w:rPr>
          <w:rFonts w:ascii="Arial" w:hAnsi="Arial" w:cs="Arial"/>
        </w:rPr>
        <w:t>-</w:t>
      </w:r>
    </w:p>
    <w:bookmarkStart w:id="1" w:name="0-0-0-600943"/>
    <w:bookmarkEnd w:id="1"/>
    <w:p w14:paraId="1E934FA1" w14:textId="77777777" w:rsidR="00AE4C22" w:rsidRPr="00A8548B" w:rsidRDefault="00AE4C22" w:rsidP="004E64FF">
      <w:pPr>
        <w:pStyle w:val="ListParagraph"/>
        <w:spacing w:after="0" w:line="360" w:lineRule="auto"/>
        <w:ind w:left="0"/>
        <w:rPr>
          <w:rFonts w:ascii="Arial" w:hAnsi="Arial" w:cs="Arial"/>
        </w:rPr>
      </w:pPr>
      <w:r w:rsidRPr="00A8548B">
        <w:rPr>
          <w:rFonts w:ascii="Arial" w:hAnsi="Arial" w:cs="Arial"/>
        </w:rPr>
        <w:fldChar w:fldCharType="begin"/>
      </w:r>
      <w:r w:rsidRPr="00A8548B">
        <w:rPr>
          <w:rFonts w:ascii="Arial" w:hAnsi="Arial" w:cs="Arial"/>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34(1)(a)%27%5d&amp;xhitlist_md=target-id=0-0-0-600945" \t "main" </w:instrText>
      </w:r>
      <w:r w:rsidRPr="00A8548B">
        <w:rPr>
          <w:rFonts w:ascii="Arial" w:hAnsi="Arial" w:cs="Arial"/>
        </w:rPr>
      </w:r>
      <w:r w:rsidRPr="00A8548B">
        <w:rPr>
          <w:rFonts w:ascii="Arial" w:hAnsi="Arial" w:cs="Arial"/>
        </w:rPr>
        <w:fldChar w:fldCharType="separate"/>
      </w:r>
      <w:r w:rsidRPr="00A8548B">
        <w:rPr>
          <w:rStyle w:val="Hyperlink"/>
          <w:rFonts w:ascii="Arial" w:hAnsi="Arial" w:cs="Arial"/>
          <w:i/>
          <w:iCs/>
          <w:color w:val="auto"/>
          <w:u w:val="none"/>
        </w:rPr>
        <w:t>(a)</w:t>
      </w:r>
      <w:r w:rsidRPr="00A8548B">
        <w:rPr>
          <w:rFonts w:ascii="Arial" w:hAnsi="Arial" w:cs="Arial"/>
        </w:rPr>
        <w:fldChar w:fldCharType="end"/>
      </w:r>
      <w:r w:rsidRPr="00A8548B">
        <w:rPr>
          <w:rFonts w:ascii="Arial" w:hAnsi="Arial" w:cs="Arial"/>
        </w:rPr>
        <w:t xml:space="preserve">   the </w:t>
      </w:r>
      <w:r w:rsidRPr="00A8548B">
        <w:rPr>
          <w:rFonts w:ascii="Arial" w:hAnsi="Arial" w:cs="Arial"/>
          <w:u w:val="single"/>
        </w:rPr>
        <w:t>unauthorized use</w:t>
      </w:r>
      <w:r w:rsidRPr="00A8548B">
        <w:rPr>
          <w:rFonts w:ascii="Arial" w:hAnsi="Arial" w:cs="Arial"/>
        </w:rPr>
        <w:t xml:space="preserve"> in the course of trade in relation to goods or services in respect of which the trade mark is registered, </w:t>
      </w:r>
      <w:r w:rsidRPr="00A8548B">
        <w:rPr>
          <w:rFonts w:ascii="Arial" w:hAnsi="Arial" w:cs="Arial"/>
          <w:u w:val="single"/>
        </w:rPr>
        <w:t>of an identical mark or of a mark so nearly resembling it as to be likely to deceive or cause confusion</w:t>
      </w:r>
      <w:r w:rsidRPr="00A8548B">
        <w:rPr>
          <w:rFonts w:ascii="Arial" w:hAnsi="Arial" w:cs="Arial"/>
        </w:rPr>
        <w:t>;</w:t>
      </w:r>
    </w:p>
    <w:bookmarkStart w:id="2" w:name="0-0-0-600947"/>
    <w:bookmarkEnd w:id="2"/>
    <w:p w14:paraId="14629BF2" w14:textId="77777777" w:rsidR="00AE4C22" w:rsidRPr="00A8548B" w:rsidRDefault="00AE4C22" w:rsidP="004E64FF">
      <w:pPr>
        <w:pStyle w:val="ListParagraph"/>
        <w:spacing w:after="0" w:line="360" w:lineRule="auto"/>
        <w:ind w:left="0"/>
        <w:rPr>
          <w:rFonts w:ascii="Arial" w:hAnsi="Arial" w:cs="Arial"/>
        </w:rPr>
      </w:pPr>
      <w:r w:rsidRPr="00A8548B">
        <w:rPr>
          <w:rFonts w:ascii="Arial" w:hAnsi="Arial" w:cs="Arial"/>
        </w:rPr>
        <w:fldChar w:fldCharType="begin"/>
      </w:r>
      <w:r w:rsidRPr="00A8548B">
        <w:rPr>
          <w:rFonts w:ascii="Arial" w:hAnsi="Arial" w:cs="Arial"/>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34(1)(b)%27%5d&amp;xhitlist_md=target-id=0-0-0-600949" \t "main" </w:instrText>
      </w:r>
      <w:r w:rsidRPr="00A8548B">
        <w:rPr>
          <w:rFonts w:ascii="Arial" w:hAnsi="Arial" w:cs="Arial"/>
        </w:rPr>
      </w:r>
      <w:r w:rsidRPr="00A8548B">
        <w:rPr>
          <w:rFonts w:ascii="Arial" w:hAnsi="Arial" w:cs="Arial"/>
        </w:rPr>
        <w:fldChar w:fldCharType="separate"/>
      </w:r>
      <w:r w:rsidRPr="00A8548B">
        <w:rPr>
          <w:rStyle w:val="Hyperlink"/>
          <w:rFonts w:ascii="Arial" w:hAnsi="Arial" w:cs="Arial"/>
          <w:i/>
          <w:iCs/>
          <w:color w:val="auto"/>
          <w:u w:val="none"/>
        </w:rPr>
        <w:t>(b)</w:t>
      </w:r>
      <w:r w:rsidRPr="00A8548B">
        <w:rPr>
          <w:rFonts w:ascii="Arial" w:hAnsi="Arial" w:cs="Arial"/>
        </w:rPr>
        <w:fldChar w:fldCharType="end"/>
      </w:r>
      <w:r w:rsidRPr="00A8548B">
        <w:rPr>
          <w:rFonts w:ascii="Arial" w:hAnsi="Arial" w:cs="Arial"/>
        </w:rPr>
        <w:t xml:space="preserve">   the </w:t>
      </w:r>
      <w:r w:rsidRPr="00A8548B">
        <w:rPr>
          <w:rFonts w:ascii="Arial" w:hAnsi="Arial" w:cs="Arial"/>
          <w:u w:val="single"/>
        </w:rPr>
        <w:t>unauthorized use</w:t>
      </w:r>
      <w:r w:rsidRPr="00A8548B">
        <w:rPr>
          <w:rFonts w:ascii="Arial" w:hAnsi="Arial" w:cs="Arial"/>
        </w:rPr>
        <w:t xml:space="preserve"> of a mark which is </w:t>
      </w:r>
      <w:r w:rsidRPr="00A8548B">
        <w:rPr>
          <w:rFonts w:ascii="Arial" w:hAnsi="Arial" w:cs="Arial"/>
          <w:u w:val="single"/>
        </w:rPr>
        <w:t>identical or similar</w:t>
      </w:r>
      <w:r w:rsidRPr="00A8548B">
        <w:rPr>
          <w:rFonts w:ascii="Arial" w:hAnsi="Arial" w:cs="Arial"/>
        </w:rPr>
        <w:t xml:space="preserve"> to the trade mark registered, in the course of trade </w:t>
      </w:r>
      <w:r w:rsidRPr="00A8548B">
        <w:rPr>
          <w:rFonts w:ascii="Arial" w:hAnsi="Arial" w:cs="Arial"/>
          <w:u w:val="single"/>
        </w:rPr>
        <w:t>in relation to goods or services which are so similar</w:t>
      </w:r>
      <w:r w:rsidRPr="00A8548B">
        <w:rPr>
          <w:rFonts w:ascii="Arial" w:hAnsi="Arial" w:cs="Arial"/>
        </w:rPr>
        <w:t xml:space="preserve"> to the goods or services in respect of which the trade mark is registered, that in such use there </w:t>
      </w:r>
      <w:r w:rsidRPr="00A8548B">
        <w:rPr>
          <w:rFonts w:ascii="Arial" w:hAnsi="Arial" w:cs="Arial"/>
          <w:u w:val="single"/>
        </w:rPr>
        <w:t>exists the likelihood of deception or confusion</w:t>
      </w:r>
      <w:r w:rsidRPr="00A8548B">
        <w:rPr>
          <w:rFonts w:ascii="Arial" w:hAnsi="Arial" w:cs="Arial"/>
        </w:rPr>
        <w:t>;</w:t>
      </w:r>
    </w:p>
    <w:bookmarkStart w:id="3" w:name="0-0-0-600951"/>
    <w:bookmarkEnd w:id="3"/>
    <w:p w14:paraId="26055F31" w14:textId="77777777" w:rsidR="00AE4C22" w:rsidRPr="00A8548B" w:rsidRDefault="00AE4C22" w:rsidP="004E64FF">
      <w:pPr>
        <w:pStyle w:val="ListParagraph"/>
        <w:spacing w:after="0" w:line="360" w:lineRule="auto"/>
        <w:ind w:left="0"/>
        <w:rPr>
          <w:rFonts w:ascii="Arial" w:hAnsi="Arial" w:cs="Arial"/>
        </w:rPr>
      </w:pPr>
      <w:r w:rsidRPr="00A8548B">
        <w:rPr>
          <w:rFonts w:ascii="Arial" w:hAnsi="Arial" w:cs="Arial"/>
        </w:rPr>
        <w:fldChar w:fldCharType="begin"/>
      </w:r>
      <w:r w:rsidRPr="00A8548B">
        <w:rPr>
          <w:rFonts w:ascii="Arial" w:hAnsi="Arial" w:cs="Arial"/>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34(1)(c)%27%5d&amp;xhitlist_md=target-id=0-0-0-600953" \t "main" </w:instrText>
      </w:r>
      <w:r w:rsidRPr="00A8548B">
        <w:rPr>
          <w:rFonts w:ascii="Arial" w:hAnsi="Arial" w:cs="Arial"/>
        </w:rPr>
      </w:r>
      <w:r w:rsidRPr="00A8548B">
        <w:rPr>
          <w:rFonts w:ascii="Arial" w:hAnsi="Arial" w:cs="Arial"/>
        </w:rPr>
        <w:fldChar w:fldCharType="separate"/>
      </w:r>
      <w:r w:rsidRPr="00A8548B">
        <w:rPr>
          <w:rStyle w:val="Hyperlink"/>
          <w:rFonts w:ascii="Arial" w:hAnsi="Arial" w:cs="Arial"/>
          <w:i/>
          <w:iCs/>
          <w:color w:val="auto"/>
          <w:u w:val="none"/>
        </w:rPr>
        <w:t>(c)</w:t>
      </w:r>
      <w:r w:rsidRPr="00A8548B">
        <w:rPr>
          <w:rFonts w:ascii="Arial" w:hAnsi="Arial" w:cs="Arial"/>
        </w:rPr>
        <w:fldChar w:fldCharType="end"/>
      </w:r>
      <w:r w:rsidRPr="00A8548B">
        <w:rPr>
          <w:rFonts w:ascii="Arial" w:hAnsi="Arial" w:cs="Arial"/>
        </w:rPr>
        <w:t xml:space="preserve">   the </w:t>
      </w:r>
      <w:r w:rsidRPr="00A8548B">
        <w:rPr>
          <w:rFonts w:ascii="Arial" w:hAnsi="Arial" w:cs="Arial"/>
          <w:u w:val="single"/>
        </w:rPr>
        <w:t>unauthorized use</w:t>
      </w:r>
      <w:r w:rsidRPr="00A8548B">
        <w:rPr>
          <w:rFonts w:ascii="Arial" w:hAnsi="Arial" w:cs="Arial"/>
        </w:rPr>
        <w:t xml:space="preserve"> in the course of trade in relation to any goods or services of a mark which is </w:t>
      </w:r>
      <w:r w:rsidRPr="00A8548B">
        <w:rPr>
          <w:rFonts w:ascii="Arial" w:hAnsi="Arial" w:cs="Arial"/>
          <w:u w:val="single"/>
        </w:rPr>
        <w:t>identical or similar</w:t>
      </w:r>
      <w:r w:rsidRPr="00A8548B">
        <w:rPr>
          <w:rFonts w:ascii="Arial" w:hAnsi="Arial" w:cs="Arial"/>
        </w:rPr>
        <w:t xml:space="preserve"> to a trade mark registered, if </w:t>
      </w:r>
      <w:r w:rsidRPr="00A8548B">
        <w:rPr>
          <w:rFonts w:ascii="Arial" w:hAnsi="Arial" w:cs="Arial"/>
          <w:u w:val="single"/>
        </w:rPr>
        <w:t>such trade mark is well known in the Republic</w:t>
      </w:r>
      <w:r w:rsidRPr="00A8548B">
        <w:rPr>
          <w:rFonts w:ascii="Arial" w:hAnsi="Arial" w:cs="Arial"/>
        </w:rPr>
        <w:t xml:space="preserve"> and the </w:t>
      </w:r>
      <w:r w:rsidRPr="00A8548B">
        <w:rPr>
          <w:rFonts w:ascii="Arial" w:hAnsi="Arial" w:cs="Arial"/>
          <w:u w:val="single"/>
        </w:rPr>
        <w:t>use of the said mark would be likely to take unfair advantage of, or be detrimental to, the distinctive character or the repute of the registered trade mark</w:t>
      </w:r>
      <w:r w:rsidRPr="00A8548B">
        <w:rPr>
          <w:rFonts w:ascii="Arial" w:hAnsi="Arial" w:cs="Arial"/>
        </w:rPr>
        <w:t xml:space="preserve">, </w:t>
      </w:r>
      <w:r w:rsidRPr="00A8548B">
        <w:rPr>
          <w:rFonts w:ascii="Arial" w:hAnsi="Arial" w:cs="Arial"/>
          <w:u w:val="single"/>
        </w:rPr>
        <w:t>notwithstanding the absence of confusion or deception</w:t>
      </w:r>
      <w:r w:rsidRPr="00A8548B">
        <w:rPr>
          <w:rFonts w:ascii="Arial" w:hAnsi="Arial" w:cs="Arial"/>
        </w:rPr>
        <w:t>: Provided that the provisions of this paragraph shall not apply to a trade mark referred to in section 70 (2).</w:t>
      </w:r>
    </w:p>
    <w:p w14:paraId="3721B132" w14:textId="77777777" w:rsidR="00F61679" w:rsidRPr="00A8548B" w:rsidRDefault="00AE4C22" w:rsidP="004E64FF">
      <w:pPr>
        <w:spacing w:after="0" w:line="360" w:lineRule="auto"/>
        <w:rPr>
          <w:rFonts w:ascii="Arial" w:hAnsi="Arial" w:cs="Arial"/>
        </w:rPr>
      </w:pPr>
      <w:bookmarkStart w:id="4" w:name="0-0-0-600955"/>
      <w:bookmarkEnd w:id="4"/>
      <w:r w:rsidRPr="00A8548B">
        <w:rPr>
          <w:rFonts w:ascii="Arial" w:hAnsi="Arial" w:cs="Arial"/>
        </w:rPr>
        <w:t xml:space="preserve">(2) </w:t>
      </w:r>
      <w:r w:rsidR="00F61679" w:rsidRPr="00A8548B">
        <w:rPr>
          <w:rFonts w:ascii="Arial" w:hAnsi="Arial" w:cs="Arial"/>
        </w:rPr>
        <w:t>……</w:t>
      </w:r>
    </w:p>
    <w:bookmarkStart w:id="5" w:name="0-0-0-600977"/>
    <w:bookmarkEnd w:id="5"/>
    <w:p w14:paraId="22978F33" w14:textId="77777777" w:rsidR="00AE4C22" w:rsidRPr="00A8548B" w:rsidRDefault="00AE4C22" w:rsidP="004E64FF">
      <w:pPr>
        <w:pStyle w:val="ListParagraph"/>
        <w:spacing w:after="0" w:line="360" w:lineRule="auto"/>
        <w:ind w:left="0"/>
        <w:rPr>
          <w:rFonts w:ascii="Arial" w:hAnsi="Arial" w:cs="Arial"/>
        </w:rPr>
      </w:pPr>
      <w:r w:rsidRPr="00A8548B">
        <w:rPr>
          <w:rFonts w:ascii="Arial" w:hAnsi="Arial" w:cs="Arial"/>
        </w:rPr>
        <w:fldChar w:fldCharType="begin"/>
      </w:r>
      <w:r w:rsidRPr="00A8548B">
        <w:rPr>
          <w:rFonts w:ascii="Arial" w:hAnsi="Arial" w:cs="Arial"/>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34(3)%27%5d&amp;xhitlist_md=target-id=0-0-0-600979" \t "main" </w:instrText>
      </w:r>
      <w:r w:rsidRPr="00A8548B">
        <w:rPr>
          <w:rFonts w:ascii="Arial" w:hAnsi="Arial" w:cs="Arial"/>
        </w:rPr>
      </w:r>
      <w:r w:rsidRPr="00A8548B">
        <w:rPr>
          <w:rFonts w:ascii="Arial" w:hAnsi="Arial" w:cs="Arial"/>
        </w:rPr>
        <w:fldChar w:fldCharType="separate"/>
      </w:r>
      <w:r w:rsidRPr="00A8548B">
        <w:rPr>
          <w:rStyle w:val="Hyperlink"/>
          <w:rFonts w:ascii="Arial" w:hAnsi="Arial" w:cs="Arial"/>
          <w:color w:val="auto"/>
          <w:u w:val="none"/>
        </w:rPr>
        <w:t>(3)</w:t>
      </w:r>
      <w:r w:rsidRPr="00A8548B">
        <w:rPr>
          <w:rFonts w:ascii="Arial" w:hAnsi="Arial" w:cs="Arial"/>
        </w:rPr>
        <w:fldChar w:fldCharType="end"/>
      </w:r>
      <w:r w:rsidRPr="00A8548B">
        <w:rPr>
          <w:rFonts w:ascii="Arial" w:hAnsi="Arial" w:cs="Arial"/>
        </w:rPr>
        <w:t> Where a trade mark registered in terms of this Act has been infringed, any High Court having jurisdiction may grant the proprietor the following relief, namely-</w:t>
      </w:r>
    </w:p>
    <w:p w14:paraId="2B5D6EAC" w14:textId="77777777" w:rsidR="00AE4C22" w:rsidRPr="00A8548B" w:rsidRDefault="00AE4C22" w:rsidP="004E64FF">
      <w:pPr>
        <w:pStyle w:val="ListParagraph"/>
        <w:spacing w:after="0" w:line="360" w:lineRule="auto"/>
        <w:ind w:left="0"/>
        <w:rPr>
          <w:rFonts w:ascii="Arial" w:hAnsi="Arial" w:cs="Arial"/>
        </w:rPr>
      </w:pPr>
      <w:bookmarkStart w:id="6" w:name="0-0-0-600981"/>
      <w:bookmarkEnd w:id="6"/>
      <w:r w:rsidRPr="00A8548B">
        <w:rPr>
          <w:rFonts w:ascii="Arial" w:hAnsi="Arial" w:cs="Arial"/>
          <w:i/>
          <w:iCs/>
        </w:rPr>
        <w:lastRenderedPageBreak/>
        <w:t>(a)</w:t>
      </w:r>
      <w:r w:rsidRPr="00A8548B">
        <w:rPr>
          <w:rFonts w:ascii="Arial" w:hAnsi="Arial" w:cs="Arial"/>
        </w:rPr>
        <w:t>   an interdict;</w:t>
      </w:r>
    </w:p>
    <w:p w14:paraId="3A6B797A" w14:textId="77777777" w:rsidR="00AE4C22" w:rsidRPr="00A8548B" w:rsidRDefault="00AE4C22" w:rsidP="004E64FF">
      <w:pPr>
        <w:pStyle w:val="ListParagraph"/>
        <w:spacing w:after="0" w:line="360" w:lineRule="auto"/>
        <w:ind w:left="0"/>
        <w:rPr>
          <w:rFonts w:ascii="Arial" w:hAnsi="Arial" w:cs="Arial"/>
        </w:rPr>
      </w:pPr>
      <w:bookmarkStart w:id="7" w:name="0-0-0-600983"/>
      <w:bookmarkEnd w:id="7"/>
      <w:r w:rsidRPr="00A8548B">
        <w:rPr>
          <w:rFonts w:ascii="Arial" w:hAnsi="Arial" w:cs="Arial"/>
          <w:i/>
          <w:iCs/>
        </w:rPr>
        <w:t>(b)</w:t>
      </w:r>
      <w:r w:rsidRPr="00A8548B">
        <w:rPr>
          <w:rFonts w:ascii="Arial" w:hAnsi="Arial" w:cs="Arial"/>
        </w:rPr>
        <w:t>   </w:t>
      </w:r>
      <w:r w:rsidR="00F61679" w:rsidRPr="00A8548B">
        <w:rPr>
          <w:rFonts w:ascii="Arial" w:hAnsi="Arial" w:cs="Arial"/>
        </w:rPr>
        <w:t>….</w:t>
      </w:r>
      <w:r w:rsidRPr="00A8548B">
        <w:rPr>
          <w:rFonts w:ascii="Arial" w:hAnsi="Arial" w:cs="Arial"/>
        </w:rPr>
        <w:t>;</w:t>
      </w:r>
    </w:p>
    <w:bookmarkStart w:id="8" w:name="0-0-0-600985"/>
    <w:bookmarkEnd w:id="8"/>
    <w:p w14:paraId="4820119D" w14:textId="77777777" w:rsidR="00AE4C22" w:rsidRPr="00A8548B" w:rsidRDefault="00AE4C22" w:rsidP="004E64FF">
      <w:pPr>
        <w:pStyle w:val="ListParagraph"/>
        <w:spacing w:after="0" w:line="360" w:lineRule="auto"/>
        <w:ind w:left="0"/>
        <w:rPr>
          <w:rFonts w:ascii="Arial" w:hAnsi="Arial" w:cs="Arial"/>
        </w:rPr>
      </w:pPr>
      <w:r w:rsidRPr="00A8548B">
        <w:rPr>
          <w:rFonts w:ascii="Arial" w:hAnsi="Arial" w:cs="Arial"/>
        </w:rPr>
        <w:fldChar w:fldCharType="begin"/>
      </w:r>
      <w:r w:rsidRPr="00A8548B">
        <w:rPr>
          <w:rFonts w:ascii="Arial" w:hAnsi="Arial" w:cs="Arial"/>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34(3)(c)%27%5d&amp;xhitlist_md=target-id=0-0-0-600987" \t "main" </w:instrText>
      </w:r>
      <w:r w:rsidRPr="00A8548B">
        <w:rPr>
          <w:rFonts w:ascii="Arial" w:hAnsi="Arial" w:cs="Arial"/>
        </w:rPr>
      </w:r>
      <w:r w:rsidRPr="00A8548B">
        <w:rPr>
          <w:rFonts w:ascii="Arial" w:hAnsi="Arial" w:cs="Arial"/>
        </w:rPr>
        <w:fldChar w:fldCharType="separate"/>
      </w:r>
      <w:r w:rsidRPr="00A8548B">
        <w:rPr>
          <w:rStyle w:val="Hyperlink"/>
          <w:rFonts w:ascii="Arial" w:hAnsi="Arial" w:cs="Arial"/>
          <w:i/>
          <w:iCs/>
          <w:color w:val="auto"/>
          <w:u w:val="none"/>
        </w:rPr>
        <w:t>(c)</w:t>
      </w:r>
      <w:r w:rsidRPr="00A8548B">
        <w:rPr>
          <w:rFonts w:ascii="Arial" w:hAnsi="Arial" w:cs="Arial"/>
        </w:rPr>
        <w:fldChar w:fldCharType="end"/>
      </w:r>
      <w:r w:rsidRPr="00A8548B">
        <w:rPr>
          <w:rFonts w:ascii="Arial" w:hAnsi="Arial" w:cs="Arial"/>
        </w:rPr>
        <w:t>   </w:t>
      </w:r>
      <w:r w:rsidR="00F61679" w:rsidRPr="00A8548B">
        <w:rPr>
          <w:rFonts w:ascii="Arial" w:hAnsi="Arial" w:cs="Arial"/>
        </w:rPr>
        <w:t>….</w:t>
      </w:r>
      <w:r w:rsidRPr="00A8548B">
        <w:rPr>
          <w:rFonts w:ascii="Arial" w:hAnsi="Arial" w:cs="Arial"/>
        </w:rPr>
        <w:t>;</w:t>
      </w:r>
    </w:p>
    <w:p w14:paraId="11509B24" w14:textId="77777777" w:rsidR="00AE4C22" w:rsidRPr="00A8548B" w:rsidRDefault="00AE4C22" w:rsidP="004E64FF">
      <w:pPr>
        <w:pStyle w:val="ListParagraph"/>
        <w:spacing w:after="0" w:line="360" w:lineRule="auto"/>
        <w:ind w:left="0"/>
        <w:rPr>
          <w:rFonts w:ascii="Arial" w:hAnsi="Arial" w:cs="Arial"/>
        </w:rPr>
      </w:pPr>
      <w:bookmarkStart w:id="9" w:name="0-0-0-600989"/>
      <w:bookmarkEnd w:id="9"/>
      <w:r w:rsidRPr="00A8548B">
        <w:rPr>
          <w:rFonts w:ascii="Arial" w:hAnsi="Arial" w:cs="Arial"/>
          <w:i/>
          <w:iCs/>
        </w:rPr>
        <w:t>(d)</w:t>
      </w:r>
      <w:r w:rsidRPr="00A8548B">
        <w:rPr>
          <w:rFonts w:ascii="Arial" w:hAnsi="Arial" w:cs="Arial"/>
        </w:rPr>
        <w:t xml:space="preserve">   in lieu of damages, at the option of the proprietor, </w:t>
      </w:r>
      <w:r w:rsidRPr="00A8548B">
        <w:rPr>
          <w:rFonts w:ascii="Arial" w:hAnsi="Arial" w:cs="Arial"/>
          <w:u w:val="single"/>
        </w:rPr>
        <w:t>a reasonable royalty</w:t>
      </w:r>
      <w:r w:rsidRPr="00A8548B">
        <w:rPr>
          <w:rFonts w:ascii="Arial" w:hAnsi="Arial" w:cs="Arial"/>
        </w:rPr>
        <w:t xml:space="preserve"> which would have been payable by a licensee for the use of the trade mark concerned, including any use which took place after advertisement of the acceptance of an application for registration and which, if taking place after registration, would amount to infringement of the rights acquired by registration.</w:t>
      </w:r>
    </w:p>
    <w:bookmarkStart w:id="10" w:name="0-0-0-600991"/>
    <w:bookmarkEnd w:id="10"/>
    <w:p w14:paraId="5C5C6528" w14:textId="77777777" w:rsidR="00AE4C22" w:rsidRPr="00A8548B" w:rsidRDefault="00AE4C22" w:rsidP="004E64FF">
      <w:pPr>
        <w:pStyle w:val="ListParagraph"/>
        <w:spacing w:after="0" w:line="360" w:lineRule="auto"/>
        <w:ind w:left="0"/>
        <w:jc w:val="left"/>
        <w:rPr>
          <w:rFonts w:ascii="Arial" w:hAnsi="Arial" w:cs="Arial"/>
        </w:rPr>
      </w:pPr>
      <w:r w:rsidRPr="00A8548B">
        <w:rPr>
          <w:rFonts w:ascii="Arial" w:hAnsi="Arial" w:cs="Arial"/>
        </w:rPr>
        <w:fldChar w:fldCharType="begin"/>
      </w:r>
      <w:r w:rsidRPr="00A8548B">
        <w:rPr>
          <w:rFonts w:ascii="Arial" w:hAnsi="Arial" w:cs="Arial"/>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34(4)%27%5d&amp;xhitlist_md=target-id=0-0-0-600993" \t "main" </w:instrText>
      </w:r>
      <w:r w:rsidRPr="00A8548B">
        <w:rPr>
          <w:rFonts w:ascii="Arial" w:hAnsi="Arial" w:cs="Arial"/>
        </w:rPr>
      </w:r>
      <w:r w:rsidRPr="00A8548B">
        <w:rPr>
          <w:rFonts w:ascii="Arial" w:hAnsi="Arial" w:cs="Arial"/>
        </w:rPr>
        <w:fldChar w:fldCharType="separate"/>
      </w:r>
      <w:r w:rsidRPr="00A8548B">
        <w:rPr>
          <w:rStyle w:val="Hyperlink"/>
          <w:rFonts w:ascii="Arial" w:hAnsi="Arial" w:cs="Arial"/>
          <w:color w:val="auto"/>
          <w:u w:val="none"/>
        </w:rPr>
        <w:t>(4)</w:t>
      </w:r>
      <w:r w:rsidRPr="00A8548B">
        <w:rPr>
          <w:rFonts w:ascii="Arial" w:hAnsi="Arial" w:cs="Arial"/>
        </w:rPr>
        <w:fldChar w:fldCharType="end"/>
      </w:r>
      <w:r w:rsidRPr="00A8548B">
        <w:rPr>
          <w:rFonts w:ascii="Arial" w:hAnsi="Arial" w:cs="Arial"/>
        </w:rPr>
        <w:t xml:space="preserve"> For the purposes of </w:t>
      </w:r>
      <w:r w:rsidRPr="00A8548B">
        <w:rPr>
          <w:rFonts w:ascii="Arial" w:hAnsi="Arial" w:cs="Arial"/>
          <w:u w:val="single"/>
        </w:rPr>
        <w:t xml:space="preserve">determining the amount of </w:t>
      </w:r>
      <w:r w:rsidRPr="00A8548B">
        <w:rPr>
          <w:rFonts w:ascii="Arial" w:hAnsi="Arial" w:cs="Arial"/>
        </w:rPr>
        <w:t xml:space="preserve">any damages or </w:t>
      </w:r>
      <w:r w:rsidRPr="00A8548B">
        <w:rPr>
          <w:rFonts w:ascii="Arial" w:hAnsi="Arial" w:cs="Arial"/>
          <w:u w:val="single"/>
        </w:rPr>
        <w:t>reasonable royalty to be awarded</w:t>
      </w:r>
      <w:r w:rsidRPr="00A8548B">
        <w:rPr>
          <w:rFonts w:ascii="Arial" w:hAnsi="Arial" w:cs="Arial"/>
        </w:rPr>
        <w:t xml:space="preserve"> under this section, </w:t>
      </w:r>
      <w:r w:rsidRPr="00A8548B">
        <w:rPr>
          <w:rFonts w:ascii="Arial" w:hAnsi="Arial" w:cs="Arial"/>
          <w:u w:val="single"/>
        </w:rPr>
        <w:t>the court may direct an enquiry to be held</w:t>
      </w:r>
      <w:r w:rsidRPr="00A8548B">
        <w:rPr>
          <w:rFonts w:ascii="Arial" w:hAnsi="Arial" w:cs="Arial"/>
        </w:rPr>
        <w:t xml:space="preserve"> and may prescribe such procedures for conducting such enquiry as it may deem fit.</w:t>
      </w:r>
    </w:p>
    <w:p w14:paraId="5FA18865" w14:textId="77777777" w:rsidR="00AE4C22" w:rsidRPr="00A8548B" w:rsidRDefault="00AE4C22" w:rsidP="004E64FF">
      <w:pPr>
        <w:pStyle w:val="ListParagraph"/>
        <w:spacing w:after="0" w:line="360" w:lineRule="auto"/>
        <w:ind w:left="0"/>
        <w:rPr>
          <w:rFonts w:ascii="Arial" w:hAnsi="Arial" w:cs="Arial"/>
          <w:sz w:val="24"/>
          <w:szCs w:val="24"/>
        </w:rPr>
      </w:pPr>
      <w:bookmarkStart w:id="11" w:name="0-0-0-600995"/>
      <w:bookmarkEnd w:id="11"/>
      <w:r w:rsidRPr="00A8548B">
        <w:rPr>
          <w:rFonts w:ascii="Arial" w:hAnsi="Arial" w:cs="Arial"/>
        </w:rPr>
        <w:t xml:space="preserve">(5) </w:t>
      </w:r>
      <w:r w:rsidR="00F61679" w:rsidRPr="00A8548B">
        <w:rPr>
          <w:rFonts w:ascii="Arial" w:hAnsi="Arial" w:cs="Arial"/>
        </w:rPr>
        <w:t>…..</w:t>
      </w:r>
      <w:r w:rsidR="00D226D1" w:rsidRPr="00A8548B">
        <w:rPr>
          <w:rFonts w:ascii="Arial" w:hAnsi="Arial" w:cs="Arial"/>
        </w:rPr>
        <w:t>’</w:t>
      </w:r>
      <w:r w:rsidR="00F61679" w:rsidRPr="00A8548B">
        <w:rPr>
          <w:rFonts w:ascii="Arial" w:hAnsi="Arial" w:cs="Arial"/>
        </w:rPr>
        <w:t xml:space="preserve"> </w:t>
      </w:r>
      <w:r w:rsidR="00F61679" w:rsidRPr="00A8548B">
        <w:rPr>
          <w:rFonts w:ascii="Arial" w:hAnsi="Arial" w:cs="Arial"/>
          <w:sz w:val="24"/>
          <w:szCs w:val="24"/>
        </w:rPr>
        <w:t>(My emphasis)</w:t>
      </w:r>
    </w:p>
    <w:p w14:paraId="52FA74DD" w14:textId="77777777" w:rsidR="000B3C83" w:rsidRPr="00A8548B" w:rsidRDefault="000B3C83" w:rsidP="004E64FF">
      <w:pPr>
        <w:pStyle w:val="ListParagraph"/>
        <w:spacing w:after="0" w:line="360" w:lineRule="auto"/>
        <w:ind w:left="0"/>
        <w:rPr>
          <w:rFonts w:ascii="Arial" w:hAnsi="Arial" w:cs="Arial"/>
        </w:rPr>
      </w:pPr>
    </w:p>
    <w:p w14:paraId="6D622AE2" w14:textId="0DBE842B" w:rsidR="00CB3380" w:rsidRPr="00C73867" w:rsidRDefault="00C73867" w:rsidP="00C73867">
      <w:pPr>
        <w:spacing w:after="0" w:line="360" w:lineRule="auto"/>
        <w:rPr>
          <w:rFonts w:ascii="Arial" w:hAnsi="Arial" w:cs="Arial"/>
          <w:sz w:val="24"/>
          <w:szCs w:val="24"/>
        </w:rPr>
      </w:pPr>
      <w:r w:rsidRPr="00A8548B">
        <w:rPr>
          <w:rFonts w:ascii="Arial" w:hAnsi="Arial" w:cs="Arial"/>
          <w:sz w:val="24"/>
          <w:szCs w:val="24"/>
        </w:rPr>
        <w:t>[25]</w:t>
      </w:r>
      <w:r w:rsidRPr="00A8548B">
        <w:rPr>
          <w:rFonts w:ascii="Arial" w:hAnsi="Arial" w:cs="Arial"/>
          <w:sz w:val="24"/>
          <w:szCs w:val="24"/>
        </w:rPr>
        <w:tab/>
      </w:r>
      <w:r w:rsidR="00CD65DD" w:rsidRPr="00C73867">
        <w:rPr>
          <w:rFonts w:ascii="Arial" w:hAnsi="Arial" w:cs="Arial"/>
          <w:sz w:val="24"/>
          <w:szCs w:val="24"/>
        </w:rPr>
        <w:t xml:space="preserve">It will be recalled that the applicants relied </w:t>
      </w:r>
      <w:r w:rsidR="00E016F8" w:rsidRPr="00C73867">
        <w:rPr>
          <w:rFonts w:ascii="Arial" w:hAnsi="Arial" w:cs="Arial"/>
          <w:sz w:val="24"/>
          <w:szCs w:val="24"/>
        </w:rPr>
        <w:t xml:space="preserve">for relief </w:t>
      </w:r>
      <w:r w:rsidR="00CD65DD" w:rsidRPr="00C73867">
        <w:rPr>
          <w:rFonts w:ascii="Arial" w:hAnsi="Arial" w:cs="Arial"/>
          <w:sz w:val="24"/>
          <w:szCs w:val="24"/>
        </w:rPr>
        <w:t>on all three subsections of s 34(1)</w:t>
      </w:r>
      <w:r w:rsidR="00876949" w:rsidRPr="00C73867">
        <w:rPr>
          <w:rFonts w:ascii="Arial" w:hAnsi="Arial" w:cs="Arial"/>
          <w:sz w:val="24"/>
          <w:szCs w:val="24"/>
        </w:rPr>
        <w:t>,</w:t>
      </w:r>
      <w:r w:rsidR="00CD65DD" w:rsidRPr="00C73867">
        <w:rPr>
          <w:rFonts w:ascii="Arial" w:hAnsi="Arial" w:cs="Arial"/>
          <w:sz w:val="24"/>
          <w:szCs w:val="24"/>
        </w:rPr>
        <w:t xml:space="preserve"> as well </w:t>
      </w:r>
      <w:r w:rsidR="00D100A5" w:rsidRPr="00C73867">
        <w:rPr>
          <w:rFonts w:ascii="Arial" w:hAnsi="Arial" w:cs="Arial"/>
          <w:sz w:val="24"/>
          <w:szCs w:val="24"/>
        </w:rPr>
        <w:t xml:space="preserve">as </w:t>
      </w:r>
      <w:r w:rsidR="00CD65DD" w:rsidRPr="00C73867">
        <w:rPr>
          <w:rFonts w:ascii="Arial" w:hAnsi="Arial" w:cs="Arial"/>
          <w:sz w:val="24"/>
          <w:szCs w:val="24"/>
        </w:rPr>
        <w:t>the common law remedy of passing-off. I shall deal with the submissions under the next heading.</w:t>
      </w:r>
    </w:p>
    <w:p w14:paraId="6A140FD1" w14:textId="77777777" w:rsidR="00BB0F3F" w:rsidRPr="00A8548B" w:rsidRDefault="00BB0F3F" w:rsidP="004E64FF">
      <w:pPr>
        <w:pStyle w:val="ListParagraph"/>
        <w:spacing w:after="0" w:line="360" w:lineRule="auto"/>
        <w:ind w:left="0"/>
        <w:rPr>
          <w:rFonts w:ascii="Arial" w:hAnsi="Arial" w:cs="Arial"/>
          <w:sz w:val="24"/>
          <w:szCs w:val="24"/>
        </w:rPr>
      </w:pPr>
    </w:p>
    <w:p w14:paraId="1EAFBE89" w14:textId="77777777" w:rsidR="00EB54B0" w:rsidRPr="00A8548B" w:rsidRDefault="00C82646" w:rsidP="004E64FF">
      <w:pPr>
        <w:spacing w:after="0" w:line="360" w:lineRule="auto"/>
        <w:rPr>
          <w:rFonts w:ascii="Arial" w:hAnsi="Arial" w:cs="Arial"/>
          <w:i/>
          <w:sz w:val="24"/>
          <w:szCs w:val="24"/>
        </w:rPr>
      </w:pPr>
      <w:r w:rsidRPr="00A8548B">
        <w:rPr>
          <w:rFonts w:ascii="Arial" w:hAnsi="Arial" w:cs="Arial"/>
          <w:i/>
          <w:sz w:val="24"/>
          <w:szCs w:val="24"/>
        </w:rPr>
        <w:t>EVALUATION OF THE EVIDENCE AND THE PARTIES’ SUBMISSIONS</w:t>
      </w:r>
    </w:p>
    <w:p w14:paraId="572D600A" w14:textId="77777777" w:rsidR="00625F87" w:rsidRPr="00A8548B" w:rsidRDefault="00625F87" w:rsidP="004E64FF">
      <w:pPr>
        <w:spacing w:after="0" w:line="360" w:lineRule="auto"/>
        <w:rPr>
          <w:rFonts w:ascii="Arial" w:hAnsi="Arial" w:cs="Arial"/>
          <w:i/>
          <w:sz w:val="24"/>
          <w:szCs w:val="24"/>
        </w:rPr>
      </w:pPr>
    </w:p>
    <w:p w14:paraId="02CA4A69" w14:textId="77777777" w:rsidR="00F61679" w:rsidRPr="00A8548B" w:rsidRDefault="00F61679" w:rsidP="004E64FF">
      <w:pPr>
        <w:spacing w:after="0" w:line="360" w:lineRule="auto"/>
        <w:rPr>
          <w:rFonts w:ascii="Arial" w:hAnsi="Arial" w:cs="Arial"/>
          <w:i/>
          <w:sz w:val="24"/>
          <w:szCs w:val="24"/>
        </w:rPr>
      </w:pPr>
      <w:r w:rsidRPr="00A8548B">
        <w:rPr>
          <w:rFonts w:ascii="Arial" w:hAnsi="Arial" w:cs="Arial"/>
          <w:i/>
          <w:sz w:val="24"/>
          <w:szCs w:val="24"/>
        </w:rPr>
        <w:t>Change of 1</w:t>
      </w:r>
      <w:r w:rsidRPr="00A8548B">
        <w:rPr>
          <w:rFonts w:ascii="Arial" w:hAnsi="Arial" w:cs="Arial"/>
          <w:i/>
          <w:sz w:val="24"/>
          <w:szCs w:val="24"/>
          <w:vertAlign w:val="superscript"/>
        </w:rPr>
        <w:t>st</w:t>
      </w:r>
      <w:r w:rsidRPr="00A8548B">
        <w:rPr>
          <w:rFonts w:ascii="Arial" w:hAnsi="Arial" w:cs="Arial"/>
          <w:i/>
          <w:sz w:val="24"/>
          <w:szCs w:val="24"/>
        </w:rPr>
        <w:t xml:space="preserve"> respondent’s company name</w:t>
      </w:r>
    </w:p>
    <w:p w14:paraId="25954B67" w14:textId="7F00B676" w:rsidR="00F61679" w:rsidRPr="00C73867" w:rsidRDefault="00C73867" w:rsidP="00C73867">
      <w:pPr>
        <w:spacing w:after="0" w:line="360" w:lineRule="auto"/>
        <w:rPr>
          <w:rFonts w:ascii="Arial" w:hAnsi="Arial" w:cs="Arial"/>
          <w:sz w:val="24"/>
          <w:szCs w:val="24"/>
        </w:rPr>
      </w:pPr>
      <w:r w:rsidRPr="00A8548B">
        <w:rPr>
          <w:rFonts w:ascii="Arial" w:hAnsi="Arial" w:cs="Arial"/>
          <w:sz w:val="24"/>
          <w:szCs w:val="24"/>
        </w:rPr>
        <w:t>[26]</w:t>
      </w:r>
      <w:r w:rsidRPr="00A8548B">
        <w:rPr>
          <w:rFonts w:ascii="Arial" w:hAnsi="Arial" w:cs="Arial"/>
          <w:sz w:val="24"/>
          <w:szCs w:val="24"/>
        </w:rPr>
        <w:tab/>
      </w:r>
      <w:r w:rsidR="00DD11BB" w:rsidRPr="00C73867">
        <w:rPr>
          <w:rFonts w:ascii="Arial" w:hAnsi="Arial" w:cs="Arial"/>
          <w:sz w:val="24"/>
          <w:szCs w:val="24"/>
        </w:rPr>
        <w:t xml:space="preserve">The first issue to be addressed is the applicants’ reliance on s 11 of the Companies Act in seeking an order that the first respondent shall change its company name, to wit Dumax Paints (Pty) Ltd. </w:t>
      </w:r>
      <w:r w:rsidR="002368E4" w:rsidRPr="00C73867">
        <w:rPr>
          <w:rFonts w:ascii="Arial" w:hAnsi="Arial" w:cs="Arial"/>
          <w:sz w:val="24"/>
          <w:szCs w:val="24"/>
        </w:rPr>
        <w:t>I</w:t>
      </w:r>
      <w:r w:rsidR="00F61679" w:rsidRPr="00C73867">
        <w:rPr>
          <w:rFonts w:ascii="Arial" w:hAnsi="Arial" w:cs="Arial"/>
          <w:sz w:val="24"/>
          <w:szCs w:val="24"/>
        </w:rPr>
        <w:t>n order to determine whether a company name satisfies the requirements of the Companies Act, one must have regard to s 11 of th</w:t>
      </w:r>
      <w:r w:rsidR="00DD11BB" w:rsidRPr="00C73867">
        <w:rPr>
          <w:rFonts w:ascii="Arial" w:hAnsi="Arial" w:cs="Arial"/>
          <w:sz w:val="24"/>
          <w:szCs w:val="24"/>
        </w:rPr>
        <w:t xml:space="preserve">e </w:t>
      </w:r>
      <w:r w:rsidR="00FA17E3" w:rsidRPr="00C73867">
        <w:rPr>
          <w:rFonts w:ascii="Arial" w:hAnsi="Arial" w:cs="Arial"/>
          <w:sz w:val="24"/>
          <w:szCs w:val="24"/>
        </w:rPr>
        <w:t xml:space="preserve">Companies </w:t>
      </w:r>
      <w:r w:rsidR="00DD11BB" w:rsidRPr="00C73867">
        <w:rPr>
          <w:rFonts w:ascii="Arial" w:hAnsi="Arial" w:cs="Arial"/>
          <w:sz w:val="24"/>
          <w:szCs w:val="24"/>
        </w:rPr>
        <w:t>Act. Whilst there is an inter-</w:t>
      </w:r>
      <w:r w:rsidR="00F61679" w:rsidRPr="00C73867">
        <w:rPr>
          <w:rFonts w:ascii="Arial" w:hAnsi="Arial" w:cs="Arial"/>
          <w:sz w:val="24"/>
          <w:szCs w:val="24"/>
        </w:rPr>
        <w:t xml:space="preserve">relatedness between the Companies Act and the principles of </w:t>
      </w:r>
      <w:r w:rsidR="00DD11BB" w:rsidRPr="00C73867">
        <w:rPr>
          <w:rFonts w:ascii="Arial" w:hAnsi="Arial" w:cs="Arial"/>
          <w:sz w:val="24"/>
          <w:szCs w:val="24"/>
        </w:rPr>
        <w:t>trade m</w:t>
      </w:r>
      <w:r w:rsidR="00F61679" w:rsidRPr="00C73867">
        <w:rPr>
          <w:rFonts w:ascii="Arial" w:hAnsi="Arial" w:cs="Arial"/>
          <w:sz w:val="24"/>
          <w:szCs w:val="24"/>
        </w:rPr>
        <w:t>ark</w:t>
      </w:r>
      <w:r w:rsidR="00DD11BB" w:rsidRPr="00C73867">
        <w:rPr>
          <w:rFonts w:ascii="Arial" w:hAnsi="Arial" w:cs="Arial"/>
          <w:sz w:val="24"/>
          <w:szCs w:val="24"/>
        </w:rPr>
        <w:t xml:space="preserve"> l</w:t>
      </w:r>
      <w:r w:rsidR="00F61679" w:rsidRPr="00C73867">
        <w:rPr>
          <w:rFonts w:ascii="Arial" w:hAnsi="Arial" w:cs="Arial"/>
          <w:sz w:val="24"/>
          <w:szCs w:val="24"/>
        </w:rPr>
        <w:t xml:space="preserve">aw, there are distinct differences of importance. No doubt, the relevant </w:t>
      </w:r>
      <w:r w:rsidR="00DD11BB" w:rsidRPr="00C73867">
        <w:rPr>
          <w:rFonts w:ascii="Arial" w:hAnsi="Arial" w:cs="Arial"/>
          <w:sz w:val="24"/>
          <w:szCs w:val="24"/>
        </w:rPr>
        <w:t>e</w:t>
      </w:r>
      <w:r w:rsidR="00F61679" w:rsidRPr="00C73867">
        <w:rPr>
          <w:rFonts w:ascii="Arial" w:hAnsi="Arial" w:cs="Arial"/>
          <w:sz w:val="24"/>
          <w:szCs w:val="24"/>
        </w:rPr>
        <w:t>nquiry in respect of the Companies Act is the name alone and not the entire trade mark as is the case in the TMA</w:t>
      </w:r>
      <w:r w:rsidR="00DD11BB" w:rsidRPr="00C73867">
        <w:rPr>
          <w:rFonts w:ascii="Arial" w:hAnsi="Arial" w:cs="Arial"/>
          <w:sz w:val="24"/>
          <w:szCs w:val="24"/>
        </w:rPr>
        <w:t>. F</w:t>
      </w:r>
      <w:r w:rsidR="00F61679" w:rsidRPr="00C73867">
        <w:rPr>
          <w:rFonts w:ascii="Arial" w:hAnsi="Arial" w:cs="Arial"/>
          <w:sz w:val="24"/>
          <w:szCs w:val="24"/>
        </w:rPr>
        <w:t>urthermore, the respective goods and/or services in respect of which the trade mark relied upon is registered,</w:t>
      </w:r>
      <w:r w:rsidR="005C4ACD" w:rsidRPr="00C73867">
        <w:rPr>
          <w:rFonts w:ascii="Arial" w:hAnsi="Arial" w:cs="Arial"/>
          <w:sz w:val="24"/>
          <w:szCs w:val="24"/>
        </w:rPr>
        <w:t xml:space="preserve"> have </w:t>
      </w:r>
      <w:r w:rsidR="00F61679" w:rsidRPr="00C73867">
        <w:rPr>
          <w:rFonts w:ascii="Arial" w:hAnsi="Arial" w:cs="Arial"/>
          <w:sz w:val="24"/>
          <w:szCs w:val="24"/>
        </w:rPr>
        <w:t>no bearing on the question of confusi</w:t>
      </w:r>
      <w:r w:rsidR="00022B6F" w:rsidRPr="00C73867">
        <w:rPr>
          <w:rFonts w:ascii="Arial" w:hAnsi="Arial" w:cs="Arial"/>
          <w:sz w:val="24"/>
          <w:szCs w:val="24"/>
        </w:rPr>
        <w:t>on</w:t>
      </w:r>
      <w:r w:rsidR="00F61679" w:rsidRPr="00C73867">
        <w:rPr>
          <w:rFonts w:ascii="Arial" w:hAnsi="Arial" w:cs="Arial"/>
          <w:sz w:val="24"/>
          <w:szCs w:val="24"/>
        </w:rPr>
        <w:t xml:space="preserve"> in relation to company names. </w:t>
      </w:r>
      <w:r w:rsidR="00890A84" w:rsidRPr="00C73867">
        <w:rPr>
          <w:rFonts w:ascii="Arial" w:hAnsi="Arial" w:cs="Arial"/>
          <w:sz w:val="24"/>
          <w:szCs w:val="24"/>
        </w:rPr>
        <w:t>In any event</w:t>
      </w:r>
      <w:r w:rsidR="00944C97" w:rsidRPr="00C73867">
        <w:rPr>
          <w:rFonts w:ascii="Arial" w:hAnsi="Arial" w:cs="Arial"/>
          <w:sz w:val="24"/>
          <w:szCs w:val="24"/>
        </w:rPr>
        <w:t>,</w:t>
      </w:r>
      <w:r w:rsidR="00890A84" w:rsidRPr="00C73867">
        <w:rPr>
          <w:rFonts w:ascii="Arial" w:hAnsi="Arial" w:cs="Arial"/>
          <w:sz w:val="24"/>
          <w:szCs w:val="24"/>
        </w:rPr>
        <w:t xml:space="preserve"> t</w:t>
      </w:r>
      <w:r w:rsidR="00F61679" w:rsidRPr="00C73867">
        <w:rPr>
          <w:rFonts w:ascii="Arial" w:hAnsi="Arial" w:cs="Arial"/>
          <w:sz w:val="24"/>
          <w:szCs w:val="24"/>
        </w:rPr>
        <w:t>his issue does not have to be considered by the court for the reason mentioned in the next paragraph.</w:t>
      </w:r>
    </w:p>
    <w:p w14:paraId="6B7A7D2B" w14:textId="77777777" w:rsidR="00F61679" w:rsidRPr="00A8548B" w:rsidRDefault="00F61679" w:rsidP="004E64FF">
      <w:pPr>
        <w:pStyle w:val="ListParagraph"/>
        <w:spacing w:after="0" w:line="360" w:lineRule="auto"/>
        <w:ind w:left="0"/>
        <w:rPr>
          <w:rFonts w:ascii="Arial" w:hAnsi="Arial" w:cs="Arial"/>
          <w:sz w:val="24"/>
          <w:szCs w:val="24"/>
        </w:rPr>
      </w:pPr>
    </w:p>
    <w:p w14:paraId="5520C7CA" w14:textId="6C6513FD" w:rsidR="00F61679" w:rsidRPr="00C73867" w:rsidRDefault="00C73867" w:rsidP="00C73867">
      <w:pPr>
        <w:spacing w:after="0" w:line="360" w:lineRule="auto"/>
        <w:rPr>
          <w:rFonts w:ascii="Arial" w:hAnsi="Arial" w:cs="Arial"/>
        </w:rPr>
      </w:pPr>
      <w:r w:rsidRPr="00A8548B">
        <w:rPr>
          <w:rFonts w:ascii="Arial" w:hAnsi="Arial" w:cs="Arial"/>
          <w:sz w:val="24"/>
          <w:szCs w:val="24"/>
        </w:rPr>
        <w:t>[27]</w:t>
      </w:r>
      <w:r w:rsidRPr="00A8548B">
        <w:rPr>
          <w:rFonts w:ascii="Arial" w:hAnsi="Arial" w:cs="Arial"/>
          <w:sz w:val="24"/>
          <w:szCs w:val="24"/>
        </w:rPr>
        <w:tab/>
      </w:r>
      <w:r w:rsidR="00DD11BB" w:rsidRPr="00C73867">
        <w:rPr>
          <w:rFonts w:ascii="Arial" w:hAnsi="Arial" w:cs="Arial"/>
          <w:sz w:val="24"/>
          <w:szCs w:val="24"/>
        </w:rPr>
        <w:t>The applicants rel</w:t>
      </w:r>
      <w:r w:rsidR="00FA17E3" w:rsidRPr="00C73867">
        <w:rPr>
          <w:rFonts w:ascii="Arial" w:hAnsi="Arial" w:cs="Arial"/>
          <w:sz w:val="24"/>
          <w:szCs w:val="24"/>
        </w:rPr>
        <w:t>ied</w:t>
      </w:r>
      <w:r w:rsidR="00DD11BB" w:rsidRPr="00C73867">
        <w:rPr>
          <w:rFonts w:ascii="Arial" w:hAnsi="Arial" w:cs="Arial"/>
          <w:sz w:val="24"/>
          <w:szCs w:val="24"/>
        </w:rPr>
        <w:t xml:space="preserve"> </w:t>
      </w:r>
      <w:r w:rsidR="00DD11BB" w:rsidRPr="00C73867">
        <w:rPr>
          <w:rFonts w:ascii="Arial" w:hAnsi="Arial" w:cs="Arial"/>
          <w:i/>
          <w:sz w:val="24"/>
          <w:szCs w:val="24"/>
        </w:rPr>
        <w:t>inter alia</w:t>
      </w:r>
      <w:r w:rsidR="00DD11BB" w:rsidRPr="00C73867">
        <w:rPr>
          <w:rFonts w:ascii="Arial" w:hAnsi="Arial" w:cs="Arial"/>
          <w:sz w:val="24"/>
          <w:szCs w:val="24"/>
        </w:rPr>
        <w:t xml:space="preserve"> on the registered trade mark, </w:t>
      </w:r>
      <w:r w:rsidR="0095795D" w:rsidRPr="00C73867">
        <w:rPr>
          <w:rFonts w:ascii="Arial" w:hAnsi="Arial" w:cs="Arial"/>
          <w:sz w:val="24"/>
          <w:szCs w:val="24"/>
        </w:rPr>
        <w:t>Dulux</w:t>
      </w:r>
      <w:r w:rsidR="00DD11BB" w:rsidRPr="00C73867">
        <w:rPr>
          <w:rFonts w:ascii="Arial" w:hAnsi="Arial" w:cs="Arial"/>
          <w:sz w:val="24"/>
          <w:szCs w:val="24"/>
        </w:rPr>
        <w:t xml:space="preserve">, in </w:t>
      </w:r>
      <w:r w:rsidR="002A6283" w:rsidRPr="00C73867">
        <w:rPr>
          <w:rFonts w:ascii="Arial" w:hAnsi="Arial" w:cs="Arial"/>
          <w:sz w:val="24"/>
          <w:szCs w:val="24"/>
        </w:rPr>
        <w:t xml:space="preserve">claiming trade mark </w:t>
      </w:r>
      <w:r w:rsidR="00DD11BB" w:rsidRPr="00C73867">
        <w:rPr>
          <w:rFonts w:ascii="Arial" w:hAnsi="Arial" w:cs="Arial"/>
          <w:sz w:val="24"/>
          <w:szCs w:val="24"/>
        </w:rPr>
        <w:t xml:space="preserve">infringement, but there is no company registered with the CIPC under such </w:t>
      </w:r>
      <w:r w:rsidR="00DD11BB" w:rsidRPr="00C73867">
        <w:rPr>
          <w:rFonts w:ascii="Arial" w:hAnsi="Arial" w:cs="Arial"/>
          <w:sz w:val="24"/>
          <w:szCs w:val="24"/>
        </w:rPr>
        <w:lastRenderedPageBreak/>
        <w:t xml:space="preserve">name. </w:t>
      </w:r>
      <w:r w:rsidR="00F61679" w:rsidRPr="00C73867">
        <w:rPr>
          <w:rFonts w:ascii="Arial" w:hAnsi="Arial" w:cs="Arial"/>
          <w:sz w:val="24"/>
          <w:szCs w:val="24"/>
        </w:rPr>
        <w:t xml:space="preserve">Mr Michau </w:t>
      </w:r>
      <w:r w:rsidR="009F241A" w:rsidRPr="00C73867">
        <w:rPr>
          <w:rFonts w:ascii="Arial" w:hAnsi="Arial" w:cs="Arial"/>
          <w:sz w:val="24"/>
          <w:szCs w:val="24"/>
        </w:rPr>
        <w:t xml:space="preserve">correctly </w:t>
      </w:r>
      <w:r w:rsidR="00F61679" w:rsidRPr="00C73867">
        <w:rPr>
          <w:rFonts w:ascii="Arial" w:hAnsi="Arial" w:cs="Arial"/>
          <w:sz w:val="24"/>
          <w:szCs w:val="24"/>
        </w:rPr>
        <w:t>conceded during o</w:t>
      </w:r>
      <w:r w:rsidR="00DD11BB" w:rsidRPr="00C73867">
        <w:rPr>
          <w:rFonts w:ascii="Arial" w:hAnsi="Arial" w:cs="Arial"/>
          <w:sz w:val="24"/>
          <w:szCs w:val="24"/>
        </w:rPr>
        <w:t xml:space="preserve">ral argument that this court could </w:t>
      </w:r>
      <w:r w:rsidR="00F61679" w:rsidRPr="00C73867">
        <w:rPr>
          <w:rFonts w:ascii="Arial" w:hAnsi="Arial" w:cs="Arial"/>
          <w:sz w:val="24"/>
          <w:szCs w:val="24"/>
        </w:rPr>
        <w:t>not grant the relief sought in terms of s 11(2)(a)(iii) read with s 160(3)(b)(ii) of the Companies Act.</w:t>
      </w:r>
      <w:r w:rsidR="009F241A" w:rsidRPr="00C73867">
        <w:rPr>
          <w:rFonts w:ascii="Arial" w:hAnsi="Arial" w:cs="Arial"/>
          <w:sz w:val="24"/>
          <w:szCs w:val="24"/>
        </w:rPr>
        <w:t xml:space="preserve"> T</w:t>
      </w:r>
      <w:r w:rsidR="00F61679" w:rsidRPr="00C73867">
        <w:rPr>
          <w:rFonts w:ascii="Arial" w:hAnsi="Arial" w:cs="Arial"/>
          <w:sz w:val="24"/>
          <w:szCs w:val="24"/>
        </w:rPr>
        <w:t xml:space="preserve">he correct entity to deal with the issue is the Companies </w:t>
      </w:r>
      <w:r w:rsidR="00DD11BB" w:rsidRPr="00C73867">
        <w:rPr>
          <w:rFonts w:ascii="Arial" w:hAnsi="Arial" w:cs="Arial"/>
          <w:sz w:val="24"/>
          <w:szCs w:val="24"/>
        </w:rPr>
        <w:t xml:space="preserve">Tribunal, </w:t>
      </w:r>
      <w:r w:rsidR="002A6283" w:rsidRPr="00C73867">
        <w:rPr>
          <w:rFonts w:ascii="Arial" w:hAnsi="Arial" w:cs="Arial"/>
          <w:sz w:val="24"/>
          <w:szCs w:val="24"/>
        </w:rPr>
        <w:t xml:space="preserve">which has to </w:t>
      </w:r>
      <w:r w:rsidR="00F61679" w:rsidRPr="00C73867">
        <w:rPr>
          <w:rFonts w:ascii="Arial" w:hAnsi="Arial" w:cs="Arial"/>
          <w:sz w:val="24"/>
          <w:szCs w:val="24"/>
        </w:rPr>
        <w:t>consider any confusion between company names as is evident from the various rulings of the Companies Tribunal referred to by Mr Michau</w:t>
      </w:r>
      <w:r w:rsidR="008C1861" w:rsidRPr="00C73867">
        <w:rPr>
          <w:rFonts w:ascii="Arial" w:hAnsi="Arial" w:cs="Arial"/>
          <w:sz w:val="24"/>
          <w:szCs w:val="24"/>
        </w:rPr>
        <w:t xml:space="preserve"> in his heads of argument</w:t>
      </w:r>
      <w:r w:rsidR="00F61679" w:rsidRPr="00C73867">
        <w:rPr>
          <w:rFonts w:ascii="Arial" w:hAnsi="Arial" w:cs="Arial"/>
          <w:sz w:val="24"/>
          <w:szCs w:val="24"/>
        </w:rPr>
        <w:t xml:space="preserve">. </w:t>
      </w:r>
      <w:r w:rsidR="009F241A" w:rsidRPr="00C73867">
        <w:rPr>
          <w:rFonts w:ascii="Arial" w:hAnsi="Arial" w:cs="Arial"/>
          <w:sz w:val="24"/>
          <w:szCs w:val="24"/>
        </w:rPr>
        <w:t>The relief sought in prayer</w:t>
      </w:r>
      <w:r w:rsidR="008C1861" w:rsidRPr="00C73867">
        <w:rPr>
          <w:rFonts w:ascii="Arial" w:hAnsi="Arial" w:cs="Arial"/>
          <w:sz w:val="24"/>
          <w:szCs w:val="24"/>
        </w:rPr>
        <w:t>s 8 and 9</w:t>
      </w:r>
      <w:r w:rsidR="009F241A" w:rsidRPr="00C73867">
        <w:rPr>
          <w:rFonts w:ascii="Arial" w:hAnsi="Arial" w:cs="Arial"/>
          <w:sz w:val="24"/>
          <w:szCs w:val="24"/>
        </w:rPr>
        <w:t xml:space="preserve"> of the notice of motion should be refused.</w:t>
      </w:r>
    </w:p>
    <w:p w14:paraId="659D833F" w14:textId="77777777" w:rsidR="00426F75" w:rsidRPr="00A8548B" w:rsidRDefault="00426F75" w:rsidP="004E64FF">
      <w:pPr>
        <w:spacing w:after="0" w:line="360" w:lineRule="auto"/>
        <w:rPr>
          <w:rFonts w:ascii="Arial" w:hAnsi="Arial" w:cs="Arial"/>
          <w:i/>
          <w:sz w:val="24"/>
          <w:szCs w:val="24"/>
        </w:rPr>
      </w:pPr>
    </w:p>
    <w:p w14:paraId="66C0F32F" w14:textId="77777777" w:rsidR="00F61679" w:rsidRPr="00A8548B" w:rsidRDefault="00F61679" w:rsidP="004E64FF">
      <w:pPr>
        <w:spacing w:after="0" w:line="360" w:lineRule="auto"/>
        <w:rPr>
          <w:rFonts w:ascii="Arial" w:hAnsi="Arial" w:cs="Arial"/>
          <w:i/>
          <w:sz w:val="24"/>
          <w:szCs w:val="24"/>
        </w:rPr>
      </w:pPr>
      <w:r w:rsidRPr="00A8548B">
        <w:rPr>
          <w:rFonts w:ascii="Arial" w:hAnsi="Arial" w:cs="Arial"/>
          <w:i/>
          <w:sz w:val="24"/>
          <w:szCs w:val="24"/>
        </w:rPr>
        <w:t xml:space="preserve">Passing-off </w:t>
      </w:r>
    </w:p>
    <w:p w14:paraId="133E301D" w14:textId="71B1612B" w:rsidR="00F61679" w:rsidRPr="00C73867" w:rsidRDefault="00C73867" w:rsidP="00C73867">
      <w:pPr>
        <w:spacing w:after="0" w:line="360" w:lineRule="auto"/>
        <w:rPr>
          <w:rFonts w:ascii="Arial" w:hAnsi="Arial" w:cs="Arial"/>
          <w:sz w:val="24"/>
          <w:szCs w:val="24"/>
        </w:rPr>
      </w:pPr>
      <w:r w:rsidRPr="00A8548B">
        <w:rPr>
          <w:rFonts w:ascii="Arial" w:hAnsi="Arial" w:cs="Arial"/>
          <w:sz w:val="24"/>
          <w:szCs w:val="24"/>
        </w:rPr>
        <w:t>[28]</w:t>
      </w:r>
      <w:r w:rsidRPr="00A8548B">
        <w:rPr>
          <w:rFonts w:ascii="Arial" w:hAnsi="Arial" w:cs="Arial"/>
          <w:sz w:val="24"/>
          <w:szCs w:val="24"/>
        </w:rPr>
        <w:tab/>
      </w:r>
      <w:r w:rsidR="00F61679" w:rsidRPr="00C73867">
        <w:rPr>
          <w:rFonts w:ascii="Arial" w:hAnsi="Arial" w:cs="Arial"/>
          <w:sz w:val="24"/>
          <w:szCs w:val="24"/>
        </w:rPr>
        <w:t>Passing-off is a common law remedy and concerns a trade</w:t>
      </w:r>
      <w:r w:rsidR="00932179" w:rsidRPr="00C73867">
        <w:rPr>
          <w:rFonts w:ascii="Arial" w:hAnsi="Arial" w:cs="Arial"/>
          <w:sz w:val="24"/>
          <w:szCs w:val="24"/>
        </w:rPr>
        <w:t>r’s</w:t>
      </w:r>
      <w:r w:rsidR="00F61679" w:rsidRPr="00C73867">
        <w:rPr>
          <w:rFonts w:ascii="Arial" w:hAnsi="Arial" w:cs="Arial"/>
          <w:sz w:val="24"/>
          <w:szCs w:val="24"/>
        </w:rPr>
        <w:t xml:space="preserve"> get-up</w:t>
      </w:r>
      <w:r w:rsidR="00122F10" w:rsidRPr="00C73867">
        <w:rPr>
          <w:rFonts w:ascii="Arial" w:hAnsi="Arial" w:cs="Arial"/>
          <w:sz w:val="24"/>
          <w:szCs w:val="24"/>
        </w:rPr>
        <w:t xml:space="preserve">, including its </w:t>
      </w:r>
      <w:r w:rsidR="00F61679" w:rsidRPr="00C73867">
        <w:rPr>
          <w:rFonts w:ascii="Arial" w:hAnsi="Arial" w:cs="Arial"/>
          <w:sz w:val="24"/>
          <w:szCs w:val="24"/>
        </w:rPr>
        <w:t xml:space="preserve">trading name. In </w:t>
      </w:r>
      <w:r w:rsidR="00F61679" w:rsidRPr="00C73867">
        <w:rPr>
          <w:rFonts w:ascii="Arial" w:hAnsi="Arial" w:cs="Arial"/>
          <w:i/>
          <w:sz w:val="24"/>
          <w:szCs w:val="24"/>
        </w:rPr>
        <w:t>Capital Estate and General Agencies Pty Ltd v Holiday Inns Inc and Others</w:t>
      </w:r>
      <w:r w:rsidR="00F61679" w:rsidRPr="00A8548B">
        <w:rPr>
          <w:rStyle w:val="FootnoteReference"/>
          <w:rFonts w:ascii="Arial" w:hAnsi="Arial" w:cs="Arial"/>
          <w:sz w:val="24"/>
          <w:szCs w:val="24"/>
        </w:rPr>
        <w:footnoteReference w:id="2"/>
      </w:r>
      <w:r w:rsidR="00F61679" w:rsidRPr="00C73867">
        <w:rPr>
          <w:rFonts w:ascii="Arial" w:hAnsi="Arial" w:cs="Arial"/>
          <w:sz w:val="24"/>
          <w:szCs w:val="24"/>
        </w:rPr>
        <w:t xml:space="preserve"> the </w:t>
      </w:r>
      <w:r w:rsidR="00122F10" w:rsidRPr="00C73867">
        <w:rPr>
          <w:rFonts w:ascii="Arial" w:hAnsi="Arial" w:cs="Arial"/>
          <w:sz w:val="24"/>
          <w:szCs w:val="24"/>
        </w:rPr>
        <w:t xml:space="preserve">court </w:t>
      </w:r>
      <w:r w:rsidR="00F61679" w:rsidRPr="00C73867">
        <w:rPr>
          <w:rFonts w:ascii="Arial" w:hAnsi="Arial" w:cs="Arial"/>
          <w:sz w:val="24"/>
          <w:szCs w:val="24"/>
        </w:rPr>
        <w:t>defined passing-off as follows:</w:t>
      </w:r>
    </w:p>
    <w:p w14:paraId="53C87A70" w14:textId="77777777" w:rsidR="00F61679" w:rsidRPr="00A8548B" w:rsidRDefault="00F61679" w:rsidP="004E64FF">
      <w:pPr>
        <w:pStyle w:val="ListParagraph"/>
        <w:spacing w:after="0" w:line="360" w:lineRule="auto"/>
        <w:ind w:left="0"/>
        <w:rPr>
          <w:rFonts w:ascii="Arial" w:hAnsi="Arial" w:cs="Arial"/>
        </w:rPr>
      </w:pPr>
      <w:r w:rsidRPr="00A8548B">
        <w:rPr>
          <w:rFonts w:ascii="Arial" w:hAnsi="Arial" w:cs="Arial"/>
        </w:rPr>
        <w:t>‘</w:t>
      </w:r>
      <w:r w:rsidRPr="00A8548B">
        <w:rPr>
          <w:rFonts w:ascii="Arial" w:hAnsi="Arial" w:cs="Arial"/>
          <w:color w:val="000000"/>
        </w:rPr>
        <w:t>The wrong known as passing off consists in a representation by one person that his business (or merchandise, as the case may be) is that of another, or that it is associated with that of another, and, in order to determine whether a representation amounts to a passing-off, one enquires whether there is a reasonable likelihood that members of the public may be confused into believing that the business of the one is, or is connected with, that of another.’</w:t>
      </w:r>
    </w:p>
    <w:p w14:paraId="4D0DF37A" w14:textId="77777777" w:rsidR="00F61679" w:rsidRPr="00A8548B" w:rsidRDefault="00F61679" w:rsidP="004E64FF">
      <w:pPr>
        <w:pStyle w:val="ListParagraph"/>
        <w:spacing w:after="0" w:line="360" w:lineRule="auto"/>
        <w:ind w:left="0"/>
        <w:rPr>
          <w:rFonts w:ascii="Arial" w:hAnsi="Arial" w:cs="Arial"/>
          <w:sz w:val="24"/>
          <w:szCs w:val="24"/>
        </w:rPr>
      </w:pPr>
    </w:p>
    <w:p w14:paraId="2B427287" w14:textId="5057545A" w:rsidR="00D81EC4" w:rsidRPr="00C73867" w:rsidRDefault="00C73867" w:rsidP="00C73867">
      <w:pPr>
        <w:spacing w:after="0" w:line="360" w:lineRule="auto"/>
        <w:rPr>
          <w:rFonts w:ascii="Arial" w:hAnsi="Arial" w:cs="Arial"/>
          <w:sz w:val="24"/>
          <w:szCs w:val="24"/>
        </w:rPr>
      </w:pPr>
      <w:r w:rsidRPr="00A8548B">
        <w:rPr>
          <w:rFonts w:ascii="Arial" w:hAnsi="Arial" w:cs="Arial"/>
          <w:sz w:val="24"/>
          <w:szCs w:val="24"/>
        </w:rPr>
        <w:t>[29]</w:t>
      </w:r>
      <w:r w:rsidRPr="00A8548B">
        <w:rPr>
          <w:rFonts w:ascii="Arial" w:hAnsi="Arial" w:cs="Arial"/>
          <w:sz w:val="24"/>
          <w:szCs w:val="24"/>
        </w:rPr>
        <w:tab/>
      </w:r>
      <w:r w:rsidR="00015DA1" w:rsidRPr="00C73867">
        <w:rPr>
          <w:rFonts w:ascii="Arial" w:hAnsi="Arial" w:cs="Arial"/>
          <w:sz w:val="24"/>
          <w:szCs w:val="24"/>
        </w:rPr>
        <w:t>It is trite that proof</w:t>
      </w:r>
      <w:r w:rsidR="00F61679" w:rsidRPr="00C73867">
        <w:rPr>
          <w:rFonts w:ascii="Arial" w:hAnsi="Arial" w:cs="Arial"/>
          <w:sz w:val="24"/>
          <w:szCs w:val="24"/>
        </w:rPr>
        <w:t xml:space="preserve"> of passing-off requires proof of reputation, misrepresentation and damage. Reputation is not an issue in</w:t>
      </w:r>
      <w:r w:rsidR="00F61679" w:rsidRPr="00C73867">
        <w:rPr>
          <w:rFonts w:ascii="Arial" w:hAnsi="Arial" w:cs="Arial"/>
          <w:i/>
          <w:sz w:val="24"/>
          <w:szCs w:val="24"/>
        </w:rPr>
        <w:t xml:space="preserve"> casu</w:t>
      </w:r>
      <w:r w:rsidR="00F61679" w:rsidRPr="00C73867">
        <w:rPr>
          <w:rFonts w:ascii="Arial" w:hAnsi="Arial" w:cs="Arial"/>
          <w:sz w:val="24"/>
          <w:szCs w:val="24"/>
        </w:rPr>
        <w:t xml:space="preserve"> as the </w:t>
      </w:r>
      <w:r w:rsidR="007E601C" w:rsidRPr="00C73867">
        <w:rPr>
          <w:rFonts w:ascii="Arial" w:hAnsi="Arial" w:cs="Arial"/>
          <w:sz w:val="24"/>
          <w:szCs w:val="24"/>
        </w:rPr>
        <w:t>Dulux</w:t>
      </w:r>
      <w:r w:rsidR="00F5495A" w:rsidRPr="00C73867">
        <w:rPr>
          <w:rFonts w:ascii="Arial" w:hAnsi="Arial" w:cs="Arial"/>
          <w:sz w:val="24"/>
          <w:szCs w:val="24"/>
        </w:rPr>
        <w:t xml:space="preserve"> trade mark</w:t>
      </w:r>
      <w:r w:rsidR="00F61679" w:rsidRPr="00C73867">
        <w:rPr>
          <w:rFonts w:ascii="Arial" w:hAnsi="Arial" w:cs="Arial"/>
          <w:sz w:val="24"/>
          <w:szCs w:val="24"/>
        </w:rPr>
        <w:t xml:space="preserve"> has been in substantial use for decades. The use may also be inferred from the extens</w:t>
      </w:r>
      <w:r w:rsidR="00626FA2" w:rsidRPr="00C73867">
        <w:rPr>
          <w:rFonts w:ascii="Arial" w:hAnsi="Arial" w:cs="Arial"/>
          <w:sz w:val="24"/>
          <w:szCs w:val="24"/>
        </w:rPr>
        <w:t xml:space="preserve">ive sales and marketing of </w:t>
      </w:r>
      <w:r w:rsidR="0095795D" w:rsidRPr="00C73867">
        <w:rPr>
          <w:rFonts w:ascii="Arial" w:hAnsi="Arial" w:cs="Arial"/>
          <w:sz w:val="24"/>
          <w:szCs w:val="24"/>
        </w:rPr>
        <w:t>Dulux</w:t>
      </w:r>
      <w:r w:rsidR="00F61679" w:rsidRPr="00C73867">
        <w:rPr>
          <w:rFonts w:ascii="Arial" w:hAnsi="Arial" w:cs="Arial"/>
          <w:sz w:val="24"/>
          <w:szCs w:val="24"/>
        </w:rPr>
        <w:t xml:space="preserve"> products which have been conceded by the respondents.</w:t>
      </w:r>
      <w:r w:rsidR="00F61679" w:rsidRPr="00A8548B">
        <w:rPr>
          <w:rStyle w:val="FootnoteReference"/>
          <w:rFonts w:ascii="Arial" w:hAnsi="Arial" w:cs="Arial"/>
          <w:sz w:val="24"/>
          <w:szCs w:val="24"/>
        </w:rPr>
        <w:footnoteReference w:id="3"/>
      </w:r>
      <w:r w:rsidR="00F61679" w:rsidRPr="00C73867">
        <w:rPr>
          <w:rFonts w:ascii="Arial" w:hAnsi="Arial" w:cs="Arial"/>
          <w:sz w:val="24"/>
          <w:szCs w:val="24"/>
        </w:rPr>
        <w:t xml:space="preserve"> </w:t>
      </w:r>
      <w:r w:rsidR="00D81EC4" w:rsidRPr="00C73867">
        <w:rPr>
          <w:rFonts w:ascii="Arial" w:hAnsi="Arial" w:cs="Arial"/>
          <w:color w:val="000000"/>
          <w:sz w:val="24"/>
          <w:szCs w:val="24"/>
        </w:rPr>
        <w:t xml:space="preserve">Whether a mark is well-known has been considered in </w:t>
      </w:r>
      <w:r w:rsidR="00D81EC4" w:rsidRPr="00C73867">
        <w:rPr>
          <w:rFonts w:ascii="Arial" w:hAnsi="Arial" w:cs="Arial"/>
          <w:i/>
          <w:color w:val="000000"/>
          <w:sz w:val="24"/>
          <w:szCs w:val="24"/>
        </w:rPr>
        <w:t>Truworths Ltd v Primark Holdings.</w:t>
      </w:r>
      <w:r w:rsidR="00D81EC4" w:rsidRPr="00A8548B">
        <w:rPr>
          <w:rStyle w:val="FootnoteReference"/>
          <w:rFonts w:ascii="Arial" w:hAnsi="Arial" w:cs="Arial"/>
          <w:i/>
          <w:color w:val="000000"/>
          <w:sz w:val="24"/>
          <w:szCs w:val="24"/>
        </w:rPr>
        <w:footnoteReference w:id="4"/>
      </w:r>
      <w:r w:rsidR="00D81EC4" w:rsidRPr="00C73867">
        <w:rPr>
          <w:rFonts w:ascii="Arial" w:hAnsi="Arial" w:cs="Arial"/>
          <w:color w:val="000000"/>
          <w:sz w:val="24"/>
          <w:szCs w:val="24"/>
        </w:rPr>
        <w:t xml:space="preserve"> </w:t>
      </w:r>
      <w:r w:rsidR="00D81EC4" w:rsidRPr="00C73867">
        <w:rPr>
          <w:rFonts w:ascii="Arial" w:hAnsi="Arial" w:cs="Arial"/>
          <w:sz w:val="24"/>
          <w:szCs w:val="24"/>
        </w:rPr>
        <w:t>The manner and scale of the use of a trade mark can in itself be sufficient to warrant a conclusion that the relevant public regards it as distinctive of its owner.</w:t>
      </w:r>
      <w:r w:rsidR="00D81EC4" w:rsidRPr="00A8548B">
        <w:rPr>
          <w:rStyle w:val="FootnoteReference"/>
          <w:rFonts w:ascii="Arial" w:hAnsi="Arial" w:cs="Arial"/>
          <w:sz w:val="24"/>
          <w:szCs w:val="24"/>
        </w:rPr>
        <w:footnoteReference w:id="5"/>
      </w:r>
    </w:p>
    <w:p w14:paraId="2F306B67" w14:textId="77777777" w:rsidR="00D81EC4" w:rsidRPr="00A8548B" w:rsidRDefault="00D81EC4" w:rsidP="00D81EC4">
      <w:pPr>
        <w:pStyle w:val="ListParagraph"/>
        <w:spacing w:after="0" w:line="360" w:lineRule="auto"/>
        <w:ind w:left="0"/>
        <w:rPr>
          <w:rFonts w:ascii="Arial" w:hAnsi="Arial" w:cs="Arial"/>
          <w:sz w:val="24"/>
          <w:szCs w:val="24"/>
        </w:rPr>
      </w:pPr>
    </w:p>
    <w:p w14:paraId="6F951765" w14:textId="6A9FABBC" w:rsidR="00C8242B" w:rsidRPr="00C73867" w:rsidRDefault="00C73867" w:rsidP="00C73867">
      <w:pPr>
        <w:spacing w:after="0" w:line="360" w:lineRule="auto"/>
        <w:rPr>
          <w:rFonts w:ascii="Arial" w:hAnsi="Arial" w:cs="Arial"/>
          <w:sz w:val="24"/>
          <w:szCs w:val="24"/>
        </w:rPr>
      </w:pPr>
      <w:r w:rsidRPr="00A8548B">
        <w:rPr>
          <w:rFonts w:ascii="Arial" w:hAnsi="Arial" w:cs="Arial"/>
          <w:sz w:val="24"/>
          <w:szCs w:val="24"/>
        </w:rPr>
        <w:t>[30]</w:t>
      </w:r>
      <w:r w:rsidRPr="00A8548B">
        <w:rPr>
          <w:rFonts w:ascii="Arial" w:hAnsi="Arial" w:cs="Arial"/>
          <w:sz w:val="24"/>
          <w:szCs w:val="24"/>
        </w:rPr>
        <w:tab/>
      </w:r>
      <w:r w:rsidR="00F61679" w:rsidRPr="00C73867">
        <w:rPr>
          <w:rFonts w:ascii="Arial" w:hAnsi="Arial" w:cs="Arial"/>
          <w:sz w:val="24"/>
          <w:szCs w:val="24"/>
        </w:rPr>
        <w:t>The use of different names in otherwise similar get-ups does not necessarily exclude</w:t>
      </w:r>
      <w:r w:rsidR="000F1338" w:rsidRPr="00C73867">
        <w:rPr>
          <w:rFonts w:ascii="Arial" w:hAnsi="Arial" w:cs="Arial"/>
          <w:sz w:val="24"/>
          <w:szCs w:val="24"/>
        </w:rPr>
        <w:t xml:space="preserve"> the probability of deception.</w:t>
      </w:r>
      <w:r w:rsidR="00F61679" w:rsidRPr="00C73867">
        <w:rPr>
          <w:rFonts w:ascii="Arial" w:hAnsi="Arial" w:cs="Arial"/>
          <w:sz w:val="24"/>
          <w:szCs w:val="24"/>
        </w:rPr>
        <w:t xml:space="preserve"> </w:t>
      </w:r>
      <w:r w:rsidR="000F1338" w:rsidRPr="00C73867">
        <w:rPr>
          <w:rFonts w:ascii="Arial" w:hAnsi="Arial" w:cs="Arial"/>
          <w:sz w:val="24"/>
          <w:szCs w:val="24"/>
        </w:rPr>
        <w:t xml:space="preserve">In </w:t>
      </w:r>
      <w:r w:rsidR="000F1338" w:rsidRPr="00C73867">
        <w:rPr>
          <w:rFonts w:ascii="Arial" w:hAnsi="Arial" w:cs="Arial"/>
          <w:bCs/>
          <w:i/>
          <w:sz w:val="24"/>
          <w:szCs w:val="24"/>
        </w:rPr>
        <w:t xml:space="preserve">Blue Lion Manufacturing </w:t>
      </w:r>
      <w:r w:rsidR="000F1338" w:rsidRPr="00C73867">
        <w:rPr>
          <w:rFonts w:ascii="Arial" w:hAnsi="Arial" w:cs="Arial"/>
          <w:bCs/>
          <w:i/>
          <w:color w:val="000000"/>
          <w:sz w:val="24"/>
          <w:szCs w:val="24"/>
        </w:rPr>
        <w:t>(Pty) Ltd v National Brands Ltd</w:t>
      </w:r>
      <w:r w:rsidR="000F1338" w:rsidRPr="00A8548B">
        <w:rPr>
          <w:rStyle w:val="FootnoteReference"/>
          <w:rFonts w:ascii="Arial" w:hAnsi="Arial" w:cs="Arial"/>
          <w:bCs/>
          <w:color w:val="000000"/>
          <w:sz w:val="24"/>
          <w:szCs w:val="24"/>
        </w:rPr>
        <w:footnoteReference w:id="6"/>
      </w:r>
      <w:r w:rsidR="000F1338" w:rsidRPr="00C73867">
        <w:rPr>
          <w:rFonts w:ascii="Arial" w:hAnsi="Arial" w:cs="Arial"/>
          <w:bCs/>
          <w:i/>
          <w:color w:val="000000"/>
          <w:sz w:val="24"/>
          <w:szCs w:val="24"/>
        </w:rPr>
        <w:t xml:space="preserve"> (Blue Lion)</w:t>
      </w:r>
      <w:r w:rsidR="000F1338" w:rsidRPr="00C73867">
        <w:rPr>
          <w:rFonts w:ascii="Arial" w:hAnsi="Arial" w:cs="Arial"/>
          <w:bCs/>
          <w:color w:val="000000"/>
          <w:sz w:val="24"/>
          <w:szCs w:val="24"/>
        </w:rPr>
        <w:t xml:space="preserve"> </w:t>
      </w:r>
      <w:r w:rsidR="00F61679" w:rsidRPr="00C73867">
        <w:rPr>
          <w:rFonts w:ascii="Arial" w:hAnsi="Arial" w:cs="Arial"/>
          <w:sz w:val="24"/>
          <w:szCs w:val="24"/>
        </w:rPr>
        <w:t xml:space="preserve">the competing marks were ‘Tea Lovers’ </w:t>
      </w:r>
      <w:r w:rsidR="009F241A" w:rsidRPr="00C73867">
        <w:rPr>
          <w:rFonts w:ascii="Arial" w:hAnsi="Arial" w:cs="Arial"/>
          <w:sz w:val="24"/>
          <w:szCs w:val="24"/>
        </w:rPr>
        <w:t xml:space="preserve">and ‘Tennis biscuits’. </w:t>
      </w:r>
      <w:r w:rsidR="009F241A" w:rsidRPr="00C73867">
        <w:rPr>
          <w:rFonts w:ascii="Arial" w:hAnsi="Arial" w:cs="Arial"/>
          <w:sz w:val="24"/>
          <w:szCs w:val="24"/>
        </w:rPr>
        <w:lastRenderedPageBreak/>
        <w:t>T</w:t>
      </w:r>
      <w:r w:rsidR="00F61679" w:rsidRPr="00C73867">
        <w:rPr>
          <w:rFonts w:ascii="Arial" w:hAnsi="Arial" w:cs="Arial"/>
          <w:sz w:val="24"/>
          <w:szCs w:val="24"/>
        </w:rPr>
        <w:t>he Supreme Court of Appeal</w:t>
      </w:r>
      <w:r w:rsidR="00F61679" w:rsidRPr="00A8548B">
        <w:rPr>
          <w:rStyle w:val="FootnoteReference"/>
          <w:rFonts w:ascii="Arial" w:hAnsi="Arial" w:cs="Arial"/>
          <w:sz w:val="24"/>
          <w:szCs w:val="24"/>
        </w:rPr>
        <w:footnoteReference w:id="7"/>
      </w:r>
      <w:r w:rsidR="009F241A" w:rsidRPr="00C73867">
        <w:rPr>
          <w:rFonts w:ascii="Arial" w:hAnsi="Arial" w:cs="Arial"/>
          <w:sz w:val="24"/>
          <w:szCs w:val="24"/>
        </w:rPr>
        <w:t xml:space="preserve"> emphasised in </w:t>
      </w:r>
      <w:r w:rsidR="009F241A" w:rsidRPr="00C73867">
        <w:rPr>
          <w:rFonts w:ascii="Arial" w:hAnsi="Arial" w:cs="Arial"/>
          <w:i/>
          <w:sz w:val="24"/>
          <w:szCs w:val="24"/>
        </w:rPr>
        <w:t>Blue Lion</w:t>
      </w:r>
      <w:r w:rsidR="009F241A" w:rsidRPr="00C73867">
        <w:rPr>
          <w:rFonts w:ascii="Arial" w:hAnsi="Arial" w:cs="Arial"/>
          <w:sz w:val="24"/>
          <w:szCs w:val="24"/>
        </w:rPr>
        <w:t xml:space="preserve"> that the fact that rival traders choose to imitate their competitors’ get-up and </w:t>
      </w:r>
      <w:r w:rsidR="00C8242B" w:rsidRPr="00C73867">
        <w:rPr>
          <w:rFonts w:ascii="Arial" w:hAnsi="Arial" w:cs="Arial"/>
          <w:sz w:val="24"/>
          <w:szCs w:val="24"/>
        </w:rPr>
        <w:t>then seek to maintain their imitation suggests that they believe</w:t>
      </w:r>
      <w:r w:rsidR="009F241A" w:rsidRPr="00C73867">
        <w:rPr>
          <w:rFonts w:ascii="Arial" w:hAnsi="Arial" w:cs="Arial"/>
          <w:sz w:val="24"/>
          <w:szCs w:val="24"/>
        </w:rPr>
        <w:t xml:space="preserve"> that the imitation confers som</w:t>
      </w:r>
      <w:r w:rsidR="00C8242B" w:rsidRPr="00C73867">
        <w:rPr>
          <w:rFonts w:ascii="Arial" w:hAnsi="Arial" w:cs="Arial"/>
          <w:sz w:val="24"/>
          <w:szCs w:val="24"/>
        </w:rPr>
        <w:t xml:space="preserve">e advantages </w:t>
      </w:r>
      <w:r w:rsidR="009F241A" w:rsidRPr="00C73867">
        <w:rPr>
          <w:rFonts w:ascii="Arial" w:hAnsi="Arial" w:cs="Arial"/>
          <w:sz w:val="24"/>
          <w:szCs w:val="24"/>
        </w:rPr>
        <w:t xml:space="preserve">on them </w:t>
      </w:r>
      <w:r w:rsidR="00C8242B" w:rsidRPr="00C73867">
        <w:rPr>
          <w:rFonts w:ascii="Arial" w:hAnsi="Arial" w:cs="Arial"/>
          <w:sz w:val="24"/>
          <w:szCs w:val="24"/>
        </w:rPr>
        <w:t xml:space="preserve">that  </w:t>
      </w:r>
      <w:r w:rsidR="009F241A" w:rsidRPr="00C73867">
        <w:rPr>
          <w:rFonts w:ascii="Arial" w:hAnsi="Arial" w:cs="Arial"/>
          <w:sz w:val="24"/>
          <w:szCs w:val="24"/>
        </w:rPr>
        <w:t>different or original get-up</w:t>
      </w:r>
      <w:r w:rsidR="00C8242B" w:rsidRPr="00C73867">
        <w:rPr>
          <w:rFonts w:ascii="Arial" w:hAnsi="Arial" w:cs="Arial"/>
          <w:sz w:val="24"/>
          <w:szCs w:val="24"/>
        </w:rPr>
        <w:t>s</w:t>
      </w:r>
      <w:r w:rsidR="009F241A" w:rsidRPr="00C73867">
        <w:rPr>
          <w:rFonts w:ascii="Arial" w:hAnsi="Arial" w:cs="Arial"/>
          <w:sz w:val="24"/>
          <w:szCs w:val="24"/>
        </w:rPr>
        <w:t xml:space="preserve"> would not provide.</w:t>
      </w:r>
      <w:r w:rsidR="00F61679" w:rsidRPr="00C73867">
        <w:rPr>
          <w:rFonts w:ascii="Arial" w:hAnsi="Arial" w:cs="Arial"/>
          <w:sz w:val="24"/>
          <w:szCs w:val="24"/>
        </w:rPr>
        <w:t xml:space="preserve"> </w:t>
      </w:r>
      <w:r w:rsidR="00C8242B" w:rsidRPr="00C73867">
        <w:rPr>
          <w:rFonts w:ascii="Arial" w:hAnsi="Arial" w:cs="Arial"/>
          <w:bCs/>
          <w:color w:val="000000"/>
          <w:sz w:val="24"/>
          <w:szCs w:val="24"/>
        </w:rPr>
        <w:t>In that case the court referred to the competitor’s explanation as to why it changed the wrappings of its Tea Lovers biscuits to identify so closely with that of National Brands  as a ’sheer evasion’.</w:t>
      </w:r>
      <w:r w:rsidR="00C8242B" w:rsidRPr="00A8548B">
        <w:rPr>
          <w:rStyle w:val="FootnoteReference"/>
          <w:rFonts w:ascii="Arial" w:hAnsi="Arial" w:cs="Arial"/>
          <w:bCs/>
          <w:color w:val="000000"/>
          <w:sz w:val="24"/>
          <w:szCs w:val="24"/>
        </w:rPr>
        <w:footnoteReference w:id="8"/>
      </w:r>
      <w:r w:rsidR="00F5495A" w:rsidRPr="00C73867">
        <w:rPr>
          <w:rFonts w:ascii="Arial" w:hAnsi="Arial" w:cs="Arial"/>
          <w:bCs/>
          <w:color w:val="000000"/>
          <w:sz w:val="24"/>
          <w:szCs w:val="24"/>
        </w:rPr>
        <w:t xml:space="preserve"> I have reason to believe that the respondents’ explanation </w:t>
      </w:r>
      <w:r w:rsidR="00860BBA" w:rsidRPr="00C73867">
        <w:rPr>
          <w:rFonts w:ascii="Arial" w:hAnsi="Arial" w:cs="Arial"/>
          <w:bCs/>
          <w:i/>
          <w:color w:val="000000"/>
          <w:sz w:val="24"/>
          <w:szCs w:val="24"/>
        </w:rPr>
        <w:t>in casu</w:t>
      </w:r>
      <w:r w:rsidR="00860BBA" w:rsidRPr="00C73867">
        <w:rPr>
          <w:rFonts w:ascii="Arial" w:hAnsi="Arial" w:cs="Arial"/>
          <w:bCs/>
          <w:color w:val="000000"/>
          <w:sz w:val="24"/>
          <w:szCs w:val="24"/>
        </w:rPr>
        <w:t xml:space="preserve"> </w:t>
      </w:r>
      <w:r w:rsidR="00F5495A" w:rsidRPr="00C73867">
        <w:rPr>
          <w:rFonts w:ascii="Arial" w:hAnsi="Arial" w:cs="Arial"/>
          <w:bCs/>
          <w:color w:val="000000"/>
          <w:sz w:val="24"/>
          <w:szCs w:val="24"/>
        </w:rPr>
        <w:t xml:space="preserve">is of a similar nature. </w:t>
      </w:r>
      <w:r w:rsidR="00814C62" w:rsidRPr="00C73867">
        <w:rPr>
          <w:rFonts w:ascii="Arial" w:hAnsi="Arial" w:cs="Arial"/>
          <w:bCs/>
          <w:color w:val="000000"/>
          <w:sz w:val="24"/>
          <w:szCs w:val="24"/>
        </w:rPr>
        <w:t>I deal with this in detail hereunder. Suffice to say at this stage that t</w:t>
      </w:r>
      <w:r w:rsidR="00F5495A" w:rsidRPr="00C73867">
        <w:rPr>
          <w:rFonts w:ascii="Arial" w:hAnsi="Arial" w:cs="Arial"/>
          <w:bCs/>
          <w:color w:val="000000"/>
          <w:sz w:val="24"/>
          <w:szCs w:val="24"/>
        </w:rPr>
        <w:t>hey obviously elected the name DUMAX in order to sail as close as possible to the wind.</w:t>
      </w:r>
      <w:r w:rsidR="00405E02" w:rsidRPr="00C73867">
        <w:rPr>
          <w:rFonts w:ascii="Arial" w:hAnsi="Arial" w:cs="Arial"/>
          <w:bCs/>
          <w:color w:val="000000"/>
          <w:sz w:val="24"/>
          <w:szCs w:val="24"/>
        </w:rPr>
        <w:t xml:space="preserve"> But, as is trite and confirmed in numerous judgments of our courts, ‘imitation is the lifeblood of competition’ and the ‘bare imitation of another’s product, without more, is permitted.’</w:t>
      </w:r>
      <w:r w:rsidR="00013929" w:rsidRPr="00A8548B">
        <w:rPr>
          <w:rStyle w:val="FootnoteReference"/>
          <w:rFonts w:ascii="Arial" w:hAnsi="Arial" w:cs="Arial"/>
          <w:bCs/>
          <w:color w:val="000000"/>
          <w:sz w:val="24"/>
          <w:szCs w:val="24"/>
        </w:rPr>
        <w:footnoteReference w:id="9"/>
      </w:r>
      <w:r w:rsidR="00405E02" w:rsidRPr="00C73867">
        <w:rPr>
          <w:rFonts w:ascii="Arial" w:hAnsi="Arial" w:cs="Arial"/>
          <w:bCs/>
          <w:color w:val="000000"/>
          <w:sz w:val="24"/>
          <w:szCs w:val="24"/>
        </w:rPr>
        <w:t xml:space="preserve"> </w:t>
      </w:r>
    </w:p>
    <w:p w14:paraId="45AF7ABF" w14:textId="77777777" w:rsidR="00944458" w:rsidRPr="00A8548B" w:rsidRDefault="00944458" w:rsidP="00944458">
      <w:pPr>
        <w:pStyle w:val="ListParagraph"/>
        <w:spacing w:after="0" w:line="360" w:lineRule="auto"/>
        <w:ind w:left="0"/>
        <w:rPr>
          <w:rFonts w:ascii="Arial" w:hAnsi="Arial" w:cs="Arial"/>
          <w:sz w:val="24"/>
          <w:szCs w:val="24"/>
        </w:rPr>
      </w:pPr>
    </w:p>
    <w:p w14:paraId="7804D15E" w14:textId="32297B58" w:rsidR="00F61679" w:rsidRPr="00C73867" w:rsidRDefault="00C73867" w:rsidP="00C73867">
      <w:pPr>
        <w:spacing w:after="0" w:line="360" w:lineRule="auto"/>
        <w:rPr>
          <w:rFonts w:ascii="Arial" w:hAnsi="Arial" w:cs="Arial"/>
          <w:sz w:val="24"/>
          <w:szCs w:val="24"/>
        </w:rPr>
      </w:pPr>
      <w:r w:rsidRPr="00A8548B">
        <w:rPr>
          <w:rFonts w:ascii="Arial" w:hAnsi="Arial" w:cs="Arial"/>
          <w:sz w:val="24"/>
          <w:szCs w:val="24"/>
        </w:rPr>
        <w:t>[31]</w:t>
      </w:r>
      <w:r w:rsidRPr="00A8548B">
        <w:rPr>
          <w:rFonts w:ascii="Arial" w:hAnsi="Arial" w:cs="Arial"/>
          <w:sz w:val="24"/>
          <w:szCs w:val="24"/>
        </w:rPr>
        <w:tab/>
      </w:r>
      <w:r w:rsidR="00396B86" w:rsidRPr="00C73867">
        <w:rPr>
          <w:rFonts w:ascii="Arial" w:hAnsi="Arial" w:cs="Arial"/>
          <w:sz w:val="24"/>
          <w:szCs w:val="24"/>
        </w:rPr>
        <w:t xml:space="preserve">In </w:t>
      </w:r>
      <w:r w:rsidR="00396B86" w:rsidRPr="00C73867">
        <w:rPr>
          <w:rFonts w:ascii="Arial" w:hAnsi="Arial" w:cs="Arial"/>
          <w:i/>
          <w:sz w:val="24"/>
          <w:szCs w:val="24"/>
        </w:rPr>
        <w:t>Quad Africa Energy (Pty) Ltd v Sugarless Co (Pty) Ltd and Another</w:t>
      </w:r>
      <w:r w:rsidR="00396B86" w:rsidRPr="00A8548B">
        <w:rPr>
          <w:rStyle w:val="FootnoteReference"/>
          <w:rFonts w:ascii="Arial" w:hAnsi="Arial" w:cs="Arial"/>
          <w:i/>
          <w:sz w:val="24"/>
          <w:szCs w:val="24"/>
        </w:rPr>
        <w:footnoteReference w:id="10"/>
      </w:r>
      <w:r w:rsidR="00396B86" w:rsidRPr="00C73867">
        <w:rPr>
          <w:rFonts w:ascii="Arial" w:hAnsi="Arial" w:cs="Arial"/>
          <w:i/>
          <w:sz w:val="24"/>
          <w:szCs w:val="24"/>
        </w:rPr>
        <w:t xml:space="preserve"> </w:t>
      </w:r>
      <w:r w:rsidR="00396B86" w:rsidRPr="00C73867">
        <w:rPr>
          <w:rFonts w:ascii="Arial" w:hAnsi="Arial" w:cs="Arial"/>
          <w:sz w:val="24"/>
          <w:szCs w:val="24"/>
        </w:rPr>
        <w:t>the Supreme Court of Appeal had to consider passing-off as well as trademark infringement. Pertaining to the packaging of the rival traders, the court dealt with the similarities, but found there were overwhelming dissimilarities, especially in respect of the logo’s</w:t>
      </w:r>
      <w:r w:rsidR="00405E02" w:rsidRPr="00C73867">
        <w:rPr>
          <w:rFonts w:ascii="Arial" w:hAnsi="Arial" w:cs="Arial"/>
          <w:sz w:val="24"/>
          <w:szCs w:val="24"/>
        </w:rPr>
        <w:t>.</w:t>
      </w:r>
      <w:r w:rsidR="00013929" w:rsidRPr="00A8548B">
        <w:rPr>
          <w:rStyle w:val="FootnoteReference"/>
          <w:rFonts w:ascii="Arial" w:hAnsi="Arial" w:cs="Arial"/>
          <w:sz w:val="24"/>
          <w:szCs w:val="24"/>
        </w:rPr>
        <w:footnoteReference w:id="11"/>
      </w:r>
      <w:r w:rsidR="00405E02" w:rsidRPr="00C73867">
        <w:rPr>
          <w:rFonts w:ascii="Arial" w:hAnsi="Arial" w:cs="Arial"/>
          <w:sz w:val="24"/>
          <w:szCs w:val="24"/>
        </w:rPr>
        <w:t xml:space="preserve"> In that case the </w:t>
      </w:r>
      <w:r w:rsidR="00E9065E" w:rsidRPr="00C73867">
        <w:rPr>
          <w:rFonts w:ascii="Arial" w:hAnsi="Arial" w:cs="Arial"/>
          <w:sz w:val="24"/>
          <w:szCs w:val="24"/>
        </w:rPr>
        <w:t xml:space="preserve">trade </w:t>
      </w:r>
      <w:r w:rsidR="00405E02" w:rsidRPr="00C73867">
        <w:rPr>
          <w:rFonts w:ascii="Arial" w:hAnsi="Arial" w:cs="Arial"/>
          <w:sz w:val="24"/>
          <w:szCs w:val="24"/>
        </w:rPr>
        <w:t>marks</w:t>
      </w:r>
      <w:r w:rsidR="00013929" w:rsidRPr="00C73867">
        <w:rPr>
          <w:rFonts w:ascii="Arial" w:hAnsi="Arial" w:cs="Arial"/>
          <w:sz w:val="24"/>
          <w:szCs w:val="24"/>
        </w:rPr>
        <w:t>,</w:t>
      </w:r>
      <w:r w:rsidR="00405E02" w:rsidRPr="00C73867">
        <w:rPr>
          <w:rFonts w:ascii="Arial" w:hAnsi="Arial" w:cs="Arial"/>
          <w:sz w:val="24"/>
          <w:szCs w:val="24"/>
        </w:rPr>
        <w:t xml:space="preserve"> Sugarless and Sugarlean</w:t>
      </w:r>
      <w:r w:rsidR="00013929" w:rsidRPr="00C73867">
        <w:rPr>
          <w:rFonts w:ascii="Arial" w:hAnsi="Arial" w:cs="Arial"/>
          <w:sz w:val="24"/>
          <w:szCs w:val="24"/>
        </w:rPr>
        <w:t>,</w:t>
      </w:r>
      <w:r w:rsidR="00405E02" w:rsidRPr="00C73867">
        <w:rPr>
          <w:rFonts w:ascii="Arial" w:hAnsi="Arial" w:cs="Arial"/>
          <w:sz w:val="24"/>
          <w:szCs w:val="24"/>
        </w:rPr>
        <w:t xml:space="preserve"> formed part of the get-up</w:t>
      </w:r>
      <w:r w:rsidR="00013929" w:rsidRPr="00C73867">
        <w:rPr>
          <w:rFonts w:ascii="Arial" w:hAnsi="Arial" w:cs="Arial"/>
          <w:sz w:val="24"/>
          <w:szCs w:val="24"/>
        </w:rPr>
        <w:t>.</w:t>
      </w:r>
    </w:p>
    <w:p w14:paraId="6BE0F723" w14:textId="77777777" w:rsidR="00722D7E" w:rsidRPr="00A8548B" w:rsidRDefault="00722D7E" w:rsidP="00722D7E">
      <w:pPr>
        <w:pStyle w:val="ListParagraph"/>
        <w:spacing w:after="0" w:line="360" w:lineRule="auto"/>
        <w:ind w:left="0"/>
        <w:rPr>
          <w:rFonts w:ascii="Arial" w:hAnsi="Arial" w:cs="Arial"/>
          <w:sz w:val="24"/>
          <w:szCs w:val="24"/>
        </w:rPr>
      </w:pPr>
    </w:p>
    <w:p w14:paraId="3075DA73" w14:textId="25B528FC" w:rsidR="00013929" w:rsidRPr="00C73867" w:rsidRDefault="00C73867" w:rsidP="00C73867">
      <w:pPr>
        <w:spacing w:after="0" w:line="360" w:lineRule="auto"/>
        <w:rPr>
          <w:rFonts w:ascii="Arial" w:hAnsi="Arial" w:cs="Arial"/>
          <w:i/>
          <w:sz w:val="24"/>
          <w:szCs w:val="24"/>
        </w:rPr>
      </w:pPr>
      <w:r w:rsidRPr="00A8548B">
        <w:rPr>
          <w:rFonts w:ascii="Arial" w:hAnsi="Arial" w:cs="Arial"/>
          <w:sz w:val="24"/>
          <w:szCs w:val="24"/>
        </w:rPr>
        <w:t>[32]</w:t>
      </w:r>
      <w:r w:rsidRPr="00A8548B">
        <w:rPr>
          <w:rFonts w:ascii="Arial" w:hAnsi="Arial" w:cs="Arial"/>
          <w:sz w:val="24"/>
          <w:szCs w:val="24"/>
        </w:rPr>
        <w:tab/>
      </w:r>
      <w:r w:rsidR="00013929" w:rsidRPr="00C73867">
        <w:rPr>
          <w:rFonts w:ascii="Arial" w:hAnsi="Arial" w:cs="Arial"/>
          <w:sz w:val="24"/>
          <w:szCs w:val="24"/>
        </w:rPr>
        <w:t xml:space="preserve">The latest judgment on passing-off is </w:t>
      </w:r>
      <w:r w:rsidR="00013929" w:rsidRPr="00C73867">
        <w:rPr>
          <w:rFonts w:ascii="Arial" w:hAnsi="Arial" w:cs="Arial"/>
          <w:i/>
          <w:sz w:val="24"/>
          <w:szCs w:val="24"/>
        </w:rPr>
        <w:t>Dart Industries Inc and Another v Botle Buhle Brands (Pty) Ltd and Another.</w:t>
      </w:r>
      <w:r w:rsidR="00013929" w:rsidRPr="00A8548B">
        <w:rPr>
          <w:rStyle w:val="FootnoteReference"/>
          <w:rFonts w:ascii="Arial" w:hAnsi="Arial" w:cs="Arial"/>
          <w:i/>
          <w:sz w:val="24"/>
          <w:szCs w:val="24"/>
        </w:rPr>
        <w:footnoteReference w:id="12"/>
      </w:r>
      <w:r w:rsidR="00013929" w:rsidRPr="00C73867">
        <w:rPr>
          <w:rFonts w:ascii="Arial" w:hAnsi="Arial" w:cs="Arial"/>
          <w:i/>
          <w:sz w:val="24"/>
          <w:szCs w:val="24"/>
        </w:rPr>
        <w:t xml:space="preserve"> </w:t>
      </w:r>
      <w:r w:rsidR="00013929" w:rsidRPr="00C73867">
        <w:rPr>
          <w:rFonts w:ascii="Arial" w:hAnsi="Arial" w:cs="Arial"/>
          <w:sz w:val="24"/>
          <w:szCs w:val="24"/>
        </w:rPr>
        <w:t>The Supreme Court of Appeal had to deal with the similarities between hourglass shaped bottles of two competitors, Tupperware’s Eco bottles and the Botle Buhle bottles.</w:t>
      </w:r>
      <w:r w:rsidR="00013929" w:rsidRPr="00C73867">
        <w:rPr>
          <w:rFonts w:ascii="Arial" w:hAnsi="Arial" w:cs="Arial"/>
          <w:i/>
          <w:sz w:val="24"/>
          <w:szCs w:val="24"/>
        </w:rPr>
        <w:t xml:space="preserve"> </w:t>
      </w:r>
      <w:r w:rsidR="00EC6775" w:rsidRPr="00C73867">
        <w:rPr>
          <w:rFonts w:ascii="Arial" w:hAnsi="Arial" w:cs="Arial"/>
          <w:sz w:val="24"/>
          <w:szCs w:val="24"/>
        </w:rPr>
        <w:t>The court emphasised that ‘the law against passing-off is not designed to grant monopolies in successful get-ups’ and that a certain measure of copying is permissible. Furthermore</w:t>
      </w:r>
      <w:r w:rsidR="00016D35" w:rsidRPr="00C73867">
        <w:rPr>
          <w:rFonts w:ascii="Arial" w:hAnsi="Arial" w:cs="Arial"/>
          <w:sz w:val="24"/>
          <w:szCs w:val="24"/>
        </w:rPr>
        <w:t>, in order to reach a conclusion that confusion is likely</w:t>
      </w:r>
      <w:r w:rsidR="00EC6775" w:rsidRPr="00C73867">
        <w:rPr>
          <w:rFonts w:ascii="Arial" w:hAnsi="Arial" w:cs="Arial"/>
          <w:sz w:val="24"/>
          <w:szCs w:val="24"/>
        </w:rPr>
        <w:t>, the entire get-up of the respective products must be compar</w:t>
      </w:r>
      <w:r w:rsidR="00016D35" w:rsidRPr="00C73867">
        <w:rPr>
          <w:rFonts w:ascii="Arial" w:hAnsi="Arial" w:cs="Arial"/>
          <w:sz w:val="24"/>
          <w:szCs w:val="24"/>
        </w:rPr>
        <w:t>ed, including the shapes, the ma</w:t>
      </w:r>
      <w:r w:rsidR="00EC6775" w:rsidRPr="00C73867">
        <w:rPr>
          <w:rFonts w:ascii="Arial" w:hAnsi="Arial" w:cs="Arial"/>
          <w:sz w:val="24"/>
          <w:szCs w:val="24"/>
        </w:rPr>
        <w:t>rkings and the decorations on the products,</w:t>
      </w:r>
      <w:r w:rsidR="00016D35" w:rsidRPr="00C73867">
        <w:rPr>
          <w:rFonts w:ascii="Arial" w:hAnsi="Arial" w:cs="Arial"/>
          <w:sz w:val="24"/>
          <w:szCs w:val="24"/>
        </w:rPr>
        <w:t xml:space="preserve"> as well as how the respectiv</w:t>
      </w:r>
      <w:r w:rsidR="006D079D" w:rsidRPr="00C73867">
        <w:rPr>
          <w:rFonts w:ascii="Arial" w:hAnsi="Arial" w:cs="Arial"/>
          <w:sz w:val="24"/>
          <w:szCs w:val="24"/>
        </w:rPr>
        <w:t>e trade</w:t>
      </w:r>
      <w:r w:rsidR="001C0DEB" w:rsidRPr="00C73867">
        <w:rPr>
          <w:rFonts w:ascii="Arial" w:hAnsi="Arial" w:cs="Arial"/>
          <w:sz w:val="24"/>
          <w:szCs w:val="24"/>
        </w:rPr>
        <w:t xml:space="preserve"> </w:t>
      </w:r>
      <w:r w:rsidR="00EC6775" w:rsidRPr="00C73867">
        <w:rPr>
          <w:rFonts w:ascii="Arial" w:hAnsi="Arial" w:cs="Arial"/>
          <w:sz w:val="24"/>
          <w:szCs w:val="24"/>
        </w:rPr>
        <w:t>marks are applied to the products.</w:t>
      </w:r>
      <w:r w:rsidR="00016D35" w:rsidRPr="00C73867">
        <w:rPr>
          <w:rFonts w:ascii="Arial" w:hAnsi="Arial" w:cs="Arial"/>
          <w:sz w:val="24"/>
          <w:szCs w:val="24"/>
        </w:rPr>
        <w:t xml:space="preserve"> </w:t>
      </w:r>
      <w:r w:rsidR="00B1146C" w:rsidRPr="00C73867">
        <w:rPr>
          <w:rFonts w:ascii="Arial" w:hAnsi="Arial" w:cs="Arial"/>
          <w:sz w:val="24"/>
          <w:szCs w:val="24"/>
        </w:rPr>
        <w:t xml:space="preserve">In this case the words ‘Tupperware’ and ‘Botle Buhle’ embossed on the bottles did not assist to differentiate </w:t>
      </w:r>
      <w:r w:rsidR="00B1146C" w:rsidRPr="00C73867">
        <w:rPr>
          <w:rFonts w:ascii="Arial" w:hAnsi="Arial" w:cs="Arial"/>
          <w:sz w:val="24"/>
          <w:szCs w:val="24"/>
        </w:rPr>
        <w:lastRenderedPageBreak/>
        <w:t xml:space="preserve">as they were inconspicuous. </w:t>
      </w:r>
      <w:r w:rsidR="00016D35" w:rsidRPr="00C73867">
        <w:rPr>
          <w:rFonts w:ascii="Arial" w:hAnsi="Arial" w:cs="Arial"/>
          <w:sz w:val="24"/>
          <w:szCs w:val="24"/>
        </w:rPr>
        <w:t>The court concluded that the requirements for passing-off were met. It accepted,</w:t>
      </w:r>
      <w:r w:rsidR="00B1146C" w:rsidRPr="00A8548B">
        <w:rPr>
          <w:rStyle w:val="FootnoteReference"/>
          <w:rFonts w:ascii="Arial" w:hAnsi="Arial" w:cs="Arial"/>
          <w:sz w:val="24"/>
          <w:szCs w:val="24"/>
        </w:rPr>
        <w:footnoteReference w:id="13"/>
      </w:r>
      <w:r w:rsidR="00016D35" w:rsidRPr="00C73867">
        <w:rPr>
          <w:rFonts w:ascii="Arial" w:hAnsi="Arial" w:cs="Arial"/>
          <w:sz w:val="24"/>
          <w:szCs w:val="24"/>
        </w:rPr>
        <w:t xml:space="preserve"> based on a </w:t>
      </w:r>
      <w:r w:rsidR="00016D35" w:rsidRPr="00C73867">
        <w:rPr>
          <w:rFonts w:ascii="Arial" w:hAnsi="Arial" w:cs="Arial"/>
          <w:i/>
          <w:sz w:val="24"/>
          <w:szCs w:val="24"/>
        </w:rPr>
        <w:t>dictum</w:t>
      </w:r>
      <w:r w:rsidR="00016D35" w:rsidRPr="00C73867">
        <w:rPr>
          <w:rFonts w:ascii="Arial" w:hAnsi="Arial" w:cs="Arial"/>
          <w:sz w:val="24"/>
          <w:szCs w:val="24"/>
        </w:rPr>
        <w:t xml:space="preserve"> in </w:t>
      </w:r>
      <w:r w:rsidR="00016D35" w:rsidRPr="00C73867">
        <w:rPr>
          <w:rFonts w:ascii="Arial" w:hAnsi="Arial" w:cs="Arial"/>
          <w:i/>
          <w:sz w:val="24"/>
          <w:szCs w:val="24"/>
        </w:rPr>
        <w:t>Pioneer Foods</w:t>
      </w:r>
      <w:r w:rsidR="00B1146C" w:rsidRPr="00C73867">
        <w:rPr>
          <w:rFonts w:ascii="Arial" w:hAnsi="Arial" w:cs="Arial"/>
          <w:i/>
          <w:sz w:val="24"/>
          <w:szCs w:val="24"/>
        </w:rPr>
        <w:t xml:space="preserve"> (Pty) Ltd</w:t>
      </w:r>
      <w:r w:rsidR="00016D35" w:rsidRPr="00C73867">
        <w:rPr>
          <w:rFonts w:ascii="Arial" w:hAnsi="Arial" w:cs="Arial"/>
          <w:i/>
          <w:sz w:val="24"/>
          <w:szCs w:val="24"/>
        </w:rPr>
        <w:t xml:space="preserve"> v Bothaville Milling </w:t>
      </w:r>
      <w:r w:rsidR="00B1146C" w:rsidRPr="00C73867">
        <w:rPr>
          <w:rFonts w:ascii="Arial" w:hAnsi="Arial" w:cs="Arial"/>
          <w:i/>
          <w:sz w:val="24"/>
          <w:szCs w:val="24"/>
        </w:rPr>
        <w:t>(Pty) Ltd</w:t>
      </w:r>
      <w:r w:rsidR="00B1146C" w:rsidRPr="00A8548B">
        <w:rPr>
          <w:rStyle w:val="FootnoteReference"/>
          <w:rFonts w:ascii="Arial" w:hAnsi="Arial" w:cs="Arial"/>
          <w:sz w:val="24"/>
          <w:szCs w:val="24"/>
        </w:rPr>
        <w:footnoteReference w:id="14"/>
      </w:r>
      <w:r w:rsidR="00B1146C" w:rsidRPr="00C73867">
        <w:rPr>
          <w:rFonts w:ascii="Arial" w:hAnsi="Arial" w:cs="Arial"/>
          <w:sz w:val="24"/>
          <w:szCs w:val="24"/>
        </w:rPr>
        <w:t xml:space="preserve"> that if there is a likeli</w:t>
      </w:r>
      <w:r w:rsidR="00016D35" w:rsidRPr="00C73867">
        <w:rPr>
          <w:rFonts w:ascii="Arial" w:hAnsi="Arial" w:cs="Arial"/>
          <w:sz w:val="24"/>
          <w:szCs w:val="24"/>
        </w:rPr>
        <w:t xml:space="preserve">hood of confusion, or deception, there is usually a likelihood </w:t>
      </w:r>
      <w:r w:rsidR="00B1146C" w:rsidRPr="00C73867">
        <w:rPr>
          <w:rFonts w:ascii="Arial" w:hAnsi="Arial" w:cs="Arial"/>
          <w:sz w:val="24"/>
          <w:szCs w:val="24"/>
        </w:rPr>
        <w:t>that damag</w:t>
      </w:r>
      <w:r w:rsidR="00016D35" w:rsidRPr="00C73867">
        <w:rPr>
          <w:rFonts w:ascii="Arial" w:hAnsi="Arial" w:cs="Arial"/>
          <w:sz w:val="24"/>
          <w:szCs w:val="24"/>
        </w:rPr>
        <w:t>e</w:t>
      </w:r>
      <w:r w:rsidR="00B1146C" w:rsidRPr="00C73867">
        <w:rPr>
          <w:rFonts w:ascii="Arial" w:hAnsi="Arial" w:cs="Arial"/>
          <w:sz w:val="24"/>
          <w:szCs w:val="24"/>
        </w:rPr>
        <w:t xml:space="preserve"> </w:t>
      </w:r>
      <w:r w:rsidR="00016D35" w:rsidRPr="00C73867">
        <w:rPr>
          <w:rFonts w:ascii="Arial" w:hAnsi="Arial" w:cs="Arial"/>
          <w:sz w:val="24"/>
          <w:szCs w:val="24"/>
        </w:rPr>
        <w:t>will follow.</w:t>
      </w:r>
    </w:p>
    <w:p w14:paraId="344A3470" w14:textId="77777777" w:rsidR="005F6E26" w:rsidRPr="00A8548B" w:rsidRDefault="005F6E26" w:rsidP="004E64FF">
      <w:pPr>
        <w:pStyle w:val="ListParagraph"/>
        <w:spacing w:after="0" w:line="360" w:lineRule="auto"/>
        <w:ind w:left="0"/>
        <w:rPr>
          <w:rFonts w:ascii="Arial" w:hAnsi="Arial" w:cs="Arial"/>
          <w:sz w:val="24"/>
          <w:szCs w:val="24"/>
        </w:rPr>
      </w:pPr>
    </w:p>
    <w:p w14:paraId="1DCA6B2E" w14:textId="298EBD49" w:rsidR="00625F87" w:rsidRPr="00C73867" w:rsidRDefault="00C73867" w:rsidP="00C73867">
      <w:pPr>
        <w:spacing w:after="0" w:line="360" w:lineRule="auto"/>
        <w:rPr>
          <w:rFonts w:ascii="Arial" w:hAnsi="Arial" w:cs="Arial"/>
          <w:sz w:val="24"/>
          <w:szCs w:val="24"/>
        </w:rPr>
      </w:pPr>
      <w:r w:rsidRPr="00A8548B">
        <w:rPr>
          <w:rFonts w:ascii="Arial" w:hAnsi="Arial" w:cs="Arial"/>
          <w:sz w:val="24"/>
          <w:szCs w:val="24"/>
        </w:rPr>
        <w:t>[33]</w:t>
      </w:r>
      <w:r w:rsidRPr="00A8548B">
        <w:rPr>
          <w:rFonts w:ascii="Arial" w:hAnsi="Arial" w:cs="Arial"/>
          <w:sz w:val="24"/>
          <w:szCs w:val="24"/>
        </w:rPr>
        <w:tab/>
      </w:r>
      <w:r w:rsidR="00B1146C" w:rsidRPr="00C73867">
        <w:rPr>
          <w:rFonts w:ascii="Arial" w:hAnsi="Arial" w:cs="Arial"/>
          <w:i/>
          <w:sz w:val="24"/>
          <w:szCs w:val="24"/>
        </w:rPr>
        <w:t>In casu</w:t>
      </w:r>
      <w:r w:rsidR="00B1146C" w:rsidRPr="00C73867">
        <w:rPr>
          <w:rFonts w:ascii="Arial" w:hAnsi="Arial" w:cs="Arial"/>
          <w:sz w:val="24"/>
          <w:szCs w:val="24"/>
        </w:rPr>
        <w:t xml:space="preserve">, the dissimilarities are obvious. </w:t>
      </w:r>
      <w:r w:rsidR="00CC4838" w:rsidRPr="00C73867">
        <w:rPr>
          <w:rFonts w:ascii="Arial" w:hAnsi="Arial" w:cs="Arial"/>
          <w:sz w:val="24"/>
          <w:szCs w:val="24"/>
        </w:rPr>
        <w:t>I refer to the examples of the get-ups of the two rival parties</w:t>
      </w:r>
      <w:r w:rsidR="00625B35" w:rsidRPr="00C73867">
        <w:rPr>
          <w:rFonts w:ascii="Arial" w:hAnsi="Arial" w:cs="Arial"/>
          <w:sz w:val="24"/>
          <w:szCs w:val="24"/>
        </w:rPr>
        <w:t xml:space="preserve"> as shown above.</w:t>
      </w:r>
      <w:r w:rsidR="00CC4838" w:rsidRPr="00C73867">
        <w:rPr>
          <w:rFonts w:ascii="Arial" w:hAnsi="Arial" w:cs="Arial"/>
          <w:sz w:val="24"/>
          <w:szCs w:val="24"/>
        </w:rPr>
        <w:t xml:space="preserve"> </w:t>
      </w:r>
      <w:r w:rsidR="00D55815" w:rsidRPr="00C73867">
        <w:rPr>
          <w:rFonts w:ascii="Arial" w:hAnsi="Arial" w:cs="Arial"/>
          <w:sz w:val="24"/>
          <w:szCs w:val="24"/>
        </w:rPr>
        <w:t xml:space="preserve">Having </w:t>
      </w:r>
      <w:r w:rsidR="004013DD" w:rsidRPr="00C73867">
        <w:rPr>
          <w:rFonts w:ascii="Arial" w:hAnsi="Arial" w:cs="Arial"/>
          <w:sz w:val="24"/>
          <w:szCs w:val="24"/>
        </w:rPr>
        <w:t>consider</w:t>
      </w:r>
      <w:r w:rsidR="00B0286E" w:rsidRPr="00C73867">
        <w:rPr>
          <w:rFonts w:ascii="Arial" w:hAnsi="Arial" w:cs="Arial"/>
          <w:sz w:val="24"/>
          <w:szCs w:val="24"/>
        </w:rPr>
        <w:t xml:space="preserve">ed the authorities quoted above, I am not convinced that </w:t>
      </w:r>
      <w:r w:rsidR="00701F1E" w:rsidRPr="00C73867">
        <w:rPr>
          <w:rFonts w:ascii="Arial" w:hAnsi="Arial" w:cs="Arial"/>
          <w:sz w:val="24"/>
          <w:szCs w:val="24"/>
        </w:rPr>
        <w:t>the applicants are entitled to relie</w:t>
      </w:r>
      <w:r w:rsidR="00F37342" w:rsidRPr="00C73867">
        <w:rPr>
          <w:rFonts w:ascii="Arial" w:hAnsi="Arial" w:cs="Arial"/>
          <w:sz w:val="24"/>
          <w:szCs w:val="24"/>
        </w:rPr>
        <w:t>f</w:t>
      </w:r>
      <w:r w:rsidR="00701F1E" w:rsidRPr="00C73867">
        <w:rPr>
          <w:rFonts w:ascii="Arial" w:hAnsi="Arial" w:cs="Arial"/>
          <w:sz w:val="24"/>
          <w:szCs w:val="24"/>
        </w:rPr>
        <w:t xml:space="preserve"> </w:t>
      </w:r>
      <w:r w:rsidR="00245B47" w:rsidRPr="00C73867">
        <w:rPr>
          <w:rFonts w:ascii="Arial" w:hAnsi="Arial" w:cs="Arial"/>
          <w:sz w:val="24"/>
          <w:szCs w:val="24"/>
        </w:rPr>
        <w:t>based on passing-</w:t>
      </w:r>
      <w:r w:rsidR="002864A1" w:rsidRPr="00C73867">
        <w:rPr>
          <w:rFonts w:ascii="Arial" w:hAnsi="Arial" w:cs="Arial"/>
          <w:sz w:val="24"/>
          <w:szCs w:val="24"/>
        </w:rPr>
        <w:t xml:space="preserve">off. </w:t>
      </w:r>
      <w:r w:rsidR="00C349D3" w:rsidRPr="00C73867">
        <w:rPr>
          <w:rFonts w:ascii="Arial" w:hAnsi="Arial" w:cs="Arial"/>
          <w:sz w:val="24"/>
          <w:szCs w:val="24"/>
        </w:rPr>
        <w:t>However, this is not the end of the matter as will become clear in the next paragraphs.</w:t>
      </w:r>
    </w:p>
    <w:p w14:paraId="797E89EA" w14:textId="77777777" w:rsidR="00625F87" w:rsidRPr="00A8548B" w:rsidRDefault="00625F87" w:rsidP="004E64FF">
      <w:pPr>
        <w:spacing w:after="0" w:line="360" w:lineRule="auto"/>
        <w:rPr>
          <w:rFonts w:ascii="Arial" w:hAnsi="Arial" w:cs="Arial"/>
          <w:sz w:val="24"/>
          <w:szCs w:val="24"/>
        </w:rPr>
      </w:pPr>
    </w:p>
    <w:p w14:paraId="067DDDC8" w14:textId="77777777" w:rsidR="00625F87" w:rsidRPr="00A8548B" w:rsidRDefault="00625F87" w:rsidP="004E64FF">
      <w:pPr>
        <w:spacing w:after="0" w:line="360" w:lineRule="auto"/>
        <w:rPr>
          <w:rFonts w:ascii="Arial" w:hAnsi="Arial" w:cs="Arial"/>
          <w:i/>
          <w:sz w:val="24"/>
          <w:szCs w:val="24"/>
        </w:rPr>
      </w:pPr>
      <w:r w:rsidRPr="00A8548B">
        <w:rPr>
          <w:rFonts w:ascii="Arial" w:hAnsi="Arial" w:cs="Arial"/>
          <w:i/>
          <w:sz w:val="24"/>
          <w:szCs w:val="24"/>
        </w:rPr>
        <w:t>Premature application</w:t>
      </w:r>
    </w:p>
    <w:p w14:paraId="25B1FA3B" w14:textId="600D3B34" w:rsidR="00625F87" w:rsidRPr="00C73867" w:rsidRDefault="00C73867" w:rsidP="00C73867">
      <w:pPr>
        <w:spacing w:after="0" w:line="360" w:lineRule="auto"/>
        <w:rPr>
          <w:rFonts w:ascii="Arial" w:hAnsi="Arial" w:cs="Arial"/>
          <w:sz w:val="24"/>
          <w:szCs w:val="24"/>
        </w:rPr>
      </w:pPr>
      <w:r w:rsidRPr="00A8548B">
        <w:rPr>
          <w:rFonts w:ascii="Arial" w:hAnsi="Arial" w:cs="Arial"/>
          <w:sz w:val="24"/>
          <w:szCs w:val="24"/>
        </w:rPr>
        <w:t>[34]</w:t>
      </w:r>
      <w:r w:rsidRPr="00A8548B">
        <w:rPr>
          <w:rFonts w:ascii="Arial" w:hAnsi="Arial" w:cs="Arial"/>
          <w:sz w:val="24"/>
          <w:szCs w:val="24"/>
        </w:rPr>
        <w:tab/>
      </w:r>
      <w:r w:rsidR="00625F87" w:rsidRPr="00C73867">
        <w:rPr>
          <w:rFonts w:ascii="Arial" w:hAnsi="Arial" w:cs="Arial"/>
          <w:sz w:val="24"/>
          <w:szCs w:val="24"/>
        </w:rPr>
        <w:t xml:space="preserve">The respondents submitted that the applicants’ application is premature and should be dismissed for that reason only. </w:t>
      </w:r>
      <w:r w:rsidR="00463856" w:rsidRPr="00C73867">
        <w:rPr>
          <w:rFonts w:ascii="Arial" w:hAnsi="Arial" w:cs="Arial"/>
          <w:sz w:val="24"/>
          <w:szCs w:val="24"/>
        </w:rPr>
        <w:t>They incorrectly alleged that the first respondent had applied</w:t>
      </w:r>
      <w:r w:rsidR="00626FA2" w:rsidRPr="00C73867">
        <w:rPr>
          <w:rFonts w:ascii="Arial" w:hAnsi="Arial" w:cs="Arial"/>
          <w:sz w:val="24"/>
          <w:szCs w:val="24"/>
        </w:rPr>
        <w:t xml:space="preserve"> for registration of the DUMAX</w:t>
      </w:r>
      <w:r w:rsidR="004B4F36" w:rsidRPr="00C73867">
        <w:rPr>
          <w:rFonts w:ascii="Arial" w:hAnsi="Arial" w:cs="Arial"/>
          <w:sz w:val="24"/>
          <w:szCs w:val="24"/>
        </w:rPr>
        <w:t xml:space="preserve"> mark as a trade mark which application had been accepted conditionally.</w:t>
      </w:r>
      <w:r w:rsidR="004B4F36" w:rsidRPr="00A8548B">
        <w:rPr>
          <w:rStyle w:val="FootnoteReference"/>
          <w:rFonts w:ascii="Arial" w:hAnsi="Arial" w:cs="Arial"/>
          <w:sz w:val="24"/>
          <w:szCs w:val="24"/>
        </w:rPr>
        <w:footnoteReference w:id="15"/>
      </w:r>
      <w:r w:rsidR="004B4F36" w:rsidRPr="00C73867">
        <w:rPr>
          <w:rFonts w:ascii="Arial" w:hAnsi="Arial" w:cs="Arial"/>
          <w:sz w:val="24"/>
          <w:szCs w:val="24"/>
        </w:rPr>
        <w:t xml:space="preserve"> </w:t>
      </w:r>
      <w:r w:rsidR="00C81931" w:rsidRPr="00C73867">
        <w:rPr>
          <w:rFonts w:ascii="Arial" w:hAnsi="Arial" w:cs="Arial"/>
          <w:sz w:val="24"/>
          <w:szCs w:val="24"/>
        </w:rPr>
        <w:t xml:space="preserve">This is not correct. </w:t>
      </w:r>
      <w:r w:rsidR="004B4F36" w:rsidRPr="00C73867">
        <w:rPr>
          <w:rFonts w:ascii="Arial" w:hAnsi="Arial" w:cs="Arial"/>
          <w:sz w:val="24"/>
          <w:szCs w:val="24"/>
        </w:rPr>
        <w:t xml:space="preserve">The objective evidence shows that the second respondent </w:t>
      </w:r>
      <w:r w:rsidR="002B66D8" w:rsidRPr="00C73867">
        <w:rPr>
          <w:rFonts w:ascii="Arial" w:hAnsi="Arial" w:cs="Arial"/>
          <w:sz w:val="24"/>
          <w:szCs w:val="24"/>
        </w:rPr>
        <w:t>h</w:t>
      </w:r>
      <w:r w:rsidR="004B4F36" w:rsidRPr="00C73867">
        <w:rPr>
          <w:rFonts w:ascii="Arial" w:hAnsi="Arial" w:cs="Arial"/>
          <w:sz w:val="24"/>
          <w:szCs w:val="24"/>
        </w:rPr>
        <w:t>as applied for registration of the trade mark and obtained condition</w:t>
      </w:r>
      <w:r w:rsidR="00BB52E3" w:rsidRPr="00C73867">
        <w:rPr>
          <w:rFonts w:ascii="Arial" w:hAnsi="Arial" w:cs="Arial"/>
          <w:sz w:val="24"/>
          <w:szCs w:val="24"/>
        </w:rPr>
        <w:t>al</w:t>
      </w:r>
      <w:r w:rsidR="004B4F36" w:rsidRPr="00C73867">
        <w:rPr>
          <w:rFonts w:ascii="Arial" w:hAnsi="Arial" w:cs="Arial"/>
          <w:sz w:val="24"/>
          <w:szCs w:val="24"/>
        </w:rPr>
        <w:t xml:space="preserve"> rights. </w:t>
      </w:r>
      <w:r w:rsidR="00463856" w:rsidRPr="00C73867">
        <w:rPr>
          <w:rFonts w:ascii="Arial" w:hAnsi="Arial" w:cs="Arial"/>
          <w:sz w:val="24"/>
          <w:szCs w:val="24"/>
        </w:rPr>
        <w:t>T</w:t>
      </w:r>
      <w:r w:rsidR="004B4F36" w:rsidRPr="00C73867">
        <w:rPr>
          <w:rFonts w:ascii="Arial" w:hAnsi="Arial" w:cs="Arial"/>
          <w:sz w:val="24"/>
          <w:szCs w:val="24"/>
        </w:rPr>
        <w:t>he respondents</w:t>
      </w:r>
      <w:r w:rsidR="00463856" w:rsidRPr="00C73867">
        <w:rPr>
          <w:rFonts w:ascii="Arial" w:hAnsi="Arial" w:cs="Arial"/>
          <w:sz w:val="24"/>
          <w:szCs w:val="24"/>
        </w:rPr>
        <w:t xml:space="preserve"> also s</w:t>
      </w:r>
      <w:r w:rsidR="004B4F36" w:rsidRPr="00C73867">
        <w:rPr>
          <w:rFonts w:ascii="Arial" w:hAnsi="Arial" w:cs="Arial"/>
          <w:sz w:val="24"/>
          <w:szCs w:val="24"/>
        </w:rPr>
        <w:t>ubmitted that if an interdict would be</w:t>
      </w:r>
      <w:r w:rsidR="00463856" w:rsidRPr="00C73867">
        <w:rPr>
          <w:rFonts w:ascii="Arial" w:hAnsi="Arial" w:cs="Arial"/>
          <w:sz w:val="24"/>
          <w:szCs w:val="24"/>
        </w:rPr>
        <w:t xml:space="preserve"> grante</w:t>
      </w:r>
      <w:r w:rsidR="004B4F36" w:rsidRPr="00C73867">
        <w:rPr>
          <w:rFonts w:ascii="Arial" w:hAnsi="Arial" w:cs="Arial"/>
          <w:sz w:val="24"/>
          <w:szCs w:val="24"/>
        </w:rPr>
        <w:t>d, this court would</w:t>
      </w:r>
      <w:r w:rsidR="00463856" w:rsidRPr="00C73867">
        <w:rPr>
          <w:rFonts w:ascii="Arial" w:hAnsi="Arial" w:cs="Arial"/>
          <w:sz w:val="24"/>
          <w:szCs w:val="24"/>
        </w:rPr>
        <w:t xml:space="preserve"> effectively hamstring the R</w:t>
      </w:r>
      <w:r w:rsidR="00625F87" w:rsidRPr="00C73867">
        <w:rPr>
          <w:rFonts w:ascii="Arial" w:hAnsi="Arial" w:cs="Arial"/>
          <w:sz w:val="24"/>
          <w:szCs w:val="24"/>
        </w:rPr>
        <w:t xml:space="preserve">egistrar of </w:t>
      </w:r>
      <w:r w:rsidR="00463856" w:rsidRPr="00C73867">
        <w:rPr>
          <w:rFonts w:ascii="Arial" w:hAnsi="Arial" w:cs="Arial"/>
          <w:sz w:val="24"/>
          <w:szCs w:val="24"/>
        </w:rPr>
        <w:t>Trade M</w:t>
      </w:r>
      <w:r w:rsidR="00625F87" w:rsidRPr="00C73867">
        <w:rPr>
          <w:rFonts w:ascii="Arial" w:hAnsi="Arial" w:cs="Arial"/>
          <w:sz w:val="24"/>
          <w:szCs w:val="24"/>
        </w:rPr>
        <w:t xml:space="preserve">arks </w:t>
      </w:r>
      <w:r w:rsidR="00463856" w:rsidRPr="00C73867">
        <w:rPr>
          <w:rFonts w:ascii="Arial" w:hAnsi="Arial" w:cs="Arial"/>
          <w:sz w:val="24"/>
          <w:szCs w:val="24"/>
        </w:rPr>
        <w:t>to</w:t>
      </w:r>
      <w:r w:rsidR="00625F87" w:rsidRPr="00C73867">
        <w:rPr>
          <w:rFonts w:ascii="Arial" w:hAnsi="Arial" w:cs="Arial"/>
          <w:sz w:val="24"/>
          <w:szCs w:val="24"/>
        </w:rPr>
        <w:t xml:space="preserve"> consider the</w:t>
      </w:r>
      <w:r w:rsidR="00463856" w:rsidRPr="00C73867">
        <w:rPr>
          <w:rFonts w:ascii="Arial" w:hAnsi="Arial" w:cs="Arial"/>
          <w:sz w:val="24"/>
          <w:szCs w:val="24"/>
        </w:rPr>
        <w:t xml:space="preserve"> pending</w:t>
      </w:r>
      <w:r w:rsidR="00625F87" w:rsidRPr="00C73867">
        <w:rPr>
          <w:rFonts w:ascii="Arial" w:hAnsi="Arial" w:cs="Arial"/>
          <w:sz w:val="24"/>
          <w:szCs w:val="24"/>
        </w:rPr>
        <w:t xml:space="preserve"> trade mark appli</w:t>
      </w:r>
      <w:r w:rsidR="00463856" w:rsidRPr="00C73867">
        <w:rPr>
          <w:rFonts w:ascii="Arial" w:hAnsi="Arial" w:cs="Arial"/>
          <w:sz w:val="24"/>
          <w:szCs w:val="24"/>
        </w:rPr>
        <w:t xml:space="preserve">cation. Consequently, </w:t>
      </w:r>
      <w:r w:rsidR="004B4F36" w:rsidRPr="00C73867">
        <w:rPr>
          <w:rFonts w:ascii="Arial" w:hAnsi="Arial" w:cs="Arial"/>
          <w:sz w:val="24"/>
          <w:szCs w:val="24"/>
        </w:rPr>
        <w:t xml:space="preserve">they averred, </w:t>
      </w:r>
      <w:r w:rsidR="00463856" w:rsidRPr="00C73867">
        <w:rPr>
          <w:rFonts w:ascii="Arial" w:hAnsi="Arial" w:cs="Arial"/>
          <w:sz w:val="24"/>
          <w:szCs w:val="24"/>
        </w:rPr>
        <w:t>the applicants should</w:t>
      </w:r>
      <w:r w:rsidR="00625F87" w:rsidRPr="00C73867">
        <w:rPr>
          <w:rFonts w:ascii="Arial" w:hAnsi="Arial" w:cs="Arial"/>
          <w:sz w:val="24"/>
          <w:szCs w:val="24"/>
        </w:rPr>
        <w:t xml:space="preserve"> </w:t>
      </w:r>
      <w:r w:rsidR="00463856" w:rsidRPr="00C73867">
        <w:rPr>
          <w:rFonts w:ascii="Arial" w:hAnsi="Arial" w:cs="Arial"/>
          <w:sz w:val="24"/>
          <w:szCs w:val="24"/>
        </w:rPr>
        <w:t>lo</w:t>
      </w:r>
      <w:r w:rsidR="00625F87" w:rsidRPr="00C73867">
        <w:rPr>
          <w:rFonts w:ascii="Arial" w:hAnsi="Arial" w:cs="Arial"/>
          <w:sz w:val="24"/>
          <w:szCs w:val="24"/>
        </w:rPr>
        <w:t>dge their objections against the trade mark application</w:t>
      </w:r>
      <w:r w:rsidR="00890931" w:rsidRPr="00C73867">
        <w:rPr>
          <w:rFonts w:ascii="Arial" w:hAnsi="Arial" w:cs="Arial"/>
          <w:sz w:val="24"/>
          <w:szCs w:val="24"/>
        </w:rPr>
        <w:t>,</w:t>
      </w:r>
      <w:r w:rsidR="00625F87" w:rsidRPr="00C73867">
        <w:rPr>
          <w:rFonts w:ascii="Arial" w:hAnsi="Arial" w:cs="Arial"/>
          <w:sz w:val="24"/>
          <w:szCs w:val="24"/>
        </w:rPr>
        <w:t xml:space="preserve"> </w:t>
      </w:r>
      <w:r w:rsidR="00463856" w:rsidRPr="00C73867">
        <w:rPr>
          <w:rFonts w:ascii="Arial" w:hAnsi="Arial" w:cs="Arial"/>
          <w:sz w:val="24"/>
          <w:szCs w:val="24"/>
        </w:rPr>
        <w:t>once it is advertised as provided for in s 21 of the TMA</w:t>
      </w:r>
      <w:r w:rsidR="00625F87" w:rsidRPr="00C73867">
        <w:rPr>
          <w:rFonts w:ascii="Arial" w:hAnsi="Arial" w:cs="Arial"/>
          <w:sz w:val="24"/>
          <w:szCs w:val="24"/>
        </w:rPr>
        <w:t xml:space="preserve">. </w:t>
      </w:r>
    </w:p>
    <w:p w14:paraId="37D9623B" w14:textId="77777777" w:rsidR="00944458" w:rsidRPr="00A8548B" w:rsidRDefault="00944458" w:rsidP="00944458">
      <w:pPr>
        <w:pStyle w:val="ListParagraph"/>
        <w:spacing w:after="0" w:line="360" w:lineRule="auto"/>
        <w:ind w:left="0"/>
        <w:rPr>
          <w:rFonts w:ascii="Arial" w:hAnsi="Arial" w:cs="Arial"/>
          <w:sz w:val="24"/>
          <w:szCs w:val="24"/>
        </w:rPr>
      </w:pPr>
    </w:p>
    <w:p w14:paraId="299A3F23" w14:textId="05AF2535" w:rsidR="00625F87" w:rsidRPr="00C73867" w:rsidRDefault="00C73867" w:rsidP="00C73867">
      <w:pPr>
        <w:spacing w:after="0" w:line="360" w:lineRule="auto"/>
        <w:rPr>
          <w:rFonts w:ascii="Arial" w:hAnsi="Arial" w:cs="Arial"/>
          <w:sz w:val="24"/>
          <w:szCs w:val="24"/>
        </w:rPr>
      </w:pPr>
      <w:r w:rsidRPr="00A8548B">
        <w:rPr>
          <w:rFonts w:ascii="Arial" w:hAnsi="Arial" w:cs="Arial"/>
          <w:sz w:val="24"/>
          <w:szCs w:val="24"/>
        </w:rPr>
        <w:t>[35]</w:t>
      </w:r>
      <w:r w:rsidRPr="00A8548B">
        <w:rPr>
          <w:rFonts w:ascii="Arial" w:hAnsi="Arial" w:cs="Arial"/>
          <w:sz w:val="24"/>
          <w:szCs w:val="24"/>
        </w:rPr>
        <w:tab/>
      </w:r>
      <w:r w:rsidR="00463856" w:rsidRPr="00C73867">
        <w:rPr>
          <w:rFonts w:ascii="Arial" w:hAnsi="Arial" w:cs="Arial"/>
          <w:sz w:val="24"/>
          <w:szCs w:val="24"/>
        </w:rPr>
        <w:t>The applicants have a</w:t>
      </w:r>
      <w:r w:rsidR="00625F87" w:rsidRPr="00C73867">
        <w:rPr>
          <w:rFonts w:ascii="Arial" w:hAnsi="Arial" w:cs="Arial"/>
          <w:sz w:val="24"/>
          <w:szCs w:val="24"/>
        </w:rPr>
        <w:t xml:space="preserve"> totally different</w:t>
      </w:r>
      <w:r w:rsidR="00463856" w:rsidRPr="00C73867">
        <w:rPr>
          <w:rFonts w:ascii="Arial" w:hAnsi="Arial" w:cs="Arial"/>
          <w:sz w:val="24"/>
          <w:szCs w:val="24"/>
        </w:rPr>
        <w:t xml:space="preserve"> approach</w:t>
      </w:r>
      <w:r w:rsidR="00625F87" w:rsidRPr="00C73867">
        <w:rPr>
          <w:rFonts w:ascii="Arial" w:hAnsi="Arial" w:cs="Arial"/>
          <w:sz w:val="24"/>
          <w:szCs w:val="24"/>
        </w:rPr>
        <w:t>. According to them the respondents are confusing trade mark infringement proceedings with trade mark opposition proceedings. The respondent</w:t>
      </w:r>
      <w:r w:rsidR="00463856" w:rsidRPr="00C73867">
        <w:rPr>
          <w:rFonts w:ascii="Arial" w:hAnsi="Arial" w:cs="Arial"/>
          <w:sz w:val="24"/>
          <w:szCs w:val="24"/>
        </w:rPr>
        <w:t>s</w:t>
      </w:r>
      <w:r w:rsidR="00625F87" w:rsidRPr="00C73867">
        <w:rPr>
          <w:rFonts w:ascii="Arial" w:hAnsi="Arial" w:cs="Arial"/>
          <w:sz w:val="24"/>
          <w:szCs w:val="24"/>
        </w:rPr>
        <w:t xml:space="preserve"> </w:t>
      </w:r>
      <w:r w:rsidR="00463856" w:rsidRPr="00C73867">
        <w:rPr>
          <w:rFonts w:ascii="Arial" w:hAnsi="Arial" w:cs="Arial"/>
          <w:sz w:val="24"/>
          <w:szCs w:val="24"/>
        </w:rPr>
        <w:t>had to answer</w:t>
      </w:r>
      <w:r w:rsidR="00625F87" w:rsidRPr="00C73867">
        <w:rPr>
          <w:rFonts w:ascii="Arial" w:hAnsi="Arial" w:cs="Arial"/>
          <w:sz w:val="24"/>
          <w:szCs w:val="24"/>
        </w:rPr>
        <w:t xml:space="preserve"> </w:t>
      </w:r>
      <w:r w:rsidR="00625F87" w:rsidRPr="00C73867">
        <w:rPr>
          <w:rFonts w:ascii="Arial" w:hAnsi="Arial" w:cs="Arial"/>
          <w:i/>
          <w:sz w:val="24"/>
          <w:szCs w:val="24"/>
        </w:rPr>
        <w:t>inter alia</w:t>
      </w:r>
      <w:r w:rsidR="00625F87" w:rsidRPr="00C73867">
        <w:rPr>
          <w:rFonts w:ascii="Arial" w:hAnsi="Arial" w:cs="Arial"/>
          <w:sz w:val="24"/>
          <w:szCs w:val="24"/>
        </w:rPr>
        <w:t xml:space="preserve"> a trade mark infringement case</w:t>
      </w:r>
      <w:r w:rsidR="00463856" w:rsidRPr="00C73867">
        <w:rPr>
          <w:rFonts w:ascii="Arial" w:hAnsi="Arial" w:cs="Arial"/>
          <w:sz w:val="24"/>
          <w:szCs w:val="24"/>
        </w:rPr>
        <w:t>,</w:t>
      </w:r>
      <w:r w:rsidR="00625F87" w:rsidRPr="00C73867">
        <w:rPr>
          <w:rFonts w:ascii="Arial" w:hAnsi="Arial" w:cs="Arial"/>
          <w:sz w:val="24"/>
          <w:szCs w:val="24"/>
        </w:rPr>
        <w:t xml:space="preserve"> </w:t>
      </w:r>
      <w:r w:rsidR="00463856" w:rsidRPr="00C73867">
        <w:rPr>
          <w:rFonts w:ascii="Arial" w:hAnsi="Arial" w:cs="Arial"/>
          <w:sz w:val="24"/>
          <w:szCs w:val="24"/>
        </w:rPr>
        <w:t>whilst the process before the R</w:t>
      </w:r>
      <w:r w:rsidR="00625F87" w:rsidRPr="00C73867">
        <w:rPr>
          <w:rFonts w:ascii="Arial" w:hAnsi="Arial" w:cs="Arial"/>
          <w:sz w:val="24"/>
          <w:szCs w:val="24"/>
        </w:rPr>
        <w:t xml:space="preserve">egistrar of </w:t>
      </w:r>
      <w:r w:rsidR="00463856" w:rsidRPr="00C73867">
        <w:rPr>
          <w:rFonts w:ascii="Arial" w:hAnsi="Arial" w:cs="Arial"/>
          <w:sz w:val="24"/>
          <w:szCs w:val="24"/>
        </w:rPr>
        <w:t>Trade M</w:t>
      </w:r>
      <w:r w:rsidR="00625F87" w:rsidRPr="00C73867">
        <w:rPr>
          <w:rFonts w:ascii="Arial" w:hAnsi="Arial" w:cs="Arial"/>
          <w:sz w:val="24"/>
          <w:szCs w:val="24"/>
        </w:rPr>
        <w:t>arks is irrelevant for purposes of the present application.</w:t>
      </w:r>
      <w:r w:rsidR="00625F87" w:rsidRPr="00A8548B">
        <w:rPr>
          <w:rStyle w:val="FootnoteReference"/>
          <w:rFonts w:ascii="Arial" w:hAnsi="Arial" w:cs="Arial"/>
          <w:sz w:val="24"/>
          <w:szCs w:val="24"/>
        </w:rPr>
        <w:footnoteReference w:id="16"/>
      </w:r>
      <w:r w:rsidR="00890931" w:rsidRPr="00C73867">
        <w:rPr>
          <w:rFonts w:ascii="Arial" w:hAnsi="Arial" w:cs="Arial"/>
          <w:sz w:val="24"/>
          <w:szCs w:val="24"/>
        </w:rPr>
        <w:t xml:space="preserve"> I agree there is no reason to dismiss or stay the application.</w:t>
      </w:r>
    </w:p>
    <w:p w14:paraId="1D74E30E" w14:textId="77777777" w:rsidR="00944458" w:rsidRPr="00A8548B" w:rsidRDefault="00944458" w:rsidP="00944458">
      <w:pPr>
        <w:pStyle w:val="ListParagraph"/>
        <w:spacing w:after="0" w:line="360" w:lineRule="auto"/>
        <w:ind w:left="0"/>
        <w:rPr>
          <w:rFonts w:ascii="Arial" w:hAnsi="Arial" w:cs="Arial"/>
          <w:sz w:val="24"/>
          <w:szCs w:val="24"/>
        </w:rPr>
      </w:pPr>
    </w:p>
    <w:p w14:paraId="2837528D" w14:textId="0681E088" w:rsidR="00625F87" w:rsidRPr="00C73867" w:rsidRDefault="00C73867" w:rsidP="00C73867">
      <w:pPr>
        <w:spacing w:after="0" w:line="360" w:lineRule="auto"/>
        <w:rPr>
          <w:rFonts w:ascii="Arial" w:hAnsi="Arial" w:cs="Arial"/>
          <w:sz w:val="24"/>
          <w:szCs w:val="24"/>
        </w:rPr>
      </w:pPr>
      <w:r w:rsidRPr="00A8548B">
        <w:rPr>
          <w:rFonts w:ascii="Arial" w:hAnsi="Arial" w:cs="Arial"/>
          <w:sz w:val="24"/>
          <w:szCs w:val="24"/>
        </w:rPr>
        <w:lastRenderedPageBreak/>
        <w:t>[36]</w:t>
      </w:r>
      <w:r w:rsidRPr="00A8548B">
        <w:rPr>
          <w:rFonts w:ascii="Arial" w:hAnsi="Arial" w:cs="Arial"/>
          <w:sz w:val="24"/>
          <w:szCs w:val="24"/>
        </w:rPr>
        <w:tab/>
      </w:r>
      <w:r w:rsidR="004B4F36" w:rsidRPr="00C73867">
        <w:rPr>
          <w:rFonts w:ascii="Arial" w:hAnsi="Arial" w:cs="Arial"/>
          <w:sz w:val="24"/>
          <w:szCs w:val="24"/>
        </w:rPr>
        <w:t xml:space="preserve">It is perhaps appropriate to mention at this stage that </w:t>
      </w:r>
      <w:r w:rsidR="00533B88" w:rsidRPr="00C73867">
        <w:rPr>
          <w:rFonts w:ascii="Arial" w:hAnsi="Arial" w:cs="Arial"/>
          <w:sz w:val="24"/>
          <w:szCs w:val="24"/>
        </w:rPr>
        <w:t xml:space="preserve">there is a close connection between the </w:t>
      </w:r>
      <w:r w:rsidR="004B4F36" w:rsidRPr="00C73867">
        <w:rPr>
          <w:rFonts w:ascii="Arial" w:hAnsi="Arial" w:cs="Arial"/>
          <w:sz w:val="24"/>
          <w:szCs w:val="24"/>
        </w:rPr>
        <w:t>requirements for trade mark registration and those contained in s 34(1)(c)</w:t>
      </w:r>
      <w:r w:rsidR="00CD65DD" w:rsidRPr="00C73867">
        <w:rPr>
          <w:rFonts w:ascii="Arial" w:hAnsi="Arial" w:cs="Arial"/>
          <w:sz w:val="24"/>
          <w:szCs w:val="24"/>
        </w:rPr>
        <w:t>. I quote s10(17) of the TMA:</w:t>
      </w:r>
    </w:p>
    <w:p w14:paraId="6D66A31E" w14:textId="77777777" w:rsidR="00CD65DD" w:rsidRPr="00A8548B" w:rsidRDefault="00CD65DD" w:rsidP="004E64FF">
      <w:pPr>
        <w:pStyle w:val="ListParagraph"/>
        <w:spacing w:after="0" w:line="360" w:lineRule="auto"/>
        <w:ind w:left="0"/>
        <w:rPr>
          <w:rFonts w:ascii="Arial" w:eastAsia="Times New Roman" w:hAnsi="Arial" w:cs="Arial"/>
          <w:color w:val="000000"/>
          <w:lang w:eastAsia="en-ZA"/>
        </w:rPr>
      </w:pPr>
      <w:r w:rsidRPr="00A8548B">
        <w:rPr>
          <w:rFonts w:ascii="Arial" w:eastAsia="Times New Roman" w:hAnsi="Arial" w:cs="Arial"/>
          <w:color w:val="000000"/>
          <w:lang w:eastAsia="en-ZA"/>
        </w:rPr>
        <w:t>’10. The following marks shall not be registered as trade marks or, if registered, shall, subject to the provisions of sections 3 and 70, be liable to be removed from the register:</w:t>
      </w:r>
    </w:p>
    <w:bookmarkStart w:id="12" w:name="0-0-0-600619"/>
    <w:bookmarkStart w:id="13" w:name="0-0-0-600699"/>
    <w:bookmarkEnd w:id="12"/>
    <w:bookmarkEnd w:id="13"/>
    <w:p w14:paraId="158CA312" w14:textId="77777777" w:rsidR="00CD65DD" w:rsidRPr="00A8548B" w:rsidRDefault="00CD65DD" w:rsidP="004E64FF">
      <w:pPr>
        <w:pStyle w:val="ListParagraph"/>
        <w:spacing w:after="0" w:line="360" w:lineRule="auto"/>
        <w:ind w:left="0"/>
        <w:rPr>
          <w:rFonts w:ascii="Arial" w:eastAsia="Times New Roman" w:hAnsi="Arial" w:cs="Arial"/>
          <w:color w:val="000000"/>
          <w:lang w:eastAsia="en-ZA"/>
        </w:rPr>
      </w:pPr>
      <w:r w:rsidRPr="00A8548B">
        <w:rPr>
          <w:rFonts w:ascii="Arial" w:eastAsia="Times New Roman" w:hAnsi="Arial" w:cs="Arial"/>
          <w:lang w:eastAsia="en-ZA"/>
        </w:rPr>
        <w:fldChar w:fldCharType="begin"/>
      </w:r>
      <w:r w:rsidRPr="00A8548B">
        <w:rPr>
          <w:rFonts w:ascii="Arial" w:eastAsia="Times New Roman" w:hAnsi="Arial" w:cs="Arial"/>
          <w:lang w:eastAsia="en-ZA"/>
        </w:rPr>
        <w:instrText xml:space="preserve"> HYPERLINK "https://jutastat.juta.co.za/nxt/foliolinks.asp?f=xhitlist&amp;xhitlist_x=Advanced&amp;xhitlist_vpc=first&amp;xhitlist_xsl=querylink.xsl&amp;xhitlist_sel=title;path;content-type;home-title&amp;xhitlist_d=%7bstatreg%7d&amp;xhitlist_q=%5bfield%20folio-destination-name:%27LJC_a194y1993s10(17)%27%5d&amp;xhitlist_md=target-id=0-0-0-600701" \t "main" </w:instrText>
      </w:r>
      <w:r w:rsidRPr="00A8548B">
        <w:rPr>
          <w:rFonts w:ascii="Arial" w:eastAsia="Times New Roman" w:hAnsi="Arial" w:cs="Arial"/>
          <w:lang w:eastAsia="en-ZA"/>
        </w:rPr>
      </w:r>
      <w:r w:rsidRPr="00A8548B">
        <w:rPr>
          <w:rFonts w:ascii="Arial" w:eastAsia="Times New Roman" w:hAnsi="Arial" w:cs="Arial"/>
          <w:lang w:eastAsia="en-ZA"/>
        </w:rPr>
        <w:fldChar w:fldCharType="separate"/>
      </w:r>
      <w:r w:rsidRPr="00A8548B">
        <w:rPr>
          <w:rFonts w:ascii="Arial" w:eastAsia="Times New Roman" w:hAnsi="Arial" w:cs="Arial"/>
          <w:lang w:eastAsia="en-ZA"/>
        </w:rPr>
        <w:t>(17)</w:t>
      </w:r>
      <w:r w:rsidRPr="00A8548B">
        <w:rPr>
          <w:rFonts w:ascii="Arial" w:eastAsia="Times New Roman" w:hAnsi="Arial" w:cs="Arial"/>
          <w:lang w:eastAsia="en-ZA"/>
        </w:rPr>
        <w:fldChar w:fldCharType="end"/>
      </w:r>
      <w:r w:rsidRPr="00A8548B">
        <w:rPr>
          <w:rFonts w:ascii="Arial" w:eastAsia="Times New Roman" w:hAnsi="Arial" w:cs="Arial"/>
          <w:lang w:eastAsia="en-ZA"/>
        </w:rPr>
        <w:t> </w:t>
      </w:r>
      <w:r w:rsidRPr="00A8548B">
        <w:rPr>
          <w:rFonts w:ascii="Arial" w:eastAsia="Times New Roman" w:hAnsi="Arial" w:cs="Arial"/>
          <w:color w:val="000000"/>
          <w:lang w:eastAsia="en-ZA"/>
        </w:rPr>
        <w:t xml:space="preserve">a mark which is identical or similar to a trade mark which is already registered and which is well-known in the Republic, if the use of the mark sought to be registered would be likely to take unfair advantage of, or be detrimental to, the distinctive character or the repute of the registered trade mark, notwithstanding the absence of deception or confusion, unless the proprietor of such trade mark consents to the registration of such mark:….’ </w:t>
      </w:r>
    </w:p>
    <w:p w14:paraId="4F58B60A" w14:textId="77777777" w:rsidR="00811FDA" w:rsidRPr="00A8548B" w:rsidRDefault="00811FDA" w:rsidP="004E64FF">
      <w:pPr>
        <w:pStyle w:val="ListParagraph"/>
        <w:spacing w:after="0" w:line="360" w:lineRule="auto"/>
        <w:ind w:left="0"/>
        <w:rPr>
          <w:rFonts w:ascii="Arial" w:eastAsia="Times New Roman" w:hAnsi="Arial" w:cs="Arial"/>
          <w:color w:val="000000"/>
          <w:lang w:eastAsia="en-ZA"/>
        </w:rPr>
      </w:pPr>
    </w:p>
    <w:p w14:paraId="194C88EF" w14:textId="52124EE6" w:rsidR="003075DA" w:rsidRPr="00C73867" w:rsidRDefault="00C73867" w:rsidP="00C73867">
      <w:pPr>
        <w:spacing w:after="0" w:line="360" w:lineRule="auto"/>
        <w:rPr>
          <w:rFonts w:ascii="Arial" w:hAnsi="Arial" w:cs="Arial"/>
          <w:sz w:val="24"/>
          <w:szCs w:val="24"/>
        </w:rPr>
      </w:pPr>
      <w:r w:rsidRPr="00A8548B">
        <w:rPr>
          <w:rFonts w:ascii="Arial" w:hAnsi="Arial" w:cs="Arial"/>
          <w:sz w:val="24"/>
          <w:szCs w:val="24"/>
        </w:rPr>
        <w:t>[37]</w:t>
      </w:r>
      <w:r w:rsidRPr="00A8548B">
        <w:rPr>
          <w:rFonts w:ascii="Arial" w:hAnsi="Arial" w:cs="Arial"/>
          <w:sz w:val="24"/>
          <w:szCs w:val="24"/>
        </w:rPr>
        <w:tab/>
      </w:r>
      <w:r w:rsidR="003075DA" w:rsidRPr="00C73867">
        <w:rPr>
          <w:rFonts w:ascii="Arial" w:hAnsi="Arial" w:cs="Arial"/>
          <w:sz w:val="24"/>
          <w:szCs w:val="24"/>
        </w:rPr>
        <w:t xml:space="preserve">In </w:t>
      </w:r>
      <w:r w:rsidR="003075DA" w:rsidRPr="00C73867">
        <w:rPr>
          <w:rFonts w:ascii="Arial" w:hAnsi="Arial" w:cs="Arial"/>
          <w:i/>
          <w:sz w:val="24"/>
          <w:szCs w:val="24"/>
        </w:rPr>
        <w:t>National Brands (Ltd) v Cape Cookies CC and Another</w:t>
      </w:r>
      <w:r w:rsidR="003075DA" w:rsidRPr="00A8548B">
        <w:rPr>
          <w:rStyle w:val="FootnoteReference"/>
          <w:rFonts w:ascii="Arial" w:hAnsi="Arial" w:cs="Arial"/>
          <w:i/>
          <w:sz w:val="24"/>
          <w:szCs w:val="24"/>
        </w:rPr>
        <w:footnoteReference w:id="17"/>
      </w:r>
      <w:r w:rsidR="003075DA" w:rsidRPr="00C73867">
        <w:rPr>
          <w:rFonts w:ascii="Arial" w:hAnsi="Arial" w:cs="Arial"/>
          <w:sz w:val="24"/>
          <w:szCs w:val="24"/>
        </w:rPr>
        <w:t xml:space="preserve"> ‘</w:t>
      </w:r>
      <w:r w:rsidR="00A8548B" w:rsidRPr="00C73867">
        <w:rPr>
          <w:rFonts w:ascii="Arial" w:hAnsi="Arial" w:cs="Arial"/>
          <w:sz w:val="24"/>
          <w:szCs w:val="24"/>
        </w:rPr>
        <w:t>S</w:t>
      </w:r>
      <w:r w:rsidR="00A8548B" w:rsidRPr="00C73867">
        <w:rPr>
          <w:rFonts w:ascii="Arial" w:hAnsi="Arial" w:cs="Arial"/>
          <w:color w:val="242121"/>
          <w:sz w:val="24"/>
          <w:szCs w:val="24"/>
          <w:shd w:val="clear" w:color="auto" w:fill="FFFFFF"/>
        </w:rPr>
        <w:t>nackcrax</w:t>
      </w:r>
      <w:r w:rsidR="003075DA" w:rsidRPr="00C73867">
        <w:rPr>
          <w:rFonts w:ascii="Arial" w:hAnsi="Arial" w:cs="Arial"/>
          <w:sz w:val="24"/>
          <w:szCs w:val="24"/>
        </w:rPr>
        <w:t xml:space="preserve">’ was held to be too close to ‘Salticrax’ for the purpose of s 10(17) of the TMA which I quoted above. </w:t>
      </w:r>
      <w:r w:rsidR="00DA4CF6" w:rsidRPr="00C73867">
        <w:rPr>
          <w:rFonts w:ascii="Arial" w:hAnsi="Arial" w:cs="Arial"/>
          <w:sz w:val="24"/>
          <w:szCs w:val="24"/>
        </w:rPr>
        <w:t>As mentioned, t</w:t>
      </w:r>
      <w:r w:rsidR="003075DA" w:rsidRPr="00C73867">
        <w:rPr>
          <w:rFonts w:ascii="Arial" w:hAnsi="Arial" w:cs="Arial"/>
          <w:sz w:val="24"/>
          <w:szCs w:val="24"/>
        </w:rPr>
        <w:t xml:space="preserve">his subsection deals with </w:t>
      </w:r>
      <w:r w:rsidR="00724D1B" w:rsidRPr="00C73867">
        <w:rPr>
          <w:rFonts w:ascii="Arial" w:hAnsi="Arial" w:cs="Arial"/>
          <w:sz w:val="24"/>
          <w:szCs w:val="24"/>
        </w:rPr>
        <w:t xml:space="preserve">similar </w:t>
      </w:r>
      <w:r w:rsidR="003075DA" w:rsidRPr="00C73867">
        <w:rPr>
          <w:rFonts w:ascii="Arial" w:hAnsi="Arial" w:cs="Arial"/>
          <w:sz w:val="24"/>
          <w:szCs w:val="24"/>
        </w:rPr>
        <w:t>considerations as in s 34(1)(c).</w:t>
      </w:r>
    </w:p>
    <w:p w14:paraId="282DF07F" w14:textId="77777777" w:rsidR="003075DA" w:rsidRPr="00A8548B" w:rsidRDefault="003075DA" w:rsidP="003075DA">
      <w:pPr>
        <w:spacing w:after="0" w:line="360" w:lineRule="auto"/>
        <w:rPr>
          <w:rFonts w:ascii="Arial" w:hAnsi="Arial" w:cs="Arial"/>
          <w:i/>
          <w:sz w:val="24"/>
          <w:szCs w:val="24"/>
        </w:rPr>
      </w:pPr>
    </w:p>
    <w:p w14:paraId="05701068" w14:textId="77777777" w:rsidR="003075DA" w:rsidRPr="00A8548B" w:rsidRDefault="003075DA" w:rsidP="003075DA">
      <w:pPr>
        <w:spacing w:after="0" w:line="360" w:lineRule="auto"/>
        <w:rPr>
          <w:rFonts w:ascii="Arial" w:hAnsi="Arial" w:cs="Arial"/>
          <w:i/>
          <w:sz w:val="24"/>
          <w:szCs w:val="24"/>
        </w:rPr>
      </w:pPr>
      <w:r w:rsidRPr="00A8548B">
        <w:rPr>
          <w:rFonts w:ascii="Arial" w:hAnsi="Arial" w:cs="Arial"/>
          <w:i/>
          <w:sz w:val="24"/>
          <w:szCs w:val="24"/>
        </w:rPr>
        <w:t>Trade mark infringement</w:t>
      </w:r>
    </w:p>
    <w:p w14:paraId="37321835" w14:textId="6A82A286" w:rsidR="00076F40" w:rsidRPr="00C73867" w:rsidRDefault="00C73867" w:rsidP="00C73867">
      <w:pPr>
        <w:spacing w:after="0" w:line="360" w:lineRule="auto"/>
        <w:rPr>
          <w:rFonts w:ascii="Arial" w:hAnsi="Arial" w:cs="Arial"/>
          <w:sz w:val="24"/>
          <w:szCs w:val="24"/>
        </w:rPr>
      </w:pPr>
      <w:r w:rsidRPr="00A8548B">
        <w:rPr>
          <w:rFonts w:ascii="Arial" w:hAnsi="Arial" w:cs="Arial"/>
          <w:sz w:val="24"/>
          <w:szCs w:val="24"/>
        </w:rPr>
        <w:t>[38]</w:t>
      </w:r>
      <w:r w:rsidRPr="00A8548B">
        <w:rPr>
          <w:rFonts w:ascii="Arial" w:hAnsi="Arial" w:cs="Arial"/>
          <w:sz w:val="24"/>
          <w:szCs w:val="24"/>
        </w:rPr>
        <w:tab/>
      </w:r>
      <w:r w:rsidR="00076F40" w:rsidRPr="00C73867">
        <w:rPr>
          <w:rFonts w:ascii="Arial" w:hAnsi="Arial" w:cs="Arial"/>
          <w:sz w:val="24"/>
          <w:szCs w:val="24"/>
        </w:rPr>
        <w:t xml:space="preserve">According to the first respondent it started to trade under the name and style of DUMAX Paints (Pty) Ltd after its registration which was </w:t>
      </w:r>
      <w:r w:rsidR="006A3908" w:rsidRPr="00C73867">
        <w:rPr>
          <w:rFonts w:ascii="Arial" w:hAnsi="Arial" w:cs="Arial"/>
          <w:sz w:val="24"/>
          <w:szCs w:val="24"/>
        </w:rPr>
        <w:t xml:space="preserve">in </w:t>
      </w:r>
      <w:r w:rsidR="00076F40" w:rsidRPr="00C73867">
        <w:rPr>
          <w:rFonts w:ascii="Arial" w:hAnsi="Arial" w:cs="Arial"/>
          <w:sz w:val="24"/>
          <w:szCs w:val="24"/>
        </w:rPr>
        <w:t>January 2021</w:t>
      </w:r>
      <w:r w:rsidR="00F50EE8" w:rsidRPr="00C73867">
        <w:rPr>
          <w:rFonts w:ascii="Arial" w:hAnsi="Arial" w:cs="Arial"/>
          <w:sz w:val="24"/>
          <w:szCs w:val="24"/>
        </w:rPr>
        <w:t>. C</w:t>
      </w:r>
      <w:r w:rsidR="00076F40" w:rsidRPr="00C73867">
        <w:rPr>
          <w:rFonts w:ascii="Arial" w:hAnsi="Arial" w:cs="Arial"/>
          <w:sz w:val="24"/>
          <w:szCs w:val="24"/>
        </w:rPr>
        <w:t>onsequently</w:t>
      </w:r>
      <w:r w:rsidR="00F50EE8" w:rsidRPr="00C73867">
        <w:rPr>
          <w:rFonts w:ascii="Arial" w:hAnsi="Arial" w:cs="Arial"/>
          <w:sz w:val="24"/>
          <w:szCs w:val="24"/>
        </w:rPr>
        <w:t>,</w:t>
      </w:r>
      <w:r w:rsidR="00076F40" w:rsidRPr="00C73867">
        <w:rPr>
          <w:rFonts w:ascii="Arial" w:hAnsi="Arial" w:cs="Arial"/>
          <w:sz w:val="24"/>
          <w:szCs w:val="24"/>
        </w:rPr>
        <w:t xml:space="preserve"> it has exclusive rights to trade under the aforesaid name and style. It is the first respondent’s case that </w:t>
      </w:r>
      <w:r w:rsidR="00F50EE8" w:rsidRPr="00C73867">
        <w:rPr>
          <w:rFonts w:ascii="Arial" w:hAnsi="Arial" w:cs="Arial"/>
          <w:sz w:val="24"/>
          <w:szCs w:val="24"/>
        </w:rPr>
        <w:t xml:space="preserve">it </w:t>
      </w:r>
      <w:r w:rsidR="00076F40" w:rsidRPr="00C73867">
        <w:rPr>
          <w:rFonts w:ascii="Arial" w:hAnsi="Arial" w:cs="Arial"/>
          <w:sz w:val="24"/>
          <w:szCs w:val="24"/>
        </w:rPr>
        <w:t>is an emerging company, recently established and entirely owned by a black person</w:t>
      </w:r>
      <w:r w:rsidR="00F50EE8" w:rsidRPr="00C73867">
        <w:rPr>
          <w:rFonts w:ascii="Arial" w:hAnsi="Arial" w:cs="Arial"/>
          <w:sz w:val="24"/>
          <w:szCs w:val="24"/>
        </w:rPr>
        <w:t xml:space="preserve">. </w:t>
      </w:r>
      <w:r w:rsidR="00C2511B" w:rsidRPr="00C73867">
        <w:rPr>
          <w:rFonts w:ascii="Arial" w:hAnsi="Arial" w:cs="Arial"/>
          <w:sz w:val="24"/>
          <w:szCs w:val="24"/>
        </w:rPr>
        <w:t xml:space="preserve">According to the respondents’ deponent </w:t>
      </w:r>
      <w:r w:rsidR="00076F40" w:rsidRPr="00C73867">
        <w:rPr>
          <w:rFonts w:ascii="Arial" w:hAnsi="Arial" w:cs="Arial"/>
          <w:sz w:val="24"/>
          <w:szCs w:val="24"/>
        </w:rPr>
        <w:t>the applicants ‘brag about the historic dominance’</w:t>
      </w:r>
      <w:r w:rsidR="00597026" w:rsidRPr="00C73867">
        <w:rPr>
          <w:rFonts w:ascii="Arial" w:hAnsi="Arial" w:cs="Arial"/>
          <w:sz w:val="24"/>
          <w:szCs w:val="24"/>
        </w:rPr>
        <w:t>,</w:t>
      </w:r>
      <w:r w:rsidR="005A3326" w:rsidRPr="00C73867">
        <w:rPr>
          <w:rFonts w:ascii="Arial" w:hAnsi="Arial" w:cs="Arial"/>
          <w:sz w:val="24"/>
          <w:szCs w:val="24"/>
        </w:rPr>
        <w:t xml:space="preserve"> but</w:t>
      </w:r>
      <w:r w:rsidR="00597026" w:rsidRPr="00C73867">
        <w:rPr>
          <w:rFonts w:ascii="Arial" w:hAnsi="Arial" w:cs="Arial"/>
          <w:sz w:val="24"/>
          <w:szCs w:val="24"/>
        </w:rPr>
        <w:t xml:space="preserve"> </w:t>
      </w:r>
      <w:r w:rsidR="00076F40" w:rsidRPr="00C73867">
        <w:rPr>
          <w:rFonts w:ascii="Arial" w:hAnsi="Arial" w:cs="Arial"/>
          <w:sz w:val="24"/>
          <w:szCs w:val="24"/>
        </w:rPr>
        <w:t xml:space="preserve">it is clear that ‘this monopoly and dominance’ </w:t>
      </w:r>
      <w:r w:rsidR="00D13BB5" w:rsidRPr="00C73867">
        <w:rPr>
          <w:rFonts w:ascii="Arial" w:hAnsi="Arial" w:cs="Arial"/>
          <w:sz w:val="24"/>
          <w:szCs w:val="24"/>
        </w:rPr>
        <w:t>are</w:t>
      </w:r>
      <w:r w:rsidR="00076F40" w:rsidRPr="00C73867">
        <w:rPr>
          <w:rFonts w:ascii="Arial" w:hAnsi="Arial" w:cs="Arial"/>
          <w:sz w:val="24"/>
          <w:szCs w:val="24"/>
        </w:rPr>
        <w:t xml:space="preserve"> what the applicants seek to protect by ‘muzzling lawful competition’ and thereby ‘essentially trying to squeeze the first respondent out of the market.</w:t>
      </w:r>
      <w:r w:rsidR="00076F40" w:rsidRPr="00A8548B">
        <w:rPr>
          <w:rStyle w:val="FootnoteReference"/>
          <w:rFonts w:ascii="Arial" w:hAnsi="Arial" w:cs="Arial"/>
          <w:sz w:val="24"/>
          <w:szCs w:val="24"/>
        </w:rPr>
        <w:footnoteReference w:id="18"/>
      </w:r>
      <w:r w:rsidR="00076F40" w:rsidRPr="00C73867">
        <w:rPr>
          <w:rFonts w:ascii="Arial" w:hAnsi="Arial" w:cs="Arial"/>
          <w:sz w:val="24"/>
          <w:szCs w:val="24"/>
        </w:rPr>
        <w:t xml:space="preserve"> </w:t>
      </w:r>
      <w:r w:rsidR="00220CDE" w:rsidRPr="00C73867">
        <w:rPr>
          <w:rFonts w:ascii="Arial" w:hAnsi="Arial" w:cs="Arial"/>
          <w:sz w:val="24"/>
          <w:szCs w:val="24"/>
        </w:rPr>
        <w:t xml:space="preserve">He </w:t>
      </w:r>
      <w:r w:rsidR="00076F40" w:rsidRPr="00C73867">
        <w:rPr>
          <w:rFonts w:ascii="Arial" w:hAnsi="Arial" w:cs="Arial"/>
          <w:sz w:val="24"/>
          <w:szCs w:val="24"/>
        </w:rPr>
        <w:t xml:space="preserve">then continued </w:t>
      </w:r>
      <w:r w:rsidR="00220CDE" w:rsidRPr="00C73867">
        <w:rPr>
          <w:rFonts w:ascii="Arial" w:hAnsi="Arial" w:cs="Arial"/>
          <w:sz w:val="24"/>
          <w:szCs w:val="24"/>
        </w:rPr>
        <w:t xml:space="preserve">his </w:t>
      </w:r>
      <w:r w:rsidR="00076F40" w:rsidRPr="00C73867">
        <w:rPr>
          <w:rFonts w:ascii="Arial" w:hAnsi="Arial" w:cs="Arial"/>
          <w:sz w:val="24"/>
          <w:szCs w:val="24"/>
        </w:rPr>
        <w:t>political argument by stating that the applicants’ conduct is ‘an antithesis of transformation and has a massive potential to h</w:t>
      </w:r>
      <w:r w:rsidR="00C23875" w:rsidRPr="00C73867">
        <w:rPr>
          <w:rFonts w:ascii="Arial" w:hAnsi="Arial" w:cs="Arial"/>
          <w:sz w:val="24"/>
          <w:szCs w:val="24"/>
        </w:rPr>
        <w:t>alt</w:t>
      </w:r>
      <w:r w:rsidR="00076F40" w:rsidRPr="00C73867">
        <w:rPr>
          <w:rFonts w:ascii="Arial" w:hAnsi="Arial" w:cs="Arial"/>
          <w:sz w:val="24"/>
          <w:szCs w:val="24"/>
        </w:rPr>
        <w:t xml:space="preserve"> the economic transformation’, bearing in mind ‘that during the years in which the applicants were formed, black people were not allowed to participate in the mainstream economy …’</w:t>
      </w:r>
      <w:r w:rsidR="00076F40" w:rsidRPr="00A8548B">
        <w:rPr>
          <w:rStyle w:val="FootnoteReference"/>
          <w:rFonts w:ascii="Arial" w:hAnsi="Arial" w:cs="Arial"/>
          <w:sz w:val="24"/>
          <w:szCs w:val="24"/>
        </w:rPr>
        <w:footnoteReference w:id="19"/>
      </w:r>
    </w:p>
    <w:p w14:paraId="17D78C76" w14:textId="77777777" w:rsidR="00076F40" w:rsidRPr="00A8548B" w:rsidRDefault="00076F40" w:rsidP="00076F40">
      <w:pPr>
        <w:pStyle w:val="ListParagraph"/>
        <w:spacing w:after="0" w:line="360" w:lineRule="auto"/>
        <w:ind w:left="0"/>
        <w:rPr>
          <w:rFonts w:ascii="Arial" w:hAnsi="Arial" w:cs="Arial"/>
          <w:sz w:val="24"/>
          <w:szCs w:val="24"/>
        </w:rPr>
      </w:pPr>
    </w:p>
    <w:p w14:paraId="4334513A" w14:textId="5D3B3BF2" w:rsidR="00F5495A" w:rsidRPr="00C73867" w:rsidRDefault="00C73867" w:rsidP="00C73867">
      <w:pPr>
        <w:spacing w:after="0" w:line="360" w:lineRule="auto"/>
        <w:rPr>
          <w:rFonts w:ascii="Arial" w:hAnsi="Arial" w:cs="Arial"/>
          <w:sz w:val="24"/>
          <w:szCs w:val="24"/>
        </w:rPr>
      </w:pPr>
      <w:r w:rsidRPr="00A8548B">
        <w:rPr>
          <w:rFonts w:ascii="Arial" w:hAnsi="Arial" w:cs="Arial"/>
          <w:sz w:val="24"/>
          <w:szCs w:val="24"/>
        </w:rPr>
        <w:t>[39]</w:t>
      </w:r>
      <w:r w:rsidRPr="00A8548B">
        <w:rPr>
          <w:rFonts w:ascii="Arial" w:hAnsi="Arial" w:cs="Arial"/>
          <w:sz w:val="24"/>
          <w:szCs w:val="24"/>
        </w:rPr>
        <w:tab/>
      </w:r>
      <w:r w:rsidR="00F5495A" w:rsidRPr="00C73867">
        <w:rPr>
          <w:rFonts w:ascii="Arial" w:hAnsi="Arial" w:cs="Arial"/>
          <w:sz w:val="24"/>
          <w:szCs w:val="24"/>
        </w:rPr>
        <w:t xml:space="preserve">The respondents relied in no uncertain terms on the right of previously disadvantaged persons to be allowed to become competitive in markets from which they were excluded during apartheid. I am satisfied that I may consider the TMA and </w:t>
      </w:r>
      <w:r w:rsidR="00F5495A" w:rsidRPr="00C73867">
        <w:rPr>
          <w:rFonts w:ascii="Arial" w:hAnsi="Arial" w:cs="Arial"/>
          <w:sz w:val="24"/>
          <w:szCs w:val="24"/>
        </w:rPr>
        <w:lastRenderedPageBreak/>
        <w:t>the issues which have arisen herein through the prism of the Constitution. Section 22 stipulate</w:t>
      </w:r>
      <w:r w:rsidR="00B31D9B" w:rsidRPr="00C73867">
        <w:rPr>
          <w:rFonts w:ascii="Arial" w:hAnsi="Arial" w:cs="Arial"/>
          <w:sz w:val="24"/>
          <w:szCs w:val="24"/>
        </w:rPr>
        <w:t>s</w:t>
      </w:r>
      <w:r w:rsidR="00F5495A" w:rsidRPr="00C73867">
        <w:rPr>
          <w:rFonts w:ascii="Arial" w:hAnsi="Arial" w:cs="Arial"/>
          <w:sz w:val="24"/>
          <w:szCs w:val="24"/>
        </w:rPr>
        <w:t xml:space="preserve"> that ‘(E)very citizen has the right to choose their trade, occupation or profession freely</w:t>
      </w:r>
      <w:r w:rsidR="009D0DF7" w:rsidRPr="00C73867">
        <w:rPr>
          <w:rFonts w:ascii="Arial" w:hAnsi="Arial" w:cs="Arial"/>
          <w:sz w:val="24"/>
          <w:szCs w:val="24"/>
        </w:rPr>
        <w:t xml:space="preserve">.’ The section continues to make it clear that such practice may be regulated by law. The respondents are new entrants in a competitive market. </w:t>
      </w:r>
      <w:r w:rsidR="00626FA2" w:rsidRPr="00C73867">
        <w:rPr>
          <w:rFonts w:ascii="Arial" w:hAnsi="Arial" w:cs="Arial"/>
          <w:sz w:val="24"/>
          <w:szCs w:val="24"/>
        </w:rPr>
        <w:t xml:space="preserve">There is no doubt that the </w:t>
      </w:r>
      <w:r w:rsidR="0095795D" w:rsidRPr="00C73867">
        <w:rPr>
          <w:rFonts w:ascii="Arial" w:hAnsi="Arial" w:cs="Arial"/>
          <w:sz w:val="24"/>
          <w:szCs w:val="24"/>
        </w:rPr>
        <w:t>Dulux</w:t>
      </w:r>
      <w:r w:rsidR="009D0DF7" w:rsidRPr="00C73867">
        <w:rPr>
          <w:rFonts w:ascii="Arial" w:hAnsi="Arial" w:cs="Arial"/>
          <w:sz w:val="24"/>
          <w:szCs w:val="24"/>
        </w:rPr>
        <w:t xml:space="preserve"> trade mark is dominant to such an extent that the Competition Commission recently refused to consent to the merger of </w:t>
      </w:r>
      <w:r w:rsidR="007E601C" w:rsidRPr="00C73867">
        <w:rPr>
          <w:rFonts w:ascii="Arial" w:hAnsi="Arial" w:cs="Arial"/>
          <w:sz w:val="24"/>
          <w:szCs w:val="24"/>
        </w:rPr>
        <w:t>Dulux</w:t>
      </w:r>
      <w:r w:rsidR="009D0DF7" w:rsidRPr="00C73867">
        <w:rPr>
          <w:rFonts w:ascii="Arial" w:hAnsi="Arial" w:cs="Arial"/>
          <w:sz w:val="24"/>
          <w:szCs w:val="24"/>
        </w:rPr>
        <w:t xml:space="preserve"> and Plascon,</w:t>
      </w:r>
      <w:r w:rsidR="00E650A7" w:rsidRPr="00C73867">
        <w:rPr>
          <w:rFonts w:ascii="Arial" w:hAnsi="Arial" w:cs="Arial"/>
          <w:sz w:val="24"/>
          <w:szCs w:val="24"/>
        </w:rPr>
        <w:t xml:space="preserve"> the biggest and second biggest paint brands in South Africa, </w:t>
      </w:r>
      <w:r w:rsidR="009D0DF7" w:rsidRPr="00C73867">
        <w:rPr>
          <w:rFonts w:ascii="Arial" w:hAnsi="Arial" w:cs="Arial"/>
          <w:sz w:val="24"/>
          <w:szCs w:val="24"/>
        </w:rPr>
        <w:t>the reason being that it would limit competition</w:t>
      </w:r>
      <w:r w:rsidR="00B140AB" w:rsidRPr="00C73867">
        <w:rPr>
          <w:rFonts w:ascii="Arial" w:hAnsi="Arial" w:cs="Arial"/>
          <w:sz w:val="24"/>
          <w:szCs w:val="24"/>
        </w:rPr>
        <w:t>.</w:t>
      </w:r>
    </w:p>
    <w:p w14:paraId="491CE70D" w14:textId="77777777" w:rsidR="004C7DF6" w:rsidRPr="00A8548B" w:rsidRDefault="004C7DF6" w:rsidP="004C7DF6">
      <w:pPr>
        <w:pStyle w:val="ListParagraph"/>
        <w:rPr>
          <w:rFonts w:ascii="Arial" w:hAnsi="Arial" w:cs="Arial"/>
          <w:sz w:val="24"/>
          <w:szCs w:val="24"/>
        </w:rPr>
      </w:pPr>
    </w:p>
    <w:p w14:paraId="74D8B469" w14:textId="6799306C" w:rsidR="004C7DF6" w:rsidRPr="00C73867" w:rsidRDefault="00C73867" w:rsidP="00C73867">
      <w:pPr>
        <w:spacing w:after="0" w:line="360" w:lineRule="auto"/>
        <w:rPr>
          <w:rFonts w:ascii="Arial" w:hAnsi="Arial" w:cs="Arial"/>
          <w:sz w:val="24"/>
          <w:szCs w:val="24"/>
        </w:rPr>
      </w:pPr>
      <w:r w:rsidRPr="00A8548B">
        <w:rPr>
          <w:rFonts w:ascii="Arial" w:hAnsi="Arial" w:cs="Arial"/>
          <w:sz w:val="24"/>
          <w:szCs w:val="24"/>
        </w:rPr>
        <w:t>[40]</w:t>
      </w:r>
      <w:r w:rsidRPr="00A8548B">
        <w:rPr>
          <w:rFonts w:ascii="Arial" w:hAnsi="Arial" w:cs="Arial"/>
          <w:sz w:val="24"/>
          <w:szCs w:val="24"/>
        </w:rPr>
        <w:tab/>
      </w:r>
      <w:r w:rsidR="00454696" w:rsidRPr="00C73867">
        <w:rPr>
          <w:rFonts w:ascii="Arial" w:hAnsi="Arial" w:cs="Arial"/>
          <w:sz w:val="24"/>
          <w:szCs w:val="24"/>
        </w:rPr>
        <w:t xml:space="preserve">No one can claim an absolute right to exercise their trade or profession without interference and in so doing contravene the rights of their rivals. This </w:t>
      </w:r>
      <w:r w:rsidR="002417EB" w:rsidRPr="00C73867">
        <w:rPr>
          <w:rFonts w:ascii="Arial" w:hAnsi="Arial" w:cs="Arial"/>
          <w:sz w:val="24"/>
          <w:szCs w:val="24"/>
        </w:rPr>
        <w:t xml:space="preserve">is trite. Although the importance of a free market and robust competition cannot be under-estimated, no one shall be allowed to interfere </w:t>
      </w:r>
      <w:r w:rsidR="00E93182" w:rsidRPr="00C73867">
        <w:rPr>
          <w:rFonts w:ascii="Arial" w:hAnsi="Arial" w:cs="Arial"/>
          <w:sz w:val="24"/>
          <w:szCs w:val="24"/>
        </w:rPr>
        <w:t>with the clear rights of others.</w:t>
      </w:r>
    </w:p>
    <w:p w14:paraId="388E266B" w14:textId="77777777" w:rsidR="00B140AB" w:rsidRPr="00A8548B" w:rsidRDefault="00B140AB" w:rsidP="00B140AB">
      <w:pPr>
        <w:pStyle w:val="ListParagraph"/>
        <w:spacing w:after="0" w:line="360" w:lineRule="auto"/>
        <w:ind w:left="0"/>
        <w:rPr>
          <w:rFonts w:ascii="Arial" w:hAnsi="Arial" w:cs="Arial"/>
          <w:sz w:val="24"/>
          <w:szCs w:val="24"/>
        </w:rPr>
      </w:pPr>
    </w:p>
    <w:p w14:paraId="40649D87" w14:textId="027634B4" w:rsidR="00A812FC" w:rsidRPr="00C73867" w:rsidRDefault="00C73867" w:rsidP="00C73867">
      <w:pPr>
        <w:spacing w:after="0" w:line="360" w:lineRule="auto"/>
        <w:rPr>
          <w:rFonts w:ascii="Arial" w:hAnsi="Arial" w:cs="Arial"/>
          <w:sz w:val="24"/>
          <w:szCs w:val="24"/>
        </w:rPr>
      </w:pPr>
      <w:r>
        <w:rPr>
          <w:rFonts w:ascii="Arial" w:hAnsi="Arial" w:cs="Arial"/>
          <w:sz w:val="24"/>
          <w:szCs w:val="24"/>
        </w:rPr>
        <w:t>[41]</w:t>
      </w:r>
      <w:r>
        <w:rPr>
          <w:rFonts w:ascii="Arial" w:hAnsi="Arial" w:cs="Arial"/>
          <w:sz w:val="24"/>
          <w:szCs w:val="24"/>
        </w:rPr>
        <w:tab/>
      </w:r>
      <w:r w:rsidR="00F219C0" w:rsidRPr="00C73867">
        <w:rPr>
          <w:rFonts w:ascii="Arial" w:hAnsi="Arial" w:cs="Arial"/>
          <w:sz w:val="24"/>
          <w:szCs w:val="24"/>
        </w:rPr>
        <w:t xml:space="preserve">It is ironic </w:t>
      </w:r>
      <w:r w:rsidR="00982472" w:rsidRPr="00C73867">
        <w:rPr>
          <w:rFonts w:ascii="Arial" w:hAnsi="Arial" w:cs="Arial"/>
          <w:sz w:val="24"/>
          <w:szCs w:val="24"/>
        </w:rPr>
        <w:t xml:space="preserve">that </w:t>
      </w:r>
      <w:r w:rsidR="009016C6" w:rsidRPr="00C73867">
        <w:rPr>
          <w:rFonts w:ascii="Arial" w:hAnsi="Arial" w:cs="Arial"/>
          <w:sz w:val="24"/>
          <w:szCs w:val="24"/>
        </w:rPr>
        <w:t xml:space="preserve">when </w:t>
      </w:r>
      <w:r w:rsidR="00876949" w:rsidRPr="00C73867">
        <w:rPr>
          <w:rFonts w:ascii="Arial" w:hAnsi="Arial" w:cs="Arial"/>
          <w:sz w:val="24"/>
          <w:szCs w:val="24"/>
        </w:rPr>
        <w:t>Mr Mthombeni pronounced</w:t>
      </w:r>
      <w:r w:rsidR="006B4AA2" w:rsidRPr="00C73867">
        <w:rPr>
          <w:rFonts w:ascii="Arial" w:hAnsi="Arial" w:cs="Arial"/>
          <w:sz w:val="24"/>
          <w:szCs w:val="24"/>
        </w:rPr>
        <w:t xml:space="preserve"> the words </w:t>
      </w:r>
      <w:r w:rsidR="0095795D" w:rsidRPr="00C73867">
        <w:rPr>
          <w:rFonts w:ascii="Arial" w:hAnsi="Arial" w:cs="Arial"/>
          <w:sz w:val="24"/>
          <w:szCs w:val="24"/>
        </w:rPr>
        <w:t>Dulux</w:t>
      </w:r>
      <w:r w:rsidR="006B4AA2" w:rsidRPr="00C73867">
        <w:rPr>
          <w:rFonts w:ascii="Arial" w:hAnsi="Arial" w:cs="Arial"/>
          <w:sz w:val="24"/>
          <w:szCs w:val="24"/>
        </w:rPr>
        <w:t xml:space="preserve"> </w:t>
      </w:r>
      <w:r w:rsidR="00876949" w:rsidRPr="00C73867">
        <w:rPr>
          <w:rFonts w:ascii="Arial" w:hAnsi="Arial" w:cs="Arial"/>
          <w:sz w:val="24"/>
          <w:szCs w:val="24"/>
        </w:rPr>
        <w:t xml:space="preserve">and Dumax </w:t>
      </w:r>
      <w:r w:rsidR="000E4946" w:rsidRPr="00C73867">
        <w:rPr>
          <w:rFonts w:ascii="Arial" w:hAnsi="Arial" w:cs="Arial"/>
          <w:sz w:val="24"/>
          <w:szCs w:val="24"/>
        </w:rPr>
        <w:t xml:space="preserve">in one particular sentence </w:t>
      </w:r>
      <w:r w:rsidR="00CB4C96" w:rsidRPr="00C73867">
        <w:rPr>
          <w:rFonts w:ascii="Arial" w:hAnsi="Arial" w:cs="Arial"/>
          <w:sz w:val="24"/>
          <w:szCs w:val="24"/>
        </w:rPr>
        <w:t>during his</w:t>
      </w:r>
      <w:r w:rsidR="000E4946" w:rsidRPr="00C73867">
        <w:rPr>
          <w:rFonts w:ascii="Arial" w:hAnsi="Arial" w:cs="Arial"/>
          <w:sz w:val="24"/>
          <w:szCs w:val="24"/>
        </w:rPr>
        <w:t xml:space="preserve"> oral </w:t>
      </w:r>
      <w:r w:rsidR="00CB4C96" w:rsidRPr="00C73867">
        <w:rPr>
          <w:rFonts w:ascii="Arial" w:hAnsi="Arial" w:cs="Arial"/>
          <w:sz w:val="24"/>
          <w:szCs w:val="24"/>
        </w:rPr>
        <w:t xml:space="preserve">argument, his </w:t>
      </w:r>
      <w:r w:rsidR="00706969" w:rsidRPr="00C73867">
        <w:rPr>
          <w:rFonts w:ascii="Arial" w:hAnsi="Arial" w:cs="Arial"/>
          <w:sz w:val="24"/>
          <w:szCs w:val="24"/>
        </w:rPr>
        <w:t>pronunciation of the two word</w:t>
      </w:r>
      <w:r w:rsidR="00B674E1" w:rsidRPr="00C73867">
        <w:rPr>
          <w:rFonts w:ascii="Arial" w:hAnsi="Arial" w:cs="Arial"/>
          <w:sz w:val="24"/>
          <w:szCs w:val="24"/>
        </w:rPr>
        <w:t>s</w:t>
      </w:r>
      <w:r w:rsidR="00706969" w:rsidRPr="00C73867">
        <w:rPr>
          <w:rFonts w:ascii="Arial" w:hAnsi="Arial" w:cs="Arial"/>
          <w:sz w:val="24"/>
          <w:szCs w:val="24"/>
        </w:rPr>
        <w:t xml:space="preserve"> was so </w:t>
      </w:r>
      <w:r w:rsidR="00876949" w:rsidRPr="00C73867">
        <w:rPr>
          <w:rFonts w:ascii="Arial" w:hAnsi="Arial" w:cs="Arial"/>
          <w:sz w:val="24"/>
          <w:szCs w:val="24"/>
        </w:rPr>
        <w:t xml:space="preserve">remarkably </w:t>
      </w:r>
      <w:r w:rsidR="00192DE6" w:rsidRPr="00C73867">
        <w:rPr>
          <w:rFonts w:ascii="Arial" w:hAnsi="Arial" w:cs="Arial"/>
          <w:sz w:val="24"/>
          <w:szCs w:val="24"/>
        </w:rPr>
        <w:t xml:space="preserve">the same that I </w:t>
      </w:r>
      <w:r w:rsidR="00876949" w:rsidRPr="00C73867">
        <w:rPr>
          <w:rFonts w:ascii="Arial" w:hAnsi="Arial" w:cs="Arial"/>
          <w:sz w:val="24"/>
          <w:szCs w:val="24"/>
        </w:rPr>
        <w:t>commented</w:t>
      </w:r>
      <w:r w:rsidR="003066DA" w:rsidRPr="00C73867">
        <w:rPr>
          <w:rFonts w:ascii="Arial" w:hAnsi="Arial" w:cs="Arial"/>
          <w:sz w:val="24"/>
          <w:szCs w:val="24"/>
        </w:rPr>
        <w:t xml:space="preserve"> about it at the time</w:t>
      </w:r>
      <w:r w:rsidR="008B1B74" w:rsidRPr="00C73867">
        <w:rPr>
          <w:rFonts w:ascii="Arial" w:hAnsi="Arial" w:cs="Arial"/>
          <w:sz w:val="24"/>
          <w:szCs w:val="24"/>
        </w:rPr>
        <w:t>.</w:t>
      </w:r>
      <w:r w:rsidR="0064724C" w:rsidRPr="00C73867">
        <w:rPr>
          <w:rFonts w:ascii="Arial" w:hAnsi="Arial" w:cs="Arial"/>
          <w:sz w:val="24"/>
          <w:szCs w:val="24"/>
        </w:rPr>
        <w:t xml:space="preserve"> In my view it is fair to say that, save for the identical first syllable, ‘Du’, the second syllable in both words may often be pronounced the same, eg as in ‘sucks’. Also, both words end on an ‘x’. I</w:t>
      </w:r>
      <w:r w:rsidR="00353EE9" w:rsidRPr="00C73867">
        <w:rPr>
          <w:rFonts w:ascii="Arial" w:hAnsi="Arial" w:cs="Arial"/>
          <w:sz w:val="24"/>
          <w:szCs w:val="24"/>
        </w:rPr>
        <w:t xml:space="preserve">t is apposite to </w:t>
      </w:r>
      <w:r w:rsidR="009032E5" w:rsidRPr="00C73867">
        <w:rPr>
          <w:rFonts w:ascii="Arial" w:hAnsi="Arial" w:cs="Arial"/>
          <w:sz w:val="24"/>
          <w:szCs w:val="24"/>
        </w:rPr>
        <w:t xml:space="preserve">mention that it is the applicants’ case that </w:t>
      </w:r>
      <w:r w:rsidR="007E401F" w:rsidRPr="00C73867">
        <w:rPr>
          <w:rFonts w:ascii="Arial" w:hAnsi="Arial" w:cs="Arial"/>
          <w:sz w:val="24"/>
          <w:szCs w:val="24"/>
        </w:rPr>
        <w:t xml:space="preserve">the word DUMAX is a combination of </w:t>
      </w:r>
      <w:r w:rsidR="00997101" w:rsidRPr="00C73867">
        <w:rPr>
          <w:rFonts w:ascii="Arial" w:hAnsi="Arial" w:cs="Arial"/>
          <w:sz w:val="24"/>
          <w:szCs w:val="24"/>
        </w:rPr>
        <w:t xml:space="preserve">DU for </w:t>
      </w:r>
      <w:r w:rsidR="0095795D" w:rsidRPr="00C73867">
        <w:rPr>
          <w:rFonts w:ascii="Arial" w:hAnsi="Arial" w:cs="Arial"/>
          <w:sz w:val="24"/>
          <w:szCs w:val="24"/>
        </w:rPr>
        <w:t>Dulux</w:t>
      </w:r>
      <w:r w:rsidR="00876949" w:rsidRPr="00C73867">
        <w:rPr>
          <w:rFonts w:ascii="Arial" w:hAnsi="Arial" w:cs="Arial"/>
          <w:sz w:val="24"/>
          <w:szCs w:val="24"/>
        </w:rPr>
        <w:t xml:space="preserve"> </w:t>
      </w:r>
      <w:r w:rsidR="00997101" w:rsidRPr="00C73867">
        <w:rPr>
          <w:rFonts w:ascii="Arial" w:hAnsi="Arial" w:cs="Arial"/>
          <w:sz w:val="24"/>
          <w:szCs w:val="24"/>
        </w:rPr>
        <w:t>and MAXICOVER</w:t>
      </w:r>
      <w:r w:rsidR="00FF62CA" w:rsidRPr="00C73867">
        <w:rPr>
          <w:rFonts w:ascii="Arial" w:hAnsi="Arial" w:cs="Arial"/>
          <w:sz w:val="24"/>
          <w:szCs w:val="24"/>
        </w:rPr>
        <w:t xml:space="preserve">, the last being </w:t>
      </w:r>
      <w:r w:rsidR="00881E0B" w:rsidRPr="00C73867">
        <w:rPr>
          <w:rFonts w:ascii="Arial" w:hAnsi="Arial" w:cs="Arial"/>
          <w:sz w:val="24"/>
          <w:szCs w:val="24"/>
        </w:rPr>
        <w:t xml:space="preserve">one of </w:t>
      </w:r>
      <w:r w:rsidR="00002842" w:rsidRPr="00C73867">
        <w:rPr>
          <w:rFonts w:ascii="Arial" w:hAnsi="Arial" w:cs="Arial"/>
          <w:sz w:val="24"/>
          <w:szCs w:val="24"/>
        </w:rPr>
        <w:t xml:space="preserve">the registered </w:t>
      </w:r>
      <w:r w:rsidR="006D079D" w:rsidRPr="00C73867">
        <w:rPr>
          <w:rFonts w:ascii="Arial" w:hAnsi="Arial" w:cs="Arial"/>
          <w:sz w:val="24"/>
          <w:szCs w:val="24"/>
        </w:rPr>
        <w:t>trade</w:t>
      </w:r>
      <w:r w:rsidR="00A936D2" w:rsidRPr="00C73867">
        <w:rPr>
          <w:rFonts w:ascii="Arial" w:hAnsi="Arial" w:cs="Arial"/>
          <w:sz w:val="24"/>
          <w:szCs w:val="24"/>
        </w:rPr>
        <w:t>mark</w:t>
      </w:r>
      <w:r w:rsidR="00002842" w:rsidRPr="00C73867">
        <w:rPr>
          <w:rFonts w:ascii="Arial" w:hAnsi="Arial" w:cs="Arial"/>
          <w:sz w:val="24"/>
          <w:szCs w:val="24"/>
        </w:rPr>
        <w:t xml:space="preserve">s referred to </w:t>
      </w:r>
      <w:r w:rsidR="00404F38" w:rsidRPr="00C73867">
        <w:rPr>
          <w:rFonts w:ascii="Arial" w:hAnsi="Arial" w:cs="Arial"/>
          <w:sz w:val="24"/>
          <w:szCs w:val="24"/>
        </w:rPr>
        <w:t xml:space="preserve">above. </w:t>
      </w:r>
    </w:p>
    <w:p w14:paraId="6EFC28E5" w14:textId="77777777" w:rsidR="00A812FC" w:rsidRPr="00A812FC" w:rsidRDefault="00A812FC" w:rsidP="00A812FC">
      <w:pPr>
        <w:pStyle w:val="ListParagraph"/>
        <w:rPr>
          <w:rFonts w:ascii="Arial" w:hAnsi="Arial" w:cs="Arial"/>
          <w:bCs/>
          <w:color w:val="000000"/>
          <w:sz w:val="24"/>
          <w:szCs w:val="24"/>
        </w:rPr>
      </w:pPr>
    </w:p>
    <w:p w14:paraId="5AB9C5C3" w14:textId="65555D10" w:rsidR="00986342" w:rsidRPr="00C73867" w:rsidRDefault="00C73867" w:rsidP="00C73867">
      <w:pPr>
        <w:spacing w:after="0" w:line="360" w:lineRule="auto"/>
        <w:rPr>
          <w:rFonts w:ascii="Arial" w:hAnsi="Arial" w:cs="Arial"/>
          <w:sz w:val="24"/>
          <w:szCs w:val="24"/>
        </w:rPr>
      </w:pPr>
      <w:r w:rsidRPr="00A8548B">
        <w:rPr>
          <w:rFonts w:ascii="Arial" w:hAnsi="Arial" w:cs="Arial"/>
          <w:sz w:val="24"/>
          <w:szCs w:val="24"/>
        </w:rPr>
        <w:t>[42]</w:t>
      </w:r>
      <w:r w:rsidRPr="00A8548B">
        <w:rPr>
          <w:rFonts w:ascii="Arial" w:hAnsi="Arial" w:cs="Arial"/>
          <w:sz w:val="24"/>
          <w:szCs w:val="24"/>
        </w:rPr>
        <w:tab/>
      </w:r>
      <w:r w:rsidR="00722D7E" w:rsidRPr="00C73867">
        <w:rPr>
          <w:rFonts w:ascii="Arial" w:hAnsi="Arial" w:cs="Arial"/>
          <w:bCs/>
          <w:color w:val="000000"/>
          <w:sz w:val="24"/>
          <w:szCs w:val="24"/>
        </w:rPr>
        <w:t xml:space="preserve">In </w:t>
      </w:r>
      <w:r w:rsidR="00722D7E" w:rsidRPr="00C73867">
        <w:rPr>
          <w:rFonts w:ascii="Arial" w:hAnsi="Arial" w:cs="Arial"/>
          <w:bCs/>
          <w:i/>
          <w:color w:val="000000"/>
          <w:sz w:val="24"/>
          <w:szCs w:val="24"/>
        </w:rPr>
        <w:t>casu</w:t>
      </w:r>
      <w:r w:rsidR="00722D7E" w:rsidRPr="00C73867">
        <w:rPr>
          <w:rFonts w:ascii="Arial" w:hAnsi="Arial" w:cs="Arial"/>
          <w:bCs/>
          <w:color w:val="000000"/>
          <w:sz w:val="24"/>
          <w:szCs w:val="24"/>
        </w:rPr>
        <w:t>, the respondents’ deponent did not explain convincingly why the trade mark DUMAX was chosen, save to say that the name ‘resonates with [his] vision’.</w:t>
      </w:r>
      <w:r w:rsidR="00722D7E" w:rsidRPr="00A8548B">
        <w:rPr>
          <w:rStyle w:val="FootnoteReference"/>
          <w:rFonts w:ascii="Arial" w:hAnsi="Arial" w:cs="Arial"/>
          <w:bCs/>
          <w:color w:val="000000"/>
          <w:sz w:val="24"/>
          <w:szCs w:val="24"/>
        </w:rPr>
        <w:footnoteReference w:id="20"/>
      </w:r>
      <w:r w:rsidR="00722D7E" w:rsidRPr="00C73867">
        <w:rPr>
          <w:rFonts w:ascii="Arial" w:hAnsi="Arial" w:cs="Arial"/>
          <w:sz w:val="24"/>
          <w:szCs w:val="24"/>
        </w:rPr>
        <w:t xml:space="preserve"> </w:t>
      </w:r>
      <w:r w:rsidR="00A812FC" w:rsidRPr="00C73867">
        <w:rPr>
          <w:rFonts w:ascii="Arial" w:hAnsi="Arial" w:cs="Arial"/>
          <w:sz w:val="24"/>
          <w:szCs w:val="24"/>
        </w:rPr>
        <w:t xml:space="preserve">I referred earlier to the fact that </w:t>
      </w:r>
      <w:r w:rsidR="00A24EED" w:rsidRPr="00C73867">
        <w:rPr>
          <w:rFonts w:ascii="Arial" w:hAnsi="Arial" w:cs="Arial"/>
          <w:sz w:val="24"/>
          <w:szCs w:val="24"/>
        </w:rPr>
        <w:t xml:space="preserve">the first respondent copied an identical image </w:t>
      </w:r>
      <w:r w:rsidR="00DD09AA" w:rsidRPr="00C73867">
        <w:rPr>
          <w:rFonts w:ascii="Arial" w:hAnsi="Arial" w:cs="Arial"/>
          <w:sz w:val="24"/>
          <w:szCs w:val="24"/>
        </w:rPr>
        <w:t xml:space="preserve">of </w:t>
      </w:r>
      <w:r w:rsidR="00A24EED" w:rsidRPr="00C73867">
        <w:rPr>
          <w:rFonts w:ascii="Arial" w:hAnsi="Arial" w:cs="Arial"/>
          <w:sz w:val="24"/>
          <w:szCs w:val="24"/>
        </w:rPr>
        <w:t>the first applicant’</w:t>
      </w:r>
      <w:r w:rsidR="000E2A99" w:rsidRPr="00C73867">
        <w:rPr>
          <w:rFonts w:ascii="Arial" w:hAnsi="Arial" w:cs="Arial"/>
          <w:sz w:val="24"/>
          <w:szCs w:val="24"/>
        </w:rPr>
        <w:t>s website on</w:t>
      </w:r>
      <w:r w:rsidR="00A24EED" w:rsidRPr="00C73867">
        <w:rPr>
          <w:rFonts w:ascii="Arial" w:hAnsi="Arial" w:cs="Arial"/>
          <w:sz w:val="24"/>
          <w:szCs w:val="24"/>
        </w:rPr>
        <w:t xml:space="preserve">to its own website. </w:t>
      </w:r>
      <w:r w:rsidR="00912C77" w:rsidRPr="00C73867">
        <w:rPr>
          <w:rFonts w:ascii="Arial" w:hAnsi="Arial" w:cs="Arial"/>
          <w:sz w:val="24"/>
          <w:szCs w:val="24"/>
        </w:rPr>
        <w:t xml:space="preserve">The following </w:t>
      </w:r>
      <w:r w:rsidR="00305048" w:rsidRPr="00C73867">
        <w:rPr>
          <w:rFonts w:ascii="Arial" w:hAnsi="Arial" w:cs="Arial"/>
          <w:sz w:val="24"/>
          <w:szCs w:val="24"/>
        </w:rPr>
        <w:t xml:space="preserve">averments of the </w:t>
      </w:r>
      <w:r w:rsidR="00D412BF" w:rsidRPr="00C73867">
        <w:rPr>
          <w:rFonts w:ascii="Arial" w:hAnsi="Arial" w:cs="Arial"/>
          <w:sz w:val="24"/>
          <w:szCs w:val="24"/>
        </w:rPr>
        <w:t xml:space="preserve">respondents’ </w:t>
      </w:r>
      <w:r w:rsidR="0057215D" w:rsidRPr="00C73867">
        <w:rPr>
          <w:rFonts w:ascii="Arial" w:hAnsi="Arial" w:cs="Arial"/>
          <w:sz w:val="24"/>
          <w:szCs w:val="24"/>
        </w:rPr>
        <w:t xml:space="preserve">deponent are quoted fully </w:t>
      </w:r>
      <w:r w:rsidR="001F348C" w:rsidRPr="00C73867">
        <w:rPr>
          <w:rFonts w:ascii="Arial" w:hAnsi="Arial" w:cs="Arial"/>
          <w:sz w:val="24"/>
          <w:szCs w:val="24"/>
        </w:rPr>
        <w:t xml:space="preserve">in order to </w:t>
      </w:r>
      <w:r w:rsidR="00DC1ACA" w:rsidRPr="00C73867">
        <w:rPr>
          <w:rFonts w:ascii="Arial" w:hAnsi="Arial" w:cs="Arial"/>
          <w:sz w:val="24"/>
          <w:szCs w:val="24"/>
        </w:rPr>
        <w:t xml:space="preserve">show the </w:t>
      </w:r>
      <w:r w:rsidR="00905030" w:rsidRPr="00C73867">
        <w:rPr>
          <w:rFonts w:ascii="Arial" w:hAnsi="Arial" w:cs="Arial"/>
          <w:sz w:val="24"/>
          <w:szCs w:val="24"/>
        </w:rPr>
        <w:t xml:space="preserve">fallacy </w:t>
      </w:r>
      <w:r w:rsidR="00DC1ACA" w:rsidRPr="00C73867">
        <w:rPr>
          <w:rFonts w:ascii="Arial" w:hAnsi="Arial" w:cs="Arial"/>
          <w:sz w:val="24"/>
          <w:szCs w:val="24"/>
        </w:rPr>
        <w:t xml:space="preserve">of </w:t>
      </w:r>
      <w:r w:rsidR="008C727C" w:rsidRPr="00C73867">
        <w:rPr>
          <w:rFonts w:ascii="Arial" w:hAnsi="Arial" w:cs="Arial"/>
          <w:sz w:val="24"/>
          <w:szCs w:val="24"/>
        </w:rPr>
        <w:t xml:space="preserve">the respondents’ argument that </w:t>
      </w:r>
      <w:r w:rsidR="00D20217" w:rsidRPr="00C73867">
        <w:rPr>
          <w:rFonts w:ascii="Arial" w:hAnsi="Arial" w:cs="Arial"/>
          <w:sz w:val="24"/>
          <w:szCs w:val="24"/>
        </w:rPr>
        <w:t xml:space="preserve">their brand name is </w:t>
      </w:r>
      <w:r w:rsidR="00376AED" w:rsidRPr="00C73867">
        <w:rPr>
          <w:rFonts w:ascii="Arial" w:hAnsi="Arial" w:cs="Arial"/>
          <w:sz w:val="24"/>
          <w:szCs w:val="24"/>
        </w:rPr>
        <w:t>distinctive</w:t>
      </w:r>
      <w:r w:rsidR="00D20217" w:rsidRPr="00C73867">
        <w:rPr>
          <w:rFonts w:ascii="Arial" w:hAnsi="Arial" w:cs="Arial"/>
          <w:sz w:val="24"/>
          <w:szCs w:val="24"/>
        </w:rPr>
        <w:t xml:space="preserve"> </w:t>
      </w:r>
      <w:r w:rsidR="00386C07" w:rsidRPr="00C73867">
        <w:rPr>
          <w:rFonts w:ascii="Arial" w:hAnsi="Arial" w:cs="Arial"/>
          <w:sz w:val="24"/>
          <w:szCs w:val="24"/>
        </w:rPr>
        <w:t xml:space="preserve">and easily </w:t>
      </w:r>
      <w:r w:rsidR="00C46B18" w:rsidRPr="00C73867">
        <w:rPr>
          <w:rFonts w:ascii="Arial" w:hAnsi="Arial" w:cs="Arial"/>
          <w:sz w:val="24"/>
          <w:szCs w:val="24"/>
        </w:rPr>
        <w:t xml:space="preserve">distinguishable </w:t>
      </w:r>
      <w:r w:rsidR="00A57CF2" w:rsidRPr="00C73867">
        <w:rPr>
          <w:rFonts w:ascii="Arial" w:hAnsi="Arial" w:cs="Arial"/>
          <w:sz w:val="24"/>
          <w:szCs w:val="24"/>
        </w:rPr>
        <w:t xml:space="preserve">from </w:t>
      </w:r>
      <w:r w:rsidR="0095795D" w:rsidRPr="00C73867">
        <w:rPr>
          <w:rFonts w:ascii="Arial" w:hAnsi="Arial" w:cs="Arial"/>
          <w:sz w:val="24"/>
          <w:szCs w:val="24"/>
        </w:rPr>
        <w:t>Dulux</w:t>
      </w:r>
      <w:r w:rsidR="00A57CF2" w:rsidRPr="00C73867">
        <w:rPr>
          <w:rFonts w:ascii="Arial" w:hAnsi="Arial" w:cs="Arial"/>
          <w:sz w:val="24"/>
          <w:szCs w:val="24"/>
        </w:rPr>
        <w:t>:</w:t>
      </w:r>
      <w:r w:rsidR="00DD0F78" w:rsidRPr="00C73867">
        <w:rPr>
          <w:rStyle w:val="FootnoteReference"/>
          <w:rFonts w:ascii="Arial" w:hAnsi="Arial" w:cs="Arial"/>
        </w:rPr>
        <w:t xml:space="preserve"> </w:t>
      </w:r>
      <w:r w:rsidR="00DD0F78" w:rsidRPr="00A8548B">
        <w:rPr>
          <w:rStyle w:val="FootnoteReference"/>
          <w:rFonts w:ascii="Arial" w:hAnsi="Arial" w:cs="Arial"/>
        </w:rPr>
        <w:footnoteReference w:id="21"/>
      </w:r>
      <w:r w:rsidR="00A812FC" w:rsidRPr="00C73867">
        <w:rPr>
          <w:rStyle w:val="FootnoteReference"/>
          <w:rFonts w:ascii="Arial" w:hAnsi="Arial" w:cs="Arial"/>
        </w:rPr>
        <w:t xml:space="preserve"> </w:t>
      </w:r>
    </w:p>
    <w:p w14:paraId="23E4AB53" w14:textId="77777777" w:rsidR="00A57CF2" w:rsidRPr="00A8548B" w:rsidRDefault="00736958" w:rsidP="004E64FF">
      <w:pPr>
        <w:pStyle w:val="ListParagraph"/>
        <w:spacing w:after="0" w:line="360" w:lineRule="auto"/>
        <w:ind w:left="0"/>
        <w:rPr>
          <w:rFonts w:ascii="Arial" w:hAnsi="Arial" w:cs="Arial"/>
        </w:rPr>
      </w:pPr>
      <w:r w:rsidRPr="00A8548B">
        <w:rPr>
          <w:rFonts w:ascii="Arial" w:hAnsi="Arial" w:cs="Arial"/>
        </w:rPr>
        <w:t>‘</w:t>
      </w:r>
      <w:r w:rsidR="00746518" w:rsidRPr="00A8548B">
        <w:rPr>
          <w:rFonts w:ascii="Arial" w:hAnsi="Arial" w:cs="Arial"/>
        </w:rPr>
        <w:t>20.</w:t>
      </w:r>
      <w:r w:rsidR="00746518" w:rsidRPr="00A8548B">
        <w:rPr>
          <w:rFonts w:ascii="Arial" w:hAnsi="Arial" w:cs="Arial"/>
        </w:rPr>
        <w:tab/>
      </w:r>
      <w:r w:rsidR="00014DD1" w:rsidRPr="00A8548B">
        <w:rPr>
          <w:rFonts w:ascii="Arial" w:hAnsi="Arial" w:cs="Arial"/>
        </w:rPr>
        <w:t xml:space="preserve">Its </w:t>
      </w:r>
      <w:r w:rsidR="0072222A" w:rsidRPr="00A8548B">
        <w:rPr>
          <w:rFonts w:ascii="Arial" w:hAnsi="Arial" w:cs="Arial"/>
        </w:rPr>
        <w:t xml:space="preserve">formation was careful [sic] considered. I </w:t>
      </w:r>
      <w:r w:rsidR="00F05D14" w:rsidRPr="00A8548B">
        <w:rPr>
          <w:rFonts w:ascii="Arial" w:hAnsi="Arial" w:cs="Arial"/>
        </w:rPr>
        <w:t xml:space="preserve">must add that its information was </w:t>
      </w:r>
      <w:r w:rsidR="00292252" w:rsidRPr="00A8548B">
        <w:rPr>
          <w:rFonts w:ascii="Arial" w:hAnsi="Arial" w:cs="Arial"/>
        </w:rPr>
        <w:t>trigger</w:t>
      </w:r>
      <w:r w:rsidR="005A0418" w:rsidRPr="00A8548B">
        <w:rPr>
          <w:rFonts w:ascii="Arial" w:hAnsi="Arial" w:cs="Arial"/>
        </w:rPr>
        <w:t>ed</w:t>
      </w:r>
      <w:r w:rsidR="00F05D14" w:rsidRPr="00A8548B">
        <w:rPr>
          <w:rFonts w:ascii="Arial" w:hAnsi="Arial" w:cs="Arial"/>
        </w:rPr>
        <w:t xml:space="preserve"> by </w:t>
      </w:r>
      <w:r w:rsidR="00F96EE7" w:rsidRPr="00A8548B">
        <w:rPr>
          <w:rFonts w:ascii="Arial" w:hAnsi="Arial" w:cs="Arial"/>
        </w:rPr>
        <w:t>a wide</w:t>
      </w:r>
      <w:r w:rsidR="00292252" w:rsidRPr="00A8548B">
        <w:rPr>
          <w:rFonts w:ascii="Arial" w:hAnsi="Arial" w:cs="Arial"/>
        </w:rPr>
        <w:t xml:space="preserve"> </w:t>
      </w:r>
      <w:r w:rsidR="00F96EE7" w:rsidRPr="00A8548B">
        <w:rPr>
          <w:rFonts w:ascii="Arial" w:hAnsi="Arial" w:cs="Arial"/>
        </w:rPr>
        <w:t>rang</w:t>
      </w:r>
      <w:r w:rsidR="00292252" w:rsidRPr="00A8548B">
        <w:rPr>
          <w:rFonts w:ascii="Arial" w:hAnsi="Arial" w:cs="Arial"/>
        </w:rPr>
        <w:t xml:space="preserve">e of considerations, including a need to have new </w:t>
      </w:r>
      <w:r w:rsidR="00244FC3" w:rsidRPr="00A8548B">
        <w:rPr>
          <w:rFonts w:ascii="Arial" w:hAnsi="Arial" w:cs="Arial"/>
        </w:rPr>
        <w:t xml:space="preserve">players who can offer unique, </w:t>
      </w:r>
      <w:r w:rsidR="00B914B3" w:rsidRPr="00A8548B">
        <w:rPr>
          <w:rFonts w:ascii="Arial" w:hAnsi="Arial" w:cs="Arial"/>
        </w:rPr>
        <w:t>quality</w:t>
      </w:r>
      <w:r w:rsidR="00876949" w:rsidRPr="00A8548B">
        <w:rPr>
          <w:rFonts w:ascii="Arial" w:hAnsi="Arial" w:cs="Arial"/>
        </w:rPr>
        <w:t>,</w:t>
      </w:r>
      <w:r w:rsidR="0052688B" w:rsidRPr="00A8548B">
        <w:rPr>
          <w:rFonts w:ascii="Arial" w:hAnsi="Arial" w:cs="Arial"/>
        </w:rPr>
        <w:t xml:space="preserve"> and affordable </w:t>
      </w:r>
      <w:r w:rsidR="00B914B3" w:rsidRPr="00A8548B">
        <w:rPr>
          <w:rFonts w:ascii="Arial" w:hAnsi="Arial" w:cs="Arial"/>
        </w:rPr>
        <w:t>products…</w:t>
      </w:r>
    </w:p>
    <w:p w14:paraId="168D4EB2" w14:textId="77777777" w:rsidR="00BF188A" w:rsidRPr="00A8548B" w:rsidRDefault="00BF188A" w:rsidP="004E64FF">
      <w:pPr>
        <w:pStyle w:val="ListParagraph"/>
        <w:spacing w:after="0" w:line="360" w:lineRule="auto"/>
        <w:ind w:left="0"/>
        <w:rPr>
          <w:rFonts w:ascii="Arial" w:hAnsi="Arial" w:cs="Arial"/>
        </w:rPr>
      </w:pPr>
      <w:r w:rsidRPr="00A8548B">
        <w:rPr>
          <w:rFonts w:ascii="Arial" w:hAnsi="Arial" w:cs="Arial"/>
        </w:rPr>
        <w:lastRenderedPageBreak/>
        <w:t>21.</w:t>
      </w:r>
      <w:r w:rsidRPr="00A8548B">
        <w:rPr>
          <w:rFonts w:ascii="Arial" w:hAnsi="Arial" w:cs="Arial"/>
        </w:rPr>
        <w:tab/>
      </w:r>
      <w:r w:rsidR="00A91878" w:rsidRPr="00A8548B">
        <w:rPr>
          <w:rFonts w:ascii="Arial" w:hAnsi="Arial" w:cs="Arial"/>
        </w:rPr>
        <w:t xml:space="preserve">Prior to the registration </w:t>
      </w:r>
      <w:r w:rsidR="008C5B38" w:rsidRPr="00A8548B">
        <w:rPr>
          <w:rFonts w:ascii="Arial" w:hAnsi="Arial" w:cs="Arial"/>
        </w:rPr>
        <w:t xml:space="preserve">of first respondent, I have </w:t>
      </w:r>
      <w:r w:rsidR="001C33E8" w:rsidRPr="00A8548B">
        <w:rPr>
          <w:rFonts w:ascii="Arial" w:hAnsi="Arial" w:cs="Arial"/>
        </w:rPr>
        <w:t xml:space="preserve">[sic] </w:t>
      </w:r>
      <w:r w:rsidR="008C5B38" w:rsidRPr="00A8548B">
        <w:rPr>
          <w:rFonts w:ascii="Arial" w:hAnsi="Arial" w:cs="Arial"/>
        </w:rPr>
        <w:t xml:space="preserve">to </w:t>
      </w:r>
      <w:r w:rsidR="00F87F4B" w:rsidRPr="00A8548B">
        <w:rPr>
          <w:rFonts w:ascii="Arial" w:hAnsi="Arial" w:cs="Arial"/>
        </w:rPr>
        <w:t xml:space="preserve">conduct comprehensive </w:t>
      </w:r>
      <w:r w:rsidR="002A4AA0" w:rsidRPr="00A8548B">
        <w:rPr>
          <w:rFonts w:ascii="Arial" w:hAnsi="Arial" w:cs="Arial"/>
        </w:rPr>
        <w:t xml:space="preserve">research, analyse the market </w:t>
      </w:r>
      <w:r w:rsidR="00AA57C4" w:rsidRPr="00A8548B">
        <w:rPr>
          <w:rFonts w:ascii="Arial" w:hAnsi="Arial" w:cs="Arial"/>
        </w:rPr>
        <w:t xml:space="preserve">and challenges </w:t>
      </w:r>
      <w:r w:rsidR="0094083B" w:rsidRPr="00A8548B">
        <w:rPr>
          <w:rFonts w:ascii="Arial" w:hAnsi="Arial" w:cs="Arial"/>
        </w:rPr>
        <w:t xml:space="preserve">which may be a stumbling block, including taking </w:t>
      </w:r>
      <w:r w:rsidR="00F008EF" w:rsidRPr="00A8548B">
        <w:rPr>
          <w:rFonts w:ascii="Arial" w:hAnsi="Arial" w:cs="Arial"/>
        </w:rPr>
        <w:t xml:space="preserve">a decision on the </w:t>
      </w:r>
      <w:r w:rsidR="005A0418" w:rsidRPr="00A8548B">
        <w:rPr>
          <w:rFonts w:ascii="Arial" w:hAnsi="Arial" w:cs="Arial"/>
        </w:rPr>
        <w:t xml:space="preserve">name </w:t>
      </w:r>
      <w:r w:rsidR="00767E5A" w:rsidRPr="00A8548B">
        <w:rPr>
          <w:rFonts w:ascii="Arial" w:hAnsi="Arial" w:cs="Arial"/>
        </w:rPr>
        <w:t>to be used for pu</w:t>
      </w:r>
      <w:r w:rsidR="00AD1BD8" w:rsidRPr="00A8548B">
        <w:rPr>
          <w:rFonts w:ascii="Arial" w:hAnsi="Arial" w:cs="Arial"/>
        </w:rPr>
        <w:t>r</w:t>
      </w:r>
      <w:r w:rsidR="005A0418" w:rsidRPr="00A8548B">
        <w:rPr>
          <w:rFonts w:ascii="Arial" w:hAnsi="Arial" w:cs="Arial"/>
        </w:rPr>
        <w:t>pose</w:t>
      </w:r>
      <w:r w:rsidR="00767E5A" w:rsidRPr="00A8548B">
        <w:rPr>
          <w:rFonts w:ascii="Arial" w:hAnsi="Arial" w:cs="Arial"/>
        </w:rPr>
        <w:t xml:space="preserve"> of trade</w:t>
      </w:r>
      <w:r w:rsidR="00AD1BD8" w:rsidRPr="00A8548B">
        <w:rPr>
          <w:rFonts w:ascii="Arial" w:hAnsi="Arial" w:cs="Arial"/>
        </w:rPr>
        <w:t xml:space="preserve">. This also </w:t>
      </w:r>
      <w:r w:rsidR="005A0418" w:rsidRPr="00A8548B">
        <w:rPr>
          <w:rFonts w:ascii="Arial" w:hAnsi="Arial" w:cs="Arial"/>
        </w:rPr>
        <w:t xml:space="preserve">meant </w:t>
      </w:r>
      <w:r w:rsidR="00AD1BD8" w:rsidRPr="00A8548B">
        <w:rPr>
          <w:rFonts w:ascii="Arial" w:hAnsi="Arial" w:cs="Arial"/>
        </w:rPr>
        <w:t>that</w:t>
      </w:r>
      <w:r w:rsidR="00CF5278" w:rsidRPr="00A8548B">
        <w:rPr>
          <w:rFonts w:ascii="Arial" w:hAnsi="Arial" w:cs="Arial"/>
        </w:rPr>
        <w:t xml:space="preserve"> </w:t>
      </w:r>
      <w:r w:rsidR="005A0418" w:rsidRPr="00A8548B">
        <w:rPr>
          <w:rFonts w:ascii="Arial" w:hAnsi="Arial" w:cs="Arial"/>
        </w:rPr>
        <w:t>I must be mindful about infringement</w:t>
      </w:r>
      <w:r w:rsidR="00736958" w:rsidRPr="00A8548B">
        <w:rPr>
          <w:rFonts w:ascii="Arial" w:hAnsi="Arial" w:cs="Arial"/>
        </w:rPr>
        <w:t xml:space="preserve"> … </w:t>
      </w:r>
    </w:p>
    <w:p w14:paraId="4610B757" w14:textId="77777777" w:rsidR="00736958" w:rsidRPr="00A8548B" w:rsidRDefault="00736958" w:rsidP="004E64FF">
      <w:pPr>
        <w:pStyle w:val="ListParagraph"/>
        <w:spacing w:after="0" w:line="360" w:lineRule="auto"/>
        <w:ind w:left="0"/>
        <w:rPr>
          <w:rFonts w:ascii="Arial" w:hAnsi="Arial" w:cs="Arial"/>
        </w:rPr>
      </w:pPr>
      <w:r w:rsidRPr="00A8548B">
        <w:rPr>
          <w:rFonts w:ascii="Arial" w:hAnsi="Arial" w:cs="Arial"/>
        </w:rPr>
        <w:t>2.2.</w:t>
      </w:r>
      <w:r w:rsidRPr="00A8548B">
        <w:rPr>
          <w:rFonts w:ascii="Arial" w:hAnsi="Arial" w:cs="Arial"/>
        </w:rPr>
        <w:tab/>
        <w:t>I was very clear that the name which must be used as trading name must be one which is disti</w:t>
      </w:r>
      <w:r w:rsidR="002B430B" w:rsidRPr="00A8548B">
        <w:rPr>
          <w:rFonts w:ascii="Arial" w:hAnsi="Arial" w:cs="Arial"/>
        </w:rPr>
        <w:t>n</w:t>
      </w:r>
      <w:r w:rsidRPr="00A8548B">
        <w:rPr>
          <w:rFonts w:ascii="Arial" w:hAnsi="Arial" w:cs="Arial"/>
        </w:rPr>
        <w:t xml:space="preserve">ct, and capable of being distinguished. </w:t>
      </w:r>
      <w:r w:rsidR="004C38AF" w:rsidRPr="00A8548B">
        <w:rPr>
          <w:rFonts w:ascii="Arial" w:hAnsi="Arial" w:cs="Arial"/>
        </w:rPr>
        <w:t xml:space="preserve">So that our goods and </w:t>
      </w:r>
      <w:r w:rsidR="00A936D2" w:rsidRPr="00A8548B">
        <w:rPr>
          <w:rFonts w:ascii="Arial" w:hAnsi="Arial" w:cs="Arial"/>
        </w:rPr>
        <w:t>trade mark</w:t>
      </w:r>
      <w:r w:rsidR="004C38AF" w:rsidRPr="00A8548B">
        <w:rPr>
          <w:rFonts w:ascii="Arial" w:hAnsi="Arial" w:cs="Arial"/>
        </w:rPr>
        <w:t xml:space="preserve"> should be recognised </w:t>
      </w:r>
      <w:r w:rsidR="00A040ED" w:rsidRPr="00A8548B">
        <w:rPr>
          <w:rFonts w:ascii="Arial" w:hAnsi="Arial" w:cs="Arial"/>
        </w:rPr>
        <w:t>as such</w:t>
      </w:r>
      <w:r w:rsidR="004C38AF" w:rsidRPr="00A8548B">
        <w:rPr>
          <w:rFonts w:ascii="Arial" w:hAnsi="Arial" w:cs="Arial"/>
        </w:rPr>
        <w:t xml:space="preserve"> to </w:t>
      </w:r>
      <w:r w:rsidR="00A040ED" w:rsidRPr="00A8548B">
        <w:rPr>
          <w:rFonts w:ascii="Arial" w:hAnsi="Arial" w:cs="Arial"/>
        </w:rPr>
        <w:t>ensure</w:t>
      </w:r>
      <w:r w:rsidR="004C38AF" w:rsidRPr="00A8548B">
        <w:rPr>
          <w:rFonts w:ascii="Arial" w:hAnsi="Arial" w:cs="Arial"/>
        </w:rPr>
        <w:t xml:space="preserve"> that the company is distinct and competitive. In other words, the intention was that it must be clearly distinguishable.</w:t>
      </w:r>
    </w:p>
    <w:p w14:paraId="0A5652AF" w14:textId="77777777" w:rsidR="00A040ED" w:rsidRPr="00A8548B" w:rsidRDefault="00A040ED" w:rsidP="004E64FF">
      <w:pPr>
        <w:pStyle w:val="ListParagraph"/>
        <w:spacing w:after="0" w:line="360" w:lineRule="auto"/>
        <w:ind w:left="0"/>
        <w:rPr>
          <w:rFonts w:ascii="Arial" w:hAnsi="Arial" w:cs="Arial"/>
        </w:rPr>
      </w:pPr>
      <w:r w:rsidRPr="00A8548B">
        <w:rPr>
          <w:rFonts w:ascii="Arial" w:hAnsi="Arial" w:cs="Arial"/>
        </w:rPr>
        <w:t>23.</w:t>
      </w:r>
      <w:r w:rsidRPr="00A8548B">
        <w:rPr>
          <w:rFonts w:ascii="Arial" w:hAnsi="Arial" w:cs="Arial"/>
        </w:rPr>
        <w:tab/>
        <w:t>After very informative research and thoroughly</w:t>
      </w:r>
      <w:r w:rsidR="00FD7F15" w:rsidRPr="00A8548B">
        <w:rPr>
          <w:rFonts w:ascii="Arial" w:hAnsi="Arial" w:cs="Arial"/>
        </w:rPr>
        <w:t xml:space="preserve"> [sic</w:t>
      </w:r>
      <w:r w:rsidR="00AD1797" w:rsidRPr="00A8548B">
        <w:rPr>
          <w:rFonts w:ascii="Arial" w:hAnsi="Arial" w:cs="Arial"/>
        </w:rPr>
        <w:t>]</w:t>
      </w:r>
      <w:r w:rsidRPr="00A8548B">
        <w:rPr>
          <w:rFonts w:ascii="Arial" w:hAnsi="Arial" w:cs="Arial"/>
        </w:rPr>
        <w:t xml:space="preserve"> consideration, I have decided to register the company under the name and style Dumax Paints (PTY) LTD. This name resonates </w:t>
      </w:r>
      <w:r w:rsidR="00B05041" w:rsidRPr="00A8548B">
        <w:rPr>
          <w:rFonts w:ascii="Arial" w:hAnsi="Arial" w:cs="Arial"/>
        </w:rPr>
        <w:t xml:space="preserve">with the visions I had. More importantly, it was </w:t>
      </w:r>
      <w:r w:rsidR="00CE2A07" w:rsidRPr="00A8548B">
        <w:rPr>
          <w:rFonts w:ascii="Arial" w:hAnsi="Arial" w:cs="Arial"/>
        </w:rPr>
        <w:t>capable of</w:t>
      </w:r>
      <w:r w:rsidR="00B05041" w:rsidRPr="00A8548B">
        <w:rPr>
          <w:rFonts w:ascii="Arial" w:hAnsi="Arial" w:cs="Arial"/>
        </w:rPr>
        <w:t xml:space="preserve"> being distinguished from any existing players and/or companies.</w:t>
      </w:r>
    </w:p>
    <w:p w14:paraId="2CAEC164" w14:textId="77777777" w:rsidR="00CE2A07" w:rsidRPr="00A8548B" w:rsidRDefault="00CE2A07" w:rsidP="004E64FF">
      <w:pPr>
        <w:pStyle w:val="ListParagraph"/>
        <w:spacing w:after="0" w:line="360" w:lineRule="auto"/>
        <w:ind w:left="0"/>
        <w:rPr>
          <w:rFonts w:ascii="Arial" w:hAnsi="Arial" w:cs="Arial"/>
        </w:rPr>
      </w:pPr>
      <w:r w:rsidRPr="00A8548B">
        <w:rPr>
          <w:rFonts w:ascii="Arial" w:hAnsi="Arial" w:cs="Arial"/>
        </w:rPr>
        <w:t>24.</w:t>
      </w:r>
      <w:r w:rsidRPr="00A8548B">
        <w:rPr>
          <w:rFonts w:ascii="Arial" w:hAnsi="Arial" w:cs="Arial"/>
        </w:rPr>
        <w:tab/>
      </w:r>
      <w:r w:rsidR="00916176" w:rsidRPr="00A8548B">
        <w:rPr>
          <w:rFonts w:ascii="Arial" w:hAnsi="Arial" w:cs="Arial"/>
        </w:rPr>
        <w:t xml:space="preserve">In fact, I must state that the registration was possible </w:t>
      </w:r>
      <w:r w:rsidR="00183AF3" w:rsidRPr="00A8548B">
        <w:rPr>
          <w:rFonts w:ascii="Arial" w:hAnsi="Arial" w:cs="Arial"/>
        </w:rPr>
        <w:t xml:space="preserve">because there was no similar nor </w:t>
      </w:r>
      <w:r w:rsidR="00E67E11" w:rsidRPr="00A8548B">
        <w:rPr>
          <w:rFonts w:ascii="Arial" w:hAnsi="Arial" w:cs="Arial"/>
        </w:rPr>
        <w:t>identical</w:t>
      </w:r>
      <w:r w:rsidR="00183AF3" w:rsidRPr="00A8548B">
        <w:rPr>
          <w:rFonts w:ascii="Arial" w:hAnsi="Arial" w:cs="Arial"/>
        </w:rPr>
        <w:t xml:space="preserve"> name which resemble </w:t>
      </w:r>
      <w:r w:rsidR="00E67E11" w:rsidRPr="00A8548B">
        <w:rPr>
          <w:rFonts w:ascii="Arial" w:hAnsi="Arial" w:cs="Arial"/>
        </w:rPr>
        <w:t xml:space="preserve">[sic] </w:t>
      </w:r>
      <w:r w:rsidR="00183AF3" w:rsidRPr="00A8548B">
        <w:rPr>
          <w:rFonts w:ascii="Arial" w:hAnsi="Arial" w:cs="Arial"/>
        </w:rPr>
        <w:t>or could be confused with Dumax Paints (PTY) LTD.</w:t>
      </w:r>
      <w:r w:rsidR="002F54A4" w:rsidRPr="00A8548B">
        <w:rPr>
          <w:rFonts w:ascii="Arial" w:hAnsi="Arial" w:cs="Arial"/>
        </w:rPr>
        <w:t>’</w:t>
      </w:r>
    </w:p>
    <w:p w14:paraId="473DED8C" w14:textId="77777777" w:rsidR="00986342" w:rsidRPr="00A8548B" w:rsidRDefault="00986342" w:rsidP="004E64FF">
      <w:pPr>
        <w:pStyle w:val="ListParagraph"/>
        <w:spacing w:after="0" w:line="360" w:lineRule="auto"/>
        <w:ind w:left="0"/>
        <w:rPr>
          <w:rFonts w:ascii="Arial" w:hAnsi="Arial" w:cs="Arial"/>
          <w:sz w:val="24"/>
          <w:szCs w:val="24"/>
        </w:rPr>
      </w:pPr>
    </w:p>
    <w:p w14:paraId="2DCEF3FE" w14:textId="14A96E47" w:rsidR="001C33E8" w:rsidRPr="00C73867" w:rsidRDefault="00C73867" w:rsidP="00C73867">
      <w:pPr>
        <w:spacing w:after="0" w:line="360" w:lineRule="auto"/>
        <w:rPr>
          <w:rFonts w:ascii="Arial" w:hAnsi="Arial" w:cs="Arial"/>
          <w:sz w:val="24"/>
          <w:szCs w:val="24"/>
        </w:rPr>
      </w:pPr>
      <w:r w:rsidRPr="00A8548B">
        <w:rPr>
          <w:rFonts w:ascii="Arial" w:hAnsi="Arial" w:cs="Arial"/>
          <w:sz w:val="24"/>
          <w:szCs w:val="24"/>
        </w:rPr>
        <w:t>[43]</w:t>
      </w:r>
      <w:r w:rsidRPr="00A8548B">
        <w:rPr>
          <w:rFonts w:ascii="Arial" w:hAnsi="Arial" w:cs="Arial"/>
          <w:sz w:val="24"/>
          <w:szCs w:val="24"/>
        </w:rPr>
        <w:tab/>
      </w:r>
      <w:r w:rsidR="00AA5126" w:rsidRPr="00C73867">
        <w:rPr>
          <w:rFonts w:ascii="Arial" w:hAnsi="Arial" w:cs="Arial"/>
          <w:sz w:val="24"/>
          <w:szCs w:val="24"/>
        </w:rPr>
        <w:t>The respondents’ submissions as quoted in the previous paragraph are misconceived. T</w:t>
      </w:r>
      <w:r w:rsidR="001C33E8" w:rsidRPr="00C73867">
        <w:rPr>
          <w:rFonts w:ascii="Arial" w:hAnsi="Arial" w:cs="Arial"/>
          <w:sz w:val="24"/>
          <w:szCs w:val="24"/>
        </w:rPr>
        <w:t>he word ‘</w:t>
      </w:r>
      <w:r w:rsidR="0095795D" w:rsidRPr="00C73867">
        <w:rPr>
          <w:rFonts w:ascii="Arial" w:hAnsi="Arial" w:cs="Arial"/>
          <w:sz w:val="24"/>
          <w:szCs w:val="24"/>
        </w:rPr>
        <w:t>Dulux</w:t>
      </w:r>
      <w:r w:rsidR="001C33E8" w:rsidRPr="00C73867">
        <w:rPr>
          <w:rFonts w:ascii="Arial" w:hAnsi="Arial" w:cs="Arial"/>
          <w:sz w:val="24"/>
          <w:szCs w:val="24"/>
        </w:rPr>
        <w:t>’ does not appear in the name of any company registered with the CIPC.</w:t>
      </w:r>
      <w:r w:rsidR="001A1002" w:rsidRPr="00C73867">
        <w:rPr>
          <w:rFonts w:ascii="Arial" w:hAnsi="Arial" w:cs="Arial"/>
          <w:sz w:val="24"/>
          <w:szCs w:val="24"/>
        </w:rPr>
        <w:t xml:space="preserve"> This is irrelevant. </w:t>
      </w:r>
      <w:r w:rsidR="001C33E8" w:rsidRPr="00C73867">
        <w:rPr>
          <w:rFonts w:ascii="Arial" w:hAnsi="Arial" w:cs="Arial"/>
          <w:sz w:val="24"/>
          <w:szCs w:val="24"/>
        </w:rPr>
        <w:t>It is a trade name and a registered trade mark in terms of the TMA</w:t>
      </w:r>
      <w:r w:rsidR="00715303" w:rsidRPr="00C73867">
        <w:rPr>
          <w:rFonts w:ascii="Arial" w:hAnsi="Arial" w:cs="Arial"/>
          <w:sz w:val="24"/>
          <w:szCs w:val="24"/>
        </w:rPr>
        <w:t xml:space="preserve"> and t</w:t>
      </w:r>
      <w:r w:rsidR="001A1002" w:rsidRPr="00C73867">
        <w:rPr>
          <w:rFonts w:ascii="Arial" w:hAnsi="Arial" w:cs="Arial"/>
          <w:sz w:val="24"/>
          <w:szCs w:val="24"/>
        </w:rPr>
        <w:t>his is a trade mark infringement case.</w:t>
      </w:r>
    </w:p>
    <w:p w14:paraId="777332D5" w14:textId="77777777" w:rsidR="00944458" w:rsidRPr="00A8548B" w:rsidRDefault="00944458" w:rsidP="00944458">
      <w:pPr>
        <w:pStyle w:val="ListParagraph"/>
        <w:spacing w:after="0" w:line="360" w:lineRule="auto"/>
        <w:ind w:left="0"/>
        <w:rPr>
          <w:rFonts w:ascii="Arial" w:hAnsi="Arial" w:cs="Arial"/>
          <w:sz w:val="24"/>
          <w:szCs w:val="24"/>
        </w:rPr>
      </w:pPr>
    </w:p>
    <w:p w14:paraId="1972143C" w14:textId="5C37D815" w:rsidR="008C5F3A" w:rsidRPr="00C73867" w:rsidRDefault="00C73867" w:rsidP="00C73867">
      <w:pPr>
        <w:spacing w:after="0" w:line="360" w:lineRule="auto"/>
        <w:rPr>
          <w:rFonts w:ascii="Arial" w:hAnsi="Arial" w:cs="Arial"/>
          <w:sz w:val="24"/>
          <w:szCs w:val="24"/>
        </w:rPr>
      </w:pPr>
      <w:r w:rsidRPr="00A8548B">
        <w:rPr>
          <w:rFonts w:ascii="Arial" w:hAnsi="Arial" w:cs="Arial"/>
          <w:sz w:val="24"/>
          <w:szCs w:val="24"/>
        </w:rPr>
        <w:t>[44]</w:t>
      </w:r>
      <w:r w:rsidRPr="00A8548B">
        <w:rPr>
          <w:rFonts w:ascii="Arial" w:hAnsi="Arial" w:cs="Arial"/>
          <w:sz w:val="24"/>
          <w:szCs w:val="24"/>
        </w:rPr>
        <w:tab/>
      </w:r>
      <w:r w:rsidR="008310F1" w:rsidRPr="00C73867">
        <w:rPr>
          <w:rFonts w:ascii="Arial" w:hAnsi="Arial" w:cs="Arial"/>
          <w:sz w:val="24"/>
          <w:szCs w:val="24"/>
        </w:rPr>
        <w:t>Although the</w:t>
      </w:r>
      <w:r w:rsidR="00C974B9" w:rsidRPr="00C73867">
        <w:rPr>
          <w:rFonts w:ascii="Arial" w:hAnsi="Arial" w:cs="Arial"/>
          <w:sz w:val="24"/>
          <w:szCs w:val="24"/>
        </w:rPr>
        <w:t xml:space="preserve"> applicants </w:t>
      </w:r>
      <w:r w:rsidR="007C04AF" w:rsidRPr="00C73867">
        <w:rPr>
          <w:rFonts w:ascii="Arial" w:hAnsi="Arial" w:cs="Arial"/>
          <w:sz w:val="24"/>
          <w:szCs w:val="24"/>
        </w:rPr>
        <w:t>submit</w:t>
      </w:r>
      <w:r w:rsidR="00C821CE" w:rsidRPr="00C73867">
        <w:rPr>
          <w:rFonts w:ascii="Arial" w:hAnsi="Arial" w:cs="Arial"/>
          <w:sz w:val="24"/>
          <w:szCs w:val="24"/>
        </w:rPr>
        <w:t>ted</w:t>
      </w:r>
      <w:r w:rsidR="00C974B9" w:rsidRPr="00C73867">
        <w:rPr>
          <w:rFonts w:ascii="Arial" w:hAnsi="Arial" w:cs="Arial"/>
          <w:sz w:val="24"/>
          <w:szCs w:val="24"/>
        </w:rPr>
        <w:t xml:space="preserve"> that </w:t>
      </w:r>
      <w:r w:rsidR="008A6F6F" w:rsidRPr="00C73867">
        <w:rPr>
          <w:rFonts w:ascii="Arial" w:hAnsi="Arial" w:cs="Arial"/>
          <w:sz w:val="24"/>
          <w:szCs w:val="24"/>
        </w:rPr>
        <w:t xml:space="preserve">the </w:t>
      </w:r>
      <w:r w:rsidR="00C974B9" w:rsidRPr="00C73867">
        <w:rPr>
          <w:rFonts w:ascii="Arial" w:hAnsi="Arial" w:cs="Arial"/>
          <w:sz w:val="24"/>
          <w:szCs w:val="24"/>
        </w:rPr>
        <w:t xml:space="preserve">devices </w:t>
      </w:r>
      <w:r w:rsidR="008A6F6F" w:rsidRPr="00C73867">
        <w:rPr>
          <w:rFonts w:ascii="Arial" w:hAnsi="Arial" w:cs="Arial"/>
          <w:sz w:val="24"/>
          <w:szCs w:val="24"/>
        </w:rPr>
        <w:t xml:space="preserve">shown in the parties’ get-ups </w:t>
      </w:r>
      <w:r w:rsidR="00722FEB" w:rsidRPr="00C73867">
        <w:rPr>
          <w:rFonts w:ascii="Arial" w:hAnsi="Arial" w:cs="Arial"/>
          <w:sz w:val="24"/>
          <w:szCs w:val="24"/>
        </w:rPr>
        <w:t xml:space="preserve">contribute to consumer </w:t>
      </w:r>
      <w:r w:rsidR="00C95AE3" w:rsidRPr="00C73867">
        <w:rPr>
          <w:rFonts w:ascii="Arial" w:hAnsi="Arial" w:cs="Arial"/>
          <w:sz w:val="24"/>
          <w:szCs w:val="24"/>
        </w:rPr>
        <w:t>confusion</w:t>
      </w:r>
      <w:r w:rsidR="00587EF4" w:rsidRPr="00C73867">
        <w:rPr>
          <w:rFonts w:ascii="Arial" w:hAnsi="Arial" w:cs="Arial"/>
          <w:sz w:val="24"/>
          <w:szCs w:val="24"/>
        </w:rPr>
        <w:t>,</w:t>
      </w:r>
      <w:r w:rsidR="00E978CB" w:rsidRPr="00C73867">
        <w:rPr>
          <w:rFonts w:ascii="Arial" w:hAnsi="Arial" w:cs="Arial"/>
          <w:sz w:val="24"/>
          <w:szCs w:val="24"/>
        </w:rPr>
        <w:t xml:space="preserve"> </w:t>
      </w:r>
      <w:r w:rsidR="004D3450" w:rsidRPr="00C73867">
        <w:rPr>
          <w:rFonts w:ascii="Arial" w:hAnsi="Arial" w:cs="Arial"/>
          <w:sz w:val="24"/>
          <w:szCs w:val="24"/>
        </w:rPr>
        <w:t>o</w:t>
      </w:r>
      <w:r w:rsidR="0041523D" w:rsidRPr="00C73867">
        <w:rPr>
          <w:rFonts w:ascii="Arial" w:hAnsi="Arial" w:cs="Arial"/>
          <w:sz w:val="24"/>
          <w:szCs w:val="24"/>
        </w:rPr>
        <w:t xml:space="preserve">nly </w:t>
      </w:r>
      <w:r w:rsidR="00DB5136" w:rsidRPr="00C73867">
        <w:rPr>
          <w:rFonts w:ascii="Arial" w:hAnsi="Arial" w:cs="Arial"/>
          <w:sz w:val="24"/>
          <w:szCs w:val="24"/>
        </w:rPr>
        <w:t xml:space="preserve">the marks have </w:t>
      </w:r>
      <w:r w:rsidR="0041523D" w:rsidRPr="00C73867">
        <w:rPr>
          <w:rFonts w:ascii="Arial" w:hAnsi="Arial" w:cs="Arial"/>
          <w:sz w:val="24"/>
          <w:szCs w:val="24"/>
        </w:rPr>
        <w:t>to be considered</w:t>
      </w:r>
      <w:r w:rsidR="00DB5136" w:rsidRPr="00C73867">
        <w:rPr>
          <w:rFonts w:ascii="Arial" w:hAnsi="Arial" w:cs="Arial"/>
          <w:sz w:val="24"/>
          <w:szCs w:val="24"/>
        </w:rPr>
        <w:t xml:space="preserve"> at this stage in adjudicating whether there is a </w:t>
      </w:r>
      <w:r w:rsidR="006B05E2" w:rsidRPr="00C73867">
        <w:rPr>
          <w:rFonts w:ascii="Arial" w:hAnsi="Arial" w:cs="Arial"/>
          <w:sz w:val="24"/>
          <w:szCs w:val="24"/>
        </w:rPr>
        <w:t>likelihood</w:t>
      </w:r>
      <w:r w:rsidR="00DA2331" w:rsidRPr="00C73867">
        <w:rPr>
          <w:rFonts w:ascii="Arial" w:hAnsi="Arial" w:cs="Arial"/>
          <w:sz w:val="24"/>
          <w:szCs w:val="24"/>
        </w:rPr>
        <w:t xml:space="preserve"> of </w:t>
      </w:r>
      <w:r w:rsidR="00A32524" w:rsidRPr="00C73867">
        <w:rPr>
          <w:rFonts w:ascii="Arial" w:hAnsi="Arial" w:cs="Arial"/>
          <w:sz w:val="24"/>
          <w:szCs w:val="24"/>
        </w:rPr>
        <w:t>deception</w:t>
      </w:r>
      <w:r w:rsidR="006B05E2" w:rsidRPr="00C73867">
        <w:rPr>
          <w:rFonts w:ascii="Arial" w:hAnsi="Arial" w:cs="Arial"/>
          <w:sz w:val="24"/>
          <w:szCs w:val="24"/>
        </w:rPr>
        <w:t xml:space="preserve"> or </w:t>
      </w:r>
      <w:r w:rsidR="00CC4D19" w:rsidRPr="00C73867">
        <w:rPr>
          <w:rFonts w:ascii="Arial" w:hAnsi="Arial" w:cs="Arial"/>
          <w:sz w:val="24"/>
          <w:szCs w:val="24"/>
        </w:rPr>
        <w:t>confusion</w:t>
      </w:r>
      <w:r w:rsidR="00DB5136" w:rsidRPr="00C73867">
        <w:rPr>
          <w:rFonts w:ascii="Arial" w:hAnsi="Arial" w:cs="Arial"/>
          <w:sz w:val="24"/>
          <w:szCs w:val="24"/>
        </w:rPr>
        <w:t>. N</w:t>
      </w:r>
      <w:r w:rsidR="00245E4E" w:rsidRPr="00C73867">
        <w:rPr>
          <w:rFonts w:ascii="Arial" w:hAnsi="Arial" w:cs="Arial"/>
          <w:sz w:val="24"/>
          <w:szCs w:val="24"/>
        </w:rPr>
        <w:t xml:space="preserve">umerous judgments </w:t>
      </w:r>
      <w:r w:rsidR="00F2299A" w:rsidRPr="00C73867">
        <w:rPr>
          <w:rFonts w:ascii="Arial" w:hAnsi="Arial" w:cs="Arial"/>
          <w:sz w:val="24"/>
          <w:szCs w:val="24"/>
        </w:rPr>
        <w:t xml:space="preserve">have been </w:t>
      </w:r>
      <w:r w:rsidR="00911C95" w:rsidRPr="00C73867">
        <w:rPr>
          <w:rFonts w:ascii="Arial" w:hAnsi="Arial" w:cs="Arial"/>
          <w:sz w:val="24"/>
          <w:szCs w:val="24"/>
        </w:rPr>
        <w:t xml:space="preserve">delivered over the years, the </w:t>
      </w:r>
      <w:r w:rsidR="00911C95" w:rsidRPr="00C73867">
        <w:rPr>
          <w:rFonts w:ascii="Arial" w:hAnsi="Arial" w:cs="Arial"/>
          <w:i/>
          <w:sz w:val="24"/>
          <w:szCs w:val="24"/>
        </w:rPr>
        <w:t>locus clas</w:t>
      </w:r>
      <w:r w:rsidR="00B92071" w:rsidRPr="00C73867">
        <w:rPr>
          <w:rFonts w:ascii="Arial" w:hAnsi="Arial" w:cs="Arial"/>
          <w:i/>
          <w:sz w:val="24"/>
          <w:szCs w:val="24"/>
        </w:rPr>
        <w:t>sicus</w:t>
      </w:r>
      <w:r w:rsidR="00B92071" w:rsidRPr="00C73867">
        <w:rPr>
          <w:rFonts w:ascii="Arial" w:hAnsi="Arial" w:cs="Arial"/>
          <w:sz w:val="24"/>
          <w:szCs w:val="24"/>
        </w:rPr>
        <w:t xml:space="preserve"> probably</w:t>
      </w:r>
      <w:r w:rsidR="00BB3DC3" w:rsidRPr="00C73867">
        <w:rPr>
          <w:rFonts w:ascii="Arial" w:hAnsi="Arial" w:cs="Arial"/>
          <w:sz w:val="24"/>
          <w:szCs w:val="24"/>
        </w:rPr>
        <w:t xml:space="preserve"> being </w:t>
      </w:r>
      <w:r w:rsidR="00AA30BE" w:rsidRPr="00C73867">
        <w:rPr>
          <w:rFonts w:ascii="Arial" w:hAnsi="Arial" w:cs="Arial"/>
          <w:i/>
          <w:sz w:val="24"/>
          <w:szCs w:val="24"/>
        </w:rPr>
        <w:t>Plascon Evans Paints</w:t>
      </w:r>
      <w:r w:rsidR="003E34D1" w:rsidRPr="00C73867">
        <w:rPr>
          <w:rFonts w:ascii="Arial" w:hAnsi="Arial" w:cs="Arial"/>
          <w:i/>
          <w:sz w:val="24"/>
          <w:szCs w:val="24"/>
        </w:rPr>
        <w:t xml:space="preserve"> </w:t>
      </w:r>
      <w:r w:rsidR="007E7212" w:rsidRPr="00C73867">
        <w:rPr>
          <w:rFonts w:ascii="Arial" w:hAnsi="Arial" w:cs="Arial"/>
          <w:i/>
          <w:sz w:val="24"/>
          <w:szCs w:val="24"/>
        </w:rPr>
        <w:t xml:space="preserve">(TVL) </w:t>
      </w:r>
      <w:r w:rsidR="003E34D1" w:rsidRPr="00C73867">
        <w:rPr>
          <w:rFonts w:ascii="Arial" w:hAnsi="Arial" w:cs="Arial"/>
          <w:i/>
          <w:sz w:val="24"/>
          <w:szCs w:val="24"/>
        </w:rPr>
        <w:t xml:space="preserve">Ltd v </w:t>
      </w:r>
      <w:r w:rsidR="007E7212" w:rsidRPr="00C73867">
        <w:rPr>
          <w:rFonts w:ascii="Arial" w:hAnsi="Arial" w:cs="Arial"/>
          <w:i/>
          <w:sz w:val="24"/>
          <w:szCs w:val="24"/>
        </w:rPr>
        <w:t>Van Riebeck Paints (Pty) Ltd</w:t>
      </w:r>
      <w:r w:rsidR="001C33E8" w:rsidRPr="00C73867">
        <w:rPr>
          <w:rFonts w:ascii="Arial" w:hAnsi="Arial" w:cs="Arial"/>
          <w:i/>
          <w:sz w:val="24"/>
          <w:szCs w:val="24"/>
        </w:rPr>
        <w:t>.</w:t>
      </w:r>
      <w:r w:rsidR="00471065" w:rsidRPr="00A8548B">
        <w:rPr>
          <w:rStyle w:val="FootnoteReference"/>
          <w:rFonts w:ascii="Arial" w:hAnsi="Arial" w:cs="Arial"/>
          <w:sz w:val="24"/>
          <w:szCs w:val="24"/>
        </w:rPr>
        <w:footnoteReference w:id="22"/>
      </w:r>
      <w:r w:rsidR="001C33E8" w:rsidRPr="00C73867">
        <w:rPr>
          <w:rFonts w:ascii="Arial" w:hAnsi="Arial" w:cs="Arial"/>
          <w:sz w:val="24"/>
          <w:szCs w:val="24"/>
        </w:rPr>
        <w:t xml:space="preserve"> I</w:t>
      </w:r>
      <w:r w:rsidR="005E11E0" w:rsidRPr="00C73867">
        <w:rPr>
          <w:rFonts w:ascii="Arial" w:hAnsi="Arial" w:cs="Arial"/>
          <w:sz w:val="24"/>
          <w:szCs w:val="24"/>
        </w:rPr>
        <w:t xml:space="preserve">n that case two companies </w:t>
      </w:r>
      <w:r w:rsidR="008B4898" w:rsidRPr="00C73867">
        <w:rPr>
          <w:rFonts w:ascii="Arial" w:hAnsi="Arial" w:cs="Arial"/>
          <w:sz w:val="24"/>
          <w:szCs w:val="24"/>
        </w:rPr>
        <w:t xml:space="preserve">in the paint industry </w:t>
      </w:r>
      <w:r w:rsidR="002D170F" w:rsidRPr="00C73867">
        <w:rPr>
          <w:rFonts w:ascii="Arial" w:hAnsi="Arial" w:cs="Arial"/>
          <w:sz w:val="24"/>
          <w:szCs w:val="24"/>
        </w:rPr>
        <w:t>clash</w:t>
      </w:r>
      <w:r w:rsidR="004F6B57" w:rsidRPr="00C73867">
        <w:rPr>
          <w:rFonts w:ascii="Arial" w:hAnsi="Arial" w:cs="Arial"/>
          <w:sz w:val="24"/>
          <w:szCs w:val="24"/>
        </w:rPr>
        <w:t>ed</w:t>
      </w:r>
      <w:r w:rsidR="002D170F" w:rsidRPr="00C73867">
        <w:rPr>
          <w:rFonts w:ascii="Arial" w:hAnsi="Arial" w:cs="Arial"/>
          <w:sz w:val="24"/>
          <w:szCs w:val="24"/>
        </w:rPr>
        <w:t xml:space="preserve">. The registered </w:t>
      </w:r>
      <w:r w:rsidR="00A936D2" w:rsidRPr="00C73867">
        <w:rPr>
          <w:rFonts w:ascii="Arial" w:hAnsi="Arial" w:cs="Arial"/>
          <w:sz w:val="24"/>
          <w:szCs w:val="24"/>
        </w:rPr>
        <w:t>trade mark</w:t>
      </w:r>
      <w:r w:rsidR="002D170F" w:rsidRPr="00C73867">
        <w:rPr>
          <w:rFonts w:ascii="Arial" w:hAnsi="Arial" w:cs="Arial"/>
          <w:sz w:val="24"/>
          <w:szCs w:val="24"/>
        </w:rPr>
        <w:t xml:space="preserve"> in that </w:t>
      </w:r>
      <w:r w:rsidR="00B60573" w:rsidRPr="00C73867">
        <w:rPr>
          <w:rFonts w:ascii="Arial" w:hAnsi="Arial" w:cs="Arial"/>
          <w:sz w:val="24"/>
          <w:szCs w:val="24"/>
        </w:rPr>
        <w:t>case was Mic</w:t>
      </w:r>
      <w:r w:rsidR="004B7144" w:rsidRPr="00C73867">
        <w:rPr>
          <w:rFonts w:ascii="Arial" w:hAnsi="Arial" w:cs="Arial"/>
          <w:sz w:val="24"/>
          <w:szCs w:val="24"/>
        </w:rPr>
        <w:t>atex. The respondent</w:t>
      </w:r>
      <w:r w:rsidR="00B60573" w:rsidRPr="00C73867">
        <w:rPr>
          <w:rFonts w:ascii="Arial" w:hAnsi="Arial" w:cs="Arial"/>
          <w:sz w:val="24"/>
          <w:szCs w:val="24"/>
        </w:rPr>
        <w:t xml:space="preserve"> </w:t>
      </w:r>
      <w:r w:rsidR="004B7144" w:rsidRPr="00C73867">
        <w:rPr>
          <w:rFonts w:ascii="Arial" w:hAnsi="Arial" w:cs="Arial"/>
          <w:sz w:val="24"/>
          <w:szCs w:val="24"/>
        </w:rPr>
        <w:t>star</w:t>
      </w:r>
      <w:r w:rsidR="00E511E0" w:rsidRPr="00C73867">
        <w:rPr>
          <w:rFonts w:ascii="Arial" w:hAnsi="Arial" w:cs="Arial"/>
          <w:sz w:val="24"/>
          <w:szCs w:val="24"/>
        </w:rPr>
        <w:t>ted to se</w:t>
      </w:r>
      <w:r w:rsidR="001C33E8" w:rsidRPr="00C73867">
        <w:rPr>
          <w:rFonts w:ascii="Arial" w:hAnsi="Arial" w:cs="Arial"/>
          <w:sz w:val="24"/>
          <w:szCs w:val="24"/>
        </w:rPr>
        <w:t>ll and offer for</w:t>
      </w:r>
      <w:r w:rsidR="00E511E0" w:rsidRPr="00C73867">
        <w:rPr>
          <w:rFonts w:ascii="Arial" w:hAnsi="Arial" w:cs="Arial"/>
          <w:sz w:val="24"/>
          <w:szCs w:val="24"/>
        </w:rPr>
        <w:t xml:space="preserve"> sale a similar paint than Micatex under the mark </w:t>
      </w:r>
      <w:r w:rsidR="000E32C9" w:rsidRPr="00C73867">
        <w:rPr>
          <w:rFonts w:ascii="Arial" w:hAnsi="Arial" w:cs="Arial"/>
          <w:sz w:val="24"/>
          <w:szCs w:val="24"/>
        </w:rPr>
        <w:t xml:space="preserve">Mikadek. </w:t>
      </w:r>
      <w:r w:rsidR="001F48D0" w:rsidRPr="00C73867">
        <w:rPr>
          <w:rFonts w:ascii="Arial" w:hAnsi="Arial" w:cs="Arial"/>
          <w:sz w:val="24"/>
          <w:szCs w:val="24"/>
        </w:rPr>
        <w:t xml:space="preserve">After an objection by the appellant, the respondent agreed to desist from using the mark, but then started using the mark Mikacote. </w:t>
      </w:r>
      <w:r w:rsidR="000E32C9" w:rsidRPr="00C73867">
        <w:rPr>
          <w:rFonts w:ascii="Arial" w:hAnsi="Arial" w:cs="Arial"/>
          <w:sz w:val="24"/>
          <w:szCs w:val="24"/>
        </w:rPr>
        <w:t>The court</w:t>
      </w:r>
      <w:r w:rsidR="002361ED" w:rsidRPr="00C73867">
        <w:rPr>
          <w:rFonts w:ascii="Arial" w:hAnsi="Arial" w:cs="Arial"/>
          <w:sz w:val="24"/>
          <w:szCs w:val="24"/>
        </w:rPr>
        <w:t xml:space="preserve"> held that the two marks must</w:t>
      </w:r>
      <w:r w:rsidR="000E32C9" w:rsidRPr="00C73867">
        <w:rPr>
          <w:rFonts w:ascii="Arial" w:hAnsi="Arial" w:cs="Arial"/>
          <w:sz w:val="24"/>
          <w:szCs w:val="24"/>
        </w:rPr>
        <w:t xml:space="preserve"> </w:t>
      </w:r>
      <w:r w:rsidR="002361ED" w:rsidRPr="00C73867">
        <w:rPr>
          <w:rFonts w:ascii="Arial" w:hAnsi="Arial" w:cs="Arial"/>
          <w:sz w:val="24"/>
          <w:szCs w:val="24"/>
        </w:rPr>
        <w:t xml:space="preserve">not </w:t>
      </w:r>
      <w:r w:rsidR="003B1F43" w:rsidRPr="00C73867">
        <w:rPr>
          <w:rFonts w:ascii="Arial" w:hAnsi="Arial" w:cs="Arial"/>
          <w:sz w:val="24"/>
          <w:szCs w:val="24"/>
        </w:rPr>
        <w:t xml:space="preserve">only be considered </w:t>
      </w:r>
      <w:r w:rsidR="00F06ACE" w:rsidRPr="00C73867">
        <w:rPr>
          <w:rFonts w:ascii="Arial" w:hAnsi="Arial" w:cs="Arial"/>
          <w:sz w:val="24"/>
          <w:szCs w:val="24"/>
        </w:rPr>
        <w:t xml:space="preserve">side by side, </w:t>
      </w:r>
      <w:r w:rsidR="00D53777" w:rsidRPr="00C73867">
        <w:rPr>
          <w:rFonts w:ascii="Arial" w:hAnsi="Arial" w:cs="Arial"/>
          <w:sz w:val="24"/>
          <w:szCs w:val="24"/>
        </w:rPr>
        <w:t>but also separately</w:t>
      </w:r>
      <w:r w:rsidR="001F48D0" w:rsidRPr="00C73867">
        <w:rPr>
          <w:rFonts w:ascii="Arial" w:hAnsi="Arial" w:cs="Arial"/>
          <w:sz w:val="24"/>
          <w:szCs w:val="24"/>
        </w:rPr>
        <w:t>,</w:t>
      </w:r>
      <w:r w:rsidR="00D53777" w:rsidRPr="00C73867">
        <w:rPr>
          <w:rFonts w:ascii="Arial" w:hAnsi="Arial" w:cs="Arial"/>
          <w:sz w:val="24"/>
          <w:szCs w:val="24"/>
        </w:rPr>
        <w:t xml:space="preserve"> and it had to be born</w:t>
      </w:r>
      <w:r w:rsidR="00445E40" w:rsidRPr="00C73867">
        <w:rPr>
          <w:rFonts w:ascii="Arial" w:hAnsi="Arial" w:cs="Arial"/>
          <w:sz w:val="24"/>
          <w:szCs w:val="24"/>
        </w:rPr>
        <w:t>e</w:t>
      </w:r>
      <w:r w:rsidR="00D53777" w:rsidRPr="00C73867">
        <w:rPr>
          <w:rFonts w:ascii="Arial" w:hAnsi="Arial" w:cs="Arial"/>
          <w:sz w:val="24"/>
          <w:szCs w:val="24"/>
        </w:rPr>
        <w:t xml:space="preserve"> in mind that the ordinary purchaser </w:t>
      </w:r>
      <w:r w:rsidR="001A011D" w:rsidRPr="00C73867">
        <w:rPr>
          <w:rFonts w:ascii="Arial" w:hAnsi="Arial" w:cs="Arial"/>
          <w:sz w:val="24"/>
          <w:szCs w:val="24"/>
        </w:rPr>
        <w:t xml:space="preserve">might </w:t>
      </w:r>
      <w:r w:rsidR="006C58C1" w:rsidRPr="00C73867">
        <w:rPr>
          <w:rFonts w:ascii="Arial" w:hAnsi="Arial" w:cs="Arial"/>
          <w:sz w:val="24"/>
          <w:szCs w:val="24"/>
        </w:rPr>
        <w:t xml:space="preserve">encounter </w:t>
      </w:r>
      <w:r w:rsidR="00794B99" w:rsidRPr="00C73867">
        <w:rPr>
          <w:rFonts w:ascii="Arial" w:hAnsi="Arial" w:cs="Arial"/>
          <w:sz w:val="24"/>
          <w:szCs w:val="24"/>
        </w:rPr>
        <w:t xml:space="preserve">goods, bearing the </w:t>
      </w:r>
      <w:r w:rsidR="007A3BB8" w:rsidRPr="00C73867">
        <w:rPr>
          <w:rFonts w:ascii="Arial" w:hAnsi="Arial" w:cs="Arial"/>
          <w:sz w:val="24"/>
          <w:szCs w:val="24"/>
        </w:rPr>
        <w:t>respondent</w:t>
      </w:r>
      <w:r w:rsidR="001C33E8" w:rsidRPr="00C73867">
        <w:rPr>
          <w:rFonts w:ascii="Arial" w:hAnsi="Arial" w:cs="Arial"/>
          <w:sz w:val="24"/>
          <w:szCs w:val="24"/>
        </w:rPr>
        <w:t>’</w:t>
      </w:r>
      <w:r w:rsidR="007A3BB8" w:rsidRPr="00C73867">
        <w:rPr>
          <w:rFonts w:ascii="Arial" w:hAnsi="Arial" w:cs="Arial"/>
          <w:sz w:val="24"/>
          <w:szCs w:val="24"/>
        </w:rPr>
        <w:t>s mark</w:t>
      </w:r>
      <w:r w:rsidR="001F48D0" w:rsidRPr="00C73867">
        <w:rPr>
          <w:rFonts w:ascii="Arial" w:hAnsi="Arial" w:cs="Arial"/>
          <w:sz w:val="24"/>
          <w:szCs w:val="24"/>
        </w:rPr>
        <w:t>,</w:t>
      </w:r>
      <w:r w:rsidR="007A3BB8" w:rsidRPr="00C73867">
        <w:rPr>
          <w:rFonts w:ascii="Arial" w:hAnsi="Arial" w:cs="Arial"/>
          <w:sz w:val="24"/>
          <w:szCs w:val="24"/>
        </w:rPr>
        <w:t xml:space="preserve"> with an </w:t>
      </w:r>
      <w:r w:rsidR="009E2EE5" w:rsidRPr="00C73867">
        <w:rPr>
          <w:rFonts w:ascii="Arial" w:hAnsi="Arial" w:cs="Arial"/>
          <w:sz w:val="24"/>
          <w:szCs w:val="24"/>
        </w:rPr>
        <w:t xml:space="preserve">imperfect </w:t>
      </w:r>
      <w:r w:rsidR="00F50AE6" w:rsidRPr="00C73867">
        <w:rPr>
          <w:rFonts w:ascii="Arial" w:hAnsi="Arial" w:cs="Arial"/>
          <w:sz w:val="24"/>
          <w:szCs w:val="24"/>
        </w:rPr>
        <w:t>recollection</w:t>
      </w:r>
      <w:r w:rsidR="005F525B" w:rsidRPr="00C73867">
        <w:rPr>
          <w:rFonts w:ascii="Arial" w:hAnsi="Arial" w:cs="Arial"/>
          <w:sz w:val="24"/>
          <w:szCs w:val="24"/>
        </w:rPr>
        <w:t xml:space="preserve"> of the registered mark </w:t>
      </w:r>
      <w:r w:rsidR="00F50AE6" w:rsidRPr="00C73867">
        <w:rPr>
          <w:rFonts w:ascii="Arial" w:hAnsi="Arial" w:cs="Arial"/>
          <w:sz w:val="24"/>
          <w:szCs w:val="24"/>
        </w:rPr>
        <w:lastRenderedPageBreak/>
        <w:t xml:space="preserve">and due allowance had to be </w:t>
      </w:r>
      <w:r w:rsidR="00810A72" w:rsidRPr="00C73867">
        <w:rPr>
          <w:rFonts w:ascii="Arial" w:hAnsi="Arial" w:cs="Arial"/>
          <w:sz w:val="24"/>
          <w:szCs w:val="24"/>
        </w:rPr>
        <w:t>made for this.</w:t>
      </w:r>
      <w:r w:rsidR="003F74F2" w:rsidRPr="00A8548B">
        <w:rPr>
          <w:rStyle w:val="FootnoteReference"/>
          <w:rFonts w:ascii="Arial" w:hAnsi="Arial" w:cs="Arial"/>
          <w:sz w:val="24"/>
          <w:szCs w:val="24"/>
        </w:rPr>
        <w:footnoteReference w:id="23"/>
      </w:r>
      <w:r w:rsidR="003C1DC6" w:rsidRPr="00C73867">
        <w:rPr>
          <w:rFonts w:ascii="Arial" w:hAnsi="Arial" w:cs="Arial"/>
          <w:sz w:val="24"/>
          <w:szCs w:val="24"/>
        </w:rPr>
        <w:t xml:space="preserve"> In comparing the two marks </w:t>
      </w:r>
      <w:r w:rsidR="005737EE" w:rsidRPr="00C73867">
        <w:rPr>
          <w:rFonts w:ascii="Arial" w:hAnsi="Arial" w:cs="Arial"/>
          <w:sz w:val="24"/>
          <w:szCs w:val="24"/>
        </w:rPr>
        <w:t xml:space="preserve">the court held </w:t>
      </w:r>
      <w:r w:rsidR="008C5F3A" w:rsidRPr="00C73867">
        <w:rPr>
          <w:rFonts w:ascii="Arial" w:hAnsi="Arial" w:cs="Arial"/>
          <w:sz w:val="24"/>
          <w:szCs w:val="24"/>
        </w:rPr>
        <w:t>:</w:t>
      </w:r>
      <w:r w:rsidR="00783ED0" w:rsidRPr="00C73867">
        <w:rPr>
          <w:rFonts w:ascii="Arial" w:hAnsi="Arial" w:cs="Arial"/>
          <w:sz w:val="24"/>
          <w:szCs w:val="24"/>
        </w:rPr>
        <w:t xml:space="preserve"> </w:t>
      </w:r>
    </w:p>
    <w:p w14:paraId="487F0934" w14:textId="77777777" w:rsidR="008B7228" w:rsidRPr="00A8548B" w:rsidRDefault="003D334A" w:rsidP="004E64FF">
      <w:pPr>
        <w:pStyle w:val="ListParagraph"/>
        <w:spacing w:after="0" w:line="360" w:lineRule="auto"/>
        <w:ind w:left="0"/>
        <w:rPr>
          <w:rFonts w:ascii="Arial" w:hAnsi="Arial" w:cs="Arial"/>
        </w:rPr>
      </w:pPr>
      <w:r w:rsidRPr="00A8548B">
        <w:rPr>
          <w:rFonts w:ascii="Arial" w:hAnsi="Arial" w:cs="Arial"/>
        </w:rPr>
        <w:t>‘V</w:t>
      </w:r>
      <w:r w:rsidRPr="00A8548B">
        <w:rPr>
          <w:rFonts w:ascii="Arial" w:hAnsi="Arial" w:cs="Arial"/>
          <w:color w:val="242121"/>
          <w:shd w:val="clear" w:color="auto" w:fill="FFFFFF"/>
        </w:rPr>
        <w:t>iewed side by side the marks exhibit similarities and differences. They are both trisyllabic; they both have as their first two syllables the word "mica". (Though in respondent's case this is spelt "mika", phonetically the words are identical.) On the other hand, the only similarity between the suffix "cote" and the suffix "tex" is that they are both monosyllabic.</w:t>
      </w:r>
      <w:r w:rsidR="006043F4" w:rsidRPr="00A8548B">
        <w:rPr>
          <w:rFonts w:ascii="Arial" w:hAnsi="Arial" w:cs="Arial"/>
          <w:color w:val="242121"/>
          <w:shd w:val="clear" w:color="auto" w:fill="FFFFFF"/>
        </w:rPr>
        <w:t>’</w:t>
      </w:r>
      <w:r w:rsidR="0093144A" w:rsidRPr="00A8548B">
        <w:rPr>
          <w:rStyle w:val="FootnoteReference"/>
          <w:rFonts w:ascii="Arial" w:hAnsi="Arial" w:cs="Arial"/>
          <w:color w:val="242121"/>
          <w:shd w:val="clear" w:color="auto" w:fill="FFFFFF"/>
        </w:rPr>
        <w:footnoteReference w:id="24"/>
      </w:r>
    </w:p>
    <w:p w14:paraId="4C90EDB3" w14:textId="77777777" w:rsidR="0092391C" w:rsidRPr="00A8548B" w:rsidRDefault="002F60E2" w:rsidP="004E64FF">
      <w:pPr>
        <w:pStyle w:val="ListParagraph"/>
        <w:spacing w:after="0" w:line="360" w:lineRule="auto"/>
        <w:ind w:left="0"/>
        <w:rPr>
          <w:rFonts w:ascii="Arial" w:hAnsi="Arial" w:cs="Arial"/>
          <w:sz w:val="24"/>
          <w:szCs w:val="24"/>
        </w:rPr>
      </w:pPr>
      <w:r w:rsidRPr="00A8548B">
        <w:rPr>
          <w:rFonts w:ascii="Arial" w:hAnsi="Arial" w:cs="Arial"/>
          <w:sz w:val="24"/>
          <w:szCs w:val="24"/>
        </w:rPr>
        <w:t xml:space="preserve">The court concluded that </w:t>
      </w:r>
      <w:r w:rsidR="001F48D0" w:rsidRPr="00A8548B">
        <w:rPr>
          <w:rFonts w:ascii="Arial" w:hAnsi="Arial" w:cs="Arial"/>
          <w:sz w:val="24"/>
          <w:szCs w:val="24"/>
        </w:rPr>
        <w:t>the dominant impression</w:t>
      </w:r>
      <w:r w:rsidR="00EB1BB8" w:rsidRPr="00A8548B">
        <w:rPr>
          <w:rFonts w:ascii="Arial" w:hAnsi="Arial" w:cs="Arial"/>
          <w:sz w:val="24"/>
          <w:szCs w:val="24"/>
        </w:rPr>
        <w:t xml:space="preserve"> </w:t>
      </w:r>
      <w:r w:rsidR="00715201" w:rsidRPr="00A8548B">
        <w:rPr>
          <w:rFonts w:ascii="Arial" w:hAnsi="Arial" w:cs="Arial"/>
          <w:sz w:val="24"/>
          <w:szCs w:val="24"/>
        </w:rPr>
        <w:t>conveyed</w:t>
      </w:r>
      <w:r w:rsidR="00EB1BB8" w:rsidRPr="00A8548B">
        <w:rPr>
          <w:rFonts w:ascii="Arial" w:hAnsi="Arial" w:cs="Arial"/>
          <w:sz w:val="24"/>
          <w:szCs w:val="24"/>
        </w:rPr>
        <w:t xml:space="preserve"> by each of the marks</w:t>
      </w:r>
      <w:r w:rsidR="001F48D0" w:rsidRPr="00A8548B">
        <w:rPr>
          <w:rFonts w:ascii="Arial" w:hAnsi="Arial" w:cs="Arial"/>
          <w:sz w:val="24"/>
          <w:szCs w:val="24"/>
        </w:rPr>
        <w:t xml:space="preserve"> centr</w:t>
      </w:r>
      <w:r w:rsidR="001C33E8" w:rsidRPr="00A8548B">
        <w:rPr>
          <w:rFonts w:ascii="Arial" w:hAnsi="Arial" w:cs="Arial"/>
          <w:sz w:val="24"/>
          <w:szCs w:val="24"/>
        </w:rPr>
        <w:t>ed</w:t>
      </w:r>
      <w:r w:rsidR="00EB1BB8" w:rsidRPr="00A8548B">
        <w:rPr>
          <w:rFonts w:ascii="Arial" w:hAnsi="Arial" w:cs="Arial"/>
          <w:sz w:val="24"/>
          <w:szCs w:val="24"/>
        </w:rPr>
        <w:t xml:space="preserve"> </w:t>
      </w:r>
      <w:r w:rsidR="0037570D" w:rsidRPr="00A8548B">
        <w:rPr>
          <w:rFonts w:ascii="Arial" w:hAnsi="Arial" w:cs="Arial"/>
          <w:sz w:val="24"/>
          <w:szCs w:val="24"/>
        </w:rPr>
        <w:t>on the word ‘mica’</w:t>
      </w:r>
      <w:r w:rsidR="007278A8" w:rsidRPr="00A8548B">
        <w:rPr>
          <w:rFonts w:ascii="Arial" w:hAnsi="Arial" w:cs="Arial"/>
          <w:sz w:val="24"/>
          <w:szCs w:val="24"/>
        </w:rPr>
        <w:t xml:space="preserve"> and that</w:t>
      </w:r>
      <w:r w:rsidR="001C33E8" w:rsidRPr="00A8548B">
        <w:rPr>
          <w:rFonts w:ascii="Arial" w:hAnsi="Arial" w:cs="Arial"/>
          <w:sz w:val="24"/>
          <w:szCs w:val="24"/>
        </w:rPr>
        <w:t xml:space="preserve"> the</w:t>
      </w:r>
      <w:r w:rsidR="007278A8" w:rsidRPr="00A8548B">
        <w:rPr>
          <w:rFonts w:ascii="Arial" w:hAnsi="Arial" w:cs="Arial"/>
          <w:sz w:val="24"/>
          <w:szCs w:val="24"/>
        </w:rPr>
        <w:t xml:space="preserve"> s</w:t>
      </w:r>
      <w:r w:rsidR="008D31D5" w:rsidRPr="00A8548B">
        <w:rPr>
          <w:rFonts w:ascii="Arial" w:hAnsi="Arial" w:cs="Arial"/>
          <w:sz w:val="24"/>
          <w:szCs w:val="24"/>
        </w:rPr>
        <w:t>u</w:t>
      </w:r>
      <w:r w:rsidR="007278A8" w:rsidRPr="00A8548B">
        <w:rPr>
          <w:rFonts w:ascii="Arial" w:hAnsi="Arial" w:cs="Arial"/>
          <w:sz w:val="24"/>
          <w:szCs w:val="24"/>
        </w:rPr>
        <w:t>ffix</w:t>
      </w:r>
      <w:r w:rsidR="001F48D0" w:rsidRPr="00A8548B">
        <w:rPr>
          <w:rFonts w:ascii="Arial" w:hAnsi="Arial" w:cs="Arial"/>
          <w:sz w:val="24"/>
          <w:szCs w:val="24"/>
        </w:rPr>
        <w:t>es</w:t>
      </w:r>
      <w:r w:rsidR="007278A8" w:rsidRPr="00A8548B">
        <w:rPr>
          <w:rFonts w:ascii="Arial" w:hAnsi="Arial" w:cs="Arial"/>
          <w:sz w:val="24"/>
          <w:szCs w:val="24"/>
        </w:rPr>
        <w:t xml:space="preserve"> </w:t>
      </w:r>
      <w:r w:rsidR="008D31D5" w:rsidRPr="00A8548B">
        <w:rPr>
          <w:rFonts w:ascii="Arial" w:hAnsi="Arial" w:cs="Arial"/>
          <w:sz w:val="24"/>
          <w:szCs w:val="24"/>
        </w:rPr>
        <w:t>‘</w:t>
      </w:r>
      <w:r w:rsidR="001C33E8" w:rsidRPr="00A8548B">
        <w:rPr>
          <w:rFonts w:ascii="Arial" w:hAnsi="Arial" w:cs="Arial"/>
          <w:sz w:val="24"/>
          <w:szCs w:val="24"/>
        </w:rPr>
        <w:t>tex</w:t>
      </w:r>
      <w:r w:rsidR="008D31D5" w:rsidRPr="00A8548B">
        <w:rPr>
          <w:rFonts w:ascii="Arial" w:hAnsi="Arial" w:cs="Arial"/>
          <w:sz w:val="24"/>
          <w:szCs w:val="24"/>
        </w:rPr>
        <w:t>’</w:t>
      </w:r>
      <w:r w:rsidR="007278A8" w:rsidRPr="00A8548B">
        <w:rPr>
          <w:rFonts w:ascii="Arial" w:hAnsi="Arial" w:cs="Arial"/>
          <w:sz w:val="24"/>
          <w:szCs w:val="24"/>
        </w:rPr>
        <w:t xml:space="preserve"> </w:t>
      </w:r>
      <w:r w:rsidR="00C246E4" w:rsidRPr="00A8548B">
        <w:rPr>
          <w:rFonts w:ascii="Arial" w:hAnsi="Arial" w:cs="Arial"/>
          <w:sz w:val="24"/>
          <w:szCs w:val="24"/>
        </w:rPr>
        <w:t xml:space="preserve">and </w:t>
      </w:r>
      <w:r w:rsidR="008D31D5" w:rsidRPr="00A8548B">
        <w:rPr>
          <w:rFonts w:ascii="Arial" w:hAnsi="Arial" w:cs="Arial"/>
          <w:sz w:val="24"/>
          <w:szCs w:val="24"/>
        </w:rPr>
        <w:t>‘</w:t>
      </w:r>
      <w:r w:rsidR="001C33E8" w:rsidRPr="00A8548B">
        <w:rPr>
          <w:rFonts w:ascii="Arial" w:hAnsi="Arial" w:cs="Arial"/>
          <w:sz w:val="24"/>
          <w:szCs w:val="24"/>
        </w:rPr>
        <w:t>cote</w:t>
      </w:r>
      <w:r w:rsidR="008D31D5" w:rsidRPr="00A8548B">
        <w:rPr>
          <w:rFonts w:ascii="Arial" w:hAnsi="Arial" w:cs="Arial"/>
          <w:sz w:val="24"/>
          <w:szCs w:val="24"/>
        </w:rPr>
        <w:t xml:space="preserve">’ </w:t>
      </w:r>
      <w:r w:rsidR="00030315" w:rsidRPr="00A8548B">
        <w:rPr>
          <w:rFonts w:ascii="Arial" w:hAnsi="Arial" w:cs="Arial"/>
          <w:sz w:val="24"/>
          <w:szCs w:val="24"/>
        </w:rPr>
        <w:t xml:space="preserve">made less of an </w:t>
      </w:r>
      <w:r w:rsidR="00793CAE" w:rsidRPr="00A8548B">
        <w:rPr>
          <w:rFonts w:ascii="Arial" w:hAnsi="Arial" w:cs="Arial"/>
          <w:sz w:val="24"/>
          <w:szCs w:val="24"/>
        </w:rPr>
        <w:t xml:space="preserve">impression. </w:t>
      </w:r>
      <w:r w:rsidR="00DA7CAA" w:rsidRPr="00A8548B">
        <w:rPr>
          <w:rFonts w:ascii="Arial" w:hAnsi="Arial" w:cs="Arial"/>
          <w:sz w:val="24"/>
          <w:szCs w:val="24"/>
        </w:rPr>
        <w:t>Consequently,</w:t>
      </w:r>
      <w:r w:rsidR="00793CAE" w:rsidRPr="00A8548B">
        <w:rPr>
          <w:rFonts w:ascii="Arial" w:hAnsi="Arial" w:cs="Arial"/>
          <w:sz w:val="24"/>
          <w:szCs w:val="24"/>
        </w:rPr>
        <w:t xml:space="preserve"> the court found that </w:t>
      </w:r>
      <w:r w:rsidR="00DA7CAA" w:rsidRPr="00A8548B">
        <w:rPr>
          <w:rFonts w:ascii="Arial" w:hAnsi="Arial" w:cs="Arial"/>
          <w:sz w:val="24"/>
          <w:szCs w:val="24"/>
        </w:rPr>
        <w:t xml:space="preserve">the appellant had established an infringement </w:t>
      </w:r>
      <w:r w:rsidR="00EB016D" w:rsidRPr="00A8548B">
        <w:rPr>
          <w:rFonts w:ascii="Arial" w:hAnsi="Arial" w:cs="Arial"/>
          <w:sz w:val="24"/>
          <w:szCs w:val="24"/>
        </w:rPr>
        <w:t xml:space="preserve">of its registered </w:t>
      </w:r>
      <w:r w:rsidR="00A936D2" w:rsidRPr="00A8548B">
        <w:rPr>
          <w:rFonts w:ascii="Arial" w:hAnsi="Arial" w:cs="Arial"/>
          <w:sz w:val="24"/>
          <w:szCs w:val="24"/>
        </w:rPr>
        <w:t>trade mark</w:t>
      </w:r>
      <w:r w:rsidR="00D266A9" w:rsidRPr="00A8548B">
        <w:rPr>
          <w:rFonts w:ascii="Arial" w:hAnsi="Arial" w:cs="Arial"/>
          <w:sz w:val="24"/>
          <w:szCs w:val="24"/>
        </w:rPr>
        <w:t>.</w:t>
      </w:r>
    </w:p>
    <w:p w14:paraId="6EFBD5C0" w14:textId="77777777" w:rsidR="009C2E0D" w:rsidRPr="00A8548B" w:rsidRDefault="009C2E0D" w:rsidP="004E64FF">
      <w:pPr>
        <w:pStyle w:val="ListParagraph"/>
        <w:spacing w:after="0" w:line="360" w:lineRule="auto"/>
        <w:ind w:left="0"/>
        <w:rPr>
          <w:rFonts w:ascii="Arial" w:hAnsi="Arial" w:cs="Arial"/>
          <w:sz w:val="24"/>
          <w:szCs w:val="24"/>
        </w:rPr>
      </w:pPr>
    </w:p>
    <w:p w14:paraId="4E440BE7" w14:textId="1F35B605" w:rsidR="000D1C6B" w:rsidRPr="00C73867" w:rsidRDefault="00C73867" w:rsidP="00C73867">
      <w:pPr>
        <w:spacing w:after="0" w:line="360" w:lineRule="auto"/>
        <w:rPr>
          <w:rFonts w:ascii="Arial" w:hAnsi="Arial" w:cs="Arial"/>
          <w:i/>
          <w:sz w:val="24"/>
          <w:szCs w:val="24"/>
        </w:rPr>
      </w:pPr>
      <w:r w:rsidRPr="00A8548B">
        <w:rPr>
          <w:rFonts w:ascii="Arial" w:hAnsi="Arial" w:cs="Arial"/>
          <w:sz w:val="24"/>
          <w:szCs w:val="24"/>
        </w:rPr>
        <w:t>[45]</w:t>
      </w:r>
      <w:r w:rsidRPr="00A8548B">
        <w:rPr>
          <w:rFonts w:ascii="Arial" w:hAnsi="Arial" w:cs="Arial"/>
          <w:sz w:val="24"/>
          <w:szCs w:val="24"/>
        </w:rPr>
        <w:tab/>
      </w:r>
      <w:r w:rsidR="000D1C6B" w:rsidRPr="00C73867">
        <w:rPr>
          <w:rFonts w:ascii="Arial" w:hAnsi="Arial" w:cs="Arial"/>
          <w:sz w:val="24"/>
          <w:szCs w:val="24"/>
        </w:rPr>
        <w:t xml:space="preserve">In </w:t>
      </w:r>
      <w:r w:rsidR="000D1C6B" w:rsidRPr="00C73867">
        <w:rPr>
          <w:rFonts w:ascii="Arial" w:hAnsi="Arial" w:cs="Arial"/>
          <w:i/>
          <w:sz w:val="24"/>
          <w:szCs w:val="24"/>
        </w:rPr>
        <w:t xml:space="preserve">Puma </w:t>
      </w:r>
      <w:r w:rsidR="00E93563" w:rsidRPr="00C73867">
        <w:rPr>
          <w:rFonts w:ascii="Arial" w:hAnsi="Arial" w:cs="Arial"/>
          <w:i/>
          <w:sz w:val="24"/>
          <w:szCs w:val="24"/>
        </w:rPr>
        <w:t>AG Rudolf Dassler Sport v Global Warming (Pty) Ltd</w:t>
      </w:r>
      <w:r w:rsidR="00E93563" w:rsidRPr="00A8548B">
        <w:rPr>
          <w:rStyle w:val="FootnoteReference"/>
          <w:rFonts w:ascii="Arial" w:hAnsi="Arial" w:cs="Arial"/>
          <w:sz w:val="24"/>
          <w:szCs w:val="24"/>
        </w:rPr>
        <w:footnoteReference w:id="25"/>
      </w:r>
      <w:r w:rsidR="000073AB" w:rsidRPr="00C73867">
        <w:rPr>
          <w:rFonts w:ascii="Arial" w:hAnsi="Arial" w:cs="Arial"/>
          <w:i/>
          <w:sz w:val="24"/>
          <w:szCs w:val="24"/>
        </w:rPr>
        <w:t xml:space="preserve"> (Puma) </w:t>
      </w:r>
      <w:r w:rsidR="00A85993" w:rsidRPr="00C73867">
        <w:rPr>
          <w:rFonts w:ascii="Arial" w:hAnsi="Arial" w:cs="Arial"/>
          <w:sz w:val="24"/>
          <w:szCs w:val="24"/>
        </w:rPr>
        <w:t>the court held as follows:</w:t>
      </w:r>
    </w:p>
    <w:p w14:paraId="23897F27" w14:textId="77777777" w:rsidR="00A85993" w:rsidRPr="00A8548B" w:rsidRDefault="00224CE6" w:rsidP="004E64FF">
      <w:pPr>
        <w:pStyle w:val="ListParagraph"/>
        <w:spacing w:after="0" w:line="360" w:lineRule="auto"/>
        <w:ind w:left="0"/>
        <w:rPr>
          <w:rFonts w:ascii="Arial" w:hAnsi="Arial" w:cs="Arial"/>
          <w:i/>
        </w:rPr>
      </w:pPr>
      <w:r w:rsidRPr="00A8548B">
        <w:rPr>
          <w:rFonts w:ascii="Arial" w:hAnsi="Arial" w:cs="Arial"/>
        </w:rPr>
        <w:t>‘</w:t>
      </w:r>
      <w:r w:rsidR="009A2E25" w:rsidRPr="00A8548B">
        <w:rPr>
          <w:rFonts w:ascii="Arial" w:hAnsi="Arial" w:cs="Arial"/>
        </w:rPr>
        <w:t xml:space="preserve">… </w:t>
      </w:r>
      <w:r w:rsidR="009A2E25" w:rsidRPr="00A8548B">
        <w:rPr>
          <w:rFonts w:ascii="Arial" w:hAnsi="Arial" w:cs="Arial"/>
          <w:color w:val="000000"/>
        </w:rPr>
        <w:t>the question of the likelihood of confusion or deception is a matter of first impression and that one should not peer too closely at the registered mark and the alleged infringement to find similarities and differences.</w:t>
      </w:r>
      <w:bookmarkStart w:id="14" w:name="0-0-0-318543"/>
      <w:bookmarkEnd w:id="14"/>
      <w:r w:rsidR="00A92615" w:rsidRPr="00A8548B">
        <w:rPr>
          <w:rFonts w:ascii="Arial" w:hAnsi="Arial" w:cs="Arial"/>
          <w:color w:val="000000"/>
        </w:rPr>
        <w:t>’</w:t>
      </w:r>
    </w:p>
    <w:p w14:paraId="6CDFB3A9" w14:textId="77777777" w:rsidR="000D1C6B" w:rsidRPr="00A8548B" w:rsidRDefault="000D1C6B" w:rsidP="004E64FF">
      <w:pPr>
        <w:pStyle w:val="ListParagraph"/>
        <w:spacing w:after="0" w:line="360" w:lineRule="auto"/>
        <w:ind w:left="0"/>
        <w:rPr>
          <w:rFonts w:ascii="Arial" w:hAnsi="Arial" w:cs="Arial"/>
          <w:sz w:val="24"/>
          <w:szCs w:val="24"/>
        </w:rPr>
      </w:pPr>
    </w:p>
    <w:p w14:paraId="5CFC58F2" w14:textId="13535968" w:rsidR="000348DC" w:rsidRPr="00C73867" w:rsidRDefault="00C73867" w:rsidP="00C73867">
      <w:pPr>
        <w:spacing w:after="0" w:line="360" w:lineRule="auto"/>
        <w:rPr>
          <w:rFonts w:ascii="Arial" w:hAnsi="Arial" w:cs="Arial"/>
          <w:i/>
          <w:sz w:val="24"/>
          <w:szCs w:val="24"/>
        </w:rPr>
      </w:pPr>
      <w:r w:rsidRPr="00A8548B">
        <w:rPr>
          <w:rFonts w:ascii="Arial" w:hAnsi="Arial" w:cs="Arial"/>
          <w:sz w:val="24"/>
          <w:szCs w:val="24"/>
        </w:rPr>
        <w:t>[46]</w:t>
      </w:r>
      <w:r w:rsidRPr="00A8548B">
        <w:rPr>
          <w:rFonts w:ascii="Arial" w:hAnsi="Arial" w:cs="Arial"/>
          <w:sz w:val="24"/>
          <w:szCs w:val="24"/>
        </w:rPr>
        <w:tab/>
      </w:r>
      <w:r w:rsidR="00506E3F" w:rsidRPr="00C73867">
        <w:rPr>
          <w:rFonts w:ascii="Arial" w:hAnsi="Arial" w:cs="Arial"/>
          <w:sz w:val="24"/>
          <w:szCs w:val="24"/>
        </w:rPr>
        <w:t xml:space="preserve">The approach in </w:t>
      </w:r>
      <w:r w:rsidR="00506E3F" w:rsidRPr="00C73867">
        <w:rPr>
          <w:rFonts w:ascii="Arial" w:hAnsi="Arial" w:cs="Arial"/>
          <w:i/>
          <w:sz w:val="24"/>
          <w:szCs w:val="24"/>
        </w:rPr>
        <w:t>Puma</w:t>
      </w:r>
      <w:r w:rsidR="00506E3F" w:rsidRPr="00C73867">
        <w:rPr>
          <w:rFonts w:ascii="Arial" w:hAnsi="Arial" w:cs="Arial"/>
          <w:sz w:val="24"/>
          <w:szCs w:val="24"/>
        </w:rPr>
        <w:t xml:space="preserve"> </w:t>
      </w:r>
      <w:r w:rsidR="007D5B23" w:rsidRPr="00C73867">
        <w:rPr>
          <w:rFonts w:ascii="Arial" w:hAnsi="Arial" w:cs="Arial"/>
          <w:sz w:val="24"/>
          <w:szCs w:val="24"/>
        </w:rPr>
        <w:t xml:space="preserve">was followed </w:t>
      </w:r>
      <w:r w:rsidR="00506E3F" w:rsidRPr="00C73867">
        <w:rPr>
          <w:rFonts w:ascii="Arial" w:hAnsi="Arial" w:cs="Arial"/>
          <w:sz w:val="24"/>
          <w:szCs w:val="24"/>
        </w:rPr>
        <w:t>i</w:t>
      </w:r>
      <w:r w:rsidR="000348DC" w:rsidRPr="00C73867">
        <w:rPr>
          <w:rFonts w:ascii="Arial" w:hAnsi="Arial" w:cs="Arial"/>
          <w:sz w:val="24"/>
          <w:szCs w:val="24"/>
        </w:rPr>
        <w:t xml:space="preserve">n </w:t>
      </w:r>
      <w:r w:rsidR="00245F37" w:rsidRPr="00C73867">
        <w:rPr>
          <w:rFonts w:ascii="Arial" w:hAnsi="Arial" w:cs="Arial"/>
          <w:i/>
          <w:sz w:val="24"/>
          <w:szCs w:val="24"/>
        </w:rPr>
        <w:t>Siqalo Foods (Pty) Ltd v Clover SA (Pty) Ltd</w:t>
      </w:r>
      <w:r w:rsidR="001F48D0" w:rsidRPr="00C73867">
        <w:rPr>
          <w:rFonts w:ascii="Arial" w:hAnsi="Arial" w:cs="Arial"/>
          <w:i/>
          <w:sz w:val="24"/>
          <w:szCs w:val="24"/>
        </w:rPr>
        <w:t>.</w:t>
      </w:r>
      <w:r w:rsidR="00397D7F" w:rsidRPr="00A8548B">
        <w:rPr>
          <w:rStyle w:val="FootnoteReference"/>
          <w:rFonts w:ascii="Arial" w:hAnsi="Arial" w:cs="Arial"/>
          <w:i/>
          <w:sz w:val="24"/>
          <w:szCs w:val="24"/>
        </w:rPr>
        <w:footnoteReference w:id="26"/>
      </w:r>
      <w:r w:rsidR="001F48D0" w:rsidRPr="00C73867">
        <w:rPr>
          <w:rFonts w:ascii="Arial" w:hAnsi="Arial" w:cs="Arial"/>
          <w:sz w:val="24"/>
          <w:szCs w:val="24"/>
        </w:rPr>
        <w:t xml:space="preserve"> Th</w:t>
      </w:r>
      <w:r w:rsidR="00253A76" w:rsidRPr="00C73867">
        <w:rPr>
          <w:rFonts w:ascii="Arial" w:hAnsi="Arial" w:cs="Arial"/>
          <w:sz w:val="24"/>
          <w:szCs w:val="24"/>
        </w:rPr>
        <w:t xml:space="preserve">e </w:t>
      </w:r>
      <w:r w:rsidR="001F48D0" w:rsidRPr="00C73867">
        <w:rPr>
          <w:rFonts w:ascii="Arial" w:hAnsi="Arial" w:cs="Arial"/>
          <w:sz w:val="24"/>
          <w:szCs w:val="24"/>
        </w:rPr>
        <w:t>Supreme Court of Appeal</w:t>
      </w:r>
      <w:r w:rsidR="00253A76" w:rsidRPr="00C73867">
        <w:rPr>
          <w:rFonts w:ascii="Arial" w:hAnsi="Arial" w:cs="Arial"/>
          <w:sz w:val="24"/>
          <w:szCs w:val="24"/>
        </w:rPr>
        <w:t xml:space="preserve"> stated </w:t>
      </w:r>
      <w:r w:rsidR="00E40AB3" w:rsidRPr="00C73867">
        <w:rPr>
          <w:rFonts w:ascii="Arial" w:hAnsi="Arial" w:cs="Arial"/>
          <w:sz w:val="24"/>
          <w:szCs w:val="24"/>
        </w:rPr>
        <w:t xml:space="preserve">the following which also </w:t>
      </w:r>
      <w:r w:rsidR="00E72037" w:rsidRPr="00C73867">
        <w:rPr>
          <w:rFonts w:ascii="Arial" w:hAnsi="Arial" w:cs="Arial"/>
          <w:sz w:val="24"/>
          <w:szCs w:val="24"/>
        </w:rPr>
        <w:t>app</w:t>
      </w:r>
      <w:r w:rsidR="00001A4C" w:rsidRPr="00C73867">
        <w:rPr>
          <w:rFonts w:ascii="Arial" w:hAnsi="Arial" w:cs="Arial"/>
          <w:sz w:val="24"/>
          <w:szCs w:val="24"/>
        </w:rPr>
        <w:t>lies to trade mark infringement as well as passing off</w:t>
      </w:r>
      <w:r w:rsidR="00C32CE4" w:rsidRPr="00C73867">
        <w:rPr>
          <w:rFonts w:ascii="Arial" w:hAnsi="Arial" w:cs="Arial"/>
          <w:sz w:val="24"/>
          <w:szCs w:val="24"/>
        </w:rPr>
        <w:t>:</w:t>
      </w:r>
    </w:p>
    <w:p w14:paraId="57ED342C" w14:textId="77777777" w:rsidR="00C32CE4" w:rsidRPr="00A8548B" w:rsidRDefault="00AD3CD9" w:rsidP="004E64FF">
      <w:pPr>
        <w:pStyle w:val="ListParagraph"/>
        <w:spacing w:after="0" w:line="360" w:lineRule="auto"/>
        <w:ind w:left="0"/>
        <w:rPr>
          <w:rFonts w:ascii="Arial" w:hAnsi="Arial" w:cs="Arial"/>
          <w:sz w:val="24"/>
          <w:szCs w:val="24"/>
        </w:rPr>
      </w:pPr>
      <w:r w:rsidRPr="00A8548B">
        <w:rPr>
          <w:rFonts w:ascii="Arial" w:hAnsi="Arial" w:cs="Arial"/>
          <w:color w:val="242121"/>
          <w:shd w:val="clear" w:color="auto" w:fill="FFFFFF"/>
          <w:lang w:val="en-US"/>
        </w:rPr>
        <w:t>‘In the course of the determination of a likelihood of deception and/or confusion, the commonsensical approach by a court is guided by the following principles. The first impression is usually determinative of the issue. A court does not have to peer too closely at the offending article to make the determination as to whether it is likely to mislead.</w:t>
      </w:r>
      <w:r w:rsidR="00EA2183" w:rsidRPr="00A8548B">
        <w:rPr>
          <w:rFonts w:ascii="Arial" w:hAnsi="Arial" w:cs="Arial"/>
        </w:rPr>
        <w:t xml:space="preserve"> </w:t>
      </w:r>
      <w:r w:rsidRPr="00A8548B">
        <w:rPr>
          <w:rFonts w:ascii="Arial" w:hAnsi="Arial" w:cs="Arial"/>
          <w:color w:val="242121"/>
          <w:shd w:val="clear" w:color="auto" w:fill="FFFFFF"/>
          <w:lang w:val="en-US"/>
        </w:rPr>
        <w:t>The court should notionally transport itself from the courtroom to the marketplace and look at the article as it will be seen there by consumers. When considering the likelihood of deception and/or confusion, regard must be given to the role played by the dominant feature of the offending article, because consumers will be focused on that feature and will not necessarily be alerted to the fine points of distinction or definition in order to clear up confusion.</w:t>
      </w:r>
      <w:r w:rsidR="00721294" w:rsidRPr="00A8548B">
        <w:rPr>
          <w:rFonts w:ascii="Arial" w:hAnsi="Arial" w:cs="Arial"/>
        </w:rPr>
        <w:t xml:space="preserve"> </w:t>
      </w:r>
      <w:r w:rsidRPr="00A8548B">
        <w:rPr>
          <w:rFonts w:ascii="Arial" w:hAnsi="Arial" w:cs="Arial"/>
          <w:color w:val="242121"/>
          <w:shd w:val="clear" w:color="auto" w:fill="FFFFFF"/>
          <w:lang w:val="en-US"/>
        </w:rPr>
        <w:t>The confusion experienced by consumers need also not be lasting – even if it lasts only for a ‘fraction of time’, it is sufficient to find a likelihood of confusion, albeit that the confusion might later be cleared up.’</w:t>
      </w:r>
    </w:p>
    <w:p w14:paraId="41F76A47" w14:textId="77777777" w:rsidR="00944458" w:rsidRPr="00A8548B" w:rsidRDefault="00944458" w:rsidP="004E64FF">
      <w:pPr>
        <w:pStyle w:val="ListParagraph"/>
        <w:spacing w:after="0" w:line="360" w:lineRule="auto"/>
        <w:ind w:left="0"/>
        <w:rPr>
          <w:rFonts w:ascii="Arial" w:hAnsi="Arial" w:cs="Arial"/>
          <w:sz w:val="24"/>
          <w:szCs w:val="24"/>
        </w:rPr>
      </w:pPr>
    </w:p>
    <w:p w14:paraId="4BB50E05" w14:textId="0863E1A3" w:rsidR="00723755" w:rsidRPr="00C73867" w:rsidRDefault="00C73867" w:rsidP="00C73867">
      <w:pPr>
        <w:spacing w:after="0" w:line="360" w:lineRule="auto"/>
        <w:rPr>
          <w:rFonts w:ascii="Arial" w:hAnsi="Arial" w:cs="Arial"/>
          <w:sz w:val="24"/>
          <w:szCs w:val="24"/>
        </w:rPr>
      </w:pPr>
      <w:r>
        <w:rPr>
          <w:rFonts w:ascii="Arial" w:hAnsi="Arial" w:cs="Arial"/>
          <w:sz w:val="24"/>
          <w:szCs w:val="24"/>
        </w:rPr>
        <w:lastRenderedPageBreak/>
        <w:t>[47]</w:t>
      </w:r>
      <w:r>
        <w:rPr>
          <w:rFonts w:ascii="Arial" w:hAnsi="Arial" w:cs="Arial"/>
          <w:sz w:val="24"/>
          <w:szCs w:val="24"/>
        </w:rPr>
        <w:tab/>
      </w:r>
      <w:r w:rsidR="006D079D" w:rsidRPr="00C73867">
        <w:rPr>
          <w:rFonts w:ascii="Arial" w:hAnsi="Arial" w:cs="Arial"/>
          <w:sz w:val="24"/>
          <w:szCs w:val="24"/>
        </w:rPr>
        <w:t xml:space="preserve">Clearly, the marks of the two parties are not identical as is apparent from the pictures above. </w:t>
      </w:r>
      <w:r w:rsidR="00926483" w:rsidRPr="00C73867">
        <w:rPr>
          <w:rFonts w:ascii="Arial" w:hAnsi="Arial" w:cs="Arial"/>
          <w:sz w:val="24"/>
          <w:szCs w:val="24"/>
        </w:rPr>
        <w:t xml:space="preserve">Although this is a borderline </w:t>
      </w:r>
      <w:r w:rsidR="00CC2DC4" w:rsidRPr="00C73867">
        <w:rPr>
          <w:rFonts w:ascii="Arial" w:hAnsi="Arial" w:cs="Arial"/>
          <w:sz w:val="24"/>
          <w:szCs w:val="24"/>
        </w:rPr>
        <w:t>case</w:t>
      </w:r>
      <w:r w:rsidR="00926483" w:rsidRPr="00C73867">
        <w:rPr>
          <w:rFonts w:ascii="Arial" w:hAnsi="Arial" w:cs="Arial"/>
          <w:sz w:val="24"/>
          <w:szCs w:val="24"/>
        </w:rPr>
        <w:t xml:space="preserve">, </w:t>
      </w:r>
      <w:r w:rsidR="00D266A9" w:rsidRPr="00C73867">
        <w:rPr>
          <w:rFonts w:ascii="Arial" w:hAnsi="Arial" w:cs="Arial"/>
          <w:sz w:val="24"/>
          <w:szCs w:val="24"/>
        </w:rPr>
        <w:t xml:space="preserve">I am </w:t>
      </w:r>
      <w:r w:rsidR="006D079D" w:rsidRPr="00C73867">
        <w:rPr>
          <w:rFonts w:ascii="Arial" w:hAnsi="Arial" w:cs="Arial"/>
          <w:sz w:val="24"/>
          <w:szCs w:val="24"/>
        </w:rPr>
        <w:t xml:space="preserve">not </w:t>
      </w:r>
      <w:r w:rsidR="00D266A9" w:rsidRPr="00C73867">
        <w:rPr>
          <w:rFonts w:ascii="Arial" w:hAnsi="Arial" w:cs="Arial"/>
          <w:sz w:val="24"/>
          <w:szCs w:val="24"/>
        </w:rPr>
        <w:t xml:space="preserve">satisfied that </w:t>
      </w:r>
      <w:r w:rsidR="006D079D" w:rsidRPr="00C73867">
        <w:rPr>
          <w:rFonts w:ascii="Arial" w:hAnsi="Arial" w:cs="Arial"/>
          <w:sz w:val="24"/>
          <w:szCs w:val="24"/>
        </w:rPr>
        <w:t>the</w:t>
      </w:r>
      <w:r w:rsidR="0074377A" w:rsidRPr="00C73867">
        <w:rPr>
          <w:rFonts w:ascii="Arial" w:hAnsi="Arial" w:cs="Arial"/>
          <w:sz w:val="24"/>
          <w:szCs w:val="24"/>
        </w:rPr>
        <w:t xml:space="preserve"> DUMAX </w:t>
      </w:r>
      <w:r w:rsidR="006D079D" w:rsidRPr="00C73867">
        <w:rPr>
          <w:rFonts w:ascii="Arial" w:hAnsi="Arial" w:cs="Arial"/>
          <w:sz w:val="24"/>
          <w:szCs w:val="24"/>
        </w:rPr>
        <w:t xml:space="preserve">mark </w:t>
      </w:r>
      <w:r w:rsidR="0074377A" w:rsidRPr="00C73867">
        <w:rPr>
          <w:rFonts w:ascii="Arial" w:hAnsi="Arial" w:cs="Arial"/>
          <w:sz w:val="24"/>
          <w:szCs w:val="24"/>
        </w:rPr>
        <w:t>so nearly resemble</w:t>
      </w:r>
      <w:r w:rsidR="006D079D" w:rsidRPr="00C73867">
        <w:rPr>
          <w:rFonts w:ascii="Arial" w:hAnsi="Arial" w:cs="Arial"/>
          <w:sz w:val="24"/>
          <w:szCs w:val="24"/>
        </w:rPr>
        <w:t>s</w:t>
      </w:r>
      <w:r w:rsidR="0074377A" w:rsidRPr="00C73867">
        <w:rPr>
          <w:rFonts w:ascii="Arial" w:hAnsi="Arial" w:cs="Arial"/>
          <w:sz w:val="24"/>
          <w:szCs w:val="24"/>
        </w:rPr>
        <w:t xml:space="preserve"> </w:t>
      </w:r>
      <w:r w:rsidR="006D079D" w:rsidRPr="00C73867">
        <w:rPr>
          <w:rFonts w:ascii="Arial" w:hAnsi="Arial" w:cs="Arial"/>
          <w:sz w:val="24"/>
          <w:szCs w:val="24"/>
        </w:rPr>
        <w:t xml:space="preserve">the registered trademark, </w:t>
      </w:r>
      <w:r w:rsidR="0095795D" w:rsidRPr="00C73867">
        <w:rPr>
          <w:rFonts w:ascii="Arial" w:hAnsi="Arial" w:cs="Arial"/>
          <w:sz w:val="24"/>
          <w:szCs w:val="24"/>
        </w:rPr>
        <w:t>Dulux</w:t>
      </w:r>
      <w:r w:rsidR="001E03BD" w:rsidRPr="00C73867">
        <w:rPr>
          <w:rFonts w:ascii="Arial" w:hAnsi="Arial" w:cs="Arial"/>
          <w:sz w:val="24"/>
          <w:szCs w:val="24"/>
        </w:rPr>
        <w:t>,</w:t>
      </w:r>
      <w:r w:rsidR="0090619D" w:rsidRPr="00C73867">
        <w:rPr>
          <w:rFonts w:ascii="Arial" w:hAnsi="Arial" w:cs="Arial"/>
          <w:sz w:val="24"/>
          <w:szCs w:val="24"/>
        </w:rPr>
        <w:t xml:space="preserve"> as to likely deceive or cause confusion. No case has been made out in respect of s 34(1)(a).</w:t>
      </w:r>
      <w:r w:rsidR="00FD3B4D" w:rsidRPr="00C73867">
        <w:rPr>
          <w:rFonts w:ascii="Arial" w:hAnsi="Arial" w:cs="Arial"/>
          <w:sz w:val="24"/>
          <w:szCs w:val="24"/>
        </w:rPr>
        <w:t xml:space="preserve"> </w:t>
      </w:r>
    </w:p>
    <w:p w14:paraId="7BE7A2B1" w14:textId="77777777" w:rsidR="00723755" w:rsidRDefault="00723755" w:rsidP="00723755">
      <w:pPr>
        <w:pStyle w:val="ListParagraph"/>
        <w:spacing w:after="0" w:line="360" w:lineRule="auto"/>
        <w:ind w:left="0"/>
        <w:rPr>
          <w:rFonts w:ascii="Arial" w:hAnsi="Arial" w:cs="Arial"/>
          <w:sz w:val="24"/>
          <w:szCs w:val="24"/>
        </w:rPr>
      </w:pPr>
    </w:p>
    <w:p w14:paraId="00594815" w14:textId="649C169F" w:rsidR="00FD3B4D" w:rsidRPr="00C73867" w:rsidRDefault="00C73867" w:rsidP="00C73867">
      <w:pPr>
        <w:spacing w:after="0" w:line="360" w:lineRule="auto"/>
        <w:rPr>
          <w:rFonts w:ascii="Arial" w:hAnsi="Arial" w:cs="Arial"/>
          <w:sz w:val="24"/>
          <w:szCs w:val="24"/>
        </w:rPr>
      </w:pPr>
      <w:r w:rsidRPr="00A8548B">
        <w:rPr>
          <w:rFonts w:ascii="Arial" w:hAnsi="Arial" w:cs="Arial"/>
          <w:sz w:val="24"/>
          <w:szCs w:val="24"/>
        </w:rPr>
        <w:t>[48]</w:t>
      </w:r>
      <w:r w:rsidRPr="00A8548B">
        <w:rPr>
          <w:rFonts w:ascii="Arial" w:hAnsi="Arial" w:cs="Arial"/>
          <w:sz w:val="24"/>
          <w:szCs w:val="24"/>
        </w:rPr>
        <w:tab/>
      </w:r>
      <w:r w:rsidR="00FD3B4D" w:rsidRPr="00C73867">
        <w:rPr>
          <w:rFonts w:ascii="Arial" w:hAnsi="Arial" w:cs="Arial"/>
          <w:sz w:val="24"/>
          <w:szCs w:val="24"/>
        </w:rPr>
        <w:t>The relationship between ss 34(1)(a) and 34(1)(b) and the elements of the latter have been described as follows in</w:t>
      </w:r>
      <w:r w:rsidR="00FD3B4D" w:rsidRPr="00C73867">
        <w:rPr>
          <w:rFonts w:ascii="Arial" w:hAnsi="Arial" w:cs="Arial"/>
          <w:i/>
          <w:sz w:val="24"/>
          <w:szCs w:val="24"/>
        </w:rPr>
        <w:t xml:space="preserve"> Mettenheimer and Another v Zonquasdrif Vineyards CC and Others</w:t>
      </w:r>
      <w:r w:rsidR="00FD3B4D" w:rsidRPr="00A8548B">
        <w:rPr>
          <w:rStyle w:val="FootnoteReference"/>
          <w:rFonts w:ascii="Arial" w:hAnsi="Arial" w:cs="Arial"/>
          <w:i/>
          <w:sz w:val="24"/>
          <w:szCs w:val="24"/>
        </w:rPr>
        <w:footnoteReference w:id="27"/>
      </w:r>
      <w:r w:rsidR="00FD3B4D" w:rsidRPr="00C73867">
        <w:rPr>
          <w:rFonts w:ascii="Arial" w:hAnsi="Arial" w:cs="Arial"/>
          <w:sz w:val="24"/>
          <w:szCs w:val="24"/>
        </w:rPr>
        <w:t>:</w:t>
      </w:r>
    </w:p>
    <w:p w14:paraId="7C2EF0C4" w14:textId="77777777" w:rsidR="00FD3B4D" w:rsidRDefault="00FD3B4D" w:rsidP="00FD3B4D">
      <w:pPr>
        <w:spacing w:after="0" w:line="360" w:lineRule="auto"/>
        <w:rPr>
          <w:rFonts w:ascii="Arial" w:hAnsi="Arial" w:cs="Arial"/>
          <w:color w:val="000000"/>
        </w:rPr>
      </w:pPr>
      <w:r w:rsidRPr="00A8548B">
        <w:rPr>
          <w:rFonts w:ascii="Arial" w:hAnsi="Arial" w:cs="Arial"/>
          <w:color w:val="000000"/>
        </w:rPr>
        <w:t>‘[11] … Unlike s 34(1)</w:t>
      </w:r>
      <w:r w:rsidRPr="00A8548B">
        <w:rPr>
          <w:rFonts w:ascii="Arial" w:hAnsi="Arial" w:cs="Arial"/>
          <w:i/>
          <w:iCs/>
          <w:color w:val="000000"/>
        </w:rPr>
        <w:t>(a)</w:t>
      </w:r>
      <w:r w:rsidRPr="00A8548B">
        <w:rPr>
          <w:rFonts w:ascii="Arial" w:hAnsi="Arial" w:cs="Arial"/>
          <w:color w:val="000000"/>
        </w:rPr>
        <w:t>, the provisions of s 34(1)</w:t>
      </w:r>
      <w:r w:rsidRPr="00A8548B">
        <w:rPr>
          <w:rFonts w:ascii="Arial" w:hAnsi="Arial" w:cs="Arial"/>
          <w:i/>
          <w:iCs/>
          <w:color w:val="000000"/>
        </w:rPr>
        <w:t>(b)</w:t>
      </w:r>
      <w:r w:rsidRPr="00A8548B">
        <w:rPr>
          <w:rFonts w:ascii="Arial" w:hAnsi="Arial" w:cs="Arial"/>
          <w:color w:val="000000"/>
        </w:rPr>
        <w:t> do not require that the offending mark be used in relation to goods in the class for which the trademark had been registered. It contemplates two elements, namely, </w:t>
      </w:r>
      <w:r w:rsidRPr="00A8548B">
        <w:rPr>
          <w:rFonts w:ascii="Arial" w:hAnsi="Arial" w:cs="Arial"/>
          <w:i/>
          <w:iCs/>
          <w:color w:val="000000"/>
        </w:rPr>
        <w:t>(a)</w:t>
      </w:r>
      <w:r w:rsidRPr="00A8548B">
        <w:rPr>
          <w:rFonts w:ascii="Arial" w:hAnsi="Arial" w:cs="Arial"/>
          <w:color w:val="000000"/>
        </w:rPr>
        <w:t> a mark identical or similar to the trademark used in relation </w:t>
      </w:r>
      <w:r w:rsidRPr="00A8548B">
        <w:rPr>
          <w:rFonts w:ascii="Arial" w:hAnsi="Arial" w:cs="Arial"/>
          <w:i/>
          <w:iCs/>
          <w:color w:val="000000"/>
        </w:rPr>
        <w:t>(b)</w:t>
      </w:r>
      <w:r w:rsidRPr="00A8548B">
        <w:rPr>
          <w:rFonts w:ascii="Arial" w:hAnsi="Arial" w:cs="Arial"/>
          <w:color w:val="000000"/>
        </w:rPr>
        <w:t> to goods which are so similar to those for which it had been registered, that it gives rise to a likelihood of deception or confusion. …’</w:t>
      </w:r>
    </w:p>
    <w:p w14:paraId="2FD796AD" w14:textId="77777777" w:rsidR="00723755" w:rsidRPr="00A8548B" w:rsidRDefault="00723755" w:rsidP="00FD3B4D">
      <w:pPr>
        <w:spacing w:after="0" w:line="360" w:lineRule="auto"/>
        <w:rPr>
          <w:rFonts w:ascii="Arial" w:hAnsi="Arial" w:cs="Arial"/>
          <w:color w:val="000000"/>
        </w:rPr>
      </w:pPr>
    </w:p>
    <w:p w14:paraId="7CBC3C4B" w14:textId="13C19A95" w:rsidR="0055143E" w:rsidRPr="00C73867" w:rsidRDefault="00C73867" w:rsidP="00C73867">
      <w:pPr>
        <w:spacing w:after="0" w:line="360" w:lineRule="auto"/>
        <w:rPr>
          <w:rFonts w:ascii="Arial" w:hAnsi="Arial" w:cs="Arial"/>
          <w:sz w:val="24"/>
          <w:szCs w:val="24"/>
        </w:rPr>
      </w:pPr>
      <w:r w:rsidRPr="00A8548B">
        <w:rPr>
          <w:rFonts w:ascii="Arial" w:hAnsi="Arial" w:cs="Arial"/>
          <w:sz w:val="24"/>
          <w:szCs w:val="24"/>
        </w:rPr>
        <w:t>[49]</w:t>
      </w:r>
      <w:r w:rsidRPr="00A8548B">
        <w:rPr>
          <w:rFonts w:ascii="Arial" w:hAnsi="Arial" w:cs="Arial"/>
          <w:sz w:val="24"/>
          <w:szCs w:val="24"/>
        </w:rPr>
        <w:tab/>
      </w:r>
      <w:r w:rsidR="00723755" w:rsidRPr="00C73867">
        <w:rPr>
          <w:rFonts w:ascii="Arial" w:hAnsi="Arial" w:cs="Arial"/>
          <w:sz w:val="24"/>
          <w:szCs w:val="24"/>
        </w:rPr>
        <w:t>T</w:t>
      </w:r>
      <w:r w:rsidR="0090619D" w:rsidRPr="00C73867">
        <w:rPr>
          <w:rFonts w:ascii="Arial" w:hAnsi="Arial" w:cs="Arial"/>
          <w:sz w:val="24"/>
          <w:szCs w:val="24"/>
        </w:rPr>
        <w:t xml:space="preserve">he DUMAX mark is not identical or similar to the </w:t>
      </w:r>
      <w:r w:rsidR="0095795D" w:rsidRPr="00C73867">
        <w:rPr>
          <w:rFonts w:ascii="Arial" w:hAnsi="Arial" w:cs="Arial"/>
          <w:sz w:val="24"/>
          <w:szCs w:val="24"/>
        </w:rPr>
        <w:t>Dulux</w:t>
      </w:r>
      <w:r w:rsidR="0090619D" w:rsidRPr="00C73867">
        <w:rPr>
          <w:rFonts w:ascii="Arial" w:hAnsi="Arial" w:cs="Arial"/>
          <w:sz w:val="24"/>
          <w:szCs w:val="24"/>
        </w:rPr>
        <w:t xml:space="preserve"> trademark</w:t>
      </w:r>
      <w:r w:rsidR="0044202D" w:rsidRPr="00C73867">
        <w:rPr>
          <w:rFonts w:ascii="Arial" w:hAnsi="Arial" w:cs="Arial"/>
          <w:sz w:val="24"/>
          <w:szCs w:val="24"/>
        </w:rPr>
        <w:t xml:space="preserve"> and</w:t>
      </w:r>
      <w:r w:rsidR="0090619D" w:rsidRPr="00C73867">
        <w:rPr>
          <w:rFonts w:ascii="Arial" w:hAnsi="Arial" w:cs="Arial"/>
          <w:sz w:val="24"/>
          <w:szCs w:val="24"/>
        </w:rPr>
        <w:t xml:space="preserve"> </w:t>
      </w:r>
      <w:r w:rsidR="0044202D" w:rsidRPr="00C73867">
        <w:rPr>
          <w:rFonts w:ascii="Arial" w:hAnsi="Arial" w:cs="Arial"/>
          <w:sz w:val="24"/>
          <w:szCs w:val="24"/>
        </w:rPr>
        <w:t xml:space="preserve">used in relation to goods which are so similar to those for which </w:t>
      </w:r>
      <w:r w:rsidR="0095795D" w:rsidRPr="00C73867">
        <w:rPr>
          <w:rFonts w:ascii="Arial" w:hAnsi="Arial" w:cs="Arial"/>
          <w:sz w:val="24"/>
          <w:szCs w:val="24"/>
        </w:rPr>
        <w:t>Dulux</w:t>
      </w:r>
      <w:r w:rsidR="0044202D" w:rsidRPr="00C73867">
        <w:rPr>
          <w:rFonts w:ascii="Arial" w:hAnsi="Arial" w:cs="Arial"/>
          <w:sz w:val="24"/>
          <w:szCs w:val="24"/>
        </w:rPr>
        <w:t xml:space="preserve"> had been registered, that it gives rise to a likelihood of deception or confusion</w:t>
      </w:r>
      <w:r w:rsidR="0090619D" w:rsidRPr="00C73867">
        <w:rPr>
          <w:rFonts w:ascii="Arial" w:hAnsi="Arial" w:cs="Arial"/>
          <w:sz w:val="24"/>
          <w:szCs w:val="24"/>
        </w:rPr>
        <w:t>. No relief in terms of s 34(1)(b) should be granted</w:t>
      </w:r>
      <w:r w:rsidR="00E43F4E" w:rsidRPr="00C73867">
        <w:rPr>
          <w:rFonts w:ascii="Arial" w:hAnsi="Arial" w:cs="Arial"/>
          <w:sz w:val="24"/>
          <w:szCs w:val="24"/>
        </w:rPr>
        <w:t>.</w:t>
      </w:r>
      <w:r w:rsidR="0090619D" w:rsidRPr="00C73867">
        <w:rPr>
          <w:rFonts w:ascii="Arial" w:hAnsi="Arial" w:cs="Arial"/>
          <w:sz w:val="24"/>
          <w:szCs w:val="24"/>
        </w:rPr>
        <w:t xml:space="preserve"> These conclusions do not signal the end of the road for the applicants. I still need to consider s 34(1)(c) which will be done in the next paragraphs.</w:t>
      </w:r>
    </w:p>
    <w:p w14:paraId="5C61F418" w14:textId="77777777" w:rsidR="00D8682E" w:rsidRPr="00A8548B" w:rsidRDefault="00D8682E" w:rsidP="004E64FF">
      <w:pPr>
        <w:pStyle w:val="ListParagraph"/>
        <w:spacing w:after="0" w:line="360" w:lineRule="auto"/>
        <w:ind w:left="0"/>
        <w:rPr>
          <w:rFonts w:ascii="Arial" w:hAnsi="Arial" w:cs="Arial"/>
          <w:sz w:val="24"/>
          <w:szCs w:val="24"/>
        </w:rPr>
      </w:pPr>
    </w:p>
    <w:p w14:paraId="34DE1775" w14:textId="0CC41E33" w:rsidR="00BE564D" w:rsidRPr="00C73867" w:rsidRDefault="00C73867" w:rsidP="00C73867">
      <w:pPr>
        <w:spacing w:after="0" w:line="360" w:lineRule="auto"/>
        <w:rPr>
          <w:rFonts w:ascii="Arial" w:hAnsi="Arial" w:cs="Arial"/>
          <w:sz w:val="24"/>
          <w:szCs w:val="24"/>
        </w:rPr>
      </w:pPr>
      <w:r w:rsidRPr="00A8548B">
        <w:rPr>
          <w:rFonts w:ascii="Arial" w:hAnsi="Arial" w:cs="Arial"/>
          <w:sz w:val="24"/>
          <w:szCs w:val="24"/>
        </w:rPr>
        <w:t>[50]</w:t>
      </w:r>
      <w:r w:rsidRPr="00A8548B">
        <w:rPr>
          <w:rFonts w:ascii="Arial" w:hAnsi="Arial" w:cs="Arial"/>
          <w:sz w:val="24"/>
          <w:szCs w:val="24"/>
        </w:rPr>
        <w:tab/>
      </w:r>
      <w:r w:rsidR="0055143E" w:rsidRPr="00C73867">
        <w:rPr>
          <w:rFonts w:ascii="Arial" w:hAnsi="Arial" w:cs="Arial"/>
          <w:sz w:val="24"/>
          <w:szCs w:val="24"/>
        </w:rPr>
        <w:t xml:space="preserve">Section 34(1)(c) </w:t>
      </w:r>
      <w:r w:rsidR="00A2694B" w:rsidRPr="00C73867">
        <w:rPr>
          <w:rFonts w:ascii="Arial" w:hAnsi="Arial" w:cs="Arial"/>
          <w:sz w:val="24"/>
          <w:szCs w:val="24"/>
        </w:rPr>
        <w:t xml:space="preserve">of the </w:t>
      </w:r>
      <w:r w:rsidR="006C1EDD" w:rsidRPr="00C73867">
        <w:rPr>
          <w:rFonts w:ascii="Arial" w:hAnsi="Arial" w:cs="Arial"/>
          <w:sz w:val="24"/>
          <w:szCs w:val="24"/>
        </w:rPr>
        <w:t>TMA introduce</w:t>
      </w:r>
      <w:r w:rsidR="00930D1E" w:rsidRPr="00C73867">
        <w:rPr>
          <w:rFonts w:ascii="Arial" w:hAnsi="Arial" w:cs="Arial"/>
          <w:sz w:val="24"/>
          <w:szCs w:val="24"/>
        </w:rPr>
        <w:t>d</w:t>
      </w:r>
      <w:r w:rsidR="006C1EDD" w:rsidRPr="00C73867">
        <w:rPr>
          <w:rFonts w:ascii="Arial" w:hAnsi="Arial" w:cs="Arial"/>
          <w:sz w:val="24"/>
          <w:szCs w:val="24"/>
        </w:rPr>
        <w:t xml:space="preserve"> a new species of trade mark infringement</w:t>
      </w:r>
      <w:r w:rsidR="0008443C" w:rsidRPr="00C73867">
        <w:rPr>
          <w:rFonts w:ascii="Arial" w:hAnsi="Arial" w:cs="Arial"/>
          <w:sz w:val="24"/>
          <w:szCs w:val="24"/>
        </w:rPr>
        <w:t>,</w:t>
      </w:r>
      <w:r w:rsidR="006C1EDD" w:rsidRPr="00C73867">
        <w:rPr>
          <w:rFonts w:ascii="Arial" w:hAnsi="Arial" w:cs="Arial"/>
          <w:sz w:val="24"/>
          <w:szCs w:val="24"/>
        </w:rPr>
        <w:t xml:space="preserve"> </w:t>
      </w:r>
      <w:r w:rsidR="004367A5" w:rsidRPr="00C73867">
        <w:rPr>
          <w:rFonts w:ascii="Arial" w:hAnsi="Arial" w:cs="Arial"/>
          <w:sz w:val="24"/>
          <w:szCs w:val="24"/>
        </w:rPr>
        <w:t xml:space="preserve">commonly known as </w:t>
      </w:r>
      <w:r w:rsidR="0041372B" w:rsidRPr="00C73867">
        <w:rPr>
          <w:rFonts w:ascii="Arial" w:hAnsi="Arial" w:cs="Arial"/>
          <w:sz w:val="24"/>
          <w:szCs w:val="24"/>
        </w:rPr>
        <w:t>dilution</w:t>
      </w:r>
      <w:r w:rsidR="0008443C" w:rsidRPr="00C73867">
        <w:rPr>
          <w:rFonts w:ascii="Arial" w:hAnsi="Arial" w:cs="Arial"/>
          <w:sz w:val="24"/>
          <w:szCs w:val="24"/>
        </w:rPr>
        <w:t>. It was</w:t>
      </w:r>
      <w:r w:rsidR="0041372B" w:rsidRPr="00C73867">
        <w:rPr>
          <w:rFonts w:ascii="Arial" w:hAnsi="Arial" w:cs="Arial"/>
          <w:sz w:val="24"/>
          <w:szCs w:val="24"/>
        </w:rPr>
        <w:t xml:space="preserve"> accepted as such in </w:t>
      </w:r>
      <w:r w:rsidR="008F6B85" w:rsidRPr="00C73867">
        <w:rPr>
          <w:rFonts w:ascii="Arial" w:hAnsi="Arial" w:cs="Arial"/>
          <w:i/>
          <w:sz w:val="24"/>
          <w:szCs w:val="24"/>
        </w:rPr>
        <w:t xml:space="preserve">Laugh </w:t>
      </w:r>
      <w:r w:rsidR="00426F75" w:rsidRPr="00C73867">
        <w:rPr>
          <w:rFonts w:ascii="Arial" w:hAnsi="Arial" w:cs="Arial"/>
          <w:i/>
          <w:sz w:val="24"/>
          <w:szCs w:val="24"/>
        </w:rPr>
        <w:t xml:space="preserve">It Off Promotions </w:t>
      </w:r>
      <w:r w:rsidR="008F6B85" w:rsidRPr="00C73867">
        <w:rPr>
          <w:rFonts w:ascii="Arial" w:hAnsi="Arial" w:cs="Arial"/>
          <w:i/>
          <w:sz w:val="24"/>
          <w:szCs w:val="24"/>
        </w:rPr>
        <w:t xml:space="preserve">CC v </w:t>
      </w:r>
      <w:r w:rsidR="00426F75" w:rsidRPr="00C73867">
        <w:rPr>
          <w:rFonts w:ascii="Arial" w:hAnsi="Arial" w:cs="Arial"/>
          <w:i/>
          <w:sz w:val="24"/>
          <w:szCs w:val="24"/>
        </w:rPr>
        <w:t xml:space="preserve">SAB </w:t>
      </w:r>
      <w:r w:rsidR="003E442B" w:rsidRPr="00C73867">
        <w:rPr>
          <w:rFonts w:ascii="Arial" w:hAnsi="Arial" w:cs="Arial"/>
          <w:i/>
          <w:sz w:val="24"/>
          <w:szCs w:val="24"/>
        </w:rPr>
        <w:t xml:space="preserve">International </w:t>
      </w:r>
      <w:r w:rsidR="008F6B85" w:rsidRPr="00C73867">
        <w:rPr>
          <w:rFonts w:ascii="Arial" w:hAnsi="Arial" w:cs="Arial"/>
          <w:i/>
          <w:sz w:val="24"/>
          <w:szCs w:val="24"/>
        </w:rPr>
        <w:t>(</w:t>
      </w:r>
      <w:r w:rsidR="00426F75" w:rsidRPr="00C73867">
        <w:rPr>
          <w:rFonts w:ascii="Arial" w:hAnsi="Arial" w:cs="Arial"/>
          <w:i/>
          <w:sz w:val="24"/>
          <w:szCs w:val="24"/>
        </w:rPr>
        <w:t>Finance</w:t>
      </w:r>
      <w:r w:rsidR="008F6B85" w:rsidRPr="00C73867">
        <w:rPr>
          <w:rFonts w:ascii="Arial" w:hAnsi="Arial" w:cs="Arial"/>
          <w:i/>
          <w:sz w:val="24"/>
          <w:szCs w:val="24"/>
        </w:rPr>
        <w:t>) BV t/a Sabmark International</w:t>
      </w:r>
      <w:r w:rsidR="00426F75" w:rsidRPr="00C73867">
        <w:rPr>
          <w:rFonts w:ascii="Arial" w:hAnsi="Arial" w:cs="Arial"/>
          <w:i/>
          <w:sz w:val="24"/>
          <w:szCs w:val="24"/>
        </w:rPr>
        <w:t xml:space="preserve"> (Freedom of Expression Institute as amicus curiae)</w:t>
      </w:r>
      <w:r w:rsidR="00030D93" w:rsidRPr="00C73867">
        <w:rPr>
          <w:rFonts w:ascii="Arial" w:hAnsi="Arial" w:cs="Arial"/>
          <w:i/>
          <w:sz w:val="24"/>
          <w:szCs w:val="24"/>
        </w:rPr>
        <w:t>.</w:t>
      </w:r>
      <w:r w:rsidR="00B664D9" w:rsidRPr="00A8548B">
        <w:rPr>
          <w:rStyle w:val="FootnoteReference"/>
          <w:rFonts w:ascii="Arial" w:hAnsi="Arial" w:cs="Arial"/>
          <w:i/>
          <w:sz w:val="24"/>
          <w:szCs w:val="24"/>
        </w:rPr>
        <w:footnoteReference w:id="28"/>
      </w:r>
      <w:r w:rsidR="00030D93" w:rsidRPr="00C73867">
        <w:rPr>
          <w:rFonts w:ascii="Arial" w:hAnsi="Arial" w:cs="Arial"/>
          <w:sz w:val="24"/>
          <w:szCs w:val="24"/>
        </w:rPr>
        <w:t xml:space="preserve"> </w:t>
      </w:r>
      <w:r w:rsidR="00A46DED" w:rsidRPr="00C73867">
        <w:rPr>
          <w:rFonts w:ascii="Arial" w:hAnsi="Arial" w:cs="Arial"/>
          <w:sz w:val="24"/>
          <w:szCs w:val="24"/>
        </w:rPr>
        <w:t>Unlike s 34</w:t>
      </w:r>
      <w:r w:rsidR="001E6D8E" w:rsidRPr="00C73867">
        <w:rPr>
          <w:rFonts w:ascii="Arial" w:hAnsi="Arial" w:cs="Arial"/>
          <w:sz w:val="24"/>
          <w:szCs w:val="24"/>
        </w:rPr>
        <w:t>(</w:t>
      </w:r>
      <w:r w:rsidR="00A46DED" w:rsidRPr="00C73867">
        <w:rPr>
          <w:rFonts w:ascii="Arial" w:hAnsi="Arial" w:cs="Arial"/>
          <w:sz w:val="24"/>
          <w:szCs w:val="24"/>
        </w:rPr>
        <w:t>1</w:t>
      </w:r>
      <w:r w:rsidR="001E6D8E" w:rsidRPr="00C73867">
        <w:rPr>
          <w:rFonts w:ascii="Arial" w:hAnsi="Arial" w:cs="Arial"/>
          <w:sz w:val="24"/>
          <w:szCs w:val="24"/>
        </w:rPr>
        <w:t>)</w:t>
      </w:r>
      <w:r w:rsidR="00A46DED" w:rsidRPr="00C73867">
        <w:rPr>
          <w:rFonts w:ascii="Arial" w:hAnsi="Arial" w:cs="Arial"/>
          <w:sz w:val="24"/>
          <w:szCs w:val="24"/>
        </w:rPr>
        <w:t>(a) and (b) of the TMA, s 34</w:t>
      </w:r>
      <w:r w:rsidR="001E6D8E" w:rsidRPr="00C73867">
        <w:rPr>
          <w:rFonts w:ascii="Arial" w:hAnsi="Arial" w:cs="Arial"/>
          <w:sz w:val="24"/>
          <w:szCs w:val="24"/>
        </w:rPr>
        <w:t>(</w:t>
      </w:r>
      <w:r w:rsidR="00A46DED" w:rsidRPr="00C73867">
        <w:rPr>
          <w:rFonts w:ascii="Arial" w:hAnsi="Arial" w:cs="Arial"/>
          <w:sz w:val="24"/>
          <w:szCs w:val="24"/>
        </w:rPr>
        <w:t>1</w:t>
      </w:r>
      <w:r w:rsidR="001E6D8E" w:rsidRPr="00C73867">
        <w:rPr>
          <w:rFonts w:ascii="Arial" w:hAnsi="Arial" w:cs="Arial"/>
          <w:sz w:val="24"/>
          <w:szCs w:val="24"/>
        </w:rPr>
        <w:t>)</w:t>
      </w:r>
      <w:r w:rsidR="00A46DED" w:rsidRPr="00C73867">
        <w:rPr>
          <w:rFonts w:ascii="Arial" w:hAnsi="Arial" w:cs="Arial"/>
          <w:sz w:val="24"/>
          <w:szCs w:val="24"/>
        </w:rPr>
        <w:t xml:space="preserve">(c) does not require any comparison between the respective goods and/or services and does not require a likelihood of deception or confusion. </w:t>
      </w:r>
      <w:r w:rsidR="00030D93" w:rsidRPr="00C73867">
        <w:rPr>
          <w:rFonts w:ascii="Arial" w:hAnsi="Arial" w:cs="Arial"/>
          <w:sz w:val="24"/>
          <w:szCs w:val="24"/>
        </w:rPr>
        <w:t xml:space="preserve">It is trite that dilution can be either </w:t>
      </w:r>
      <w:r w:rsidR="001C143A" w:rsidRPr="00C73867">
        <w:rPr>
          <w:rFonts w:ascii="Arial" w:hAnsi="Arial" w:cs="Arial"/>
          <w:sz w:val="24"/>
          <w:szCs w:val="24"/>
        </w:rPr>
        <w:t>‘</w:t>
      </w:r>
      <w:r w:rsidR="00030D93" w:rsidRPr="00C73867">
        <w:rPr>
          <w:rFonts w:ascii="Arial" w:hAnsi="Arial" w:cs="Arial"/>
          <w:sz w:val="24"/>
          <w:szCs w:val="24"/>
        </w:rPr>
        <w:t>blu</w:t>
      </w:r>
      <w:r w:rsidR="00D5039F" w:rsidRPr="00C73867">
        <w:rPr>
          <w:rFonts w:ascii="Arial" w:hAnsi="Arial" w:cs="Arial"/>
          <w:sz w:val="24"/>
          <w:szCs w:val="24"/>
        </w:rPr>
        <w:t>r</w:t>
      </w:r>
      <w:r w:rsidR="00ED2964" w:rsidRPr="00C73867">
        <w:rPr>
          <w:rFonts w:ascii="Arial" w:hAnsi="Arial" w:cs="Arial"/>
          <w:sz w:val="24"/>
          <w:szCs w:val="24"/>
        </w:rPr>
        <w:t xml:space="preserve">ring’ or </w:t>
      </w:r>
      <w:r w:rsidR="001C143A" w:rsidRPr="00C73867">
        <w:rPr>
          <w:rFonts w:ascii="Arial" w:hAnsi="Arial" w:cs="Arial"/>
          <w:sz w:val="24"/>
          <w:szCs w:val="24"/>
        </w:rPr>
        <w:t>‘</w:t>
      </w:r>
      <w:r w:rsidR="00ED2964" w:rsidRPr="00C73867">
        <w:rPr>
          <w:rFonts w:ascii="Arial" w:hAnsi="Arial" w:cs="Arial"/>
          <w:sz w:val="24"/>
          <w:szCs w:val="24"/>
        </w:rPr>
        <w:t>tarnishme</w:t>
      </w:r>
      <w:r w:rsidR="00421FF9" w:rsidRPr="00C73867">
        <w:rPr>
          <w:rFonts w:ascii="Arial" w:hAnsi="Arial" w:cs="Arial"/>
          <w:sz w:val="24"/>
          <w:szCs w:val="24"/>
        </w:rPr>
        <w:t>n</w:t>
      </w:r>
      <w:r w:rsidR="00ED2964" w:rsidRPr="00C73867">
        <w:rPr>
          <w:rFonts w:ascii="Arial" w:hAnsi="Arial" w:cs="Arial"/>
          <w:sz w:val="24"/>
          <w:szCs w:val="24"/>
        </w:rPr>
        <w:t>t</w:t>
      </w:r>
      <w:r w:rsidR="001C143A" w:rsidRPr="00C73867">
        <w:rPr>
          <w:rFonts w:ascii="Arial" w:hAnsi="Arial" w:cs="Arial"/>
          <w:sz w:val="24"/>
          <w:szCs w:val="24"/>
        </w:rPr>
        <w:t>’</w:t>
      </w:r>
      <w:r w:rsidR="0056268C" w:rsidRPr="00C73867">
        <w:rPr>
          <w:rFonts w:ascii="Arial" w:hAnsi="Arial" w:cs="Arial"/>
          <w:sz w:val="24"/>
          <w:szCs w:val="24"/>
        </w:rPr>
        <w:t xml:space="preserve">. </w:t>
      </w:r>
      <w:r w:rsidR="0056268C" w:rsidRPr="00C73867">
        <w:rPr>
          <w:rFonts w:ascii="Arial" w:hAnsi="Arial" w:cs="Arial"/>
          <w:i/>
          <w:sz w:val="24"/>
          <w:szCs w:val="24"/>
        </w:rPr>
        <w:t>I</w:t>
      </w:r>
      <w:r w:rsidR="00E20F7F" w:rsidRPr="00C73867">
        <w:rPr>
          <w:rFonts w:ascii="Arial" w:hAnsi="Arial" w:cs="Arial"/>
          <w:i/>
          <w:sz w:val="24"/>
          <w:szCs w:val="24"/>
        </w:rPr>
        <w:t>n</w:t>
      </w:r>
      <w:r w:rsidR="001C143A" w:rsidRPr="00C73867">
        <w:rPr>
          <w:rFonts w:ascii="Arial" w:hAnsi="Arial" w:cs="Arial"/>
          <w:i/>
          <w:sz w:val="24"/>
          <w:szCs w:val="24"/>
        </w:rPr>
        <w:t xml:space="preserve"> casu</w:t>
      </w:r>
      <w:r w:rsidR="001C143A" w:rsidRPr="00C73867">
        <w:rPr>
          <w:rFonts w:ascii="Arial" w:hAnsi="Arial" w:cs="Arial"/>
          <w:sz w:val="24"/>
          <w:szCs w:val="24"/>
        </w:rPr>
        <w:t xml:space="preserve">, </w:t>
      </w:r>
      <w:r w:rsidR="0064157B" w:rsidRPr="00C73867">
        <w:rPr>
          <w:rFonts w:ascii="Arial" w:hAnsi="Arial" w:cs="Arial"/>
          <w:sz w:val="24"/>
          <w:szCs w:val="24"/>
        </w:rPr>
        <w:t>Mr Michau relie</w:t>
      </w:r>
      <w:r w:rsidR="00E869DC" w:rsidRPr="00C73867">
        <w:rPr>
          <w:rFonts w:ascii="Arial" w:hAnsi="Arial" w:cs="Arial"/>
          <w:sz w:val="24"/>
          <w:szCs w:val="24"/>
        </w:rPr>
        <w:t>d</w:t>
      </w:r>
      <w:r w:rsidR="0064157B" w:rsidRPr="00C73867">
        <w:rPr>
          <w:rFonts w:ascii="Arial" w:hAnsi="Arial" w:cs="Arial"/>
          <w:sz w:val="24"/>
          <w:szCs w:val="24"/>
        </w:rPr>
        <w:t xml:space="preserve"> on </w:t>
      </w:r>
      <w:r w:rsidR="004F0F89" w:rsidRPr="00C73867">
        <w:rPr>
          <w:rFonts w:ascii="Arial" w:hAnsi="Arial" w:cs="Arial"/>
          <w:sz w:val="24"/>
          <w:szCs w:val="24"/>
        </w:rPr>
        <w:t>‘</w:t>
      </w:r>
      <w:r w:rsidR="00C43D4E" w:rsidRPr="00C73867">
        <w:rPr>
          <w:rFonts w:ascii="Arial" w:hAnsi="Arial" w:cs="Arial"/>
          <w:sz w:val="24"/>
          <w:szCs w:val="24"/>
        </w:rPr>
        <w:t>b</w:t>
      </w:r>
      <w:r w:rsidR="000C4227" w:rsidRPr="00C73867">
        <w:rPr>
          <w:rFonts w:ascii="Arial" w:hAnsi="Arial" w:cs="Arial"/>
          <w:sz w:val="24"/>
          <w:szCs w:val="24"/>
        </w:rPr>
        <w:t>lurring</w:t>
      </w:r>
      <w:r w:rsidR="004F0F89" w:rsidRPr="00C73867">
        <w:rPr>
          <w:rFonts w:ascii="Arial" w:hAnsi="Arial" w:cs="Arial"/>
          <w:sz w:val="24"/>
          <w:szCs w:val="24"/>
        </w:rPr>
        <w:t>’</w:t>
      </w:r>
      <w:r w:rsidR="000C4227" w:rsidRPr="00C73867">
        <w:rPr>
          <w:rFonts w:ascii="Arial" w:hAnsi="Arial" w:cs="Arial"/>
          <w:sz w:val="24"/>
          <w:szCs w:val="24"/>
        </w:rPr>
        <w:t xml:space="preserve"> </w:t>
      </w:r>
      <w:r w:rsidR="00C43D4E" w:rsidRPr="00C73867">
        <w:rPr>
          <w:rFonts w:ascii="Arial" w:hAnsi="Arial" w:cs="Arial"/>
          <w:sz w:val="24"/>
          <w:szCs w:val="24"/>
        </w:rPr>
        <w:t xml:space="preserve">which takes place when the </w:t>
      </w:r>
      <w:r w:rsidR="006A49FA" w:rsidRPr="00C73867">
        <w:rPr>
          <w:rFonts w:ascii="Arial" w:hAnsi="Arial" w:cs="Arial"/>
          <w:sz w:val="24"/>
          <w:szCs w:val="24"/>
        </w:rPr>
        <w:t xml:space="preserve">distinctive character </w:t>
      </w:r>
      <w:r w:rsidR="00A709DF" w:rsidRPr="00C73867">
        <w:rPr>
          <w:rFonts w:ascii="Arial" w:hAnsi="Arial" w:cs="Arial"/>
          <w:sz w:val="24"/>
          <w:szCs w:val="24"/>
        </w:rPr>
        <w:t xml:space="preserve">or inherent </w:t>
      </w:r>
      <w:r w:rsidR="00656C67" w:rsidRPr="00C73867">
        <w:rPr>
          <w:rFonts w:ascii="Arial" w:hAnsi="Arial" w:cs="Arial"/>
          <w:sz w:val="24"/>
          <w:szCs w:val="24"/>
        </w:rPr>
        <w:t xml:space="preserve">uniqueness of the </w:t>
      </w:r>
      <w:r w:rsidR="0095795D" w:rsidRPr="00C73867">
        <w:rPr>
          <w:rFonts w:ascii="Arial" w:hAnsi="Arial" w:cs="Arial"/>
          <w:sz w:val="24"/>
          <w:szCs w:val="24"/>
        </w:rPr>
        <w:t>Dulux</w:t>
      </w:r>
      <w:r w:rsidR="003B504E" w:rsidRPr="00C73867">
        <w:rPr>
          <w:rFonts w:ascii="Arial" w:hAnsi="Arial" w:cs="Arial"/>
          <w:sz w:val="24"/>
          <w:szCs w:val="24"/>
        </w:rPr>
        <w:t xml:space="preserve"> trade</w:t>
      </w:r>
      <w:r w:rsidR="00C55C10" w:rsidRPr="00C73867">
        <w:rPr>
          <w:rFonts w:ascii="Arial" w:hAnsi="Arial" w:cs="Arial"/>
          <w:sz w:val="24"/>
          <w:szCs w:val="24"/>
        </w:rPr>
        <w:t xml:space="preserve"> </w:t>
      </w:r>
      <w:r w:rsidR="003B504E" w:rsidRPr="00C73867">
        <w:rPr>
          <w:rFonts w:ascii="Arial" w:hAnsi="Arial" w:cs="Arial"/>
          <w:sz w:val="24"/>
          <w:szCs w:val="24"/>
        </w:rPr>
        <w:t>mark</w:t>
      </w:r>
      <w:r w:rsidR="00F025FD" w:rsidRPr="00C73867">
        <w:rPr>
          <w:rFonts w:ascii="Arial" w:hAnsi="Arial" w:cs="Arial"/>
          <w:sz w:val="24"/>
          <w:szCs w:val="24"/>
        </w:rPr>
        <w:t>, a well-known registered trade mark</w:t>
      </w:r>
      <w:r w:rsidR="00626C1D" w:rsidRPr="00C73867">
        <w:rPr>
          <w:rFonts w:ascii="Arial" w:hAnsi="Arial" w:cs="Arial"/>
          <w:sz w:val="24"/>
          <w:szCs w:val="24"/>
        </w:rPr>
        <w:t>, is we</w:t>
      </w:r>
      <w:r w:rsidR="0095795D" w:rsidRPr="00C73867">
        <w:rPr>
          <w:rFonts w:ascii="Arial" w:hAnsi="Arial" w:cs="Arial"/>
          <w:sz w:val="24"/>
          <w:szCs w:val="24"/>
        </w:rPr>
        <w:t>a</w:t>
      </w:r>
      <w:r w:rsidR="00626C1D" w:rsidRPr="00C73867">
        <w:rPr>
          <w:rFonts w:ascii="Arial" w:hAnsi="Arial" w:cs="Arial"/>
          <w:sz w:val="24"/>
          <w:szCs w:val="24"/>
        </w:rPr>
        <w:t>ken</w:t>
      </w:r>
      <w:r w:rsidR="0095795D" w:rsidRPr="00C73867">
        <w:rPr>
          <w:rFonts w:ascii="Arial" w:hAnsi="Arial" w:cs="Arial"/>
          <w:sz w:val="24"/>
          <w:szCs w:val="24"/>
        </w:rPr>
        <w:t>e</w:t>
      </w:r>
      <w:r w:rsidR="00626C1D" w:rsidRPr="00C73867">
        <w:rPr>
          <w:rFonts w:ascii="Arial" w:hAnsi="Arial" w:cs="Arial"/>
          <w:sz w:val="24"/>
          <w:szCs w:val="24"/>
        </w:rPr>
        <w:t>d or reduce</w:t>
      </w:r>
      <w:r w:rsidR="0095795D" w:rsidRPr="00C73867">
        <w:rPr>
          <w:rFonts w:ascii="Arial" w:hAnsi="Arial" w:cs="Arial"/>
          <w:sz w:val="24"/>
          <w:szCs w:val="24"/>
        </w:rPr>
        <w:t>d</w:t>
      </w:r>
      <w:r w:rsidR="00626C1D" w:rsidRPr="00C73867">
        <w:rPr>
          <w:rFonts w:ascii="Arial" w:hAnsi="Arial" w:cs="Arial"/>
          <w:sz w:val="24"/>
          <w:szCs w:val="24"/>
        </w:rPr>
        <w:t xml:space="preserve">. In </w:t>
      </w:r>
      <w:r w:rsidR="0008778B" w:rsidRPr="00C73867">
        <w:rPr>
          <w:rFonts w:ascii="Arial" w:eastAsia="Times New Roman" w:hAnsi="Arial" w:cs="Arial"/>
          <w:bCs/>
          <w:i/>
          <w:color w:val="000000"/>
          <w:sz w:val="24"/>
          <w:szCs w:val="24"/>
          <w:lang w:eastAsia="en-ZA"/>
        </w:rPr>
        <w:t>National Brands Ltd v Blue Lion Manufacturing (Pty) Ltd</w:t>
      </w:r>
      <w:r w:rsidR="001C2674" w:rsidRPr="00A8548B">
        <w:rPr>
          <w:rStyle w:val="FootnoteReference"/>
          <w:rFonts w:ascii="Arial" w:eastAsia="Times New Roman" w:hAnsi="Arial" w:cs="Arial"/>
          <w:bCs/>
          <w:i/>
          <w:color w:val="000000"/>
          <w:sz w:val="24"/>
          <w:szCs w:val="24"/>
          <w:lang w:eastAsia="en-ZA"/>
        </w:rPr>
        <w:footnoteReference w:id="29"/>
      </w:r>
      <w:r w:rsidR="00D94EE3" w:rsidRPr="00C73867">
        <w:rPr>
          <w:rFonts w:ascii="Arial" w:eastAsia="Times New Roman" w:hAnsi="Arial" w:cs="Arial"/>
          <w:bCs/>
          <w:color w:val="000000"/>
          <w:sz w:val="24"/>
          <w:szCs w:val="24"/>
          <w:lang w:eastAsia="en-ZA"/>
        </w:rPr>
        <w:t xml:space="preserve"> </w:t>
      </w:r>
      <w:r w:rsidR="006D03C9" w:rsidRPr="00C73867">
        <w:rPr>
          <w:rFonts w:ascii="Arial" w:eastAsia="Times New Roman" w:hAnsi="Arial" w:cs="Arial"/>
          <w:bCs/>
          <w:color w:val="000000"/>
          <w:sz w:val="24"/>
          <w:szCs w:val="24"/>
          <w:lang w:eastAsia="en-ZA"/>
        </w:rPr>
        <w:t xml:space="preserve">trade mark </w:t>
      </w:r>
      <w:r w:rsidR="00BA1189" w:rsidRPr="00C73867">
        <w:rPr>
          <w:rFonts w:ascii="Arial" w:eastAsia="Times New Roman" w:hAnsi="Arial" w:cs="Arial"/>
          <w:bCs/>
          <w:color w:val="000000"/>
          <w:sz w:val="24"/>
          <w:szCs w:val="24"/>
          <w:lang w:eastAsia="en-ZA"/>
        </w:rPr>
        <w:t>dilution</w:t>
      </w:r>
      <w:r w:rsidR="006D03C9" w:rsidRPr="00C73867">
        <w:rPr>
          <w:rFonts w:ascii="Arial" w:eastAsia="Times New Roman" w:hAnsi="Arial" w:cs="Arial"/>
          <w:bCs/>
          <w:color w:val="000000"/>
          <w:sz w:val="24"/>
          <w:szCs w:val="24"/>
          <w:lang w:eastAsia="en-ZA"/>
        </w:rPr>
        <w:t xml:space="preserve"> </w:t>
      </w:r>
      <w:r w:rsidR="00BA1189" w:rsidRPr="00C73867">
        <w:rPr>
          <w:rFonts w:ascii="Arial" w:eastAsia="Times New Roman" w:hAnsi="Arial" w:cs="Arial"/>
          <w:bCs/>
          <w:color w:val="000000"/>
          <w:sz w:val="24"/>
          <w:szCs w:val="24"/>
          <w:lang w:eastAsia="en-ZA"/>
        </w:rPr>
        <w:t xml:space="preserve">recognises a function </w:t>
      </w:r>
      <w:r w:rsidR="00561A87" w:rsidRPr="00C73867">
        <w:rPr>
          <w:rFonts w:ascii="Arial" w:eastAsia="Times New Roman" w:hAnsi="Arial" w:cs="Arial"/>
          <w:bCs/>
          <w:color w:val="000000"/>
          <w:sz w:val="24"/>
          <w:szCs w:val="24"/>
          <w:lang w:eastAsia="en-ZA"/>
        </w:rPr>
        <w:t xml:space="preserve">of a trade mark which goes beyond </w:t>
      </w:r>
      <w:r w:rsidR="003A40F5" w:rsidRPr="00C73867">
        <w:rPr>
          <w:rFonts w:ascii="Arial" w:eastAsia="Times New Roman" w:hAnsi="Arial" w:cs="Arial"/>
          <w:bCs/>
          <w:color w:val="000000"/>
          <w:sz w:val="24"/>
          <w:szCs w:val="24"/>
          <w:lang w:eastAsia="en-ZA"/>
        </w:rPr>
        <w:t xml:space="preserve">the traditional </w:t>
      </w:r>
      <w:r w:rsidR="00273E20" w:rsidRPr="00C73867">
        <w:rPr>
          <w:rFonts w:ascii="Arial" w:eastAsia="Times New Roman" w:hAnsi="Arial" w:cs="Arial"/>
          <w:bCs/>
          <w:color w:val="000000"/>
          <w:sz w:val="24"/>
          <w:szCs w:val="24"/>
          <w:lang w:eastAsia="en-ZA"/>
        </w:rPr>
        <w:t xml:space="preserve">origin or </w:t>
      </w:r>
      <w:r w:rsidR="00956852" w:rsidRPr="00C73867">
        <w:rPr>
          <w:rFonts w:ascii="Arial" w:eastAsia="Times New Roman" w:hAnsi="Arial" w:cs="Arial"/>
          <w:bCs/>
          <w:color w:val="000000"/>
          <w:sz w:val="24"/>
          <w:szCs w:val="24"/>
          <w:lang w:eastAsia="en-ZA"/>
        </w:rPr>
        <w:t>distinguishing</w:t>
      </w:r>
      <w:r w:rsidR="00B63642" w:rsidRPr="00C73867">
        <w:rPr>
          <w:rFonts w:ascii="Arial" w:eastAsia="Times New Roman" w:hAnsi="Arial" w:cs="Arial"/>
          <w:bCs/>
          <w:color w:val="000000"/>
          <w:sz w:val="24"/>
          <w:szCs w:val="24"/>
          <w:lang w:eastAsia="en-ZA"/>
        </w:rPr>
        <w:t xml:space="preserve"> </w:t>
      </w:r>
      <w:r w:rsidR="00B63642" w:rsidRPr="00C73867">
        <w:rPr>
          <w:rFonts w:ascii="Arial" w:eastAsia="Times New Roman" w:hAnsi="Arial" w:cs="Arial"/>
          <w:bCs/>
          <w:color w:val="000000"/>
          <w:sz w:val="24"/>
          <w:szCs w:val="24"/>
          <w:lang w:eastAsia="en-ZA"/>
        </w:rPr>
        <w:lastRenderedPageBreak/>
        <w:t>function of the trade mark</w:t>
      </w:r>
      <w:r w:rsidR="00045D28" w:rsidRPr="00C73867">
        <w:rPr>
          <w:rFonts w:ascii="Arial" w:eastAsia="Times New Roman" w:hAnsi="Arial" w:cs="Arial"/>
          <w:bCs/>
          <w:color w:val="000000"/>
          <w:sz w:val="24"/>
          <w:szCs w:val="24"/>
          <w:lang w:eastAsia="en-ZA"/>
        </w:rPr>
        <w:t>. The aim is to protect the commercial value that attaches to the reputation of a registered trade mark</w:t>
      </w:r>
      <w:r w:rsidR="00AB4610" w:rsidRPr="00C73867">
        <w:rPr>
          <w:rFonts w:ascii="Arial" w:eastAsia="Times New Roman" w:hAnsi="Arial" w:cs="Arial"/>
          <w:bCs/>
          <w:color w:val="000000"/>
          <w:sz w:val="24"/>
          <w:szCs w:val="24"/>
          <w:lang w:eastAsia="en-ZA"/>
        </w:rPr>
        <w:t>,</w:t>
      </w:r>
      <w:r w:rsidR="00045D28" w:rsidRPr="00C73867">
        <w:rPr>
          <w:rFonts w:ascii="Arial" w:eastAsia="Times New Roman" w:hAnsi="Arial" w:cs="Arial"/>
          <w:bCs/>
          <w:color w:val="000000"/>
          <w:sz w:val="24"/>
          <w:szCs w:val="24"/>
          <w:lang w:eastAsia="en-ZA"/>
        </w:rPr>
        <w:t xml:space="preserve"> rather than the capacity to distinguish </w:t>
      </w:r>
      <w:r w:rsidR="00171DB2" w:rsidRPr="00C73867">
        <w:rPr>
          <w:rFonts w:ascii="Arial" w:eastAsia="Times New Roman" w:hAnsi="Arial" w:cs="Arial"/>
          <w:bCs/>
          <w:color w:val="000000"/>
          <w:sz w:val="24"/>
          <w:szCs w:val="24"/>
          <w:lang w:eastAsia="en-ZA"/>
        </w:rPr>
        <w:t>the goods from others.</w:t>
      </w:r>
    </w:p>
    <w:p w14:paraId="4736BC12" w14:textId="77777777" w:rsidR="00171DB2" w:rsidRPr="00A8548B" w:rsidRDefault="00171DB2" w:rsidP="00171DB2">
      <w:pPr>
        <w:pStyle w:val="ListParagraph"/>
        <w:spacing w:after="0" w:line="360" w:lineRule="auto"/>
        <w:ind w:left="0"/>
        <w:rPr>
          <w:rFonts w:ascii="Arial" w:hAnsi="Arial" w:cs="Arial"/>
          <w:sz w:val="24"/>
          <w:szCs w:val="24"/>
        </w:rPr>
      </w:pPr>
    </w:p>
    <w:p w14:paraId="19D9CCD7" w14:textId="7522A00F" w:rsidR="00BE564D" w:rsidRPr="00C73867" w:rsidRDefault="00C73867" w:rsidP="00C73867">
      <w:pPr>
        <w:spacing w:after="0" w:line="360" w:lineRule="auto"/>
        <w:rPr>
          <w:rFonts w:ascii="Arial" w:hAnsi="Arial" w:cs="Arial"/>
          <w:sz w:val="24"/>
          <w:szCs w:val="24"/>
        </w:rPr>
      </w:pPr>
      <w:r w:rsidRPr="00A8548B">
        <w:rPr>
          <w:rFonts w:ascii="Arial" w:hAnsi="Arial" w:cs="Arial"/>
          <w:sz w:val="24"/>
          <w:szCs w:val="24"/>
        </w:rPr>
        <w:t>[51]</w:t>
      </w:r>
      <w:r w:rsidRPr="00A8548B">
        <w:rPr>
          <w:rFonts w:ascii="Arial" w:hAnsi="Arial" w:cs="Arial"/>
          <w:sz w:val="24"/>
          <w:szCs w:val="24"/>
        </w:rPr>
        <w:tab/>
      </w:r>
      <w:r w:rsidR="00A9314D" w:rsidRPr="00C73867">
        <w:rPr>
          <w:rFonts w:ascii="Arial" w:hAnsi="Arial" w:cs="Arial"/>
          <w:sz w:val="24"/>
          <w:szCs w:val="24"/>
        </w:rPr>
        <w:t>In the case of s 34(1)(c) the following statutory integers to establish infringement are:</w:t>
      </w:r>
    </w:p>
    <w:p w14:paraId="539426D3" w14:textId="69671AD5" w:rsidR="004A5077" w:rsidRPr="00C73867" w:rsidRDefault="00C73867" w:rsidP="00C73867">
      <w:pPr>
        <w:spacing w:after="0" w:line="360" w:lineRule="auto"/>
        <w:rPr>
          <w:rFonts w:ascii="Arial" w:hAnsi="Arial" w:cs="Arial"/>
          <w:sz w:val="24"/>
          <w:szCs w:val="24"/>
        </w:rPr>
      </w:pPr>
      <w:r w:rsidRPr="00A8548B">
        <w:rPr>
          <w:rFonts w:ascii="Arial" w:hAnsi="Arial" w:cs="Arial"/>
          <w:sz w:val="24"/>
          <w:szCs w:val="24"/>
        </w:rPr>
        <w:t>a.</w:t>
      </w:r>
      <w:r w:rsidRPr="00A8548B">
        <w:rPr>
          <w:rFonts w:ascii="Arial" w:hAnsi="Arial" w:cs="Arial"/>
          <w:sz w:val="24"/>
          <w:szCs w:val="24"/>
        </w:rPr>
        <w:tab/>
      </w:r>
      <w:r w:rsidR="00405608" w:rsidRPr="00C73867">
        <w:rPr>
          <w:rFonts w:ascii="Arial" w:hAnsi="Arial" w:cs="Arial"/>
          <w:sz w:val="24"/>
          <w:szCs w:val="24"/>
        </w:rPr>
        <w:t>t</w:t>
      </w:r>
      <w:r w:rsidR="00913A76" w:rsidRPr="00C73867">
        <w:rPr>
          <w:rFonts w:ascii="Arial" w:hAnsi="Arial" w:cs="Arial"/>
          <w:sz w:val="24"/>
          <w:szCs w:val="24"/>
        </w:rPr>
        <w:t>he respondent</w:t>
      </w:r>
      <w:r w:rsidR="00A900A5" w:rsidRPr="00C73867">
        <w:rPr>
          <w:rFonts w:ascii="Arial" w:hAnsi="Arial" w:cs="Arial"/>
          <w:sz w:val="24"/>
          <w:szCs w:val="24"/>
        </w:rPr>
        <w:t>’</w:t>
      </w:r>
      <w:r w:rsidR="00913A76" w:rsidRPr="00C73867">
        <w:rPr>
          <w:rFonts w:ascii="Arial" w:hAnsi="Arial" w:cs="Arial"/>
          <w:sz w:val="24"/>
          <w:szCs w:val="24"/>
        </w:rPr>
        <w:t xml:space="preserve">s use of </w:t>
      </w:r>
      <w:r w:rsidR="008065FD" w:rsidRPr="00C73867">
        <w:rPr>
          <w:rFonts w:ascii="Arial" w:hAnsi="Arial" w:cs="Arial"/>
          <w:sz w:val="24"/>
          <w:szCs w:val="24"/>
        </w:rPr>
        <w:t xml:space="preserve">a </w:t>
      </w:r>
      <w:r w:rsidR="00913A76" w:rsidRPr="00C73867">
        <w:rPr>
          <w:rFonts w:ascii="Arial" w:hAnsi="Arial" w:cs="Arial"/>
          <w:sz w:val="24"/>
          <w:szCs w:val="24"/>
        </w:rPr>
        <w:t xml:space="preserve">mark </w:t>
      </w:r>
      <w:r w:rsidR="008065FD" w:rsidRPr="00C73867">
        <w:rPr>
          <w:rFonts w:ascii="Arial" w:hAnsi="Arial" w:cs="Arial"/>
          <w:sz w:val="24"/>
          <w:szCs w:val="24"/>
        </w:rPr>
        <w:t xml:space="preserve">must be identical </w:t>
      </w:r>
      <w:r w:rsidR="001B779B" w:rsidRPr="00C73867">
        <w:rPr>
          <w:rFonts w:ascii="Arial" w:hAnsi="Arial" w:cs="Arial"/>
          <w:sz w:val="24"/>
          <w:szCs w:val="24"/>
        </w:rPr>
        <w:t xml:space="preserve">or similar </w:t>
      </w:r>
      <w:r w:rsidR="00F55843" w:rsidRPr="00C73867">
        <w:rPr>
          <w:rFonts w:ascii="Arial" w:hAnsi="Arial" w:cs="Arial"/>
          <w:sz w:val="24"/>
          <w:szCs w:val="24"/>
        </w:rPr>
        <w:t>to the applicant</w:t>
      </w:r>
      <w:r w:rsidR="00A900A5" w:rsidRPr="00C73867">
        <w:rPr>
          <w:rFonts w:ascii="Arial" w:hAnsi="Arial" w:cs="Arial"/>
          <w:sz w:val="24"/>
          <w:szCs w:val="24"/>
        </w:rPr>
        <w:t>’</w:t>
      </w:r>
      <w:r w:rsidR="00F55843" w:rsidRPr="00C73867">
        <w:rPr>
          <w:rFonts w:ascii="Arial" w:hAnsi="Arial" w:cs="Arial"/>
          <w:sz w:val="24"/>
          <w:szCs w:val="24"/>
        </w:rPr>
        <w:t xml:space="preserve">s registered </w:t>
      </w:r>
      <w:r w:rsidR="00405608" w:rsidRPr="00C73867">
        <w:rPr>
          <w:rFonts w:ascii="Arial" w:hAnsi="Arial" w:cs="Arial"/>
          <w:sz w:val="24"/>
          <w:szCs w:val="24"/>
        </w:rPr>
        <w:t>mark;</w:t>
      </w:r>
    </w:p>
    <w:p w14:paraId="75A25ADE" w14:textId="236109C4" w:rsidR="00405608" w:rsidRPr="00C73867" w:rsidRDefault="00C73867" w:rsidP="00C73867">
      <w:pPr>
        <w:spacing w:after="0" w:line="360" w:lineRule="auto"/>
        <w:rPr>
          <w:rFonts w:ascii="Arial" w:hAnsi="Arial" w:cs="Arial"/>
          <w:sz w:val="24"/>
          <w:szCs w:val="24"/>
        </w:rPr>
      </w:pPr>
      <w:r w:rsidRPr="00A8548B">
        <w:rPr>
          <w:rFonts w:ascii="Arial" w:hAnsi="Arial" w:cs="Arial"/>
          <w:sz w:val="24"/>
          <w:szCs w:val="24"/>
        </w:rPr>
        <w:t>b.</w:t>
      </w:r>
      <w:r w:rsidRPr="00A8548B">
        <w:rPr>
          <w:rFonts w:ascii="Arial" w:hAnsi="Arial" w:cs="Arial"/>
          <w:sz w:val="24"/>
          <w:szCs w:val="24"/>
        </w:rPr>
        <w:tab/>
      </w:r>
      <w:r w:rsidR="00405608" w:rsidRPr="00C73867">
        <w:rPr>
          <w:rFonts w:ascii="Arial" w:hAnsi="Arial" w:cs="Arial"/>
          <w:sz w:val="24"/>
          <w:szCs w:val="24"/>
        </w:rPr>
        <w:t>the use</w:t>
      </w:r>
      <w:r w:rsidR="00141BFB" w:rsidRPr="00C73867">
        <w:rPr>
          <w:rFonts w:ascii="Arial" w:hAnsi="Arial" w:cs="Arial"/>
          <w:sz w:val="24"/>
          <w:szCs w:val="24"/>
        </w:rPr>
        <w:t xml:space="preserve"> is unauthorised, in the course of trade</w:t>
      </w:r>
      <w:r w:rsidR="00A900A5" w:rsidRPr="00C73867">
        <w:rPr>
          <w:rFonts w:ascii="Arial" w:hAnsi="Arial" w:cs="Arial"/>
          <w:sz w:val="24"/>
          <w:szCs w:val="24"/>
        </w:rPr>
        <w:t>,</w:t>
      </w:r>
      <w:r w:rsidR="00141BFB" w:rsidRPr="00C73867">
        <w:rPr>
          <w:rFonts w:ascii="Arial" w:hAnsi="Arial" w:cs="Arial"/>
          <w:sz w:val="24"/>
          <w:szCs w:val="24"/>
        </w:rPr>
        <w:t xml:space="preserve"> </w:t>
      </w:r>
      <w:r w:rsidR="005F1107" w:rsidRPr="00C73867">
        <w:rPr>
          <w:rFonts w:ascii="Arial" w:hAnsi="Arial" w:cs="Arial"/>
          <w:sz w:val="24"/>
          <w:szCs w:val="24"/>
        </w:rPr>
        <w:t xml:space="preserve">and would be likely </w:t>
      </w:r>
      <w:r w:rsidR="00CC5053" w:rsidRPr="00C73867">
        <w:rPr>
          <w:rFonts w:ascii="Arial" w:hAnsi="Arial" w:cs="Arial"/>
          <w:sz w:val="24"/>
          <w:szCs w:val="24"/>
        </w:rPr>
        <w:t xml:space="preserve">to take unfair advantage of, or be detrimental </w:t>
      </w:r>
      <w:r w:rsidR="005D4BF2" w:rsidRPr="00C73867">
        <w:rPr>
          <w:rFonts w:ascii="Arial" w:hAnsi="Arial" w:cs="Arial"/>
          <w:sz w:val="24"/>
          <w:szCs w:val="24"/>
        </w:rPr>
        <w:t xml:space="preserve">to, the </w:t>
      </w:r>
      <w:r w:rsidR="00D81C48" w:rsidRPr="00C73867">
        <w:rPr>
          <w:rFonts w:ascii="Arial" w:hAnsi="Arial" w:cs="Arial"/>
          <w:sz w:val="24"/>
          <w:szCs w:val="24"/>
        </w:rPr>
        <w:t xml:space="preserve">distinctive </w:t>
      </w:r>
      <w:r w:rsidR="000E329E" w:rsidRPr="00C73867">
        <w:rPr>
          <w:rFonts w:ascii="Arial" w:hAnsi="Arial" w:cs="Arial"/>
          <w:sz w:val="24"/>
          <w:szCs w:val="24"/>
        </w:rPr>
        <w:t>character</w:t>
      </w:r>
      <w:r w:rsidR="00D81C48" w:rsidRPr="00C73867">
        <w:rPr>
          <w:rFonts w:ascii="Arial" w:hAnsi="Arial" w:cs="Arial"/>
          <w:sz w:val="24"/>
          <w:szCs w:val="24"/>
        </w:rPr>
        <w:t xml:space="preserve"> or the repute of the </w:t>
      </w:r>
      <w:r w:rsidR="000E329E" w:rsidRPr="00C73867">
        <w:rPr>
          <w:rFonts w:ascii="Arial" w:hAnsi="Arial" w:cs="Arial"/>
          <w:sz w:val="24"/>
          <w:szCs w:val="24"/>
        </w:rPr>
        <w:t>applicant</w:t>
      </w:r>
      <w:r w:rsidR="00A900A5" w:rsidRPr="00C73867">
        <w:rPr>
          <w:rFonts w:ascii="Arial" w:hAnsi="Arial" w:cs="Arial"/>
          <w:sz w:val="24"/>
          <w:szCs w:val="24"/>
        </w:rPr>
        <w:t>’</w:t>
      </w:r>
      <w:r w:rsidR="000E329E" w:rsidRPr="00C73867">
        <w:rPr>
          <w:rFonts w:ascii="Arial" w:hAnsi="Arial" w:cs="Arial"/>
          <w:sz w:val="24"/>
          <w:szCs w:val="24"/>
        </w:rPr>
        <w:t xml:space="preserve">s registered </w:t>
      </w:r>
      <w:r w:rsidR="003801DF" w:rsidRPr="00C73867">
        <w:rPr>
          <w:rFonts w:ascii="Arial" w:hAnsi="Arial" w:cs="Arial"/>
          <w:sz w:val="24"/>
          <w:szCs w:val="24"/>
        </w:rPr>
        <w:t>mark; and</w:t>
      </w:r>
    </w:p>
    <w:p w14:paraId="7084FE44" w14:textId="0F0E0ADD" w:rsidR="00B664D9" w:rsidRPr="00C73867" w:rsidRDefault="00C73867" w:rsidP="00C73867">
      <w:pPr>
        <w:autoSpaceDE w:val="0"/>
        <w:autoSpaceDN w:val="0"/>
        <w:adjustRightInd w:val="0"/>
        <w:spacing w:after="0" w:line="360" w:lineRule="auto"/>
        <w:jc w:val="left"/>
        <w:rPr>
          <w:rFonts w:ascii="Arial" w:hAnsi="Arial" w:cs="Arial"/>
          <w:sz w:val="24"/>
          <w:szCs w:val="24"/>
        </w:rPr>
      </w:pPr>
      <w:r w:rsidRPr="00A8548B">
        <w:rPr>
          <w:rFonts w:ascii="Arial" w:hAnsi="Arial" w:cs="Arial"/>
          <w:sz w:val="24"/>
          <w:szCs w:val="24"/>
        </w:rPr>
        <w:t>c.</w:t>
      </w:r>
      <w:r w:rsidRPr="00A8548B">
        <w:rPr>
          <w:rFonts w:ascii="Arial" w:hAnsi="Arial" w:cs="Arial"/>
          <w:sz w:val="24"/>
          <w:szCs w:val="24"/>
        </w:rPr>
        <w:tab/>
      </w:r>
      <w:r w:rsidR="003D42CD" w:rsidRPr="00C73867">
        <w:rPr>
          <w:rFonts w:ascii="Arial" w:hAnsi="Arial" w:cs="Arial"/>
          <w:sz w:val="24"/>
          <w:szCs w:val="24"/>
        </w:rPr>
        <w:t>the applicant</w:t>
      </w:r>
      <w:r w:rsidR="00A900A5" w:rsidRPr="00C73867">
        <w:rPr>
          <w:rFonts w:ascii="Arial" w:hAnsi="Arial" w:cs="Arial"/>
          <w:sz w:val="24"/>
          <w:szCs w:val="24"/>
        </w:rPr>
        <w:t>’</w:t>
      </w:r>
      <w:r w:rsidR="003D42CD" w:rsidRPr="00C73867">
        <w:rPr>
          <w:rFonts w:ascii="Arial" w:hAnsi="Arial" w:cs="Arial"/>
          <w:sz w:val="24"/>
          <w:szCs w:val="24"/>
        </w:rPr>
        <w:t xml:space="preserve">s registered mark is well-known </w:t>
      </w:r>
      <w:r w:rsidR="005F4EB8" w:rsidRPr="00C73867">
        <w:rPr>
          <w:rFonts w:ascii="Arial" w:hAnsi="Arial" w:cs="Arial"/>
          <w:sz w:val="24"/>
          <w:szCs w:val="24"/>
        </w:rPr>
        <w:t>in the Republic.</w:t>
      </w:r>
    </w:p>
    <w:p w14:paraId="391B6E37" w14:textId="77777777" w:rsidR="00C438A4" w:rsidRPr="00A8548B" w:rsidRDefault="00C438A4" w:rsidP="004E64FF">
      <w:pPr>
        <w:pStyle w:val="ListParagraph"/>
        <w:spacing w:after="0" w:line="360" w:lineRule="auto"/>
        <w:ind w:left="0"/>
        <w:rPr>
          <w:rFonts w:ascii="Arial" w:hAnsi="Arial" w:cs="Arial"/>
          <w:sz w:val="24"/>
          <w:szCs w:val="24"/>
        </w:rPr>
      </w:pPr>
    </w:p>
    <w:p w14:paraId="6C600307" w14:textId="745A1A22" w:rsidR="00B9158A" w:rsidRPr="00C73867" w:rsidRDefault="00C73867" w:rsidP="00C73867">
      <w:pPr>
        <w:spacing w:after="0" w:line="360" w:lineRule="auto"/>
        <w:rPr>
          <w:rFonts w:ascii="Arial" w:hAnsi="Arial" w:cs="Arial"/>
          <w:sz w:val="24"/>
          <w:szCs w:val="24"/>
        </w:rPr>
      </w:pPr>
      <w:r w:rsidRPr="00A8548B">
        <w:rPr>
          <w:rFonts w:ascii="Arial" w:hAnsi="Arial" w:cs="Arial"/>
          <w:sz w:val="24"/>
          <w:szCs w:val="24"/>
        </w:rPr>
        <w:t>[52]</w:t>
      </w:r>
      <w:r w:rsidRPr="00A8548B">
        <w:rPr>
          <w:rFonts w:ascii="Arial" w:hAnsi="Arial" w:cs="Arial"/>
          <w:sz w:val="24"/>
          <w:szCs w:val="24"/>
        </w:rPr>
        <w:tab/>
      </w:r>
      <w:r w:rsidR="0020000F" w:rsidRPr="00C73867">
        <w:rPr>
          <w:rFonts w:ascii="Arial" w:hAnsi="Arial" w:cs="Arial"/>
          <w:sz w:val="24"/>
          <w:szCs w:val="24"/>
        </w:rPr>
        <w:t>Section 34(1)</w:t>
      </w:r>
      <w:r w:rsidR="00BC68C6" w:rsidRPr="00C73867">
        <w:rPr>
          <w:rFonts w:ascii="Arial" w:hAnsi="Arial" w:cs="Arial"/>
          <w:sz w:val="24"/>
          <w:szCs w:val="24"/>
        </w:rPr>
        <w:t xml:space="preserve">(c) does not require </w:t>
      </w:r>
      <w:r w:rsidR="009D7382" w:rsidRPr="00C73867">
        <w:rPr>
          <w:rFonts w:ascii="Arial" w:hAnsi="Arial" w:cs="Arial"/>
          <w:sz w:val="24"/>
          <w:szCs w:val="24"/>
        </w:rPr>
        <w:t xml:space="preserve">actual loss, but the </w:t>
      </w:r>
      <w:r w:rsidR="008D40B6" w:rsidRPr="00C73867">
        <w:rPr>
          <w:rFonts w:ascii="Arial" w:hAnsi="Arial" w:cs="Arial"/>
          <w:sz w:val="24"/>
          <w:szCs w:val="24"/>
        </w:rPr>
        <w:t>likelihood</w:t>
      </w:r>
      <w:r w:rsidR="00EC0A61" w:rsidRPr="00C73867">
        <w:rPr>
          <w:rFonts w:ascii="Arial" w:hAnsi="Arial" w:cs="Arial"/>
          <w:sz w:val="24"/>
          <w:szCs w:val="24"/>
        </w:rPr>
        <w:t xml:space="preserve"> of loss</w:t>
      </w:r>
      <w:r w:rsidR="00995863" w:rsidRPr="00C73867">
        <w:rPr>
          <w:rFonts w:ascii="Arial" w:hAnsi="Arial" w:cs="Arial"/>
          <w:sz w:val="24"/>
          <w:szCs w:val="24"/>
        </w:rPr>
        <w:t>.</w:t>
      </w:r>
      <w:r w:rsidR="00EC0A61" w:rsidRPr="00A8548B">
        <w:rPr>
          <w:rStyle w:val="FootnoteReference"/>
          <w:rFonts w:ascii="Arial" w:hAnsi="Arial" w:cs="Arial"/>
          <w:sz w:val="24"/>
          <w:szCs w:val="24"/>
        </w:rPr>
        <w:footnoteReference w:id="30"/>
      </w:r>
      <w:r w:rsidR="00995863" w:rsidRPr="00C73867">
        <w:rPr>
          <w:rFonts w:ascii="Arial" w:hAnsi="Arial" w:cs="Arial"/>
          <w:sz w:val="24"/>
          <w:szCs w:val="24"/>
        </w:rPr>
        <w:t xml:space="preserve"> In </w:t>
      </w:r>
      <w:r w:rsidR="00E53901" w:rsidRPr="00C73867">
        <w:rPr>
          <w:rFonts w:ascii="Arial" w:hAnsi="Arial" w:cs="Arial"/>
          <w:i/>
          <w:sz w:val="24"/>
          <w:szCs w:val="24"/>
        </w:rPr>
        <w:t>Soci</w:t>
      </w:r>
      <w:r w:rsidR="00A900A5" w:rsidRPr="00C73867">
        <w:rPr>
          <w:rFonts w:ascii="Arial" w:hAnsi="Arial" w:cs="Arial"/>
          <w:i/>
          <w:sz w:val="24"/>
          <w:szCs w:val="24"/>
        </w:rPr>
        <w:t>e</w:t>
      </w:r>
      <w:r w:rsidR="00E53901" w:rsidRPr="00C73867">
        <w:rPr>
          <w:rFonts w:ascii="Arial" w:hAnsi="Arial" w:cs="Arial"/>
          <w:i/>
          <w:sz w:val="24"/>
          <w:szCs w:val="24"/>
        </w:rPr>
        <w:t>te Des Produits Nestle SA and Another v International Foodstuffs Co and Others</w:t>
      </w:r>
      <w:r w:rsidR="00957527" w:rsidRPr="00A8548B">
        <w:rPr>
          <w:rStyle w:val="FootnoteReference"/>
          <w:rFonts w:ascii="Arial" w:hAnsi="Arial" w:cs="Arial"/>
          <w:i/>
          <w:sz w:val="24"/>
          <w:szCs w:val="24"/>
        </w:rPr>
        <w:footnoteReference w:id="31"/>
      </w:r>
      <w:r w:rsidR="00957527" w:rsidRPr="00C73867">
        <w:rPr>
          <w:rFonts w:ascii="Arial" w:hAnsi="Arial" w:cs="Arial"/>
          <w:i/>
          <w:sz w:val="24"/>
          <w:szCs w:val="24"/>
        </w:rPr>
        <w:t xml:space="preserve"> </w:t>
      </w:r>
      <w:r w:rsidR="00D116C6" w:rsidRPr="00C73867">
        <w:rPr>
          <w:rFonts w:ascii="Arial" w:hAnsi="Arial" w:cs="Arial"/>
          <w:i/>
          <w:sz w:val="24"/>
          <w:szCs w:val="24"/>
        </w:rPr>
        <w:t xml:space="preserve">(Nestle) </w:t>
      </w:r>
      <w:r w:rsidR="00957527" w:rsidRPr="00C73867">
        <w:rPr>
          <w:rFonts w:ascii="Arial" w:hAnsi="Arial" w:cs="Arial"/>
          <w:sz w:val="24"/>
          <w:szCs w:val="24"/>
        </w:rPr>
        <w:t>t</w:t>
      </w:r>
      <w:r w:rsidR="00A900A5" w:rsidRPr="00C73867">
        <w:rPr>
          <w:rFonts w:ascii="Arial" w:hAnsi="Arial" w:cs="Arial"/>
          <w:sz w:val="24"/>
          <w:szCs w:val="24"/>
        </w:rPr>
        <w:t>he Supreme C</w:t>
      </w:r>
      <w:r w:rsidR="00957527" w:rsidRPr="00C73867">
        <w:rPr>
          <w:rFonts w:ascii="Arial" w:hAnsi="Arial" w:cs="Arial"/>
          <w:sz w:val="24"/>
          <w:szCs w:val="24"/>
        </w:rPr>
        <w:t xml:space="preserve">ourt </w:t>
      </w:r>
      <w:r w:rsidR="00A900A5" w:rsidRPr="00C73867">
        <w:rPr>
          <w:rFonts w:ascii="Arial" w:hAnsi="Arial" w:cs="Arial"/>
          <w:sz w:val="24"/>
          <w:szCs w:val="24"/>
        </w:rPr>
        <w:t xml:space="preserve">of Appeal </w:t>
      </w:r>
      <w:r w:rsidR="00957527" w:rsidRPr="00C73867">
        <w:rPr>
          <w:rFonts w:ascii="Arial" w:hAnsi="Arial" w:cs="Arial"/>
          <w:sz w:val="24"/>
          <w:szCs w:val="24"/>
        </w:rPr>
        <w:t>dealt with the issue as follows</w:t>
      </w:r>
      <w:r w:rsidR="00B2542A" w:rsidRPr="00C73867">
        <w:rPr>
          <w:rFonts w:ascii="Arial" w:hAnsi="Arial" w:cs="Arial"/>
          <w:sz w:val="24"/>
          <w:szCs w:val="24"/>
        </w:rPr>
        <w:t>:</w:t>
      </w:r>
    </w:p>
    <w:p w14:paraId="3A611596" w14:textId="77777777" w:rsidR="00D03D3B" w:rsidRPr="00A8548B" w:rsidRDefault="00B2542A" w:rsidP="004E64FF">
      <w:pPr>
        <w:pStyle w:val="Default"/>
        <w:spacing w:line="360" w:lineRule="auto"/>
        <w:jc w:val="both"/>
        <w:rPr>
          <w:sz w:val="22"/>
          <w:szCs w:val="22"/>
        </w:rPr>
      </w:pPr>
      <w:r w:rsidRPr="00A8548B">
        <w:rPr>
          <w:sz w:val="22"/>
          <w:szCs w:val="22"/>
        </w:rPr>
        <w:t>‘</w:t>
      </w:r>
      <w:r w:rsidR="00D03D3B" w:rsidRPr="00A8548B">
        <w:rPr>
          <w:sz w:val="22"/>
          <w:szCs w:val="22"/>
        </w:rPr>
        <w:t>[50] The section ‘</w:t>
      </w:r>
      <w:r w:rsidR="00D03D3B" w:rsidRPr="004D1297">
        <w:rPr>
          <w:sz w:val="22"/>
          <w:szCs w:val="22"/>
          <w:u w:val="single"/>
        </w:rPr>
        <w:t>aims to protect the commercial value that attaches to the reputation of a trade mark</w:t>
      </w:r>
      <w:r w:rsidR="00D03D3B" w:rsidRPr="00A8548B">
        <w:rPr>
          <w:sz w:val="22"/>
          <w:szCs w:val="22"/>
        </w:rPr>
        <w:t>, rather than its capacity to distinguish the goods or services of the proprietor from those of others . . . That being so, the nature of the goods or services in relation to which the offending mark is used, is immaterial, and it is also immaterial that the offending mark does not confuse or deceive’.</w:t>
      </w:r>
    </w:p>
    <w:p w14:paraId="3985E0A7" w14:textId="77777777" w:rsidR="00D03D3B" w:rsidRPr="00A8548B" w:rsidRDefault="00D03D3B" w:rsidP="004E64FF">
      <w:pPr>
        <w:autoSpaceDE w:val="0"/>
        <w:autoSpaceDN w:val="0"/>
        <w:adjustRightInd w:val="0"/>
        <w:spacing w:after="0" w:line="360" w:lineRule="auto"/>
        <w:rPr>
          <w:rFonts w:ascii="Arial" w:hAnsi="Arial" w:cs="Arial"/>
          <w:color w:val="000000"/>
        </w:rPr>
      </w:pPr>
      <w:r w:rsidRPr="00A8548B">
        <w:rPr>
          <w:rFonts w:ascii="Arial" w:hAnsi="Arial" w:cs="Arial"/>
          <w:color w:val="000000"/>
        </w:rPr>
        <w:t>[51] The protection of s 34(i)(</w:t>
      </w:r>
      <w:r w:rsidRPr="00A8548B">
        <w:rPr>
          <w:rFonts w:ascii="Arial" w:hAnsi="Arial" w:cs="Arial"/>
          <w:i/>
          <w:iCs/>
          <w:color w:val="000000"/>
        </w:rPr>
        <w:t>c</w:t>
      </w:r>
      <w:r w:rsidRPr="00A8548B">
        <w:rPr>
          <w:rFonts w:ascii="Arial" w:hAnsi="Arial" w:cs="Arial"/>
          <w:color w:val="000000"/>
        </w:rPr>
        <w:t xml:space="preserve">) extends beyond the primary function of a trade mark which is to signify the origin of goods or services. </w:t>
      </w:r>
      <w:r w:rsidRPr="004D1297">
        <w:rPr>
          <w:rFonts w:ascii="Arial" w:hAnsi="Arial" w:cs="Arial"/>
          <w:color w:val="000000"/>
          <w:u w:val="single"/>
        </w:rPr>
        <w:t>It strives to protect the unique identity and reputation of a registered trade mark which sells the goods</w:t>
      </w:r>
      <w:r w:rsidRPr="00A8548B">
        <w:rPr>
          <w:rFonts w:ascii="Arial" w:hAnsi="Arial" w:cs="Arial"/>
          <w:color w:val="000000"/>
        </w:rPr>
        <w:t>. Its object it to avoid ‘blurring’ and ‘tarnishment’ of the trade mark.</w:t>
      </w:r>
    </w:p>
    <w:p w14:paraId="6008333E" w14:textId="77777777" w:rsidR="00B2542A" w:rsidRPr="004D1297" w:rsidRDefault="00D03D3B" w:rsidP="004E64FF">
      <w:pPr>
        <w:pStyle w:val="ListParagraph"/>
        <w:spacing w:after="0" w:line="360" w:lineRule="auto"/>
        <w:ind w:left="0"/>
        <w:rPr>
          <w:rFonts w:ascii="Arial" w:hAnsi="Arial" w:cs="Arial"/>
          <w:sz w:val="24"/>
          <w:szCs w:val="24"/>
        </w:rPr>
      </w:pPr>
      <w:r w:rsidRPr="00A8548B">
        <w:rPr>
          <w:rFonts w:ascii="Arial" w:hAnsi="Arial" w:cs="Arial"/>
          <w:color w:val="000000"/>
        </w:rPr>
        <w:t>[52] The advantage or detriment complained of must be of a sufficiently significant degree to restrain the use of the trade mark.</w:t>
      </w:r>
      <w:r w:rsidRPr="00A8548B">
        <w:rPr>
          <w:rFonts w:ascii="Arial" w:hAnsi="Arial" w:cs="Arial"/>
          <w:b/>
          <w:bCs/>
          <w:color w:val="000000"/>
        </w:rPr>
        <w:t xml:space="preserve"> </w:t>
      </w:r>
      <w:r w:rsidRPr="00A8548B">
        <w:rPr>
          <w:rFonts w:ascii="Arial" w:hAnsi="Arial" w:cs="Arial"/>
          <w:color w:val="000000"/>
        </w:rPr>
        <w:t>The court must be satisfied by evidence of actual detriment, or of unfair advantage, but depending on the primary facts, these may be self-evident.</w:t>
      </w:r>
      <w:r w:rsidRPr="00A8548B">
        <w:rPr>
          <w:rFonts w:ascii="Arial" w:hAnsi="Arial" w:cs="Arial"/>
          <w:b/>
          <w:bCs/>
          <w:color w:val="000000"/>
        </w:rPr>
        <w:t xml:space="preserve"> </w:t>
      </w:r>
      <w:r w:rsidRPr="004D1297">
        <w:rPr>
          <w:rFonts w:ascii="Arial" w:hAnsi="Arial" w:cs="Arial"/>
          <w:color w:val="000000"/>
          <w:u w:val="single"/>
        </w:rPr>
        <w:t xml:space="preserve">I agree with the submission by Nestlé that as the sales of Iffco’s Break chocolate bars increase consumers will associate Nestlé’s registered finger wafer shape with the product of Iffco, or as the shape of a chocolate bar sold by a number of proprietors in South Africa. The loss of the unique shape of Nestlé’s Kit Kat bar as a distinctive attribute will inevitably result in a loss </w:t>
      </w:r>
      <w:r w:rsidRPr="004D1297">
        <w:rPr>
          <w:rFonts w:ascii="Arial" w:hAnsi="Arial" w:cs="Arial"/>
          <w:color w:val="000000"/>
          <w:u w:val="single"/>
        </w:rPr>
        <w:lastRenderedPageBreak/>
        <w:t>of advertising or selling power to Nestlé. This will clearly result in ‘blurring’</w:t>
      </w:r>
      <w:r w:rsidRPr="00A8548B">
        <w:rPr>
          <w:rFonts w:ascii="Arial" w:hAnsi="Arial" w:cs="Arial"/>
          <w:color w:val="000000"/>
        </w:rPr>
        <w:t xml:space="preserve"> of Nestlé’s finger wafer shape trade mark. In addition, because Nestlé and Iffco are direct competitors, </w:t>
      </w:r>
      <w:r w:rsidRPr="004D1297">
        <w:rPr>
          <w:rFonts w:ascii="Arial" w:hAnsi="Arial" w:cs="Arial"/>
          <w:color w:val="000000"/>
          <w:u w:val="single"/>
        </w:rPr>
        <w:t>increased sales of Iffco’s Break chocolate bars will be at the expense of Nestlé’s Kit Kat chocolate bar. Economic harm to Nestlé is consequently self-evident from the primary facts</w:t>
      </w:r>
      <w:r w:rsidRPr="00A8548B">
        <w:rPr>
          <w:rFonts w:ascii="Arial" w:hAnsi="Arial" w:cs="Arial"/>
          <w:color w:val="000000"/>
        </w:rPr>
        <w:t>.’</w:t>
      </w:r>
      <w:r w:rsidR="004D1297">
        <w:rPr>
          <w:rFonts w:ascii="Arial" w:hAnsi="Arial" w:cs="Arial"/>
          <w:color w:val="000000"/>
        </w:rPr>
        <w:t xml:space="preserve"> </w:t>
      </w:r>
      <w:r w:rsidR="004D1297" w:rsidRPr="004D1297">
        <w:rPr>
          <w:rFonts w:ascii="Arial" w:hAnsi="Arial" w:cs="Arial"/>
          <w:color w:val="000000"/>
          <w:sz w:val="24"/>
          <w:szCs w:val="24"/>
        </w:rPr>
        <w:t>(My emphasis)</w:t>
      </w:r>
    </w:p>
    <w:p w14:paraId="35A2C3CA" w14:textId="77777777" w:rsidR="00EB363E" w:rsidRPr="00A8548B" w:rsidRDefault="00EB363E" w:rsidP="004E64FF">
      <w:pPr>
        <w:pStyle w:val="Default"/>
        <w:spacing w:line="360" w:lineRule="auto"/>
      </w:pPr>
    </w:p>
    <w:p w14:paraId="403DF64C" w14:textId="7C26B58C" w:rsidR="00F11364" w:rsidRPr="00C73867" w:rsidRDefault="00C73867" w:rsidP="00C73867">
      <w:pPr>
        <w:spacing w:after="0" w:line="360" w:lineRule="auto"/>
        <w:rPr>
          <w:rFonts w:ascii="Arial" w:hAnsi="Arial" w:cs="Arial"/>
          <w:sz w:val="24"/>
          <w:szCs w:val="24"/>
        </w:rPr>
      </w:pPr>
      <w:r w:rsidRPr="00A8548B">
        <w:rPr>
          <w:rFonts w:ascii="Arial" w:hAnsi="Arial" w:cs="Arial"/>
          <w:sz w:val="24"/>
          <w:szCs w:val="24"/>
        </w:rPr>
        <w:t>[53]</w:t>
      </w:r>
      <w:r w:rsidRPr="00A8548B">
        <w:rPr>
          <w:rFonts w:ascii="Arial" w:hAnsi="Arial" w:cs="Arial"/>
          <w:sz w:val="24"/>
          <w:szCs w:val="24"/>
        </w:rPr>
        <w:tab/>
      </w:r>
      <w:r w:rsidR="00F11364" w:rsidRPr="00C73867">
        <w:rPr>
          <w:rFonts w:ascii="Arial" w:hAnsi="Arial" w:cs="Arial"/>
          <w:sz w:val="24"/>
          <w:szCs w:val="24"/>
        </w:rPr>
        <w:t>I am sa</w:t>
      </w:r>
      <w:r w:rsidR="00EF2D5A" w:rsidRPr="00C73867">
        <w:rPr>
          <w:rFonts w:ascii="Arial" w:hAnsi="Arial" w:cs="Arial"/>
          <w:sz w:val="24"/>
          <w:szCs w:val="24"/>
        </w:rPr>
        <w:t xml:space="preserve">tisfied that, contrary to the explanation provided by the respondents’ deponent, </w:t>
      </w:r>
      <w:r w:rsidR="00C51E40" w:rsidRPr="00C73867">
        <w:rPr>
          <w:rFonts w:ascii="Arial" w:hAnsi="Arial" w:cs="Arial"/>
          <w:sz w:val="24"/>
          <w:szCs w:val="24"/>
        </w:rPr>
        <w:t xml:space="preserve">this is a case that falls squarely within the parameters of s 34(1)(c). </w:t>
      </w:r>
      <w:r w:rsidR="00B83769" w:rsidRPr="00C73867">
        <w:rPr>
          <w:rFonts w:ascii="Arial" w:hAnsi="Arial" w:cs="Arial"/>
          <w:sz w:val="24"/>
          <w:szCs w:val="24"/>
        </w:rPr>
        <w:t xml:space="preserve">The respondents’ deponent, he being the sole director of both companies, has decided to </w:t>
      </w:r>
      <w:r w:rsidR="00A81198" w:rsidRPr="00C73867">
        <w:rPr>
          <w:rFonts w:ascii="Arial" w:hAnsi="Arial" w:cs="Arial"/>
          <w:sz w:val="24"/>
          <w:szCs w:val="24"/>
        </w:rPr>
        <w:t>‘</w:t>
      </w:r>
      <w:r w:rsidR="00B83769" w:rsidRPr="00C73867">
        <w:rPr>
          <w:rFonts w:ascii="Arial" w:hAnsi="Arial" w:cs="Arial"/>
          <w:sz w:val="24"/>
          <w:szCs w:val="24"/>
        </w:rPr>
        <w:t>sponge</w:t>
      </w:r>
      <w:r w:rsidR="00A81198" w:rsidRPr="00C73867">
        <w:rPr>
          <w:rFonts w:ascii="Arial" w:hAnsi="Arial" w:cs="Arial"/>
          <w:sz w:val="24"/>
          <w:szCs w:val="24"/>
        </w:rPr>
        <w:t>’</w:t>
      </w:r>
      <w:r w:rsidR="00B83769" w:rsidRPr="00C73867">
        <w:rPr>
          <w:rFonts w:ascii="Arial" w:hAnsi="Arial" w:cs="Arial"/>
          <w:sz w:val="24"/>
          <w:szCs w:val="24"/>
        </w:rPr>
        <w:t xml:space="preserve"> on the well-known Dulux and MaxiCover trade marks by </w:t>
      </w:r>
      <w:r w:rsidR="00A81198" w:rsidRPr="00C73867">
        <w:rPr>
          <w:rFonts w:ascii="Arial" w:hAnsi="Arial" w:cs="Arial"/>
          <w:sz w:val="24"/>
          <w:szCs w:val="24"/>
        </w:rPr>
        <w:t>‘</w:t>
      </w:r>
      <w:r w:rsidR="00B83769" w:rsidRPr="00C73867">
        <w:rPr>
          <w:rFonts w:ascii="Arial" w:hAnsi="Arial" w:cs="Arial"/>
          <w:sz w:val="24"/>
          <w:szCs w:val="24"/>
        </w:rPr>
        <w:t>pirating the product of years of invention</w:t>
      </w:r>
      <w:r w:rsidR="00A81198" w:rsidRPr="00C73867">
        <w:rPr>
          <w:rFonts w:ascii="Arial" w:hAnsi="Arial" w:cs="Arial"/>
          <w:sz w:val="24"/>
          <w:szCs w:val="24"/>
        </w:rPr>
        <w:t>’</w:t>
      </w:r>
      <w:r w:rsidR="00B83769" w:rsidRPr="00C73867">
        <w:rPr>
          <w:rFonts w:ascii="Arial" w:hAnsi="Arial" w:cs="Arial"/>
          <w:sz w:val="24"/>
          <w:szCs w:val="24"/>
        </w:rPr>
        <w:t xml:space="preserve"> and </w:t>
      </w:r>
      <w:r w:rsidR="00A81198" w:rsidRPr="00C73867">
        <w:rPr>
          <w:rFonts w:ascii="Arial" w:hAnsi="Arial" w:cs="Arial"/>
          <w:sz w:val="24"/>
          <w:szCs w:val="24"/>
        </w:rPr>
        <w:t>‘</w:t>
      </w:r>
      <w:r w:rsidR="00B83769" w:rsidRPr="00C73867">
        <w:rPr>
          <w:rFonts w:ascii="Arial" w:hAnsi="Arial" w:cs="Arial"/>
          <w:sz w:val="24"/>
          <w:szCs w:val="24"/>
        </w:rPr>
        <w:t>reap the fruits</w:t>
      </w:r>
      <w:r w:rsidR="00A81198" w:rsidRPr="00C73867">
        <w:rPr>
          <w:rFonts w:ascii="Arial" w:hAnsi="Arial" w:cs="Arial"/>
          <w:sz w:val="24"/>
          <w:szCs w:val="24"/>
        </w:rPr>
        <w:t>’</w:t>
      </w:r>
      <w:r w:rsidR="00B83769" w:rsidRPr="00C73867">
        <w:rPr>
          <w:rFonts w:ascii="Arial" w:hAnsi="Arial" w:cs="Arial"/>
          <w:sz w:val="24"/>
          <w:szCs w:val="24"/>
        </w:rPr>
        <w:t xml:space="preserve"> sown by the applicants.</w:t>
      </w:r>
      <w:r w:rsidR="00244DA9" w:rsidRPr="00A8548B">
        <w:rPr>
          <w:rStyle w:val="FootnoteReference"/>
          <w:rFonts w:ascii="Arial" w:hAnsi="Arial" w:cs="Arial"/>
          <w:sz w:val="24"/>
          <w:szCs w:val="24"/>
        </w:rPr>
        <w:footnoteReference w:id="32"/>
      </w:r>
    </w:p>
    <w:p w14:paraId="241E9A40" w14:textId="77777777" w:rsidR="00F11364" w:rsidRPr="00A8548B" w:rsidRDefault="00F11364" w:rsidP="00F11364">
      <w:pPr>
        <w:pStyle w:val="ListParagraph"/>
        <w:spacing w:after="0" w:line="360" w:lineRule="auto"/>
        <w:ind w:left="0"/>
        <w:rPr>
          <w:rFonts w:ascii="Arial" w:hAnsi="Arial" w:cs="Arial"/>
          <w:sz w:val="24"/>
          <w:szCs w:val="24"/>
        </w:rPr>
      </w:pPr>
    </w:p>
    <w:p w14:paraId="45105E85" w14:textId="4D6E7A9E" w:rsidR="00CB14EE" w:rsidRPr="00C73867" w:rsidRDefault="00C73867" w:rsidP="00C73867">
      <w:pPr>
        <w:spacing w:after="0" w:line="360" w:lineRule="auto"/>
        <w:rPr>
          <w:rFonts w:ascii="Arial" w:hAnsi="Arial" w:cs="Arial"/>
          <w:sz w:val="24"/>
          <w:szCs w:val="24"/>
        </w:rPr>
      </w:pPr>
      <w:r w:rsidRPr="00A8548B">
        <w:rPr>
          <w:rFonts w:ascii="Arial" w:hAnsi="Arial" w:cs="Arial"/>
          <w:sz w:val="24"/>
          <w:szCs w:val="24"/>
        </w:rPr>
        <w:t>[54]</w:t>
      </w:r>
      <w:r w:rsidRPr="00A8548B">
        <w:rPr>
          <w:rFonts w:ascii="Arial" w:hAnsi="Arial" w:cs="Arial"/>
          <w:sz w:val="24"/>
          <w:szCs w:val="24"/>
        </w:rPr>
        <w:tab/>
      </w:r>
      <w:r w:rsidR="008A7B91" w:rsidRPr="00C73867">
        <w:rPr>
          <w:rFonts w:ascii="Arial" w:hAnsi="Arial" w:cs="Arial"/>
          <w:sz w:val="24"/>
          <w:szCs w:val="24"/>
        </w:rPr>
        <w:t>In conclusion</w:t>
      </w:r>
      <w:r w:rsidR="00A900A5" w:rsidRPr="00C73867">
        <w:rPr>
          <w:rFonts w:ascii="Arial" w:hAnsi="Arial" w:cs="Arial"/>
          <w:sz w:val="24"/>
          <w:szCs w:val="24"/>
        </w:rPr>
        <w:t>,</w:t>
      </w:r>
      <w:r w:rsidR="007C4364" w:rsidRPr="00C73867">
        <w:rPr>
          <w:rFonts w:ascii="Arial" w:hAnsi="Arial" w:cs="Arial"/>
          <w:sz w:val="24"/>
          <w:szCs w:val="24"/>
        </w:rPr>
        <w:t xml:space="preserve"> the protection of a product’</w:t>
      </w:r>
      <w:r w:rsidR="00740883" w:rsidRPr="00C73867">
        <w:rPr>
          <w:rFonts w:ascii="Arial" w:hAnsi="Arial" w:cs="Arial"/>
          <w:sz w:val="24"/>
          <w:szCs w:val="24"/>
        </w:rPr>
        <w:t xml:space="preserve">s </w:t>
      </w:r>
      <w:r w:rsidR="004332DF" w:rsidRPr="00C73867">
        <w:rPr>
          <w:rFonts w:ascii="Arial" w:hAnsi="Arial" w:cs="Arial"/>
          <w:sz w:val="24"/>
          <w:szCs w:val="24"/>
        </w:rPr>
        <w:t xml:space="preserve">badge of </w:t>
      </w:r>
      <w:r w:rsidR="000E5B83" w:rsidRPr="00C73867">
        <w:rPr>
          <w:rFonts w:ascii="Arial" w:hAnsi="Arial" w:cs="Arial"/>
          <w:sz w:val="24"/>
          <w:szCs w:val="24"/>
        </w:rPr>
        <w:t xml:space="preserve">origin and </w:t>
      </w:r>
      <w:r w:rsidR="007C4364" w:rsidRPr="00C73867">
        <w:rPr>
          <w:rFonts w:ascii="Arial" w:hAnsi="Arial" w:cs="Arial"/>
          <w:sz w:val="24"/>
          <w:szCs w:val="24"/>
        </w:rPr>
        <w:t>its</w:t>
      </w:r>
      <w:r w:rsidR="00740C77" w:rsidRPr="00C73867">
        <w:rPr>
          <w:rFonts w:ascii="Arial" w:hAnsi="Arial" w:cs="Arial"/>
          <w:sz w:val="24"/>
          <w:szCs w:val="24"/>
        </w:rPr>
        <w:t xml:space="preserve"> </w:t>
      </w:r>
      <w:r w:rsidR="000E5B83" w:rsidRPr="00C73867">
        <w:rPr>
          <w:rFonts w:ascii="Arial" w:hAnsi="Arial" w:cs="Arial"/>
          <w:sz w:val="24"/>
          <w:szCs w:val="24"/>
        </w:rPr>
        <w:t>reputation</w:t>
      </w:r>
      <w:r w:rsidR="004332DF" w:rsidRPr="00C73867">
        <w:rPr>
          <w:rFonts w:ascii="Arial" w:hAnsi="Arial" w:cs="Arial"/>
          <w:sz w:val="24"/>
          <w:szCs w:val="24"/>
        </w:rPr>
        <w:t>,</w:t>
      </w:r>
      <w:r w:rsidR="007C4364" w:rsidRPr="00C73867">
        <w:rPr>
          <w:rFonts w:ascii="Arial" w:hAnsi="Arial" w:cs="Arial"/>
          <w:sz w:val="24"/>
          <w:szCs w:val="24"/>
        </w:rPr>
        <w:t xml:space="preserve"> is</w:t>
      </w:r>
      <w:r w:rsidR="00444056" w:rsidRPr="00C73867">
        <w:rPr>
          <w:rFonts w:ascii="Arial" w:hAnsi="Arial" w:cs="Arial"/>
          <w:sz w:val="24"/>
          <w:szCs w:val="24"/>
        </w:rPr>
        <w:t xml:space="preserve"> explained in </w:t>
      </w:r>
      <w:r w:rsidR="00444056" w:rsidRPr="00C73867">
        <w:rPr>
          <w:rFonts w:ascii="Arial" w:hAnsi="Arial" w:cs="Arial"/>
          <w:i/>
          <w:sz w:val="24"/>
          <w:szCs w:val="24"/>
        </w:rPr>
        <w:t xml:space="preserve">Verimark </w:t>
      </w:r>
      <w:r w:rsidR="009171C9" w:rsidRPr="00C73867">
        <w:rPr>
          <w:rFonts w:ascii="Arial" w:hAnsi="Arial" w:cs="Arial"/>
          <w:i/>
          <w:sz w:val="24"/>
          <w:szCs w:val="24"/>
        </w:rPr>
        <w:t xml:space="preserve">(Pty) Ltd v BMW </w:t>
      </w:r>
      <w:r w:rsidR="00794CBC" w:rsidRPr="00C73867">
        <w:rPr>
          <w:rFonts w:ascii="Arial" w:hAnsi="Arial" w:cs="Arial"/>
          <w:i/>
          <w:sz w:val="24"/>
          <w:szCs w:val="24"/>
        </w:rPr>
        <w:t>AG</w:t>
      </w:r>
      <w:r w:rsidR="003B124E" w:rsidRPr="00C73867">
        <w:rPr>
          <w:rFonts w:ascii="Arial" w:hAnsi="Arial" w:cs="Arial"/>
          <w:i/>
          <w:sz w:val="24"/>
          <w:szCs w:val="24"/>
        </w:rPr>
        <w:t>B</w:t>
      </w:r>
      <w:r w:rsidR="009A4D9C" w:rsidRPr="00C73867">
        <w:rPr>
          <w:rFonts w:ascii="Arial" w:hAnsi="Arial" w:cs="Arial"/>
          <w:sz w:val="24"/>
          <w:szCs w:val="24"/>
        </w:rPr>
        <w:t>.</w:t>
      </w:r>
      <w:r w:rsidR="009355E0" w:rsidRPr="00A8548B">
        <w:rPr>
          <w:rStyle w:val="FootnoteReference"/>
          <w:rFonts w:ascii="Arial" w:hAnsi="Arial" w:cs="Arial"/>
          <w:sz w:val="24"/>
          <w:szCs w:val="24"/>
        </w:rPr>
        <w:footnoteReference w:id="33"/>
      </w:r>
      <w:r w:rsidR="00794CBC" w:rsidRPr="00C73867">
        <w:rPr>
          <w:rFonts w:ascii="Arial" w:hAnsi="Arial" w:cs="Arial"/>
          <w:sz w:val="24"/>
          <w:szCs w:val="24"/>
        </w:rPr>
        <w:t xml:space="preserve"> </w:t>
      </w:r>
      <w:r w:rsidR="007C4364" w:rsidRPr="00C73867">
        <w:rPr>
          <w:rFonts w:ascii="Arial" w:hAnsi="Arial" w:cs="Arial"/>
          <w:sz w:val="24"/>
          <w:szCs w:val="24"/>
        </w:rPr>
        <w:t>Section 34(1)(c) seeks to protect the reputation, a</w:t>
      </w:r>
      <w:r w:rsidR="00376C8F" w:rsidRPr="00C73867">
        <w:rPr>
          <w:rFonts w:ascii="Arial" w:hAnsi="Arial" w:cs="Arial"/>
          <w:sz w:val="24"/>
          <w:szCs w:val="24"/>
        </w:rPr>
        <w:t xml:space="preserve">dvertising value </w:t>
      </w:r>
      <w:r w:rsidR="00A8728D" w:rsidRPr="00C73867">
        <w:rPr>
          <w:rFonts w:ascii="Arial" w:hAnsi="Arial" w:cs="Arial"/>
          <w:sz w:val="24"/>
          <w:szCs w:val="24"/>
        </w:rPr>
        <w:t xml:space="preserve">or selling power </w:t>
      </w:r>
      <w:r w:rsidR="007C4364" w:rsidRPr="00C73867">
        <w:rPr>
          <w:rFonts w:ascii="Arial" w:hAnsi="Arial" w:cs="Arial"/>
          <w:sz w:val="24"/>
          <w:szCs w:val="24"/>
        </w:rPr>
        <w:t>of a well-known brand. Mr Michau submitted that t</w:t>
      </w:r>
      <w:r w:rsidR="002350DB" w:rsidRPr="00C73867">
        <w:rPr>
          <w:rFonts w:ascii="Arial" w:hAnsi="Arial" w:cs="Arial"/>
          <w:sz w:val="24"/>
          <w:szCs w:val="24"/>
        </w:rPr>
        <w:t xml:space="preserve">he second applicant as the owner </w:t>
      </w:r>
      <w:r w:rsidR="00F7296D" w:rsidRPr="00C73867">
        <w:rPr>
          <w:rFonts w:ascii="Arial" w:hAnsi="Arial" w:cs="Arial"/>
          <w:sz w:val="24"/>
          <w:szCs w:val="24"/>
        </w:rPr>
        <w:t xml:space="preserve">of the </w:t>
      </w:r>
      <w:r w:rsidR="0095795D" w:rsidRPr="00C73867">
        <w:rPr>
          <w:rFonts w:ascii="Arial" w:hAnsi="Arial" w:cs="Arial"/>
          <w:sz w:val="24"/>
          <w:szCs w:val="24"/>
        </w:rPr>
        <w:t>Dulux</w:t>
      </w:r>
      <w:r w:rsidR="00467FC3" w:rsidRPr="00C73867">
        <w:rPr>
          <w:rFonts w:ascii="Arial" w:hAnsi="Arial" w:cs="Arial"/>
          <w:sz w:val="24"/>
          <w:szCs w:val="24"/>
        </w:rPr>
        <w:t xml:space="preserve"> mark </w:t>
      </w:r>
      <w:r w:rsidR="00090162" w:rsidRPr="00C73867">
        <w:rPr>
          <w:rFonts w:ascii="Arial" w:hAnsi="Arial" w:cs="Arial"/>
          <w:sz w:val="24"/>
          <w:szCs w:val="24"/>
        </w:rPr>
        <w:t>h</w:t>
      </w:r>
      <w:r w:rsidR="00467FC3" w:rsidRPr="00C73867">
        <w:rPr>
          <w:rFonts w:ascii="Arial" w:hAnsi="Arial" w:cs="Arial"/>
          <w:sz w:val="24"/>
          <w:szCs w:val="24"/>
        </w:rPr>
        <w:t xml:space="preserve">as a legitimate </w:t>
      </w:r>
      <w:r w:rsidR="00090162" w:rsidRPr="00C73867">
        <w:rPr>
          <w:rFonts w:ascii="Arial" w:hAnsi="Arial" w:cs="Arial"/>
          <w:sz w:val="24"/>
          <w:szCs w:val="24"/>
        </w:rPr>
        <w:t>interest</w:t>
      </w:r>
      <w:r w:rsidR="00461C5E" w:rsidRPr="00C73867">
        <w:rPr>
          <w:rFonts w:ascii="Arial" w:hAnsi="Arial" w:cs="Arial"/>
          <w:sz w:val="24"/>
          <w:szCs w:val="24"/>
        </w:rPr>
        <w:t xml:space="preserve"> in continuing </w:t>
      </w:r>
      <w:r w:rsidR="004F7C0F" w:rsidRPr="00C73867">
        <w:rPr>
          <w:rFonts w:ascii="Arial" w:hAnsi="Arial" w:cs="Arial"/>
          <w:sz w:val="24"/>
          <w:szCs w:val="24"/>
        </w:rPr>
        <w:t xml:space="preserve">to </w:t>
      </w:r>
      <w:r w:rsidR="0043061D" w:rsidRPr="00C73867">
        <w:rPr>
          <w:rFonts w:ascii="Arial" w:hAnsi="Arial" w:cs="Arial"/>
          <w:sz w:val="24"/>
          <w:szCs w:val="24"/>
        </w:rPr>
        <w:t xml:space="preserve">maintain the position </w:t>
      </w:r>
      <w:r w:rsidR="00A20B1B" w:rsidRPr="00C73867">
        <w:rPr>
          <w:rFonts w:ascii="Arial" w:hAnsi="Arial" w:cs="Arial"/>
          <w:sz w:val="24"/>
          <w:szCs w:val="24"/>
        </w:rPr>
        <w:t xml:space="preserve">of </w:t>
      </w:r>
      <w:r w:rsidR="007C4364" w:rsidRPr="00C73867">
        <w:rPr>
          <w:rFonts w:ascii="Arial" w:hAnsi="Arial" w:cs="Arial"/>
          <w:sz w:val="24"/>
          <w:szCs w:val="24"/>
        </w:rPr>
        <w:t>exclusi</w:t>
      </w:r>
      <w:r w:rsidR="00311B73" w:rsidRPr="00C73867">
        <w:rPr>
          <w:rFonts w:ascii="Arial" w:hAnsi="Arial" w:cs="Arial"/>
          <w:sz w:val="24"/>
          <w:szCs w:val="24"/>
        </w:rPr>
        <w:t xml:space="preserve">vity </w:t>
      </w:r>
      <w:r w:rsidR="00406926" w:rsidRPr="00C73867">
        <w:rPr>
          <w:rFonts w:ascii="Arial" w:hAnsi="Arial" w:cs="Arial"/>
          <w:sz w:val="24"/>
          <w:szCs w:val="24"/>
        </w:rPr>
        <w:t xml:space="preserve">acquired through large </w:t>
      </w:r>
      <w:r w:rsidR="006D3BF7" w:rsidRPr="00C73867">
        <w:rPr>
          <w:rFonts w:ascii="Arial" w:hAnsi="Arial" w:cs="Arial"/>
          <w:sz w:val="24"/>
          <w:szCs w:val="24"/>
        </w:rPr>
        <w:t xml:space="preserve">expenditures </w:t>
      </w:r>
      <w:r w:rsidR="007D3AF6" w:rsidRPr="00C73867">
        <w:rPr>
          <w:rFonts w:ascii="Arial" w:hAnsi="Arial" w:cs="Arial"/>
          <w:sz w:val="24"/>
          <w:szCs w:val="24"/>
        </w:rPr>
        <w:t>of time and money</w:t>
      </w:r>
      <w:r w:rsidR="00802348" w:rsidRPr="00C73867">
        <w:rPr>
          <w:rFonts w:ascii="Arial" w:hAnsi="Arial" w:cs="Arial"/>
          <w:sz w:val="24"/>
          <w:szCs w:val="24"/>
        </w:rPr>
        <w:t>.</w:t>
      </w:r>
      <w:r w:rsidR="00C97FF1" w:rsidRPr="00C73867">
        <w:rPr>
          <w:rFonts w:ascii="Arial" w:hAnsi="Arial" w:cs="Arial"/>
          <w:sz w:val="24"/>
          <w:szCs w:val="24"/>
        </w:rPr>
        <w:t xml:space="preserve"> As is apparent from the authorities, the purpose of s </w:t>
      </w:r>
      <w:r w:rsidR="005A2CBB" w:rsidRPr="00C73867">
        <w:rPr>
          <w:rFonts w:ascii="Arial" w:hAnsi="Arial" w:cs="Arial"/>
          <w:sz w:val="24"/>
          <w:szCs w:val="24"/>
        </w:rPr>
        <w:t xml:space="preserve">34(1)(c) is </w:t>
      </w:r>
      <w:r w:rsidR="009A5056" w:rsidRPr="00C73867">
        <w:rPr>
          <w:rFonts w:ascii="Arial" w:hAnsi="Arial" w:cs="Arial"/>
          <w:sz w:val="24"/>
          <w:szCs w:val="24"/>
        </w:rPr>
        <w:t xml:space="preserve">not </w:t>
      </w:r>
      <w:r w:rsidR="00BD1833" w:rsidRPr="00C73867">
        <w:rPr>
          <w:rFonts w:ascii="Arial" w:hAnsi="Arial" w:cs="Arial"/>
          <w:sz w:val="24"/>
          <w:szCs w:val="24"/>
        </w:rPr>
        <w:t>prevent</w:t>
      </w:r>
      <w:r w:rsidR="009A5056" w:rsidRPr="00C73867">
        <w:rPr>
          <w:rFonts w:ascii="Arial" w:hAnsi="Arial" w:cs="Arial"/>
          <w:sz w:val="24"/>
          <w:szCs w:val="24"/>
        </w:rPr>
        <w:t xml:space="preserve"> any form of </w:t>
      </w:r>
      <w:r w:rsidR="00BD1833" w:rsidRPr="00C73867">
        <w:rPr>
          <w:rFonts w:ascii="Arial" w:hAnsi="Arial" w:cs="Arial"/>
          <w:sz w:val="24"/>
          <w:szCs w:val="24"/>
        </w:rPr>
        <w:t xml:space="preserve">confusion, but to </w:t>
      </w:r>
      <w:r w:rsidR="003F1A7F" w:rsidRPr="00C73867">
        <w:rPr>
          <w:rFonts w:ascii="Arial" w:hAnsi="Arial" w:cs="Arial"/>
          <w:sz w:val="24"/>
          <w:szCs w:val="24"/>
        </w:rPr>
        <w:t xml:space="preserve">protect </w:t>
      </w:r>
      <w:r w:rsidR="00050CC0" w:rsidRPr="00C73867">
        <w:rPr>
          <w:rFonts w:ascii="Arial" w:hAnsi="Arial" w:cs="Arial"/>
          <w:sz w:val="24"/>
          <w:szCs w:val="24"/>
        </w:rPr>
        <w:t xml:space="preserve">an acquired </w:t>
      </w:r>
      <w:r w:rsidR="00464064" w:rsidRPr="00C73867">
        <w:rPr>
          <w:rFonts w:ascii="Arial" w:hAnsi="Arial" w:cs="Arial"/>
          <w:sz w:val="24"/>
          <w:szCs w:val="24"/>
        </w:rPr>
        <w:t xml:space="preserve">asset against </w:t>
      </w:r>
      <w:r w:rsidR="00172EB6" w:rsidRPr="00C73867">
        <w:rPr>
          <w:rFonts w:ascii="Arial" w:hAnsi="Arial" w:cs="Arial"/>
          <w:sz w:val="24"/>
          <w:szCs w:val="24"/>
        </w:rPr>
        <w:t>impairment</w:t>
      </w:r>
      <w:r w:rsidR="00216F80" w:rsidRPr="00C73867">
        <w:rPr>
          <w:rFonts w:ascii="Arial" w:hAnsi="Arial" w:cs="Arial"/>
          <w:sz w:val="24"/>
          <w:szCs w:val="24"/>
        </w:rPr>
        <w:t>.</w:t>
      </w:r>
      <w:r w:rsidR="00172EB6" w:rsidRPr="00A8548B">
        <w:rPr>
          <w:rStyle w:val="FootnoteReference"/>
          <w:rFonts w:ascii="Arial" w:hAnsi="Arial" w:cs="Arial"/>
          <w:sz w:val="24"/>
          <w:szCs w:val="24"/>
        </w:rPr>
        <w:footnoteReference w:id="34"/>
      </w:r>
      <w:r w:rsidR="00216F80" w:rsidRPr="00C73867">
        <w:rPr>
          <w:rFonts w:ascii="Arial" w:hAnsi="Arial" w:cs="Arial"/>
          <w:sz w:val="24"/>
          <w:szCs w:val="24"/>
        </w:rPr>
        <w:t xml:space="preserve"> The ratio </w:t>
      </w:r>
      <w:r w:rsidR="00DB5171" w:rsidRPr="00C73867">
        <w:rPr>
          <w:rFonts w:ascii="Arial" w:hAnsi="Arial" w:cs="Arial"/>
          <w:sz w:val="24"/>
          <w:szCs w:val="24"/>
        </w:rPr>
        <w:t xml:space="preserve">for </w:t>
      </w:r>
      <w:r w:rsidR="00BB7014" w:rsidRPr="00C73867">
        <w:rPr>
          <w:rFonts w:ascii="Arial" w:hAnsi="Arial" w:cs="Arial"/>
          <w:sz w:val="24"/>
          <w:szCs w:val="24"/>
        </w:rPr>
        <w:t xml:space="preserve">protection under </w:t>
      </w:r>
      <w:r w:rsidR="00EA5367" w:rsidRPr="00C73867">
        <w:rPr>
          <w:rFonts w:ascii="Arial" w:hAnsi="Arial" w:cs="Arial"/>
          <w:sz w:val="24"/>
          <w:szCs w:val="24"/>
        </w:rPr>
        <w:t xml:space="preserve">s 34(1)(c) </w:t>
      </w:r>
      <w:r w:rsidR="0053447D" w:rsidRPr="00C73867">
        <w:rPr>
          <w:rFonts w:ascii="Arial" w:hAnsi="Arial" w:cs="Arial"/>
          <w:sz w:val="24"/>
          <w:szCs w:val="24"/>
        </w:rPr>
        <w:t xml:space="preserve">is evident. </w:t>
      </w:r>
      <w:r w:rsidR="00332A89" w:rsidRPr="00C73867">
        <w:rPr>
          <w:rFonts w:ascii="Arial" w:hAnsi="Arial" w:cs="Arial"/>
          <w:sz w:val="24"/>
          <w:szCs w:val="24"/>
        </w:rPr>
        <w:t xml:space="preserve">I agree with Mr Michau that </w:t>
      </w:r>
      <w:r w:rsidR="003E22F0" w:rsidRPr="00C73867">
        <w:rPr>
          <w:rFonts w:ascii="Arial" w:hAnsi="Arial" w:cs="Arial"/>
          <w:sz w:val="24"/>
          <w:szCs w:val="24"/>
        </w:rPr>
        <w:t>the use of the offending mark by a competitor</w:t>
      </w:r>
      <w:r w:rsidR="00B20F46" w:rsidRPr="00C73867">
        <w:rPr>
          <w:rFonts w:ascii="Arial" w:hAnsi="Arial" w:cs="Arial"/>
          <w:sz w:val="24"/>
          <w:szCs w:val="24"/>
        </w:rPr>
        <w:t xml:space="preserve"> </w:t>
      </w:r>
      <w:r w:rsidR="00151BE5" w:rsidRPr="00C73867">
        <w:rPr>
          <w:rFonts w:ascii="Arial" w:hAnsi="Arial" w:cs="Arial"/>
          <w:sz w:val="24"/>
          <w:szCs w:val="24"/>
        </w:rPr>
        <w:t xml:space="preserve">will </w:t>
      </w:r>
      <w:r w:rsidR="00C174E5" w:rsidRPr="00C73867">
        <w:rPr>
          <w:rFonts w:ascii="Arial" w:hAnsi="Arial" w:cs="Arial"/>
          <w:sz w:val="24"/>
          <w:szCs w:val="24"/>
        </w:rPr>
        <w:t>lead</w:t>
      </w:r>
      <w:r w:rsidR="00B20F46" w:rsidRPr="00C73867">
        <w:rPr>
          <w:rFonts w:ascii="Arial" w:hAnsi="Arial" w:cs="Arial"/>
          <w:sz w:val="24"/>
          <w:szCs w:val="24"/>
        </w:rPr>
        <w:t xml:space="preserve"> to the gradual </w:t>
      </w:r>
      <w:r w:rsidR="00BA0A3A" w:rsidRPr="00C73867">
        <w:rPr>
          <w:rFonts w:ascii="Arial" w:hAnsi="Arial" w:cs="Arial"/>
          <w:sz w:val="24"/>
          <w:szCs w:val="24"/>
        </w:rPr>
        <w:t xml:space="preserve">consumer disassociation of the </w:t>
      </w:r>
      <w:r w:rsidR="005B07D2" w:rsidRPr="00C73867">
        <w:rPr>
          <w:rFonts w:ascii="Arial" w:hAnsi="Arial" w:cs="Arial"/>
          <w:sz w:val="24"/>
          <w:szCs w:val="24"/>
        </w:rPr>
        <w:t xml:space="preserve">registered </w:t>
      </w:r>
      <w:r w:rsidR="00BA0A3A" w:rsidRPr="00C73867">
        <w:rPr>
          <w:rFonts w:ascii="Arial" w:hAnsi="Arial" w:cs="Arial"/>
          <w:sz w:val="24"/>
          <w:szCs w:val="24"/>
        </w:rPr>
        <w:t>trade mark of the proprietor’s product</w:t>
      </w:r>
      <w:r w:rsidR="00517073" w:rsidRPr="00C73867">
        <w:rPr>
          <w:rFonts w:ascii="Arial" w:hAnsi="Arial" w:cs="Arial"/>
          <w:sz w:val="24"/>
          <w:szCs w:val="24"/>
        </w:rPr>
        <w:t>.</w:t>
      </w:r>
      <w:r w:rsidR="00C174E5" w:rsidRPr="00C73867">
        <w:rPr>
          <w:rFonts w:ascii="Arial" w:hAnsi="Arial" w:cs="Arial"/>
          <w:sz w:val="24"/>
          <w:szCs w:val="24"/>
        </w:rPr>
        <w:t xml:space="preserve"> </w:t>
      </w:r>
      <w:r w:rsidR="00FC15F0" w:rsidRPr="00C73867">
        <w:rPr>
          <w:rFonts w:ascii="Arial" w:hAnsi="Arial" w:cs="Arial"/>
          <w:sz w:val="24"/>
          <w:szCs w:val="24"/>
        </w:rPr>
        <w:t xml:space="preserve">The reputation and unique </w:t>
      </w:r>
      <w:r w:rsidR="00884CA0" w:rsidRPr="00C73867">
        <w:rPr>
          <w:rFonts w:ascii="Arial" w:hAnsi="Arial" w:cs="Arial"/>
          <w:sz w:val="24"/>
          <w:szCs w:val="24"/>
        </w:rPr>
        <w:t xml:space="preserve">identity of the </w:t>
      </w:r>
      <w:r w:rsidR="004A3B62" w:rsidRPr="00C73867">
        <w:rPr>
          <w:rFonts w:ascii="Arial" w:hAnsi="Arial" w:cs="Arial"/>
          <w:sz w:val="24"/>
          <w:szCs w:val="24"/>
        </w:rPr>
        <w:t xml:space="preserve">registered </w:t>
      </w:r>
      <w:r w:rsidR="00884CA0" w:rsidRPr="00C73867">
        <w:rPr>
          <w:rFonts w:ascii="Arial" w:hAnsi="Arial" w:cs="Arial"/>
          <w:sz w:val="24"/>
          <w:szCs w:val="24"/>
        </w:rPr>
        <w:t xml:space="preserve">trade mark </w:t>
      </w:r>
      <w:r w:rsidR="00E01AF9" w:rsidRPr="00C73867">
        <w:rPr>
          <w:rFonts w:ascii="Arial" w:hAnsi="Arial" w:cs="Arial"/>
          <w:sz w:val="24"/>
          <w:szCs w:val="24"/>
        </w:rPr>
        <w:t xml:space="preserve">will become blurred, causing the selling power </w:t>
      </w:r>
      <w:r w:rsidR="00220B0E" w:rsidRPr="00C73867">
        <w:rPr>
          <w:rFonts w:ascii="Arial" w:hAnsi="Arial" w:cs="Arial"/>
          <w:sz w:val="24"/>
          <w:szCs w:val="24"/>
        </w:rPr>
        <w:t xml:space="preserve">to become </w:t>
      </w:r>
      <w:r w:rsidR="00BE7A43" w:rsidRPr="00C73867">
        <w:rPr>
          <w:rFonts w:ascii="Arial" w:hAnsi="Arial" w:cs="Arial"/>
          <w:sz w:val="24"/>
          <w:szCs w:val="24"/>
        </w:rPr>
        <w:t xml:space="preserve">eroded </w:t>
      </w:r>
      <w:r w:rsidR="00F95109" w:rsidRPr="00C73867">
        <w:rPr>
          <w:rFonts w:ascii="Arial" w:hAnsi="Arial" w:cs="Arial"/>
          <w:sz w:val="24"/>
          <w:szCs w:val="24"/>
        </w:rPr>
        <w:t xml:space="preserve">and the trade mark </w:t>
      </w:r>
      <w:r w:rsidR="001C069E" w:rsidRPr="00C73867">
        <w:rPr>
          <w:rFonts w:ascii="Arial" w:hAnsi="Arial" w:cs="Arial"/>
          <w:sz w:val="24"/>
          <w:szCs w:val="24"/>
        </w:rPr>
        <w:t xml:space="preserve">diluted. </w:t>
      </w:r>
      <w:r w:rsidR="009C4BD9" w:rsidRPr="00C73867">
        <w:rPr>
          <w:rFonts w:ascii="Arial" w:hAnsi="Arial" w:cs="Arial"/>
          <w:sz w:val="24"/>
          <w:szCs w:val="24"/>
        </w:rPr>
        <w:t xml:space="preserve">The court must be satisfied of a likelihood of detriment or unfair advantage. </w:t>
      </w:r>
      <w:r w:rsidR="00312F49" w:rsidRPr="00C73867">
        <w:rPr>
          <w:rFonts w:ascii="Arial" w:hAnsi="Arial" w:cs="Arial"/>
          <w:sz w:val="24"/>
          <w:szCs w:val="24"/>
        </w:rPr>
        <w:t>Although n</w:t>
      </w:r>
      <w:r w:rsidR="00FB6191" w:rsidRPr="00C73867">
        <w:rPr>
          <w:rFonts w:ascii="Arial" w:hAnsi="Arial" w:cs="Arial"/>
          <w:sz w:val="24"/>
          <w:szCs w:val="24"/>
        </w:rPr>
        <w:t>o</w:t>
      </w:r>
      <w:r w:rsidR="00312F49" w:rsidRPr="00C73867">
        <w:rPr>
          <w:rFonts w:ascii="Arial" w:hAnsi="Arial" w:cs="Arial"/>
          <w:sz w:val="24"/>
          <w:szCs w:val="24"/>
        </w:rPr>
        <w:t xml:space="preserve"> direct</w:t>
      </w:r>
      <w:r w:rsidR="00FB6191" w:rsidRPr="00C73867">
        <w:rPr>
          <w:rFonts w:ascii="Arial" w:hAnsi="Arial" w:cs="Arial"/>
          <w:sz w:val="24"/>
          <w:szCs w:val="24"/>
        </w:rPr>
        <w:t xml:space="preserve"> evidence was place</w:t>
      </w:r>
      <w:r w:rsidR="00312F49" w:rsidRPr="00C73867">
        <w:rPr>
          <w:rFonts w:ascii="Arial" w:hAnsi="Arial" w:cs="Arial"/>
          <w:sz w:val="24"/>
          <w:szCs w:val="24"/>
        </w:rPr>
        <w:t>d</w:t>
      </w:r>
      <w:r w:rsidR="00FB6191" w:rsidRPr="00C73867">
        <w:rPr>
          <w:rFonts w:ascii="Arial" w:hAnsi="Arial" w:cs="Arial"/>
          <w:sz w:val="24"/>
          <w:szCs w:val="24"/>
        </w:rPr>
        <w:t xml:space="preserve"> before me</w:t>
      </w:r>
      <w:r w:rsidR="00312F49" w:rsidRPr="00C73867">
        <w:rPr>
          <w:rFonts w:ascii="Arial" w:hAnsi="Arial" w:cs="Arial"/>
          <w:sz w:val="24"/>
          <w:szCs w:val="24"/>
        </w:rPr>
        <w:t>,</w:t>
      </w:r>
      <w:r w:rsidR="00FB6191" w:rsidRPr="00C73867">
        <w:rPr>
          <w:rFonts w:ascii="Arial" w:hAnsi="Arial" w:cs="Arial"/>
          <w:sz w:val="24"/>
          <w:szCs w:val="24"/>
        </w:rPr>
        <w:t xml:space="preserve"> I am satisfied that </w:t>
      </w:r>
      <w:r w:rsidR="006D5E7C" w:rsidRPr="00C73867">
        <w:rPr>
          <w:rFonts w:ascii="Arial" w:hAnsi="Arial" w:cs="Arial"/>
          <w:sz w:val="24"/>
          <w:szCs w:val="24"/>
        </w:rPr>
        <w:t xml:space="preserve">economic harm </w:t>
      </w:r>
      <w:r w:rsidR="00FB6191" w:rsidRPr="00C73867">
        <w:rPr>
          <w:rFonts w:ascii="Arial" w:hAnsi="Arial" w:cs="Arial"/>
          <w:sz w:val="24"/>
          <w:szCs w:val="24"/>
        </w:rPr>
        <w:t>is self-evident from the facts on record.</w:t>
      </w:r>
      <w:r w:rsidR="009C4BD9" w:rsidRPr="00C73867">
        <w:rPr>
          <w:rFonts w:ascii="Arial" w:hAnsi="Arial" w:cs="Arial"/>
          <w:sz w:val="24"/>
          <w:szCs w:val="24"/>
        </w:rPr>
        <w:t xml:space="preserve"> </w:t>
      </w:r>
    </w:p>
    <w:p w14:paraId="2006E2EB" w14:textId="77777777" w:rsidR="00CB14EE" w:rsidRPr="00A8548B" w:rsidRDefault="00CB14EE" w:rsidP="004E64FF">
      <w:pPr>
        <w:pStyle w:val="ListParagraph"/>
        <w:spacing w:after="0" w:line="360" w:lineRule="auto"/>
        <w:ind w:left="0"/>
        <w:rPr>
          <w:rFonts w:ascii="Arial" w:hAnsi="Arial" w:cs="Arial"/>
          <w:sz w:val="24"/>
          <w:szCs w:val="24"/>
        </w:rPr>
      </w:pPr>
    </w:p>
    <w:p w14:paraId="433C199A" w14:textId="45938D78" w:rsidR="00EB363E" w:rsidRPr="00C73867" w:rsidRDefault="00C73867" w:rsidP="00C73867">
      <w:pPr>
        <w:spacing w:after="0" w:line="360" w:lineRule="auto"/>
        <w:rPr>
          <w:rFonts w:ascii="Arial" w:hAnsi="Arial" w:cs="Arial"/>
          <w:sz w:val="24"/>
          <w:szCs w:val="24"/>
        </w:rPr>
      </w:pPr>
      <w:r w:rsidRPr="00A8548B">
        <w:rPr>
          <w:rFonts w:ascii="Arial" w:hAnsi="Arial" w:cs="Arial"/>
          <w:sz w:val="24"/>
          <w:szCs w:val="24"/>
        </w:rPr>
        <w:t>[55]</w:t>
      </w:r>
      <w:r w:rsidRPr="00A8548B">
        <w:rPr>
          <w:rFonts w:ascii="Arial" w:hAnsi="Arial" w:cs="Arial"/>
          <w:sz w:val="24"/>
          <w:szCs w:val="24"/>
        </w:rPr>
        <w:tab/>
      </w:r>
      <w:r w:rsidR="00CB14EE" w:rsidRPr="00C73867">
        <w:rPr>
          <w:rFonts w:ascii="Arial" w:hAnsi="Arial" w:cs="Arial"/>
          <w:sz w:val="24"/>
          <w:szCs w:val="24"/>
        </w:rPr>
        <w:t xml:space="preserve">In my view the </w:t>
      </w:r>
      <w:r w:rsidR="00E61956" w:rsidRPr="00C73867">
        <w:rPr>
          <w:rFonts w:ascii="Arial" w:hAnsi="Arial" w:cs="Arial"/>
          <w:sz w:val="24"/>
          <w:szCs w:val="24"/>
        </w:rPr>
        <w:t>respondents’</w:t>
      </w:r>
      <w:r w:rsidR="00CB14EE" w:rsidRPr="00C73867">
        <w:rPr>
          <w:rFonts w:ascii="Arial" w:hAnsi="Arial" w:cs="Arial"/>
          <w:sz w:val="24"/>
          <w:szCs w:val="24"/>
        </w:rPr>
        <w:t xml:space="preserve"> bar</w:t>
      </w:r>
      <w:r w:rsidR="00AF0F12" w:rsidRPr="00C73867">
        <w:rPr>
          <w:rFonts w:ascii="Arial" w:hAnsi="Arial" w:cs="Arial"/>
          <w:sz w:val="24"/>
          <w:szCs w:val="24"/>
        </w:rPr>
        <w:t>e</w:t>
      </w:r>
      <w:r w:rsidR="00CB14EE" w:rsidRPr="00C73867">
        <w:rPr>
          <w:rFonts w:ascii="Arial" w:hAnsi="Arial" w:cs="Arial"/>
          <w:sz w:val="24"/>
          <w:szCs w:val="24"/>
        </w:rPr>
        <w:t xml:space="preserve"> denial</w:t>
      </w:r>
      <w:r w:rsidR="00CC457F" w:rsidRPr="00C73867">
        <w:rPr>
          <w:rFonts w:ascii="Arial" w:hAnsi="Arial" w:cs="Arial"/>
          <w:sz w:val="24"/>
          <w:szCs w:val="24"/>
        </w:rPr>
        <w:t xml:space="preserve"> of </w:t>
      </w:r>
      <w:r w:rsidR="007461AF" w:rsidRPr="00C73867">
        <w:rPr>
          <w:rFonts w:ascii="Arial" w:hAnsi="Arial" w:cs="Arial"/>
          <w:sz w:val="24"/>
          <w:szCs w:val="24"/>
        </w:rPr>
        <w:t>certain</w:t>
      </w:r>
      <w:r w:rsidR="00CC457F" w:rsidRPr="00C73867">
        <w:rPr>
          <w:rFonts w:ascii="Arial" w:hAnsi="Arial" w:cs="Arial"/>
          <w:sz w:val="24"/>
          <w:szCs w:val="24"/>
        </w:rPr>
        <w:t xml:space="preserve"> </w:t>
      </w:r>
      <w:r w:rsidR="007461AF" w:rsidRPr="00C73867">
        <w:rPr>
          <w:rFonts w:ascii="Arial" w:hAnsi="Arial" w:cs="Arial"/>
          <w:sz w:val="24"/>
          <w:szCs w:val="24"/>
        </w:rPr>
        <w:t>allegations</w:t>
      </w:r>
      <w:r w:rsidR="00CC457F" w:rsidRPr="00C73867">
        <w:rPr>
          <w:rFonts w:ascii="Arial" w:hAnsi="Arial" w:cs="Arial"/>
          <w:sz w:val="24"/>
          <w:szCs w:val="24"/>
        </w:rPr>
        <w:t xml:space="preserve"> </w:t>
      </w:r>
      <w:r w:rsidR="003D7A6F" w:rsidRPr="00C73867">
        <w:rPr>
          <w:rFonts w:ascii="Arial" w:hAnsi="Arial" w:cs="Arial"/>
          <w:sz w:val="24"/>
          <w:szCs w:val="24"/>
        </w:rPr>
        <w:t>by the applicants, their far</w:t>
      </w:r>
      <w:r w:rsidR="007C4364" w:rsidRPr="00C73867">
        <w:rPr>
          <w:rFonts w:ascii="Arial" w:hAnsi="Arial" w:cs="Arial"/>
          <w:sz w:val="24"/>
          <w:szCs w:val="24"/>
        </w:rPr>
        <w:t>-</w:t>
      </w:r>
      <w:r w:rsidR="003D7A6F" w:rsidRPr="00C73867">
        <w:rPr>
          <w:rFonts w:ascii="Arial" w:hAnsi="Arial" w:cs="Arial"/>
          <w:sz w:val="24"/>
          <w:szCs w:val="24"/>
        </w:rPr>
        <w:t xml:space="preserve">fetched version </w:t>
      </w:r>
      <w:r w:rsidR="00A13126" w:rsidRPr="00C73867">
        <w:rPr>
          <w:rFonts w:ascii="Arial" w:hAnsi="Arial" w:cs="Arial"/>
          <w:sz w:val="24"/>
          <w:szCs w:val="24"/>
        </w:rPr>
        <w:t xml:space="preserve">as mentioned above and the undisputed </w:t>
      </w:r>
      <w:r w:rsidR="00BF5AA9" w:rsidRPr="00C73867">
        <w:rPr>
          <w:rFonts w:ascii="Arial" w:hAnsi="Arial" w:cs="Arial"/>
          <w:sz w:val="24"/>
          <w:szCs w:val="24"/>
        </w:rPr>
        <w:t xml:space="preserve">evidence clearly </w:t>
      </w:r>
      <w:r w:rsidR="00BF5AA9" w:rsidRPr="00C73867">
        <w:rPr>
          <w:rFonts w:ascii="Arial" w:hAnsi="Arial" w:cs="Arial"/>
          <w:sz w:val="24"/>
          <w:szCs w:val="24"/>
        </w:rPr>
        <w:lastRenderedPageBreak/>
        <w:t xml:space="preserve">point </w:t>
      </w:r>
      <w:r w:rsidR="00CD44A4" w:rsidRPr="00C73867">
        <w:rPr>
          <w:rFonts w:ascii="Arial" w:hAnsi="Arial" w:cs="Arial"/>
          <w:sz w:val="24"/>
          <w:szCs w:val="24"/>
        </w:rPr>
        <w:t>in</w:t>
      </w:r>
      <w:r w:rsidR="00BF5AA9" w:rsidRPr="00C73867">
        <w:rPr>
          <w:rFonts w:ascii="Arial" w:hAnsi="Arial" w:cs="Arial"/>
          <w:sz w:val="24"/>
          <w:szCs w:val="24"/>
        </w:rPr>
        <w:t xml:space="preserve">to one direction </w:t>
      </w:r>
      <w:r w:rsidR="00CA2C08" w:rsidRPr="00C73867">
        <w:rPr>
          <w:rFonts w:ascii="Arial" w:hAnsi="Arial" w:cs="Arial"/>
          <w:sz w:val="24"/>
          <w:szCs w:val="24"/>
        </w:rPr>
        <w:t xml:space="preserve">only, and that is </w:t>
      </w:r>
      <w:r w:rsidR="00D96F44" w:rsidRPr="00C73867">
        <w:rPr>
          <w:rFonts w:ascii="Arial" w:hAnsi="Arial" w:cs="Arial"/>
          <w:sz w:val="24"/>
          <w:szCs w:val="24"/>
        </w:rPr>
        <w:t xml:space="preserve">that the </w:t>
      </w:r>
      <w:r w:rsidR="00DF2DB9" w:rsidRPr="00C73867">
        <w:rPr>
          <w:rFonts w:ascii="Arial" w:hAnsi="Arial" w:cs="Arial"/>
          <w:sz w:val="24"/>
          <w:szCs w:val="24"/>
        </w:rPr>
        <w:t xml:space="preserve">applicants are entitled to </w:t>
      </w:r>
      <w:r w:rsidR="005402F6" w:rsidRPr="00C73867">
        <w:rPr>
          <w:rFonts w:ascii="Arial" w:hAnsi="Arial" w:cs="Arial"/>
          <w:sz w:val="24"/>
          <w:szCs w:val="24"/>
        </w:rPr>
        <w:t>relie</w:t>
      </w:r>
      <w:r w:rsidR="00FA6704" w:rsidRPr="00C73867">
        <w:rPr>
          <w:rFonts w:ascii="Arial" w:hAnsi="Arial" w:cs="Arial"/>
          <w:sz w:val="24"/>
          <w:szCs w:val="24"/>
        </w:rPr>
        <w:t>f</w:t>
      </w:r>
      <w:r w:rsidR="005402F6" w:rsidRPr="00C73867">
        <w:rPr>
          <w:rFonts w:ascii="Arial" w:hAnsi="Arial" w:cs="Arial"/>
          <w:sz w:val="24"/>
          <w:szCs w:val="24"/>
        </w:rPr>
        <w:t xml:space="preserve"> </w:t>
      </w:r>
      <w:r w:rsidR="00E95F0D" w:rsidRPr="00C73867">
        <w:rPr>
          <w:rFonts w:ascii="Arial" w:hAnsi="Arial" w:cs="Arial"/>
          <w:sz w:val="24"/>
          <w:szCs w:val="24"/>
        </w:rPr>
        <w:t xml:space="preserve">in terms of s 34(1)(c). </w:t>
      </w:r>
    </w:p>
    <w:p w14:paraId="73AF06AE" w14:textId="77777777" w:rsidR="003F52F1" w:rsidRPr="00A8548B" w:rsidRDefault="003F52F1" w:rsidP="004E64FF">
      <w:pPr>
        <w:pStyle w:val="ListParagraph"/>
        <w:spacing w:after="0" w:line="360" w:lineRule="auto"/>
        <w:ind w:left="0"/>
        <w:rPr>
          <w:rFonts w:ascii="Arial" w:hAnsi="Arial" w:cs="Arial"/>
          <w:sz w:val="24"/>
          <w:szCs w:val="24"/>
        </w:rPr>
      </w:pPr>
    </w:p>
    <w:p w14:paraId="1CA023F8" w14:textId="57314075" w:rsidR="00C05400" w:rsidRPr="00C73867" w:rsidRDefault="00C73867" w:rsidP="00C73867">
      <w:pPr>
        <w:spacing w:after="0" w:line="360" w:lineRule="auto"/>
        <w:rPr>
          <w:rFonts w:ascii="Arial" w:hAnsi="Arial" w:cs="Arial"/>
          <w:sz w:val="24"/>
          <w:szCs w:val="24"/>
        </w:rPr>
      </w:pPr>
      <w:r w:rsidRPr="00A8548B">
        <w:rPr>
          <w:rFonts w:ascii="Arial" w:hAnsi="Arial" w:cs="Arial"/>
          <w:sz w:val="24"/>
          <w:szCs w:val="24"/>
        </w:rPr>
        <w:t>[56]</w:t>
      </w:r>
      <w:r w:rsidRPr="00A8548B">
        <w:rPr>
          <w:rFonts w:ascii="Arial" w:hAnsi="Arial" w:cs="Arial"/>
          <w:sz w:val="24"/>
          <w:szCs w:val="24"/>
        </w:rPr>
        <w:tab/>
      </w:r>
      <w:r w:rsidR="007455A6" w:rsidRPr="00C73867">
        <w:rPr>
          <w:rFonts w:ascii="Arial" w:hAnsi="Arial" w:cs="Arial"/>
          <w:sz w:val="24"/>
          <w:szCs w:val="24"/>
        </w:rPr>
        <w:t xml:space="preserve">I have also been asked to grant </w:t>
      </w:r>
      <w:r w:rsidR="00041728" w:rsidRPr="00C73867">
        <w:rPr>
          <w:rFonts w:ascii="Arial" w:hAnsi="Arial" w:cs="Arial"/>
          <w:sz w:val="24"/>
          <w:szCs w:val="24"/>
        </w:rPr>
        <w:t>an order in</w:t>
      </w:r>
      <w:r w:rsidR="00CC202B" w:rsidRPr="00C73867">
        <w:rPr>
          <w:rFonts w:ascii="Arial" w:hAnsi="Arial" w:cs="Arial"/>
          <w:sz w:val="24"/>
          <w:szCs w:val="24"/>
        </w:rPr>
        <w:t xml:space="preserve"> </w:t>
      </w:r>
      <w:r w:rsidR="00041728" w:rsidRPr="00C73867">
        <w:rPr>
          <w:rFonts w:ascii="Arial" w:hAnsi="Arial" w:cs="Arial"/>
          <w:sz w:val="24"/>
          <w:szCs w:val="24"/>
        </w:rPr>
        <w:t xml:space="preserve">terms </w:t>
      </w:r>
      <w:r w:rsidR="00F66E59" w:rsidRPr="00C73867">
        <w:rPr>
          <w:rFonts w:ascii="Arial" w:hAnsi="Arial" w:cs="Arial"/>
          <w:sz w:val="24"/>
          <w:szCs w:val="24"/>
        </w:rPr>
        <w:t xml:space="preserve">whereof the matter should be continued </w:t>
      </w:r>
      <w:r w:rsidR="00C60EFF" w:rsidRPr="00C73867">
        <w:rPr>
          <w:rFonts w:ascii="Arial" w:hAnsi="Arial" w:cs="Arial"/>
          <w:sz w:val="24"/>
          <w:szCs w:val="24"/>
        </w:rPr>
        <w:t xml:space="preserve">in accordance with </w:t>
      </w:r>
      <w:r w:rsidR="009A4DDC" w:rsidRPr="00C73867">
        <w:rPr>
          <w:rFonts w:ascii="Arial" w:hAnsi="Arial" w:cs="Arial"/>
          <w:sz w:val="24"/>
          <w:szCs w:val="24"/>
        </w:rPr>
        <w:t xml:space="preserve">s 34(3)(d) of the TMA </w:t>
      </w:r>
      <w:r w:rsidR="00AA5FB2" w:rsidRPr="00C73867">
        <w:rPr>
          <w:rFonts w:ascii="Arial" w:hAnsi="Arial" w:cs="Arial"/>
          <w:sz w:val="24"/>
          <w:szCs w:val="24"/>
        </w:rPr>
        <w:t xml:space="preserve">for the court </w:t>
      </w:r>
      <w:r w:rsidR="007C4656" w:rsidRPr="00C73867">
        <w:rPr>
          <w:rFonts w:ascii="Arial" w:hAnsi="Arial" w:cs="Arial"/>
          <w:sz w:val="24"/>
          <w:szCs w:val="24"/>
        </w:rPr>
        <w:t xml:space="preserve">to </w:t>
      </w:r>
      <w:r w:rsidR="009137A7" w:rsidRPr="00C73867">
        <w:rPr>
          <w:rFonts w:ascii="Arial" w:hAnsi="Arial" w:cs="Arial"/>
          <w:sz w:val="24"/>
          <w:szCs w:val="24"/>
        </w:rPr>
        <w:t xml:space="preserve">establish </w:t>
      </w:r>
      <w:r w:rsidR="00063A28" w:rsidRPr="00C73867">
        <w:rPr>
          <w:rFonts w:ascii="Arial" w:hAnsi="Arial" w:cs="Arial"/>
          <w:sz w:val="24"/>
          <w:szCs w:val="24"/>
        </w:rPr>
        <w:t xml:space="preserve">payment of a reasonable </w:t>
      </w:r>
      <w:r w:rsidR="007A6A02" w:rsidRPr="00C73867">
        <w:rPr>
          <w:rFonts w:ascii="Arial" w:hAnsi="Arial" w:cs="Arial"/>
          <w:sz w:val="24"/>
          <w:szCs w:val="24"/>
        </w:rPr>
        <w:t>royalty</w:t>
      </w:r>
      <w:r w:rsidR="00C5788E" w:rsidRPr="00C73867">
        <w:rPr>
          <w:rFonts w:ascii="Arial" w:hAnsi="Arial" w:cs="Arial"/>
          <w:sz w:val="24"/>
          <w:szCs w:val="24"/>
        </w:rPr>
        <w:t xml:space="preserve"> by the </w:t>
      </w:r>
      <w:r w:rsidR="00B1167B" w:rsidRPr="00C73867">
        <w:rPr>
          <w:rFonts w:ascii="Arial" w:hAnsi="Arial" w:cs="Arial"/>
          <w:sz w:val="24"/>
          <w:szCs w:val="24"/>
        </w:rPr>
        <w:t>first respondent to the applicants</w:t>
      </w:r>
      <w:r w:rsidR="000F73EE" w:rsidRPr="00C73867">
        <w:rPr>
          <w:rFonts w:ascii="Arial" w:hAnsi="Arial" w:cs="Arial"/>
          <w:sz w:val="24"/>
          <w:szCs w:val="24"/>
        </w:rPr>
        <w:t xml:space="preserve">. Insufficient facts have been placed </w:t>
      </w:r>
      <w:r w:rsidR="00E31203" w:rsidRPr="00C73867">
        <w:rPr>
          <w:rFonts w:ascii="Arial" w:hAnsi="Arial" w:cs="Arial"/>
          <w:sz w:val="24"/>
          <w:szCs w:val="24"/>
        </w:rPr>
        <w:t xml:space="preserve">before the court to enable me to </w:t>
      </w:r>
      <w:r w:rsidR="00312CDB" w:rsidRPr="00C73867">
        <w:rPr>
          <w:rFonts w:ascii="Arial" w:hAnsi="Arial" w:cs="Arial"/>
          <w:sz w:val="24"/>
          <w:szCs w:val="24"/>
        </w:rPr>
        <w:t xml:space="preserve">justify such an order. </w:t>
      </w:r>
      <w:r w:rsidR="00B820DD" w:rsidRPr="00C73867">
        <w:rPr>
          <w:rFonts w:ascii="Arial" w:hAnsi="Arial" w:cs="Arial"/>
          <w:sz w:val="24"/>
          <w:szCs w:val="24"/>
        </w:rPr>
        <w:t xml:space="preserve">The doors of the court are not closed to the applicants and they would be </w:t>
      </w:r>
      <w:r w:rsidR="00456E66" w:rsidRPr="00C73867">
        <w:rPr>
          <w:rFonts w:ascii="Arial" w:hAnsi="Arial" w:cs="Arial"/>
          <w:sz w:val="24"/>
          <w:szCs w:val="24"/>
        </w:rPr>
        <w:t xml:space="preserve">fully entitled to </w:t>
      </w:r>
      <w:r w:rsidR="00A4204F" w:rsidRPr="00C73867">
        <w:rPr>
          <w:rFonts w:ascii="Arial" w:hAnsi="Arial" w:cs="Arial"/>
          <w:sz w:val="24"/>
          <w:szCs w:val="24"/>
        </w:rPr>
        <w:t xml:space="preserve">file </w:t>
      </w:r>
      <w:r w:rsidR="00E864F7" w:rsidRPr="00C73867">
        <w:rPr>
          <w:rFonts w:ascii="Arial" w:hAnsi="Arial" w:cs="Arial"/>
          <w:sz w:val="24"/>
          <w:szCs w:val="24"/>
        </w:rPr>
        <w:t>a claim</w:t>
      </w:r>
      <w:r w:rsidR="00200F50" w:rsidRPr="00C73867">
        <w:rPr>
          <w:rFonts w:ascii="Arial" w:hAnsi="Arial" w:cs="Arial"/>
          <w:sz w:val="24"/>
          <w:szCs w:val="24"/>
        </w:rPr>
        <w:t>,</w:t>
      </w:r>
      <w:r w:rsidR="00E864F7" w:rsidRPr="00C73867">
        <w:rPr>
          <w:rFonts w:ascii="Arial" w:hAnsi="Arial" w:cs="Arial"/>
          <w:sz w:val="24"/>
          <w:szCs w:val="24"/>
        </w:rPr>
        <w:t xml:space="preserve"> once they have </w:t>
      </w:r>
      <w:r w:rsidR="00EE6C92" w:rsidRPr="00C73867">
        <w:rPr>
          <w:rFonts w:ascii="Arial" w:hAnsi="Arial" w:cs="Arial"/>
          <w:sz w:val="24"/>
          <w:szCs w:val="24"/>
        </w:rPr>
        <w:t>put their duck</w:t>
      </w:r>
      <w:r w:rsidR="00A566A0" w:rsidRPr="00C73867">
        <w:rPr>
          <w:rFonts w:ascii="Arial" w:hAnsi="Arial" w:cs="Arial"/>
          <w:sz w:val="24"/>
          <w:szCs w:val="24"/>
        </w:rPr>
        <w:t>s</w:t>
      </w:r>
      <w:r w:rsidR="00EE6C92" w:rsidRPr="00C73867">
        <w:rPr>
          <w:rFonts w:ascii="Arial" w:hAnsi="Arial" w:cs="Arial"/>
          <w:sz w:val="24"/>
          <w:szCs w:val="24"/>
        </w:rPr>
        <w:t xml:space="preserve"> in a row. </w:t>
      </w:r>
    </w:p>
    <w:p w14:paraId="4690A428" w14:textId="77777777" w:rsidR="00C05400" w:rsidRPr="00A8548B" w:rsidRDefault="00C05400" w:rsidP="004E64FF">
      <w:pPr>
        <w:spacing w:after="0" w:line="360" w:lineRule="auto"/>
        <w:rPr>
          <w:rFonts w:ascii="Arial" w:hAnsi="Arial" w:cs="Arial"/>
          <w:sz w:val="24"/>
          <w:szCs w:val="24"/>
        </w:rPr>
      </w:pPr>
    </w:p>
    <w:p w14:paraId="35F65BD0" w14:textId="77777777" w:rsidR="0009369C" w:rsidRPr="00A8548B" w:rsidRDefault="0009369C" w:rsidP="004E64FF">
      <w:pPr>
        <w:spacing w:after="0" w:line="360" w:lineRule="auto"/>
        <w:rPr>
          <w:rFonts w:ascii="Arial" w:hAnsi="Arial" w:cs="Arial"/>
          <w:i/>
          <w:sz w:val="24"/>
          <w:szCs w:val="24"/>
        </w:rPr>
      </w:pPr>
      <w:r w:rsidRPr="00A8548B">
        <w:rPr>
          <w:rFonts w:ascii="Arial" w:hAnsi="Arial" w:cs="Arial"/>
          <w:i/>
          <w:sz w:val="24"/>
          <w:szCs w:val="24"/>
        </w:rPr>
        <w:t xml:space="preserve">CONCLUSION </w:t>
      </w:r>
    </w:p>
    <w:p w14:paraId="472D06C4" w14:textId="77777777" w:rsidR="00C46B79" w:rsidRPr="00A8548B" w:rsidRDefault="00C46B79" w:rsidP="004E64FF">
      <w:pPr>
        <w:spacing w:after="0" w:line="360" w:lineRule="auto"/>
        <w:rPr>
          <w:rFonts w:ascii="Arial" w:hAnsi="Arial" w:cs="Arial"/>
          <w:i/>
          <w:sz w:val="24"/>
          <w:szCs w:val="24"/>
        </w:rPr>
      </w:pPr>
    </w:p>
    <w:p w14:paraId="25695CA1" w14:textId="1CED6BF1" w:rsidR="005F052C" w:rsidRPr="00C73867" w:rsidRDefault="00C73867" w:rsidP="00C73867">
      <w:pPr>
        <w:spacing w:after="0" w:line="360" w:lineRule="auto"/>
        <w:rPr>
          <w:rFonts w:ascii="Arial" w:hAnsi="Arial" w:cs="Arial"/>
          <w:sz w:val="24"/>
          <w:szCs w:val="24"/>
        </w:rPr>
      </w:pPr>
      <w:r w:rsidRPr="00A8548B">
        <w:rPr>
          <w:rFonts w:ascii="Arial" w:hAnsi="Arial" w:cs="Arial"/>
          <w:sz w:val="24"/>
          <w:szCs w:val="24"/>
        </w:rPr>
        <w:t>[57]</w:t>
      </w:r>
      <w:r w:rsidRPr="00A8548B">
        <w:rPr>
          <w:rFonts w:ascii="Arial" w:hAnsi="Arial" w:cs="Arial"/>
          <w:sz w:val="24"/>
          <w:szCs w:val="24"/>
        </w:rPr>
        <w:tab/>
      </w:r>
      <w:r w:rsidR="0047216E" w:rsidRPr="00C73867">
        <w:rPr>
          <w:rFonts w:ascii="Arial" w:hAnsi="Arial" w:cs="Arial"/>
          <w:sz w:val="24"/>
          <w:szCs w:val="24"/>
        </w:rPr>
        <w:t>I</w:t>
      </w:r>
      <w:r w:rsidR="0009369C" w:rsidRPr="00C73867">
        <w:rPr>
          <w:rFonts w:ascii="Arial" w:hAnsi="Arial" w:cs="Arial"/>
          <w:sz w:val="24"/>
          <w:szCs w:val="24"/>
        </w:rPr>
        <w:t xml:space="preserve"> conclude </w:t>
      </w:r>
      <w:r w:rsidR="005E5304" w:rsidRPr="00C73867">
        <w:rPr>
          <w:rFonts w:ascii="Arial" w:hAnsi="Arial" w:cs="Arial"/>
          <w:sz w:val="24"/>
          <w:szCs w:val="24"/>
        </w:rPr>
        <w:t xml:space="preserve">that the </w:t>
      </w:r>
      <w:r w:rsidR="003C593C" w:rsidRPr="00C73867">
        <w:rPr>
          <w:rFonts w:ascii="Arial" w:hAnsi="Arial" w:cs="Arial"/>
          <w:sz w:val="24"/>
          <w:szCs w:val="24"/>
        </w:rPr>
        <w:t>applicants are entitled to relie</w:t>
      </w:r>
      <w:r w:rsidR="00FA6704" w:rsidRPr="00C73867">
        <w:rPr>
          <w:rFonts w:ascii="Arial" w:hAnsi="Arial" w:cs="Arial"/>
          <w:sz w:val="24"/>
          <w:szCs w:val="24"/>
        </w:rPr>
        <w:t>f</w:t>
      </w:r>
      <w:r w:rsidR="00C80436" w:rsidRPr="00C73867">
        <w:rPr>
          <w:rFonts w:ascii="Arial" w:hAnsi="Arial" w:cs="Arial"/>
          <w:sz w:val="24"/>
          <w:szCs w:val="24"/>
        </w:rPr>
        <w:t xml:space="preserve"> in accordance with </w:t>
      </w:r>
      <w:r w:rsidR="005D17A5" w:rsidRPr="00C73867">
        <w:rPr>
          <w:rFonts w:ascii="Arial" w:hAnsi="Arial" w:cs="Arial"/>
          <w:sz w:val="24"/>
          <w:szCs w:val="24"/>
        </w:rPr>
        <w:t xml:space="preserve">the </w:t>
      </w:r>
      <w:r w:rsidR="00C80436" w:rsidRPr="00C73867">
        <w:rPr>
          <w:rFonts w:ascii="Arial" w:hAnsi="Arial" w:cs="Arial"/>
          <w:sz w:val="24"/>
          <w:szCs w:val="24"/>
        </w:rPr>
        <w:t xml:space="preserve">provisions of </w:t>
      </w:r>
      <w:r w:rsidR="00F27A8C" w:rsidRPr="00C73867">
        <w:rPr>
          <w:rFonts w:ascii="Arial" w:hAnsi="Arial" w:cs="Arial"/>
          <w:sz w:val="24"/>
          <w:szCs w:val="24"/>
        </w:rPr>
        <w:t xml:space="preserve">s 34(1)(c) of the </w:t>
      </w:r>
      <w:r w:rsidR="006E1B12" w:rsidRPr="00C73867">
        <w:rPr>
          <w:rFonts w:ascii="Arial" w:hAnsi="Arial" w:cs="Arial"/>
          <w:sz w:val="24"/>
          <w:szCs w:val="24"/>
        </w:rPr>
        <w:t>TMA. They as the</w:t>
      </w:r>
      <w:r w:rsidR="004B0DD7" w:rsidRPr="00C73867">
        <w:rPr>
          <w:rFonts w:ascii="Arial" w:hAnsi="Arial" w:cs="Arial"/>
          <w:sz w:val="24"/>
          <w:szCs w:val="24"/>
        </w:rPr>
        <w:t xml:space="preserve"> successful parties are entitled to their costs </w:t>
      </w:r>
      <w:r w:rsidR="00492BA9" w:rsidRPr="00C73867">
        <w:rPr>
          <w:rFonts w:ascii="Arial" w:hAnsi="Arial" w:cs="Arial"/>
          <w:sz w:val="24"/>
          <w:szCs w:val="24"/>
        </w:rPr>
        <w:t xml:space="preserve">of the application </w:t>
      </w:r>
      <w:r w:rsidR="000316E4" w:rsidRPr="00C73867">
        <w:rPr>
          <w:rFonts w:ascii="Arial" w:hAnsi="Arial" w:cs="Arial"/>
          <w:sz w:val="24"/>
          <w:szCs w:val="24"/>
        </w:rPr>
        <w:t xml:space="preserve">insofar as they </w:t>
      </w:r>
      <w:r w:rsidR="002C40A3" w:rsidRPr="00C73867">
        <w:rPr>
          <w:rFonts w:ascii="Arial" w:hAnsi="Arial" w:cs="Arial"/>
          <w:sz w:val="24"/>
          <w:szCs w:val="24"/>
        </w:rPr>
        <w:t>have achieved substan</w:t>
      </w:r>
      <w:r w:rsidR="00406796" w:rsidRPr="00C73867">
        <w:rPr>
          <w:rFonts w:ascii="Arial" w:hAnsi="Arial" w:cs="Arial"/>
          <w:sz w:val="24"/>
          <w:szCs w:val="24"/>
        </w:rPr>
        <w:t>tial success</w:t>
      </w:r>
      <w:r w:rsidR="001D6AE2" w:rsidRPr="00C73867">
        <w:rPr>
          <w:rFonts w:ascii="Arial" w:hAnsi="Arial" w:cs="Arial"/>
          <w:sz w:val="24"/>
          <w:szCs w:val="24"/>
        </w:rPr>
        <w:t xml:space="preserve">. Mr Michau as </w:t>
      </w:r>
      <w:r w:rsidR="000709B0" w:rsidRPr="00C73867">
        <w:rPr>
          <w:rFonts w:ascii="Arial" w:hAnsi="Arial" w:cs="Arial"/>
          <w:sz w:val="24"/>
          <w:szCs w:val="24"/>
        </w:rPr>
        <w:t>sen</w:t>
      </w:r>
      <w:r w:rsidR="0047216E" w:rsidRPr="00C73867">
        <w:rPr>
          <w:rFonts w:ascii="Arial" w:hAnsi="Arial" w:cs="Arial"/>
          <w:sz w:val="24"/>
          <w:szCs w:val="24"/>
        </w:rPr>
        <w:t>ior counsel appeared without the assistance of</w:t>
      </w:r>
      <w:r w:rsidR="00682DD3" w:rsidRPr="00C73867">
        <w:rPr>
          <w:rFonts w:ascii="Arial" w:hAnsi="Arial" w:cs="Arial"/>
          <w:sz w:val="24"/>
          <w:szCs w:val="24"/>
        </w:rPr>
        <w:t xml:space="preserve"> junior </w:t>
      </w:r>
      <w:r w:rsidR="0047216E" w:rsidRPr="00C73867">
        <w:rPr>
          <w:rFonts w:ascii="Arial" w:hAnsi="Arial" w:cs="Arial"/>
          <w:sz w:val="24"/>
          <w:szCs w:val="24"/>
        </w:rPr>
        <w:t xml:space="preserve">counsel </w:t>
      </w:r>
      <w:r w:rsidR="00682DD3" w:rsidRPr="00C73867">
        <w:rPr>
          <w:rFonts w:ascii="Arial" w:hAnsi="Arial" w:cs="Arial"/>
          <w:sz w:val="24"/>
          <w:szCs w:val="24"/>
        </w:rPr>
        <w:t>and consequently</w:t>
      </w:r>
      <w:r w:rsidR="0047216E" w:rsidRPr="00C73867">
        <w:rPr>
          <w:rFonts w:ascii="Arial" w:hAnsi="Arial" w:cs="Arial"/>
          <w:sz w:val="24"/>
          <w:szCs w:val="24"/>
        </w:rPr>
        <w:t>,</w:t>
      </w:r>
      <w:r w:rsidR="00682DD3" w:rsidRPr="00C73867">
        <w:rPr>
          <w:rFonts w:ascii="Arial" w:hAnsi="Arial" w:cs="Arial"/>
          <w:sz w:val="24"/>
          <w:szCs w:val="24"/>
        </w:rPr>
        <w:t xml:space="preserve"> there is no reason </w:t>
      </w:r>
      <w:r w:rsidR="00B052FF" w:rsidRPr="00C73867">
        <w:rPr>
          <w:rFonts w:ascii="Arial" w:hAnsi="Arial" w:cs="Arial"/>
          <w:sz w:val="24"/>
          <w:szCs w:val="24"/>
        </w:rPr>
        <w:t xml:space="preserve">to order </w:t>
      </w:r>
      <w:r w:rsidR="00037F56" w:rsidRPr="00C73867">
        <w:rPr>
          <w:rFonts w:ascii="Arial" w:hAnsi="Arial" w:cs="Arial"/>
          <w:sz w:val="24"/>
          <w:szCs w:val="24"/>
        </w:rPr>
        <w:t xml:space="preserve">the </w:t>
      </w:r>
      <w:r w:rsidR="00B052FF" w:rsidRPr="00C73867">
        <w:rPr>
          <w:rFonts w:ascii="Arial" w:hAnsi="Arial" w:cs="Arial"/>
          <w:sz w:val="24"/>
          <w:szCs w:val="24"/>
        </w:rPr>
        <w:t xml:space="preserve">costs </w:t>
      </w:r>
      <w:r w:rsidR="00FA3C8B" w:rsidRPr="00C73867">
        <w:rPr>
          <w:rFonts w:ascii="Arial" w:hAnsi="Arial" w:cs="Arial"/>
          <w:sz w:val="24"/>
          <w:szCs w:val="24"/>
        </w:rPr>
        <w:t xml:space="preserve">consequent upon </w:t>
      </w:r>
      <w:r w:rsidR="007669A6" w:rsidRPr="00C73867">
        <w:rPr>
          <w:rFonts w:ascii="Arial" w:hAnsi="Arial" w:cs="Arial"/>
          <w:sz w:val="24"/>
          <w:szCs w:val="24"/>
        </w:rPr>
        <w:t xml:space="preserve">the </w:t>
      </w:r>
      <w:r w:rsidR="007F2B28" w:rsidRPr="00C73867">
        <w:rPr>
          <w:rFonts w:ascii="Arial" w:hAnsi="Arial" w:cs="Arial"/>
          <w:sz w:val="24"/>
          <w:szCs w:val="24"/>
        </w:rPr>
        <w:t>employment</w:t>
      </w:r>
      <w:r w:rsidR="007669A6" w:rsidRPr="00C73867">
        <w:rPr>
          <w:rFonts w:ascii="Arial" w:hAnsi="Arial" w:cs="Arial"/>
          <w:sz w:val="24"/>
          <w:szCs w:val="24"/>
        </w:rPr>
        <w:t xml:space="preserve"> of two counsel </w:t>
      </w:r>
      <w:r w:rsidR="007F2B28" w:rsidRPr="00C73867">
        <w:rPr>
          <w:rFonts w:ascii="Arial" w:hAnsi="Arial" w:cs="Arial"/>
          <w:sz w:val="24"/>
          <w:szCs w:val="24"/>
        </w:rPr>
        <w:t xml:space="preserve">as </w:t>
      </w:r>
      <w:r w:rsidR="00366B76" w:rsidRPr="00C73867">
        <w:rPr>
          <w:rFonts w:ascii="Arial" w:hAnsi="Arial" w:cs="Arial"/>
          <w:sz w:val="24"/>
          <w:szCs w:val="24"/>
        </w:rPr>
        <w:t xml:space="preserve">requested </w:t>
      </w:r>
      <w:r w:rsidR="001D5C48" w:rsidRPr="00C73867">
        <w:rPr>
          <w:rFonts w:ascii="Arial" w:hAnsi="Arial" w:cs="Arial"/>
          <w:sz w:val="24"/>
          <w:szCs w:val="24"/>
        </w:rPr>
        <w:t>in the notice of motion.</w:t>
      </w:r>
      <w:r w:rsidR="00D64E1F" w:rsidRPr="00C73867">
        <w:rPr>
          <w:rFonts w:ascii="Arial" w:hAnsi="Arial" w:cs="Arial"/>
          <w:sz w:val="24"/>
          <w:szCs w:val="24"/>
        </w:rPr>
        <w:t xml:space="preserve"> The costs order should </w:t>
      </w:r>
      <w:r w:rsidR="00727572" w:rsidRPr="00C73867">
        <w:rPr>
          <w:rFonts w:ascii="Arial" w:hAnsi="Arial" w:cs="Arial"/>
          <w:sz w:val="24"/>
          <w:szCs w:val="24"/>
        </w:rPr>
        <w:t xml:space="preserve">include </w:t>
      </w:r>
      <w:r w:rsidR="00D64E1F" w:rsidRPr="00C73867">
        <w:rPr>
          <w:rFonts w:ascii="Arial" w:hAnsi="Arial" w:cs="Arial"/>
          <w:sz w:val="24"/>
          <w:szCs w:val="24"/>
        </w:rPr>
        <w:t xml:space="preserve">the costs </w:t>
      </w:r>
      <w:r w:rsidR="00727572" w:rsidRPr="00C73867">
        <w:rPr>
          <w:rFonts w:ascii="Arial" w:hAnsi="Arial" w:cs="Arial"/>
          <w:sz w:val="24"/>
          <w:szCs w:val="24"/>
        </w:rPr>
        <w:t>of senior counsel.</w:t>
      </w:r>
    </w:p>
    <w:p w14:paraId="561354A5" w14:textId="77777777" w:rsidR="00EB363E" w:rsidRPr="00A8548B" w:rsidRDefault="00EB363E" w:rsidP="004E64FF">
      <w:pPr>
        <w:pStyle w:val="ListParagraph"/>
        <w:spacing w:after="0" w:line="360" w:lineRule="auto"/>
        <w:ind w:left="0"/>
        <w:rPr>
          <w:rFonts w:ascii="Arial" w:hAnsi="Arial" w:cs="Arial"/>
          <w:sz w:val="24"/>
          <w:szCs w:val="24"/>
        </w:rPr>
      </w:pPr>
    </w:p>
    <w:p w14:paraId="3EA314B5" w14:textId="77777777" w:rsidR="00B77C1A" w:rsidRPr="00A8548B" w:rsidRDefault="00B77C1A" w:rsidP="004E64FF">
      <w:pPr>
        <w:pStyle w:val="ListParagraph"/>
        <w:spacing w:after="0" w:line="360" w:lineRule="auto"/>
        <w:ind w:left="0"/>
        <w:rPr>
          <w:rFonts w:ascii="Arial" w:hAnsi="Arial" w:cs="Arial"/>
          <w:i/>
          <w:sz w:val="24"/>
          <w:szCs w:val="24"/>
        </w:rPr>
      </w:pPr>
      <w:r w:rsidRPr="00A8548B">
        <w:rPr>
          <w:rFonts w:ascii="Arial" w:hAnsi="Arial" w:cs="Arial"/>
          <w:i/>
          <w:sz w:val="24"/>
          <w:szCs w:val="24"/>
        </w:rPr>
        <w:t>ORDERS</w:t>
      </w:r>
    </w:p>
    <w:p w14:paraId="115E4AA2" w14:textId="77777777" w:rsidR="00C46B79" w:rsidRPr="00A8548B" w:rsidRDefault="00C46B79" w:rsidP="004E64FF">
      <w:pPr>
        <w:pStyle w:val="ListParagraph"/>
        <w:spacing w:after="0" w:line="360" w:lineRule="auto"/>
        <w:ind w:left="0"/>
        <w:rPr>
          <w:rFonts w:ascii="Arial" w:hAnsi="Arial" w:cs="Arial"/>
          <w:i/>
          <w:sz w:val="24"/>
          <w:szCs w:val="24"/>
        </w:rPr>
      </w:pPr>
    </w:p>
    <w:p w14:paraId="6961EB63" w14:textId="6BB368EF" w:rsidR="00EB363E" w:rsidRPr="00C73867" w:rsidRDefault="00C73867" w:rsidP="00C73867">
      <w:pPr>
        <w:spacing w:after="0" w:line="360" w:lineRule="auto"/>
        <w:rPr>
          <w:rFonts w:ascii="Arial" w:hAnsi="Arial" w:cs="Arial"/>
          <w:sz w:val="24"/>
          <w:szCs w:val="24"/>
        </w:rPr>
      </w:pPr>
      <w:r w:rsidRPr="00A8548B">
        <w:rPr>
          <w:rFonts w:ascii="Arial" w:hAnsi="Arial" w:cs="Arial"/>
          <w:sz w:val="24"/>
          <w:szCs w:val="24"/>
        </w:rPr>
        <w:t>[58]</w:t>
      </w:r>
      <w:r w:rsidRPr="00A8548B">
        <w:rPr>
          <w:rFonts w:ascii="Arial" w:hAnsi="Arial" w:cs="Arial"/>
          <w:sz w:val="24"/>
          <w:szCs w:val="24"/>
        </w:rPr>
        <w:tab/>
      </w:r>
      <w:r w:rsidR="00B77C1A" w:rsidRPr="00C73867">
        <w:rPr>
          <w:rFonts w:ascii="Arial" w:hAnsi="Arial" w:cs="Arial"/>
          <w:sz w:val="24"/>
          <w:szCs w:val="24"/>
        </w:rPr>
        <w:t>The following orders are issued:</w:t>
      </w:r>
    </w:p>
    <w:p w14:paraId="6C901A31" w14:textId="0B4DE6C5" w:rsidR="007E601C" w:rsidRPr="00C73867" w:rsidRDefault="00C73867" w:rsidP="00C73867">
      <w:pPr>
        <w:spacing w:after="0" w:line="360" w:lineRule="auto"/>
        <w:ind w:left="1134" w:hanging="425"/>
        <w:rPr>
          <w:rFonts w:ascii="Arial" w:hAnsi="Arial" w:cs="Arial"/>
          <w:sz w:val="24"/>
          <w:szCs w:val="24"/>
        </w:rPr>
      </w:pPr>
      <w:r w:rsidRPr="00A8548B">
        <w:rPr>
          <w:rFonts w:ascii="Arial" w:hAnsi="Arial" w:cs="Arial"/>
          <w:sz w:val="24"/>
          <w:szCs w:val="24"/>
        </w:rPr>
        <w:t>1.</w:t>
      </w:r>
      <w:r w:rsidRPr="00A8548B">
        <w:rPr>
          <w:rFonts w:ascii="Arial" w:hAnsi="Arial" w:cs="Arial"/>
          <w:sz w:val="24"/>
          <w:szCs w:val="24"/>
        </w:rPr>
        <w:tab/>
      </w:r>
      <w:r w:rsidR="007E601C" w:rsidRPr="00C73867">
        <w:rPr>
          <w:rFonts w:ascii="Arial" w:hAnsi="Arial" w:cs="Arial"/>
          <w:sz w:val="24"/>
          <w:szCs w:val="24"/>
        </w:rPr>
        <w:t>The first and second respondents are interdicted and restrained in terms of s 34(1)(c) of the Trade Marks Act 194 of 1993 from infringing the second applicant’s well-known trade mark registration number 1931/00131 Dulux in class 2 by using in the course of trade in relation to any goods or any services, any name, trade mark, trading style, company or domain name identical or similar to the second applicant’s well-known registered Dulux trade mark, including but not limited to the name and trading style DUMAX and/or DUMAX PAINTS and/or any other similar trade mark to the second applicant</w:t>
      </w:r>
      <w:r w:rsidR="00EC0C68" w:rsidRPr="00C73867">
        <w:rPr>
          <w:rFonts w:ascii="Arial" w:hAnsi="Arial" w:cs="Arial"/>
          <w:sz w:val="24"/>
          <w:szCs w:val="24"/>
        </w:rPr>
        <w:t>’</w:t>
      </w:r>
      <w:r w:rsidR="007E601C" w:rsidRPr="00C73867">
        <w:rPr>
          <w:rFonts w:ascii="Arial" w:hAnsi="Arial" w:cs="Arial"/>
          <w:sz w:val="24"/>
          <w:szCs w:val="24"/>
        </w:rPr>
        <w:t>s aforementioned well-known registered Dulux trade mark.</w:t>
      </w:r>
    </w:p>
    <w:p w14:paraId="6F49B2D9" w14:textId="77777777" w:rsidR="00433C1A" w:rsidRPr="00A8548B" w:rsidRDefault="00433C1A" w:rsidP="00433C1A">
      <w:pPr>
        <w:pStyle w:val="ListParagraph"/>
        <w:spacing w:after="0" w:line="360" w:lineRule="auto"/>
        <w:ind w:left="1134"/>
        <w:rPr>
          <w:rFonts w:ascii="Arial" w:hAnsi="Arial" w:cs="Arial"/>
          <w:sz w:val="24"/>
          <w:szCs w:val="24"/>
        </w:rPr>
      </w:pPr>
    </w:p>
    <w:p w14:paraId="795F2225" w14:textId="63C7D6E2" w:rsidR="007E601C" w:rsidRPr="00C73867" w:rsidRDefault="00C73867" w:rsidP="00C73867">
      <w:pPr>
        <w:spacing w:after="0" w:line="360" w:lineRule="auto"/>
        <w:ind w:left="1134" w:hanging="425"/>
        <w:rPr>
          <w:rFonts w:ascii="Arial" w:hAnsi="Arial" w:cs="Arial"/>
          <w:sz w:val="24"/>
          <w:szCs w:val="24"/>
        </w:rPr>
      </w:pPr>
      <w:r w:rsidRPr="00A8548B">
        <w:rPr>
          <w:rFonts w:ascii="Arial" w:hAnsi="Arial" w:cs="Arial"/>
          <w:sz w:val="24"/>
          <w:szCs w:val="24"/>
        </w:rPr>
        <w:lastRenderedPageBreak/>
        <w:t>2.</w:t>
      </w:r>
      <w:r w:rsidRPr="00A8548B">
        <w:rPr>
          <w:rFonts w:ascii="Arial" w:hAnsi="Arial" w:cs="Arial"/>
          <w:sz w:val="24"/>
          <w:szCs w:val="24"/>
        </w:rPr>
        <w:tab/>
      </w:r>
      <w:r w:rsidR="007E601C" w:rsidRPr="00C73867">
        <w:rPr>
          <w:rFonts w:ascii="Arial" w:hAnsi="Arial" w:cs="Arial"/>
          <w:sz w:val="24"/>
          <w:szCs w:val="24"/>
        </w:rPr>
        <w:t xml:space="preserve">The first and second respondents, </w:t>
      </w:r>
      <w:r w:rsidR="006C606E" w:rsidRPr="00C73867">
        <w:rPr>
          <w:rFonts w:ascii="Arial" w:hAnsi="Arial" w:cs="Arial"/>
          <w:sz w:val="24"/>
          <w:szCs w:val="24"/>
        </w:rPr>
        <w:t xml:space="preserve">are ordered to pay, </w:t>
      </w:r>
      <w:r w:rsidR="007E601C" w:rsidRPr="00C73867">
        <w:rPr>
          <w:rFonts w:ascii="Arial" w:hAnsi="Arial" w:cs="Arial"/>
          <w:sz w:val="24"/>
          <w:szCs w:val="24"/>
        </w:rPr>
        <w:t>jointly and severally, the one to pay the other to be absolved, the applicants’ costs</w:t>
      </w:r>
      <w:r w:rsidR="00EC0C68" w:rsidRPr="00C73867">
        <w:rPr>
          <w:rFonts w:ascii="Arial" w:hAnsi="Arial" w:cs="Arial"/>
          <w:sz w:val="24"/>
          <w:szCs w:val="24"/>
        </w:rPr>
        <w:t>,</w:t>
      </w:r>
      <w:r w:rsidR="007E601C" w:rsidRPr="00C73867">
        <w:rPr>
          <w:rFonts w:ascii="Arial" w:hAnsi="Arial" w:cs="Arial"/>
          <w:sz w:val="24"/>
          <w:szCs w:val="24"/>
        </w:rPr>
        <w:t xml:space="preserve"> including the costs consequent upon the employment of senior counsel.</w:t>
      </w:r>
    </w:p>
    <w:p w14:paraId="51ADD442" w14:textId="77777777" w:rsidR="00E73BCF" w:rsidRPr="00A8548B" w:rsidRDefault="00E73BCF" w:rsidP="00D005C5">
      <w:pPr>
        <w:spacing w:after="0" w:line="240" w:lineRule="auto"/>
        <w:rPr>
          <w:rFonts w:ascii="Arial" w:hAnsi="Arial" w:cs="Arial"/>
          <w:sz w:val="24"/>
          <w:szCs w:val="24"/>
        </w:rPr>
      </w:pPr>
    </w:p>
    <w:p w14:paraId="14B4DAB2" w14:textId="77777777" w:rsidR="00470933" w:rsidRPr="00A8548B" w:rsidRDefault="00470933" w:rsidP="00D005C5">
      <w:pPr>
        <w:spacing w:after="0" w:line="240" w:lineRule="auto"/>
        <w:rPr>
          <w:rFonts w:ascii="Arial" w:hAnsi="Arial" w:cs="Arial"/>
          <w:sz w:val="24"/>
          <w:szCs w:val="24"/>
        </w:rPr>
      </w:pPr>
    </w:p>
    <w:p w14:paraId="793695A9" w14:textId="77777777" w:rsidR="00124B40" w:rsidRPr="00A8548B" w:rsidRDefault="00124B40" w:rsidP="00D005C5">
      <w:pPr>
        <w:spacing w:after="0" w:line="240" w:lineRule="auto"/>
        <w:rPr>
          <w:rFonts w:ascii="Arial" w:hAnsi="Arial" w:cs="Arial"/>
          <w:sz w:val="24"/>
          <w:szCs w:val="24"/>
        </w:rPr>
      </w:pPr>
    </w:p>
    <w:p w14:paraId="3E185AAC" w14:textId="77777777" w:rsidR="00237BA5" w:rsidRPr="00A8548B" w:rsidRDefault="00237BA5" w:rsidP="00D005C5">
      <w:pPr>
        <w:spacing w:after="0" w:line="240" w:lineRule="auto"/>
        <w:rPr>
          <w:rFonts w:ascii="Arial" w:hAnsi="Arial" w:cs="Arial"/>
          <w:sz w:val="24"/>
          <w:szCs w:val="24"/>
        </w:rPr>
      </w:pPr>
    </w:p>
    <w:p w14:paraId="475B5013" w14:textId="77777777" w:rsidR="00404A65" w:rsidRPr="00A8548B" w:rsidRDefault="00404A65" w:rsidP="00D005C5">
      <w:pPr>
        <w:spacing w:after="0" w:line="240" w:lineRule="auto"/>
        <w:contextualSpacing/>
        <w:jc w:val="right"/>
        <w:rPr>
          <w:rFonts w:ascii="Arial" w:hAnsi="Arial" w:cs="Arial"/>
          <w:b/>
          <w:bCs/>
          <w:sz w:val="24"/>
          <w:szCs w:val="24"/>
        </w:rPr>
      </w:pPr>
      <w:r w:rsidRPr="00A8548B">
        <w:rPr>
          <w:rFonts w:ascii="Arial" w:hAnsi="Arial" w:cs="Arial"/>
          <w:b/>
          <w:bCs/>
          <w:sz w:val="24"/>
          <w:szCs w:val="24"/>
        </w:rPr>
        <w:t>_____________________</w:t>
      </w:r>
    </w:p>
    <w:p w14:paraId="151BCFB5" w14:textId="77777777" w:rsidR="00404A65" w:rsidRPr="00A8548B" w:rsidRDefault="00404A65" w:rsidP="00D005C5">
      <w:pPr>
        <w:spacing w:after="0" w:line="240" w:lineRule="auto"/>
        <w:contextualSpacing/>
        <w:jc w:val="right"/>
        <w:rPr>
          <w:rFonts w:ascii="Arial" w:hAnsi="Arial" w:cs="Arial"/>
          <w:b/>
          <w:bCs/>
          <w:sz w:val="24"/>
          <w:szCs w:val="24"/>
        </w:rPr>
      </w:pPr>
      <w:r w:rsidRPr="00A8548B">
        <w:rPr>
          <w:rFonts w:ascii="Arial" w:hAnsi="Arial" w:cs="Arial"/>
          <w:b/>
          <w:bCs/>
          <w:sz w:val="24"/>
          <w:szCs w:val="24"/>
        </w:rPr>
        <w:t>JP DAFFUE J</w:t>
      </w:r>
    </w:p>
    <w:p w14:paraId="66FC0E52" w14:textId="77777777" w:rsidR="00933C7B" w:rsidRPr="00A8548B" w:rsidRDefault="00933C7B" w:rsidP="00D005C5">
      <w:pPr>
        <w:tabs>
          <w:tab w:val="right" w:pos="8931"/>
        </w:tabs>
        <w:spacing w:after="0" w:line="240" w:lineRule="auto"/>
        <w:contextualSpacing/>
        <w:rPr>
          <w:rFonts w:ascii="Arial" w:hAnsi="Arial" w:cs="Arial"/>
          <w:sz w:val="24"/>
          <w:szCs w:val="24"/>
        </w:rPr>
      </w:pPr>
    </w:p>
    <w:p w14:paraId="6EBE4923" w14:textId="77777777" w:rsidR="00907B8A" w:rsidRPr="00A8548B" w:rsidRDefault="00907B8A" w:rsidP="00D005C5">
      <w:pPr>
        <w:tabs>
          <w:tab w:val="right" w:pos="8931"/>
        </w:tabs>
        <w:spacing w:after="0" w:line="240" w:lineRule="auto"/>
        <w:contextualSpacing/>
        <w:rPr>
          <w:rFonts w:ascii="Arial" w:hAnsi="Arial" w:cs="Arial"/>
          <w:sz w:val="24"/>
          <w:szCs w:val="24"/>
        </w:rPr>
      </w:pPr>
    </w:p>
    <w:p w14:paraId="1508AC65" w14:textId="77777777" w:rsidR="00907B8A" w:rsidRPr="00A8548B" w:rsidRDefault="00907B8A" w:rsidP="00D005C5">
      <w:pPr>
        <w:tabs>
          <w:tab w:val="right" w:pos="8931"/>
        </w:tabs>
        <w:spacing w:after="0" w:line="240" w:lineRule="auto"/>
        <w:contextualSpacing/>
        <w:rPr>
          <w:rFonts w:ascii="Arial" w:hAnsi="Arial" w:cs="Arial"/>
          <w:sz w:val="24"/>
          <w:szCs w:val="24"/>
        </w:rPr>
      </w:pPr>
    </w:p>
    <w:p w14:paraId="08CA48BB" w14:textId="77777777" w:rsidR="00907B8A" w:rsidRPr="00A8548B" w:rsidRDefault="00907B8A" w:rsidP="00D005C5">
      <w:pPr>
        <w:tabs>
          <w:tab w:val="right" w:pos="8931"/>
        </w:tabs>
        <w:spacing w:after="0" w:line="240" w:lineRule="auto"/>
        <w:contextualSpacing/>
        <w:rPr>
          <w:rFonts w:ascii="Arial" w:hAnsi="Arial" w:cs="Arial"/>
          <w:sz w:val="24"/>
          <w:szCs w:val="24"/>
        </w:rPr>
      </w:pPr>
    </w:p>
    <w:p w14:paraId="5354DD96" w14:textId="77777777" w:rsidR="000637F9" w:rsidRPr="00A8548B" w:rsidRDefault="000637F9" w:rsidP="00D005C5">
      <w:pPr>
        <w:tabs>
          <w:tab w:val="left" w:pos="4395"/>
          <w:tab w:val="right" w:pos="8931"/>
        </w:tabs>
        <w:spacing w:after="0" w:line="240" w:lineRule="auto"/>
        <w:contextualSpacing/>
        <w:rPr>
          <w:rFonts w:ascii="Arial" w:hAnsi="Arial" w:cs="Arial"/>
          <w:sz w:val="24"/>
          <w:szCs w:val="24"/>
        </w:rPr>
      </w:pPr>
      <w:r w:rsidRPr="00A8548B">
        <w:rPr>
          <w:rFonts w:ascii="Arial" w:hAnsi="Arial" w:cs="Arial"/>
          <w:sz w:val="24"/>
          <w:szCs w:val="24"/>
        </w:rPr>
        <w:t xml:space="preserve">Counsel for the </w:t>
      </w:r>
      <w:r w:rsidR="003C0D2F" w:rsidRPr="00A8548B">
        <w:rPr>
          <w:rFonts w:ascii="Arial" w:hAnsi="Arial" w:cs="Arial"/>
          <w:sz w:val="24"/>
          <w:szCs w:val="24"/>
        </w:rPr>
        <w:t>applicants</w:t>
      </w:r>
      <w:r w:rsidRPr="00A8548B">
        <w:rPr>
          <w:rFonts w:ascii="Arial" w:hAnsi="Arial" w:cs="Arial"/>
          <w:sz w:val="24"/>
          <w:szCs w:val="24"/>
        </w:rPr>
        <w:t>:</w:t>
      </w:r>
      <w:r w:rsidR="0002442C" w:rsidRPr="00A8548B">
        <w:rPr>
          <w:rFonts w:ascii="Arial" w:hAnsi="Arial" w:cs="Arial"/>
          <w:sz w:val="24"/>
          <w:szCs w:val="24"/>
        </w:rPr>
        <w:tab/>
      </w:r>
      <w:r w:rsidRPr="00A8548B">
        <w:rPr>
          <w:rFonts w:ascii="Arial" w:hAnsi="Arial" w:cs="Arial"/>
          <w:sz w:val="24"/>
          <w:szCs w:val="24"/>
        </w:rPr>
        <w:tab/>
        <w:t>Adv</w:t>
      </w:r>
      <w:r w:rsidR="00882A5C" w:rsidRPr="00A8548B">
        <w:rPr>
          <w:rFonts w:ascii="Arial" w:hAnsi="Arial" w:cs="Arial"/>
          <w:sz w:val="24"/>
          <w:szCs w:val="24"/>
        </w:rPr>
        <w:t xml:space="preserve"> R Michau SC</w:t>
      </w:r>
      <w:r w:rsidRPr="00A8548B">
        <w:rPr>
          <w:rFonts w:ascii="Arial" w:hAnsi="Arial" w:cs="Arial"/>
          <w:sz w:val="24"/>
          <w:szCs w:val="24"/>
        </w:rPr>
        <w:t xml:space="preserve"> </w:t>
      </w:r>
    </w:p>
    <w:p w14:paraId="79C5B169" w14:textId="77777777" w:rsidR="00ED4C1D" w:rsidRPr="00A8548B" w:rsidRDefault="00ED4C1D" w:rsidP="00D005C5">
      <w:pPr>
        <w:tabs>
          <w:tab w:val="left" w:pos="4395"/>
          <w:tab w:val="right" w:pos="8931"/>
        </w:tabs>
        <w:spacing w:after="0" w:line="240" w:lineRule="auto"/>
        <w:contextualSpacing/>
        <w:rPr>
          <w:rFonts w:ascii="Arial" w:hAnsi="Arial" w:cs="Arial"/>
          <w:sz w:val="24"/>
          <w:szCs w:val="24"/>
        </w:rPr>
      </w:pPr>
      <w:r w:rsidRPr="00A8548B">
        <w:rPr>
          <w:rFonts w:ascii="Arial" w:hAnsi="Arial" w:cs="Arial"/>
          <w:sz w:val="24"/>
          <w:szCs w:val="24"/>
        </w:rPr>
        <w:t>Instructed by:</w:t>
      </w:r>
      <w:r w:rsidRPr="00A8548B">
        <w:rPr>
          <w:rFonts w:ascii="Arial" w:hAnsi="Arial" w:cs="Arial"/>
          <w:sz w:val="24"/>
          <w:szCs w:val="24"/>
        </w:rPr>
        <w:tab/>
      </w:r>
      <w:r w:rsidRPr="00A8548B">
        <w:rPr>
          <w:rFonts w:ascii="Arial" w:hAnsi="Arial" w:cs="Arial"/>
          <w:sz w:val="24"/>
          <w:szCs w:val="24"/>
        </w:rPr>
        <w:tab/>
      </w:r>
      <w:r w:rsidR="0082268D" w:rsidRPr="00A8548B">
        <w:rPr>
          <w:rFonts w:ascii="Arial" w:hAnsi="Arial" w:cs="Arial"/>
          <w:bCs/>
          <w:sz w:val="24"/>
          <w:szCs w:val="24"/>
        </w:rPr>
        <w:t>Spoor and Fisher</w:t>
      </w:r>
    </w:p>
    <w:p w14:paraId="3033F4E5" w14:textId="77777777" w:rsidR="000637F9" w:rsidRPr="00A8548B" w:rsidRDefault="000637F9" w:rsidP="00D005C5">
      <w:pPr>
        <w:tabs>
          <w:tab w:val="left" w:pos="4395"/>
          <w:tab w:val="right" w:pos="8931"/>
        </w:tabs>
        <w:spacing w:after="0" w:line="240" w:lineRule="auto"/>
        <w:contextualSpacing/>
        <w:rPr>
          <w:rFonts w:ascii="Arial" w:hAnsi="Arial" w:cs="Arial"/>
          <w:sz w:val="24"/>
          <w:szCs w:val="24"/>
        </w:rPr>
      </w:pPr>
      <w:r w:rsidRPr="00A8548B">
        <w:rPr>
          <w:rFonts w:ascii="Arial" w:hAnsi="Arial" w:cs="Arial"/>
          <w:sz w:val="24"/>
          <w:szCs w:val="24"/>
        </w:rPr>
        <w:t xml:space="preserve">                                                      </w:t>
      </w:r>
      <w:r w:rsidRPr="00A8548B">
        <w:rPr>
          <w:rFonts w:ascii="Arial" w:hAnsi="Arial" w:cs="Arial"/>
          <w:sz w:val="24"/>
          <w:szCs w:val="24"/>
        </w:rPr>
        <w:tab/>
      </w:r>
      <w:r w:rsidRPr="00A8548B">
        <w:rPr>
          <w:rFonts w:ascii="Arial" w:hAnsi="Arial" w:cs="Arial"/>
          <w:sz w:val="24"/>
          <w:szCs w:val="24"/>
        </w:rPr>
        <w:tab/>
      </w:r>
      <w:r w:rsidR="0082268D" w:rsidRPr="00A8548B">
        <w:rPr>
          <w:rFonts w:ascii="Arial" w:hAnsi="Arial" w:cs="Arial"/>
          <w:sz w:val="24"/>
          <w:szCs w:val="24"/>
        </w:rPr>
        <w:t>c/o Phatshoane Henney Attorneys</w:t>
      </w:r>
    </w:p>
    <w:p w14:paraId="5446B075" w14:textId="77777777" w:rsidR="000637F9" w:rsidRPr="00A8548B" w:rsidRDefault="000637F9" w:rsidP="00D005C5">
      <w:pPr>
        <w:tabs>
          <w:tab w:val="left" w:pos="4395"/>
          <w:tab w:val="right" w:pos="8931"/>
        </w:tabs>
        <w:spacing w:after="0" w:line="240" w:lineRule="auto"/>
        <w:contextualSpacing/>
        <w:rPr>
          <w:rFonts w:ascii="Arial" w:hAnsi="Arial" w:cs="Arial"/>
          <w:sz w:val="24"/>
          <w:szCs w:val="24"/>
        </w:rPr>
      </w:pPr>
      <w:r w:rsidRPr="00A8548B">
        <w:rPr>
          <w:rFonts w:ascii="Arial" w:hAnsi="Arial" w:cs="Arial"/>
          <w:sz w:val="24"/>
          <w:szCs w:val="24"/>
        </w:rPr>
        <w:tab/>
      </w:r>
      <w:r w:rsidRPr="00A8548B">
        <w:rPr>
          <w:rFonts w:ascii="Arial" w:hAnsi="Arial" w:cs="Arial"/>
          <w:sz w:val="24"/>
          <w:szCs w:val="24"/>
        </w:rPr>
        <w:tab/>
        <w:t>BLOEMFONTEIN</w:t>
      </w:r>
    </w:p>
    <w:p w14:paraId="36EC6C58" w14:textId="77777777" w:rsidR="000637F9" w:rsidRPr="00A8548B" w:rsidRDefault="000637F9" w:rsidP="00D005C5">
      <w:pPr>
        <w:tabs>
          <w:tab w:val="left" w:pos="4395"/>
          <w:tab w:val="right" w:pos="8931"/>
        </w:tabs>
        <w:spacing w:after="0" w:line="240" w:lineRule="auto"/>
        <w:contextualSpacing/>
        <w:rPr>
          <w:rFonts w:ascii="Arial" w:hAnsi="Arial" w:cs="Arial"/>
          <w:sz w:val="24"/>
          <w:szCs w:val="24"/>
        </w:rPr>
      </w:pPr>
    </w:p>
    <w:p w14:paraId="27053EC4" w14:textId="77777777" w:rsidR="00907B8A" w:rsidRPr="00A8548B" w:rsidRDefault="00907B8A" w:rsidP="00D005C5">
      <w:pPr>
        <w:tabs>
          <w:tab w:val="left" w:pos="4395"/>
          <w:tab w:val="right" w:pos="8931"/>
        </w:tabs>
        <w:spacing w:after="0" w:line="240" w:lineRule="auto"/>
        <w:contextualSpacing/>
        <w:rPr>
          <w:rFonts w:ascii="Arial" w:hAnsi="Arial" w:cs="Arial"/>
          <w:sz w:val="24"/>
          <w:szCs w:val="24"/>
        </w:rPr>
      </w:pPr>
    </w:p>
    <w:p w14:paraId="0F45B408" w14:textId="77777777" w:rsidR="00907B8A" w:rsidRPr="00A8548B" w:rsidRDefault="00907B8A" w:rsidP="00D005C5">
      <w:pPr>
        <w:tabs>
          <w:tab w:val="left" w:pos="4395"/>
          <w:tab w:val="right" w:pos="8931"/>
        </w:tabs>
        <w:spacing w:after="0" w:line="240" w:lineRule="auto"/>
        <w:contextualSpacing/>
        <w:rPr>
          <w:rFonts w:ascii="Arial" w:hAnsi="Arial" w:cs="Arial"/>
          <w:sz w:val="24"/>
          <w:szCs w:val="24"/>
        </w:rPr>
      </w:pPr>
    </w:p>
    <w:p w14:paraId="00184DAF" w14:textId="77777777" w:rsidR="000637F9" w:rsidRPr="00A8548B" w:rsidRDefault="000637F9" w:rsidP="00D005C5">
      <w:pPr>
        <w:tabs>
          <w:tab w:val="left" w:pos="4395"/>
          <w:tab w:val="right" w:pos="8931"/>
        </w:tabs>
        <w:spacing w:after="0" w:line="240" w:lineRule="auto"/>
        <w:contextualSpacing/>
        <w:rPr>
          <w:rFonts w:ascii="Arial" w:hAnsi="Arial" w:cs="Arial"/>
          <w:sz w:val="24"/>
          <w:szCs w:val="24"/>
        </w:rPr>
      </w:pPr>
      <w:r w:rsidRPr="00A8548B">
        <w:rPr>
          <w:rFonts w:ascii="Arial" w:hAnsi="Arial" w:cs="Arial"/>
          <w:sz w:val="24"/>
          <w:szCs w:val="24"/>
        </w:rPr>
        <w:t xml:space="preserve">Counsel for the </w:t>
      </w:r>
      <w:r w:rsidR="003C0D2F" w:rsidRPr="00A8548B">
        <w:rPr>
          <w:rFonts w:ascii="Arial" w:hAnsi="Arial" w:cs="Arial"/>
          <w:sz w:val="24"/>
          <w:szCs w:val="24"/>
        </w:rPr>
        <w:t>first and second respondents</w:t>
      </w:r>
      <w:r w:rsidRPr="00A8548B">
        <w:rPr>
          <w:rFonts w:ascii="Arial" w:hAnsi="Arial" w:cs="Arial"/>
          <w:sz w:val="24"/>
          <w:szCs w:val="24"/>
        </w:rPr>
        <w:t>:</w:t>
      </w:r>
      <w:r w:rsidRPr="00A8548B">
        <w:rPr>
          <w:rFonts w:ascii="Arial" w:hAnsi="Arial" w:cs="Arial"/>
          <w:sz w:val="24"/>
          <w:szCs w:val="24"/>
        </w:rPr>
        <w:tab/>
        <w:t>Adv</w:t>
      </w:r>
      <w:r w:rsidR="00122345" w:rsidRPr="00A8548B">
        <w:rPr>
          <w:rFonts w:ascii="Arial" w:hAnsi="Arial" w:cs="Arial"/>
          <w:sz w:val="24"/>
          <w:szCs w:val="24"/>
        </w:rPr>
        <w:t xml:space="preserve"> P Mthombeni</w:t>
      </w:r>
      <w:r w:rsidRPr="00A8548B">
        <w:rPr>
          <w:rFonts w:ascii="Arial" w:hAnsi="Arial" w:cs="Arial"/>
          <w:sz w:val="24"/>
          <w:szCs w:val="24"/>
        </w:rPr>
        <w:t xml:space="preserve"> </w:t>
      </w:r>
    </w:p>
    <w:p w14:paraId="3F68DD95" w14:textId="77777777" w:rsidR="000637F9" w:rsidRPr="00A8548B" w:rsidRDefault="00ED4C1D" w:rsidP="00D005C5">
      <w:pPr>
        <w:tabs>
          <w:tab w:val="right" w:pos="8931"/>
        </w:tabs>
        <w:spacing w:after="0" w:line="240" w:lineRule="auto"/>
        <w:contextualSpacing/>
        <w:rPr>
          <w:rFonts w:ascii="Arial" w:hAnsi="Arial" w:cs="Arial"/>
          <w:sz w:val="24"/>
          <w:szCs w:val="24"/>
        </w:rPr>
      </w:pPr>
      <w:r w:rsidRPr="00A8548B">
        <w:rPr>
          <w:rFonts w:ascii="Arial" w:hAnsi="Arial" w:cs="Arial"/>
          <w:sz w:val="24"/>
          <w:szCs w:val="24"/>
        </w:rPr>
        <w:t>Instructed by:</w:t>
      </w:r>
      <w:r w:rsidR="000637F9" w:rsidRPr="00A8548B">
        <w:rPr>
          <w:rFonts w:ascii="Arial" w:hAnsi="Arial" w:cs="Arial"/>
          <w:sz w:val="24"/>
          <w:szCs w:val="24"/>
        </w:rPr>
        <w:tab/>
      </w:r>
      <w:r w:rsidR="0082268D" w:rsidRPr="00A8548B">
        <w:rPr>
          <w:rFonts w:ascii="Arial" w:hAnsi="Arial" w:cs="Arial"/>
          <w:sz w:val="24"/>
          <w:szCs w:val="24"/>
        </w:rPr>
        <w:t>Motlhamme Attorneys</w:t>
      </w:r>
    </w:p>
    <w:p w14:paraId="35098103" w14:textId="77777777" w:rsidR="000637F9" w:rsidRPr="00A8548B" w:rsidRDefault="000637F9" w:rsidP="00D005C5">
      <w:pPr>
        <w:tabs>
          <w:tab w:val="right" w:pos="8931"/>
        </w:tabs>
        <w:spacing w:after="0" w:line="240" w:lineRule="auto"/>
        <w:contextualSpacing/>
        <w:rPr>
          <w:rFonts w:ascii="Arial" w:hAnsi="Arial" w:cs="Arial"/>
          <w:sz w:val="24"/>
          <w:szCs w:val="24"/>
        </w:rPr>
      </w:pPr>
      <w:r w:rsidRPr="00A8548B">
        <w:rPr>
          <w:rFonts w:ascii="Arial" w:hAnsi="Arial" w:cs="Arial"/>
          <w:sz w:val="24"/>
          <w:szCs w:val="24"/>
        </w:rPr>
        <w:tab/>
        <w:t>BLOEMFONTEIN</w:t>
      </w:r>
    </w:p>
    <w:sectPr w:rsidR="000637F9" w:rsidRPr="00A8548B" w:rsidSect="004D2DF2">
      <w:head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03DB" w14:textId="77777777" w:rsidR="00613ED9" w:rsidRDefault="00613ED9" w:rsidP="00621011">
      <w:pPr>
        <w:spacing w:after="0" w:line="240" w:lineRule="auto"/>
      </w:pPr>
      <w:r>
        <w:separator/>
      </w:r>
    </w:p>
  </w:endnote>
  <w:endnote w:type="continuationSeparator" w:id="0">
    <w:p w14:paraId="5080651B" w14:textId="77777777" w:rsidR="00613ED9" w:rsidRDefault="00613ED9" w:rsidP="0062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3B01" w14:textId="77777777" w:rsidR="00613ED9" w:rsidRDefault="00613ED9" w:rsidP="00621011">
      <w:pPr>
        <w:spacing w:after="0" w:line="240" w:lineRule="auto"/>
      </w:pPr>
      <w:r>
        <w:separator/>
      </w:r>
    </w:p>
  </w:footnote>
  <w:footnote w:type="continuationSeparator" w:id="0">
    <w:p w14:paraId="64A747AC" w14:textId="77777777" w:rsidR="00613ED9" w:rsidRDefault="00613ED9" w:rsidP="00621011">
      <w:pPr>
        <w:spacing w:after="0" w:line="240" w:lineRule="auto"/>
      </w:pPr>
      <w:r>
        <w:continuationSeparator/>
      </w:r>
    </w:p>
  </w:footnote>
  <w:footnote w:id="1">
    <w:p w14:paraId="536321F3"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lang w:val="en-GB"/>
        </w:rPr>
        <w:t>Replying affidavit p 775.</w:t>
      </w:r>
    </w:p>
  </w:footnote>
  <w:footnote w:id="2">
    <w:p w14:paraId="1D1A3A86"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lang w:val="en-GB"/>
        </w:rPr>
        <w:t>1977 (2) SA 916 (A) at 926 C.</w:t>
      </w:r>
    </w:p>
  </w:footnote>
  <w:footnote w:id="3">
    <w:p w14:paraId="1243F8F4" w14:textId="77777777" w:rsidR="00396B86" w:rsidRPr="00697E92" w:rsidRDefault="00396B86" w:rsidP="00697E92">
      <w:pPr>
        <w:pStyle w:val="FootnoteText"/>
        <w:rPr>
          <w:lang w:val="en-GB"/>
        </w:rPr>
      </w:pPr>
      <w:r w:rsidRPr="00697E92">
        <w:rPr>
          <w:rStyle w:val="FootnoteReference"/>
        </w:rPr>
        <w:footnoteRef/>
      </w:r>
      <w:r w:rsidRPr="00697E92">
        <w:t xml:space="preserve"> See the relevance mentioned in </w:t>
      </w:r>
      <w:r w:rsidRPr="00697E92">
        <w:rPr>
          <w:i/>
        </w:rPr>
        <w:t>Hollywood Curl (Pty) Ltd and Another v Twins Products (Pty) Ltd</w:t>
      </w:r>
      <w:r w:rsidRPr="00697E92">
        <w:rPr>
          <w:bCs/>
        </w:rPr>
        <w:t xml:space="preserve"> 1989 (1) SA 236 (A) at 249 J; and </w:t>
      </w:r>
      <w:r w:rsidRPr="00697E92">
        <w:rPr>
          <w:bCs/>
          <w:i/>
        </w:rPr>
        <w:t>Adidas AG and Another v Pepkor Retail Ltd</w:t>
      </w:r>
      <w:r w:rsidRPr="00697E92">
        <w:rPr>
          <w:bCs/>
        </w:rPr>
        <w:t xml:space="preserve"> [2013] ZASCA 3 para 29.</w:t>
      </w:r>
    </w:p>
  </w:footnote>
  <w:footnote w:id="4">
    <w:p w14:paraId="54B26D0D" w14:textId="77777777" w:rsidR="00D81EC4" w:rsidRPr="00697E92" w:rsidRDefault="00D81EC4" w:rsidP="00697E92">
      <w:pPr>
        <w:pStyle w:val="FootnoteText"/>
        <w:rPr>
          <w:lang w:val="en-GB"/>
        </w:rPr>
      </w:pPr>
      <w:r w:rsidRPr="00697E92">
        <w:rPr>
          <w:rStyle w:val="FootnoteReference"/>
        </w:rPr>
        <w:footnoteRef/>
      </w:r>
      <w:r w:rsidRPr="00697E92">
        <w:t xml:space="preserve"> </w:t>
      </w:r>
      <w:r w:rsidRPr="00697E92">
        <w:rPr>
          <w:lang w:val="en-GB"/>
        </w:rPr>
        <w:t>2019 (1) SA 179 (SCA).</w:t>
      </w:r>
    </w:p>
  </w:footnote>
  <w:footnote w:id="5">
    <w:p w14:paraId="5C0E5F57" w14:textId="77777777" w:rsidR="00D81EC4" w:rsidRPr="00697E92" w:rsidRDefault="00D81EC4" w:rsidP="00697E92">
      <w:pPr>
        <w:pStyle w:val="FootnoteText"/>
        <w:rPr>
          <w:lang w:val="en-GB"/>
        </w:rPr>
      </w:pPr>
      <w:r w:rsidRPr="00697E92">
        <w:rPr>
          <w:rStyle w:val="FootnoteReference"/>
        </w:rPr>
        <w:footnoteRef/>
      </w:r>
      <w:r w:rsidRPr="00697E92">
        <w:t xml:space="preserve"> </w:t>
      </w:r>
      <w:r w:rsidRPr="00697E92">
        <w:rPr>
          <w:i/>
        </w:rPr>
        <w:t>Hollywood Curl (Pty) Ltd and Another v Twins Products (Pty) Ltd</w:t>
      </w:r>
      <w:r w:rsidRPr="00697E92">
        <w:rPr>
          <w:bCs/>
        </w:rPr>
        <w:t xml:space="preserve"> (1) 1989 (1) SA 236 (A) at 251 D – F.</w:t>
      </w:r>
    </w:p>
  </w:footnote>
  <w:footnote w:id="6">
    <w:p w14:paraId="2E6C81B8" w14:textId="77777777" w:rsidR="000F1338" w:rsidRPr="00697E92" w:rsidRDefault="000F1338" w:rsidP="000F1338">
      <w:pPr>
        <w:pStyle w:val="ListParagraph"/>
        <w:spacing w:after="0" w:line="240" w:lineRule="auto"/>
        <w:ind w:left="0"/>
        <w:rPr>
          <w:rFonts w:ascii="Times New Roman" w:hAnsi="Times New Roman" w:cs="Times New Roman"/>
          <w:sz w:val="20"/>
          <w:szCs w:val="20"/>
        </w:rPr>
      </w:pPr>
      <w:r w:rsidRPr="00697E92">
        <w:rPr>
          <w:rStyle w:val="FootnoteReference"/>
          <w:rFonts w:ascii="Times New Roman" w:hAnsi="Times New Roman" w:cs="Times New Roman"/>
          <w:sz w:val="20"/>
          <w:szCs w:val="20"/>
        </w:rPr>
        <w:footnoteRef/>
      </w:r>
      <w:r w:rsidRPr="00697E92">
        <w:rPr>
          <w:rFonts w:ascii="Times New Roman" w:hAnsi="Times New Roman" w:cs="Times New Roman"/>
          <w:sz w:val="20"/>
          <w:szCs w:val="20"/>
        </w:rPr>
        <w:t xml:space="preserve"> </w:t>
      </w:r>
      <w:r w:rsidRPr="00697E92">
        <w:rPr>
          <w:rFonts w:ascii="Times New Roman" w:hAnsi="Times New Roman" w:cs="Times New Roman"/>
          <w:bCs/>
          <w:sz w:val="20"/>
          <w:szCs w:val="20"/>
        </w:rPr>
        <w:t xml:space="preserve"> 2001 (3) SA 884 (SCA) para 14.</w:t>
      </w:r>
    </w:p>
  </w:footnote>
  <w:footnote w:id="7">
    <w:p w14:paraId="13B94604"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i/>
          <w:lang w:val="en-GB"/>
        </w:rPr>
        <w:t>Supra</w:t>
      </w:r>
      <w:r w:rsidRPr="00697E92">
        <w:rPr>
          <w:lang w:val="en-GB"/>
        </w:rPr>
        <w:t xml:space="preserve"> para 14</w:t>
      </w:r>
    </w:p>
  </w:footnote>
  <w:footnote w:id="8">
    <w:p w14:paraId="45BFB695" w14:textId="77777777" w:rsidR="00396B86" w:rsidRPr="00697E92" w:rsidRDefault="00396B86" w:rsidP="00697E92">
      <w:pPr>
        <w:pStyle w:val="FootnoteText"/>
      </w:pPr>
      <w:r w:rsidRPr="00697E92">
        <w:rPr>
          <w:rStyle w:val="FootnoteReference"/>
        </w:rPr>
        <w:footnoteRef/>
      </w:r>
      <w:r w:rsidRPr="00697E92">
        <w:t xml:space="preserve"> </w:t>
      </w:r>
      <w:r w:rsidRPr="00697E92">
        <w:rPr>
          <w:i/>
        </w:rPr>
        <w:t xml:space="preserve">Ibid </w:t>
      </w:r>
      <w:r w:rsidRPr="00697E92">
        <w:t>para 16.</w:t>
      </w:r>
    </w:p>
  </w:footnote>
  <w:footnote w:id="9">
    <w:p w14:paraId="66CC55A2" w14:textId="77777777" w:rsidR="00013929" w:rsidRPr="00697E92" w:rsidRDefault="00013929" w:rsidP="00697E92">
      <w:pPr>
        <w:pStyle w:val="FootnoteText"/>
      </w:pPr>
      <w:r w:rsidRPr="00697E92">
        <w:rPr>
          <w:rStyle w:val="FootnoteReference"/>
        </w:rPr>
        <w:footnoteRef/>
      </w:r>
      <w:r w:rsidRPr="00697E92">
        <w:t xml:space="preserve"> Cochrane Steel Products (Pty) Ltd v M-Systems Group (Pty ) Ltd and Another 2016 (6) SA 1 (SCA) para 25.</w:t>
      </w:r>
    </w:p>
  </w:footnote>
  <w:footnote w:id="10">
    <w:p w14:paraId="47FE0A15" w14:textId="77777777" w:rsidR="00396B86" w:rsidRPr="00697E92" w:rsidRDefault="00396B86" w:rsidP="00697E92">
      <w:pPr>
        <w:pStyle w:val="FootnoteText"/>
      </w:pPr>
      <w:r w:rsidRPr="00697E92">
        <w:rPr>
          <w:rStyle w:val="FootnoteReference"/>
        </w:rPr>
        <w:footnoteRef/>
      </w:r>
      <w:r w:rsidRPr="00697E92">
        <w:t xml:space="preserve"> 2020 (2) SA 90 (SCA)</w:t>
      </w:r>
      <w:r w:rsidR="00013929" w:rsidRPr="00697E92">
        <w:t>.</w:t>
      </w:r>
      <w:r w:rsidRPr="00697E92">
        <w:t xml:space="preserve"> </w:t>
      </w:r>
    </w:p>
  </w:footnote>
  <w:footnote w:id="11">
    <w:p w14:paraId="77D5A67C" w14:textId="77777777" w:rsidR="00013929" w:rsidRPr="00697E92" w:rsidRDefault="00013929" w:rsidP="00697E92">
      <w:pPr>
        <w:pStyle w:val="FootnoteText"/>
      </w:pPr>
      <w:r w:rsidRPr="00697E92">
        <w:rPr>
          <w:rStyle w:val="FootnoteReference"/>
        </w:rPr>
        <w:footnoteRef/>
      </w:r>
      <w:r w:rsidRPr="00697E92">
        <w:t xml:space="preserve"> </w:t>
      </w:r>
      <w:r w:rsidRPr="00697E92">
        <w:rPr>
          <w:i/>
        </w:rPr>
        <w:t>Ibid</w:t>
      </w:r>
      <w:r w:rsidRPr="00697E92">
        <w:t xml:space="preserve"> para 38.</w:t>
      </w:r>
    </w:p>
  </w:footnote>
  <w:footnote w:id="12">
    <w:p w14:paraId="5A60E199" w14:textId="77777777" w:rsidR="00013929" w:rsidRPr="00697E92" w:rsidRDefault="00013929" w:rsidP="00697E92">
      <w:pPr>
        <w:pStyle w:val="FootnoteText"/>
      </w:pPr>
      <w:r w:rsidRPr="00697E92">
        <w:rPr>
          <w:rStyle w:val="FootnoteReference"/>
        </w:rPr>
        <w:footnoteRef/>
      </w:r>
      <w:r w:rsidRPr="00697E92">
        <w:t xml:space="preserve"> 2023 (4) SA 48 (SCA).</w:t>
      </w:r>
    </w:p>
  </w:footnote>
  <w:footnote w:id="13">
    <w:p w14:paraId="51BBA2D7" w14:textId="77777777" w:rsidR="00B1146C" w:rsidRPr="00697E92" w:rsidRDefault="00B1146C" w:rsidP="00697E92">
      <w:pPr>
        <w:pStyle w:val="FootnoteText"/>
      </w:pPr>
      <w:r w:rsidRPr="00697E92">
        <w:rPr>
          <w:rStyle w:val="FootnoteReference"/>
        </w:rPr>
        <w:footnoteRef/>
      </w:r>
      <w:r w:rsidR="00C81931" w:rsidRPr="00697E92">
        <w:t xml:space="preserve"> </w:t>
      </w:r>
      <w:r w:rsidR="00C81931" w:rsidRPr="00697E92">
        <w:rPr>
          <w:i/>
        </w:rPr>
        <w:t>Ibid</w:t>
      </w:r>
      <w:r w:rsidRPr="00697E92">
        <w:t xml:space="preserve"> paras 39 &amp; 52.</w:t>
      </w:r>
    </w:p>
  </w:footnote>
  <w:footnote w:id="14">
    <w:p w14:paraId="26630067" w14:textId="77777777" w:rsidR="00B1146C" w:rsidRPr="00697E92" w:rsidRDefault="00B1146C" w:rsidP="00697E92">
      <w:pPr>
        <w:pStyle w:val="FootnoteText"/>
      </w:pPr>
      <w:r w:rsidRPr="00697E92">
        <w:rPr>
          <w:rStyle w:val="FootnoteReference"/>
        </w:rPr>
        <w:footnoteRef/>
      </w:r>
      <w:r w:rsidRPr="00697E92">
        <w:t xml:space="preserve"> [2014] 2 all SA 282 (SCA) para 7.</w:t>
      </w:r>
    </w:p>
  </w:footnote>
  <w:footnote w:id="15">
    <w:p w14:paraId="3F133148" w14:textId="77777777" w:rsidR="00396B86" w:rsidRPr="00697E92" w:rsidRDefault="00396B86" w:rsidP="00697E92">
      <w:pPr>
        <w:pStyle w:val="FootnoteText"/>
      </w:pPr>
      <w:r w:rsidRPr="00697E92">
        <w:rPr>
          <w:rStyle w:val="FootnoteReference"/>
        </w:rPr>
        <w:footnoteRef/>
      </w:r>
      <w:r w:rsidRPr="00697E92">
        <w:t xml:space="preserve"> Answering affidavit par 33 p 523, read with the acceptance, annexure AA7 on p 731.</w:t>
      </w:r>
    </w:p>
  </w:footnote>
  <w:footnote w:id="16">
    <w:p w14:paraId="5E566408"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lang w:val="en-GB"/>
        </w:rPr>
        <w:t xml:space="preserve">See replying affidavit para 41 </w:t>
      </w:r>
      <w:r w:rsidR="003F224E" w:rsidRPr="00697E92">
        <w:rPr>
          <w:lang w:val="en-GB"/>
        </w:rPr>
        <w:t xml:space="preserve">on </w:t>
      </w:r>
      <w:r w:rsidRPr="00697E92">
        <w:rPr>
          <w:lang w:val="en-GB"/>
        </w:rPr>
        <w:t>p 775 and further.</w:t>
      </w:r>
    </w:p>
  </w:footnote>
  <w:footnote w:id="17">
    <w:p w14:paraId="33486EAF" w14:textId="77777777" w:rsidR="003075DA" w:rsidRPr="00697E92" w:rsidRDefault="003075DA" w:rsidP="00697E92">
      <w:pPr>
        <w:pStyle w:val="FootnoteText"/>
        <w:rPr>
          <w:lang w:val="en-GB"/>
        </w:rPr>
      </w:pPr>
      <w:r w:rsidRPr="00697E92">
        <w:rPr>
          <w:rStyle w:val="FootnoteReference"/>
        </w:rPr>
        <w:footnoteRef/>
      </w:r>
      <w:r w:rsidRPr="00697E92">
        <w:t xml:space="preserve"> </w:t>
      </w:r>
      <w:r w:rsidRPr="00697E92">
        <w:rPr>
          <w:bCs/>
        </w:rPr>
        <w:t>(309/2022; 567/2022) [2023] ZASCA 93; [2023] 3 All SA 363 (SCA) (12 June 2023).</w:t>
      </w:r>
    </w:p>
  </w:footnote>
  <w:footnote w:id="18">
    <w:p w14:paraId="7CCAF900" w14:textId="77777777" w:rsidR="00076F40" w:rsidRPr="00697E92" w:rsidRDefault="00076F40" w:rsidP="00697E92">
      <w:pPr>
        <w:pStyle w:val="FootnoteText"/>
        <w:rPr>
          <w:lang w:val="en-GB"/>
        </w:rPr>
      </w:pPr>
      <w:r w:rsidRPr="00697E92">
        <w:rPr>
          <w:rStyle w:val="FootnoteReference"/>
        </w:rPr>
        <w:footnoteRef/>
      </w:r>
      <w:r w:rsidRPr="00697E92">
        <w:t xml:space="preserve"> </w:t>
      </w:r>
      <w:r w:rsidRPr="00697E92">
        <w:rPr>
          <w:lang w:val="en-GB"/>
        </w:rPr>
        <w:t>Answering affidavit paras 13 &amp; 14 p 519.</w:t>
      </w:r>
    </w:p>
  </w:footnote>
  <w:footnote w:id="19">
    <w:p w14:paraId="11BF7581" w14:textId="77777777" w:rsidR="00076F40" w:rsidRPr="00697E92" w:rsidRDefault="00076F40" w:rsidP="00697E92">
      <w:pPr>
        <w:pStyle w:val="FootnoteText"/>
        <w:rPr>
          <w:lang w:val="en-GB"/>
        </w:rPr>
      </w:pPr>
      <w:r w:rsidRPr="00697E92">
        <w:rPr>
          <w:rStyle w:val="FootnoteReference"/>
        </w:rPr>
        <w:footnoteRef/>
      </w:r>
      <w:r w:rsidRPr="00697E92">
        <w:t xml:space="preserve"> </w:t>
      </w:r>
      <w:r w:rsidRPr="00697E92">
        <w:rPr>
          <w:lang w:val="en-GB"/>
        </w:rPr>
        <w:t>Answering affidavit paras 14 &amp; 16 pp 519 &amp; 520.</w:t>
      </w:r>
    </w:p>
  </w:footnote>
  <w:footnote w:id="20">
    <w:p w14:paraId="790B9D1E" w14:textId="77777777" w:rsidR="00722D7E" w:rsidRPr="00697E92" w:rsidRDefault="00722D7E" w:rsidP="00697E92">
      <w:pPr>
        <w:pStyle w:val="FootnoteText"/>
        <w:rPr>
          <w:lang w:val="en-GB"/>
        </w:rPr>
      </w:pPr>
      <w:r w:rsidRPr="00697E92">
        <w:rPr>
          <w:rStyle w:val="FootnoteReference"/>
        </w:rPr>
        <w:footnoteRef/>
      </w:r>
      <w:r w:rsidRPr="00697E92">
        <w:t xml:space="preserve"> </w:t>
      </w:r>
      <w:r w:rsidRPr="00697E92">
        <w:rPr>
          <w:lang w:val="en-GB"/>
        </w:rPr>
        <w:t>Answering affidavit para 23 p 521.</w:t>
      </w:r>
    </w:p>
  </w:footnote>
  <w:footnote w:id="21">
    <w:p w14:paraId="4D977E23"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lang w:val="en-GB"/>
        </w:rPr>
        <w:t>Answering affidavit paras 20 – 24, record p 521.</w:t>
      </w:r>
    </w:p>
  </w:footnote>
  <w:footnote w:id="22">
    <w:p w14:paraId="47CED078" w14:textId="77777777" w:rsidR="00396B86" w:rsidRPr="00697E92" w:rsidRDefault="00396B86" w:rsidP="00697E92">
      <w:pPr>
        <w:pStyle w:val="FootnoteText"/>
        <w:rPr>
          <w:lang w:val="en-GB"/>
        </w:rPr>
      </w:pPr>
      <w:r w:rsidRPr="00697E92">
        <w:rPr>
          <w:rStyle w:val="FootnoteReference"/>
        </w:rPr>
        <w:footnoteRef/>
      </w:r>
      <w:r w:rsidRPr="00697E92">
        <w:t xml:space="preserve"> 1984 (3) SA 623 (A).</w:t>
      </w:r>
    </w:p>
  </w:footnote>
  <w:footnote w:id="23">
    <w:p w14:paraId="64205792" w14:textId="77777777" w:rsidR="00396B86" w:rsidRPr="00697E92" w:rsidRDefault="00396B86" w:rsidP="00697E92">
      <w:pPr>
        <w:pStyle w:val="FootnoteText"/>
        <w:rPr>
          <w:lang w:val="en-GB"/>
        </w:rPr>
      </w:pPr>
      <w:r w:rsidRPr="00697E92">
        <w:rPr>
          <w:rStyle w:val="FootnoteReference"/>
        </w:rPr>
        <w:footnoteRef/>
      </w:r>
      <w:r w:rsidRPr="00697E92">
        <w:t xml:space="preserve"> </w:t>
      </w:r>
      <w:r w:rsidR="001F48D0" w:rsidRPr="00697E92">
        <w:t>641 A – B</w:t>
      </w:r>
      <w:r w:rsidRPr="00697E92">
        <w:t>.</w:t>
      </w:r>
    </w:p>
  </w:footnote>
  <w:footnote w:id="24">
    <w:p w14:paraId="47CC5CEC" w14:textId="77777777" w:rsidR="00396B86" w:rsidRPr="00697E92" w:rsidRDefault="00396B86" w:rsidP="00697E92">
      <w:pPr>
        <w:pStyle w:val="FootnoteText"/>
        <w:rPr>
          <w:lang w:val="en-GB"/>
        </w:rPr>
      </w:pPr>
      <w:r w:rsidRPr="00697E92">
        <w:rPr>
          <w:rStyle w:val="FootnoteReference"/>
        </w:rPr>
        <w:footnoteRef/>
      </w:r>
      <w:r w:rsidRPr="00697E92">
        <w:t xml:space="preserve"> </w:t>
      </w:r>
      <w:r w:rsidR="001F48D0" w:rsidRPr="00697E92">
        <w:rPr>
          <w:lang w:val="en-GB"/>
        </w:rPr>
        <w:t>642 C – D</w:t>
      </w:r>
      <w:r w:rsidRPr="00697E92">
        <w:rPr>
          <w:lang w:val="en-GB"/>
        </w:rPr>
        <w:t>.</w:t>
      </w:r>
    </w:p>
  </w:footnote>
  <w:footnote w:id="25">
    <w:p w14:paraId="06159E42"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lang w:val="en-GB"/>
        </w:rPr>
        <w:t>2010 (2) SA 600 (SCA) para 9.</w:t>
      </w:r>
    </w:p>
  </w:footnote>
  <w:footnote w:id="26">
    <w:p w14:paraId="0664F943"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lang w:val="en-GB"/>
        </w:rPr>
        <w:t>(425/2022) [2023] ZASCA 82 para 20.</w:t>
      </w:r>
    </w:p>
  </w:footnote>
  <w:footnote w:id="27">
    <w:p w14:paraId="6ABB240D" w14:textId="77777777" w:rsidR="00FD3B4D" w:rsidRPr="00697E92" w:rsidRDefault="00FD3B4D" w:rsidP="00FD3B4D">
      <w:pPr>
        <w:pStyle w:val="FootnoteText"/>
      </w:pPr>
      <w:r w:rsidRPr="00697E92">
        <w:rPr>
          <w:rStyle w:val="FootnoteReference"/>
        </w:rPr>
        <w:footnoteRef/>
      </w:r>
      <w:r w:rsidRPr="00697E92">
        <w:t xml:space="preserve"> 2014 (2) SA 204 (SCA) para 11, but refer also to paras 12 – 14.</w:t>
      </w:r>
    </w:p>
  </w:footnote>
  <w:footnote w:id="28">
    <w:p w14:paraId="28630714" w14:textId="77777777" w:rsidR="00396B86" w:rsidRPr="00697E92" w:rsidRDefault="00396B86" w:rsidP="00697E92">
      <w:pPr>
        <w:pStyle w:val="FootnoteText"/>
        <w:rPr>
          <w:lang w:val="en-GB"/>
        </w:rPr>
      </w:pPr>
      <w:r w:rsidRPr="00697E92">
        <w:rPr>
          <w:rStyle w:val="FootnoteReference"/>
        </w:rPr>
        <w:footnoteRef/>
      </w:r>
      <w:r w:rsidRPr="00697E92">
        <w:t xml:space="preserve"> 2006 (1) SA 144 (CC) para 36.</w:t>
      </w:r>
    </w:p>
  </w:footnote>
  <w:footnote w:id="29">
    <w:p w14:paraId="7A134382" w14:textId="77777777" w:rsidR="00396B86" w:rsidRPr="00697E92" w:rsidRDefault="00396B86" w:rsidP="00697E92">
      <w:pPr>
        <w:pStyle w:val="ListParagraph"/>
        <w:spacing w:after="0" w:line="240" w:lineRule="auto"/>
        <w:ind w:left="0"/>
        <w:rPr>
          <w:rFonts w:ascii="Times New Roman" w:hAnsi="Times New Roman" w:cs="Times New Roman"/>
          <w:sz w:val="20"/>
          <w:szCs w:val="20"/>
        </w:rPr>
      </w:pPr>
      <w:r w:rsidRPr="00697E92">
        <w:rPr>
          <w:rStyle w:val="FootnoteReference"/>
          <w:rFonts w:ascii="Times New Roman" w:hAnsi="Times New Roman" w:cs="Times New Roman"/>
          <w:sz w:val="20"/>
          <w:szCs w:val="20"/>
        </w:rPr>
        <w:footnoteRef/>
      </w:r>
      <w:r w:rsidRPr="00697E92">
        <w:rPr>
          <w:rFonts w:ascii="Times New Roman" w:hAnsi="Times New Roman" w:cs="Times New Roman"/>
          <w:sz w:val="20"/>
          <w:szCs w:val="20"/>
        </w:rPr>
        <w:t xml:space="preserve"> </w:t>
      </w:r>
      <w:r w:rsidRPr="00697E92">
        <w:rPr>
          <w:rFonts w:ascii="Times New Roman" w:eastAsia="Times New Roman" w:hAnsi="Times New Roman" w:cs="Times New Roman"/>
          <w:bCs/>
          <w:sz w:val="20"/>
          <w:szCs w:val="20"/>
          <w:lang w:eastAsia="en-ZA"/>
        </w:rPr>
        <w:t xml:space="preserve">2001 (3) SA 563 (SCA) at </w:t>
      </w:r>
      <w:r w:rsidR="00EB470F" w:rsidRPr="00697E92">
        <w:rPr>
          <w:rFonts w:ascii="Times New Roman" w:eastAsia="Times New Roman" w:hAnsi="Times New Roman" w:cs="Times New Roman"/>
          <w:bCs/>
          <w:sz w:val="20"/>
          <w:szCs w:val="20"/>
          <w:lang w:eastAsia="en-ZA"/>
        </w:rPr>
        <w:t>para 11</w:t>
      </w:r>
      <w:r w:rsidRPr="00697E92">
        <w:rPr>
          <w:rFonts w:ascii="Times New Roman" w:eastAsia="Times New Roman" w:hAnsi="Times New Roman" w:cs="Times New Roman"/>
          <w:bCs/>
          <w:sz w:val="20"/>
          <w:szCs w:val="20"/>
          <w:lang w:eastAsia="en-ZA"/>
        </w:rPr>
        <w:t>.</w:t>
      </w:r>
    </w:p>
  </w:footnote>
  <w:footnote w:id="30">
    <w:p w14:paraId="5011C9BD"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i/>
        </w:rPr>
        <w:t xml:space="preserve">Laugh it off promotions CC v South African Breweris International (finance) BV t/a Sabmark International </w:t>
      </w:r>
      <w:r w:rsidRPr="00697E92">
        <w:t>2006 (1) SA 144 (CC) at para 54.</w:t>
      </w:r>
    </w:p>
  </w:footnote>
  <w:footnote w:id="31">
    <w:p w14:paraId="557526B5" w14:textId="77777777" w:rsidR="00396B86" w:rsidRPr="00697E92" w:rsidRDefault="00396B86" w:rsidP="00697E92">
      <w:pPr>
        <w:pStyle w:val="FootnoteText"/>
        <w:rPr>
          <w:lang w:val="en-GB"/>
        </w:rPr>
      </w:pPr>
      <w:r w:rsidRPr="00697E92">
        <w:rPr>
          <w:rStyle w:val="FootnoteReference"/>
        </w:rPr>
        <w:footnoteRef/>
      </w:r>
      <w:r w:rsidRPr="00697E92">
        <w:t xml:space="preserve"> (100/2014)</w:t>
      </w:r>
      <w:r w:rsidR="00A900A5" w:rsidRPr="00697E92">
        <w:t xml:space="preserve"> </w:t>
      </w:r>
      <w:r w:rsidRPr="00697E92">
        <w:t>[2014] ZASCA 187; [2015] 1 All SA 492 (SCA) (27 November 2014) paras 50 - 52.</w:t>
      </w:r>
    </w:p>
  </w:footnote>
  <w:footnote w:id="32">
    <w:p w14:paraId="0A5ADFCC" w14:textId="77777777" w:rsidR="00244DA9" w:rsidRPr="00697E92" w:rsidRDefault="00244DA9" w:rsidP="00697E92">
      <w:pPr>
        <w:pStyle w:val="NormalWeb"/>
        <w:shd w:val="clear" w:color="auto" w:fill="FFFFFF"/>
        <w:spacing w:before="0" w:beforeAutospacing="0" w:after="0" w:afterAutospacing="0"/>
        <w:rPr>
          <w:sz w:val="20"/>
          <w:szCs w:val="20"/>
          <w:lang w:val="en-GB"/>
        </w:rPr>
      </w:pPr>
      <w:r w:rsidRPr="00697E92">
        <w:rPr>
          <w:rStyle w:val="FootnoteReference"/>
          <w:sz w:val="20"/>
          <w:szCs w:val="20"/>
        </w:rPr>
        <w:footnoteRef/>
      </w:r>
      <w:r w:rsidRPr="00697E92">
        <w:rPr>
          <w:sz w:val="20"/>
          <w:szCs w:val="20"/>
        </w:rPr>
        <w:t xml:space="preserve"> </w:t>
      </w:r>
      <w:r w:rsidR="005441B1">
        <w:rPr>
          <w:sz w:val="20"/>
          <w:szCs w:val="20"/>
        </w:rPr>
        <w:t>See t</w:t>
      </w:r>
      <w:r w:rsidR="00697E92" w:rsidRPr="00697E92">
        <w:rPr>
          <w:color w:val="242121"/>
          <w:sz w:val="20"/>
          <w:szCs w:val="20"/>
        </w:rPr>
        <w:t>he American case of </w:t>
      </w:r>
      <w:r w:rsidR="00697E92" w:rsidRPr="00697E92">
        <w:rPr>
          <w:i/>
          <w:color w:val="242121"/>
          <w:sz w:val="20"/>
          <w:szCs w:val="20"/>
        </w:rPr>
        <w:t>American Safety Table Co Inc v.</w:t>
      </w:r>
      <w:r w:rsidR="00697E92">
        <w:rPr>
          <w:i/>
          <w:color w:val="242121"/>
          <w:sz w:val="20"/>
          <w:szCs w:val="20"/>
        </w:rPr>
        <w:t xml:space="preserve"> </w:t>
      </w:r>
      <w:r w:rsidR="00697E92" w:rsidRPr="00697E92">
        <w:rPr>
          <w:i/>
          <w:color w:val="242121"/>
          <w:sz w:val="20"/>
          <w:szCs w:val="20"/>
        </w:rPr>
        <w:t>Schreiber</w:t>
      </w:r>
      <w:r w:rsidR="00697E92">
        <w:rPr>
          <w:i/>
          <w:color w:val="242121"/>
          <w:sz w:val="20"/>
          <w:szCs w:val="20"/>
        </w:rPr>
        <w:t xml:space="preserve"> </w:t>
      </w:r>
      <w:hyperlink r:id="rId1" w:tooltip="View LawCiteRecord" w:history="1">
        <w:r w:rsidR="00697E92" w:rsidRPr="00697E92">
          <w:rPr>
            <w:rStyle w:val="Hyperlink"/>
            <w:bCs/>
            <w:color w:val="auto"/>
            <w:sz w:val="20"/>
            <w:szCs w:val="20"/>
            <w:u w:val="none"/>
          </w:rPr>
          <w:t>(1959) 269 F 2</w:t>
        </w:r>
      </w:hyperlink>
      <w:r w:rsidR="00697E92" w:rsidRPr="00697E92">
        <w:rPr>
          <w:sz w:val="20"/>
          <w:szCs w:val="20"/>
          <w:vertAlign w:val="superscript"/>
        </w:rPr>
        <w:t>nd</w:t>
      </w:r>
      <w:r w:rsidR="00697E92" w:rsidRPr="00697E92">
        <w:rPr>
          <w:sz w:val="20"/>
          <w:szCs w:val="20"/>
        </w:rPr>
        <w:t> 255</w:t>
      </w:r>
      <w:r w:rsidR="00697E92">
        <w:rPr>
          <w:color w:val="242121"/>
          <w:sz w:val="20"/>
          <w:szCs w:val="20"/>
        </w:rPr>
        <w:t xml:space="preserve">, </w:t>
      </w:r>
      <w:r w:rsidR="00697E92" w:rsidRPr="00697E92">
        <w:rPr>
          <w:color w:val="242121"/>
          <w:sz w:val="20"/>
          <w:szCs w:val="20"/>
        </w:rPr>
        <w:t>at 271-272</w:t>
      </w:r>
      <w:r w:rsidR="00697E92">
        <w:rPr>
          <w:color w:val="242121"/>
          <w:sz w:val="20"/>
          <w:szCs w:val="20"/>
        </w:rPr>
        <w:t>.</w:t>
      </w:r>
    </w:p>
  </w:footnote>
  <w:footnote w:id="33">
    <w:p w14:paraId="5B485A1E" w14:textId="77777777" w:rsidR="00396B86" w:rsidRPr="00697E92" w:rsidRDefault="00396B86" w:rsidP="00697E92">
      <w:pPr>
        <w:pStyle w:val="FootnoteText"/>
        <w:rPr>
          <w:lang w:val="en-GB"/>
        </w:rPr>
      </w:pPr>
      <w:r w:rsidRPr="00697E92">
        <w:rPr>
          <w:rStyle w:val="FootnoteReference"/>
        </w:rPr>
        <w:footnoteRef/>
      </w:r>
      <w:r w:rsidRPr="00697E92">
        <w:t xml:space="preserve"> </w:t>
      </w:r>
      <w:r w:rsidRPr="00697E92">
        <w:rPr>
          <w:bCs/>
        </w:rPr>
        <w:t>2007 (6) SA 263 (SCA) at para 13.</w:t>
      </w:r>
    </w:p>
  </w:footnote>
  <w:footnote w:id="34">
    <w:p w14:paraId="01B615E8" w14:textId="77777777" w:rsidR="00396B86" w:rsidRPr="00697E92" w:rsidRDefault="00396B86" w:rsidP="00697E92">
      <w:pPr>
        <w:pStyle w:val="FootnoteText"/>
        <w:rPr>
          <w:lang w:val="en-GB"/>
        </w:rPr>
      </w:pPr>
      <w:r w:rsidRPr="00697E92">
        <w:rPr>
          <w:rStyle w:val="FootnoteReference"/>
        </w:rPr>
        <w:footnoteRef/>
      </w:r>
      <w:r w:rsidRPr="00697E92">
        <w:t xml:space="preserve"> </w:t>
      </w:r>
      <w:r w:rsidR="005441B1" w:rsidRPr="006B49B5">
        <w:rPr>
          <w:i/>
        </w:rPr>
        <w:t>Nestle</w:t>
      </w:r>
      <w:r w:rsidR="005441B1">
        <w:t xml:space="preserve"> fn 31</w:t>
      </w:r>
      <w:r w:rsidR="006B49B5">
        <w:t xml:space="preserve"> and</w:t>
      </w:r>
      <w:r w:rsidR="005441B1">
        <w:t xml:space="preserve"> </w:t>
      </w:r>
      <w:r w:rsidRPr="00697E92">
        <w:rPr>
          <w:bCs/>
          <w:i/>
        </w:rPr>
        <w:t>Triomed (Pty) Ltd v Beecham Group PLC and Others</w:t>
      </w:r>
      <w:r w:rsidRPr="00697E92">
        <w:rPr>
          <w:bCs/>
        </w:rPr>
        <w:t xml:space="preserve"> 2001 (2) SA 522 (T) at 556 H – 557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069294"/>
      <w:docPartObj>
        <w:docPartGallery w:val="Page Numbers (Top of Page)"/>
        <w:docPartUnique/>
      </w:docPartObj>
    </w:sdtPr>
    <w:sdtEndPr>
      <w:rPr>
        <w:noProof/>
      </w:rPr>
    </w:sdtEndPr>
    <w:sdtContent>
      <w:p w14:paraId="4356B1E4" w14:textId="77777777" w:rsidR="00396B86" w:rsidRDefault="00396B86">
        <w:pPr>
          <w:pStyle w:val="Header"/>
          <w:jc w:val="right"/>
        </w:pPr>
        <w:r>
          <w:fldChar w:fldCharType="begin"/>
        </w:r>
        <w:r>
          <w:instrText xml:space="preserve"> PAGE   \* MERGEFORMAT </w:instrText>
        </w:r>
        <w:r>
          <w:fldChar w:fldCharType="separate"/>
        </w:r>
        <w:r w:rsidR="00994AFA">
          <w:rPr>
            <w:noProof/>
          </w:rPr>
          <w:t>6</w:t>
        </w:r>
        <w:r>
          <w:rPr>
            <w:noProof/>
          </w:rPr>
          <w:fldChar w:fldCharType="end"/>
        </w:r>
      </w:p>
    </w:sdtContent>
  </w:sdt>
  <w:p w14:paraId="6FF34E11" w14:textId="77777777" w:rsidR="00396B86" w:rsidRDefault="00396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EDC"/>
    <w:multiLevelType w:val="hybridMultilevel"/>
    <w:tmpl w:val="FA727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C3F54"/>
    <w:multiLevelType w:val="hybridMultilevel"/>
    <w:tmpl w:val="2EA4A01E"/>
    <w:lvl w:ilvl="0" w:tplc="474C879E">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2" w15:restartNumberingAfterBreak="0">
    <w:nsid w:val="06CC605B"/>
    <w:multiLevelType w:val="hybridMultilevel"/>
    <w:tmpl w:val="BBFEA1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AB31B59"/>
    <w:multiLevelType w:val="hybridMultilevel"/>
    <w:tmpl w:val="C0284E86"/>
    <w:lvl w:ilvl="0" w:tplc="C9FC825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0C1D57BC"/>
    <w:multiLevelType w:val="hybridMultilevel"/>
    <w:tmpl w:val="0F6A9476"/>
    <w:lvl w:ilvl="0" w:tplc="1C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A4BAF"/>
    <w:multiLevelType w:val="multilevel"/>
    <w:tmpl w:val="8ACE7C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89A12B3"/>
    <w:multiLevelType w:val="hybridMultilevel"/>
    <w:tmpl w:val="D16A5A3C"/>
    <w:lvl w:ilvl="0" w:tplc="47109612">
      <w:start w:val="1"/>
      <w:numFmt w:val="decimal"/>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7" w15:restartNumberingAfterBreak="0">
    <w:nsid w:val="1D4A667B"/>
    <w:multiLevelType w:val="hybridMultilevel"/>
    <w:tmpl w:val="AF0A9352"/>
    <w:lvl w:ilvl="0" w:tplc="1FAA2A12">
      <w:start w:val="1"/>
      <w:numFmt w:val="decimal"/>
      <w:lvlText w:val="[%1]"/>
      <w:lvlJc w:val="left"/>
      <w:pPr>
        <w:ind w:left="720" w:hanging="360"/>
      </w:pPr>
      <w:rPr>
        <w:rFonts w:ascii="Arial" w:hAnsi="Arial" w:cs="Arial" w:hint="default"/>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0742993"/>
    <w:multiLevelType w:val="hybridMultilevel"/>
    <w:tmpl w:val="672C81D2"/>
    <w:lvl w:ilvl="0" w:tplc="4EA8D260">
      <w:start w:val="1"/>
      <w:numFmt w:val="decimal"/>
      <w:lvlText w:val="%1."/>
      <w:lvlJc w:val="left"/>
      <w:pPr>
        <w:ind w:left="1215" w:hanging="360"/>
      </w:pPr>
      <w:rPr>
        <w:rFonts w:hint="default"/>
      </w:rPr>
    </w:lvl>
    <w:lvl w:ilvl="1" w:tplc="1C090019" w:tentative="1">
      <w:start w:val="1"/>
      <w:numFmt w:val="lowerLetter"/>
      <w:lvlText w:val="%2."/>
      <w:lvlJc w:val="left"/>
      <w:pPr>
        <w:ind w:left="1935" w:hanging="360"/>
      </w:pPr>
    </w:lvl>
    <w:lvl w:ilvl="2" w:tplc="1C09001B" w:tentative="1">
      <w:start w:val="1"/>
      <w:numFmt w:val="lowerRoman"/>
      <w:lvlText w:val="%3."/>
      <w:lvlJc w:val="right"/>
      <w:pPr>
        <w:ind w:left="2655" w:hanging="180"/>
      </w:pPr>
    </w:lvl>
    <w:lvl w:ilvl="3" w:tplc="1C09000F" w:tentative="1">
      <w:start w:val="1"/>
      <w:numFmt w:val="decimal"/>
      <w:lvlText w:val="%4."/>
      <w:lvlJc w:val="left"/>
      <w:pPr>
        <w:ind w:left="3375" w:hanging="360"/>
      </w:pPr>
    </w:lvl>
    <w:lvl w:ilvl="4" w:tplc="1C090019" w:tentative="1">
      <w:start w:val="1"/>
      <w:numFmt w:val="lowerLetter"/>
      <w:lvlText w:val="%5."/>
      <w:lvlJc w:val="left"/>
      <w:pPr>
        <w:ind w:left="4095" w:hanging="360"/>
      </w:pPr>
    </w:lvl>
    <w:lvl w:ilvl="5" w:tplc="1C09001B" w:tentative="1">
      <w:start w:val="1"/>
      <w:numFmt w:val="lowerRoman"/>
      <w:lvlText w:val="%6."/>
      <w:lvlJc w:val="right"/>
      <w:pPr>
        <w:ind w:left="4815" w:hanging="180"/>
      </w:pPr>
    </w:lvl>
    <w:lvl w:ilvl="6" w:tplc="1C09000F" w:tentative="1">
      <w:start w:val="1"/>
      <w:numFmt w:val="decimal"/>
      <w:lvlText w:val="%7."/>
      <w:lvlJc w:val="left"/>
      <w:pPr>
        <w:ind w:left="5535" w:hanging="360"/>
      </w:pPr>
    </w:lvl>
    <w:lvl w:ilvl="7" w:tplc="1C090019" w:tentative="1">
      <w:start w:val="1"/>
      <w:numFmt w:val="lowerLetter"/>
      <w:lvlText w:val="%8."/>
      <w:lvlJc w:val="left"/>
      <w:pPr>
        <w:ind w:left="6255" w:hanging="360"/>
      </w:pPr>
    </w:lvl>
    <w:lvl w:ilvl="8" w:tplc="1C09001B" w:tentative="1">
      <w:start w:val="1"/>
      <w:numFmt w:val="lowerRoman"/>
      <w:lvlText w:val="%9."/>
      <w:lvlJc w:val="right"/>
      <w:pPr>
        <w:ind w:left="6975" w:hanging="180"/>
      </w:pPr>
    </w:lvl>
  </w:abstractNum>
  <w:abstractNum w:abstractNumId="9" w15:restartNumberingAfterBreak="0">
    <w:nsid w:val="2A8605B0"/>
    <w:multiLevelType w:val="hybridMultilevel"/>
    <w:tmpl w:val="F8D8147E"/>
    <w:lvl w:ilvl="0" w:tplc="27BA6318">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BA8067B"/>
    <w:multiLevelType w:val="hybridMultilevel"/>
    <w:tmpl w:val="ED66E4A8"/>
    <w:lvl w:ilvl="0" w:tplc="6A06D75E">
      <w:start w:val="1"/>
      <w:numFmt w:val="upperLetter"/>
      <w:lvlText w:val="%1."/>
      <w:lvlJc w:val="left"/>
      <w:pPr>
        <w:ind w:left="927" w:hanging="360"/>
      </w:pPr>
      <w:rPr>
        <w:rFonts w:hint="default"/>
        <w:u w:val="single"/>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1" w15:restartNumberingAfterBreak="0">
    <w:nsid w:val="2D781B31"/>
    <w:multiLevelType w:val="hybridMultilevel"/>
    <w:tmpl w:val="4E5E04A8"/>
    <w:lvl w:ilvl="0" w:tplc="8B1052F8">
      <w:start w:val="1"/>
      <w:numFmt w:val="lowerLetter"/>
      <w:lvlText w:val="(%1)"/>
      <w:lvlJc w:val="left"/>
      <w:pPr>
        <w:ind w:left="1838" w:hanging="360"/>
      </w:pPr>
    </w:lvl>
    <w:lvl w:ilvl="1" w:tplc="1C090019">
      <w:start w:val="1"/>
      <w:numFmt w:val="lowerLetter"/>
      <w:lvlText w:val="%2."/>
      <w:lvlJc w:val="left"/>
      <w:pPr>
        <w:ind w:left="2558" w:hanging="360"/>
      </w:pPr>
    </w:lvl>
    <w:lvl w:ilvl="2" w:tplc="1C09001B">
      <w:start w:val="1"/>
      <w:numFmt w:val="lowerRoman"/>
      <w:lvlText w:val="%3."/>
      <w:lvlJc w:val="right"/>
      <w:pPr>
        <w:ind w:left="3278" w:hanging="180"/>
      </w:pPr>
    </w:lvl>
    <w:lvl w:ilvl="3" w:tplc="1C09000F">
      <w:start w:val="1"/>
      <w:numFmt w:val="decimal"/>
      <w:lvlText w:val="%4."/>
      <w:lvlJc w:val="left"/>
      <w:pPr>
        <w:ind w:left="3998" w:hanging="360"/>
      </w:pPr>
    </w:lvl>
    <w:lvl w:ilvl="4" w:tplc="1C090019">
      <w:start w:val="1"/>
      <w:numFmt w:val="lowerLetter"/>
      <w:lvlText w:val="%5."/>
      <w:lvlJc w:val="left"/>
      <w:pPr>
        <w:ind w:left="4718" w:hanging="360"/>
      </w:pPr>
    </w:lvl>
    <w:lvl w:ilvl="5" w:tplc="1C09001B">
      <w:start w:val="1"/>
      <w:numFmt w:val="lowerRoman"/>
      <w:lvlText w:val="%6."/>
      <w:lvlJc w:val="right"/>
      <w:pPr>
        <w:ind w:left="5438" w:hanging="180"/>
      </w:pPr>
    </w:lvl>
    <w:lvl w:ilvl="6" w:tplc="1C09000F">
      <w:start w:val="1"/>
      <w:numFmt w:val="decimal"/>
      <w:lvlText w:val="%7."/>
      <w:lvlJc w:val="left"/>
      <w:pPr>
        <w:ind w:left="6158" w:hanging="360"/>
      </w:pPr>
    </w:lvl>
    <w:lvl w:ilvl="7" w:tplc="1C090019">
      <w:start w:val="1"/>
      <w:numFmt w:val="lowerLetter"/>
      <w:lvlText w:val="%8."/>
      <w:lvlJc w:val="left"/>
      <w:pPr>
        <w:ind w:left="6878" w:hanging="360"/>
      </w:pPr>
    </w:lvl>
    <w:lvl w:ilvl="8" w:tplc="1C09001B">
      <w:start w:val="1"/>
      <w:numFmt w:val="lowerRoman"/>
      <w:lvlText w:val="%9."/>
      <w:lvlJc w:val="right"/>
      <w:pPr>
        <w:ind w:left="7598" w:hanging="180"/>
      </w:pPr>
    </w:lvl>
  </w:abstractNum>
  <w:abstractNum w:abstractNumId="12" w15:restartNumberingAfterBreak="0">
    <w:nsid w:val="2E0E0966"/>
    <w:multiLevelType w:val="hybridMultilevel"/>
    <w:tmpl w:val="890CF37C"/>
    <w:lvl w:ilvl="0" w:tplc="A8707AC6">
      <w:start w:val="2"/>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006257A"/>
    <w:multiLevelType w:val="hybridMultilevel"/>
    <w:tmpl w:val="671E62D0"/>
    <w:lvl w:ilvl="0" w:tplc="76562074">
      <w:start w:val="1"/>
      <w:numFmt w:val="decimal"/>
      <w:lvlText w:val="[%1]"/>
      <w:lvlJc w:val="left"/>
      <w:pPr>
        <w:ind w:left="720" w:hanging="360"/>
      </w:pPr>
      <w:rPr>
        <w:rFonts w:ascii="Arial" w:hAnsi="Arial" w:cs="Arial" w:hint="default"/>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23A0945"/>
    <w:multiLevelType w:val="hybridMultilevel"/>
    <w:tmpl w:val="98D236FC"/>
    <w:lvl w:ilvl="0" w:tplc="5D78480E">
      <w:start w:val="1"/>
      <w:numFmt w:val="upp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5" w15:restartNumberingAfterBreak="0">
    <w:nsid w:val="3AB87555"/>
    <w:multiLevelType w:val="hybridMultilevel"/>
    <w:tmpl w:val="1B7826C2"/>
    <w:lvl w:ilvl="0" w:tplc="1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601919"/>
    <w:multiLevelType w:val="hybridMultilevel"/>
    <w:tmpl w:val="1AAC7DD8"/>
    <w:lvl w:ilvl="0" w:tplc="6534EC60">
      <w:start w:val="1"/>
      <w:numFmt w:val="decimal"/>
      <w:lvlText w:val="[%1]"/>
      <w:lvlJc w:val="left"/>
      <w:pPr>
        <w:ind w:left="720" w:hanging="360"/>
      </w:pPr>
      <w:rPr>
        <w:rFonts w:ascii="Arial" w:hAnsi="Arial" w:cs="Arial" w:hint="default"/>
        <w:b w:val="0"/>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D7D2C13"/>
    <w:multiLevelType w:val="hybridMultilevel"/>
    <w:tmpl w:val="671E62D0"/>
    <w:lvl w:ilvl="0" w:tplc="76562074">
      <w:start w:val="1"/>
      <w:numFmt w:val="decimal"/>
      <w:lvlText w:val="[%1]"/>
      <w:lvlJc w:val="left"/>
      <w:pPr>
        <w:ind w:left="2880" w:hanging="360"/>
      </w:pPr>
      <w:rPr>
        <w:rFonts w:ascii="Arial" w:hAnsi="Arial" w:cs="Arial" w:hint="default"/>
        <w:color w:val="auto"/>
        <w:sz w:val="24"/>
        <w:szCs w:val="24"/>
      </w:rPr>
    </w:lvl>
    <w:lvl w:ilvl="1" w:tplc="1C090019">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18" w15:restartNumberingAfterBreak="0">
    <w:nsid w:val="3E0C08D9"/>
    <w:multiLevelType w:val="hybridMultilevel"/>
    <w:tmpl w:val="D8A6F6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F9044FD"/>
    <w:multiLevelType w:val="hybridMultilevel"/>
    <w:tmpl w:val="45727DEC"/>
    <w:lvl w:ilvl="0" w:tplc="50ECDCA0">
      <w:start w:val="1"/>
      <w:numFmt w:val="decimal"/>
      <w:lvlText w:val="[%1]"/>
      <w:lvlJc w:val="left"/>
      <w:pPr>
        <w:ind w:left="1440" w:hanging="360"/>
      </w:pPr>
      <w:rPr>
        <w:color w:val="auto"/>
        <w:sz w:val="24"/>
        <w:szCs w:val="24"/>
      </w:r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20" w15:restartNumberingAfterBreak="0">
    <w:nsid w:val="413B3AFF"/>
    <w:multiLevelType w:val="hybridMultilevel"/>
    <w:tmpl w:val="0AA6C6DC"/>
    <w:lvl w:ilvl="0" w:tplc="22080EE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15:restartNumberingAfterBreak="0">
    <w:nsid w:val="42335360"/>
    <w:multiLevelType w:val="hybridMultilevel"/>
    <w:tmpl w:val="868057AE"/>
    <w:lvl w:ilvl="0" w:tplc="1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D050BF"/>
    <w:multiLevelType w:val="hybridMultilevel"/>
    <w:tmpl w:val="F1B42F40"/>
    <w:lvl w:ilvl="0" w:tplc="5B8A48E8">
      <w:start w:val="10"/>
      <w:numFmt w:val="decimal"/>
      <w:lvlText w:val="[%1]"/>
      <w:lvlJc w:val="left"/>
      <w:pPr>
        <w:ind w:left="720" w:hanging="360"/>
      </w:pPr>
      <w:rPr>
        <w:rFonts w:ascii="Arial" w:hAnsi="Arial" w:cs="Arial" w:hint="default"/>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4716576"/>
    <w:multiLevelType w:val="multilevel"/>
    <w:tmpl w:val="F20C42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54E75FB"/>
    <w:multiLevelType w:val="hybridMultilevel"/>
    <w:tmpl w:val="F28EE51E"/>
    <w:lvl w:ilvl="0" w:tplc="FB3E3824">
      <w:start w:val="12"/>
      <w:numFmt w:val="decimal"/>
      <w:lvlText w:val="[%1]"/>
      <w:lvlJc w:val="left"/>
      <w:pPr>
        <w:ind w:left="720" w:hanging="360"/>
      </w:pPr>
      <w:rPr>
        <w:rFonts w:ascii="Arial" w:hAnsi="Arial" w:cs="Arial" w:hint="default"/>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025EF9"/>
    <w:multiLevelType w:val="hybridMultilevel"/>
    <w:tmpl w:val="36AE40FA"/>
    <w:lvl w:ilvl="0" w:tplc="E64C9A9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15:restartNumberingAfterBreak="0">
    <w:nsid w:val="478217FB"/>
    <w:multiLevelType w:val="hybridMultilevel"/>
    <w:tmpl w:val="E1787298"/>
    <w:lvl w:ilvl="0" w:tplc="ACA6DC84">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7" w15:restartNumberingAfterBreak="0">
    <w:nsid w:val="49283D3E"/>
    <w:multiLevelType w:val="hybridMultilevel"/>
    <w:tmpl w:val="809E965C"/>
    <w:lvl w:ilvl="0" w:tplc="1C090019">
      <w:start w:val="1"/>
      <w:numFmt w:val="lowerLetter"/>
      <w:lvlText w:val="%1."/>
      <w:lvlJc w:val="left"/>
      <w:pPr>
        <w:ind w:left="1287" w:hanging="360"/>
      </w:pPr>
    </w:lvl>
    <w:lvl w:ilvl="1" w:tplc="1C090019">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8" w15:restartNumberingAfterBreak="0">
    <w:nsid w:val="4D9216CC"/>
    <w:multiLevelType w:val="hybridMultilevel"/>
    <w:tmpl w:val="A1E2FE78"/>
    <w:lvl w:ilvl="0" w:tplc="253480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9C69A6"/>
    <w:multiLevelType w:val="multilevel"/>
    <w:tmpl w:val="320089B6"/>
    <w:lvl w:ilvl="0">
      <w:start w:val="1"/>
      <w:numFmt w:val="decimal"/>
      <w:lvlText w:val="%1"/>
      <w:lvlJc w:val="left"/>
      <w:pPr>
        <w:ind w:left="360" w:hanging="360"/>
      </w:pPr>
      <w:rPr>
        <w:rFonts w:hint="default"/>
        <w:b w:val="0"/>
      </w:rPr>
    </w:lvl>
    <w:lvl w:ilvl="1">
      <w:start w:val="1"/>
      <w:numFmt w:val="decimal"/>
      <w:lvlText w:val="%1.%2"/>
      <w:lvlJc w:val="left"/>
      <w:pPr>
        <w:ind w:left="1353" w:hanging="360"/>
      </w:pPr>
      <w:rPr>
        <w:rFonts w:hint="default"/>
        <w:b w:val="0"/>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405" w:hanging="144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751" w:hanging="1800"/>
      </w:pPr>
      <w:rPr>
        <w:rFonts w:hint="default"/>
        <w:b/>
      </w:rPr>
    </w:lvl>
    <w:lvl w:ilvl="8">
      <w:start w:val="1"/>
      <w:numFmt w:val="decimal"/>
      <w:lvlText w:val="%1.%2.%3.%4.%5.%6.%7.%8.%9"/>
      <w:lvlJc w:val="left"/>
      <w:pPr>
        <w:ind w:left="9744" w:hanging="1800"/>
      </w:pPr>
      <w:rPr>
        <w:rFonts w:hint="default"/>
        <w:b/>
      </w:rPr>
    </w:lvl>
  </w:abstractNum>
  <w:abstractNum w:abstractNumId="30" w15:restartNumberingAfterBreak="0">
    <w:nsid w:val="54477837"/>
    <w:multiLevelType w:val="hybridMultilevel"/>
    <w:tmpl w:val="549AF79A"/>
    <w:lvl w:ilvl="0" w:tplc="371A2C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3203DB"/>
    <w:multiLevelType w:val="hybridMultilevel"/>
    <w:tmpl w:val="D1CAB332"/>
    <w:lvl w:ilvl="0" w:tplc="198C79A4">
      <w:start w:val="1"/>
      <w:numFmt w:val="decimal"/>
      <w:lvlText w:val="[%1]"/>
      <w:lvlJc w:val="left"/>
      <w:pPr>
        <w:ind w:left="720" w:hanging="360"/>
      </w:pPr>
      <w:rPr>
        <w:rFonts w:ascii="Arial" w:hAnsi="Arial" w:cs="Arial" w:hint="default"/>
        <w:b w:val="0"/>
        <w:i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EF0188"/>
    <w:multiLevelType w:val="multilevel"/>
    <w:tmpl w:val="B50E78A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6034997"/>
    <w:multiLevelType w:val="hybridMultilevel"/>
    <w:tmpl w:val="0896CD36"/>
    <w:lvl w:ilvl="0" w:tplc="DD2222DE">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7C12DC1"/>
    <w:multiLevelType w:val="multilevel"/>
    <w:tmpl w:val="7366718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8537A29"/>
    <w:multiLevelType w:val="hybridMultilevel"/>
    <w:tmpl w:val="97866B9E"/>
    <w:lvl w:ilvl="0" w:tplc="DDC8FF48">
      <w:start w:val="16"/>
      <w:numFmt w:val="decimal"/>
      <w:lvlText w:val="[%1]"/>
      <w:lvlJc w:val="left"/>
      <w:pPr>
        <w:ind w:left="720" w:hanging="360"/>
      </w:pPr>
      <w:rPr>
        <w:rFonts w:ascii="Arial" w:hAnsi="Arial" w:cs="Arial" w:hint="default"/>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9373D21"/>
    <w:multiLevelType w:val="hybridMultilevel"/>
    <w:tmpl w:val="2A36A808"/>
    <w:lvl w:ilvl="0" w:tplc="185606C6">
      <w:start w:val="1"/>
      <w:numFmt w:val="lowerLetter"/>
      <w:lvlText w:val="%1."/>
      <w:lvlJc w:val="left"/>
      <w:pPr>
        <w:ind w:left="1800" w:hanging="360"/>
      </w:pPr>
      <w:rPr>
        <w:rFonts w:asciiTheme="minorHAnsi" w:hAnsiTheme="minorHAnsi" w:cstheme="minorBidi" w:hint="default"/>
        <w:sz w:val="22"/>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6CB538AB"/>
    <w:multiLevelType w:val="hybridMultilevel"/>
    <w:tmpl w:val="6D92F4EC"/>
    <w:lvl w:ilvl="0" w:tplc="104224BC">
      <w:start w:val="1"/>
      <w:numFmt w:val="decimal"/>
      <w:lvlText w:val="[%1]"/>
      <w:lvlJc w:val="left"/>
      <w:pPr>
        <w:ind w:left="720" w:hanging="360"/>
      </w:pPr>
      <w:rPr>
        <w:rFonts w:ascii="Arial" w:hAnsi="Arial" w:cs="Arial" w:hint="default"/>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D494F1D"/>
    <w:multiLevelType w:val="hybridMultilevel"/>
    <w:tmpl w:val="B30E921C"/>
    <w:lvl w:ilvl="0" w:tplc="91AAAF68">
      <w:start w:val="2"/>
      <w:numFmt w:val="decimal"/>
      <w:lvlText w:val="%1."/>
      <w:lvlJc w:val="left"/>
      <w:pPr>
        <w:ind w:left="1215" w:hanging="360"/>
      </w:pPr>
      <w:rPr>
        <w:rFonts w:hint="default"/>
      </w:rPr>
    </w:lvl>
    <w:lvl w:ilvl="1" w:tplc="1C090019" w:tentative="1">
      <w:start w:val="1"/>
      <w:numFmt w:val="lowerLetter"/>
      <w:lvlText w:val="%2."/>
      <w:lvlJc w:val="left"/>
      <w:pPr>
        <w:ind w:left="1935" w:hanging="360"/>
      </w:pPr>
    </w:lvl>
    <w:lvl w:ilvl="2" w:tplc="1C09001B" w:tentative="1">
      <w:start w:val="1"/>
      <w:numFmt w:val="lowerRoman"/>
      <w:lvlText w:val="%3."/>
      <w:lvlJc w:val="right"/>
      <w:pPr>
        <w:ind w:left="2655" w:hanging="180"/>
      </w:pPr>
    </w:lvl>
    <w:lvl w:ilvl="3" w:tplc="1C09000F" w:tentative="1">
      <w:start w:val="1"/>
      <w:numFmt w:val="decimal"/>
      <w:lvlText w:val="%4."/>
      <w:lvlJc w:val="left"/>
      <w:pPr>
        <w:ind w:left="3375" w:hanging="360"/>
      </w:pPr>
    </w:lvl>
    <w:lvl w:ilvl="4" w:tplc="1C090019" w:tentative="1">
      <w:start w:val="1"/>
      <w:numFmt w:val="lowerLetter"/>
      <w:lvlText w:val="%5."/>
      <w:lvlJc w:val="left"/>
      <w:pPr>
        <w:ind w:left="4095" w:hanging="360"/>
      </w:pPr>
    </w:lvl>
    <w:lvl w:ilvl="5" w:tplc="1C09001B" w:tentative="1">
      <w:start w:val="1"/>
      <w:numFmt w:val="lowerRoman"/>
      <w:lvlText w:val="%6."/>
      <w:lvlJc w:val="right"/>
      <w:pPr>
        <w:ind w:left="4815" w:hanging="180"/>
      </w:pPr>
    </w:lvl>
    <w:lvl w:ilvl="6" w:tplc="1C09000F" w:tentative="1">
      <w:start w:val="1"/>
      <w:numFmt w:val="decimal"/>
      <w:lvlText w:val="%7."/>
      <w:lvlJc w:val="left"/>
      <w:pPr>
        <w:ind w:left="5535" w:hanging="360"/>
      </w:pPr>
    </w:lvl>
    <w:lvl w:ilvl="7" w:tplc="1C090019" w:tentative="1">
      <w:start w:val="1"/>
      <w:numFmt w:val="lowerLetter"/>
      <w:lvlText w:val="%8."/>
      <w:lvlJc w:val="left"/>
      <w:pPr>
        <w:ind w:left="6255" w:hanging="360"/>
      </w:pPr>
    </w:lvl>
    <w:lvl w:ilvl="8" w:tplc="1C09001B" w:tentative="1">
      <w:start w:val="1"/>
      <w:numFmt w:val="lowerRoman"/>
      <w:lvlText w:val="%9."/>
      <w:lvlJc w:val="right"/>
      <w:pPr>
        <w:ind w:left="6975" w:hanging="180"/>
      </w:pPr>
    </w:lvl>
  </w:abstractNum>
  <w:abstractNum w:abstractNumId="39" w15:restartNumberingAfterBreak="0">
    <w:nsid w:val="70302A1F"/>
    <w:multiLevelType w:val="hybridMultilevel"/>
    <w:tmpl w:val="ACB63638"/>
    <w:lvl w:ilvl="0" w:tplc="1FAA2A12">
      <w:start w:val="1"/>
      <w:numFmt w:val="decimal"/>
      <w:lvlText w:val="[%1]"/>
      <w:lvlJc w:val="left"/>
      <w:pPr>
        <w:ind w:left="720" w:hanging="360"/>
      </w:pPr>
      <w:rPr>
        <w:rFonts w:ascii="Arial" w:hAnsi="Arial" w:cs="Arial" w:hint="default"/>
        <w:color w:val="auto"/>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14C35F5"/>
    <w:multiLevelType w:val="hybridMultilevel"/>
    <w:tmpl w:val="FE744072"/>
    <w:lvl w:ilvl="0" w:tplc="C5B8D048">
      <w:start w:val="1"/>
      <w:numFmt w:val="lowerLetter"/>
      <w:lvlText w:val="%1."/>
      <w:lvlJc w:val="left"/>
      <w:pPr>
        <w:ind w:left="720" w:hanging="360"/>
      </w:pPr>
      <w:rPr>
        <w:rFonts w:hint="default"/>
        <w:u w:val="no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748F6EA0"/>
    <w:multiLevelType w:val="hybridMultilevel"/>
    <w:tmpl w:val="B080C1E0"/>
    <w:lvl w:ilvl="0" w:tplc="60BED8E0">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2" w15:restartNumberingAfterBreak="0">
    <w:nsid w:val="749E1DD5"/>
    <w:multiLevelType w:val="hybridMultilevel"/>
    <w:tmpl w:val="CD4C6CA0"/>
    <w:lvl w:ilvl="0" w:tplc="E0E07A36">
      <w:numFmt w:val="bullet"/>
      <w:lvlText w:val=""/>
      <w:lvlJc w:val="left"/>
      <w:pPr>
        <w:ind w:left="1080" w:hanging="360"/>
      </w:pPr>
      <w:rPr>
        <w:rFonts w:ascii="Symbol" w:eastAsiaTheme="minorHAnsi" w:hAnsi="Symbo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7B6944BD"/>
    <w:multiLevelType w:val="hybridMultilevel"/>
    <w:tmpl w:val="FA727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AC7CDC"/>
    <w:multiLevelType w:val="hybridMultilevel"/>
    <w:tmpl w:val="03C03C7C"/>
    <w:lvl w:ilvl="0" w:tplc="A3764F98">
      <w:start w:val="1"/>
      <w:numFmt w:val="decimal"/>
      <w:lvlText w:val="(%1)"/>
      <w:lvlJc w:val="left"/>
      <w:pPr>
        <w:ind w:left="3600" w:hanging="360"/>
      </w:pPr>
      <w:rPr>
        <w:rFonts w:hint="default"/>
      </w:rPr>
    </w:lvl>
    <w:lvl w:ilvl="1" w:tplc="7D8E2B7E">
      <w:start w:val="1"/>
      <w:numFmt w:val="decimal"/>
      <w:lvlText w:val="%2.1"/>
      <w:lvlJc w:val="left"/>
      <w:pPr>
        <w:ind w:left="4320" w:hanging="360"/>
      </w:pPr>
      <w:rPr>
        <w:rFonts w:hint="default"/>
      </w:rPr>
    </w:lvl>
    <w:lvl w:ilvl="2" w:tplc="1C09001B" w:tentative="1">
      <w:start w:val="1"/>
      <w:numFmt w:val="lowerRoman"/>
      <w:lvlText w:val="%3."/>
      <w:lvlJc w:val="right"/>
      <w:pPr>
        <w:ind w:left="5040" w:hanging="180"/>
      </w:pPr>
    </w:lvl>
    <w:lvl w:ilvl="3" w:tplc="1C09000F" w:tentative="1">
      <w:start w:val="1"/>
      <w:numFmt w:val="decimal"/>
      <w:lvlText w:val="%4."/>
      <w:lvlJc w:val="left"/>
      <w:pPr>
        <w:ind w:left="5760" w:hanging="360"/>
      </w:pPr>
    </w:lvl>
    <w:lvl w:ilvl="4" w:tplc="1C090019" w:tentative="1">
      <w:start w:val="1"/>
      <w:numFmt w:val="lowerLetter"/>
      <w:lvlText w:val="%5."/>
      <w:lvlJc w:val="left"/>
      <w:pPr>
        <w:ind w:left="6480" w:hanging="360"/>
      </w:pPr>
    </w:lvl>
    <w:lvl w:ilvl="5" w:tplc="1C09001B" w:tentative="1">
      <w:start w:val="1"/>
      <w:numFmt w:val="lowerRoman"/>
      <w:lvlText w:val="%6."/>
      <w:lvlJc w:val="right"/>
      <w:pPr>
        <w:ind w:left="7200" w:hanging="180"/>
      </w:pPr>
    </w:lvl>
    <w:lvl w:ilvl="6" w:tplc="1C09000F" w:tentative="1">
      <w:start w:val="1"/>
      <w:numFmt w:val="decimal"/>
      <w:lvlText w:val="%7."/>
      <w:lvlJc w:val="left"/>
      <w:pPr>
        <w:ind w:left="7920" w:hanging="360"/>
      </w:pPr>
    </w:lvl>
    <w:lvl w:ilvl="7" w:tplc="1C090019" w:tentative="1">
      <w:start w:val="1"/>
      <w:numFmt w:val="lowerLetter"/>
      <w:lvlText w:val="%8."/>
      <w:lvlJc w:val="left"/>
      <w:pPr>
        <w:ind w:left="8640" w:hanging="360"/>
      </w:pPr>
    </w:lvl>
    <w:lvl w:ilvl="8" w:tplc="1C09001B" w:tentative="1">
      <w:start w:val="1"/>
      <w:numFmt w:val="lowerRoman"/>
      <w:lvlText w:val="%9."/>
      <w:lvlJc w:val="right"/>
      <w:pPr>
        <w:ind w:left="9360" w:hanging="180"/>
      </w:pPr>
    </w:lvl>
  </w:abstractNum>
  <w:abstractNum w:abstractNumId="45" w15:restartNumberingAfterBreak="0">
    <w:nsid w:val="7F646D95"/>
    <w:multiLevelType w:val="hybridMultilevel"/>
    <w:tmpl w:val="A55A2058"/>
    <w:lvl w:ilvl="0" w:tplc="1FAA2A12">
      <w:start w:val="1"/>
      <w:numFmt w:val="decimal"/>
      <w:lvlText w:val="[%1]"/>
      <w:lvlJc w:val="left"/>
      <w:pPr>
        <w:ind w:left="360" w:hanging="360"/>
      </w:pPr>
      <w:rPr>
        <w:rFonts w:ascii="Arial" w:hAnsi="Arial" w:cs="Arial" w:hint="default"/>
        <w:color w:val="auto"/>
        <w:sz w:val="24"/>
        <w:szCs w:val="24"/>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16cid:durableId="14045251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32252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18025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4983601">
    <w:abstractNumId w:val="42"/>
  </w:num>
  <w:num w:numId="5" w16cid:durableId="1598977116">
    <w:abstractNumId w:val="1"/>
  </w:num>
  <w:num w:numId="6" w16cid:durableId="1598638567">
    <w:abstractNumId w:val="44"/>
  </w:num>
  <w:num w:numId="7" w16cid:durableId="1014186158">
    <w:abstractNumId w:val="23"/>
  </w:num>
  <w:num w:numId="8" w16cid:durableId="1758332576">
    <w:abstractNumId w:val="29"/>
  </w:num>
  <w:num w:numId="9" w16cid:durableId="1550218861">
    <w:abstractNumId w:val="8"/>
  </w:num>
  <w:num w:numId="10" w16cid:durableId="16200467">
    <w:abstractNumId w:val="5"/>
  </w:num>
  <w:num w:numId="11" w16cid:durableId="1668820383">
    <w:abstractNumId w:val="12"/>
  </w:num>
  <w:num w:numId="12" w16cid:durableId="1463110819">
    <w:abstractNumId w:val="9"/>
  </w:num>
  <w:num w:numId="13" w16cid:durableId="1203403893">
    <w:abstractNumId w:val="36"/>
  </w:num>
  <w:num w:numId="14" w16cid:durableId="1359157764">
    <w:abstractNumId w:val="38"/>
  </w:num>
  <w:num w:numId="15" w16cid:durableId="206526402">
    <w:abstractNumId w:val="19"/>
  </w:num>
  <w:num w:numId="16" w16cid:durableId="835803834">
    <w:abstractNumId w:val="45"/>
  </w:num>
  <w:num w:numId="17" w16cid:durableId="828404470">
    <w:abstractNumId w:val="26"/>
  </w:num>
  <w:num w:numId="18" w16cid:durableId="1085420974">
    <w:abstractNumId w:val="10"/>
  </w:num>
  <w:num w:numId="19" w16cid:durableId="1974368399">
    <w:abstractNumId w:val="40"/>
  </w:num>
  <w:num w:numId="20" w16cid:durableId="681710238">
    <w:abstractNumId w:val="14"/>
  </w:num>
  <w:num w:numId="21" w16cid:durableId="1833909025">
    <w:abstractNumId w:val="27"/>
  </w:num>
  <w:num w:numId="22" w16cid:durableId="826163883">
    <w:abstractNumId w:val="39"/>
  </w:num>
  <w:num w:numId="23" w16cid:durableId="1883596250">
    <w:abstractNumId w:val="3"/>
  </w:num>
  <w:num w:numId="24" w16cid:durableId="250699940">
    <w:abstractNumId w:val="41"/>
  </w:num>
  <w:num w:numId="25" w16cid:durableId="1454861394">
    <w:abstractNumId w:val="7"/>
  </w:num>
  <w:num w:numId="26" w16cid:durableId="806355122">
    <w:abstractNumId w:val="17"/>
  </w:num>
  <w:num w:numId="27" w16cid:durableId="659502953">
    <w:abstractNumId w:val="34"/>
  </w:num>
  <w:num w:numId="28" w16cid:durableId="119425657">
    <w:abstractNumId w:val="37"/>
  </w:num>
  <w:num w:numId="29" w16cid:durableId="872889671">
    <w:abstractNumId w:val="32"/>
  </w:num>
  <w:num w:numId="30" w16cid:durableId="1820269117">
    <w:abstractNumId w:val="13"/>
  </w:num>
  <w:num w:numId="31" w16cid:durableId="2079399788">
    <w:abstractNumId w:val="22"/>
  </w:num>
  <w:num w:numId="32" w16cid:durableId="1588227971">
    <w:abstractNumId w:val="24"/>
  </w:num>
  <w:num w:numId="33" w16cid:durableId="2143767991">
    <w:abstractNumId w:val="35"/>
  </w:num>
  <w:num w:numId="34" w16cid:durableId="1200167314">
    <w:abstractNumId w:val="31"/>
  </w:num>
  <w:num w:numId="35" w16cid:durableId="700320935">
    <w:abstractNumId w:val="15"/>
  </w:num>
  <w:num w:numId="36" w16cid:durableId="618536372">
    <w:abstractNumId w:val="30"/>
  </w:num>
  <w:num w:numId="37" w16cid:durableId="1070150454">
    <w:abstractNumId w:val="4"/>
  </w:num>
  <w:num w:numId="38" w16cid:durableId="21318960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0144502">
    <w:abstractNumId w:val="33"/>
  </w:num>
  <w:num w:numId="40" w16cid:durableId="1483693158">
    <w:abstractNumId w:val="21"/>
  </w:num>
  <w:num w:numId="41" w16cid:durableId="499858789">
    <w:abstractNumId w:val="43"/>
  </w:num>
  <w:num w:numId="42" w16cid:durableId="635649460">
    <w:abstractNumId w:val="28"/>
  </w:num>
  <w:num w:numId="43" w16cid:durableId="1800106645">
    <w:abstractNumId w:val="16"/>
  </w:num>
  <w:num w:numId="44" w16cid:durableId="1515807596">
    <w:abstractNumId w:val="20"/>
  </w:num>
  <w:num w:numId="45" w16cid:durableId="207499804">
    <w:abstractNumId w:val="2"/>
  </w:num>
  <w:num w:numId="46" w16cid:durableId="1514303329">
    <w:abstractNumId w:val="25"/>
  </w:num>
  <w:num w:numId="47" w16cid:durableId="2132285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B5B"/>
    <w:rsid w:val="000000A2"/>
    <w:rsid w:val="00000731"/>
    <w:rsid w:val="00000A89"/>
    <w:rsid w:val="00000BC1"/>
    <w:rsid w:val="0000166D"/>
    <w:rsid w:val="0000173B"/>
    <w:rsid w:val="0000179C"/>
    <w:rsid w:val="00001A4C"/>
    <w:rsid w:val="00001B5B"/>
    <w:rsid w:val="00001B90"/>
    <w:rsid w:val="00001BFD"/>
    <w:rsid w:val="00002041"/>
    <w:rsid w:val="00002290"/>
    <w:rsid w:val="000024F0"/>
    <w:rsid w:val="00002842"/>
    <w:rsid w:val="00002BD4"/>
    <w:rsid w:val="00002F08"/>
    <w:rsid w:val="0000325D"/>
    <w:rsid w:val="00003313"/>
    <w:rsid w:val="000034C9"/>
    <w:rsid w:val="0000420F"/>
    <w:rsid w:val="0000499E"/>
    <w:rsid w:val="00004C90"/>
    <w:rsid w:val="00004D10"/>
    <w:rsid w:val="0000524C"/>
    <w:rsid w:val="00005413"/>
    <w:rsid w:val="0000567C"/>
    <w:rsid w:val="0000573C"/>
    <w:rsid w:val="00005C72"/>
    <w:rsid w:val="00005E12"/>
    <w:rsid w:val="00006387"/>
    <w:rsid w:val="000065BB"/>
    <w:rsid w:val="0000674B"/>
    <w:rsid w:val="00006B5B"/>
    <w:rsid w:val="00006F43"/>
    <w:rsid w:val="00006FED"/>
    <w:rsid w:val="00007175"/>
    <w:rsid w:val="0000724C"/>
    <w:rsid w:val="000073AB"/>
    <w:rsid w:val="00007753"/>
    <w:rsid w:val="00007AED"/>
    <w:rsid w:val="00007BF1"/>
    <w:rsid w:val="00007CAE"/>
    <w:rsid w:val="00007D2A"/>
    <w:rsid w:val="0001068A"/>
    <w:rsid w:val="00010C54"/>
    <w:rsid w:val="00010D15"/>
    <w:rsid w:val="00010D2B"/>
    <w:rsid w:val="00010D8B"/>
    <w:rsid w:val="000111F0"/>
    <w:rsid w:val="000114C8"/>
    <w:rsid w:val="000118B2"/>
    <w:rsid w:val="00011D04"/>
    <w:rsid w:val="0001258F"/>
    <w:rsid w:val="000126AC"/>
    <w:rsid w:val="00012757"/>
    <w:rsid w:val="0001308F"/>
    <w:rsid w:val="00013379"/>
    <w:rsid w:val="00013698"/>
    <w:rsid w:val="000136E6"/>
    <w:rsid w:val="00013929"/>
    <w:rsid w:val="00013DCC"/>
    <w:rsid w:val="0001437C"/>
    <w:rsid w:val="00014A04"/>
    <w:rsid w:val="00014C75"/>
    <w:rsid w:val="00014D86"/>
    <w:rsid w:val="00014D91"/>
    <w:rsid w:val="00014DD1"/>
    <w:rsid w:val="00014EBD"/>
    <w:rsid w:val="000157B6"/>
    <w:rsid w:val="00015858"/>
    <w:rsid w:val="00015998"/>
    <w:rsid w:val="00015DA1"/>
    <w:rsid w:val="00015FD2"/>
    <w:rsid w:val="000160A2"/>
    <w:rsid w:val="00016128"/>
    <w:rsid w:val="0001619E"/>
    <w:rsid w:val="0001633F"/>
    <w:rsid w:val="00016365"/>
    <w:rsid w:val="0001674C"/>
    <w:rsid w:val="00016866"/>
    <w:rsid w:val="00016A74"/>
    <w:rsid w:val="00016C57"/>
    <w:rsid w:val="00016C8C"/>
    <w:rsid w:val="00016D35"/>
    <w:rsid w:val="00016FCE"/>
    <w:rsid w:val="0001701C"/>
    <w:rsid w:val="0001705E"/>
    <w:rsid w:val="0001722C"/>
    <w:rsid w:val="00017D52"/>
    <w:rsid w:val="00017F13"/>
    <w:rsid w:val="000201C7"/>
    <w:rsid w:val="0002056B"/>
    <w:rsid w:val="00020D80"/>
    <w:rsid w:val="00020E0A"/>
    <w:rsid w:val="00020EB4"/>
    <w:rsid w:val="0002192A"/>
    <w:rsid w:val="00022472"/>
    <w:rsid w:val="000225C9"/>
    <w:rsid w:val="000229CF"/>
    <w:rsid w:val="00022B00"/>
    <w:rsid w:val="00022B54"/>
    <w:rsid w:val="00022B6F"/>
    <w:rsid w:val="00022DF7"/>
    <w:rsid w:val="00023109"/>
    <w:rsid w:val="0002334C"/>
    <w:rsid w:val="0002345B"/>
    <w:rsid w:val="00023747"/>
    <w:rsid w:val="00023823"/>
    <w:rsid w:val="00023CED"/>
    <w:rsid w:val="00023E5A"/>
    <w:rsid w:val="00023EF0"/>
    <w:rsid w:val="00024019"/>
    <w:rsid w:val="0002442C"/>
    <w:rsid w:val="0002477E"/>
    <w:rsid w:val="000248D8"/>
    <w:rsid w:val="00024C48"/>
    <w:rsid w:val="00024FBC"/>
    <w:rsid w:val="0002536C"/>
    <w:rsid w:val="00025BD0"/>
    <w:rsid w:val="0002608B"/>
    <w:rsid w:val="0002619A"/>
    <w:rsid w:val="000261A7"/>
    <w:rsid w:val="0002690D"/>
    <w:rsid w:val="00026A16"/>
    <w:rsid w:val="00026A9A"/>
    <w:rsid w:val="00026B84"/>
    <w:rsid w:val="00026E1D"/>
    <w:rsid w:val="00027055"/>
    <w:rsid w:val="000270B1"/>
    <w:rsid w:val="00027336"/>
    <w:rsid w:val="00027C2F"/>
    <w:rsid w:val="00027DAB"/>
    <w:rsid w:val="0003014A"/>
    <w:rsid w:val="00030315"/>
    <w:rsid w:val="0003032D"/>
    <w:rsid w:val="000304F8"/>
    <w:rsid w:val="00030582"/>
    <w:rsid w:val="000306C6"/>
    <w:rsid w:val="000306EA"/>
    <w:rsid w:val="000307E0"/>
    <w:rsid w:val="0003096A"/>
    <w:rsid w:val="00030D93"/>
    <w:rsid w:val="0003168B"/>
    <w:rsid w:val="000316E4"/>
    <w:rsid w:val="00031728"/>
    <w:rsid w:val="00031E49"/>
    <w:rsid w:val="000323DC"/>
    <w:rsid w:val="00032483"/>
    <w:rsid w:val="00032542"/>
    <w:rsid w:val="00032936"/>
    <w:rsid w:val="00032A34"/>
    <w:rsid w:val="00032E80"/>
    <w:rsid w:val="000330E9"/>
    <w:rsid w:val="000333A8"/>
    <w:rsid w:val="00033B28"/>
    <w:rsid w:val="000341A9"/>
    <w:rsid w:val="00034203"/>
    <w:rsid w:val="0003466C"/>
    <w:rsid w:val="000348A5"/>
    <w:rsid w:val="000348DC"/>
    <w:rsid w:val="00034C97"/>
    <w:rsid w:val="00034F28"/>
    <w:rsid w:val="00035093"/>
    <w:rsid w:val="00035B64"/>
    <w:rsid w:val="00035CFF"/>
    <w:rsid w:val="00035D21"/>
    <w:rsid w:val="00036475"/>
    <w:rsid w:val="000368A1"/>
    <w:rsid w:val="00036A58"/>
    <w:rsid w:val="00036C83"/>
    <w:rsid w:val="000371B3"/>
    <w:rsid w:val="000374FB"/>
    <w:rsid w:val="0003789A"/>
    <w:rsid w:val="00037B24"/>
    <w:rsid w:val="00037BB8"/>
    <w:rsid w:val="00037BF7"/>
    <w:rsid w:val="00037F56"/>
    <w:rsid w:val="0004003D"/>
    <w:rsid w:val="0004026B"/>
    <w:rsid w:val="000402FA"/>
    <w:rsid w:val="00040595"/>
    <w:rsid w:val="0004076B"/>
    <w:rsid w:val="00040792"/>
    <w:rsid w:val="00040BFF"/>
    <w:rsid w:val="00040C4F"/>
    <w:rsid w:val="00040EE2"/>
    <w:rsid w:val="00041119"/>
    <w:rsid w:val="000412C5"/>
    <w:rsid w:val="00041352"/>
    <w:rsid w:val="000415BF"/>
    <w:rsid w:val="00041671"/>
    <w:rsid w:val="00041728"/>
    <w:rsid w:val="000419C2"/>
    <w:rsid w:val="00041BF2"/>
    <w:rsid w:val="00041C9A"/>
    <w:rsid w:val="0004243D"/>
    <w:rsid w:val="00042B85"/>
    <w:rsid w:val="00042C56"/>
    <w:rsid w:val="00042DEF"/>
    <w:rsid w:val="00042EC4"/>
    <w:rsid w:val="00042F0F"/>
    <w:rsid w:val="0004338E"/>
    <w:rsid w:val="00043BAC"/>
    <w:rsid w:val="00043BC6"/>
    <w:rsid w:val="00043C38"/>
    <w:rsid w:val="00043C6D"/>
    <w:rsid w:val="00044369"/>
    <w:rsid w:val="00044CFA"/>
    <w:rsid w:val="00045213"/>
    <w:rsid w:val="000452CA"/>
    <w:rsid w:val="00045B53"/>
    <w:rsid w:val="00045D28"/>
    <w:rsid w:val="00045DE6"/>
    <w:rsid w:val="00045F78"/>
    <w:rsid w:val="0004614D"/>
    <w:rsid w:val="00046B05"/>
    <w:rsid w:val="00046DB8"/>
    <w:rsid w:val="0004782C"/>
    <w:rsid w:val="0005029E"/>
    <w:rsid w:val="0005088E"/>
    <w:rsid w:val="0005096C"/>
    <w:rsid w:val="00050BF9"/>
    <w:rsid w:val="00050CC0"/>
    <w:rsid w:val="00050F07"/>
    <w:rsid w:val="00051263"/>
    <w:rsid w:val="0005133A"/>
    <w:rsid w:val="000513C0"/>
    <w:rsid w:val="000516BD"/>
    <w:rsid w:val="000518A1"/>
    <w:rsid w:val="00051B61"/>
    <w:rsid w:val="00051C98"/>
    <w:rsid w:val="00051E45"/>
    <w:rsid w:val="00052164"/>
    <w:rsid w:val="00052267"/>
    <w:rsid w:val="00052271"/>
    <w:rsid w:val="00052478"/>
    <w:rsid w:val="000530C0"/>
    <w:rsid w:val="000532F6"/>
    <w:rsid w:val="00053871"/>
    <w:rsid w:val="000538EE"/>
    <w:rsid w:val="000538FE"/>
    <w:rsid w:val="00053F06"/>
    <w:rsid w:val="00054109"/>
    <w:rsid w:val="00054616"/>
    <w:rsid w:val="00054805"/>
    <w:rsid w:val="00054A4D"/>
    <w:rsid w:val="00054E89"/>
    <w:rsid w:val="000551D3"/>
    <w:rsid w:val="00055841"/>
    <w:rsid w:val="00056123"/>
    <w:rsid w:val="000564DE"/>
    <w:rsid w:val="0005773E"/>
    <w:rsid w:val="00057A26"/>
    <w:rsid w:val="00057FEB"/>
    <w:rsid w:val="0006004F"/>
    <w:rsid w:val="00060700"/>
    <w:rsid w:val="00060E27"/>
    <w:rsid w:val="0006100B"/>
    <w:rsid w:val="000613E6"/>
    <w:rsid w:val="000618ED"/>
    <w:rsid w:val="000619E8"/>
    <w:rsid w:val="00061A81"/>
    <w:rsid w:val="00061C0C"/>
    <w:rsid w:val="00061C1B"/>
    <w:rsid w:val="00061FA4"/>
    <w:rsid w:val="00061FF0"/>
    <w:rsid w:val="00062237"/>
    <w:rsid w:val="00062416"/>
    <w:rsid w:val="000624C4"/>
    <w:rsid w:val="000625DD"/>
    <w:rsid w:val="00062BD1"/>
    <w:rsid w:val="00062E4F"/>
    <w:rsid w:val="00062EF2"/>
    <w:rsid w:val="000633D6"/>
    <w:rsid w:val="00063513"/>
    <w:rsid w:val="000636E7"/>
    <w:rsid w:val="000637F9"/>
    <w:rsid w:val="00063A28"/>
    <w:rsid w:val="00063DEF"/>
    <w:rsid w:val="00063FB1"/>
    <w:rsid w:val="0006406A"/>
    <w:rsid w:val="0006503B"/>
    <w:rsid w:val="000653E0"/>
    <w:rsid w:val="00065742"/>
    <w:rsid w:val="00065C08"/>
    <w:rsid w:val="00065DC0"/>
    <w:rsid w:val="00065F6A"/>
    <w:rsid w:val="00065F92"/>
    <w:rsid w:val="000663BA"/>
    <w:rsid w:val="0006668A"/>
    <w:rsid w:val="000669A6"/>
    <w:rsid w:val="00066BE6"/>
    <w:rsid w:val="00066DE4"/>
    <w:rsid w:val="00066E97"/>
    <w:rsid w:val="000672F4"/>
    <w:rsid w:val="000673D0"/>
    <w:rsid w:val="0006748C"/>
    <w:rsid w:val="0006799E"/>
    <w:rsid w:val="00067CB6"/>
    <w:rsid w:val="00070103"/>
    <w:rsid w:val="000702CF"/>
    <w:rsid w:val="000704D9"/>
    <w:rsid w:val="00070915"/>
    <w:rsid w:val="000709B0"/>
    <w:rsid w:val="00070AD6"/>
    <w:rsid w:val="00070B58"/>
    <w:rsid w:val="00070DE7"/>
    <w:rsid w:val="00070E6D"/>
    <w:rsid w:val="00070FC4"/>
    <w:rsid w:val="00071EF7"/>
    <w:rsid w:val="0007239E"/>
    <w:rsid w:val="0007254E"/>
    <w:rsid w:val="00072EAA"/>
    <w:rsid w:val="00073191"/>
    <w:rsid w:val="00073243"/>
    <w:rsid w:val="0007339B"/>
    <w:rsid w:val="00073504"/>
    <w:rsid w:val="00073540"/>
    <w:rsid w:val="0007365A"/>
    <w:rsid w:val="00073D98"/>
    <w:rsid w:val="00073ED3"/>
    <w:rsid w:val="00073F82"/>
    <w:rsid w:val="00074487"/>
    <w:rsid w:val="00074786"/>
    <w:rsid w:val="00074870"/>
    <w:rsid w:val="000749EE"/>
    <w:rsid w:val="00074DA5"/>
    <w:rsid w:val="00075F34"/>
    <w:rsid w:val="00076307"/>
    <w:rsid w:val="0007693F"/>
    <w:rsid w:val="00076F40"/>
    <w:rsid w:val="000771FB"/>
    <w:rsid w:val="000773E9"/>
    <w:rsid w:val="000776EB"/>
    <w:rsid w:val="000778F4"/>
    <w:rsid w:val="00077B42"/>
    <w:rsid w:val="000800B3"/>
    <w:rsid w:val="00080240"/>
    <w:rsid w:val="00080298"/>
    <w:rsid w:val="0008099B"/>
    <w:rsid w:val="000809F1"/>
    <w:rsid w:val="000809F2"/>
    <w:rsid w:val="00080B58"/>
    <w:rsid w:val="00080CE4"/>
    <w:rsid w:val="00081140"/>
    <w:rsid w:val="000811C2"/>
    <w:rsid w:val="000812D6"/>
    <w:rsid w:val="0008213B"/>
    <w:rsid w:val="00082286"/>
    <w:rsid w:val="00082C81"/>
    <w:rsid w:val="00082EFB"/>
    <w:rsid w:val="00082FDD"/>
    <w:rsid w:val="00083414"/>
    <w:rsid w:val="00083DAB"/>
    <w:rsid w:val="00083DB2"/>
    <w:rsid w:val="00083E0E"/>
    <w:rsid w:val="0008443C"/>
    <w:rsid w:val="000846EF"/>
    <w:rsid w:val="00084B08"/>
    <w:rsid w:val="00085897"/>
    <w:rsid w:val="000864BA"/>
    <w:rsid w:val="000866C8"/>
    <w:rsid w:val="0008708D"/>
    <w:rsid w:val="0008715A"/>
    <w:rsid w:val="00087683"/>
    <w:rsid w:val="0008778B"/>
    <w:rsid w:val="0008779D"/>
    <w:rsid w:val="00087921"/>
    <w:rsid w:val="00087AAA"/>
    <w:rsid w:val="00087DE0"/>
    <w:rsid w:val="00087E59"/>
    <w:rsid w:val="00090118"/>
    <w:rsid w:val="00090162"/>
    <w:rsid w:val="000901AD"/>
    <w:rsid w:val="000903D4"/>
    <w:rsid w:val="0009065B"/>
    <w:rsid w:val="0009099B"/>
    <w:rsid w:val="00090BBE"/>
    <w:rsid w:val="00090C19"/>
    <w:rsid w:val="0009107A"/>
    <w:rsid w:val="0009127A"/>
    <w:rsid w:val="000912CF"/>
    <w:rsid w:val="000914DC"/>
    <w:rsid w:val="00091E81"/>
    <w:rsid w:val="00091E8E"/>
    <w:rsid w:val="0009206A"/>
    <w:rsid w:val="00092243"/>
    <w:rsid w:val="00092363"/>
    <w:rsid w:val="00092545"/>
    <w:rsid w:val="00092A31"/>
    <w:rsid w:val="00092C82"/>
    <w:rsid w:val="00092CF9"/>
    <w:rsid w:val="00092F4E"/>
    <w:rsid w:val="00093162"/>
    <w:rsid w:val="00093639"/>
    <w:rsid w:val="0009369C"/>
    <w:rsid w:val="00093882"/>
    <w:rsid w:val="00093ABA"/>
    <w:rsid w:val="00093B9B"/>
    <w:rsid w:val="00093DF2"/>
    <w:rsid w:val="00094259"/>
    <w:rsid w:val="00094610"/>
    <w:rsid w:val="00094AAC"/>
    <w:rsid w:val="00094C19"/>
    <w:rsid w:val="00095486"/>
    <w:rsid w:val="00095B79"/>
    <w:rsid w:val="000962D8"/>
    <w:rsid w:val="000964EC"/>
    <w:rsid w:val="0009686A"/>
    <w:rsid w:val="00096988"/>
    <w:rsid w:val="00096D3B"/>
    <w:rsid w:val="00096DCF"/>
    <w:rsid w:val="00096F57"/>
    <w:rsid w:val="00097057"/>
    <w:rsid w:val="000970D8"/>
    <w:rsid w:val="00097109"/>
    <w:rsid w:val="000973D2"/>
    <w:rsid w:val="000975B8"/>
    <w:rsid w:val="00097730"/>
    <w:rsid w:val="00097FE3"/>
    <w:rsid w:val="000A008B"/>
    <w:rsid w:val="000A03A9"/>
    <w:rsid w:val="000A0F5F"/>
    <w:rsid w:val="000A11AF"/>
    <w:rsid w:val="000A1337"/>
    <w:rsid w:val="000A14F0"/>
    <w:rsid w:val="000A1877"/>
    <w:rsid w:val="000A19BF"/>
    <w:rsid w:val="000A1ADF"/>
    <w:rsid w:val="000A1C50"/>
    <w:rsid w:val="000A22B0"/>
    <w:rsid w:val="000A23CB"/>
    <w:rsid w:val="000A2518"/>
    <w:rsid w:val="000A2922"/>
    <w:rsid w:val="000A3123"/>
    <w:rsid w:val="000A322F"/>
    <w:rsid w:val="000A37BF"/>
    <w:rsid w:val="000A383B"/>
    <w:rsid w:val="000A3A45"/>
    <w:rsid w:val="000A3C58"/>
    <w:rsid w:val="000A4194"/>
    <w:rsid w:val="000A453E"/>
    <w:rsid w:val="000A49F0"/>
    <w:rsid w:val="000A4AA2"/>
    <w:rsid w:val="000A4B93"/>
    <w:rsid w:val="000A4CE7"/>
    <w:rsid w:val="000A4D1F"/>
    <w:rsid w:val="000A4DA2"/>
    <w:rsid w:val="000A5209"/>
    <w:rsid w:val="000A5359"/>
    <w:rsid w:val="000A54C4"/>
    <w:rsid w:val="000A553F"/>
    <w:rsid w:val="000A5D8D"/>
    <w:rsid w:val="000A64AF"/>
    <w:rsid w:val="000A6DC4"/>
    <w:rsid w:val="000A7003"/>
    <w:rsid w:val="000A70FD"/>
    <w:rsid w:val="000A7181"/>
    <w:rsid w:val="000A726F"/>
    <w:rsid w:val="000A78D3"/>
    <w:rsid w:val="000A78F1"/>
    <w:rsid w:val="000A7B2C"/>
    <w:rsid w:val="000A7B53"/>
    <w:rsid w:val="000B0416"/>
    <w:rsid w:val="000B0735"/>
    <w:rsid w:val="000B11F0"/>
    <w:rsid w:val="000B1219"/>
    <w:rsid w:val="000B1A98"/>
    <w:rsid w:val="000B1DFB"/>
    <w:rsid w:val="000B1F4C"/>
    <w:rsid w:val="000B2061"/>
    <w:rsid w:val="000B2944"/>
    <w:rsid w:val="000B29B0"/>
    <w:rsid w:val="000B2B56"/>
    <w:rsid w:val="000B2BB6"/>
    <w:rsid w:val="000B2CDC"/>
    <w:rsid w:val="000B3973"/>
    <w:rsid w:val="000B3C83"/>
    <w:rsid w:val="000B3DBE"/>
    <w:rsid w:val="000B3E4C"/>
    <w:rsid w:val="000B3EB7"/>
    <w:rsid w:val="000B3F74"/>
    <w:rsid w:val="000B4C8E"/>
    <w:rsid w:val="000B50C5"/>
    <w:rsid w:val="000B5527"/>
    <w:rsid w:val="000B565B"/>
    <w:rsid w:val="000B59E3"/>
    <w:rsid w:val="000B5E70"/>
    <w:rsid w:val="000B636C"/>
    <w:rsid w:val="000B6385"/>
    <w:rsid w:val="000B6852"/>
    <w:rsid w:val="000B6C83"/>
    <w:rsid w:val="000B6E96"/>
    <w:rsid w:val="000B6EA6"/>
    <w:rsid w:val="000B6F1F"/>
    <w:rsid w:val="000B7466"/>
    <w:rsid w:val="000B754B"/>
    <w:rsid w:val="000B7D15"/>
    <w:rsid w:val="000C0197"/>
    <w:rsid w:val="000C065A"/>
    <w:rsid w:val="000C0821"/>
    <w:rsid w:val="000C0957"/>
    <w:rsid w:val="000C0AAE"/>
    <w:rsid w:val="000C0ACC"/>
    <w:rsid w:val="000C0B58"/>
    <w:rsid w:val="000C0BED"/>
    <w:rsid w:val="000C0EFA"/>
    <w:rsid w:val="000C1144"/>
    <w:rsid w:val="000C1225"/>
    <w:rsid w:val="000C137F"/>
    <w:rsid w:val="000C1668"/>
    <w:rsid w:val="000C1846"/>
    <w:rsid w:val="000C1C0D"/>
    <w:rsid w:val="000C1C3B"/>
    <w:rsid w:val="000C216D"/>
    <w:rsid w:val="000C232A"/>
    <w:rsid w:val="000C26A4"/>
    <w:rsid w:val="000C2DD5"/>
    <w:rsid w:val="000C3368"/>
    <w:rsid w:val="000C342B"/>
    <w:rsid w:val="000C3511"/>
    <w:rsid w:val="000C3878"/>
    <w:rsid w:val="000C3951"/>
    <w:rsid w:val="000C3A27"/>
    <w:rsid w:val="000C3CD6"/>
    <w:rsid w:val="000C3D72"/>
    <w:rsid w:val="000C3E5D"/>
    <w:rsid w:val="000C3FE8"/>
    <w:rsid w:val="000C4227"/>
    <w:rsid w:val="000C4344"/>
    <w:rsid w:val="000C4712"/>
    <w:rsid w:val="000C4A50"/>
    <w:rsid w:val="000C4E99"/>
    <w:rsid w:val="000C50E2"/>
    <w:rsid w:val="000C5590"/>
    <w:rsid w:val="000C580D"/>
    <w:rsid w:val="000C5D8C"/>
    <w:rsid w:val="000C5EE2"/>
    <w:rsid w:val="000C60E2"/>
    <w:rsid w:val="000C6B20"/>
    <w:rsid w:val="000C6EBA"/>
    <w:rsid w:val="000C73EE"/>
    <w:rsid w:val="000C7581"/>
    <w:rsid w:val="000C7626"/>
    <w:rsid w:val="000C77B2"/>
    <w:rsid w:val="000C7A70"/>
    <w:rsid w:val="000C7DF0"/>
    <w:rsid w:val="000C7FFA"/>
    <w:rsid w:val="000D0421"/>
    <w:rsid w:val="000D08F7"/>
    <w:rsid w:val="000D0A14"/>
    <w:rsid w:val="000D1535"/>
    <w:rsid w:val="000D1953"/>
    <w:rsid w:val="000D19F7"/>
    <w:rsid w:val="000D1C13"/>
    <w:rsid w:val="000D1C6B"/>
    <w:rsid w:val="000D1D26"/>
    <w:rsid w:val="000D1EA0"/>
    <w:rsid w:val="000D252E"/>
    <w:rsid w:val="000D259A"/>
    <w:rsid w:val="000D2B5D"/>
    <w:rsid w:val="000D3206"/>
    <w:rsid w:val="000D3538"/>
    <w:rsid w:val="000D37B4"/>
    <w:rsid w:val="000D37C1"/>
    <w:rsid w:val="000D4089"/>
    <w:rsid w:val="000D41CB"/>
    <w:rsid w:val="000D437C"/>
    <w:rsid w:val="000D437E"/>
    <w:rsid w:val="000D47A3"/>
    <w:rsid w:val="000D487A"/>
    <w:rsid w:val="000D4C23"/>
    <w:rsid w:val="000D4CC2"/>
    <w:rsid w:val="000D4D7E"/>
    <w:rsid w:val="000D4E4D"/>
    <w:rsid w:val="000D5885"/>
    <w:rsid w:val="000D5D2E"/>
    <w:rsid w:val="000D61B6"/>
    <w:rsid w:val="000D6319"/>
    <w:rsid w:val="000D63C4"/>
    <w:rsid w:val="000D675C"/>
    <w:rsid w:val="000D6919"/>
    <w:rsid w:val="000D6B77"/>
    <w:rsid w:val="000D7024"/>
    <w:rsid w:val="000D7072"/>
    <w:rsid w:val="000D7384"/>
    <w:rsid w:val="000D7482"/>
    <w:rsid w:val="000D75D7"/>
    <w:rsid w:val="000D7612"/>
    <w:rsid w:val="000D783E"/>
    <w:rsid w:val="000D79D8"/>
    <w:rsid w:val="000D7AA5"/>
    <w:rsid w:val="000E0172"/>
    <w:rsid w:val="000E0789"/>
    <w:rsid w:val="000E0A54"/>
    <w:rsid w:val="000E0F0C"/>
    <w:rsid w:val="000E1070"/>
    <w:rsid w:val="000E17F2"/>
    <w:rsid w:val="000E1837"/>
    <w:rsid w:val="000E1DF8"/>
    <w:rsid w:val="000E22C8"/>
    <w:rsid w:val="000E231A"/>
    <w:rsid w:val="000E26FE"/>
    <w:rsid w:val="000E2726"/>
    <w:rsid w:val="000E27F4"/>
    <w:rsid w:val="000E28EF"/>
    <w:rsid w:val="000E29CA"/>
    <w:rsid w:val="000E2A99"/>
    <w:rsid w:val="000E2BFE"/>
    <w:rsid w:val="000E307C"/>
    <w:rsid w:val="000E30E7"/>
    <w:rsid w:val="000E329E"/>
    <w:rsid w:val="000E32C9"/>
    <w:rsid w:val="000E383C"/>
    <w:rsid w:val="000E39EB"/>
    <w:rsid w:val="000E3A34"/>
    <w:rsid w:val="000E3FAA"/>
    <w:rsid w:val="000E426A"/>
    <w:rsid w:val="000E45A1"/>
    <w:rsid w:val="000E48CA"/>
    <w:rsid w:val="000E4946"/>
    <w:rsid w:val="000E49A9"/>
    <w:rsid w:val="000E4AA1"/>
    <w:rsid w:val="000E547D"/>
    <w:rsid w:val="000E556C"/>
    <w:rsid w:val="000E5717"/>
    <w:rsid w:val="000E5A2D"/>
    <w:rsid w:val="000E5B83"/>
    <w:rsid w:val="000E5D75"/>
    <w:rsid w:val="000E63C8"/>
    <w:rsid w:val="000E68BC"/>
    <w:rsid w:val="000E6EBB"/>
    <w:rsid w:val="000E71AC"/>
    <w:rsid w:val="000E7479"/>
    <w:rsid w:val="000E7910"/>
    <w:rsid w:val="000E793E"/>
    <w:rsid w:val="000E7D7B"/>
    <w:rsid w:val="000E7FCD"/>
    <w:rsid w:val="000F013B"/>
    <w:rsid w:val="000F0457"/>
    <w:rsid w:val="000F076F"/>
    <w:rsid w:val="000F07D3"/>
    <w:rsid w:val="000F082F"/>
    <w:rsid w:val="000F0A92"/>
    <w:rsid w:val="000F0BB6"/>
    <w:rsid w:val="000F10F6"/>
    <w:rsid w:val="000F1281"/>
    <w:rsid w:val="000F1338"/>
    <w:rsid w:val="000F15B8"/>
    <w:rsid w:val="000F1994"/>
    <w:rsid w:val="000F1EB3"/>
    <w:rsid w:val="000F1F8B"/>
    <w:rsid w:val="000F206E"/>
    <w:rsid w:val="000F286C"/>
    <w:rsid w:val="000F2952"/>
    <w:rsid w:val="000F2B1C"/>
    <w:rsid w:val="000F30AE"/>
    <w:rsid w:val="000F32CC"/>
    <w:rsid w:val="000F3360"/>
    <w:rsid w:val="000F3465"/>
    <w:rsid w:val="000F3FD6"/>
    <w:rsid w:val="000F42FA"/>
    <w:rsid w:val="000F44E1"/>
    <w:rsid w:val="000F46D6"/>
    <w:rsid w:val="000F4883"/>
    <w:rsid w:val="000F4A47"/>
    <w:rsid w:val="000F4A8D"/>
    <w:rsid w:val="000F4E39"/>
    <w:rsid w:val="000F4FBB"/>
    <w:rsid w:val="000F50A7"/>
    <w:rsid w:val="000F534B"/>
    <w:rsid w:val="000F58BF"/>
    <w:rsid w:val="000F6354"/>
    <w:rsid w:val="000F6E9D"/>
    <w:rsid w:val="000F6F52"/>
    <w:rsid w:val="000F7314"/>
    <w:rsid w:val="000F73D3"/>
    <w:rsid w:val="000F73EE"/>
    <w:rsid w:val="000F741B"/>
    <w:rsid w:val="000F79CB"/>
    <w:rsid w:val="000F7A62"/>
    <w:rsid w:val="000F7A95"/>
    <w:rsid w:val="000F7B2B"/>
    <w:rsid w:val="000F7B5A"/>
    <w:rsid w:val="000F7F1D"/>
    <w:rsid w:val="001000C1"/>
    <w:rsid w:val="0010013D"/>
    <w:rsid w:val="00100921"/>
    <w:rsid w:val="001009ED"/>
    <w:rsid w:val="001011C5"/>
    <w:rsid w:val="001011D0"/>
    <w:rsid w:val="00101439"/>
    <w:rsid w:val="00101534"/>
    <w:rsid w:val="00101779"/>
    <w:rsid w:val="00101949"/>
    <w:rsid w:val="00101D76"/>
    <w:rsid w:val="00101D84"/>
    <w:rsid w:val="00101EF3"/>
    <w:rsid w:val="00102147"/>
    <w:rsid w:val="0010214B"/>
    <w:rsid w:val="0010217F"/>
    <w:rsid w:val="00102C14"/>
    <w:rsid w:val="00102C50"/>
    <w:rsid w:val="00102E86"/>
    <w:rsid w:val="00103268"/>
    <w:rsid w:val="001032A2"/>
    <w:rsid w:val="001038B1"/>
    <w:rsid w:val="00103B1E"/>
    <w:rsid w:val="00103C69"/>
    <w:rsid w:val="001040F2"/>
    <w:rsid w:val="00104388"/>
    <w:rsid w:val="0010490E"/>
    <w:rsid w:val="00104C69"/>
    <w:rsid w:val="00104CF9"/>
    <w:rsid w:val="00104DA2"/>
    <w:rsid w:val="00104DC8"/>
    <w:rsid w:val="00104DE4"/>
    <w:rsid w:val="00104E52"/>
    <w:rsid w:val="00104FBA"/>
    <w:rsid w:val="00105A8D"/>
    <w:rsid w:val="001060D6"/>
    <w:rsid w:val="00106293"/>
    <w:rsid w:val="0010632D"/>
    <w:rsid w:val="00106633"/>
    <w:rsid w:val="001067BE"/>
    <w:rsid w:val="00106F68"/>
    <w:rsid w:val="00106F7B"/>
    <w:rsid w:val="00106FFA"/>
    <w:rsid w:val="00107068"/>
    <w:rsid w:val="001074E8"/>
    <w:rsid w:val="00107777"/>
    <w:rsid w:val="001077D4"/>
    <w:rsid w:val="0010795B"/>
    <w:rsid w:val="00107B28"/>
    <w:rsid w:val="00110A30"/>
    <w:rsid w:val="00110DBB"/>
    <w:rsid w:val="001110A8"/>
    <w:rsid w:val="001110BB"/>
    <w:rsid w:val="00111471"/>
    <w:rsid w:val="001117C7"/>
    <w:rsid w:val="001118D0"/>
    <w:rsid w:val="00111F5A"/>
    <w:rsid w:val="00111F7A"/>
    <w:rsid w:val="001129EB"/>
    <w:rsid w:val="00112A04"/>
    <w:rsid w:val="001130EB"/>
    <w:rsid w:val="00113503"/>
    <w:rsid w:val="00113573"/>
    <w:rsid w:val="0011366F"/>
    <w:rsid w:val="001137C7"/>
    <w:rsid w:val="00113D8A"/>
    <w:rsid w:val="001140CE"/>
    <w:rsid w:val="00114118"/>
    <w:rsid w:val="0011433D"/>
    <w:rsid w:val="0011450D"/>
    <w:rsid w:val="00114705"/>
    <w:rsid w:val="00114B9E"/>
    <w:rsid w:val="00114BAF"/>
    <w:rsid w:val="00115350"/>
    <w:rsid w:val="0011559D"/>
    <w:rsid w:val="001155C4"/>
    <w:rsid w:val="0011564A"/>
    <w:rsid w:val="00115716"/>
    <w:rsid w:val="00115AAE"/>
    <w:rsid w:val="00115DB3"/>
    <w:rsid w:val="0011600D"/>
    <w:rsid w:val="00116327"/>
    <w:rsid w:val="001165E2"/>
    <w:rsid w:val="00116BAA"/>
    <w:rsid w:val="001172CB"/>
    <w:rsid w:val="001174EF"/>
    <w:rsid w:val="001179FE"/>
    <w:rsid w:val="00117A5A"/>
    <w:rsid w:val="00120285"/>
    <w:rsid w:val="001205FF"/>
    <w:rsid w:val="00120747"/>
    <w:rsid w:val="00120802"/>
    <w:rsid w:val="00120BDA"/>
    <w:rsid w:val="00120D0B"/>
    <w:rsid w:val="001216A9"/>
    <w:rsid w:val="00122345"/>
    <w:rsid w:val="00122868"/>
    <w:rsid w:val="00122A7A"/>
    <w:rsid w:val="00122CD4"/>
    <w:rsid w:val="00122DD0"/>
    <w:rsid w:val="00122F10"/>
    <w:rsid w:val="001231BB"/>
    <w:rsid w:val="0012329A"/>
    <w:rsid w:val="001232C3"/>
    <w:rsid w:val="00123454"/>
    <w:rsid w:val="001234C9"/>
    <w:rsid w:val="001236E9"/>
    <w:rsid w:val="00123D87"/>
    <w:rsid w:val="00124330"/>
    <w:rsid w:val="00124463"/>
    <w:rsid w:val="00124B40"/>
    <w:rsid w:val="00124CDA"/>
    <w:rsid w:val="0012517E"/>
    <w:rsid w:val="00125624"/>
    <w:rsid w:val="001257B1"/>
    <w:rsid w:val="001257F6"/>
    <w:rsid w:val="00125B74"/>
    <w:rsid w:val="00125B8B"/>
    <w:rsid w:val="001260B4"/>
    <w:rsid w:val="00126ABA"/>
    <w:rsid w:val="00126BD2"/>
    <w:rsid w:val="00126EF7"/>
    <w:rsid w:val="001275A6"/>
    <w:rsid w:val="00127871"/>
    <w:rsid w:val="00127D7B"/>
    <w:rsid w:val="00127E4F"/>
    <w:rsid w:val="001302BC"/>
    <w:rsid w:val="001307AF"/>
    <w:rsid w:val="0013107D"/>
    <w:rsid w:val="001312E2"/>
    <w:rsid w:val="00131647"/>
    <w:rsid w:val="00131FDD"/>
    <w:rsid w:val="0013222A"/>
    <w:rsid w:val="001322FF"/>
    <w:rsid w:val="0013270E"/>
    <w:rsid w:val="001327DE"/>
    <w:rsid w:val="0013294C"/>
    <w:rsid w:val="00132FAE"/>
    <w:rsid w:val="0013331A"/>
    <w:rsid w:val="00133442"/>
    <w:rsid w:val="001337E0"/>
    <w:rsid w:val="00133AF2"/>
    <w:rsid w:val="0013401F"/>
    <w:rsid w:val="00134400"/>
    <w:rsid w:val="001345C6"/>
    <w:rsid w:val="00134809"/>
    <w:rsid w:val="00134866"/>
    <w:rsid w:val="00134CD2"/>
    <w:rsid w:val="001354FB"/>
    <w:rsid w:val="00135C55"/>
    <w:rsid w:val="0013602A"/>
    <w:rsid w:val="001360DD"/>
    <w:rsid w:val="00136516"/>
    <w:rsid w:val="00136521"/>
    <w:rsid w:val="00136527"/>
    <w:rsid w:val="00136872"/>
    <w:rsid w:val="00136B0F"/>
    <w:rsid w:val="00136BF2"/>
    <w:rsid w:val="00136DEB"/>
    <w:rsid w:val="00137291"/>
    <w:rsid w:val="001373B0"/>
    <w:rsid w:val="00137834"/>
    <w:rsid w:val="001379F6"/>
    <w:rsid w:val="00137AA4"/>
    <w:rsid w:val="001408D5"/>
    <w:rsid w:val="00140A53"/>
    <w:rsid w:val="00140EF4"/>
    <w:rsid w:val="0014133B"/>
    <w:rsid w:val="00141A1E"/>
    <w:rsid w:val="00141A9E"/>
    <w:rsid w:val="00141BFB"/>
    <w:rsid w:val="00141C76"/>
    <w:rsid w:val="00142699"/>
    <w:rsid w:val="00142CE9"/>
    <w:rsid w:val="00142F90"/>
    <w:rsid w:val="001431D8"/>
    <w:rsid w:val="001433B2"/>
    <w:rsid w:val="00143442"/>
    <w:rsid w:val="0014354E"/>
    <w:rsid w:val="001436F4"/>
    <w:rsid w:val="001439E2"/>
    <w:rsid w:val="001439E3"/>
    <w:rsid w:val="00143B6E"/>
    <w:rsid w:val="00144328"/>
    <w:rsid w:val="0014460A"/>
    <w:rsid w:val="00144AA8"/>
    <w:rsid w:val="00144C72"/>
    <w:rsid w:val="00144D0B"/>
    <w:rsid w:val="00144F38"/>
    <w:rsid w:val="00144F8B"/>
    <w:rsid w:val="001451E2"/>
    <w:rsid w:val="00145498"/>
    <w:rsid w:val="001457A7"/>
    <w:rsid w:val="0014581D"/>
    <w:rsid w:val="00145A73"/>
    <w:rsid w:val="00145D78"/>
    <w:rsid w:val="00145DBD"/>
    <w:rsid w:val="00145F98"/>
    <w:rsid w:val="00146136"/>
    <w:rsid w:val="00146A0F"/>
    <w:rsid w:val="001470E0"/>
    <w:rsid w:val="00147283"/>
    <w:rsid w:val="00147754"/>
    <w:rsid w:val="001479E5"/>
    <w:rsid w:val="00147AE4"/>
    <w:rsid w:val="00147CEF"/>
    <w:rsid w:val="001506CC"/>
    <w:rsid w:val="001509B6"/>
    <w:rsid w:val="00150A21"/>
    <w:rsid w:val="00151124"/>
    <w:rsid w:val="00151494"/>
    <w:rsid w:val="0015188C"/>
    <w:rsid w:val="00151BAC"/>
    <w:rsid w:val="00151BE5"/>
    <w:rsid w:val="00151D95"/>
    <w:rsid w:val="00151DB3"/>
    <w:rsid w:val="00151F57"/>
    <w:rsid w:val="001525DB"/>
    <w:rsid w:val="00152E2B"/>
    <w:rsid w:val="00152FBB"/>
    <w:rsid w:val="00153055"/>
    <w:rsid w:val="001530AD"/>
    <w:rsid w:val="0015312A"/>
    <w:rsid w:val="00153236"/>
    <w:rsid w:val="0015342E"/>
    <w:rsid w:val="001536EF"/>
    <w:rsid w:val="00153BBE"/>
    <w:rsid w:val="00153E0A"/>
    <w:rsid w:val="00153F4C"/>
    <w:rsid w:val="00154102"/>
    <w:rsid w:val="001541DC"/>
    <w:rsid w:val="001545D1"/>
    <w:rsid w:val="0015468C"/>
    <w:rsid w:val="001546AC"/>
    <w:rsid w:val="00154795"/>
    <w:rsid w:val="00154BE9"/>
    <w:rsid w:val="0015515B"/>
    <w:rsid w:val="00155788"/>
    <w:rsid w:val="00155BC5"/>
    <w:rsid w:val="00155E47"/>
    <w:rsid w:val="00155E64"/>
    <w:rsid w:val="00155FC0"/>
    <w:rsid w:val="0015600E"/>
    <w:rsid w:val="0015622B"/>
    <w:rsid w:val="00156753"/>
    <w:rsid w:val="00156974"/>
    <w:rsid w:val="00156976"/>
    <w:rsid w:val="00156A10"/>
    <w:rsid w:val="00156BD8"/>
    <w:rsid w:val="00156F1D"/>
    <w:rsid w:val="00156FB2"/>
    <w:rsid w:val="001574BB"/>
    <w:rsid w:val="001576DE"/>
    <w:rsid w:val="00157856"/>
    <w:rsid w:val="0015790B"/>
    <w:rsid w:val="00157CD0"/>
    <w:rsid w:val="00160A4D"/>
    <w:rsid w:val="00160B3B"/>
    <w:rsid w:val="00160F22"/>
    <w:rsid w:val="001611B2"/>
    <w:rsid w:val="001613FA"/>
    <w:rsid w:val="001614E6"/>
    <w:rsid w:val="00161A2B"/>
    <w:rsid w:val="00161C9E"/>
    <w:rsid w:val="0016209A"/>
    <w:rsid w:val="00162462"/>
    <w:rsid w:val="00162675"/>
    <w:rsid w:val="00162A39"/>
    <w:rsid w:val="00162B04"/>
    <w:rsid w:val="00162EA5"/>
    <w:rsid w:val="00162F1C"/>
    <w:rsid w:val="0016325D"/>
    <w:rsid w:val="001632C0"/>
    <w:rsid w:val="001639C2"/>
    <w:rsid w:val="00163A9E"/>
    <w:rsid w:val="00163BD6"/>
    <w:rsid w:val="00163C66"/>
    <w:rsid w:val="00163DE4"/>
    <w:rsid w:val="001640C5"/>
    <w:rsid w:val="001647C0"/>
    <w:rsid w:val="00164A5B"/>
    <w:rsid w:val="00164C8B"/>
    <w:rsid w:val="00164DF7"/>
    <w:rsid w:val="001650D8"/>
    <w:rsid w:val="0016572C"/>
    <w:rsid w:val="00165C67"/>
    <w:rsid w:val="00166144"/>
    <w:rsid w:val="00166294"/>
    <w:rsid w:val="00166536"/>
    <w:rsid w:val="00166C79"/>
    <w:rsid w:val="00166FE3"/>
    <w:rsid w:val="0016715B"/>
    <w:rsid w:val="00167262"/>
    <w:rsid w:val="0016782D"/>
    <w:rsid w:val="001704A0"/>
    <w:rsid w:val="0017060C"/>
    <w:rsid w:val="00170704"/>
    <w:rsid w:val="00170BED"/>
    <w:rsid w:val="00170CDF"/>
    <w:rsid w:val="001710C2"/>
    <w:rsid w:val="00171237"/>
    <w:rsid w:val="00171620"/>
    <w:rsid w:val="00171800"/>
    <w:rsid w:val="001718B0"/>
    <w:rsid w:val="00171ACB"/>
    <w:rsid w:val="00171CB3"/>
    <w:rsid w:val="00171D4E"/>
    <w:rsid w:val="00171D9F"/>
    <w:rsid w:val="00171DB2"/>
    <w:rsid w:val="00171F7F"/>
    <w:rsid w:val="0017217B"/>
    <w:rsid w:val="00172211"/>
    <w:rsid w:val="00172365"/>
    <w:rsid w:val="00172510"/>
    <w:rsid w:val="00172549"/>
    <w:rsid w:val="00172B3C"/>
    <w:rsid w:val="00172EB6"/>
    <w:rsid w:val="00172F32"/>
    <w:rsid w:val="00173792"/>
    <w:rsid w:val="00173B37"/>
    <w:rsid w:val="00173DB6"/>
    <w:rsid w:val="0017414A"/>
    <w:rsid w:val="001741E5"/>
    <w:rsid w:val="0017423D"/>
    <w:rsid w:val="0017442A"/>
    <w:rsid w:val="0017452C"/>
    <w:rsid w:val="00175CF1"/>
    <w:rsid w:val="00175D13"/>
    <w:rsid w:val="00175D28"/>
    <w:rsid w:val="00176439"/>
    <w:rsid w:val="0017682B"/>
    <w:rsid w:val="001777CE"/>
    <w:rsid w:val="001779F5"/>
    <w:rsid w:val="00177B1A"/>
    <w:rsid w:val="00177BB5"/>
    <w:rsid w:val="00180403"/>
    <w:rsid w:val="001808E5"/>
    <w:rsid w:val="00180A47"/>
    <w:rsid w:val="00180C85"/>
    <w:rsid w:val="00180EAF"/>
    <w:rsid w:val="00181076"/>
    <w:rsid w:val="00181169"/>
    <w:rsid w:val="00181AF0"/>
    <w:rsid w:val="00181EFC"/>
    <w:rsid w:val="00181F2C"/>
    <w:rsid w:val="0018294A"/>
    <w:rsid w:val="00182A11"/>
    <w:rsid w:val="00182D8B"/>
    <w:rsid w:val="00183156"/>
    <w:rsid w:val="001833AA"/>
    <w:rsid w:val="0018348E"/>
    <w:rsid w:val="00183999"/>
    <w:rsid w:val="00183AF3"/>
    <w:rsid w:val="00183C06"/>
    <w:rsid w:val="00183F07"/>
    <w:rsid w:val="001841F8"/>
    <w:rsid w:val="00184654"/>
    <w:rsid w:val="0018491B"/>
    <w:rsid w:val="001850B7"/>
    <w:rsid w:val="0018544C"/>
    <w:rsid w:val="0018558F"/>
    <w:rsid w:val="0018661B"/>
    <w:rsid w:val="00186C7B"/>
    <w:rsid w:val="00186D33"/>
    <w:rsid w:val="00186DAF"/>
    <w:rsid w:val="001873DB"/>
    <w:rsid w:val="00187503"/>
    <w:rsid w:val="00187565"/>
    <w:rsid w:val="00187767"/>
    <w:rsid w:val="00190B56"/>
    <w:rsid w:val="00190EA0"/>
    <w:rsid w:val="0019117E"/>
    <w:rsid w:val="00191243"/>
    <w:rsid w:val="001912F0"/>
    <w:rsid w:val="0019132B"/>
    <w:rsid w:val="00191348"/>
    <w:rsid w:val="00191E47"/>
    <w:rsid w:val="00192AF0"/>
    <w:rsid w:val="00192DE6"/>
    <w:rsid w:val="00193061"/>
    <w:rsid w:val="001930F8"/>
    <w:rsid w:val="001934A8"/>
    <w:rsid w:val="00193E1D"/>
    <w:rsid w:val="00193EF3"/>
    <w:rsid w:val="0019405B"/>
    <w:rsid w:val="0019439B"/>
    <w:rsid w:val="00194BD5"/>
    <w:rsid w:val="0019505A"/>
    <w:rsid w:val="00195381"/>
    <w:rsid w:val="00195439"/>
    <w:rsid w:val="00195509"/>
    <w:rsid w:val="001956BC"/>
    <w:rsid w:val="0019571A"/>
    <w:rsid w:val="001959A0"/>
    <w:rsid w:val="00195C04"/>
    <w:rsid w:val="00195C62"/>
    <w:rsid w:val="00195D20"/>
    <w:rsid w:val="00196090"/>
    <w:rsid w:val="0019642E"/>
    <w:rsid w:val="00196CB2"/>
    <w:rsid w:val="00196F99"/>
    <w:rsid w:val="001971B4"/>
    <w:rsid w:val="00197406"/>
    <w:rsid w:val="001A011D"/>
    <w:rsid w:val="001A068E"/>
    <w:rsid w:val="001A09D2"/>
    <w:rsid w:val="001A1002"/>
    <w:rsid w:val="001A15C4"/>
    <w:rsid w:val="001A17D0"/>
    <w:rsid w:val="001A1B00"/>
    <w:rsid w:val="001A1B06"/>
    <w:rsid w:val="001A1CAE"/>
    <w:rsid w:val="001A2A04"/>
    <w:rsid w:val="001A2BDE"/>
    <w:rsid w:val="001A315A"/>
    <w:rsid w:val="001A350C"/>
    <w:rsid w:val="001A35C8"/>
    <w:rsid w:val="001A3D98"/>
    <w:rsid w:val="001A42B2"/>
    <w:rsid w:val="001A4415"/>
    <w:rsid w:val="001A503C"/>
    <w:rsid w:val="001A50D4"/>
    <w:rsid w:val="001A5398"/>
    <w:rsid w:val="001A54B3"/>
    <w:rsid w:val="001A5922"/>
    <w:rsid w:val="001A5985"/>
    <w:rsid w:val="001A607A"/>
    <w:rsid w:val="001A6E79"/>
    <w:rsid w:val="001A6E80"/>
    <w:rsid w:val="001A728B"/>
    <w:rsid w:val="001A7795"/>
    <w:rsid w:val="001A7799"/>
    <w:rsid w:val="001A7BF2"/>
    <w:rsid w:val="001A7EC5"/>
    <w:rsid w:val="001B0044"/>
    <w:rsid w:val="001B0475"/>
    <w:rsid w:val="001B04A2"/>
    <w:rsid w:val="001B067B"/>
    <w:rsid w:val="001B0AA2"/>
    <w:rsid w:val="001B0E5B"/>
    <w:rsid w:val="001B144D"/>
    <w:rsid w:val="001B1815"/>
    <w:rsid w:val="001B1BDC"/>
    <w:rsid w:val="001B1D78"/>
    <w:rsid w:val="001B1E10"/>
    <w:rsid w:val="001B2022"/>
    <w:rsid w:val="001B2192"/>
    <w:rsid w:val="001B281F"/>
    <w:rsid w:val="001B28D4"/>
    <w:rsid w:val="001B2B35"/>
    <w:rsid w:val="001B3192"/>
    <w:rsid w:val="001B338D"/>
    <w:rsid w:val="001B3392"/>
    <w:rsid w:val="001B36C4"/>
    <w:rsid w:val="001B36E0"/>
    <w:rsid w:val="001B4003"/>
    <w:rsid w:val="001B44A5"/>
    <w:rsid w:val="001B452A"/>
    <w:rsid w:val="001B5413"/>
    <w:rsid w:val="001B5FB1"/>
    <w:rsid w:val="001B602C"/>
    <w:rsid w:val="001B60EF"/>
    <w:rsid w:val="001B617F"/>
    <w:rsid w:val="001B6189"/>
    <w:rsid w:val="001B64F9"/>
    <w:rsid w:val="001B6697"/>
    <w:rsid w:val="001B6AA0"/>
    <w:rsid w:val="001B6C80"/>
    <w:rsid w:val="001B6CFC"/>
    <w:rsid w:val="001B70D4"/>
    <w:rsid w:val="001B7131"/>
    <w:rsid w:val="001B7321"/>
    <w:rsid w:val="001B73FC"/>
    <w:rsid w:val="001B755B"/>
    <w:rsid w:val="001B779B"/>
    <w:rsid w:val="001B7874"/>
    <w:rsid w:val="001B78E9"/>
    <w:rsid w:val="001B7991"/>
    <w:rsid w:val="001B7A9F"/>
    <w:rsid w:val="001B7B7F"/>
    <w:rsid w:val="001B7DFB"/>
    <w:rsid w:val="001C017D"/>
    <w:rsid w:val="001C068B"/>
    <w:rsid w:val="001C069E"/>
    <w:rsid w:val="001C0759"/>
    <w:rsid w:val="001C0DEB"/>
    <w:rsid w:val="001C1003"/>
    <w:rsid w:val="001C10DB"/>
    <w:rsid w:val="001C1269"/>
    <w:rsid w:val="001C139F"/>
    <w:rsid w:val="001C13A4"/>
    <w:rsid w:val="001C143A"/>
    <w:rsid w:val="001C14AC"/>
    <w:rsid w:val="001C1503"/>
    <w:rsid w:val="001C160A"/>
    <w:rsid w:val="001C193A"/>
    <w:rsid w:val="001C1A11"/>
    <w:rsid w:val="001C1D17"/>
    <w:rsid w:val="001C2142"/>
    <w:rsid w:val="001C221A"/>
    <w:rsid w:val="001C2674"/>
    <w:rsid w:val="001C2927"/>
    <w:rsid w:val="001C2C28"/>
    <w:rsid w:val="001C33E8"/>
    <w:rsid w:val="001C3421"/>
    <w:rsid w:val="001C35ED"/>
    <w:rsid w:val="001C3645"/>
    <w:rsid w:val="001C3871"/>
    <w:rsid w:val="001C3878"/>
    <w:rsid w:val="001C3946"/>
    <w:rsid w:val="001C3B40"/>
    <w:rsid w:val="001C4233"/>
    <w:rsid w:val="001C4277"/>
    <w:rsid w:val="001C486B"/>
    <w:rsid w:val="001C4AB7"/>
    <w:rsid w:val="001C5A10"/>
    <w:rsid w:val="001C5F56"/>
    <w:rsid w:val="001C6219"/>
    <w:rsid w:val="001C664C"/>
    <w:rsid w:val="001C6836"/>
    <w:rsid w:val="001C6896"/>
    <w:rsid w:val="001C6A8D"/>
    <w:rsid w:val="001C6BFE"/>
    <w:rsid w:val="001C6CCC"/>
    <w:rsid w:val="001C6DCD"/>
    <w:rsid w:val="001C6E26"/>
    <w:rsid w:val="001C7188"/>
    <w:rsid w:val="001C760E"/>
    <w:rsid w:val="001C7660"/>
    <w:rsid w:val="001C76EF"/>
    <w:rsid w:val="001D00EC"/>
    <w:rsid w:val="001D02D2"/>
    <w:rsid w:val="001D0B08"/>
    <w:rsid w:val="001D11BD"/>
    <w:rsid w:val="001D15C5"/>
    <w:rsid w:val="001D199C"/>
    <w:rsid w:val="001D1B7C"/>
    <w:rsid w:val="001D2425"/>
    <w:rsid w:val="001D2E91"/>
    <w:rsid w:val="001D2F28"/>
    <w:rsid w:val="001D2FBD"/>
    <w:rsid w:val="001D306D"/>
    <w:rsid w:val="001D3649"/>
    <w:rsid w:val="001D3B9D"/>
    <w:rsid w:val="001D3E35"/>
    <w:rsid w:val="001D3F9A"/>
    <w:rsid w:val="001D4008"/>
    <w:rsid w:val="001D429D"/>
    <w:rsid w:val="001D4319"/>
    <w:rsid w:val="001D4529"/>
    <w:rsid w:val="001D45D1"/>
    <w:rsid w:val="001D4799"/>
    <w:rsid w:val="001D4928"/>
    <w:rsid w:val="001D4D07"/>
    <w:rsid w:val="001D52A2"/>
    <w:rsid w:val="001D5315"/>
    <w:rsid w:val="001D55F1"/>
    <w:rsid w:val="001D5788"/>
    <w:rsid w:val="001D5A54"/>
    <w:rsid w:val="001D5C48"/>
    <w:rsid w:val="001D5D3D"/>
    <w:rsid w:val="001D601F"/>
    <w:rsid w:val="001D60F6"/>
    <w:rsid w:val="001D62C3"/>
    <w:rsid w:val="001D6824"/>
    <w:rsid w:val="001D6AE2"/>
    <w:rsid w:val="001D6AEC"/>
    <w:rsid w:val="001D6BF8"/>
    <w:rsid w:val="001D6C60"/>
    <w:rsid w:val="001D6EDF"/>
    <w:rsid w:val="001D6F5D"/>
    <w:rsid w:val="001D71AD"/>
    <w:rsid w:val="001D73F1"/>
    <w:rsid w:val="001D7501"/>
    <w:rsid w:val="001D7CE8"/>
    <w:rsid w:val="001D7E63"/>
    <w:rsid w:val="001E00AF"/>
    <w:rsid w:val="001E031F"/>
    <w:rsid w:val="001E03BD"/>
    <w:rsid w:val="001E0696"/>
    <w:rsid w:val="001E06F7"/>
    <w:rsid w:val="001E080A"/>
    <w:rsid w:val="001E087E"/>
    <w:rsid w:val="001E0E93"/>
    <w:rsid w:val="001E141B"/>
    <w:rsid w:val="001E1597"/>
    <w:rsid w:val="001E181C"/>
    <w:rsid w:val="001E188A"/>
    <w:rsid w:val="001E1CCB"/>
    <w:rsid w:val="001E2118"/>
    <w:rsid w:val="001E2417"/>
    <w:rsid w:val="001E26AC"/>
    <w:rsid w:val="001E2BAF"/>
    <w:rsid w:val="001E3587"/>
    <w:rsid w:val="001E3B72"/>
    <w:rsid w:val="001E3B80"/>
    <w:rsid w:val="001E3C16"/>
    <w:rsid w:val="001E3FD3"/>
    <w:rsid w:val="001E400D"/>
    <w:rsid w:val="001E4035"/>
    <w:rsid w:val="001E4327"/>
    <w:rsid w:val="001E441C"/>
    <w:rsid w:val="001E4527"/>
    <w:rsid w:val="001E4757"/>
    <w:rsid w:val="001E4BDC"/>
    <w:rsid w:val="001E4CDA"/>
    <w:rsid w:val="001E4DA5"/>
    <w:rsid w:val="001E5067"/>
    <w:rsid w:val="001E51B8"/>
    <w:rsid w:val="001E51DA"/>
    <w:rsid w:val="001E5A98"/>
    <w:rsid w:val="001E5E40"/>
    <w:rsid w:val="001E6410"/>
    <w:rsid w:val="001E6899"/>
    <w:rsid w:val="001E6926"/>
    <w:rsid w:val="001E695F"/>
    <w:rsid w:val="001E6BA0"/>
    <w:rsid w:val="001E6D8E"/>
    <w:rsid w:val="001E72C4"/>
    <w:rsid w:val="001E7AEF"/>
    <w:rsid w:val="001E7B81"/>
    <w:rsid w:val="001E7FB1"/>
    <w:rsid w:val="001F00CE"/>
    <w:rsid w:val="001F03A6"/>
    <w:rsid w:val="001F0469"/>
    <w:rsid w:val="001F06FC"/>
    <w:rsid w:val="001F0A9C"/>
    <w:rsid w:val="001F0BBD"/>
    <w:rsid w:val="001F1175"/>
    <w:rsid w:val="001F1AFD"/>
    <w:rsid w:val="001F21CD"/>
    <w:rsid w:val="001F240C"/>
    <w:rsid w:val="001F2491"/>
    <w:rsid w:val="001F291B"/>
    <w:rsid w:val="001F2A5C"/>
    <w:rsid w:val="001F2A92"/>
    <w:rsid w:val="001F2AE9"/>
    <w:rsid w:val="001F348C"/>
    <w:rsid w:val="001F36ED"/>
    <w:rsid w:val="001F452C"/>
    <w:rsid w:val="001F4636"/>
    <w:rsid w:val="001F48D0"/>
    <w:rsid w:val="001F4919"/>
    <w:rsid w:val="001F4947"/>
    <w:rsid w:val="001F4A0D"/>
    <w:rsid w:val="001F4B9B"/>
    <w:rsid w:val="001F4DE8"/>
    <w:rsid w:val="001F5144"/>
    <w:rsid w:val="001F52D9"/>
    <w:rsid w:val="001F5439"/>
    <w:rsid w:val="001F57AF"/>
    <w:rsid w:val="001F5BEF"/>
    <w:rsid w:val="001F63CD"/>
    <w:rsid w:val="001F6F48"/>
    <w:rsid w:val="001F7141"/>
    <w:rsid w:val="001F71F6"/>
    <w:rsid w:val="001F7B87"/>
    <w:rsid w:val="001F7C2F"/>
    <w:rsid w:val="001F7F3F"/>
    <w:rsid w:val="0020000F"/>
    <w:rsid w:val="00200387"/>
    <w:rsid w:val="002004CE"/>
    <w:rsid w:val="00200752"/>
    <w:rsid w:val="002009AE"/>
    <w:rsid w:val="00200C56"/>
    <w:rsid w:val="00200F50"/>
    <w:rsid w:val="002011D5"/>
    <w:rsid w:val="0020154A"/>
    <w:rsid w:val="00201CBF"/>
    <w:rsid w:val="002021E7"/>
    <w:rsid w:val="002022CF"/>
    <w:rsid w:val="0020262F"/>
    <w:rsid w:val="002026D5"/>
    <w:rsid w:val="002027E0"/>
    <w:rsid w:val="0020294E"/>
    <w:rsid w:val="0020297B"/>
    <w:rsid w:val="00202A4C"/>
    <w:rsid w:val="00202E86"/>
    <w:rsid w:val="00202F03"/>
    <w:rsid w:val="00203162"/>
    <w:rsid w:val="0020320B"/>
    <w:rsid w:val="002032DD"/>
    <w:rsid w:val="002033FB"/>
    <w:rsid w:val="002040A1"/>
    <w:rsid w:val="00204409"/>
    <w:rsid w:val="00204739"/>
    <w:rsid w:val="00204956"/>
    <w:rsid w:val="002049BB"/>
    <w:rsid w:val="00204A35"/>
    <w:rsid w:val="00204AD1"/>
    <w:rsid w:val="002050AF"/>
    <w:rsid w:val="002050E4"/>
    <w:rsid w:val="002054C6"/>
    <w:rsid w:val="002057EE"/>
    <w:rsid w:val="00205A1E"/>
    <w:rsid w:val="00205DD9"/>
    <w:rsid w:val="00205FD5"/>
    <w:rsid w:val="002065ED"/>
    <w:rsid w:val="00206AF0"/>
    <w:rsid w:val="00206CA3"/>
    <w:rsid w:val="002071CF"/>
    <w:rsid w:val="00207306"/>
    <w:rsid w:val="002075BA"/>
    <w:rsid w:val="00207897"/>
    <w:rsid w:val="00207DE1"/>
    <w:rsid w:val="00210468"/>
    <w:rsid w:val="0021052E"/>
    <w:rsid w:val="00210682"/>
    <w:rsid w:val="00210768"/>
    <w:rsid w:val="00210AA5"/>
    <w:rsid w:val="00210D01"/>
    <w:rsid w:val="00210ECB"/>
    <w:rsid w:val="002110DA"/>
    <w:rsid w:val="0021146D"/>
    <w:rsid w:val="00211A84"/>
    <w:rsid w:val="00211C7C"/>
    <w:rsid w:val="00211DFC"/>
    <w:rsid w:val="00211E3A"/>
    <w:rsid w:val="00212DCB"/>
    <w:rsid w:val="0021340C"/>
    <w:rsid w:val="00213535"/>
    <w:rsid w:val="002139A4"/>
    <w:rsid w:val="00213BAE"/>
    <w:rsid w:val="00214040"/>
    <w:rsid w:val="002145C3"/>
    <w:rsid w:val="002147D6"/>
    <w:rsid w:val="00214D74"/>
    <w:rsid w:val="00214E79"/>
    <w:rsid w:val="00214EE3"/>
    <w:rsid w:val="00214F00"/>
    <w:rsid w:val="00214F1A"/>
    <w:rsid w:val="00215058"/>
    <w:rsid w:val="002151DB"/>
    <w:rsid w:val="002156DD"/>
    <w:rsid w:val="00215CEF"/>
    <w:rsid w:val="00215FA0"/>
    <w:rsid w:val="0021684E"/>
    <w:rsid w:val="00216878"/>
    <w:rsid w:val="00216A10"/>
    <w:rsid w:val="00216BDA"/>
    <w:rsid w:val="00216D4A"/>
    <w:rsid w:val="00216DE0"/>
    <w:rsid w:val="00216F0A"/>
    <w:rsid w:val="00216F80"/>
    <w:rsid w:val="00217834"/>
    <w:rsid w:val="00217CBE"/>
    <w:rsid w:val="00217FDD"/>
    <w:rsid w:val="0022031A"/>
    <w:rsid w:val="002204F2"/>
    <w:rsid w:val="00220878"/>
    <w:rsid w:val="0022096F"/>
    <w:rsid w:val="00220978"/>
    <w:rsid w:val="0022099A"/>
    <w:rsid w:val="00220A44"/>
    <w:rsid w:val="00220B0E"/>
    <w:rsid w:val="00220CDE"/>
    <w:rsid w:val="00220EAB"/>
    <w:rsid w:val="00220F9B"/>
    <w:rsid w:val="00220FD4"/>
    <w:rsid w:val="002214C1"/>
    <w:rsid w:val="002219B4"/>
    <w:rsid w:val="00221B2E"/>
    <w:rsid w:val="00221B76"/>
    <w:rsid w:val="00221BE6"/>
    <w:rsid w:val="00221E4C"/>
    <w:rsid w:val="00221FA7"/>
    <w:rsid w:val="00222466"/>
    <w:rsid w:val="00222554"/>
    <w:rsid w:val="0022271B"/>
    <w:rsid w:val="0022287F"/>
    <w:rsid w:val="00222897"/>
    <w:rsid w:val="00222CD6"/>
    <w:rsid w:val="002233E8"/>
    <w:rsid w:val="00223601"/>
    <w:rsid w:val="00223927"/>
    <w:rsid w:val="002239F7"/>
    <w:rsid w:val="00223B52"/>
    <w:rsid w:val="00223BCA"/>
    <w:rsid w:val="00223D26"/>
    <w:rsid w:val="00223FC5"/>
    <w:rsid w:val="002241A1"/>
    <w:rsid w:val="0022460C"/>
    <w:rsid w:val="0022466F"/>
    <w:rsid w:val="002249FE"/>
    <w:rsid w:val="00224C23"/>
    <w:rsid w:val="00224CE6"/>
    <w:rsid w:val="00224FCE"/>
    <w:rsid w:val="00225212"/>
    <w:rsid w:val="00225499"/>
    <w:rsid w:val="00225703"/>
    <w:rsid w:val="00225DC8"/>
    <w:rsid w:val="00225F61"/>
    <w:rsid w:val="00225FCE"/>
    <w:rsid w:val="0022600A"/>
    <w:rsid w:val="002261AF"/>
    <w:rsid w:val="002262EA"/>
    <w:rsid w:val="002262EC"/>
    <w:rsid w:val="00226418"/>
    <w:rsid w:val="00226A72"/>
    <w:rsid w:val="0022712E"/>
    <w:rsid w:val="002279A3"/>
    <w:rsid w:val="00227A75"/>
    <w:rsid w:val="002305D1"/>
    <w:rsid w:val="0023099E"/>
    <w:rsid w:val="0023130D"/>
    <w:rsid w:val="002319BF"/>
    <w:rsid w:val="00231A95"/>
    <w:rsid w:val="002324AC"/>
    <w:rsid w:val="00232865"/>
    <w:rsid w:val="00233035"/>
    <w:rsid w:val="002330DC"/>
    <w:rsid w:val="00233566"/>
    <w:rsid w:val="00233876"/>
    <w:rsid w:val="00233974"/>
    <w:rsid w:val="00233BAC"/>
    <w:rsid w:val="00233FAB"/>
    <w:rsid w:val="0023408A"/>
    <w:rsid w:val="0023421E"/>
    <w:rsid w:val="0023422C"/>
    <w:rsid w:val="0023422E"/>
    <w:rsid w:val="00234255"/>
    <w:rsid w:val="0023448F"/>
    <w:rsid w:val="00235029"/>
    <w:rsid w:val="002350DB"/>
    <w:rsid w:val="002358F3"/>
    <w:rsid w:val="0023609E"/>
    <w:rsid w:val="002361ED"/>
    <w:rsid w:val="00236703"/>
    <w:rsid w:val="002368E4"/>
    <w:rsid w:val="00236A66"/>
    <w:rsid w:val="0023727F"/>
    <w:rsid w:val="002373B5"/>
    <w:rsid w:val="0023750B"/>
    <w:rsid w:val="0023753E"/>
    <w:rsid w:val="00237BA5"/>
    <w:rsid w:val="00237E39"/>
    <w:rsid w:val="00240599"/>
    <w:rsid w:val="002406DC"/>
    <w:rsid w:val="00240795"/>
    <w:rsid w:val="0024144D"/>
    <w:rsid w:val="002417EB"/>
    <w:rsid w:val="00241CB7"/>
    <w:rsid w:val="00241CCB"/>
    <w:rsid w:val="00241D02"/>
    <w:rsid w:val="0024209D"/>
    <w:rsid w:val="00242315"/>
    <w:rsid w:val="0024272B"/>
    <w:rsid w:val="0024279F"/>
    <w:rsid w:val="00242F4C"/>
    <w:rsid w:val="00243432"/>
    <w:rsid w:val="00243AB5"/>
    <w:rsid w:val="0024457A"/>
    <w:rsid w:val="00244941"/>
    <w:rsid w:val="00244DA9"/>
    <w:rsid w:val="00244F39"/>
    <w:rsid w:val="00244FC3"/>
    <w:rsid w:val="002451B7"/>
    <w:rsid w:val="00245617"/>
    <w:rsid w:val="0024577E"/>
    <w:rsid w:val="00245B28"/>
    <w:rsid w:val="00245B47"/>
    <w:rsid w:val="00245BEA"/>
    <w:rsid w:val="00245E4E"/>
    <w:rsid w:val="00245F37"/>
    <w:rsid w:val="002462B5"/>
    <w:rsid w:val="00246404"/>
    <w:rsid w:val="002464A1"/>
    <w:rsid w:val="002464D4"/>
    <w:rsid w:val="00246668"/>
    <w:rsid w:val="002466FD"/>
    <w:rsid w:val="00246B9D"/>
    <w:rsid w:val="0024703E"/>
    <w:rsid w:val="0024715E"/>
    <w:rsid w:val="00247462"/>
    <w:rsid w:val="00247909"/>
    <w:rsid w:val="00247B17"/>
    <w:rsid w:val="00247CA3"/>
    <w:rsid w:val="002505E5"/>
    <w:rsid w:val="0025061B"/>
    <w:rsid w:val="002507F3"/>
    <w:rsid w:val="00250B33"/>
    <w:rsid w:val="00250C56"/>
    <w:rsid w:val="00250D78"/>
    <w:rsid w:val="00250EDA"/>
    <w:rsid w:val="00250FB3"/>
    <w:rsid w:val="00251055"/>
    <w:rsid w:val="00251800"/>
    <w:rsid w:val="00251B71"/>
    <w:rsid w:val="00251B8D"/>
    <w:rsid w:val="002523BB"/>
    <w:rsid w:val="00252434"/>
    <w:rsid w:val="0025253D"/>
    <w:rsid w:val="0025292D"/>
    <w:rsid w:val="00252943"/>
    <w:rsid w:val="00252B70"/>
    <w:rsid w:val="00252F69"/>
    <w:rsid w:val="00253267"/>
    <w:rsid w:val="002534F3"/>
    <w:rsid w:val="0025366B"/>
    <w:rsid w:val="00253784"/>
    <w:rsid w:val="00253A76"/>
    <w:rsid w:val="00253E24"/>
    <w:rsid w:val="0025431C"/>
    <w:rsid w:val="00254507"/>
    <w:rsid w:val="00254530"/>
    <w:rsid w:val="00254680"/>
    <w:rsid w:val="00254AEF"/>
    <w:rsid w:val="0025503E"/>
    <w:rsid w:val="002551D8"/>
    <w:rsid w:val="002556EE"/>
    <w:rsid w:val="00255AF5"/>
    <w:rsid w:val="00256359"/>
    <w:rsid w:val="00256C0C"/>
    <w:rsid w:val="00256CC5"/>
    <w:rsid w:val="002570E0"/>
    <w:rsid w:val="002570E5"/>
    <w:rsid w:val="002570FA"/>
    <w:rsid w:val="002571B6"/>
    <w:rsid w:val="0025721B"/>
    <w:rsid w:val="002574D2"/>
    <w:rsid w:val="00257506"/>
    <w:rsid w:val="00257912"/>
    <w:rsid w:val="00257B02"/>
    <w:rsid w:val="00257DFC"/>
    <w:rsid w:val="0026042E"/>
    <w:rsid w:val="00260646"/>
    <w:rsid w:val="00260B85"/>
    <w:rsid w:val="00260BFF"/>
    <w:rsid w:val="00260E7D"/>
    <w:rsid w:val="00260F50"/>
    <w:rsid w:val="002615B4"/>
    <w:rsid w:val="0026169F"/>
    <w:rsid w:val="00261DA0"/>
    <w:rsid w:val="00261DF6"/>
    <w:rsid w:val="00262641"/>
    <w:rsid w:val="00263731"/>
    <w:rsid w:val="00263784"/>
    <w:rsid w:val="00263CCE"/>
    <w:rsid w:val="00263DB2"/>
    <w:rsid w:val="00263EEA"/>
    <w:rsid w:val="00264D13"/>
    <w:rsid w:val="00264F23"/>
    <w:rsid w:val="00265383"/>
    <w:rsid w:val="0026574A"/>
    <w:rsid w:val="00265938"/>
    <w:rsid w:val="00265A95"/>
    <w:rsid w:val="00266122"/>
    <w:rsid w:val="002661F4"/>
    <w:rsid w:val="00266549"/>
    <w:rsid w:val="0026655E"/>
    <w:rsid w:val="00266865"/>
    <w:rsid w:val="0026697A"/>
    <w:rsid w:val="0026699A"/>
    <w:rsid w:val="00266DE5"/>
    <w:rsid w:val="00267178"/>
    <w:rsid w:val="00267235"/>
    <w:rsid w:val="002672CC"/>
    <w:rsid w:val="002678B0"/>
    <w:rsid w:val="00267A05"/>
    <w:rsid w:val="00267FBD"/>
    <w:rsid w:val="0027093E"/>
    <w:rsid w:val="00270EBE"/>
    <w:rsid w:val="002710C6"/>
    <w:rsid w:val="002718EB"/>
    <w:rsid w:val="00271E4D"/>
    <w:rsid w:val="00272058"/>
    <w:rsid w:val="0027243D"/>
    <w:rsid w:val="002724A3"/>
    <w:rsid w:val="0027306A"/>
    <w:rsid w:val="002730CC"/>
    <w:rsid w:val="002730F8"/>
    <w:rsid w:val="00273111"/>
    <w:rsid w:val="0027315D"/>
    <w:rsid w:val="002731B9"/>
    <w:rsid w:val="00273773"/>
    <w:rsid w:val="0027377B"/>
    <w:rsid w:val="00273E20"/>
    <w:rsid w:val="00274136"/>
    <w:rsid w:val="002742DC"/>
    <w:rsid w:val="002745B9"/>
    <w:rsid w:val="002748E9"/>
    <w:rsid w:val="00274BC8"/>
    <w:rsid w:val="00274C78"/>
    <w:rsid w:val="002758A1"/>
    <w:rsid w:val="00275B1A"/>
    <w:rsid w:val="00275B76"/>
    <w:rsid w:val="00276404"/>
    <w:rsid w:val="00276B3C"/>
    <w:rsid w:val="002773E0"/>
    <w:rsid w:val="002777E1"/>
    <w:rsid w:val="0027789E"/>
    <w:rsid w:val="00277FA5"/>
    <w:rsid w:val="00280A0D"/>
    <w:rsid w:val="00280C81"/>
    <w:rsid w:val="00280E52"/>
    <w:rsid w:val="002810C2"/>
    <w:rsid w:val="0028166C"/>
    <w:rsid w:val="0028176A"/>
    <w:rsid w:val="00281BE0"/>
    <w:rsid w:val="00281DD0"/>
    <w:rsid w:val="00281E99"/>
    <w:rsid w:val="00281F42"/>
    <w:rsid w:val="00282486"/>
    <w:rsid w:val="00282515"/>
    <w:rsid w:val="0028296B"/>
    <w:rsid w:val="0028298D"/>
    <w:rsid w:val="00282E18"/>
    <w:rsid w:val="00283425"/>
    <w:rsid w:val="002837AE"/>
    <w:rsid w:val="0028439A"/>
    <w:rsid w:val="00284A67"/>
    <w:rsid w:val="00284AB9"/>
    <w:rsid w:val="00284E17"/>
    <w:rsid w:val="00285113"/>
    <w:rsid w:val="00285170"/>
    <w:rsid w:val="00285622"/>
    <w:rsid w:val="00285B23"/>
    <w:rsid w:val="00285E25"/>
    <w:rsid w:val="0028614E"/>
    <w:rsid w:val="002864A1"/>
    <w:rsid w:val="0028651A"/>
    <w:rsid w:val="00286756"/>
    <w:rsid w:val="00286B41"/>
    <w:rsid w:val="00286F59"/>
    <w:rsid w:val="00286F96"/>
    <w:rsid w:val="00287385"/>
    <w:rsid w:val="00287441"/>
    <w:rsid w:val="0028762D"/>
    <w:rsid w:val="00287B58"/>
    <w:rsid w:val="00287DD3"/>
    <w:rsid w:val="002900E4"/>
    <w:rsid w:val="0029013F"/>
    <w:rsid w:val="00290225"/>
    <w:rsid w:val="0029090C"/>
    <w:rsid w:val="00290AFB"/>
    <w:rsid w:val="00290F2A"/>
    <w:rsid w:val="00290F69"/>
    <w:rsid w:val="002910E1"/>
    <w:rsid w:val="00291997"/>
    <w:rsid w:val="00291A04"/>
    <w:rsid w:val="00291A68"/>
    <w:rsid w:val="00291CC4"/>
    <w:rsid w:val="00291DF3"/>
    <w:rsid w:val="00292252"/>
    <w:rsid w:val="0029257C"/>
    <w:rsid w:val="0029287D"/>
    <w:rsid w:val="00292EB1"/>
    <w:rsid w:val="00293085"/>
    <w:rsid w:val="002935DD"/>
    <w:rsid w:val="0029389C"/>
    <w:rsid w:val="002939F3"/>
    <w:rsid w:val="00293A0A"/>
    <w:rsid w:val="00293B4D"/>
    <w:rsid w:val="002948B3"/>
    <w:rsid w:val="00295327"/>
    <w:rsid w:val="0029558D"/>
    <w:rsid w:val="00295681"/>
    <w:rsid w:val="002958E0"/>
    <w:rsid w:val="00295D18"/>
    <w:rsid w:val="0029645B"/>
    <w:rsid w:val="0029665C"/>
    <w:rsid w:val="002966DE"/>
    <w:rsid w:val="002967AF"/>
    <w:rsid w:val="00296939"/>
    <w:rsid w:val="00296A21"/>
    <w:rsid w:val="00296B96"/>
    <w:rsid w:val="00296BA5"/>
    <w:rsid w:val="00296BD3"/>
    <w:rsid w:val="00296D1A"/>
    <w:rsid w:val="00296EBD"/>
    <w:rsid w:val="002971F3"/>
    <w:rsid w:val="002976C7"/>
    <w:rsid w:val="00297967"/>
    <w:rsid w:val="00297BF1"/>
    <w:rsid w:val="00297CC1"/>
    <w:rsid w:val="00297D35"/>
    <w:rsid w:val="00297DDC"/>
    <w:rsid w:val="002A0087"/>
    <w:rsid w:val="002A0139"/>
    <w:rsid w:val="002A0520"/>
    <w:rsid w:val="002A0620"/>
    <w:rsid w:val="002A0CB8"/>
    <w:rsid w:val="002A0FF0"/>
    <w:rsid w:val="002A137C"/>
    <w:rsid w:val="002A16D8"/>
    <w:rsid w:val="002A1A30"/>
    <w:rsid w:val="002A1D7A"/>
    <w:rsid w:val="002A20DD"/>
    <w:rsid w:val="002A2190"/>
    <w:rsid w:val="002A22D8"/>
    <w:rsid w:val="002A244D"/>
    <w:rsid w:val="002A313A"/>
    <w:rsid w:val="002A396A"/>
    <w:rsid w:val="002A3D26"/>
    <w:rsid w:val="002A40A6"/>
    <w:rsid w:val="002A45AC"/>
    <w:rsid w:val="002A4AA0"/>
    <w:rsid w:val="002A4AD6"/>
    <w:rsid w:val="002A4BF5"/>
    <w:rsid w:val="002A4C64"/>
    <w:rsid w:val="002A508E"/>
    <w:rsid w:val="002A550F"/>
    <w:rsid w:val="002A55C0"/>
    <w:rsid w:val="002A5834"/>
    <w:rsid w:val="002A59FF"/>
    <w:rsid w:val="002A5A59"/>
    <w:rsid w:val="002A5E69"/>
    <w:rsid w:val="002A6066"/>
    <w:rsid w:val="002A60EF"/>
    <w:rsid w:val="002A6283"/>
    <w:rsid w:val="002A6589"/>
    <w:rsid w:val="002A658B"/>
    <w:rsid w:val="002A681A"/>
    <w:rsid w:val="002A69C9"/>
    <w:rsid w:val="002A6B9E"/>
    <w:rsid w:val="002A6DC4"/>
    <w:rsid w:val="002A75F6"/>
    <w:rsid w:val="002A787A"/>
    <w:rsid w:val="002A7A02"/>
    <w:rsid w:val="002B0181"/>
    <w:rsid w:val="002B019A"/>
    <w:rsid w:val="002B03A9"/>
    <w:rsid w:val="002B06A2"/>
    <w:rsid w:val="002B07E0"/>
    <w:rsid w:val="002B0A1E"/>
    <w:rsid w:val="002B0A6D"/>
    <w:rsid w:val="002B0B7A"/>
    <w:rsid w:val="002B1281"/>
    <w:rsid w:val="002B15A3"/>
    <w:rsid w:val="002B1A15"/>
    <w:rsid w:val="002B2154"/>
    <w:rsid w:val="002B223A"/>
    <w:rsid w:val="002B2526"/>
    <w:rsid w:val="002B280C"/>
    <w:rsid w:val="002B3114"/>
    <w:rsid w:val="002B3366"/>
    <w:rsid w:val="002B3807"/>
    <w:rsid w:val="002B3813"/>
    <w:rsid w:val="002B392B"/>
    <w:rsid w:val="002B3CF9"/>
    <w:rsid w:val="002B430B"/>
    <w:rsid w:val="002B4C33"/>
    <w:rsid w:val="002B4D36"/>
    <w:rsid w:val="002B4F22"/>
    <w:rsid w:val="002B51D0"/>
    <w:rsid w:val="002B52B8"/>
    <w:rsid w:val="002B541F"/>
    <w:rsid w:val="002B593F"/>
    <w:rsid w:val="002B5B47"/>
    <w:rsid w:val="002B5D52"/>
    <w:rsid w:val="002B5D80"/>
    <w:rsid w:val="002B62E3"/>
    <w:rsid w:val="002B66D8"/>
    <w:rsid w:val="002B67F4"/>
    <w:rsid w:val="002B7158"/>
    <w:rsid w:val="002B7742"/>
    <w:rsid w:val="002B7A95"/>
    <w:rsid w:val="002B7BE2"/>
    <w:rsid w:val="002B7C3B"/>
    <w:rsid w:val="002C057B"/>
    <w:rsid w:val="002C059D"/>
    <w:rsid w:val="002C0916"/>
    <w:rsid w:val="002C0C10"/>
    <w:rsid w:val="002C1237"/>
    <w:rsid w:val="002C1266"/>
    <w:rsid w:val="002C18A4"/>
    <w:rsid w:val="002C1B34"/>
    <w:rsid w:val="002C2196"/>
    <w:rsid w:val="002C21F5"/>
    <w:rsid w:val="002C224E"/>
    <w:rsid w:val="002C27F7"/>
    <w:rsid w:val="002C29C5"/>
    <w:rsid w:val="002C2A07"/>
    <w:rsid w:val="002C2C2B"/>
    <w:rsid w:val="002C3021"/>
    <w:rsid w:val="002C307C"/>
    <w:rsid w:val="002C321F"/>
    <w:rsid w:val="002C35E2"/>
    <w:rsid w:val="002C391E"/>
    <w:rsid w:val="002C40A3"/>
    <w:rsid w:val="002C4192"/>
    <w:rsid w:val="002C46B4"/>
    <w:rsid w:val="002C4D9D"/>
    <w:rsid w:val="002C5140"/>
    <w:rsid w:val="002C51F4"/>
    <w:rsid w:val="002C5221"/>
    <w:rsid w:val="002C543D"/>
    <w:rsid w:val="002C54E3"/>
    <w:rsid w:val="002C5586"/>
    <w:rsid w:val="002C5B31"/>
    <w:rsid w:val="002C5E7E"/>
    <w:rsid w:val="002C5F6E"/>
    <w:rsid w:val="002C657E"/>
    <w:rsid w:val="002C682E"/>
    <w:rsid w:val="002C72AF"/>
    <w:rsid w:val="002C734D"/>
    <w:rsid w:val="002C74C7"/>
    <w:rsid w:val="002C7674"/>
    <w:rsid w:val="002C76EE"/>
    <w:rsid w:val="002C7B27"/>
    <w:rsid w:val="002D02CF"/>
    <w:rsid w:val="002D0458"/>
    <w:rsid w:val="002D08EF"/>
    <w:rsid w:val="002D0A90"/>
    <w:rsid w:val="002D0B86"/>
    <w:rsid w:val="002D0CEF"/>
    <w:rsid w:val="002D0DF5"/>
    <w:rsid w:val="002D104B"/>
    <w:rsid w:val="002D170F"/>
    <w:rsid w:val="002D1AE8"/>
    <w:rsid w:val="002D1B28"/>
    <w:rsid w:val="002D1E7F"/>
    <w:rsid w:val="002D2050"/>
    <w:rsid w:val="002D22B1"/>
    <w:rsid w:val="002D2352"/>
    <w:rsid w:val="002D24C6"/>
    <w:rsid w:val="002D2AEA"/>
    <w:rsid w:val="002D2B08"/>
    <w:rsid w:val="002D3246"/>
    <w:rsid w:val="002D39A1"/>
    <w:rsid w:val="002D3C1D"/>
    <w:rsid w:val="002D3E71"/>
    <w:rsid w:val="002D4001"/>
    <w:rsid w:val="002D4055"/>
    <w:rsid w:val="002D448B"/>
    <w:rsid w:val="002D46FF"/>
    <w:rsid w:val="002D49F9"/>
    <w:rsid w:val="002D4B94"/>
    <w:rsid w:val="002D4FA7"/>
    <w:rsid w:val="002D503D"/>
    <w:rsid w:val="002D50B2"/>
    <w:rsid w:val="002D5185"/>
    <w:rsid w:val="002D5272"/>
    <w:rsid w:val="002D52E1"/>
    <w:rsid w:val="002D5369"/>
    <w:rsid w:val="002D554E"/>
    <w:rsid w:val="002D5D78"/>
    <w:rsid w:val="002D63BE"/>
    <w:rsid w:val="002D6512"/>
    <w:rsid w:val="002D66E0"/>
    <w:rsid w:val="002D675B"/>
    <w:rsid w:val="002D6A81"/>
    <w:rsid w:val="002D74FC"/>
    <w:rsid w:val="002D7B4F"/>
    <w:rsid w:val="002E0433"/>
    <w:rsid w:val="002E05E5"/>
    <w:rsid w:val="002E06FC"/>
    <w:rsid w:val="002E0AEB"/>
    <w:rsid w:val="002E0C58"/>
    <w:rsid w:val="002E1219"/>
    <w:rsid w:val="002E17C6"/>
    <w:rsid w:val="002E1A64"/>
    <w:rsid w:val="002E1D65"/>
    <w:rsid w:val="002E1D78"/>
    <w:rsid w:val="002E1E45"/>
    <w:rsid w:val="002E2000"/>
    <w:rsid w:val="002E2145"/>
    <w:rsid w:val="002E2509"/>
    <w:rsid w:val="002E2646"/>
    <w:rsid w:val="002E2842"/>
    <w:rsid w:val="002E284F"/>
    <w:rsid w:val="002E2AB8"/>
    <w:rsid w:val="002E2D18"/>
    <w:rsid w:val="002E30CE"/>
    <w:rsid w:val="002E3406"/>
    <w:rsid w:val="002E35D4"/>
    <w:rsid w:val="002E40D7"/>
    <w:rsid w:val="002E4185"/>
    <w:rsid w:val="002E42CF"/>
    <w:rsid w:val="002E47C3"/>
    <w:rsid w:val="002E4A4D"/>
    <w:rsid w:val="002E4CA5"/>
    <w:rsid w:val="002E4D90"/>
    <w:rsid w:val="002E53DC"/>
    <w:rsid w:val="002E54FC"/>
    <w:rsid w:val="002E5733"/>
    <w:rsid w:val="002E5B06"/>
    <w:rsid w:val="002E5B59"/>
    <w:rsid w:val="002E5BFA"/>
    <w:rsid w:val="002E5E02"/>
    <w:rsid w:val="002E5F8A"/>
    <w:rsid w:val="002E6074"/>
    <w:rsid w:val="002E6632"/>
    <w:rsid w:val="002E6A47"/>
    <w:rsid w:val="002E6C2E"/>
    <w:rsid w:val="002E6C50"/>
    <w:rsid w:val="002E7376"/>
    <w:rsid w:val="002E746C"/>
    <w:rsid w:val="002E7770"/>
    <w:rsid w:val="002E77B0"/>
    <w:rsid w:val="002E783E"/>
    <w:rsid w:val="002E7AB7"/>
    <w:rsid w:val="002E7AC3"/>
    <w:rsid w:val="002E7AC9"/>
    <w:rsid w:val="002E7B6C"/>
    <w:rsid w:val="002E7BCB"/>
    <w:rsid w:val="002E7D8F"/>
    <w:rsid w:val="002E7DDC"/>
    <w:rsid w:val="002E7DE6"/>
    <w:rsid w:val="002F0B68"/>
    <w:rsid w:val="002F1026"/>
    <w:rsid w:val="002F103E"/>
    <w:rsid w:val="002F10D4"/>
    <w:rsid w:val="002F1414"/>
    <w:rsid w:val="002F1453"/>
    <w:rsid w:val="002F15E2"/>
    <w:rsid w:val="002F18EC"/>
    <w:rsid w:val="002F1AAA"/>
    <w:rsid w:val="002F1C2A"/>
    <w:rsid w:val="002F2474"/>
    <w:rsid w:val="002F2B87"/>
    <w:rsid w:val="002F2BD0"/>
    <w:rsid w:val="002F30B5"/>
    <w:rsid w:val="002F31C8"/>
    <w:rsid w:val="002F3311"/>
    <w:rsid w:val="002F35FC"/>
    <w:rsid w:val="002F3A51"/>
    <w:rsid w:val="002F3E0C"/>
    <w:rsid w:val="002F3FC8"/>
    <w:rsid w:val="002F42EC"/>
    <w:rsid w:val="002F497A"/>
    <w:rsid w:val="002F4E7B"/>
    <w:rsid w:val="002F5142"/>
    <w:rsid w:val="002F541C"/>
    <w:rsid w:val="002F54A4"/>
    <w:rsid w:val="002F550B"/>
    <w:rsid w:val="002F5553"/>
    <w:rsid w:val="002F5ADE"/>
    <w:rsid w:val="002F60E2"/>
    <w:rsid w:val="002F62DA"/>
    <w:rsid w:val="002F6609"/>
    <w:rsid w:val="002F67CC"/>
    <w:rsid w:val="002F67DC"/>
    <w:rsid w:val="002F693E"/>
    <w:rsid w:val="002F70CF"/>
    <w:rsid w:val="002F7997"/>
    <w:rsid w:val="002F7C18"/>
    <w:rsid w:val="002F7FB1"/>
    <w:rsid w:val="003005E7"/>
    <w:rsid w:val="00300923"/>
    <w:rsid w:val="00301DF8"/>
    <w:rsid w:val="00302546"/>
    <w:rsid w:val="00302881"/>
    <w:rsid w:val="003028E6"/>
    <w:rsid w:val="003029F5"/>
    <w:rsid w:val="00302BB3"/>
    <w:rsid w:val="00302EDB"/>
    <w:rsid w:val="00302FE6"/>
    <w:rsid w:val="00303101"/>
    <w:rsid w:val="003031CE"/>
    <w:rsid w:val="003035C6"/>
    <w:rsid w:val="00303654"/>
    <w:rsid w:val="00303862"/>
    <w:rsid w:val="00303BA6"/>
    <w:rsid w:val="00303CE8"/>
    <w:rsid w:val="00303E86"/>
    <w:rsid w:val="00303F79"/>
    <w:rsid w:val="0030401A"/>
    <w:rsid w:val="003049C1"/>
    <w:rsid w:val="00304A6D"/>
    <w:rsid w:val="00304B28"/>
    <w:rsid w:val="00304F98"/>
    <w:rsid w:val="00305048"/>
    <w:rsid w:val="0030506B"/>
    <w:rsid w:val="0030514F"/>
    <w:rsid w:val="003053A9"/>
    <w:rsid w:val="0030577F"/>
    <w:rsid w:val="003059C1"/>
    <w:rsid w:val="00305BB9"/>
    <w:rsid w:val="00306397"/>
    <w:rsid w:val="003066DA"/>
    <w:rsid w:val="003067BA"/>
    <w:rsid w:val="00306C34"/>
    <w:rsid w:val="00306C5E"/>
    <w:rsid w:val="00306D8D"/>
    <w:rsid w:val="00306E8C"/>
    <w:rsid w:val="00306ED1"/>
    <w:rsid w:val="003071F6"/>
    <w:rsid w:val="00307254"/>
    <w:rsid w:val="00307460"/>
    <w:rsid w:val="003075DA"/>
    <w:rsid w:val="00307AAB"/>
    <w:rsid w:val="0031055F"/>
    <w:rsid w:val="00310D80"/>
    <w:rsid w:val="00310DA4"/>
    <w:rsid w:val="00310FA1"/>
    <w:rsid w:val="003118C7"/>
    <w:rsid w:val="00311AF1"/>
    <w:rsid w:val="00311B73"/>
    <w:rsid w:val="00311BEA"/>
    <w:rsid w:val="00311EC5"/>
    <w:rsid w:val="00312458"/>
    <w:rsid w:val="00312464"/>
    <w:rsid w:val="003127F1"/>
    <w:rsid w:val="00312837"/>
    <w:rsid w:val="003128F4"/>
    <w:rsid w:val="00312C30"/>
    <w:rsid w:val="00312CDB"/>
    <w:rsid w:val="00312D9C"/>
    <w:rsid w:val="00312EBE"/>
    <w:rsid w:val="00312F49"/>
    <w:rsid w:val="0031300A"/>
    <w:rsid w:val="003130BF"/>
    <w:rsid w:val="00313589"/>
    <w:rsid w:val="00313B84"/>
    <w:rsid w:val="00313CB7"/>
    <w:rsid w:val="00313E36"/>
    <w:rsid w:val="0031461F"/>
    <w:rsid w:val="00314B3C"/>
    <w:rsid w:val="00315020"/>
    <w:rsid w:val="003150A0"/>
    <w:rsid w:val="00315265"/>
    <w:rsid w:val="003154A3"/>
    <w:rsid w:val="003159CD"/>
    <w:rsid w:val="003160E0"/>
    <w:rsid w:val="0031622F"/>
    <w:rsid w:val="00317202"/>
    <w:rsid w:val="00317398"/>
    <w:rsid w:val="0031769E"/>
    <w:rsid w:val="00317C05"/>
    <w:rsid w:val="00317CEB"/>
    <w:rsid w:val="00317E3E"/>
    <w:rsid w:val="0032022F"/>
    <w:rsid w:val="003207F4"/>
    <w:rsid w:val="00320A1B"/>
    <w:rsid w:val="003210AB"/>
    <w:rsid w:val="003210EA"/>
    <w:rsid w:val="003211B1"/>
    <w:rsid w:val="00321590"/>
    <w:rsid w:val="00321A39"/>
    <w:rsid w:val="00321D24"/>
    <w:rsid w:val="003226C8"/>
    <w:rsid w:val="00322833"/>
    <w:rsid w:val="00322DA3"/>
    <w:rsid w:val="003231DF"/>
    <w:rsid w:val="0032356E"/>
    <w:rsid w:val="00323972"/>
    <w:rsid w:val="00323F9C"/>
    <w:rsid w:val="00323FF8"/>
    <w:rsid w:val="00324084"/>
    <w:rsid w:val="0032423F"/>
    <w:rsid w:val="003242D8"/>
    <w:rsid w:val="00324B68"/>
    <w:rsid w:val="0032511F"/>
    <w:rsid w:val="003254C8"/>
    <w:rsid w:val="00325764"/>
    <w:rsid w:val="00325CDE"/>
    <w:rsid w:val="003267E9"/>
    <w:rsid w:val="003269D6"/>
    <w:rsid w:val="00326AD6"/>
    <w:rsid w:val="00326FD6"/>
    <w:rsid w:val="003270BF"/>
    <w:rsid w:val="00327174"/>
    <w:rsid w:val="0032788D"/>
    <w:rsid w:val="003279E1"/>
    <w:rsid w:val="00330300"/>
    <w:rsid w:val="003304C8"/>
    <w:rsid w:val="003305B7"/>
    <w:rsid w:val="003309CD"/>
    <w:rsid w:val="00330BFC"/>
    <w:rsid w:val="00330DC1"/>
    <w:rsid w:val="00330FB0"/>
    <w:rsid w:val="00330FBA"/>
    <w:rsid w:val="003312BE"/>
    <w:rsid w:val="003312CC"/>
    <w:rsid w:val="0033172C"/>
    <w:rsid w:val="00331A39"/>
    <w:rsid w:val="00331CCD"/>
    <w:rsid w:val="00331D3B"/>
    <w:rsid w:val="00331DA6"/>
    <w:rsid w:val="00332003"/>
    <w:rsid w:val="00332190"/>
    <w:rsid w:val="00332385"/>
    <w:rsid w:val="00332843"/>
    <w:rsid w:val="00332A89"/>
    <w:rsid w:val="00332B93"/>
    <w:rsid w:val="00332BFA"/>
    <w:rsid w:val="0033307E"/>
    <w:rsid w:val="0033327E"/>
    <w:rsid w:val="00333CD8"/>
    <w:rsid w:val="00333F3F"/>
    <w:rsid w:val="0033410D"/>
    <w:rsid w:val="0033423A"/>
    <w:rsid w:val="0033430C"/>
    <w:rsid w:val="0033436E"/>
    <w:rsid w:val="003344B8"/>
    <w:rsid w:val="00334626"/>
    <w:rsid w:val="00334940"/>
    <w:rsid w:val="0033535A"/>
    <w:rsid w:val="003353D4"/>
    <w:rsid w:val="00335893"/>
    <w:rsid w:val="00335B78"/>
    <w:rsid w:val="00335FE7"/>
    <w:rsid w:val="003361A8"/>
    <w:rsid w:val="00336363"/>
    <w:rsid w:val="003366C2"/>
    <w:rsid w:val="00336CAB"/>
    <w:rsid w:val="00337D4B"/>
    <w:rsid w:val="00337F7D"/>
    <w:rsid w:val="0034015C"/>
    <w:rsid w:val="00340331"/>
    <w:rsid w:val="00340693"/>
    <w:rsid w:val="00340755"/>
    <w:rsid w:val="00340EE6"/>
    <w:rsid w:val="0034156D"/>
    <w:rsid w:val="00341909"/>
    <w:rsid w:val="00341986"/>
    <w:rsid w:val="00341C03"/>
    <w:rsid w:val="00341D64"/>
    <w:rsid w:val="003420CD"/>
    <w:rsid w:val="0034236A"/>
    <w:rsid w:val="00342600"/>
    <w:rsid w:val="00342C62"/>
    <w:rsid w:val="00342FD0"/>
    <w:rsid w:val="003430A9"/>
    <w:rsid w:val="0034322E"/>
    <w:rsid w:val="00343ADF"/>
    <w:rsid w:val="00343DE0"/>
    <w:rsid w:val="0034413D"/>
    <w:rsid w:val="00344165"/>
    <w:rsid w:val="003442E8"/>
    <w:rsid w:val="00344432"/>
    <w:rsid w:val="003446D5"/>
    <w:rsid w:val="00344955"/>
    <w:rsid w:val="00344D9F"/>
    <w:rsid w:val="0034511E"/>
    <w:rsid w:val="003457B9"/>
    <w:rsid w:val="00345ACC"/>
    <w:rsid w:val="00345E78"/>
    <w:rsid w:val="00345E91"/>
    <w:rsid w:val="00345F45"/>
    <w:rsid w:val="00346087"/>
    <w:rsid w:val="0034614D"/>
    <w:rsid w:val="00346C77"/>
    <w:rsid w:val="00346FB4"/>
    <w:rsid w:val="003471DD"/>
    <w:rsid w:val="00347910"/>
    <w:rsid w:val="00347C76"/>
    <w:rsid w:val="00347F7D"/>
    <w:rsid w:val="0035057C"/>
    <w:rsid w:val="003509D3"/>
    <w:rsid w:val="00350C95"/>
    <w:rsid w:val="0035174C"/>
    <w:rsid w:val="003517C8"/>
    <w:rsid w:val="0035201A"/>
    <w:rsid w:val="0035241A"/>
    <w:rsid w:val="00352713"/>
    <w:rsid w:val="003527E0"/>
    <w:rsid w:val="003528F2"/>
    <w:rsid w:val="00352960"/>
    <w:rsid w:val="00352E04"/>
    <w:rsid w:val="00353249"/>
    <w:rsid w:val="00353A82"/>
    <w:rsid w:val="00353EE9"/>
    <w:rsid w:val="003540D1"/>
    <w:rsid w:val="003540FC"/>
    <w:rsid w:val="0035423A"/>
    <w:rsid w:val="00354BDA"/>
    <w:rsid w:val="00354D3B"/>
    <w:rsid w:val="00355259"/>
    <w:rsid w:val="003557BC"/>
    <w:rsid w:val="00355937"/>
    <w:rsid w:val="00355A8A"/>
    <w:rsid w:val="00355F63"/>
    <w:rsid w:val="003561C9"/>
    <w:rsid w:val="00356204"/>
    <w:rsid w:val="0035654E"/>
    <w:rsid w:val="00356890"/>
    <w:rsid w:val="00356A75"/>
    <w:rsid w:val="003573E2"/>
    <w:rsid w:val="003579D0"/>
    <w:rsid w:val="00360837"/>
    <w:rsid w:val="003608C6"/>
    <w:rsid w:val="00360991"/>
    <w:rsid w:val="00360A02"/>
    <w:rsid w:val="00360D11"/>
    <w:rsid w:val="00360F80"/>
    <w:rsid w:val="0036105E"/>
    <w:rsid w:val="003613C4"/>
    <w:rsid w:val="003614C5"/>
    <w:rsid w:val="00361AB2"/>
    <w:rsid w:val="00361E59"/>
    <w:rsid w:val="0036211D"/>
    <w:rsid w:val="003626FD"/>
    <w:rsid w:val="00362877"/>
    <w:rsid w:val="00362917"/>
    <w:rsid w:val="00362C4B"/>
    <w:rsid w:val="00362E6F"/>
    <w:rsid w:val="00362FC5"/>
    <w:rsid w:val="0036325A"/>
    <w:rsid w:val="0036325D"/>
    <w:rsid w:val="003632E0"/>
    <w:rsid w:val="003636ED"/>
    <w:rsid w:val="003639F3"/>
    <w:rsid w:val="00363D1B"/>
    <w:rsid w:val="00363E75"/>
    <w:rsid w:val="00364168"/>
    <w:rsid w:val="00364507"/>
    <w:rsid w:val="003646B1"/>
    <w:rsid w:val="00364720"/>
    <w:rsid w:val="00364CF8"/>
    <w:rsid w:val="00364D06"/>
    <w:rsid w:val="00364E14"/>
    <w:rsid w:val="00364E36"/>
    <w:rsid w:val="00365426"/>
    <w:rsid w:val="00365897"/>
    <w:rsid w:val="0036596D"/>
    <w:rsid w:val="00365BA3"/>
    <w:rsid w:val="003664FF"/>
    <w:rsid w:val="003666F4"/>
    <w:rsid w:val="00366992"/>
    <w:rsid w:val="00366A7F"/>
    <w:rsid w:val="00366B43"/>
    <w:rsid w:val="00366B76"/>
    <w:rsid w:val="00367555"/>
    <w:rsid w:val="003677BD"/>
    <w:rsid w:val="0037057A"/>
    <w:rsid w:val="00370649"/>
    <w:rsid w:val="003706B7"/>
    <w:rsid w:val="00370AC1"/>
    <w:rsid w:val="00371303"/>
    <w:rsid w:val="00371721"/>
    <w:rsid w:val="0037182A"/>
    <w:rsid w:val="00371CE2"/>
    <w:rsid w:val="00371F86"/>
    <w:rsid w:val="0037245C"/>
    <w:rsid w:val="003725C0"/>
    <w:rsid w:val="003726D4"/>
    <w:rsid w:val="00372D2E"/>
    <w:rsid w:val="00372D36"/>
    <w:rsid w:val="00373143"/>
    <w:rsid w:val="00373149"/>
    <w:rsid w:val="00373176"/>
    <w:rsid w:val="00374026"/>
    <w:rsid w:val="0037432F"/>
    <w:rsid w:val="0037459C"/>
    <w:rsid w:val="003745C9"/>
    <w:rsid w:val="00374B57"/>
    <w:rsid w:val="00374BD8"/>
    <w:rsid w:val="00374C4F"/>
    <w:rsid w:val="003751D9"/>
    <w:rsid w:val="0037522A"/>
    <w:rsid w:val="00375552"/>
    <w:rsid w:val="0037570D"/>
    <w:rsid w:val="00375F2F"/>
    <w:rsid w:val="003764A5"/>
    <w:rsid w:val="0037662B"/>
    <w:rsid w:val="00376AED"/>
    <w:rsid w:val="00376BD9"/>
    <w:rsid w:val="00376C8F"/>
    <w:rsid w:val="00376C9F"/>
    <w:rsid w:val="00376F25"/>
    <w:rsid w:val="00377099"/>
    <w:rsid w:val="00377168"/>
    <w:rsid w:val="003775B8"/>
    <w:rsid w:val="00377968"/>
    <w:rsid w:val="00377A1F"/>
    <w:rsid w:val="00377C4D"/>
    <w:rsid w:val="00377E1C"/>
    <w:rsid w:val="00377FC7"/>
    <w:rsid w:val="003800E4"/>
    <w:rsid w:val="003801DF"/>
    <w:rsid w:val="003802BA"/>
    <w:rsid w:val="00380426"/>
    <w:rsid w:val="003807E8"/>
    <w:rsid w:val="003811B7"/>
    <w:rsid w:val="00381A15"/>
    <w:rsid w:val="00381A5B"/>
    <w:rsid w:val="00381CB4"/>
    <w:rsid w:val="00381F01"/>
    <w:rsid w:val="00381FF1"/>
    <w:rsid w:val="00382613"/>
    <w:rsid w:val="003828AC"/>
    <w:rsid w:val="00382A02"/>
    <w:rsid w:val="00382E41"/>
    <w:rsid w:val="00383D22"/>
    <w:rsid w:val="00383D86"/>
    <w:rsid w:val="00383EA6"/>
    <w:rsid w:val="00384199"/>
    <w:rsid w:val="003843FB"/>
    <w:rsid w:val="0038442D"/>
    <w:rsid w:val="00384B3E"/>
    <w:rsid w:val="00384B42"/>
    <w:rsid w:val="003850DC"/>
    <w:rsid w:val="0038564D"/>
    <w:rsid w:val="003864C0"/>
    <w:rsid w:val="00386C07"/>
    <w:rsid w:val="00386DB0"/>
    <w:rsid w:val="0038709B"/>
    <w:rsid w:val="00387613"/>
    <w:rsid w:val="003878F7"/>
    <w:rsid w:val="003901CD"/>
    <w:rsid w:val="00390235"/>
    <w:rsid w:val="003903BD"/>
    <w:rsid w:val="003903EE"/>
    <w:rsid w:val="00390CB4"/>
    <w:rsid w:val="00391005"/>
    <w:rsid w:val="00391183"/>
    <w:rsid w:val="003919F9"/>
    <w:rsid w:val="00392011"/>
    <w:rsid w:val="00392127"/>
    <w:rsid w:val="00392551"/>
    <w:rsid w:val="003925B4"/>
    <w:rsid w:val="0039285B"/>
    <w:rsid w:val="00392D59"/>
    <w:rsid w:val="00393C63"/>
    <w:rsid w:val="00393D8E"/>
    <w:rsid w:val="00394113"/>
    <w:rsid w:val="00394249"/>
    <w:rsid w:val="00394DA7"/>
    <w:rsid w:val="00394FCC"/>
    <w:rsid w:val="00395169"/>
    <w:rsid w:val="003955FC"/>
    <w:rsid w:val="003956C5"/>
    <w:rsid w:val="0039585D"/>
    <w:rsid w:val="0039614F"/>
    <w:rsid w:val="0039677F"/>
    <w:rsid w:val="00396A08"/>
    <w:rsid w:val="00396B86"/>
    <w:rsid w:val="00397107"/>
    <w:rsid w:val="00397B58"/>
    <w:rsid w:val="00397D7F"/>
    <w:rsid w:val="00397E1B"/>
    <w:rsid w:val="00397E7E"/>
    <w:rsid w:val="00397F6A"/>
    <w:rsid w:val="003A00C1"/>
    <w:rsid w:val="003A02C4"/>
    <w:rsid w:val="003A03C6"/>
    <w:rsid w:val="003A0558"/>
    <w:rsid w:val="003A0A89"/>
    <w:rsid w:val="003A121E"/>
    <w:rsid w:val="003A170D"/>
    <w:rsid w:val="003A18C7"/>
    <w:rsid w:val="003A1982"/>
    <w:rsid w:val="003A2535"/>
    <w:rsid w:val="003A2797"/>
    <w:rsid w:val="003A2C16"/>
    <w:rsid w:val="003A2CFC"/>
    <w:rsid w:val="003A30CD"/>
    <w:rsid w:val="003A3583"/>
    <w:rsid w:val="003A3F21"/>
    <w:rsid w:val="003A40F5"/>
    <w:rsid w:val="003A4800"/>
    <w:rsid w:val="003A496A"/>
    <w:rsid w:val="003A4A4B"/>
    <w:rsid w:val="003A4B38"/>
    <w:rsid w:val="003A4B64"/>
    <w:rsid w:val="003A4D94"/>
    <w:rsid w:val="003A4D9D"/>
    <w:rsid w:val="003A4EC5"/>
    <w:rsid w:val="003A4F55"/>
    <w:rsid w:val="003A51B9"/>
    <w:rsid w:val="003A5254"/>
    <w:rsid w:val="003A56BE"/>
    <w:rsid w:val="003A633C"/>
    <w:rsid w:val="003A670C"/>
    <w:rsid w:val="003A6E19"/>
    <w:rsid w:val="003A6E4F"/>
    <w:rsid w:val="003A76D6"/>
    <w:rsid w:val="003A78D5"/>
    <w:rsid w:val="003A7AF2"/>
    <w:rsid w:val="003A7C15"/>
    <w:rsid w:val="003A7D31"/>
    <w:rsid w:val="003A7D82"/>
    <w:rsid w:val="003A7E2F"/>
    <w:rsid w:val="003A7E53"/>
    <w:rsid w:val="003A7E90"/>
    <w:rsid w:val="003B051B"/>
    <w:rsid w:val="003B0595"/>
    <w:rsid w:val="003B0AAC"/>
    <w:rsid w:val="003B10EC"/>
    <w:rsid w:val="003B1104"/>
    <w:rsid w:val="003B1151"/>
    <w:rsid w:val="003B124E"/>
    <w:rsid w:val="003B12CE"/>
    <w:rsid w:val="003B145A"/>
    <w:rsid w:val="003B146A"/>
    <w:rsid w:val="003B1574"/>
    <w:rsid w:val="003B1662"/>
    <w:rsid w:val="003B16D5"/>
    <w:rsid w:val="003B186E"/>
    <w:rsid w:val="003B1C42"/>
    <w:rsid w:val="003B1F43"/>
    <w:rsid w:val="003B240B"/>
    <w:rsid w:val="003B2474"/>
    <w:rsid w:val="003B26B8"/>
    <w:rsid w:val="003B2878"/>
    <w:rsid w:val="003B30E2"/>
    <w:rsid w:val="003B3A2F"/>
    <w:rsid w:val="003B3C15"/>
    <w:rsid w:val="003B3E2A"/>
    <w:rsid w:val="003B4142"/>
    <w:rsid w:val="003B477E"/>
    <w:rsid w:val="003B4A26"/>
    <w:rsid w:val="003B504E"/>
    <w:rsid w:val="003B50AD"/>
    <w:rsid w:val="003B5341"/>
    <w:rsid w:val="003B5527"/>
    <w:rsid w:val="003B55B4"/>
    <w:rsid w:val="003B55EA"/>
    <w:rsid w:val="003B5602"/>
    <w:rsid w:val="003B5BC4"/>
    <w:rsid w:val="003B5CF2"/>
    <w:rsid w:val="003B61AF"/>
    <w:rsid w:val="003B6B7F"/>
    <w:rsid w:val="003B6B9B"/>
    <w:rsid w:val="003B6C9F"/>
    <w:rsid w:val="003B6CF6"/>
    <w:rsid w:val="003B6E26"/>
    <w:rsid w:val="003B751B"/>
    <w:rsid w:val="003B7E53"/>
    <w:rsid w:val="003B7EB5"/>
    <w:rsid w:val="003C005D"/>
    <w:rsid w:val="003C03FB"/>
    <w:rsid w:val="003C0725"/>
    <w:rsid w:val="003C0743"/>
    <w:rsid w:val="003C0D2F"/>
    <w:rsid w:val="003C0EB1"/>
    <w:rsid w:val="003C122C"/>
    <w:rsid w:val="003C1B6D"/>
    <w:rsid w:val="003C1DC6"/>
    <w:rsid w:val="003C226F"/>
    <w:rsid w:val="003C27D6"/>
    <w:rsid w:val="003C2B25"/>
    <w:rsid w:val="003C2B66"/>
    <w:rsid w:val="003C2F88"/>
    <w:rsid w:val="003C3037"/>
    <w:rsid w:val="003C3723"/>
    <w:rsid w:val="003C3F55"/>
    <w:rsid w:val="003C42B4"/>
    <w:rsid w:val="003C453E"/>
    <w:rsid w:val="003C4B03"/>
    <w:rsid w:val="003C4E69"/>
    <w:rsid w:val="003C4F44"/>
    <w:rsid w:val="003C593C"/>
    <w:rsid w:val="003C5D6E"/>
    <w:rsid w:val="003C5FA5"/>
    <w:rsid w:val="003C6127"/>
    <w:rsid w:val="003C616E"/>
    <w:rsid w:val="003C6ADE"/>
    <w:rsid w:val="003C6B7A"/>
    <w:rsid w:val="003C7571"/>
    <w:rsid w:val="003C78B0"/>
    <w:rsid w:val="003C78B5"/>
    <w:rsid w:val="003C7919"/>
    <w:rsid w:val="003C7F93"/>
    <w:rsid w:val="003C7FE3"/>
    <w:rsid w:val="003D06D5"/>
    <w:rsid w:val="003D091F"/>
    <w:rsid w:val="003D1073"/>
    <w:rsid w:val="003D117D"/>
    <w:rsid w:val="003D1204"/>
    <w:rsid w:val="003D1553"/>
    <w:rsid w:val="003D1EB9"/>
    <w:rsid w:val="003D26E2"/>
    <w:rsid w:val="003D28C1"/>
    <w:rsid w:val="003D297B"/>
    <w:rsid w:val="003D2DC8"/>
    <w:rsid w:val="003D2EC8"/>
    <w:rsid w:val="003D309A"/>
    <w:rsid w:val="003D3134"/>
    <w:rsid w:val="003D325A"/>
    <w:rsid w:val="003D334A"/>
    <w:rsid w:val="003D3804"/>
    <w:rsid w:val="003D391E"/>
    <w:rsid w:val="003D3CBB"/>
    <w:rsid w:val="003D3D89"/>
    <w:rsid w:val="003D3F3B"/>
    <w:rsid w:val="003D42CD"/>
    <w:rsid w:val="003D4545"/>
    <w:rsid w:val="003D4724"/>
    <w:rsid w:val="003D4EBF"/>
    <w:rsid w:val="003D55FF"/>
    <w:rsid w:val="003D5DF0"/>
    <w:rsid w:val="003D5E51"/>
    <w:rsid w:val="003D5EF3"/>
    <w:rsid w:val="003D644B"/>
    <w:rsid w:val="003D6502"/>
    <w:rsid w:val="003D67D3"/>
    <w:rsid w:val="003D6B97"/>
    <w:rsid w:val="003D70A8"/>
    <w:rsid w:val="003D7102"/>
    <w:rsid w:val="003D7A6F"/>
    <w:rsid w:val="003D7C60"/>
    <w:rsid w:val="003D7CC5"/>
    <w:rsid w:val="003D7F14"/>
    <w:rsid w:val="003E0169"/>
    <w:rsid w:val="003E06D9"/>
    <w:rsid w:val="003E0722"/>
    <w:rsid w:val="003E0A16"/>
    <w:rsid w:val="003E0C09"/>
    <w:rsid w:val="003E0DBB"/>
    <w:rsid w:val="003E0EC6"/>
    <w:rsid w:val="003E110D"/>
    <w:rsid w:val="003E1788"/>
    <w:rsid w:val="003E1A2B"/>
    <w:rsid w:val="003E1F3E"/>
    <w:rsid w:val="003E22F0"/>
    <w:rsid w:val="003E2B95"/>
    <w:rsid w:val="003E2DA4"/>
    <w:rsid w:val="003E2DC4"/>
    <w:rsid w:val="003E34D1"/>
    <w:rsid w:val="003E3C42"/>
    <w:rsid w:val="003E3DD3"/>
    <w:rsid w:val="003E3E5F"/>
    <w:rsid w:val="003E3ECD"/>
    <w:rsid w:val="003E3FD9"/>
    <w:rsid w:val="003E4215"/>
    <w:rsid w:val="003E42C7"/>
    <w:rsid w:val="003E442B"/>
    <w:rsid w:val="003E44B6"/>
    <w:rsid w:val="003E4B1A"/>
    <w:rsid w:val="003E4CA3"/>
    <w:rsid w:val="003E4CE3"/>
    <w:rsid w:val="003E4D13"/>
    <w:rsid w:val="003E4DA3"/>
    <w:rsid w:val="003E52B5"/>
    <w:rsid w:val="003E5B59"/>
    <w:rsid w:val="003E5BA9"/>
    <w:rsid w:val="003E6B35"/>
    <w:rsid w:val="003E71B3"/>
    <w:rsid w:val="003E7319"/>
    <w:rsid w:val="003E73E0"/>
    <w:rsid w:val="003E75FD"/>
    <w:rsid w:val="003E7610"/>
    <w:rsid w:val="003E7B27"/>
    <w:rsid w:val="003E7B71"/>
    <w:rsid w:val="003F00EE"/>
    <w:rsid w:val="003F0145"/>
    <w:rsid w:val="003F01EF"/>
    <w:rsid w:val="003F063D"/>
    <w:rsid w:val="003F07FA"/>
    <w:rsid w:val="003F09E3"/>
    <w:rsid w:val="003F0A56"/>
    <w:rsid w:val="003F0B96"/>
    <w:rsid w:val="003F0BD2"/>
    <w:rsid w:val="003F115F"/>
    <w:rsid w:val="003F12AC"/>
    <w:rsid w:val="003F13CB"/>
    <w:rsid w:val="003F15A9"/>
    <w:rsid w:val="003F15BF"/>
    <w:rsid w:val="003F17B9"/>
    <w:rsid w:val="003F1810"/>
    <w:rsid w:val="003F1902"/>
    <w:rsid w:val="003F19A9"/>
    <w:rsid w:val="003F1A7F"/>
    <w:rsid w:val="003F1B4C"/>
    <w:rsid w:val="003F1CB2"/>
    <w:rsid w:val="003F1F92"/>
    <w:rsid w:val="003F2125"/>
    <w:rsid w:val="003F224E"/>
    <w:rsid w:val="003F2656"/>
    <w:rsid w:val="003F26F7"/>
    <w:rsid w:val="003F28F4"/>
    <w:rsid w:val="003F2929"/>
    <w:rsid w:val="003F2DE4"/>
    <w:rsid w:val="003F2FC7"/>
    <w:rsid w:val="003F2FCD"/>
    <w:rsid w:val="003F30D8"/>
    <w:rsid w:val="003F33FF"/>
    <w:rsid w:val="003F3776"/>
    <w:rsid w:val="003F38B4"/>
    <w:rsid w:val="003F3F2A"/>
    <w:rsid w:val="003F4007"/>
    <w:rsid w:val="003F42A5"/>
    <w:rsid w:val="003F4342"/>
    <w:rsid w:val="003F43C8"/>
    <w:rsid w:val="003F47D7"/>
    <w:rsid w:val="003F4858"/>
    <w:rsid w:val="003F4918"/>
    <w:rsid w:val="003F4B59"/>
    <w:rsid w:val="003F4D0F"/>
    <w:rsid w:val="003F4D9A"/>
    <w:rsid w:val="003F5192"/>
    <w:rsid w:val="003F51D5"/>
    <w:rsid w:val="003F52F1"/>
    <w:rsid w:val="003F5536"/>
    <w:rsid w:val="003F57BF"/>
    <w:rsid w:val="003F58B4"/>
    <w:rsid w:val="003F5903"/>
    <w:rsid w:val="003F5B0D"/>
    <w:rsid w:val="003F5B17"/>
    <w:rsid w:val="003F5BCC"/>
    <w:rsid w:val="003F6635"/>
    <w:rsid w:val="003F6853"/>
    <w:rsid w:val="003F691A"/>
    <w:rsid w:val="003F6CB5"/>
    <w:rsid w:val="003F6D78"/>
    <w:rsid w:val="003F6F10"/>
    <w:rsid w:val="003F6FCB"/>
    <w:rsid w:val="003F74F2"/>
    <w:rsid w:val="003F76A1"/>
    <w:rsid w:val="003F7AB8"/>
    <w:rsid w:val="003F7C03"/>
    <w:rsid w:val="0040010A"/>
    <w:rsid w:val="0040026A"/>
    <w:rsid w:val="00400472"/>
    <w:rsid w:val="004007D9"/>
    <w:rsid w:val="00400802"/>
    <w:rsid w:val="00400C45"/>
    <w:rsid w:val="00400E75"/>
    <w:rsid w:val="00400F07"/>
    <w:rsid w:val="004013DD"/>
    <w:rsid w:val="004024D5"/>
    <w:rsid w:val="004025F8"/>
    <w:rsid w:val="00402676"/>
    <w:rsid w:val="00402834"/>
    <w:rsid w:val="004028D1"/>
    <w:rsid w:val="00403294"/>
    <w:rsid w:val="004035F0"/>
    <w:rsid w:val="00403C01"/>
    <w:rsid w:val="004041E5"/>
    <w:rsid w:val="00404230"/>
    <w:rsid w:val="00404A65"/>
    <w:rsid w:val="00404E88"/>
    <w:rsid w:val="00404F38"/>
    <w:rsid w:val="00404FD0"/>
    <w:rsid w:val="004050E4"/>
    <w:rsid w:val="00405283"/>
    <w:rsid w:val="00405608"/>
    <w:rsid w:val="00405616"/>
    <w:rsid w:val="004056FB"/>
    <w:rsid w:val="0040588C"/>
    <w:rsid w:val="00405ABF"/>
    <w:rsid w:val="00405E02"/>
    <w:rsid w:val="00406106"/>
    <w:rsid w:val="0040643C"/>
    <w:rsid w:val="00406796"/>
    <w:rsid w:val="00406854"/>
    <w:rsid w:val="00406926"/>
    <w:rsid w:val="00406A19"/>
    <w:rsid w:val="00406CA2"/>
    <w:rsid w:val="00406D7B"/>
    <w:rsid w:val="004075DE"/>
    <w:rsid w:val="00407B6F"/>
    <w:rsid w:val="00407C65"/>
    <w:rsid w:val="00410102"/>
    <w:rsid w:val="00410161"/>
    <w:rsid w:val="00410378"/>
    <w:rsid w:val="00410384"/>
    <w:rsid w:val="00410D46"/>
    <w:rsid w:val="00411684"/>
    <w:rsid w:val="004116EA"/>
    <w:rsid w:val="00411A46"/>
    <w:rsid w:val="004122C6"/>
    <w:rsid w:val="00412428"/>
    <w:rsid w:val="00412CAF"/>
    <w:rsid w:val="00412F17"/>
    <w:rsid w:val="0041359C"/>
    <w:rsid w:val="0041372B"/>
    <w:rsid w:val="00413B3B"/>
    <w:rsid w:val="00413FBC"/>
    <w:rsid w:val="004144E5"/>
    <w:rsid w:val="004149FB"/>
    <w:rsid w:val="00415108"/>
    <w:rsid w:val="0041523D"/>
    <w:rsid w:val="0041556F"/>
    <w:rsid w:val="00415864"/>
    <w:rsid w:val="00415C3B"/>
    <w:rsid w:val="00415D12"/>
    <w:rsid w:val="00416264"/>
    <w:rsid w:val="00416453"/>
    <w:rsid w:val="004168B0"/>
    <w:rsid w:val="0041690E"/>
    <w:rsid w:val="00416B46"/>
    <w:rsid w:val="00416B98"/>
    <w:rsid w:val="00416EBD"/>
    <w:rsid w:val="00417068"/>
    <w:rsid w:val="00417271"/>
    <w:rsid w:val="00417460"/>
    <w:rsid w:val="004174BC"/>
    <w:rsid w:val="0042023B"/>
    <w:rsid w:val="00420BE6"/>
    <w:rsid w:val="00420FB2"/>
    <w:rsid w:val="0042186F"/>
    <w:rsid w:val="004218DE"/>
    <w:rsid w:val="00421A64"/>
    <w:rsid w:val="00421B11"/>
    <w:rsid w:val="00421D14"/>
    <w:rsid w:val="00421D45"/>
    <w:rsid w:val="00421FF9"/>
    <w:rsid w:val="00422163"/>
    <w:rsid w:val="004223AE"/>
    <w:rsid w:val="004225D1"/>
    <w:rsid w:val="0042291F"/>
    <w:rsid w:val="00422B40"/>
    <w:rsid w:val="00422DA6"/>
    <w:rsid w:val="00422E28"/>
    <w:rsid w:val="004236DE"/>
    <w:rsid w:val="004236F3"/>
    <w:rsid w:val="00424249"/>
    <w:rsid w:val="004244AB"/>
    <w:rsid w:val="0042481F"/>
    <w:rsid w:val="00425187"/>
    <w:rsid w:val="004254D2"/>
    <w:rsid w:val="00425689"/>
    <w:rsid w:val="00425B72"/>
    <w:rsid w:val="00425EC3"/>
    <w:rsid w:val="00426511"/>
    <w:rsid w:val="00426D61"/>
    <w:rsid w:val="00426F75"/>
    <w:rsid w:val="00427C97"/>
    <w:rsid w:val="00430399"/>
    <w:rsid w:val="0043061D"/>
    <w:rsid w:val="00430712"/>
    <w:rsid w:val="00430C00"/>
    <w:rsid w:val="00431055"/>
    <w:rsid w:val="004314C7"/>
    <w:rsid w:val="00431767"/>
    <w:rsid w:val="004319F1"/>
    <w:rsid w:val="00431A6A"/>
    <w:rsid w:val="00431BEA"/>
    <w:rsid w:val="00431DB6"/>
    <w:rsid w:val="00431F87"/>
    <w:rsid w:val="00432132"/>
    <w:rsid w:val="00432141"/>
    <w:rsid w:val="004322A2"/>
    <w:rsid w:val="004326FB"/>
    <w:rsid w:val="0043281C"/>
    <w:rsid w:val="00432BB4"/>
    <w:rsid w:val="00432BE9"/>
    <w:rsid w:val="0043304A"/>
    <w:rsid w:val="004332DF"/>
    <w:rsid w:val="004333F2"/>
    <w:rsid w:val="004333FA"/>
    <w:rsid w:val="00433537"/>
    <w:rsid w:val="004335E8"/>
    <w:rsid w:val="00433719"/>
    <w:rsid w:val="0043382A"/>
    <w:rsid w:val="00433BE7"/>
    <w:rsid w:val="00433C1A"/>
    <w:rsid w:val="00434174"/>
    <w:rsid w:val="00434547"/>
    <w:rsid w:val="00434C6C"/>
    <w:rsid w:val="00434EDA"/>
    <w:rsid w:val="004350E1"/>
    <w:rsid w:val="0043596C"/>
    <w:rsid w:val="00435DF5"/>
    <w:rsid w:val="0043630D"/>
    <w:rsid w:val="00436311"/>
    <w:rsid w:val="004365B5"/>
    <w:rsid w:val="004366C1"/>
    <w:rsid w:val="004367A5"/>
    <w:rsid w:val="00436DC2"/>
    <w:rsid w:val="00436E59"/>
    <w:rsid w:val="00436FD2"/>
    <w:rsid w:val="00437442"/>
    <w:rsid w:val="004377C1"/>
    <w:rsid w:val="004377F5"/>
    <w:rsid w:val="004378E7"/>
    <w:rsid w:val="00437DD7"/>
    <w:rsid w:val="004404A8"/>
    <w:rsid w:val="00440642"/>
    <w:rsid w:val="00440A98"/>
    <w:rsid w:val="00440D17"/>
    <w:rsid w:val="00441252"/>
    <w:rsid w:val="0044147A"/>
    <w:rsid w:val="004418FA"/>
    <w:rsid w:val="00441AC7"/>
    <w:rsid w:val="00441AE2"/>
    <w:rsid w:val="00441EFF"/>
    <w:rsid w:val="0044202D"/>
    <w:rsid w:val="00442034"/>
    <w:rsid w:val="0044238D"/>
    <w:rsid w:val="004424AD"/>
    <w:rsid w:val="00442580"/>
    <w:rsid w:val="00442833"/>
    <w:rsid w:val="00442B15"/>
    <w:rsid w:val="00442B35"/>
    <w:rsid w:val="00442CC1"/>
    <w:rsid w:val="00442F97"/>
    <w:rsid w:val="00442FFB"/>
    <w:rsid w:val="004432C2"/>
    <w:rsid w:val="00443395"/>
    <w:rsid w:val="0044347F"/>
    <w:rsid w:val="0044355D"/>
    <w:rsid w:val="00443606"/>
    <w:rsid w:val="00443971"/>
    <w:rsid w:val="004439B3"/>
    <w:rsid w:val="00443E22"/>
    <w:rsid w:val="00444056"/>
    <w:rsid w:val="00444114"/>
    <w:rsid w:val="004442AA"/>
    <w:rsid w:val="00444377"/>
    <w:rsid w:val="00444668"/>
    <w:rsid w:val="0044493A"/>
    <w:rsid w:val="00445138"/>
    <w:rsid w:val="0044531E"/>
    <w:rsid w:val="0044582B"/>
    <w:rsid w:val="00445CB2"/>
    <w:rsid w:val="00445E40"/>
    <w:rsid w:val="00445F5F"/>
    <w:rsid w:val="004462C3"/>
    <w:rsid w:val="00446631"/>
    <w:rsid w:val="00446BF1"/>
    <w:rsid w:val="00446C22"/>
    <w:rsid w:val="0045022B"/>
    <w:rsid w:val="004502E1"/>
    <w:rsid w:val="00450479"/>
    <w:rsid w:val="00450646"/>
    <w:rsid w:val="00450E2C"/>
    <w:rsid w:val="00450FF3"/>
    <w:rsid w:val="00451838"/>
    <w:rsid w:val="00451D8C"/>
    <w:rsid w:val="0045227E"/>
    <w:rsid w:val="00452581"/>
    <w:rsid w:val="0045270E"/>
    <w:rsid w:val="0045298B"/>
    <w:rsid w:val="00452D4F"/>
    <w:rsid w:val="004530A1"/>
    <w:rsid w:val="00453705"/>
    <w:rsid w:val="00453A8E"/>
    <w:rsid w:val="00453B63"/>
    <w:rsid w:val="00454316"/>
    <w:rsid w:val="00454696"/>
    <w:rsid w:val="004547C5"/>
    <w:rsid w:val="00454B02"/>
    <w:rsid w:val="004551C1"/>
    <w:rsid w:val="0045542E"/>
    <w:rsid w:val="004561D8"/>
    <w:rsid w:val="00456314"/>
    <w:rsid w:val="004565C4"/>
    <w:rsid w:val="004568A4"/>
    <w:rsid w:val="004569A8"/>
    <w:rsid w:val="00456D88"/>
    <w:rsid w:val="00456E66"/>
    <w:rsid w:val="00457163"/>
    <w:rsid w:val="00457201"/>
    <w:rsid w:val="00457244"/>
    <w:rsid w:val="0045729B"/>
    <w:rsid w:val="004575D8"/>
    <w:rsid w:val="00457686"/>
    <w:rsid w:val="004579D3"/>
    <w:rsid w:val="00457BB3"/>
    <w:rsid w:val="00457D94"/>
    <w:rsid w:val="0046021C"/>
    <w:rsid w:val="00460939"/>
    <w:rsid w:val="00460E70"/>
    <w:rsid w:val="00460EE3"/>
    <w:rsid w:val="004615E9"/>
    <w:rsid w:val="0046164D"/>
    <w:rsid w:val="0046177E"/>
    <w:rsid w:val="004617C6"/>
    <w:rsid w:val="00461C5E"/>
    <w:rsid w:val="00461C6F"/>
    <w:rsid w:val="00461D2A"/>
    <w:rsid w:val="00462746"/>
    <w:rsid w:val="00462992"/>
    <w:rsid w:val="004632FF"/>
    <w:rsid w:val="004633B8"/>
    <w:rsid w:val="0046357A"/>
    <w:rsid w:val="00463816"/>
    <w:rsid w:val="00463856"/>
    <w:rsid w:val="004638C3"/>
    <w:rsid w:val="00463CD5"/>
    <w:rsid w:val="00464064"/>
    <w:rsid w:val="004641B5"/>
    <w:rsid w:val="0046449E"/>
    <w:rsid w:val="004645E3"/>
    <w:rsid w:val="0046483D"/>
    <w:rsid w:val="00464ABF"/>
    <w:rsid w:val="00464BD3"/>
    <w:rsid w:val="00464D26"/>
    <w:rsid w:val="004653E3"/>
    <w:rsid w:val="00465438"/>
    <w:rsid w:val="00465451"/>
    <w:rsid w:val="00465539"/>
    <w:rsid w:val="004657F3"/>
    <w:rsid w:val="00465B93"/>
    <w:rsid w:val="00465F06"/>
    <w:rsid w:val="0046695D"/>
    <w:rsid w:val="00466A9F"/>
    <w:rsid w:val="00466AB6"/>
    <w:rsid w:val="00466CFB"/>
    <w:rsid w:val="00466E35"/>
    <w:rsid w:val="00466F7C"/>
    <w:rsid w:val="00467238"/>
    <w:rsid w:val="004673FC"/>
    <w:rsid w:val="004678DD"/>
    <w:rsid w:val="00467FC3"/>
    <w:rsid w:val="00470058"/>
    <w:rsid w:val="004700F8"/>
    <w:rsid w:val="0047013E"/>
    <w:rsid w:val="0047051F"/>
    <w:rsid w:val="004706D4"/>
    <w:rsid w:val="004707BB"/>
    <w:rsid w:val="004708D9"/>
    <w:rsid w:val="00470933"/>
    <w:rsid w:val="00470A70"/>
    <w:rsid w:val="00471065"/>
    <w:rsid w:val="00471281"/>
    <w:rsid w:val="00471CD8"/>
    <w:rsid w:val="0047216E"/>
    <w:rsid w:val="004723D7"/>
    <w:rsid w:val="00472DBA"/>
    <w:rsid w:val="004731F4"/>
    <w:rsid w:val="0047332D"/>
    <w:rsid w:val="004734FF"/>
    <w:rsid w:val="0047366E"/>
    <w:rsid w:val="0047370C"/>
    <w:rsid w:val="00473CD7"/>
    <w:rsid w:val="00473D87"/>
    <w:rsid w:val="0047404C"/>
    <w:rsid w:val="0047412F"/>
    <w:rsid w:val="0047416F"/>
    <w:rsid w:val="00474364"/>
    <w:rsid w:val="00475ADB"/>
    <w:rsid w:val="00475D70"/>
    <w:rsid w:val="00475E2C"/>
    <w:rsid w:val="0047600E"/>
    <w:rsid w:val="0047626F"/>
    <w:rsid w:val="00476A50"/>
    <w:rsid w:val="0047746E"/>
    <w:rsid w:val="004777F4"/>
    <w:rsid w:val="004779B7"/>
    <w:rsid w:val="00477C5E"/>
    <w:rsid w:val="00477D8D"/>
    <w:rsid w:val="00480189"/>
    <w:rsid w:val="004802D1"/>
    <w:rsid w:val="0048075A"/>
    <w:rsid w:val="00480B77"/>
    <w:rsid w:val="00480C9C"/>
    <w:rsid w:val="00480DC0"/>
    <w:rsid w:val="00480FE5"/>
    <w:rsid w:val="00481023"/>
    <w:rsid w:val="004810B5"/>
    <w:rsid w:val="004815EC"/>
    <w:rsid w:val="0048172A"/>
    <w:rsid w:val="0048196C"/>
    <w:rsid w:val="00481D11"/>
    <w:rsid w:val="00482029"/>
    <w:rsid w:val="00482221"/>
    <w:rsid w:val="004825CA"/>
    <w:rsid w:val="00482C5A"/>
    <w:rsid w:val="0048330B"/>
    <w:rsid w:val="004834D6"/>
    <w:rsid w:val="00483F17"/>
    <w:rsid w:val="004847BB"/>
    <w:rsid w:val="00484BA7"/>
    <w:rsid w:val="00484CD1"/>
    <w:rsid w:val="0048508B"/>
    <w:rsid w:val="00485507"/>
    <w:rsid w:val="00485520"/>
    <w:rsid w:val="004855C3"/>
    <w:rsid w:val="00485C94"/>
    <w:rsid w:val="00486789"/>
    <w:rsid w:val="00486804"/>
    <w:rsid w:val="0048687D"/>
    <w:rsid w:val="00486CA9"/>
    <w:rsid w:val="0048703B"/>
    <w:rsid w:val="00487460"/>
    <w:rsid w:val="00487913"/>
    <w:rsid w:val="00487962"/>
    <w:rsid w:val="004879A8"/>
    <w:rsid w:val="00487D76"/>
    <w:rsid w:val="0049047A"/>
    <w:rsid w:val="004904CA"/>
    <w:rsid w:val="0049072E"/>
    <w:rsid w:val="00490B28"/>
    <w:rsid w:val="00490F1B"/>
    <w:rsid w:val="00491406"/>
    <w:rsid w:val="00491F43"/>
    <w:rsid w:val="00492155"/>
    <w:rsid w:val="004921D6"/>
    <w:rsid w:val="004921E5"/>
    <w:rsid w:val="004924F4"/>
    <w:rsid w:val="004928FD"/>
    <w:rsid w:val="00492BA9"/>
    <w:rsid w:val="00492BC8"/>
    <w:rsid w:val="00492D4C"/>
    <w:rsid w:val="004930F6"/>
    <w:rsid w:val="004933B2"/>
    <w:rsid w:val="004933C4"/>
    <w:rsid w:val="004936D5"/>
    <w:rsid w:val="00493BBE"/>
    <w:rsid w:val="00493CB3"/>
    <w:rsid w:val="00493D62"/>
    <w:rsid w:val="00493E2B"/>
    <w:rsid w:val="00493FD9"/>
    <w:rsid w:val="00493FFB"/>
    <w:rsid w:val="00494638"/>
    <w:rsid w:val="0049469F"/>
    <w:rsid w:val="0049496D"/>
    <w:rsid w:val="00494C12"/>
    <w:rsid w:val="004950F7"/>
    <w:rsid w:val="004954DD"/>
    <w:rsid w:val="0049553D"/>
    <w:rsid w:val="0049555D"/>
    <w:rsid w:val="004959E9"/>
    <w:rsid w:val="00495B2F"/>
    <w:rsid w:val="00495EDB"/>
    <w:rsid w:val="004961F6"/>
    <w:rsid w:val="004962F8"/>
    <w:rsid w:val="004963E4"/>
    <w:rsid w:val="00496AAA"/>
    <w:rsid w:val="00496F94"/>
    <w:rsid w:val="0049735B"/>
    <w:rsid w:val="004978DF"/>
    <w:rsid w:val="00497997"/>
    <w:rsid w:val="004979D7"/>
    <w:rsid w:val="00497B73"/>
    <w:rsid w:val="00497E5A"/>
    <w:rsid w:val="00497EB4"/>
    <w:rsid w:val="004A079D"/>
    <w:rsid w:val="004A08E8"/>
    <w:rsid w:val="004A0A78"/>
    <w:rsid w:val="004A1293"/>
    <w:rsid w:val="004A1513"/>
    <w:rsid w:val="004A1634"/>
    <w:rsid w:val="004A187C"/>
    <w:rsid w:val="004A1BC2"/>
    <w:rsid w:val="004A27A2"/>
    <w:rsid w:val="004A28D0"/>
    <w:rsid w:val="004A2B3B"/>
    <w:rsid w:val="004A31C3"/>
    <w:rsid w:val="004A3598"/>
    <w:rsid w:val="004A364F"/>
    <w:rsid w:val="004A3B62"/>
    <w:rsid w:val="004A3BAD"/>
    <w:rsid w:val="004A3E25"/>
    <w:rsid w:val="004A3EB6"/>
    <w:rsid w:val="004A4125"/>
    <w:rsid w:val="004A4181"/>
    <w:rsid w:val="004A5077"/>
    <w:rsid w:val="004A5440"/>
    <w:rsid w:val="004A56A0"/>
    <w:rsid w:val="004A5D6D"/>
    <w:rsid w:val="004A607E"/>
    <w:rsid w:val="004A60D4"/>
    <w:rsid w:val="004A6288"/>
    <w:rsid w:val="004A6392"/>
    <w:rsid w:val="004A64FB"/>
    <w:rsid w:val="004A6EB2"/>
    <w:rsid w:val="004A70B4"/>
    <w:rsid w:val="004A78BA"/>
    <w:rsid w:val="004B00CC"/>
    <w:rsid w:val="004B01CB"/>
    <w:rsid w:val="004B0508"/>
    <w:rsid w:val="004B06DC"/>
    <w:rsid w:val="004B081D"/>
    <w:rsid w:val="004B0856"/>
    <w:rsid w:val="004B0CD2"/>
    <w:rsid w:val="004B0DD7"/>
    <w:rsid w:val="004B0F47"/>
    <w:rsid w:val="004B0F4F"/>
    <w:rsid w:val="004B0F5D"/>
    <w:rsid w:val="004B16A7"/>
    <w:rsid w:val="004B182B"/>
    <w:rsid w:val="004B19C5"/>
    <w:rsid w:val="004B232A"/>
    <w:rsid w:val="004B2927"/>
    <w:rsid w:val="004B3167"/>
    <w:rsid w:val="004B31BE"/>
    <w:rsid w:val="004B3271"/>
    <w:rsid w:val="004B32CE"/>
    <w:rsid w:val="004B33A7"/>
    <w:rsid w:val="004B367D"/>
    <w:rsid w:val="004B38D0"/>
    <w:rsid w:val="004B393D"/>
    <w:rsid w:val="004B39AF"/>
    <w:rsid w:val="004B3A4C"/>
    <w:rsid w:val="004B3B41"/>
    <w:rsid w:val="004B449D"/>
    <w:rsid w:val="004B4BB5"/>
    <w:rsid w:val="004B4E35"/>
    <w:rsid w:val="004B4E55"/>
    <w:rsid w:val="004B4F36"/>
    <w:rsid w:val="004B530C"/>
    <w:rsid w:val="004B5600"/>
    <w:rsid w:val="004B58CC"/>
    <w:rsid w:val="004B5902"/>
    <w:rsid w:val="004B5BDF"/>
    <w:rsid w:val="004B5E1F"/>
    <w:rsid w:val="004B600B"/>
    <w:rsid w:val="004B6178"/>
    <w:rsid w:val="004B61AB"/>
    <w:rsid w:val="004B6209"/>
    <w:rsid w:val="004B6242"/>
    <w:rsid w:val="004B6771"/>
    <w:rsid w:val="004B6900"/>
    <w:rsid w:val="004B692A"/>
    <w:rsid w:val="004B6E16"/>
    <w:rsid w:val="004B7094"/>
    <w:rsid w:val="004B7144"/>
    <w:rsid w:val="004B72F4"/>
    <w:rsid w:val="004B74A0"/>
    <w:rsid w:val="004C00CD"/>
    <w:rsid w:val="004C01F7"/>
    <w:rsid w:val="004C03A0"/>
    <w:rsid w:val="004C0872"/>
    <w:rsid w:val="004C0E76"/>
    <w:rsid w:val="004C1184"/>
    <w:rsid w:val="004C13B8"/>
    <w:rsid w:val="004C166A"/>
    <w:rsid w:val="004C1868"/>
    <w:rsid w:val="004C1A1C"/>
    <w:rsid w:val="004C1C9E"/>
    <w:rsid w:val="004C1EDE"/>
    <w:rsid w:val="004C2380"/>
    <w:rsid w:val="004C2416"/>
    <w:rsid w:val="004C254D"/>
    <w:rsid w:val="004C265B"/>
    <w:rsid w:val="004C2C61"/>
    <w:rsid w:val="004C2DD1"/>
    <w:rsid w:val="004C2F39"/>
    <w:rsid w:val="004C38AF"/>
    <w:rsid w:val="004C38F5"/>
    <w:rsid w:val="004C397E"/>
    <w:rsid w:val="004C3D29"/>
    <w:rsid w:val="004C3F54"/>
    <w:rsid w:val="004C4868"/>
    <w:rsid w:val="004C4DEE"/>
    <w:rsid w:val="004C5338"/>
    <w:rsid w:val="004C53E4"/>
    <w:rsid w:val="004C553A"/>
    <w:rsid w:val="004C5F22"/>
    <w:rsid w:val="004C644A"/>
    <w:rsid w:val="004C65B3"/>
    <w:rsid w:val="004C6B39"/>
    <w:rsid w:val="004C71B3"/>
    <w:rsid w:val="004C7331"/>
    <w:rsid w:val="004C7853"/>
    <w:rsid w:val="004C7871"/>
    <w:rsid w:val="004C79F0"/>
    <w:rsid w:val="004C7B9A"/>
    <w:rsid w:val="004C7DD5"/>
    <w:rsid w:val="004C7DF6"/>
    <w:rsid w:val="004D0762"/>
    <w:rsid w:val="004D0B2A"/>
    <w:rsid w:val="004D0C49"/>
    <w:rsid w:val="004D0C4D"/>
    <w:rsid w:val="004D1297"/>
    <w:rsid w:val="004D12D1"/>
    <w:rsid w:val="004D1736"/>
    <w:rsid w:val="004D1A10"/>
    <w:rsid w:val="004D264C"/>
    <w:rsid w:val="004D29B3"/>
    <w:rsid w:val="004D2AE8"/>
    <w:rsid w:val="004D2DF2"/>
    <w:rsid w:val="004D31F8"/>
    <w:rsid w:val="004D3450"/>
    <w:rsid w:val="004D3AED"/>
    <w:rsid w:val="004D3B7C"/>
    <w:rsid w:val="004D3D03"/>
    <w:rsid w:val="004D3FAF"/>
    <w:rsid w:val="004D3FB1"/>
    <w:rsid w:val="004D443E"/>
    <w:rsid w:val="004D5007"/>
    <w:rsid w:val="004D538F"/>
    <w:rsid w:val="004D5567"/>
    <w:rsid w:val="004D557D"/>
    <w:rsid w:val="004D56EB"/>
    <w:rsid w:val="004D5D8E"/>
    <w:rsid w:val="004D5E69"/>
    <w:rsid w:val="004D5F3D"/>
    <w:rsid w:val="004D6943"/>
    <w:rsid w:val="004D69A5"/>
    <w:rsid w:val="004D6E5C"/>
    <w:rsid w:val="004D7206"/>
    <w:rsid w:val="004D731C"/>
    <w:rsid w:val="004D7C17"/>
    <w:rsid w:val="004D7CF3"/>
    <w:rsid w:val="004D7E06"/>
    <w:rsid w:val="004D7ECC"/>
    <w:rsid w:val="004E0014"/>
    <w:rsid w:val="004E00AC"/>
    <w:rsid w:val="004E0239"/>
    <w:rsid w:val="004E0252"/>
    <w:rsid w:val="004E03E1"/>
    <w:rsid w:val="004E03E3"/>
    <w:rsid w:val="004E070E"/>
    <w:rsid w:val="004E0750"/>
    <w:rsid w:val="004E0D20"/>
    <w:rsid w:val="004E0DB0"/>
    <w:rsid w:val="004E1331"/>
    <w:rsid w:val="004E1448"/>
    <w:rsid w:val="004E14F5"/>
    <w:rsid w:val="004E1A23"/>
    <w:rsid w:val="004E1B71"/>
    <w:rsid w:val="004E1C50"/>
    <w:rsid w:val="004E1E85"/>
    <w:rsid w:val="004E1FC6"/>
    <w:rsid w:val="004E2250"/>
    <w:rsid w:val="004E24D3"/>
    <w:rsid w:val="004E24E9"/>
    <w:rsid w:val="004E2607"/>
    <w:rsid w:val="004E27AA"/>
    <w:rsid w:val="004E29A2"/>
    <w:rsid w:val="004E2B67"/>
    <w:rsid w:val="004E2CFD"/>
    <w:rsid w:val="004E2FBE"/>
    <w:rsid w:val="004E301A"/>
    <w:rsid w:val="004E3085"/>
    <w:rsid w:val="004E32D9"/>
    <w:rsid w:val="004E356E"/>
    <w:rsid w:val="004E3571"/>
    <w:rsid w:val="004E367B"/>
    <w:rsid w:val="004E3959"/>
    <w:rsid w:val="004E39B5"/>
    <w:rsid w:val="004E3EF0"/>
    <w:rsid w:val="004E40B5"/>
    <w:rsid w:val="004E4CB7"/>
    <w:rsid w:val="004E528D"/>
    <w:rsid w:val="004E58C2"/>
    <w:rsid w:val="004E5963"/>
    <w:rsid w:val="004E5D2B"/>
    <w:rsid w:val="004E60C6"/>
    <w:rsid w:val="004E6490"/>
    <w:rsid w:val="004E64C2"/>
    <w:rsid w:val="004E64FF"/>
    <w:rsid w:val="004E66D8"/>
    <w:rsid w:val="004E697B"/>
    <w:rsid w:val="004E744D"/>
    <w:rsid w:val="004E7515"/>
    <w:rsid w:val="004E77F7"/>
    <w:rsid w:val="004F0253"/>
    <w:rsid w:val="004F03D8"/>
    <w:rsid w:val="004F0B91"/>
    <w:rsid w:val="004F0F1F"/>
    <w:rsid w:val="004F0F89"/>
    <w:rsid w:val="004F0FC4"/>
    <w:rsid w:val="004F10E5"/>
    <w:rsid w:val="004F14B1"/>
    <w:rsid w:val="004F1767"/>
    <w:rsid w:val="004F1C5B"/>
    <w:rsid w:val="004F1CB5"/>
    <w:rsid w:val="004F1CF0"/>
    <w:rsid w:val="004F1EC3"/>
    <w:rsid w:val="004F2329"/>
    <w:rsid w:val="004F26D8"/>
    <w:rsid w:val="004F29F8"/>
    <w:rsid w:val="004F2CCB"/>
    <w:rsid w:val="004F2F95"/>
    <w:rsid w:val="004F3077"/>
    <w:rsid w:val="004F4107"/>
    <w:rsid w:val="004F47A0"/>
    <w:rsid w:val="004F4F0D"/>
    <w:rsid w:val="004F4FAA"/>
    <w:rsid w:val="004F5247"/>
    <w:rsid w:val="004F541F"/>
    <w:rsid w:val="004F5DF2"/>
    <w:rsid w:val="004F5F0E"/>
    <w:rsid w:val="004F5F71"/>
    <w:rsid w:val="004F5FAF"/>
    <w:rsid w:val="004F5FF0"/>
    <w:rsid w:val="004F607C"/>
    <w:rsid w:val="004F6546"/>
    <w:rsid w:val="004F6B57"/>
    <w:rsid w:val="004F6BAE"/>
    <w:rsid w:val="004F6CFD"/>
    <w:rsid w:val="004F70DF"/>
    <w:rsid w:val="004F721D"/>
    <w:rsid w:val="004F7483"/>
    <w:rsid w:val="004F766B"/>
    <w:rsid w:val="004F7A89"/>
    <w:rsid w:val="004F7B29"/>
    <w:rsid w:val="004F7C0F"/>
    <w:rsid w:val="004F7ED0"/>
    <w:rsid w:val="005007F4"/>
    <w:rsid w:val="00500D4E"/>
    <w:rsid w:val="005011A0"/>
    <w:rsid w:val="005011C3"/>
    <w:rsid w:val="005012B6"/>
    <w:rsid w:val="00501791"/>
    <w:rsid w:val="00501D29"/>
    <w:rsid w:val="00501DB9"/>
    <w:rsid w:val="00501DC4"/>
    <w:rsid w:val="005020D8"/>
    <w:rsid w:val="005022F6"/>
    <w:rsid w:val="005025D4"/>
    <w:rsid w:val="005029BF"/>
    <w:rsid w:val="00502AD8"/>
    <w:rsid w:val="00502D97"/>
    <w:rsid w:val="00502F01"/>
    <w:rsid w:val="005032F3"/>
    <w:rsid w:val="0050337D"/>
    <w:rsid w:val="0050344B"/>
    <w:rsid w:val="00503AF6"/>
    <w:rsid w:val="00503F01"/>
    <w:rsid w:val="00504829"/>
    <w:rsid w:val="00505244"/>
    <w:rsid w:val="00505390"/>
    <w:rsid w:val="00505D29"/>
    <w:rsid w:val="00505E40"/>
    <w:rsid w:val="00506061"/>
    <w:rsid w:val="00506154"/>
    <w:rsid w:val="0050629C"/>
    <w:rsid w:val="005064C5"/>
    <w:rsid w:val="0050672D"/>
    <w:rsid w:val="00506E3F"/>
    <w:rsid w:val="005072AB"/>
    <w:rsid w:val="005073CB"/>
    <w:rsid w:val="00510635"/>
    <w:rsid w:val="00510E59"/>
    <w:rsid w:val="00510FB6"/>
    <w:rsid w:val="00511120"/>
    <w:rsid w:val="00511137"/>
    <w:rsid w:val="00511D1E"/>
    <w:rsid w:val="00512099"/>
    <w:rsid w:val="00512332"/>
    <w:rsid w:val="0051247F"/>
    <w:rsid w:val="00512542"/>
    <w:rsid w:val="00512B86"/>
    <w:rsid w:val="0051301F"/>
    <w:rsid w:val="005134A0"/>
    <w:rsid w:val="005136AB"/>
    <w:rsid w:val="005139C4"/>
    <w:rsid w:val="00513ABA"/>
    <w:rsid w:val="00513EF5"/>
    <w:rsid w:val="00513F60"/>
    <w:rsid w:val="0051426B"/>
    <w:rsid w:val="005146B4"/>
    <w:rsid w:val="00514712"/>
    <w:rsid w:val="00514E6E"/>
    <w:rsid w:val="00515085"/>
    <w:rsid w:val="005150AF"/>
    <w:rsid w:val="00515165"/>
    <w:rsid w:val="00515235"/>
    <w:rsid w:val="00515330"/>
    <w:rsid w:val="00515781"/>
    <w:rsid w:val="00515B31"/>
    <w:rsid w:val="00515E28"/>
    <w:rsid w:val="00515EB6"/>
    <w:rsid w:val="00516227"/>
    <w:rsid w:val="005162FB"/>
    <w:rsid w:val="00516827"/>
    <w:rsid w:val="00516A8F"/>
    <w:rsid w:val="00516E2A"/>
    <w:rsid w:val="00516F1D"/>
    <w:rsid w:val="00517073"/>
    <w:rsid w:val="00517703"/>
    <w:rsid w:val="00517B28"/>
    <w:rsid w:val="005202AB"/>
    <w:rsid w:val="00520428"/>
    <w:rsid w:val="0052047B"/>
    <w:rsid w:val="00520582"/>
    <w:rsid w:val="00520D1E"/>
    <w:rsid w:val="00520DF8"/>
    <w:rsid w:val="005213AA"/>
    <w:rsid w:val="00521D46"/>
    <w:rsid w:val="00521E75"/>
    <w:rsid w:val="00521F97"/>
    <w:rsid w:val="005224BA"/>
    <w:rsid w:val="0052294F"/>
    <w:rsid w:val="00522E75"/>
    <w:rsid w:val="005230EB"/>
    <w:rsid w:val="005231E9"/>
    <w:rsid w:val="00523669"/>
    <w:rsid w:val="0052372D"/>
    <w:rsid w:val="00523B80"/>
    <w:rsid w:val="0052470C"/>
    <w:rsid w:val="005247A5"/>
    <w:rsid w:val="0052483B"/>
    <w:rsid w:val="00524D7E"/>
    <w:rsid w:val="00524EE9"/>
    <w:rsid w:val="00524F4D"/>
    <w:rsid w:val="00526087"/>
    <w:rsid w:val="00526488"/>
    <w:rsid w:val="0052671D"/>
    <w:rsid w:val="005267A5"/>
    <w:rsid w:val="0052688B"/>
    <w:rsid w:val="00526BAA"/>
    <w:rsid w:val="00526E08"/>
    <w:rsid w:val="005270FB"/>
    <w:rsid w:val="005278E4"/>
    <w:rsid w:val="00527C5F"/>
    <w:rsid w:val="005300DF"/>
    <w:rsid w:val="0053021E"/>
    <w:rsid w:val="00530B48"/>
    <w:rsid w:val="00530B77"/>
    <w:rsid w:val="00530FA8"/>
    <w:rsid w:val="00531001"/>
    <w:rsid w:val="0053137E"/>
    <w:rsid w:val="0053149E"/>
    <w:rsid w:val="005314DB"/>
    <w:rsid w:val="00531963"/>
    <w:rsid w:val="00531E07"/>
    <w:rsid w:val="00531F3B"/>
    <w:rsid w:val="0053202F"/>
    <w:rsid w:val="005323A2"/>
    <w:rsid w:val="00532491"/>
    <w:rsid w:val="00532B2F"/>
    <w:rsid w:val="00532C6C"/>
    <w:rsid w:val="00532C80"/>
    <w:rsid w:val="00532DEB"/>
    <w:rsid w:val="005334DC"/>
    <w:rsid w:val="0053374F"/>
    <w:rsid w:val="00533B88"/>
    <w:rsid w:val="0053425C"/>
    <w:rsid w:val="0053447D"/>
    <w:rsid w:val="00534571"/>
    <w:rsid w:val="005345DE"/>
    <w:rsid w:val="005350B2"/>
    <w:rsid w:val="00535184"/>
    <w:rsid w:val="0053547E"/>
    <w:rsid w:val="005354B7"/>
    <w:rsid w:val="005355D7"/>
    <w:rsid w:val="005356FD"/>
    <w:rsid w:val="00535D3F"/>
    <w:rsid w:val="00535E5C"/>
    <w:rsid w:val="0053600D"/>
    <w:rsid w:val="005362B3"/>
    <w:rsid w:val="00536680"/>
    <w:rsid w:val="005367A3"/>
    <w:rsid w:val="00536813"/>
    <w:rsid w:val="005368C3"/>
    <w:rsid w:val="00536905"/>
    <w:rsid w:val="00536E54"/>
    <w:rsid w:val="00536E84"/>
    <w:rsid w:val="00536ED5"/>
    <w:rsid w:val="005372E7"/>
    <w:rsid w:val="005375F3"/>
    <w:rsid w:val="00537882"/>
    <w:rsid w:val="0053798B"/>
    <w:rsid w:val="005402F6"/>
    <w:rsid w:val="0054033A"/>
    <w:rsid w:val="00540B84"/>
    <w:rsid w:val="00540BD4"/>
    <w:rsid w:val="00540C29"/>
    <w:rsid w:val="00540E87"/>
    <w:rsid w:val="00541129"/>
    <w:rsid w:val="005412FB"/>
    <w:rsid w:val="00541357"/>
    <w:rsid w:val="0054136C"/>
    <w:rsid w:val="00541646"/>
    <w:rsid w:val="005417FA"/>
    <w:rsid w:val="00542187"/>
    <w:rsid w:val="005421BB"/>
    <w:rsid w:val="00542673"/>
    <w:rsid w:val="00542825"/>
    <w:rsid w:val="00542D0F"/>
    <w:rsid w:val="00542FC8"/>
    <w:rsid w:val="00543010"/>
    <w:rsid w:val="005438E9"/>
    <w:rsid w:val="00543ABD"/>
    <w:rsid w:val="00543D47"/>
    <w:rsid w:val="00544014"/>
    <w:rsid w:val="005441B1"/>
    <w:rsid w:val="00544315"/>
    <w:rsid w:val="0054443B"/>
    <w:rsid w:val="0054451F"/>
    <w:rsid w:val="005450F8"/>
    <w:rsid w:val="00545232"/>
    <w:rsid w:val="00545321"/>
    <w:rsid w:val="00545CC6"/>
    <w:rsid w:val="00546268"/>
    <w:rsid w:val="005467E0"/>
    <w:rsid w:val="005467EF"/>
    <w:rsid w:val="0054696A"/>
    <w:rsid w:val="00546C54"/>
    <w:rsid w:val="00546C59"/>
    <w:rsid w:val="00546CDA"/>
    <w:rsid w:val="00546F3E"/>
    <w:rsid w:val="0054770F"/>
    <w:rsid w:val="005478C9"/>
    <w:rsid w:val="00547C4C"/>
    <w:rsid w:val="00547D5B"/>
    <w:rsid w:val="00547FD7"/>
    <w:rsid w:val="00550156"/>
    <w:rsid w:val="0055022B"/>
    <w:rsid w:val="00550334"/>
    <w:rsid w:val="005507EF"/>
    <w:rsid w:val="00550837"/>
    <w:rsid w:val="0055143E"/>
    <w:rsid w:val="00551508"/>
    <w:rsid w:val="00551529"/>
    <w:rsid w:val="005515B4"/>
    <w:rsid w:val="00551682"/>
    <w:rsid w:val="00552315"/>
    <w:rsid w:val="00552BE1"/>
    <w:rsid w:val="00552D62"/>
    <w:rsid w:val="00552E90"/>
    <w:rsid w:val="005530A4"/>
    <w:rsid w:val="005538E0"/>
    <w:rsid w:val="00553CD7"/>
    <w:rsid w:val="00553D58"/>
    <w:rsid w:val="005540FB"/>
    <w:rsid w:val="005542BC"/>
    <w:rsid w:val="00554DC5"/>
    <w:rsid w:val="00554FCE"/>
    <w:rsid w:val="00555435"/>
    <w:rsid w:val="00555C3C"/>
    <w:rsid w:val="00556665"/>
    <w:rsid w:val="00556675"/>
    <w:rsid w:val="0055688A"/>
    <w:rsid w:val="00556CA9"/>
    <w:rsid w:val="00556F37"/>
    <w:rsid w:val="005574E9"/>
    <w:rsid w:val="00557AC2"/>
    <w:rsid w:val="00557B8F"/>
    <w:rsid w:val="00557B99"/>
    <w:rsid w:val="00557D1F"/>
    <w:rsid w:val="00557F05"/>
    <w:rsid w:val="005603F3"/>
    <w:rsid w:val="00560B1A"/>
    <w:rsid w:val="00560C35"/>
    <w:rsid w:val="00560C61"/>
    <w:rsid w:val="00560DB8"/>
    <w:rsid w:val="0056103F"/>
    <w:rsid w:val="00561A87"/>
    <w:rsid w:val="00561C38"/>
    <w:rsid w:val="00561E93"/>
    <w:rsid w:val="00561EC6"/>
    <w:rsid w:val="0056268C"/>
    <w:rsid w:val="00562A80"/>
    <w:rsid w:val="00562E91"/>
    <w:rsid w:val="0056328C"/>
    <w:rsid w:val="005633B4"/>
    <w:rsid w:val="0056368B"/>
    <w:rsid w:val="00563B54"/>
    <w:rsid w:val="00563FDA"/>
    <w:rsid w:val="00564366"/>
    <w:rsid w:val="005646AE"/>
    <w:rsid w:val="005647CA"/>
    <w:rsid w:val="00564BEE"/>
    <w:rsid w:val="00564C57"/>
    <w:rsid w:val="00564FDC"/>
    <w:rsid w:val="0056516F"/>
    <w:rsid w:val="00565196"/>
    <w:rsid w:val="005651F4"/>
    <w:rsid w:val="005653C9"/>
    <w:rsid w:val="0056542C"/>
    <w:rsid w:val="00565AA4"/>
    <w:rsid w:val="00565C24"/>
    <w:rsid w:val="00565CFC"/>
    <w:rsid w:val="00566079"/>
    <w:rsid w:val="00566088"/>
    <w:rsid w:val="0056624E"/>
    <w:rsid w:val="00566ADA"/>
    <w:rsid w:val="00566F91"/>
    <w:rsid w:val="00567272"/>
    <w:rsid w:val="00567DE4"/>
    <w:rsid w:val="00567EF6"/>
    <w:rsid w:val="00567F96"/>
    <w:rsid w:val="00570280"/>
    <w:rsid w:val="0057064C"/>
    <w:rsid w:val="00570711"/>
    <w:rsid w:val="0057084F"/>
    <w:rsid w:val="00570965"/>
    <w:rsid w:val="00570B55"/>
    <w:rsid w:val="00570C8D"/>
    <w:rsid w:val="005714D4"/>
    <w:rsid w:val="0057150F"/>
    <w:rsid w:val="005718C2"/>
    <w:rsid w:val="00571AC1"/>
    <w:rsid w:val="00571E02"/>
    <w:rsid w:val="0057215D"/>
    <w:rsid w:val="00572643"/>
    <w:rsid w:val="0057267D"/>
    <w:rsid w:val="005728E2"/>
    <w:rsid w:val="00572A4E"/>
    <w:rsid w:val="00572DA7"/>
    <w:rsid w:val="00572F8A"/>
    <w:rsid w:val="00572FCB"/>
    <w:rsid w:val="005737EE"/>
    <w:rsid w:val="00573A60"/>
    <w:rsid w:val="00573B4E"/>
    <w:rsid w:val="00573BD3"/>
    <w:rsid w:val="00573DC5"/>
    <w:rsid w:val="005748F5"/>
    <w:rsid w:val="00574CB5"/>
    <w:rsid w:val="005750B2"/>
    <w:rsid w:val="0057512A"/>
    <w:rsid w:val="00575738"/>
    <w:rsid w:val="00575938"/>
    <w:rsid w:val="00575BB2"/>
    <w:rsid w:val="005761FC"/>
    <w:rsid w:val="0057680A"/>
    <w:rsid w:val="005768CC"/>
    <w:rsid w:val="00576957"/>
    <w:rsid w:val="0057711D"/>
    <w:rsid w:val="005771FA"/>
    <w:rsid w:val="00577391"/>
    <w:rsid w:val="0057744A"/>
    <w:rsid w:val="00577574"/>
    <w:rsid w:val="00577B1D"/>
    <w:rsid w:val="00577C48"/>
    <w:rsid w:val="00580387"/>
    <w:rsid w:val="0058057A"/>
    <w:rsid w:val="00580679"/>
    <w:rsid w:val="005808DC"/>
    <w:rsid w:val="00580BB6"/>
    <w:rsid w:val="005811FB"/>
    <w:rsid w:val="0058177F"/>
    <w:rsid w:val="00581873"/>
    <w:rsid w:val="005818E3"/>
    <w:rsid w:val="00581FFD"/>
    <w:rsid w:val="00582271"/>
    <w:rsid w:val="00582916"/>
    <w:rsid w:val="00582B0F"/>
    <w:rsid w:val="00582D51"/>
    <w:rsid w:val="00582DCC"/>
    <w:rsid w:val="00582DF5"/>
    <w:rsid w:val="005833B7"/>
    <w:rsid w:val="00583518"/>
    <w:rsid w:val="00583645"/>
    <w:rsid w:val="00583AA8"/>
    <w:rsid w:val="00583B75"/>
    <w:rsid w:val="00583B8A"/>
    <w:rsid w:val="00583DF5"/>
    <w:rsid w:val="00583FCB"/>
    <w:rsid w:val="00584001"/>
    <w:rsid w:val="0058441B"/>
    <w:rsid w:val="005848D0"/>
    <w:rsid w:val="00584A30"/>
    <w:rsid w:val="00584A4B"/>
    <w:rsid w:val="00584BCD"/>
    <w:rsid w:val="0058519D"/>
    <w:rsid w:val="005855FE"/>
    <w:rsid w:val="00585B1E"/>
    <w:rsid w:val="00585BA7"/>
    <w:rsid w:val="00585ED3"/>
    <w:rsid w:val="005861D2"/>
    <w:rsid w:val="005862E6"/>
    <w:rsid w:val="00586507"/>
    <w:rsid w:val="00586631"/>
    <w:rsid w:val="00586997"/>
    <w:rsid w:val="00586B8F"/>
    <w:rsid w:val="00586CB7"/>
    <w:rsid w:val="00587052"/>
    <w:rsid w:val="0058723E"/>
    <w:rsid w:val="00587EF4"/>
    <w:rsid w:val="00590DEC"/>
    <w:rsid w:val="00590E32"/>
    <w:rsid w:val="00590E60"/>
    <w:rsid w:val="00590EC9"/>
    <w:rsid w:val="005910C3"/>
    <w:rsid w:val="0059119B"/>
    <w:rsid w:val="005915AA"/>
    <w:rsid w:val="005917D5"/>
    <w:rsid w:val="005921E1"/>
    <w:rsid w:val="0059235B"/>
    <w:rsid w:val="00592674"/>
    <w:rsid w:val="0059271D"/>
    <w:rsid w:val="00592CCB"/>
    <w:rsid w:val="00592F27"/>
    <w:rsid w:val="00593142"/>
    <w:rsid w:val="005934DF"/>
    <w:rsid w:val="0059360A"/>
    <w:rsid w:val="00593D82"/>
    <w:rsid w:val="0059415A"/>
    <w:rsid w:val="0059445D"/>
    <w:rsid w:val="0059465B"/>
    <w:rsid w:val="00594845"/>
    <w:rsid w:val="00595011"/>
    <w:rsid w:val="0059555A"/>
    <w:rsid w:val="00595EFD"/>
    <w:rsid w:val="00596070"/>
    <w:rsid w:val="00596102"/>
    <w:rsid w:val="005961EF"/>
    <w:rsid w:val="005966F5"/>
    <w:rsid w:val="00596899"/>
    <w:rsid w:val="00596902"/>
    <w:rsid w:val="00596962"/>
    <w:rsid w:val="00596BDA"/>
    <w:rsid w:val="00596D36"/>
    <w:rsid w:val="00596DCE"/>
    <w:rsid w:val="00597026"/>
    <w:rsid w:val="005971FA"/>
    <w:rsid w:val="0059731A"/>
    <w:rsid w:val="005978C4"/>
    <w:rsid w:val="005A02E0"/>
    <w:rsid w:val="005A0418"/>
    <w:rsid w:val="005A04D6"/>
    <w:rsid w:val="005A0913"/>
    <w:rsid w:val="005A098A"/>
    <w:rsid w:val="005A0A5D"/>
    <w:rsid w:val="005A0F71"/>
    <w:rsid w:val="005A150C"/>
    <w:rsid w:val="005A166E"/>
    <w:rsid w:val="005A1BC6"/>
    <w:rsid w:val="005A20D0"/>
    <w:rsid w:val="005A2396"/>
    <w:rsid w:val="005A2713"/>
    <w:rsid w:val="005A2CBB"/>
    <w:rsid w:val="005A3326"/>
    <w:rsid w:val="005A38AB"/>
    <w:rsid w:val="005A42A5"/>
    <w:rsid w:val="005A443A"/>
    <w:rsid w:val="005A44DB"/>
    <w:rsid w:val="005A4B28"/>
    <w:rsid w:val="005A4E46"/>
    <w:rsid w:val="005A5462"/>
    <w:rsid w:val="005A54BF"/>
    <w:rsid w:val="005A5666"/>
    <w:rsid w:val="005A593E"/>
    <w:rsid w:val="005A5D4E"/>
    <w:rsid w:val="005A6363"/>
    <w:rsid w:val="005A6AE8"/>
    <w:rsid w:val="005A6AFC"/>
    <w:rsid w:val="005A6F49"/>
    <w:rsid w:val="005A721D"/>
    <w:rsid w:val="005B0003"/>
    <w:rsid w:val="005B07D2"/>
    <w:rsid w:val="005B0C3C"/>
    <w:rsid w:val="005B0C7F"/>
    <w:rsid w:val="005B10F9"/>
    <w:rsid w:val="005B128E"/>
    <w:rsid w:val="005B15E6"/>
    <w:rsid w:val="005B16BD"/>
    <w:rsid w:val="005B18D6"/>
    <w:rsid w:val="005B2380"/>
    <w:rsid w:val="005B23AA"/>
    <w:rsid w:val="005B2568"/>
    <w:rsid w:val="005B2B1D"/>
    <w:rsid w:val="005B2DCF"/>
    <w:rsid w:val="005B31B4"/>
    <w:rsid w:val="005B3634"/>
    <w:rsid w:val="005B38B0"/>
    <w:rsid w:val="005B39BA"/>
    <w:rsid w:val="005B3F3A"/>
    <w:rsid w:val="005B4123"/>
    <w:rsid w:val="005B4128"/>
    <w:rsid w:val="005B4A8B"/>
    <w:rsid w:val="005B4C7A"/>
    <w:rsid w:val="005B4E78"/>
    <w:rsid w:val="005B4FCD"/>
    <w:rsid w:val="005B5BA1"/>
    <w:rsid w:val="005B5D54"/>
    <w:rsid w:val="005B6312"/>
    <w:rsid w:val="005B6453"/>
    <w:rsid w:val="005B6F7B"/>
    <w:rsid w:val="005B714E"/>
    <w:rsid w:val="005B732B"/>
    <w:rsid w:val="005B7423"/>
    <w:rsid w:val="005B76F5"/>
    <w:rsid w:val="005B7B0E"/>
    <w:rsid w:val="005B7DD5"/>
    <w:rsid w:val="005C011A"/>
    <w:rsid w:val="005C03A7"/>
    <w:rsid w:val="005C04F5"/>
    <w:rsid w:val="005C05F0"/>
    <w:rsid w:val="005C09B5"/>
    <w:rsid w:val="005C0A3E"/>
    <w:rsid w:val="005C0EAE"/>
    <w:rsid w:val="005C1251"/>
    <w:rsid w:val="005C15C6"/>
    <w:rsid w:val="005C164B"/>
    <w:rsid w:val="005C1921"/>
    <w:rsid w:val="005C1ECF"/>
    <w:rsid w:val="005C26B5"/>
    <w:rsid w:val="005C29D5"/>
    <w:rsid w:val="005C2C64"/>
    <w:rsid w:val="005C2F36"/>
    <w:rsid w:val="005C2F70"/>
    <w:rsid w:val="005C3252"/>
    <w:rsid w:val="005C39EA"/>
    <w:rsid w:val="005C4281"/>
    <w:rsid w:val="005C4ACD"/>
    <w:rsid w:val="005C4DC0"/>
    <w:rsid w:val="005C4E2B"/>
    <w:rsid w:val="005C4E98"/>
    <w:rsid w:val="005C5105"/>
    <w:rsid w:val="005C5993"/>
    <w:rsid w:val="005C5A33"/>
    <w:rsid w:val="005C5D38"/>
    <w:rsid w:val="005C6157"/>
    <w:rsid w:val="005C65A3"/>
    <w:rsid w:val="005C6AB0"/>
    <w:rsid w:val="005C6F83"/>
    <w:rsid w:val="005C7000"/>
    <w:rsid w:val="005C72BD"/>
    <w:rsid w:val="005C7338"/>
    <w:rsid w:val="005C788B"/>
    <w:rsid w:val="005C7A59"/>
    <w:rsid w:val="005C7AF1"/>
    <w:rsid w:val="005C7C2F"/>
    <w:rsid w:val="005C7F9E"/>
    <w:rsid w:val="005D0051"/>
    <w:rsid w:val="005D032B"/>
    <w:rsid w:val="005D045C"/>
    <w:rsid w:val="005D07FC"/>
    <w:rsid w:val="005D0A3C"/>
    <w:rsid w:val="005D0C6F"/>
    <w:rsid w:val="005D0D20"/>
    <w:rsid w:val="005D0D28"/>
    <w:rsid w:val="005D0EA7"/>
    <w:rsid w:val="005D111C"/>
    <w:rsid w:val="005D1192"/>
    <w:rsid w:val="005D1566"/>
    <w:rsid w:val="005D1797"/>
    <w:rsid w:val="005D17A5"/>
    <w:rsid w:val="005D1B18"/>
    <w:rsid w:val="005D20CA"/>
    <w:rsid w:val="005D22BB"/>
    <w:rsid w:val="005D2725"/>
    <w:rsid w:val="005D2B1A"/>
    <w:rsid w:val="005D2B81"/>
    <w:rsid w:val="005D2FD2"/>
    <w:rsid w:val="005D333C"/>
    <w:rsid w:val="005D358A"/>
    <w:rsid w:val="005D35C3"/>
    <w:rsid w:val="005D39E0"/>
    <w:rsid w:val="005D3B67"/>
    <w:rsid w:val="005D4652"/>
    <w:rsid w:val="005D46E5"/>
    <w:rsid w:val="005D476B"/>
    <w:rsid w:val="005D4B1A"/>
    <w:rsid w:val="005D4BF2"/>
    <w:rsid w:val="005D4F4A"/>
    <w:rsid w:val="005D570D"/>
    <w:rsid w:val="005D5E50"/>
    <w:rsid w:val="005D6288"/>
    <w:rsid w:val="005D637E"/>
    <w:rsid w:val="005D6918"/>
    <w:rsid w:val="005D6B42"/>
    <w:rsid w:val="005D6EFF"/>
    <w:rsid w:val="005D6F83"/>
    <w:rsid w:val="005D71EF"/>
    <w:rsid w:val="005D7A01"/>
    <w:rsid w:val="005E0027"/>
    <w:rsid w:val="005E010B"/>
    <w:rsid w:val="005E01CE"/>
    <w:rsid w:val="005E029A"/>
    <w:rsid w:val="005E048A"/>
    <w:rsid w:val="005E061B"/>
    <w:rsid w:val="005E0B7A"/>
    <w:rsid w:val="005E11E0"/>
    <w:rsid w:val="005E18D8"/>
    <w:rsid w:val="005E1B86"/>
    <w:rsid w:val="005E1C57"/>
    <w:rsid w:val="005E237C"/>
    <w:rsid w:val="005E263F"/>
    <w:rsid w:val="005E306D"/>
    <w:rsid w:val="005E332A"/>
    <w:rsid w:val="005E35BE"/>
    <w:rsid w:val="005E37DD"/>
    <w:rsid w:val="005E38B3"/>
    <w:rsid w:val="005E42FD"/>
    <w:rsid w:val="005E454C"/>
    <w:rsid w:val="005E474A"/>
    <w:rsid w:val="005E49F6"/>
    <w:rsid w:val="005E5304"/>
    <w:rsid w:val="005E555D"/>
    <w:rsid w:val="005E5765"/>
    <w:rsid w:val="005E5F35"/>
    <w:rsid w:val="005E5FE4"/>
    <w:rsid w:val="005E639B"/>
    <w:rsid w:val="005E65F2"/>
    <w:rsid w:val="005E6794"/>
    <w:rsid w:val="005E6834"/>
    <w:rsid w:val="005E6A9C"/>
    <w:rsid w:val="005E6AD3"/>
    <w:rsid w:val="005E796C"/>
    <w:rsid w:val="005E7DCB"/>
    <w:rsid w:val="005F00C4"/>
    <w:rsid w:val="005F0178"/>
    <w:rsid w:val="005F052C"/>
    <w:rsid w:val="005F09D2"/>
    <w:rsid w:val="005F0AB0"/>
    <w:rsid w:val="005F1107"/>
    <w:rsid w:val="005F11AB"/>
    <w:rsid w:val="005F142B"/>
    <w:rsid w:val="005F189B"/>
    <w:rsid w:val="005F1A8F"/>
    <w:rsid w:val="005F1C7E"/>
    <w:rsid w:val="005F1C97"/>
    <w:rsid w:val="005F1DA9"/>
    <w:rsid w:val="005F21B1"/>
    <w:rsid w:val="005F2AD2"/>
    <w:rsid w:val="005F34D4"/>
    <w:rsid w:val="005F3806"/>
    <w:rsid w:val="005F3CF0"/>
    <w:rsid w:val="005F3D0D"/>
    <w:rsid w:val="005F4385"/>
    <w:rsid w:val="005F4A42"/>
    <w:rsid w:val="005F4B2B"/>
    <w:rsid w:val="005F4C7C"/>
    <w:rsid w:val="005F4EB8"/>
    <w:rsid w:val="005F51FC"/>
    <w:rsid w:val="005F525B"/>
    <w:rsid w:val="005F550E"/>
    <w:rsid w:val="005F563D"/>
    <w:rsid w:val="005F5731"/>
    <w:rsid w:val="005F595E"/>
    <w:rsid w:val="005F5EAB"/>
    <w:rsid w:val="005F60F3"/>
    <w:rsid w:val="005F66A0"/>
    <w:rsid w:val="005F66B6"/>
    <w:rsid w:val="005F6E26"/>
    <w:rsid w:val="005F6FB2"/>
    <w:rsid w:val="005F70A8"/>
    <w:rsid w:val="005F7200"/>
    <w:rsid w:val="005F7A99"/>
    <w:rsid w:val="006001D7"/>
    <w:rsid w:val="006004C7"/>
    <w:rsid w:val="006006A4"/>
    <w:rsid w:val="00600C02"/>
    <w:rsid w:val="00600C86"/>
    <w:rsid w:val="00600FD2"/>
    <w:rsid w:val="0060108A"/>
    <w:rsid w:val="00601576"/>
    <w:rsid w:val="006017E6"/>
    <w:rsid w:val="00601B43"/>
    <w:rsid w:val="00601CE4"/>
    <w:rsid w:val="00602403"/>
    <w:rsid w:val="00602593"/>
    <w:rsid w:val="0060294B"/>
    <w:rsid w:val="006029F5"/>
    <w:rsid w:val="00602C32"/>
    <w:rsid w:val="00602CF7"/>
    <w:rsid w:val="0060306D"/>
    <w:rsid w:val="00603319"/>
    <w:rsid w:val="00603AB6"/>
    <w:rsid w:val="00603B91"/>
    <w:rsid w:val="00603C8D"/>
    <w:rsid w:val="00604007"/>
    <w:rsid w:val="00604141"/>
    <w:rsid w:val="00604372"/>
    <w:rsid w:val="006043F4"/>
    <w:rsid w:val="006045B3"/>
    <w:rsid w:val="0060461B"/>
    <w:rsid w:val="00604E22"/>
    <w:rsid w:val="00604F53"/>
    <w:rsid w:val="0060503D"/>
    <w:rsid w:val="00605845"/>
    <w:rsid w:val="00606080"/>
    <w:rsid w:val="0060619A"/>
    <w:rsid w:val="006064DA"/>
    <w:rsid w:val="00606677"/>
    <w:rsid w:val="006066C1"/>
    <w:rsid w:val="00606992"/>
    <w:rsid w:val="00606AAA"/>
    <w:rsid w:val="00606C5E"/>
    <w:rsid w:val="00606E44"/>
    <w:rsid w:val="00606F2E"/>
    <w:rsid w:val="00607B1A"/>
    <w:rsid w:val="00607CAA"/>
    <w:rsid w:val="00607E4A"/>
    <w:rsid w:val="00607F3C"/>
    <w:rsid w:val="00607FE7"/>
    <w:rsid w:val="00610246"/>
    <w:rsid w:val="0061025D"/>
    <w:rsid w:val="0061077B"/>
    <w:rsid w:val="00610AB2"/>
    <w:rsid w:val="00610FDA"/>
    <w:rsid w:val="00611194"/>
    <w:rsid w:val="006112E6"/>
    <w:rsid w:val="0061136F"/>
    <w:rsid w:val="00611460"/>
    <w:rsid w:val="00611733"/>
    <w:rsid w:val="006118DD"/>
    <w:rsid w:val="00611956"/>
    <w:rsid w:val="006119E9"/>
    <w:rsid w:val="00611C7C"/>
    <w:rsid w:val="00611D35"/>
    <w:rsid w:val="006123A0"/>
    <w:rsid w:val="00612D7A"/>
    <w:rsid w:val="00612EAA"/>
    <w:rsid w:val="00613ED9"/>
    <w:rsid w:val="006140B8"/>
    <w:rsid w:val="00614245"/>
    <w:rsid w:val="006146FA"/>
    <w:rsid w:val="00614769"/>
    <w:rsid w:val="00614928"/>
    <w:rsid w:val="00614939"/>
    <w:rsid w:val="006151C0"/>
    <w:rsid w:val="0061537A"/>
    <w:rsid w:val="0061563B"/>
    <w:rsid w:val="00615AF5"/>
    <w:rsid w:val="00615CD7"/>
    <w:rsid w:val="00616956"/>
    <w:rsid w:val="00616AF4"/>
    <w:rsid w:val="00616CB2"/>
    <w:rsid w:val="00616ED4"/>
    <w:rsid w:val="00617024"/>
    <w:rsid w:val="00617099"/>
    <w:rsid w:val="00617752"/>
    <w:rsid w:val="00617910"/>
    <w:rsid w:val="00617919"/>
    <w:rsid w:val="00617CC6"/>
    <w:rsid w:val="006203A8"/>
    <w:rsid w:val="0062065D"/>
    <w:rsid w:val="00620A4C"/>
    <w:rsid w:val="00620AA1"/>
    <w:rsid w:val="00620B54"/>
    <w:rsid w:val="00620CE8"/>
    <w:rsid w:val="00621011"/>
    <w:rsid w:val="00621800"/>
    <w:rsid w:val="0062195D"/>
    <w:rsid w:val="00621B05"/>
    <w:rsid w:val="00621C01"/>
    <w:rsid w:val="00621D29"/>
    <w:rsid w:val="00621DF8"/>
    <w:rsid w:val="00621FE7"/>
    <w:rsid w:val="00622C2E"/>
    <w:rsid w:val="00623017"/>
    <w:rsid w:val="00623039"/>
    <w:rsid w:val="0062351F"/>
    <w:rsid w:val="00623640"/>
    <w:rsid w:val="00623A47"/>
    <w:rsid w:val="00623DC9"/>
    <w:rsid w:val="00623F55"/>
    <w:rsid w:val="00624025"/>
    <w:rsid w:val="00624360"/>
    <w:rsid w:val="00624473"/>
    <w:rsid w:val="006244C4"/>
    <w:rsid w:val="00624548"/>
    <w:rsid w:val="00624669"/>
    <w:rsid w:val="006250EE"/>
    <w:rsid w:val="00625299"/>
    <w:rsid w:val="006253AF"/>
    <w:rsid w:val="006254CA"/>
    <w:rsid w:val="00625B35"/>
    <w:rsid w:val="00625C4A"/>
    <w:rsid w:val="00625F87"/>
    <w:rsid w:val="0062601E"/>
    <w:rsid w:val="0062610B"/>
    <w:rsid w:val="00626536"/>
    <w:rsid w:val="00626B9F"/>
    <w:rsid w:val="00626C1D"/>
    <w:rsid w:val="00626D67"/>
    <w:rsid w:val="00626DF8"/>
    <w:rsid w:val="00626EBA"/>
    <w:rsid w:val="00626FA2"/>
    <w:rsid w:val="0062711C"/>
    <w:rsid w:val="0062728C"/>
    <w:rsid w:val="0062752D"/>
    <w:rsid w:val="00627AC6"/>
    <w:rsid w:val="006303E9"/>
    <w:rsid w:val="00630BAF"/>
    <w:rsid w:val="00630DEB"/>
    <w:rsid w:val="00630EF2"/>
    <w:rsid w:val="00630F32"/>
    <w:rsid w:val="00631103"/>
    <w:rsid w:val="0063135E"/>
    <w:rsid w:val="00631618"/>
    <w:rsid w:val="006319ED"/>
    <w:rsid w:val="00631A95"/>
    <w:rsid w:val="006320A4"/>
    <w:rsid w:val="0063226A"/>
    <w:rsid w:val="0063262F"/>
    <w:rsid w:val="00632641"/>
    <w:rsid w:val="0063264E"/>
    <w:rsid w:val="00632782"/>
    <w:rsid w:val="00632806"/>
    <w:rsid w:val="00632F41"/>
    <w:rsid w:val="0063362A"/>
    <w:rsid w:val="0063437A"/>
    <w:rsid w:val="006344A4"/>
    <w:rsid w:val="00634A85"/>
    <w:rsid w:val="00634C76"/>
    <w:rsid w:val="00634C8A"/>
    <w:rsid w:val="00634DC5"/>
    <w:rsid w:val="00634F83"/>
    <w:rsid w:val="006355CD"/>
    <w:rsid w:val="00635C7E"/>
    <w:rsid w:val="00636225"/>
    <w:rsid w:val="006362D1"/>
    <w:rsid w:val="006366EC"/>
    <w:rsid w:val="00636B98"/>
    <w:rsid w:val="00636BE0"/>
    <w:rsid w:val="00636EA8"/>
    <w:rsid w:val="00637517"/>
    <w:rsid w:val="00637724"/>
    <w:rsid w:val="00640349"/>
    <w:rsid w:val="006404E8"/>
    <w:rsid w:val="0064058B"/>
    <w:rsid w:val="006414E2"/>
    <w:rsid w:val="0064157B"/>
    <w:rsid w:val="00641872"/>
    <w:rsid w:val="00641D7F"/>
    <w:rsid w:val="00641E3C"/>
    <w:rsid w:val="00642062"/>
    <w:rsid w:val="006422B6"/>
    <w:rsid w:val="006422E7"/>
    <w:rsid w:val="00642543"/>
    <w:rsid w:val="006425B9"/>
    <w:rsid w:val="00642601"/>
    <w:rsid w:val="00642C41"/>
    <w:rsid w:val="00642D3A"/>
    <w:rsid w:val="00643119"/>
    <w:rsid w:val="006432BD"/>
    <w:rsid w:val="006433C4"/>
    <w:rsid w:val="00643878"/>
    <w:rsid w:val="00643BB7"/>
    <w:rsid w:val="006446AF"/>
    <w:rsid w:val="00644AF4"/>
    <w:rsid w:val="00644BF3"/>
    <w:rsid w:val="00645521"/>
    <w:rsid w:val="00645BC1"/>
    <w:rsid w:val="00645C8F"/>
    <w:rsid w:val="00645D16"/>
    <w:rsid w:val="00645EA8"/>
    <w:rsid w:val="0064656A"/>
    <w:rsid w:val="0064681C"/>
    <w:rsid w:val="00646C6C"/>
    <w:rsid w:val="00646C7A"/>
    <w:rsid w:val="00646F59"/>
    <w:rsid w:val="0064724C"/>
    <w:rsid w:val="00650252"/>
    <w:rsid w:val="0065065F"/>
    <w:rsid w:val="00650B0D"/>
    <w:rsid w:val="00650BA4"/>
    <w:rsid w:val="00650D61"/>
    <w:rsid w:val="00650F22"/>
    <w:rsid w:val="00651A79"/>
    <w:rsid w:val="006524F6"/>
    <w:rsid w:val="00652ADD"/>
    <w:rsid w:val="00652C28"/>
    <w:rsid w:val="00652D01"/>
    <w:rsid w:val="00652E8B"/>
    <w:rsid w:val="0065304C"/>
    <w:rsid w:val="0065329A"/>
    <w:rsid w:val="00653ACD"/>
    <w:rsid w:val="00653EF1"/>
    <w:rsid w:val="006540B4"/>
    <w:rsid w:val="006541E0"/>
    <w:rsid w:val="00654226"/>
    <w:rsid w:val="00654DF6"/>
    <w:rsid w:val="006553FF"/>
    <w:rsid w:val="0065573C"/>
    <w:rsid w:val="00655860"/>
    <w:rsid w:val="006558D7"/>
    <w:rsid w:val="00655983"/>
    <w:rsid w:val="006559E5"/>
    <w:rsid w:val="00655A56"/>
    <w:rsid w:val="00656164"/>
    <w:rsid w:val="0065649D"/>
    <w:rsid w:val="00656510"/>
    <w:rsid w:val="00656C67"/>
    <w:rsid w:val="00656D74"/>
    <w:rsid w:val="00656F86"/>
    <w:rsid w:val="006573E7"/>
    <w:rsid w:val="0065758A"/>
    <w:rsid w:val="0066026F"/>
    <w:rsid w:val="00660295"/>
    <w:rsid w:val="00660324"/>
    <w:rsid w:val="0066042C"/>
    <w:rsid w:val="0066078E"/>
    <w:rsid w:val="00660AB1"/>
    <w:rsid w:val="00660FDC"/>
    <w:rsid w:val="00661166"/>
    <w:rsid w:val="00661851"/>
    <w:rsid w:val="0066187A"/>
    <w:rsid w:val="00661E4E"/>
    <w:rsid w:val="006627FC"/>
    <w:rsid w:val="0066284C"/>
    <w:rsid w:val="006629F3"/>
    <w:rsid w:val="00662CB6"/>
    <w:rsid w:val="00662E26"/>
    <w:rsid w:val="00662E5E"/>
    <w:rsid w:val="00663674"/>
    <w:rsid w:val="006636DE"/>
    <w:rsid w:val="00663B75"/>
    <w:rsid w:val="00663DE2"/>
    <w:rsid w:val="00663E35"/>
    <w:rsid w:val="00663F71"/>
    <w:rsid w:val="0066436D"/>
    <w:rsid w:val="0066439F"/>
    <w:rsid w:val="0066454F"/>
    <w:rsid w:val="00664550"/>
    <w:rsid w:val="00664703"/>
    <w:rsid w:val="006647F3"/>
    <w:rsid w:val="00664D48"/>
    <w:rsid w:val="00664F2C"/>
    <w:rsid w:val="006650C5"/>
    <w:rsid w:val="00665368"/>
    <w:rsid w:val="0066546E"/>
    <w:rsid w:val="00665868"/>
    <w:rsid w:val="00666222"/>
    <w:rsid w:val="00666548"/>
    <w:rsid w:val="00666C3F"/>
    <w:rsid w:val="0066771F"/>
    <w:rsid w:val="00667806"/>
    <w:rsid w:val="0066789F"/>
    <w:rsid w:val="00667A7F"/>
    <w:rsid w:val="00667BDA"/>
    <w:rsid w:val="00667F9C"/>
    <w:rsid w:val="006700BE"/>
    <w:rsid w:val="00670332"/>
    <w:rsid w:val="006703B7"/>
    <w:rsid w:val="006705FC"/>
    <w:rsid w:val="006707D9"/>
    <w:rsid w:val="006708C1"/>
    <w:rsid w:val="00670AFA"/>
    <w:rsid w:val="00670EAF"/>
    <w:rsid w:val="0067186F"/>
    <w:rsid w:val="00671DC8"/>
    <w:rsid w:val="00671F0C"/>
    <w:rsid w:val="00672016"/>
    <w:rsid w:val="0067220A"/>
    <w:rsid w:val="0067230B"/>
    <w:rsid w:val="006728B0"/>
    <w:rsid w:val="00673397"/>
    <w:rsid w:val="0067357D"/>
    <w:rsid w:val="006738F2"/>
    <w:rsid w:val="00673B58"/>
    <w:rsid w:val="00674303"/>
    <w:rsid w:val="0067437E"/>
    <w:rsid w:val="006745A5"/>
    <w:rsid w:val="00674BA0"/>
    <w:rsid w:val="00674D5B"/>
    <w:rsid w:val="00675051"/>
    <w:rsid w:val="006750A8"/>
    <w:rsid w:val="0067529F"/>
    <w:rsid w:val="00675654"/>
    <w:rsid w:val="00675702"/>
    <w:rsid w:val="006758E7"/>
    <w:rsid w:val="00675A52"/>
    <w:rsid w:val="00675C55"/>
    <w:rsid w:val="00675DEC"/>
    <w:rsid w:val="00675E73"/>
    <w:rsid w:val="0067628D"/>
    <w:rsid w:val="006766A6"/>
    <w:rsid w:val="00676AA3"/>
    <w:rsid w:val="00676E5E"/>
    <w:rsid w:val="0067724F"/>
    <w:rsid w:val="006772FE"/>
    <w:rsid w:val="006773A7"/>
    <w:rsid w:val="00677481"/>
    <w:rsid w:val="00677645"/>
    <w:rsid w:val="00677F25"/>
    <w:rsid w:val="006803AD"/>
    <w:rsid w:val="00680934"/>
    <w:rsid w:val="00680A63"/>
    <w:rsid w:val="00680EB0"/>
    <w:rsid w:val="0068119A"/>
    <w:rsid w:val="0068179B"/>
    <w:rsid w:val="00681CAD"/>
    <w:rsid w:val="006824BF"/>
    <w:rsid w:val="006824EC"/>
    <w:rsid w:val="006827AA"/>
    <w:rsid w:val="00682894"/>
    <w:rsid w:val="00682DD3"/>
    <w:rsid w:val="006832FB"/>
    <w:rsid w:val="00683416"/>
    <w:rsid w:val="00683CD7"/>
    <w:rsid w:val="00684F65"/>
    <w:rsid w:val="00685134"/>
    <w:rsid w:val="0068547C"/>
    <w:rsid w:val="006854F6"/>
    <w:rsid w:val="006855F6"/>
    <w:rsid w:val="006857C2"/>
    <w:rsid w:val="0068584E"/>
    <w:rsid w:val="006858ED"/>
    <w:rsid w:val="00685BF3"/>
    <w:rsid w:val="00685C8F"/>
    <w:rsid w:val="006860C9"/>
    <w:rsid w:val="0068611B"/>
    <w:rsid w:val="0068633A"/>
    <w:rsid w:val="006863EC"/>
    <w:rsid w:val="00686785"/>
    <w:rsid w:val="00686C2F"/>
    <w:rsid w:val="00687077"/>
    <w:rsid w:val="00687441"/>
    <w:rsid w:val="0068776B"/>
    <w:rsid w:val="006879A1"/>
    <w:rsid w:val="00687AA5"/>
    <w:rsid w:val="0069066D"/>
    <w:rsid w:val="006909C9"/>
    <w:rsid w:val="006909D8"/>
    <w:rsid w:val="00690A97"/>
    <w:rsid w:val="00690AD9"/>
    <w:rsid w:val="00690E20"/>
    <w:rsid w:val="00691051"/>
    <w:rsid w:val="0069194F"/>
    <w:rsid w:val="00691C28"/>
    <w:rsid w:val="006920FF"/>
    <w:rsid w:val="0069242F"/>
    <w:rsid w:val="0069289B"/>
    <w:rsid w:val="0069293F"/>
    <w:rsid w:val="00692AF7"/>
    <w:rsid w:val="00693058"/>
    <w:rsid w:val="00693233"/>
    <w:rsid w:val="00693417"/>
    <w:rsid w:val="006938A5"/>
    <w:rsid w:val="00693A5A"/>
    <w:rsid w:val="00693CA9"/>
    <w:rsid w:val="0069411E"/>
    <w:rsid w:val="00694157"/>
    <w:rsid w:val="0069415F"/>
    <w:rsid w:val="006941C3"/>
    <w:rsid w:val="00694270"/>
    <w:rsid w:val="006944CF"/>
    <w:rsid w:val="00694E36"/>
    <w:rsid w:val="006951E1"/>
    <w:rsid w:val="00695403"/>
    <w:rsid w:val="00695418"/>
    <w:rsid w:val="0069548F"/>
    <w:rsid w:val="006956B9"/>
    <w:rsid w:val="006958D9"/>
    <w:rsid w:val="0069594B"/>
    <w:rsid w:val="00695D54"/>
    <w:rsid w:val="00696346"/>
    <w:rsid w:val="006967E1"/>
    <w:rsid w:val="006967F5"/>
    <w:rsid w:val="0069705B"/>
    <w:rsid w:val="006972EF"/>
    <w:rsid w:val="00697546"/>
    <w:rsid w:val="0069773C"/>
    <w:rsid w:val="00697D05"/>
    <w:rsid w:val="00697E92"/>
    <w:rsid w:val="006A088C"/>
    <w:rsid w:val="006A096F"/>
    <w:rsid w:val="006A0B84"/>
    <w:rsid w:val="006A0C2D"/>
    <w:rsid w:val="006A0E0C"/>
    <w:rsid w:val="006A0E87"/>
    <w:rsid w:val="006A102A"/>
    <w:rsid w:val="006A120D"/>
    <w:rsid w:val="006A1837"/>
    <w:rsid w:val="006A1A73"/>
    <w:rsid w:val="006A1BCC"/>
    <w:rsid w:val="006A2466"/>
    <w:rsid w:val="006A27BA"/>
    <w:rsid w:val="006A28C1"/>
    <w:rsid w:val="006A29C5"/>
    <w:rsid w:val="006A29F3"/>
    <w:rsid w:val="006A2FB8"/>
    <w:rsid w:val="006A311A"/>
    <w:rsid w:val="006A3252"/>
    <w:rsid w:val="006A36E0"/>
    <w:rsid w:val="006A3908"/>
    <w:rsid w:val="006A39B8"/>
    <w:rsid w:val="006A39CB"/>
    <w:rsid w:val="006A3CEF"/>
    <w:rsid w:val="006A3D71"/>
    <w:rsid w:val="006A3D7A"/>
    <w:rsid w:val="006A43C8"/>
    <w:rsid w:val="006A44FC"/>
    <w:rsid w:val="006A47B3"/>
    <w:rsid w:val="006A4899"/>
    <w:rsid w:val="006A48EE"/>
    <w:rsid w:val="006A49FA"/>
    <w:rsid w:val="006A4A40"/>
    <w:rsid w:val="006A4B0C"/>
    <w:rsid w:val="006A4DEA"/>
    <w:rsid w:val="006A5341"/>
    <w:rsid w:val="006A53B5"/>
    <w:rsid w:val="006A587B"/>
    <w:rsid w:val="006A587E"/>
    <w:rsid w:val="006A5C0D"/>
    <w:rsid w:val="006A5CC3"/>
    <w:rsid w:val="006A5E52"/>
    <w:rsid w:val="006A5F43"/>
    <w:rsid w:val="006A5F4F"/>
    <w:rsid w:val="006A626F"/>
    <w:rsid w:val="006A66E5"/>
    <w:rsid w:val="006A6934"/>
    <w:rsid w:val="006A6F3C"/>
    <w:rsid w:val="006A7264"/>
    <w:rsid w:val="006A76D3"/>
    <w:rsid w:val="006A7B47"/>
    <w:rsid w:val="006A7C59"/>
    <w:rsid w:val="006A7CCA"/>
    <w:rsid w:val="006B03DE"/>
    <w:rsid w:val="006B05E2"/>
    <w:rsid w:val="006B0940"/>
    <w:rsid w:val="006B09C1"/>
    <w:rsid w:val="006B0ACE"/>
    <w:rsid w:val="006B0AD3"/>
    <w:rsid w:val="006B0EC3"/>
    <w:rsid w:val="006B11DE"/>
    <w:rsid w:val="006B1475"/>
    <w:rsid w:val="006B1A35"/>
    <w:rsid w:val="006B1B08"/>
    <w:rsid w:val="006B20BE"/>
    <w:rsid w:val="006B24B8"/>
    <w:rsid w:val="006B24D5"/>
    <w:rsid w:val="006B278B"/>
    <w:rsid w:val="006B27E1"/>
    <w:rsid w:val="006B35E4"/>
    <w:rsid w:val="006B36D8"/>
    <w:rsid w:val="006B3746"/>
    <w:rsid w:val="006B385A"/>
    <w:rsid w:val="006B451A"/>
    <w:rsid w:val="006B4829"/>
    <w:rsid w:val="006B49AB"/>
    <w:rsid w:val="006B49B5"/>
    <w:rsid w:val="006B4AA2"/>
    <w:rsid w:val="006B4F04"/>
    <w:rsid w:val="006B55A2"/>
    <w:rsid w:val="006B5E42"/>
    <w:rsid w:val="006B60A4"/>
    <w:rsid w:val="006B61DC"/>
    <w:rsid w:val="006B6210"/>
    <w:rsid w:val="006B6215"/>
    <w:rsid w:val="006B63C7"/>
    <w:rsid w:val="006B642D"/>
    <w:rsid w:val="006B6726"/>
    <w:rsid w:val="006B68BF"/>
    <w:rsid w:val="006B68C4"/>
    <w:rsid w:val="006B6B28"/>
    <w:rsid w:val="006B6D3B"/>
    <w:rsid w:val="006B7068"/>
    <w:rsid w:val="006B76BF"/>
    <w:rsid w:val="006B7A3E"/>
    <w:rsid w:val="006B7D40"/>
    <w:rsid w:val="006B7E45"/>
    <w:rsid w:val="006B7E56"/>
    <w:rsid w:val="006B7F3E"/>
    <w:rsid w:val="006C0117"/>
    <w:rsid w:val="006C034A"/>
    <w:rsid w:val="006C03E0"/>
    <w:rsid w:val="006C090C"/>
    <w:rsid w:val="006C1322"/>
    <w:rsid w:val="006C1388"/>
    <w:rsid w:val="006C13F4"/>
    <w:rsid w:val="006C16B0"/>
    <w:rsid w:val="006C16B3"/>
    <w:rsid w:val="006C17D7"/>
    <w:rsid w:val="006C1EDD"/>
    <w:rsid w:val="006C2170"/>
    <w:rsid w:val="006C23E6"/>
    <w:rsid w:val="006C29B8"/>
    <w:rsid w:val="006C2A0C"/>
    <w:rsid w:val="006C2EA7"/>
    <w:rsid w:val="006C2ECD"/>
    <w:rsid w:val="006C38E6"/>
    <w:rsid w:val="006C3E23"/>
    <w:rsid w:val="006C3E61"/>
    <w:rsid w:val="006C436B"/>
    <w:rsid w:val="006C4A51"/>
    <w:rsid w:val="006C4BDD"/>
    <w:rsid w:val="006C4D61"/>
    <w:rsid w:val="006C5184"/>
    <w:rsid w:val="006C5287"/>
    <w:rsid w:val="006C5626"/>
    <w:rsid w:val="006C58C1"/>
    <w:rsid w:val="006C59E6"/>
    <w:rsid w:val="006C5AC5"/>
    <w:rsid w:val="006C5C36"/>
    <w:rsid w:val="006C5D2C"/>
    <w:rsid w:val="006C5E9B"/>
    <w:rsid w:val="006C606E"/>
    <w:rsid w:val="006C64C6"/>
    <w:rsid w:val="006C6709"/>
    <w:rsid w:val="006C68D5"/>
    <w:rsid w:val="006C7190"/>
    <w:rsid w:val="006C7228"/>
    <w:rsid w:val="006C724B"/>
    <w:rsid w:val="006C7754"/>
    <w:rsid w:val="006C77EE"/>
    <w:rsid w:val="006C796C"/>
    <w:rsid w:val="006C7B6D"/>
    <w:rsid w:val="006D03AD"/>
    <w:rsid w:val="006D03C9"/>
    <w:rsid w:val="006D03E9"/>
    <w:rsid w:val="006D06CF"/>
    <w:rsid w:val="006D06D8"/>
    <w:rsid w:val="006D079D"/>
    <w:rsid w:val="006D0852"/>
    <w:rsid w:val="006D0A61"/>
    <w:rsid w:val="006D0CAC"/>
    <w:rsid w:val="006D0E1B"/>
    <w:rsid w:val="006D0E2A"/>
    <w:rsid w:val="006D0E70"/>
    <w:rsid w:val="006D0E78"/>
    <w:rsid w:val="006D108E"/>
    <w:rsid w:val="006D130E"/>
    <w:rsid w:val="006D1330"/>
    <w:rsid w:val="006D1BE9"/>
    <w:rsid w:val="006D1E03"/>
    <w:rsid w:val="006D2060"/>
    <w:rsid w:val="006D24DC"/>
    <w:rsid w:val="006D252F"/>
    <w:rsid w:val="006D2581"/>
    <w:rsid w:val="006D2688"/>
    <w:rsid w:val="006D2ADE"/>
    <w:rsid w:val="006D2E14"/>
    <w:rsid w:val="006D2E77"/>
    <w:rsid w:val="006D3BF7"/>
    <w:rsid w:val="006D3EB4"/>
    <w:rsid w:val="006D3F56"/>
    <w:rsid w:val="006D443D"/>
    <w:rsid w:val="006D4491"/>
    <w:rsid w:val="006D456C"/>
    <w:rsid w:val="006D499B"/>
    <w:rsid w:val="006D4B2F"/>
    <w:rsid w:val="006D4E99"/>
    <w:rsid w:val="006D4F0D"/>
    <w:rsid w:val="006D5425"/>
    <w:rsid w:val="006D572E"/>
    <w:rsid w:val="006D59B5"/>
    <w:rsid w:val="006D5E7C"/>
    <w:rsid w:val="006D5F16"/>
    <w:rsid w:val="006D6184"/>
    <w:rsid w:val="006D62A9"/>
    <w:rsid w:val="006D6C59"/>
    <w:rsid w:val="006D6CF0"/>
    <w:rsid w:val="006D7425"/>
    <w:rsid w:val="006D7663"/>
    <w:rsid w:val="006D7664"/>
    <w:rsid w:val="006D77EC"/>
    <w:rsid w:val="006D78EF"/>
    <w:rsid w:val="006E016A"/>
    <w:rsid w:val="006E0208"/>
    <w:rsid w:val="006E0B08"/>
    <w:rsid w:val="006E0C27"/>
    <w:rsid w:val="006E0DAF"/>
    <w:rsid w:val="006E171A"/>
    <w:rsid w:val="006E17E2"/>
    <w:rsid w:val="006E1B12"/>
    <w:rsid w:val="006E1CF3"/>
    <w:rsid w:val="006E25E3"/>
    <w:rsid w:val="006E273D"/>
    <w:rsid w:val="006E2FDA"/>
    <w:rsid w:val="006E37FD"/>
    <w:rsid w:val="006E3BF2"/>
    <w:rsid w:val="006E3FF5"/>
    <w:rsid w:val="006E4530"/>
    <w:rsid w:val="006E47B3"/>
    <w:rsid w:val="006E47C2"/>
    <w:rsid w:val="006E4879"/>
    <w:rsid w:val="006E5268"/>
    <w:rsid w:val="006E5338"/>
    <w:rsid w:val="006E53B9"/>
    <w:rsid w:val="006E623B"/>
    <w:rsid w:val="006E6920"/>
    <w:rsid w:val="006E7947"/>
    <w:rsid w:val="006E7E9F"/>
    <w:rsid w:val="006E7EFC"/>
    <w:rsid w:val="006F03DF"/>
    <w:rsid w:val="006F0407"/>
    <w:rsid w:val="006F07B0"/>
    <w:rsid w:val="006F0D61"/>
    <w:rsid w:val="006F235B"/>
    <w:rsid w:val="006F2459"/>
    <w:rsid w:val="006F2A4D"/>
    <w:rsid w:val="006F2AEF"/>
    <w:rsid w:val="006F2D5F"/>
    <w:rsid w:val="006F2DBA"/>
    <w:rsid w:val="006F2F03"/>
    <w:rsid w:val="006F337A"/>
    <w:rsid w:val="006F3402"/>
    <w:rsid w:val="006F3501"/>
    <w:rsid w:val="006F35A1"/>
    <w:rsid w:val="006F3A0D"/>
    <w:rsid w:val="006F3A4D"/>
    <w:rsid w:val="006F43FA"/>
    <w:rsid w:val="006F464E"/>
    <w:rsid w:val="006F480F"/>
    <w:rsid w:val="006F48F6"/>
    <w:rsid w:val="006F4946"/>
    <w:rsid w:val="006F49EC"/>
    <w:rsid w:val="006F4C43"/>
    <w:rsid w:val="006F4E61"/>
    <w:rsid w:val="006F4F5F"/>
    <w:rsid w:val="006F4FA9"/>
    <w:rsid w:val="006F5664"/>
    <w:rsid w:val="006F5DF1"/>
    <w:rsid w:val="006F5E8A"/>
    <w:rsid w:val="006F5EE8"/>
    <w:rsid w:val="006F5EF8"/>
    <w:rsid w:val="006F6681"/>
    <w:rsid w:val="006F6724"/>
    <w:rsid w:val="006F6EBF"/>
    <w:rsid w:val="006F7059"/>
    <w:rsid w:val="006F75AB"/>
    <w:rsid w:val="006F781C"/>
    <w:rsid w:val="006F7A64"/>
    <w:rsid w:val="006F7B89"/>
    <w:rsid w:val="006F7F61"/>
    <w:rsid w:val="007000F6"/>
    <w:rsid w:val="00700267"/>
    <w:rsid w:val="00700758"/>
    <w:rsid w:val="007007D8"/>
    <w:rsid w:val="00700C9B"/>
    <w:rsid w:val="00701143"/>
    <w:rsid w:val="00701686"/>
    <w:rsid w:val="00701734"/>
    <w:rsid w:val="00701C21"/>
    <w:rsid w:val="00701F08"/>
    <w:rsid w:val="00701F1E"/>
    <w:rsid w:val="0070254F"/>
    <w:rsid w:val="007027E6"/>
    <w:rsid w:val="007029A2"/>
    <w:rsid w:val="00702DBC"/>
    <w:rsid w:val="00703157"/>
    <w:rsid w:val="0070318F"/>
    <w:rsid w:val="00703283"/>
    <w:rsid w:val="007033AE"/>
    <w:rsid w:val="00703484"/>
    <w:rsid w:val="00703780"/>
    <w:rsid w:val="00703AF0"/>
    <w:rsid w:val="00703DD6"/>
    <w:rsid w:val="00703F37"/>
    <w:rsid w:val="00704A8B"/>
    <w:rsid w:val="00704AA1"/>
    <w:rsid w:val="00704C2C"/>
    <w:rsid w:val="007056DB"/>
    <w:rsid w:val="007058ED"/>
    <w:rsid w:val="00705E9C"/>
    <w:rsid w:val="00705FAA"/>
    <w:rsid w:val="0070657A"/>
    <w:rsid w:val="00706591"/>
    <w:rsid w:val="007066B4"/>
    <w:rsid w:val="0070687F"/>
    <w:rsid w:val="00706969"/>
    <w:rsid w:val="007069AF"/>
    <w:rsid w:val="007069EC"/>
    <w:rsid w:val="00706D59"/>
    <w:rsid w:val="00706D9A"/>
    <w:rsid w:val="00706F91"/>
    <w:rsid w:val="00707381"/>
    <w:rsid w:val="007075D9"/>
    <w:rsid w:val="00707937"/>
    <w:rsid w:val="00707A7D"/>
    <w:rsid w:val="00707D04"/>
    <w:rsid w:val="00707E34"/>
    <w:rsid w:val="00707F2B"/>
    <w:rsid w:val="0071016C"/>
    <w:rsid w:val="00710189"/>
    <w:rsid w:val="00710C7B"/>
    <w:rsid w:val="00710E93"/>
    <w:rsid w:val="00710EDF"/>
    <w:rsid w:val="007112DE"/>
    <w:rsid w:val="00711FEF"/>
    <w:rsid w:val="00712031"/>
    <w:rsid w:val="0071276E"/>
    <w:rsid w:val="00712EA0"/>
    <w:rsid w:val="007131FD"/>
    <w:rsid w:val="007132D7"/>
    <w:rsid w:val="0071387A"/>
    <w:rsid w:val="00713F3B"/>
    <w:rsid w:val="00713F70"/>
    <w:rsid w:val="00713F73"/>
    <w:rsid w:val="007147B2"/>
    <w:rsid w:val="00714A40"/>
    <w:rsid w:val="0071519B"/>
    <w:rsid w:val="007151CC"/>
    <w:rsid w:val="00715201"/>
    <w:rsid w:val="0071523E"/>
    <w:rsid w:val="00715303"/>
    <w:rsid w:val="007153C7"/>
    <w:rsid w:val="00715716"/>
    <w:rsid w:val="00715FA8"/>
    <w:rsid w:val="00716216"/>
    <w:rsid w:val="007168F6"/>
    <w:rsid w:val="00716B60"/>
    <w:rsid w:val="00716BE4"/>
    <w:rsid w:val="00716C7E"/>
    <w:rsid w:val="00717358"/>
    <w:rsid w:val="00717597"/>
    <w:rsid w:val="00717914"/>
    <w:rsid w:val="0071792B"/>
    <w:rsid w:val="00717D80"/>
    <w:rsid w:val="00717F72"/>
    <w:rsid w:val="00720140"/>
    <w:rsid w:val="00720414"/>
    <w:rsid w:val="0072066B"/>
    <w:rsid w:val="007206E3"/>
    <w:rsid w:val="00720EF0"/>
    <w:rsid w:val="00720F47"/>
    <w:rsid w:val="00721294"/>
    <w:rsid w:val="007213D4"/>
    <w:rsid w:val="007214E2"/>
    <w:rsid w:val="0072164C"/>
    <w:rsid w:val="007219E2"/>
    <w:rsid w:val="00721AD8"/>
    <w:rsid w:val="00721C32"/>
    <w:rsid w:val="0072222A"/>
    <w:rsid w:val="00722286"/>
    <w:rsid w:val="007222FE"/>
    <w:rsid w:val="007223EE"/>
    <w:rsid w:val="007228A7"/>
    <w:rsid w:val="007228E0"/>
    <w:rsid w:val="00722A3D"/>
    <w:rsid w:val="00722D7E"/>
    <w:rsid w:val="00722DFE"/>
    <w:rsid w:val="00722FEB"/>
    <w:rsid w:val="00723048"/>
    <w:rsid w:val="007232DB"/>
    <w:rsid w:val="007232EC"/>
    <w:rsid w:val="007233FF"/>
    <w:rsid w:val="00723455"/>
    <w:rsid w:val="0072366B"/>
    <w:rsid w:val="00723755"/>
    <w:rsid w:val="00724339"/>
    <w:rsid w:val="0072487A"/>
    <w:rsid w:val="00724D1B"/>
    <w:rsid w:val="00724EC5"/>
    <w:rsid w:val="007253E9"/>
    <w:rsid w:val="00725F49"/>
    <w:rsid w:val="00725F55"/>
    <w:rsid w:val="007261E7"/>
    <w:rsid w:val="00726388"/>
    <w:rsid w:val="0072684E"/>
    <w:rsid w:val="00726DE7"/>
    <w:rsid w:val="00726F25"/>
    <w:rsid w:val="0072721F"/>
    <w:rsid w:val="00727572"/>
    <w:rsid w:val="007278A8"/>
    <w:rsid w:val="007278D7"/>
    <w:rsid w:val="00727CD8"/>
    <w:rsid w:val="00727E88"/>
    <w:rsid w:val="00727EEF"/>
    <w:rsid w:val="0073038E"/>
    <w:rsid w:val="00730808"/>
    <w:rsid w:val="00731007"/>
    <w:rsid w:val="0073125C"/>
    <w:rsid w:val="007312A9"/>
    <w:rsid w:val="00731370"/>
    <w:rsid w:val="00731397"/>
    <w:rsid w:val="00731926"/>
    <w:rsid w:val="00731C69"/>
    <w:rsid w:val="007326AC"/>
    <w:rsid w:val="00732A25"/>
    <w:rsid w:val="00732AA2"/>
    <w:rsid w:val="00733341"/>
    <w:rsid w:val="007334C6"/>
    <w:rsid w:val="00733A2C"/>
    <w:rsid w:val="00733F06"/>
    <w:rsid w:val="00733F0C"/>
    <w:rsid w:val="00734295"/>
    <w:rsid w:val="00734584"/>
    <w:rsid w:val="00734BFC"/>
    <w:rsid w:val="00735636"/>
    <w:rsid w:val="007361E9"/>
    <w:rsid w:val="00736958"/>
    <w:rsid w:val="00736B3A"/>
    <w:rsid w:val="00736FDB"/>
    <w:rsid w:val="00737300"/>
    <w:rsid w:val="00737BFB"/>
    <w:rsid w:val="00737EB7"/>
    <w:rsid w:val="00737FD4"/>
    <w:rsid w:val="00740355"/>
    <w:rsid w:val="00740478"/>
    <w:rsid w:val="0074050D"/>
    <w:rsid w:val="00740661"/>
    <w:rsid w:val="00740883"/>
    <w:rsid w:val="00740C77"/>
    <w:rsid w:val="00740F0C"/>
    <w:rsid w:val="00741D7B"/>
    <w:rsid w:val="00742513"/>
    <w:rsid w:val="007428C8"/>
    <w:rsid w:val="0074298C"/>
    <w:rsid w:val="00742F21"/>
    <w:rsid w:val="00742F93"/>
    <w:rsid w:val="00743203"/>
    <w:rsid w:val="0074334B"/>
    <w:rsid w:val="007435EB"/>
    <w:rsid w:val="0074377A"/>
    <w:rsid w:val="00743D46"/>
    <w:rsid w:val="00743F6A"/>
    <w:rsid w:val="0074435C"/>
    <w:rsid w:val="00744841"/>
    <w:rsid w:val="00744C3F"/>
    <w:rsid w:val="00744D5D"/>
    <w:rsid w:val="00744F83"/>
    <w:rsid w:val="0074526C"/>
    <w:rsid w:val="007452F3"/>
    <w:rsid w:val="0074540F"/>
    <w:rsid w:val="007455A6"/>
    <w:rsid w:val="00745704"/>
    <w:rsid w:val="007457FF"/>
    <w:rsid w:val="007459FF"/>
    <w:rsid w:val="00745C2E"/>
    <w:rsid w:val="00745EFB"/>
    <w:rsid w:val="00746151"/>
    <w:rsid w:val="0074619B"/>
    <w:rsid w:val="007461AF"/>
    <w:rsid w:val="00746518"/>
    <w:rsid w:val="00746A4A"/>
    <w:rsid w:val="00746E41"/>
    <w:rsid w:val="00746F88"/>
    <w:rsid w:val="0074712B"/>
    <w:rsid w:val="00747284"/>
    <w:rsid w:val="007472FE"/>
    <w:rsid w:val="00747A06"/>
    <w:rsid w:val="00747BC8"/>
    <w:rsid w:val="0075002A"/>
    <w:rsid w:val="007504CB"/>
    <w:rsid w:val="0075090C"/>
    <w:rsid w:val="007509EE"/>
    <w:rsid w:val="00750D5F"/>
    <w:rsid w:val="00750DC7"/>
    <w:rsid w:val="00750F0C"/>
    <w:rsid w:val="00750FBA"/>
    <w:rsid w:val="0075138D"/>
    <w:rsid w:val="00751437"/>
    <w:rsid w:val="007515E1"/>
    <w:rsid w:val="00751CE7"/>
    <w:rsid w:val="00751D70"/>
    <w:rsid w:val="00751E14"/>
    <w:rsid w:val="00751F3F"/>
    <w:rsid w:val="00751FBE"/>
    <w:rsid w:val="00751FF0"/>
    <w:rsid w:val="00752077"/>
    <w:rsid w:val="00752167"/>
    <w:rsid w:val="00752305"/>
    <w:rsid w:val="00752593"/>
    <w:rsid w:val="00752B09"/>
    <w:rsid w:val="00752D0B"/>
    <w:rsid w:val="0075379E"/>
    <w:rsid w:val="007537BF"/>
    <w:rsid w:val="00753A8B"/>
    <w:rsid w:val="00753B90"/>
    <w:rsid w:val="00753D50"/>
    <w:rsid w:val="00753E07"/>
    <w:rsid w:val="00753F9B"/>
    <w:rsid w:val="00753FFF"/>
    <w:rsid w:val="00754088"/>
    <w:rsid w:val="007544C3"/>
    <w:rsid w:val="00754643"/>
    <w:rsid w:val="00754A31"/>
    <w:rsid w:val="00755037"/>
    <w:rsid w:val="00755381"/>
    <w:rsid w:val="00755795"/>
    <w:rsid w:val="0075590B"/>
    <w:rsid w:val="00755AD9"/>
    <w:rsid w:val="00755BDD"/>
    <w:rsid w:val="00755DF5"/>
    <w:rsid w:val="00756033"/>
    <w:rsid w:val="007560DD"/>
    <w:rsid w:val="007566B4"/>
    <w:rsid w:val="00756ACA"/>
    <w:rsid w:val="00756D92"/>
    <w:rsid w:val="007571DC"/>
    <w:rsid w:val="007579E9"/>
    <w:rsid w:val="00757A67"/>
    <w:rsid w:val="00757B41"/>
    <w:rsid w:val="00757DFC"/>
    <w:rsid w:val="00757E73"/>
    <w:rsid w:val="00757ED5"/>
    <w:rsid w:val="00760464"/>
    <w:rsid w:val="007609D4"/>
    <w:rsid w:val="007615D9"/>
    <w:rsid w:val="007618F9"/>
    <w:rsid w:val="00761924"/>
    <w:rsid w:val="00761A62"/>
    <w:rsid w:val="00761E77"/>
    <w:rsid w:val="00762230"/>
    <w:rsid w:val="007623F4"/>
    <w:rsid w:val="0076298A"/>
    <w:rsid w:val="00762C85"/>
    <w:rsid w:val="00762CC2"/>
    <w:rsid w:val="00762DEE"/>
    <w:rsid w:val="00762E05"/>
    <w:rsid w:val="00762F8A"/>
    <w:rsid w:val="00763211"/>
    <w:rsid w:val="007633BC"/>
    <w:rsid w:val="00763AEA"/>
    <w:rsid w:val="007648D9"/>
    <w:rsid w:val="00764960"/>
    <w:rsid w:val="00765131"/>
    <w:rsid w:val="007654D6"/>
    <w:rsid w:val="0076591F"/>
    <w:rsid w:val="00765963"/>
    <w:rsid w:val="00765E07"/>
    <w:rsid w:val="00765E93"/>
    <w:rsid w:val="00766023"/>
    <w:rsid w:val="00766071"/>
    <w:rsid w:val="00766090"/>
    <w:rsid w:val="007660BD"/>
    <w:rsid w:val="0076627C"/>
    <w:rsid w:val="007662B0"/>
    <w:rsid w:val="00766375"/>
    <w:rsid w:val="0076657B"/>
    <w:rsid w:val="00766844"/>
    <w:rsid w:val="007668C7"/>
    <w:rsid w:val="007669A6"/>
    <w:rsid w:val="00766A0C"/>
    <w:rsid w:val="00766CBF"/>
    <w:rsid w:val="00766DA6"/>
    <w:rsid w:val="00767405"/>
    <w:rsid w:val="0076798D"/>
    <w:rsid w:val="00767A04"/>
    <w:rsid w:val="00767D6E"/>
    <w:rsid w:val="00767E5A"/>
    <w:rsid w:val="00770396"/>
    <w:rsid w:val="0077073E"/>
    <w:rsid w:val="00770783"/>
    <w:rsid w:val="007708EF"/>
    <w:rsid w:val="00771373"/>
    <w:rsid w:val="00771CC8"/>
    <w:rsid w:val="00771E57"/>
    <w:rsid w:val="00771F46"/>
    <w:rsid w:val="007726FD"/>
    <w:rsid w:val="00772810"/>
    <w:rsid w:val="00772A17"/>
    <w:rsid w:val="00772E39"/>
    <w:rsid w:val="00772E9D"/>
    <w:rsid w:val="007731ED"/>
    <w:rsid w:val="007735AC"/>
    <w:rsid w:val="00773B54"/>
    <w:rsid w:val="00774218"/>
    <w:rsid w:val="00774493"/>
    <w:rsid w:val="007749F8"/>
    <w:rsid w:val="00774ABA"/>
    <w:rsid w:val="00774DD4"/>
    <w:rsid w:val="00775226"/>
    <w:rsid w:val="00775B19"/>
    <w:rsid w:val="00775B88"/>
    <w:rsid w:val="00775D91"/>
    <w:rsid w:val="00775DC8"/>
    <w:rsid w:val="00775E07"/>
    <w:rsid w:val="0077624C"/>
    <w:rsid w:val="007762F2"/>
    <w:rsid w:val="00776492"/>
    <w:rsid w:val="007765C5"/>
    <w:rsid w:val="00776CA6"/>
    <w:rsid w:val="00776CEE"/>
    <w:rsid w:val="00777688"/>
    <w:rsid w:val="0077782C"/>
    <w:rsid w:val="00777AA4"/>
    <w:rsid w:val="00777B5C"/>
    <w:rsid w:val="0078012C"/>
    <w:rsid w:val="007803C2"/>
    <w:rsid w:val="00780D74"/>
    <w:rsid w:val="007813F0"/>
    <w:rsid w:val="00781965"/>
    <w:rsid w:val="00781DFD"/>
    <w:rsid w:val="007821DC"/>
    <w:rsid w:val="007823FE"/>
    <w:rsid w:val="0078270B"/>
    <w:rsid w:val="00782735"/>
    <w:rsid w:val="00782B75"/>
    <w:rsid w:val="0078306F"/>
    <w:rsid w:val="0078387B"/>
    <w:rsid w:val="00783ED0"/>
    <w:rsid w:val="00784094"/>
    <w:rsid w:val="007841FF"/>
    <w:rsid w:val="007843D0"/>
    <w:rsid w:val="007843EA"/>
    <w:rsid w:val="0078486B"/>
    <w:rsid w:val="00785594"/>
    <w:rsid w:val="00785884"/>
    <w:rsid w:val="007858B4"/>
    <w:rsid w:val="00785995"/>
    <w:rsid w:val="007865F8"/>
    <w:rsid w:val="0078701E"/>
    <w:rsid w:val="007870AA"/>
    <w:rsid w:val="00787181"/>
    <w:rsid w:val="00787807"/>
    <w:rsid w:val="00787AEA"/>
    <w:rsid w:val="00787B63"/>
    <w:rsid w:val="00787D82"/>
    <w:rsid w:val="00790782"/>
    <w:rsid w:val="00790A89"/>
    <w:rsid w:val="00790E72"/>
    <w:rsid w:val="00791024"/>
    <w:rsid w:val="007916D7"/>
    <w:rsid w:val="00791729"/>
    <w:rsid w:val="0079193A"/>
    <w:rsid w:val="0079194A"/>
    <w:rsid w:val="00792496"/>
    <w:rsid w:val="00792529"/>
    <w:rsid w:val="007926E7"/>
    <w:rsid w:val="0079290C"/>
    <w:rsid w:val="007929CF"/>
    <w:rsid w:val="00792AEB"/>
    <w:rsid w:val="00792BE5"/>
    <w:rsid w:val="00792DB9"/>
    <w:rsid w:val="00793582"/>
    <w:rsid w:val="007936CD"/>
    <w:rsid w:val="00793B7E"/>
    <w:rsid w:val="00793CAE"/>
    <w:rsid w:val="00794156"/>
    <w:rsid w:val="007941FB"/>
    <w:rsid w:val="00794398"/>
    <w:rsid w:val="0079441A"/>
    <w:rsid w:val="007947BC"/>
    <w:rsid w:val="0079488F"/>
    <w:rsid w:val="007948B5"/>
    <w:rsid w:val="00794ABC"/>
    <w:rsid w:val="00794B0D"/>
    <w:rsid w:val="00794B99"/>
    <w:rsid w:val="00794CBC"/>
    <w:rsid w:val="00794D7F"/>
    <w:rsid w:val="00794F2C"/>
    <w:rsid w:val="00795065"/>
    <w:rsid w:val="00795190"/>
    <w:rsid w:val="00795879"/>
    <w:rsid w:val="007958C4"/>
    <w:rsid w:val="00795D78"/>
    <w:rsid w:val="00795E46"/>
    <w:rsid w:val="0079655A"/>
    <w:rsid w:val="00796EAE"/>
    <w:rsid w:val="00796ED7"/>
    <w:rsid w:val="00797077"/>
    <w:rsid w:val="00797453"/>
    <w:rsid w:val="007974CC"/>
    <w:rsid w:val="007974FC"/>
    <w:rsid w:val="00797565"/>
    <w:rsid w:val="00797600"/>
    <w:rsid w:val="00797854"/>
    <w:rsid w:val="00797C11"/>
    <w:rsid w:val="007A034A"/>
    <w:rsid w:val="007A050E"/>
    <w:rsid w:val="007A084A"/>
    <w:rsid w:val="007A0B8B"/>
    <w:rsid w:val="007A0F98"/>
    <w:rsid w:val="007A10E5"/>
    <w:rsid w:val="007A13A6"/>
    <w:rsid w:val="007A14B5"/>
    <w:rsid w:val="007A1681"/>
    <w:rsid w:val="007A1DCC"/>
    <w:rsid w:val="007A241A"/>
    <w:rsid w:val="007A2788"/>
    <w:rsid w:val="007A2885"/>
    <w:rsid w:val="007A2DCC"/>
    <w:rsid w:val="007A3267"/>
    <w:rsid w:val="007A3BB8"/>
    <w:rsid w:val="007A3DB9"/>
    <w:rsid w:val="007A40F9"/>
    <w:rsid w:val="007A4203"/>
    <w:rsid w:val="007A4254"/>
    <w:rsid w:val="007A426E"/>
    <w:rsid w:val="007A4279"/>
    <w:rsid w:val="007A43C5"/>
    <w:rsid w:val="007A4740"/>
    <w:rsid w:val="007A49C2"/>
    <w:rsid w:val="007A4B24"/>
    <w:rsid w:val="007A4B3C"/>
    <w:rsid w:val="007A4C30"/>
    <w:rsid w:val="007A4CA6"/>
    <w:rsid w:val="007A518D"/>
    <w:rsid w:val="007A5412"/>
    <w:rsid w:val="007A54CE"/>
    <w:rsid w:val="007A5530"/>
    <w:rsid w:val="007A5695"/>
    <w:rsid w:val="007A56E7"/>
    <w:rsid w:val="007A5CAF"/>
    <w:rsid w:val="007A5CD4"/>
    <w:rsid w:val="007A659C"/>
    <w:rsid w:val="007A6A02"/>
    <w:rsid w:val="007A6ED8"/>
    <w:rsid w:val="007A6F3C"/>
    <w:rsid w:val="007A73B5"/>
    <w:rsid w:val="007A7594"/>
    <w:rsid w:val="007A7713"/>
    <w:rsid w:val="007A7937"/>
    <w:rsid w:val="007A7AD5"/>
    <w:rsid w:val="007A7C5C"/>
    <w:rsid w:val="007A7D88"/>
    <w:rsid w:val="007A7DD3"/>
    <w:rsid w:val="007B03D3"/>
    <w:rsid w:val="007B04A4"/>
    <w:rsid w:val="007B053B"/>
    <w:rsid w:val="007B073F"/>
    <w:rsid w:val="007B0B23"/>
    <w:rsid w:val="007B1063"/>
    <w:rsid w:val="007B11DB"/>
    <w:rsid w:val="007B1273"/>
    <w:rsid w:val="007B15C5"/>
    <w:rsid w:val="007B15FE"/>
    <w:rsid w:val="007B1DFE"/>
    <w:rsid w:val="007B1FFF"/>
    <w:rsid w:val="007B227F"/>
    <w:rsid w:val="007B2319"/>
    <w:rsid w:val="007B2641"/>
    <w:rsid w:val="007B2806"/>
    <w:rsid w:val="007B28E7"/>
    <w:rsid w:val="007B2931"/>
    <w:rsid w:val="007B2B05"/>
    <w:rsid w:val="007B2D88"/>
    <w:rsid w:val="007B3558"/>
    <w:rsid w:val="007B355C"/>
    <w:rsid w:val="007B372E"/>
    <w:rsid w:val="007B383F"/>
    <w:rsid w:val="007B3FE4"/>
    <w:rsid w:val="007B433E"/>
    <w:rsid w:val="007B4360"/>
    <w:rsid w:val="007B46E1"/>
    <w:rsid w:val="007B48D6"/>
    <w:rsid w:val="007B48F5"/>
    <w:rsid w:val="007B4A1A"/>
    <w:rsid w:val="007B4E81"/>
    <w:rsid w:val="007B5E7C"/>
    <w:rsid w:val="007B62A6"/>
    <w:rsid w:val="007B6349"/>
    <w:rsid w:val="007B6682"/>
    <w:rsid w:val="007B6AD1"/>
    <w:rsid w:val="007B6B78"/>
    <w:rsid w:val="007B6D6D"/>
    <w:rsid w:val="007B77BF"/>
    <w:rsid w:val="007B7931"/>
    <w:rsid w:val="007B7A62"/>
    <w:rsid w:val="007B7E85"/>
    <w:rsid w:val="007C04AF"/>
    <w:rsid w:val="007C05C8"/>
    <w:rsid w:val="007C06E9"/>
    <w:rsid w:val="007C0CA6"/>
    <w:rsid w:val="007C0DDA"/>
    <w:rsid w:val="007C1160"/>
    <w:rsid w:val="007C1525"/>
    <w:rsid w:val="007C176E"/>
    <w:rsid w:val="007C2078"/>
    <w:rsid w:val="007C2100"/>
    <w:rsid w:val="007C2323"/>
    <w:rsid w:val="007C26A3"/>
    <w:rsid w:val="007C29B2"/>
    <w:rsid w:val="007C2CA6"/>
    <w:rsid w:val="007C32D5"/>
    <w:rsid w:val="007C3522"/>
    <w:rsid w:val="007C3845"/>
    <w:rsid w:val="007C3C17"/>
    <w:rsid w:val="007C3D8A"/>
    <w:rsid w:val="007C3D9F"/>
    <w:rsid w:val="007C3DC1"/>
    <w:rsid w:val="007C3F1D"/>
    <w:rsid w:val="007C4364"/>
    <w:rsid w:val="007C43D1"/>
    <w:rsid w:val="007C4656"/>
    <w:rsid w:val="007C4747"/>
    <w:rsid w:val="007C498E"/>
    <w:rsid w:val="007C4E4E"/>
    <w:rsid w:val="007C4E71"/>
    <w:rsid w:val="007C50A0"/>
    <w:rsid w:val="007C552A"/>
    <w:rsid w:val="007C55DE"/>
    <w:rsid w:val="007C59EE"/>
    <w:rsid w:val="007C5A22"/>
    <w:rsid w:val="007C5D59"/>
    <w:rsid w:val="007C61F1"/>
    <w:rsid w:val="007C67A4"/>
    <w:rsid w:val="007C729B"/>
    <w:rsid w:val="007C765D"/>
    <w:rsid w:val="007C799F"/>
    <w:rsid w:val="007C7B88"/>
    <w:rsid w:val="007D004D"/>
    <w:rsid w:val="007D0807"/>
    <w:rsid w:val="007D0EF7"/>
    <w:rsid w:val="007D11A7"/>
    <w:rsid w:val="007D15E9"/>
    <w:rsid w:val="007D1AA2"/>
    <w:rsid w:val="007D1B12"/>
    <w:rsid w:val="007D1EB4"/>
    <w:rsid w:val="007D1F3A"/>
    <w:rsid w:val="007D20AD"/>
    <w:rsid w:val="007D233A"/>
    <w:rsid w:val="007D2763"/>
    <w:rsid w:val="007D2797"/>
    <w:rsid w:val="007D2B62"/>
    <w:rsid w:val="007D33CB"/>
    <w:rsid w:val="007D351C"/>
    <w:rsid w:val="007D37EA"/>
    <w:rsid w:val="007D3ADF"/>
    <w:rsid w:val="007D3AF6"/>
    <w:rsid w:val="007D3DDB"/>
    <w:rsid w:val="007D3F2B"/>
    <w:rsid w:val="007D43EC"/>
    <w:rsid w:val="007D47BE"/>
    <w:rsid w:val="007D4C3F"/>
    <w:rsid w:val="007D50B5"/>
    <w:rsid w:val="007D5653"/>
    <w:rsid w:val="007D5655"/>
    <w:rsid w:val="007D577E"/>
    <w:rsid w:val="007D57D9"/>
    <w:rsid w:val="007D5860"/>
    <w:rsid w:val="007D58F8"/>
    <w:rsid w:val="007D5A01"/>
    <w:rsid w:val="007D5B23"/>
    <w:rsid w:val="007D5B55"/>
    <w:rsid w:val="007D5B84"/>
    <w:rsid w:val="007D5B8F"/>
    <w:rsid w:val="007D6BC9"/>
    <w:rsid w:val="007D6C4A"/>
    <w:rsid w:val="007D705B"/>
    <w:rsid w:val="007D776A"/>
    <w:rsid w:val="007D7B63"/>
    <w:rsid w:val="007D7C94"/>
    <w:rsid w:val="007D7D5E"/>
    <w:rsid w:val="007D7F85"/>
    <w:rsid w:val="007E0469"/>
    <w:rsid w:val="007E046F"/>
    <w:rsid w:val="007E06CF"/>
    <w:rsid w:val="007E09E3"/>
    <w:rsid w:val="007E0FA8"/>
    <w:rsid w:val="007E100C"/>
    <w:rsid w:val="007E153D"/>
    <w:rsid w:val="007E1E39"/>
    <w:rsid w:val="007E1EC6"/>
    <w:rsid w:val="007E1F16"/>
    <w:rsid w:val="007E26CC"/>
    <w:rsid w:val="007E2A1F"/>
    <w:rsid w:val="007E2A39"/>
    <w:rsid w:val="007E2A9E"/>
    <w:rsid w:val="007E2BB2"/>
    <w:rsid w:val="007E3350"/>
    <w:rsid w:val="007E3490"/>
    <w:rsid w:val="007E3913"/>
    <w:rsid w:val="007E39F5"/>
    <w:rsid w:val="007E3A13"/>
    <w:rsid w:val="007E3AB1"/>
    <w:rsid w:val="007E3C23"/>
    <w:rsid w:val="007E401F"/>
    <w:rsid w:val="007E48B7"/>
    <w:rsid w:val="007E497F"/>
    <w:rsid w:val="007E4ADD"/>
    <w:rsid w:val="007E510C"/>
    <w:rsid w:val="007E539A"/>
    <w:rsid w:val="007E56BC"/>
    <w:rsid w:val="007E58AA"/>
    <w:rsid w:val="007E5DDA"/>
    <w:rsid w:val="007E601C"/>
    <w:rsid w:val="007E645D"/>
    <w:rsid w:val="007E67F8"/>
    <w:rsid w:val="007E6836"/>
    <w:rsid w:val="007E6E18"/>
    <w:rsid w:val="007E6FBE"/>
    <w:rsid w:val="007E7123"/>
    <w:rsid w:val="007E7212"/>
    <w:rsid w:val="007E7474"/>
    <w:rsid w:val="007E74B5"/>
    <w:rsid w:val="007E76FE"/>
    <w:rsid w:val="007F028F"/>
    <w:rsid w:val="007F0401"/>
    <w:rsid w:val="007F1155"/>
    <w:rsid w:val="007F12B6"/>
    <w:rsid w:val="007F19B0"/>
    <w:rsid w:val="007F1B25"/>
    <w:rsid w:val="007F21AD"/>
    <w:rsid w:val="007F2A02"/>
    <w:rsid w:val="007F2B28"/>
    <w:rsid w:val="007F2C47"/>
    <w:rsid w:val="007F3437"/>
    <w:rsid w:val="007F357C"/>
    <w:rsid w:val="007F37C3"/>
    <w:rsid w:val="007F3816"/>
    <w:rsid w:val="007F3C33"/>
    <w:rsid w:val="007F3DB2"/>
    <w:rsid w:val="007F3F05"/>
    <w:rsid w:val="007F3FA7"/>
    <w:rsid w:val="007F42BE"/>
    <w:rsid w:val="007F4529"/>
    <w:rsid w:val="007F4852"/>
    <w:rsid w:val="007F48CA"/>
    <w:rsid w:val="007F4A2F"/>
    <w:rsid w:val="007F4A93"/>
    <w:rsid w:val="007F4B06"/>
    <w:rsid w:val="007F4D5F"/>
    <w:rsid w:val="007F4F60"/>
    <w:rsid w:val="007F4F7A"/>
    <w:rsid w:val="007F50C8"/>
    <w:rsid w:val="007F52C2"/>
    <w:rsid w:val="007F548F"/>
    <w:rsid w:val="007F5536"/>
    <w:rsid w:val="007F5A49"/>
    <w:rsid w:val="007F61B3"/>
    <w:rsid w:val="007F631C"/>
    <w:rsid w:val="007F65CE"/>
    <w:rsid w:val="007F666B"/>
    <w:rsid w:val="007F66AB"/>
    <w:rsid w:val="007F6930"/>
    <w:rsid w:val="007F6AE4"/>
    <w:rsid w:val="007F718A"/>
    <w:rsid w:val="007F72C4"/>
    <w:rsid w:val="007F76D9"/>
    <w:rsid w:val="007F7778"/>
    <w:rsid w:val="007F77E3"/>
    <w:rsid w:val="007F78A0"/>
    <w:rsid w:val="007F7C03"/>
    <w:rsid w:val="008001FE"/>
    <w:rsid w:val="00800408"/>
    <w:rsid w:val="00800506"/>
    <w:rsid w:val="008005A4"/>
    <w:rsid w:val="0080075B"/>
    <w:rsid w:val="00800B19"/>
    <w:rsid w:val="00800B24"/>
    <w:rsid w:val="00800DB6"/>
    <w:rsid w:val="00800FC7"/>
    <w:rsid w:val="00801038"/>
    <w:rsid w:val="008012B2"/>
    <w:rsid w:val="008013CD"/>
    <w:rsid w:val="00801568"/>
    <w:rsid w:val="008017B5"/>
    <w:rsid w:val="008017F3"/>
    <w:rsid w:val="00801847"/>
    <w:rsid w:val="008018FD"/>
    <w:rsid w:val="00802173"/>
    <w:rsid w:val="008021D7"/>
    <w:rsid w:val="00802301"/>
    <w:rsid w:val="00802324"/>
    <w:rsid w:val="00802348"/>
    <w:rsid w:val="00802951"/>
    <w:rsid w:val="00802A21"/>
    <w:rsid w:val="00803192"/>
    <w:rsid w:val="0080367A"/>
    <w:rsid w:val="008038D0"/>
    <w:rsid w:val="008039B0"/>
    <w:rsid w:val="00803CDF"/>
    <w:rsid w:val="00803CF1"/>
    <w:rsid w:val="008046B1"/>
    <w:rsid w:val="008046D6"/>
    <w:rsid w:val="00804AF1"/>
    <w:rsid w:val="00804AF6"/>
    <w:rsid w:val="00804B79"/>
    <w:rsid w:val="00804E1C"/>
    <w:rsid w:val="008056B0"/>
    <w:rsid w:val="00805861"/>
    <w:rsid w:val="00805912"/>
    <w:rsid w:val="00805AB7"/>
    <w:rsid w:val="00805B0B"/>
    <w:rsid w:val="00805E22"/>
    <w:rsid w:val="00806191"/>
    <w:rsid w:val="00806313"/>
    <w:rsid w:val="008065FD"/>
    <w:rsid w:val="00806BEE"/>
    <w:rsid w:val="00806FE1"/>
    <w:rsid w:val="00806FEC"/>
    <w:rsid w:val="008076AC"/>
    <w:rsid w:val="00807C81"/>
    <w:rsid w:val="00807FC0"/>
    <w:rsid w:val="0081006D"/>
    <w:rsid w:val="0081007E"/>
    <w:rsid w:val="00810632"/>
    <w:rsid w:val="00810950"/>
    <w:rsid w:val="008109D1"/>
    <w:rsid w:val="00810A72"/>
    <w:rsid w:val="00810B38"/>
    <w:rsid w:val="00810EFC"/>
    <w:rsid w:val="008112FE"/>
    <w:rsid w:val="00811600"/>
    <w:rsid w:val="00811A38"/>
    <w:rsid w:val="00811B6A"/>
    <w:rsid w:val="00811BE3"/>
    <w:rsid w:val="00811F2A"/>
    <w:rsid w:val="00811FDA"/>
    <w:rsid w:val="008120A3"/>
    <w:rsid w:val="008123B9"/>
    <w:rsid w:val="0081257A"/>
    <w:rsid w:val="00812783"/>
    <w:rsid w:val="00812EEF"/>
    <w:rsid w:val="00813012"/>
    <w:rsid w:val="008134BE"/>
    <w:rsid w:val="008134FA"/>
    <w:rsid w:val="00813B0D"/>
    <w:rsid w:val="00813C4D"/>
    <w:rsid w:val="00813CF3"/>
    <w:rsid w:val="00813D10"/>
    <w:rsid w:val="00813F02"/>
    <w:rsid w:val="00813F82"/>
    <w:rsid w:val="0081416E"/>
    <w:rsid w:val="0081494B"/>
    <w:rsid w:val="00814991"/>
    <w:rsid w:val="00814B72"/>
    <w:rsid w:val="00814C62"/>
    <w:rsid w:val="008151EF"/>
    <w:rsid w:val="00815295"/>
    <w:rsid w:val="00815A5B"/>
    <w:rsid w:val="00815B64"/>
    <w:rsid w:val="00815FF6"/>
    <w:rsid w:val="0081632F"/>
    <w:rsid w:val="00816554"/>
    <w:rsid w:val="0081713E"/>
    <w:rsid w:val="008174AE"/>
    <w:rsid w:val="008174B5"/>
    <w:rsid w:val="008200B4"/>
    <w:rsid w:val="00820772"/>
    <w:rsid w:val="00820AFC"/>
    <w:rsid w:val="00820F24"/>
    <w:rsid w:val="008212FD"/>
    <w:rsid w:val="008215B5"/>
    <w:rsid w:val="0082167F"/>
    <w:rsid w:val="008218FA"/>
    <w:rsid w:val="00821F05"/>
    <w:rsid w:val="0082229E"/>
    <w:rsid w:val="00822407"/>
    <w:rsid w:val="00822521"/>
    <w:rsid w:val="0082258D"/>
    <w:rsid w:val="00822625"/>
    <w:rsid w:val="0082268D"/>
    <w:rsid w:val="008227BF"/>
    <w:rsid w:val="00822D65"/>
    <w:rsid w:val="00822FB9"/>
    <w:rsid w:val="00823170"/>
    <w:rsid w:val="00823735"/>
    <w:rsid w:val="008237E9"/>
    <w:rsid w:val="00823A8D"/>
    <w:rsid w:val="00823C84"/>
    <w:rsid w:val="00823D41"/>
    <w:rsid w:val="0082403E"/>
    <w:rsid w:val="00824153"/>
    <w:rsid w:val="008253D8"/>
    <w:rsid w:val="008258A1"/>
    <w:rsid w:val="00825A83"/>
    <w:rsid w:val="00825B8C"/>
    <w:rsid w:val="00825DE2"/>
    <w:rsid w:val="00825EC0"/>
    <w:rsid w:val="008265B6"/>
    <w:rsid w:val="008265CA"/>
    <w:rsid w:val="0082674A"/>
    <w:rsid w:val="00826A7D"/>
    <w:rsid w:val="00826C0D"/>
    <w:rsid w:val="00826C63"/>
    <w:rsid w:val="00826D98"/>
    <w:rsid w:val="00826E59"/>
    <w:rsid w:val="00826F96"/>
    <w:rsid w:val="008270AB"/>
    <w:rsid w:val="008270D0"/>
    <w:rsid w:val="00827147"/>
    <w:rsid w:val="00827305"/>
    <w:rsid w:val="008275F0"/>
    <w:rsid w:val="0082769B"/>
    <w:rsid w:val="00827926"/>
    <w:rsid w:val="0082794B"/>
    <w:rsid w:val="00827E37"/>
    <w:rsid w:val="00827E58"/>
    <w:rsid w:val="0083017E"/>
    <w:rsid w:val="008303CC"/>
    <w:rsid w:val="00830758"/>
    <w:rsid w:val="0083093E"/>
    <w:rsid w:val="008309BB"/>
    <w:rsid w:val="008309E5"/>
    <w:rsid w:val="00830A36"/>
    <w:rsid w:val="008310E3"/>
    <w:rsid w:val="008310F1"/>
    <w:rsid w:val="00831AC6"/>
    <w:rsid w:val="00831DA4"/>
    <w:rsid w:val="00831F56"/>
    <w:rsid w:val="008322F4"/>
    <w:rsid w:val="008324F6"/>
    <w:rsid w:val="00832763"/>
    <w:rsid w:val="00832D41"/>
    <w:rsid w:val="00832D71"/>
    <w:rsid w:val="008334B4"/>
    <w:rsid w:val="008338EE"/>
    <w:rsid w:val="0083394D"/>
    <w:rsid w:val="00833AF0"/>
    <w:rsid w:val="00833C12"/>
    <w:rsid w:val="00833D03"/>
    <w:rsid w:val="00833D41"/>
    <w:rsid w:val="00834166"/>
    <w:rsid w:val="008341A0"/>
    <w:rsid w:val="008348D9"/>
    <w:rsid w:val="00834D32"/>
    <w:rsid w:val="008350B3"/>
    <w:rsid w:val="008352AB"/>
    <w:rsid w:val="0083530B"/>
    <w:rsid w:val="00835547"/>
    <w:rsid w:val="00835989"/>
    <w:rsid w:val="00835BC2"/>
    <w:rsid w:val="00835D4F"/>
    <w:rsid w:val="00835E46"/>
    <w:rsid w:val="00835F55"/>
    <w:rsid w:val="00835FB1"/>
    <w:rsid w:val="008362A7"/>
    <w:rsid w:val="008365DD"/>
    <w:rsid w:val="00836B91"/>
    <w:rsid w:val="00836C9E"/>
    <w:rsid w:val="00836CA5"/>
    <w:rsid w:val="0083700A"/>
    <w:rsid w:val="0083717B"/>
    <w:rsid w:val="0083743D"/>
    <w:rsid w:val="00837564"/>
    <w:rsid w:val="0083762A"/>
    <w:rsid w:val="008378BC"/>
    <w:rsid w:val="008379CA"/>
    <w:rsid w:val="00837E09"/>
    <w:rsid w:val="008401A0"/>
    <w:rsid w:val="008401C1"/>
    <w:rsid w:val="008401D3"/>
    <w:rsid w:val="00840697"/>
    <w:rsid w:val="008409A5"/>
    <w:rsid w:val="00840F9D"/>
    <w:rsid w:val="00841202"/>
    <w:rsid w:val="0084170B"/>
    <w:rsid w:val="008417A6"/>
    <w:rsid w:val="008418C1"/>
    <w:rsid w:val="00841A1D"/>
    <w:rsid w:val="00841E02"/>
    <w:rsid w:val="00841E12"/>
    <w:rsid w:val="00842484"/>
    <w:rsid w:val="00842989"/>
    <w:rsid w:val="00842D14"/>
    <w:rsid w:val="00843255"/>
    <w:rsid w:val="00843351"/>
    <w:rsid w:val="00843443"/>
    <w:rsid w:val="008437A4"/>
    <w:rsid w:val="00843DE9"/>
    <w:rsid w:val="00843F31"/>
    <w:rsid w:val="008441A9"/>
    <w:rsid w:val="00844F46"/>
    <w:rsid w:val="0084520B"/>
    <w:rsid w:val="00845434"/>
    <w:rsid w:val="0084544D"/>
    <w:rsid w:val="00845493"/>
    <w:rsid w:val="0084564F"/>
    <w:rsid w:val="00845D20"/>
    <w:rsid w:val="00846121"/>
    <w:rsid w:val="0084622E"/>
    <w:rsid w:val="00846279"/>
    <w:rsid w:val="00846784"/>
    <w:rsid w:val="0084691E"/>
    <w:rsid w:val="00846A20"/>
    <w:rsid w:val="00846AFA"/>
    <w:rsid w:val="00846CB9"/>
    <w:rsid w:val="00846CE7"/>
    <w:rsid w:val="00846E6B"/>
    <w:rsid w:val="00847102"/>
    <w:rsid w:val="00847569"/>
    <w:rsid w:val="008478B5"/>
    <w:rsid w:val="00847C10"/>
    <w:rsid w:val="00847E79"/>
    <w:rsid w:val="00850059"/>
    <w:rsid w:val="008508C9"/>
    <w:rsid w:val="00851013"/>
    <w:rsid w:val="0085106F"/>
    <w:rsid w:val="00851797"/>
    <w:rsid w:val="00851888"/>
    <w:rsid w:val="00851B1B"/>
    <w:rsid w:val="00851D31"/>
    <w:rsid w:val="00851F1B"/>
    <w:rsid w:val="00852664"/>
    <w:rsid w:val="00852719"/>
    <w:rsid w:val="00852C1F"/>
    <w:rsid w:val="00853075"/>
    <w:rsid w:val="008530B2"/>
    <w:rsid w:val="00853269"/>
    <w:rsid w:val="008533A2"/>
    <w:rsid w:val="00853782"/>
    <w:rsid w:val="00853933"/>
    <w:rsid w:val="00853F81"/>
    <w:rsid w:val="00854438"/>
    <w:rsid w:val="00854470"/>
    <w:rsid w:val="00854D3C"/>
    <w:rsid w:val="008551D3"/>
    <w:rsid w:val="008555E7"/>
    <w:rsid w:val="00855935"/>
    <w:rsid w:val="00855B77"/>
    <w:rsid w:val="0085647C"/>
    <w:rsid w:val="0085648D"/>
    <w:rsid w:val="008566F7"/>
    <w:rsid w:val="0085670F"/>
    <w:rsid w:val="00856782"/>
    <w:rsid w:val="008567BD"/>
    <w:rsid w:val="0085691B"/>
    <w:rsid w:val="00856B27"/>
    <w:rsid w:val="00856F8F"/>
    <w:rsid w:val="00857342"/>
    <w:rsid w:val="008575DE"/>
    <w:rsid w:val="00857736"/>
    <w:rsid w:val="008579CD"/>
    <w:rsid w:val="00857B9A"/>
    <w:rsid w:val="00857C3F"/>
    <w:rsid w:val="00857D19"/>
    <w:rsid w:val="00860356"/>
    <w:rsid w:val="008604F2"/>
    <w:rsid w:val="00860BBA"/>
    <w:rsid w:val="00860ED7"/>
    <w:rsid w:val="008611D4"/>
    <w:rsid w:val="008618A4"/>
    <w:rsid w:val="00861BCA"/>
    <w:rsid w:val="00861CC1"/>
    <w:rsid w:val="00861D46"/>
    <w:rsid w:val="00861D7A"/>
    <w:rsid w:val="00862202"/>
    <w:rsid w:val="00862276"/>
    <w:rsid w:val="00862E65"/>
    <w:rsid w:val="00863129"/>
    <w:rsid w:val="0086327C"/>
    <w:rsid w:val="0086398E"/>
    <w:rsid w:val="00863A3A"/>
    <w:rsid w:val="00863C9B"/>
    <w:rsid w:val="00863D34"/>
    <w:rsid w:val="00863F59"/>
    <w:rsid w:val="00864237"/>
    <w:rsid w:val="0086424E"/>
    <w:rsid w:val="008644F0"/>
    <w:rsid w:val="00865007"/>
    <w:rsid w:val="0086529E"/>
    <w:rsid w:val="00865573"/>
    <w:rsid w:val="008657C8"/>
    <w:rsid w:val="00865903"/>
    <w:rsid w:val="00865DD7"/>
    <w:rsid w:val="00865EBA"/>
    <w:rsid w:val="00865F6D"/>
    <w:rsid w:val="00865F73"/>
    <w:rsid w:val="00865F96"/>
    <w:rsid w:val="008660B6"/>
    <w:rsid w:val="0086672D"/>
    <w:rsid w:val="00866D3B"/>
    <w:rsid w:val="00866E05"/>
    <w:rsid w:val="00867825"/>
    <w:rsid w:val="00867B71"/>
    <w:rsid w:val="00867C05"/>
    <w:rsid w:val="00867D35"/>
    <w:rsid w:val="0087003C"/>
    <w:rsid w:val="008700C3"/>
    <w:rsid w:val="00870145"/>
    <w:rsid w:val="00870397"/>
    <w:rsid w:val="00870404"/>
    <w:rsid w:val="00870588"/>
    <w:rsid w:val="008707F5"/>
    <w:rsid w:val="008709B6"/>
    <w:rsid w:val="00870D03"/>
    <w:rsid w:val="00870F1E"/>
    <w:rsid w:val="00871166"/>
    <w:rsid w:val="00871674"/>
    <w:rsid w:val="0087186D"/>
    <w:rsid w:val="00871932"/>
    <w:rsid w:val="00871A7B"/>
    <w:rsid w:val="00871A89"/>
    <w:rsid w:val="00871B53"/>
    <w:rsid w:val="00871D6A"/>
    <w:rsid w:val="00871F8D"/>
    <w:rsid w:val="00872292"/>
    <w:rsid w:val="008722AB"/>
    <w:rsid w:val="008723B8"/>
    <w:rsid w:val="00872EF1"/>
    <w:rsid w:val="00873868"/>
    <w:rsid w:val="008739D5"/>
    <w:rsid w:val="00873B20"/>
    <w:rsid w:val="00873FEE"/>
    <w:rsid w:val="0087449F"/>
    <w:rsid w:val="008744AC"/>
    <w:rsid w:val="0087464F"/>
    <w:rsid w:val="0087482F"/>
    <w:rsid w:val="00874AF1"/>
    <w:rsid w:val="00874E3D"/>
    <w:rsid w:val="00874F0B"/>
    <w:rsid w:val="008751A6"/>
    <w:rsid w:val="008753E3"/>
    <w:rsid w:val="008756CF"/>
    <w:rsid w:val="00875B0F"/>
    <w:rsid w:val="00875E50"/>
    <w:rsid w:val="008761F2"/>
    <w:rsid w:val="008763EC"/>
    <w:rsid w:val="00876726"/>
    <w:rsid w:val="00876949"/>
    <w:rsid w:val="00876D66"/>
    <w:rsid w:val="0087765D"/>
    <w:rsid w:val="00877E9B"/>
    <w:rsid w:val="008800C3"/>
    <w:rsid w:val="00880234"/>
    <w:rsid w:val="008803D2"/>
    <w:rsid w:val="008806A7"/>
    <w:rsid w:val="008806CC"/>
    <w:rsid w:val="008809D1"/>
    <w:rsid w:val="00880B1F"/>
    <w:rsid w:val="00880B50"/>
    <w:rsid w:val="00880B94"/>
    <w:rsid w:val="008812E6"/>
    <w:rsid w:val="0088140A"/>
    <w:rsid w:val="00881B97"/>
    <w:rsid w:val="00881E0B"/>
    <w:rsid w:val="008822E4"/>
    <w:rsid w:val="0088254E"/>
    <w:rsid w:val="00882A5C"/>
    <w:rsid w:val="00882C11"/>
    <w:rsid w:val="00882C5A"/>
    <w:rsid w:val="00882C8A"/>
    <w:rsid w:val="00882E18"/>
    <w:rsid w:val="0088311F"/>
    <w:rsid w:val="0088312D"/>
    <w:rsid w:val="0088358F"/>
    <w:rsid w:val="00883855"/>
    <w:rsid w:val="008839E8"/>
    <w:rsid w:val="00883F2B"/>
    <w:rsid w:val="00884079"/>
    <w:rsid w:val="00884279"/>
    <w:rsid w:val="00884387"/>
    <w:rsid w:val="00884435"/>
    <w:rsid w:val="008845D4"/>
    <w:rsid w:val="00884A2C"/>
    <w:rsid w:val="00884C94"/>
    <w:rsid w:val="00884CA0"/>
    <w:rsid w:val="00885093"/>
    <w:rsid w:val="0088554E"/>
    <w:rsid w:val="00885E40"/>
    <w:rsid w:val="00885F33"/>
    <w:rsid w:val="008860EA"/>
    <w:rsid w:val="00886342"/>
    <w:rsid w:val="00886DAE"/>
    <w:rsid w:val="00886EA0"/>
    <w:rsid w:val="00886F07"/>
    <w:rsid w:val="00887302"/>
    <w:rsid w:val="008873E1"/>
    <w:rsid w:val="00887675"/>
    <w:rsid w:val="00890164"/>
    <w:rsid w:val="0089043C"/>
    <w:rsid w:val="00890699"/>
    <w:rsid w:val="00890931"/>
    <w:rsid w:val="00890A4A"/>
    <w:rsid w:val="00890A84"/>
    <w:rsid w:val="00890C01"/>
    <w:rsid w:val="008910C7"/>
    <w:rsid w:val="008910D5"/>
    <w:rsid w:val="0089114E"/>
    <w:rsid w:val="0089126C"/>
    <w:rsid w:val="00891AD2"/>
    <w:rsid w:val="00891B49"/>
    <w:rsid w:val="00891BF3"/>
    <w:rsid w:val="00892DA2"/>
    <w:rsid w:val="00892EBA"/>
    <w:rsid w:val="00893411"/>
    <w:rsid w:val="0089375B"/>
    <w:rsid w:val="00893A16"/>
    <w:rsid w:val="00893A4D"/>
    <w:rsid w:val="00893C15"/>
    <w:rsid w:val="0089417A"/>
    <w:rsid w:val="00894907"/>
    <w:rsid w:val="00894A27"/>
    <w:rsid w:val="00894DAA"/>
    <w:rsid w:val="00894FCC"/>
    <w:rsid w:val="00895142"/>
    <w:rsid w:val="00895827"/>
    <w:rsid w:val="00895AA6"/>
    <w:rsid w:val="00895B48"/>
    <w:rsid w:val="00895E21"/>
    <w:rsid w:val="00896251"/>
    <w:rsid w:val="0089645B"/>
    <w:rsid w:val="00896F3A"/>
    <w:rsid w:val="008975A0"/>
    <w:rsid w:val="00897862"/>
    <w:rsid w:val="008979CC"/>
    <w:rsid w:val="00897B91"/>
    <w:rsid w:val="00897C97"/>
    <w:rsid w:val="00897EFA"/>
    <w:rsid w:val="008A01E3"/>
    <w:rsid w:val="008A08D4"/>
    <w:rsid w:val="008A0E22"/>
    <w:rsid w:val="008A0F9E"/>
    <w:rsid w:val="008A0FA5"/>
    <w:rsid w:val="008A1480"/>
    <w:rsid w:val="008A1756"/>
    <w:rsid w:val="008A17B8"/>
    <w:rsid w:val="008A18F5"/>
    <w:rsid w:val="008A2007"/>
    <w:rsid w:val="008A2124"/>
    <w:rsid w:val="008A26AD"/>
    <w:rsid w:val="008A2E1D"/>
    <w:rsid w:val="008A346C"/>
    <w:rsid w:val="008A37EF"/>
    <w:rsid w:val="008A411B"/>
    <w:rsid w:val="008A42AF"/>
    <w:rsid w:val="008A445E"/>
    <w:rsid w:val="008A4B54"/>
    <w:rsid w:val="008A4BC0"/>
    <w:rsid w:val="008A4E81"/>
    <w:rsid w:val="008A4ECB"/>
    <w:rsid w:val="008A50AA"/>
    <w:rsid w:val="008A5157"/>
    <w:rsid w:val="008A52EF"/>
    <w:rsid w:val="008A58D4"/>
    <w:rsid w:val="008A5A3F"/>
    <w:rsid w:val="008A60BC"/>
    <w:rsid w:val="008A6114"/>
    <w:rsid w:val="008A6118"/>
    <w:rsid w:val="008A64AB"/>
    <w:rsid w:val="008A6569"/>
    <w:rsid w:val="008A66BA"/>
    <w:rsid w:val="008A675A"/>
    <w:rsid w:val="008A68EF"/>
    <w:rsid w:val="008A6EAF"/>
    <w:rsid w:val="008A6F6F"/>
    <w:rsid w:val="008A71A3"/>
    <w:rsid w:val="008A71C4"/>
    <w:rsid w:val="008A725F"/>
    <w:rsid w:val="008A7281"/>
    <w:rsid w:val="008A741F"/>
    <w:rsid w:val="008A77C6"/>
    <w:rsid w:val="008A7B91"/>
    <w:rsid w:val="008A7C4B"/>
    <w:rsid w:val="008A7C9A"/>
    <w:rsid w:val="008A7EE4"/>
    <w:rsid w:val="008A7FB9"/>
    <w:rsid w:val="008B0190"/>
    <w:rsid w:val="008B03AA"/>
    <w:rsid w:val="008B06A8"/>
    <w:rsid w:val="008B06FE"/>
    <w:rsid w:val="008B0734"/>
    <w:rsid w:val="008B07AD"/>
    <w:rsid w:val="008B086F"/>
    <w:rsid w:val="008B0984"/>
    <w:rsid w:val="008B101F"/>
    <w:rsid w:val="008B13DB"/>
    <w:rsid w:val="008B1426"/>
    <w:rsid w:val="008B14BB"/>
    <w:rsid w:val="008B15C1"/>
    <w:rsid w:val="008B1B44"/>
    <w:rsid w:val="008B1B74"/>
    <w:rsid w:val="008B1D1E"/>
    <w:rsid w:val="008B2054"/>
    <w:rsid w:val="008B219A"/>
    <w:rsid w:val="008B21D0"/>
    <w:rsid w:val="008B2214"/>
    <w:rsid w:val="008B27F2"/>
    <w:rsid w:val="008B2934"/>
    <w:rsid w:val="008B2FC2"/>
    <w:rsid w:val="008B3075"/>
    <w:rsid w:val="008B3407"/>
    <w:rsid w:val="008B36E6"/>
    <w:rsid w:val="008B3A4D"/>
    <w:rsid w:val="008B3B01"/>
    <w:rsid w:val="008B3B06"/>
    <w:rsid w:val="008B3B8F"/>
    <w:rsid w:val="008B3DDA"/>
    <w:rsid w:val="008B430C"/>
    <w:rsid w:val="008B47D4"/>
    <w:rsid w:val="008B4898"/>
    <w:rsid w:val="008B48C9"/>
    <w:rsid w:val="008B4A94"/>
    <w:rsid w:val="008B4BA0"/>
    <w:rsid w:val="008B4E3C"/>
    <w:rsid w:val="008B5014"/>
    <w:rsid w:val="008B5104"/>
    <w:rsid w:val="008B5313"/>
    <w:rsid w:val="008B587E"/>
    <w:rsid w:val="008B5B1E"/>
    <w:rsid w:val="008B641A"/>
    <w:rsid w:val="008B6647"/>
    <w:rsid w:val="008B66EA"/>
    <w:rsid w:val="008B67D2"/>
    <w:rsid w:val="008B6962"/>
    <w:rsid w:val="008B71FF"/>
    <w:rsid w:val="008B7228"/>
    <w:rsid w:val="008B74AF"/>
    <w:rsid w:val="008B7988"/>
    <w:rsid w:val="008B7E70"/>
    <w:rsid w:val="008C0289"/>
    <w:rsid w:val="008C033A"/>
    <w:rsid w:val="008C105D"/>
    <w:rsid w:val="008C1592"/>
    <w:rsid w:val="008C1861"/>
    <w:rsid w:val="008C1C2F"/>
    <w:rsid w:val="008C200F"/>
    <w:rsid w:val="008C2027"/>
    <w:rsid w:val="008C2064"/>
    <w:rsid w:val="008C2C43"/>
    <w:rsid w:val="008C2CE2"/>
    <w:rsid w:val="008C3465"/>
    <w:rsid w:val="008C3C06"/>
    <w:rsid w:val="008C3D2A"/>
    <w:rsid w:val="008C4167"/>
    <w:rsid w:val="008C446B"/>
    <w:rsid w:val="008C44EC"/>
    <w:rsid w:val="008C4609"/>
    <w:rsid w:val="008C48F0"/>
    <w:rsid w:val="008C4C36"/>
    <w:rsid w:val="008C4FFE"/>
    <w:rsid w:val="008C51B0"/>
    <w:rsid w:val="008C5814"/>
    <w:rsid w:val="008C58E7"/>
    <w:rsid w:val="008C5B29"/>
    <w:rsid w:val="008C5B38"/>
    <w:rsid w:val="008C5DBA"/>
    <w:rsid w:val="008C5F3A"/>
    <w:rsid w:val="008C5F90"/>
    <w:rsid w:val="008C6114"/>
    <w:rsid w:val="008C65EC"/>
    <w:rsid w:val="008C6804"/>
    <w:rsid w:val="008C6886"/>
    <w:rsid w:val="008C727C"/>
    <w:rsid w:val="008C79B7"/>
    <w:rsid w:val="008C7D98"/>
    <w:rsid w:val="008D0551"/>
    <w:rsid w:val="008D0874"/>
    <w:rsid w:val="008D0912"/>
    <w:rsid w:val="008D0BD7"/>
    <w:rsid w:val="008D0EF2"/>
    <w:rsid w:val="008D18D3"/>
    <w:rsid w:val="008D1F31"/>
    <w:rsid w:val="008D1FF9"/>
    <w:rsid w:val="008D236A"/>
    <w:rsid w:val="008D2581"/>
    <w:rsid w:val="008D29E6"/>
    <w:rsid w:val="008D2A06"/>
    <w:rsid w:val="008D2CD6"/>
    <w:rsid w:val="008D30CD"/>
    <w:rsid w:val="008D31D5"/>
    <w:rsid w:val="008D3599"/>
    <w:rsid w:val="008D3604"/>
    <w:rsid w:val="008D3D68"/>
    <w:rsid w:val="008D3FDF"/>
    <w:rsid w:val="008D40B6"/>
    <w:rsid w:val="008D46A3"/>
    <w:rsid w:val="008D474D"/>
    <w:rsid w:val="008D4D6B"/>
    <w:rsid w:val="008D4F02"/>
    <w:rsid w:val="008D55A8"/>
    <w:rsid w:val="008D5760"/>
    <w:rsid w:val="008D5890"/>
    <w:rsid w:val="008D5987"/>
    <w:rsid w:val="008D6CA4"/>
    <w:rsid w:val="008D6F4A"/>
    <w:rsid w:val="008D7329"/>
    <w:rsid w:val="008D73E9"/>
    <w:rsid w:val="008D77C7"/>
    <w:rsid w:val="008D7978"/>
    <w:rsid w:val="008D7BAA"/>
    <w:rsid w:val="008E02B2"/>
    <w:rsid w:val="008E034C"/>
    <w:rsid w:val="008E05A8"/>
    <w:rsid w:val="008E0A11"/>
    <w:rsid w:val="008E102B"/>
    <w:rsid w:val="008E152E"/>
    <w:rsid w:val="008E1DFF"/>
    <w:rsid w:val="008E2017"/>
    <w:rsid w:val="008E260C"/>
    <w:rsid w:val="008E274F"/>
    <w:rsid w:val="008E2785"/>
    <w:rsid w:val="008E2933"/>
    <w:rsid w:val="008E2DA3"/>
    <w:rsid w:val="008E311F"/>
    <w:rsid w:val="008E3235"/>
    <w:rsid w:val="008E35D3"/>
    <w:rsid w:val="008E3CAC"/>
    <w:rsid w:val="008E3F88"/>
    <w:rsid w:val="008E45A6"/>
    <w:rsid w:val="008E465F"/>
    <w:rsid w:val="008E46C8"/>
    <w:rsid w:val="008E4725"/>
    <w:rsid w:val="008E4764"/>
    <w:rsid w:val="008E4DA5"/>
    <w:rsid w:val="008E4E46"/>
    <w:rsid w:val="008E52EB"/>
    <w:rsid w:val="008E5A99"/>
    <w:rsid w:val="008E611E"/>
    <w:rsid w:val="008E66C7"/>
    <w:rsid w:val="008E68CC"/>
    <w:rsid w:val="008E6E2D"/>
    <w:rsid w:val="008E76C6"/>
    <w:rsid w:val="008E77BE"/>
    <w:rsid w:val="008E7838"/>
    <w:rsid w:val="008E7CA2"/>
    <w:rsid w:val="008F02E3"/>
    <w:rsid w:val="008F0378"/>
    <w:rsid w:val="008F0647"/>
    <w:rsid w:val="008F0B3A"/>
    <w:rsid w:val="008F0FDC"/>
    <w:rsid w:val="008F1145"/>
    <w:rsid w:val="008F131F"/>
    <w:rsid w:val="008F148A"/>
    <w:rsid w:val="008F1B22"/>
    <w:rsid w:val="008F1C30"/>
    <w:rsid w:val="008F1DDF"/>
    <w:rsid w:val="008F1E2D"/>
    <w:rsid w:val="008F1F42"/>
    <w:rsid w:val="008F217B"/>
    <w:rsid w:val="008F2199"/>
    <w:rsid w:val="008F2284"/>
    <w:rsid w:val="008F2367"/>
    <w:rsid w:val="008F24BC"/>
    <w:rsid w:val="008F27E2"/>
    <w:rsid w:val="008F29B1"/>
    <w:rsid w:val="008F2D9D"/>
    <w:rsid w:val="008F2FC6"/>
    <w:rsid w:val="008F32D1"/>
    <w:rsid w:val="008F3708"/>
    <w:rsid w:val="008F434B"/>
    <w:rsid w:val="008F43F8"/>
    <w:rsid w:val="008F4530"/>
    <w:rsid w:val="008F478B"/>
    <w:rsid w:val="008F4AA5"/>
    <w:rsid w:val="008F4BED"/>
    <w:rsid w:val="008F4CEF"/>
    <w:rsid w:val="008F516F"/>
    <w:rsid w:val="008F5174"/>
    <w:rsid w:val="008F51F1"/>
    <w:rsid w:val="008F526A"/>
    <w:rsid w:val="008F527C"/>
    <w:rsid w:val="008F543E"/>
    <w:rsid w:val="008F5510"/>
    <w:rsid w:val="008F55F7"/>
    <w:rsid w:val="008F595A"/>
    <w:rsid w:val="008F5D1E"/>
    <w:rsid w:val="008F5DE1"/>
    <w:rsid w:val="008F6ACC"/>
    <w:rsid w:val="008F6B03"/>
    <w:rsid w:val="008F6B85"/>
    <w:rsid w:val="008F6B88"/>
    <w:rsid w:val="008F7959"/>
    <w:rsid w:val="008F7E3A"/>
    <w:rsid w:val="008F7FB3"/>
    <w:rsid w:val="00900086"/>
    <w:rsid w:val="00900176"/>
    <w:rsid w:val="009003DA"/>
    <w:rsid w:val="009005AA"/>
    <w:rsid w:val="00900B9E"/>
    <w:rsid w:val="009016C6"/>
    <w:rsid w:val="00901CB1"/>
    <w:rsid w:val="0090292B"/>
    <w:rsid w:val="00902BC2"/>
    <w:rsid w:val="00902EA2"/>
    <w:rsid w:val="00903012"/>
    <w:rsid w:val="00903198"/>
    <w:rsid w:val="009032E5"/>
    <w:rsid w:val="009039F6"/>
    <w:rsid w:val="00903A37"/>
    <w:rsid w:val="00903B45"/>
    <w:rsid w:val="00903D4A"/>
    <w:rsid w:val="00903DAB"/>
    <w:rsid w:val="00903F37"/>
    <w:rsid w:val="00904598"/>
    <w:rsid w:val="009048E2"/>
    <w:rsid w:val="00904911"/>
    <w:rsid w:val="00904DA3"/>
    <w:rsid w:val="00905030"/>
    <w:rsid w:val="0090516A"/>
    <w:rsid w:val="0090527C"/>
    <w:rsid w:val="0090548C"/>
    <w:rsid w:val="00905DB5"/>
    <w:rsid w:val="00905F13"/>
    <w:rsid w:val="009060CB"/>
    <w:rsid w:val="0090619D"/>
    <w:rsid w:val="00906357"/>
    <w:rsid w:val="00906CD3"/>
    <w:rsid w:val="00906D3E"/>
    <w:rsid w:val="00907061"/>
    <w:rsid w:val="0090713D"/>
    <w:rsid w:val="00907458"/>
    <w:rsid w:val="0090771B"/>
    <w:rsid w:val="00907836"/>
    <w:rsid w:val="00907AA3"/>
    <w:rsid w:val="00907B8A"/>
    <w:rsid w:val="00907D7F"/>
    <w:rsid w:val="009100C9"/>
    <w:rsid w:val="00910120"/>
    <w:rsid w:val="00910B73"/>
    <w:rsid w:val="00910E0C"/>
    <w:rsid w:val="00910EE4"/>
    <w:rsid w:val="0091130E"/>
    <w:rsid w:val="0091198E"/>
    <w:rsid w:val="00911C95"/>
    <w:rsid w:val="00911EB3"/>
    <w:rsid w:val="009125F0"/>
    <w:rsid w:val="009126AE"/>
    <w:rsid w:val="009129E7"/>
    <w:rsid w:val="00912A16"/>
    <w:rsid w:val="00912B41"/>
    <w:rsid w:val="00912C77"/>
    <w:rsid w:val="00912F3F"/>
    <w:rsid w:val="00913062"/>
    <w:rsid w:val="009131D6"/>
    <w:rsid w:val="009132F6"/>
    <w:rsid w:val="009137A7"/>
    <w:rsid w:val="00913A00"/>
    <w:rsid w:val="00913A76"/>
    <w:rsid w:val="0091417D"/>
    <w:rsid w:val="00914245"/>
    <w:rsid w:val="009145FF"/>
    <w:rsid w:val="00914A8B"/>
    <w:rsid w:val="00914F87"/>
    <w:rsid w:val="0091502B"/>
    <w:rsid w:val="0091548E"/>
    <w:rsid w:val="0091551F"/>
    <w:rsid w:val="009159F6"/>
    <w:rsid w:val="00915CB8"/>
    <w:rsid w:val="00916176"/>
    <w:rsid w:val="009161FC"/>
    <w:rsid w:val="00916854"/>
    <w:rsid w:val="00916999"/>
    <w:rsid w:val="00916B9A"/>
    <w:rsid w:val="00916CBC"/>
    <w:rsid w:val="00916ECE"/>
    <w:rsid w:val="00916F78"/>
    <w:rsid w:val="009171C9"/>
    <w:rsid w:val="00917826"/>
    <w:rsid w:val="00917A85"/>
    <w:rsid w:val="00917BD9"/>
    <w:rsid w:val="00917E18"/>
    <w:rsid w:val="0092002E"/>
    <w:rsid w:val="009201FD"/>
    <w:rsid w:val="0092061B"/>
    <w:rsid w:val="00920B4B"/>
    <w:rsid w:val="00920DC6"/>
    <w:rsid w:val="00920F0C"/>
    <w:rsid w:val="009210F5"/>
    <w:rsid w:val="0092121D"/>
    <w:rsid w:val="00921372"/>
    <w:rsid w:val="00921517"/>
    <w:rsid w:val="00921987"/>
    <w:rsid w:val="00921A17"/>
    <w:rsid w:val="00921B9B"/>
    <w:rsid w:val="00922444"/>
    <w:rsid w:val="009224B3"/>
    <w:rsid w:val="00922ABF"/>
    <w:rsid w:val="00922DD4"/>
    <w:rsid w:val="0092391C"/>
    <w:rsid w:val="00923960"/>
    <w:rsid w:val="00923A37"/>
    <w:rsid w:val="00923D78"/>
    <w:rsid w:val="00923F19"/>
    <w:rsid w:val="00923F1D"/>
    <w:rsid w:val="00923FB5"/>
    <w:rsid w:val="009241A6"/>
    <w:rsid w:val="00924532"/>
    <w:rsid w:val="00924869"/>
    <w:rsid w:val="009248FF"/>
    <w:rsid w:val="009256C5"/>
    <w:rsid w:val="00925926"/>
    <w:rsid w:val="00925931"/>
    <w:rsid w:val="00925A89"/>
    <w:rsid w:val="00925CB9"/>
    <w:rsid w:val="0092632A"/>
    <w:rsid w:val="00926483"/>
    <w:rsid w:val="0092659D"/>
    <w:rsid w:val="009265A3"/>
    <w:rsid w:val="009266C0"/>
    <w:rsid w:val="00926A42"/>
    <w:rsid w:val="00926BBB"/>
    <w:rsid w:val="00926C19"/>
    <w:rsid w:val="00926ECF"/>
    <w:rsid w:val="00927259"/>
    <w:rsid w:val="009274ED"/>
    <w:rsid w:val="009278FC"/>
    <w:rsid w:val="009279D4"/>
    <w:rsid w:val="00930132"/>
    <w:rsid w:val="00930A03"/>
    <w:rsid w:val="00930B10"/>
    <w:rsid w:val="00930D1E"/>
    <w:rsid w:val="00930DA7"/>
    <w:rsid w:val="00930E7B"/>
    <w:rsid w:val="00930F5D"/>
    <w:rsid w:val="0093144A"/>
    <w:rsid w:val="00931503"/>
    <w:rsid w:val="00931507"/>
    <w:rsid w:val="00931803"/>
    <w:rsid w:val="00931B05"/>
    <w:rsid w:val="00931DB6"/>
    <w:rsid w:val="00932179"/>
    <w:rsid w:val="0093236C"/>
    <w:rsid w:val="0093239C"/>
    <w:rsid w:val="00932E87"/>
    <w:rsid w:val="00932F36"/>
    <w:rsid w:val="009331A5"/>
    <w:rsid w:val="00933736"/>
    <w:rsid w:val="00933C7B"/>
    <w:rsid w:val="00934337"/>
    <w:rsid w:val="00934530"/>
    <w:rsid w:val="00934626"/>
    <w:rsid w:val="00934947"/>
    <w:rsid w:val="00934E97"/>
    <w:rsid w:val="0093505A"/>
    <w:rsid w:val="009354CD"/>
    <w:rsid w:val="0093556F"/>
    <w:rsid w:val="009355E0"/>
    <w:rsid w:val="009357AF"/>
    <w:rsid w:val="00935892"/>
    <w:rsid w:val="00935CA5"/>
    <w:rsid w:val="00936C0C"/>
    <w:rsid w:val="00937582"/>
    <w:rsid w:val="00937712"/>
    <w:rsid w:val="00937C86"/>
    <w:rsid w:val="00937D0E"/>
    <w:rsid w:val="00937FF4"/>
    <w:rsid w:val="00940104"/>
    <w:rsid w:val="0094028B"/>
    <w:rsid w:val="00940748"/>
    <w:rsid w:val="0094083B"/>
    <w:rsid w:val="00940A8B"/>
    <w:rsid w:val="00940C25"/>
    <w:rsid w:val="00941A1F"/>
    <w:rsid w:val="00941DBD"/>
    <w:rsid w:val="00941FD3"/>
    <w:rsid w:val="009423A9"/>
    <w:rsid w:val="00942603"/>
    <w:rsid w:val="00942ADE"/>
    <w:rsid w:val="00943954"/>
    <w:rsid w:val="00943A26"/>
    <w:rsid w:val="00943A28"/>
    <w:rsid w:val="00943B49"/>
    <w:rsid w:val="00943CE8"/>
    <w:rsid w:val="00943D7C"/>
    <w:rsid w:val="00944151"/>
    <w:rsid w:val="00944249"/>
    <w:rsid w:val="00944458"/>
    <w:rsid w:val="0094452E"/>
    <w:rsid w:val="009445A9"/>
    <w:rsid w:val="0094491A"/>
    <w:rsid w:val="00944A37"/>
    <w:rsid w:val="00944C44"/>
    <w:rsid w:val="00944C97"/>
    <w:rsid w:val="00944DF8"/>
    <w:rsid w:val="00944ECF"/>
    <w:rsid w:val="0094552E"/>
    <w:rsid w:val="009455BD"/>
    <w:rsid w:val="009456C5"/>
    <w:rsid w:val="00945907"/>
    <w:rsid w:val="0094599B"/>
    <w:rsid w:val="00945DC9"/>
    <w:rsid w:val="00946474"/>
    <w:rsid w:val="009464C3"/>
    <w:rsid w:val="009465CC"/>
    <w:rsid w:val="00946876"/>
    <w:rsid w:val="00946C4C"/>
    <w:rsid w:val="00946CD7"/>
    <w:rsid w:val="00946D95"/>
    <w:rsid w:val="00946FE5"/>
    <w:rsid w:val="00947486"/>
    <w:rsid w:val="009479E3"/>
    <w:rsid w:val="00947D2A"/>
    <w:rsid w:val="00947DD8"/>
    <w:rsid w:val="00947F58"/>
    <w:rsid w:val="00950074"/>
    <w:rsid w:val="0095030B"/>
    <w:rsid w:val="009503FC"/>
    <w:rsid w:val="0095041A"/>
    <w:rsid w:val="00950616"/>
    <w:rsid w:val="0095070A"/>
    <w:rsid w:val="009509D4"/>
    <w:rsid w:val="00950A08"/>
    <w:rsid w:val="00950A90"/>
    <w:rsid w:val="00950C28"/>
    <w:rsid w:val="00950CC3"/>
    <w:rsid w:val="00950DAB"/>
    <w:rsid w:val="00950EF0"/>
    <w:rsid w:val="009510C7"/>
    <w:rsid w:val="0095193C"/>
    <w:rsid w:val="00951C0A"/>
    <w:rsid w:val="00951E87"/>
    <w:rsid w:val="00951EE1"/>
    <w:rsid w:val="00951F5B"/>
    <w:rsid w:val="009521C1"/>
    <w:rsid w:val="00952462"/>
    <w:rsid w:val="009524FB"/>
    <w:rsid w:val="009526E7"/>
    <w:rsid w:val="00952972"/>
    <w:rsid w:val="009529AD"/>
    <w:rsid w:val="00953059"/>
    <w:rsid w:val="009530CD"/>
    <w:rsid w:val="0095319F"/>
    <w:rsid w:val="009532EC"/>
    <w:rsid w:val="00953793"/>
    <w:rsid w:val="009537CE"/>
    <w:rsid w:val="009539E7"/>
    <w:rsid w:val="00953AA9"/>
    <w:rsid w:val="0095427B"/>
    <w:rsid w:val="009548B6"/>
    <w:rsid w:val="00954A9C"/>
    <w:rsid w:val="009554FA"/>
    <w:rsid w:val="00956147"/>
    <w:rsid w:val="009562BE"/>
    <w:rsid w:val="009565DF"/>
    <w:rsid w:val="009567CE"/>
    <w:rsid w:val="009567FF"/>
    <w:rsid w:val="00956852"/>
    <w:rsid w:val="00956DA7"/>
    <w:rsid w:val="00956F46"/>
    <w:rsid w:val="00956F62"/>
    <w:rsid w:val="00957527"/>
    <w:rsid w:val="0095795D"/>
    <w:rsid w:val="00957E4B"/>
    <w:rsid w:val="0096098A"/>
    <w:rsid w:val="00960A73"/>
    <w:rsid w:val="00960ABB"/>
    <w:rsid w:val="009616EB"/>
    <w:rsid w:val="00961E5B"/>
    <w:rsid w:val="0096208A"/>
    <w:rsid w:val="009621C1"/>
    <w:rsid w:val="00962274"/>
    <w:rsid w:val="00962579"/>
    <w:rsid w:val="00962A85"/>
    <w:rsid w:val="00962E3E"/>
    <w:rsid w:val="00963177"/>
    <w:rsid w:val="009634C6"/>
    <w:rsid w:val="00963788"/>
    <w:rsid w:val="009638CB"/>
    <w:rsid w:val="00963910"/>
    <w:rsid w:val="00964181"/>
    <w:rsid w:val="009646BA"/>
    <w:rsid w:val="00964AB9"/>
    <w:rsid w:val="0096519C"/>
    <w:rsid w:val="0096599D"/>
    <w:rsid w:val="00965F7A"/>
    <w:rsid w:val="009662C6"/>
    <w:rsid w:val="00966DE5"/>
    <w:rsid w:val="0096746A"/>
    <w:rsid w:val="009677B5"/>
    <w:rsid w:val="00967BD4"/>
    <w:rsid w:val="00967DF4"/>
    <w:rsid w:val="009702EC"/>
    <w:rsid w:val="00970481"/>
    <w:rsid w:val="0097064B"/>
    <w:rsid w:val="009706DE"/>
    <w:rsid w:val="009709A6"/>
    <w:rsid w:val="00970AD0"/>
    <w:rsid w:val="009710E5"/>
    <w:rsid w:val="009721B3"/>
    <w:rsid w:val="009724A3"/>
    <w:rsid w:val="009724A4"/>
    <w:rsid w:val="00972743"/>
    <w:rsid w:val="00972BF7"/>
    <w:rsid w:val="00972C70"/>
    <w:rsid w:val="0097314E"/>
    <w:rsid w:val="00973477"/>
    <w:rsid w:val="00973630"/>
    <w:rsid w:val="00973999"/>
    <w:rsid w:val="009739DC"/>
    <w:rsid w:val="00973DD2"/>
    <w:rsid w:val="00973E01"/>
    <w:rsid w:val="009741C2"/>
    <w:rsid w:val="009741DF"/>
    <w:rsid w:val="00974427"/>
    <w:rsid w:val="00974A17"/>
    <w:rsid w:val="00974E21"/>
    <w:rsid w:val="00974F98"/>
    <w:rsid w:val="00975048"/>
    <w:rsid w:val="009750F9"/>
    <w:rsid w:val="00975329"/>
    <w:rsid w:val="009754E6"/>
    <w:rsid w:val="0097554E"/>
    <w:rsid w:val="009756E2"/>
    <w:rsid w:val="00975983"/>
    <w:rsid w:val="00975BCE"/>
    <w:rsid w:val="00975C29"/>
    <w:rsid w:val="00975C7F"/>
    <w:rsid w:val="0097607A"/>
    <w:rsid w:val="00976228"/>
    <w:rsid w:val="009762CD"/>
    <w:rsid w:val="009762EF"/>
    <w:rsid w:val="0097642E"/>
    <w:rsid w:val="009764C0"/>
    <w:rsid w:val="00976DD0"/>
    <w:rsid w:val="00976E66"/>
    <w:rsid w:val="00977030"/>
    <w:rsid w:val="00977089"/>
    <w:rsid w:val="00977483"/>
    <w:rsid w:val="009779CE"/>
    <w:rsid w:val="00977A71"/>
    <w:rsid w:val="00977AC6"/>
    <w:rsid w:val="00977C25"/>
    <w:rsid w:val="009800BF"/>
    <w:rsid w:val="009801A4"/>
    <w:rsid w:val="009802A3"/>
    <w:rsid w:val="00980DAC"/>
    <w:rsid w:val="00980F9D"/>
    <w:rsid w:val="00981165"/>
    <w:rsid w:val="00981410"/>
    <w:rsid w:val="00981DFA"/>
    <w:rsid w:val="009820EA"/>
    <w:rsid w:val="00982173"/>
    <w:rsid w:val="0098222C"/>
    <w:rsid w:val="00982472"/>
    <w:rsid w:val="00982679"/>
    <w:rsid w:val="0098283A"/>
    <w:rsid w:val="00982CFF"/>
    <w:rsid w:val="00982EF9"/>
    <w:rsid w:val="00983209"/>
    <w:rsid w:val="0098328D"/>
    <w:rsid w:val="00983651"/>
    <w:rsid w:val="00983922"/>
    <w:rsid w:val="00983D7D"/>
    <w:rsid w:val="00983FC6"/>
    <w:rsid w:val="009841E1"/>
    <w:rsid w:val="00984366"/>
    <w:rsid w:val="00984520"/>
    <w:rsid w:val="009845A8"/>
    <w:rsid w:val="009849C7"/>
    <w:rsid w:val="009850D2"/>
    <w:rsid w:val="009859F5"/>
    <w:rsid w:val="00985FAB"/>
    <w:rsid w:val="00986342"/>
    <w:rsid w:val="00986A7B"/>
    <w:rsid w:val="00986CC4"/>
    <w:rsid w:val="009870C0"/>
    <w:rsid w:val="009871D4"/>
    <w:rsid w:val="00987371"/>
    <w:rsid w:val="0098779F"/>
    <w:rsid w:val="00987D7E"/>
    <w:rsid w:val="0099014C"/>
    <w:rsid w:val="00990C29"/>
    <w:rsid w:val="00990D00"/>
    <w:rsid w:val="00990FE9"/>
    <w:rsid w:val="009912BC"/>
    <w:rsid w:val="009916C1"/>
    <w:rsid w:val="0099195A"/>
    <w:rsid w:val="00991B01"/>
    <w:rsid w:val="00991C39"/>
    <w:rsid w:val="00991E37"/>
    <w:rsid w:val="00991E3E"/>
    <w:rsid w:val="00992698"/>
    <w:rsid w:val="009929CD"/>
    <w:rsid w:val="00992B2D"/>
    <w:rsid w:val="00992EA5"/>
    <w:rsid w:val="00992FA8"/>
    <w:rsid w:val="0099333B"/>
    <w:rsid w:val="00993780"/>
    <w:rsid w:val="00993A4F"/>
    <w:rsid w:val="00993B9A"/>
    <w:rsid w:val="00993C60"/>
    <w:rsid w:val="00994AFA"/>
    <w:rsid w:val="009951B6"/>
    <w:rsid w:val="009951DE"/>
    <w:rsid w:val="009952E3"/>
    <w:rsid w:val="0099557B"/>
    <w:rsid w:val="009957FC"/>
    <w:rsid w:val="00995863"/>
    <w:rsid w:val="0099599D"/>
    <w:rsid w:val="00995B45"/>
    <w:rsid w:val="00995E65"/>
    <w:rsid w:val="00996107"/>
    <w:rsid w:val="00996302"/>
    <w:rsid w:val="009965A7"/>
    <w:rsid w:val="009966C5"/>
    <w:rsid w:val="00996849"/>
    <w:rsid w:val="00996A9A"/>
    <w:rsid w:val="00996B3A"/>
    <w:rsid w:val="00996D3F"/>
    <w:rsid w:val="00996E73"/>
    <w:rsid w:val="00997085"/>
    <w:rsid w:val="00997101"/>
    <w:rsid w:val="00997206"/>
    <w:rsid w:val="00997801"/>
    <w:rsid w:val="00997BC0"/>
    <w:rsid w:val="00997C42"/>
    <w:rsid w:val="00997DA0"/>
    <w:rsid w:val="00997E80"/>
    <w:rsid w:val="009A01EB"/>
    <w:rsid w:val="009A02E0"/>
    <w:rsid w:val="009A0305"/>
    <w:rsid w:val="009A0C50"/>
    <w:rsid w:val="009A11B1"/>
    <w:rsid w:val="009A16D6"/>
    <w:rsid w:val="009A19D4"/>
    <w:rsid w:val="009A1B05"/>
    <w:rsid w:val="009A20D7"/>
    <w:rsid w:val="009A2217"/>
    <w:rsid w:val="009A227E"/>
    <w:rsid w:val="009A255B"/>
    <w:rsid w:val="009A27C1"/>
    <w:rsid w:val="009A2848"/>
    <w:rsid w:val="009A2E25"/>
    <w:rsid w:val="009A319F"/>
    <w:rsid w:val="009A3405"/>
    <w:rsid w:val="009A3BB2"/>
    <w:rsid w:val="009A3D40"/>
    <w:rsid w:val="009A3E62"/>
    <w:rsid w:val="009A49E1"/>
    <w:rsid w:val="009A4A80"/>
    <w:rsid w:val="009A4D9C"/>
    <w:rsid w:val="009A4DDC"/>
    <w:rsid w:val="009A502A"/>
    <w:rsid w:val="009A5056"/>
    <w:rsid w:val="009A54D6"/>
    <w:rsid w:val="009A556C"/>
    <w:rsid w:val="009A565B"/>
    <w:rsid w:val="009A595F"/>
    <w:rsid w:val="009A5CFF"/>
    <w:rsid w:val="009A6B45"/>
    <w:rsid w:val="009A6CD6"/>
    <w:rsid w:val="009A6FC4"/>
    <w:rsid w:val="009A7012"/>
    <w:rsid w:val="009A7120"/>
    <w:rsid w:val="009A727F"/>
    <w:rsid w:val="009A790C"/>
    <w:rsid w:val="009A7B97"/>
    <w:rsid w:val="009A7D17"/>
    <w:rsid w:val="009A7DA3"/>
    <w:rsid w:val="009A7E5D"/>
    <w:rsid w:val="009B061E"/>
    <w:rsid w:val="009B0827"/>
    <w:rsid w:val="009B0BB5"/>
    <w:rsid w:val="009B1429"/>
    <w:rsid w:val="009B1CDB"/>
    <w:rsid w:val="009B2262"/>
    <w:rsid w:val="009B248D"/>
    <w:rsid w:val="009B2A34"/>
    <w:rsid w:val="009B2C96"/>
    <w:rsid w:val="009B2D0C"/>
    <w:rsid w:val="009B2D21"/>
    <w:rsid w:val="009B2EF4"/>
    <w:rsid w:val="009B307A"/>
    <w:rsid w:val="009B33C5"/>
    <w:rsid w:val="009B3D70"/>
    <w:rsid w:val="009B3F94"/>
    <w:rsid w:val="009B4213"/>
    <w:rsid w:val="009B4215"/>
    <w:rsid w:val="009B455B"/>
    <w:rsid w:val="009B4FBF"/>
    <w:rsid w:val="009B51DA"/>
    <w:rsid w:val="009B559C"/>
    <w:rsid w:val="009B58CE"/>
    <w:rsid w:val="009B5AB9"/>
    <w:rsid w:val="009B5AF1"/>
    <w:rsid w:val="009B5B9C"/>
    <w:rsid w:val="009B5F05"/>
    <w:rsid w:val="009B625B"/>
    <w:rsid w:val="009B64EF"/>
    <w:rsid w:val="009B6E5F"/>
    <w:rsid w:val="009B7126"/>
    <w:rsid w:val="009B77A3"/>
    <w:rsid w:val="009B7D76"/>
    <w:rsid w:val="009B7E30"/>
    <w:rsid w:val="009C01A9"/>
    <w:rsid w:val="009C0331"/>
    <w:rsid w:val="009C0710"/>
    <w:rsid w:val="009C0783"/>
    <w:rsid w:val="009C07C2"/>
    <w:rsid w:val="009C0930"/>
    <w:rsid w:val="009C0D1F"/>
    <w:rsid w:val="009C1355"/>
    <w:rsid w:val="009C17A4"/>
    <w:rsid w:val="009C1CA1"/>
    <w:rsid w:val="009C1D59"/>
    <w:rsid w:val="009C20AB"/>
    <w:rsid w:val="009C2142"/>
    <w:rsid w:val="009C2234"/>
    <w:rsid w:val="009C2250"/>
    <w:rsid w:val="009C2285"/>
    <w:rsid w:val="009C2558"/>
    <w:rsid w:val="009C25D1"/>
    <w:rsid w:val="009C26CF"/>
    <w:rsid w:val="009C2E0D"/>
    <w:rsid w:val="009C2E1E"/>
    <w:rsid w:val="009C2ED5"/>
    <w:rsid w:val="009C3252"/>
    <w:rsid w:val="009C3586"/>
    <w:rsid w:val="009C35DA"/>
    <w:rsid w:val="009C3A20"/>
    <w:rsid w:val="009C3AA7"/>
    <w:rsid w:val="009C3CAD"/>
    <w:rsid w:val="009C3CF4"/>
    <w:rsid w:val="009C41C7"/>
    <w:rsid w:val="009C42D2"/>
    <w:rsid w:val="009C487F"/>
    <w:rsid w:val="009C4B7E"/>
    <w:rsid w:val="009C4BD9"/>
    <w:rsid w:val="009C4CFD"/>
    <w:rsid w:val="009C4D81"/>
    <w:rsid w:val="009C4E09"/>
    <w:rsid w:val="009C573C"/>
    <w:rsid w:val="009C5817"/>
    <w:rsid w:val="009C59FC"/>
    <w:rsid w:val="009C6F16"/>
    <w:rsid w:val="009C72B6"/>
    <w:rsid w:val="009C73AF"/>
    <w:rsid w:val="009C73E6"/>
    <w:rsid w:val="009C7949"/>
    <w:rsid w:val="009C7A59"/>
    <w:rsid w:val="009C7BFB"/>
    <w:rsid w:val="009D000C"/>
    <w:rsid w:val="009D0065"/>
    <w:rsid w:val="009D014E"/>
    <w:rsid w:val="009D0453"/>
    <w:rsid w:val="009D0460"/>
    <w:rsid w:val="009D0C7C"/>
    <w:rsid w:val="009D0D71"/>
    <w:rsid w:val="009D0DF7"/>
    <w:rsid w:val="009D0E39"/>
    <w:rsid w:val="009D15C3"/>
    <w:rsid w:val="009D1B62"/>
    <w:rsid w:val="009D1DCF"/>
    <w:rsid w:val="009D207F"/>
    <w:rsid w:val="009D2186"/>
    <w:rsid w:val="009D2217"/>
    <w:rsid w:val="009D22F6"/>
    <w:rsid w:val="009D253D"/>
    <w:rsid w:val="009D28B8"/>
    <w:rsid w:val="009D2BEE"/>
    <w:rsid w:val="009D2EC7"/>
    <w:rsid w:val="009D316C"/>
    <w:rsid w:val="009D3795"/>
    <w:rsid w:val="009D3DCA"/>
    <w:rsid w:val="009D3F4A"/>
    <w:rsid w:val="009D42AE"/>
    <w:rsid w:val="009D4924"/>
    <w:rsid w:val="009D497B"/>
    <w:rsid w:val="009D4E21"/>
    <w:rsid w:val="009D5103"/>
    <w:rsid w:val="009D5435"/>
    <w:rsid w:val="009D559D"/>
    <w:rsid w:val="009D5951"/>
    <w:rsid w:val="009D5B6C"/>
    <w:rsid w:val="009D5C23"/>
    <w:rsid w:val="009D63C6"/>
    <w:rsid w:val="009D67AD"/>
    <w:rsid w:val="009D67F2"/>
    <w:rsid w:val="009D6F36"/>
    <w:rsid w:val="009D6FE9"/>
    <w:rsid w:val="009D7122"/>
    <w:rsid w:val="009D7382"/>
    <w:rsid w:val="009D73F6"/>
    <w:rsid w:val="009D7687"/>
    <w:rsid w:val="009D7C61"/>
    <w:rsid w:val="009D7D56"/>
    <w:rsid w:val="009D7F95"/>
    <w:rsid w:val="009E05B4"/>
    <w:rsid w:val="009E0613"/>
    <w:rsid w:val="009E07A3"/>
    <w:rsid w:val="009E0A68"/>
    <w:rsid w:val="009E0C77"/>
    <w:rsid w:val="009E0D02"/>
    <w:rsid w:val="009E100E"/>
    <w:rsid w:val="009E1629"/>
    <w:rsid w:val="009E1880"/>
    <w:rsid w:val="009E203C"/>
    <w:rsid w:val="009E2091"/>
    <w:rsid w:val="009E21A3"/>
    <w:rsid w:val="009E2473"/>
    <w:rsid w:val="009E24A2"/>
    <w:rsid w:val="009E2777"/>
    <w:rsid w:val="009E27A5"/>
    <w:rsid w:val="009E27B2"/>
    <w:rsid w:val="009E2B0C"/>
    <w:rsid w:val="009E2E23"/>
    <w:rsid w:val="009E2EE5"/>
    <w:rsid w:val="009E2F9B"/>
    <w:rsid w:val="009E32EE"/>
    <w:rsid w:val="009E33AF"/>
    <w:rsid w:val="009E3502"/>
    <w:rsid w:val="009E356C"/>
    <w:rsid w:val="009E35CC"/>
    <w:rsid w:val="009E39B6"/>
    <w:rsid w:val="009E3CB8"/>
    <w:rsid w:val="009E3D3E"/>
    <w:rsid w:val="009E3E64"/>
    <w:rsid w:val="009E3E69"/>
    <w:rsid w:val="009E43C8"/>
    <w:rsid w:val="009E5805"/>
    <w:rsid w:val="009E5998"/>
    <w:rsid w:val="009E5C50"/>
    <w:rsid w:val="009E5ED6"/>
    <w:rsid w:val="009E6397"/>
    <w:rsid w:val="009E63A6"/>
    <w:rsid w:val="009E64EB"/>
    <w:rsid w:val="009E656A"/>
    <w:rsid w:val="009E6C98"/>
    <w:rsid w:val="009E7141"/>
    <w:rsid w:val="009E762B"/>
    <w:rsid w:val="009E7686"/>
    <w:rsid w:val="009F00AA"/>
    <w:rsid w:val="009F00E3"/>
    <w:rsid w:val="009F011C"/>
    <w:rsid w:val="009F025F"/>
    <w:rsid w:val="009F0261"/>
    <w:rsid w:val="009F029C"/>
    <w:rsid w:val="009F0A3D"/>
    <w:rsid w:val="009F0AB6"/>
    <w:rsid w:val="009F1162"/>
    <w:rsid w:val="009F14B1"/>
    <w:rsid w:val="009F165D"/>
    <w:rsid w:val="009F1786"/>
    <w:rsid w:val="009F18FE"/>
    <w:rsid w:val="009F1B1E"/>
    <w:rsid w:val="009F1CF2"/>
    <w:rsid w:val="009F1DD9"/>
    <w:rsid w:val="009F2012"/>
    <w:rsid w:val="009F2125"/>
    <w:rsid w:val="009F22EF"/>
    <w:rsid w:val="009F241A"/>
    <w:rsid w:val="009F288B"/>
    <w:rsid w:val="009F2904"/>
    <w:rsid w:val="009F2D37"/>
    <w:rsid w:val="009F2ED3"/>
    <w:rsid w:val="009F30A5"/>
    <w:rsid w:val="009F3824"/>
    <w:rsid w:val="009F3AA1"/>
    <w:rsid w:val="009F3B86"/>
    <w:rsid w:val="009F3BC7"/>
    <w:rsid w:val="009F3C21"/>
    <w:rsid w:val="009F3CF6"/>
    <w:rsid w:val="009F3DD1"/>
    <w:rsid w:val="009F3F28"/>
    <w:rsid w:val="009F417A"/>
    <w:rsid w:val="009F4489"/>
    <w:rsid w:val="009F4A91"/>
    <w:rsid w:val="009F4DB3"/>
    <w:rsid w:val="009F4F53"/>
    <w:rsid w:val="009F5477"/>
    <w:rsid w:val="009F5773"/>
    <w:rsid w:val="009F57C3"/>
    <w:rsid w:val="009F584E"/>
    <w:rsid w:val="009F5968"/>
    <w:rsid w:val="009F5E0B"/>
    <w:rsid w:val="009F5F08"/>
    <w:rsid w:val="009F61AB"/>
    <w:rsid w:val="009F652F"/>
    <w:rsid w:val="009F6592"/>
    <w:rsid w:val="009F68A9"/>
    <w:rsid w:val="009F715D"/>
    <w:rsid w:val="009F71E6"/>
    <w:rsid w:val="009F7364"/>
    <w:rsid w:val="009F784A"/>
    <w:rsid w:val="009F7BF4"/>
    <w:rsid w:val="00A0002E"/>
    <w:rsid w:val="00A001A5"/>
    <w:rsid w:val="00A00281"/>
    <w:rsid w:val="00A006EC"/>
    <w:rsid w:val="00A0078E"/>
    <w:rsid w:val="00A009F6"/>
    <w:rsid w:val="00A00EE4"/>
    <w:rsid w:val="00A011D6"/>
    <w:rsid w:val="00A01342"/>
    <w:rsid w:val="00A013CF"/>
    <w:rsid w:val="00A01429"/>
    <w:rsid w:val="00A015B8"/>
    <w:rsid w:val="00A01AF2"/>
    <w:rsid w:val="00A01D7B"/>
    <w:rsid w:val="00A01E54"/>
    <w:rsid w:val="00A020F4"/>
    <w:rsid w:val="00A02376"/>
    <w:rsid w:val="00A0256F"/>
    <w:rsid w:val="00A025F0"/>
    <w:rsid w:val="00A0269C"/>
    <w:rsid w:val="00A02C42"/>
    <w:rsid w:val="00A02DC9"/>
    <w:rsid w:val="00A03073"/>
    <w:rsid w:val="00A03542"/>
    <w:rsid w:val="00A0366C"/>
    <w:rsid w:val="00A03B45"/>
    <w:rsid w:val="00A03EA1"/>
    <w:rsid w:val="00A040E4"/>
    <w:rsid w:val="00A040ED"/>
    <w:rsid w:val="00A050A4"/>
    <w:rsid w:val="00A05139"/>
    <w:rsid w:val="00A05700"/>
    <w:rsid w:val="00A0595E"/>
    <w:rsid w:val="00A05BA8"/>
    <w:rsid w:val="00A05C22"/>
    <w:rsid w:val="00A05DEB"/>
    <w:rsid w:val="00A05F79"/>
    <w:rsid w:val="00A05FB6"/>
    <w:rsid w:val="00A0632C"/>
    <w:rsid w:val="00A066F2"/>
    <w:rsid w:val="00A06905"/>
    <w:rsid w:val="00A0694F"/>
    <w:rsid w:val="00A06D68"/>
    <w:rsid w:val="00A071F9"/>
    <w:rsid w:val="00A07806"/>
    <w:rsid w:val="00A07CD8"/>
    <w:rsid w:val="00A07E02"/>
    <w:rsid w:val="00A1050B"/>
    <w:rsid w:val="00A10D1D"/>
    <w:rsid w:val="00A11194"/>
    <w:rsid w:val="00A115B2"/>
    <w:rsid w:val="00A11726"/>
    <w:rsid w:val="00A11811"/>
    <w:rsid w:val="00A11A59"/>
    <w:rsid w:val="00A11AE8"/>
    <w:rsid w:val="00A11C14"/>
    <w:rsid w:val="00A11C2D"/>
    <w:rsid w:val="00A12080"/>
    <w:rsid w:val="00A12127"/>
    <w:rsid w:val="00A121DF"/>
    <w:rsid w:val="00A123F0"/>
    <w:rsid w:val="00A12C0E"/>
    <w:rsid w:val="00A12CC3"/>
    <w:rsid w:val="00A12D12"/>
    <w:rsid w:val="00A12D64"/>
    <w:rsid w:val="00A13126"/>
    <w:rsid w:val="00A133D1"/>
    <w:rsid w:val="00A1396C"/>
    <w:rsid w:val="00A13974"/>
    <w:rsid w:val="00A13D37"/>
    <w:rsid w:val="00A13EA0"/>
    <w:rsid w:val="00A1475D"/>
    <w:rsid w:val="00A14786"/>
    <w:rsid w:val="00A147A1"/>
    <w:rsid w:val="00A14B3F"/>
    <w:rsid w:val="00A15943"/>
    <w:rsid w:val="00A15B3C"/>
    <w:rsid w:val="00A15E18"/>
    <w:rsid w:val="00A1652D"/>
    <w:rsid w:val="00A16555"/>
    <w:rsid w:val="00A167D5"/>
    <w:rsid w:val="00A169E3"/>
    <w:rsid w:val="00A16CFA"/>
    <w:rsid w:val="00A1717C"/>
    <w:rsid w:val="00A17545"/>
    <w:rsid w:val="00A175A9"/>
    <w:rsid w:val="00A17819"/>
    <w:rsid w:val="00A17FF3"/>
    <w:rsid w:val="00A2030A"/>
    <w:rsid w:val="00A2093F"/>
    <w:rsid w:val="00A209A4"/>
    <w:rsid w:val="00A20B1B"/>
    <w:rsid w:val="00A20BD1"/>
    <w:rsid w:val="00A21218"/>
    <w:rsid w:val="00A216EB"/>
    <w:rsid w:val="00A217F9"/>
    <w:rsid w:val="00A21985"/>
    <w:rsid w:val="00A21F1C"/>
    <w:rsid w:val="00A2253D"/>
    <w:rsid w:val="00A22B11"/>
    <w:rsid w:val="00A23152"/>
    <w:rsid w:val="00A2354F"/>
    <w:rsid w:val="00A23623"/>
    <w:rsid w:val="00A237F8"/>
    <w:rsid w:val="00A23A83"/>
    <w:rsid w:val="00A24150"/>
    <w:rsid w:val="00A2416B"/>
    <w:rsid w:val="00A2421D"/>
    <w:rsid w:val="00A24260"/>
    <w:rsid w:val="00A24792"/>
    <w:rsid w:val="00A24B7B"/>
    <w:rsid w:val="00A24EED"/>
    <w:rsid w:val="00A24FF0"/>
    <w:rsid w:val="00A25249"/>
    <w:rsid w:val="00A25A67"/>
    <w:rsid w:val="00A26515"/>
    <w:rsid w:val="00A2694B"/>
    <w:rsid w:val="00A269D2"/>
    <w:rsid w:val="00A26F56"/>
    <w:rsid w:val="00A26F7F"/>
    <w:rsid w:val="00A27078"/>
    <w:rsid w:val="00A2708A"/>
    <w:rsid w:val="00A2710D"/>
    <w:rsid w:val="00A273C0"/>
    <w:rsid w:val="00A27441"/>
    <w:rsid w:val="00A276E0"/>
    <w:rsid w:val="00A277FB"/>
    <w:rsid w:val="00A2787F"/>
    <w:rsid w:val="00A278E1"/>
    <w:rsid w:val="00A27A1D"/>
    <w:rsid w:val="00A30742"/>
    <w:rsid w:val="00A30A83"/>
    <w:rsid w:val="00A30D49"/>
    <w:rsid w:val="00A311EA"/>
    <w:rsid w:val="00A31713"/>
    <w:rsid w:val="00A317AC"/>
    <w:rsid w:val="00A317B6"/>
    <w:rsid w:val="00A31AF2"/>
    <w:rsid w:val="00A31B3D"/>
    <w:rsid w:val="00A3216E"/>
    <w:rsid w:val="00A32524"/>
    <w:rsid w:val="00A32605"/>
    <w:rsid w:val="00A327D3"/>
    <w:rsid w:val="00A32886"/>
    <w:rsid w:val="00A32A66"/>
    <w:rsid w:val="00A32AF3"/>
    <w:rsid w:val="00A32DA8"/>
    <w:rsid w:val="00A32F46"/>
    <w:rsid w:val="00A3327C"/>
    <w:rsid w:val="00A332A4"/>
    <w:rsid w:val="00A338C3"/>
    <w:rsid w:val="00A33CDD"/>
    <w:rsid w:val="00A34386"/>
    <w:rsid w:val="00A34D8E"/>
    <w:rsid w:val="00A34E74"/>
    <w:rsid w:val="00A350C8"/>
    <w:rsid w:val="00A35919"/>
    <w:rsid w:val="00A361D2"/>
    <w:rsid w:val="00A36324"/>
    <w:rsid w:val="00A3647F"/>
    <w:rsid w:val="00A367CF"/>
    <w:rsid w:val="00A36A3D"/>
    <w:rsid w:val="00A378EE"/>
    <w:rsid w:val="00A379FD"/>
    <w:rsid w:val="00A37B14"/>
    <w:rsid w:val="00A404FE"/>
    <w:rsid w:val="00A40F08"/>
    <w:rsid w:val="00A41429"/>
    <w:rsid w:val="00A417FE"/>
    <w:rsid w:val="00A41D46"/>
    <w:rsid w:val="00A4204F"/>
    <w:rsid w:val="00A428AE"/>
    <w:rsid w:val="00A4297E"/>
    <w:rsid w:val="00A42BFB"/>
    <w:rsid w:val="00A42FB3"/>
    <w:rsid w:val="00A434A5"/>
    <w:rsid w:val="00A43848"/>
    <w:rsid w:val="00A4385D"/>
    <w:rsid w:val="00A43901"/>
    <w:rsid w:val="00A43A14"/>
    <w:rsid w:val="00A43AEB"/>
    <w:rsid w:val="00A43DC9"/>
    <w:rsid w:val="00A43E74"/>
    <w:rsid w:val="00A43ED6"/>
    <w:rsid w:val="00A43FE0"/>
    <w:rsid w:val="00A44C4E"/>
    <w:rsid w:val="00A4526F"/>
    <w:rsid w:val="00A45359"/>
    <w:rsid w:val="00A453E3"/>
    <w:rsid w:val="00A45A61"/>
    <w:rsid w:val="00A46105"/>
    <w:rsid w:val="00A467D3"/>
    <w:rsid w:val="00A46A3D"/>
    <w:rsid w:val="00A46AED"/>
    <w:rsid w:val="00A46C18"/>
    <w:rsid w:val="00A46DED"/>
    <w:rsid w:val="00A47016"/>
    <w:rsid w:val="00A4713D"/>
    <w:rsid w:val="00A47904"/>
    <w:rsid w:val="00A47906"/>
    <w:rsid w:val="00A50386"/>
    <w:rsid w:val="00A503ED"/>
    <w:rsid w:val="00A504F9"/>
    <w:rsid w:val="00A50A88"/>
    <w:rsid w:val="00A51227"/>
    <w:rsid w:val="00A5128B"/>
    <w:rsid w:val="00A518CB"/>
    <w:rsid w:val="00A51A5A"/>
    <w:rsid w:val="00A51E45"/>
    <w:rsid w:val="00A520ED"/>
    <w:rsid w:val="00A52293"/>
    <w:rsid w:val="00A524AA"/>
    <w:rsid w:val="00A524C0"/>
    <w:rsid w:val="00A526DB"/>
    <w:rsid w:val="00A52774"/>
    <w:rsid w:val="00A527EB"/>
    <w:rsid w:val="00A5288A"/>
    <w:rsid w:val="00A52918"/>
    <w:rsid w:val="00A52A5D"/>
    <w:rsid w:val="00A52E9A"/>
    <w:rsid w:val="00A531EB"/>
    <w:rsid w:val="00A53303"/>
    <w:rsid w:val="00A5356D"/>
    <w:rsid w:val="00A539E3"/>
    <w:rsid w:val="00A53A65"/>
    <w:rsid w:val="00A53DB7"/>
    <w:rsid w:val="00A54187"/>
    <w:rsid w:val="00A54492"/>
    <w:rsid w:val="00A547E2"/>
    <w:rsid w:val="00A54CE5"/>
    <w:rsid w:val="00A54F93"/>
    <w:rsid w:val="00A5522F"/>
    <w:rsid w:val="00A552F1"/>
    <w:rsid w:val="00A55316"/>
    <w:rsid w:val="00A55537"/>
    <w:rsid w:val="00A55559"/>
    <w:rsid w:val="00A55D69"/>
    <w:rsid w:val="00A5665A"/>
    <w:rsid w:val="00A566A0"/>
    <w:rsid w:val="00A56768"/>
    <w:rsid w:val="00A56A55"/>
    <w:rsid w:val="00A56BDE"/>
    <w:rsid w:val="00A57402"/>
    <w:rsid w:val="00A57612"/>
    <w:rsid w:val="00A57B24"/>
    <w:rsid w:val="00A57C0E"/>
    <w:rsid w:val="00A57CF2"/>
    <w:rsid w:val="00A57E18"/>
    <w:rsid w:val="00A60121"/>
    <w:rsid w:val="00A605E4"/>
    <w:rsid w:val="00A60A43"/>
    <w:rsid w:val="00A60A9B"/>
    <w:rsid w:val="00A61196"/>
    <w:rsid w:val="00A61345"/>
    <w:rsid w:val="00A6152D"/>
    <w:rsid w:val="00A619F5"/>
    <w:rsid w:val="00A62534"/>
    <w:rsid w:val="00A625CF"/>
    <w:rsid w:val="00A62A8D"/>
    <w:rsid w:val="00A6317D"/>
    <w:rsid w:val="00A633D4"/>
    <w:rsid w:val="00A63555"/>
    <w:rsid w:val="00A6375C"/>
    <w:rsid w:val="00A6386A"/>
    <w:rsid w:val="00A63BA4"/>
    <w:rsid w:val="00A63DCF"/>
    <w:rsid w:val="00A64CF8"/>
    <w:rsid w:val="00A65535"/>
    <w:rsid w:val="00A6573E"/>
    <w:rsid w:val="00A65947"/>
    <w:rsid w:val="00A65AD5"/>
    <w:rsid w:val="00A65FD2"/>
    <w:rsid w:val="00A66105"/>
    <w:rsid w:val="00A661E3"/>
    <w:rsid w:val="00A6663E"/>
    <w:rsid w:val="00A66A68"/>
    <w:rsid w:val="00A66AF3"/>
    <w:rsid w:val="00A66C44"/>
    <w:rsid w:val="00A66EDB"/>
    <w:rsid w:val="00A66EE2"/>
    <w:rsid w:val="00A66EEF"/>
    <w:rsid w:val="00A67786"/>
    <w:rsid w:val="00A6799D"/>
    <w:rsid w:val="00A679DD"/>
    <w:rsid w:val="00A700A7"/>
    <w:rsid w:val="00A7011F"/>
    <w:rsid w:val="00A70422"/>
    <w:rsid w:val="00A704A0"/>
    <w:rsid w:val="00A70521"/>
    <w:rsid w:val="00A70546"/>
    <w:rsid w:val="00A709DF"/>
    <w:rsid w:val="00A70B1D"/>
    <w:rsid w:val="00A70E24"/>
    <w:rsid w:val="00A719D1"/>
    <w:rsid w:val="00A71A61"/>
    <w:rsid w:val="00A71AD1"/>
    <w:rsid w:val="00A71B50"/>
    <w:rsid w:val="00A71C75"/>
    <w:rsid w:val="00A71D59"/>
    <w:rsid w:val="00A71ED9"/>
    <w:rsid w:val="00A71FFE"/>
    <w:rsid w:val="00A7232D"/>
    <w:rsid w:val="00A725FC"/>
    <w:rsid w:val="00A72706"/>
    <w:rsid w:val="00A72880"/>
    <w:rsid w:val="00A731D6"/>
    <w:rsid w:val="00A73232"/>
    <w:rsid w:val="00A73363"/>
    <w:rsid w:val="00A733A8"/>
    <w:rsid w:val="00A73D9D"/>
    <w:rsid w:val="00A74035"/>
    <w:rsid w:val="00A7404D"/>
    <w:rsid w:val="00A74455"/>
    <w:rsid w:val="00A7485B"/>
    <w:rsid w:val="00A748E5"/>
    <w:rsid w:val="00A748F6"/>
    <w:rsid w:val="00A7493C"/>
    <w:rsid w:val="00A74A5C"/>
    <w:rsid w:val="00A74BBC"/>
    <w:rsid w:val="00A7543E"/>
    <w:rsid w:val="00A75BD3"/>
    <w:rsid w:val="00A75D50"/>
    <w:rsid w:val="00A76010"/>
    <w:rsid w:val="00A768C1"/>
    <w:rsid w:val="00A77743"/>
    <w:rsid w:val="00A777F6"/>
    <w:rsid w:val="00A77914"/>
    <w:rsid w:val="00A77970"/>
    <w:rsid w:val="00A77C1A"/>
    <w:rsid w:val="00A77E5C"/>
    <w:rsid w:val="00A80647"/>
    <w:rsid w:val="00A80696"/>
    <w:rsid w:val="00A8097E"/>
    <w:rsid w:val="00A81198"/>
    <w:rsid w:val="00A812FC"/>
    <w:rsid w:val="00A81F0D"/>
    <w:rsid w:val="00A82286"/>
    <w:rsid w:val="00A82473"/>
    <w:rsid w:val="00A82605"/>
    <w:rsid w:val="00A83190"/>
    <w:rsid w:val="00A83864"/>
    <w:rsid w:val="00A8387B"/>
    <w:rsid w:val="00A84000"/>
    <w:rsid w:val="00A840DC"/>
    <w:rsid w:val="00A840FB"/>
    <w:rsid w:val="00A845EA"/>
    <w:rsid w:val="00A84CAC"/>
    <w:rsid w:val="00A84CBE"/>
    <w:rsid w:val="00A84F19"/>
    <w:rsid w:val="00A84F21"/>
    <w:rsid w:val="00A85083"/>
    <w:rsid w:val="00A8548B"/>
    <w:rsid w:val="00A854E8"/>
    <w:rsid w:val="00A8554D"/>
    <w:rsid w:val="00A85610"/>
    <w:rsid w:val="00A857B6"/>
    <w:rsid w:val="00A85993"/>
    <w:rsid w:val="00A8624E"/>
    <w:rsid w:val="00A863F9"/>
    <w:rsid w:val="00A86B0A"/>
    <w:rsid w:val="00A8728D"/>
    <w:rsid w:val="00A87424"/>
    <w:rsid w:val="00A900A5"/>
    <w:rsid w:val="00A9018E"/>
    <w:rsid w:val="00A90EC8"/>
    <w:rsid w:val="00A91351"/>
    <w:rsid w:val="00A91745"/>
    <w:rsid w:val="00A91878"/>
    <w:rsid w:val="00A91A0E"/>
    <w:rsid w:val="00A91CB5"/>
    <w:rsid w:val="00A92615"/>
    <w:rsid w:val="00A92793"/>
    <w:rsid w:val="00A9286F"/>
    <w:rsid w:val="00A92927"/>
    <w:rsid w:val="00A92999"/>
    <w:rsid w:val="00A9314D"/>
    <w:rsid w:val="00A932AA"/>
    <w:rsid w:val="00A9369D"/>
    <w:rsid w:val="00A936D2"/>
    <w:rsid w:val="00A93AD7"/>
    <w:rsid w:val="00A93E98"/>
    <w:rsid w:val="00A942AB"/>
    <w:rsid w:val="00A94618"/>
    <w:rsid w:val="00A948E9"/>
    <w:rsid w:val="00A94F51"/>
    <w:rsid w:val="00A95126"/>
    <w:rsid w:val="00A95132"/>
    <w:rsid w:val="00A95365"/>
    <w:rsid w:val="00A953B8"/>
    <w:rsid w:val="00A9548E"/>
    <w:rsid w:val="00A954D0"/>
    <w:rsid w:val="00A956A9"/>
    <w:rsid w:val="00A956C6"/>
    <w:rsid w:val="00A95A7E"/>
    <w:rsid w:val="00A95B49"/>
    <w:rsid w:val="00A95C41"/>
    <w:rsid w:val="00A961DA"/>
    <w:rsid w:val="00A962A0"/>
    <w:rsid w:val="00A962A7"/>
    <w:rsid w:val="00A963DF"/>
    <w:rsid w:val="00A964B6"/>
    <w:rsid w:val="00A96A0B"/>
    <w:rsid w:val="00A96E68"/>
    <w:rsid w:val="00A96FD1"/>
    <w:rsid w:val="00A97746"/>
    <w:rsid w:val="00A97780"/>
    <w:rsid w:val="00A97D55"/>
    <w:rsid w:val="00AA013A"/>
    <w:rsid w:val="00AA0549"/>
    <w:rsid w:val="00AA068C"/>
    <w:rsid w:val="00AA08B7"/>
    <w:rsid w:val="00AA08BB"/>
    <w:rsid w:val="00AA0E9B"/>
    <w:rsid w:val="00AA1340"/>
    <w:rsid w:val="00AA1C7B"/>
    <w:rsid w:val="00AA1FA4"/>
    <w:rsid w:val="00AA23AF"/>
    <w:rsid w:val="00AA28AE"/>
    <w:rsid w:val="00AA2B96"/>
    <w:rsid w:val="00AA2EFE"/>
    <w:rsid w:val="00AA2F11"/>
    <w:rsid w:val="00AA2F49"/>
    <w:rsid w:val="00AA3000"/>
    <w:rsid w:val="00AA30BE"/>
    <w:rsid w:val="00AA3530"/>
    <w:rsid w:val="00AA3620"/>
    <w:rsid w:val="00AA3989"/>
    <w:rsid w:val="00AA3EBE"/>
    <w:rsid w:val="00AA455B"/>
    <w:rsid w:val="00AA49B3"/>
    <w:rsid w:val="00AA4BD8"/>
    <w:rsid w:val="00AA4C70"/>
    <w:rsid w:val="00AA504F"/>
    <w:rsid w:val="00AA5126"/>
    <w:rsid w:val="00AA56CD"/>
    <w:rsid w:val="00AA57C4"/>
    <w:rsid w:val="00AA5C56"/>
    <w:rsid w:val="00AA5E9F"/>
    <w:rsid w:val="00AA5FB2"/>
    <w:rsid w:val="00AA614C"/>
    <w:rsid w:val="00AA61AD"/>
    <w:rsid w:val="00AA6241"/>
    <w:rsid w:val="00AA64A4"/>
    <w:rsid w:val="00AA68AE"/>
    <w:rsid w:val="00AA6B37"/>
    <w:rsid w:val="00AA6CB0"/>
    <w:rsid w:val="00AA6E1F"/>
    <w:rsid w:val="00AA6FE0"/>
    <w:rsid w:val="00AA7215"/>
    <w:rsid w:val="00AA74B3"/>
    <w:rsid w:val="00AA78CA"/>
    <w:rsid w:val="00AA7E09"/>
    <w:rsid w:val="00AB00A0"/>
    <w:rsid w:val="00AB0A33"/>
    <w:rsid w:val="00AB0D70"/>
    <w:rsid w:val="00AB1033"/>
    <w:rsid w:val="00AB1283"/>
    <w:rsid w:val="00AB12AE"/>
    <w:rsid w:val="00AB1ABB"/>
    <w:rsid w:val="00AB1D15"/>
    <w:rsid w:val="00AB1EA3"/>
    <w:rsid w:val="00AB203F"/>
    <w:rsid w:val="00AB2627"/>
    <w:rsid w:val="00AB345D"/>
    <w:rsid w:val="00AB398D"/>
    <w:rsid w:val="00AB3FE2"/>
    <w:rsid w:val="00AB4079"/>
    <w:rsid w:val="00AB41BD"/>
    <w:rsid w:val="00AB4610"/>
    <w:rsid w:val="00AB4662"/>
    <w:rsid w:val="00AB4D01"/>
    <w:rsid w:val="00AB4E95"/>
    <w:rsid w:val="00AB4ECD"/>
    <w:rsid w:val="00AB4FA3"/>
    <w:rsid w:val="00AB52F0"/>
    <w:rsid w:val="00AB5320"/>
    <w:rsid w:val="00AB5C23"/>
    <w:rsid w:val="00AB6063"/>
    <w:rsid w:val="00AB60E9"/>
    <w:rsid w:val="00AB6428"/>
    <w:rsid w:val="00AB64B2"/>
    <w:rsid w:val="00AB6677"/>
    <w:rsid w:val="00AB67F1"/>
    <w:rsid w:val="00AB6A70"/>
    <w:rsid w:val="00AB6CF1"/>
    <w:rsid w:val="00AB726A"/>
    <w:rsid w:val="00AB7888"/>
    <w:rsid w:val="00AC0578"/>
    <w:rsid w:val="00AC093F"/>
    <w:rsid w:val="00AC09E5"/>
    <w:rsid w:val="00AC0AE3"/>
    <w:rsid w:val="00AC0AE6"/>
    <w:rsid w:val="00AC0B95"/>
    <w:rsid w:val="00AC0F39"/>
    <w:rsid w:val="00AC0F4F"/>
    <w:rsid w:val="00AC1418"/>
    <w:rsid w:val="00AC15ED"/>
    <w:rsid w:val="00AC161A"/>
    <w:rsid w:val="00AC1753"/>
    <w:rsid w:val="00AC1E38"/>
    <w:rsid w:val="00AC1F4C"/>
    <w:rsid w:val="00AC24B1"/>
    <w:rsid w:val="00AC263A"/>
    <w:rsid w:val="00AC2733"/>
    <w:rsid w:val="00AC2770"/>
    <w:rsid w:val="00AC285E"/>
    <w:rsid w:val="00AC2F25"/>
    <w:rsid w:val="00AC3187"/>
    <w:rsid w:val="00AC3345"/>
    <w:rsid w:val="00AC34F9"/>
    <w:rsid w:val="00AC386D"/>
    <w:rsid w:val="00AC39BB"/>
    <w:rsid w:val="00AC3D93"/>
    <w:rsid w:val="00AC3F29"/>
    <w:rsid w:val="00AC4622"/>
    <w:rsid w:val="00AC4EF2"/>
    <w:rsid w:val="00AC4FC3"/>
    <w:rsid w:val="00AC5208"/>
    <w:rsid w:val="00AC547B"/>
    <w:rsid w:val="00AC5CA9"/>
    <w:rsid w:val="00AC5D03"/>
    <w:rsid w:val="00AC6753"/>
    <w:rsid w:val="00AC68A7"/>
    <w:rsid w:val="00AC6EF8"/>
    <w:rsid w:val="00AC7017"/>
    <w:rsid w:val="00AC73FA"/>
    <w:rsid w:val="00AC78BB"/>
    <w:rsid w:val="00AC78F3"/>
    <w:rsid w:val="00AC7995"/>
    <w:rsid w:val="00AC7E21"/>
    <w:rsid w:val="00AC7E3D"/>
    <w:rsid w:val="00AC7E8E"/>
    <w:rsid w:val="00AD0198"/>
    <w:rsid w:val="00AD0E63"/>
    <w:rsid w:val="00AD1797"/>
    <w:rsid w:val="00AD17EB"/>
    <w:rsid w:val="00AD1BD8"/>
    <w:rsid w:val="00AD1F6A"/>
    <w:rsid w:val="00AD2192"/>
    <w:rsid w:val="00AD2854"/>
    <w:rsid w:val="00AD28FA"/>
    <w:rsid w:val="00AD3258"/>
    <w:rsid w:val="00AD3917"/>
    <w:rsid w:val="00AD3CD9"/>
    <w:rsid w:val="00AD3F8B"/>
    <w:rsid w:val="00AD426A"/>
    <w:rsid w:val="00AD4F88"/>
    <w:rsid w:val="00AD5291"/>
    <w:rsid w:val="00AD5437"/>
    <w:rsid w:val="00AD598D"/>
    <w:rsid w:val="00AD5E92"/>
    <w:rsid w:val="00AD5EDD"/>
    <w:rsid w:val="00AD5F5C"/>
    <w:rsid w:val="00AD6434"/>
    <w:rsid w:val="00AD65D6"/>
    <w:rsid w:val="00AD672C"/>
    <w:rsid w:val="00AD677B"/>
    <w:rsid w:val="00AD6854"/>
    <w:rsid w:val="00AD6D63"/>
    <w:rsid w:val="00AD7302"/>
    <w:rsid w:val="00AD733A"/>
    <w:rsid w:val="00AD741D"/>
    <w:rsid w:val="00AD7830"/>
    <w:rsid w:val="00AD7BDC"/>
    <w:rsid w:val="00AD7CB1"/>
    <w:rsid w:val="00AD7DD2"/>
    <w:rsid w:val="00AE0693"/>
    <w:rsid w:val="00AE0953"/>
    <w:rsid w:val="00AE0DE4"/>
    <w:rsid w:val="00AE1835"/>
    <w:rsid w:val="00AE1E08"/>
    <w:rsid w:val="00AE1EDC"/>
    <w:rsid w:val="00AE223F"/>
    <w:rsid w:val="00AE226D"/>
    <w:rsid w:val="00AE2327"/>
    <w:rsid w:val="00AE2365"/>
    <w:rsid w:val="00AE38A6"/>
    <w:rsid w:val="00AE3F7B"/>
    <w:rsid w:val="00AE45A9"/>
    <w:rsid w:val="00AE45ED"/>
    <w:rsid w:val="00AE46C0"/>
    <w:rsid w:val="00AE471F"/>
    <w:rsid w:val="00AE4C22"/>
    <w:rsid w:val="00AE4D7B"/>
    <w:rsid w:val="00AE5059"/>
    <w:rsid w:val="00AE5D3F"/>
    <w:rsid w:val="00AE5E4A"/>
    <w:rsid w:val="00AE5EA8"/>
    <w:rsid w:val="00AE6918"/>
    <w:rsid w:val="00AE6A1E"/>
    <w:rsid w:val="00AE6AE5"/>
    <w:rsid w:val="00AE70E8"/>
    <w:rsid w:val="00AE7262"/>
    <w:rsid w:val="00AE7406"/>
    <w:rsid w:val="00AE7586"/>
    <w:rsid w:val="00AE776F"/>
    <w:rsid w:val="00AE78A7"/>
    <w:rsid w:val="00AE7BA0"/>
    <w:rsid w:val="00AE7ED9"/>
    <w:rsid w:val="00AF0175"/>
    <w:rsid w:val="00AF01D2"/>
    <w:rsid w:val="00AF09C0"/>
    <w:rsid w:val="00AF0C2F"/>
    <w:rsid w:val="00AF0F12"/>
    <w:rsid w:val="00AF0FC2"/>
    <w:rsid w:val="00AF142F"/>
    <w:rsid w:val="00AF14B7"/>
    <w:rsid w:val="00AF1C4F"/>
    <w:rsid w:val="00AF2B4A"/>
    <w:rsid w:val="00AF2C3B"/>
    <w:rsid w:val="00AF2EEB"/>
    <w:rsid w:val="00AF2FF4"/>
    <w:rsid w:val="00AF3390"/>
    <w:rsid w:val="00AF3579"/>
    <w:rsid w:val="00AF36ED"/>
    <w:rsid w:val="00AF3734"/>
    <w:rsid w:val="00AF3792"/>
    <w:rsid w:val="00AF3847"/>
    <w:rsid w:val="00AF3E2E"/>
    <w:rsid w:val="00AF403F"/>
    <w:rsid w:val="00AF4042"/>
    <w:rsid w:val="00AF4246"/>
    <w:rsid w:val="00AF447F"/>
    <w:rsid w:val="00AF48F3"/>
    <w:rsid w:val="00AF4E92"/>
    <w:rsid w:val="00AF54E3"/>
    <w:rsid w:val="00AF55B8"/>
    <w:rsid w:val="00AF5626"/>
    <w:rsid w:val="00AF5C79"/>
    <w:rsid w:val="00AF5F16"/>
    <w:rsid w:val="00AF6C23"/>
    <w:rsid w:val="00AF6E69"/>
    <w:rsid w:val="00AF6F89"/>
    <w:rsid w:val="00AF726C"/>
    <w:rsid w:val="00AF744C"/>
    <w:rsid w:val="00AF756A"/>
    <w:rsid w:val="00AF7889"/>
    <w:rsid w:val="00AF7B0C"/>
    <w:rsid w:val="00AF7B91"/>
    <w:rsid w:val="00AF7C2F"/>
    <w:rsid w:val="00AF7DEF"/>
    <w:rsid w:val="00B00169"/>
    <w:rsid w:val="00B006F4"/>
    <w:rsid w:val="00B0075C"/>
    <w:rsid w:val="00B00D60"/>
    <w:rsid w:val="00B00E72"/>
    <w:rsid w:val="00B00F7B"/>
    <w:rsid w:val="00B01D0A"/>
    <w:rsid w:val="00B01D9E"/>
    <w:rsid w:val="00B01EC0"/>
    <w:rsid w:val="00B01F17"/>
    <w:rsid w:val="00B022B4"/>
    <w:rsid w:val="00B0286E"/>
    <w:rsid w:val="00B02B1A"/>
    <w:rsid w:val="00B02CBB"/>
    <w:rsid w:val="00B02D3B"/>
    <w:rsid w:val="00B02F77"/>
    <w:rsid w:val="00B03138"/>
    <w:rsid w:val="00B03508"/>
    <w:rsid w:val="00B038C8"/>
    <w:rsid w:val="00B03AB4"/>
    <w:rsid w:val="00B03AEE"/>
    <w:rsid w:val="00B03BF1"/>
    <w:rsid w:val="00B03BF3"/>
    <w:rsid w:val="00B04117"/>
    <w:rsid w:val="00B0413D"/>
    <w:rsid w:val="00B047B9"/>
    <w:rsid w:val="00B04DA9"/>
    <w:rsid w:val="00B05041"/>
    <w:rsid w:val="00B05059"/>
    <w:rsid w:val="00B050A3"/>
    <w:rsid w:val="00B052DF"/>
    <w:rsid w:val="00B052FF"/>
    <w:rsid w:val="00B0547F"/>
    <w:rsid w:val="00B055E4"/>
    <w:rsid w:val="00B058F7"/>
    <w:rsid w:val="00B05BE1"/>
    <w:rsid w:val="00B05F6B"/>
    <w:rsid w:val="00B06231"/>
    <w:rsid w:val="00B062A6"/>
    <w:rsid w:val="00B062E6"/>
    <w:rsid w:val="00B065E1"/>
    <w:rsid w:val="00B0669A"/>
    <w:rsid w:val="00B066CB"/>
    <w:rsid w:val="00B06BEE"/>
    <w:rsid w:val="00B06C07"/>
    <w:rsid w:val="00B06E56"/>
    <w:rsid w:val="00B07490"/>
    <w:rsid w:val="00B078B3"/>
    <w:rsid w:val="00B079BF"/>
    <w:rsid w:val="00B07B4A"/>
    <w:rsid w:val="00B07CDA"/>
    <w:rsid w:val="00B101F0"/>
    <w:rsid w:val="00B102F4"/>
    <w:rsid w:val="00B1031C"/>
    <w:rsid w:val="00B107B8"/>
    <w:rsid w:val="00B10F05"/>
    <w:rsid w:val="00B11122"/>
    <w:rsid w:val="00B1114A"/>
    <w:rsid w:val="00B11420"/>
    <w:rsid w:val="00B1146C"/>
    <w:rsid w:val="00B11575"/>
    <w:rsid w:val="00B1167B"/>
    <w:rsid w:val="00B11708"/>
    <w:rsid w:val="00B12713"/>
    <w:rsid w:val="00B1273B"/>
    <w:rsid w:val="00B12919"/>
    <w:rsid w:val="00B12929"/>
    <w:rsid w:val="00B12A75"/>
    <w:rsid w:val="00B1300A"/>
    <w:rsid w:val="00B13051"/>
    <w:rsid w:val="00B13309"/>
    <w:rsid w:val="00B13826"/>
    <w:rsid w:val="00B140AB"/>
    <w:rsid w:val="00B141CD"/>
    <w:rsid w:val="00B141F4"/>
    <w:rsid w:val="00B145C0"/>
    <w:rsid w:val="00B14741"/>
    <w:rsid w:val="00B14937"/>
    <w:rsid w:val="00B14AFF"/>
    <w:rsid w:val="00B153E5"/>
    <w:rsid w:val="00B15825"/>
    <w:rsid w:val="00B160B9"/>
    <w:rsid w:val="00B162BB"/>
    <w:rsid w:val="00B16E75"/>
    <w:rsid w:val="00B17031"/>
    <w:rsid w:val="00B1713C"/>
    <w:rsid w:val="00B176EF"/>
    <w:rsid w:val="00B17754"/>
    <w:rsid w:val="00B177A6"/>
    <w:rsid w:val="00B17866"/>
    <w:rsid w:val="00B17F90"/>
    <w:rsid w:val="00B2044F"/>
    <w:rsid w:val="00B20455"/>
    <w:rsid w:val="00B20DDC"/>
    <w:rsid w:val="00B20E41"/>
    <w:rsid w:val="00B20F46"/>
    <w:rsid w:val="00B212B5"/>
    <w:rsid w:val="00B21481"/>
    <w:rsid w:val="00B2178D"/>
    <w:rsid w:val="00B219E3"/>
    <w:rsid w:val="00B21CEE"/>
    <w:rsid w:val="00B21E00"/>
    <w:rsid w:val="00B22247"/>
    <w:rsid w:val="00B225ED"/>
    <w:rsid w:val="00B2277F"/>
    <w:rsid w:val="00B228F6"/>
    <w:rsid w:val="00B22CDF"/>
    <w:rsid w:val="00B235F3"/>
    <w:rsid w:val="00B2379A"/>
    <w:rsid w:val="00B24601"/>
    <w:rsid w:val="00B24C70"/>
    <w:rsid w:val="00B24FB1"/>
    <w:rsid w:val="00B2500A"/>
    <w:rsid w:val="00B25032"/>
    <w:rsid w:val="00B252AA"/>
    <w:rsid w:val="00B2542A"/>
    <w:rsid w:val="00B25665"/>
    <w:rsid w:val="00B258F8"/>
    <w:rsid w:val="00B259B7"/>
    <w:rsid w:val="00B25ABB"/>
    <w:rsid w:val="00B25F9C"/>
    <w:rsid w:val="00B263D1"/>
    <w:rsid w:val="00B264A4"/>
    <w:rsid w:val="00B265EB"/>
    <w:rsid w:val="00B26C51"/>
    <w:rsid w:val="00B27292"/>
    <w:rsid w:val="00B27752"/>
    <w:rsid w:val="00B27A45"/>
    <w:rsid w:val="00B27D56"/>
    <w:rsid w:val="00B30A20"/>
    <w:rsid w:val="00B30F9F"/>
    <w:rsid w:val="00B31010"/>
    <w:rsid w:val="00B312A0"/>
    <w:rsid w:val="00B3136B"/>
    <w:rsid w:val="00B31395"/>
    <w:rsid w:val="00B315CF"/>
    <w:rsid w:val="00B31625"/>
    <w:rsid w:val="00B31849"/>
    <w:rsid w:val="00B31D9B"/>
    <w:rsid w:val="00B32394"/>
    <w:rsid w:val="00B327EA"/>
    <w:rsid w:val="00B32A59"/>
    <w:rsid w:val="00B32C2F"/>
    <w:rsid w:val="00B32EA8"/>
    <w:rsid w:val="00B33007"/>
    <w:rsid w:val="00B330A4"/>
    <w:rsid w:val="00B330D0"/>
    <w:rsid w:val="00B333BB"/>
    <w:rsid w:val="00B33983"/>
    <w:rsid w:val="00B33A3C"/>
    <w:rsid w:val="00B340CC"/>
    <w:rsid w:val="00B34263"/>
    <w:rsid w:val="00B34815"/>
    <w:rsid w:val="00B349DE"/>
    <w:rsid w:val="00B34DDC"/>
    <w:rsid w:val="00B34F85"/>
    <w:rsid w:val="00B35A9A"/>
    <w:rsid w:val="00B35DC5"/>
    <w:rsid w:val="00B362A6"/>
    <w:rsid w:val="00B364E5"/>
    <w:rsid w:val="00B36AA9"/>
    <w:rsid w:val="00B37547"/>
    <w:rsid w:val="00B375CB"/>
    <w:rsid w:val="00B379BB"/>
    <w:rsid w:val="00B37B7F"/>
    <w:rsid w:val="00B37E39"/>
    <w:rsid w:val="00B402DE"/>
    <w:rsid w:val="00B40353"/>
    <w:rsid w:val="00B40413"/>
    <w:rsid w:val="00B40416"/>
    <w:rsid w:val="00B40B5C"/>
    <w:rsid w:val="00B40BBB"/>
    <w:rsid w:val="00B40BC1"/>
    <w:rsid w:val="00B40F7B"/>
    <w:rsid w:val="00B410A9"/>
    <w:rsid w:val="00B4122D"/>
    <w:rsid w:val="00B41319"/>
    <w:rsid w:val="00B41357"/>
    <w:rsid w:val="00B41459"/>
    <w:rsid w:val="00B41465"/>
    <w:rsid w:val="00B417EF"/>
    <w:rsid w:val="00B41862"/>
    <w:rsid w:val="00B41BA2"/>
    <w:rsid w:val="00B41CC8"/>
    <w:rsid w:val="00B41EA9"/>
    <w:rsid w:val="00B4200B"/>
    <w:rsid w:val="00B4212E"/>
    <w:rsid w:val="00B42B27"/>
    <w:rsid w:val="00B42B31"/>
    <w:rsid w:val="00B42EF0"/>
    <w:rsid w:val="00B42F71"/>
    <w:rsid w:val="00B43073"/>
    <w:rsid w:val="00B4328C"/>
    <w:rsid w:val="00B43685"/>
    <w:rsid w:val="00B439A3"/>
    <w:rsid w:val="00B439BB"/>
    <w:rsid w:val="00B439F9"/>
    <w:rsid w:val="00B43E87"/>
    <w:rsid w:val="00B44097"/>
    <w:rsid w:val="00B44525"/>
    <w:rsid w:val="00B447BF"/>
    <w:rsid w:val="00B45413"/>
    <w:rsid w:val="00B4574E"/>
    <w:rsid w:val="00B45790"/>
    <w:rsid w:val="00B45960"/>
    <w:rsid w:val="00B45A51"/>
    <w:rsid w:val="00B45AAE"/>
    <w:rsid w:val="00B45BBE"/>
    <w:rsid w:val="00B45D5A"/>
    <w:rsid w:val="00B45DFB"/>
    <w:rsid w:val="00B4614C"/>
    <w:rsid w:val="00B46340"/>
    <w:rsid w:val="00B463B2"/>
    <w:rsid w:val="00B46598"/>
    <w:rsid w:val="00B46827"/>
    <w:rsid w:val="00B47986"/>
    <w:rsid w:val="00B50112"/>
    <w:rsid w:val="00B5020B"/>
    <w:rsid w:val="00B50B16"/>
    <w:rsid w:val="00B511D1"/>
    <w:rsid w:val="00B51618"/>
    <w:rsid w:val="00B517A7"/>
    <w:rsid w:val="00B51AE9"/>
    <w:rsid w:val="00B51CEC"/>
    <w:rsid w:val="00B524E4"/>
    <w:rsid w:val="00B5267D"/>
    <w:rsid w:val="00B52CDC"/>
    <w:rsid w:val="00B52F67"/>
    <w:rsid w:val="00B53121"/>
    <w:rsid w:val="00B5339E"/>
    <w:rsid w:val="00B5343F"/>
    <w:rsid w:val="00B53519"/>
    <w:rsid w:val="00B53637"/>
    <w:rsid w:val="00B5364F"/>
    <w:rsid w:val="00B5367D"/>
    <w:rsid w:val="00B5388D"/>
    <w:rsid w:val="00B538E1"/>
    <w:rsid w:val="00B53C6D"/>
    <w:rsid w:val="00B540B1"/>
    <w:rsid w:val="00B5413D"/>
    <w:rsid w:val="00B54158"/>
    <w:rsid w:val="00B545D8"/>
    <w:rsid w:val="00B54A7A"/>
    <w:rsid w:val="00B54BE3"/>
    <w:rsid w:val="00B55112"/>
    <w:rsid w:val="00B55243"/>
    <w:rsid w:val="00B559E3"/>
    <w:rsid w:val="00B55C1B"/>
    <w:rsid w:val="00B5611E"/>
    <w:rsid w:val="00B563D9"/>
    <w:rsid w:val="00B564D8"/>
    <w:rsid w:val="00B56730"/>
    <w:rsid w:val="00B56C82"/>
    <w:rsid w:val="00B57031"/>
    <w:rsid w:val="00B57059"/>
    <w:rsid w:val="00B570C1"/>
    <w:rsid w:val="00B5764F"/>
    <w:rsid w:val="00B57651"/>
    <w:rsid w:val="00B579FC"/>
    <w:rsid w:val="00B6002A"/>
    <w:rsid w:val="00B600BC"/>
    <w:rsid w:val="00B600FF"/>
    <w:rsid w:val="00B60573"/>
    <w:rsid w:val="00B60837"/>
    <w:rsid w:val="00B60AD8"/>
    <w:rsid w:val="00B60BD4"/>
    <w:rsid w:val="00B60CB6"/>
    <w:rsid w:val="00B60CBF"/>
    <w:rsid w:val="00B61077"/>
    <w:rsid w:val="00B612CF"/>
    <w:rsid w:val="00B61F57"/>
    <w:rsid w:val="00B62216"/>
    <w:rsid w:val="00B62378"/>
    <w:rsid w:val="00B62AC0"/>
    <w:rsid w:val="00B63041"/>
    <w:rsid w:val="00B631F8"/>
    <w:rsid w:val="00B63512"/>
    <w:rsid w:val="00B63642"/>
    <w:rsid w:val="00B63767"/>
    <w:rsid w:val="00B639E4"/>
    <w:rsid w:val="00B63BE1"/>
    <w:rsid w:val="00B63CC5"/>
    <w:rsid w:val="00B63DE6"/>
    <w:rsid w:val="00B641BB"/>
    <w:rsid w:val="00B648DC"/>
    <w:rsid w:val="00B64D60"/>
    <w:rsid w:val="00B64D71"/>
    <w:rsid w:val="00B64F20"/>
    <w:rsid w:val="00B655B9"/>
    <w:rsid w:val="00B65654"/>
    <w:rsid w:val="00B65FA8"/>
    <w:rsid w:val="00B663B6"/>
    <w:rsid w:val="00B664D9"/>
    <w:rsid w:val="00B66BC9"/>
    <w:rsid w:val="00B66C46"/>
    <w:rsid w:val="00B674E1"/>
    <w:rsid w:val="00B675F5"/>
    <w:rsid w:val="00B67BAD"/>
    <w:rsid w:val="00B67E20"/>
    <w:rsid w:val="00B67EBC"/>
    <w:rsid w:val="00B70054"/>
    <w:rsid w:val="00B700DF"/>
    <w:rsid w:val="00B70130"/>
    <w:rsid w:val="00B7013E"/>
    <w:rsid w:val="00B7052D"/>
    <w:rsid w:val="00B70AC2"/>
    <w:rsid w:val="00B713CD"/>
    <w:rsid w:val="00B715E9"/>
    <w:rsid w:val="00B7184A"/>
    <w:rsid w:val="00B71B5F"/>
    <w:rsid w:val="00B7252F"/>
    <w:rsid w:val="00B725D1"/>
    <w:rsid w:val="00B728FA"/>
    <w:rsid w:val="00B72BFB"/>
    <w:rsid w:val="00B72C1C"/>
    <w:rsid w:val="00B72D08"/>
    <w:rsid w:val="00B72E03"/>
    <w:rsid w:val="00B72E7E"/>
    <w:rsid w:val="00B72F11"/>
    <w:rsid w:val="00B73042"/>
    <w:rsid w:val="00B730CE"/>
    <w:rsid w:val="00B7324B"/>
    <w:rsid w:val="00B7333C"/>
    <w:rsid w:val="00B7350E"/>
    <w:rsid w:val="00B735ED"/>
    <w:rsid w:val="00B736EC"/>
    <w:rsid w:val="00B73A5E"/>
    <w:rsid w:val="00B73D10"/>
    <w:rsid w:val="00B73D43"/>
    <w:rsid w:val="00B74285"/>
    <w:rsid w:val="00B7587C"/>
    <w:rsid w:val="00B7595F"/>
    <w:rsid w:val="00B768F7"/>
    <w:rsid w:val="00B76A04"/>
    <w:rsid w:val="00B76DE3"/>
    <w:rsid w:val="00B76FC9"/>
    <w:rsid w:val="00B77058"/>
    <w:rsid w:val="00B775A0"/>
    <w:rsid w:val="00B77C1A"/>
    <w:rsid w:val="00B77CBE"/>
    <w:rsid w:val="00B801CA"/>
    <w:rsid w:val="00B8073F"/>
    <w:rsid w:val="00B80963"/>
    <w:rsid w:val="00B80AA2"/>
    <w:rsid w:val="00B80D53"/>
    <w:rsid w:val="00B8109F"/>
    <w:rsid w:val="00B8117D"/>
    <w:rsid w:val="00B811BC"/>
    <w:rsid w:val="00B812CF"/>
    <w:rsid w:val="00B81482"/>
    <w:rsid w:val="00B814DD"/>
    <w:rsid w:val="00B817E5"/>
    <w:rsid w:val="00B8193D"/>
    <w:rsid w:val="00B81BE5"/>
    <w:rsid w:val="00B81C7E"/>
    <w:rsid w:val="00B81E01"/>
    <w:rsid w:val="00B820DD"/>
    <w:rsid w:val="00B82EF7"/>
    <w:rsid w:val="00B83393"/>
    <w:rsid w:val="00B8361E"/>
    <w:rsid w:val="00B83711"/>
    <w:rsid w:val="00B83769"/>
    <w:rsid w:val="00B83923"/>
    <w:rsid w:val="00B83C07"/>
    <w:rsid w:val="00B841C7"/>
    <w:rsid w:val="00B84667"/>
    <w:rsid w:val="00B848E8"/>
    <w:rsid w:val="00B84E6E"/>
    <w:rsid w:val="00B85025"/>
    <w:rsid w:val="00B852D7"/>
    <w:rsid w:val="00B85A39"/>
    <w:rsid w:val="00B86022"/>
    <w:rsid w:val="00B8645E"/>
    <w:rsid w:val="00B86508"/>
    <w:rsid w:val="00B86E11"/>
    <w:rsid w:val="00B86E1D"/>
    <w:rsid w:val="00B86E3F"/>
    <w:rsid w:val="00B86FAC"/>
    <w:rsid w:val="00B86FD4"/>
    <w:rsid w:val="00B8702A"/>
    <w:rsid w:val="00B8729E"/>
    <w:rsid w:val="00B872DE"/>
    <w:rsid w:val="00B8735B"/>
    <w:rsid w:val="00B87362"/>
    <w:rsid w:val="00B874FB"/>
    <w:rsid w:val="00B8765D"/>
    <w:rsid w:val="00B87690"/>
    <w:rsid w:val="00B876C6"/>
    <w:rsid w:val="00B878B8"/>
    <w:rsid w:val="00B87D04"/>
    <w:rsid w:val="00B902E0"/>
    <w:rsid w:val="00B902EB"/>
    <w:rsid w:val="00B90310"/>
    <w:rsid w:val="00B903FD"/>
    <w:rsid w:val="00B90767"/>
    <w:rsid w:val="00B90C40"/>
    <w:rsid w:val="00B90DBE"/>
    <w:rsid w:val="00B90EE7"/>
    <w:rsid w:val="00B90F2A"/>
    <w:rsid w:val="00B90FE9"/>
    <w:rsid w:val="00B91371"/>
    <w:rsid w:val="00B914B3"/>
    <w:rsid w:val="00B9158A"/>
    <w:rsid w:val="00B915A1"/>
    <w:rsid w:val="00B918FA"/>
    <w:rsid w:val="00B9192D"/>
    <w:rsid w:val="00B91AA3"/>
    <w:rsid w:val="00B92071"/>
    <w:rsid w:val="00B92270"/>
    <w:rsid w:val="00B923B0"/>
    <w:rsid w:val="00B92A98"/>
    <w:rsid w:val="00B93196"/>
    <w:rsid w:val="00B93223"/>
    <w:rsid w:val="00B935B1"/>
    <w:rsid w:val="00B93682"/>
    <w:rsid w:val="00B93753"/>
    <w:rsid w:val="00B939C8"/>
    <w:rsid w:val="00B93D84"/>
    <w:rsid w:val="00B93E8A"/>
    <w:rsid w:val="00B942F0"/>
    <w:rsid w:val="00B94531"/>
    <w:rsid w:val="00B94652"/>
    <w:rsid w:val="00B948B3"/>
    <w:rsid w:val="00B948BD"/>
    <w:rsid w:val="00B94AF6"/>
    <w:rsid w:val="00B94B71"/>
    <w:rsid w:val="00B95B0E"/>
    <w:rsid w:val="00B95E5D"/>
    <w:rsid w:val="00B95F44"/>
    <w:rsid w:val="00B9678A"/>
    <w:rsid w:val="00B96E21"/>
    <w:rsid w:val="00B974A5"/>
    <w:rsid w:val="00B97747"/>
    <w:rsid w:val="00B97F55"/>
    <w:rsid w:val="00BA0238"/>
    <w:rsid w:val="00BA0255"/>
    <w:rsid w:val="00BA02CE"/>
    <w:rsid w:val="00BA05B4"/>
    <w:rsid w:val="00BA05BA"/>
    <w:rsid w:val="00BA07F5"/>
    <w:rsid w:val="00BA0A3A"/>
    <w:rsid w:val="00BA0AC1"/>
    <w:rsid w:val="00BA0B9B"/>
    <w:rsid w:val="00BA0BCE"/>
    <w:rsid w:val="00BA0D9D"/>
    <w:rsid w:val="00BA0EE1"/>
    <w:rsid w:val="00BA1176"/>
    <w:rsid w:val="00BA1189"/>
    <w:rsid w:val="00BA12F1"/>
    <w:rsid w:val="00BA16EA"/>
    <w:rsid w:val="00BA1739"/>
    <w:rsid w:val="00BA17DB"/>
    <w:rsid w:val="00BA1BA4"/>
    <w:rsid w:val="00BA1C4E"/>
    <w:rsid w:val="00BA1E36"/>
    <w:rsid w:val="00BA1EA3"/>
    <w:rsid w:val="00BA1F45"/>
    <w:rsid w:val="00BA23C9"/>
    <w:rsid w:val="00BA2676"/>
    <w:rsid w:val="00BA271B"/>
    <w:rsid w:val="00BA279F"/>
    <w:rsid w:val="00BA2906"/>
    <w:rsid w:val="00BA2A42"/>
    <w:rsid w:val="00BA2DB0"/>
    <w:rsid w:val="00BA3227"/>
    <w:rsid w:val="00BA32F2"/>
    <w:rsid w:val="00BA36CB"/>
    <w:rsid w:val="00BA3725"/>
    <w:rsid w:val="00BA389B"/>
    <w:rsid w:val="00BA3983"/>
    <w:rsid w:val="00BA3C25"/>
    <w:rsid w:val="00BA3E54"/>
    <w:rsid w:val="00BA3EDD"/>
    <w:rsid w:val="00BA40AD"/>
    <w:rsid w:val="00BA411B"/>
    <w:rsid w:val="00BA4246"/>
    <w:rsid w:val="00BA49FD"/>
    <w:rsid w:val="00BA56C6"/>
    <w:rsid w:val="00BA5806"/>
    <w:rsid w:val="00BA582D"/>
    <w:rsid w:val="00BA59CE"/>
    <w:rsid w:val="00BA5E62"/>
    <w:rsid w:val="00BA5E87"/>
    <w:rsid w:val="00BA6146"/>
    <w:rsid w:val="00BA61EA"/>
    <w:rsid w:val="00BA6515"/>
    <w:rsid w:val="00BA6787"/>
    <w:rsid w:val="00BA6B2A"/>
    <w:rsid w:val="00BA6E92"/>
    <w:rsid w:val="00BA7191"/>
    <w:rsid w:val="00BA74AB"/>
    <w:rsid w:val="00BA7CA2"/>
    <w:rsid w:val="00BB01E6"/>
    <w:rsid w:val="00BB020C"/>
    <w:rsid w:val="00BB0331"/>
    <w:rsid w:val="00BB0821"/>
    <w:rsid w:val="00BB0C23"/>
    <w:rsid w:val="00BB0DE8"/>
    <w:rsid w:val="00BB0F3F"/>
    <w:rsid w:val="00BB12DE"/>
    <w:rsid w:val="00BB1C47"/>
    <w:rsid w:val="00BB1E71"/>
    <w:rsid w:val="00BB20E7"/>
    <w:rsid w:val="00BB2253"/>
    <w:rsid w:val="00BB2274"/>
    <w:rsid w:val="00BB233E"/>
    <w:rsid w:val="00BB2492"/>
    <w:rsid w:val="00BB25C1"/>
    <w:rsid w:val="00BB2916"/>
    <w:rsid w:val="00BB29A6"/>
    <w:rsid w:val="00BB2AA2"/>
    <w:rsid w:val="00BB2E53"/>
    <w:rsid w:val="00BB2EF5"/>
    <w:rsid w:val="00BB3210"/>
    <w:rsid w:val="00BB35F1"/>
    <w:rsid w:val="00BB3904"/>
    <w:rsid w:val="00BB3A8C"/>
    <w:rsid w:val="00BB3BD4"/>
    <w:rsid w:val="00BB3DC3"/>
    <w:rsid w:val="00BB3E94"/>
    <w:rsid w:val="00BB4266"/>
    <w:rsid w:val="00BB42C3"/>
    <w:rsid w:val="00BB44DA"/>
    <w:rsid w:val="00BB4C38"/>
    <w:rsid w:val="00BB4FFF"/>
    <w:rsid w:val="00BB52E3"/>
    <w:rsid w:val="00BB56F8"/>
    <w:rsid w:val="00BB5D07"/>
    <w:rsid w:val="00BB5F00"/>
    <w:rsid w:val="00BB656E"/>
    <w:rsid w:val="00BB6725"/>
    <w:rsid w:val="00BB6ABF"/>
    <w:rsid w:val="00BB6FEC"/>
    <w:rsid w:val="00BB7014"/>
    <w:rsid w:val="00BB725E"/>
    <w:rsid w:val="00BB7BA1"/>
    <w:rsid w:val="00BC0185"/>
    <w:rsid w:val="00BC0352"/>
    <w:rsid w:val="00BC06D7"/>
    <w:rsid w:val="00BC0F7D"/>
    <w:rsid w:val="00BC11BA"/>
    <w:rsid w:val="00BC1728"/>
    <w:rsid w:val="00BC172A"/>
    <w:rsid w:val="00BC1CBD"/>
    <w:rsid w:val="00BC1D7D"/>
    <w:rsid w:val="00BC24E2"/>
    <w:rsid w:val="00BC250F"/>
    <w:rsid w:val="00BC26F3"/>
    <w:rsid w:val="00BC275F"/>
    <w:rsid w:val="00BC2BDF"/>
    <w:rsid w:val="00BC3208"/>
    <w:rsid w:val="00BC39FC"/>
    <w:rsid w:val="00BC3A9A"/>
    <w:rsid w:val="00BC3AFA"/>
    <w:rsid w:val="00BC3ED7"/>
    <w:rsid w:val="00BC4091"/>
    <w:rsid w:val="00BC413D"/>
    <w:rsid w:val="00BC43C2"/>
    <w:rsid w:val="00BC47A1"/>
    <w:rsid w:val="00BC4E8D"/>
    <w:rsid w:val="00BC5263"/>
    <w:rsid w:val="00BC53FE"/>
    <w:rsid w:val="00BC68C6"/>
    <w:rsid w:val="00BC6915"/>
    <w:rsid w:val="00BC6CE5"/>
    <w:rsid w:val="00BC6E60"/>
    <w:rsid w:val="00BC6F60"/>
    <w:rsid w:val="00BC76FB"/>
    <w:rsid w:val="00BC791E"/>
    <w:rsid w:val="00BC7B0D"/>
    <w:rsid w:val="00BC7D4F"/>
    <w:rsid w:val="00BC7E12"/>
    <w:rsid w:val="00BC7EBE"/>
    <w:rsid w:val="00BD0430"/>
    <w:rsid w:val="00BD04FA"/>
    <w:rsid w:val="00BD05BB"/>
    <w:rsid w:val="00BD062B"/>
    <w:rsid w:val="00BD066E"/>
    <w:rsid w:val="00BD0E96"/>
    <w:rsid w:val="00BD1833"/>
    <w:rsid w:val="00BD1B18"/>
    <w:rsid w:val="00BD1B23"/>
    <w:rsid w:val="00BD1CDC"/>
    <w:rsid w:val="00BD1DE7"/>
    <w:rsid w:val="00BD1EFB"/>
    <w:rsid w:val="00BD2079"/>
    <w:rsid w:val="00BD25B6"/>
    <w:rsid w:val="00BD2719"/>
    <w:rsid w:val="00BD27F2"/>
    <w:rsid w:val="00BD285A"/>
    <w:rsid w:val="00BD3035"/>
    <w:rsid w:val="00BD317B"/>
    <w:rsid w:val="00BD3554"/>
    <w:rsid w:val="00BD3632"/>
    <w:rsid w:val="00BD374C"/>
    <w:rsid w:val="00BD3F0D"/>
    <w:rsid w:val="00BD42D0"/>
    <w:rsid w:val="00BD44EE"/>
    <w:rsid w:val="00BD474B"/>
    <w:rsid w:val="00BD494E"/>
    <w:rsid w:val="00BD4EE4"/>
    <w:rsid w:val="00BD5158"/>
    <w:rsid w:val="00BD53B1"/>
    <w:rsid w:val="00BD5458"/>
    <w:rsid w:val="00BD54A5"/>
    <w:rsid w:val="00BD5611"/>
    <w:rsid w:val="00BD5CB6"/>
    <w:rsid w:val="00BD5D7C"/>
    <w:rsid w:val="00BD5DA3"/>
    <w:rsid w:val="00BD5F55"/>
    <w:rsid w:val="00BD62B1"/>
    <w:rsid w:val="00BD6652"/>
    <w:rsid w:val="00BD6935"/>
    <w:rsid w:val="00BD6C2D"/>
    <w:rsid w:val="00BD7524"/>
    <w:rsid w:val="00BD794D"/>
    <w:rsid w:val="00BD7BB0"/>
    <w:rsid w:val="00BD7BB8"/>
    <w:rsid w:val="00BD7CB6"/>
    <w:rsid w:val="00BD7DB4"/>
    <w:rsid w:val="00BD7E3C"/>
    <w:rsid w:val="00BE00EA"/>
    <w:rsid w:val="00BE018D"/>
    <w:rsid w:val="00BE01D7"/>
    <w:rsid w:val="00BE07B4"/>
    <w:rsid w:val="00BE0BFB"/>
    <w:rsid w:val="00BE0DEA"/>
    <w:rsid w:val="00BE0ECE"/>
    <w:rsid w:val="00BE0F3D"/>
    <w:rsid w:val="00BE0FC2"/>
    <w:rsid w:val="00BE10CA"/>
    <w:rsid w:val="00BE112D"/>
    <w:rsid w:val="00BE1A3C"/>
    <w:rsid w:val="00BE1A76"/>
    <w:rsid w:val="00BE1B76"/>
    <w:rsid w:val="00BE1CBA"/>
    <w:rsid w:val="00BE221B"/>
    <w:rsid w:val="00BE22BD"/>
    <w:rsid w:val="00BE22F8"/>
    <w:rsid w:val="00BE289C"/>
    <w:rsid w:val="00BE2A03"/>
    <w:rsid w:val="00BE2F21"/>
    <w:rsid w:val="00BE3533"/>
    <w:rsid w:val="00BE35A6"/>
    <w:rsid w:val="00BE35C1"/>
    <w:rsid w:val="00BE363D"/>
    <w:rsid w:val="00BE3C68"/>
    <w:rsid w:val="00BE3DF1"/>
    <w:rsid w:val="00BE3F00"/>
    <w:rsid w:val="00BE4D21"/>
    <w:rsid w:val="00BE4D8D"/>
    <w:rsid w:val="00BE536E"/>
    <w:rsid w:val="00BE564D"/>
    <w:rsid w:val="00BE56B5"/>
    <w:rsid w:val="00BE5D79"/>
    <w:rsid w:val="00BE5DB5"/>
    <w:rsid w:val="00BE6139"/>
    <w:rsid w:val="00BE6611"/>
    <w:rsid w:val="00BE69FF"/>
    <w:rsid w:val="00BE6DBA"/>
    <w:rsid w:val="00BE6F1B"/>
    <w:rsid w:val="00BE7565"/>
    <w:rsid w:val="00BE773A"/>
    <w:rsid w:val="00BE7A43"/>
    <w:rsid w:val="00BE7DF9"/>
    <w:rsid w:val="00BF003A"/>
    <w:rsid w:val="00BF03CC"/>
    <w:rsid w:val="00BF0B8A"/>
    <w:rsid w:val="00BF0E2E"/>
    <w:rsid w:val="00BF104E"/>
    <w:rsid w:val="00BF13FB"/>
    <w:rsid w:val="00BF188A"/>
    <w:rsid w:val="00BF1912"/>
    <w:rsid w:val="00BF1E4B"/>
    <w:rsid w:val="00BF1F4D"/>
    <w:rsid w:val="00BF2006"/>
    <w:rsid w:val="00BF2532"/>
    <w:rsid w:val="00BF26BF"/>
    <w:rsid w:val="00BF29A4"/>
    <w:rsid w:val="00BF2BA4"/>
    <w:rsid w:val="00BF30E0"/>
    <w:rsid w:val="00BF336F"/>
    <w:rsid w:val="00BF3938"/>
    <w:rsid w:val="00BF3AFE"/>
    <w:rsid w:val="00BF3B75"/>
    <w:rsid w:val="00BF3C9B"/>
    <w:rsid w:val="00BF3D2E"/>
    <w:rsid w:val="00BF424C"/>
    <w:rsid w:val="00BF44A5"/>
    <w:rsid w:val="00BF46A9"/>
    <w:rsid w:val="00BF4932"/>
    <w:rsid w:val="00BF4A17"/>
    <w:rsid w:val="00BF4BEC"/>
    <w:rsid w:val="00BF554D"/>
    <w:rsid w:val="00BF56AE"/>
    <w:rsid w:val="00BF571A"/>
    <w:rsid w:val="00BF59C3"/>
    <w:rsid w:val="00BF5A87"/>
    <w:rsid w:val="00BF5AA9"/>
    <w:rsid w:val="00BF5E09"/>
    <w:rsid w:val="00BF5E81"/>
    <w:rsid w:val="00BF62E0"/>
    <w:rsid w:val="00BF6370"/>
    <w:rsid w:val="00BF6690"/>
    <w:rsid w:val="00BF677D"/>
    <w:rsid w:val="00BF6E57"/>
    <w:rsid w:val="00BF7433"/>
    <w:rsid w:val="00BF745A"/>
    <w:rsid w:val="00BF7CFB"/>
    <w:rsid w:val="00BF7DA3"/>
    <w:rsid w:val="00C0018A"/>
    <w:rsid w:val="00C00A9C"/>
    <w:rsid w:val="00C00ACD"/>
    <w:rsid w:val="00C00F54"/>
    <w:rsid w:val="00C012A9"/>
    <w:rsid w:val="00C01497"/>
    <w:rsid w:val="00C019AF"/>
    <w:rsid w:val="00C01AAA"/>
    <w:rsid w:val="00C01B54"/>
    <w:rsid w:val="00C0227C"/>
    <w:rsid w:val="00C025A1"/>
    <w:rsid w:val="00C029EE"/>
    <w:rsid w:val="00C02DD7"/>
    <w:rsid w:val="00C034F9"/>
    <w:rsid w:val="00C03CCD"/>
    <w:rsid w:val="00C046E7"/>
    <w:rsid w:val="00C0480D"/>
    <w:rsid w:val="00C04970"/>
    <w:rsid w:val="00C04DCB"/>
    <w:rsid w:val="00C050F8"/>
    <w:rsid w:val="00C05125"/>
    <w:rsid w:val="00C05400"/>
    <w:rsid w:val="00C0541C"/>
    <w:rsid w:val="00C05582"/>
    <w:rsid w:val="00C055AB"/>
    <w:rsid w:val="00C05849"/>
    <w:rsid w:val="00C0594A"/>
    <w:rsid w:val="00C05B78"/>
    <w:rsid w:val="00C05E45"/>
    <w:rsid w:val="00C06415"/>
    <w:rsid w:val="00C064E3"/>
    <w:rsid w:val="00C06C48"/>
    <w:rsid w:val="00C06DD8"/>
    <w:rsid w:val="00C06E0D"/>
    <w:rsid w:val="00C075B3"/>
    <w:rsid w:val="00C0783A"/>
    <w:rsid w:val="00C078E4"/>
    <w:rsid w:val="00C07923"/>
    <w:rsid w:val="00C1002A"/>
    <w:rsid w:val="00C10084"/>
    <w:rsid w:val="00C10085"/>
    <w:rsid w:val="00C10623"/>
    <w:rsid w:val="00C10A37"/>
    <w:rsid w:val="00C11024"/>
    <w:rsid w:val="00C1108B"/>
    <w:rsid w:val="00C112EB"/>
    <w:rsid w:val="00C11325"/>
    <w:rsid w:val="00C1146E"/>
    <w:rsid w:val="00C116AD"/>
    <w:rsid w:val="00C1172A"/>
    <w:rsid w:val="00C11745"/>
    <w:rsid w:val="00C11786"/>
    <w:rsid w:val="00C11A30"/>
    <w:rsid w:val="00C11B45"/>
    <w:rsid w:val="00C126EA"/>
    <w:rsid w:val="00C129D5"/>
    <w:rsid w:val="00C12B32"/>
    <w:rsid w:val="00C12E89"/>
    <w:rsid w:val="00C12F4D"/>
    <w:rsid w:val="00C13294"/>
    <w:rsid w:val="00C1360B"/>
    <w:rsid w:val="00C13DEB"/>
    <w:rsid w:val="00C13E62"/>
    <w:rsid w:val="00C13EAB"/>
    <w:rsid w:val="00C14124"/>
    <w:rsid w:val="00C1486F"/>
    <w:rsid w:val="00C148A0"/>
    <w:rsid w:val="00C14B63"/>
    <w:rsid w:val="00C14CB6"/>
    <w:rsid w:val="00C14F12"/>
    <w:rsid w:val="00C1536E"/>
    <w:rsid w:val="00C15F1F"/>
    <w:rsid w:val="00C167C4"/>
    <w:rsid w:val="00C17084"/>
    <w:rsid w:val="00C17286"/>
    <w:rsid w:val="00C174E5"/>
    <w:rsid w:val="00C17597"/>
    <w:rsid w:val="00C17804"/>
    <w:rsid w:val="00C17CF9"/>
    <w:rsid w:val="00C2003D"/>
    <w:rsid w:val="00C208E3"/>
    <w:rsid w:val="00C20A7B"/>
    <w:rsid w:val="00C20C72"/>
    <w:rsid w:val="00C21007"/>
    <w:rsid w:val="00C214AB"/>
    <w:rsid w:val="00C217D3"/>
    <w:rsid w:val="00C218C5"/>
    <w:rsid w:val="00C219BE"/>
    <w:rsid w:val="00C21B51"/>
    <w:rsid w:val="00C21D56"/>
    <w:rsid w:val="00C220F8"/>
    <w:rsid w:val="00C223EA"/>
    <w:rsid w:val="00C225C4"/>
    <w:rsid w:val="00C22683"/>
    <w:rsid w:val="00C22B9F"/>
    <w:rsid w:val="00C2384D"/>
    <w:rsid w:val="00C23875"/>
    <w:rsid w:val="00C23BD0"/>
    <w:rsid w:val="00C240A1"/>
    <w:rsid w:val="00C2429F"/>
    <w:rsid w:val="00C24339"/>
    <w:rsid w:val="00C24628"/>
    <w:rsid w:val="00C246E4"/>
    <w:rsid w:val="00C248A4"/>
    <w:rsid w:val="00C24983"/>
    <w:rsid w:val="00C24C41"/>
    <w:rsid w:val="00C2511B"/>
    <w:rsid w:val="00C25271"/>
    <w:rsid w:val="00C2596C"/>
    <w:rsid w:val="00C260A5"/>
    <w:rsid w:val="00C263B9"/>
    <w:rsid w:val="00C265ED"/>
    <w:rsid w:val="00C26B6B"/>
    <w:rsid w:val="00C2700E"/>
    <w:rsid w:val="00C2784B"/>
    <w:rsid w:val="00C27D44"/>
    <w:rsid w:val="00C27D87"/>
    <w:rsid w:val="00C300FF"/>
    <w:rsid w:val="00C30982"/>
    <w:rsid w:val="00C30A19"/>
    <w:rsid w:val="00C30C97"/>
    <w:rsid w:val="00C30E5B"/>
    <w:rsid w:val="00C3183D"/>
    <w:rsid w:val="00C32008"/>
    <w:rsid w:val="00C326ED"/>
    <w:rsid w:val="00C32857"/>
    <w:rsid w:val="00C32B64"/>
    <w:rsid w:val="00C32C43"/>
    <w:rsid w:val="00C32C89"/>
    <w:rsid w:val="00C32CE4"/>
    <w:rsid w:val="00C32D21"/>
    <w:rsid w:val="00C33013"/>
    <w:rsid w:val="00C33048"/>
    <w:rsid w:val="00C33341"/>
    <w:rsid w:val="00C33510"/>
    <w:rsid w:val="00C33B39"/>
    <w:rsid w:val="00C33B6D"/>
    <w:rsid w:val="00C33DF8"/>
    <w:rsid w:val="00C3454F"/>
    <w:rsid w:val="00C349D3"/>
    <w:rsid w:val="00C34A2D"/>
    <w:rsid w:val="00C34BFC"/>
    <w:rsid w:val="00C3564C"/>
    <w:rsid w:val="00C35BD5"/>
    <w:rsid w:val="00C35C00"/>
    <w:rsid w:val="00C35E2F"/>
    <w:rsid w:val="00C36A76"/>
    <w:rsid w:val="00C36DE5"/>
    <w:rsid w:val="00C36E4C"/>
    <w:rsid w:val="00C3751E"/>
    <w:rsid w:val="00C37770"/>
    <w:rsid w:val="00C37A1A"/>
    <w:rsid w:val="00C37A4A"/>
    <w:rsid w:val="00C37A89"/>
    <w:rsid w:val="00C37CF5"/>
    <w:rsid w:val="00C37D88"/>
    <w:rsid w:val="00C4004F"/>
    <w:rsid w:val="00C40A40"/>
    <w:rsid w:val="00C40DB1"/>
    <w:rsid w:val="00C41424"/>
    <w:rsid w:val="00C42032"/>
    <w:rsid w:val="00C424EE"/>
    <w:rsid w:val="00C4261F"/>
    <w:rsid w:val="00C42EAC"/>
    <w:rsid w:val="00C430E0"/>
    <w:rsid w:val="00C437C0"/>
    <w:rsid w:val="00C438A4"/>
    <w:rsid w:val="00C43BE8"/>
    <w:rsid w:val="00C43D0C"/>
    <w:rsid w:val="00C43D4E"/>
    <w:rsid w:val="00C43F23"/>
    <w:rsid w:val="00C441DF"/>
    <w:rsid w:val="00C44253"/>
    <w:rsid w:val="00C444A8"/>
    <w:rsid w:val="00C4450D"/>
    <w:rsid w:val="00C44878"/>
    <w:rsid w:val="00C44F77"/>
    <w:rsid w:val="00C44FA5"/>
    <w:rsid w:val="00C44FC4"/>
    <w:rsid w:val="00C45275"/>
    <w:rsid w:val="00C4542B"/>
    <w:rsid w:val="00C45870"/>
    <w:rsid w:val="00C4595E"/>
    <w:rsid w:val="00C459B9"/>
    <w:rsid w:val="00C45CA7"/>
    <w:rsid w:val="00C45FEE"/>
    <w:rsid w:val="00C46311"/>
    <w:rsid w:val="00C4637B"/>
    <w:rsid w:val="00C465E9"/>
    <w:rsid w:val="00C467BD"/>
    <w:rsid w:val="00C4682C"/>
    <w:rsid w:val="00C469B9"/>
    <w:rsid w:val="00C469E9"/>
    <w:rsid w:val="00C46B18"/>
    <w:rsid w:val="00C46B79"/>
    <w:rsid w:val="00C46D48"/>
    <w:rsid w:val="00C47229"/>
    <w:rsid w:val="00C47308"/>
    <w:rsid w:val="00C47D32"/>
    <w:rsid w:val="00C500A5"/>
    <w:rsid w:val="00C50830"/>
    <w:rsid w:val="00C51617"/>
    <w:rsid w:val="00C5171B"/>
    <w:rsid w:val="00C517E2"/>
    <w:rsid w:val="00C51A9E"/>
    <w:rsid w:val="00C51C56"/>
    <w:rsid w:val="00C51E40"/>
    <w:rsid w:val="00C51F64"/>
    <w:rsid w:val="00C52997"/>
    <w:rsid w:val="00C53108"/>
    <w:rsid w:val="00C5325E"/>
    <w:rsid w:val="00C53307"/>
    <w:rsid w:val="00C534E1"/>
    <w:rsid w:val="00C53758"/>
    <w:rsid w:val="00C53868"/>
    <w:rsid w:val="00C53CB9"/>
    <w:rsid w:val="00C53E43"/>
    <w:rsid w:val="00C53E9E"/>
    <w:rsid w:val="00C54116"/>
    <w:rsid w:val="00C547F2"/>
    <w:rsid w:val="00C5487A"/>
    <w:rsid w:val="00C54A82"/>
    <w:rsid w:val="00C5587C"/>
    <w:rsid w:val="00C55C10"/>
    <w:rsid w:val="00C560E9"/>
    <w:rsid w:val="00C5612E"/>
    <w:rsid w:val="00C56586"/>
    <w:rsid w:val="00C569FB"/>
    <w:rsid w:val="00C56B90"/>
    <w:rsid w:val="00C56FB8"/>
    <w:rsid w:val="00C5753E"/>
    <w:rsid w:val="00C57817"/>
    <w:rsid w:val="00C5788E"/>
    <w:rsid w:val="00C578C5"/>
    <w:rsid w:val="00C57C23"/>
    <w:rsid w:val="00C60EFF"/>
    <w:rsid w:val="00C60F26"/>
    <w:rsid w:val="00C60F58"/>
    <w:rsid w:val="00C6165F"/>
    <w:rsid w:val="00C6236E"/>
    <w:rsid w:val="00C6260F"/>
    <w:rsid w:val="00C627A6"/>
    <w:rsid w:val="00C628A9"/>
    <w:rsid w:val="00C63045"/>
    <w:rsid w:val="00C6315D"/>
    <w:rsid w:val="00C63923"/>
    <w:rsid w:val="00C6393B"/>
    <w:rsid w:val="00C640D7"/>
    <w:rsid w:val="00C64286"/>
    <w:rsid w:val="00C64872"/>
    <w:rsid w:val="00C64FCF"/>
    <w:rsid w:val="00C65166"/>
    <w:rsid w:val="00C65189"/>
    <w:rsid w:val="00C651B8"/>
    <w:rsid w:val="00C6534E"/>
    <w:rsid w:val="00C664A1"/>
    <w:rsid w:val="00C66A58"/>
    <w:rsid w:val="00C66CC4"/>
    <w:rsid w:val="00C66DE2"/>
    <w:rsid w:val="00C6707A"/>
    <w:rsid w:val="00C6745D"/>
    <w:rsid w:val="00C676C8"/>
    <w:rsid w:val="00C67F2D"/>
    <w:rsid w:val="00C67FB2"/>
    <w:rsid w:val="00C67FEB"/>
    <w:rsid w:val="00C70492"/>
    <w:rsid w:val="00C70759"/>
    <w:rsid w:val="00C707A2"/>
    <w:rsid w:val="00C709C6"/>
    <w:rsid w:val="00C7114E"/>
    <w:rsid w:val="00C71365"/>
    <w:rsid w:val="00C71FE0"/>
    <w:rsid w:val="00C7207E"/>
    <w:rsid w:val="00C72B02"/>
    <w:rsid w:val="00C7317F"/>
    <w:rsid w:val="00C731E3"/>
    <w:rsid w:val="00C737A8"/>
    <w:rsid w:val="00C737FF"/>
    <w:rsid w:val="00C73823"/>
    <w:rsid w:val="00C73867"/>
    <w:rsid w:val="00C739A3"/>
    <w:rsid w:val="00C73A61"/>
    <w:rsid w:val="00C73BB1"/>
    <w:rsid w:val="00C73E21"/>
    <w:rsid w:val="00C74ADD"/>
    <w:rsid w:val="00C75225"/>
    <w:rsid w:val="00C752C0"/>
    <w:rsid w:val="00C7566E"/>
    <w:rsid w:val="00C75705"/>
    <w:rsid w:val="00C75749"/>
    <w:rsid w:val="00C75BC6"/>
    <w:rsid w:val="00C75D35"/>
    <w:rsid w:val="00C76013"/>
    <w:rsid w:val="00C7690E"/>
    <w:rsid w:val="00C76B49"/>
    <w:rsid w:val="00C7711E"/>
    <w:rsid w:val="00C77195"/>
    <w:rsid w:val="00C773A1"/>
    <w:rsid w:val="00C77D9C"/>
    <w:rsid w:val="00C80436"/>
    <w:rsid w:val="00C806C4"/>
    <w:rsid w:val="00C80C20"/>
    <w:rsid w:val="00C80D37"/>
    <w:rsid w:val="00C80E08"/>
    <w:rsid w:val="00C80EE1"/>
    <w:rsid w:val="00C80FE0"/>
    <w:rsid w:val="00C8111F"/>
    <w:rsid w:val="00C81166"/>
    <w:rsid w:val="00C811DB"/>
    <w:rsid w:val="00C8152A"/>
    <w:rsid w:val="00C81626"/>
    <w:rsid w:val="00C81931"/>
    <w:rsid w:val="00C81A45"/>
    <w:rsid w:val="00C81C67"/>
    <w:rsid w:val="00C821CE"/>
    <w:rsid w:val="00C8242B"/>
    <w:rsid w:val="00C825F0"/>
    <w:rsid w:val="00C82646"/>
    <w:rsid w:val="00C826BB"/>
    <w:rsid w:val="00C82C77"/>
    <w:rsid w:val="00C83105"/>
    <w:rsid w:val="00C832EF"/>
    <w:rsid w:val="00C83689"/>
    <w:rsid w:val="00C84179"/>
    <w:rsid w:val="00C841AD"/>
    <w:rsid w:val="00C84441"/>
    <w:rsid w:val="00C8466C"/>
    <w:rsid w:val="00C84C4F"/>
    <w:rsid w:val="00C84E0E"/>
    <w:rsid w:val="00C84F44"/>
    <w:rsid w:val="00C84FF5"/>
    <w:rsid w:val="00C850CC"/>
    <w:rsid w:val="00C853B8"/>
    <w:rsid w:val="00C85713"/>
    <w:rsid w:val="00C857EE"/>
    <w:rsid w:val="00C858E4"/>
    <w:rsid w:val="00C85B66"/>
    <w:rsid w:val="00C85B7E"/>
    <w:rsid w:val="00C85D98"/>
    <w:rsid w:val="00C85D9D"/>
    <w:rsid w:val="00C85E05"/>
    <w:rsid w:val="00C85E7D"/>
    <w:rsid w:val="00C86001"/>
    <w:rsid w:val="00C86769"/>
    <w:rsid w:val="00C86963"/>
    <w:rsid w:val="00C86BD4"/>
    <w:rsid w:val="00C86E44"/>
    <w:rsid w:val="00C86ED8"/>
    <w:rsid w:val="00C87BB4"/>
    <w:rsid w:val="00C90178"/>
    <w:rsid w:val="00C9045B"/>
    <w:rsid w:val="00C9090C"/>
    <w:rsid w:val="00C90D46"/>
    <w:rsid w:val="00C90EFD"/>
    <w:rsid w:val="00C90F1E"/>
    <w:rsid w:val="00C911DB"/>
    <w:rsid w:val="00C9142C"/>
    <w:rsid w:val="00C915B0"/>
    <w:rsid w:val="00C91708"/>
    <w:rsid w:val="00C91CFB"/>
    <w:rsid w:val="00C91F6D"/>
    <w:rsid w:val="00C923E8"/>
    <w:rsid w:val="00C92419"/>
    <w:rsid w:val="00C92602"/>
    <w:rsid w:val="00C9275D"/>
    <w:rsid w:val="00C92819"/>
    <w:rsid w:val="00C935E0"/>
    <w:rsid w:val="00C9393C"/>
    <w:rsid w:val="00C93B46"/>
    <w:rsid w:val="00C93C20"/>
    <w:rsid w:val="00C94077"/>
    <w:rsid w:val="00C940A9"/>
    <w:rsid w:val="00C94969"/>
    <w:rsid w:val="00C94D63"/>
    <w:rsid w:val="00C94ED4"/>
    <w:rsid w:val="00C94FA4"/>
    <w:rsid w:val="00C954B1"/>
    <w:rsid w:val="00C95AE3"/>
    <w:rsid w:val="00C95C42"/>
    <w:rsid w:val="00C95D16"/>
    <w:rsid w:val="00C95EFC"/>
    <w:rsid w:val="00C9674F"/>
    <w:rsid w:val="00C968E3"/>
    <w:rsid w:val="00C96B8A"/>
    <w:rsid w:val="00C96F4A"/>
    <w:rsid w:val="00C970A6"/>
    <w:rsid w:val="00C974B9"/>
    <w:rsid w:val="00C97525"/>
    <w:rsid w:val="00C97AA5"/>
    <w:rsid w:val="00C97EF5"/>
    <w:rsid w:val="00C97FF1"/>
    <w:rsid w:val="00CA002D"/>
    <w:rsid w:val="00CA0210"/>
    <w:rsid w:val="00CA035D"/>
    <w:rsid w:val="00CA04CC"/>
    <w:rsid w:val="00CA053A"/>
    <w:rsid w:val="00CA0ED8"/>
    <w:rsid w:val="00CA0FB4"/>
    <w:rsid w:val="00CA117E"/>
    <w:rsid w:val="00CA17EA"/>
    <w:rsid w:val="00CA186F"/>
    <w:rsid w:val="00CA18CE"/>
    <w:rsid w:val="00CA1914"/>
    <w:rsid w:val="00CA1C39"/>
    <w:rsid w:val="00CA2095"/>
    <w:rsid w:val="00CA26D5"/>
    <w:rsid w:val="00CA294F"/>
    <w:rsid w:val="00CA2C08"/>
    <w:rsid w:val="00CA2FFC"/>
    <w:rsid w:val="00CA3411"/>
    <w:rsid w:val="00CA3806"/>
    <w:rsid w:val="00CA384C"/>
    <w:rsid w:val="00CA3CCD"/>
    <w:rsid w:val="00CA3D65"/>
    <w:rsid w:val="00CA4075"/>
    <w:rsid w:val="00CA4164"/>
    <w:rsid w:val="00CA41E8"/>
    <w:rsid w:val="00CA421E"/>
    <w:rsid w:val="00CA43CB"/>
    <w:rsid w:val="00CA4502"/>
    <w:rsid w:val="00CA4994"/>
    <w:rsid w:val="00CA4D5D"/>
    <w:rsid w:val="00CA51AD"/>
    <w:rsid w:val="00CA5691"/>
    <w:rsid w:val="00CA58FF"/>
    <w:rsid w:val="00CA6169"/>
    <w:rsid w:val="00CA6D61"/>
    <w:rsid w:val="00CA6DA2"/>
    <w:rsid w:val="00CA6E9E"/>
    <w:rsid w:val="00CA6FC8"/>
    <w:rsid w:val="00CA70A4"/>
    <w:rsid w:val="00CA7599"/>
    <w:rsid w:val="00CA76E1"/>
    <w:rsid w:val="00CA775F"/>
    <w:rsid w:val="00CA77C4"/>
    <w:rsid w:val="00CA77D5"/>
    <w:rsid w:val="00CA7BB2"/>
    <w:rsid w:val="00CA7E6C"/>
    <w:rsid w:val="00CB0391"/>
    <w:rsid w:val="00CB03A8"/>
    <w:rsid w:val="00CB04B0"/>
    <w:rsid w:val="00CB0502"/>
    <w:rsid w:val="00CB0617"/>
    <w:rsid w:val="00CB0A38"/>
    <w:rsid w:val="00CB0B9A"/>
    <w:rsid w:val="00CB0CEF"/>
    <w:rsid w:val="00CB0EFF"/>
    <w:rsid w:val="00CB14EE"/>
    <w:rsid w:val="00CB1E51"/>
    <w:rsid w:val="00CB1F30"/>
    <w:rsid w:val="00CB2723"/>
    <w:rsid w:val="00CB2CEF"/>
    <w:rsid w:val="00CB2E73"/>
    <w:rsid w:val="00CB2E88"/>
    <w:rsid w:val="00CB3286"/>
    <w:rsid w:val="00CB3380"/>
    <w:rsid w:val="00CB35F6"/>
    <w:rsid w:val="00CB36A8"/>
    <w:rsid w:val="00CB3A5E"/>
    <w:rsid w:val="00CB3A8F"/>
    <w:rsid w:val="00CB3B58"/>
    <w:rsid w:val="00CB3C3A"/>
    <w:rsid w:val="00CB431E"/>
    <w:rsid w:val="00CB4398"/>
    <w:rsid w:val="00CB4A82"/>
    <w:rsid w:val="00CB4C96"/>
    <w:rsid w:val="00CB4F6B"/>
    <w:rsid w:val="00CB50F7"/>
    <w:rsid w:val="00CB537D"/>
    <w:rsid w:val="00CB5A7E"/>
    <w:rsid w:val="00CB5E0C"/>
    <w:rsid w:val="00CB61B7"/>
    <w:rsid w:val="00CB69CE"/>
    <w:rsid w:val="00CB6B77"/>
    <w:rsid w:val="00CB6CB5"/>
    <w:rsid w:val="00CB7001"/>
    <w:rsid w:val="00CB7148"/>
    <w:rsid w:val="00CB78DF"/>
    <w:rsid w:val="00CB7A9E"/>
    <w:rsid w:val="00CB7AEF"/>
    <w:rsid w:val="00CB7BB4"/>
    <w:rsid w:val="00CC0490"/>
    <w:rsid w:val="00CC05F1"/>
    <w:rsid w:val="00CC0CF8"/>
    <w:rsid w:val="00CC0F33"/>
    <w:rsid w:val="00CC107C"/>
    <w:rsid w:val="00CC1121"/>
    <w:rsid w:val="00CC1D2D"/>
    <w:rsid w:val="00CC1F70"/>
    <w:rsid w:val="00CC202B"/>
    <w:rsid w:val="00CC2034"/>
    <w:rsid w:val="00CC2044"/>
    <w:rsid w:val="00CC2746"/>
    <w:rsid w:val="00CC2BA8"/>
    <w:rsid w:val="00CC2DC4"/>
    <w:rsid w:val="00CC2F0F"/>
    <w:rsid w:val="00CC3055"/>
    <w:rsid w:val="00CC3172"/>
    <w:rsid w:val="00CC3248"/>
    <w:rsid w:val="00CC36BC"/>
    <w:rsid w:val="00CC3C6E"/>
    <w:rsid w:val="00CC3C7A"/>
    <w:rsid w:val="00CC3E7A"/>
    <w:rsid w:val="00CC44B9"/>
    <w:rsid w:val="00CC457F"/>
    <w:rsid w:val="00CC47E0"/>
    <w:rsid w:val="00CC4838"/>
    <w:rsid w:val="00CC49D0"/>
    <w:rsid w:val="00CC4A0A"/>
    <w:rsid w:val="00CC4BCB"/>
    <w:rsid w:val="00CC4D19"/>
    <w:rsid w:val="00CC5053"/>
    <w:rsid w:val="00CC51D2"/>
    <w:rsid w:val="00CC5C71"/>
    <w:rsid w:val="00CC5F28"/>
    <w:rsid w:val="00CC60CD"/>
    <w:rsid w:val="00CC6921"/>
    <w:rsid w:val="00CC699D"/>
    <w:rsid w:val="00CC6C48"/>
    <w:rsid w:val="00CC6DFE"/>
    <w:rsid w:val="00CC701B"/>
    <w:rsid w:val="00CC7BFC"/>
    <w:rsid w:val="00CC7F73"/>
    <w:rsid w:val="00CD009B"/>
    <w:rsid w:val="00CD0FDF"/>
    <w:rsid w:val="00CD1084"/>
    <w:rsid w:val="00CD127E"/>
    <w:rsid w:val="00CD13DC"/>
    <w:rsid w:val="00CD1410"/>
    <w:rsid w:val="00CD16D8"/>
    <w:rsid w:val="00CD1857"/>
    <w:rsid w:val="00CD1B2D"/>
    <w:rsid w:val="00CD1CFA"/>
    <w:rsid w:val="00CD1DFA"/>
    <w:rsid w:val="00CD1F84"/>
    <w:rsid w:val="00CD2573"/>
    <w:rsid w:val="00CD262A"/>
    <w:rsid w:val="00CD26E5"/>
    <w:rsid w:val="00CD281B"/>
    <w:rsid w:val="00CD2A86"/>
    <w:rsid w:val="00CD3AA9"/>
    <w:rsid w:val="00CD44A4"/>
    <w:rsid w:val="00CD45CF"/>
    <w:rsid w:val="00CD4805"/>
    <w:rsid w:val="00CD4D13"/>
    <w:rsid w:val="00CD4EEF"/>
    <w:rsid w:val="00CD5097"/>
    <w:rsid w:val="00CD50AB"/>
    <w:rsid w:val="00CD511A"/>
    <w:rsid w:val="00CD5376"/>
    <w:rsid w:val="00CD61EE"/>
    <w:rsid w:val="00CD65DD"/>
    <w:rsid w:val="00CD6678"/>
    <w:rsid w:val="00CD67FC"/>
    <w:rsid w:val="00CD6955"/>
    <w:rsid w:val="00CD6CBA"/>
    <w:rsid w:val="00CD6EF6"/>
    <w:rsid w:val="00CD717B"/>
    <w:rsid w:val="00CD730E"/>
    <w:rsid w:val="00CD7F51"/>
    <w:rsid w:val="00CE025E"/>
    <w:rsid w:val="00CE02C1"/>
    <w:rsid w:val="00CE0447"/>
    <w:rsid w:val="00CE0B0F"/>
    <w:rsid w:val="00CE0C32"/>
    <w:rsid w:val="00CE0E6A"/>
    <w:rsid w:val="00CE0F1B"/>
    <w:rsid w:val="00CE187F"/>
    <w:rsid w:val="00CE19C7"/>
    <w:rsid w:val="00CE19C8"/>
    <w:rsid w:val="00CE1E3C"/>
    <w:rsid w:val="00CE1FE5"/>
    <w:rsid w:val="00CE22EC"/>
    <w:rsid w:val="00CE26B9"/>
    <w:rsid w:val="00CE2A07"/>
    <w:rsid w:val="00CE2C11"/>
    <w:rsid w:val="00CE2ECC"/>
    <w:rsid w:val="00CE2F0D"/>
    <w:rsid w:val="00CE32E9"/>
    <w:rsid w:val="00CE32FA"/>
    <w:rsid w:val="00CE33CC"/>
    <w:rsid w:val="00CE3571"/>
    <w:rsid w:val="00CE3663"/>
    <w:rsid w:val="00CE3A87"/>
    <w:rsid w:val="00CE40F8"/>
    <w:rsid w:val="00CE430A"/>
    <w:rsid w:val="00CE450F"/>
    <w:rsid w:val="00CE47F2"/>
    <w:rsid w:val="00CE4F48"/>
    <w:rsid w:val="00CE4F49"/>
    <w:rsid w:val="00CE5322"/>
    <w:rsid w:val="00CE58D0"/>
    <w:rsid w:val="00CE5C1F"/>
    <w:rsid w:val="00CE5C93"/>
    <w:rsid w:val="00CE605D"/>
    <w:rsid w:val="00CE6274"/>
    <w:rsid w:val="00CE6531"/>
    <w:rsid w:val="00CE65E1"/>
    <w:rsid w:val="00CE6B0C"/>
    <w:rsid w:val="00CE6B2F"/>
    <w:rsid w:val="00CE6E9A"/>
    <w:rsid w:val="00CE6F68"/>
    <w:rsid w:val="00CE7294"/>
    <w:rsid w:val="00CE738A"/>
    <w:rsid w:val="00CE73DC"/>
    <w:rsid w:val="00CE75DC"/>
    <w:rsid w:val="00CE7E1C"/>
    <w:rsid w:val="00CF0027"/>
    <w:rsid w:val="00CF0188"/>
    <w:rsid w:val="00CF0192"/>
    <w:rsid w:val="00CF03E0"/>
    <w:rsid w:val="00CF0AC0"/>
    <w:rsid w:val="00CF0CFD"/>
    <w:rsid w:val="00CF17B3"/>
    <w:rsid w:val="00CF1D49"/>
    <w:rsid w:val="00CF1D8F"/>
    <w:rsid w:val="00CF203C"/>
    <w:rsid w:val="00CF2041"/>
    <w:rsid w:val="00CF21BC"/>
    <w:rsid w:val="00CF29FD"/>
    <w:rsid w:val="00CF2A27"/>
    <w:rsid w:val="00CF2D2B"/>
    <w:rsid w:val="00CF2DD7"/>
    <w:rsid w:val="00CF2F00"/>
    <w:rsid w:val="00CF31AF"/>
    <w:rsid w:val="00CF32B5"/>
    <w:rsid w:val="00CF35D0"/>
    <w:rsid w:val="00CF369D"/>
    <w:rsid w:val="00CF3D01"/>
    <w:rsid w:val="00CF3D75"/>
    <w:rsid w:val="00CF3EDA"/>
    <w:rsid w:val="00CF45C5"/>
    <w:rsid w:val="00CF464F"/>
    <w:rsid w:val="00CF4841"/>
    <w:rsid w:val="00CF4B7A"/>
    <w:rsid w:val="00CF5278"/>
    <w:rsid w:val="00CF55F3"/>
    <w:rsid w:val="00CF5C74"/>
    <w:rsid w:val="00CF5E53"/>
    <w:rsid w:val="00CF6077"/>
    <w:rsid w:val="00CF61E6"/>
    <w:rsid w:val="00CF626F"/>
    <w:rsid w:val="00CF6461"/>
    <w:rsid w:val="00CF6869"/>
    <w:rsid w:val="00CF699E"/>
    <w:rsid w:val="00CF6F4B"/>
    <w:rsid w:val="00CF740A"/>
    <w:rsid w:val="00CF7490"/>
    <w:rsid w:val="00CF74F8"/>
    <w:rsid w:val="00CF7C83"/>
    <w:rsid w:val="00D005C5"/>
    <w:rsid w:val="00D0067A"/>
    <w:rsid w:val="00D0073E"/>
    <w:rsid w:val="00D007CC"/>
    <w:rsid w:val="00D00966"/>
    <w:rsid w:val="00D00B54"/>
    <w:rsid w:val="00D00CB3"/>
    <w:rsid w:val="00D00F05"/>
    <w:rsid w:val="00D01397"/>
    <w:rsid w:val="00D01473"/>
    <w:rsid w:val="00D01875"/>
    <w:rsid w:val="00D01E52"/>
    <w:rsid w:val="00D025BA"/>
    <w:rsid w:val="00D02727"/>
    <w:rsid w:val="00D033F4"/>
    <w:rsid w:val="00D037C2"/>
    <w:rsid w:val="00D03971"/>
    <w:rsid w:val="00D03D3B"/>
    <w:rsid w:val="00D04492"/>
    <w:rsid w:val="00D04D51"/>
    <w:rsid w:val="00D04E67"/>
    <w:rsid w:val="00D053E4"/>
    <w:rsid w:val="00D0566E"/>
    <w:rsid w:val="00D0595B"/>
    <w:rsid w:val="00D05CF9"/>
    <w:rsid w:val="00D05DB3"/>
    <w:rsid w:val="00D0616A"/>
    <w:rsid w:val="00D0617C"/>
    <w:rsid w:val="00D06552"/>
    <w:rsid w:val="00D100A5"/>
    <w:rsid w:val="00D1012A"/>
    <w:rsid w:val="00D10539"/>
    <w:rsid w:val="00D105C7"/>
    <w:rsid w:val="00D10735"/>
    <w:rsid w:val="00D1077E"/>
    <w:rsid w:val="00D10F44"/>
    <w:rsid w:val="00D115DC"/>
    <w:rsid w:val="00D116C6"/>
    <w:rsid w:val="00D11876"/>
    <w:rsid w:val="00D11D7D"/>
    <w:rsid w:val="00D12487"/>
    <w:rsid w:val="00D124D6"/>
    <w:rsid w:val="00D12666"/>
    <w:rsid w:val="00D129C3"/>
    <w:rsid w:val="00D12AA2"/>
    <w:rsid w:val="00D12F64"/>
    <w:rsid w:val="00D1328B"/>
    <w:rsid w:val="00D139C9"/>
    <w:rsid w:val="00D13A4D"/>
    <w:rsid w:val="00D13B89"/>
    <w:rsid w:val="00D13BB5"/>
    <w:rsid w:val="00D13CA4"/>
    <w:rsid w:val="00D1444F"/>
    <w:rsid w:val="00D145DE"/>
    <w:rsid w:val="00D147E8"/>
    <w:rsid w:val="00D14835"/>
    <w:rsid w:val="00D14C4D"/>
    <w:rsid w:val="00D14EDD"/>
    <w:rsid w:val="00D14EE0"/>
    <w:rsid w:val="00D15A69"/>
    <w:rsid w:val="00D15D12"/>
    <w:rsid w:val="00D160C7"/>
    <w:rsid w:val="00D1683F"/>
    <w:rsid w:val="00D16AC5"/>
    <w:rsid w:val="00D16BF0"/>
    <w:rsid w:val="00D16C59"/>
    <w:rsid w:val="00D17012"/>
    <w:rsid w:val="00D17182"/>
    <w:rsid w:val="00D174A0"/>
    <w:rsid w:val="00D1773D"/>
    <w:rsid w:val="00D200BF"/>
    <w:rsid w:val="00D20176"/>
    <w:rsid w:val="00D20216"/>
    <w:rsid w:val="00D20217"/>
    <w:rsid w:val="00D202CF"/>
    <w:rsid w:val="00D203B8"/>
    <w:rsid w:val="00D2041A"/>
    <w:rsid w:val="00D20525"/>
    <w:rsid w:val="00D20CFB"/>
    <w:rsid w:val="00D20D48"/>
    <w:rsid w:val="00D21040"/>
    <w:rsid w:val="00D211C8"/>
    <w:rsid w:val="00D212C9"/>
    <w:rsid w:val="00D2163F"/>
    <w:rsid w:val="00D21AB4"/>
    <w:rsid w:val="00D21BF3"/>
    <w:rsid w:val="00D22294"/>
    <w:rsid w:val="00D222EC"/>
    <w:rsid w:val="00D22646"/>
    <w:rsid w:val="00D226D1"/>
    <w:rsid w:val="00D22D70"/>
    <w:rsid w:val="00D22DE7"/>
    <w:rsid w:val="00D2330E"/>
    <w:rsid w:val="00D237DC"/>
    <w:rsid w:val="00D238D4"/>
    <w:rsid w:val="00D23F53"/>
    <w:rsid w:val="00D24083"/>
    <w:rsid w:val="00D24782"/>
    <w:rsid w:val="00D24D02"/>
    <w:rsid w:val="00D24F7D"/>
    <w:rsid w:val="00D2564C"/>
    <w:rsid w:val="00D2578D"/>
    <w:rsid w:val="00D25F21"/>
    <w:rsid w:val="00D266A9"/>
    <w:rsid w:val="00D26F81"/>
    <w:rsid w:val="00D2728F"/>
    <w:rsid w:val="00D27C76"/>
    <w:rsid w:val="00D27CE4"/>
    <w:rsid w:val="00D30311"/>
    <w:rsid w:val="00D305EB"/>
    <w:rsid w:val="00D306FD"/>
    <w:rsid w:val="00D307F3"/>
    <w:rsid w:val="00D308E8"/>
    <w:rsid w:val="00D30EA7"/>
    <w:rsid w:val="00D30EC4"/>
    <w:rsid w:val="00D31369"/>
    <w:rsid w:val="00D31432"/>
    <w:rsid w:val="00D316C1"/>
    <w:rsid w:val="00D31780"/>
    <w:rsid w:val="00D3187C"/>
    <w:rsid w:val="00D318E1"/>
    <w:rsid w:val="00D31D90"/>
    <w:rsid w:val="00D31DF1"/>
    <w:rsid w:val="00D32026"/>
    <w:rsid w:val="00D32331"/>
    <w:rsid w:val="00D32401"/>
    <w:rsid w:val="00D3242D"/>
    <w:rsid w:val="00D324BC"/>
    <w:rsid w:val="00D32516"/>
    <w:rsid w:val="00D3261A"/>
    <w:rsid w:val="00D32784"/>
    <w:rsid w:val="00D32904"/>
    <w:rsid w:val="00D3296A"/>
    <w:rsid w:val="00D32A83"/>
    <w:rsid w:val="00D32B43"/>
    <w:rsid w:val="00D32CD3"/>
    <w:rsid w:val="00D32D11"/>
    <w:rsid w:val="00D32F84"/>
    <w:rsid w:val="00D3355D"/>
    <w:rsid w:val="00D33B84"/>
    <w:rsid w:val="00D33BB7"/>
    <w:rsid w:val="00D3416C"/>
    <w:rsid w:val="00D344B2"/>
    <w:rsid w:val="00D3491F"/>
    <w:rsid w:val="00D34B35"/>
    <w:rsid w:val="00D34B9E"/>
    <w:rsid w:val="00D34CF5"/>
    <w:rsid w:val="00D35152"/>
    <w:rsid w:val="00D351AB"/>
    <w:rsid w:val="00D35356"/>
    <w:rsid w:val="00D3557D"/>
    <w:rsid w:val="00D357C0"/>
    <w:rsid w:val="00D35951"/>
    <w:rsid w:val="00D35971"/>
    <w:rsid w:val="00D35B32"/>
    <w:rsid w:val="00D35F18"/>
    <w:rsid w:val="00D365AE"/>
    <w:rsid w:val="00D3667C"/>
    <w:rsid w:val="00D36B28"/>
    <w:rsid w:val="00D36C3B"/>
    <w:rsid w:val="00D36DC8"/>
    <w:rsid w:val="00D36FDF"/>
    <w:rsid w:val="00D37516"/>
    <w:rsid w:val="00D376C6"/>
    <w:rsid w:val="00D4011D"/>
    <w:rsid w:val="00D4074B"/>
    <w:rsid w:val="00D409E9"/>
    <w:rsid w:val="00D409FF"/>
    <w:rsid w:val="00D40ACE"/>
    <w:rsid w:val="00D40EC7"/>
    <w:rsid w:val="00D40FE2"/>
    <w:rsid w:val="00D412BF"/>
    <w:rsid w:val="00D4139D"/>
    <w:rsid w:val="00D42331"/>
    <w:rsid w:val="00D4255D"/>
    <w:rsid w:val="00D4264B"/>
    <w:rsid w:val="00D427B7"/>
    <w:rsid w:val="00D428C5"/>
    <w:rsid w:val="00D42985"/>
    <w:rsid w:val="00D42BF3"/>
    <w:rsid w:val="00D42C50"/>
    <w:rsid w:val="00D42D67"/>
    <w:rsid w:val="00D43408"/>
    <w:rsid w:val="00D437F7"/>
    <w:rsid w:val="00D43822"/>
    <w:rsid w:val="00D43901"/>
    <w:rsid w:val="00D43D97"/>
    <w:rsid w:val="00D44325"/>
    <w:rsid w:val="00D44454"/>
    <w:rsid w:val="00D4484A"/>
    <w:rsid w:val="00D4487F"/>
    <w:rsid w:val="00D44933"/>
    <w:rsid w:val="00D44CC5"/>
    <w:rsid w:val="00D4550F"/>
    <w:rsid w:val="00D45891"/>
    <w:rsid w:val="00D45B27"/>
    <w:rsid w:val="00D45E18"/>
    <w:rsid w:val="00D460EA"/>
    <w:rsid w:val="00D46309"/>
    <w:rsid w:val="00D4672B"/>
    <w:rsid w:val="00D46746"/>
    <w:rsid w:val="00D468F9"/>
    <w:rsid w:val="00D46A2E"/>
    <w:rsid w:val="00D46A62"/>
    <w:rsid w:val="00D46D18"/>
    <w:rsid w:val="00D471A4"/>
    <w:rsid w:val="00D4722D"/>
    <w:rsid w:val="00D47926"/>
    <w:rsid w:val="00D47A90"/>
    <w:rsid w:val="00D47D24"/>
    <w:rsid w:val="00D47E40"/>
    <w:rsid w:val="00D500BF"/>
    <w:rsid w:val="00D50349"/>
    <w:rsid w:val="00D5038C"/>
    <w:rsid w:val="00D5039F"/>
    <w:rsid w:val="00D50A95"/>
    <w:rsid w:val="00D5104C"/>
    <w:rsid w:val="00D51827"/>
    <w:rsid w:val="00D519DE"/>
    <w:rsid w:val="00D51A5A"/>
    <w:rsid w:val="00D51C79"/>
    <w:rsid w:val="00D522B0"/>
    <w:rsid w:val="00D523D7"/>
    <w:rsid w:val="00D52443"/>
    <w:rsid w:val="00D52448"/>
    <w:rsid w:val="00D52686"/>
    <w:rsid w:val="00D52C3F"/>
    <w:rsid w:val="00D52C58"/>
    <w:rsid w:val="00D52E39"/>
    <w:rsid w:val="00D52F30"/>
    <w:rsid w:val="00D534CB"/>
    <w:rsid w:val="00D5375B"/>
    <w:rsid w:val="00D53777"/>
    <w:rsid w:val="00D5379C"/>
    <w:rsid w:val="00D54300"/>
    <w:rsid w:val="00D54669"/>
    <w:rsid w:val="00D547CD"/>
    <w:rsid w:val="00D54A02"/>
    <w:rsid w:val="00D54E4E"/>
    <w:rsid w:val="00D54F7F"/>
    <w:rsid w:val="00D55815"/>
    <w:rsid w:val="00D55965"/>
    <w:rsid w:val="00D55ECD"/>
    <w:rsid w:val="00D56192"/>
    <w:rsid w:val="00D562A2"/>
    <w:rsid w:val="00D56668"/>
    <w:rsid w:val="00D567A9"/>
    <w:rsid w:val="00D56AD5"/>
    <w:rsid w:val="00D56F75"/>
    <w:rsid w:val="00D573A1"/>
    <w:rsid w:val="00D5765C"/>
    <w:rsid w:val="00D57832"/>
    <w:rsid w:val="00D57833"/>
    <w:rsid w:val="00D57D84"/>
    <w:rsid w:val="00D57F02"/>
    <w:rsid w:val="00D6008D"/>
    <w:rsid w:val="00D60270"/>
    <w:rsid w:val="00D60293"/>
    <w:rsid w:val="00D603CF"/>
    <w:rsid w:val="00D60956"/>
    <w:rsid w:val="00D60CE3"/>
    <w:rsid w:val="00D60E17"/>
    <w:rsid w:val="00D60E7F"/>
    <w:rsid w:val="00D6135C"/>
    <w:rsid w:val="00D61C43"/>
    <w:rsid w:val="00D624A3"/>
    <w:rsid w:val="00D62694"/>
    <w:rsid w:val="00D6286F"/>
    <w:rsid w:val="00D62DEE"/>
    <w:rsid w:val="00D62ED8"/>
    <w:rsid w:val="00D639D9"/>
    <w:rsid w:val="00D648AC"/>
    <w:rsid w:val="00D6498A"/>
    <w:rsid w:val="00D64A5D"/>
    <w:rsid w:val="00D64E1F"/>
    <w:rsid w:val="00D65091"/>
    <w:rsid w:val="00D6559A"/>
    <w:rsid w:val="00D65C9B"/>
    <w:rsid w:val="00D662C1"/>
    <w:rsid w:val="00D66313"/>
    <w:rsid w:val="00D663A2"/>
    <w:rsid w:val="00D67166"/>
    <w:rsid w:val="00D67866"/>
    <w:rsid w:val="00D67A98"/>
    <w:rsid w:val="00D67BFA"/>
    <w:rsid w:val="00D707D7"/>
    <w:rsid w:val="00D70EA4"/>
    <w:rsid w:val="00D70F77"/>
    <w:rsid w:val="00D714B6"/>
    <w:rsid w:val="00D71742"/>
    <w:rsid w:val="00D71B4F"/>
    <w:rsid w:val="00D7204A"/>
    <w:rsid w:val="00D720D7"/>
    <w:rsid w:val="00D723AD"/>
    <w:rsid w:val="00D72830"/>
    <w:rsid w:val="00D729B1"/>
    <w:rsid w:val="00D72BB2"/>
    <w:rsid w:val="00D72E85"/>
    <w:rsid w:val="00D7336E"/>
    <w:rsid w:val="00D73C1F"/>
    <w:rsid w:val="00D740F3"/>
    <w:rsid w:val="00D7426F"/>
    <w:rsid w:val="00D74CE7"/>
    <w:rsid w:val="00D74D04"/>
    <w:rsid w:val="00D74DCB"/>
    <w:rsid w:val="00D7509E"/>
    <w:rsid w:val="00D753CF"/>
    <w:rsid w:val="00D7542C"/>
    <w:rsid w:val="00D75DB3"/>
    <w:rsid w:val="00D761FE"/>
    <w:rsid w:val="00D763E3"/>
    <w:rsid w:val="00D76502"/>
    <w:rsid w:val="00D7692C"/>
    <w:rsid w:val="00D76A16"/>
    <w:rsid w:val="00D76BBF"/>
    <w:rsid w:val="00D773CD"/>
    <w:rsid w:val="00D8008A"/>
    <w:rsid w:val="00D806F2"/>
    <w:rsid w:val="00D80937"/>
    <w:rsid w:val="00D80D66"/>
    <w:rsid w:val="00D8111E"/>
    <w:rsid w:val="00D81292"/>
    <w:rsid w:val="00D81336"/>
    <w:rsid w:val="00D81361"/>
    <w:rsid w:val="00D813E9"/>
    <w:rsid w:val="00D815CD"/>
    <w:rsid w:val="00D81632"/>
    <w:rsid w:val="00D818F3"/>
    <w:rsid w:val="00D81A7D"/>
    <w:rsid w:val="00D81C48"/>
    <w:rsid w:val="00D81EC4"/>
    <w:rsid w:val="00D822BE"/>
    <w:rsid w:val="00D8297A"/>
    <w:rsid w:val="00D835A7"/>
    <w:rsid w:val="00D835DD"/>
    <w:rsid w:val="00D8361D"/>
    <w:rsid w:val="00D83664"/>
    <w:rsid w:val="00D8381D"/>
    <w:rsid w:val="00D83FF0"/>
    <w:rsid w:val="00D8459F"/>
    <w:rsid w:val="00D8462F"/>
    <w:rsid w:val="00D84664"/>
    <w:rsid w:val="00D84904"/>
    <w:rsid w:val="00D84BCF"/>
    <w:rsid w:val="00D855EF"/>
    <w:rsid w:val="00D859DD"/>
    <w:rsid w:val="00D85A3E"/>
    <w:rsid w:val="00D86049"/>
    <w:rsid w:val="00D86555"/>
    <w:rsid w:val="00D8682E"/>
    <w:rsid w:val="00D86D98"/>
    <w:rsid w:val="00D87008"/>
    <w:rsid w:val="00D87197"/>
    <w:rsid w:val="00D872F8"/>
    <w:rsid w:val="00D878F3"/>
    <w:rsid w:val="00D87927"/>
    <w:rsid w:val="00D87998"/>
    <w:rsid w:val="00D87EAD"/>
    <w:rsid w:val="00D87EFB"/>
    <w:rsid w:val="00D900A7"/>
    <w:rsid w:val="00D90183"/>
    <w:rsid w:val="00D90651"/>
    <w:rsid w:val="00D90E69"/>
    <w:rsid w:val="00D912BF"/>
    <w:rsid w:val="00D91D00"/>
    <w:rsid w:val="00D91DD5"/>
    <w:rsid w:val="00D91DDF"/>
    <w:rsid w:val="00D9258C"/>
    <w:rsid w:val="00D9279F"/>
    <w:rsid w:val="00D929DD"/>
    <w:rsid w:val="00D92C14"/>
    <w:rsid w:val="00D92CA1"/>
    <w:rsid w:val="00D92CBC"/>
    <w:rsid w:val="00D92E18"/>
    <w:rsid w:val="00D92F9D"/>
    <w:rsid w:val="00D92FAB"/>
    <w:rsid w:val="00D93A77"/>
    <w:rsid w:val="00D94200"/>
    <w:rsid w:val="00D9470F"/>
    <w:rsid w:val="00D94775"/>
    <w:rsid w:val="00D94EE3"/>
    <w:rsid w:val="00D94F38"/>
    <w:rsid w:val="00D950ED"/>
    <w:rsid w:val="00D95450"/>
    <w:rsid w:val="00D9559C"/>
    <w:rsid w:val="00D95D26"/>
    <w:rsid w:val="00D96119"/>
    <w:rsid w:val="00D964C8"/>
    <w:rsid w:val="00D969D3"/>
    <w:rsid w:val="00D96DF5"/>
    <w:rsid w:val="00D96F44"/>
    <w:rsid w:val="00D97074"/>
    <w:rsid w:val="00D97557"/>
    <w:rsid w:val="00D978ED"/>
    <w:rsid w:val="00D97976"/>
    <w:rsid w:val="00DA0015"/>
    <w:rsid w:val="00DA00CB"/>
    <w:rsid w:val="00DA0F7E"/>
    <w:rsid w:val="00DA1529"/>
    <w:rsid w:val="00DA1D85"/>
    <w:rsid w:val="00DA2145"/>
    <w:rsid w:val="00DA2331"/>
    <w:rsid w:val="00DA2C3D"/>
    <w:rsid w:val="00DA2CEE"/>
    <w:rsid w:val="00DA2D85"/>
    <w:rsid w:val="00DA3071"/>
    <w:rsid w:val="00DA33F3"/>
    <w:rsid w:val="00DA388D"/>
    <w:rsid w:val="00DA3AC5"/>
    <w:rsid w:val="00DA3C12"/>
    <w:rsid w:val="00DA3E0A"/>
    <w:rsid w:val="00DA3EB6"/>
    <w:rsid w:val="00DA4186"/>
    <w:rsid w:val="00DA4B3E"/>
    <w:rsid w:val="00DA4CF6"/>
    <w:rsid w:val="00DA52F9"/>
    <w:rsid w:val="00DA5540"/>
    <w:rsid w:val="00DA55C5"/>
    <w:rsid w:val="00DA56B6"/>
    <w:rsid w:val="00DA57F4"/>
    <w:rsid w:val="00DA5ADB"/>
    <w:rsid w:val="00DA5B49"/>
    <w:rsid w:val="00DA5D7E"/>
    <w:rsid w:val="00DA5F27"/>
    <w:rsid w:val="00DA676D"/>
    <w:rsid w:val="00DA67B0"/>
    <w:rsid w:val="00DA6FF1"/>
    <w:rsid w:val="00DA78B6"/>
    <w:rsid w:val="00DA7A46"/>
    <w:rsid w:val="00DA7CAA"/>
    <w:rsid w:val="00DA7D4C"/>
    <w:rsid w:val="00DA7FCB"/>
    <w:rsid w:val="00DB000A"/>
    <w:rsid w:val="00DB031E"/>
    <w:rsid w:val="00DB04E4"/>
    <w:rsid w:val="00DB05B1"/>
    <w:rsid w:val="00DB0851"/>
    <w:rsid w:val="00DB0AF4"/>
    <w:rsid w:val="00DB0BAE"/>
    <w:rsid w:val="00DB0EE3"/>
    <w:rsid w:val="00DB0FD6"/>
    <w:rsid w:val="00DB10E7"/>
    <w:rsid w:val="00DB1228"/>
    <w:rsid w:val="00DB1367"/>
    <w:rsid w:val="00DB13CB"/>
    <w:rsid w:val="00DB15CF"/>
    <w:rsid w:val="00DB1DEB"/>
    <w:rsid w:val="00DB1FB1"/>
    <w:rsid w:val="00DB22F7"/>
    <w:rsid w:val="00DB2339"/>
    <w:rsid w:val="00DB2906"/>
    <w:rsid w:val="00DB3233"/>
    <w:rsid w:val="00DB338D"/>
    <w:rsid w:val="00DB37A3"/>
    <w:rsid w:val="00DB37D0"/>
    <w:rsid w:val="00DB37DC"/>
    <w:rsid w:val="00DB37F6"/>
    <w:rsid w:val="00DB3838"/>
    <w:rsid w:val="00DB3B58"/>
    <w:rsid w:val="00DB3D5D"/>
    <w:rsid w:val="00DB4488"/>
    <w:rsid w:val="00DB4695"/>
    <w:rsid w:val="00DB479D"/>
    <w:rsid w:val="00DB49A8"/>
    <w:rsid w:val="00DB49EC"/>
    <w:rsid w:val="00DB4A1D"/>
    <w:rsid w:val="00DB5136"/>
    <w:rsid w:val="00DB5171"/>
    <w:rsid w:val="00DB5860"/>
    <w:rsid w:val="00DB5A4A"/>
    <w:rsid w:val="00DB5BE5"/>
    <w:rsid w:val="00DB5D2E"/>
    <w:rsid w:val="00DB5FF0"/>
    <w:rsid w:val="00DB6F26"/>
    <w:rsid w:val="00DB70BE"/>
    <w:rsid w:val="00DB70FE"/>
    <w:rsid w:val="00DB718B"/>
    <w:rsid w:val="00DB720B"/>
    <w:rsid w:val="00DB7272"/>
    <w:rsid w:val="00DB76F9"/>
    <w:rsid w:val="00DB7DF1"/>
    <w:rsid w:val="00DB7F47"/>
    <w:rsid w:val="00DC0F71"/>
    <w:rsid w:val="00DC1066"/>
    <w:rsid w:val="00DC13CA"/>
    <w:rsid w:val="00DC1ACA"/>
    <w:rsid w:val="00DC1E45"/>
    <w:rsid w:val="00DC21B6"/>
    <w:rsid w:val="00DC21BC"/>
    <w:rsid w:val="00DC2293"/>
    <w:rsid w:val="00DC22F3"/>
    <w:rsid w:val="00DC23D8"/>
    <w:rsid w:val="00DC29E2"/>
    <w:rsid w:val="00DC2ED5"/>
    <w:rsid w:val="00DC2FAD"/>
    <w:rsid w:val="00DC301A"/>
    <w:rsid w:val="00DC31B6"/>
    <w:rsid w:val="00DC31E8"/>
    <w:rsid w:val="00DC336E"/>
    <w:rsid w:val="00DC339A"/>
    <w:rsid w:val="00DC3701"/>
    <w:rsid w:val="00DC3943"/>
    <w:rsid w:val="00DC3BFF"/>
    <w:rsid w:val="00DC3F13"/>
    <w:rsid w:val="00DC3FD3"/>
    <w:rsid w:val="00DC417B"/>
    <w:rsid w:val="00DC43D5"/>
    <w:rsid w:val="00DC4690"/>
    <w:rsid w:val="00DC47FD"/>
    <w:rsid w:val="00DC499A"/>
    <w:rsid w:val="00DC4B7F"/>
    <w:rsid w:val="00DC4BB7"/>
    <w:rsid w:val="00DC4E99"/>
    <w:rsid w:val="00DC4F6B"/>
    <w:rsid w:val="00DC5906"/>
    <w:rsid w:val="00DC5B43"/>
    <w:rsid w:val="00DC5DAF"/>
    <w:rsid w:val="00DC5F0E"/>
    <w:rsid w:val="00DC5F83"/>
    <w:rsid w:val="00DC60A0"/>
    <w:rsid w:val="00DC66E4"/>
    <w:rsid w:val="00DC682F"/>
    <w:rsid w:val="00DC6A39"/>
    <w:rsid w:val="00DC6C55"/>
    <w:rsid w:val="00DC7043"/>
    <w:rsid w:val="00DC7162"/>
    <w:rsid w:val="00DC7572"/>
    <w:rsid w:val="00DC7630"/>
    <w:rsid w:val="00DC7741"/>
    <w:rsid w:val="00DC7AF4"/>
    <w:rsid w:val="00DC7B24"/>
    <w:rsid w:val="00DD0008"/>
    <w:rsid w:val="00DD071E"/>
    <w:rsid w:val="00DD07BE"/>
    <w:rsid w:val="00DD09AA"/>
    <w:rsid w:val="00DD0AE7"/>
    <w:rsid w:val="00DD0C23"/>
    <w:rsid w:val="00DD0DB6"/>
    <w:rsid w:val="00DD0E85"/>
    <w:rsid w:val="00DD0F78"/>
    <w:rsid w:val="00DD0FFE"/>
    <w:rsid w:val="00DD11BB"/>
    <w:rsid w:val="00DD1281"/>
    <w:rsid w:val="00DD129C"/>
    <w:rsid w:val="00DD14CA"/>
    <w:rsid w:val="00DD1804"/>
    <w:rsid w:val="00DD1C6A"/>
    <w:rsid w:val="00DD1CF2"/>
    <w:rsid w:val="00DD21DF"/>
    <w:rsid w:val="00DD2BCC"/>
    <w:rsid w:val="00DD2D43"/>
    <w:rsid w:val="00DD3493"/>
    <w:rsid w:val="00DD3600"/>
    <w:rsid w:val="00DD3621"/>
    <w:rsid w:val="00DD37FF"/>
    <w:rsid w:val="00DD39B2"/>
    <w:rsid w:val="00DD39C0"/>
    <w:rsid w:val="00DD3D67"/>
    <w:rsid w:val="00DD3E8C"/>
    <w:rsid w:val="00DD448C"/>
    <w:rsid w:val="00DD4C83"/>
    <w:rsid w:val="00DD4E8B"/>
    <w:rsid w:val="00DD4FD5"/>
    <w:rsid w:val="00DD5541"/>
    <w:rsid w:val="00DD586B"/>
    <w:rsid w:val="00DD5970"/>
    <w:rsid w:val="00DD5C66"/>
    <w:rsid w:val="00DD6089"/>
    <w:rsid w:val="00DD665B"/>
    <w:rsid w:val="00DD66C8"/>
    <w:rsid w:val="00DD676A"/>
    <w:rsid w:val="00DD6894"/>
    <w:rsid w:val="00DD6F3E"/>
    <w:rsid w:val="00DD70AC"/>
    <w:rsid w:val="00DD74F5"/>
    <w:rsid w:val="00DD781F"/>
    <w:rsid w:val="00DD79EE"/>
    <w:rsid w:val="00DD7A70"/>
    <w:rsid w:val="00DD7F7C"/>
    <w:rsid w:val="00DD7F99"/>
    <w:rsid w:val="00DE0423"/>
    <w:rsid w:val="00DE0487"/>
    <w:rsid w:val="00DE0D11"/>
    <w:rsid w:val="00DE1011"/>
    <w:rsid w:val="00DE12E9"/>
    <w:rsid w:val="00DE12F4"/>
    <w:rsid w:val="00DE1538"/>
    <w:rsid w:val="00DE15E6"/>
    <w:rsid w:val="00DE19F9"/>
    <w:rsid w:val="00DE22E7"/>
    <w:rsid w:val="00DE23BA"/>
    <w:rsid w:val="00DE2429"/>
    <w:rsid w:val="00DE2B03"/>
    <w:rsid w:val="00DE2D19"/>
    <w:rsid w:val="00DE334C"/>
    <w:rsid w:val="00DE3906"/>
    <w:rsid w:val="00DE3958"/>
    <w:rsid w:val="00DE3BD9"/>
    <w:rsid w:val="00DE41A8"/>
    <w:rsid w:val="00DE49A5"/>
    <w:rsid w:val="00DE5116"/>
    <w:rsid w:val="00DE5333"/>
    <w:rsid w:val="00DE5877"/>
    <w:rsid w:val="00DE5B89"/>
    <w:rsid w:val="00DE5CBC"/>
    <w:rsid w:val="00DE5EBE"/>
    <w:rsid w:val="00DE60E3"/>
    <w:rsid w:val="00DE612C"/>
    <w:rsid w:val="00DE6599"/>
    <w:rsid w:val="00DE696D"/>
    <w:rsid w:val="00DE6CBC"/>
    <w:rsid w:val="00DE7242"/>
    <w:rsid w:val="00DE75EF"/>
    <w:rsid w:val="00DE7856"/>
    <w:rsid w:val="00DE7A57"/>
    <w:rsid w:val="00DE7BB5"/>
    <w:rsid w:val="00DE7E9A"/>
    <w:rsid w:val="00DE7EDD"/>
    <w:rsid w:val="00DE7F6C"/>
    <w:rsid w:val="00DF03F3"/>
    <w:rsid w:val="00DF0542"/>
    <w:rsid w:val="00DF07B0"/>
    <w:rsid w:val="00DF090B"/>
    <w:rsid w:val="00DF147F"/>
    <w:rsid w:val="00DF18F9"/>
    <w:rsid w:val="00DF1AA8"/>
    <w:rsid w:val="00DF1C38"/>
    <w:rsid w:val="00DF1E08"/>
    <w:rsid w:val="00DF210D"/>
    <w:rsid w:val="00DF211F"/>
    <w:rsid w:val="00DF215C"/>
    <w:rsid w:val="00DF236E"/>
    <w:rsid w:val="00DF2AD6"/>
    <w:rsid w:val="00DF2B91"/>
    <w:rsid w:val="00DF2BE6"/>
    <w:rsid w:val="00DF2DB9"/>
    <w:rsid w:val="00DF3747"/>
    <w:rsid w:val="00DF3BB8"/>
    <w:rsid w:val="00DF3F56"/>
    <w:rsid w:val="00DF4143"/>
    <w:rsid w:val="00DF415B"/>
    <w:rsid w:val="00DF4A05"/>
    <w:rsid w:val="00DF4DCF"/>
    <w:rsid w:val="00DF4F92"/>
    <w:rsid w:val="00DF53D3"/>
    <w:rsid w:val="00DF5694"/>
    <w:rsid w:val="00DF596B"/>
    <w:rsid w:val="00DF5D0F"/>
    <w:rsid w:val="00DF5F4D"/>
    <w:rsid w:val="00DF6957"/>
    <w:rsid w:val="00DF69F5"/>
    <w:rsid w:val="00DF6A50"/>
    <w:rsid w:val="00DF6C50"/>
    <w:rsid w:val="00DF6CE2"/>
    <w:rsid w:val="00DF6CFD"/>
    <w:rsid w:val="00DF6DAB"/>
    <w:rsid w:val="00DF6DED"/>
    <w:rsid w:val="00DF6E2E"/>
    <w:rsid w:val="00DF726A"/>
    <w:rsid w:val="00DF72C4"/>
    <w:rsid w:val="00DF74D8"/>
    <w:rsid w:val="00DF751D"/>
    <w:rsid w:val="00DF77B6"/>
    <w:rsid w:val="00DF796B"/>
    <w:rsid w:val="00DF7977"/>
    <w:rsid w:val="00DF7DF7"/>
    <w:rsid w:val="00E000BA"/>
    <w:rsid w:val="00E0028A"/>
    <w:rsid w:val="00E002F9"/>
    <w:rsid w:val="00E00835"/>
    <w:rsid w:val="00E009B0"/>
    <w:rsid w:val="00E00A04"/>
    <w:rsid w:val="00E00A20"/>
    <w:rsid w:val="00E00A49"/>
    <w:rsid w:val="00E00A51"/>
    <w:rsid w:val="00E00A7C"/>
    <w:rsid w:val="00E00BC1"/>
    <w:rsid w:val="00E00D7C"/>
    <w:rsid w:val="00E00F2D"/>
    <w:rsid w:val="00E0117B"/>
    <w:rsid w:val="00E0145A"/>
    <w:rsid w:val="00E01697"/>
    <w:rsid w:val="00E016F8"/>
    <w:rsid w:val="00E01AF9"/>
    <w:rsid w:val="00E01D94"/>
    <w:rsid w:val="00E01E63"/>
    <w:rsid w:val="00E0212F"/>
    <w:rsid w:val="00E02381"/>
    <w:rsid w:val="00E023D6"/>
    <w:rsid w:val="00E024E6"/>
    <w:rsid w:val="00E0309E"/>
    <w:rsid w:val="00E032A0"/>
    <w:rsid w:val="00E032B6"/>
    <w:rsid w:val="00E03355"/>
    <w:rsid w:val="00E03672"/>
    <w:rsid w:val="00E03820"/>
    <w:rsid w:val="00E03B5B"/>
    <w:rsid w:val="00E03C3A"/>
    <w:rsid w:val="00E03DCD"/>
    <w:rsid w:val="00E045C6"/>
    <w:rsid w:val="00E045D5"/>
    <w:rsid w:val="00E04A64"/>
    <w:rsid w:val="00E04DD9"/>
    <w:rsid w:val="00E05066"/>
    <w:rsid w:val="00E0534E"/>
    <w:rsid w:val="00E05406"/>
    <w:rsid w:val="00E05709"/>
    <w:rsid w:val="00E05791"/>
    <w:rsid w:val="00E05A4E"/>
    <w:rsid w:val="00E05CB1"/>
    <w:rsid w:val="00E06179"/>
    <w:rsid w:val="00E06381"/>
    <w:rsid w:val="00E06475"/>
    <w:rsid w:val="00E065C6"/>
    <w:rsid w:val="00E066B1"/>
    <w:rsid w:val="00E0697E"/>
    <w:rsid w:val="00E06B1C"/>
    <w:rsid w:val="00E0701E"/>
    <w:rsid w:val="00E07459"/>
    <w:rsid w:val="00E078B1"/>
    <w:rsid w:val="00E07B19"/>
    <w:rsid w:val="00E07D92"/>
    <w:rsid w:val="00E07F85"/>
    <w:rsid w:val="00E10153"/>
    <w:rsid w:val="00E10473"/>
    <w:rsid w:val="00E1090D"/>
    <w:rsid w:val="00E10ED1"/>
    <w:rsid w:val="00E10F3D"/>
    <w:rsid w:val="00E1113C"/>
    <w:rsid w:val="00E1115C"/>
    <w:rsid w:val="00E1117D"/>
    <w:rsid w:val="00E116C1"/>
    <w:rsid w:val="00E118EB"/>
    <w:rsid w:val="00E1199D"/>
    <w:rsid w:val="00E119CA"/>
    <w:rsid w:val="00E11DCC"/>
    <w:rsid w:val="00E11ECE"/>
    <w:rsid w:val="00E1280E"/>
    <w:rsid w:val="00E12C81"/>
    <w:rsid w:val="00E132C4"/>
    <w:rsid w:val="00E13433"/>
    <w:rsid w:val="00E1356C"/>
    <w:rsid w:val="00E139A6"/>
    <w:rsid w:val="00E13A18"/>
    <w:rsid w:val="00E13C29"/>
    <w:rsid w:val="00E13D3F"/>
    <w:rsid w:val="00E14272"/>
    <w:rsid w:val="00E1446B"/>
    <w:rsid w:val="00E14672"/>
    <w:rsid w:val="00E149C6"/>
    <w:rsid w:val="00E14C6C"/>
    <w:rsid w:val="00E14D0E"/>
    <w:rsid w:val="00E153FF"/>
    <w:rsid w:val="00E15475"/>
    <w:rsid w:val="00E157C8"/>
    <w:rsid w:val="00E15B47"/>
    <w:rsid w:val="00E15B91"/>
    <w:rsid w:val="00E1609F"/>
    <w:rsid w:val="00E16721"/>
    <w:rsid w:val="00E16FA6"/>
    <w:rsid w:val="00E17461"/>
    <w:rsid w:val="00E17971"/>
    <w:rsid w:val="00E17AC2"/>
    <w:rsid w:val="00E17DE1"/>
    <w:rsid w:val="00E20252"/>
    <w:rsid w:val="00E204B3"/>
    <w:rsid w:val="00E20C8B"/>
    <w:rsid w:val="00E20E41"/>
    <w:rsid w:val="00E20E9B"/>
    <w:rsid w:val="00E20F7F"/>
    <w:rsid w:val="00E21004"/>
    <w:rsid w:val="00E21797"/>
    <w:rsid w:val="00E21BD3"/>
    <w:rsid w:val="00E22087"/>
    <w:rsid w:val="00E22B2A"/>
    <w:rsid w:val="00E22CD6"/>
    <w:rsid w:val="00E22E89"/>
    <w:rsid w:val="00E2322B"/>
    <w:rsid w:val="00E23E93"/>
    <w:rsid w:val="00E241C0"/>
    <w:rsid w:val="00E241DD"/>
    <w:rsid w:val="00E2430B"/>
    <w:rsid w:val="00E2488D"/>
    <w:rsid w:val="00E24B57"/>
    <w:rsid w:val="00E24C24"/>
    <w:rsid w:val="00E24CBE"/>
    <w:rsid w:val="00E24D43"/>
    <w:rsid w:val="00E24DAB"/>
    <w:rsid w:val="00E24F66"/>
    <w:rsid w:val="00E2508E"/>
    <w:rsid w:val="00E25521"/>
    <w:rsid w:val="00E25556"/>
    <w:rsid w:val="00E25D70"/>
    <w:rsid w:val="00E25FDB"/>
    <w:rsid w:val="00E2676D"/>
    <w:rsid w:val="00E269C9"/>
    <w:rsid w:val="00E27377"/>
    <w:rsid w:val="00E273F6"/>
    <w:rsid w:val="00E27A55"/>
    <w:rsid w:val="00E27F3C"/>
    <w:rsid w:val="00E3002C"/>
    <w:rsid w:val="00E307A9"/>
    <w:rsid w:val="00E30A5F"/>
    <w:rsid w:val="00E30ED0"/>
    <w:rsid w:val="00E31203"/>
    <w:rsid w:val="00E314DE"/>
    <w:rsid w:val="00E31527"/>
    <w:rsid w:val="00E31688"/>
    <w:rsid w:val="00E31894"/>
    <w:rsid w:val="00E31B0C"/>
    <w:rsid w:val="00E31B9C"/>
    <w:rsid w:val="00E31D70"/>
    <w:rsid w:val="00E31EF7"/>
    <w:rsid w:val="00E31FBB"/>
    <w:rsid w:val="00E320AD"/>
    <w:rsid w:val="00E32633"/>
    <w:rsid w:val="00E32A40"/>
    <w:rsid w:val="00E32CE2"/>
    <w:rsid w:val="00E32D33"/>
    <w:rsid w:val="00E32DAB"/>
    <w:rsid w:val="00E33042"/>
    <w:rsid w:val="00E3316C"/>
    <w:rsid w:val="00E33201"/>
    <w:rsid w:val="00E33237"/>
    <w:rsid w:val="00E33484"/>
    <w:rsid w:val="00E33594"/>
    <w:rsid w:val="00E3383B"/>
    <w:rsid w:val="00E33912"/>
    <w:rsid w:val="00E33E6D"/>
    <w:rsid w:val="00E344E3"/>
    <w:rsid w:val="00E34689"/>
    <w:rsid w:val="00E349C0"/>
    <w:rsid w:val="00E34AE0"/>
    <w:rsid w:val="00E34DAF"/>
    <w:rsid w:val="00E35002"/>
    <w:rsid w:val="00E35045"/>
    <w:rsid w:val="00E350F1"/>
    <w:rsid w:val="00E35BFC"/>
    <w:rsid w:val="00E35C0B"/>
    <w:rsid w:val="00E35F0E"/>
    <w:rsid w:val="00E36429"/>
    <w:rsid w:val="00E36466"/>
    <w:rsid w:val="00E36559"/>
    <w:rsid w:val="00E36CDD"/>
    <w:rsid w:val="00E36F53"/>
    <w:rsid w:val="00E36FA0"/>
    <w:rsid w:val="00E4002A"/>
    <w:rsid w:val="00E40296"/>
    <w:rsid w:val="00E4059C"/>
    <w:rsid w:val="00E4063B"/>
    <w:rsid w:val="00E409E3"/>
    <w:rsid w:val="00E40AB3"/>
    <w:rsid w:val="00E414D0"/>
    <w:rsid w:val="00E4162E"/>
    <w:rsid w:val="00E41DC0"/>
    <w:rsid w:val="00E41F08"/>
    <w:rsid w:val="00E41F10"/>
    <w:rsid w:val="00E41F9C"/>
    <w:rsid w:val="00E422D2"/>
    <w:rsid w:val="00E424DB"/>
    <w:rsid w:val="00E4288D"/>
    <w:rsid w:val="00E429F7"/>
    <w:rsid w:val="00E43064"/>
    <w:rsid w:val="00E433B8"/>
    <w:rsid w:val="00E43644"/>
    <w:rsid w:val="00E43CC0"/>
    <w:rsid w:val="00E43D49"/>
    <w:rsid w:val="00E43F4E"/>
    <w:rsid w:val="00E440C7"/>
    <w:rsid w:val="00E4418A"/>
    <w:rsid w:val="00E4423D"/>
    <w:rsid w:val="00E44303"/>
    <w:rsid w:val="00E4444D"/>
    <w:rsid w:val="00E446D3"/>
    <w:rsid w:val="00E44C8F"/>
    <w:rsid w:val="00E44E7E"/>
    <w:rsid w:val="00E45214"/>
    <w:rsid w:val="00E45E83"/>
    <w:rsid w:val="00E461DC"/>
    <w:rsid w:val="00E463E0"/>
    <w:rsid w:val="00E46576"/>
    <w:rsid w:val="00E468BF"/>
    <w:rsid w:val="00E4696C"/>
    <w:rsid w:val="00E46E5C"/>
    <w:rsid w:val="00E46FA3"/>
    <w:rsid w:val="00E46FAC"/>
    <w:rsid w:val="00E47339"/>
    <w:rsid w:val="00E47A9B"/>
    <w:rsid w:val="00E47F05"/>
    <w:rsid w:val="00E47F27"/>
    <w:rsid w:val="00E47F96"/>
    <w:rsid w:val="00E504BA"/>
    <w:rsid w:val="00E50889"/>
    <w:rsid w:val="00E509B4"/>
    <w:rsid w:val="00E50A9A"/>
    <w:rsid w:val="00E50AD0"/>
    <w:rsid w:val="00E50D1F"/>
    <w:rsid w:val="00E50D83"/>
    <w:rsid w:val="00E50E07"/>
    <w:rsid w:val="00E50E20"/>
    <w:rsid w:val="00E50EA4"/>
    <w:rsid w:val="00E510C8"/>
    <w:rsid w:val="00E51184"/>
    <w:rsid w:val="00E511E0"/>
    <w:rsid w:val="00E51354"/>
    <w:rsid w:val="00E518BB"/>
    <w:rsid w:val="00E51A30"/>
    <w:rsid w:val="00E51D15"/>
    <w:rsid w:val="00E51EA8"/>
    <w:rsid w:val="00E521B0"/>
    <w:rsid w:val="00E52492"/>
    <w:rsid w:val="00E528CA"/>
    <w:rsid w:val="00E52A9C"/>
    <w:rsid w:val="00E52AF5"/>
    <w:rsid w:val="00E52B08"/>
    <w:rsid w:val="00E52C11"/>
    <w:rsid w:val="00E53428"/>
    <w:rsid w:val="00E53451"/>
    <w:rsid w:val="00E537F9"/>
    <w:rsid w:val="00E53901"/>
    <w:rsid w:val="00E53A04"/>
    <w:rsid w:val="00E53BB2"/>
    <w:rsid w:val="00E54798"/>
    <w:rsid w:val="00E547BC"/>
    <w:rsid w:val="00E549D0"/>
    <w:rsid w:val="00E55051"/>
    <w:rsid w:val="00E551CD"/>
    <w:rsid w:val="00E554B1"/>
    <w:rsid w:val="00E559AF"/>
    <w:rsid w:val="00E55C48"/>
    <w:rsid w:val="00E55D4F"/>
    <w:rsid w:val="00E561DF"/>
    <w:rsid w:val="00E5634F"/>
    <w:rsid w:val="00E56665"/>
    <w:rsid w:val="00E568EB"/>
    <w:rsid w:val="00E56C0F"/>
    <w:rsid w:val="00E56EFD"/>
    <w:rsid w:val="00E56FCA"/>
    <w:rsid w:val="00E5766F"/>
    <w:rsid w:val="00E57B03"/>
    <w:rsid w:val="00E57B58"/>
    <w:rsid w:val="00E57F99"/>
    <w:rsid w:val="00E603AB"/>
    <w:rsid w:val="00E60624"/>
    <w:rsid w:val="00E6087D"/>
    <w:rsid w:val="00E610F0"/>
    <w:rsid w:val="00E6122C"/>
    <w:rsid w:val="00E613AB"/>
    <w:rsid w:val="00E614E6"/>
    <w:rsid w:val="00E6179D"/>
    <w:rsid w:val="00E61886"/>
    <w:rsid w:val="00E61956"/>
    <w:rsid w:val="00E61AB1"/>
    <w:rsid w:val="00E61D50"/>
    <w:rsid w:val="00E62536"/>
    <w:rsid w:val="00E62582"/>
    <w:rsid w:val="00E62C5C"/>
    <w:rsid w:val="00E63188"/>
    <w:rsid w:val="00E631F4"/>
    <w:rsid w:val="00E63233"/>
    <w:rsid w:val="00E632C3"/>
    <w:rsid w:val="00E63770"/>
    <w:rsid w:val="00E63904"/>
    <w:rsid w:val="00E6391D"/>
    <w:rsid w:val="00E63975"/>
    <w:rsid w:val="00E63A48"/>
    <w:rsid w:val="00E63BAD"/>
    <w:rsid w:val="00E63FAF"/>
    <w:rsid w:val="00E64155"/>
    <w:rsid w:val="00E6428D"/>
    <w:rsid w:val="00E64735"/>
    <w:rsid w:val="00E64F4C"/>
    <w:rsid w:val="00E650A7"/>
    <w:rsid w:val="00E65444"/>
    <w:rsid w:val="00E65D08"/>
    <w:rsid w:val="00E6641B"/>
    <w:rsid w:val="00E664D5"/>
    <w:rsid w:val="00E66632"/>
    <w:rsid w:val="00E66873"/>
    <w:rsid w:val="00E6692A"/>
    <w:rsid w:val="00E6701D"/>
    <w:rsid w:val="00E67080"/>
    <w:rsid w:val="00E671A4"/>
    <w:rsid w:val="00E67E11"/>
    <w:rsid w:val="00E70345"/>
    <w:rsid w:val="00E70875"/>
    <w:rsid w:val="00E70918"/>
    <w:rsid w:val="00E70C79"/>
    <w:rsid w:val="00E70CC4"/>
    <w:rsid w:val="00E713DD"/>
    <w:rsid w:val="00E72037"/>
    <w:rsid w:val="00E724DB"/>
    <w:rsid w:val="00E724ED"/>
    <w:rsid w:val="00E72636"/>
    <w:rsid w:val="00E72F10"/>
    <w:rsid w:val="00E72F9E"/>
    <w:rsid w:val="00E73141"/>
    <w:rsid w:val="00E73437"/>
    <w:rsid w:val="00E737D9"/>
    <w:rsid w:val="00E73A73"/>
    <w:rsid w:val="00E73BCF"/>
    <w:rsid w:val="00E73D0B"/>
    <w:rsid w:val="00E73E23"/>
    <w:rsid w:val="00E74057"/>
    <w:rsid w:val="00E746FF"/>
    <w:rsid w:val="00E748E6"/>
    <w:rsid w:val="00E74BB4"/>
    <w:rsid w:val="00E74CD0"/>
    <w:rsid w:val="00E750C3"/>
    <w:rsid w:val="00E75358"/>
    <w:rsid w:val="00E7581B"/>
    <w:rsid w:val="00E7598C"/>
    <w:rsid w:val="00E75CFD"/>
    <w:rsid w:val="00E75E8F"/>
    <w:rsid w:val="00E76B7F"/>
    <w:rsid w:val="00E76FE2"/>
    <w:rsid w:val="00E77574"/>
    <w:rsid w:val="00E7757C"/>
    <w:rsid w:val="00E7780E"/>
    <w:rsid w:val="00E77895"/>
    <w:rsid w:val="00E77A3D"/>
    <w:rsid w:val="00E77C35"/>
    <w:rsid w:val="00E77E3F"/>
    <w:rsid w:val="00E77EC0"/>
    <w:rsid w:val="00E80115"/>
    <w:rsid w:val="00E803B1"/>
    <w:rsid w:val="00E808D2"/>
    <w:rsid w:val="00E80A28"/>
    <w:rsid w:val="00E80B80"/>
    <w:rsid w:val="00E80B8C"/>
    <w:rsid w:val="00E8105F"/>
    <w:rsid w:val="00E810F5"/>
    <w:rsid w:val="00E81D6C"/>
    <w:rsid w:val="00E81E8B"/>
    <w:rsid w:val="00E81F3D"/>
    <w:rsid w:val="00E82147"/>
    <w:rsid w:val="00E82365"/>
    <w:rsid w:val="00E82392"/>
    <w:rsid w:val="00E82481"/>
    <w:rsid w:val="00E8254F"/>
    <w:rsid w:val="00E827BF"/>
    <w:rsid w:val="00E82A7E"/>
    <w:rsid w:val="00E82AB9"/>
    <w:rsid w:val="00E82D73"/>
    <w:rsid w:val="00E8345C"/>
    <w:rsid w:val="00E83604"/>
    <w:rsid w:val="00E8386B"/>
    <w:rsid w:val="00E83975"/>
    <w:rsid w:val="00E83B94"/>
    <w:rsid w:val="00E83FA9"/>
    <w:rsid w:val="00E84754"/>
    <w:rsid w:val="00E84768"/>
    <w:rsid w:val="00E84958"/>
    <w:rsid w:val="00E84BAB"/>
    <w:rsid w:val="00E84CF5"/>
    <w:rsid w:val="00E8518B"/>
    <w:rsid w:val="00E85A81"/>
    <w:rsid w:val="00E85C4D"/>
    <w:rsid w:val="00E85DB5"/>
    <w:rsid w:val="00E85F24"/>
    <w:rsid w:val="00E860E6"/>
    <w:rsid w:val="00E861E1"/>
    <w:rsid w:val="00E863D9"/>
    <w:rsid w:val="00E864B5"/>
    <w:rsid w:val="00E864DA"/>
    <w:rsid w:val="00E864F7"/>
    <w:rsid w:val="00E86974"/>
    <w:rsid w:val="00E869DC"/>
    <w:rsid w:val="00E8740A"/>
    <w:rsid w:val="00E87450"/>
    <w:rsid w:val="00E874F2"/>
    <w:rsid w:val="00E875DE"/>
    <w:rsid w:val="00E87711"/>
    <w:rsid w:val="00E877D7"/>
    <w:rsid w:val="00E878CE"/>
    <w:rsid w:val="00E87A20"/>
    <w:rsid w:val="00E87F19"/>
    <w:rsid w:val="00E9048C"/>
    <w:rsid w:val="00E9065E"/>
    <w:rsid w:val="00E90AE2"/>
    <w:rsid w:val="00E90D7C"/>
    <w:rsid w:val="00E91389"/>
    <w:rsid w:val="00E917E9"/>
    <w:rsid w:val="00E91CD1"/>
    <w:rsid w:val="00E91D97"/>
    <w:rsid w:val="00E921A8"/>
    <w:rsid w:val="00E924B5"/>
    <w:rsid w:val="00E92517"/>
    <w:rsid w:val="00E92AFF"/>
    <w:rsid w:val="00E92D21"/>
    <w:rsid w:val="00E92F2C"/>
    <w:rsid w:val="00E93182"/>
    <w:rsid w:val="00E93216"/>
    <w:rsid w:val="00E93563"/>
    <w:rsid w:val="00E9356E"/>
    <w:rsid w:val="00E939D5"/>
    <w:rsid w:val="00E939F5"/>
    <w:rsid w:val="00E94042"/>
    <w:rsid w:val="00E941A2"/>
    <w:rsid w:val="00E9442F"/>
    <w:rsid w:val="00E944EA"/>
    <w:rsid w:val="00E94860"/>
    <w:rsid w:val="00E95152"/>
    <w:rsid w:val="00E95180"/>
    <w:rsid w:val="00E9519B"/>
    <w:rsid w:val="00E955F4"/>
    <w:rsid w:val="00E95ABD"/>
    <w:rsid w:val="00E95B94"/>
    <w:rsid w:val="00E95C27"/>
    <w:rsid w:val="00E95F0D"/>
    <w:rsid w:val="00E961CB"/>
    <w:rsid w:val="00E962D8"/>
    <w:rsid w:val="00E96744"/>
    <w:rsid w:val="00E969DE"/>
    <w:rsid w:val="00E96C8A"/>
    <w:rsid w:val="00E96F51"/>
    <w:rsid w:val="00E96FB2"/>
    <w:rsid w:val="00E96FD4"/>
    <w:rsid w:val="00E9710E"/>
    <w:rsid w:val="00E971E3"/>
    <w:rsid w:val="00E97780"/>
    <w:rsid w:val="00E978CB"/>
    <w:rsid w:val="00E979D3"/>
    <w:rsid w:val="00E97B55"/>
    <w:rsid w:val="00E97DF9"/>
    <w:rsid w:val="00E97E57"/>
    <w:rsid w:val="00EA0013"/>
    <w:rsid w:val="00EA0371"/>
    <w:rsid w:val="00EA085A"/>
    <w:rsid w:val="00EA0869"/>
    <w:rsid w:val="00EA08B4"/>
    <w:rsid w:val="00EA0C23"/>
    <w:rsid w:val="00EA0C8E"/>
    <w:rsid w:val="00EA1248"/>
    <w:rsid w:val="00EA12C0"/>
    <w:rsid w:val="00EA1F77"/>
    <w:rsid w:val="00EA2183"/>
    <w:rsid w:val="00EA2523"/>
    <w:rsid w:val="00EA25C4"/>
    <w:rsid w:val="00EA268B"/>
    <w:rsid w:val="00EA29CB"/>
    <w:rsid w:val="00EA3042"/>
    <w:rsid w:val="00EA30D4"/>
    <w:rsid w:val="00EA381E"/>
    <w:rsid w:val="00EA3995"/>
    <w:rsid w:val="00EA4307"/>
    <w:rsid w:val="00EA48D5"/>
    <w:rsid w:val="00EA5367"/>
    <w:rsid w:val="00EA53BB"/>
    <w:rsid w:val="00EA54F7"/>
    <w:rsid w:val="00EA5A8B"/>
    <w:rsid w:val="00EA5C8B"/>
    <w:rsid w:val="00EA5E3A"/>
    <w:rsid w:val="00EA5FAE"/>
    <w:rsid w:val="00EA6084"/>
    <w:rsid w:val="00EA60D6"/>
    <w:rsid w:val="00EA64FD"/>
    <w:rsid w:val="00EA6D2A"/>
    <w:rsid w:val="00EA7446"/>
    <w:rsid w:val="00EA7477"/>
    <w:rsid w:val="00EA7840"/>
    <w:rsid w:val="00EA7C2A"/>
    <w:rsid w:val="00EB00B2"/>
    <w:rsid w:val="00EB016D"/>
    <w:rsid w:val="00EB0290"/>
    <w:rsid w:val="00EB06F4"/>
    <w:rsid w:val="00EB098B"/>
    <w:rsid w:val="00EB0F63"/>
    <w:rsid w:val="00EB10CC"/>
    <w:rsid w:val="00EB11E4"/>
    <w:rsid w:val="00EB142E"/>
    <w:rsid w:val="00EB1496"/>
    <w:rsid w:val="00EB1560"/>
    <w:rsid w:val="00EB1B2C"/>
    <w:rsid w:val="00EB1BB8"/>
    <w:rsid w:val="00EB1CE1"/>
    <w:rsid w:val="00EB1F4B"/>
    <w:rsid w:val="00EB207D"/>
    <w:rsid w:val="00EB22E1"/>
    <w:rsid w:val="00EB23E5"/>
    <w:rsid w:val="00EB23EC"/>
    <w:rsid w:val="00EB24BE"/>
    <w:rsid w:val="00EB2600"/>
    <w:rsid w:val="00EB2BF5"/>
    <w:rsid w:val="00EB311A"/>
    <w:rsid w:val="00EB3195"/>
    <w:rsid w:val="00EB32C1"/>
    <w:rsid w:val="00EB35A8"/>
    <w:rsid w:val="00EB363E"/>
    <w:rsid w:val="00EB3F7B"/>
    <w:rsid w:val="00EB43C8"/>
    <w:rsid w:val="00EB470F"/>
    <w:rsid w:val="00EB47FA"/>
    <w:rsid w:val="00EB49F2"/>
    <w:rsid w:val="00EB4DFC"/>
    <w:rsid w:val="00EB54B0"/>
    <w:rsid w:val="00EB5527"/>
    <w:rsid w:val="00EB56E4"/>
    <w:rsid w:val="00EB5A2D"/>
    <w:rsid w:val="00EB5C05"/>
    <w:rsid w:val="00EB5D70"/>
    <w:rsid w:val="00EB5E97"/>
    <w:rsid w:val="00EB5F04"/>
    <w:rsid w:val="00EB6246"/>
    <w:rsid w:val="00EB6D25"/>
    <w:rsid w:val="00EB6F10"/>
    <w:rsid w:val="00EB72A1"/>
    <w:rsid w:val="00EB7360"/>
    <w:rsid w:val="00EB748B"/>
    <w:rsid w:val="00EB7580"/>
    <w:rsid w:val="00EB76E9"/>
    <w:rsid w:val="00EB786C"/>
    <w:rsid w:val="00EB78AC"/>
    <w:rsid w:val="00EB78B2"/>
    <w:rsid w:val="00EC025F"/>
    <w:rsid w:val="00EC0292"/>
    <w:rsid w:val="00EC02D8"/>
    <w:rsid w:val="00EC0A61"/>
    <w:rsid w:val="00EC0BCA"/>
    <w:rsid w:val="00EC0C68"/>
    <w:rsid w:val="00EC0E77"/>
    <w:rsid w:val="00EC19AE"/>
    <w:rsid w:val="00EC19EB"/>
    <w:rsid w:val="00EC1D59"/>
    <w:rsid w:val="00EC1DEA"/>
    <w:rsid w:val="00EC1E4F"/>
    <w:rsid w:val="00EC1F03"/>
    <w:rsid w:val="00EC20C1"/>
    <w:rsid w:val="00EC23A4"/>
    <w:rsid w:val="00EC258C"/>
    <w:rsid w:val="00EC28EC"/>
    <w:rsid w:val="00EC29FE"/>
    <w:rsid w:val="00EC2BB4"/>
    <w:rsid w:val="00EC33BD"/>
    <w:rsid w:val="00EC35B7"/>
    <w:rsid w:val="00EC3670"/>
    <w:rsid w:val="00EC3962"/>
    <w:rsid w:val="00EC3B5D"/>
    <w:rsid w:val="00EC4598"/>
    <w:rsid w:val="00EC45AB"/>
    <w:rsid w:val="00EC4C48"/>
    <w:rsid w:val="00EC54B3"/>
    <w:rsid w:val="00EC565A"/>
    <w:rsid w:val="00EC57C3"/>
    <w:rsid w:val="00EC5810"/>
    <w:rsid w:val="00EC5C68"/>
    <w:rsid w:val="00EC5F73"/>
    <w:rsid w:val="00EC627B"/>
    <w:rsid w:val="00EC63EC"/>
    <w:rsid w:val="00EC6451"/>
    <w:rsid w:val="00EC6775"/>
    <w:rsid w:val="00EC6870"/>
    <w:rsid w:val="00EC6911"/>
    <w:rsid w:val="00EC6F32"/>
    <w:rsid w:val="00EC77A1"/>
    <w:rsid w:val="00EC7990"/>
    <w:rsid w:val="00ED019E"/>
    <w:rsid w:val="00ED0399"/>
    <w:rsid w:val="00ED0405"/>
    <w:rsid w:val="00ED0525"/>
    <w:rsid w:val="00ED06AA"/>
    <w:rsid w:val="00ED06E2"/>
    <w:rsid w:val="00ED0742"/>
    <w:rsid w:val="00ED0927"/>
    <w:rsid w:val="00ED0E23"/>
    <w:rsid w:val="00ED0E36"/>
    <w:rsid w:val="00ED0FA7"/>
    <w:rsid w:val="00ED10CF"/>
    <w:rsid w:val="00ED15A6"/>
    <w:rsid w:val="00ED167D"/>
    <w:rsid w:val="00ED177B"/>
    <w:rsid w:val="00ED17F8"/>
    <w:rsid w:val="00ED1B06"/>
    <w:rsid w:val="00ED1C52"/>
    <w:rsid w:val="00ED1C84"/>
    <w:rsid w:val="00ED1E35"/>
    <w:rsid w:val="00ED226D"/>
    <w:rsid w:val="00ED2498"/>
    <w:rsid w:val="00ED261F"/>
    <w:rsid w:val="00ED2682"/>
    <w:rsid w:val="00ED27F9"/>
    <w:rsid w:val="00ED2964"/>
    <w:rsid w:val="00ED29E5"/>
    <w:rsid w:val="00ED2BC6"/>
    <w:rsid w:val="00ED2F96"/>
    <w:rsid w:val="00ED32C3"/>
    <w:rsid w:val="00ED3375"/>
    <w:rsid w:val="00ED37DC"/>
    <w:rsid w:val="00ED3C32"/>
    <w:rsid w:val="00ED402E"/>
    <w:rsid w:val="00ED43D7"/>
    <w:rsid w:val="00ED45C3"/>
    <w:rsid w:val="00ED470B"/>
    <w:rsid w:val="00ED4744"/>
    <w:rsid w:val="00ED4C1D"/>
    <w:rsid w:val="00ED510E"/>
    <w:rsid w:val="00ED5863"/>
    <w:rsid w:val="00ED5B40"/>
    <w:rsid w:val="00ED6709"/>
    <w:rsid w:val="00ED6E87"/>
    <w:rsid w:val="00ED71C7"/>
    <w:rsid w:val="00EE01D1"/>
    <w:rsid w:val="00EE0A80"/>
    <w:rsid w:val="00EE0FAA"/>
    <w:rsid w:val="00EE12B1"/>
    <w:rsid w:val="00EE1521"/>
    <w:rsid w:val="00EE290F"/>
    <w:rsid w:val="00EE2BDF"/>
    <w:rsid w:val="00EE3360"/>
    <w:rsid w:val="00EE35B1"/>
    <w:rsid w:val="00EE3A60"/>
    <w:rsid w:val="00EE3E8C"/>
    <w:rsid w:val="00EE3FC5"/>
    <w:rsid w:val="00EE426B"/>
    <w:rsid w:val="00EE47D5"/>
    <w:rsid w:val="00EE4A98"/>
    <w:rsid w:val="00EE4B9A"/>
    <w:rsid w:val="00EE4C62"/>
    <w:rsid w:val="00EE4C99"/>
    <w:rsid w:val="00EE4F50"/>
    <w:rsid w:val="00EE4FCE"/>
    <w:rsid w:val="00EE5272"/>
    <w:rsid w:val="00EE61D4"/>
    <w:rsid w:val="00EE62F4"/>
    <w:rsid w:val="00EE66CF"/>
    <w:rsid w:val="00EE691F"/>
    <w:rsid w:val="00EE697E"/>
    <w:rsid w:val="00EE6C92"/>
    <w:rsid w:val="00EE7228"/>
    <w:rsid w:val="00EE73FC"/>
    <w:rsid w:val="00EE7477"/>
    <w:rsid w:val="00EE78A9"/>
    <w:rsid w:val="00EE7C5E"/>
    <w:rsid w:val="00EE7F69"/>
    <w:rsid w:val="00EE7F7E"/>
    <w:rsid w:val="00EF00A4"/>
    <w:rsid w:val="00EF0BA2"/>
    <w:rsid w:val="00EF0C04"/>
    <w:rsid w:val="00EF0E76"/>
    <w:rsid w:val="00EF140E"/>
    <w:rsid w:val="00EF1BB4"/>
    <w:rsid w:val="00EF1EA3"/>
    <w:rsid w:val="00EF1F7B"/>
    <w:rsid w:val="00EF2038"/>
    <w:rsid w:val="00EF230E"/>
    <w:rsid w:val="00EF2AFB"/>
    <w:rsid w:val="00EF2B34"/>
    <w:rsid w:val="00EF2D5A"/>
    <w:rsid w:val="00EF2F04"/>
    <w:rsid w:val="00EF358D"/>
    <w:rsid w:val="00EF36B9"/>
    <w:rsid w:val="00EF36FE"/>
    <w:rsid w:val="00EF3997"/>
    <w:rsid w:val="00EF39A2"/>
    <w:rsid w:val="00EF3C2A"/>
    <w:rsid w:val="00EF3D55"/>
    <w:rsid w:val="00EF41D0"/>
    <w:rsid w:val="00EF41F1"/>
    <w:rsid w:val="00EF4262"/>
    <w:rsid w:val="00EF4931"/>
    <w:rsid w:val="00EF4A9C"/>
    <w:rsid w:val="00EF4D79"/>
    <w:rsid w:val="00EF5001"/>
    <w:rsid w:val="00EF51E8"/>
    <w:rsid w:val="00EF5CF3"/>
    <w:rsid w:val="00EF5EEB"/>
    <w:rsid w:val="00EF5F2C"/>
    <w:rsid w:val="00EF5F6A"/>
    <w:rsid w:val="00EF64D1"/>
    <w:rsid w:val="00EF6729"/>
    <w:rsid w:val="00EF67C7"/>
    <w:rsid w:val="00EF6B0A"/>
    <w:rsid w:val="00EF6BAE"/>
    <w:rsid w:val="00EF6CF6"/>
    <w:rsid w:val="00EF6D44"/>
    <w:rsid w:val="00EF6DEF"/>
    <w:rsid w:val="00EF7883"/>
    <w:rsid w:val="00EF7900"/>
    <w:rsid w:val="00EF7A69"/>
    <w:rsid w:val="00EF7E79"/>
    <w:rsid w:val="00F0006D"/>
    <w:rsid w:val="00F002A1"/>
    <w:rsid w:val="00F007E3"/>
    <w:rsid w:val="00F008EF"/>
    <w:rsid w:val="00F00B62"/>
    <w:rsid w:val="00F00BE4"/>
    <w:rsid w:val="00F00E39"/>
    <w:rsid w:val="00F00F2D"/>
    <w:rsid w:val="00F01592"/>
    <w:rsid w:val="00F015FB"/>
    <w:rsid w:val="00F01626"/>
    <w:rsid w:val="00F016AB"/>
    <w:rsid w:val="00F01CEA"/>
    <w:rsid w:val="00F01CF6"/>
    <w:rsid w:val="00F01E46"/>
    <w:rsid w:val="00F01FB7"/>
    <w:rsid w:val="00F02084"/>
    <w:rsid w:val="00F025FD"/>
    <w:rsid w:val="00F0278A"/>
    <w:rsid w:val="00F02C26"/>
    <w:rsid w:val="00F031E1"/>
    <w:rsid w:val="00F032C1"/>
    <w:rsid w:val="00F03A06"/>
    <w:rsid w:val="00F03B9C"/>
    <w:rsid w:val="00F03CD5"/>
    <w:rsid w:val="00F041CD"/>
    <w:rsid w:val="00F04D94"/>
    <w:rsid w:val="00F04EC3"/>
    <w:rsid w:val="00F05017"/>
    <w:rsid w:val="00F050FE"/>
    <w:rsid w:val="00F051C4"/>
    <w:rsid w:val="00F0561B"/>
    <w:rsid w:val="00F057C4"/>
    <w:rsid w:val="00F05D14"/>
    <w:rsid w:val="00F062CB"/>
    <w:rsid w:val="00F06785"/>
    <w:rsid w:val="00F06ACE"/>
    <w:rsid w:val="00F06F91"/>
    <w:rsid w:val="00F07124"/>
    <w:rsid w:val="00F073D5"/>
    <w:rsid w:val="00F07600"/>
    <w:rsid w:val="00F0764F"/>
    <w:rsid w:val="00F0770E"/>
    <w:rsid w:val="00F077AE"/>
    <w:rsid w:val="00F07E2A"/>
    <w:rsid w:val="00F07F68"/>
    <w:rsid w:val="00F07FD1"/>
    <w:rsid w:val="00F10103"/>
    <w:rsid w:val="00F10265"/>
    <w:rsid w:val="00F103FB"/>
    <w:rsid w:val="00F1074B"/>
    <w:rsid w:val="00F10A11"/>
    <w:rsid w:val="00F10CE2"/>
    <w:rsid w:val="00F11364"/>
    <w:rsid w:val="00F11455"/>
    <w:rsid w:val="00F115C2"/>
    <w:rsid w:val="00F11F91"/>
    <w:rsid w:val="00F12461"/>
    <w:rsid w:val="00F12482"/>
    <w:rsid w:val="00F12657"/>
    <w:rsid w:val="00F1321F"/>
    <w:rsid w:val="00F133B7"/>
    <w:rsid w:val="00F133D8"/>
    <w:rsid w:val="00F1369B"/>
    <w:rsid w:val="00F13738"/>
    <w:rsid w:val="00F13963"/>
    <w:rsid w:val="00F141E3"/>
    <w:rsid w:val="00F14A5E"/>
    <w:rsid w:val="00F15187"/>
    <w:rsid w:val="00F15737"/>
    <w:rsid w:val="00F1603E"/>
    <w:rsid w:val="00F161B0"/>
    <w:rsid w:val="00F162A3"/>
    <w:rsid w:val="00F16728"/>
    <w:rsid w:val="00F16AED"/>
    <w:rsid w:val="00F16C49"/>
    <w:rsid w:val="00F170B0"/>
    <w:rsid w:val="00F17334"/>
    <w:rsid w:val="00F17423"/>
    <w:rsid w:val="00F17641"/>
    <w:rsid w:val="00F1778A"/>
    <w:rsid w:val="00F200A9"/>
    <w:rsid w:val="00F20712"/>
    <w:rsid w:val="00F20887"/>
    <w:rsid w:val="00F208C0"/>
    <w:rsid w:val="00F20F83"/>
    <w:rsid w:val="00F20FE0"/>
    <w:rsid w:val="00F2129C"/>
    <w:rsid w:val="00F21819"/>
    <w:rsid w:val="00F218F3"/>
    <w:rsid w:val="00F219C0"/>
    <w:rsid w:val="00F22642"/>
    <w:rsid w:val="00F227C0"/>
    <w:rsid w:val="00F2299A"/>
    <w:rsid w:val="00F22B71"/>
    <w:rsid w:val="00F22E07"/>
    <w:rsid w:val="00F2302B"/>
    <w:rsid w:val="00F2365D"/>
    <w:rsid w:val="00F238BC"/>
    <w:rsid w:val="00F23D7E"/>
    <w:rsid w:val="00F2412C"/>
    <w:rsid w:val="00F2433B"/>
    <w:rsid w:val="00F243D8"/>
    <w:rsid w:val="00F24730"/>
    <w:rsid w:val="00F255D0"/>
    <w:rsid w:val="00F2587E"/>
    <w:rsid w:val="00F2593C"/>
    <w:rsid w:val="00F259CC"/>
    <w:rsid w:val="00F25EDD"/>
    <w:rsid w:val="00F25F02"/>
    <w:rsid w:val="00F25F88"/>
    <w:rsid w:val="00F26301"/>
    <w:rsid w:val="00F263EE"/>
    <w:rsid w:val="00F2659F"/>
    <w:rsid w:val="00F26C43"/>
    <w:rsid w:val="00F26EF7"/>
    <w:rsid w:val="00F278C5"/>
    <w:rsid w:val="00F27A8C"/>
    <w:rsid w:val="00F27C66"/>
    <w:rsid w:val="00F3062F"/>
    <w:rsid w:val="00F30761"/>
    <w:rsid w:val="00F307FB"/>
    <w:rsid w:val="00F30B9D"/>
    <w:rsid w:val="00F30C91"/>
    <w:rsid w:val="00F313EF"/>
    <w:rsid w:val="00F314DF"/>
    <w:rsid w:val="00F31B86"/>
    <w:rsid w:val="00F31F9F"/>
    <w:rsid w:val="00F31FC5"/>
    <w:rsid w:val="00F31FFC"/>
    <w:rsid w:val="00F32164"/>
    <w:rsid w:val="00F32560"/>
    <w:rsid w:val="00F327E4"/>
    <w:rsid w:val="00F329AD"/>
    <w:rsid w:val="00F32A84"/>
    <w:rsid w:val="00F330DC"/>
    <w:rsid w:val="00F33B6B"/>
    <w:rsid w:val="00F33BE5"/>
    <w:rsid w:val="00F33C0E"/>
    <w:rsid w:val="00F33F12"/>
    <w:rsid w:val="00F3430A"/>
    <w:rsid w:val="00F34483"/>
    <w:rsid w:val="00F346F3"/>
    <w:rsid w:val="00F348EF"/>
    <w:rsid w:val="00F34A99"/>
    <w:rsid w:val="00F34B55"/>
    <w:rsid w:val="00F35525"/>
    <w:rsid w:val="00F3565C"/>
    <w:rsid w:val="00F3652F"/>
    <w:rsid w:val="00F3672D"/>
    <w:rsid w:val="00F370C3"/>
    <w:rsid w:val="00F371ED"/>
    <w:rsid w:val="00F37342"/>
    <w:rsid w:val="00F37C9E"/>
    <w:rsid w:val="00F40033"/>
    <w:rsid w:val="00F4041E"/>
    <w:rsid w:val="00F4088F"/>
    <w:rsid w:val="00F4091B"/>
    <w:rsid w:val="00F409BD"/>
    <w:rsid w:val="00F40E14"/>
    <w:rsid w:val="00F40F1B"/>
    <w:rsid w:val="00F412ED"/>
    <w:rsid w:val="00F4135B"/>
    <w:rsid w:val="00F416C3"/>
    <w:rsid w:val="00F416C7"/>
    <w:rsid w:val="00F41825"/>
    <w:rsid w:val="00F41A35"/>
    <w:rsid w:val="00F41B2E"/>
    <w:rsid w:val="00F41B98"/>
    <w:rsid w:val="00F422E8"/>
    <w:rsid w:val="00F42A9A"/>
    <w:rsid w:val="00F43219"/>
    <w:rsid w:val="00F4335A"/>
    <w:rsid w:val="00F43740"/>
    <w:rsid w:val="00F43815"/>
    <w:rsid w:val="00F4387C"/>
    <w:rsid w:val="00F43E97"/>
    <w:rsid w:val="00F4402A"/>
    <w:rsid w:val="00F44186"/>
    <w:rsid w:val="00F4450A"/>
    <w:rsid w:val="00F44C8A"/>
    <w:rsid w:val="00F45342"/>
    <w:rsid w:val="00F45534"/>
    <w:rsid w:val="00F458A7"/>
    <w:rsid w:val="00F45917"/>
    <w:rsid w:val="00F45A0B"/>
    <w:rsid w:val="00F45B8A"/>
    <w:rsid w:val="00F464BB"/>
    <w:rsid w:val="00F46ACF"/>
    <w:rsid w:val="00F46B78"/>
    <w:rsid w:val="00F46FCA"/>
    <w:rsid w:val="00F47105"/>
    <w:rsid w:val="00F472A6"/>
    <w:rsid w:val="00F474FB"/>
    <w:rsid w:val="00F4764E"/>
    <w:rsid w:val="00F478E1"/>
    <w:rsid w:val="00F47A1D"/>
    <w:rsid w:val="00F47C74"/>
    <w:rsid w:val="00F50149"/>
    <w:rsid w:val="00F50422"/>
    <w:rsid w:val="00F50927"/>
    <w:rsid w:val="00F50AE6"/>
    <w:rsid w:val="00F50B2A"/>
    <w:rsid w:val="00F50D7C"/>
    <w:rsid w:val="00F50EE8"/>
    <w:rsid w:val="00F50F6B"/>
    <w:rsid w:val="00F51309"/>
    <w:rsid w:val="00F517C3"/>
    <w:rsid w:val="00F51F3D"/>
    <w:rsid w:val="00F52238"/>
    <w:rsid w:val="00F52250"/>
    <w:rsid w:val="00F52273"/>
    <w:rsid w:val="00F52743"/>
    <w:rsid w:val="00F529AA"/>
    <w:rsid w:val="00F52C26"/>
    <w:rsid w:val="00F52CEB"/>
    <w:rsid w:val="00F53200"/>
    <w:rsid w:val="00F5351C"/>
    <w:rsid w:val="00F53608"/>
    <w:rsid w:val="00F53748"/>
    <w:rsid w:val="00F53BF7"/>
    <w:rsid w:val="00F54297"/>
    <w:rsid w:val="00F54551"/>
    <w:rsid w:val="00F548DC"/>
    <w:rsid w:val="00F5495A"/>
    <w:rsid w:val="00F549FB"/>
    <w:rsid w:val="00F54A5C"/>
    <w:rsid w:val="00F54AA4"/>
    <w:rsid w:val="00F54C50"/>
    <w:rsid w:val="00F5510A"/>
    <w:rsid w:val="00F55397"/>
    <w:rsid w:val="00F553E4"/>
    <w:rsid w:val="00F55843"/>
    <w:rsid w:val="00F55D08"/>
    <w:rsid w:val="00F55E54"/>
    <w:rsid w:val="00F56150"/>
    <w:rsid w:val="00F562C1"/>
    <w:rsid w:val="00F56597"/>
    <w:rsid w:val="00F56688"/>
    <w:rsid w:val="00F56765"/>
    <w:rsid w:val="00F56B16"/>
    <w:rsid w:val="00F56BEE"/>
    <w:rsid w:val="00F56F2C"/>
    <w:rsid w:val="00F577CB"/>
    <w:rsid w:val="00F600A2"/>
    <w:rsid w:val="00F600EE"/>
    <w:rsid w:val="00F6023E"/>
    <w:rsid w:val="00F60521"/>
    <w:rsid w:val="00F60644"/>
    <w:rsid w:val="00F608E3"/>
    <w:rsid w:val="00F60C51"/>
    <w:rsid w:val="00F60C9E"/>
    <w:rsid w:val="00F60D96"/>
    <w:rsid w:val="00F60E84"/>
    <w:rsid w:val="00F610BB"/>
    <w:rsid w:val="00F6152B"/>
    <w:rsid w:val="00F61679"/>
    <w:rsid w:val="00F61ADB"/>
    <w:rsid w:val="00F61DC1"/>
    <w:rsid w:val="00F62350"/>
    <w:rsid w:val="00F62364"/>
    <w:rsid w:val="00F624AD"/>
    <w:rsid w:val="00F6269A"/>
    <w:rsid w:val="00F632B5"/>
    <w:rsid w:val="00F648D7"/>
    <w:rsid w:val="00F64BBE"/>
    <w:rsid w:val="00F651A7"/>
    <w:rsid w:val="00F655BC"/>
    <w:rsid w:val="00F657DB"/>
    <w:rsid w:val="00F65C01"/>
    <w:rsid w:val="00F66174"/>
    <w:rsid w:val="00F666F7"/>
    <w:rsid w:val="00F66D03"/>
    <w:rsid w:val="00F66D1B"/>
    <w:rsid w:val="00F66E59"/>
    <w:rsid w:val="00F6720F"/>
    <w:rsid w:val="00F673C7"/>
    <w:rsid w:val="00F673C8"/>
    <w:rsid w:val="00F67894"/>
    <w:rsid w:val="00F67EB1"/>
    <w:rsid w:val="00F70181"/>
    <w:rsid w:val="00F7039B"/>
    <w:rsid w:val="00F7063B"/>
    <w:rsid w:val="00F70770"/>
    <w:rsid w:val="00F707E0"/>
    <w:rsid w:val="00F71096"/>
    <w:rsid w:val="00F71423"/>
    <w:rsid w:val="00F71526"/>
    <w:rsid w:val="00F716A9"/>
    <w:rsid w:val="00F71873"/>
    <w:rsid w:val="00F71A57"/>
    <w:rsid w:val="00F71B3C"/>
    <w:rsid w:val="00F71C27"/>
    <w:rsid w:val="00F71D37"/>
    <w:rsid w:val="00F72842"/>
    <w:rsid w:val="00F7296D"/>
    <w:rsid w:val="00F729E3"/>
    <w:rsid w:val="00F72D6E"/>
    <w:rsid w:val="00F72FF3"/>
    <w:rsid w:val="00F7318B"/>
    <w:rsid w:val="00F7366A"/>
    <w:rsid w:val="00F7469F"/>
    <w:rsid w:val="00F74FF6"/>
    <w:rsid w:val="00F750D2"/>
    <w:rsid w:val="00F750F7"/>
    <w:rsid w:val="00F75695"/>
    <w:rsid w:val="00F75697"/>
    <w:rsid w:val="00F7591A"/>
    <w:rsid w:val="00F75C45"/>
    <w:rsid w:val="00F7624B"/>
    <w:rsid w:val="00F76452"/>
    <w:rsid w:val="00F76DA3"/>
    <w:rsid w:val="00F77760"/>
    <w:rsid w:val="00F77BA8"/>
    <w:rsid w:val="00F77BE5"/>
    <w:rsid w:val="00F8008D"/>
    <w:rsid w:val="00F802FC"/>
    <w:rsid w:val="00F8040B"/>
    <w:rsid w:val="00F80576"/>
    <w:rsid w:val="00F8083B"/>
    <w:rsid w:val="00F80862"/>
    <w:rsid w:val="00F80863"/>
    <w:rsid w:val="00F80C4B"/>
    <w:rsid w:val="00F80DB4"/>
    <w:rsid w:val="00F80E24"/>
    <w:rsid w:val="00F8130D"/>
    <w:rsid w:val="00F814B4"/>
    <w:rsid w:val="00F818C3"/>
    <w:rsid w:val="00F82608"/>
    <w:rsid w:val="00F82987"/>
    <w:rsid w:val="00F829E5"/>
    <w:rsid w:val="00F831FF"/>
    <w:rsid w:val="00F83526"/>
    <w:rsid w:val="00F837F6"/>
    <w:rsid w:val="00F83A3A"/>
    <w:rsid w:val="00F83A86"/>
    <w:rsid w:val="00F83A8F"/>
    <w:rsid w:val="00F83F55"/>
    <w:rsid w:val="00F84276"/>
    <w:rsid w:val="00F84667"/>
    <w:rsid w:val="00F84C7B"/>
    <w:rsid w:val="00F85138"/>
    <w:rsid w:val="00F85333"/>
    <w:rsid w:val="00F85785"/>
    <w:rsid w:val="00F85AB7"/>
    <w:rsid w:val="00F85D17"/>
    <w:rsid w:val="00F85F4E"/>
    <w:rsid w:val="00F85FDF"/>
    <w:rsid w:val="00F86101"/>
    <w:rsid w:val="00F861DF"/>
    <w:rsid w:val="00F862F3"/>
    <w:rsid w:val="00F864EA"/>
    <w:rsid w:val="00F86814"/>
    <w:rsid w:val="00F86868"/>
    <w:rsid w:val="00F8689F"/>
    <w:rsid w:val="00F8693A"/>
    <w:rsid w:val="00F86CF8"/>
    <w:rsid w:val="00F86E28"/>
    <w:rsid w:val="00F87051"/>
    <w:rsid w:val="00F871B2"/>
    <w:rsid w:val="00F873AF"/>
    <w:rsid w:val="00F8798D"/>
    <w:rsid w:val="00F87F4B"/>
    <w:rsid w:val="00F87F6C"/>
    <w:rsid w:val="00F900E5"/>
    <w:rsid w:val="00F901A2"/>
    <w:rsid w:val="00F902ED"/>
    <w:rsid w:val="00F907C7"/>
    <w:rsid w:val="00F90DF9"/>
    <w:rsid w:val="00F90E0F"/>
    <w:rsid w:val="00F91CE8"/>
    <w:rsid w:val="00F91D3B"/>
    <w:rsid w:val="00F92901"/>
    <w:rsid w:val="00F929B4"/>
    <w:rsid w:val="00F92B22"/>
    <w:rsid w:val="00F92E60"/>
    <w:rsid w:val="00F92FCA"/>
    <w:rsid w:val="00F931AE"/>
    <w:rsid w:val="00F932B4"/>
    <w:rsid w:val="00F93591"/>
    <w:rsid w:val="00F936A2"/>
    <w:rsid w:val="00F936EB"/>
    <w:rsid w:val="00F93800"/>
    <w:rsid w:val="00F93AF5"/>
    <w:rsid w:val="00F93AF7"/>
    <w:rsid w:val="00F93C5F"/>
    <w:rsid w:val="00F949C3"/>
    <w:rsid w:val="00F949D0"/>
    <w:rsid w:val="00F94A52"/>
    <w:rsid w:val="00F94AFD"/>
    <w:rsid w:val="00F94F21"/>
    <w:rsid w:val="00F94F61"/>
    <w:rsid w:val="00F95109"/>
    <w:rsid w:val="00F957B2"/>
    <w:rsid w:val="00F9588F"/>
    <w:rsid w:val="00F95978"/>
    <w:rsid w:val="00F95B8C"/>
    <w:rsid w:val="00F95CC5"/>
    <w:rsid w:val="00F96019"/>
    <w:rsid w:val="00F9606C"/>
    <w:rsid w:val="00F96111"/>
    <w:rsid w:val="00F96160"/>
    <w:rsid w:val="00F96451"/>
    <w:rsid w:val="00F964DA"/>
    <w:rsid w:val="00F965CB"/>
    <w:rsid w:val="00F969F4"/>
    <w:rsid w:val="00F96D4F"/>
    <w:rsid w:val="00F96E2B"/>
    <w:rsid w:val="00F96EE7"/>
    <w:rsid w:val="00F974A5"/>
    <w:rsid w:val="00F9755F"/>
    <w:rsid w:val="00F975F4"/>
    <w:rsid w:val="00F97759"/>
    <w:rsid w:val="00F97A5D"/>
    <w:rsid w:val="00F97B0F"/>
    <w:rsid w:val="00F97CC8"/>
    <w:rsid w:val="00F97E54"/>
    <w:rsid w:val="00FA0104"/>
    <w:rsid w:val="00FA075E"/>
    <w:rsid w:val="00FA0848"/>
    <w:rsid w:val="00FA094D"/>
    <w:rsid w:val="00FA0A1A"/>
    <w:rsid w:val="00FA0C64"/>
    <w:rsid w:val="00FA0C75"/>
    <w:rsid w:val="00FA0F24"/>
    <w:rsid w:val="00FA102D"/>
    <w:rsid w:val="00FA103B"/>
    <w:rsid w:val="00FA1341"/>
    <w:rsid w:val="00FA15E2"/>
    <w:rsid w:val="00FA17E3"/>
    <w:rsid w:val="00FA1812"/>
    <w:rsid w:val="00FA181E"/>
    <w:rsid w:val="00FA1954"/>
    <w:rsid w:val="00FA1A8C"/>
    <w:rsid w:val="00FA1F59"/>
    <w:rsid w:val="00FA2CA3"/>
    <w:rsid w:val="00FA2FD1"/>
    <w:rsid w:val="00FA32BF"/>
    <w:rsid w:val="00FA3486"/>
    <w:rsid w:val="00FA34DC"/>
    <w:rsid w:val="00FA370B"/>
    <w:rsid w:val="00FA383F"/>
    <w:rsid w:val="00FA38E5"/>
    <w:rsid w:val="00FA3942"/>
    <w:rsid w:val="00FA3B3D"/>
    <w:rsid w:val="00FA3C8B"/>
    <w:rsid w:val="00FA3F05"/>
    <w:rsid w:val="00FA43AC"/>
    <w:rsid w:val="00FA44B8"/>
    <w:rsid w:val="00FA4545"/>
    <w:rsid w:val="00FA4B2C"/>
    <w:rsid w:val="00FA4C46"/>
    <w:rsid w:val="00FA4D52"/>
    <w:rsid w:val="00FA5129"/>
    <w:rsid w:val="00FA53DB"/>
    <w:rsid w:val="00FA58E2"/>
    <w:rsid w:val="00FA5A4E"/>
    <w:rsid w:val="00FA5CA0"/>
    <w:rsid w:val="00FA5EC8"/>
    <w:rsid w:val="00FA5F33"/>
    <w:rsid w:val="00FA6704"/>
    <w:rsid w:val="00FA6BBE"/>
    <w:rsid w:val="00FA6CC0"/>
    <w:rsid w:val="00FA6EF0"/>
    <w:rsid w:val="00FA7170"/>
    <w:rsid w:val="00FA7385"/>
    <w:rsid w:val="00FA7496"/>
    <w:rsid w:val="00FA77BF"/>
    <w:rsid w:val="00FA794C"/>
    <w:rsid w:val="00FA7BEF"/>
    <w:rsid w:val="00FB0098"/>
    <w:rsid w:val="00FB015C"/>
    <w:rsid w:val="00FB01CF"/>
    <w:rsid w:val="00FB05B5"/>
    <w:rsid w:val="00FB0A33"/>
    <w:rsid w:val="00FB1157"/>
    <w:rsid w:val="00FB13D4"/>
    <w:rsid w:val="00FB1518"/>
    <w:rsid w:val="00FB17F4"/>
    <w:rsid w:val="00FB17FE"/>
    <w:rsid w:val="00FB1C5F"/>
    <w:rsid w:val="00FB1E4C"/>
    <w:rsid w:val="00FB2299"/>
    <w:rsid w:val="00FB2CD1"/>
    <w:rsid w:val="00FB2DBA"/>
    <w:rsid w:val="00FB3762"/>
    <w:rsid w:val="00FB41ED"/>
    <w:rsid w:val="00FB4758"/>
    <w:rsid w:val="00FB488C"/>
    <w:rsid w:val="00FB4937"/>
    <w:rsid w:val="00FB4FA8"/>
    <w:rsid w:val="00FB503B"/>
    <w:rsid w:val="00FB5768"/>
    <w:rsid w:val="00FB5A06"/>
    <w:rsid w:val="00FB5CAA"/>
    <w:rsid w:val="00FB5CF6"/>
    <w:rsid w:val="00FB5D02"/>
    <w:rsid w:val="00FB6191"/>
    <w:rsid w:val="00FB66A1"/>
    <w:rsid w:val="00FB66D5"/>
    <w:rsid w:val="00FB6783"/>
    <w:rsid w:val="00FB6967"/>
    <w:rsid w:val="00FB6B48"/>
    <w:rsid w:val="00FB6BA8"/>
    <w:rsid w:val="00FB6BFC"/>
    <w:rsid w:val="00FB737E"/>
    <w:rsid w:val="00FB78AC"/>
    <w:rsid w:val="00FB7D99"/>
    <w:rsid w:val="00FC0227"/>
    <w:rsid w:val="00FC0494"/>
    <w:rsid w:val="00FC06C3"/>
    <w:rsid w:val="00FC0C1F"/>
    <w:rsid w:val="00FC0C38"/>
    <w:rsid w:val="00FC15F0"/>
    <w:rsid w:val="00FC17BF"/>
    <w:rsid w:val="00FC1852"/>
    <w:rsid w:val="00FC190E"/>
    <w:rsid w:val="00FC1B31"/>
    <w:rsid w:val="00FC1B77"/>
    <w:rsid w:val="00FC1DE1"/>
    <w:rsid w:val="00FC1E28"/>
    <w:rsid w:val="00FC26F3"/>
    <w:rsid w:val="00FC2B53"/>
    <w:rsid w:val="00FC2CAE"/>
    <w:rsid w:val="00FC2CC3"/>
    <w:rsid w:val="00FC2E1C"/>
    <w:rsid w:val="00FC3000"/>
    <w:rsid w:val="00FC323F"/>
    <w:rsid w:val="00FC335B"/>
    <w:rsid w:val="00FC347C"/>
    <w:rsid w:val="00FC3D37"/>
    <w:rsid w:val="00FC4038"/>
    <w:rsid w:val="00FC5414"/>
    <w:rsid w:val="00FC54CE"/>
    <w:rsid w:val="00FC5669"/>
    <w:rsid w:val="00FC56FA"/>
    <w:rsid w:val="00FC5AC5"/>
    <w:rsid w:val="00FC6110"/>
    <w:rsid w:val="00FC6422"/>
    <w:rsid w:val="00FC656B"/>
    <w:rsid w:val="00FC6915"/>
    <w:rsid w:val="00FC6A38"/>
    <w:rsid w:val="00FC6BCC"/>
    <w:rsid w:val="00FC6C9C"/>
    <w:rsid w:val="00FC6D18"/>
    <w:rsid w:val="00FC6F8B"/>
    <w:rsid w:val="00FC7043"/>
    <w:rsid w:val="00FC72F0"/>
    <w:rsid w:val="00FC7345"/>
    <w:rsid w:val="00FC748D"/>
    <w:rsid w:val="00FC74BE"/>
    <w:rsid w:val="00FC7794"/>
    <w:rsid w:val="00FC7C3A"/>
    <w:rsid w:val="00FC7DD7"/>
    <w:rsid w:val="00FD075E"/>
    <w:rsid w:val="00FD087F"/>
    <w:rsid w:val="00FD0985"/>
    <w:rsid w:val="00FD0C14"/>
    <w:rsid w:val="00FD12FB"/>
    <w:rsid w:val="00FD133A"/>
    <w:rsid w:val="00FD192F"/>
    <w:rsid w:val="00FD1B1F"/>
    <w:rsid w:val="00FD1E83"/>
    <w:rsid w:val="00FD1E8E"/>
    <w:rsid w:val="00FD205D"/>
    <w:rsid w:val="00FD25AA"/>
    <w:rsid w:val="00FD25D5"/>
    <w:rsid w:val="00FD2E68"/>
    <w:rsid w:val="00FD2E9C"/>
    <w:rsid w:val="00FD3192"/>
    <w:rsid w:val="00FD37C9"/>
    <w:rsid w:val="00FD3B4D"/>
    <w:rsid w:val="00FD3BD4"/>
    <w:rsid w:val="00FD4014"/>
    <w:rsid w:val="00FD4311"/>
    <w:rsid w:val="00FD4532"/>
    <w:rsid w:val="00FD454B"/>
    <w:rsid w:val="00FD4BF7"/>
    <w:rsid w:val="00FD4CB4"/>
    <w:rsid w:val="00FD5302"/>
    <w:rsid w:val="00FD564A"/>
    <w:rsid w:val="00FD5695"/>
    <w:rsid w:val="00FD5D73"/>
    <w:rsid w:val="00FD61DA"/>
    <w:rsid w:val="00FD630A"/>
    <w:rsid w:val="00FD6499"/>
    <w:rsid w:val="00FD6823"/>
    <w:rsid w:val="00FD6B02"/>
    <w:rsid w:val="00FD7251"/>
    <w:rsid w:val="00FD799B"/>
    <w:rsid w:val="00FD7F15"/>
    <w:rsid w:val="00FE053D"/>
    <w:rsid w:val="00FE06C0"/>
    <w:rsid w:val="00FE07C2"/>
    <w:rsid w:val="00FE09F1"/>
    <w:rsid w:val="00FE1020"/>
    <w:rsid w:val="00FE1182"/>
    <w:rsid w:val="00FE13D0"/>
    <w:rsid w:val="00FE1883"/>
    <w:rsid w:val="00FE1EB4"/>
    <w:rsid w:val="00FE2259"/>
    <w:rsid w:val="00FE2444"/>
    <w:rsid w:val="00FE253B"/>
    <w:rsid w:val="00FE2AE0"/>
    <w:rsid w:val="00FE2CB5"/>
    <w:rsid w:val="00FE2F21"/>
    <w:rsid w:val="00FE2FD7"/>
    <w:rsid w:val="00FE3136"/>
    <w:rsid w:val="00FE32F9"/>
    <w:rsid w:val="00FE3A97"/>
    <w:rsid w:val="00FE413B"/>
    <w:rsid w:val="00FE42CB"/>
    <w:rsid w:val="00FE4C97"/>
    <w:rsid w:val="00FE4E12"/>
    <w:rsid w:val="00FE5083"/>
    <w:rsid w:val="00FE5220"/>
    <w:rsid w:val="00FE52B6"/>
    <w:rsid w:val="00FE52D6"/>
    <w:rsid w:val="00FE53A5"/>
    <w:rsid w:val="00FE54B2"/>
    <w:rsid w:val="00FE5B15"/>
    <w:rsid w:val="00FE5D89"/>
    <w:rsid w:val="00FE63BC"/>
    <w:rsid w:val="00FE67CB"/>
    <w:rsid w:val="00FE6A8B"/>
    <w:rsid w:val="00FE6AC1"/>
    <w:rsid w:val="00FE6BE2"/>
    <w:rsid w:val="00FE7074"/>
    <w:rsid w:val="00FE756E"/>
    <w:rsid w:val="00FE7A6C"/>
    <w:rsid w:val="00FE7BBC"/>
    <w:rsid w:val="00FE7C4E"/>
    <w:rsid w:val="00FF00BA"/>
    <w:rsid w:val="00FF00DC"/>
    <w:rsid w:val="00FF02AF"/>
    <w:rsid w:val="00FF0392"/>
    <w:rsid w:val="00FF03B3"/>
    <w:rsid w:val="00FF075F"/>
    <w:rsid w:val="00FF0830"/>
    <w:rsid w:val="00FF0A5E"/>
    <w:rsid w:val="00FF0BCB"/>
    <w:rsid w:val="00FF0C1E"/>
    <w:rsid w:val="00FF0D12"/>
    <w:rsid w:val="00FF0D52"/>
    <w:rsid w:val="00FF117E"/>
    <w:rsid w:val="00FF11B1"/>
    <w:rsid w:val="00FF159F"/>
    <w:rsid w:val="00FF15DF"/>
    <w:rsid w:val="00FF1803"/>
    <w:rsid w:val="00FF1F8A"/>
    <w:rsid w:val="00FF1FE4"/>
    <w:rsid w:val="00FF20B3"/>
    <w:rsid w:val="00FF2409"/>
    <w:rsid w:val="00FF24C0"/>
    <w:rsid w:val="00FF25E5"/>
    <w:rsid w:val="00FF283B"/>
    <w:rsid w:val="00FF288E"/>
    <w:rsid w:val="00FF294A"/>
    <w:rsid w:val="00FF32D2"/>
    <w:rsid w:val="00FF36F6"/>
    <w:rsid w:val="00FF37FF"/>
    <w:rsid w:val="00FF3874"/>
    <w:rsid w:val="00FF3983"/>
    <w:rsid w:val="00FF3B00"/>
    <w:rsid w:val="00FF3C61"/>
    <w:rsid w:val="00FF40AB"/>
    <w:rsid w:val="00FF4A83"/>
    <w:rsid w:val="00FF4CFD"/>
    <w:rsid w:val="00FF544F"/>
    <w:rsid w:val="00FF59FF"/>
    <w:rsid w:val="00FF5A0A"/>
    <w:rsid w:val="00FF5A4D"/>
    <w:rsid w:val="00FF61A3"/>
    <w:rsid w:val="00FF628F"/>
    <w:rsid w:val="00FF62CA"/>
    <w:rsid w:val="00FF6C2A"/>
    <w:rsid w:val="00FF6E8A"/>
    <w:rsid w:val="00FF6E8B"/>
    <w:rsid w:val="00FF70F7"/>
    <w:rsid w:val="00FF7679"/>
    <w:rsid w:val="00FF7C68"/>
    <w:rsid w:val="00FF7CAE"/>
    <w:rsid w:val="00FF7D68"/>
    <w:rsid w:val="00FF7E70"/>
    <w:rsid w:val="00FF7EE1"/>
  </w:rsids>
  <m:mathPr>
    <m:mathFont m:val="Cambria Math"/>
    <m:brkBin m:val="before"/>
    <m:brkBinSub m:val="--"/>
    <m:smallFrac m:val="0"/>
    <m:dispDef/>
    <m:lMargin m:val="0"/>
    <m:rMargin m:val="0"/>
    <m:defJc m:val="centerGroup"/>
    <m:wrapIndent m:val="1440"/>
    <m:intLim m:val="subSup"/>
    <m:naryLim m:val="undOvr"/>
  </m:mathPr>
  <w:themeFontLang w:val="en-Z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DE82"/>
  <w15:chartTrackingRefBased/>
  <w15:docId w15:val="{92AB2C88-C5DB-49AE-B4DF-FE5BEEE9B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D91"/>
  </w:style>
  <w:style w:type="paragraph" w:styleId="Heading1">
    <w:name w:val="heading 1"/>
    <w:basedOn w:val="Normal"/>
    <w:next w:val="Normal"/>
    <w:link w:val="Heading1Char"/>
    <w:uiPriority w:val="9"/>
    <w:qFormat/>
    <w:rsid w:val="00775D9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775D9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775D9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775D9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775D9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775D9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775D9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775D9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775D9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A">
    <w:name w:val="Body A A"/>
    <w:uiPriority w:val="99"/>
    <w:rsid w:val="00F8693A"/>
    <w:pPr>
      <w:spacing w:line="256" w:lineRule="auto"/>
    </w:pPr>
    <w:rPr>
      <w:rFonts w:ascii="Calibri" w:eastAsia="Arial Unicode MS" w:hAnsi="Calibri" w:cs="Calibri"/>
      <w:color w:val="000000"/>
      <w:u w:color="000000"/>
      <w:lang w:val="en-US" w:eastAsia="en-ZA"/>
    </w:rPr>
  </w:style>
  <w:style w:type="paragraph" w:styleId="Header">
    <w:name w:val="header"/>
    <w:basedOn w:val="Normal"/>
    <w:link w:val="HeaderChar"/>
    <w:uiPriority w:val="99"/>
    <w:unhideWhenUsed/>
    <w:rsid w:val="006210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011"/>
  </w:style>
  <w:style w:type="paragraph" w:styleId="Footer">
    <w:name w:val="footer"/>
    <w:basedOn w:val="Normal"/>
    <w:link w:val="FooterChar"/>
    <w:uiPriority w:val="99"/>
    <w:unhideWhenUsed/>
    <w:rsid w:val="006210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011"/>
  </w:style>
  <w:style w:type="character" w:customStyle="1" w:styleId="Heading1Char">
    <w:name w:val="Heading 1 Char"/>
    <w:basedOn w:val="DefaultParagraphFont"/>
    <w:link w:val="Heading1"/>
    <w:uiPriority w:val="9"/>
    <w:rsid w:val="00775D91"/>
    <w:rPr>
      <w:rFonts w:asciiTheme="majorHAnsi" w:eastAsiaTheme="majorEastAsia" w:hAnsiTheme="majorHAnsi" w:cstheme="majorBidi"/>
      <w:b/>
      <w:bCs/>
      <w:caps/>
      <w:spacing w:val="4"/>
      <w:sz w:val="28"/>
      <w:szCs w:val="28"/>
    </w:rPr>
  </w:style>
  <w:style w:type="character" w:styleId="Hyperlink">
    <w:name w:val="Hyperlink"/>
    <w:basedOn w:val="DefaultParagraphFont"/>
    <w:uiPriority w:val="99"/>
    <w:semiHidden/>
    <w:unhideWhenUsed/>
    <w:rsid w:val="00D222EC"/>
    <w:rPr>
      <w:color w:val="0563C1" w:themeColor="hyperlink"/>
      <w:u w:val="single"/>
    </w:rPr>
  </w:style>
  <w:style w:type="paragraph" w:styleId="FootnoteText">
    <w:name w:val="footnote text"/>
    <w:basedOn w:val="Normal"/>
    <w:link w:val="FootnoteTextChar"/>
    <w:uiPriority w:val="99"/>
    <w:semiHidden/>
    <w:unhideWhenUsed/>
    <w:rsid w:val="00D222E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222EC"/>
    <w:rPr>
      <w:rFonts w:ascii="Times New Roman" w:eastAsia="Times New Roman" w:hAnsi="Times New Roman" w:cs="Times New Roman"/>
      <w:sz w:val="20"/>
      <w:szCs w:val="20"/>
    </w:rPr>
  </w:style>
  <w:style w:type="paragraph" w:styleId="ListParagraph">
    <w:name w:val="List Paragraph"/>
    <w:basedOn w:val="Normal"/>
    <w:uiPriority w:val="34"/>
    <w:qFormat/>
    <w:rsid w:val="00D222EC"/>
    <w:pPr>
      <w:ind w:left="720"/>
      <w:contextualSpacing/>
    </w:pPr>
  </w:style>
  <w:style w:type="paragraph" w:customStyle="1" w:styleId="western">
    <w:name w:val="western"/>
    <w:basedOn w:val="Normal"/>
    <w:rsid w:val="00D222E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FootnoteReference">
    <w:name w:val="footnote reference"/>
    <w:basedOn w:val="DefaultParagraphFont"/>
    <w:uiPriority w:val="99"/>
    <w:semiHidden/>
    <w:unhideWhenUsed/>
    <w:rsid w:val="00D222EC"/>
    <w:rPr>
      <w:vertAlign w:val="superscript"/>
    </w:rPr>
  </w:style>
  <w:style w:type="paragraph" w:styleId="BalloonText">
    <w:name w:val="Balloon Text"/>
    <w:basedOn w:val="Normal"/>
    <w:link w:val="BalloonTextChar"/>
    <w:uiPriority w:val="99"/>
    <w:semiHidden/>
    <w:unhideWhenUsed/>
    <w:rsid w:val="00B047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B9"/>
    <w:rPr>
      <w:rFonts w:ascii="Segoe UI" w:hAnsi="Segoe UI" w:cs="Segoe UI"/>
      <w:sz w:val="18"/>
      <w:szCs w:val="18"/>
    </w:rPr>
  </w:style>
  <w:style w:type="character" w:customStyle="1" w:styleId="mc">
    <w:name w:val="mc"/>
    <w:basedOn w:val="DefaultParagraphFont"/>
    <w:rsid w:val="00515E28"/>
  </w:style>
  <w:style w:type="character" w:customStyle="1" w:styleId="g1">
    <w:name w:val="g1"/>
    <w:basedOn w:val="DefaultParagraphFont"/>
    <w:rsid w:val="00515E28"/>
  </w:style>
  <w:style w:type="character" w:styleId="Emphasis">
    <w:name w:val="Emphasis"/>
    <w:basedOn w:val="DefaultParagraphFont"/>
    <w:uiPriority w:val="20"/>
    <w:qFormat/>
    <w:rsid w:val="00775D91"/>
    <w:rPr>
      <w:i/>
      <w:iCs/>
      <w:color w:val="auto"/>
    </w:rPr>
  </w:style>
  <w:style w:type="character" w:styleId="FollowedHyperlink">
    <w:name w:val="FollowedHyperlink"/>
    <w:basedOn w:val="DefaultParagraphFont"/>
    <w:uiPriority w:val="99"/>
    <w:semiHidden/>
    <w:unhideWhenUsed/>
    <w:rsid w:val="00F25F02"/>
    <w:rPr>
      <w:color w:val="954F72" w:themeColor="followedHyperlink"/>
      <w:u w:val="single"/>
    </w:rPr>
  </w:style>
  <w:style w:type="character" w:customStyle="1" w:styleId="Heading2Char">
    <w:name w:val="Heading 2 Char"/>
    <w:basedOn w:val="DefaultParagraphFont"/>
    <w:link w:val="Heading2"/>
    <w:uiPriority w:val="9"/>
    <w:semiHidden/>
    <w:rsid w:val="00775D91"/>
    <w:rPr>
      <w:rFonts w:asciiTheme="majorHAnsi" w:eastAsiaTheme="majorEastAsia" w:hAnsiTheme="majorHAnsi" w:cstheme="majorBidi"/>
      <w:b/>
      <w:bCs/>
      <w:sz w:val="28"/>
      <w:szCs w:val="28"/>
    </w:rPr>
  </w:style>
  <w:style w:type="paragraph" w:styleId="NormalWeb">
    <w:name w:val="Normal (Web)"/>
    <w:basedOn w:val="Normal"/>
    <w:uiPriority w:val="99"/>
    <w:unhideWhenUsed/>
    <w:rsid w:val="004D0B2A"/>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Heading3Char">
    <w:name w:val="Heading 3 Char"/>
    <w:basedOn w:val="DefaultParagraphFont"/>
    <w:link w:val="Heading3"/>
    <w:uiPriority w:val="9"/>
    <w:semiHidden/>
    <w:rsid w:val="00775D91"/>
    <w:rPr>
      <w:rFonts w:asciiTheme="majorHAnsi" w:eastAsiaTheme="majorEastAsia" w:hAnsiTheme="majorHAnsi" w:cstheme="majorBidi"/>
      <w:spacing w:val="4"/>
      <w:sz w:val="24"/>
      <w:szCs w:val="24"/>
    </w:rPr>
  </w:style>
  <w:style w:type="character" w:customStyle="1" w:styleId="field-content">
    <w:name w:val="field-content"/>
    <w:basedOn w:val="DefaultParagraphFont"/>
    <w:rsid w:val="001E00AF"/>
  </w:style>
  <w:style w:type="character" w:customStyle="1" w:styleId="Heading4Char">
    <w:name w:val="Heading 4 Char"/>
    <w:basedOn w:val="DefaultParagraphFont"/>
    <w:link w:val="Heading4"/>
    <w:uiPriority w:val="9"/>
    <w:semiHidden/>
    <w:rsid w:val="00775D9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775D9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775D9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775D91"/>
    <w:rPr>
      <w:i/>
      <w:iCs/>
    </w:rPr>
  </w:style>
  <w:style w:type="character" w:customStyle="1" w:styleId="Heading8Char">
    <w:name w:val="Heading 8 Char"/>
    <w:basedOn w:val="DefaultParagraphFont"/>
    <w:link w:val="Heading8"/>
    <w:uiPriority w:val="9"/>
    <w:semiHidden/>
    <w:rsid w:val="00775D91"/>
    <w:rPr>
      <w:b/>
      <w:bCs/>
    </w:rPr>
  </w:style>
  <w:style w:type="character" w:customStyle="1" w:styleId="Heading9Char">
    <w:name w:val="Heading 9 Char"/>
    <w:basedOn w:val="DefaultParagraphFont"/>
    <w:link w:val="Heading9"/>
    <w:uiPriority w:val="9"/>
    <w:semiHidden/>
    <w:rsid w:val="00775D91"/>
    <w:rPr>
      <w:i/>
      <w:iCs/>
    </w:rPr>
  </w:style>
  <w:style w:type="paragraph" w:styleId="Caption">
    <w:name w:val="caption"/>
    <w:basedOn w:val="Normal"/>
    <w:next w:val="Normal"/>
    <w:uiPriority w:val="35"/>
    <w:semiHidden/>
    <w:unhideWhenUsed/>
    <w:qFormat/>
    <w:rsid w:val="00775D91"/>
    <w:rPr>
      <w:b/>
      <w:bCs/>
      <w:sz w:val="18"/>
      <w:szCs w:val="18"/>
    </w:rPr>
  </w:style>
  <w:style w:type="paragraph" w:styleId="Title">
    <w:name w:val="Title"/>
    <w:basedOn w:val="Normal"/>
    <w:next w:val="Normal"/>
    <w:link w:val="TitleChar"/>
    <w:uiPriority w:val="10"/>
    <w:qFormat/>
    <w:rsid w:val="00775D9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775D9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775D9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75D91"/>
    <w:rPr>
      <w:rFonts w:asciiTheme="majorHAnsi" w:eastAsiaTheme="majorEastAsia" w:hAnsiTheme="majorHAnsi" w:cstheme="majorBidi"/>
      <w:sz w:val="24"/>
      <w:szCs w:val="24"/>
    </w:rPr>
  </w:style>
  <w:style w:type="character" w:styleId="Strong">
    <w:name w:val="Strong"/>
    <w:basedOn w:val="DefaultParagraphFont"/>
    <w:uiPriority w:val="22"/>
    <w:qFormat/>
    <w:rsid w:val="00775D91"/>
    <w:rPr>
      <w:b/>
      <w:bCs/>
      <w:color w:val="auto"/>
    </w:rPr>
  </w:style>
  <w:style w:type="paragraph" w:styleId="NoSpacing">
    <w:name w:val="No Spacing"/>
    <w:uiPriority w:val="1"/>
    <w:qFormat/>
    <w:rsid w:val="00775D91"/>
    <w:pPr>
      <w:spacing w:after="0" w:line="240" w:lineRule="auto"/>
    </w:pPr>
  </w:style>
  <w:style w:type="paragraph" w:styleId="Quote">
    <w:name w:val="Quote"/>
    <w:basedOn w:val="Normal"/>
    <w:next w:val="Normal"/>
    <w:link w:val="QuoteChar"/>
    <w:uiPriority w:val="29"/>
    <w:qFormat/>
    <w:rsid w:val="00775D9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775D9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775D9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775D9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775D91"/>
    <w:rPr>
      <w:i/>
      <w:iCs/>
      <w:color w:val="auto"/>
    </w:rPr>
  </w:style>
  <w:style w:type="character" w:styleId="IntenseEmphasis">
    <w:name w:val="Intense Emphasis"/>
    <w:basedOn w:val="DefaultParagraphFont"/>
    <w:uiPriority w:val="21"/>
    <w:qFormat/>
    <w:rsid w:val="00775D91"/>
    <w:rPr>
      <w:b/>
      <w:bCs/>
      <w:i/>
      <w:iCs/>
      <w:color w:val="auto"/>
    </w:rPr>
  </w:style>
  <w:style w:type="character" w:styleId="SubtleReference">
    <w:name w:val="Subtle Reference"/>
    <w:basedOn w:val="DefaultParagraphFont"/>
    <w:uiPriority w:val="31"/>
    <w:qFormat/>
    <w:rsid w:val="00775D91"/>
    <w:rPr>
      <w:smallCaps/>
      <w:color w:val="auto"/>
      <w:u w:val="single" w:color="7F7F7F" w:themeColor="text1" w:themeTint="80"/>
    </w:rPr>
  </w:style>
  <w:style w:type="character" w:styleId="IntenseReference">
    <w:name w:val="Intense Reference"/>
    <w:basedOn w:val="DefaultParagraphFont"/>
    <w:uiPriority w:val="32"/>
    <w:qFormat/>
    <w:rsid w:val="00775D91"/>
    <w:rPr>
      <w:b/>
      <w:bCs/>
      <w:smallCaps/>
      <w:color w:val="auto"/>
      <w:u w:val="single"/>
    </w:rPr>
  </w:style>
  <w:style w:type="character" w:styleId="BookTitle">
    <w:name w:val="Book Title"/>
    <w:basedOn w:val="DefaultParagraphFont"/>
    <w:uiPriority w:val="33"/>
    <w:qFormat/>
    <w:rsid w:val="00775D91"/>
    <w:rPr>
      <w:b/>
      <w:bCs/>
      <w:smallCaps/>
      <w:color w:val="auto"/>
    </w:rPr>
  </w:style>
  <w:style w:type="paragraph" w:styleId="TOCHeading">
    <w:name w:val="TOC Heading"/>
    <w:basedOn w:val="Heading1"/>
    <w:next w:val="Normal"/>
    <w:uiPriority w:val="39"/>
    <w:semiHidden/>
    <w:unhideWhenUsed/>
    <w:qFormat/>
    <w:rsid w:val="00775D91"/>
    <w:pPr>
      <w:outlineLvl w:val="9"/>
    </w:pPr>
  </w:style>
  <w:style w:type="paragraph" w:customStyle="1" w:styleId="Default">
    <w:name w:val="Default"/>
    <w:rsid w:val="00E53901"/>
    <w:pPr>
      <w:autoSpaceDE w:val="0"/>
      <w:autoSpaceDN w:val="0"/>
      <w:adjustRightInd w:val="0"/>
      <w:spacing w:after="0" w:line="240" w:lineRule="auto"/>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6946">
      <w:bodyDiv w:val="1"/>
      <w:marLeft w:val="0"/>
      <w:marRight w:val="0"/>
      <w:marTop w:val="0"/>
      <w:marBottom w:val="0"/>
      <w:divBdr>
        <w:top w:val="none" w:sz="0" w:space="0" w:color="auto"/>
        <w:left w:val="none" w:sz="0" w:space="0" w:color="auto"/>
        <w:bottom w:val="none" w:sz="0" w:space="0" w:color="auto"/>
        <w:right w:val="none" w:sz="0" w:space="0" w:color="auto"/>
      </w:divBdr>
    </w:div>
    <w:div w:id="116998093">
      <w:bodyDiv w:val="1"/>
      <w:marLeft w:val="0"/>
      <w:marRight w:val="0"/>
      <w:marTop w:val="0"/>
      <w:marBottom w:val="0"/>
      <w:divBdr>
        <w:top w:val="none" w:sz="0" w:space="0" w:color="auto"/>
        <w:left w:val="none" w:sz="0" w:space="0" w:color="auto"/>
        <w:bottom w:val="none" w:sz="0" w:space="0" w:color="auto"/>
        <w:right w:val="none" w:sz="0" w:space="0" w:color="auto"/>
      </w:divBdr>
      <w:divsChild>
        <w:div w:id="744958673">
          <w:marLeft w:val="0"/>
          <w:marRight w:val="0"/>
          <w:marTop w:val="120"/>
          <w:marBottom w:val="0"/>
          <w:divBdr>
            <w:top w:val="none" w:sz="0" w:space="0" w:color="auto"/>
            <w:left w:val="none" w:sz="0" w:space="0" w:color="auto"/>
            <w:bottom w:val="none" w:sz="0" w:space="0" w:color="auto"/>
            <w:right w:val="none" w:sz="0" w:space="0" w:color="auto"/>
          </w:divBdr>
        </w:div>
        <w:div w:id="599222537">
          <w:marLeft w:val="567"/>
          <w:marRight w:val="0"/>
          <w:marTop w:val="120"/>
          <w:marBottom w:val="0"/>
          <w:divBdr>
            <w:top w:val="none" w:sz="0" w:space="0" w:color="auto"/>
            <w:left w:val="none" w:sz="0" w:space="0" w:color="auto"/>
            <w:bottom w:val="none" w:sz="0" w:space="0" w:color="auto"/>
            <w:right w:val="none" w:sz="0" w:space="0" w:color="auto"/>
          </w:divBdr>
        </w:div>
        <w:div w:id="582493452">
          <w:marLeft w:val="0"/>
          <w:marRight w:val="0"/>
          <w:marTop w:val="240"/>
          <w:marBottom w:val="24"/>
          <w:divBdr>
            <w:top w:val="single" w:sz="8" w:space="2" w:color="808080"/>
            <w:left w:val="none" w:sz="0" w:space="0" w:color="auto"/>
            <w:bottom w:val="none" w:sz="0" w:space="0" w:color="auto"/>
            <w:right w:val="none" w:sz="0" w:space="0" w:color="auto"/>
          </w:divBdr>
        </w:div>
        <w:div w:id="1358770312">
          <w:marLeft w:val="0"/>
          <w:marRight w:val="0"/>
          <w:marTop w:val="120"/>
          <w:marBottom w:val="0"/>
          <w:divBdr>
            <w:top w:val="none" w:sz="0" w:space="0" w:color="auto"/>
            <w:left w:val="none" w:sz="0" w:space="0" w:color="auto"/>
            <w:bottom w:val="none" w:sz="0" w:space="0" w:color="auto"/>
            <w:right w:val="none" w:sz="0" w:space="0" w:color="auto"/>
          </w:divBdr>
        </w:div>
        <w:div w:id="1667399147">
          <w:marLeft w:val="567"/>
          <w:marRight w:val="0"/>
          <w:marTop w:val="120"/>
          <w:marBottom w:val="0"/>
          <w:divBdr>
            <w:top w:val="none" w:sz="0" w:space="0" w:color="auto"/>
            <w:left w:val="none" w:sz="0" w:space="0" w:color="auto"/>
            <w:bottom w:val="none" w:sz="0" w:space="0" w:color="auto"/>
            <w:right w:val="none" w:sz="0" w:space="0" w:color="auto"/>
          </w:divBdr>
        </w:div>
        <w:div w:id="1086075207">
          <w:marLeft w:val="567"/>
          <w:marRight w:val="0"/>
          <w:marTop w:val="120"/>
          <w:marBottom w:val="0"/>
          <w:divBdr>
            <w:top w:val="none" w:sz="0" w:space="0" w:color="auto"/>
            <w:left w:val="none" w:sz="0" w:space="0" w:color="auto"/>
            <w:bottom w:val="none" w:sz="0" w:space="0" w:color="auto"/>
            <w:right w:val="none" w:sz="0" w:space="0" w:color="auto"/>
          </w:divBdr>
        </w:div>
      </w:divsChild>
    </w:div>
    <w:div w:id="118882732">
      <w:bodyDiv w:val="1"/>
      <w:marLeft w:val="0"/>
      <w:marRight w:val="0"/>
      <w:marTop w:val="0"/>
      <w:marBottom w:val="0"/>
      <w:divBdr>
        <w:top w:val="none" w:sz="0" w:space="0" w:color="auto"/>
        <w:left w:val="none" w:sz="0" w:space="0" w:color="auto"/>
        <w:bottom w:val="none" w:sz="0" w:space="0" w:color="auto"/>
        <w:right w:val="none" w:sz="0" w:space="0" w:color="auto"/>
      </w:divBdr>
    </w:div>
    <w:div w:id="153307013">
      <w:bodyDiv w:val="1"/>
      <w:marLeft w:val="0"/>
      <w:marRight w:val="0"/>
      <w:marTop w:val="0"/>
      <w:marBottom w:val="0"/>
      <w:divBdr>
        <w:top w:val="none" w:sz="0" w:space="0" w:color="auto"/>
        <w:left w:val="none" w:sz="0" w:space="0" w:color="auto"/>
        <w:bottom w:val="none" w:sz="0" w:space="0" w:color="auto"/>
        <w:right w:val="none" w:sz="0" w:space="0" w:color="auto"/>
      </w:divBdr>
    </w:div>
    <w:div w:id="161549353">
      <w:bodyDiv w:val="1"/>
      <w:marLeft w:val="0"/>
      <w:marRight w:val="0"/>
      <w:marTop w:val="0"/>
      <w:marBottom w:val="0"/>
      <w:divBdr>
        <w:top w:val="none" w:sz="0" w:space="0" w:color="auto"/>
        <w:left w:val="none" w:sz="0" w:space="0" w:color="auto"/>
        <w:bottom w:val="none" w:sz="0" w:space="0" w:color="auto"/>
        <w:right w:val="none" w:sz="0" w:space="0" w:color="auto"/>
      </w:divBdr>
    </w:div>
    <w:div w:id="162474580">
      <w:bodyDiv w:val="1"/>
      <w:marLeft w:val="0"/>
      <w:marRight w:val="0"/>
      <w:marTop w:val="0"/>
      <w:marBottom w:val="0"/>
      <w:divBdr>
        <w:top w:val="none" w:sz="0" w:space="0" w:color="auto"/>
        <w:left w:val="none" w:sz="0" w:space="0" w:color="auto"/>
        <w:bottom w:val="none" w:sz="0" w:space="0" w:color="auto"/>
        <w:right w:val="none" w:sz="0" w:space="0" w:color="auto"/>
      </w:divBdr>
      <w:divsChild>
        <w:div w:id="1201750277">
          <w:marLeft w:val="0"/>
          <w:marRight w:val="0"/>
          <w:marTop w:val="120"/>
          <w:marBottom w:val="0"/>
          <w:divBdr>
            <w:top w:val="none" w:sz="0" w:space="0" w:color="auto"/>
            <w:left w:val="none" w:sz="0" w:space="0" w:color="auto"/>
            <w:bottom w:val="none" w:sz="0" w:space="0" w:color="auto"/>
            <w:right w:val="none" w:sz="0" w:space="0" w:color="auto"/>
          </w:divBdr>
        </w:div>
      </w:divsChild>
    </w:div>
    <w:div w:id="192160946">
      <w:bodyDiv w:val="1"/>
      <w:marLeft w:val="0"/>
      <w:marRight w:val="0"/>
      <w:marTop w:val="0"/>
      <w:marBottom w:val="0"/>
      <w:divBdr>
        <w:top w:val="none" w:sz="0" w:space="0" w:color="auto"/>
        <w:left w:val="none" w:sz="0" w:space="0" w:color="auto"/>
        <w:bottom w:val="none" w:sz="0" w:space="0" w:color="auto"/>
        <w:right w:val="none" w:sz="0" w:space="0" w:color="auto"/>
      </w:divBdr>
    </w:div>
    <w:div w:id="268705878">
      <w:bodyDiv w:val="1"/>
      <w:marLeft w:val="0"/>
      <w:marRight w:val="0"/>
      <w:marTop w:val="0"/>
      <w:marBottom w:val="0"/>
      <w:divBdr>
        <w:top w:val="none" w:sz="0" w:space="0" w:color="auto"/>
        <w:left w:val="none" w:sz="0" w:space="0" w:color="auto"/>
        <w:bottom w:val="none" w:sz="0" w:space="0" w:color="auto"/>
        <w:right w:val="none" w:sz="0" w:space="0" w:color="auto"/>
      </w:divBdr>
    </w:div>
    <w:div w:id="268859324">
      <w:bodyDiv w:val="1"/>
      <w:marLeft w:val="0"/>
      <w:marRight w:val="0"/>
      <w:marTop w:val="0"/>
      <w:marBottom w:val="0"/>
      <w:divBdr>
        <w:top w:val="none" w:sz="0" w:space="0" w:color="auto"/>
        <w:left w:val="none" w:sz="0" w:space="0" w:color="auto"/>
        <w:bottom w:val="none" w:sz="0" w:space="0" w:color="auto"/>
        <w:right w:val="none" w:sz="0" w:space="0" w:color="auto"/>
      </w:divBdr>
    </w:div>
    <w:div w:id="309480395">
      <w:bodyDiv w:val="1"/>
      <w:marLeft w:val="0"/>
      <w:marRight w:val="0"/>
      <w:marTop w:val="0"/>
      <w:marBottom w:val="0"/>
      <w:divBdr>
        <w:top w:val="none" w:sz="0" w:space="0" w:color="auto"/>
        <w:left w:val="none" w:sz="0" w:space="0" w:color="auto"/>
        <w:bottom w:val="none" w:sz="0" w:space="0" w:color="auto"/>
        <w:right w:val="none" w:sz="0" w:space="0" w:color="auto"/>
      </w:divBdr>
      <w:divsChild>
        <w:div w:id="578832919">
          <w:marLeft w:val="0"/>
          <w:marRight w:val="0"/>
          <w:marTop w:val="120"/>
          <w:marBottom w:val="0"/>
          <w:divBdr>
            <w:top w:val="none" w:sz="0" w:space="0" w:color="auto"/>
            <w:left w:val="none" w:sz="0" w:space="0" w:color="auto"/>
            <w:bottom w:val="none" w:sz="0" w:space="0" w:color="auto"/>
            <w:right w:val="none" w:sz="0" w:space="0" w:color="auto"/>
          </w:divBdr>
        </w:div>
        <w:div w:id="1613896415">
          <w:marLeft w:val="567"/>
          <w:marRight w:val="0"/>
          <w:marTop w:val="60"/>
          <w:marBottom w:val="0"/>
          <w:divBdr>
            <w:top w:val="none" w:sz="0" w:space="0" w:color="auto"/>
            <w:left w:val="none" w:sz="0" w:space="0" w:color="auto"/>
            <w:bottom w:val="none" w:sz="0" w:space="0" w:color="auto"/>
            <w:right w:val="none" w:sz="0" w:space="0" w:color="auto"/>
          </w:divBdr>
        </w:div>
        <w:div w:id="2013873023">
          <w:marLeft w:val="1293"/>
          <w:marRight w:val="0"/>
          <w:marTop w:val="180"/>
          <w:marBottom w:val="0"/>
          <w:divBdr>
            <w:top w:val="none" w:sz="0" w:space="0" w:color="auto"/>
            <w:left w:val="none" w:sz="0" w:space="0" w:color="auto"/>
            <w:bottom w:val="none" w:sz="0" w:space="0" w:color="auto"/>
            <w:right w:val="none" w:sz="0" w:space="0" w:color="auto"/>
          </w:divBdr>
        </w:div>
        <w:div w:id="1945334054">
          <w:marLeft w:val="1293"/>
          <w:marRight w:val="0"/>
          <w:marTop w:val="180"/>
          <w:marBottom w:val="0"/>
          <w:divBdr>
            <w:top w:val="none" w:sz="0" w:space="0" w:color="auto"/>
            <w:left w:val="none" w:sz="0" w:space="0" w:color="auto"/>
            <w:bottom w:val="none" w:sz="0" w:space="0" w:color="auto"/>
            <w:right w:val="none" w:sz="0" w:space="0" w:color="auto"/>
          </w:divBdr>
        </w:div>
        <w:div w:id="1906986818">
          <w:marLeft w:val="1293"/>
          <w:marRight w:val="0"/>
          <w:marTop w:val="180"/>
          <w:marBottom w:val="0"/>
          <w:divBdr>
            <w:top w:val="none" w:sz="0" w:space="0" w:color="auto"/>
            <w:left w:val="none" w:sz="0" w:space="0" w:color="auto"/>
            <w:bottom w:val="none" w:sz="0" w:space="0" w:color="auto"/>
            <w:right w:val="none" w:sz="0" w:space="0" w:color="auto"/>
          </w:divBdr>
        </w:div>
        <w:div w:id="599219527">
          <w:marLeft w:val="0"/>
          <w:marRight w:val="0"/>
          <w:marTop w:val="120"/>
          <w:marBottom w:val="0"/>
          <w:divBdr>
            <w:top w:val="none" w:sz="0" w:space="0" w:color="auto"/>
            <w:left w:val="none" w:sz="0" w:space="0" w:color="auto"/>
            <w:bottom w:val="none" w:sz="0" w:space="0" w:color="auto"/>
            <w:right w:val="none" w:sz="0" w:space="0" w:color="auto"/>
          </w:divBdr>
        </w:div>
      </w:divsChild>
    </w:div>
    <w:div w:id="371422834">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6">
          <w:marLeft w:val="0"/>
          <w:marRight w:val="0"/>
          <w:marTop w:val="120"/>
          <w:marBottom w:val="0"/>
          <w:divBdr>
            <w:top w:val="none" w:sz="0" w:space="0" w:color="auto"/>
            <w:left w:val="none" w:sz="0" w:space="0" w:color="auto"/>
            <w:bottom w:val="none" w:sz="0" w:space="0" w:color="auto"/>
            <w:right w:val="none" w:sz="0" w:space="0" w:color="auto"/>
          </w:divBdr>
        </w:div>
        <w:div w:id="1178303994">
          <w:marLeft w:val="0"/>
          <w:marRight w:val="0"/>
          <w:marTop w:val="240"/>
          <w:marBottom w:val="24"/>
          <w:divBdr>
            <w:top w:val="single" w:sz="8" w:space="2" w:color="808080"/>
            <w:left w:val="none" w:sz="0" w:space="0" w:color="auto"/>
            <w:bottom w:val="none" w:sz="0" w:space="0" w:color="auto"/>
            <w:right w:val="none" w:sz="0" w:space="0" w:color="auto"/>
          </w:divBdr>
        </w:div>
        <w:div w:id="2059280079">
          <w:marLeft w:val="0"/>
          <w:marRight w:val="0"/>
          <w:marTop w:val="120"/>
          <w:marBottom w:val="0"/>
          <w:divBdr>
            <w:top w:val="none" w:sz="0" w:space="0" w:color="auto"/>
            <w:left w:val="none" w:sz="0" w:space="0" w:color="auto"/>
            <w:bottom w:val="none" w:sz="0" w:space="0" w:color="auto"/>
            <w:right w:val="none" w:sz="0" w:space="0" w:color="auto"/>
          </w:divBdr>
        </w:div>
        <w:div w:id="1781563185">
          <w:marLeft w:val="0"/>
          <w:marRight w:val="0"/>
          <w:marTop w:val="120"/>
          <w:marBottom w:val="0"/>
          <w:divBdr>
            <w:top w:val="none" w:sz="0" w:space="0" w:color="auto"/>
            <w:left w:val="none" w:sz="0" w:space="0" w:color="auto"/>
            <w:bottom w:val="none" w:sz="0" w:space="0" w:color="auto"/>
            <w:right w:val="none" w:sz="0" w:space="0" w:color="auto"/>
          </w:divBdr>
        </w:div>
        <w:div w:id="509486683">
          <w:marLeft w:val="0"/>
          <w:marRight w:val="0"/>
          <w:marTop w:val="120"/>
          <w:marBottom w:val="0"/>
          <w:divBdr>
            <w:top w:val="none" w:sz="0" w:space="0" w:color="auto"/>
            <w:left w:val="none" w:sz="0" w:space="0" w:color="auto"/>
            <w:bottom w:val="none" w:sz="0" w:space="0" w:color="auto"/>
            <w:right w:val="none" w:sz="0" w:space="0" w:color="auto"/>
          </w:divBdr>
        </w:div>
      </w:divsChild>
    </w:div>
    <w:div w:id="523709008">
      <w:bodyDiv w:val="1"/>
      <w:marLeft w:val="0"/>
      <w:marRight w:val="0"/>
      <w:marTop w:val="0"/>
      <w:marBottom w:val="0"/>
      <w:divBdr>
        <w:top w:val="none" w:sz="0" w:space="0" w:color="auto"/>
        <w:left w:val="none" w:sz="0" w:space="0" w:color="auto"/>
        <w:bottom w:val="none" w:sz="0" w:space="0" w:color="auto"/>
        <w:right w:val="none" w:sz="0" w:space="0" w:color="auto"/>
      </w:divBdr>
    </w:div>
    <w:div w:id="685711183">
      <w:bodyDiv w:val="1"/>
      <w:marLeft w:val="0"/>
      <w:marRight w:val="0"/>
      <w:marTop w:val="0"/>
      <w:marBottom w:val="0"/>
      <w:divBdr>
        <w:top w:val="none" w:sz="0" w:space="0" w:color="auto"/>
        <w:left w:val="none" w:sz="0" w:space="0" w:color="auto"/>
        <w:bottom w:val="none" w:sz="0" w:space="0" w:color="auto"/>
        <w:right w:val="none" w:sz="0" w:space="0" w:color="auto"/>
      </w:divBdr>
    </w:div>
    <w:div w:id="715859672">
      <w:bodyDiv w:val="1"/>
      <w:marLeft w:val="0"/>
      <w:marRight w:val="0"/>
      <w:marTop w:val="0"/>
      <w:marBottom w:val="0"/>
      <w:divBdr>
        <w:top w:val="none" w:sz="0" w:space="0" w:color="auto"/>
        <w:left w:val="none" w:sz="0" w:space="0" w:color="auto"/>
        <w:bottom w:val="none" w:sz="0" w:space="0" w:color="auto"/>
        <w:right w:val="none" w:sz="0" w:space="0" w:color="auto"/>
      </w:divBdr>
    </w:div>
    <w:div w:id="795490909">
      <w:bodyDiv w:val="1"/>
      <w:marLeft w:val="0"/>
      <w:marRight w:val="0"/>
      <w:marTop w:val="0"/>
      <w:marBottom w:val="0"/>
      <w:divBdr>
        <w:top w:val="none" w:sz="0" w:space="0" w:color="auto"/>
        <w:left w:val="none" w:sz="0" w:space="0" w:color="auto"/>
        <w:bottom w:val="none" w:sz="0" w:space="0" w:color="auto"/>
        <w:right w:val="none" w:sz="0" w:space="0" w:color="auto"/>
      </w:divBdr>
      <w:divsChild>
        <w:div w:id="759640742">
          <w:marLeft w:val="1985"/>
          <w:marRight w:val="0"/>
          <w:marTop w:val="60"/>
          <w:marBottom w:val="0"/>
          <w:divBdr>
            <w:top w:val="none" w:sz="0" w:space="0" w:color="auto"/>
            <w:left w:val="none" w:sz="0" w:space="0" w:color="auto"/>
            <w:bottom w:val="none" w:sz="0" w:space="0" w:color="auto"/>
            <w:right w:val="none" w:sz="0" w:space="0" w:color="auto"/>
          </w:divBdr>
        </w:div>
        <w:div w:id="513303937">
          <w:marLeft w:val="567"/>
          <w:marRight w:val="567"/>
          <w:marTop w:val="20"/>
          <w:marBottom w:val="20"/>
          <w:divBdr>
            <w:top w:val="none" w:sz="0" w:space="0" w:color="auto"/>
            <w:left w:val="none" w:sz="0" w:space="0" w:color="auto"/>
            <w:bottom w:val="none" w:sz="0" w:space="0" w:color="auto"/>
            <w:right w:val="none" w:sz="0" w:space="0" w:color="auto"/>
          </w:divBdr>
        </w:div>
        <w:div w:id="1031883980">
          <w:marLeft w:val="0"/>
          <w:marRight w:val="0"/>
          <w:marTop w:val="120"/>
          <w:marBottom w:val="0"/>
          <w:divBdr>
            <w:top w:val="none" w:sz="0" w:space="0" w:color="auto"/>
            <w:left w:val="none" w:sz="0" w:space="0" w:color="auto"/>
            <w:bottom w:val="none" w:sz="0" w:space="0" w:color="auto"/>
            <w:right w:val="none" w:sz="0" w:space="0" w:color="auto"/>
          </w:divBdr>
        </w:div>
        <w:div w:id="1368287774">
          <w:marLeft w:val="567"/>
          <w:marRight w:val="567"/>
          <w:marTop w:val="20"/>
          <w:marBottom w:val="20"/>
          <w:divBdr>
            <w:top w:val="none" w:sz="0" w:space="0" w:color="auto"/>
            <w:left w:val="none" w:sz="0" w:space="0" w:color="auto"/>
            <w:bottom w:val="none" w:sz="0" w:space="0" w:color="auto"/>
            <w:right w:val="none" w:sz="0" w:space="0" w:color="auto"/>
          </w:divBdr>
        </w:div>
      </w:divsChild>
    </w:div>
    <w:div w:id="807010649">
      <w:bodyDiv w:val="1"/>
      <w:marLeft w:val="0"/>
      <w:marRight w:val="0"/>
      <w:marTop w:val="0"/>
      <w:marBottom w:val="0"/>
      <w:divBdr>
        <w:top w:val="none" w:sz="0" w:space="0" w:color="auto"/>
        <w:left w:val="none" w:sz="0" w:space="0" w:color="auto"/>
        <w:bottom w:val="none" w:sz="0" w:space="0" w:color="auto"/>
        <w:right w:val="none" w:sz="0" w:space="0" w:color="auto"/>
      </w:divBdr>
      <w:divsChild>
        <w:div w:id="891040482">
          <w:marLeft w:val="0"/>
          <w:marRight w:val="0"/>
          <w:marTop w:val="120"/>
          <w:marBottom w:val="0"/>
          <w:divBdr>
            <w:top w:val="none" w:sz="0" w:space="0" w:color="auto"/>
            <w:left w:val="none" w:sz="0" w:space="0" w:color="auto"/>
            <w:bottom w:val="none" w:sz="0" w:space="0" w:color="auto"/>
            <w:right w:val="none" w:sz="0" w:space="0" w:color="auto"/>
          </w:divBdr>
        </w:div>
      </w:divsChild>
    </w:div>
    <w:div w:id="857743803">
      <w:bodyDiv w:val="1"/>
      <w:marLeft w:val="0"/>
      <w:marRight w:val="0"/>
      <w:marTop w:val="0"/>
      <w:marBottom w:val="0"/>
      <w:divBdr>
        <w:top w:val="none" w:sz="0" w:space="0" w:color="auto"/>
        <w:left w:val="none" w:sz="0" w:space="0" w:color="auto"/>
        <w:bottom w:val="none" w:sz="0" w:space="0" w:color="auto"/>
        <w:right w:val="none" w:sz="0" w:space="0" w:color="auto"/>
      </w:divBdr>
    </w:div>
    <w:div w:id="989675428">
      <w:bodyDiv w:val="1"/>
      <w:marLeft w:val="0"/>
      <w:marRight w:val="0"/>
      <w:marTop w:val="0"/>
      <w:marBottom w:val="0"/>
      <w:divBdr>
        <w:top w:val="none" w:sz="0" w:space="0" w:color="auto"/>
        <w:left w:val="none" w:sz="0" w:space="0" w:color="auto"/>
        <w:bottom w:val="none" w:sz="0" w:space="0" w:color="auto"/>
        <w:right w:val="none" w:sz="0" w:space="0" w:color="auto"/>
      </w:divBdr>
    </w:div>
    <w:div w:id="1005863225">
      <w:bodyDiv w:val="1"/>
      <w:marLeft w:val="0"/>
      <w:marRight w:val="0"/>
      <w:marTop w:val="0"/>
      <w:marBottom w:val="0"/>
      <w:divBdr>
        <w:top w:val="none" w:sz="0" w:space="0" w:color="auto"/>
        <w:left w:val="none" w:sz="0" w:space="0" w:color="auto"/>
        <w:bottom w:val="none" w:sz="0" w:space="0" w:color="auto"/>
        <w:right w:val="none" w:sz="0" w:space="0" w:color="auto"/>
      </w:divBdr>
    </w:div>
    <w:div w:id="1008213933">
      <w:bodyDiv w:val="1"/>
      <w:marLeft w:val="0"/>
      <w:marRight w:val="0"/>
      <w:marTop w:val="0"/>
      <w:marBottom w:val="0"/>
      <w:divBdr>
        <w:top w:val="none" w:sz="0" w:space="0" w:color="auto"/>
        <w:left w:val="none" w:sz="0" w:space="0" w:color="auto"/>
        <w:bottom w:val="none" w:sz="0" w:space="0" w:color="auto"/>
        <w:right w:val="none" w:sz="0" w:space="0" w:color="auto"/>
      </w:divBdr>
    </w:div>
    <w:div w:id="1012686357">
      <w:bodyDiv w:val="1"/>
      <w:marLeft w:val="0"/>
      <w:marRight w:val="0"/>
      <w:marTop w:val="0"/>
      <w:marBottom w:val="0"/>
      <w:divBdr>
        <w:top w:val="none" w:sz="0" w:space="0" w:color="auto"/>
        <w:left w:val="none" w:sz="0" w:space="0" w:color="auto"/>
        <w:bottom w:val="none" w:sz="0" w:space="0" w:color="auto"/>
        <w:right w:val="none" w:sz="0" w:space="0" w:color="auto"/>
      </w:divBdr>
    </w:div>
    <w:div w:id="1048064289">
      <w:bodyDiv w:val="1"/>
      <w:marLeft w:val="0"/>
      <w:marRight w:val="0"/>
      <w:marTop w:val="0"/>
      <w:marBottom w:val="0"/>
      <w:divBdr>
        <w:top w:val="none" w:sz="0" w:space="0" w:color="auto"/>
        <w:left w:val="none" w:sz="0" w:space="0" w:color="auto"/>
        <w:bottom w:val="none" w:sz="0" w:space="0" w:color="auto"/>
        <w:right w:val="none" w:sz="0" w:space="0" w:color="auto"/>
      </w:divBdr>
      <w:divsChild>
        <w:div w:id="834417939">
          <w:marLeft w:val="0"/>
          <w:marRight w:val="0"/>
          <w:marTop w:val="120"/>
          <w:marBottom w:val="0"/>
          <w:divBdr>
            <w:top w:val="none" w:sz="0" w:space="0" w:color="auto"/>
            <w:left w:val="none" w:sz="0" w:space="0" w:color="auto"/>
            <w:bottom w:val="none" w:sz="0" w:space="0" w:color="auto"/>
            <w:right w:val="none" w:sz="0" w:space="0" w:color="auto"/>
          </w:divBdr>
        </w:div>
        <w:div w:id="1038122642">
          <w:marLeft w:val="567"/>
          <w:marRight w:val="0"/>
          <w:marTop w:val="60"/>
          <w:marBottom w:val="0"/>
          <w:divBdr>
            <w:top w:val="none" w:sz="0" w:space="0" w:color="auto"/>
            <w:left w:val="none" w:sz="0" w:space="0" w:color="auto"/>
            <w:bottom w:val="none" w:sz="0" w:space="0" w:color="auto"/>
            <w:right w:val="none" w:sz="0" w:space="0" w:color="auto"/>
          </w:divBdr>
        </w:div>
        <w:div w:id="1406993161">
          <w:marLeft w:val="0"/>
          <w:marRight w:val="0"/>
          <w:marTop w:val="120"/>
          <w:marBottom w:val="0"/>
          <w:divBdr>
            <w:top w:val="none" w:sz="0" w:space="0" w:color="auto"/>
            <w:left w:val="none" w:sz="0" w:space="0" w:color="auto"/>
            <w:bottom w:val="none" w:sz="0" w:space="0" w:color="auto"/>
            <w:right w:val="none" w:sz="0" w:space="0" w:color="auto"/>
          </w:divBdr>
        </w:div>
        <w:div w:id="1950351825">
          <w:marLeft w:val="0"/>
          <w:marRight w:val="0"/>
          <w:marTop w:val="120"/>
          <w:marBottom w:val="0"/>
          <w:divBdr>
            <w:top w:val="none" w:sz="0" w:space="0" w:color="auto"/>
            <w:left w:val="none" w:sz="0" w:space="0" w:color="auto"/>
            <w:bottom w:val="none" w:sz="0" w:space="0" w:color="auto"/>
            <w:right w:val="none" w:sz="0" w:space="0" w:color="auto"/>
          </w:divBdr>
        </w:div>
        <w:div w:id="924730238">
          <w:marLeft w:val="0"/>
          <w:marRight w:val="0"/>
          <w:marTop w:val="240"/>
          <w:marBottom w:val="24"/>
          <w:divBdr>
            <w:top w:val="single" w:sz="8" w:space="2" w:color="808080"/>
            <w:left w:val="none" w:sz="0" w:space="0" w:color="auto"/>
            <w:bottom w:val="none" w:sz="0" w:space="0" w:color="auto"/>
            <w:right w:val="none" w:sz="0" w:space="0" w:color="auto"/>
          </w:divBdr>
        </w:div>
        <w:div w:id="1486242419">
          <w:marLeft w:val="0"/>
          <w:marRight w:val="0"/>
          <w:marTop w:val="120"/>
          <w:marBottom w:val="0"/>
          <w:divBdr>
            <w:top w:val="none" w:sz="0" w:space="0" w:color="auto"/>
            <w:left w:val="none" w:sz="0" w:space="0" w:color="auto"/>
            <w:bottom w:val="none" w:sz="0" w:space="0" w:color="auto"/>
            <w:right w:val="none" w:sz="0" w:space="0" w:color="auto"/>
          </w:divBdr>
        </w:div>
        <w:div w:id="1432780714">
          <w:marLeft w:val="0"/>
          <w:marRight w:val="0"/>
          <w:marTop w:val="120"/>
          <w:marBottom w:val="0"/>
          <w:divBdr>
            <w:top w:val="none" w:sz="0" w:space="0" w:color="auto"/>
            <w:left w:val="none" w:sz="0" w:space="0" w:color="auto"/>
            <w:bottom w:val="none" w:sz="0" w:space="0" w:color="auto"/>
            <w:right w:val="none" w:sz="0" w:space="0" w:color="auto"/>
          </w:divBdr>
        </w:div>
        <w:div w:id="1057776387">
          <w:marLeft w:val="0"/>
          <w:marRight w:val="0"/>
          <w:marTop w:val="120"/>
          <w:marBottom w:val="0"/>
          <w:divBdr>
            <w:top w:val="none" w:sz="0" w:space="0" w:color="auto"/>
            <w:left w:val="none" w:sz="0" w:space="0" w:color="auto"/>
            <w:bottom w:val="none" w:sz="0" w:space="0" w:color="auto"/>
            <w:right w:val="none" w:sz="0" w:space="0" w:color="auto"/>
          </w:divBdr>
        </w:div>
        <w:div w:id="479885142">
          <w:marLeft w:val="0"/>
          <w:marRight w:val="0"/>
          <w:marTop w:val="120"/>
          <w:marBottom w:val="0"/>
          <w:divBdr>
            <w:top w:val="none" w:sz="0" w:space="0" w:color="auto"/>
            <w:left w:val="none" w:sz="0" w:space="0" w:color="auto"/>
            <w:bottom w:val="none" w:sz="0" w:space="0" w:color="auto"/>
            <w:right w:val="none" w:sz="0" w:space="0" w:color="auto"/>
          </w:divBdr>
        </w:div>
      </w:divsChild>
    </w:div>
    <w:div w:id="1060906734">
      <w:bodyDiv w:val="1"/>
      <w:marLeft w:val="0"/>
      <w:marRight w:val="0"/>
      <w:marTop w:val="0"/>
      <w:marBottom w:val="0"/>
      <w:divBdr>
        <w:top w:val="none" w:sz="0" w:space="0" w:color="auto"/>
        <w:left w:val="none" w:sz="0" w:space="0" w:color="auto"/>
        <w:bottom w:val="none" w:sz="0" w:space="0" w:color="auto"/>
        <w:right w:val="none" w:sz="0" w:space="0" w:color="auto"/>
      </w:divBdr>
    </w:div>
    <w:div w:id="1063986574">
      <w:bodyDiv w:val="1"/>
      <w:marLeft w:val="0"/>
      <w:marRight w:val="0"/>
      <w:marTop w:val="0"/>
      <w:marBottom w:val="0"/>
      <w:divBdr>
        <w:top w:val="none" w:sz="0" w:space="0" w:color="auto"/>
        <w:left w:val="none" w:sz="0" w:space="0" w:color="auto"/>
        <w:bottom w:val="none" w:sz="0" w:space="0" w:color="auto"/>
        <w:right w:val="none" w:sz="0" w:space="0" w:color="auto"/>
      </w:divBdr>
      <w:divsChild>
        <w:div w:id="1472013089">
          <w:marLeft w:val="0"/>
          <w:marRight w:val="0"/>
          <w:marTop w:val="240"/>
          <w:marBottom w:val="0"/>
          <w:divBdr>
            <w:top w:val="none" w:sz="0" w:space="0" w:color="auto"/>
            <w:left w:val="none" w:sz="0" w:space="0" w:color="auto"/>
            <w:bottom w:val="none" w:sz="0" w:space="0" w:color="auto"/>
            <w:right w:val="none" w:sz="0" w:space="0" w:color="auto"/>
          </w:divBdr>
        </w:div>
        <w:div w:id="740903812">
          <w:marLeft w:val="0"/>
          <w:marRight w:val="0"/>
          <w:marTop w:val="120"/>
          <w:marBottom w:val="0"/>
          <w:divBdr>
            <w:top w:val="none" w:sz="0" w:space="0" w:color="auto"/>
            <w:left w:val="none" w:sz="0" w:space="0" w:color="auto"/>
            <w:bottom w:val="none" w:sz="0" w:space="0" w:color="auto"/>
            <w:right w:val="none" w:sz="0" w:space="0" w:color="auto"/>
          </w:divBdr>
        </w:div>
        <w:div w:id="359208057">
          <w:marLeft w:val="1134"/>
          <w:marRight w:val="0"/>
          <w:marTop w:val="60"/>
          <w:marBottom w:val="0"/>
          <w:divBdr>
            <w:top w:val="none" w:sz="0" w:space="0" w:color="auto"/>
            <w:left w:val="none" w:sz="0" w:space="0" w:color="auto"/>
            <w:bottom w:val="none" w:sz="0" w:space="0" w:color="auto"/>
            <w:right w:val="none" w:sz="0" w:space="0" w:color="auto"/>
          </w:divBdr>
        </w:div>
        <w:div w:id="1810125621">
          <w:marLeft w:val="1134"/>
          <w:marRight w:val="0"/>
          <w:marTop w:val="60"/>
          <w:marBottom w:val="0"/>
          <w:divBdr>
            <w:top w:val="none" w:sz="0" w:space="0" w:color="auto"/>
            <w:left w:val="none" w:sz="0" w:space="0" w:color="auto"/>
            <w:bottom w:val="none" w:sz="0" w:space="0" w:color="auto"/>
            <w:right w:val="none" w:sz="0" w:space="0" w:color="auto"/>
          </w:divBdr>
        </w:div>
        <w:div w:id="1188374139">
          <w:marLeft w:val="1134"/>
          <w:marRight w:val="0"/>
          <w:marTop w:val="60"/>
          <w:marBottom w:val="0"/>
          <w:divBdr>
            <w:top w:val="none" w:sz="0" w:space="0" w:color="auto"/>
            <w:left w:val="none" w:sz="0" w:space="0" w:color="auto"/>
            <w:bottom w:val="none" w:sz="0" w:space="0" w:color="auto"/>
            <w:right w:val="none" w:sz="0" w:space="0" w:color="auto"/>
          </w:divBdr>
        </w:div>
        <w:div w:id="1543009661">
          <w:marLeft w:val="1134"/>
          <w:marRight w:val="0"/>
          <w:marTop w:val="60"/>
          <w:marBottom w:val="0"/>
          <w:divBdr>
            <w:top w:val="none" w:sz="0" w:space="0" w:color="auto"/>
            <w:left w:val="none" w:sz="0" w:space="0" w:color="auto"/>
            <w:bottom w:val="none" w:sz="0" w:space="0" w:color="auto"/>
            <w:right w:val="none" w:sz="0" w:space="0" w:color="auto"/>
          </w:divBdr>
        </w:div>
        <w:div w:id="2036033418">
          <w:marLeft w:val="0"/>
          <w:marRight w:val="0"/>
          <w:marTop w:val="120"/>
          <w:marBottom w:val="0"/>
          <w:divBdr>
            <w:top w:val="none" w:sz="0" w:space="0" w:color="auto"/>
            <w:left w:val="none" w:sz="0" w:space="0" w:color="auto"/>
            <w:bottom w:val="none" w:sz="0" w:space="0" w:color="auto"/>
            <w:right w:val="none" w:sz="0" w:space="0" w:color="auto"/>
          </w:divBdr>
        </w:div>
      </w:divsChild>
    </w:div>
    <w:div w:id="1155219810">
      <w:bodyDiv w:val="1"/>
      <w:marLeft w:val="0"/>
      <w:marRight w:val="0"/>
      <w:marTop w:val="0"/>
      <w:marBottom w:val="0"/>
      <w:divBdr>
        <w:top w:val="none" w:sz="0" w:space="0" w:color="auto"/>
        <w:left w:val="none" w:sz="0" w:space="0" w:color="auto"/>
        <w:bottom w:val="none" w:sz="0" w:space="0" w:color="auto"/>
        <w:right w:val="none" w:sz="0" w:space="0" w:color="auto"/>
      </w:divBdr>
      <w:divsChild>
        <w:div w:id="71204775">
          <w:marLeft w:val="0"/>
          <w:marRight w:val="0"/>
          <w:marTop w:val="120"/>
          <w:marBottom w:val="0"/>
          <w:divBdr>
            <w:top w:val="none" w:sz="0" w:space="0" w:color="auto"/>
            <w:left w:val="none" w:sz="0" w:space="0" w:color="auto"/>
            <w:bottom w:val="none" w:sz="0" w:space="0" w:color="auto"/>
            <w:right w:val="none" w:sz="0" w:space="0" w:color="auto"/>
          </w:divBdr>
        </w:div>
      </w:divsChild>
    </w:div>
    <w:div w:id="1199585111">
      <w:bodyDiv w:val="1"/>
      <w:marLeft w:val="0"/>
      <w:marRight w:val="0"/>
      <w:marTop w:val="0"/>
      <w:marBottom w:val="0"/>
      <w:divBdr>
        <w:top w:val="none" w:sz="0" w:space="0" w:color="auto"/>
        <w:left w:val="none" w:sz="0" w:space="0" w:color="auto"/>
        <w:bottom w:val="none" w:sz="0" w:space="0" w:color="auto"/>
        <w:right w:val="none" w:sz="0" w:space="0" w:color="auto"/>
      </w:divBdr>
    </w:div>
    <w:div w:id="1362048524">
      <w:bodyDiv w:val="1"/>
      <w:marLeft w:val="0"/>
      <w:marRight w:val="0"/>
      <w:marTop w:val="0"/>
      <w:marBottom w:val="0"/>
      <w:divBdr>
        <w:top w:val="none" w:sz="0" w:space="0" w:color="auto"/>
        <w:left w:val="none" w:sz="0" w:space="0" w:color="auto"/>
        <w:bottom w:val="none" w:sz="0" w:space="0" w:color="auto"/>
        <w:right w:val="none" w:sz="0" w:space="0" w:color="auto"/>
      </w:divBdr>
    </w:div>
    <w:div w:id="1372731938">
      <w:bodyDiv w:val="1"/>
      <w:marLeft w:val="0"/>
      <w:marRight w:val="0"/>
      <w:marTop w:val="0"/>
      <w:marBottom w:val="0"/>
      <w:divBdr>
        <w:top w:val="none" w:sz="0" w:space="0" w:color="auto"/>
        <w:left w:val="none" w:sz="0" w:space="0" w:color="auto"/>
        <w:bottom w:val="none" w:sz="0" w:space="0" w:color="auto"/>
        <w:right w:val="none" w:sz="0" w:space="0" w:color="auto"/>
      </w:divBdr>
    </w:div>
    <w:div w:id="1459758629">
      <w:bodyDiv w:val="1"/>
      <w:marLeft w:val="0"/>
      <w:marRight w:val="0"/>
      <w:marTop w:val="0"/>
      <w:marBottom w:val="0"/>
      <w:divBdr>
        <w:top w:val="none" w:sz="0" w:space="0" w:color="auto"/>
        <w:left w:val="none" w:sz="0" w:space="0" w:color="auto"/>
        <w:bottom w:val="none" w:sz="0" w:space="0" w:color="auto"/>
        <w:right w:val="none" w:sz="0" w:space="0" w:color="auto"/>
      </w:divBdr>
    </w:div>
    <w:div w:id="1504665163">
      <w:bodyDiv w:val="1"/>
      <w:marLeft w:val="0"/>
      <w:marRight w:val="0"/>
      <w:marTop w:val="0"/>
      <w:marBottom w:val="0"/>
      <w:divBdr>
        <w:top w:val="none" w:sz="0" w:space="0" w:color="auto"/>
        <w:left w:val="none" w:sz="0" w:space="0" w:color="auto"/>
        <w:bottom w:val="none" w:sz="0" w:space="0" w:color="auto"/>
        <w:right w:val="none" w:sz="0" w:space="0" w:color="auto"/>
      </w:divBdr>
      <w:divsChild>
        <w:div w:id="829297446">
          <w:marLeft w:val="0"/>
          <w:marRight w:val="0"/>
          <w:marTop w:val="240"/>
          <w:marBottom w:val="0"/>
          <w:divBdr>
            <w:top w:val="none" w:sz="0" w:space="0" w:color="auto"/>
            <w:left w:val="none" w:sz="0" w:space="0" w:color="auto"/>
            <w:bottom w:val="none" w:sz="0" w:space="0" w:color="auto"/>
            <w:right w:val="none" w:sz="0" w:space="0" w:color="auto"/>
          </w:divBdr>
        </w:div>
        <w:div w:id="667292025">
          <w:marLeft w:val="0"/>
          <w:marRight w:val="0"/>
          <w:marTop w:val="120"/>
          <w:marBottom w:val="0"/>
          <w:divBdr>
            <w:top w:val="none" w:sz="0" w:space="0" w:color="auto"/>
            <w:left w:val="none" w:sz="0" w:space="0" w:color="auto"/>
            <w:bottom w:val="none" w:sz="0" w:space="0" w:color="auto"/>
            <w:right w:val="none" w:sz="0" w:space="0" w:color="auto"/>
          </w:divBdr>
        </w:div>
      </w:divsChild>
    </w:div>
    <w:div w:id="1526358451">
      <w:bodyDiv w:val="1"/>
      <w:marLeft w:val="0"/>
      <w:marRight w:val="0"/>
      <w:marTop w:val="0"/>
      <w:marBottom w:val="0"/>
      <w:divBdr>
        <w:top w:val="none" w:sz="0" w:space="0" w:color="auto"/>
        <w:left w:val="none" w:sz="0" w:space="0" w:color="auto"/>
        <w:bottom w:val="none" w:sz="0" w:space="0" w:color="auto"/>
        <w:right w:val="none" w:sz="0" w:space="0" w:color="auto"/>
      </w:divBdr>
      <w:divsChild>
        <w:div w:id="435754167">
          <w:marLeft w:val="0"/>
          <w:marRight w:val="0"/>
          <w:marTop w:val="240"/>
          <w:marBottom w:val="0"/>
          <w:divBdr>
            <w:top w:val="none" w:sz="0" w:space="0" w:color="auto"/>
            <w:left w:val="none" w:sz="0" w:space="0" w:color="auto"/>
            <w:bottom w:val="none" w:sz="0" w:space="0" w:color="auto"/>
            <w:right w:val="none" w:sz="0" w:space="0" w:color="auto"/>
          </w:divBdr>
        </w:div>
        <w:div w:id="857622473">
          <w:marLeft w:val="0"/>
          <w:marRight w:val="0"/>
          <w:marTop w:val="120"/>
          <w:marBottom w:val="0"/>
          <w:divBdr>
            <w:top w:val="none" w:sz="0" w:space="0" w:color="auto"/>
            <w:left w:val="none" w:sz="0" w:space="0" w:color="auto"/>
            <w:bottom w:val="none" w:sz="0" w:space="0" w:color="auto"/>
            <w:right w:val="none" w:sz="0" w:space="0" w:color="auto"/>
          </w:divBdr>
        </w:div>
        <w:div w:id="301470028">
          <w:marLeft w:val="1134"/>
          <w:marRight w:val="0"/>
          <w:marTop w:val="60"/>
          <w:marBottom w:val="0"/>
          <w:divBdr>
            <w:top w:val="none" w:sz="0" w:space="0" w:color="auto"/>
            <w:left w:val="none" w:sz="0" w:space="0" w:color="auto"/>
            <w:bottom w:val="none" w:sz="0" w:space="0" w:color="auto"/>
            <w:right w:val="none" w:sz="0" w:space="0" w:color="auto"/>
          </w:divBdr>
        </w:div>
        <w:div w:id="555357809">
          <w:marLeft w:val="1985"/>
          <w:marRight w:val="0"/>
          <w:marTop w:val="60"/>
          <w:marBottom w:val="0"/>
          <w:divBdr>
            <w:top w:val="none" w:sz="0" w:space="0" w:color="auto"/>
            <w:left w:val="none" w:sz="0" w:space="0" w:color="auto"/>
            <w:bottom w:val="none" w:sz="0" w:space="0" w:color="auto"/>
            <w:right w:val="none" w:sz="0" w:space="0" w:color="auto"/>
          </w:divBdr>
        </w:div>
        <w:div w:id="1868835180">
          <w:marLeft w:val="1985"/>
          <w:marRight w:val="0"/>
          <w:marTop w:val="60"/>
          <w:marBottom w:val="0"/>
          <w:divBdr>
            <w:top w:val="none" w:sz="0" w:space="0" w:color="auto"/>
            <w:left w:val="none" w:sz="0" w:space="0" w:color="auto"/>
            <w:bottom w:val="none" w:sz="0" w:space="0" w:color="auto"/>
            <w:right w:val="none" w:sz="0" w:space="0" w:color="auto"/>
          </w:divBdr>
        </w:div>
        <w:div w:id="582766571">
          <w:marLeft w:val="1134"/>
          <w:marRight w:val="0"/>
          <w:marTop w:val="60"/>
          <w:marBottom w:val="0"/>
          <w:divBdr>
            <w:top w:val="none" w:sz="0" w:space="0" w:color="auto"/>
            <w:left w:val="none" w:sz="0" w:space="0" w:color="auto"/>
            <w:bottom w:val="none" w:sz="0" w:space="0" w:color="auto"/>
            <w:right w:val="none" w:sz="0" w:space="0" w:color="auto"/>
          </w:divBdr>
        </w:div>
        <w:div w:id="181404331">
          <w:marLeft w:val="1985"/>
          <w:marRight w:val="0"/>
          <w:marTop w:val="60"/>
          <w:marBottom w:val="0"/>
          <w:divBdr>
            <w:top w:val="none" w:sz="0" w:space="0" w:color="auto"/>
            <w:left w:val="none" w:sz="0" w:space="0" w:color="auto"/>
            <w:bottom w:val="none" w:sz="0" w:space="0" w:color="auto"/>
            <w:right w:val="none" w:sz="0" w:space="0" w:color="auto"/>
          </w:divBdr>
        </w:div>
      </w:divsChild>
    </w:div>
    <w:div w:id="1594776222">
      <w:bodyDiv w:val="1"/>
      <w:marLeft w:val="0"/>
      <w:marRight w:val="0"/>
      <w:marTop w:val="0"/>
      <w:marBottom w:val="0"/>
      <w:divBdr>
        <w:top w:val="none" w:sz="0" w:space="0" w:color="auto"/>
        <w:left w:val="none" w:sz="0" w:space="0" w:color="auto"/>
        <w:bottom w:val="none" w:sz="0" w:space="0" w:color="auto"/>
        <w:right w:val="none" w:sz="0" w:space="0" w:color="auto"/>
      </w:divBdr>
      <w:divsChild>
        <w:div w:id="1844396195">
          <w:marLeft w:val="0"/>
          <w:marRight w:val="0"/>
          <w:marTop w:val="0"/>
          <w:marBottom w:val="0"/>
          <w:divBdr>
            <w:top w:val="none" w:sz="0" w:space="0" w:color="auto"/>
            <w:left w:val="none" w:sz="0" w:space="0" w:color="auto"/>
            <w:bottom w:val="none" w:sz="0" w:space="0" w:color="auto"/>
            <w:right w:val="none" w:sz="0" w:space="0" w:color="auto"/>
          </w:divBdr>
          <w:divsChild>
            <w:div w:id="48454640">
              <w:marLeft w:val="0"/>
              <w:marRight w:val="0"/>
              <w:marTop w:val="0"/>
              <w:marBottom w:val="0"/>
              <w:divBdr>
                <w:top w:val="none" w:sz="0" w:space="0" w:color="auto"/>
                <w:left w:val="none" w:sz="0" w:space="0" w:color="auto"/>
                <w:bottom w:val="none" w:sz="0" w:space="0" w:color="auto"/>
                <w:right w:val="none" w:sz="0" w:space="0" w:color="auto"/>
              </w:divBdr>
            </w:div>
          </w:divsChild>
        </w:div>
        <w:div w:id="842479542">
          <w:marLeft w:val="0"/>
          <w:marRight w:val="0"/>
          <w:marTop w:val="0"/>
          <w:marBottom w:val="0"/>
          <w:divBdr>
            <w:top w:val="none" w:sz="0" w:space="0" w:color="auto"/>
            <w:left w:val="none" w:sz="0" w:space="0" w:color="auto"/>
            <w:bottom w:val="none" w:sz="0" w:space="0" w:color="auto"/>
            <w:right w:val="none" w:sz="0" w:space="0" w:color="auto"/>
          </w:divBdr>
          <w:divsChild>
            <w:div w:id="337117809">
              <w:marLeft w:val="0"/>
              <w:marRight w:val="0"/>
              <w:marTop w:val="0"/>
              <w:marBottom w:val="0"/>
              <w:divBdr>
                <w:top w:val="none" w:sz="0" w:space="0" w:color="auto"/>
                <w:left w:val="none" w:sz="0" w:space="0" w:color="auto"/>
                <w:bottom w:val="none" w:sz="0" w:space="0" w:color="auto"/>
                <w:right w:val="none" w:sz="0" w:space="0" w:color="auto"/>
              </w:divBdr>
              <w:divsChild>
                <w:div w:id="336998784">
                  <w:marLeft w:val="0"/>
                  <w:marRight w:val="0"/>
                  <w:marTop w:val="0"/>
                  <w:marBottom w:val="0"/>
                  <w:divBdr>
                    <w:top w:val="none" w:sz="0" w:space="0" w:color="auto"/>
                    <w:left w:val="none" w:sz="0" w:space="0" w:color="auto"/>
                    <w:bottom w:val="none" w:sz="0" w:space="0" w:color="auto"/>
                    <w:right w:val="none" w:sz="0" w:space="0" w:color="auto"/>
                  </w:divBdr>
                  <w:divsChild>
                    <w:div w:id="2105613781">
                      <w:marLeft w:val="0"/>
                      <w:marRight w:val="0"/>
                      <w:marTop w:val="0"/>
                      <w:marBottom w:val="0"/>
                      <w:divBdr>
                        <w:top w:val="none" w:sz="0" w:space="0" w:color="auto"/>
                        <w:left w:val="none" w:sz="0" w:space="0" w:color="auto"/>
                        <w:bottom w:val="none" w:sz="0" w:space="0" w:color="auto"/>
                        <w:right w:val="none" w:sz="0" w:space="0" w:color="auto"/>
                      </w:divBdr>
                      <w:divsChild>
                        <w:div w:id="19136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977461">
      <w:bodyDiv w:val="1"/>
      <w:marLeft w:val="0"/>
      <w:marRight w:val="0"/>
      <w:marTop w:val="0"/>
      <w:marBottom w:val="0"/>
      <w:divBdr>
        <w:top w:val="none" w:sz="0" w:space="0" w:color="auto"/>
        <w:left w:val="none" w:sz="0" w:space="0" w:color="auto"/>
        <w:bottom w:val="none" w:sz="0" w:space="0" w:color="auto"/>
        <w:right w:val="none" w:sz="0" w:space="0" w:color="auto"/>
      </w:divBdr>
    </w:div>
    <w:div w:id="1601379504">
      <w:bodyDiv w:val="1"/>
      <w:marLeft w:val="0"/>
      <w:marRight w:val="0"/>
      <w:marTop w:val="0"/>
      <w:marBottom w:val="0"/>
      <w:divBdr>
        <w:top w:val="none" w:sz="0" w:space="0" w:color="auto"/>
        <w:left w:val="none" w:sz="0" w:space="0" w:color="auto"/>
        <w:bottom w:val="none" w:sz="0" w:space="0" w:color="auto"/>
        <w:right w:val="none" w:sz="0" w:space="0" w:color="auto"/>
      </w:divBdr>
    </w:div>
    <w:div w:id="1653100097">
      <w:bodyDiv w:val="1"/>
      <w:marLeft w:val="0"/>
      <w:marRight w:val="0"/>
      <w:marTop w:val="0"/>
      <w:marBottom w:val="0"/>
      <w:divBdr>
        <w:top w:val="none" w:sz="0" w:space="0" w:color="auto"/>
        <w:left w:val="none" w:sz="0" w:space="0" w:color="auto"/>
        <w:bottom w:val="none" w:sz="0" w:space="0" w:color="auto"/>
        <w:right w:val="none" w:sz="0" w:space="0" w:color="auto"/>
      </w:divBdr>
      <w:divsChild>
        <w:div w:id="363750989">
          <w:marLeft w:val="0"/>
          <w:marRight w:val="0"/>
          <w:marTop w:val="120"/>
          <w:marBottom w:val="0"/>
          <w:divBdr>
            <w:top w:val="none" w:sz="0" w:space="0" w:color="auto"/>
            <w:left w:val="none" w:sz="0" w:space="0" w:color="auto"/>
            <w:bottom w:val="none" w:sz="0" w:space="0" w:color="auto"/>
            <w:right w:val="none" w:sz="0" w:space="0" w:color="auto"/>
          </w:divBdr>
        </w:div>
        <w:div w:id="1131362554">
          <w:marLeft w:val="0"/>
          <w:marRight w:val="0"/>
          <w:marTop w:val="240"/>
          <w:marBottom w:val="24"/>
          <w:divBdr>
            <w:top w:val="single" w:sz="8" w:space="2" w:color="808080"/>
            <w:left w:val="none" w:sz="0" w:space="0" w:color="auto"/>
            <w:bottom w:val="none" w:sz="0" w:space="0" w:color="auto"/>
            <w:right w:val="none" w:sz="0" w:space="0" w:color="auto"/>
          </w:divBdr>
        </w:div>
        <w:div w:id="1573349732">
          <w:marLeft w:val="0"/>
          <w:marRight w:val="0"/>
          <w:marTop w:val="120"/>
          <w:marBottom w:val="0"/>
          <w:divBdr>
            <w:top w:val="none" w:sz="0" w:space="0" w:color="auto"/>
            <w:left w:val="none" w:sz="0" w:space="0" w:color="auto"/>
            <w:bottom w:val="none" w:sz="0" w:space="0" w:color="auto"/>
            <w:right w:val="none" w:sz="0" w:space="0" w:color="auto"/>
          </w:divBdr>
        </w:div>
        <w:div w:id="1252814885">
          <w:marLeft w:val="0"/>
          <w:marRight w:val="0"/>
          <w:marTop w:val="120"/>
          <w:marBottom w:val="0"/>
          <w:divBdr>
            <w:top w:val="none" w:sz="0" w:space="0" w:color="auto"/>
            <w:left w:val="none" w:sz="0" w:space="0" w:color="auto"/>
            <w:bottom w:val="none" w:sz="0" w:space="0" w:color="auto"/>
            <w:right w:val="none" w:sz="0" w:space="0" w:color="auto"/>
          </w:divBdr>
        </w:div>
      </w:divsChild>
    </w:div>
    <w:div w:id="1743407861">
      <w:bodyDiv w:val="1"/>
      <w:marLeft w:val="0"/>
      <w:marRight w:val="0"/>
      <w:marTop w:val="0"/>
      <w:marBottom w:val="0"/>
      <w:divBdr>
        <w:top w:val="none" w:sz="0" w:space="0" w:color="auto"/>
        <w:left w:val="none" w:sz="0" w:space="0" w:color="auto"/>
        <w:bottom w:val="none" w:sz="0" w:space="0" w:color="auto"/>
        <w:right w:val="none" w:sz="0" w:space="0" w:color="auto"/>
      </w:divBdr>
    </w:div>
    <w:div w:id="1767917470">
      <w:bodyDiv w:val="1"/>
      <w:marLeft w:val="0"/>
      <w:marRight w:val="0"/>
      <w:marTop w:val="0"/>
      <w:marBottom w:val="0"/>
      <w:divBdr>
        <w:top w:val="none" w:sz="0" w:space="0" w:color="auto"/>
        <w:left w:val="none" w:sz="0" w:space="0" w:color="auto"/>
        <w:bottom w:val="none" w:sz="0" w:space="0" w:color="auto"/>
        <w:right w:val="none" w:sz="0" w:space="0" w:color="auto"/>
      </w:divBdr>
    </w:div>
    <w:div w:id="1817532159">
      <w:bodyDiv w:val="1"/>
      <w:marLeft w:val="0"/>
      <w:marRight w:val="0"/>
      <w:marTop w:val="0"/>
      <w:marBottom w:val="0"/>
      <w:divBdr>
        <w:top w:val="none" w:sz="0" w:space="0" w:color="auto"/>
        <w:left w:val="none" w:sz="0" w:space="0" w:color="auto"/>
        <w:bottom w:val="none" w:sz="0" w:space="0" w:color="auto"/>
        <w:right w:val="none" w:sz="0" w:space="0" w:color="auto"/>
      </w:divBdr>
    </w:div>
    <w:div w:id="1819035408">
      <w:bodyDiv w:val="1"/>
      <w:marLeft w:val="0"/>
      <w:marRight w:val="0"/>
      <w:marTop w:val="0"/>
      <w:marBottom w:val="0"/>
      <w:divBdr>
        <w:top w:val="none" w:sz="0" w:space="0" w:color="auto"/>
        <w:left w:val="none" w:sz="0" w:space="0" w:color="auto"/>
        <w:bottom w:val="none" w:sz="0" w:space="0" w:color="auto"/>
        <w:right w:val="none" w:sz="0" w:space="0" w:color="auto"/>
      </w:divBdr>
      <w:divsChild>
        <w:div w:id="86729478">
          <w:marLeft w:val="0"/>
          <w:marRight w:val="0"/>
          <w:marTop w:val="240"/>
          <w:marBottom w:val="0"/>
          <w:divBdr>
            <w:top w:val="none" w:sz="0" w:space="0" w:color="auto"/>
            <w:left w:val="none" w:sz="0" w:space="0" w:color="auto"/>
            <w:bottom w:val="none" w:sz="0" w:space="0" w:color="auto"/>
            <w:right w:val="none" w:sz="0" w:space="0" w:color="auto"/>
          </w:divBdr>
        </w:div>
        <w:div w:id="300884284">
          <w:marLeft w:val="0"/>
          <w:marRight w:val="0"/>
          <w:marTop w:val="120"/>
          <w:marBottom w:val="0"/>
          <w:divBdr>
            <w:top w:val="none" w:sz="0" w:space="0" w:color="auto"/>
            <w:left w:val="none" w:sz="0" w:space="0" w:color="auto"/>
            <w:bottom w:val="none" w:sz="0" w:space="0" w:color="auto"/>
            <w:right w:val="none" w:sz="0" w:space="0" w:color="auto"/>
          </w:divBdr>
        </w:div>
        <w:div w:id="165484328">
          <w:marLeft w:val="1134"/>
          <w:marRight w:val="0"/>
          <w:marTop w:val="60"/>
          <w:marBottom w:val="0"/>
          <w:divBdr>
            <w:top w:val="none" w:sz="0" w:space="0" w:color="auto"/>
            <w:left w:val="none" w:sz="0" w:space="0" w:color="auto"/>
            <w:bottom w:val="none" w:sz="0" w:space="0" w:color="auto"/>
            <w:right w:val="none" w:sz="0" w:space="0" w:color="auto"/>
          </w:divBdr>
        </w:div>
        <w:div w:id="2020113482">
          <w:marLeft w:val="1134"/>
          <w:marRight w:val="0"/>
          <w:marTop w:val="60"/>
          <w:marBottom w:val="0"/>
          <w:divBdr>
            <w:top w:val="none" w:sz="0" w:space="0" w:color="auto"/>
            <w:left w:val="none" w:sz="0" w:space="0" w:color="auto"/>
            <w:bottom w:val="none" w:sz="0" w:space="0" w:color="auto"/>
            <w:right w:val="none" w:sz="0" w:space="0" w:color="auto"/>
          </w:divBdr>
        </w:div>
        <w:div w:id="1391920584">
          <w:marLeft w:val="1134"/>
          <w:marRight w:val="0"/>
          <w:marTop w:val="60"/>
          <w:marBottom w:val="0"/>
          <w:divBdr>
            <w:top w:val="none" w:sz="0" w:space="0" w:color="auto"/>
            <w:left w:val="none" w:sz="0" w:space="0" w:color="auto"/>
            <w:bottom w:val="none" w:sz="0" w:space="0" w:color="auto"/>
            <w:right w:val="none" w:sz="0" w:space="0" w:color="auto"/>
          </w:divBdr>
        </w:div>
        <w:div w:id="1077946996">
          <w:marLeft w:val="0"/>
          <w:marRight w:val="0"/>
          <w:marTop w:val="120"/>
          <w:marBottom w:val="0"/>
          <w:divBdr>
            <w:top w:val="none" w:sz="0" w:space="0" w:color="auto"/>
            <w:left w:val="none" w:sz="0" w:space="0" w:color="auto"/>
            <w:bottom w:val="none" w:sz="0" w:space="0" w:color="auto"/>
            <w:right w:val="none" w:sz="0" w:space="0" w:color="auto"/>
          </w:divBdr>
        </w:div>
        <w:div w:id="690649147">
          <w:marLeft w:val="1134"/>
          <w:marRight w:val="0"/>
          <w:marTop w:val="60"/>
          <w:marBottom w:val="0"/>
          <w:divBdr>
            <w:top w:val="none" w:sz="0" w:space="0" w:color="auto"/>
            <w:left w:val="none" w:sz="0" w:space="0" w:color="auto"/>
            <w:bottom w:val="none" w:sz="0" w:space="0" w:color="auto"/>
            <w:right w:val="none" w:sz="0" w:space="0" w:color="auto"/>
          </w:divBdr>
        </w:div>
        <w:div w:id="725684794">
          <w:marLeft w:val="1134"/>
          <w:marRight w:val="0"/>
          <w:marTop w:val="60"/>
          <w:marBottom w:val="0"/>
          <w:divBdr>
            <w:top w:val="none" w:sz="0" w:space="0" w:color="auto"/>
            <w:left w:val="none" w:sz="0" w:space="0" w:color="auto"/>
            <w:bottom w:val="none" w:sz="0" w:space="0" w:color="auto"/>
            <w:right w:val="none" w:sz="0" w:space="0" w:color="auto"/>
          </w:divBdr>
        </w:div>
        <w:div w:id="909853072">
          <w:marLeft w:val="1134"/>
          <w:marRight w:val="0"/>
          <w:marTop w:val="60"/>
          <w:marBottom w:val="0"/>
          <w:divBdr>
            <w:top w:val="none" w:sz="0" w:space="0" w:color="auto"/>
            <w:left w:val="none" w:sz="0" w:space="0" w:color="auto"/>
            <w:bottom w:val="none" w:sz="0" w:space="0" w:color="auto"/>
            <w:right w:val="none" w:sz="0" w:space="0" w:color="auto"/>
          </w:divBdr>
        </w:div>
        <w:div w:id="1316910050">
          <w:marLeft w:val="1134"/>
          <w:marRight w:val="0"/>
          <w:marTop w:val="60"/>
          <w:marBottom w:val="0"/>
          <w:divBdr>
            <w:top w:val="none" w:sz="0" w:space="0" w:color="auto"/>
            <w:left w:val="none" w:sz="0" w:space="0" w:color="auto"/>
            <w:bottom w:val="none" w:sz="0" w:space="0" w:color="auto"/>
            <w:right w:val="none" w:sz="0" w:space="0" w:color="auto"/>
          </w:divBdr>
        </w:div>
        <w:div w:id="1612324093">
          <w:marLeft w:val="1134"/>
          <w:marRight w:val="0"/>
          <w:marTop w:val="60"/>
          <w:marBottom w:val="0"/>
          <w:divBdr>
            <w:top w:val="none" w:sz="0" w:space="0" w:color="auto"/>
            <w:left w:val="none" w:sz="0" w:space="0" w:color="auto"/>
            <w:bottom w:val="none" w:sz="0" w:space="0" w:color="auto"/>
            <w:right w:val="none" w:sz="0" w:space="0" w:color="auto"/>
          </w:divBdr>
        </w:div>
        <w:div w:id="886526219">
          <w:marLeft w:val="1134"/>
          <w:marRight w:val="0"/>
          <w:marTop w:val="60"/>
          <w:marBottom w:val="0"/>
          <w:divBdr>
            <w:top w:val="none" w:sz="0" w:space="0" w:color="auto"/>
            <w:left w:val="none" w:sz="0" w:space="0" w:color="auto"/>
            <w:bottom w:val="none" w:sz="0" w:space="0" w:color="auto"/>
            <w:right w:val="none" w:sz="0" w:space="0" w:color="auto"/>
          </w:divBdr>
        </w:div>
        <w:div w:id="875389066">
          <w:marLeft w:val="1134"/>
          <w:marRight w:val="0"/>
          <w:marTop w:val="60"/>
          <w:marBottom w:val="0"/>
          <w:divBdr>
            <w:top w:val="none" w:sz="0" w:space="0" w:color="auto"/>
            <w:left w:val="none" w:sz="0" w:space="0" w:color="auto"/>
            <w:bottom w:val="none" w:sz="0" w:space="0" w:color="auto"/>
            <w:right w:val="none" w:sz="0" w:space="0" w:color="auto"/>
          </w:divBdr>
        </w:div>
        <w:div w:id="897008821">
          <w:marLeft w:val="0"/>
          <w:marRight w:val="0"/>
          <w:marTop w:val="120"/>
          <w:marBottom w:val="0"/>
          <w:divBdr>
            <w:top w:val="none" w:sz="0" w:space="0" w:color="auto"/>
            <w:left w:val="none" w:sz="0" w:space="0" w:color="auto"/>
            <w:bottom w:val="none" w:sz="0" w:space="0" w:color="auto"/>
            <w:right w:val="none" w:sz="0" w:space="0" w:color="auto"/>
          </w:divBdr>
        </w:div>
        <w:div w:id="2074237492">
          <w:marLeft w:val="0"/>
          <w:marRight w:val="0"/>
          <w:marTop w:val="120"/>
          <w:marBottom w:val="0"/>
          <w:divBdr>
            <w:top w:val="none" w:sz="0" w:space="0" w:color="auto"/>
            <w:left w:val="none" w:sz="0" w:space="0" w:color="auto"/>
            <w:bottom w:val="none" w:sz="0" w:space="0" w:color="auto"/>
            <w:right w:val="none" w:sz="0" w:space="0" w:color="auto"/>
          </w:divBdr>
        </w:div>
        <w:div w:id="415438441">
          <w:marLeft w:val="1134"/>
          <w:marRight w:val="0"/>
          <w:marTop w:val="60"/>
          <w:marBottom w:val="0"/>
          <w:divBdr>
            <w:top w:val="none" w:sz="0" w:space="0" w:color="auto"/>
            <w:left w:val="none" w:sz="0" w:space="0" w:color="auto"/>
            <w:bottom w:val="none" w:sz="0" w:space="0" w:color="auto"/>
            <w:right w:val="none" w:sz="0" w:space="0" w:color="auto"/>
          </w:divBdr>
        </w:div>
        <w:div w:id="901987594">
          <w:marLeft w:val="1134"/>
          <w:marRight w:val="0"/>
          <w:marTop w:val="60"/>
          <w:marBottom w:val="0"/>
          <w:divBdr>
            <w:top w:val="none" w:sz="0" w:space="0" w:color="auto"/>
            <w:left w:val="none" w:sz="0" w:space="0" w:color="auto"/>
            <w:bottom w:val="none" w:sz="0" w:space="0" w:color="auto"/>
            <w:right w:val="none" w:sz="0" w:space="0" w:color="auto"/>
          </w:divBdr>
        </w:div>
        <w:div w:id="1226145248">
          <w:marLeft w:val="1134"/>
          <w:marRight w:val="0"/>
          <w:marTop w:val="60"/>
          <w:marBottom w:val="0"/>
          <w:divBdr>
            <w:top w:val="none" w:sz="0" w:space="0" w:color="auto"/>
            <w:left w:val="none" w:sz="0" w:space="0" w:color="auto"/>
            <w:bottom w:val="none" w:sz="0" w:space="0" w:color="auto"/>
            <w:right w:val="none" w:sz="0" w:space="0" w:color="auto"/>
          </w:divBdr>
        </w:div>
        <w:div w:id="847908945">
          <w:marLeft w:val="1134"/>
          <w:marRight w:val="0"/>
          <w:marTop w:val="60"/>
          <w:marBottom w:val="0"/>
          <w:divBdr>
            <w:top w:val="none" w:sz="0" w:space="0" w:color="auto"/>
            <w:left w:val="none" w:sz="0" w:space="0" w:color="auto"/>
            <w:bottom w:val="none" w:sz="0" w:space="0" w:color="auto"/>
            <w:right w:val="none" w:sz="0" w:space="0" w:color="auto"/>
          </w:divBdr>
        </w:div>
        <w:div w:id="1881479626">
          <w:marLeft w:val="567"/>
          <w:marRight w:val="567"/>
          <w:marTop w:val="20"/>
          <w:marBottom w:val="20"/>
          <w:divBdr>
            <w:top w:val="none" w:sz="0" w:space="0" w:color="auto"/>
            <w:left w:val="none" w:sz="0" w:space="0" w:color="auto"/>
            <w:bottom w:val="none" w:sz="0" w:space="0" w:color="auto"/>
            <w:right w:val="none" w:sz="0" w:space="0" w:color="auto"/>
          </w:divBdr>
        </w:div>
        <w:div w:id="1850292896">
          <w:marLeft w:val="567"/>
          <w:marRight w:val="567"/>
          <w:marTop w:val="20"/>
          <w:marBottom w:val="20"/>
          <w:divBdr>
            <w:top w:val="none" w:sz="0" w:space="0" w:color="auto"/>
            <w:left w:val="none" w:sz="0" w:space="0" w:color="auto"/>
            <w:bottom w:val="none" w:sz="0" w:space="0" w:color="auto"/>
            <w:right w:val="none" w:sz="0" w:space="0" w:color="auto"/>
          </w:divBdr>
        </w:div>
        <w:div w:id="732774341">
          <w:marLeft w:val="0"/>
          <w:marRight w:val="0"/>
          <w:marTop w:val="120"/>
          <w:marBottom w:val="0"/>
          <w:divBdr>
            <w:top w:val="none" w:sz="0" w:space="0" w:color="auto"/>
            <w:left w:val="none" w:sz="0" w:space="0" w:color="auto"/>
            <w:bottom w:val="none" w:sz="0" w:space="0" w:color="auto"/>
            <w:right w:val="none" w:sz="0" w:space="0" w:color="auto"/>
          </w:divBdr>
        </w:div>
        <w:div w:id="155461294">
          <w:marLeft w:val="0"/>
          <w:marRight w:val="0"/>
          <w:marTop w:val="120"/>
          <w:marBottom w:val="0"/>
          <w:divBdr>
            <w:top w:val="none" w:sz="0" w:space="0" w:color="auto"/>
            <w:left w:val="none" w:sz="0" w:space="0" w:color="auto"/>
            <w:bottom w:val="none" w:sz="0" w:space="0" w:color="auto"/>
            <w:right w:val="none" w:sz="0" w:space="0" w:color="auto"/>
          </w:divBdr>
        </w:div>
      </w:divsChild>
    </w:div>
    <w:div w:id="1855725008">
      <w:bodyDiv w:val="1"/>
      <w:marLeft w:val="0"/>
      <w:marRight w:val="0"/>
      <w:marTop w:val="0"/>
      <w:marBottom w:val="0"/>
      <w:divBdr>
        <w:top w:val="none" w:sz="0" w:space="0" w:color="auto"/>
        <w:left w:val="none" w:sz="0" w:space="0" w:color="auto"/>
        <w:bottom w:val="none" w:sz="0" w:space="0" w:color="auto"/>
        <w:right w:val="none" w:sz="0" w:space="0" w:color="auto"/>
      </w:divBdr>
    </w:div>
    <w:div w:id="1958444644">
      <w:bodyDiv w:val="1"/>
      <w:marLeft w:val="0"/>
      <w:marRight w:val="0"/>
      <w:marTop w:val="0"/>
      <w:marBottom w:val="0"/>
      <w:divBdr>
        <w:top w:val="none" w:sz="0" w:space="0" w:color="auto"/>
        <w:left w:val="none" w:sz="0" w:space="0" w:color="auto"/>
        <w:bottom w:val="none" w:sz="0" w:space="0" w:color="auto"/>
        <w:right w:val="none" w:sz="0" w:space="0" w:color="auto"/>
      </w:divBdr>
    </w:div>
    <w:div w:id="1974679036">
      <w:bodyDiv w:val="1"/>
      <w:marLeft w:val="0"/>
      <w:marRight w:val="0"/>
      <w:marTop w:val="0"/>
      <w:marBottom w:val="0"/>
      <w:divBdr>
        <w:top w:val="none" w:sz="0" w:space="0" w:color="auto"/>
        <w:left w:val="none" w:sz="0" w:space="0" w:color="auto"/>
        <w:bottom w:val="none" w:sz="0" w:space="0" w:color="auto"/>
        <w:right w:val="none" w:sz="0" w:space="0" w:color="auto"/>
      </w:divBdr>
      <w:divsChild>
        <w:div w:id="1396854922">
          <w:marLeft w:val="0"/>
          <w:marRight w:val="0"/>
          <w:marTop w:val="120"/>
          <w:marBottom w:val="0"/>
          <w:divBdr>
            <w:top w:val="none" w:sz="0" w:space="0" w:color="auto"/>
            <w:left w:val="none" w:sz="0" w:space="0" w:color="auto"/>
            <w:bottom w:val="none" w:sz="0" w:space="0" w:color="auto"/>
            <w:right w:val="none" w:sz="0" w:space="0" w:color="auto"/>
          </w:divBdr>
        </w:div>
        <w:div w:id="1528985559">
          <w:marLeft w:val="0"/>
          <w:marRight w:val="0"/>
          <w:marTop w:val="120"/>
          <w:marBottom w:val="0"/>
          <w:divBdr>
            <w:top w:val="none" w:sz="0" w:space="0" w:color="auto"/>
            <w:left w:val="none" w:sz="0" w:space="0" w:color="auto"/>
            <w:bottom w:val="none" w:sz="0" w:space="0" w:color="auto"/>
            <w:right w:val="none" w:sz="0" w:space="0" w:color="auto"/>
          </w:divBdr>
        </w:div>
        <w:div w:id="196937918">
          <w:marLeft w:val="567"/>
          <w:marRight w:val="0"/>
          <w:marTop w:val="120"/>
          <w:marBottom w:val="0"/>
          <w:divBdr>
            <w:top w:val="none" w:sz="0" w:space="0" w:color="auto"/>
            <w:left w:val="none" w:sz="0" w:space="0" w:color="auto"/>
            <w:bottom w:val="none" w:sz="0" w:space="0" w:color="auto"/>
            <w:right w:val="none" w:sz="0" w:space="0" w:color="auto"/>
          </w:divBdr>
        </w:div>
        <w:div w:id="1755392440">
          <w:marLeft w:val="567"/>
          <w:marRight w:val="0"/>
          <w:marTop w:val="120"/>
          <w:marBottom w:val="0"/>
          <w:divBdr>
            <w:top w:val="none" w:sz="0" w:space="0" w:color="auto"/>
            <w:left w:val="none" w:sz="0" w:space="0" w:color="auto"/>
            <w:bottom w:val="none" w:sz="0" w:space="0" w:color="auto"/>
            <w:right w:val="none" w:sz="0" w:space="0" w:color="auto"/>
          </w:divBdr>
        </w:div>
        <w:div w:id="172107201">
          <w:marLeft w:val="567"/>
          <w:marRight w:val="0"/>
          <w:marTop w:val="120"/>
          <w:marBottom w:val="0"/>
          <w:divBdr>
            <w:top w:val="none" w:sz="0" w:space="0" w:color="auto"/>
            <w:left w:val="none" w:sz="0" w:space="0" w:color="auto"/>
            <w:bottom w:val="none" w:sz="0" w:space="0" w:color="auto"/>
            <w:right w:val="none" w:sz="0" w:space="0" w:color="auto"/>
          </w:divBdr>
        </w:div>
        <w:div w:id="2145196098">
          <w:marLeft w:val="1293"/>
          <w:marRight w:val="0"/>
          <w:marTop w:val="120"/>
          <w:marBottom w:val="0"/>
          <w:divBdr>
            <w:top w:val="none" w:sz="0" w:space="0" w:color="auto"/>
            <w:left w:val="none" w:sz="0" w:space="0" w:color="auto"/>
            <w:bottom w:val="none" w:sz="0" w:space="0" w:color="auto"/>
            <w:right w:val="none" w:sz="0" w:space="0" w:color="auto"/>
          </w:divBdr>
        </w:div>
        <w:div w:id="508252124">
          <w:marLeft w:val="1293"/>
          <w:marRight w:val="0"/>
          <w:marTop w:val="120"/>
          <w:marBottom w:val="0"/>
          <w:divBdr>
            <w:top w:val="none" w:sz="0" w:space="0" w:color="auto"/>
            <w:left w:val="none" w:sz="0" w:space="0" w:color="auto"/>
            <w:bottom w:val="none" w:sz="0" w:space="0" w:color="auto"/>
            <w:right w:val="none" w:sz="0" w:space="0" w:color="auto"/>
          </w:divBdr>
        </w:div>
        <w:div w:id="1061296697">
          <w:marLeft w:val="1293"/>
          <w:marRight w:val="0"/>
          <w:marTop w:val="120"/>
          <w:marBottom w:val="0"/>
          <w:divBdr>
            <w:top w:val="none" w:sz="0" w:space="0" w:color="auto"/>
            <w:left w:val="none" w:sz="0" w:space="0" w:color="auto"/>
            <w:bottom w:val="none" w:sz="0" w:space="0" w:color="auto"/>
            <w:right w:val="none" w:sz="0" w:space="0" w:color="auto"/>
          </w:divBdr>
        </w:div>
        <w:div w:id="283050336">
          <w:marLeft w:val="567"/>
          <w:marRight w:val="0"/>
          <w:marTop w:val="120"/>
          <w:marBottom w:val="0"/>
          <w:divBdr>
            <w:top w:val="none" w:sz="0" w:space="0" w:color="auto"/>
            <w:left w:val="none" w:sz="0" w:space="0" w:color="auto"/>
            <w:bottom w:val="none" w:sz="0" w:space="0" w:color="auto"/>
            <w:right w:val="none" w:sz="0" w:space="0" w:color="auto"/>
          </w:divBdr>
        </w:div>
        <w:div w:id="942415076">
          <w:marLeft w:val="567"/>
          <w:marRight w:val="0"/>
          <w:marTop w:val="120"/>
          <w:marBottom w:val="0"/>
          <w:divBdr>
            <w:top w:val="none" w:sz="0" w:space="0" w:color="auto"/>
            <w:left w:val="none" w:sz="0" w:space="0" w:color="auto"/>
            <w:bottom w:val="none" w:sz="0" w:space="0" w:color="auto"/>
            <w:right w:val="none" w:sz="0" w:space="0" w:color="auto"/>
          </w:divBdr>
        </w:div>
        <w:div w:id="1421370502">
          <w:marLeft w:val="0"/>
          <w:marRight w:val="0"/>
          <w:marTop w:val="120"/>
          <w:marBottom w:val="0"/>
          <w:divBdr>
            <w:top w:val="none" w:sz="0" w:space="0" w:color="auto"/>
            <w:left w:val="none" w:sz="0" w:space="0" w:color="auto"/>
            <w:bottom w:val="none" w:sz="0" w:space="0" w:color="auto"/>
            <w:right w:val="none" w:sz="0" w:space="0" w:color="auto"/>
          </w:divBdr>
        </w:div>
        <w:div w:id="554896014">
          <w:marLeft w:val="0"/>
          <w:marRight w:val="0"/>
          <w:marTop w:val="120"/>
          <w:marBottom w:val="0"/>
          <w:divBdr>
            <w:top w:val="none" w:sz="0" w:space="0" w:color="auto"/>
            <w:left w:val="none" w:sz="0" w:space="0" w:color="auto"/>
            <w:bottom w:val="none" w:sz="0" w:space="0" w:color="auto"/>
            <w:right w:val="none" w:sz="0" w:space="0" w:color="auto"/>
          </w:divBdr>
        </w:div>
        <w:div w:id="1845048036">
          <w:marLeft w:val="0"/>
          <w:marRight w:val="0"/>
          <w:marTop w:val="120"/>
          <w:marBottom w:val="0"/>
          <w:divBdr>
            <w:top w:val="none" w:sz="0" w:space="0" w:color="auto"/>
            <w:left w:val="none" w:sz="0" w:space="0" w:color="auto"/>
            <w:bottom w:val="none" w:sz="0" w:space="0" w:color="auto"/>
            <w:right w:val="none" w:sz="0" w:space="0" w:color="auto"/>
          </w:divBdr>
        </w:div>
        <w:div w:id="1957982004">
          <w:marLeft w:val="0"/>
          <w:marRight w:val="0"/>
          <w:marTop w:val="240"/>
          <w:marBottom w:val="24"/>
          <w:divBdr>
            <w:top w:val="single" w:sz="8" w:space="2" w:color="808080"/>
            <w:left w:val="none" w:sz="0" w:space="0" w:color="auto"/>
            <w:bottom w:val="none" w:sz="0" w:space="0" w:color="auto"/>
            <w:right w:val="none" w:sz="0" w:space="0" w:color="auto"/>
          </w:divBdr>
        </w:div>
        <w:div w:id="1305895428">
          <w:marLeft w:val="0"/>
          <w:marRight w:val="0"/>
          <w:marTop w:val="120"/>
          <w:marBottom w:val="0"/>
          <w:divBdr>
            <w:top w:val="none" w:sz="0" w:space="0" w:color="auto"/>
            <w:left w:val="none" w:sz="0" w:space="0" w:color="auto"/>
            <w:bottom w:val="none" w:sz="0" w:space="0" w:color="auto"/>
            <w:right w:val="none" w:sz="0" w:space="0" w:color="auto"/>
          </w:divBdr>
        </w:div>
        <w:div w:id="1352294285">
          <w:marLeft w:val="0"/>
          <w:marRight w:val="0"/>
          <w:marTop w:val="120"/>
          <w:marBottom w:val="0"/>
          <w:divBdr>
            <w:top w:val="none" w:sz="0" w:space="0" w:color="auto"/>
            <w:left w:val="none" w:sz="0" w:space="0" w:color="auto"/>
            <w:bottom w:val="none" w:sz="0" w:space="0" w:color="auto"/>
            <w:right w:val="none" w:sz="0" w:space="0" w:color="auto"/>
          </w:divBdr>
        </w:div>
        <w:div w:id="1005981784">
          <w:marLeft w:val="0"/>
          <w:marRight w:val="0"/>
          <w:marTop w:val="120"/>
          <w:marBottom w:val="0"/>
          <w:divBdr>
            <w:top w:val="none" w:sz="0" w:space="0" w:color="auto"/>
            <w:left w:val="none" w:sz="0" w:space="0" w:color="auto"/>
            <w:bottom w:val="none" w:sz="0" w:space="0" w:color="auto"/>
            <w:right w:val="none" w:sz="0" w:space="0" w:color="auto"/>
          </w:divBdr>
        </w:div>
        <w:div w:id="318576499">
          <w:marLeft w:val="0"/>
          <w:marRight w:val="0"/>
          <w:marTop w:val="120"/>
          <w:marBottom w:val="0"/>
          <w:divBdr>
            <w:top w:val="none" w:sz="0" w:space="0" w:color="auto"/>
            <w:left w:val="none" w:sz="0" w:space="0" w:color="auto"/>
            <w:bottom w:val="none" w:sz="0" w:space="0" w:color="auto"/>
            <w:right w:val="none" w:sz="0" w:space="0" w:color="auto"/>
          </w:divBdr>
        </w:div>
        <w:div w:id="837429713">
          <w:marLeft w:val="567"/>
          <w:marRight w:val="0"/>
          <w:marTop w:val="120"/>
          <w:marBottom w:val="0"/>
          <w:divBdr>
            <w:top w:val="none" w:sz="0" w:space="0" w:color="auto"/>
            <w:left w:val="none" w:sz="0" w:space="0" w:color="auto"/>
            <w:bottom w:val="none" w:sz="0" w:space="0" w:color="auto"/>
            <w:right w:val="none" w:sz="0" w:space="0" w:color="auto"/>
          </w:divBdr>
        </w:div>
        <w:div w:id="1582715310">
          <w:marLeft w:val="0"/>
          <w:marRight w:val="0"/>
          <w:marTop w:val="120"/>
          <w:marBottom w:val="0"/>
          <w:divBdr>
            <w:top w:val="none" w:sz="0" w:space="0" w:color="auto"/>
            <w:left w:val="none" w:sz="0" w:space="0" w:color="auto"/>
            <w:bottom w:val="none" w:sz="0" w:space="0" w:color="auto"/>
            <w:right w:val="none" w:sz="0" w:space="0" w:color="auto"/>
          </w:divBdr>
        </w:div>
        <w:div w:id="551771407">
          <w:marLeft w:val="0"/>
          <w:marRight w:val="0"/>
          <w:marTop w:val="240"/>
          <w:marBottom w:val="24"/>
          <w:divBdr>
            <w:top w:val="single" w:sz="8" w:space="2" w:color="808080"/>
            <w:left w:val="none" w:sz="0" w:space="0" w:color="auto"/>
            <w:bottom w:val="none" w:sz="0" w:space="0" w:color="auto"/>
            <w:right w:val="none" w:sz="0" w:space="0" w:color="auto"/>
          </w:divBdr>
        </w:div>
        <w:div w:id="740641195">
          <w:marLeft w:val="0"/>
          <w:marRight w:val="0"/>
          <w:marTop w:val="120"/>
          <w:marBottom w:val="0"/>
          <w:divBdr>
            <w:top w:val="none" w:sz="0" w:space="0" w:color="auto"/>
            <w:left w:val="none" w:sz="0" w:space="0" w:color="auto"/>
            <w:bottom w:val="none" w:sz="0" w:space="0" w:color="auto"/>
            <w:right w:val="none" w:sz="0" w:space="0" w:color="auto"/>
          </w:divBdr>
        </w:div>
        <w:div w:id="1300306200">
          <w:marLeft w:val="567"/>
          <w:marRight w:val="0"/>
          <w:marTop w:val="120"/>
          <w:marBottom w:val="0"/>
          <w:divBdr>
            <w:top w:val="none" w:sz="0" w:space="0" w:color="auto"/>
            <w:left w:val="none" w:sz="0" w:space="0" w:color="auto"/>
            <w:bottom w:val="none" w:sz="0" w:space="0" w:color="auto"/>
            <w:right w:val="none" w:sz="0" w:space="0" w:color="auto"/>
          </w:divBdr>
        </w:div>
        <w:div w:id="897938111">
          <w:marLeft w:val="0"/>
          <w:marRight w:val="0"/>
          <w:marTop w:val="120"/>
          <w:marBottom w:val="0"/>
          <w:divBdr>
            <w:top w:val="none" w:sz="0" w:space="0" w:color="auto"/>
            <w:left w:val="none" w:sz="0" w:space="0" w:color="auto"/>
            <w:bottom w:val="none" w:sz="0" w:space="0" w:color="auto"/>
            <w:right w:val="none" w:sz="0" w:space="0" w:color="auto"/>
          </w:divBdr>
        </w:div>
        <w:div w:id="692457953">
          <w:marLeft w:val="0"/>
          <w:marRight w:val="0"/>
          <w:marTop w:val="120"/>
          <w:marBottom w:val="0"/>
          <w:divBdr>
            <w:top w:val="none" w:sz="0" w:space="0" w:color="auto"/>
            <w:left w:val="none" w:sz="0" w:space="0" w:color="auto"/>
            <w:bottom w:val="none" w:sz="0" w:space="0" w:color="auto"/>
            <w:right w:val="none" w:sz="0" w:space="0" w:color="auto"/>
          </w:divBdr>
        </w:div>
        <w:div w:id="1685667538">
          <w:marLeft w:val="0"/>
          <w:marRight w:val="0"/>
          <w:marTop w:val="120"/>
          <w:marBottom w:val="0"/>
          <w:divBdr>
            <w:top w:val="none" w:sz="0" w:space="0" w:color="auto"/>
            <w:left w:val="none" w:sz="0" w:space="0" w:color="auto"/>
            <w:bottom w:val="none" w:sz="0" w:space="0" w:color="auto"/>
            <w:right w:val="none" w:sz="0" w:space="0" w:color="auto"/>
          </w:divBdr>
        </w:div>
        <w:div w:id="143275718">
          <w:marLeft w:val="0"/>
          <w:marRight w:val="0"/>
          <w:marTop w:val="120"/>
          <w:marBottom w:val="0"/>
          <w:divBdr>
            <w:top w:val="none" w:sz="0" w:space="0" w:color="auto"/>
            <w:left w:val="none" w:sz="0" w:space="0" w:color="auto"/>
            <w:bottom w:val="none" w:sz="0" w:space="0" w:color="auto"/>
            <w:right w:val="none" w:sz="0" w:space="0" w:color="auto"/>
          </w:divBdr>
        </w:div>
        <w:div w:id="1528252632">
          <w:marLeft w:val="0"/>
          <w:marRight w:val="0"/>
          <w:marTop w:val="120"/>
          <w:marBottom w:val="0"/>
          <w:divBdr>
            <w:top w:val="none" w:sz="0" w:space="0" w:color="auto"/>
            <w:left w:val="none" w:sz="0" w:space="0" w:color="auto"/>
            <w:bottom w:val="none" w:sz="0" w:space="0" w:color="auto"/>
            <w:right w:val="none" w:sz="0" w:space="0" w:color="auto"/>
          </w:divBdr>
        </w:div>
        <w:div w:id="857543543">
          <w:marLeft w:val="0"/>
          <w:marRight w:val="0"/>
          <w:marTop w:val="120"/>
          <w:marBottom w:val="0"/>
          <w:divBdr>
            <w:top w:val="none" w:sz="0" w:space="0" w:color="auto"/>
            <w:left w:val="none" w:sz="0" w:space="0" w:color="auto"/>
            <w:bottom w:val="none" w:sz="0" w:space="0" w:color="auto"/>
            <w:right w:val="none" w:sz="0" w:space="0" w:color="auto"/>
          </w:divBdr>
        </w:div>
        <w:div w:id="1455057273">
          <w:marLeft w:val="0"/>
          <w:marRight w:val="0"/>
          <w:marTop w:val="120"/>
          <w:marBottom w:val="0"/>
          <w:divBdr>
            <w:top w:val="none" w:sz="0" w:space="0" w:color="auto"/>
            <w:left w:val="none" w:sz="0" w:space="0" w:color="auto"/>
            <w:bottom w:val="none" w:sz="0" w:space="0" w:color="auto"/>
            <w:right w:val="none" w:sz="0" w:space="0" w:color="auto"/>
          </w:divBdr>
        </w:div>
        <w:div w:id="2050492933">
          <w:marLeft w:val="567"/>
          <w:marRight w:val="0"/>
          <w:marTop w:val="120"/>
          <w:marBottom w:val="0"/>
          <w:divBdr>
            <w:top w:val="none" w:sz="0" w:space="0" w:color="auto"/>
            <w:left w:val="none" w:sz="0" w:space="0" w:color="auto"/>
            <w:bottom w:val="none" w:sz="0" w:space="0" w:color="auto"/>
            <w:right w:val="none" w:sz="0" w:space="0" w:color="auto"/>
          </w:divBdr>
        </w:div>
        <w:div w:id="1593776978">
          <w:marLeft w:val="0"/>
          <w:marRight w:val="0"/>
          <w:marTop w:val="240"/>
          <w:marBottom w:val="24"/>
          <w:divBdr>
            <w:top w:val="single" w:sz="8" w:space="2" w:color="808080"/>
            <w:left w:val="none" w:sz="0" w:space="0" w:color="auto"/>
            <w:bottom w:val="none" w:sz="0" w:space="0" w:color="auto"/>
            <w:right w:val="none" w:sz="0" w:space="0" w:color="auto"/>
          </w:divBdr>
        </w:div>
        <w:div w:id="995764260">
          <w:marLeft w:val="0"/>
          <w:marRight w:val="0"/>
          <w:marTop w:val="120"/>
          <w:marBottom w:val="0"/>
          <w:divBdr>
            <w:top w:val="none" w:sz="0" w:space="0" w:color="auto"/>
            <w:left w:val="none" w:sz="0" w:space="0" w:color="auto"/>
            <w:bottom w:val="none" w:sz="0" w:space="0" w:color="auto"/>
            <w:right w:val="none" w:sz="0" w:space="0" w:color="auto"/>
          </w:divBdr>
        </w:div>
        <w:div w:id="311059919">
          <w:marLeft w:val="567"/>
          <w:marRight w:val="0"/>
          <w:marTop w:val="120"/>
          <w:marBottom w:val="0"/>
          <w:divBdr>
            <w:top w:val="none" w:sz="0" w:space="0" w:color="auto"/>
            <w:left w:val="none" w:sz="0" w:space="0" w:color="auto"/>
            <w:bottom w:val="none" w:sz="0" w:space="0" w:color="auto"/>
            <w:right w:val="none" w:sz="0" w:space="0" w:color="auto"/>
          </w:divBdr>
        </w:div>
        <w:div w:id="1361466517">
          <w:marLeft w:val="0"/>
          <w:marRight w:val="0"/>
          <w:marTop w:val="120"/>
          <w:marBottom w:val="0"/>
          <w:divBdr>
            <w:top w:val="none" w:sz="0" w:space="0" w:color="auto"/>
            <w:left w:val="none" w:sz="0" w:space="0" w:color="auto"/>
            <w:bottom w:val="none" w:sz="0" w:space="0" w:color="auto"/>
            <w:right w:val="none" w:sz="0" w:space="0" w:color="auto"/>
          </w:divBdr>
        </w:div>
        <w:div w:id="1955674525">
          <w:marLeft w:val="0"/>
          <w:marRight w:val="0"/>
          <w:marTop w:val="120"/>
          <w:marBottom w:val="0"/>
          <w:divBdr>
            <w:top w:val="none" w:sz="0" w:space="0" w:color="auto"/>
            <w:left w:val="none" w:sz="0" w:space="0" w:color="auto"/>
            <w:bottom w:val="none" w:sz="0" w:space="0" w:color="auto"/>
            <w:right w:val="none" w:sz="0" w:space="0" w:color="auto"/>
          </w:divBdr>
        </w:div>
        <w:div w:id="1145853529">
          <w:marLeft w:val="567"/>
          <w:marRight w:val="0"/>
          <w:marTop w:val="120"/>
          <w:marBottom w:val="0"/>
          <w:divBdr>
            <w:top w:val="none" w:sz="0" w:space="0" w:color="auto"/>
            <w:left w:val="none" w:sz="0" w:space="0" w:color="auto"/>
            <w:bottom w:val="none" w:sz="0" w:space="0" w:color="auto"/>
            <w:right w:val="none" w:sz="0" w:space="0" w:color="auto"/>
          </w:divBdr>
        </w:div>
        <w:div w:id="823736593">
          <w:marLeft w:val="0"/>
          <w:marRight w:val="0"/>
          <w:marTop w:val="120"/>
          <w:marBottom w:val="0"/>
          <w:divBdr>
            <w:top w:val="none" w:sz="0" w:space="0" w:color="auto"/>
            <w:left w:val="none" w:sz="0" w:space="0" w:color="auto"/>
            <w:bottom w:val="none" w:sz="0" w:space="0" w:color="auto"/>
            <w:right w:val="none" w:sz="0" w:space="0" w:color="auto"/>
          </w:divBdr>
        </w:div>
        <w:div w:id="1446924822">
          <w:marLeft w:val="0"/>
          <w:marRight w:val="0"/>
          <w:marTop w:val="120"/>
          <w:marBottom w:val="0"/>
          <w:divBdr>
            <w:top w:val="none" w:sz="0" w:space="0" w:color="auto"/>
            <w:left w:val="none" w:sz="0" w:space="0" w:color="auto"/>
            <w:bottom w:val="none" w:sz="0" w:space="0" w:color="auto"/>
            <w:right w:val="none" w:sz="0" w:space="0" w:color="auto"/>
          </w:divBdr>
        </w:div>
        <w:div w:id="980500018">
          <w:marLeft w:val="0"/>
          <w:marRight w:val="0"/>
          <w:marTop w:val="240"/>
          <w:marBottom w:val="24"/>
          <w:divBdr>
            <w:top w:val="single" w:sz="8" w:space="2" w:color="808080"/>
            <w:left w:val="none" w:sz="0" w:space="0" w:color="auto"/>
            <w:bottom w:val="none" w:sz="0" w:space="0" w:color="auto"/>
            <w:right w:val="none" w:sz="0" w:space="0" w:color="auto"/>
          </w:divBdr>
        </w:div>
        <w:div w:id="256137806">
          <w:marLeft w:val="0"/>
          <w:marRight w:val="0"/>
          <w:marTop w:val="120"/>
          <w:marBottom w:val="0"/>
          <w:divBdr>
            <w:top w:val="none" w:sz="0" w:space="0" w:color="auto"/>
            <w:left w:val="none" w:sz="0" w:space="0" w:color="auto"/>
            <w:bottom w:val="none" w:sz="0" w:space="0" w:color="auto"/>
            <w:right w:val="none" w:sz="0" w:space="0" w:color="auto"/>
          </w:divBdr>
        </w:div>
        <w:div w:id="350109683">
          <w:marLeft w:val="0"/>
          <w:marRight w:val="0"/>
          <w:marTop w:val="120"/>
          <w:marBottom w:val="0"/>
          <w:divBdr>
            <w:top w:val="none" w:sz="0" w:space="0" w:color="auto"/>
            <w:left w:val="none" w:sz="0" w:space="0" w:color="auto"/>
            <w:bottom w:val="none" w:sz="0" w:space="0" w:color="auto"/>
            <w:right w:val="none" w:sz="0" w:space="0" w:color="auto"/>
          </w:divBdr>
        </w:div>
        <w:div w:id="1836531045">
          <w:marLeft w:val="0"/>
          <w:marRight w:val="0"/>
          <w:marTop w:val="120"/>
          <w:marBottom w:val="0"/>
          <w:divBdr>
            <w:top w:val="none" w:sz="0" w:space="0" w:color="auto"/>
            <w:left w:val="none" w:sz="0" w:space="0" w:color="auto"/>
            <w:bottom w:val="none" w:sz="0" w:space="0" w:color="auto"/>
            <w:right w:val="none" w:sz="0" w:space="0" w:color="auto"/>
          </w:divBdr>
        </w:div>
        <w:div w:id="1778016424">
          <w:marLeft w:val="567"/>
          <w:marRight w:val="0"/>
          <w:marTop w:val="120"/>
          <w:marBottom w:val="0"/>
          <w:divBdr>
            <w:top w:val="none" w:sz="0" w:space="0" w:color="auto"/>
            <w:left w:val="none" w:sz="0" w:space="0" w:color="auto"/>
            <w:bottom w:val="none" w:sz="0" w:space="0" w:color="auto"/>
            <w:right w:val="none" w:sz="0" w:space="0" w:color="auto"/>
          </w:divBdr>
        </w:div>
        <w:div w:id="1064183971">
          <w:marLeft w:val="0"/>
          <w:marRight w:val="0"/>
          <w:marTop w:val="120"/>
          <w:marBottom w:val="0"/>
          <w:divBdr>
            <w:top w:val="none" w:sz="0" w:space="0" w:color="auto"/>
            <w:left w:val="none" w:sz="0" w:space="0" w:color="auto"/>
            <w:bottom w:val="none" w:sz="0" w:space="0" w:color="auto"/>
            <w:right w:val="none" w:sz="0" w:space="0" w:color="auto"/>
          </w:divBdr>
        </w:div>
        <w:div w:id="267200055">
          <w:marLeft w:val="0"/>
          <w:marRight w:val="0"/>
          <w:marTop w:val="120"/>
          <w:marBottom w:val="0"/>
          <w:divBdr>
            <w:top w:val="none" w:sz="0" w:space="0" w:color="auto"/>
            <w:left w:val="none" w:sz="0" w:space="0" w:color="auto"/>
            <w:bottom w:val="none" w:sz="0" w:space="0" w:color="auto"/>
            <w:right w:val="none" w:sz="0" w:space="0" w:color="auto"/>
          </w:divBdr>
        </w:div>
        <w:div w:id="250505792">
          <w:marLeft w:val="567"/>
          <w:marRight w:val="0"/>
          <w:marTop w:val="120"/>
          <w:marBottom w:val="0"/>
          <w:divBdr>
            <w:top w:val="none" w:sz="0" w:space="0" w:color="auto"/>
            <w:left w:val="none" w:sz="0" w:space="0" w:color="auto"/>
            <w:bottom w:val="none" w:sz="0" w:space="0" w:color="auto"/>
            <w:right w:val="none" w:sz="0" w:space="0" w:color="auto"/>
          </w:divBdr>
        </w:div>
        <w:div w:id="1257638867">
          <w:marLeft w:val="0"/>
          <w:marRight w:val="0"/>
          <w:marTop w:val="120"/>
          <w:marBottom w:val="0"/>
          <w:divBdr>
            <w:top w:val="none" w:sz="0" w:space="0" w:color="auto"/>
            <w:left w:val="none" w:sz="0" w:space="0" w:color="auto"/>
            <w:bottom w:val="none" w:sz="0" w:space="0" w:color="auto"/>
            <w:right w:val="none" w:sz="0" w:space="0" w:color="auto"/>
          </w:divBdr>
        </w:div>
        <w:div w:id="881287646">
          <w:marLeft w:val="0"/>
          <w:marRight w:val="0"/>
          <w:marTop w:val="120"/>
          <w:marBottom w:val="0"/>
          <w:divBdr>
            <w:top w:val="none" w:sz="0" w:space="0" w:color="auto"/>
            <w:left w:val="none" w:sz="0" w:space="0" w:color="auto"/>
            <w:bottom w:val="none" w:sz="0" w:space="0" w:color="auto"/>
            <w:right w:val="none" w:sz="0" w:space="0" w:color="auto"/>
          </w:divBdr>
        </w:div>
        <w:div w:id="907764232">
          <w:marLeft w:val="0"/>
          <w:marRight w:val="0"/>
          <w:marTop w:val="240"/>
          <w:marBottom w:val="24"/>
          <w:divBdr>
            <w:top w:val="single" w:sz="8" w:space="2" w:color="808080"/>
            <w:left w:val="none" w:sz="0" w:space="0" w:color="auto"/>
            <w:bottom w:val="none" w:sz="0" w:space="0" w:color="auto"/>
            <w:right w:val="none" w:sz="0" w:space="0" w:color="auto"/>
          </w:divBdr>
        </w:div>
        <w:div w:id="1696999743">
          <w:marLeft w:val="0"/>
          <w:marRight w:val="0"/>
          <w:marTop w:val="120"/>
          <w:marBottom w:val="0"/>
          <w:divBdr>
            <w:top w:val="none" w:sz="0" w:space="0" w:color="auto"/>
            <w:left w:val="none" w:sz="0" w:space="0" w:color="auto"/>
            <w:bottom w:val="none" w:sz="0" w:space="0" w:color="auto"/>
            <w:right w:val="none" w:sz="0" w:space="0" w:color="auto"/>
          </w:divBdr>
        </w:div>
        <w:div w:id="1831213008">
          <w:marLeft w:val="0"/>
          <w:marRight w:val="0"/>
          <w:marTop w:val="120"/>
          <w:marBottom w:val="0"/>
          <w:divBdr>
            <w:top w:val="none" w:sz="0" w:space="0" w:color="auto"/>
            <w:left w:val="none" w:sz="0" w:space="0" w:color="auto"/>
            <w:bottom w:val="none" w:sz="0" w:space="0" w:color="auto"/>
            <w:right w:val="none" w:sz="0" w:space="0" w:color="auto"/>
          </w:divBdr>
        </w:div>
        <w:div w:id="294138223">
          <w:marLeft w:val="0"/>
          <w:marRight w:val="0"/>
          <w:marTop w:val="120"/>
          <w:marBottom w:val="0"/>
          <w:divBdr>
            <w:top w:val="none" w:sz="0" w:space="0" w:color="auto"/>
            <w:left w:val="none" w:sz="0" w:space="0" w:color="auto"/>
            <w:bottom w:val="none" w:sz="0" w:space="0" w:color="auto"/>
            <w:right w:val="none" w:sz="0" w:space="0" w:color="auto"/>
          </w:divBdr>
        </w:div>
        <w:div w:id="2113434549">
          <w:marLeft w:val="0"/>
          <w:marRight w:val="0"/>
          <w:marTop w:val="120"/>
          <w:marBottom w:val="0"/>
          <w:divBdr>
            <w:top w:val="none" w:sz="0" w:space="0" w:color="auto"/>
            <w:left w:val="none" w:sz="0" w:space="0" w:color="auto"/>
            <w:bottom w:val="none" w:sz="0" w:space="0" w:color="auto"/>
            <w:right w:val="none" w:sz="0" w:space="0" w:color="auto"/>
          </w:divBdr>
        </w:div>
        <w:div w:id="348340859">
          <w:marLeft w:val="0"/>
          <w:marRight w:val="0"/>
          <w:marTop w:val="120"/>
          <w:marBottom w:val="0"/>
          <w:divBdr>
            <w:top w:val="none" w:sz="0" w:space="0" w:color="auto"/>
            <w:left w:val="none" w:sz="0" w:space="0" w:color="auto"/>
            <w:bottom w:val="none" w:sz="0" w:space="0" w:color="auto"/>
            <w:right w:val="none" w:sz="0" w:space="0" w:color="auto"/>
          </w:divBdr>
        </w:div>
        <w:div w:id="346909566">
          <w:marLeft w:val="0"/>
          <w:marRight w:val="0"/>
          <w:marTop w:val="120"/>
          <w:marBottom w:val="0"/>
          <w:divBdr>
            <w:top w:val="none" w:sz="0" w:space="0" w:color="auto"/>
            <w:left w:val="none" w:sz="0" w:space="0" w:color="auto"/>
            <w:bottom w:val="none" w:sz="0" w:space="0" w:color="auto"/>
            <w:right w:val="none" w:sz="0" w:space="0" w:color="auto"/>
          </w:divBdr>
        </w:div>
      </w:divsChild>
    </w:div>
    <w:div w:id="2054306245">
      <w:bodyDiv w:val="1"/>
      <w:marLeft w:val="0"/>
      <w:marRight w:val="0"/>
      <w:marTop w:val="0"/>
      <w:marBottom w:val="0"/>
      <w:divBdr>
        <w:top w:val="none" w:sz="0" w:space="0" w:color="auto"/>
        <w:left w:val="none" w:sz="0" w:space="0" w:color="auto"/>
        <w:bottom w:val="none" w:sz="0" w:space="0" w:color="auto"/>
        <w:right w:val="none" w:sz="0" w:space="0" w:color="auto"/>
      </w:divBdr>
      <w:divsChild>
        <w:div w:id="669720978">
          <w:marLeft w:val="0"/>
          <w:marRight w:val="0"/>
          <w:marTop w:val="120"/>
          <w:marBottom w:val="0"/>
          <w:divBdr>
            <w:top w:val="none" w:sz="0" w:space="0" w:color="auto"/>
            <w:left w:val="none" w:sz="0" w:space="0" w:color="auto"/>
            <w:bottom w:val="none" w:sz="0" w:space="0" w:color="auto"/>
            <w:right w:val="none" w:sz="0" w:space="0" w:color="auto"/>
          </w:divBdr>
        </w:div>
        <w:div w:id="1718042009">
          <w:marLeft w:val="0"/>
          <w:marRight w:val="0"/>
          <w:marTop w:val="120"/>
          <w:marBottom w:val="0"/>
          <w:divBdr>
            <w:top w:val="none" w:sz="0" w:space="0" w:color="auto"/>
            <w:left w:val="none" w:sz="0" w:space="0" w:color="auto"/>
            <w:bottom w:val="none" w:sz="0" w:space="0" w:color="auto"/>
            <w:right w:val="none" w:sz="0" w:space="0" w:color="auto"/>
          </w:divBdr>
        </w:div>
        <w:div w:id="899629556">
          <w:marLeft w:val="0"/>
          <w:marRight w:val="0"/>
          <w:marTop w:val="120"/>
          <w:marBottom w:val="0"/>
          <w:divBdr>
            <w:top w:val="none" w:sz="0" w:space="0" w:color="auto"/>
            <w:left w:val="none" w:sz="0" w:space="0" w:color="auto"/>
            <w:bottom w:val="none" w:sz="0" w:space="0" w:color="auto"/>
            <w:right w:val="none" w:sz="0" w:space="0" w:color="auto"/>
          </w:divBdr>
        </w:div>
        <w:div w:id="1416124629">
          <w:marLeft w:val="0"/>
          <w:marRight w:val="0"/>
          <w:marTop w:val="120"/>
          <w:marBottom w:val="0"/>
          <w:divBdr>
            <w:top w:val="none" w:sz="0" w:space="0" w:color="auto"/>
            <w:left w:val="none" w:sz="0" w:space="0" w:color="auto"/>
            <w:bottom w:val="none" w:sz="0" w:space="0" w:color="auto"/>
            <w:right w:val="none" w:sz="0" w:space="0" w:color="auto"/>
          </w:divBdr>
        </w:div>
        <w:div w:id="123739778">
          <w:marLeft w:val="0"/>
          <w:marRight w:val="0"/>
          <w:marTop w:val="240"/>
          <w:marBottom w:val="24"/>
          <w:divBdr>
            <w:top w:val="single" w:sz="8" w:space="2" w:color="808080"/>
            <w:left w:val="none" w:sz="0" w:space="0" w:color="auto"/>
            <w:bottom w:val="none" w:sz="0" w:space="0" w:color="auto"/>
            <w:right w:val="none" w:sz="0" w:space="0" w:color="auto"/>
          </w:divBdr>
        </w:div>
        <w:div w:id="1674799322">
          <w:marLeft w:val="0"/>
          <w:marRight w:val="0"/>
          <w:marTop w:val="120"/>
          <w:marBottom w:val="0"/>
          <w:divBdr>
            <w:top w:val="none" w:sz="0" w:space="0" w:color="auto"/>
            <w:left w:val="none" w:sz="0" w:space="0" w:color="auto"/>
            <w:bottom w:val="none" w:sz="0" w:space="0" w:color="auto"/>
            <w:right w:val="none" w:sz="0" w:space="0" w:color="auto"/>
          </w:divBdr>
        </w:div>
        <w:div w:id="765030362">
          <w:marLeft w:val="0"/>
          <w:marRight w:val="0"/>
          <w:marTop w:val="120"/>
          <w:marBottom w:val="0"/>
          <w:divBdr>
            <w:top w:val="none" w:sz="0" w:space="0" w:color="auto"/>
            <w:left w:val="none" w:sz="0" w:space="0" w:color="auto"/>
            <w:bottom w:val="none" w:sz="0" w:space="0" w:color="auto"/>
            <w:right w:val="none" w:sz="0" w:space="0" w:color="auto"/>
          </w:divBdr>
        </w:div>
        <w:div w:id="349377365">
          <w:marLeft w:val="0"/>
          <w:marRight w:val="0"/>
          <w:marTop w:val="120"/>
          <w:marBottom w:val="0"/>
          <w:divBdr>
            <w:top w:val="none" w:sz="0" w:space="0" w:color="auto"/>
            <w:left w:val="none" w:sz="0" w:space="0" w:color="auto"/>
            <w:bottom w:val="none" w:sz="0" w:space="0" w:color="auto"/>
            <w:right w:val="none" w:sz="0" w:space="0" w:color="auto"/>
          </w:divBdr>
        </w:div>
        <w:div w:id="1034382008">
          <w:marLeft w:val="0"/>
          <w:marRight w:val="0"/>
          <w:marTop w:val="120"/>
          <w:marBottom w:val="0"/>
          <w:divBdr>
            <w:top w:val="none" w:sz="0" w:space="0" w:color="auto"/>
            <w:left w:val="none" w:sz="0" w:space="0" w:color="auto"/>
            <w:bottom w:val="none" w:sz="0" w:space="0" w:color="auto"/>
            <w:right w:val="none" w:sz="0" w:space="0" w:color="auto"/>
          </w:divBdr>
        </w:div>
        <w:div w:id="931352885">
          <w:marLeft w:val="0"/>
          <w:marRight w:val="0"/>
          <w:marTop w:val="240"/>
          <w:marBottom w:val="24"/>
          <w:divBdr>
            <w:top w:val="single" w:sz="8" w:space="2" w:color="808080"/>
            <w:left w:val="none" w:sz="0" w:space="0" w:color="auto"/>
            <w:bottom w:val="none" w:sz="0" w:space="0" w:color="auto"/>
            <w:right w:val="none" w:sz="0" w:space="0" w:color="auto"/>
          </w:divBdr>
        </w:div>
        <w:div w:id="2129541715">
          <w:marLeft w:val="0"/>
          <w:marRight w:val="0"/>
          <w:marTop w:val="120"/>
          <w:marBottom w:val="0"/>
          <w:divBdr>
            <w:top w:val="none" w:sz="0" w:space="0" w:color="auto"/>
            <w:left w:val="none" w:sz="0" w:space="0" w:color="auto"/>
            <w:bottom w:val="none" w:sz="0" w:space="0" w:color="auto"/>
            <w:right w:val="none" w:sz="0" w:space="0" w:color="auto"/>
          </w:divBdr>
        </w:div>
        <w:div w:id="617613407">
          <w:marLeft w:val="0"/>
          <w:marRight w:val="0"/>
          <w:marTop w:val="120"/>
          <w:marBottom w:val="0"/>
          <w:divBdr>
            <w:top w:val="none" w:sz="0" w:space="0" w:color="auto"/>
            <w:left w:val="none" w:sz="0" w:space="0" w:color="auto"/>
            <w:bottom w:val="none" w:sz="0" w:space="0" w:color="auto"/>
            <w:right w:val="none" w:sz="0" w:space="0" w:color="auto"/>
          </w:divBdr>
        </w:div>
        <w:div w:id="1108424433">
          <w:marLeft w:val="0"/>
          <w:marRight w:val="0"/>
          <w:marTop w:val="120"/>
          <w:marBottom w:val="0"/>
          <w:divBdr>
            <w:top w:val="none" w:sz="0" w:space="0" w:color="auto"/>
            <w:left w:val="none" w:sz="0" w:space="0" w:color="auto"/>
            <w:bottom w:val="none" w:sz="0" w:space="0" w:color="auto"/>
            <w:right w:val="none" w:sz="0" w:space="0" w:color="auto"/>
          </w:divBdr>
        </w:div>
        <w:div w:id="1306741561">
          <w:marLeft w:val="0"/>
          <w:marRight w:val="0"/>
          <w:marTop w:val="120"/>
          <w:marBottom w:val="0"/>
          <w:divBdr>
            <w:top w:val="none" w:sz="0" w:space="0" w:color="auto"/>
            <w:left w:val="none" w:sz="0" w:space="0" w:color="auto"/>
            <w:bottom w:val="none" w:sz="0" w:space="0" w:color="auto"/>
            <w:right w:val="none" w:sz="0" w:space="0" w:color="auto"/>
          </w:divBdr>
        </w:div>
        <w:div w:id="1868644049">
          <w:marLeft w:val="567"/>
          <w:marRight w:val="0"/>
          <w:marTop w:val="120"/>
          <w:marBottom w:val="0"/>
          <w:divBdr>
            <w:top w:val="none" w:sz="0" w:space="0" w:color="auto"/>
            <w:left w:val="none" w:sz="0" w:space="0" w:color="auto"/>
            <w:bottom w:val="none" w:sz="0" w:space="0" w:color="auto"/>
            <w:right w:val="none" w:sz="0" w:space="0" w:color="auto"/>
          </w:divBdr>
        </w:div>
        <w:div w:id="47580782">
          <w:marLeft w:val="0"/>
          <w:marRight w:val="0"/>
          <w:marTop w:val="240"/>
          <w:marBottom w:val="24"/>
          <w:divBdr>
            <w:top w:val="single" w:sz="8" w:space="2" w:color="808080"/>
            <w:left w:val="none" w:sz="0" w:space="0" w:color="auto"/>
            <w:bottom w:val="none" w:sz="0" w:space="0" w:color="auto"/>
            <w:right w:val="none" w:sz="0" w:space="0" w:color="auto"/>
          </w:divBdr>
        </w:div>
        <w:div w:id="609892860">
          <w:marLeft w:val="0"/>
          <w:marRight w:val="0"/>
          <w:marTop w:val="120"/>
          <w:marBottom w:val="0"/>
          <w:divBdr>
            <w:top w:val="none" w:sz="0" w:space="0" w:color="auto"/>
            <w:left w:val="none" w:sz="0" w:space="0" w:color="auto"/>
            <w:bottom w:val="none" w:sz="0" w:space="0" w:color="auto"/>
            <w:right w:val="none" w:sz="0" w:space="0" w:color="auto"/>
          </w:divBdr>
        </w:div>
        <w:div w:id="559753636">
          <w:marLeft w:val="0"/>
          <w:marRight w:val="0"/>
          <w:marTop w:val="120"/>
          <w:marBottom w:val="0"/>
          <w:divBdr>
            <w:top w:val="none" w:sz="0" w:space="0" w:color="auto"/>
            <w:left w:val="none" w:sz="0" w:space="0" w:color="auto"/>
            <w:bottom w:val="none" w:sz="0" w:space="0" w:color="auto"/>
            <w:right w:val="none" w:sz="0" w:space="0" w:color="auto"/>
          </w:divBdr>
        </w:div>
        <w:div w:id="166596782">
          <w:marLeft w:val="0"/>
          <w:marRight w:val="0"/>
          <w:marTop w:val="120"/>
          <w:marBottom w:val="0"/>
          <w:divBdr>
            <w:top w:val="none" w:sz="0" w:space="0" w:color="auto"/>
            <w:left w:val="none" w:sz="0" w:space="0" w:color="auto"/>
            <w:bottom w:val="none" w:sz="0" w:space="0" w:color="auto"/>
            <w:right w:val="none" w:sz="0" w:space="0" w:color="auto"/>
          </w:divBdr>
        </w:div>
        <w:div w:id="2106463591">
          <w:marLeft w:val="0"/>
          <w:marRight w:val="0"/>
          <w:marTop w:val="120"/>
          <w:marBottom w:val="0"/>
          <w:divBdr>
            <w:top w:val="none" w:sz="0" w:space="0" w:color="auto"/>
            <w:left w:val="none" w:sz="0" w:space="0" w:color="auto"/>
            <w:bottom w:val="none" w:sz="0" w:space="0" w:color="auto"/>
            <w:right w:val="none" w:sz="0" w:space="0" w:color="auto"/>
          </w:divBdr>
        </w:div>
        <w:div w:id="374886997">
          <w:marLeft w:val="0"/>
          <w:marRight w:val="0"/>
          <w:marTop w:val="240"/>
          <w:marBottom w:val="24"/>
          <w:divBdr>
            <w:top w:val="single" w:sz="8" w:space="2" w:color="808080"/>
            <w:left w:val="none" w:sz="0" w:space="0" w:color="auto"/>
            <w:bottom w:val="none" w:sz="0" w:space="0" w:color="auto"/>
            <w:right w:val="none" w:sz="0" w:space="0" w:color="auto"/>
          </w:divBdr>
        </w:div>
        <w:div w:id="489761036">
          <w:marLeft w:val="0"/>
          <w:marRight w:val="0"/>
          <w:marTop w:val="120"/>
          <w:marBottom w:val="0"/>
          <w:divBdr>
            <w:top w:val="none" w:sz="0" w:space="0" w:color="auto"/>
            <w:left w:val="none" w:sz="0" w:space="0" w:color="auto"/>
            <w:bottom w:val="none" w:sz="0" w:space="0" w:color="auto"/>
            <w:right w:val="none" w:sz="0" w:space="0" w:color="auto"/>
          </w:divBdr>
        </w:div>
        <w:div w:id="935595577">
          <w:marLeft w:val="0"/>
          <w:marRight w:val="0"/>
          <w:marTop w:val="120"/>
          <w:marBottom w:val="0"/>
          <w:divBdr>
            <w:top w:val="none" w:sz="0" w:space="0" w:color="auto"/>
            <w:left w:val="none" w:sz="0" w:space="0" w:color="auto"/>
            <w:bottom w:val="none" w:sz="0" w:space="0" w:color="auto"/>
            <w:right w:val="none" w:sz="0" w:space="0" w:color="auto"/>
          </w:divBdr>
        </w:div>
        <w:div w:id="600185584">
          <w:marLeft w:val="567"/>
          <w:marRight w:val="0"/>
          <w:marTop w:val="120"/>
          <w:marBottom w:val="0"/>
          <w:divBdr>
            <w:top w:val="none" w:sz="0" w:space="0" w:color="auto"/>
            <w:left w:val="none" w:sz="0" w:space="0" w:color="auto"/>
            <w:bottom w:val="none" w:sz="0" w:space="0" w:color="auto"/>
            <w:right w:val="none" w:sz="0" w:space="0" w:color="auto"/>
          </w:divBdr>
        </w:div>
        <w:div w:id="2006979426">
          <w:marLeft w:val="567"/>
          <w:marRight w:val="0"/>
          <w:marTop w:val="120"/>
          <w:marBottom w:val="0"/>
          <w:divBdr>
            <w:top w:val="none" w:sz="0" w:space="0" w:color="auto"/>
            <w:left w:val="none" w:sz="0" w:space="0" w:color="auto"/>
            <w:bottom w:val="none" w:sz="0" w:space="0" w:color="auto"/>
            <w:right w:val="none" w:sz="0" w:space="0" w:color="auto"/>
          </w:divBdr>
        </w:div>
        <w:div w:id="400569214">
          <w:marLeft w:val="1293"/>
          <w:marRight w:val="0"/>
          <w:marTop w:val="120"/>
          <w:marBottom w:val="0"/>
          <w:divBdr>
            <w:top w:val="none" w:sz="0" w:space="0" w:color="auto"/>
            <w:left w:val="none" w:sz="0" w:space="0" w:color="auto"/>
            <w:bottom w:val="none" w:sz="0" w:space="0" w:color="auto"/>
            <w:right w:val="none" w:sz="0" w:space="0" w:color="auto"/>
          </w:divBdr>
        </w:div>
        <w:div w:id="1872719769">
          <w:marLeft w:val="1293"/>
          <w:marRight w:val="0"/>
          <w:marTop w:val="120"/>
          <w:marBottom w:val="0"/>
          <w:divBdr>
            <w:top w:val="none" w:sz="0" w:space="0" w:color="auto"/>
            <w:left w:val="none" w:sz="0" w:space="0" w:color="auto"/>
            <w:bottom w:val="none" w:sz="0" w:space="0" w:color="auto"/>
            <w:right w:val="none" w:sz="0" w:space="0" w:color="auto"/>
          </w:divBdr>
        </w:div>
        <w:div w:id="1634289529">
          <w:marLeft w:val="0"/>
          <w:marRight w:val="0"/>
          <w:marTop w:val="120"/>
          <w:marBottom w:val="0"/>
          <w:divBdr>
            <w:top w:val="none" w:sz="0" w:space="0" w:color="auto"/>
            <w:left w:val="none" w:sz="0" w:space="0" w:color="auto"/>
            <w:bottom w:val="none" w:sz="0" w:space="0" w:color="auto"/>
            <w:right w:val="none" w:sz="0" w:space="0" w:color="auto"/>
          </w:divBdr>
        </w:div>
        <w:div w:id="172378288">
          <w:marLeft w:val="567"/>
          <w:marRight w:val="0"/>
          <w:marTop w:val="120"/>
          <w:marBottom w:val="0"/>
          <w:divBdr>
            <w:top w:val="none" w:sz="0" w:space="0" w:color="auto"/>
            <w:left w:val="none" w:sz="0" w:space="0" w:color="auto"/>
            <w:bottom w:val="none" w:sz="0" w:space="0" w:color="auto"/>
            <w:right w:val="none" w:sz="0" w:space="0" w:color="auto"/>
          </w:divBdr>
        </w:div>
        <w:div w:id="922493864">
          <w:marLeft w:val="0"/>
          <w:marRight w:val="0"/>
          <w:marTop w:val="240"/>
          <w:marBottom w:val="24"/>
          <w:divBdr>
            <w:top w:val="single" w:sz="8" w:space="2" w:color="808080"/>
            <w:left w:val="none" w:sz="0" w:space="0" w:color="auto"/>
            <w:bottom w:val="none" w:sz="0" w:space="0" w:color="auto"/>
            <w:right w:val="none" w:sz="0" w:space="0" w:color="auto"/>
          </w:divBdr>
        </w:div>
        <w:div w:id="2042315057">
          <w:marLeft w:val="0"/>
          <w:marRight w:val="0"/>
          <w:marTop w:val="120"/>
          <w:marBottom w:val="0"/>
          <w:divBdr>
            <w:top w:val="none" w:sz="0" w:space="0" w:color="auto"/>
            <w:left w:val="none" w:sz="0" w:space="0" w:color="auto"/>
            <w:bottom w:val="none" w:sz="0" w:space="0" w:color="auto"/>
            <w:right w:val="none" w:sz="0" w:space="0" w:color="auto"/>
          </w:divBdr>
        </w:div>
        <w:div w:id="528183359">
          <w:marLeft w:val="567"/>
          <w:marRight w:val="0"/>
          <w:marTop w:val="120"/>
          <w:marBottom w:val="0"/>
          <w:divBdr>
            <w:top w:val="none" w:sz="0" w:space="0" w:color="auto"/>
            <w:left w:val="none" w:sz="0" w:space="0" w:color="auto"/>
            <w:bottom w:val="none" w:sz="0" w:space="0" w:color="auto"/>
            <w:right w:val="none" w:sz="0" w:space="0" w:color="auto"/>
          </w:divBdr>
        </w:div>
        <w:div w:id="1042825407">
          <w:marLeft w:val="0"/>
          <w:marRight w:val="0"/>
          <w:marTop w:val="120"/>
          <w:marBottom w:val="0"/>
          <w:divBdr>
            <w:top w:val="none" w:sz="0" w:space="0" w:color="auto"/>
            <w:left w:val="none" w:sz="0" w:space="0" w:color="auto"/>
            <w:bottom w:val="none" w:sz="0" w:space="0" w:color="auto"/>
            <w:right w:val="none" w:sz="0" w:space="0" w:color="auto"/>
          </w:divBdr>
        </w:div>
        <w:div w:id="71242245">
          <w:marLeft w:val="0"/>
          <w:marRight w:val="0"/>
          <w:marTop w:val="120"/>
          <w:marBottom w:val="0"/>
          <w:divBdr>
            <w:top w:val="none" w:sz="0" w:space="0" w:color="auto"/>
            <w:left w:val="none" w:sz="0" w:space="0" w:color="auto"/>
            <w:bottom w:val="none" w:sz="0" w:space="0" w:color="auto"/>
            <w:right w:val="none" w:sz="0" w:space="0" w:color="auto"/>
          </w:divBdr>
        </w:div>
        <w:div w:id="1338381325">
          <w:marLeft w:val="567"/>
          <w:marRight w:val="0"/>
          <w:marTop w:val="120"/>
          <w:marBottom w:val="0"/>
          <w:divBdr>
            <w:top w:val="none" w:sz="0" w:space="0" w:color="auto"/>
            <w:left w:val="none" w:sz="0" w:space="0" w:color="auto"/>
            <w:bottom w:val="none" w:sz="0" w:space="0" w:color="auto"/>
            <w:right w:val="none" w:sz="0" w:space="0" w:color="auto"/>
          </w:divBdr>
        </w:div>
        <w:div w:id="850416572">
          <w:marLeft w:val="567"/>
          <w:marRight w:val="0"/>
          <w:marTop w:val="120"/>
          <w:marBottom w:val="0"/>
          <w:divBdr>
            <w:top w:val="none" w:sz="0" w:space="0" w:color="auto"/>
            <w:left w:val="none" w:sz="0" w:space="0" w:color="auto"/>
            <w:bottom w:val="none" w:sz="0" w:space="0" w:color="auto"/>
            <w:right w:val="none" w:sz="0" w:space="0" w:color="auto"/>
          </w:divBdr>
        </w:div>
        <w:div w:id="1919097866">
          <w:marLeft w:val="567"/>
          <w:marRight w:val="0"/>
          <w:marTop w:val="120"/>
          <w:marBottom w:val="0"/>
          <w:divBdr>
            <w:top w:val="none" w:sz="0" w:space="0" w:color="auto"/>
            <w:left w:val="none" w:sz="0" w:space="0" w:color="auto"/>
            <w:bottom w:val="none" w:sz="0" w:space="0" w:color="auto"/>
            <w:right w:val="none" w:sz="0" w:space="0" w:color="auto"/>
          </w:divBdr>
        </w:div>
        <w:div w:id="1110704727">
          <w:marLeft w:val="567"/>
          <w:marRight w:val="0"/>
          <w:marTop w:val="120"/>
          <w:marBottom w:val="0"/>
          <w:divBdr>
            <w:top w:val="none" w:sz="0" w:space="0" w:color="auto"/>
            <w:left w:val="none" w:sz="0" w:space="0" w:color="auto"/>
            <w:bottom w:val="none" w:sz="0" w:space="0" w:color="auto"/>
            <w:right w:val="none" w:sz="0" w:space="0" w:color="auto"/>
          </w:divBdr>
        </w:div>
        <w:div w:id="1125926222">
          <w:marLeft w:val="0"/>
          <w:marRight w:val="0"/>
          <w:marTop w:val="240"/>
          <w:marBottom w:val="24"/>
          <w:divBdr>
            <w:top w:val="single" w:sz="8" w:space="2" w:color="808080"/>
            <w:left w:val="none" w:sz="0" w:space="0" w:color="auto"/>
            <w:bottom w:val="none" w:sz="0" w:space="0" w:color="auto"/>
            <w:right w:val="none" w:sz="0" w:space="0" w:color="auto"/>
          </w:divBdr>
        </w:div>
        <w:div w:id="1610116365">
          <w:marLeft w:val="0"/>
          <w:marRight w:val="0"/>
          <w:marTop w:val="120"/>
          <w:marBottom w:val="0"/>
          <w:divBdr>
            <w:top w:val="none" w:sz="0" w:space="0" w:color="auto"/>
            <w:left w:val="none" w:sz="0" w:space="0" w:color="auto"/>
            <w:bottom w:val="none" w:sz="0" w:space="0" w:color="auto"/>
            <w:right w:val="none" w:sz="0" w:space="0" w:color="auto"/>
          </w:divBdr>
        </w:div>
        <w:div w:id="1190871417">
          <w:marLeft w:val="567"/>
          <w:marRight w:val="0"/>
          <w:marTop w:val="120"/>
          <w:marBottom w:val="0"/>
          <w:divBdr>
            <w:top w:val="none" w:sz="0" w:space="0" w:color="auto"/>
            <w:left w:val="none" w:sz="0" w:space="0" w:color="auto"/>
            <w:bottom w:val="none" w:sz="0" w:space="0" w:color="auto"/>
            <w:right w:val="none" w:sz="0" w:space="0" w:color="auto"/>
          </w:divBdr>
        </w:div>
        <w:div w:id="1465655480">
          <w:marLeft w:val="567"/>
          <w:marRight w:val="0"/>
          <w:marTop w:val="120"/>
          <w:marBottom w:val="0"/>
          <w:divBdr>
            <w:top w:val="none" w:sz="0" w:space="0" w:color="auto"/>
            <w:left w:val="none" w:sz="0" w:space="0" w:color="auto"/>
            <w:bottom w:val="none" w:sz="0" w:space="0" w:color="auto"/>
            <w:right w:val="none" w:sz="0" w:space="0" w:color="auto"/>
          </w:divBdr>
        </w:div>
        <w:div w:id="963773840">
          <w:marLeft w:val="0"/>
          <w:marRight w:val="0"/>
          <w:marTop w:val="120"/>
          <w:marBottom w:val="0"/>
          <w:divBdr>
            <w:top w:val="none" w:sz="0" w:space="0" w:color="auto"/>
            <w:left w:val="none" w:sz="0" w:space="0" w:color="auto"/>
            <w:bottom w:val="none" w:sz="0" w:space="0" w:color="auto"/>
            <w:right w:val="none" w:sz="0" w:space="0" w:color="auto"/>
          </w:divBdr>
        </w:div>
        <w:div w:id="1914898143">
          <w:marLeft w:val="0"/>
          <w:marRight w:val="0"/>
          <w:marTop w:val="120"/>
          <w:marBottom w:val="0"/>
          <w:divBdr>
            <w:top w:val="none" w:sz="0" w:space="0" w:color="auto"/>
            <w:left w:val="none" w:sz="0" w:space="0" w:color="auto"/>
            <w:bottom w:val="none" w:sz="0" w:space="0" w:color="auto"/>
            <w:right w:val="none" w:sz="0" w:space="0" w:color="auto"/>
          </w:divBdr>
        </w:div>
        <w:div w:id="418912339">
          <w:marLeft w:val="0"/>
          <w:marRight w:val="0"/>
          <w:marTop w:val="120"/>
          <w:marBottom w:val="0"/>
          <w:divBdr>
            <w:top w:val="none" w:sz="0" w:space="0" w:color="auto"/>
            <w:left w:val="none" w:sz="0" w:space="0" w:color="auto"/>
            <w:bottom w:val="none" w:sz="0" w:space="0" w:color="auto"/>
            <w:right w:val="none" w:sz="0" w:space="0" w:color="auto"/>
          </w:divBdr>
        </w:div>
        <w:div w:id="1219821605">
          <w:marLeft w:val="567"/>
          <w:marRight w:val="0"/>
          <w:marTop w:val="120"/>
          <w:marBottom w:val="0"/>
          <w:divBdr>
            <w:top w:val="none" w:sz="0" w:space="0" w:color="auto"/>
            <w:left w:val="none" w:sz="0" w:space="0" w:color="auto"/>
            <w:bottom w:val="none" w:sz="0" w:space="0" w:color="auto"/>
            <w:right w:val="none" w:sz="0" w:space="0" w:color="auto"/>
          </w:divBdr>
        </w:div>
        <w:div w:id="237443041">
          <w:marLeft w:val="0"/>
          <w:marRight w:val="0"/>
          <w:marTop w:val="240"/>
          <w:marBottom w:val="24"/>
          <w:divBdr>
            <w:top w:val="single" w:sz="8" w:space="2" w:color="808080"/>
            <w:left w:val="none" w:sz="0" w:space="0" w:color="auto"/>
            <w:bottom w:val="none" w:sz="0" w:space="0" w:color="auto"/>
            <w:right w:val="none" w:sz="0" w:space="0" w:color="auto"/>
          </w:divBdr>
        </w:div>
        <w:div w:id="369302920">
          <w:marLeft w:val="0"/>
          <w:marRight w:val="0"/>
          <w:marTop w:val="120"/>
          <w:marBottom w:val="0"/>
          <w:divBdr>
            <w:top w:val="none" w:sz="0" w:space="0" w:color="auto"/>
            <w:left w:val="none" w:sz="0" w:space="0" w:color="auto"/>
            <w:bottom w:val="none" w:sz="0" w:space="0" w:color="auto"/>
            <w:right w:val="none" w:sz="0" w:space="0" w:color="auto"/>
          </w:divBdr>
        </w:div>
        <w:div w:id="2075003751">
          <w:marLeft w:val="567"/>
          <w:marRight w:val="0"/>
          <w:marTop w:val="120"/>
          <w:marBottom w:val="0"/>
          <w:divBdr>
            <w:top w:val="none" w:sz="0" w:space="0" w:color="auto"/>
            <w:left w:val="none" w:sz="0" w:space="0" w:color="auto"/>
            <w:bottom w:val="none" w:sz="0" w:space="0" w:color="auto"/>
            <w:right w:val="none" w:sz="0" w:space="0" w:color="auto"/>
          </w:divBdr>
        </w:div>
        <w:div w:id="1974628567">
          <w:marLeft w:val="0"/>
          <w:marRight w:val="0"/>
          <w:marTop w:val="120"/>
          <w:marBottom w:val="0"/>
          <w:divBdr>
            <w:top w:val="none" w:sz="0" w:space="0" w:color="auto"/>
            <w:left w:val="none" w:sz="0" w:space="0" w:color="auto"/>
            <w:bottom w:val="none" w:sz="0" w:space="0" w:color="auto"/>
            <w:right w:val="none" w:sz="0" w:space="0" w:color="auto"/>
          </w:divBdr>
        </w:div>
        <w:div w:id="243344577">
          <w:marLeft w:val="567"/>
          <w:marRight w:val="0"/>
          <w:marTop w:val="120"/>
          <w:marBottom w:val="0"/>
          <w:divBdr>
            <w:top w:val="none" w:sz="0" w:space="0" w:color="auto"/>
            <w:left w:val="none" w:sz="0" w:space="0" w:color="auto"/>
            <w:bottom w:val="none" w:sz="0" w:space="0" w:color="auto"/>
            <w:right w:val="none" w:sz="0" w:space="0" w:color="auto"/>
          </w:divBdr>
        </w:div>
        <w:div w:id="590359186">
          <w:marLeft w:val="0"/>
          <w:marRight w:val="0"/>
          <w:marTop w:val="120"/>
          <w:marBottom w:val="0"/>
          <w:divBdr>
            <w:top w:val="none" w:sz="0" w:space="0" w:color="auto"/>
            <w:left w:val="none" w:sz="0" w:space="0" w:color="auto"/>
            <w:bottom w:val="none" w:sz="0" w:space="0" w:color="auto"/>
            <w:right w:val="none" w:sz="0" w:space="0" w:color="auto"/>
          </w:divBdr>
        </w:div>
        <w:div w:id="903444950">
          <w:marLeft w:val="0"/>
          <w:marRight w:val="0"/>
          <w:marTop w:val="240"/>
          <w:marBottom w:val="24"/>
          <w:divBdr>
            <w:top w:val="single" w:sz="8" w:space="2" w:color="808080"/>
            <w:left w:val="none" w:sz="0" w:space="0" w:color="auto"/>
            <w:bottom w:val="none" w:sz="0" w:space="0" w:color="auto"/>
            <w:right w:val="none" w:sz="0" w:space="0" w:color="auto"/>
          </w:divBdr>
        </w:div>
        <w:div w:id="705521189">
          <w:marLeft w:val="0"/>
          <w:marRight w:val="0"/>
          <w:marTop w:val="120"/>
          <w:marBottom w:val="0"/>
          <w:divBdr>
            <w:top w:val="none" w:sz="0" w:space="0" w:color="auto"/>
            <w:left w:val="none" w:sz="0" w:space="0" w:color="auto"/>
            <w:bottom w:val="none" w:sz="0" w:space="0" w:color="auto"/>
            <w:right w:val="none" w:sz="0" w:space="0" w:color="auto"/>
          </w:divBdr>
        </w:div>
        <w:div w:id="1188107526">
          <w:marLeft w:val="0"/>
          <w:marRight w:val="0"/>
          <w:marTop w:val="120"/>
          <w:marBottom w:val="0"/>
          <w:divBdr>
            <w:top w:val="none" w:sz="0" w:space="0" w:color="auto"/>
            <w:left w:val="none" w:sz="0" w:space="0" w:color="auto"/>
            <w:bottom w:val="none" w:sz="0" w:space="0" w:color="auto"/>
            <w:right w:val="none" w:sz="0" w:space="0" w:color="auto"/>
          </w:divBdr>
        </w:div>
        <w:div w:id="241139567">
          <w:marLeft w:val="0"/>
          <w:marRight w:val="0"/>
          <w:marTop w:val="120"/>
          <w:marBottom w:val="0"/>
          <w:divBdr>
            <w:top w:val="none" w:sz="0" w:space="0" w:color="auto"/>
            <w:left w:val="none" w:sz="0" w:space="0" w:color="auto"/>
            <w:bottom w:val="none" w:sz="0" w:space="0" w:color="auto"/>
            <w:right w:val="none" w:sz="0" w:space="0" w:color="auto"/>
          </w:divBdr>
        </w:div>
        <w:div w:id="2031292957">
          <w:marLeft w:val="0"/>
          <w:marRight w:val="0"/>
          <w:marTop w:val="120"/>
          <w:marBottom w:val="0"/>
          <w:divBdr>
            <w:top w:val="none" w:sz="0" w:space="0" w:color="auto"/>
            <w:left w:val="none" w:sz="0" w:space="0" w:color="auto"/>
            <w:bottom w:val="none" w:sz="0" w:space="0" w:color="auto"/>
            <w:right w:val="none" w:sz="0" w:space="0" w:color="auto"/>
          </w:divBdr>
        </w:div>
      </w:divsChild>
    </w:div>
    <w:div w:id="2101483361">
      <w:bodyDiv w:val="1"/>
      <w:marLeft w:val="0"/>
      <w:marRight w:val="0"/>
      <w:marTop w:val="0"/>
      <w:marBottom w:val="0"/>
      <w:divBdr>
        <w:top w:val="none" w:sz="0" w:space="0" w:color="auto"/>
        <w:left w:val="none" w:sz="0" w:space="0" w:color="auto"/>
        <w:bottom w:val="none" w:sz="0" w:space="0" w:color="auto"/>
        <w:right w:val="none" w:sz="0" w:space="0" w:color="auto"/>
      </w:divBdr>
    </w:div>
    <w:div w:id="2119375932">
      <w:bodyDiv w:val="1"/>
      <w:marLeft w:val="0"/>
      <w:marRight w:val="0"/>
      <w:marTop w:val="0"/>
      <w:marBottom w:val="0"/>
      <w:divBdr>
        <w:top w:val="none" w:sz="0" w:space="0" w:color="auto"/>
        <w:left w:val="none" w:sz="0" w:space="0" w:color="auto"/>
        <w:bottom w:val="none" w:sz="0" w:space="0" w:color="auto"/>
        <w:right w:val="none" w:sz="0" w:space="0" w:color="auto"/>
      </w:divBdr>
      <w:divsChild>
        <w:div w:id="126322300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jutastat.juta.co.za/nxt/foliolinks.asp?f=xhitlist&amp;xhitlist_x=Advanced&amp;xhitlist_vpc=first&amp;xhitlist_xsl=querylink.xsl&amp;xhitlist_sel=title;path;content-type;home-title&amp;xhitlist_d=%7bstatreg%7d&amp;xhitlist_q=%5bfield%20folio-destination-name:%27LJC_a194y1993s34%27%5d&amp;xhitlist_md=target-id=0-0-0-60093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saflii.org/cgi-bin/LawCite?cit=%281959%29%20269%20F%202"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ACA92-7E39-4D5B-903F-758F5605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5958</Words>
  <Characters>33963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Celeste Reinders</dc:creator>
  <cp:keywords/>
  <dc:description/>
  <cp:lastModifiedBy>Lilitha Mdleleni</cp:lastModifiedBy>
  <cp:revision>3</cp:revision>
  <cp:lastPrinted>2023-11-10T10:36:00Z</cp:lastPrinted>
  <dcterms:created xsi:type="dcterms:W3CDTF">2023-11-10T10:53:00Z</dcterms:created>
  <dcterms:modified xsi:type="dcterms:W3CDTF">2023-11-20T13:40:00Z</dcterms:modified>
</cp:coreProperties>
</file>