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BB324" w14:textId="4AB7D48E" w:rsidR="0084533B" w:rsidRPr="0084533B" w:rsidRDefault="0084533B" w:rsidP="0084533B">
      <w:pPr>
        <w:rPr>
          <w:color w:val="FF0000"/>
          <w:u w:val="single"/>
        </w:rPr>
      </w:pPr>
      <w:r>
        <w:rPr>
          <w:rFonts w:ascii="Arial" w:hAnsi="Arial" w:cs="Arial"/>
          <w:color w:val="FF0000"/>
        </w:rPr>
        <w:t>Editorial note: Certain information has been redacted from this judgment in compliance with the law.</w:t>
      </w:r>
    </w:p>
    <w:p w14:paraId="17EED273" w14:textId="78B48BFF"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REPUBLIC OF SOUTH AFRICA</w:t>
      </w:r>
    </w:p>
    <w:p w14:paraId="400C51AE"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hAnsi="Arial" w:cs="Arial"/>
          <w:b/>
          <w:noProof/>
          <w:sz w:val="28"/>
          <w:szCs w:val="28"/>
          <w:lang w:eastAsia="en-ZA"/>
        </w:rPr>
        <w:drawing>
          <wp:inline distT="0" distB="0" distL="0" distR="0" wp14:anchorId="7FF5735F" wp14:editId="06580E35">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33A65A20"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0FDC5645" w14:textId="2082598C"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EE1BEB">
        <w:rPr>
          <w:rFonts w:ascii="Arial" w:eastAsia="Times New Roman" w:hAnsi="Arial" w:cs="Arial"/>
          <w:sz w:val="28"/>
          <w:szCs w:val="28"/>
          <w:lang w:val="en-GB" w:eastAsia="en-GB"/>
        </w:rPr>
        <w:t>JOHANNESBURG</w:t>
      </w:r>
    </w:p>
    <w:p w14:paraId="12E643F9" w14:textId="0A4E57FA"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eastAsia="en-ZA"/>
        </w:rPr>
        <mc:AlternateContent>
          <mc:Choice Requires="wps">
            <w:drawing>
              <wp:anchor distT="0" distB="0" distL="114300" distR="114300" simplePos="0" relativeHeight="251658240" behindDoc="0" locked="0" layoutInCell="1" allowOverlap="1" wp14:anchorId="7B25C31E" wp14:editId="72BB5B1E">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0E26811D" w14:textId="1D5FE27A"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70AD">
                              <w:rPr>
                                <w:rFonts w:ascii="Century Gothic" w:hAnsi="Century Gothic"/>
                                <w:sz w:val="20"/>
                                <w:szCs w:val="20"/>
                              </w:rPr>
                              <w:t>REPORTABLE: Yes</w:t>
                            </w:r>
                            <w:sdt>
                              <w:sdtPr>
                                <w:rPr>
                                  <w:rFonts w:ascii="Century Gothic" w:hAnsi="Century Gothic"/>
                                  <w:sz w:val="20"/>
                                  <w:szCs w:val="20"/>
                                </w:rPr>
                                <w:id w:val="-1137481446"/>
                                <w14:checkbox>
                                  <w14:checked w14:val="1"/>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r w:rsidR="000F70AD">
                              <w:rPr>
                                <w:rFonts w:ascii="Century Gothic" w:hAnsi="Century Gothic"/>
                                <w:sz w:val="20"/>
                                <w:szCs w:val="20"/>
                              </w:rPr>
                              <w:t xml:space="preserve">/ No </w:t>
                            </w:r>
                            <w:sdt>
                              <w:sdtPr>
                                <w:rPr>
                                  <w:rFonts w:ascii="Century Gothic" w:hAnsi="Century Gothic"/>
                                  <w:sz w:val="20"/>
                                  <w:szCs w:val="20"/>
                                </w:rPr>
                                <w:id w:val="1209998229"/>
                                <w14:checkbox>
                                  <w14:checked w14:val="0"/>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p>
                          <w:p w14:paraId="7633DE4B" w14:textId="2023EDA0"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70AD">
                              <w:rPr>
                                <w:rFonts w:ascii="Century Gothic" w:hAnsi="Century Gothic"/>
                                <w:sz w:val="20"/>
                                <w:szCs w:val="20"/>
                              </w:rPr>
                              <w:t>OF INTEREST TO OTHER JUDGES: Yes</w:t>
                            </w:r>
                            <w:sdt>
                              <w:sdtPr>
                                <w:rPr>
                                  <w:rFonts w:ascii="Century Gothic" w:hAnsi="Century Gothic"/>
                                  <w:sz w:val="20"/>
                                  <w:szCs w:val="20"/>
                                </w:rPr>
                                <w:id w:val="76949788"/>
                                <w14:checkbox>
                                  <w14:checked w14:val="1"/>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r w:rsidR="000F70AD">
                              <w:rPr>
                                <w:rFonts w:ascii="Century Gothic" w:hAnsi="Century Gothic"/>
                                <w:sz w:val="20"/>
                                <w:szCs w:val="20"/>
                              </w:rPr>
                              <w:t xml:space="preserve"> / No </w:t>
                            </w:r>
                            <w:sdt>
                              <w:sdtPr>
                                <w:rPr>
                                  <w:rFonts w:ascii="Century Gothic" w:hAnsi="Century Gothic"/>
                                  <w:sz w:val="20"/>
                                  <w:szCs w:val="20"/>
                                </w:rPr>
                                <w:id w:val="1511248987"/>
                                <w14:checkbox>
                                  <w14:checked w14:val="0"/>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p>
                          <w:p w14:paraId="3EE3DC41" w14:textId="17BF476D"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70AD">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0F70AD">
                                  <w:rPr>
                                    <w:rFonts w:ascii="MS Gothic" w:eastAsia="MS Gothic" w:hAnsi="MS Gothic" w:hint="eastAsia"/>
                                    <w:sz w:val="20"/>
                                    <w:szCs w:val="20"/>
                                  </w:rPr>
                                  <w:t>☐</w:t>
                                </w:r>
                              </w:sdtContent>
                            </w:sdt>
                            <w:r w:rsidR="000F70AD">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0F70AD">
                                  <w:rPr>
                                    <w:rFonts w:ascii="MS Gothic" w:eastAsia="MS Gothic" w:hAnsi="MS Gothic" w:hint="eastAsia"/>
                                    <w:sz w:val="20"/>
                                    <w:szCs w:val="20"/>
                                  </w:rPr>
                                  <w:t>☒</w:t>
                                </w:r>
                              </w:sdtContent>
                            </w:sdt>
                          </w:p>
                          <w:p w14:paraId="468590F0" w14:textId="77777777" w:rsidR="000F70AD" w:rsidRDefault="000F70AD"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D16338A" w14:textId="77777777" w:rsidR="000F70AD" w:rsidRDefault="000F70AD" w:rsidP="00ED2FC5">
                            <w:pPr>
                              <w:spacing w:after="0" w:line="240" w:lineRule="auto"/>
                              <w:ind w:firstLine="180"/>
                              <w:rPr>
                                <w:rFonts w:ascii="Century Gothic" w:hAnsi="Century Gothic"/>
                                <w:sz w:val="20"/>
                                <w:szCs w:val="20"/>
                              </w:rPr>
                            </w:pPr>
                          </w:p>
                          <w:p w14:paraId="27C3DB46" w14:textId="77777777" w:rsidR="000F70AD" w:rsidRDefault="000F70AD" w:rsidP="00ED2FC5">
                            <w:pPr>
                              <w:spacing w:after="0" w:line="240" w:lineRule="auto"/>
                              <w:ind w:firstLine="180"/>
                              <w:rPr>
                                <w:rFonts w:ascii="Century Gothic" w:hAnsi="Century Gothic"/>
                                <w:sz w:val="20"/>
                                <w:szCs w:val="20"/>
                              </w:rPr>
                            </w:pPr>
                          </w:p>
                          <w:p w14:paraId="1FBFD15E" w14:textId="27A64D7C" w:rsidR="000F70AD" w:rsidRDefault="000F70AD"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6A4A9BB00F67749A8907E04DF7E6EF7"/>
                                </w:placeholder>
                                <w:date w:fullDate="2023-11-17T00:00:00Z">
                                  <w:dateFormat w:val="dd MMMM yyyy"/>
                                  <w:lid w:val="en-ZA"/>
                                  <w:storeMappedDataAs w:val="dateTime"/>
                                  <w:calendar w:val="gregorian"/>
                                </w:date>
                              </w:sdtPr>
                              <w:sdtEndPr/>
                              <w:sdtContent>
                                <w:r w:rsidR="00A73065">
                                  <w:rPr>
                                    <w:rFonts w:ascii="Century Gothic" w:hAnsi="Century Gothic"/>
                                    <w:sz w:val="20"/>
                                    <w:szCs w:val="20"/>
                                  </w:rPr>
                                  <w:t>17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151A87DF964AC74398520C64D4A5C81D"/>
                                </w:placeholder>
                              </w:sdtPr>
                              <w:sdtEndPr/>
                              <w:sdtContent>
                                <w:r>
                                  <w:rPr>
                                    <w:rFonts w:ascii="Century Gothic" w:hAnsi="Century Gothic"/>
                                    <w:sz w:val="20"/>
                                    <w:szCs w:val="20"/>
                                  </w:rPr>
                                  <w:t>WJ du Plessis</w:t>
                                </w:r>
                              </w:sdtContent>
                            </w:sdt>
                          </w:p>
                          <w:p w14:paraId="1CCFBAD3" w14:textId="77777777" w:rsidR="000F70AD" w:rsidRDefault="000F70AD"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5C31E"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0E26811D" w14:textId="1D5FE27A"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0F70AD">
                        <w:rPr>
                          <w:rFonts w:ascii="Century Gothic" w:hAnsi="Century Gothic"/>
                          <w:sz w:val="20"/>
                          <w:szCs w:val="20"/>
                        </w:rPr>
                        <w:t>REPORTABLE: Yes</w:t>
                      </w:r>
                      <w:sdt>
                        <w:sdtPr>
                          <w:rPr>
                            <w:rFonts w:ascii="Century Gothic" w:hAnsi="Century Gothic"/>
                            <w:sz w:val="20"/>
                            <w:szCs w:val="20"/>
                          </w:rPr>
                          <w:id w:val="-1137481446"/>
                          <w14:checkbox>
                            <w14:checked w14:val="1"/>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r w:rsidR="000F70AD">
                        <w:rPr>
                          <w:rFonts w:ascii="Century Gothic" w:hAnsi="Century Gothic"/>
                          <w:sz w:val="20"/>
                          <w:szCs w:val="20"/>
                        </w:rPr>
                        <w:t xml:space="preserve">/ No </w:t>
                      </w:r>
                      <w:sdt>
                        <w:sdtPr>
                          <w:rPr>
                            <w:rFonts w:ascii="Century Gothic" w:hAnsi="Century Gothic"/>
                            <w:sz w:val="20"/>
                            <w:szCs w:val="20"/>
                          </w:rPr>
                          <w:id w:val="1209998229"/>
                          <w14:checkbox>
                            <w14:checked w14:val="0"/>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p>
                    <w:p w14:paraId="7633DE4B" w14:textId="2023EDA0"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0F70AD">
                        <w:rPr>
                          <w:rFonts w:ascii="Century Gothic" w:hAnsi="Century Gothic"/>
                          <w:sz w:val="20"/>
                          <w:szCs w:val="20"/>
                        </w:rPr>
                        <w:t>OF INTEREST TO OTHER JUDGES: Yes</w:t>
                      </w:r>
                      <w:sdt>
                        <w:sdtPr>
                          <w:rPr>
                            <w:rFonts w:ascii="Century Gothic" w:hAnsi="Century Gothic"/>
                            <w:sz w:val="20"/>
                            <w:szCs w:val="20"/>
                          </w:rPr>
                          <w:id w:val="76949788"/>
                          <w14:checkbox>
                            <w14:checked w14:val="1"/>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r w:rsidR="000F70AD">
                        <w:rPr>
                          <w:rFonts w:ascii="Century Gothic" w:hAnsi="Century Gothic"/>
                          <w:sz w:val="20"/>
                          <w:szCs w:val="20"/>
                        </w:rPr>
                        <w:t xml:space="preserve"> / No </w:t>
                      </w:r>
                      <w:sdt>
                        <w:sdtPr>
                          <w:rPr>
                            <w:rFonts w:ascii="Century Gothic" w:hAnsi="Century Gothic"/>
                            <w:sz w:val="20"/>
                            <w:szCs w:val="20"/>
                          </w:rPr>
                          <w:id w:val="1511248987"/>
                          <w14:checkbox>
                            <w14:checked w14:val="0"/>
                            <w14:checkedState w14:val="2612" w14:font="MS Gothic"/>
                            <w14:uncheckedState w14:val="2610" w14:font="MS Gothic"/>
                          </w14:checkbox>
                        </w:sdtPr>
                        <w:sdtEndPr/>
                        <w:sdtContent>
                          <w:r w:rsidR="00642E7E">
                            <w:rPr>
                              <w:rFonts w:ascii="MS Gothic" w:eastAsia="MS Gothic" w:hAnsi="MS Gothic" w:hint="eastAsia"/>
                              <w:sz w:val="20"/>
                              <w:szCs w:val="20"/>
                            </w:rPr>
                            <w:t>☐</w:t>
                          </w:r>
                        </w:sdtContent>
                      </w:sdt>
                    </w:p>
                    <w:p w14:paraId="3EE3DC41" w14:textId="17BF476D" w:rsidR="000F70AD" w:rsidRDefault="003D0D5D" w:rsidP="003D0D5D">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0F70AD">
                        <w:rPr>
                          <w:rFonts w:ascii="Century Gothic" w:hAnsi="Century Gothic"/>
                          <w:sz w:val="20"/>
                          <w:szCs w:val="20"/>
                        </w:rPr>
                        <w:t xml:space="preserve">REVISED: Yes </w:t>
                      </w:r>
                      <w:sdt>
                        <w:sdtPr>
                          <w:rPr>
                            <w:rFonts w:ascii="Century Gothic" w:hAnsi="Century Gothic"/>
                            <w:sz w:val="20"/>
                            <w:szCs w:val="20"/>
                          </w:rPr>
                          <w:id w:val="1963689529"/>
                          <w14:checkbox>
                            <w14:checked w14:val="0"/>
                            <w14:checkedState w14:val="2612" w14:font="MS Gothic"/>
                            <w14:uncheckedState w14:val="2610" w14:font="MS Gothic"/>
                          </w14:checkbox>
                        </w:sdtPr>
                        <w:sdtEndPr/>
                        <w:sdtContent>
                          <w:r w:rsidR="000F70AD">
                            <w:rPr>
                              <w:rFonts w:ascii="MS Gothic" w:eastAsia="MS Gothic" w:hAnsi="MS Gothic" w:hint="eastAsia"/>
                              <w:sz w:val="20"/>
                              <w:szCs w:val="20"/>
                            </w:rPr>
                            <w:t>☐</w:t>
                          </w:r>
                        </w:sdtContent>
                      </w:sdt>
                      <w:r w:rsidR="000F70AD">
                        <w:rPr>
                          <w:rFonts w:ascii="Century Gothic" w:hAnsi="Century Gothic"/>
                          <w:sz w:val="20"/>
                          <w:szCs w:val="20"/>
                        </w:rPr>
                        <w:t xml:space="preserve"> / No </w:t>
                      </w:r>
                      <w:sdt>
                        <w:sdtPr>
                          <w:rPr>
                            <w:rFonts w:ascii="Century Gothic" w:hAnsi="Century Gothic"/>
                            <w:sz w:val="20"/>
                            <w:szCs w:val="20"/>
                          </w:rPr>
                          <w:id w:val="-1323342986"/>
                          <w14:checkbox>
                            <w14:checked w14:val="1"/>
                            <w14:checkedState w14:val="2612" w14:font="MS Gothic"/>
                            <w14:uncheckedState w14:val="2610" w14:font="MS Gothic"/>
                          </w14:checkbox>
                        </w:sdtPr>
                        <w:sdtEndPr/>
                        <w:sdtContent>
                          <w:r w:rsidR="000F70AD">
                            <w:rPr>
                              <w:rFonts w:ascii="MS Gothic" w:eastAsia="MS Gothic" w:hAnsi="MS Gothic" w:hint="eastAsia"/>
                              <w:sz w:val="20"/>
                              <w:szCs w:val="20"/>
                            </w:rPr>
                            <w:t>☒</w:t>
                          </w:r>
                        </w:sdtContent>
                      </w:sdt>
                    </w:p>
                    <w:p w14:paraId="468590F0" w14:textId="77777777" w:rsidR="000F70AD" w:rsidRDefault="000F70AD"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D16338A" w14:textId="77777777" w:rsidR="000F70AD" w:rsidRDefault="000F70AD" w:rsidP="00ED2FC5">
                      <w:pPr>
                        <w:spacing w:after="0" w:line="240" w:lineRule="auto"/>
                        <w:ind w:firstLine="180"/>
                        <w:rPr>
                          <w:rFonts w:ascii="Century Gothic" w:hAnsi="Century Gothic"/>
                          <w:sz w:val="20"/>
                          <w:szCs w:val="20"/>
                        </w:rPr>
                      </w:pPr>
                    </w:p>
                    <w:p w14:paraId="27C3DB46" w14:textId="77777777" w:rsidR="000F70AD" w:rsidRDefault="000F70AD" w:rsidP="00ED2FC5">
                      <w:pPr>
                        <w:spacing w:after="0" w:line="240" w:lineRule="auto"/>
                        <w:ind w:firstLine="180"/>
                        <w:rPr>
                          <w:rFonts w:ascii="Century Gothic" w:hAnsi="Century Gothic"/>
                          <w:sz w:val="20"/>
                          <w:szCs w:val="20"/>
                        </w:rPr>
                      </w:pPr>
                    </w:p>
                    <w:p w14:paraId="1FBFD15E" w14:textId="27A64D7C" w:rsidR="000F70AD" w:rsidRDefault="000F70AD"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E6A4A9BB00F67749A8907E04DF7E6EF7"/>
                          </w:placeholder>
                          <w:date w:fullDate="2023-11-17T00:00:00Z">
                            <w:dateFormat w:val="dd MMMM yyyy"/>
                            <w:lid w:val="en-ZA"/>
                            <w:storeMappedDataAs w:val="dateTime"/>
                            <w:calendar w:val="gregorian"/>
                          </w:date>
                        </w:sdtPr>
                        <w:sdtEndPr/>
                        <w:sdtContent>
                          <w:r w:rsidR="00A73065">
                            <w:rPr>
                              <w:rFonts w:ascii="Century Gothic" w:hAnsi="Century Gothic"/>
                              <w:sz w:val="20"/>
                              <w:szCs w:val="20"/>
                            </w:rPr>
                            <w:t>17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151A87DF964AC74398520C64D4A5C81D"/>
                          </w:placeholder>
                        </w:sdtPr>
                        <w:sdtEndPr/>
                        <w:sdtContent>
                          <w:r>
                            <w:rPr>
                              <w:rFonts w:ascii="Century Gothic" w:hAnsi="Century Gothic"/>
                              <w:sz w:val="20"/>
                              <w:szCs w:val="20"/>
                            </w:rPr>
                            <w:t>WJ du Plessis</w:t>
                          </w:r>
                        </w:sdtContent>
                      </w:sdt>
                    </w:p>
                    <w:p w14:paraId="1CCFBAD3" w14:textId="77777777" w:rsidR="000F70AD" w:rsidRDefault="000F70AD"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sdt>
        <w:sdtPr>
          <w:rPr>
            <w:rFonts w:ascii="Arial" w:eastAsia="Times New Roman" w:hAnsi="Arial" w:cs="Arial"/>
            <w:sz w:val="28"/>
            <w:szCs w:val="28"/>
            <w:lang w:val="en-GB" w:eastAsia="en-GB"/>
          </w:rPr>
          <w:alias w:val="Case number"/>
          <w:tag w:val="Case number"/>
          <w:id w:val="-793910686"/>
          <w:placeholder>
            <w:docPart w:val="929FF65C580C5C4093A43E95F9737C10"/>
          </w:placeholder>
        </w:sdtPr>
        <w:sdtEndPr/>
        <w:sdtContent>
          <w:r w:rsidR="00D31334">
            <w:rPr>
              <w:rFonts w:ascii="Arial" w:eastAsia="Times New Roman" w:hAnsi="Arial" w:cs="Arial"/>
              <w:sz w:val="28"/>
              <w:szCs w:val="28"/>
              <w:lang w:val="en-GB" w:eastAsia="en-GB"/>
            </w:rPr>
            <w:t>A150/2012</w:t>
          </w:r>
        </w:sdtContent>
      </w:sdt>
    </w:p>
    <w:p w14:paraId="26CA760F"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401FE5AE" w14:textId="77777777" w:rsidR="00C160A1" w:rsidRPr="00C37D72" w:rsidRDefault="00C160A1" w:rsidP="00C160A1">
      <w:pPr>
        <w:spacing w:before="120" w:after="120" w:line="360" w:lineRule="auto"/>
        <w:jc w:val="center"/>
        <w:rPr>
          <w:rFonts w:ascii="Arial" w:hAnsi="Arial" w:cs="Arial"/>
          <w:sz w:val="24"/>
          <w:szCs w:val="24"/>
          <w:lang w:val="en-GB"/>
        </w:rPr>
      </w:pPr>
    </w:p>
    <w:p w14:paraId="22BB21F3"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001223AC"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52EF4065"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C37D72" w14:paraId="5F4F12A3" w14:textId="77777777" w:rsidTr="000F70AD">
        <w:tc>
          <w:tcPr>
            <w:tcW w:w="5665" w:type="dxa"/>
          </w:tcPr>
          <w:p w14:paraId="3F864466" w14:textId="1F81F5CB" w:rsidR="00C37D72" w:rsidRPr="00C37D72" w:rsidRDefault="00540D78" w:rsidP="0084533B">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DD303AA933D88C42BC50AD5176095849"/>
                </w:placeholder>
              </w:sdtPr>
              <w:sdtEndPr>
                <w:rPr>
                  <w:rStyle w:val="Parties"/>
                </w:rPr>
              </w:sdtEndPr>
              <w:sdtContent>
                <w:r w:rsidR="00CE4138">
                  <w:rPr>
                    <w:rStyle w:val="Parties"/>
                    <w:rFonts w:cs="Arial"/>
                    <w:b/>
                    <w:bCs/>
                    <w:sz w:val="24"/>
                    <w:szCs w:val="24"/>
                    <w:lang w:val="en-GB"/>
                  </w:rPr>
                  <w:t>N</w:t>
                </w:r>
                <w:r w:rsidR="0084533B">
                  <w:rPr>
                    <w:rStyle w:val="Parties"/>
                    <w:rFonts w:cs="Arial"/>
                    <w:b/>
                    <w:bCs/>
                    <w:sz w:val="24"/>
                    <w:szCs w:val="24"/>
                    <w:lang w:val="en-GB"/>
                  </w:rPr>
                  <w:t>[…]</w:t>
                </w:r>
                <w:r w:rsidR="00CE4138">
                  <w:rPr>
                    <w:rStyle w:val="Parties"/>
                    <w:rFonts w:cs="Arial"/>
                    <w:b/>
                    <w:bCs/>
                    <w:sz w:val="24"/>
                    <w:szCs w:val="24"/>
                    <w:lang w:val="en-GB"/>
                  </w:rPr>
                  <w:t xml:space="preserve"> A</w:t>
                </w:r>
                <w:r w:rsidR="0084533B">
                  <w:rPr>
                    <w:rStyle w:val="Parties"/>
                    <w:rFonts w:cs="Arial"/>
                    <w:b/>
                    <w:bCs/>
                    <w:sz w:val="24"/>
                    <w:szCs w:val="24"/>
                    <w:lang w:val="en-GB"/>
                  </w:rPr>
                  <w:t>[…]</w:t>
                </w:r>
              </w:sdtContent>
            </w:sdt>
          </w:p>
        </w:tc>
        <w:tc>
          <w:tcPr>
            <w:tcW w:w="3865" w:type="dxa"/>
          </w:tcPr>
          <w:p w14:paraId="1CFADF23" w14:textId="3AA49C34" w:rsidR="00C37D72" w:rsidRPr="00C37D72" w:rsidRDefault="00CE4138" w:rsidP="000F70AD">
            <w:pPr>
              <w:spacing w:before="120" w:after="120" w:line="360" w:lineRule="auto"/>
              <w:rPr>
                <w:rStyle w:val="Parties"/>
                <w:rFonts w:cs="Arial"/>
                <w:b/>
                <w:bCs/>
                <w:sz w:val="24"/>
                <w:szCs w:val="24"/>
                <w:lang w:val="en-GB"/>
              </w:rPr>
            </w:pPr>
            <w:r>
              <w:rPr>
                <w:rStyle w:val="Parties"/>
                <w:rFonts w:cs="Arial"/>
                <w:b/>
                <w:bCs/>
                <w:sz w:val="24"/>
                <w:szCs w:val="24"/>
                <w:lang w:val="en-GB"/>
              </w:rPr>
              <w:t>appellant</w:t>
            </w:r>
          </w:p>
        </w:tc>
      </w:tr>
    </w:tbl>
    <w:p w14:paraId="778AD7A5"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C37D72" w14:paraId="37FBD2B8" w14:textId="77777777" w:rsidTr="00994E66">
        <w:tc>
          <w:tcPr>
            <w:tcW w:w="5665" w:type="dxa"/>
          </w:tcPr>
          <w:p w14:paraId="247FCC61" w14:textId="2AD4F89F" w:rsidR="000B4DEC" w:rsidRPr="00C37D72" w:rsidRDefault="00CE4138" w:rsidP="000F70AD">
            <w:pPr>
              <w:spacing w:before="120" w:after="120" w:line="360" w:lineRule="auto"/>
              <w:rPr>
                <w:rStyle w:val="Parties"/>
                <w:rFonts w:cs="Arial"/>
                <w:b/>
                <w:bCs/>
                <w:sz w:val="24"/>
                <w:szCs w:val="24"/>
                <w:lang w:val="en-GB"/>
              </w:rPr>
            </w:pPr>
            <w:r>
              <w:rPr>
                <w:rStyle w:val="Parties"/>
                <w:rFonts w:cs="Arial"/>
                <w:b/>
                <w:bCs/>
                <w:sz w:val="24"/>
                <w:szCs w:val="24"/>
                <w:lang w:val="en-GB"/>
              </w:rPr>
              <w:t>the state</w:t>
            </w:r>
          </w:p>
        </w:tc>
        <w:tc>
          <w:tcPr>
            <w:tcW w:w="3865" w:type="dxa"/>
          </w:tcPr>
          <w:p w14:paraId="55D06D3E" w14:textId="4752A3A9" w:rsidR="000B4DEC" w:rsidRPr="00C37D72" w:rsidRDefault="000B4DEC" w:rsidP="000F70AD">
            <w:pPr>
              <w:spacing w:before="120" w:after="120" w:line="360" w:lineRule="auto"/>
              <w:rPr>
                <w:rStyle w:val="Parties"/>
                <w:rFonts w:cs="Arial"/>
                <w:b/>
                <w:bCs/>
                <w:sz w:val="24"/>
                <w:szCs w:val="24"/>
                <w:lang w:val="en-GB"/>
              </w:rPr>
            </w:pPr>
          </w:p>
        </w:tc>
      </w:tr>
    </w:tbl>
    <w:p w14:paraId="52CFA599" w14:textId="77777777"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p>
    <w:sdt>
      <w:sdtPr>
        <w:rPr>
          <w:rStyle w:val="Parties"/>
          <w:rFonts w:cs="Arial"/>
          <w:b/>
          <w:bCs/>
          <w:sz w:val="24"/>
          <w:szCs w:val="24"/>
          <w:lang w:val="en-GB"/>
        </w:rPr>
        <w:alias w:val="Judge's name"/>
        <w:tag w:val="Judge's name"/>
        <w:id w:val="-1364435021"/>
        <w:placeholder>
          <w:docPart w:val="C11075EAC3C35D408902C819D7625CF6"/>
        </w:placeholder>
      </w:sdtPr>
      <w:sdtEndPr>
        <w:rPr>
          <w:rStyle w:val="Parties"/>
        </w:rPr>
      </w:sdtEndPr>
      <w:sdtContent>
        <w:p w14:paraId="0310C6BD"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35A4E035" w14:textId="77777777" w:rsidR="00980068" w:rsidRPr="00C37D72" w:rsidRDefault="00980068" w:rsidP="002E59FE">
      <w:pPr>
        <w:pStyle w:val="Heading1"/>
        <w:rPr>
          <w:lang w:val="en-GB"/>
        </w:rPr>
      </w:pPr>
      <w:r w:rsidRPr="00C37D72">
        <w:rPr>
          <w:lang w:val="en-GB"/>
        </w:rPr>
        <w:t>Background</w:t>
      </w:r>
    </w:p>
    <w:p w14:paraId="392DD1D6" w14:textId="2093F877" w:rsidR="008D3949" w:rsidRDefault="003D0D5D" w:rsidP="003D0D5D">
      <w:pPr>
        <w:pStyle w:val="Judgmentparagraph"/>
        <w:numPr>
          <w:ilvl w:val="0"/>
          <w:numId w:val="0"/>
        </w:numPr>
        <w:ind w:left="709" w:hanging="709"/>
        <w:rPr>
          <w:lang w:val="en-GB"/>
        </w:rPr>
      </w:pPr>
      <w:r>
        <w:rPr>
          <w:lang w:val="en-GB"/>
        </w:rPr>
        <w:t>[1]</w:t>
      </w:r>
      <w:r>
        <w:rPr>
          <w:lang w:val="en-GB"/>
        </w:rPr>
        <w:tab/>
      </w:r>
      <w:r w:rsidR="00EE1BEB">
        <w:rPr>
          <w:lang w:val="en-GB"/>
        </w:rPr>
        <w:t xml:space="preserve">This is an appeal from </w:t>
      </w:r>
      <w:r w:rsidR="00116841">
        <w:rPr>
          <w:lang w:val="en-GB"/>
        </w:rPr>
        <w:t>the regional court held at Prot</w:t>
      </w:r>
      <w:r w:rsidR="008D3949">
        <w:rPr>
          <w:lang w:val="en-GB"/>
        </w:rPr>
        <w:t>ea</w:t>
      </w:r>
      <w:r w:rsidR="00747425">
        <w:rPr>
          <w:lang w:val="en-GB"/>
        </w:rPr>
        <w:t xml:space="preserve"> Magistrate Court in Soweto</w:t>
      </w:r>
      <w:r w:rsidR="008D3949">
        <w:rPr>
          <w:lang w:val="en-GB"/>
        </w:rPr>
        <w:t xml:space="preserve">. </w:t>
      </w:r>
      <w:r w:rsidR="00EE1BEB">
        <w:rPr>
          <w:lang w:val="en-GB"/>
        </w:rPr>
        <w:t>Mr N</w:t>
      </w:r>
      <w:r w:rsidR="0084533B">
        <w:rPr>
          <w:lang w:val="en-GB"/>
        </w:rPr>
        <w:t>[…]</w:t>
      </w:r>
      <w:r w:rsidR="00EE1BEB">
        <w:rPr>
          <w:lang w:val="en-GB"/>
        </w:rPr>
        <w:t xml:space="preserve"> was found guilty </w:t>
      </w:r>
      <w:r w:rsidR="00207213">
        <w:rPr>
          <w:lang w:val="en-GB"/>
        </w:rPr>
        <w:t>on 27 June 2011 on</w:t>
      </w:r>
      <w:r w:rsidR="00EE1BEB">
        <w:rPr>
          <w:lang w:val="en-GB"/>
        </w:rPr>
        <w:t xml:space="preserve"> eight counts of rape of his stepdaughter, starting when she was 11 years old and continuing until she was 1</w:t>
      </w:r>
      <w:r w:rsidR="0040226E">
        <w:rPr>
          <w:lang w:val="en-GB"/>
        </w:rPr>
        <w:t>7</w:t>
      </w:r>
      <w:r w:rsidR="00EE1BEB">
        <w:rPr>
          <w:lang w:val="en-GB"/>
        </w:rPr>
        <w:t xml:space="preserve"> years old. </w:t>
      </w:r>
      <w:r w:rsidR="008D3949">
        <w:rPr>
          <w:lang w:val="en-GB"/>
        </w:rPr>
        <w:t xml:space="preserve">The counts </w:t>
      </w:r>
      <w:r w:rsidR="00F209A1">
        <w:rPr>
          <w:lang w:val="en-GB"/>
        </w:rPr>
        <w:t>were the following</w:t>
      </w:r>
      <w:r w:rsidR="008D3949">
        <w:rPr>
          <w:lang w:val="en-GB"/>
        </w:rPr>
        <w:t>:</w:t>
      </w:r>
    </w:p>
    <w:p w14:paraId="633A9C1E" w14:textId="335047D8" w:rsidR="008D3949" w:rsidRDefault="003D0D5D" w:rsidP="003D0D5D">
      <w:pPr>
        <w:pStyle w:val="Judgmentparagraph"/>
        <w:numPr>
          <w:ilvl w:val="0"/>
          <w:numId w:val="0"/>
        </w:numPr>
        <w:ind w:left="1440" w:hanging="360"/>
        <w:rPr>
          <w:lang w:val="en-GB"/>
        </w:rPr>
      </w:pPr>
      <w:r>
        <w:rPr>
          <w:lang w:val="en-GB"/>
        </w:rPr>
        <w:lastRenderedPageBreak/>
        <w:t>i.</w:t>
      </w:r>
      <w:r>
        <w:rPr>
          <w:lang w:val="en-GB"/>
        </w:rPr>
        <w:tab/>
      </w:r>
      <w:r w:rsidR="008D3949">
        <w:rPr>
          <w:lang w:val="en-GB"/>
        </w:rPr>
        <w:t xml:space="preserve">Count 1 – Rape (read with provisions of s 3 of the Criminal Law Amendment Act (Sexual Offences and Related Matters) 32 of 2007 and s </w:t>
      </w:r>
      <w:r w:rsidR="00110014">
        <w:rPr>
          <w:lang w:val="en-GB"/>
        </w:rPr>
        <w:t>51(1)(a) of the Criminal Law Amendment Act 105 of 1997 as amended, in that from 20 August 2004 and at or near Soweto in the Regional Division of Gauteng, the accused unlawfully and intentionally committed an act of sexual penetration with a female person, to wit B</w:t>
      </w:r>
      <w:r w:rsidR="0084533B">
        <w:rPr>
          <w:lang w:val="en-GB"/>
        </w:rPr>
        <w:t>[…]</w:t>
      </w:r>
      <w:r w:rsidR="00110014">
        <w:rPr>
          <w:lang w:val="en-GB"/>
        </w:rPr>
        <w:t xml:space="preserve"> N</w:t>
      </w:r>
      <w:r w:rsidR="0084533B">
        <w:rPr>
          <w:lang w:val="en-GB"/>
        </w:rPr>
        <w:t>[…]</w:t>
      </w:r>
      <w:r w:rsidR="00110014">
        <w:rPr>
          <w:lang w:val="en-GB"/>
        </w:rPr>
        <w:t xml:space="preserve"> (11</w:t>
      </w:r>
      <w:r w:rsidR="00E27E4F">
        <w:rPr>
          <w:lang w:val="en-GB"/>
        </w:rPr>
        <w:t xml:space="preserve"> years</w:t>
      </w:r>
      <w:r w:rsidR="00110014">
        <w:rPr>
          <w:lang w:val="en-GB"/>
        </w:rPr>
        <w:t>), by inserting his penis in her vagina without her consent.</w:t>
      </w:r>
    </w:p>
    <w:p w14:paraId="6A612140" w14:textId="0B775BB0" w:rsidR="00110014" w:rsidRDefault="003D0D5D" w:rsidP="003D0D5D">
      <w:pPr>
        <w:pStyle w:val="Judgmentparagraph"/>
        <w:numPr>
          <w:ilvl w:val="0"/>
          <w:numId w:val="0"/>
        </w:numPr>
        <w:ind w:left="1440" w:hanging="360"/>
        <w:rPr>
          <w:lang w:val="en-GB"/>
        </w:rPr>
      </w:pPr>
      <w:r>
        <w:rPr>
          <w:lang w:val="en-GB"/>
        </w:rPr>
        <w:t>ii.</w:t>
      </w:r>
      <w:r>
        <w:rPr>
          <w:lang w:val="en-GB"/>
        </w:rPr>
        <w:tab/>
      </w:r>
      <w:r w:rsidR="00E27E4F">
        <w:rPr>
          <w:lang w:val="en-GB"/>
        </w:rPr>
        <w:t>Count 2 – Rape (read with provisions of s 3 of the Criminal Law Amendment Act (Sexual Offences and Related Matters) 32 of 2007 and s 51(1)(a) of the Criminal Law Amendment Act 105 of 1997 as amended, in that during 2005 and at or near Soweto in the Regional Division of Gauteng, the accused unlawfully and intentionally committed an act of sexual penetration with a female person, to wit B</w:t>
      </w:r>
      <w:r w:rsidR="0084533B">
        <w:rPr>
          <w:lang w:val="en-GB"/>
        </w:rPr>
        <w:t>[…]</w:t>
      </w:r>
      <w:r w:rsidR="00E27E4F">
        <w:rPr>
          <w:lang w:val="en-GB"/>
        </w:rPr>
        <w:t xml:space="preserve"> N</w:t>
      </w:r>
      <w:r w:rsidR="0084533B">
        <w:rPr>
          <w:lang w:val="en-GB"/>
        </w:rPr>
        <w:t>[…]</w:t>
      </w:r>
      <w:r w:rsidR="00E27E4F">
        <w:rPr>
          <w:lang w:val="en-GB"/>
        </w:rPr>
        <w:t xml:space="preserve"> (12 years), by inserting his penis in her vagina without her consent.</w:t>
      </w:r>
    </w:p>
    <w:p w14:paraId="4C704ECC" w14:textId="47618CD2" w:rsidR="002420CF" w:rsidRDefault="003D0D5D" w:rsidP="003D0D5D">
      <w:pPr>
        <w:pStyle w:val="Judgmentparagraph"/>
        <w:numPr>
          <w:ilvl w:val="0"/>
          <w:numId w:val="0"/>
        </w:numPr>
        <w:ind w:left="1440" w:hanging="360"/>
        <w:rPr>
          <w:lang w:val="en-GB"/>
        </w:rPr>
      </w:pPr>
      <w:r>
        <w:rPr>
          <w:lang w:val="en-GB"/>
        </w:rPr>
        <w:t>iii.</w:t>
      </w:r>
      <w:r>
        <w:rPr>
          <w:lang w:val="en-GB"/>
        </w:rPr>
        <w:tab/>
      </w:r>
      <w:r w:rsidR="002420CF">
        <w:rPr>
          <w:lang w:val="en-GB"/>
        </w:rPr>
        <w:t>Count 3 – 7 reads similar to count 2, only the year and the age differ</w:t>
      </w:r>
      <w:r w:rsidR="00CC09C7">
        <w:rPr>
          <w:lang w:val="en-GB"/>
        </w:rPr>
        <w:t>;</w:t>
      </w:r>
      <w:r w:rsidR="002420CF">
        <w:rPr>
          <w:lang w:val="en-GB"/>
        </w:rPr>
        <w:t xml:space="preserve"> in other words, each year constituted a charge.</w:t>
      </w:r>
    </w:p>
    <w:p w14:paraId="5F383A71" w14:textId="101063F7" w:rsidR="00001291" w:rsidRPr="002420CF" w:rsidRDefault="003D0D5D" w:rsidP="003D0D5D">
      <w:pPr>
        <w:pStyle w:val="Judgmentparagraph"/>
        <w:numPr>
          <w:ilvl w:val="0"/>
          <w:numId w:val="0"/>
        </w:numPr>
        <w:ind w:left="1440" w:hanging="360"/>
        <w:rPr>
          <w:lang w:val="en-GB"/>
        </w:rPr>
      </w:pPr>
      <w:r w:rsidRPr="002420CF">
        <w:rPr>
          <w:lang w:val="en-GB"/>
        </w:rPr>
        <w:t>iv.</w:t>
      </w:r>
      <w:r w:rsidRPr="002420CF">
        <w:rPr>
          <w:lang w:val="en-GB"/>
        </w:rPr>
        <w:tab/>
      </w:r>
      <w:r w:rsidR="00001291">
        <w:rPr>
          <w:lang w:val="en-GB"/>
        </w:rPr>
        <w:t>Count 8 – Rape (read with provisions of s 3 of the Criminal Law Amendment Act (Sexual Offences and Related Matters) 32 of 2007 and s 51(1)(a) of the Criminal Law Amendment Act 105 of 1997 as amended, in that 19</w:t>
      </w:r>
      <w:r w:rsidR="00001291" w:rsidRPr="00001291">
        <w:rPr>
          <w:vertAlign w:val="superscript"/>
          <w:lang w:val="en-GB"/>
        </w:rPr>
        <w:t>th</w:t>
      </w:r>
      <w:r w:rsidR="00001291">
        <w:rPr>
          <w:lang w:val="en-GB"/>
        </w:rPr>
        <w:t xml:space="preserve"> day of September 2010 and at or near Soweto in the Regional Division of Gauteng, the accused unlawfully and intentionally committed an act of sexual penetration with a female person, to wit B</w:t>
      </w:r>
      <w:r w:rsidR="0084533B">
        <w:rPr>
          <w:lang w:val="en-GB"/>
        </w:rPr>
        <w:t>[…]</w:t>
      </w:r>
      <w:r w:rsidR="00001291">
        <w:rPr>
          <w:lang w:val="en-GB"/>
        </w:rPr>
        <w:t xml:space="preserve"> N</w:t>
      </w:r>
      <w:r w:rsidR="0084533B">
        <w:rPr>
          <w:lang w:val="en-GB"/>
        </w:rPr>
        <w:t>[…]</w:t>
      </w:r>
      <w:r w:rsidR="00001291">
        <w:rPr>
          <w:lang w:val="en-GB"/>
        </w:rPr>
        <w:t xml:space="preserve"> (1</w:t>
      </w:r>
      <w:r w:rsidR="002420CF">
        <w:rPr>
          <w:lang w:val="en-GB"/>
        </w:rPr>
        <w:t>7 years</w:t>
      </w:r>
      <w:r w:rsidR="00001291">
        <w:rPr>
          <w:lang w:val="en-GB"/>
        </w:rPr>
        <w:t>), by inserting his penis in her vagina without her consent.</w:t>
      </w:r>
    </w:p>
    <w:p w14:paraId="494FE5EE" w14:textId="2100513E" w:rsidR="00EE1BEB" w:rsidRDefault="003D0D5D" w:rsidP="003D0D5D">
      <w:pPr>
        <w:pStyle w:val="Judgmentparagraph"/>
        <w:numPr>
          <w:ilvl w:val="0"/>
          <w:numId w:val="0"/>
        </w:numPr>
        <w:ind w:left="709" w:hanging="709"/>
        <w:rPr>
          <w:lang w:val="en-GB"/>
        </w:rPr>
      </w:pPr>
      <w:r>
        <w:rPr>
          <w:lang w:val="en-GB"/>
        </w:rPr>
        <w:t>[2]</w:t>
      </w:r>
      <w:r>
        <w:rPr>
          <w:lang w:val="en-GB"/>
        </w:rPr>
        <w:tab/>
      </w:r>
      <w:r w:rsidR="00B717B9">
        <w:rPr>
          <w:lang w:val="en-GB"/>
        </w:rPr>
        <w:t>Mr N</w:t>
      </w:r>
      <w:r w:rsidR="0084533B">
        <w:rPr>
          <w:lang w:val="en-GB"/>
        </w:rPr>
        <w:t>[…]</w:t>
      </w:r>
      <w:r w:rsidR="00B717B9">
        <w:rPr>
          <w:lang w:val="en-GB"/>
        </w:rPr>
        <w:t xml:space="preserve"> pleaded not guilty on all counts</w:t>
      </w:r>
      <w:r w:rsidR="0040226E">
        <w:rPr>
          <w:lang w:val="en-GB"/>
        </w:rPr>
        <w:t>.</w:t>
      </w:r>
      <w:r w:rsidR="00F91A0C">
        <w:rPr>
          <w:rStyle w:val="FootnoteReference"/>
          <w:lang w:val="en-GB"/>
        </w:rPr>
        <w:footnoteReference w:id="2"/>
      </w:r>
      <w:r w:rsidR="00BF02B5">
        <w:rPr>
          <w:lang w:val="en-GB"/>
        </w:rPr>
        <w:t xml:space="preserve"> He was found guilty on all charges. For count</w:t>
      </w:r>
      <w:r w:rsidR="00633801">
        <w:rPr>
          <w:lang w:val="en-GB"/>
        </w:rPr>
        <w:t>s</w:t>
      </w:r>
      <w:r w:rsidR="00BF02B5">
        <w:rPr>
          <w:lang w:val="en-GB"/>
        </w:rPr>
        <w:t xml:space="preserve"> 1 – 6</w:t>
      </w:r>
      <w:r w:rsidR="00CC09C7">
        <w:rPr>
          <w:lang w:val="en-GB"/>
        </w:rPr>
        <w:t>, he was sent</w:t>
      </w:r>
      <w:r w:rsidR="00BA15D2">
        <w:rPr>
          <w:lang w:val="en-GB"/>
        </w:rPr>
        <w:t>enced</w:t>
      </w:r>
      <w:r w:rsidR="00CC09C7">
        <w:rPr>
          <w:lang w:val="en-GB"/>
        </w:rPr>
        <w:t xml:space="preserve"> to life imprisonment; for </w:t>
      </w:r>
      <w:r w:rsidR="00BA15D2">
        <w:rPr>
          <w:lang w:val="en-GB"/>
        </w:rPr>
        <w:t xml:space="preserve">counts </w:t>
      </w:r>
      <w:r w:rsidR="00CC09C7">
        <w:rPr>
          <w:lang w:val="en-GB"/>
        </w:rPr>
        <w:t>7 and 8,</w:t>
      </w:r>
      <w:r w:rsidR="00BF02B5">
        <w:rPr>
          <w:lang w:val="en-GB"/>
        </w:rPr>
        <w:t xml:space="preserve"> he </w:t>
      </w:r>
      <w:r w:rsidR="00BA15D2">
        <w:rPr>
          <w:lang w:val="en-GB"/>
        </w:rPr>
        <w:t xml:space="preserve">was sentenced to </w:t>
      </w:r>
      <w:r w:rsidR="00BF02B5">
        <w:rPr>
          <w:lang w:val="en-GB"/>
        </w:rPr>
        <w:t xml:space="preserve">ten years </w:t>
      </w:r>
      <w:r w:rsidR="005F51C5">
        <w:rPr>
          <w:lang w:val="en-GB"/>
        </w:rPr>
        <w:t xml:space="preserve">of </w:t>
      </w:r>
      <w:r w:rsidR="00BF02B5">
        <w:rPr>
          <w:lang w:val="en-GB"/>
        </w:rPr>
        <w:t>direct imprisonment</w:t>
      </w:r>
      <w:r w:rsidR="00207213">
        <w:rPr>
          <w:lang w:val="en-GB"/>
        </w:rPr>
        <w:t>, all sentences running concurrently.</w:t>
      </w:r>
    </w:p>
    <w:p w14:paraId="3FB5729C" w14:textId="68A26997" w:rsidR="0049143C" w:rsidRDefault="003D0D5D" w:rsidP="003D0D5D">
      <w:pPr>
        <w:pStyle w:val="Judgmentparagraph"/>
        <w:numPr>
          <w:ilvl w:val="0"/>
          <w:numId w:val="0"/>
        </w:numPr>
        <w:ind w:left="709" w:hanging="709"/>
        <w:rPr>
          <w:lang w:val="en-GB"/>
        </w:rPr>
      </w:pPr>
      <w:r>
        <w:rPr>
          <w:lang w:val="en-GB"/>
        </w:rPr>
        <w:lastRenderedPageBreak/>
        <w:t>[3]</w:t>
      </w:r>
      <w:r>
        <w:rPr>
          <w:lang w:val="en-GB"/>
        </w:rPr>
        <w:tab/>
      </w:r>
      <w:r w:rsidR="00B7497C">
        <w:rPr>
          <w:lang w:val="en-GB"/>
        </w:rPr>
        <w:t>Leave to appeal was granted by the trial court on 3 October 2012 against the sentence</w:t>
      </w:r>
      <w:r w:rsidR="00BA15D2">
        <w:rPr>
          <w:lang w:val="en-GB"/>
        </w:rPr>
        <w:t>s imposed</w:t>
      </w:r>
      <w:r w:rsidR="00B7497C">
        <w:rPr>
          <w:lang w:val="en-GB"/>
        </w:rPr>
        <w:t xml:space="preserve"> only. The appeal</w:t>
      </w:r>
      <w:r w:rsidR="00BA15D2">
        <w:rPr>
          <w:lang w:val="en-GB"/>
        </w:rPr>
        <w:t>s</w:t>
      </w:r>
      <w:r w:rsidR="00B7497C">
        <w:rPr>
          <w:lang w:val="en-GB"/>
        </w:rPr>
        <w:t xml:space="preserve"> against the sentence</w:t>
      </w:r>
      <w:r w:rsidR="00BA15D2">
        <w:rPr>
          <w:lang w:val="en-GB"/>
        </w:rPr>
        <w:t>s</w:t>
      </w:r>
      <w:r w:rsidR="00B7497C">
        <w:rPr>
          <w:lang w:val="en-GB"/>
        </w:rPr>
        <w:t xml:space="preserve"> w</w:t>
      </w:r>
      <w:r w:rsidR="00BA15D2">
        <w:rPr>
          <w:lang w:val="en-GB"/>
        </w:rPr>
        <w:t>ere</w:t>
      </w:r>
      <w:r w:rsidR="00B7497C">
        <w:rPr>
          <w:lang w:val="en-GB"/>
        </w:rPr>
        <w:t xml:space="preserve"> dismissed</w:t>
      </w:r>
      <w:r w:rsidR="00BA15D2">
        <w:rPr>
          <w:lang w:val="en-GB"/>
        </w:rPr>
        <w:t xml:space="preserve"> by the court of appeal</w:t>
      </w:r>
      <w:r w:rsidR="00B7497C">
        <w:rPr>
          <w:lang w:val="en-GB"/>
        </w:rPr>
        <w:t xml:space="preserve"> on 10 September 2013. </w:t>
      </w:r>
    </w:p>
    <w:p w14:paraId="26447D93" w14:textId="790C5193" w:rsidR="003C39DD" w:rsidRDefault="003D0D5D" w:rsidP="003D0D5D">
      <w:pPr>
        <w:pStyle w:val="Judgmentparagraph"/>
        <w:numPr>
          <w:ilvl w:val="0"/>
          <w:numId w:val="0"/>
        </w:numPr>
        <w:ind w:left="709" w:hanging="709"/>
        <w:rPr>
          <w:lang w:val="en-GB"/>
        </w:rPr>
      </w:pPr>
      <w:r>
        <w:rPr>
          <w:lang w:val="en-GB"/>
        </w:rPr>
        <w:t>[4]</w:t>
      </w:r>
      <w:r>
        <w:rPr>
          <w:lang w:val="en-GB"/>
        </w:rPr>
        <w:tab/>
      </w:r>
      <w:r w:rsidR="00BA15D2">
        <w:rPr>
          <w:lang w:val="en-GB"/>
        </w:rPr>
        <w:t>On 18 March 2019</w:t>
      </w:r>
      <w:r w:rsidR="005F51C5">
        <w:rPr>
          <w:lang w:val="en-GB"/>
        </w:rPr>
        <w:t>,</w:t>
      </w:r>
      <w:r w:rsidR="00BA15D2">
        <w:rPr>
          <w:lang w:val="en-GB"/>
        </w:rPr>
        <w:t xml:space="preserve"> t</w:t>
      </w:r>
      <w:r w:rsidR="00B7497C">
        <w:rPr>
          <w:lang w:val="en-GB"/>
        </w:rPr>
        <w:t xml:space="preserve">he appellant </w:t>
      </w:r>
      <w:r w:rsidR="003C39DD">
        <w:rPr>
          <w:lang w:val="en-GB"/>
        </w:rPr>
        <w:t>petitioned</w:t>
      </w:r>
      <w:r w:rsidR="00B7497C">
        <w:rPr>
          <w:lang w:val="en-GB"/>
        </w:rPr>
        <w:t xml:space="preserve"> against the refusal</w:t>
      </w:r>
      <w:r w:rsidR="00BA15D2">
        <w:rPr>
          <w:lang w:val="en-GB"/>
        </w:rPr>
        <w:t>s</w:t>
      </w:r>
      <w:r w:rsidR="00B7497C">
        <w:rPr>
          <w:lang w:val="en-GB"/>
        </w:rPr>
        <w:t xml:space="preserve"> of leave to appeal his conviction</w:t>
      </w:r>
      <w:r w:rsidR="00BA15D2">
        <w:rPr>
          <w:lang w:val="en-GB"/>
        </w:rPr>
        <w:t>s.</w:t>
      </w:r>
      <w:r w:rsidR="003C39DD">
        <w:rPr>
          <w:lang w:val="en-GB"/>
        </w:rPr>
        <w:t xml:space="preserve"> O</w:t>
      </w:r>
      <w:r w:rsidR="002B1237">
        <w:rPr>
          <w:lang w:val="en-GB"/>
        </w:rPr>
        <w:t>n 26 April 2019</w:t>
      </w:r>
      <w:r w:rsidR="003C39DD">
        <w:rPr>
          <w:lang w:val="en-GB"/>
        </w:rPr>
        <w:t>,</w:t>
      </w:r>
      <w:r w:rsidR="002B1237">
        <w:rPr>
          <w:lang w:val="en-GB"/>
        </w:rPr>
        <w:t xml:space="preserve"> </w:t>
      </w:r>
      <w:r w:rsidR="00BA15D2">
        <w:rPr>
          <w:lang w:val="en-GB"/>
        </w:rPr>
        <w:t>the petitions</w:t>
      </w:r>
      <w:r w:rsidR="002B1237">
        <w:rPr>
          <w:lang w:val="en-GB"/>
        </w:rPr>
        <w:t xml:space="preserve"> </w:t>
      </w:r>
      <w:r w:rsidR="00BA15D2">
        <w:rPr>
          <w:lang w:val="en-GB"/>
        </w:rPr>
        <w:t xml:space="preserve">against </w:t>
      </w:r>
      <w:r w:rsidR="002B1237">
        <w:rPr>
          <w:lang w:val="en-GB"/>
        </w:rPr>
        <w:t>both his sentence</w:t>
      </w:r>
      <w:r w:rsidR="00BA15D2">
        <w:rPr>
          <w:lang w:val="en-GB"/>
        </w:rPr>
        <w:t>s</w:t>
      </w:r>
      <w:r w:rsidR="002B1237">
        <w:rPr>
          <w:lang w:val="en-GB"/>
        </w:rPr>
        <w:t xml:space="preserve"> </w:t>
      </w:r>
      <w:r w:rsidR="00BA15D2">
        <w:rPr>
          <w:lang w:val="en-GB"/>
        </w:rPr>
        <w:t>and the</w:t>
      </w:r>
      <w:r w:rsidR="002B1237">
        <w:rPr>
          <w:lang w:val="en-GB"/>
        </w:rPr>
        <w:t xml:space="preserve"> conviction</w:t>
      </w:r>
      <w:r w:rsidR="00BA15D2">
        <w:rPr>
          <w:lang w:val="en-GB"/>
        </w:rPr>
        <w:t>s were refused</w:t>
      </w:r>
      <w:r w:rsidR="002B1237">
        <w:rPr>
          <w:lang w:val="en-GB"/>
        </w:rPr>
        <w:t>.</w:t>
      </w:r>
    </w:p>
    <w:p w14:paraId="3C537CDC" w14:textId="4BBEFD68" w:rsidR="00B7497C" w:rsidRPr="00DA3F6C" w:rsidRDefault="003D0D5D" w:rsidP="003D0D5D">
      <w:pPr>
        <w:pStyle w:val="Judgmentparagraph"/>
        <w:numPr>
          <w:ilvl w:val="0"/>
          <w:numId w:val="0"/>
        </w:numPr>
        <w:ind w:left="709" w:hanging="709"/>
        <w:rPr>
          <w:lang w:val="en-GB"/>
        </w:rPr>
      </w:pPr>
      <w:r w:rsidRPr="00DA3F6C">
        <w:rPr>
          <w:lang w:val="en-GB"/>
        </w:rPr>
        <w:t>[5]</w:t>
      </w:r>
      <w:r w:rsidRPr="00DA3F6C">
        <w:rPr>
          <w:lang w:val="en-GB"/>
        </w:rPr>
        <w:tab/>
      </w:r>
      <w:r w:rsidR="00DA3F6C">
        <w:rPr>
          <w:lang w:val="en-GB"/>
        </w:rPr>
        <w:t>Counsel for the appellant argue</w:t>
      </w:r>
      <w:r w:rsidR="00BA15D2">
        <w:rPr>
          <w:lang w:val="en-GB"/>
        </w:rPr>
        <w:t>d</w:t>
      </w:r>
      <w:r w:rsidR="00DA3F6C">
        <w:rPr>
          <w:lang w:val="en-GB"/>
        </w:rPr>
        <w:t xml:space="preserve"> that since the trial court </w:t>
      </w:r>
      <w:r w:rsidR="00BA15D2">
        <w:rPr>
          <w:lang w:val="en-GB"/>
        </w:rPr>
        <w:t xml:space="preserve">had </w:t>
      </w:r>
      <w:r w:rsidR="00DA3F6C">
        <w:rPr>
          <w:lang w:val="en-GB"/>
        </w:rPr>
        <w:t xml:space="preserve">already granted the appellant leave to appeal against his sentence, and since the appellant only appealed the conviction to the High Court, dismissing leave to appeal against the sentence was made in error since the matter was already </w:t>
      </w:r>
      <w:r w:rsidR="00DA3F6C" w:rsidRPr="00F54AD4">
        <w:rPr>
          <w:i/>
          <w:iCs/>
          <w:lang w:val="en-GB"/>
        </w:rPr>
        <w:t>re</w:t>
      </w:r>
      <w:r w:rsidR="00BA15D2">
        <w:rPr>
          <w:i/>
          <w:iCs/>
          <w:lang w:val="en-GB"/>
        </w:rPr>
        <w:t>s</w:t>
      </w:r>
      <w:r w:rsidR="00DA3F6C" w:rsidRPr="00F54AD4">
        <w:rPr>
          <w:i/>
          <w:iCs/>
          <w:lang w:val="en-GB"/>
        </w:rPr>
        <w:t xml:space="preserve"> judicata</w:t>
      </w:r>
      <w:r w:rsidR="00DA3F6C">
        <w:rPr>
          <w:lang w:val="en-GB"/>
        </w:rPr>
        <w:t>.</w:t>
      </w:r>
      <w:r w:rsidR="00584823">
        <w:rPr>
          <w:lang w:val="en-GB"/>
        </w:rPr>
        <w:t xml:space="preserve"> This court will thus only deal with the appeal of the conviction.</w:t>
      </w:r>
    </w:p>
    <w:p w14:paraId="58B83FD3" w14:textId="77777777" w:rsidR="00781BB2" w:rsidRDefault="00781BB2" w:rsidP="00781BB2">
      <w:pPr>
        <w:pStyle w:val="Heading1"/>
        <w:rPr>
          <w:lang w:val="en-GB"/>
        </w:rPr>
      </w:pPr>
      <w:r>
        <w:rPr>
          <w:lang w:val="en-GB"/>
        </w:rPr>
        <w:t>S 309(1)(a) of the Criminal Procedure Act</w:t>
      </w:r>
    </w:p>
    <w:p w14:paraId="096314B0" w14:textId="381654C6" w:rsidR="002F4458" w:rsidRDefault="003D0D5D" w:rsidP="003D0D5D">
      <w:pPr>
        <w:pStyle w:val="Judgmentparagraph"/>
        <w:numPr>
          <w:ilvl w:val="0"/>
          <w:numId w:val="0"/>
        </w:numPr>
        <w:ind w:left="709" w:hanging="709"/>
        <w:rPr>
          <w:lang w:val="en-GB"/>
        </w:rPr>
      </w:pPr>
      <w:r>
        <w:rPr>
          <w:lang w:val="en-GB"/>
        </w:rPr>
        <w:t>[6]</w:t>
      </w:r>
      <w:r>
        <w:rPr>
          <w:lang w:val="en-GB"/>
        </w:rPr>
        <w:tab/>
      </w:r>
      <w:r w:rsidR="002B1237">
        <w:rPr>
          <w:lang w:val="en-GB"/>
        </w:rPr>
        <w:t xml:space="preserve">The </w:t>
      </w:r>
      <w:r w:rsidR="00193161">
        <w:rPr>
          <w:lang w:val="en-GB"/>
        </w:rPr>
        <w:t xml:space="preserve">appeal is before us in terms of </w:t>
      </w:r>
      <w:r w:rsidR="00253A30">
        <w:rPr>
          <w:lang w:val="en-GB"/>
        </w:rPr>
        <w:t>ss</w:t>
      </w:r>
      <w:r w:rsidR="00193161">
        <w:rPr>
          <w:lang w:val="en-GB"/>
        </w:rPr>
        <w:t xml:space="preserve"> 10 and 11 of the Judicial Matters Amendment Act</w:t>
      </w:r>
      <w:r w:rsidR="00193161">
        <w:rPr>
          <w:rStyle w:val="FootnoteReference"/>
          <w:lang w:val="en-GB"/>
        </w:rPr>
        <w:footnoteReference w:id="3"/>
      </w:r>
      <w:r w:rsidR="00253A30">
        <w:rPr>
          <w:lang w:val="en-GB"/>
        </w:rPr>
        <w:t xml:space="preserve"> read with s 43(2) of </w:t>
      </w:r>
      <w:r w:rsidR="008336B1">
        <w:rPr>
          <w:lang w:val="en-GB"/>
        </w:rPr>
        <w:t xml:space="preserve">such </w:t>
      </w:r>
      <w:r w:rsidR="00253A30">
        <w:rPr>
          <w:lang w:val="en-GB"/>
        </w:rPr>
        <w:t xml:space="preserve"> Act </w:t>
      </w:r>
      <w:r w:rsidR="00051E93">
        <w:rPr>
          <w:lang w:val="en-GB"/>
        </w:rPr>
        <w:t xml:space="preserve">promulgated </w:t>
      </w:r>
      <w:r w:rsidR="00253A30">
        <w:rPr>
          <w:lang w:val="en-GB"/>
        </w:rPr>
        <w:t>on 22 January 2014.</w:t>
      </w:r>
      <w:r w:rsidR="008464AB">
        <w:rPr>
          <w:lang w:val="en-GB"/>
        </w:rPr>
        <w:t xml:space="preserve"> These sections amended s 309(1)(a) read with s 309B(1)(a) of the Criminal Procedure Act</w:t>
      </w:r>
      <w:r w:rsidR="00771241">
        <w:rPr>
          <w:rStyle w:val="FootnoteReference"/>
          <w:lang w:val="en-GB"/>
        </w:rPr>
        <w:footnoteReference w:id="4"/>
      </w:r>
      <w:r w:rsidR="007F6F84">
        <w:rPr>
          <w:lang w:val="en-GB"/>
        </w:rPr>
        <w:t xml:space="preserve"> with retrospective effect</w:t>
      </w:r>
      <w:r w:rsidR="00051E93">
        <w:rPr>
          <w:lang w:val="en-GB"/>
        </w:rPr>
        <w:t xml:space="preserve"> to 1 April 2010</w:t>
      </w:r>
      <w:r w:rsidR="00A2701B">
        <w:rPr>
          <w:lang w:val="en-GB"/>
        </w:rPr>
        <w:t>,</w:t>
      </w:r>
      <w:r w:rsidR="008464AB">
        <w:rPr>
          <w:rStyle w:val="FootnoteReference"/>
          <w:lang w:val="en-GB"/>
        </w:rPr>
        <w:footnoteReference w:id="5"/>
      </w:r>
      <w:r w:rsidR="007F6F84">
        <w:rPr>
          <w:lang w:val="en-GB"/>
        </w:rPr>
        <w:t xml:space="preserve"> </w:t>
      </w:r>
      <w:r w:rsidR="00A2701B">
        <w:rPr>
          <w:lang w:val="en-GB"/>
        </w:rPr>
        <w:t>granting</w:t>
      </w:r>
      <w:r w:rsidR="00817023">
        <w:rPr>
          <w:lang w:val="en-GB"/>
        </w:rPr>
        <w:t xml:space="preserve"> all persons sentence</w:t>
      </w:r>
      <w:r w:rsidR="00584823">
        <w:rPr>
          <w:lang w:val="en-GB"/>
        </w:rPr>
        <w:t>d</w:t>
      </w:r>
      <w:r w:rsidR="00817023">
        <w:rPr>
          <w:lang w:val="en-GB"/>
        </w:rPr>
        <w:t xml:space="preserve"> to life imprisonment by a regional court with an automatic right of appeal to the High Court.</w:t>
      </w:r>
      <w:r w:rsidR="002F4458">
        <w:rPr>
          <w:lang w:val="en-GB"/>
        </w:rPr>
        <w:t xml:space="preserve"> </w:t>
      </w:r>
    </w:p>
    <w:p w14:paraId="183D2FAD" w14:textId="51154574" w:rsidR="00E66946" w:rsidRDefault="003D0D5D" w:rsidP="003D0D5D">
      <w:pPr>
        <w:pStyle w:val="Judgmentparagraph"/>
        <w:numPr>
          <w:ilvl w:val="0"/>
          <w:numId w:val="0"/>
        </w:numPr>
        <w:ind w:left="709" w:hanging="709"/>
        <w:rPr>
          <w:lang w:val="en-GB"/>
        </w:rPr>
      </w:pPr>
      <w:r>
        <w:rPr>
          <w:lang w:val="en-GB"/>
        </w:rPr>
        <w:t>[7]</w:t>
      </w:r>
      <w:r>
        <w:rPr>
          <w:lang w:val="en-GB"/>
        </w:rPr>
        <w:tab/>
      </w:r>
      <w:r w:rsidR="009F15D5">
        <w:rPr>
          <w:lang w:val="en-GB"/>
        </w:rPr>
        <w:t>The question that arise</w:t>
      </w:r>
      <w:r w:rsidR="008336B1">
        <w:rPr>
          <w:lang w:val="en-GB"/>
        </w:rPr>
        <w:t>s</w:t>
      </w:r>
      <w:r w:rsidR="009F15D5">
        <w:rPr>
          <w:lang w:val="en-GB"/>
        </w:rPr>
        <w:t xml:space="preserve"> is whether the dismissal o</w:t>
      </w:r>
      <w:r w:rsidR="00356580">
        <w:rPr>
          <w:lang w:val="en-GB"/>
        </w:rPr>
        <w:t>f</w:t>
      </w:r>
      <w:r w:rsidR="009F15D5">
        <w:rPr>
          <w:lang w:val="en-GB"/>
        </w:rPr>
        <w:t xml:space="preserve"> </w:t>
      </w:r>
      <w:r w:rsidR="00356580">
        <w:rPr>
          <w:lang w:val="en-GB"/>
        </w:rPr>
        <w:t xml:space="preserve">the </w:t>
      </w:r>
      <w:r w:rsidR="009F15D5">
        <w:rPr>
          <w:lang w:val="en-GB"/>
        </w:rPr>
        <w:t>petition by the High Court</w:t>
      </w:r>
      <w:r w:rsidR="008336B1">
        <w:rPr>
          <w:lang w:val="en-GB"/>
        </w:rPr>
        <w:t xml:space="preserve"> of the application for leave to appeal the convictions</w:t>
      </w:r>
      <w:r w:rsidR="009F15D5">
        <w:rPr>
          <w:lang w:val="en-GB"/>
        </w:rPr>
        <w:t xml:space="preserve"> prohibits the appellant from </w:t>
      </w:r>
      <w:r w:rsidR="00455341">
        <w:rPr>
          <w:lang w:val="en-GB"/>
        </w:rPr>
        <w:t>exercising his automatic right of appeal in terms of s 309(1)(a) of the Criminal Procedure Act</w:t>
      </w:r>
      <w:r w:rsidR="00356580">
        <w:rPr>
          <w:lang w:val="en-GB"/>
        </w:rPr>
        <w:t>,</w:t>
      </w:r>
      <w:r w:rsidR="00455341">
        <w:rPr>
          <w:rStyle w:val="FootnoteReference"/>
          <w:lang w:val="en-GB"/>
        </w:rPr>
        <w:footnoteReference w:id="6"/>
      </w:r>
      <w:r w:rsidR="00356580">
        <w:rPr>
          <w:lang w:val="en-GB"/>
        </w:rPr>
        <w:t xml:space="preserve"> and if not, whether </w:t>
      </w:r>
      <w:r w:rsidR="000C7D96">
        <w:rPr>
          <w:lang w:val="en-GB"/>
        </w:rPr>
        <w:t xml:space="preserve">there is also automatic leave for the convictions that resulted in </w:t>
      </w:r>
      <w:r w:rsidR="008336B1">
        <w:rPr>
          <w:lang w:val="en-GB"/>
        </w:rPr>
        <w:t xml:space="preserve">the </w:t>
      </w:r>
      <w:r w:rsidR="000C7D96">
        <w:rPr>
          <w:lang w:val="en-GB"/>
        </w:rPr>
        <w:t>determinative sentences</w:t>
      </w:r>
      <w:r w:rsidR="008336B1">
        <w:rPr>
          <w:lang w:val="en-GB"/>
        </w:rPr>
        <w:t xml:space="preserve"> (ie those imposed for counts 7 and 8 for which he received 10 years on each count)</w:t>
      </w:r>
      <w:r w:rsidR="000C7D96">
        <w:rPr>
          <w:lang w:val="en-GB"/>
        </w:rPr>
        <w:t>.</w:t>
      </w:r>
      <w:r w:rsidR="00E66946">
        <w:rPr>
          <w:lang w:val="en-GB"/>
        </w:rPr>
        <w:t xml:space="preserve"> S309(1) reads:</w:t>
      </w:r>
    </w:p>
    <w:p w14:paraId="7E5AB6FE" w14:textId="77777777" w:rsidR="00E66946" w:rsidRPr="00855E4F" w:rsidRDefault="00E66946" w:rsidP="00E66946">
      <w:pPr>
        <w:pStyle w:val="Quote"/>
        <w:rPr>
          <w:lang w:val="en-GB"/>
        </w:rPr>
      </w:pPr>
      <w:r w:rsidRPr="00855E4F">
        <w:rPr>
          <w:lang w:val="en-GB"/>
        </w:rPr>
        <w:lastRenderedPageBreak/>
        <w:t>"309: Appeal from lower court by person convicted</w:t>
      </w:r>
    </w:p>
    <w:p w14:paraId="51C32A7E" w14:textId="6C6E554A" w:rsidR="00F54AD4" w:rsidRDefault="00E66946" w:rsidP="0095606F">
      <w:pPr>
        <w:pStyle w:val="Quote"/>
        <w:rPr>
          <w:lang w:val="en-GB"/>
        </w:rPr>
      </w:pPr>
      <w:r w:rsidRPr="00855E4F">
        <w:rPr>
          <w:lang w:val="en-GB"/>
        </w:rPr>
        <w:t xml:space="preserve">(1) (a) .... any person convicted of any offence by any lower court (including a person discharged after conviction) may, subject to leave to appeal being granted in terms of section 309B or 309C, appeal against such conviction and against any resultant sentence or order to the High Court having jurisdiction: </w:t>
      </w:r>
      <w:r w:rsidRPr="00051E93">
        <w:rPr>
          <w:u w:val="single"/>
          <w:lang w:val="en-GB"/>
        </w:rPr>
        <w:t>Provided that if that person was sentenced to imprisonment for life by a regional court under section 51 of the Criminal Law Amendment Act, 1997 (Act 105 of 1997), he or she may note such an appeal without having to apply for leave in terms of section 309B</w:t>
      </w:r>
      <w:r w:rsidR="007C3DB3">
        <w:rPr>
          <w:lang w:val="en-GB"/>
        </w:rPr>
        <w:t>"</w:t>
      </w:r>
      <w:r w:rsidR="00051E93">
        <w:rPr>
          <w:lang w:val="en-GB"/>
        </w:rPr>
        <w:t xml:space="preserve"> (own emphasis)</w:t>
      </w:r>
    </w:p>
    <w:p w14:paraId="1975A23B" w14:textId="72841B39" w:rsidR="00426B03" w:rsidRDefault="003D0D5D" w:rsidP="003D0D5D">
      <w:pPr>
        <w:pStyle w:val="Judgmentparagraph"/>
        <w:numPr>
          <w:ilvl w:val="0"/>
          <w:numId w:val="0"/>
        </w:numPr>
        <w:ind w:left="709" w:hanging="709"/>
        <w:rPr>
          <w:lang w:val="en-GB"/>
        </w:rPr>
      </w:pPr>
      <w:r>
        <w:rPr>
          <w:lang w:val="en-GB"/>
        </w:rPr>
        <w:t>[8]</w:t>
      </w:r>
      <w:r>
        <w:rPr>
          <w:lang w:val="en-GB"/>
        </w:rPr>
        <w:tab/>
      </w:r>
      <w:r w:rsidR="00EE7E37" w:rsidRPr="00491D87">
        <w:rPr>
          <w:i/>
          <w:lang w:val="en-GB"/>
        </w:rPr>
        <w:t>Sefatsa v Attorney-General, Transvaal</w:t>
      </w:r>
      <w:r w:rsidR="00491D87">
        <w:rPr>
          <w:rStyle w:val="FootnoteReference"/>
          <w:lang w:val="en-GB"/>
        </w:rPr>
        <w:footnoteReference w:id="7"/>
      </w:r>
      <w:r w:rsidR="00EE7E37">
        <w:rPr>
          <w:lang w:val="en-GB"/>
        </w:rPr>
        <w:t xml:space="preserve"> stated that </w:t>
      </w:r>
      <w:r w:rsidR="003415FE">
        <w:rPr>
          <w:lang w:val="en-GB"/>
        </w:rPr>
        <w:t>the Criminal Procedure Act</w:t>
      </w:r>
      <w:r w:rsidR="00771241">
        <w:rPr>
          <w:rStyle w:val="FootnoteReference"/>
          <w:lang w:val="en-GB"/>
        </w:rPr>
        <w:footnoteReference w:id="8"/>
      </w:r>
      <w:r w:rsidR="003415FE">
        <w:rPr>
          <w:lang w:val="en-GB"/>
        </w:rPr>
        <w:t xml:space="preserve"> governs jurisdiction relating to appeals</w:t>
      </w:r>
      <w:r w:rsidR="00491D87">
        <w:rPr>
          <w:lang w:val="en-GB"/>
        </w:rPr>
        <w:t>.</w:t>
      </w:r>
      <w:r w:rsidR="007C2861">
        <w:rPr>
          <w:lang w:val="en-GB"/>
        </w:rPr>
        <w:t xml:space="preserve"> This view was broaden</w:t>
      </w:r>
      <w:r w:rsidR="003415FE">
        <w:rPr>
          <w:lang w:val="en-GB"/>
        </w:rPr>
        <w:t>ed</w:t>
      </w:r>
      <w:r w:rsidR="007C2861">
        <w:rPr>
          <w:lang w:val="en-GB"/>
        </w:rPr>
        <w:t xml:space="preserve"> in </w:t>
      </w:r>
      <w:r w:rsidR="00496CC3" w:rsidRPr="00496CC3">
        <w:rPr>
          <w:i/>
          <w:iCs/>
          <w:lang w:val="en-GB"/>
        </w:rPr>
        <w:t>Hansen v The Regional Magistrate, Cape Town</w:t>
      </w:r>
      <w:r w:rsidR="003415FE">
        <w:rPr>
          <w:i/>
          <w:iCs/>
          <w:lang w:val="en-GB"/>
        </w:rPr>
        <w:t>,</w:t>
      </w:r>
      <w:r w:rsidR="00496CC3">
        <w:rPr>
          <w:rStyle w:val="FootnoteReference"/>
          <w:lang w:val="en-GB"/>
        </w:rPr>
        <w:footnoteReference w:id="9"/>
      </w:r>
      <w:r w:rsidR="003415FE">
        <w:rPr>
          <w:i/>
          <w:iCs/>
          <w:lang w:val="en-GB"/>
        </w:rPr>
        <w:t xml:space="preserve"> </w:t>
      </w:r>
      <w:r w:rsidR="00496CC3">
        <w:rPr>
          <w:lang w:val="en-GB"/>
        </w:rPr>
        <w:t xml:space="preserve">to allow for the impact of s 173 of the Constitution, </w:t>
      </w:r>
      <w:r w:rsidR="003415FE">
        <w:rPr>
          <w:lang w:val="en-GB"/>
        </w:rPr>
        <w:t>which</w:t>
      </w:r>
      <w:r w:rsidR="00496CC3">
        <w:rPr>
          <w:lang w:val="en-GB"/>
        </w:rPr>
        <w:t xml:space="preserve"> </w:t>
      </w:r>
      <w:r w:rsidR="00600E61">
        <w:rPr>
          <w:lang w:val="en-GB"/>
        </w:rPr>
        <w:t>broadened the inher</w:t>
      </w:r>
      <w:r w:rsidR="006B724B">
        <w:rPr>
          <w:lang w:val="en-GB"/>
        </w:rPr>
        <w:t>ent jurisdiction of the court</w:t>
      </w:r>
      <w:r w:rsidR="00EB0DC9">
        <w:rPr>
          <w:lang w:val="en-GB"/>
        </w:rPr>
        <w:t>s to regulate their own processes, to develop the common law and to take into account the interests of justice.</w:t>
      </w:r>
    </w:p>
    <w:p w14:paraId="132B1344" w14:textId="32B8B1A7" w:rsidR="00F30081" w:rsidRDefault="003D0D5D" w:rsidP="003D0D5D">
      <w:pPr>
        <w:pStyle w:val="Judgmentparagraph"/>
        <w:numPr>
          <w:ilvl w:val="0"/>
          <w:numId w:val="0"/>
        </w:numPr>
        <w:ind w:left="709" w:hanging="709"/>
        <w:rPr>
          <w:lang w:val="en-GB"/>
        </w:rPr>
      </w:pPr>
      <w:r>
        <w:rPr>
          <w:lang w:val="en-GB"/>
        </w:rPr>
        <w:t>[9]</w:t>
      </w:r>
      <w:r>
        <w:rPr>
          <w:lang w:val="en-GB"/>
        </w:rPr>
        <w:tab/>
      </w:r>
      <w:r w:rsidR="00F7228F" w:rsidRPr="00D4633F">
        <w:rPr>
          <w:lang w:val="en-GB"/>
        </w:rPr>
        <w:t xml:space="preserve">Any conviction, sentence or order of a lower court is subject to </w:t>
      </w:r>
      <w:r w:rsidR="00060A2F" w:rsidRPr="00D4633F">
        <w:rPr>
          <w:lang w:val="en-GB"/>
        </w:rPr>
        <w:t>leave</w:t>
      </w:r>
      <w:r w:rsidR="00F7228F" w:rsidRPr="00D4633F">
        <w:rPr>
          <w:lang w:val="en-GB"/>
        </w:rPr>
        <w:t xml:space="preserve"> to appeal in terms of ss 309 and 309B of the Criminal Procedure Act</w:t>
      </w:r>
      <w:r w:rsidR="00060A2F" w:rsidRPr="00D4633F">
        <w:rPr>
          <w:lang w:val="en-GB"/>
        </w:rPr>
        <w:t>,</w:t>
      </w:r>
      <w:r w:rsidR="00771241" w:rsidRPr="00771241">
        <w:rPr>
          <w:rStyle w:val="FootnoteReference"/>
          <w:lang w:val="en-GB"/>
        </w:rPr>
        <w:t xml:space="preserve"> </w:t>
      </w:r>
      <w:r w:rsidR="00771241">
        <w:rPr>
          <w:rStyle w:val="FootnoteReference"/>
          <w:lang w:val="en-GB"/>
        </w:rPr>
        <w:footnoteReference w:id="10"/>
      </w:r>
      <w:r w:rsidR="00060A2F" w:rsidRPr="00D4633F">
        <w:rPr>
          <w:lang w:val="en-GB"/>
        </w:rPr>
        <w:t xml:space="preserve"> subject to the exception </w:t>
      </w:r>
      <w:r w:rsidR="00D7737A" w:rsidRPr="00D4633F">
        <w:rPr>
          <w:lang w:val="en-GB"/>
        </w:rPr>
        <w:t>of</w:t>
      </w:r>
      <w:r w:rsidR="00060A2F" w:rsidRPr="00D4633F">
        <w:rPr>
          <w:lang w:val="en-GB"/>
        </w:rPr>
        <w:t xml:space="preserve"> child </w:t>
      </w:r>
      <w:r w:rsidR="00A14777" w:rsidRPr="00D4633F">
        <w:rPr>
          <w:lang w:val="en-GB"/>
        </w:rPr>
        <w:t>wrongdoers</w:t>
      </w:r>
      <w:r w:rsidR="00523AFC">
        <w:rPr>
          <w:rStyle w:val="FootnoteReference"/>
          <w:lang w:val="en-GB"/>
        </w:rPr>
        <w:footnoteReference w:id="11"/>
      </w:r>
      <w:r w:rsidR="00D7737A" w:rsidRPr="00D4633F">
        <w:rPr>
          <w:lang w:val="en-GB"/>
        </w:rPr>
        <w:t xml:space="preserve"> and accused who have been </w:t>
      </w:r>
      <w:r w:rsidR="008336B1">
        <w:rPr>
          <w:lang w:val="en-GB"/>
        </w:rPr>
        <w:t>sentenced to</w:t>
      </w:r>
      <w:r w:rsidR="00D7737A" w:rsidRPr="00D4633F">
        <w:rPr>
          <w:lang w:val="en-GB"/>
        </w:rPr>
        <w:t xml:space="preserve"> life </w:t>
      </w:r>
      <w:r w:rsidR="008336B1">
        <w:rPr>
          <w:lang w:val="en-GB"/>
        </w:rPr>
        <w:t>imprisonment</w:t>
      </w:r>
      <w:r w:rsidR="006768A2">
        <w:rPr>
          <w:rStyle w:val="FootnoteReference"/>
          <w:lang w:val="en-GB"/>
        </w:rPr>
        <w:footnoteReference w:id="12"/>
      </w:r>
      <w:r w:rsidR="000867B2" w:rsidRPr="00D4633F">
        <w:rPr>
          <w:lang w:val="en-GB"/>
        </w:rPr>
        <w:t xml:space="preserve"> who need not apply for leave</w:t>
      </w:r>
      <w:r w:rsidR="008336B1">
        <w:rPr>
          <w:lang w:val="en-GB"/>
        </w:rPr>
        <w:t xml:space="preserve"> to appeal as they are entitled, as of right, to a further hearing</w:t>
      </w:r>
      <w:r w:rsidR="000867B2" w:rsidRPr="00D4633F">
        <w:rPr>
          <w:lang w:val="en-GB"/>
        </w:rPr>
        <w:t>.</w:t>
      </w:r>
      <w:r w:rsidR="00886EE2" w:rsidRPr="00D4633F">
        <w:rPr>
          <w:lang w:val="en-GB"/>
        </w:rPr>
        <w:t xml:space="preserve"> </w:t>
      </w:r>
    </w:p>
    <w:p w14:paraId="345429BB" w14:textId="6C3B1C47" w:rsidR="00D4633F" w:rsidRDefault="003D0D5D" w:rsidP="003D0D5D">
      <w:pPr>
        <w:pStyle w:val="Judgmentparagraph"/>
        <w:numPr>
          <w:ilvl w:val="0"/>
          <w:numId w:val="0"/>
        </w:numPr>
        <w:ind w:left="709" w:hanging="709"/>
        <w:rPr>
          <w:lang w:val="en-GB"/>
        </w:rPr>
      </w:pPr>
      <w:r>
        <w:rPr>
          <w:lang w:val="en-GB"/>
        </w:rPr>
        <w:t>[10]</w:t>
      </w:r>
      <w:r>
        <w:rPr>
          <w:lang w:val="en-GB"/>
        </w:rPr>
        <w:tab/>
      </w:r>
      <w:r w:rsidR="00886EE2" w:rsidRPr="00D4633F">
        <w:rPr>
          <w:lang w:val="en-GB"/>
        </w:rPr>
        <w:t xml:space="preserve">However, there was a </w:t>
      </w:r>
      <w:r w:rsidR="001F4409" w:rsidRPr="00D4633F">
        <w:rPr>
          <w:lang w:val="en-GB"/>
        </w:rPr>
        <w:t>brief period between 1 April 2010</w:t>
      </w:r>
      <w:r w:rsidR="00F30081">
        <w:rPr>
          <w:lang w:val="en-GB"/>
        </w:rPr>
        <w:t>,</w:t>
      </w:r>
      <w:r w:rsidR="001F4409" w:rsidRPr="00D4633F">
        <w:rPr>
          <w:lang w:val="en-GB"/>
        </w:rPr>
        <w:t xml:space="preserve"> </w:t>
      </w:r>
      <w:r w:rsidR="004B1B2D" w:rsidRPr="00D4633F">
        <w:rPr>
          <w:lang w:val="en-GB"/>
        </w:rPr>
        <w:t xml:space="preserve">with the enactment of </w:t>
      </w:r>
      <w:r w:rsidR="00221BD9" w:rsidRPr="00D4633F">
        <w:rPr>
          <w:lang w:val="en-GB"/>
        </w:rPr>
        <w:t>the Child Justice Act</w:t>
      </w:r>
      <w:r w:rsidR="00C12997">
        <w:rPr>
          <w:rStyle w:val="FootnoteReference"/>
          <w:lang w:val="en-GB"/>
        </w:rPr>
        <w:footnoteReference w:id="13"/>
      </w:r>
      <w:r w:rsidR="00C12997" w:rsidRPr="00D4633F">
        <w:rPr>
          <w:lang w:val="en-GB"/>
        </w:rPr>
        <w:t xml:space="preserve"> </w:t>
      </w:r>
      <w:r w:rsidR="001F4409" w:rsidRPr="00D4633F">
        <w:rPr>
          <w:lang w:val="en-GB"/>
        </w:rPr>
        <w:t xml:space="preserve">and </w:t>
      </w:r>
      <w:r w:rsidR="00E36EF7" w:rsidRPr="00D4633F">
        <w:rPr>
          <w:lang w:val="en-GB"/>
        </w:rPr>
        <w:t>22 January 2014</w:t>
      </w:r>
      <w:r w:rsidR="00F30081">
        <w:rPr>
          <w:lang w:val="en-GB"/>
        </w:rPr>
        <w:t>,</w:t>
      </w:r>
      <w:r w:rsidR="00E36EF7" w:rsidRPr="00D4633F">
        <w:rPr>
          <w:lang w:val="en-GB"/>
        </w:rPr>
        <w:t xml:space="preserve"> with the</w:t>
      </w:r>
      <w:r w:rsidR="004B1B2D" w:rsidRPr="00D4633F">
        <w:rPr>
          <w:lang w:val="en-GB"/>
        </w:rPr>
        <w:t xml:space="preserve"> enactment of the Judicial Matters Amendment Act</w:t>
      </w:r>
      <w:r w:rsidR="00F30081">
        <w:rPr>
          <w:lang w:val="en-GB"/>
        </w:rPr>
        <w:t>,</w:t>
      </w:r>
      <w:r w:rsidR="004B1B2D">
        <w:rPr>
          <w:rStyle w:val="FootnoteReference"/>
          <w:lang w:val="en-GB"/>
        </w:rPr>
        <w:footnoteReference w:id="14"/>
      </w:r>
      <w:r w:rsidR="002C2F79" w:rsidRPr="00D4633F">
        <w:rPr>
          <w:lang w:val="en-GB"/>
        </w:rPr>
        <w:t xml:space="preserve"> where </w:t>
      </w:r>
      <w:r w:rsidR="00F30081">
        <w:rPr>
          <w:lang w:val="en-GB"/>
        </w:rPr>
        <w:t xml:space="preserve">there was no automatic appeal </w:t>
      </w:r>
      <w:r w:rsidR="004A4440">
        <w:rPr>
          <w:lang w:val="en-GB"/>
        </w:rPr>
        <w:t>for people given life sentences.</w:t>
      </w:r>
      <w:r w:rsidR="002C2F79" w:rsidRPr="00D4633F">
        <w:rPr>
          <w:lang w:val="en-GB"/>
        </w:rPr>
        <w:t xml:space="preserve"> </w:t>
      </w:r>
      <w:r w:rsidR="004A4440">
        <w:rPr>
          <w:lang w:val="en-GB"/>
        </w:rPr>
        <w:t xml:space="preserve">This was rectified by </w:t>
      </w:r>
      <w:r w:rsidR="008A3A4C">
        <w:rPr>
          <w:lang w:val="en-GB"/>
        </w:rPr>
        <w:t>enacting the Judicial Matters Amendment Act, which</w:t>
      </w:r>
      <w:r w:rsidR="00D91E93" w:rsidRPr="00D4633F">
        <w:rPr>
          <w:lang w:val="en-GB"/>
        </w:rPr>
        <w:t xml:space="preserve"> </w:t>
      </w:r>
      <w:r w:rsidR="008336B1">
        <w:rPr>
          <w:lang w:val="en-GB"/>
        </w:rPr>
        <w:t>applied retrospectively</w:t>
      </w:r>
      <w:r w:rsidR="00D91E93" w:rsidRPr="00D4633F">
        <w:rPr>
          <w:lang w:val="en-GB"/>
        </w:rPr>
        <w:t xml:space="preserve"> </w:t>
      </w:r>
      <w:r w:rsidR="008336B1">
        <w:rPr>
          <w:lang w:val="en-GB"/>
        </w:rPr>
        <w:t xml:space="preserve">from </w:t>
      </w:r>
      <w:r w:rsidR="00D91E93" w:rsidRPr="00D4633F">
        <w:rPr>
          <w:lang w:val="en-GB"/>
        </w:rPr>
        <w:t xml:space="preserve"> 1 April 2010</w:t>
      </w:r>
      <w:r w:rsidR="004A4440">
        <w:rPr>
          <w:lang w:val="en-GB"/>
        </w:rPr>
        <w:t>. T</w:t>
      </w:r>
      <w:r w:rsidR="00D91E93" w:rsidRPr="00D4633F">
        <w:rPr>
          <w:lang w:val="en-GB"/>
        </w:rPr>
        <w:t xml:space="preserve">he problem then arose as to </w:t>
      </w:r>
      <w:r w:rsidR="008A3A4C">
        <w:rPr>
          <w:lang w:val="en-GB"/>
        </w:rPr>
        <w:t xml:space="preserve">the </w:t>
      </w:r>
      <w:r w:rsidR="008A3A4C">
        <w:rPr>
          <w:lang w:val="en-GB"/>
        </w:rPr>
        <w:lastRenderedPageBreak/>
        <w:t>status of the matters that were unsuccessfully appealed or petitioned between</w:t>
      </w:r>
      <w:r w:rsidR="00D4633F" w:rsidRPr="00D4633F">
        <w:rPr>
          <w:lang w:val="en-GB"/>
        </w:rPr>
        <w:t xml:space="preserve"> 1 April 2010 and 22 January 2014. </w:t>
      </w:r>
    </w:p>
    <w:p w14:paraId="2369494D" w14:textId="00738ED4" w:rsidR="00A83C66" w:rsidRDefault="003D0D5D" w:rsidP="003D0D5D">
      <w:pPr>
        <w:pStyle w:val="Judgmentparagraph"/>
        <w:numPr>
          <w:ilvl w:val="0"/>
          <w:numId w:val="0"/>
        </w:numPr>
        <w:ind w:left="709" w:hanging="709"/>
        <w:rPr>
          <w:lang w:val="en-GB"/>
        </w:rPr>
      </w:pPr>
      <w:r>
        <w:rPr>
          <w:lang w:val="en-GB"/>
        </w:rPr>
        <w:t>[11]</w:t>
      </w:r>
      <w:r>
        <w:rPr>
          <w:lang w:val="en-GB"/>
        </w:rPr>
        <w:tab/>
      </w:r>
      <w:r w:rsidR="00A259F5">
        <w:rPr>
          <w:lang w:val="en-GB"/>
        </w:rPr>
        <w:t xml:space="preserve">In </w:t>
      </w:r>
      <w:r w:rsidR="00962FA2" w:rsidRPr="00E50A0F">
        <w:rPr>
          <w:i/>
          <w:iCs/>
          <w:lang w:val="en-GB"/>
        </w:rPr>
        <w:t xml:space="preserve">S v </w:t>
      </w:r>
      <w:r w:rsidR="00BC7209" w:rsidRPr="00BC7209">
        <w:rPr>
          <w:i/>
          <w:iCs/>
          <w:lang w:val="en-GB"/>
        </w:rPr>
        <w:t>Molatudi</w:t>
      </w:r>
      <w:r w:rsidR="00E50A0F">
        <w:rPr>
          <w:rStyle w:val="FootnoteReference"/>
          <w:lang w:val="en-GB"/>
        </w:rPr>
        <w:footnoteReference w:id="15"/>
      </w:r>
      <w:r w:rsidR="00962FA2">
        <w:rPr>
          <w:lang w:val="en-GB"/>
        </w:rPr>
        <w:t xml:space="preserve"> </w:t>
      </w:r>
      <w:r w:rsidR="00A259F5">
        <w:rPr>
          <w:lang w:val="en-GB"/>
        </w:rPr>
        <w:t xml:space="preserve">a full bench of this court considered the argument that the appellant has </w:t>
      </w:r>
      <w:r w:rsidR="0065140C">
        <w:rPr>
          <w:lang w:val="en-GB"/>
        </w:rPr>
        <w:t xml:space="preserve">an </w:t>
      </w:r>
      <w:r w:rsidR="0065140C">
        <w:rPr>
          <w:i/>
          <w:iCs/>
          <w:lang w:val="en-GB"/>
        </w:rPr>
        <w:t>ex lege</w:t>
      </w:r>
      <w:r w:rsidR="0065140C">
        <w:rPr>
          <w:lang w:val="en-GB"/>
        </w:rPr>
        <w:t xml:space="preserve"> automatic right of appeal against, in that case, also his conviction due to the retrospective operation of </w:t>
      </w:r>
      <w:r w:rsidR="00A60727">
        <w:rPr>
          <w:lang w:val="en-GB"/>
        </w:rPr>
        <w:t>the Judicial Matters Amendment Act</w:t>
      </w:r>
      <w:r w:rsidR="00091E68">
        <w:rPr>
          <w:lang w:val="en-GB"/>
        </w:rPr>
        <w:t>.</w:t>
      </w:r>
      <w:r w:rsidR="00E50A0F">
        <w:rPr>
          <w:rStyle w:val="FootnoteReference"/>
          <w:lang w:val="en-GB"/>
        </w:rPr>
        <w:footnoteReference w:id="16"/>
      </w:r>
      <w:r w:rsidR="00544C9A" w:rsidRPr="00D4633F">
        <w:rPr>
          <w:lang w:val="en-GB"/>
        </w:rPr>
        <w:t xml:space="preserve"> </w:t>
      </w:r>
      <w:r w:rsidR="001F00D8">
        <w:rPr>
          <w:lang w:val="en-GB"/>
        </w:rPr>
        <w:t>T</w:t>
      </w:r>
      <w:r w:rsidR="00F20CAA">
        <w:rPr>
          <w:lang w:val="en-GB"/>
        </w:rPr>
        <w:t xml:space="preserve">he court </w:t>
      </w:r>
      <w:r w:rsidR="008336B1">
        <w:rPr>
          <w:lang w:val="en-GB"/>
        </w:rPr>
        <w:t>granted</w:t>
      </w:r>
      <w:r w:rsidR="00F20CAA">
        <w:rPr>
          <w:lang w:val="en-GB"/>
        </w:rPr>
        <w:t xml:space="preserve"> a declaratory order </w:t>
      </w:r>
      <w:r w:rsidR="008336B1">
        <w:rPr>
          <w:lang w:val="en-GB"/>
        </w:rPr>
        <w:t xml:space="preserve">clarifying the legal </w:t>
      </w:r>
      <w:r w:rsidR="002503FC">
        <w:rPr>
          <w:lang w:val="en-GB"/>
        </w:rPr>
        <w:t xml:space="preserve">position being </w:t>
      </w:r>
      <w:r w:rsidR="00F20CAA">
        <w:rPr>
          <w:lang w:val="en-GB"/>
        </w:rPr>
        <w:t xml:space="preserve">that </w:t>
      </w:r>
      <w:r w:rsidR="002503FC">
        <w:rPr>
          <w:lang w:val="en-GB"/>
        </w:rPr>
        <w:t xml:space="preserve">even though a </w:t>
      </w:r>
      <w:r w:rsidR="00F20CAA">
        <w:rPr>
          <w:lang w:val="en-GB"/>
        </w:rPr>
        <w:t xml:space="preserve"> High Court </w:t>
      </w:r>
      <w:r w:rsidR="002503FC">
        <w:rPr>
          <w:lang w:val="en-GB"/>
        </w:rPr>
        <w:t xml:space="preserve">might have </w:t>
      </w:r>
      <w:r w:rsidR="00F20CAA">
        <w:rPr>
          <w:lang w:val="en-GB"/>
        </w:rPr>
        <w:t xml:space="preserve">dismissed </w:t>
      </w:r>
      <w:r w:rsidR="002503FC">
        <w:rPr>
          <w:lang w:val="en-GB"/>
        </w:rPr>
        <w:t>an</w:t>
      </w:r>
      <w:r w:rsidR="00F20CAA">
        <w:rPr>
          <w:lang w:val="en-GB"/>
        </w:rPr>
        <w:t xml:space="preserve"> appellant</w:t>
      </w:r>
      <w:r w:rsidR="007C3DB3">
        <w:rPr>
          <w:lang w:val="en-GB"/>
        </w:rPr>
        <w:t>'</w:t>
      </w:r>
      <w:r w:rsidR="00F20CAA">
        <w:rPr>
          <w:lang w:val="en-GB"/>
        </w:rPr>
        <w:t>s petition for leave to appeal against the</w:t>
      </w:r>
      <w:r w:rsidR="002503FC">
        <w:rPr>
          <w:lang w:val="en-GB"/>
        </w:rPr>
        <w:t>ir</w:t>
      </w:r>
      <w:r w:rsidR="00F20CAA">
        <w:rPr>
          <w:lang w:val="en-GB"/>
        </w:rPr>
        <w:t xml:space="preserve"> conviction</w:t>
      </w:r>
      <w:r w:rsidR="002503FC">
        <w:rPr>
          <w:lang w:val="en-GB"/>
        </w:rPr>
        <w:t xml:space="preserve"> (during the relevant period</w:t>
      </w:r>
      <w:r w:rsidR="00EF6815">
        <w:rPr>
          <w:lang w:val="en-GB"/>
        </w:rPr>
        <w:t xml:space="preserve">), </w:t>
      </w:r>
      <w:r w:rsidR="002503FC">
        <w:rPr>
          <w:lang w:val="en-GB"/>
        </w:rPr>
        <w:t xml:space="preserve">such dismissal did </w:t>
      </w:r>
      <w:r w:rsidR="00F20CAA">
        <w:rPr>
          <w:lang w:val="en-GB"/>
        </w:rPr>
        <w:t>not</w:t>
      </w:r>
      <w:r w:rsidR="002503FC">
        <w:rPr>
          <w:lang w:val="en-GB"/>
        </w:rPr>
        <w:t xml:space="preserve"> disqualify such appellant</w:t>
      </w:r>
      <w:r w:rsidR="00F20CAA">
        <w:rPr>
          <w:lang w:val="en-GB"/>
        </w:rPr>
        <w:t xml:space="preserve"> from benefitting from the</w:t>
      </w:r>
      <w:r w:rsidR="002503FC">
        <w:rPr>
          <w:lang w:val="en-GB"/>
        </w:rPr>
        <w:t>ir</w:t>
      </w:r>
      <w:r w:rsidR="00F20CAA">
        <w:rPr>
          <w:lang w:val="en-GB"/>
        </w:rPr>
        <w:t xml:space="preserve"> automatic right of appeal </w:t>
      </w:r>
      <w:r w:rsidR="00D21359">
        <w:rPr>
          <w:lang w:val="en-GB"/>
        </w:rPr>
        <w:t>in terms</w:t>
      </w:r>
      <w:r w:rsidR="00F20CAA">
        <w:rPr>
          <w:lang w:val="en-GB"/>
        </w:rPr>
        <w:t xml:space="preserve"> of </w:t>
      </w:r>
      <w:r w:rsidR="00D21359">
        <w:rPr>
          <w:lang w:val="en-GB"/>
        </w:rPr>
        <w:t>s</w:t>
      </w:r>
      <w:r w:rsidR="00F20CAA">
        <w:rPr>
          <w:lang w:val="en-GB"/>
        </w:rPr>
        <w:t xml:space="preserve"> 309(1)(a) </w:t>
      </w:r>
      <w:r w:rsidR="00D21359">
        <w:rPr>
          <w:lang w:val="en-GB"/>
        </w:rPr>
        <w:t>of the Criminal Procedure Act</w:t>
      </w:r>
      <w:r w:rsidR="000E512C">
        <w:rPr>
          <w:rStyle w:val="FootnoteReference"/>
          <w:lang w:val="en-GB"/>
        </w:rPr>
        <w:footnoteReference w:id="17"/>
      </w:r>
      <w:r w:rsidR="00D21359">
        <w:rPr>
          <w:lang w:val="en-GB"/>
        </w:rPr>
        <w:t xml:space="preserve"> as amended,</w:t>
      </w:r>
      <w:r w:rsidR="00F20CAA">
        <w:rPr>
          <w:lang w:val="en-GB"/>
        </w:rPr>
        <w:t xml:space="preserve"> read with s 309B(1)(a</w:t>
      </w:r>
      <w:r w:rsidR="000E512C">
        <w:rPr>
          <w:lang w:val="en-GB"/>
        </w:rPr>
        <w:t>).</w:t>
      </w:r>
      <w:r w:rsidR="00F20CAA">
        <w:rPr>
          <w:lang w:val="en-GB"/>
        </w:rPr>
        <w:t xml:space="preserve"> </w:t>
      </w:r>
      <w:r w:rsidR="002503FC">
        <w:rPr>
          <w:lang w:val="en-GB"/>
        </w:rPr>
        <w:t>It follows</w:t>
      </w:r>
      <w:r w:rsidR="00544C9A">
        <w:rPr>
          <w:lang w:val="en-GB"/>
        </w:rPr>
        <w:t xml:space="preserve"> that </w:t>
      </w:r>
      <w:r w:rsidR="002503FC">
        <w:rPr>
          <w:lang w:val="en-GB"/>
        </w:rPr>
        <w:t>an</w:t>
      </w:r>
      <w:r w:rsidR="00D21359">
        <w:rPr>
          <w:lang w:val="en-GB"/>
        </w:rPr>
        <w:t xml:space="preserve"> appellant</w:t>
      </w:r>
      <w:r w:rsidR="00544C9A">
        <w:rPr>
          <w:lang w:val="en-GB"/>
        </w:rPr>
        <w:t xml:space="preserve"> </w:t>
      </w:r>
      <w:r w:rsidR="002503FC">
        <w:rPr>
          <w:lang w:val="en-GB"/>
        </w:rPr>
        <w:t xml:space="preserve">who </w:t>
      </w:r>
      <w:r w:rsidR="00544C9A">
        <w:rPr>
          <w:lang w:val="en-GB"/>
        </w:rPr>
        <w:t xml:space="preserve">unsuccessfully appealed </w:t>
      </w:r>
      <w:r w:rsidR="002503FC">
        <w:rPr>
          <w:lang w:val="en-GB"/>
        </w:rPr>
        <w:t>also</w:t>
      </w:r>
      <w:r w:rsidR="00544C9A">
        <w:rPr>
          <w:lang w:val="en-GB"/>
        </w:rPr>
        <w:t xml:space="preserve"> </w:t>
      </w:r>
      <w:r w:rsidR="002503FC">
        <w:rPr>
          <w:lang w:val="en-GB"/>
        </w:rPr>
        <w:t xml:space="preserve">does not lose </w:t>
      </w:r>
      <w:r w:rsidR="00544C9A">
        <w:rPr>
          <w:lang w:val="en-GB"/>
        </w:rPr>
        <w:t>this right.</w:t>
      </w:r>
      <w:r w:rsidR="00871F9A">
        <w:rPr>
          <w:lang w:val="en-GB"/>
        </w:rPr>
        <w:t xml:space="preserve"> </w:t>
      </w:r>
      <w:r w:rsidR="002A42DF">
        <w:rPr>
          <w:lang w:val="en-GB"/>
        </w:rPr>
        <w:t>Thus</w:t>
      </w:r>
      <w:r w:rsidR="006C00EA">
        <w:rPr>
          <w:lang w:val="en-GB"/>
        </w:rPr>
        <w:t>, if an order is invalid</w:t>
      </w:r>
      <w:r w:rsidR="000F5F86">
        <w:rPr>
          <w:lang w:val="en-GB"/>
        </w:rPr>
        <w:t xml:space="preserve"> </w:t>
      </w:r>
      <w:r w:rsidR="00705B96">
        <w:rPr>
          <w:lang w:val="en-GB"/>
        </w:rPr>
        <w:t>and</w:t>
      </w:r>
      <w:r w:rsidR="006C00EA">
        <w:rPr>
          <w:lang w:val="en-GB"/>
        </w:rPr>
        <w:t xml:space="preserve"> stands in the way of subsequent legal proceedings, the court which hears </w:t>
      </w:r>
      <w:r w:rsidR="002B459A">
        <w:rPr>
          <w:lang w:val="en-GB"/>
        </w:rPr>
        <w:t>the</w:t>
      </w:r>
      <w:r w:rsidR="006C00EA">
        <w:rPr>
          <w:lang w:val="en-GB"/>
        </w:rPr>
        <w:t xml:space="preserve"> subsequent </w:t>
      </w:r>
      <w:r w:rsidR="00D12304">
        <w:rPr>
          <w:lang w:val="en-GB"/>
        </w:rPr>
        <w:t xml:space="preserve">proceedings </w:t>
      </w:r>
      <w:r w:rsidR="006C00EA">
        <w:rPr>
          <w:lang w:val="en-GB"/>
        </w:rPr>
        <w:t>may disregard it</w:t>
      </w:r>
      <w:r w:rsidR="002503FC">
        <w:rPr>
          <w:lang w:val="en-GB"/>
        </w:rPr>
        <w:t>.</w:t>
      </w:r>
      <w:r w:rsidR="00C169E4">
        <w:rPr>
          <w:lang w:val="en-GB"/>
        </w:rPr>
        <w:t xml:space="preserve"> </w:t>
      </w:r>
    </w:p>
    <w:p w14:paraId="0F8869DD" w14:textId="3A0582B1" w:rsidR="00B93784" w:rsidRDefault="003D0D5D" w:rsidP="003D0D5D">
      <w:pPr>
        <w:pStyle w:val="Judgmentparagraph"/>
        <w:numPr>
          <w:ilvl w:val="0"/>
          <w:numId w:val="0"/>
        </w:numPr>
        <w:ind w:left="709" w:hanging="709"/>
        <w:rPr>
          <w:lang w:val="en-GB"/>
        </w:rPr>
      </w:pPr>
      <w:r>
        <w:rPr>
          <w:lang w:val="en-GB"/>
        </w:rPr>
        <w:t>[12]</w:t>
      </w:r>
      <w:r>
        <w:rPr>
          <w:lang w:val="en-GB"/>
        </w:rPr>
        <w:tab/>
      </w:r>
      <w:r w:rsidR="00E5770F">
        <w:rPr>
          <w:lang w:val="en-GB"/>
        </w:rPr>
        <w:t>B</w:t>
      </w:r>
      <w:r w:rsidR="00A301A0">
        <w:rPr>
          <w:lang w:val="en-GB"/>
        </w:rPr>
        <w:t xml:space="preserve">ased on this </w:t>
      </w:r>
      <w:r w:rsidR="00325EB0" w:rsidRPr="000222AF">
        <w:rPr>
          <w:i/>
          <w:lang w:val="en-GB"/>
        </w:rPr>
        <w:t>dictum</w:t>
      </w:r>
      <w:r w:rsidR="002B459A">
        <w:rPr>
          <w:i/>
          <w:lang w:val="en-GB"/>
        </w:rPr>
        <w:t>,</w:t>
      </w:r>
      <w:r w:rsidR="00A301A0">
        <w:rPr>
          <w:lang w:val="en-GB"/>
        </w:rPr>
        <w:t xml:space="preserve"> </w:t>
      </w:r>
      <w:r w:rsidR="00E5770F">
        <w:rPr>
          <w:lang w:val="en-GB"/>
        </w:rPr>
        <w:t xml:space="preserve">the </w:t>
      </w:r>
      <w:r w:rsidR="002B459A">
        <w:rPr>
          <w:lang w:val="en-GB"/>
        </w:rPr>
        <w:t>a</w:t>
      </w:r>
      <w:r w:rsidR="00694BBA">
        <w:rPr>
          <w:lang w:val="en-GB"/>
        </w:rPr>
        <w:t>ppellant</w:t>
      </w:r>
      <w:r w:rsidR="000222AF">
        <w:rPr>
          <w:lang w:val="en-GB"/>
        </w:rPr>
        <w:t xml:space="preserve"> </w:t>
      </w:r>
      <w:r w:rsidR="00A301A0">
        <w:rPr>
          <w:lang w:val="en-GB"/>
        </w:rPr>
        <w:t>request</w:t>
      </w:r>
      <w:r w:rsidR="002B459A">
        <w:rPr>
          <w:lang w:val="en-GB"/>
        </w:rPr>
        <w:t>s</w:t>
      </w:r>
      <w:r w:rsidR="00A301A0">
        <w:rPr>
          <w:lang w:val="en-GB"/>
        </w:rPr>
        <w:t xml:space="preserve"> that the order of the court dated April 2019 under case number P40/2019</w:t>
      </w:r>
      <w:r w:rsidR="002B459A">
        <w:rPr>
          <w:lang w:val="en-GB"/>
        </w:rPr>
        <w:t>,</w:t>
      </w:r>
      <w:r w:rsidR="00A301A0">
        <w:rPr>
          <w:lang w:val="en-GB"/>
        </w:rPr>
        <w:t xml:space="preserve"> which dismissed </w:t>
      </w:r>
      <w:r w:rsidR="002503FC">
        <w:rPr>
          <w:lang w:val="en-GB"/>
        </w:rPr>
        <w:t>his</w:t>
      </w:r>
      <w:r w:rsidR="00A301A0">
        <w:rPr>
          <w:lang w:val="en-GB"/>
        </w:rPr>
        <w:t xml:space="preserve"> petition seeking leave to appeal </w:t>
      </w:r>
      <w:r w:rsidR="002503FC">
        <w:rPr>
          <w:lang w:val="en-GB"/>
        </w:rPr>
        <w:t>his</w:t>
      </w:r>
      <w:r w:rsidR="00A301A0">
        <w:rPr>
          <w:lang w:val="en-GB"/>
        </w:rPr>
        <w:t xml:space="preserve"> conviction</w:t>
      </w:r>
      <w:r w:rsidR="002503FC">
        <w:rPr>
          <w:lang w:val="en-GB"/>
        </w:rPr>
        <w:t>s</w:t>
      </w:r>
      <w:r w:rsidR="002B459A">
        <w:rPr>
          <w:lang w:val="en-GB"/>
        </w:rPr>
        <w:t>,</w:t>
      </w:r>
      <w:r w:rsidR="00A301A0">
        <w:rPr>
          <w:lang w:val="en-GB"/>
        </w:rPr>
        <w:t xml:space="preserve"> </w:t>
      </w:r>
      <w:r w:rsidR="002503FC">
        <w:rPr>
          <w:lang w:val="en-GB"/>
        </w:rPr>
        <w:t xml:space="preserve">to </w:t>
      </w:r>
      <w:r w:rsidR="00F72B7D">
        <w:rPr>
          <w:lang w:val="en-GB"/>
        </w:rPr>
        <w:t xml:space="preserve">be a nullity insofar as counts 1 – 6 </w:t>
      </w:r>
      <w:r w:rsidR="002503FC">
        <w:rPr>
          <w:lang w:val="en-GB"/>
        </w:rPr>
        <w:t xml:space="preserve">are concerned </w:t>
      </w:r>
      <w:r w:rsidR="00F72B7D">
        <w:rPr>
          <w:lang w:val="en-GB"/>
        </w:rPr>
        <w:t>for which he was sentenced to life imprisonment is concerned.</w:t>
      </w:r>
      <w:r w:rsidR="000222AF">
        <w:rPr>
          <w:lang w:val="en-GB"/>
        </w:rPr>
        <w:t xml:space="preserve"> I agree that this is correct</w:t>
      </w:r>
      <w:r w:rsidR="002503FC">
        <w:rPr>
          <w:lang w:val="en-GB"/>
        </w:rPr>
        <w:t xml:space="preserve"> as this is on all fours with the Full Court judgment relied upon</w:t>
      </w:r>
      <w:r w:rsidR="00DD3D19">
        <w:rPr>
          <w:lang w:val="en-GB"/>
        </w:rPr>
        <w:t>.</w:t>
      </w:r>
    </w:p>
    <w:p w14:paraId="31300063" w14:textId="1E76436E" w:rsidR="00F72B7D" w:rsidRDefault="003D0D5D" w:rsidP="003D0D5D">
      <w:pPr>
        <w:pStyle w:val="Judgmentparagraph"/>
        <w:numPr>
          <w:ilvl w:val="0"/>
          <w:numId w:val="0"/>
        </w:numPr>
        <w:ind w:left="709" w:hanging="709"/>
        <w:rPr>
          <w:lang w:val="en-GB"/>
        </w:rPr>
      </w:pPr>
      <w:r>
        <w:rPr>
          <w:lang w:val="en-GB"/>
        </w:rPr>
        <w:t>[13]</w:t>
      </w:r>
      <w:r>
        <w:rPr>
          <w:lang w:val="en-GB"/>
        </w:rPr>
        <w:tab/>
      </w:r>
      <w:r w:rsidR="00D84D53">
        <w:rPr>
          <w:lang w:val="en-GB"/>
        </w:rPr>
        <w:t xml:space="preserve">However, the novel question in this case is </w:t>
      </w:r>
      <w:r w:rsidR="008C061C">
        <w:rPr>
          <w:lang w:val="en-GB"/>
        </w:rPr>
        <w:t xml:space="preserve">whether this entitles the appellant to an automatic appeal </w:t>
      </w:r>
      <w:r w:rsidR="002503FC">
        <w:rPr>
          <w:lang w:val="en-GB"/>
        </w:rPr>
        <w:t>in respect of</w:t>
      </w:r>
      <w:r w:rsidR="008C061C">
        <w:rPr>
          <w:lang w:val="en-GB"/>
        </w:rPr>
        <w:t xml:space="preserve"> counts 7 and 8, </w:t>
      </w:r>
      <w:r w:rsidR="00B745FC">
        <w:rPr>
          <w:lang w:val="en-GB"/>
        </w:rPr>
        <w:t>which</w:t>
      </w:r>
      <w:r w:rsidR="008C061C">
        <w:rPr>
          <w:lang w:val="en-GB"/>
        </w:rPr>
        <w:t xml:space="preserve"> are not life sentences. Since this is a novel question, it is important to consider </w:t>
      </w:r>
      <w:r w:rsidR="00C715CD">
        <w:rPr>
          <w:lang w:val="en-GB"/>
        </w:rPr>
        <w:t>the principles applicable to leave to appeal</w:t>
      </w:r>
      <w:r w:rsidR="00CB1DF2">
        <w:rPr>
          <w:lang w:val="en-GB"/>
        </w:rPr>
        <w:t xml:space="preserve"> </w:t>
      </w:r>
      <w:r w:rsidR="002503FC">
        <w:rPr>
          <w:lang w:val="en-GB"/>
        </w:rPr>
        <w:t>and to interpret</w:t>
      </w:r>
      <w:r w:rsidR="00F14127">
        <w:rPr>
          <w:lang w:val="en-GB"/>
        </w:rPr>
        <w:t xml:space="preserve"> 309(1)(a) of the Criminal Procedure Act</w:t>
      </w:r>
      <w:r w:rsidR="00DD3D19">
        <w:rPr>
          <w:lang w:val="en-GB"/>
        </w:rPr>
        <w:t>.</w:t>
      </w:r>
      <w:r w:rsidR="00B745FC">
        <w:rPr>
          <w:rStyle w:val="FootnoteReference"/>
          <w:lang w:val="en-GB"/>
        </w:rPr>
        <w:footnoteReference w:id="18"/>
      </w:r>
      <w:r w:rsidR="00F14127">
        <w:rPr>
          <w:lang w:val="en-GB"/>
        </w:rPr>
        <w:t xml:space="preserve"> </w:t>
      </w:r>
    </w:p>
    <w:p w14:paraId="27FFC0AB" w14:textId="4D8911A2" w:rsidR="000A7B61" w:rsidRDefault="003D0D5D" w:rsidP="003D0D5D">
      <w:pPr>
        <w:pStyle w:val="Judgmentparagraph"/>
        <w:numPr>
          <w:ilvl w:val="0"/>
          <w:numId w:val="0"/>
        </w:numPr>
        <w:ind w:left="709" w:hanging="709"/>
        <w:rPr>
          <w:lang w:val="en-GB"/>
        </w:rPr>
      </w:pPr>
      <w:r>
        <w:rPr>
          <w:lang w:val="en-GB"/>
        </w:rPr>
        <w:lastRenderedPageBreak/>
        <w:t>[14]</w:t>
      </w:r>
      <w:r>
        <w:rPr>
          <w:lang w:val="en-GB"/>
        </w:rPr>
        <w:tab/>
      </w:r>
      <w:r w:rsidR="0089598F" w:rsidRPr="00601F11">
        <w:rPr>
          <w:i/>
          <w:iCs/>
          <w:lang w:val="en-GB"/>
        </w:rPr>
        <w:t>Ndlovu v S</w:t>
      </w:r>
      <w:r w:rsidR="0089598F">
        <w:rPr>
          <w:rStyle w:val="FootnoteReference"/>
          <w:lang w:val="en-GB"/>
        </w:rPr>
        <w:footnoteReference w:id="19"/>
      </w:r>
      <w:r w:rsidR="0089598F">
        <w:rPr>
          <w:lang w:val="en-GB"/>
        </w:rPr>
        <w:t xml:space="preserve"> dealt with whether an appellant convicted and sentenced to life imprisonment enjoyed an automatic right to appeal the conviction and sentence or only </w:t>
      </w:r>
      <w:r w:rsidR="00C52563">
        <w:rPr>
          <w:lang w:val="en-GB"/>
        </w:rPr>
        <w:t xml:space="preserve">the </w:t>
      </w:r>
      <w:r w:rsidR="0089598F">
        <w:rPr>
          <w:lang w:val="en-GB"/>
        </w:rPr>
        <w:t xml:space="preserve">sentence. The court held that the automatic appeal </w:t>
      </w:r>
      <w:r w:rsidR="007F09E6">
        <w:rPr>
          <w:lang w:val="en-GB"/>
        </w:rPr>
        <w:t>in terms of the provisions was not limited to an appeal against the life sentence</w:t>
      </w:r>
      <w:r w:rsidR="002503FC">
        <w:rPr>
          <w:lang w:val="en-GB"/>
        </w:rPr>
        <w:t xml:space="preserve"> imposed only</w:t>
      </w:r>
      <w:r w:rsidR="007F09E6">
        <w:rPr>
          <w:lang w:val="en-GB"/>
        </w:rPr>
        <w:t xml:space="preserve"> but </w:t>
      </w:r>
      <w:r w:rsidR="001166B7">
        <w:rPr>
          <w:lang w:val="en-GB"/>
        </w:rPr>
        <w:t>also</w:t>
      </w:r>
      <w:r w:rsidR="007F09E6">
        <w:rPr>
          <w:lang w:val="en-GB"/>
        </w:rPr>
        <w:t xml:space="preserve"> included the conviction</w:t>
      </w:r>
      <w:r w:rsidR="001166B7">
        <w:rPr>
          <w:lang w:val="en-GB"/>
        </w:rPr>
        <w:t xml:space="preserve">, as the sentence to imprisonment for life </w:t>
      </w:r>
      <w:r w:rsidR="000A7B61">
        <w:rPr>
          <w:lang w:val="en-GB"/>
        </w:rPr>
        <w:t>is</w:t>
      </w:r>
      <w:r w:rsidR="001166B7">
        <w:rPr>
          <w:lang w:val="en-GB"/>
        </w:rPr>
        <w:t xml:space="preserve"> descriptive of the person seeking </w:t>
      </w:r>
      <w:r w:rsidR="00D92F54">
        <w:rPr>
          <w:lang w:val="en-GB"/>
        </w:rPr>
        <w:t>to</w:t>
      </w:r>
      <w:r w:rsidR="001166B7">
        <w:rPr>
          <w:lang w:val="en-GB"/>
        </w:rPr>
        <w:t xml:space="preserve"> appeal and not what is sought to be appealed.</w:t>
      </w:r>
      <w:r w:rsidR="00886D9C">
        <w:rPr>
          <w:lang w:val="en-GB"/>
        </w:rPr>
        <w:t xml:space="preserve"> </w:t>
      </w:r>
      <w:r w:rsidR="003851A5" w:rsidRPr="000A7B61">
        <w:rPr>
          <w:lang w:val="en-GB"/>
        </w:rPr>
        <w:t xml:space="preserve">This was confirmed in </w:t>
      </w:r>
      <w:r w:rsidR="003851A5" w:rsidRPr="000A7B61">
        <w:rPr>
          <w:i/>
          <w:iCs/>
          <w:lang w:val="en-GB"/>
        </w:rPr>
        <w:t>S v Bangala</w:t>
      </w:r>
      <w:r w:rsidR="00367251" w:rsidRPr="000A7B61">
        <w:rPr>
          <w:i/>
          <w:iCs/>
          <w:lang w:val="en-GB"/>
        </w:rPr>
        <w:t>.</w:t>
      </w:r>
      <w:r w:rsidR="003851A5">
        <w:rPr>
          <w:rStyle w:val="FootnoteReference"/>
          <w:lang w:val="en-GB"/>
        </w:rPr>
        <w:footnoteReference w:id="20"/>
      </w:r>
      <w:r w:rsidR="00634822" w:rsidRPr="000A7B61">
        <w:rPr>
          <w:lang w:val="en-GB"/>
        </w:rPr>
        <w:t xml:space="preserve"> </w:t>
      </w:r>
    </w:p>
    <w:p w14:paraId="6C9F0912" w14:textId="0EE04A24" w:rsidR="009376D2" w:rsidRPr="000A7B61" w:rsidRDefault="003D0D5D" w:rsidP="003D0D5D">
      <w:pPr>
        <w:pStyle w:val="Judgmentparagraph"/>
        <w:numPr>
          <w:ilvl w:val="0"/>
          <w:numId w:val="0"/>
        </w:numPr>
        <w:ind w:left="709" w:hanging="709"/>
        <w:rPr>
          <w:lang w:val="en-GB"/>
        </w:rPr>
      </w:pPr>
      <w:r w:rsidRPr="000A7B61">
        <w:rPr>
          <w:lang w:val="en-GB"/>
        </w:rPr>
        <w:t>[15]</w:t>
      </w:r>
      <w:r w:rsidRPr="000A7B61">
        <w:rPr>
          <w:lang w:val="en-GB"/>
        </w:rPr>
        <w:tab/>
      </w:r>
      <w:r w:rsidR="00384B1C" w:rsidRPr="000A7B61">
        <w:rPr>
          <w:lang w:val="en-GB"/>
        </w:rPr>
        <w:t xml:space="preserve">Mr </w:t>
      </w:r>
      <w:r w:rsidR="005F7F88" w:rsidRPr="000A7B61">
        <w:rPr>
          <w:lang w:val="en-GB"/>
        </w:rPr>
        <w:t>Guarneri</w:t>
      </w:r>
      <w:r w:rsidR="00980BE1">
        <w:rPr>
          <w:lang w:val="en-GB"/>
        </w:rPr>
        <w:t>,</w:t>
      </w:r>
      <w:r w:rsidR="000A7B61">
        <w:rPr>
          <w:lang w:val="en-GB"/>
        </w:rPr>
        <w:t xml:space="preserve"> for the appellant</w:t>
      </w:r>
      <w:r w:rsidR="00980BE1">
        <w:rPr>
          <w:lang w:val="en-GB"/>
        </w:rPr>
        <w:t>,</w:t>
      </w:r>
      <w:r w:rsidR="005F7F88" w:rsidRPr="000A7B61">
        <w:rPr>
          <w:lang w:val="en-GB"/>
        </w:rPr>
        <w:t xml:space="preserve"> </w:t>
      </w:r>
      <w:r w:rsidR="002503FC">
        <w:rPr>
          <w:lang w:val="en-GB"/>
        </w:rPr>
        <w:t>argued</w:t>
      </w:r>
      <w:r w:rsidR="005F7F88" w:rsidRPr="000A7B61">
        <w:rPr>
          <w:lang w:val="en-GB"/>
        </w:rPr>
        <w:t xml:space="preserve"> that </w:t>
      </w:r>
      <w:r w:rsidR="002E2696" w:rsidRPr="000A7B61">
        <w:rPr>
          <w:lang w:val="en-GB"/>
        </w:rPr>
        <w:t xml:space="preserve">since it </w:t>
      </w:r>
      <w:r w:rsidR="0026558A" w:rsidRPr="000A7B61">
        <w:rPr>
          <w:lang w:val="en-GB"/>
        </w:rPr>
        <w:t xml:space="preserve">is descriptive of the person seeking appeal, the appeal </w:t>
      </w:r>
      <w:r w:rsidR="002503FC">
        <w:rPr>
          <w:lang w:val="en-GB"/>
        </w:rPr>
        <w:t>should lie</w:t>
      </w:r>
      <w:r w:rsidR="0026558A" w:rsidRPr="000A7B61">
        <w:rPr>
          <w:lang w:val="en-GB"/>
        </w:rPr>
        <w:t xml:space="preserve"> against all the </w:t>
      </w:r>
      <w:r w:rsidR="00694BBA" w:rsidRPr="000A7B61">
        <w:rPr>
          <w:lang w:val="en-GB"/>
        </w:rPr>
        <w:t>convictions</w:t>
      </w:r>
      <w:r w:rsidR="0026558A" w:rsidRPr="000A7B61">
        <w:rPr>
          <w:lang w:val="en-GB"/>
        </w:rPr>
        <w:t>.</w:t>
      </w:r>
      <w:r w:rsidR="00251763" w:rsidRPr="000A7B61">
        <w:rPr>
          <w:lang w:val="en-GB"/>
        </w:rPr>
        <w:t xml:space="preserve"> </w:t>
      </w:r>
      <w:r w:rsidR="00EF7D41" w:rsidRPr="000A7B61">
        <w:rPr>
          <w:lang w:val="en-GB"/>
        </w:rPr>
        <w:t>Thus, a person who is sentenced to life imprisonment in terms of s 51(1) and who is in addition sentenced to any other determinative sentence remains in the class of persons that were sentenced in terms of s 51(1) to life imprisonment</w:t>
      </w:r>
      <w:r w:rsidR="00560AED" w:rsidRPr="000A7B61">
        <w:rPr>
          <w:lang w:val="en-GB"/>
        </w:rPr>
        <w:t xml:space="preserve"> and is thus entitled to </w:t>
      </w:r>
      <w:r w:rsidR="002E32E9" w:rsidRPr="000A7B61">
        <w:rPr>
          <w:lang w:val="en-GB"/>
        </w:rPr>
        <w:t>automatic leave to appeal against all the charges.</w:t>
      </w:r>
    </w:p>
    <w:p w14:paraId="46BC865F" w14:textId="7F698A01" w:rsidR="006467FC" w:rsidRPr="00D32D12" w:rsidRDefault="003D0D5D" w:rsidP="003D0D5D">
      <w:pPr>
        <w:pStyle w:val="Judgmentparagraph"/>
        <w:numPr>
          <w:ilvl w:val="0"/>
          <w:numId w:val="0"/>
        </w:numPr>
        <w:ind w:left="709" w:hanging="709"/>
        <w:rPr>
          <w:lang w:val="en-GB"/>
        </w:rPr>
      </w:pPr>
      <w:r w:rsidRPr="00D32D12">
        <w:rPr>
          <w:lang w:val="en-GB"/>
        </w:rPr>
        <w:t>[16]</w:t>
      </w:r>
      <w:r w:rsidRPr="00D32D12">
        <w:rPr>
          <w:lang w:val="en-GB"/>
        </w:rPr>
        <w:tab/>
      </w:r>
      <w:r w:rsidR="00F55CED">
        <w:rPr>
          <w:iCs/>
          <w:lang w:val="en-GB"/>
        </w:rPr>
        <w:t>On my reading of s 309(1)(a)</w:t>
      </w:r>
      <w:r w:rsidR="00293919">
        <w:rPr>
          <w:iCs/>
          <w:lang w:val="en-GB"/>
        </w:rPr>
        <w:t>,</w:t>
      </w:r>
      <w:r w:rsidR="006467FC">
        <w:rPr>
          <w:iCs/>
          <w:lang w:val="en-GB"/>
        </w:rPr>
        <w:t xml:space="preserve"> </w:t>
      </w:r>
      <w:r w:rsidR="00E34B9C">
        <w:rPr>
          <w:iCs/>
          <w:lang w:val="en-GB"/>
        </w:rPr>
        <w:t xml:space="preserve">the </w:t>
      </w:r>
      <w:r w:rsidR="007A32F7">
        <w:rPr>
          <w:iCs/>
          <w:lang w:val="en-GB"/>
        </w:rPr>
        <w:t xml:space="preserve">introductory </w:t>
      </w:r>
      <w:r w:rsidR="00E34B9C">
        <w:rPr>
          <w:iCs/>
          <w:lang w:val="en-GB"/>
        </w:rPr>
        <w:t xml:space="preserve">sentence </w:t>
      </w:r>
      <w:r w:rsidR="005D5540">
        <w:rPr>
          <w:iCs/>
          <w:lang w:val="en-GB"/>
        </w:rPr>
        <w:t>gives</w:t>
      </w:r>
      <w:r w:rsidR="00EC1CA2">
        <w:rPr>
          <w:iCs/>
          <w:lang w:val="en-GB"/>
        </w:rPr>
        <w:t xml:space="preserve"> </w:t>
      </w:r>
      <w:r w:rsidR="007C3DB3">
        <w:rPr>
          <w:iCs/>
          <w:lang w:val="en-GB"/>
        </w:rPr>
        <w:t>"</w:t>
      </w:r>
      <w:r w:rsidR="00EC1CA2">
        <w:rPr>
          <w:iCs/>
          <w:lang w:val="en-GB"/>
        </w:rPr>
        <w:t>any person co</w:t>
      </w:r>
      <w:r w:rsidR="003B2E6C">
        <w:rPr>
          <w:iCs/>
          <w:lang w:val="en-GB"/>
        </w:rPr>
        <w:t>nvicted of any offence</w:t>
      </w:r>
      <w:r w:rsidR="007C3DB3">
        <w:rPr>
          <w:iCs/>
          <w:lang w:val="en-GB"/>
        </w:rPr>
        <w:t>"</w:t>
      </w:r>
      <w:r w:rsidR="005D5540">
        <w:rPr>
          <w:iCs/>
          <w:lang w:val="en-GB"/>
        </w:rPr>
        <w:t xml:space="preserve"> a right to appeal</w:t>
      </w:r>
      <w:r w:rsidR="00CC2D09">
        <w:rPr>
          <w:iCs/>
          <w:lang w:val="en-GB"/>
        </w:rPr>
        <w:t>. S309(1)(a) then</w:t>
      </w:r>
      <w:r w:rsidR="006C3643">
        <w:rPr>
          <w:iCs/>
          <w:lang w:val="en-GB"/>
        </w:rPr>
        <w:t>,</w:t>
      </w:r>
      <w:r w:rsidR="00751C02">
        <w:rPr>
          <w:iCs/>
          <w:lang w:val="en-GB"/>
        </w:rPr>
        <w:t xml:space="preserve"> </w:t>
      </w:r>
      <w:r w:rsidR="006C3643">
        <w:rPr>
          <w:iCs/>
          <w:lang w:val="en-GB"/>
        </w:rPr>
        <w:t>in addition, grants an</w:t>
      </w:r>
      <w:r w:rsidR="00751C02">
        <w:rPr>
          <w:iCs/>
          <w:lang w:val="en-GB"/>
        </w:rPr>
        <w:t xml:space="preserve"> </w:t>
      </w:r>
      <w:r w:rsidR="006F1C11" w:rsidRPr="00BD50B0">
        <w:rPr>
          <w:i/>
          <w:lang w:val="en-GB"/>
        </w:rPr>
        <w:t>automatic</w:t>
      </w:r>
      <w:r w:rsidR="006F1C11">
        <w:rPr>
          <w:iCs/>
          <w:lang w:val="en-GB"/>
        </w:rPr>
        <w:t xml:space="preserve"> right of appeal to persons who were sentenced to life imprisonment</w:t>
      </w:r>
      <w:r w:rsidR="00853518">
        <w:rPr>
          <w:iCs/>
          <w:lang w:val="en-GB"/>
        </w:rPr>
        <w:t xml:space="preserve"> in terms of s 51(1) of the Criminal Law Amendment Act</w:t>
      </w:r>
      <w:r w:rsidR="00D344F2">
        <w:rPr>
          <w:iCs/>
          <w:lang w:val="en-GB"/>
        </w:rPr>
        <w:t>.</w:t>
      </w:r>
      <w:r w:rsidR="00853518">
        <w:rPr>
          <w:rStyle w:val="FootnoteReference"/>
          <w:iCs/>
          <w:lang w:val="en-GB"/>
        </w:rPr>
        <w:footnoteReference w:id="21"/>
      </w:r>
      <w:r w:rsidR="00AB0CCF">
        <w:rPr>
          <w:iCs/>
          <w:lang w:val="en-GB"/>
        </w:rPr>
        <w:t xml:space="preserve"> Thus, any person convic</w:t>
      </w:r>
      <w:r w:rsidR="0055494F">
        <w:rPr>
          <w:iCs/>
          <w:lang w:val="en-GB"/>
        </w:rPr>
        <w:t xml:space="preserve">ted </w:t>
      </w:r>
      <w:r w:rsidR="00551D4C">
        <w:rPr>
          <w:iCs/>
          <w:lang w:val="en-GB"/>
        </w:rPr>
        <w:t xml:space="preserve">may appeal against the conviction and sentence, </w:t>
      </w:r>
      <w:r w:rsidR="006C3643">
        <w:rPr>
          <w:iCs/>
          <w:lang w:val="en-GB"/>
        </w:rPr>
        <w:t>but</w:t>
      </w:r>
      <w:r w:rsidR="00551D4C">
        <w:rPr>
          <w:iCs/>
          <w:lang w:val="en-GB"/>
        </w:rPr>
        <w:t xml:space="preserve"> persons sentence</w:t>
      </w:r>
      <w:r w:rsidR="00036C5D">
        <w:rPr>
          <w:iCs/>
          <w:lang w:val="en-GB"/>
        </w:rPr>
        <w:t>d</w:t>
      </w:r>
      <w:r w:rsidR="00551D4C">
        <w:rPr>
          <w:iCs/>
          <w:lang w:val="en-GB"/>
        </w:rPr>
        <w:t xml:space="preserve"> to life imprisonment enjoy an </w:t>
      </w:r>
      <w:r w:rsidR="00551D4C" w:rsidRPr="008C277D">
        <w:rPr>
          <w:i/>
          <w:lang w:val="en-GB"/>
        </w:rPr>
        <w:t>automatic</w:t>
      </w:r>
      <w:r w:rsidR="00551D4C">
        <w:rPr>
          <w:iCs/>
          <w:lang w:val="en-GB"/>
        </w:rPr>
        <w:t xml:space="preserve"> right of appeal</w:t>
      </w:r>
      <w:r w:rsidR="004845D6">
        <w:rPr>
          <w:iCs/>
          <w:lang w:val="en-GB"/>
        </w:rPr>
        <w:t xml:space="preserve">, </w:t>
      </w:r>
      <w:r w:rsidR="00551D4C">
        <w:rPr>
          <w:iCs/>
          <w:lang w:val="en-GB"/>
        </w:rPr>
        <w:t>presumably either because of the harsh effects of the life sentence</w:t>
      </w:r>
      <w:r w:rsidR="0029036A">
        <w:rPr>
          <w:rStyle w:val="FootnoteReference"/>
          <w:iCs/>
          <w:lang w:val="en-GB"/>
        </w:rPr>
        <w:footnoteReference w:id="22"/>
      </w:r>
      <w:r w:rsidR="00551D4C">
        <w:rPr>
          <w:iCs/>
          <w:lang w:val="en-GB"/>
        </w:rPr>
        <w:t xml:space="preserve"> or to ensure extra </w:t>
      </w:r>
      <w:r w:rsidR="009D03CC">
        <w:rPr>
          <w:iCs/>
          <w:lang w:val="en-GB"/>
        </w:rPr>
        <w:t>safeguards</w:t>
      </w:r>
      <w:r w:rsidR="00551D4C">
        <w:rPr>
          <w:iCs/>
          <w:lang w:val="en-GB"/>
        </w:rPr>
        <w:t xml:space="preserve"> on the expanded powers of regional courts in this regard.</w:t>
      </w:r>
      <w:r w:rsidR="00551D4C">
        <w:rPr>
          <w:rStyle w:val="FootnoteReference"/>
          <w:iCs/>
          <w:lang w:val="en-GB"/>
        </w:rPr>
        <w:footnoteReference w:id="23"/>
      </w:r>
      <w:r w:rsidR="00DC1912">
        <w:rPr>
          <w:iCs/>
          <w:lang w:val="en-GB"/>
        </w:rPr>
        <w:t xml:space="preserve"> </w:t>
      </w:r>
      <w:r w:rsidR="003324F6">
        <w:rPr>
          <w:iCs/>
          <w:lang w:val="en-GB"/>
        </w:rPr>
        <w:t xml:space="preserve">It does not </w:t>
      </w:r>
      <w:r w:rsidR="000E7CDA">
        <w:rPr>
          <w:iCs/>
          <w:lang w:val="en-GB"/>
        </w:rPr>
        <w:t>specify</w:t>
      </w:r>
      <w:r w:rsidR="003324F6">
        <w:rPr>
          <w:iCs/>
          <w:lang w:val="en-GB"/>
        </w:rPr>
        <w:t xml:space="preserve"> the convictions or sentences </w:t>
      </w:r>
      <w:r w:rsidR="000E7CDA">
        <w:rPr>
          <w:iCs/>
          <w:lang w:val="en-GB"/>
        </w:rPr>
        <w:t>that form part of the automatic appeal.</w:t>
      </w:r>
    </w:p>
    <w:p w14:paraId="2F5DA253" w14:textId="32E11182" w:rsidR="00D32D12" w:rsidRDefault="003D0D5D" w:rsidP="003D0D5D">
      <w:pPr>
        <w:pStyle w:val="Judgmentparagraph"/>
        <w:numPr>
          <w:ilvl w:val="0"/>
          <w:numId w:val="0"/>
        </w:numPr>
        <w:ind w:left="709" w:hanging="709"/>
        <w:rPr>
          <w:lang w:val="en-GB"/>
        </w:rPr>
      </w:pPr>
      <w:r>
        <w:rPr>
          <w:lang w:val="en-GB"/>
        </w:rPr>
        <w:lastRenderedPageBreak/>
        <w:t>[17]</w:t>
      </w:r>
      <w:r>
        <w:rPr>
          <w:lang w:val="en-GB"/>
        </w:rPr>
        <w:tab/>
      </w:r>
      <w:r w:rsidR="00E74099">
        <w:rPr>
          <w:lang w:val="en-GB"/>
        </w:rPr>
        <w:t xml:space="preserve">This does not solve </w:t>
      </w:r>
      <w:r w:rsidR="000F70AD">
        <w:rPr>
          <w:lang w:val="en-GB"/>
        </w:rPr>
        <w:t xml:space="preserve">the problem of this court being </w:t>
      </w:r>
      <w:r w:rsidR="00E74099">
        <w:rPr>
          <w:lang w:val="en-GB"/>
        </w:rPr>
        <w:t>whether th</w:t>
      </w:r>
      <w:r w:rsidR="000F70AD">
        <w:rPr>
          <w:lang w:val="en-GB"/>
        </w:rPr>
        <w:t>is</w:t>
      </w:r>
      <w:r w:rsidR="00E74099">
        <w:rPr>
          <w:lang w:val="en-GB"/>
        </w:rPr>
        <w:t xml:space="preserve"> court has jurisdiction to hear the appeals </w:t>
      </w:r>
      <w:r w:rsidR="003E7008">
        <w:rPr>
          <w:lang w:val="en-GB"/>
        </w:rPr>
        <w:t>for the determinative sentences. This necessitate</w:t>
      </w:r>
      <w:r w:rsidR="000F70AD">
        <w:rPr>
          <w:lang w:val="en-GB"/>
        </w:rPr>
        <w:t>s</w:t>
      </w:r>
      <w:r w:rsidR="003E7008">
        <w:rPr>
          <w:lang w:val="en-GB"/>
        </w:rPr>
        <w:t xml:space="preserve"> a </w:t>
      </w:r>
      <w:r w:rsidR="000F70AD">
        <w:rPr>
          <w:lang w:val="en-GB"/>
        </w:rPr>
        <w:t>consideration of</w:t>
      </w:r>
      <w:r w:rsidR="003E7008">
        <w:rPr>
          <w:lang w:val="en-GB"/>
        </w:rPr>
        <w:t xml:space="preserve"> the requirements </w:t>
      </w:r>
      <w:r w:rsidR="000F70AD">
        <w:rPr>
          <w:lang w:val="en-GB"/>
        </w:rPr>
        <w:t>for</w:t>
      </w:r>
      <w:r w:rsidR="003E7008">
        <w:rPr>
          <w:lang w:val="en-GB"/>
        </w:rPr>
        <w:t xml:space="preserve"> establishing jurisdiction to hear an appeal.</w:t>
      </w:r>
    </w:p>
    <w:p w14:paraId="12DDD028" w14:textId="68AC3E5B" w:rsidR="00877354" w:rsidRPr="00877354" w:rsidRDefault="003D0D5D" w:rsidP="003D0D5D">
      <w:pPr>
        <w:pStyle w:val="Judgmentparagraph"/>
        <w:numPr>
          <w:ilvl w:val="0"/>
          <w:numId w:val="0"/>
        </w:numPr>
        <w:ind w:left="709" w:hanging="709"/>
        <w:rPr>
          <w:lang w:val="en-GB"/>
        </w:rPr>
      </w:pPr>
      <w:r w:rsidRPr="00877354">
        <w:rPr>
          <w:lang w:val="en-GB"/>
        </w:rPr>
        <w:t>[18]</w:t>
      </w:r>
      <w:r w:rsidRPr="00877354">
        <w:rPr>
          <w:lang w:val="en-GB"/>
        </w:rPr>
        <w:tab/>
      </w:r>
      <w:r w:rsidR="00A42DE7">
        <w:rPr>
          <w:i/>
          <w:lang w:val="en-GB"/>
        </w:rPr>
        <w:t>S v Van der Merwe</w:t>
      </w:r>
      <w:r w:rsidR="00A42DE7">
        <w:rPr>
          <w:rStyle w:val="FootnoteReference"/>
          <w:i/>
          <w:lang w:val="en-GB"/>
        </w:rPr>
        <w:footnoteReference w:id="24"/>
      </w:r>
      <w:r w:rsidR="00A42DE7">
        <w:rPr>
          <w:iCs/>
          <w:lang w:val="en-GB"/>
        </w:rPr>
        <w:t xml:space="preserve"> </w:t>
      </w:r>
      <w:r w:rsidR="004C585A">
        <w:rPr>
          <w:iCs/>
          <w:lang w:val="en-GB"/>
        </w:rPr>
        <w:t xml:space="preserve">laid down certain principles regarding </w:t>
      </w:r>
      <w:r w:rsidR="000C50C9">
        <w:rPr>
          <w:iCs/>
          <w:lang w:val="en-GB"/>
        </w:rPr>
        <w:t xml:space="preserve">the </w:t>
      </w:r>
      <w:r w:rsidR="00651446">
        <w:rPr>
          <w:iCs/>
          <w:lang w:val="en-GB"/>
        </w:rPr>
        <w:t xml:space="preserve">jurisdictional requirements for leave to appeal. </w:t>
      </w:r>
      <w:r w:rsidR="00A42DE7">
        <w:rPr>
          <w:iCs/>
          <w:lang w:val="en-GB"/>
        </w:rPr>
        <w:t xml:space="preserve">In </w:t>
      </w:r>
      <w:r w:rsidR="00C31841">
        <w:rPr>
          <w:iCs/>
          <w:lang w:val="en-GB"/>
        </w:rPr>
        <w:t>this</w:t>
      </w:r>
      <w:r w:rsidR="00B1139F">
        <w:rPr>
          <w:iCs/>
          <w:lang w:val="en-GB"/>
        </w:rPr>
        <w:t xml:space="preserve"> </w:t>
      </w:r>
      <w:r w:rsidR="00651446">
        <w:rPr>
          <w:iCs/>
          <w:lang w:val="en-GB"/>
        </w:rPr>
        <w:t>case</w:t>
      </w:r>
      <w:r w:rsidR="00E51450">
        <w:rPr>
          <w:iCs/>
          <w:lang w:val="en-GB"/>
        </w:rPr>
        <w:t>,</w:t>
      </w:r>
      <w:r w:rsidR="00A42DE7">
        <w:rPr>
          <w:iCs/>
          <w:lang w:val="en-GB"/>
        </w:rPr>
        <w:t xml:space="preserve"> the appellant was convicted and sentenced in a regional court </w:t>
      </w:r>
      <w:r w:rsidR="007A54B8">
        <w:rPr>
          <w:iCs/>
          <w:lang w:val="en-GB"/>
        </w:rPr>
        <w:t>and</w:t>
      </w:r>
      <w:r w:rsidR="00A42DE7">
        <w:rPr>
          <w:iCs/>
          <w:lang w:val="en-GB"/>
        </w:rPr>
        <w:t xml:space="preserve"> </w:t>
      </w:r>
      <w:r w:rsidR="0076660E">
        <w:rPr>
          <w:iCs/>
          <w:lang w:val="en-GB"/>
        </w:rPr>
        <w:t>w</w:t>
      </w:r>
      <w:r w:rsidR="00E51450">
        <w:rPr>
          <w:iCs/>
          <w:lang w:val="en-GB"/>
        </w:rPr>
        <w:t>as</w:t>
      </w:r>
      <w:r w:rsidR="0076660E">
        <w:rPr>
          <w:iCs/>
          <w:lang w:val="en-GB"/>
        </w:rPr>
        <w:t xml:space="preserve"> granted leave to appeal against the sentence only. </w:t>
      </w:r>
      <w:r w:rsidR="00EA30CA">
        <w:rPr>
          <w:iCs/>
          <w:lang w:val="en-GB"/>
        </w:rPr>
        <w:t>Both judges had reservations about the conviction on appeal</w:t>
      </w:r>
      <w:r w:rsidR="0076660E">
        <w:rPr>
          <w:iCs/>
          <w:lang w:val="en-GB"/>
        </w:rPr>
        <w:t xml:space="preserve">, which led to the question </w:t>
      </w:r>
      <w:r w:rsidR="00E51450">
        <w:rPr>
          <w:iCs/>
          <w:lang w:val="en-GB"/>
        </w:rPr>
        <w:t xml:space="preserve">of </w:t>
      </w:r>
      <w:r w:rsidR="0076660E">
        <w:rPr>
          <w:iCs/>
          <w:lang w:val="en-GB"/>
        </w:rPr>
        <w:t xml:space="preserve">whether the </w:t>
      </w:r>
      <w:r w:rsidR="00BD2164">
        <w:rPr>
          <w:iCs/>
          <w:lang w:val="en-GB"/>
        </w:rPr>
        <w:t xml:space="preserve">court had the necessary jurisdiction to </w:t>
      </w:r>
      <w:r w:rsidR="00F26FF9">
        <w:rPr>
          <w:iCs/>
          <w:lang w:val="en-GB"/>
        </w:rPr>
        <w:t>interfere with the conviction</w:t>
      </w:r>
      <w:r w:rsidR="00880923">
        <w:rPr>
          <w:iCs/>
          <w:lang w:val="en-GB"/>
        </w:rPr>
        <w:t xml:space="preserve">. The </w:t>
      </w:r>
      <w:r w:rsidR="004F7647">
        <w:rPr>
          <w:iCs/>
          <w:lang w:val="en-GB"/>
        </w:rPr>
        <w:t xml:space="preserve">appellant argued that </w:t>
      </w:r>
      <w:r w:rsidR="0066401A">
        <w:rPr>
          <w:iCs/>
          <w:lang w:val="en-GB"/>
        </w:rPr>
        <w:t xml:space="preserve">the court </w:t>
      </w:r>
      <w:r w:rsidR="00EA30CA">
        <w:rPr>
          <w:iCs/>
          <w:lang w:val="en-GB"/>
        </w:rPr>
        <w:t xml:space="preserve">has jurisdiction based on, </w:t>
      </w:r>
      <w:r w:rsidR="001846B4">
        <w:rPr>
          <w:iCs/>
          <w:lang w:val="en-GB"/>
        </w:rPr>
        <w:t>among other things</w:t>
      </w:r>
      <w:r w:rsidR="00EA30CA">
        <w:rPr>
          <w:iCs/>
          <w:lang w:val="en-GB"/>
        </w:rPr>
        <w:t>, its inherent jurisdiction and</w:t>
      </w:r>
      <w:r w:rsidR="004B415D">
        <w:rPr>
          <w:iCs/>
          <w:lang w:val="en-GB"/>
        </w:rPr>
        <w:t xml:space="preserve"> expanded jurisdiction in terms of s 173 of the Constitution.</w:t>
      </w:r>
      <w:r w:rsidR="00D43E9A">
        <w:rPr>
          <w:iCs/>
          <w:lang w:val="en-GB"/>
        </w:rPr>
        <w:t xml:space="preserve"> The court disagreed, finding instead that </w:t>
      </w:r>
      <w:r w:rsidR="007A54B8">
        <w:rPr>
          <w:iCs/>
          <w:lang w:val="en-GB"/>
        </w:rPr>
        <w:t>its appeal</w:t>
      </w:r>
      <w:r w:rsidR="00D43E9A">
        <w:rPr>
          <w:iCs/>
          <w:lang w:val="en-GB"/>
        </w:rPr>
        <w:t xml:space="preserve"> jurisdiction is circumscribed by legislation</w:t>
      </w:r>
      <w:r w:rsidR="006B155F">
        <w:rPr>
          <w:iCs/>
          <w:lang w:val="en-GB"/>
        </w:rPr>
        <w:t xml:space="preserve"> (and thus not part of the court</w:t>
      </w:r>
      <w:r w:rsidR="007C3DB3">
        <w:rPr>
          <w:iCs/>
          <w:lang w:val="en-GB"/>
        </w:rPr>
        <w:t>'</w:t>
      </w:r>
      <w:r w:rsidR="006B155F">
        <w:rPr>
          <w:iCs/>
          <w:lang w:val="en-GB"/>
        </w:rPr>
        <w:t>s inherent jurisdiction)</w:t>
      </w:r>
      <w:r w:rsidR="00AD14F8">
        <w:rPr>
          <w:iCs/>
          <w:lang w:val="en-GB"/>
        </w:rPr>
        <w:t>, and that it had no power to hear a matter that was not properly before it.</w:t>
      </w:r>
      <w:r w:rsidR="00D609BD">
        <w:rPr>
          <w:iCs/>
          <w:lang w:val="en-GB"/>
        </w:rPr>
        <w:t xml:space="preserve"> </w:t>
      </w:r>
      <w:r w:rsidR="00D609BD" w:rsidRPr="00B35309">
        <w:rPr>
          <w:i/>
          <w:lang w:val="en-GB"/>
        </w:rPr>
        <w:t>S v Moyo</w:t>
      </w:r>
      <w:r w:rsidR="00FC422E">
        <w:rPr>
          <w:rStyle w:val="FootnoteReference"/>
          <w:iCs/>
          <w:lang w:val="en-GB"/>
        </w:rPr>
        <w:footnoteReference w:id="25"/>
      </w:r>
      <w:r w:rsidR="00D609BD">
        <w:rPr>
          <w:iCs/>
          <w:lang w:val="en-GB"/>
        </w:rPr>
        <w:t xml:space="preserve"> </w:t>
      </w:r>
      <w:r w:rsidR="005D3ACF">
        <w:rPr>
          <w:iCs/>
          <w:lang w:val="en-GB"/>
        </w:rPr>
        <w:t>confirmed</w:t>
      </w:r>
      <w:r w:rsidR="00D609BD">
        <w:rPr>
          <w:iCs/>
          <w:lang w:val="en-GB"/>
        </w:rPr>
        <w:t xml:space="preserve"> this position (</w:t>
      </w:r>
      <w:r w:rsidR="00EA30CA">
        <w:rPr>
          <w:iCs/>
          <w:lang w:val="en-GB"/>
        </w:rPr>
        <w:t>specifically focusing</w:t>
      </w:r>
      <w:r w:rsidR="005D3ACF">
        <w:rPr>
          <w:iCs/>
          <w:lang w:val="en-GB"/>
        </w:rPr>
        <w:t xml:space="preserve"> on the relationship to review</w:t>
      </w:r>
      <w:r w:rsidR="00D609BD">
        <w:rPr>
          <w:iCs/>
          <w:lang w:val="en-GB"/>
        </w:rPr>
        <w:t>)</w:t>
      </w:r>
      <w:r w:rsidR="005D3ACF">
        <w:rPr>
          <w:iCs/>
          <w:lang w:val="en-GB"/>
        </w:rPr>
        <w:t>, namely</w:t>
      </w:r>
      <w:r w:rsidR="00D609BD">
        <w:rPr>
          <w:iCs/>
          <w:lang w:val="en-GB"/>
        </w:rPr>
        <w:t xml:space="preserve"> that </w:t>
      </w:r>
      <w:r w:rsidR="005D3ACF">
        <w:rPr>
          <w:iCs/>
          <w:lang w:val="en-GB"/>
        </w:rPr>
        <w:t xml:space="preserve">the procedure to access an appeal court on </w:t>
      </w:r>
      <w:r w:rsidR="003D7186">
        <w:rPr>
          <w:iCs/>
          <w:lang w:val="en-GB"/>
        </w:rPr>
        <w:t>conviction and sentence is regulated by statute.</w:t>
      </w:r>
      <w:r w:rsidR="003D7186">
        <w:rPr>
          <w:rStyle w:val="FootnoteReference"/>
          <w:iCs/>
          <w:lang w:val="en-GB"/>
        </w:rPr>
        <w:footnoteReference w:id="26"/>
      </w:r>
      <w:r w:rsidR="00B35309">
        <w:rPr>
          <w:iCs/>
          <w:lang w:val="en-GB"/>
        </w:rPr>
        <w:t xml:space="preserve"> </w:t>
      </w:r>
    </w:p>
    <w:p w14:paraId="067B6CC3" w14:textId="4923421D" w:rsidR="00BF0454" w:rsidRDefault="003D0D5D" w:rsidP="003D0D5D">
      <w:pPr>
        <w:pStyle w:val="Judgmentparagraph"/>
        <w:numPr>
          <w:ilvl w:val="0"/>
          <w:numId w:val="0"/>
        </w:numPr>
        <w:ind w:left="709" w:hanging="709"/>
        <w:rPr>
          <w:lang w:val="en-GB"/>
        </w:rPr>
      </w:pPr>
      <w:r>
        <w:rPr>
          <w:lang w:val="en-GB"/>
        </w:rPr>
        <w:t>[19]</w:t>
      </w:r>
      <w:r>
        <w:rPr>
          <w:lang w:val="en-GB"/>
        </w:rPr>
        <w:tab/>
      </w:r>
      <w:r w:rsidR="00566327">
        <w:rPr>
          <w:lang w:val="en-GB"/>
        </w:rPr>
        <w:t xml:space="preserve">This corresponds with </w:t>
      </w:r>
      <w:r w:rsidR="003362F1" w:rsidRPr="00FB433E">
        <w:rPr>
          <w:i/>
          <w:iCs/>
          <w:lang w:val="en-GB"/>
        </w:rPr>
        <w:t>Appolis</w:t>
      </w:r>
      <w:r w:rsidR="00BE20E6">
        <w:rPr>
          <w:i/>
          <w:iCs/>
          <w:lang w:val="en-GB"/>
        </w:rPr>
        <w:t xml:space="preserve"> v S</w:t>
      </w:r>
      <w:r w:rsidR="00FB433E">
        <w:rPr>
          <w:rStyle w:val="FootnoteReference"/>
          <w:i/>
          <w:iCs/>
          <w:lang w:val="en-GB"/>
        </w:rPr>
        <w:footnoteReference w:id="27"/>
      </w:r>
      <w:r w:rsidR="003362F1">
        <w:rPr>
          <w:lang w:val="en-GB"/>
        </w:rPr>
        <w:t xml:space="preserve">  and </w:t>
      </w:r>
      <w:r w:rsidR="003362F1" w:rsidRPr="00FB433E">
        <w:rPr>
          <w:i/>
          <w:iCs/>
          <w:lang w:val="en-GB"/>
        </w:rPr>
        <w:t>M</w:t>
      </w:r>
      <w:r w:rsidR="00E87A5C" w:rsidRPr="00FB433E">
        <w:rPr>
          <w:i/>
          <w:iCs/>
          <w:lang w:val="en-GB"/>
        </w:rPr>
        <w:t>pinda v S</w:t>
      </w:r>
      <w:r w:rsidR="00FB433E">
        <w:rPr>
          <w:rStyle w:val="FootnoteReference"/>
          <w:i/>
          <w:iCs/>
          <w:lang w:val="en-GB"/>
        </w:rPr>
        <w:footnoteReference w:id="28"/>
      </w:r>
      <w:r w:rsidR="000A3C55">
        <w:rPr>
          <w:i/>
          <w:iCs/>
          <w:lang w:val="en-GB"/>
        </w:rPr>
        <w:t xml:space="preserve"> </w:t>
      </w:r>
      <w:r w:rsidR="00E518CF">
        <w:rPr>
          <w:lang w:val="en-GB"/>
        </w:rPr>
        <w:t xml:space="preserve">that Mr Guerneri referred the court to, </w:t>
      </w:r>
      <w:r w:rsidR="000A3C55">
        <w:rPr>
          <w:lang w:val="en-GB"/>
        </w:rPr>
        <w:t>where</w:t>
      </w:r>
      <w:r w:rsidR="009F1E20">
        <w:rPr>
          <w:lang w:val="en-GB"/>
        </w:rPr>
        <w:t>, in both cases,</w:t>
      </w:r>
      <w:r w:rsidR="000A3C55">
        <w:rPr>
          <w:lang w:val="en-GB"/>
        </w:rPr>
        <w:t xml:space="preserve"> an appellant had been sentenced to life imprisonment</w:t>
      </w:r>
      <w:r w:rsidR="00907B48">
        <w:rPr>
          <w:lang w:val="en-GB"/>
        </w:rPr>
        <w:t xml:space="preserve"> but</w:t>
      </w:r>
      <w:r w:rsidR="000A3C55">
        <w:rPr>
          <w:lang w:val="en-GB"/>
        </w:rPr>
        <w:t xml:space="preserve"> needed to apply </w:t>
      </w:r>
      <w:r w:rsidR="004978EF">
        <w:rPr>
          <w:lang w:val="en-GB"/>
        </w:rPr>
        <w:t xml:space="preserve">for leave to appeal on the convictions and sentences where determinative sentences were imposed, otherwise the appeal court would not have jurisdiction. </w:t>
      </w:r>
      <w:r w:rsidR="00BA3D29">
        <w:rPr>
          <w:lang w:val="en-GB"/>
        </w:rPr>
        <w:t xml:space="preserve">In </w:t>
      </w:r>
      <w:r w:rsidR="00BA3D29">
        <w:rPr>
          <w:i/>
          <w:iCs/>
          <w:lang w:val="en-GB"/>
        </w:rPr>
        <w:t>Appolis</w:t>
      </w:r>
      <w:r w:rsidR="00BA3D29">
        <w:rPr>
          <w:lang w:val="en-GB"/>
        </w:rPr>
        <w:t xml:space="preserve">, the life sentence related to murder, while the other two sentences related to attempted murder. </w:t>
      </w:r>
      <w:r w:rsidR="0008096E">
        <w:rPr>
          <w:lang w:val="en-GB"/>
        </w:rPr>
        <w:t xml:space="preserve">Although </w:t>
      </w:r>
      <w:r w:rsidR="006A16AB">
        <w:rPr>
          <w:lang w:val="en-GB"/>
        </w:rPr>
        <w:t xml:space="preserve">it happened in the same incident, the victims were different. </w:t>
      </w:r>
      <w:r w:rsidR="00B1360F">
        <w:rPr>
          <w:lang w:val="en-GB"/>
        </w:rPr>
        <w:t>In th</w:t>
      </w:r>
      <w:r w:rsidR="000F70AD">
        <w:rPr>
          <w:lang w:val="en-GB"/>
        </w:rPr>
        <w:t>e</w:t>
      </w:r>
      <w:r w:rsidR="00B1360F">
        <w:rPr>
          <w:lang w:val="en-GB"/>
        </w:rPr>
        <w:t xml:space="preserve"> case</w:t>
      </w:r>
      <w:r w:rsidR="000F70AD">
        <w:rPr>
          <w:lang w:val="en-GB"/>
        </w:rPr>
        <w:t xml:space="preserve"> under consideration</w:t>
      </w:r>
      <w:r w:rsidR="00B1360F">
        <w:rPr>
          <w:lang w:val="en-GB"/>
        </w:rPr>
        <w:t xml:space="preserve">, the perpetrator and the </w:t>
      </w:r>
      <w:r w:rsidR="00B1360F">
        <w:rPr>
          <w:lang w:val="en-GB"/>
        </w:rPr>
        <w:lastRenderedPageBreak/>
        <w:t xml:space="preserve">complainant </w:t>
      </w:r>
      <w:r w:rsidR="000F70AD">
        <w:rPr>
          <w:lang w:val="en-GB"/>
        </w:rPr>
        <w:t>are</w:t>
      </w:r>
      <w:r w:rsidR="00B1360F">
        <w:rPr>
          <w:lang w:val="en-GB"/>
        </w:rPr>
        <w:t xml:space="preserve"> the same </w:t>
      </w:r>
      <w:r w:rsidR="000F70AD">
        <w:rPr>
          <w:lang w:val="en-GB"/>
        </w:rPr>
        <w:t>in</w:t>
      </w:r>
      <w:r w:rsidR="00B1360F">
        <w:rPr>
          <w:lang w:val="en-GB"/>
        </w:rPr>
        <w:t xml:space="preserve"> all the ch</w:t>
      </w:r>
      <w:r w:rsidR="00F47C83">
        <w:rPr>
          <w:lang w:val="en-GB"/>
        </w:rPr>
        <w:t>arges.</w:t>
      </w:r>
      <w:r w:rsidR="00A84E3A">
        <w:rPr>
          <w:lang w:val="en-GB"/>
        </w:rPr>
        <w:t xml:space="preserve"> In </w:t>
      </w:r>
      <w:r w:rsidR="00A84E3A">
        <w:rPr>
          <w:i/>
          <w:iCs/>
          <w:lang w:val="en-GB"/>
        </w:rPr>
        <w:t>Mpinda</w:t>
      </w:r>
      <w:r w:rsidR="00A84E3A">
        <w:rPr>
          <w:lang w:val="en-GB"/>
        </w:rPr>
        <w:t xml:space="preserve">, the life sentence related to rape, and the determinative sentence to child abuse. </w:t>
      </w:r>
    </w:p>
    <w:p w14:paraId="29D59C7F" w14:textId="157277BA" w:rsidR="00886340" w:rsidRPr="008B3E13" w:rsidRDefault="003D0D5D" w:rsidP="003D0D5D">
      <w:pPr>
        <w:pStyle w:val="Judgmentparagraph"/>
        <w:numPr>
          <w:ilvl w:val="0"/>
          <w:numId w:val="0"/>
        </w:numPr>
        <w:ind w:left="709" w:hanging="709"/>
        <w:rPr>
          <w:lang w:val="en-GB"/>
        </w:rPr>
      </w:pPr>
      <w:r w:rsidRPr="008B3E13">
        <w:rPr>
          <w:lang w:val="en-GB"/>
        </w:rPr>
        <w:t>[20]</w:t>
      </w:r>
      <w:r w:rsidRPr="008B3E13">
        <w:rPr>
          <w:lang w:val="en-GB"/>
        </w:rPr>
        <w:tab/>
      </w:r>
      <w:r w:rsidR="00601A1D">
        <w:rPr>
          <w:iCs/>
          <w:lang w:val="en-GB"/>
        </w:rPr>
        <w:t xml:space="preserve">A narrow reading of s 309(1)(a) </w:t>
      </w:r>
      <w:r w:rsidR="004177B2">
        <w:rPr>
          <w:iCs/>
          <w:lang w:val="en-GB"/>
        </w:rPr>
        <w:t>restricts</w:t>
      </w:r>
      <w:r w:rsidR="00601A1D">
        <w:rPr>
          <w:iCs/>
          <w:lang w:val="en-GB"/>
        </w:rPr>
        <w:t xml:space="preserve"> the appeal to only the life sentence and the conviction on which it rests. However,</w:t>
      </w:r>
      <w:r w:rsidR="00601A1D" w:rsidRPr="00877354">
        <w:rPr>
          <w:iCs/>
          <w:lang w:val="en-GB"/>
        </w:rPr>
        <w:t xml:space="preserve"> </w:t>
      </w:r>
      <w:r w:rsidR="00601A1D">
        <w:rPr>
          <w:lang w:val="en-GB"/>
        </w:rPr>
        <w:t>i</w:t>
      </w:r>
      <w:r w:rsidR="00A707FA" w:rsidRPr="00601A1D">
        <w:rPr>
          <w:lang w:val="en-GB"/>
        </w:rPr>
        <w:t>n this case</w:t>
      </w:r>
      <w:r w:rsidR="00062948" w:rsidRPr="00601A1D">
        <w:rPr>
          <w:lang w:val="en-GB"/>
        </w:rPr>
        <w:t xml:space="preserve">, an overly narrow interpretation </w:t>
      </w:r>
      <w:r w:rsidR="00F838BE" w:rsidRPr="00601A1D">
        <w:rPr>
          <w:lang w:val="en-GB"/>
        </w:rPr>
        <w:t xml:space="preserve">of s 309(1)(a) can lead to absurdity in instances such as these, </w:t>
      </w:r>
      <w:r w:rsidR="0042521C">
        <w:rPr>
          <w:lang w:val="en-GB"/>
        </w:rPr>
        <w:t>that deal with the same accused, the same complainant, the same act, and where</w:t>
      </w:r>
      <w:r w:rsidR="00DB4796">
        <w:rPr>
          <w:lang w:val="en-GB"/>
        </w:rPr>
        <w:t xml:space="preserve"> the State relies</w:t>
      </w:r>
      <w:r w:rsidR="00B7551B" w:rsidRPr="00601A1D">
        <w:rPr>
          <w:lang w:val="en-GB"/>
        </w:rPr>
        <w:t xml:space="preserve"> on the same evidence</w:t>
      </w:r>
      <w:r w:rsidR="0042521C">
        <w:rPr>
          <w:lang w:val="en-GB"/>
        </w:rPr>
        <w:t xml:space="preserve"> for all counts</w:t>
      </w:r>
      <w:r w:rsidR="00C808DA" w:rsidRPr="00601A1D">
        <w:rPr>
          <w:lang w:val="en-GB"/>
        </w:rPr>
        <w:t>.</w:t>
      </w:r>
      <w:r w:rsidR="00D119D7" w:rsidRPr="00601A1D">
        <w:rPr>
          <w:lang w:val="en-GB"/>
        </w:rPr>
        <w:t xml:space="preserve"> </w:t>
      </w:r>
      <w:r w:rsidR="008B3E13">
        <w:rPr>
          <w:lang w:val="en-GB"/>
        </w:rPr>
        <w:t>For instance, s</w:t>
      </w:r>
      <w:r w:rsidR="00D119D7" w:rsidRPr="008B3E13">
        <w:rPr>
          <w:lang w:val="en-GB"/>
        </w:rPr>
        <w:t>hould s 309(1)(a) in such an instance mean that</w:t>
      </w:r>
      <w:r w:rsidR="005C5566" w:rsidRPr="008B3E13">
        <w:rPr>
          <w:lang w:val="en-GB"/>
        </w:rPr>
        <w:t xml:space="preserve"> Mr N</w:t>
      </w:r>
      <w:r w:rsidR="004A320C">
        <w:rPr>
          <w:lang w:val="en-GB"/>
        </w:rPr>
        <w:t>[…]</w:t>
      </w:r>
      <w:r w:rsidR="005C5566" w:rsidRPr="008B3E13">
        <w:rPr>
          <w:lang w:val="en-GB"/>
        </w:rPr>
        <w:t xml:space="preserve"> ha</w:t>
      </w:r>
      <w:r w:rsidR="00273968">
        <w:rPr>
          <w:lang w:val="en-GB"/>
        </w:rPr>
        <w:t>s</w:t>
      </w:r>
      <w:r w:rsidR="005C5566" w:rsidRPr="008B3E13">
        <w:rPr>
          <w:lang w:val="en-GB"/>
        </w:rPr>
        <w:t xml:space="preserve"> an automatic right to appeal on counts 1 </w:t>
      </w:r>
      <w:r w:rsidR="00212AE7" w:rsidRPr="008B3E13">
        <w:rPr>
          <w:lang w:val="en-GB"/>
        </w:rPr>
        <w:t>to</w:t>
      </w:r>
      <w:r w:rsidR="005C5566" w:rsidRPr="008B3E13">
        <w:rPr>
          <w:lang w:val="en-GB"/>
        </w:rPr>
        <w:t xml:space="preserve"> 6 but will have to apply for leave to appeal for counts 7 and 8, </w:t>
      </w:r>
      <w:r w:rsidR="00CF6259" w:rsidRPr="008B3E13">
        <w:rPr>
          <w:lang w:val="en-GB"/>
        </w:rPr>
        <w:t>and</w:t>
      </w:r>
      <w:r w:rsidR="005C5566" w:rsidRPr="008B3E13">
        <w:rPr>
          <w:lang w:val="en-GB"/>
        </w:rPr>
        <w:t xml:space="preserve"> </w:t>
      </w:r>
      <w:r w:rsidR="006751AF" w:rsidRPr="008B3E13">
        <w:rPr>
          <w:lang w:val="en-GB"/>
        </w:rPr>
        <w:t xml:space="preserve">should </w:t>
      </w:r>
      <w:r w:rsidR="005C5566" w:rsidRPr="008B3E13">
        <w:rPr>
          <w:lang w:val="en-GB"/>
        </w:rPr>
        <w:t xml:space="preserve">the </w:t>
      </w:r>
      <w:r w:rsidR="00F840E7" w:rsidRPr="008B3E13">
        <w:rPr>
          <w:lang w:val="en-GB"/>
        </w:rPr>
        <w:t xml:space="preserve">appeal succeed </w:t>
      </w:r>
      <w:r w:rsidR="006A6C42" w:rsidRPr="008B3E13">
        <w:rPr>
          <w:lang w:val="en-GB"/>
        </w:rPr>
        <w:t xml:space="preserve">for instance for want of sufficient evidence, </w:t>
      </w:r>
      <w:r w:rsidR="006751AF" w:rsidRPr="008B3E13">
        <w:rPr>
          <w:lang w:val="en-GB"/>
        </w:rPr>
        <w:t xml:space="preserve">counts 7 and 8 will then stand on evidence that was found not to be </w:t>
      </w:r>
      <w:r w:rsidR="00273968">
        <w:rPr>
          <w:lang w:val="en-GB"/>
        </w:rPr>
        <w:t>adequate</w:t>
      </w:r>
      <w:r w:rsidR="00E91C98">
        <w:rPr>
          <w:lang w:val="en-GB"/>
        </w:rPr>
        <w:t>, and will have to be appealed separately.</w:t>
      </w:r>
      <w:r w:rsidR="005C5566" w:rsidRPr="008B3E13">
        <w:rPr>
          <w:lang w:val="en-GB"/>
        </w:rPr>
        <w:t xml:space="preserve"> </w:t>
      </w:r>
      <w:r w:rsidR="00886340" w:rsidRPr="008B3E13">
        <w:rPr>
          <w:lang w:val="en-GB"/>
        </w:rPr>
        <w:t xml:space="preserve">This seems </w:t>
      </w:r>
      <w:r w:rsidR="00E91C98">
        <w:rPr>
          <w:lang w:val="en-GB"/>
        </w:rPr>
        <w:t>absurd</w:t>
      </w:r>
      <w:r w:rsidR="00886340" w:rsidRPr="008B3E13">
        <w:rPr>
          <w:lang w:val="en-GB"/>
        </w:rPr>
        <w:t>, not</w:t>
      </w:r>
      <w:r w:rsidR="00E91C98">
        <w:rPr>
          <w:lang w:val="en-GB"/>
        </w:rPr>
        <w:t xml:space="preserve"> an interpretation</w:t>
      </w:r>
      <w:r w:rsidR="00886340" w:rsidRPr="008B3E13">
        <w:rPr>
          <w:lang w:val="en-GB"/>
        </w:rPr>
        <w:t xml:space="preserve"> favourable to the appellant and against the interest</w:t>
      </w:r>
      <w:r w:rsidR="000F70AD">
        <w:rPr>
          <w:lang w:val="en-GB"/>
        </w:rPr>
        <w:t>s</w:t>
      </w:r>
      <w:r w:rsidR="00886340" w:rsidRPr="008B3E13">
        <w:rPr>
          <w:lang w:val="en-GB"/>
        </w:rPr>
        <w:t xml:space="preserve"> of justice.</w:t>
      </w:r>
    </w:p>
    <w:p w14:paraId="4A9ABC60" w14:textId="04152B45" w:rsidR="00C97F17" w:rsidRDefault="003D0D5D" w:rsidP="003D0D5D">
      <w:pPr>
        <w:pStyle w:val="Judgmentparagraph"/>
        <w:numPr>
          <w:ilvl w:val="0"/>
          <w:numId w:val="0"/>
        </w:numPr>
        <w:ind w:left="709" w:hanging="709"/>
        <w:rPr>
          <w:lang w:val="en-GB"/>
        </w:rPr>
      </w:pPr>
      <w:r>
        <w:rPr>
          <w:lang w:val="en-GB"/>
        </w:rPr>
        <w:t>[21]</w:t>
      </w:r>
      <w:r>
        <w:rPr>
          <w:lang w:val="en-GB"/>
        </w:rPr>
        <w:tab/>
      </w:r>
      <w:r w:rsidR="006D0DB0">
        <w:rPr>
          <w:lang w:val="en-GB"/>
        </w:rPr>
        <w:t>In this instance, a more expansive interpretation is called for</w:t>
      </w:r>
      <w:r w:rsidR="00886340">
        <w:rPr>
          <w:lang w:val="en-GB"/>
        </w:rPr>
        <w:t xml:space="preserve"> based on </w:t>
      </w:r>
      <w:r w:rsidR="00D05F67">
        <w:rPr>
          <w:lang w:val="en-GB"/>
        </w:rPr>
        <w:t>established rules of interpretation. The first is that a court is to start with the wording of the section. In this case, the wording is ambiguou</w:t>
      </w:r>
      <w:r w:rsidR="002E53B2">
        <w:rPr>
          <w:lang w:val="en-GB"/>
        </w:rPr>
        <w:t xml:space="preserve">s. </w:t>
      </w:r>
      <w:r w:rsidR="006D0DB0">
        <w:rPr>
          <w:lang w:val="en-GB"/>
        </w:rPr>
        <w:t>On the one hand, it</w:t>
      </w:r>
      <w:r w:rsidR="002E53B2">
        <w:rPr>
          <w:lang w:val="en-GB"/>
        </w:rPr>
        <w:t xml:space="preserve"> can be interpreted </w:t>
      </w:r>
      <w:r w:rsidR="00C00DE5">
        <w:rPr>
          <w:lang w:val="en-GB"/>
        </w:rPr>
        <w:t xml:space="preserve">as it was in </w:t>
      </w:r>
      <w:r w:rsidR="00C00DE5">
        <w:rPr>
          <w:i/>
          <w:iCs/>
          <w:lang w:val="en-GB"/>
        </w:rPr>
        <w:t xml:space="preserve">Appolis </w:t>
      </w:r>
      <w:r w:rsidR="00C00DE5">
        <w:rPr>
          <w:lang w:val="en-GB"/>
        </w:rPr>
        <w:t>above that the automatic leave to appeal pertains only to the life sentence and that leave</w:t>
      </w:r>
      <w:r w:rsidR="00B05FD7">
        <w:rPr>
          <w:lang w:val="en-GB"/>
        </w:rPr>
        <w:t xml:space="preserve"> to appeal is required for other sentences (and convictions)</w:t>
      </w:r>
      <w:r w:rsidR="00F8448C">
        <w:rPr>
          <w:lang w:val="en-GB"/>
        </w:rPr>
        <w:t>.</w:t>
      </w:r>
      <w:r w:rsidR="00D05F67">
        <w:rPr>
          <w:lang w:val="en-GB"/>
        </w:rPr>
        <w:t xml:space="preserve"> </w:t>
      </w:r>
      <w:r w:rsidR="006D0DB0">
        <w:rPr>
          <w:lang w:val="en-GB"/>
        </w:rPr>
        <w:t>On the other</w:t>
      </w:r>
      <w:r w:rsidR="00F8448C">
        <w:rPr>
          <w:lang w:val="en-GB"/>
        </w:rPr>
        <w:t xml:space="preserve"> </w:t>
      </w:r>
      <w:r w:rsidR="00BB5D9E">
        <w:rPr>
          <w:lang w:val="en-GB"/>
        </w:rPr>
        <w:t xml:space="preserve">hand, it can be interpreted that people sentenced to life imprisonment </w:t>
      </w:r>
      <w:r w:rsidR="00E52AEE">
        <w:rPr>
          <w:lang w:val="en-GB"/>
        </w:rPr>
        <w:t>are</w:t>
      </w:r>
      <w:r w:rsidR="00BB5D9E">
        <w:rPr>
          <w:lang w:val="en-GB"/>
        </w:rPr>
        <w:t xml:space="preserve"> entitled to an automatic right of appeal against all convictions and sentences (</w:t>
      </w:r>
      <w:r w:rsidR="00E52AEE">
        <w:rPr>
          <w:lang w:val="en-GB"/>
        </w:rPr>
        <w:t>based on</w:t>
      </w:r>
      <w:r w:rsidR="00BB5D9E">
        <w:rPr>
          <w:lang w:val="en-GB"/>
        </w:rPr>
        <w:t xml:space="preserve"> </w:t>
      </w:r>
      <w:r w:rsidR="00E52AEE">
        <w:rPr>
          <w:i/>
          <w:iCs/>
          <w:lang w:val="en-GB"/>
        </w:rPr>
        <w:t>Ndlovu</w:t>
      </w:r>
      <w:r w:rsidR="00E52AEE">
        <w:rPr>
          <w:lang w:val="en-GB"/>
        </w:rPr>
        <w:t>)</w:t>
      </w:r>
      <w:r w:rsidR="00BB5D9E">
        <w:rPr>
          <w:lang w:val="en-GB"/>
        </w:rPr>
        <w:t>.</w:t>
      </w:r>
      <w:r w:rsidR="0068798E">
        <w:rPr>
          <w:lang w:val="en-GB"/>
        </w:rPr>
        <w:t xml:space="preserve"> The </w:t>
      </w:r>
      <w:r w:rsidR="00B95F79">
        <w:rPr>
          <w:lang w:val="en-GB"/>
        </w:rPr>
        <w:t>section is not clear on this.</w:t>
      </w:r>
    </w:p>
    <w:p w14:paraId="1646C33D" w14:textId="31617D6A" w:rsidR="00C97F17" w:rsidRDefault="003D0D5D" w:rsidP="003D0D5D">
      <w:pPr>
        <w:pStyle w:val="Judgmentparagraph"/>
        <w:numPr>
          <w:ilvl w:val="0"/>
          <w:numId w:val="0"/>
        </w:numPr>
        <w:ind w:left="709" w:hanging="709"/>
        <w:rPr>
          <w:lang w:val="en-GB"/>
        </w:rPr>
      </w:pPr>
      <w:r>
        <w:rPr>
          <w:lang w:val="en-GB"/>
        </w:rPr>
        <w:t>[22]</w:t>
      </w:r>
      <w:r>
        <w:rPr>
          <w:lang w:val="en-GB"/>
        </w:rPr>
        <w:tab/>
      </w:r>
      <w:r w:rsidR="00B95F79">
        <w:rPr>
          <w:lang w:val="en-GB"/>
        </w:rPr>
        <w:t>In this case, various interpretation</w:t>
      </w:r>
      <w:r w:rsidR="000F70AD">
        <w:rPr>
          <w:lang w:val="en-GB"/>
        </w:rPr>
        <w:t>al</w:t>
      </w:r>
      <w:r w:rsidR="00B95F79">
        <w:rPr>
          <w:lang w:val="en-GB"/>
        </w:rPr>
        <w:t xml:space="preserve"> principles come into play. For one, an interpretation that will lead to an absurdity,</w:t>
      </w:r>
      <w:r w:rsidR="00B95F79">
        <w:rPr>
          <w:rStyle w:val="FootnoteReference"/>
          <w:lang w:val="en-GB"/>
        </w:rPr>
        <w:footnoteReference w:id="29"/>
      </w:r>
      <w:r w:rsidR="00B95F79">
        <w:rPr>
          <w:lang w:val="en-GB"/>
        </w:rPr>
        <w:t xml:space="preserve"> as set out above, must be avoided.</w:t>
      </w:r>
      <w:r w:rsidR="00C351CB">
        <w:rPr>
          <w:lang w:val="en-GB"/>
        </w:rPr>
        <w:t xml:space="preserve"> </w:t>
      </w:r>
      <w:r w:rsidR="007C4F52">
        <w:rPr>
          <w:lang w:val="en-GB"/>
        </w:rPr>
        <w:t xml:space="preserve">Likewise, piecemeal and prolonged litigation </w:t>
      </w:r>
      <w:r w:rsidR="00DF13BB">
        <w:rPr>
          <w:lang w:val="en-GB"/>
        </w:rPr>
        <w:t xml:space="preserve">that can lead to wasteful use of judicial resources </w:t>
      </w:r>
      <w:r w:rsidR="00605226">
        <w:rPr>
          <w:lang w:val="en-GB"/>
        </w:rPr>
        <w:t>is</w:t>
      </w:r>
      <w:r w:rsidR="00DF13BB">
        <w:rPr>
          <w:lang w:val="en-GB"/>
        </w:rPr>
        <w:t xml:space="preserve"> best avoided</w:t>
      </w:r>
      <w:r w:rsidR="00DF13BB">
        <w:rPr>
          <w:rStyle w:val="FootnoteReference"/>
          <w:lang w:val="en-GB"/>
        </w:rPr>
        <w:footnoteReference w:id="30"/>
      </w:r>
      <w:r w:rsidR="00BA14BD">
        <w:rPr>
          <w:lang w:val="en-GB"/>
        </w:rPr>
        <w:t xml:space="preserve"> and </w:t>
      </w:r>
      <w:r w:rsidR="00605226">
        <w:rPr>
          <w:lang w:val="en-GB"/>
        </w:rPr>
        <w:t>is</w:t>
      </w:r>
      <w:r w:rsidR="00BA14BD">
        <w:rPr>
          <w:lang w:val="en-GB"/>
        </w:rPr>
        <w:t xml:space="preserve"> not in the interest</w:t>
      </w:r>
      <w:r w:rsidR="000F70AD">
        <w:rPr>
          <w:lang w:val="en-GB"/>
        </w:rPr>
        <w:t>s</w:t>
      </w:r>
      <w:r w:rsidR="00BA14BD">
        <w:rPr>
          <w:lang w:val="en-GB"/>
        </w:rPr>
        <w:t xml:space="preserve"> of justice.</w:t>
      </w:r>
      <w:r w:rsidR="001C14FD">
        <w:rPr>
          <w:lang w:val="en-GB"/>
        </w:rPr>
        <w:t xml:space="preserve"> Arguably</w:t>
      </w:r>
      <w:r w:rsidR="00BA14BD">
        <w:rPr>
          <w:lang w:val="en-GB"/>
        </w:rPr>
        <w:t>,</w:t>
      </w:r>
      <w:r w:rsidR="001C14FD">
        <w:rPr>
          <w:lang w:val="en-GB"/>
        </w:rPr>
        <w:t xml:space="preserve"> an interpretation that enables an appellant</w:t>
      </w:r>
      <w:r w:rsidR="007C3DB3">
        <w:rPr>
          <w:lang w:val="en-GB"/>
        </w:rPr>
        <w:t>'</w:t>
      </w:r>
      <w:r w:rsidR="001C14FD">
        <w:rPr>
          <w:lang w:val="en-GB"/>
        </w:rPr>
        <w:t xml:space="preserve">s right to access courts rather than </w:t>
      </w:r>
      <w:r w:rsidR="000F70AD">
        <w:rPr>
          <w:lang w:val="en-GB"/>
        </w:rPr>
        <w:t xml:space="preserve">one that </w:t>
      </w:r>
      <w:r w:rsidR="001C14FD">
        <w:rPr>
          <w:lang w:val="en-GB"/>
        </w:rPr>
        <w:lastRenderedPageBreak/>
        <w:t>restrict</w:t>
      </w:r>
      <w:r w:rsidR="000F70AD">
        <w:rPr>
          <w:lang w:val="en-GB"/>
        </w:rPr>
        <w:t>s</w:t>
      </w:r>
      <w:r w:rsidR="001C14FD">
        <w:rPr>
          <w:lang w:val="en-GB"/>
        </w:rPr>
        <w:t xml:space="preserve"> it should</w:t>
      </w:r>
      <w:r w:rsidR="00AA0206">
        <w:rPr>
          <w:lang w:val="en-GB"/>
        </w:rPr>
        <w:t xml:space="preserve"> be preferred in the case of ambiguity</w:t>
      </w:r>
      <w:r w:rsidR="00AE3A41">
        <w:rPr>
          <w:lang w:val="en-GB"/>
        </w:rPr>
        <w:t>.</w:t>
      </w:r>
      <w:r w:rsidR="001C14FD">
        <w:rPr>
          <w:lang w:val="en-GB"/>
        </w:rPr>
        <w:t xml:space="preserve"> </w:t>
      </w:r>
      <w:r w:rsidR="004449AA">
        <w:rPr>
          <w:lang w:val="en-GB"/>
        </w:rPr>
        <w:t>Thus, s 309(1)(a), in this case</w:t>
      </w:r>
      <w:r w:rsidR="00BA14BD">
        <w:rPr>
          <w:lang w:val="en-GB"/>
        </w:rPr>
        <w:t>,</w:t>
      </w:r>
      <w:r w:rsidR="004449AA">
        <w:rPr>
          <w:lang w:val="en-GB"/>
        </w:rPr>
        <w:t xml:space="preserve"> where the determinative sentences are based on convictions that </w:t>
      </w:r>
      <w:r w:rsidR="00AB4BA0">
        <w:rPr>
          <w:lang w:val="en-GB"/>
        </w:rPr>
        <w:t xml:space="preserve">rely on the same evidence as the convictions that led to the life sentences, should be interpreted to include the appeal against the non-life sentence </w:t>
      </w:r>
      <w:r w:rsidR="00533DDE">
        <w:rPr>
          <w:lang w:val="en-GB"/>
        </w:rPr>
        <w:t xml:space="preserve">convictions, </w:t>
      </w:r>
      <w:r w:rsidR="00AB4BA0">
        <w:rPr>
          <w:lang w:val="en-GB"/>
        </w:rPr>
        <w:t>too.</w:t>
      </w:r>
      <w:r w:rsidR="001C14FD">
        <w:rPr>
          <w:lang w:val="en-GB"/>
        </w:rPr>
        <w:t xml:space="preserve"> </w:t>
      </w:r>
      <w:r w:rsidR="007810EA">
        <w:rPr>
          <w:lang w:val="en-GB"/>
        </w:rPr>
        <w:t xml:space="preserve">To the extent that the facts from this case </w:t>
      </w:r>
      <w:r w:rsidR="00533DDE">
        <w:rPr>
          <w:lang w:val="en-GB"/>
        </w:rPr>
        <w:t>are</w:t>
      </w:r>
      <w:r w:rsidR="007810EA">
        <w:rPr>
          <w:lang w:val="en-GB"/>
        </w:rPr>
        <w:t xml:space="preserve"> not </w:t>
      </w:r>
      <w:r w:rsidR="002F7CF5">
        <w:rPr>
          <w:lang w:val="en-GB"/>
        </w:rPr>
        <w:t>distinguishable</w:t>
      </w:r>
      <w:r w:rsidR="007810EA">
        <w:rPr>
          <w:lang w:val="en-GB"/>
        </w:rPr>
        <w:t xml:space="preserve"> from the </w:t>
      </w:r>
      <w:r w:rsidR="007810EA">
        <w:rPr>
          <w:i/>
          <w:iCs/>
          <w:lang w:val="en-GB"/>
        </w:rPr>
        <w:t>Appolis</w:t>
      </w:r>
      <w:r w:rsidR="007810EA">
        <w:rPr>
          <w:lang w:val="en-GB"/>
        </w:rPr>
        <w:t xml:space="preserve"> and </w:t>
      </w:r>
      <w:r w:rsidR="007810EA">
        <w:rPr>
          <w:i/>
          <w:iCs/>
          <w:lang w:val="en-GB"/>
        </w:rPr>
        <w:t>Mpinda</w:t>
      </w:r>
      <w:r w:rsidR="007810EA">
        <w:rPr>
          <w:lang w:val="en-GB"/>
        </w:rPr>
        <w:t xml:space="preserve"> case above, those</w:t>
      </w:r>
      <w:r w:rsidR="002F7CF5">
        <w:rPr>
          <w:lang w:val="en-GB"/>
        </w:rPr>
        <w:t xml:space="preserve"> cases are</w:t>
      </w:r>
      <w:r w:rsidR="000F70AD">
        <w:rPr>
          <w:lang w:val="en-GB"/>
        </w:rPr>
        <w:t xml:space="preserve">, for the reasons already stated, </w:t>
      </w:r>
      <w:r w:rsidR="002F7CF5">
        <w:rPr>
          <w:lang w:val="en-GB"/>
        </w:rPr>
        <w:t>wrong</w:t>
      </w:r>
      <w:r w:rsidR="00AA0206">
        <w:rPr>
          <w:lang w:val="en-GB"/>
        </w:rPr>
        <w:t>,</w:t>
      </w:r>
      <w:r w:rsidR="002F7CF5">
        <w:rPr>
          <w:lang w:val="en-GB"/>
        </w:rPr>
        <w:t xml:space="preserve"> and </w:t>
      </w:r>
      <w:r w:rsidR="004A52DD">
        <w:rPr>
          <w:lang w:val="en-GB"/>
        </w:rPr>
        <w:t>I do not consider this court bound thereby.</w:t>
      </w:r>
    </w:p>
    <w:p w14:paraId="2C57D978" w14:textId="3036622F" w:rsidR="004E3FB7" w:rsidRPr="00AB4BA0" w:rsidRDefault="003D0D5D" w:rsidP="003D0D5D">
      <w:pPr>
        <w:pStyle w:val="Judgmentparagraph"/>
        <w:numPr>
          <w:ilvl w:val="0"/>
          <w:numId w:val="0"/>
        </w:numPr>
        <w:ind w:left="709" w:hanging="709"/>
        <w:rPr>
          <w:lang w:val="en-GB"/>
        </w:rPr>
      </w:pPr>
      <w:r w:rsidRPr="00AB4BA0">
        <w:rPr>
          <w:lang w:val="en-GB"/>
        </w:rPr>
        <w:t>[23]</w:t>
      </w:r>
      <w:r w:rsidRPr="00AB4BA0">
        <w:rPr>
          <w:lang w:val="en-GB"/>
        </w:rPr>
        <w:tab/>
      </w:r>
      <w:r w:rsidR="004E3FB7">
        <w:rPr>
          <w:lang w:val="en-GB"/>
        </w:rPr>
        <w:t xml:space="preserve">Since the petition only related to the convictions and not the sentences, </w:t>
      </w:r>
      <w:r w:rsidR="00F1129D">
        <w:rPr>
          <w:lang w:val="en-GB"/>
        </w:rPr>
        <w:t xml:space="preserve">the </w:t>
      </w:r>
      <w:r w:rsidR="004E3FB7">
        <w:rPr>
          <w:lang w:val="en-GB"/>
        </w:rPr>
        <w:t xml:space="preserve">appeal is restricted to the </w:t>
      </w:r>
      <w:r w:rsidR="007810EA">
        <w:rPr>
          <w:lang w:val="en-GB"/>
        </w:rPr>
        <w:t>convictions</w:t>
      </w:r>
      <w:r w:rsidR="00D03D3A">
        <w:rPr>
          <w:lang w:val="en-GB"/>
        </w:rPr>
        <w:t>, including those that resulted in determinative sentences</w:t>
      </w:r>
      <w:r w:rsidR="007810EA">
        <w:rPr>
          <w:lang w:val="en-GB"/>
        </w:rPr>
        <w:t>.</w:t>
      </w:r>
      <w:r w:rsidR="00F1129D">
        <w:rPr>
          <w:lang w:val="en-GB"/>
        </w:rPr>
        <w:t xml:space="preserve"> The appeal will now be dealt with.</w:t>
      </w:r>
    </w:p>
    <w:p w14:paraId="15B0A018" w14:textId="32265BE4" w:rsidR="00BF02B5" w:rsidRDefault="00B93784" w:rsidP="00B93784">
      <w:pPr>
        <w:pStyle w:val="Heading1"/>
        <w:rPr>
          <w:lang w:val="en-GB"/>
        </w:rPr>
      </w:pPr>
      <w:r>
        <w:rPr>
          <w:lang w:val="en-GB"/>
        </w:rPr>
        <w:t>The fact</w:t>
      </w:r>
      <w:r w:rsidR="00F1129D">
        <w:rPr>
          <w:lang w:val="en-GB"/>
        </w:rPr>
        <w:t>ual background</w:t>
      </w:r>
    </w:p>
    <w:p w14:paraId="4115295A" w14:textId="1417D68E" w:rsidR="0040226E" w:rsidRDefault="003D0D5D" w:rsidP="003D0D5D">
      <w:pPr>
        <w:pStyle w:val="Judgmentparagraph"/>
        <w:numPr>
          <w:ilvl w:val="0"/>
          <w:numId w:val="0"/>
        </w:numPr>
        <w:ind w:left="709" w:hanging="709"/>
        <w:rPr>
          <w:lang w:val="en-GB"/>
        </w:rPr>
      </w:pPr>
      <w:r>
        <w:rPr>
          <w:lang w:val="en-GB"/>
        </w:rPr>
        <w:t>[24]</w:t>
      </w:r>
      <w:r>
        <w:rPr>
          <w:lang w:val="en-GB"/>
        </w:rPr>
        <w:tab/>
      </w:r>
      <w:r w:rsidR="0040226E">
        <w:rPr>
          <w:lang w:val="en-GB"/>
        </w:rPr>
        <w:t xml:space="preserve">The </w:t>
      </w:r>
      <w:r w:rsidR="00F1129D">
        <w:rPr>
          <w:lang w:val="en-GB"/>
        </w:rPr>
        <w:t>S</w:t>
      </w:r>
      <w:r w:rsidR="0040226E">
        <w:rPr>
          <w:lang w:val="en-GB"/>
        </w:rPr>
        <w:t>tate called the complainant, Ms B</w:t>
      </w:r>
      <w:r w:rsidR="00A52F1E">
        <w:rPr>
          <w:lang w:val="en-GB"/>
        </w:rPr>
        <w:t>[…]</w:t>
      </w:r>
      <w:r w:rsidR="0040226E">
        <w:rPr>
          <w:lang w:val="en-GB"/>
        </w:rPr>
        <w:t xml:space="preserve"> N</w:t>
      </w:r>
      <w:r w:rsidR="00A52F1E">
        <w:rPr>
          <w:lang w:val="en-GB"/>
        </w:rPr>
        <w:t>[…]</w:t>
      </w:r>
      <w:r w:rsidR="00534A12">
        <w:rPr>
          <w:lang w:val="en-GB"/>
        </w:rPr>
        <w:t xml:space="preserve"> (</w:t>
      </w:r>
      <w:r w:rsidR="007C3DB3">
        <w:rPr>
          <w:lang w:val="en-GB"/>
        </w:rPr>
        <w:t>"</w:t>
      </w:r>
      <w:r w:rsidR="00534A12">
        <w:rPr>
          <w:lang w:val="en-GB"/>
        </w:rPr>
        <w:t>B</w:t>
      </w:r>
      <w:r w:rsidR="00A52F1E">
        <w:rPr>
          <w:lang w:val="en-GB"/>
        </w:rPr>
        <w:t>[…]</w:t>
      </w:r>
      <w:r w:rsidR="00534A12">
        <w:rPr>
          <w:lang w:val="en-GB"/>
        </w:rPr>
        <w:t>i</w:t>
      </w:r>
      <w:r w:rsidR="007C3DB3">
        <w:rPr>
          <w:lang w:val="en-GB"/>
        </w:rPr>
        <w:t>"</w:t>
      </w:r>
      <w:r w:rsidR="00534A12">
        <w:rPr>
          <w:lang w:val="en-GB"/>
        </w:rPr>
        <w:t>)</w:t>
      </w:r>
      <w:r w:rsidR="0040226E">
        <w:rPr>
          <w:lang w:val="en-GB"/>
        </w:rPr>
        <w:t>, who was 18 when she testified, her friend Ms Nandi Mkhize</w:t>
      </w:r>
      <w:r w:rsidR="00C32BA0">
        <w:rPr>
          <w:lang w:val="en-GB"/>
        </w:rPr>
        <w:t xml:space="preserve"> (</w:t>
      </w:r>
      <w:r w:rsidR="007C3DB3">
        <w:rPr>
          <w:lang w:val="en-GB"/>
        </w:rPr>
        <w:t>"</w:t>
      </w:r>
      <w:r w:rsidR="00C32BA0">
        <w:rPr>
          <w:lang w:val="en-GB"/>
        </w:rPr>
        <w:t>Nandi</w:t>
      </w:r>
      <w:r w:rsidR="007C3DB3">
        <w:rPr>
          <w:lang w:val="en-GB"/>
        </w:rPr>
        <w:t>"</w:t>
      </w:r>
      <w:r w:rsidR="00C32BA0">
        <w:rPr>
          <w:lang w:val="en-GB"/>
        </w:rPr>
        <w:t>)</w:t>
      </w:r>
      <w:r w:rsidR="0040226E">
        <w:rPr>
          <w:lang w:val="en-GB"/>
        </w:rPr>
        <w:t xml:space="preserve">, </w:t>
      </w:r>
      <w:r w:rsidR="00B613E8">
        <w:rPr>
          <w:lang w:val="en-GB"/>
        </w:rPr>
        <w:t>her mother</w:t>
      </w:r>
      <w:r w:rsidR="00EA6D15">
        <w:rPr>
          <w:lang w:val="en-GB"/>
        </w:rPr>
        <w:t>,</w:t>
      </w:r>
      <w:r w:rsidR="00B613E8">
        <w:rPr>
          <w:lang w:val="en-GB"/>
        </w:rPr>
        <w:t xml:space="preserve"> Ms N</w:t>
      </w:r>
      <w:r w:rsidR="00A52F1E">
        <w:rPr>
          <w:lang w:val="en-GB"/>
        </w:rPr>
        <w:t>[…]</w:t>
      </w:r>
      <w:r w:rsidR="00B14C43">
        <w:rPr>
          <w:lang w:val="en-GB"/>
        </w:rPr>
        <w:t xml:space="preserve">, </w:t>
      </w:r>
      <w:r w:rsidR="00524B50">
        <w:rPr>
          <w:lang w:val="en-GB"/>
        </w:rPr>
        <w:t>Mr Mbata</w:t>
      </w:r>
      <w:r w:rsidR="00B14C43">
        <w:rPr>
          <w:lang w:val="en-GB"/>
        </w:rPr>
        <w:t>,</w:t>
      </w:r>
      <w:r w:rsidR="00B613E8">
        <w:rPr>
          <w:lang w:val="en-GB"/>
        </w:rPr>
        <w:t xml:space="preserve"> and Dr Mberga, a gynaecologist. </w:t>
      </w:r>
    </w:p>
    <w:p w14:paraId="4C254FEE" w14:textId="72123EF3" w:rsidR="00534A12" w:rsidRDefault="003D0D5D" w:rsidP="003D0D5D">
      <w:pPr>
        <w:pStyle w:val="Judgmentparagraph"/>
        <w:numPr>
          <w:ilvl w:val="0"/>
          <w:numId w:val="0"/>
        </w:numPr>
        <w:ind w:left="709" w:hanging="709"/>
        <w:rPr>
          <w:lang w:val="en-GB"/>
        </w:rPr>
      </w:pPr>
      <w:r>
        <w:rPr>
          <w:lang w:val="en-GB"/>
        </w:rPr>
        <w:t>[25]</w:t>
      </w:r>
      <w:r>
        <w:rPr>
          <w:lang w:val="en-GB"/>
        </w:rPr>
        <w:tab/>
      </w:r>
      <w:r w:rsidR="00534A12">
        <w:rPr>
          <w:lang w:val="en-GB"/>
        </w:rPr>
        <w:t>According to B</w:t>
      </w:r>
      <w:r w:rsidR="00A52F1E">
        <w:rPr>
          <w:lang w:val="en-GB"/>
        </w:rPr>
        <w:t>[…]</w:t>
      </w:r>
      <w:r w:rsidR="00534A12">
        <w:rPr>
          <w:lang w:val="en-GB"/>
        </w:rPr>
        <w:t>, when she was 11 years old, in August 2004, her mother went to Venda. It was during this absence that her stepfather started to r</w:t>
      </w:r>
      <w:r w:rsidR="00C42C2B">
        <w:rPr>
          <w:lang w:val="en-GB"/>
        </w:rPr>
        <w:t>ape her. She recounted the first rape in detail</w:t>
      </w:r>
      <w:r w:rsidR="00C037BC">
        <w:rPr>
          <w:lang w:val="en-GB"/>
        </w:rPr>
        <w:t xml:space="preserve"> as set out in the judgment, which need not be repeated here</w:t>
      </w:r>
      <w:r w:rsidR="00C42C2B">
        <w:rPr>
          <w:lang w:val="en-GB"/>
        </w:rPr>
        <w:t>.</w:t>
      </w:r>
      <w:r w:rsidR="003B4B86">
        <w:rPr>
          <w:lang w:val="en-GB"/>
        </w:rPr>
        <w:t xml:space="preserve"> Since then, B</w:t>
      </w:r>
      <w:r w:rsidR="00A52F1E">
        <w:rPr>
          <w:lang w:val="en-GB"/>
        </w:rPr>
        <w:t>[…]</w:t>
      </w:r>
      <w:r w:rsidR="003B4B86">
        <w:rPr>
          <w:lang w:val="en-GB"/>
        </w:rPr>
        <w:t xml:space="preserve"> testified, the rape did not stop. </w:t>
      </w:r>
      <w:r w:rsidR="008C7FF1">
        <w:rPr>
          <w:lang w:val="en-GB"/>
        </w:rPr>
        <w:t>She did not count the number of times it happened</w:t>
      </w:r>
      <w:r w:rsidR="00524B50">
        <w:rPr>
          <w:lang w:val="en-GB"/>
        </w:rPr>
        <w:t xml:space="preserve"> when the mother was at work.</w:t>
      </w:r>
    </w:p>
    <w:p w14:paraId="74C974F9" w14:textId="1E956ED8" w:rsidR="00AF1D5E" w:rsidRPr="00AF1D5E" w:rsidRDefault="003D0D5D" w:rsidP="003D0D5D">
      <w:pPr>
        <w:pStyle w:val="Judgmentparagraph"/>
        <w:numPr>
          <w:ilvl w:val="0"/>
          <w:numId w:val="0"/>
        </w:numPr>
        <w:ind w:left="709" w:hanging="709"/>
        <w:rPr>
          <w:lang w:val="en-GB"/>
        </w:rPr>
      </w:pPr>
      <w:r w:rsidRPr="00AF1D5E">
        <w:rPr>
          <w:lang w:val="en-GB"/>
        </w:rPr>
        <w:t>[26]</w:t>
      </w:r>
      <w:r w:rsidRPr="00AF1D5E">
        <w:rPr>
          <w:lang w:val="en-GB"/>
        </w:rPr>
        <w:tab/>
      </w:r>
      <w:r w:rsidR="003B4B86">
        <w:rPr>
          <w:lang w:val="en-GB"/>
        </w:rPr>
        <w:t>She did not recount any other incident</w:t>
      </w:r>
      <w:r w:rsidR="00B82DD1">
        <w:rPr>
          <w:lang w:val="en-GB"/>
        </w:rPr>
        <w:t>s</w:t>
      </w:r>
      <w:r w:rsidR="003B4B86">
        <w:rPr>
          <w:lang w:val="en-GB"/>
        </w:rPr>
        <w:t xml:space="preserve"> in </w:t>
      </w:r>
      <w:r w:rsidR="00B82DD1">
        <w:rPr>
          <w:lang w:val="en-GB"/>
        </w:rPr>
        <w:t>detail but</w:t>
      </w:r>
      <w:r w:rsidR="00C7147C">
        <w:rPr>
          <w:lang w:val="en-GB"/>
        </w:rPr>
        <w:t xml:space="preserve"> testified that this </w:t>
      </w:r>
      <w:r w:rsidR="008D053B">
        <w:rPr>
          <w:lang w:val="en-GB"/>
        </w:rPr>
        <w:t>continued</w:t>
      </w:r>
      <w:r w:rsidR="00C7147C">
        <w:rPr>
          <w:lang w:val="en-GB"/>
        </w:rPr>
        <w:t xml:space="preserve"> until September </w:t>
      </w:r>
      <w:r w:rsidR="00B35666">
        <w:rPr>
          <w:lang w:val="en-GB"/>
        </w:rPr>
        <w:t>2010</w:t>
      </w:r>
      <w:r w:rsidR="009A0AAC">
        <w:rPr>
          <w:lang w:val="en-GB"/>
        </w:rPr>
        <w:t>,</w:t>
      </w:r>
      <w:r w:rsidR="00C7147C">
        <w:rPr>
          <w:lang w:val="en-GB"/>
        </w:rPr>
        <w:t xml:space="preserve"> when she was 17.</w:t>
      </w:r>
      <w:r w:rsidR="00C32BA0">
        <w:rPr>
          <w:lang w:val="en-GB"/>
        </w:rPr>
        <w:t xml:space="preserve"> </w:t>
      </w:r>
      <w:r w:rsidR="00AF1D5E">
        <w:rPr>
          <w:lang w:val="en-GB"/>
        </w:rPr>
        <w:t>Mr N</w:t>
      </w:r>
      <w:r w:rsidR="00561EFD">
        <w:rPr>
          <w:lang w:val="en-GB"/>
        </w:rPr>
        <w:t>[…]</w:t>
      </w:r>
      <w:r w:rsidR="00AF1D5E">
        <w:rPr>
          <w:lang w:val="en-GB"/>
        </w:rPr>
        <w:t xml:space="preserve"> threatened that should she tell anyone about the rape, then he would hunt her for her whole life to do her harm. He was violent at time</w:t>
      </w:r>
      <w:r w:rsidR="00524B50">
        <w:rPr>
          <w:lang w:val="en-GB"/>
        </w:rPr>
        <w:t>s</w:t>
      </w:r>
      <w:r w:rsidR="00AF1D5E">
        <w:rPr>
          <w:lang w:val="en-GB"/>
        </w:rPr>
        <w:t>, and at one time</w:t>
      </w:r>
      <w:r w:rsidR="00F72A65">
        <w:rPr>
          <w:lang w:val="en-GB"/>
        </w:rPr>
        <w:t>,</w:t>
      </w:r>
      <w:r w:rsidR="00AF1D5E">
        <w:rPr>
          <w:lang w:val="en-GB"/>
        </w:rPr>
        <w:t xml:space="preserve"> he hit her and her mother with a broomstick that broke.</w:t>
      </w:r>
      <w:r w:rsidR="00986D38">
        <w:rPr>
          <w:lang w:val="en-GB"/>
        </w:rPr>
        <w:t xml:space="preserve"> She never told anyone </w:t>
      </w:r>
      <w:r w:rsidR="00F72A65">
        <w:rPr>
          <w:lang w:val="en-GB"/>
        </w:rPr>
        <w:t xml:space="preserve">about the rape </w:t>
      </w:r>
      <w:r w:rsidR="00986D38">
        <w:rPr>
          <w:lang w:val="en-GB"/>
        </w:rPr>
        <w:t>because she was afraid.</w:t>
      </w:r>
    </w:p>
    <w:p w14:paraId="0AA7793E" w14:textId="26F5A276" w:rsidR="00C7147C" w:rsidRDefault="003D0D5D" w:rsidP="003D0D5D">
      <w:pPr>
        <w:pStyle w:val="Judgmentparagraph"/>
        <w:numPr>
          <w:ilvl w:val="0"/>
          <w:numId w:val="0"/>
        </w:numPr>
        <w:ind w:left="709" w:hanging="709"/>
        <w:rPr>
          <w:lang w:val="en-GB"/>
        </w:rPr>
      </w:pPr>
      <w:r>
        <w:rPr>
          <w:lang w:val="en-GB"/>
        </w:rPr>
        <w:t>[27]</w:t>
      </w:r>
      <w:r>
        <w:rPr>
          <w:lang w:val="en-GB"/>
        </w:rPr>
        <w:tab/>
      </w:r>
      <w:r w:rsidR="00C32BA0">
        <w:rPr>
          <w:lang w:val="en-GB"/>
        </w:rPr>
        <w:t>Mr N</w:t>
      </w:r>
      <w:r w:rsidR="00561EFD">
        <w:rPr>
          <w:lang w:val="en-GB"/>
        </w:rPr>
        <w:t>[…]</w:t>
      </w:r>
      <w:r w:rsidR="00C32BA0">
        <w:rPr>
          <w:lang w:val="en-GB"/>
        </w:rPr>
        <w:t xml:space="preserve"> then instructed her </w:t>
      </w:r>
      <w:r w:rsidR="00C7707D">
        <w:rPr>
          <w:lang w:val="en-GB"/>
        </w:rPr>
        <w:t xml:space="preserve">not to play with her </w:t>
      </w:r>
      <w:r w:rsidR="002E4590">
        <w:rPr>
          <w:lang w:val="en-GB"/>
        </w:rPr>
        <w:t xml:space="preserve">friends </w:t>
      </w:r>
      <w:r w:rsidR="00C7707D">
        <w:rPr>
          <w:lang w:val="en-GB"/>
        </w:rPr>
        <w:t xml:space="preserve">anymore. </w:t>
      </w:r>
      <w:r w:rsidR="002E4590">
        <w:rPr>
          <w:lang w:val="en-GB"/>
        </w:rPr>
        <w:t xml:space="preserve">When she informed </w:t>
      </w:r>
      <w:r w:rsidR="006E2B93">
        <w:rPr>
          <w:lang w:val="en-GB"/>
        </w:rPr>
        <w:t xml:space="preserve">Nandi </w:t>
      </w:r>
      <w:r w:rsidR="002E4590">
        <w:rPr>
          <w:lang w:val="en-GB"/>
        </w:rPr>
        <w:t xml:space="preserve">of this, </w:t>
      </w:r>
      <w:r w:rsidR="00C56823">
        <w:rPr>
          <w:lang w:val="en-GB"/>
        </w:rPr>
        <w:t>she realised something was not well and probed her about what was happening</w:t>
      </w:r>
      <w:r w:rsidR="002E4590">
        <w:rPr>
          <w:lang w:val="en-GB"/>
        </w:rPr>
        <w:t xml:space="preserve">. </w:t>
      </w:r>
      <w:r w:rsidR="00C7707D">
        <w:rPr>
          <w:lang w:val="en-GB"/>
        </w:rPr>
        <w:t>B</w:t>
      </w:r>
      <w:r w:rsidR="00561EFD">
        <w:rPr>
          <w:lang w:val="en-GB"/>
        </w:rPr>
        <w:t>[…]</w:t>
      </w:r>
      <w:r w:rsidR="00BA1E26">
        <w:rPr>
          <w:lang w:val="en-GB"/>
        </w:rPr>
        <w:t xml:space="preserve"> told her that her father </w:t>
      </w:r>
      <w:r w:rsidR="00F72A65">
        <w:rPr>
          <w:lang w:val="en-GB"/>
        </w:rPr>
        <w:t>had been</w:t>
      </w:r>
      <w:r w:rsidR="00BA1E26">
        <w:rPr>
          <w:lang w:val="en-GB"/>
        </w:rPr>
        <w:t xml:space="preserve"> raping her</w:t>
      </w:r>
      <w:r w:rsidR="00205A31">
        <w:rPr>
          <w:lang w:val="en-GB"/>
        </w:rPr>
        <w:t xml:space="preserve"> since before high school.</w:t>
      </w:r>
    </w:p>
    <w:p w14:paraId="2A7C67F1" w14:textId="36E63858" w:rsidR="00BA1E26" w:rsidRDefault="003D0D5D" w:rsidP="003D0D5D">
      <w:pPr>
        <w:pStyle w:val="Judgmentparagraph"/>
        <w:numPr>
          <w:ilvl w:val="0"/>
          <w:numId w:val="0"/>
        </w:numPr>
        <w:ind w:left="709" w:hanging="709"/>
        <w:rPr>
          <w:lang w:val="en-GB"/>
        </w:rPr>
      </w:pPr>
      <w:r>
        <w:rPr>
          <w:lang w:val="en-GB"/>
        </w:rPr>
        <w:lastRenderedPageBreak/>
        <w:t>[28]</w:t>
      </w:r>
      <w:r>
        <w:rPr>
          <w:lang w:val="en-GB"/>
        </w:rPr>
        <w:tab/>
      </w:r>
      <w:r w:rsidR="00BF5068">
        <w:rPr>
          <w:lang w:val="en-GB"/>
        </w:rPr>
        <w:t xml:space="preserve">Nandi then went home </w:t>
      </w:r>
      <w:r w:rsidR="00C56823">
        <w:rPr>
          <w:lang w:val="en-GB"/>
        </w:rPr>
        <w:t xml:space="preserve">and </w:t>
      </w:r>
      <w:r w:rsidR="00BF5068">
        <w:rPr>
          <w:lang w:val="en-GB"/>
        </w:rPr>
        <w:t>told her mother</w:t>
      </w:r>
      <w:r w:rsidR="00C56823">
        <w:rPr>
          <w:lang w:val="en-GB"/>
        </w:rPr>
        <w:t>,</w:t>
      </w:r>
      <w:r w:rsidR="00BF5068">
        <w:rPr>
          <w:lang w:val="en-GB"/>
        </w:rPr>
        <w:t xml:space="preserve"> who went to school the following day</w:t>
      </w:r>
      <w:r w:rsidR="00C56823">
        <w:rPr>
          <w:lang w:val="en-GB"/>
        </w:rPr>
        <w:t>,</w:t>
      </w:r>
      <w:r w:rsidR="00BF5068">
        <w:rPr>
          <w:lang w:val="en-GB"/>
        </w:rPr>
        <w:t xml:space="preserve"> to report the rape</w:t>
      </w:r>
      <w:r w:rsidR="00AF1D5E">
        <w:rPr>
          <w:lang w:val="en-GB"/>
        </w:rPr>
        <w:t xml:space="preserve"> to the </w:t>
      </w:r>
      <w:r w:rsidR="002E4590">
        <w:rPr>
          <w:lang w:val="en-GB"/>
        </w:rPr>
        <w:t>principal</w:t>
      </w:r>
      <w:r w:rsidR="00AF1D5E">
        <w:rPr>
          <w:lang w:val="en-GB"/>
        </w:rPr>
        <w:t xml:space="preserve">. The </w:t>
      </w:r>
      <w:r w:rsidR="002E4590">
        <w:rPr>
          <w:lang w:val="en-GB"/>
        </w:rPr>
        <w:t>principal</w:t>
      </w:r>
      <w:r w:rsidR="00AF1D5E">
        <w:rPr>
          <w:lang w:val="en-GB"/>
        </w:rPr>
        <w:t xml:space="preserve"> then called the police.</w:t>
      </w:r>
      <w:r w:rsidR="00F54769">
        <w:rPr>
          <w:lang w:val="en-GB"/>
        </w:rPr>
        <w:t xml:space="preserve"> Mr N</w:t>
      </w:r>
      <w:r w:rsidR="00585F56">
        <w:rPr>
          <w:lang w:val="en-GB"/>
        </w:rPr>
        <w:t>[…]</w:t>
      </w:r>
      <w:r w:rsidR="00F54769">
        <w:rPr>
          <w:lang w:val="en-GB"/>
        </w:rPr>
        <w:t xml:space="preserve"> was </w:t>
      </w:r>
      <w:r w:rsidR="008F7958">
        <w:rPr>
          <w:lang w:val="en-GB"/>
        </w:rPr>
        <w:t>arrested, and B</w:t>
      </w:r>
      <w:r w:rsidR="00585F56">
        <w:rPr>
          <w:lang w:val="en-GB"/>
        </w:rPr>
        <w:t>[…]</w:t>
      </w:r>
      <w:r w:rsidR="008F7958">
        <w:rPr>
          <w:lang w:val="en-GB"/>
        </w:rPr>
        <w:t xml:space="preserve"> </w:t>
      </w:r>
      <w:r w:rsidR="00C56823">
        <w:rPr>
          <w:lang w:val="en-GB"/>
        </w:rPr>
        <w:t xml:space="preserve">was </w:t>
      </w:r>
      <w:r w:rsidR="008F7958">
        <w:rPr>
          <w:lang w:val="en-GB"/>
        </w:rPr>
        <w:t>taken to the hospital to be examined.</w:t>
      </w:r>
    </w:p>
    <w:p w14:paraId="4364755B" w14:textId="7C6BA5F8" w:rsidR="0076279A" w:rsidRPr="0076279A" w:rsidRDefault="003D0D5D" w:rsidP="003D0D5D">
      <w:pPr>
        <w:pStyle w:val="Judgmentparagraph"/>
        <w:numPr>
          <w:ilvl w:val="0"/>
          <w:numId w:val="0"/>
        </w:numPr>
        <w:ind w:left="709" w:hanging="709"/>
        <w:rPr>
          <w:lang w:val="en-GB"/>
        </w:rPr>
      </w:pPr>
      <w:r w:rsidRPr="0076279A">
        <w:rPr>
          <w:lang w:val="en-GB"/>
        </w:rPr>
        <w:t>[29]</w:t>
      </w:r>
      <w:r w:rsidRPr="0076279A">
        <w:rPr>
          <w:lang w:val="en-GB"/>
        </w:rPr>
        <w:tab/>
      </w:r>
      <w:r w:rsidR="007672A9" w:rsidRPr="00066AF0">
        <w:rPr>
          <w:lang w:val="en-GB"/>
        </w:rPr>
        <w:t>At some stage</w:t>
      </w:r>
      <w:r w:rsidR="00C56823">
        <w:rPr>
          <w:lang w:val="en-GB"/>
        </w:rPr>
        <w:t>,</w:t>
      </w:r>
      <w:r w:rsidR="007672A9" w:rsidRPr="00066AF0">
        <w:rPr>
          <w:lang w:val="en-GB"/>
        </w:rPr>
        <w:t xml:space="preserve"> they moved into a house belonging to </w:t>
      </w:r>
      <w:r w:rsidR="00563B52" w:rsidRPr="00066AF0">
        <w:rPr>
          <w:lang w:val="en-GB"/>
        </w:rPr>
        <w:t>Mr Mbata</w:t>
      </w:r>
      <w:r w:rsidR="007672A9" w:rsidRPr="00066AF0">
        <w:rPr>
          <w:lang w:val="en-GB"/>
        </w:rPr>
        <w:t>.</w:t>
      </w:r>
      <w:r w:rsidR="007133A2" w:rsidRPr="00066AF0">
        <w:rPr>
          <w:lang w:val="en-GB"/>
        </w:rPr>
        <w:t xml:space="preserve"> </w:t>
      </w:r>
      <w:r w:rsidR="00C84848" w:rsidRPr="00066AF0">
        <w:rPr>
          <w:lang w:val="en-GB"/>
        </w:rPr>
        <w:t>He did not suspect</w:t>
      </w:r>
      <w:r w:rsidR="00C84848">
        <w:rPr>
          <w:lang w:val="en-GB"/>
        </w:rPr>
        <w:t xml:space="preserve"> anything</w:t>
      </w:r>
      <w:r w:rsidR="00C56823">
        <w:rPr>
          <w:lang w:val="en-GB"/>
        </w:rPr>
        <w:t xml:space="preserve"> and</w:t>
      </w:r>
      <w:r w:rsidR="00C84848">
        <w:rPr>
          <w:lang w:val="en-GB"/>
        </w:rPr>
        <w:t xml:space="preserve"> was not at home often as he travelled</w:t>
      </w:r>
      <w:r w:rsidR="0041784A">
        <w:rPr>
          <w:lang w:val="en-GB"/>
        </w:rPr>
        <w:t xml:space="preserve">. </w:t>
      </w:r>
      <w:r w:rsidR="00FC36A9">
        <w:rPr>
          <w:lang w:val="en-GB"/>
        </w:rPr>
        <w:t>He had a good relationship with Mr N</w:t>
      </w:r>
      <w:r w:rsidR="00233DA2">
        <w:rPr>
          <w:lang w:val="en-GB"/>
        </w:rPr>
        <w:t>[…]</w:t>
      </w:r>
      <w:r w:rsidR="00C56823">
        <w:rPr>
          <w:lang w:val="en-GB"/>
        </w:rPr>
        <w:t>. Still,</w:t>
      </w:r>
      <w:r w:rsidR="00192889">
        <w:rPr>
          <w:lang w:val="en-GB"/>
        </w:rPr>
        <w:t xml:space="preserve"> one day</w:t>
      </w:r>
      <w:r w:rsidR="00C56823">
        <w:rPr>
          <w:lang w:val="en-GB"/>
        </w:rPr>
        <w:t>,</w:t>
      </w:r>
      <w:r w:rsidR="00192889">
        <w:rPr>
          <w:lang w:val="en-GB"/>
        </w:rPr>
        <w:t xml:space="preserve"> he was in the house</w:t>
      </w:r>
      <w:r w:rsidR="004B4F9C">
        <w:rPr>
          <w:lang w:val="en-GB"/>
        </w:rPr>
        <w:t xml:space="preserve"> and</w:t>
      </w:r>
      <w:r w:rsidR="00192889">
        <w:rPr>
          <w:lang w:val="en-GB"/>
        </w:rPr>
        <w:t xml:space="preserve"> realised B</w:t>
      </w:r>
      <w:r w:rsidR="00233DA2">
        <w:rPr>
          <w:lang w:val="en-GB"/>
        </w:rPr>
        <w:t>[…]</w:t>
      </w:r>
      <w:r w:rsidR="00192889">
        <w:rPr>
          <w:lang w:val="en-GB"/>
        </w:rPr>
        <w:t xml:space="preserve"> and Mr N</w:t>
      </w:r>
      <w:r w:rsidR="00233DA2">
        <w:rPr>
          <w:lang w:val="en-GB"/>
        </w:rPr>
        <w:t>[…]</w:t>
      </w:r>
      <w:r w:rsidR="00192889">
        <w:rPr>
          <w:lang w:val="en-GB"/>
        </w:rPr>
        <w:t xml:space="preserve"> </w:t>
      </w:r>
      <w:r w:rsidR="00C56823">
        <w:rPr>
          <w:lang w:val="en-GB"/>
        </w:rPr>
        <w:t>were</w:t>
      </w:r>
      <w:r w:rsidR="00192889">
        <w:rPr>
          <w:lang w:val="en-GB"/>
        </w:rPr>
        <w:t xml:space="preserve"> also there. </w:t>
      </w:r>
      <w:r w:rsidR="00174D89">
        <w:rPr>
          <w:lang w:val="en-GB"/>
        </w:rPr>
        <w:t>Mr N</w:t>
      </w:r>
      <w:r w:rsidR="00233DA2">
        <w:rPr>
          <w:lang w:val="en-GB"/>
        </w:rPr>
        <w:t>[…]</w:t>
      </w:r>
      <w:r w:rsidR="00174D89">
        <w:rPr>
          <w:lang w:val="en-GB"/>
        </w:rPr>
        <w:t xml:space="preserve"> went to the bedroom door and knocked</w:t>
      </w:r>
      <w:r w:rsidR="004B4F9C">
        <w:rPr>
          <w:lang w:val="en-GB"/>
        </w:rPr>
        <w:t>,</w:t>
      </w:r>
      <w:r w:rsidR="00174D89">
        <w:rPr>
          <w:lang w:val="en-GB"/>
        </w:rPr>
        <w:t xml:space="preserve"> but he did not answer. Mr N</w:t>
      </w:r>
      <w:r w:rsidR="00233DA2">
        <w:rPr>
          <w:lang w:val="en-GB"/>
        </w:rPr>
        <w:t>[…]</w:t>
      </w:r>
      <w:r w:rsidR="00174D89">
        <w:rPr>
          <w:lang w:val="en-GB"/>
        </w:rPr>
        <w:t xml:space="preserve"> then went to the child</w:t>
      </w:r>
      <w:r w:rsidR="007C3DB3">
        <w:rPr>
          <w:lang w:val="en-GB"/>
        </w:rPr>
        <w:t>'</w:t>
      </w:r>
      <w:r w:rsidR="00174D89">
        <w:rPr>
          <w:lang w:val="en-GB"/>
        </w:rPr>
        <w:t>s room</w:t>
      </w:r>
      <w:r w:rsidR="00375CDA">
        <w:rPr>
          <w:lang w:val="en-GB"/>
        </w:rPr>
        <w:t>, and he could hear the footsteps of B</w:t>
      </w:r>
      <w:r w:rsidR="00233DA2">
        <w:rPr>
          <w:lang w:val="en-GB"/>
        </w:rPr>
        <w:t>[…]</w:t>
      </w:r>
      <w:r w:rsidR="00D03FAD">
        <w:rPr>
          <w:lang w:val="en-GB"/>
        </w:rPr>
        <w:t xml:space="preserve"> from her room to Mr N</w:t>
      </w:r>
      <w:r w:rsidR="00233DA2">
        <w:rPr>
          <w:lang w:val="en-GB"/>
        </w:rPr>
        <w:t>[…]</w:t>
      </w:r>
      <w:r w:rsidR="007C3DB3">
        <w:rPr>
          <w:lang w:val="en-GB"/>
        </w:rPr>
        <w:t>'</w:t>
      </w:r>
      <w:r w:rsidR="00D03FAD">
        <w:rPr>
          <w:lang w:val="en-GB"/>
        </w:rPr>
        <w:t>s room. He could not see anything as the door was closed. B</w:t>
      </w:r>
      <w:r w:rsidR="00233DA2">
        <w:rPr>
          <w:lang w:val="en-GB"/>
        </w:rPr>
        <w:t>[…]</w:t>
      </w:r>
      <w:r w:rsidR="00D03FAD">
        <w:rPr>
          <w:lang w:val="en-GB"/>
        </w:rPr>
        <w:t xml:space="preserve"> spent some time in the bedroom</w:t>
      </w:r>
      <w:r w:rsidR="000C79B0">
        <w:rPr>
          <w:lang w:val="en-GB"/>
        </w:rPr>
        <w:t>, from where he could hear sounds</w:t>
      </w:r>
      <w:r w:rsidR="00066AF0">
        <w:rPr>
          <w:lang w:val="en-GB"/>
        </w:rPr>
        <w:t xml:space="preserve"> that sounded like sex</w:t>
      </w:r>
      <w:r w:rsidR="000C79B0">
        <w:rPr>
          <w:lang w:val="en-GB"/>
        </w:rPr>
        <w:t>.</w:t>
      </w:r>
      <w:r w:rsidR="00302035">
        <w:rPr>
          <w:lang w:val="en-GB"/>
        </w:rPr>
        <w:t xml:space="preserve"> </w:t>
      </w:r>
      <w:r w:rsidR="0076279A">
        <w:rPr>
          <w:lang w:val="en-GB"/>
        </w:rPr>
        <w:t>Later</w:t>
      </w:r>
      <w:r w:rsidR="004B4F9C">
        <w:rPr>
          <w:lang w:val="en-GB"/>
        </w:rPr>
        <w:t>,</w:t>
      </w:r>
      <w:r w:rsidR="0076279A">
        <w:rPr>
          <w:lang w:val="en-GB"/>
        </w:rPr>
        <w:t xml:space="preserve"> he thought Mr N</w:t>
      </w:r>
      <w:r w:rsidR="00233DA2">
        <w:rPr>
          <w:lang w:val="en-GB"/>
        </w:rPr>
        <w:t>[…]</w:t>
      </w:r>
      <w:r w:rsidR="0076279A">
        <w:rPr>
          <w:lang w:val="en-GB"/>
        </w:rPr>
        <w:t xml:space="preserve"> dealt very harsh</w:t>
      </w:r>
      <w:r w:rsidR="004B4F9C">
        <w:rPr>
          <w:lang w:val="en-GB"/>
        </w:rPr>
        <w:t>ly</w:t>
      </w:r>
      <w:r w:rsidR="0076279A">
        <w:rPr>
          <w:lang w:val="en-GB"/>
        </w:rPr>
        <w:t xml:space="preserve"> with B</w:t>
      </w:r>
      <w:r w:rsidR="00233DA2">
        <w:rPr>
          <w:lang w:val="en-GB"/>
        </w:rPr>
        <w:t>[…]</w:t>
      </w:r>
      <w:r w:rsidR="0076279A">
        <w:rPr>
          <w:lang w:val="en-GB"/>
        </w:rPr>
        <w:t>.</w:t>
      </w:r>
    </w:p>
    <w:p w14:paraId="037CA1C6" w14:textId="0D394815" w:rsidR="0031202E" w:rsidRPr="00066AF0" w:rsidRDefault="003D0D5D" w:rsidP="003D0D5D">
      <w:pPr>
        <w:pStyle w:val="Judgmentparagraph"/>
        <w:numPr>
          <w:ilvl w:val="0"/>
          <w:numId w:val="0"/>
        </w:numPr>
        <w:ind w:left="709" w:hanging="709"/>
        <w:rPr>
          <w:lang w:val="en-GB"/>
        </w:rPr>
      </w:pPr>
      <w:r w:rsidRPr="00066AF0">
        <w:rPr>
          <w:lang w:val="en-GB"/>
        </w:rPr>
        <w:t>[30]</w:t>
      </w:r>
      <w:r w:rsidRPr="00066AF0">
        <w:rPr>
          <w:lang w:val="en-GB"/>
        </w:rPr>
        <w:tab/>
      </w:r>
      <w:r w:rsidR="00302035">
        <w:rPr>
          <w:lang w:val="en-GB"/>
        </w:rPr>
        <w:t>Another day</w:t>
      </w:r>
      <w:r w:rsidR="004B4F9C">
        <w:rPr>
          <w:lang w:val="en-GB"/>
        </w:rPr>
        <w:t>,</w:t>
      </w:r>
      <w:r w:rsidR="00302035">
        <w:rPr>
          <w:lang w:val="en-GB"/>
        </w:rPr>
        <w:t xml:space="preserve"> when Mr N</w:t>
      </w:r>
      <w:r w:rsidR="001600F0">
        <w:rPr>
          <w:lang w:val="en-GB"/>
        </w:rPr>
        <w:t>[…]</w:t>
      </w:r>
      <w:r w:rsidR="00302035">
        <w:rPr>
          <w:lang w:val="en-GB"/>
        </w:rPr>
        <w:t xml:space="preserve"> did not know </w:t>
      </w:r>
      <w:r w:rsidR="00066AF0">
        <w:rPr>
          <w:lang w:val="en-GB"/>
        </w:rPr>
        <w:t>Mr Mbata</w:t>
      </w:r>
      <w:r w:rsidR="00302035">
        <w:rPr>
          <w:lang w:val="en-GB"/>
        </w:rPr>
        <w:t xml:space="preserve"> </w:t>
      </w:r>
      <w:r w:rsidR="004B4F9C">
        <w:rPr>
          <w:lang w:val="en-GB"/>
        </w:rPr>
        <w:t>wa</w:t>
      </w:r>
      <w:r w:rsidR="00302035">
        <w:rPr>
          <w:lang w:val="en-GB"/>
        </w:rPr>
        <w:t xml:space="preserve">s in the house, the same thing happened. </w:t>
      </w:r>
      <w:r w:rsidR="00AA7C0A">
        <w:rPr>
          <w:lang w:val="en-GB"/>
        </w:rPr>
        <w:t>The house is about 455m</w:t>
      </w:r>
      <w:r w:rsidR="00AA7C0A" w:rsidRPr="00204271">
        <w:rPr>
          <w:vertAlign w:val="superscript"/>
          <w:lang w:val="en-GB"/>
        </w:rPr>
        <w:t>2</w:t>
      </w:r>
      <w:r w:rsidR="004B4F9C">
        <w:rPr>
          <w:lang w:val="en-GB"/>
        </w:rPr>
        <w:t>,</w:t>
      </w:r>
      <w:r w:rsidR="00AA7C0A">
        <w:rPr>
          <w:lang w:val="en-GB"/>
        </w:rPr>
        <w:t xml:space="preserve"> so i</w:t>
      </w:r>
      <w:r w:rsidR="000B645C">
        <w:rPr>
          <w:lang w:val="en-GB"/>
        </w:rPr>
        <w:t xml:space="preserve">f one stands in the passage of the dining room, one can hear what is happening in the other room. </w:t>
      </w:r>
      <w:r w:rsidR="0076279A">
        <w:rPr>
          <w:lang w:val="en-GB"/>
        </w:rPr>
        <w:t>He asked B</w:t>
      </w:r>
      <w:r w:rsidR="001600F0">
        <w:rPr>
          <w:lang w:val="en-GB"/>
        </w:rPr>
        <w:t>[…]</w:t>
      </w:r>
      <w:r w:rsidR="0076279A">
        <w:rPr>
          <w:lang w:val="en-GB"/>
        </w:rPr>
        <w:t xml:space="preserve"> about it, but she would not say anything</w:t>
      </w:r>
      <w:r w:rsidR="004B4F9C">
        <w:rPr>
          <w:lang w:val="en-GB"/>
        </w:rPr>
        <w:t>. However,</w:t>
      </w:r>
      <w:r w:rsidR="0076279A">
        <w:rPr>
          <w:lang w:val="en-GB"/>
        </w:rPr>
        <w:t xml:space="preserve"> later</w:t>
      </w:r>
      <w:r w:rsidR="004B4F9C">
        <w:rPr>
          <w:lang w:val="en-GB"/>
        </w:rPr>
        <w:t>,</w:t>
      </w:r>
      <w:r w:rsidR="0076279A">
        <w:rPr>
          <w:lang w:val="en-GB"/>
        </w:rPr>
        <w:t xml:space="preserve"> when </w:t>
      </w:r>
      <w:r w:rsidR="008C03A2">
        <w:rPr>
          <w:lang w:val="en-GB"/>
        </w:rPr>
        <w:t>pressed</w:t>
      </w:r>
      <w:r w:rsidR="004B4F9C">
        <w:rPr>
          <w:lang w:val="en-GB"/>
        </w:rPr>
        <w:t>,</w:t>
      </w:r>
      <w:r w:rsidR="008C03A2">
        <w:rPr>
          <w:lang w:val="en-GB"/>
        </w:rPr>
        <w:t xml:space="preserve"> she told </w:t>
      </w:r>
      <w:r w:rsidR="00066AF0">
        <w:rPr>
          <w:lang w:val="en-GB"/>
        </w:rPr>
        <w:t xml:space="preserve">Mr Mbata </w:t>
      </w:r>
      <w:r w:rsidR="008C03A2">
        <w:rPr>
          <w:lang w:val="en-GB"/>
        </w:rPr>
        <w:t>that Mr N</w:t>
      </w:r>
      <w:r w:rsidR="001600F0">
        <w:rPr>
          <w:lang w:val="en-GB"/>
        </w:rPr>
        <w:t>[…]</w:t>
      </w:r>
      <w:r w:rsidR="008C03A2">
        <w:rPr>
          <w:lang w:val="en-GB"/>
        </w:rPr>
        <w:t xml:space="preserve"> was molesting her. He suggested th</w:t>
      </w:r>
      <w:r w:rsidR="00E82BCA">
        <w:rPr>
          <w:lang w:val="en-GB"/>
        </w:rPr>
        <w:t>ey must trap him with the phone and assure her</w:t>
      </w:r>
      <w:r w:rsidR="008C03A2">
        <w:rPr>
          <w:lang w:val="en-GB"/>
        </w:rPr>
        <w:t xml:space="preserve"> she c</w:t>
      </w:r>
      <w:r w:rsidR="00E82BCA">
        <w:rPr>
          <w:lang w:val="en-GB"/>
        </w:rPr>
        <w:t>ould</w:t>
      </w:r>
      <w:r w:rsidR="008C03A2">
        <w:rPr>
          <w:lang w:val="en-GB"/>
        </w:rPr>
        <w:t xml:space="preserve"> trust him.</w:t>
      </w:r>
      <w:r w:rsidR="0031202E">
        <w:rPr>
          <w:lang w:val="en-GB"/>
        </w:rPr>
        <w:t xml:space="preserve"> He did not want to tell the mother because he did not want to give Mr N</w:t>
      </w:r>
      <w:r w:rsidR="001600F0">
        <w:rPr>
          <w:lang w:val="en-GB"/>
        </w:rPr>
        <w:t>[…]</w:t>
      </w:r>
      <w:r w:rsidR="0031202E">
        <w:rPr>
          <w:lang w:val="en-GB"/>
        </w:rPr>
        <w:t>a chance to run away</w:t>
      </w:r>
      <w:r w:rsidR="00E82BCA">
        <w:rPr>
          <w:lang w:val="en-GB"/>
        </w:rPr>
        <w:t>;</w:t>
      </w:r>
      <w:r w:rsidR="009938BE">
        <w:rPr>
          <w:lang w:val="en-GB"/>
        </w:rPr>
        <w:t xml:space="preserve"> he wanted to deal with it in a quiet and short manner. </w:t>
      </w:r>
      <w:r w:rsidR="0031202E" w:rsidRPr="00066AF0">
        <w:rPr>
          <w:lang w:val="en-GB"/>
        </w:rPr>
        <w:t>He later learned from the principal that charges had been laid.</w:t>
      </w:r>
    </w:p>
    <w:p w14:paraId="1885035C" w14:textId="047B4FC3" w:rsidR="003D35C8" w:rsidRDefault="003D0D5D" w:rsidP="003D0D5D">
      <w:pPr>
        <w:pStyle w:val="Judgmentparagraph"/>
        <w:numPr>
          <w:ilvl w:val="0"/>
          <w:numId w:val="0"/>
        </w:numPr>
        <w:ind w:left="709" w:hanging="709"/>
        <w:rPr>
          <w:lang w:val="en-GB"/>
        </w:rPr>
      </w:pPr>
      <w:r>
        <w:rPr>
          <w:lang w:val="en-GB"/>
        </w:rPr>
        <w:t>[31]</w:t>
      </w:r>
      <w:r>
        <w:rPr>
          <w:lang w:val="en-GB"/>
        </w:rPr>
        <w:tab/>
      </w:r>
      <w:r w:rsidR="00205A31" w:rsidRPr="00066AF0">
        <w:rPr>
          <w:lang w:val="en-GB"/>
        </w:rPr>
        <w:t>The mother, Ms N</w:t>
      </w:r>
      <w:r w:rsidR="001D2861">
        <w:rPr>
          <w:lang w:val="en-GB"/>
        </w:rPr>
        <w:t>[…]</w:t>
      </w:r>
      <w:r w:rsidR="00205A31" w:rsidRPr="00066AF0">
        <w:rPr>
          <w:lang w:val="en-GB"/>
        </w:rPr>
        <w:t xml:space="preserve">, </w:t>
      </w:r>
      <w:r w:rsidR="006418BB" w:rsidRPr="00066AF0">
        <w:rPr>
          <w:lang w:val="en-GB"/>
        </w:rPr>
        <w:t>testified that Mr N</w:t>
      </w:r>
      <w:r w:rsidR="001D2861">
        <w:rPr>
          <w:lang w:val="en-GB"/>
        </w:rPr>
        <w:t>[…]</w:t>
      </w:r>
      <w:r w:rsidR="006418BB" w:rsidRPr="00066AF0">
        <w:rPr>
          <w:lang w:val="en-GB"/>
        </w:rPr>
        <w:t xml:space="preserve"> was unemployed in 2004</w:t>
      </w:r>
      <w:r w:rsidR="006418BB">
        <w:rPr>
          <w:lang w:val="en-GB"/>
        </w:rPr>
        <w:t xml:space="preserve"> but got employment in 2005</w:t>
      </w:r>
      <w:r w:rsidR="009559D5">
        <w:rPr>
          <w:lang w:val="en-GB"/>
        </w:rPr>
        <w:t>. However,</w:t>
      </w:r>
      <w:r w:rsidR="0085780F">
        <w:rPr>
          <w:lang w:val="en-GB"/>
        </w:rPr>
        <w:t xml:space="preserve"> after a while</w:t>
      </w:r>
      <w:r w:rsidR="009559D5">
        <w:rPr>
          <w:lang w:val="en-GB"/>
        </w:rPr>
        <w:t>,</w:t>
      </w:r>
      <w:r w:rsidR="0085780F">
        <w:rPr>
          <w:lang w:val="en-GB"/>
        </w:rPr>
        <w:t xml:space="preserve"> </w:t>
      </w:r>
      <w:r w:rsidR="009559D5">
        <w:rPr>
          <w:lang w:val="en-GB"/>
        </w:rPr>
        <w:t xml:space="preserve">he </w:t>
      </w:r>
      <w:r w:rsidR="0085780F">
        <w:rPr>
          <w:lang w:val="en-GB"/>
        </w:rPr>
        <w:t xml:space="preserve">was unemployed again. She left early in the morning for </w:t>
      </w:r>
      <w:r w:rsidR="008918D0">
        <w:rPr>
          <w:lang w:val="en-GB"/>
        </w:rPr>
        <w:t>work</w:t>
      </w:r>
      <w:r w:rsidR="009559D5">
        <w:rPr>
          <w:lang w:val="en-GB"/>
        </w:rPr>
        <w:t>. She</w:t>
      </w:r>
      <w:r w:rsidR="0085780F">
        <w:rPr>
          <w:lang w:val="en-GB"/>
        </w:rPr>
        <w:t xml:space="preserve"> returned after 19:30.</w:t>
      </w:r>
      <w:r w:rsidR="00D5067F">
        <w:rPr>
          <w:lang w:val="en-GB"/>
        </w:rPr>
        <w:t xml:space="preserve"> She went to Venda in 2004 because Mr N</w:t>
      </w:r>
      <w:r w:rsidR="001D2861">
        <w:rPr>
          <w:lang w:val="en-GB"/>
        </w:rPr>
        <w:t>[…]</w:t>
      </w:r>
      <w:r w:rsidR="00D5067F">
        <w:rPr>
          <w:lang w:val="en-GB"/>
        </w:rPr>
        <w:t xml:space="preserve"> wanted her to speak to her family about </w:t>
      </w:r>
      <w:r w:rsidR="00AD040C">
        <w:rPr>
          <w:lang w:val="en-GB"/>
        </w:rPr>
        <w:t xml:space="preserve">their families meeting and possible lobola. </w:t>
      </w:r>
      <w:r w:rsidR="003565C4">
        <w:rPr>
          <w:lang w:val="en-GB"/>
        </w:rPr>
        <w:t>She left on a Friday and came back on Sunday. She asked if the child should not go to Pretoria to her sister, but she remembered that the accused replied</w:t>
      </w:r>
      <w:r w:rsidR="009559D5">
        <w:rPr>
          <w:lang w:val="en-GB"/>
        </w:rPr>
        <w:t>,</w:t>
      </w:r>
      <w:r w:rsidR="003565C4">
        <w:rPr>
          <w:lang w:val="en-GB"/>
        </w:rPr>
        <w:t xml:space="preserve"> </w:t>
      </w:r>
      <w:r w:rsidR="007C3DB3">
        <w:rPr>
          <w:lang w:val="en-GB"/>
        </w:rPr>
        <w:t>"</w:t>
      </w:r>
      <w:r w:rsidR="003565C4">
        <w:rPr>
          <w:lang w:val="en-GB"/>
        </w:rPr>
        <w:t>I am not a dog or a South African man who can sleep with a child</w:t>
      </w:r>
      <w:r w:rsidR="007C3DB3">
        <w:rPr>
          <w:lang w:val="en-GB"/>
        </w:rPr>
        <w:t>"</w:t>
      </w:r>
      <w:r w:rsidR="003565C4">
        <w:rPr>
          <w:lang w:val="en-GB"/>
        </w:rPr>
        <w:t xml:space="preserve">. </w:t>
      </w:r>
    </w:p>
    <w:p w14:paraId="7A8901B6" w14:textId="448BDFA3" w:rsidR="00205A31" w:rsidRDefault="003D0D5D" w:rsidP="003D0D5D">
      <w:pPr>
        <w:pStyle w:val="Judgmentparagraph"/>
        <w:numPr>
          <w:ilvl w:val="0"/>
          <w:numId w:val="0"/>
        </w:numPr>
        <w:ind w:left="709" w:hanging="709"/>
        <w:rPr>
          <w:lang w:val="en-GB"/>
        </w:rPr>
      </w:pPr>
      <w:r>
        <w:rPr>
          <w:lang w:val="en-GB"/>
        </w:rPr>
        <w:t>[32]</w:t>
      </w:r>
      <w:r>
        <w:rPr>
          <w:lang w:val="en-GB"/>
        </w:rPr>
        <w:tab/>
      </w:r>
      <w:r w:rsidR="009F1D63">
        <w:rPr>
          <w:lang w:val="en-GB"/>
        </w:rPr>
        <w:t xml:space="preserve">She found out about the rape allegations when she was looking for the child and phoned the </w:t>
      </w:r>
      <w:r w:rsidR="00FD2FC3">
        <w:rPr>
          <w:lang w:val="en-GB"/>
        </w:rPr>
        <w:t>principal</w:t>
      </w:r>
      <w:r w:rsidR="009F1D63">
        <w:rPr>
          <w:lang w:val="en-GB"/>
        </w:rPr>
        <w:t>.</w:t>
      </w:r>
      <w:r w:rsidR="009C59D0">
        <w:rPr>
          <w:lang w:val="en-GB"/>
        </w:rPr>
        <w:t xml:space="preserve"> She did not notice the rape, but she does remember a time when she wanted </w:t>
      </w:r>
      <w:r w:rsidR="00F13475">
        <w:rPr>
          <w:lang w:val="en-GB"/>
        </w:rPr>
        <w:t xml:space="preserve">to send the child to buy </w:t>
      </w:r>
      <w:r w:rsidR="00F6131E">
        <w:rPr>
          <w:lang w:val="en-GB"/>
        </w:rPr>
        <w:t>tomatoes,</w:t>
      </w:r>
      <w:r w:rsidR="00F13475">
        <w:rPr>
          <w:lang w:val="en-GB"/>
        </w:rPr>
        <w:t xml:space="preserve"> </w:t>
      </w:r>
      <w:r w:rsidR="0067059F">
        <w:rPr>
          <w:lang w:val="en-GB"/>
        </w:rPr>
        <w:t>and</w:t>
      </w:r>
      <w:r w:rsidR="00F13475">
        <w:rPr>
          <w:lang w:val="en-GB"/>
        </w:rPr>
        <w:t xml:space="preserve"> Mr N</w:t>
      </w:r>
      <w:r w:rsidR="00EF2110">
        <w:rPr>
          <w:lang w:val="en-GB"/>
        </w:rPr>
        <w:t>[…]</w:t>
      </w:r>
      <w:r w:rsidR="00F13475">
        <w:rPr>
          <w:lang w:val="en-GB"/>
        </w:rPr>
        <w:t xml:space="preserve"> suggested that </w:t>
      </w:r>
      <w:r w:rsidR="00F13475">
        <w:rPr>
          <w:lang w:val="en-GB"/>
        </w:rPr>
        <w:lastRenderedPageBreak/>
        <w:t>she must go</w:t>
      </w:r>
      <w:r w:rsidR="00CB47CA">
        <w:rPr>
          <w:lang w:val="en-GB"/>
        </w:rPr>
        <w:t xml:space="preserve"> instead. When she </w:t>
      </w:r>
      <w:r w:rsidR="00F6131E">
        <w:rPr>
          <w:lang w:val="en-GB"/>
        </w:rPr>
        <w:t>returned,</w:t>
      </w:r>
      <w:r w:rsidR="00CB47CA">
        <w:rPr>
          <w:lang w:val="en-GB"/>
        </w:rPr>
        <w:t xml:space="preserve"> she saw the door ajar and Mr N</w:t>
      </w:r>
      <w:r w:rsidR="00EF2110">
        <w:rPr>
          <w:lang w:val="en-GB"/>
        </w:rPr>
        <w:t>[…]</w:t>
      </w:r>
      <w:r w:rsidR="00CB47CA">
        <w:rPr>
          <w:lang w:val="en-GB"/>
        </w:rPr>
        <w:t xml:space="preserve"> </w:t>
      </w:r>
      <w:r w:rsidR="0098111F">
        <w:rPr>
          <w:lang w:val="en-GB"/>
        </w:rPr>
        <w:t>half-naked from the wa</w:t>
      </w:r>
      <w:r w:rsidR="004253BE">
        <w:rPr>
          <w:lang w:val="en-GB"/>
        </w:rPr>
        <w:t>ist</w:t>
      </w:r>
      <w:r w:rsidR="0098111F">
        <w:rPr>
          <w:lang w:val="en-GB"/>
        </w:rPr>
        <w:t xml:space="preserve"> down. </w:t>
      </w:r>
      <w:r w:rsidR="00217924">
        <w:rPr>
          <w:lang w:val="en-GB"/>
        </w:rPr>
        <w:t>When she asked the child</w:t>
      </w:r>
      <w:r w:rsidR="00FD2FC3">
        <w:rPr>
          <w:lang w:val="en-GB"/>
        </w:rPr>
        <w:t xml:space="preserve"> about it</w:t>
      </w:r>
      <w:r w:rsidR="00217924">
        <w:rPr>
          <w:lang w:val="en-GB"/>
        </w:rPr>
        <w:t xml:space="preserve">, the child looked down and </w:t>
      </w:r>
      <w:r w:rsidR="004253BE">
        <w:rPr>
          <w:lang w:val="en-GB"/>
        </w:rPr>
        <w:t>said no</w:t>
      </w:r>
      <w:r w:rsidR="00217924">
        <w:rPr>
          <w:lang w:val="en-GB"/>
        </w:rPr>
        <w:t>thing</w:t>
      </w:r>
      <w:r w:rsidR="00125551">
        <w:rPr>
          <w:lang w:val="en-GB"/>
        </w:rPr>
        <w:t>. She did not confront Mr N</w:t>
      </w:r>
      <w:r w:rsidR="00EF2110">
        <w:rPr>
          <w:lang w:val="en-GB"/>
        </w:rPr>
        <w:t>[…]</w:t>
      </w:r>
      <w:r w:rsidR="005502F3">
        <w:rPr>
          <w:lang w:val="en-GB"/>
        </w:rPr>
        <w:t xml:space="preserve"> or</w:t>
      </w:r>
      <w:r w:rsidR="00125551">
        <w:rPr>
          <w:lang w:val="en-GB"/>
        </w:rPr>
        <w:t xml:space="preserve"> let </w:t>
      </w:r>
      <w:r w:rsidR="004253BE">
        <w:rPr>
          <w:lang w:val="en-GB"/>
        </w:rPr>
        <w:t xml:space="preserve">him </w:t>
      </w:r>
      <w:r w:rsidR="00125551">
        <w:rPr>
          <w:lang w:val="en-GB"/>
        </w:rPr>
        <w:t xml:space="preserve">know that she </w:t>
      </w:r>
      <w:r w:rsidR="00143AB7">
        <w:rPr>
          <w:lang w:val="en-GB"/>
        </w:rPr>
        <w:t>wa</w:t>
      </w:r>
      <w:r w:rsidR="00125551">
        <w:rPr>
          <w:lang w:val="en-GB"/>
        </w:rPr>
        <w:t xml:space="preserve">s suspecting anything. </w:t>
      </w:r>
    </w:p>
    <w:p w14:paraId="373CF4A8" w14:textId="5863EBE9" w:rsidR="00752098" w:rsidRPr="00FB22BE" w:rsidRDefault="003D0D5D" w:rsidP="003D0D5D">
      <w:pPr>
        <w:pStyle w:val="Judgmentparagraph"/>
        <w:numPr>
          <w:ilvl w:val="0"/>
          <w:numId w:val="0"/>
        </w:numPr>
        <w:ind w:left="709" w:hanging="709"/>
        <w:rPr>
          <w:lang w:val="en-GB"/>
        </w:rPr>
      </w:pPr>
      <w:r w:rsidRPr="00FB22BE">
        <w:rPr>
          <w:lang w:val="en-GB"/>
        </w:rPr>
        <w:t>[33]</w:t>
      </w:r>
      <w:r w:rsidRPr="00FB22BE">
        <w:rPr>
          <w:lang w:val="en-GB"/>
        </w:rPr>
        <w:tab/>
      </w:r>
      <w:r w:rsidR="003D35C8">
        <w:rPr>
          <w:lang w:val="en-GB"/>
        </w:rPr>
        <w:t>She confirmed the menstrual problems, as well as Mr N</w:t>
      </w:r>
      <w:r w:rsidR="00725D41">
        <w:rPr>
          <w:lang w:val="en-GB"/>
        </w:rPr>
        <w:t>[…]</w:t>
      </w:r>
      <w:r w:rsidR="007C3DB3">
        <w:rPr>
          <w:lang w:val="en-GB"/>
        </w:rPr>
        <w:t>'</w:t>
      </w:r>
      <w:r w:rsidR="003D35C8">
        <w:rPr>
          <w:lang w:val="en-GB"/>
        </w:rPr>
        <w:t xml:space="preserve">s abuse. </w:t>
      </w:r>
      <w:r w:rsidR="002C1961">
        <w:rPr>
          <w:lang w:val="en-GB"/>
        </w:rPr>
        <w:t>She did not feel like she could stop the abuse because they were now married. He also prevented her from seeing her sister.</w:t>
      </w:r>
      <w:r w:rsidR="00442CEB">
        <w:rPr>
          <w:lang w:val="en-GB"/>
        </w:rPr>
        <w:t xml:space="preserve"> When they went to the doctor for menstr</w:t>
      </w:r>
      <w:r w:rsidR="004253BE">
        <w:rPr>
          <w:lang w:val="en-GB"/>
        </w:rPr>
        <w:t>u</w:t>
      </w:r>
      <w:r w:rsidR="00442CEB">
        <w:rPr>
          <w:lang w:val="en-GB"/>
        </w:rPr>
        <w:t xml:space="preserve">al problems, the doctor asked if </w:t>
      </w:r>
      <w:r w:rsidR="0064093D">
        <w:rPr>
          <w:lang w:val="en-GB"/>
        </w:rPr>
        <w:t xml:space="preserve">no one slept with the child. </w:t>
      </w:r>
      <w:r w:rsidR="00752098">
        <w:rPr>
          <w:lang w:val="en-GB"/>
        </w:rPr>
        <w:t>Mr N</w:t>
      </w:r>
      <w:r w:rsidR="00725D41">
        <w:rPr>
          <w:lang w:val="en-GB"/>
        </w:rPr>
        <w:t>[…]</w:t>
      </w:r>
      <w:r w:rsidR="00752098">
        <w:rPr>
          <w:lang w:val="en-GB"/>
        </w:rPr>
        <w:t xml:space="preserve"> came with some pills for the child.</w:t>
      </w:r>
      <w:r w:rsidR="00FB22BE">
        <w:rPr>
          <w:lang w:val="en-GB"/>
        </w:rPr>
        <w:t xml:space="preserve"> </w:t>
      </w:r>
      <w:r w:rsidR="00752098" w:rsidRPr="00FB22BE">
        <w:rPr>
          <w:lang w:val="en-GB"/>
        </w:rPr>
        <w:t>She did not speak with the child wh</w:t>
      </w:r>
      <w:r w:rsidR="00EE02C2">
        <w:rPr>
          <w:lang w:val="en-GB"/>
        </w:rPr>
        <w:t>en</w:t>
      </w:r>
      <w:r w:rsidR="00752098" w:rsidRPr="00FB22BE">
        <w:rPr>
          <w:lang w:val="en-GB"/>
        </w:rPr>
        <w:t xml:space="preserve"> he returned to Congo at times, as </w:t>
      </w:r>
      <w:r w:rsidR="00536E42" w:rsidRPr="00FB22BE">
        <w:rPr>
          <w:lang w:val="en-GB"/>
        </w:rPr>
        <w:t>he would want to know what they were talking about.</w:t>
      </w:r>
    </w:p>
    <w:p w14:paraId="02EFFBB6" w14:textId="357B6834" w:rsidR="00EA50D2" w:rsidRDefault="003D0D5D" w:rsidP="003D0D5D">
      <w:pPr>
        <w:pStyle w:val="Judgmentparagraph"/>
        <w:numPr>
          <w:ilvl w:val="0"/>
          <w:numId w:val="0"/>
        </w:numPr>
        <w:ind w:left="709" w:hanging="709"/>
        <w:rPr>
          <w:lang w:val="en-GB"/>
        </w:rPr>
      </w:pPr>
      <w:r>
        <w:rPr>
          <w:lang w:val="en-GB"/>
        </w:rPr>
        <w:t>[34]</w:t>
      </w:r>
      <w:r>
        <w:rPr>
          <w:lang w:val="en-GB"/>
        </w:rPr>
        <w:tab/>
      </w:r>
      <w:r w:rsidR="00AF1D5E" w:rsidRPr="00FB22BE">
        <w:rPr>
          <w:lang w:val="en-GB"/>
        </w:rPr>
        <w:t xml:space="preserve">B suffered from </w:t>
      </w:r>
      <w:r w:rsidR="00547287" w:rsidRPr="00FB22BE">
        <w:rPr>
          <w:lang w:val="en-GB"/>
        </w:rPr>
        <w:t>excessive bleeding during her periods and saw</w:t>
      </w:r>
      <w:r w:rsidR="006D021F" w:rsidRPr="00FB22BE">
        <w:rPr>
          <w:lang w:val="en-GB"/>
        </w:rPr>
        <w:t xml:space="preserve"> the very old</w:t>
      </w:r>
      <w:r w:rsidR="00547287" w:rsidRPr="00FB22BE">
        <w:rPr>
          <w:lang w:val="en-GB"/>
        </w:rPr>
        <w:t xml:space="preserve"> Dr Mbherga for this issue. </w:t>
      </w:r>
      <w:r w:rsidR="007726D4" w:rsidRPr="00FB22BE">
        <w:rPr>
          <w:lang w:val="en-GB"/>
        </w:rPr>
        <w:t>She did not disclose to the doctor during these visits that she</w:t>
      </w:r>
      <w:r w:rsidR="007726D4" w:rsidRPr="00167DF5">
        <w:rPr>
          <w:lang w:val="en-GB"/>
        </w:rPr>
        <w:t xml:space="preserve"> was raped but did indicate that she was sexually active. This was in matric when she met a boy with whom she started to have </w:t>
      </w:r>
      <w:r w:rsidR="00EE02C2">
        <w:rPr>
          <w:lang w:val="en-GB"/>
        </w:rPr>
        <w:t>sex</w:t>
      </w:r>
      <w:r w:rsidR="007726D4" w:rsidRPr="00167DF5">
        <w:rPr>
          <w:lang w:val="en-GB"/>
        </w:rPr>
        <w:t>.</w:t>
      </w:r>
      <w:r w:rsidR="00167DF5">
        <w:rPr>
          <w:lang w:val="en-GB"/>
        </w:rPr>
        <w:t xml:space="preserve"> The doctor did not notice any injuries but </w:t>
      </w:r>
      <w:r w:rsidR="00D750AD">
        <w:rPr>
          <w:lang w:val="en-GB"/>
        </w:rPr>
        <w:t xml:space="preserve">noticed that </w:t>
      </w:r>
      <w:r w:rsidR="00167DF5">
        <w:rPr>
          <w:lang w:val="en-GB"/>
        </w:rPr>
        <w:t>she had no hymen</w:t>
      </w:r>
      <w:r w:rsidR="00D750AD">
        <w:rPr>
          <w:lang w:val="en-GB"/>
        </w:rPr>
        <w:t>,</w:t>
      </w:r>
      <w:r w:rsidR="00167DF5">
        <w:rPr>
          <w:lang w:val="en-GB"/>
        </w:rPr>
        <w:t xml:space="preserve"> and he assumed it was because of sexual intercourse</w:t>
      </w:r>
      <w:r w:rsidR="00D750AD">
        <w:rPr>
          <w:lang w:val="en-GB"/>
        </w:rPr>
        <w:t>. However,</w:t>
      </w:r>
      <w:r w:rsidR="002C3C05">
        <w:rPr>
          <w:lang w:val="en-GB"/>
        </w:rPr>
        <w:t xml:space="preserve"> it can be due to activities such as bicycle riding. </w:t>
      </w:r>
      <w:r w:rsidR="00290C16">
        <w:rPr>
          <w:lang w:val="en-GB"/>
        </w:rPr>
        <w:t>He could not find evidence of forced entry</w:t>
      </w:r>
      <w:r w:rsidR="00D750AD">
        <w:rPr>
          <w:lang w:val="en-GB"/>
        </w:rPr>
        <w:t>;</w:t>
      </w:r>
      <w:r w:rsidR="00290C16">
        <w:rPr>
          <w:lang w:val="en-GB"/>
        </w:rPr>
        <w:t xml:space="preserve"> he just found the absence of a hymen.</w:t>
      </w:r>
    </w:p>
    <w:p w14:paraId="70AEE3D0" w14:textId="4C0B0350" w:rsidR="00EE1BEB" w:rsidRDefault="003D0D5D" w:rsidP="003D0D5D">
      <w:pPr>
        <w:pStyle w:val="Judgmentparagraph"/>
        <w:numPr>
          <w:ilvl w:val="0"/>
          <w:numId w:val="0"/>
        </w:numPr>
        <w:ind w:left="709" w:hanging="709"/>
        <w:rPr>
          <w:lang w:val="en-GB"/>
        </w:rPr>
      </w:pPr>
      <w:r>
        <w:rPr>
          <w:lang w:val="en-GB"/>
        </w:rPr>
        <w:t>[35]</w:t>
      </w:r>
      <w:r>
        <w:rPr>
          <w:lang w:val="en-GB"/>
        </w:rPr>
        <w:tab/>
      </w:r>
      <w:r w:rsidR="00A20398">
        <w:rPr>
          <w:lang w:val="en-GB"/>
        </w:rPr>
        <w:t xml:space="preserve">It was put to her that </w:t>
      </w:r>
      <w:r w:rsidR="00DD0533">
        <w:rPr>
          <w:lang w:val="en-GB"/>
        </w:rPr>
        <w:t>her mother had sex with different men in her presence, and this affected her</w:t>
      </w:r>
      <w:r w:rsidR="00F50CF2">
        <w:rPr>
          <w:lang w:val="en-GB"/>
        </w:rPr>
        <w:t xml:space="preserve">, which she denied. </w:t>
      </w:r>
      <w:r w:rsidR="00E36437">
        <w:rPr>
          <w:lang w:val="en-GB"/>
        </w:rPr>
        <w:t>She was also told</w:t>
      </w:r>
      <w:r w:rsidR="00F50CF2">
        <w:rPr>
          <w:lang w:val="en-GB"/>
        </w:rPr>
        <w:t xml:space="preserve"> that she was made to call the men </w:t>
      </w:r>
      <w:r w:rsidR="007C3DB3">
        <w:rPr>
          <w:lang w:val="en-GB"/>
        </w:rPr>
        <w:t>"</w:t>
      </w:r>
      <w:r w:rsidR="00F50CF2">
        <w:rPr>
          <w:lang w:val="en-GB"/>
        </w:rPr>
        <w:t>dad</w:t>
      </w:r>
      <w:r w:rsidR="007C3DB3">
        <w:rPr>
          <w:lang w:val="en-GB"/>
        </w:rPr>
        <w:t>"</w:t>
      </w:r>
      <w:r w:rsidR="00F50CF2">
        <w:rPr>
          <w:lang w:val="en-GB"/>
        </w:rPr>
        <w:t xml:space="preserve">, but she denied this too. </w:t>
      </w:r>
      <w:r w:rsidR="00684E9E">
        <w:rPr>
          <w:lang w:val="en-GB"/>
        </w:rPr>
        <w:t>Lastly, it was also put to her that her mom was in a lesbian relationship with Mimi, which she denied.</w:t>
      </w:r>
      <w:r w:rsidR="00E378B2">
        <w:rPr>
          <w:lang w:val="en-GB"/>
        </w:rPr>
        <w:t xml:space="preserve"> Mimi since passed away, and Mr N</w:t>
      </w:r>
      <w:r w:rsidR="007F54E8">
        <w:rPr>
          <w:lang w:val="en-GB"/>
        </w:rPr>
        <w:t>[…]</w:t>
      </w:r>
      <w:r w:rsidR="00E378B2">
        <w:rPr>
          <w:lang w:val="en-GB"/>
        </w:rPr>
        <w:t xml:space="preserve"> was served with divorce papers while in custody.</w:t>
      </w:r>
    </w:p>
    <w:p w14:paraId="1A0DCB08" w14:textId="451F1DB5" w:rsidR="00BD53FD" w:rsidRPr="00BD53FD" w:rsidRDefault="003D0D5D" w:rsidP="003D0D5D">
      <w:pPr>
        <w:pStyle w:val="Judgmentparagraph"/>
        <w:numPr>
          <w:ilvl w:val="0"/>
          <w:numId w:val="0"/>
        </w:numPr>
        <w:ind w:left="709" w:hanging="709"/>
        <w:rPr>
          <w:lang w:val="en-GB"/>
        </w:rPr>
      </w:pPr>
      <w:r w:rsidRPr="00BD53FD">
        <w:rPr>
          <w:lang w:val="en-GB"/>
        </w:rPr>
        <w:t>[36]</w:t>
      </w:r>
      <w:r w:rsidRPr="00BD53FD">
        <w:rPr>
          <w:lang w:val="en-GB"/>
        </w:rPr>
        <w:tab/>
      </w:r>
      <w:r w:rsidR="00BD53FD" w:rsidRPr="00BD53FD">
        <w:rPr>
          <w:lang w:val="en-GB"/>
        </w:rPr>
        <w:t>Mr N</w:t>
      </w:r>
      <w:r w:rsidR="00692F72">
        <w:rPr>
          <w:lang w:val="en-GB"/>
        </w:rPr>
        <w:t>[…]</w:t>
      </w:r>
      <w:r w:rsidR="00BD53FD" w:rsidRPr="00BD53FD">
        <w:rPr>
          <w:lang w:val="en-GB"/>
        </w:rPr>
        <w:t>, during his defen</w:t>
      </w:r>
      <w:r w:rsidR="00E36437">
        <w:rPr>
          <w:lang w:val="en-GB"/>
        </w:rPr>
        <w:t>c</w:t>
      </w:r>
      <w:r w:rsidR="00BD53FD" w:rsidRPr="00BD53FD">
        <w:rPr>
          <w:lang w:val="en-GB"/>
        </w:rPr>
        <w:t xml:space="preserve">e, claimed he </w:t>
      </w:r>
      <w:r w:rsidR="00E36437">
        <w:rPr>
          <w:lang w:val="en-GB"/>
        </w:rPr>
        <w:t>did not know a</w:t>
      </w:r>
      <w:r w:rsidR="007F54E8">
        <w:rPr>
          <w:lang w:val="en-GB"/>
        </w:rPr>
        <w:t>v</w:t>
      </w:r>
      <w:r w:rsidR="00E36437">
        <w:rPr>
          <w:lang w:val="en-GB"/>
        </w:rPr>
        <w:t>bout</w:t>
      </w:r>
      <w:r w:rsidR="00BD53FD" w:rsidRPr="00BD53FD">
        <w:rPr>
          <w:lang w:val="en-GB"/>
        </w:rPr>
        <w:t xml:space="preserve"> the rape allegations against him. He mentioned that B</w:t>
      </w:r>
      <w:r w:rsidR="00692F72">
        <w:rPr>
          <w:lang w:val="en-GB"/>
        </w:rPr>
        <w:t>[…]</w:t>
      </w:r>
      <w:r w:rsidR="00BD53FD" w:rsidRPr="00BD53FD">
        <w:rPr>
          <w:lang w:val="en-GB"/>
        </w:rPr>
        <w:t>'s mother once told him about an incident of sexual molestation in Venda, but he wasn't involved. He emphasi</w:t>
      </w:r>
      <w:r w:rsidR="00F72A65">
        <w:rPr>
          <w:lang w:val="en-GB"/>
        </w:rPr>
        <w:t>s</w:t>
      </w:r>
      <w:r w:rsidR="00BD53FD" w:rsidRPr="00BD53FD">
        <w:rPr>
          <w:lang w:val="en-GB"/>
        </w:rPr>
        <w:t xml:space="preserve">ed that Mimi was always present </w:t>
      </w:r>
      <w:r w:rsidR="00BD53FD">
        <w:rPr>
          <w:lang w:val="en-GB"/>
        </w:rPr>
        <w:t xml:space="preserve">in the house </w:t>
      </w:r>
      <w:r w:rsidR="00BD53FD" w:rsidRPr="00BD53FD">
        <w:rPr>
          <w:lang w:val="en-GB"/>
        </w:rPr>
        <w:t>during this time</w:t>
      </w:r>
      <w:r w:rsidR="007F2EEF">
        <w:rPr>
          <w:lang w:val="en-GB"/>
        </w:rPr>
        <w:t>,</w:t>
      </w:r>
      <w:r w:rsidR="00FB22BE">
        <w:rPr>
          <w:lang w:val="en-GB"/>
        </w:rPr>
        <w:t xml:space="preserve"> so he could not have raped her</w:t>
      </w:r>
      <w:r w:rsidR="00BD53FD" w:rsidRPr="00BD53FD">
        <w:rPr>
          <w:lang w:val="en-GB"/>
        </w:rPr>
        <w:t>. He noticed a change in B</w:t>
      </w:r>
      <w:r w:rsidR="00692F72">
        <w:rPr>
          <w:lang w:val="en-GB"/>
        </w:rPr>
        <w:t>[…]</w:t>
      </w:r>
      <w:r w:rsidR="00BD53FD" w:rsidRPr="00BD53FD">
        <w:rPr>
          <w:lang w:val="en-GB"/>
        </w:rPr>
        <w:t>'s behavio</w:t>
      </w:r>
      <w:r w:rsidR="007F2EEF">
        <w:rPr>
          <w:lang w:val="en-GB"/>
        </w:rPr>
        <w:t>u</w:t>
      </w:r>
      <w:r w:rsidR="00BD53FD" w:rsidRPr="00BD53FD">
        <w:rPr>
          <w:lang w:val="en-GB"/>
        </w:rPr>
        <w:t>r as she became interested in boys</w:t>
      </w:r>
      <w:r w:rsidR="00262CC6">
        <w:rPr>
          <w:lang w:val="en-GB"/>
        </w:rPr>
        <w:t xml:space="preserve">. She </w:t>
      </w:r>
      <w:r w:rsidR="00BD53FD" w:rsidRPr="00BD53FD">
        <w:rPr>
          <w:lang w:val="en-GB"/>
        </w:rPr>
        <w:t>had menstrual issues</w:t>
      </w:r>
      <w:r w:rsidR="007F2EEF">
        <w:rPr>
          <w:lang w:val="en-GB"/>
        </w:rPr>
        <w:t>,</w:t>
      </w:r>
      <w:r w:rsidR="00262CC6">
        <w:rPr>
          <w:lang w:val="en-GB"/>
        </w:rPr>
        <w:t xml:space="preserve"> which he attributed to her involvement with boys</w:t>
      </w:r>
      <w:r w:rsidR="00BD53FD" w:rsidRPr="00BD53FD">
        <w:rPr>
          <w:lang w:val="en-GB"/>
        </w:rPr>
        <w:t>.</w:t>
      </w:r>
      <w:r w:rsidR="00B50A1B">
        <w:rPr>
          <w:lang w:val="en-GB"/>
        </w:rPr>
        <w:t xml:space="preserve"> Police told him that she kissed boys on the street. </w:t>
      </w:r>
    </w:p>
    <w:p w14:paraId="1E32AD1A" w14:textId="6D2B6192" w:rsidR="00BD53FD" w:rsidRPr="00BD53FD" w:rsidRDefault="003D0D5D" w:rsidP="003D0D5D">
      <w:pPr>
        <w:pStyle w:val="Judgmentparagraph"/>
        <w:numPr>
          <w:ilvl w:val="0"/>
          <w:numId w:val="0"/>
        </w:numPr>
        <w:ind w:left="709" w:hanging="709"/>
        <w:rPr>
          <w:lang w:val="en-GB"/>
        </w:rPr>
      </w:pPr>
      <w:r w:rsidRPr="00BD53FD">
        <w:rPr>
          <w:lang w:val="en-GB"/>
        </w:rPr>
        <w:lastRenderedPageBreak/>
        <w:t>[37]</w:t>
      </w:r>
      <w:r w:rsidRPr="00BD53FD">
        <w:rPr>
          <w:lang w:val="en-GB"/>
        </w:rPr>
        <w:tab/>
      </w:r>
      <w:r w:rsidR="00BD53FD" w:rsidRPr="00BD53FD">
        <w:rPr>
          <w:lang w:val="en-GB"/>
        </w:rPr>
        <w:t>Mr N</w:t>
      </w:r>
      <w:r w:rsidR="00A7303B">
        <w:rPr>
          <w:lang w:val="en-GB"/>
        </w:rPr>
        <w:t>[…]</w:t>
      </w:r>
      <w:r w:rsidR="00BD53FD" w:rsidRPr="00BD53FD">
        <w:rPr>
          <w:lang w:val="en-GB"/>
        </w:rPr>
        <w:t xml:space="preserve"> only learned about the </w:t>
      </w:r>
      <w:r w:rsidR="0082079F">
        <w:rPr>
          <w:lang w:val="en-GB"/>
        </w:rPr>
        <w:t xml:space="preserve">earlier rape in </w:t>
      </w:r>
      <w:r w:rsidR="00BD53FD" w:rsidRPr="00BD53FD">
        <w:rPr>
          <w:lang w:val="en-GB"/>
        </w:rPr>
        <w:t xml:space="preserve">Venda when the child's school performance declined. He denied being abusive and claimed he didn't prevent the mother and child from communicating, even when he </w:t>
      </w:r>
      <w:r w:rsidR="00CA3174" w:rsidRPr="00BD53FD">
        <w:rPr>
          <w:lang w:val="en-GB"/>
        </w:rPr>
        <w:t>travelled</w:t>
      </w:r>
      <w:r w:rsidR="00BD53FD" w:rsidRPr="00BD53FD">
        <w:rPr>
          <w:lang w:val="en-GB"/>
        </w:rPr>
        <w:t xml:space="preserve"> to Congo. He expressed shock over allegations made against him </w:t>
      </w:r>
      <w:r w:rsidR="00BB7694">
        <w:rPr>
          <w:lang w:val="en-GB"/>
        </w:rPr>
        <w:t xml:space="preserve">by </w:t>
      </w:r>
      <w:r w:rsidR="00B50A1B">
        <w:rPr>
          <w:lang w:val="en-GB"/>
        </w:rPr>
        <w:t>Mr Mbata</w:t>
      </w:r>
      <w:r w:rsidR="00BB7694">
        <w:rPr>
          <w:lang w:val="en-GB"/>
        </w:rPr>
        <w:t>, as he</w:t>
      </w:r>
      <w:r w:rsidR="00BD53FD" w:rsidRPr="00BD53FD">
        <w:rPr>
          <w:lang w:val="en-GB"/>
        </w:rPr>
        <w:t xml:space="preserve"> thought he had a good relationship with </w:t>
      </w:r>
      <w:r w:rsidR="00BB7694">
        <w:rPr>
          <w:lang w:val="en-GB"/>
        </w:rPr>
        <w:t>him</w:t>
      </w:r>
      <w:r w:rsidR="00BD53FD" w:rsidRPr="00BD53FD">
        <w:rPr>
          <w:lang w:val="en-GB"/>
        </w:rPr>
        <w:t xml:space="preserve">. </w:t>
      </w:r>
    </w:p>
    <w:p w14:paraId="3A74A748" w14:textId="3B4AE7F9" w:rsidR="00BD53FD" w:rsidRPr="00BD53FD" w:rsidRDefault="003D0D5D" w:rsidP="003D0D5D">
      <w:pPr>
        <w:pStyle w:val="Judgmentparagraph"/>
        <w:numPr>
          <w:ilvl w:val="0"/>
          <w:numId w:val="0"/>
        </w:numPr>
        <w:ind w:left="709" w:hanging="709"/>
        <w:rPr>
          <w:lang w:val="en-GB"/>
        </w:rPr>
      </w:pPr>
      <w:r w:rsidRPr="00BD53FD">
        <w:rPr>
          <w:lang w:val="en-GB"/>
        </w:rPr>
        <w:t>[38]</w:t>
      </w:r>
      <w:r w:rsidRPr="00BD53FD">
        <w:rPr>
          <w:lang w:val="en-GB"/>
        </w:rPr>
        <w:tab/>
      </w:r>
      <w:r w:rsidR="00BD53FD" w:rsidRPr="00BD53FD">
        <w:rPr>
          <w:lang w:val="en-GB"/>
        </w:rPr>
        <w:t>Furthermore, Mr N</w:t>
      </w:r>
      <w:r w:rsidR="001277BA">
        <w:rPr>
          <w:lang w:val="en-GB"/>
        </w:rPr>
        <w:t>[…]</w:t>
      </w:r>
      <w:r w:rsidR="00BD53FD" w:rsidRPr="00BD53FD">
        <w:rPr>
          <w:lang w:val="en-GB"/>
        </w:rPr>
        <w:t xml:space="preserve"> argued that the charges were falsely laid due to M</w:t>
      </w:r>
      <w:r w:rsidR="00D57475">
        <w:rPr>
          <w:lang w:val="en-GB"/>
        </w:rPr>
        <w:t>s</w:t>
      </w:r>
      <w:r w:rsidR="00BD53FD" w:rsidRPr="00BD53FD">
        <w:rPr>
          <w:lang w:val="en-GB"/>
        </w:rPr>
        <w:t xml:space="preserve"> N</w:t>
      </w:r>
      <w:r w:rsidR="001277BA">
        <w:rPr>
          <w:lang w:val="en-GB"/>
        </w:rPr>
        <w:t>[…]</w:t>
      </w:r>
      <w:r w:rsidR="00BD53FD" w:rsidRPr="00BD53FD">
        <w:rPr>
          <w:lang w:val="en-GB"/>
        </w:rPr>
        <w:t xml:space="preserve">'s HIV condition, which necessitated </w:t>
      </w:r>
      <w:r w:rsidR="00D57475">
        <w:rPr>
          <w:lang w:val="en-GB"/>
        </w:rPr>
        <w:t>that he wear protection during</w:t>
      </w:r>
      <w:r w:rsidR="00BD53FD" w:rsidRPr="00BD53FD">
        <w:rPr>
          <w:lang w:val="en-GB"/>
        </w:rPr>
        <w:t xml:space="preserve"> intercourse</w:t>
      </w:r>
      <w:r w:rsidR="003C084C">
        <w:rPr>
          <w:lang w:val="en-GB"/>
        </w:rPr>
        <w:t>,</w:t>
      </w:r>
      <w:r w:rsidR="00D57475">
        <w:rPr>
          <w:lang w:val="en-GB"/>
        </w:rPr>
        <w:t xml:space="preserve"> which is not what she wanted</w:t>
      </w:r>
      <w:r w:rsidR="00BD53FD" w:rsidRPr="00BD53FD">
        <w:rPr>
          <w:lang w:val="en-GB"/>
        </w:rPr>
        <w:t>. He stated he worked full-time as a salesman, mostly Monday to Friday, occasionally on Saturdays, and attended church with his family on Sundays.</w:t>
      </w:r>
    </w:p>
    <w:p w14:paraId="1AD5B804" w14:textId="464A9966" w:rsidR="00193D17" w:rsidRDefault="003D0D5D" w:rsidP="003D0D5D">
      <w:pPr>
        <w:pStyle w:val="Judgmentparagraph"/>
        <w:numPr>
          <w:ilvl w:val="0"/>
          <w:numId w:val="0"/>
        </w:numPr>
        <w:ind w:left="709" w:hanging="709"/>
        <w:rPr>
          <w:lang w:val="en-GB"/>
        </w:rPr>
      </w:pPr>
      <w:r>
        <w:rPr>
          <w:lang w:val="en-GB"/>
        </w:rPr>
        <w:t>[39]</w:t>
      </w:r>
      <w:r>
        <w:rPr>
          <w:lang w:val="en-GB"/>
        </w:rPr>
        <w:tab/>
      </w:r>
      <w:r w:rsidR="00193D17" w:rsidRPr="00D57475">
        <w:rPr>
          <w:lang w:val="en-GB"/>
        </w:rPr>
        <w:t xml:space="preserve">The </w:t>
      </w:r>
      <w:r w:rsidR="003C084C">
        <w:rPr>
          <w:lang w:val="en-GB"/>
        </w:rPr>
        <w:t>M</w:t>
      </w:r>
      <w:r w:rsidR="00193D17" w:rsidRPr="00D57475">
        <w:rPr>
          <w:lang w:val="en-GB"/>
        </w:rPr>
        <w:t xml:space="preserve">agistrate considered </w:t>
      </w:r>
      <w:r w:rsidR="000310D1" w:rsidRPr="00D57475">
        <w:rPr>
          <w:lang w:val="en-GB"/>
        </w:rPr>
        <w:t>the</w:t>
      </w:r>
      <w:r w:rsidR="00193D17" w:rsidRPr="00D57475">
        <w:rPr>
          <w:lang w:val="en-GB"/>
        </w:rPr>
        <w:t xml:space="preserve"> evidence</w:t>
      </w:r>
      <w:r w:rsidR="00D57475" w:rsidRPr="00D57475">
        <w:rPr>
          <w:lang w:val="en-GB"/>
        </w:rPr>
        <w:t xml:space="preserve"> in her judgment</w:t>
      </w:r>
      <w:r w:rsidR="00193D17" w:rsidRPr="00D57475">
        <w:rPr>
          <w:lang w:val="en-GB"/>
        </w:rPr>
        <w:t>. She considered that B</w:t>
      </w:r>
      <w:r w:rsidR="00635355">
        <w:rPr>
          <w:lang w:val="en-GB"/>
        </w:rPr>
        <w:t>[…]</w:t>
      </w:r>
      <w:r w:rsidR="00193D17">
        <w:rPr>
          <w:lang w:val="en-GB"/>
        </w:rPr>
        <w:t xml:space="preserve"> was 18 years old at t</w:t>
      </w:r>
      <w:r w:rsidR="003C084C">
        <w:rPr>
          <w:lang w:val="en-GB"/>
        </w:rPr>
        <w:t>he time of her testimony and that she vividly remembers what occurred when she was 11</w:t>
      </w:r>
      <w:r w:rsidR="004B7CFE">
        <w:rPr>
          <w:lang w:val="en-GB"/>
        </w:rPr>
        <w:t xml:space="preserve">. </w:t>
      </w:r>
    </w:p>
    <w:p w14:paraId="3A725687" w14:textId="30E3D296" w:rsidR="007D7545" w:rsidRDefault="003D0D5D" w:rsidP="003D0D5D">
      <w:pPr>
        <w:pStyle w:val="Judgmentparagraph"/>
        <w:numPr>
          <w:ilvl w:val="0"/>
          <w:numId w:val="0"/>
        </w:numPr>
        <w:ind w:left="709" w:hanging="709"/>
        <w:rPr>
          <w:lang w:val="en-GB"/>
        </w:rPr>
      </w:pPr>
      <w:r>
        <w:rPr>
          <w:lang w:val="en-GB"/>
        </w:rPr>
        <w:t>[40]</w:t>
      </w:r>
      <w:r>
        <w:rPr>
          <w:lang w:val="en-GB"/>
        </w:rPr>
        <w:tab/>
      </w:r>
      <w:r w:rsidR="000F4C91">
        <w:rPr>
          <w:lang w:val="en-GB"/>
        </w:rPr>
        <w:t xml:space="preserve">The </w:t>
      </w:r>
      <w:r w:rsidR="003C084C">
        <w:rPr>
          <w:lang w:val="en-GB"/>
        </w:rPr>
        <w:t>M</w:t>
      </w:r>
      <w:r w:rsidR="000F4C91">
        <w:rPr>
          <w:lang w:val="en-GB"/>
        </w:rPr>
        <w:t xml:space="preserve">agistrate </w:t>
      </w:r>
      <w:r w:rsidR="00701AB2">
        <w:rPr>
          <w:lang w:val="en-GB"/>
        </w:rPr>
        <w:t>noticed that she told the story to Nandi, who accidentally</w:t>
      </w:r>
      <w:r w:rsidR="007D7545">
        <w:rPr>
          <w:lang w:val="en-GB"/>
        </w:rPr>
        <w:t xml:space="preserve"> learned of the </w:t>
      </w:r>
      <w:r w:rsidR="0040591D">
        <w:rPr>
          <w:lang w:val="en-GB"/>
        </w:rPr>
        <w:t>occurrence</w:t>
      </w:r>
      <w:r w:rsidR="00A8273E">
        <w:rPr>
          <w:lang w:val="en-GB"/>
        </w:rPr>
        <w:t xml:space="preserve">. She has not told this to her mother or the doctor before. The Magistrate noted that </w:t>
      </w:r>
      <w:r w:rsidR="007C3DB3">
        <w:rPr>
          <w:lang w:val="en-GB"/>
        </w:rPr>
        <w:t>"</w:t>
      </w:r>
      <w:r w:rsidR="00A8273E">
        <w:rPr>
          <w:lang w:val="en-GB"/>
        </w:rPr>
        <w:t>[t]his is typical of teenagers; they have a mind of their own</w:t>
      </w:r>
      <w:r w:rsidR="00701AB2">
        <w:rPr>
          <w:lang w:val="en-GB"/>
        </w:rPr>
        <w:t>,</w:t>
      </w:r>
      <w:r w:rsidR="00A8273E">
        <w:rPr>
          <w:lang w:val="en-GB"/>
        </w:rPr>
        <w:t xml:space="preserve"> and they treat sex and sexuality in a different way than us adults</w:t>
      </w:r>
      <w:r w:rsidR="007C3DB3">
        <w:rPr>
          <w:lang w:val="en-GB"/>
        </w:rPr>
        <w:t>"</w:t>
      </w:r>
      <w:r w:rsidR="00A8273E">
        <w:rPr>
          <w:lang w:val="en-GB"/>
        </w:rPr>
        <w:t xml:space="preserve">. She was not </w:t>
      </w:r>
      <w:r w:rsidR="0040591D">
        <w:rPr>
          <w:lang w:val="en-GB"/>
        </w:rPr>
        <w:t>surprised</w:t>
      </w:r>
      <w:r w:rsidR="00A8273E">
        <w:rPr>
          <w:lang w:val="en-GB"/>
        </w:rPr>
        <w:t xml:space="preserve"> that </w:t>
      </w:r>
      <w:r w:rsidR="00471D13">
        <w:rPr>
          <w:lang w:val="en-GB"/>
        </w:rPr>
        <w:t>B</w:t>
      </w:r>
      <w:r w:rsidR="00122F80">
        <w:rPr>
          <w:lang w:val="en-GB"/>
        </w:rPr>
        <w:t>[…]</w:t>
      </w:r>
      <w:r w:rsidR="00471D13">
        <w:rPr>
          <w:lang w:val="en-GB"/>
        </w:rPr>
        <w:t xml:space="preserve"> did not disclose the rape by referring to the South African Law Commission papers about how to approach the issue of teenagers and children to sex and sexuality.</w:t>
      </w:r>
      <w:r w:rsidR="0097030A">
        <w:rPr>
          <w:lang w:val="en-GB"/>
        </w:rPr>
        <w:t xml:space="preserve"> This report requires </w:t>
      </w:r>
      <w:r w:rsidR="000B7748">
        <w:rPr>
          <w:lang w:val="en-GB"/>
        </w:rPr>
        <w:t>an approach that is aware of the fragmented and slow disclosure of abuse and the fact that the full extent of the abuse is rarely revealed.</w:t>
      </w:r>
    </w:p>
    <w:p w14:paraId="2F3071A7" w14:textId="2D932C77" w:rsidR="00D54E0C" w:rsidRDefault="003D0D5D" w:rsidP="003D0D5D">
      <w:pPr>
        <w:pStyle w:val="Judgmentparagraph"/>
        <w:numPr>
          <w:ilvl w:val="0"/>
          <w:numId w:val="0"/>
        </w:numPr>
        <w:ind w:left="709" w:hanging="709"/>
        <w:rPr>
          <w:lang w:val="en-GB"/>
        </w:rPr>
      </w:pPr>
      <w:r>
        <w:rPr>
          <w:lang w:val="en-GB"/>
        </w:rPr>
        <w:t>[41]</w:t>
      </w:r>
      <w:r>
        <w:rPr>
          <w:lang w:val="en-GB"/>
        </w:rPr>
        <w:tab/>
      </w:r>
      <w:r w:rsidR="00D54E0C">
        <w:rPr>
          <w:lang w:val="en-GB"/>
        </w:rPr>
        <w:t>The court noted that if Nandi did not report the rape, it might not have been reported.</w:t>
      </w:r>
      <w:r w:rsidR="00F82255">
        <w:rPr>
          <w:lang w:val="en-GB"/>
        </w:rPr>
        <w:t xml:space="preserve"> Also, the doctor testified that the child has no hymen and testified that she only started having sex with her boyfriend in matric. </w:t>
      </w:r>
      <w:r w:rsidR="007C2906">
        <w:rPr>
          <w:lang w:val="en-GB"/>
        </w:rPr>
        <w:t xml:space="preserve">She found no reason to disbelieve the child. </w:t>
      </w:r>
      <w:r w:rsidR="00BE1173">
        <w:rPr>
          <w:lang w:val="en-GB"/>
        </w:rPr>
        <w:t xml:space="preserve">The child was afraid to </w:t>
      </w:r>
      <w:r w:rsidR="00893A54">
        <w:rPr>
          <w:lang w:val="en-GB"/>
        </w:rPr>
        <w:t>disclose the rape due to the abusive nature the father treated her.</w:t>
      </w:r>
    </w:p>
    <w:p w14:paraId="1080347A" w14:textId="2B5355F3" w:rsidR="00F807BA" w:rsidRDefault="003D0D5D" w:rsidP="003D0D5D">
      <w:pPr>
        <w:pStyle w:val="Judgmentparagraph"/>
        <w:numPr>
          <w:ilvl w:val="0"/>
          <w:numId w:val="0"/>
        </w:numPr>
        <w:ind w:left="709" w:hanging="709"/>
        <w:rPr>
          <w:lang w:val="en-GB"/>
        </w:rPr>
      </w:pPr>
      <w:r>
        <w:rPr>
          <w:lang w:val="en-GB"/>
        </w:rPr>
        <w:t>[42]</w:t>
      </w:r>
      <w:r>
        <w:rPr>
          <w:lang w:val="en-GB"/>
        </w:rPr>
        <w:tab/>
      </w:r>
      <w:r w:rsidR="006E2C88">
        <w:rPr>
          <w:lang w:val="en-GB"/>
        </w:rPr>
        <w:t>She found the version of the accused improbable</w:t>
      </w:r>
      <w:r w:rsidR="0095506A">
        <w:rPr>
          <w:lang w:val="en-GB"/>
        </w:rPr>
        <w:t xml:space="preserve">, as his version that </w:t>
      </w:r>
      <w:r w:rsidR="00F85E89">
        <w:rPr>
          <w:lang w:val="en-GB"/>
        </w:rPr>
        <w:t xml:space="preserve">he is accused </w:t>
      </w:r>
      <w:r w:rsidR="00167B08">
        <w:rPr>
          <w:lang w:val="en-GB"/>
        </w:rPr>
        <w:t>of</w:t>
      </w:r>
      <w:r w:rsidR="00F85E89">
        <w:rPr>
          <w:lang w:val="en-GB"/>
        </w:rPr>
        <w:t xml:space="preserve"> refusing to have unprotected sex with his wife is improbable and needs to be </w:t>
      </w:r>
      <w:r w:rsidR="00F85E89">
        <w:rPr>
          <w:lang w:val="en-GB"/>
        </w:rPr>
        <w:lastRenderedPageBreak/>
        <w:t xml:space="preserve">rejected. </w:t>
      </w:r>
      <w:r w:rsidR="00BB4FE8">
        <w:rPr>
          <w:lang w:val="en-GB"/>
        </w:rPr>
        <w:t xml:space="preserve">She then accepted that the </w:t>
      </w:r>
      <w:r w:rsidR="00F1129D">
        <w:rPr>
          <w:lang w:val="en-GB"/>
        </w:rPr>
        <w:t>S</w:t>
      </w:r>
      <w:r w:rsidR="00BB4FE8">
        <w:rPr>
          <w:lang w:val="en-GB"/>
        </w:rPr>
        <w:t>tate proved its case beyond reasonable doubt.</w:t>
      </w:r>
      <w:r w:rsidR="006559DF">
        <w:rPr>
          <w:lang w:val="en-GB"/>
        </w:rPr>
        <w:t xml:space="preserve"> He was found guilty on all counts.</w:t>
      </w:r>
      <w:r w:rsidR="000F4C91">
        <w:rPr>
          <w:lang w:val="en-GB"/>
        </w:rPr>
        <w:t xml:space="preserve"> </w:t>
      </w:r>
      <w:r w:rsidR="007F61EA">
        <w:rPr>
          <w:lang w:val="en-GB"/>
        </w:rPr>
        <w:t>The court relied on the oral evidence of the witnesses to come to this conclusion. It is against this that Mr N</w:t>
      </w:r>
      <w:r w:rsidR="00072027">
        <w:rPr>
          <w:lang w:val="en-GB"/>
        </w:rPr>
        <w:t>[…]</w:t>
      </w:r>
      <w:r w:rsidR="007F61EA">
        <w:rPr>
          <w:lang w:val="en-GB"/>
        </w:rPr>
        <w:t xml:space="preserve"> appeals. </w:t>
      </w:r>
    </w:p>
    <w:p w14:paraId="6C3728BB" w14:textId="43AA2BE4" w:rsidR="00AD0287" w:rsidRDefault="007F61EA" w:rsidP="00AD0287">
      <w:pPr>
        <w:pStyle w:val="Heading1"/>
        <w:rPr>
          <w:lang w:val="en-GB"/>
        </w:rPr>
      </w:pPr>
      <w:r>
        <w:rPr>
          <w:lang w:val="en-GB"/>
        </w:rPr>
        <w:t>The appeal against the conviction</w:t>
      </w:r>
    </w:p>
    <w:p w14:paraId="1B0A613A" w14:textId="2C1CD838" w:rsidR="00DF533C" w:rsidRDefault="003D0D5D" w:rsidP="003D0D5D">
      <w:pPr>
        <w:pStyle w:val="Heading2"/>
        <w:numPr>
          <w:ilvl w:val="0"/>
          <w:numId w:val="0"/>
        </w:numPr>
        <w:ind w:left="284"/>
        <w:rPr>
          <w:lang w:val="en-GB"/>
        </w:rPr>
      </w:pPr>
      <w:r>
        <w:rPr>
          <w:lang w:val="en-GB"/>
        </w:rPr>
        <w:t>(i)</w:t>
      </w:r>
      <w:r>
        <w:rPr>
          <w:lang w:val="en-GB"/>
        </w:rPr>
        <w:tab/>
      </w:r>
      <w:r w:rsidR="00DF533C">
        <w:rPr>
          <w:lang w:val="en-GB"/>
        </w:rPr>
        <w:t>The legal position</w:t>
      </w:r>
    </w:p>
    <w:p w14:paraId="6BC6139F" w14:textId="5092D5B1" w:rsidR="00927DC9" w:rsidRPr="00927DC9" w:rsidRDefault="003D0D5D" w:rsidP="003D0D5D">
      <w:pPr>
        <w:pStyle w:val="Judgmentparagraph"/>
        <w:numPr>
          <w:ilvl w:val="0"/>
          <w:numId w:val="0"/>
        </w:numPr>
        <w:ind w:left="709" w:hanging="709"/>
        <w:rPr>
          <w:lang w:val="en-GB"/>
        </w:rPr>
      </w:pPr>
      <w:r w:rsidRPr="00927DC9">
        <w:rPr>
          <w:lang w:val="en-GB"/>
        </w:rPr>
        <w:t>[43]</w:t>
      </w:r>
      <w:r w:rsidRPr="00927DC9">
        <w:rPr>
          <w:lang w:val="en-GB"/>
        </w:rPr>
        <w:tab/>
      </w:r>
      <w:r w:rsidR="003A64FB">
        <w:rPr>
          <w:lang w:val="en-GB"/>
        </w:rPr>
        <w:t>The right to appeal is part of an accused</w:t>
      </w:r>
      <w:r w:rsidR="007C3DB3">
        <w:rPr>
          <w:lang w:val="en-GB"/>
        </w:rPr>
        <w:t>'</w:t>
      </w:r>
      <w:r w:rsidR="003A64FB">
        <w:rPr>
          <w:lang w:val="en-GB"/>
        </w:rPr>
        <w:t>s right to a fair trial.</w:t>
      </w:r>
      <w:r w:rsidR="003A64FB">
        <w:rPr>
          <w:rStyle w:val="FootnoteReference"/>
          <w:lang w:val="en-GB"/>
        </w:rPr>
        <w:footnoteReference w:id="31"/>
      </w:r>
      <w:r w:rsidR="003A64FB">
        <w:rPr>
          <w:lang w:val="en-GB"/>
        </w:rPr>
        <w:t xml:space="preserve"> </w:t>
      </w:r>
      <w:r w:rsidR="004724A7">
        <w:rPr>
          <w:lang w:val="en-GB"/>
        </w:rPr>
        <w:t>In general</w:t>
      </w:r>
      <w:r w:rsidR="005737BF">
        <w:rPr>
          <w:lang w:val="en-GB"/>
        </w:rPr>
        <w:t>,</w:t>
      </w:r>
      <w:r w:rsidR="004724A7">
        <w:rPr>
          <w:lang w:val="en-GB"/>
        </w:rPr>
        <w:t xml:space="preserve"> the trial court is better suited to make findings of fact, as the trial court </w:t>
      </w:r>
      <w:r w:rsidR="00EF7A2E">
        <w:rPr>
          <w:lang w:val="en-GB"/>
        </w:rPr>
        <w:t xml:space="preserve">directly observes the witnesses and is involved in the proceedings. </w:t>
      </w:r>
      <w:r w:rsidR="000E0B61">
        <w:rPr>
          <w:lang w:val="en-GB"/>
        </w:rPr>
        <w:t xml:space="preserve">This allows the trial court to </w:t>
      </w:r>
      <w:r w:rsidR="00D63D94">
        <w:rPr>
          <w:lang w:val="en-GB"/>
        </w:rPr>
        <w:t xml:space="preserve">consider </w:t>
      </w:r>
      <w:r w:rsidR="00C23758">
        <w:rPr>
          <w:lang w:val="en-GB"/>
        </w:rPr>
        <w:t>the witness</w:t>
      </w:r>
      <w:r w:rsidR="007C3DB3">
        <w:rPr>
          <w:lang w:val="en-GB"/>
        </w:rPr>
        <w:t>'</w:t>
      </w:r>
      <w:r w:rsidR="000C2477">
        <w:rPr>
          <w:lang w:val="en-GB"/>
        </w:rPr>
        <w:t xml:space="preserve">s appearance, behaviour and personality, which </w:t>
      </w:r>
      <w:r w:rsidR="005737BF">
        <w:rPr>
          <w:lang w:val="en-GB"/>
        </w:rPr>
        <w:t>enable</w:t>
      </w:r>
      <w:r w:rsidR="000C2477">
        <w:rPr>
          <w:lang w:val="en-GB"/>
        </w:rPr>
        <w:t xml:space="preserve">s the court to make its findings. </w:t>
      </w:r>
      <w:r w:rsidR="005737BF">
        <w:rPr>
          <w:lang w:val="en-GB"/>
        </w:rPr>
        <w:t>For these reasons,</w:t>
      </w:r>
      <w:r w:rsidR="008759C9">
        <w:rPr>
          <w:lang w:val="en-GB"/>
        </w:rPr>
        <w:t xml:space="preserve"> a court of appeal is usually hesitant to interfere with the findings of a court a quo</w:t>
      </w:r>
      <w:r w:rsidR="008759C9">
        <w:rPr>
          <w:rStyle w:val="FootnoteReference"/>
          <w:lang w:val="en-GB"/>
        </w:rPr>
        <w:footnoteReference w:id="32"/>
      </w:r>
      <w:r w:rsidR="00D00ED6">
        <w:rPr>
          <w:lang w:val="en-GB"/>
        </w:rPr>
        <w:t xml:space="preserve"> unless the findings are </w:t>
      </w:r>
      <w:r w:rsidR="00FF0D5A">
        <w:rPr>
          <w:lang w:val="en-GB"/>
        </w:rPr>
        <w:t>plainly</w:t>
      </w:r>
      <w:r w:rsidR="00D00ED6">
        <w:rPr>
          <w:lang w:val="en-GB"/>
        </w:rPr>
        <w:t xml:space="preserve"> wrong</w:t>
      </w:r>
      <w:r w:rsidR="00FB3DB0">
        <w:rPr>
          <w:lang w:val="en-GB"/>
        </w:rPr>
        <w:t>.</w:t>
      </w:r>
      <w:r w:rsidR="009053B9">
        <w:rPr>
          <w:rStyle w:val="FootnoteReference"/>
          <w:lang w:val="en-GB"/>
        </w:rPr>
        <w:footnoteReference w:id="33"/>
      </w:r>
      <w:r w:rsidR="00FF6DEF">
        <w:rPr>
          <w:lang w:val="en-GB"/>
        </w:rPr>
        <w:t xml:space="preserve"> Such interference cannot</w:t>
      </w:r>
      <w:r w:rsidR="00055C79">
        <w:rPr>
          <w:lang w:val="en-GB"/>
        </w:rPr>
        <w:t xml:space="preserve"> be based </w:t>
      </w:r>
      <w:r w:rsidR="00F3370B">
        <w:rPr>
          <w:lang w:val="en-GB"/>
        </w:rPr>
        <w:t xml:space="preserve">on </w:t>
      </w:r>
      <w:r w:rsidR="00543B2E">
        <w:rPr>
          <w:lang w:val="en-GB"/>
        </w:rPr>
        <w:t>the</w:t>
      </w:r>
      <w:r w:rsidR="0046324B">
        <w:rPr>
          <w:lang w:val="en-GB"/>
        </w:rPr>
        <w:t xml:space="preserve"> opinion of the</w:t>
      </w:r>
      <w:r w:rsidR="00543B2E">
        <w:rPr>
          <w:lang w:val="en-GB"/>
        </w:rPr>
        <w:t xml:space="preserve"> </w:t>
      </w:r>
      <w:r w:rsidR="00C633FB">
        <w:rPr>
          <w:lang w:val="en-GB"/>
        </w:rPr>
        <w:t>court of appeal</w:t>
      </w:r>
      <w:r w:rsidR="0046324B">
        <w:rPr>
          <w:lang w:val="en-GB"/>
        </w:rPr>
        <w:t xml:space="preserve"> that</w:t>
      </w:r>
      <w:r w:rsidR="00C633FB">
        <w:rPr>
          <w:lang w:val="en-GB"/>
        </w:rPr>
        <w:t>, after scrutinising the record and evidence, would have come to different factual conclusion</w:t>
      </w:r>
      <w:r w:rsidR="0046324B">
        <w:rPr>
          <w:lang w:val="en-GB"/>
        </w:rPr>
        <w:t>s. S</w:t>
      </w:r>
      <w:r w:rsidR="00E357FB">
        <w:rPr>
          <w:lang w:val="en-GB"/>
        </w:rPr>
        <w:t>pecific care must be taken when there are findings of fact based on oral evidence.</w:t>
      </w:r>
      <w:r w:rsidR="00E357FB">
        <w:rPr>
          <w:rStyle w:val="FootnoteReference"/>
          <w:lang w:val="en-GB"/>
        </w:rPr>
        <w:footnoteReference w:id="34"/>
      </w:r>
      <w:r w:rsidR="00927DC9">
        <w:rPr>
          <w:lang w:val="en-GB"/>
        </w:rPr>
        <w:t xml:space="preserve"> </w:t>
      </w:r>
      <w:r w:rsidR="00927DC9" w:rsidRPr="00606AB0">
        <w:rPr>
          <w:i/>
          <w:iCs/>
          <w:lang w:val="en-GB"/>
        </w:rPr>
        <w:t>S v Hadebe</w:t>
      </w:r>
      <w:r w:rsidR="00927DC9">
        <w:rPr>
          <w:rStyle w:val="FootnoteReference"/>
          <w:lang w:val="en-GB"/>
        </w:rPr>
        <w:footnoteReference w:id="35"/>
      </w:r>
      <w:r w:rsidR="00927DC9">
        <w:rPr>
          <w:lang w:val="en-GB"/>
        </w:rPr>
        <w:t xml:space="preserve"> is the oft</w:t>
      </w:r>
      <w:r w:rsidR="005737BF">
        <w:rPr>
          <w:lang w:val="en-GB"/>
        </w:rPr>
        <w:t>-</w:t>
      </w:r>
      <w:r w:rsidR="00927DC9">
        <w:rPr>
          <w:lang w:val="en-GB"/>
        </w:rPr>
        <w:t xml:space="preserve">quoted authority on this, where the court stated that </w:t>
      </w:r>
    </w:p>
    <w:p w14:paraId="38698EA6" w14:textId="1B5EDD9B" w:rsidR="003304DA" w:rsidRPr="003304DA" w:rsidRDefault="003304DA" w:rsidP="003304DA">
      <w:pPr>
        <w:pStyle w:val="Quote"/>
        <w:rPr>
          <w:lang w:val="en-GB"/>
        </w:rPr>
      </w:pPr>
      <w:r>
        <w:rPr>
          <w:lang w:val="en-GB"/>
        </w:rPr>
        <w:t>“</w:t>
      </w:r>
      <w:r w:rsidR="00927DC9" w:rsidRPr="00927DC9">
        <w:rPr>
          <w:lang w:val="en-GB"/>
        </w:rPr>
        <w:t>. . . in the absence of demonstrable and material misdirection by the trial court, its findings of fact were presumed to be correct, and would only be disregarded if the recorded evidence showed them to be clearly wrong</w:t>
      </w:r>
      <w:r>
        <w:rPr>
          <w:lang w:val="en-GB"/>
        </w:rPr>
        <w:t>.”</w:t>
      </w:r>
    </w:p>
    <w:p w14:paraId="23DB15F5" w14:textId="3390AEE8" w:rsidR="00606AB0" w:rsidRPr="00DF533C" w:rsidRDefault="003D0D5D" w:rsidP="003D0D5D">
      <w:pPr>
        <w:pStyle w:val="Judgmentparagraph"/>
        <w:numPr>
          <w:ilvl w:val="0"/>
          <w:numId w:val="0"/>
        </w:numPr>
        <w:ind w:left="709" w:hanging="709"/>
        <w:rPr>
          <w:lang w:val="en-GB"/>
        </w:rPr>
      </w:pPr>
      <w:r w:rsidRPr="00DF533C">
        <w:rPr>
          <w:lang w:val="en-GB"/>
        </w:rPr>
        <w:t>[44]</w:t>
      </w:r>
      <w:r w:rsidRPr="00DF533C">
        <w:rPr>
          <w:lang w:val="en-GB"/>
        </w:rPr>
        <w:tab/>
      </w:r>
      <w:r w:rsidR="00DF533C">
        <w:rPr>
          <w:lang w:val="en-GB"/>
        </w:rPr>
        <w:t>A trial court</w:t>
      </w:r>
      <w:r w:rsidR="007C3DB3">
        <w:rPr>
          <w:lang w:val="en-GB"/>
        </w:rPr>
        <w:t>'</w:t>
      </w:r>
      <w:r w:rsidR="00DF533C">
        <w:rPr>
          <w:lang w:val="en-GB"/>
        </w:rPr>
        <w:t>s finding of fact is presumed to be correct unless there is a demonstrable and material misdirection by the trial court.</w:t>
      </w:r>
      <w:r w:rsidR="00DF533C">
        <w:rPr>
          <w:rStyle w:val="FootnoteReference"/>
          <w:lang w:val="en-GB"/>
        </w:rPr>
        <w:footnoteReference w:id="36"/>
      </w:r>
      <w:r w:rsidR="00DF533C">
        <w:rPr>
          <w:lang w:val="en-GB"/>
        </w:rPr>
        <w:t xml:space="preserve"> </w:t>
      </w:r>
    </w:p>
    <w:p w14:paraId="71BB1FC1" w14:textId="6757EFA0" w:rsidR="00AD0287" w:rsidRDefault="003D0D5D" w:rsidP="003D0D5D">
      <w:pPr>
        <w:pStyle w:val="Judgmentparagraph"/>
        <w:numPr>
          <w:ilvl w:val="0"/>
          <w:numId w:val="0"/>
        </w:numPr>
        <w:ind w:left="709" w:hanging="709"/>
        <w:rPr>
          <w:lang w:val="en-GB"/>
        </w:rPr>
      </w:pPr>
      <w:r>
        <w:rPr>
          <w:lang w:val="en-GB"/>
        </w:rPr>
        <w:t>[45]</w:t>
      </w:r>
      <w:r>
        <w:rPr>
          <w:lang w:val="en-GB"/>
        </w:rPr>
        <w:tab/>
      </w:r>
      <w:r w:rsidR="009D138F">
        <w:rPr>
          <w:lang w:val="en-GB"/>
        </w:rPr>
        <w:t>The appellant appeals on the following grounds:</w:t>
      </w:r>
    </w:p>
    <w:p w14:paraId="018D952F" w14:textId="2E8CB712" w:rsidR="00A44483" w:rsidRDefault="003D0D5D" w:rsidP="003D0D5D">
      <w:pPr>
        <w:pStyle w:val="Judgmentparagraph"/>
        <w:numPr>
          <w:ilvl w:val="0"/>
          <w:numId w:val="0"/>
        </w:numPr>
        <w:ind w:left="1440" w:hanging="360"/>
        <w:rPr>
          <w:lang w:val="en-GB"/>
        </w:rPr>
      </w:pPr>
      <w:r>
        <w:rPr>
          <w:lang w:val="en-GB"/>
        </w:rPr>
        <w:lastRenderedPageBreak/>
        <w:t>i.</w:t>
      </w:r>
      <w:r>
        <w:rPr>
          <w:lang w:val="en-GB"/>
        </w:rPr>
        <w:tab/>
      </w:r>
      <w:r w:rsidR="00A44483">
        <w:rPr>
          <w:lang w:val="en-GB"/>
        </w:rPr>
        <w:t xml:space="preserve">That the learned Magistrate erred in finding that the </w:t>
      </w:r>
      <w:r w:rsidR="00F1129D">
        <w:rPr>
          <w:lang w:val="en-GB"/>
        </w:rPr>
        <w:t>S</w:t>
      </w:r>
      <w:r w:rsidR="00A44483">
        <w:rPr>
          <w:lang w:val="en-GB"/>
        </w:rPr>
        <w:t>tate had proved its case beyond reasonable doubt against the appellant;</w:t>
      </w:r>
    </w:p>
    <w:p w14:paraId="12D64C20" w14:textId="0B21E64C" w:rsidR="00A44483" w:rsidRDefault="003D0D5D" w:rsidP="003D0D5D">
      <w:pPr>
        <w:pStyle w:val="Judgmentparagraph"/>
        <w:numPr>
          <w:ilvl w:val="0"/>
          <w:numId w:val="0"/>
        </w:numPr>
        <w:ind w:left="1440" w:hanging="360"/>
        <w:rPr>
          <w:lang w:val="en-GB"/>
        </w:rPr>
      </w:pPr>
      <w:r>
        <w:rPr>
          <w:lang w:val="en-GB"/>
        </w:rPr>
        <w:t>ii.</w:t>
      </w:r>
      <w:r>
        <w:rPr>
          <w:lang w:val="en-GB"/>
        </w:rPr>
        <w:tab/>
      </w:r>
      <w:r w:rsidR="00A44483">
        <w:rPr>
          <w:lang w:val="en-GB"/>
        </w:rPr>
        <w:t>That the complainant was a single witness;</w:t>
      </w:r>
    </w:p>
    <w:p w14:paraId="764D1057" w14:textId="6B67E0A4" w:rsidR="00A44483" w:rsidRDefault="003D0D5D" w:rsidP="003D0D5D">
      <w:pPr>
        <w:pStyle w:val="Judgmentparagraph"/>
        <w:numPr>
          <w:ilvl w:val="0"/>
          <w:numId w:val="0"/>
        </w:numPr>
        <w:ind w:left="1440" w:hanging="360"/>
        <w:rPr>
          <w:lang w:val="en-GB"/>
        </w:rPr>
      </w:pPr>
      <w:r>
        <w:rPr>
          <w:lang w:val="en-GB"/>
        </w:rPr>
        <w:t>iii.</w:t>
      </w:r>
      <w:r>
        <w:rPr>
          <w:lang w:val="en-GB"/>
        </w:rPr>
        <w:tab/>
      </w:r>
      <w:r w:rsidR="00643CB5">
        <w:rPr>
          <w:lang w:val="en-GB"/>
        </w:rPr>
        <w:t>That his version was reasonably possibly true and the trial court erred in not accepting the appellant</w:t>
      </w:r>
      <w:r w:rsidR="007C3DB3">
        <w:rPr>
          <w:lang w:val="en-GB"/>
        </w:rPr>
        <w:t>'</w:t>
      </w:r>
      <w:r w:rsidR="00643CB5">
        <w:rPr>
          <w:lang w:val="en-GB"/>
        </w:rPr>
        <w:t xml:space="preserve">s version. </w:t>
      </w:r>
    </w:p>
    <w:p w14:paraId="40E699B6" w14:textId="006986E0" w:rsidR="00F01F62" w:rsidRDefault="003D0D5D" w:rsidP="003D0D5D">
      <w:pPr>
        <w:pStyle w:val="Judgmentparagraph"/>
        <w:numPr>
          <w:ilvl w:val="0"/>
          <w:numId w:val="0"/>
        </w:numPr>
        <w:ind w:left="709" w:hanging="709"/>
        <w:rPr>
          <w:lang w:val="en-GB"/>
        </w:rPr>
      </w:pPr>
      <w:r>
        <w:rPr>
          <w:lang w:val="en-GB"/>
        </w:rPr>
        <w:t>[46]</w:t>
      </w:r>
      <w:r>
        <w:rPr>
          <w:lang w:val="en-GB"/>
        </w:rPr>
        <w:tab/>
      </w:r>
      <w:r w:rsidR="00F01F62">
        <w:rPr>
          <w:lang w:val="en-GB"/>
        </w:rPr>
        <w:t xml:space="preserve">Since (i) and (iii) are intertwined, </w:t>
      </w:r>
      <w:r w:rsidR="008C78E8">
        <w:rPr>
          <w:lang w:val="en-GB"/>
        </w:rPr>
        <w:t>they</w:t>
      </w:r>
      <w:r w:rsidR="00F01F62">
        <w:rPr>
          <w:lang w:val="en-GB"/>
        </w:rPr>
        <w:t xml:space="preserve"> will be discussed together.</w:t>
      </w:r>
    </w:p>
    <w:p w14:paraId="114D8BF4" w14:textId="47256391" w:rsidR="00672198" w:rsidRDefault="003D0D5D" w:rsidP="003D0D5D">
      <w:pPr>
        <w:pStyle w:val="Heading2"/>
        <w:numPr>
          <w:ilvl w:val="0"/>
          <w:numId w:val="0"/>
        </w:numPr>
        <w:ind w:left="284"/>
        <w:rPr>
          <w:lang w:val="en-GB"/>
        </w:rPr>
      </w:pPr>
      <w:r>
        <w:rPr>
          <w:lang w:val="en-GB"/>
        </w:rPr>
        <w:t>(ii)</w:t>
      </w:r>
      <w:r>
        <w:rPr>
          <w:lang w:val="en-GB"/>
        </w:rPr>
        <w:tab/>
      </w:r>
      <w:r w:rsidR="00672198">
        <w:rPr>
          <w:lang w:val="en-GB"/>
        </w:rPr>
        <w:t>Beyond reasonable doubt</w:t>
      </w:r>
      <w:r w:rsidR="00B60649">
        <w:rPr>
          <w:lang w:val="en-GB"/>
        </w:rPr>
        <w:t>: the accused version was reasonably possibly true</w:t>
      </w:r>
    </w:p>
    <w:p w14:paraId="62AA8613" w14:textId="318E9CE2" w:rsidR="00672198" w:rsidRDefault="003D0D5D" w:rsidP="003D0D5D">
      <w:pPr>
        <w:pStyle w:val="Judgmentparagraph"/>
        <w:numPr>
          <w:ilvl w:val="0"/>
          <w:numId w:val="0"/>
        </w:numPr>
        <w:ind w:left="709" w:hanging="709"/>
        <w:rPr>
          <w:lang w:val="en-GB"/>
        </w:rPr>
      </w:pPr>
      <w:r>
        <w:rPr>
          <w:lang w:val="en-GB"/>
        </w:rPr>
        <w:t>[47]</w:t>
      </w:r>
      <w:r>
        <w:rPr>
          <w:lang w:val="en-GB"/>
        </w:rPr>
        <w:tab/>
      </w:r>
      <w:r w:rsidR="00672198">
        <w:rPr>
          <w:lang w:val="en-GB"/>
        </w:rPr>
        <w:t>After addressing the court</w:t>
      </w:r>
      <w:r w:rsidR="008C78E8">
        <w:rPr>
          <w:lang w:val="en-GB"/>
        </w:rPr>
        <w:t>,</w:t>
      </w:r>
      <w:r w:rsidR="00672198">
        <w:rPr>
          <w:lang w:val="en-GB"/>
        </w:rPr>
        <w:t xml:space="preserve"> </w:t>
      </w:r>
      <w:r w:rsidR="0045370C">
        <w:rPr>
          <w:lang w:val="en-GB"/>
        </w:rPr>
        <w:t xml:space="preserve">the </w:t>
      </w:r>
      <w:r w:rsidR="003C084C">
        <w:rPr>
          <w:lang w:val="en-GB"/>
        </w:rPr>
        <w:t>M</w:t>
      </w:r>
      <w:r w:rsidR="0045370C">
        <w:rPr>
          <w:lang w:val="en-GB"/>
        </w:rPr>
        <w:t xml:space="preserve">agistrate noted that the </w:t>
      </w:r>
      <w:r w:rsidR="00F1129D">
        <w:rPr>
          <w:lang w:val="en-GB"/>
        </w:rPr>
        <w:t>S</w:t>
      </w:r>
      <w:r w:rsidR="0045370C">
        <w:rPr>
          <w:lang w:val="en-GB"/>
        </w:rPr>
        <w:t>tate has to prove the accused</w:t>
      </w:r>
      <w:r w:rsidR="007C3DB3">
        <w:rPr>
          <w:lang w:val="en-GB"/>
        </w:rPr>
        <w:t>'</w:t>
      </w:r>
      <w:r w:rsidR="0045370C">
        <w:rPr>
          <w:lang w:val="en-GB"/>
        </w:rPr>
        <w:t>s guilt beyond doubt and that the accused has no duty – if his story is probable, the court ought to acqui</w:t>
      </w:r>
      <w:r w:rsidR="00CC0BD9">
        <w:rPr>
          <w:lang w:val="en-GB"/>
        </w:rPr>
        <w:t>t him.</w:t>
      </w:r>
      <w:r w:rsidR="00CC0BD9">
        <w:rPr>
          <w:rStyle w:val="FootnoteReference"/>
          <w:lang w:val="en-GB"/>
        </w:rPr>
        <w:footnoteReference w:id="37"/>
      </w:r>
    </w:p>
    <w:p w14:paraId="57F202EF" w14:textId="5645099D" w:rsidR="00287A34" w:rsidRDefault="003D0D5D" w:rsidP="003D0D5D">
      <w:pPr>
        <w:pStyle w:val="Judgmentparagraph"/>
        <w:numPr>
          <w:ilvl w:val="0"/>
          <w:numId w:val="0"/>
        </w:numPr>
        <w:ind w:left="709" w:hanging="709"/>
        <w:rPr>
          <w:lang w:val="en-GB"/>
        </w:rPr>
      </w:pPr>
      <w:r>
        <w:rPr>
          <w:lang w:val="en-GB"/>
        </w:rPr>
        <w:t>[48]</w:t>
      </w:r>
      <w:r>
        <w:rPr>
          <w:lang w:val="en-GB"/>
        </w:rPr>
        <w:tab/>
      </w:r>
      <w:r w:rsidR="00F01F62">
        <w:rPr>
          <w:lang w:val="en-GB"/>
        </w:rPr>
        <w:t xml:space="preserve">The criminal standard of proof is beyond reasonable doubt. </w:t>
      </w:r>
      <w:r w:rsidR="00133FC5">
        <w:rPr>
          <w:lang w:val="en-GB"/>
        </w:rPr>
        <w:t xml:space="preserve">This differs from the civil standard </w:t>
      </w:r>
      <w:r w:rsidR="0035613F">
        <w:rPr>
          <w:lang w:val="en-GB"/>
        </w:rPr>
        <w:t>that is comparative in nature, where a party is required to persuade a court that their case is more probable tha</w:t>
      </w:r>
      <w:r w:rsidR="008C78E8">
        <w:rPr>
          <w:lang w:val="en-GB"/>
        </w:rPr>
        <w:t>n</w:t>
      </w:r>
      <w:r w:rsidR="0035613F">
        <w:rPr>
          <w:lang w:val="en-GB"/>
        </w:rPr>
        <w:t xml:space="preserve"> that of their opponent. </w:t>
      </w:r>
      <w:r w:rsidR="003D281C" w:rsidRPr="003304DA">
        <w:rPr>
          <w:lang w:val="en-GB"/>
        </w:rPr>
        <w:t>In criminal cases</w:t>
      </w:r>
      <w:r w:rsidR="008C78E8" w:rsidRPr="003304DA">
        <w:rPr>
          <w:lang w:val="en-GB"/>
        </w:rPr>
        <w:t>,</w:t>
      </w:r>
      <w:r w:rsidR="003D281C" w:rsidRPr="003304DA">
        <w:rPr>
          <w:lang w:val="en-GB"/>
        </w:rPr>
        <w:t xml:space="preserve"> the test is absolute in that the </w:t>
      </w:r>
      <w:r w:rsidR="00F1129D" w:rsidRPr="003304DA">
        <w:rPr>
          <w:lang w:val="en-GB"/>
        </w:rPr>
        <w:t>S</w:t>
      </w:r>
      <w:r w:rsidR="003D281C" w:rsidRPr="003304DA">
        <w:rPr>
          <w:lang w:val="en-GB"/>
        </w:rPr>
        <w:t xml:space="preserve">tate must prove its case beyond reasonable doubt, and whether this has been done is </w:t>
      </w:r>
      <w:r w:rsidR="009D557C" w:rsidRPr="003304DA">
        <w:rPr>
          <w:lang w:val="en-GB"/>
        </w:rPr>
        <w:t>based</w:t>
      </w:r>
      <w:r w:rsidR="002E4ECB" w:rsidRPr="003304DA">
        <w:rPr>
          <w:lang w:val="en-GB"/>
        </w:rPr>
        <w:t xml:space="preserve"> on the strength of the </w:t>
      </w:r>
      <w:r w:rsidR="00F1129D" w:rsidRPr="003304DA">
        <w:rPr>
          <w:lang w:val="en-GB"/>
        </w:rPr>
        <w:t>S</w:t>
      </w:r>
      <w:r w:rsidR="002E4ECB" w:rsidRPr="003304DA">
        <w:rPr>
          <w:lang w:val="en-GB"/>
        </w:rPr>
        <w:t>tate</w:t>
      </w:r>
      <w:r w:rsidR="007C3DB3" w:rsidRPr="003304DA">
        <w:rPr>
          <w:lang w:val="en-GB"/>
        </w:rPr>
        <w:t>'</w:t>
      </w:r>
      <w:r w:rsidR="002E4ECB" w:rsidRPr="003304DA">
        <w:rPr>
          <w:lang w:val="en-GB"/>
        </w:rPr>
        <w:t>s case</w:t>
      </w:r>
      <w:r w:rsidR="00144F7D" w:rsidRPr="003304DA">
        <w:rPr>
          <w:lang w:val="en-GB"/>
        </w:rPr>
        <w:t>.</w:t>
      </w:r>
      <w:r w:rsidR="00A62562" w:rsidRPr="003304DA">
        <w:rPr>
          <w:lang w:val="en-GB"/>
        </w:rPr>
        <w:t xml:space="preserve"> </w:t>
      </w:r>
      <w:r w:rsidR="00623593" w:rsidRPr="003304DA">
        <w:rPr>
          <w:lang w:val="en-GB"/>
        </w:rPr>
        <w:t xml:space="preserve">If it is reasonably possible that the </w:t>
      </w:r>
      <w:r w:rsidR="00EF6815" w:rsidRPr="003304DA">
        <w:rPr>
          <w:lang w:val="en-GB"/>
        </w:rPr>
        <w:t xml:space="preserve">accused's </w:t>
      </w:r>
      <w:r w:rsidR="00144F7D" w:rsidRPr="003304DA">
        <w:rPr>
          <w:lang w:val="en-GB"/>
        </w:rPr>
        <w:t>version is reasonably possibly true</w:t>
      </w:r>
      <w:r w:rsidR="00623593" w:rsidRPr="003304DA">
        <w:rPr>
          <w:lang w:val="en-GB"/>
        </w:rPr>
        <w:t>,</w:t>
      </w:r>
      <w:r w:rsidR="00623593">
        <w:rPr>
          <w:lang w:val="en-GB"/>
        </w:rPr>
        <w:t xml:space="preserve"> </w:t>
      </w:r>
      <w:r w:rsidR="00AE4F35">
        <w:rPr>
          <w:lang w:val="en-GB"/>
        </w:rPr>
        <w:t>he is entitled to be acquitted.</w:t>
      </w:r>
      <w:r w:rsidR="00AE4F35">
        <w:rPr>
          <w:rStyle w:val="FootnoteReference"/>
          <w:lang w:val="en-GB"/>
        </w:rPr>
        <w:footnoteReference w:id="38"/>
      </w:r>
      <w:r w:rsidR="005106AC">
        <w:rPr>
          <w:lang w:val="en-GB"/>
        </w:rPr>
        <w:t xml:space="preserve"> This is the same test</w:t>
      </w:r>
      <w:r w:rsidR="00CA578B">
        <w:rPr>
          <w:lang w:val="en-GB"/>
        </w:rPr>
        <w:t xml:space="preserve"> – there will only be no reasonable doubt if the accused</w:t>
      </w:r>
      <w:r w:rsidR="007C3DB3">
        <w:rPr>
          <w:lang w:val="en-GB"/>
        </w:rPr>
        <w:t>'</w:t>
      </w:r>
      <w:r w:rsidR="00CA578B">
        <w:rPr>
          <w:lang w:val="en-GB"/>
        </w:rPr>
        <w:t xml:space="preserve">s version is not reasonably possibly true. </w:t>
      </w:r>
    </w:p>
    <w:p w14:paraId="1F8B5267" w14:textId="5A3C4C39" w:rsidR="003D13BF" w:rsidRDefault="003D0D5D" w:rsidP="003D0D5D">
      <w:pPr>
        <w:pStyle w:val="Judgmentparagraph"/>
        <w:numPr>
          <w:ilvl w:val="0"/>
          <w:numId w:val="0"/>
        </w:numPr>
        <w:ind w:left="709" w:hanging="709"/>
        <w:rPr>
          <w:lang w:val="en-GB"/>
        </w:rPr>
      </w:pPr>
      <w:r>
        <w:rPr>
          <w:lang w:val="en-GB"/>
        </w:rPr>
        <w:t>[49]</w:t>
      </w:r>
      <w:r>
        <w:rPr>
          <w:lang w:val="en-GB"/>
        </w:rPr>
        <w:tab/>
      </w:r>
      <w:r w:rsidR="00183A23">
        <w:rPr>
          <w:lang w:val="en-GB"/>
        </w:rPr>
        <w:t xml:space="preserve">This determination rests on the evidence </w:t>
      </w:r>
      <w:r w:rsidR="005633AE">
        <w:rPr>
          <w:lang w:val="en-GB"/>
        </w:rPr>
        <w:t xml:space="preserve">considered </w:t>
      </w:r>
      <w:r w:rsidR="00782B57">
        <w:rPr>
          <w:lang w:val="en-GB"/>
        </w:rPr>
        <w:t>holistically</w:t>
      </w:r>
      <w:r w:rsidR="006A0A2E">
        <w:rPr>
          <w:lang w:val="en-GB"/>
        </w:rPr>
        <w:t>. In other words, an accused</w:t>
      </w:r>
      <w:r w:rsidR="007C3DB3">
        <w:rPr>
          <w:lang w:val="en-GB"/>
        </w:rPr>
        <w:t>'</w:t>
      </w:r>
      <w:r w:rsidR="006A0A2E">
        <w:rPr>
          <w:lang w:val="en-GB"/>
        </w:rPr>
        <w:t>s version is considered in the totality of the evidence of the case rather than in isolation.</w:t>
      </w:r>
      <w:r w:rsidR="006A0A2E">
        <w:rPr>
          <w:rStyle w:val="FootnoteReference"/>
          <w:lang w:val="en-GB"/>
        </w:rPr>
        <w:footnoteReference w:id="39"/>
      </w:r>
      <w:r w:rsidR="00E95D1B">
        <w:rPr>
          <w:lang w:val="en-GB"/>
        </w:rPr>
        <w:t xml:space="preserve"> </w:t>
      </w:r>
      <w:r w:rsidR="0049555A">
        <w:rPr>
          <w:lang w:val="en-GB"/>
        </w:rPr>
        <w:t xml:space="preserve">The test is also not whether the </w:t>
      </w:r>
      <w:r w:rsidR="007D4632">
        <w:rPr>
          <w:lang w:val="en-GB"/>
        </w:rPr>
        <w:t xml:space="preserve">court subjectively believes him or not, </w:t>
      </w:r>
      <w:r w:rsidR="00AD2BF3">
        <w:rPr>
          <w:lang w:val="en-GB"/>
        </w:rPr>
        <w:t>and similarly</w:t>
      </w:r>
      <w:r w:rsidR="009D557C">
        <w:rPr>
          <w:lang w:val="en-GB"/>
        </w:rPr>
        <w:t>,</w:t>
      </w:r>
      <w:r w:rsidR="00AD2BF3">
        <w:rPr>
          <w:lang w:val="en-GB"/>
        </w:rPr>
        <w:t xml:space="preserve"> whether the State</w:t>
      </w:r>
      <w:r w:rsidR="007C3DB3">
        <w:rPr>
          <w:lang w:val="en-GB"/>
        </w:rPr>
        <w:t>'</w:t>
      </w:r>
      <w:r w:rsidR="00AD2BF3">
        <w:rPr>
          <w:lang w:val="en-GB"/>
        </w:rPr>
        <w:t xml:space="preserve">s </w:t>
      </w:r>
      <w:r w:rsidR="00E862CC">
        <w:rPr>
          <w:lang w:val="en-GB"/>
        </w:rPr>
        <w:t xml:space="preserve">case must be rejected or not. </w:t>
      </w:r>
      <w:r w:rsidR="001D2B70">
        <w:rPr>
          <w:lang w:val="en-GB"/>
        </w:rPr>
        <w:t xml:space="preserve">The focus is on the </w:t>
      </w:r>
      <w:r w:rsidR="001D2B70">
        <w:rPr>
          <w:lang w:val="en-GB"/>
        </w:rPr>
        <w:lastRenderedPageBreak/>
        <w:t>r</w:t>
      </w:r>
      <w:r w:rsidR="00AA55A2">
        <w:rPr>
          <w:lang w:val="en-GB"/>
        </w:rPr>
        <w:t>easonable possibility that his evidence may be true</w:t>
      </w:r>
      <w:r w:rsidR="009D557C">
        <w:rPr>
          <w:lang w:val="en-GB"/>
        </w:rPr>
        <w:t>. O</w:t>
      </w:r>
      <w:r w:rsidR="00287A34">
        <w:rPr>
          <w:lang w:val="en-GB"/>
        </w:rPr>
        <w:t xml:space="preserve">n </w:t>
      </w:r>
      <w:r w:rsidR="00015235">
        <w:rPr>
          <w:lang w:val="en-GB"/>
        </w:rPr>
        <w:t>those</w:t>
      </w:r>
      <w:r w:rsidR="00287A34">
        <w:rPr>
          <w:lang w:val="en-GB"/>
        </w:rPr>
        <w:t xml:space="preserve"> grounds, he must be acquitted.</w:t>
      </w:r>
      <w:r w:rsidR="00287A34">
        <w:rPr>
          <w:rStyle w:val="FootnoteReference"/>
          <w:lang w:val="en-GB"/>
        </w:rPr>
        <w:footnoteReference w:id="40"/>
      </w:r>
      <w:r w:rsidR="00015235">
        <w:rPr>
          <w:lang w:val="en-GB"/>
        </w:rPr>
        <w:t xml:space="preserve"> It is not weighing up competing versions</w:t>
      </w:r>
      <w:r w:rsidR="00845563">
        <w:rPr>
          <w:lang w:val="en-GB"/>
        </w:rPr>
        <w:t xml:space="preserve"> and deciding on probabilities.</w:t>
      </w:r>
    </w:p>
    <w:p w14:paraId="46DD5E98" w14:textId="53F7887F" w:rsidR="00DE59BD" w:rsidRDefault="003D0D5D" w:rsidP="003D0D5D">
      <w:pPr>
        <w:pStyle w:val="Judgmentparagraph"/>
        <w:numPr>
          <w:ilvl w:val="0"/>
          <w:numId w:val="0"/>
        </w:numPr>
        <w:ind w:left="709" w:hanging="709"/>
        <w:rPr>
          <w:lang w:val="en-GB"/>
        </w:rPr>
      </w:pPr>
      <w:r>
        <w:rPr>
          <w:lang w:val="en-GB"/>
        </w:rPr>
        <w:t>[50]</w:t>
      </w:r>
      <w:r>
        <w:rPr>
          <w:lang w:val="en-GB"/>
        </w:rPr>
        <w:tab/>
      </w:r>
      <w:r w:rsidR="00DE59BD">
        <w:rPr>
          <w:lang w:val="en-GB"/>
        </w:rPr>
        <w:t xml:space="preserve">In coming to a conclusion, a court </w:t>
      </w:r>
      <w:r w:rsidR="00A83744">
        <w:rPr>
          <w:lang w:val="en-GB"/>
        </w:rPr>
        <w:t>must</w:t>
      </w:r>
      <w:r w:rsidR="00DE59BD">
        <w:rPr>
          <w:lang w:val="en-GB"/>
        </w:rPr>
        <w:t xml:space="preserve"> give reasons – it is part of a right to a fair trial.</w:t>
      </w:r>
      <w:r w:rsidR="00DE59BD">
        <w:rPr>
          <w:rStyle w:val="FootnoteReference"/>
          <w:lang w:val="en-GB"/>
        </w:rPr>
        <w:footnoteReference w:id="41"/>
      </w:r>
      <w:r w:rsidR="0095655E">
        <w:rPr>
          <w:lang w:val="en-GB"/>
        </w:rPr>
        <w:t xml:space="preserve"> It shows that the court gave due consideration to the matter.</w:t>
      </w:r>
      <w:r w:rsidR="0002305E">
        <w:rPr>
          <w:rStyle w:val="FootnoteReference"/>
          <w:lang w:val="en-GB"/>
        </w:rPr>
        <w:footnoteReference w:id="42"/>
      </w:r>
      <w:r w:rsidR="000F654F">
        <w:rPr>
          <w:lang w:val="en-GB"/>
        </w:rPr>
        <w:t xml:space="preserve"> Proper reasons require an intelligent analysis of the evidence</w:t>
      </w:r>
      <w:r w:rsidR="009426F5">
        <w:rPr>
          <w:lang w:val="en-GB"/>
        </w:rPr>
        <w:t>, not a mere regurgitation.</w:t>
      </w:r>
      <w:r w:rsidR="009426F5">
        <w:rPr>
          <w:rStyle w:val="FootnoteReference"/>
          <w:lang w:val="en-GB"/>
        </w:rPr>
        <w:footnoteReference w:id="43"/>
      </w:r>
      <w:r w:rsidR="00907CB8">
        <w:rPr>
          <w:lang w:val="en-GB"/>
        </w:rPr>
        <w:t xml:space="preserve"> </w:t>
      </w:r>
      <w:r w:rsidR="007C44F5">
        <w:rPr>
          <w:lang w:val="en-GB"/>
        </w:rPr>
        <w:t>What follows is a discussion of the Magistrate’s reasoning, as per judgment and record.</w:t>
      </w:r>
    </w:p>
    <w:p w14:paraId="24D9A77C" w14:textId="45ABBE16" w:rsidR="00845563" w:rsidRDefault="003D0D5D" w:rsidP="003D0D5D">
      <w:pPr>
        <w:pStyle w:val="Judgmentparagraph"/>
        <w:numPr>
          <w:ilvl w:val="0"/>
          <w:numId w:val="0"/>
        </w:numPr>
        <w:ind w:left="709" w:hanging="709"/>
        <w:rPr>
          <w:lang w:val="en-GB"/>
        </w:rPr>
      </w:pPr>
      <w:r>
        <w:rPr>
          <w:lang w:val="en-GB"/>
        </w:rPr>
        <w:t>[51]</w:t>
      </w:r>
      <w:r>
        <w:rPr>
          <w:lang w:val="en-GB"/>
        </w:rPr>
        <w:tab/>
      </w:r>
      <w:r w:rsidR="00845563">
        <w:rPr>
          <w:lang w:val="en-GB"/>
        </w:rPr>
        <w:t>Mr N</w:t>
      </w:r>
      <w:r w:rsidR="00770B9A">
        <w:rPr>
          <w:lang w:val="en-GB"/>
        </w:rPr>
        <w:t>[…]</w:t>
      </w:r>
      <w:r w:rsidR="007C3DB3">
        <w:rPr>
          <w:lang w:val="en-GB"/>
        </w:rPr>
        <w:t>'</w:t>
      </w:r>
      <w:r w:rsidR="00845563">
        <w:rPr>
          <w:lang w:val="en-GB"/>
        </w:rPr>
        <w:t>s version is that the mother told B</w:t>
      </w:r>
      <w:r w:rsidR="00770B9A">
        <w:rPr>
          <w:lang w:val="en-GB"/>
        </w:rPr>
        <w:t>[…]</w:t>
      </w:r>
      <w:r w:rsidR="00845563">
        <w:rPr>
          <w:lang w:val="en-GB"/>
        </w:rPr>
        <w:t xml:space="preserve"> to lay charges because they </w:t>
      </w:r>
      <w:r w:rsidR="009D557C">
        <w:rPr>
          <w:lang w:val="en-GB"/>
        </w:rPr>
        <w:t>we</w:t>
      </w:r>
      <w:r w:rsidR="00845563">
        <w:rPr>
          <w:lang w:val="en-GB"/>
        </w:rPr>
        <w:t>re on bad terms, a version that B</w:t>
      </w:r>
      <w:r w:rsidR="00770B9A">
        <w:rPr>
          <w:lang w:val="en-GB"/>
        </w:rPr>
        <w:t>[…]</w:t>
      </w:r>
      <w:r w:rsidR="00845563">
        <w:rPr>
          <w:lang w:val="en-GB"/>
        </w:rPr>
        <w:t xml:space="preserve"> denied. When she was asked about his allegation that the only reason for her lying a charge </w:t>
      </w:r>
      <w:r w:rsidR="009D557C">
        <w:rPr>
          <w:lang w:val="en-GB"/>
        </w:rPr>
        <w:t>wa</w:t>
      </w:r>
      <w:r w:rsidR="00845563">
        <w:rPr>
          <w:lang w:val="en-GB"/>
        </w:rPr>
        <w:t>s because her mother d</w:t>
      </w:r>
      <w:r w:rsidR="009D557C">
        <w:rPr>
          <w:lang w:val="en-GB"/>
        </w:rPr>
        <w:t>id</w:t>
      </w:r>
      <w:r w:rsidR="00845563">
        <w:rPr>
          <w:lang w:val="en-GB"/>
        </w:rPr>
        <w:t xml:space="preserve"> not want to have sex with a condom with him, she stated that she did not know anything about it. The fact that he was served with divorce papers while in prison, he </w:t>
      </w:r>
      <w:r w:rsidR="00AF6096">
        <w:rPr>
          <w:lang w:val="en-GB"/>
        </w:rPr>
        <w:t>no</w:t>
      </w:r>
      <w:r w:rsidR="00845563">
        <w:rPr>
          <w:lang w:val="en-GB"/>
        </w:rPr>
        <w:t>tes, supports this narrative.</w:t>
      </w:r>
    </w:p>
    <w:p w14:paraId="31062487" w14:textId="2596BC99" w:rsidR="00201217" w:rsidRDefault="003D0D5D" w:rsidP="003D0D5D">
      <w:pPr>
        <w:pStyle w:val="Judgmentparagraph"/>
        <w:numPr>
          <w:ilvl w:val="0"/>
          <w:numId w:val="0"/>
        </w:numPr>
        <w:ind w:left="709" w:hanging="709"/>
        <w:rPr>
          <w:lang w:val="en-GB"/>
        </w:rPr>
      </w:pPr>
      <w:r>
        <w:rPr>
          <w:lang w:val="en-GB"/>
        </w:rPr>
        <w:t>[52]</w:t>
      </w:r>
      <w:r>
        <w:rPr>
          <w:lang w:val="en-GB"/>
        </w:rPr>
        <w:tab/>
      </w:r>
      <w:r w:rsidR="00845563">
        <w:rPr>
          <w:lang w:val="en-GB"/>
        </w:rPr>
        <w:t xml:space="preserve">The </w:t>
      </w:r>
      <w:r w:rsidR="003C084C">
        <w:rPr>
          <w:lang w:val="en-GB"/>
        </w:rPr>
        <w:t>M</w:t>
      </w:r>
      <w:r w:rsidR="00845563">
        <w:rPr>
          <w:lang w:val="en-GB"/>
        </w:rPr>
        <w:t xml:space="preserve">agistrate found the </w:t>
      </w:r>
      <w:r w:rsidR="00AF6096">
        <w:rPr>
          <w:lang w:val="en-GB"/>
        </w:rPr>
        <w:t xml:space="preserve">accused's version highly improbable and rejected his version, finding the accused's version as </w:t>
      </w:r>
      <w:r w:rsidR="00EF6815">
        <w:rPr>
          <w:lang w:val="en-GB"/>
        </w:rPr>
        <w:t>"</w:t>
      </w:r>
      <w:r w:rsidR="00AF6096">
        <w:rPr>
          <w:lang w:val="en-GB"/>
        </w:rPr>
        <w:t>not</w:t>
      </w:r>
      <w:r w:rsidR="00845563">
        <w:rPr>
          <w:lang w:val="en-GB"/>
        </w:rPr>
        <w:t xml:space="preserve"> favoured by probabilities</w:t>
      </w:r>
      <w:r w:rsidR="00EF6815">
        <w:rPr>
          <w:lang w:val="en-GB"/>
        </w:rPr>
        <w:t>"</w:t>
      </w:r>
      <w:r w:rsidR="00845563">
        <w:rPr>
          <w:lang w:val="en-GB"/>
        </w:rPr>
        <w:t>.</w:t>
      </w:r>
      <w:r w:rsidR="00845563">
        <w:rPr>
          <w:rStyle w:val="FootnoteReference"/>
          <w:lang w:val="en-GB"/>
        </w:rPr>
        <w:footnoteReference w:id="44"/>
      </w:r>
      <w:r w:rsidR="00845563">
        <w:rPr>
          <w:lang w:val="en-GB"/>
        </w:rPr>
        <w:t xml:space="preserve"> She did not state that she did not find it reasonably possibly true</w:t>
      </w:r>
      <w:r w:rsidR="0022713D">
        <w:rPr>
          <w:lang w:val="en-GB"/>
        </w:rPr>
        <w:t>, only that probabilities did not favour it</w:t>
      </w:r>
      <w:r w:rsidR="00845563">
        <w:rPr>
          <w:lang w:val="en-GB"/>
        </w:rPr>
        <w:t xml:space="preserve">. </w:t>
      </w:r>
      <w:r w:rsidR="0022713D">
        <w:rPr>
          <w:lang w:val="en-GB"/>
        </w:rPr>
        <w:t>Based on this, s</w:t>
      </w:r>
      <w:r w:rsidR="00996982">
        <w:rPr>
          <w:lang w:val="en-GB"/>
        </w:rPr>
        <w:t>he then rejects the version of the defence</w:t>
      </w:r>
      <w:r w:rsidR="00194B99">
        <w:rPr>
          <w:lang w:val="en-GB"/>
        </w:rPr>
        <w:t xml:space="preserve">. </w:t>
      </w:r>
    </w:p>
    <w:p w14:paraId="0F82DA45" w14:textId="2CCBE82C" w:rsidR="00BC6637" w:rsidRDefault="003D0D5D" w:rsidP="003D0D5D">
      <w:pPr>
        <w:pStyle w:val="Judgmentparagraph"/>
        <w:numPr>
          <w:ilvl w:val="0"/>
          <w:numId w:val="0"/>
        </w:numPr>
        <w:ind w:left="709" w:hanging="709"/>
        <w:rPr>
          <w:lang w:val="en-GB"/>
        </w:rPr>
      </w:pPr>
      <w:r>
        <w:rPr>
          <w:lang w:val="en-GB"/>
        </w:rPr>
        <w:t>[53]</w:t>
      </w:r>
      <w:r>
        <w:rPr>
          <w:lang w:val="en-GB"/>
        </w:rPr>
        <w:tab/>
      </w:r>
      <w:r w:rsidR="00761E6B">
        <w:rPr>
          <w:lang w:val="en-GB"/>
        </w:rPr>
        <w:t xml:space="preserve">The court on appeal is restricted to the reasons given in the judgment </w:t>
      </w:r>
      <w:r w:rsidR="00206D38">
        <w:rPr>
          <w:lang w:val="en-GB"/>
        </w:rPr>
        <w:t>and what can be gle</w:t>
      </w:r>
      <w:r w:rsidR="0022713D">
        <w:rPr>
          <w:lang w:val="en-GB"/>
        </w:rPr>
        <w:t>a</w:t>
      </w:r>
      <w:r w:rsidR="00206D38">
        <w:rPr>
          <w:lang w:val="en-GB"/>
        </w:rPr>
        <w:t>ned from the transcripts. From the statement</w:t>
      </w:r>
      <w:r w:rsidR="001F6AF6">
        <w:rPr>
          <w:lang w:val="en-GB"/>
        </w:rPr>
        <w:t xml:space="preserve"> </w:t>
      </w:r>
      <w:r w:rsidR="00EF6815">
        <w:rPr>
          <w:lang w:val="en-GB"/>
        </w:rPr>
        <w:t>"</w:t>
      </w:r>
      <w:r w:rsidR="001F6AF6">
        <w:rPr>
          <w:lang w:val="en-GB"/>
        </w:rPr>
        <w:t>not favoured by possibilities</w:t>
      </w:r>
      <w:r w:rsidR="00EF6815">
        <w:rPr>
          <w:lang w:val="en-GB"/>
        </w:rPr>
        <w:t>"</w:t>
      </w:r>
      <w:r w:rsidR="0022713D">
        <w:rPr>
          <w:lang w:val="en-GB"/>
        </w:rPr>
        <w:t>,</w:t>
      </w:r>
      <w:r w:rsidR="00206D38">
        <w:rPr>
          <w:lang w:val="en-GB"/>
        </w:rPr>
        <w:t xml:space="preserve"> </w:t>
      </w:r>
      <w:r w:rsidR="00A77B6E">
        <w:rPr>
          <w:lang w:val="en-GB"/>
        </w:rPr>
        <w:t xml:space="preserve">the Magistrate </w:t>
      </w:r>
      <w:r w:rsidR="000E7FE8">
        <w:rPr>
          <w:lang w:val="en-GB"/>
        </w:rPr>
        <w:t>appears</w:t>
      </w:r>
      <w:r w:rsidR="00A77B6E">
        <w:rPr>
          <w:lang w:val="en-GB"/>
        </w:rPr>
        <w:t xml:space="preserve"> to have decided the matter on probabilities. Moreover, other than </w:t>
      </w:r>
      <w:r w:rsidR="008039A8">
        <w:rPr>
          <w:lang w:val="en-GB"/>
        </w:rPr>
        <w:t xml:space="preserve">engaging with the issue of protected sex as a motive for the mother to </w:t>
      </w:r>
      <w:r w:rsidR="00BC21D2">
        <w:rPr>
          <w:lang w:val="en-GB"/>
        </w:rPr>
        <w:t>encourage the complainant to lay a charge, which she state</w:t>
      </w:r>
      <w:r w:rsidR="000E7FE8">
        <w:rPr>
          <w:lang w:val="en-GB"/>
        </w:rPr>
        <w:t>s</w:t>
      </w:r>
      <w:r w:rsidR="00BC21D2">
        <w:rPr>
          <w:lang w:val="en-GB"/>
        </w:rPr>
        <w:t xml:space="preserve"> is improbable, we do not know why the whole version of the accused was deemed improbable. </w:t>
      </w:r>
    </w:p>
    <w:p w14:paraId="08DC22B0" w14:textId="20D880A4" w:rsidR="00870056" w:rsidRDefault="003D0D5D" w:rsidP="003D0D5D">
      <w:pPr>
        <w:pStyle w:val="Judgmentparagraph"/>
        <w:numPr>
          <w:ilvl w:val="0"/>
          <w:numId w:val="0"/>
        </w:numPr>
        <w:ind w:left="709" w:hanging="709"/>
        <w:rPr>
          <w:lang w:val="en-GB"/>
        </w:rPr>
      </w:pPr>
      <w:r>
        <w:rPr>
          <w:lang w:val="en-GB"/>
        </w:rPr>
        <w:lastRenderedPageBreak/>
        <w:t>[54]</w:t>
      </w:r>
      <w:r>
        <w:rPr>
          <w:lang w:val="en-GB"/>
        </w:rPr>
        <w:tab/>
      </w:r>
      <w:r w:rsidR="00BC21D2">
        <w:rPr>
          <w:lang w:val="en-GB"/>
        </w:rPr>
        <w:t xml:space="preserve">It might be so </w:t>
      </w:r>
      <w:r w:rsidR="00C73A12">
        <w:rPr>
          <w:lang w:val="en-GB"/>
        </w:rPr>
        <w:t>that the state has made out a solid case</w:t>
      </w:r>
      <w:r w:rsidR="00240A48">
        <w:rPr>
          <w:lang w:val="en-GB"/>
        </w:rPr>
        <w:t xml:space="preserve"> </w:t>
      </w:r>
      <w:r w:rsidR="000E7FE8">
        <w:rPr>
          <w:lang w:val="en-GB"/>
        </w:rPr>
        <w:t>that seems more probable than the accused's version</w:t>
      </w:r>
      <w:r w:rsidR="00240A48">
        <w:rPr>
          <w:lang w:val="en-GB"/>
        </w:rPr>
        <w:t xml:space="preserve">, but that is not the standard. The standard is beyond reasonable </w:t>
      </w:r>
      <w:r w:rsidR="00240A48" w:rsidRPr="00013178">
        <w:t>doubt</w:t>
      </w:r>
      <w:r w:rsidR="00240A48">
        <w:rPr>
          <w:lang w:val="en-GB"/>
        </w:rPr>
        <w:t xml:space="preserve">, </w:t>
      </w:r>
      <w:r w:rsidR="000E7FE8">
        <w:rPr>
          <w:lang w:val="en-GB"/>
        </w:rPr>
        <w:t>requiring the Magistrate to deal with the question of</w:t>
      </w:r>
      <w:r w:rsidR="00240A48">
        <w:rPr>
          <w:lang w:val="en-GB"/>
        </w:rPr>
        <w:t xml:space="preserve"> whether the </w:t>
      </w:r>
      <w:r w:rsidR="00261890">
        <w:rPr>
          <w:lang w:val="en-GB"/>
        </w:rPr>
        <w:t>accused</w:t>
      </w:r>
      <w:r w:rsidR="00EF6815">
        <w:rPr>
          <w:lang w:val="en-GB"/>
        </w:rPr>
        <w:t>'</w:t>
      </w:r>
      <w:r w:rsidR="00261890">
        <w:rPr>
          <w:lang w:val="en-GB"/>
        </w:rPr>
        <w:t xml:space="preserve">s version is reasonably possibly true. </w:t>
      </w:r>
      <w:r w:rsidR="000E3298" w:rsidRPr="00013178">
        <w:rPr>
          <w:i/>
          <w:iCs/>
          <w:lang w:val="en-GB"/>
        </w:rPr>
        <w:t>R v M</w:t>
      </w:r>
      <w:r w:rsidR="000E3298">
        <w:rPr>
          <w:rStyle w:val="FootnoteReference"/>
          <w:lang w:val="en-GB"/>
        </w:rPr>
        <w:footnoteReference w:id="45"/>
      </w:r>
      <w:r w:rsidR="00BB0601">
        <w:rPr>
          <w:lang w:val="en-GB"/>
        </w:rPr>
        <w:t xml:space="preserve"> the court stated that </w:t>
      </w:r>
    </w:p>
    <w:p w14:paraId="1E771581" w14:textId="03EF661A" w:rsidR="00A77B6E" w:rsidRDefault="00BB0601" w:rsidP="00013178">
      <w:pPr>
        <w:pStyle w:val="Quote"/>
        <w:rPr>
          <w:lang w:val="en-GB"/>
        </w:rPr>
      </w:pPr>
      <w:r w:rsidRPr="00BB0601">
        <w:rPr>
          <w:lang w:val="en-GB"/>
        </w:rPr>
        <w:t>"The Court does not have to believe the defence story, still less does it have to believe in its details. It is sufficient if it seems that there is a reasonable possibility that it may be substantially true.</w:t>
      </w:r>
      <w:r w:rsidR="00EF6815">
        <w:rPr>
          <w:lang w:val="en-GB"/>
        </w:rPr>
        <w:t>"</w:t>
      </w:r>
    </w:p>
    <w:p w14:paraId="50151B5C" w14:textId="47764F99" w:rsidR="00201580" w:rsidRDefault="003D0D5D" w:rsidP="003D0D5D">
      <w:pPr>
        <w:pStyle w:val="Judgmentparagraph"/>
        <w:numPr>
          <w:ilvl w:val="0"/>
          <w:numId w:val="0"/>
        </w:numPr>
        <w:ind w:left="709" w:hanging="709"/>
        <w:rPr>
          <w:lang w:val="en-GB"/>
        </w:rPr>
      </w:pPr>
      <w:r>
        <w:rPr>
          <w:lang w:val="en-GB"/>
        </w:rPr>
        <w:t>[55]</w:t>
      </w:r>
      <w:r>
        <w:rPr>
          <w:lang w:val="en-GB"/>
        </w:rPr>
        <w:tab/>
      </w:r>
      <w:r w:rsidR="00201580">
        <w:rPr>
          <w:lang w:val="en-GB"/>
        </w:rPr>
        <w:t xml:space="preserve">Accordingly, the </w:t>
      </w:r>
      <w:r w:rsidR="00866144">
        <w:rPr>
          <w:lang w:val="en-GB"/>
        </w:rPr>
        <w:t xml:space="preserve">Magistrate misdirected herself with applying the wrong burden of proof, and that the state </w:t>
      </w:r>
      <w:r w:rsidR="005B268E">
        <w:rPr>
          <w:lang w:val="en-GB"/>
        </w:rPr>
        <w:t>proved its case beyond reasonable doubt. On this ground alone, the appeal is upheld.</w:t>
      </w:r>
    </w:p>
    <w:p w14:paraId="6735588F" w14:textId="508CDFE6" w:rsidR="000310D1" w:rsidRPr="000310D1" w:rsidRDefault="003D0D5D" w:rsidP="003D0D5D">
      <w:pPr>
        <w:pStyle w:val="Heading2"/>
        <w:numPr>
          <w:ilvl w:val="0"/>
          <w:numId w:val="0"/>
        </w:numPr>
        <w:ind w:left="284"/>
      </w:pPr>
      <w:r w:rsidRPr="000310D1">
        <w:t>(iii)</w:t>
      </w:r>
      <w:r w:rsidRPr="000310D1">
        <w:tab/>
      </w:r>
      <w:r w:rsidR="000310D1" w:rsidRPr="000310D1">
        <w:t>Single witness</w:t>
      </w:r>
    </w:p>
    <w:p w14:paraId="0C96047A" w14:textId="7425286D" w:rsidR="003B53BA" w:rsidRDefault="003D0D5D" w:rsidP="003D0D5D">
      <w:pPr>
        <w:pStyle w:val="Judgmentparagraph"/>
        <w:numPr>
          <w:ilvl w:val="0"/>
          <w:numId w:val="0"/>
        </w:numPr>
        <w:ind w:left="709" w:hanging="709"/>
        <w:rPr>
          <w:lang w:val="en-GB"/>
        </w:rPr>
      </w:pPr>
      <w:r>
        <w:rPr>
          <w:lang w:val="en-GB"/>
        </w:rPr>
        <w:t>[56]</w:t>
      </w:r>
      <w:r>
        <w:rPr>
          <w:lang w:val="en-GB"/>
        </w:rPr>
        <w:tab/>
      </w:r>
      <w:r w:rsidR="003B53BA">
        <w:rPr>
          <w:lang w:val="en-GB"/>
        </w:rPr>
        <w:t xml:space="preserve">A court should not base its findings on unreliable evidence or evidence that is not trustworthy. </w:t>
      </w:r>
      <w:r w:rsidR="00C9639D">
        <w:rPr>
          <w:lang w:val="en-GB"/>
        </w:rPr>
        <w:t xml:space="preserve">If the evidence is suspect, the court should </w:t>
      </w:r>
      <w:r w:rsidR="00B76B31">
        <w:rPr>
          <w:lang w:val="en-GB"/>
        </w:rPr>
        <w:t>ensure that it is supported or confirmed in some way</w:t>
      </w:r>
      <w:r w:rsidR="00C9639D">
        <w:rPr>
          <w:lang w:val="en-GB"/>
        </w:rPr>
        <w:t xml:space="preserve"> to ensure it can safely rely on the evidence. This is </w:t>
      </w:r>
      <w:r w:rsidR="00116A0D">
        <w:rPr>
          <w:lang w:val="en-GB"/>
        </w:rPr>
        <w:t>what is known as the cautionary rule.</w:t>
      </w:r>
      <w:r w:rsidR="00BA754D">
        <w:rPr>
          <w:lang w:val="en-GB"/>
        </w:rPr>
        <w:t xml:space="preserve"> The rule is </w:t>
      </w:r>
      <w:r w:rsidR="00213424">
        <w:rPr>
          <w:lang w:val="en-GB"/>
        </w:rPr>
        <w:t>not a mechanical test</w:t>
      </w:r>
      <w:r w:rsidR="00B76B31">
        <w:rPr>
          <w:lang w:val="en-GB"/>
        </w:rPr>
        <w:t xml:space="preserve"> and</w:t>
      </w:r>
      <w:r w:rsidR="00191632">
        <w:rPr>
          <w:lang w:val="en-GB"/>
        </w:rPr>
        <w:t xml:space="preserve"> should not replace the exercise of common sense.</w:t>
      </w:r>
      <w:r w:rsidR="00C21CE2">
        <w:rPr>
          <w:rStyle w:val="FootnoteReference"/>
          <w:lang w:val="en-GB"/>
        </w:rPr>
        <w:footnoteReference w:id="46"/>
      </w:r>
    </w:p>
    <w:p w14:paraId="61A32FF8" w14:textId="761A9077" w:rsidR="00D716C9" w:rsidRDefault="003D0D5D" w:rsidP="003D0D5D">
      <w:pPr>
        <w:pStyle w:val="Judgmentparagraph"/>
        <w:numPr>
          <w:ilvl w:val="0"/>
          <w:numId w:val="0"/>
        </w:numPr>
        <w:ind w:left="709" w:hanging="709"/>
        <w:rPr>
          <w:lang w:val="en-GB"/>
        </w:rPr>
      </w:pPr>
      <w:r>
        <w:rPr>
          <w:lang w:val="en-GB"/>
        </w:rPr>
        <w:t>[57]</w:t>
      </w:r>
      <w:r>
        <w:rPr>
          <w:lang w:val="en-GB"/>
        </w:rPr>
        <w:tab/>
      </w:r>
      <w:r w:rsidR="001464A3">
        <w:rPr>
          <w:lang w:val="en-GB"/>
        </w:rPr>
        <w:t xml:space="preserve">Counsel for the defence noticed that the complainant was a child witness and </w:t>
      </w:r>
      <w:r w:rsidR="00731353">
        <w:rPr>
          <w:lang w:val="en-GB"/>
        </w:rPr>
        <w:t xml:space="preserve">properly admonished </w:t>
      </w:r>
      <w:r w:rsidR="00B76B31">
        <w:rPr>
          <w:lang w:val="en-GB"/>
        </w:rPr>
        <w:t>in terms of</w:t>
      </w:r>
      <w:r w:rsidR="00731353">
        <w:rPr>
          <w:lang w:val="en-GB"/>
        </w:rPr>
        <w:t xml:space="preserve"> s 164 of the Criminal Procedure Act.</w:t>
      </w:r>
      <w:r w:rsidR="00731353">
        <w:rPr>
          <w:rStyle w:val="FootnoteReference"/>
          <w:lang w:val="en-GB"/>
        </w:rPr>
        <w:footnoteReference w:id="47"/>
      </w:r>
      <w:r w:rsidR="00BB7A2F">
        <w:rPr>
          <w:lang w:val="en-GB"/>
        </w:rPr>
        <w:t xml:space="preserve"> However, the State</w:t>
      </w:r>
      <w:r w:rsidR="007C3DB3">
        <w:rPr>
          <w:lang w:val="en-GB"/>
        </w:rPr>
        <w:t>'</w:t>
      </w:r>
      <w:r w:rsidR="00BB7A2F">
        <w:rPr>
          <w:lang w:val="en-GB"/>
        </w:rPr>
        <w:t xml:space="preserve">s case rests entirely on the evidence of a single child witness </w:t>
      </w:r>
      <w:r w:rsidR="00B76B31">
        <w:rPr>
          <w:lang w:val="en-GB"/>
        </w:rPr>
        <w:t>who</w:t>
      </w:r>
      <w:r w:rsidR="00BB7A2F">
        <w:rPr>
          <w:lang w:val="en-GB"/>
        </w:rPr>
        <w:t xml:space="preserve"> was not approached with caution</w:t>
      </w:r>
      <w:r w:rsidR="001305E5">
        <w:rPr>
          <w:lang w:val="en-GB"/>
        </w:rPr>
        <w:t>, especially seeing that there was no external corroboration of her version.</w:t>
      </w:r>
      <w:r w:rsidR="001305E5">
        <w:rPr>
          <w:rStyle w:val="FootnoteReference"/>
          <w:lang w:val="en-GB"/>
        </w:rPr>
        <w:footnoteReference w:id="48"/>
      </w:r>
    </w:p>
    <w:p w14:paraId="2736E37B" w14:textId="28B3002D" w:rsidR="009F7B7A" w:rsidRPr="009F7B7A" w:rsidRDefault="003D0D5D" w:rsidP="003D0D5D">
      <w:pPr>
        <w:pStyle w:val="Judgmentparagraph"/>
        <w:numPr>
          <w:ilvl w:val="0"/>
          <w:numId w:val="0"/>
        </w:numPr>
        <w:ind w:left="709" w:hanging="709"/>
        <w:rPr>
          <w:lang w:val="en-GB"/>
        </w:rPr>
      </w:pPr>
      <w:r w:rsidRPr="009F7B7A">
        <w:rPr>
          <w:lang w:val="en-GB"/>
        </w:rPr>
        <w:lastRenderedPageBreak/>
        <w:t>[58]</w:t>
      </w:r>
      <w:r w:rsidRPr="009F7B7A">
        <w:rPr>
          <w:lang w:val="en-GB"/>
        </w:rPr>
        <w:tab/>
      </w:r>
      <w:r w:rsidR="009F7B7A" w:rsidRPr="002E23B3">
        <w:rPr>
          <w:i/>
          <w:lang w:val="en-GB"/>
        </w:rPr>
        <w:t>Director of Public Prosecutions v S</w:t>
      </w:r>
      <w:r w:rsidR="002E23B3">
        <w:rPr>
          <w:rStyle w:val="FootnoteReference"/>
          <w:i/>
          <w:iCs/>
          <w:lang w:val="en-GB"/>
        </w:rPr>
        <w:footnoteReference w:id="49"/>
      </w:r>
      <w:r w:rsidR="009F7B7A" w:rsidRPr="009F7B7A">
        <w:rPr>
          <w:lang w:val="en-GB"/>
        </w:rPr>
        <w:t xml:space="preserve"> </w:t>
      </w:r>
      <w:r w:rsidR="003222FF">
        <w:rPr>
          <w:lang w:val="en-GB"/>
        </w:rPr>
        <w:t xml:space="preserve">, </w:t>
      </w:r>
      <w:r w:rsidR="009F7B7A" w:rsidRPr="009F7B7A">
        <w:rPr>
          <w:lang w:val="en-GB"/>
        </w:rPr>
        <w:t>the court set out the legal position relating to the evidence of children as follows</w:t>
      </w:r>
      <w:r w:rsidR="003222FF">
        <w:rPr>
          <w:lang w:val="en-GB"/>
        </w:rPr>
        <w:t>:</w:t>
      </w:r>
      <w:r w:rsidR="009F7B7A">
        <w:rPr>
          <w:rStyle w:val="FootnoteReference"/>
          <w:lang w:val="en-GB"/>
        </w:rPr>
        <w:footnoteReference w:id="50"/>
      </w:r>
    </w:p>
    <w:p w14:paraId="02E37D44" w14:textId="37BBEA3C" w:rsidR="00C955C0" w:rsidRDefault="007C3DB3" w:rsidP="00C955C0">
      <w:pPr>
        <w:pStyle w:val="Quote"/>
        <w:rPr>
          <w:lang w:val="en-GB"/>
        </w:rPr>
      </w:pPr>
      <w:r>
        <w:rPr>
          <w:lang w:val="en-GB"/>
        </w:rPr>
        <w:t>"</w:t>
      </w:r>
      <w:r w:rsidR="009F7B7A" w:rsidRPr="009F7B7A">
        <w:rPr>
          <w:lang w:val="en-GB"/>
        </w:rPr>
        <w:t>It is so that children lack the attributes of adults and generally speaking, the younger, the more so. However, it cannot be said that this consideration ipso facto requires of a court that it apply the cautionary rules of practice as though they are matters of rote.</w:t>
      </w:r>
      <w:r>
        <w:rPr>
          <w:lang w:val="en-GB"/>
        </w:rPr>
        <w:t>"</w:t>
      </w:r>
    </w:p>
    <w:p w14:paraId="4F1AA49E" w14:textId="4BB892C5" w:rsidR="009F7B7A" w:rsidRDefault="009F7B7A" w:rsidP="00C955C0">
      <w:pPr>
        <w:pStyle w:val="Quote"/>
        <w:rPr>
          <w:lang w:val="en-GB"/>
        </w:rPr>
      </w:pPr>
      <w:r w:rsidRPr="009F7B7A">
        <w:rPr>
          <w:lang w:val="en-GB"/>
        </w:rPr>
        <w:t>On a parity of reasoning, based upon the judgment in F's case supra, it cannot be said that the evidence of children, in sexual and other cases, where they are single witnesses, obliges the court to apply the cautionary rules before a conviction can take place'</w:t>
      </w:r>
    </w:p>
    <w:p w14:paraId="71B8FB89" w14:textId="65AC93E7" w:rsidR="00CC056C" w:rsidRDefault="003D0D5D" w:rsidP="003D0D5D">
      <w:pPr>
        <w:pStyle w:val="Judgmentparagraph"/>
        <w:numPr>
          <w:ilvl w:val="0"/>
          <w:numId w:val="0"/>
        </w:numPr>
        <w:ind w:left="709" w:hanging="709"/>
        <w:rPr>
          <w:lang w:val="en-GB"/>
        </w:rPr>
      </w:pPr>
      <w:r>
        <w:rPr>
          <w:lang w:val="en-GB"/>
        </w:rPr>
        <w:t>[59]</w:t>
      </w:r>
      <w:r>
        <w:rPr>
          <w:lang w:val="en-GB"/>
        </w:rPr>
        <w:tab/>
      </w:r>
      <w:r w:rsidR="00F53525">
        <w:rPr>
          <w:lang w:val="en-GB"/>
        </w:rPr>
        <w:t>Children are not automatically unreliable.</w:t>
      </w:r>
      <w:r w:rsidR="00F53525">
        <w:rPr>
          <w:rStyle w:val="FootnoteReference"/>
          <w:lang w:val="en-GB"/>
        </w:rPr>
        <w:footnoteReference w:id="51"/>
      </w:r>
      <w:r w:rsidR="00A322AA">
        <w:rPr>
          <w:lang w:val="en-GB"/>
        </w:rPr>
        <w:t xml:space="preserve"> What needs to be considered </w:t>
      </w:r>
      <w:r w:rsidR="009F4908">
        <w:rPr>
          <w:lang w:val="en-GB"/>
        </w:rPr>
        <w:t>when assessing the evidence of a child evidence is the age of the child and whether the child took the oath or not. In the end,</w:t>
      </w:r>
      <w:r w:rsidR="009F4908" w:rsidRPr="009F4908">
        <w:rPr>
          <w:lang w:val="en-GB"/>
        </w:rPr>
        <w:t xml:space="preserve"> the </w:t>
      </w:r>
      <w:r w:rsidR="00224B09" w:rsidRPr="009F4908">
        <w:rPr>
          <w:lang w:val="en-GB"/>
        </w:rPr>
        <w:t xml:space="preserve">court </w:t>
      </w:r>
      <w:r w:rsidR="00224B09">
        <w:rPr>
          <w:lang w:val="en-GB"/>
        </w:rPr>
        <w:t>must</w:t>
      </w:r>
      <w:r w:rsidR="009F4908">
        <w:rPr>
          <w:lang w:val="en-GB"/>
        </w:rPr>
        <w:t xml:space="preserve"> </w:t>
      </w:r>
      <w:r w:rsidR="009F4908" w:rsidRPr="009F4908">
        <w:rPr>
          <w:lang w:val="en-GB"/>
        </w:rPr>
        <w:t>be satisfied that, having regard to all the facts and circumstances</w:t>
      </w:r>
      <w:r w:rsidR="009F4908">
        <w:rPr>
          <w:lang w:val="en-GB"/>
        </w:rPr>
        <w:t xml:space="preserve"> including the </w:t>
      </w:r>
      <w:r w:rsidR="00920BA9">
        <w:rPr>
          <w:lang w:val="en-GB"/>
        </w:rPr>
        <w:t>child's testimony,</w:t>
      </w:r>
      <w:r w:rsidR="009F4908" w:rsidRPr="009F4908">
        <w:rPr>
          <w:lang w:val="en-GB"/>
        </w:rPr>
        <w:t xml:space="preserve"> there is proof beyond reasonable doubt that the accused is guilty.</w:t>
      </w:r>
    </w:p>
    <w:p w14:paraId="4AAA0BFE" w14:textId="427A3769" w:rsidR="00DF4D5C" w:rsidRDefault="003D0D5D" w:rsidP="003D0D5D">
      <w:pPr>
        <w:pStyle w:val="Judgmentparagraph"/>
        <w:numPr>
          <w:ilvl w:val="0"/>
          <w:numId w:val="0"/>
        </w:numPr>
        <w:ind w:left="709" w:hanging="709"/>
        <w:rPr>
          <w:lang w:val="en-GB"/>
        </w:rPr>
      </w:pPr>
      <w:r>
        <w:rPr>
          <w:lang w:val="en-GB"/>
        </w:rPr>
        <w:t>[60]</w:t>
      </w:r>
      <w:r>
        <w:rPr>
          <w:lang w:val="en-GB"/>
        </w:rPr>
        <w:tab/>
      </w:r>
      <w:r w:rsidR="00DF4D5C">
        <w:rPr>
          <w:lang w:val="en-GB"/>
        </w:rPr>
        <w:t xml:space="preserve">This has recently been confirmed by the Supreme Court of Appeal in </w:t>
      </w:r>
      <w:r w:rsidR="00DF4D5C" w:rsidRPr="000D2AEA">
        <w:rPr>
          <w:i/>
          <w:iCs/>
          <w:lang w:val="en-GB"/>
        </w:rPr>
        <w:t>S v M</w:t>
      </w:r>
      <w:r w:rsidR="00A872BD" w:rsidRPr="000D2AEA">
        <w:rPr>
          <w:i/>
          <w:iCs/>
          <w:lang w:val="en-GB"/>
        </w:rPr>
        <w:t>a</w:t>
      </w:r>
      <w:r w:rsidR="00DF4D5C" w:rsidRPr="000D2AEA">
        <w:rPr>
          <w:i/>
          <w:iCs/>
          <w:lang w:val="en-GB"/>
        </w:rPr>
        <w:t>ila</w:t>
      </w:r>
      <w:r w:rsidR="00DF4D5C">
        <w:rPr>
          <w:rStyle w:val="FootnoteReference"/>
          <w:lang w:val="en-GB"/>
        </w:rPr>
        <w:footnoteReference w:id="52"/>
      </w:r>
      <w:r w:rsidR="00DF4D5C">
        <w:rPr>
          <w:lang w:val="en-GB"/>
        </w:rPr>
        <w:t xml:space="preserve"> where the court stated that </w:t>
      </w:r>
    </w:p>
    <w:p w14:paraId="7393E7CF" w14:textId="4B641EA9" w:rsidR="003E547C" w:rsidRPr="005D6B4B" w:rsidRDefault="007C3DB3" w:rsidP="003E547C">
      <w:pPr>
        <w:pStyle w:val="Quote"/>
        <w:rPr>
          <w:lang w:val="en-GB"/>
        </w:rPr>
      </w:pPr>
      <w:r>
        <w:rPr>
          <w:lang w:val="en-GB"/>
        </w:rPr>
        <w:t>"</w:t>
      </w:r>
      <w:r w:rsidR="003E547C">
        <w:rPr>
          <w:lang w:val="en-GB"/>
        </w:rPr>
        <w:t>t</w:t>
      </w:r>
      <w:r w:rsidR="003E547C" w:rsidRPr="003E547C">
        <w:rPr>
          <w:lang w:val="en-GB"/>
        </w:rPr>
        <w:t>he evidence of a child witness must be considered as a whole, taking into account all the evidence. This means that, at the end of the case, the single child witness</w:t>
      </w:r>
      <w:r>
        <w:rPr>
          <w:lang w:val="en-GB"/>
        </w:rPr>
        <w:t>'</w:t>
      </w:r>
      <w:r w:rsidR="003E547C" w:rsidRPr="003E547C">
        <w:rPr>
          <w:lang w:val="en-GB"/>
        </w:rPr>
        <w:t xml:space="preserve">s evidence, tested through (in most cases, rigorous) cross-examination, should be </w:t>
      </w:r>
      <w:r>
        <w:rPr>
          <w:lang w:val="en-GB"/>
        </w:rPr>
        <w:t>'</w:t>
      </w:r>
      <w:r w:rsidR="003E547C" w:rsidRPr="003E547C">
        <w:rPr>
          <w:lang w:val="en-GB"/>
        </w:rPr>
        <w:t>trustworthy</w:t>
      </w:r>
      <w:r>
        <w:rPr>
          <w:lang w:val="en-GB"/>
        </w:rPr>
        <w:t>'</w:t>
      </w:r>
      <w:r w:rsidR="003E547C" w:rsidRPr="003E547C">
        <w:rPr>
          <w:lang w:val="en-GB"/>
        </w:rPr>
        <w:t>. This is dependent on whether the child witness could narrate their story and communicate appropriately, could answer questions posed and then frame and express intelligent answers. Furthermore, the child witness</w:t>
      </w:r>
      <w:r>
        <w:rPr>
          <w:lang w:val="en-GB"/>
        </w:rPr>
        <w:t>'</w:t>
      </w:r>
      <w:r w:rsidR="003E547C" w:rsidRPr="003E547C">
        <w:rPr>
          <w:lang w:val="en-GB"/>
        </w:rPr>
        <w:t xml:space="preserve">s evidence must not have changed dramatically, the essence of their allegations should still stand. Once this is the case, a court is bound to accept the evidence as satisfactory in all respects; having considered it against that of an accused person. </w:t>
      </w:r>
      <w:r>
        <w:rPr>
          <w:lang w:val="en-GB"/>
        </w:rPr>
        <w:t>'</w:t>
      </w:r>
      <w:r w:rsidR="003E547C" w:rsidRPr="003E547C">
        <w:rPr>
          <w:lang w:val="en-GB"/>
        </w:rPr>
        <w:t>Satisfactory in all respects</w:t>
      </w:r>
      <w:r>
        <w:rPr>
          <w:lang w:val="en-GB"/>
        </w:rPr>
        <w:t>'</w:t>
      </w:r>
      <w:r w:rsidR="003E547C" w:rsidRPr="003E547C">
        <w:rPr>
          <w:lang w:val="en-GB"/>
        </w:rPr>
        <w:t xml:space="preserve"> should not mean the evidence line-by-line. But, in the overall scheme of things, accepting the discrepancies that may have crept in, the evidence can be relied upon to decide upon the guilt of an accused person.</w:t>
      </w:r>
      <w:r>
        <w:rPr>
          <w:lang w:val="en-GB"/>
        </w:rPr>
        <w:t>"</w:t>
      </w:r>
    </w:p>
    <w:p w14:paraId="731429E1" w14:textId="0D02E0E4" w:rsidR="00BE699C" w:rsidRDefault="003D0D5D" w:rsidP="003D0D5D">
      <w:pPr>
        <w:pStyle w:val="Judgmentparagraph"/>
        <w:numPr>
          <w:ilvl w:val="0"/>
          <w:numId w:val="0"/>
        </w:numPr>
        <w:ind w:left="709" w:hanging="709"/>
        <w:rPr>
          <w:lang w:val="en-GB"/>
        </w:rPr>
      </w:pPr>
      <w:r>
        <w:rPr>
          <w:lang w:val="en-GB"/>
        </w:rPr>
        <w:t>[61]</w:t>
      </w:r>
      <w:r>
        <w:rPr>
          <w:lang w:val="en-GB"/>
        </w:rPr>
        <w:tab/>
      </w:r>
      <w:r w:rsidR="00AC4E4D">
        <w:rPr>
          <w:lang w:val="en-GB"/>
        </w:rPr>
        <w:t>S</w:t>
      </w:r>
      <w:r w:rsidR="00AC4E4D" w:rsidRPr="005D6B4B">
        <w:rPr>
          <w:lang w:val="en-GB"/>
        </w:rPr>
        <w:t xml:space="preserve"> 208 of the Criminal Procedure Act allows an accused to be convicted on the single evidence of any competent witness. </w:t>
      </w:r>
      <w:r w:rsidR="00190742">
        <w:rPr>
          <w:lang w:val="en-GB"/>
        </w:rPr>
        <w:t>However, a</w:t>
      </w:r>
      <w:r w:rsidR="00BE699C">
        <w:rPr>
          <w:lang w:val="en-GB"/>
        </w:rPr>
        <w:t xml:space="preserve"> single witness </w:t>
      </w:r>
      <w:r w:rsidR="00190742">
        <w:rPr>
          <w:lang w:val="en-GB"/>
        </w:rPr>
        <w:t xml:space="preserve">(regardless of age </w:t>
      </w:r>
      <w:r w:rsidR="00190742">
        <w:rPr>
          <w:lang w:val="en-GB"/>
        </w:rPr>
        <w:lastRenderedPageBreak/>
        <w:t>and the offen</w:t>
      </w:r>
      <w:r w:rsidR="00920BA9">
        <w:rPr>
          <w:lang w:val="en-GB"/>
        </w:rPr>
        <w:t>c</w:t>
      </w:r>
      <w:r w:rsidR="00190742">
        <w:rPr>
          <w:lang w:val="en-GB"/>
        </w:rPr>
        <w:t xml:space="preserve">e involved) </w:t>
      </w:r>
      <w:r w:rsidR="00BE699C">
        <w:rPr>
          <w:lang w:val="en-GB"/>
        </w:rPr>
        <w:t xml:space="preserve">must </w:t>
      </w:r>
      <w:r w:rsidR="00E902BB">
        <w:rPr>
          <w:lang w:val="en-GB"/>
        </w:rPr>
        <w:t>be approach cautiously</w:t>
      </w:r>
      <w:r w:rsidR="00BE699C">
        <w:rPr>
          <w:lang w:val="en-GB"/>
        </w:rPr>
        <w:t xml:space="preserve">. </w:t>
      </w:r>
      <w:r w:rsidR="00BE699C" w:rsidRPr="005D6B4B">
        <w:rPr>
          <w:lang w:val="en-GB"/>
        </w:rPr>
        <w:t xml:space="preserve">In </w:t>
      </w:r>
      <w:r w:rsidR="00BE699C" w:rsidRPr="001A5BC3">
        <w:rPr>
          <w:i/>
          <w:lang w:val="en-GB"/>
        </w:rPr>
        <w:t>S v Sauls</w:t>
      </w:r>
      <w:r w:rsidR="00BE699C">
        <w:rPr>
          <w:rStyle w:val="FootnoteReference"/>
          <w:lang w:val="en-GB"/>
        </w:rPr>
        <w:footnoteReference w:id="53"/>
      </w:r>
      <w:r w:rsidR="00BE699C" w:rsidRPr="005D6B4B">
        <w:rPr>
          <w:lang w:val="en-GB"/>
        </w:rPr>
        <w:t xml:space="preserve"> this requires the consideration of the credib</w:t>
      </w:r>
      <w:r w:rsidR="00E902BB">
        <w:rPr>
          <w:lang w:val="en-GB"/>
        </w:rPr>
        <w:t>ilit</w:t>
      </w:r>
      <w:r w:rsidR="00BE699C" w:rsidRPr="005D6B4B">
        <w:rPr>
          <w:lang w:val="en-GB"/>
        </w:rPr>
        <w:t>y of such a witness. The trial court must weigh the evidence of the single witness</w:t>
      </w:r>
      <w:r w:rsidR="00E902BB">
        <w:rPr>
          <w:lang w:val="en-GB"/>
        </w:rPr>
        <w:t>. It</w:t>
      </w:r>
      <w:r w:rsidR="00BE699C" w:rsidRPr="005D6B4B">
        <w:rPr>
          <w:lang w:val="en-GB"/>
        </w:rPr>
        <w:t xml:space="preserve"> must consider the merits and demerits to decide whether the court is satisfied that the truth has been told despite the </w:t>
      </w:r>
      <w:r w:rsidR="00E902BB">
        <w:rPr>
          <w:lang w:val="en-GB"/>
        </w:rPr>
        <w:t>evidence's shortcomings, defects, or contradictions</w:t>
      </w:r>
      <w:r w:rsidR="00BE699C" w:rsidRPr="005D6B4B">
        <w:rPr>
          <w:lang w:val="en-GB"/>
        </w:rPr>
        <w:t xml:space="preserve">. </w:t>
      </w:r>
    </w:p>
    <w:p w14:paraId="5CB73FA5" w14:textId="5FDF1A5A" w:rsidR="00E7549F" w:rsidRDefault="003D0D5D" w:rsidP="003D0D5D">
      <w:pPr>
        <w:pStyle w:val="Judgmentparagraph"/>
        <w:numPr>
          <w:ilvl w:val="0"/>
          <w:numId w:val="0"/>
        </w:numPr>
        <w:ind w:left="709" w:hanging="709"/>
        <w:rPr>
          <w:lang w:val="en-GB"/>
        </w:rPr>
      </w:pPr>
      <w:r>
        <w:rPr>
          <w:lang w:val="en-GB"/>
        </w:rPr>
        <w:t>[62]</w:t>
      </w:r>
      <w:r>
        <w:rPr>
          <w:lang w:val="en-GB"/>
        </w:rPr>
        <w:tab/>
      </w:r>
      <w:r w:rsidR="001F7279">
        <w:rPr>
          <w:lang w:val="en-GB"/>
        </w:rPr>
        <w:t xml:space="preserve">The court noted </w:t>
      </w:r>
      <w:r w:rsidR="000377E7">
        <w:rPr>
          <w:lang w:val="en-GB"/>
        </w:rPr>
        <w:t>in the judgment that the child understood the importance of taking an oath.</w:t>
      </w:r>
      <w:r w:rsidR="000377E7">
        <w:rPr>
          <w:rStyle w:val="FootnoteReference"/>
          <w:lang w:val="en-GB"/>
        </w:rPr>
        <w:footnoteReference w:id="54"/>
      </w:r>
      <w:r w:rsidR="00242095">
        <w:rPr>
          <w:lang w:val="en-GB"/>
        </w:rPr>
        <w:t xml:space="preserve"> </w:t>
      </w:r>
      <w:r w:rsidR="005B1CA7">
        <w:rPr>
          <w:lang w:val="en-GB"/>
        </w:rPr>
        <w:t xml:space="preserve">The proceedings were held in camera due to the sexual nature of the offence. </w:t>
      </w:r>
      <w:r w:rsidR="00242095">
        <w:rPr>
          <w:lang w:val="en-GB"/>
        </w:rPr>
        <w:t>She was 1</w:t>
      </w:r>
      <w:r w:rsidR="00DE182A">
        <w:rPr>
          <w:lang w:val="en-GB"/>
        </w:rPr>
        <w:t xml:space="preserve">8 </w:t>
      </w:r>
      <w:r w:rsidR="00242095">
        <w:rPr>
          <w:lang w:val="en-GB"/>
        </w:rPr>
        <w:t>years old when she testified, and the acts of sexual penetration started when she was 11</w:t>
      </w:r>
      <w:r w:rsidR="00E902BB">
        <w:rPr>
          <w:lang w:val="en-GB"/>
        </w:rPr>
        <w:t>. S</w:t>
      </w:r>
      <w:r w:rsidR="005E1DA6">
        <w:rPr>
          <w:lang w:val="en-GB"/>
        </w:rPr>
        <w:t>he remembered the occurrence vividly</w:t>
      </w:r>
      <w:r w:rsidR="005B1CA7">
        <w:rPr>
          <w:lang w:val="en-GB"/>
        </w:rPr>
        <w:t xml:space="preserve"> and described it in detail</w:t>
      </w:r>
      <w:r w:rsidR="005E1DA6">
        <w:rPr>
          <w:lang w:val="en-GB"/>
        </w:rPr>
        <w:t>.</w:t>
      </w:r>
      <w:r w:rsidR="005E1294">
        <w:rPr>
          <w:lang w:val="en-GB"/>
        </w:rPr>
        <w:t xml:space="preserve"> </w:t>
      </w:r>
    </w:p>
    <w:p w14:paraId="42D43E5B" w14:textId="244745ED" w:rsidR="00224B09" w:rsidRPr="005B6FBC" w:rsidRDefault="003D0D5D" w:rsidP="003D0D5D">
      <w:pPr>
        <w:pStyle w:val="Judgmentparagraph"/>
        <w:numPr>
          <w:ilvl w:val="0"/>
          <w:numId w:val="0"/>
        </w:numPr>
        <w:ind w:left="709" w:hanging="709"/>
        <w:rPr>
          <w:lang w:val="en-GB"/>
        </w:rPr>
      </w:pPr>
      <w:r w:rsidRPr="005B6FBC">
        <w:rPr>
          <w:lang w:val="en-GB"/>
        </w:rPr>
        <w:t>[63]</w:t>
      </w:r>
      <w:r w:rsidRPr="005B6FBC">
        <w:rPr>
          <w:lang w:val="en-GB"/>
        </w:rPr>
        <w:tab/>
      </w:r>
      <w:r w:rsidR="00EB656D">
        <w:rPr>
          <w:lang w:val="en-GB"/>
        </w:rPr>
        <w:t>While the cautionary rule used to apply to evidence given by children, this has been criticised, and the South African Law Commission has recommended its abolition.</w:t>
      </w:r>
      <w:r w:rsidR="00EB656D">
        <w:rPr>
          <w:rStyle w:val="FootnoteReference"/>
          <w:lang w:val="en-GB"/>
        </w:rPr>
        <w:footnoteReference w:id="55"/>
      </w:r>
      <w:r w:rsidR="00EB656D">
        <w:rPr>
          <w:lang w:val="en-GB"/>
        </w:rPr>
        <w:t xml:space="preserve"> </w:t>
      </w:r>
      <w:r w:rsidR="00DC7A63">
        <w:rPr>
          <w:lang w:val="en-GB"/>
        </w:rPr>
        <w:t>This recommendation has not become binding law, although it has been taken into by courts before.</w:t>
      </w:r>
      <w:r w:rsidR="00DC7A63">
        <w:rPr>
          <w:rStyle w:val="FootnoteReference"/>
          <w:lang w:val="en-GB"/>
        </w:rPr>
        <w:footnoteReference w:id="56"/>
      </w:r>
      <w:r w:rsidR="00DC7A63">
        <w:rPr>
          <w:lang w:val="en-GB"/>
        </w:rPr>
        <w:t xml:space="preserve"> </w:t>
      </w:r>
      <w:r w:rsidR="00E7549F">
        <w:rPr>
          <w:lang w:val="en-GB"/>
        </w:rPr>
        <w:t xml:space="preserve">The </w:t>
      </w:r>
      <w:r w:rsidR="003C084C">
        <w:rPr>
          <w:lang w:val="en-GB"/>
        </w:rPr>
        <w:t>M</w:t>
      </w:r>
      <w:r w:rsidR="00E7549F">
        <w:rPr>
          <w:lang w:val="en-GB"/>
        </w:rPr>
        <w:t xml:space="preserve">agistrate </w:t>
      </w:r>
      <w:r w:rsidR="0083183C">
        <w:rPr>
          <w:lang w:val="en-GB"/>
        </w:rPr>
        <w:t xml:space="preserve">took into account the </w:t>
      </w:r>
      <w:r w:rsidR="003F3C89">
        <w:rPr>
          <w:lang w:val="en-GB"/>
        </w:rPr>
        <w:t>findings of</w:t>
      </w:r>
      <w:r w:rsidR="0083183C">
        <w:rPr>
          <w:lang w:val="en-GB"/>
        </w:rPr>
        <w:t xml:space="preserve"> </w:t>
      </w:r>
      <w:r w:rsidR="00E7549F">
        <w:rPr>
          <w:lang w:val="en-GB"/>
        </w:rPr>
        <w:t>the South African Law Commission Discussion Paper</w:t>
      </w:r>
      <w:r w:rsidR="00E7549F">
        <w:rPr>
          <w:rStyle w:val="FootnoteReference"/>
          <w:lang w:val="en-GB"/>
        </w:rPr>
        <w:footnoteReference w:id="57"/>
      </w:r>
      <w:r w:rsidR="00242095">
        <w:rPr>
          <w:lang w:val="en-GB"/>
        </w:rPr>
        <w:t xml:space="preserve"> </w:t>
      </w:r>
      <w:r w:rsidR="003670F2">
        <w:rPr>
          <w:lang w:val="en-GB"/>
        </w:rPr>
        <w:t>that indicates that the disclosure of child sexual abuse is a painful and slow process and that any disclosure will be fragmented and rarely reveal the full extent of abuse</w:t>
      </w:r>
      <w:r w:rsidR="008A229D">
        <w:rPr>
          <w:lang w:val="en-GB"/>
        </w:rPr>
        <w:t>.</w:t>
      </w:r>
      <w:r w:rsidR="003670F2">
        <w:rPr>
          <w:rStyle w:val="FootnoteReference"/>
          <w:lang w:val="en-GB"/>
        </w:rPr>
        <w:footnoteReference w:id="58"/>
      </w:r>
      <w:r w:rsidR="00971B76">
        <w:rPr>
          <w:lang w:val="en-GB"/>
        </w:rPr>
        <w:t xml:space="preserve"> Disclosure is a disjointed an</w:t>
      </w:r>
      <w:r w:rsidR="005376C7">
        <w:rPr>
          <w:lang w:val="en-GB"/>
        </w:rPr>
        <w:t>d</w:t>
      </w:r>
      <w:r w:rsidR="00971B76">
        <w:rPr>
          <w:lang w:val="en-GB"/>
        </w:rPr>
        <w:t xml:space="preserve"> inconsistent process. </w:t>
      </w:r>
      <w:r w:rsidR="007F7766">
        <w:rPr>
          <w:lang w:val="en-GB"/>
        </w:rPr>
        <w:t xml:space="preserve">The </w:t>
      </w:r>
      <w:r w:rsidR="003C084C">
        <w:rPr>
          <w:lang w:val="en-GB"/>
        </w:rPr>
        <w:t>M</w:t>
      </w:r>
      <w:r w:rsidR="007F7766">
        <w:rPr>
          <w:lang w:val="en-GB"/>
        </w:rPr>
        <w:t>agistrate</w:t>
      </w:r>
      <w:r w:rsidR="008A229D">
        <w:rPr>
          <w:lang w:val="en-GB"/>
        </w:rPr>
        <w:t xml:space="preserve"> assessed the testimony of B</w:t>
      </w:r>
      <w:r w:rsidR="00183F70">
        <w:rPr>
          <w:lang w:val="en-GB"/>
        </w:rPr>
        <w:t>[…]</w:t>
      </w:r>
      <w:r w:rsidR="008A229D">
        <w:rPr>
          <w:lang w:val="en-GB"/>
        </w:rPr>
        <w:t xml:space="preserve"> in this light, </w:t>
      </w:r>
      <w:r w:rsidR="007F7766">
        <w:rPr>
          <w:lang w:val="en-GB"/>
        </w:rPr>
        <w:t xml:space="preserve"> indicat</w:t>
      </w:r>
      <w:r w:rsidR="008A229D">
        <w:rPr>
          <w:lang w:val="en-GB"/>
        </w:rPr>
        <w:t>ing</w:t>
      </w:r>
      <w:r w:rsidR="007F7766">
        <w:rPr>
          <w:lang w:val="en-GB"/>
        </w:rPr>
        <w:t xml:space="preserve"> that she sees this case as such a case.</w:t>
      </w:r>
      <w:r w:rsidR="008D17E4" w:rsidRPr="008D17E4">
        <w:rPr>
          <w:lang w:val="en-GB"/>
        </w:rPr>
        <w:t xml:space="preserve"> </w:t>
      </w:r>
      <w:r w:rsidR="008D17E4">
        <w:rPr>
          <w:lang w:val="en-GB"/>
        </w:rPr>
        <w:t xml:space="preserve">She found that it was reasonable for the child to not disclose the rape earlier because of fear. The </w:t>
      </w:r>
      <w:r w:rsidR="003C084C">
        <w:rPr>
          <w:lang w:val="en-GB"/>
        </w:rPr>
        <w:t>M</w:t>
      </w:r>
      <w:r w:rsidR="008D17E4">
        <w:rPr>
          <w:lang w:val="en-GB"/>
        </w:rPr>
        <w:t>agistrate was satisfied that the child was truthful when answering questions.</w:t>
      </w:r>
      <w:r w:rsidR="00EB656D" w:rsidRPr="00EB656D">
        <w:rPr>
          <w:lang w:val="en-GB"/>
        </w:rPr>
        <w:t xml:space="preserve"> </w:t>
      </w:r>
      <w:r w:rsidR="00EB656D">
        <w:rPr>
          <w:lang w:val="en-GB"/>
        </w:rPr>
        <w:t xml:space="preserve"> </w:t>
      </w:r>
    </w:p>
    <w:p w14:paraId="1043BAFF" w14:textId="6876945B" w:rsidR="00F2630C" w:rsidRDefault="003D0D5D" w:rsidP="003D0D5D">
      <w:pPr>
        <w:pStyle w:val="Judgmentparagraph"/>
        <w:numPr>
          <w:ilvl w:val="0"/>
          <w:numId w:val="0"/>
        </w:numPr>
        <w:ind w:left="709" w:hanging="709"/>
        <w:rPr>
          <w:lang w:val="en-GB"/>
        </w:rPr>
      </w:pPr>
      <w:r>
        <w:rPr>
          <w:lang w:val="en-GB"/>
        </w:rPr>
        <w:lastRenderedPageBreak/>
        <w:t>[64]</w:t>
      </w:r>
      <w:r>
        <w:rPr>
          <w:lang w:val="en-GB"/>
        </w:rPr>
        <w:tab/>
      </w:r>
      <w:r w:rsidR="002A1DCF">
        <w:rPr>
          <w:lang w:val="en-GB"/>
        </w:rPr>
        <w:t xml:space="preserve">The </w:t>
      </w:r>
      <w:r w:rsidR="003C084C">
        <w:rPr>
          <w:lang w:val="en-GB"/>
        </w:rPr>
        <w:t>M</w:t>
      </w:r>
      <w:r w:rsidR="002A1DCF">
        <w:rPr>
          <w:lang w:val="en-GB"/>
        </w:rPr>
        <w:t xml:space="preserve">agistrate also notes that the doctor saw the child for </w:t>
      </w:r>
      <w:r w:rsidR="00C82666">
        <w:rPr>
          <w:lang w:val="en-GB"/>
        </w:rPr>
        <w:t>menstrual</w:t>
      </w:r>
      <w:r w:rsidR="00CC73CA">
        <w:rPr>
          <w:lang w:val="en-GB"/>
        </w:rPr>
        <w:t xml:space="preserve"> bleeding, and the doctor says the child has no hymen and that the child only started having sexual intercourse in matric. </w:t>
      </w:r>
    </w:p>
    <w:p w14:paraId="0F908931" w14:textId="7C15274D" w:rsidR="0058747D" w:rsidRDefault="003D0D5D" w:rsidP="003D0D5D">
      <w:pPr>
        <w:pStyle w:val="Judgmentparagraph"/>
        <w:numPr>
          <w:ilvl w:val="0"/>
          <w:numId w:val="0"/>
        </w:numPr>
        <w:ind w:left="709" w:hanging="709"/>
        <w:rPr>
          <w:lang w:val="en-GB"/>
        </w:rPr>
      </w:pPr>
      <w:r>
        <w:rPr>
          <w:lang w:val="en-GB"/>
        </w:rPr>
        <w:t>[65]</w:t>
      </w:r>
      <w:r>
        <w:rPr>
          <w:lang w:val="en-GB"/>
        </w:rPr>
        <w:tab/>
      </w:r>
      <w:r w:rsidR="007C70A5">
        <w:rPr>
          <w:lang w:val="en-GB"/>
        </w:rPr>
        <w:t xml:space="preserve">After this discussion, the </w:t>
      </w:r>
      <w:r w:rsidR="003C084C">
        <w:rPr>
          <w:lang w:val="en-GB"/>
        </w:rPr>
        <w:t>M</w:t>
      </w:r>
      <w:r w:rsidR="007C70A5">
        <w:rPr>
          <w:lang w:val="en-GB"/>
        </w:rPr>
        <w:t>agistrate states</w:t>
      </w:r>
      <w:r w:rsidR="005376C7">
        <w:rPr>
          <w:lang w:val="en-GB"/>
        </w:rPr>
        <w:t>,</w:t>
      </w:r>
      <w:r w:rsidR="007C70A5">
        <w:rPr>
          <w:lang w:val="en-GB"/>
        </w:rPr>
        <w:t xml:space="preserve"> </w:t>
      </w:r>
      <w:r w:rsidR="007C3DB3">
        <w:rPr>
          <w:lang w:val="en-GB"/>
        </w:rPr>
        <w:t>"</w:t>
      </w:r>
      <w:r w:rsidR="007C70A5">
        <w:rPr>
          <w:lang w:val="en-GB"/>
        </w:rPr>
        <w:t>What reason is there to disbelieve this child really?</w:t>
      </w:r>
      <w:r w:rsidR="007C3DB3">
        <w:rPr>
          <w:lang w:val="en-GB"/>
        </w:rPr>
        <w:t>"</w:t>
      </w:r>
      <w:r w:rsidR="00D625E5">
        <w:rPr>
          <w:rStyle w:val="FootnoteReference"/>
          <w:lang w:val="en-GB"/>
        </w:rPr>
        <w:footnoteReference w:id="59"/>
      </w:r>
      <w:r w:rsidR="00D625E5">
        <w:rPr>
          <w:lang w:val="en-GB"/>
        </w:rPr>
        <w:t xml:space="preserve"> </w:t>
      </w:r>
      <w:r w:rsidR="005376C7">
        <w:rPr>
          <w:lang w:val="en-GB"/>
        </w:rPr>
        <w:t>indicating that she accepts the child's testimony.</w:t>
      </w:r>
      <w:r w:rsidR="00B45C79">
        <w:rPr>
          <w:lang w:val="en-GB"/>
        </w:rPr>
        <w:t xml:space="preserve"> While there may not be a reason to disbelie</w:t>
      </w:r>
      <w:r w:rsidR="00D40D61">
        <w:rPr>
          <w:lang w:val="en-GB"/>
        </w:rPr>
        <w:t>ve</w:t>
      </w:r>
      <w:r w:rsidR="00B45C79">
        <w:rPr>
          <w:lang w:val="en-GB"/>
        </w:rPr>
        <w:t xml:space="preserve"> the child, </w:t>
      </w:r>
      <w:r w:rsidR="00486497">
        <w:rPr>
          <w:lang w:val="en-GB"/>
        </w:rPr>
        <w:t>the Magistrate cannot just stop there</w:t>
      </w:r>
      <w:r w:rsidR="001F5CCD">
        <w:rPr>
          <w:lang w:val="en-GB"/>
        </w:rPr>
        <w:t>. T</w:t>
      </w:r>
      <w:r w:rsidR="00B45C79">
        <w:rPr>
          <w:lang w:val="en-GB"/>
        </w:rPr>
        <w:t>he Magistrate failed to consider whether Mr N</w:t>
      </w:r>
      <w:r w:rsidR="00183F70">
        <w:rPr>
          <w:lang w:val="en-GB"/>
        </w:rPr>
        <w:t>[…]</w:t>
      </w:r>
      <w:r w:rsidR="00EF6815">
        <w:rPr>
          <w:lang w:val="en-GB"/>
        </w:rPr>
        <w:t>'</w:t>
      </w:r>
      <w:r w:rsidR="00B45C79">
        <w:rPr>
          <w:lang w:val="en-GB"/>
        </w:rPr>
        <w:t>s version</w:t>
      </w:r>
      <w:r w:rsidR="00F2630C">
        <w:rPr>
          <w:lang w:val="en-GB"/>
        </w:rPr>
        <w:t xml:space="preserve"> is reasonably possibly true.</w:t>
      </w:r>
      <w:r w:rsidR="001D2A39">
        <w:rPr>
          <w:lang w:val="en-GB"/>
        </w:rPr>
        <w:t xml:space="preserve"> It seems from the records that she only assessed the evidence on </w:t>
      </w:r>
      <w:r w:rsidR="0081465C">
        <w:rPr>
          <w:lang w:val="en-GB"/>
        </w:rPr>
        <w:t>the State</w:t>
      </w:r>
      <w:r w:rsidR="00EF6815">
        <w:rPr>
          <w:lang w:val="en-GB"/>
        </w:rPr>
        <w:t>'</w:t>
      </w:r>
      <w:r w:rsidR="0081465C">
        <w:rPr>
          <w:lang w:val="en-GB"/>
        </w:rPr>
        <w:t>s evidence.</w:t>
      </w:r>
      <w:r w:rsidR="00F06851">
        <w:rPr>
          <w:lang w:val="en-GB"/>
        </w:rPr>
        <w:t xml:space="preserve"> However, the State has only discharged its onus if it has made out a proper case </w:t>
      </w:r>
      <w:r w:rsidR="00F06851">
        <w:rPr>
          <w:i/>
          <w:iCs/>
          <w:lang w:val="en-GB"/>
        </w:rPr>
        <w:t>and</w:t>
      </w:r>
      <w:r w:rsidR="00F06851">
        <w:rPr>
          <w:lang w:val="en-GB"/>
        </w:rPr>
        <w:t xml:space="preserve"> the accused</w:t>
      </w:r>
      <w:r w:rsidR="00EF6815">
        <w:rPr>
          <w:lang w:val="en-GB"/>
        </w:rPr>
        <w:t>'</w:t>
      </w:r>
      <w:r w:rsidR="00F06851">
        <w:rPr>
          <w:lang w:val="en-GB"/>
        </w:rPr>
        <w:t>s version is not reasonably possibly true.</w:t>
      </w:r>
    </w:p>
    <w:p w14:paraId="492DF038" w14:textId="229C6D3C" w:rsidR="001274DF" w:rsidRPr="009B4481" w:rsidRDefault="003D0D5D" w:rsidP="003D0D5D">
      <w:pPr>
        <w:pStyle w:val="Judgmentparagraph"/>
        <w:numPr>
          <w:ilvl w:val="0"/>
          <w:numId w:val="0"/>
        </w:numPr>
        <w:ind w:left="709" w:hanging="709"/>
        <w:rPr>
          <w:lang w:val="en-GB"/>
        </w:rPr>
      </w:pPr>
      <w:r w:rsidRPr="009B4481">
        <w:rPr>
          <w:lang w:val="en-GB"/>
        </w:rPr>
        <w:t>[66]</w:t>
      </w:r>
      <w:r w:rsidRPr="009B4481">
        <w:rPr>
          <w:lang w:val="en-GB"/>
        </w:rPr>
        <w:tab/>
      </w:r>
      <w:r w:rsidR="006C28D6">
        <w:rPr>
          <w:lang w:val="en-GB"/>
        </w:rPr>
        <w:t>The Magistrate did not engage with the accused</w:t>
      </w:r>
      <w:r w:rsidR="00EF6815">
        <w:rPr>
          <w:lang w:val="en-GB"/>
        </w:rPr>
        <w:t>'</w:t>
      </w:r>
      <w:r w:rsidR="006C28D6">
        <w:rPr>
          <w:lang w:val="en-GB"/>
        </w:rPr>
        <w:t>s version</w:t>
      </w:r>
      <w:r w:rsidR="00337FED">
        <w:rPr>
          <w:lang w:val="en-GB"/>
        </w:rPr>
        <w:t xml:space="preserve"> </w:t>
      </w:r>
      <w:r w:rsidR="00ED6942">
        <w:rPr>
          <w:lang w:val="en-GB"/>
        </w:rPr>
        <w:t>which</w:t>
      </w:r>
      <w:r w:rsidR="000F707E">
        <w:rPr>
          <w:lang w:val="en-GB"/>
        </w:rPr>
        <w:t xml:space="preserve"> can be summarised as follows: T</w:t>
      </w:r>
      <w:r w:rsidR="001274DF" w:rsidRPr="009B4481">
        <w:rPr>
          <w:lang w:val="en-GB"/>
        </w:rPr>
        <w:t>he timing</w:t>
      </w:r>
      <w:r w:rsidR="00CB2409" w:rsidRPr="009B4481">
        <w:rPr>
          <w:lang w:val="en-GB"/>
        </w:rPr>
        <w:t xml:space="preserve"> of the report</w:t>
      </w:r>
      <w:r w:rsidR="001274DF" w:rsidRPr="009B4481">
        <w:rPr>
          <w:lang w:val="en-GB"/>
        </w:rPr>
        <w:t xml:space="preserve">, namely after the accused told the complainant that she </w:t>
      </w:r>
      <w:r w:rsidR="00ED6942">
        <w:rPr>
          <w:lang w:val="en-GB"/>
        </w:rPr>
        <w:t>wa</w:t>
      </w:r>
      <w:r w:rsidR="001274DF" w:rsidRPr="009B4481">
        <w:rPr>
          <w:lang w:val="en-GB"/>
        </w:rPr>
        <w:t>s not allowed to play with Nandi</w:t>
      </w:r>
      <w:r w:rsidR="004A398B">
        <w:rPr>
          <w:lang w:val="en-GB"/>
        </w:rPr>
        <w:t>,</w:t>
      </w:r>
      <w:r w:rsidR="001274DF" w:rsidRPr="009B4481">
        <w:rPr>
          <w:lang w:val="en-GB"/>
        </w:rPr>
        <w:t xml:space="preserve"> show</w:t>
      </w:r>
      <w:r w:rsidR="00F120F1">
        <w:rPr>
          <w:lang w:val="en-GB"/>
        </w:rPr>
        <w:t>ing</w:t>
      </w:r>
      <w:r w:rsidR="001274DF" w:rsidRPr="009B4481">
        <w:rPr>
          <w:lang w:val="en-GB"/>
        </w:rPr>
        <w:t xml:space="preserve"> that she had a grudge against the accused </w:t>
      </w:r>
      <w:r w:rsidR="00F120F1">
        <w:rPr>
          <w:lang w:val="en-GB"/>
        </w:rPr>
        <w:t>that</w:t>
      </w:r>
      <w:r w:rsidR="00F120F1" w:rsidRPr="009B4481">
        <w:rPr>
          <w:lang w:val="en-GB"/>
        </w:rPr>
        <w:t xml:space="preserve"> </w:t>
      </w:r>
      <w:r w:rsidR="001274DF" w:rsidRPr="009B4481">
        <w:rPr>
          <w:lang w:val="en-GB"/>
        </w:rPr>
        <w:t xml:space="preserve">gave her reason or motive to be </w:t>
      </w:r>
      <w:r w:rsidR="00843F9B" w:rsidRPr="009B4481">
        <w:rPr>
          <w:lang w:val="en-GB"/>
        </w:rPr>
        <w:t>untruthful and</w:t>
      </w:r>
      <w:r w:rsidR="001274DF" w:rsidRPr="009B4481">
        <w:rPr>
          <w:lang w:val="en-GB"/>
        </w:rPr>
        <w:t xml:space="preserve"> should </w:t>
      </w:r>
      <w:r w:rsidR="00F120F1" w:rsidRPr="009B4481">
        <w:rPr>
          <w:lang w:val="en-GB"/>
        </w:rPr>
        <w:t xml:space="preserve">thus </w:t>
      </w:r>
      <w:r w:rsidR="001274DF" w:rsidRPr="009B4481">
        <w:rPr>
          <w:lang w:val="en-GB"/>
        </w:rPr>
        <w:t xml:space="preserve">have been approached with caution. </w:t>
      </w:r>
      <w:r w:rsidR="009758CC" w:rsidRPr="009B4481">
        <w:rPr>
          <w:lang w:val="en-GB"/>
        </w:rPr>
        <w:t xml:space="preserve">There </w:t>
      </w:r>
      <w:r w:rsidR="005E1294" w:rsidRPr="009B4481">
        <w:rPr>
          <w:lang w:val="en-GB"/>
        </w:rPr>
        <w:t>were</w:t>
      </w:r>
      <w:r w:rsidR="009758CC" w:rsidRPr="009B4481">
        <w:rPr>
          <w:lang w:val="en-GB"/>
        </w:rPr>
        <w:t xml:space="preserve"> no radical changes in her behaviour during the commission of the offence</w:t>
      </w:r>
      <w:r w:rsidR="00ED6942">
        <w:rPr>
          <w:lang w:val="en-GB"/>
        </w:rPr>
        <w:t>,</w:t>
      </w:r>
      <w:r w:rsidR="009758CC" w:rsidRPr="009B4481">
        <w:rPr>
          <w:lang w:val="en-GB"/>
        </w:rPr>
        <w:t xml:space="preserve"> as only would expect, except that she would close herself in her room.</w:t>
      </w:r>
    </w:p>
    <w:p w14:paraId="275B400D" w14:textId="207149BA" w:rsidR="0041736A" w:rsidRPr="00BA0EDE" w:rsidRDefault="003D0D5D" w:rsidP="003D0D5D">
      <w:pPr>
        <w:pStyle w:val="Judgmentparagraph"/>
        <w:numPr>
          <w:ilvl w:val="0"/>
          <w:numId w:val="0"/>
        </w:numPr>
        <w:ind w:left="709" w:hanging="709"/>
        <w:rPr>
          <w:lang w:val="en-GB"/>
        </w:rPr>
      </w:pPr>
      <w:r w:rsidRPr="00BA0EDE">
        <w:rPr>
          <w:lang w:val="en-GB"/>
        </w:rPr>
        <w:t>[67]</w:t>
      </w:r>
      <w:r w:rsidRPr="00BA0EDE">
        <w:rPr>
          <w:lang w:val="en-GB"/>
        </w:rPr>
        <w:tab/>
      </w:r>
      <w:r w:rsidR="00BA0EDE" w:rsidRPr="00BA0EDE">
        <w:rPr>
          <w:lang w:val="en-GB"/>
        </w:rPr>
        <w:t>They also state that t</w:t>
      </w:r>
      <w:r w:rsidR="00843F9B" w:rsidRPr="00BA0EDE">
        <w:rPr>
          <w:lang w:val="en-GB"/>
        </w:rPr>
        <w:t xml:space="preserve">he absence of physical evidence of rape </w:t>
      </w:r>
      <w:r w:rsidR="002560AD" w:rsidRPr="00BA0EDE">
        <w:rPr>
          <w:lang w:val="en-GB"/>
        </w:rPr>
        <w:t xml:space="preserve">presented by the </w:t>
      </w:r>
      <w:r w:rsidR="00F1129D" w:rsidRPr="00BA0EDE">
        <w:rPr>
          <w:lang w:val="en-GB"/>
        </w:rPr>
        <w:t>S</w:t>
      </w:r>
      <w:r w:rsidR="002560AD" w:rsidRPr="00BA0EDE">
        <w:rPr>
          <w:lang w:val="en-GB"/>
        </w:rPr>
        <w:t>tate</w:t>
      </w:r>
      <w:r w:rsidR="00843F9B" w:rsidRPr="00BA0EDE">
        <w:rPr>
          <w:lang w:val="en-GB"/>
        </w:rPr>
        <w:t xml:space="preserve"> also means that Mr N</w:t>
      </w:r>
      <w:r w:rsidR="006E486B">
        <w:rPr>
          <w:lang w:val="en-GB"/>
        </w:rPr>
        <w:t>[…]</w:t>
      </w:r>
      <w:r w:rsidR="007C3DB3" w:rsidRPr="00BA0EDE">
        <w:rPr>
          <w:lang w:val="en-GB"/>
        </w:rPr>
        <w:t>'</w:t>
      </w:r>
      <w:r w:rsidR="00843F9B" w:rsidRPr="00BA0EDE">
        <w:rPr>
          <w:lang w:val="en-GB"/>
        </w:rPr>
        <w:t>s version is reasonably possibly true</w:t>
      </w:r>
      <w:r w:rsidR="002560AD" w:rsidRPr="00BA0EDE">
        <w:rPr>
          <w:lang w:val="en-GB"/>
        </w:rPr>
        <w:t>.</w:t>
      </w:r>
      <w:r w:rsidR="009758CC" w:rsidRPr="00BA0EDE">
        <w:rPr>
          <w:lang w:val="en-GB"/>
        </w:rPr>
        <w:t xml:space="preserve"> Th</w:t>
      </w:r>
      <w:r w:rsidR="004A398B" w:rsidRPr="00BA0EDE">
        <w:rPr>
          <w:lang w:val="en-GB"/>
        </w:rPr>
        <w:t>e testimony of Dr Mberga supports this view,</w:t>
      </w:r>
      <w:r w:rsidR="009758CC" w:rsidRPr="00BA0EDE">
        <w:rPr>
          <w:lang w:val="en-GB"/>
        </w:rPr>
        <w:t xml:space="preserve"> </w:t>
      </w:r>
      <w:r w:rsidR="006F1FBB">
        <w:rPr>
          <w:lang w:val="en-GB"/>
        </w:rPr>
        <w:t xml:space="preserve">they state, since it notes </w:t>
      </w:r>
      <w:r w:rsidR="009758CC" w:rsidRPr="00BA0EDE">
        <w:rPr>
          <w:lang w:val="en-GB"/>
        </w:rPr>
        <w:t xml:space="preserve">that there is nothing </w:t>
      </w:r>
      <w:r w:rsidR="005C0C76" w:rsidRPr="00BA0EDE">
        <w:rPr>
          <w:lang w:val="en-GB"/>
        </w:rPr>
        <w:t>significant</w:t>
      </w:r>
      <w:r w:rsidR="009758CC" w:rsidRPr="00BA0EDE">
        <w:rPr>
          <w:lang w:val="en-GB"/>
        </w:rPr>
        <w:t xml:space="preserve"> to clarify any sexual penetration over such a long period. </w:t>
      </w:r>
      <w:r w:rsidR="0041736A" w:rsidRPr="00BA0EDE">
        <w:rPr>
          <w:lang w:val="en-GB"/>
        </w:rPr>
        <w:t xml:space="preserve">As for the noises or sounds, </w:t>
      </w:r>
      <w:r w:rsidR="00350A55" w:rsidRPr="00BA0EDE">
        <w:rPr>
          <w:lang w:val="en-GB"/>
        </w:rPr>
        <w:t>Mr Mbata only reported it to her mother after the accused was arrest</w:t>
      </w:r>
      <w:r w:rsidR="001706F3" w:rsidRPr="00BA0EDE">
        <w:rPr>
          <w:lang w:val="en-GB"/>
        </w:rPr>
        <w:t>ed</w:t>
      </w:r>
      <w:r w:rsidR="00350A55" w:rsidRPr="00BA0EDE">
        <w:rPr>
          <w:lang w:val="en-GB"/>
        </w:rPr>
        <w:t xml:space="preserve">, </w:t>
      </w:r>
      <w:r w:rsidR="001706F3" w:rsidRPr="00BA0EDE">
        <w:rPr>
          <w:lang w:val="en-GB"/>
        </w:rPr>
        <w:t>saying he was afraid that Mr N</w:t>
      </w:r>
      <w:r w:rsidR="006E486B">
        <w:rPr>
          <w:lang w:val="en-GB"/>
        </w:rPr>
        <w:t>[…]</w:t>
      </w:r>
      <w:r w:rsidR="006E486B">
        <w:rPr>
          <w:lang w:val="en-GB"/>
        </w:rPr>
        <w:t xml:space="preserve"> </w:t>
      </w:r>
      <w:bookmarkStart w:id="0" w:name="_GoBack"/>
      <w:bookmarkEnd w:id="0"/>
      <w:r w:rsidR="001706F3" w:rsidRPr="00BA0EDE">
        <w:rPr>
          <w:lang w:val="en-GB"/>
        </w:rPr>
        <w:t>would</w:t>
      </w:r>
      <w:r w:rsidR="00350A55" w:rsidRPr="00BA0EDE">
        <w:rPr>
          <w:lang w:val="en-GB"/>
        </w:rPr>
        <w:t xml:space="preserve"> run away</w:t>
      </w:r>
      <w:r w:rsidR="009758CC" w:rsidRPr="00BA0EDE">
        <w:rPr>
          <w:lang w:val="en-GB"/>
        </w:rPr>
        <w:t xml:space="preserve"> should be rejected</w:t>
      </w:r>
      <w:r w:rsidR="005E1294" w:rsidRPr="00BA0EDE">
        <w:rPr>
          <w:lang w:val="en-GB"/>
        </w:rPr>
        <w:t xml:space="preserve"> due to the timing of the report.</w:t>
      </w:r>
      <w:r w:rsidR="00BA0EDE">
        <w:rPr>
          <w:lang w:val="en-GB"/>
        </w:rPr>
        <w:t xml:space="preserve"> </w:t>
      </w:r>
    </w:p>
    <w:p w14:paraId="61288C43" w14:textId="587C0065" w:rsidR="00DE2980" w:rsidRDefault="003D0D5D" w:rsidP="003D0D5D">
      <w:pPr>
        <w:pStyle w:val="Judgmentparagraph"/>
        <w:numPr>
          <w:ilvl w:val="0"/>
          <w:numId w:val="0"/>
        </w:numPr>
        <w:ind w:left="709" w:hanging="709"/>
        <w:rPr>
          <w:lang w:val="en-GB"/>
        </w:rPr>
      </w:pPr>
      <w:r>
        <w:rPr>
          <w:lang w:val="en-GB"/>
        </w:rPr>
        <w:lastRenderedPageBreak/>
        <w:t>[68]</w:t>
      </w:r>
      <w:r>
        <w:rPr>
          <w:lang w:val="en-GB"/>
        </w:rPr>
        <w:tab/>
      </w:r>
      <w:r w:rsidR="00C133AE">
        <w:rPr>
          <w:lang w:val="en-GB"/>
        </w:rPr>
        <w:t xml:space="preserve">The lack of engagement with these arguments </w:t>
      </w:r>
      <w:r w:rsidR="002024CD">
        <w:rPr>
          <w:lang w:val="en-GB"/>
        </w:rPr>
        <w:t>means the Magistrate err</w:t>
      </w:r>
      <w:r w:rsidR="00C84A78">
        <w:rPr>
          <w:lang w:val="en-GB"/>
        </w:rPr>
        <w:t>ed</w:t>
      </w:r>
      <w:r w:rsidR="002024CD">
        <w:rPr>
          <w:lang w:val="en-GB"/>
        </w:rPr>
        <w:t xml:space="preserve"> in finding the accused guilty beyond reasonable doubt</w:t>
      </w:r>
      <w:r w:rsidR="00F5411C">
        <w:rPr>
          <w:lang w:val="en-GB"/>
        </w:rPr>
        <w:t xml:space="preserve">. </w:t>
      </w:r>
      <w:r w:rsidR="00D26EAA" w:rsidRPr="00F5411C">
        <w:rPr>
          <w:lang w:val="en-GB"/>
        </w:rPr>
        <w:t xml:space="preserve">The appeal against the conviction </w:t>
      </w:r>
      <w:r w:rsidR="00D5158F" w:rsidRPr="00F5411C">
        <w:rPr>
          <w:lang w:val="en-GB"/>
        </w:rPr>
        <w:t>thus succeed</w:t>
      </w:r>
      <w:r w:rsidR="00C84A78">
        <w:rPr>
          <w:lang w:val="en-GB"/>
        </w:rPr>
        <w:t>s</w:t>
      </w:r>
      <w:r w:rsidR="00873A97">
        <w:rPr>
          <w:lang w:val="en-GB"/>
        </w:rPr>
        <w:t>,</w:t>
      </w:r>
      <w:r w:rsidR="00F5411C">
        <w:rPr>
          <w:lang w:val="en-GB"/>
        </w:rPr>
        <w:t xml:space="preserve"> a</w:t>
      </w:r>
      <w:r w:rsidR="001F5CCD">
        <w:rPr>
          <w:lang w:val="en-GB"/>
        </w:rPr>
        <w:t>l</w:t>
      </w:r>
      <w:r w:rsidR="00F5411C">
        <w:rPr>
          <w:lang w:val="en-GB"/>
        </w:rPr>
        <w:t xml:space="preserve">so on this </w:t>
      </w:r>
      <w:r w:rsidR="001F5CCD">
        <w:rPr>
          <w:lang w:val="en-GB"/>
        </w:rPr>
        <w:t xml:space="preserve">ground. </w:t>
      </w:r>
    </w:p>
    <w:p w14:paraId="27E69053" w14:textId="76C4018A" w:rsidR="00051060" w:rsidRPr="00F5411C" w:rsidRDefault="003D0D5D" w:rsidP="003D0D5D">
      <w:pPr>
        <w:pStyle w:val="Judgmentparagraph"/>
        <w:numPr>
          <w:ilvl w:val="0"/>
          <w:numId w:val="0"/>
        </w:numPr>
        <w:ind w:left="709" w:hanging="709"/>
        <w:rPr>
          <w:lang w:val="en-GB"/>
        </w:rPr>
      </w:pPr>
      <w:r w:rsidRPr="00F5411C">
        <w:rPr>
          <w:lang w:val="en-GB"/>
        </w:rPr>
        <w:t>[69]</w:t>
      </w:r>
      <w:r w:rsidRPr="00F5411C">
        <w:rPr>
          <w:lang w:val="en-GB"/>
        </w:rPr>
        <w:tab/>
      </w:r>
      <w:r w:rsidR="00051060">
        <w:rPr>
          <w:lang w:val="en-GB"/>
        </w:rPr>
        <w:t xml:space="preserve">Finally, it should be noted that the </w:t>
      </w:r>
      <w:r w:rsidR="00BE697A">
        <w:rPr>
          <w:lang w:val="en-GB"/>
        </w:rPr>
        <w:t xml:space="preserve">State </w:t>
      </w:r>
      <w:r w:rsidR="00E94AE0">
        <w:rPr>
          <w:lang w:val="en-GB"/>
        </w:rPr>
        <w:t>conceded</w:t>
      </w:r>
      <w:r w:rsidR="00BE697A">
        <w:rPr>
          <w:lang w:val="en-GB"/>
        </w:rPr>
        <w:t xml:space="preserve"> that another court may come to a different conclusion due to </w:t>
      </w:r>
      <w:r w:rsidR="00BB491F">
        <w:rPr>
          <w:lang w:val="en-GB"/>
        </w:rPr>
        <w:t>the lack of caution exercised with the single witness,</w:t>
      </w:r>
      <w:r w:rsidR="00E94AE0">
        <w:rPr>
          <w:lang w:val="en-GB"/>
        </w:rPr>
        <w:t xml:space="preserve"> amongst other reasons. </w:t>
      </w:r>
      <w:r w:rsidR="00BE697A">
        <w:rPr>
          <w:lang w:val="en-GB"/>
        </w:rPr>
        <w:t xml:space="preserve"> </w:t>
      </w:r>
    </w:p>
    <w:p w14:paraId="036AE8A2" w14:textId="77777777" w:rsidR="00B31314" w:rsidRPr="00C37D72" w:rsidRDefault="00DF6DF8" w:rsidP="002E59FE">
      <w:pPr>
        <w:pStyle w:val="Heading1"/>
        <w:rPr>
          <w:lang w:val="en-GB"/>
        </w:rPr>
      </w:pPr>
      <w:r w:rsidRPr="00C37D72">
        <w:rPr>
          <w:lang w:val="en-GB"/>
        </w:rPr>
        <w:t>Order</w:t>
      </w:r>
    </w:p>
    <w:p w14:paraId="376B366A" w14:textId="6C899FCA" w:rsidR="00980AAE" w:rsidRPr="003D0D5D" w:rsidRDefault="003D0D5D" w:rsidP="003D0D5D">
      <w:pPr>
        <w:ind w:left="709" w:hanging="709"/>
        <w:rPr>
          <w:lang w:val="en-GB"/>
        </w:rPr>
      </w:pPr>
      <w:r w:rsidRPr="00C37D72">
        <w:rPr>
          <w:rFonts w:ascii="Arial" w:hAnsi="Arial" w:cs="Arial"/>
          <w:sz w:val="24"/>
          <w:szCs w:val="24"/>
          <w:lang w:val="en-GB"/>
        </w:rPr>
        <w:t>[70]</w:t>
      </w:r>
      <w:r w:rsidRPr="00C37D72">
        <w:rPr>
          <w:rFonts w:ascii="Arial" w:hAnsi="Arial" w:cs="Arial"/>
          <w:sz w:val="24"/>
          <w:szCs w:val="24"/>
          <w:lang w:val="en-GB"/>
        </w:rPr>
        <w:tab/>
      </w:r>
      <w:r w:rsidR="00980AAE" w:rsidRPr="003D0D5D">
        <w:rPr>
          <w:lang w:val="en-GB"/>
        </w:rPr>
        <w:t>I</w:t>
      </w:r>
      <w:r w:rsidR="00FA2F02" w:rsidRPr="003D0D5D">
        <w:rPr>
          <w:lang w:val="en-GB"/>
        </w:rPr>
        <w:t>, therefore,</w:t>
      </w:r>
      <w:r w:rsidR="00980AAE" w:rsidRPr="003D0D5D">
        <w:rPr>
          <w:lang w:val="en-GB"/>
        </w:rPr>
        <w:t xml:space="preserve"> make the following order:</w:t>
      </w:r>
    </w:p>
    <w:p w14:paraId="271356C1" w14:textId="02E32C56" w:rsidR="00687462" w:rsidRPr="003D0D5D" w:rsidRDefault="003D0D5D" w:rsidP="003D0D5D">
      <w:pPr>
        <w:ind w:left="720" w:hanging="360"/>
        <w:rPr>
          <w:lang w:val="en-GB"/>
        </w:rPr>
      </w:pPr>
      <w:r>
        <w:rPr>
          <w:rFonts w:ascii="Arial" w:hAnsi="Arial" w:cs="Arial"/>
          <w:sz w:val="24"/>
          <w:szCs w:val="24"/>
          <w:lang w:val="en-GB"/>
        </w:rPr>
        <w:t>1.</w:t>
      </w:r>
      <w:r>
        <w:rPr>
          <w:rFonts w:ascii="Arial" w:hAnsi="Arial" w:cs="Arial"/>
          <w:sz w:val="24"/>
          <w:szCs w:val="24"/>
          <w:lang w:val="en-GB"/>
        </w:rPr>
        <w:tab/>
      </w:r>
      <w:r w:rsidR="00231319" w:rsidRPr="003D0D5D">
        <w:rPr>
          <w:lang w:val="en-GB"/>
        </w:rPr>
        <w:t xml:space="preserve">The dismissal of the </w:t>
      </w:r>
      <w:r w:rsidR="00C95498" w:rsidRPr="003D0D5D">
        <w:rPr>
          <w:lang w:val="en-GB"/>
        </w:rPr>
        <w:t>a</w:t>
      </w:r>
      <w:r w:rsidR="00231319" w:rsidRPr="003D0D5D">
        <w:rPr>
          <w:lang w:val="en-GB"/>
        </w:rPr>
        <w:t>ppellant</w:t>
      </w:r>
      <w:r w:rsidR="007C3DB3" w:rsidRPr="003D0D5D">
        <w:rPr>
          <w:lang w:val="en-GB"/>
        </w:rPr>
        <w:t>'</w:t>
      </w:r>
      <w:r w:rsidR="00231319" w:rsidRPr="003D0D5D">
        <w:rPr>
          <w:lang w:val="en-GB"/>
        </w:rPr>
        <w:t xml:space="preserve">s petition in the High Court on </w:t>
      </w:r>
      <w:r w:rsidR="00DD43DC" w:rsidRPr="003D0D5D">
        <w:rPr>
          <w:lang w:val="en-GB"/>
        </w:rPr>
        <w:t>P40/2019</w:t>
      </w:r>
      <w:r w:rsidR="00231319" w:rsidRPr="003D0D5D">
        <w:rPr>
          <w:lang w:val="en-GB"/>
        </w:rPr>
        <w:t xml:space="preserve"> </w:t>
      </w:r>
      <w:r w:rsidR="00534EF9" w:rsidRPr="003D0D5D">
        <w:rPr>
          <w:lang w:val="en-GB"/>
        </w:rPr>
        <w:t xml:space="preserve">refusing </w:t>
      </w:r>
      <w:r w:rsidR="00231319" w:rsidRPr="003D0D5D">
        <w:rPr>
          <w:lang w:val="en-GB"/>
        </w:rPr>
        <w:t xml:space="preserve">leave to appeal against his conviction </w:t>
      </w:r>
      <w:r w:rsidR="00534EF9" w:rsidRPr="003D0D5D">
        <w:rPr>
          <w:lang w:val="en-GB"/>
        </w:rPr>
        <w:t xml:space="preserve">is declared to be a nullity by reason of the effect of s 10 of the Judicial Matters Amendment Act 42 of 2013 and the amended </w:t>
      </w:r>
      <w:r w:rsidR="00112133" w:rsidRPr="003D0D5D">
        <w:rPr>
          <w:lang w:val="en-GB"/>
        </w:rPr>
        <w:t xml:space="preserve">s 309(1)(a) </w:t>
      </w:r>
      <w:r w:rsidR="001F3CF8" w:rsidRPr="003D0D5D">
        <w:rPr>
          <w:lang w:val="en-GB"/>
        </w:rPr>
        <w:t>of the Criminal Procedure Act 51 of 1977.</w:t>
      </w:r>
    </w:p>
    <w:p w14:paraId="10FA0D6A" w14:textId="1205CA7B" w:rsidR="00EA0B1C" w:rsidRPr="003D0D5D" w:rsidRDefault="003D0D5D" w:rsidP="003D0D5D">
      <w:pPr>
        <w:ind w:left="720" w:hanging="360"/>
        <w:rPr>
          <w:lang w:val="en-GB"/>
        </w:rPr>
      </w:pPr>
      <w:r w:rsidRPr="00C37D72">
        <w:rPr>
          <w:rFonts w:ascii="Arial" w:hAnsi="Arial" w:cs="Arial"/>
          <w:sz w:val="24"/>
          <w:szCs w:val="24"/>
          <w:lang w:val="en-GB"/>
        </w:rPr>
        <w:t>2.</w:t>
      </w:r>
      <w:r w:rsidRPr="00C37D72">
        <w:rPr>
          <w:rFonts w:ascii="Arial" w:hAnsi="Arial" w:cs="Arial"/>
          <w:sz w:val="24"/>
          <w:szCs w:val="24"/>
          <w:lang w:val="en-GB"/>
        </w:rPr>
        <w:tab/>
      </w:r>
      <w:r w:rsidR="00FF7067" w:rsidRPr="003D0D5D">
        <w:rPr>
          <w:lang w:val="en-GB"/>
        </w:rPr>
        <w:t xml:space="preserve">The appeal against the conviction is </w:t>
      </w:r>
      <w:r w:rsidR="00D5158F" w:rsidRPr="003D0D5D">
        <w:rPr>
          <w:lang w:val="en-GB"/>
        </w:rPr>
        <w:t>upheld</w:t>
      </w:r>
      <w:r w:rsidR="00FF7067" w:rsidRPr="003D0D5D">
        <w:rPr>
          <w:lang w:val="en-GB"/>
        </w:rPr>
        <w:t>.</w:t>
      </w:r>
    </w:p>
    <w:p w14:paraId="2BF3E037" w14:textId="77777777" w:rsidR="00D16592" w:rsidRPr="00C37D72" w:rsidRDefault="00D16592" w:rsidP="00D16592">
      <w:pPr>
        <w:rPr>
          <w:lang w:val="en-GB"/>
        </w:rPr>
      </w:pPr>
    </w:p>
    <w:p w14:paraId="45ED5700" w14:textId="77777777" w:rsidR="00D16592" w:rsidRPr="00C37D72" w:rsidRDefault="00D16592" w:rsidP="00D16592">
      <w:pPr>
        <w:rPr>
          <w:lang w:val="en-GB"/>
        </w:rPr>
      </w:pPr>
    </w:p>
    <w:p w14:paraId="3D2F7D9B" w14:textId="77777777" w:rsidR="004F3075"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r w:rsidRPr="00C37D72">
        <w:rPr>
          <w:rStyle w:val="Parties"/>
          <w:b/>
          <w:bCs/>
          <w:lang w:val="en-GB"/>
        </w:rPr>
        <w:tab/>
      </w:r>
      <w:r w:rsidR="004F3075" w:rsidRPr="00C37D72">
        <w:rPr>
          <w:rStyle w:val="Parties"/>
          <w:b/>
          <w:bCs/>
          <w:lang w:val="en-GB"/>
        </w:rPr>
        <w:t>____________________________</w:t>
      </w:r>
    </w:p>
    <w:p w14:paraId="61F27EA5" w14:textId="77777777" w:rsidR="00E27B54" w:rsidRPr="00C37D72" w:rsidRDefault="00E27B54" w:rsidP="00DA4769">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00D16592"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57639C8E89070D4990931876F9BF3539"/>
          </w:placeholder>
        </w:sdtPr>
        <w:sdtEndPr>
          <w:rPr>
            <w:rStyle w:val="Parties"/>
          </w:rPr>
        </w:sdtEndPr>
        <w:sdtContent>
          <w:r w:rsidR="004346F4" w:rsidRPr="00C37D72">
            <w:rPr>
              <w:rStyle w:val="Parties"/>
              <w:b/>
              <w:bCs/>
              <w:lang w:val="en-GB"/>
            </w:rPr>
            <w:t>wj du Plessis</w:t>
          </w:r>
        </w:sdtContent>
      </w:sdt>
    </w:p>
    <w:p w14:paraId="45363676" w14:textId="77777777" w:rsidR="000E2546" w:rsidRDefault="00E27B54" w:rsidP="00DA4769">
      <w:pPr>
        <w:ind w:left="720"/>
        <w:rPr>
          <w:rStyle w:val="Parties"/>
          <w:caps w:val="0"/>
          <w:lang w:val="en-GB"/>
        </w:rPr>
      </w:pPr>
      <w:r w:rsidRPr="00C37D72">
        <w:rPr>
          <w:rStyle w:val="Parties"/>
          <w:caps w:val="0"/>
          <w:lang w:val="en-GB"/>
        </w:rPr>
        <w:tab/>
      </w:r>
      <w:r w:rsidRPr="00C37D72">
        <w:rPr>
          <w:rStyle w:val="Parties"/>
          <w:caps w:val="0"/>
          <w:lang w:val="en-GB"/>
        </w:rPr>
        <w:tab/>
      </w:r>
      <w:r w:rsidR="00D16592"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004346F4" w:rsidRPr="00C37D72">
        <w:rPr>
          <w:rStyle w:val="Parties"/>
          <w:caps w:val="0"/>
          <w:lang w:val="en-GB"/>
        </w:rPr>
        <w:t xml:space="preserve">Acting </w:t>
      </w:r>
      <w:r w:rsidR="009C6441" w:rsidRPr="00C37D72">
        <w:rPr>
          <w:rStyle w:val="Parties"/>
          <w:caps w:val="0"/>
          <w:lang w:val="en-GB"/>
        </w:rPr>
        <w:t>Judge of t</w:t>
      </w:r>
      <w:r w:rsidR="00B7783F" w:rsidRPr="00C37D72">
        <w:rPr>
          <w:rStyle w:val="Parties"/>
          <w:caps w:val="0"/>
          <w:lang w:val="en-GB"/>
        </w:rPr>
        <w:t>he High Court</w:t>
      </w:r>
    </w:p>
    <w:p w14:paraId="2EF169E4" w14:textId="1278F406" w:rsidR="009C6441" w:rsidRDefault="000E2546" w:rsidP="00013178">
      <w:pPr>
        <w:ind w:left="4320" w:firstLine="720"/>
        <w:rPr>
          <w:rStyle w:val="Parties"/>
          <w:caps w:val="0"/>
          <w:lang w:val="en-GB"/>
        </w:rPr>
      </w:pPr>
      <w:r>
        <w:rPr>
          <w:rStyle w:val="Parties"/>
          <w:caps w:val="0"/>
          <w:lang w:val="en-GB"/>
        </w:rPr>
        <w:t>Gauteng division</w:t>
      </w:r>
    </w:p>
    <w:p w14:paraId="50AC299E" w14:textId="1DB4901B" w:rsidR="00873A97" w:rsidRDefault="00873A97" w:rsidP="00DA4769">
      <w:pPr>
        <w:ind w:left="720"/>
        <w:rPr>
          <w:rStyle w:val="Parties"/>
          <w:caps w:val="0"/>
          <w:lang w:val="en-GB"/>
        </w:rPr>
      </w:pPr>
      <w:r>
        <w:rPr>
          <w:rStyle w:val="Parties"/>
          <w:caps w:val="0"/>
          <w:lang w:val="en-GB"/>
        </w:rPr>
        <w:t>I agree</w:t>
      </w:r>
      <w:r w:rsidR="008738CE">
        <w:rPr>
          <w:rStyle w:val="Parties"/>
          <w:caps w:val="0"/>
          <w:lang w:val="en-GB"/>
        </w:rPr>
        <w:t xml:space="preserve"> and it is so ordered</w:t>
      </w:r>
    </w:p>
    <w:p w14:paraId="091F9591" w14:textId="77777777" w:rsidR="00873A97" w:rsidRDefault="00873A97" w:rsidP="00DA4769">
      <w:pPr>
        <w:ind w:left="720"/>
        <w:rPr>
          <w:rStyle w:val="Parties"/>
          <w:caps w:val="0"/>
          <w:lang w:val="en-GB"/>
        </w:rPr>
      </w:pPr>
    </w:p>
    <w:p w14:paraId="556A0398" w14:textId="77777777" w:rsidR="00873A97" w:rsidRPr="00C37D72" w:rsidRDefault="00873A97" w:rsidP="00013178">
      <w:pPr>
        <w:ind w:left="4320" w:firstLine="720"/>
        <w:rPr>
          <w:rStyle w:val="Parties"/>
          <w:b/>
          <w:bCs/>
          <w:lang w:val="en-GB"/>
        </w:rPr>
      </w:pPr>
      <w:r w:rsidRPr="00C37D72">
        <w:rPr>
          <w:rStyle w:val="Parties"/>
          <w:b/>
          <w:bCs/>
          <w:lang w:val="en-GB"/>
        </w:rPr>
        <w:t>____________________________</w:t>
      </w:r>
    </w:p>
    <w:p w14:paraId="5F18C279" w14:textId="0CA38ADA" w:rsidR="00873A97" w:rsidRPr="00C37D72" w:rsidRDefault="00873A97" w:rsidP="00873A97">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sdt>
        <w:sdtPr>
          <w:rPr>
            <w:rStyle w:val="Parties"/>
            <w:b/>
            <w:bCs/>
            <w:lang w:val="en-GB"/>
          </w:rPr>
          <w:alias w:val="Judge's name"/>
          <w:tag w:val="Judge's name"/>
          <w:id w:val="1614167277"/>
          <w:placeholder>
            <w:docPart w:val="35FFCE62AEAEED41BA92EA2E2F908C67"/>
          </w:placeholder>
        </w:sdtPr>
        <w:sdtEndPr>
          <w:rPr>
            <w:rStyle w:val="Parties"/>
          </w:rPr>
        </w:sdtEndPr>
        <w:sdtContent>
          <w:r w:rsidR="000E2546">
            <w:rPr>
              <w:rStyle w:val="Parties"/>
              <w:b/>
              <w:bCs/>
              <w:lang w:val="en-GB"/>
            </w:rPr>
            <w:t>PJ Johnson</w:t>
          </w:r>
        </w:sdtContent>
      </w:sdt>
    </w:p>
    <w:p w14:paraId="53E97725" w14:textId="77777777" w:rsidR="00873A97" w:rsidRDefault="00873A97" w:rsidP="00873A97">
      <w:pPr>
        <w:ind w:left="720"/>
        <w:rPr>
          <w:rStyle w:val="Parties"/>
          <w:caps w:val="0"/>
          <w:lang w:val="en-GB"/>
        </w:rPr>
      </w:pP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t>Acting Judge of the High Court</w:t>
      </w:r>
    </w:p>
    <w:p w14:paraId="75EAB2A9" w14:textId="3761D6BB" w:rsidR="000E2546" w:rsidRDefault="000E2546" w:rsidP="00873A97">
      <w:pPr>
        <w:ind w:left="720"/>
        <w:rPr>
          <w:rStyle w:val="Parties"/>
          <w:caps w:val="0"/>
          <w:lang w:val="en-GB"/>
        </w:rPr>
      </w:pPr>
      <w:r>
        <w:rPr>
          <w:rStyle w:val="Parties"/>
          <w:caps w:val="0"/>
          <w:lang w:val="en-GB"/>
        </w:rPr>
        <w:tab/>
      </w:r>
      <w:r>
        <w:rPr>
          <w:rStyle w:val="Parties"/>
          <w:caps w:val="0"/>
          <w:lang w:val="en-GB"/>
        </w:rPr>
        <w:tab/>
      </w:r>
      <w:r>
        <w:rPr>
          <w:rStyle w:val="Parties"/>
          <w:caps w:val="0"/>
          <w:lang w:val="en-GB"/>
        </w:rPr>
        <w:tab/>
      </w:r>
      <w:r>
        <w:rPr>
          <w:rStyle w:val="Parties"/>
          <w:caps w:val="0"/>
          <w:lang w:val="en-GB"/>
        </w:rPr>
        <w:tab/>
      </w:r>
      <w:r>
        <w:rPr>
          <w:rStyle w:val="Parties"/>
          <w:caps w:val="0"/>
          <w:lang w:val="en-GB"/>
        </w:rPr>
        <w:tab/>
      </w:r>
      <w:r>
        <w:rPr>
          <w:rStyle w:val="Parties"/>
          <w:caps w:val="0"/>
          <w:lang w:val="en-GB"/>
        </w:rPr>
        <w:tab/>
        <w:t>Gauteng division</w:t>
      </w:r>
    </w:p>
    <w:p w14:paraId="0186C3A3" w14:textId="77777777" w:rsidR="00873A97" w:rsidRPr="00C37D72" w:rsidRDefault="00873A97" w:rsidP="00DA4769">
      <w:pPr>
        <w:ind w:left="720"/>
        <w:rPr>
          <w:rStyle w:val="Parties"/>
          <w:caps w:val="0"/>
          <w:lang w:val="en-GB"/>
        </w:rPr>
      </w:pPr>
    </w:p>
    <w:p w14:paraId="7E782385" w14:textId="77777777" w:rsidR="00A42BDA" w:rsidRPr="00C37D72" w:rsidRDefault="00A42BDA" w:rsidP="004346F4">
      <w:pPr>
        <w:tabs>
          <w:tab w:val="left" w:pos="4917"/>
        </w:tabs>
        <w:spacing w:after="0" w:line="360" w:lineRule="auto"/>
        <w:rPr>
          <w:rFonts w:ascii="Arial" w:hAnsi="Arial" w:cs="Arial"/>
          <w:sz w:val="24"/>
          <w:szCs w:val="24"/>
          <w:lang w:val="en-GB"/>
        </w:rPr>
      </w:pPr>
    </w:p>
    <w:p w14:paraId="61F7A165" w14:textId="77777777" w:rsidR="002B0D1E" w:rsidRPr="00C37D72" w:rsidRDefault="002B0D1E" w:rsidP="002B0D1E">
      <w:pPr>
        <w:tabs>
          <w:tab w:val="left" w:pos="4917"/>
        </w:tabs>
        <w:spacing w:after="0" w:line="360" w:lineRule="auto"/>
        <w:ind w:left="357"/>
        <w:jc w:val="both"/>
        <w:rPr>
          <w:rFonts w:ascii="Arial" w:hAnsi="Arial" w:cs="Arial"/>
          <w:lang w:val="en-GB"/>
        </w:rPr>
      </w:pPr>
      <w:r w:rsidRPr="00C37D72">
        <w:rPr>
          <w:rFonts w:ascii="Arial" w:eastAsia="Arial Unicode MS" w:hAnsi="Arial" w:cs="Arial"/>
          <w:bCs/>
          <w:sz w:val="20"/>
          <w:szCs w:val="20"/>
          <w:lang w:val="en-GB"/>
        </w:rPr>
        <w:t xml:space="preserve">Delivered:  This judgement is handed down electronically by uploading it to the electronic file of this matter on CaseLines. </w:t>
      </w:r>
      <w:r w:rsidR="000D041A" w:rsidRPr="00C37D72">
        <w:rPr>
          <w:rFonts w:ascii="Arial" w:eastAsia="Arial Unicode MS" w:hAnsi="Arial" w:cs="Arial"/>
          <w:bCs/>
          <w:sz w:val="20"/>
          <w:szCs w:val="20"/>
          <w:lang w:val="en-GB"/>
        </w:rPr>
        <w:t>I</w:t>
      </w:r>
      <w:r w:rsidR="00BD696A" w:rsidRPr="00C37D72">
        <w:rPr>
          <w:rFonts w:ascii="Arial" w:eastAsia="Arial Unicode MS" w:hAnsi="Arial" w:cs="Arial"/>
          <w:bCs/>
          <w:sz w:val="20"/>
          <w:szCs w:val="20"/>
          <w:lang w:val="en-GB"/>
        </w:rPr>
        <w:t>t will be sent</w:t>
      </w:r>
      <w:r w:rsidR="00290703" w:rsidRPr="00C37D72">
        <w:rPr>
          <w:rFonts w:ascii="Arial" w:eastAsia="Arial Unicode MS" w:hAnsi="Arial" w:cs="Arial"/>
          <w:bCs/>
          <w:sz w:val="20"/>
          <w:szCs w:val="20"/>
          <w:lang w:val="en-GB"/>
        </w:rPr>
        <w:t xml:space="preserve"> to the p</w:t>
      </w:r>
      <w:r w:rsidR="00BD696A" w:rsidRPr="00C37D72">
        <w:rPr>
          <w:rFonts w:ascii="Arial" w:eastAsia="Arial Unicode MS" w:hAnsi="Arial" w:cs="Arial"/>
          <w:bCs/>
          <w:sz w:val="20"/>
          <w:szCs w:val="20"/>
          <w:lang w:val="en-GB"/>
        </w:rPr>
        <w:t xml:space="preserve">arties/their legal representatives by email. </w:t>
      </w:r>
    </w:p>
    <w:p w14:paraId="73F79819" w14:textId="77777777" w:rsidR="00A42BDA" w:rsidRPr="00C37D72" w:rsidRDefault="00A42BDA" w:rsidP="003649CD">
      <w:pPr>
        <w:tabs>
          <w:tab w:val="left" w:pos="4917"/>
        </w:tabs>
        <w:spacing w:after="0" w:line="360" w:lineRule="auto"/>
        <w:ind w:left="357"/>
        <w:rPr>
          <w:rFonts w:ascii="Arial" w:hAnsi="Arial" w:cs="Arial"/>
          <w:sz w:val="24"/>
          <w:szCs w:val="24"/>
          <w:lang w:val="en-GB"/>
        </w:rPr>
      </w:pPr>
    </w:p>
    <w:p w14:paraId="7C92F34F" w14:textId="3F6D2137" w:rsidR="000A327B" w:rsidRPr="00C37D72" w:rsidRDefault="003649CD" w:rsidP="003649CD">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lastRenderedPageBreak/>
        <w:t>C</w:t>
      </w:r>
      <w:r w:rsidR="00E66A18" w:rsidRPr="00C37D72">
        <w:rPr>
          <w:rFonts w:ascii="Arial" w:hAnsi="Arial" w:cs="Arial"/>
          <w:sz w:val="24"/>
          <w:szCs w:val="24"/>
          <w:lang w:val="en-GB"/>
        </w:rPr>
        <w:t>ounsel fo</w:t>
      </w:r>
      <w:r w:rsidR="00377FDC" w:rsidRPr="00C37D72">
        <w:rPr>
          <w:rFonts w:ascii="Arial" w:hAnsi="Arial" w:cs="Arial"/>
          <w:sz w:val="24"/>
          <w:szCs w:val="24"/>
          <w:lang w:val="en-GB"/>
        </w:rPr>
        <w:t xml:space="preserve">r the </w:t>
      </w:r>
      <w:r w:rsidR="002D2BCD">
        <w:rPr>
          <w:rFonts w:ascii="Arial" w:hAnsi="Arial" w:cs="Arial"/>
          <w:sz w:val="24"/>
          <w:szCs w:val="24"/>
          <w:lang w:val="en-GB"/>
        </w:rPr>
        <w:t>appellant</w:t>
      </w:r>
      <w:r w:rsidR="004716A2" w:rsidRPr="00C37D72">
        <w:rPr>
          <w:rFonts w:ascii="Arial" w:hAnsi="Arial" w:cs="Arial"/>
          <w:sz w:val="24"/>
          <w:szCs w:val="24"/>
          <w:lang w:val="en-GB"/>
        </w:rPr>
        <w:t>:</w:t>
      </w:r>
      <w:r w:rsidR="00377FDC"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611119669"/>
          <w:placeholder>
            <w:docPart w:val="18BC8F89B2245844961210AB1A566F2A"/>
          </w:placeholder>
        </w:sdtPr>
        <w:sdtEndPr/>
        <w:sdtContent>
          <w:r w:rsidR="002D2BCD">
            <w:rPr>
              <w:rFonts w:ascii="Arial" w:hAnsi="Arial" w:cs="Arial"/>
              <w:sz w:val="24"/>
              <w:szCs w:val="24"/>
              <w:lang w:val="en-GB"/>
            </w:rPr>
            <w:t>Mr J Nel</w:t>
          </w:r>
        </w:sdtContent>
      </w:sdt>
    </w:p>
    <w:p w14:paraId="0D5D4FB8" w14:textId="2D84B04E" w:rsidR="002D2BCD" w:rsidRDefault="002D2BCD" w:rsidP="00BE500B">
      <w:pPr>
        <w:tabs>
          <w:tab w:val="left" w:pos="4917"/>
        </w:tabs>
        <w:spacing w:after="0" w:line="360" w:lineRule="auto"/>
        <w:ind w:left="4917" w:hanging="4557"/>
        <w:rPr>
          <w:rFonts w:ascii="Arial" w:hAnsi="Arial" w:cs="Arial"/>
          <w:sz w:val="24"/>
          <w:szCs w:val="24"/>
          <w:lang w:val="en-GB"/>
        </w:rPr>
      </w:pPr>
      <w:r>
        <w:rPr>
          <w:rFonts w:ascii="Arial" w:hAnsi="Arial" w:cs="Arial"/>
          <w:sz w:val="24"/>
          <w:szCs w:val="24"/>
          <w:lang w:val="en-GB"/>
        </w:rPr>
        <w:tab/>
        <w:t>Mr E Guarneri</w:t>
      </w:r>
    </w:p>
    <w:p w14:paraId="2C8D240C" w14:textId="13396A36" w:rsidR="00E20004" w:rsidRPr="00C37D72" w:rsidRDefault="00F9064E"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I</w:t>
      </w:r>
      <w:r w:rsidR="003649CD" w:rsidRPr="00C37D72">
        <w:rPr>
          <w:rFonts w:ascii="Arial" w:hAnsi="Arial" w:cs="Arial"/>
          <w:sz w:val="24"/>
          <w:szCs w:val="24"/>
          <w:lang w:val="en-GB"/>
        </w:rPr>
        <w:t xml:space="preserve">nstructed by: </w:t>
      </w:r>
      <w:r w:rsidR="00E20004"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388081750"/>
          <w:placeholder>
            <w:docPart w:val="B9E3AE89AC55954ABC2155E06C722179"/>
          </w:placeholder>
        </w:sdtPr>
        <w:sdtEndPr/>
        <w:sdtContent>
          <w:r w:rsidR="002D2BCD">
            <w:rPr>
              <w:rFonts w:ascii="Arial" w:hAnsi="Arial" w:cs="Arial"/>
              <w:sz w:val="24"/>
              <w:szCs w:val="24"/>
              <w:lang w:val="en-GB"/>
            </w:rPr>
            <w:t>Legal Aid SA</w:t>
          </w:r>
        </w:sdtContent>
      </w:sdt>
      <w:r w:rsidR="00377FDC" w:rsidRPr="00C37D72">
        <w:rPr>
          <w:rFonts w:ascii="Arial" w:hAnsi="Arial" w:cs="Arial"/>
          <w:sz w:val="24"/>
          <w:szCs w:val="24"/>
          <w:lang w:val="en-GB"/>
        </w:rPr>
        <w:tab/>
      </w:r>
    </w:p>
    <w:p w14:paraId="3DACAE0F" w14:textId="2E5E2D91" w:rsidR="00377FDC" w:rsidRPr="00C37D72" w:rsidRDefault="000D041A" w:rsidP="00BE500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w:t>
      </w:r>
      <w:r w:rsidR="00E20004" w:rsidRPr="00C37D72">
        <w:rPr>
          <w:rFonts w:ascii="Arial" w:hAnsi="Arial" w:cs="Arial"/>
          <w:sz w:val="24"/>
          <w:szCs w:val="24"/>
          <w:lang w:val="en-GB"/>
        </w:rPr>
        <w:t xml:space="preserve"> </w:t>
      </w:r>
      <w:r w:rsidR="002D2BCD" w:rsidRPr="00C37D72">
        <w:rPr>
          <w:rFonts w:ascii="Arial" w:hAnsi="Arial" w:cs="Arial"/>
          <w:sz w:val="24"/>
          <w:szCs w:val="24"/>
          <w:lang w:val="en-GB"/>
        </w:rPr>
        <w:t>for</w:t>
      </w:r>
      <w:r w:rsidR="00377FDC" w:rsidRPr="00C37D72">
        <w:rPr>
          <w:rFonts w:ascii="Arial" w:hAnsi="Arial" w:cs="Arial"/>
          <w:sz w:val="24"/>
          <w:szCs w:val="24"/>
          <w:lang w:val="en-GB"/>
        </w:rPr>
        <w:t xml:space="preserve"> </w:t>
      </w:r>
      <w:r w:rsidR="002D2BCD">
        <w:rPr>
          <w:rFonts w:ascii="Arial" w:hAnsi="Arial" w:cs="Arial"/>
          <w:sz w:val="24"/>
          <w:szCs w:val="24"/>
          <w:lang w:val="en-GB"/>
        </w:rPr>
        <w:t xml:space="preserve">the </w:t>
      </w:r>
      <w:r w:rsidR="00F1129D">
        <w:rPr>
          <w:rFonts w:ascii="Arial" w:hAnsi="Arial" w:cs="Arial"/>
          <w:sz w:val="24"/>
          <w:szCs w:val="24"/>
          <w:lang w:val="en-GB"/>
        </w:rPr>
        <w:t>S</w:t>
      </w:r>
      <w:r w:rsidR="000E3BAD">
        <w:rPr>
          <w:rFonts w:ascii="Arial" w:hAnsi="Arial" w:cs="Arial"/>
          <w:sz w:val="24"/>
          <w:szCs w:val="24"/>
          <w:lang w:val="en-GB"/>
        </w:rPr>
        <w:t>tate</w:t>
      </w:r>
      <w:r w:rsidR="00377FDC" w:rsidRPr="00C37D72">
        <w:rPr>
          <w:rFonts w:ascii="Arial" w:hAnsi="Arial" w:cs="Arial"/>
          <w:sz w:val="24"/>
          <w:szCs w:val="24"/>
          <w:lang w:val="en-GB"/>
        </w:rPr>
        <w:t>:</w:t>
      </w:r>
      <w:r w:rsidR="00CE6300"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879470436"/>
          <w:placeholder>
            <w:docPart w:val="5656279559C7864BBE373457E44D3EFA"/>
          </w:placeholder>
        </w:sdtPr>
        <w:sdtEndPr/>
        <w:sdtContent>
          <w:r w:rsidR="000E3BAD">
            <w:rPr>
              <w:rFonts w:ascii="Arial" w:hAnsi="Arial" w:cs="Arial"/>
              <w:sz w:val="24"/>
              <w:szCs w:val="24"/>
              <w:lang w:val="en-GB"/>
            </w:rPr>
            <w:t>Mr VI Mushwana</w:t>
          </w:r>
        </w:sdtContent>
      </w:sdt>
    </w:p>
    <w:p w14:paraId="6A6863A1" w14:textId="74D943EA" w:rsidR="004F3075" w:rsidRPr="00C37D72" w:rsidRDefault="00C46D9C"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w:t>
      </w:r>
      <w:r w:rsidR="002F1742" w:rsidRPr="00C37D72">
        <w:rPr>
          <w:rFonts w:ascii="Arial" w:hAnsi="Arial" w:cs="Arial"/>
          <w:sz w:val="24"/>
          <w:szCs w:val="24"/>
          <w:lang w:val="en-GB"/>
        </w:rPr>
        <w:t>ate of the hearing:</w:t>
      </w:r>
      <w:r w:rsidR="000A327B" w:rsidRPr="00C37D72">
        <w:rPr>
          <w:rFonts w:ascii="Arial" w:hAnsi="Arial" w:cs="Arial"/>
          <w:sz w:val="24"/>
          <w:szCs w:val="24"/>
          <w:lang w:val="en-GB"/>
        </w:rPr>
        <w:tab/>
      </w:r>
      <w:sdt>
        <w:sdtPr>
          <w:rPr>
            <w:rFonts w:ascii="Arial" w:hAnsi="Arial" w:cs="Arial"/>
            <w:sz w:val="24"/>
            <w:szCs w:val="24"/>
            <w:lang w:val="en-GB"/>
          </w:rPr>
          <w:id w:val="1221168775"/>
          <w:placeholder>
            <w:docPart w:val="086DECB73E6B15459117E8BA0E6AE556"/>
          </w:placeholder>
          <w:date w:fullDate="2023-10-16T00:00:00Z">
            <w:dateFormat w:val="dd MMMM yyyy"/>
            <w:lid w:val="en-ZA"/>
            <w:storeMappedDataAs w:val="dateTime"/>
            <w:calendar w:val="gregorian"/>
          </w:date>
        </w:sdtPr>
        <w:sdtEndPr/>
        <w:sdtContent>
          <w:r w:rsidR="00DD43DC">
            <w:rPr>
              <w:rFonts w:ascii="Arial" w:hAnsi="Arial" w:cs="Arial"/>
              <w:sz w:val="24"/>
              <w:szCs w:val="24"/>
            </w:rPr>
            <w:t>16 October 2023</w:t>
          </w:r>
        </w:sdtContent>
      </w:sdt>
      <w:r w:rsidR="00F03EE2" w:rsidRPr="00C37D72">
        <w:rPr>
          <w:rFonts w:ascii="Arial" w:hAnsi="Arial" w:cs="Arial"/>
          <w:sz w:val="24"/>
          <w:szCs w:val="24"/>
          <w:lang w:val="en-GB"/>
        </w:rPr>
        <w:tab/>
      </w:r>
      <w:r w:rsidR="00CF7942" w:rsidRPr="00C37D72">
        <w:rPr>
          <w:rFonts w:ascii="Arial" w:hAnsi="Arial" w:cs="Arial"/>
          <w:sz w:val="24"/>
          <w:szCs w:val="24"/>
          <w:lang w:val="en-GB"/>
        </w:rPr>
        <w:tab/>
      </w:r>
      <w:r w:rsidR="00CF7942" w:rsidRPr="00C37D72">
        <w:rPr>
          <w:rFonts w:ascii="Arial" w:hAnsi="Arial" w:cs="Arial"/>
          <w:sz w:val="24"/>
          <w:szCs w:val="24"/>
          <w:lang w:val="en-GB"/>
        </w:rPr>
        <w:tab/>
      </w:r>
      <w:r w:rsidR="002F1742" w:rsidRPr="00C37D72">
        <w:rPr>
          <w:rFonts w:ascii="Arial" w:hAnsi="Arial" w:cs="Arial"/>
          <w:sz w:val="24"/>
          <w:szCs w:val="24"/>
          <w:lang w:val="en-GB"/>
        </w:rPr>
        <w:tab/>
      </w:r>
    </w:p>
    <w:p w14:paraId="41C2F5C0" w14:textId="7B5F00E0" w:rsidR="003649CD" w:rsidRPr="00C37D72" w:rsidRDefault="00EA61D2" w:rsidP="003649CD">
      <w:pPr>
        <w:tabs>
          <w:tab w:val="left" w:pos="4917"/>
        </w:tabs>
        <w:spacing w:after="0" w:line="360" w:lineRule="auto"/>
        <w:ind w:left="360"/>
        <w:rPr>
          <w:rFonts w:ascii="Arial" w:hAnsi="Arial" w:cs="Arial"/>
          <w:sz w:val="24"/>
          <w:szCs w:val="24"/>
          <w:lang w:val="en-GB"/>
        </w:rPr>
      </w:pPr>
      <w:r w:rsidRPr="00C37D72">
        <w:rPr>
          <w:rFonts w:ascii="Arial" w:hAnsi="Arial" w:cs="Arial"/>
          <w:sz w:val="24"/>
          <w:szCs w:val="24"/>
          <w:lang w:val="en-GB"/>
        </w:rPr>
        <w:t>Da</w:t>
      </w:r>
      <w:r w:rsidR="004F3075" w:rsidRPr="00C37D72">
        <w:rPr>
          <w:rFonts w:ascii="Arial" w:hAnsi="Arial" w:cs="Arial"/>
          <w:sz w:val="24"/>
          <w:szCs w:val="24"/>
          <w:lang w:val="en-GB"/>
        </w:rPr>
        <w:t>te of judgment:</w:t>
      </w:r>
      <w:r w:rsidR="00BE029D" w:rsidRPr="00C37D72">
        <w:rPr>
          <w:rFonts w:ascii="Arial" w:hAnsi="Arial" w:cs="Arial"/>
          <w:sz w:val="24"/>
          <w:szCs w:val="24"/>
          <w:lang w:val="en-GB"/>
        </w:rPr>
        <w:tab/>
      </w:r>
      <w:sdt>
        <w:sdtPr>
          <w:rPr>
            <w:rFonts w:ascii="Arial" w:hAnsi="Arial" w:cs="Arial"/>
            <w:sz w:val="24"/>
            <w:szCs w:val="24"/>
            <w:lang w:val="en-GB"/>
          </w:rPr>
          <w:id w:val="-877847384"/>
          <w:placeholder>
            <w:docPart w:val="086DECB73E6B15459117E8BA0E6AE556"/>
          </w:placeholder>
          <w:date w:fullDate="2023-11-17T00:00:00Z">
            <w:dateFormat w:val="dd MMMM yyyy"/>
            <w:lid w:val="en-ZA"/>
            <w:storeMappedDataAs w:val="dateTime"/>
            <w:calendar w:val="gregorian"/>
          </w:date>
        </w:sdtPr>
        <w:sdtEndPr/>
        <w:sdtContent>
          <w:r w:rsidR="00A73065">
            <w:rPr>
              <w:rFonts w:ascii="Arial" w:hAnsi="Arial" w:cs="Arial"/>
              <w:sz w:val="24"/>
              <w:szCs w:val="24"/>
            </w:rPr>
            <w:t>17 November 2023</w:t>
          </w:r>
        </w:sdtContent>
      </w:sdt>
    </w:p>
    <w:p w14:paraId="6F5A8D8E" w14:textId="77777777" w:rsidR="003649CD" w:rsidRPr="00C37D72" w:rsidRDefault="003649CD" w:rsidP="00E27B54">
      <w:pPr>
        <w:tabs>
          <w:tab w:val="left" w:pos="4917"/>
        </w:tabs>
        <w:spacing w:before="120" w:after="120" w:line="360" w:lineRule="auto"/>
        <w:jc w:val="center"/>
        <w:rPr>
          <w:rFonts w:ascii="Arial" w:hAnsi="Arial" w:cs="Arial"/>
          <w:sz w:val="24"/>
          <w:szCs w:val="24"/>
          <w:lang w:val="en-GB"/>
        </w:rPr>
      </w:pPr>
    </w:p>
    <w:sectPr w:rsidR="003649CD" w:rsidRPr="00C37D72" w:rsidSect="00E118A4">
      <w:headerReference w:type="default" r:id="rId13"/>
      <w:footerReference w:type="default" r:id="rId14"/>
      <w:pgSz w:w="11906" w:h="16838"/>
      <w:pgMar w:top="1702" w:right="926"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3F4DC" w14:textId="77777777" w:rsidR="00540D78" w:rsidRDefault="00540D78">
      <w:pPr>
        <w:spacing w:after="0" w:line="240" w:lineRule="auto"/>
      </w:pPr>
      <w:r>
        <w:separator/>
      </w:r>
    </w:p>
    <w:p w14:paraId="7FF59407" w14:textId="77777777" w:rsidR="00540D78" w:rsidRDefault="00540D78"/>
  </w:endnote>
  <w:endnote w:type="continuationSeparator" w:id="0">
    <w:p w14:paraId="381DF5C1" w14:textId="77777777" w:rsidR="00540D78" w:rsidRDefault="00540D78">
      <w:pPr>
        <w:spacing w:after="0" w:line="240" w:lineRule="auto"/>
      </w:pPr>
      <w:r>
        <w:continuationSeparator/>
      </w:r>
    </w:p>
    <w:p w14:paraId="7069BC16" w14:textId="77777777" w:rsidR="00540D78" w:rsidRDefault="00540D78"/>
  </w:endnote>
  <w:endnote w:type="continuationNotice" w:id="1">
    <w:p w14:paraId="6EEDEC61" w14:textId="77777777" w:rsidR="00540D78" w:rsidRDefault="00540D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BC2D" w14:textId="77777777" w:rsidR="000F70AD" w:rsidRDefault="000F70AD" w:rsidP="00E118A4">
    <w:pPr>
      <w:pStyle w:val="Footer"/>
      <w:jc w:val="center"/>
    </w:pPr>
  </w:p>
  <w:sdt>
    <w:sdtPr>
      <w:id w:val="755403757"/>
      <w:docPartObj>
        <w:docPartGallery w:val="Page Numbers (Bottom of Page)"/>
        <w:docPartUnique/>
      </w:docPartObj>
    </w:sdtPr>
    <w:sdtEndPr>
      <w:rPr>
        <w:noProof/>
      </w:rPr>
    </w:sdtEndPr>
    <w:sdtContent>
      <w:p w14:paraId="7D621244" w14:textId="177D9F1A" w:rsidR="000F70AD" w:rsidRDefault="000F70AD"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6E486B">
          <w:rPr>
            <w:rFonts w:ascii="Arial" w:hAnsi="Arial" w:cs="Arial"/>
            <w:noProof/>
            <w:sz w:val="24"/>
            <w:szCs w:val="24"/>
          </w:rPr>
          <w:t>20</w:t>
        </w:r>
        <w:r w:rsidRPr="00E27B54">
          <w:rPr>
            <w:rFonts w:ascii="Arial" w:hAnsi="Arial" w:cs="Arial"/>
            <w:noProof/>
            <w:sz w:val="24"/>
            <w:szCs w:val="24"/>
          </w:rPr>
          <w:fldChar w:fldCharType="end"/>
        </w:r>
      </w:p>
    </w:sdtContent>
  </w:sdt>
  <w:p w14:paraId="3663A793" w14:textId="77777777" w:rsidR="000F70AD" w:rsidRDefault="000F70AD">
    <w:pPr>
      <w:pStyle w:val="Footer"/>
    </w:pPr>
  </w:p>
  <w:p w14:paraId="28208965" w14:textId="77777777" w:rsidR="000F70AD" w:rsidRDefault="000F70A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1276A" w14:textId="77777777" w:rsidR="00540D78" w:rsidRDefault="00540D78">
      <w:pPr>
        <w:spacing w:after="0" w:line="240" w:lineRule="auto"/>
      </w:pPr>
      <w:r>
        <w:separator/>
      </w:r>
    </w:p>
    <w:p w14:paraId="6501ED0A" w14:textId="77777777" w:rsidR="00540D78" w:rsidRDefault="00540D78"/>
  </w:footnote>
  <w:footnote w:type="continuationSeparator" w:id="0">
    <w:p w14:paraId="216E5672" w14:textId="77777777" w:rsidR="00540D78" w:rsidRDefault="00540D78">
      <w:pPr>
        <w:spacing w:after="0" w:line="240" w:lineRule="auto"/>
      </w:pPr>
      <w:r>
        <w:continuationSeparator/>
      </w:r>
    </w:p>
    <w:p w14:paraId="20F717C0" w14:textId="77777777" w:rsidR="00540D78" w:rsidRDefault="00540D78"/>
  </w:footnote>
  <w:footnote w:type="continuationNotice" w:id="1">
    <w:p w14:paraId="1BDE5B4B" w14:textId="77777777" w:rsidR="00540D78" w:rsidRDefault="00540D78">
      <w:pPr>
        <w:spacing w:after="0" w:line="240" w:lineRule="auto"/>
      </w:pPr>
    </w:p>
  </w:footnote>
  <w:footnote w:id="2">
    <w:p w14:paraId="401E4938" w14:textId="6CEBF63D" w:rsidR="000F70AD" w:rsidRPr="00F91A0C" w:rsidRDefault="000F70AD">
      <w:pPr>
        <w:pStyle w:val="FootnoteText"/>
        <w:rPr>
          <w:b/>
          <w:bCs/>
          <w:lang w:val="en-US"/>
        </w:rPr>
      </w:pPr>
      <w:r>
        <w:rPr>
          <w:rStyle w:val="FootnoteReference"/>
        </w:rPr>
        <w:footnoteRef/>
      </w:r>
      <w:r>
        <w:t xml:space="preserve"> </w:t>
      </w:r>
      <w:r>
        <w:rPr>
          <w:lang w:val="en-US"/>
        </w:rPr>
        <w:t>For the year 2004, 2005, 2006, 2007, 2008, ,2009, 2010.</w:t>
      </w:r>
    </w:p>
  </w:footnote>
  <w:footnote w:id="3">
    <w:p w14:paraId="43333FE6" w14:textId="3C50D526" w:rsidR="000F70AD" w:rsidRPr="00193161" w:rsidRDefault="000F70AD">
      <w:pPr>
        <w:pStyle w:val="FootnoteText"/>
        <w:rPr>
          <w:lang w:val="en-US"/>
        </w:rPr>
      </w:pPr>
      <w:r>
        <w:rPr>
          <w:rStyle w:val="FootnoteReference"/>
        </w:rPr>
        <w:footnoteRef/>
      </w:r>
      <w:r>
        <w:t xml:space="preserve"> </w:t>
      </w:r>
      <w:r>
        <w:rPr>
          <w:lang w:val="en-US"/>
        </w:rPr>
        <w:t>42 of 2013.</w:t>
      </w:r>
    </w:p>
  </w:footnote>
  <w:footnote w:id="4">
    <w:p w14:paraId="517EBFB6" w14:textId="77777777" w:rsidR="000F70AD" w:rsidRPr="00455341" w:rsidRDefault="000F70AD" w:rsidP="00771241">
      <w:pPr>
        <w:pStyle w:val="FootnoteText"/>
        <w:rPr>
          <w:lang w:val="en-US"/>
        </w:rPr>
      </w:pPr>
      <w:r>
        <w:rPr>
          <w:rStyle w:val="FootnoteReference"/>
        </w:rPr>
        <w:footnoteRef/>
      </w:r>
      <w:r>
        <w:t xml:space="preserve"> </w:t>
      </w:r>
      <w:r>
        <w:rPr>
          <w:lang w:val="en-US"/>
        </w:rPr>
        <w:t>51 of 1977.</w:t>
      </w:r>
    </w:p>
  </w:footnote>
  <w:footnote w:id="5">
    <w:p w14:paraId="69CF3C38" w14:textId="6EDBBBC3" w:rsidR="000F70AD" w:rsidRPr="008464AB" w:rsidRDefault="000F70AD">
      <w:pPr>
        <w:pStyle w:val="FootnoteText"/>
        <w:rPr>
          <w:lang w:val="en-US"/>
        </w:rPr>
      </w:pPr>
      <w:r>
        <w:rPr>
          <w:rStyle w:val="FootnoteReference"/>
        </w:rPr>
        <w:footnoteRef/>
      </w:r>
      <w:r>
        <w:t xml:space="preserve"> </w:t>
      </w:r>
      <w:r>
        <w:rPr>
          <w:lang w:val="en-US"/>
        </w:rPr>
        <w:t>51 of 1977.</w:t>
      </w:r>
    </w:p>
  </w:footnote>
  <w:footnote w:id="6">
    <w:p w14:paraId="190DC5AD" w14:textId="6556BCBE" w:rsidR="000F70AD" w:rsidRPr="00455341" w:rsidRDefault="000F70AD">
      <w:pPr>
        <w:pStyle w:val="FootnoteText"/>
        <w:rPr>
          <w:lang w:val="en-US"/>
        </w:rPr>
      </w:pPr>
      <w:r>
        <w:rPr>
          <w:rStyle w:val="FootnoteReference"/>
        </w:rPr>
        <w:footnoteRef/>
      </w:r>
      <w:r>
        <w:t xml:space="preserve"> </w:t>
      </w:r>
      <w:r>
        <w:rPr>
          <w:lang w:val="en-US"/>
        </w:rPr>
        <w:t>51 of 1977.</w:t>
      </w:r>
    </w:p>
  </w:footnote>
  <w:footnote w:id="7">
    <w:p w14:paraId="1AC94850" w14:textId="0A182B55" w:rsidR="000F70AD" w:rsidRPr="00491D87" w:rsidRDefault="000F70AD">
      <w:pPr>
        <w:pStyle w:val="FootnoteText"/>
        <w:rPr>
          <w:lang w:val="en-ZA"/>
        </w:rPr>
      </w:pPr>
      <w:r>
        <w:rPr>
          <w:rStyle w:val="FootnoteReference"/>
        </w:rPr>
        <w:footnoteRef/>
      </w:r>
      <w:r>
        <w:t xml:space="preserve"> </w:t>
      </w:r>
      <w:r w:rsidRPr="00491D87">
        <w:t>1989 (1) SA 821 (A)</w:t>
      </w:r>
      <w:r>
        <w:t>.</w:t>
      </w:r>
    </w:p>
  </w:footnote>
  <w:footnote w:id="8">
    <w:p w14:paraId="7F83B00D" w14:textId="77777777" w:rsidR="000F70AD" w:rsidRPr="00455341" w:rsidRDefault="000F70AD" w:rsidP="00771241">
      <w:pPr>
        <w:pStyle w:val="FootnoteText"/>
        <w:rPr>
          <w:lang w:val="en-US"/>
        </w:rPr>
      </w:pPr>
      <w:r>
        <w:rPr>
          <w:rStyle w:val="FootnoteReference"/>
        </w:rPr>
        <w:footnoteRef/>
      </w:r>
      <w:r>
        <w:t xml:space="preserve"> </w:t>
      </w:r>
      <w:r>
        <w:rPr>
          <w:lang w:val="en-US"/>
        </w:rPr>
        <w:t>51 of 1977.</w:t>
      </w:r>
    </w:p>
  </w:footnote>
  <w:footnote w:id="9">
    <w:p w14:paraId="063C08FB" w14:textId="0DE4C9E4" w:rsidR="000F70AD" w:rsidRPr="00496CC3" w:rsidRDefault="000F70AD">
      <w:pPr>
        <w:pStyle w:val="FootnoteText"/>
        <w:rPr>
          <w:lang w:val="en-ZA"/>
        </w:rPr>
      </w:pPr>
      <w:r>
        <w:rPr>
          <w:rStyle w:val="FootnoteReference"/>
        </w:rPr>
        <w:footnoteRef/>
      </w:r>
      <w:r>
        <w:t xml:space="preserve"> </w:t>
      </w:r>
      <w:r w:rsidRPr="00496CC3">
        <w:t>1999 (2) SACR 430 (C)</w:t>
      </w:r>
      <w:r>
        <w:t>.</w:t>
      </w:r>
    </w:p>
  </w:footnote>
  <w:footnote w:id="10">
    <w:p w14:paraId="4C1C4FA8" w14:textId="77777777" w:rsidR="000F70AD" w:rsidRPr="00455341" w:rsidRDefault="000F70AD" w:rsidP="00771241">
      <w:pPr>
        <w:pStyle w:val="FootnoteText"/>
        <w:rPr>
          <w:lang w:val="en-US"/>
        </w:rPr>
      </w:pPr>
      <w:r>
        <w:rPr>
          <w:rStyle w:val="FootnoteReference"/>
        </w:rPr>
        <w:footnoteRef/>
      </w:r>
      <w:r>
        <w:t xml:space="preserve"> </w:t>
      </w:r>
      <w:r>
        <w:rPr>
          <w:lang w:val="en-US"/>
        </w:rPr>
        <w:t>51 of 1977.</w:t>
      </w:r>
    </w:p>
  </w:footnote>
  <w:footnote w:id="11">
    <w:p w14:paraId="42F6CE51" w14:textId="1BFF4C23" w:rsidR="000F70AD" w:rsidRPr="00523AFC" w:rsidRDefault="000F70AD">
      <w:pPr>
        <w:pStyle w:val="FootnoteText"/>
        <w:rPr>
          <w:lang w:val="en-US"/>
        </w:rPr>
      </w:pPr>
      <w:r>
        <w:rPr>
          <w:rStyle w:val="FootnoteReference"/>
        </w:rPr>
        <w:footnoteRef/>
      </w:r>
      <w:r>
        <w:t xml:space="preserve"> </w:t>
      </w:r>
      <w:r>
        <w:rPr>
          <w:lang w:val="en-US"/>
        </w:rPr>
        <w:t>S 84 of the Child Justice Act.</w:t>
      </w:r>
    </w:p>
  </w:footnote>
  <w:footnote w:id="12">
    <w:p w14:paraId="2497E914" w14:textId="4D6B685B" w:rsidR="000F70AD" w:rsidRPr="006768A2" w:rsidRDefault="000F70AD">
      <w:pPr>
        <w:pStyle w:val="FootnoteText"/>
        <w:rPr>
          <w:lang w:val="en-US"/>
        </w:rPr>
      </w:pPr>
      <w:r>
        <w:rPr>
          <w:rStyle w:val="FootnoteReference"/>
        </w:rPr>
        <w:footnoteRef/>
      </w:r>
      <w:r>
        <w:t xml:space="preserve"> </w:t>
      </w:r>
      <w:r>
        <w:rPr>
          <w:lang w:val="en-US"/>
        </w:rPr>
        <w:t>S 309(1)(a) of the Criminal Procedure Act.</w:t>
      </w:r>
    </w:p>
  </w:footnote>
  <w:footnote w:id="13">
    <w:p w14:paraId="211615C6" w14:textId="6AB12124" w:rsidR="000F70AD" w:rsidRPr="00C12997" w:rsidRDefault="000F70AD">
      <w:pPr>
        <w:pStyle w:val="FootnoteText"/>
        <w:rPr>
          <w:lang w:val="en-ZA"/>
        </w:rPr>
      </w:pPr>
      <w:r>
        <w:rPr>
          <w:rStyle w:val="FootnoteReference"/>
        </w:rPr>
        <w:footnoteRef/>
      </w:r>
      <w:r>
        <w:t xml:space="preserve"> </w:t>
      </w:r>
      <w:r>
        <w:rPr>
          <w:lang w:val="en-ZA"/>
        </w:rPr>
        <w:t>75 of 2008.</w:t>
      </w:r>
    </w:p>
  </w:footnote>
  <w:footnote w:id="14">
    <w:p w14:paraId="011F026B" w14:textId="35948716" w:rsidR="000F70AD" w:rsidRPr="004B1B2D" w:rsidRDefault="000F70AD">
      <w:pPr>
        <w:pStyle w:val="FootnoteText"/>
        <w:rPr>
          <w:lang w:val="en-ZA"/>
        </w:rPr>
      </w:pPr>
      <w:r>
        <w:rPr>
          <w:rStyle w:val="FootnoteReference"/>
        </w:rPr>
        <w:footnoteRef/>
      </w:r>
      <w:r>
        <w:t xml:space="preserve"> </w:t>
      </w:r>
      <w:r>
        <w:rPr>
          <w:lang w:val="en-ZA"/>
        </w:rPr>
        <w:t xml:space="preserve">42 of 2013. </w:t>
      </w:r>
    </w:p>
  </w:footnote>
  <w:footnote w:id="15">
    <w:p w14:paraId="60BE48FB" w14:textId="366228A4" w:rsidR="000F70AD" w:rsidRPr="00E50A0F" w:rsidRDefault="000F70AD">
      <w:pPr>
        <w:pStyle w:val="FootnoteText"/>
        <w:rPr>
          <w:lang w:val="en-US"/>
        </w:rPr>
      </w:pPr>
      <w:r>
        <w:rPr>
          <w:rStyle w:val="FootnoteReference"/>
        </w:rPr>
        <w:footnoteRef/>
      </w:r>
      <w:r w:rsidRPr="00BC7209">
        <w:t xml:space="preserve"> 2023 (2) SACR 307 (GJ)</w:t>
      </w:r>
      <w:r>
        <w:t xml:space="preserve">, also referred to as </w:t>
      </w:r>
      <w:r w:rsidRPr="00C94F7F">
        <w:rPr>
          <w:i/>
          <w:iCs/>
        </w:rPr>
        <w:t>S v Dingaan</w:t>
      </w:r>
      <w:r>
        <w:t xml:space="preserve"> 2022 JDR 2445 (GJ).</w:t>
      </w:r>
    </w:p>
  </w:footnote>
  <w:footnote w:id="16">
    <w:p w14:paraId="6C219066" w14:textId="5134A3C9" w:rsidR="000F70AD" w:rsidRPr="00E50A0F" w:rsidRDefault="000F70AD">
      <w:pPr>
        <w:pStyle w:val="FootnoteText"/>
        <w:rPr>
          <w:lang w:val="en-US"/>
        </w:rPr>
      </w:pPr>
      <w:r>
        <w:rPr>
          <w:rStyle w:val="FootnoteReference"/>
        </w:rPr>
        <w:footnoteRef/>
      </w:r>
      <w:r>
        <w:t xml:space="preserve"> </w:t>
      </w:r>
      <w:r w:rsidRPr="00A64EC4">
        <w:t>42 of 2013</w:t>
      </w:r>
      <w:r>
        <w:t>.</w:t>
      </w:r>
    </w:p>
  </w:footnote>
  <w:footnote w:id="17">
    <w:p w14:paraId="0BF5D044" w14:textId="77777777" w:rsidR="000F70AD" w:rsidRPr="00455341" w:rsidRDefault="000F70AD" w:rsidP="000E512C">
      <w:pPr>
        <w:pStyle w:val="FootnoteText"/>
        <w:rPr>
          <w:lang w:val="en-US"/>
        </w:rPr>
      </w:pPr>
      <w:r>
        <w:rPr>
          <w:rStyle w:val="FootnoteReference"/>
        </w:rPr>
        <w:footnoteRef/>
      </w:r>
      <w:r>
        <w:t xml:space="preserve"> </w:t>
      </w:r>
      <w:r>
        <w:rPr>
          <w:lang w:val="en-US"/>
        </w:rPr>
        <w:t>51 of 1977.</w:t>
      </w:r>
    </w:p>
  </w:footnote>
  <w:footnote w:id="18">
    <w:p w14:paraId="47316311" w14:textId="77777777" w:rsidR="000F70AD" w:rsidRPr="00455341" w:rsidRDefault="000F70AD" w:rsidP="00B745FC">
      <w:pPr>
        <w:pStyle w:val="FootnoteText"/>
        <w:rPr>
          <w:lang w:val="en-US"/>
        </w:rPr>
      </w:pPr>
      <w:r>
        <w:rPr>
          <w:rStyle w:val="FootnoteReference"/>
        </w:rPr>
        <w:footnoteRef/>
      </w:r>
      <w:r>
        <w:t xml:space="preserve"> </w:t>
      </w:r>
      <w:r>
        <w:rPr>
          <w:lang w:val="en-US"/>
        </w:rPr>
        <w:t>51 of 1977.</w:t>
      </w:r>
    </w:p>
  </w:footnote>
  <w:footnote w:id="19">
    <w:p w14:paraId="08320B46" w14:textId="06AD43A8" w:rsidR="000F70AD" w:rsidRPr="0089598F" w:rsidRDefault="000F70AD">
      <w:pPr>
        <w:pStyle w:val="FootnoteText"/>
        <w:rPr>
          <w:lang w:val="en-US"/>
        </w:rPr>
      </w:pPr>
      <w:r w:rsidRPr="000A7B61">
        <w:rPr>
          <w:rStyle w:val="FootnoteReference"/>
        </w:rPr>
        <w:footnoteRef/>
      </w:r>
      <w:r w:rsidRPr="000A7B61">
        <w:t xml:space="preserve"> </w:t>
      </w:r>
      <w:r w:rsidRPr="000A7B61">
        <w:rPr>
          <w:lang w:val="en-US"/>
        </w:rPr>
        <w:t>A593/2013</w:t>
      </w:r>
    </w:p>
  </w:footnote>
  <w:footnote w:id="20">
    <w:p w14:paraId="520BF05C" w14:textId="46AFCDC8" w:rsidR="000F70AD" w:rsidRPr="003851A5" w:rsidRDefault="000F70AD">
      <w:pPr>
        <w:pStyle w:val="FootnoteText"/>
        <w:rPr>
          <w:lang w:val="en-ZA"/>
        </w:rPr>
      </w:pPr>
      <w:r>
        <w:rPr>
          <w:rStyle w:val="FootnoteReference"/>
        </w:rPr>
        <w:footnoteRef/>
      </w:r>
      <w:r>
        <w:t xml:space="preserve"> </w:t>
      </w:r>
      <w:r>
        <w:rPr>
          <w:lang w:val="en-ZA"/>
        </w:rPr>
        <w:t>[2014] ZAGPJHC.</w:t>
      </w:r>
    </w:p>
  </w:footnote>
  <w:footnote w:id="21">
    <w:p w14:paraId="26F51AFA" w14:textId="7C0E736E" w:rsidR="000F70AD" w:rsidRPr="00853518" w:rsidRDefault="000F70AD">
      <w:pPr>
        <w:pStyle w:val="FootnoteText"/>
        <w:rPr>
          <w:lang w:val="en-ZA"/>
        </w:rPr>
      </w:pPr>
      <w:r>
        <w:rPr>
          <w:rStyle w:val="FootnoteReference"/>
        </w:rPr>
        <w:footnoteRef/>
      </w:r>
      <w:r>
        <w:t xml:space="preserve"> </w:t>
      </w:r>
      <w:r>
        <w:rPr>
          <w:lang w:val="en-ZA"/>
        </w:rPr>
        <w:t>105 of 1997.</w:t>
      </w:r>
    </w:p>
  </w:footnote>
  <w:footnote w:id="22">
    <w:p w14:paraId="6E02C89B" w14:textId="68A9B52F" w:rsidR="000F70AD" w:rsidRPr="0029036A" w:rsidRDefault="000F70AD">
      <w:pPr>
        <w:pStyle w:val="FootnoteText"/>
        <w:rPr>
          <w:lang w:val="en-ZA"/>
        </w:rPr>
      </w:pPr>
      <w:r>
        <w:rPr>
          <w:rStyle w:val="FootnoteReference"/>
        </w:rPr>
        <w:footnoteRef/>
      </w:r>
      <w:r>
        <w:t xml:space="preserve"> </w:t>
      </w:r>
      <w:r w:rsidRPr="00C94F7F">
        <w:rPr>
          <w:i/>
          <w:iCs/>
        </w:rPr>
        <w:t>S v Molatudi</w:t>
      </w:r>
      <w:r w:rsidRPr="00BB3D27">
        <w:t xml:space="preserve"> 2023 (2) SACR 307 (GJ)</w:t>
      </w:r>
      <w:r>
        <w:t xml:space="preserve">, also referred to as </w:t>
      </w:r>
      <w:r w:rsidRPr="00C94F7F">
        <w:rPr>
          <w:i/>
          <w:iCs/>
        </w:rPr>
        <w:t>S v Dingaan</w:t>
      </w:r>
      <w:r>
        <w:t xml:space="preserve"> 2022 JDR 2445 (GJ).</w:t>
      </w:r>
    </w:p>
  </w:footnote>
  <w:footnote w:id="23">
    <w:p w14:paraId="30D9612F" w14:textId="402106B6" w:rsidR="000F70AD" w:rsidRPr="0029036A" w:rsidRDefault="000F70AD">
      <w:pPr>
        <w:pStyle w:val="FootnoteText"/>
        <w:rPr>
          <w:lang w:val="en-US"/>
        </w:rPr>
      </w:pPr>
      <w:r>
        <w:rPr>
          <w:rStyle w:val="FootnoteReference"/>
        </w:rPr>
        <w:footnoteRef/>
      </w:r>
      <w:r w:rsidRPr="0029036A">
        <w:t xml:space="preserve"> </w:t>
      </w:r>
      <w:r w:rsidRPr="00C94F7F">
        <w:rPr>
          <w:i/>
          <w:iCs/>
          <w:lang w:val="en-ZA"/>
        </w:rPr>
        <w:t>Chake v S</w:t>
      </w:r>
      <w:r w:rsidRPr="0029036A">
        <w:rPr>
          <w:lang w:val="en-ZA"/>
        </w:rPr>
        <w:t xml:space="preserve"> </w:t>
      </w:r>
      <w:r w:rsidRPr="0029036A">
        <w:rPr>
          <w:lang w:val="en-US"/>
        </w:rPr>
        <w:t xml:space="preserve">[2013] ZASCA 141 </w:t>
      </w:r>
      <w:r w:rsidRPr="0029036A">
        <w:rPr>
          <w:lang w:val="en-ZA"/>
        </w:rPr>
        <w:t>para 7.</w:t>
      </w:r>
    </w:p>
  </w:footnote>
  <w:footnote w:id="24">
    <w:p w14:paraId="46F9E11D" w14:textId="69B78E87" w:rsidR="000F70AD" w:rsidRPr="00A42DE7" w:rsidRDefault="000F70AD">
      <w:pPr>
        <w:pStyle w:val="FootnoteText"/>
        <w:rPr>
          <w:lang w:val="en-ZA"/>
        </w:rPr>
      </w:pPr>
      <w:r>
        <w:rPr>
          <w:rStyle w:val="FootnoteReference"/>
        </w:rPr>
        <w:footnoteRef/>
      </w:r>
      <w:r>
        <w:t xml:space="preserve"> </w:t>
      </w:r>
      <w:r>
        <w:rPr>
          <w:lang w:val="en-ZA"/>
        </w:rPr>
        <w:t>2009 (1) SACR 673 (C).</w:t>
      </w:r>
    </w:p>
  </w:footnote>
  <w:footnote w:id="25">
    <w:p w14:paraId="64AB56CB" w14:textId="6576CAF8" w:rsidR="000F70AD" w:rsidRPr="00FC422E" w:rsidRDefault="000F70AD">
      <w:pPr>
        <w:pStyle w:val="FootnoteText"/>
        <w:rPr>
          <w:lang w:val="en-ZA"/>
        </w:rPr>
      </w:pPr>
      <w:r>
        <w:rPr>
          <w:rStyle w:val="FootnoteReference"/>
        </w:rPr>
        <w:footnoteRef/>
      </w:r>
      <w:r>
        <w:t xml:space="preserve"> </w:t>
      </w:r>
      <w:r w:rsidRPr="00BD2CE9">
        <w:t>[2017] ZAGPJHC 356; 2018 (1) SACR 658 (GJ)</w:t>
      </w:r>
      <w:r>
        <w:t>.</w:t>
      </w:r>
    </w:p>
  </w:footnote>
  <w:footnote w:id="26">
    <w:p w14:paraId="4C55F37D" w14:textId="089D9D4E" w:rsidR="000F70AD" w:rsidRPr="003D7186" w:rsidRDefault="000F70AD">
      <w:pPr>
        <w:pStyle w:val="FootnoteText"/>
        <w:rPr>
          <w:lang w:val="en-ZA"/>
        </w:rPr>
      </w:pPr>
      <w:r>
        <w:rPr>
          <w:rStyle w:val="FootnoteReference"/>
        </w:rPr>
        <w:footnoteRef/>
      </w:r>
      <w:r>
        <w:t xml:space="preserve"> </w:t>
      </w:r>
      <w:r>
        <w:rPr>
          <w:lang w:val="en-ZA"/>
        </w:rPr>
        <w:t>Par 38.</w:t>
      </w:r>
    </w:p>
  </w:footnote>
  <w:footnote w:id="27">
    <w:p w14:paraId="14891792" w14:textId="661B51BD" w:rsidR="000F70AD" w:rsidRPr="00FB433E" w:rsidRDefault="000F70AD">
      <w:pPr>
        <w:pStyle w:val="FootnoteText"/>
        <w:rPr>
          <w:lang w:val="en-US"/>
        </w:rPr>
      </w:pPr>
      <w:r>
        <w:rPr>
          <w:rStyle w:val="FootnoteReference"/>
        </w:rPr>
        <w:footnoteRef/>
      </w:r>
      <w:r>
        <w:t xml:space="preserve"> </w:t>
      </w:r>
      <w:r w:rsidRPr="00452115">
        <w:t>[2021] ZAWCHC 105</w:t>
      </w:r>
      <w:r>
        <w:t>.</w:t>
      </w:r>
    </w:p>
  </w:footnote>
  <w:footnote w:id="28">
    <w:p w14:paraId="3B216F4D" w14:textId="4BAD05E7" w:rsidR="000F70AD" w:rsidRPr="00FB433E" w:rsidRDefault="000F70AD">
      <w:pPr>
        <w:pStyle w:val="FootnoteText"/>
        <w:rPr>
          <w:lang w:val="en-US"/>
        </w:rPr>
      </w:pPr>
      <w:r>
        <w:rPr>
          <w:rStyle w:val="FootnoteReference"/>
        </w:rPr>
        <w:footnoteRef/>
      </w:r>
      <w:r>
        <w:t xml:space="preserve"> A07/2019.</w:t>
      </w:r>
    </w:p>
  </w:footnote>
  <w:footnote w:id="29">
    <w:p w14:paraId="1BD303B5" w14:textId="3C433F10" w:rsidR="000F70AD" w:rsidRPr="00F060F9" w:rsidRDefault="000F70AD">
      <w:pPr>
        <w:pStyle w:val="FootnoteText"/>
        <w:rPr>
          <w:lang w:val="en-US"/>
        </w:rPr>
      </w:pPr>
      <w:r>
        <w:rPr>
          <w:rStyle w:val="FootnoteReference"/>
        </w:rPr>
        <w:footnoteRef/>
      </w:r>
      <w:r>
        <w:t xml:space="preserve"> </w:t>
      </w:r>
      <w:r>
        <w:rPr>
          <w:i/>
          <w:iCs/>
          <w:lang w:val="en-US"/>
        </w:rPr>
        <w:t>Ndebele v Mutual &amp; Federal Insurance Company Ltd</w:t>
      </w:r>
      <w:r>
        <w:rPr>
          <w:lang w:val="en-US"/>
        </w:rPr>
        <w:t xml:space="preserve"> 1995 (2) SA 699 at 704.</w:t>
      </w:r>
    </w:p>
  </w:footnote>
  <w:footnote w:id="30">
    <w:p w14:paraId="79F234C0" w14:textId="50803979" w:rsidR="000F70AD" w:rsidRPr="00DF13BB" w:rsidRDefault="000F70AD">
      <w:pPr>
        <w:pStyle w:val="FootnoteText"/>
        <w:rPr>
          <w:lang w:val="en-US"/>
        </w:rPr>
      </w:pPr>
      <w:r>
        <w:rPr>
          <w:rStyle w:val="FootnoteReference"/>
        </w:rPr>
        <w:footnoteRef/>
      </w:r>
      <w:r>
        <w:t xml:space="preserve"> </w:t>
      </w:r>
      <w:r w:rsidRPr="00DF13BB">
        <w:rPr>
          <w:i/>
          <w:iCs/>
        </w:rPr>
        <w:t xml:space="preserve">Cloete and Another v S, Sekgala v Nedbank Limited </w:t>
      </w:r>
      <w:r w:rsidRPr="00DF13BB">
        <w:t>2019 (4) SA 268 (CC)</w:t>
      </w:r>
      <w:r>
        <w:t xml:space="preserve"> at par 57.</w:t>
      </w:r>
    </w:p>
  </w:footnote>
  <w:footnote w:id="31">
    <w:p w14:paraId="4A543DBB" w14:textId="32088150" w:rsidR="000F70AD" w:rsidRPr="003A64FB" w:rsidRDefault="000F70AD">
      <w:pPr>
        <w:pStyle w:val="FootnoteText"/>
        <w:rPr>
          <w:lang w:val="en-ZA"/>
        </w:rPr>
      </w:pPr>
      <w:r w:rsidRPr="007F61EA">
        <w:rPr>
          <w:rStyle w:val="FootnoteReference"/>
        </w:rPr>
        <w:footnoteRef/>
      </w:r>
      <w:r w:rsidRPr="007F61EA">
        <w:t xml:space="preserve"> </w:t>
      </w:r>
      <w:r w:rsidRPr="007F61EA">
        <w:rPr>
          <w:i/>
          <w:iCs/>
        </w:rPr>
        <w:t>S v Schoombee</w:t>
      </w:r>
      <w:r w:rsidRPr="007F61EA">
        <w:t xml:space="preserve"> 2017 (2) SACR 1 (CC) at  para 19.</w:t>
      </w:r>
    </w:p>
  </w:footnote>
  <w:footnote w:id="32">
    <w:p w14:paraId="0E15FF09" w14:textId="42B7C39A" w:rsidR="000F70AD" w:rsidRPr="008759C9" w:rsidRDefault="000F70AD">
      <w:pPr>
        <w:pStyle w:val="FootnoteText"/>
        <w:rPr>
          <w:lang w:val="en-ZA"/>
        </w:rPr>
      </w:pPr>
      <w:r>
        <w:rPr>
          <w:rStyle w:val="FootnoteReference"/>
        </w:rPr>
        <w:footnoteRef/>
      </w:r>
      <w:r>
        <w:t xml:space="preserve"> </w:t>
      </w:r>
      <w:r w:rsidRPr="008B6E99">
        <w:t>S v Robinson1968 (1) SA 666 (A) 675G–H</w:t>
      </w:r>
      <w:r>
        <w:t>.</w:t>
      </w:r>
    </w:p>
  </w:footnote>
  <w:footnote w:id="33">
    <w:p w14:paraId="34E49281" w14:textId="3008A905" w:rsidR="000F70AD" w:rsidRPr="009053B9" w:rsidRDefault="000F70AD">
      <w:pPr>
        <w:pStyle w:val="FootnoteText"/>
        <w:rPr>
          <w:lang w:val="en-ZA"/>
        </w:rPr>
      </w:pPr>
      <w:r>
        <w:rPr>
          <w:rStyle w:val="FootnoteReference"/>
        </w:rPr>
        <w:footnoteRef/>
      </w:r>
      <w:r>
        <w:t xml:space="preserve"> </w:t>
      </w:r>
      <w:r w:rsidRPr="009053B9">
        <w:t>Siphoro v S [2014] ZAGPJHC 168</w:t>
      </w:r>
      <w:r>
        <w:t>.</w:t>
      </w:r>
    </w:p>
  </w:footnote>
  <w:footnote w:id="34">
    <w:p w14:paraId="7419C945" w14:textId="102955A3" w:rsidR="000F70AD" w:rsidRPr="00E357FB" w:rsidRDefault="000F70AD">
      <w:pPr>
        <w:pStyle w:val="FootnoteText"/>
        <w:rPr>
          <w:lang w:val="en-ZA"/>
        </w:rPr>
      </w:pPr>
      <w:r>
        <w:rPr>
          <w:rStyle w:val="FootnoteReference"/>
        </w:rPr>
        <w:footnoteRef/>
      </w:r>
      <w:r>
        <w:t xml:space="preserve"> </w:t>
      </w:r>
      <w:r w:rsidRPr="004F6310">
        <w:t>Swain v Society of Advocates, Natal  1973 (4) SA 784 (A) 790–1</w:t>
      </w:r>
      <w:r>
        <w:t>.</w:t>
      </w:r>
    </w:p>
  </w:footnote>
  <w:footnote w:id="35">
    <w:p w14:paraId="295D4058" w14:textId="36792BE8" w:rsidR="000F70AD" w:rsidRPr="00927DC9" w:rsidRDefault="000F70AD">
      <w:pPr>
        <w:pStyle w:val="FootnoteText"/>
        <w:rPr>
          <w:lang w:val="en-ZA"/>
        </w:rPr>
      </w:pPr>
      <w:r>
        <w:rPr>
          <w:rStyle w:val="FootnoteReference"/>
        </w:rPr>
        <w:footnoteRef/>
      </w:r>
      <w:r>
        <w:t xml:space="preserve"> </w:t>
      </w:r>
      <w:r w:rsidRPr="00927DC9">
        <w:t>1997 (2) SACR 641 (SCA) 645e–f</w:t>
      </w:r>
      <w:r>
        <w:t>.</w:t>
      </w:r>
    </w:p>
  </w:footnote>
  <w:footnote w:id="36">
    <w:p w14:paraId="5EBE587C" w14:textId="77777777" w:rsidR="000F70AD" w:rsidRPr="008B5E03" w:rsidRDefault="000F70AD" w:rsidP="00DF533C">
      <w:pPr>
        <w:pStyle w:val="FootnoteText"/>
        <w:rPr>
          <w:lang w:val="en-US"/>
        </w:rPr>
      </w:pPr>
      <w:r>
        <w:rPr>
          <w:rStyle w:val="FootnoteReference"/>
        </w:rPr>
        <w:footnoteRef/>
      </w:r>
      <w:r>
        <w:t xml:space="preserve"> </w:t>
      </w:r>
      <w:r>
        <w:rPr>
          <w:lang w:val="en-US"/>
        </w:rPr>
        <w:t>Hadebe 1997 (2) SACR 641 (SCA) at 645.</w:t>
      </w:r>
    </w:p>
  </w:footnote>
  <w:footnote w:id="37">
    <w:p w14:paraId="12405EC1" w14:textId="79CAA204" w:rsidR="000F70AD" w:rsidRPr="00CC0BD9" w:rsidRDefault="000F70AD">
      <w:pPr>
        <w:pStyle w:val="FootnoteText"/>
        <w:rPr>
          <w:lang w:val="en-US"/>
        </w:rPr>
      </w:pPr>
      <w:r>
        <w:rPr>
          <w:rStyle w:val="FootnoteReference"/>
        </w:rPr>
        <w:footnoteRef/>
      </w:r>
      <w:r>
        <w:t xml:space="preserve"> </w:t>
      </w:r>
      <w:r>
        <w:rPr>
          <w:lang w:val="en-US"/>
        </w:rPr>
        <w:t>CaseLines 003-144.</w:t>
      </w:r>
    </w:p>
  </w:footnote>
  <w:footnote w:id="38">
    <w:p w14:paraId="3CC79963" w14:textId="07CEF42E" w:rsidR="000F70AD" w:rsidRPr="00AE4F35" w:rsidRDefault="000F70AD">
      <w:pPr>
        <w:pStyle w:val="FootnoteText"/>
        <w:rPr>
          <w:lang w:val="en-ZA"/>
        </w:rPr>
      </w:pPr>
      <w:r>
        <w:rPr>
          <w:rStyle w:val="FootnoteReference"/>
        </w:rPr>
        <w:footnoteRef/>
      </w:r>
      <w:r>
        <w:t xml:space="preserve"> </w:t>
      </w:r>
      <w:r w:rsidRPr="00AE4F35">
        <w:t>S v Van Der Meyden 1999(1) SACR 447</w:t>
      </w:r>
      <w:r>
        <w:t>.</w:t>
      </w:r>
    </w:p>
  </w:footnote>
  <w:footnote w:id="39">
    <w:p w14:paraId="1B8A2F15" w14:textId="640F644D" w:rsidR="000F70AD" w:rsidRPr="006A0A2E" w:rsidRDefault="000F70AD">
      <w:pPr>
        <w:pStyle w:val="FootnoteText"/>
        <w:rPr>
          <w:lang w:val="en-ZA"/>
        </w:rPr>
      </w:pPr>
      <w:r>
        <w:rPr>
          <w:rStyle w:val="FootnoteReference"/>
        </w:rPr>
        <w:footnoteRef/>
      </w:r>
      <w:r>
        <w:t xml:space="preserve"> </w:t>
      </w:r>
      <w:r w:rsidRPr="004011C1">
        <w:rPr>
          <w:i/>
          <w:iCs/>
        </w:rPr>
        <w:t>R v Hlongwane</w:t>
      </w:r>
      <w:r w:rsidRPr="00851B02">
        <w:t xml:space="preserve"> 1959 (3) SA 337 (A)</w:t>
      </w:r>
      <w:r>
        <w:t>.</w:t>
      </w:r>
    </w:p>
  </w:footnote>
  <w:footnote w:id="40">
    <w:p w14:paraId="2CDF8AF9" w14:textId="1BE58D8C" w:rsidR="000F70AD" w:rsidRPr="00287A34" w:rsidRDefault="000F70AD">
      <w:pPr>
        <w:pStyle w:val="FootnoteText"/>
        <w:rPr>
          <w:lang w:val="en-ZA"/>
        </w:rPr>
      </w:pPr>
      <w:r>
        <w:rPr>
          <w:rStyle w:val="FootnoteReference"/>
        </w:rPr>
        <w:footnoteRef/>
      </w:r>
      <w:r>
        <w:t xml:space="preserve"> </w:t>
      </w:r>
      <w:r w:rsidRPr="00FE2CD5">
        <w:rPr>
          <w:i/>
          <w:iCs/>
        </w:rPr>
        <w:t>S v Kubeka</w:t>
      </w:r>
      <w:r w:rsidRPr="00015235">
        <w:t xml:space="preserve"> 1982 (1) SA 534 (W)</w:t>
      </w:r>
      <w:r>
        <w:t xml:space="preserve"> at 537F- H.</w:t>
      </w:r>
    </w:p>
  </w:footnote>
  <w:footnote w:id="41">
    <w:p w14:paraId="2C77E980" w14:textId="68A63C42" w:rsidR="000F70AD" w:rsidRPr="00DE59BD" w:rsidRDefault="000F70AD">
      <w:pPr>
        <w:pStyle w:val="FootnoteText"/>
        <w:rPr>
          <w:lang w:val="en-US"/>
        </w:rPr>
      </w:pPr>
      <w:r>
        <w:rPr>
          <w:rStyle w:val="FootnoteReference"/>
        </w:rPr>
        <w:footnoteRef/>
      </w:r>
      <w:r>
        <w:t xml:space="preserve"> </w:t>
      </w:r>
      <w:r w:rsidRPr="00013178">
        <w:rPr>
          <w:i/>
          <w:iCs/>
          <w:lang w:val="en-US"/>
        </w:rPr>
        <w:t xml:space="preserve">Barlow </w:t>
      </w:r>
      <w:r w:rsidR="00694BB0" w:rsidRPr="00013178">
        <w:rPr>
          <w:i/>
          <w:iCs/>
          <w:lang w:val="en-US"/>
        </w:rPr>
        <w:t>v S</w:t>
      </w:r>
      <w:r w:rsidR="00694BB0">
        <w:rPr>
          <w:lang w:val="en-US"/>
        </w:rPr>
        <w:t xml:space="preserve"> </w:t>
      </w:r>
      <w:r>
        <w:rPr>
          <w:lang w:val="en-US"/>
        </w:rPr>
        <w:t>2017 (2) SACR 535 (C) at 11.</w:t>
      </w:r>
    </w:p>
  </w:footnote>
  <w:footnote w:id="42">
    <w:p w14:paraId="69597D6A" w14:textId="76F00E76" w:rsidR="000F70AD" w:rsidRPr="0002305E" w:rsidRDefault="000F70AD">
      <w:pPr>
        <w:pStyle w:val="FootnoteText"/>
        <w:rPr>
          <w:lang w:val="en-US"/>
        </w:rPr>
      </w:pPr>
      <w:r>
        <w:rPr>
          <w:rStyle w:val="FootnoteReference"/>
        </w:rPr>
        <w:footnoteRef/>
      </w:r>
      <w:r>
        <w:t xml:space="preserve"> </w:t>
      </w:r>
      <w:r w:rsidRPr="00FE2CD5">
        <w:rPr>
          <w:i/>
          <w:iCs/>
        </w:rPr>
        <w:t>National Director of Public Prosecutions v Naidoo</w:t>
      </w:r>
      <w:r>
        <w:t xml:space="preserve"> 2011 (1) SACR 336 (SCA).</w:t>
      </w:r>
    </w:p>
  </w:footnote>
  <w:footnote w:id="43">
    <w:p w14:paraId="4F2C96FD" w14:textId="4FC008FD" w:rsidR="000F70AD" w:rsidRPr="009426F5" w:rsidRDefault="000F70AD">
      <w:pPr>
        <w:pStyle w:val="FootnoteText"/>
        <w:rPr>
          <w:lang w:val="en-US"/>
        </w:rPr>
      </w:pPr>
      <w:r>
        <w:rPr>
          <w:rStyle w:val="FootnoteReference"/>
        </w:rPr>
        <w:footnoteRef/>
      </w:r>
      <w:r>
        <w:t xml:space="preserve"> </w:t>
      </w:r>
      <w:r w:rsidR="009E281C" w:rsidRPr="00013178">
        <w:rPr>
          <w:i/>
          <w:iCs/>
        </w:rPr>
        <w:t xml:space="preserve">S v </w:t>
      </w:r>
      <w:r w:rsidRPr="00013178">
        <w:rPr>
          <w:i/>
          <w:iCs/>
        </w:rPr>
        <w:t>Bhengu</w:t>
      </w:r>
      <w:r>
        <w:t xml:space="preserve"> 1998 (2) SACR 231 (N) 234.</w:t>
      </w:r>
    </w:p>
  </w:footnote>
  <w:footnote w:id="44">
    <w:p w14:paraId="53B6CE0D" w14:textId="77777777" w:rsidR="000F70AD" w:rsidRPr="00497944" w:rsidRDefault="000F70AD" w:rsidP="00845563">
      <w:pPr>
        <w:pStyle w:val="FootnoteText"/>
        <w:rPr>
          <w:lang w:val="en-US"/>
        </w:rPr>
      </w:pPr>
      <w:r>
        <w:rPr>
          <w:rStyle w:val="FootnoteReference"/>
        </w:rPr>
        <w:footnoteRef/>
      </w:r>
      <w:r>
        <w:t xml:space="preserve"> </w:t>
      </w:r>
      <w:r>
        <w:rPr>
          <w:lang w:val="en-US"/>
        </w:rPr>
        <w:t>CaseLines 003-148.</w:t>
      </w:r>
    </w:p>
  </w:footnote>
  <w:footnote w:id="45">
    <w:p w14:paraId="35AA099C" w14:textId="67597FC9" w:rsidR="000E3298" w:rsidRPr="00013178" w:rsidRDefault="000E3298">
      <w:pPr>
        <w:pStyle w:val="FootnoteText"/>
        <w:rPr>
          <w:lang w:val="en-US"/>
        </w:rPr>
      </w:pPr>
      <w:r>
        <w:rPr>
          <w:rStyle w:val="FootnoteReference"/>
        </w:rPr>
        <w:footnoteRef/>
      </w:r>
      <w:r>
        <w:t xml:space="preserve"> </w:t>
      </w:r>
      <w:r w:rsidR="000F0AEA">
        <w:t>1946 AD 1023.</w:t>
      </w:r>
    </w:p>
  </w:footnote>
  <w:footnote w:id="46">
    <w:p w14:paraId="697EB650" w14:textId="64799966" w:rsidR="000F70AD" w:rsidRPr="00C21CE2" w:rsidRDefault="000F70AD">
      <w:pPr>
        <w:pStyle w:val="FootnoteText"/>
        <w:rPr>
          <w:lang w:val="en-US"/>
        </w:rPr>
      </w:pPr>
      <w:r>
        <w:rPr>
          <w:rStyle w:val="FootnoteReference"/>
        </w:rPr>
        <w:footnoteRef/>
      </w:r>
      <w:r>
        <w:t xml:space="preserve"> </w:t>
      </w:r>
      <w:r w:rsidRPr="00920BA9">
        <w:rPr>
          <w:i/>
          <w:iCs/>
        </w:rPr>
        <w:t xml:space="preserve">S v Snyman </w:t>
      </w:r>
      <w:r>
        <w:t>1968 (2) SA 582 at 585.</w:t>
      </w:r>
    </w:p>
  </w:footnote>
  <w:footnote w:id="47">
    <w:p w14:paraId="74479A4D" w14:textId="6ADD1CDB" w:rsidR="000F70AD" w:rsidRPr="00731353" w:rsidRDefault="000F70AD">
      <w:pPr>
        <w:pStyle w:val="FootnoteText"/>
        <w:rPr>
          <w:lang w:val="en-US"/>
        </w:rPr>
      </w:pPr>
      <w:r>
        <w:rPr>
          <w:rStyle w:val="FootnoteReference"/>
        </w:rPr>
        <w:footnoteRef/>
      </w:r>
      <w:r>
        <w:t xml:space="preserve"> </w:t>
      </w:r>
      <w:r>
        <w:rPr>
          <w:lang w:val="en-US"/>
        </w:rPr>
        <w:t>51 of 1977.</w:t>
      </w:r>
    </w:p>
  </w:footnote>
  <w:footnote w:id="48">
    <w:p w14:paraId="6CFD8F8E" w14:textId="50CF12AC" w:rsidR="000F70AD" w:rsidRPr="001305E5" w:rsidRDefault="000F70AD">
      <w:pPr>
        <w:pStyle w:val="FootnoteText"/>
        <w:rPr>
          <w:lang w:val="en-US"/>
        </w:rPr>
      </w:pPr>
      <w:r w:rsidRPr="005E1294">
        <w:rPr>
          <w:rStyle w:val="FootnoteReference"/>
        </w:rPr>
        <w:footnoteRef/>
      </w:r>
      <w:r w:rsidRPr="005E1294">
        <w:t xml:space="preserve"> </w:t>
      </w:r>
      <w:r w:rsidRPr="005E1294">
        <w:rPr>
          <w:i/>
          <w:iCs/>
          <w:lang w:val="en-US"/>
        </w:rPr>
        <w:t xml:space="preserve">Stevens v S </w:t>
      </w:r>
      <w:r w:rsidRPr="005E1294">
        <w:rPr>
          <w:lang w:val="en-US"/>
        </w:rPr>
        <w:t xml:space="preserve">[2005] 1 All SA 1 (SCA), </w:t>
      </w:r>
      <w:r w:rsidRPr="005E1294">
        <w:rPr>
          <w:i/>
          <w:iCs/>
          <w:lang w:val="en-US"/>
        </w:rPr>
        <w:t>S v S</w:t>
      </w:r>
      <w:r w:rsidRPr="005E1294">
        <w:rPr>
          <w:lang w:val="en-US"/>
        </w:rPr>
        <w:t xml:space="preserve"> [2011] ZASCA 214.</w:t>
      </w:r>
    </w:p>
  </w:footnote>
  <w:footnote w:id="49">
    <w:p w14:paraId="57D533A9" w14:textId="7FF74E27" w:rsidR="000F70AD" w:rsidRPr="002E23B3" w:rsidRDefault="000F70AD">
      <w:pPr>
        <w:pStyle w:val="FootnoteText"/>
        <w:rPr>
          <w:lang w:val="en-ZA"/>
        </w:rPr>
      </w:pPr>
      <w:r>
        <w:rPr>
          <w:rStyle w:val="FootnoteReference"/>
        </w:rPr>
        <w:footnoteRef/>
      </w:r>
      <w:r>
        <w:t xml:space="preserve"> </w:t>
      </w:r>
      <w:r w:rsidRPr="009F7B7A">
        <w:t>2000 (2) SA 711 (TPD)</w:t>
      </w:r>
      <w:r>
        <w:t>.</w:t>
      </w:r>
    </w:p>
  </w:footnote>
  <w:footnote w:id="50">
    <w:p w14:paraId="7B7CFB87" w14:textId="345D4D6D" w:rsidR="000F70AD" w:rsidRPr="009F7B7A" w:rsidRDefault="000F70AD">
      <w:pPr>
        <w:pStyle w:val="FootnoteText"/>
        <w:rPr>
          <w:lang w:val="en-ZA"/>
        </w:rPr>
      </w:pPr>
      <w:r>
        <w:rPr>
          <w:rStyle w:val="FootnoteReference"/>
        </w:rPr>
        <w:footnoteRef/>
      </w:r>
      <w:r>
        <w:t xml:space="preserve"> </w:t>
      </w:r>
      <w:r>
        <w:rPr>
          <w:lang w:val="en-ZA"/>
        </w:rPr>
        <w:t>714.</w:t>
      </w:r>
    </w:p>
  </w:footnote>
  <w:footnote w:id="51">
    <w:p w14:paraId="78FB7EA2" w14:textId="2198A641" w:rsidR="000F70AD" w:rsidRPr="00F53525" w:rsidRDefault="000F70AD">
      <w:pPr>
        <w:pStyle w:val="FootnoteText"/>
        <w:rPr>
          <w:lang w:val="en-US"/>
        </w:rPr>
      </w:pPr>
      <w:r>
        <w:rPr>
          <w:rStyle w:val="FootnoteReference"/>
        </w:rPr>
        <w:footnoteRef/>
      </w:r>
      <w:r>
        <w:t xml:space="preserve"> </w:t>
      </w:r>
      <w:r w:rsidRPr="00920BA9">
        <w:rPr>
          <w:i/>
          <w:iCs/>
          <w:lang w:val="en-US"/>
        </w:rPr>
        <w:t>Director of Public Prosecutions v S</w:t>
      </w:r>
      <w:r>
        <w:rPr>
          <w:lang w:val="en-US"/>
        </w:rPr>
        <w:t xml:space="preserve"> 2000 (2) SA 711 (T).</w:t>
      </w:r>
    </w:p>
  </w:footnote>
  <w:footnote w:id="52">
    <w:p w14:paraId="65D9D69D" w14:textId="48A9D72D" w:rsidR="000F70AD" w:rsidRPr="00DE0B4E" w:rsidRDefault="000F70AD">
      <w:pPr>
        <w:pStyle w:val="FootnoteText"/>
        <w:rPr>
          <w:lang w:val="en-ZA"/>
        </w:rPr>
      </w:pPr>
      <w:r w:rsidRPr="00DE0B4E">
        <w:rPr>
          <w:rStyle w:val="FootnoteReference"/>
        </w:rPr>
        <w:footnoteRef/>
      </w:r>
      <w:r w:rsidRPr="00DE0B4E">
        <w:t xml:space="preserve"> </w:t>
      </w:r>
      <w:r w:rsidRPr="00DE0B4E">
        <w:rPr>
          <w:lang w:val="en-ZA"/>
        </w:rPr>
        <w:t>[2023] ZASCA 3.</w:t>
      </w:r>
    </w:p>
  </w:footnote>
  <w:footnote w:id="53">
    <w:p w14:paraId="6797A0D6" w14:textId="5689CF2F" w:rsidR="000F70AD" w:rsidRPr="000C4570" w:rsidRDefault="000F70AD" w:rsidP="00BE699C">
      <w:pPr>
        <w:pStyle w:val="FootnoteText"/>
        <w:rPr>
          <w:lang w:val="en-US"/>
        </w:rPr>
      </w:pPr>
      <w:r w:rsidRPr="000D2AEA">
        <w:rPr>
          <w:rStyle w:val="FootnoteReference"/>
        </w:rPr>
        <w:footnoteRef/>
      </w:r>
      <w:r w:rsidRPr="000D2AEA">
        <w:t xml:space="preserve"> 1981(3) SA 172.</w:t>
      </w:r>
    </w:p>
  </w:footnote>
  <w:footnote w:id="54">
    <w:p w14:paraId="41EB3EE3" w14:textId="1E98FD13" w:rsidR="000F70AD" w:rsidRPr="000377E7" w:rsidRDefault="000F70AD">
      <w:pPr>
        <w:pStyle w:val="FootnoteText"/>
        <w:rPr>
          <w:lang w:val="en-US"/>
        </w:rPr>
      </w:pPr>
      <w:r>
        <w:rPr>
          <w:rStyle w:val="FootnoteReference"/>
        </w:rPr>
        <w:footnoteRef/>
      </w:r>
      <w:r>
        <w:t xml:space="preserve"> </w:t>
      </w:r>
      <w:r>
        <w:rPr>
          <w:lang w:val="en-US"/>
        </w:rPr>
        <w:t>CaseLines 003-127.</w:t>
      </w:r>
    </w:p>
  </w:footnote>
  <w:footnote w:id="55">
    <w:p w14:paraId="183FFCA1" w14:textId="77777777" w:rsidR="00EB656D" w:rsidRPr="003D33EA" w:rsidRDefault="00EB656D" w:rsidP="00EB656D">
      <w:pPr>
        <w:pStyle w:val="FootnoteText"/>
        <w:rPr>
          <w:lang w:val="en-US"/>
        </w:rPr>
      </w:pPr>
      <w:r>
        <w:rPr>
          <w:rStyle w:val="FootnoteReference"/>
        </w:rPr>
        <w:footnoteRef/>
      </w:r>
      <w:r>
        <w:t xml:space="preserve"> SALC Project 107 Discussion Paper 102 </w:t>
      </w:r>
      <w:r>
        <w:rPr>
          <w:i/>
          <w:iCs/>
        </w:rPr>
        <w:t xml:space="preserve">Sexual Offences: Process and Procedure </w:t>
      </w:r>
      <w:r>
        <w:t>(2002) at 31.3.4.7.</w:t>
      </w:r>
    </w:p>
  </w:footnote>
  <w:footnote w:id="56">
    <w:p w14:paraId="719FBE70" w14:textId="77777777" w:rsidR="00DC7A63" w:rsidRPr="00696722" w:rsidRDefault="00DC7A63" w:rsidP="00DC7A63">
      <w:pPr>
        <w:pStyle w:val="FootnoteText"/>
        <w:rPr>
          <w:lang w:val="en-US"/>
        </w:rPr>
      </w:pPr>
      <w:r>
        <w:rPr>
          <w:rStyle w:val="FootnoteReference"/>
        </w:rPr>
        <w:footnoteRef/>
      </w:r>
      <w:r>
        <w:t xml:space="preserve"> </w:t>
      </w:r>
      <w:r w:rsidRPr="00696722">
        <w:rPr>
          <w:i/>
          <w:iCs/>
        </w:rPr>
        <w:t>S v M</w:t>
      </w:r>
      <w:r w:rsidRPr="00795FA6">
        <w:t xml:space="preserve"> [2002] ZASCA 75</w:t>
      </w:r>
      <w:r>
        <w:t>.</w:t>
      </w:r>
    </w:p>
  </w:footnote>
  <w:footnote w:id="57">
    <w:p w14:paraId="239180EF" w14:textId="41FC775B" w:rsidR="000F70AD" w:rsidRPr="00E7549F" w:rsidRDefault="000F70AD">
      <w:pPr>
        <w:pStyle w:val="FootnoteText"/>
        <w:rPr>
          <w:lang w:val="en-US"/>
        </w:rPr>
      </w:pPr>
      <w:r>
        <w:rPr>
          <w:rStyle w:val="FootnoteReference"/>
        </w:rPr>
        <w:footnoteRef/>
      </w:r>
      <w:r>
        <w:t xml:space="preserve"> </w:t>
      </w:r>
      <w:r>
        <w:rPr>
          <w:lang w:val="en-US"/>
        </w:rPr>
        <w:t>102 of 2001.</w:t>
      </w:r>
    </w:p>
  </w:footnote>
  <w:footnote w:id="58">
    <w:p w14:paraId="46284BF7" w14:textId="4D79D490" w:rsidR="000F70AD" w:rsidRPr="003670F2" w:rsidRDefault="000F70AD">
      <w:pPr>
        <w:pStyle w:val="FootnoteText"/>
        <w:rPr>
          <w:lang w:val="en-US"/>
        </w:rPr>
      </w:pPr>
      <w:r>
        <w:rPr>
          <w:rStyle w:val="FootnoteReference"/>
        </w:rPr>
        <w:footnoteRef/>
      </w:r>
      <w:r>
        <w:t xml:space="preserve"> </w:t>
      </w:r>
      <w:r>
        <w:rPr>
          <w:lang w:val="en-US"/>
        </w:rPr>
        <w:t>CaseLines 003-145.</w:t>
      </w:r>
    </w:p>
  </w:footnote>
  <w:footnote w:id="59">
    <w:p w14:paraId="52B58B39" w14:textId="196041B6" w:rsidR="000F70AD" w:rsidRPr="00D625E5" w:rsidRDefault="000F70AD">
      <w:pPr>
        <w:pStyle w:val="FootnoteText"/>
        <w:rPr>
          <w:lang w:val="en-US"/>
        </w:rPr>
      </w:pPr>
      <w:r>
        <w:rPr>
          <w:rStyle w:val="FootnoteReference"/>
        </w:rPr>
        <w:footnoteRef/>
      </w:r>
      <w:r>
        <w:t xml:space="preserve"> </w:t>
      </w:r>
      <w:r>
        <w:rPr>
          <w:lang w:val="en-US"/>
        </w:rPr>
        <w:t>CaseLines 003-145.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1BD36" w14:textId="77777777" w:rsidR="000F70AD" w:rsidRDefault="000F70AD" w:rsidP="00E27B54">
    <w:pPr>
      <w:pStyle w:val="Header"/>
    </w:pPr>
  </w:p>
  <w:p w14:paraId="1694A7DF" w14:textId="77777777" w:rsidR="000F70AD" w:rsidRDefault="000F70AD">
    <w:pPr>
      <w:pStyle w:val="Header"/>
    </w:pPr>
  </w:p>
  <w:p w14:paraId="5FF8D506" w14:textId="77777777" w:rsidR="000F70AD" w:rsidRDefault="000F70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13040A"/>
    <w:multiLevelType w:val="hybridMultilevel"/>
    <w:tmpl w:val="20E2D4F2"/>
    <w:lvl w:ilvl="0" w:tplc="04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18"/>
  </w:num>
  <w:num w:numId="13">
    <w:abstractNumId w:val="17"/>
  </w:num>
  <w:num w:numId="14">
    <w:abstractNumId w:val="14"/>
  </w:num>
  <w:num w:numId="15">
    <w:abstractNumId w:val="12"/>
  </w:num>
  <w:num w:numId="16">
    <w:abstractNumId w:val="17"/>
  </w:num>
  <w:num w:numId="17">
    <w:abstractNumId w:val="17"/>
  </w:num>
  <w:num w:numId="18">
    <w:abstractNumId w:val="17"/>
  </w:num>
  <w:num w:numId="19">
    <w:abstractNumId w:val="17"/>
  </w:num>
  <w:num w:numId="20">
    <w:abstractNumId w:val="16"/>
  </w:num>
  <w:num w:numId="21">
    <w:abstractNumId w:val="13"/>
  </w:num>
  <w:num w:numId="22">
    <w:abstractNumId w:val="17"/>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64FAEfjyl4tAAAA"/>
  </w:docVars>
  <w:rsids>
    <w:rsidRoot w:val="00EE1BEB"/>
    <w:rsid w:val="0000007B"/>
    <w:rsid w:val="0000112A"/>
    <w:rsid w:val="00001291"/>
    <w:rsid w:val="00001541"/>
    <w:rsid w:val="000015A3"/>
    <w:rsid w:val="00001A21"/>
    <w:rsid w:val="00001C76"/>
    <w:rsid w:val="0000244E"/>
    <w:rsid w:val="0000273A"/>
    <w:rsid w:val="00002A4C"/>
    <w:rsid w:val="000032E5"/>
    <w:rsid w:val="00003902"/>
    <w:rsid w:val="0000426E"/>
    <w:rsid w:val="00004321"/>
    <w:rsid w:val="00004997"/>
    <w:rsid w:val="00004F7C"/>
    <w:rsid w:val="000055D3"/>
    <w:rsid w:val="0000567D"/>
    <w:rsid w:val="000057CA"/>
    <w:rsid w:val="00005C66"/>
    <w:rsid w:val="00005F8E"/>
    <w:rsid w:val="00006575"/>
    <w:rsid w:val="00007ADD"/>
    <w:rsid w:val="0001114D"/>
    <w:rsid w:val="0001154F"/>
    <w:rsid w:val="00012309"/>
    <w:rsid w:val="00013178"/>
    <w:rsid w:val="00013233"/>
    <w:rsid w:val="00015235"/>
    <w:rsid w:val="00015828"/>
    <w:rsid w:val="000171DB"/>
    <w:rsid w:val="0001755B"/>
    <w:rsid w:val="000176C9"/>
    <w:rsid w:val="00017EC0"/>
    <w:rsid w:val="0002001B"/>
    <w:rsid w:val="000203E2"/>
    <w:rsid w:val="0002097D"/>
    <w:rsid w:val="000215B3"/>
    <w:rsid w:val="00021638"/>
    <w:rsid w:val="00021A6E"/>
    <w:rsid w:val="00021DA5"/>
    <w:rsid w:val="00021ECC"/>
    <w:rsid w:val="000222AF"/>
    <w:rsid w:val="00022346"/>
    <w:rsid w:val="0002305E"/>
    <w:rsid w:val="000230BD"/>
    <w:rsid w:val="00023275"/>
    <w:rsid w:val="00023CAC"/>
    <w:rsid w:val="00023DAC"/>
    <w:rsid w:val="0002404E"/>
    <w:rsid w:val="0002497E"/>
    <w:rsid w:val="00024E0F"/>
    <w:rsid w:val="00024F08"/>
    <w:rsid w:val="00025126"/>
    <w:rsid w:val="000257A9"/>
    <w:rsid w:val="00026DDD"/>
    <w:rsid w:val="00026E57"/>
    <w:rsid w:val="000274E7"/>
    <w:rsid w:val="00027B47"/>
    <w:rsid w:val="00030C33"/>
    <w:rsid w:val="0003109F"/>
    <w:rsid w:val="000310D1"/>
    <w:rsid w:val="00031143"/>
    <w:rsid w:val="000317A3"/>
    <w:rsid w:val="00031845"/>
    <w:rsid w:val="000320D0"/>
    <w:rsid w:val="00032425"/>
    <w:rsid w:val="00032945"/>
    <w:rsid w:val="00032C78"/>
    <w:rsid w:val="00032FC2"/>
    <w:rsid w:val="0003307D"/>
    <w:rsid w:val="00034E27"/>
    <w:rsid w:val="00035BF5"/>
    <w:rsid w:val="00035D3A"/>
    <w:rsid w:val="000367C1"/>
    <w:rsid w:val="00036C5D"/>
    <w:rsid w:val="00036DF7"/>
    <w:rsid w:val="000371C7"/>
    <w:rsid w:val="00037310"/>
    <w:rsid w:val="000377E7"/>
    <w:rsid w:val="00037CA8"/>
    <w:rsid w:val="00037FAB"/>
    <w:rsid w:val="000406C2"/>
    <w:rsid w:val="00040BDF"/>
    <w:rsid w:val="00041D2B"/>
    <w:rsid w:val="00041EE7"/>
    <w:rsid w:val="000422BC"/>
    <w:rsid w:val="0004354A"/>
    <w:rsid w:val="00043D41"/>
    <w:rsid w:val="00044BA9"/>
    <w:rsid w:val="000457D5"/>
    <w:rsid w:val="00046409"/>
    <w:rsid w:val="00046A71"/>
    <w:rsid w:val="00046AC5"/>
    <w:rsid w:val="00050627"/>
    <w:rsid w:val="000509FC"/>
    <w:rsid w:val="00050C13"/>
    <w:rsid w:val="00051060"/>
    <w:rsid w:val="00051C95"/>
    <w:rsid w:val="00051E93"/>
    <w:rsid w:val="00054073"/>
    <w:rsid w:val="00054A26"/>
    <w:rsid w:val="00055B61"/>
    <w:rsid w:val="00055BFD"/>
    <w:rsid w:val="00055C79"/>
    <w:rsid w:val="0005601B"/>
    <w:rsid w:val="00060196"/>
    <w:rsid w:val="00060A2F"/>
    <w:rsid w:val="00060B7B"/>
    <w:rsid w:val="00061325"/>
    <w:rsid w:val="00061538"/>
    <w:rsid w:val="00061B4C"/>
    <w:rsid w:val="00061D78"/>
    <w:rsid w:val="00062130"/>
    <w:rsid w:val="00062922"/>
    <w:rsid w:val="00062948"/>
    <w:rsid w:val="00062B59"/>
    <w:rsid w:val="00062DD8"/>
    <w:rsid w:val="00063E98"/>
    <w:rsid w:val="00064290"/>
    <w:rsid w:val="00064763"/>
    <w:rsid w:val="000649D6"/>
    <w:rsid w:val="000655A5"/>
    <w:rsid w:val="00065CB9"/>
    <w:rsid w:val="00065E8F"/>
    <w:rsid w:val="00066088"/>
    <w:rsid w:val="000664E5"/>
    <w:rsid w:val="00066A28"/>
    <w:rsid w:val="00066AF0"/>
    <w:rsid w:val="0006716B"/>
    <w:rsid w:val="00070056"/>
    <w:rsid w:val="000705F4"/>
    <w:rsid w:val="00070EB1"/>
    <w:rsid w:val="00070EE2"/>
    <w:rsid w:val="00071AFC"/>
    <w:rsid w:val="00072027"/>
    <w:rsid w:val="00072424"/>
    <w:rsid w:val="00072699"/>
    <w:rsid w:val="0007288F"/>
    <w:rsid w:val="00072A92"/>
    <w:rsid w:val="00072C0C"/>
    <w:rsid w:val="00072D8C"/>
    <w:rsid w:val="0007341A"/>
    <w:rsid w:val="000734D0"/>
    <w:rsid w:val="00073D36"/>
    <w:rsid w:val="00074073"/>
    <w:rsid w:val="000749CB"/>
    <w:rsid w:val="00074DF7"/>
    <w:rsid w:val="0007515F"/>
    <w:rsid w:val="00075EB1"/>
    <w:rsid w:val="00075F85"/>
    <w:rsid w:val="000760AA"/>
    <w:rsid w:val="000769B8"/>
    <w:rsid w:val="00076D45"/>
    <w:rsid w:val="00076E83"/>
    <w:rsid w:val="00076FC3"/>
    <w:rsid w:val="0007754D"/>
    <w:rsid w:val="00080681"/>
    <w:rsid w:val="0008096E"/>
    <w:rsid w:val="0008099B"/>
    <w:rsid w:val="000809D6"/>
    <w:rsid w:val="0008149E"/>
    <w:rsid w:val="00081969"/>
    <w:rsid w:val="000819EA"/>
    <w:rsid w:val="0008365E"/>
    <w:rsid w:val="000837E9"/>
    <w:rsid w:val="00083852"/>
    <w:rsid w:val="00084058"/>
    <w:rsid w:val="00084595"/>
    <w:rsid w:val="00085CA1"/>
    <w:rsid w:val="00085CD1"/>
    <w:rsid w:val="000867B2"/>
    <w:rsid w:val="00087A9C"/>
    <w:rsid w:val="00090049"/>
    <w:rsid w:val="00090328"/>
    <w:rsid w:val="0009046E"/>
    <w:rsid w:val="00091185"/>
    <w:rsid w:val="0009144A"/>
    <w:rsid w:val="00091659"/>
    <w:rsid w:val="00091A89"/>
    <w:rsid w:val="00091E68"/>
    <w:rsid w:val="00092153"/>
    <w:rsid w:val="0009232A"/>
    <w:rsid w:val="00092C94"/>
    <w:rsid w:val="00092D6C"/>
    <w:rsid w:val="00092E22"/>
    <w:rsid w:val="00092F08"/>
    <w:rsid w:val="000941B2"/>
    <w:rsid w:val="00094262"/>
    <w:rsid w:val="00094B43"/>
    <w:rsid w:val="00096DAE"/>
    <w:rsid w:val="0009779B"/>
    <w:rsid w:val="00097D59"/>
    <w:rsid w:val="000A0079"/>
    <w:rsid w:val="000A0887"/>
    <w:rsid w:val="000A0E23"/>
    <w:rsid w:val="000A0FE8"/>
    <w:rsid w:val="000A1763"/>
    <w:rsid w:val="000A2CBE"/>
    <w:rsid w:val="000A310A"/>
    <w:rsid w:val="000A327B"/>
    <w:rsid w:val="000A3BF6"/>
    <w:rsid w:val="000A3C55"/>
    <w:rsid w:val="000A3C9A"/>
    <w:rsid w:val="000A3E11"/>
    <w:rsid w:val="000A4062"/>
    <w:rsid w:val="000A4B03"/>
    <w:rsid w:val="000A518B"/>
    <w:rsid w:val="000A53B7"/>
    <w:rsid w:val="000A5A2F"/>
    <w:rsid w:val="000A6421"/>
    <w:rsid w:val="000A7641"/>
    <w:rsid w:val="000A7755"/>
    <w:rsid w:val="000A7776"/>
    <w:rsid w:val="000A7B61"/>
    <w:rsid w:val="000B0501"/>
    <w:rsid w:val="000B0BC7"/>
    <w:rsid w:val="000B0C18"/>
    <w:rsid w:val="000B0C19"/>
    <w:rsid w:val="000B139F"/>
    <w:rsid w:val="000B1AFB"/>
    <w:rsid w:val="000B2E75"/>
    <w:rsid w:val="000B39C0"/>
    <w:rsid w:val="000B4025"/>
    <w:rsid w:val="000B482C"/>
    <w:rsid w:val="000B494A"/>
    <w:rsid w:val="000B4DEC"/>
    <w:rsid w:val="000B58DB"/>
    <w:rsid w:val="000B5A68"/>
    <w:rsid w:val="000B5ACE"/>
    <w:rsid w:val="000B5ADD"/>
    <w:rsid w:val="000B6169"/>
    <w:rsid w:val="000B645C"/>
    <w:rsid w:val="000B6842"/>
    <w:rsid w:val="000B6F80"/>
    <w:rsid w:val="000B76AF"/>
    <w:rsid w:val="000B7748"/>
    <w:rsid w:val="000C02F7"/>
    <w:rsid w:val="000C0779"/>
    <w:rsid w:val="000C0912"/>
    <w:rsid w:val="000C0C3C"/>
    <w:rsid w:val="000C1968"/>
    <w:rsid w:val="000C2246"/>
    <w:rsid w:val="000C23A9"/>
    <w:rsid w:val="000C2477"/>
    <w:rsid w:val="000C310D"/>
    <w:rsid w:val="000C31AB"/>
    <w:rsid w:val="000C33BA"/>
    <w:rsid w:val="000C35A3"/>
    <w:rsid w:val="000C3B8D"/>
    <w:rsid w:val="000C3C4E"/>
    <w:rsid w:val="000C4263"/>
    <w:rsid w:val="000C4570"/>
    <w:rsid w:val="000C4864"/>
    <w:rsid w:val="000C491F"/>
    <w:rsid w:val="000C4CCB"/>
    <w:rsid w:val="000C4FFC"/>
    <w:rsid w:val="000C50C9"/>
    <w:rsid w:val="000C523F"/>
    <w:rsid w:val="000C5861"/>
    <w:rsid w:val="000C5993"/>
    <w:rsid w:val="000C6099"/>
    <w:rsid w:val="000C6912"/>
    <w:rsid w:val="000C6A50"/>
    <w:rsid w:val="000C6AC9"/>
    <w:rsid w:val="000C74C0"/>
    <w:rsid w:val="000C79B0"/>
    <w:rsid w:val="000C7D96"/>
    <w:rsid w:val="000C7ED3"/>
    <w:rsid w:val="000D02D7"/>
    <w:rsid w:val="000D041A"/>
    <w:rsid w:val="000D1DB3"/>
    <w:rsid w:val="000D203E"/>
    <w:rsid w:val="000D205D"/>
    <w:rsid w:val="000D25D2"/>
    <w:rsid w:val="000D2AEA"/>
    <w:rsid w:val="000D3D60"/>
    <w:rsid w:val="000D5CB8"/>
    <w:rsid w:val="000D6A98"/>
    <w:rsid w:val="000D6CA0"/>
    <w:rsid w:val="000D702D"/>
    <w:rsid w:val="000D7582"/>
    <w:rsid w:val="000D75D7"/>
    <w:rsid w:val="000D7FA9"/>
    <w:rsid w:val="000E009C"/>
    <w:rsid w:val="000E07B1"/>
    <w:rsid w:val="000E0B61"/>
    <w:rsid w:val="000E0BD5"/>
    <w:rsid w:val="000E13AC"/>
    <w:rsid w:val="000E15F4"/>
    <w:rsid w:val="000E165F"/>
    <w:rsid w:val="000E2182"/>
    <w:rsid w:val="000E234B"/>
    <w:rsid w:val="000E2530"/>
    <w:rsid w:val="000E2546"/>
    <w:rsid w:val="000E2944"/>
    <w:rsid w:val="000E2A1F"/>
    <w:rsid w:val="000E3298"/>
    <w:rsid w:val="000E32BC"/>
    <w:rsid w:val="000E3AA0"/>
    <w:rsid w:val="000E3B98"/>
    <w:rsid w:val="000E3BAD"/>
    <w:rsid w:val="000E45CF"/>
    <w:rsid w:val="000E4DD3"/>
    <w:rsid w:val="000E4E88"/>
    <w:rsid w:val="000E512C"/>
    <w:rsid w:val="000E5467"/>
    <w:rsid w:val="000E549E"/>
    <w:rsid w:val="000E58EB"/>
    <w:rsid w:val="000E599D"/>
    <w:rsid w:val="000E62AF"/>
    <w:rsid w:val="000E6544"/>
    <w:rsid w:val="000E7A00"/>
    <w:rsid w:val="000E7CDA"/>
    <w:rsid w:val="000E7FE8"/>
    <w:rsid w:val="000F09F5"/>
    <w:rsid w:val="000F0AEA"/>
    <w:rsid w:val="000F1263"/>
    <w:rsid w:val="000F1ACD"/>
    <w:rsid w:val="000F209F"/>
    <w:rsid w:val="000F2C1D"/>
    <w:rsid w:val="000F31A6"/>
    <w:rsid w:val="000F382D"/>
    <w:rsid w:val="000F40EC"/>
    <w:rsid w:val="000F4953"/>
    <w:rsid w:val="000F4C91"/>
    <w:rsid w:val="000F502D"/>
    <w:rsid w:val="000F557A"/>
    <w:rsid w:val="000F5F86"/>
    <w:rsid w:val="000F6085"/>
    <w:rsid w:val="000F654F"/>
    <w:rsid w:val="000F6BD1"/>
    <w:rsid w:val="000F6EE8"/>
    <w:rsid w:val="000F6F37"/>
    <w:rsid w:val="000F707E"/>
    <w:rsid w:val="000F70AD"/>
    <w:rsid w:val="000F7E3B"/>
    <w:rsid w:val="0010018F"/>
    <w:rsid w:val="00100500"/>
    <w:rsid w:val="00101200"/>
    <w:rsid w:val="00102BAC"/>
    <w:rsid w:val="00103781"/>
    <w:rsid w:val="00105098"/>
    <w:rsid w:val="0010514A"/>
    <w:rsid w:val="001051BF"/>
    <w:rsid w:val="0010564D"/>
    <w:rsid w:val="00105D99"/>
    <w:rsid w:val="00105F3B"/>
    <w:rsid w:val="001062B3"/>
    <w:rsid w:val="00106334"/>
    <w:rsid w:val="001069B2"/>
    <w:rsid w:val="00106D57"/>
    <w:rsid w:val="00107780"/>
    <w:rsid w:val="00110014"/>
    <w:rsid w:val="001115D7"/>
    <w:rsid w:val="00111644"/>
    <w:rsid w:val="00112133"/>
    <w:rsid w:val="0011276D"/>
    <w:rsid w:val="0011331A"/>
    <w:rsid w:val="00113617"/>
    <w:rsid w:val="00113E28"/>
    <w:rsid w:val="00113E97"/>
    <w:rsid w:val="00114344"/>
    <w:rsid w:val="0011435E"/>
    <w:rsid w:val="00114989"/>
    <w:rsid w:val="001166B7"/>
    <w:rsid w:val="001167B4"/>
    <w:rsid w:val="00116841"/>
    <w:rsid w:val="00116A0D"/>
    <w:rsid w:val="001176BA"/>
    <w:rsid w:val="001200F3"/>
    <w:rsid w:val="0012171D"/>
    <w:rsid w:val="001217E4"/>
    <w:rsid w:val="00122198"/>
    <w:rsid w:val="00122D3B"/>
    <w:rsid w:val="00122F80"/>
    <w:rsid w:val="00123AF6"/>
    <w:rsid w:val="00123C59"/>
    <w:rsid w:val="00124C87"/>
    <w:rsid w:val="00124D40"/>
    <w:rsid w:val="00124DA8"/>
    <w:rsid w:val="001251F0"/>
    <w:rsid w:val="0012537E"/>
    <w:rsid w:val="00125551"/>
    <w:rsid w:val="00125639"/>
    <w:rsid w:val="00125917"/>
    <w:rsid w:val="00125A23"/>
    <w:rsid w:val="00125E7E"/>
    <w:rsid w:val="00126105"/>
    <w:rsid w:val="00126196"/>
    <w:rsid w:val="0012642B"/>
    <w:rsid w:val="00126BE3"/>
    <w:rsid w:val="0012724E"/>
    <w:rsid w:val="001274DF"/>
    <w:rsid w:val="001277BA"/>
    <w:rsid w:val="001277ED"/>
    <w:rsid w:val="00127F08"/>
    <w:rsid w:val="00127F3D"/>
    <w:rsid w:val="001305E5"/>
    <w:rsid w:val="00132C5B"/>
    <w:rsid w:val="0013392D"/>
    <w:rsid w:val="00133FC5"/>
    <w:rsid w:val="0013469A"/>
    <w:rsid w:val="00134ABA"/>
    <w:rsid w:val="00135694"/>
    <w:rsid w:val="00135882"/>
    <w:rsid w:val="00135BDB"/>
    <w:rsid w:val="00135DE6"/>
    <w:rsid w:val="00136128"/>
    <w:rsid w:val="001363C9"/>
    <w:rsid w:val="00137D9B"/>
    <w:rsid w:val="00140B6F"/>
    <w:rsid w:val="00140E89"/>
    <w:rsid w:val="00140F0B"/>
    <w:rsid w:val="00140F30"/>
    <w:rsid w:val="0014148F"/>
    <w:rsid w:val="001417B3"/>
    <w:rsid w:val="00141DD9"/>
    <w:rsid w:val="0014280A"/>
    <w:rsid w:val="00142D3A"/>
    <w:rsid w:val="00143132"/>
    <w:rsid w:val="001434C3"/>
    <w:rsid w:val="00143AB7"/>
    <w:rsid w:val="001441F1"/>
    <w:rsid w:val="00144648"/>
    <w:rsid w:val="00144F7D"/>
    <w:rsid w:val="001453F9"/>
    <w:rsid w:val="00146121"/>
    <w:rsid w:val="00146286"/>
    <w:rsid w:val="001464A3"/>
    <w:rsid w:val="001469EB"/>
    <w:rsid w:val="001470B9"/>
    <w:rsid w:val="0014739E"/>
    <w:rsid w:val="00147E06"/>
    <w:rsid w:val="00150405"/>
    <w:rsid w:val="00150561"/>
    <w:rsid w:val="00150974"/>
    <w:rsid w:val="00150D87"/>
    <w:rsid w:val="00151DEB"/>
    <w:rsid w:val="001521AC"/>
    <w:rsid w:val="001525ED"/>
    <w:rsid w:val="0015280B"/>
    <w:rsid w:val="00153418"/>
    <w:rsid w:val="00153851"/>
    <w:rsid w:val="00153B04"/>
    <w:rsid w:val="00153ED5"/>
    <w:rsid w:val="0015408F"/>
    <w:rsid w:val="00154895"/>
    <w:rsid w:val="00154B5B"/>
    <w:rsid w:val="00154CF3"/>
    <w:rsid w:val="001550DB"/>
    <w:rsid w:val="00155217"/>
    <w:rsid w:val="00155689"/>
    <w:rsid w:val="00155B1F"/>
    <w:rsid w:val="00156088"/>
    <w:rsid w:val="001560B2"/>
    <w:rsid w:val="00156380"/>
    <w:rsid w:val="001564DC"/>
    <w:rsid w:val="001564E3"/>
    <w:rsid w:val="0015765D"/>
    <w:rsid w:val="00157C7A"/>
    <w:rsid w:val="00157E11"/>
    <w:rsid w:val="001600F0"/>
    <w:rsid w:val="001601A5"/>
    <w:rsid w:val="0016057B"/>
    <w:rsid w:val="0016105F"/>
    <w:rsid w:val="001610AF"/>
    <w:rsid w:val="0016180C"/>
    <w:rsid w:val="00162779"/>
    <w:rsid w:val="00162A08"/>
    <w:rsid w:val="00162C52"/>
    <w:rsid w:val="00162C6B"/>
    <w:rsid w:val="00163A74"/>
    <w:rsid w:val="00164075"/>
    <w:rsid w:val="00164B19"/>
    <w:rsid w:val="00164B64"/>
    <w:rsid w:val="00164EB5"/>
    <w:rsid w:val="001664B3"/>
    <w:rsid w:val="00166607"/>
    <w:rsid w:val="00166D5B"/>
    <w:rsid w:val="00167859"/>
    <w:rsid w:val="001679BD"/>
    <w:rsid w:val="00167B08"/>
    <w:rsid w:val="00167DF5"/>
    <w:rsid w:val="001706F3"/>
    <w:rsid w:val="00170C19"/>
    <w:rsid w:val="00170FC2"/>
    <w:rsid w:val="0017167F"/>
    <w:rsid w:val="00172B6E"/>
    <w:rsid w:val="00172E1D"/>
    <w:rsid w:val="001734B0"/>
    <w:rsid w:val="001734B6"/>
    <w:rsid w:val="00173785"/>
    <w:rsid w:val="00173B1C"/>
    <w:rsid w:val="0017406D"/>
    <w:rsid w:val="00174261"/>
    <w:rsid w:val="00174D89"/>
    <w:rsid w:val="00175560"/>
    <w:rsid w:val="00175CF6"/>
    <w:rsid w:val="00176875"/>
    <w:rsid w:val="00176E94"/>
    <w:rsid w:val="00177800"/>
    <w:rsid w:val="00180745"/>
    <w:rsid w:val="00180852"/>
    <w:rsid w:val="00180B91"/>
    <w:rsid w:val="00181603"/>
    <w:rsid w:val="00181CC6"/>
    <w:rsid w:val="00182894"/>
    <w:rsid w:val="00182A8B"/>
    <w:rsid w:val="00182C88"/>
    <w:rsid w:val="0018381F"/>
    <w:rsid w:val="001839DF"/>
    <w:rsid w:val="00183A23"/>
    <w:rsid w:val="00183C7D"/>
    <w:rsid w:val="00183F70"/>
    <w:rsid w:val="0018419A"/>
    <w:rsid w:val="001843A5"/>
    <w:rsid w:val="001846B4"/>
    <w:rsid w:val="001852F7"/>
    <w:rsid w:val="0018606E"/>
    <w:rsid w:val="00186737"/>
    <w:rsid w:val="0018677F"/>
    <w:rsid w:val="00186A5C"/>
    <w:rsid w:val="00186BCD"/>
    <w:rsid w:val="00186C60"/>
    <w:rsid w:val="00187295"/>
    <w:rsid w:val="00187D72"/>
    <w:rsid w:val="00187D7E"/>
    <w:rsid w:val="00187DC5"/>
    <w:rsid w:val="0019071D"/>
    <w:rsid w:val="00190742"/>
    <w:rsid w:val="00190BE7"/>
    <w:rsid w:val="0019113E"/>
    <w:rsid w:val="00191632"/>
    <w:rsid w:val="00191FEC"/>
    <w:rsid w:val="00192889"/>
    <w:rsid w:val="00193161"/>
    <w:rsid w:val="001933F8"/>
    <w:rsid w:val="00193443"/>
    <w:rsid w:val="00193B43"/>
    <w:rsid w:val="00193C45"/>
    <w:rsid w:val="00193D17"/>
    <w:rsid w:val="0019401D"/>
    <w:rsid w:val="00194931"/>
    <w:rsid w:val="00194B99"/>
    <w:rsid w:val="00195205"/>
    <w:rsid w:val="00195266"/>
    <w:rsid w:val="001973FB"/>
    <w:rsid w:val="00197623"/>
    <w:rsid w:val="00197C5E"/>
    <w:rsid w:val="001A02C5"/>
    <w:rsid w:val="001A090F"/>
    <w:rsid w:val="001A0BFB"/>
    <w:rsid w:val="001A1189"/>
    <w:rsid w:val="001A120E"/>
    <w:rsid w:val="001A17DE"/>
    <w:rsid w:val="001A1AF2"/>
    <w:rsid w:val="001A1F92"/>
    <w:rsid w:val="001A256F"/>
    <w:rsid w:val="001A31BC"/>
    <w:rsid w:val="001A31CC"/>
    <w:rsid w:val="001A378D"/>
    <w:rsid w:val="001A393E"/>
    <w:rsid w:val="001A3E45"/>
    <w:rsid w:val="001A49A8"/>
    <w:rsid w:val="001A4AB8"/>
    <w:rsid w:val="001A4BCE"/>
    <w:rsid w:val="001A4E75"/>
    <w:rsid w:val="001A5BC3"/>
    <w:rsid w:val="001A6F4E"/>
    <w:rsid w:val="001A7400"/>
    <w:rsid w:val="001A759A"/>
    <w:rsid w:val="001A79B0"/>
    <w:rsid w:val="001B0708"/>
    <w:rsid w:val="001B0BDA"/>
    <w:rsid w:val="001B0C8D"/>
    <w:rsid w:val="001B1693"/>
    <w:rsid w:val="001B1ACD"/>
    <w:rsid w:val="001B2183"/>
    <w:rsid w:val="001B27DE"/>
    <w:rsid w:val="001B28BA"/>
    <w:rsid w:val="001B2976"/>
    <w:rsid w:val="001B2D0E"/>
    <w:rsid w:val="001B31E0"/>
    <w:rsid w:val="001B45A0"/>
    <w:rsid w:val="001B4E95"/>
    <w:rsid w:val="001B5973"/>
    <w:rsid w:val="001B5C62"/>
    <w:rsid w:val="001B64D7"/>
    <w:rsid w:val="001B66C9"/>
    <w:rsid w:val="001B6951"/>
    <w:rsid w:val="001B7628"/>
    <w:rsid w:val="001B7AEF"/>
    <w:rsid w:val="001B7DDE"/>
    <w:rsid w:val="001C14FD"/>
    <w:rsid w:val="001C15CC"/>
    <w:rsid w:val="001C1F00"/>
    <w:rsid w:val="001C1F91"/>
    <w:rsid w:val="001C2169"/>
    <w:rsid w:val="001C2A6F"/>
    <w:rsid w:val="001C2A9F"/>
    <w:rsid w:val="001C38EE"/>
    <w:rsid w:val="001C46D3"/>
    <w:rsid w:val="001C487B"/>
    <w:rsid w:val="001C6102"/>
    <w:rsid w:val="001C72BB"/>
    <w:rsid w:val="001C7831"/>
    <w:rsid w:val="001C79B2"/>
    <w:rsid w:val="001C7D68"/>
    <w:rsid w:val="001C7D8C"/>
    <w:rsid w:val="001D0208"/>
    <w:rsid w:val="001D0288"/>
    <w:rsid w:val="001D05FF"/>
    <w:rsid w:val="001D06F6"/>
    <w:rsid w:val="001D07FE"/>
    <w:rsid w:val="001D115E"/>
    <w:rsid w:val="001D1872"/>
    <w:rsid w:val="001D1E6C"/>
    <w:rsid w:val="001D2632"/>
    <w:rsid w:val="001D2861"/>
    <w:rsid w:val="001D2A39"/>
    <w:rsid w:val="001D2B70"/>
    <w:rsid w:val="001D407C"/>
    <w:rsid w:val="001D438F"/>
    <w:rsid w:val="001D4550"/>
    <w:rsid w:val="001D524F"/>
    <w:rsid w:val="001D576E"/>
    <w:rsid w:val="001D6772"/>
    <w:rsid w:val="001D7577"/>
    <w:rsid w:val="001D779C"/>
    <w:rsid w:val="001D7F17"/>
    <w:rsid w:val="001E1275"/>
    <w:rsid w:val="001E12A3"/>
    <w:rsid w:val="001E1750"/>
    <w:rsid w:val="001E1B80"/>
    <w:rsid w:val="001E261B"/>
    <w:rsid w:val="001E2B6C"/>
    <w:rsid w:val="001E39CE"/>
    <w:rsid w:val="001E4659"/>
    <w:rsid w:val="001E4C5C"/>
    <w:rsid w:val="001E5391"/>
    <w:rsid w:val="001E571B"/>
    <w:rsid w:val="001E59B4"/>
    <w:rsid w:val="001E6423"/>
    <w:rsid w:val="001E6498"/>
    <w:rsid w:val="001E6E9A"/>
    <w:rsid w:val="001E73B0"/>
    <w:rsid w:val="001E74F3"/>
    <w:rsid w:val="001F00D8"/>
    <w:rsid w:val="001F0578"/>
    <w:rsid w:val="001F05A1"/>
    <w:rsid w:val="001F0C0C"/>
    <w:rsid w:val="001F1C20"/>
    <w:rsid w:val="001F2AA1"/>
    <w:rsid w:val="001F31B4"/>
    <w:rsid w:val="001F36E9"/>
    <w:rsid w:val="001F3CF8"/>
    <w:rsid w:val="001F3E92"/>
    <w:rsid w:val="001F4409"/>
    <w:rsid w:val="001F4FF7"/>
    <w:rsid w:val="001F5CCD"/>
    <w:rsid w:val="001F6A6D"/>
    <w:rsid w:val="001F6AF6"/>
    <w:rsid w:val="001F6DFD"/>
    <w:rsid w:val="001F7084"/>
    <w:rsid w:val="001F7279"/>
    <w:rsid w:val="001F77C5"/>
    <w:rsid w:val="001F7E75"/>
    <w:rsid w:val="002010BD"/>
    <w:rsid w:val="00201217"/>
    <w:rsid w:val="00201580"/>
    <w:rsid w:val="00201ABE"/>
    <w:rsid w:val="002024CD"/>
    <w:rsid w:val="002026A5"/>
    <w:rsid w:val="00203289"/>
    <w:rsid w:val="002033C4"/>
    <w:rsid w:val="00203E30"/>
    <w:rsid w:val="00203E35"/>
    <w:rsid w:val="00204271"/>
    <w:rsid w:val="0020431B"/>
    <w:rsid w:val="00205606"/>
    <w:rsid w:val="0020576B"/>
    <w:rsid w:val="00205A31"/>
    <w:rsid w:val="00205BAF"/>
    <w:rsid w:val="00206991"/>
    <w:rsid w:val="00206D38"/>
    <w:rsid w:val="0020709E"/>
    <w:rsid w:val="00207213"/>
    <w:rsid w:val="00207ACE"/>
    <w:rsid w:val="00207C77"/>
    <w:rsid w:val="00207DDD"/>
    <w:rsid w:val="0021008E"/>
    <w:rsid w:val="00210163"/>
    <w:rsid w:val="0021023C"/>
    <w:rsid w:val="0021092A"/>
    <w:rsid w:val="00210B30"/>
    <w:rsid w:val="00210E32"/>
    <w:rsid w:val="00211178"/>
    <w:rsid w:val="0021118D"/>
    <w:rsid w:val="0021162E"/>
    <w:rsid w:val="00211880"/>
    <w:rsid w:val="00211892"/>
    <w:rsid w:val="00212445"/>
    <w:rsid w:val="00212639"/>
    <w:rsid w:val="00212AE7"/>
    <w:rsid w:val="00212B1A"/>
    <w:rsid w:val="00212B3B"/>
    <w:rsid w:val="00212B41"/>
    <w:rsid w:val="00213368"/>
    <w:rsid w:val="00213424"/>
    <w:rsid w:val="00213C6C"/>
    <w:rsid w:val="00213E73"/>
    <w:rsid w:val="002143D4"/>
    <w:rsid w:val="00214456"/>
    <w:rsid w:val="002145FA"/>
    <w:rsid w:val="00214D2C"/>
    <w:rsid w:val="00214EF2"/>
    <w:rsid w:val="002153E5"/>
    <w:rsid w:val="00215ACE"/>
    <w:rsid w:val="00215B79"/>
    <w:rsid w:val="002168EF"/>
    <w:rsid w:val="0021697F"/>
    <w:rsid w:val="00217205"/>
    <w:rsid w:val="0021722F"/>
    <w:rsid w:val="002174A2"/>
    <w:rsid w:val="00217924"/>
    <w:rsid w:val="00217D7C"/>
    <w:rsid w:val="002212B5"/>
    <w:rsid w:val="002216B5"/>
    <w:rsid w:val="0022184C"/>
    <w:rsid w:val="0022189E"/>
    <w:rsid w:val="00221BD9"/>
    <w:rsid w:val="00221F9C"/>
    <w:rsid w:val="00223864"/>
    <w:rsid w:val="00223DCA"/>
    <w:rsid w:val="00224B09"/>
    <w:rsid w:val="00225034"/>
    <w:rsid w:val="0022510F"/>
    <w:rsid w:val="002251E2"/>
    <w:rsid w:val="00226524"/>
    <w:rsid w:val="0022713D"/>
    <w:rsid w:val="002271A8"/>
    <w:rsid w:val="002273AC"/>
    <w:rsid w:val="00227A67"/>
    <w:rsid w:val="00227A76"/>
    <w:rsid w:val="00227C01"/>
    <w:rsid w:val="00230074"/>
    <w:rsid w:val="0023007A"/>
    <w:rsid w:val="002303FE"/>
    <w:rsid w:val="0023095D"/>
    <w:rsid w:val="00231319"/>
    <w:rsid w:val="00232C6A"/>
    <w:rsid w:val="002330E1"/>
    <w:rsid w:val="00233DA2"/>
    <w:rsid w:val="0023401D"/>
    <w:rsid w:val="002341F3"/>
    <w:rsid w:val="00234928"/>
    <w:rsid w:val="00234C05"/>
    <w:rsid w:val="00234D25"/>
    <w:rsid w:val="00234D70"/>
    <w:rsid w:val="002350C8"/>
    <w:rsid w:val="002354AB"/>
    <w:rsid w:val="00236A17"/>
    <w:rsid w:val="00237A60"/>
    <w:rsid w:val="00237E63"/>
    <w:rsid w:val="00240A48"/>
    <w:rsid w:val="0024178A"/>
    <w:rsid w:val="00241A12"/>
    <w:rsid w:val="00241B78"/>
    <w:rsid w:val="00241F89"/>
    <w:rsid w:val="00242095"/>
    <w:rsid w:val="002420CF"/>
    <w:rsid w:val="00242172"/>
    <w:rsid w:val="002422BC"/>
    <w:rsid w:val="00242A9E"/>
    <w:rsid w:val="00243553"/>
    <w:rsid w:val="00243BCF"/>
    <w:rsid w:val="00243C9C"/>
    <w:rsid w:val="00243F59"/>
    <w:rsid w:val="002441C2"/>
    <w:rsid w:val="002449A5"/>
    <w:rsid w:val="00245408"/>
    <w:rsid w:val="0024604F"/>
    <w:rsid w:val="002464C8"/>
    <w:rsid w:val="002478CE"/>
    <w:rsid w:val="00247A17"/>
    <w:rsid w:val="00247ECC"/>
    <w:rsid w:val="002503AB"/>
    <w:rsid w:val="002503FC"/>
    <w:rsid w:val="00251763"/>
    <w:rsid w:val="0025195C"/>
    <w:rsid w:val="00251E93"/>
    <w:rsid w:val="00252206"/>
    <w:rsid w:val="00252636"/>
    <w:rsid w:val="00252A9B"/>
    <w:rsid w:val="00253A30"/>
    <w:rsid w:val="00254995"/>
    <w:rsid w:val="00254D4F"/>
    <w:rsid w:val="0025519C"/>
    <w:rsid w:val="002560AD"/>
    <w:rsid w:val="00256823"/>
    <w:rsid w:val="00256C8F"/>
    <w:rsid w:val="0025719A"/>
    <w:rsid w:val="00257C67"/>
    <w:rsid w:val="00257D4F"/>
    <w:rsid w:val="0026059A"/>
    <w:rsid w:val="00260E32"/>
    <w:rsid w:val="00260E95"/>
    <w:rsid w:val="002610C4"/>
    <w:rsid w:val="0026163B"/>
    <w:rsid w:val="00261890"/>
    <w:rsid w:val="002622D7"/>
    <w:rsid w:val="00262781"/>
    <w:rsid w:val="00262AF3"/>
    <w:rsid w:val="00262CC6"/>
    <w:rsid w:val="00263008"/>
    <w:rsid w:val="00263081"/>
    <w:rsid w:val="0026393E"/>
    <w:rsid w:val="00264144"/>
    <w:rsid w:val="002650B2"/>
    <w:rsid w:val="0026558A"/>
    <w:rsid w:val="002658B7"/>
    <w:rsid w:val="0026622E"/>
    <w:rsid w:val="0026627B"/>
    <w:rsid w:val="002667E1"/>
    <w:rsid w:val="00266953"/>
    <w:rsid w:val="00267BFE"/>
    <w:rsid w:val="00270060"/>
    <w:rsid w:val="0027047E"/>
    <w:rsid w:val="00270532"/>
    <w:rsid w:val="00270589"/>
    <w:rsid w:val="002709BF"/>
    <w:rsid w:val="00272086"/>
    <w:rsid w:val="002724F1"/>
    <w:rsid w:val="00272DA7"/>
    <w:rsid w:val="00273968"/>
    <w:rsid w:val="00273B72"/>
    <w:rsid w:val="00273C53"/>
    <w:rsid w:val="00274C59"/>
    <w:rsid w:val="0027529F"/>
    <w:rsid w:val="00276A50"/>
    <w:rsid w:val="00276E38"/>
    <w:rsid w:val="00276EF5"/>
    <w:rsid w:val="00277E85"/>
    <w:rsid w:val="00280AF4"/>
    <w:rsid w:val="00280CBB"/>
    <w:rsid w:val="002818B8"/>
    <w:rsid w:val="00281F02"/>
    <w:rsid w:val="00282392"/>
    <w:rsid w:val="00282465"/>
    <w:rsid w:val="00282904"/>
    <w:rsid w:val="00282A32"/>
    <w:rsid w:val="00282DE4"/>
    <w:rsid w:val="00283265"/>
    <w:rsid w:val="00283467"/>
    <w:rsid w:val="0028372B"/>
    <w:rsid w:val="0028390E"/>
    <w:rsid w:val="002846CE"/>
    <w:rsid w:val="00284A06"/>
    <w:rsid w:val="00284E06"/>
    <w:rsid w:val="0028519B"/>
    <w:rsid w:val="00285CCA"/>
    <w:rsid w:val="0028604B"/>
    <w:rsid w:val="0028662C"/>
    <w:rsid w:val="00286722"/>
    <w:rsid w:val="0028683E"/>
    <w:rsid w:val="00286CB9"/>
    <w:rsid w:val="00286CEB"/>
    <w:rsid w:val="00286E9A"/>
    <w:rsid w:val="00287A34"/>
    <w:rsid w:val="0029036A"/>
    <w:rsid w:val="00290703"/>
    <w:rsid w:val="00290AF3"/>
    <w:rsid w:val="00290C16"/>
    <w:rsid w:val="002910C2"/>
    <w:rsid w:val="00291F30"/>
    <w:rsid w:val="002922A4"/>
    <w:rsid w:val="0029316C"/>
    <w:rsid w:val="0029337C"/>
    <w:rsid w:val="00293481"/>
    <w:rsid w:val="002938E0"/>
    <w:rsid w:val="00293919"/>
    <w:rsid w:val="002958CA"/>
    <w:rsid w:val="002966CE"/>
    <w:rsid w:val="00297A1B"/>
    <w:rsid w:val="00297A86"/>
    <w:rsid w:val="002A0531"/>
    <w:rsid w:val="002A088B"/>
    <w:rsid w:val="002A15CC"/>
    <w:rsid w:val="002A1DCF"/>
    <w:rsid w:val="002A2019"/>
    <w:rsid w:val="002A245F"/>
    <w:rsid w:val="002A2BF7"/>
    <w:rsid w:val="002A2F72"/>
    <w:rsid w:val="002A312D"/>
    <w:rsid w:val="002A380F"/>
    <w:rsid w:val="002A382D"/>
    <w:rsid w:val="002A42DF"/>
    <w:rsid w:val="002A4417"/>
    <w:rsid w:val="002A47B4"/>
    <w:rsid w:val="002A4DBD"/>
    <w:rsid w:val="002A51A4"/>
    <w:rsid w:val="002A6D64"/>
    <w:rsid w:val="002A73B0"/>
    <w:rsid w:val="002A77E8"/>
    <w:rsid w:val="002B095A"/>
    <w:rsid w:val="002B0AC4"/>
    <w:rsid w:val="002B0D1E"/>
    <w:rsid w:val="002B1237"/>
    <w:rsid w:val="002B1498"/>
    <w:rsid w:val="002B1900"/>
    <w:rsid w:val="002B3141"/>
    <w:rsid w:val="002B324A"/>
    <w:rsid w:val="002B35C1"/>
    <w:rsid w:val="002B459A"/>
    <w:rsid w:val="002B467F"/>
    <w:rsid w:val="002B4BB4"/>
    <w:rsid w:val="002B5F54"/>
    <w:rsid w:val="002B60CD"/>
    <w:rsid w:val="002B635C"/>
    <w:rsid w:val="002B7099"/>
    <w:rsid w:val="002B7175"/>
    <w:rsid w:val="002B7BB6"/>
    <w:rsid w:val="002C015A"/>
    <w:rsid w:val="002C0193"/>
    <w:rsid w:val="002C09A7"/>
    <w:rsid w:val="002C0BEA"/>
    <w:rsid w:val="002C0FDF"/>
    <w:rsid w:val="002C117A"/>
    <w:rsid w:val="002C129D"/>
    <w:rsid w:val="002C1606"/>
    <w:rsid w:val="002C1961"/>
    <w:rsid w:val="002C1A43"/>
    <w:rsid w:val="002C1C08"/>
    <w:rsid w:val="002C2149"/>
    <w:rsid w:val="002C2B9A"/>
    <w:rsid w:val="002C2F79"/>
    <w:rsid w:val="002C3C05"/>
    <w:rsid w:val="002C48A7"/>
    <w:rsid w:val="002C499A"/>
    <w:rsid w:val="002C4DB8"/>
    <w:rsid w:val="002C5341"/>
    <w:rsid w:val="002C54C6"/>
    <w:rsid w:val="002C5CE4"/>
    <w:rsid w:val="002C6618"/>
    <w:rsid w:val="002C6B8F"/>
    <w:rsid w:val="002C71DA"/>
    <w:rsid w:val="002C7419"/>
    <w:rsid w:val="002C7851"/>
    <w:rsid w:val="002D01E3"/>
    <w:rsid w:val="002D0838"/>
    <w:rsid w:val="002D1306"/>
    <w:rsid w:val="002D1539"/>
    <w:rsid w:val="002D19A8"/>
    <w:rsid w:val="002D1D2C"/>
    <w:rsid w:val="002D2BCD"/>
    <w:rsid w:val="002D2DB8"/>
    <w:rsid w:val="002D33EE"/>
    <w:rsid w:val="002D50D6"/>
    <w:rsid w:val="002D6F91"/>
    <w:rsid w:val="002D7FE5"/>
    <w:rsid w:val="002E0204"/>
    <w:rsid w:val="002E080F"/>
    <w:rsid w:val="002E2181"/>
    <w:rsid w:val="002E23B3"/>
    <w:rsid w:val="002E2696"/>
    <w:rsid w:val="002E32E9"/>
    <w:rsid w:val="002E39E7"/>
    <w:rsid w:val="002E3CF1"/>
    <w:rsid w:val="002E4590"/>
    <w:rsid w:val="002E46AF"/>
    <w:rsid w:val="002E47C8"/>
    <w:rsid w:val="002E4BB9"/>
    <w:rsid w:val="002E4ECB"/>
    <w:rsid w:val="002E53B2"/>
    <w:rsid w:val="002E5635"/>
    <w:rsid w:val="002E59FE"/>
    <w:rsid w:val="002E5CEA"/>
    <w:rsid w:val="002E63AB"/>
    <w:rsid w:val="002E66B7"/>
    <w:rsid w:val="002E6902"/>
    <w:rsid w:val="002E6ABB"/>
    <w:rsid w:val="002E6BBF"/>
    <w:rsid w:val="002E75F0"/>
    <w:rsid w:val="002E7F2B"/>
    <w:rsid w:val="002F05D5"/>
    <w:rsid w:val="002F07DE"/>
    <w:rsid w:val="002F08CF"/>
    <w:rsid w:val="002F1742"/>
    <w:rsid w:val="002F196A"/>
    <w:rsid w:val="002F216F"/>
    <w:rsid w:val="002F2264"/>
    <w:rsid w:val="002F2E27"/>
    <w:rsid w:val="002F310C"/>
    <w:rsid w:val="002F3636"/>
    <w:rsid w:val="002F4264"/>
    <w:rsid w:val="002F4458"/>
    <w:rsid w:val="002F504B"/>
    <w:rsid w:val="002F52EA"/>
    <w:rsid w:val="002F5529"/>
    <w:rsid w:val="002F554F"/>
    <w:rsid w:val="002F65EC"/>
    <w:rsid w:val="002F742A"/>
    <w:rsid w:val="002F7CBE"/>
    <w:rsid w:val="002F7CF5"/>
    <w:rsid w:val="002F7E23"/>
    <w:rsid w:val="002F7E5C"/>
    <w:rsid w:val="003000A5"/>
    <w:rsid w:val="00300B77"/>
    <w:rsid w:val="00300C0B"/>
    <w:rsid w:val="00300E24"/>
    <w:rsid w:val="003010B0"/>
    <w:rsid w:val="0030111F"/>
    <w:rsid w:val="00301C50"/>
    <w:rsid w:val="00302035"/>
    <w:rsid w:val="00302426"/>
    <w:rsid w:val="0030375E"/>
    <w:rsid w:val="00303909"/>
    <w:rsid w:val="0030390F"/>
    <w:rsid w:val="003040A0"/>
    <w:rsid w:val="0030422C"/>
    <w:rsid w:val="003043D9"/>
    <w:rsid w:val="00304B84"/>
    <w:rsid w:val="003051BE"/>
    <w:rsid w:val="00305472"/>
    <w:rsid w:val="0030602B"/>
    <w:rsid w:val="00306994"/>
    <w:rsid w:val="00306AFF"/>
    <w:rsid w:val="00306C8D"/>
    <w:rsid w:val="00306E49"/>
    <w:rsid w:val="00310D97"/>
    <w:rsid w:val="00310DA1"/>
    <w:rsid w:val="00310F45"/>
    <w:rsid w:val="0031202E"/>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BC1"/>
    <w:rsid w:val="00321F01"/>
    <w:rsid w:val="00321F8D"/>
    <w:rsid w:val="003222FF"/>
    <w:rsid w:val="00322B4E"/>
    <w:rsid w:val="00322FD9"/>
    <w:rsid w:val="003230D2"/>
    <w:rsid w:val="00323985"/>
    <w:rsid w:val="00324460"/>
    <w:rsid w:val="0032526F"/>
    <w:rsid w:val="00325448"/>
    <w:rsid w:val="00325EB0"/>
    <w:rsid w:val="003264C0"/>
    <w:rsid w:val="0032653D"/>
    <w:rsid w:val="00326F07"/>
    <w:rsid w:val="003275AC"/>
    <w:rsid w:val="0032784F"/>
    <w:rsid w:val="00327B5E"/>
    <w:rsid w:val="003304DA"/>
    <w:rsid w:val="0033054C"/>
    <w:rsid w:val="0033093A"/>
    <w:rsid w:val="00330CC7"/>
    <w:rsid w:val="00332266"/>
    <w:rsid w:val="003324F6"/>
    <w:rsid w:val="00332D2F"/>
    <w:rsid w:val="00333DB8"/>
    <w:rsid w:val="00334428"/>
    <w:rsid w:val="003345AF"/>
    <w:rsid w:val="00334827"/>
    <w:rsid w:val="00335149"/>
    <w:rsid w:val="00335621"/>
    <w:rsid w:val="0033595A"/>
    <w:rsid w:val="0033598F"/>
    <w:rsid w:val="00335AB3"/>
    <w:rsid w:val="00335AD2"/>
    <w:rsid w:val="003362F1"/>
    <w:rsid w:val="00336718"/>
    <w:rsid w:val="003370B3"/>
    <w:rsid w:val="0033772C"/>
    <w:rsid w:val="00337FED"/>
    <w:rsid w:val="00340292"/>
    <w:rsid w:val="003415FE"/>
    <w:rsid w:val="00341CD8"/>
    <w:rsid w:val="00341F77"/>
    <w:rsid w:val="00342003"/>
    <w:rsid w:val="0034223F"/>
    <w:rsid w:val="00342AB5"/>
    <w:rsid w:val="003430F6"/>
    <w:rsid w:val="003446C8"/>
    <w:rsid w:val="0034609B"/>
    <w:rsid w:val="003460F9"/>
    <w:rsid w:val="003470CC"/>
    <w:rsid w:val="003478A2"/>
    <w:rsid w:val="003479CA"/>
    <w:rsid w:val="00347E91"/>
    <w:rsid w:val="00350127"/>
    <w:rsid w:val="0035037B"/>
    <w:rsid w:val="00350A55"/>
    <w:rsid w:val="00350B55"/>
    <w:rsid w:val="00350E3C"/>
    <w:rsid w:val="00351224"/>
    <w:rsid w:val="003515C7"/>
    <w:rsid w:val="003517C7"/>
    <w:rsid w:val="00351E4B"/>
    <w:rsid w:val="00351F43"/>
    <w:rsid w:val="0035256C"/>
    <w:rsid w:val="00352A4E"/>
    <w:rsid w:val="003531AA"/>
    <w:rsid w:val="00353A19"/>
    <w:rsid w:val="00353B52"/>
    <w:rsid w:val="00353C5E"/>
    <w:rsid w:val="00353FA2"/>
    <w:rsid w:val="0035469C"/>
    <w:rsid w:val="003552CD"/>
    <w:rsid w:val="00355E6A"/>
    <w:rsid w:val="0035613F"/>
    <w:rsid w:val="00356319"/>
    <w:rsid w:val="00356580"/>
    <w:rsid w:val="003565C4"/>
    <w:rsid w:val="00356F51"/>
    <w:rsid w:val="00357A8B"/>
    <w:rsid w:val="00357D15"/>
    <w:rsid w:val="00357F9F"/>
    <w:rsid w:val="00360196"/>
    <w:rsid w:val="00360800"/>
    <w:rsid w:val="003612DD"/>
    <w:rsid w:val="00361937"/>
    <w:rsid w:val="00361ED6"/>
    <w:rsid w:val="00362299"/>
    <w:rsid w:val="00362621"/>
    <w:rsid w:val="00362FC5"/>
    <w:rsid w:val="00363AE6"/>
    <w:rsid w:val="003645E0"/>
    <w:rsid w:val="0036481C"/>
    <w:rsid w:val="003649CD"/>
    <w:rsid w:val="00364C1B"/>
    <w:rsid w:val="0036522D"/>
    <w:rsid w:val="00365CCC"/>
    <w:rsid w:val="003670F2"/>
    <w:rsid w:val="00367251"/>
    <w:rsid w:val="00367B92"/>
    <w:rsid w:val="00370824"/>
    <w:rsid w:val="00370BDD"/>
    <w:rsid w:val="003717B7"/>
    <w:rsid w:val="00371B13"/>
    <w:rsid w:val="00371DFF"/>
    <w:rsid w:val="0037270F"/>
    <w:rsid w:val="0037274C"/>
    <w:rsid w:val="00372DBB"/>
    <w:rsid w:val="0037375E"/>
    <w:rsid w:val="003737AA"/>
    <w:rsid w:val="00373A9C"/>
    <w:rsid w:val="00373BD3"/>
    <w:rsid w:val="00374A0B"/>
    <w:rsid w:val="003758C1"/>
    <w:rsid w:val="00375CDA"/>
    <w:rsid w:val="00375FBD"/>
    <w:rsid w:val="0037658C"/>
    <w:rsid w:val="00376CF3"/>
    <w:rsid w:val="00376CF4"/>
    <w:rsid w:val="00377FDC"/>
    <w:rsid w:val="00380033"/>
    <w:rsid w:val="00380241"/>
    <w:rsid w:val="0038075B"/>
    <w:rsid w:val="003812D0"/>
    <w:rsid w:val="00381365"/>
    <w:rsid w:val="00382441"/>
    <w:rsid w:val="00384178"/>
    <w:rsid w:val="00384B1C"/>
    <w:rsid w:val="00384E67"/>
    <w:rsid w:val="003851A5"/>
    <w:rsid w:val="00386E28"/>
    <w:rsid w:val="00387956"/>
    <w:rsid w:val="003879C5"/>
    <w:rsid w:val="003906DE"/>
    <w:rsid w:val="00390A54"/>
    <w:rsid w:val="0039103E"/>
    <w:rsid w:val="003911D9"/>
    <w:rsid w:val="00391E31"/>
    <w:rsid w:val="00392E9C"/>
    <w:rsid w:val="00393070"/>
    <w:rsid w:val="00393566"/>
    <w:rsid w:val="00393961"/>
    <w:rsid w:val="003939A1"/>
    <w:rsid w:val="003940B3"/>
    <w:rsid w:val="0039495A"/>
    <w:rsid w:val="00394CDC"/>
    <w:rsid w:val="003958F2"/>
    <w:rsid w:val="00395F53"/>
    <w:rsid w:val="0039738E"/>
    <w:rsid w:val="003A00DB"/>
    <w:rsid w:val="003A016E"/>
    <w:rsid w:val="003A0B6A"/>
    <w:rsid w:val="003A0E23"/>
    <w:rsid w:val="003A1758"/>
    <w:rsid w:val="003A1D39"/>
    <w:rsid w:val="003A2136"/>
    <w:rsid w:val="003A2651"/>
    <w:rsid w:val="003A28F5"/>
    <w:rsid w:val="003A2936"/>
    <w:rsid w:val="003A3008"/>
    <w:rsid w:val="003A409F"/>
    <w:rsid w:val="003A4C36"/>
    <w:rsid w:val="003A4E74"/>
    <w:rsid w:val="003A5688"/>
    <w:rsid w:val="003A6096"/>
    <w:rsid w:val="003A64FB"/>
    <w:rsid w:val="003A6AF5"/>
    <w:rsid w:val="003A6E81"/>
    <w:rsid w:val="003A7A57"/>
    <w:rsid w:val="003B0BB2"/>
    <w:rsid w:val="003B0C3A"/>
    <w:rsid w:val="003B12FE"/>
    <w:rsid w:val="003B1590"/>
    <w:rsid w:val="003B1E8D"/>
    <w:rsid w:val="003B2313"/>
    <w:rsid w:val="003B240B"/>
    <w:rsid w:val="003B27FF"/>
    <w:rsid w:val="003B2B47"/>
    <w:rsid w:val="003B2E6C"/>
    <w:rsid w:val="003B2E9C"/>
    <w:rsid w:val="003B354E"/>
    <w:rsid w:val="003B4291"/>
    <w:rsid w:val="003B485A"/>
    <w:rsid w:val="003B4B86"/>
    <w:rsid w:val="003B4C03"/>
    <w:rsid w:val="003B5083"/>
    <w:rsid w:val="003B53BA"/>
    <w:rsid w:val="003B55B8"/>
    <w:rsid w:val="003B58A0"/>
    <w:rsid w:val="003B6199"/>
    <w:rsid w:val="003B6352"/>
    <w:rsid w:val="003B746B"/>
    <w:rsid w:val="003C084C"/>
    <w:rsid w:val="003C09DA"/>
    <w:rsid w:val="003C0A87"/>
    <w:rsid w:val="003C115F"/>
    <w:rsid w:val="003C174C"/>
    <w:rsid w:val="003C1923"/>
    <w:rsid w:val="003C2304"/>
    <w:rsid w:val="003C2ECF"/>
    <w:rsid w:val="003C39DD"/>
    <w:rsid w:val="003C3FEF"/>
    <w:rsid w:val="003C429F"/>
    <w:rsid w:val="003C439C"/>
    <w:rsid w:val="003C4533"/>
    <w:rsid w:val="003C480C"/>
    <w:rsid w:val="003C59B2"/>
    <w:rsid w:val="003C6792"/>
    <w:rsid w:val="003C6A3A"/>
    <w:rsid w:val="003C712A"/>
    <w:rsid w:val="003C7A27"/>
    <w:rsid w:val="003D0578"/>
    <w:rsid w:val="003D0D5D"/>
    <w:rsid w:val="003D1021"/>
    <w:rsid w:val="003D1355"/>
    <w:rsid w:val="003D138C"/>
    <w:rsid w:val="003D13BF"/>
    <w:rsid w:val="003D1EB3"/>
    <w:rsid w:val="003D2324"/>
    <w:rsid w:val="003D281C"/>
    <w:rsid w:val="003D298A"/>
    <w:rsid w:val="003D29D4"/>
    <w:rsid w:val="003D2AF8"/>
    <w:rsid w:val="003D32B7"/>
    <w:rsid w:val="003D3362"/>
    <w:rsid w:val="003D33EA"/>
    <w:rsid w:val="003D35C8"/>
    <w:rsid w:val="003D3CF6"/>
    <w:rsid w:val="003D4146"/>
    <w:rsid w:val="003D4908"/>
    <w:rsid w:val="003D58C4"/>
    <w:rsid w:val="003D5F98"/>
    <w:rsid w:val="003D6149"/>
    <w:rsid w:val="003D625B"/>
    <w:rsid w:val="003D6303"/>
    <w:rsid w:val="003D6E7A"/>
    <w:rsid w:val="003D6EE5"/>
    <w:rsid w:val="003D714A"/>
    <w:rsid w:val="003D7186"/>
    <w:rsid w:val="003D75C5"/>
    <w:rsid w:val="003D7D2C"/>
    <w:rsid w:val="003E011D"/>
    <w:rsid w:val="003E020C"/>
    <w:rsid w:val="003E058F"/>
    <w:rsid w:val="003E173A"/>
    <w:rsid w:val="003E2470"/>
    <w:rsid w:val="003E249F"/>
    <w:rsid w:val="003E24B6"/>
    <w:rsid w:val="003E257E"/>
    <w:rsid w:val="003E28CD"/>
    <w:rsid w:val="003E2BC9"/>
    <w:rsid w:val="003E3731"/>
    <w:rsid w:val="003E37F5"/>
    <w:rsid w:val="003E39EC"/>
    <w:rsid w:val="003E3A08"/>
    <w:rsid w:val="003E3A23"/>
    <w:rsid w:val="003E43BA"/>
    <w:rsid w:val="003E4676"/>
    <w:rsid w:val="003E547C"/>
    <w:rsid w:val="003E5F74"/>
    <w:rsid w:val="003E6276"/>
    <w:rsid w:val="003E6969"/>
    <w:rsid w:val="003E7008"/>
    <w:rsid w:val="003E799E"/>
    <w:rsid w:val="003E7E4A"/>
    <w:rsid w:val="003F00B4"/>
    <w:rsid w:val="003F0A9C"/>
    <w:rsid w:val="003F0D9F"/>
    <w:rsid w:val="003F131C"/>
    <w:rsid w:val="003F1583"/>
    <w:rsid w:val="003F2759"/>
    <w:rsid w:val="003F31D2"/>
    <w:rsid w:val="003F3C89"/>
    <w:rsid w:val="003F3E86"/>
    <w:rsid w:val="003F4433"/>
    <w:rsid w:val="003F47A7"/>
    <w:rsid w:val="003F4908"/>
    <w:rsid w:val="003F5865"/>
    <w:rsid w:val="003F5DC7"/>
    <w:rsid w:val="003F6219"/>
    <w:rsid w:val="003F64B3"/>
    <w:rsid w:val="003F672B"/>
    <w:rsid w:val="003F6E21"/>
    <w:rsid w:val="003F728B"/>
    <w:rsid w:val="004004B7"/>
    <w:rsid w:val="00400C70"/>
    <w:rsid w:val="00400F7A"/>
    <w:rsid w:val="00401027"/>
    <w:rsid w:val="004011C1"/>
    <w:rsid w:val="00401A8B"/>
    <w:rsid w:val="00402229"/>
    <w:rsid w:val="0040226E"/>
    <w:rsid w:val="00403533"/>
    <w:rsid w:val="004036BD"/>
    <w:rsid w:val="00403B0B"/>
    <w:rsid w:val="00403B6A"/>
    <w:rsid w:val="00403BDC"/>
    <w:rsid w:val="0040591D"/>
    <w:rsid w:val="00405961"/>
    <w:rsid w:val="004074EA"/>
    <w:rsid w:val="0040786B"/>
    <w:rsid w:val="004078B5"/>
    <w:rsid w:val="00407B52"/>
    <w:rsid w:val="0041001D"/>
    <w:rsid w:val="0041042A"/>
    <w:rsid w:val="0041059C"/>
    <w:rsid w:val="00410967"/>
    <w:rsid w:val="00410A2E"/>
    <w:rsid w:val="00411BC6"/>
    <w:rsid w:val="00411CAF"/>
    <w:rsid w:val="004123A8"/>
    <w:rsid w:val="00413256"/>
    <w:rsid w:val="00413582"/>
    <w:rsid w:val="00414369"/>
    <w:rsid w:val="004143A8"/>
    <w:rsid w:val="004145DD"/>
    <w:rsid w:val="00416880"/>
    <w:rsid w:val="00416D00"/>
    <w:rsid w:val="0041736A"/>
    <w:rsid w:val="004177B2"/>
    <w:rsid w:val="0041784A"/>
    <w:rsid w:val="004179E1"/>
    <w:rsid w:val="00420705"/>
    <w:rsid w:val="0042083E"/>
    <w:rsid w:val="004215F5"/>
    <w:rsid w:val="0042386D"/>
    <w:rsid w:val="00424649"/>
    <w:rsid w:val="0042492A"/>
    <w:rsid w:val="0042521C"/>
    <w:rsid w:val="0042535C"/>
    <w:rsid w:val="004253BE"/>
    <w:rsid w:val="004258BA"/>
    <w:rsid w:val="00426000"/>
    <w:rsid w:val="004263F6"/>
    <w:rsid w:val="00426B03"/>
    <w:rsid w:val="00426DDA"/>
    <w:rsid w:val="004279BA"/>
    <w:rsid w:val="00427DDA"/>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6F4"/>
    <w:rsid w:val="0043475A"/>
    <w:rsid w:val="00436A31"/>
    <w:rsid w:val="0043731B"/>
    <w:rsid w:val="0043781F"/>
    <w:rsid w:val="00437B32"/>
    <w:rsid w:val="0044052D"/>
    <w:rsid w:val="0044087C"/>
    <w:rsid w:val="00440A2A"/>
    <w:rsid w:val="00440DB7"/>
    <w:rsid w:val="004419A2"/>
    <w:rsid w:val="00441BFE"/>
    <w:rsid w:val="00441C9F"/>
    <w:rsid w:val="00442CEB"/>
    <w:rsid w:val="004437AE"/>
    <w:rsid w:val="00443AE8"/>
    <w:rsid w:val="00443DDB"/>
    <w:rsid w:val="00444465"/>
    <w:rsid w:val="004449AA"/>
    <w:rsid w:val="00444FEF"/>
    <w:rsid w:val="00445313"/>
    <w:rsid w:val="00445EEB"/>
    <w:rsid w:val="0044607F"/>
    <w:rsid w:val="0044629B"/>
    <w:rsid w:val="004463BB"/>
    <w:rsid w:val="00447061"/>
    <w:rsid w:val="00447ABC"/>
    <w:rsid w:val="00447D02"/>
    <w:rsid w:val="00447DCA"/>
    <w:rsid w:val="00451616"/>
    <w:rsid w:val="00452115"/>
    <w:rsid w:val="004529FD"/>
    <w:rsid w:val="0045370C"/>
    <w:rsid w:val="00454447"/>
    <w:rsid w:val="00454D07"/>
    <w:rsid w:val="00454F45"/>
    <w:rsid w:val="004552AA"/>
    <w:rsid w:val="00455341"/>
    <w:rsid w:val="00455590"/>
    <w:rsid w:val="0045595B"/>
    <w:rsid w:val="00456CCF"/>
    <w:rsid w:val="004570ED"/>
    <w:rsid w:val="00457B10"/>
    <w:rsid w:val="00457B3B"/>
    <w:rsid w:val="00460056"/>
    <w:rsid w:val="00460832"/>
    <w:rsid w:val="00461E4A"/>
    <w:rsid w:val="0046324B"/>
    <w:rsid w:val="0046371F"/>
    <w:rsid w:val="00464263"/>
    <w:rsid w:val="0046488B"/>
    <w:rsid w:val="00465022"/>
    <w:rsid w:val="004655BC"/>
    <w:rsid w:val="00465A9A"/>
    <w:rsid w:val="00465D8C"/>
    <w:rsid w:val="00465F4A"/>
    <w:rsid w:val="00466219"/>
    <w:rsid w:val="004662CB"/>
    <w:rsid w:val="004669A6"/>
    <w:rsid w:val="00466E54"/>
    <w:rsid w:val="004670E1"/>
    <w:rsid w:val="00467B30"/>
    <w:rsid w:val="00470DBD"/>
    <w:rsid w:val="004716A2"/>
    <w:rsid w:val="004718C8"/>
    <w:rsid w:val="00471B52"/>
    <w:rsid w:val="00471C38"/>
    <w:rsid w:val="00471C5C"/>
    <w:rsid w:val="00471D13"/>
    <w:rsid w:val="004722D6"/>
    <w:rsid w:val="00472391"/>
    <w:rsid w:val="004724A7"/>
    <w:rsid w:val="0047254F"/>
    <w:rsid w:val="00472D1F"/>
    <w:rsid w:val="00474816"/>
    <w:rsid w:val="00474CD8"/>
    <w:rsid w:val="00474F65"/>
    <w:rsid w:val="00476116"/>
    <w:rsid w:val="0047638F"/>
    <w:rsid w:val="00476B17"/>
    <w:rsid w:val="00476B20"/>
    <w:rsid w:val="004770C1"/>
    <w:rsid w:val="0047714B"/>
    <w:rsid w:val="004774B6"/>
    <w:rsid w:val="00480D08"/>
    <w:rsid w:val="004814AF"/>
    <w:rsid w:val="00481BD4"/>
    <w:rsid w:val="004827A0"/>
    <w:rsid w:val="0048293C"/>
    <w:rsid w:val="00483B29"/>
    <w:rsid w:val="00483D1F"/>
    <w:rsid w:val="004845D6"/>
    <w:rsid w:val="004857C3"/>
    <w:rsid w:val="00485E4F"/>
    <w:rsid w:val="00486497"/>
    <w:rsid w:val="0048672B"/>
    <w:rsid w:val="00486E33"/>
    <w:rsid w:val="004908ED"/>
    <w:rsid w:val="00490C49"/>
    <w:rsid w:val="00490D13"/>
    <w:rsid w:val="00490EC0"/>
    <w:rsid w:val="004913CF"/>
    <w:rsid w:val="0049143C"/>
    <w:rsid w:val="004919CC"/>
    <w:rsid w:val="00491D87"/>
    <w:rsid w:val="0049255B"/>
    <w:rsid w:val="00492898"/>
    <w:rsid w:val="00492C00"/>
    <w:rsid w:val="00492E05"/>
    <w:rsid w:val="0049344F"/>
    <w:rsid w:val="00494519"/>
    <w:rsid w:val="004952B8"/>
    <w:rsid w:val="0049555A"/>
    <w:rsid w:val="00495DBD"/>
    <w:rsid w:val="0049637A"/>
    <w:rsid w:val="00496CC3"/>
    <w:rsid w:val="0049763A"/>
    <w:rsid w:val="004978EF"/>
    <w:rsid w:val="00497944"/>
    <w:rsid w:val="004A0E62"/>
    <w:rsid w:val="004A1EEA"/>
    <w:rsid w:val="004A2146"/>
    <w:rsid w:val="004A22A0"/>
    <w:rsid w:val="004A23A7"/>
    <w:rsid w:val="004A2AE2"/>
    <w:rsid w:val="004A30F4"/>
    <w:rsid w:val="004A320C"/>
    <w:rsid w:val="004A398B"/>
    <w:rsid w:val="004A3A6D"/>
    <w:rsid w:val="004A4440"/>
    <w:rsid w:val="004A48C9"/>
    <w:rsid w:val="004A52DD"/>
    <w:rsid w:val="004A5E9D"/>
    <w:rsid w:val="004A634E"/>
    <w:rsid w:val="004A7423"/>
    <w:rsid w:val="004A7F43"/>
    <w:rsid w:val="004B054A"/>
    <w:rsid w:val="004B0D22"/>
    <w:rsid w:val="004B0F3C"/>
    <w:rsid w:val="004B12BC"/>
    <w:rsid w:val="004B13C7"/>
    <w:rsid w:val="004B1B2D"/>
    <w:rsid w:val="004B1ED6"/>
    <w:rsid w:val="004B2DBB"/>
    <w:rsid w:val="004B31DE"/>
    <w:rsid w:val="004B34FE"/>
    <w:rsid w:val="004B37CF"/>
    <w:rsid w:val="004B3ACE"/>
    <w:rsid w:val="004B3D6E"/>
    <w:rsid w:val="004B415D"/>
    <w:rsid w:val="004B4CF5"/>
    <w:rsid w:val="004B4F9C"/>
    <w:rsid w:val="004B53DF"/>
    <w:rsid w:val="004B6ADF"/>
    <w:rsid w:val="004B6D1A"/>
    <w:rsid w:val="004B75A1"/>
    <w:rsid w:val="004B7890"/>
    <w:rsid w:val="004B7CFE"/>
    <w:rsid w:val="004B7F9C"/>
    <w:rsid w:val="004C01AC"/>
    <w:rsid w:val="004C02A4"/>
    <w:rsid w:val="004C1C76"/>
    <w:rsid w:val="004C204A"/>
    <w:rsid w:val="004C2B26"/>
    <w:rsid w:val="004C3347"/>
    <w:rsid w:val="004C39EE"/>
    <w:rsid w:val="004C4EDC"/>
    <w:rsid w:val="004C5540"/>
    <w:rsid w:val="004C585A"/>
    <w:rsid w:val="004C58FD"/>
    <w:rsid w:val="004C66CC"/>
    <w:rsid w:val="004C66D4"/>
    <w:rsid w:val="004C6AC9"/>
    <w:rsid w:val="004C6E59"/>
    <w:rsid w:val="004C74F7"/>
    <w:rsid w:val="004D0217"/>
    <w:rsid w:val="004D0223"/>
    <w:rsid w:val="004D08CB"/>
    <w:rsid w:val="004D13BB"/>
    <w:rsid w:val="004D14E8"/>
    <w:rsid w:val="004D1C21"/>
    <w:rsid w:val="004D30B6"/>
    <w:rsid w:val="004D32C7"/>
    <w:rsid w:val="004D368C"/>
    <w:rsid w:val="004D4131"/>
    <w:rsid w:val="004D43E9"/>
    <w:rsid w:val="004D4622"/>
    <w:rsid w:val="004D4819"/>
    <w:rsid w:val="004D4E5C"/>
    <w:rsid w:val="004D4FFB"/>
    <w:rsid w:val="004D515E"/>
    <w:rsid w:val="004D6396"/>
    <w:rsid w:val="004D6624"/>
    <w:rsid w:val="004D6C85"/>
    <w:rsid w:val="004D7EEA"/>
    <w:rsid w:val="004D7FCC"/>
    <w:rsid w:val="004E0177"/>
    <w:rsid w:val="004E0AEA"/>
    <w:rsid w:val="004E12D6"/>
    <w:rsid w:val="004E17C6"/>
    <w:rsid w:val="004E369E"/>
    <w:rsid w:val="004E39D6"/>
    <w:rsid w:val="004E3FB7"/>
    <w:rsid w:val="004E3FCB"/>
    <w:rsid w:val="004E466B"/>
    <w:rsid w:val="004E473C"/>
    <w:rsid w:val="004E564F"/>
    <w:rsid w:val="004E5BDB"/>
    <w:rsid w:val="004E5FA3"/>
    <w:rsid w:val="004E6B26"/>
    <w:rsid w:val="004E6D3E"/>
    <w:rsid w:val="004E7C38"/>
    <w:rsid w:val="004F0D67"/>
    <w:rsid w:val="004F10C9"/>
    <w:rsid w:val="004F1116"/>
    <w:rsid w:val="004F17D1"/>
    <w:rsid w:val="004F2088"/>
    <w:rsid w:val="004F2093"/>
    <w:rsid w:val="004F20F4"/>
    <w:rsid w:val="004F3075"/>
    <w:rsid w:val="004F35E3"/>
    <w:rsid w:val="004F3D46"/>
    <w:rsid w:val="004F4A3E"/>
    <w:rsid w:val="004F4C56"/>
    <w:rsid w:val="004F522C"/>
    <w:rsid w:val="004F6310"/>
    <w:rsid w:val="004F64F2"/>
    <w:rsid w:val="004F66CD"/>
    <w:rsid w:val="004F7012"/>
    <w:rsid w:val="004F7647"/>
    <w:rsid w:val="004F77AB"/>
    <w:rsid w:val="0050026B"/>
    <w:rsid w:val="00500D77"/>
    <w:rsid w:val="005010A0"/>
    <w:rsid w:val="0050127E"/>
    <w:rsid w:val="00501896"/>
    <w:rsid w:val="00502017"/>
    <w:rsid w:val="00502030"/>
    <w:rsid w:val="00502398"/>
    <w:rsid w:val="0050263F"/>
    <w:rsid w:val="0050273E"/>
    <w:rsid w:val="005029DC"/>
    <w:rsid w:val="00502D8A"/>
    <w:rsid w:val="00504577"/>
    <w:rsid w:val="00504CE7"/>
    <w:rsid w:val="00504E56"/>
    <w:rsid w:val="005059F1"/>
    <w:rsid w:val="0050621F"/>
    <w:rsid w:val="00506625"/>
    <w:rsid w:val="00506B32"/>
    <w:rsid w:val="00506D1D"/>
    <w:rsid w:val="00510429"/>
    <w:rsid w:val="005106AC"/>
    <w:rsid w:val="0051104C"/>
    <w:rsid w:val="00511F5F"/>
    <w:rsid w:val="00512398"/>
    <w:rsid w:val="00512839"/>
    <w:rsid w:val="005130A7"/>
    <w:rsid w:val="00513197"/>
    <w:rsid w:val="0051342B"/>
    <w:rsid w:val="005138EC"/>
    <w:rsid w:val="00513F50"/>
    <w:rsid w:val="00514362"/>
    <w:rsid w:val="00514EC9"/>
    <w:rsid w:val="00515A23"/>
    <w:rsid w:val="00515F91"/>
    <w:rsid w:val="00516250"/>
    <w:rsid w:val="00517B37"/>
    <w:rsid w:val="00520C33"/>
    <w:rsid w:val="0052132A"/>
    <w:rsid w:val="0052216A"/>
    <w:rsid w:val="00523323"/>
    <w:rsid w:val="0052382C"/>
    <w:rsid w:val="00523AFC"/>
    <w:rsid w:val="00524746"/>
    <w:rsid w:val="00524B50"/>
    <w:rsid w:val="005254B2"/>
    <w:rsid w:val="00525DD1"/>
    <w:rsid w:val="00526180"/>
    <w:rsid w:val="00526511"/>
    <w:rsid w:val="005272D0"/>
    <w:rsid w:val="005277B4"/>
    <w:rsid w:val="00527927"/>
    <w:rsid w:val="0053017F"/>
    <w:rsid w:val="0053144B"/>
    <w:rsid w:val="005320D4"/>
    <w:rsid w:val="00532247"/>
    <w:rsid w:val="005327C2"/>
    <w:rsid w:val="00532F62"/>
    <w:rsid w:val="00533609"/>
    <w:rsid w:val="00533DDE"/>
    <w:rsid w:val="0053425A"/>
    <w:rsid w:val="00534A12"/>
    <w:rsid w:val="00534B0F"/>
    <w:rsid w:val="00534EF9"/>
    <w:rsid w:val="00534EFB"/>
    <w:rsid w:val="00534FC4"/>
    <w:rsid w:val="00536DE7"/>
    <w:rsid w:val="00536E42"/>
    <w:rsid w:val="00537115"/>
    <w:rsid w:val="005376C7"/>
    <w:rsid w:val="00537729"/>
    <w:rsid w:val="005400AD"/>
    <w:rsid w:val="00540830"/>
    <w:rsid w:val="00540D78"/>
    <w:rsid w:val="005424B3"/>
    <w:rsid w:val="005427AF"/>
    <w:rsid w:val="00542ECB"/>
    <w:rsid w:val="005432BA"/>
    <w:rsid w:val="00543B2E"/>
    <w:rsid w:val="005443A5"/>
    <w:rsid w:val="005445D8"/>
    <w:rsid w:val="005449F7"/>
    <w:rsid w:val="00544C9A"/>
    <w:rsid w:val="00545312"/>
    <w:rsid w:val="00545AED"/>
    <w:rsid w:val="00547287"/>
    <w:rsid w:val="005472B3"/>
    <w:rsid w:val="005472C6"/>
    <w:rsid w:val="005502F3"/>
    <w:rsid w:val="005503B4"/>
    <w:rsid w:val="00550C11"/>
    <w:rsid w:val="00550DE7"/>
    <w:rsid w:val="005514BB"/>
    <w:rsid w:val="005516B5"/>
    <w:rsid w:val="00551D4C"/>
    <w:rsid w:val="00551F73"/>
    <w:rsid w:val="00552299"/>
    <w:rsid w:val="00552301"/>
    <w:rsid w:val="0055269F"/>
    <w:rsid w:val="00553046"/>
    <w:rsid w:val="00553E62"/>
    <w:rsid w:val="0055412C"/>
    <w:rsid w:val="0055494F"/>
    <w:rsid w:val="00554AB0"/>
    <w:rsid w:val="00554AC7"/>
    <w:rsid w:val="005550B9"/>
    <w:rsid w:val="0055561C"/>
    <w:rsid w:val="005556CE"/>
    <w:rsid w:val="00555CC7"/>
    <w:rsid w:val="0055629C"/>
    <w:rsid w:val="00556C84"/>
    <w:rsid w:val="00557981"/>
    <w:rsid w:val="00560148"/>
    <w:rsid w:val="0056016F"/>
    <w:rsid w:val="005605A2"/>
    <w:rsid w:val="0056080F"/>
    <w:rsid w:val="00560AED"/>
    <w:rsid w:val="00560B86"/>
    <w:rsid w:val="00560EDE"/>
    <w:rsid w:val="00561042"/>
    <w:rsid w:val="005610C7"/>
    <w:rsid w:val="005613DA"/>
    <w:rsid w:val="00561C91"/>
    <w:rsid w:val="00561EC6"/>
    <w:rsid w:val="00561EFD"/>
    <w:rsid w:val="0056222E"/>
    <w:rsid w:val="005622E8"/>
    <w:rsid w:val="005633AE"/>
    <w:rsid w:val="00563B52"/>
    <w:rsid w:val="00564178"/>
    <w:rsid w:val="00565011"/>
    <w:rsid w:val="0056506E"/>
    <w:rsid w:val="00565EBC"/>
    <w:rsid w:val="00566327"/>
    <w:rsid w:val="0056662F"/>
    <w:rsid w:val="005669CB"/>
    <w:rsid w:val="00566C2E"/>
    <w:rsid w:val="00566D53"/>
    <w:rsid w:val="0056708A"/>
    <w:rsid w:val="0056716D"/>
    <w:rsid w:val="00567242"/>
    <w:rsid w:val="00567755"/>
    <w:rsid w:val="00571BB7"/>
    <w:rsid w:val="00571E0A"/>
    <w:rsid w:val="00571EC3"/>
    <w:rsid w:val="00571F5C"/>
    <w:rsid w:val="005727DF"/>
    <w:rsid w:val="0057317C"/>
    <w:rsid w:val="005733DC"/>
    <w:rsid w:val="00573656"/>
    <w:rsid w:val="00573720"/>
    <w:rsid w:val="005737BF"/>
    <w:rsid w:val="0057496C"/>
    <w:rsid w:val="005749A3"/>
    <w:rsid w:val="00574A7F"/>
    <w:rsid w:val="00576400"/>
    <w:rsid w:val="00576774"/>
    <w:rsid w:val="00577189"/>
    <w:rsid w:val="0057731A"/>
    <w:rsid w:val="00577EF9"/>
    <w:rsid w:val="005811FE"/>
    <w:rsid w:val="005823F5"/>
    <w:rsid w:val="00582C91"/>
    <w:rsid w:val="00583542"/>
    <w:rsid w:val="00583B31"/>
    <w:rsid w:val="00583FEE"/>
    <w:rsid w:val="00584380"/>
    <w:rsid w:val="00584823"/>
    <w:rsid w:val="00584A01"/>
    <w:rsid w:val="00584A5C"/>
    <w:rsid w:val="00585A34"/>
    <w:rsid w:val="00585F56"/>
    <w:rsid w:val="00586108"/>
    <w:rsid w:val="00586BF6"/>
    <w:rsid w:val="0058747D"/>
    <w:rsid w:val="0059073A"/>
    <w:rsid w:val="00590860"/>
    <w:rsid w:val="00593058"/>
    <w:rsid w:val="00593173"/>
    <w:rsid w:val="005939A3"/>
    <w:rsid w:val="005939D5"/>
    <w:rsid w:val="00594F48"/>
    <w:rsid w:val="00595608"/>
    <w:rsid w:val="00595A3C"/>
    <w:rsid w:val="00596274"/>
    <w:rsid w:val="00596491"/>
    <w:rsid w:val="00596876"/>
    <w:rsid w:val="00596D68"/>
    <w:rsid w:val="005977F1"/>
    <w:rsid w:val="005A037D"/>
    <w:rsid w:val="005A0446"/>
    <w:rsid w:val="005A0590"/>
    <w:rsid w:val="005A079B"/>
    <w:rsid w:val="005A0C98"/>
    <w:rsid w:val="005A36AB"/>
    <w:rsid w:val="005A3A05"/>
    <w:rsid w:val="005A3D6F"/>
    <w:rsid w:val="005A3D89"/>
    <w:rsid w:val="005A4806"/>
    <w:rsid w:val="005A4DBC"/>
    <w:rsid w:val="005A5325"/>
    <w:rsid w:val="005A53A1"/>
    <w:rsid w:val="005A5578"/>
    <w:rsid w:val="005A5684"/>
    <w:rsid w:val="005A6A20"/>
    <w:rsid w:val="005A6B51"/>
    <w:rsid w:val="005A77BF"/>
    <w:rsid w:val="005A77E6"/>
    <w:rsid w:val="005A7A04"/>
    <w:rsid w:val="005A7C9B"/>
    <w:rsid w:val="005B0B37"/>
    <w:rsid w:val="005B0E94"/>
    <w:rsid w:val="005B19B9"/>
    <w:rsid w:val="005B1A7C"/>
    <w:rsid w:val="005B1C25"/>
    <w:rsid w:val="005B1CA7"/>
    <w:rsid w:val="005B1F28"/>
    <w:rsid w:val="005B22A8"/>
    <w:rsid w:val="005B268E"/>
    <w:rsid w:val="005B2964"/>
    <w:rsid w:val="005B2C4B"/>
    <w:rsid w:val="005B3E47"/>
    <w:rsid w:val="005B4660"/>
    <w:rsid w:val="005B4B90"/>
    <w:rsid w:val="005B569E"/>
    <w:rsid w:val="005B5859"/>
    <w:rsid w:val="005B5B1B"/>
    <w:rsid w:val="005B5D13"/>
    <w:rsid w:val="005B6FBC"/>
    <w:rsid w:val="005B7466"/>
    <w:rsid w:val="005B7E1F"/>
    <w:rsid w:val="005C0C76"/>
    <w:rsid w:val="005C113B"/>
    <w:rsid w:val="005C1415"/>
    <w:rsid w:val="005C1523"/>
    <w:rsid w:val="005C1882"/>
    <w:rsid w:val="005C1B6B"/>
    <w:rsid w:val="005C216C"/>
    <w:rsid w:val="005C22CF"/>
    <w:rsid w:val="005C2B2D"/>
    <w:rsid w:val="005C3156"/>
    <w:rsid w:val="005C54E0"/>
    <w:rsid w:val="005C5566"/>
    <w:rsid w:val="005C58A6"/>
    <w:rsid w:val="005C598D"/>
    <w:rsid w:val="005C6D14"/>
    <w:rsid w:val="005C7540"/>
    <w:rsid w:val="005D0E00"/>
    <w:rsid w:val="005D128F"/>
    <w:rsid w:val="005D16CB"/>
    <w:rsid w:val="005D1748"/>
    <w:rsid w:val="005D20DB"/>
    <w:rsid w:val="005D2FFF"/>
    <w:rsid w:val="005D3ACF"/>
    <w:rsid w:val="005D4337"/>
    <w:rsid w:val="005D43BE"/>
    <w:rsid w:val="005D487D"/>
    <w:rsid w:val="005D4ED7"/>
    <w:rsid w:val="005D5215"/>
    <w:rsid w:val="005D5540"/>
    <w:rsid w:val="005D620D"/>
    <w:rsid w:val="005D6A6C"/>
    <w:rsid w:val="005D6B4B"/>
    <w:rsid w:val="005D74B2"/>
    <w:rsid w:val="005D7C43"/>
    <w:rsid w:val="005E0175"/>
    <w:rsid w:val="005E1294"/>
    <w:rsid w:val="005E1472"/>
    <w:rsid w:val="005E16C2"/>
    <w:rsid w:val="005E1B10"/>
    <w:rsid w:val="005E1DA6"/>
    <w:rsid w:val="005E24E0"/>
    <w:rsid w:val="005E279F"/>
    <w:rsid w:val="005E30E2"/>
    <w:rsid w:val="005E3464"/>
    <w:rsid w:val="005E4AAB"/>
    <w:rsid w:val="005E4DDB"/>
    <w:rsid w:val="005E6136"/>
    <w:rsid w:val="005E6808"/>
    <w:rsid w:val="005E708A"/>
    <w:rsid w:val="005E7288"/>
    <w:rsid w:val="005E72F0"/>
    <w:rsid w:val="005E762D"/>
    <w:rsid w:val="005F0D9D"/>
    <w:rsid w:val="005F0F02"/>
    <w:rsid w:val="005F0FE2"/>
    <w:rsid w:val="005F10E9"/>
    <w:rsid w:val="005F134B"/>
    <w:rsid w:val="005F168F"/>
    <w:rsid w:val="005F1E3E"/>
    <w:rsid w:val="005F224D"/>
    <w:rsid w:val="005F23B3"/>
    <w:rsid w:val="005F2527"/>
    <w:rsid w:val="005F255F"/>
    <w:rsid w:val="005F2F2D"/>
    <w:rsid w:val="005F3935"/>
    <w:rsid w:val="005F3FDC"/>
    <w:rsid w:val="005F4149"/>
    <w:rsid w:val="005F475C"/>
    <w:rsid w:val="005F4B36"/>
    <w:rsid w:val="005F51C5"/>
    <w:rsid w:val="005F58D3"/>
    <w:rsid w:val="005F6083"/>
    <w:rsid w:val="005F6328"/>
    <w:rsid w:val="005F6347"/>
    <w:rsid w:val="005F6632"/>
    <w:rsid w:val="005F741D"/>
    <w:rsid w:val="005F7454"/>
    <w:rsid w:val="005F76FB"/>
    <w:rsid w:val="005F770C"/>
    <w:rsid w:val="005F786D"/>
    <w:rsid w:val="005F78A7"/>
    <w:rsid w:val="005F78EC"/>
    <w:rsid w:val="005F7F88"/>
    <w:rsid w:val="006005A3"/>
    <w:rsid w:val="00600E61"/>
    <w:rsid w:val="00601A1D"/>
    <w:rsid w:val="00601F11"/>
    <w:rsid w:val="0060366A"/>
    <w:rsid w:val="006038D0"/>
    <w:rsid w:val="006038E8"/>
    <w:rsid w:val="006043B4"/>
    <w:rsid w:val="006044F8"/>
    <w:rsid w:val="00604514"/>
    <w:rsid w:val="00604CA7"/>
    <w:rsid w:val="00605226"/>
    <w:rsid w:val="00605B49"/>
    <w:rsid w:val="00605F01"/>
    <w:rsid w:val="006062D5"/>
    <w:rsid w:val="006066C1"/>
    <w:rsid w:val="00606AB0"/>
    <w:rsid w:val="00606B5A"/>
    <w:rsid w:val="00606F4C"/>
    <w:rsid w:val="006079E3"/>
    <w:rsid w:val="00607C38"/>
    <w:rsid w:val="00607C74"/>
    <w:rsid w:val="006107BF"/>
    <w:rsid w:val="00610998"/>
    <w:rsid w:val="00610FC7"/>
    <w:rsid w:val="00611D0E"/>
    <w:rsid w:val="00612912"/>
    <w:rsid w:val="006138A4"/>
    <w:rsid w:val="00613A5E"/>
    <w:rsid w:val="00613B36"/>
    <w:rsid w:val="0061492A"/>
    <w:rsid w:val="00614B54"/>
    <w:rsid w:val="006152D2"/>
    <w:rsid w:val="0061640A"/>
    <w:rsid w:val="00616866"/>
    <w:rsid w:val="00616F8A"/>
    <w:rsid w:val="006177C4"/>
    <w:rsid w:val="00617E44"/>
    <w:rsid w:val="00620FD2"/>
    <w:rsid w:val="0062123B"/>
    <w:rsid w:val="006217FA"/>
    <w:rsid w:val="0062235B"/>
    <w:rsid w:val="006225F0"/>
    <w:rsid w:val="00622717"/>
    <w:rsid w:val="00623593"/>
    <w:rsid w:val="00623AD0"/>
    <w:rsid w:val="00624CE5"/>
    <w:rsid w:val="00625060"/>
    <w:rsid w:val="00625634"/>
    <w:rsid w:val="00625A31"/>
    <w:rsid w:val="00625B0F"/>
    <w:rsid w:val="00625C02"/>
    <w:rsid w:val="00626DFE"/>
    <w:rsid w:val="00626ED8"/>
    <w:rsid w:val="00627F68"/>
    <w:rsid w:val="006305B1"/>
    <w:rsid w:val="00630FED"/>
    <w:rsid w:val="0063100D"/>
    <w:rsid w:val="006311CF"/>
    <w:rsid w:val="00631DA2"/>
    <w:rsid w:val="00631F5B"/>
    <w:rsid w:val="006327CC"/>
    <w:rsid w:val="00632E12"/>
    <w:rsid w:val="00633801"/>
    <w:rsid w:val="006342B7"/>
    <w:rsid w:val="006344D6"/>
    <w:rsid w:val="00634692"/>
    <w:rsid w:val="0063472B"/>
    <w:rsid w:val="00634822"/>
    <w:rsid w:val="00635355"/>
    <w:rsid w:val="00635860"/>
    <w:rsid w:val="006363FA"/>
    <w:rsid w:val="0063645F"/>
    <w:rsid w:val="0063705A"/>
    <w:rsid w:val="0063726F"/>
    <w:rsid w:val="00637C36"/>
    <w:rsid w:val="00637D78"/>
    <w:rsid w:val="00637F8B"/>
    <w:rsid w:val="00640265"/>
    <w:rsid w:val="0064093D"/>
    <w:rsid w:val="006414D0"/>
    <w:rsid w:val="006418BB"/>
    <w:rsid w:val="00641AA7"/>
    <w:rsid w:val="006422CB"/>
    <w:rsid w:val="00642520"/>
    <w:rsid w:val="00642699"/>
    <w:rsid w:val="006429BA"/>
    <w:rsid w:val="00642E7E"/>
    <w:rsid w:val="006438A7"/>
    <w:rsid w:val="00643AAD"/>
    <w:rsid w:val="00643CB5"/>
    <w:rsid w:val="00643CBA"/>
    <w:rsid w:val="006440D4"/>
    <w:rsid w:val="00645D36"/>
    <w:rsid w:val="00645D67"/>
    <w:rsid w:val="006467FC"/>
    <w:rsid w:val="00646D05"/>
    <w:rsid w:val="0065021B"/>
    <w:rsid w:val="006508B5"/>
    <w:rsid w:val="0065140C"/>
    <w:rsid w:val="00651446"/>
    <w:rsid w:val="00652446"/>
    <w:rsid w:val="00652ED0"/>
    <w:rsid w:val="0065314C"/>
    <w:rsid w:val="0065373C"/>
    <w:rsid w:val="00653E55"/>
    <w:rsid w:val="006540B2"/>
    <w:rsid w:val="0065472B"/>
    <w:rsid w:val="0065590A"/>
    <w:rsid w:val="006559DF"/>
    <w:rsid w:val="00655C9D"/>
    <w:rsid w:val="00656D77"/>
    <w:rsid w:val="0065773B"/>
    <w:rsid w:val="00660BDB"/>
    <w:rsid w:val="00660DFA"/>
    <w:rsid w:val="00660F44"/>
    <w:rsid w:val="0066289A"/>
    <w:rsid w:val="00662DF2"/>
    <w:rsid w:val="0066401A"/>
    <w:rsid w:val="00664494"/>
    <w:rsid w:val="00664792"/>
    <w:rsid w:val="00664BF5"/>
    <w:rsid w:val="006651CC"/>
    <w:rsid w:val="00665539"/>
    <w:rsid w:val="0066573F"/>
    <w:rsid w:val="00666066"/>
    <w:rsid w:val="006665B5"/>
    <w:rsid w:val="00667393"/>
    <w:rsid w:val="006673FA"/>
    <w:rsid w:val="00667CCB"/>
    <w:rsid w:val="00667CD6"/>
    <w:rsid w:val="0067059F"/>
    <w:rsid w:val="00670FBB"/>
    <w:rsid w:val="00671017"/>
    <w:rsid w:val="00671C2A"/>
    <w:rsid w:val="00672198"/>
    <w:rsid w:val="0067292A"/>
    <w:rsid w:val="00673291"/>
    <w:rsid w:val="00673E6B"/>
    <w:rsid w:val="006745C0"/>
    <w:rsid w:val="00674C2A"/>
    <w:rsid w:val="006751AF"/>
    <w:rsid w:val="00675203"/>
    <w:rsid w:val="006766F8"/>
    <w:rsid w:val="006768A2"/>
    <w:rsid w:val="00676F3F"/>
    <w:rsid w:val="006773E0"/>
    <w:rsid w:val="006776EF"/>
    <w:rsid w:val="006777A7"/>
    <w:rsid w:val="00677B86"/>
    <w:rsid w:val="00677D11"/>
    <w:rsid w:val="00677D84"/>
    <w:rsid w:val="00681003"/>
    <w:rsid w:val="0068145A"/>
    <w:rsid w:val="00683456"/>
    <w:rsid w:val="00683E07"/>
    <w:rsid w:val="00683E4A"/>
    <w:rsid w:val="00683F33"/>
    <w:rsid w:val="00684065"/>
    <w:rsid w:val="0068459E"/>
    <w:rsid w:val="00684E9E"/>
    <w:rsid w:val="00684EEA"/>
    <w:rsid w:val="00685CFD"/>
    <w:rsid w:val="00686E44"/>
    <w:rsid w:val="00686EFD"/>
    <w:rsid w:val="00686FD0"/>
    <w:rsid w:val="00687337"/>
    <w:rsid w:val="00687462"/>
    <w:rsid w:val="0068759C"/>
    <w:rsid w:val="0068798E"/>
    <w:rsid w:val="00687C72"/>
    <w:rsid w:val="00690771"/>
    <w:rsid w:val="006915DA"/>
    <w:rsid w:val="00692613"/>
    <w:rsid w:val="00692F72"/>
    <w:rsid w:val="006936B3"/>
    <w:rsid w:val="00693ADB"/>
    <w:rsid w:val="00694BB0"/>
    <w:rsid w:val="00694BBA"/>
    <w:rsid w:val="00694C89"/>
    <w:rsid w:val="00694F5B"/>
    <w:rsid w:val="00696076"/>
    <w:rsid w:val="0069638E"/>
    <w:rsid w:val="00696A55"/>
    <w:rsid w:val="00696AC2"/>
    <w:rsid w:val="00696B90"/>
    <w:rsid w:val="00696BBC"/>
    <w:rsid w:val="00696E41"/>
    <w:rsid w:val="006970F7"/>
    <w:rsid w:val="0069735A"/>
    <w:rsid w:val="00697995"/>
    <w:rsid w:val="006A0A2E"/>
    <w:rsid w:val="006A16AB"/>
    <w:rsid w:val="006A18D4"/>
    <w:rsid w:val="006A19F7"/>
    <w:rsid w:val="006A1D1A"/>
    <w:rsid w:val="006A2C53"/>
    <w:rsid w:val="006A3036"/>
    <w:rsid w:val="006A3698"/>
    <w:rsid w:val="006A37CF"/>
    <w:rsid w:val="006A4879"/>
    <w:rsid w:val="006A4986"/>
    <w:rsid w:val="006A51AF"/>
    <w:rsid w:val="006A69E1"/>
    <w:rsid w:val="006A6C42"/>
    <w:rsid w:val="006A7D6A"/>
    <w:rsid w:val="006B0DC9"/>
    <w:rsid w:val="006B155F"/>
    <w:rsid w:val="006B18A4"/>
    <w:rsid w:val="006B19F5"/>
    <w:rsid w:val="006B2305"/>
    <w:rsid w:val="006B2BE2"/>
    <w:rsid w:val="006B3049"/>
    <w:rsid w:val="006B34D1"/>
    <w:rsid w:val="006B3633"/>
    <w:rsid w:val="006B40CD"/>
    <w:rsid w:val="006B415A"/>
    <w:rsid w:val="006B41A7"/>
    <w:rsid w:val="006B57E3"/>
    <w:rsid w:val="006B58E1"/>
    <w:rsid w:val="006B5904"/>
    <w:rsid w:val="006B60AE"/>
    <w:rsid w:val="006B724B"/>
    <w:rsid w:val="006C0019"/>
    <w:rsid w:val="006C00EA"/>
    <w:rsid w:val="006C013A"/>
    <w:rsid w:val="006C08A0"/>
    <w:rsid w:val="006C1FCA"/>
    <w:rsid w:val="006C28D6"/>
    <w:rsid w:val="006C2C99"/>
    <w:rsid w:val="006C3643"/>
    <w:rsid w:val="006C375E"/>
    <w:rsid w:val="006C3A88"/>
    <w:rsid w:val="006C3D88"/>
    <w:rsid w:val="006C4D52"/>
    <w:rsid w:val="006C4D91"/>
    <w:rsid w:val="006C4E5B"/>
    <w:rsid w:val="006C52DB"/>
    <w:rsid w:val="006C664F"/>
    <w:rsid w:val="006C68C5"/>
    <w:rsid w:val="006C697C"/>
    <w:rsid w:val="006C6B98"/>
    <w:rsid w:val="006C70BE"/>
    <w:rsid w:val="006C72C7"/>
    <w:rsid w:val="006D01D1"/>
    <w:rsid w:val="006D021F"/>
    <w:rsid w:val="006D0DB0"/>
    <w:rsid w:val="006D2AD6"/>
    <w:rsid w:val="006D3437"/>
    <w:rsid w:val="006D3D42"/>
    <w:rsid w:val="006D45B9"/>
    <w:rsid w:val="006D4A8E"/>
    <w:rsid w:val="006D4B0E"/>
    <w:rsid w:val="006D548E"/>
    <w:rsid w:val="006D5A87"/>
    <w:rsid w:val="006D6209"/>
    <w:rsid w:val="006D62CE"/>
    <w:rsid w:val="006D73B9"/>
    <w:rsid w:val="006D762C"/>
    <w:rsid w:val="006D795A"/>
    <w:rsid w:val="006D7E5D"/>
    <w:rsid w:val="006E0190"/>
    <w:rsid w:val="006E0193"/>
    <w:rsid w:val="006E03FB"/>
    <w:rsid w:val="006E0909"/>
    <w:rsid w:val="006E096C"/>
    <w:rsid w:val="006E0B72"/>
    <w:rsid w:val="006E0CB7"/>
    <w:rsid w:val="006E10F9"/>
    <w:rsid w:val="006E11BD"/>
    <w:rsid w:val="006E17F1"/>
    <w:rsid w:val="006E215A"/>
    <w:rsid w:val="006E2B93"/>
    <w:rsid w:val="006E2C88"/>
    <w:rsid w:val="006E3405"/>
    <w:rsid w:val="006E486B"/>
    <w:rsid w:val="006E48C2"/>
    <w:rsid w:val="006E4AAB"/>
    <w:rsid w:val="006E4C64"/>
    <w:rsid w:val="006E4F8C"/>
    <w:rsid w:val="006E527B"/>
    <w:rsid w:val="006E5309"/>
    <w:rsid w:val="006E577D"/>
    <w:rsid w:val="006E5CCB"/>
    <w:rsid w:val="006E6BFD"/>
    <w:rsid w:val="006F00C4"/>
    <w:rsid w:val="006F00F9"/>
    <w:rsid w:val="006F06E0"/>
    <w:rsid w:val="006F0CEB"/>
    <w:rsid w:val="006F1589"/>
    <w:rsid w:val="006F1C11"/>
    <w:rsid w:val="006F1FBB"/>
    <w:rsid w:val="006F2775"/>
    <w:rsid w:val="006F2B58"/>
    <w:rsid w:val="006F2B82"/>
    <w:rsid w:val="006F2C01"/>
    <w:rsid w:val="006F2E9B"/>
    <w:rsid w:val="006F30C4"/>
    <w:rsid w:val="006F33DF"/>
    <w:rsid w:val="006F387A"/>
    <w:rsid w:val="006F467B"/>
    <w:rsid w:val="006F4F5E"/>
    <w:rsid w:val="006F523A"/>
    <w:rsid w:val="006F53C2"/>
    <w:rsid w:val="006F6072"/>
    <w:rsid w:val="006F64B3"/>
    <w:rsid w:val="006F7D2C"/>
    <w:rsid w:val="006F7E2F"/>
    <w:rsid w:val="00700324"/>
    <w:rsid w:val="007009A3"/>
    <w:rsid w:val="007013B2"/>
    <w:rsid w:val="00701767"/>
    <w:rsid w:val="00701AB2"/>
    <w:rsid w:val="00701E60"/>
    <w:rsid w:val="00702244"/>
    <w:rsid w:val="0070294A"/>
    <w:rsid w:val="00702CD0"/>
    <w:rsid w:val="00703191"/>
    <w:rsid w:val="0070367E"/>
    <w:rsid w:val="007037FC"/>
    <w:rsid w:val="007041BE"/>
    <w:rsid w:val="007042E1"/>
    <w:rsid w:val="007049C6"/>
    <w:rsid w:val="00704EEF"/>
    <w:rsid w:val="00704F9D"/>
    <w:rsid w:val="007055A8"/>
    <w:rsid w:val="007056C3"/>
    <w:rsid w:val="007057BA"/>
    <w:rsid w:val="007059D5"/>
    <w:rsid w:val="00705B6D"/>
    <w:rsid w:val="00705B96"/>
    <w:rsid w:val="0070608F"/>
    <w:rsid w:val="00706723"/>
    <w:rsid w:val="007067D7"/>
    <w:rsid w:val="0070688A"/>
    <w:rsid w:val="00710BD3"/>
    <w:rsid w:val="00710D53"/>
    <w:rsid w:val="00711326"/>
    <w:rsid w:val="00711DA4"/>
    <w:rsid w:val="00711F83"/>
    <w:rsid w:val="00711F9C"/>
    <w:rsid w:val="00712D96"/>
    <w:rsid w:val="00712EF9"/>
    <w:rsid w:val="0071300D"/>
    <w:rsid w:val="007133A2"/>
    <w:rsid w:val="00713537"/>
    <w:rsid w:val="00713998"/>
    <w:rsid w:val="00713E3C"/>
    <w:rsid w:val="00715BF2"/>
    <w:rsid w:val="0071602B"/>
    <w:rsid w:val="00716377"/>
    <w:rsid w:val="0071707C"/>
    <w:rsid w:val="00717808"/>
    <w:rsid w:val="00717E81"/>
    <w:rsid w:val="00720275"/>
    <w:rsid w:val="00720BDF"/>
    <w:rsid w:val="007212DF"/>
    <w:rsid w:val="0072154C"/>
    <w:rsid w:val="00721809"/>
    <w:rsid w:val="00721B8C"/>
    <w:rsid w:val="00721C66"/>
    <w:rsid w:val="00721ECE"/>
    <w:rsid w:val="007222BE"/>
    <w:rsid w:val="007231B7"/>
    <w:rsid w:val="00724E33"/>
    <w:rsid w:val="007256DC"/>
    <w:rsid w:val="00725D41"/>
    <w:rsid w:val="007269A3"/>
    <w:rsid w:val="007300DF"/>
    <w:rsid w:val="007306EE"/>
    <w:rsid w:val="00731353"/>
    <w:rsid w:val="00732168"/>
    <w:rsid w:val="00732375"/>
    <w:rsid w:val="00732667"/>
    <w:rsid w:val="00732976"/>
    <w:rsid w:val="0073323D"/>
    <w:rsid w:val="007334D5"/>
    <w:rsid w:val="00733639"/>
    <w:rsid w:val="00733AB7"/>
    <w:rsid w:val="00733C3F"/>
    <w:rsid w:val="0073471A"/>
    <w:rsid w:val="007347BF"/>
    <w:rsid w:val="00735117"/>
    <w:rsid w:val="00736788"/>
    <w:rsid w:val="0073712D"/>
    <w:rsid w:val="007375A6"/>
    <w:rsid w:val="007377D5"/>
    <w:rsid w:val="0074183C"/>
    <w:rsid w:val="007424CB"/>
    <w:rsid w:val="007431E3"/>
    <w:rsid w:val="00743AA8"/>
    <w:rsid w:val="00744E00"/>
    <w:rsid w:val="00744FF0"/>
    <w:rsid w:val="0074571B"/>
    <w:rsid w:val="00745ADF"/>
    <w:rsid w:val="00746012"/>
    <w:rsid w:val="0074695A"/>
    <w:rsid w:val="00746A74"/>
    <w:rsid w:val="00747425"/>
    <w:rsid w:val="007503C7"/>
    <w:rsid w:val="007503DA"/>
    <w:rsid w:val="0075069A"/>
    <w:rsid w:val="007513FE"/>
    <w:rsid w:val="007514F5"/>
    <w:rsid w:val="00751C02"/>
    <w:rsid w:val="00752098"/>
    <w:rsid w:val="00752378"/>
    <w:rsid w:val="007528FC"/>
    <w:rsid w:val="00752E4B"/>
    <w:rsid w:val="00752FAE"/>
    <w:rsid w:val="00753468"/>
    <w:rsid w:val="0075346A"/>
    <w:rsid w:val="00753FA6"/>
    <w:rsid w:val="00754183"/>
    <w:rsid w:val="00754A56"/>
    <w:rsid w:val="00754EE9"/>
    <w:rsid w:val="00756057"/>
    <w:rsid w:val="00756202"/>
    <w:rsid w:val="0075638F"/>
    <w:rsid w:val="00756465"/>
    <w:rsid w:val="0075769A"/>
    <w:rsid w:val="0076001D"/>
    <w:rsid w:val="00760A07"/>
    <w:rsid w:val="00760F71"/>
    <w:rsid w:val="0076105B"/>
    <w:rsid w:val="007612CC"/>
    <w:rsid w:val="00761426"/>
    <w:rsid w:val="00761BFE"/>
    <w:rsid w:val="00761E6B"/>
    <w:rsid w:val="007625C7"/>
    <w:rsid w:val="0076279A"/>
    <w:rsid w:val="0076298A"/>
    <w:rsid w:val="007629B8"/>
    <w:rsid w:val="00762D12"/>
    <w:rsid w:val="00763BF0"/>
    <w:rsid w:val="00763F0D"/>
    <w:rsid w:val="00764121"/>
    <w:rsid w:val="0076454A"/>
    <w:rsid w:val="0076486A"/>
    <w:rsid w:val="00765120"/>
    <w:rsid w:val="0076528E"/>
    <w:rsid w:val="0076660E"/>
    <w:rsid w:val="007666D9"/>
    <w:rsid w:val="0076718E"/>
    <w:rsid w:val="007672A9"/>
    <w:rsid w:val="00767378"/>
    <w:rsid w:val="00767ECC"/>
    <w:rsid w:val="0077006D"/>
    <w:rsid w:val="007706B7"/>
    <w:rsid w:val="007707A6"/>
    <w:rsid w:val="00770B9A"/>
    <w:rsid w:val="00770DC9"/>
    <w:rsid w:val="00770F4C"/>
    <w:rsid w:val="00771241"/>
    <w:rsid w:val="0077175E"/>
    <w:rsid w:val="00771C46"/>
    <w:rsid w:val="007721DF"/>
    <w:rsid w:val="0077253D"/>
    <w:rsid w:val="007726D4"/>
    <w:rsid w:val="007727CC"/>
    <w:rsid w:val="00773629"/>
    <w:rsid w:val="00773840"/>
    <w:rsid w:val="00773928"/>
    <w:rsid w:val="00773C29"/>
    <w:rsid w:val="007740B9"/>
    <w:rsid w:val="00774352"/>
    <w:rsid w:val="007755FE"/>
    <w:rsid w:val="00775E3E"/>
    <w:rsid w:val="00776E0A"/>
    <w:rsid w:val="00777364"/>
    <w:rsid w:val="00777527"/>
    <w:rsid w:val="0077798C"/>
    <w:rsid w:val="00777A1C"/>
    <w:rsid w:val="00777F37"/>
    <w:rsid w:val="00777F71"/>
    <w:rsid w:val="00780513"/>
    <w:rsid w:val="00780A96"/>
    <w:rsid w:val="007810EA"/>
    <w:rsid w:val="0078142B"/>
    <w:rsid w:val="007819DA"/>
    <w:rsid w:val="00781A85"/>
    <w:rsid w:val="00781BA4"/>
    <w:rsid w:val="00781BB2"/>
    <w:rsid w:val="00781DB0"/>
    <w:rsid w:val="0078228F"/>
    <w:rsid w:val="00782929"/>
    <w:rsid w:val="00782B57"/>
    <w:rsid w:val="00783FEC"/>
    <w:rsid w:val="00784743"/>
    <w:rsid w:val="007848EE"/>
    <w:rsid w:val="00784EF5"/>
    <w:rsid w:val="00785650"/>
    <w:rsid w:val="00785DFF"/>
    <w:rsid w:val="007862EE"/>
    <w:rsid w:val="0078690F"/>
    <w:rsid w:val="007873F8"/>
    <w:rsid w:val="00790FEF"/>
    <w:rsid w:val="007914BF"/>
    <w:rsid w:val="007915C6"/>
    <w:rsid w:val="00791ABC"/>
    <w:rsid w:val="00791BE4"/>
    <w:rsid w:val="00792B3D"/>
    <w:rsid w:val="00793D7A"/>
    <w:rsid w:val="00794F90"/>
    <w:rsid w:val="0079526A"/>
    <w:rsid w:val="007956D7"/>
    <w:rsid w:val="00795FA6"/>
    <w:rsid w:val="0079634D"/>
    <w:rsid w:val="007965C0"/>
    <w:rsid w:val="007969C0"/>
    <w:rsid w:val="00796C5A"/>
    <w:rsid w:val="007970E6"/>
    <w:rsid w:val="00797628"/>
    <w:rsid w:val="00797E0D"/>
    <w:rsid w:val="007A06B6"/>
    <w:rsid w:val="007A07DA"/>
    <w:rsid w:val="007A0E98"/>
    <w:rsid w:val="007A1562"/>
    <w:rsid w:val="007A3110"/>
    <w:rsid w:val="007A32F7"/>
    <w:rsid w:val="007A37A2"/>
    <w:rsid w:val="007A405A"/>
    <w:rsid w:val="007A419C"/>
    <w:rsid w:val="007A4CA5"/>
    <w:rsid w:val="007A50C3"/>
    <w:rsid w:val="007A54B8"/>
    <w:rsid w:val="007A5719"/>
    <w:rsid w:val="007A5B14"/>
    <w:rsid w:val="007A5B35"/>
    <w:rsid w:val="007A5E31"/>
    <w:rsid w:val="007A5F48"/>
    <w:rsid w:val="007A619F"/>
    <w:rsid w:val="007A62E2"/>
    <w:rsid w:val="007A6752"/>
    <w:rsid w:val="007A714C"/>
    <w:rsid w:val="007A7774"/>
    <w:rsid w:val="007A7FC4"/>
    <w:rsid w:val="007B0185"/>
    <w:rsid w:val="007B0C22"/>
    <w:rsid w:val="007B0C66"/>
    <w:rsid w:val="007B0CB4"/>
    <w:rsid w:val="007B3080"/>
    <w:rsid w:val="007B3086"/>
    <w:rsid w:val="007B3307"/>
    <w:rsid w:val="007B3888"/>
    <w:rsid w:val="007B43EC"/>
    <w:rsid w:val="007B4538"/>
    <w:rsid w:val="007B4834"/>
    <w:rsid w:val="007B529B"/>
    <w:rsid w:val="007B59D4"/>
    <w:rsid w:val="007B5A1C"/>
    <w:rsid w:val="007B5A90"/>
    <w:rsid w:val="007B6ED3"/>
    <w:rsid w:val="007B705F"/>
    <w:rsid w:val="007B7149"/>
    <w:rsid w:val="007B7348"/>
    <w:rsid w:val="007B7733"/>
    <w:rsid w:val="007B7765"/>
    <w:rsid w:val="007B7837"/>
    <w:rsid w:val="007B7E77"/>
    <w:rsid w:val="007C0AFB"/>
    <w:rsid w:val="007C2260"/>
    <w:rsid w:val="007C26FB"/>
    <w:rsid w:val="007C2861"/>
    <w:rsid w:val="007C2906"/>
    <w:rsid w:val="007C2DD2"/>
    <w:rsid w:val="007C2E5F"/>
    <w:rsid w:val="007C356E"/>
    <w:rsid w:val="007C3B49"/>
    <w:rsid w:val="007C3DB3"/>
    <w:rsid w:val="007C44F5"/>
    <w:rsid w:val="007C4C2B"/>
    <w:rsid w:val="007C4F52"/>
    <w:rsid w:val="007C5F71"/>
    <w:rsid w:val="007C70A5"/>
    <w:rsid w:val="007C71AF"/>
    <w:rsid w:val="007D040E"/>
    <w:rsid w:val="007D0436"/>
    <w:rsid w:val="007D161F"/>
    <w:rsid w:val="007D17F6"/>
    <w:rsid w:val="007D26B3"/>
    <w:rsid w:val="007D33B0"/>
    <w:rsid w:val="007D3525"/>
    <w:rsid w:val="007D3B7F"/>
    <w:rsid w:val="007D4632"/>
    <w:rsid w:val="007D469E"/>
    <w:rsid w:val="007D4AD5"/>
    <w:rsid w:val="007D540D"/>
    <w:rsid w:val="007D55EE"/>
    <w:rsid w:val="007D5D65"/>
    <w:rsid w:val="007D5E6A"/>
    <w:rsid w:val="007D6403"/>
    <w:rsid w:val="007D6897"/>
    <w:rsid w:val="007D6A1B"/>
    <w:rsid w:val="007D6C89"/>
    <w:rsid w:val="007D7545"/>
    <w:rsid w:val="007D7821"/>
    <w:rsid w:val="007D786E"/>
    <w:rsid w:val="007D7902"/>
    <w:rsid w:val="007D7EF5"/>
    <w:rsid w:val="007D7FB3"/>
    <w:rsid w:val="007E01CF"/>
    <w:rsid w:val="007E0343"/>
    <w:rsid w:val="007E07A4"/>
    <w:rsid w:val="007E08F5"/>
    <w:rsid w:val="007E123A"/>
    <w:rsid w:val="007E13E6"/>
    <w:rsid w:val="007E359C"/>
    <w:rsid w:val="007E45DE"/>
    <w:rsid w:val="007E4678"/>
    <w:rsid w:val="007E4AE7"/>
    <w:rsid w:val="007E4E2F"/>
    <w:rsid w:val="007E578F"/>
    <w:rsid w:val="007E6830"/>
    <w:rsid w:val="007E6CDB"/>
    <w:rsid w:val="007E715A"/>
    <w:rsid w:val="007E7193"/>
    <w:rsid w:val="007E7861"/>
    <w:rsid w:val="007E7EBF"/>
    <w:rsid w:val="007F09E6"/>
    <w:rsid w:val="007F0D02"/>
    <w:rsid w:val="007F1146"/>
    <w:rsid w:val="007F1472"/>
    <w:rsid w:val="007F15C6"/>
    <w:rsid w:val="007F1A3E"/>
    <w:rsid w:val="007F208A"/>
    <w:rsid w:val="007F2EEF"/>
    <w:rsid w:val="007F34F4"/>
    <w:rsid w:val="007F36EE"/>
    <w:rsid w:val="007F3A90"/>
    <w:rsid w:val="007F4056"/>
    <w:rsid w:val="007F46F6"/>
    <w:rsid w:val="007F48F0"/>
    <w:rsid w:val="007F49D8"/>
    <w:rsid w:val="007F4EA4"/>
    <w:rsid w:val="007F54E8"/>
    <w:rsid w:val="007F5AEE"/>
    <w:rsid w:val="007F5C20"/>
    <w:rsid w:val="007F61EA"/>
    <w:rsid w:val="007F64F9"/>
    <w:rsid w:val="007F69E1"/>
    <w:rsid w:val="007F6D1C"/>
    <w:rsid w:val="007F6F84"/>
    <w:rsid w:val="007F7766"/>
    <w:rsid w:val="007F7998"/>
    <w:rsid w:val="007F7C7B"/>
    <w:rsid w:val="00800372"/>
    <w:rsid w:val="00801494"/>
    <w:rsid w:val="008016C4"/>
    <w:rsid w:val="00801772"/>
    <w:rsid w:val="00801777"/>
    <w:rsid w:val="00801DD8"/>
    <w:rsid w:val="00801E30"/>
    <w:rsid w:val="00802371"/>
    <w:rsid w:val="00802AA0"/>
    <w:rsid w:val="008039A8"/>
    <w:rsid w:val="00804365"/>
    <w:rsid w:val="00804514"/>
    <w:rsid w:val="00804E7C"/>
    <w:rsid w:val="008055BE"/>
    <w:rsid w:val="00805614"/>
    <w:rsid w:val="008059B6"/>
    <w:rsid w:val="00805E9A"/>
    <w:rsid w:val="0080622C"/>
    <w:rsid w:val="0080683F"/>
    <w:rsid w:val="0080760D"/>
    <w:rsid w:val="00811809"/>
    <w:rsid w:val="00811A3B"/>
    <w:rsid w:val="00811BCB"/>
    <w:rsid w:val="00811E00"/>
    <w:rsid w:val="0081247D"/>
    <w:rsid w:val="00812580"/>
    <w:rsid w:val="00812AB6"/>
    <w:rsid w:val="00812B72"/>
    <w:rsid w:val="00812BED"/>
    <w:rsid w:val="00813019"/>
    <w:rsid w:val="00813027"/>
    <w:rsid w:val="008135BC"/>
    <w:rsid w:val="0081465C"/>
    <w:rsid w:val="00814E3D"/>
    <w:rsid w:val="00814F31"/>
    <w:rsid w:val="00814FF0"/>
    <w:rsid w:val="008150AC"/>
    <w:rsid w:val="00815291"/>
    <w:rsid w:val="008154E0"/>
    <w:rsid w:val="00816930"/>
    <w:rsid w:val="00816EDC"/>
    <w:rsid w:val="00816FAA"/>
    <w:rsid w:val="00817023"/>
    <w:rsid w:val="00817AC3"/>
    <w:rsid w:val="008201CE"/>
    <w:rsid w:val="0082079F"/>
    <w:rsid w:val="0082081E"/>
    <w:rsid w:val="008209B5"/>
    <w:rsid w:val="00820AC0"/>
    <w:rsid w:val="00820BD6"/>
    <w:rsid w:val="0082107F"/>
    <w:rsid w:val="0082165E"/>
    <w:rsid w:val="00821F20"/>
    <w:rsid w:val="00822062"/>
    <w:rsid w:val="008222B9"/>
    <w:rsid w:val="008224E0"/>
    <w:rsid w:val="00822573"/>
    <w:rsid w:val="00822D1E"/>
    <w:rsid w:val="00823208"/>
    <w:rsid w:val="00823857"/>
    <w:rsid w:val="00823AD7"/>
    <w:rsid w:val="008243F0"/>
    <w:rsid w:val="0082463E"/>
    <w:rsid w:val="00824678"/>
    <w:rsid w:val="0082495C"/>
    <w:rsid w:val="00824BAB"/>
    <w:rsid w:val="008253AA"/>
    <w:rsid w:val="008258D7"/>
    <w:rsid w:val="008259EA"/>
    <w:rsid w:val="00825CED"/>
    <w:rsid w:val="00827747"/>
    <w:rsid w:val="00827B75"/>
    <w:rsid w:val="0083074F"/>
    <w:rsid w:val="0083183C"/>
    <w:rsid w:val="008318DF"/>
    <w:rsid w:val="00832338"/>
    <w:rsid w:val="008323EE"/>
    <w:rsid w:val="00832597"/>
    <w:rsid w:val="0083264A"/>
    <w:rsid w:val="008336B1"/>
    <w:rsid w:val="008338BD"/>
    <w:rsid w:val="00834CED"/>
    <w:rsid w:val="00834EBD"/>
    <w:rsid w:val="008352D0"/>
    <w:rsid w:val="00835832"/>
    <w:rsid w:val="0083598E"/>
    <w:rsid w:val="00836A1D"/>
    <w:rsid w:val="00836E54"/>
    <w:rsid w:val="008376F3"/>
    <w:rsid w:val="00837AF0"/>
    <w:rsid w:val="008403A2"/>
    <w:rsid w:val="008403F5"/>
    <w:rsid w:val="008403F6"/>
    <w:rsid w:val="00840A08"/>
    <w:rsid w:val="00840A65"/>
    <w:rsid w:val="0084112D"/>
    <w:rsid w:val="0084244B"/>
    <w:rsid w:val="00842698"/>
    <w:rsid w:val="008429B8"/>
    <w:rsid w:val="00842EC8"/>
    <w:rsid w:val="00842F1E"/>
    <w:rsid w:val="00843DFB"/>
    <w:rsid w:val="00843F9B"/>
    <w:rsid w:val="0084437E"/>
    <w:rsid w:val="008449D9"/>
    <w:rsid w:val="008451AD"/>
    <w:rsid w:val="0084533B"/>
    <w:rsid w:val="00845430"/>
    <w:rsid w:val="00845563"/>
    <w:rsid w:val="008457E4"/>
    <w:rsid w:val="008460E3"/>
    <w:rsid w:val="008464AB"/>
    <w:rsid w:val="00846994"/>
    <w:rsid w:val="008472AD"/>
    <w:rsid w:val="008474C5"/>
    <w:rsid w:val="00850297"/>
    <w:rsid w:val="00850F58"/>
    <w:rsid w:val="00850F76"/>
    <w:rsid w:val="00851583"/>
    <w:rsid w:val="0085160D"/>
    <w:rsid w:val="00851B02"/>
    <w:rsid w:val="00851CAF"/>
    <w:rsid w:val="00851FC0"/>
    <w:rsid w:val="00852363"/>
    <w:rsid w:val="008524F8"/>
    <w:rsid w:val="008529E2"/>
    <w:rsid w:val="00853500"/>
    <w:rsid w:val="00853518"/>
    <w:rsid w:val="008535C8"/>
    <w:rsid w:val="008535CE"/>
    <w:rsid w:val="00853BE0"/>
    <w:rsid w:val="00853D60"/>
    <w:rsid w:val="00854305"/>
    <w:rsid w:val="00854461"/>
    <w:rsid w:val="00854F76"/>
    <w:rsid w:val="00855E4F"/>
    <w:rsid w:val="00855FED"/>
    <w:rsid w:val="0085654E"/>
    <w:rsid w:val="00856C0E"/>
    <w:rsid w:val="0085780F"/>
    <w:rsid w:val="008608C8"/>
    <w:rsid w:val="00860963"/>
    <w:rsid w:val="00861E05"/>
    <w:rsid w:val="00861FB8"/>
    <w:rsid w:val="00862166"/>
    <w:rsid w:val="0086245F"/>
    <w:rsid w:val="00862BE5"/>
    <w:rsid w:val="00862ECD"/>
    <w:rsid w:val="00863747"/>
    <w:rsid w:val="00863A55"/>
    <w:rsid w:val="00863C8C"/>
    <w:rsid w:val="00864B02"/>
    <w:rsid w:val="0086566D"/>
    <w:rsid w:val="0086586C"/>
    <w:rsid w:val="0086599F"/>
    <w:rsid w:val="00866087"/>
    <w:rsid w:val="00866144"/>
    <w:rsid w:val="00866204"/>
    <w:rsid w:val="0086743F"/>
    <w:rsid w:val="00867D09"/>
    <w:rsid w:val="00870056"/>
    <w:rsid w:val="0087094A"/>
    <w:rsid w:val="00871F9A"/>
    <w:rsid w:val="00872710"/>
    <w:rsid w:val="00872C4F"/>
    <w:rsid w:val="00873177"/>
    <w:rsid w:val="0087350A"/>
    <w:rsid w:val="0087369B"/>
    <w:rsid w:val="008738CE"/>
    <w:rsid w:val="00873A97"/>
    <w:rsid w:val="00873B73"/>
    <w:rsid w:val="00874512"/>
    <w:rsid w:val="0087452D"/>
    <w:rsid w:val="008751FA"/>
    <w:rsid w:val="00875554"/>
    <w:rsid w:val="00875707"/>
    <w:rsid w:val="008759C9"/>
    <w:rsid w:val="00876C80"/>
    <w:rsid w:val="00877354"/>
    <w:rsid w:val="008775CF"/>
    <w:rsid w:val="00877842"/>
    <w:rsid w:val="00877B3B"/>
    <w:rsid w:val="00880062"/>
    <w:rsid w:val="008802D3"/>
    <w:rsid w:val="0088054E"/>
    <w:rsid w:val="00880923"/>
    <w:rsid w:val="00880E08"/>
    <w:rsid w:val="00880FB8"/>
    <w:rsid w:val="00881943"/>
    <w:rsid w:val="00881A7A"/>
    <w:rsid w:val="00882512"/>
    <w:rsid w:val="008830D7"/>
    <w:rsid w:val="00883A71"/>
    <w:rsid w:val="00884DFF"/>
    <w:rsid w:val="00885AE1"/>
    <w:rsid w:val="0088618D"/>
    <w:rsid w:val="00886340"/>
    <w:rsid w:val="00886D9C"/>
    <w:rsid w:val="00886EE2"/>
    <w:rsid w:val="00887A28"/>
    <w:rsid w:val="00887C94"/>
    <w:rsid w:val="00887F9D"/>
    <w:rsid w:val="00890C2F"/>
    <w:rsid w:val="00891679"/>
    <w:rsid w:val="008918D0"/>
    <w:rsid w:val="00893827"/>
    <w:rsid w:val="00893A54"/>
    <w:rsid w:val="00893C7D"/>
    <w:rsid w:val="00893CD6"/>
    <w:rsid w:val="00893E0F"/>
    <w:rsid w:val="008949B5"/>
    <w:rsid w:val="00894A2A"/>
    <w:rsid w:val="00894CCC"/>
    <w:rsid w:val="0089598F"/>
    <w:rsid w:val="00895F1A"/>
    <w:rsid w:val="008963EC"/>
    <w:rsid w:val="008964A5"/>
    <w:rsid w:val="00896A99"/>
    <w:rsid w:val="008A01B6"/>
    <w:rsid w:val="008A0293"/>
    <w:rsid w:val="008A0352"/>
    <w:rsid w:val="008A0432"/>
    <w:rsid w:val="008A0EDC"/>
    <w:rsid w:val="008A199C"/>
    <w:rsid w:val="008A20E1"/>
    <w:rsid w:val="008A229D"/>
    <w:rsid w:val="008A233C"/>
    <w:rsid w:val="008A3A4C"/>
    <w:rsid w:val="008A3B9A"/>
    <w:rsid w:val="008A41D2"/>
    <w:rsid w:val="008A421C"/>
    <w:rsid w:val="008A42E9"/>
    <w:rsid w:val="008A4930"/>
    <w:rsid w:val="008A55D1"/>
    <w:rsid w:val="008A5D64"/>
    <w:rsid w:val="008A5F61"/>
    <w:rsid w:val="008A6435"/>
    <w:rsid w:val="008A6E6E"/>
    <w:rsid w:val="008A6FE2"/>
    <w:rsid w:val="008B070F"/>
    <w:rsid w:val="008B09B3"/>
    <w:rsid w:val="008B0F02"/>
    <w:rsid w:val="008B142A"/>
    <w:rsid w:val="008B14AB"/>
    <w:rsid w:val="008B1759"/>
    <w:rsid w:val="008B29CD"/>
    <w:rsid w:val="008B2BA4"/>
    <w:rsid w:val="008B30DB"/>
    <w:rsid w:val="008B370D"/>
    <w:rsid w:val="008B3AED"/>
    <w:rsid w:val="008B3B14"/>
    <w:rsid w:val="008B3E13"/>
    <w:rsid w:val="008B4425"/>
    <w:rsid w:val="008B44E3"/>
    <w:rsid w:val="008B44EA"/>
    <w:rsid w:val="008B47C1"/>
    <w:rsid w:val="008B4928"/>
    <w:rsid w:val="008B4A4D"/>
    <w:rsid w:val="008B4D9A"/>
    <w:rsid w:val="008B4EFE"/>
    <w:rsid w:val="008B5A90"/>
    <w:rsid w:val="008B5E03"/>
    <w:rsid w:val="008B6819"/>
    <w:rsid w:val="008B6E6F"/>
    <w:rsid w:val="008B6E99"/>
    <w:rsid w:val="008B7149"/>
    <w:rsid w:val="008C03A2"/>
    <w:rsid w:val="008C0449"/>
    <w:rsid w:val="008C061C"/>
    <w:rsid w:val="008C06D3"/>
    <w:rsid w:val="008C06EB"/>
    <w:rsid w:val="008C0753"/>
    <w:rsid w:val="008C16D2"/>
    <w:rsid w:val="008C1B3A"/>
    <w:rsid w:val="008C1CFF"/>
    <w:rsid w:val="008C26AF"/>
    <w:rsid w:val="008C277D"/>
    <w:rsid w:val="008C33AC"/>
    <w:rsid w:val="008C4B00"/>
    <w:rsid w:val="008C5738"/>
    <w:rsid w:val="008C5D9F"/>
    <w:rsid w:val="008C5E22"/>
    <w:rsid w:val="008C66C0"/>
    <w:rsid w:val="008C6F53"/>
    <w:rsid w:val="008C70EF"/>
    <w:rsid w:val="008C78E8"/>
    <w:rsid w:val="008C7ADC"/>
    <w:rsid w:val="008C7C48"/>
    <w:rsid w:val="008C7C74"/>
    <w:rsid w:val="008C7FF1"/>
    <w:rsid w:val="008D053B"/>
    <w:rsid w:val="008D07E5"/>
    <w:rsid w:val="008D0B98"/>
    <w:rsid w:val="008D106D"/>
    <w:rsid w:val="008D13E5"/>
    <w:rsid w:val="008D17E4"/>
    <w:rsid w:val="008D1CD9"/>
    <w:rsid w:val="008D1F9F"/>
    <w:rsid w:val="008D2085"/>
    <w:rsid w:val="008D2234"/>
    <w:rsid w:val="008D22FB"/>
    <w:rsid w:val="008D25AB"/>
    <w:rsid w:val="008D3019"/>
    <w:rsid w:val="008D31E2"/>
    <w:rsid w:val="008D32BD"/>
    <w:rsid w:val="008D3949"/>
    <w:rsid w:val="008D4A03"/>
    <w:rsid w:val="008D4DA0"/>
    <w:rsid w:val="008D4EEC"/>
    <w:rsid w:val="008D5940"/>
    <w:rsid w:val="008D5E6D"/>
    <w:rsid w:val="008D5FED"/>
    <w:rsid w:val="008D6302"/>
    <w:rsid w:val="008D69E1"/>
    <w:rsid w:val="008D6C1E"/>
    <w:rsid w:val="008D6F3E"/>
    <w:rsid w:val="008D74F8"/>
    <w:rsid w:val="008D7513"/>
    <w:rsid w:val="008E164C"/>
    <w:rsid w:val="008E24EC"/>
    <w:rsid w:val="008E2E7F"/>
    <w:rsid w:val="008E3106"/>
    <w:rsid w:val="008E3144"/>
    <w:rsid w:val="008E36B1"/>
    <w:rsid w:val="008E3A3B"/>
    <w:rsid w:val="008E3CA7"/>
    <w:rsid w:val="008E3CB1"/>
    <w:rsid w:val="008E4FED"/>
    <w:rsid w:val="008E54A4"/>
    <w:rsid w:val="008E56E9"/>
    <w:rsid w:val="008E59FD"/>
    <w:rsid w:val="008E5B6B"/>
    <w:rsid w:val="008E5C24"/>
    <w:rsid w:val="008E6115"/>
    <w:rsid w:val="008E7326"/>
    <w:rsid w:val="008E78A1"/>
    <w:rsid w:val="008F0C65"/>
    <w:rsid w:val="008F0ED6"/>
    <w:rsid w:val="008F1377"/>
    <w:rsid w:val="008F1932"/>
    <w:rsid w:val="008F1DE9"/>
    <w:rsid w:val="008F206C"/>
    <w:rsid w:val="008F27FA"/>
    <w:rsid w:val="008F3833"/>
    <w:rsid w:val="008F3A29"/>
    <w:rsid w:val="008F4FF2"/>
    <w:rsid w:val="008F5628"/>
    <w:rsid w:val="008F5D33"/>
    <w:rsid w:val="008F5D51"/>
    <w:rsid w:val="008F5E87"/>
    <w:rsid w:val="008F6055"/>
    <w:rsid w:val="008F66A6"/>
    <w:rsid w:val="008F6D50"/>
    <w:rsid w:val="008F7474"/>
    <w:rsid w:val="008F75E9"/>
    <w:rsid w:val="008F7958"/>
    <w:rsid w:val="008F7A57"/>
    <w:rsid w:val="008F7A9B"/>
    <w:rsid w:val="008F7D44"/>
    <w:rsid w:val="00900559"/>
    <w:rsid w:val="009023CF"/>
    <w:rsid w:val="009026E0"/>
    <w:rsid w:val="00902771"/>
    <w:rsid w:val="00903188"/>
    <w:rsid w:val="0090375F"/>
    <w:rsid w:val="00903AA2"/>
    <w:rsid w:val="00903B0C"/>
    <w:rsid w:val="00904257"/>
    <w:rsid w:val="00904277"/>
    <w:rsid w:val="009053B9"/>
    <w:rsid w:val="00905530"/>
    <w:rsid w:val="0090553A"/>
    <w:rsid w:val="009058B9"/>
    <w:rsid w:val="00905934"/>
    <w:rsid w:val="009062EA"/>
    <w:rsid w:val="00906767"/>
    <w:rsid w:val="00907526"/>
    <w:rsid w:val="00907A82"/>
    <w:rsid w:val="00907B48"/>
    <w:rsid w:val="00907CB8"/>
    <w:rsid w:val="00907F91"/>
    <w:rsid w:val="00911306"/>
    <w:rsid w:val="00911B6F"/>
    <w:rsid w:val="00912686"/>
    <w:rsid w:val="00912DA0"/>
    <w:rsid w:val="009131DD"/>
    <w:rsid w:val="00913AEC"/>
    <w:rsid w:val="00914645"/>
    <w:rsid w:val="009147AD"/>
    <w:rsid w:val="009149B9"/>
    <w:rsid w:val="00915781"/>
    <w:rsid w:val="00915907"/>
    <w:rsid w:val="00915A70"/>
    <w:rsid w:val="00916F7F"/>
    <w:rsid w:val="0091743A"/>
    <w:rsid w:val="0091778C"/>
    <w:rsid w:val="009179F5"/>
    <w:rsid w:val="0092046D"/>
    <w:rsid w:val="00920783"/>
    <w:rsid w:val="00920BA9"/>
    <w:rsid w:val="00921C7E"/>
    <w:rsid w:val="009235AC"/>
    <w:rsid w:val="009244C6"/>
    <w:rsid w:val="009245C1"/>
    <w:rsid w:val="00924E2E"/>
    <w:rsid w:val="009250CF"/>
    <w:rsid w:val="0092743E"/>
    <w:rsid w:val="00927DC9"/>
    <w:rsid w:val="00927E06"/>
    <w:rsid w:val="0093010E"/>
    <w:rsid w:val="00930149"/>
    <w:rsid w:val="009305FD"/>
    <w:rsid w:val="00931910"/>
    <w:rsid w:val="009322AD"/>
    <w:rsid w:val="009323EF"/>
    <w:rsid w:val="00932748"/>
    <w:rsid w:val="0093342C"/>
    <w:rsid w:val="009334CA"/>
    <w:rsid w:val="009342BE"/>
    <w:rsid w:val="0093441E"/>
    <w:rsid w:val="0093608D"/>
    <w:rsid w:val="009363C0"/>
    <w:rsid w:val="009368A2"/>
    <w:rsid w:val="00936C7E"/>
    <w:rsid w:val="00937534"/>
    <w:rsid w:val="009376D2"/>
    <w:rsid w:val="00937AD7"/>
    <w:rsid w:val="00937F48"/>
    <w:rsid w:val="009400F8"/>
    <w:rsid w:val="009402D9"/>
    <w:rsid w:val="00940743"/>
    <w:rsid w:val="009412D8"/>
    <w:rsid w:val="009418FA"/>
    <w:rsid w:val="0094228C"/>
    <w:rsid w:val="009426F5"/>
    <w:rsid w:val="009429F2"/>
    <w:rsid w:val="00943F2A"/>
    <w:rsid w:val="00943F63"/>
    <w:rsid w:val="00944A5F"/>
    <w:rsid w:val="009452D9"/>
    <w:rsid w:val="00945416"/>
    <w:rsid w:val="00945FDF"/>
    <w:rsid w:val="0094626B"/>
    <w:rsid w:val="009468F8"/>
    <w:rsid w:val="00946A7B"/>
    <w:rsid w:val="0094712B"/>
    <w:rsid w:val="009501BC"/>
    <w:rsid w:val="00950554"/>
    <w:rsid w:val="009509B0"/>
    <w:rsid w:val="00950D24"/>
    <w:rsid w:val="009515DF"/>
    <w:rsid w:val="00951F54"/>
    <w:rsid w:val="009522BF"/>
    <w:rsid w:val="009538C7"/>
    <w:rsid w:val="00953F31"/>
    <w:rsid w:val="00953FFC"/>
    <w:rsid w:val="0095401E"/>
    <w:rsid w:val="009541B7"/>
    <w:rsid w:val="00954981"/>
    <w:rsid w:val="00954A09"/>
    <w:rsid w:val="0095506A"/>
    <w:rsid w:val="009552D4"/>
    <w:rsid w:val="0095580A"/>
    <w:rsid w:val="009559D5"/>
    <w:rsid w:val="00955D22"/>
    <w:rsid w:val="0095606F"/>
    <w:rsid w:val="00956191"/>
    <w:rsid w:val="009562ED"/>
    <w:rsid w:val="0095655E"/>
    <w:rsid w:val="00956B8B"/>
    <w:rsid w:val="0095721B"/>
    <w:rsid w:val="00957CA9"/>
    <w:rsid w:val="0096012C"/>
    <w:rsid w:val="00960723"/>
    <w:rsid w:val="00960F48"/>
    <w:rsid w:val="00961F5A"/>
    <w:rsid w:val="0096206A"/>
    <w:rsid w:val="00962FA2"/>
    <w:rsid w:val="009631C3"/>
    <w:rsid w:val="00963498"/>
    <w:rsid w:val="009640A7"/>
    <w:rsid w:val="00964689"/>
    <w:rsid w:val="00964B7D"/>
    <w:rsid w:val="00965309"/>
    <w:rsid w:val="009654D5"/>
    <w:rsid w:val="009662DF"/>
    <w:rsid w:val="009662F7"/>
    <w:rsid w:val="00966AD8"/>
    <w:rsid w:val="0096750C"/>
    <w:rsid w:val="00967971"/>
    <w:rsid w:val="00967B33"/>
    <w:rsid w:val="00967C7A"/>
    <w:rsid w:val="00967DAE"/>
    <w:rsid w:val="0097003C"/>
    <w:rsid w:val="0097030A"/>
    <w:rsid w:val="00970583"/>
    <w:rsid w:val="0097069F"/>
    <w:rsid w:val="00970E89"/>
    <w:rsid w:val="00970F59"/>
    <w:rsid w:val="0097130A"/>
    <w:rsid w:val="00971319"/>
    <w:rsid w:val="0097136B"/>
    <w:rsid w:val="00971568"/>
    <w:rsid w:val="00971B76"/>
    <w:rsid w:val="00971F11"/>
    <w:rsid w:val="00972409"/>
    <w:rsid w:val="009732EB"/>
    <w:rsid w:val="00973FAF"/>
    <w:rsid w:val="00973FBA"/>
    <w:rsid w:val="00973FD8"/>
    <w:rsid w:val="00975495"/>
    <w:rsid w:val="009757AB"/>
    <w:rsid w:val="00975858"/>
    <w:rsid w:val="009758CC"/>
    <w:rsid w:val="00975C28"/>
    <w:rsid w:val="009762DF"/>
    <w:rsid w:val="00976701"/>
    <w:rsid w:val="00977831"/>
    <w:rsid w:val="00977B6F"/>
    <w:rsid w:val="00980068"/>
    <w:rsid w:val="0098016A"/>
    <w:rsid w:val="00980180"/>
    <w:rsid w:val="009801C4"/>
    <w:rsid w:val="0098069C"/>
    <w:rsid w:val="00980AAE"/>
    <w:rsid w:val="00980BE1"/>
    <w:rsid w:val="0098111F"/>
    <w:rsid w:val="00981A8C"/>
    <w:rsid w:val="00981BD6"/>
    <w:rsid w:val="009820C8"/>
    <w:rsid w:val="00982479"/>
    <w:rsid w:val="00982AA1"/>
    <w:rsid w:val="00982E67"/>
    <w:rsid w:val="0098341B"/>
    <w:rsid w:val="0098374D"/>
    <w:rsid w:val="00983B9E"/>
    <w:rsid w:val="00984AFF"/>
    <w:rsid w:val="00984CC8"/>
    <w:rsid w:val="0098505C"/>
    <w:rsid w:val="009852C5"/>
    <w:rsid w:val="00985800"/>
    <w:rsid w:val="00986453"/>
    <w:rsid w:val="009867C2"/>
    <w:rsid w:val="00986D38"/>
    <w:rsid w:val="00986D90"/>
    <w:rsid w:val="0098795A"/>
    <w:rsid w:val="00990398"/>
    <w:rsid w:val="0099089F"/>
    <w:rsid w:val="00990A5D"/>
    <w:rsid w:val="00990DEC"/>
    <w:rsid w:val="009910E1"/>
    <w:rsid w:val="00992E3E"/>
    <w:rsid w:val="009938BE"/>
    <w:rsid w:val="00993A96"/>
    <w:rsid w:val="0099436E"/>
    <w:rsid w:val="00994782"/>
    <w:rsid w:val="009947FD"/>
    <w:rsid w:val="00994E66"/>
    <w:rsid w:val="009951A9"/>
    <w:rsid w:val="00995B6A"/>
    <w:rsid w:val="00996241"/>
    <w:rsid w:val="009964F3"/>
    <w:rsid w:val="00996982"/>
    <w:rsid w:val="00996B0C"/>
    <w:rsid w:val="00997926"/>
    <w:rsid w:val="009A0084"/>
    <w:rsid w:val="009A0568"/>
    <w:rsid w:val="009A0AAC"/>
    <w:rsid w:val="009A13E6"/>
    <w:rsid w:val="009A1B74"/>
    <w:rsid w:val="009A1BD9"/>
    <w:rsid w:val="009A31B5"/>
    <w:rsid w:val="009A3590"/>
    <w:rsid w:val="009A3C0C"/>
    <w:rsid w:val="009A414D"/>
    <w:rsid w:val="009A42B1"/>
    <w:rsid w:val="009A49FE"/>
    <w:rsid w:val="009A4FEC"/>
    <w:rsid w:val="009A5626"/>
    <w:rsid w:val="009A5F5C"/>
    <w:rsid w:val="009A6348"/>
    <w:rsid w:val="009A6974"/>
    <w:rsid w:val="009A6A5C"/>
    <w:rsid w:val="009A6B59"/>
    <w:rsid w:val="009A6F02"/>
    <w:rsid w:val="009A73FD"/>
    <w:rsid w:val="009A75A3"/>
    <w:rsid w:val="009B0C7C"/>
    <w:rsid w:val="009B11E7"/>
    <w:rsid w:val="009B179F"/>
    <w:rsid w:val="009B195B"/>
    <w:rsid w:val="009B2C52"/>
    <w:rsid w:val="009B3067"/>
    <w:rsid w:val="009B3399"/>
    <w:rsid w:val="009B40FE"/>
    <w:rsid w:val="009B4481"/>
    <w:rsid w:val="009B467F"/>
    <w:rsid w:val="009B4928"/>
    <w:rsid w:val="009B4ADB"/>
    <w:rsid w:val="009B5007"/>
    <w:rsid w:val="009B59D5"/>
    <w:rsid w:val="009B6340"/>
    <w:rsid w:val="009B64F7"/>
    <w:rsid w:val="009B6C8D"/>
    <w:rsid w:val="009B6C9C"/>
    <w:rsid w:val="009B7414"/>
    <w:rsid w:val="009B741E"/>
    <w:rsid w:val="009B775C"/>
    <w:rsid w:val="009B7B16"/>
    <w:rsid w:val="009B7EA2"/>
    <w:rsid w:val="009C0045"/>
    <w:rsid w:val="009C0353"/>
    <w:rsid w:val="009C05AC"/>
    <w:rsid w:val="009C1763"/>
    <w:rsid w:val="009C2228"/>
    <w:rsid w:val="009C25AB"/>
    <w:rsid w:val="009C2802"/>
    <w:rsid w:val="009C2883"/>
    <w:rsid w:val="009C2C05"/>
    <w:rsid w:val="009C2F71"/>
    <w:rsid w:val="009C3314"/>
    <w:rsid w:val="009C3412"/>
    <w:rsid w:val="009C3481"/>
    <w:rsid w:val="009C362C"/>
    <w:rsid w:val="009C409A"/>
    <w:rsid w:val="009C4894"/>
    <w:rsid w:val="009C4F0E"/>
    <w:rsid w:val="009C529E"/>
    <w:rsid w:val="009C56C8"/>
    <w:rsid w:val="009C57E6"/>
    <w:rsid w:val="009C5968"/>
    <w:rsid w:val="009C59D0"/>
    <w:rsid w:val="009C5F32"/>
    <w:rsid w:val="009C5F5F"/>
    <w:rsid w:val="009C6441"/>
    <w:rsid w:val="009C6780"/>
    <w:rsid w:val="009C6DC1"/>
    <w:rsid w:val="009C72C9"/>
    <w:rsid w:val="009C768B"/>
    <w:rsid w:val="009C7A32"/>
    <w:rsid w:val="009D0319"/>
    <w:rsid w:val="009D03CC"/>
    <w:rsid w:val="009D138F"/>
    <w:rsid w:val="009D1707"/>
    <w:rsid w:val="009D18E3"/>
    <w:rsid w:val="009D1E34"/>
    <w:rsid w:val="009D2B29"/>
    <w:rsid w:val="009D2ED8"/>
    <w:rsid w:val="009D3185"/>
    <w:rsid w:val="009D34D1"/>
    <w:rsid w:val="009D358B"/>
    <w:rsid w:val="009D38C4"/>
    <w:rsid w:val="009D3979"/>
    <w:rsid w:val="009D41FC"/>
    <w:rsid w:val="009D42AE"/>
    <w:rsid w:val="009D448D"/>
    <w:rsid w:val="009D44E5"/>
    <w:rsid w:val="009D45EC"/>
    <w:rsid w:val="009D4F71"/>
    <w:rsid w:val="009D557C"/>
    <w:rsid w:val="009D57B6"/>
    <w:rsid w:val="009D5F4D"/>
    <w:rsid w:val="009D60D9"/>
    <w:rsid w:val="009D643E"/>
    <w:rsid w:val="009D77D8"/>
    <w:rsid w:val="009D7F77"/>
    <w:rsid w:val="009E00AC"/>
    <w:rsid w:val="009E0702"/>
    <w:rsid w:val="009E07F5"/>
    <w:rsid w:val="009E08AA"/>
    <w:rsid w:val="009E0C8E"/>
    <w:rsid w:val="009E131B"/>
    <w:rsid w:val="009E148C"/>
    <w:rsid w:val="009E1922"/>
    <w:rsid w:val="009E1DF2"/>
    <w:rsid w:val="009E22D1"/>
    <w:rsid w:val="009E281C"/>
    <w:rsid w:val="009E2D3F"/>
    <w:rsid w:val="009E365D"/>
    <w:rsid w:val="009E3881"/>
    <w:rsid w:val="009E3C2F"/>
    <w:rsid w:val="009E410E"/>
    <w:rsid w:val="009E433D"/>
    <w:rsid w:val="009E454F"/>
    <w:rsid w:val="009E45DB"/>
    <w:rsid w:val="009E51C3"/>
    <w:rsid w:val="009E63E7"/>
    <w:rsid w:val="009E6D0F"/>
    <w:rsid w:val="009E789F"/>
    <w:rsid w:val="009E7A48"/>
    <w:rsid w:val="009E7B37"/>
    <w:rsid w:val="009E7C18"/>
    <w:rsid w:val="009E7F01"/>
    <w:rsid w:val="009F12A8"/>
    <w:rsid w:val="009F1375"/>
    <w:rsid w:val="009F14EF"/>
    <w:rsid w:val="009F15D5"/>
    <w:rsid w:val="009F1D63"/>
    <w:rsid w:val="009F1E20"/>
    <w:rsid w:val="009F22D4"/>
    <w:rsid w:val="009F239F"/>
    <w:rsid w:val="009F3121"/>
    <w:rsid w:val="009F397E"/>
    <w:rsid w:val="009F39A1"/>
    <w:rsid w:val="009F3A0B"/>
    <w:rsid w:val="009F3BC9"/>
    <w:rsid w:val="009F3C64"/>
    <w:rsid w:val="009F4263"/>
    <w:rsid w:val="009F4908"/>
    <w:rsid w:val="009F5075"/>
    <w:rsid w:val="009F572E"/>
    <w:rsid w:val="009F5B19"/>
    <w:rsid w:val="009F5CCB"/>
    <w:rsid w:val="009F71D8"/>
    <w:rsid w:val="009F7A67"/>
    <w:rsid w:val="009F7AB8"/>
    <w:rsid w:val="009F7B7A"/>
    <w:rsid w:val="00A004CA"/>
    <w:rsid w:val="00A0089B"/>
    <w:rsid w:val="00A00BC6"/>
    <w:rsid w:val="00A01850"/>
    <w:rsid w:val="00A01A50"/>
    <w:rsid w:val="00A02448"/>
    <w:rsid w:val="00A026EA"/>
    <w:rsid w:val="00A03AED"/>
    <w:rsid w:val="00A04A14"/>
    <w:rsid w:val="00A04D9A"/>
    <w:rsid w:val="00A04E15"/>
    <w:rsid w:val="00A04F38"/>
    <w:rsid w:val="00A0535B"/>
    <w:rsid w:val="00A058B0"/>
    <w:rsid w:val="00A05D33"/>
    <w:rsid w:val="00A06B8B"/>
    <w:rsid w:val="00A072A7"/>
    <w:rsid w:val="00A103C9"/>
    <w:rsid w:val="00A12C61"/>
    <w:rsid w:val="00A145C9"/>
    <w:rsid w:val="00A14777"/>
    <w:rsid w:val="00A149E3"/>
    <w:rsid w:val="00A15373"/>
    <w:rsid w:val="00A154E6"/>
    <w:rsid w:val="00A156D4"/>
    <w:rsid w:val="00A16AFB"/>
    <w:rsid w:val="00A17BE4"/>
    <w:rsid w:val="00A17F34"/>
    <w:rsid w:val="00A20398"/>
    <w:rsid w:val="00A2083F"/>
    <w:rsid w:val="00A21450"/>
    <w:rsid w:val="00A216A2"/>
    <w:rsid w:val="00A2172C"/>
    <w:rsid w:val="00A2199D"/>
    <w:rsid w:val="00A21AD0"/>
    <w:rsid w:val="00A22924"/>
    <w:rsid w:val="00A239E9"/>
    <w:rsid w:val="00A243CE"/>
    <w:rsid w:val="00A258C9"/>
    <w:rsid w:val="00A259F5"/>
    <w:rsid w:val="00A262CA"/>
    <w:rsid w:val="00A26976"/>
    <w:rsid w:val="00A26ADF"/>
    <w:rsid w:val="00A2701B"/>
    <w:rsid w:val="00A27206"/>
    <w:rsid w:val="00A301A0"/>
    <w:rsid w:val="00A315B4"/>
    <w:rsid w:val="00A315F2"/>
    <w:rsid w:val="00A318A3"/>
    <w:rsid w:val="00A31BBD"/>
    <w:rsid w:val="00A31D30"/>
    <w:rsid w:val="00A322AA"/>
    <w:rsid w:val="00A32731"/>
    <w:rsid w:val="00A3289F"/>
    <w:rsid w:val="00A3290D"/>
    <w:rsid w:val="00A32CD7"/>
    <w:rsid w:val="00A3441D"/>
    <w:rsid w:val="00A34668"/>
    <w:rsid w:val="00A34DCC"/>
    <w:rsid w:val="00A35925"/>
    <w:rsid w:val="00A35ADC"/>
    <w:rsid w:val="00A35D9C"/>
    <w:rsid w:val="00A36299"/>
    <w:rsid w:val="00A36BEE"/>
    <w:rsid w:val="00A36E53"/>
    <w:rsid w:val="00A37662"/>
    <w:rsid w:val="00A37B40"/>
    <w:rsid w:val="00A402CC"/>
    <w:rsid w:val="00A40CD2"/>
    <w:rsid w:val="00A41255"/>
    <w:rsid w:val="00A41A01"/>
    <w:rsid w:val="00A4237B"/>
    <w:rsid w:val="00A42BDA"/>
    <w:rsid w:val="00A42DE7"/>
    <w:rsid w:val="00A43716"/>
    <w:rsid w:val="00A43C13"/>
    <w:rsid w:val="00A43C66"/>
    <w:rsid w:val="00A43DB1"/>
    <w:rsid w:val="00A44483"/>
    <w:rsid w:val="00A4466D"/>
    <w:rsid w:val="00A448D0"/>
    <w:rsid w:val="00A44DA8"/>
    <w:rsid w:val="00A4588D"/>
    <w:rsid w:val="00A45E59"/>
    <w:rsid w:val="00A4604E"/>
    <w:rsid w:val="00A46F70"/>
    <w:rsid w:val="00A47571"/>
    <w:rsid w:val="00A512AC"/>
    <w:rsid w:val="00A52163"/>
    <w:rsid w:val="00A521BD"/>
    <w:rsid w:val="00A524CA"/>
    <w:rsid w:val="00A526E7"/>
    <w:rsid w:val="00A52F1E"/>
    <w:rsid w:val="00A53641"/>
    <w:rsid w:val="00A54BDB"/>
    <w:rsid w:val="00A54E61"/>
    <w:rsid w:val="00A550C7"/>
    <w:rsid w:val="00A55F42"/>
    <w:rsid w:val="00A5693C"/>
    <w:rsid w:val="00A57377"/>
    <w:rsid w:val="00A6014D"/>
    <w:rsid w:val="00A60727"/>
    <w:rsid w:val="00A60C2B"/>
    <w:rsid w:val="00A617C5"/>
    <w:rsid w:val="00A62562"/>
    <w:rsid w:val="00A62D11"/>
    <w:rsid w:val="00A635AD"/>
    <w:rsid w:val="00A63F40"/>
    <w:rsid w:val="00A64B8B"/>
    <w:rsid w:val="00A64EC4"/>
    <w:rsid w:val="00A65B37"/>
    <w:rsid w:val="00A66064"/>
    <w:rsid w:val="00A6754F"/>
    <w:rsid w:val="00A67A9A"/>
    <w:rsid w:val="00A67C68"/>
    <w:rsid w:val="00A67D95"/>
    <w:rsid w:val="00A707FA"/>
    <w:rsid w:val="00A70829"/>
    <w:rsid w:val="00A70939"/>
    <w:rsid w:val="00A7213A"/>
    <w:rsid w:val="00A722A5"/>
    <w:rsid w:val="00A72A30"/>
    <w:rsid w:val="00A7303B"/>
    <w:rsid w:val="00A73065"/>
    <w:rsid w:val="00A732A8"/>
    <w:rsid w:val="00A73487"/>
    <w:rsid w:val="00A73869"/>
    <w:rsid w:val="00A744E1"/>
    <w:rsid w:val="00A745F1"/>
    <w:rsid w:val="00A74D18"/>
    <w:rsid w:val="00A75311"/>
    <w:rsid w:val="00A75A3C"/>
    <w:rsid w:val="00A75A90"/>
    <w:rsid w:val="00A7626D"/>
    <w:rsid w:val="00A76494"/>
    <w:rsid w:val="00A774CD"/>
    <w:rsid w:val="00A7782E"/>
    <w:rsid w:val="00A7792D"/>
    <w:rsid w:val="00A77B6E"/>
    <w:rsid w:val="00A80580"/>
    <w:rsid w:val="00A80735"/>
    <w:rsid w:val="00A8129F"/>
    <w:rsid w:val="00A81937"/>
    <w:rsid w:val="00A81999"/>
    <w:rsid w:val="00A81D6C"/>
    <w:rsid w:val="00A81E25"/>
    <w:rsid w:val="00A8207C"/>
    <w:rsid w:val="00A823EE"/>
    <w:rsid w:val="00A8273E"/>
    <w:rsid w:val="00A83434"/>
    <w:rsid w:val="00A83744"/>
    <w:rsid w:val="00A83759"/>
    <w:rsid w:val="00A83A10"/>
    <w:rsid w:val="00A83C55"/>
    <w:rsid w:val="00A83C66"/>
    <w:rsid w:val="00A84E3A"/>
    <w:rsid w:val="00A852A1"/>
    <w:rsid w:val="00A85683"/>
    <w:rsid w:val="00A85838"/>
    <w:rsid w:val="00A85AF4"/>
    <w:rsid w:val="00A86CAA"/>
    <w:rsid w:val="00A870B7"/>
    <w:rsid w:val="00A872BD"/>
    <w:rsid w:val="00A873C3"/>
    <w:rsid w:val="00A87A8F"/>
    <w:rsid w:val="00A87C7C"/>
    <w:rsid w:val="00A90011"/>
    <w:rsid w:val="00A905ED"/>
    <w:rsid w:val="00A90600"/>
    <w:rsid w:val="00A90786"/>
    <w:rsid w:val="00A90F05"/>
    <w:rsid w:val="00A92445"/>
    <w:rsid w:val="00A92853"/>
    <w:rsid w:val="00A93759"/>
    <w:rsid w:val="00A93B03"/>
    <w:rsid w:val="00A9434F"/>
    <w:rsid w:val="00A9546F"/>
    <w:rsid w:val="00A968CA"/>
    <w:rsid w:val="00A96A3E"/>
    <w:rsid w:val="00A97627"/>
    <w:rsid w:val="00A977B2"/>
    <w:rsid w:val="00A97D92"/>
    <w:rsid w:val="00AA0206"/>
    <w:rsid w:val="00AA115F"/>
    <w:rsid w:val="00AA158F"/>
    <w:rsid w:val="00AA167B"/>
    <w:rsid w:val="00AA1EC5"/>
    <w:rsid w:val="00AA1F42"/>
    <w:rsid w:val="00AA256E"/>
    <w:rsid w:val="00AA2AA2"/>
    <w:rsid w:val="00AA2B77"/>
    <w:rsid w:val="00AA36A0"/>
    <w:rsid w:val="00AA3806"/>
    <w:rsid w:val="00AA3AD4"/>
    <w:rsid w:val="00AA3CC7"/>
    <w:rsid w:val="00AA4271"/>
    <w:rsid w:val="00AA4B0D"/>
    <w:rsid w:val="00AA55A2"/>
    <w:rsid w:val="00AA60B9"/>
    <w:rsid w:val="00AA6194"/>
    <w:rsid w:val="00AA6396"/>
    <w:rsid w:val="00AA6497"/>
    <w:rsid w:val="00AA70DC"/>
    <w:rsid w:val="00AA7189"/>
    <w:rsid w:val="00AA74B4"/>
    <w:rsid w:val="00AA7589"/>
    <w:rsid w:val="00AA7B4C"/>
    <w:rsid w:val="00AA7C0A"/>
    <w:rsid w:val="00AB0218"/>
    <w:rsid w:val="00AB0BB8"/>
    <w:rsid w:val="00AB0CCF"/>
    <w:rsid w:val="00AB1DC7"/>
    <w:rsid w:val="00AB2A99"/>
    <w:rsid w:val="00AB40BA"/>
    <w:rsid w:val="00AB445C"/>
    <w:rsid w:val="00AB4702"/>
    <w:rsid w:val="00AB4A4E"/>
    <w:rsid w:val="00AB4BA0"/>
    <w:rsid w:val="00AB4C7D"/>
    <w:rsid w:val="00AB685D"/>
    <w:rsid w:val="00AB6EF6"/>
    <w:rsid w:val="00AB741C"/>
    <w:rsid w:val="00AB7428"/>
    <w:rsid w:val="00AB74E8"/>
    <w:rsid w:val="00AB7C6D"/>
    <w:rsid w:val="00AB7CE4"/>
    <w:rsid w:val="00AC00A2"/>
    <w:rsid w:val="00AC0786"/>
    <w:rsid w:val="00AC0F1E"/>
    <w:rsid w:val="00AC11E3"/>
    <w:rsid w:val="00AC123D"/>
    <w:rsid w:val="00AC1B18"/>
    <w:rsid w:val="00AC1DF7"/>
    <w:rsid w:val="00AC24DA"/>
    <w:rsid w:val="00AC267A"/>
    <w:rsid w:val="00AC28E6"/>
    <w:rsid w:val="00AC2CD6"/>
    <w:rsid w:val="00AC4105"/>
    <w:rsid w:val="00AC41BD"/>
    <w:rsid w:val="00AC4573"/>
    <w:rsid w:val="00AC46B5"/>
    <w:rsid w:val="00AC4E4D"/>
    <w:rsid w:val="00AC510F"/>
    <w:rsid w:val="00AC557F"/>
    <w:rsid w:val="00AC598A"/>
    <w:rsid w:val="00AC5E0C"/>
    <w:rsid w:val="00AC7194"/>
    <w:rsid w:val="00AC7B9E"/>
    <w:rsid w:val="00AD0287"/>
    <w:rsid w:val="00AD040C"/>
    <w:rsid w:val="00AD11B2"/>
    <w:rsid w:val="00AD128F"/>
    <w:rsid w:val="00AD13DF"/>
    <w:rsid w:val="00AD14F8"/>
    <w:rsid w:val="00AD1E15"/>
    <w:rsid w:val="00AD204C"/>
    <w:rsid w:val="00AD23B7"/>
    <w:rsid w:val="00AD2BF3"/>
    <w:rsid w:val="00AD3025"/>
    <w:rsid w:val="00AD3C2B"/>
    <w:rsid w:val="00AD538C"/>
    <w:rsid w:val="00AD646A"/>
    <w:rsid w:val="00AD6B5E"/>
    <w:rsid w:val="00AD6C7F"/>
    <w:rsid w:val="00AD77BF"/>
    <w:rsid w:val="00AD78C1"/>
    <w:rsid w:val="00AD7ABC"/>
    <w:rsid w:val="00AE0F0E"/>
    <w:rsid w:val="00AE136F"/>
    <w:rsid w:val="00AE1C90"/>
    <w:rsid w:val="00AE256A"/>
    <w:rsid w:val="00AE29F5"/>
    <w:rsid w:val="00AE3055"/>
    <w:rsid w:val="00AE33DF"/>
    <w:rsid w:val="00AE38B9"/>
    <w:rsid w:val="00AE3A41"/>
    <w:rsid w:val="00AE3E3F"/>
    <w:rsid w:val="00AE4268"/>
    <w:rsid w:val="00AE4CE7"/>
    <w:rsid w:val="00AE4F35"/>
    <w:rsid w:val="00AE53F4"/>
    <w:rsid w:val="00AE5C7A"/>
    <w:rsid w:val="00AE5E37"/>
    <w:rsid w:val="00AE749E"/>
    <w:rsid w:val="00AE756E"/>
    <w:rsid w:val="00AF0679"/>
    <w:rsid w:val="00AF0909"/>
    <w:rsid w:val="00AF0910"/>
    <w:rsid w:val="00AF0B09"/>
    <w:rsid w:val="00AF0C3B"/>
    <w:rsid w:val="00AF0F0D"/>
    <w:rsid w:val="00AF1132"/>
    <w:rsid w:val="00AF1D5E"/>
    <w:rsid w:val="00AF1F58"/>
    <w:rsid w:val="00AF2539"/>
    <w:rsid w:val="00AF261B"/>
    <w:rsid w:val="00AF2AEE"/>
    <w:rsid w:val="00AF2BEF"/>
    <w:rsid w:val="00AF32B8"/>
    <w:rsid w:val="00AF3A7E"/>
    <w:rsid w:val="00AF3C01"/>
    <w:rsid w:val="00AF47BF"/>
    <w:rsid w:val="00AF5157"/>
    <w:rsid w:val="00AF5BC0"/>
    <w:rsid w:val="00AF5DC3"/>
    <w:rsid w:val="00AF6096"/>
    <w:rsid w:val="00B0025E"/>
    <w:rsid w:val="00B012C8"/>
    <w:rsid w:val="00B01458"/>
    <w:rsid w:val="00B01887"/>
    <w:rsid w:val="00B0288D"/>
    <w:rsid w:val="00B02AD0"/>
    <w:rsid w:val="00B052F4"/>
    <w:rsid w:val="00B05FD7"/>
    <w:rsid w:val="00B061AC"/>
    <w:rsid w:val="00B06E92"/>
    <w:rsid w:val="00B07001"/>
    <w:rsid w:val="00B0728E"/>
    <w:rsid w:val="00B07AD5"/>
    <w:rsid w:val="00B107A6"/>
    <w:rsid w:val="00B10A83"/>
    <w:rsid w:val="00B10E5F"/>
    <w:rsid w:val="00B1105C"/>
    <w:rsid w:val="00B11338"/>
    <w:rsid w:val="00B1139F"/>
    <w:rsid w:val="00B11AAB"/>
    <w:rsid w:val="00B11BBA"/>
    <w:rsid w:val="00B11CE9"/>
    <w:rsid w:val="00B1235E"/>
    <w:rsid w:val="00B1242A"/>
    <w:rsid w:val="00B125F6"/>
    <w:rsid w:val="00B13350"/>
    <w:rsid w:val="00B13372"/>
    <w:rsid w:val="00B135BA"/>
    <w:rsid w:val="00B1360F"/>
    <w:rsid w:val="00B13819"/>
    <w:rsid w:val="00B141D9"/>
    <w:rsid w:val="00B14C43"/>
    <w:rsid w:val="00B1535F"/>
    <w:rsid w:val="00B153EA"/>
    <w:rsid w:val="00B154B4"/>
    <w:rsid w:val="00B156EB"/>
    <w:rsid w:val="00B15CE0"/>
    <w:rsid w:val="00B15CF4"/>
    <w:rsid w:val="00B16070"/>
    <w:rsid w:val="00B161A4"/>
    <w:rsid w:val="00B17161"/>
    <w:rsid w:val="00B171DC"/>
    <w:rsid w:val="00B179F5"/>
    <w:rsid w:val="00B2288F"/>
    <w:rsid w:val="00B22A5D"/>
    <w:rsid w:val="00B235C8"/>
    <w:rsid w:val="00B24099"/>
    <w:rsid w:val="00B241BE"/>
    <w:rsid w:val="00B2446D"/>
    <w:rsid w:val="00B2547F"/>
    <w:rsid w:val="00B2594C"/>
    <w:rsid w:val="00B264DB"/>
    <w:rsid w:val="00B27571"/>
    <w:rsid w:val="00B31314"/>
    <w:rsid w:val="00B31348"/>
    <w:rsid w:val="00B3155A"/>
    <w:rsid w:val="00B321CC"/>
    <w:rsid w:val="00B32894"/>
    <w:rsid w:val="00B33C5F"/>
    <w:rsid w:val="00B34B68"/>
    <w:rsid w:val="00B3529A"/>
    <w:rsid w:val="00B35309"/>
    <w:rsid w:val="00B35666"/>
    <w:rsid w:val="00B358D0"/>
    <w:rsid w:val="00B3625B"/>
    <w:rsid w:val="00B362DD"/>
    <w:rsid w:val="00B36472"/>
    <w:rsid w:val="00B36C5E"/>
    <w:rsid w:val="00B37E6E"/>
    <w:rsid w:val="00B40239"/>
    <w:rsid w:val="00B41027"/>
    <w:rsid w:val="00B41085"/>
    <w:rsid w:val="00B4152A"/>
    <w:rsid w:val="00B418C2"/>
    <w:rsid w:val="00B41BFF"/>
    <w:rsid w:val="00B42176"/>
    <w:rsid w:val="00B426BD"/>
    <w:rsid w:val="00B43EDB"/>
    <w:rsid w:val="00B44A91"/>
    <w:rsid w:val="00B44A94"/>
    <w:rsid w:val="00B44BD9"/>
    <w:rsid w:val="00B44D6C"/>
    <w:rsid w:val="00B451C1"/>
    <w:rsid w:val="00B45537"/>
    <w:rsid w:val="00B45715"/>
    <w:rsid w:val="00B45C79"/>
    <w:rsid w:val="00B45EDD"/>
    <w:rsid w:val="00B465C8"/>
    <w:rsid w:val="00B467F4"/>
    <w:rsid w:val="00B4792A"/>
    <w:rsid w:val="00B505F7"/>
    <w:rsid w:val="00B50824"/>
    <w:rsid w:val="00B50A1B"/>
    <w:rsid w:val="00B51E00"/>
    <w:rsid w:val="00B51E24"/>
    <w:rsid w:val="00B52392"/>
    <w:rsid w:val="00B52655"/>
    <w:rsid w:val="00B5309C"/>
    <w:rsid w:val="00B5321B"/>
    <w:rsid w:val="00B533DE"/>
    <w:rsid w:val="00B534F4"/>
    <w:rsid w:val="00B53C1C"/>
    <w:rsid w:val="00B53D2F"/>
    <w:rsid w:val="00B54BB7"/>
    <w:rsid w:val="00B54D5D"/>
    <w:rsid w:val="00B55072"/>
    <w:rsid w:val="00B552F2"/>
    <w:rsid w:val="00B554CE"/>
    <w:rsid w:val="00B5582F"/>
    <w:rsid w:val="00B55E99"/>
    <w:rsid w:val="00B565EC"/>
    <w:rsid w:val="00B567F4"/>
    <w:rsid w:val="00B56B26"/>
    <w:rsid w:val="00B56D67"/>
    <w:rsid w:val="00B601F1"/>
    <w:rsid w:val="00B60649"/>
    <w:rsid w:val="00B606C2"/>
    <w:rsid w:val="00B613E8"/>
    <w:rsid w:val="00B617B7"/>
    <w:rsid w:val="00B6333E"/>
    <w:rsid w:val="00B633D9"/>
    <w:rsid w:val="00B6443C"/>
    <w:rsid w:val="00B64A18"/>
    <w:rsid w:val="00B64C51"/>
    <w:rsid w:val="00B65249"/>
    <w:rsid w:val="00B65FEC"/>
    <w:rsid w:val="00B6659E"/>
    <w:rsid w:val="00B6702F"/>
    <w:rsid w:val="00B67086"/>
    <w:rsid w:val="00B67332"/>
    <w:rsid w:val="00B67670"/>
    <w:rsid w:val="00B67737"/>
    <w:rsid w:val="00B6785E"/>
    <w:rsid w:val="00B67A42"/>
    <w:rsid w:val="00B708D4"/>
    <w:rsid w:val="00B70DFD"/>
    <w:rsid w:val="00B710C2"/>
    <w:rsid w:val="00B717B9"/>
    <w:rsid w:val="00B72046"/>
    <w:rsid w:val="00B720B9"/>
    <w:rsid w:val="00B7337A"/>
    <w:rsid w:val="00B74493"/>
    <w:rsid w:val="00B745FC"/>
    <w:rsid w:val="00B745FE"/>
    <w:rsid w:val="00B7497C"/>
    <w:rsid w:val="00B74B82"/>
    <w:rsid w:val="00B7551B"/>
    <w:rsid w:val="00B75A93"/>
    <w:rsid w:val="00B75BA2"/>
    <w:rsid w:val="00B76B31"/>
    <w:rsid w:val="00B76D20"/>
    <w:rsid w:val="00B76E1F"/>
    <w:rsid w:val="00B76F63"/>
    <w:rsid w:val="00B7783F"/>
    <w:rsid w:val="00B808B8"/>
    <w:rsid w:val="00B80AFE"/>
    <w:rsid w:val="00B811CF"/>
    <w:rsid w:val="00B8188E"/>
    <w:rsid w:val="00B8225E"/>
    <w:rsid w:val="00B8242F"/>
    <w:rsid w:val="00B824CF"/>
    <w:rsid w:val="00B82DD1"/>
    <w:rsid w:val="00B833FD"/>
    <w:rsid w:val="00B840D9"/>
    <w:rsid w:val="00B84F64"/>
    <w:rsid w:val="00B856C8"/>
    <w:rsid w:val="00B8596A"/>
    <w:rsid w:val="00B859FB"/>
    <w:rsid w:val="00B85B7E"/>
    <w:rsid w:val="00B85CBA"/>
    <w:rsid w:val="00B86648"/>
    <w:rsid w:val="00B866B0"/>
    <w:rsid w:val="00B86863"/>
    <w:rsid w:val="00B87CFB"/>
    <w:rsid w:val="00B90516"/>
    <w:rsid w:val="00B907DE"/>
    <w:rsid w:val="00B90C09"/>
    <w:rsid w:val="00B91027"/>
    <w:rsid w:val="00B91885"/>
    <w:rsid w:val="00B91F21"/>
    <w:rsid w:val="00B924DB"/>
    <w:rsid w:val="00B93567"/>
    <w:rsid w:val="00B935AA"/>
    <w:rsid w:val="00B93665"/>
    <w:rsid w:val="00B93784"/>
    <w:rsid w:val="00B9380F"/>
    <w:rsid w:val="00B9384D"/>
    <w:rsid w:val="00B93EB4"/>
    <w:rsid w:val="00B93EF0"/>
    <w:rsid w:val="00B93FAE"/>
    <w:rsid w:val="00B9432D"/>
    <w:rsid w:val="00B94B56"/>
    <w:rsid w:val="00B94E5F"/>
    <w:rsid w:val="00B94F98"/>
    <w:rsid w:val="00B950AB"/>
    <w:rsid w:val="00B95181"/>
    <w:rsid w:val="00B953BF"/>
    <w:rsid w:val="00B9586B"/>
    <w:rsid w:val="00B95D38"/>
    <w:rsid w:val="00B95F79"/>
    <w:rsid w:val="00B96549"/>
    <w:rsid w:val="00B97730"/>
    <w:rsid w:val="00BA0A3C"/>
    <w:rsid w:val="00BA0EDE"/>
    <w:rsid w:val="00BA11DA"/>
    <w:rsid w:val="00BA1301"/>
    <w:rsid w:val="00BA13B1"/>
    <w:rsid w:val="00BA14BD"/>
    <w:rsid w:val="00BA15D2"/>
    <w:rsid w:val="00BA1E26"/>
    <w:rsid w:val="00BA1F10"/>
    <w:rsid w:val="00BA2018"/>
    <w:rsid w:val="00BA2282"/>
    <w:rsid w:val="00BA2622"/>
    <w:rsid w:val="00BA28D3"/>
    <w:rsid w:val="00BA316A"/>
    <w:rsid w:val="00BA3AC9"/>
    <w:rsid w:val="00BA3CFC"/>
    <w:rsid w:val="00BA3D29"/>
    <w:rsid w:val="00BA3E01"/>
    <w:rsid w:val="00BA3E9C"/>
    <w:rsid w:val="00BA44EE"/>
    <w:rsid w:val="00BA45FD"/>
    <w:rsid w:val="00BA4876"/>
    <w:rsid w:val="00BA51AD"/>
    <w:rsid w:val="00BA6B12"/>
    <w:rsid w:val="00BA71ED"/>
    <w:rsid w:val="00BA754D"/>
    <w:rsid w:val="00BA760F"/>
    <w:rsid w:val="00BA798F"/>
    <w:rsid w:val="00BB0001"/>
    <w:rsid w:val="00BB059D"/>
    <w:rsid w:val="00BB0601"/>
    <w:rsid w:val="00BB098D"/>
    <w:rsid w:val="00BB0B34"/>
    <w:rsid w:val="00BB1A92"/>
    <w:rsid w:val="00BB1F56"/>
    <w:rsid w:val="00BB238C"/>
    <w:rsid w:val="00BB34F9"/>
    <w:rsid w:val="00BB3A33"/>
    <w:rsid w:val="00BB3D27"/>
    <w:rsid w:val="00BB4851"/>
    <w:rsid w:val="00BB491F"/>
    <w:rsid w:val="00BB4FE8"/>
    <w:rsid w:val="00BB5414"/>
    <w:rsid w:val="00BB5ABF"/>
    <w:rsid w:val="00BB5D9E"/>
    <w:rsid w:val="00BB65F2"/>
    <w:rsid w:val="00BB6E90"/>
    <w:rsid w:val="00BB6F87"/>
    <w:rsid w:val="00BB7694"/>
    <w:rsid w:val="00BB7925"/>
    <w:rsid w:val="00BB798B"/>
    <w:rsid w:val="00BB7A2F"/>
    <w:rsid w:val="00BB7DE4"/>
    <w:rsid w:val="00BB7E0E"/>
    <w:rsid w:val="00BB7E69"/>
    <w:rsid w:val="00BC0485"/>
    <w:rsid w:val="00BC1272"/>
    <w:rsid w:val="00BC16AA"/>
    <w:rsid w:val="00BC1F3C"/>
    <w:rsid w:val="00BC21D2"/>
    <w:rsid w:val="00BC24B5"/>
    <w:rsid w:val="00BC2FB0"/>
    <w:rsid w:val="00BC3156"/>
    <w:rsid w:val="00BC3421"/>
    <w:rsid w:val="00BC3874"/>
    <w:rsid w:val="00BC4728"/>
    <w:rsid w:val="00BC4AB9"/>
    <w:rsid w:val="00BC5221"/>
    <w:rsid w:val="00BC593E"/>
    <w:rsid w:val="00BC5D10"/>
    <w:rsid w:val="00BC5EFB"/>
    <w:rsid w:val="00BC6637"/>
    <w:rsid w:val="00BC6BF9"/>
    <w:rsid w:val="00BC6D59"/>
    <w:rsid w:val="00BC6EAD"/>
    <w:rsid w:val="00BC7209"/>
    <w:rsid w:val="00BC73CA"/>
    <w:rsid w:val="00BC79F0"/>
    <w:rsid w:val="00BC7DFD"/>
    <w:rsid w:val="00BC7F63"/>
    <w:rsid w:val="00BD2164"/>
    <w:rsid w:val="00BD28B7"/>
    <w:rsid w:val="00BD2A44"/>
    <w:rsid w:val="00BD2CE9"/>
    <w:rsid w:val="00BD3077"/>
    <w:rsid w:val="00BD3B2E"/>
    <w:rsid w:val="00BD3E60"/>
    <w:rsid w:val="00BD4667"/>
    <w:rsid w:val="00BD4D95"/>
    <w:rsid w:val="00BD50B0"/>
    <w:rsid w:val="00BD53FD"/>
    <w:rsid w:val="00BD56F2"/>
    <w:rsid w:val="00BD5FE1"/>
    <w:rsid w:val="00BD6459"/>
    <w:rsid w:val="00BD696A"/>
    <w:rsid w:val="00BD6A6A"/>
    <w:rsid w:val="00BD71E1"/>
    <w:rsid w:val="00BD77A2"/>
    <w:rsid w:val="00BE0173"/>
    <w:rsid w:val="00BE029D"/>
    <w:rsid w:val="00BE05BB"/>
    <w:rsid w:val="00BE07D6"/>
    <w:rsid w:val="00BE0BA9"/>
    <w:rsid w:val="00BE10E4"/>
    <w:rsid w:val="00BE1173"/>
    <w:rsid w:val="00BE20E6"/>
    <w:rsid w:val="00BE229A"/>
    <w:rsid w:val="00BE3762"/>
    <w:rsid w:val="00BE4692"/>
    <w:rsid w:val="00BE491C"/>
    <w:rsid w:val="00BE498C"/>
    <w:rsid w:val="00BE4A47"/>
    <w:rsid w:val="00BE4E2E"/>
    <w:rsid w:val="00BE500B"/>
    <w:rsid w:val="00BE5401"/>
    <w:rsid w:val="00BE697A"/>
    <w:rsid w:val="00BE699C"/>
    <w:rsid w:val="00BE69EC"/>
    <w:rsid w:val="00BE6FBA"/>
    <w:rsid w:val="00BE71AA"/>
    <w:rsid w:val="00BE786E"/>
    <w:rsid w:val="00BF0151"/>
    <w:rsid w:val="00BF02B5"/>
    <w:rsid w:val="00BF0454"/>
    <w:rsid w:val="00BF14BF"/>
    <w:rsid w:val="00BF1C6F"/>
    <w:rsid w:val="00BF1CAB"/>
    <w:rsid w:val="00BF207B"/>
    <w:rsid w:val="00BF236A"/>
    <w:rsid w:val="00BF257C"/>
    <w:rsid w:val="00BF2A8A"/>
    <w:rsid w:val="00BF2BBE"/>
    <w:rsid w:val="00BF311B"/>
    <w:rsid w:val="00BF3409"/>
    <w:rsid w:val="00BF36CC"/>
    <w:rsid w:val="00BF39D1"/>
    <w:rsid w:val="00BF4270"/>
    <w:rsid w:val="00BF4B06"/>
    <w:rsid w:val="00BF5068"/>
    <w:rsid w:val="00BF57C8"/>
    <w:rsid w:val="00BF5AFE"/>
    <w:rsid w:val="00BF5E57"/>
    <w:rsid w:val="00BF5ED9"/>
    <w:rsid w:val="00BF6171"/>
    <w:rsid w:val="00BF6718"/>
    <w:rsid w:val="00BF6A7A"/>
    <w:rsid w:val="00BF6B6D"/>
    <w:rsid w:val="00BF721F"/>
    <w:rsid w:val="00BF734D"/>
    <w:rsid w:val="00BF759A"/>
    <w:rsid w:val="00BF7F67"/>
    <w:rsid w:val="00C00DE5"/>
    <w:rsid w:val="00C00FCE"/>
    <w:rsid w:val="00C01A49"/>
    <w:rsid w:val="00C01D5A"/>
    <w:rsid w:val="00C01EEA"/>
    <w:rsid w:val="00C023B0"/>
    <w:rsid w:val="00C02657"/>
    <w:rsid w:val="00C02BF2"/>
    <w:rsid w:val="00C02EB5"/>
    <w:rsid w:val="00C03108"/>
    <w:rsid w:val="00C032B7"/>
    <w:rsid w:val="00C033CD"/>
    <w:rsid w:val="00C037BC"/>
    <w:rsid w:val="00C03B97"/>
    <w:rsid w:val="00C03D4B"/>
    <w:rsid w:val="00C040AA"/>
    <w:rsid w:val="00C04C1E"/>
    <w:rsid w:val="00C06BCD"/>
    <w:rsid w:val="00C06D82"/>
    <w:rsid w:val="00C0705C"/>
    <w:rsid w:val="00C071EA"/>
    <w:rsid w:val="00C0728B"/>
    <w:rsid w:val="00C073E7"/>
    <w:rsid w:val="00C07524"/>
    <w:rsid w:val="00C077C6"/>
    <w:rsid w:val="00C07809"/>
    <w:rsid w:val="00C07FAF"/>
    <w:rsid w:val="00C105B3"/>
    <w:rsid w:val="00C10A32"/>
    <w:rsid w:val="00C110B2"/>
    <w:rsid w:val="00C11AF3"/>
    <w:rsid w:val="00C11DF8"/>
    <w:rsid w:val="00C122EF"/>
    <w:rsid w:val="00C12997"/>
    <w:rsid w:val="00C12DEF"/>
    <w:rsid w:val="00C133AE"/>
    <w:rsid w:val="00C136E3"/>
    <w:rsid w:val="00C13AF0"/>
    <w:rsid w:val="00C13CE1"/>
    <w:rsid w:val="00C13ED1"/>
    <w:rsid w:val="00C14052"/>
    <w:rsid w:val="00C14532"/>
    <w:rsid w:val="00C147BC"/>
    <w:rsid w:val="00C15BB1"/>
    <w:rsid w:val="00C160A1"/>
    <w:rsid w:val="00C16372"/>
    <w:rsid w:val="00C16386"/>
    <w:rsid w:val="00C16557"/>
    <w:rsid w:val="00C169E4"/>
    <w:rsid w:val="00C16A05"/>
    <w:rsid w:val="00C17050"/>
    <w:rsid w:val="00C17911"/>
    <w:rsid w:val="00C17AC9"/>
    <w:rsid w:val="00C2086D"/>
    <w:rsid w:val="00C21880"/>
    <w:rsid w:val="00C21CE2"/>
    <w:rsid w:val="00C2202C"/>
    <w:rsid w:val="00C220CB"/>
    <w:rsid w:val="00C233F3"/>
    <w:rsid w:val="00C234DB"/>
    <w:rsid w:val="00C23758"/>
    <w:rsid w:val="00C23F13"/>
    <w:rsid w:val="00C23FB6"/>
    <w:rsid w:val="00C24984"/>
    <w:rsid w:val="00C24C1F"/>
    <w:rsid w:val="00C24D0F"/>
    <w:rsid w:val="00C24E08"/>
    <w:rsid w:val="00C24E3F"/>
    <w:rsid w:val="00C25BF3"/>
    <w:rsid w:val="00C25F43"/>
    <w:rsid w:val="00C26E8D"/>
    <w:rsid w:val="00C26F67"/>
    <w:rsid w:val="00C27B65"/>
    <w:rsid w:val="00C27BE6"/>
    <w:rsid w:val="00C300E2"/>
    <w:rsid w:val="00C30533"/>
    <w:rsid w:val="00C31471"/>
    <w:rsid w:val="00C31841"/>
    <w:rsid w:val="00C32590"/>
    <w:rsid w:val="00C32BA0"/>
    <w:rsid w:val="00C32F9C"/>
    <w:rsid w:val="00C338B8"/>
    <w:rsid w:val="00C33B08"/>
    <w:rsid w:val="00C33C9C"/>
    <w:rsid w:val="00C33EFD"/>
    <w:rsid w:val="00C3443A"/>
    <w:rsid w:val="00C344EF"/>
    <w:rsid w:val="00C3487B"/>
    <w:rsid w:val="00C3490E"/>
    <w:rsid w:val="00C34BF0"/>
    <w:rsid w:val="00C351CB"/>
    <w:rsid w:val="00C353B0"/>
    <w:rsid w:val="00C35405"/>
    <w:rsid w:val="00C3602B"/>
    <w:rsid w:val="00C363BC"/>
    <w:rsid w:val="00C37117"/>
    <w:rsid w:val="00C37983"/>
    <w:rsid w:val="00C37D72"/>
    <w:rsid w:val="00C402DA"/>
    <w:rsid w:val="00C403D2"/>
    <w:rsid w:val="00C40570"/>
    <w:rsid w:val="00C406F4"/>
    <w:rsid w:val="00C4081A"/>
    <w:rsid w:val="00C40E50"/>
    <w:rsid w:val="00C41DA1"/>
    <w:rsid w:val="00C42718"/>
    <w:rsid w:val="00C42C2B"/>
    <w:rsid w:val="00C42FB9"/>
    <w:rsid w:val="00C44601"/>
    <w:rsid w:val="00C448B6"/>
    <w:rsid w:val="00C44ABB"/>
    <w:rsid w:val="00C44B41"/>
    <w:rsid w:val="00C44DC0"/>
    <w:rsid w:val="00C4588A"/>
    <w:rsid w:val="00C46144"/>
    <w:rsid w:val="00C46644"/>
    <w:rsid w:val="00C469AA"/>
    <w:rsid w:val="00C46D9C"/>
    <w:rsid w:val="00C474DE"/>
    <w:rsid w:val="00C478D6"/>
    <w:rsid w:val="00C50674"/>
    <w:rsid w:val="00C50C6F"/>
    <w:rsid w:val="00C513DC"/>
    <w:rsid w:val="00C5149B"/>
    <w:rsid w:val="00C51E28"/>
    <w:rsid w:val="00C52563"/>
    <w:rsid w:val="00C53773"/>
    <w:rsid w:val="00C53AE7"/>
    <w:rsid w:val="00C55220"/>
    <w:rsid w:val="00C55251"/>
    <w:rsid w:val="00C5574F"/>
    <w:rsid w:val="00C564B4"/>
    <w:rsid w:val="00C56823"/>
    <w:rsid w:val="00C5693E"/>
    <w:rsid w:val="00C56C5C"/>
    <w:rsid w:val="00C578B8"/>
    <w:rsid w:val="00C6086E"/>
    <w:rsid w:val="00C616E9"/>
    <w:rsid w:val="00C623FA"/>
    <w:rsid w:val="00C62CE8"/>
    <w:rsid w:val="00C63198"/>
    <w:rsid w:val="00C633FB"/>
    <w:rsid w:val="00C635E7"/>
    <w:rsid w:val="00C63772"/>
    <w:rsid w:val="00C638C2"/>
    <w:rsid w:val="00C639AE"/>
    <w:rsid w:val="00C641D0"/>
    <w:rsid w:val="00C643E5"/>
    <w:rsid w:val="00C644B7"/>
    <w:rsid w:val="00C64DA1"/>
    <w:rsid w:val="00C64EAB"/>
    <w:rsid w:val="00C657AB"/>
    <w:rsid w:val="00C6621D"/>
    <w:rsid w:val="00C664F2"/>
    <w:rsid w:val="00C667D9"/>
    <w:rsid w:val="00C676B4"/>
    <w:rsid w:val="00C676C7"/>
    <w:rsid w:val="00C7147C"/>
    <w:rsid w:val="00C715CD"/>
    <w:rsid w:val="00C71AA2"/>
    <w:rsid w:val="00C720FA"/>
    <w:rsid w:val="00C72204"/>
    <w:rsid w:val="00C7264E"/>
    <w:rsid w:val="00C72CA6"/>
    <w:rsid w:val="00C739DE"/>
    <w:rsid w:val="00C73A12"/>
    <w:rsid w:val="00C740D1"/>
    <w:rsid w:val="00C74670"/>
    <w:rsid w:val="00C74805"/>
    <w:rsid w:val="00C74C16"/>
    <w:rsid w:val="00C74ED9"/>
    <w:rsid w:val="00C7501C"/>
    <w:rsid w:val="00C75519"/>
    <w:rsid w:val="00C757A2"/>
    <w:rsid w:val="00C76C7F"/>
    <w:rsid w:val="00C7707D"/>
    <w:rsid w:val="00C77100"/>
    <w:rsid w:val="00C77117"/>
    <w:rsid w:val="00C77C6A"/>
    <w:rsid w:val="00C8048B"/>
    <w:rsid w:val="00C808DA"/>
    <w:rsid w:val="00C82666"/>
    <w:rsid w:val="00C8287D"/>
    <w:rsid w:val="00C82AB2"/>
    <w:rsid w:val="00C8388E"/>
    <w:rsid w:val="00C839F9"/>
    <w:rsid w:val="00C83CE4"/>
    <w:rsid w:val="00C8420A"/>
    <w:rsid w:val="00C84755"/>
    <w:rsid w:val="00C84848"/>
    <w:rsid w:val="00C84A78"/>
    <w:rsid w:val="00C85236"/>
    <w:rsid w:val="00C854B1"/>
    <w:rsid w:val="00C86622"/>
    <w:rsid w:val="00C875D1"/>
    <w:rsid w:val="00C8773B"/>
    <w:rsid w:val="00C90A63"/>
    <w:rsid w:val="00C92732"/>
    <w:rsid w:val="00C929F5"/>
    <w:rsid w:val="00C937C7"/>
    <w:rsid w:val="00C9464A"/>
    <w:rsid w:val="00C94F7F"/>
    <w:rsid w:val="00C95146"/>
    <w:rsid w:val="00C95498"/>
    <w:rsid w:val="00C955C0"/>
    <w:rsid w:val="00C9608A"/>
    <w:rsid w:val="00C9639D"/>
    <w:rsid w:val="00C96C9A"/>
    <w:rsid w:val="00C96F9A"/>
    <w:rsid w:val="00C97076"/>
    <w:rsid w:val="00C9737C"/>
    <w:rsid w:val="00C97578"/>
    <w:rsid w:val="00C97B66"/>
    <w:rsid w:val="00C97F17"/>
    <w:rsid w:val="00CA07E8"/>
    <w:rsid w:val="00CA0A4A"/>
    <w:rsid w:val="00CA0C2A"/>
    <w:rsid w:val="00CA0DE0"/>
    <w:rsid w:val="00CA14D7"/>
    <w:rsid w:val="00CA1519"/>
    <w:rsid w:val="00CA1B89"/>
    <w:rsid w:val="00CA25AD"/>
    <w:rsid w:val="00CA2641"/>
    <w:rsid w:val="00CA26A1"/>
    <w:rsid w:val="00CA2988"/>
    <w:rsid w:val="00CA3174"/>
    <w:rsid w:val="00CA3367"/>
    <w:rsid w:val="00CA56FF"/>
    <w:rsid w:val="00CA578B"/>
    <w:rsid w:val="00CA586E"/>
    <w:rsid w:val="00CA6F65"/>
    <w:rsid w:val="00CA7B55"/>
    <w:rsid w:val="00CB036F"/>
    <w:rsid w:val="00CB0DDD"/>
    <w:rsid w:val="00CB192F"/>
    <w:rsid w:val="00CB1DF2"/>
    <w:rsid w:val="00CB2409"/>
    <w:rsid w:val="00CB2AF8"/>
    <w:rsid w:val="00CB2CD6"/>
    <w:rsid w:val="00CB3217"/>
    <w:rsid w:val="00CB3A06"/>
    <w:rsid w:val="00CB3AE4"/>
    <w:rsid w:val="00CB4396"/>
    <w:rsid w:val="00CB469E"/>
    <w:rsid w:val="00CB474B"/>
    <w:rsid w:val="00CB47CA"/>
    <w:rsid w:val="00CB4931"/>
    <w:rsid w:val="00CB5D7E"/>
    <w:rsid w:val="00CB616D"/>
    <w:rsid w:val="00CB6310"/>
    <w:rsid w:val="00CB676F"/>
    <w:rsid w:val="00CB68BB"/>
    <w:rsid w:val="00CB7653"/>
    <w:rsid w:val="00CC056C"/>
    <w:rsid w:val="00CC07FF"/>
    <w:rsid w:val="00CC0868"/>
    <w:rsid w:val="00CC08DB"/>
    <w:rsid w:val="00CC09C7"/>
    <w:rsid w:val="00CC09FA"/>
    <w:rsid w:val="00CC0ADA"/>
    <w:rsid w:val="00CC0BD9"/>
    <w:rsid w:val="00CC0C5E"/>
    <w:rsid w:val="00CC1387"/>
    <w:rsid w:val="00CC144C"/>
    <w:rsid w:val="00CC148A"/>
    <w:rsid w:val="00CC184B"/>
    <w:rsid w:val="00CC2922"/>
    <w:rsid w:val="00CC2D09"/>
    <w:rsid w:val="00CC2FA4"/>
    <w:rsid w:val="00CC325E"/>
    <w:rsid w:val="00CC356E"/>
    <w:rsid w:val="00CC4B00"/>
    <w:rsid w:val="00CC4DC0"/>
    <w:rsid w:val="00CC4FE4"/>
    <w:rsid w:val="00CC506F"/>
    <w:rsid w:val="00CC558E"/>
    <w:rsid w:val="00CC5627"/>
    <w:rsid w:val="00CC5CC6"/>
    <w:rsid w:val="00CC5D2C"/>
    <w:rsid w:val="00CC61D7"/>
    <w:rsid w:val="00CC664E"/>
    <w:rsid w:val="00CC73CA"/>
    <w:rsid w:val="00CC73DC"/>
    <w:rsid w:val="00CC7BDA"/>
    <w:rsid w:val="00CD0913"/>
    <w:rsid w:val="00CD1462"/>
    <w:rsid w:val="00CD171E"/>
    <w:rsid w:val="00CD25AA"/>
    <w:rsid w:val="00CD30A9"/>
    <w:rsid w:val="00CD3E0D"/>
    <w:rsid w:val="00CD3F07"/>
    <w:rsid w:val="00CD4002"/>
    <w:rsid w:val="00CD415D"/>
    <w:rsid w:val="00CD477C"/>
    <w:rsid w:val="00CD4949"/>
    <w:rsid w:val="00CD4DAE"/>
    <w:rsid w:val="00CD6F18"/>
    <w:rsid w:val="00CD7321"/>
    <w:rsid w:val="00CD798B"/>
    <w:rsid w:val="00CE32A7"/>
    <w:rsid w:val="00CE3307"/>
    <w:rsid w:val="00CE3CD6"/>
    <w:rsid w:val="00CE3E81"/>
    <w:rsid w:val="00CE4138"/>
    <w:rsid w:val="00CE4B0A"/>
    <w:rsid w:val="00CE4D8F"/>
    <w:rsid w:val="00CE4EC5"/>
    <w:rsid w:val="00CE5D0C"/>
    <w:rsid w:val="00CE6300"/>
    <w:rsid w:val="00CE6517"/>
    <w:rsid w:val="00CE66BA"/>
    <w:rsid w:val="00CE75C1"/>
    <w:rsid w:val="00CE7638"/>
    <w:rsid w:val="00CE7762"/>
    <w:rsid w:val="00CE7B1C"/>
    <w:rsid w:val="00CE7D3E"/>
    <w:rsid w:val="00CF27CE"/>
    <w:rsid w:val="00CF2F08"/>
    <w:rsid w:val="00CF303D"/>
    <w:rsid w:val="00CF3DD0"/>
    <w:rsid w:val="00CF418C"/>
    <w:rsid w:val="00CF45B0"/>
    <w:rsid w:val="00CF46EA"/>
    <w:rsid w:val="00CF4E1A"/>
    <w:rsid w:val="00CF518C"/>
    <w:rsid w:val="00CF5A3E"/>
    <w:rsid w:val="00CF5FC8"/>
    <w:rsid w:val="00CF6259"/>
    <w:rsid w:val="00CF6288"/>
    <w:rsid w:val="00CF6DAC"/>
    <w:rsid w:val="00CF7942"/>
    <w:rsid w:val="00D000EC"/>
    <w:rsid w:val="00D00991"/>
    <w:rsid w:val="00D00ED6"/>
    <w:rsid w:val="00D02478"/>
    <w:rsid w:val="00D03D3A"/>
    <w:rsid w:val="00D03FAD"/>
    <w:rsid w:val="00D04E69"/>
    <w:rsid w:val="00D04E93"/>
    <w:rsid w:val="00D04FBC"/>
    <w:rsid w:val="00D05894"/>
    <w:rsid w:val="00D05F67"/>
    <w:rsid w:val="00D060BB"/>
    <w:rsid w:val="00D062BB"/>
    <w:rsid w:val="00D06C20"/>
    <w:rsid w:val="00D0748C"/>
    <w:rsid w:val="00D07631"/>
    <w:rsid w:val="00D07A11"/>
    <w:rsid w:val="00D11749"/>
    <w:rsid w:val="00D119D7"/>
    <w:rsid w:val="00D120A9"/>
    <w:rsid w:val="00D122A8"/>
    <w:rsid w:val="00D12304"/>
    <w:rsid w:val="00D123F2"/>
    <w:rsid w:val="00D131D3"/>
    <w:rsid w:val="00D13C9A"/>
    <w:rsid w:val="00D15429"/>
    <w:rsid w:val="00D15FC0"/>
    <w:rsid w:val="00D161AC"/>
    <w:rsid w:val="00D16592"/>
    <w:rsid w:val="00D16E5B"/>
    <w:rsid w:val="00D17438"/>
    <w:rsid w:val="00D17623"/>
    <w:rsid w:val="00D17A0F"/>
    <w:rsid w:val="00D207B7"/>
    <w:rsid w:val="00D21359"/>
    <w:rsid w:val="00D218AF"/>
    <w:rsid w:val="00D21BB5"/>
    <w:rsid w:val="00D21F74"/>
    <w:rsid w:val="00D2210B"/>
    <w:rsid w:val="00D22485"/>
    <w:rsid w:val="00D23380"/>
    <w:rsid w:val="00D23F67"/>
    <w:rsid w:val="00D23FF3"/>
    <w:rsid w:val="00D2426F"/>
    <w:rsid w:val="00D24C91"/>
    <w:rsid w:val="00D24F0A"/>
    <w:rsid w:val="00D2558F"/>
    <w:rsid w:val="00D25B48"/>
    <w:rsid w:val="00D26DE1"/>
    <w:rsid w:val="00D26EAA"/>
    <w:rsid w:val="00D272AA"/>
    <w:rsid w:val="00D27374"/>
    <w:rsid w:val="00D274D6"/>
    <w:rsid w:val="00D27DFB"/>
    <w:rsid w:val="00D30239"/>
    <w:rsid w:val="00D3045E"/>
    <w:rsid w:val="00D30682"/>
    <w:rsid w:val="00D30689"/>
    <w:rsid w:val="00D3082D"/>
    <w:rsid w:val="00D310B4"/>
    <w:rsid w:val="00D31334"/>
    <w:rsid w:val="00D31923"/>
    <w:rsid w:val="00D32D12"/>
    <w:rsid w:val="00D32F28"/>
    <w:rsid w:val="00D332E1"/>
    <w:rsid w:val="00D3366D"/>
    <w:rsid w:val="00D336FD"/>
    <w:rsid w:val="00D344F2"/>
    <w:rsid w:val="00D34900"/>
    <w:rsid w:val="00D34928"/>
    <w:rsid w:val="00D35C97"/>
    <w:rsid w:val="00D36868"/>
    <w:rsid w:val="00D36C88"/>
    <w:rsid w:val="00D36D21"/>
    <w:rsid w:val="00D37F94"/>
    <w:rsid w:val="00D40789"/>
    <w:rsid w:val="00D40916"/>
    <w:rsid w:val="00D40D61"/>
    <w:rsid w:val="00D417B6"/>
    <w:rsid w:val="00D42005"/>
    <w:rsid w:val="00D42423"/>
    <w:rsid w:val="00D42701"/>
    <w:rsid w:val="00D42C40"/>
    <w:rsid w:val="00D4312B"/>
    <w:rsid w:val="00D43A37"/>
    <w:rsid w:val="00D43D65"/>
    <w:rsid w:val="00D43E9A"/>
    <w:rsid w:val="00D441C2"/>
    <w:rsid w:val="00D44E9E"/>
    <w:rsid w:val="00D457E4"/>
    <w:rsid w:val="00D45B89"/>
    <w:rsid w:val="00D4633F"/>
    <w:rsid w:val="00D464F2"/>
    <w:rsid w:val="00D466B2"/>
    <w:rsid w:val="00D46A50"/>
    <w:rsid w:val="00D474E8"/>
    <w:rsid w:val="00D47A2D"/>
    <w:rsid w:val="00D47F69"/>
    <w:rsid w:val="00D504C0"/>
    <w:rsid w:val="00D5067F"/>
    <w:rsid w:val="00D50D05"/>
    <w:rsid w:val="00D50F2C"/>
    <w:rsid w:val="00D5158F"/>
    <w:rsid w:val="00D51A52"/>
    <w:rsid w:val="00D52384"/>
    <w:rsid w:val="00D528EA"/>
    <w:rsid w:val="00D54258"/>
    <w:rsid w:val="00D54D85"/>
    <w:rsid w:val="00D54E0C"/>
    <w:rsid w:val="00D550A0"/>
    <w:rsid w:val="00D55179"/>
    <w:rsid w:val="00D551BC"/>
    <w:rsid w:val="00D55446"/>
    <w:rsid w:val="00D5602C"/>
    <w:rsid w:val="00D565C7"/>
    <w:rsid w:val="00D56CEC"/>
    <w:rsid w:val="00D57475"/>
    <w:rsid w:val="00D57DB8"/>
    <w:rsid w:val="00D609BD"/>
    <w:rsid w:val="00D6100D"/>
    <w:rsid w:val="00D615C1"/>
    <w:rsid w:val="00D620E7"/>
    <w:rsid w:val="00D625E5"/>
    <w:rsid w:val="00D62A3A"/>
    <w:rsid w:val="00D63996"/>
    <w:rsid w:val="00D63D94"/>
    <w:rsid w:val="00D63EA9"/>
    <w:rsid w:val="00D6436D"/>
    <w:rsid w:val="00D64CB4"/>
    <w:rsid w:val="00D64F92"/>
    <w:rsid w:val="00D64FA2"/>
    <w:rsid w:val="00D65D3B"/>
    <w:rsid w:val="00D66030"/>
    <w:rsid w:val="00D665AD"/>
    <w:rsid w:val="00D66E9E"/>
    <w:rsid w:val="00D70922"/>
    <w:rsid w:val="00D70F2A"/>
    <w:rsid w:val="00D713BE"/>
    <w:rsid w:val="00D71596"/>
    <w:rsid w:val="00D716C9"/>
    <w:rsid w:val="00D71FAA"/>
    <w:rsid w:val="00D7220E"/>
    <w:rsid w:val="00D72B25"/>
    <w:rsid w:val="00D72C0C"/>
    <w:rsid w:val="00D72C27"/>
    <w:rsid w:val="00D73282"/>
    <w:rsid w:val="00D732E4"/>
    <w:rsid w:val="00D73370"/>
    <w:rsid w:val="00D737DB"/>
    <w:rsid w:val="00D74649"/>
    <w:rsid w:val="00D750AD"/>
    <w:rsid w:val="00D7518C"/>
    <w:rsid w:val="00D75831"/>
    <w:rsid w:val="00D75E9C"/>
    <w:rsid w:val="00D7612B"/>
    <w:rsid w:val="00D7737A"/>
    <w:rsid w:val="00D77A43"/>
    <w:rsid w:val="00D77E47"/>
    <w:rsid w:val="00D8072C"/>
    <w:rsid w:val="00D808D8"/>
    <w:rsid w:val="00D80A59"/>
    <w:rsid w:val="00D82349"/>
    <w:rsid w:val="00D831A4"/>
    <w:rsid w:val="00D836D9"/>
    <w:rsid w:val="00D83AD5"/>
    <w:rsid w:val="00D83C10"/>
    <w:rsid w:val="00D84D53"/>
    <w:rsid w:val="00D852E9"/>
    <w:rsid w:val="00D8533F"/>
    <w:rsid w:val="00D85AD6"/>
    <w:rsid w:val="00D85BA4"/>
    <w:rsid w:val="00D85D18"/>
    <w:rsid w:val="00D85DC2"/>
    <w:rsid w:val="00D8689E"/>
    <w:rsid w:val="00D872E6"/>
    <w:rsid w:val="00D87561"/>
    <w:rsid w:val="00D90F8C"/>
    <w:rsid w:val="00D91E93"/>
    <w:rsid w:val="00D92F54"/>
    <w:rsid w:val="00D93473"/>
    <w:rsid w:val="00D93AE7"/>
    <w:rsid w:val="00D943BA"/>
    <w:rsid w:val="00D94A64"/>
    <w:rsid w:val="00D954B1"/>
    <w:rsid w:val="00D957A8"/>
    <w:rsid w:val="00D9588B"/>
    <w:rsid w:val="00D95951"/>
    <w:rsid w:val="00D95EC7"/>
    <w:rsid w:val="00D9718F"/>
    <w:rsid w:val="00D977F0"/>
    <w:rsid w:val="00D97A00"/>
    <w:rsid w:val="00D97A29"/>
    <w:rsid w:val="00DA06C7"/>
    <w:rsid w:val="00DA0719"/>
    <w:rsid w:val="00DA0EEA"/>
    <w:rsid w:val="00DA12D1"/>
    <w:rsid w:val="00DA141C"/>
    <w:rsid w:val="00DA167B"/>
    <w:rsid w:val="00DA16FE"/>
    <w:rsid w:val="00DA21EE"/>
    <w:rsid w:val="00DA2A8F"/>
    <w:rsid w:val="00DA2C6F"/>
    <w:rsid w:val="00DA2E41"/>
    <w:rsid w:val="00DA3D76"/>
    <w:rsid w:val="00DA3F6C"/>
    <w:rsid w:val="00DA4769"/>
    <w:rsid w:val="00DA4929"/>
    <w:rsid w:val="00DA50CA"/>
    <w:rsid w:val="00DA5F5A"/>
    <w:rsid w:val="00DA5FC9"/>
    <w:rsid w:val="00DA712A"/>
    <w:rsid w:val="00DA78EE"/>
    <w:rsid w:val="00DA7B43"/>
    <w:rsid w:val="00DA7F2B"/>
    <w:rsid w:val="00DB0522"/>
    <w:rsid w:val="00DB0CB8"/>
    <w:rsid w:val="00DB0E5A"/>
    <w:rsid w:val="00DB1054"/>
    <w:rsid w:val="00DB10B5"/>
    <w:rsid w:val="00DB193E"/>
    <w:rsid w:val="00DB24FE"/>
    <w:rsid w:val="00DB26E2"/>
    <w:rsid w:val="00DB27EA"/>
    <w:rsid w:val="00DB2CF9"/>
    <w:rsid w:val="00DB3177"/>
    <w:rsid w:val="00DB32E7"/>
    <w:rsid w:val="00DB3448"/>
    <w:rsid w:val="00DB395E"/>
    <w:rsid w:val="00DB39B4"/>
    <w:rsid w:val="00DB3C96"/>
    <w:rsid w:val="00DB4195"/>
    <w:rsid w:val="00DB4796"/>
    <w:rsid w:val="00DB4799"/>
    <w:rsid w:val="00DB5220"/>
    <w:rsid w:val="00DB55F1"/>
    <w:rsid w:val="00DB5A97"/>
    <w:rsid w:val="00DB6C24"/>
    <w:rsid w:val="00DB6DE7"/>
    <w:rsid w:val="00DB73FE"/>
    <w:rsid w:val="00DB7720"/>
    <w:rsid w:val="00DB785F"/>
    <w:rsid w:val="00DB7A11"/>
    <w:rsid w:val="00DB7AE0"/>
    <w:rsid w:val="00DB7B05"/>
    <w:rsid w:val="00DB7C4B"/>
    <w:rsid w:val="00DC00EF"/>
    <w:rsid w:val="00DC015A"/>
    <w:rsid w:val="00DC0236"/>
    <w:rsid w:val="00DC052A"/>
    <w:rsid w:val="00DC10EF"/>
    <w:rsid w:val="00DC1912"/>
    <w:rsid w:val="00DC2594"/>
    <w:rsid w:val="00DC2A4C"/>
    <w:rsid w:val="00DC2DC0"/>
    <w:rsid w:val="00DC4017"/>
    <w:rsid w:val="00DC42F9"/>
    <w:rsid w:val="00DC435E"/>
    <w:rsid w:val="00DC46D4"/>
    <w:rsid w:val="00DC5287"/>
    <w:rsid w:val="00DC5C68"/>
    <w:rsid w:val="00DC7126"/>
    <w:rsid w:val="00DC7645"/>
    <w:rsid w:val="00DC7A63"/>
    <w:rsid w:val="00DD0533"/>
    <w:rsid w:val="00DD05AB"/>
    <w:rsid w:val="00DD0E7F"/>
    <w:rsid w:val="00DD184B"/>
    <w:rsid w:val="00DD2DD1"/>
    <w:rsid w:val="00DD3072"/>
    <w:rsid w:val="00DD3723"/>
    <w:rsid w:val="00DD37E3"/>
    <w:rsid w:val="00DD3D19"/>
    <w:rsid w:val="00DD43AC"/>
    <w:rsid w:val="00DD43DC"/>
    <w:rsid w:val="00DD4AAD"/>
    <w:rsid w:val="00DD4D99"/>
    <w:rsid w:val="00DD569C"/>
    <w:rsid w:val="00DD57F2"/>
    <w:rsid w:val="00DD620D"/>
    <w:rsid w:val="00DD7343"/>
    <w:rsid w:val="00DE0529"/>
    <w:rsid w:val="00DE0B4E"/>
    <w:rsid w:val="00DE0E16"/>
    <w:rsid w:val="00DE11C7"/>
    <w:rsid w:val="00DE17FC"/>
    <w:rsid w:val="00DE182A"/>
    <w:rsid w:val="00DE1EA7"/>
    <w:rsid w:val="00DE24CF"/>
    <w:rsid w:val="00DE25F9"/>
    <w:rsid w:val="00DE267A"/>
    <w:rsid w:val="00DE2980"/>
    <w:rsid w:val="00DE2B38"/>
    <w:rsid w:val="00DE2C54"/>
    <w:rsid w:val="00DE3716"/>
    <w:rsid w:val="00DE42E3"/>
    <w:rsid w:val="00DE455E"/>
    <w:rsid w:val="00DE47E5"/>
    <w:rsid w:val="00DE489C"/>
    <w:rsid w:val="00DE5018"/>
    <w:rsid w:val="00DE55AF"/>
    <w:rsid w:val="00DE59BD"/>
    <w:rsid w:val="00DE5E5D"/>
    <w:rsid w:val="00DE65EA"/>
    <w:rsid w:val="00DE6742"/>
    <w:rsid w:val="00DE687C"/>
    <w:rsid w:val="00DE6A84"/>
    <w:rsid w:val="00DE6E8C"/>
    <w:rsid w:val="00DE70AA"/>
    <w:rsid w:val="00DE791E"/>
    <w:rsid w:val="00DE7ECB"/>
    <w:rsid w:val="00DF0578"/>
    <w:rsid w:val="00DF0BF4"/>
    <w:rsid w:val="00DF1085"/>
    <w:rsid w:val="00DF13BB"/>
    <w:rsid w:val="00DF1B8F"/>
    <w:rsid w:val="00DF1F71"/>
    <w:rsid w:val="00DF2475"/>
    <w:rsid w:val="00DF333E"/>
    <w:rsid w:val="00DF34F9"/>
    <w:rsid w:val="00DF368A"/>
    <w:rsid w:val="00DF374A"/>
    <w:rsid w:val="00DF39B2"/>
    <w:rsid w:val="00DF4411"/>
    <w:rsid w:val="00DF469D"/>
    <w:rsid w:val="00DF4D5C"/>
    <w:rsid w:val="00DF4E30"/>
    <w:rsid w:val="00DF533C"/>
    <w:rsid w:val="00DF6DF8"/>
    <w:rsid w:val="00DF7342"/>
    <w:rsid w:val="00DF7CA9"/>
    <w:rsid w:val="00DF7DFD"/>
    <w:rsid w:val="00E00518"/>
    <w:rsid w:val="00E01A6B"/>
    <w:rsid w:val="00E01C16"/>
    <w:rsid w:val="00E025AB"/>
    <w:rsid w:val="00E03FA1"/>
    <w:rsid w:val="00E0440E"/>
    <w:rsid w:val="00E0450D"/>
    <w:rsid w:val="00E04CF2"/>
    <w:rsid w:val="00E04F26"/>
    <w:rsid w:val="00E056A1"/>
    <w:rsid w:val="00E05843"/>
    <w:rsid w:val="00E0599E"/>
    <w:rsid w:val="00E05AB8"/>
    <w:rsid w:val="00E05D25"/>
    <w:rsid w:val="00E05FCF"/>
    <w:rsid w:val="00E0620A"/>
    <w:rsid w:val="00E0636D"/>
    <w:rsid w:val="00E0689E"/>
    <w:rsid w:val="00E06A27"/>
    <w:rsid w:val="00E06E8F"/>
    <w:rsid w:val="00E07059"/>
    <w:rsid w:val="00E10247"/>
    <w:rsid w:val="00E102CC"/>
    <w:rsid w:val="00E10920"/>
    <w:rsid w:val="00E10F1F"/>
    <w:rsid w:val="00E11039"/>
    <w:rsid w:val="00E118A4"/>
    <w:rsid w:val="00E11BD6"/>
    <w:rsid w:val="00E11D84"/>
    <w:rsid w:val="00E1259F"/>
    <w:rsid w:val="00E12670"/>
    <w:rsid w:val="00E13AD9"/>
    <w:rsid w:val="00E14253"/>
    <w:rsid w:val="00E157E0"/>
    <w:rsid w:val="00E16215"/>
    <w:rsid w:val="00E1629A"/>
    <w:rsid w:val="00E17312"/>
    <w:rsid w:val="00E175D2"/>
    <w:rsid w:val="00E1782D"/>
    <w:rsid w:val="00E17A0A"/>
    <w:rsid w:val="00E17B60"/>
    <w:rsid w:val="00E20004"/>
    <w:rsid w:val="00E21091"/>
    <w:rsid w:val="00E2136C"/>
    <w:rsid w:val="00E21669"/>
    <w:rsid w:val="00E23132"/>
    <w:rsid w:val="00E23FAB"/>
    <w:rsid w:val="00E24379"/>
    <w:rsid w:val="00E24D82"/>
    <w:rsid w:val="00E25373"/>
    <w:rsid w:val="00E25B2F"/>
    <w:rsid w:val="00E26B68"/>
    <w:rsid w:val="00E26EC0"/>
    <w:rsid w:val="00E26EDF"/>
    <w:rsid w:val="00E27B54"/>
    <w:rsid w:val="00E27E12"/>
    <w:rsid w:val="00E27E4F"/>
    <w:rsid w:val="00E27E8B"/>
    <w:rsid w:val="00E3005E"/>
    <w:rsid w:val="00E313F6"/>
    <w:rsid w:val="00E31889"/>
    <w:rsid w:val="00E31B56"/>
    <w:rsid w:val="00E32E7C"/>
    <w:rsid w:val="00E33455"/>
    <w:rsid w:val="00E33A76"/>
    <w:rsid w:val="00E33AEF"/>
    <w:rsid w:val="00E33CEE"/>
    <w:rsid w:val="00E34384"/>
    <w:rsid w:val="00E34B9C"/>
    <w:rsid w:val="00E357FB"/>
    <w:rsid w:val="00E36042"/>
    <w:rsid w:val="00E361C6"/>
    <w:rsid w:val="00E3627E"/>
    <w:rsid w:val="00E36437"/>
    <w:rsid w:val="00E369AA"/>
    <w:rsid w:val="00E36EF7"/>
    <w:rsid w:val="00E373A7"/>
    <w:rsid w:val="00E378B2"/>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566"/>
    <w:rsid w:val="00E45953"/>
    <w:rsid w:val="00E46048"/>
    <w:rsid w:val="00E46AA5"/>
    <w:rsid w:val="00E47AD7"/>
    <w:rsid w:val="00E500D9"/>
    <w:rsid w:val="00E502F5"/>
    <w:rsid w:val="00E50A0F"/>
    <w:rsid w:val="00E51450"/>
    <w:rsid w:val="00E518CF"/>
    <w:rsid w:val="00E5284A"/>
    <w:rsid w:val="00E52AEE"/>
    <w:rsid w:val="00E531F5"/>
    <w:rsid w:val="00E53FE7"/>
    <w:rsid w:val="00E544AC"/>
    <w:rsid w:val="00E548E2"/>
    <w:rsid w:val="00E55556"/>
    <w:rsid w:val="00E5566D"/>
    <w:rsid w:val="00E55A3F"/>
    <w:rsid w:val="00E55CB2"/>
    <w:rsid w:val="00E55CC9"/>
    <w:rsid w:val="00E56069"/>
    <w:rsid w:val="00E56091"/>
    <w:rsid w:val="00E56363"/>
    <w:rsid w:val="00E567AD"/>
    <w:rsid w:val="00E56DAB"/>
    <w:rsid w:val="00E5770F"/>
    <w:rsid w:val="00E607C9"/>
    <w:rsid w:val="00E60D96"/>
    <w:rsid w:val="00E619F6"/>
    <w:rsid w:val="00E61BEA"/>
    <w:rsid w:val="00E61D89"/>
    <w:rsid w:val="00E61DAF"/>
    <w:rsid w:val="00E61E3E"/>
    <w:rsid w:val="00E62184"/>
    <w:rsid w:val="00E62305"/>
    <w:rsid w:val="00E62981"/>
    <w:rsid w:val="00E62FBA"/>
    <w:rsid w:val="00E63807"/>
    <w:rsid w:val="00E63999"/>
    <w:rsid w:val="00E63DC1"/>
    <w:rsid w:val="00E6416E"/>
    <w:rsid w:val="00E64268"/>
    <w:rsid w:val="00E65208"/>
    <w:rsid w:val="00E65446"/>
    <w:rsid w:val="00E66361"/>
    <w:rsid w:val="00E66488"/>
    <w:rsid w:val="00E6649F"/>
    <w:rsid w:val="00E665FF"/>
    <w:rsid w:val="00E667BA"/>
    <w:rsid w:val="00E66946"/>
    <w:rsid w:val="00E66A18"/>
    <w:rsid w:val="00E67634"/>
    <w:rsid w:val="00E678B9"/>
    <w:rsid w:val="00E6798F"/>
    <w:rsid w:val="00E70255"/>
    <w:rsid w:val="00E70C46"/>
    <w:rsid w:val="00E713D0"/>
    <w:rsid w:val="00E720A1"/>
    <w:rsid w:val="00E72BED"/>
    <w:rsid w:val="00E72C8B"/>
    <w:rsid w:val="00E72FC7"/>
    <w:rsid w:val="00E74099"/>
    <w:rsid w:val="00E7549F"/>
    <w:rsid w:val="00E7589B"/>
    <w:rsid w:val="00E7597B"/>
    <w:rsid w:val="00E75D31"/>
    <w:rsid w:val="00E76BD1"/>
    <w:rsid w:val="00E80469"/>
    <w:rsid w:val="00E81B34"/>
    <w:rsid w:val="00E81F96"/>
    <w:rsid w:val="00E82144"/>
    <w:rsid w:val="00E826A0"/>
    <w:rsid w:val="00E826F1"/>
    <w:rsid w:val="00E82B00"/>
    <w:rsid w:val="00E82BCA"/>
    <w:rsid w:val="00E82FCC"/>
    <w:rsid w:val="00E8364D"/>
    <w:rsid w:val="00E844F8"/>
    <w:rsid w:val="00E846EA"/>
    <w:rsid w:val="00E8471C"/>
    <w:rsid w:val="00E84799"/>
    <w:rsid w:val="00E84DEE"/>
    <w:rsid w:val="00E85007"/>
    <w:rsid w:val="00E8573A"/>
    <w:rsid w:val="00E8616D"/>
    <w:rsid w:val="00E862CC"/>
    <w:rsid w:val="00E86668"/>
    <w:rsid w:val="00E87229"/>
    <w:rsid w:val="00E87A5C"/>
    <w:rsid w:val="00E900C0"/>
    <w:rsid w:val="00E902BB"/>
    <w:rsid w:val="00E90BD0"/>
    <w:rsid w:val="00E90D2A"/>
    <w:rsid w:val="00E90FF0"/>
    <w:rsid w:val="00E91248"/>
    <w:rsid w:val="00E912BA"/>
    <w:rsid w:val="00E917D1"/>
    <w:rsid w:val="00E91C98"/>
    <w:rsid w:val="00E91DED"/>
    <w:rsid w:val="00E92E88"/>
    <w:rsid w:val="00E92EFD"/>
    <w:rsid w:val="00E937ED"/>
    <w:rsid w:val="00E94AE0"/>
    <w:rsid w:val="00E94B16"/>
    <w:rsid w:val="00E94C8A"/>
    <w:rsid w:val="00E94E3C"/>
    <w:rsid w:val="00E955E8"/>
    <w:rsid w:val="00E95D1B"/>
    <w:rsid w:val="00E95F8E"/>
    <w:rsid w:val="00E96154"/>
    <w:rsid w:val="00E962FF"/>
    <w:rsid w:val="00E96F8E"/>
    <w:rsid w:val="00E9714C"/>
    <w:rsid w:val="00E97339"/>
    <w:rsid w:val="00EA00AB"/>
    <w:rsid w:val="00EA0B1C"/>
    <w:rsid w:val="00EA1116"/>
    <w:rsid w:val="00EA1895"/>
    <w:rsid w:val="00EA1B5F"/>
    <w:rsid w:val="00EA27EF"/>
    <w:rsid w:val="00EA28B3"/>
    <w:rsid w:val="00EA2A8C"/>
    <w:rsid w:val="00EA2DFA"/>
    <w:rsid w:val="00EA30CA"/>
    <w:rsid w:val="00EA3C96"/>
    <w:rsid w:val="00EA3EE0"/>
    <w:rsid w:val="00EA4276"/>
    <w:rsid w:val="00EA46E0"/>
    <w:rsid w:val="00EA493C"/>
    <w:rsid w:val="00EA4B46"/>
    <w:rsid w:val="00EA4E6F"/>
    <w:rsid w:val="00EA4EE7"/>
    <w:rsid w:val="00EA50D2"/>
    <w:rsid w:val="00EA594B"/>
    <w:rsid w:val="00EA6120"/>
    <w:rsid w:val="00EA61D2"/>
    <w:rsid w:val="00EA696B"/>
    <w:rsid w:val="00EA6D15"/>
    <w:rsid w:val="00EA7511"/>
    <w:rsid w:val="00EB0AE5"/>
    <w:rsid w:val="00EB0DC9"/>
    <w:rsid w:val="00EB14F8"/>
    <w:rsid w:val="00EB188D"/>
    <w:rsid w:val="00EB1A6A"/>
    <w:rsid w:val="00EB1D01"/>
    <w:rsid w:val="00EB272C"/>
    <w:rsid w:val="00EB2B9C"/>
    <w:rsid w:val="00EB30BA"/>
    <w:rsid w:val="00EB34C4"/>
    <w:rsid w:val="00EB3A34"/>
    <w:rsid w:val="00EB3CDA"/>
    <w:rsid w:val="00EB4036"/>
    <w:rsid w:val="00EB461D"/>
    <w:rsid w:val="00EB4F9A"/>
    <w:rsid w:val="00EB5158"/>
    <w:rsid w:val="00EB589D"/>
    <w:rsid w:val="00EB5D7F"/>
    <w:rsid w:val="00EB5E85"/>
    <w:rsid w:val="00EB5F1B"/>
    <w:rsid w:val="00EB6036"/>
    <w:rsid w:val="00EB64BC"/>
    <w:rsid w:val="00EB656D"/>
    <w:rsid w:val="00EB6722"/>
    <w:rsid w:val="00EC04AC"/>
    <w:rsid w:val="00EC0FC6"/>
    <w:rsid w:val="00EC19E2"/>
    <w:rsid w:val="00EC1CA2"/>
    <w:rsid w:val="00EC1EA9"/>
    <w:rsid w:val="00EC277D"/>
    <w:rsid w:val="00EC2CD1"/>
    <w:rsid w:val="00EC3A41"/>
    <w:rsid w:val="00EC3A42"/>
    <w:rsid w:val="00EC3C9F"/>
    <w:rsid w:val="00EC4333"/>
    <w:rsid w:val="00EC453F"/>
    <w:rsid w:val="00EC4716"/>
    <w:rsid w:val="00EC4FA3"/>
    <w:rsid w:val="00EC5492"/>
    <w:rsid w:val="00EC5B20"/>
    <w:rsid w:val="00EC63F4"/>
    <w:rsid w:val="00EC6966"/>
    <w:rsid w:val="00EC6C90"/>
    <w:rsid w:val="00EC6E9D"/>
    <w:rsid w:val="00EC6FC7"/>
    <w:rsid w:val="00ED0137"/>
    <w:rsid w:val="00ED01AF"/>
    <w:rsid w:val="00ED1012"/>
    <w:rsid w:val="00ED13C3"/>
    <w:rsid w:val="00ED19E6"/>
    <w:rsid w:val="00ED1BCA"/>
    <w:rsid w:val="00ED1DE1"/>
    <w:rsid w:val="00ED2049"/>
    <w:rsid w:val="00ED2AF3"/>
    <w:rsid w:val="00ED2C5F"/>
    <w:rsid w:val="00ED2D0E"/>
    <w:rsid w:val="00ED2E3E"/>
    <w:rsid w:val="00ED2F7A"/>
    <w:rsid w:val="00ED2FC5"/>
    <w:rsid w:val="00ED4363"/>
    <w:rsid w:val="00ED43AA"/>
    <w:rsid w:val="00ED4D25"/>
    <w:rsid w:val="00ED4DB5"/>
    <w:rsid w:val="00ED563A"/>
    <w:rsid w:val="00ED57BB"/>
    <w:rsid w:val="00ED62F2"/>
    <w:rsid w:val="00ED6942"/>
    <w:rsid w:val="00ED7351"/>
    <w:rsid w:val="00ED7742"/>
    <w:rsid w:val="00ED7A40"/>
    <w:rsid w:val="00ED7EAB"/>
    <w:rsid w:val="00EE02C2"/>
    <w:rsid w:val="00EE0395"/>
    <w:rsid w:val="00EE1B88"/>
    <w:rsid w:val="00EE1BEB"/>
    <w:rsid w:val="00EE23BD"/>
    <w:rsid w:val="00EE3479"/>
    <w:rsid w:val="00EE3C34"/>
    <w:rsid w:val="00EE4016"/>
    <w:rsid w:val="00EE415C"/>
    <w:rsid w:val="00EE4AD2"/>
    <w:rsid w:val="00EE4C32"/>
    <w:rsid w:val="00EE4D8D"/>
    <w:rsid w:val="00EE5916"/>
    <w:rsid w:val="00EE5F09"/>
    <w:rsid w:val="00EE67CD"/>
    <w:rsid w:val="00EE68A0"/>
    <w:rsid w:val="00EE6C37"/>
    <w:rsid w:val="00EE70B1"/>
    <w:rsid w:val="00EE7AC4"/>
    <w:rsid w:val="00EE7E37"/>
    <w:rsid w:val="00EE7F26"/>
    <w:rsid w:val="00EF04ED"/>
    <w:rsid w:val="00EF0ED8"/>
    <w:rsid w:val="00EF2110"/>
    <w:rsid w:val="00EF2FE1"/>
    <w:rsid w:val="00EF3454"/>
    <w:rsid w:val="00EF38F3"/>
    <w:rsid w:val="00EF46B6"/>
    <w:rsid w:val="00EF4835"/>
    <w:rsid w:val="00EF51D1"/>
    <w:rsid w:val="00EF5FD5"/>
    <w:rsid w:val="00EF6815"/>
    <w:rsid w:val="00EF6C49"/>
    <w:rsid w:val="00EF79CF"/>
    <w:rsid w:val="00EF7A2E"/>
    <w:rsid w:val="00EF7CE6"/>
    <w:rsid w:val="00EF7D41"/>
    <w:rsid w:val="00EF7DE2"/>
    <w:rsid w:val="00F0022D"/>
    <w:rsid w:val="00F00A47"/>
    <w:rsid w:val="00F018A4"/>
    <w:rsid w:val="00F01A5D"/>
    <w:rsid w:val="00F01AF6"/>
    <w:rsid w:val="00F01B76"/>
    <w:rsid w:val="00F01F62"/>
    <w:rsid w:val="00F02440"/>
    <w:rsid w:val="00F029E0"/>
    <w:rsid w:val="00F034D6"/>
    <w:rsid w:val="00F0376A"/>
    <w:rsid w:val="00F03C7D"/>
    <w:rsid w:val="00F03E4B"/>
    <w:rsid w:val="00F03EE2"/>
    <w:rsid w:val="00F03FDC"/>
    <w:rsid w:val="00F0446B"/>
    <w:rsid w:val="00F04785"/>
    <w:rsid w:val="00F0501F"/>
    <w:rsid w:val="00F055E2"/>
    <w:rsid w:val="00F05E40"/>
    <w:rsid w:val="00F060F9"/>
    <w:rsid w:val="00F06851"/>
    <w:rsid w:val="00F06EF0"/>
    <w:rsid w:val="00F0724F"/>
    <w:rsid w:val="00F0790A"/>
    <w:rsid w:val="00F07CBC"/>
    <w:rsid w:val="00F07D4D"/>
    <w:rsid w:val="00F1000F"/>
    <w:rsid w:val="00F10095"/>
    <w:rsid w:val="00F1035A"/>
    <w:rsid w:val="00F103CD"/>
    <w:rsid w:val="00F1066E"/>
    <w:rsid w:val="00F10EF3"/>
    <w:rsid w:val="00F111B3"/>
    <w:rsid w:val="00F1129D"/>
    <w:rsid w:val="00F120F1"/>
    <w:rsid w:val="00F12B2D"/>
    <w:rsid w:val="00F1325F"/>
    <w:rsid w:val="00F132A3"/>
    <w:rsid w:val="00F13475"/>
    <w:rsid w:val="00F139BF"/>
    <w:rsid w:val="00F14127"/>
    <w:rsid w:val="00F14223"/>
    <w:rsid w:val="00F1490E"/>
    <w:rsid w:val="00F15EB1"/>
    <w:rsid w:val="00F17EF7"/>
    <w:rsid w:val="00F200C0"/>
    <w:rsid w:val="00F2022E"/>
    <w:rsid w:val="00F2035F"/>
    <w:rsid w:val="00F209A1"/>
    <w:rsid w:val="00F209E2"/>
    <w:rsid w:val="00F20CAA"/>
    <w:rsid w:val="00F21414"/>
    <w:rsid w:val="00F218F8"/>
    <w:rsid w:val="00F22B2E"/>
    <w:rsid w:val="00F2325C"/>
    <w:rsid w:val="00F23BCA"/>
    <w:rsid w:val="00F241CD"/>
    <w:rsid w:val="00F24C2A"/>
    <w:rsid w:val="00F2630C"/>
    <w:rsid w:val="00F26FF9"/>
    <w:rsid w:val="00F27586"/>
    <w:rsid w:val="00F30081"/>
    <w:rsid w:val="00F309AF"/>
    <w:rsid w:val="00F3111C"/>
    <w:rsid w:val="00F3148C"/>
    <w:rsid w:val="00F323C7"/>
    <w:rsid w:val="00F32515"/>
    <w:rsid w:val="00F32548"/>
    <w:rsid w:val="00F325D6"/>
    <w:rsid w:val="00F3370B"/>
    <w:rsid w:val="00F33825"/>
    <w:rsid w:val="00F33C82"/>
    <w:rsid w:val="00F3452B"/>
    <w:rsid w:val="00F3470A"/>
    <w:rsid w:val="00F34877"/>
    <w:rsid w:val="00F348E1"/>
    <w:rsid w:val="00F35862"/>
    <w:rsid w:val="00F35B55"/>
    <w:rsid w:val="00F35CA2"/>
    <w:rsid w:val="00F360CB"/>
    <w:rsid w:val="00F36605"/>
    <w:rsid w:val="00F36850"/>
    <w:rsid w:val="00F36E86"/>
    <w:rsid w:val="00F3790D"/>
    <w:rsid w:val="00F4021E"/>
    <w:rsid w:val="00F4036F"/>
    <w:rsid w:val="00F40B56"/>
    <w:rsid w:val="00F40E2B"/>
    <w:rsid w:val="00F4178F"/>
    <w:rsid w:val="00F417D6"/>
    <w:rsid w:val="00F422B9"/>
    <w:rsid w:val="00F42C96"/>
    <w:rsid w:val="00F42D52"/>
    <w:rsid w:val="00F438D7"/>
    <w:rsid w:val="00F43A1C"/>
    <w:rsid w:val="00F43B4E"/>
    <w:rsid w:val="00F43C24"/>
    <w:rsid w:val="00F445AC"/>
    <w:rsid w:val="00F44A36"/>
    <w:rsid w:val="00F452C9"/>
    <w:rsid w:val="00F455F1"/>
    <w:rsid w:val="00F46DD5"/>
    <w:rsid w:val="00F47707"/>
    <w:rsid w:val="00F478DB"/>
    <w:rsid w:val="00F47C83"/>
    <w:rsid w:val="00F47C84"/>
    <w:rsid w:val="00F50B26"/>
    <w:rsid w:val="00F50CF2"/>
    <w:rsid w:val="00F50EE9"/>
    <w:rsid w:val="00F510BC"/>
    <w:rsid w:val="00F51729"/>
    <w:rsid w:val="00F520F5"/>
    <w:rsid w:val="00F5255C"/>
    <w:rsid w:val="00F52827"/>
    <w:rsid w:val="00F52B37"/>
    <w:rsid w:val="00F53525"/>
    <w:rsid w:val="00F53949"/>
    <w:rsid w:val="00F5411C"/>
    <w:rsid w:val="00F541AB"/>
    <w:rsid w:val="00F54769"/>
    <w:rsid w:val="00F54A41"/>
    <w:rsid w:val="00F54A76"/>
    <w:rsid w:val="00F54AD4"/>
    <w:rsid w:val="00F54C3F"/>
    <w:rsid w:val="00F5518E"/>
    <w:rsid w:val="00F5545D"/>
    <w:rsid w:val="00F557A4"/>
    <w:rsid w:val="00F55CED"/>
    <w:rsid w:val="00F55E31"/>
    <w:rsid w:val="00F560CA"/>
    <w:rsid w:val="00F5676D"/>
    <w:rsid w:val="00F574E6"/>
    <w:rsid w:val="00F57F57"/>
    <w:rsid w:val="00F6012E"/>
    <w:rsid w:val="00F603B1"/>
    <w:rsid w:val="00F60941"/>
    <w:rsid w:val="00F61168"/>
    <w:rsid w:val="00F6131E"/>
    <w:rsid w:val="00F61482"/>
    <w:rsid w:val="00F62697"/>
    <w:rsid w:val="00F63004"/>
    <w:rsid w:val="00F646A2"/>
    <w:rsid w:val="00F647A2"/>
    <w:rsid w:val="00F64B9A"/>
    <w:rsid w:val="00F64E61"/>
    <w:rsid w:val="00F65574"/>
    <w:rsid w:val="00F65FC9"/>
    <w:rsid w:val="00F6604C"/>
    <w:rsid w:val="00F664FB"/>
    <w:rsid w:val="00F67249"/>
    <w:rsid w:val="00F674DC"/>
    <w:rsid w:val="00F703F7"/>
    <w:rsid w:val="00F70645"/>
    <w:rsid w:val="00F71E60"/>
    <w:rsid w:val="00F7228F"/>
    <w:rsid w:val="00F72A65"/>
    <w:rsid w:val="00F72B7D"/>
    <w:rsid w:val="00F730AB"/>
    <w:rsid w:val="00F732FE"/>
    <w:rsid w:val="00F736D6"/>
    <w:rsid w:val="00F73DCE"/>
    <w:rsid w:val="00F74774"/>
    <w:rsid w:val="00F7559D"/>
    <w:rsid w:val="00F760B7"/>
    <w:rsid w:val="00F766EC"/>
    <w:rsid w:val="00F7689F"/>
    <w:rsid w:val="00F76FAA"/>
    <w:rsid w:val="00F778D4"/>
    <w:rsid w:val="00F77F24"/>
    <w:rsid w:val="00F807BA"/>
    <w:rsid w:val="00F811DA"/>
    <w:rsid w:val="00F81B4B"/>
    <w:rsid w:val="00F81E90"/>
    <w:rsid w:val="00F82255"/>
    <w:rsid w:val="00F82BE9"/>
    <w:rsid w:val="00F82DD4"/>
    <w:rsid w:val="00F82DEA"/>
    <w:rsid w:val="00F835F6"/>
    <w:rsid w:val="00F83840"/>
    <w:rsid w:val="00F838BE"/>
    <w:rsid w:val="00F840E7"/>
    <w:rsid w:val="00F8448C"/>
    <w:rsid w:val="00F84516"/>
    <w:rsid w:val="00F84728"/>
    <w:rsid w:val="00F848D4"/>
    <w:rsid w:val="00F852DC"/>
    <w:rsid w:val="00F85331"/>
    <w:rsid w:val="00F855D3"/>
    <w:rsid w:val="00F85E89"/>
    <w:rsid w:val="00F8679A"/>
    <w:rsid w:val="00F875AC"/>
    <w:rsid w:val="00F87EB8"/>
    <w:rsid w:val="00F9045C"/>
    <w:rsid w:val="00F9064E"/>
    <w:rsid w:val="00F909F6"/>
    <w:rsid w:val="00F90D95"/>
    <w:rsid w:val="00F91A0C"/>
    <w:rsid w:val="00F91B0B"/>
    <w:rsid w:val="00F92139"/>
    <w:rsid w:val="00F92208"/>
    <w:rsid w:val="00F929ED"/>
    <w:rsid w:val="00F92C0E"/>
    <w:rsid w:val="00F94341"/>
    <w:rsid w:val="00F9483D"/>
    <w:rsid w:val="00F94E38"/>
    <w:rsid w:val="00F956C0"/>
    <w:rsid w:val="00F95A95"/>
    <w:rsid w:val="00F97AB2"/>
    <w:rsid w:val="00F97EF0"/>
    <w:rsid w:val="00FA0866"/>
    <w:rsid w:val="00FA0A90"/>
    <w:rsid w:val="00FA120D"/>
    <w:rsid w:val="00FA1222"/>
    <w:rsid w:val="00FA13CF"/>
    <w:rsid w:val="00FA1428"/>
    <w:rsid w:val="00FA1689"/>
    <w:rsid w:val="00FA1C20"/>
    <w:rsid w:val="00FA2D50"/>
    <w:rsid w:val="00FA2F02"/>
    <w:rsid w:val="00FA2F2C"/>
    <w:rsid w:val="00FA2FF6"/>
    <w:rsid w:val="00FA323C"/>
    <w:rsid w:val="00FA3253"/>
    <w:rsid w:val="00FA33E8"/>
    <w:rsid w:val="00FA38CD"/>
    <w:rsid w:val="00FA3ACD"/>
    <w:rsid w:val="00FA410A"/>
    <w:rsid w:val="00FA41E9"/>
    <w:rsid w:val="00FA59A5"/>
    <w:rsid w:val="00FA669D"/>
    <w:rsid w:val="00FA6981"/>
    <w:rsid w:val="00FA6FF8"/>
    <w:rsid w:val="00FA78DA"/>
    <w:rsid w:val="00FB043D"/>
    <w:rsid w:val="00FB0BC1"/>
    <w:rsid w:val="00FB0F4E"/>
    <w:rsid w:val="00FB136C"/>
    <w:rsid w:val="00FB1575"/>
    <w:rsid w:val="00FB22BE"/>
    <w:rsid w:val="00FB245A"/>
    <w:rsid w:val="00FB25F8"/>
    <w:rsid w:val="00FB2EA7"/>
    <w:rsid w:val="00FB2F98"/>
    <w:rsid w:val="00FB3DB0"/>
    <w:rsid w:val="00FB3EE7"/>
    <w:rsid w:val="00FB3FC7"/>
    <w:rsid w:val="00FB42DA"/>
    <w:rsid w:val="00FB433C"/>
    <w:rsid w:val="00FB433E"/>
    <w:rsid w:val="00FB45C1"/>
    <w:rsid w:val="00FB4BCD"/>
    <w:rsid w:val="00FB50A5"/>
    <w:rsid w:val="00FB5636"/>
    <w:rsid w:val="00FB56B6"/>
    <w:rsid w:val="00FB5865"/>
    <w:rsid w:val="00FB5BC5"/>
    <w:rsid w:val="00FB5DAD"/>
    <w:rsid w:val="00FB5E87"/>
    <w:rsid w:val="00FB6880"/>
    <w:rsid w:val="00FB6B24"/>
    <w:rsid w:val="00FB6E44"/>
    <w:rsid w:val="00FB7ADF"/>
    <w:rsid w:val="00FC0296"/>
    <w:rsid w:val="00FC02DA"/>
    <w:rsid w:val="00FC038E"/>
    <w:rsid w:val="00FC0391"/>
    <w:rsid w:val="00FC0E46"/>
    <w:rsid w:val="00FC15EE"/>
    <w:rsid w:val="00FC21AC"/>
    <w:rsid w:val="00FC2651"/>
    <w:rsid w:val="00FC2BD9"/>
    <w:rsid w:val="00FC3015"/>
    <w:rsid w:val="00FC31C9"/>
    <w:rsid w:val="00FC340C"/>
    <w:rsid w:val="00FC36A9"/>
    <w:rsid w:val="00FC36BC"/>
    <w:rsid w:val="00FC37A4"/>
    <w:rsid w:val="00FC3B95"/>
    <w:rsid w:val="00FC3D0D"/>
    <w:rsid w:val="00FC3DC3"/>
    <w:rsid w:val="00FC3F7B"/>
    <w:rsid w:val="00FC41B1"/>
    <w:rsid w:val="00FC422E"/>
    <w:rsid w:val="00FC4436"/>
    <w:rsid w:val="00FC46A7"/>
    <w:rsid w:val="00FC47FE"/>
    <w:rsid w:val="00FC4A10"/>
    <w:rsid w:val="00FC4D88"/>
    <w:rsid w:val="00FC570E"/>
    <w:rsid w:val="00FC57A6"/>
    <w:rsid w:val="00FC5F99"/>
    <w:rsid w:val="00FC6276"/>
    <w:rsid w:val="00FC7580"/>
    <w:rsid w:val="00FD0364"/>
    <w:rsid w:val="00FD0886"/>
    <w:rsid w:val="00FD16F7"/>
    <w:rsid w:val="00FD178E"/>
    <w:rsid w:val="00FD1F0C"/>
    <w:rsid w:val="00FD23D0"/>
    <w:rsid w:val="00FD29C4"/>
    <w:rsid w:val="00FD2FC3"/>
    <w:rsid w:val="00FD314A"/>
    <w:rsid w:val="00FD505E"/>
    <w:rsid w:val="00FD6821"/>
    <w:rsid w:val="00FD6ECA"/>
    <w:rsid w:val="00FD703F"/>
    <w:rsid w:val="00FD7BDC"/>
    <w:rsid w:val="00FE0182"/>
    <w:rsid w:val="00FE0E98"/>
    <w:rsid w:val="00FE101E"/>
    <w:rsid w:val="00FE1172"/>
    <w:rsid w:val="00FE163B"/>
    <w:rsid w:val="00FE1833"/>
    <w:rsid w:val="00FE24EF"/>
    <w:rsid w:val="00FE2590"/>
    <w:rsid w:val="00FE27DC"/>
    <w:rsid w:val="00FE2CD5"/>
    <w:rsid w:val="00FE300F"/>
    <w:rsid w:val="00FE3378"/>
    <w:rsid w:val="00FE34F3"/>
    <w:rsid w:val="00FE3A6D"/>
    <w:rsid w:val="00FE538D"/>
    <w:rsid w:val="00FE595E"/>
    <w:rsid w:val="00FE6044"/>
    <w:rsid w:val="00FE65B0"/>
    <w:rsid w:val="00FE6C56"/>
    <w:rsid w:val="00FE7FC3"/>
    <w:rsid w:val="00FF034F"/>
    <w:rsid w:val="00FF0D5A"/>
    <w:rsid w:val="00FF18A2"/>
    <w:rsid w:val="00FF19C7"/>
    <w:rsid w:val="00FF1C11"/>
    <w:rsid w:val="00FF1DDD"/>
    <w:rsid w:val="00FF2453"/>
    <w:rsid w:val="00FF29D9"/>
    <w:rsid w:val="00FF3150"/>
    <w:rsid w:val="00FF3623"/>
    <w:rsid w:val="00FF3E63"/>
    <w:rsid w:val="00FF3F77"/>
    <w:rsid w:val="00FF44D8"/>
    <w:rsid w:val="00FF4954"/>
    <w:rsid w:val="00FF4C65"/>
    <w:rsid w:val="00FF4CB4"/>
    <w:rsid w:val="00FF55F1"/>
    <w:rsid w:val="00FF6DEF"/>
    <w:rsid w:val="00FF7067"/>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E3FC"/>
  <w15:docId w15:val="{57BBB308-F628-9943-8741-4EE13599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character" w:styleId="SubtleEmphasis">
    <w:name w:val="Subtle Emphasis"/>
    <w:basedOn w:val="DefaultParagraphFont"/>
    <w:uiPriority w:val="19"/>
    <w:qFormat/>
    <w:rsid w:val="000310D1"/>
    <w:rPr>
      <w:i/>
      <w:iCs/>
      <w:color w:val="404040" w:themeColor="text1" w:themeTint="BF"/>
    </w:rPr>
  </w:style>
  <w:style w:type="paragraph" w:styleId="Revision">
    <w:name w:val="Revision"/>
    <w:hidden/>
    <w:uiPriority w:val="99"/>
    <w:semiHidden/>
    <w:rsid w:val="004B7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595238642">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FF65C580C5C4093A43E95F9737C10"/>
        <w:category>
          <w:name w:val="General"/>
          <w:gallery w:val="placeholder"/>
        </w:category>
        <w:types>
          <w:type w:val="bbPlcHdr"/>
        </w:types>
        <w:behaviors>
          <w:behavior w:val="content"/>
        </w:behaviors>
        <w:guid w:val="{87951D3A-572D-804D-A52C-2337C7151068}"/>
      </w:docPartPr>
      <w:docPartBody>
        <w:p w:rsidR="00223D0D" w:rsidRDefault="00C97F87">
          <w:pPr>
            <w:pStyle w:val="929FF65C580C5C4093A43E95F9737C10"/>
          </w:pPr>
          <w:r w:rsidRPr="00284A2F">
            <w:rPr>
              <w:rStyle w:val="PlaceholderText"/>
            </w:rPr>
            <w:t>Click or tap here to enter text.</w:t>
          </w:r>
        </w:p>
      </w:docPartBody>
    </w:docPart>
    <w:docPart>
      <w:docPartPr>
        <w:name w:val="DD303AA933D88C42BC50AD5176095849"/>
        <w:category>
          <w:name w:val="General"/>
          <w:gallery w:val="placeholder"/>
        </w:category>
        <w:types>
          <w:type w:val="bbPlcHdr"/>
        </w:types>
        <w:behaviors>
          <w:behavior w:val="content"/>
        </w:behaviors>
        <w:guid w:val="{91C38E02-67E3-AA4B-A934-FB070D8C1D4B}"/>
      </w:docPartPr>
      <w:docPartBody>
        <w:p w:rsidR="00223D0D" w:rsidRDefault="00C97F87">
          <w:pPr>
            <w:pStyle w:val="DD303AA933D88C42BC50AD5176095849"/>
          </w:pPr>
          <w:r w:rsidRPr="00E118A4">
            <w:rPr>
              <w:rStyle w:val="Parties"/>
              <w:rFonts w:cs="Arial"/>
              <w:b/>
              <w:bCs/>
            </w:rPr>
            <w:t>Click or tap here to enter text.</w:t>
          </w:r>
        </w:p>
      </w:docPartBody>
    </w:docPart>
    <w:docPart>
      <w:docPartPr>
        <w:name w:val="C11075EAC3C35D408902C819D7625CF6"/>
        <w:category>
          <w:name w:val="General"/>
          <w:gallery w:val="placeholder"/>
        </w:category>
        <w:types>
          <w:type w:val="bbPlcHdr"/>
        </w:types>
        <w:behaviors>
          <w:behavior w:val="content"/>
        </w:behaviors>
        <w:guid w:val="{AC5E3A96-681B-3646-ADED-6FCC14B4CA01}"/>
      </w:docPartPr>
      <w:docPartBody>
        <w:p w:rsidR="00223D0D" w:rsidRDefault="00C97F87">
          <w:pPr>
            <w:pStyle w:val="C11075EAC3C35D408902C819D7625CF6"/>
          </w:pPr>
          <w:r w:rsidRPr="00E118A4">
            <w:rPr>
              <w:rStyle w:val="Parties"/>
              <w:rFonts w:cs="Arial"/>
              <w:b/>
              <w:bCs/>
            </w:rPr>
            <w:t>Click or tap here to enter text.</w:t>
          </w:r>
        </w:p>
      </w:docPartBody>
    </w:docPart>
    <w:docPart>
      <w:docPartPr>
        <w:name w:val="57639C8E89070D4990931876F9BF3539"/>
        <w:category>
          <w:name w:val="General"/>
          <w:gallery w:val="placeholder"/>
        </w:category>
        <w:types>
          <w:type w:val="bbPlcHdr"/>
        </w:types>
        <w:behaviors>
          <w:behavior w:val="content"/>
        </w:behaviors>
        <w:guid w:val="{9990F6EE-B6F3-3745-8109-0590C53621E9}"/>
      </w:docPartPr>
      <w:docPartBody>
        <w:p w:rsidR="00223D0D" w:rsidRDefault="00C97F87">
          <w:pPr>
            <w:pStyle w:val="57639C8E89070D4990931876F9BF3539"/>
          </w:pPr>
          <w:r w:rsidRPr="00E118A4">
            <w:rPr>
              <w:rStyle w:val="Parties"/>
              <w:b/>
              <w:bCs/>
            </w:rPr>
            <w:t>Click or tap here to enter text.</w:t>
          </w:r>
        </w:p>
      </w:docPartBody>
    </w:docPart>
    <w:docPart>
      <w:docPartPr>
        <w:name w:val="18BC8F89B2245844961210AB1A566F2A"/>
        <w:category>
          <w:name w:val="General"/>
          <w:gallery w:val="placeholder"/>
        </w:category>
        <w:types>
          <w:type w:val="bbPlcHdr"/>
        </w:types>
        <w:behaviors>
          <w:behavior w:val="content"/>
        </w:behaviors>
        <w:guid w:val="{2C438E64-8CEF-8B4F-B083-374BDCC9DB32}"/>
      </w:docPartPr>
      <w:docPartBody>
        <w:p w:rsidR="00223D0D" w:rsidRDefault="00C97F87">
          <w:pPr>
            <w:pStyle w:val="18BC8F89B2245844961210AB1A566F2A"/>
          </w:pPr>
          <w:r w:rsidRPr="00284A2F">
            <w:rPr>
              <w:rStyle w:val="PlaceholderText"/>
            </w:rPr>
            <w:t>Click or tap here to enter text.</w:t>
          </w:r>
        </w:p>
      </w:docPartBody>
    </w:docPart>
    <w:docPart>
      <w:docPartPr>
        <w:name w:val="B9E3AE89AC55954ABC2155E06C722179"/>
        <w:category>
          <w:name w:val="General"/>
          <w:gallery w:val="placeholder"/>
        </w:category>
        <w:types>
          <w:type w:val="bbPlcHdr"/>
        </w:types>
        <w:behaviors>
          <w:behavior w:val="content"/>
        </w:behaviors>
        <w:guid w:val="{78D21CC3-1FD0-4249-96D7-2056BD1DED66}"/>
      </w:docPartPr>
      <w:docPartBody>
        <w:p w:rsidR="00223D0D" w:rsidRDefault="00C97F87">
          <w:pPr>
            <w:pStyle w:val="B9E3AE89AC55954ABC2155E06C722179"/>
          </w:pPr>
          <w:r w:rsidRPr="00284A2F">
            <w:rPr>
              <w:rStyle w:val="PlaceholderText"/>
            </w:rPr>
            <w:t>Click or tap here to enter text.</w:t>
          </w:r>
        </w:p>
      </w:docPartBody>
    </w:docPart>
    <w:docPart>
      <w:docPartPr>
        <w:name w:val="5656279559C7864BBE373457E44D3EFA"/>
        <w:category>
          <w:name w:val="General"/>
          <w:gallery w:val="placeholder"/>
        </w:category>
        <w:types>
          <w:type w:val="bbPlcHdr"/>
        </w:types>
        <w:behaviors>
          <w:behavior w:val="content"/>
        </w:behaviors>
        <w:guid w:val="{6A3697B7-8C24-9D40-BBC3-F924F2732311}"/>
      </w:docPartPr>
      <w:docPartBody>
        <w:p w:rsidR="00223D0D" w:rsidRDefault="00C97F87">
          <w:pPr>
            <w:pStyle w:val="5656279559C7864BBE373457E44D3EFA"/>
          </w:pPr>
          <w:r w:rsidRPr="00284A2F">
            <w:rPr>
              <w:rStyle w:val="PlaceholderText"/>
            </w:rPr>
            <w:t>Click or tap here to enter text.</w:t>
          </w:r>
        </w:p>
      </w:docPartBody>
    </w:docPart>
    <w:docPart>
      <w:docPartPr>
        <w:name w:val="086DECB73E6B15459117E8BA0E6AE556"/>
        <w:category>
          <w:name w:val="General"/>
          <w:gallery w:val="placeholder"/>
        </w:category>
        <w:types>
          <w:type w:val="bbPlcHdr"/>
        </w:types>
        <w:behaviors>
          <w:behavior w:val="content"/>
        </w:behaviors>
        <w:guid w:val="{4A126140-FE7B-3C4E-A296-D1061D951E86}"/>
      </w:docPartPr>
      <w:docPartBody>
        <w:p w:rsidR="00223D0D" w:rsidRDefault="00C97F87">
          <w:pPr>
            <w:pStyle w:val="086DECB73E6B15459117E8BA0E6AE556"/>
          </w:pPr>
          <w:r w:rsidRPr="00284A2F">
            <w:rPr>
              <w:rStyle w:val="PlaceholderText"/>
            </w:rPr>
            <w:t>Click or tap to enter a date.</w:t>
          </w:r>
        </w:p>
      </w:docPartBody>
    </w:docPart>
    <w:docPart>
      <w:docPartPr>
        <w:name w:val="E6A4A9BB00F67749A8907E04DF7E6EF7"/>
        <w:category>
          <w:name w:val="General"/>
          <w:gallery w:val="placeholder"/>
        </w:category>
        <w:types>
          <w:type w:val="bbPlcHdr"/>
        </w:types>
        <w:behaviors>
          <w:behavior w:val="content"/>
        </w:behaviors>
        <w:guid w:val="{C96F72AF-7A10-D547-BC52-BA7BF27D44B8}"/>
      </w:docPartPr>
      <w:docPartBody>
        <w:p w:rsidR="00223D0D" w:rsidRDefault="00C97F87">
          <w:pPr>
            <w:pStyle w:val="E6A4A9BB00F67749A8907E04DF7E6EF7"/>
          </w:pPr>
          <w:r w:rsidRPr="00284A2F">
            <w:rPr>
              <w:rStyle w:val="PlaceholderText"/>
            </w:rPr>
            <w:t>Click or tap to enter a date.</w:t>
          </w:r>
        </w:p>
      </w:docPartBody>
    </w:docPart>
    <w:docPart>
      <w:docPartPr>
        <w:name w:val="151A87DF964AC74398520C64D4A5C81D"/>
        <w:category>
          <w:name w:val="General"/>
          <w:gallery w:val="placeholder"/>
        </w:category>
        <w:types>
          <w:type w:val="bbPlcHdr"/>
        </w:types>
        <w:behaviors>
          <w:behavior w:val="content"/>
        </w:behaviors>
        <w:guid w:val="{41D26F5C-72D5-6443-82EF-B00FC713B5EA}"/>
      </w:docPartPr>
      <w:docPartBody>
        <w:p w:rsidR="00223D0D" w:rsidRDefault="00C97F87">
          <w:pPr>
            <w:pStyle w:val="151A87DF964AC74398520C64D4A5C81D"/>
          </w:pPr>
          <w:r w:rsidRPr="00284A2F">
            <w:rPr>
              <w:rStyle w:val="PlaceholderText"/>
            </w:rPr>
            <w:t>Click or tap here to enter text.</w:t>
          </w:r>
        </w:p>
      </w:docPartBody>
    </w:docPart>
    <w:docPart>
      <w:docPartPr>
        <w:name w:val="35FFCE62AEAEED41BA92EA2E2F908C67"/>
        <w:category>
          <w:name w:val="General"/>
          <w:gallery w:val="placeholder"/>
        </w:category>
        <w:types>
          <w:type w:val="bbPlcHdr"/>
        </w:types>
        <w:behaviors>
          <w:behavior w:val="content"/>
        </w:behaviors>
        <w:guid w:val="{6D9D2752-87F6-5149-B6A2-9F3F41D34CB9}"/>
      </w:docPartPr>
      <w:docPartBody>
        <w:p w:rsidR="00D87F1F" w:rsidRDefault="00C5208A" w:rsidP="00C5208A">
          <w:pPr>
            <w:pStyle w:val="35FFCE62AEAEED41BA92EA2E2F908C67"/>
          </w:pPr>
          <w:r w:rsidRPr="00E118A4">
            <w:rPr>
              <w:rStyle w:val="Parties"/>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67"/>
    <w:rsid w:val="00191690"/>
    <w:rsid w:val="00223D0D"/>
    <w:rsid w:val="00332226"/>
    <w:rsid w:val="0048574E"/>
    <w:rsid w:val="004B2EF7"/>
    <w:rsid w:val="008135B6"/>
    <w:rsid w:val="00834867"/>
    <w:rsid w:val="009C3471"/>
    <w:rsid w:val="00C5208A"/>
    <w:rsid w:val="00C97F87"/>
    <w:rsid w:val="00D87F1F"/>
    <w:rsid w:val="00E23FF1"/>
    <w:rsid w:val="00EB0639"/>
    <w:rsid w:val="00F3701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ZA" w:eastAsia="en-GB"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9FF65C580C5C4093A43E95F9737C10">
    <w:name w:val="929FF65C580C5C4093A43E95F9737C10"/>
  </w:style>
  <w:style w:type="character" w:customStyle="1" w:styleId="Parties">
    <w:name w:val="Parties"/>
    <w:basedOn w:val="DefaultParagraphFont"/>
    <w:uiPriority w:val="1"/>
    <w:rsid w:val="00C5208A"/>
    <w:rPr>
      <w:rFonts w:ascii="Arial" w:hAnsi="Arial"/>
      <w:caps/>
      <w:smallCaps w:val="0"/>
    </w:rPr>
  </w:style>
  <w:style w:type="paragraph" w:customStyle="1" w:styleId="DD303AA933D88C42BC50AD5176095849">
    <w:name w:val="DD303AA933D88C42BC50AD5176095849"/>
  </w:style>
  <w:style w:type="paragraph" w:customStyle="1" w:styleId="C11075EAC3C35D408902C819D7625CF6">
    <w:name w:val="C11075EAC3C35D408902C819D7625CF6"/>
  </w:style>
  <w:style w:type="paragraph" w:customStyle="1" w:styleId="57639C8E89070D4990931876F9BF3539">
    <w:name w:val="57639C8E89070D4990931876F9BF3539"/>
  </w:style>
  <w:style w:type="paragraph" w:customStyle="1" w:styleId="18BC8F89B2245844961210AB1A566F2A">
    <w:name w:val="18BC8F89B2245844961210AB1A566F2A"/>
  </w:style>
  <w:style w:type="paragraph" w:customStyle="1" w:styleId="B9E3AE89AC55954ABC2155E06C722179">
    <w:name w:val="B9E3AE89AC55954ABC2155E06C722179"/>
  </w:style>
  <w:style w:type="paragraph" w:customStyle="1" w:styleId="5656279559C7864BBE373457E44D3EFA">
    <w:name w:val="5656279559C7864BBE373457E44D3EFA"/>
  </w:style>
  <w:style w:type="paragraph" w:customStyle="1" w:styleId="086DECB73E6B15459117E8BA0E6AE556">
    <w:name w:val="086DECB73E6B15459117E8BA0E6AE556"/>
  </w:style>
  <w:style w:type="paragraph" w:customStyle="1" w:styleId="E6A4A9BB00F67749A8907E04DF7E6EF7">
    <w:name w:val="E6A4A9BB00F67749A8907E04DF7E6EF7"/>
  </w:style>
  <w:style w:type="paragraph" w:customStyle="1" w:styleId="151A87DF964AC74398520C64D4A5C81D">
    <w:name w:val="151A87DF964AC74398520C64D4A5C81D"/>
  </w:style>
  <w:style w:type="paragraph" w:customStyle="1" w:styleId="35FFCE62AEAEED41BA92EA2E2F908C67">
    <w:name w:val="35FFCE62AEAEED41BA92EA2E2F908C67"/>
    <w:rsid w:val="00C52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3.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8872A-BE11-4D32-BF97-A7FB18A9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21</Pages>
  <Words>5322</Words>
  <Characters>30339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ELMIEN DU PLESSIS</dc:creator>
  <cp:keywords/>
  <dc:description/>
  <cp:lastModifiedBy>Mary Bruce</cp:lastModifiedBy>
  <cp:revision>24</cp:revision>
  <cp:lastPrinted>2022-05-11T13:01:00Z</cp:lastPrinted>
  <dcterms:created xsi:type="dcterms:W3CDTF">2023-11-20T09:59:00Z</dcterms:created>
  <dcterms:modified xsi:type="dcterms:W3CDTF">2023-11-20T15:34:00Z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ies>
</file>