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49" w:rsidRPr="00951B49" w:rsidRDefault="00951B49" w:rsidP="00951B49">
      <w:pPr>
        <w:rPr>
          <w:rFonts w:ascii="Courier New" w:hAnsi="Courier New"/>
          <w:color w:val="FF0000"/>
          <w:u w:val="single"/>
          <w:lang w:val="en-ZA" w:eastAsia="en-ZA"/>
        </w:rPr>
      </w:pPr>
      <w:r>
        <w:rPr>
          <w:rFonts w:cs="Arial"/>
          <w:color w:val="FF0000"/>
        </w:rPr>
        <w:t>Editorial note: Certain information has been redacted from this judgment in compliance with the law.</w:t>
      </w:r>
    </w:p>
    <w:p w:rsidR="009975B5" w:rsidRDefault="009975B5" w:rsidP="009975B5">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8070FC" w:rsidRPr="0038792A" w:rsidRDefault="00374ED4" w:rsidP="00374ED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8070FC">
                              <w:rPr>
                                <w:rFonts w:ascii="Century Gothic" w:hAnsi="Century Gothic"/>
                                <w:sz w:val="20"/>
                                <w:szCs w:val="20"/>
                              </w:rPr>
                              <w:t xml:space="preserve">REPORTABLE: </w:t>
                            </w:r>
                            <w:r w:rsidR="008070FC" w:rsidRPr="008C535C">
                              <w:rPr>
                                <w:rFonts w:ascii="Century Gothic" w:hAnsi="Century Gothic"/>
                                <w:b/>
                                <w:i/>
                                <w:sz w:val="20"/>
                                <w:szCs w:val="20"/>
                              </w:rPr>
                              <w:t>NO</w:t>
                            </w:r>
                          </w:p>
                          <w:p w:rsidR="008070FC" w:rsidRPr="0038792A" w:rsidRDefault="00374ED4" w:rsidP="00374ED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8070FC" w:rsidRPr="0038792A">
                              <w:rPr>
                                <w:rFonts w:ascii="Century Gothic" w:hAnsi="Century Gothic"/>
                                <w:sz w:val="20"/>
                                <w:szCs w:val="20"/>
                              </w:rPr>
                              <w:t xml:space="preserve">OF </w:t>
                            </w:r>
                            <w:r w:rsidR="008070FC">
                              <w:rPr>
                                <w:rFonts w:ascii="Century Gothic" w:hAnsi="Century Gothic"/>
                                <w:sz w:val="20"/>
                                <w:szCs w:val="20"/>
                              </w:rPr>
                              <w:t xml:space="preserve">INTEREST TO OTHER JUDGES: </w:t>
                            </w:r>
                            <w:r w:rsidR="008070FC" w:rsidRPr="008C535C">
                              <w:rPr>
                                <w:rFonts w:ascii="Century Gothic" w:hAnsi="Century Gothic"/>
                                <w:b/>
                                <w:i/>
                                <w:sz w:val="20"/>
                                <w:szCs w:val="20"/>
                              </w:rPr>
                              <w:t>NO</w:t>
                            </w:r>
                          </w:p>
                          <w:p w:rsidR="008070FC" w:rsidRPr="0038792A" w:rsidRDefault="00374ED4" w:rsidP="00374ED4">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8070FC" w:rsidRPr="0038792A">
                              <w:rPr>
                                <w:rFonts w:ascii="Century Gothic" w:hAnsi="Century Gothic"/>
                                <w:sz w:val="20"/>
                                <w:szCs w:val="20"/>
                              </w:rPr>
                              <w:t xml:space="preserve">REVISED: </w:t>
                            </w:r>
                          </w:p>
                          <w:p w:rsidR="008070FC" w:rsidRPr="00B93709" w:rsidRDefault="008070FC" w:rsidP="000C3AF7">
                            <w:pPr>
                              <w:rPr>
                                <w:rFonts w:ascii="Century Gothic" w:hAnsi="Century Gothic"/>
                                <w:sz w:val="18"/>
                                <w:szCs w:val="18"/>
                              </w:rPr>
                            </w:pPr>
                            <w:r>
                              <w:rPr>
                                <w:rFonts w:ascii="Century Gothic" w:hAnsi="Century Gothic"/>
                                <w:sz w:val="22"/>
                                <w:szCs w:val="22"/>
                              </w:rPr>
                              <w:t xml:space="preserve">Date: </w:t>
                            </w:r>
                            <w:r w:rsidR="00880297">
                              <w:rPr>
                                <w:rFonts w:ascii="Century Gothic" w:hAnsi="Century Gothic"/>
                                <w:b/>
                                <w:i/>
                                <w:sz w:val="22"/>
                                <w:szCs w:val="22"/>
                                <w:u w:val="single"/>
                              </w:rPr>
                              <w:t>20</w:t>
                            </w:r>
                            <w:r w:rsidR="00880297" w:rsidRPr="00880297">
                              <w:rPr>
                                <w:rFonts w:ascii="Century Gothic" w:hAnsi="Century Gothic"/>
                                <w:b/>
                                <w:i/>
                                <w:sz w:val="22"/>
                                <w:szCs w:val="22"/>
                                <w:u w:val="single"/>
                                <w:vertAlign w:val="superscript"/>
                              </w:rPr>
                              <w:t>th</w:t>
                            </w:r>
                            <w:r w:rsidR="00880297">
                              <w:rPr>
                                <w:rFonts w:ascii="Century Gothic" w:hAnsi="Century Gothic"/>
                                <w:b/>
                                <w:i/>
                                <w:sz w:val="22"/>
                                <w:szCs w:val="22"/>
                                <w:u w:val="single"/>
                              </w:rPr>
                              <w:t xml:space="preserve"> November</w:t>
                            </w:r>
                            <w:r>
                              <w:rPr>
                                <w:rFonts w:ascii="Century Gothic" w:hAnsi="Century Gothic"/>
                                <w:b/>
                                <w:i/>
                                <w:sz w:val="22"/>
                                <w:szCs w:val="22"/>
                                <w:u w:val="single"/>
                              </w:rPr>
                              <w:t xml:space="preserve"> 2023</w:t>
                            </w:r>
                            <w:r>
                              <w:rPr>
                                <w:rFonts w:ascii="Century Gothic" w:hAnsi="Century Gothic"/>
                                <w:sz w:val="22"/>
                                <w:szCs w:val="22"/>
                              </w:rPr>
                              <w:t xml:space="preserve"> Signature: </w:t>
                            </w:r>
                            <w:r>
                              <w:rPr>
                                <w:rFonts w:ascii="Century Gothic" w:hAnsi="Century Gothic"/>
                                <w:b/>
                                <w:i/>
                                <w:sz w:val="22"/>
                                <w:szCs w:val="22"/>
                                <w:u w:val="single"/>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8070FC" w:rsidRPr="0038792A" w:rsidRDefault="00374ED4" w:rsidP="00374ED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8070FC">
                        <w:rPr>
                          <w:rFonts w:ascii="Century Gothic" w:hAnsi="Century Gothic"/>
                          <w:sz w:val="20"/>
                          <w:szCs w:val="20"/>
                        </w:rPr>
                        <w:t xml:space="preserve">REPORTABLE: </w:t>
                      </w:r>
                      <w:r w:rsidR="008070FC" w:rsidRPr="008C535C">
                        <w:rPr>
                          <w:rFonts w:ascii="Century Gothic" w:hAnsi="Century Gothic"/>
                          <w:b/>
                          <w:i/>
                          <w:sz w:val="20"/>
                          <w:szCs w:val="20"/>
                        </w:rPr>
                        <w:t>NO</w:t>
                      </w:r>
                    </w:p>
                    <w:p w:rsidR="008070FC" w:rsidRPr="0038792A" w:rsidRDefault="00374ED4" w:rsidP="00374ED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8070FC" w:rsidRPr="0038792A">
                        <w:rPr>
                          <w:rFonts w:ascii="Century Gothic" w:hAnsi="Century Gothic"/>
                          <w:sz w:val="20"/>
                          <w:szCs w:val="20"/>
                        </w:rPr>
                        <w:t xml:space="preserve">OF </w:t>
                      </w:r>
                      <w:r w:rsidR="008070FC">
                        <w:rPr>
                          <w:rFonts w:ascii="Century Gothic" w:hAnsi="Century Gothic"/>
                          <w:sz w:val="20"/>
                          <w:szCs w:val="20"/>
                        </w:rPr>
                        <w:t xml:space="preserve">INTEREST TO OTHER JUDGES: </w:t>
                      </w:r>
                      <w:r w:rsidR="008070FC" w:rsidRPr="008C535C">
                        <w:rPr>
                          <w:rFonts w:ascii="Century Gothic" w:hAnsi="Century Gothic"/>
                          <w:b/>
                          <w:i/>
                          <w:sz w:val="20"/>
                          <w:szCs w:val="20"/>
                        </w:rPr>
                        <w:t>NO</w:t>
                      </w:r>
                    </w:p>
                    <w:p w:rsidR="008070FC" w:rsidRPr="0038792A" w:rsidRDefault="00374ED4" w:rsidP="00374ED4">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8070FC" w:rsidRPr="0038792A">
                        <w:rPr>
                          <w:rFonts w:ascii="Century Gothic" w:hAnsi="Century Gothic"/>
                          <w:sz w:val="20"/>
                          <w:szCs w:val="20"/>
                        </w:rPr>
                        <w:t xml:space="preserve">REVISED: </w:t>
                      </w:r>
                    </w:p>
                    <w:p w:rsidR="008070FC" w:rsidRPr="00B93709" w:rsidRDefault="008070FC" w:rsidP="000C3AF7">
                      <w:pPr>
                        <w:rPr>
                          <w:rFonts w:ascii="Century Gothic" w:hAnsi="Century Gothic"/>
                          <w:sz w:val="18"/>
                          <w:szCs w:val="18"/>
                        </w:rPr>
                      </w:pPr>
                      <w:r>
                        <w:rPr>
                          <w:rFonts w:ascii="Century Gothic" w:hAnsi="Century Gothic"/>
                          <w:sz w:val="22"/>
                          <w:szCs w:val="22"/>
                        </w:rPr>
                        <w:t xml:space="preserve">Date: </w:t>
                      </w:r>
                      <w:r w:rsidR="00880297">
                        <w:rPr>
                          <w:rFonts w:ascii="Century Gothic" w:hAnsi="Century Gothic"/>
                          <w:b/>
                          <w:i/>
                          <w:sz w:val="22"/>
                          <w:szCs w:val="22"/>
                          <w:u w:val="single"/>
                        </w:rPr>
                        <w:t>20</w:t>
                      </w:r>
                      <w:r w:rsidR="00880297" w:rsidRPr="00880297">
                        <w:rPr>
                          <w:rFonts w:ascii="Century Gothic" w:hAnsi="Century Gothic"/>
                          <w:b/>
                          <w:i/>
                          <w:sz w:val="22"/>
                          <w:szCs w:val="22"/>
                          <w:u w:val="single"/>
                          <w:vertAlign w:val="superscript"/>
                        </w:rPr>
                        <w:t>th</w:t>
                      </w:r>
                      <w:r w:rsidR="00880297">
                        <w:rPr>
                          <w:rFonts w:ascii="Century Gothic" w:hAnsi="Century Gothic"/>
                          <w:b/>
                          <w:i/>
                          <w:sz w:val="22"/>
                          <w:szCs w:val="22"/>
                          <w:u w:val="single"/>
                        </w:rPr>
                        <w:t xml:space="preserve"> November</w:t>
                      </w:r>
                      <w:r>
                        <w:rPr>
                          <w:rFonts w:ascii="Century Gothic" w:hAnsi="Century Gothic"/>
                          <w:b/>
                          <w:i/>
                          <w:sz w:val="22"/>
                          <w:szCs w:val="22"/>
                          <w:u w:val="single"/>
                        </w:rPr>
                        <w:t xml:space="preserve"> 2023</w:t>
                      </w:r>
                      <w:r>
                        <w:rPr>
                          <w:rFonts w:ascii="Century Gothic" w:hAnsi="Century Gothic"/>
                          <w:sz w:val="22"/>
                          <w:szCs w:val="22"/>
                        </w:rPr>
                        <w:t xml:space="preserve"> Signature: </w:t>
                      </w:r>
                      <w:r>
                        <w:rPr>
                          <w:rFonts w:ascii="Century Gothic" w:hAnsi="Century Gothic"/>
                          <w:b/>
                          <w:i/>
                          <w:sz w:val="22"/>
                          <w:szCs w:val="22"/>
                          <w:u w:val="single"/>
                        </w:rPr>
                        <w:t>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880297">
        <w:rPr>
          <w:b w:val="0"/>
        </w:rPr>
        <w:t>26567</w:t>
      </w:r>
      <w:r w:rsidR="00F86558" w:rsidRPr="004E00FA">
        <w:rPr>
          <w:b w:val="0"/>
        </w:rPr>
        <w:t>/</w:t>
      </w:r>
      <w:r w:rsidR="00F94A41">
        <w:rPr>
          <w:b w:val="0"/>
        </w:rPr>
        <w:t>20</w:t>
      </w:r>
      <w:r w:rsidR="00880297">
        <w:rPr>
          <w:b w:val="0"/>
        </w:rPr>
        <w:t>2</w:t>
      </w:r>
      <w:r w:rsidR="005C29CF">
        <w:rPr>
          <w:b w:val="0"/>
        </w:rPr>
        <w:t>1</w:t>
      </w:r>
    </w:p>
    <w:p w:rsidR="004E00FA" w:rsidRDefault="004E00FA" w:rsidP="004E00FA">
      <w:pPr>
        <w:pStyle w:val="LegalAnnexure"/>
        <w:spacing w:after="0" w:line="360" w:lineRule="auto"/>
      </w:pPr>
      <w:r>
        <w:rPr>
          <w:u w:val="single"/>
        </w:rPr>
        <w:t>DATE</w:t>
      </w:r>
      <w:r w:rsidRPr="0080126D">
        <w:t>:</w:t>
      </w:r>
      <w:r>
        <w:t xml:space="preserve"> </w:t>
      </w:r>
      <w:r w:rsidR="00880297">
        <w:rPr>
          <w:b w:val="0"/>
        </w:rPr>
        <w:t>20</w:t>
      </w:r>
      <w:r w:rsidR="00880297" w:rsidRPr="00880297">
        <w:rPr>
          <w:b w:val="0"/>
          <w:vertAlign w:val="superscript"/>
        </w:rPr>
        <w:t>th</w:t>
      </w:r>
      <w:r w:rsidR="00880297">
        <w:rPr>
          <w:b w:val="0"/>
        </w:rPr>
        <w:t xml:space="preserve"> November</w:t>
      </w:r>
      <w:r w:rsidR="00592459">
        <w:rPr>
          <w:b w:val="0"/>
        </w:rPr>
        <w:t xml:space="preserve"> </w:t>
      </w:r>
      <w:r w:rsidR="0062393B">
        <w:rPr>
          <w:b w:val="0"/>
        </w:rPr>
        <w:t>20</w:t>
      </w:r>
      <w:r w:rsidR="00BE3209">
        <w:rPr>
          <w:b w:val="0"/>
        </w:rPr>
        <w:t>2</w:t>
      </w:r>
      <w:r w:rsidR="007A730A">
        <w:rPr>
          <w:b w:val="0"/>
        </w:rPr>
        <w:t>3</w:t>
      </w:r>
    </w:p>
    <w:p w:rsidR="009314F3" w:rsidRPr="00A84826" w:rsidRDefault="009314F3" w:rsidP="0006059E">
      <w:pPr>
        <w:pStyle w:val="LegalNormal"/>
        <w:spacing w:after="120" w:line="360" w:lineRule="auto"/>
      </w:pPr>
      <w:r w:rsidRPr="00A84826">
        <w:t>In the matter between:</w:t>
      </w:r>
    </w:p>
    <w:p w:rsidR="00027B5A" w:rsidRDefault="00880297" w:rsidP="00880297">
      <w:pPr>
        <w:pStyle w:val="LegalPlainDef"/>
        <w:spacing w:after="0" w:line="360" w:lineRule="auto"/>
      </w:pPr>
      <w:proofErr w:type="gramStart"/>
      <w:r>
        <w:rPr>
          <w:b/>
          <w:u w:val="single"/>
        </w:rPr>
        <w:t>K</w:t>
      </w:r>
      <w:r w:rsidR="00951B49">
        <w:rPr>
          <w:b/>
          <w:u w:val="single"/>
        </w:rPr>
        <w:t>[</w:t>
      </w:r>
      <w:proofErr w:type="gramEnd"/>
      <w:r w:rsidR="00951B49">
        <w:rPr>
          <w:b/>
          <w:u w:val="single"/>
        </w:rPr>
        <w:t>…]</w:t>
      </w:r>
      <w:r w:rsidR="00451C4E">
        <w:rPr>
          <w:b/>
        </w:rPr>
        <w:t>,</w:t>
      </w:r>
      <w:r w:rsidR="00667FD6">
        <w:rPr>
          <w:b/>
        </w:rPr>
        <w:t xml:space="preserve"> </w:t>
      </w:r>
      <w:r>
        <w:rPr>
          <w:b/>
        </w:rPr>
        <w:t>D</w:t>
      </w:r>
      <w:r w:rsidR="00951B49">
        <w:rPr>
          <w:b/>
        </w:rPr>
        <w:t>[…]</w:t>
      </w:r>
      <w:r w:rsidR="009E41DD">
        <w:rPr>
          <w:b/>
        </w:rPr>
        <w:t xml:space="preserve"> </w:t>
      </w:r>
      <w:r w:rsidR="009E41DD">
        <w:rPr>
          <w:b/>
        </w:rPr>
        <w:tab/>
      </w:r>
      <w:r>
        <w:t>First P</w:t>
      </w:r>
      <w:r w:rsidR="005C29CF">
        <w:t>laintiff</w:t>
      </w:r>
    </w:p>
    <w:p w:rsidR="00880297" w:rsidRDefault="00880297" w:rsidP="00880297">
      <w:pPr>
        <w:pStyle w:val="LegalPlainDef"/>
        <w:spacing w:after="0" w:line="360" w:lineRule="auto"/>
      </w:pPr>
      <w:proofErr w:type="gramStart"/>
      <w:r>
        <w:rPr>
          <w:b/>
          <w:u w:val="single"/>
        </w:rPr>
        <w:t>F</w:t>
      </w:r>
      <w:r w:rsidR="00951B49">
        <w:rPr>
          <w:b/>
          <w:u w:val="single"/>
        </w:rPr>
        <w:t>[</w:t>
      </w:r>
      <w:proofErr w:type="gramEnd"/>
      <w:r w:rsidR="00951B49">
        <w:rPr>
          <w:b/>
          <w:u w:val="single"/>
        </w:rPr>
        <w:t>…]</w:t>
      </w:r>
      <w:r>
        <w:rPr>
          <w:b/>
        </w:rPr>
        <w:t>, D</w:t>
      </w:r>
      <w:r w:rsidR="00951B49">
        <w:rPr>
          <w:b/>
        </w:rPr>
        <w:t>[…]</w:t>
      </w:r>
      <w:r>
        <w:rPr>
          <w:b/>
        </w:rPr>
        <w:t xml:space="preserve"> </w:t>
      </w:r>
      <w:r>
        <w:rPr>
          <w:b/>
        </w:rPr>
        <w:tab/>
      </w:r>
      <w:r>
        <w:t>Second Plaintiff</w:t>
      </w:r>
    </w:p>
    <w:p w:rsidR="00880297" w:rsidRDefault="00880297" w:rsidP="00880297">
      <w:pPr>
        <w:pStyle w:val="LegalPlainDef"/>
        <w:spacing w:after="120" w:line="360" w:lineRule="auto"/>
      </w:pPr>
      <w:proofErr w:type="gramStart"/>
      <w:r>
        <w:rPr>
          <w:b/>
          <w:u w:val="single"/>
        </w:rPr>
        <w:t>F</w:t>
      </w:r>
      <w:r w:rsidR="00951B49">
        <w:rPr>
          <w:b/>
          <w:u w:val="single"/>
        </w:rPr>
        <w:t>[</w:t>
      </w:r>
      <w:proofErr w:type="gramEnd"/>
      <w:r w:rsidR="00951B49">
        <w:rPr>
          <w:b/>
          <w:u w:val="single"/>
        </w:rPr>
        <w:t>…]</w:t>
      </w:r>
      <w:r>
        <w:rPr>
          <w:b/>
        </w:rPr>
        <w:t>, I</w:t>
      </w:r>
      <w:r w:rsidR="00951B49">
        <w:rPr>
          <w:b/>
        </w:rPr>
        <w:t>[…]</w:t>
      </w:r>
      <w:r>
        <w:rPr>
          <w:b/>
        </w:rPr>
        <w:t xml:space="preserve"> </w:t>
      </w:r>
      <w:r>
        <w:rPr>
          <w:b/>
        </w:rPr>
        <w:tab/>
      </w:r>
      <w:r>
        <w:t>Third Plaintiff</w:t>
      </w:r>
    </w:p>
    <w:p w:rsidR="009314F3" w:rsidRPr="00A84826" w:rsidRDefault="009314F3" w:rsidP="0006059E">
      <w:pPr>
        <w:pStyle w:val="LegalNormal"/>
        <w:spacing w:after="120" w:line="360" w:lineRule="auto"/>
      </w:pPr>
      <w:r w:rsidRPr="00A84826">
        <w:t>and</w:t>
      </w:r>
    </w:p>
    <w:p w:rsidR="007D4738" w:rsidRDefault="00880297" w:rsidP="00880297">
      <w:pPr>
        <w:pStyle w:val="LegalPlainDef"/>
        <w:spacing w:after="240" w:line="360" w:lineRule="auto"/>
      </w:pPr>
      <w:proofErr w:type="gramStart"/>
      <w:r>
        <w:rPr>
          <w:b/>
          <w:bCs/>
          <w:u w:val="single"/>
          <w:lang w:val="en-US"/>
        </w:rPr>
        <w:t>F</w:t>
      </w:r>
      <w:r w:rsidR="00951B49">
        <w:rPr>
          <w:b/>
          <w:bCs/>
          <w:u w:val="single"/>
          <w:lang w:val="en-US"/>
        </w:rPr>
        <w:t>[</w:t>
      </w:r>
      <w:proofErr w:type="gramEnd"/>
      <w:r w:rsidR="00951B49">
        <w:rPr>
          <w:b/>
          <w:bCs/>
          <w:u w:val="single"/>
          <w:lang w:val="en-US"/>
        </w:rPr>
        <w:t xml:space="preserve">   ]</w:t>
      </w:r>
      <w:r>
        <w:rPr>
          <w:b/>
          <w:bCs/>
          <w:lang w:val="en-US"/>
        </w:rPr>
        <w:t>, C</w:t>
      </w:r>
      <w:r w:rsidR="00951B49">
        <w:rPr>
          <w:b/>
          <w:bCs/>
          <w:lang w:val="en-US"/>
        </w:rPr>
        <w:t>[…]</w:t>
      </w:r>
      <w:r w:rsidR="005C29CF">
        <w:rPr>
          <w:b/>
          <w:bCs/>
          <w:lang w:val="en-US"/>
        </w:rPr>
        <w:t xml:space="preserve"> </w:t>
      </w:r>
      <w:r w:rsidR="007D4738" w:rsidRPr="00DE6787">
        <w:rPr>
          <w:b/>
        </w:rPr>
        <w:tab/>
      </w:r>
      <w:r w:rsidR="009E41DD">
        <w:t>D</w:t>
      </w:r>
      <w:r w:rsidR="005C29CF">
        <w:t>efendant</w:t>
      </w:r>
    </w:p>
    <w:p w:rsidR="00375DC1" w:rsidRDefault="00375DC1" w:rsidP="00375DC1">
      <w:pPr>
        <w:suppressAutoHyphens w:val="0"/>
        <w:spacing w:after="24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proofErr w:type="gramStart"/>
      <w:r w:rsidR="00880297">
        <w:rPr>
          <w:rFonts w:cs="Arial"/>
          <w:i/>
          <w:lang w:val="en-ZA" w:eastAsia="en-US"/>
        </w:rPr>
        <w:t>K</w:t>
      </w:r>
      <w:r w:rsidR="00951B49">
        <w:rPr>
          <w:rFonts w:cs="Arial"/>
          <w:i/>
          <w:lang w:val="en-ZA" w:eastAsia="en-US"/>
        </w:rPr>
        <w:t>[</w:t>
      </w:r>
      <w:proofErr w:type="gramEnd"/>
      <w:r w:rsidR="00951B49">
        <w:rPr>
          <w:rFonts w:cs="Arial"/>
          <w:i/>
          <w:lang w:val="en-ZA" w:eastAsia="en-US"/>
        </w:rPr>
        <w:t>…]</w:t>
      </w:r>
      <w:r w:rsidR="00880297">
        <w:rPr>
          <w:rFonts w:cs="Arial"/>
          <w:i/>
          <w:lang w:val="en-ZA" w:eastAsia="en-US"/>
        </w:rPr>
        <w:t xml:space="preserve"> and Others</w:t>
      </w:r>
      <w:r>
        <w:rPr>
          <w:rFonts w:cs="Arial"/>
          <w:i/>
          <w:lang w:val="en-ZA" w:eastAsia="en-US"/>
        </w:rPr>
        <w:t xml:space="preserve"> v </w:t>
      </w:r>
      <w:r w:rsidR="00880297">
        <w:rPr>
          <w:rFonts w:cs="Arial"/>
          <w:i/>
          <w:lang w:val="en-ZA" w:eastAsia="en-US"/>
        </w:rPr>
        <w:t>F</w:t>
      </w:r>
      <w:r w:rsidR="00951B49">
        <w:rPr>
          <w:rFonts w:cs="Arial"/>
          <w:i/>
          <w:lang w:val="en-ZA" w:eastAsia="en-US"/>
        </w:rPr>
        <w:t>[…]</w:t>
      </w:r>
      <w:r>
        <w:rPr>
          <w:rFonts w:cs="Arial"/>
          <w:i/>
          <w:lang w:val="en-ZA" w:eastAsia="en-US"/>
        </w:rPr>
        <w:t xml:space="preserve"> (</w:t>
      </w:r>
      <w:r w:rsidR="00880297">
        <w:rPr>
          <w:rFonts w:cs="Arial"/>
          <w:i/>
          <w:lang w:val="en-ZA" w:eastAsia="en-US"/>
        </w:rPr>
        <w:t>26567</w:t>
      </w:r>
      <w:r>
        <w:rPr>
          <w:rFonts w:cs="Arial"/>
          <w:i/>
          <w:lang w:val="en-ZA" w:eastAsia="en-US"/>
        </w:rPr>
        <w:t>/20</w:t>
      </w:r>
      <w:r w:rsidR="00880297">
        <w:rPr>
          <w:rFonts w:cs="Arial"/>
          <w:i/>
          <w:lang w:val="en-ZA" w:eastAsia="en-US"/>
        </w:rPr>
        <w:t>2</w:t>
      </w:r>
      <w:r>
        <w:rPr>
          <w:rFonts w:cs="Arial"/>
          <w:i/>
          <w:lang w:val="en-ZA" w:eastAsia="en-US"/>
        </w:rPr>
        <w:t xml:space="preserve">1) </w:t>
      </w:r>
      <w:r>
        <w:rPr>
          <w:rFonts w:cs="Arial"/>
          <w:b/>
          <w:lang w:val="en-ZA" w:eastAsia="en-US"/>
        </w:rPr>
        <w:t xml:space="preserve">[2023] ZAGPJHC ---- </w:t>
      </w:r>
      <w:r>
        <w:rPr>
          <w:rFonts w:cs="Arial"/>
          <w:lang w:val="en-ZA" w:eastAsia="en-US"/>
        </w:rPr>
        <w:t>(</w:t>
      </w:r>
      <w:r w:rsidR="00880297">
        <w:rPr>
          <w:rFonts w:cs="Arial"/>
          <w:lang w:val="en-ZA" w:eastAsia="en-US"/>
        </w:rPr>
        <w:t>20</w:t>
      </w:r>
      <w:r>
        <w:rPr>
          <w:rFonts w:cs="Arial"/>
          <w:lang w:val="en-ZA" w:eastAsia="en-US"/>
        </w:rPr>
        <w:t xml:space="preserve"> </w:t>
      </w:r>
      <w:r w:rsidR="00880297">
        <w:rPr>
          <w:rFonts w:cs="Arial"/>
          <w:lang w:val="en-ZA" w:eastAsia="en-US"/>
        </w:rPr>
        <w:t>November</w:t>
      </w:r>
      <w:r>
        <w:rPr>
          <w:rFonts w:cs="Arial"/>
          <w:lang w:val="en-ZA" w:eastAsia="en-US"/>
        </w:rPr>
        <w:t xml:space="preserve"> 2023)</w:t>
      </w:r>
      <w:r>
        <w:rPr>
          <w:rFonts w:cs="Arial"/>
          <w:b/>
          <w:lang w:val="en-ZA" w:eastAsia="en-US"/>
        </w:rPr>
        <w:t xml:space="preserve"> </w:t>
      </w:r>
      <w:r>
        <w:rPr>
          <w:rFonts w:cs="Arial"/>
          <w:i/>
          <w:lang w:val="en-ZA" w:eastAsia="en-US"/>
        </w:rPr>
        <w:t xml:space="preserve"> </w:t>
      </w:r>
    </w:p>
    <w:p w:rsidR="00DA3FFC" w:rsidRPr="00DA3FFC" w:rsidRDefault="006D3032" w:rsidP="005C29CF">
      <w:pPr>
        <w:suppressAutoHyphens w:val="0"/>
        <w:spacing w:after="120" w:line="360" w:lineRule="auto"/>
        <w:ind w:left="1418" w:hanging="1418"/>
        <w:rPr>
          <w:rFonts w:cs="Arial"/>
          <w:lang w:val="en-ZA" w:eastAsia="en-US"/>
        </w:rPr>
      </w:pPr>
      <w:r>
        <w:rPr>
          <w:rFonts w:cs="Arial"/>
          <w:b/>
          <w:bCs/>
          <w:lang w:val="en-ZA" w:eastAsia="en-US"/>
        </w:rPr>
        <w:t>Coram</w:t>
      </w:r>
      <w:r w:rsidR="00DA3FFC" w:rsidRPr="00DA3FFC">
        <w:rPr>
          <w:rFonts w:cs="Arial"/>
          <w:b/>
          <w:bCs/>
          <w:lang w:val="en-ZA" w:eastAsia="en-US"/>
        </w:rPr>
        <w:t>:</w:t>
      </w:r>
      <w:r w:rsidR="005C29CF">
        <w:rPr>
          <w:rFonts w:cs="Arial"/>
          <w:lang w:val="en-ZA" w:eastAsia="en-US"/>
        </w:rPr>
        <w:tab/>
      </w:r>
      <w:r w:rsidR="007A7170">
        <w:rPr>
          <w:rFonts w:cs="Arial"/>
          <w:lang w:val="en-ZA" w:eastAsia="en-US"/>
        </w:rPr>
        <w:t>Adams J</w:t>
      </w:r>
    </w:p>
    <w:p w:rsidR="004F6C0A" w:rsidRPr="00DA3FFC" w:rsidRDefault="00DA3FFC" w:rsidP="005C29CF">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4F6C0A">
        <w:rPr>
          <w:rFonts w:cs="Arial"/>
          <w:lang w:val="en-ZA" w:eastAsia="en-US"/>
        </w:rPr>
        <w:t>:</w:t>
      </w:r>
      <w:r w:rsidR="004F6C0A">
        <w:rPr>
          <w:rFonts w:cs="Arial"/>
          <w:lang w:val="en-ZA" w:eastAsia="en-US"/>
        </w:rPr>
        <w:tab/>
      </w:r>
      <w:r w:rsidR="00880297">
        <w:rPr>
          <w:rFonts w:cs="Arial"/>
          <w:lang w:val="en-ZA" w:eastAsia="en-US"/>
        </w:rPr>
        <w:t xml:space="preserve">02 and 03 November </w:t>
      </w:r>
      <w:r w:rsidRPr="00DA3FFC">
        <w:rPr>
          <w:rFonts w:cs="Arial"/>
          <w:lang w:val="en-ZA" w:eastAsia="en-US"/>
        </w:rPr>
        <w:t>20</w:t>
      </w:r>
      <w:r w:rsidR="00375DC1">
        <w:rPr>
          <w:rFonts w:cs="Arial"/>
          <w:lang w:val="en-ZA" w:eastAsia="en-US"/>
        </w:rPr>
        <w:t xml:space="preserve">23 – on </w:t>
      </w:r>
      <w:r w:rsidR="00880297">
        <w:rPr>
          <w:rFonts w:cs="Arial"/>
          <w:lang w:val="en-ZA" w:eastAsia="en-US"/>
        </w:rPr>
        <w:t>02 November 2023 the trial was conducted in open court and on 03</w:t>
      </w:r>
      <w:r w:rsidR="00375DC1">
        <w:rPr>
          <w:rFonts w:cs="Arial"/>
          <w:lang w:val="en-ZA" w:eastAsia="en-US"/>
        </w:rPr>
        <w:t xml:space="preserve"> </w:t>
      </w:r>
      <w:r w:rsidR="00880297">
        <w:rPr>
          <w:rFonts w:cs="Arial"/>
          <w:lang w:val="en-ZA" w:eastAsia="en-US"/>
        </w:rPr>
        <w:t>November</w:t>
      </w:r>
      <w:r w:rsidR="00375DC1">
        <w:rPr>
          <w:rFonts w:cs="Arial"/>
          <w:lang w:val="en-ZA" w:eastAsia="en-US"/>
        </w:rPr>
        <w:t xml:space="preserve"> 2023 the matter was heard ‘virtually’ as a videoconference </w:t>
      </w:r>
      <w:r w:rsidR="009D2CE0">
        <w:rPr>
          <w:rFonts w:cs="Arial"/>
          <w:lang w:val="en-ZA" w:eastAsia="en-US"/>
        </w:rPr>
        <w:t>on</w:t>
      </w:r>
      <w:r w:rsidR="00375DC1">
        <w:rPr>
          <w:rFonts w:cs="Arial"/>
          <w:lang w:val="en-ZA" w:eastAsia="en-US"/>
        </w:rPr>
        <w:t xml:space="preserve"> </w:t>
      </w:r>
      <w:r w:rsidR="00375DC1" w:rsidRPr="00375DC1">
        <w:rPr>
          <w:rFonts w:cs="Arial"/>
          <w:i/>
          <w:lang w:val="en-ZA" w:eastAsia="en-US"/>
        </w:rPr>
        <w:t>Microsoft Teams</w:t>
      </w:r>
      <w:r w:rsidR="00E94D63">
        <w:rPr>
          <w:rFonts w:cs="Arial"/>
          <w:lang w:val="en-ZA" w:eastAsia="en-US"/>
        </w:rPr>
        <w:t>.</w:t>
      </w:r>
      <w:r w:rsidR="00375DC1">
        <w:rPr>
          <w:rFonts w:cs="Arial"/>
          <w:lang w:val="en-ZA" w:eastAsia="en-US"/>
        </w:rPr>
        <w:t xml:space="preserve"> </w:t>
      </w:r>
    </w:p>
    <w:p w:rsidR="00DA3FFC" w:rsidRPr="00DA3FFC" w:rsidRDefault="00DA3FFC" w:rsidP="005C29CF">
      <w:pPr>
        <w:suppressAutoHyphens w:val="0"/>
        <w:spacing w:after="120" w:line="360" w:lineRule="auto"/>
        <w:ind w:left="1418" w:hanging="1418"/>
        <w:jc w:val="both"/>
        <w:rPr>
          <w:rFonts w:cs="Arial"/>
          <w:lang w:val="en-ZA" w:eastAsia="en-US"/>
        </w:rPr>
      </w:pPr>
      <w:r w:rsidRPr="00DA3FFC">
        <w:rPr>
          <w:rFonts w:cs="Arial"/>
          <w:b/>
          <w:lang w:val="en-ZA" w:eastAsia="en-US"/>
        </w:rPr>
        <w:lastRenderedPageBreak/>
        <w:t>Delivered:</w:t>
      </w:r>
      <w:r w:rsidRPr="00DA3FFC">
        <w:rPr>
          <w:rFonts w:cs="Arial"/>
          <w:b/>
          <w:lang w:val="en-ZA" w:eastAsia="en-US"/>
        </w:rPr>
        <w:tab/>
      </w:r>
      <w:r w:rsidR="00E94D63">
        <w:rPr>
          <w:rFonts w:cs="Arial"/>
          <w:lang w:val="en-ZA" w:eastAsia="en-US"/>
        </w:rPr>
        <w:t>20</w:t>
      </w:r>
      <w:r w:rsidR="002149EC">
        <w:rPr>
          <w:rFonts w:cs="Arial"/>
          <w:lang w:val="en-ZA" w:eastAsia="en-US"/>
        </w:rPr>
        <w:t xml:space="preserve"> </w:t>
      </w:r>
      <w:r w:rsidR="00E94D63">
        <w:rPr>
          <w:rFonts w:cs="Arial"/>
          <w:lang w:val="en-ZA" w:eastAsia="en-US"/>
        </w:rPr>
        <w:t>November</w:t>
      </w:r>
      <w:r w:rsidR="00375DC1">
        <w:rPr>
          <w:rFonts w:cs="Arial"/>
          <w:lang w:val="en-ZA" w:eastAsia="en-US"/>
        </w:rPr>
        <w:t xml:space="preserve"> 2023</w:t>
      </w:r>
      <w:r w:rsidR="002149EC">
        <w:rPr>
          <w:rFonts w:cs="Arial"/>
          <w:lang w:val="en-ZA" w:eastAsia="en-US"/>
        </w:rPr>
        <w:t xml:space="preserve"> – This judgment was handed down electronically by circulation to the parties' representatives by email, by being uploaded to </w:t>
      </w:r>
      <w:proofErr w:type="spellStart"/>
      <w:r w:rsidR="002149EC" w:rsidRPr="002149EC">
        <w:rPr>
          <w:rFonts w:cs="Arial"/>
          <w:i/>
          <w:lang w:val="en-ZA" w:eastAsia="en-US"/>
        </w:rPr>
        <w:t>CaseLines</w:t>
      </w:r>
      <w:proofErr w:type="spellEnd"/>
      <w:r w:rsidR="002149EC">
        <w:rPr>
          <w:rFonts w:cs="Arial"/>
          <w:lang w:val="en-ZA" w:eastAsia="en-US"/>
        </w:rPr>
        <w:t xml:space="preserve"> and by release to SAFLII. The date and time for hand-down is deemed to be </w:t>
      </w:r>
      <w:r w:rsidR="00BE0BC1">
        <w:rPr>
          <w:rFonts w:cs="Arial"/>
          <w:lang w:val="en-ZA" w:eastAsia="en-US"/>
        </w:rPr>
        <w:t>1</w:t>
      </w:r>
      <w:r w:rsidR="00417539">
        <w:rPr>
          <w:rFonts w:cs="Arial"/>
          <w:lang w:val="en-ZA" w:eastAsia="en-US"/>
        </w:rPr>
        <w:t>0</w:t>
      </w:r>
      <w:r w:rsidR="00A6546E">
        <w:rPr>
          <w:rFonts w:cs="Arial"/>
          <w:lang w:val="en-ZA" w:eastAsia="en-US"/>
        </w:rPr>
        <w:t>:</w:t>
      </w:r>
      <w:r w:rsidR="00E94D63">
        <w:rPr>
          <w:rFonts w:cs="Arial"/>
          <w:lang w:val="en-ZA" w:eastAsia="en-US"/>
        </w:rPr>
        <w:t>3</w:t>
      </w:r>
      <w:r w:rsidR="00123792">
        <w:rPr>
          <w:rFonts w:cs="Arial"/>
          <w:lang w:val="en-ZA" w:eastAsia="en-US"/>
        </w:rPr>
        <w:t>0</w:t>
      </w:r>
      <w:r w:rsidR="002149EC">
        <w:rPr>
          <w:rFonts w:cs="Arial"/>
          <w:lang w:val="en-ZA" w:eastAsia="en-US"/>
        </w:rPr>
        <w:t xml:space="preserve"> on </w:t>
      </w:r>
      <w:r w:rsidR="00E94D63">
        <w:rPr>
          <w:rFonts w:cs="Arial"/>
          <w:lang w:val="en-ZA" w:eastAsia="en-US"/>
        </w:rPr>
        <w:t>20</w:t>
      </w:r>
      <w:r w:rsidR="002149EC">
        <w:rPr>
          <w:rFonts w:cs="Arial"/>
          <w:lang w:val="en-ZA" w:eastAsia="en-US"/>
        </w:rPr>
        <w:t xml:space="preserve"> </w:t>
      </w:r>
      <w:r w:rsidR="00E94D63">
        <w:rPr>
          <w:rFonts w:cs="Arial"/>
          <w:lang w:val="en-ZA" w:eastAsia="en-US"/>
        </w:rPr>
        <w:t xml:space="preserve">November </w:t>
      </w:r>
      <w:r w:rsidR="00375DC1">
        <w:rPr>
          <w:rFonts w:cs="Arial"/>
          <w:lang w:val="en-ZA" w:eastAsia="en-US"/>
        </w:rPr>
        <w:t>2023</w:t>
      </w:r>
      <w:r w:rsidR="002149EC">
        <w:rPr>
          <w:rFonts w:cs="Arial"/>
          <w:lang w:val="en-ZA" w:eastAsia="en-US"/>
        </w:rPr>
        <w:t>.</w:t>
      </w:r>
    </w:p>
    <w:p w:rsidR="0055022F" w:rsidRDefault="00DA3FFC" w:rsidP="007D7F2F">
      <w:pPr>
        <w:spacing w:after="240" w:line="360" w:lineRule="auto"/>
        <w:jc w:val="both"/>
        <w:rPr>
          <w:rFonts w:cs="Arial"/>
        </w:rPr>
      </w:pPr>
      <w:r w:rsidRPr="00DA3FFC">
        <w:rPr>
          <w:rFonts w:cs="Arial"/>
          <w:b/>
          <w:bCs/>
          <w:lang w:val="en-ZA" w:eastAsia="en-US"/>
        </w:rPr>
        <w:t>Summary:</w:t>
      </w:r>
      <w:r w:rsidRPr="00DA3FFC">
        <w:rPr>
          <w:rFonts w:cs="Arial"/>
          <w:b/>
          <w:bCs/>
          <w:lang w:val="en-ZA" w:eastAsia="en-US"/>
        </w:rPr>
        <w:tab/>
      </w:r>
      <w:r w:rsidR="00C96B08">
        <w:rPr>
          <w:rFonts w:cs="Arial"/>
        </w:rPr>
        <w:t>Compromise agreement</w:t>
      </w:r>
      <w:r w:rsidR="0055022F">
        <w:rPr>
          <w:rFonts w:cs="Arial"/>
        </w:rPr>
        <w:t xml:space="preserve"> –</w:t>
      </w:r>
      <w:r w:rsidR="00C96B08">
        <w:rPr>
          <w:rFonts w:cs="Arial"/>
        </w:rPr>
        <w:t xml:space="preserve"> dispute of fact relating to a term of the alleged agreement – plaintiffs deny particular term – not expressly discussed during settlement meeting – f</w:t>
      </w:r>
      <w:r w:rsidR="007D7F2F" w:rsidRPr="007D7F2F">
        <w:rPr>
          <w:rFonts w:cs="Arial"/>
        </w:rPr>
        <w:t>or</w:t>
      </w:r>
      <w:r w:rsidR="00C96B08">
        <w:rPr>
          <w:rFonts w:cs="Arial"/>
        </w:rPr>
        <w:t xml:space="preserve"> </w:t>
      </w:r>
      <w:r w:rsidR="007D7F2F" w:rsidRPr="007D7F2F">
        <w:rPr>
          <w:rFonts w:cs="Arial"/>
        </w:rPr>
        <w:t xml:space="preserve">a contract to </w:t>
      </w:r>
      <w:r w:rsidR="00C96B08">
        <w:rPr>
          <w:rFonts w:cs="Arial"/>
        </w:rPr>
        <w:t>be considered valid and binding, t</w:t>
      </w:r>
      <w:r w:rsidR="007D7F2F" w:rsidRPr="007D7F2F">
        <w:rPr>
          <w:rFonts w:cs="Arial"/>
        </w:rPr>
        <w:t xml:space="preserve">here must be consensus </w:t>
      </w:r>
      <w:r w:rsidR="007D7F2F" w:rsidRPr="00C96B08">
        <w:rPr>
          <w:rFonts w:cs="Arial"/>
          <w:i/>
        </w:rPr>
        <w:t>ad idem</w:t>
      </w:r>
      <w:r w:rsidR="007D7F2F" w:rsidRPr="007D7F2F">
        <w:rPr>
          <w:rFonts w:cs="Arial"/>
        </w:rPr>
        <w:t xml:space="preserve"> </w:t>
      </w:r>
      <w:r w:rsidR="00C96B08">
        <w:rPr>
          <w:rFonts w:cs="Arial"/>
        </w:rPr>
        <w:t xml:space="preserve">between the contracting parties </w:t>
      </w:r>
      <w:r w:rsidR="0055022F">
        <w:rPr>
          <w:rFonts w:cs="Arial"/>
        </w:rPr>
        <w:t>–</w:t>
      </w:r>
      <w:r w:rsidR="0055022F" w:rsidRPr="0055022F">
        <w:rPr>
          <w:rFonts w:cs="Arial"/>
        </w:rPr>
        <w:t xml:space="preserve"> </w:t>
      </w:r>
      <w:r w:rsidR="00C96B08">
        <w:rPr>
          <w:rFonts w:cs="Arial"/>
        </w:rPr>
        <w:t>subjectively no meeting of the minds on this aspect</w:t>
      </w:r>
      <w:r w:rsidR="0055022F" w:rsidRPr="0055022F">
        <w:rPr>
          <w:rFonts w:cs="Arial"/>
        </w:rPr>
        <w:t xml:space="preserve"> </w:t>
      </w:r>
      <w:r w:rsidR="0055022F">
        <w:rPr>
          <w:rFonts w:cs="Arial"/>
        </w:rPr>
        <w:t>–</w:t>
      </w:r>
      <w:r w:rsidR="0055022F" w:rsidRPr="0055022F">
        <w:rPr>
          <w:rFonts w:cs="Arial"/>
        </w:rPr>
        <w:t xml:space="preserve"> </w:t>
      </w:r>
      <w:r w:rsidR="00C96B08">
        <w:rPr>
          <w:rFonts w:cs="Arial"/>
        </w:rPr>
        <w:t xml:space="preserve">not disputed that the </w:t>
      </w:r>
      <w:r w:rsidR="009D2CE0">
        <w:rPr>
          <w:rFonts w:cs="Arial"/>
        </w:rPr>
        <w:t>plaintiff</w:t>
      </w:r>
      <w:r w:rsidR="00C96B08">
        <w:rPr>
          <w:rFonts w:cs="Arial"/>
        </w:rPr>
        <w:t xml:space="preserve">, in his mind, did not agree to term – therefore, parties not </w:t>
      </w:r>
      <w:r w:rsidR="00C96B08" w:rsidRPr="00C96B08">
        <w:rPr>
          <w:rFonts w:cs="Arial"/>
          <w:i/>
        </w:rPr>
        <w:t>ad idem</w:t>
      </w:r>
      <w:r w:rsidR="00C96B08">
        <w:rPr>
          <w:rFonts w:cs="Arial"/>
        </w:rPr>
        <w:t xml:space="preserve"> – no settlement agreement concluded.</w:t>
      </w:r>
    </w:p>
    <w:p w:rsidR="00DA3FFC" w:rsidRPr="00DA3FFC" w:rsidRDefault="00DA3FFC" w:rsidP="00DF46F1">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A837D4" w:rsidRDefault="00374ED4" w:rsidP="00374ED4">
      <w:pPr>
        <w:pStyle w:val="LegalBodyText1"/>
        <w:spacing w:after="120" w:line="360" w:lineRule="auto"/>
        <w:ind w:left="561" w:hanging="561"/>
      </w:pPr>
      <w:r>
        <w:t>(1)</w:t>
      </w:r>
      <w:r>
        <w:tab/>
      </w:r>
      <w:r w:rsidR="00A837D4">
        <w:t>In terms of Uniform Rule of Court 33(4), the ‘Special Defence’ of settlement and compromise raised by the defendant in paragraphs 25A, 25B, 25C, 25D and 25E of her amended plea</w:t>
      </w:r>
      <w:r w:rsidR="007920CC">
        <w:t xml:space="preserve"> (‘the separated issue’)</w:t>
      </w:r>
      <w:r w:rsidR="00A837D4">
        <w:t>, was separated from any and/or all other disputes between the parties.</w:t>
      </w:r>
    </w:p>
    <w:p w:rsidR="00E94D63" w:rsidRDefault="00374ED4" w:rsidP="00374ED4">
      <w:pPr>
        <w:pStyle w:val="LegalBodyText1"/>
        <w:spacing w:after="120" w:line="360" w:lineRule="auto"/>
        <w:ind w:left="561" w:hanging="561"/>
      </w:pPr>
      <w:r>
        <w:t>(2)</w:t>
      </w:r>
      <w:r>
        <w:tab/>
      </w:r>
      <w:r w:rsidR="00A837D4">
        <w:t xml:space="preserve">At the commencement of the trial on Thursday, 02 November 2023, it was directed and ordered that the matter would proceed to trial only on </w:t>
      </w:r>
      <w:r w:rsidR="007920CC">
        <w:t>‘</w:t>
      </w:r>
      <w:r w:rsidR="00A837D4">
        <w:t>the</w:t>
      </w:r>
      <w:r w:rsidR="007920CC">
        <w:t xml:space="preserve"> separated issue’, with the </w:t>
      </w:r>
      <w:r w:rsidR="00C9475B">
        <w:t xml:space="preserve">hearing relating to the </w:t>
      </w:r>
      <w:r w:rsidR="007920CC">
        <w:t xml:space="preserve">remaining disputes between the parties postponed </w:t>
      </w:r>
      <w:r w:rsidR="007920CC" w:rsidRPr="007920CC">
        <w:rPr>
          <w:i/>
        </w:rPr>
        <w:t>sine die</w:t>
      </w:r>
      <w:r w:rsidR="007920CC">
        <w:t xml:space="preserve">. </w:t>
      </w:r>
      <w:r w:rsidR="00A837D4">
        <w:t xml:space="preserve">   </w:t>
      </w:r>
    </w:p>
    <w:p w:rsidR="00E94D63" w:rsidRDefault="00374ED4" w:rsidP="00374ED4">
      <w:pPr>
        <w:pStyle w:val="LegalBodyText1"/>
        <w:spacing w:after="120" w:line="360" w:lineRule="auto"/>
        <w:ind w:left="561" w:hanging="561"/>
      </w:pPr>
      <w:r>
        <w:t>(3)</w:t>
      </w:r>
      <w:r>
        <w:tab/>
      </w:r>
      <w:r w:rsidR="007920CC">
        <w:t>The defendant’s special defence of settlement / compromise fails and it is declared that the dispute between the parties has not been settled / compromised by a settlement agreement concluded between them on 02 July 2023, as alleged by the defendant.</w:t>
      </w:r>
    </w:p>
    <w:p w:rsidR="007920CC" w:rsidRDefault="00374ED4" w:rsidP="00374ED4">
      <w:pPr>
        <w:pStyle w:val="LegalBodyText1"/>
        <w:spacing w:after="240" w:line="360" w:lineRule="auto"/>
        <w:ind w:left="561" w:hanging="561"/>
      </w:pPr>
      <w:r>
        <w:t>(4)</w:t>
      </w:r>
      <w:r>
        <w:tab/>
      </w:r>
      <w:r w:rsidR="00E8121B">
        <w:t>The defendant</w:t>
      </w:r>
      <w:r w:rsidR="007920CC">
        <w:t xml:space="preserve"> shall pay the plaintiffs’ costs relating to the separated issue, including the costs consequent upon the employment of two Counsel, one being a Senior Counsel.</w:t>
      </w:r>
    </w:p>
    <w:p w:rsidR="009314F3" w:rsidRPr="00A84826" w:rsidRDefault="00F86558" w:rsidP="00C9475B">
      <w:pPr>
        <w:pStyle w:val="LegalTramLines"/>
        <w:keepNext/>
        <w:spacing w:after="240"/>
      </w:pPr>
      <w:r>
        <w:lastRenderedPageBreak/>
        <w:t xml:space="preserve">JUDGMENT </w:t>
      </w:r>
    </w:p>
    <w:p w:rsidR="007D27AD" w:rsidRPr="007D27AD" w:rsidRDefault="007D27AD" w:rsidP="00630DF9">
      <w:pPr>
        <w:keepNext/>
        <w:spacing w:before="120" w:after="120" w:line="360" w:lineRule="auto"/>
        <w:jc w:val="both"/>
        <w:rPr>
          <w:b/>
          <w:caps/>
        </w:rPr>
      </w:pPr>
      <w:r w:rsidRPr="007D27AD">
        <w:rPr>
          <w:b/>
        </w:rPr>
        <w:t>Adams J:</w:t>
      </w:r>
    </w:p>
    <w:p w:rsidR="00E90327" w:rsidRDefault="00374ED4" w:rsidP="00374ED4">
      <w:pPr>
        <w:spacing w:after="120" w:line="360" w:lineRule="auto"/>
        <w:jc w:val="both"/>
        <w:outlineLvl w:val="0"/>
        <w:rPr>
          <w:color w:val="000000"/>
          <w:lang w:val="en-ZA"/>
        </w:rPr>
      </w:pPr>
      <w:r>
        <w:rPr>
          <w:color w:val="000000"/>
          <w:lang w:val="en-ZA"/>
        </w:rPr>
        <w:t>[1].</w:t>
      </w:r>
      <w:r>
        <w:rPr>
          <w:color w:val="000000"/>
          <w:lang w:val="en-ZA"/>
        </w:rPr>
        <w:tab/>
      </w:r>
      <w:r w:rsidR="00C9475B">
        <w:rPr>
          <w:color w:val="000000"/>
          <w:lang w:val="en-ZA"/>
        </w:rPr>
        <w:t xml:space="preserve">The first, the second and the third plaintiffs are all related. The second and the third plaintiffs are husband and wife and the first plaintiff is their son-in-law, married to their daughter. </w:t>
      </w:r>
      <w:r w:rsidR="00D677DC">
        <w:rPr>
          <w:color w:val="000000"/>
          <w:lang w:val="en-ZA"/>
        </w:rPr>
        <w:t>The defendant used to be married to</w:t>
      </w:r>
      <w:r w:rsidR="00CA7EF3">
        <w:rPr>
          <w:color w:val="000000"/>
          <w:lang w:val="en-ZA"/>
        </w:rPr>
        <w:t xml:space="preserve"> </w:t>
      </w:r>
      <w:proofErr w:type="gramStart"/>
      <w:r w:rsidR="00CA7EF3">
        <w:rPr>
          <w:color w:val="000000"/>
          <w:lang w:val="en-ZA"/>
        </w:rPr>
        <w:t>G</w:t>
      </w:r>
      <w:r w:rsidR="00E75E07">
        <w:rPr>
          <w:color w:val="000000"/>
          <w:lang w:val="en-ZA"/>
        </w:rPr>
        <w:t>[</w:t>
      </w:r>
      <w:proofErr w:type="gramEnd"/>
      <w:r w:rsidR="00E75E07">
        <w:rPr>
          <w:color w:val="000000"/>
          <w:lang w:val="en-ZA"/>
        </w:rPr>
        <w:t>…]</w:t>
      </w:r>
      <w:r w:rsidR="00CA7EF3">
        <w:rPr>
          <w:color w:val="000000"/>
          <w:lang w:val="en-ZA"/>
        </w:rPr>
        <w:t xml:space="preserve"> F</w:t>
      </w:r>
      <w:r w:rsidR="00E75E07">
        <w:rPr>
          <w:color w:val="000000"/>
          <w:lang w:val="en-ZA"/>
        </w:rPr>
        <w:t>[…]</w:t>
      </w:r>
      <w:r w:rsidR="00CA7EF3">
        <w:rPr>
          <w:color w:val="000000"/>
          <w:lang w:val="en-ZA"/>
        </w:rPr>
        <w:t xml:space="preserve"> (‘G</w:t>
      </w:r>
      <w:r w:rsidR="00E75E07">
        <w:rPr>
          <w:color w:val="000000"/>
          <w:lang w:val="en-ZA"/>
        </w:rPr>
        <w:t>[…]</w:t>
      </w:r>
      <w:r w:rsidR="00CA7EF3">
        <w:rPr>
          <w:color w:val="000000"/>
          <w:lang w:val="en-ZA"/>
        </w:rPr>
        <w:t>’),</w:t>
      </w:r>
      <w:r w:rsidR="00D677DC">
        <w:rPr>
          <w:color w:val="000000"/>
          <w:lang w:val="en-ZA"/>
        </w:rPr>
        <w:t xml:space="preserve"> the son of the second and the third plaintiffs, but was divorced from him by a decree of divorce of this court on 08 June 2021, after what appear to have been protr</w:t>
      </w:r>
      <w:r w:rsidR="00CA7EF3">
        <w:rPr>
          <w:color w:val="000000"/>
          <w:lang w:val="en-ZA"/>
        </w:rPr>
        <w:t xml:space="preserve">acted and somewhat acrimonious divorce proceedings. On 29 July 2021 – less than two months after the divorce was granted – the plaintiffs caused summons to be issued </w:t>
      </w:r>
      <w:r w:rsidR="00AE2B98">
        <w:rPr>
          <w:color w:val="000000"/>
          <w:lang w:val="en-ZA"/>
        </w:rPr>
        <w:t xml:space="preserve">in this action </w:t>
      </w:r>
      <w:r w:rsidR="00CA7EF3">
        <w:rPr>
          <w:color w:val="000000"/>
          <w:lang w:val="en-ZA"/>
        </w:rPr>
        <w:t>against the defendant, claiming R1 million from her, which</w:t>
      </w:r>
      <w:r w:rsidR="00AE0901">
        <w:rPr>
          <w:color w:val="000000"/>
          <w:lang w:val="en-ZA"/>
        </w:rPr>
        <w:t xml:space="preserve"> they</w:t>
      </w:r>
      <w:r w:rsidR="00CA7EF3">
        <w:rPr>
          <w:color w:val="000000"/>
          <w:lang w:val="en-ZA"/>
        </w:rPr>
        <w:t xml:space="preserve"> allege </w:t>
      </w:r>
      <w:r w:rsidR="00AE2B98">
        <w:rPr>
          <w:color w:val="000000"/>
          <w:lang w:val="en-ZA"/>
        </w:rPr>
        <w:t>is</w:t>
      </w:r>
      <w:r w:rsidR="00CA7EF3">
        <w:rPr>
          <w:color w:val="000000"/>
          <w:lang w:val="en-ZA"/>
        </w:rPr>
        <w:t xml:space="preserve"> in respect of monies lent and advanced</w:t>
      </w:r>
      <w:r w:rsidR="00AE0901">
        <w:rPr>
          <w:color w:val="000000"/>
          <w:lang w:val="en-ZA"/>
        </w:rPr>
        <w:t xml:space="preserve"> by them to the defendant at her special instance and request during July 2012. </w:t>
      </w:r>
      <w:r w:rsidR="00CA7EF3">
        <w:rPr>
          <w:color w:val="000000"/>
          <w:lang w:val="en-ZA"/>
        </w:rPr>
        <w:t xml:space="preserve"> </w:t>
      </w:r>
      <w:r w:rsidR="00D677DC">
        <w:rPr>
          <w:color w:val="000000"/>
          <w:lang w:val="en-ZA"/>
        </w:rPr>
        <w:t xml:space="preserve"> </w:t>
      </w:r>
    </w:p>
    <w:p w:rsidR="00141DFD" w:rsidRDefault="00374ED4" w:rsidP="00374ED4">
      <w:pPr>
        <w:spacing w:after="120" w:line="360" w:lineRule="auto"/>
        <w:jc w:val="both"/>
        <w:outlineLvl w:val="0"/>
        <w:rPr>
          <w:color w:val="000000"/>
          <w:lang w:val="en-ZA"/>
        </w:rPr>
      </w:pPr>
      <w:r>
        <w:rPr>
          <w:color w:val="000000"/>
          <w:lang w:val="en-ZA"/>
        </w:rPr>
        <w:t>[2].</w:t>
      </w:r>
      <w:r>
        <w:rPr>
          <w:color w:val="000000"/>
          <w:lang w:val="en-ZA"/>
        </w:rPr>
        <w:tab/>
      </w:r>
      <w:r w:rsidR="00AE2B98">
        <w:rPr>
          <w:color w:val="000000"/>
          <w:lang w:val="en-ZA"/>
        </w:rPr>
        <w:t>The claim</w:t>
      </w:r>
      <w:r w:rsidR="0014724C">
        <w:rPr>
          <w:color w:val="000000"/>
          <w:lang w:val="en-ZA"/>
        </w:rPr>
        <w:t>s</w:t>
      </w:r>
      <w:r w:rsidR="00AE2B98">
        <w:rPr>
          <w:color w:val="000000"/>
          <w:lang w:val="en-ZA"/>
        </w:rPr>
        <w:t xml:space="preserve"> by the plaintiffs </w:t>
      </w:r>
      <w:r w:rsidR="009C6D53">
        <w:rPr>
          <w:color w:val="000000"/>
          <w:lang w:val="en-ZA"/>
        </w:rPr>
        <w:t>are</w:t>
      </w:r>
      <w:r w:rsidR="00AE2B98">
        <w:rPr>
          <w:color w:val="000000"/>
          <w:lang w:val="en-ZA"/>
        </w:rPr>
        <w:t xml:space="preserve"> vigorously defended by the defendant, who</w:t>
      </w:r>
      <w:r w:rsidR="003A3EA6">
        <w:rPr>
          <w:color w:val="000000"/>
          <w:lang w:val="en-ZA"/>
        </w:rPr>
        <w:t xml:space="preserve"> </w:t>
      </w:r>
      <w:r w:rsidR="00AE2B98">
        <w:rPr>
          <w:color w:val="000000"/>
          <w:lang w:val="en-ZA"/>
        </w:rPr>
        <w:t xml:space="preserve">denies </w:t>
      </w:r>
      <w:r w:rsidR="0014724C">
        <w:rPr>
          <w:color w:val="000000"/>
          <w:lang w:val="en-ZA"/>
        </w:rPr>
        <w:t>liability</w:t>
      </w:r>
      <w:r w:rsidR="003A3EA6">
        <w:rPr>
          <w:color w:val="000000"/>
          <w:lang w:val="en-ZA"/>
        </w:rPr>
        <w:t xml:space="preserve"> </w:t>
      </w:r>
      <w:r w:rsidR="003A3EA6" w:rsidRPr="003A3EA6">
        <w:rPr>
          <w:i/>
          <w:color w:val="000000"/>
          <w:lang w:val="en-ZA"/>
        </w:rPr>
        <w:t>inter alia</w:t>
      </w:r>
      <w:r w:rsidR="0014724C">
        <w:rPr>
          <w:color w:val="000000"/>
          <w:lang w:val="en-ZA"/>
        </w:rPr>
        <w:t xml:space="preserve"> on the basis that the loans in favour of her and G</w:t>
      </w:r>
      <w:r w:rsidR="007F542B">
        <w:rPr>
          <w:color w:val="000000"/>
          <w:lang w:val="en-ZA"/>
        </w:rPr>
        <w:t>[…]</w:t>
      </w:r>
      <w:r w:rsidR="0014724C">
        <w:rPr>
          <w:color w:val="000000"/>
          <w:lang w:val="en-ZA"/>
        </w:rPr>
        <w:t xml:space="preserve"> were in contravention of the provisions of </w:t>
      </w:r>
      <w:r w:rsidR="00A9562C">
        <w:rPr>
          <w:color w:val="000000"/>
          <w:lang w:val="en-ZA"/>
        </w:rPr>
        <w:t xml:space="preserve">the </w:t>
      </w:r>
      <w:r w:rsidR="0014724C">
        <w:rPr>
          <w:color w:val="000000"/>
          <w:lang w:val="en-ZA"/>
        </w:rPr>
        <w:t>National Credit Act</w:t>
      </w:r>
      <w:r w:rsidR="0014724C">
        <w:rPr>
          <w:rStyle w:val="FootnoteReference"/>
          <w:color w:val="000000"/>
          <w:lang w:val="en-ZA"/>
        </w:rPr>
        <w:footnoteReference w:id="1"/>
      </w:r>
      <w:r w:rsidR="0014724C">
        <w:rPr>
          <w:color w:val="000000"/>
          <w:lang w:val="en-ZA"/>
        </w:rPr>
        <w:t xml:space="preserve"> (‘the NCA’) and therefore void </w:t>
      </w:r>
      <w:r w:rsidR="0014724C" w:rsidRPr="0014724C">
        <w:rPr>
          <w:i/>
          <w:color w:val="000000"/>
          <w:lang w:val="en-ZA"/>
        </w:rPr>
        <w:t>ab initio</w:t>
      </w:r>
      <w:r w:rsidR="0014724C">
        <w:rPr>
          <w:color w:val="000000"/>
          <w:lang w:val="en-ZA"/>
        </w:rPr>
        <w:t>.</w:t>
      </w:r>
      <w:r w:rsidR="009C6D53">
        <w:rPr>
          <w:color w:val="000000"/>
          <w:lang w:val="en-ZA"/>
        </w:rPr>
        <w:t xml:space="preserve"> As regards the alleged loan for R1 350 000 from the second and the third plaintiffs, the defendant denies liability for same as, according to her, there was no loan agreement concluded with her.</w:t>
      </w:r>
    </w:p>
    <w:p w:rsidR="00625D06" w:rsidRDefault="00374ED4" w:rsidP="00374ED4">
      <w:pPr>
        <w:spacing w:after="120" w:line="360" w:lineRule="auto"/>
        <w:jc w:val="both"/>
        <w:outlineLvl w:val="0"/>
        <w:rPr>
          <w:color w:val="000000"/>
          <w:lang w:val="en-ZA"/>
        </w:rPr>
      </w:pPr>
      <w:r>
        <w:rPr>
          <w:color w:val="000000"/>
          <w:lang w:val="en-ZA"/>
        </w:rPr>
        <w:t>[3].</w:t>
      </w:r>
      <w:r>
        <w:rPr>
          <w:color w:val="000000"/>
          <w:lang w:val="en-ZA"/>
        </w:rPr>
        <w:tab/>
      </w:r>
      <w:r w:rsidR="009C6D53">
        <w:rPr>
          <w:color w:val="000000"/>
          <w:lang w:val="en-ZA"/>
        </w:rPr>
        <w:t>On Sunday, the 2</w:t>
      </w:r>
      <w:r w:rsidR="009C6D53" w:rsidRPr="009C6D53">
        <w:rPr>
          <w:color w:val="000000"/>
          <w:vertAlign w:val="superscript"/>
          <w:lang w:val="en-ZA"/>
        </w:rPr>
        <w:t>nd</w:t>
      </w:r>
      <w:r w:rsidR="009C6D53">
        <w:rPr>
          <w:color w:val="000000"/>
          <w:lang w:val="en-ZA"/>
        </w:rPr>
        <w:t xml:space="preserve"> of July 2023, a meeting was held at the offices of the attorneys of the plaintiffs, which was attended, on behalf of the plaintiffs, by the second plaintiff and the plaintiffs’ attorney, Mr Darryl Ackerman, and, on behalf of the defendant, by her attorneys, Mr Swartz and a Ms </w:t>
      </w:r>
      <w:proofErr w:type="spellStart"/>
      <w:r w:rsidR="009C6D53">
        <w:rPr>
          <w:color w:val="000000"/>
          <w:lang w:val="en-ZA"/>
        </w:rPr>
        <w:t>Hodes</w:t>
      </w:r>
      <w:proofErr w:type="spellEnd"/>
      <w:r w:rsidR="009C6D53">
        <w:rPr>
          <w:color w:val="000000"/>
          <w:lang w:val="en-ZA"/>
        </w:rPr>
        <w:t xml:space="preserve">. Also present at the meeting was Advocate Jonathan Hoffman, who acted in a mediatory role, and who is in fact the one who suggested to the parties </w:t>
      </w:r>
      <w:r w:rsidR="000251DC">
        <w:rPr>
          <w:color w:val="000000"/>
          <w:lang w:val="en-ZA"/>
        </w:rPr>
        <w:t xml:space="preserve">that they should convene a meeting to see if they could find a resolution to the dispute between them. He had also offered to </w:t>
      </w:r>
      <w:r w:rsidR="00D66915">
        <w:rPr>
          <w:color w:val="000000"/>
          <w:lang w:val="en-ZA"/>
        </w:rPr>
        <w:t>try and mediate as far as he could, as the parties and/or their legal representatives are all known to him.</w:t>
      </w:r>
    </w:p>
    <w:p w:rsidR="00A73162" w:rsidRDefault="00374ED4" w:rsidP="00374ED4">
      <w:pPr>
        <w:spacing w:after="120" w:line="360" w:lineRule="auto"/>
        <w:jc w:val="both"/>
        <w:outlineLvl w:val="0"/>
        <w:rPr>
          <w:color w:val="000000"/>
          <w:lang w:val="en-ZA"/>
        </w:rPr>
      </w:pPr>
      <w:r>
        <w:rPr>
          <w:color w:val="000000"/>
          <w:lang w:val="en-ZA"/>
        </w:rPr>
        <w:lastRenderedPageBreak/>
        <w:t>[4].</w:t>
      </w:r>
      <w:r>
        <w:rPr>
          <w:color w:val="000000"/>
          <w:lang w:val="en-ZA"/>
        </w:rPr>
        <w:tab/>
      </w:r>
      <w:r w:rsidR="00D66915">
        <w:rPr>
          <w:color w:val="000000"/>
          <w:lang w:val="en-ZA"/>
        </w:rPr>
        <w:t>At the said meeting, so the defendant claims, the dispute between the parties in this action, as well as other related disputes, were settled on the basis that the plaintiffs</w:t>
      </w:r>
      <w:r w:rsidR="00165E51">
        <w:rPr>
          <w:color w:val="000000"/>
          <w:lang w:val="en-ZA"/>
        </w:rPr>
        <w:t xml:space="preserve"> would be paid in total the sum of R600 000 and that the aforesaid settlement sum would be paid, as a first charge, from the proceeds of the sale of the matrimonial home of </w:t>
      </w:r>
      <w:proofErr w:type="gramStart"/>
      <w:r w:rsidR="00165E51">
        <w:rPr>
          <w:color w:val="000000"/>
          <w:lang w:val="en-ZA"/>
        </w:rPr>
        <w:t>G</w:t>
      </w:r>
      <w:r w:rsidR="00AA39F1">
        <w:rPr>
          <w:color w:val="000000"/>
          <w:lang w:val="en-ZA"/>
        </w:rPr>
        <w:t>[</w:t>
      </w:r>
      <w:proofErr w:type="gramEnd"/>
      <w:r w:rsidR="00AA39F1">
        <w:rPr>
          <w:color w:val="000000"/>
          <w:lang w:val="en-ZA"/>
        </w:rPr>
        <w:t>…]</w:t>
      </w:r>
      <w:r w:rsidR="00165E51">
        <w:rPr>
          <w:color w:val="000000"/>
          <w:lang w:val="en-ZA"/>
        </w:rPr>
        <w:t xml:space="preserve"> and the defendant, </w:t>
      </w:r>
      <w:proofErr w:type="spellStart"/>
      <w:r w:rsidR="00165E51">
        <w:rPr>
          <w:color w:val="000000"/>
          <w:lang w:val="en-ZA"/>
        </w:rPr>
        <w:t>whereafter</w:t>
      </w:r>
      <w:proofErr w:type="spellEnd"/>
      <w:r w:rsidR="00165E51">
        <w:rPr>
          <w:color w:val="000000"/>
          <w:lang w:val="en-ZA"/>
        </w:rPr>
        <w:t xml:space="preserve"> the nett proceeds would be divided equally between G</w:t>
      </w:r>
      <w:r w:rsidR="00AA39F1">
        <w:rPr>
          <w:color w:val="000000"/>
          <w:lang w:val="en-ZA"/>
        </w:rPr>
        <w:t>[…]</w:t>
      </w:r>
      <w:r w:rsidR="00165E51">
        <w:rPr>
          <w:color w:val="000000"/>
          <w:lang w:val="en-ZA"/>
        </w:rPr>
        <w:t xml:space="preserve"> and the defendant. The nett effect of this is that the agreed settlement amount, as per the defendant, would be paid half by the defendant and half by </w:t>
      </w:r>
      <w:proofErr w:type="gramStart"/>
      <w:r w:rsidR="00165E51">
        <w:rPr>
          <w:color w:val="000000"/>
          <w:lang w:val="en-ZA"/>
        </w:rPr>
        <w:t>G</w:t>
      </w:r>
      <w:r w:rsidR="00AA39F1">
        <w:rPr>
          <w:color w:val="000000"/>
          <w:lang w:val="en-ZA"/>
        </w:rPr>
        <w:t>[</w:t>
      </w:r>
      <w:proofErr w:type="gramEnd"/>
      <w:r w:rsidR="00AA39F1">
        <w:rPr>
          <w:color w:val="000000"/>
          <w:lang w:val="en-ZA"/>
        </w:rPr>
        <w:t>…]</w:t>
      </w:r>
      <w:r w:rsidR="00165E51">
        <w:rPr>
          <w:color w:val="000000"/>
          <w:lang w:val="en-ZA"/>
        </w:rPr>
        <w:t xml:space="preserve">. This is denied by the plaintiffs who avers that the agreement was that the R600 000 would be paid from the defendant’s portion of the proceeds of the sale of the house.  </w:t>
      </w:r>
      <w:r w:rsidR="00D66915">
        <w:rPr>
          <w:color w:val="000000"/>
          <w:lang w:val="en-ZA"/>
        </w:rPr>
        <w:t xml:space="preserve"> </w:t>
      </w:r>
    </w:p>
    <w:p w:rsidR="00141DFD" w:rsidRPr="001103BB" w:rsidRDefault="00374ED4" w:rsidP="00374ED4">
      <w:pPr>
        <w:spacing w:line="360" w:lineRule="auto"/>
        <w:jc w:val="both"/>
        <w:outlineLvl w:val="0"/>
        <w:rPr>
          <w:color w:val="000000"/>
          <w:lang w:val="en-ZA"/>
        </w:rPr>
      </w:pPr>
      <w:r w:rsidRPr="001103BB">
        <w:rPr>
          <w:color w:val="000000"/>
          <w:lang w:val="en-ZA"/>
        </w:rPr>
        <w:t>[5].</w:t>
      </w:r>
      <w:r w:rsidRPr="001103BB">
        <w:rPr>
          <w:color w:val="000000"/>
          <w:lang w:val="en-ZA"/>
        </w:rPr>
        <w:tab/>
      </w:r>
      <w:r w:rsidR="00165E51">
        <w:rPr>
          <w:color w:val="000000"/>
          <w:lang w:val="en-ZA"/>
        </w:rPr>
        <w:t xml:space="preserve">The defendant </w:t>
      </w:r>
      <w:r w:rsidR="00A9562C">
        <w:rPr>
          <w:color w:val="000000"/>
          <w:lang w:val="en-ZA"/>
        </w:rPr>
        <w:t>is</w:t>
      </w:r>
      <w:r w:rsidR="00165E51">
        <w:rPr>
          <w:color w:val="000000"/>
          <w:lang w:val="en-ZA"/>
        </w:rPr>
        <w:t xml:space="preserve"> adamant that </w:t>
      </w:r>
      <w:r w:rsidR="00A9562C">
        <w:rPr>
          <w:color w:val="000000"/>
          <w:lang w:val="en-ZA"/>
        </w:rPr>
        <w:t xml:space="preserve">the </w:t>
      </w:r>
      <w:r w:rsidR="00165E51">
        <w:rPr>
          <w:color w:val="000000"/>
          <w:lang w:val="en-ZA"/>
        </w:rPr>
        <w:t xml:space="preserve">agreement, as alleged by her, was reached and she accordingly raised a ‘special defence’ of compromise in her amended plea, the relevant portion of which reads as follows: - </w:t>
      </w:r>
    </w:p>
    <w:p w:rsidR="00214573" w:rsidRPr="00214573" w:rsidRDefault="00214573" w:rsidP="00214573">
      <w:pPr>
        <w:spacing w:line="360" w:lineRule="auto"/>
        <w:ind w:left="567" w:hanging="567"/>
        <w:jc w:val="both"/>
        <w:outlineLvl w:val="0"/>
        <w:rPr>
          <w:color w:val="000000"/>
          <w:sz w:val="20"/>
          <w:szCs w:val="20"/>
          <w:lang w:val="en-ZA"/>
        </w:rPr>
      </w:pPr>
      <w:r>
        <w:rPr>
          <w:color w:val="000000"/>
          <w:sz w:val="20"/>
          <w:szCs w:val="20"/>
          <w:lang w:val="en-ZA"/>
        </w:rPr>
        <w:t>‘</w:t>
      </w:r>
      <w:r w:rsidRPr="00214573">
        <w:rPr>
          <w:color w:val="000000"/>
          <w:sz w:val="20"/>
          <w:szCs w:val="20"/>
          <w:lang w:val="en-ZA"/>
        </w:rPr>
        <w:t xml:space="preserve">25A. </w:t>
      </w:r>
      <w:r>
        <w:rPr>
          <w:color w:val="000000"/>
          <w:sz w:val="20"/>
          <w:szCs w:val="20"/>
          <w:lang w:val="en-ZA"/>
        </w:rPr>
        <w:tab/>
      </w:r>
      <w:r w:rsidRPr="00214573">
        <w:rPr>
          <w:color w:val="000000"/>
          <w:sz w:val="20"/>
          <w:szCs w:val="20"/>
          <w:lang w:val="en-ZA"/>
        </w:rPr>
        <w:t xml:space="preserve">On 3 July </w:t>
      </w:r>
      <w:r>
        <w:rPr>
          <w:color w:val="000000"/>
          <w:sz w:val="20"/>
          <w:szCs w:val="20"/>
          <w:lang w:val="en-ZA"/>
        </w:rPr>
        <w:t>2023 and at the offices of the p</w:t>
      </w:r>
      <w:r w:rsidRPr="00214573">
        <w:rPr>
          <w:color w:val="000000"/>
          <w:sz w:val="20"/>
          <w:szCs w:val="20"/>
          <w:lang w:val="en-ZA"/>
        </w:rPr>
        <w:t>laintiffs' attorneys, Darryl Ackerman</w:t>
      </w:r>
      <w:r>
        <w:rPr>
          <w:color w:val="000000"/>
          <w:sz w:val="20"/>
          <w:szCs w:val="20"/>
          <w:lang w:val="en-ZA"/>
        </w:rPr>
        <w:t xml:space="preserve"> Attorneys, the p</w:t>
      </w:r>
      <w:r w:rsidRPr="00214573">
        <w:rPr>
          <w:color w:val="000000"/>
          <w:sz w:val="20"/>
          <w:szCs w:val="20"/>
          <w:lang w:val="en-ZA"/>
        </w:rPr>
        <w:t>lai</w:t>
      </w:r>
      <w:r>
        <w:rPr>
          <w:color w:val="000000"/>
          <w:sz w:val="20"/>
          <w:szCs w:val="20"/>
          <w:lang w:val="en-ZA"/>
        </w:rPr>
        <w:t>ntiffs, duly represented by the second p</w:t>
      </w:r>
      <w:r w:rsidRPr="00214573">
        <w:rPr>
          <w:color w:val="000000"/>
          <w:sz w:val="20"/>
          <w:szCs w:val="20"/>
          <w:lang w:val="en-ZA"/>
        </w:rPr>
        <w:t>laintiff</w:t>
      </w:r>
      <w:r>
        <w:rPr>
          <w:color w:val="000000"/>
          <w:sz w:val="20"/>
          <w:szCs w:val="20"/>
          <w:lang w:val="en-ZA"/>
        </w:rPr>
        <w:t>,</w:t>
      </w:r>
      <w:r w:rsidRPr="00214573">
        <w:rPr>
          <w:color w:val="000000"/>
          <w:sz w:val="20"/>
          <w:szCs w:val="20"/>
          <w:lang w:val="en-ZA"/>
        </w:rPr>
        <w:t xml:space="preserve"> and the</w:t>
      </w:r>
      <w:r>
        <w:rPr>
          <w:color w:val="000000"/>
          <w:sz w:val="20"/>
          <w:szCs w:val="20"/>
          <w:lang w:val="en-ZA"/>
        </w:rPr>
        <w:t xml:space="preserve"> d</w:t>
      </w:r>
      <w:r w:rsidRPr="00214573">
        <w:rPr>
          <w:color w:val="000000"/>
          <w:sz w:val="20"/>
          <w:szCs w:val="20"/>
          <w:lang w:val="en-ZA"/>
        </w:rPr>
        <w:t>efendant</w:t>
      </w:r>
      <w:r>
        <w:rPr>
          <w:color w:val="000000"/>
          <w:sz w:val="20"/>
          <w:szCs w:val="20"/>
          <w:lang w:val="en-ZA"/>
        </w:rPr>
        <w:t>,</w:t>
      </w:r>
      <w:r w:rsidRPr="00214573">
        <w:rPr>
          <w:color w:val="000000"/>
          <w:sz w:val="20"/>
          <w:szCs w:val="20"/>
          <w:lang w:val="en-ZA"/>
        </w:rPr>
        <w:t xml:space="preserve"> duly represented by Ms</w:t>
      </w:r>
      <w:r>
        <w:rPr>
          <w:color w:val="000000"/>
          <w:sz w:val="20"/>
          <w:szCs w:val="20"/>
          <w:lang w:val="en-ZA"/>
        </w:rPr>
        <w:t> </w:t>
      </w:r>
      <w:r w:rsidRPr="00214573">
        <w:rPr>
          <w:color w:val="000000"/>
          <w:sz w:val="20"/>
          <w:szCs w:val="20"/>
          <w:lang w:val="en-ZA"/>
        </w:rPr>
        <w:t xml:space="preserve">Gabriella </w:t>
      </w:r>
      <w:proofErr w:type="spellStart"/>
      <w:r w:rsidRPr="00214573">
        <w:rPr>
          <w:color w:val="000000"/>
          <w:sz w:val="20"/>
          <w:szCs w:val="20"/>
          <w:lang w:val="en-ZA"/>
        </w:rPr>
        <w:t>Hodes</w:t>
      </w:r>
      <w:proofErr w:type="spellEnd"/>
      <w:r w:rsidRPr="00214573">
        <w:rPr>
          <w:color w:val="000000"/>
          <w:sz w:val="20"/>
          <w:szCs w:val="20"/>
          <w:lang w:val="en-ZA"/>
        </w:rPr>
        <w:t xml:space="preserve"> and Mr David Swartz of the Defendant's attorneys concluded an oral agreement ("the settlement agreement").</w:t>
      </w:r>
    </w:p>
    <w:p w:rsidR="00214573" w:rsidRPr="00214573" w:rsidRDefault="00214573" w:rsidP="00214573">
      <w:pPr>
        <w:spacing w:line="360" w:lineRule="auto"/>
        <w:ind w:left="567" w:hanging="567"/>
        <w:jc w:val="both"/>
        <w:outlineLvl w:val="0"/>
        <w:rPr>
          <w:color w:val="000000"/>
          <w:sz w:val="20"/>
          <w:szCs w:val="20"/>
          <w:lang w:val="en-ZA"/>
        </w:rPr>
      </w:pPr>
      <w:r w:rsidRPr="00214573">
        <w:rPr>
          <w:color w:val="000000"/>
          <w:sz w:val="20"/>
          <w:szCs w:val="20"/>
          <w:lang w:val="en-ZA"/>
        </w:rPr>
        <w:t xml:space="preserve">25B. </w:t>
      </w:r>
      <w:r>
        <w:rPr>
          <w:color w:val="000000"/>
          <w:sz w:val="20"/>
          <w:szCs w:val="20"/>
          <w:lang w:val="en-ZA"/>
        </w:rPr>
        <w:tab/>
      </w:r>
      <w:r w:rsidRPr="00214573">
        <w:rPr>
          <w:color w:val="000000"/>
          <w:sz w:val="20"/>
          <w:szCs w:val="20"/>
          <w:lang w:val="en-ZA"/>
        </w:rPr>
        <w:t>The express terms of the settlement agreement were as follows: -</w:t>
      </w:r>
    </w:p>
    <w:p w:rsidR="00214573" w:rsidRPr="00214573" w:rsidRDefault="00214573" w:rsidP="00214573">
      <w:pPr>
        <w:spacing w:line="360" w:lineRule="auto"/>
        <w:ind w:left="1134" w:hanging="850"/>
        <w:jc w:val="both"/>
        <w:outlineLvl w:val="0"/>
        <w:rPr>
          <w:color w:val="000000"/>
          <w:sz w:val="20"/>
          <w:szCs w:val="20"/>
          <w:lang w:val="en-ZA"/>
        </w:rPr>
      </w:pPr>
      <w:r w:rsidRPr="00214573">
        <w:rPr>
          <w:color w:val="000000"/>
          <w:sz w:val="20"/>
          <w:szCs w:val="20"/>
          <w:lang w:val="en-ZA"/>
        </w:rPr>
        <w:t xml:space="preserve">25B.1 </w:t>
      </w:r>
      <w:r>
        <w:rPr>
          <w:color w:val="000000"/>
          <w:sz w:val="20"/>
          <w:szCs w:val="20"/>
          <w:lang w:val="en-ZA"/>
        </w:rPr>
        <w:tab/>
      </w:r>
      <w:r w:rsidRPr="00214573">
        <w:rPr>
          <w:color w:val="000000"/>
          <w:sz w:val="20"/>
          <w:szCs w:val="20"/>
          <w:lang w:val="en-ZA"/>
        </w:rPr>
        <w:t xml:space="preserve">From the proceeds of the sale of the immovable property being Portion Number </w:t>
      </w:r>
      <w:r w:rsidR="006A0D99">
        <w:rPr>
          <w:color w:val="000000"/>
          <w:sz w:val="20"/>
          <w:szCs w:val="20"/>
          <w:lang w:val="en-ZA"/>
        </w:rPr>
        <w:t>[…]</w:t>
      </w:r>
      <w:r w:rsidRPr="00214573">
        <w:rPr>
          <w:color w:val="000000"/>
          <w:sz w:val="20"/>
          <w:szCs w:val="20"/>
          <w:lang w:val="en-ZA"/>
        </w:rPr>
        <w:t xml:space="preserve"> of Erf </w:t>
      </w:r>
      <w:r w:rsidR="006A0D99">
        <w:rPr>
          <w:color w:val="000000"/>
          <w:sz w:val="20"/>
          <w:szCs w:val="20"/>
          <w:lang w:val="en-ZA"/>
        </w:rPr>
        <w:t>[…]</w:t>
      </w:r>
      <w:r w:rsidRPr="00214573">
        <w:rPr>
          <w:color w:val="000000"/>
          <w:sz w:val="20"/>
          <w:szCs w:val="20"/>
          <w:lang w:val="en-ZA"/>
        </w:rPr>
        <w:t xml:space="preserve"> in the Township of </w:t>
      </w:r>
      <w:proofErr w:type="gramStart"/>
      <w:r w:rsidRPr="00214573">
        <w:rPr>
          <w:color w:val="000000"/>
          <w:sz w:val="20"/>
          <w:szCs w:val="20"/>
          <w:lang w:val="en-ZA"/>
        </w:rPr>
        <w:t>B</w:t>
      </w:r>
      <w:r w:rsidR="006A0D99">
        <w:rPr>
          <w:color w:val="000000"/>
          <w:sz w:val="20"/>
          <w:szCs w:val="20"/>
          <w:lang w:val="en-ZA"/>
        </w:rPr>
        <w:t>[</w:t>
      </w:r>
      <w:proofErr w:type="gramEnd"/>
      <w:r w:rsidR="006A0D99">
        <w:rPr>
          <w:color w:val="000000"/>
          <w:sz w:val="20"/>
          <w:szCs w:val="20"/>
          <w:lang w:val="en-ZA"/>
        </w:rPr>
        <w:t>…]</w:t>
      </w:r>
      <w:r w:rsidRPr="00214573">
        <w:rPr>
          <w:color w:val="000000"/>
          <w:sz w:val="20"/>
          <w:szCs w:val="20"/>
          <w:lang w:val="en-ZA"/>
        </w:rPr>
        <w:t xml:space="preserve">, held under title deed number </w:t>
      </w:r>
      <w:r w:rsidR="006A0D99">
        <w:rPr>
          <w:color w:val="000000"/>
          <w:sz w:val="20"/>
          <w:szCs w:val="20"/>
          <w:lang w:val="en-ZA"/>
        </w:rPr>
        <w:t>[…]</w:t>
      </w:r>
      <w:r w:rsidRPr="00214573">
        <w:rPr>
          <w:color w:val="000000"/>
          <w:sz w:val="20"/>
          <w:szCs w:val="20"/>
          <w:lang w:val="en-ZA"/>
        </w:rPr>
        <w:t xml:space="preserve"> and situated at Unit </w:t>
      </w:r>
      <w:r w:rsidR="006A0D99">
        <w:rPr>
          <w:color w:val="000000"/>
          <w:sz w:val="20"/>
          <w:szCs w:val="20"/>
          <w:lang w:val="en-ZA"/>
        </w:rPr>
        <w:t>[…]</w:t>
      </w:r>
      <w:r w:rsidRPr="00214573">
        <w:rPr>
          <w:color w:val="000000"/>
          <w:sz w:val="20"/>
          <w:szCs w:val="20"/>
          <w:lang w:val="en-ZA"/>
        </w:rPr>
        <w:t>, W</w:t>
      </w:r>
      <w:r w:rsidR="006A0D99">
        <w:rPr>
          <w:color w:val="000000"/>
          <w:sz w:val="20"/>
          <w:szCs w:val="20"/>
          <w:lang w:val="en-ZA"/>
        </w:rPr>
        <w:t>[…]</w:t>
      </w:r>
      <w:r w:rsidRPr="00214573">
        <w:rPr>
          <w:color w:val="000000"/>
          <w:sz w:val="20"/>
          <w:szCs w:val="20"/>
          <w:lang w:val="en-ZA"/>
        </w:rPr>
        <w:t xml:space="preserve"> Place, Johannesburg ("the property"), the amount of R600 000.00 will be </w:t>
      </w:r>
      <w:r>
        <w:rPr>
          <w:color w:val="000000"/>
          <w:sz w:val="20"/>
          <w:szCs w:val="20"/>
          <w:lang w:val="en-ZA"/>
        </w:rPr>
        <w:t>paid to the p</w:t>
      </w:r>
      <w:r w:rsidRPr="00214573">
        <w:rPr>
          <w:color w:val="000000"/>
          <w:sz w:val="20"/>
          <w:szCs w:val="20"/>
          <w:lang w:val="en-ZA"/>
        </w:rPr>
        <w:t>laintiffs.</w:t>
      </w:r>
    </w:p>
    <w:p w:rsidR="00214573" w:rsidRPr="00214573" w:rsidRDefault="00214573" w:rsidP="00214573">
      <w:pPr>
        <w:spacing w:line="360" w:lineRule="auto"/>
        <w:ind w:left="1134" w:hanging="850"/>
        <w:jc w:val="both"/>
        <w:outlineLvl w:val="0"/>
        <w:rPr>
          <w:color w:val="000000"/>
          <w:sz w:val="20"/>
          <w:szCs w:val="20"/>
          <w:lang w:val="en-ZA"/>
        </w:rPr>
      </w:pPr>
      <w:r w:rsidRPr="00214573">
        <w:rPr>
          <w:color w:val="000000"/>
          <w:sz w:val="20"/>
          <w:szCs w:val="20"/>
          <w:lang w:val="en-ZA"/>
        </w:rPr>
        <w:t xml:space="preserve">25B.2 </w:t>
      </w:r>
      <w:r>
        <w:rPr>
          <w:color w:val="000000"/>
          <w:sz w:val="20"/>
          <w:szCs w:val="20"/>
          <w:lang w:val="en-ZA"/>
        </w:rPr>
        <w:tab/>
      </w:r>
      <w:r w:rsidRPr="00214573">
        <w:rPr>
          <w:color w:val="000000"/>
          <w:sz w:val="20"/>
          <w:szCs w:val="20"/>
          <w:lang w:val="en-ZA"/>
        </w:rPr>
        <w:t>The balance of the proceeds of the sale of the immovable property after the deduction of the amount of R600 000.00 referred to in paragraph</w:t>
      </w:r>
      <w:r>
        <w:rPr>
          <w:color w:val="000000"/>
          <w:sz w:val="20"/>
          <w:szCs w:val="20"/>
          <w:lang w:val="en-ZA"/>
        </w:rPr>
        <w:t xml:space="preserve"> </w:t>
      </w:r>
      <w:r w:rsidRPr="00214573">
        <w:rPr>
          <w:color w:val="000000"/>
          <w:sz w:val="20"/>
          <w:szCs w:val="20"/>
          <w:lang w:val="en-ZA"/>
        </w:rPr>
        <w:t>25B.1 abo</w:t>
      </w:r>
      <w:r>
        <w:rPr>
          <w:color w:val="000000"/>
          <w:sz w:val="20"/>
          <w:szCs w:val="20"/>
          <w:lang w:val="en-ZA"/>
        </w:rPr>
        <w:t>ve will be paid equally to the d</w:t>
      </w:r>
      <w:r w:rsidRPr="00214573">
        <w:rPr>
          <w:color w:val="000000"/>
          <w:sz w:val="20"/>
          <w:szCs w:val="20"/>
          <w:lang w:val="en-ZA"/>
        </w:rPr>
        <w:t xml:space="preserve">efendant and to </w:t>
      </w:r>
      <w:proofErr w:type="gramStart"/>
      <w:r w:rsidRPr="00214573">
        <w:rPr>
          <w:color w:val="000000"/>
          <w:sz w:val="20"/>
          <w:szCs w:val="20"/>
          <w:lang w:val="en-ZA"/>
        </w:rPr>
        <w:t>G</w:t>
      </w:r>
      <w:r w:rsidR="00E843DC">
        <w:rPr>
          <w:color w:val="000000"/>
          <w:sz w:val="20"/>
          <w:szCs w:val="20"/>
          <w:lang w:val="en-ZA"/>
        </w:rPr>
        <w:t>[</w:t>
      </w:r>
      <w:proofErr w:type="gramEnd"/>
      <w:r w:rsidR="00E843DC">
        <w:rPr>
          <w:color w:val="000000"/>
          <w:sz w:val="20"/>
          <w:szCs w:val="20"/>
          <w:lang w:val="en-ZA"/>
        </w:rPr>
        <w:t>…]</w:t>
      </w:r>
      <w:r w:rsidRPr="00214573">
        <w:rPr>
          <w:color w:val="000000"/>
          <w:sz w:val="20"/>
          <w:szCs w:val="20"/>
          <w:lang w:val="en-ZA"/>
        </w:rPr>
        <w:t xml:space="preserve"> F</w:t>
      </w:r>
      <w:r w:rsidR="00E843DC">
        <w:rPr>
          <w:color w:val="000000"/>
          <w:sz w:val="20"/>
          <w:szCs w:val="20"/>
          <w:lang w:val="en-ZA"/>
        </w:rPr>
        <w:t>[…]</w:t>
      </w:r>
    </w:p>
    <w:p w:rsidR="00214573" w:rsidRPr="00214573" w:rsidRDefault="00214573" w:rsidP="00214573">
      <w:pPr>
        <w:spacing w:line="360" w:lineRule="auto"/>
        <w:ind w:left="1134" w:hanging="850"/>
        <w:jc w:val="both"/>
        <w:outlineLvl w:val="0"/>
        <w:rPr>
          <w:color w:val="000000"/>
          <w:sz w:val="20"/>
          <w:szCs w:val="20"/>
          <w:lang w:val="en-ZA"/>
        </w:rPr>
      </w:pPr>
      <w:r w:rsidRPr="00214573">
        <w:rPr>
          <w:color w:val="000000"/>
          <w:sz w:val="20"/>
          <w:szCs w:val="20"/>
          <w:lang w:val="en-ZA"/>
        </w:rPr>
        <w:t xml:space="preserve">25B.3 </w:t>
      </w:r>
      <w:r>
        <w:rPr>
          <w:color w:val="000000"/>
          <w:sz w:val="20"/>
          <w:szCs w:val="20"/>
          <w:lang w:val="en-ZA"/>
        </w:rPr>
        <w:tab/>
      </w:r>
      <w:r w:rsidRPr="00214573">
        <w:rPr>
          <w:color w:val="000000"/>
          <w:sz w:val="20"/>
          <w:szCs w:val="20"/>
          <w:lang w:val="en-ZA"/>
        </w:rPr>
        <w:t>All of the pe</w:t>
      </w:r>
      <w:r>
        <w:rPr>
          <w:color w:val="000000"/>
          <w:sz w:val="20"/>
          <w:szCs w:val="20"/>
          <w:lang w:val="en-ZA"/>
        </w:rPr>
        <w:t>nding litigation between the plaintiffs, the d</w:t>
      </w:r>
      <w:r w:rsidRPr="00214573">
        <w:rPr>
          <w:color w:val="000000"/>
          <w:sz w:val="20"/>
          <w:szCs w:val="20"/>
          <w:lang w:val="en-ZA"/>
        </w:rPr>
        <w:t xml:space="preserve">efendant and </w:t>
      </w:r>
      <w:proofErr w:type="gramStart"/>
      <w:r w:rsidRPr="00214573">
        <w:rPr>
          <w:color w:val="000000"/>
          <w:sz w:val="20"/>
          <w:szCs w:val="20"/>
          <w:lang w:val="en-ZA"/>
        </w:rPr>
        <w:t>F</w:t>
      </w:r>
      <w:r w:rsidR="00655516">
        <w:rPr>
          <w:color w:val="000000"/>
          <w:sz w:val="20"/>
          <w:szCs w:val="20"/>
          <w:lang w:val="en-ZA"/>
        </w:rPr>
        <w:t>[</w:t>
      </w:r>
      <w:proofErr w:type="gramEnd"/>
      <w:r w:rsidR="00655516">
        <w:rPr>
          <w:color w:val="000000"/>
          <w:sz w:val="20"/>
          <w:szCs w:val="20"/>
          <w:lang w:val="en-ZA"/>
        </w:rPr>
        <w:t>…]</w:t>
      </w:r>
      <w:r w:rsidRPr="00214573">
        <w:rPr>
          <w:color w:val="000000"/>
          <w:sz w:val="20"/>
          <w:szCs w:val="20"/>
          <w:lang w:val="en-ZA"/>
        </w:rPr>
        <w:t xml:space="preserve"> was fully and finally settled on the terms as stated in paragraphs 25B.1 and 25B.2 above, save for the monthly payments of the divorc</w:t>
      </w:r>
      <w:r>
        <w:rPr>
          <w:color w:val="000000"/>
          <w:sz w:val="20"/>
          <w:szCs w:val="20"/>
          <w:lang w:val="en-ZA"/>
        </w:rPr>
        <w:t>e costs payable by F</w:t>
      </w:r>
      <w:r w:rsidR="00655516">
        <w:rPr>
          <w:color w:val="000000"/>
          <w:sz w:val="20"/>
          <w:szCs w:val="20"/>
          <w:lang w:val="en-ZA"/>
        </w:rPr>
        <w:t>[…]</w:t>
      </w:r>
      <w:r>
        <w:rPr>
          <w:color w:val="000000"/>
          <w:sz w:val="20"/>
          <w:szCs w:val="20"/>
          <w:lang w:val="en-ZA"/>
        </w:rPr>
        <w:t xml:space="preserve"> to the d</w:t>
      </w:r>
      <w:r w:rsidRPr="00214573">
        <w:rPr>
          <w:color w:val="000000"/>
          <w:sz w:val="20"/>
          <w:szCs w:val="20"/>
          <w:lang w:val="en-ZA"/>
        </w:rPr>
        <w:t>efendant which would be unaffected and remained due and payable monthly.</w:t>
      </w:r>
    </w:p>
    <w:p w:rsidR="00214573" w:rsidRPr="00214573" w:rsidRDefault="00214573" w:rsidP="00214573">
      <w:pPr>
        <w:spacing w:line="360" w:lineRule="auto"/>
        <w:ind w:left="567" w:hanging="567"/>
        <w:jc w:val="both"/>
        <w:outlineLvl w:val="0"/>
        <w:rPr>
          <w:color w:val="000000"/>
          <w:sz w:val="20"/>
          <w:szCs w:val="20"/>
          <w:lang w:val="en-ZA"/>
        </w:rPr>
      </w:pPr>
      <w:r>
        <w:rPr>
          <w:color w:val="000000"/>
          <w:sz w:val="20"/>
          <w:szCs w:val="20"/>
          <w:lang w:val="en-ZA"/>
        </w:rPr>
        <w:t>25C. The p</w:t>
      </w:r>
      <w:r w:rsidRPr="00214573">
        <w:rPr>
          <w:color w:val="000000"/>
          <w:sz w:val="20"/>
          <w:szCs w:val="20"/>
          <w:lang w:val="en-ZA"/>
        </w:rPr>
        <w:t xml:space="preserve">laintiffs refuse to abide by, and have consequently repudiated, the settlement agreement as evidenced </w:t>
      </w:r>
      <w:r w:rsidRPr="00214573">
        <w:rPr>
          <w:i/>
          <w:color w:val="000000"/>
          <w:sz w:val="20"/>
          <w:szCs w:val="20"/>
          <w:lang w:val="en-ZA"/>
        </w:rPr>
        <w:t>inter alia</w:t>
      </w:r>
      <w:r>
        <w:rPr>
          <w:color w:val="000000"/>
          <w:sz w:val="20"/>
          <w:szCs w:val="20"/>
          <w:lang w:val="en-ZA"/>
        </w:rPr>
        <w:t xml:space="preserve"> by correspondence from the plaintiffs' attorneys. The defendant refuses to accept the p</w:t>
      </w:r>
      <w:r w:rsidRPr="00214573">
        <w:rPr>
          <w:color w:val="000000"/>
          <w:sz w:val="20"/>
          <w:szCs w:val="20"/>
          <w:lang w:val="en-ZA"/>
        </w:rPr>
        <w:t>laintiffs' repudiation of the settlement agreement.</w:t>
      </w:r>
    </w:p>
    <w:p w:rsidR="00214573" w:rsidRPr="00214573" w:rsidRDefault="00214573" w:rsidP="00214573">
      <w:pPr>
        <w:spacing w:line="360" w:lineRule="auto"/>
        <w:ind w:left="567" w:hanging="567"/>
        <w:jc w:val="both"/>
        <w:outlineLvl w:val="0"/>
        <w:rPr>
          <w:color w:val="000000"/>
          <w:sz w:val="20"/>
          <w:szCs w:val="20"/>
          <w:lang w:val="en-ZA"/>
        </w:rPr>
      </w:pPr>
      <w:r>
        <w:rPr>
          <w:color w:val="000000"/>
          <w:sz w:val="20"/>
          <w:szCs w:val="20"/>
          <w:lang w:val="en-ZA"/>
        </w:rPr>
        <w:t xml:space="preserve">25D. </w:t>
      </w:r>
      <w:r>
        <w:rPr>
          <w:color w:val="000000"/>
          <w:sz w:val="20"/>
          <w:szCs w:val="20"/>
          <w:lang w:val="en-ZA"/>
        </w:rPr>
        <w:tab/>
        <w:t>The p</w:t>
      </w:r>
      <w:r w:rsidRPr="00214573">
        <w:rPr>
          <w:color w:val="000000"/>
          <w:sz w:val="20"/>
          <w:szCs w:val="20"/>
          <w:lang w:val="en-ZA"/>
        </w:rPr>
        <w:t xml:space="preserve">laintiffs’ refusal to abide by, and consequent repudiation of, the settlement agreement is unreasonable and </w:t>
      </w:r>
      <w:r w:rsidRPr="00214573">
        <w:rPr>
          <w:i/>
          <w:color w:val="000000"/>
          <w:sz w:val="20"/>
          <w:szCs w:val="20"/>
          <w:lang w:val="en-ZA"/>
        </w:rPr>
        <w:t>mala fide</w:t>
      </w:r>
      <w:r w:rsidRPr="00214573">
        <w:rPr>
          <w:color w:val="000000"/>
          <w:sz w:val="20"/>
          <w:szCs w:val="20"/>
          <w:lang w:val="en-ZA"/>
        </w:rPr>
        <w:t>.</w:t>
      </w:r>
    </w:p>
    <w:p w:rsidR="00214573" w:rsidRPr="00214573" w:rsidRDefault="00214573" w:rsidP="00214573">
      <w:pPr>
        <w:spacing w:line="360" w:lineRule="auto"/>
        <w:ind w:left="567" w:hanging="567"/>
        <w:jc w:val="both"/>
        <w:outlineLvl w:val="0"/>
        <w:rPr>
          <w:color w:val="000000"/>
          <w:sz w:val="20"/>
          <w:szCs w:val="20"/>
          <w:lang w:val="en-ZA"/>
        </w:rPr>
      </w:pPr>
      <w:r w:rsidRPr="00214573">
        <w:rPr>
          <w:color w:val="000000"/>
          <w:sz w:val="20"/>
          <w:szCs w:val="20"/>
          <w:lang w:val="en-ZA"/>
        </w:rPr>
        <w:t xml:space="preserve">25E. </w:t>
      </w:r>
      <w:r w:rsidR="00E232ED">
        <w:rPr>
          <w:color w:val="000000"/>
          <w:sz w:val="20"/>
          <w:szCs w:val="20"/>
          <w:lang w:val="en-ZA"/>
        </w:rPr>
        <w:tab/>
        <w:t>I</w:t>
      </w:r>
      <w:r w:rsidRPr="00214573">
        <w:rPr>
          <w:color w:val="000000"/>
          <w:sz w:val="20"/>
          <w:szCs w:val="20"/>
          <w:lang w:val="en-ZA"/>
        </w:rPr>
        <w:t>n the circumstances: -</w:t>
      </w:r>
    </w:p>
    <w:p w:rsidR="00214573" w:rsidRPr="00214573" w:rsidRDefault="00214573" w:rsidP="00E232ED">
      <w:pPr>
        <w:spacing w:line="360" w:lineRule="auto"/>
        <w:ind w:left="1134" w:hanging="850"/>
        <w:jc w:val="both"/>
        <w:outlineLvl w:val="0"/>
        <w:rPr>
          <w:color w:val="000000"/>
          <w:sz w:val="20"/>
          <w:szCs w:val="20"/>
          <w:lang w:val="en-ZA"/>
        </w:rPr>
      </w:pPr>
      <w:r>
        <w:rPr>
          <w:color w:val="000000"/>
          <w:sz w:val="20"/>
          <w:szCs w:val="20"/>
          <w:lang w:val="en-ZA"/>
        </w:rPr>
        <w:t xml:space="preserve">25E.1 </w:t>
      </w:r>
      <w:r w:rsidR="00E232ED">
        <w:rPr>
          <w:color w:val="000000"/>
          <w:sz w:val="20"/>
          <w:szCs w:val="20"/>
          <w:lang w:val="en-ZA"/>
        </w:rPr>
        <w:tab/>
      </w:r>
      <w:r>
        <w:rPr>
          <w:color w:val="000000"/>
          <w:sz w:val="20"/>
          <w:szCs w:val="20"/>
          <w:lang w:val="en-ZA"/>
        </w:rPr>
        <w:t>The p</w:t>
      </w:r>
      <w:r w:rsidRPr="00214573">
        <w:rPr>
          <w:color w:val="000000"/>
          <w:sz w:val="20"/>
          <w:szCs w:val="20"/>
          <w:lang w:val="en-ZA"/>
        </w:rPr>
        <w:t>laintiffs are obliged to adhere to the settlement agreement.</w:t>
      </w:r>
    </w:p>
    <w:p w:rsidR="00214573" w:rsidRPr="00214573" w:rsidRDefault="00214573" w:rsidP="00E232ED">
      <w:pPr>
        <w:spacing w:after="120" w:line="360" w:lineRule="auto"/>
        <w:ind w:left="1134" w:hanging="850"/>
        <w:jc w:val="both"/>
        <w:outlineLvl w:val="0"/>
        <w:rPr>
          <w:color w:val="000000"/>
          <w:sz w:val="20"/>
          <w:szCs w:val="20"/>
          <w:lang w:val="en-ZA"/>
        </w:rPr>
      </w:pPr>
      <w:r>
        <w:rPr>
          <w:color w:val="000000"/>
          <w:sz w:val="20"/>
          <w:szCs w:val="20"/>
          <w:lang w:val="en-ZA"/>
        </w:rPr>
        <w:lastRenderedPageBreak/>
        <w:t xml:space="preserve">25E.2 </w:t>
      </w:r>
      <w:r w:rsidR="00E232ED">
        <w:rPr>
          <w:color w:val="000000"/>
          <w:sz w:val="20"/>
          <w:szCs w:val="20"/>
          <w:lang w:val="en-ZA"/>
        </w:rPr>
        <w:tab/>
      </w:r>
      <w:r>
        <w:rPr>
          <w:color w:val="000000"/>
          <w:sz w:val="20"/>
          <w:szCs w:val="20"/>
          <w:lang w:val="en-ZA"/>
        </w:rPr>
        <w:t>The p</w:t>
      </w:r>
      <w:r w:rsidRPr="00214573">
        <w:rPr>
          <w:color w:val="000000"/>
          <w:sz w:val="20"/>
          <w:szCs w:val="20"/>
          <w:lang w:val="en-ZA"/>
        </w:rPr>
        <w:t>laintiffs' claims, if any, have been compromised in terms of the settlement agreement.</w:t>
      </w:r>
      <w:r>
        <w:rPr>
          <w:color w:val="000000"/>
          <w:sz w:val="20"/>
          <w:szCs w:val="20"/>
          <w:lang w:val="en-ZA"/>
        </w:rPr>
        <w:t>’</w:t>
      </w:r>
    </w:p>
    <w:p w:rsidR="00361C3D" w:rsidRPr="00361C3D" w:rsidRDefault="00374ED4" w:rsidP="00374ED4">
      <w:pPr>
        <w:spacing w:after="120" w:line="360" w:lineRule="auto"/>
        <w:jc w:val="both"/>
        <w:outlineLvl w:val="0"/>
        <w:rPr>
          <w:color w:val="000000"/>
          <w:lang w:val="en-ZA"/>
        </w:rPr>
      </w:pPr>
      <w:r w:rsidRPr="00361C3D">
        <w:rPr>
          <w:color w:val="000000"/>
          <w:lang w:val="en-ZA"/>
        </w:rPr>
        <w:t>[6].</w:t>
      </w:r>
      <w:r w:rsidRPr="00361C3D">
        <w:rPr>
          <w:color w:val="000000"/>
          <w:lang w:val="en-ZA"/>
        </w:rPr>
        <w:tab/>
      </w:r>
      <w:r w:rsidR="00E30167">
        <w:rPr>
          <w:color w:val="000000"/>
          <w:lang w:val="en-ZA"/>
        </w:rPr>
        <w:t>At this stage, the issue</w:t>
      </w:r>
      <w:r w:rsidR="00A4237D">
        <w:rPr>
          <w:color w:val="000000"/>
          <w:lang w:val="en-ZA"/>
        </w:rPr>
        <w:t xml:space="preserve"> to be considered in this action</w:t>
      </w:r>
      <w:r w:rsidR="00E30167">
        <w:rPr>
          <w:color w:val="000000"/>
          <w:lang w:val="en-ZA"/>
        </w:rPr>
        <w:t xml:space="preserve"> is </w:t>
      </w:r>
      <w:r w:rsidR="00A4237D">
        <w:rPr>
          <w:color w:val="000000"/>
          <w:lang w:val="en-ZA"/>
        </w:rPr>
        <w:t>whether</w:t>
      </w:r>
      <w:r w:rsidR="00E30167">
        <w:rPr>
          <w:color w:val="000000"/>
          <w:lang w:val="en-ZA"/>
        </w:rPr>
        <w:t xml:space="preserve"> agreement has been reached by the parties</w:t>
      </w:r>
      <w:r w:rsidR="00A4237D">
        <w:rPr>
          <w:color w:val="000000"/>
          <w:lang w:val="en-ZA"/>
        </w:rPr>
        <w:t xml:space="preserve">, </w:t>
      </w:r>
      <w:r w:rsidR="00E30167">
        <w:rPr>
          <w:color w:val="000000"/>
          <w:lang w:val="en-ZA"/>
        </w:rPr>
        <w:t xml:space="preserve">as alleged and pleaded by the defendant. Crystalized further, the main dispute between the parties is whether the agreement provided that the R600 000 settlement amount was to be paid from the defendant’s portion of the proceeds of the house or whether that amount was to be a first charge against the proceeds. The parties are </w:t>
      </w:r>
      <w:r w:rsidR="00E30167" w:rsidRPr="00E30167">
        <w:rPr>
          <w:i/>
          <w:color w:val="000000"/>
          <w:lang w:val="en-ZA"/>
        </w:rPr>
        <w:t>ad idem</w:t>
      </w:r>
      <w:r w:rsidR="00E30167">
        <w:rPr>
          <w:color w:val="000000"/>
          <w:lang w:val="en-ZA"/>
        </w:rPr>
        <w:t xml:space="preserve"> as regards the other terms of the agreement and it is only the aforesaid issue which requires consideration by the Court</w:t>
      </w:r>
      <w:r w:rsidR="00361C3D" w:rsidRPr="00361C3D">
        <w:rPr>
          <w:color w:val="000000"/>
          <w:lang w:val="en-ZA"/>
        </w:rPr>
        <w:t xml:space="preserve">. </w:t>
      </w:r>
      <w:r w:rsidR="00E30167">
        <w:rPr>
          <w:color w:val="000000"/>
          <w:lang w:val="en-ZA"/>
        </w:rPr>
        <w:t>At the commencement of the trial on Thursday, 02</w:t>
      </w:r>
      <w:r w:rsidR="000622B6">
        <w:rPr>
          <w:color w:val="000000"/>
          <w:lang w:val="en-ZA"/>
        </w:rPr>
        <w:t> </w:t>
      </w:r>
      <w:r w:rsidR="00E30167">
        <w:rPr>
          <w:color w:val="000000"/>
          <w:lang w:val="en-ZA"/>
        </w:rPr>
        <w:t>November 2023, the parties indicated that they require this issue to be separated from all other disputes between the parties and that the trial should proceed only on that aspect of the matter</w:t>
      </w:r>
      <w:r w:rsidR="00361C3D" w:rsidRPr="00361C3D">
        <w:rPr>
          <w:color w:val="000000"/>
          <w:lang w:val="en-ZA"/>
        </w:rPr>
        <w:t>.</w:t>
      </w:r>
      <w:r w:rsidR="00B027C8">
        <w:rPr>
          <w:color w:val="000000"/>
          <w:lang w:val="en-ZA"/>
        </w:rPr>
        <w:t xml:space="preserve"> I am in agreement with the submissions on behalf of the parties that it would be convenient to separate the issues and I accordingly granted an order to that effect.</w:t>
      </w:r>
    </w:p>
    <w:p w:rsidR="00B027C8" w:rsidRDefault="00374ED4" w:rsidP="00374ED4">
      <w:pPr>
        <w:spacing w:after="120" w:line="360" w:lineRule="auto"/>
        <w:jc w:val="both"/>
        <w:outlineLvl w:val="0"/>
        <w:rPr>
          <w:color w:val="000000"/>
          <w:lang w:val="en-ZA"/>
        </w:rPr>
      </w:pPr>
      <w:r>
        <w:rPr>
          <w:color w:val="000000"/>
          <w:lang w:val="en-ZA"/>
        </w:rPr>
        <w:t>[7].</w:t>
      </w:r>
      <w:r>
        <w:rPr>
          <w:color w:val="000000"/>
          <w:lang w:val="en-ZA"/>
        </w:rPr>
        <w:tab/>
      </w:r>
      <w:r w:rsidR="00B027C8">
        <w:rPr>
          <w:color w:val="000000"/>
          <w:lang w:val="en-ZA"/>
        </w:rPr>
        <w:t>This issue</w:t>
      </w:r>
      <w:r w:rsidR="00A4237D">
        <w:rPr>
          <w:color w:val="000000"/>
          <w:lang w:val="en-ZA"/>
        </w:rPr>
        <w:t xml:space="preserve"> </w:t>
      </w:r>
      <w:r w:rsidR="00B027C8">
        <w:rPr>
          <w:color w:val="000000"/>
          <w:lang w:val="en-ZA"/>
        </w:rPr>
        <w:t>s</w:t>
      </w:r>
      <w:r w:rsidR="007C7FDA">
        <w:rPr>
          <w:color w:val="000000"/>
          <w:lang w:val="en-ZA"/>
        </w:rPr>
        <w:t xml:space="preserve">hould </w:t>
      </w:r>
      <w:r w:rsidR="00A4237D">
        <w:rPr>
          <w:color w:val="000000"/>
          <w:lang w:val="en-ZA"/>
        </w:rPr>
        <w:t>be decided</w:t>
      </w:r>
      <w:r w:rsidR="007C7FDA">
        <w:rPr>
          <w:color w:val="000000"/>
          <w:lang w:val="en-ZA"/>
        </w:rPr>
        <w:t xml:space="preserve"> </w:t>
      </w:r>
      <w:r w:rsidR="00A4237D">
        <w:rPr>
          <w:color w:val="000000"/>
          <w:lang w:val="en-ZA"/>
        </w:rPr>
        <w:t>against the</w:t>
      </w:r>
      <w:r w:rsidR="007C7FDA">
        <w:rPr>
          <w:color w:val="000000"/>
          <w:lang w:val="en-ZA"/>
        </w:rPr>
        <w:t xml:space="preserve"> </w:t>
      </w:r>
      <w:r w:rsidR="00B027C8">
        <w:rPr>
          <w:color w:val="000000"/>
          <w:lang w:val="en-ZA"/>
        </w:rPr>
        <w:t xml:space="preserve">factual </w:t>
      </w:r>
      <w:r w:rsidR="007C7FDA">
        <w:rPr>
          <w:color w:val="000000"/>
          <w:lang w:val="en-ZA"/>
        </w:rPr>
        <w:t xml:space="preserve">backdrop of </w:t>
      </w:r>
      <w:r w:rsidR="00B027C8">
        <w:rPr>
          <w:color w:val="000000"/>
          <w:lang w:val="en-ZA"/>
        </w:rPr>
        <w:t xml:space="preserve">the matter and, in particular, </w:t>
      </w:r>
      <w:r w:rsidR="009D19D6">
        <w:rPr>
          <w:color w:val="000000"/>
          <w:lang w:val="en-ZA"/>
        </w:rPr>
        <w:t xml:space="preserve">against </w:t>
      </w:r>
      <w:r w:rsidR="00B027C8">
        <w:rPr>
          <w:color w:val="000000"/>
          <w:lang w:val="en-ZA"/>
        </w:rPr>
        <w:t>the facts relating to the meeting betw</w:t>
      </w:r>
      <w:r w:rsidR="00446D47">
        <w:rPr>
          <w:color w:val="000000"/>
          <w:lang w:val="en-ZA"/>
        </w:rPr>
        <w:t>een the parties on 02 July 2023</w:t>
      </w:r>
      <w:r w:rsidR="009D19D6">
        <w:rPr>
          <w:color w:val="000000"/>
          <w:lang w:val="en-ZA"/>
        </w:rPr>
        <w:t xml:space="preserve">, most of which is common cause. The facts are to be </w:t>
      </w:r>
      <w:r w:rsidR="00446D47">
        <w:rPr>
          <w:color w:val="000000"/>
          <w:lang w:val="en-ZA"/>
        </w:rPr>
        <w:t xml:space="preserve">gleaned from the evidence </w:t>
      </w:r>
      <w:r w:rsidR="009D19D6">
        <w:rPr>
          <w:color w:val="000000"/>
          <w:lang w:val="en-ZA"/>
        </w:rPr>
        <w:t xml:space="preserve">led during the trial. In that regard, Mr Swartz, Ms </w:t>
      </w:r>
      <w:proofErr w:type="spellStart"/>
      <w:r w:rsidR="009D19D6">
        <w:rPr>
          <w:color w:val="000000"/>
          <w:lang w:val="en-ZA"/>
        </w:rPr>
        <w:t>Hodes</w:t>
      </w:r>
      <w:proofErr w:type="spellEnd"/>
      <w:r w:rsidR="009D19D6">
        <w:rPr>
          <w:color w:val="000000"/>
          <w:lang w:val="en-ZA"/>
        </w:rPr>
        <w:t xml:space="preserve"> and Advocate Hoffman gave evidence on behalf of the defendant and the second plaintiff and Mr Ackerman testified on behalf of the plaintiffs. </w:t>
      </w:r>
    </w:p>
    <w:p w:rsidR="000622B6" w:rsidRPr="000622B6" w:rsidRDefault="00374ED4" w:rsidP="00374ED4">
      <w:pPr>
        <w:spacing w:after="120" w:line="360" w:lineRule="auto"/>
        <w:jc w:val="both"/>
        <w:outlineLvl w:val="0"/>
        <w:rPr>
          <w:color w:val="000000"/>
          <w:lang w:val="en-ZA"/>
        </w:rPr>
      </w:pPr>
      <w:r w:rsidRPr="000622B6">
        <w:rPr>
          <w:color w:val="000000"/>
          <w:lang w:val="en-ZA"/>
        </w:rPr>
        <w:t>[8].</w:t>
      </w:r>
      <w:r w:rsidRPr="000622B6">
        <w:rPr>
          <w:color w:val="000000"/>
          <w:lang w:val="en-ZA"/>
        </w:rPr>
        <w:tab/>
      </w:r>
      <w:r w:rsidR="009D19D6" w:rsidRPr="009D19D6">
        <w:rPr>
          <w:color w:val="000000"/>
          <w:lang w:val="en-ZA"/>
        </w:rPr>
        <w:t xml:space="preserve">In my view, the real question to be asked is whether subjectively there was a meeting of the minds in relation to this aspect of the agreement and whether the parties were </w:t>
      </w:r>
      <w:r w:rsidR="009D19D6" w:rsidRPr="009D19D6">
        <w:rPr>
          <w:i/>
          <w:color w:val="000000"/>
          <w:lang w:val="en-ZA"/>
        </w:rPr>
        <w:t>ad idem</w:t>
      </w:r>
      <w:r w:rsidR="009D19D6" w:rsidRPr="009D19D6">
        <w:rPr>
          <w:color w:val="000000"/>
          <w:lang w:val="en-ZA"/>
        </w:rPr>
        <w:t xml:space="preserve"> about </w:t>
      </w:r>
      <w:r w:rsidR="009D19D6">
        <w:rPr>
          <w:color w:val="000000"/>
          <w:lang w:val="en-ZA"/>
        </w:rPr>
        <w:t xml:space="preserve">this particular term of the </w:t>
      </w:r>
      <w:r w:rsidR="009D19D6" w:rsidRPr="009D19D6">
        <w:rPr>
          <w:color w:val="000000"/>
          <w:lang w:val="en-ZA"/>
        </w:rPr>
        <w:t>agreement.</w:t>
      </w:r>
      <w:r w:rsidR="009D19D6">
        <w:rPr>
          <w:color w:val="000000"/>
          <w:lang w:val="en-ZA"/>
        </w:rPr>
        <w:t xml:space="preserve"> This question is asked at a fundamental level and relates to the </w:t>
      </w:r>
      <w:r w:rsidR="000622B6">
        <w:rPr>
          <w:color w:val="000000"/>
          <w:lang w:val="en-ZA"/>
        </w:rPr>
        <w:t>basic general principle relating to contracts that t</w:t>
      </w:r>
      <w:r w:rsidR="000622B6" w:rsidRPr="000622B6">
        <w:rPr>
          <w:lang w:val="en-ZA"/>
        </w:rPr>
        <w:t xml:space="preserve">here must be consensus </w:t>
      </w:r>
      <w:r w:rsidR="000622B6" w:rsidRPr="000622B6">
        <w:rPr>
          <w:i/>
          <w:lang w:val="en-ZA"/>
        </w:rPr>
        <w:t>ad idem</w:t>
      </w:r>
      <w:r w:rsidR="000622B6" w:rsidRPr="000622B6">
        <w:rPr>
          <w:lang w:val="en-ZA"/>
        </w:rPr>
        <w:t xml:space="preserve"> between the contracting parties.</w:t>
      </w:r>
    </w:p>
    <w:p w:rsidR="009D19D6" w:rsidRPr="000622B6" w:rsidRDefault="00374ED4" w:rsidP="00374ED4">
      <w:pPr>
        <w:spacing w:line="360" w:lineRule="auto"/>
        <w:jc w:val="both"/>
        <w:outlineLvl w:val="0"/>
        <w:rPr>
          <w:color w:val="000000"/>
          <w:lang w:val="en-ZA"/>
        </w:rPr>
      </w:pPr>
      <w:r w:rsidRPr="000622B6">
        <w:rPr>
          <w:color w:val="000000"/>
          <w:lang w:val="en-ZA"/>
        </w:rPr>
        <w:t>[9].</w:t>
      </w:r>
      <w:r w:rsidRPr="000622B6">
        <w:rPr>
          <w:color w:val="000000"/>
          <w:lang w:val="en-ZA"/>
        </w:rPr>
        <w:tab/>
      </w:r>
      <w:r w:rsidR="009D19D6" w:rsidRPr="000622B6">
        <w:rPr>
          <w:color w:val="000000"/>
          <w:lang w:val="en-ZA"/>
        </w:rPr>
        <w:t xml:space="preserve">The parties are agreed that the purpose of the meeting was to settle this litigation and certain litigation related to it. </w:t>
      </w:r>
      <w:r w:rsidR="0014360C" w:rsidRPr="000622B6">
        <w:rPr>
          <w:color w:val="000000"/>
          <w:lang w:val="en-ZA"/>
        </w:rPr>
        <w:t>The parties also seem to have agreed on the main terms of the settlement agreement, such as the amount of the settlement to be paid to the plaintiffs</w:t>
      </w:r>
      <w:r w:rsidR="009D19D6" w:rsidRPr="000622B6">
        <w:rPr>
          <w:color w:val="000000"/>
          <w:lang w:val="en-ZA"/>
        </w:rPr>
        <w:t xml:space="preserve">. </w:t>
      </w:r>
      <w:r w:rsidR="0014360C" w:rsidRPr="000622B6">
        <w:rPr>
          <w:color w:val="000000"/>
          <w:lang w:val="en-ZA"/>
        </w:rPr>
        <w:t xml:space="preserve">However, the very next day, being Monday, </w:t>
      </w:r>
      <w:r w:rsidR="0014360C" w:rsidRPr="000622B6">
        <w:rPr>
          <w:color w:val="000000"/>
          <w:lang w:val="en-ZA"/>
        </w:rPr>
        <w:lastRenderedPageBreak/>
        <w:t>the 3</w:t>
      </w:r>
      <w:r w:rsidR="0014360C" w:rsidRPr="000622B6">
        <w:rPr>
          <w:color w:val="000000"/>
          <w:vertAlign w:val="superscript"/>
          <w:lang w:val="en-ZA"/>
        </w:rPr>
        <w:t>rd</w:t>
      </w:r>
      <w:r w:rsidR="0014360C" w:rsidRPr="000622B6">
        <w:rPr>
          <w:color w:val="000000"/>
          <w:lang w:val="en-ZA"/>
        </w:rPr>
        <w:t xml:space="preserve"> of July 2023, it became apparent to all concerned that there may not have been agreement on this one particular issue. </w:t>
      </w:r>
      <w:r w:rsidR="009D19D6" w:rsidRPr="000622B6">
        <w:rPr>
          <w:color w:val="000000"/>
          <w:lang w:val="en-ZA"/>
        </w:rPr>
        <w:t>Within an hour of receiving the defendant’s ver</w:t>
      </w:r>
      <w:r w:rsidR="0014360C" w:rsidRPr="000622B6">
        <w:rPr>
          <w:color w:val="000000"/>
          <w:lang w:val="en-ZA"/>
        </w:rPr>
        <w:t>sion of what transpired at the m</w:t>
      </w:r>
      <w:r w:rsidR="009D19D6" w:rsidRPr="000622B6">
        <w:rPr>
          <w:color w:val="000000"/>
          <w:lang w:val="en-ZA"/>
        </w:rPr>
        <w:t xml:space="preserve">eeting from </w:t>
      </w:r>
      <w:r w:rsidR="0014360C" w:rsidRPr="000622B6">
        <w:rPr>
          <w:color w:val="000000"/>
          <w:lang w:val="en-ZA"/>
        </w:rPr>
        <w:t xml:space="preserve">Ms </w:t>
      </w:r>
      <w:proofErr w:type="spellStart"/>
      <w:r w:rsidR="009D19D6" w:rsidRPr="000622B6">
        <w:rPr>
          <w:color w:val="000000"/>
          <w:lang w:val="en-ZA"/>
        </w:rPr>
        <w:t>Hodes</w:t>
      </w:r>
      <w:proofErr w:type="spellEnd"/>
      <w:r w:rsidR="009D19D6" w:rsidRPr="000622B6">
        <w:rPr>
          <w:color w:val="000000"/>
          <w:lang w:val="en-ZA"/>
        </w:rPr>
        <w:t xml:space="preserve">, </w:t>
      </w:r>
      <w:r w:rsidR="0014360C" w:rsidRPr="000622B6">
        <w:rPr>
          <w:color w:val="000000"/>
          <w:lang w:val="en-ZA"/>
        </w:rPr>
        <w:t>Mr </w:t>
      </w:r>
      <w:r w:rsidR="009D19D6" w:rsidRPr="000622B6">
        <w:rPr>
          <w:color w:val="000000"/>
          <w:lang w:val="en-ZA"/>
        </w:rPr>
        <w:t xml:space="preserve">Ackerman responded that there was a patent misunderstanding, and insisted that:  </w:t>
      </w:r>
    </w:p>
    <w:p w:rsidR="009D19D6" w:rsidRPr="0014360C" w:rsidRDefault="0014360C" w:rsidP="0014360C">
      <w:pPr>
        <w:spacing w:after="120" w:line="360" w:lineRule="auto"/>
        <w:jc w:val="both"/>
        <w:outlineLvl w:val="0"/>
        <w:rPr>
          <w:color w:val="000000"/>
          <w:sz w:val="20"/>
          <w:szCs w:val="20"/>
          <w:lang w:val="en-ZA"/>
        </w:rPr>
      </w:pPr>
      <w:r w:rsidRPr="0014360C">
        <w:rPr>
          <w:color w:val="000000"/>
          <w:sz w:val="20"/>
          <w:szCs w:val="20"/>
          <w:lang w:val="en-ZA"/>
        </w:rPr>
        <w:t>‘</w:t>
      </w:r>
      <w:r w:rsidR="009D19D6" w:rsidRPr="0014360C">
        <w:rPr>
          <w:color w:val="000000"/>
          <w:sz w:val="20"/>
          <w:szCs w:val="20"/>
          <w:lang w:val="en-ZA"/>
        </w:rPr>
        <w:t>Before we take any further step</w:t>
      </w:r>
      <w:r w:rsidR="000622B6">
        <w:rPr>
          <w:color w:val="000000"/>
          <w:sz w:val="20"/>
          <w:szCs w:val="20"/>
          <w:lang w:val="en-ZA"/>
        </w:rPr>
        <w:t>s</w:t>
      </w:r>
      <w:r w:rsidR="009D19D6" w:rsidRPr="0014360C">
        <w:rPr>
          <w:color w:val="000000"/>
          <w:sz w:val="20"/>
          <w:szCs w:val="20"/>
          <w:lang w:val="en-ZA"/>
        </w:rPr>
        <w:t xml:space="preserve"> in preparing a draft settlement agreement, you need to confirm that your understanding of the agreement matches ours.</w:t>
      </w:r>
      <w:r w:rsidRPr="0014360C">
        <w:rPr>
          <w:color w:val="000000"/>
          <w:sz w:val="20"/>
          <w:szCs w:val="20"/>
          <w:lang w:val="en-ZA"/>
        </w:rPr>
        <w:t>’</w:t>
      </w:r>
      <w:r w:rsidR="009D19D6" w:rsidRPr="0014360C">
        <w:rPr>
          <w:color w:val="000000"/>
          <w:sz w:val="20"/>
          <w:szCs w:val="20"/>
          <w:lang w:val="en-ZA"/>
        </w:rPr>
        <w:t xml:space="preserve"> </w:t>
      </w:r>
    </w:p>
    <w:p w:rsidR="0069594E" w:rsidRDefault="00374ED4" w:rsidP="00374ED4">
      <w:pPr>
        <w:spacing w:after="120" w:line="360" w:lineRule="auto"/>
        <w:jc w:val="both"/>
        <w:outlineLvl w:val="0"/>
        <w:rPr>
          <w:color w:val="000000"/>
          <w:lang w:val="en-ZA"/>
        </w:rPr>
      </w:pPr>
      <w:r>
        <w:rPr>
          <w:color w:val="000000"/>
          <w:lang w:val="en-ZA"/>
        </w:rPr>
        <w:t>[10].</w:t>
      </w:r>
      <w:r>
        <w:rPr>
          <w:color w:val="000000"/>
          <w:lang w:val="en-ZA"/>
        </w:rPr>
        <w:tab/>
      </w:r>
      <w:r w:rsidR="0014360C">
        <w:rPr>
          <w:color w:val="000000"/>
          <w:lang w:val="en-ZA"/>
        </w:rPr>
        <w:t xml:space="preserve">The point is simply that, in the minds of the second plaintiff and Mr Ackerman, the agreement was that the settlement sum of R600 000 would be paid from the defendant’s portion of the proceeds of the sale of the house. This was their evidence during the trial and this was their version right from the start as </w:t>
      </w:r>
      <w:r w:rsidR="0069594E">
        <w:rPr>
          <w:color w:val="000000"/>
          <w:lang w:val="en-ZA"/>
        </w:rPr>
        <w:t>communicated to</w:t>
      </w:r>
      <w:r w:rsidR="0014360C">
        <w:rPr>
          <w:color w:val="000000"/>
          <w:lang w:val="en-ZA"/>
        </w:rPr>
        <w:t xml:space="preserve"> the defendant’s legal representatives the very next day after the meeting. T</w:t>
      </w:r>
      <w:r w:rsidR="009D19D6" w:rsidRPr="0014360C">
        <w:rPr>
          <w:color w:val="000000"/>
          <w:lang w:val="en-ZA"/>
        </w:rPr>
        <w:t xml:space="preserve">he parties were not </w:t>
      </w:r>
      <w:r w:rsidR="009D19D6" w:rsidRPr="0014360C">
        <w:rPr>
          <w:i/>
          <w:color w:val="000000"/>
          <w:lang w:val="en-ZA"/>
        </w:rPr>
        <w:t>ad idem</w:t>
      </w:r>
      <w:r w:rsidR="009D19D6" w:rsidRPr="0014360C">
        <w:rPr>
          <w:color w:val="000000"/>
          <w:lang w:val="en-ZA"/>
        </w:rPr>
        <w:t>, and the minds did not meet</w:t>
      </w:r>
      <w:r w:rsidR="0069594E">
        <w:rPr>
          <w:color w:val="000000"/>
          <w:lang w:val="en-ZA"/>
        </w:rPr>
        <w:t>. There can be no doubt about that.</w:t>
      </w:r>
    </w:p>
    <w:p w:rsidR="00EA3E48" w:rsidRDefault="00374ED4" w:rsidP="00374ED4">
      <w:pPr>
        <w:spacing w:after="120" w:line="360" w:lineRule="auto"/>
        <w:jc w:val="both"/>
        <w:outlineLvl w:val="0"/>
        <w:rPr>
          <w:color w:val="000000"/>
          <w:lang w:val="en-ZA"/>
        </w:rPr>
      </w:pPr>
      <w:r>
        <w:rPr>
          <w:color w:val="000000"/>
          <w:lang w:val="en-ZA"/>
        </w:rPr>
        <w:t>[11].</w:t>
      </w:r>
      <w:r>
        <w:rPr>
          <w:color w:val="000000"/>
          <w:lang w:val="en-ZA"/>
        </w:rPr>
        <w:tab/>
      </w:r>
      <w:r w:rsidR="0069594E">
        <w:rPr>
          <w:color w:val="000000"/>
          <w:lang w:val="en-ZA"/>
        </w:rPr>
        <w:t>The alternative postulation is that</w:t>
      </w:r>
      <w:r w:rsidR="000622B6">
        <w:rPr>
          <w:color w:val="000000"/>
          <w:lang w:val="en-ZA"/>
        </w:rPr>
        <w:t xml:space="preserve">, as </w:t>
      </w:r>
      <w:r w:rsidR="0069594E">
        <w:rPr>
          <w:color w:val="000000"/>
          <w:lang w:val="en-ZA"/>
        </w:rPr>
        <w:t>between Mr Ackerman and the second plaintiff</w:t>
      </w:r>
      <w:r w:rsidR="000622B6">
        <w:rPr>
          <w:color w:val="000000"/>
          <w:lang w:val="en-ZA"/>
        </w:rPr>
        <w:t>,</w:t>
      </w:r>
      <w:r w:rsidR="0069594E">
        <w:rPr>
          <w:color w:val="000000"/>
          <w:lang w:val="en-ZA"/>
        </w:rPr>
        <w:t xml:space="preserve"> they had specifically agreed and accepted on the day of the meeting that the said sum would be paid from the proceeds before the balance is split equally between the defendant and </w:t>
      </w:r>
      <w:proofErr w:type="gramStart"/>
      <w:r w:rsidR="0069594E">
        <w:rPr>
          <w:color w:val="000000"/>
          <w:lang w:val="en-ZA"/>
        </w:rPr>
        <w:t>G</w:t>
      </w:r>
      <w:r w:rsidR="007D6E3E">
        <w:rPr>
          <w:color w:val="000000"/>
          <w:lang w:val="en-ZA"/>
        </w:rPr>
        <w:t>[</w:t>
      </w:r>
      <w:proofErr w:type="gramEnd"/>
      <w:r w:rsidR="007D6E3E">
        <w:rPr>
          <w:color w:val="000000"/>
          <w:lang w:val="en-ZA"/>
        </w:rPr>
        <w:t>…]</w:t>
      </w:r>
      <w:r w:rsidR="0069594E">
        <w:rPr>
          <w:color w:val="000000"/>
          <w:lang w:val="en-ZA"/>
        </w:rPr>
        <w:t>. Thereafter, they decided between them that they want</w:t>
      </w:r>
      <w:r w:rsidR="000622B6">
        <w:rPr>
          <w:color w:val="000000"/>
          <w:lang w:val="en-ZA"/>
        </w:rPr>
        <w:t>ed</w:t>
      </w:r>
      <w:r w:rsidR="0069594E">
        <w:rPr>
          <w:color w:val="000000"/>
          <w:lang w:val="en-ZA"/>
        </w:rPr>
        <w:t xml:space="preserve"> to </w:t>
      </w:r>
      <w:proofErr w:type="spellStart"/>
      <w:r w:rsidR="0069594E">
        <w:rPr>
          <w:color w:val="000000"/>
          <w:lang w:val="en-ZA"/>
        </w:rPr>
        <w:t>resile</w:t>
      </w:r>
      <w:proofErr w:type="spellEnd"/>
      <w:r w:rsidR="0069594E">
        <w:rPr>
          <w:color w:val="000000"/>
          <w:lang w:val="en-ZA"/>
        </w:rPr>
        <w:t xml:space="preserve"> from the agreement, and fabricated the story about their understanding of the terms of the agreement. </w:t>
      </w:r>
      <w:r w:rsidR="000622B6">
        <w:rPr>
          <w:color w:val="000000"/>
          <w:lang w:val="en-ZA"/>
        </w:rPr>
        <w:t>We know from the evidence that that is not so. The second plaintiff testified that his understanding was always that the said amount would be paid from the defendant’s portion of the proceeds. In any event, t</w:t>
      </w:r>
      <w:r w:rsidR="0069594E">
        <w:rPr>
          <w:color w:val="000000"/>
          <w:lang w:val="en-ZA"/>
        </w:rPr>
        <w:t>his</w:t>
      </w:r>
      <w:r w:rsidR="000622B6">
        <w:rPr>
          <w:color w:val="000000"/>
          <w:lang w:val="en-ZA"/>
        </w:rPr>
        <w:t xml:space="preserve"> alternative postulation and</w:t>
      </w:r>
      <w:r w:rsidR="0069594E">
        <w:rPr>
          <w:color w:val="000000"/>
          <w:lang w:val="en-ZA"/>
        </w:rPr>
        <w:t xml:space="preserve"> version, in my view, is highly improbable and far-fetched.</w:t>
      </w:r>
    </w:p>
    <w:p w:rsidR="009D19D6" w:rsidRDefault="00374ED4" w:rsidP="00374ED4">
      <w:pPr>
        <w:spacing w:after="120" w:line="360" w:lineRule="auto"/>
        <w:jc w:val="both"/>
        <w:outlineLvl w:val="0"/>
        <w:rPr>
          <w:color w:val="000000"/>
          <w:lang w:val="en-ZA"/>
        </w:rPr>
      </w:pPr>
      <w:r>
        <w:rPr>
          <w:color w:val="000000"/>
          <w:lang w:val="en-ZA"/>
        </w:rPr>
        <w:t>[12].</w:t>
      </w:r>
      <w:r>
        <w:rPr>
          <w:color w:val="000000"/>
          <w:lang w:val="en-ZA"/>
        </w:rPr>
        <w:tab/>
      </w:r>
      <w:r w:rsidR="00EA3E48">
        <w:rPr>
          <w:color w:val="000000"/>
          <w:lang w:val="en-ZA"/>
        </w:rPr>
        <w:t xml:space="preserve">This is so despite the </w:t>
      </w:r>
      <w:r w:rsidR="00206D33">
        <w:rPr>
          <w:color w:val="000000"/>
          <w:lang w:val="en-ZA"/>
        </w:rPr>
        <w:t>fact that,</w:t>
      </w:r>
      <w:r w:rsidR="00EA3E48">
        <w:rPr>
          <w:color w:val="000000"/>
          <w:lang w:val="en-ZA"/>
        </w:rPr>
        <w:t xml:space="preserve"> the discussion during the meeting was </w:t>
      </w:r>
      <w:r w:rsidR="000622B6">
        <w:rPr>
          <w:color w:val="000000"/>
          <w:lang w:val="en-ZA"/>
        </w:rPr>
        <w:t xml:space="preserve">probably </w:t>
      </w:r>
      <w:r w:rsidR="00EA3E48">
        <w:rPr>
          <w:color w:val="000000"/>
          <w:lang w:val="en-ZA"/>
        </w:rPr>
        <w:t xml:space="preserve">to the effect that the </w:t>
      </w:r>
      <w:r w:rsidR="00206D33">
        <w:rPr>
          <w:color w:val="000000"/>
          <w:lang w:val="en-ZA"/>
        </w:rPr>
        <w:t xml:space="preserve">R600 000 settlement sum would come from the proceeds of the sale of the house, </w:t>
      </w:r>
      <w:proofErr w:type="spellStart"/>
      <w:r w:rsidR="00206D33">
        <w:rPr>
          <w:color w:val="000000"/>
          <w:lang w:val="en-ZA"/>
        </w:rPr>
        <w:t>whereafter</w:t>
      </w:r>
      <w:proofErr w:type="spellEnd"/>
      <w:r w:rsidR="00206D33">
        <w:rPr>
          <w:color w:val="000000"/>
          <w:lang w:val="en-ZA"/>
        </w:rPr>
        <w:t xml:space="preserve"> the balance would </w:t>
      </w:r>
      <w:r w:rsidR="000622B6">
        <w:rPr>
          <w:color w:val="000000"/>
          <w:lang w:val="en-ZA"/>
        </w:rPr>
        <w:t xml:space="preserve">be </w:t>
      </w:r>
      <w:r w:rsidR="00206D33">
        <w:rPr>
          <w:color w:val="000000"/>
          <w:lang w:val="en-ZA"/>
        </w:rPr>
        <w:t xml:space="preserve">split ‘equally’ between the defendant and </w:t>
      </w:r>
      <w:proofErr w:type="gramStart"/>
      <w:r w:rsidR="00206D33">
        <w:rPr>
          <w:color w:val="000000"/>
          <w:lang w:val="en-ZA"/>
        </w:rPr>
        <w:t>G</w:t>
      </w:r>
      <w:r w:rsidR="0072660A">
        <w:rPr>
          <w:color w:val="000000"/>
          <w:lang w:val="en-ZA"/>
        </w:rPr>
        <w:t>[</w:t>
      </w:r>
      <w:proofErr w:type="gramEnd"/>
      <w:r w:rsidR="0072660A">
        <w:rPr>
          <w:color w:val="000000"/>
          <w:lang w:val="en-ZA"/>
        </w:rPr>
        <w:t>…]</w:t>
      </w:r>
      <w:r w:rsidR="00206D33">
        <w:rPr>
          <w:color w:val="000000"/>
          <w:lang w:val="en-ZA"/>
        </w:rPr>
        <w:t xml:space="preserve">. The evidence of Advocate Hoffman was to that effect. This does not however detract from the fact that it has to be accepted that the second plaintiff understood this to mean that the said sum would come from the defendant’s portion of the proceeds. The second plaintiff </w:t>
      </w:r>
      <w:r w:rsidR="009D19D6" w:rsidRPr="00206D33">
        <w:rPr>
          <w:color w:val="000000"/>
          <w:lang w:val="en-ZA"/>
        </w:rPr>
        <w:t>ne</w:t>
      </w:r>
      <w:r w:rsidR="00206D33">
        <w:rPr>
          <w:color w:val="000000"/>
          <w:lang w:val="en-ZA"/>
        </w:rPr>
        <w:t>ver said that he would accept R300 </w:t>
      </w:r>
      <w:r w:rsidR="009D19D6" w:rsidRPr="00206D33">
        <w:rPr>
          <w:color w:val="000000"/>
          <w:lang w:val="en-ZA"/>
        </w:rPr>
        <w:t>000 from the defendant</w:t>
      </w:r>
      <w:r w:rsidR="00206D33">
        <w:rPr>
          <w:color w:val="000000"/>
          <w:lang w:val="en-ZA"/>
        </w:rPr>
        <w:t>. The words R300 000</w:t>
      </w:r>
      <w:r w:rsidR="009D19D6" w:rsidRPr="00206D33">
        <w:rPr>
          <w:color w:val="000000"/>
          <w:lang w:val="en-ZA"/>
        </w:rPr>
        <w:t xml:space="preserve"> w</w:t>
      </w:r>
      <w:r w:rsidR="00206D33">
        <w:rPr>
          <w:color w:val="000000"/>
          <w:lang w:val="en-ZA"/>
        </w:rPr>
        <w:t xml:space="preserve">ere never </w:t>
      </w:r>
      <w:r w:rsidR="000622B6">
        <w:rPr>
          <w:color w:val="000000"/>
          <w:lang w:val="en-ZA"/>
        </w:rPr>
        <w:lastRenderedPageBreak/>
        <w:t>used at the m</w:t>
      </w:r>
      <w:r w:rsidR="00206D33">
        <w:rPr>
          <w:color w:val="000000"/>
          <w:lang w:val="en-ZA"/>
        </w:rPr>
        <w:t>eeting. Had he been asked at the meeting whether his understanding of the agreement is that G</w:t>
      </w:r>
      <w:r w:rsidR="0072660A">
        <w:rPr>
          <w:color w:val="000000"/>
          <w:lang w:val="en-ZA"/>
        </w:rPr>
        <w:t>[…]</w:t>
      </w:r>
      <w:bookmarkStart w:id="0" w:name="_GoBack"/>
      <w:bookmarkEnd w:id="0"/>
      <w:r w:rsidR="00206D33">
        <w:rPr>
          <w:color w:val="000000"/>
          <w:lang w:val="en-ZA"/>
        </w:rPr>
        <w:t xml:space="preserve"> would be paying R300 000 towards the settlement amount, his answer would no doubt have been in the negative.</w:t>
      </w:r>
    </w:p>
    <w:p w:rsidR="00BC6C60" w:rsidRDefault="00374ED4" w:rsidP="00374ED4">
      <w:pPr>
        <w:spacing w:after="120" w:line="360" w:lineRule="auto"/>
        <w:jc w:val="both"/>
        <w:outlineLvl w:val="0"/>
        <w:rPr>
          <w:color w:val="000000"/>
          <w:lang w:val="en-ZA"/>
        </w:rPr>
      </w:pPr>
      <w:r>
        <w:rPr>
          <w:color w:val="000000"/>
          <w:lang w:val="en-ZA"/>
        </w:rPr>
        <w:t>[13].</w:t>
      </w:r>
      <w:r>
        <w:rPr>
          <w:color w:val="000000"/>
          <w:lang w:val="en-ZA"/>
        </w:rPr>
        <w:tab/>
      </w:r>
      <w:r w:rsidR="00BC6C60">
        <w:rPr>
          <w:color w:val="000000"/>
          <w:lang w:val="en-ZA"/>
        </w:rPr>
        <w:t xml:space="preserve">The </w:t>
      </w:r>
      <w:proofErr w:type="spellStart"/>
      <w:r w:rsidR="00BC6C60">
        <w:rPr>
          <w:color w:val="000000"/>
          <w:lang w:val="en-ZA"/>
        </w:rPr>
        <w:t>aforegoing</w:t>
      </w:r>
      <w:proofErr w:type="spellEnd"/>
      <w:r w:rsidR="00BC6C60">
        <w:rPr>
          <w:color w:val="000000"/>
          <w:lang w:val="en-ZA"/>
        </w:rPr>
        <w:t xml:space="preserve">, in my view, is confirmed by the evidence of Mr Swartz, who indicated that, </w:t>
      </w:r>
      <w:r w:rsidR="009D19D6" w:rsidRPr="00BC6C60">
        <w:rPr>
          <w:color w:val="000000"/>
          <w:lang w:val="en-ZA"/>
        </w:rPr>
        <w:t xml:space="preserve">at </w:t>
      </w:r>
      <w:r w:rsidR="00BC6C60">
        <w:rPr>
          <w:color w:val="000000"/>
          <w:lang w:val="en-ZA"/>
        </w:rPr>
        <w:t>the time of the meeting, t</w:t>
      </w:r>
      <w:r w:rsidR="009D19D6" w:rsidRPr="00BC6C60">
        <w:rPr>
          <w:color w:val="000000"/>
          <w:lang w:val="en-ZA"/>
        </w:rPr>
        <w:t xml:space="preserve">here may have been doubt in </w:t>
      </w:r>
      <w:r w:rsidR="00BC6C60">
        <w:rPr>
          <w:color w:val="000000"/>
          <w:lang w:val="en-ZA"/>
        </w:rPr>
        <w:t>his</w:t>
      </w:r>
      <w:r w:rsidR="009D19D6" w:rsidRPr="00BC6C60">
        <w:rPr>
          <w:color w:val="000000"/>
          <w:lang w:val="en-ZA"/>
        </w:rPr>
        <w:t xml:space="preserve"> mind whether </w:t>
      </w:r>
      <w:r w:rsidR="00BC6C60">
        <w:rPr>
          <w:color w:val="000000"/>
          <w:lang w:val="en-ZA"/>
        </w:rPr>
        <w:t xml:space="preserve">the second plaintiff </w:t>
      </w:r>
      <w:r w:rsidR="009D19D6" w:rsidRPr="00BC6C60">
        <w:rPr>
          <w:color w:val="000000"/>
          <w:lang w:val="en-ZA"/>
        </w:rPr>
        <w:t>knew exactly what his proposal entailed</w:t>
      </w:r>
      <w:r w:rsidR="00BC6C60">
        <w:rPr>
          <w:color w:val="000000"/>
          <w:lang w:val="en-ZA"/>
        </w:rPr>
        <w:t>. Why it was not simply asked of the second plaintiff as to whether he agreed to his son paying R300 000</w:t>
      </w:r>
      <w:r w:rsidR="009D19D6" w:rsidRPr="00BC6C60">
        <w:rPr>
          <w:color w:val="000000"/>
          <w:lang w:val="en-ZA"/>
        </w:rPr>
        <w:t xml:space="preserve">, </w:t>
      </w:r>
      <w:r w:rsidR="00BC6C60">
        <w:rPr>
          <w:color w:val="000000"/>
          <w:lang w:val="en-ZA"/>
        </w:rPr>
        <w:t>remains a mystery. Moreover, it bolsters my view that the second plaintiff, in his mind, was not agreeing to that particular term</w:t>
      </w:r>
      <w:r w:rsidR="00D24803">
        <w:rPr>
          <w:color w:val="000000"/>
          <w:lang w:val="en-ZA"/>
        </w:rPr>
        <w:t>. That, in my judgment, is the end of the defendant’s assertion that an agreement was concluded on the terms and conditions alleged by her.</w:t>
      </w:r>
    </w:p>
    <w:p w:rsidR="00A45109" w:rsidRPr="008A5FD3" w:rsidRDefault="00374ED4" w:rsidP="00374ED4">
      <w:pPr>
        <w:spacing w:after="240" w:line="360" w:lineRule="auto"/>
        <w:jc w:val="both"/>
        <w:outlineLvl w:val="0"/>
        <w:rPr>
          <w:color w:val="000000"/>
          <w:lang w:val="en-ZA"/>
        </w:rPr>
      </w:pPr>
      <w:r w:rsidRPr="008A5FD3">
        <w:rPr>
          <w:color w:val="000000"/>
          <w:lang w:val="en-ZA"/>
        </w:rPr>
        <w:t>[19]</w:t>
      </w:r>
      <w:r w:rsidRPr="008A5FD3">
        <w:rPr>
          <w:color w:val="000000"/>
          <w:lang w:val="en-ZA"/>
        </w:rPr>
        <w:tab/>
      </w:r>
      <w:r w:rsidR="005072D0">
        <w:rPr>
          <w:color w:val="000000"/>
          <w:lang w:val="en-ZA"/>
        </w:rPr>
        <w:t xml:space="preserve">For all of these reasons, the </w:t>
      </w:r>
      <w:r w:rsidR="004929A4">
        <w:rPr>
          <w:color w:val="000000"/>
          <w:lang w:val="en-ZA"/>
        </w:rPr>
        <w:t>defendant’s ‘special defence’ of compromise</w:t>
      </w:r>
      <w:r w:rsidR="007062EA">
        <w:rPr>
          <w:color w:val="000000"/>
          <w:lang w:val="en-ZA"/>
        </w:rPr>
        <w:t xml:space="preserve"> </w:t>
      </w:r>
      <w:r w:rsidR="004929A4">
        <w:rPr>
          <w:color w:val="000000"/>
          <w:lang w:val="en-ZA"/>
        </w:rPr>
        <w:t>should fail</w:t>
      </w:r>
      <w:r w:rsidR="007062EA">
        <w:rPr>
          <w:color w:val="000000"/>
          <w:lang w:val="en-ZA"/>
        </w:rPr>
        <w:t>.</w:t>
      </w:r>
    </w:p>
    <w:p w:rsidR="007D27AD" w:rsidRPr="007D27AD" w:rsidRDefault="007D27AD" w:rsidP="00C059DB">
      <w:pPr>
        <w:keepNext/>
        <w:spacing w:after="120" w:line="360" w:lineRule="auto"/>
        <w:jc w:val="both"/>
        <w:rPr>
          <w:b/>
          <w:caps/>
        </w:rPr>
      </w:pPr>
      <w:r w:rsidRPr="007D27AD">
        <w:rPr>
          <w:b/>
        </w:rPr>
        <w:t>Costs</w:t>
      </w:r>
    </w:p>
    <w:p w:rsidR="00D379C0" w:rsidRDefault="00374ED4" w:rsidP="00374ED4">
      <w:pPr>
        <w:suppressAutoHyphens w:val="0"/>
        <w:autoSpaceDE w:val="0"/>
        <w:autoSpaceDN w:val="0"/>
        <w:adjustRightInd w:val="0"/>
        <w:spacing w:after="120" w:line="360" w:lineRule="auto"/>
        <w:jc w:val="both"/>
        <w:rPr>
          <w:rFonts w:cs="Arial"/>
          <w:lang w:eastAsia="en-ZA"/>
        </w:rPr>
      </w:pPr>
      <w:r>
        <w:rPr>
          <w:rFonts w:cs="Arial"/>
          <w:lang w:eastAsia="en-ZA"/>
        </w:rPr>
        <w:t>[20]</w:t>
      </w:r>
      <w:r>
        <w:rPr>
          <w:rFonts w:cs="Arial"/>
          <w:lang w:eastAsia="en-ZA"/>
        </w:rPr>
        <w:tab/>
      </w:r>
      <w:r w:rsidR="007D27AD" w:rsidRPr="007D27AD">
        <w:rPr>
          <w:rFonts w:cs="Arial"/>
        </w:rPr>
        <w:t>The general rule in matters of costs is that the successful party should be given his costs, and this rule should not be departed from except where there are good grounds for doing so</w:t>
      </w:r>
      <w:r w:rsidR="00D379C0">
        <w:rPr>
          <w:rFonts w:cs="Arial"/>
        </w:rPr>
        <w:t>.</w:t>
      </w:r>
      <w:r w:rsidR="00381880">
        <w:rPr>
          <w:rFonts w:cs="Arial"/>
        </w:rPr>
        <w:t xml:space="preserve"> </w:t>
      </w:r>
      <w:r w:rsidR="007062EA">
        <w:rPr>
          <w:rFonts w:cs="Arial"/>
        </w:rPr>
        <w:t>I can think of no reason why I should deviate from this general rule</w:t>
      </w:r>
      <w:r w:rsidR="00381880">
        <w:rPr>
          <w:rFonts w:cs="Arial"/>
        </w:rPr>
        <w:t>.</w:t>
      </w:r>
    </w:p>
    <w:p w:rsidR="00381880" w:rsidRPr="00381880" w:rsidRDefault="00374ED4" w:rsidP="00374ED4">
      <w:pPr>
        <w:suppressAutoHyphens w:val="0"/>
        <w:autoSpaceDE w:val="0"/>
        <w:autoSpaceDN w:val="0"/>
        <w:adjustRightInd w:val="0"/>
        <w:spacing w:after="240" w:line="360" w:lineRule="auto"/>
        <w:jc w:val="both"/>
        <w:rPr>
          <w:rFonts w:cs="Arial"/>
          <w:lang w:eastAsia="en-ZA"/>
        </w:rPr>
      </w:pPr>
      <w:r w:rsidRPr="00381880">
        <w:rPr>
          <w:rFonts w:cs="Arial"/>
          <w:lang w:eastAsia="en-ZA"/>
        </w:rPr>
        <w:t>[21]</w:t>
      </w:r>
      <w:r w:rsidRPr="00381880">
        <w:rPr>
          <w:rFonts w:cs="Arial"/>
          <w:lang w:eastAsia="en-ZA"/>
        </w:rPr>
        <w:tab/>
      </w:r>
      <w:r w:rsidR="00663D88">
        <w:rPr>
          <w:rFonts w:cs="Arial"/>
          <w:lang w:eastAsia="en-ZA"/>
        </w:rPr>
        <w:t xml:space="preserve">The </w:t>
      </w:r>
      <w:r w:rsidR="004929A4">
        <w:rPr>
          <w:rFonts w:cs="Arial"/>
          <w:lang w:eastAsia="en-ZA"/>
        </w:rPr>
        <w:t>defendant</w:t>
      </w:r>
      <w:r w:rsidR="00663D88">
        <w:rPr>
          <w:rFonts w:cs="Arial"/>
          <w:lang w:eastAsia="en-ZA"/>
        </w:rPr>
        <w:t xml:space="preserve"> should therefore </w:t>
      </w:r>
      <w:r w:rsidR="00372499">
        <w:rPr>
          <w:rFonts w:cs="Arial"/>
          <w:lang w:eastAsia="en-ZA"/>
        </w:rPr>
        <w:t xml:space="preserve">be ordered to pay the </w:t>
      </w:r>
      <w:r w:rsidR="004929A4">
        <w:rPr>
          <w:rFonts w:cs="Arial"/>
          <w:lang w:eastAsia="en-ZA"/>
        </w:rPr>
        <w:t xml:space="preserve">plaintiffs’ </w:t>
      </w:r>
      <w:r w:rsidR="00663D88">
        <w:rPr>
          <w:rFonts w:cs="Arial"/>
          <w:lang w:eastAsia="en-ZA"/>
        </w:rPr>
        <w:t xml:space="preserve">costs </w:t>
      </w:r>
      <w:r w:rsidR="00345CD2">
        <w:rPr>
          <w:rFonts w:cs="Arial"/>
          <w:lang w:eastAsia="en-ZA"/>
        </w:rPr>
        <w:t>relating to the compromise defence</w:t>
      </w:r>
      <w:r w:rsidR="00663D88">
        <w:rPr>
          <w:rFonts w:cs="Arial"/>
          <w:lang w:eastAsia="en-ZA"/>
        </w:rPr>
        <w:t>.</w:t>
      </w:r>
    </w:p>
    <w:p w:rsidR="00311374" w:rsidRPr="00311374" w:rsidRDefault="00311374" w:rsidP="00C059DB">
      <w:pPr>
        <w:suppressAutoHyphens w:val="0"/>
        <w:autoSpaceDE w:val="0"/>
        <w:autoSpaceDN w:val="0"/>
        <w:adjustRightInd w:val="0"/>
        <w:spacing w:after="120" w:line="360" w:lineRule="auto"/>
        <w:jc w:val="both"/>
        <w:rPr>
          <w:rFonts w:cs="Arial"/>
          <w:b/>
          <w:lang w:eastAsia="en-ZA"/>
        </w:rPr>
      </w:pPr>
      <w:r w:rsidRPr="00311374">
        <w:rPr>
          <w:b/>
        </w:rPr>
        <w:t>Order</w:t>
      </w:r>
    </w:p>
    <w:p w:rsidR="007D27AD" w:rsidRPr="00311374" w:rsidRDefault="00374ED4" w:rsidP="00374ED4">
      <w:pPr>
        <w:suppressAutoHyphens w:val="0"/>
        <w:autoSpaceDE w:val="0"/>
        <w:autoSpaceDN w:val="0"/>
        <w:adjustRightInd w:val="0"/>
        <w:spacing w:after="120" w:line="360" w:lineRule="auto"/>
        <w:jc w:val="both"/>
        <w:rPr>
          <w:rFonts w:cs="Arial"/>
          <w:lang w:eastAsia="en-ZA"/>
        </w:rPr>
      </w:pPr>
      <w:r w:rsidRPr="00311374">
        <w:rPr>
          <w:rFonts w:cs="Arial"/>
          <w:lang w:eastAsia="en-ZA"/>
        </w:rPr>
        <w:t>[22]</w:t>
      </w:r>
      <w:r w:rsidRPr="00311374">
        <w:rPr>
          <w:rFonts w:cs="Arial"/>
          <w:lang w:eastAsia="en-ZA"/>
        </w:rPr>
        <w:tab/>
      </w:r>
      <w:r w:rsidR="007D27AD" w:rsidRPr="007D27AD">
        <w:t xml:space="preserve">Accordingly, I make the following </w:t>
      </w:r>
      <w:r w:rsidR="00FC765E" w:rsidRPr="007D27AD">
        <w:t>order: -</w:t>
      </w:r>
    </w:p>
    <w:p w:rsidR="00C9475B" w:rsidRDefault="00374ED4" w:rsidP="00374ED4">
      <w:pPr>
        <w:pStyle w:val="LegalBodyText1"/>
        <w:spacing w:after="120" w:line="360" w:lineRule="auto"/>
        <w:ind w:hanging="567"/>
      </w:pPr>
      <w:r>
        <w:t>(1)</w:t>
      </w:r>
      <w:r>
        <w:tab/>
      </w:r>
      <w:r w:rsidR="00C9475B">
        <w:t>In terms of Uniform Rule of Court 33(4), the ‘Special Defence’ of settlement and compromise raised by the defendant in paragraphs 25A, 25B, 25C, 25D and 25E of her amended plea (‘the separated issue’), was separated from any and/or all other disputes between the parties.</w:t>
      </w:r>
    </w:p>
    <w:p w:rsidR="00C9475B" w:rsidRDefault="00374ED4" w:rsidP="00374ED4">
      <w:pPr>
        <w:pStyle w:val="LegalBodyText1"/>
        <w:spacing w:after="120" w:line="360" w:lineRule="auto"/>
        <w:ind w:hanging="567"/>
      </w:pPr>
      <w:r>
        <w:t>(2)</w:t>
      </w:r>
      <w:r>
        <w:tab/>
      </w:r>
      <w:r w:rsidR="00C9475B">
        <w:t xml:space="preserve">At the commencement of the trial on Thursday, 02 November 2023, it was directed and ordered that the matter would proceed to trial only on ‘the </w:t>
      </w:r>
      <w:r w:rsidR="00C9475B">
        <w:lastRenderedPageBreak/>
        <w:t xml:space="preserve">separated issue’, with the hearing relating to the remaining disputes between the parties postponed </w:t>
      </w:r>
      <w:r w:rsidR="00C9475B" w:rsidRPr="00C9475B">
        <w:rPr>
          <w:i/>
        </w:rPr>
        <w:t>sine die</w:t>
      </w:r>
      <w:r w:rsidR="00C9475B">
        <w:t>.</w:t>
      </w:r>
    </w:p>
    <w:p w:rsidR="00C9475B" w:rsidRDefault="00374ED4" w:rsidP="00374ED4">
      <w:pPr>
        <w:pStyle w:val="LegalBodyText1"/>
        <w:spacing w:after="120" w:line="360" w:lineRule="auto"/>
        <w:ind w:hanging="567"/>
      </w:pPr>
      <w:r>
        <w:t>(3)</w:t>
      </w:r>
      <w:r>
        <w:tab/>
      </w:r>
      <w:r w:rsidR="00C9475B">
        <w:t>The defendant’s special defence of settlement / compromise fails and it is declared that the dispute between the parties has not been settled / compromised by a settlement agreement concluded between them on 02 July 2023, as alleged by the defendant.</w:t>
      </w:r>
    </w:p>
    <w:p w:rsidR="00C9475B" w:rsidRDefault="00374ED4" w:rsidP="00374ED4">
      <w:pPr>
        <w:pStyle w:val="LegalBodyText1"/>
        <w:spacing w:after="120" w:line="360" w:lineRule="auto"/>
        <w:ind w:hanging="567"/>
      </w:pPr>
      <w:r>
        <w:t>(4)</w:t>
      </w:r>
      <w:r>
        <w:tab/>
      </w:r>
      <w:r w:rsidR="00E8121B">
        <w:t>The defendant</w:t>
      </w:r>
      <w:r w:rsidR="00C9475B">
        <w:t xml:space="preserve"> shall pay the plaintiffs’ costs relating to the separated issue, including the costs consequent upon the employment of two Counsel, one being a Senior Counsel.</w:t>
      </w:r>
    </w:p>
    <w:p w:rsidR="00ED20EA" w:rsidRPr="00ED20EA" w:rsidRDefault="00ED20EA" w:rsidP="00C05C38">
      <w:pPr>
        <w:keepNext/>
        <w:keepLines/>
        <w:tabs>
          <w:tab w:val="left" w:pos="0"/>
        </w:tabs>
        <w:spacing w:before="1080" w:line="360" w:lineRule="auto"/>
        <w:jc w:val="right"/>
      </w:pPr>
      <w:r w:rsidRPr="00ED20EA">
        <w:t>________________________________</w:t>
      </w:r>
    </w:p>
    <w:p w:rsidR="00ED20EA" w:rsidRDefault="00ED20EA" w:rsidP="00ED20EA">
      <w:pPr>
        <w:keepNext/>
        <w:jc w:val="right"/>
        <w:rPr>
          <w:rFonts w:cs="Arial"/>
          <w:b/>
        </w:rPr>
      </w:pPr>
      <w:r>
        <w:rPr>
          <w:rFonts w:cs="Arial"/>
          <w:b/>
        </w:rPr>
        <w:t>L R ADAMS</w:t>
      </w:r>
    </w:p>
    <w:p w:rsidR="00ED20EA" w:rsidRDefault="00ED20EA" w:rsidP="00ED20EA">
      <w:pPr>
        <w:keepNext/>
        <w:jc w:val="right"/>
        <w:rPr>
          <w:rFonts w:cs="Arial"/>
          <w:i/>
        </w:rPr>
      </w:pPr>
      <w:r>
        <w:rPr>
          <w:rFonts w:cs="Arial"/>
          <w:i/>
        </w:rPr>
        <w:t>Judge of the High Court of South Africa</w:t>
      </w:r>
    </w:p>
    <w:p w:rsidR="00ED20EA" w:rsidRDefault="00ED20EA" w:rsidP="00ED20EA">
      <w:pPr>
        <w:jc w:val="right"/>
        <w:rPr>
          <w:rFonts w:cs="Arial"/>
          <w:i/>
        </w:rPr>
      </w:pPr>
      <w:r>
        <w:rPr>
          <w:rFonts w:cs="Arial"/>
          <w:i/>
        </w:rPr>
        <w:t>Gauteng Division, Johannesburg</w:t>
      </w:r>
    </w:p>
    <w:p w:rsidR="007D27AD" w:rsidRPr="007D27AD" w:rsidRDefault="007D27AD" w:rsidP="00ED20EA">
      <w:pPr>
        <w:pBdr>
          <w:bottom w:val="single" w:sz="6" w:space="1" w:color="auto"/>
        </w:pBdr>
        <w:spacing w:after="240"/>
        <w:jc w:val="right"/>
        <w:rPr>
          <w:rFonts w:cs="Arial"/>
          <w:i/>
        </w:rPr>
      </w:pPr>
    </w:p>
    <w:p w:rsidR="00933FAA" w:rsidRDefault="00933FAA">
      <w:r>
        <w:br w:type="page"/>
      </w:r>
    </w:p>
    <w:tbl>
      <w:tblPr>
        <w:tblW w:w="8647" w:type="dxa"/>
        <w:tblLook w:val="04A0" w:firstRow="1" w:lastRow="0" w:firstColumn="1" w:lastColumn="0" w:noHBand="0" w:noVBand="1"/>
      </w:tblPr>
      <w:tblGrid>
        <w:gridCol w:w="4111"/>
        <w:gridCol w:w="4536"/>
      </w:tblGrid>
      <w:tr w:rsidR="007D27AD" w:rsidRPr="007D27AD" w:rsidTr="00F63A6E">
        <w:tc>
          <w:tcPr>
            <w:tcW w:w="4111"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lastRenderedPageBreak/>
              <w:t>HEARD ON: </w:t>
            </w:r>
          </w:p>
        </w:tc>
        <w:tc>
          <w:tcPr>
            <w:tcW w:w="4536" w:type="dxa"/>
            <w:tcMar>
              <w:top w:w="32" w:type="dxa"/>
              <w:left w:w="108" w:type="dxa"/>
              <w:bottom w:w="32" w:type="dxa"/>
              <w:right w:w="108" w:type="dxa"/>
            </w:tcMar>
            <w:vAlign w:val="center"/>
            <w:hideMark/>
          </w:tcPr>
          <w:p w:rsidR="007D27AD" w:rsidRPr="007D27AD" w:rsidRDefault="007E7ABC" w:rsidP="007E7ABC">
            <w:pPr>
              <w:keepNext/>
              <w:spacing w:before="120" w:after="120"/>
              <w:ind w:left="-108"/>
              <w:jc w:val="both"/>
              <w:rPr>
                <w:sz w:val="22"/>
                <w:szCs w:val="22"/>
                <w:lang w:eastAsia="en-US"/>
              </w:rPr>
            </w:pPr>
            <w:r>
              <w:t>2</w:t>
            </w:r>
            <w:r w:rsidRPr="007E7ABC">
              <w:rPr>
                <w:vertAlign w:val="superscript"/>
              </w:rPr>
              <w:t>nd</w:t>
            </w:r>
            <w:r w:rsidR="00375DC1">
              <w:t xml:space="preserve"> and </w:t>
            </w:r>
            <w:r>
              <w:t>3</w:t>
            </w:r>
            <w:r w:rsidRPr="007E7ABC">
              <w:rPr>
                <w:vertAlign w:val="superscript"/>
              </w:rPr>
              <w:t>rd</w:t>
            </w:r>
            <w:r w:rsidR="00375DC1">
              <w:t xml:space="preserve"> </w:t>
            </w:r>
            <w:r>
              <w:t xml:space="preserve">November </w:t>
            </w:r>
            <w:r w:rsidR="00A6546E">
              <w:t>202</w:t>
            </w:r>
            <w:r w:rsidR="00375DC1">
              <w:t>3</w:t>
            </w:r>
          </w:p>
        </w:tc>
      </w:tr>
      <w:tr w:rsidR="007D27AD" w:rsidRPr="007D27AD" w:rsidTr="00F63A6E">
        <w:tc>
          <w:tcPr>
            <w:tcW w:w="4111"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JUDGMENT DATE: </w:t>
            </w:r>
          </w:p>
        </w:tc>
        <w:tc>
          <w:tcPr>
            <w:tcW w:w="4536" w:type="dxa"/>
            <w:tcMar>
              <w:top w:w="32" w:type="dxa"/>
              <w:left w:w="108" w:type="dxa"/>
              <w:bottom w:w="32" w:type="dxa"/>
              <w:right w:w="108" w:type="dxa"/>
            </w:tcMar>
            <w:vAlign w:val="center"/>
            <w:hideMark/>
          </w:tcPr>
          <w:p w:rsidR="007D27AD" w:rsidRPr="007D27AD" w:rsidRDefault="007E7ABC" w:rsidP="007E7ABC">
            <w:pPr>
              <w:keepNext/>
              <w:spacing w:before="120" w:after="120"/>
              <w:ind w:left="-108"/>
              <w:jc w:val="both"/>
            </w:pPr>
            <w:r>
              <w:t>20</w:t>
            </w:r>
            <w:r w:rsidRPr="007E7ABC">
              <w:rPr>
                <w:vertAlign w:val="superscript"/>
              </w:rPr>
              <w:t>th</w:t>
            </w:r>
            <w:r>
              <w:t xml:space="preserve"> November</w:t>
            </w:r>
            <w:r w:rsidR="004F6C0A">
              <w:t xml:space="preserve"> </w:t>
            </w:r>
            <w:r w:rsidR="004F6C0A" w:rsidRPr="007D27AD">
              <w:t>20</w:t>
            </w:r>
            <w:r w:rsidR="00375DC1">
              <w:t>23</w:t>
            </w:r>
            <w:r w:rsidR="004F6C0A">
              <w:t xml:space="preserve"> – judgment handed down electronically</w:t>
            </w:r>
          </w:p>
        </w:tc>
      </w:tr>
      <w:tr w:rsidR="007D27AD" w:rsidRPr="007D27AD" w:rsidTr="00F63A6E">
        <w:tc>
          <w:tcPr>
            <w:tcW w:w="4111" w:type="dxa"/>
            <w:tcMar>
              <w:top w:w="32" w:type="dxa"/>
              <w:left w:w="108" w:type="dxa"/>
              <w:bottom w:w="32" w:type="dxa"/>
              <w:right w:w="108" w:type="dxa"/>
            </w:tcMar>
            <w:vAlign w:val="center"/>
            <w:hideMark/>
          </w:tcPr>
          <w:p w:rsidR="007D27AD" w:rsidRPr="007D27AD" w:rsidRDefault="007D27AD" w:rsidP="00375DC1">
            <w:pPr>
              <w:keepNext/>
              <w:spacing w:before="120" w:after="120"/>
              <w:rPr>
                <w:sz w:val="22"/>
                <w:szCs w:val="22"/>
                <w:lang w:eastAsia="en-US"/>
              </w:rPr>
            </w:pPr>
            <w:r w:rsidRPr="007D27AD">
              <w:t xml:space="preserve">FOR THE </w:t>
            </w:r>
            <w:r w:rsidR="007E7ABC">
              <w:t>FIRST TO THE THIRD </w:t>
            </w:r>
            <w:r w:rsidR="005C29CF">
              <w:t>PLAINTIFF</w:t>
            </w:r>
            <w:r w:rsidR="007E7ABC">
              <w:t>S</w:t>
            </w:r>
            <w:r w:rsidRPr="007D27AD">
              <w:t>: </w:t>
            </w:r>
          </w:p>
        </w:tc>
        <w:tc>
          <w:tcPr>
            <w:tcW w:w="4536" w:type="dxa"/>
            <w:tcMar>
              <w:top w:w="32" w:type="dxa"/>
              <w:left w:w="108" w:type="dxa"/>
              <w:bottom w:w="32" w:type="dxa"/>
              <w:right w:w="108" w:type="dxa"/>
            </w:tcMar>
            <w:vAlign w:val="center"/>
            <w:hideMark/>
          </w:tcPr>
          <w:p w:rsidR="007D27AD" w:rsidRPr="007D27AD" w:rsidRDefault="00545D41" w:rsidP="007E7ABC">
            <w:pPr>
              <w:keepNext/>
              <w:spacing w:before="120" w:after="120"/>
              <w:ind w:left="-108"/>
              <w:rPr>
                <w:sz w:val="22"/>
                <w:szCs w:val="22"/>
                <w:lang w:eastAsia="en-US"/>
              </w:rPr>
            </w:pPr>
            <w:r>
              <w:t xml:space="preserve">Advocate </w:t>
            </w:r>
            <w:r w:rsidR="007E7ABC">
              <w:t>J P Daniels SC, together with Advocate M J Cooke</w:t>
            </w:r>
            <w:r w:rsidR="00D14255">
              <w:t xml:space="preserve"> </w:t>
            </w:r>
          </w:p>
        </w:tc>
      </w:tr>
      <w:tr w:rsidR="007D27AD" w:rsidRPr="007D27AD" w:rsidTr="00F63A6E">
        <w:tc>
          <w:tcPr>
            <w:tcW w:w="4111"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INSTRUCTED BY: </w:t>
            </w:r>
          </w:p>
        </w:tc>
        <w:tc>
          <w:tcPr>
            <w:tcW w:w="4536" w:type="dxa"/>
            <w:tcMar>
              <w:top w:w="32" w:type="dxa"/>
              <w:left w:w="108" w:type="dxa"/>
              <w:bottom w:w="32" w:type="dxa"/>
              <w:right w:w="108" w:type="dxa"/>
            </w:tcMar>
            <w:vAlign w:val="center"/>
            <w:hideMark/>
          </w:tcPr>
          <w:p w:rsidR="007D27AD" w:rsidRPr="007D27AD" w:rsidRDefault="007E7ABC" w:rsidP="00297B5B">
            <w:pPr>
              <w:keepNext/>
              <w:spacing w:before="120" w:after="120"/>
              <w:ind w:left="-108"/>
              <w:rPr>
                <w:sz w:val="22"/>
                <w:szCs w:val="22"/>
                <w:lang w:eastAsia="en-US"/>
              </w:rPr>
            </w:pPr>
            <w:r>
              <w:t>Darryl Ackerman</w:t>
            </w:r>
            <w:r w:rsidR="00545D41">
              <w:t xml:space="preserve"> Attorneys, </w:t>
            </w:r>
            <w:proofErr w:type="spellStart"/>
            <w:r>
              <w:t>D</w:t>
            </w:r>
            <w:r w:rsidR="00297B5B">
              <w:t>unkeld</w:t>
            </w:r>
            <w:proofErr w:type="spellEnd"/>
            <w:r w:rsidR="00297B5B">
              <w:t> West</w:t>
            </w:r>
            <w:r w:rsidR="00933FAA">
              <w:t>, </w:t>
            </w:r>
            <w:r w:rsidR="00297B5B">
              <w:t>Johannesburg</w:t>
            </w:r>
          </w:p>
        </w:tc>
      </w:tr>
      <w:tr w:rsidR="007D27AD" w:rsidRPr="007D27AD" w:rsidTr="00F63A6E">
        <w:tc>
          <w:tcPr>
            <w:tcW w:w="4111" w:type="dxa"/>
            <w:tcMar>
              <w:top w:w="32" w:type="dxa"/>
              <w:left w:w="108" w:type="dxa"/>
              <w:bottom w:w="32" w:type="dxa"/>
              <w:right w:w="108" w:type="dxa"/>
            </w:tcMar>
            <w:vAlign w:val="center"/>
            <w:hideMark/>
          </w:tcPr>
          <w:p w:rsidR="007D27AD" w:rsidRPr="007D27AD" w:rsidRDefault="007D27AD" w:rsidP="00297B5B">
            <w:pPr>
              <w:keepNext/>
              <w:spacing w:before="120" w:after="120"/>
              <w:rPr>
                <w:sz w:val="22"/>
                <w:szCs w:val="22"/>
                <w:lang w:eastAsia="en-US"/>
              </w:rPr>
            </w:pPr>
            <w:r w:rsidRPr="007D27AD">
              <w:t xml:space="preserve">FOR THE </w:t>
            </w:r>
            <w:r w:rsidR="00F63A6E">
              <w:t>DEFENDANT</w:t>
            </w:r>
            <w:r w:rsidRPr="007D27AD">
              <w:t>: </w:t>
            </w:r>
          </w:p>
        </w:tc>
        <w:tc>
          <w:tcPr>
            <w:tcW w:w="4536" w:type="dxa"/>
            <w:tcMar>
              <w:top w:w="32" w:type="dxa"/>
              <w:left w:w="108" w:type="dxa"/>
              <w:bottom w:w="32" w:type="dxa"/>
              <w:right w:w="108" w:type="dxa"/>
            </w:tcMar>
            <w:vAlign w:val="center"/>
            <w:hideMark/>
          </w:tcPr>
          <w:p w:rsidR="007D27AD" w:rsidRPr="007D27AD" w:rsidRDefault="009E3E41" w:rsidP="00297B5B">
            <w:pPr>
              <w:keepNext/>
              <w:spacing w:before="120" w:after="120"/>
              <w:ind w:left="-108"/>
            </w:pPr>
            <w:r>
              <w:t xml:space="preserve">Advocate </w:t>
            </w:r>
            <w:r w:rsidR="00297B5B">
              <w:t xml:space="preserve">C </w:t>
            </w:r>
            <w:proofErr w:type="spellStart"/>
            <w:r w:rsidR="00297B5B">
              <w:t>Whitcutt</w:t>
            </w:r>
            <w:proofErr w:type="spellEnd"/>
            <w:r w:rsidR="00297B5B">
              <w:t xml:space="preserve"> SC, together with Advocate E </w:t>
            </w:r>
            <w:proofErr w:type="spellStart"/>
            <w:r w:rsidR="00297B5B">
              <w:t>Larney</w:t>
            </w:r>
            <w:proofErr w:type="spellEnd"/>
            <w:r w:rsidR="00297B5B">
              <w:t xml:space="preserve"> </w:t>
            </w:r>
            <w:r w:rsidR="00A6546E">
              <w:t xml:space="preserve"> </w:t>
            </w:r>
          </w:p>
        </w:tc>
      </w:tr>
      <w:tr w:rsidR="007D27AD" w:rsidRPr="007D27AD" w:rsidTr="00F63A6E">
        <w:tc>
          <w:tcPr>
            <w:tcW w:w="4111" w:type="dxa"/>
            <w:tcMar>
              <w:top w:w="32" w:type="dxa"/>
              <w:left w:w="108" w:type="dxa"/>
              <w:bottom w:w="32" w:type="dxa"/>
              <w:right w:w="108" w:type="dxa"/>
            </w:tcMar>
            <w:vAlign w:val="center"/>
            <w:hideMark/>
          </w:tcPr>
          <w:p w:rsidR="007D27AD" w:rsidRPr="007D27AD" w:rsidRDefault="007D27AD" w:rsidP="006276A8">
            <w:pPr>
              <w:spacing w:before="120"/>
              <w:rPr>
                <w:sz w:val="22"/>
                <w:szCs w:val="22"/>
                <w:lang w:eastAsia="en-US"/>
              </w:rPr>
            </w:pPr>
            <w:r w:rsidRPr="007D27AD">
              <w:t>INSTRUCTED BY: </w:t>
            </w:r>
          </w:p>
        </w:tc>
        <w:tc>
          <w:tcPr>
            <w:tcW w:w="4536" w:type="dxa"/>
            <w:tcMar>
              <w:top w:w="32" w:type="dxa"/>
              <w:left w:w="108" w:type="dxa"/>
              <w:bottom w:w="32" w:type="dxa"/>
              <w:right w:w="108" w:type="dxa"/>
            </w:tcMar>
            <w:vAlign w:val="center"/>
            <w:hideMark/>
          </w:tcPr>
          <w:p w:rsidR="007D27AD" w:rsidRPr="007D27AD" w:rsidRDefault="00297B5B" w:rsidP="00297B5B">
            <w:pPr>
              <w:spacing w:before="120"/>
              <w:ind w:left="-108"/>
              <w:rPr>
                <w:sz w:val="22"/>
                <w:szCs w:val="22"/>
                <w:lang w:eastAsia="en-US"/>
              </w:rPr>
            </w:pPr>
            <w:r>
              <w:t>Swartz Weil Van der Merwe Greenberg Incorporated</w:t>
            </w:r>
            <w:r w:rsidR="009975B5">
              <w:t>,</w:t>
            </w:r>
            <w:r>
              <w:t xml:space="preserve"> Melrose Estate, </w:t>
            </w:r>
            <w:r w:rsidR="009975B5">
              <w:t>Johannesburg</w:t>
            </w:r>
            <w:r w:rsidR="00385FAB">
              <w:t xml:space="preserve"> </w:t>
            </w:r>
            <w:r w:rsidR="007D27AD" w:rsidRPr="007D27AD">
              <w:t xml:space="preserve"> </w:t>
            </w:r>
          </w:p>
        </w:tc>
      </w:tr>
    </w:tbl>
    <w:p w:rsidR="002F15F5" w:rsidRPr="00D63801" w:rsidRDefault="002F15F5" w:rsidP="006276A8">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26" w:rsidRDefault="00841326">
      <w:pPr>
        <w:spacing w:line="20" w:lineRule="exact"/>
      </w:pPr>
    </w:p>
  </w:endnote>
  <w:endnote w:type="continuationSeparator" w:id="0">
    <w:p w:rsidR="00841326" w:rsidRDefault="00841326">
      <w:r>
        <w:t xml:space="preserve"> </w:t>
      </w:r>
    </w:p>
  </w:endnote>
  <w:endnote w:type="continuationNotice" w:id="1">
    <w:p w:rsidR="00841326" w:rsidRDefault="008413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26" w:rsidRDefault="00841326">
      <w:r>
        <w:separator/>
      </w:r>
    </w:p>
  </w:footnote>
  <w:footnote w:type="continuationSeparator" w:id="0">
    <w:p w:rsidR="00841326" w:rsidRDefault="00841326">
      <w:r>
        <w:continuationSeparator/>
      </w:r>
    </w:p>
  </w:footnote>
  <w:footnote w:id="1">
    <w:p w:rsidR="0014724C" w:rsidRDefault="0014724C" w:rsidP="0014724C">
      <w:pPr>
        <w:pStyle w:val="FootnoteText"/>
      </w:pPr>
      <w:r>
        <w:rPr>
          <w:rStyle w:val="FootnoteReference"/>
        </w:rPr>
        <w:footnoteRef/>
      </w:r>
      <w:r>
        <w:t xml:space="preserve"> </w:t>
      </w:r>
      <w:r>
        <w:rPr>
          <w:color w:val="000000"/>
          <w:lang w:val="en-ZA"/>
        </w:rPr>
        <w:t xml:space="preserve">National Credit Act, Act 34 of 2005;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FC" w:rsidRDefault="008070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0FC" w:rsidRDefault="008070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rsidR="008070FC" w:rsidRPr="00B45F72" w:rsidRDefault="008070FC" w:rsidP="00766386">
        <w:pPr>
          <w:pStyle w:val="Header"/>
          <w:jc w:val="right"/>
        </w:pPr>
        <w:r>
          <w:fldChar w:fldCharType="begin"/>
        </w:r>
        <w:r>
          <w:instrText xml:space="preserve"> PAGE   \* MERGEFORMAT </w:instrText>
        </w:r>
        <w:r>
          <w:fldChar w:fldCharType="separate"/>
        </w:r>
        <w:r w:rsidR="0072660A">
          <w:rPr>
            <w:noProof/>
          </w:rPr>
          <w:t>7</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FC" w:rsidRDefault="008070FC">
    <w:pPr>
      <w:pStyle w:val="Header"/>
      <w:jc w:val="right"/>
    </w:pPr>
  </w:p>
  <w:p w:rsidR="008070FC" w:rsidRDefault="008070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9FE4DFC"/>
    <w:lvl w:ilvl="0">
      <w:start w:val="1"/>
      <w:numFmt w:val="decimal"/>
      <w:lvlText w:val="[%1]"/>
      <w:lvlJc w:val="left"/>
      <w:pPr>
        <w:ind w:left="896" w:hanging="697"/>
      </w:pPr>
      <w:rPr>
        <w:rFonts w:cs="Times New Roman"/>
        <w:b w:val="0"/>
        <w:bCs w:val="0"/>
        <w:color w:val="000000" w:themeColor="text1"/>
        <w:spacing w:val="0"/>
        <w:w w:val="100"/>
      </w:rPr>
    </w:lvl>
    <w:lvl w:ilvl="1">
      <w:numFmt w:val="bullet"/>
      <w:lvlText w:val="•"/>
      <w:lvlJc w:val="left"/>
      <w:pPr>
        <w:ind w:left="1852" w:hanging="697"/>
      </w:pPr>
    </w:lvl>
    <w:lvl w:ilvl="2">
      <w:numFmt w:val="bullet"/>
      <w:lvlText w:val="•"/>
      <w:lvlJc w:val="left"/>
      <w:pPr>
        <w:ind w:left="2804" w:hanging="697"/>
      </w:pPr>
    </w:lvl>
    <w:lvl w:ilvl="3">
      <w:numFmt w:val="bullet"/>
      <w:lvlText w:val="•"/>
      <w:lvlJc w:val="left"/>
      <w:pPr>
        <w:ind w:left="3756" w:hanging="697"/>
      </w:pPr>
    </w:lvl>
    <w:lvl w:ilvl="4">
      <w:numFmt w:val="bullet"/>
      <w:lvlText w:val="•"/>
      <w:lvlJc w:val="left"/>
      <w:pPr>
        <w:ind w:left="4708" w:hanging="697"/>
      </w:pPr>
    </w:lvl>
    <w:lvl w:ilvl="5">
      <w:numFmt w:val="bullet"/>
      <w:lvlText w:val="•"/>
      <w:lvlJc w:val="left"/>
      <w:pPr>
        <w:ind w:left="5660" w:hanging="697"/>
      </w:pPr>
    </w:lvl>
    <w:lvl w:ilvl="6">
      <w:numFmt w:val="bullet"/>
      <w:lvlText w:val="•"/>
      <w:lvlJc w:val="left"/>
      <w:pPr>
        <w:ind w:left="6612" w:hanging="697"/>
      </w:pPr>
    </w:lvl>
    <w:lvl w:ilvl="7">
      <w:numFmt w:val="bullet"/>
      <w:lvlText w:val="•"/>
      <w:lvlJc w:val="left"/>
      <w:pPr>
        <w:ind w:left="7564" w:hanging="697"/>
      </w:pPr>
    </w:lvl>
    <w:lvl w:ilvl="8">
      <w:numFmt w:val="bullet"/>
      <w:lvlText w:val="•"/>
      <w:lvlJc w:val="left"/>
      <w:pPr>
        <w:ind w:left="8516" w:hanging="697"/>
      </w:pPr>
    </w:lvl>
  </w:abstractNum>
  <w:abstractNum w:abstractNumId="1" w15:restartNumberingAfterBreak="0">
    <w:nsid w:val="00000403"/>
    <w:multiLevelType w:val="multilevel"/>
    <w:tmpl w:val="00000886"/>
    <w:lvl w:ilvl="0">
      <w:start w:val="1"/>
      <w:numFmt w:val="decimal"/>
      <w:lvlText w:val="%1."/>
      <w:lvlJc w:val="left"/>
      <w:pPr>
        <w:ind w:left="954" w:hanging="287"/>
      </w:pPr>
      <w:rPr>
        <w:rFonts w:cs="Times New Roman"/>
        <w:b w:val="0"/>
        <w:bCs w:val="0"/>
        <w:spacing w:val="-5"/>
        <w:w w:val="108"/>
      </w:rPr>
    </w:lvl>
    <w:lvl w:ilvl="1">
      <w:numFmt w:val="bullet"/>
      <w:lvlText w:val="•"/>
      <w:lvlJc w:val="left"/>
      <w:pPr>
        <w:ind w:left="1906" w:hanging="287"/>
      </w:pPr>
    </w:lvl>
    <w:lvl w:ilvl="2">
      <w:numFmt w:val="bullet"/>
      <w:lvlText w:val="•"/>
      <w:lvlJc w:val="left"/>
      <w:pPr>
        <w:ind w:left="2852" w:hanging="287"/>
      </w:pPr>
    </w:lvl>
    <w:lvl w:ilvl="3">
      <w:numFmt w:val="bullet"/>
      <w:lvlText w:val="•"/>
      <w:lvlJc w:val="left"/>
      <w:pPr>
        <w:ind w:left="3798" w:hanging="287"/>
      </w:pPr>
    </w:lvl>
    <w:lvl w:ilvl="4">
      <w:numFmt w:val="bullet"/>
      <w:lvlText w:val="•"/>
      <w:lvlJc w:val="left"/>
      <w:pPr>
        <w:ind w:left="4744" w:hanging="287"/>
      </w:pPr>
    </w:lvl>
    <w:lvl w:ilvl="5">
      <w:numFmt w:val="bullet"/>
      <w:lvlText w:val="•"/>
      <w:lvlJc w:val="left"/>
      <w:pPr>
        <w:ind w:left="5690" w:hanging="287"/>
      </w:pPr>
    </w:lvl>
    <w:lvl w:ilvl="6">
      <w:numFmt w:val="bullet"/>
      <w:lvlText w:val="•"/>
      <w:lvlJc w:val="left"/>
      <w:pPr>
        <w:ind w:left="6636" w:hanging="287"/>
      </w:pPr>
    </w:lvl>
    <w:lvl w:ilvl="7">
      <w:numFmt w:val="bullet"/>
      <w:lvlText w:val="•"/>
      <w:lvlJc w:val="left"/>
      <w:pPr>
        <w:ind w:left="7582" w:hanging="287"/>
      </w:pPr>
    </w:lvl>
    <w:lvl w:ilvl="8">
      <w:numFmt w:val="bullet"/>
      <w:lvlText w:val="•"/>
      <w:lvlJc w:val="left"/>
      <w:pPr>
        <w:ind w:left="8528" w:hanging="287"/>
      </w:pPr>
    </w:lvl>
  </w:abstractNum>
  <w:abstractNum w:abstractNumId="2" w15:restartNumberingAfterBreak="0">
    <w:nsid w:val="00000404"/>
    <w:multiLevelType w:val="multilevel"/>
    <w:tmpl w:val="00000887"/>
    <w:lvl w:ilvl="0">
      <w:start w:val="12"/>
      <w:numFmt w:val="decimal"/>
      <w:lvlText w:val="[%1]"/>
      <w:lvlJc w:val="left"/>
      <w:pPr>
        <w:ind w:left="845" w:hanging="601"/>
      </w:pPr>
      <w:rPr>
        <w:rFonts w:cs="Times New Roman"/>
        <w:b w:val="0"/>
        <w:bCs w:val="0"/>
        <w:spacing w:val="-1"/>
        <w:w w:val="104"/>
      </w:rPr>
    </w:lvl>
    <w:lvl w:ilvl="1">
      <w:numFmt w:val="bullet"/>
      <w:lvlText w:val="•"/>
      <w:lvlJc w:val="left"/>
      <w:pPr>
        <w:ind w:left="1798" w:hanging="601"/>
      </w:pPr>
    </w:lvl>
    <w:lvl w:ilvl="2">
      <w:numFmt w:val="bullet"/>
      <w:lvlText w:val="•"/>
      <w:lvlJc w:val="left"/>
      <w:pPr>
        <w:ind w:left="2756" w:hanging="601"/>
      </w:pPr>
    </w:lvl>
    <w:lvl w:ilvl="3">
      <w:numFmt w:val="bullet"/>
      <w:lvlText w:val="•"/>
      <w:lvlJc w:val="left"/>
      <w:pPr>
        <w:ind w:left="3714" w:hanging="601"/>
      </w:pPr>
    </w:lvl>
    <w:lvl w:ilvl="4">
      <w:numFmt w:val="bullet"/>
      <w:lvlText w:val="•"/>
      <w:lvlJc w:val="left"/>
      <w:pPr>
        <w:ind w:left="4672" w:hanging="601"/>
      </w:pPr>
    </w:lvl>
    <w:lvl w:ilvl="5">
      <w:numFmt w:val="bullet"/>
      <w:lvlText w:val="•"/>
      <w:lvlJc w:val="left"/>
      <w:pPr>
        <w:ind w:left="5630" w:hanging="601"/>
      </w:pPr>
    </w:lvl>
    <w:lvl w:ilvl="6">
      <w:numFmt w:val="bullet"/>
      <w:lvlText w:val="•"/>
      <w:lvlJc w:val="left"/>
      <w:pPr>
        <w:ind w:left="6588" w:hanging="601"/>
      </w:pPr>
    </w:lvl>
    <w:lvl w:ilvl="7">
      <w:numFmt w:val="bullet"/>
      <w:lvlText w:val="•"/>
      <w:lvlJc w:val="left"/>
      <w:pPr>
        <w:ind w:left="7546" w:hanging="601"/>
      </w:pPr>
    </w:lvl>
    <w:lvl w:ilvl="8">
      <w:numFmt w:val="bullet"/>
      <w:lvlText w:val="•"/>
      <w:lvlJc w:val="left"/>
      <w:pPr>
        <w:ind w:left="8504" w:hanging="601"/>
      </w:pPr>
    </w:lvl>
  </w:abstractNum>
  <w:abstractNum w:abstractNumId="3"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4D1F3F"/>
    <w:multiLevelType w:val="hybridMultilevel"/>
    <w:tmpl w:val="3096659E"/>
    <w:lvl w:ilvl="0" w:tplc="C29A36C2">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3F20C8"/>
    <w:multiLevelType w:val="hybridMultilevel"/>
    <w:tmpl w:val="B4849B9A"/>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C6553A3"/>
    <w:multiLevelType w:val="hybridMultilevel"/>
    <w:tmpl w:val="726611BC"/>
    <w:lvl w:ilvl="0" w:tplc="5E520D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2E4380"/>
    <w:multiLevelType w:val="hybridMultilevel"/>
    <w:tmpl w:val="C81A3610"/>
    <w:lvl w:ilvl="0" w:tplc="AF6E8AEC">
      <w:start w:val="1"/>
      <w:numFmt w:val="decimal"/>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BD2E047E">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15:restartNumberingAfterBreak="0">
    <w:nsid w:val="312F11E0"/>
    <w:multiLevelType w:val="hybridMultilevel"/>
    <w:tmpl w:val="8932BF2A"/>
    <w:lvl w:ilvl="0" w:tplc="93B89F3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3856095E"/>
    <w:multiLevelType w:val="hybridMultilevel"/>
    <w:tmpl w:val="4D203F12"/>
    <w:lvl w:ilvl="0" w:tplc="C28896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AB2B4E"/>
    <w:multiLevelType w:val="hybridMultilevel"/>
    <w:tmpl w:val="771E3AF2"/>
    <w:lvl w:ilvl="0" w:tplc="24B6A7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0F089F"/>
    <w:multiLevelType w:val="hybridMultilevel"/>
    <w:tmpl w:val="09507E4A"/>
    <w:lvl w:ilvl="0" w:tplc="43C2E2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011C1C"/>
    <w:multiLevelType w:val="hybridMultilevel"/>
    <w:tmpl w:val="2E6083BA"/>
    <w:lvl w:ilvl="0" w:tplc="D070E40A">
      <w:start w:val="1"/>
      <w:numFmt w:val="decimal"/>
      <w:lvlText w:val="(%1)"/>
      <w:lvlJc w:val="left"/>
      <w:pPr>
        <w:ind w:left="31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43D2"/>
    <w:multiLevelType w:val="hybridMultilevel"/>
    <w:tmpl w:val="509A7BA6"/>
    <w:lvl w:ilvl="0" w:tplc="AF6E8A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8"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C95F00"/>
    <w:multiLevelType w:val="hybridMultilevel"/>
    <w:tmpl w:val="7C5A202C"/>
    <w:lvl w:ilvl="0" w:tplc="C2E07D7E">
      <w:start w:val="2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9FE33ED"/>
    <w:multiLevelType w:val="hybridMultilevel"/>
    <w:tmpl w:val="0A9081A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9" w15:restartNumberingAfterBreak="0">
    <w:nsid w:val="6FCC222C"/>
    <w:multiLevelType w:val="hybridMultilevel"/>
    <w:tmpl w:val="9C4C8238"/>
    <w:lvl w:ilvl="0" w:tplc="1CB4AA66">
      <w:start w:val="1"/>
      <w:numFmt w:val="decimal"/>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9"/>
  </w:num>
  <w:num w:numId="2">
    <w:abstractNumId w:val="25"/>
  </w:num>
  <w:num w:numId="3">
    <w:abstractNumId w:val="35"/>
  </w:num>
  <w:num w:numId="4">
    <w:abstractNumId w:val="6"/>
    <w:lvlOverride w:ilvl="0">
      <w:startOverride w:val="1"/>
    </w:lvlOverride>
  </w:num>
  <w:num w:numId="5">
    <w:abstractNumId w:val="5"/>
  </w:num>
  <w:num w:numId="6">
    <w:abstractNumId w:val="26"/>
  </w:num>
  <w:num w:numId="7">
    <w:abstractNumId w:val="15"/>
  </w:num>
  <w:num w:numId="8">
    <w:abstractNumId w:val="32"/>
  </w:num>
  <w:num w:numId="9">
    <w:abstractNumId w:val="25"/>
  </w:num>
  <w:num w:numId="10">
    <w:abstractNumId w:val="3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2"/>
  </w:num>
  <w:num w:numId="14">
    <w:abstractNumId w:val="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34"/>
  </w:num>
  <w:num w:numId="20">
    <w:abstractNumId w:val="30"/>
  </w:num>
  <w:num w:numId="21">
    <w:abstractNumId w:val="41"/>
  </w:num>
  <w:num w:numId="22">
    <w:abstractNumId w:val="10"/>
  </w:num>
  <w:num w:numId="23">
    <w:abstractNumId w:val="37"/>
  </w:num>
  <w:num w:numId="24">
    <w:abstractNumId w:val="3"/>
  </w:num>
  <w:num w:numId="25">
    <w:abstractNumId w:val="2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9"/>
  </w:num>
  <w:num w:numId="30">
    <w:abstractNumId w:val="12"/>
  </w:num>
  <w:num w:numId="31">
    <w:abstractNumId w:val="38"/>
  </w:num>
  <w:num w:numId="32">
    <w:abstractNumId w:val="33"/>
  </w:num>
  <w:num w:numId="33">
    <w:abstractNumId w:val="11"/>
  </w:num>
  <w:num w:numId="34">
    <w:abstractNumId w:val="14"/>
  </w:num>
  <w:num w:numId="35">
    <w:abstractNumId w:va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2"/>
    </w:lvlOverride>
    <w:lvlOverride w:ilvl="1"/>
    <w:lvlOverride w:ilvl="2"/>
    <w:lvlOverride w:ilvl="3"/>
    <w:lvlOverride w:ilvl="4"/>
    <w:lvlOverride w:ilvl="5"/>
    <w:lvlOverride w:ilvl="6"/>
    <w:lvlOverride w:ilvl="7"/>
    <w:lvlOverride w:ilvl="8"/>
  </w:num>
  <w:num w:numId="39">
    <w:abstractNumId w:val="21"/>
  </w:num>
  <w:num w:numId="40">
    <w:abstractNumId w:val="19"/>
  </w:num>
  <w:num w:numId="41">
    <w:abstractNumId w:val="13"/>
  </w:num>
  <w:num w:numId="42">
    <w:abstractNumId w:val="20"/>
  </w:num>
  <w:num w:numId="43">
    <w:abstractNumId w:val="16"/>
  </w:num>
  <w:num w:numId="44">
    <w:abstractNumId w:val="39"/>
  </w:num>
  <w:num w:numId="45">
    <w:abstractNumId w:val="22"/>
  </w:num>
  <w:num w:numId="46">
    <w:abstractNumId w:val="7"/>
  </w:num>
  <w:num w:numId="47">
    <w:abstractNumId w:val="31"/>
  </w:num>
  <w:num w:numId="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880"/>
    <w:rsid w:val="000024F0"/>
    <w:rsid w:val="0000342A"/>
    <w:rsid w:val="000044DD"/>
    <w:rsid w:val="00006C41"/>
    <w:rsid w:val="00010637"/>
    <w:rsid w:val="00014B05"/>
    <w:rsid w:val="00016B7F"/>
    <w:rsid w:val="000201EB"/>
    <w:rsid w:val="0002161D"/>
    <w:rsid w:val="00022583"/>
    <w:rsid w:val="00022C07"/>
    <w:rsid w:val="00022F88"/>
    <w:rsid w:val="0002500F"/>
    <w:rsid w:val="000251DC"/>
    <w:rsid w:val="00025EA8"/>
    <w:rsid w:val="0002792E"/>
    <w:rsid w:val="00027B5A"/>
    <w:rsid w:val="0003241F"/>
    <w:rsid w:val="0003349A"/>
    <w:rsid w:val="00034856"/>
    <w:rsid w:val="000402A4"/>
    <w:rsid w:val="00044069"/>
    <w:rsid w:val="000445C8"/>
    <w:rsid w:val="000462E1"/>
    <w:rsid w:val="0004668A"/>
    <w:rsid w:val="00046699"/>
    <w:rsid w:val="00046717"/>
    <w:rsid w:val="0004728A"/>
    <w:rsid w:val="00053277"/>
    <w:rsid w:val="000533C1"/>
    <w:rsid w:val="00053CA7"/>
    <w:rsid w:val="000542A1"/>
    <w:rsid w:val="00055988"/>
    <w:rsid w:val="0005727B"/>
    <w:rsid w:val="000574A8"/>
    <w:rsid w:val="000578BA"/>
    <w:rsid w:val="000602C5"/>
    <w:rsid w:val="0006059E"/>
    <w:rsid w:val="00060C95"/>
    <w:rsid w:val="000622B6"/>
    <w:rsid w:val="0006315B"/>
    <w:rsid w:val="000632FF"/>
    <w:rsid w:val="00064A5A"/>
    <w:rsid w:val="00064B63"/>
    <w:rsid w:val="00066884"/>
    <w:rsid w:val="00070CDE"/>
    <w:rsid w:val="00070D07"/>
    <w:rsid w:val="00070D6F"/>
    <w:rsid w:val="00071294"/>
    <w:rsid w:val="00071615"/>
    <w:rsid w:val="00081021"/>
    <w:rsid w:val="000814F0"/>
    <w:rsid w:val="00081D5F"/>
    <w:rsid w:val="0008219B"/>
    <w:rsid w:val="00086BE3"/>
    <w:rsid w:val="00086D45"/>
    <w:rsid w:val="00090F50"/>
    <w:rsid w:val="00095F0E"/>
    <w:rsid w:val="000960D3"/>
    <w:rsid w:val="00096904"/>
    <w:rsid w:val="000A01AC"/>
    <w:rsid w:val="000A12C2"/>
    <w:rsid w:val="000A12C9"/>
    <w:rsid w:val="000A1606"/>
    <w:rsid w:val="000A33C0"/>
    <w:rsid w:val="000A3741"/>
    <w:rsid w:val="000A5653"/>
    <w:rsid w:val="000A7387"/>
    <w:rsid w:val="000A779C"/>
    <w:rsid w:val="000B4636"/>
    <w:rsid w:val="000B53AD"/>
    <w:rsid w:val="000B64EF"/>
    <w:rsid w:val="000C017F"/>
    <w:rsid w:val="000C2C18"/>
    <w:rsid w:val="000C3AF7"/>
    <w:rsid w:val="000C3F2A"/>
    <w:rsid w:val="000C4A10"/>
    <w:rsid w:val="000C564F"/>
    <w:rsid w:val="000C6C30"/>
    <w:rsid w:val="000C7321"/>
    <w:rsid w:val="000D0AF6"/>
    <w:rsid w:val="000D296B"/>
    <w:rsid w:val="000D3D74"/>
    <w:rsid w:val="000D5E2F"/>
    <w:rsid w:val="000D7041"/>
    <w:rsid w:val="000E01DD"/>
    <w:rsid w:val="000E091F"/>
    <w:rsid w:val="000E11AA"/>
    <w:rsid w:val="000E1836"/>
    <w:rsid w:val="000E1955"/>
    <w:rsid w:val="000E1E64"/>
    <w:rsid w:val="000E1EAC"/>
    <w:rsid w:val="000E2097"/>
    <w:rsid w:val="000E3A95"/>
    <w:rsid w:val="000E3AAB"/>
    <w:rsid w:val="000F064A"/>
    <w:rsid w:val="000F0DCE"/>
    <w:rsid w:val="000F1289"/>
    <w:rsid w:val="000F18C7"/>
    <w:rsid w:val="000F3B88"/>
    <w:rsid w:val="000F441B"/>
    <w:rsid w:val="000F4C5A"/>
    <w:rsid w:val="000F65E0"/>
    <w:rsid w:val="00101223"/>
    <w:rsid w:val="00102771"/>
    <w:rsid w:val="00102D9D"/>
    <w:rsid w:val="0010314E"/>
    <w:rsid w:val="00105056"/>
    <w:rsid w:val="00105640"/>
    <w:rsid w:val="00106C97"/>
    <w:rsid w:val="00107E81"/>
    <w:rsid w:val="001103BB"/>
    <w:rsid w:val="00110BD4"/>
    <w:rsid w:val="0011424F"/>
    <w:rsid w:val="00114D0F"/>
    <w:rsid w:val="0011574C"/>
    <w:rsid w:val="00115783"/>
    <w:rsid w:val="00116675"/>
    <w:rsid w:val="00116EF2"/>
    <w:rsid w:val="00120DE5"/>
    <w:rsid w:val="001218BA"/>
    <w:rsid w:val="001230FB"/>
    <w:rsid w:val="00123792"/>
    <w:rsid w:val="00123FBA"/>
    <w:rsid w:val="00124B7A"/>
    <w:rsid w:val="00124F00"/>
    <w:rsid w:val="00126288"/>
    <w:rsid w:val="00127B04"/>
    <w:rsid w:val="00130E55"/>
    <w:rsid w:val="00132812"/>
    <w:rsid w:val="0013287E"/>
    <w:rsid w:val="0013390C"/>
    <w:rsid w:val="001348F0"/>
    <w:rsid w:val="00140558"/>
    <w:rsid w:val="0014119D"/>
    <w:rsid w:val="001415CE"/>
    <w:rsid w:val="00141DFD"/>
    <w:rsid w:val="0014239A"/>
    <w:rsid w:val="0014360C"/>
    <w:rsid w:val="0014724C"/>
    <w:rsid w:val="00147F04"/>
    <w:rsid w:val="00155F1F"/>
    <w:rsid w:val="00157F64"/>
    <w:rsid w:val="00160E8B"/>
    <w:rsid w:val="00163C01"/>
    <w:rsid w:val="00164B5A"/>
    <w:rsid w:val="0016529B"/>
    <w:rsid w:val="001654DE"/>
    <w:rsid w:val="00165E51"/>
    <w:rsid w:val="00166279"/>
    <w:rsid w:val="00171416"/>
    <w:rsid w:val="001715FC"/>
    <w:rsid w:val="001716AA"/>
    <w:rsid w:val="001730A8"/>
    <w:rsid w:val="001751E0"/>
    <w:rsid w:val="00176117"/>
    <w:rsid w:val="00177C74"/>
    <w:rsid w:val="0018024F"/>
    <w:rsid w:val="00183726"/>
    <w:rsid w:val="00185055"/>
    <w:rsid w:val="00185197"/>
    <w:rsid w:val="00185298"/>
    <w:rsid w:val="001920DA"/>
    <w:rsid w:val="00192F37"/>
    <w:rsid w:val="00193988"/>
    <w:rsid w:val="001947FF"/>
    <w:rsid w:val="0019694E"/>
    <w:rsid w:val="00196C48"/>
    <w:rsid w:val="00197892"/>
    <w:rsid w:val="001A255B"/>
    <w:rsid w:val="001A6747"/>
    <w:rsid w:val="001A7168"/>
    <w:rsid w:val="001A719F"/>
    <w:rsid w:val="001B0045"/>
    <w:rsid w:val="001B04D1"/>
    <w:rsid w:val="001B182A"/>
    <w:rsid w:val="001B3F14"/>
    <w:rsid w:val="001B49F3"/>
    <w:rsid w:val="001C0A0D"/>
    <w:rsid w:val="001C1E85"/>
    <w:rsid w:val="001C2344"/>
    <w:rsid w:val="001C2642"/>
    <w:rsid w:val="001C2BAA"/>
    <w:rsid w:val="001C2F4E"/>
    <w:rsid w:val="001C35A2"/>
    <w:rsid w:val="001C3DCF"/>
    <w:rsid w:val="001C6534"/>
    <w:rsid w:val="001C70F8"/>
    <w:rsid w:val="001D2EBF"/>
    <w:rsid w:val="001D431A"/>
    <w:rsid w:val="001D4CB9"/>
    <w:rsid w:val="001D5D9C"/>
    <w:rsid w:val="001D5F2F"/>
    <w:rsid w:val="001D6ACD"/>
    <w:rsid w:val="001E2508"/>
    <w:rsid w:val="001E4F62"/>
    <w:rsid w:val="001E54EE"/>
    <w:rsid w:val="001E66C9"/>
    <w:rsid w:val="001E6B14"/>
    <w:rsid w:val="001F3099"/>
    <w:rsid w:val="001F316B"/>
    <w:rsid w:val="001F39E5"/>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06D33"/>
    <w:rsid w:val="002108CC"/>
    <w:rsid w:val="00210E02"/>
    <w:rsid w:val="00211E4E"/>
    <w:rsid w:val="0021225B"/>
    <w:rsid w:val="00213B9F"/>
    <w:rsid w:val="00214573"/>
    <w:rsid w:val="002149EC"/>
    <w:rsid w:val="00214A6C"/>
    <w:rsid w:val="00214E3A"/>
    <w:rsid w:val="00214FF0"/>
    <w:rsid w:val="0021531D"/>
    <w:rsid w:val="00215775"/>
    <w:rsid w:val="002161AB"/>
    <w:rsid w:val="002178A0"/>
    <w:rsid w:val="00217CF7"/>
    <w:rsid w:val="00220F12"/>
    <w:rsid w:val="00223058"/>
    <w:rsid w:val="0022437C"/>
    <w:rsid w:val="00224EDB"/>
    <w:rsid w:val="00225F53"/>
    <w:rsid w:val="002271ED"/>
    <w:rsid w:val="002273D3"/>
    <w:rsid w:val="00230307"/>
    <w:rsid w:val="002303E4"/>
    <w:rsid w:val="002309AF"/>
    <w:rsid w:val="00230C36"/>
    <w:rsid w:val="00230DF6"/>
    <w:rsid w:val="00233A6E"/>
    <w:rsid w:val="00234007"/>
    <w:rsid w:val="00234507"/>
    <w:rsid w:val="00235AC0"/>
    <w:rsid w:val="00235EBC"/>
    <w:rsid w:val="00236346"/>
    <w:rsid w:val="0024001C"/>
    <w:rsid w:val="002425CA"/>
    <w:rsid w:val="00246A4D"/>
    <w:rsid w:val="00247370"/>
    <w:rsid w:val="00247A06"/>
    <w:rsid w:val="00252153"/>
    <w:rsid w:val="00253069"/>
    <w:rsid w:val="00253951"/>
    <w:rsid w:val="00255FAF"/>
    <w:rsid w:val="00257D52"/>
    <w:rsid w:val="00257DCC"/>
    <w:rsid w:val="002601DD"/>
    <w:rsid w:val="00261222"/>
    <w:rsid w:val="00261791"/>
    <w:rsid w:val="00262F54"/>
    <w:rsid w:val="00264DD1"/>
    <w:rsid w:val="00270461"/>
    <w:rsid w:val="0027069E"/>
    <w:rsid w:val="002707D9"/>
    <w:rsid w:val="00271071"/>
    <w:rsid w:val="00272260"/>
    <w:rsid w:val="00273196"/>
    <w:rsid w:val="00273A58"/>
    <w:rsid w:val="00274EC9"/>
    <w:rsid w:val="00275F90"/>
    <w:rsid w:val="0028129B"/>
    <w:rsid w:val="00282A30"/>
    <w:rsid w:val="00284D9A"/>
    <w:rsid w:val="0028513D"/>
    <w:rsid w:val="00286022"/>
    <w:rsid w:val="00286241"/>
    <w:rsid w:val="00286F5F"/>
    <w:rsid w:val="00287AE7"/>
    <w:rsid w:val="002910FD"/>
    <w:rsid w:val="002920DC"/>
    <w:rsid w:val="002924A9"/>
    <w:rsid w:val="002924E6"/>
    <w:rsid w:val="00293059"/>
    <w:rsid w:val="0029407B"/>
    <w:rsid w:val="00294CBA"/>
    <w:rsid w:val="00296B4D"/>
    <w:rsid w:val="00297B5B"/>
    <w:rsid w:val="002A0339"/>
    <w:rsid w:val="002A183B"/>
    <w:rsid w:val="002A2443"/>
    <w:rsid w:val="002A24CE"/>
    <w:rsid w:val="002A461F"/>
    <w:rsid w:val="002A4952"/>
    <w:rsid w:val="002A5EB4"/>
    <w:rsid w:val="002A7B19"/>
    <w:rsid w:val="002B0F1B"/>
    <w:rsid w:val="002B1051"/>
    <w:rsid w:val="002B1ABA"/>
    <w:rsid w:val="002B2BA2"/>
    <w:rsid w:val="002B5A8F"/>
    <w:rsid w:val="002B6B65"/>
    <w:rsid w:val="002B6C0E"/>
    <w:rsid w:val="002C04E8"/>
    <w:rsid w:val="002C0FDD"/>
    <w:rsid w:val="002C15A4"/>
    <w:rsid w:val="002C4309"/>
    <w:rsid w:val="002C4603"/>
    <w:rsid w:val="002C4AC3"/>
    <w:rsid w:val="002C6BC7"/>
    <w:rsid w:val="002C7929"/>
    <w:rsid w:val="002D3126"/>
    <w:rsid w:val="002D33E9"/>
    <w:rsid w:val="002D3401"/>
    <w:rsid w:val="002D3996"/>
    <w:rsid w:val="002D5770"/>
    <w:rsid w:val="002D5A72"/>
    <w:rsid w:val="002D5BC0"/>
    <w:rsid w:val="002D693C"/>
    <w:rsid w:val="002D6E26"/>
    <w:rsid w:val="002E0905"/>
    <w:rsid w:val="002E2102"/>
    <w:rsid w:val="002E22BB"/>
    <w:rsid w:val="002E26DB"/>
    <w:rsid w:val="002E47C9"/>
    <w:rsid w:val="002E49A9"/>
    <w:rsid w:val="002E5934"/>
    <w:rsid w:val="002E5CDA"/>
    <w:rsid w:val="002E654A"/>
    <w:rsid w:val="002F0534"/>
    <w:rsid w:val="002F15F5"/>
    <w:rsid w:val="002F3A96"/>
    <w:rsid w:val="002F7A72"/>
    <w:rsid w:val="00300053"/>
    <w:rsid w:val="0030029A"/>
    <w:rsid w:val="003008A8"/>
    <w:rsid w:val="003047A4"/>
    <w:rsid w:val="00307E83"/>
    <w:rsid w:val="00311374"/>
    <w:rsid w:val="0031174A"/>
    <w:rsid w:val="00313408"/>
    <w:rsid w:val="00314694"/>
    <w:rsid w:val="00314B8A"/>
    <w:rsid w:val="00314BF5"/>
    <w:rsid w:val="00314E0C"/>
    <w:rsid w:val="00314FDF"/>
    <w:rsid w:val="00315F1D"/>
    <w:rsid w:val="003165C3"/>
    <w:rsid w:val="00316678"/>
    <w:rsid w:val="00317219"/>
    <w:rsid w:val="00317BE4"/>
    <w:rsid w:val="00320D52"/>
    <w:rsid w:val="00322EE5"/>
    <w:rsid w:val="00322F1E"/>
    <w:rsid w:val="00323F2A"/>
    <w:rsid w:val="00324E14"/>
    <w:rsid w:val="00326DBA"/>
    <w:rsid w:val="00330C8B"/>
    <w:rsid w:val="003321FE"/>
    <w:rsid w:val="003339AE"/>
    <w:rsid w:val="00340130"/>
    <w:rsid w:val="00340EBC"/>
    <w:rsid w:val="00341050"/>
    <w:rsid w:val="00342132"/>
    <w:rsid w:val="00342409"/>
    <w:rsid w:val="0034377D"/>
    <w:rsid w:val="00343A76"/>
    <w:rsid w:val="00345903"/>
    <w:rsid w:val="00345CD2"/>
    <w:rsid w:val="00351284"/>
    <w:rsid w:val="00352BA9"/>
    <w:rsid w:val="00353027"/>
    <w:rsid w:val="00353CE9"/>
    <w:rsid w:val="00353FA4"/>
    <w:rsid w:val="003564AA"/>
    <w:rsid w:val="00360565"/>
    <w:rsid w:val="00361C3D"/>
    <w:rsid w:val="00362CD3"/>
    <w:rsid w:val="00363701"/>
    <w:rsid w:val="00364F91"/>
    <w:rsid w:val="0036670F"/>
    <w:rsid w:val="00366948"/>
    <w:rsid w:val="00367283"/>
    <w:rsid w:val="003704DC"/>
    <w:rsid w:val="00372499"/>
    <w:rsid w:val="0037249E"/>
    <w:rsid w:val="00374176"/>
    <w:rsid w:val="00374BEE"/>
    <w:rsid w:val="00374ED4"/>
    <w:rsid w:val="00375DC1"/>
    <w:rsid w:val="0037738F"/>
    <w:rsid w:val="00381880"/>
    <w:rsid w:val="00381B82"/>
    <w:rsid w:val="003828ED"/>
    <w:rsid w:val="003829F1"/>
    <w:rsid w:val="00384277"/>
    <w:rsid w:val="00385FAB"/>
    <w:rsid w:val="003905B8"/>
    <w:rsid w:val="00391008"/>
    <w:rsid w:val="003926BE"/>
    <w:rsid w:val="00392A57"/>
    <w:rsid w:val="00392AC0"/>
    <w:rsid w:val="00392F03"/>
    <w:rsid w:val="00392FF5"/>
    <w:rsid w:val="00395AD7"/>
    <w:rsid w:val="00395E16"/>
    <w:rsid w:val="0039631A"/>
    <w:rsid w:val="003A1352"/>
    <w:rsid w:val="003A1FE4"/>
    <w:rsid w:val="003A2810"/>
    <w:rsid w:val="003A3EA6"/>
    <w:rsid w:val="003A4D14"/>
    <w:rsid w:val="003A5867"/>
    <w:rsid w:val="003A65DE"/>
    <w:rsid w:val="003A7624"/>
    <w:rsid w:val="003B12D2"/>
    <w:rsid w:val="003B2D65"/>
    <w:rsid w:val="003B6919"/>
    <w:rsid w:val="003B7F57"/>
    <w:rsid w:val="003C255A"/>
    <w:rsid w:val="003C30DF"/>
    <w:rsid w:val="003C5E65"/>
    <w:rsid w:val="003C6237"/>
    <w:rsid w:val="003C6522"/>
    <w:rsid w:val="003C6C62"/>
    <w:rsid w:val="003C6EE5"/>
    <w:rsid w:val="003D0B49"/>
    <w:rsid w:val="003D0CAB"/>
    <w:rsid w:val="003D1632"/>
    <w:rsid w:val="003D2B3F"/>
    <w:rsid w:val="003D5DE0"/>
    <w:rsid w:val="003D67EE"/>
    <w:rsid w:val="003E1497"/>
    <w:rsid w:val="003E23C2"/>
    <w:rsid w:val="003E33C4"/>
    <w:rsid w:val="003E51D2"/>
    <w:rsid w:val="003E7988"/>
    <w:rsid w:val="003F0384"/>
    <w:rsid w:val="003F1DCB"/>
    <w:rsid w:val="003F22DC"/>
    <w:rsid w:val="003F357D"/>
    <w:rsid w:val="003F57FE"/>
    <w:rsid w:val="003F601A"/>
    <w:rsid w:val="003F637D"/>
    <w:rsid w:val="003F687C"/>
    <w:rsid w:val="003F729C"/>
    <w:rsid w:val="003F7774"/>
    <w:rsid w:val="004012AE"/>
    <w:rsid w:val="00401AA7"/>
    <w:rsid w:val="00401ECA"/>
    <w:rsid w:val="00402D96"/>
    <w:rsid w:val="00403BD5"/>
    <w:rsid w:val="00405527"/>
    <w:rsid w:val="00407050"/>
    <w:rsid w:val="00410A52"/>
    <w:rsid w:val="00411440"/>
    <w:rsid w:val="00411C77"/>
    <w:rsid w:val="00412548"/>
    <w:rsid w:val="00414CFD"/>
    <w:rsid w:val="00414D64"/>
    <w:rsid w:val="00415DB9"/>
    <w:rsid w:val="00417539"/>
    <w:rsid w:val="004176F5"/>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31F5"/>
    <w:rsid w:val="004459C6"/>
    <w:rsid w:val="004460B7"/>
    <w:rsid w:val="00446D47"/>
    <w:rsid w:val="00447FD7"/>
    <w:rsid w:val="00451C4E"/>
    <w:rsid w:val="00451F69"/>
    <w:rsid w:val="00453830"/>
    <w:rsid w:val="00454458"/>
    <w:rsid w:val="00454D4A"/>
    <w:rsid w:val="00456058"/>
    <w:rsid w:val="0045713F"/>
    <w:rsid w:val="004578D7"/>
    <w:rsid w:val="00460609"/>
    <w:rsid w:val="004613B7"/>
    <w:rsid w:val="00462F0B"/>
    <w:rsid w:val="004630AC"/>
    <w:rsid w:val="00464253"/>
    <w:rsid w:val="004643B3"/>
    <w:rsid w:val="004649E7"/>
    <w:rsid w:val="004650A0"/>
    <w:rsid w:val="004650B9"/>
    <w:rsid w:val="00470983"/>
    <w:rsid w:val="00470F99"/>
    <w:rsid w:val="004713C0"/>
    <w:rsid w:val="004737A6"/>
    <w:rsid w:val="004738F7"/>
    <w:rsid w:val="00474852"/>
    <w:rsid w:val="00475066"/>
    <w:rsid w:val="004754F7"/>
    <w:rsid w:val="00476EF9"/>
    <w:rsid w:val="00477000"/>
    <w:rsid w:val="0047728D"/>
    <w:rsid w:val="00477D87"/>
    <w:rsid w:val="00482005"/>
    <w:rsid w:val="00483010"/>
    <w:rsid w:val="004836A8"/>
    <w:rsid w:val="0048792B"/>
    <w:rsid w:val="00487D66"/>
    <w:rsid w:val="00487FF8"/>
    <w:rsid w:val="00490E8F"/>
    <w:rsid w:val="0049268B"/>
    <w:rsid w:val="004929A4"/>
    <w:rsid w:val="004938E2"/>
    <w:rsid w:val="00494D5B"/>
    <w:rsid w:val="00495DFD"/>
    <w:rsid w:val="004A0022"/>
    <w:rsid w:val="004A08B1"/>
    <w:rsid w:val="004A64E2"/>
    <w:rsid w:val="004A69D3"/>
    <w:rsid w:val="004B0F6D"/>
    <w:rsid w:val="004B20DB"/>
    <w:rsid w:val="004B4386"/>
    <w:rsid w:val="004B6987"/>
    <w:rsid w:val="004B6BF6"/>
    <w:rsid w:val="004B7E32"/>
    <w:rsid w:val="004C0244"/>
    <w:rsid w:val="004C0C23"/>
    <w:rsid w:val="004C672F"/>
    <w:rsid w:val="004D124F"/>
    <w:rsid w:val="004D2006"/>
    <w:rsid w:val="004D2106"/>
    <w:rsid w:val="004D4B11"/>
    <w:rsid w:val="004D4CB5"/>
    <w:rsid w:val="004D5D47"/>
    <w:rsid w:val="004D77D2"/>
    <w:rsid w:val="004D77DB"/>
    <w:rsid w:val="004D7D69"/>
    <w:rsid w:val="004E00FA"/>
    <w:rsid w:val="004E4CEF"/>
    <w:rsid w:val="004E4F3C"/>
    <w:rsid w:val="004E5DF9"/>
    <w:rsid w:val="004E644B"/>
    <w:rsid w:val="004F017E"/>
    <w:rsid w:val="004F06FE"/>
    <w:rsid w:val="004F10C6"/>
    <w:rsid w:val="004F1C61"/>
    <w:rsid w:val="004F2B4D"/>
    <w:rsid w:val="004F33A2"/>
    <w:rsid w:val="004F45FD"/>
    <w:rsid w:val="004F6C0A"/>
    <w:rsid w:val="004F7771"/>
    <w:rsid w:val="00503A07"/>
    <w:rsid w:val="00503CE9"/>
    <w:rsid w:val="00504AFC"/>
    <w:rsid w:val="00505572"/>
    <w:rsid w:val="005072D0"/>
    <w:rsid w:val="00511371"/>
    <w:rsid w:val="005118A6"/>
    <w:rsid w:val="00511A0B"/>
    <w:rsid w:val="00511BBC"/>
    <w:rsid w:val="00512916"/>
    <w:rsid w:val="005134E1"/>
    <w:rsid w:val="00513653"/>
    <w:rsid w:val="00513719"/>
    <w:rsid w:val="00514609"/>
    <w:rsid w:val="0051485B"/>
    <w:rsid w:val="00514B23"/>
    <w:rsid w:val="0052022D"/>
    <w:rsid w:val="00520591"/>
    <w:rsid w:val="00521094"/>
    <w:rsid w:val="005220DE"/>
    <w:rsid w:val="00523855"/>
    <w:rsid w:val="00523F39"/>
    <w:rsid w:val="00525DA6"/>
    <w:rsid w:val="005261D9"/>
    <w:rsid w:val="005264E8"/>
    <w:rsid w:val="005303C0"/>
    <w:rsid w:val="00530E4D"/>
    <w:rsid w:val="0053137F"/>
    <w:rsid w:val="005330A7"/>
    <w:rsid w:val="00533C08"/>
    <w:rsid w:val="0053743B"/>
    <w:rsid w:val="0054081D"/>
    <w:rsid w:val="00540D08"/>
    <w:rsid w:val="00540D76"/>
    <w:rsid w:val="00540EF4"/>
    <w:rsid w:val="00541329"/>
    <w:rsid w:val="00542274"/>
    <w:rsid w:val="005425A5"/>
    <w:rsid w:val="00542622"/>
    <w:rsid w:val="00542869"/>
    <w:rsid w:val="00545D41"/>
    <w:rsid w:val="00545D61"/>
    <w:rsid w:val="00546620"/>
    <w:rsid w:val="0055022F"/>
    <w:rsid w:val="0055313D"/>
    <w:rsid w:val="0055482B"/>
    <w:rsid w:val="005557AD"/>
    <w:rsid w:val="00555901"/>
    <w:rsid w:val="00557477"/>
    <w:rsid w:val="00561B3A"/>
    <w:rsid w:val="005639B3"/>
    <w:rsid w:val="005642BB"/>
    <w:rsid w:val="00564C4F"/>
    <w:rsid w:val="0056589D"/>
    <w:rsid w:val="00565A95"/>
    <w:rsid w:val="005665D4"/>
    <w:rsid w:val="00566CDC"/>
    <w:rsid w:val="005675F3"/>
    <w:rsid w:val="0057113D"/>
    <w:rsid w:val="005717F2"/>
    <w:rsid w:val="00572554"/>
    <w:rsid w:val="00572EFF"/>
    <w:rsid w:val="0057429E"/>
    <w:rsid w:val="005746DA"/>
    <w:rsid w:val="00580142"/>
    <w:rsid w:val="0058043B"/>
    <w:rsid w:val="0058260D"/>
    <w:rsid w:val="00582E13"/>
    <w:rsid w:val="005830FE"/>
    <w:rsid w:val="00583EF7"/>
    <w:rsid w:val="00586028"/>
    <w:rsid w:val="00587EBB"/>
    <w:rsid w:val="00590812"/>
    <w:rsid w:val="005914A4"/>
    <w:rsid w:val="00591596"/>
    <w:rsid w:val="00591A4E"/>
    <w:rsid w:val="00592459"/>
    <w:rsid w:val="005958D4"/>
    <w:rsid w:val="00597786"/>
    <w:rsid w:val="005A0C73"/>
    <w:rsid w:val="005A216A"/>
    <w:rsid w:val="005A22DF"/>
    <w:rsid w:val="005A43A6"/>
    <w:rsid w:val="005A70A9"/>
    <w:rsid w:val="005B0A20"/>
    <w:rsid w:val="005B0E9D"/>
    <w:rsid w:val="005B17FC"/>
    <w:rsid w:val="005B618E"/>
    <w:rsid w:val="005B6F3C"/>
    <w:rsid w:val="005C0303"/>
    <w:rsid w:val="005C1410"/>
    <w:rsid w:val="005C29CF"/>
    <w:rsid w:val="005C33EE"/>
    <w:rsid w:val="005C3882"/>
    <w:rsid w:val="005C5220"/>
    <w:rsid w:val="005C5505"/>
    <w:rsid w:val="005C5D0E"/>
    <w:rsid w:val="005C6FB7"/>
    <w:rsid w:val="005C763B"/>
    <w:rsid w:val="005C7C82"/>
    <w:rsid w:val="005D0194"/>
    <w:rsid w:val="005D0C11"/>
    <w:rsid w:val="005D25D3"/>
    <w:rsid w:val="005D2F5F"/>
    <w:rsid w:val="005D411C"/>
    <w:rsid w:val="005D7057"/>
    <w:rsid w:val="005E0890"/>
    <w:rsid w:val="005E0981"/>
    <w:rsid w:val="005E1975"/>
    <w:rsid w:val="005E2831"/>
    <w:rsid w:val="005E6CE5"/>
    <w:rsid w:val="005F0553"/>
    <w:rsid w:val="005F2312"/>
    <w:rsid w:val="005F49F5"/>
    <w:rsid w:val="005F68FD"/>
    <w:rsid w:val="005F72E9"/>
    <w:rsid w:val="00600E49"/>
    <w:rsid w:val="00600F23"/>
    <w:rsid w:val="00601A9B"/>
    <w:rsid w:val="006077CA"/>
    <w:rsid w:val="0061534E"/>
    <w:rsid w:val="00617E8C"/>
    <w:rsid w:val="0062393B"/>
    <w:rsid w:val="00623FF2"/>
    <w:rsid w:val="00625283"/>
    <w:rsid w:val="00625747"/>
    <w:rsid w:val="00625D06"/>
    <w:rsid w:val="00626303"/>
    <w:rsid w:val="0062690C"/>
    <w:rsid w:val="006272EE"/>
    <w:rsid w:val="006276A8"/>
    <w:rsid w:val="00627A1D"/>
    <w:rsid w:val="00627C4C"/>
    <w:rsid w:val="00630DF9"/>
    <w:rsid w:val="006311BA"/>
    <w:rsid w:val="006313C9"/>
    <w:rsid w:val="00632181"/>
    <w:rsid w:val="00632E6C"/>
    <w:rsid w:val="00635BD5"/>
    <w:rsid w:val="00636A69"/>
    <w:rsid w:val="006406A2"/>
    <w:rsid w:val="00640CF7"/>
    <w:rsid w:val="006413C3"/>
    <w:rsid w:val="00642074"/>
    <w:rsid w:val="006423D7"/>
    <w:rsid w:val="00642CBF"/>
    <w:rsid w:val="00644813"/>
    <w:rsid w:val="00646160"/>
    <w:rsid w:val="0065080F"/>
    <w:rsid w:val="006516D9"/>
    <w:rsid w:val="00652E4B"/>
    <w:rsid w:val="00653587"/>
    <w:rsid w:val="0065360E"/>
    <w:rsid w:val="006544BC"/>
    <w:rsid w:val="00655516"/>
    <w:rsid w:val="00655522"/>
    <w:rsid w:val="00657245"/>
    <w:rsid w:val="006574B7"/>
    <w:rsid w:val="006603E3"/>
    <w:rsid w:val="00660770"/>
    <w:rsid w:val="0066114F"/>
    <w:rsid w:val="006625F0"/>
    <w:rsid w:val="00663D88"/>
    <w:rsid w:val="00665443"/>
    <w:rsid w:val="00665BBD"/>
    <w:rsid w:val="00665BE8"/>
    <w:rsid w:val="006677B0"/>
    <w:rsid w:val="00667FD6"/>
    <w:rsid w:val="006703F3"/>
    <w:rsid w:val="00670AF7"/>
    <w:rsid w:val="00670BE0"/>
    <w:rsid w:val="00673974"/>
    <w:rsid w:val="0067449A"/>
    <w:rsid w:val="00676D30"/>
    <w:rsid w:val="006815B3"/>
    <w:rsid w:val="00684829"/>
    <w:rsid w:val="00687EC8"/>
    <w:rsid w:val="00690F32"/>
    <w:rsid w:val="00692812"/>
    <w:rsid w:val="0069594E"/>
    <w:rsid w:val="00695CC6"/>
    <w:rsid w:val="00696C18"/>
    <w:rsid w:val="00696E2A"/>
    <w:rsid w:val="006A0AA9"/>
    <w:rsid w:val="006A0B57"/>
    <w:rsid w:val="006A0D99"/>
    <w:rsid w:val="006A0FCA"/>
    <w:rsid w:val="006A3C6A"/>
    <w:rsid w:val="006A7A6C"/>
    <w:rsid w:val="006B1945"/>
    <w:rsid w:val="006B34E1"/>
    <w:rsid w:val="006B3518"/>
    <w:rsid w:val="006B45E7"/>
    <w:rsid w:val="006B5760"/>
    <w:rsid w:val="006B5C4C"/>
    <w:rsid w:val="006B661F"/>
    <w:rsid w:val="006B6D3A"/>
    <w:rsid w:val="006B7CDD"/>
    <w:rsid w:val="006C06CB"/>
    <w:rsid w:val="006C10F7"/>
    <w:rsid w:val="006C75AB"/>
    <w:rsid w:val="006C7A8B"/>
    <w:rsid w:val="006C7F1A"/>
    <w:rsid w:val="006D0461"/>
    <w:rsid w:val="006D063A"/>
    <w:rsid w:val="006D2511"/>
    <w:rsid w:val="006D3032"/>
    <w:rsid w:val="006D43C4"/>
    <w:rsid w:val="006D4572"/>
    <w:rsid w:val="006D4C72"/>
    <w:rsid w:val="006D67A1"/>
    <w:rsid w:val="006D722B"/>
    <w:rsid w:val="006D74D0"/>
    <w:rsid w:val="006D7938"/>
    <w:rsid w:val="006E0E17"/>
    <w:rsid w:val="006E2C4F"/>
    <w:rsid w:val="006E5E65"/>
    <w:rsid w:val="006F16B8"/>
    <w:rsid w:val="006F178C"/>
    <w:rsid w:val="006F2E4B"/>
    <w:rsid w:val="006F3208"/>
    <w:rsid w:val="006F3DB5"/>
    <w:rsid w:val="006F5DC2"/>
    <w:rsid w:val="006F6AF8"/>
    <w:rsid w:val="00700254"/>
    <w:rsid w:val="00701DE6"/>
    <w:rsid w:val="0070328E"/>
    <w:rsid w:val="00705082"/>
    <w:rsid w:val="00705418"/>
    <w:rsid w:val="00705E2F"/>
    <w:rsid w:val="007062EA"/>
    <w:rsid w:val="00706D4B"/>
    <w:rsid w:val="00707903"/>
    <w:rsid w:val="00707AC9"/>
    <w:rsid w:val="00710722"/>
    <w:rsid w:val="0071131D"/>
    <w:rsid w:val="00712BFD"/>
    <w:rsid w:val="00713DC1"/>
    <w:rsid w:val="00713F36"/>
    <w:rsid w:val="00715B6F"/>
    <w:rsid w:val="0071663C"/>
    <w:rsid w:val="00720193"/>
    <w:rsid w:val="007204C5"/>
    <w:rsid w:val="00720B5B"/>
    <w:rsid w:val="00720DCC"/>
    <w:rsid w:val="00720FA4"/>
    <w:rsid w:val="007221E2"/>
    <w:rsid w:val="00722981"/>
    <w:rsid w:val="0072660A"/>
    <w:rsid w:val="00726A81"/>
    <w:rsid w:val="00726C25"/>
    <w:rsid w:val="0072768F"/>
    <w:rsid w:val="00727B75"/>
    <w:rsid w:val="00727C4C"/>
    <w:rsid w:val="00732BA3"/>
    <w:rsid w:val="00733068"/>
    <w:rsid w:val="007338D1"/>
    <w:rsid w:val="00733E81"/>
    <w:rsid w:val="00736099"/>
    <w:rsid w:val="00742714"/>
    <w:rsid w:val="00743307"/>
    <w:rsid w:val="007458A7"/>
    <w:rsid w:val="00745C2A"/>
    <w:rsid w:val="00750530"/>
    <w:rsid w:val="007508FA"/>
    <w:rsid w:val="00755318"/>
    <w:rsid w:val="007569B6"/>
    <w:rsid w:val="00756D17"/>
    <w:rsid w:val="00756E0D"/>
    <w:rsid w:val="00757121"/>
    <w:rsid w:val="007571C2"/>
    <w:rsid w:val="00757CF5"/>
    <w:rsid w:val="007600A3"/>
    <w:rsid w:val="007610BA"/>
    <w:rsid w:val="00761D3C"/>
    <w:rsid w:val="00761D9E"/>
    <w:rsid w:val="00761FA7"/>
    <w:rsid w:val="00763355"/>
    <w:rsid w:val="00763D7C"/>
    <w:rsid w:val="0076525B"/>
    <w:rsid w:val="00766386"/>
    <w:rsid w:val="00766BC0"/>
    <w:rsid w:val="00766C91"/>
    <w:rsid w:val="00766CF8"/>
    <w:rsid w:val="00772430"/>
    <w:rsid w:val="0077388E"/>
    <w:rsid w:val="00773AAE"/>
    <w:rsid w:val="00775229"/>
    <w:rsid w:val="00775826"/>
    <w:rsid w:val="007758BB"/>
    <w:rsid w:val="00775AE1"/>
    <w:rsid w:val="007776FF"/>
    <w:rsid w:val="0077775C"/>
    <w:rsid w:val="00781790"/>
    <w:rsid w:val="00781994"/>
    <w:rsid w:val="00783E42"/>
    <w:rsid w:val="00784CC4"/>
    <w:rsid w:val="00787121"/>
    <w:rsid w:val="00787A4F"/>
    <w:rsid w:val="007920CC"/>
    <w:rsid w:val="00792C46"/>
    <w:rsid w:val="0079381A"/>
    <w:rsid w:val="007954F2"/>
    <w:rsid w:val="0079585B"/>
    <w:rsid w:val="00795974"/>
    <w:rsid w:val="00797161"/>
    <w:rsid w:val="007A0869"/>
    <w:rsid w:val="007A138E"/>
    <w:rsid w:val="007A1C5A"/>
    <w:rsid w:val="007A287B"/>
    <w:rsid w:val="007A3C61"/>
    <w:rsid w:val="007A5589"/>
    <w:rsid w:val="007A7170"/>
    <w:rsid w:val="007A730A"/>
    <w:rsid w:val="007A7B40"/>
    <w:rsid w:val="007B17A2"/>
    <w:rsid w:val="007B1F4E"/>
    <w:rsid w:val="007B272D"/>
    <w:rsid w:val="007B3A9E"/>
    <w:rsid w:val="007B422D"/>
    <w:rsid w:val="007B5A0B"/>
    <w:rsid w:val="007B7919"/>
    <w:rsid w:val="007B7C1C"/>
    <w:rsid w:val="007C17FB"/>
    <w:rsid w:val="007C45CC"/>
    <w:rsid w:val="007C5738"/>
    <w:rsid w:val="007C6523"/>
    <w:rsid w:val="007C7EA3"/>
    <w:rsid w:val="007C7FDA"/>
    <w:rsid w:val="007D12AF"/>
    <w:rsid w:val="007D165A"/>
    <w:rsid w:val="007D1A12"/>
    <w:rsid w:val="007D247F"/>
    <w:rsid w:val="007D27AD"/>
    <w:rsid w:val="007D2A9D"/>
    <w:rsid w:val="007D3873"/>
    <w:rsid w:val="007D3E94"/>
    <w:rsid w:val="007D4738"/>
    <w:rsid w:val="007D600C"/>
    <w:rsid w:val="007D677C"/>
    <w:rsid w:val="007D6E3E"/>
    <w:rsid w:val="007D7B75"/>
    <w:rsid w:val="007D7CB0"/>
    <w:rsid w:val="007D7F2F"/>
    <w:rsid w:val="007E012D"/>
    <w:rsid w:val="007E2C1A"/>
    <w:rsid w:val="007E2C20"/>
    <w:rsid w:val="007E35AF"/>
    <w:rsid w:val="007E3F4C"/>
    <w:rsid w:val="007E5976"/>
    <w:rsid w:val="007E66CE"/>
    <w:rsid w:val="007E6E8B"/>
    <w:rsid w:val="007E7ABC"/>
    <w:rsid w:val="007E7C12"/>
    <w:rsid w:val="007E7DBC"/>
    <w:rsid w:val="007F049E"/>
    <w:rsid w:val="007F2625"/>
    <w:rsid w:val="007F3DB4"/>
    <w:rsid w:val="007F4023"/>
    <w:rsid w:val="007F44E1"/>
    <w:rsid w:val="007F542B"/>
    <w:rsid w:val="007F7276"/>
    <w:rsid w:val="007F7AE1"/>
    <w:rsid w:val="008002E0"/>
    <w:rsid w:val="008004D5"/>
    <w:rsid w:val="008009EC"/>
    <w:rsid w:val="00800F99"/>
    <w:rsid w:val="0080126D"/>
    <w:rsid w:val="00802904"/>
    <w:rsid w:val="00804282"/>
    <w:rsid w:val="00804D29"/>
    <w:rsid w:val="00806FCA"/>
    <w:rsid w:val="008070FC"/>
    <w:rsid w:val="008079AD"/>
    <w:rsid w:val="00807F35"/>
    <w:rsid w:val="0081170B"/>
    <w:rsid w:val="008129CA"/>
    <w:rsid w:val="00812BA7"/>
    <w:rsid w:val="0081785F"/>
    <w:rsid w:val="00820FD1"/>
    <w:rsid w:val="0082139E"/>
    <w:rsid w:val="00821764"/>
    <w:rsid w:val="00821DF4"/>
    <w:rsid w:val="008233A8"/>
    <w:rsid w:val="008242DB"/>
    <w:rsid w:val="008246AB"/>
    <w:rsid w:val="0082547B"/>
    <w:rsid w:val="00826E40"/>
    <w:rsid w:val="008274A6"/>
    <w:rsid w:val="00827613"/>
    <w:rsid w:val="00827D06"/>
    <w:rsid w:val="00831AB2"/>
    <w:rsid w:val="00834122"/>
    <w:rsid w:val="00834B98"/>
    <w:rsid w:val="00836245"/>
    <w:rsid w:val="00836C74"/>
    <w:rsid w:val="008378A3"/>
    <w:rsid w:val="00841326"/>
    <w:rsid w:val="00841BB6"/>
    <w:rsid w:val="00842B9D"/>
    <w:rsid w:val="00842DB8"/>
    <w:rsid w:val="0084371A"/>
    <w:rsid w:val="00844EFD"/>
    <w:rsid w:val="0084669D"/>
    <w:rsid w:val="00846F26"/>
    <w:rsid w:val="0084771B"/>
    <w:rsid w:val="0085095D"/>
    <w:rsid w:val="00851A68"/>
    <w:rsid w:val="008526BD"/>
    <w:rsid w:val="00854763"/>
    <w:rsid w:val="0085560F"/>
    <w:rsid w:val="00855966"/>
    <w:rsid w:val="00856B35"/>
    <w:rsid w:val="00857221"/>
    <w:rsid w:val="008574FB"/>
    <w:rsid w:val="0086121B"/>
    <w:rsid w:val="008628C4"/>
    <w:rsid w:val="00865470"/>
    <w:rsid w:val="00867EAC"/>
    <w:rsid w:val="00872693"/>
    <w:rsid w:val="00872761"/>
    <w:rsid w:val="00874216"/>
    <w:rsid w:val="00875F92"/>
    <w:rsid w:val="00876890"/>
    <w:rsid w:val="00876B1D"/>
    <w:rsid w:val="00877A83"/>
    <w:rsid w:val="00880297"/>
    <w:rsid w:val="00880E23"/>
    <w:rsid w:val="008827A5"/>
    <w:rsid w:val="00883096"/>
    <w:rsid w:val="0088360C"/>
    <w:rsid w:val="0088405B"/>
    <w:rsid w:val="00890603"/>
    <w:rsid w:val="00890D68"/>
    <w:rsid w:val="00892C9E"/>
    <w:rsid w:val="008948C8"/>
    <w:rsid w:val="008948FF"/>
    <w:rsid w:val="0089565B"/>
    <w:rsid w:val="008958F2"/>
    <w:rsid w:val="008A0776"/>
    <w:rsid w:val="008A099F"/>
    <w:rsid w:val="008A0E0A"/>
    <w:rsid w:val="008A472E"/>
    <w:rsid w:val="008A4A98"/>
    <w:rsid w:val="008A509C"/>
    <w:rsid w:val="008A5FD3"/>
    <w:rsid w:val="008A69B2"/>
    <w:rsid w:val="008B1224"/>
    <w:rsid w:val="008B1556"/>
    <w:rsid w:val="008B326B"/>
    <w:rsid w:val="008B3FFD"/>
    <w:rsid w:val="008B4AA8"/>
    <w:rsid w:val="008B5038"/>
    <w:rsid w:val="008B6E91"/>
    <w:rsid w:val="008C19EE"/>
    <w:rsid w:val="008C22BA"/>
    <w:rsid w:val="008C2BA1"/>
    <w:rsid w:val="008C308C"/>
    <w:rsid w:val="008C535C"/>
    <w:rsid w:val="008C7E0F"/>
    <w:rsid w:val="008D03DA"/>
    <w:rsid w:val="008D05F2"/>
    <w:rsid w:val="008D1076"/>
    <w:rsid w:val="008D1209"/>
    <w:rsid w:val="008D2CA9"/>
    <w:rsid w:val="008D2DA8"/>
    <w:rsid w:val="008D2DB2"/>
    <w:rsid w:val="008D2E6F"/>
    <w:rsid w:val="008E040E"/>
    <w:rsid w:val="008E09B8"/>
    <w:rsid w:val="008E1289"/>
    <w:rsid w:val="008E3A95"/>
    <w:rsid w:val="008E4025"/>
    <w:rsid w:val="008E4A54"/>
    <w:rsid w:val="008E4DD4"/>
    <w:rsid w:val="008E604A"/>
    <w:rsid w:val="008E6058"/>
    <w:rsid w:val="008E6A17"/>
    <w:rsid w:val="008F2574"/>
    <w:rsid w:val="008F2FD1"/>
    <w:rsid w:val="008F37BE"/>
    <w:rsid w:val="008F4562"/>
    <w:rsid w:val="008F6ADE"/>
    <w:rsid w:val="0090139D"/>
    <w:rsid w:val="009020BE"/>
    <w:rsid w:val="0090343D"/>
    <w:rsid w:val="00903BE2"/>
    <w:rsid w:val="0090485A"/>
    <w:rsid w:val="00904BA1"/>
    <w:rsid w:val="009059FD"/>
    <w:rsid w:val="00906022"/>
    <w:rsid w:val="00906A34"/>
    <w:rsid w:val="00907442"/>
    <w:rsid w:val="00910CE2"/>
    <w:rsid w:val="0091102F"/>
    <w:rsid w:val="009115DE"/>
    <w:rsid w:val="00913EDB"/>
    <w:rsid w:val="00915507"/>
    <w:rsid w:val="009165D4"/>
    <w:rsid w:val="009169B6"/>
    <w:rsid w:val="0091748B"/>
    <w:rsid w:val="00920109"/>
    <w:rsid w:val="00920875"/>
    <w:rsid w:val="009234DE"/>
    <w:rsid w:val="00923A6B"/>
    <w:rsid w:val="009240A7"/>
    <w:rsid w:val="00926DA6"/>
    <w:rsid w:val="00927C0C"/>
    <w:rsid w:val="009304A4"/>
    <w:rsid w:val="009314F3"/>
    <w:rsid w:val="00931B02"/>
    <w:rsid w:val="00932614"/>
    <w:rsid w:val="00933FAA"/>
    <w:rsid w:val="00935089"/>
    <w:rsid w:val="009357BC"/>
    <w:rsid w:val="00935966"/>
    <w:rsid w:val="00940584"/>
    <w:rsid w:val="00944F8F"/>
    <w:rsid w:val="00946F23"/>
    <w:rsid w:val="00946F8A"/>
    <w:rsid w:val="00947C33"/>
    <w:rsid w:val="00951B49"/>
    <w:rsid w:val="00952064"/>
    <w:rsid w:val="009537B9"/>
    <w:rsid w:val="00953A0B"/>
    <w:rsid w:val="00954CE3"/>
    <w:rsid w:val="00955957"/>
    <w:rsid w:val="009603BB"/>
    <w:rsid w:val="00960A29"/>
    <w:rsid w:val="00960B32"/>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2E95"/>
    <w:rsid w:val="00984E7A"/>
    <w:rsid w:val="00985B0B"/>
    <w:rsid w:val="00991BE6"/>
    <w:rsid w:val="0099237C"/>
    <w:rsid w:val="0099352B"/>
    <w:rsid w:val="00995500"/>
    <w:rsid w:val="0099681B"/>
    <w:rsid w:val="00996A5C"/>
    <w:rsid w:val="009975B5"/>
    <w:rsid w:val="009A143F"/>
    <w:rsid w:val="009A3E79"/>
    <w:rsid w:val="009A5024"/>
    <w:rsid w:val="009A7E98"/>
    <w:rsid w:val="009B1265"/>
    <w:rsid w:val="009B15BA"/>
    <w:rsid w:val="009B1FF9"/>
    <w:rsid w:val="009B2E80"/>
    <w:rsid w:val="009B43DE"/>
    <w:rsid w:val="009B4BB4"/>
    <w:rsid w:val="009B56E5"/>
    <w:rsid w:val="009B58C5"/>
    <w:rsid w:val="009B59B7"/>
    <w:rsid w:val="009B6537"/>
    <w:rsid w:val="009C1997"/>
    <w:rsid w:val="009C2505"/>
    <w:rsid w:val="009C2E85"/>
    <w:rsid w:val="009C5162"/>
    <w:rsid w:val="009C6D53"/>
    <w:rsid w:val="009D0E1B"/>
    <w:rsid w:val="009D15B1"/>
    <w:rsid w:val="009D19D6"/>
    <w:rsid w:val="009D1B99"/>
    <w:rsid w:val="009D28AA"/>
    <w:rsid w:val="009D2CE0"/>
    <w:rsid w:val="009D3EDB"/>
    <w:rsid w:val="009D5743"/>
    <w:rsid w:val="009D57A8"/>
    <w:rsid w:val="009D5AC0"/>
    <w:rsid w:val="009D5EA2"/>
    <w:rsid w:val="009D70B4"/>
    <w:rsid w:val="009D7A09"/>
    <w:rsid w:val="009E07F6"/>
    <w:rsid w:val="009E0C6B"/>
    <w:rsid w:val="009E31C2"/>
    <w:rsid w:val="009E3E41"/>
    <w:rsid w:val="009E41DD"/>
    <w:rsid w:val="009E4764"/>
    <w:rsid w:val="009E544F"/>
    <w:rsid w:val="009E5CB7"/>
    <w:rsid w:val="009E66E8"/>
    <w:rsid w:val="009E7B20"/>
    <w:rsid w:val="009F2D0C"/>
    <w:rsid w:val="009F49CA"/>
    <w:rsid w:val="009F5172"/>
    <w:rsid w:val="009F5D6E"/>
    <w:rsid w:val="009F6C26"/>
    <w:rsid w:val="00A00A33"/>
    <w:rsid w:val="00A02BCC"/>
    <w:rsid w:val="00A03AB5"/>
    <w:rsid w:val="00A042B8"/>
    <w:rsid w:val="00A075B8"/>
    <w:rsid w:val="00A11793"/>
    <w:rsid w:val="00A11B82"/>
    <w:rsid w:val="00A12BB1"/>
    <w:rsid w:val="00A13D95"/>
    <w:rsid w:val="00A16701"/>
    <w:rsid w:val="00A1750E"/>
    <w:rsid w:val="00A2171C"/>
    <w:rsid w:val="00A21E0C"/>
    <w:rsid w:val="00A2249A"/>
    <w:rsid w:val="00A2271E"/>
    <w:rsid w:val="00A2434F"/>
    <w:rsid w:val="00A2447C"/>
    <w:rsid w:val="00A24C05"/>
    <w:rsid w:val="00A24FDD"/>
    <w:rsid w:val="00A258BD"/>
    <w:rsid w:val="00A25CBA"/>
    <w:rsid w:val="00A26A2F"/>
    <w:rsid w:val="00A27E08"/>
    <w:rsid w:val="00A3107D"/>
    <w:rsid w:val="00A311D3"/>
    <w:rsid w:val="00A32117"/>
    <w:rsid w:val="00A33E7A"/>
    <w:rsid w:val="00A34723"/>
    <w:rsid w:val="00A34C86"/>
    <w:rsid w:val="00A34DD5"/>
    <w:rsid w:val="00A351D9"/>
    <w:rsid w:val="00A36613"/>
    <w:rsid w:val="00A3678D"/>
    <w:rsid w:val="00A36F01"/>
    <w:rsid w:val="00A37CED"/>
    <w:rsid w:val="00A37F9A"/>
    <w:rsid w:val="00A4237D"/>
    <w:rsid w:val="00A424FC"/>
    <w:rsid w:val="00A4256D"/>
    <w:rsid w:val="00A42A8E"/>
    <w:rsid w:val="00A448CE"/>
    <w:rsid w:val="00A44EFD"/>
    <w:rsid w:val="00A45109"/>
    <w:rsid w:val="00A45184"/>
    <w:rsid w:val="00A47B2A"/>
    <w:rsid w:val="00A55736"/>
    <w:rsid w:val="00A55CB6"/>
    <w:rsid w:val="00A5695A"/>
    <w:rsid w:val="00A57C8A"/>
    <w:rsid w:val="00A61396"/>
    <w:rsid w:val="00A6157A"/>
    <w:rsid w:val="00A62088"/>
    <w:rsid w:val="00A62B2F"/>
    <w:rsid w:val="00A63DEF"/>
    <w:rsid w:val="00A64E6B"/>
    <w:rsid w:val="00A6546E"/>
    <w:rsid w:val="00A655F3"/>
    <w:rsid w:val="00A6722F"/>
    <w:rsid w:val="00A67E64"/>
    <w:rsid w:val="00A70430"/>
    <w:rsid w:val="00A70CDF"/>
    <w:rsid w:val="00A71EFE"/>
    <w:rsid w:val="00A73162"/>
    <w:rsid w:val="00A73B4D"/>
    <w:rsid w:val="00A7536E"/>
    <w:rsid w:val="00A75FCD"/>
    <w:rsid w:val="00A774F3"/>
    <w:rsid w:val="00A77B2F"/>
    <w:rsid w:val="00A80D38"/>
    <w:rsid w:val="00A80F3D"/>
    <w:rsid w:val="00A811F0"/>
    <w:rsid w:val="00A814AF"/>
    <w:rsid w:val="00A81EFD"/>
    <w:rsid w:val="00A82466"/>
    <w:rsid w:val="00A82835"/>
    <w:rsid w:val="00A8327C"/>
    <w:rsid w:val="00A837D4"/>
    <w:rsid w:val="00A84826"/>
    <w:rsid w:val="00A850CE"/>
    <w:rsid w:val="00A8540F"/>
    <w:rsid w:val="00A87399"/>
    <w:rsid w:val="00A87C30"/>
    <w:rsid w:val="00A87F7A"/>
    <w:rsid w:val="00A903A4"/>
    <w:rsid w:val="00A90B05"/>
    <w:rsid w:val="00A93CA5"/>
    <w:rsid w:val="00A93E9B"/>
    <w:rsid w:val="00A946DB"/>
    <w:rsid w:val="00A9562C"/>
    <w:rsid w:val="00A9602C"/>
    <w:rsid w:val="00AA092F"/>
    <w:rsid w:val="00AA255F"/>
    <w:rsid w:val="00AA39F1"/>
    <w:rsid w:val="00AA5F6D"/>
    <w:rsid w:val="00AB11CA"/>
    <w:rsid w:val="00AB1BD1"/>
    <w:rsid w:val="00AB1EFE"/>
    <w:rsid w:val="00AB49DF"/>
    <w:rsid w:val="00AB70D9"/>
    <w:rsid w:val="00AB74F0"/>
    <w:rsid w:val="00AC0562"/>
    <w:rsid w:val="00AC0E7E"/>
    <w:rsid w:val="00AC3443"/>
    <w:rsid w:val="00AC35B4"/>
    <w:rsid w:val="00AC4F0A"/>
    <w:rsid w:val="00AC5A33"/>
    <w:rsid w:val="00AC6ED9"/>
    <w:rsid w:val="00AC6FCA"/>
    <w:rsid w:val="00AC7A58"/>
    <w:rsid w:val="00AD06C4"/>
    <w:rsid w:val="00AD32FF"/>
    <w:rsid w:val="00AD3E8F"/>
    <w:rsid w:val="00AD41F8"/>
    <w:rsid w:val="00AD4E45"/>
    <w:rsid w:val="00AD7511"/>
    <w:rsid w:val="00AD7CD9"/>
    <w:rsid w:val="00AE0901"/>
    <w:rsid w:val="00AE2B98"/>
    <w:rsid w:val="00AE4747"/>
    <w:rsid w:val="00AE654D"/>
    <w:rsid w:val="00AE69DC"/>
    <w:rsid w:val="00AF08E9"/>
    <w:rsid w:val="00AF2DF2"/>
    <w:rsid w:val="00AF601F"/>
    <w:rsid w:val="00B0058A"/>
    <w:rsid w:val="00B02383"/>
    <w:rsid w:val="00B027C8"/>
    <w:rsid w:val="00B03E45"/>
    <w:rsid w:val="00B04AD3"/>
    <w:rsid w:val="00B055B5"/>
    <w:rsid w:val="00B05E39"/>
    <w:rsid w:val="00B07D3A"/>
    <w:rsid w:val="00B07D41"/>
    <w:rsid w:val="00B11188"/>
    <w:rsid w:val="00B11363"/>
    <w:rsid w:val="00B1373F"/>
    <w:rsid w:val="00B14866"/>
    <w:rsid w:val="00B162AD"/>
    <w:rsid w:val="00B1686D"/>
    <w:rsid w:val="00B17416"/>
    <w:rsid w:val="00B20F4C"/>
    <w:rsid w:val="00B216EF"/>
    <w:rsid w:val="00B229CB"/>
    <w:rsid w:val="00B2444F"/>
    <w:rsid w:val="00B2528C"/>
    <w:rsid w:val="00B26C8D"/>
    <w:rsid w:val="00B30389"/>
    <w:rsid w:val="00B318EF"/>
    <w:rsid w:val="00B32378"/>
    <w:rsid w:val="00B324BE"/>
    <w:rsid w:val="00B33307"/>
    <w:rsid w:val="00B3355E"/>
    <w:rsid w:val="00B34B54"/>
    <w:rsid w:val="00B364A8"/>
    <w:rsid w:val="00B36B5A"/>
    <w:rsid w:val="00B376B8"/>
    <w:rsid w:val="00B3796E"/>
    <w:rsid w:val="00B37A94"/>
    <w:rsid w:val="00B410AD"/>
    <w:rsid w:val="00B427FF"/>
    <w:rsid w:val="00B429B6"/>
    <w:rsid w:val="00B449DC"/>
    <w:rsid w:val="00B45957"/>
    <w:rsid w:val="00B45F72"/>
    <w:rsid w:val="00B529FF"/>
    <w:rsid w:val="00B52DB8"/>
    <w:rsid w:val="00B53C4C"/>
    <w:rsid w:val="00B5477F"/>
    <w:rsid w:val="00B55F2E"/>
    <w:rsid w:val="00B608AE"/>
    <w:rsid w:val="00B63E74"/>
    <w:rsid w:val="00B64DDB"/>
    <w:rsid w:val="00B713E8"/>
    <w:rsid w:val="00B71A61"/>
    <w:rsid w:val="00B71DC2"/>
    <w:rsid w:val="00B71E39"/>
    <w:rsid w:val="00B731DF"/>
    <w:rsid w:val="00B7493D"/>
    <w:rsid w:val="00B74B43"/>
    <w:rsid w:val="00B74D6C"/>
    <w:rsid w:val="00B84047"/>
    <w:rsid w:val="00B847F3"/>
    <w:rsid w:val="00B85096"/>
    <w:rsid w:val="00B8552F"/>
    <w:rsid w:val="00B86246"/>
    <w:rsid w:val="00B86D7B"/>
    <w:rsid w:val="00B9000F"/>
    <w:rsid w:val="00B9020E"/>
    <w:rsid w:val="00B92681"/>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3C9"/>
    <w:rsid w:val="00BB6E57"/>
    <w:rsid w:val="00BB7341"/>
    <w:rsid w:val="00BB7B48"/>
    <w:rsid w:val="00BC06E8"/>
    <w:rsid w:val="00BC0A98"/>
    <w:rsid w:val="00BC103A"/>
    <w:rsid w:val="00BC125B"/>
    <w:rsid w:val="00BC3764"/>
    <w:rsid w:val="00BC417F"/>
    <w:rsid w:val="00BC52BD"/>
    <w:rsid w:val="00BC6C60"/>
    <w:rsid w:val="00BC7CEB"/>
    <w:rsid w:val="00BD08B1"/>
    <w:rsid w:val="00BD2198"/>
    <w:rsid w:val="00BD241C"/>
    <w:rsid w:val="00BD279E"/>
    <w:rsid w:val="00BD30FE"/>
    <w:rsid w:val="00BD351B"/>
    <w:rsid w:val="00BD3A79"/>
    <w:rsid w:val="00BD6F9F"/>
    <w:rsid w:val="00BD7C19"/>
    <w:rsid w:val="00BE0BC1"/>
    <w:rsid w:val="00BE19C2"/>
    <w:rsid w:val="00BE253F"/>
    <w:rsid w:val="00BE2D46"/>
    <w:rsid w:val="00BE3209"/>
    <w:rsid w:val="00BE34C3"/>
    <w:rsid w:val="00BE3FF2"/>
    <w:rsid w:val="00BE4BE4"/>
    <w:rsid w:val="00BE5508"/>
    <w:rsid w:val="00BE5C18"/>
    <w:rsid w:val="00BE6294"/>
    <w:rsid w:val="00BE7BC4"/>
    <w:rsid w:val="00BF2B83"/>
    <w:rsid w:val="00BF3770"/>
    <w:rsid w:val="00BF3809"/>
    <w:rsid w:val="00BF38D9"/>
    <w:rsid w:val="00BF415E"/>
    <w:rsid w:val="00BF4192"/>
    <w:rsid w:val="00BF5C8D"/>
    <w:rsid w:val="00BF6B16"/>
    <w:rsid w:val="00BF6DC1"/>
    <w:rsid w:val="00C002D2"/>
    <w:rsid w:val="00C019EF"/>
    <w:rsid w:val="00C02379"/>
    <w:rsid w:val="00C03EB3"/>
    <w:rsid w:val="00C04027"/>
    <w:rsid w:val="00C059DB"/>
    <w:rsid w:val="00C05C38"/>
    <w:rsid w:val="00C07048"/>
    <w:rsid w:val="00C0771D"/>
    <w:rsid w:val="00C0791B"/>
    <w:rsid w:val="00C12BFC"/>
    <w:rsid w:val="00C1307E"/>
    <w:rsid w:val="00C13A01"/>
    <w:rsid w:val="00C1441D"/>
    <w:rsid w:val="00C1723C"/>
    <w:rsid w:val="00C175FD"/>
    <w:rsid w:val="00C228CE"/>
    <w:rsid w:val="00C22A64"/>
    <w:rsid w:val="00C237F1"/>
    <w:rsid w:val="00C243AE"/>
    <w:rsid w:val="00C2489B"/>
    <w:rsid w:val="00C2526F"/>
    <w:rsid w:val="00C2576D"/>
    <w:rsid w:val="00C257C1"/>
    <w:rsid w:val="00C26D57"/>
    <w:rsid w:val="00C274CB"/>
    <w:rsid w:val="00C27973"/>
    <w:rsid w:val="00C30AB3"/>
    <w:rsid w:val="00C31797"/>
    <w:rsid w:val="00C33E37"/>
    <w:rsid w:val="00C3435D"/>
    <w:rsid w:val="00C350EC"/>
    <w:rsid w:val="00C36137"/>
    <w:rsid w:val="00C374AB"/>
    <w:rsid w:val="00C422E3"/>
    <w:rsid w:val="00C4250C"/>
    <w:rsid w:val="00C437FB"/>
    <w:rsid w:val="00C460B6"/>
    <w:rsid w:val="00C46184"/>
    <w:rsid w:val="00C474E5"/>
    <w:rsid w:val="00C50EA3"/>
    <w:rsid w:val="00C51F8E"/>
    <w:rsid w:val="00C561B1"/>
    <w:rsid w:val="00C56E1D"/>
    <w:rsid w:val="00C56E50"/>
    <w:rsid w:val="00C5766D"/>
    <w:rsid w:val="00C57975"/>
    <w:rsid w:val="00C57C9A"/>
    <w:rsid w:val="00C57E35"/>
    <w:rsid w:val="00C60C3E"/>
    <w:rsid w:val="00C61684"/>
    <w:rsid w:val="00C61E65"/>
    <w:rsid w:val="00C62247"/>
    <w:rsid w:val="00C624EB"/>
    <w:rsid w:val="00C62F6C"/>
    <w:rsid w:val="00C636A9"/>
    <w:rsid w:val="00C642CA"/>
    <w:rsid w:val="00C651D2"/>
    <w:rsid w:val="00C6578F"/>
    <w:rsid w:val="00C66738"/>
    <w:rsid w:val="00C70A93"/>
    <w:rsid w:val="00C71C93"/>
    <w:rsid w:val="00C747C7"/>
    <w:rsid w:val="00C75847"/>
    <w:rsid w:val="00C75943"/>
    <w:rsid w:val="00C77A9F"/>
    <w:rsid w:val="00C8037F"/>
    <w:rsid w:val="00C80870"/>
    <w:rsid w:val="00C80A65"/>
    <w:rsid w:val="00C80BAB"/>
    <w:rsid w:val="00C80D5E"/>
    <w:rsid w:val="00C80DDA"/>
    <w:rsid w:val="00C815D7"/>
    <w:rsid w:val="00C82A9F"/>
    <w:rsid w:val="00C82B5B"/>
    <w:rsid w:val="00C82C88"/>
    <w:rsid w:val="00C82ECE"/>
    <w:rsid w:val="00C8419E"/>
    <w:rsid w:val="00C86CCB"/>
    <w:rsid w:val="00C86D50"/>
    <w:rsid w:val="00C870DC"/>
    <w:rsid w:val="00C87933"/>
    <w:rsid w:val="00C91F36"/>
    <w:rsid w:val="00C941AE"/>
    <w:rsid w:val="00C9445F"/>
    <w:rsid w:val="00C9475B"/>
    <w:rsid w:val="00C95C34"/>
    <w:rsid w:val="00C96315"/>
    <w:rsid w:val="00C963F2"/>
    <w:rsid w:val="00C96903"/>
    <w:rsid w:val="00C96B08"/>
    <w:rsid w:val="00CA0978"/>
    <w:rsid w:val="00CA0AD9"/>
    <w:rsid w:val="00CA137A"/>
    <w:rsid w:val="00CA17AB"/>
    <w:rsid w:val="00CA1825"/>
    <w:rsid w:val="00CA2132"/>
    <w:rsid w:val="00CA2CE0"/>
    <w:rsid w:val="00CA2F29"/>
    <w:rsid w:val="00CA44D3"/>
    <w:rsid w:val="00CA4B4D"/>
    <w:rsid w:val="00CA7EF3"/>
    <w:rsid w:val="00CB10FE"/>
    <w:rsid w:val="00CB20C0"/>
    <w:rsid w:val="00CB41BB"/>
    <w:rsid w:val="00CB465C"/>
    <w:rsid w:val="00CB5734"/>
    <w:rsid w:val="00CB629C"/>
    <w:rsid w:val="00CC1622"/>
    <w:rsid w:val="00CC2854"/>
    <w:rsid w:val="00CC37B5"/>
    <w:rsid w:val="00CC40E7"/>
    <w:rsid w:val="00CC6058"/>
    <w:rsid w:val="00CC66F1"/>
    <w:rsid w:val="00CC74D5"/>
    <w:rsid w:val="00CC7B5B"/>
    <w:rsid w:val="00CD06C7"/>
    <w:rsid w:val="00CD0FD6"/>
    <w:rsid w:val="00CE02E1"/>
    <w:rsid w:val="00CE0657"/>
    <w:rsid w:val="00CE134C"/>
    <w:rsid w:val="00CE3785"/>
    <w:rsid w:val="00CE3B3E"/>
    <w:rsid w:val="00CE3EDF"/>
    <w:rsid w:val="00CE5F0E"/>
    <w:rsid w:val="00CF0045"/>
    <w:rsid w:val="00CF01CD"/>
    <w:rsid w:val="00CF05ED"/>
    <w:rsid w:val="00CF08CE"/>
    <w:rsid w:val="00CF2C87"/>
    <w:rsid w:val="00CF6C29"/>
    <w:rsid w:val="00CF72F5"/>
    <w:rsid w:val="00D001AE"/>
    <w:rsid w:val="00D01545"/>
    <w:rsid w:val="00D02B71"/>
    <w:rsid w:val="00D14255"/>
    <w:rsid w:val="00D153D4"/>
    <w:rsid w:val="00D1542D"/>
    <w:rsid w:val="00D16098"/>
    <w:rsid w:val="00D17BCE"/>
    <w:rsid w:val="00D20C7E"/>
    <w:rsid w:val="00D23C19"/>
    <w:rsid w:val="00D241BC"/>
    <w:rsid w:val="00D24803"/>
    <w:rsid w:val="00D24827"/>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1D15"/>
    <w:rsid w:val="00D42513"/>
    <w:rsid w:val="00D44DF6"/>
    <w:rsid w:val="00D44F01"/>
    <w:rsid w:val="00D456A0"/>
    <w:rsid w:val="00D460FE"/>
    <w:rsid w:val="00D47D0F"/>
    <w:rsid w:val="00D509E5"/>
    <w:rsid w:val="00D50C10"/>
    <w:rsid w:val="00D523AC"/>
    <w:rsid w:val="00D537B2"/>
    <w:rsid w:val="00D558CE"/>
    <w:rsid w:val="00D56B92"/>
    <w:rsid w:val="00D6327C"/>
    <w:rsid w:val="00D63801"/>
    <w:rsid w:val="00D656DA"/>
    <w:rsid w:val="00D66175"/>
    <w:rsid w:val="00D66915"/>
    <w:rsid w:val="00D677DC"/>
    <w:rsid w:val="00D72158"/>
    <w:rsid w:val="00D760BA"/>
    <w:rsid w:val="00D812F1"/>
    <w:rsid w:val="00D814DE"/>
    <w:rsid w:val="00D84170"/>
    <w:rsid w:val="00D84E91"/>
    <w:rsid w:val="00D9315A"/>
    <w:rsid w:val="00D938F5"/>
    <w:rsid w:val="00D93D01"/>
    <w:rsid w:val="00D94C12"/>
    <w:rsid w:val="00D95635"/>
    <w:rsid w:val="00D95C4D"/>
    <w:rsid w:val="00D96D5A"/>
    <w:rsid w:val="00DA02E1"/>
    <w:rsid w:val="00DA0FAE"/>
    <w:rsid w:val="00DA3815"/>
    <w:rsid w:val="00DA3FFC"/>
    <w:rsid w:val="00DA434B"/>
    <w:rsid w:val="00DA43FF"/>
    <w:rsid w:val="00DA4DDD"/>
    <w:rsid w:val="00DA6625"/>
    <w:rsid w:val="00DA6EDC"/>
    <w:rsid w:val="00DA7B38"/>
    <w:rsid w:val="00DB1A1D"/>
    <w:rsid w:val="00DB24DB"/>
    <w:rsid w:val="00DB43B9"/>
    <w:rsid w:val="00DB44EC"/>
    <w:rsid w:val="00DB4C5C"/>
    <w:rsid w:val="00DB6966"/>
    <w:rsid w:val="00DC13AB"/>
    <w:rsid w:val="00DC3E47"/>
    <w:rsid w:val="00DC4C5F"/>
    <w:rsid w:val="00DC4CA9"/>
    <w:rsid w:val="00DC658B"/>
    <w:rsid w:val="00DC766D"/>
    <w:rsid w:val="00DD04BB"/>
    <w:rsid w:val="00DD2128"/>
    <w:rsid w:val="00DD26CC"/>
    <w:rsid w:val="00DD43A0"/>
    <w:rsid w:val="00DD5D1E"/>
    <w:rsid w:val="00DD649A"/>
    <w:rsid w:val="00DE01EE"/>
    <w:rsid w:val="00DE0D5E"/>
    <w:rsid w:val="00DE25F1"/>
    <w:rsid w:val="00DE50B4"/>
    <w:rsid w:val="00DE5FBD"/>
    <w:rsid w:val="00DE6787"/>
    <w:rsid w:val="00DF188A"/>
    <w:rsid w:val="00DF19EE"/>
    <w:rsid w:val="00DF2CE8"/>
    <w:rsid w:val="00DF3C85"/>
    <w:rsid w:val="00DF46F1"/>
    <w:rsid w:val="00DF6C04"/>
    <w:rsid w:val="00DF7585"/>
    <w:rsid w:val="00E001C0"/>
    <w:rsid w:val="00E005B2"/>
    <w:rsid w:val="00E02FB2"/>
    <w:rsid w:val="00E05383"/>
    <w:rsid w:val="00E0678B"/>
    <w:rsid w:val="00E06BC1"/>
    <w:rsid w:val="00E06CD4"/>
    <w:rsid w:val="00E0711D"/>
    <w:rsid w:val="00E11CBB"/>
    <w:rsid w:val="00E12691"/>
    <w:rsid w:val="00E149D0"/>
    <w:rsid w:val="00E1634B"/>
    <w:rsid w:val="00E206ED"/>
    <w:rsid w:val="00E20811"/>
    <w:rsid w:val="00E232ED"/>
    <w:rsid w:val="00E237DC"/>
    <w:rsid w:val="00E2512A"/>
    <w:rsid w:val="00E257C6"/>
    <w:rsid w:val="00E2629A"/>
    <w:rsid w:val="00E26F14"/>
    <w:rsid w:val="00E27020"/>
    <w:rsid w:val="00E30167"/>
    <w:rsid w:val="00E30837"/>
    <w:rsid w:val="00E311B7"/>
    <w:rsid w:val="00E33321"/>
    <w:rsid w:val="00E3517A"/>
    <w:rsid w:val="00E35C5E"/>
    <w:rsid w:val="00E36644"/>
    <w:rsid w:val="00E378FA"/>
    <w:rsid w:val="00E37B19"/>
    <w:rsid w:val="00E40B06"/>
    <w:rsid w:val="00E40C72"/>
    <w:rsid w:val="00E4537D"/>
    <w:rsid w:val="00E454B4"/>
    <w:rsid w:val="00E4575C"/>
    <w:rsid w:val="00E459E5"/>
    <w:rsid w:val="00E46319"/>
    <w:rsid w:val="00E46FC6"/>
    <w:rsid w:val="00E47D00"/>
    <w:rsid w:val="00E51848"/>
    <w:rsid w:val="00E54DF1"/>
    <w:rsid w:val="00E553C5"/>
    <w:rsid w:val="00E5577D"/>
    <w:rsid w:val="00E55AE4"/>
    <w:rsid w:val="00E55E7E"/>
    <w:rsid w:val="00E563D8"/>
    <w:rsid w:val="00E56B73"/>
    <w:rsid w:val="00E60C01"/>
    <w:rsid w:val="00E62017"/>
    <w:rsid w:val="00E623A5"/>
    <w:rsid w:val="00E63A64"/>
    <w:rsid w:val="00E64075"/>
    <w:rsid w:val="00E64472"/>
    <w:rsid w:val="00E64577"/>
    <w:rsid w:val="00E673E6"/>
    <w:rsid w:val="00E7139D"/>
    <w:rsid w:val="00E72FD1"/>
    <w:rsid w:val="00E741C6"/>
    <w:rsid w:val="00E750D6"/>
    <w:rsid w:val="00E75E07"/>
    <w:rsid w:val="00E761D9"/>
    <w:rsid w:val="00E8121B"/>
    <w:rsid w:val="00E839F2"/>
    <w:rsid w:val="00E83B6A"/>
    <w:rsid w:val="00E83F35"/>
    <w:rsid w:val="00E843DC"/>
    <w:rsid w:val="00E844B5"/>
    <w:rsid w:val="00E84642"/>
    <w:rsid w:val="00E85BD1"/>
    <w:rsid w:val="00E87AC5"/>
    <w:rsid w:val="00E90327"/>
    <w:rsid w:val="00E909A2"/>
    <w:rsid w:val="00E91F60"/>
    <w:rsid w:val="00E92C2C"/>
    <w:rsid w:val="00E92CD7"/>
    <w:rsid w:val="00E9302B"/>
    <w:rsid w:val="00E943DE"/>
    <w:rsid w:val="00E94D63"/>
    <w:rsid w:val="00E94EC8"/>
    <w:rsid w:val="00E95115"/>
    <w:rsid w:val="00E957DF"/>
    <w:rsid w:val="00E963B6"/>
    <w:rsid w:val="00E96407"/>
    <w:rsid w:val="00E96B97"/>
    <w:rsid w:val="00E96BD7"/>
    <w:rsid w:val="00E97EC1"/>
    <w:rsid w:val="00EA037F"/>
    <w:rsid w:val="00EA12D8"/>
    <w:rsid w:val="00EA13B5"/>
    <w:rsid w:val="00EA221B"/>
    <w:rsid w:val="00EA25C7"/>
    <w:rsid w:val="00EA26CF"/>
    <w:rsid w:val="00EA2900"/>
    <w:rsid w:val="00EA38B6"/>
    <w:rsid w:val="00EA3C73"/>
    <w:rsid w:val="00EA3E48"/>
    <w:rsid w:val="00EA4185"/>
    <w:rsid w:val="00EA689F"/>
    <w:rsid w:val="00EA6A8C"/>
    <w:rsid w:val="00EA72A9"/>
    <w:rsid w:val="00EB0615"/>
    <w:rsid w:val="00EB0FD8"/>
    <w:rsid w:val="00EB1D98"/>
    <w:rsid w:val="00EB272E"/>
    <w:rsid w:val="00EB2D4C"/>
    <w:rsid w:val="00EB30A0"/>
    <w:rsid w:val="00EB3A65"/>
    <w:rsid w:val="00EB4D43"/>
    <w:rsid w:val="00EB640C"/>
    <w:rsid w:val="00EB6693"/>
    <w:rsid w:val="00EC1816"/>
    <w:rsid w:val="00EC1A99"/>
    <w:rsid w:val="00EC2428"/>
    <w:rsid w:val="00EC2F7C"/>
    <w:rsid w:val="00EC4264"/>
    <w:rsid w:val="00EC5311"/>
    <w:rsid w:val="00EC59D3"/>
    <w:rsid w:val="00EC66FD"/>
    <w:rsid w:val="00EC692C"/>
    <w:rsid w:val="00EC6E09"/>
    <w:rsid w:val="00EC7316"/>
    <w:rsid w:val="00ED1897"/>
    <w:rsid w:val="00ED20EA"/>
    <w:rsid w:val="00ED3583"/>
    <w:rsid w:val="00ED4AFC"/>
    <w:rsid w:val="00ED51DC"/>
    <w:rsid w:val="00ED554C"/>
    <w:rsid w:val="00ED671E"/>
    <w:rsid w:val="00ED7F7C"/>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35D"/>
    <w:rsid w:val="00F07AE1"/>
    <w:rsid w:val="00F1065C"/>
    <w:rsid w:val="00F10692"/>
    <w:rsid w:val="00F12208"/>
    <w:rsid w:val="00F201AF"/>
    <w:rsid w:val="00F20513"/>
    <w:rsid w:val="00F2135C"/>
    <w:rsid w:val="00F219AF"/>
    <w:rsid w:val="00F229F7"/>
    <w:rsid w:val="00F22B4C"/>
    <w:rsid w:val="00F23591"/>
    <w:rsid w:val="00F24830"/>
    <w:rsid w:val="00F24F96"/>
    <w:rsid w:val="00F31CF2"/>
    <w:rsid w:val="00F3226A"/>
    <w:rsid w:val="00F32E0B"/>
    <w:rsid w:val="00F33C62"/>
    <w:rsid w:val="00F34E17"/>
    <w:rsid w:val="00F35F53"/>
    <w:rsid w:val="00F36C53"/>
    <w:rsid w:val="00F36F65"/>
    <w:rsid w:val="00F40088"/>
    <w:rsid w:val="00F40E6F"/>
    <w:rsid w:val="00F41696"/>
    <w:rsid w:val="00F41882"/>
    <w:rsid w:val="00F46228"/>
    <w:rsid w:val="00F46447"/>
    <w:rsid w:val="00F47A2B"/>
    <w:rsid w:val="00F54142"/>
    <w:rsid w:val="00F573B4"/>
    <w:rsid w:val="00F578D2"/>
    <w:rsid w:val="00F6005B"/>
    <w:rsid w:val="00F6060C"/>
    <w:rsid w:val="00F63A6E"/>
    <w:rsid w:val="00F648D0"/>
    <w:rsid w:val="00F64AB8"/>
    <w:rsid w:val="00F6511D"/>
    <w:rsid w:val="00F66373"/>
    <w:rsid w:val="00F673B7"/>
    <w:rsid w:val="00F70CF8"/>
    <w:rsid w:val="00F75439"/>
    <w:rsid w:val="00F76392"/>
    <w:rsid w:val="00F77E06"/>
    <w:rsid w:val="00F77FCD"/>
    <w:rsid w:val="00F81585"/>
    <w:rsid w:val="00F81DFE"/>
    <w:rsid w:val="00F85578"/>
    <w:rsid w:val="00F85A4F"/>
    <w:rsid w:val="00F86558"/>
    <w:rsid w:val="00F865F1"/>
    <w:rsid w:val="00F86670"/>
    <w:rsid w:val="00F87914"/>
    <w:rsid w:val="00F91F56"/>
    <w:rsid w:val="00F92300"/>
    <w:rsid w:val="00F92406"/>
    <w:rsid w:val="00F92876"/>
    <w:rsid w:val="00F941F3"/>
    <w:rsid w:val="00F94A41"/>
    <w:rsid w:val="00F95715"/>
    <w:rsid w:val="00F96821"/>
    <w:rsid w:val="00F969CD"/>
    <w:rsid w:val="00F9747E"/>
    <w:rsid w:val="00F977AB"/>
    <w:rsid w:val="00FA0273"/>
    <w:rsid w:val="00FA076F"/>
    <w:rsid w:val="00FA0DC7"/>
    <w:rsid w:val="00FA11D9"/>
    <w:rsid w:val="00FA1503"/>
    <w:rsid w:val="00FA21E7"/>
    <w:rsid w:val="00FA59E0"/>
    <w:rsid w:val="00FA7482"/>
    <w:rsid w:val="00FB008A"/>
    <w:rsid w:val="00FB0530"/>
    <w:rsid w:val="00FB06D4"/>
    <w:rsid w:val="00FB0FD6"/>
    <w:rsid w:val="00FB2D8C"/>
    <w:rsid w:val="00FB357C"/>
    <w:rsid w:val="00FB3C6C"/>
    <w:rsid w:val="00FB3F46"/>
    <w:rsid w:val="00FB45CA"/>
    <w:rsid w:val="00FB5D57"/>
    <w:rsid w:val="00FC02FD"/>
    <w:rsid w:val="00FC0BCD"/>
    <w:rsid w:val="00FC14DF"/>
    <w:rsid w:val="00FC3428"/>
    <w:rsid w:val="00FC765E"/>
    <w:rsid w:val="00FC7710"/>
    <w:rsid w:val="00FC7F35"/>
    <w:rsid w:val="00FD0496"/>
    <w:rsid w:val="00FD0EC9"/>
    <w:rsid w:val="00FD1B48"/>
    <w:rsid w:val="00FD41A0"/>
    <w:rsid w:val="00FD422A"/>
    <w:rsid w:val="00FD56E5"/>
    <w:rsid w:val="00FD6FCF"/>
    <w:rsid w:val="00FD7282"/>
    <w:rsid w:val="00FD7303"/>
    <w:rsid w:val="00FE0C0A"/>
    <w:rsid w:val="00FE14FA"/>
    <w:rsid w:val="00FE2697"/>
    <w:rsid w:val="00FE26AA"/>
    <w:rsid w:val="00FE27ED"/>
    <w:rsid w:val="00FE3403"/>
    <w:rsid w:val="00FE44B6"/>
    <w:rsid w:val="00FE4DA3"/>
    <w:rsid w:val="00FE57A0"/>
    <w:rsid w:val="00FE57B0"/>
    <w:rsid w:val="00FE678A"/>
    <w:rsid w:val="00FE681F"/>
    <w:rsid w:val="00FE7075"/>
    <w:rsid w:val="00FF1A23"/>
    <w:rsid w:val="00FF2A30"/>
    <w:rsid w:val="00FF38B6"/>
    <w:rsid w:val="00FF474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05F52"/>
  <w15:docId w15:val="{93990C19-CAFE-4B5F-AEAC-B5B6DDC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102580286">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7886773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98785626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686176827">
      <w:bodyDiv w:val="1"/>
      <w:marLeft w:val="0"/>
      <w:marRight w:val="0"/>
      <w:marTop w:val="0"/>
      <w:marBottom w:val="0"/>
      <w:divBdr>
        <w:top w:val="none" w:sz="0" w:space="0" w:color="auto"/>
        <w:left w:val="none" w:sz="0" w:space="0" w:color="auto"/>
        <w:bottom w:val="none" w:sz="0" w:space="0" w:color="auto"/>
        <w:right w:val="none" w:sz="0" w:space="0" w:color="auto"/>
      </w:divBdr>
    </w:div>
    <w:div w:id="170101165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04297295">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444AB-73B6-45A0-8114-DB83EA76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15</TotalTime>
  <Pages>9</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Mary Bruce</cp:lastModifiedBy>
  <cp:revision>12</cp:revision>
  <cp:lastPrinted>2022-08-18T13:25:00Z</cp:lastPrinted>
  <dcterms:created xsi:type="dcterms:W3CDTF">2023-11-20T12:04:00Z</dcterms:created>
  <dcterms:modified xsi:type="dcterms:W3CDTF">2023-12-11T16:00:00Z</dcterms:modified>
</cp:coreProperties>
</file>