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03BB" w14:textId="780347C2" w:rsidR="00B02DE5" w:rsidRPr="00B02DE5" w:rsidRDefault="00B02DE5" w:rsidP="00B02DE5">
      <w:r>
        <w:rPr>
          <w:rFonts w:ascii="Arial" w:hAnsi="Arial" w:cs="Arial"/>
          <w:color w:val="FF0000"/>
        </w:rPr>
        <w:t>Editorial note: Certain information has been redacted from this judgment in compliance with the law</w:t>
      </w:r>
    </w:p>
    <w:p w14:paraId="06CA39B4" w14:textId="2E10BC92" w:rsidR="00FC2D94" w:rsidRPr="00067C82" w:rsidRDefault="00FC2D94" w:rsidP="00FC2D94">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067C82">
        <w:rPr>
          <w:rFonts w:ascii="Arial" w:eastAsia="Times New Roman" w:hAnsi="Arial" w:cs="Arial"/>
          <w:b/>
          <w:noProof/>
          <w:kern w:val="0"/>
          <w:sz w:val="24"/>
          <w:szCs w:val="24"/>
          <w:lang w:eastAsia="en-ZA"/>
          <w14:ligatures w14:val="none"/>
        </w:rPr>
        <w:t>REPUBLIC OF SOUTH AFRICA</w:t>
      </w:r>
    </w:p>
    <w:p w14:paraId="17145F79" w14:textId="77777777" w:rsidR="00FC2D94" w:rsidRPr="00067C82" w:rsidRDefault="00FC2D94" w:rsidP="00FC2D94">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039F5776" w14:textId="77777777" w:rsidR="00FC2D94" w:rsidRPr="00067C82" w:rsidRDefault="00FC2D94" w:rsidP="00FC2D94">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067C82">
        <w:rPr>
          <w:rFonts w:ascii="Arial" w:eastAsia="Times New Roman" w:hAnsi="Arial" w:cs="Arial"/>
          <w:noProof/>
          <w:kern w:val="0"/>
          <w:sz w:val="24"/>
          <w:szCs w:val="24"/>
          <w:lang w:eastAsia="en-ZA"/>
          <w14:ligatures w14:val="none"/>
        </w:rPr>
        <w:drawing>
          <wp:inline distT="0" distB="0" distL="0" distR="0" wp14:anchorId="77505B81" wp14:editId="60D3487E">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2EB0DAE" w14:textId="77777777" w:rsidR="00FC2D94" w:rsidRPr="00067C82" w:rsidRDefault="00FC2D94" w:rsidP="00FC2D94">
      <w:pPr>
        <w:spacing w:after="0" w:line="240" w:lineRule="auto"/>
        <w:jc w:val="center"/>
        <w:outlineLvl w:val="0"/>
        <w:rPr>
          <w:rFonts w:ascii="Arial" w:eastAsia="Times New Roman" w:hAnsi="Arial" w:cs="Arial"/>
          <w:b/>
          <w:kern w:val="0"/>
          <w:sz w:val="24"/>
          <w:szCs w:val="24"/>
          <w14:ligatures w14:val="none"/>
        </w:rPr>
      </w:pPr>
    </w:p>
    <w:p w14:paraId="5E788E72" w14:textId="77777777" w:rsidR="00FC2D94" w:rsidRPr="00067C82" w:rsidRDefault="00FC2D94" w:rsidP="00FC2D94">
      <w:pPr>
        <w:spacing w:after="0" w:line="240" w:lineRule="auto"/>
        <w:jc w:val="center"/>
        <w:outlineLvl w:val="0"/>
        <w:rPr>
          <w:rFonts w:ascii="Arial" w:eastAsia="Times New Roman" w:hAnsi="Arial" w:cs="Arial"/>
          <w:b/>
          <w:kern w:val="0"/>
          <w:sz w:val="24"/>
          <w:szCs w:val="24"/>
          <w14:ligatures w14:val="none"/>
        </w:rPr>
      </w:pPr>
      <w:r w:rsidRPr="00067C82">
        <w:rPr>
          <w:rFonts w:ascii="Arial" w:eastAsia="Times New Roman" w:hAnsi="Arial" w:cs="Arial"/>
          <w:b/>
          <w:kern w:val="0"/>
          <w:sz w:val="24"/>
          <w:szCs w:val="24"/>
          <w14:ligatures w14:val="none"/>
        </w:rPr>
        <w:t>IN THE HIGH COURT OF SOUTH AFRICA</w:t>
      </w:r>
    </w:p>
    <w:p w14:paraId="51FD9B22" w14:textId="77777777" w:rsidR="00FC2D94" w:rsidRPr="00067C82" w:rsidRDefault="00FC2D94" w:rsidP="00FC2D94">
      <w:pPr>
        <w:spacing w:after="0" w:line="240" w:lineRule="auto"/>
        <w:jc w:val="center"/>
        <w:outlineLvl w:val="0"/>
        <w:rPr>
          <w:rFonts w:ascii="Arial" w:eastAsia="Times New Roman" w:hAnsi="Arial" w:cs="Arial"/>
          <w:b/>
          <w:kern w:val="0"/>
          <w:sz w:val="24"/>
          <w:szCs w:val="24"/>
          <w14:ligatures w14:val="none"/>
        </w:rPr>
      </w:pPr>
      <w:r w:rsidRPr="00067C82">
        <w:rPr>
          <w:rFonts w:ascii="Arial" w:eastAsia="Times New Roman" w:hAnsi="Arial" w:cs="Arial"/>
          <w:b/>
          <w:kern w:val="0"/>
          <w:sz w:val="24"/>
          <w:szCs w:val="24"/>
          <w14:ligatures w14:val="none"/>
        </w:rPr>
        <w:t>GAUTENG DIVISION, JOHANNESBURG</w:t>
      </w:r>
    </w:p>
    <w:p w14:paraId="09353A87" w14:textId="77777777" w:rsidR="00FC2D94" w:rsidRPr="00067C82" w:rsidRDefault="00FC2D94" w:rsidP="00FC2D94">
      <w:pPr>
        <w:spacing w:after="0" w:line="240" w:lineRule="auto"/>
        <w:jc w:val="both"/>
        <w:rPr>
          <w:rFonts w:ascii="Arial" w:eastAsia="Times New Roman" w:hAnsi="Arial" w:cs="Arial"/>
          <w:kern w:val="0"/>
          <w:sz w:val="24"/>
          <w:szCs w:val="24"/>
          <w14:ligatures w14:val="none"/>
        </w:rPr>
      </w:pPr>
    </w:p>
    <w:p w14:paraId="5A12F1FB" w14:textId="77777777" w:rsidR="00FC2D94" w:rsidRPr="00067C82" w:rsidRDefault="00FC2D94" w:rsidP="00FC2D94">
      <w:pPr>
        <w:spacing w:after="0" w:line="240" w:lineRule="auto"/>
        <w:jc w:val="both"/>
        <w:rPr>
          <w:rFonts w:ascii="Arial" w:eastAsia="Times New Roman" w:hAnsi="Arial" w:cs="Arial"/>
          <w:kern w:val="0"/>
          <w:sz w:val="24"/>
          <w:szCs w:val="24"/>
          <w14:ligatures w14:val="none"/>
        </w:rPr>
      </w:pPr>
    </w:p>
    <w:p w14:paraId="23DA1914" w14:textId="37B442A7" w:rsidR="00FC2D94" w:rsidRPr="00067C82" w:rsidRDefault="00FC2D94" w:rsidP="00FC2D94">
      <w:pPr>
        <w:tabs>
          <w:tab w:val="right" w:pos="9029"/>
        </w:tabs>
        <w:spacing w:after="0" w:line="240" w:lineRule="auto"/>
        <w:jc w:val="both"/>
        <w:rPr>
          <w:rFonts w:ascii="Arial" w:eastAsia="Times New Roman" w:hAnsi="Arial" w:cs="Arial"/>
          <w:bCs/>
          <w:kern w:val="0"/>
          <w:sz w:val="24"/>
          <w:szCs w:val="24"/>
          <w14:ligatures w14:val="none"/>
        </w:rPr>
      </w:pPr>
      <w:r w:rsidRPr="00067C82">
        <w:rPr>
          <w:rFonts w:ascii="Arial" w:eastAsia="Times New Roman" w:hAnsi="Arial" w:cs="Arial"/>
          <w:kern w:val="0"/>
          <w:sz w:val="24"/>
          <w:szCs w:val="24"/>
          <w14:ligatures w14:val="none"/>
        </w:rPr>
        <w:tab/>
      </w:r>
      <w:r w:rsidRPr="00067C82">
        <w:rPr>
          <w:rFonts w:ascii="Arial" w:eastAsia="Times New Roman" w:hAnsi="Arial" w:cs="Arial"/>
          <w:bCs/>
          <w:kern w:val="0"/>
          <w:sz w:val="24"/>
          <w:szCs w:val="24"/>
          <w14:ligatures w14:val="none"/>
        </w:rPr>
        <w:t xml:space="preserve">Case Number: </w:t>
      </w:r>
      <w:r w:rsidRPr="00FC2D94">
        <w:rPr>
          <w:rFonts w:ascii="Arial" w:eastAsia="Times New Roman" w:hAnsi="Arial" w:cs="Arial"/>
          <w:bCs/>
          <w:kern w:val="0"/>
          <w:sz w:val="24"/>
          <w:szCs w:val="24"/>
          <w:lang w:val="en-GB"/>
          <w14:ligatures w14:val="none"/>
        </w:rPr>
        <w:t>22802/2021</w:t>
      </w:r>
    </w:p>
    <w:p w14:paraId="0100E784" w14:textId="77777777" w:rsidR="00FC2D94" w:rsidRPr="00067C82" w:rsidRDefault="00FC2D94" w:rsidP="00FC2D94">
      <w:pPr>
        <w:tabs>
          <w:tab w:val="right" w:pos="9029"/>
        </w:tabs>
        <w:spacing w:after="0" w:line="240" w:lineRule="auto"/>
        <w:jc w:val="both"/>
        <w:rPr>
          <w:rFonts w:ascii="Arial" w:eastAsia="Times New Roman" w:hAnsi="Arial" w:cs="Arial"/>
          <w:kern w:val="0"/>
          <w:sz w:val="24"/>
          <w:szCs w:val="24"/>
          <w14:ligatures w14:val="none"/>
        </w:rPr>
      </w:pPr>
      <w:r w:rsidRPr="00E06007">
        <w:rPr>
          <w:rFonts w:ascii="Arial" w:hAnsi="Arial" w:cs="Arial"/>
          <w:noProof/>
          <w:lang w:eastAsia="en-ZA"/>
        </w:rPr>
        <mc:AlternateContent>
          <mc:Choice Requires="wps">
            <w:drawing>
              <wp:anchor distT="0" distB="0" distL="114300" distR="114300" simplePos="0" relativeHeight="251659264" behindDoc="0" locked="0" layoutInCell="1" allowOverlap="1" wp14:anchorId="2490E184" wp14:editId="65285354">
                <wp:simplePos x="0" y="0"/>
                <wp:positionH relativeFrom="margin">
                  <wp:align>left</wp:align>
                </wp:positionH>
                <wp:positionV relativeFrom="paragraph">
                  <wp:posOffset>23495</wp:posOffset>
                </wp:positionV>
                <wp:extent cx="331470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D89C09E" w14:textId="024CBBCC" w:rsidR="00FC2D94" w:rsidRPr="005E3110" w:rsidRDefault="005E3110" w:rsidP="005E3110">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FC2D94" w:rsidRPr="005E3110">
                              <w:rPr>
                                <w:rFonts w:ascii="Arial" w:hAnsi="Arial" w:cs="Arial"/>
                                <w:sz w:val="18"/>
                              </w:rPr>
                              <w:t>REPORTABLE: YES / NO</w:t>
                            </w:r>
                          </w:p>
                          <w:p w14:paraId="28AF6955" w14:textId="111ED563" w:rsidR="00FC2D94" w:rsidRPr="005E3110" w:rsidRDefault="005E3110" w:rsidP="005E3110">
                            <w:pPr>
                              <w:ind w:left="567" w:hanging="567"/>
                              <w:rPr>
                                <w:rFonts w:ascii="Arial" w:hAnsi="Arial" w:cs="Arial"/>
                                <w:sz w:val="18"/>
                                <w:szCs w:val="20"/>
                              </w:rPr>
                            </w:pPr>
                            <w:r w:rsidRPr="00E06007">
                              <w:rPr>
                                <w:rFonts w:ascii="Arial" w:hAnsi="Arial" w:cs="Arial"/>
                                <w:sz w:val="18"/>
                                <w:szCs w:val="20"/>
                              </w:rPr>
                              <w:t>(2)</w:t>
                            </w:r>
                            <w:r w:rsidRPr="00E06007">
                              <w:rPr>
                                <w:rFonts w:ascii="Arial" w:hAnsi="Arial" w:cs="Arial"/>
                                <w:sz w:val="18"/>
                                <w:szCs w:val="20"/>
                              </w:rPr>
                              <w:tab/>
                            </w:r>
                            <w:r w:rsidR="00FC2D94" w:rsidRPr="005E3110">
                              <w:rPr>
                                <w:rFonts w:ascii="Arial" w:hAnsi="Arial" w:cs="Arial"/>
                                <w:sz w:val="18"/>
                                <w:szCs w:val="20"/>
                              </w:rPr>
                              <w:t>OF INTEREST TO OTHER JUDGES: YES / NO</w:t>
                            </w:r>
                          </w:p>
                          <w:p w14:paraId="6C68A623" w14:textId="3D50B68C" w:rsidR="00FC2D94" w:rsidRPr="005E3110" w:rsidRDefault="005E3110" w:rsidP="005E3110">
                            <w:pPr>
                              <w:ind w:left="567" w:hanging="567"/>
                              <w:rPr>
                                <w:rFonts w:ascii="Arial" w:hAnsi="Arial" w:cs="Arial"/>
                                <w:sz w:val="18"/>
                                <w:szCs w:val="20"/>
                              </w:rPr>
                            </w:pPr>
                            <w:r w:rsidRPr="00E06007">
                              <w:rPr>
                                <w:rFonts w:ascii="Arial" w:hAnsi="Arial" w:cs="Arial"/>
                                <w:sz w:val="18"/>
                                <w:szCs w:val="20"/>
                              </w:rPr>
                              <w:t>(3)</w:t>
                            </w:r>
                            <w:r w:rsidRPr="00E06007">
                              <w:rPr>
                                <w:rFonts w:ascii="Arial" w:hAnsi="Arial" w:cs="Arial"/>
                                <w:sz w:val="18"/>
                                <w:szCs w:val="20"/>
                              </w:rPr>
                              <w:tab/>
                            </w:r>
                            <w:r w:rsidR="00FC2D94" w:rsidRPr="005E3110">
                              <w:rPr>
                                <w:rFonts w:ascii="Arial" w:hAnsi="Arial" w:cs="Arial"/>
                                <w:sz w:val="18"/>
                                <w:szCs w:val="20"/>
                              </w:rPr>
                              <w:t>REVISED: YES / NO</w:t>
                            </w:r>
                          </w:p>
                          <w:p w14:paraId="05BA78C4" w14:textId="77777777" w:rsidR="00FC2D94" w:rsidRPr="00C344A5" w:rsidRDefault="00FC2D94" w:rsidP="00FC2D94">
                            <w:pPr>
                              <w:rPr>
                                <w:rFonts w:ascii="Arial" w:hAnsi="Arial" w:cs="Arial"/>
                                <w:b/>
                                <w:sz w:val="18"/>
                                <w:szCs w:val="20"/>
                              </w:rPr>
                            </w:pPr>
                          </w:p>
                          <w:p w14:paraId="5DB7A7FB" w14:textId="77777777" w:rsidR="00FC2D94" w:rsidRPr="00C344A5" w:rsidRDefault="00FC2D94" w:rsidP="00FC2D9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9B42B89" w14:textId="77777777" w:rsidR="00FC2D94" w:rsidRPr="00C344A5" w:rsidRDefault="00FC2D94" w:rsidP="00FC2D9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0E184"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i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DlNXwYKQIAAFEEAAAOAAAAAAAAAAAAAAAAAC4CAABkcnMvZTJv&#10;RG9jLnhtbFBLAQItABQABgAIAAAAIQCR2ASs3QAAAAYBAAAPAAAAAAAAAAAAAAAAAIMEAABkcnMv&#10;ZG93bnJldi54bWxQSwUGAAAAAAQABADzAAAAjQUAAAAA&#10;">
                <v:textbox>
                  <w:txbxContent>
                    <w:p w14:paraId="7D89C09E" w14:textId="024CBBCC" w:rsidR="00FC2D94" w:rsidRPr="005E3110" w:rsidRDefault="005E3110" w:rsidP="005E3110">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FC2D94" w:rsidRPr="005E3110">
                        <w:rPr>
                          <w:rFonts w:ascii="Arial" w:hAnsi="Arial" w:cs="Arial"/>
                          <w:sz w:val="18"/>
                        </w:rPr>
                        <w:t>REPORTABLE: YES / NO</w:t>
                      </w:r>
                    </w:p>
                    <w:p w14:paraId="28AF6955" w14:textId="111ED563" w:rsidR="00FC2D94" w:rsidRPr="005E3110" w:rsidRDefault="005E3110" w:rsidP="005E3110">
                      <w:pPr>
                        <w:ind w:left="567" w:hanging="567"/>
                        <w:rPr>
                          <w:rFonts w:ascii="Arial" w:hAnsi="Arial" w:cs="Arial"/>
                          <w:sz w:val="18"/>
                          <w:szCs w:val="20"/>
                        </w:rPr>
                      </w:pPr>
                      <w:r w:rsidRPr="00E06007">
                        <w:rPr>
                          <w:rFonts w:ascii="Arial" w:hAnsi="Arial" w:cs="Arial"/>
                          <w:sz w:val="18"/>
                          <w:szCs w:val="20"/>
                        </w:rPr>
                        <w:t>(2)</w:t>
                      </w:r>
                      <w:r w:rsidRPr="00E06007">
                        <w:rPr>
                          <w:rFonts w:ascii="Arial" w:hAnsi="Arial" w:cs="Arial"/>
                          <w:sz w:val="18"/>
                          <w:szCs w:val="20"/>
                        </w:rPr>
                        <w:tab/>
                      </w:r>
                      <w:r w:rsidR="00FC2D94" w:rsidRPr="005E3110">
                        <w:rPr>
                          <w:rFonts w:ascii="Arial" w:hAnsi="Arial" w:cs="Arial"/>
                          <w:sz w:val="18"/>
                          <w:szCs w:val="20"/>
                        </w:rPr>
                        <w:t>OF INTEREST TO OTHER JUDGES: YES / NO</w:t>
                      </w:r>
                    </w:p>
                    <w:p w14:paraId="6C68A623" w14:textId="3D50B68C" w:rsidR="00FC2D94" w:rsidRPr="005E3110" w:rsidRDefault="005E3110" w:rsidP="005E3110">
                      <w:pPr>
                        <w:ind w:left="567" w:hanging="567"/>
                        <w:rPr>
                          <w:rFonts w:ascii="Arial" w:hAnsi="Arial" w:cs="Arial"/>
                          <w:sz w:val="18"/>
                          <w:szCs w:val="20"/>
                        </w:rPr>
                      </w:pPr>
                      <w:r w:rsidRPr="00E06007">
                        <w:rPr>
                          <w:rFonts w:ascii="Arial" w:hAnsi="Arial" w:cs="Arial"/>
                          <w:sz w:val="18"/>
                          <w:szCs w:val="20"/>
                        </w:rPr>
                        <w:t>(3)</w:t>
                      </w:r>
                      <w:r w:rsidRPr="00E06007">
                        <w:rPr>
                          <w:rFonts w:ascii="Arial" w:hAnsi="Arial" w:cs="Arial"/>
                          <w:sz w:val="18"/>
                          <w:szCs w:val="20"/>
                        </w:rPr>
                        <w:tab/>
                      </w:r>
                      <w:r w:rsidR="00FC2D94" w:rsidRPr="005E3110">
                        <w:rPr>
                          <w:rFonts w:ascii="Arial" w:hAnsi="Arial" w:cs="Arial"/>
                          <w:sz w:val="18"/>
                          <w:szCs w:val="20"/>
                        </w:rPr>
                        <w:t>REVISED: YES / NO</w:t>
                      </w:r>
                    </w:p>
                    <w:p w14:paraId="05BA78C4" w14:textId="77777777" w:rsidR="00FC2D94" w:rsidRPr="00C344A5" w:rsidRDefault="00FC2D94" w:rsidP="00FC2D94">
                      <w:pPr>
                        <w:rPr>
                          <w:rFonts w:ascii="Arial" w:hAnsi="Arial" w:cs="Arial"/>
                          <w:b/>
                          <w:sz w:val="18"/>
                          <w:szCs w:val="20"/>
                        </w:rPr>
                      </w:pPr>
                    </w:p>
                    <w:p w14:paraId="5DB7A7FB" w14:textId="77777777" w:rsidR="00FC2D94" w:rsidRPr="00C344A5" w:rsidRDefault="00FC2D94" w:rsidP="00FC2D9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9B42B89" w14:textId="77777777" w:rsidR="00FC2D94" w:rsidRPr="00C344A5" w:rsidRDefault="00FC2D94" w:rsidP="00FC2D9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1ABE5EDD" w14:textId="77777777" w:rsidR="00FC2D94" w:rsidRPr="00067C82" w:rsidRDefault="00FC2D94" w:rsidP="00FC2D94">
      <w:pPr>
        <w:tabs>
          <w:tab w:val="left" w:pos="8998"/>
        </w:tabs>
        <w:spacing w:after="0" w:line="240" w:lineRule="auto"/>
        <w:jc w:val="both"/>
        <w:rPr>
          <w:rFonts w:ascii="Arial" w:eastAsia="Times New Roman" w:hAnsi="Arial" w:cs="Arial"/>
          <w:kern w:val="0"/>
          <w:sz w:val="24"/>
          <w:szCs w:val="24"/>
          <w14:ligatures w14:val="none"/>
        </w:rPr>
      </w:pPr>
    </w:p>
    <w:p w14:paraId="144A08B3" w14:textId="77777777" w:rsidR="00FC2D94" w:rsidRPr="00067C82" w:rsidRDefault="00FC2D94" w:rsidP="00FC2D94">
      <w:pPr>
        <w:tabs>
          <w:tab w:val="left" w:pos="8998"/>
        </w:tabs>
        <w:spacing w:after="0" w:line="240" w:lineRule="auto"/>
        <w:jc w:val="both"/>
        <w:rPr>
          <w:rFonts w:ascii="Arial" w:eastAsia="Times New Roman" w:hAnsi="Arial" w:cs="Arial"/>
          <w:kern w:val="0"/>
          <w:sz w:val="24"/>
          <w:szCs w:val="24"/>
          <w14:ligatures w14:val="none"/>
        </w:rPr>
      </w:pPr>
    </w:p>
    <w:p w14:paraId="773C73C8" w14:textId="77777777" w:rsidR="00FC2D94" w:rsidRPr="00067C82" w:rsidRDefault="00FC2D94" w:rsidP="00FC2D94">
      <w:pPr>
        <w:tabs>
          <w:tab w:val="left" w:pos="8998"/>
        </w:tabs>
        <w:spacing w:after="0" w:line="240" w:lineRule="auto"/>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In the matter between:</w:t>
      </w:r>
    </w:p>
    <w:p w14:paraId="6532C36A" w14:textId="77777777" w:rsidR="00FC2D94" w:rsidRPr="00067C82" w:rsidRDefault="00FC2D94" w:rsidP="00FC2D94">
      <w:pPr>
        <w:tabs>
          <w:tab w:val="right" w:pos="9029"/>
        </w:tabs>
        <w:spacing w:after="0" w:line="240" w:lineRule="auto"/>
        <w:jc w:val="both"/>
        <w:rPr>
          <w:rFonts w:ascii="Arial" w:eastAsia="Times New Roman" w:hAnsi="Arial" w:cs="Arial"/>
          <w:kern w:val="0"/>
          <w:sz w:val="24"/>
          <w:szCs w:val="24"/>
          <w14:ligatures w14:val="none"/>
        </w:rPr>
      </w:pPr>
    </w:p>
    <w:p w14:paraId="677FB690" w14:textId="77777777" w:rsidR="00FC2D94" w:rsidRPr="00067C82" w:rsidRDefault="00FC2D94" w:rsidP="00FC2D94">
      <w:pPr>
        <w:tabs>
          <w:tab w:val="left" w:pos="7211"/>
        </w:tabs>
        <w:spacing w:after="0" w:line="240" w:lineRule="auto"/>
        <w:jc w:val="both"/>
        <w:rPr>
          <w:rFonts w:ascii="Arial" w:eastAsia="Times New Roman" w:hAnsi="Arial" w:cs="Arial"/>
          <w:kern w:val="0"/>
          <w:sz w:val="24"/>
          <w:szCs w:val="24"/>
          <w14:ligatures w14:val="none"/>
        </w:rPr>
      </w:pPr>
    </w:p>
    <w:p w14:paraId="298B9239"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6A755B5D"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333EE3A4"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0EAFD0CA"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09E9906E" w14:textId="77777777"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In the matter between:</w:t>
      </w:r>
    </w:p>
    <w:p w14:paraId="60568488"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72273490" w14:textId="77777777" w:rsidR="00FC2D94" w:rsidRPr="00067C82" w:rsidRDefault="00FC2D94" w:rsidP="00FC2D94">
      <w:pPr>
        <w:tabs>
          <w:tab w:val="right" w:pos="9029"/>
        </w:tabs>
        <w:spacing w:after="0" w:line="240" w:lineRule="auto"/>
        <w:contextualSpacing/>
        <w:jc w:val="both"/>
        <w:rPr>
          <w:rFonts w:ascii="Arial" w:eastAsia="Times New Roman" w:hAnsi="Arial" w:cs="Arial"/>
          <w:b/>
          <w:kern w:val="0"/>
          <w:sz w:val="24"/>
          <w:szCs w:val="24"/>
          <w14:ligatures w14:val="none"/>
        </w:rPr>
      </w:pPr>
    </w:p>
    <w:p w14:paraId="65186C60" w14:textId="733AF29E"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proofErr w:type="gramStart"/>
      <w:r w:rsidRPr="00FC2D94">
        <w:rPr>
          <w:rFonts w:ascii="Arial" w:eastAsia="Times New Roman" w:hAnsi="Arial" w:cs="Arial"/>
          <w:b/>
          <w:kern w:val="28"/>
          <w:sz w:val="24"/>
          <w:szCs w:val="24"/>
          <w:lang w:val="en-GB" w:eastAsia="en-GB"/>
          <w14:ligatures w14:val="none"/>
        </w:rPr>
        <w:t>H</w:t>
      </w:r>
      <w:r w:rsidR="004A0BC1">
        <w:rPr>
          <w:rFonts w:ascii="Arial" w:eastAsia="Times New Roman" w:hAnsi="Arial" w:cs="Arial"/>
          <w:b/>
          <w:kern w:val="28"/>
          <w:sz w:val="24"/>
          <w:szCs w:val="24"/>
          <w:lang w:val="en-GB" w:eastAsia="en-GB"/>
          <w14:ligatures w14:val="none"/>
        </w:rPr>
        <w:t>[</w:t>
      </w:r>
      <w:proofErr w:type="gramEnd"/>
      <w:r w:rsidR="004A0BC1">
        <w:rPr>
          <w:rFonts w:ascii="Arial" w:eastAsia="Times New Roman" w:hAnsi="Arial" w:cs="Arial"/>
          <w:b/>
          <w:kern w:val="28"/>
          <w:sz w:val="24"/>
          <w:szCs w:val="24"/>
          <w:lang w:val="en-GB" w:eastAsia="en-GB"/>
          <w14:ligatures w14:val="none"/>
        </w:rPr>
        <w:t>…]</w:t>
      </w:r>
      <w:r w:rsidRPr="00FC2D94">
        <w:rPr>
          <w:rFonts w:ascii="Arial" w:eastAsia="Times New Roman" w:hAnsi="Arial" w:cs="Arial"/>
          <w:b/>
          <w:kern w:val="28"/>
          <w:sz w:val="24"/>
          <w:szCs w:val="24"/>
          <w:lang w:val="en-GB" w:eastAsia="en-GB"/>
          <w14:ligatures w14:val="none"/>
        </w:rPr>
        <w:t>, B</w:t>
      </w:r>
      <w:r w:rsidR="004A0BC1">
        <w:rPr>
          <w:rFonts w:ascii="Arial" w:eastAsia="Times New Roman" w:hAnsi="Arial" w:cs="Arial"/>
          <w:b/>
          <w:kern w:val="28"/>
          <w:sz w:val="24"/>
          <w:szCs w:val="24"/>
          <w:lang w:val="en-GB" w:eastAsia="en-GB"/>
          <w14:ligatures w14:val="none"/>
        </w:rPr>
        <w:t>[…]</w:t>
      </w:r>
      <w:r w:rsidRPr="00067C82">
        <w:rPr>
          <w:rFonts w:ascii="Arial" w:eastAsia="Times New Roman" w:hAnsi="Arial" w:cs="Arial"/>
          <w:b/>
          <w:kern w:val="0"/>
          <w:sz w:val="24"/>
          <w:szCs w:val="24"/>
          <w14:ligatures w14:val="none"/>
        </w:rPr>
        <w:tab/>
      </w:r>
      <w:r w:rsidRPr="00067C82">
        <w:rPr>
          <w:rFonts w:ascii="Arial" w:eastAsia="Times New Roman" w:hAnsi="Arial" w:cs="Arial"/>
          <w:kern w:val="0"/>
          <w:sz w:val="24"/>
          <w:szCs w:val="24"/>
          <w14:ligatures w14:val="none"/>
        </w:rPr>
        <w:t>Applicant</w:t>
      </w:r>
    </w:p>
    <w:p w14:paraId="750286A6" w14:textId="77777777"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p>
    <w:p w14:paraId="7CF47E18" w14:textId="77777777"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and</w:t>
      </w:r>
    </w:p>
    <w:p w14:paraId="4A965F38" w14:textId="77777777"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p>
    <w:p w14:paraId="05CFD4F8" w14:textId="2B5DD7A6" w:rsidR="00FC2D94" w:rsidRPr="00067C82" w:rsidRDefault="00FC2D94" w:rsidP="00FC2D94">
      <w:pPr>
        <w:tabs>
          <w:tab w:val="right" w:pos="9029"/>
        </w:tabs>
        <w:spacing w:after="0" w:line="240" w:lineRule="auto"/>
        <w:contextualSpacing/>
        <w:jc w:val="both"/>
        <w:rPr>
          <w:rFonts w:ascii="Arial" w:eastAsia="Times New Roman" w:hAnsi="Arial" w:cs="Arial"/>
          <w:kern w:val="0"/>
          <w:sz w:val="24"/>
          <w:szCs w:val="24"/>
          <w14:ligatures w14:val="none"/>
        </w:rPr>
      </w:pPr>
      <w:proofErr w:type="gramStart"/>
      <w:r w:rsidRPr="00FC2D94">
        <w:rPr>
          <w:rFonts w:ascii="Arial" w:eastAsia="Calibri" w:hAnsi="Arial" w:cs="Arial"/>
          <w:b/>
          <w:kern w:val="0"/>
          <w:sz w:val="24"/>
          <w:szCs w:val="24"/>
          <w:lang w:val="en-GB"/>
          <w14:ligatures w14:val="none"/>
        </w:rPr>
        <w:t>H</w:t>
      </w:r>
      <w:r w:rsidR="004A0BC1">
        <w:rPr>
          <w:rFonts w:ascii="Arial" w:eastAsia="Calibri" w:hAnsi="Arial" w:cs="Arial"/>
          <w:b/>
          <w:kern w:val="0"/>
          <w:sz w:val="24"/>
          <w:szCs w:val="24"/>
          <w:lang w:val="en-GB"/>
          <w14:ligatures w14:val="none"/>
        </w:rPr>
        <w:t>[</w:t>
      </w:r>
      <w:proofErr w:type="gramEnd"/>
      <w:r w:rsidR="004A0BC1">
        <w:rPr>
          <w:rFonts w:ascii="Arial" w:eastAsia="Calibri" w:hAnsi="Arial" w:cs="Arial"/>
          <w:b/>
          <w:kern w:val="0"/>
          <w:sz w:val="24"/>
          <w:szCs w:val="24"/>
          <w:lang w:val="en-GB"/>
          <w14:ligatures w14:val="none"/>
        </w:rPr>
        <w:t>…]</w:t>
      </w:r>
      <w:r w:rsidRPr="00FC2D94">
        <w:rPr>
          <w:rFonts w:ascii="Arial" w:eastAsia="Calibri" w:hAnsi="Arial" w:cs="Arial"/>
          <w:b/>
          <w:kern w:val="0"/>
          <w:sz w:val="24"/>
          <w:szCs w:val="24"/>
          <w:lang w:val="en-GB"/>
          <w14:ligatures w14:val="none"/>
        </w:rPr>
        <w:t>, S</w:t>
      </w:r>
      <w:r w:rsidR="004A0BC1">
        <w:rPr>
          <w:rFonts w:ascii="Arial" w:eastAsia="Calibri" w:hAnsi="Arial" w:cs="Arial"/>
          <w:b/>
          <w:kern w:val="0"/>
          <w:sz w:val="24"/>
          <w:szCs w:val="24"/>
          <w:lang w:val="en-GB"/>
          <w14:ligatures w14:val="none"/>
        </w:rPr>
        <w:t>[…]</w:t>
      </w:r>
      <w:r w:rsidRPr="00067C82">
        <w:rPr>
          <w:rFonts w:ascii="Arial" w:eastAsia="Calibri" w:hAnsi="Arial" w:cs="Arial"/>
          <w:b/>
          <w:kern w:val="0"/>
          <w:sz w:val="24"/>
          <w:szCs w:val="24"/>
          <w14:ligatures w14:val="none"/>
        </w:rPr>
        <w:tab/>
      </w:r>
      <w:r w:rsidRPr="00067C82">
        <w:rPr>
          <w:rFonts w:ascii="Arial" w:eastAsia="Times New Roman" w:hAnsi="Arial" w:cs="Arial"/>
          <w:kern w:val="0"/>
          <w:sz w:val="24"/>
          <w:szCs w:val="24"/>
          <w14:ligatures w14:val="none"/>
        </w:rPr>
        <w:t>Respondent</w:t>
      </w:r>
    </w:p>
    <w:p w14:paraId="1129D79B" w14:textId="77777777" w:rsidR="00FC2D94" w:rsidRPr="00067C82" w:rsidRDefault="00FC2D94" w:rsidP="00FC2D94">
      <w:pPr>
        <w:spacing w:after="0" w:line="240" w:lineRule="auto"/>
        <w:contextualSpacing/>
        <w:jc w:val="both"/>
        <w:rPr>
          <w:rFonts w:ascii="Arial" w:eastAsia="Times New Roman" w:hAnsi="Arial" w:cs="Arial"/>
          <w:kern w:val="0"/>
          <w:sz w:val="24"/>
          <w:szCs w:val="24"/>
          <w14:ligatures w14:val="none"/>
        </w:rPr>
      </w:pPr>
    </w:p>
    <w:p w14:paraId="0D4120EA" w14:textId="77777777" w:rsidR="00FC2D94" w:rsidRPr="00067C82" w:rsidRDefault="00FC2D94" w:rsidP="00FC2D94">
      <w:pPr>
        <w:pBdr>
          <w:bottom w:val="single" w:sz="12" w:space="1" w:color="auto"/>
        </w:pBdr>
        <w:spacing w:after="0" w:line="240" w:lineRule="auto"/>
        <w:rPr>
          <w:rFonts w:ascii="Arial" w:eastAsia="Calibri" w:hAnsi="Arial" w:cs="Arial"/>
          <w:b/>
          <w:kern w:val="0"/>
          <w:sz w:val="24"/>
          <w:szCs w:val="24"/>
          <w14:ligatures w14:val="none"/>
        </w:rPr>
      </w:pPr>
    </w:p>
    <w:p w14:paraId="16986F0D" w14:textId="77777777" w:rsidR="00FC2D94" w:rsidRPr="00067C82" w:rsidRDefault="00FC2D94" w:rsidP="00FC2D94">
      <w:pPr>
        <w:spacing w:after="0" w:line="240" w:lineRule="auto"/>
        <w:ind w:left="1440" w:hanging="1440"/>
        <w:rPr>
          <w:rFonts w:ascii="Arial" w:eastAsia="Calibri" w:hAnsi="Arial" w:cs="Arial"/>
          <w:b/>
          <w:kern w:val="0"/>
          <w:sz w:val="24"/>
          <w:szCs w:val="24"/>
          <w:lang w:val="en-GB"/>
          <w14:ligatures w14:val="none"/>
        </w:rPr>
      </w:pPr>
    </w:p>
    <w:p w14:paraId="70E9087B" w14:textId="77777777" w:rsidR="00FC2D94" w:rsidRPr="00067C82" w:rsidRDefault="00FC2D94" w:rsidP="00FC2D94">
      <w:pPr>
        <w:pBdr>
          <w:bottom w:val="single" w:sz="12" w:space="1" w:color="auto"/>
        </w:pBdr>
        <w:spacing w:after="240" w:line="480" w:lineRule="auto"/>
        <w:jc w:val="center"/>
        <w:rPr>
          <w:rFonts w:ascii="Arial" w:eastAsia="Calibri" w:hAnsi="Arial" w:cs="Arial"/>
          <w:b/>
          <w:kern w:val="0"/>
          <w:sz w:val="24"/>
          <w:szCs w:val="24"/>
          <w14:ligatures w14:val="none"/>
        </w:rPr>
      </w:pPr>
      <w:r w:rsidRPr="00067C82">
        <w:rPr>
          <w:rFonts w:ascii="Arial" w:eastAsia="Calibri" w:hAnsi="Arial" w:cs="Arial"/>
          <w:b/>
          <w:kern w:val="0"/>
          <w:sz w:val="24"/>
          <w:szCs w:val="24"/>
          <w14:ligatures w14:val="none"/>
        </w:rPr>
        <w:t>JUDGMENT</w:t>
      </w:r>
    </w:p>
    <w:p w14:paraId="36F750D1" w14:textId="77777777" w:rsidR="00FC2D94" w:rsidRPr="006F7DB0" w:rsidRDefault="00FC2D94" w:rsidP="00FC2D94">
      <w:pPr>
        <w:spacing w:after="0" w:line="240" w:lineRule="auto"/>
        <w:rPr>
          <w:rFonts w:ascii="Arial" w:eastAsia="Calibri" w:hAnsi="Arial" w:cs="Arial"/>
          <w:b/>
          <w:kern w:val="0"/>
          <w:sz w:val="24"/>
          <w:szCs w:val="24"/>
          <w:lang w:val="en-GB"/>
          <w14:ligatures w14:val="none"/>
        </w:rPr>
      </w:pPr>
      <w:proofErr w:type="spellStart"/>
      <w:r w:rsidRPr="006F7DB0">
        <w:rPr>
          <w:rFonts w:ascii="Arial" w:eastAsia="Times New Roman" w:hAnsi="Arial" w:cs="Arial"/>
          <w:b/>
          <w:kern w:val="0"/>
          <w:sz w:val="24"/>
          <w:szCs w:val="24"/>
          <w:lang w:val="en-GB" w:eastAsia="en-ZA"/>
          <w14:ligatures w14:val="none"/>
        </w:rPr>
        <w:t>Nkutha-Nkontwana</w:t>
      </w:r>
      <w:proofErr w:type="spellEnd"/>
      <w:r w:rsidRPr="006F7DB0">
        <w:rPr>
          <w:rFonts w:ascii="Arial" w:eastAsia="Times New Roman" w:hAnsi="Arial" w:cs="Arial"/>
          <w:b/>
          <w:kern w:val="0"/>
          <w:sz w:val="24"/>
          <w:szCs w:val="24"/>
          <w:lang w:val="en-GB" w:eastAsia="en-ZA"/>
          <w14:ligatures w14:val="none"/>
        </w:rPr>
        <w:t xml:space="preserve"> J</w:t>
      </w:r>
    </w:p>
    <w:p w14:paraId="48E43EC3" w14:textId="77777777" w:rsidR="00FC2D94" w:rsidRPr="00067C82" w:rsidRDefault="00FC2D94" w:rsidP="00FC2D94">
      <w:pPr>
        <w:widowControl w:val="0"/>
        <w:kinsoku w:val="0"/>
        <w:overflowPunct w:val="0"/>
        <w:autoSpaceDE w:val="0"/>
        <w:autoSpaceDN w:val="0"/>
        <w:adjustRightInd w:val="0"/>
        <w:spacing w:after="0" w:line="360" w:lineRule="auto"/>
        <w:rPr>
          <w:rFonts w:ascii="Arial" w:eastAsia="Times New Roman" w:hAnsi="Arial" w:cs="Arial"/>
          <w:kern w:val="0"/>
          <w:sz w:val="24"/>
          <w:szCs w:val="24"/>
          <w:lang w:eastAsia="en-ZA"/>
          <w14:ligatures w14:val="none"/>
        </w:rPr>
      </w:pPr>
    </w:p>
    <w:p w14:paraId="77489AB3" w14:textId="77777777" w:rsidR="00FC2D94" w:rsidRPr="00067C82" w:rsidRDefault="00FC2D94" w:rsidP="00FC2D94">
      <w:pPr>
        <w:widowControl w:val="0"/>
        <w:kinsoku w:val="0"/>
        <w:overflowPunct w:val="0"/>
        <w:autoSpaceDE w:val="0"/>
        <w:autoSpaceDN w:val="0"/>
        <w:adjustRightInd w:val="0"/>
        <w:spacing w:after="0" w:line="360" w:lineRule="auto"/>
        <w:rPr>
          <w:rFonts w:ascii="Arial" w:eastAsia="Times New Roman" w:hAnsi="Arial" w:cs="Arial"/>
          <w:i/>
          <w:iCs/>
          <w:kern w:val="0"/>
          <w:sz w:val="24"/>
          <w:szCs w:val="24"/>
          <w:lang w:eastAsia="en-ZA"/>
          <w14:ligatures w14:val="none"/>
        </w:rPr>
      </w:pPr>
      <w:r w:rsidRPr="00067C82">
        <w:rPr>
          <w:rFonts w:ascii="Arial" w:eastAsia="Times New Roman" w:hAnsi="Arial" w:cs="Arial"/>
          <w:i/>
          <w:iCs/>
          <w:kern w:val="0"/>
          <w:sz w:val="24"/>
          <w:szCs w:val="24"/>
          <w:lang w:eastAsia="en-ZA"/>
          <w14:ligatures w14:val="none"/>
        </w:rPr>
        <w:t>Introduction</w:t>
      </w:r>
    </w:p>
    <w:p w14:paraId="3763B964" w14:textId="77777777" w:rsidR="00FC2D94" w:rsidRPr="00067C82" w:rsidRDefault="00FC2D94" w:rsidP="00FC2D94">
      <w:pPr>
        <w:spacing w:after="0" w:line="240" w:lineRule="auto"/>
        <w:rPr>
          <w:rFonts w:ascii="Arial" w:eastAsia="Calibri" w:hAnsi="Arial" w:cs="Arial"/>
          <w:kern w:val="0"/>
          <w:sz w:val="24"/>
          <w:szCs w:val="24"/>
          <w:lang w:val="en-GB"/>
          <w14:ligatures w14:val="none"/>
        </w:rPr>
      </w:pPr>
    </w:p>
    <w:p w14:paraId="7AD26F08" w14:textId="2BD1F47A" w:rsidR="009B5EC9" w:rsidRPr="00E259ED" w:rsidRDefault="005E3110" w:rsidP="005E3110">
      <w:pPr>
        <w:pStyle w:val="JudgmentNumbered"/>
        <w:numPr>
          <w:ilvl w:val="0"/>
          <w:numId w:val="0"/>
        </w:numPr>
        <w:ind w:left="567" w:hanging="567"/>
        <w:rPr>
          <w:lang w:val="en-ZA"/>
        </w:rPr>
      </w:pPr>
      <w:r w:rsidRPr="00E259ED">
        <w:rPr>
          <w:lang w:val="en-ZA"/>
        </w:rPr>
        <w:t>[1]</w:t>
      </w:r>
      <w:r w:rsidRPr="00E259ED">
        <w:rPr>
          <w:lang w:val="en-ZA"/>
        </w:rPr>
        <w:tab/>
      </w:r>
      <w:r w:rsidR="006E5A18" w:rsidRPr="00E259ED">
        <w:t>This is an</w:t>
      </w:r>
      <w:r w:rsidR="009E0818" w:rsidRPr="00E259ED">
        <w:t xml:space="preserve"> opposed </w:t>
      </w:r>
      <w:r w:rsidR="006E5A18" w:rsidRPr="00E259ED">
        <w:t xml:space="preserve">application in terms of Rule 43(6) </w:t>
      </w:r>
      <w:r w:rsidR="00C84BC1" w:rsidRPr="008636FC">
        <w:t xml:space="preserve">of the Uniform Rules </w:t>
      </w:r>
      <w:r w:rsidR="006E5A18" w:rsidRPr="008636FC">
        <w:t xml:space="preserve">that </w:t>
      </w:r>
      <w:r w:rsidR="00C84BC1" w:rsidRPr="008636FC">
        <w:t>is</w:t>
      </w:r>
      <w:r w:rsidR="006E5A18" w:rsidRPr="008636FC">
        <w:t xml:space="preserve"> instituted by the </w:t>
      </w:r>
      <w:r w:rsidR="009E0818" w:rsidRPr="008636FC">
        <w:t>a</w:t>
      </w:r>
      <w:r w:rsidR="006E5A18" w:rsidRPr="008636FC">
        <w:t xml:space="preserve">pplicant, the respondent husband in the Rule 43 application, </w:t>
      </w:r>
      <w:r w:rsidR="006E5A18" w:rsidRPr="008636FC">
        <w:lastRenderedPageBreak/>
        <w:t>premised on alleged change</w:t>
      </w:r>
      <w:r w:rsidR="00C37504" w:rsidRPr="008636FC">
        <w:t>s</w:t>
      </w:r>
      <w:r w:rsidR="006E5A18" w:rsidRPr="008636FC">
        <w:t xml:space="preserve"> in </w:t>
      </w:r>
      <w:r w:rsidR="00C37504" w:rsidRPr="008636FC">
        <w:t xml:space="preserve">the </w:t>
      </w:r>
      <w:r w:rsidR="006E5A18" w:rsidRPr="008636FC">
        <w:t>circumstances</w:t>
      </w:r>
      <w:r w:rsidR="0069656E" w:rsidRPr="008636FC">
        <w:t xml:space="preserve">. He </w:t>
      </w:r>
      <w:r w:rsidR="00366AE0" w:rsidRPr="008636FC">
        <w:t>accordingly seeks a</w:t>
      </w:r>
      <w:r w:rsidR="009B05EE" w:rsidRPr="008636FC">
        <w:t xml:space="preserve"> retrospective </w:t>
      </w:r>
      <w:r w:rsidR="00366AE0" w:rsidRPr="008636FC">
        <w:t xml:space="preserve">variation of the Rule </w:t>
      </w:r>
      <w:r w:rsidR="000A1875" w:rsidRPr="008636FC">
        <w:t xml:space="preserve">43 </w:t>
      </w:r>
      <w:r w:rsidR="009E0818" w:rsidRPr="008636FC">
        <w:t>order</w:t>
      </w:r>
      <w:r w:rsidR="00A91B16" w:rsidRPr="008636FC">
        <w:t xml:space="preserve"> issued</w:t>
      </w:r>
      <w:r w:rsidR="009E0818" w:rsidRPr="008636FC">
        <w:t xml:space="preserve"> b</w:t>
      </w:r>
      <w:r w:rsidR="000A42F8" w:rsidRPr="008636FC">
        <w:t xml:space="preserve">y Adams J on 9 May 2023. </w:t>
      </w:r>
      <w:r w:rsidR="000A1875" w:rsidRPr="008636FC">
        <w:t xml:space="preserve">Moreover, the applicant </w:t>
      </w:r>
      <w:r w:rsidR="000A1875" w:rsidRPr="008636FC">
        <w:rPr>
          <w:lang w:val="en-ZA"/>
        </w:rPr>
        <w:t xml:space="preserve">relies on the </w:t>
      </w:r>
      <w:r w:rsidR="000A1875" w:rsidRPr="008636FC">
        <w:t>wide</w:t>
      </w:r>
      <w:r w:rsidR="009B5EC9" w:rsidRPr="008636FC">
        <w:t xml:space="preserve"> interpretation of Rule 43(6) contemplated in </w:t>
      </w:r>
      <w:r w:rsidR="009B5EC9" w:rsidRPr="005578E4">
        <w:rPr>
          <w:i/>
          <w:iCs/>
        </w:rPr>
        <w:t>S v S</w:t>
      </w:r>
      <w:r w:rsidR="009B5EC9" w:rsidRPr="005578E4">
        <w:t xml:space="preserve"> and Anothe</w:t>
      </w:r>
      <w:r w:rsidR="00C37504" w:rsidRPr="00E259ED">
        <w:t>r</w:t>
      </w:r>
      <w:r w:rsidR="00C37504" w:rsidRPr="006F7DB0">
        <w:rPr>
          <w:rStyle w:val="FootnoteReference"/>
          <w:rFonts w:ascii="Arial" w:hAnsi="Arial"/>
        </w:rPr>
        <w:footnoteReference w:id="1"/>
      </w:r>
      <w:r w:rsidR="009B5EC9" w:rsidRPr="00E259ED">
        <w:t> </w:t>
      </w:r>
      <w:r w:rsidR="0090043A" w:rsidRPr="00E259ED">
        <w:t>and s</w:t>
      </w:r>
      <w:r w:rsidR="009B5EC9" w:rsidRPr="00E259ED">
        <w:t>ection 173 of the Constitution.</w:t>
      </w:r>
    </w:p>
    <w:p w14:paraId="4CC08E63" w14:textId="34B8AD02" w:rsidR="009B5EC9" w:rsidRPr="006F7DB0" w:rsidRDefault="005E3110" w:rsidP="005E3110">
      <w:pPr>
        <w:pStyle w:val="JudgmentNumbered"/>
        <w:numPr>
          <w:ilvl w:val="0"/>
          <w:numId w:val="0"/>
        </w:numPr>
        <w:ind w:left="567" w:hanging="567"/>
        <w:rPr>
          <w:szCs w:val="24"/>
        </w:rPr>
      </w:pPr>
      <w:r w:rsidRPr="006F7DB0">
        <w:rPr>
          <w:szCs w:val="24"/>
        </w:rPr>
        <w:t>[2]</w:t>
      </w:r>
      <w:r w:rsidRPr="006F7DB0">
        <w:rPr>
          <w:szCs w:val="24"/>
        </w:rPr>
        <w:tab/>
      </w:r>
      <w:r w:rsidR="005534C8" w:rsidRPr="006F7DB0">
        <w:rPr>
          <w:szCs w:val="24"/>
        </w:rPr>
        <w:t>The Respondent, the applicant wife in the Rule 43 application, is opposing the application</w:t>
      </w:r>
      <w:r w:rsidR="005534C8" w:rsidRPr="006F7DB0">
        <w:rPr>
          <w:szCs w:val="24"/>
          <w:lang w:val="en-ZA"/>
        </w:rPr>
        <w:t xml:space="preserve"> </w:t>
      </w:r>
      <w:r w:rsidR="00376CC0" w:rsidRPr="006F7DB0">
        <w:rPr>
          <w:szCs w:val="24"/>
          <w:lang w:val="en-ZA"/>
        </w:rPr>
        <w:t xml:space="preserve">on the basis that the applicant failed to show any </w:t>
      </w:r>
      <w:r w:rsidR="00F121C7" w:rsidRPr="006F7DB0">
        <w:rPr>
          <w:szCs w:val="24"/>
          <w:lang w:val="en-ZA"/>
        </w:rPr>
        <w:t xml:space="preserve">material change in </w:t>
      </w:r>
      <w:r w:rsidR="00401338" w:rsidRPr="006F7DB0">
        <w:rPr>
          <w:szCs w:val="24"/>
          <w:lang w:val="en-ZA"/>
        </w:rPr>
        <w:t xml:space="preserve">the </w:t>
      </w:r>
      <w:r w:rsidR="00F121C7" w:rsidRPr="006F7DB0">
        <w:rPr>
          <w:szCs w:val="24"/>
          <w:lang w:val="en-ZA"/>
        </w:rPr>
        <w:t>circumstances</w:t>
      </w:r>
      <w:r w:rsidR="00057654" w:rsidRPr="006F7DB0">
        <w:rPr>
          <w:szCs w:val="24"/>
          <w:lang w:val="en-ZA"/>
        </w:rPr>
        <w:t xml:space="preserve"> that were previously </w:t>
      </w:r>
      <w:r w:rsidR="00F121C7" w:rsidRPr="006F7DB0">
        <w:rPr>
          <w:szCs w:val="24"/>
          <w:lang w:val="en-ZA"/>
        </w:rPr>
        <w:t xml:space="preserve">before </w:t>
      </w:r>
      <w:r w:rsidR="008E3E31" w:rsidRPr="006F7DB0">
        <w:rPr>
          <w:szCs w:val="24"/>
          <w:lang w:val="en-ZA"/>
        </w:rPr>
        <w:t xml:space="preserve">Adams J. </w:t>
      </w:r>
      <w:r w:rsidR="00057654" w:rsidRPr="006F7DB0">
        <w:rPr>
          <w:szCs w:val="24"/>
          <w:lang w:val="en-ZA"/>
        </w:rPr>
        <w:t>A</w:t>
      </w:r>
      <w:r w:rsidR="008E3E31" w:rsidRPr="006F7DB0">
        <w:rPr>
          <w:szCs w:val="24"/>
          <w:lang w:val="en-ZA"/>
        </w:rPr>
        <w:t xml:space="preserve">s such, </w:t>
      </w:r>
      <w:r w:rsidR="00D37EB3" w:rsidRPr="006F7DB0">
        <w:rPr>
          <w:szCs w:val="24"/>
          <w:lang w:val="en-ZA"/>
        </w:rPr>
        <w:t xml:space="preserve">she contends that </w:t>
      </w:r>
      <w:r w:rsidR="00F121C7" w:rsidRPr="006F7DB0">
        <w:rPr>
          <w:szCs w:val="24"/>
          <w:lang w:val="en-ZA"/>
        </w:rPr>
        <w:t>this application is</w:t>
      </w:r>
      <w:r w:rsidR="00D37EB3" w:rsidRPr="006F7DB0">
        <w:rPr>
          <w:szCs w:val="24"/>
          <w:lang w:val="en-ZA"/>
        </w:rPr>
        <w:t xml:space="preserve"> </w:t>
      </w:r>
      <w:r w:rsidR="00F121C7" w:rsidRPr="006F7DB0">
        <w:rPr>
          <w:szCs w:val="24"/>
          <w:lang w:val="en-ZA"/>
        </w:rPr>
        <w:t>purported</w:t>
      </w:r>
      <w:r w:rsidR="008E3E31" w:rsidRPr="006F7DB0">
        <w:rPr>
          <w:szCs w:val="24"/>
          <w:lang w:val="en-ZA"/>
        </w:rPr>
        <w:t>ly a</w:t>
      </w:r>
      <w:r w:rsidR="00F121C7" w:rsidRPr="006F7DB0">
        <w:rPr>
          <w:szCs w:val="24"/>
          <w:lang w:val="en-ZA"/>
        </w:rPr>
        <w:t xml:space="preserve"> second bite at the cherry</w:t>
      </w:r>
      <w:r w:rsidR="00B71862" w:rsidRPr="006F7DB0">
        <w:rPr>
          <w:szCs w:val="24"/>
          <w:lang w:val="en-ZA"/>
        </w:rPr>
        <w:t>;</w:t>
      </w:r>
      <w:r w:rsidR="00F121C7" w:rsidRPr="006F7DB0">
        <w:rPr>
          <w:szCs w:val="24"/>
          <w:lang w:val="en-ZA"/>
        </w:rPr>
        <w:t xml:space="preserve"> alternatively</w:t>
      </w:r>
      <w:r w:rsidR="00B71862" w:rsidRPr="006F7DB0">
        <w:rPr>
          <w:szCs w:val="24"/>
          <w:lang w:val="en-ZA"/>
        </w:rPr>
        <w:t>,</w:t>
      </w:r>
      <w:r w:rsidR="00F121C7" w:rsidRPr="006F7DB0">
        <w:rPr>
          <w:szCs w:val="24"/>
          <w:lang w:val="en-ZA"/>
        </w:rPr>
        <w:t xml:space="preserve"> an attempt to appeal the </w:t>
      </w:r>
      <w:r w:rsidR="00763C96" w:rsidRPr="006F7DB0">
        <w:rPr>
          <w:szCs w:val="24"/>
          <w:lang w:val="en-ZA"/>
        </w:rPr>
        <w:t xml:space="preserve">order by </w:t>
      </w:r>
      <w:r w:rsidR="008E3E31" w:rsidRPr="006F7DB0">
        <w:rPr>
          <w:szCs w:val="24"/>
          <w:lang w:val="en-ZA"/>
        </w:rPr>
        <w:t>Adam</w:t>
      </w:r>
      <w:r w:rsidR="00B71862" w:rsidRPr="006F7DB0">
        <w:rPr>
          <w:szCs w:val="24"/>
          <w:lang w:val="en-ZA"/>
        </w:rPr>
        <w:t xml:space="preserve"> J</w:t>
      </w:r>
      <w:r w:rsidR="00F121C7" w:rsidRPr="006F7DB0">
        <w:rPr>
          <w:szCs w:val="24"/>
          <w:lang w:val="en-ZA"/>
        </w:rPr>
        <w:t>.</w:t>
      </w:r>
    </w:p>
    <w:p w14:paraId="12F2E127" w14:textId="71FA91CF" w:rsidR="006E5A18" w:rsidRPr="006F7DB0" w:rsidRDefault="005E3110" w:rsidP="005E3110">
      <w:pPr>
        <w:pStyle w:val="JudgmentNumbered"/>
        <w:numPr>
          <w:ilvl w:val="0"/>
          <w:numId w:val="0"/>
        </w:numPr>
        <w:ind w:left="567" w:hanging="567"/>
        <w:rPr>
          <w:szCs w:val="24"/>
          <w:lang w:val="en-ZA"/>
        </w:rPr>
      </w:pPr>
      <w:r w:rsidRPr="006F7DB0">
        <w:rPr>
          <w:szCs w:val="24"/>
          <w:lang w:val="en-ZA"/>
        </w:rPr>
        <w:t>[3]</w:t>
      </w:r>
      <w:r w:rsidRPr="006F7DB0">
        <w:rPr>
          <w:szCs w:val="24"/>
          <w:lang w:val="en-ZA"/>
        </w:rPr>
        <w:tab/>
      </w:r>
      <w:r w:rsidR="009B6C46" w:rsidRPr="006F7DB0">
        <w:rPr>
          <w:szCs w:val="24"/>
        </w:rPr>
        <w:t>Thus,</w:t>
      </w:r>
      <w:r w:rsidR="00862D6A" w:rsidRPr="006F7DB0">
        <w:rPr>
          <w:szCs w:val="24"/>
        </w:rPr>
        <w:t xml:space="preserve"> </w:t>
      </w:r>
      <w:r w:rsidR="00862D6A" w:rsidRPr="006F7DB0">
        <w:rPr>
          <w:szCs w:val="24"/>
          <w:lang w:val="en-ZA"/>
        </w:rPr>
        <w:t>issues</w:t>
      </w:r>
      <w:r w:rsidR="006E5A18" w:rsidRPr="006F7DB0">
        <w:rPr>
          <w:szCs w:val="24"/>
          <w:lang w:val="en-ZA"/>
        </w:rPr>
        <w:t xml:space="preserve"> for determination </w:t>
      </w:r>
      <w:r w:rsidR="009B6C46" w:rsidRPr="006F7DB0">
        <w:rPr>
          <w:szCs w:val="24"/>
          <w:lang w:val="en-ZA"/>
        </w:rPr>
        <w:t>are</w:t>
      </w:r>
      <w:r w:rsidR="006E5A18" w:rsidRPr="006F7DB0">
        <w:rPr>
          <w:szCs w:val="24"/>
          <w:lang w:val="en-ZA"/>
        </w:rPr>
        <w:t xml:space="preserve"> as follows:</w:t>
      </w:r>
    </w:p>
    <w:p w14:paraId="0AB9B029" w14:textId="6B3BD8D7" w:rsidR="006E5A18" w:rsidRPr="006F7DB0" w:rsidRDefault="005E3110" w:rsidP="005E3110">
      <w:pPr>
        <w:pStyle w:val="JudgmentNumbered"/>
        <w:numPr>
          <w:ilvl w:val="0"/>
          <w:numId w:val="0"/>
        </w:numPr>
        <w:ind w:left="1134" w:hanging="567"/>
        <w:rPr>
          <w:szCs w:val="24"/>
          <w:lang w:val="en-ZA"/>
        </w:rPr>
      </w:pPr>
      <w:r w:rsidRPr="006F7DB0">
        <w:rPr>
          <w:szCs w:val="24"/>
          <w:lang w:val="en-ZA"/>
        </w:rPr>
        <w:t>a.</w:t>
      </w:r>
      <w:r w:rsidRPr="006F7DB0">
        <w:rPr>
          <w:szCs w:val="24"/>
          <w:lang w:val="en-ZA"/>
        </w:rPr>
        <w:tab/>
      </w:r>
      <w:r w:rsidR="006E5A18" w:rsidRPr="006F7DB0">
        <w:rPr>
          <w:szCs w:val="24"/>
          <w:lang w:val="en-ZA"/>
        </w:rPr>
        <w:t xml:space="preserve">whether there has been a material change of circumstances which would warrant a variation of </w:t>
      </w:r>
      <w:r w:rsidR="009B6C46" w:rsidRPr="006F7DB0">
        <w:rPr>
          <w:szCs w:val="24"/>
          <w:lang w:val="en-ZA"/>
        </w:rPr>
        <w:t>the order by Ad</w:t>
      </w:r>
      <w:r w:rsidR="00972D82" w:rsidRPr="006F7DB0">
        <w:rPr>
          <w:szCs w:val="24"/>
          <w:lang w:val="en-ZA"/>
        </w:rPr>
        <w:t>a</w:t>
      </w:r>
      <w:r w:rsidR="009B6C46" w:rsidRPr="006F7DB0">
        <w:rPr>
          <w:szCs w:val="24"/>
          <w:lang w:val="en-ZA"/>
        </w:rPr>
        <w:t>m</w:t>
      </w:r>
      <w:r w:rsidR="00972D82" w:rsidRPr="006F7DB0">
        <w:rPr>
          <w:szCs w:val="24"/>
          <w:lang w:val="en-ZA"/>
        </w:rPr>
        <w:t>s</w:t>
      </w:r>
      <w:r w:rsidR="009B6C46" w:rsidRPr="006F7DB0">
        <w:rPr>
          <w:szCs w:val="24"/>
          <w:lang w:val="en-ZA"/>
        </w:rPr>
        <w:t xml:space="preserve"> J. </w:t>
      </w:r>
    </w:p>
    <w:p w14:paraId="6C9BC718" w14:textId="532C72C5" w:rsidR="006E5A18" w:rsidRPr="006F7DB0" w:rsidRDefault="005E3110" w:rsidP="005E3110">
      <w:pPr>
        <w:pStyle w:val="JudgmentNumbered"/>
        <w:numPr>
          <w:ilvl w:val="0"/>
          <w:numId w:val="0"/>
        </w:numPr>
        <w:ind w:left="1134" w:hanging="567"/>
        <w:rPr>
          <w:szCs w:val="24"/>
          <w:lang w:val="en-ZA"/>
        </w:rPr>
      </w:pPr>
      <w:r w:rsidRPr="006F7DB0">
        <w:rPr>
          <w:szCs w:val="24"/>
          <w:lang w:val="en-ZA"/>
        </w:rPr>
        <w:t>b.</w:t>
      </w:r>
      <w:r w:rsidRPr="006F7DB0">
        <w:rPr>
          <w:szCs w:val="24"/>
          <w:lang w:val="en-ZA"/>
        </w:rPr>
        <w:tab/>
      </w:r>
      <w:r w:rsidR="006E5A18" w:rsidRPr="006F7DB0">
        <w:rPr>
          <w:szCs w:val="24"/>
          <w:lang w:val="en-ZA"/>
        </w:rPr>
        <w:t>if so, how the impugned order should be varied insofar as the maintenance is concerned pertaining to the minor children and/or the respondent;</w:t>
      </w:r>
      <w:r w:rsidR="006161CB" w:rsidRPr="006F7DB0">
        <w:rPr>
          <w:szCs w:val="24"/>
          <w:lang w:val="en-ZA"/>
        </w:rPr>
        <w:t xml:space="preserve"> and</w:t>
      </w:r>
    </w:p>
    <w:p w14:paraId="369645A7" w14:textId="550C47D4" w:rsidR="006E5A18" w:rsidRPr="006F7DB0" w:rsidRDefault="005E3110" w:rsidP="005E3110">
      <w:pPr>
        <w:pStyle w:val="JudgmentNumbered"/>
        <w:numPr>
          <w:ilvl w:val="0"/>
          <w:numId w:val="0"/>
        </w:numPr>
        <w:ind w:left="1134" w:hanging="567"/>
        <w:rPr>
          <w:szCs w:val="24"/>
          <w:lang w:val="en-ZA"/>
        </w:rPr>
      </w:pPr>
      <w:r w:rsidRPr="006F7DB0">
        <w:rPr>
          <w:szCs w:val="24"/>
          <w:lang w:val="en-ZA"/>
        </w:rPr>
        <w:t>c.</w:t>
      </w:r>
      <w:r w:rsidRPr="006F7DB0">
        <w:rPr>
          <w:szCs w:val="24"/>
          <w:lang w:val="en-ZA"/>
        </w:rPr>
        <w:tab/>
      </w:r>
      <w:r w:rsidR="006E5A18" w:rsidRPr="006F7DB0">
        <w:rPr>
          <w:szCs w:val="24"/>
          <w:lang w:val="en-ZA"/>
        </w:rPr>
        <w:t>whether the impugned order should be varied retrospectively</w:t>
      </w:r>
      <w:r w:rsidR="006161CB" w:rsidRPr="006F7DB0">
        <w:rPr>
          <w:szCs w:val="24"/>
          <w:lang w:val="en-ZA"/>
        </w:rPr>
        <w:t xml:space="preserve">. </w:t>
      </w:r>
    </w:p>
    <w:p w14:paraId="4DE5D4C3" w14:textId="071F40F9" w:rsidR="009C764B" w:rsidRPr="00E259ED" w:rsidRDefault="005E3110" w:rsidP="005E3110">
      <w:pPr>
        <w:pStyle w:val="JudgmentNumbered"/>
        <w:numPr>
          <w:ilvl w:val="0"/>
          <w:numId w:val="0"/>
        </w:numPr>
        <w:ind w:left="567" w:hanging="567"/>
        <w:rPr>
          <w:szCs w:val="24"/>
        </w:rPr>
      </w:pPr>
      <w:r w:rsidRPr="00E259ED">
        <w:rPr>
          <w:szCs w:val="24"/>
        </w:rPr>
        <w:t>[4]</w:t>
      </w:r>
      <w:r w:rsidRPr="00E259ED">
        <w:rPr>
          <w:szCs w:val="24"/>
        </w:rPr>
        <w:tab/>
      </w:r>
      <w:r w:rsidR="00C84BC1" w:rsidRPr="006F7DB0">
        <w:rPr>
          <w:szCs w:val="24"/>
        </w:rPr>
        <w:t>The parties are married out of community of property, with the inclusion of the accrual system as defined in the Matrimonial Property Act</w:t>
      </w:r>
      <w:r w:rsidR="00E52340" w:rsidRPr="006F7DB0">
        <w:rPr>
          <w:rStyle w:val="FootnoteReference"/>
          <w:rFonts w:ascii="Arial" w:hAnsi="Arial"/>
          <w:szCs w:val="24"/>
        </w:rPr>
        <w:footnoteReference w:id="2"/>
      </w:r>
      <w:r w:rsidR="00C84BC1" w:rsidRPr="00E259ED">
        <w:rPr>
          <w:szCs w:val="24"/>
        </w:rPr>
        <w:t>. The respondent instituted a divorce action against the applicant on 6 Ma</w:t>
      </w:r>
      <w:r w:rsidR="00B13EB1" w:rsidRPr="00E259ED">
        <w:rPr>
          <w:szCs w:val="24"/>
        </w:rPr>
        <w:t>y</w:t>
      </w:r>
      <w:r w:rsidR="00C84BC1" w:rsidRPr="006F7DB0">
        <w:rPr>
          <w:szCs w:val="24"/>
        </w:rPr>
        <w:t xml:space="preserve"> 2021</w:t>
      </w:r>
      <w:r w:rsidR="00B13EB1" w:rsidRPr="006F7DB0">
        <w:rPr>
          <w:szCs w:val="24"/>
        </w:rPr>
        <w:t xml:space="preserve"> which i</w:t>
      </w:r>
      <w:r w:rsidR="00400B3E" w:rsidRPr="006F7DB0">
        <w:rPr>
          <w:szCs w:val="24"/>
        </w:rPr>
        <w:t xml:space="preserve">s </w:t>
      </w:r>
      <w:r w:rsidR="00B13EB1" w:rsidRPr="006F7DB0">
        <w:rPr>
          <w:szCs w:val="24"/>
        </w:rPr>
        <w:t xml:space="preserve">still pending a final determination. There are two minor children born of </w:t>
      </w:r>
      <w:r w:rsidR="00DD5FEC">
        <w:rPr>
          <w:szCs w:val="24"/>
        </w:rPr>
        <w:t xml:space="preserve">the </w:t>
      </w:r>
      <w:r w:rsidR="00B13EB1" w:rsidRPr="00E259ED">
        <w:rPr>
          <w:szCs w:val="24"/>
        </w:rPr>
        <w:t>marriage</w:t>
      </w:r>
      <w:r w:rsidR="008D1716" w:rsidRPr="00E259ED">
        <w:rPr>
          <w:szCs w:val="24"/>
        </w:rPr>
        <w:t xml:space="preserve">. </w:t>
      </w:r>
      <w:r w:rsidR="00B13EB1" w:rsidRPr="00E259ED">
        <w:rPr>
          <w:szCs w:val="24"/>
        </w:rPr>
        <w:t xml:space="preserve">  </w:t>
      </w:r>
    </w:p>
    <w:p w14:paraId="446956B1" w14:textId="7EB1D402" w:rsidR="0012080E" w:rsidRPr="00E259ED" w:rsidRDefault="005E3110" w:rsidP="005E3110">
      <w:pPr>
        <w:pStyle w:val="JudgmentNumbered"/>
        <w:numPr>
          <w:ilvl w:val="0"/>
          <w:numId w:val="0"/>
        </w:numPr>
        <w:ind w:left="567" w:hanging="567"/>
        <w:rPr>
          <w:szCs w:val="24"/>
          <w:lang w:val="en-ZA"/>
        </w:rPr>
      </w:pPr>
      <w:r w:rsidRPr="00E259ED">
        <w:rPr>
          <w:szCs w:val="24"/>
          <w:lang w:val="en-ZA"/>
        </w:rPr>
        <w:t>[5]</w:t>
      </w:r>
      <w:r w:rsidRPr="00E259ED">
        <w:rPr>
          <w:szCs w:val="24"/>
          <w:lang w:val="en-ZA"/>
        </w:rPr>
        <w:tab/>
      </w:r>
      <w:r w:rsidR="00AC14F1" w:rsidRPr="006F7DB0">
        <w:rPr>
          <w:szCs w:val="24"/>
          <w:lang w:val="en-ZA"/>
        </w:rPr>
        <w:t xml:space="preserve">In terms of the </w:t>
      </w:r>
      <w:r w:rsidR="00400B3E" w:rsidRPr="006F7DB0">
        <w:rPr>
          <w:szCs w:val="24"/>
          <w:lang w:val="en-ZA"/>
        </w:rPr>
        <w:t xml:space="preserve">order by </w:t>
      </w:r>
      <w:r w:rsidR="00AC14F1" w:rsidRPr="006F7DB0">
        <w:rPr>
          <w:szCs w:val="24"/>
          <w:lang w:val="en-ZA"/>
        </w:rPr>
        <w:t>Adams J</w:t>
      </w:r>
      <w:r w:rsidR="00400B3E" w:rsidRPr="006F7DB0">
        <w:rPr>
          <w:szCs w:val="24"/>
          <w:lang w:val="en-ZA"/>
        </w:rPr>
        <w:t>,</w:t>
      </w:r>
      <w:r w:rsidR="00972D82" w:rsidRPr="006F7DB0">
        <w:rPr>
          <w:szCs w:val="24"/>
          <w:lang w:val="en-ZA"/>
        </w:rPr>
        <w:t xml:space="preserve"> the </w:t>
      </w:r>
      <w:r w:rsidR="00A22475" w:rsidRPr="006F7DB0">
        <w:rPr>
          <w:szCs w:val="24"/>
          <w:lang w:val="en-ZA"/>
        </w:rPr>
        <w:t xml:space="preserve">applicant </w:t>
      </w:r>
      <w:r w:rsidR="00972D82" w:rsidRPr="006F7DB0">
        <w:rPr>
          <w:szCs w:val="24"/>
          <w:lang w:val="en-ZA"/>
        </w:rPr>
        <w:t xml:space="preserve">was </w:t>
      </w:r>
      <w:r w:rsidR="0051703D" w:rsidRPr="006F7DB0">
        <w:rPr>
          <w:szCs w:val="24"/>
          <w:lang w:val="en-ZA"/>
        </w:rPr>
        <w:t xml:space="preserve">ordered, </w:t>
      </w:r>
      <w:r w:rsidR="0051703D" w:rsidRPr="006F7DB0">
        <w:rPr>
          <w:i/>
          <w:iCs/>
          <w:szCs w:val="24"/>
          <w:lang w:val="en-ZA"/>
        </w:rPr>
        <w:t>inter alia</w:t>
      </w:r>
      <w:r w:rsidR="0051703D" w:rsidRPr="006F7DB0">
        <w:rPr>
          <w:szCs w:val="24"/>
          <w:lang w:val="en-ZA"/>
        </w:rPr>
        <w:t>, to</w:t>
      </w:r>
      <w:r w:rsidR="00FC7ED1" w:rsidRPr="006F7DB0">
        <w:rPr>
          <w:szCs w:val="24"/>
          <w:lang w:val="en-ZA"/>
        </w:rPr>
        <w:t xml:space="preserve"> </w:t>
      </w:r>
      <w:r w:rsidR="00E930C2" w:rsidRPr="006F7DB0">
        <w:rPr>
          <w:szCs w:val="24"/>
          <w:lang w:val="en-ZA"/>
        </w:rPr>
        <w:t xml:space="preserve">pay </w:t>
      </w:r>
      <w:r w:rsidR="00AB12F1" w:rsidRPr="006F7DB0">
        <w:rPr>
          <w:szCs w:val="24"/>
          <w:lang w:val="en-ZA"/>
        </w:rPr>
        <w:t>a cash sum of R8 851.97</w:t>
      </w:r>
      <w:r w:rsidR="00D335A9" w:rsidRPr="006F7DB0">
        <w:rPr>
          <w:szCs w:val="24"/>
          <w:lang w:val="en-ZA"/>
        </w:rPr>
        <w:t xml:space="preserve"> </w:t>
      </w:r>
      <w:r w:rsidR="00AB12F1" w:rsidRPr="006F7DB0">
        <w:rPr>
          <w:szCs w:val="24"/>
          <w:lang w:val="en-ZA"/>
        </w:rPr>
        <w:t>per month per child (totalling R17 703.94) in respect of the minor children's maintenance</w:t>
      </w:r>
      <w:r w:rsidR="00F61BCB" w:rsidRPr="006F7DB0">
        <w:rPr>
          <w:szCs w:val="24"/>
          <w:lang w:val="en-ZA"/>
        </w:rPr>
        <w:t xml:space="preserve"> and </w:t>
      </w:r>
      <w:r w:rsidR="00951961" w:rsidRPr="006F7DB0">
        <w:rPr>
          <w:szCs w:val="24"/>
          <w:lang w:val="en-ZA"/>
        </w:rPr>
        <w:t xml:space="preserve">R10 000.00 to the </w:t>
      </w:r>
      <w:r w:rsidR="00A22475" w:rsidRPr="006F7DB0">
        <w:rPr>
          <w:szCs w:val="24"/>
          <w:lang w:val="en-ZA"/>
        </w:rPr>
        <w:t>a</w:t>
      </w:r>
      <w:r w:rsidR="00951961" w:rsidRPr="006F7DB0">
        <w:rPr>
          <w:szCs w:val="24"/>
          <w:lang w:val="en-ZA"/>
        </w:rPr>
        <w:t>pplicant per month as spousal maintenance</w:t>
      </w:r>
      <w:r w:rsidR="009853CB" w:rsidRPr="006F7DB0">
        <w:rPr>
          <w:szCs w:val="24"/>
          <w:lang w:val="en-ZA"/>
        </w:rPr>
        <w:t xml:space="preserve">. </w:t>
      </w:r>
    </w:p>
    <w:p w14:paraId="3F0D1E5C" w14:textId="247D8707" w:rsidR="0012080E" w:rsidRPr="006F7DB0" w:rsidRDefault="005E3110" w:rsidP="005E3110">
      <w:pPr>
        <w:pStyle w:val="JudgmentNumbered"/>
        <w:numPr>
          <w:ilvl w:val="0"/>
          <w:numId w:val="0"/>
        </w:numPr>
        <w:ind w:left="567" w:hanging="567"/>
        <w:rPr>
          <w:szCs w:val="24"/>
          <w:lang w:val="en-ZA"/>
        </w:rPr>
      </w:pPr>
      <w:r w:rsidRPr="006F7DB0">
        <w:rPr>
          <w:szCs w:val="24"/>
          <w:lang w:val="en-ZA"/>
        </w:rPr>
        <w:t>[6]</w:t>
      </w:r>
      <w:r w:rsidRPr="006F7DB0">
        <w:rPr>
          <w:szCs w:val="24"/>
          <w:lang w:val="en-ZA"/>
        </w:rPr>
        <w:tab/>
      </w:r>
      <w:r w:rsidR="0012080E" w:rsidRPr="006F7DB0">
        <w:rPr>
          <w:szCs w:val="24"/>
          <w:lang w:val="en-ZA"/>
        </w:rPr>
        <w:t>The applicant contends that the circumstances have materially changed as follows:</w:t>
      </w:r>
    </w:p>
    <w:p w14:paraId="75527241" w14:textId="6FD6F4E2" w:rsidR="0012080E" w:rsidRPr="006F7DB0" w:rsidRDefault="005E3110" w:rsidP="005E3110">
      <w:pPr>
        <w:pStyle w:val="JudgmentNumbered"/>
        <w:numPr>
          <w:ilvl w:val="0"/>
          <w:numId w:val="0"/>
        </w:numPr>
        <w:ind w:left="1134" w:hanging="567"/>
        <w:rPr>
          <w:szCs w:val="24"/>
          <w:lang w:val="en-ZA"/>
        </w:rPr>
      </w:pPr>
      <w:r w:rsidRPr="006F7DB0">
        <w:rPr>
          <w:szCs w:val="24"/>
          <w:lang w:val="en-ZA"/>
        </w:rPr>
        <w:lastRenderedPageBreak/>
        <w:t>a.</w:t>
      </w:r>
      <w:r w:rsidRPr="006F7DB0">
        <w:rPr>
          <w:szCs w:val="24"/>
          <w:lang w:val="en-ZA"/>
        </w:rPr>
        <w:tab/>
      </w:r>
      <w:r w:rsidR="0012080E" w:rsidRPr="006F7DB0">
        <w:rPr>
          <w:szCs w:val="24"/>
          <w:lang w:val="en-ZA"/>
        </w:rPr>
        <w:t xml:space="preserve">the respondent's income has </w:t>
      </w:r>
      <w:r w:rsidR="00484019" w:rsidRPr="006F7DB0">
        <w:rPr>
          <w:szCs w:val="24"/>
          <w:lang w:val="en-ZA"/>
        </w:rPr>
        <w:t xml:space="preserve">materially </w:t>
      </w:r>
      <w:r w:rsidR="0012080E" w:rsidRPr="006F7DB0">
        <w:rPr>
          <w:szCs w:val="24"/>
          <w:lang w:val="en-ZA"/>
        </w:rPr>
        <w:t>increased since the Rule 43 proceedings</w:t>
      </w:r>
      <w:r w:rsidR="00BC7A99" w:rsidRPr="006F7DB0">
        <w:rPr>
          <w:szCs w:val="24"/>
          <w:lang w:val="en-ZA"/>
        </w:rPr>
        <w:t xml:space="preserve">; </w:t>
      </w:r>
    </w:p>
    <w:p w14:paraId="76F628B6" w14:textId="687F1F0C" w:rsidR="0012080E" w:rsidRPr="006F7DB0" w:rsidRDefault="005E3110" w:rsidP="005E3110">
      <w:pPr>
        <w:pStyle w:val="JudgmentNumbered"/>
        <w:numPr>
          <w:ilvl w:val="0"/>
          <w:numId w:val="0"/>
        </w:numPr>
        <w:ind w:left="1134" w:hanging="567"/>
        <w:rPr>
          <w:szCs w:val="24"/>
          <w:lang w:val="en-ZA"/>
        </w:rPr>
      </w:pPr>
      <w:r w:rsidRPr="006F7DB0">
        <w:rPr>
          <w:szCs w:val="24"/>
          <w:lang w:val="en-ZA"/>
        </w:rPr>
        <w:t>b.</w:t>
      </w:r>
      <w:r w:rsidRPr="006F7DB0">
        <w:rPr>
          <w:szCs w:val="24"/>
          <w:lang w:val="en-ZA"/>
        </w:rPr>
        <w:tab/>
      </w:r>
      <w:r w:rsidR="0012080E" w:rsidRPr="006F7DB0">
        <w:rPr>
          <w:szCs w:val="24"/>
          <w:lang w:val="en-ZA"/>
        </w:rPr>
        <w:t xml:space="preserve">the respondent's lodging has changed since the Rule 43 proceedings and certain of the Respondent's household expenses have thus decreased including, </w:t>
      </w:r>
      <w:r w:rsidR="0012080E" w:rsidRPr="006F7DB0">
        <w:rPr>
          <w:i/>
          <w:iCs/>
          <w:szCs w:val="24"/>
          <w:lang w:val="en-ZA"/>
        </w:rPr>
        <w:t>inter alia,</w:t>
      </w:r>
      <w:r w:rsidR="0012080E" w:rsidRPr="006F7DB0">
        <w:rPr>
          <w:szCs w:val="24"/>
          <w:lang w:val="en-ZA"/>
        </w:rPr>
        <w:t xml:space="preserve"> rental, water, and electricity; and </w:t>
      </w:r>
    </w:p>
    <w:p w14:paraId="5C84CD1F" w14:textId="2D1A641B" w:rsidR="0012080E" w:rsidRPr="006F7DB0" w:rsidRDefault="005E3110" w:rsidP="005E3110">
      <w:pPr>
        <w:pStyle w:val="JudgmentNumbered"/>
        <w:numPr>
          <w:ilvl w:val="0"/>
          <w:numId w:val="0"/>
        </w:numPr>
        <w:ind w:left="1134" w:hanging="567"/>
        <w:rPr>
          <w:szCs w:val="24"/>
          <w:lang w:val="en-ZA"/>
        </w:rPr>
      </w:pPr>
      <w:r w:rsidRPr="006F7DB0">
        <w:rPr>
          <w:szCs w:val="24"/>
          <w:lang w:val="en-ZA"/>
        </w:rPr>
        <w:t>c.</w:t>
      </w:r>
      <w:r w:rsidRPr="006F7DB0">
        <w:rPr>
          <w:szCs w:val="24"/>
          <w:lang w:val="en-ZA"/>
        </w:rPr>
        <w:tab/>
      </w:r>
      <w:r w:rsidR="0012080E" w:rsidRPr="006F7DB0">
        <w:rPr>
          <w:szCs w:val="24"/>
          <w:lang w:val="en-ZA"/>
        </w:rPr>
        <w:t xml:space="preserve">the respondent is running her business from home and, accordingly, part of the household expenses (such as rental, electricity and water) should be apportioned to the respondent's business </w:t>
      </w:r>
      <w:r w:rsidR="001864D0" w:rsidRPr="006F7DB0">
        <w:rPr>
          <w:szCs w:val="24"/>
          <w:lang w:val="en-ZA"/>
        </w:rPr>
        <w:t xml:space="preserve">and </w:t>
      </w:r>
      <w:r w:rsidR="0012080E" w:rsidRPr="006F7DB0">
        <w:rPr>
          <w:szCs w:val="24"/>
          <w:lang w:val="en-ZA"/>
        </w:rPr>
        <w:t>should not be for the applicant's account.</w:t>
      </w:r>
    </w:p>
    <w:p w14:paraId="55F6F265" w14:textId="3EC8816F" w:rsidR="004213BC" w:rsidRPr="006F7DB0" w:rsidRDefault="005E3110" w:rsidP="005E3110">
      <w:pPr>
        <w:pStyle w:val="JudgmentNumbered"/>
        <w:numPr>
          <w:ilvl w:val="0"/>
          <w:numId w:val="0"/>
        </w:numPr>
        <w:ind w:left="567" w:hanging="567"/>
        <w:rPr>
          <w:szCs w:val="24"/>
          <w:lang w:val="en-ZA"/>
        </w:rPr>
      </w:pPr>
      <w:r w:rsidRPr="006F7DB0">
        <w:rPr>
          <w:szCs w:val="24"/>
          <w:lang w:val="en-ZA"/>
        </w:rPr>
        <w:t>[7]</w:t>
      </w:r>
      <w:r w:rsidRPr="006F7DB0">
        <w:rPr>
          <w:szCs w:val="24"/>
          <w:lang w:val="en-ZA"/>
        </w:rPr>
        <w:tab/>
      </w:r>
      <w:r w:rsidR="00B86A21" w:rsidRPr="006F7DB0">
        <w:rPr>
          <w:szCs w:val="24"/>
          <w:lang w:val="en-ZA"/>
        </w:rPr>
        <w:t>As a result</w:t>
      </w:r>
      <w:r w:rsidR="0096130A" w:rsidRPr="006F7DB0">
        <w:rPr>
          <w:szCs w:val="24"/>
          <w:lang w:val="en-ZA"/>
        </w:rPr>
        <w:t>,</w:t>
      </w:r>
      <w:r w:rsidR="00B86A21" w:rsidRPr="006F7DB0">
        <w:rPr>
          <w:szCs w:val="24"/>
          <w:lang w:val="en-ZA"/>
        </w:rPr>
        <w:t xml:space="preserve"> </w:t>
      </w:r>
      <w:r w:rsidR="0096130A" w:rsidRPr="006F7DB0">
        <w:rPr>
          <w:szCs w:val="24"/>
          <w:lang w:val="en-ZA"/>
        </w:rPr>
        <w:t>t</w:t>
      </w:r>
      <w:r w:rsidR="000D253E" w:rsidRPr="006F7DB0">
        <w:rPr>
          <w:szCs w:val="24"/>
          <w:lang w:val="en-ZA"/>
        </w:rPr>
        <w:t xml:space="preserve">he applicant seeks </w:t>
      </w:r>
      <w:r w:rsidR="001864D0" w:rsidRPr="006F7DB0">
        <w:rPr>
          <w:szCs w:val="24"/>
          <w:lang w:val="en-ZA"/>
        </w:rPr>
        <w:t xml:space="preserve">a variation of </w:t>
      </w:r>
      <w:r w:rsidR="00822C24" w:rsidRPr="006F7DB0">
        <w:rPr>
          <w:szCs w:val="24"/>
          <w:lang w:val="en-ZA"/>
        </w:rPr>
        <w:t xml:space="preserve">that the order </w:t>
      </w:r>
      <w:r w:rsidR="0096130A" w:rsidRPr="006F7DB0">
        <w:rPr>
          <w:szCs w:val="24"/>
          <w:lang w:val="en-ZA"/>
        </w:rPr>
        <w:t xml:space="preserve">by Adams J </w:t>
      </w:r>
      <w:r w:rsidR="001864D0" w:rsidRPr="006F7DB0">
        <w:rPr>
          <w:szCs w:val="24"/>
          <w:lang w:val="en-ZA"/>
        </w:rPr>
        <w:t xml:space="preserve">by </w:t>
      </w:r>
      <w:r w:rsidR="0096130A" w:rsidRPr="006F7DB0">
        <w:rPr>
          <w:szCs w:val="24"/>
          <w:lang w:val="en-ZA"/>
        </w:rPr>
        <w:t xml:space="preserve">replacing </w:t>
      </w:r>
      <w:r w:rsidR="006F26D9" w:rsidRPr="006F7DB0">
        <w:rPr>
          <w:szCs w:val="24"/>
          <w:lang w:val="en-ZA"/>
        </w:rPr>
        <w:t>paragraph 3 with an or</w:t>
      </w:r>
      <w:r w:rsidR="00083970" w:rsidRPr="006F7DB0">
        <w:rPr>
          <w:szCs w:val="24"/>
          <w:lang w:val="en-ZA"/>
        </w:rPr>
        <w:t>der directing</w:t>
      </w:r>
      <w:r w:rsidR="00ED792C" w:rsidRPr="006F7DB0">
        <w:rPr>
          <w:szCs w:val="24"/>
          <w:lang w:val="en-ZA"/>
        </w:rPr>
        <w:t xml:space="preserve"> him </w:t>
      </w:r>
      <w:r w:rsidR="00083970" w:rsidRPr="006F7DB0">
        <w:rPr>
          <w:szCs w:val="24"/>
          <w:lang w:val="en-ZA"/>
        </w:rPr>
        <w:t xml:space="preserve">to </w:t>
      </w:r>
      <w:r w:rsidR="000D253E" w:rsidRPr="00E259ED">
        <w:rPr>
          <w:szCs w:val="24"/>
          <w:lang w:val="en-ZA"/>
        </w:rPr>
        <w:t>pay cash sum of R7 262.13 per month per child (totalling R14 524.2</w:t>
      </w:r>
      <w:r w:rsidR="00E477A6">
        <w:rPr>
          <w:szCs w:val="24"/>
          <w:lang w:val="en-ZA"/>
        </w:rPr>
        <w:t>6</w:t>
      </w:r>
      <w:r w:rsidR="000D253E" w:rsidRPr="00E259ED">
        <w:rPr>
          <w:szCs w:val="24"/>
          <w:lang w:val="en-ZA"/>
        </w:rPr>
        <w:t>) in respect of the minor children's main</w:t>
      </w:r>
      <w:r w:rsidR="000D253E" w:rsidRPr="006F7DB0">
        <w:rPr>
          <w:szCs w:val="24"/>
          <w:lang w:val="en-ZA"/>
        </w:rPr>
        <w:t xml:space="preserve">tenance, </w:t>
      </w:r>
      <w:r w:rsidR="007E546E" w:rsidRPr="006F7DB0">
        <w:rPr>
          <w:szCs w:val="24"/>
          <w:lang w:val="en-ZA"/>
        </w:rPr>
        <w:t>alternatively, the amount as determined by the Court</w:t>
      </w:r>
      <w:r w:rsidR="00B553C1" w:rsidRPr="006F7DB0">
        <w:rPr>
          <w:szCs w:val="24"/>
          <w:lang w:val="en-ZA"/>
        </w:rPr>
        <w:t>;</w:t>
      </w:r>
      <w:r w:rsidR="008915B1" w:rsidRPr="006F7DB0">
        <w:rPr>
          <w:szCs w:val="24"/>
          <w:lang w:val="en-ZA"/>
        </w:rPr>
        <w:t xml:space="preserve"> and </w:t>
      </w:r>
      <w:r w:rsidR="00AD3F77" w:rsidRPr="006F7DB0">
        <w:rPr>
          <w:szCs w:val="24"/>
          <w:lang w:val="en-ZA"/>
        </w:rPr>
        <w:t>del</w:t>
      </w:r>
      <w:r w:rsidR="00212AF5" w:rsidRPr="006F7DB0">
        <w:rPr>
          <w:szCs w:val="24"/>
          <w:lang w:val="en-ZA"/>
        </w:rPr>
        <w:t xml:space="preserve">eting </w:t>
      </w:r>
      <w:r w:rsidR="00083970" w:rsidRPr="006F7DB0">
        <w:rPr>
          <w:szCs w:val="24"/>
          <w:lang w:val="en-ZA"/>
        </w:rPr>
        <w:t>paragraph</w:t>
      </w:r>
      <w:r w:rsidR="007E546E" w:rsidRPr="006F7DB0">
        <w:rPr>
          <w:szCs w:val="24"/>
          <w:lang w:val="en-ZA"/>
        </w:rPr>
        <w:t xml:space="preserve"> 6 in totality</w:t>
      </w:r>
      <w:r w:rsidR="00D42186" w:rsidRPr="006F7DB0">
        <w:rPr>
          <w:szCs w:val="24"/>
          <w:lang w:val="en-ZA"/>
        </w:rPr>
        <w:t xml:space="preserve"> </w:t>
      </w:r>
      <w:r w:rsidR="00F93045" w:rsidRPr="006F7DB0">
        <w:rPr>
          <w:szCs w:val="24"/>
          <w:lang w:val="en-ZA"/>
        </w:rPr>
        <w:t>and</w:t>
      </w:r>
      <w:r w:rsidR="00D42186" w:rsidRPr="006F7DB0">
        <w:rPr>
          <w:szCs w:val="24"/>
          <w:lang w:val="en-ZA"/>
        </w:rPr>
        <w:t xml:space="preserve"> absolve him from paying the spousal maintenance of R10 000</w:t>
      </w:r>
      <w:r w:rsidR="00871F6B" w:rsidRPr="006F7DB0">
        <w:rPr>
          <w:szCs w:val="24"/>
          <w:lang w:val="en-ZA"/>
        </w:rPr>
        <w:t>.</w:t>
      </w:r>
      <w:r w:rsidR="00E56F95" w:rsidRPr="006F7DB0">
        <w:rPr>
          <w:szCs w:val="24"/>
          <w:lang w:val="en-ZA"/>
        </w:rPr>
        <w:t>00.</w:t>
      </w:r>
    </w:p>
    <w:p w14:paraId="6F0273FF" w14:textId="77777777" w:rsidR="009C764B" w:rsidRPr="006F7DB0" w:rsidRDefault="009C764B" w:rsidP="009C764B">
      <w:pPr>
        <w:pStyle w:val="JudgmentNumbered"/>
        <w:numPr>
          <w:ilvl w:val="0"/>
          <w:numId w:val="0"/>
        </w:numPr>
        <w:rPr>
          <w:i/>
          <w:iCs/>
          <w:szCs w:val="24"/>
        </w:rPr>
      </w:pPr>
      <w:r w:rsidRPr="006F7DB0">
        <w:rPr>
          <w:i/>
          <w:iCs/>
          <w:szCs w:val="24"/>
        </w:rPr>
        <w:t xml:space="preserve">Material Change in Circumstances </w:t>
      </w:r>
    </w:p>
    <w:p w14:paraId="17FF25A6" w14:textId="4DA49A83" w:rsidR="00DB5E04" w:rsidRPr="006F7DB0" w:rsidRDefault="005E3110" w:rsidP="005E3110">
      <w:pPr>
        <w:pStyle w:val="JudgmentNumbered"/>
        <w:numPr>
          <w:ilvl w:val="0"/>
          <w:numId w:val="0"/>
        </w:numPr>
        <w:ind w:left="567" w:hanging="567"/>
        <w:rPr>
          <w:szCs w:val="24"/>
        </w:rPr>
      </w:pPr>
      <w:r w:rsidRPr="006F7DB0">
        <w:rPr>
          <w:szCs w:val="24"/>
        </w:rPr>
        <w:t>[8]</w:t>
      </w:r>
      <w:r w:rsidRPr="006F7DB0">
        <w:rPr>
          <w:szCs w:val="24"/>
        </w:rPr>
        <w:tab/>
      </w:r>
      <w:r w:rsidR="00A018FD" w:rsidRPr="006F7DB0">
        <w:rPr>
          <w:szCs w:val="24"/>
        </w:rPr>
        <w:t xml:space="preserve">The </w:t>
      </w:r>
      <w:r w:rsidR="00941518" w:rsidRPr="006F7DB0">
        <w:rPr>
          <w:szCs w:val="24"/>
        </w:rPr>
        <w:t xml:space="preserve">respondent </w:t>
      </w:r>
      <w:r w:rsidR="00A018FD" w:rsidRPr="006F7DB0">
        <w:rPr>
          <w:szCs w:val="24"/>
        </w:rPr>
        <w:t xml:space="preserve">concedes that her </w:t>
      </w:r>
      <w:r w:rsidR="00941518" w:rsidRPr="006F7DB0">
        <w:rPr>
          <w:szCs w:val="24"/>
        </w:rPr>
        <w:t>income has increased</w:t>
      </w:r>
      <w:r w:rsidR="00337A59" w:rsidRPr="006F7DB0">
        <w:rPr>
          <w:szCs w:val="24"/>
        </w:rPr>
        <w:t xml:space="preserve">. </w:t>
      </w:r>
      <w:r w:rsidR="00F27329" w:rsidRPr="006F7DB0">
        <w:rPr>
          <w:szCs w:val="24"/>
        </w:rPr>
        <w:t xml:space="preserve">In her </w:t>
      </w:r>
      <w:r w:rsidR="007E2E17" w:rsidRPr="006F7DB0">
        <w:rPr>
          <w:szCs w:val="24"/>
        </w:rPr>
        <w:t>sworn statement</w:t>
      </w:r>
      <w:r w:rsidR="00266ABA" w:rsidRPr="006F7DB0">
        <w:rPr>
          <w:szCs w:val="24"/>
        </w:rPr>
        <w:t xml:space="preserve"> and Financial Disclosure Form</w:t>
      </w:r>
      <w:r w:rsidR="007E2E17" w:rsidRPr="006F7DB0">
        <w:rPr>
          <w:szCs w:val="24"/>
        </w:rPr>
        <w:t xml:space="preserve"> (</w:t>
      </w:r>
      <w:r w:rsidR="00266ABA" w:rsidRPr="006F7DB0">
        <w:rPr>
          <w:szCs w:val="24"/>
        </w:rPr>
        <w:t>FDF</w:t>
      </w:r>
      <w:r w:rsidR="007E2E17" w:rsidRPr="006F7DB0">
        <w:rPr>
          <w:szCs w:val="24"/>
        </w:rPr>
        <w:t>)</w:t>
      </w:r>
      <w:r w:rsidR="000E1B59" w:rsidRPr="00576DB6">
        <w:rPr>
          <w:szCs w:val="24"/>
        </w:rPr>
        <w:t>,</w:t>
      </w:r>
      <w:r w:rsidR="00337A59" w:rsidRPr="00576DB6">
        <w:rPr>
          <w:szCs w:val="24"/>
        </w:rPr>
        <w:t xml:space="preserve"> </w:t>
      </w:r>
      <w:r w:rsidR="00F27329" w:rsidRPr="006F7DB0">
        <w:rPr>
          <w:szCs w:val="24"/>
        </w:rPr>
        <w:t xml:space="preserve">she </w:t>
      </w:r>
      <w:r w:rsidR="00FE2EF5" w:rsidRPr="006F7DB0">
        <w:rPr>
          <w:szCs w:val="24"/>
        </w:rPr>
        <w:t>asserts that her net income after tax is about R15</w:t>
      </w:r>
      <w:r w:rsidR="00162153" w:rsidRPr="006F7DB0">
        <w:rPr>
          <w:szCs w:val="24"/>
        </w:rPr>
        <w:t> </w:t>
      </w:r>
      <w:r w:rsidR="00FE2EF5" w:rsidRPr="006F7DB0">
        <w:rPr>
          <w:szCs w:val="24"/>
        </w:rPr>
        <w:t>000</w:t>
      </w:r>
      <w:r w:rsidR="00162153" w:rsidRPr="006F7DB0">
        <w:rPr>
          <w:szCs w:val="24"/>
        </w:rPr>
        <w:t>.00</w:t>
      </w:r>
      <w:r w:rsidR="00FE2EF5" w:rsidRPr="006F7DB0">
        <w:rPr>
          <w:szCs w:val="24"/>
        </w:rPr>
        <w:t>, a</w:t>
      </w:r>
      <w:r w:rsidR="00497207" w:rsidRPr="006F7DB0">
        <w:rPr>
          <w:szCs w:val="24"/>
        </w:rPr>
        <w:t>n</w:t>
      </w:r>
      <w:r w:rsidR="00FE2EF5" w:rsidRPr="006F7DB0">
        <w:rPr>
          <w:szCs w:val="24"/>
        </w:rPr>
        <w:t xml:space="preserve"> increase fr</w:t>
      </w:r>
      <w:r w:rsidR="00963BE1" w:rsidRPr="006F7DB0">
        <w:rPr>
          <w:szCs w:val="24"/>
        </w:rPr>
        <w:t>o</w:t>
      </w:r>
      <w:r w:rsidR="00FE2EF5" w:rsidRPr="006F7DB0">
        <w:rPr>
          <w:szCs w:val="24"/>
        </w:rPr>
        <w:t xml:space="preserve">m </w:t>
      </w:r>
      <w:r w:rsidR="00DB5E04" w:rsidRPr="006F7DB0">
        <w:rPr>
          <w:szCs w:val="24"/>
        </w:rPr>
        <w:t>R10</w:t>
      </w:r>
      <w:r w:rsidR="00E56F95" w:rsidRPr="006F7DB0">
        <w:rPr>
          <w:szCs w:val="24"/>
        </w:rPr>
        <w:t> </w:t>
      </w:r>
      <w:r w:rsidR="00963BE1" w:rsidRPr="006F7DB0">
        <w:rPr>
          <w:szCs w:val="24"/>
        </w:rPr>
        <w:t>000</w:t>
      </w:r>
      <w:r w:rsidR="00E56F95" w:rsidRPr="006F7DB0">
        <w:rPr>
          <w:szCs w:val="24"/>
        </w:rPr>
        <w:t>.00</w:t>
      </w:r>
      <w:r w:rsidR="00DB5E04" w:rsidRPr="006F7DB0">
        <w:rPr>
          <w:szCs w:val="24"/>
        </w:rPr>
        <w:t xml:space="preserve"> she had disclosed during the Rule 43 application.</w:t>
      </w:r>
      <w:r w:rsidR="00882E77" w:rsidRPr="006F7DB0">
        <w:rPr>
          <w:szCs w:val="24"/>
        </w:rPr>
        <w:t xml:space="preserve"> However, she contends that the increase </w:t>
      </w:r>
      <w:r w:rsidR="00882E77" w:rsidRPr="006F7DB0">
        <w:rPr>
          <w:szCs w:val="24"/>
          <w:lang w:val="en-ZA"/>
        </w:rPr>
        <w:t>does not constitute a material change.</w:t>
      </w:r>
    </w:p>
    <w:p w14:paraId="3DC2117A" w14:textId="2D55BF9C" w:rsidR="00412074" w:rsidRPr="006F7DB0" w:rsidRDefault="005E3110" w:rsidP="005E3110">
      <w:pPr>
        <w:pStyle w:val="JudgmentNumbered"/>
        <w:numPr>
          <w:ilvl w:val="0"/>
          <w:numId w:val="0"/>
        </w:numPr>
        <w:ind w:left="567" w:hanging="567"/>
        <w:rPr>
          <w:szCs w:val="24"/>
        </w:rPr>
      </w:pPr>
      <w:r w:rsidRPr="006F7DB0">
        <w:rPr>
          <w:szCs w:val="24"/>
        </w:rPr>
        <w:t>[9]</w:t>
      </w:r>
      <w:r w:rsidRPr="006F7DB0">
        <w:rPr>
          <w:szCs w:val="24"/>
        </w:rPr>
        <w:tab/>
      </w:r>
      <w:r w:rsidR="00882E77" w:rsidRPr="006F7DB0">
        <w:rPr>
          <w:szCs w:val="24"/>
          <w:lang w:val="en-ZA"/>
        </w:rPr>
        <w:t>The applicant</w:t>
      </w:r>
      <w:r w:rsidR="00EF471F" w:rsidRPr="006F7DB0">
        <w:rPr>
          <w:szCs w:val="24"/>
          <w:lang w:val="en-ZA"/>
        </w:rPr>
        <w:t>,</w:t>
      </w:r>
      <w:r w:rsidR="00882E77" w:rsidRPr="006F7DB0">
        <w:rPr>
          <w:szCs w:val="24"/>
          <w:lang w:val="en-ZA"/>
        </w:rPr>
        <w:t xml:space="preserve"> </w:t>
      </w:r>
      <w:r w:rsidR="005141AB" w:rsidRPr="006F7DB0">
        <w:rPr>
          <w:szCs w:val="24"/>
          <w:lang w:val="en-ZA"/>
        </w:rPr>
        <w:t>on the other hand</w:t>
      </w:r>
      <w:r w:rsidR="00EF471F" w:rsidRPr="006F7DB0">
        <w:rPr>
          <w:szCs w:val="24"/>
          <w:lang w:val="en-ZA"/>
        </w:rPr>
        <w:t>,</w:t>
      </w:r>
      <w:r w:rsidR="005141AB" w:rsidRPr="006F7DB0">
        <w:rPr>
          <w:szCs w:val="24"/>
          <w:lang w:val="en-ZA"/>
        </w:rPr>
        <w:t xml:space="preserve"> has been through the respondent</w:t>
      </w:r>
      <w:r w:rsidR="00D1155D" w:rsidRPr="006F7DB0">
        <w:rPr>
          <w:szCs w:val="24"/>
          <w:lang w:val="en-ZA"/>
        </w:rPr>
        <w:t>’</w:t>
      </w:r>
      <w:r w:rsidR="005141AB" w:rsidRPr="006F7DB0">
        <w:rPr>
          <w:szCs w:val="24"/>
          <w:lang w:val="en-ZA"/>
        </w:rPr>
        <w:t>s FDF and bank statements with a fine comb.</w:t>
      </w:r>
      <w:r w:rsidR="00F973CC" w:rsidRPr="006F7DB0">
        <w:rPr>
          <w:szCs w:val="24"/>
          <w:lang w:val="en-ZA"/>
        </w:rPr>
        <w:t xml:space="preserve"> So</w:t>
      </w:r>
      <w:r w:rsidR="0037638D" w:rsidRPr="006F7DB0">
        <w:rPr>
          <w:szCs w:val="24"/>
          <w:lang w:val="en-ZA"/>
        </w:rPr>
        <w:t xml:space="preserve">, </w:t>
      </w:r>
      <w:r w:rsidR="00F973CC" w:rsidRPr="006F7DB0">
        <w:rPr>
          <w:szCs w:val="24"/>
          <w:lang w:val="en-ZA"/>
        </w:rPr>
        <w:t>he ga</w:t>
      </w:r>
      <w:r w:rsidR="00207862" w:rsidRPr="006F7DB0">
        <w:rPr>
          <w:szCs w:val="24"/>
          <w:lang w:val="en-ZA"/>
        </w:rPr>
        <w:t>ve a detailed construal</w:t>
      </w:r>
      <w:r w:rsidR="00E44769" w:rsidRPr="006F7DB0">
        <w:rPr>
          <w:szCs w:val="24"/>
          <w:lang w:val="en-ZA"/>
        </w:rPr>
        <w:t xml:space="preserve"> of the respondent’s </w:t>
      </w:r>
      <w:r w:rsidR="00812193" w:rsidRPr="006F7DB0">
        <w:rPr>
          <w:szCs w:val="24"/>
          <w:lang w:val="en-ZA"/>
        </w:rPr>
        <w:t xml:space="preserve">financials </w:t>
      </w:r>
      <w:r w:rsidR="007651E4" w:rsidRPr="006F7DB0">
        <w:rPr>
          <w:szCs w:val="24"/>
          <w:lang w:val="en-ZA"/>
        </w:rPr>
        <w:t xml:space="preserve">in his heads of argument </w:t>
      </w:r>
      <w:r w:rsidR="00812193" w:rsidRPr="006F7DB0">
        <w:rPr>
          <w:szCs w:val="24"/>
          <w:lang w:val="en-ZA"/>
        </w:rPr>
        <w:t>and</w:t>
      </w:r>
      <w:r w:rsidR="001934BB" w:rsidRPr="006F7DB0">
        <w:rPr>
          <w:szCs w:val="24"/>
          <w:lang w:val="en-ZA"/>
        </w:rPr>
        <w:t xml:space="preserve"> ultimately </w:t>
      </w:r>
      <w:r w:rsidR="0037638D" w:rsidRPr="006F7DB0">
        <w:rPr>
          <w:szCs w:val="24"/>
          <w:lang w:val="en-ZA"/>
        </w:rPr>
        <w:t>argu</w:t>
      </w:r>
      <w:r w:rsidR="00A5043C" w:rsidRPr="006F7DB0">
        <w:rPr>
          <w:szCs w:val="24"/>
          <w:lang w:val="en-ZA"/>
        </w:rPr>
        <w:t xml:space="preserve">es that </w:t>
      </w:r>
      <w:r w:rsidR="005141AB" w:rsidRPr="006F7DB0">
        <w:rPr>
          <w:szCs w:val="24"/>
          <w:lang w:val="en-ZA"/>
        </w:rPr>
        <w:t xml:space="preserve">the respondent </w:t>
      </w:r>
      <w:r w:rsidR="001D6D7C" w:rsidRPr="006F7DB0">
        <w:rPr>
          <w:szCs w:val="24"/>
          <w:lang w:val="en-ZA"/>
        </w:rPr>
        <w:t>earns an average income of R34 742.00</w:t>
      </w:r>
      <w:r w:rsidR="007C1BD5" w:rsidRPr="006F7DB0">
        <w:rPr>
          <w:szCs w:val="24"/>
          <w:lang w:val="en-ZA"/>
        </w:rPr>
        <w:t xml:space="preserve"> per month</w:t>
      </w:r>
      <w:r w:rsidR="00845DBE" w:rsidRPr="006F7DB0">
        <w:rPr>
          <w:szCs w:val="24"/>
          <w:lang w:val="en-ZA"/>
        </w:rPr>
        <w:t xml:space="preserve"> based on the transaction</w:t>
      </w:r>
      <w:r w:rsidR="00370FEF" w:rsidRPr="006F7DB0">
        <w:rPr>
          <w:szCs w:val="24"/>
          <w:lang w:val="en-ZA"/>
        </w:rPr>
        <w:t>s in</w:t>
      </w:r>
      <w:r w:rsidR="00845DBE" w:rsidRPr="006F7DB0">
        <w:rPr>
          <w:szCs w:val="24"/>
          <w:lang w:val="en-ZA"/>
        </w:rPr>
        <w:t xml:space="preserve"> </w:t>
      </w:r>
      <w:r w:rsidR="00370FEF" w:rsidRPr="006F7DB0">
        <w:rPr>
          <w:szCs w:val="24"/>
          <w:lang w:val="en-ZA"/>
        </w:rPr>
        <w:t xml:space="preserve">the </w:t>
      </w:r>
      <w:r w:rsidR="006F68D3" w:rsidRPr="006F7DB0">
        <w:rPr>
          <w:szCs w:val="24"/>
          <w:lang w:val="en-ZA"/>
        </w:rPr>
        <w:t xml:space="preserve">bank </w:t>
      </w:r>
      <w:r w:rsidR="00881DC4" w:rsidRPr="006F7DB0">
        <w:rPr>
          <w:szCs w:val="24"/>
          <w:lang w:val="en-ZA"/>
        </w:rPr>
        <w:t xml:space="preserve">statements </w:t>
      </w:r>
      <w:r w:rsidR="004B3CAB" w:rsidRPr="006F7DB0">
        <w:rPr>
          <w:szCs w:val="24"/>
          <w:lang w:val="en-ZA"/>
        </w:rPr>
        <w:t xml:space="preserve">in respect </w:t>
      </w:r>
      <w:r w:rsidR="00B740FD" w:rsidRPr="006F7DB0">
        <w:rPr>
          <w:szCs w:val="24"/>
          <w:lang w:val="en-ZA"/>
        </w:rPr>
        <w:t xml:space="preserve">of </w:t>
      </w:r>
      <w:r w:rsidR="00840BF9" w:rsidRPr="006F7DB0">
        <w:rPr>
          <w:szCs w:val="24"/>
          <w:lang w:val="en-ZA"/>
        </w:rPr>
        <w:t>all her bank accounts</w:t>
      </w:r>
      <w:r w:rsidR="006F68D3" w:rsidRPr="006F7DB0">
        <w:rPr>
          <w:szCs w:val="24"/>
          <w:lang w:val="en-ZA"/>
        </w:rPr>
        <w:t xml:space="preserve"> for the period between January to August 2023. </w:t>
      </w:r>
    </w:p>
    <w:p w14:paraId="68DBD372" w14:textId="733E0514" w:rsidR="00B42B25" w:rsidRPr="006F7DB0" w:rsidRDefault="005E3110" w:rsidP="005E3110">
      <w:pPr>
        <w:pStyle w:val="JudgmentNumbered"/>
        <w:numPr>
          <w:ilvl w:val="0"/>
          <w:numId w:val="0"/>
        </w:numPr>
        <w:ind w:left="567" w:hanging="567"/>
        <w:rPr>
          <w:szCs w:val="24"/>
        </w:rPr>
      </w:pPr>
      <w:r w:rsidRPr="006F7DB0">
        <w:rPr>
          <w:szCs w:val="24"/>
        </w:rPr>
        <w:t>[10]</w:t>
      </w:r>
      <w:r w:rsidRPr="006F7DB0">
        <w:rPr>
          <w:szCs w:val="24"/>
        </w:rPr>
        <w:tab/>
      </w:r>
      <w:r w:rsidR="00101FB0" w:rsidRPr="006F7DB0">
        <w:rPr>
          <w:szCs w:val="24"/>
          <w:lang w:val="en-ZA"/>
        </w:rPr>
        <w:t>The</w:t>
      </w:r>
      <w:r w:rsidR="00AA48A4" w:rsidRPr="006F7DB0">
        <w:rPr>
          <w:szCs w:val="24"/>
          <w:lang w:val="en-ZA"/>
        </w:rPr>
        <w:t xml:space="preserve"> </w:t>
      </w:r>
      <w:r w:rsidR="00101FB0" w:rsidRPr="006F7DB0">
        <w:rPr>
          <w:szCs w:val="24"/>
          <w:lang w:val="en-ZA"/>
        </w:rPr>
        <w:t xml:space="preserve">respondent </w:t>
      </w:r>
      <w:r w:rsidR="00B740FD" w:rsidRPr="006F7DB0">
        <w:rPr>
          <w:szCs w:val="24"/>
          <w:lang w:val="en-ZA"/>
        </w:rPr>
        <w:t xml:space="preserve">filed </w:t>
      </w:r>
      <w:r w:rsidR="003B2DDA" w:rsidRPr="006F7DB0">
        <w:rPr>
          <w:szCs w:val="24"/>
          <w:lang w:val="en-ZA"/>
        </w:rPr>
        <w:t xml:space="preserve">the </w:t>
      </w:r>
      <w:r w:rsidR="00AE469E" w:rsidRPr="006F7DB0">
        <w:rPr>
          <w:szCs w:val="24"/>
          <w:lang w:val="en-ZA"/>
        </w:rPr>
        <w:t>supplementary heads of argument</w:t>
      </w:r>
      <w:r w:rsidR="009E5F6C" w:rsidRPr="006F7DB0">
        <w:rPr>
          <w:szCs w:val="24"/>
          <w:lang w:val="en-ZA"/>
        </w:rPr>
        <w:t xml:space="preserve"> </w:t>
      </w:r>
      <w:r w:rsidR="00AE469E" w:rsidRPr="006F7DB0">
        <w:rPr>
          <w:szCs w:val="24"/>
          <w:lang w:val="en-ZA"/>
        </w:rPr>
        <w:t xml:space="preserve">wherein she </w:t>
      </w:r>
      <w:r w:rsidR="00681AFE" w:rsidRPr="006F7DB0">
        <w:rPr>
          <w:szCs w:val="24"/>
          <w:lang w:val="en-ZA"/>
        </w:rPr>
        <w:t xml:space="preserve">attempted </w:t>
      </w:r>
      <w:r w:rsidR="00AE469E" w:rsidRPr="006F7DB0">
        <w:rPr>
          <w:szCs w:val="24"/>
          <w:lang w:val="en-ZA"/>
        </w:rPr>
        <w:t xml:space="preserve">to </w:t>
      </w:r>
      <w:r w:rsidR="003B2DDA" w:rsidRPr="006F7DB0">
        <w:rPr>
          <w:szCs w:val="24"/>
          <w:lang w:val="en-ZA"/>
        </w:rPr>
        <w:t>elucidate</w:t>
      </w:r>
      <w:r w:rsidR="00AE469E" w:rsidRPr="006F7DB0">
        <w:rPr>
          <w:szCs w:val="24"/>
          <w:lang w:val="en-ZA"/>
        </w:rPr>
        <w:t xml:space="preserve"> the </w:t>
      </w:r>
      <w:r w:rsidR="001A0ACB" w:rsidRPr="006F7DB0">
        <w:rPr>
          <w:szCs w:val="24"/>
          <w:lang w:val="en-ZA"/>
        </w:rPr>
        <w:t xml:space="preserve">discrepancies in her disclosed </w:t>
      </w:r>
      <w:r w:rsidR="00DE2568" w:rsidRPr="006F7DB0">
        <w:rPr>
          <w:szCs w:val="24"/>
          <w:lang w:val="en-ZA"/>
        </w:rPr>
        <w:t xml:space="preserve">financials as picked up </w:t>
      </w:r>
      <w:r w:rsidR="00DE2568" w:rsidRPr="006F7DB0">
        <w:rPr>
          <w:szCs w:val="24"/>
          <w:lang w:val="en-ZA"/>
        </w:rPr>
        <w:lastRenderedPageBreak/>
        <w:t>by the applicant</w:t>
      </w:r>
      <w:r w:rsidR="00B33B77" w:rsidRPr="006F7DB0">
        <w:rPr>
          <w:szCs w:val="24"/>
          <w:lang w:val="en-ZA"/>
        </w:rPr>
        <w:t xml:space="preserve"> in his heads of argument.</w:t>
      </w:r>
      <w:r w:rsidR="004638A6" w:rsidRPr="006F7DB0">
        <w:rPr>
          <w:szCs w:val="24"/>
          <w:lang w:val="en-ZA"/>
        </w:rPr>
        <w:t xml:space="preserve"> </w:t>
      </w:r>
      <w:r w:rsidR="00010209" w:rsidRPr="006F7DB0">
        <w:rPr>
          <w:szCs w:val="24"/>
          <w:lang w:val="en-ZA"/>
        </w:rPr>
        <w:t xml:space="preserve">The anomaly </w:t>
      </w:r>
      <w:r w:rsidR="00486F40" w:rsidRPr="006F7DB0">
        <w:rPr>
          <w:szCs w:val="24"/>
          <w:lang w:val="en-ZA"/>
        </w:rPr>
        <w:t>of the</w:t>
      </w:r>
      <w:r w:rsidR="00365012" w:rsidRPr="006F7DB0">
        <w:rPr>
          <w:szCs w:val="24"/>
          <w:lang w:val="en-ZA"/>
        </w:rPr>
        <w:t xml:space="preserve"> </w:t>
      </w:r>
      <w:r w:rsidR="00AD0BE1" w:rsidRPr="006F7DB0">
        <w:rPr>
          <w:szCs w:val="24"/>
          <w:lang w:val="en-ZA"/>
        </w:rPr>
        <w:t>respondent</w:t>
      </w:r>
      <w:r w:rsidR="00034891" w:rsidRPr="006F7DB0">
        <w:rPr>
          <w:szCs w:val="24"/>
          <w:lang w:val="en-ZA"/>
        </w:rPr>
        <w:t>’</w:t>
      </w:r>
      <w:r w:rsidR="00136A9B" w:rsidRPr="006F7DB0">
        <w:rPr>
          <w:szCs w:val="24"/>
          <w:lang w:val="en-ZA"/>
        </w:rPr>
        <w:t>s</w:t>
      </w:r>
      <w:r w:rsidR="00486F40" w:rsidRPr="006F7DB0">
        <w:rPr>
          <w:szCs w:val="24"/>
          <w:lang w:val="en-ZA"/>
        </w:rPr>
        <w:t xml:space="preserve"> </w:t>
      </w:r>
      <w:r w:rsidR="00365012" w:rsidRPr="006F7DB0">
        <w:rPr>
          <w:szCs w:val="24"/>
          <w:lang w:val="en-ZA"/>
        </w:rPr>
        <w:t>conduct becomes more pronounce</w:t>
      </w:r>
      <w:r w:rsidR="00920FB5" w:rsidRPr="006F7DB0">
        <w:rPr>
          <w:szCs w:val="24"/>
          <w:lang w:val="en-ZA"/>
        </w:rPr>
        <w:t>d</w:t>
      </w:r>
      <w:r w:rsidR="00365012" w:rsidRPr="006F7DB0">
        <w:rPr>
          <w:szCs w:val="24"/>
          <w:lang w:val="en-ZA"/>
        </w:rPr>
        <w:t xml:space="preserve"> when regard is had to the </w:t>
      </w:r>
      <w:r w:rsidR="008135EE" w:rsidRPr="006F7DB0">
        <w:rPr>
          <w:szCs w:val="24"/>
          <w:lang w:val="en-ZA"/>
        </w:rPr>
        <w:t>content</w:t>
      </w:r>
      <w:r w:rsidR="00E955BD" w:rsidRPr="006F7DB0">
        <w:rPr>
          <w:szCs w:val="24"/>
          <w:lang w:val="en-ZA"/>
        </w:rPr>
        <w:t>s</w:t>
      </w:r>
      <w:r w:rsidR="008135EE" w:rsidRPr="006F7DB0">
        <w:rPr>
          <w:szCs w:val="24"/>
          <w:lang w:val="en-ZA"/>
        </w:rPr>
        <w:t xml:space="preserve"> of </w:t>
      </w:r>
      <w:r w:rsidR="00E955BD" w:rsidRPr="006F7DB0">
        <w:rPr>
          <w:szCs w:val="24"/>
          <w:lang w:val="en-ZA"/>
        </w:rPr>
        <w:t xml:space="preserve">her supplementary </w:t>
      </w:r>
      <w:r w:rsidR="008135EE" w:rsidRPr="006F7DB0">
        <w:rPr>
          <w:szCs w:val="24"/>
          <w:lang w:val="en-ZA"/>
        </w:rPr>
        <w:t>heads</w:t>
      </w:r>
      <w:r w:rsidR="00E955BD" w:rsidRPr="006F7DB0">
        <w:rPr>
          <w:szCs w:val="24"/>
          <w:lang w:val="en-ZA"/>
        </w:rPr>
        <w:t xml:space="preserve"> of argument</w:t>
      </w:r>
      <w:r w:rsidR="008135EE" w:rsidRPr="006F7DB0">
        <w:rPr>
          <w:szCs w:val="24"/>
          <w:lang w:val="en-ZA"/>
        </w:rPr>
        <w:t xml:space="preserve"> and the documents attached thereto</w:t>
      </w:r>
      <w:r w:rsidR="00B258A0" w:rsidRPr="006F7DB0">
        <w:rPr>
          <w:szCs w:val="24"/>
          <w:lang w:val="en-ZA"/>
        </w:rPr>
        <w:t xml:space="preserve"> which I deal with </w:t>
      </w:r>
      <w:r w:rsidR="00E92663" w:rsidRPr="006F7DB0">
        <w:rPr>
          <w:szCs w:val="24"/>
          <w:lang w:val="en-ZA"/>
        </w:rPr>
        <w:t>later in this judgment.</w:t>
      </w:r>
      <w:r w:rsidR="00A77032" w:rsidRPr="006F7DB0">
        <w:rPr>
          <w:szCs w:val="24"/>
          <w:lang w:val="en-ZA"/>
        </w:rPr>
        <w:t xml:space="preserve"> </w:t>
      </w:r>
    </w:p>
    <w:p w14:paraId="5FAA30D0" w14:textId="76222588" w:rsidR="001F465D" w:rsidRPr="006F7DB0" w:rsidRDefault="005E3110" w:rsidP="005E3110">
      <w:pPr>
        <w:pStyle w:val="JudgmentNumbered"/>
        <w:numPr>
          <w:ilvl w:val="0"/>
          <w:numId w:val="0"/>
        </w:numPr>
        <w:ind w:left="567" w:hanging="567"/>
        <w:rPr>
          <w:szCs w:val="24"/>
        </w:rPr>
      </w:pPr>
      <w:r w:rsidRPr="006F7DB0">
        <w:rPr>
          <w:szCs w:val="24"/>
        </w:rPr>
        <w:t>[11]</w:t>
      </w:r>
      <w:r w:rsidRPr="006F7DB0">
        <w:rPr>
          <w:szCs w:val="24"/>
        </w:rPr>
        <w:tab/>
      </w:r>
      <w:r w:rsidR="000E444C" w:rsidRPr="006F7DB0">
        <w:rPr>
          <w:szCs w:val="24"/>
          <w:lang w:val="en-ZA"/>
        </w:rPr>
        <w:t xml:space="preserve">The applicant </w:t>
      </w:r>
      <w:r w:rsidR="003C7589" w:rsidRPr="006F7DB0">
        <w:rPr>
          <w:szCs w:val="24"/>
          <w:lang w:val="en-ZA"/>
        </w:rPr>
        <w:t xml:space="preserve">submits that </w:t>
      </w:r>
      <w:r w:rsidR="00F6651B" w:rsidRPr="006F7DB0">
        <w:rPr>
          <w:szCs w:val="24"/>
          <w:lang w:val="en-ZA"/>
        </w:rPr>
        <w:t xml:space="preserve">the </w:t>
      </w:r>
      <w:r w:rsidR="00E03627" w:rsidRPr="006F7DB0">
        <w:rPr>
          <w:szCs w:val="24"/>
          <w:lang w:val="en-ZA"/>
        </w:rPr>
        <w:t>respondent’s averment</w:t>
      </w:r>
      <w:r w:rsidR="00E05A94" w:rsidRPr="006F7DB0">
        <w:rPr>
          <w:szCs w:val="24"/>
          <w:lang w:val="en-ZA"/>
        </w:rPr>
        <w:t xml:space="preserve"> </w:t>
      </w:r>
      <w:r w:rsidR="00920FB5" w:rsidRPr="006F7DB0">
        <w:rPr>
          <w:szCs w:val="24"/>
          <w:lang w:val="en-ZA"/>
        </w:rPr>
        <w:t xml:space="preserve">that </w:t>
      </w:r>
      <w:r w:rsidR="00E05A94" w:rsidRPr="006F7DB0">
        <w:rPr>
          <w:szCs w:val="24"/>
          <w:lang w:val="en-ZA"/>
        </w:rPr>
        <w:t xml:space="preserve">she </w:t>
      </w:r>
      <w:r w:rsidR="00AD531F" w:rsidRPr="006F7DB0">
        <w:rPr>
          <w:szCs w:val="24"/>
          <w:lang w:val="en-ZA"/>
        </w:rPr>
        <w:t xml:space="preserve">has been receiving an amount of </w:t>
      </w:r>
      <w:r w:rsidR="00527852" w:rsidRPr="006F7DB0">
        <w:rPr>
          <w:szCs w:val="24"/>
        </w:rPr>
        <w:t xml:space="preserve">R3500 per month from </w:t>
      </w:r>
      <w:proofErr w:type="gramStart"/>
      <w:r w:rsidR="00527852" w:rsidRPr="006F7DB0">
        <w:rPr>
          <w:szCs w:val="24"/>
        </w:rPr>
        <w:t>B</w:t>
      </w:r>
      <w:r w:rsidR="00FB58B0">
        <w:rPr>
          <w:szCs w:val="24"/>
        </w:rPr>
        <w:t>[</w:t>
      </w:r>
      <w:proofErr w:type="gramEnd"/>
      <w:r w:rsidR="00FB58B0">
        <w:rPr>
          <w:szCs w:val="24"/>
        </w:rPr>
        <w:t>…]</w:t>
      </w:r>
      <w:r w:rsidR="0003506D" w:rsidRPr="006F7DB0">
        <w:rPr>
          <w:szCs w:val="24"/>
        </w:rPr>
        <w:t xml:space="preserve">, one of her businesses, </w:t>
      </w:r>
      <w:r w:rsidR="00954895" w:rsidRPr="006F7DB0">
        <w:rPr>
          <w:szCs w:val="24"/>
        </w:rPr>
        <w:t>is excluded as income</w:t>
      </w:r>
      <w:r w:rsidR="00EA5036" w:rsidRPr="006F7DB0">
        <w:rPr>
          <w:szCs w:val="24"/>
        </w:rPr>
        <w:t xml:space="preserve"> because it is </w:t>
      </w:r>
      <w:r w:rsidR="00670234" w:rsidRPr="006F7DB0">
        <w:rPr>
          <w:szCs w:val="24"/>
        </w:rPr>
        <w:t>a repayment of a R50 000 loan she provided to B</w:t>
      </w:r>
      <w:r w:rsidR="00FB58B0">
        <w:rPr>
          <w:szCs w:val="24"/>
        </w:rPr>
        <w:t>[…]</w:t>
      </w:r>
      <w:r w:rsidR="00670234" w:rsidRPr="006F7DB0">
        <w:rPr>
          <w:szCs w:val="24"/>
        </w:rPr>
        <w:t>,</w:t>
      </w:r>
      <w:r w:rsidR="003C7589" w:rsidRPr="006F7DB0">
        <w:rPr>
          <w:szCs w:val="24"/>
        </w:rPr>
        <w:t xml:space="preserve"> </w:t>
      </w:r>
      <w:r w:rsidR="00EA5036" w:rsidRPr="006F7DB0">
        <w:rPr>
          <w:szCs w:val="24"/>
        </w:rPr>
        <w:t xml:space="preserve">is </w:t>
      </w:r>
      <w:r w:rsidR="00285112" w:rsidRPr="006F7DB0">
        <w:rPr>
          <w:szCs w:val="24"/>
        </w:rPr>
        <w:t>not probable be</w:t>
      </w:r>
      <w:r w:rsidR="005F786A" w:rsidRPr="006F7DB0">
        <w:rPr>
          <w:szCs w:val="24"/>
        </w:rPr>
        <w:t>cause there are transactions</w:t>
      </w:r>
      <w:r w:rsidR="00E12520" w:rsidRPr="006F7DB0">
        <w:rPr>
          <w:szCs w:val="24"/>
        </w:rPr>
        <w:t xml:space="preserve"> reflecting a </w:t>
      </w:r>
      <w:r w:rsidR="00DE115F" w:rsidRPr="006F7DB0">
        <w:rPr>
          <w:szCs w:val="24"/>
        </w:rPr>
        <w:t xml:space="preserve">payment to the </w:t>
      </w:r>
      <w:r w:rsidR="00E12520" w:rsidRPr="006F7DB0">
        <w:rPr>
          <w:szCs w:val="24"/>
        </w:rPr>
        <w:t>respondent</w:t>
      </w:r>
      <w:r w:rsidR="00C00831" w:rsidRPr="006F7DB0">
        <w:rPr>
          <w:szCs w:val="24"/>
        </w:rPr>
        <w:t>, including</w:t>
      </w:r>
      <w:r w:rsidR="005F786A" w:rsidRPr="006F7DB0">
        <w:rPr>
          <w:szCs w:val="24"/>
        </w:rPr>
        <w:t xml:space="preserve"> R4000.00</w:t>
      </w:r>
      <w:r w:rsidR="00DE115F" w:rsidRPr="006F7DB0">
        <w:rPr>
          <w:szCs w:val="24"/>
        </w:rPr>
        <w:t xml:space="preserve"> and </w:t>
      </w:r>
      <w:r w:rsidR="00C00831" w:rsidRPr="006F7DB0">
        <w:rPr>
          <w:szCs w:val="24"/>
        </w:rPr>
        <w:t>R7000.00</w:t>
      </w:r>
      <w:r w:rsidR="00DE115F" w:rsidRPr="006F7DB0">
        <w:rPr>
          <w:szCs w:val="24"/>
        </w:rPr>
        <w:t xml:space="preserve"> respectively</w:t>
      </w:r>
      <w:r w:rsidR="00C24D9B" w:rsidRPr="006F7DB0">
        <w:rPr>
          <w:szCs w:val="24"/>
        </w:rPr>
        <w:t xml:space="preserve">. </w:t>
      </w:r>
    </w:p>
    <w:p w14:paraId="0D8A3A51" w14:textId="6C2E88E2" w:rsidR="00412074" w:rsidRPr="006F7DB0" w:rsidRDefault="005E3110" w:rsidP="005E3110">
      <w:pPr>
        <w:pStyle w:val="JudgmentNumbered"/>
        <w:numPr>
          <w:ilvl w:val="0"/>
          <w:numId w:val="0"/>
        </w:numPr>
        <w:ind w:left="567" w:hanging="567"/>
        <w:rPr>
          <w:szCs w:val="24"/>
        </w:rPr>
      </w:pPr>
      <w:r w:rsidRPr="006F7DB0">
        <w:rPr>
          <w:szCs w:val="24"/>
        </w:rPr>
        <w:t>[12]</w:t>
      </w:r>
      <w:r w:rsidRPr="006F7DB0">
        <w:rPr>
          <w:szCs w:val="24"/>
        </w:rPr>
        <w:tab/>
      </w:r>
      <w:r w:rsidR="00C24D9B" w:rsidRPr="006F7DB0">
        <w:rPr>
          <w:szCs w:val="24"/>
        </w:rPr>
        <w:t xml:space="preserve">The respondent concedes </w:t>
      </w:r>
      <w:r w:rsidR="00052568" w:rsidRPr="006F7DB0">
        <w:rPr>
          <w:szCs w:val="24"/>
        </w:rPr>
        <w:t xml:space="preserve">that she </w:t>
      </w:r>
      <w:r w:rsidR="00917404" w:rsidRPr="006F7DB0">
        <w:rPr>
          <w:szCs w:val="24"/>
        </w:rPr>
        <w:t xml:space="preserve">has </w:t>
      </w:r>
      <w:r w:rsidR="00052568" w:rsidRPr="006F7DB0">
        <w:rPr>
          <w:szCs w:val="24"/>
        </w:rPr>
        <w:t>received more than</w:t>
      </w:r>
      <w:r w:rsidR="004D7367" w:rsidRPr="006F7DB0">
        <w:rPr>
          <w:szCs w:val="24"/>
        </w:rPr>
        <w:t xml:space="preserve"> </w:t>
      </w:r>
      <w:r w:rsidR="00052568" w:rsidRPr="006F7DB0">
        <w:rPr>
          <w:szCs w:val="24"/>
        </w:rPr>
        <w:t>R3500.00</w:t>
      </w:r>
      <w:r w:rsidR="002F71BC" w:rsidRPr="006F7DB0">
        <w:rPr>
          <w:szCs w:val="24"/>
        </w:rPr>
        <w:t xml:space="preserve"> </w:t>
      </w:r>
      <w:r w:rsidR="00917404" w:rsidRPr="006F7DB0">
        <w:rPr>
          <w:szCs w:val="24"/>
        </w:rPr>
        <w:t xml:space="preserve">during the impugned period from </w:t>
      </w:r>
      <w:proofErr w:type="gramStart"/>
      <w:r w:rsidR="00917404" w:rsidRPr="006F7DB0">
        <w:rPr>
          <w:szCs w:val="24"/>
          <w:lang w:val="en-ZA"/>
        </w:rPr>
        <w:t>B</w:t>
      </w:r>
      <w:r w:rsidR="007870A2">
        <w:rPr>
          <w:szCs w:val="24"/>
        </w:rPr>
        <w:t>[</w:t>
      </w:r>
      <w:proofErr w:type="gramEnd"/>
      <w:r w:rsidR="007870A2">
        <w:rPr>
          <w:szCs w:val="24"/>
        </w:rPr>
        <w:t>…]</w:t>
      </w:r>
      <w:r w:rsidR="002F71BC" w:rsidRPr="006F7DB0">
        <w:rPr>
          <w:szCs w:val="24"/>
        </w:rPr>
        <w:t>.</w:t>
      </w:r>
      <w:r w:rsidR="001F465D" w:rsidRPr="006F7DB0">
        <w:rPr>
          <w:szCs w:val="24"/>
        </w:rPr>
        <w:t xml:space="preserve"> She submits that f</w:t>
      </w:r>
      <w:r w:rsidR="002B7BE4" w:rsidRPr="006F7DB0">
        <w:rPr>
          <w:szCs w:val="24"/>
        </w:rPr>
        <w:t xml:space="preserve">rom January to </w:t>
      </w:r>
      <w:r w:rsidR="00412074" w:rsidRPr="006F7DB0">
        <w:rPr>
          <w:szCs w:val="24"/>
        </w:rPr>
        <w:t xml:space="preserve">August </w:t>
      </w:r>
      <w:r w:rsidR="00F91F7E" w:rsidRPr="006F7DB0">
        <w:rPr>
          <w:szCs w:val="24"/>
        </w:rPr>
        <w:t xml:space="preserve">a total of </w:t>
      </w:r>
      <w:r w:rsidR="002B7BE4" w:rsidRPr="006F7DB0">
        <w:rPr>
          <w:szCs w:val="24"/>
        </w:rPr>
        <w:t>R22</w:t>
      </w:r>
      <w:r w:rsidR="00E56F95" w:rsidRPr="006F7DB0">
        <w:rPr>
          <w:szCs w:val="24"/>
        </w:rPr>
        <w:t> </w:t>
      </w:r>
      <w:r w:rsidR="002B7BE4" w:rsidRPr="006F7DB0">
        <w:rPr>
          <w:szCs w:val="24"/>
        </w:rPr>
        <w:t>250</w:t>
      </w:r>
      <w:r w:rsidR="00E56F95" w:rsidRPr="006F7DB0">
        <w:rPr>
          <w:szCs w:val="24"/>
        </w:rPr>
        <w:t>.</w:t>
      </w:r>
      <w:r w:rsidR="002B7BE4" w:rsidRPr="006F7DB0">
        <w:rPr>
          <w:szCs w:val="24"/>
        </w:rPr>
        <w:t xml:space="preserve">00 </w:t>
      </w:r>
      <w:r w:rsidR="00ED2E04" w:rsidRPr="006F7DB0">
        <w:rPr>
          <w:szCs w:val="24"/>
        </w:rPr>
        <w:t>(R4000</w:t>
      </w:r>
      <w:r w:rsidR="00E56F95" w:rsidRPr="006F7DB0">
        <w:rPr>
          <w:szCs w:val="24"/>
        </w:rPr>
        <w:t>.</w:t>
      </w:r>
      <w:r w:rsidR="00ED2E04" w:rsidRPr="006F7DB0">
        <w:rPr>
          <w:szCs w:val="24"/>
        </w:rPr>
        <w:t>00 on 6 February 2023, R3</w:t>
      </w:r>
      <w:r w:rsidR="00E56F95" w:rsidRPr="006F7DB0">
        <w:rPr>
          <w:szCs w:val="24"/>
        </w:rPr>
        <w:t> </w:t>
      </w:r>
      <w:r w:rsidR="00ED2E04" w:rsidRPr="006F7DB0">
        <w:rPr>
          <w:szCs w:val="24"/>
        </w:rPr>
        <w:t>750</w:t>
      </w:r>
      <w:r w:rsidR="00E56F95" w:rsidRPr="006F7DB0">
        <w:rPr>
          <w:szCs w:val="24"/>
        </w:rPr>
        <w:t>.</w:t>
      </w:r>
      <w:r w:rsidR="00ED2E04" w:rsidRPr="006F7DB0">
        <w:rPr>
          <w:szCs w:val="24"/>
        </w:rPr>
        <w:t>00 on 1 April 2023, R7</w:t>
      </w:r>
      <w:r w:rsidR="00E56F95" w:rsidRPr="006F7DB0">
        <w:rPr>
          <w:szCs w:val="24"/>
        </w:rPr>
        <w:t> </w:t>
      </w:r>
      <w:r w:rsidR="00ED2E04" w:rsidRPr="006F7DB0">
        <w:rPr>
          <w:szCs w:val="24"/>
        </w:rPr>
        <w:t>000</w:t>
      </w:r>
      <w:r w:rsidR="00E56F95" w:rsidRPr="006F7DB0">
        <w:rPr>
          <w:szCs w:val="24"/>
        </w:rPr>
        <w:t>.</w:t>
      </w:r>
      <w:r w:rsidR="00ED2E04" w:rsidRPr="006F7DB0">
        <w:rPr>
          <w:szCs w:val="24"/>
        </w:rPr>
        <w:t>00 on 4 May 2023, R4</w:t>
      </w:r>
      <w:r w:rsidR="00E56F95" w:rsidRPr="006F7DB0">
        <w:rPr>
          <w:szCs w:val="24"/>
        </w:rPr>
        <w:t> </w:t>
      </w:r>
      <w:r w:rsidR="00ED2E04" w:rsidRPr="006F7DB0">
        <w:rPr>
          <w:szCs w:val="24"/>
        </w:rPr>
        <w:t>000</w:t>
      </w:r>
      <w:r w:rsidR="00E56F95" w:rsidRPr="006F7DB0">
        <w:rPr>
          <w:szCs w:val="24"/>
        </w:rPr>
        <w:t>.</w:t>
      </w:r>
      <w:r w:rsidR="00ED2E04" w:rsidRPr="006F7DB0">
        <w:rPr>
          <w:szCs w:val="24"/>
        </w:rPr>
        <w:t>00 on 6 June 2023, and R3500</w:t>
      </w:r>
      <w:r w:rsidR="00E56F95" w:rsidRPr="006F7DB0">
        <w:rPr>
          <w:szCs w:val="24"/>
        </w:rPr>
        <w:t>.</w:t>
      </w:r>
      <w:r w:rsidR="00ED2E04" w:rsidRPr="006F7DB0">
        <w:rPr>
          <w:szCs w:val="24"/>
        </w:rPr>
        <w:t xml:space="preserve">00 on 2 August 2023) </w:t>
      </w:r>
      <w:r w:rsidR="002B7BE4" w:rsidRPr="006F7DB0">
        <w:rPr>
          <w:szCs w:val="24"/>
        </w:rPr>
        <w:t xml:space="preserve">was </w:t>
      </w:r>
      <w:r w:rsidR="00AF7A0C" w:rsidRPr="006F7DB0">
        <w:rPr>
          <w:szCs w:val="24"/>
        </w:rPr>
        <w:t>paid toward</w:t>
      </w:r>
      <w:r w:rsidR="00D86E8B" w:rsidRPr="006F7DB0">
        <w:rPr>
          <w:szCs w:val="24"/>
        </w:rPr>
        <w:t>s</w:t>
      </w:r>
      <w:r w:rsidR="00B93236" w:rsidRPr="006F7DB0">
        <w:rPr>
          <w:szCs w:val="24"/>
        </w:rPr>
        <w:t xml:space="preserve"> servicing </w:t>
      </w:r>
      <w:r w:rsidR="00AF7A0C" w:rsidRPr="006F7DB0">
        <w:rPr>
          <w:szCs w:val="24"/>
        </w:rPr>
        <w:t xml:space="preserve">the loan </w:t>
      </w:r>
      <w:r w:rsidR="00753CB2" w:rsidRPr="006F7DB0">
        <w:rPr>
          <w:szCs w:val="24"/>
        </w:rPr>
        <w:t xml:space="preserve">on </w:t>
      </w:r>
      <w:r w:rsidR="002B7BE4" w:rsidRPr="006F7DB0">
        <w:rPr>
          <w:szCs w:val="24"/>
        </w:rPr>
        <w:t xml:space="preserve">an average </w:t>
      </w:r>
      <w:r w:rsidR="00753CB2" w:rsidRPr="006F7DB0">
        <w:rPr>
          <w:szCs w:val="24"/>
        </w:rPr>
        <w:t xml:space="preserve">of </w:t>
      </w:r>
      <w:r w:rsidR="002B7BE4" w:rsidRPr="006F7DB0">
        <w:rPr>
          <w:szCs w:val="24"/>
        </w:rPr>
        <w:t>R2 781,25</w:t>
      </w:r>
      <w:r w:rsidR="007F03AF" w:rsidRPr="006F7DB0">
        <w:rPr>
          <w:szCs w:val="24"/>
        </w:rPr>
        <w:t xml:space="preserve"> </w:t>
      </w:r>
      <w:r w:rsidR="002B7BE4" w:rsidRPr="006F7DB0">
        <w:rPr>
          <w:szCs w:val="24"/>
        </w:rPr>
        <w:t>over an eight-month period</w:t>
      </w:r>
      <w:r w:rsidR="007F03AF" w:rsidRPr="006F7DB0">
        <w:rPr>
          <w:szCs w:val="24"/>
        </w:rPr>
        <w:t xml:space="preserve"> in</w:t>
      </w:r>
      <w:r w:rsidR="002B7BE4" w:rsidRPr="006F7DB0">
        <w:rPr>
          <w:szCs w:val="24"/>
        </w:rPr>
        <w:t xml:space="preserve"> </w:t>
      </w:r>
      <w:r w:rsidR="00412074" w:rsidRPr="006F7DB0">
        <w:rPr>
          <w:szCs w:val="24"/>
        </w:rPr>
        <w:t>2023</w:t>
      </w:r>
      <w:r w:rsidR="007F03AF" w:rsidRPr="006F7DB0">
        <w:rPr>
          <w:szCs w:val="24"/>
        </w:rPr>
        <w:t xml:space="preserve">. </w:t>
      </w:r>
      <w:r w:rsidR="00631946" w:rsidRPr="006F7DB0">
        <w:rPr>
          <w:szCs w:val="24"/>
        </w:rPr>
        <w:t>However,</w:t>
      </w:r>
      <w:r w:rsidR="00AB76E9" w:rsidRPr="006F7DB0">
        <w:rPr>
          <w:szCs w:val="24"/>
        </w:rPr>
        <w:t xml:space="preserve"> in </w:t>
      </w:r>
      <w:proofErr w:type="spellStart"/>
      <w:r w:rsidR="00631946" w:rsidRPr="006F7DB0">
        <w:rPr>
          <w:szCs w:val="24"/>
        </w:rPr>
        <w:t>annexture</w:t>
      </w:r>
      <w:proofErr w:type="spellEnd"/>
      <w:r w:rsidR="00631946" w:rsidRPr="006F7DB0">
        <w:rPr>
          <w:szCs w:val="24"/>
        </w:rPr>
        <w:t xml:space="preserve"> A to her FDF she states</w:t>
      </w:r>
      <w:r w:rsidR="00F95E31" w:rsidRPr="006F7DB0">
        <w:rPr>
          <w:szCs w:val="24"/>
        </w:rPr>
        <w:t xml:space="preserve"> that</w:t>
      </w:r>
      <w:r w:rsidR="00631946" w:rsidRPr="006F7DB0">
        <w:rPr>
          <w:szCs w:val="24"/>
        </w:rPr>
        <w:t>:</w:t>
      </w:r>
    </w:p>
    <w:p w14:paraId="447F4497" w14:textId="372CC6A5" w:rsidR="00B33016" w:rsidRPr="00E259ED" w:rsidRDefault="00631946" w:rsidP="00631946">
      <w:pPr>
        <w:pStyle w:val="JudgmentNumbered"/>
        <w:numPr>
          <w:ilvl w:val="0"/>
          <w:numId w:val="0"/>
        </w:numPr>
        <w:ind w:left="1440"/>
        <w:rPr>
          <w:sz w:val="22"/>
        </w:rPr>
      </w:pPr>
      <w:r w:rsidRPr="00070C68">
        <w:rPr>
          <w:sz w:val="22"/>
        </w:rPr>
        <w:t>“</w:t>
      </w:r>
      <w:proofErr w:type="gramStart"/>
      <w:r w:rsidR="00B33016" w:rsidRPr="00070C68">
        <w:rPr>
          <w:sz w:val="22"/>
        </w:rPr>
        <w:t>B</w:t>
      </w:r>
      <w:r w:rsidR="007870A2">
        <w:rPr>
          <w:szCs w:val="24"/>
        </w:rPr>
        <w:t>[</w:t>
      </w:r>
      <w:proofErr w:type="gramEnd"/>
      <w:r w:rsidR="007870A2">
        <w:rPr>
          <w:szCs w:val="24"/>
        </w:rPr>
        <w:t>…]</w:t>
      </w:r>
      <w:r w:rsidR="00B33016" w:rsidRPr="00070C68">
        <w:rPr>
          <w:sz w:val="22"/>
        </w:rPr>
        <w:t xml:space="preserve"> (Pty) Ltd </w:t>
      </w:r>
      <w:r w:rsidR="001A0FA5">
        <w:rPr>
          <w:sz w:val="22"/>
        </w:rPr>
        <w:t>t</w:t>
      </w:r>
      <w:r w:rsidR="00B33016" w:rsidRPr="00E259ED">
        <w:rPr>
          <w:sz w:val="22"/>
        </w:rPr>
        <w:t>his is a start-up business that my sister-in-law and I established to provide digital marketing services to clients. We both hold 50'io of the shares in this company. We both attended a digital marketing course which cost R50 000 each and this was our contribution to the bu</w:t>
      </w:r>
      <w:r w:rsidR="00B33016" w:rsidRPr="00070C68">
        <w:rPr>
          <w:sz w:val="22"/>
        </w:rPr>
        <w:t>siness on loan account</w:t>
      </w:r>
      <w:r w:rsidR="00B33016" w:rsidRPr="00070C68">
        <w:rPr>
          <w:sz w:val="22"/>
          <w:u w:val="single"/>
        </w:rPr>
        <w:t>. My loan account has been repaid</w:t>
      </w:r>
      <w:r w:rsidR="00B33016" w:rsidRPr="00070C68">
        <w:rPr>
          <w:sz w:val="22"/>
        </w:rPr>
        <w:t>. There are as yet no annual financial statements that have been produced for this</w:t>
      </w:r>
      <w:r w:rsidR="00F85F3F" w:rsidRPr="00070C68">
        <w:rPr>
          <w:sz w:val="22"/>
        </w:rPr>
        <w:t xml:space="preserve"> company but the bank statement for the period from the company commencing business to date will be disclosed to the Applicant. B</w:t>
      </w:r>
      <w:r w:rsidR="007870A2">
        <w:rPr>
          <w:szCs w:val="24"/>
        </w:rPr>
        <w:t>[…]</w:t>
      </w:r>
      <w:r w:rsidR="00F85F3F" w:rsidRPr="00070C68">
        <w:rPr>
          <w:sz w:val="22"/>
        </w:rPr>
        <w:t xml:space="preserve"> has no assets and thus the present value of my interest in the business is Nil.</w:t>
      </w:r>
      <w:r w:rsidR="00116C00" w:rsidRPr="00070C68">
        <w:rPr>
          <w:sz w:val="22"/>
        </w:rPr>
        <w:t>”</w:t>
      </w:r>
      <w:r w:rsidR="00116C00" w:rsidRPr="006F7DB0">
        <w:rPr>
          <w:rStyle w:val="FootnoteReference"/>
          <w:rFonts w:ascii="Arial" w:hAnsi="Arial"/>
          <w:sz w:val="22"/>
        </w:rPr>
        <w:footnoteReference w:id="3"/>
      </w:r>
      <w:r w:rsidR="00926FE5" w:rsidRPr="00E259ED">
        <w:rPr>
          <w:sz w:val="22"/>
        </w:rPr>
        <w:t xml:space="preserve"> (Own </w:t>
      </w:r>
      <w:r w:rsidR="007F7DF7" w:rsidRPr="00E259ED">
        <w:rPr>
          <w:sz w:val="22"/>
        </w:rPr>
        <w:t>emphasis</w:t>
      </w:r>
      <w:r w:rsidR="00926FE5" w:rsidRPr="00E259ED">
        <w:rPr>
          <w:sz w:val="22"/>
        </w:rPr>
        <w:t xml:space="preserve">) </w:t>
      </w:r>
    </w:p>
    <w:p w14:paraId="4534546C" w14:textId="4983C2C6" w:rsidR="009A4B3F" w:rsidRDefault="005E3110" w:rsidP="005E3110">
      <w:pPr>
        <w:pStyle w:val="JudgmentNumbered"/>
        <w:numPr>
          <w:ilvl w:val="0"/>
          <w:numId w:val="0"/>
        </w:numPr>
        <w:ind w:left="567" w:hanging="567"/>
      </w:pPr>
      <w:r>
        <w:t>[13]</w:t>
      </w:r>
      <w:r>
        <w:tab/>
      </w:r>
      <w:r w:rsidR="001E09CC">
        <w:t xml:space="preserve">The respondent </w:t>
      </w:r>
      <w:r w:rsidR="0081106C">
        <w:t xml:space="preserve">obviously </w:t>
      </w:r>
      <w:r w:rsidR="001E09CC">
        <w:t>state</w:t>
      </w:r>
      <w:r w:rsidR="0081106C">
        <w:t>s</w:t>
      </w:r>
      <w:r w:rsidR="001E09CC">
        <w:t xml:space="preserve"> that her loan account has been repaid </w:t>
      </w:r>
      <w:r w:rsidR="00170984">
        <w:t xml:space="preserve">and that could only mean that she is not </w:t>
      </w:r>
      <w:r w:rsidR="00F95E31">
        <w:t xml:space="preserve">being </w:t>
      </w:r>
      <w:r w:rsidR="00170984">
        <w:t>owed.</w:t>
      </w:r>
      <w:r w:rsidR="00F4749C">
        <w:t xml:space="preserve"> </w:t>
      </w:r>
      <w:r w:rsidR="006A1FE2">
        <w:t xml:space="preserve">Even if </w:t>
      </w:r>
      <w:r w:rsidR="00742407">
        <w:t xml:space="preserve">there </w:t>
      </w:r>
      <w:r w:rsidR="00261A0D">
        <w:t xml:space="preserve">was still </w:t>
      </w:r>
      <w:r w:rsidR="006A1FE2">
        <w:t>an outstanding balance owing to th</w:t>
      </w:r>
      <w:r w:rsidR="00261A0D">
        <w:t>e</w:t>
      </w:r>
      <w:r w:rsidR="006A1FE2">
        <w:t xml:space="preserve"> respondent, </w:t>
      </w:r>
      <w:r w:rsidR="00261A0D">
        <w:t xml:space="preserve">there is no explanation </w:t>
      </w:r>
      <w:r w:rsidR="00424A95">
        <w:t>as to why</w:t>
      </w:r>
      <w:r w:rsidR="00261A0D">
        <w:t xml:space="preserve"> it</w:t>
      </w:r>
      <w:r w:rsidR="00E97BDF">
        <w:t xml:space="preserve"> is </w:t>
      </w:r>
      <w:r w:rsidR="00261A0D">
        <w:t xml:space="preserve">not settled by now because </w:t>
      </w:r>
      <w:r w:rsidR="00F95E31">
        <w:t xml:space="preserve">the </w:t>
      </w:r>
      <w:r w:rsidR="00261A0D">
        <w:t>account ha</w:t>
      </w:r>
      <w:r w:rsidR="00424A95">
        <w:t>s</w:t>
      </w:r>
      <w:r w:rsidR="00261A0D">
        <w:t xml:space="preserve"> funds. </w:t>
      </w:r>
    </w:p>
    <w:p w14:paraId="7775B75A" w14:textId="3C209F15" w:rsidR="00BD64FC" w:rsidRDefault="005E3110" w:rsidP="005E3110">
      <w:pPr>
        <w:pStyle w:val="JudgmentNumbered"/>
        <w:numPr>
          <w:ilvl w:val="0"/>
          <w:numId w:val="0"/>
        </w:numPr>
        <w:ind w:left="567" w:hanging="567"/>
      </w:pPr>
      <w:r>
        <w:lastRenderedPageBreak/>
        <w:t>[14]</w:t>
      </w:r>
      <w:r>
        <w:tab/>
      </w:r>
      <w:r w:rsidR="009A4B3F" w:rsidRPr="009A4B3F">
        <w:rPr>
          <w:lang w:val="en-ZA"/>
        </w:rPr>
        <w:t xml:space="preserve">Tellingly, the average amount </w:t>
      </w:r>
      <w:r w:rsidR="009A4B3F">
        <w:rPr>
          <w:lang w:val="en-ZA"/>
        </w:rPr>
        <w:t>alleged</w:t>
      </w:r>
      <w:r w:rsidR="00576DB6">
        <w:rPr>
          <w:lang w:val="en-ZA"/>
        </w:rPr>
        <w:t xml:space="preserve"> in </w:t>
      </w:r>
      <w:r w:rsidR="009A4B3F" w:rsidRPr="009A4B3F">
        <w:rPr>
          <w:lang w:val="en-ZA"/>
        </w:rPr>
        <w:t>the respondent</w:t>
      </w:r>
      <w:r w:rsidR="009A4B3F">
        <w:rPr>
          <w:lang w:val="en-ZA"/>
        </w:rPr>
        <w:t xml:space="preserve">’s </w:t>
      </w:r>
      <w:r w:rsidR="009A4B3F" w:rsidRPr="009A4B3F">
        <w:rPr>
          <w:lang w:val="en-ZA"/>
        </w:rPr>
        <w:t xml:space="preserve">supplementary </w:t>
      </w:r>
      <w:r w:rsidR="009A4B3F">
        <w:rPr>
          <w:lang w:val="en-ZA"/>
        </w:rPr>
        <w:t xml:space="preserve">heads of argument </w:t>
      </w:r>
      <w:r w:rsidR="009A4B3F" w:rsidRPr="009A4B3F">
        <w:rPr>
          <w:lang w:val="en-ZA"/>
        </w:rPr>
        <w:t>is less than the R3 500.00 declared as a loan repayment in her sworn statement</w:t>
      </w:r>
      <w:r w:rsidR="009A4B3F">
        <w:rPr>
          <w:lang w:val="en-ZA"/>
        </w:rPr>
        <w:t>.</w:t>
      </w:r>
      <w:r w:rsidR="009A4B3F" w:rsidRPr="009A4B3F">
        <w:rPr>
          <w:lang w:val="en-ZA"/>
        </w:rPr>
        <w:t xml:space="preserve"> </w:t>
      </w:r>
      <w:r w:rsidR="00E97BDF">
        <w:t xml:space="preserve">Moreover, </w:t>
      </w:r>
      <w:r w:rsidR="001D6047">
        <w:t xml:space="preserve">in 2022, </w:t>
      </w:r>
      <w:r w:rsidR="00E97BDF">
        <w:t>the r</w:t>
      </w:r>
      <w:r w:rsidR="001D6047">
        <w:t>espondent</w:t>
      </w:r>
      <w:r w:rsidR="006A1FE2">
        <w:t xml:space="preserve"> </w:t>
      </w:r>
      <w:r w:rsidR="001D6047">
        <w:t xml:space="preserve">made two withdrawals from </w:t>
      </w:r>
      <w:proofErr w:type="gramStart"/>
      <w:r w:rsidR="0005453A" w:rsidRPr="0005453A">
        <w:rPr>
          <w:lang w:val="en-ZA"/>
        </w:rPr>
        <w:t>B</w:t>
      </w:r>
      <w:r w:rsidR="009A337E">
        <w:rPr>
          <w:szCs w:val="24"/>
        </w:rPr>
        <w:t>[</w:t>
      </w:r>
      <w:proofErr w:type="gramEnd"/>
      <w:r w:rsidR="009A337E">
        <w:rPr>
          <w:szCs w:val="24"/>
        </w:rPr>
        <w:t>…]</w:t>
      </w:r>
      <w:r w:rsidR="001D6047">
        <w:rPr>
          <w:lang w:val="en-ZA"/>
        </w:rPr>
        <w:t>’s bank account</w:t>
      </w:r>
      <w:r w:rsidR="001D6047">
        <w:t xml:space="preserve"> totalling to R20 00.00</w:t>
      </w:r>
      <w:r w:rsidR="006873C6">
        <w:t xml:space="preserve">. </w:t>
      </w:r>
      <w:r w:rsidR="009C63A2">
        <w:t>I</w:t>
      </w:r>
      <w:r w:rsidR="00D079AD">
        <w:t xml:space="preserve">t is also curious that all these details were not placed before </w:t>
      </w:r>
      <w:r w:rsidR="009C63A2">
        <w:t xml:space="preserve">Adams J nor included in </w:t>
      </w:r>
      <w:r w:rsidR="00C77702">
        <w:t>the respondent’s</w:t>
      </w:r>
      <w:r w:rsidR="009C63A2">
        <w:t xml:space="preserve"> sworn statement</w:t>
      </w:r>
      <w:r w:rsidR="00C77702">
        <w:t xml:space="preserve"> in this application. </w:t>
      </w:r>
    </w:p>
    <w:p w14:paraId="2F900B08" w14:textId="47A50024" w:rsidR="00F109DF" w:rsidRPr="00070C68" w:rsidRDefault="005E3110" w:rsidP="005E3110">
      <w:pPr>
        <w:pStyle w:val="JudgmentNumbered"/>
        <w:numPr>
          <w:ilvl w:val="0"/>
          <w:numId w:val="0"/>
        </w:numPr>
        <w:ind w:left="567" w:hanging="567"/>
      </w:pPr>
      <w:r w:rsidRPr="00070C68">
        <w:t>[15]</w:t>
      </w:r>
      <w:r w:rsidRPr="00070C68">
        <w:tab/>
      </w:r>
      <w:r w:rsidR="000E1FCF" w:rsidRPr="00E259ED">
        <w:t xml:space="preserve">The respondent further concedes </w:t>
      </w:r>
      <w:r w:rsidR="00BF3268" w:rsidRPr="00E259ED">
        <w:t xml:space="preserve">that </w:t>
      </w:r>
      <w:r w:rsidR="001B2B20" w:rsidRPr="00E259ED">
        <w:t>she understated her</w:t>
      </w:r>
      <w:r w:rsidR="00F10E69" w:rsidRPr="00E259ED">
        <w:t xml:space="preserve"> income</w:t>
      </w:r>
      <w:r w:rsidR="001B2B20" w:rsidRPr="00070C68">
        <w:t xml:space="preserve"> </w:t>
      </w:r>
      <w:r w:rsidR="00F10E69" w:rsidRPr="00070C68">
        <w:t>pertaining to</w:t>
      </w:r>
      <w:r w:rsidR="00BF3268" w:rsidRPr="00070C68">
        <w:t xml:space="preserve"> </w:t>
      </w:r>
      <w:proofErr w:type="gramStart"/>
      <w:r w:rsidR="00BF3268" w:rsidRPr="00070C68">
        <w:t>O</w:t>
      </w:r>
      <w:r w:rsidR="008F0E28">
        <w:rPr>
          <w:szCs w:val="24"/>
        </w:rPr>
        <w:t>[</w:t>
      </w:r>
      <w:proofErr w:type="gramEnd"/>
      <w:r w:rsidR="008F0E28">
        <w:rPr>
          <w:szCs w:val="24"/>
        </w:rPr>
        <w:t>…]</w:t>
      </w:r>
      <w:r w:rsidR="00BF3268" w:rsidRPr="00070C68">
        <w:t xml:space="preserve"> </w:t>
      </w:r>
      <w:r w:rsidR="00F10E69" w:rsidRPr="00070C68">
        <w:t>for the 2024 tax year by R2 778.96, an average of R555</w:t>
      </w:r>
      <w:r w:rsidR="0068588E" w:rsidRPr="00070C68">
        <w:t>.</w:t>
      </w:r>
      <w:r w:rsidR="00F10E69" w:rsidRPr="00070C68">
        <w:t>79 per month. She attribute</w:t>
      </w:r>
      <w:r w:rsidR="0044475D" w:rsidRPr="00070C68">
        <w:t xml:space="preserve">d the </w:t>
      </w:r>
      <w:r w:rsidR="003443C4" w:rsidRPr="00070C68">
        <w:t>omission</w:t>
      </w:r>
      <w:r w:rsidR="000525A6" w:rsidRPr="00070C68">
        <w:t xml:space="preserve"> the April and July rental income to bona fide error. </w:t>
      </w:r>
    </w:p>
    <w:p w14:paraId="56B5F3EF" w14:textId="04A01CAA" w:rsidR="00FE642C" w:rsidRPr="00070C68" w:rsidRDefault="005E3110" w:rsidP="005E3110">
      <w:pPr>
        <w:pStyle w:val="JudgmentNumbered"/>
        <w:numPr>
          <w:ilvl w:val="0"/>
          <w:numId w:val="0"/>
        </w:numPr>
        <w:ind w:left="567" w:hanging="567"/>
      </w:pPr>
      <w:r w:rsidRPr="00070C68">
        <w:t>[16]</w:t>
      </w:r>
      <w:r w:rsidRPr="00070C68">
        <w:tab/>
      </w:r>
      <w:r w:rsidR="00F109DF" w:rsidRPr="00070C68">
        <w:t xml:space="preserve">The respondent </w:t>
      </w:r>
      <w:r w:rsidR="001E1143" w:rsidRPr="00070C68">
        <w:t xml:space="preserve">disputes that she has other bank accounts </w:t>
      </w:r>
      <w:r w:rsidR="00F95E31" w:rsidRPr="00070C68">
        <w:t xml:space="preserve">that </w:t>
      </w:r>
      <w:r w:rsidR="001E1143" w:rsidRPr="00070C68">
        <w:t>she has no</w:t>
      </w:r>
      <w:r w:rsidR="00261B93" w:rsidRPr="00070C68">
        <w:t>t</w:t>
      </w:r>
      <w:r w:rsidR="001E1143" w:rsidRPr="00070C68">
        <w:t xml:space="preserve"> disclosed.</w:t>
      </w:r>
      <w:r w:rsidR="00C61F4E" w:rsidRPr="00070C68">
        <w:t xml:space="preserve"> </w:t>
      </w:r>
      <w:r w:rsidR="00453B0A" w:rsidRPr="00070C68">
        <w:t xml:space="preserve">Yet, </w:t>
      </w:r>
      <w:r w:rsidR="0079449B" w:rsidRPr="00070C68">
        <w:t xml:space="preserve">she failed to give a clear account of the income </w:t>
      </w:r>
      <w:r w:rsidR="006D2935" w:rsidRPr="00070C68">
        <w:t xml:space="preserve">generated </w:t>
      </w:r>
      <w:r w:rsidR="008F7360" w:rsidRPr="00070C68">
        <w:t xml:space="preserve">from </w:t>
      </w:r>
      <w:r w:rsidR="00284D72" w:rsidRPr="00070C68">
        <w:t>"</w:t>
      </w:r>
      <w:proofErr w:type="gramStart"/>
      <w:r w:rsidR="00284D72" w:rsidRPr="00070C68">
        <w:t>C</w:t>
      </w:r>
      <w:r w:rsidR="008C27FE">
        <w:rPr>
          <w:szCs w:val="24"/>
        </w:rPr>
        <w:t>[</w:t>
      </w:r>
      <w:proofErr w:type="gramEnd"/>
      <w:r w:rsidR="008C27FE">
        <w:rPr>
          <w:szCs w:val="24"/>
        </w:rPr>
        <w:t>…]</w:t>
      </w:r>
      <w:r w:rsidR="00284D72" w:rsidRPr="00070C68">
        <w:t xml:space="preserve">" </w:t>
      </w:r>
      <w:r w:rsidR="003C4882" w:rsidRPr="00070C68">
        <w:t xml:space="preserve">which was </w:t>
      </w:r>
      <w:r w:rsidR="00284D72" w:rsidRPr="00070C68">
        <w:t>advertised on her Facebook page</w:t>
      </w:r>
      <w:r w:rsidR="00864BA9" w:rsidRPr="00070C68">
        <w:t xml:space="preserve"> with an access bar course costs R4</w:t>
      </w:r>
      <w:r w:rsidR="009A4B3F" w:rsidRPr="00070C68">
        <w:t xml:space="preserve"> </w:t>
      </w:r>
      <w:r w:rsidR="00864BA9" w:rsidRPr="00070C68">
        <w:t>350.00 per course, per person</w:t>
      </w:r>
      <w:r w:rsidR="00557B6C">
        <w:t>. According to the information provided, a</w:t>
      </w:r>
      <w:r w:rsidR="00864BA9" w:rsidRPr="00070C68">
        <w:t>t least 37 people attended the course between 18 May 2022 and 26 April 2023.</w:t>
      </w:r>
      <w:r w:rsidR="00C42CE9" w:rsidRPr="00070C68">
        <w:t xml:space="preserve"> Despite being confronted with this information and a request for </w:t>
      </w:r>
      <w:r w:rsidR="00FE642C" w:rsidRPr="00070C68">
        <w:t xml:space="preserve">full </w:t>
      </w:r>
      <w:r w:rsidR="00C42CE9" w:rsidRPr="00070C68">
        <w:t>disc</w:t>
      </w:r>
      <w:r w:rsidR="00FE642C" w:rsidRPr="00070C68">
        <w:t xml:space="preserve">losure </w:t>
      </w:r>
      <w:r w:rsidR="00651412" w:rsidRPr="00070C68">
        <w:t xml:space="preserve">of all her business accounts, </w:t>
      </w:r>
      <w:r w:rsidR="000475DC" w:rsidRPr="00070C68">
        <w:t xml:space="preserve">the respondent </w:t>
      </w:r>
      <w:r w:rsidR="001F2FCF" w:rsidRPr="00070C68">
        <w:t>failed to do so</w:t>
      </w:r>
      <w:r w:rsidR="000115EC" w:rsidRPr="00070C68">
        <w:t xml:space="preserve">. </w:t>
      </w:r>
    </w:p>
    <w:p w14:paraId="51B4AD6C" w14:textId="4EDED641" w:rsidR="00F02C0D" w:rsidRPr="00070C68" w:rsidRDefault="005E3110" w:rsidP="005E3110">
      <w:pPr>
        <w:pStyle w:val="JudgmentNumbered"/>
        <w:numPr>
          <w:ilvl w:val="0"/>
          <w:numId w:val="0"/>
        </w:numPr>
        <w:ind w:left="567" w:hanging="567"/>
      </w:pPr>
      <w:r w:rsidRPr="00070C68">
        <w:t>[17]</w:t>
      </w:r>
      <w:r w:rsidRPr="00070C68">
        <w:tab/>
      </w:r>
      <w:r w:rsidR="00CD0601" w:rsidRPr="00070C68">
        <w:t>Turning to the</w:t>
      </w:r>
      <w:r w:rsidR="00F02C0D" w:rsidRPr="00070C68">
        <w:t xml:space="preserve"> applicant’s financial affairs, he contends that since the granting of the Adams J he had drastically reduced his own personal expenses from approximately R52 408.22 per month to R32 113.43 per month. He currently earns about 44 399.49 per month, while the Adams J order amounts to R27 703.94 per month and that leaves him with a deficit of R15 417.88 per month to </w:t>
      </w:r>
      <w:r w:rsidR="0068588E" w:rsidRPr="00070C68">
        <w:t>sustain himself</w:t>
      </w:r>
      <w:r w:rsidR="00F02C0D" w:rsidRPr="00070C68">
        <w:t xml:space="preserve">. </w:t>
      </w:r>
    </w:p>
    <w:p w14:paraId="1B6DE1B4" w14:textId="1BBA2309" w:rsidR="00F02C0D" w:rsidRPr="00070C68" w:rsidRDefault="005E3110" w:rsidP="005E3110">
      <w:pPr>
        <w:pStyle w:val="JudgmentNumbered"/>
        <w:numPr>
          <w:ilvl w:val="0"/>
          <w:numId w:val="0"/>
        </w:numPr>
        <w:ind w:left="567" w:hanging="567"/>
      </w:pPr>
      <w:r w:rsidRPr="00070C68">
        <w:t>[18]</w:t>
      </w:r>
      <w:r w:rsidRPr="00070C68">
        <w:tab/>
      </w:r>
      <w:r w:rsidR="00F02C0D" w:rsidRPr="00070C68">
        <w:t>He contends further that his financial position is dire. He has taken all steps necessary to try and obtain further funds including depleting his tax-free savings account and funds in the Freelance bank account. Despite</w:t>
      </w:r>
      <w:r w:rsidR="00053BA3">
        <w:t xml:space="preserve"> this</w:t>
      </w:r>
      <w:r w:rsidR="00F02C0D" w:rsidRPr="00E259ED">
        <w:t>, he has continued to service the Adams J order to the best of his ability. The respondent has s</w:t>
      </w:r>
      <w:r w:rsidR="00F02C0D" w:rsidRPr="00070C68">
        <w:t>ince launched contempt proceedings because the applicant has failed to pay the full amount per the Adams J order.</w:t>
      </w:r>
    </w:p>
    <w:p w14:paraId="0B3A0F3F" w14:textId="5B6A6539" w:rsidR="00937851" w:rsidRPr="00070C68" w:rsidRDefault="005E3110" w:rsidP="005E3110">
      <w:pPr>
        <w:pStyle w:val="JudgmentNumbered"/>
        <w:numPr>
          <w:ilvl w:val="0"/>
          <w:numId w:val="0"/>
        </w:numPr>
        <w:ind w:left="567" w:hanging="567"/>
      </w:pPr>
      <w:r w:rsidRPr="00070C68">
        <w:t>[19]</w:t>
      </w:r>
      <w:r w:rsidRPr="00070C68">
        <w:tab/>
      </w:r>
      <w:r w:rsidR="007D6A13" w:rsidRPr="00070C68">
        <w:t>The respondent takes issue with the</w:t>
      </w:r>
      <w:r w:rsidR="004E608D" w:rsidRPr="00070C68">
        <w:t xml:space="preserve"> applicant’s disclosed financial affairs. She contends that the applicant has restructure</w:t>
      </w:r>
      <w:r w:rsidR="007516DD" w:rsidRPr="00070C68">
        <w:t>d</w:t>
      </w:r>
      <w:r w:rsidR="004E608D" w:rsidRPr="00070C68">
        <w:t xml:space="preserve"> his income in order to avoid </w:t>
      </w:r>
      <w:r w:rsidR="004B608F" w:rsidRPr="00070C68">
        <w:t>serving the Adams J order.</w:t>
      </w:r>
      <w:r w:rsidR="00AA1E68" w:rsidRPr="00070C68">
        <w:t xml:space="preserve"> </w:t>
      </w:r>
      <w:r w:rsidR="00C326FD" w:rsidRPr="00070C68">
        <w:t>The</w:t>
      </w:r>
      <w:r w:rsidR="005A3D25" w:rsidRPr="00070C68">
        <w:t xml:space="preserve"> </w:t>
      </w:r>
      <w:r w:rsidR="008F2583" w:rsidRPr="00070C68">
        <w:t xml:space="preserve">applicant </w:t>
      </w:r>
      <w:r w:rsidR="008B24A8" w:rsidRPr="00070C68">
        <w:t xml:space="preserve">failed to </w:t>
      </w:r>
      <w:r w:rsidR="00C326FD" w:rsidRPr="00070C68">
        <w:t>disclosed</w:t>
      </w:r>
      <w:r w:rsidR="008B24A8" w:rsidRPr="00070C68">
        <w:t xml:space="preserve"> the Freelance business and </w:t>
      </w:r>
      <w:r w:rsidR="008B24A8" w:rsidRPr="00070C68">
        <w:lastRenderedPageBreak/>
        <w:t xml:space="preserve">the </w:t>
      </w:r>
      <w:r w:rsidR="00903643" w:rsidRPr="00070C68">
        <w:t>income generated therefrom</w:t>
      </w:r>
      <w:r w:rsidR="008B24A8" w:rsidRPr="00070C68">
        <w:t xml:space="preserve"> during </w:t>
      </w:r>
      <w:bookmarkStart w:id="0" w:name="_Hlk150529454"/>
      <w:r w:rsidR="008B24A8" w:rsidRPr="00070C68">
        <w:t>the Rule 43 application</w:t>
      </w:r>
      <w:bookmarkEnd w:id="0"/>
      <w:r w:rsidR="00BC3887" w:rsidRPr="00070C68">
        <w:t xml:space="preserve">, a fact not disputed. </w:t>
      </w:r>
      <w:r w:rsidR="00435924" w:rsidRPr="00070C68">
        <w:t xml:space="preserve">He also </w:t>
      </w:r>
      <w:r w:rsidR="00055678" w:rsidRPr="00070C68">
        <w:t>failed t</w:t>
      </w:r>
      <w:r w:rsidR="006A2B29" w:rsidRPr="00070C68">
        <w:t>o</w:t>
      </w:r>
      <w:r w:rsidR="00055678" w:rsidRPr="00070C68">
        <w:t xml:space="preserve"> honour the respondent’s request to </w:t>
      </w:r>
      <w:r w:rsidR="00937851" w:rsidRPr="00070C68">
        <w:t>disclose all of his bank statements</w:t>
      </w:r>
      <w:r w:rsidR="006A2B29" w:rsidRPr="00070C68">
        <w:t xml:space="preserve"> </w:t>
      </w:r>
      <w:r w:rsidR="00937851" w:rsidRPr="00070C68">
        <w:t>from January 2021</w:t>
      </w:r>
      <w:r w:rsidR="002310CE" w:rsidRPr="00070C68">
        <w:rPr>
          <w:lang w:val="en-ZA"/>
        </w:rPr>
        <w:t>.</w:t>
      </w:r>
      <w:r w:rsidR="006B5B0E" w:rsidRPr="00070C68">
        <w:rPr>
          <w:lang w:val="en-ZA"/>
        </w:rPr>
        <w:t xml:space="preserve"> The Freelance business is subcontracting the applicant’s brother</w:t>
      </w:r>
      <w:r w:rsidR="00DA0020" w:rsidRPr="00070C68">
        <w:rPr>
          <w:lang w:val="en-ZA"/>
        </w:rPr>
        <w:t xml:space="preserve">’s company to service its work. </w:t>
      </w:r>
      <w:r w:rsidR="00557B6C">
        <w:rPr>
          <w:lang w:val="en-ZA"/>
        </w:rPr>
        <w:t xml:space="preserve">Hence, she launched the contempt application, which is pending the outcome of this application.  </w:t>
      </w:r>
    </w:p>
    <w:p w14:paraId="12E0C0FD" w14:textId="50CA876F" w:rsidR="00514062" w:rsidRPr="00070C68" w:rsidRDefault="00514062" w:rsidP="00514062">
      <w:pPr>
        <w:pStyle w:val="JudgmentNumbered"/>
        <w:numPr>
          <w:ilvl w:val="0"/>
          <w:numId w:val="0"/>
        </w:numPr>
        <w:rPr>
          <w:i/>
          <w:iCs/>
        </w:rPr>
      </w:pPr>
      <w:r w:rsidRPr="00070C68">
        <w:rPr>
          <w:i/>
          <w:iCs/>
        </w:rPr>
        <w:t xml:space="preserve">Evaluation </w:t>
      </w:r>
    </w:p>
    <w:p w14:paraId="31016F49" w14:textId="5454FC93" w:rsidR="00F70224" w:rsidRPr="00070C68" w:rsidRDefault="005E3110" w:rsidP="005E3110">
      <w:pPr>
        <w:pStyle w:val="JudgmentNumbered"/>
        <w:numPr>
          <w:ilvl w:val="0"/>
          <w:numId w:val="0"/>
        </w:numPr>
        <w:ind w:left="567" w:hanging="567"/>
      </w:pPr>
      <w:r w:rsidRPr="00070C68">
        <w:t>[20]</w:t>
      </w:r>
      <w:r w:rsidRPr="00070C68">
        <w:tab/>
      </w:r>
      <w:r w:rsidR="00F70224" w:rsidRPr="00070C68">
        <w:t>It is well accepted that Rule 43(6) is strictly interpreted and as such a party seeking a variation must show that there a</w:t>
      </w:r>
      <w:r w:rsidR="007E5C1B" w:rsidRPr="00070C68">
        <w:t>re</w:t>
      </w:r>
      <w:r w:rsidR="00F70224" w:rsidRPr="00070C68">
        <w:t xml:space="preserve"> material changes in circumstances and is not seeking a re-hearing or a review or an appeal of an existing order under the guise of a Rule 43(6) application.</w:t>
      </w:r>
      <w:r w:rsidR="007837CF" w:rsidRPr="006F7DB0">
        <w:rPr>
          <w:rStyle w:val="FootnoteReference"/>
          <w:rFonts w:ascii="Arial" w:hAnsi="Arial"/>
        </w:rPr>
        <w:footnoteReference w:id="4"/>
      </w:r>
      <w:r w:rsidR="00F70224" w:rsidRPr="00E259ED">
        <w:t xml:space="preserve"> </w:t>
      </w:r>
      <w:r w:rsidR="007837CF" w:rsidRPr="00E259ED">
        <w:t xml:space="preserve">The applicant </w:t>
      </w:r>
      <w:r w:rsidR="00F70224" w:rsidRPr="00E259ED">
        <w:t>bears the onus of establishing that a material change has occurred in</w:t>
      </w:r>
      <w:r w:rsidR="00F70224" w:rsidRPr="00070C68">
        <w:t xml:space="preserve"> the circumstances of either party or a child, or a previous contribution towards costs proving inadequate</w:t>
      </w:r>
      <w:r w:rsidR="007837CF" w:rsidRPr="00070C68">
        <w:t>.</w:t>
      </w:r>
      <w:r w:rsidR="00054125" w:rsidRPr="006F7DB0">
        <w:rPr>
          <w:rStyle w:val="FootnoteReference"/>
          <w:rFonts w:ascii="Arial" w:hAnsi="Arial"/>
        </w:rPr>
        <w:footnoteReference w:id="5"/>
      </w:r>
      <w:r w:rsidR="007837CF" w:rsidRPr="00E259ED">
        <w:t xml:space="preserve"> As such, it</w:t>
      </w:r>
      <w:r w:rsidR="00F70224" w:rsidRPr="00070C68">
        <w:t xml:space="preserve"> is incumbent upon the applicant to show, over and above establishing that there is a change, that the change is material in the context of the </w:t>
      </w:r>
      <w:r w:rsidR="00054125" w:rsidRPr="00070C68">
        <w:t xml:space="preserve">parties’ </w:t>
      </w:r>
      <w:r w:rsidR="00F70224" w:rsidRPr="00070C68">
        <w:t xml:space="preserve">broader financial circumstances. </w:t>
      </w:r>
    </w:p>
    <w:p w14:paraId="78EF1FC8" w14:textId="59956BCA" w:rsidR="003804B6" w:rsidRPr="00070C68" w:rsidRDefault="005E3110" w:rsidP="005E3110">
      <w:pPr>
        <w:pStyle w:val="JudgmentNumbered"/>
        <w:numPr>
          <w:ilvl w:val="0"/>
          <w:numId w:val="0"/>
        </w:numPr>
        <w:ind w:left="567" w:hanging="567"/>
      </w:pPr>
      <w:r w:rsidRPr="00070C68">
        <w:t>[21]</w:t>
      </w:r>
      <w:r w:rsidRPr="00070C68">
        <w:tab/>
      </w:r>
      <w:r w:rsidR="00DF108A" w:rsidRPr="00070C68">
        <w:t>Admittedly</w:t>
      </w:r>
      <w:r w:rsidR="00A35AE6" w:rsidRPr="00070C68">
        <w:t>,</w:t>
      </w:r>
      <w:r w:rsidR="00AB092D" w:rsidRPr="00070C68">
        <w:t xml:space="preserve"> </w:t>
      </w:r>
      <w:r w:rsidR="00A35AE6" w:rsidRPr="00070C68">
        <w:t xml:space="preserve">in </w:t>
      </w:r>
      <w:r w:rsidR="00C52E04" w:rsidRPr="00070C68">
        <w:t>Rule 43 proceedings the parties are enjoined to make full and frank disclosure of their</w:t>
      </w:r>
      <w:r w:rsidR="00186B4A" w:rsidRPr="00070C68">
        <w:t xml:space="preserve"> </w:t>
      </w:r>
      <w:r w:rsidR="003804B6" w:rsidRPr="00070C68">
        <w:t xml:space="preserve">financial affairs and do so at the earliest available opportunity. In </w:t>
      </w:r>
      <w:r w:rsidR="003804B6" w:rsidRPr="00406F83">
        <w:rPr>
          <w:i/>
          <w:iCs/>
        </w:rPr>
        <w:t xml:space="preserve">Du </w:t>
      </w:r>
      <w:proofErr w:type="spellStart"/>
      <w:r w:rsidR="003804B6" w:rsidRPr="00406F83">
        <w:rPr>
          <w:i/>
          <w:iCs/>
        </w:rPr>
        <w:t>Preez</w:t>
      </w:r>
      <w:proofErr w:type="spellEnd"/>
      <w:r w:rsidR="003804B6" w:rsidRPr="00406F83">
        <w:rPr>
          <w:i/>
          <w:iCs/>
        </w:rPr>
        <w:t xml:space="preserve"> v Du </w:t>
      </w:r>
      <w:proofErr w:type="spellStart"/>
      <w:r w:rsidR="003804B6" w:rsidRPr="00406F83">
        <w:rPr>
          <w:i/>
          <w:iCs/>
        </w:rPr>
        <w:t>Preez</w:t>
      </w:r>
      <w:proofErr w:type="spellEnd"/>
      <w:r w:rsidR="003804B6" w:rsidRPr="006F7DB0">
        <w:rPr>
          <w:rStyle w:val="FootnoteReference"/>
          <w:rFonts w:ascii="Arial" w:hAnsi="Arial"/>
          <w:i/>
          <w:iCs/>
          <w:color w:val="242121"/>
          <w:lang w:val="en-ZA"/>
        </w:rPr>
        <w:footnoteReference w:id="6"/>
      </w:r>
      <w:r w:rsidR="003804B6" w:rsidRPr="00E259ED">
        <w:rPr>
          <w:i/>
          <w:iCs/>
        </w:rPr>
        <w:t>,</w:t>
      </w:r>
      <w:r w:rsidR="003804B6" w:rsidRPr="00E259ED">
        <w:t xml:space="preserve"> Murphy</w:t>
      </w:r>
      <w:r w:rsidR="003804B6" w:rsidRPr="00070C68">
        <w:t xml:space="preserve"> J made the following observations about the duty </w:t>
      </w:r>
      <w:r w:rsidR="00A420AC" w:rsidRPr="00070C68">
        <w:t>to disclose fully all material information regarding the financial affairs</w:t>
      </w:r>
      <w:r w:rsidR="003804B6" w:rsidRPr="00070C68">
        <w:t xml:space="preserve"> in Rule 43 application and the trend to deliberately misstate same, a trend that is unfortunately still persisting: </w:t>
      </w:r>
    </w:p>
    <w:p w14:paraId="08A32E4D" w14:textId="545B6938" w:rsidR="003804B6" w:rsidRPr="009A7DA7" w:rsidRDefault="003804B6" w:rsidP="003804B6">
      <w:pPr>
        <w:pStyle w:val="JudgmentNumbered"/>
        <w:numPr>
          <w:ilvl w:val="0"/>
          <w:numId w:val="0"/>
        </w:numPr>
        <w:ind w:left="1134"/>
        <w:rPr>
          <w:color w:val="242121"/>
          <w:sz w:val="22"/>
        </w:rPr>
      </w:pPr>
      <w:r w:rsidRPr="009A7DA7">
        <w:rPr>
          <w:color w:val="242121"/>
          <w:sz w:val="22"/>
        </w:rPr>
        <w:t>“However, before concluding, there is another matter that gives me cause for concern</w:t>
      </w:r>
      <w:r w:rsidR="006E1FF9">
        <w:rPr>
          <w:color w:val="242121"/>
          <w:sz w:val="22"/>
        </w:rPr>
        <w:t>,</w:t>
      </w:r>
      <w:r w:rsidRPr="009A7DA7">
        <w:rPr>
          <w:color w:val="242121"/>
          <w:sz w:val="22"/>
        </w:rPr>
        <w:t xml:space="preserve"> deserving of mention and brief consideration. In my experience, and I gather my colleagues on the </w:t>
      </w:r>
      <w:r w:rsidR="006E1FF9">
        <w:rPr>
          <w:color w:val="242121"/>
          <w:sz w:val="22"/>
        </w:rPr>
        <w:t>b</w:t>
      </w:r>
      <w:r w:rsidRPr="009A7DA7">
        <w:rPr>
          <w:color w:val="242121"/>
          <w:sz w:val="22"/>
        </w:rPr>
        <w:t xml:space="preserve">ench have found the same, there is a tendency for parties in </w:t>
      </w:r>
      <w:r w:rsidR="003A4445">
        <w:rPr>
          <w:color w:val="242121"/>
          <w:sz w:val="22"/>
        </w:rPr>
        <w:t>r</w:t>
      </w:r>
      <w:r w:rsidRPr="009A7DA7">
        <w:rPr>
          <w:color w:val="242121"/>
          <w:sz w:val="22"/>
        </w:rPr>
        <w:t xml:space="preserve">ule 43 applications, acting expediently or strategically, to misstate the true nature of their financial affairs. It is not unusual for parties to exaggerate their expenses and to understate their income, only then later in subsequent affidavits or in argument, having been caught out in the face of unassailable contrary evidence, to seek to correct the relevant information. Counsel habitually, acting no </w:t>
      </w:r>
      <w:r w:rsidRPr="009A7DA7">
        <w:rPr>
          <w:color w:val="242121"/>
          <w:sz w:val="22"/>
        </w:rPr>
        <w:lastRenderedPageBreak/>
        <w:t xml:space="preserve">doubt on instruction, unabashedly seek to rectify the false information as if the original misstatement was one of those things courts are expected to live with in </w:t>
      </w:r>
      <w:r w:rsidR="003A4445">
        <w:rPr>
          <w:color w:val="242121"/>
          <w:sz w:val="22"/>
        </w:rPr>
        <w:t>r</w:t>
      </w:r>
      <w:r w:rsidRPr="009A7DA7">
        <w:rPr>
          <w:color w:val="242121"/>
          <w:sz w:val="22"/>
        </w:rPr>
        <w:t>ule 43 applications. To my mind the practice is distasteful, unacceptable</w:t>
      </w:r>
      <w:r w:rsidR="005A1E6B">
        <w:rPr>
          <w:color w:val="242121"/>
          <w:sz w:val="22"/>
        </w:rPr>
        <w:t>,</w:t>
      </w:r>
      <w:r w:rsidRPr="009A7DA7">
        <w:rPr>
          <w:color w:val="242121"/>
          <w:sz w:val="22"/>
        </w:rPr>
        <w:t xml:space="preserve"> and should be censured. Such conduct, whatever the motivation behind it, is dishonourable and should find no place in judicial proceedings. Parties should at all times remain aware that the intentional making of a false statement under oath in the course of judicial proceedings constitutes the offence of perjury and</w:t>
      </w:r>
      <w:r w:rsidR="005A1E6B">
        <w:rPr>
          <w:color w:val="242121"/>
          <w:sz w:val="22"/>
        </w:rPr>
        <w:t>,</w:t>
      </w:r>
      <w:r w:rsidRPr="009A7DA7">
        <w:rPr>
          <w:color w:val="242121"/>
          <w:sz w:val="22"/>
        </w:rPr>
        <w:t xml:space="preserve"> in certain circumstances</w:t>
      </w:r>
      <w:r w:rsidR="005A1E6B">
        <w:rPr>
          <w:color w:val="242121"/>
          <w:sz w:val="22"/>
        </w:rPr>
        <w:t>,</w:t>
      </w:r>
      <w:r w:rsidRPr="009A7DA7">
        <w:rPr>
          <w:color w:val="242121"/>
          <w:sz w:val="22"/>
        </w:rPr>
        <w:t xml:space="preserve"> may be the crime of defeating the course of justice. Should such conduct occur in </w:t>
      </w:r>
      <w:r w:rsidR="005A1E6B">
        <w:rPr>
          <w:color w:val="242121"/>
          <w:sz w:val="22"/>
        </w:rPr>
        <w:t>r</w:t>
      </w:r>
      <w:r w:rsidRPr="009A7DA7">
        <w:rPr>
          <w:color w:val="242121"/>
          <w:sz w:val="22"/>
        </w:rPr>
        <w:t>ule 43 proceedings at the instance of the applicant then relief should be denied.</w:t>
      </w:r>
    </w:p>
    <w:p w14:paraId="7733F026" w14:textId="368685C5" w:rsidR="003804B6" w:rsidRPr="009A7DA7" w:rsidRDefault="003804B6" w:rsidP="006F7DB0">
      <w:pPr>
        <w:pStyle w:val="JudgmentNumbered"/>
        <w:numPr>
          <w:ilvl w:val="0"/>
          <w:numId w:val="0"/>
        </w:numPr>
        <w:ind w:left="1134"/>
        <w:rPr>
          <w:color w:val="242121"/>
          <w:sz w:val="22"/>
        </w:rPr>
      </w:pPr>
      <w:r w:rsidRPr="009A7DA7">
        <w:rPr>
          <w:color w:val="242121"/>
          <w:sz w:val="22"/>
        </w:rPr>
        <w:t xml:space="preserve">Moreover, the power of the court in </w:t>
      </w:r>
      <w:r w:rsidR="00E2736D">
        <w:rPr>
          <w:color w:val="242121"/>
          <w:sz w:val="22"/>
        </w:rPr>
        <w:t>r</w:t>
      </w:r>
      <w:r w:rsidRPr="009A7DA7">
        <w:rPr>
          <w:color w:val="242121"/>
          <w:sz w:val="22"/>
        </w:rPr>
        <w:t xml:space="preserve">ule 43 proceedings, in terms of </w:t>
      </w:r>
      <w:r w:rsidR="00E2736D">
        <w:rPr>
          <w:color w:val="242121"/>
          <w:sz w:val="22"/>
        </w:rPr>
        <w:t>r</w:t>
      </w:r>
      <w:r w:rsidRPr="009A7DA7">
        <w:rPr>
          <w:color w:val="242121"/>
          <w:sz w:val="22"/>
        </w:rPr>
        <w:t xml:space="preserve">ule 43(5), is to </w:t>
      </w:r>
      <w:r w:rsidR="00E2736D">
        <w:rPr>
          <w:color w:val="242121"/>
          <w:sz w:val="22"/>
        </w:rPr>
        <w:t>‘</w:t>
      </w:r>
      <w:r w:rsidRPr="009A7DA7">
        <w:rPr>
          <w:color w:val="242121"/>
          <w:sz w:val="22"/>
        </w:rPr>
        <w:t>dismiss the application or make such order as it thinks fit to ensure a just and expeditious decision</w:t>
      </w:r>
      <w:r w:rsidR="00E2736D">
        <w:rPr>
          <w:color w:val="242121"/>
          <w:sz w:val="22"/>
        </w:rPr>
        <w:t>’</w:t>
      </w:r>
      <w:r w:rsidRPr="009A7DA7">
        <w:rPr>
          <w:color w:val="242121"/>
          <w:sz w:val="22"/>
        </w:rPr>
        <w:t xml:space="preserve">. The discretion is essentially an equitable one and has accordingly to be exercised judicially with regard to all relevant considerations. A misstatement of one aspect of relevant information invariably will colour other aspects with the possible (or likely) result that fairness will not be done. Consequently, I would assume there is a duty on applicants in </w:t>
      </w:r>
      <w:r w:rsidR="00E2736D">
        <w:rPr>
          <w:color w:val="242121"/>
          <w:sz w:val="22"/>
        </w:rPr>
        <w:t>r</w:t>
      </w:r>
      <w:r w:rsidRPr="009A7DA7">
        <w:rPr>
          <w:color w:val="242121"/>
          <w:sz w:val="22"/>
        </w:rPr>
        <w:t>ule 43 applications seeking equitable redress to act with the utmost good faith (</w:t>
      </w:r>
      <w:proofErr w:type="spellStart"/>
      <w:r w:rsidRPr="00144F9E">
        <w:rPr>
          <w:i/>
          <w:iCs/>
          <w:color w:val="242121"/>
          <w:sz w:val="22"/>
        </w:rPr>
        <w:t>uberrimei</w:t>
      </w:r>
      <w:proofErr w:type="spellEnd"/>
      <w:r w:rsidRPr="00144F9E">
        <w:rPr>
          <w:i/>
          <w:iCs/>
          <w:color w:val="242121"/>
          <w:sz w:val="22"/>
        </w:rPr>
        <w:t xml:space="preserve"> </w:t>
      </w:r>
      <w:proofErr w:type="spellStart"/>
      <w:r w:rsidRPr="00144F9E">
        <w:rPr>
          <w:i/>
          <w:iCs/>
          <w:color w:val="242121"/>
          <w:sz w:val="22"/>
        </w:rPr>
        <w:t>fidei</w:t>
      </w:r>
      <w:proofErr w:type="spellEnd"/>
      <w:r w:rsidRPr="009A7DA7">
        <w:rPr>
          <w:color w:val="242121"/>
          <w:sz w:val="22"/>
        </w:rPr>
        <w:t xml:space="preserve">) and to disclose fully all material information regarding their financial affairs. Any false disclosure or material non-disclosure would mean that he or she is not before the court with </w:t>
      </w:r>
      <w:r w:rsidR="00E2736D">
        <w:rPr>
          <w:color w:val="242121"/>
          <w:sz w:val="22"/>
        </w:rPr>
        <w:t>‘</w:t>
      </w:r>
      <w:r w:rsidRPr="009A7DA7">
        <w:rPr>
          <w:color w:val="242121"/>
          <w:sz w:val="22"/>
        </w:rPr>
        <w:t>clean hands</w:t>
      </w:r>
      <w:r w:rsidR="00E2736D">
        <w:rPr>
          <w:color w:val="242121"/>
          <w:sz w:val="22"/>
        </w:rPr>
        <w:t>’</w:t>
      </w:r>
      <w:r w:rsidRPr="009A7DA7">
        <w:rPr>
          <w:color w:val="242121"/>
          <w:sz w:val="22"/>
        </w:rPr>
        <w:t xml:space="preserve"> and</w:t>
      </w:r>
      <w:r w:rsidR="00E2736D">
        <w:rPr>
          <w:color w:val="242121"/>
          <w:sz w:val="22"/>
        </w:rPr>
        <w:t>,</w:t>
      </w:r>
      <w:r w:rsidRPr="009A7DA7">
        <w:rPr>
          <w:color w:val="242121"/>
          <w:sz w:val="22"/>
        </w:rPr>
        <w:t xml:space="preserve"> on that ground alone</w:t>
      </w:r>
      <w:r w:rsidR="00E2736D">
        <w:rPr>
          <w:color w:val="242121"/>
          <w:sz w:val="22"/>
        </w:rPr>
        <w:t>,</w:t>
      </w:r>
      <w:r w:rsidRPr="009A7DA7">
        <w:rPr>
          <w:color w:val="242121"/>
          <w:sz w:val="22"/>
        </w:rPr>
        <w:t xml:space="preserve"> the court will be justified in refusing relief.”</w:t>
      </w:r>
    </w:p>
    <w:p w14:paraId="4AFF5717" w14:textId="51ED9DC7" w:rsidR="00AB6AE5" w:rsidRPr="00070C68" w:rsidRDefault="005E3110" w:rsidP="005E3110">
      <w:pPr>
        <w:pStyle w:val="JudgmentNumbered"/>
        <w:numPr>
          <w:ilvl w:val="0"/>
          <w:numId w:val="0"/>
        </w:numPr>
        <w:ind w:left="567" w:hanging="567"/>
      </w:pPr>
      <w:r w:rsidRPr="00070C68">
        <w:t>[22]</w:t>
      </w:r>
      <w:r w:rsidRPr="00070C68">
        <w:tab/>
      </w:r>
      <w:r w:rsidR="00784E61" w:rsidRPr="00E259ED">
        <w:t>In my view</w:t>
      </w:r>
      <w:r w:rsidR="00927E8D" w:rsidRPr="00E259ED">
        <w:t>,</w:t>
      </w:r>
      <w:r w:rsidR="00784E61" w:rsidRPr="00E259ED">
        <w:t xml:space="preserve"> </w:t>
      </w:r>
      <w:r w:rsidR="0073274F" w:rsidRPr="00E259ED">
        <w:t xml:space="preserve">as </w:t>
      </w:r>
      <w:r w:rsidR="00784E61" w:rsidRPr="00E259ED">
        <w:t>correctly contended by th</w:t>
      </w:r>
      <w:r w:rsidR="00D153BA" w:rsidRPr="00070C68">
        <w:t xml:space="preserve">e </w:t>
      </w:r>
      <w:r w:rsidR="00784E61" w:rsidRPr="00070C68">
        <w:t xml:space="preserve">applicant, </w:t>
      </w:r>
      <w:r w:rsidR="00C66FE4" w:rsidRPr="00070C68">
        <w:t xml:space="preserve">the respondent </w:t>
      </w:r>
      <w:r w:rsidR="00784E61" w:rsidRPr="00070C68">
        <w:t>has not approached the court with clean</w:t>
      </w:r>
      <w:r w:rsidR="00A44164" w:rsidRPr="00070C68">
        <w:t xml:space="preserve"> hand</w:t>
      </w:r>
      <w:r w:rsidR="00C66FE4" w:rsidRPr="00070C68">
        <w:t>s</w:t>
      </w:r>
      <w:r w:rsidR="00AD4263" w:rsidRPr="00070C68">
        <w:t>.</w:t>
      </w:r>
      <w:r w:rsidR="00067C06" w:rsidRPr="00070C68">
        <w:t xml:space="preserve"> T</w:t>
      </w:r>
      <w:r w:rsidR="00C46C86" w:rsidRPr="00070C68">
        <w:t xml:space="preserve">he explanation proffered </w:t>
      </w:r>
      <w:r w:rsidR="00067C06" w:rsidRPr="00070C68">
        <w:t xml:space="preserve">in respect of the income </w:t>
      </w:r>
      <w:r w:rsidR="00613718" w:rsidRPr="00070C68">
        <w:t xml:space="preserve">derived from </w:t>
      </w:r>
      <w:proofErr w:type="gramStart"/>
      <w:r w:rsidR="0005453A" w:rsidRPr="00070C68">
        <w:rPr>
          <w:lang w:val="en-ZA"/>
        </w:rPr>
        <w:t>B</w:t>
      </w:r>
      <w:r w:rsidR="00511AAD">
        <w:rPr>
          <w:szCs w:val="24"/>
        </w:rPr>
        <w:t>[</w:t>
      </w:r>
      <w:proofErr w:type="gramEnd"/>
      <w:r w:rsidR="00511AAD">
        <w:rPr>
          <w:szCs w:val="24"/>
        </w:rPr>
        <w:t>…]</w:t>
      </w:r>
      <w:r w:rsidR="00613718" w:rsidRPr="00070C68">
        <w:rPr>
          <w:lang w:val="en-ZA"/>
        </w:rPr>
        <w:t xml:space="preserve"> is obviously inconsistent and untenable.</w:t>
      </w:r>
      <w:r w:rsidR="00476495" w:rsidRPr="00070C68">
        <w:rPr>
          <w:lang w:val="en-ZA"/>
        </w:rPr>
        <w:t xml:space="preserve"> </w:t>
      </w:r>
      <w:r w:rsidR="00D77F56" w:rsidRPr="00070C68">
        <w:rPr>
          <w:lang w:val="en-ZA"/>
        </w:rPr>
        <w:t>To make matter</w:t>
      </w:r>
      <w:r w:rsidR="006239C6">
        <w:rPr>
          <w:lang w:val="en-ZA"/>
        </w:rPr>
        <w:t>s</w:t>
      </w:r>
      <w:r w:rsidR="00D77F56" w:rsidRPr="00E259ED">
        <w:rPr>
          <w:lang w:val="en-ZA"/>
        </w:rPr>
        <w:t xml:space="preserve"> worse, this explanation </w:t>
      </w:r>
      <w:r w:rsidR="00614115" w:rsidRPr="00E259ED">
        <w:rPr>
          <w:lang w:val="en-ZA"/>
        </w:rPr>
        <w:t>was not volunteered at the first available opportunity</w:t>
      </w:r>
      <w:r w:rsidR="00D94533" w:rsidRPr="00070C68">
        <w:rPr>
          <w:lang w:val="en-ZA"/>
        </w:rPr>
        <w:t xml:space="preserve"> nor </w:t>
      </w:r>
      <w:r w:rsidR="00EF3E91" w:rsidRPr="00070C68">
        <w:rPr>
          <w:lang w:val="en-ZA"/>
        </w:rPr>
        <w:t xml:space="preserve">mentioned </w:t>
      </w:r>
      <w:r w:rsidR="00D15208" w:rsidRPr="00070C68">
        <w:rPr>
          <w:lang w:val="en-ZA"/>
        </w:rPr>
        <w:t>during the Ru</w:t>
      </w:r>
      <w:r w:rsidR="000B0DB2" w:rsidRPr="00070C68">
        <w:rPr>
          <w:lang w:val="en-ZA"/>
        </w:rPr>
        <w:t>l</w:t>
      </w:r>
      <w:r w:rsidR="00D15208" w:rsidRPr="00070C68">
        <w:rPr>
          <w:lang w:val="en-ZA"/>
        </w:rPr>
        <w:t>e 43 application.</w:t>
      </w:r>
    </w:p>
    <w:p w14:paraId="34B6D389" w14:textId="460598A5" w:rsidR="0018744E" w:rsidRPr="00070C68" w:rsidRDefault="005E3110" w:rsidP="005E3110">
      <w:pPr>
        <w:pStyle w:val="JudgmentNumbered"/>
        <w:numPr>
          <w:ilvl w:val="0"/>
          <w:numId w:val="0"/>
        </w:numPr>
        <w:ind w:left="567" w:hanging="567"/>
      </w:pPr>
      <w:r w:rsidRPr="00070C68">
        <w:t>[23]</w:t>
      </w:r>
      <w:r w:rsidRPr="00070C68">
        <w:tab/>
      </w:r>
      <w:r w:rsidR="001836E6" w:rsidRPr="00070C68">
        <w:rPr>
          <w:lang w:val="en-ZA"/>
        </w:rPr>
        <w:t xml:space="preserve"> </w:t>
      </w:r>
      <w:r w:rsidR="007A6D34" w:rsidRPr="00070C68">
        <w:rPr>
          <w:lang w:val="en-ZA"/>
        </w:rPr>
        <w:t xml:space="preserve">The respondent </w:t>
      </w:r>
      <w:r w:rsidR="009C5832" w:rsidRPr="00070C68">
        <w:rPr>
          <w:lang w:val="en-ZA"/>
        </w:rPr>
        <w:t>f</w:t>
      </w:r>
      <w:r w:rsidR="004A5CA6" w:rsidRPr="00070C68">
        <w:rPr>
          <w:lang w:val="en-ZA"/>
        </w:rPr>
        <w:t>ur</w:t>
      </w:r>
      <w:r w:rsidR="009C5832" w:rsidRPr="00070C68">
        <w:rPr>
          <w:lang w:val="en-ZA"/>
        </w:rPr>
        <w:t>ther concedes</w:t>
      </w:r>
      <w:r w:rsidR="00B91A1B" w:rsidRPr="00070C68">
        <w:rPr>
          <w:lang w:val="en-ZA"/>
        </w:rPr>
        <w:t xml:space="preserve"> to misstat</w:t>
      </w:r>
      <w:r w:rsidR="00AD6109" w:rsidRPr="00070C68">
        <w:rPr>
          <w:lang w:val="en-ZA"/>
        </w:rPr>
        <w:t xml:space="preserve">ing </w:t>
      </w:r>
      <w:r w:rsidR="00F952A9" w:rsidRPr="00070C68">
        <w:rPr>
          <w:lang w:val="en-ZA"/>
        </w:rPr>
        <w:t>her rental income</w:t>
      </w:r>
      <w:r w:rsidR="00777483" w:rsidRPr="00070C68">
        <w:rPr>
          <w:lang w:val="en-ZA"/>
        </w:rPr>
        <w:t xml:space="preserve"> and</w:t>
      </w:r>
      <w:r w:rsidR="00657A22" w:rsidRPr="00070C68">
        <w:rPr>
          <w:lang w:val="en-ZA"/>
        </w:rPr>
        <w:t> </w:t>
      </w:r>
      <w:r w:rsidR="00DB29A4" w:rsidRPr="00070C68">
        <w:rPr>
          <w:lang w:val="en-ZA"/>
        </w:rPr>
        <w:t xml:space="preserve">seemed </w:t>
      </w:r>
      <w:r w:rsidR="00657A22" w:rsidRPr="00070C68">
        <w:rPr>
          <w:lang w:val="en-ZA"/>
        </w:rPr>
        <w:t>insouciant </w:t>
      </w:r>
      <w:r w:rsidR="00832116" w:rsidRPr="00070C68">
        <w:rPr>
          <w:lang w:val="en-ZA"/>
        </w:rPr>
        <w:t>in her explanation</w:t>
      </w:r>
      <w:r w:rsidR="00D8680F" w:rsidRPr="00070C68">
        <w:rPr>
          <w:lang w:val="en-ZA"/>
        </w:rPr>
        <w:t xml:space="preserve"> for the omission</w:t>
      </w:r>
      <w:r w:rsidR="001722B7" w:rsidRPr="00070C68">
        <w:rPr>
          <w:lang w:val="en-ZA"/>
        </w:rPr>
        <w:t>. Worse still</w:t>
      </w:r>
      <w:r w:rsidR="00D8680F" w:rsidRPr="00070C68">
        <w:rPr>
          <w:lang w:val="en-ZA"/>
        </w:rPr>
        <w:t>,</w:t>
      </w:r>
      <w:r w:rsidR="008633F8" w:rsidRPr="00070C68">
        <w:rPr>
          <w:lang w:val="en-ZA"/>
        </w:rPr>
        <w:t xml:space="preserve"> </w:t>
      </w:r>
      <w:r w:rsidR="00D8680F" w:rsidRPr="00070C68">
        <w:rPr>
          <w:lang w:val="en-ZA"/>
        </w:rPr>
        <w:t xml:space="preserve">the respondent </w:t>
      </w:r>
      <w:r w:rsidR="006E463B" w:rsidRPr="00070C68">
        <w:rPr>
          <w:lang w:val="en-ZA"/>
        </w:rPr>
        <w:t xml:space="preserve">failed to tender an explanation for </w:t>
      </w:r>
      <w:r w:rsidR="005913A5" w:rsidRPr="00070C68">
        <w:rPr>
          <w:lang w:val="en-ZA"/>
        </w:rPr>
        <w:t>the conspicuous</w:t>
      </w:r>
      <w:r w:rsidR="00836758" w:rsidRPr="00070C68">
        <w:rPr>
          <w:lang w:val="en-ZA"/>
        </w:rPr>
        <w:t xml:space="preserve"> absence of </w:t>
      </w:r>
      <w:r w:rsidR="00D66E4F" w:rsidRPr="00070C68">
        <w:rPr>
          <w:lang w:val="en-ZA"/>
        </w:rPr>
        <w:t>the income generated fr</w:t>
      </w:r>
      <w:r w:rsidR="007507BD" w:rsidRPr="00070C68">
        <w:rPr>
          <w:lang w:val="en-ZA"/>
        </w:rPr>
        <w:t>o</w:t>
      </w:r>
      <w:r w:rsidR="00D66E4F" w:rsidRPr="00070C68">
        <w:rPr>
          <w:lang w:val="en-ZA"/>
        </w:rPr>
        <w:t>m C</w:t>
      </w:r>
      <w:r w:rsidR="00461E9F">
        <w:rPr>
          <w:szCs w:val="24"/>
        </w:rPr>
        <w:t>[…]</w:t>
      </w:r>
      <w:bookmarkStart w:id="1" w:name="_GoBack"/>
      <w:bookmarkEnd w:id="1"/>
      <w:r w:rsidR="007507BD" w:rsidRPr="00070C68">
        <w:rPr>
          <w:lang w:val="en-ZA"/>
        </w:rPr>
        <w:t xml:space="preserve"> in her disclosed bank statements</w:t>
      </w:r>
      <w:r w:rsidR="001836E6" w:rsidRPr="00070C68">
        <w:rPr>
          <w:lang w:val="en-ZA"/>
        </w:rPr>
        <w:t>.</w:t>
      </w:r>
    </w:p>
    <w:p w14:paraId="69D46378" w14:textId="23ECA93F" w:rsidR="00F95965" w:rsidRPr="00070C68" w:rsidRDefault="005E3110" w:rsidP="005E3110">
      <w:pPr>
        <w:pStyle w:val="JudgmentNumbered"/>
        <w:numPr>
          <w:ilvl w:val="0"/>
          <w:numId w:val="0"/>
        </w:numPr>
        <w:ind w:left="567" w:hanging="567"/>
      </w:pPr>
      <w:r w:rsidRPr="00070C68">
        <w:t>[24]</w:t>
      </w:r>
      <w:r w:rsidRPr="00070C68">
        <w:tab/>
      </w:r>
      <w:r w:rsidR="00AD4263" w:rsidRPr="00070C68">
        <w:t>As stated in</w:t>
      </w:r>
      <w:r w:rsidR="00AD4263" w:rsidRPr="006F7DB0">
        <w:rPr>
          <w:i/>
          <w:iCs/>
          <w:kern w:val="2"/>
          <w:sz w:val="22"/>
          <w:lang w:val="en-ZA"/>
        </w:rPr>
        <w:t xml:space="preserve"> </w:t>
      </w:r>
      <w:r w:rsidR="00AD4263" w:rsidRPr="00E259ED">
        <w:rPr>
          <w:i/>
          <w:iCs/>
          <w:lang w:val="en-ZA"/>
        </w:rPr>
        <w:t xml:space="preserve">Du </w:t>
      </w:r>
      <w:proofErr w:type="spellStart"/>
      <w:r w:rsidR="00AD4263" w:rsidRPr="00E259ED">
        <w:rPr>
          <w:i/>
          <w:iCs/>
          <w:lang w:val="en-ZA"/>
        </w:rPr>
        <w:t>Preez</w:t>
      </w:r>
      <w:proofErr w:type="spellEnd"/>
      <w:r w:rsidR="00AD4263" w:rsidRPr="00E259ED">
        <w:rPr>
          <w:lang w:val="en-ZA"/>
        </w:rPr>
        <w:t xml:space="preserve">, </w:t>
      </w:r>
      <w:r w:rsidR="005B0045" w:rsidRPr="00E259ED">
        <w:rPr>
          <w:lang w:val="en-ZA"/>
        </w:rPr>
        <w:t xml:space="preserve">the </w:t>
      </w:r>
      <w:r w:rsidR="004C5B66" w:rsidRPr="00E259ED">
        <w:rPr>
          <w:lang w:val="en-ZA"/>
        </w:rPr>
        <w:t xml:space="preserve">failure to disclose fully all material information regarding </w:t>
      </w:r>
      <w:r w:rsidR="004C5B66" w:rsidRPr="00070C68">
        <w:rPr>
          <w:lang w:val="en-ZA"/>
        </w:rPr>
        <w:t>a party’s financial affairs</w:t>
      </w:r>
      <w:r w:rsidR="00AD4263" w:rsidRPr="00070C68">
        <w:t xml:space="preserve"> </w:t>
      </w:r>
      <w:r w:rsidR="004C5B66" w:rsidRPr="00070C68">
        <w:t xml:space="preserve">is </w:t>
      </w:r>
      <w:r w:rsidR="00277833" w:rsidRPr="00070C68">
        <w:t xml:space="preserve">fatal. </w:t>
      </w:r>
      <w:r w:rsidR="00CD4BCE" w:rsidRPr="00070C68">
        <w:t>Thus,</w:t>
      </w:r>
      <w:r w:rsidR="00395D1E" w:rsidRPr="00070C68">
        <w:t xml:space="preserve"> in my view, </w:t>
      </w:r>
      <w:r w:rsidR="007A5486" w:rsidRPr="00070C68">
        <w:t xml:space="preserve">an inference can </w:t>
      </w:r>
      <w:r w:rsidR="007A5486" w:rsidRPr="00070C68">
        <w:lastRenderedPageBreak/>
        <w:t xml:space="preserve">be drawn that the respondent’s income has </w:t>
      </w:r>
      <w:r w:rsidR="007A2E34" w:rsidRPr="00070C68">
        <w:t xml:space="preserve">indeed </w:t>
      </w:r>
      <w:r w:rsidR="007A5486" w:rsidRPr="00070C68">
        <w:t xml:space="preserve">increased </w:t>
      </w:r>
      <w:r w:rsidR="00AD2561" w:rsidRPr="00070C68">
        <w:t>materially</w:t>
      </w:r>
      <w:r w:rsidR="00DF7DD7" w:rsidRPr="00070C68">
        <w:t xml:space="preserve"> and </w:t>
      </w:r>
      <w:r w:rsidR="009D4A57" w:rsidRPr="00070C68">
        <w:t xml:space="preserve">to the extent that she </w:t>
      </w:r>
      <w:r w:rsidR="005B0045" w:rsidRPr="00070C68">
        <w:t xml:space="preserve">is </w:t>
      </w:r>
      <w:r w:rsidR="00DF7DD7" w:rsidRPr="00070C68">
        <w:t xml:space="preserve">in a position to maintain herself. </w:t>
      </w:r>
    </w:p>
    <w:p w14:paraId="45029D53" w14:textId="13C266C1" w:rsidR="0040108E" w:rsidRPr="00070C68" w:rsidRDefault="005E3110" w:rsidP="005E3110">
      <w:pPr>
        <w:pStyle w:val="JudgmentNumbered"/>
        <w:numPr>
          <w:ilvl w:val="0"/>
          <w:numId w:val="0"/>
        </w:numPr>
        <w:ind w:left="567" w:hanging="567"/>
      </w:pPr>
      <w:r w:rsidRPr="00070C68">
        <w:t>[25]</w:t>
      </w:r>
      <w:r w:rsidRPr="00070C68">
        <w:tab/>
      </w:r>
      <w:r w:rsidR="004547E3" w:rsidRPr="00070C68">
        <w:t xml:space="preserve">The applicant seeks also a reduction of the </w:t>
      </w:r>
      <w:r w:rsidR="005F10FC" w:rsidRPr="00070C68">
        <w:t xml:space="preserve">amount </w:t>
      </w:r>
      <w:r w:rsidR="00DF5894" w:rsidRPr="00070C68">
        <w:t xml:space="preserve">he </w:t>
      </w:r>
      <w:r w:rsidR="005F10FC" w:rsidRPr="00070C68">
        <w:t xml:space="preserve">has to pay in </w:t>
      </w:r>
      <w:r w:rsidR="00DF5894" w:rsidRPr="00070C68">
        <w:rPr>
          <w:lang w:val="en-ZA"/>
        </w:rPr>
        <w:t>respect of the minor children's maintenance</w:t>
      </w:r>
      <w:r w:rsidR="00293D71" w:rsidRPr="00070C68">
        <w:rPr>
          <w:lang w:val="en-ZA"/>
        </w:rPr>
        <w:t xml:space="preserve"> from R8 851.97 to R7 262.13 per month per child</w:t>
      </w:r>
      <w:r w:rsidR="00DF7DD7" w:rsidRPr="00070C68">
        <w:rPr>
          <w:lang w:val="en-ZA"/>
        </w:rPr>
        <w:t>.</w:t>
      </w:r>
      <w:r w:rsidR="00700D6B" w:rsidRPr="00070C68">
        <w:rPr>
          <w:lang w:val="en-ZA"/>
        </w:rPr>
        <w:t xml:space="preserve"> While I agree with the applicant that the </w:t>
      </w:r>
      <w:r w:rsidR="00E1444C" w:rsidRPr="00070C68">
        <w:rPr>
          <w:lang w:val="en-ZA"/>
        </w:rPr>
        <w:t xml:space="preserve">lodging expenses may have decreased, </w:t>
      </w:r>
      <w:r w:rsidR="00137279" w:rsidRPr="00070C68">
        <w:rPr>
          <w:lang w:val="en-ZA"/>
        </w:rPr>
        <w:t xml:space="preserve">in my view, </w:t>
      </w:r>
      <w:r w:rsidR="00E1444C" w:rsidRPr="00070C68">
        <w:rPr>
          <w:lang w:val="en-ZA"/>
        </w:rPr>
        <w:t xml:space="preserve">the amounts at stake are </w:t>
      </w:r>
      <w:r w:rsidR="00C017ED" w:rsidRPr="00070C68">
        <w:rPr>
          <w:lang w:val="en-ZA"/>
        </w:rPr>
        <w:t>inconsequential</w:t>
      </w:r>
      <w:r w:rsidR="00E1444C" w:rsidRPr="00070C68">
        <w:rPr>
          <w:lang w:val="en-ZA"/>
        </w:rPr>
        <w:t xml:space="preserve">. </w:t>
      </w:r>
      <w:r w:rsidR="00307219" w:rsidRPr="00070C68">
        <w:rPr>
          <w:lang w:val="en-ZA"/>
        </w:rPr>
        <w:t>Also,</w:t>
      </w:r>
      <w:r w:rsidR="000F7B2D" w:rsidRPr="00070C68">
        <w:rPr>
          <w:lang w:val="en-ZA"/>
        </w:rPr>
        <w:t xml:space="preserve"> the costs of maintaining the minor children could not have decreased</w:t>
      </w:r>
      <w:r w:rsidR="00CB16F5" w:rsidRPr="00070C68">
        <w:rPr>
          <w:lang w:val="en-ZA"/>
        </w:rPr>
        <w:t>, as contended by the applicant</w:t>
      </w:r>
      <w:r w:rsidR="00307219" w:rsidRPr="00070C68">
        <w:rPr>
          <w:lang w:val="en-ZA"/>
        </w:rPr>
        <w:t>.</w:t>
      </w:r>
      <w:r w:rsidR="000629D2" w:rsidRPr="00070C68">
        <w:rPr>
          <w:lang w:val="en-ZA"/>
        </w:rPr>
        <w:t xml:space="preserve"> </w:t>
      </w:r>
      <w:r w:rsidR="00CA5BFA" w:rsidRPr="00070C68">
        <w:rPr>
          <w:lang w:val="en-ZA"/>
        </w:rPr>
        <w:t xml:space="preserve">On the contrary, the </w:t>
      </w:r>
      <w:r w:rsidR="00F45428" w:rsidRPr="00070C68">
        <w:rPr>
          <w:lang w:val="en-ZA"/>
        </w:rPr>
        <w:t>respondent</w:t>
      </w:r>
      <w:r w:rsidR="000629D2" w:rsidRPr="00070C68">
        <w:rPr>
          <w:lang w:val="en-ZA"/>
        </w:rPr>
        <w:t xml:space="preserve"> </w:t>
      </w:r>
      <w:r w:rsidR="008F395E" w:rsidRPr="00070C68">
        <w:rPr>
          <w:lang w:val="en-ZA"/>
        </w:rPr>
        <w:t>gave</w:t>
      </w:r>
      <w:r w:rsidR="00263100" w:rsidRPr="00070C68">
        <w:rPr>
          <w:lang w:val="en-ZA"/>
        </w:rPr>
        <w:t xml:space="preserve"> </w:t>
      </w:r>
      <w:r w:rsidR="000629D2" w:rsidRPr="00070C68">
        <w:rPr>
          <w:lang w:val="en-ZA"/>
        </w:rPr>
        <w:t xml:space="preserve">evidence </w:t>
      </w:r>
      <w:r w:rsidR="008F395E" w:rsidRPr="00070C68">
        <w:rPr>
          <w:lang w:val="en-ZA"/>
        </w:rPr>
        <w:t xml:space="preserve">that </w:t>
      </w:r>
      <w:r w:rsidR="00137279" w:rsidRPr="00070C68">
        <w:rPr>
          <w:lang w:val="en-ZA"/>
        </w:rPr>
        <w:t>shows that</w:t>
      </w:r>
      <w:r w:rsidR="00A874C9" w:rsidRPr="00070C68">
        <w:rPr>
          <w:lang w:val="en-ZA"/>
        </w:rPr>
        <w:t xml:space="preserve"> </w:t>
      </w:r>
      <w:r w:rsidR="009152DC" w:rsidRPr="00070C68">
        <w:rPr>
          <w:lang w:val="en-ZA"/>
        </w:rPr>
        <w:t>the costs have since increased</w:t>
      </w:r>
      <w:r w:rsidR="00E22037" w:rsidRPr="00070C68">
        <w:rPr>
          <w:lang w:val="en-ZA"/>
        </w:rPr>
        <w:t xml:space="preserve"> to</w:t>
      </w:r>
      <w:r w:rsidR="003E6532" w:rsidRPr="00070C68">
        <w:t xml:space="preserve"> R39 937,87 per month, as opposed to R35 407,88 </w:t>
      </w:r>
      <w:r w:rsidR="00376B52" w:rsidRPr="00070C68">
        <w:t>th</w:t>
      </w:r>
      <w:r w:rsidR="00703733" w:rsidRPr="00070C68">
        <w:t xml:space="preserve">at was claimed during the </w:t>
      </w:r>
      <w:r w:rsidR="003E6532" w:rsidRPr="00070C68">
        <w:t>Rule 43 Application</w:t>
      </w:r>
      <w:r w:rsidR="00F45428" w:rsidRPr="00070C68">
        <w:rPr>
          <w:lang w:val="en-ZA"/>
        </w:rPr>
        <w:t>.</w:t>
      </w:r>
      <w:r w:rsidR="00EE65A2" w:rsidRPr="006F7DB0">
        <w:rPr>
          <w:rStyle w:val="FootnoteReference"/>
          <w:rFonts w:ascii="Arial" w:hAnsi="Arial"/>
          <w:lang w:val="en-ZA"/>
        </w:rPr>
        <w:footnoteReference w:id="7"/>
      </w:r>
      <w:r w:rsidR="00F45428" w:rsidRPr="00E259ED">
        <w:rPr>
          <w:lang w:val="en-ZA"/>
        </w:rPr>
        <w:t xml:space="preserve"> </w:t>
      </w:r>
      <w:r w:rsidR="00307219" w:rsidRPr="00E259ED">
        <w:rPr>
          <w:lang w:val="en-ZA"/>
        </w:rPr>
        <w:t xml:space="preserve">I have no reason to doubt the respondent’s </w:t>
      </w:r>
      <w:r w:rsidR="00726705" w:rsidRPr="00070C68">
        <w:rPr>
          <w:lang w:val="en-ZA"/>
        </w:rPr>
        <w:t>evidence</w:t>
      </w:r>
      <w:r w:rsidR="00707931" w:rsidRPr="00070C68">
        <w:rPr>
          <w:lang w:val="en-ZA"/>
        </w:rPr>
        <w:t xml:space="preserve"> as the applicant </w:t>
      </w:r>
      <w:r w:rsidR="00C10FDF" w:rsidRPr="00070C68">
        <w:rPr>
          <w:lang w:val="en-ZA"/>
        </w:rPr>
        <w:t xml:space="preserve">has not placed any </w:t>
      </w:r>
      <w:r w:rsidR="00866DA5" w:rsidRPr="00070C68">
        <w:rPr>
          <w:lang w:val="en-ZA"/>
        </w:rPr>
        <w:t xml:space="preserve">cogent </w:t>
      </w:r>
      <w:r w:rsidR="00C10FDF" w:rsidRPr="00070C68">
        <w:rPr>
          <w:lang w:val="en-ZA"/>
        </w:rPr>
        <w:t>evidence to</w:t>
      </w:r>
      <w:r w:rsidR="008438C9" w:rsidRPr="00070C68">
        <w:rPr>
          <w:lang w:val="en-ZA"/>
        </w:rPr>
        <w:t xml:space="preserve"> negate same.  </w:t>
      </w:r>
      <w:r w:rsidR="006772A6" w:rsidRPr="00070C68">
        <w:rPr>
          <w:lang w:val="en-ZA"/>
        </w:rPr>
        <w:t xml:space="preserve"> </w:t>
      </w:r>
    </w:p>
    <w:p w14:paraId="1FBA74BD" w14:textId="2588FF99" w:rsidR="00697EEC" w:rsidRPr="00070C68" w:rsidRDefault="005E3110" w:rsidP="005E3110">
      <w:pPr>
        <w:pStyle w:val="JudgmentNumbered"/>
        <w:numPr>
          <w:ilvl w:val="0"/>
          <w:numId w:val="0"/>
        </w:numPr>
        <w:ind w:left="567" w:hanging="567"/>
      </w:pPr>
      <w:r w:rsidRPr="00070C68">
        <w:t>[26]</w:t>
      </w:r>
      <w:r w:rsidRPr="00070C68">
        <w:tab/>
      </w:r>
      <w:r w:rsidR="003B479D" w:rsidRPr="00070C68">
        <w:rPr>
          <w:lang w:val="en-ZA"/>
        </w:rPr>
        <w:t xml:space="preserve">I am not </w:t>
      </w:r>
      <w:r w:rsidR="0008631F" w:rsidRPr="00070C68">
        <w:rPr>
          <w:lang w:val="en-ZA"/>
        </w:rPr>
        <w:t>inclined</w:t>
      </w:r>
      <w:r w:rsidR="003B479D" w:rsidRPr="00070C68">
        <w:rPr>
          <w:lang w:val="en-ZA"/>
        </w:rPr>
        <w:t xml:space="preserve"> </w:t>
      </w:r>
      <w:r w:rsidR="005B0045" w:rsidRPr="00070C68">
        <w:rPr>
          <w:lang w:val="en-ZA"/>
        </w:rPr>
        <w:t xml:space="preserve">to </w:t>
      </w:r>
      <w:r w:rsidR="00F8103A" w:rsidRPr="00070C68">
        <w:rPr>
          <w:lang w:val="en-ZA"/>
        </w:rPr>
        <w:t xml:space="preserve">deal with the </w:t>
      </w:r>
      <w:r w:rsidR="00FE35BD" w:rsidRPr="00070C68">
        <w:rPr>
          <w:lang w:val="en-ZA"/>
        </w:rPr>
        <w:t>applicant</w:t>
      </w:r>
      <w:r w:rsidR="00F8103A" w:rsidRPr="00070C68">
        <w:rPr>
          <w:lang w:val="en-ZA"/>
        </w:rPr>
        <w:t xml:space="preserve">’s </w:t>
      </w:r>
      <w:r w:rsidR="00054125" w:rsidRPr="00070C68">
        <w:rPr>
          <w:lang w:val="en-ZA"/>
        </w:rPr>
        <w:t xml:space="preserve">second reason for the reduction of his maintenance contribution in respect of the minor children. The </w:t>
      </w:r>
      <w:r w:rsidR="00FE35BD" w:rsidRPr="00070C68">
        <w:rPr>
          <w:lang w:val="en-ZA"/>
        </w:rPr>
        <w:t xml:space="preserve">contention that </w:t>
      </w:r>
      <w:r w:rsidR="002A7ED6" w:rsidRPr="00070C68">
        <w:rPr>
          <w:lang w:val="en-ZA"/>
        </w:rPr>
        <w:t xml:space="preserve">the </w:t>
      </w:r>
      <w:r w:rsidR="0008631F" w:rsidRPr="00070C68">
        <w:rPr>
          <w:lang w:val="en-ZA"/>
        </w:rPr>
        <w:t xml:space="preserve">respondent </w:t>
      </w:r>
      <w:r w:rsidR="002A7ED6" w:rsidRPr="00070C68">
        <w:rPr>
          <w:lang w:val="en-ZA"/>
        </w:rPr>
        <w:t>conducts her business from the residential property</w:t>
      </w:r>
      <w:r w:rsidR="00054125" w:rsidRPr="00070C68">
        <w:rPr>
          <w:lang w:val="en-ZA"/>
        </w:rPr>
        <w:t xml:space="preserve"> </w:t>
      </w:r>
      <w:r w:rsidR="00697EEC" w:rsidRPr="00070C68">
        <w:rPr>
          <w:lang w:val="en-ZA"/>
        </w:rPr>
        <w:t xml:space="preserve">and, as such, her business must contribute towards some of the expenses </w:t>
      </w:r>
      <w:r w:rsidR="00054125" w:rsidRPr="00070C68">
        <w:rPr>
          <w:lang w:val="en-ZA"/>
        </w:rPr>
        <w:t>is</w:t>
      </w:r>
      <w:r w:rsidR="00697EEC" w:rsidRPr="00070C68">
        <w:rPr>
          <w:lang w:val="en-ZA"/>
        </w:rPr>
        <w:t xml:space="preserve"> not new</w:t>
      </w:r>
      <w:r w:rsidR="0008631F" w:rsidRPr="00070C68">
        <w:rPr>
          <w:lang w:val="en-ZA"/>
        </w:rPr>
        <w:t xml:space="preserve">. </w:t>
      </w:r>
      <w:r w:rsidR="002A7ED6" w:rsidRPr="00070C68">
        <w:rPr>
          <w:lang w:val="en-ZA"/>
        </w:rPr>
        <w:t xml:space="preserve">The same facts were placed before Adams J and </w:t>
      </w:r>
      <w:r w:rsidR="00FF2130" w:rsidRPr="00070C68">
        <w:rPr>
          <w:lang w:val="en-ZA"/>
        </w:rPr>
        <w:t xml:space="preserve">were </w:t>
      </w:r>
      <w:r w:rsidR="002A7ED6" w:rsidRPr="00070C68">
        <w:rPr>
          <w:lang w:val="en-ZA"/>
        </w:rPr>
        <w:t xml:space="preserve">rejected. </w:t>
      </w:r>
    </w:p>
    <w:p w14:paraId="4CFF92F4" w14:textId="08BF14AE" w:rsidR="00F22E30" w:rsidRPr="00070C68" w:rsidRDefault="005E3110" w:rsidP="005E3110">
      <w:pPr>
        <w:pStyle w:val="JudgmentNumbered"/>
        <w:numPr>
          <w:ilvl w:val="0"/>
          <w:numId w:val="0"/>
        </w:numPr>
        <w:ind w:left="567" w:hanging="567"/>
      </w:pPr>
      <w:r w:rsidRPr="00070C68">
        <w:t>[27]</w:t>
      </w:r>
      <w:r w:rsidRPr="00070C68">
        <w:tab/>
      </w:r>
      <w:r w:rsidR="00697EEC" w:rsidRPr="00070C68">
        <w:rPr>
          <w:lang w:val="en-ZA"/>
        </w:rPr>
        <w:t>Besides</w:t>
      </w:r>
      <w:r w:rsidR="00AB7A1B" w:rsidRPr="00070C68">
        <w:rPr>
          <w:lang w:val="en-ZA"/>
        </w:rPr>
        <w:t xml:space="preserve">, I have looked at the </w:t>
      </w:r>
      <w:r w:rsidR="00DD4A5F" w:rsidRPr="00070C68">
        <w:rPr>
          <w:lang w:val="en-ZA"/>
        </w:rPr>
        <w:t xml:space="preserve">applicant’s financial position. As much </w:t>
      </w:r>
      <w:r w:rsidR="005B0045" w:rsidRPr="00070C68">
        <w:rPr>
          <w:lang w:val="en-ZA"/>
        </w:rPr>
        <w:t xml:space="preserve">as </w:t>
      </w:r>
      <w:r w:rsidR="00DD4A5F" w:rsidRPr="00070C68">
        <w:rPr>
          <w:lang w:val="en-ZA"/>
        </w:rPr>
        <w:t xml:space="preserve">he pleads </w:t>
      </w:r>
      <w:r w:rsidR="00625FED" w:rsidRPr="00070C68">
        <w:rPr>
          <w:lang w:val="en-ZA"/>
        </w:rPr>
        <w:t xml:space="preserve">poverty, in his </w:t>
      </w:r>
      <w:r w:rsidR="00903AE4" w:rsidRPr="00070C68">
        <w:rPr>
          <w:color w:val="242121"/>
          <w:lang w:val="en-ZA"/>
        </w:rPr>
        <w:t>own version, he receive</w:t>
      </w:r>
      <w:r w:rsidR="00697EEC" w:rsidRPr="00070C68">
        <w:rPr>
          <w:color w:val="242121"/>
          <w:lang w:val="en-ZA"/>
        </w:rPr>
        <w:t>s</w:t>
      </w:r>
      <w:r w:rsidR="00903AE4" w:rsidRPr="00070C68">
        <w:rPr>
          <w:color w:val="242121"/>
          <w:lang w:val="en-ZA"/>
        </w:rPr>
        <w:t xml:space="preserve"> a restraint of trade bonus of R 5000</w:t>
      </w:r>
      <w:r w:rsidR="00557B6C">
        <w:rPr>
          <w:color w:val="242121"/>
          <w:lang w:val="en-ZA"/>
        </w:rPr>
        <w:t>.00</w:t>
      </w:r>
      <w:r w:rsidR="00903AE4" w:rsidRPr="00070C68">
        <w:rPr>
          <w:color w:val="242121"/>
          <w:lang w:val="en-ZA"/>
        </w:rPr>
        <w:t xml:space="preserve"> per month which </w:t>
      </w:r>
      <w:r w:rsidR="00697EEC" w:rsidRPr="00070C68">
        <w:rPr>
          <w:color w:val="242121"/>
          <w:lang w:val="en-ZA"/>
        </w:rPr>
        <w:t xml:space="preserve">becomes payable </w:t>
      </w:r>
      <w:r w:rsidR="00903AE4" w:rsidRPr="00070C68">
        <w:rPr>
          <w:color w:val="242121"/>
          <w:lang w:val="en-ZA"/>
        </w:rPr>
        <w:t xml:space="preserve">every 6 months, an overtime allowance of R 5000.00 and a 13th Cheque. </w:t>
      </w:r>
      <w:r w:rsidR="00697EEC" w:rsidRPr="00070C68">
        <w:rPr>
          <w:color w:val="242121"/>
          <w:lang w:val="en-ZA"/>
        </w:rPr>
        <w:t>Yet, he</w:t>
      </w:r>
      <w:r w:rsidR="00903AE4" w:rsidRPr="00070C68">
        <w:rPr>
          <w:color w:val="242121"/>
          <w:lang w:val="en-ZA"/>
        </w:rPr>
        <w:t xml:space="preserve"> failed to proffer an</w:t>
      </w:r>
      <w:r w:rsidR="00187F50" w:rsidRPr="00070C68">
        <w:rPr>
          <w:color w:val="242121"/>
          <w:lang w:val="en-ZA"/>
        </w:rPr>
        <w:t>y</w:t>
      </w:r>
      <w:r w:rsidR="00903AE4" w:rsidRPr="00070C68">
        <w:rPr>
          <w:color w:val="242121"/>
          <w:lang w:val="en-ZA"/>
        </w:rPr>
        <w:t xml:space="preserve"> explanation for committing </w:t>
      </w:r>
      <w:r w:rsidR="00685A62" w:rsidRPr="00070C68">
        <w:rPr>
          <w:color w:val="242121"/>
          <w:lang w:val="en-ZA"/>
        </w:rPr>
        <w:t xml:space="preserve">his overtime </w:t>
      </w:r>
      <w:r w:rsidR="00903AE4" w:rsidRPr="00070C68">
        <w:rPr>
          <w:color w:val="242121"/>
          <w:lang w:val="en-ZA"/>
        </w:rPr>
        <w:t xml:space="preserve">income towards servicing the loans </w:t>
      </w:r>
      <w:r w:rsidR="0063726B" w:rsidRPr="00070C68">
        <w:rPr>
          <w:color w:val="242121"/>
          <w:lang w:val="en-ZA"/>
        </w:rPr>
        <w:t xml:space="preserve">that were extended by </w:t>
      </w:r>
      <w:r w:rsidR="00903AE4" w:rsidRPr="00070C68">
        <w:rPr>
          <w:color w:val="242121"/>
          <w:lang w:val="en-ZA"/>
        </w:rPr>
        <w:t>his employer</w:t>
      </w:r>
      <w:r w:rsidR="003E745E" w:rsidRPr="00070C68">
        <w:rPr>
          <w:color w:val="242121"/>
          <w:lang w:val="en-ZA"/>
        </w:rPr>
        <w:t>.</w:t>
      </w:r>
    </w:p>
    <w:p w14:paraId="1E001F9A" w14:textId="150F5867" w:rsidR="00F704DD" w:rsidRPr="00070C68" w:rsidRDefault="005E3110" w:rsidP="005E3110">
      <w:pPr>
        <w:pStyle w:val="JudgmentNumbered"/>
        <w:numPr>
          <w:ilvl w:val="0"/>
          <w:numId w:val="0"/>
        </w:numPr>
        <w:ind w:left="567" w:hanging="567"/>
      </w:pPr>
      <w:r w:rsidRPr="00070C68">
        <w:t>[28]</w:t>
      </w:r>
      <w:r w:rsidRPr="00070C68">
        <w:tab/>
      </w:r>
      <w:r w:rsidR="003E745E" w:rsidRPr="00070C68">
        <w:rPr>
          <w:color w:val="242121"/>
          <w:lang w:val="en-ZA"/>
        </w:rPr>
        <w:t xml:space="preserve">It is also </w:t>
      </w:r>
      <w:r w:rsidR="00A7711A" w:rsidRPr="00070C68">
        <w:rPr>
          <w:color w:val="242121"/>
          <w:lang w:val="en-ZA"/>
        </w:rPr>
        <w:t xml:space="preserve">inexplicable </w:t>
      </w:r>
      <w:r w:rsidR="003E745E" w:rsidRPr="00070C68">
        <w:rPr>
          <w:color w:val="242121"/>
          <w:lang w:val="en-ZA"/>
        </w:rPr>
        <w:t>that his employer</w:t>
      </w:r>
      <w:r w:rsidR="00010DD3" w:rsidRPr="00070C68">
        <w:rPr>
          <w:color w:val="242121"/>
          <w:lang w:val="en-ZA"/>
        </w:rPr>
        <w:t xml:space="preserve">, who was </w:t>
      </w:r>
      <w:r w:rsidR="00730456" w:rsidRPr="00070C68">
        <w:rPr>
          <w:color w:val="242121"/>
          <w:lang w:val="en-ZA"/>
        </w:rPr>
        <w:t xml:space="preserve">at some stage </w:t>
      </w:r>
      <w:r w:rsidR="003E745E" w:rsidRPr="00070C68">
        <w:rPr>
          <w:color w:val="242121"/>
          <w:lang w:val="en-ZA"/>
        </w:rPr>
        <w:t xml:space="preserve">seemingly </w:t>
      </w:r>
      <w:r w:rsidR="00903AE4" w:rsidRPr="00070C68">
        <w:rPr>
          <w:color w:val="242121"/>
          <w:lang w:val="en-ZA"/>
        </w:rPr>
        <w:t>indulgent and</w:t>
      </w:r>
      <w:r w:rsidR="00730456" w:rsidRPr="00070C68">
        <w:rPr>
          <w:color w:val="242121"/>
          <w:lang w:val="en-ZA"/>
        </w:rPr>
        <w:t xml:space="preserve"> prepared to defer </w:t>
      </w:r>
      <w:r w:rsidR="00903AE4" w:rsidRPr="00070C68">
        <w:rPr>
          <w:color w:val="242121"/>
          <w:lang w:val="en-ZA"/>
        </w:rPr>
        <w:t xml:space="preserve">repayment </w:t>
      </w:r>
      <w:r w:rsidR="00005AF6" w:rsidRPr="00070C68">
        <w:rPr>
          <w:color w:val="242121"/>
          <w:lang w:val="en-ZA"/>
        </w:rPr>
        <w:t>towards the</w:t>
      </w:r>
      <w:r w:rsidR="00562B01" w:rsidRPr="00070C68">
        <w:rPr>
          <w:color w:val="242121"/>
          <w:lang w:val="en-ZA"/>
        </w:rPr>
        <w:t xml:space="preserve"> </w:t>
      </w:r>
      <w:r w:rsidR="00A91E84" w:rsidRPr="00070C68">
        <w:rPr>
          <w:color w:val="242121"/>
          <w:lang w:val="en-ZA"/>
        </w:rPr>
        <w:t>loan</w:t>
      </w:r>
      <w:r w:rsidR="00FB77C1" w:rsidRPr="00070C68">
        <w:rPr>
          <w:color w:val="242121"/>
          <w:lang w:val="en-ZA"/>
        </w:rPr>
        <w:t xml:space="preserve"> (</w:t>
      </w:r>
      <w:r w:rsidR="00CE6B79" w:rsidRPr="00070C68">
        <w:rPr>
          <w:color w:val="242121"/>
          <w:lang w:val="en-ZA"/>
        </w:rPr>
        <w:t xml:space="preserve">in respect of </w:t>
      </w:r>
      <w:r w:rsidR="001D093E" w:rsidRPr="00070C68">
        <w:rPr>
          <w:color w:val="242121"/>
          <w:lang w:val="en-ZA"/>
        </w:rPr>
        <w:t xml:space="preserve">the expenses for </w:t>
      </w:r>
      <w:r w:rsidR="00402936" w:rsidRPr="00070C68">
        <w:rPr>
          <w:color w:val="242121"/>
          <w:lang w:val="en-ZA"/>
        </w:rPr>
        <w:t>failed r</w:t>
      </w:r>
      <w:r w:rsidR="00B206B9" w:rsidRPr="00070C68">
        <w:rPr>
          <w:color w:val="242121"/>
          <w:lang w:val="en-ZA"/>
        </w:rPr>
        <w:t>elocation to Australia</w:t>
      </w:r>
      <w:r w:rsidR="00FB77C1" w:rsidRPr="00070C68">
        <w:rPr>
          <w:color w:val="242121"/>
          <w:lang w:val="en-ZA"/>
        </w:rPr>
        <w:t xml:space="preserve">) </w:t>
      </w:r>
      <w:r w:rsidR="00903AE4" w:rsidRPr="00070C68">
        <w:rPr>
          <w:color w:val="242121"/>
          <w:lang w:val="en-ZA"/>
        </w:rPr>
        <w:t>until the applicant’s financial position improves</w:t>
      </w:r>
      <w:r w:rsidR="00010DD3" w:rsidRPr="00070C68">
        <w:rPr>
          <w:color w:val="242121"/>
          <w:lang w:val="en-ZA"/>
        </w:rPr>
        <w:t>, is now demanding payment</w:t>
      </w:r>
      <w:r w:rsidR="00903AE4" w:rsidRPr="00070C68">
        <w:rPr>
          <w:color w:val="242121"/>
          <w:lang w:val="en-ZA"/>
        </w:rPr>
        <w:t>.</w:t>
      </w:r>
      <w:r w:rsidR="003F7E3C" w:rsidRPr="00070C68">
        <w:rPr>
          <w:color w:val="242121"/>
          <w:lang w:val="en-ZA"/>
        </w:rPr>
        <w:t xml:space="preserve"> The applicant seems to forget that the</w:t>
      </w:r>
      <w:r w:rsidR="00562B01" w:rsidRPr="00070C68">
        <w:rPr>
          <w:color w:val="242121"/>
          <w:lang w:val="en-ZA"/>
        </w:rPr>
        <w:t xml:space="preserve"> premise for this application is </w:t>
      </w:r>
      <w:r w:rsidR="00B257B6" w:rsidRPr="00070C68">
        <w:rPr>
          <w:color w:val="242121"/>
          <w:lang w:val="en-ZA"/>
        </w:rPr>
        <w:t xml:space="preserve">his </w:t>
      </w:r>
      <w:r w:rsidR="00562B01" w:rsidRPr="00070C68">
        <w:rPr>
          <w:color w:val="242121"/>
          <w:lang w:val="en-ZA"/>
        </w:rPr>
        <w:t xml:space="preserve">allegedly dire </w:t>
      </w:r>
      <w:r w:rsidR="00903AE4" w:rsidRPr="00070C68">
        <w:rPr>
          <w:color w:val="242121"/>
          <w:lang w:val="en-ZA"/>
        </w:rPr>
        <w:t>financial position</w:t>
      </w:r>
      <w:r w:rsidR="00B257B6" w:rsidRPr="00070C68">
        <w:rPr>
          <w:color w:val="242121"/>
          <w:lang w:val="en-ZA"/>
        </w:rPr>
        <w:t xml:space="preserve"> </w:t>
      </w:r>
      <w:r w:rsidR="002F7A62" w:rsidRPr="00070C68">
        <w:rPr>
          <w:color w:val="242121"/>
          <w:lang w:val="en-ZA"/>
        </w:rPr>
        <w:t xml:space="preserve">and there is no explanation </w:t>
      </w:r>
      <w:r w:rsidR="009F38CC" w:rsidRPr="00070C68">
        <w:rPr>
          <w:color w:val="242121"/>
          <w:lang w:val="en-ZA"/>
        </w:rPr>
        <w:t xml:space="preserve">provided </w:t>
      </w:r>
      <w:r w:rsidR="002F7A62" w:rsidRPr="00070C68">
        <w:rPr>
          <w:color w:val="242121"/>
          <w:lang w:val="en-ZA"/>
        </w:rPr>
        <w:t xml:space="preserve">why his employer bailed out on </w:t>
      </w:r>
      <w:r w:rsidR="009F38CC" w:rsidRPr="00070C68">
        <w:rPr>
          <w:color w:val="242121"/>
          <w:lang w:val="en-ZA"/>
        </w:rPr>
        <w:t xml:space="preserve">its </w:t>
      </w:r>
      <w:r w:rsidR="002F7A62" w:rsidRPr="00070C68">
        <w:rPr>
          <w:color w:val="242121"/>
          <w:lang w:val="en-ZA"/>
        </w:rPr>
        <w:t>undertaking</w:t>
      </w:r>
      <w:r w:rsidR="00C57F21" w:rsidRPr="00070C68">
        <w:rPr>
          <w:color w:val="242121"/>
          <w:lang w:val="en-ZA"/>
        </w:rPr>
        <w:t>.</w:t>
      </w:r>
    </w:p>
    <w:p w14:paraId="43105E8C" w14:textId="16960A21" w:rsidR="00903AE4" w:rsidRPr="00070C68" w:rsidRDefault="005E3110" w:rsidP="005E3110">
      <w:pPr>
        <w:pStyle w:val="JudgmentNumbered"/>
        <w:numPr>
          <w:ilvl w:val="0"/>
          <w:numId w:val="0"/>
        </w:numPr>
        <w:ind w:left="567" w:hanging="567"/>
      </w:pPr>
      <w:r w:rsidRPr="00070C68">
        <w:lastRenderedPageBreak/>
        <w:t>[29]</w:t>
      </w:r>
      <w:r w:rsidRPr="00070C68">
        <w:tab/>
      </w:r>
      <w:r w:rsidR="00F704DD" w:rsidRPr="00070C68">
        <w:rPr>
          <w:color w:val="242121"/>
          <w:lang w:val="en-ZA"/>
        </w:rPr>
        <w:t>Furthermore, t</w:t>
      </w:r>
      <w:r w:rsidR="004F7499" w:rsidRPr="00070C68">
        <w:rPr>
          <w:color w:val="242121"/>
          <w:lang w:val="en-ZA"/>
        </w:rPr>
        <w:t xml:space="preserve">here is no explanation </w:t>
      </w:r>
      <w:r w:rsidR="008D5256" w:rsidRPr="00070C68">
        <w:rPr>
          <w:color w:val="242121"/>
          <w:lang w:val="en-ZA"/>
        </w:rPr>
        <w:t>as</w:t>
      </w:r>
      <w:r w:rsidR="00942136" w:rsidRPr="00070C68">
        <w:rPr>
          <w:color w:val="242121"/>
          <w:lang w:val="en-ZA"/>
        </w:rPr>
        <w:t xml:space="preserve"> to</w:t>
      </w:r>
      <w:r w:rsidR="008D5256" w:rsidRPr="00070C68">
        <w:rPr>
          <w:color w:val="242121"/>
          <w:lang w:val="en-ZA"/>
        </w:rPr>
        <w:t xml:space="preserve"> why the</w:t>
      </w:r>
      <w:r w:rsidR="00903AE4" w:rsidRPr="00070C68">
        <w:rPr>
          <w:color w:val="242121"/>
          <w:lang w:val="en-ZA"/>
        </w:rPr>
        <w:t xml:space="preserve"> applicant cannot use his restraint of trade bon</w:t>
      </w:r>
      <w:r w:rsidR="00093516" w:rsidRPr="00070C68">
        <w:rPr>
          <w:color w:val="242121"/>
          <w:lang w:val="en-ZA"/>
        </w:rPr>
        <w:t>u</w:t>
      </w:r>
      <w:r w:rsidR="00903AE4" w:rsidRPr="00070C68">
        <w:rPr>
          <w:color w:val="242121"/>
          <w:lang w:val="en-ZA"/>
        </w:rPr>
        <w:t>s and 13</w:t>
      </w:r>
      <w:r w:rsidR="00903AE4" w:rsidRPr="00070C68">
        <w:rPr>
          <w:color w:val="242121"/>
          <w:vertAlign w:val="superscript"/>
          <w:lang w:val="en-ZA"/>
        </w:rPr>
        <w:t>th</w:t>
      </w:r>
      <w:r w:rsidR="00845A97" w:rsidRPr="00070C68">
        <w:rPr>
          <w:color w:val="242121"/>
          <w:lang w:val="en-ZA"/>
        </w:rPr>
        <w:t xml:space="preserve"> </w:t>
      </w:r>
      <w:r w:rsidR="00903AE4" w:rsidRPr="00070C68">
        <w:rPr>
          <w:color w:val="242121"/>
          <w:lang w:val="en-ZA"/>
        </w:rPr>
        <w:t xml:space="preserve">Cheque to service his loans. In essence, the applicant has R 5000.00 per month </w:t>
      </w:r>
      <w:r w:rsidR="008D5256" w:rsidRPr="00070C68">
        <w:rPr>
          <w:color w:val="242121"/>
          <w:lang w:val="en-ZA"/>
        </w:rPr>
        <w:t>o</w:t>
      </w:r>
      <w:r w:rsidR="00903AE4" w:rsidRPr="00070C68">
        <w:rPr>
          <w:color w:val="242121"/>
          <w:lang w:val="en-ZA"/>
        </w:rPr>
        <w:t xml:space="preserve">vertime </w:t>
      </w:r>
      <w:r w:rsidR="008D5256" w:rsidRPr="00070C68">
        <w:rPr>
          <w:color w:val="242121"/>
          <w:lang w:val="en-ZA"/>
        </w:rPr>
        <w:t xml:space="preserve">income </w:t>
      </w:r>
      <w:r w:rsidR="00903AE4" w:rsidRPr="00070C68">
        <w:rPr>
          <w:color w:val="242121"/>
          <w:lang w:val="en-ZA"/>
        </w:rPr>
        <w:t>that he has committed to servi</w:t>
      </w:r>
      <w:r w:rsidR="00093516" w:rsidRPr="00070C68">
        <w:rPr>
          <w:color w:val="242121"/>
          <w:lang w:val="en-ZA"/>
        </w:rPr>
        <w:t>ci</w:t>
      </w:r>
      <w:r w:rsidR="00903AE4" w:rsidRPr="00070C68">
        <w:rPr>
          <w:color w:val="242121"/>
          <w:lang w:val="en-ZA"/>
        </w:rPr>
        <w:t xml:space="preserve">ng </w:t>
      </w:r>
      <w:r w:rsidR="00697EEC" w:rsidRPr="00070C68">
        <w:rPr>
          <w:color w:val="242121"/>
          <w:lang w:val="en-ZA"/>
        </w:rPr>
        <w:t xml:space="preserve">the </w:t>
      </w:r>
      <w:r w:rsidR="00903AE4" w:rsidRPr="00070C68">
        <w:rPr>
          <w:color w:val="242121"/>
          <w:lang w:val="en-ZA"/>
        </w:rPr>
        <w:t xml:space="preserve">loans over and above </w:t>
      </w:r>
      <w:r w:rsidR="00557B6C">
        <w:rPr>
          <w:color w:val="242121"/>
          <w:lang w:val="en-ZA"/>
        </w:rPr>
        <w:t>the in</w:t>
      </w:r>
      <w:r w:rsidR="00557B6C" w:rsidRPr="00070C68">
        <w:rPr>
          <w:color w:val="242121"/>
          <w:lang w:val="en-ZA"/>
        </w:rPr>
        <w:t>come</w:t>
      </w:r>
      <w:r w:rsidR="00557B6C">
        <w:rPr>
          <w:color w:val="242121"/>
          <w:lang w:val="en-ZA"/>
        </w:rPr>
        <w:t xml:space="preserve"> </w:t>
      </w:r>
      <w:r w:rsidR="00903AE4" w:rsidRPr="00070C68">
        <w:rPr>
          <w:color w:val="242121"/>
          <w:lang w:val="en-ZA"/>
        </w:rPr>
        <w:t>of about R 8000.00 per month</w:t>
      </w:r>
      <w:r w:rsidR="00557B6C">
        <w:rPr>
          <w:color w:val="242121"/>
          <w:lang w:val="en-ZA"/>
        </w:rPr>
        <w:t xml:space="preserve"> </w:t>
      </w:r>
      <w:r w:rsidR="00744387">
        <w:rPr>
          <w:color w:val="242121"/>
          <w:lang w:val="en-ZA"/>
        </w:rPr>
        <w:t>derived</w:t>
      </w:r>
      <w:r w:rsidR="006C5ED2" w:rsidRPr="00E259ED">
        <w:rPr>
          <w:color w:val="242121"/>
          <w:lang w:val="en-ZA"/>
        </w:rPr>
        <w:t xml:space="preserve"> from </w:t>
      </w:r>
      <w:r w:rsidR="00697EEC" w:rsidRPr="00E259ED">
        <w:rPr>
          <w:color w:val="242121"/>
          <w:lang w:val="en-ZA"/>
        </w:rPr>
        <w:t xml:space="preserve">the </w:t>
      </w:r>
      <w:r w:rsidR="00903AE4" w:rsidRPr="00CE78B3">
        <w:rPr>
          <w:color w:val="242121"/>
          <w:lang w:val="en-ZA"/>
        </w:rPr>
        <w:t>restraint of trade bonus and 13th Cheque.</w:t>
      </w:r>
      <w:r w:rsidR="0009692A" w:rsidRPr="00070C68">
        <w:rPr>
          <w:color w:val="242121"/>
          <w:lang w:val="en-ZA"/>
        </w:rPr>
        <w:t xml:space="preserve"> </w:t>
      </w:r>
      <w:r w:rsidR="00697EEC" w:rsidRPr="00070C68">
        <w:rPr>
          <w:color w:val="242121"/>
          <w:lang w:val="en-ZA"/>
        </w:rPr>
        <w:t xml:space="preserve">One can also not turn a blind eye to the </w:t>
      </w:r>
      <w:r w:rsidR="00206BE2" w:rsidRPr="00070C68">
        <w:rPr>
          <w:color w:val="242121"/>
          <w:lang w:val="en-ZA"/>
        </w:rPr>
        <w:t>fa</w:t>
      </w:r>
      <w:r w:rsidR="00093516" w:rsidRPr="00070C68">
        <w:rPr>
          <w:color w:val="242121"/>
          <w:lang w:val="en-ZA"/>
        </w:rPr>
        <w:t>c</w:t>
      </w:r>
      <w:r w:rsidR="00206BE2" w:rsidRPr="00070C68">
        <w:rPr>
          <w:color w:val="242121"/>
          <w:lang w:val="en-ZA"/>
        </w:rPr>
        <w:t xml:space="preserve">t that the applicant managed to </w:t>
      </w:r>
      <w:r w:rsidR="00AD6EE9" w:rsidRPr="00070C68">
        <w:rPr>
          <w:color w:val="242121"/>
          <w:lang w:val="en-ZA"/>
        </w:rPr>
        <w:t>source funds to finance a holiday to Victoria falls</w:t>
      </w:r>
      <w:r w:rsidR="00697EEC" w:rsidRPr="00070C68">
        <w:rPr>
          <w:color w:val="242121"/>
          <w:lang w:val="en-ZA"/>
        </w:rPr>
        <w:t xml:space="preserve"> with his partner</w:t>
      </w:r>
      <w:r w:rsidR="00AD6EE9" w:rsidRPr="00070C68">
        <w:rPr>
          <w:color w:val="242121"/>
          <w:lang w:val="en-ZA"/>
        </w:rPr>
        <w:t xml:space="preserve">.  </w:t>
      </w:r>
    </w:p>
    <w:p w14:paraId="7A1C314F" w14:textId="48058397" w:rsidR="00701923" w:rsidRPr="00070C68" w:rsidRDefault="005E3110" w:rsidP="005E3110">
      <w:pPr>
        <w:pStyle w:val="JudgmentNumbered"/>
        <w:numPr>
          <w:ilvl w:val="0"/>
          <w:numId w:val="0"/>
        </w:numPr>
        <w:ind w:left="567" w:hanging="567"/>
        <w:rPr>
          <w:color w:val="242121"/>
          <w:lang w:val="en-ZA"/>
        </w:rPr>
      </w:pPr>
      <w:r w:rsidRPr="00070C68">
        <w:rPr>
          <w:color w:val="242121"/>
          <w:lang w:val="en-ZA"/>
        </w:rPr>
        <w:t>[30]</w:t>
      </w:r>
      <w:r w:rsidRPr="00070C68">
        <w:rPr>
          <w:color w:val="242121"/>
          <w:lang w:val="en-ZA"/>
        </w:rPr>
        <w:tab/>
      </w:r>
      <w:r w:rsidR="0088259E" w:rsidRPr="00070C68">
        <w:t xml:space="preserve">Absent </w:t>
      </w:r>
      <w:r w:rsidR="00440451" w:rsidRPr="00070C68">
        <w:t xml:space="preserve">any proof to the contrary, I am satisfied that the </w:t>
      </w:r>
      <w:r w:rsidR="003F79D7" w:rsidRPr="00070C68">
        <w:t>applicant can</w:t>
      </w:r>
      <w:r w:rsidR="0088259E" w:rsidRPr="00070C68">
        <w:t xml:space="preserve"> </w:t>
      </w:r>
      <w:r w:rsidR="00440451" w:rsidRPr="00070C68">
        <w:t xml:space="preserve">afford to </w:t>
      </w:r>
      <w:r w:rsidR="005C1B89" w:rsidRPr="00070C68">
        <w:t>contribute</w:t>
      </w:r>
      <w:r w:rsidR="00440451" w:rsidRPr="00070C68">
        <w:t xml:space="preserve"> financially </w:t>
      </w:r>
      <w:r w:rsidR="00AF75BE" w:rsidRPr="00070C68">
        <w:t xml:space="preserve">towards the maintenance of the minor children per the </w:t>
      </w:r>
      <w:r w:rsidR="003F79D7" w:rsidRPr="00070C68">
        <w:t xml:space="preserve">Adams </w:t>
      </w:r>
      <w:r w:rsidR="00942136" w:rsidRPr="00070C68">
        <w:t xml:space="preserve">J </w:t>
      </w:r>
      <w:r w:rsidR="003F79D7" w:rsidRPr="00070C68">
        <w:t xml:space="preserve">order. </w:t>
      </w:r>
      <w:r w:rsidR="00AF75BE" w:rsidRPr="00070C68">
        <w:t xml:space="preserve"> </w:t>
      </w:r>
      <w:r w:rsidR="00440451" w:rsidRPr="00070C68">
        <w:t xml:space="preserve"> </w:t>
      </w:r>
    </w:p>
    <w:p w14:paraId="2D475B26" w14:textId="3F94BC38" w:rsidR="00FE2FA7" w:rsidRPr="00070C68" w:rsidRDefault="005E3110" w:rsidP="005E3110">
      <w:pPr>
        <w:pStyle w:val="JudgmentNumbered"/>
        <w:numPr>
          <w:ilvl w:val="0"/>
          <w:numId w:val="0"/>
        </w:numPr>
        <w:ind w:left="567" w:hanging="567"/>
        <w:rPr>
          <w:lang w:val="en-ZA"/>
        </w:rPr>
      </w:pPr>
      <w:r w:rsidRPr="00070C68">
        <w:rPr>
          <w:lang w:val="en-ZA"/>
        </w:rPr>
        <w:t>[31]</w:t>
      </w:r>
      <w:r w:rsidRPr="00070C68">
        <w:rPr>
          <w:lang w:val="en-ZA"/>
        </w:rPr>
        <w:tab/>
      </w:r>
      <w:r w:rsidR="0080648C" w:rsidRPr="00070C68">
        <w:t xml:space="preserve">Lastly, </w:t>
      </w:r>
      <w:r w:rsidR="0011514F" w:rsidRPr="00070C68">
        <w:t xml:space="preserve">I deal with </w:t>
      </w:r>
      <w:r w:rsidR="0080648C" w:rsidRPr="00070C68">
        <w:t>retrospectivity of the variation</w:t>
      </w:r>
      <w:r w:rsidR="00C22E09" w:rsidRPr="00070C68">
        <w:t xml:space="preserve"> order. </w:t>
      </w:r>
      <w:r w:rsidR="00357663" w:rsidRPr="00070C68">
        <w:t>The applicant contends that the</w:t>
      </w:r>
      <w:r w:rsidR="00061AEB" w:rsidRPr="00070C68">
        <w:t xml:space="preserve"> variation order must apply retrospectively</w:t>
      </w:r>
      <w:r w:rsidR="00281F5D" w:rsidRPr="00070C68">
        <w:t xml:space="preserve"> to </w:t>
      </w:r>
      <w:r w:rsidR="002706CE" w:rsidRPr="00070C68">
        <w:t>July 2023</w:t>
      </w:r>
      <w:r w:rsidR="007B7570" w:rsidRPr="00070C68">
        <w:t>, the date when he discovered that the</w:t>
      </w:r>
      <w:r w:rsidR="00A40709" w:rsidRPr="00070C68">
        <w:t xml:space="preserve"> respondent’s income has increased.</w:t>
      </w:r>
      <w:r w:rsidR="0025356E" w:rsidRPr="00070C68">
        <w:t xml:space="preserve"> </w:t>
      </w:r>
      <w:r w:rsidR="001E0B65" w:rsidRPr="00070C68">
        <w:t xml:space="preserve">To fortify this contention, reliance is placed </w:t>
      </w:r>
      <w:r w:rsidR="00093516" w:rsidRPr="00070C68">
        <w:t xml:space="preserve">on </w:t>
      </w:r>
      <w:r w:rsidR="000E44F1" w:rsidRPr="00070C68">
        <w:t xml:space="preserve">the </w:t>
      </w:r>
      <w:r w:rsidR="00FE2FA7" w:rsidRPr="00070C68">
        <w:rPr>
          <w:lang w:val="en-ZA"/>
        </w:rPr>
        <w:t xml:space="preserve">decision of </w:t>
      </w:r>
      <w:r w:rsidR="00FE2FA7" w:rsidRPr="006F0D04">
        <w:rPr>
          <w:i/>
          <w:iCs/>
          <w:lang w:val="en-ZA"/>
        </w:rPr>
        <w:t>Harwood v Harwood</w:t>
      </w:r>
      <w:r w:rsidR="00FE2FA7" w:rsidRPr="00E259ED">
        <w:rPr>
          <w:i/>
          <w:iCs/>
          <w:vertAlign w:val="superscript"/>
          <w:lang w:val="en-ZA"/>
        </w:rPr>
        <w:footnoteReference w:id="8"/>
      </w:r>
      <w:r w:rsidR="00FE2FA7" w:rsidRPr="00E259ED">
        <w:rPr>
          <w:i/>
          <w:iCs/>
          <w:lang w:val="en-ZA"/>
        </w:rPr>
        <w:t xml:space="preserve"> </w:t>
      </w:r>
      <w:r w:rsidR="00FE2FA7" w:rsidRPr="00E259ED">
        <w:rPr>
          <w:lang w:val="en-ZA"/>
        </w:rPr>
        <w:t>wherein it was held that retrospective or retroactive orders were possible in matters relating to maintenance in terms of the common law and</w:t>
      </w:r>
      <w:r w:rsidR="000C3EF6" w:rsidRPr="00070C68">
        <w:rPr>
          <w:lang w:val="en-ZA"/>
        </w:rPr>
        <w:t xml:space="preserve"> the court is not divested of its power to order same </w:t>
      </w:r>
      <w:r w:rsidR="00032EC2" w:rsidRPr="00070C68">
        <w:rPr>
          <w:lang w:val="en-ZA"/>
        </w:rPr>
        <w:t>by</w:t>
      </w:r>
      <w:r w:rsidR="00FE2FA7" w:rsidRPr="00070C68">
        <w:rPr>
          <w:lang w:val="en-ZA"/>
        </w:rPr>
        <w:t xml:space="preserve"> </w:t>
      </w:r>
      <w:r w:rsidR="00032EC2" w:rsidRPr="00070C68">
        <w:rPr>
          <w:lang w:val="en-ZA"/>
        </w:rPr>
        <w:t xml:space="preserve">the provisions of Rule 43 of the Uniform Rules </w:t>
      </w:r>
      <w:r w:rsidR="005A3595" w:rsidRPr="00070C68">
        <w:rPr>
          <w:lang w:val="en-ZA"/>
        </w:rPr>
        <w:t xml:space="preserve">since there is no explicit injunction. </w:t>
      </w:r>
    </w:p>
    <w:p w14:paraId="2A1FBF33" w14:textId="75A7FB1D" w:rsidR="008019EB" w:rsidRPr="00070C68" w:rsidRDefault="005E3110" w:rsidP="005E3110">
      <w:pPr>
        <w:pStyle w:val="JudgmentNumbered"/>
        <w:numPr>
          <w:ilvl w:val="0"/>
          <w:numId w:val="0"/>
        </w:numPr>
        <w:ind w:left="567" w:hanging="567"/>
        <w:rPr>
          <w:lang w:val="en-ZA"/>
        </w:rPr>
      </w:pPr>
      <w:r w:rsidRPr="00070C68">
        <w:rPr>
          <w:lang w:val="en-ZA"/>
        </w:rPr>
        <w:t>[32]</w:t>
      </w:r>
      <w:r w:rsidRPr="00070C68">
        <w:rPr>
          <w:lang w:val="en-ZA"/>
        </w:rPr>
        <w:tab/>
      </w:r>
      <w:r w:rsidR="008019EB" w:rsidRPr="00070C68">
        <w:rPr>
          <w:lang w:val="en-ZA"/>
        </w:rPr>
        <w:t>I am persuaded that the variation order in respect of the spousal maintenance should be retrospective</w:t>
      </w:r>
      <w:r w:rsidR="00110205" w:rsidRPr="00070C68">
        <w:rPr>
          <w:lang w:val="en-ZA"/>
        </w:rPr>
        <w:t>. However, I am of a view that is should be effective</w:t>
      </w:r>
      <w:r w:rsidR="00476336" w:rsidRPr="00070C68">
        <w:rPr>
          <w:lang w:val="en-ZA"/>
        </w:rPr>
        <w:t xml:space="preserve"> </w:t>
      </w:r>
      <w:r w:rsidR="00320005" w:rsidRPr="00070C68">
        <w:rPr>
          <w:lang w:val="en-ZA"/>
        </w:rPr>
        <w:t xml:space="preserve">from </w:t>
      </w:r>
      <w:r w:rsidR="00524EEF" w:rsidRPr="00070C68">
        <w:rPr>
          <w:lang w:val="en-ZA"/>
        </w:rPr>
        <w:t>1</w:t>
      </w:r>
      <w:r w:rsidR="00833B52" w:rsidRPr="00070C68">
        <w:rPr>
          <w:lang w:val="en-ZA"/>
        </w:rPr>
        <w:t xml:space="preserve"> </w:t>
      </w:r>
      <w:r w:rsidR="00524EEF" w:rsidRPr="00070C68">
        <w:rPr>
          <w:lang w:val="en-ZA"/>
        </w:rPr>
        <w:t xml:space="preserve">September 2023 </w:t>
      </w:r>
      <w:r w:rsidR="00093516" w:rsidRPr="00070C68">
        <w:rPr>
          <w:lang w:val="en-ZA"/>
        </w:rPr>
        <w:t xml:space="preserve">since </w:t>
      </w:r>
      <w:r w:rsidR="00524EEF" w:rsidRPr="00070C68">
        <w:rPr>
          <w:lang w:val="en-ZA"/>
        </w:rPr>
        <w:t xml:space="preserve">the </w:t>
      </w:r>
      <w:r w:rsidR="00476336" w:rsidRPr="00070C68">
        <w:rPr>
          <w:lang w:val="en-ZA"/>
        </w:rPr>
        <w:t>applicant launched this application</w:t>
      </w:r>
      <w:r w:rsidR="00524EEF" w:rsidRPr="00070C68">
        <w:rPr>
          <w:lang w:val="en-ZA"/>
        </w:rPr>
        <w:t xml:space="preserve"> in August 2023.</w:t>
      </w:r>
    </w:p>
    <w:p w14:paraId="4000CC16" w14:textId="5FD0015B" w:rsidR="00FC2D94" w:rsidRPr="00070C68" w:rsidRDefault="00FC2D94" w:rsidP="00FC2D94">
      <w:pPr>
        <w:pStyle w:val="JudgmentNumbered"/>
        <w:numPr>
          <w:ilvl w:val="0"/>
          <w:numId w:val="0"/>
        </w:numPr>
        <w:rPr>
          <w:rFonts w:eastAsia="Calibri"/>
        </w:rPr>
      </w:pPr>
      <w:r w:rsidRPr="00070C68">
        <w:rPr>
          <w:i/>
          <w:iCs/>
        </w:rPr>
        <w:t>Conclusion</w:t>
      </w:r>
    </w:p>
    <w:p w14:paraId="79A22FD8" w14:textId="15263410" w:rsidR="00FC2D94" w:rsidRPr="00070C68" w:rsidRDefault="005E3110" w:rsidP="005E3110">
      <w:pPr>
        <w:pStyle w:val="JudgmentNumbered"/>
        <w:numPr>
          <w:ilvl w:val="0"/>
          <w:numId w:val="0"/>
        </w:numPr>
        <w:ind w:left="567" w:hanging="567"/>
        <w:rPr>
          <w:rFonts w:eastAsia="Calibri"/>
        </w:rPr>
      </w:pPr>
      <w:r w:rsidRPr="00070C68">
        <w:rPr>
          <w:rFonts w:eastAsia="Calibri"/>
        </w:rPr>
        <w:t>[33]</w:t>
      </w:r>
      <w:r w:rsidRPr="00070C68">
        <w:rPr>
          <w:rFonts w:eastAsia="Calibri"/>
        </w:rPr>
        <w:tab/>
      </w:r>
      <w:r w:rsidR="00FC2D94" w:rsidRPr="00070C68">
        <w:rPr>
          <w:rFonts w:eastAsia="Calibri"/>
        </w:rPr>
        <w:t xml:space="preserve">In all the circumstances, and in the light of the reasons alluded to above, </w:t>
      </w:r>
      <w:r w:rsidR="00371CD9" w:rsidRPr="00070C68">
        <w:rPr>
          <w:rFonts w:eastAsia="Calibri"/>
          <w:lang w:val="en-ZA"/>
        </w:rPr>
        <w:t>I am of the view tha</w:t>
      </w:r>
      <w:r w:rsidR="002D24B5" w:rsidRPr="00070C68">
        <w:rPr>
          <w:rFonts w:eastAsia="Calibri"/>
          <w:lang w:val="en-ZA"/>
        </w:rPr>
        <w:t>t the order by Adams J should</w:t>
      </w:r>
      <w:r w:rsidR="00371CD9" w:rsidRPr="00070C68">
        <w:rPr>
          <w:rFonts w:eastAsia="Calibri"/>
          <w:lang w:val="en-ZA"/>
        </w:rPr>
        <w:t xml:space="preserve"> be varied</w:t>
      </w:r>
      <w:r w:rsidR="00921530" w:rsidRPr="00070C68">
        <w:rPr>
          <w:rFonts w:eastAsia="Calibri"/>
          <w:lang w:val="en-ZA"/>
        </w:rPr>
        <w:t xml:space="preserve"> and</w:t>
      </w:r>
      <w:r w:rsidR="002F6EAA" w:rsidRPr="00070C68">
        <w:rPr>
          <w:rFonts w:eastAsia="Calibri"/>
          <w:lang w:val="en-ZA"/>
        </w:rPr>
        <w:t xml:space="preserve"> only </w:t>
      </w:r>
      <w:r w:rsidR="005631A3" w:rsidRPr="00070C68">
        <w:rPr>
          <w:rFonts w:eastAsia="Calibri"/>
          <w:lang w:val="en-ZA"/>
        </w:rPr>
        <w:t xml:space="preserve">in relation to the spousal </w:t>
      </w:r>
      <w:r w:rsidR="002D24B5" w:rsidRPr="00070C68">
        <w:rPr>
          <w:rFonts w:eastAsia="Calibri"/>
          <w:lang w:val="en-ZA"/>
        </w:rPr>
        <w:t>maintenance</w:t>
      </w:r>
      <w:r w:rsidR="005631A3" w:rsidRPr="00070C68">
        <w:rPr>
          <w:rFonts w:eastAsia="Calibri"/>
          <w:lang w:val="en-ZA"/>
        </w:rPr>
        <w:t xml:space="preserve">.  </w:t>
      </w:r>
      <w:r w:rsidR="002F6EAA" w:rsidRPr="00070C68">
        <w:rPr>
          <w:rFonts w:eastAsia="Calibri"/>
          <w:lang w:val="en-ZA"/>
        </w:rPr>
        <w:t xml:space="preserve"> </w:t>
      </w:r>
    </w:p>
    <w:p w14:paraId="3840BE9E" w14:textId="2D78FA47" w:rsidR="00F32C03" w:rsidRPr="00070C68" w:rsidRDefault="005E3110" w:rsidP="005E3110">
      <w:pPr>
        <w:pStyle w:val="JudgmentNumbered"/>
        <w:numPr>
          <w:ilvl w:val="0"/>
          <w:numId w:val="0"/>
        </w:numPr>
        <w:ind w:left="567" w:hanging="567"/>
        <w:rPr>
          <w:rFonts w:eastAsia="Calibri"/>
        </w:rPr>
      </w:pPr>
      <w:r w:rsidRPr="00070C68">
        <w:rPr>
          <w:rFonts w:eastAsia="Calibri"/>
        </w:rPr>
        <w:t>[34]</w:t>
      </w:r>
      <w:r w:rsidRPr="00070C68">
        <w:rPr>
          <w:rFonts w:eastAsia="Calibri"/>
        </w:rPr>
        <w:tab/>
      </w:r>
      <w:r w:rsidR="00383FDC" w:rsidRPr="00070C68">
        <w:rPr>
          <w:rFonts w:eastAsia="Calibri"/>
          <w:lang w:val="en-ZA"/>
        </w:rPr>
        <w:t>Accordingly, it is ordered that:</w:t>
      </w:r>
    </w:p>
    <w:p w14:paraId="5E127916" w14:textId="77777777" w:rsidR="00FC2D94" w:rsidRPr="00070C68" w:rsidRDefault="00FC2D94" w:rsidP="00FC2D94">
      <w:pPr>
        <w:pStyle w:val="JudgmentNumbered"/>
        <w:numPr>
          <w:ilvl w:val="0"/>
          <w:numId w:val="0"/>
        </w:numPr>
        <w:rPr>
          <w:rFonts w:eastAsia="Calibri"/>
          <w:i/>
          <w:iCs/>
        </w:rPr>
      </w:pPr>
      <w:r w:rsidRPr="00070C68">
        <w:rPr>
          <w:rFonts w:eastAsia="Calibri"/>
          <w:i/>
          <w:iCs/>
        </w:rPr>
        <w:t>Order</w:t>
      </w:r>
    </w:p>
    <w:p w14:paraId="5D59F0D1" w14:textId="7229178A" w:rsidR="00107504" w:rsidRPr="00070C68" w:rsidRDefault="005E3110" w:rsidP="005E3110">
      <w:pPr>
        <w:pStyle w:val="JudgmentNumbered"/>
        <w:numPr>
          <w:ilvl w:val="0"/>
          <w:numId w:val="0"/>
        </w:numPr>
        <w:ind w:left="1134" w:hanging="567"/>
      </w:pPr>
      <w:r w:rsidRPr="00070C68">
        <w:lastRenderedPageBreak/>
        <w:t>1.</w:t>
      </w:r>
      <w:r w:rsidRPr="00070C68">
        <w:tab/>
      </w:r>
      <w:r w:rsidR="00F7770B" w:rsidRPr="00070C68">
        <w:t xml:space="preserve">The </w:t>
      </w:r>
      <w:r w:rsidR="00384954" w:rsidRPr="00070C68">
        <w:t xml:space="preserve">order by Adams J </w:t>
      </w:r>
      <w:r w:rsidR="00107504" w:rsidRPr="00070C68">
        <w:t>is varied as follows:</w:t>
      </w:r>
    </w:p>
    <w:p w14:paraId="5317B327" w14:textId="336CDB62" w:rsidR="00E11E07" w:rsidRPr="00070C68" w:rsidRDefault="005E3110" w:rsidP="005E3110">
      <w:pPr>
        <w:pStyle w:val="JudgmentNumbered"/>
        <w:numPr>
          <w:ilvl w:val="0"/>
          <w:numId w:val="0"/>
        </w:numPr>
        <w:tabs>
          <w:tab w:val="left" w:pos="1701"/>
        </w:tabs>
        <w:ind w:left="1701" w:hanging="567"/>
      </w:pPr>
      <w:r w:rsidRPr="00070C68">
        <w:t>ii.</w:t>
      </w:r>
      <w:r w:rsidRPr="00070C68">
        <w:tab/>
      </w:r>
      <w:r w:rsidR="00E11E07" w:rsidRPr="00070C68">
        <w:t>Paragraph 6 thereof is set aside.</w:t>
      </w:r>
    </w:p>
    <w:p w14:paraId="4F40BB8E" w14:textId="7445C393" w:rsidR="00E11E07" w:rsidRPr="00070C68" w:rsidRDefault="005E3110" w:rsidP="005E3110">
      <w:pPr>
        <w:pStyle w:val="JudgmentNumbered"/>
        <w:numPr>
          <w:ilvl w:val="0"/>
          <w:numId w:val="0"/>
        </w:numPr>
        <w:tabs>
          <w:tab w:val="left" w:pos="1701"/>
        </w:tabs>
        <w:ind w:left="1701" w:hanging="567"/>
      </w:pPr>
      <w:r w:rsidRPr="00070C68">
        <w:t>iii.</w:t>
      </w:r>
      <w:r w:rsidRPr="00070C68">
        <w:tab/>
      </w:r>
      <w:r w:rsidR="00E11E07" w:rsidRPr="00070C68">
        <w:t xml:space="preserve">The </w:t>
      </w:r>
      <w:r w:rsidR="00530411" w:rsidRPr="00070C68">
        <w:t xml:space="preserve">applicant </w:t>
      </w:r>
      <w:r w:rsidR="00E11E07" w:rsidRPr="00070C68">
        <w:t xml:space="preserve">is absolved from paying the </w:t>
      </w:r>
      <w:r w:rsidR="00530411" w:rsidRPr="00070C68">
        <w:t xml:space="preserve">respondent </w:t>
      </w:r>
      <w:r w:rsidR="00E11E07" w:rsidRPr="00070C68">
        <w:t>an amount of R10 000.00 per month as spousal maintenance</w:t>
      </w:r>
      <w:r w:rsidR="005D4F28" w:rsidRPr="00070C68">
        <w:t xml:space="preserve"> with effect from</w:t>
      </w:r>
      <w:r w:rsidR="00BE5840" w:rsidRPr="00070C68">
        <w:t xml:space="preserve"> </w:t>
      </w:r>
      <w:r w:rsidR="00833B52" w:rsidRPr="00070C68">
        <w:t xml:space="preserve">1 September </w:t>
      </w:r>
      <w:r w:rsidR="005D4F28" w:rsidRPr="00070C68">
        <w:t>20</w:t>
      </w:r>
      <w:r w:rsidR="00CD515F" w:rsidRPr="00070C68">
        <w:t>23.</w:t>
      </w:r>
    </w:p>
    <w:p w14:paraId="3AF63398" w14:textId="4C2CF87D" w:rsidR="005658FD" w:rsidRPr="00070C68" w:rsidRDefault="005E3110" w:rsidP="005E3110">
      <w:pPr>
        <w:pStyle w:val="JudgmentNumbered"/>
        <w:numPr>
          <w:ilvl w:val="0"/>
          <w:numId w:val="0"/>
        </w:numPr>
        <w:ind w:left="1134" w:hanging="567"/>
      </w:pPr>
      <w:r w:rsidRPr="00070C68">
        <w:t>2.</w:t>
      </w:r>
      <w:r w:rsidRPr="00070C68">
        <w:tab/>
      </w:r>
      <w:r w:rsidR="00E11E07" w:rsidRPr="00070C68">
        <w:t xml:space="preserve">Costs shall be cost in cause. </w:t>
      </w:r>
    </w:p>
    <w:p w14:paraId="28B43152" w14:textId="77777777" w:rsidR="005658FD" w:rsidRDefault="005658FD" w:rsidP="00E11E07">
      <w:pPr>
        <w:pStyle w:val="JudgmentNumbered"/>
        <w:numPr>
          <w:ilvl w:val="0"/>
          <w:numId w:val="0"/>
        </w:numPr>
        <w:ind w:left="567"/>
      </w:pPr>
    </w:p>
    <w:p w14:paraId="5D65D359" w14:textId="53A64C29" w:rsidR="00FC2D94" w:rsidRPr="00067C82" w:rsidRDefault="00FC2D94" w:rsidP="008E1499">
      <w:pPr>
        <w:pStyle w:val="JudgmentNumbered"/>
        <w:numPr>
          <w:ilvl w:val="0"/>
          <w:numId w:val="0"/>
        </w:numPr>
      </w:pPr>
    </w:p>
    <w:p w14:paraId="2669EF73" w14:textId="77777777" w:rsidR="00FC2D94" w:rsidRPr="00067C82" w:rsidRDefault="00FC2D94" w:rsidP="00FC2D94">
      <w:pPr>
        <w:pStyle w:val="JudgmentNumbered"/>
        <w:numPr>
          <w:ilvl w:val="0"/>
          <w:numId w:val="0"/>
        </w:numPr>
        <w:spacing w:after="0"/>
        <w:ind w:left="567"/>
        <w:rPr>
          <w:rFonts w:eastAsia="Calibri"/>
        </w:rPr>
      </w:pPr>
    </w:p>
    <w:p w14:paraId="4913DAC1" w14:textId="77777777" w:rsidR="00FC2D94" w:rsidRPr="00067C82" w:rsidRDefault="00FC2D94" w:rsidP="00FC2D94">
      <w:pPr>
        <w:spacing w:after="0" w:line="360" w:lineRule="auto"/>
        <w:ind w:left="567" w:hanging="567"/>
        <w:jc w:val="right"/>
        <w:rPr>
          <w:rFonts w:ascii="Arial" w:eastAsia="Calibri" w:hAnsi="Arial" w:cs="Arial"/>
          <w:kern w:val="0"/>
          <w:sz w:val="24"/>
          <w:lang w:val="en-GB"/>
          <w14:ligatures w14:val="none"/>
        </w:rPr>
      </w:pPr>
      <w:r w:rsidRPr="00067C82">
        <w:rPr>
          <w:rFonts w:ascii="Arial" w:eastAsia="Calibri" w:hAnsi="Arial" w:cs="Arial"/>
          <w:kern w:val="0"/>
          <w:sz w:val="24"/>
          <w:lang w:val="en-GB"/>
          <w14:ligatures w14:val="none"/>
        </w:rPr>
        <w:t>___________________________</w:t>
      </w:r>
    </w:p>
    <w:p w14:paraId="19BBFF00" w14:textId="7FE3D264" w:rsidR="00FC2D94" w:rsidRPr="00067C82" w:rsidRDefault="004D4E97" w:rsidP="00FC2D94">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P NKUTHA-NKONTWANA J</w:t>
      </w:r>
    </w:p>
    <w:p w14:paraId="5C325128" w14:textId="79A9748A" w:rsidR="00FC2D94" w:rsidRPr="00067C82" w:rsidRDefault="004D4E97" w:rsidP="00FC2D94">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 xml:space="preserve">JUDGE </w:t>
      </w:r>
      <w:r>
        <w:rPr>
          <w:rFonts w:ascii="Arial" w:eastAsia="Calibri" w:hAnsi="Arial" w:cs="Arial"/>
          <w:b/>
          <w:kern w:val="0"/>
          <w:sz w:val="24"/>
          <w:lang w:val="en-GB"/>
          <w14:ligatures w14:val="none"/>
        </w:rPr>
        <w:t>O</w:t>
      </w:r>
      <w:r w:rsidRPr="00067C82">
        <w:rPr>
          <w:rFonts w:ascii="Arial" w:eastAsia="Calibri" w:hAnsi="Arial" w:cs="Arial"/>
          <w:b/>
          <w:kern w:val="0"/>
          <w:sz w:val="24"/>
          <w:lang w:val="en-GB"/>
          <w14:ligatures w14:val="none"/>
        </w:rPr>
        <w:t xml:space="preserve">F </w:t>
      </w:r>
      <w:r>
        <w:rPr>
          <w:rFonts w:ascii="Arial" w:eastAsia="Calibri" w:hAnsi="Arial" w:cs="Arial"/>
          <w:b/>
          <w:kern w:val="0"/>
          <w:sz w:val="24"/>
          <w:lang w:val="en-GB"/>
          <w14:ligatures w14:val="none"/>
        </w:rPr>
        <w:t>T</w:t>
      </w:r>
      <w:r w:rsidRPr="00067C82">
        <w:rPr>
          <w:rFonts w:ascii="Arial" w:eastAsia="Calibri" w:hAnsi="Arial" w:cs="Arial"/>
          <w:b/>
          <w:kern w:val="0"/>
          <w:sz w:val="24"/>
          <w:lang w:val="en-GB"/>
          <w14:ligatures w14:val="none"/>
        </w:rPr>
        <w:t>HE HIGH COURT</w:t>
      </w:r>
      <w:r>
        <w:rPr>
          <w:rFonts w:ascii="Arial" w:eastAsia="Calibri" w:hAnsi="Arial" w:cs="Arial"/>
          <w:b/>
          <w:kern w:val="0"/>
          <w:sz w:val="24"/>
          <w:lang w:val="en-GB"/>
          <w14:ligatures w14:val="none"/>
        </w:rPr>
        <w:t>,</w:t>
      </w:r>
    </w:p>
    <w:p w14:paraId="1160412D" w14:textId="1FA9A3B8" w:rsidR="00FC2D94" w:rsidRPr="00067C82" w:rsidRDefault="004D4E97" w:rsidP="00FC2D94">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JOHANNESBURG</w:t>
      </w:r>
    </w:p>
    <w:p w14:paraId="0F6BAD48"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6AFF74B0"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4ED26583"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2A7D4C07"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527BDA14"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5C680AFD"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0087A824"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46D97A94"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6975D5A9"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316B58EA" w14:textId="34ED9492" w:rsidR="00B71360" w:rsidRPr="00B71360" w:rsidRDefault="00B71360" w:rsidP="00FC2D94">
      <w:pPr>
        <w:spacing w:before="240" w:after="120" w:line="360" w:lineRule="auto"/>
        <w:rPr>
          <w:rFonts w:ascii="Arial" w:eastAsia="Times New Roman" w:hAnsi="Arial" w:cs="Arial"/>
          <w:kern w:val="0"/>
          <w:sz w:val="24"/>
          <w:szCs w:val="24"/>
          <w:lang w:eastAsia="en-ZA"/>
          <w14:ligatures w14:val="none"/>
        </w:rPr>
      </w:pPr>
      <w:r>
        <w:rPr>
          <w:rFonts w:ascii="Arial" w:eastAsia="Times New Roman" w:hAnsi="Arial" w:cs="Arial"/>
          <w:kern w:val="0"/>
          <w:sz w:val="24"/>
          <w:szCs w:val="24"/>
          <w:u w:val="single"/>
          <w:lang w:eastAsia="en-ZA"/>
          <w14:ligatures w14:val="none"/>
        </w:rPr>
        <w:t>Heard on</w:t>
      </w:r>
      <w:r w:rsidRPr="00B71360">
        <w:rPr>
          <w:rFonts w:ascii="Arial" w:eastAsia="Times New Roman" w:hAnsi="Arial" w:cs="Arial"/>
          <w:kern w:val="0"/>
          <w:sz w:val="24"/>
          <w:szCs w:val="24"/>
          <w:lang w:eastAsia="en-ZA"/>
          <w14:ligatures w14:val="none"/>
        </w:rPr>
        <w:t>: 05 October 2023</w:t>
      </w:r>
    </w:p>
    <w:p w14:paraId="196979B7" w14:textId="7963DF50"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r>
        <w:rPr>
          <w:rFonts w:ascii="Arial" w:eastAsia="Times New Roman" w:hAnsi="Arial" w:cs="Arial"/>
          <w:kern w:val="0"/>
          <w:sz w:val="24"/>
          <w:szCs w:val="24"/>
          <w:u w:val="single"/>
          <w:lang w:eastAsia="en-ZA"/>
          <w14:ligatures w14:val="none"/>
        </w:rPr>
        <w:t>Judgment handed down on</w:t>
      </w:r>
      <w:r w:rsidRPr="00B71360">
        <w:rPr>
          <w:rFonts w:ascii="Arial" w:eastAsia="Times New Roman" w:hAnsi="Arial" w:cs="Arial"/>
          <w:kern w:val="0"/>
          <w:sz w:val="24"/>
          <w:szCs w:val="24"/>
          <w:lang w:eastAsia="en-ZA"/>
          <w14:ligatures w14:val="none"/>
        </w:rPr>
        <w:t>: 21 November 2023</w:t>
      </w:r>
    </w:p>
    <w:p w14:paraId="49D21EFD" w14:textId="77777777" w:rsidR="00B71360" w:rsidRDefault="00B71360" w:rsidP="00FC2D94">
      <w:pPr>
        <w:spacing w:before="240" w:after="120" w:line="360" w:lineRule="auto"/>
        <w:rPr>
          <w:rFonts w:ascii="Arial" w:eastAsia="Times New Roman" w:hAnsi="Arial" w:cs="Arial"/>
          <w:kern w:val="0"/>
          <w:sz w:val="24"/>
          <w:szCs w:val="24"/>
          <w:u w:val="single"/>
          <w:lang w:eastAsia="en-ZA"/>
          <w14:ligatures w14:val="none"/>
        </w:rPr>
      </w:pPr>
    </w:p>
    <w:p w14:paraId="34B1266D" w14:textId="793D9034" w:rsidR="00FC2D94" w:rsidRPr="00067C82" w:rsidRDefault="00FC2D94" w:rsidP="00FC2D94">
      <w:pPr>
        <w:spacing w:before="240" w:after="120" w:line="360" w:lineRule="auto"/>
        <w:rPr>
          <w:rFonts w:ascii="Arial" w:eastAsia="Times New Roman" w:hAnsi="Arial" w:cs="Arial"/>
          <w:kern w:val="0"/>
          <w:sz w:val="24"/>
          <w:szCs w:val="24"/>
          <w:u w:val="single"/>
          <w:lang w:eastAsia="en-ZA"/>
          <w14:ligatures w14:val="none"/>
        </w:rPr>
      </w:pPr>
      <w:r w:rsidRPr="00067C82">
        <w:rPr>
          <w:rFonts w:ascii="Arial" w:eastAsia="Times New Roman" w:hAnsi="Arial" w:cs="Arial"/>
          <w:kern w:val="0"/>
          <w:sz w:val="24"/>
          <w:szCs w:val="24"/>
          <w:u w:val="single"/>
          <w:lang w:eastAsia="en-ZA"/>
          <w14:ligatures w14:val="none"/>
        </w:rPr>
        <w:t>Appearances:</w:t>
      </w:r>
    </w:p>
    <w:p w14:paraId="0B1BFD97" w14:textId="71FB8C63" w:rsidR="00FC2D94" w:rsidRPr="00B71360" w:rsidRDefault="00FC2D94" w:rsidP="00FC2D94">
      <w:pPr>
        <w:tabs>
          <w:tab w:val="left" w:pos="3686"/>
        </w:tabs>
        <w:spacing w:before="240" w:after="120" w:line="360" w:lineRule="auto"/>
        <w:ind w:left="3686" w:hanging="3686"/>
        <w:rPr>
          <w:rFonts w:ascii="Arial" w:eastAsia="Times New Roman" w:hAnsi="Arial" w:cs="Arial"/>
          <w:bCs/>
          <w:kern w:val="0"/>
          <w:sz w:val="24"/>
          <w:szCs w:val="24"/>
          <w:lang w:val="en-US" w:eastAsia="en-ZA"/>
          <w14:ligatures w14:val="none"/>
        </w:rPr>
      </w:pPr>
      <w:r w:rsidRPr="00067C82">
        <w:rPr>
          <w:rFonts w:ascii="Arial" w:eastAsia="Times New Roman" w:hAnsi="Arial" w:cs="Arial"/>
          <w:kern w:val="0"/>
          <w:sz w:val="24"/>
          <w:szCs w:val="24"/>
          <w:lang w:eastAsia="en-ZA"/>
          <w14:ligatures w14:val="none"/>
        </w:rPr>
        <w:t>For the Applicant:</w:t>
      </w:r>
      <w:r w:rsidRPr="00067C82">
        <w:rPr>
          <w:rFonts w:ascii="Arial" w:eastAsia="Times New Roman" w:hAnsi="Arial" w:cs="Arial"/>
          <w:kern w:val="0"/>
          <w:sz w:val="24"/>
          <w:szCs w:val="24"/>
          <w:lang w:eastAsia="en-ZA"/>
          <w14:ligatures w14:val="none"/>
        </w:rPr>
        <w:tab/>
      </w:r>
      <w:proofErr w:type="spellStart"/>
      <w:r w:rsidR="00B71360" w:rsidRPr="00B71360">
        <w:rPr>
          <w:rFonts w:ascii="Arial" w:eastAsia="Times New Roman" w:hAnsi="Arial" w:cs="Arial"/>
          <w:bCs/>
          <w:kern w:val="0"/>
          <w:sz w:val="24"/>
          <w:szCs w:val="24"/>
          <w:lang w:val="en-US" w:eastAsia="en-ZA"/>
          <w14:ligatures w14:val="none"/>
        </w:rPr>
        <w:t>Adv</w:t>
      </w:r>
      <w:proofErr w:type="spellEnd"/>
      <w:r w:rsidR="00B71360" w:rsidRPr="00B71360">
        <w:rPr>
          <w:rFonts w:ascii="Arial" w:eastAsia="Times New Roman" w:hAnsi="Arial" w:cs="Arial"/>
          <w:bCs/>
          <w:kern w:val="0"/>
          <w:sz w:val="24"/>
          <w:szCs w:val="24"/>
          <w:lang w:val="en-US" w:eastAsia="en-ZA"/>
          <w14:ligatures w14:val="none"/>
        </w:rPr>
        <w:t xml:space="preserve"> R Adams</w:t>
      </w:r>
    </w:p>
    <w:p w14:paraId="4BDC431A" w14:textId="5F44B8B7" w:rsidR="00FC2D94" w:rsidRPr="00B71360" w:rsidRDefault="00FC2D94" w:rsidP="00FC2D94">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71360">
        <w:rPr>
          <w:rFonts w:ascii="Arial" w:eastAsia="Times New Roman" w:hAnsi="Arial" w:cs="Arial"/>
          <w:kern w:val="0"/>
          <w:sz w:val="24"/>
          <w:szCs w:val="24"/>
          <w:lang w:eastAsia="en-ZA"/>
          <w14:ligatures w14:val="none"/>
        </w:rPr>
        <w:t>Instructed by:</w:t>
      </w:r>
      <w:r w:rsidRPr="00B71360">
        <w:rPr>
          <w:rFonts w:ascii="Arial" w:eastAsia="Times New Roman" w:hAnsi="Arial" w:cs="Arial"/>
          <w:kern w:val="0"/>
          <w:sz w:val="24"/>
          <w:szCs w:val="24"/>
          <w:lang w:eastAsia="en-ZA"/>
          <w14:ligatures w14:val="none"/>
        </w:rPr>
        <w:tab/>
      </w:r>
      <w:proofErr w:type="spellStart"/>
      <w:r w:rsidR="00B71360" w:rsidRPr="00B71360">
        <w:rPr>
          <w:rFonts w:ascii="Arial" w:eastAsia="Times New Roman" w:hAnsi="Arial" w:cs="Arial"/>
          <w:kern w:val="0"/>
          <w:sz w:val="24"/>
          <w:szCs w:val="24"/>
          <w:lang w:eastAsia="en-ZA"/>
          <w14:ligatures w14:val="none"/>
        </w:rPr>
        <w:t>Pagel</w:t>
      </w:r>
      <w:proofErr w:type="spellEnd"/>
      <w:r w:rsidR="00B71360" w:rsidRPr="00B71360">
        <w:rPr>
          <w:rFonts w:ascii="Arial" w:eastAsia="Times New Roman" w:hAnsi="Arial" w:cs="Arial"/>
          <w:kern w:val="0"/>
          <w:sz w:val="24"/>
          <w:szCs w:val="24"/>
          <w:lang w:eastAsia="en-ZA"/>
          <w14:ligatures w14:val="none"/>
        </w:rPr>
        <w:t xml:space="preserve"> Schulenburg Attorneys</w:t>
      </w:r>
    </w:p>
    <w:p w14:paraId="5C070D97" w14:textId="035E2E7E" w:rsidR="00FC2D94" w:rsidRPr="00B71360" w:rsidRDefault="00FC2D94" w:rsidP="00FC2D94">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71360">
        <w:rPr>
          <w:rFonts w:ascii="Arial" w:eastAsia="Times New Roman" w:hAnsi="Arial" w:cs="Arial"/>
          <w:kern w:val="0"/>
          <w:sz w:val="24"/>
          <w:szCs w:val="24"/>
          <w:lang w:eastAsia="en-ZA"/>
          <w14:ligatures w14:val="none"/>
        </w:rPr>
        <w:t>For the Respondent:</w:t>
      </w:r>
      <w:r w:rsidRPr="00B71360">
        <w:rPr>
          <w:rFonts w:ascii="Arial" w:eastAsia="Times New Roman" w:hAnsi="Arial" w:cs="Arial"/>
          <w:kern w:val="0"/>
          <w:sz w:val="24"/>
          <w:szCs w:val="24"/>
          <w:lang w:eastAsia="en-ZA"/>
          <w14:ligatures w14:val="none"/>
        </w:rPr>
        <w:tab/>
      </w:r>
      <w:proofErr w:type="spellStart"/>
      <w:r w:rsidR="00B71360" w:rsidRPr="00B71360">
        <w:rPr>
          <w:rFonts w:ascii="Arial" w:eastAsia="Times New Roman" w:hAnsi="Arial" w:cs="Arial"/>
          <w:kern w:val="0"/>
          <w:sz w:val="24"/>
          <w:szCs w:val="24"/>
          <w:lang w:eastAsia="en-ZA"/>
          <w14:ligatures w14:val="none"/>
        </w:rPr>
        <w:t>Adv</w:t>
      </w:r>
      <w:proofErr w:type="spellEnd"/>
      <w:r w:rsidR="00B71360" w:rsidRPr="00B71360">
        <w:rPr>
          <w:rFonts w:ascii="Arial" w:eastAsia="Times New Roman" w:hAnsi="Arial" w:cs="Arial"/>
          <w:kern w:val="0"/>
          <w:sz w:val="24"/>
          <w:szCs w:val="24"/>
          <w:lang w:eastAsia="en-ZA"/>
          <w14:ligatures w14:val="none"/>
        </w:rPr>
        <w:t xml:space="preserve"> T </w:t>
      </w:r>
      <w:proofErr w:type="spellStart"/>
      <w:r w:rsidR="00B71360" w:rsidRPr="00B71360">
        <w:rPr>
          <w:rFonts w:ascii="Arial" w:eastAsia="Times New Roman" w:hAnsi="Arial" w:cs="Arial"/>
          <w:kern w:val="0"/>
          <w:sz w:val="24"/>
          <w:szCs w:val="24"/>
          <w:lang w:eastAsia="en-ZA"/>
          <w14:ligatures w14:val="none"/>
        </w:rPr>
        <w:t>Eichner-Visser</w:t>
      </w:r>
      <w:proofErr w:type="spellEnd"/>
    </w:p>
    <w:p w14:paraId="15A14F32" w14:textId="39DBF0A9" w:rsidR="00FC2D94" w:rsidRPr="00067C82" w:rsidRDefault="00FC2D94" w:rsidP="00FC2D94">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71360">
        <w:rPr>
          <w:rFonts w:ascii="Arial" w:eastAsia="Times New Roman" w:hAnsi="Arial" w:cs="Arial"/>
          <w:kern w:val="0"/>
          <w:sz w:val="24"/>
          <w:szCs w:val="24"/>
          <w:lang w:eastAsia="en-ZA"/>
          <w14:ligatures w14:val="none"/>
        </w:rPr>
        <w:t>Instructed by:</w:t>
      </w:r>
      <w:r w:rsidRPr="00B71360">
        <w:rPr>
          <w:rFonts w:ascii="Arial" w:eastAsia="Times New Roman" w:hAnsi="Arial" w:cs="Arial"/>
          <w:kern w:val="0"/>
          <w:sz w:val="24"/>
          <w:szCs w:val="24"/>
          <w:lang w:eastAsia="en-ZA"/>
          <w14:ligatures w14:val="none"/>
        </w:rPr>
        <w:tab/>
      </w:r>
      <w:proofErr w:type="spellStart"/>
      <w:r w:rsidR="00B71360" w:rsidRPr="00B71360">
        <w:rPr>
          <w:rFonts w:ascii="Arial" w:eastAsia="Times New Roman" w:hAnsi="Arial" w:cs="Arial"/>
          <w:kern w:val="0"/>
          <w:sz w:val="24"/>
          <w:szCs w:val="24"/>
          <w:lang w:eastAsia="en-ZA"/>
          <w14:ligatures w14:val="none"/>
        </w:rPr>
        <w:t>Assheton</w:t>
      </w:r>
      <w:proofErr w:type="spellEnd"/>
      <w:r w:rsidR="00B71360" w:rsidRPr="00B71360">
        <w:rPr>
          <w:rFonts w:ascii="Arial" w:eastAsia="Times New Roman" w:hAnsi="Arial" w:cs="Arial"/>
          <w:kern w:val="0"/>
          <w:sz w:val="24"/>
          <w:szCs w:val="24"/>
          <w:lang w:eastAsia="en-ZA"/>
          <w14:ligatures w14:val="none"/>
        </w:rPr>
        <w:t xml:space="preserve">-Smith </w:t>
      </w:r>
      <w:proofErr w:type="spellStart"/>
      <w:r w:rsidR="00B71360" w:rsidRPr="00B71360">
        <w:rPr>
          <w:rFonts w:ascii="Arial" w:eastAsia="Times New Roman" w:hAnsi="Arial" w:cs="Arial"/>
          <w:kern w:val="0"/>
          <w:sz w:val="24"/>
          <w:szCs w:val="24"/>
          <w:lang w:eastAsia="en-ZA"/>
          <w14:ligatures w14:val="none"/>
        </w:rPr>
        <w:t>Ginsbery</w:t>
      </w:r>
      <w:proofErr w:type="spellEnd"/>
    </w:p>
    <w:p w14:paraId="6867F5DF" w14:textId="77777777" w:rsidR="00FC2D94" w:rsidRPr="00E06007" w:rsidRDefault="00FC2D94" w:rsidP="00FC2D94">
      <w:pPr>
        <w:rPr>
          <w:rFonts w:ascii="Arial" w:hAnsi="Arial" w:cs="Arial"/>
          <w:sz w:val="24"/>
          <w:szCs w:val="24"/>
        </w:rPr>
      </w:pPr>
    </w:p>
    <w:p w14:paraId="17C6440A" w14:textId="77777777" w:rsidR="002074E1" w:rsidRDefault="002074E1"/>
    <w:sectPr w:rsidR="002074E1" w:rsidSect="00FC2D94">
      <w:footerReference w:type="defaul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5FDD" w14:textId="77777777" w:rsidR="001919EF" w:rsidRDefault="001919EF" w:rsidP="00FC2D94">
      <w:pPr>
        <w:spacing w:after="0" w:line="240" w:lineRule="auto"/>
      </w:pPr>
      <w:r>
        <w:separator/>
      </w:r>
    </w:p>
  </w:endnote>
  <w:endnote w:type="continuationSeparator" w:id="0">
    <w:p w14:paraId="1520980D" w14:textId="77777777" w:rsidR="001919EF" w:rsidRDefault="001919EF" w:rsidP="00FC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4BA06F59" w14:textId="10928437" w:rsidR="00E42D15" w:rsidRDefault="00E42D15" w:rsidP="00B3528E">
        <w:pPr>
          <w:pStyle w:val="Footer1"/>
          <w:jc w:val="right"/>
        </w:pPr>
        <w:r>
          <w:fldChar w:fldCharType="begin"/>
        </w:r>
        <w:r>
          <w:instrText xml:space="preserve"> PAGE   \* MERGEFORMAT </w:instrText>
        </w:r>
        <w:r>
          <w:fldChar w:fldCharType="separate"/>
        </w:r>
        <w:r w:rsidR="00461E9F">
          <w:rPr>
            <w:noProof/>
          </w:rPr>
          <w:t>11</w:t>
        </w:r>
        <w:r>
          <w:rPr>
            <w:noProof/>
          </w:rPr>
          <w:fldChar w:fldCharType="end"/>
        </w:r>
      </w:p>
    </w:sdtContent>
  </w:sdt>
  <w:p w14:paraId="64DC8BB6" w14:textId="77777777" w:rsidR="00E42D15" w:rsidRDefault="00E42D15">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E3F1" w14:textId="77777777" w:rsidR="001919EF" w:rsidRDefault="001919EF" w:rsidP="00FC2D94">
      <w:pPr>
        <w:spacing w:after="0" w:line="240" w:lineRule="auto"/>
      </w:pPr>
      <w:r>
        <w:separator/>
      </w:r>
    </w:p>
  </w:footnote>
  <w:footnote w:type="continuationSeparator" w:id="0">
    <w:p w14:paraId="1BD0DAC4" w14:textId="77777777" w:rsidR="001919EF" w:rsidRDefault="001919EF" w:rsidP="00FC2D94">
      <w:pPr>
        <w:spacing w:after="0" w:line="240" w:lineRule="auto"/>
      </w:pPr>
      <w:r>
        <w:continuationSeparator/>
      </w:r>
    </w:p>
  </w:footnote>
  <w:footnote w:id="1">
    <w:p w14:paraId="5E516D89" w14:textId="56F758D8" w:rsidR="00C37504" w:rsidRPr="006F7DB0" w:rsidRDefault="00C37504">
      <w:pPr>
        <w:pStyle w:val="FootnoteText"/>
        <w:rPr>
          <w:rFonts w:ascii="Arial" w:hAnsi="Arial" w:cs="Arial"/>
          <w:sz w:val="18"/>
          <w:szCs w:val="18"/>
          <w:lang w:val="en-GB"/>
        </w:rPr>
      </w:pPr>
      <w:r w:rsidRPr="006F7DB0">
        <w:rPr>
          <w:rStyle w:val="FootnoteReference"/>
          <w:rFonts w:ascii="Arial" w:hAnsi="Arial" w:cs="Arial"/>
          <w:sz w:val="18"/>
          <w:szCs w:val="18"/>
        </w:rPr>
        <w:footnoteRef/>
      </w:r>
      <w:r w:rsidRPr="006F7DB0">
        <w:rPr>
          <w:rFonts w:ascii="Arial" w:hAnsi="Arial" w:cs="Arial"/>
          <w:sz w:val="18"/>
          <w:szCs w:val="18"/>
        </w:rPr>
        <w:t xml:space="preserve"> </w:t>
      </w:r>
      <w:r w:rsidR="004D7404" w:rsidRPr="004D7404">
        <w:rPr>
          <w:rFonts w:ascii="Arial" w:hAnsi="Arial" w:cs="Arial"/>
          <w:sz w:val="18"/>
          <w:szCs w:val="18"/>
        </w:rPr>
        <w:t>2019 (6) SA 1 (CC)</w:t>
      </w:r>
      <w:r w:rsidR="00514062" w:rsidRPr="006F7DB0">
        <w:rPr>
          <w:rFonts w:ascii="Arial" w:hAnsi="Arial" w:cs="Arial"/>
          <w:sz w:val="18"/>
          <w:szCs w:val="18"/>
          <w:lang w:val="en-GB"/>
        </w:rPr>
        <w:t>.</w:t>
      </w:r>
    </w:p>
  </w:footnote>
  <w:footnote w:id="2">
    <w:p w14:paraId="13C68A49" w14:textId="1DDF13AA" w:rsidR="00E52340" w:rsidRDefault="00E52340">
      <w:pPr>
        <w:pStyle w:val="FootnoteText"/>
      </w:pPr>
      <w:r w:rsidRPr="006F7DB0">
        <w:rPr>
          <w:rStyle w:val="FootnoteReference"/>
          <w:rFonts w:ascii="Arial" w:hAnsi="Arial" w:cs="Arial"/>
          <w:sz w:val="18"/>
          <w:szCs w:val="18"/>
        </w:rPr>
        <w:footnoteRef/>
      </w:r>
      <w:r w:rsidRPr="006F7DB0">
        <w:rPr>
          <w:rFonts w:ascii="Arial" w:hAnsi="Arial" w:cs="Arial"/>
          <w:sz w:val="18"/>
          <w:szCs w:val="18"/>
        </w:rPr>
        <w:t xml:space="preserve"> 88 of 1984.</w:t>
      </w:r>
      <w:r>
        <w:t xml:space="preserve"> </w:t>
      </w:r>
    </w:p>
  </w:footnote>
  <w:footnote w:id="3">
    <w:p w14:paraId="246D6A2E" w14:textId="6A18382C" w:rsidR="00116C00" w:rsidRPr="006F7DB0" w:rsidRDefault="00116C00" w:rsidP="00116C00">
      <w:pPr>
        <w:pStyle w:val="FootnoteText"/>
        <w:rPr>
          <w:rFonts w:ascii="Arial" w:hAnsi="Arial" w:cs="Arial"/>
        </w:rPr>
      </w:pPr>
      <w:r w:rsidRPr="006F7DB0">
        <w:rPr>
          <w:rStyle w:val="FootnoteReference"/>
          <w:rFonts w:ascii="Arial" w:hAnsi="Arial" w:cs="Arial"/>
        </w:rPr>
        <w:footnoteRef/>
      </w:r>
      <w:r w:rsidRPr="006F7DB0">
        <w:rPr>
          <w:rFonts w:ascii="Arial" w:hAnsi="Arial" w:cs="Arial"/>
        </w:rPr>
        <w:t xml:space="preserve"> </w:t>
      </w:r>
      <w:proofErr w:type="spellStart"/>
      <w:r w:rsidR="00C612C0" w:rsidRPr="006F7DB0">
        <w:rPr>
          <w:rFonts w:ascii="Arial" w:hAnsi="Arial" w:cs="Arial"/>
        </w:rPr>
        <w:t>Case</w:t>
      </w:r>
      <w:r w:rsidR="00E259ED">
        <w:rPr>
          <w:rFonts w:ascii="Arial" w:hAnsi="Arial" w:cs="Arial"/>
        </w:rPr>
        <w:t>L</w:t>
      </w:r>
      <w:r w:rsidR="00C612C0" w:rsidRPr="006F7DB0">
        <w:rPr>
          <w:rFonts w:ascii="Arial" w:hAnsi="Arial" w:cs="Arial"/>
        </w:rPr>
        <w:t>ines</w:t>
      </w:r>
      <w:proofErr w:type="spellEnd"/>
      <w:r w:rsidR="00C612C0" w:rsidRPr="006F7DB0">
        <w:rPr>
          <w:rFonts w:ascii="Arial" w:hAnsi="Arial" w:cs="Arial"/>
        </w:rPr>
        <w:t xml:space="preserve"> </w:t>
      </w:r>
      <w:r w:rsidRPr="006F7DB0">
        <w:rPr>
          <w:rFonts w:ascii="Arial" w:hAnsi="Arial" w:cs="Arial"/>
        </w:rPr>
        <w:t>024-460</w:t>
      </w:r>
      <w:r w:rsidR="00C612C0" w:rsidRPr="006F7DB0">
        <w:rPr>
          <w:rFonts w:ascii="Arial" w:hAnsi="Arial" w:cs="Arial"/>
        </w:rPr>
        <w:t xml:space="preserve">, </w:t>
      </w:r>
      <w:r w:rsidRPr="006F7DB0">
        <w:rPr>
          <w:rFonts w:ascii="Arial" w:hAnsi="Arial" w:cs="Arial"/>
        </w:rPr>
        <w:t>Annexure A (28 August 2023) in 024: RULE 43(6) APPLICATION</w:t>
      </w:r>
      <w:r w:rsidR="00270CCC" w:rsidRPr="006F7DB0">
        <w:rPr>
          <w:rFonts w:ascii="Arial" w:hAnsi="Arial" w:cs="Arial"/>
        </w:rPr>
        <w:t xml:space="preserve">. </w:t>
      </w:r>
    </w:p>
    <w:p w14:paraId="5719948A" w14:textId="148F26C7" w:rsidR="00116C00" w:rsidRPr="00116C00" w:rsidRDefault="00116C00">
      <w:pPr>
        <w:pStyle w:val="FootnoteText"/>
        <w:rPr>
          <w:lang w:val="en-GB"/>
        </w:rPr>
      </w:pPr>
    </w:p>
  </w:footnote>
  <w:footnote w:id="4">
    <w:p w14:paraId="604F604C" w14:textId="18FA3A4B" w:rsidR="007837CF" w:rsidRPr="006F7DB0" w:rsidRDefault="007837CF">
      <w:pPr>
        <w:pStyle w:val="FootnoteText"/>
        <w:rPr>
          <w:rFonts w:ascii="Arial" w:hAnsi="Arial" w:cs="Arial"/>
          <w:sz w:val="18"/>
          <w:szCs w:val="18"/>
          <w:lang w:val="en-GB"/>
        </w:rPr>
      </w:pPr>
      <w:r w:rsidRPr="006F7DB0">
        <w:rPr>
          <w:rStyle w:val="FootnoteReference"/>
          <w:rFonts w:ascii="Arial" w:hAnsi="Arial" w:cs="Arial"/>
          <w:sz w:val="18"/>
          <w:szCs w:val="18"/>
        </w:rPr>
        <w:footnoteRef/>
      </w:r>
      <w:r w:rsidRPr="006F7DB0">
        <w:rPr>
          <w:rFonts w:ascii="Arial" w:hAnsi="Arial" w:cs="Arial"/>
          <w:sz w:val="18"/>
          <w:szCs w:val="18"/>
        </w:rPr>
        <w:t xml:space="preserve"> </w:t>
      </w:r>
      <w:r w:rsidRPr="006F7DB0">
        <w:rPr>
          <w:rFonts w:ascii="Arial" w:hAnsi="Arial" w:cs="Arial"/>
          <w:i/>
          <w:iCs/>
          <w:sz w:val="18"/>
          <w:szCs w:val="18"/>
        </w:rPr>
        <w:t>Jeanes v Jeanes</w:t>
      </w:r>
      <w:r w:rsidRPr="006F7DB0">
        <w:rPr>
          <w:rFonts w:ascii="Arial" w:hAnsi="Arial" w:cs="Arial"/>
          <w:sz w:val="18"/>
          <w:szCs w:val="18"/>
        </w:rPr>
        <w:t> </w:t>
      </w:r>
      <w:hyperlink r:id="rId1" w:tooltip="View LawCiteRecord" w:history="1">
        <w:r w:rsidRPr="006F7DB0">
          <w:rPr>
            <w:rStyle w:val="Hyperlink"/>
            <w:rFonts w:ascii="Arial" w:hAnsi="Arial" w:cs="Arial"/>
            <w:color w:val="auto"/>
            <w:sz w:val="18"/>
            <w:szCs w:val="18"/>
            <w:u w:val="none"/>
          </w:rPr>
          <w:t>1977 (2) SA 703</w:t>
        </w:r>
      </w:hyperlink>
      <w:r w:rsidRPr="006F7DB0">
        <w:rPr>
          <w:rFonts w:ascii="Arial" w:hAnsi="Arial" w:cs="Arial"/>
          <w:sz w:val="18"/>
          <w:szCs w:val="18"/>
        </w:rPr>
        <w:t> (W) 706</w:t>
      </w:r>
      <w:r w:rsidR="001B6A4A">
        <w:rPr>
          <w:rFonts w:ascii="Arial" w:hAnsi="Arial" w:cs="Arial"/>
          <w:sz w:val="18"/>
          <w:szCs w:val="18"/>
        </w:rPr>
        <w:t>G</w:t>
      </w:r>
      <w:r w:rsidRPr="006F7DB0">
        <w:rPr>
          <w:rFonts w:ascii="Arial" w:hAnsi="Arial" w:cs="Arial"/>
          <w:sz w:val="18"/>
          <w:szCs w:val="18"/>
        </w:rPr>
        <w:t>; </w:t>
      </w:r>
      <w:proofErr w:type="spellStart"/>
      <w:r w:rsidRPr="006F7DB0">
        <w:rPr>
          <w:rFonts w:ascii="Arial" w:hAnsi="Arial" w:cs="Arial"/>
          <w:i/>
          <w:iCs/>
          <w:sz w:val="18"/>
          <w:szCs w:val="18"/>
        </w:rPr>
        <w:t>Grauman</w:t>
      </w:r>
      <w:proofErr w:type="spellEnd"/>
      <w:r w:rsidRPr="006F7DB0">
        <w:rPr>
          <w:rFonts w:ascii="Arial" w:hAnsi="Arial" w:cs="Arial"/>
          <w:i/>
          <w:iCs/>
          <w:sz w:val="18"/>
          <w:szCs w:val="18"/>
        </w:rPr>
        <w:t xml:space="preserve"> v </w:t>
      </w:r>
      <w:proofErr w:type="spellStart"/>
      <w:r w:rsidRPr="006F7DB0">
        <w:rPr>
          <w:rFonts w:ascii="Arial" w:hAnsi="Arial" w:cs="Arial"/>
          <w:i/>
          <w:iCs/>
          <w:sz w:val="18"/>
          <w:szCs w:val="18"/>
        </w:rPr>
        <w:t>Grauman</w:t>
      </w:r>
      <w:proofErr w:type="spellEnd"/>
      <w:r w:rsidR="001919EF">
        <w:fldChar w:fldCharType="begin"/>
      </w:r>
      <w:r w:rsidR="001919EF">
        <w:instrText xml:space="preserve"> HYPERLINK "https://app.jutastatevolve.co.za/y1984v3SApg477" \l "y1984v3SApg477" </w:instrText>
      </w:r>
      <w:r w:rsidR="001919EF">
        <w:fldChar w:fldCharType="separate"/>
      </w:r>
      <w:r w:rsidRPr="006F7DB0">
        <w:rPr>
          <w:rStyle w:val="Hyperlink"/>
          <w:rFonts w:ascii="Arial" w:hAnsi="Arial" w:cs="Arial"/>
          <w:color w:val="auto"/>
          <w:sz w:val="18"/>
          <w:szCs w:val="18"/>
          <w:u w:val="none"/>
        </w:rPr>
        <w:t> </w:t>
      </w:r>
      <w:r w:rsidR="001919EF">
        <w:rPr>
          <w:rStyle w:val="Hyperlink"/>
          <w:rFonts w:ascii="Arial" w:hAnsi="Arial" w:cs="Arial"/>
          <w:color w:val="auto"/>
          <w:sz w:val="18"/>
          <w:szCs w:val="18"/>
          <w:u w:val="none"/>
        </w:rPr>
        <w:fldChar w:fldCharType="end"/>
      </w:r>
      <w:hyperlink r:id="rId2" w:tooltip="View LawCiteRecord" w:history="1">
        <w:r w:rsidRPr="006F7DB0">
          <w:rPr>
            <w:rStyle w:val="Hyperlink"/>
            <w:rFonts w:ascii="Arial" w:hAnsi="Arial" w:cs="Arial"/>
            <w:color w:val="auto"/>
            <w:sz w:val="18"/>
            <w:szCs w:val="18"/>
            <w:u w:val="none"/>
          </w:rPr>
          <w:t>1984 (3) SA 477</w:t>
        </w:r>
      </w:hyperlink>
      <w:r w:rsidRPr="006F7DB0">
        <w:rPr>
          <w:rFonts w:ascii="Arial" w:hAnsi="Arial" w:cs="Arial"/>
          <w:sz w:val="18"/>
          <w:szCs w:val="18"/>
        </w:rPr>
        <w:t> (W)</w:t>
      </w:r>
      <w:hyperlink r:id="rId3" w:anchor="y1984v3SApg477" w:history="1">
        <w:r w:rsidRPr="006F7DB0">
          <w:rPr>
            <w:rStyle w:val="Hyperlink"/>
            <w:rFonts w:ascii="Arial" w:hAnsi="Arial" w:cs="Arial"/>
            <w:color w:val="auto"/>
            <w:sz w:val="18"/>
            <w:szCs w:val="18"/>
            <w:u w:val="none"/>
          </w:rPr>
          <w:t> </w:t>
        </w:r>
      </w:hyperlink>
      <w:r w:rsidRPr="006F7DB0">
        <w:rPr>
          <w:rFonts w:ascii="Arial" w:hAnsi="Arial" w:cs="Arial"/>
          <w:sz w:val="18"/>
          <w:szCs w:val="18"/>
        </w:rPr>
        <w:t>480C; </w:t>
      </w:r>
      <w:proofErr w:type="spellStart"/>
      <w:r w:rsidRPr="006F7DB0">
        <w:rPr>
          <w:rFonts w:ascii="Arial" w:hAnsi="Arial" w:cs="Arial"/>
          <w:i/>
          <w:iCs/>
          <w:sz w:val="18"/>
          <w:szCs w:val="18"/>
        </w:rPr>
        <w:t>Micklem</w:t>
      </w:r>
      <w:proofErr w:type="spellEnd"/>
      <w:r w:rsidRPr="006F7DB0">
        <w:rPr>
          <w:rFonts w:ascii="Arial" w:hAnsi="Arial" w:cs="Arial"/>
          <w:i/>
          <w:iCs/>
          <w:sz w:val="18"/>
          <w:szCs w:val="18"/>
        </w:rPr>
        <w:t xml:space="preserve"> v </w:t>
      </w:r>
      <w:proofErr w:type="spellStart"/>
      <w:r w:rsidRPr="006F7DB0">
        <w:rPr>
          <w:rFonts w:ascii="Arial" w:hAnsi="Arial" w:cs="Arial"/>
          <w:i/>
          <w:iCs/>
          <w:sz w:val="18"/>
          <w:szCs w:val="18"/>
        </w:rPr>
        <w:t>Micklem</w:t>
      </w:r>
      <w:proofErr w:type="spellEnd"/>
      <w:r w:rsidR="001919EF">
        <w:fldChar w:fldCharType="begin"/>
      </w:r>
      <w:r w:rsidR="001919EF">
        <w:instrText xml:space="preserve"> HYPERLINK "https://app.jutastatevolve.co.za/y1988v3SApg259" \l "y1988v3SApg259" </w:instrText>
      </w:r>
      <w:r w:rsidR="001919EF">
        <w:fldChar w:fldCharType="separate"/>
      </w:r>
      <w:r w:rsidRPr="006F7DB0">
        <w:rPr>
          <w:rStyle w:val="Hyperlink"/>
          <w:rFonts w:ascii="Arial" w:hAnsi="Arial" w:cs="Arial"/>
          <w:color w:val="auto"/>
          <w:sz w:val="18"/>
          <w:szCs w:val="18"/>
          <w:u w:val="none"/>
        </w:rPr>
        <w:t> </w:t>
      </w:r>
      <w:r w:rsidR="001919EF">
        <w:rPr>
          <w:rStyle w:val="Hyperlink"/>
          <w:rFonts w:ascii="Arial" w:hAnsi="Arial" w:cs="Arial"/>
          <w:color w:val="auto"/>
          <w:sz w:val="18"/>
          <w:szCs w:val="18"/>
          <w:u w:val="none"/>
        </w:rPr>
        <w:fldChar w:fldCharType="end"/>
      </w:r>
      <w:hyperlink r:id="rId4" w:tooltip="View LawCiteRecord" w:history="1">
        <w:r w:rsidRPr="006F7DB0">
          <w:rPr>
            <w:rStyle w:val="Hyperlink"/>
            <w:rFonts w:ascii="Arial" w:hAnsi="Arial" w:cs="Arial"/>
            <w:color w:val="auto"/>
            <w:sz w:val="18"/>
            <w:szCs w:val="18"/>
            <w:u w:val="none"/>
          </w:rPr>
          <w:t>1988 (3) SA 259</w:t>
        </w:r>
      </w:hyperlink>
      <w:r w:rsidRPr="006F7DB0">
        <w:rPr>
          <w:rFonts w:ascii="Arial" w:hAnsi="Arial" w:cs="Arial"/>
          <w:sz w:val="18"/>
          <w:szCs w:val="18"/>
        </w:rPr>
        <w:t> (C)</w:t>
      </w:r>
      <w:hyperlink r:id="rId5" w:anchor="y1988v3SApg259" w:history="1">
        <w:r w:rsidRPr="006F7DB0">
          <w:rPr>
            <w:rStyle w:val="Hyperlink"/>
            <w:rFonts w:ascii="Arial" w:hAnsi="Arial" w:cs="Arial"/>
            <w:color w:val="auto"/>
            <w:sz w:val="18"/>
            <w:szCs w:val="18"/>
            <w:u w:val="none"/>
          </w:rPr>
          <w:t> </w:t>
        </w:r>
      </w:hyperlink>
      <w:r w:rsidRPr="006F7DB0">
        <w:rPr>
          <w:rFonts w:ascii="Arial" w:hAnsi="Arial" w:cs="Arial"/>
          <w:sz w:val="18"/>
          <w:szCs w:val="18"/>
        </w:rPr>
        <w:t>262</w:t>
      </w:r>
      <w:r w:rsidR="007639ED">
        <w:rPr>
          <w:rFonts w:ascii="Arial" w:hAnsi="Arial" w:cs="Arial"/>
          <w:sz w:val="18"/>
          <w:szCs w:val="18"/>
        </w:rPr>
        <w:t>D</w:t>
      </w:r>
      <w:r w:rsidRPr="006F7DB0">
        <w:rPr>
          <w:rFonts w:ascii="Arial" w:hAnsi="Arial" w:cs="Arial"/>
          <w:sz w:val="18"/>
          <w:szCs w:val="18"/>
        </w:rPr>
        <w:t>–</w:t>
      </w:r>
      <w:r w:rsidR="007639ED">
        <w:rPr>
          <w:rFonts w:ascii="Arial" w:hAnsi="Arial" w:cs="Arial"/>
          <w:sz w:val="18"/>
          <w:szCs w:val="18"/>
        </w:rPr>
        <w:t>E</w:t>
      </w:r>
      <w:r w:rsidRPr="006F7DB0">
        <w:rPr>
          <w:rFonts w:ascii="Arial" w:hAnsi="Arial" w:cs="Arial"/>
          <w:sz w:val="18"/>
          <w:szCs w:val="18"/>
        </w:rPr>
        <w:t>; </w:t>
      </w:r>
      <w:r w:rsidRPr="006F7DB0">
        <w:rPr>
          <w:rFonts w:ascii="Arial" w:hAnsi="Arial" w:cs="Arial"/>
          <w:i/>
          <w:iCs/>
          <w:sz w:val="18"/>
          <w:szCs w:val="18"/>
        </w:rPr>
        <w:t>Maas v Maas</w:t>
      </w:r>
      <w:hyperlink r:id="rId6" w:anchor="y1993v3SApg885" w:history="1">
        <w:r w:rsidRPr="006F7DB0">
          <w:rPr>
            <w:rStyle w:val="Hyperlink"/>
            <w:rFonts w:ascii="Arial" w:hAnsi="Arial" w:cs="Arial"/>
            <w:color w:val="auto"/>
            <w:sz w:val="18"/>
            <w:szCs w:val="18"/>
            <w:u w:val="none"/>
          </w:rPr>
          <w:t> </w:t>
        </w:r>
      </w:hyperlink>
      <w:hyperlink r:id="rId7" w:tooltip="View LawCiteRecord" w:history="1">
        <w:r w:rsidRPr="006F7DB0">
          <w:rPr>
            <w:rStyle w:val="Hyperlink"/>
            <w:rFonts w:ascii="Arial" w:hAnsi="Arial" w:cs="Arial"/>
            <w:color w:val="auto"/>
            <w:sz w:val="18"/>
            <w:szCs w:val="18"/>
            <w:u w:val="none"/>
          </w:rPr>
          <w:t>1993 (3) SA 885</w:t>
        </w:r>
      </w:hyperlink>
      <w:r w:rsidRPr="006F7DB0">
        <w:rPr>
          <w:rFonts w:ascii="Arial" w:hAnsi="Arial" w:cs="Arial"/>
          <w:sz w:val="18"/>
          <w:szCs w:val="18"/>
        </w:rPr>
        <w:t xml:space="preserve"> </w:t>
      </w:r>
      <w:hyperlink r:id="rId8" w:anchor="y1993v3SApg885" w:history="1">
        <w:r w:rsidRPr="006F7DB0">
          <w:rPr>
            <w:rStyle w:val="Hyperlink"/>
            <w:rFonts w:ascii="Arial" w:hAnsi="Arial" w:cs="Arial"/>
            <w:color w:val="auto"/>
            <w:sz w:val="18"/>
            <w:szCs w:val="18"/>
            <w:u w:val="none"/>
          </w:rPr>
          <w:t>(O)</w:t>
        </w:r>
      </w:hyperlink>
      <w:hyperlink r:id="rId9" w:anchor="y1993v3SApg885" w:history="1">
        <w:r w:rsidRPr="006F7DB0">
          <w:rPr>
            <w:rStyle w:val="Hyperlink"/>
            <w:rFonts w:ascii="Arial" w:hAnsi="Arial" w:cs="Arial"/>
            <w:color w:val="auto"/>
            <w:sz w:val="18"/>
            <w:szCs w:val="18"/>
            <w:u w:val="none"/>
          </w:rPr>
          <w:t> </w:t>
        </w:r>
      </w:hyperlink>
      <w:r w:rsidRPr="006F7DB0">
        <w:rPr>
          <w:rFonts w:ascii="Arial" w:hAnsi="Arial" w:cs="Arial"/>
          <w:sz w:val="18"/>
          <w:szCs w:val="18"/>
        </w:rPr>
        <w:t>888C.</w:t>
      </w:r>
    </w:p>
  </w:footnote>
  <w:footnote w:id="5">
    <w:p w14:paraId="553E1F9A" w14:textId="23F720BD" w:rsidR="00054125" w:rsidRPr="006F7DB0" w:rsidRDefault="00054125">
      <w:pPr>
        <w:pStyle w:val="FootnoteText"/>
        <w:rPr>
          <w:rFonts w:ascii="Arial" w:hAnsi="Arial" w:cs="Arial"/>
          <w:sz w:val="18"/>
          <w:szCs w:val="18"/>
          <w:lang w:val="en-GB"/>
        </w:rPr>
      </w:pPr>
      <w:r w:rsidRPr="006F7DB0">
        <w:rPr>
          <w:rStyle w:val="FootnoteReference"/>
          <w:rFonts w:ascii="Arial" w:hAnsi="Arial" w:cs="Arial"/>
          <w:sz w:val="18"/>
          <w:szCs w:val="18"/>
        </w:rPr>
        <w:footnoteRef/>
      </w:r>
      <w:r w:rsidRPr="006F7DB0">
        <w:rPr>
          <w:rFonts w:ascii="Arial" w:hAnsi="Arial" w:cs="Arial"/>
          <w:sz w:val="18"/>
          <w:szCs w:val="18"/>
        </w:rPr>
        <w:t xml:space="preserve"> </w:t>
      </w:r>
      <w:r w:rsidRPr="006F7DB0">
        <w:rPr>
          <w:rFonts w:ascii="Arial" w:hAnsi="Arial" w:cs="Arial"/>
          <w:sz w:val="18"/>
          <w:szCs w:val="18"/>
          <w:lang w:val="en-GB"/>
        </w:rPr>
        <w:t xml:space="preserve">Id. </w:t>
      </w:r>
    </w:p>
  </w:footnote>
  <w:footnote w:id="6">
    <w:p w14:paraId="1E90DA24" w14:textId="542896E4" w:rsidR="003804B6" w:rsidRPr="00460D41" w:rsidRDefault="003804B6" w:rsidP="003804B6">
      <w:pPr>
        <w:pStyle w:val="FootnoteText"/>
        <w:rPr>
          <w:lang w:val="en-GB"/>
        </w:rPr>
      </w:pPr>
      <w:r w:rsidRPr="006F7DB0">
        <w:rPr>
          <w:rStyle w:val="FootnoteReference"/>
          <w:rFonts w:ascii="Arial" w:hAnsi="Arial" w:cs="Arial"/>
          <w:sz w:val="18"/>
          <w:szCs w:val="18"/>
        </w:rPr>
        <w:footnoteRef/>
      </w:r>
      <w:r w:rsidRPr="006F7DB0">
        <w:rPr>
          <w:rFonts w:ascii="Arial" w:hAnsi="Arial" w:cs="Arial"/>
          <w:sz w:val="18"/>
          <w:szCs w:val="18"/>
        </w:rPr>
        <w:t xml:space="preserve"> </w:t>
      </w:r>
      <w:r w:rsidR="006E1FF9" w:rsidRPr="006E1FF9">
        <w:rPr>
          <w:rFonts w:ascii="Arial" w:hAnsi="Arial" w:cs="Arial"/>
          <w:sz w:val="18"/>
          <w:szCs w:val="18"/>
        </w:rPr>
        <w:t>2009 (6) SA 28 (T)</w:t>
      </w:r>
      <w:r w:rsidRPr="006F7DB0">
        <w:rPr>
          <w:rFonts w:ascii="Arial" w:hAnsi="Arial" w:cs="Arial"/>
          <w:sz w:val="18"/>
          <w:szCs w:val="18"/>
        </w:rPr>
        <w:t xml:space="preserve"> at para 1</w:t>
      </w:r>
      <w:r w:rsidR="006E1FF9">
        <w:rPr>
          <w:rFonts w:ascii="Arial" w:hAnsi="Arial" w:cs="Arial"/>
          <w:sz w:val="18"/>
          <w:szCs w:val="18"/>
        </w:rPr>
        <w:t>5</w:t>
      </w:r>
      <w:r w:rsidRPr="006F7DB0">
        <w:rPr>
          <w:rFonts w:ascii="Arial" w:hAnsi="Arial" w:cs="Arial"/>
          <w:sz w:val="18"/>
          <w:szCs w:val="18"/>
        </w:rPr>
        <w:t>-1</w:t>
      </w:r>
      <w:r w:rsidR="002563EE">
        <w:rPr>
          <w:rFonts w:ascii="Arial" w:hAnsi="Arial" w:cs="Arial"/>
          <w:sz w:val="18"/>
          <w:szCs w:val="18"/>
        </w:rPr>
        <w:t>6</w:t>
      </w:r>
      <w:r w:rsidRPr="006F7DB0">
        <w:rPr>
          <w:rFonts w:ascii="Arial" w:hAnsi="Arial" w:cs="Arial"/>
          <w:sz w:val="18"/>
          <w:szCs w:val="18"/>
        </w:rPr>
        <w:t>.</w:t>
      </w:r>
    </w:p>
  </w:footnote>
  <w:footnote w:id="7">
    <w:p w14:paraId="2FAE63A5" w14:textId="7B8EA0A2" w:rsidR="00EE65A2" w:rsidRPr="006F7DB0" w:rsidRDefault="00EE65A2">
      <w:pPr>
        <w:pStyle w:val="FootnoteText"/>
        <w:rPr>
          <w:rFonts w:ascii="Arial" w:hAnsi="Arial" w:cs="Arial"/>
          <w:sz w:val="18"/>
          <w:lang w:val="en-GB"/>
        </w:rPr>
      </w:pPr>
      <w:r w:rsidRPr="006F7DB0">
        <w:rPr>
          <w:rStyle w:val="FootnoteReference"/>
          <w:rFonts w:ascii="Arial" w:hAnsi="Arial" w:cs="Arial"/>
          <w:sz w:val="18"/>
        </w:rPr>
        <w:footnoteRef/>
      </w:r>
      <w:r w:rsidRPr="006F7DB0">
        <w:rPr>
          <w:rFonts w:ascii="Arial" w:hAnsi="Arial" w:cs="Arial"/>
          <w:sz w:val="18"/>
        </w:rPr>
        <w:t xml:space="preserve"> </w:t>
      </w:r>
      <w:r w:rsidRPr="006F7DB0">
        <w:rPr>
          <w:rFonts w:ascii="Arial" w:hAnsi="Arial" w:cs="Arial"/>
          <w:bCs/>
          <w:sz w:val="18"/>
        </w:rPr>
        <w:t> Annexure SAS3</w:t>
      </w:r>
      <w:r w:rsidRPr="006F7DB0">
        <w:rPr>
          <w:rFonts w:ascii="Arial" w:hAnsi="Arial" w:cs="Arial"/>
          <w:sz w:val="18"/>
        </w:rPr>
        <w:t> </w:t>
      </w:r>
      <w:proofErr w:type="spellStart"/>
      <w:r w:rsidRPr="006F7DB0">
        <w:rPr>
          <w:rFonts w:ascii="Arial" w:hAnsi="Arial" w:cs="Arial"/>
          <w:sz w:val="18"/>
        </w:rPr>
        <w:t>Case</w:t>
      </w:r>
      <w:r w:rsidR="00CE78B3">
        <w:rPr>
          <w:rFonts w:ascii="Arial" w:hAnsi="Arial" w:cs="Arial"/>
          <w:sz w:val="18"/>
        </w:rPr>
        <w:t>L</w:t>
      </w:r>
      <w:r w:rsidRPr="006F7DB0">
        <w:rPr>
          <w:rFonts w:ascii="Arial" w:hAnsi="Arial" w:cs="Arial"/>
          <w:sz w:val="18"/>
        </w:rPr>
        <w:t>ines</w:t>
      </w:r>
      <w:proofErr w:type="spellEnd"/>
      <w:r w:rsidRPr="006F7DB0">
        <w:rPr>
          <w:rFonts w:ascii="Arial" w:hAnsi="Arial" w:cs="Arial"/>
          <w:sz w:val="18"/>
        </w:rPr>
        <w:t xml:space="preserve"> 024:</w:t>
      </w:r>
      <w:r w:rsidR="005868EB" w:rsidRPr="00E259ED">
        <w:rPr>
          <w:rFonts w:ascii="Arial" w:hAnsi="Arial" w:cs="Arial"/>
          <w:sz w:val="18"/>
        </w:rPr>
        <w:t xml:space="preserve"> </w:t>
      </w:r>
      <w:r w:rsidRPr="006F7DB0">
        <w:rPr>
          <w:rFonts w:ascii="Arial" w:hAnsi="Arial" w:cs="Arial"/>
          <w:sz w:val="18"/>
        </w:rPr>
        <w:t>203</w:t>
      </w:r>
      <w:r w:rsidR="001345C6" w:rsidRPr="00E259ED">
        <w:rPr>
          <w:rFonts w:ascii="Arial" w:hAnsi="Arial" w:cs="Arial"/>
          <w:sz w:val="18"/>
        </w:rPr>
        <w:t>.</w:t>
      </w:r>
    </w:p>
  </w:footnote>
  <w:footnote w:id="8">
    <w:p w14:paraId="4D4730D3" w14:textId="41732815" w:rsidR="00FE2FA7" w:rsidRPr="006F7DB0" w:rsidRDefault="00FE2FA7" w:rsidP="00FE2FA7">
      <w:pPr>
        <w:pStyle w:val="FootnoteText"/>
        <w:rPr>
          <w:rFonts w:ascii="Arial" w:hAnsi="Arial" w:cs="Arial"/>
          <w:sz w:val="18"/>
        </w:rPr>
      </w:pPr>
      <w:r w:rsidRPr="006F7DB0">
        <w:rPr>
          <w:rStyle w:val="FootnoteReference"/>
          <w:rFonts w:ascii="Arial" w:hAnsi="Arial" w:cs="Arial"/>
          <w:sz w:val="18"/>
        </w:rPr>
        <w:footnoteRef/>
      </w:r>
      <w:r w:rsidRPr="006F7DB0">
        <w:rPr>
          <w:rFonts w:ascii="Arial" w:hAnsi="Arial" w:cs="Arial"/>
          <w:sz w:val="18"/>
        </w:rPr>
        <w:t xml:space="preserve"> 1976 (4) SA 586 (C) at 588</w:t>
      </w:r>
      <w:r w:rsidR="009B38B6">
        <w:rPr>
          <w:rFonts w:ascii="Arial" w:hAnsi="Arial" w:cs="Arial"/>
          <w:sz w:val="18"/>
        </w:rPr>
        <w:t>C</w:t>
      </w:r>
      <w:r w:rsidRPr="006F7DB0">
        <w:rPr>
          <w:rFonts w:ascii="Arial" w:hAnsi="Arial" w:cs="Arial"/>
          <w:sz w:val="18"/>
        </w:rPr>
        <w:t>-E</w:t>
      </w:r>
      <w:r w:rsidR="005A3595" w:rsidRPr="006F7DB0">
        <w:rPr>
          <w:rFonts w:ascii="Arial" w:hAnsi="Arial" w:cs="Arial"/>
          <w:sz w:val="18"/>
        </w:rPr>
        <w:t xml:space="preserve">. see also </w:t>
      </w:r>
      <w:proofErr w:type="spellStart"/>
      <w:r w:rsidR="005A3595" w:rsidRPr="006F7DB0">
        <w:rPr>
          <w:rFonts w:ascii="Arial" w:hAnsi="Arial" w:cs="Arial"/>
          <w:i/>
          <w:iCs/>
          <w:sz w:val="18"/>
        </w:rPr>
        <w:t>Herfst</w:t>
      </w:r>
      <w:proofErr w:type="spellEnd"/>
      <w:r w:rsidR="005A3595" w:rsidRPr="006F7DB0">
        <w:rPr>
          <w:rFonts w:ascii="Arial" w:hAnsi="Arial" w:cs="Arial"/>
          <w:i/>
          <w:iCs/>
          <w:sz w:val="18"/>
        </w:rPr>
        <w:t xml:space="preserve"> v </w:t>
      </w:r>
      <w:proofErr w:type="spellStart"/>
      <w:r w:rsidR="005A3595" w:rsidRPr="006F7DB0">
        <w:rPr>
          <w:rFonts w:ascii="Arial" w:hAnsi="Arial" w:cs="Arial"/>
          <w:i/>
          <w:iCs/>
          <w:sz w:val="18"/>
        </w:rPr>
        <w:t>Herfst</w:t>
      </w:r>
      <w:proofErr w:type="spellEnd"/>
      <w:r w:rsidR="005C5B13">
        <w:rPr>
          <w:rFonts w:ascii="Arial" w:hAnsi="Arial" w:cs="Arial"/>
          <w:i/>
          <w:iCs/>
          <w:sz w:val="18"/>
        </w:rPr>
        <w:t xml:space="preserve"> </w:t>
      </w:r>
      <w:r w:rsidR="005A3595" w:rsidRPr="006F7DB0">
        <w:rPr>
          <w:rFonts w:ascii="Arial" w:hAnsi="Arial" w:cs="Arial"/>
          <w:sz w:val="18"/>
        </w:rPr>
        <w:t>1964 (4) (W) at pp127-128A-B.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26703D55"/>
    <w:multiLevelType w:val="hybridMultilevel"/>
    <w:tmpl w:val="3F4C91DC"/>
    <w:lvl w:ilvl="0" w:tplc="40740A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3B5E58"/>
    <w:multiLevelType w:val="multilevel"/>
    <w:tmpl w:val="4D18284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5F494C4D"/>
    <w:multiLevelType w:val="multilevel"/>
    <w:tmpl w:val="E8FCC9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C500982"/>
    <w:multiLevelType w:val="hybridMultilevel"/>
    <w:tmpl w:val="F4A87390"/>
    <w:lvl w:ilvl="0" w:tplc="CCCADDD0">
      <w:start w:val="1"/>
      <w:numFmt w:val="lowerLetter"/>
      <w:lvlText w:val="(%1)"/>
      <w:lvlJc w:val="left"/>
      <w:pPr>
        <w:ind w:left="2164" w:hanging="440"/>
      </w:pPr>
      <w:rPr>
        <w:rFonts w:hint="default"/>
      </w:rPr>
    </w:lvl>
    <w:lvl w:ilvl="1" w:tplc="1C090019" w:tentative="1">
      <w:start w:val="1"/>
      <w:numFmt w:val="lowerLetter"/>
      <w:lvlText w:val="%2."/>
      <w:lvlJc w:val="left"/>
      <w:pPr>
        <w:ind w:left="2804" w:hanging="360"/>
      </w:pPr>
    </w:lvl>
    <w:lvl w:ilvl="2" w:tplc="1C09001B" w:tentative="1">
      <w:start w:val="1"/>
      <w:numFmt w:val="lowerRoman"/>
      <w:lvlText w:val="%3."/>
      <w:lvlJc w:val="right"/>
      <w:pPr>
        <w:ind w:left="3524" w:hanging="180"/>
      </w:pPr>
    </w:lvl>
    <w:lvl w:ilvl="3" w:tplc="1C09000F" w:tentative="1">
      <w:start w:val="1"/>
      <w:numFmt w:val="decimal"/>
      <w:lvlText w:val="%4."/>
      <w:lvlJc w:val="left"/>
      <w:pPr>
        <w:ind w:left="4244" w:hanging="360"/>
      </w:pPr>
    </w:lvl>
    <w:lvl w:ilvl="4" w:tplc="1C090019" w:tentative="1">
      <w:start w:val="1"/>
      <w:numFmt w:val="lowerLetter"/>
      <w:lvlText w:val="%5."/>
      <w:lvlJc w:val="left"/>
      <w:pPr>
        <w:ind w:left="4964" w:hanging="360"/>
      </w:pPr>
    </w:lvl>
    <w:lvl w:ilvl="5" w:tplc="1C09001B" w:tentative="1">
      <w:start w:val="1"/>
      <w:numFmt w:val="lowerRoman"/>
      <w:lvlText w:val="%6."/>
      <w:lvlJc w:val="right"/>
      <w:pPr>
        <w:ind w:left="5684" w:hanging="180"/>
      </w:pPr>
    </w:lvl>
    <w:lvl w:ilvl="6" w:tplc="1C09000F" w:tentative="1">
      <w:start w:val="1"/>
      <w:numFmt w:val="decimal"/>
      <w:lvlText w:val="%7."/>
      <w:lvlJc w:val="left"/>
      <w:pPr>
        <w:ind w:left="6404" w:hanging="360"/>
      </w:pPr>
    </w:lvl>
    <w:lvl w:ilvl="7" w:tplc="1C090019" w:tentative="1">
      <w:start w:val="1"/>
      <w:numFmt w:val="lowerLetter"/>
      <w:lvlText w:val="%8."/>
      <w:lvlJc w:val="left"/>
      <w:pPr>
        <w:ind w:left="7124" w:hanging="360"/>
      </w:pPr>
    </w:lvl>
    <w:lvl w:ilvl="8" w:tplc="1C09001B" w:tentative="1">
      <w:start w:val="1"/>
      <w:numFmt w:val="lowerRoman"/>
      <w:lvlText w:val="%9."/>
      <w:lvlJc w:val="right"/>
      <w:pPr>
        <w:ind w:left="7844" w:hanging="180"/>
      </w:pPr>
    </w:lvl>
  </w:abstractNum>
  <w:num w:numId="1">
    <w:abstractNumId w:val="0"/>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3"/>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94"/>
    <w:rsid w:val="00002491"/>
    <w:rsid w:val="00002C83"/>
    <w:rsid w:val="00004B5D"/>
    <w:rsid w:val="00005AF6"/>
    <w:rsid w:val="000070F8"/>
    <w:rsid w:val="000077AD"/>
    <w:rsid w:val="00010209"/>
    <w:rsid w:val="00010DD3"/>
    <w:rsid w:val="000115EC"/>
    <w:rsid w:val="000140F1"/>
    <w:rsid w:val="00016017"/>
    <w:rsid w:val="00032EC2"/>
    <w:rsid w:val="00034891"/>
    <w:rsid w:val="0003506D"/>
    <w:rsid w:val="000367C3"/>
    <w:rsid w:val="000437B3"/>
    <w:rsid w:val="000442AE"/>
    <w:rsid w:val="000443B2"/>
    <w:rsid w:val="000475DC"/>
    <w:rsid w:val="00052568"/>
    <w:rsid w:val="000525A6"/>
    <w:rsid w:val="00053BA3"/>
    <w:rsid w:val="00053E5B"/>
    <w:rsid w:val="00054125"/>
    <w:rsid w:val="0005453A"/>
    <w:rsid w:val="00055678"/>
    <w:rsid w:val="00057654"/>
    <w:rsid w:val="00060F60"/>
    <w:rsid w:val="00061AEB"/>
    <w:rsid w:val="000629D2"/>
    <w:rsid w:val="00064697"/>
    <w:rsid w:val="00064A2A"/>
    <w:rsid w:val="00065A85"/>
    <w:rsid w:val="00067899"/>
    <w:rsid w:val="00067C06"/>
    <w:rsid w:val="00070C68"/>
    <w:rsid w:val="0007648E"/>
    <w:rsid w:val="00083970"/>
    <w:rsid w:val="0008631F"/>
    <w:rsid w:val="00093516"/>
    <w:rsid w:val="0009692A"/>
    <w:rsid w:val="000A1875"/>
    <w:rsid w:val="000A3602"/>
    <w:rsid w:val="000A42F8"/>
    <w:rsid w:val="000A4E23"/>
    <w:rsid w:val="000A59BF"/>
    <w:rsid w:val="000A7540"/>
    <w:rsid w:val="000B0DB2"/>
    <w:rsid w:val="000B19A9"/>
    <w:rsid w:val="000B5785"/>
    <w:rsid w:val="000B7AD3"/>
    <w:rsid w:val="000C3EF6"/>
    <w:rsid w:val="000D253E"/>
    <w:rsid w:val="000E1B59"/>
    <w:rsid w:val="000E1FCF"/>
    <w:rsid w:val="000E38D1"/>
    <w:rsid w:val="000E444C"/>
    <w:rsid w:val="000E44F1"/>
    <w:rsid w:val="000E66EB"/>
    <w:rsid w:val="000F1B41"/>
    <w:rsid w:val="000F246C"/>
    <w:rsid w:val="000F2573"/>
    <w:rsid w:val="000F7B2D"/>
    <w:rsid w:val="00101FB0"/>
    <w:rsid w:val="001059FA"/>
    <w:rsid w:val="00107504"/>
    <w:rsid w:val="00110205"/>
    <w:rsid w:val="00110268"/>
    <w:rsid w:val="0011514F"/>
    <w:rsid w:val="00116C00"/>
    <w:rsid w:val="0012021E"/>
    <w:rsid w:val="0012080E"/>
    <w:rsid w:val="00122407"/>
    <w:rsid w:val="001345C6"/>
    <w:rsid w:val="00136A9B"/>
    <w:rsid w:val="00137279"/>
    <w:rsid w:val="001429A5"/>
    <w:rsid w:val="00143039"/>
    <w:rsid w:val="00143C56"/>
    <w:rsid w:val="00144F9E"/>
    <w:rsid w:val="0015029E"/>
    <w:rsid w:val="00162153"/>
    <w:rsid w:val="0016283E"/>
    <w:rsid w:val="00166AE1"/>
    <w:rsid w:val="00170984"/>
    <w:rsid w:val="00171704"/>
    <w:rsid w:val="001718CA"/>
    <w:rsid w:val="001722B7"/>
    <w:rsid w:val="00172A26"/>
    <w:rsid w:val="0017558A"/>
    <w:rsid w:val="001759D3"/>
    <w:rsid w:val="001836E6"/>
    <w:rsid w:val="001844DC"/>
    <w:rsid w:val="001864D0"/>
    <w:rsid w:val="00186B4A"/>
    <w:rsid w:val="00187324"/>
    <w:rsid w:val="0018744E"/>
    <w:rsid w:val="00187F50"/>
    <w:rsid w:val="00190957"/>
    <w:rsid w:val="001919EF"/>
    <w:rsid w:val="001934BB"/>
    <w:rsid w:val="001954BE"/>
    <w:rsid w:val="001A0ACB"/>
    <w:rsid w:val="001A0FA5"/>
    <w:rsid w:val="001A11D2"/>
    <w:rsid w:val="001A64CC"/>
    <w:rsid w:val="001B2B20"/>
    <w:rsid w:val="001B6A4A"/>
    <w:rsid w:val="001C055B"/>
    <w:rsid w:val="001C2452"/>
    <w:rsid w:val="001C28A3"/>
    <w:rsid w:val="001C67E7"/>
    <w:rsid w:val="001D093E"/>
    <w:rsid w:val="001D2E1B"/>
    <w:rsid w:val="001D6047"/>
    <w:rsid w:val="001D6D7C"/>
    <w:rsid w:val="001E04DE"/>
    <w:rsid w:val="001E09CC"/>
    <w:rsid w:val="001E0B65"/>
    <w:rsid w:val="001E1143"/>
    <w:rsid w:val="001E3F25"/>
    <w:rsid w:val="001E7608"/>
    <w:rsid w:val="001F2FCF"/>
    <w:rsid w:val="001F3DAF"/>
    <w:rsid w:val="001F465D"/>
    <w:rsid w:val="00206BE2"/>
    <w:rsid w:val="002074E1"/>
    <w:rsid w:val="00207862"/>
    <w:rsid w:val="00210BBF"/>
    <w:rsid w:val="00212AF5"/>
    <w:rsid w:val="002146CA"/>
    <w:rsid w:val="002155DE"/>
    <w:rsid w:val="00226A51"/>
    <w:rsid w:val="002310CE"/>
    <w:rsid w:val="0023643E"/>
    <w:rsid w:val="00236D2D"/>
    <w:rsid w:val="00243D62"/>
    <w:rsid w:val="00245E0D"/>
    <w:rsid w:val="0025356E"/>
    <w:rsid w:val="00253A4C"/>
    <w:rsid w:val="002563EE"/>
    <w:rsid w:val="00261A0D"/>
    <w:rsid w:val="00261B93"/>
    <w:rsid w:val="00263100"/>
    <w:rsid w:val="00266704"/>
    <w:rsid w:val="002667B1"/>
    <w:rsid w:val="00266ABA"/>
    <w:rsid w:val="002706CE"/>
    <w:rsid w:val="00270CCC"/>
    <w:rsid w:val="00277833"/>
    <w:rsid w:val="00281F5D"/>
    <w:rsid w:val="00284D72"/>
    <w:rsid w:val="00285112"/>
    <w:rsid w:val="00287817"/>
    <w:rsid w:val="00290D86"/>
    <w:rsid w:val="0029334F"/>
    <w:rsid w:val="00293D71"/>
    <w:rsid w:val="002A05F7"/>
    <w:rsid w:val="002A781C"/>
    <w:rsid w:val="002A7ED6"/>
    <w:rsid w:val="002B230B"/>
    <w:rsid w:val="002B7BE4"/>
    <w:rsid w:val="002C62F0"/>
    <w:rsid w:val="002D1F08"/>
    <w:rsid w:val="002D24B5"/>
    <w:rsid w:val="002E33C4"/>
    <w:rsid w:val="002F1C8D"/>
    <w:rsid w:val="002F4897"/>
    <w:rsid w:val="002F5213"/>
    <w:rsid w:val="002F6EAA"/>
    <w:rsid w:val="002F71BC"/>
    <w:rsid w:val="002F7A62"/>
    <w:rsid w:val="00303CBD"/>
    <w:rsid w:val="00307219"/>
    <w:rsid w:val="0031390A"/>
    <w:rsid w:val="00316DD7"/>
    <w:rsid w:val="0031716F"/>
    <w:rsid w:val="00320005"/>
    <w:rsid w:val="00320F11"/>
    <w:rsid w:val="00325F61"/>
    <w:rsid w:val="0033478F"/>
    <w:rsid w:val="00337A59"/>
    <w:rsid w:val="003443C4"/>
    <w:rsid w:val="00354C45"/>
    <w:rsid w:val="00357663"/>
    <w:rsid w:val="003620C3"/>
    <w:rsid w:val="003623AF"/>
    <w:rsid w:val="00365012"/>
    <w:rsid w:val="00366AE0"/>
    <w:rsid w:val="00366E83"/>
    <w:rsid w:val="00370FEF"/>
    <w:rsid w:val="0037134D"/>
    <w:rsid w:val="00371CD9"/>
    <w:rsid w:val="003749B5"/>
    <w:rsid w:val="003750B3"/>
    <w:rsid w:val="0037638D"/>
    <w:rsid w:val="00376B52"/>
    <w:rsid w:val="00376C30"/>
    <w:rsid w:val="00376CC0"/>
    <w:rsid w:val="003804B6"/>
    <w:rsid w:val="00383FDC"/>
    <w:rsid w:val="0038489E"/>
    <w:rsid w:val="00384954"/>
    <w:rsid w:val="00391225"/>
    <w:rsid w:val="003923CD"/>
    <w:rsid w:val="003943C7"/>
    <w:rsid w:val="00395D1E"/>
    <w:rsid w:val="00397D75"/>
    <w:rsid w:val="003A05AB"/>
    <w:rsid w:val="003A1568"/>
    <w:rsid w:val="003A4445"/>
    <w:rsid w:val="003A4922"/>
    <w:rsid w:val="003A5174"/>
    <w:rsid w:val="003B2DDA"/>
    <w:rsid w:val="003B479D"/>
    <w:rsid w:val="003C1FD5"/>
    <w:rsid w:val="003C3773"/>
    <w:rsid w:val="003C4882"/>
    <w:rsid w:val="003C7589"/>
    <w:rsid w:val="003D3386"/>
    <w:rsid w:val="003E23F0"/>
    <w:rsid w:val="003E6532"/>
    <w:rsid w:val="003E6BDC"/>
    <w:rsid w:val="003E745E"/>
    <w:rsid w:val="003F15DC"/>
    <w:rsid w:val="003F1A0F"/>
    <w:rsid w:val="003F79D7"/>
    <w:rsid w:val="003F7E3C"/>
    <w:rsid w:val="00400B3E"/>
    <w:rsid w:val="0040108E"/>
    <w:rsid w:val="00401338"/>
    <w:rsid w:val="00402936"/>
    <w:rsid w:val="00406F83"/>
    <w:rsid w:val="00412074"/>
    <w:rsid w:val="00412289"/>
    <w:rsid w:val="0041305E"/>
    <w:rsid w:val="0042124E"/>
    <w:rsid w:val="004213BC"/>
    <w:rsid w:val="00424A95"/>
    <w:rsid w:val="00435924"/>
    <w:rsid w:val="00436168"/>
    <w:rsid w:val="00436E3F"/>
    <w:rsid w:val="00440451"/>
    <w:rsid w:val="0044227F"/>
    <w:rsid w:val="0044475D"/>
    <w:rsid w:val="004459ED"/>
    <w:rsid w:val="0044770B"/>
    <w:rsid w:val="00453B0A"/>
    <w:rsid w:val="004547E3"/>
    <w:rsid w:val="00460D41"/>
    <w:rsid w:val="00461E9F"/>
    <w:rsid w:val="004638A6"/>
    <w:rsid w:val="004664FB"/>
    <w:rsid w:val="004666D7"/>
    <w:rsid w:val="00466B8C"/>
    <w:rsid w:val="00471F75"/>
    <w:rsid w:val="00473AE6"/>
    <w:rsid w:val="00476336"/>
    <w:rsid w:val="00476495"/>
    <w:rsid w:val="00481385"/>
    <w:rsid w:val="00484019"/>
    <w:rsid w:val="00486F40"/>
    <w:rsid w:val="00491B24"/>
    <w:rsid w:val="0049224C"/>
    <w:rsid w:val="00497207"/>
    <w:rsid w:val="004A0BC1"/>
    <w:rsid w:val="004A5CA6"/>
    <w:rsid w:val="004B3CAB"/>
    <w:rsid w:val="004B53E9"/>
    <w:rsid w:val="004B608F"/>
    <w:rsid w:val="004C2318"/>
    <w:rsid w:val="004C5B66"/>
    <w:rsid w:val="004D4E97"/>
    <w:rsid w:val="004D7367"/>
    <w:rsid w:val="004D7404"/>
    <w:rsid w:val="004E41EB"/>
    <w:rsid w:val="004E608D"/>
    <w:rsid w:val="004F1FC1"/>
    <w:rsid w:val="004F480B"/>
    <w:rsid w:val="004F4F82"/>
    <w:rsid w:val="004F7499"/>
    <w:rsid w:val="0050120C"/>
    <w:rsid w:val="00505537"/>
    <w:rsid w:val="00506682"/>
    <w:rsid w:val="005111F5"/>
    <w:rsid w:val="00511AAD"/>
    <w:rsid w:val="00513487"/>
    <w:rsid w:val="00513B66"/>
    <w:rsid w:val="00514062"/>
    <w:rsid w:val="005141AB"/>
    <w:rsid w:val="00515717"/>
    <w:rsid w:val="00515D0B"/>
    <w:rsid w:val="0051703D"/>
    <w:rsid w:val="0051730B"/>
    <w:rsid w:val="00520FCD"/>
    <w:rsid w:val="00524EEF"/>
    <w:rsid w:val="00527852"/>
    <w:rsid w:val="00530411"/>
    <w:rsid w:val="00540E92"/>
    <w:rsid w:val="005424FC"/>
    <w:rsid w:val="005426DC"/>
    <w:rsid w:val="00542F48"/>
    <w:rsid w:val="0054324E"/>
    <w:rsid w:val="0054556E"/>
    <w:rsid w:val="00546EF9"/>
    <w:rsid w:val="005534C8"/>
    <w:rsid w:val="005539E9"/>
    <w:rsid w:val="005578E4"/>
    <w:rsid w:val="00557B6C"/>
    <w:rsid w:val="00562B01"/>
    <w:rsid w:val="005631A3"/>
    <w:rsid w:val="00564E2B"/>
    <w:rsid w:val="005658FD"/>
    <w:rsid w:val="00570318"/>
    <w:rsid w:val="00576DB6"/>
    <w:rsid w:val="005833DB"/>
    <w:rsid w:val="0058414E"/>
    <w:rsid w:val="0058433B"/>
    <w:rsid w:val="0058502D"/>
    <w:rsid w:val="005868EB"/>
    <w:rsid w:val="00586FCF"/>
    <w:rsid w:val="005879A2"/>
    <w:rsid w:val="005913A5"/>
    <w:rsid w:val="00591ACE"/>
    <w:rsid w:val="005940BB"/>
    <w:rsid w:val="005942DD"/>
    <w:rsid w:val="00594B1D"/>
    <w:rsid w:val="00596196"/>
    <w:rsid w:val="005A1E6B"/>
    <w:rsid w:val="005A3595"/>
    <w:rsid w:val="005A3D25"/>
    <w:rsid w:val="005B0045"/>
    <w:rsid w:val="005B223E"/>
    <w:rsid w:val="005C1B89"/>
    <w:rsid w:val="005C5A30"/>
    <w:rsid w:val="005C5B13"/>
    <w:rsid w:val="005C6C07"/>
    <w:rsid w:val="005D0153"/>
    <w:rsid w:val="005D4F28"/>
    <w:rsid w:val="005D6E1E"/>
    <w:rsid w:val="005E3110"/>
    <w:rsid w:val="005E486D"/>
    <w:rsid w:val="005E6B58"/>
    <w:rsid w:val="005F10FC"/>
    <w:rsid w:val="005F1182"/>
    <w:rsid w:val="005F660D"/>
    <w:rsid w:val="005F786A"/>
    <w:rsid w:val="006038F3"/>
    <w:rsid w:val="006064EC"/>
    <w:rsid w:val="00613718"/>
    <w:rsid w:val="00614115"/>
    <w:rsid w:val="006161CB"/>
    <w:rsid w:val="00616240"/>
    <w:rsid w:val="00623405"/>
    <w:rsid w:val="006239C6"/>
    <w:rsid w:val="00625FED"/>
    <w:rsid w:val="00631946"/>
    <w:rsid w:val="00634CA2"/>
    <w:rsid w:val="0063726B"/>
    <w:rsid w:val="00651412"/>
    <w:rsid w:val="006531DC"/>
    <w:rsid w:val="00654827"/>
    <w:rsid w:val="00657A22"/>
    <w:rsid w:val="00663AFD"/>
    <w:rsid w:val="00666439"/>
    <w:rsid w:val="00670234"/>
    <w:rsid w:val="00674125"/>
    <w:rsid w:val="006772A6"/>
    <w:rsid w:val="00680C9A"/>
    <w:rsid w:val="00681589"/>
    <w:rsid w:val="00681AFE"/>
    <w:rsid w:val="0068588E"/>
    <w:rsid w:val="00685A62"/>
    <w:rsid w:val="006873C6"/>
    <w:rsid w:val="0069144C"/>
    <w:rsid w:val="006917D4"/>
    <w:rsid w:val="006917D8"/>
    <w:rsid w:val="0069382F"/>
    <w:rsid w:val="006952DA"/>
    <w:rsid w:val="0069656E"/>
    <w:rsid w:val="00697EEC"/>
    <w:rsid w:val="006A1FE2"/>
    <w:rsid w:val="006A2B29"/>
    <w:rsid w:val="006A526A"/>
    <w:rsid w:val="006B1CCD"/>
    <w:rsid w:val="006B47E5"/>
    <w:rsid w:val="006B5B0E"/>
    <w:rsid w:val="006B765D"/>
    <w:rsid w:val="006C2B67"/>
    <w:rsid w:val="006C5ED2"/>
    <w:rsid w:val="006C7F2D"/>
    <w:rsid w:val="006D2935"/>
    <w:rsid w:val="006D418E"/>
    <w:rsid w:val="006E106E"/>
    <w:rsid w:val="006E1FF9"/>
    <w:rsid w:val="006E34AC"/>
    <w:rsid w:val="006E463B"/>
    <w:rsid w:val="006E4BBC"/>
    <w:rsid w:val="006E5A18"/>
    <w:rsid w:val="006E5F23"/>
    <w:rsid w:val="006F0D04"/>
    <w:rsid w:val="006F11D3"/>
    <w:rsid w:val="006F26D9"/>
    <w:rsid w:val="006F68D3"/>
    <w:rsid w:val="006F7DB0"/>
    <w:rsid w:val="00700D6B"/>
    <w:rsid w:val="0070166E"/>
    <w:rsid w:val="00701923"/>
    <w:rsid w:val="00701EE8"/>
    <w:rsid w:val="00703733"/>
    <w:rsid w:val="007046C3"/>
    <w:rsid w:val="00705A0B"/>
    <w:rsid w:val="00707931"/>
    <w:rsid w:val="00707D65"/>
    <w:rsid w:val="00726705"/>
    <w:rsid w:val="00726722"/>
    <w:rsid w:val="00730456"/>
    <w:rsid w:val="00730E7D"/>
    <w:rsid w:val="0073274F"/>
    <w:rsid w:val="00734118"/>
    <w:rsid w:val="0073605C"/>
    <w:rsid w:val="00741A62"/>
    <w:rsid w:val="00742407"/>
    <w:rsid w:val="0074326B"/>
    <w:rsid w:val="00744387"/>
    <w:rsid w:val="00744508"/>
    <w:rsid w:val="00747690"/>
    <w:rsid w:val="00747868"/>
    <w:rsid w:val="007507BD"/>
    <w:rsid w:val="00750AC1"/>
    <w:rsid w:val="007516DD"/>
    <w:rsid w:val="00753CB2"/>
    <w:rsid w:val="00756154"/>
    <w:rsid w:val="0075759F"/>
    <w:rsid w:val="0076066D"/>
    <w:rsid w:val="007639ED"/>
    <w:rsid w:val="00763C96"/>
    <w:rsid w:val="00763ECF"/>
    <w:rsid w:val="007651E4"/>
    <w:rsid w:val="00765408"/>
    <w:rsid w:val="00765CEB"/>
    <w:rsid w:val="0077597D"/>
    <w:rsid w:val="00777483"/>
    <w:rsid w:val="007837CF"/>
    <w:rsid w:val="00783B21"/>
    <w:rsid w:val="00783F50"/>
    <w:rsid w:val="00784E61"/>
    <w:rsid w:val="007850DD"/>
    <w:rsid w:val="007867BD"/>
    <w:rsid w:val="00786A49"/>
    <w:rsid w:val="007870A2"/>
    <w:rsid w:val="00787E14"/>
    <w:rsid w:val="007905B8"/>
    <w:rsid w:val="00790895"/>
    <w:rsid w:val="0079271B"/>
    <w:rsid w:val="0079449B"/>
    <w:rsid w:val="00797B28"/>
    <w:rsid w:val="007A08D1"/>
    <w:rsid w:val="007A11A9"/>
    <w:rsid w:val="007A12E7"/>
    <w:rsid w:val="007A2E34"/>
    <w:rsid w:val="007A4D51"/>
    <w:rsid w:val="007A5486"/>
    <w:rsid w:val="007A6D34"/>
    <w:rsid w:val="007A7C49"/>
    <w:rsid w:val="007B4147"/>
    <w:rsid w:val="007B7570"/>
    <w:rsid w:val="007C1BD5"/>
    <w:rsid w:val="007C5F9F"/>
    <w:rsid w:val="007D052E"/>
    <w:rsid w:val="007D58D8"/>
    <w:rsid w:val="007D6A13"/>
    <w:rsid w:val="007E11C7"/>
    <w:rsid w:val="007E2E17"/>
    <w:rsid w:val="007E546E"/>
    <w:rsid w:val="007E5C1B"/>
    <w:rsid w:val="007E7E2C"/>
    <w:rsid w:val="007F03AF"/>
    <w:rsid w:val="007F7DF7"/>
    <w:rsid w:val="008019EB"/>
    <w:rsid w:val="0080447E"/>
    <w:rsid w:val="0080648C"/>
    <w:rsid w:val="008106E1"/>
    <w:rsid w:val="0081106C"/>
    <w:rsid w:val="00812193"/>
    <w:rsid w:val="008135EE"/>
    <w:rsid w:val="00821249"/>
    <w:rsid w:val="00822C24"/>
    <w:rsid w:val="00832116"/>
    <w:rsid w:val="00833B52"/>
    <w:rsid w:val="00836758"/>
    <w:rsid w:val="00840BF9"/>
    <w:rsid w:val="008438C9"/>
    <w:rsid w:val="00843C4D"/>
    <w:rsid w:val="008456C2"/>
    <w:rsid w:val="00845A97"/>
    <w:rsid w:val="00845DBE"/>
    <w:rsid w:val="0085375E"/>
    <w:rsid w:val="00855818"/>
    <w:rsid w:val="00860BEA"/>
    <w:rsid w:val="00861107"/>
    <w:rsid w:val="00862D6A"/>
    <w:rsid w:val="008633F8"/>
    <w:rsid w:val="008636FC"/>
    <w:rsid w:val="00864BA9"/>
    <w:rsid w:val="00864EF5"/>
    <w:rsid w:val="00866DA5"/>
    <w:rsid w:val="00871F6B"/>
    <w:rsid w:val="00873F3B"/>
    <w:rsid w:val="00881DC4"/>
    <w:rsid w:val="0088259E"/>
    <w:rsid w:val="00882E77"/>
    <w:rsid w:val="00885D60"/>
    <w:rsid w:val="008876ED"/>
    <w:rsid w:val="00887D58"/>
    <w:rsid w:val="008902AC"/>
    <w:rsid w:val="008915B1"/>
    <w:rsid w:val="008A25EB"/>
    <w:rsid w:val="008A6346"/>
    <w:rsid w:val="008B0A9D"/>
    <w:rsid w:val="008B185A"/>
    <w:rsid w:val="008B24A8"/>
    <w:rsid w:val="008B6897"/>
    <w:rsid w:val="008B7421"/>
    <w:rsid w:val="008C27FE"/>
    <w:rsid w:val="008C28C0"/>
    <w:rsid w:val="008C2B6B"/>
    <w:rsid w:val="008C4B61"/>
    <w:rsid w:val="008D1716"/>
    <w:rsid w:val="008D5256"/>
    <w:rsid w:val="008E1499"/>
    <w:rsid w:val="008E3E31"/>
    <w:rsid w:val="008E42A9"/>
    <w:rsid w:val="008F0E28"/>
    <w:rsid w:val="008F20A0"/>
    <w:rsid w:val="008F2583"/>
    <w:rsid w:val="008F395E"/>
    <w:rsid w:val="008F7360"/>
    <w:rsid w:val="0090043A"/>
    <w:rsid w:val="00903643"/>
    <w:rsid w:val="00903AE4"/>
    <w:rsid w:val="00905EAF"/>
    <w:rsid w:val="0091101D"/>
    <w:rsid w:val="009152DC"/>
    <w:rsid w:val="00917404"/>
    <w:rsid w:val="00920FB5"/>
    <w:rsid w:val="00921530"/>
    <w:rsid w:val="00924E5C"/>
    <w:rsid w:val="009260F7"/>
    <w:rsid w:val="00926E19"/>
    <w:rsid w:val="00926FE5"/>
    <w:rsid w:val="00927462"/>
    <w:rsid w:val="00927E8D"/>
    <w:rsid w:val="00937851"/>
    <w:rsid w:val="009407A2"/>
    <w:rsid w:val="00940B54"/>
    <w:rsid w:val="00941518"/>
    <w:rsid w:val="00942136"/>
    <w:rsid w:val="00951961"/>
    <w:rsid w:val="009526C6"/>
    <w:rsid w:val="00954895"/>
    <w:rsid w:val="00957FC0"/>
    <w:rsid w:val="0096130A"/>
    <w:rsid w:val="00963BE1"/>
    <w:rsid w:val="00970E21"/>
    <w:rsid w:val="00972D82"/>
    <w:rsid w:val="009733F1"/>
    <w:rsid w:val="00984F45"/>
    <w:rsid w:val="009853CB"/>
    <w:rsid w:val="009905E8"/>
    <w:rsid w:val="00996372"/>
    <w:rsid w:val="009A337E"/>
    <w:rsid w:val="009A4B3F"/>
    <w:rsid w:val="009A7B8D"/>
    <w:rsid w:val="009A7DA7"/>
    <w:rsid w:val="009B05EE"/>
    <w:rsid w:val="009B067A"/>
    <w:rsid w:val="009B17EB"/>
    <w:rsid w:val="009B38B6"/>
    <w:rsid w:val="009B5EC9"/>
    <w:rsid w:val="009B62D8"/>
    <w:rsid w:val="009B6C46"/>
    <w:rsid w:val="009C5832"/>
    <w:rsid w:val="009C63A2"/>
    <w:rsid w:val="009C7148"/>
    <w:rsid w:val="009C764B"/>
    <w:rsid w:val="009D4A57"/>
    <w:rsid w:val="009D6781"/>
    <w:rsid w:val="009E0818"/>
    <w:rsid w:val="009E0B4A"/>
    <w:rsid w:val="009E5F6C"/>
    <w:rsid w:val="009F077E"/>
    <w:rsid w:val="009F38CC"/>
    <w:rsid w:val="00A018FD"/>
    <w:rsid w:val="00A02DCA"/>
    <w:rsid w:val="00A0354B"/>
    <w:rsid w:val="00A05862"/>
    <w:rsid w:val="00A07A03"/>
    <w:rsid w:val="00A11A1D"/>
    <w:rsid w:val="00A15E4B"/>
    <w:rsid w:val="00A16568"/>
    <w:rsid w:val="00A2022B"/>
    <w:rsid w:val="00A205F9"/>
    <w:rsid w:val="00A209D4"/>
    <w:rsid w:val="00A22475"/>
    <w:rsid w:val="00A35AE6"/>
    <w:rsid w:val="00A40709"/>
    <w:rsid w:val="00A4138F"/>
    <w:rsid w:val="00A41AB0"/>
    <w:rsid w:val="00A420AC"/>
    <w:rsid w:val="00A424EF"/>
    <w:rsid w:val="00A42AA8"/>
    <w:rsid w:val="00A44164"/>
    <w:rsid w:val="00A46682"/>
    <w:rsid w:val="00A5043C"/>
    <w:rsid w:val="00A60631"/>
    <w:rsid w:val="00A77032"/>
    <w:rsid w:val="00A7711A"/>
    <w:rsid w:val="00A81C82"/>
    <w:rsid w:val="00A874C9"/>
    <w:rsid w:val="00A91B16"/>
    <w:rsid w:val="00A91E84"/>
    <w:rsid w:val="00AA0700"/>
    <w:rsid w:val="00AA1E68"/>
    <w:rsid w:val="00AA2866"/>
    <w:rsid w:val="00AA48A4"/>
    <w:rsid w:val="00AA7BB0"/>
    <w:rsid w:val="00AB092D"/>
    <w:rsid w:val="00AB12F1"/>
    <w:rsid w:val="00AB6AE5"/>
    <w:rsid w:val="00AB6E72"/>
    <w:rsid w:val="00AB76E9"/>
    <w:rsid w:val="00AB7A1B"/>
    <w:rsid w:val="00AC002A"/>
    <w:rsid w:val="00AC14F1"/>
    <w:rsid w:val="00AC5CBE"/>
    <w:rsid w:val="00AC781E"/>
    <w:rsid w:val="00AD0BE1"/>
    <w:rsid w:val="00AD2561"/>
    <w:rsid w:val="00AD3F77"/>
    <w:rsid w:val="00AD4263"/>
    <w:rsid w:val="00AD531F"/>
    <w:rsid w:val="00AD6109"/>
    <w:rsid w:val="00AD6EE9"/>
    <w:rsid w:val="00AE469E"/>
    <w:rsid w:val="00AF3C9A"/>
    <w:rsid w:val="00AF75BE"/>
    <w:rsid w:val="00AF7A0C"/>
    <w:rsid w:val="00B02DE5"/>
    <w:rsid w:val="00B05A19"/>
    <w:rsid w:val="00B1208F"/>
    <w:rsid w:val="00B13EB1"/>
    <w:rsid w:val="00B206B9"/>
    <w:rsid w:val="00B2129E"/>
    <w:rsid w:val="00B229B3"/>
    <w:rsid w:val="00B257B6"/>
    <w:rsid w:val="00B258A0"/>
    <w:rsid w:val="00B274F4"/>
    <w:rsid w:val="00B33016"/>
    <w:rsid w:val="00B33B77"/>
    <w:rsid w:val="00B366E2"/>
    <w:rsid w:val="00B42B25"/>
    <w:rsid w:val="00B50B5F"/>
    <w:rsid w:val="00B5289F"/>
    <w:rsid w:val="00B53E64"/>
    <w:rsid w:val="00B55231"/>
    <w:rsid w:val="00B553C1"/>
    <w:rsid w:val="00B569EC"/>
    <w:rsid w:val="00B67933"/>
    <w:rsid w:val="00B71360"/>
    <w:rsid w:val="00B71862"/>
    <w:rsid w:val="00B740FD"/>
    <w:rsid w:val="00B75544"/>
    <w:rsid w:val="00B765B6"/>
    <w:rsid w:val="00B76EED"/>
    <w:rsid w:val="00B76F13"/>
    <w:rsid w:val="00B77FD2"/>
    <w:rsid w:val="00B802D3"/>
    <w:rsid w:val="00B81D36"/>
    <w:rsid w:val="00B833C4"/>
    <w:rsid w:val="00B854B5"/>
    <w:rsid w:val="00B86A21"/>
    <w:rsid w:val="00B8766D"/>
    <w:rsid w:val="00B91A1B"/>
    <w:rsid w:val="00B93236"/>
    <w:rsid w:val="00BA24CD"/>
    <w:rsid w:val="00BB110C"/>
    <w:rsid w:val="00BC3887"/>
    <w:rsid w:val="00BC7A99"/>
    <w:rsid w:val="00BD64FC"/>
    <w:rsid w:val="00BD71A1"/>
    <w:rsid w:val="00BD759D"/>
    <w:rsid w:val="00BE2A14"/>
    <w:rsid w:val="00BE446C"/>
    <w:rsid w:val="00BE5840"/>
    <w:rsid w:val="00BE693B"/>
    <w:rsid w:val="00BF1B97"/>
    <w:rsid w:val="00BF3268"/>
    <w:rsid w:val="00BF6E8A"/>
    <w:rsid w:val="00C00831"/>
    <w:rsid w:val="00C017ED"/>
    <w:rsid w:val="00C10FDF"/>
    <w:rsid w:val="00C1131C"/>
    <w:rsid w:val="00C17E47"/>
    <w:rsid w:val="00C22E09"/>
    <w:rsid w:val="00C24D9B"/>
    <w:rsid w:val="00C25D07"/>
    <w:rsid w:val="00C27C60"/>
    <w:rsid w:val="00C326FD"/>
    <w:rsid w:val="00C32B42"/>
    <w:rsid w:val="00C3714D"/>
    <w:rsid w:val="00C37504"/>
    <w:rsid w:val="00C415B8"/>
    <w:rsid w:val="00C42CE9"/>
    <w:rsid w:val="00C45EB7"/>
    <w:rsid w:val="00C46C86"/>
    <w:rsid w:val="00C52E04"/>
    <w:rsid w:val="00C57F21"/>
    <w:rsid w:val="00C612C0"/>
    <w:rsid w:val="00C61F4E"/>
    <w:rsid w:val="00C65C84"/>
    <w:rsid w:val="00C66FE4"/>
    <w:rsid w:val="00C716A3"/>
    <w:rsid w:val="00C77702"/>
    <w:rsid w:val="00C8088A"/>
    <w:rsid w:val="00C84BC1"/>
    <w:rsid w:val="00C84F63"/>
    <w:rsid w:val="00C85299"/>
    <w:rsid w:val="00C947BD"/>
    <w:rsid w:val="00CA11BD"/>
    <w:rsid w:val="00CA5BFA"/>
    <w:rsid w:val="00CB16F5"/>
    <w:rsid w:val="00CB4721"/>
    <w:rsid w:val="00CC0577"/>
    <w:rsid w:val="00CC3B06"/>
    <w:rsid w:val="00CD0601"/>
    <w:rsid w:val="00CD34EC"/>
    <w:rsid w:val="00CD4BCE"/>
    <w:rsid w:val="00CD515F"/>
    <w:rsid w:val="00CE25A9"/>
    <w:rsid w:val="00CE6B79"/>
    <w:rsid w:val="00CE78B3"/>
    <w:rsid w:val="00CF6F73"/>
    <w:rsid w:val="00CF71E3"/>
    <w:rsid w:val="00D02E2A"/>
    <w:rsid w:val="00D05F92"/>
    <w:rsid w:val="00D065F6"/>
    <w:rsid w:val="00D079AD"/>
    <w:rsid w:val="00D1155D"/>
    <w:rsid w:val="00D11DC8"/>
    <w:rsid w:val="00D15208"/>
    <w:rsid w:val="00D153BA"/>
    <w:rsid w:val="00D1599F"/>
    <w:rsid w:val="00D2143E"/>
    <w:rsid w:val="00D30C1C"/>
    <w:rsid w:val="00D317FC"/>
    <w:rsid w:val="00D32140"/>
    <w:rsid w:val="00D335A9"/>
    <w:rsid w:val="00D34568"/>
    <w:rsid w:val="00D34893"/>
    <w:rsid w:val="00D379DC"/>
    <w:rsid w:val="00D37EB3"/>
    <w:rsid w:val="00D42186"/>
    <w:rsid w:val="00D551EA"/>
    <w:rsid w:val="00D557B2"/>
    <w:rsid w:val="00D651F0"/>
    <w:rsid w:val="00D65802"/>
    <w:rsid w:val="00D66E4F"/>
    <w:rsid w:val="00D722C6"/>
    <w:rsid w:val="00D77F56"/>
    <w:rsid w:val="00D83625"/>
    <w:rsid w:val="00D85983"/>
    <w:rsid w:val="00D8680F"/>
    <w:rsid w:val="00D86E8B"/>
    <w:rsid w:val="00D87EF2"/>
    <w:rsid w:val="00D94533"/>
    <w:rsid w:val="00DA0020"/>
    <w:rsid w:val="00DA316C"/>
    <w:rsid w:val="00DB29A4"/>
    <w:rsid w:val="00DB502E"/>
    <w:rsid w:val="00DB5E04"/>
    <w:rsid w:val="00DC2DD5"/>
    <w:rsid w:val="00DC3367"/>
    <w:rsid w:val="00DC3BA1"/>
    <w:rsid w:val="00DC4603"/>
    <w:rsid w:val="00DC654F"/>
    <w:rsid w:val="00DD4A5F"/>
    <w:rsid w:val="00DD4FD4"/>
    <w:rsid w:val="00DD5FEC"/>
    <w:rsid w:val="00DE09F3"/>
    <w:rsid w:val="00DE0B22"/>
    <w:rsid w:val="00DE115F"/>
    <w:rsid w:val="00DE2568"/>
    <w:rsid w:val="00DE6838"/>
    <w:rsid w:val="00DF108A"/>
    <w:rsid w:val="00DF5894"/>
    <w:rsid w:val="00DF7DD7"/>
    <w:rsid w:val="00E014D4"/>
    <w:rsid w:val="00E03627"/>
    <w:rsid w:val="00E05A94"/>
    <w:rsid w:val="00E066EE"/>
    <w:rsid w:val="00E11E07"/>
    <w:rsid w:val="00E12520"/>
    <w:rsid w:val="00E1444C"/>
    <w:rsid w:val="00E16031"/>
    <w:rsid w:val="00E205F7"/>
    <w:rsid w:val="00E21930"/>
    <w:rsid w:val="00E22037"/>
    <w:rsid w:val="00E227E2"/>
    <w:rsid w:val="00E25490"/>
    <w:rsid w:val="00E259ED"/>
    <w:rsid w:val="00E2736D"/>
    <w:rsid w:val="00E33665"/>
    <w:rsid w:val="00E370E4"/>
    <w:rsid w:val="00E37761"/>
    <w:rsid w:val="00E42D15"/>
    <w:rsid w:val="00E44769"/>
    <w:rsid w:val="00E477A6"/>
    <w:rsid w:val="00E52340"/>
    <w:rsid w:val="00E56F95"/>
    <w:rsid w:val="00E677E5"/>
    <w:rsid w:val="00E80F1D"/>
    <w:rsid w:val="00E8107C"/>
    <w:rsid w:val="00E85EA0"/>
    <w:rsid w:val="00E92663"/>
    <w:rsid w:val="00E930C2"/>
    <w:rsid w:val="00E955BD"/>
    <w:rsid w:val="00E95859"/>
    <w:rsid w:val="00E96781"/>
    <w:rsid w:val="00E97BDF"/>
    <w:rsid w:val="00EA5036"/>
    <w:rsid w:val="00EB3669"/>
    <w:rsid w:val="00EB420A"/>
    <w:rsid w:val="00EB7F74"/>
    <w:rsid w:val="00ED2D73"/>
    <w:rsid w:val="00ED2E04"/>
    <w:rsid w:val="00ED792C"/>
    <w:rsid w:val="00EE4CD5"/>
    <w:rsid w:val="00EE65A2"/>
    <w:rsid w:val="00EF3E91"/>
    <w:rsid w:val="00EF425B"/>
    <w:rsid w:val="00EF44A0"/>
    <w:rsid w:val="00EF471F"/>
    <w:rsid w:val="00EF4F27"/>
    <w:rsid w:val="00F01E85"/>
    <w:rsid w:val="00F02C0D"/>
    <w:rsid w:val="00F1014D"/>
    <w:rsid w:val="00F109DF"/>
    <w:rsid w:val="00F10E69"/>
    <w:rsid w:val="00F11D30"/>
    <w:rsid w:val="00F121C7"/>
    <w:rsid w:val="00F14436"/>
    <w:rsid w:val="00F22E30"/>
    <w:rsid w:val="00F240D8"/>
    <w:rsid w:val="00F25654"/>
    <w:rsid w:val="00F27329"/>
    <w:rsid w:val="00F32C03"/>
    <w:rsid w:val="00F36EFE"/>
    <w:rsid w:val="00F449F1"/>
    <w:rsid w:val="00F45428"/>
    <w:rsid w:val="00F46E39"/>
    <w:rsid w:val="00F4749C"/>
    <w:rsid w:val="00F50CA5"/>
    <w:rsid w:val="00F564CD"/>
    <w:rsid w:val="00F61BCB"/>
    <w:rsid w:val="00F6651B"/>
    <w:rsid w:val="00F66C3C"/>
    <w:rsid w:val="00F66F10"/>
    <w:rsid w:val="00F67551"/>
    <w:rsid w:val="00F70224"/>
    <w:rsid w:val="00F704DD"/>
    <w:rsid w:val="00F748A7"/>
    <w:rsid w:val="00F757A4"/>
    <w:rsid w:val="00F75B4F"/>
    <w:rsid w:val="00F7736D"/>
    <w:rsid w:val="00F7770B"/>
    <w:rsid w:val="00F8103A"/>
    <w:rsid w:val="00F8506F"/>
    <w:rsid w:val="00F85F3F"/>
    <w:rsid w:val="00F91F7E"/>
    <w:rsid w:val="00F93045"/>
    <w:rsid w:val="00F936E1"/>
    <w:rsid w:val="00F952A9"/>
    <w:rsid w:val="00F95965"/>
    <w:rsid w:val="00F95E31"/>
    <w:rsid w:val="00F973CC"/>
    <w:rsid w:val="00FA729C"/>
    <w:rsid w:val="00FB58B0"/>
    <w:rsid w:val="00FB77C1"/>
    <w:rsid w:val="00FC2D94"/>
    <w:rsid w:val="00FC6617"/>
    <w:rsid w:val="00FC68C9"/>
    <w:rsid w:val="00FC7ED1"/>
    <w:rsid w:val="00FD5534"/>
    <w:rsid w:val="00FD78D3"/>
    <w:rsid w:val="00FE0F4E"/>
    <w:rsid w:val="00FE2D98"/>
    <w:rsid w:val="00FE2EF5"/>
    <w:rsid w:val="00FE2FA7"/>
    <w:rsid w:val="00FE35BD"/>
    <w:rsid w:val="00FE642C"/>
    <w:rsid w:val="00FF2130"/>
    <w:rsid w:val="00FF32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3FB6"/>
  <w15:chartTrackingRefBased/>
  <w15:docId w15:val="{E87758F0-A598-4193-B315-B5F01FCC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94"/>
  </w:style>
  <w:style w:type="paragraph" w:styleId="Heading2">
    <w:name w:val="heading 2"/>
    <w:basedOn w:val="Normal"/>
    <w:next w:val="Normal"/>
    <w:link w:val="Heading2Char"/>
    <w:uiPriority w:val="9"/>
    <w:semiHidden/>
    <w:unhideWhenUsed/>
    <w:qFormat/>
    <w:rsid w:val="008212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FC2D94"/>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FC2D94"/>
    <w:rPr>
      <w:sz w:val="20"/>
      <w:szCs w:val="20"/>
    </w:rPr>
  </w:style>
  <w:style w:type="paragraph" w:customStyle="1" w:styleId="JudgmentNumbered">
    <w:name w:val="Judgment Numbered"/>
    <w:basedOn w:val="Normal"/>
    <w:link w:val="JudgmentNumberedChar"/>
    <w:qFormat/>
    <w:rsid w:val="00FC2D94"/>
    <w:pPr>
      <w:numPr>
        <w:numId w:val="1"/>
      </w:numPr>
      <w:spacing w:after="240" w:line="360" w:lineRule="auto"/>
      <w:jc w:val="both"/>
    </w:pPr>
    <w:rPr>
      <w:rFonts w:ascii="Arial" w:hAnsi="Arial" w:cs="Arial"/>
      <w:kern w:val="0"/>
      <w:sz w:val="24"/>
      <w:lang w:val="en-GB"/>
    </w:rPr>
  </w:style>
  <w:style w:type="paragraph" w:customStyle="1" w:styleId="Footer1">
    <w:name w:val="Footer1"/>
    <w:basedOn w:val="Normal"/>
    <w:next w:val="Footer"/>
    <w:link w:val="FooterChar"/>
    <w:uiPriority w:val="99"/>
    <w:unhideWhenUsed/>
    <w:rsid w:val="00FC2D94"/>
    <w:pPr>
      <w:tabs>
        <w:tab w:val="center" w:pos="4513"/>
        <w:tab w:val="right" w:pos="9026"/>
      </w:tabs>
      <w:spacing w:after="0" w:line="240" w:lineRule="auto"/>
      <w:ind w:left="567"/>
      <w:jc w:val="both"/>
    </w:pPr>
    <w:rPr>
      <w:rFonts w:ascii="Arial" w:hAnsi="Arial"/>
      <w:sz w:val="24"/>
      <w:lang w:val="en-GB"/>
    </w:rPr>
  </w:style>
  <w:style w:type="character" w:customStyle="1" w:styleId="FooterChar">
    <w:name w:val="Footer Char"/>
    <w:basedOn w:val="DefaultParagraphFont"/>
    <w:link w:val="Footer1"/>
    <w:uiPriority w:val="99"/>
    <w:rsid w:val="00FC2D94"/>
    <w:rPr>
      <w:rFonts w:ascii="Arial" w:hAnsi="Arial"/>
      <w:sz w:val="24"/>
      <w:lang w:val="en-GB"/>
    </w:rPr>
  </w:style>
  <w:style w:type="character" w:styleId="FootnoteReference">
    <w:name w:val="footnote reference"/>
    <w:basedOn w:val="DefaultParagraphFont"/>
    <w:uiPriority w:val="99"/>
    <w:unhideWhenUsed/>
    <w:rsid w:val="00FC2D94"/>
    <w:rPr>
      <w:rFonts w:ascii="Times New Roman" w:hAnsi="Times New Roman"/>
      <w:vertAlign w:val="superscript"/>
    </w:rPr>
  </w:style>
  <w:style w:type="character" w:customStyle="1" w:styleId="JudgmentNumberedChar">
    <w:name w:val="Judgment Numbered Char"/>
    <w:basedOn w:val="DefaultParagraphFont"/>
    <w:link w:val="JudgmentNumbered"/>
    <w:rsid w:val="00FC2D94"/>
    <w:rPr>
      <w:rFonts w:ascii="Arial" w:hAnsi="Arial" w:cs="Arial"/>
      <w:kern w:val="0"/>
      <w:sz w:val="24"/>
      <w:lang w:val="en-GB"/>
    </w:rPr>
  </w:style>
  <w:style w:type="paragraph" w:styleId="ListParagraph">
    <w:name w:val="List Paragraph"/>
    <w:basedOn w:val="Normal"/>
    <w:uiPriority w:val="34"/>
    <w:qFormat/>
    <w:rsid w:val="00FC2D94"/>
    <w:pPr>
      <w:ind w:left="720"/>
      <w:contextualSpacing/>
    </w:pPr>
  </w:style>
  <w:style w:type="paragraph" w:styleId="Footer">
    <w:name w:val="footer"/>
    <w:basedOn w:val="Normal"/>
    <w:link w:val="FooterChar1"/>
    <w:uiPriority w:val="99"/>
    <w:semiHidden/>
    <w:unhideWhenUsed/>
    <w:rsid w:val="00FC2D9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C2D94"/>
  </w:style>
  <w:style w:type="character" w:styleId="Hyperlink">
    <w:name w:val="Hyperlink"/>
    <w:basedOn w:val="DefaultParagraphFont"/>
    <w:uiPriority w:val="99"/>
    <w:unhideWhenUsed/>
    <w:rsid w:val="009B5EC9"/>
    <w:rPr>
      <w:color w:val="0563C1" w:themeColor="hyperlink"/>
      <w:u w:val="single"/>
    </w:rPr>
  </w:style>
  <w:style w:type="character" w:customStyle="1" w:styleId="UnresolvedMention">
    <w:name w:val="Unresolved Mention"/>
    <w:basedOn w:val="DefaultParagraphFont"/>
    <w:uiPriority w:val="99"/>
    <w:semiHidden/>
    <w:unhideWhenUsed/>
    <w:rsid w:val="009B5EC9"/>
    <w:rPr>
      <w:color w:val="605E5C"/>
      <w:shd w:val="clear" w:color="auto" w:fill="E1DFDD"/>
    </w:rPr>
  </w:style>
  <w:style w:type="paragraph" w:customStyle="1" w:styleId="western">
    <w:name w:val="western"/>
    <w:basedOn w:val="Normal"/>
    <w:rsid w:val="0062340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2Char">
    <w:name w:val="Heading 2 Char"/>
    <w:basedOn w:val="DefaultParagraphFont"/>
    <w:link w:val="Heading2"/>
    <w:uiPriority w:val="9"/>
    <w:semiHidden/>
    <w:rsid w:val="0082124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7770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BalloonText">
    <w:name w:val="Balloon Text"/>
    <w:basedOn w:val="Normal"/>
    <w:link w:val="BalloonTextChar"/>
    <w:uiPriority w:val="99"/>
    <w:semiHidden/>
    <w:unhideWhenUsed/>
    <w:rsid w:val="00EF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1F"/>
    <w:rPr>
      <w:rFonts w:ascii="Segoe UI" w:hAnsi="Segoe UI" w:cs="Segoe UI"/>
      <w:sz w:val="18"/>
      <w:szCs w:val="18"/>
    </w:rPr>
  </w:style>
  <w:style w:type="paragraph" w:styleId="Revision">
    <w:name w:val="Revision"/>
    <w:hidden/>
    <w:uiPriority w:val="99"/>
    <w:semiHidden/>
    <w:rsid w:val="00917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2331">
      <w:bodyDiv w:val="1"/>
      <w:marLeft w:val="0"/>
      <w:marRight w:val="0"/>
      <w:marTop w:val="0"/>
      <w:marBottom w:val="0"/>
      <w:divBdr>
        <w:top w:val="none" w:sz="0" w:space="0" w:color="auto"/>
        <w:left w:val="none" w:sz="0" w:space="0" w:color="auto"/>
        <w:bottom w:val="none" w:sz="0" w:space="0" w:color="auto"/>
        <w:right w:val="none" w:sz="0" w:space="0" w:color="auto"/>
      </w:divBdr>
    </w:div>
    <w:div w:id="1214120627">
      <w:bodyDiv w:val="1"/>
      <w:marLeft w:val="0"/>
      <w:marRight w:val="0"/>
      <w:marTop w:val="0"/>
      <w:marBottom w:val="0"/>
      <w:divBdr>
        <w:top w:val="none" w:sz="0" w:space="0" w:color="auto"/>
        <w:left w:val="none" w:sz="0" w:space="0" w:color="auto"/>
        <w:bottom w:val="none" w:sz="0" w:space="0" w:color="auto"/>
        <w:right w:val="none" w:sz="0" w:space="0" w:color="auto"/>
      </w:divBdr>
    </w:div>
    <w:div w:id="1262029158">
      <w:bodyDiv w:val="1"/>
      <w:marLeft w:val="0"/>
      <w:marRight w:val="0"/>
      <w:marTop w:val="0"/>
      <w:marBottom w:val="0"/>
      <w:divBdr>
        <w:top w:val="none" w:sz="0" w:space="0" w:color="auto"/>
        <w:left w:val="none" w:sz="0" w:space="0" w:color="auto"/>
        <w:bottom w:val="none" w:sz="0" w:space="0" w:color="auto"/>
        <w:right w:val="none" w:sz="0" w:space="0" w:color="auto"/>
      </w:divBdr>
    </w:div>
    <w:div w:id="1382629658">
      <w:bodyDiv w:val="1"/>
      <w:marLeft w:val="0"/>
      <w:marRight w:val="0"/>
      <w:marTop w:val="0"/>
      <w:marBottom w:val="0"/>
      <w:divBdr>
        <w:top w:val="none" w:sz="0" w:space="0" w:color="auto"/>
        <w:left w:val="none" w:sz="0" w:space="0" w:color="auto"/>
        <w:bottom w:val="none" w:sz="0" w:space="0" w:color="auto"/>
        <w:right w:val="none" w:sz="0" w:space="0" w:color="auto"/>
      </w:divBdr>
    </w:div>
    <w:div w:id="1482650617">
      <w:bodyDiv w:val="1"/>
      <w:marLeft w:val="0"/>
      <w:marRight w:val="0"/>
      <w:marTop w:val="0"/>
      <w:marBottom w:val="0"/>
      <w:divBdr>
        <w:top w:val="none" w:sz="0" w:space="0" w:color="auto"/>
        <w:left w:val="none" w:sz="0" w:space="0" w:color="auto"/>
        <w:bottom w:val="none" w:sz="0" w:space="0" w:color="auto"/>
        <w:right w:val="none" w:sz="0" w:space="0" w:color="auto"/>
      </w:divBdr>
    </w:div>
    <w:div w:id="1790735302">
      <w:bodyDiv w:val="1"/>
      <w:marLeft w:val="0"/>
      <w:marRight w:val="0"/>
      <w:marTop w:val="0"/>
      <w:marBottom w:val="0"/>
      <w:divBdr>
        <w:top w:val="none" w:sz="0" w:space="0" w:color="auto"/>
        <w:left w:val="none" w:sz="0" w:space="0" w:color="auto"/>
        <w:bottom w:val="none" w:sz="0" w:space="0" w:color="auto"/>
        <w:right w:val="none" w:sz="0" w:space="0" w:color="auto"/>
      </w:divBdr>
    </w:div>
    <w:div w:id="1847595929">
      <w:bodyDiv w:val="1"/>
      <w:marLeft w:val="0"/>
      <w:marRight w:val="0"/>
      <w:marTop w:val="0"/>
      <w:marBottom w:val="0"/>
      <w:divBdr>
        <w:top w:val="none" w:sz="0" w:space="0" w:color="auto"/>
        <w:left w:val="none" w:sz="0" w:space="0" w:color="auto"/>
        <w:bottom w:val="none" w:sz="0" w:space="0" w:color="auto"/>
        <w:right w:val="none" w:sz="0" w:space="0" w:color="auto"/>
      </w:divBdr>
    </w:div>
    <w:div w:id="1896042465">
      <w:bodyDiv w:val="1"/>
      <w:marLeft w:val="0"/>
      <w:marRight w:val="0"/>
      <w:marTop w:val="0"/>
      <w:marBottom w:val="0"/>
      <w:divBdr>
        <w:top w:val="none" w:sz="0" w:space="0" w:color="auto"/>
        <w:left w:val="none" w:sz="0" w:space="0" w:color="auto"/>
        <w:bottom w:val="none" w:sz="0" w:space="0" w:color="auto"/>
        <w:right w:val="none" w:sz="0" w:space="0" w:color="auto"/>
      </w:divBdr>
    </w:div>
    <w:div w:id="21244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93v3SApg885" TargetMode="External"/><Relationship Id="rId3" Type="http://schemas.openxmlformats.org/officeDocument/2006/relationships/hyperlink" Target="https://app.jutastatevolve.co.za/y1984v3SApg477" TargetMode="External"/><Relationship Id="rId7" Type="http://schemas.openxmlformats.org/officeDocument/2006/relationships/hyperlink" Target="https://www.saflii.org/cgi-bin/LawCite?cit=1993%20%283%29%20SA%20885" TargetMode="External"/><Relationship Id="rId2" Type="http://schemas.openxmlformats.org/officeDocument/2006/relationships/hyperlink" Target="https://www.saflii.org/cgi-bin/LawCite?cit=1984%20%283%29%20SA%20477" TargetMode="External"/><Relationship Id="rId1" Type="http://schemas.openxmlformats.org/officeDocument/2006/relationships/hyperlink" Target="https://www.saflii.org/cgi-bin/LawCite?cit=1977%20%282%29%20SA%20703" TargetMode="External"/><Relationship Id="rId6" Type="http://schemas.openxmlformats.org/officeDocument/2006/relationships/hyperlink" Target="https://app.jutastatevolve.co.za/y1993v3SApg885" TargetMode="External"/><Relationship Id="rId5" Type="http://schemas.openxmlformats.org/officeDocument/2006/relationships/hyperlink" Target="https://app.jutastatevolve.co.za/y1988v3SApg259" TargetMode="External"/><Relationship Id="rId4" Type="http://schemas.openxmlformats.org/officeDocument/2006/relationships/hyperlink" Target="https://www.saflii.org/cgi-bin/LawCite?cit=1988%20%283%29%20SA%20259" TargetMode="External"/><Relationship Id="rId9" Type="http://schemas.openxmlformats.org/officeDocument/2006/relationships/hyperlink" Target="https://app.jutastatevolve.co.za/y1993v3SApg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FCFD494BAD24482C8CC370613B16B" ma:contentTypeVersion="13" ma:contentTypeDescription="Create a new document." ma:contentTypeScope="" ma:versionID="52dea1f20ac820ff72d25c03474cc3e6">
  <xsd:schema xmlns:xsd="http://www.w3.org/2001/XMLSchema" xmlns:xs="http://www.w3.org/2001/XMLSchema" xmlns:p="http://schemas.microsoft.com/office/2006/metadata/properties" xmlns:ns3="c7bfb04e-5515-4b14-a7ad-3f0f3258a052" xmlns:ns4="30b9a6f5-933c-46cc-a227-1c9e051b2885" targetNamespace="http://schemas.microsoft.com/office/2006/metadata/properties" ma:root="true" ma:fieldsID="4e868ab0483c25fd92adf24a8980b4fc" ns3:_="" ns4:_="">
    <xsd:import namespace="c7bfb04e-5515-4b14-a7ad-3f0f3258a052"/>
    <xsd:import namespace="30b9a6f5-933c-46cc-a227-1c9e051b28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b04e-5515-4b14-a7ad-3f0f3258a0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9a6f5-933c-46cc-a227-1c9e051b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b9a6f5-933c-46cc-a227-1c9e051b28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84A1-8998-49DF-AF15-01FC2A886429}">
  <ds:schemaRefs>
    <ds:schemaRef ds:uri="http://schemas.microsoft.com/sharepoint/v3/contenttype/forms"/>
  </ds:schemaRefs>
</ds:datastoreItem>
</file>

<file path=customXml/itemProps2.xml><?xml version="1.0" encoding="utf-8"?>
<ds:datastoreItem xmlns:ds="http://schemas.openxmlformats.org/officeDocument/2006/customXml" ds:itemID="{618BB199-C1FA-4F25-9801-F93D2CF31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fb04e-5515-4b14-a7ad-3f0f3258a052"/>
    <ds:schemaRef ds:uri="30b9a6f5-933c-46cc-a227-1c9e051b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01243-E3FE-4E12-82EE-EF252C0B19F9}">
  <ds:schemaRefs>
    <ds:schemaRef ds:uri="http://schemas.microsoft.com/office/2006/metadata/properties"/>
    <ds:schemaRef ds:uri="http://schemas.microsoft.com/office/infopath/2007/PartnerControls"/>
    <ds:schemaRef ds:uri="30b9a6f5-933c-46cc-a227-1c9e051b2885"/>
  </ds:schemaRefs>
</ds:datastoreItem>
</file>

<file path=customXml/itemProps4.xml><?xml version="1.0" encoding="utf-8"?>
<ds:datastoreItem xmlns:ds="http://schemas.openxmlformats.org/officeDocument/2006/customXml" ds:itemID="{AE88246E-E80A-42F3-861D-4B472837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Mary Bruce</cp:lastModifiedBy>
  <cp:revision>12</cp:revision>
  <cp:lastPrinted>2023-11-21T12:07:00Z</cp:lastPrinted>
  <dcterms:created xsi:type="dcterms:W3CDTF">2023-11-23T06:08:00Z</dcterms:created>
  <dcterms:modified xsi:type="dcterms:W3CDTF">2023-11-27T19:56:00Z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0x0101003DCFCFD494BAD24482C8CC370613B16B</vt:lpwstr>
  </property>
</Properties>
</file>