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95A0" w14:textId="77777777" w:rsidR="00D052A4" w:rsidRPr="007B7F59" w:rsidRDefault="00D052A4" w:rsidP="00D052A4">
      <w:pPr>
        <w:tabs>
          <w:tab w:val="left" w:pos="2342"/>
          <w:tab w:val="center" w:pos="4513"/>
        </w:tabs>
        <w:jc w:val="center"/>
        <w:outlineLvl w:val="0"/>
        <w:rPr>
          <w:b/>
          <w:noProof/>
          <w:szCs w:val="24"/>
          <w:lang w:val="en-ZA" w:eastAsia="en-ZA"/>
        </w:rPr>
      </w:pPr>
      <w:r w:rsidRPr="007B7F59">
        <w:rPr>
          <w:b/>
          <w:noProof/>
          <w:szCs w:val="24"/>
          <w:lang w:val="en-ZA" w:eastAsia="en-ZA"/>
        </w:rPr>
        <w:t>REPUBLIC OF SOUTH AFRICA</w:t>
      </w:r>
    </w:p>
    <w:p w14:paraId="1CD1DF89" w14:textId="77777777" w:rsidR="00D052A4" w:rsidRPr="007B7F59" w:rsidRDefault="00D052A4" w:rsidP="00D052A4">
      <w:pPr>
        <w:tabs>
          <w:tab w:val="left" w:pos="2342"/>
          <w:tab w:val="center" w:pos="4513"/>
        </w:tabs>
        <w:jc w:val="center"/>
        <w:outlineLvl w:val="0"/>
        <w:rPr>
          <w:b/>
          <w:noProof/>
          <w:szCs w:val="24"/>
          <w:lang w:val="en-ZA" w:eastAsia="en-ZA"/>
        </w:rPr>
      </w:pPr>
    </w:p>
    <w:p w14:paraId="3A795E64" w14:textId="77777777" w:rsidR="00D052A4" w:rsidRPr="007B7F59" w:rsidRDefault="00D052A4" w:rsidP="00D052A4">
      <w:pPr>
        <w:tabs>
          <w:tab w:val="left" w:pos="2342"/>
          <w:tab w:val="center" w:pos="4513"/>
        </w:tabs>
        <w:jc w:val="center"/>
        <w:outlineLvl w:val="0"/>
        <w:rPr>
          <w:szCs w:val="24"/>
          <w:lang w:val="en-ZA"/>
        </w:rPr>
      </w:pPr>
      <w:r w:rsidRPr="007B7F59">
        <w:rPr>
          <w:noProof/>
          <w:szCs w:val="24"/>
          <w:lang w:val="en-ZA" w:eastAsia="en-ZA"/>
        </w:rPr>
        <w:drawing>
          <wp:inline distT="0" distB="0" distL="0" distR="0" wp14:anchorId="72E582F3" wp14:editId="69DD889B">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D26F114" w14:textId="77777777" w:rsidR="00D052A4" w:rsidRPr="007B7F59" w:rsidRDefault="00D052A4" w:rsidP="00D052A4">
      <w:pPr>
        <w:jc w:val="center"/>
        <w:outlineLvl w:val="0"/>
        <w:rPr>
          <w:b/>
          <w:szCs w:val="24"/>
          <w:lang w:val="en-ZA"/>
        </w:rPr>
      </w:pPr>
    </w:p>
    <w:p w14:paraId="39FB626F" w14:textId="77777777" w:rsidR="00D052A4" w:rsidRPr="00D052A4" w:rsidRDefault="00D052A4" w:rsidP="00D052A4">
      <w:pPr>
        <w:jc w:val="center"/>
        <w:outlineLvl w:val="0"/>
        <w:rPr>
          <w:b/>
          <w:sz w:val="24"/>
          <w:szCs w:val="24"/>
          <w:lang w:val="en-ZA"/>
        </w:rPr>
      </w:pPr>
      <w:r w:rsidRPr="00D052A4">
        <w:rPr>
          <w:b/>
          <w:sz w:val="24"/>
          <w:szCs w:val="24"/>
          <w:lang w:val="en-ZA"/>
        </w:rPr>
        <w:t>IN THE HIGH COURT OF SOUTH AFRICA</w:t>
      </w:r>
    </w:p>
    <w:p w14:paraId="7BFC11D0" w14:textId="77777777" w:rsidR="00D052A4" w:rsidRPr="00D052A4" w:rsidRDefault="00D052A4" w:rsidP="00D052A4">
      <w:pPr>
        <w:jc w:val="center"/>
        <w:outlineLvl w:val="0"/>
        <w:rPr>
          <w:b/>
          <w:sz w:val="24"/>
          <w:szCs w:val="24"/>
          <w:lang w:val="en-ZA"/>
        </w:rPr>
      </w:pPr>
      <w:r w:rsidRPr="00D052A4">
        <w:rPr>
          <w:b/>
          <w:sz w:val="24"/>
          <w:szCs w:val="24"/>
          <w:lang w:val="en-ZA"/>
        </w:rPr>
        <w:t>GAUTENG LOCAL DIVISION, JOHANNESBURG</w:t>
      </w:r>
    </w:p>
    <w:p w14:paraId="1044626F" w14:textId="77777777" w:rsidR="00D052A4" w:rsidRPr="007B7F59" w:rsidRDefault="00D052A4" w:rsidP="00D052A4">
      <w:pPr>
        <w:rPr>
          <w:szCs w:val="24"/>
          <w:lang w:val="en-ZA"/>
        </w:rPr>
      </w:pPr>
    </w:p>
    <w:p w14:paraId="2A80F832" w14:textId="77777777" w:rsidR="00D052A4" w:rsidRPr="007B7F59" w:rsidRDefault="00D052A4" w:rsidP="00D052A4">
      <w:pPr>
        <w:rPr>
          <w:szCs w:val="24"/>
          <w:lang w:val="en-ZA"/>
        </w:rPr>
      </w:pPr>
    </w:p>
    <w:p w14:paraId="30BE4EA9" w14:textId="37ED10D0" w:rsidR="00D052A4" w:rsidRPr="00D052A4" w:rsidRDefault="00401850" w:rsidP="00D052A4">
      <w:pPr>
        <w:tabs>
          <w:tab w:val="right" w:pos="9029"/>
        </w:tabs>
        <w:rPr>
          <w:bCs/>
          <w:sz w:val="24"/>
          <w:szCs w:val="24"/>
          <w:lang w:val="en-ZA"/>
        </w:rPr>
      </w:pPr>
      <w:r w:rsidRPr="007B7F59">
        <w:rPr>
          <w:noProof/>
          <w:szCs w:val="24"/>
          <w:lang w:val="en-ZA" w:eastAsia="en-ZA"/>
        </w:rPr>
        <mc:AlternateContent>
          <mc:Choice Requires="wps">
            <w:drawing>
              <wp:anchor distT="0" distB="0" distL="114300" distR="114300" simplePos="0" relativeHeight="251659264" behindDoc="0" locked="0" layoutInCell="1" allowOverlap="1" wp14:anchorId="72CE8489" wp14:editId="55E2D179">
                <wp:simplePos x="0" y="0"/>
                <wp:positionH relativeFrom="margin">
                  <wp:align>left</wp:align>
                </wp:positionH>
                <wp:positionV relativeFrom="paragraph">
                  <wp:posOffset>8255</wp:posOffset>
                </wp:positionV>
                <wp:extent cx="3790950" cy="12446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244600"/>
                        </a:xfrm>
                        <a:prstGeom prst="rect">
                          <a:avLst/>
                        </a:prstGeom>
                        <a:solidFill>
                          <a:srgbClr val="FFFFFF"/>
                        </a:solidFill>
                        <a:ln w="9525">
                          <a:solidFill>
                            <a:srgbClr val="000000"/>
                          </a:solidFill>
                          <a:miter lim="800000"/>
                          <a:headEnd/>
                          <a:tailEnd/>
                        </a:ln>
                      </wps:spPr>
                      <wps:txbx>
                        <w:txbxContent>
                          <w:p w14:paraId="6966F7AD" w14:textId="2FCC3B40" w:rsidR="00D052A4" w:rsidRPr="003B746C" w:rsidRDefault="00E2544C" w:rsidP="00E2544C">
                            <w:pPr>
                              <w:tabs>
                                <w:tab w:val="left" w:pos="900"/>
                              </w:tabs>
                              <w:ind w:left="900" w:hanging="720"/>
                              <w:rPr>
                                <w:sz w:val="18"/>
                                <w:szCs w:val="20"/>
                              </w:rPr>
                            </w:pPr>
                            <w:r w:rsidRPr="003B746C">
                              <w:rPr>
                                <w:sz w:val="18"/>
                                <w:szCs w:val="20"/>
                              </w:rPr>
                              <w:t>(1)</w:t>
                            </w:r>
                            <w:r w:rsidRPr="003B746C">
                              <w:rPr>
                                <w:sz w:val="18"/>
                                <w:szCs w:val="20"/>
                              </w:rPr>
                              <w:tab/>
                            </w:r>
                            <w:r w:rsidR="00D052A4" w:rsidRPr="003B746C">
                              <w:rPr>
                                <w:sz w:val="18"/>
                                <w:szCs w:val="20"/>
                              </w:rPr>
                              <w:t xml:space="preserve">REPORTABLE: </w:t>
                            </w:r>
                            <w:r w:rsidR="00D052A4" w:rsidRPr="003B746C">
                              <w:rPr>
                                <w:sz w:val="18"/>
                                <w:szCs w:val="20"/>
                                <w:highlight w:val="yellow"/>
                              </w:rPr>
                              <w:t>NO</w:t>
                            </w:r>
                          </w:p>
                          <w:p w14:paraId="2E389791" w14:textId="6D27ED6C" w:rsidR="00D052A4" w:rsidRPr="003B746C" w:rsidRDefault="00E2544C" w:rsidP="00E2544C">
                            <w:pPr>
                              <w:tabs>
                                <w:tab w:val="left" w:pos="900"/>
                              </w:tabs>
                              <w:ind w:left="900" w:hanging="720"/>
                              <w:rPr>
                                <w:sz w:val="18"/>
                                <w:szCs w:val="20"/>
                              </w:rPr>
                            </w:pPr>
                            <w:r w:rsidRPr="003B746C">
                              <w:rPr>
                                <w:sz w:val="18"/>
                                <w:szCs w:val="20"/>
                              </w:rPr>
                              <w:t>(2)</w:t>
                            </w:r>
                            <w:r w:rsidRPr="003B746C">
                              <w:rPr>
                                <w:sz w:val="18"/>
                                <w:szCs w:val="20"/>
                              </w:rPr>
                              <w:tab/>
                            </w:r>
                            <w:r w:rsidR="00D052A4" w:rsidRPr="003B746C">
                              <w:rPr>
                                <w:sz w:val="18"/>
                                <w:szCs w:val="20"/>
                              </w:rPr>
                              <w:t xml:space="preserve">OF INTEREST TO OTHER JUDGES: </w:t>
                            </w:r>
                            <w:r w:rsidR="00D052A4" w:rsidRPr="003B746C">
                              <w:rPr>
                                <w:sz w:val="18"/>
                                <w:szCs w:val="20"/>
                                <w:highlight w:val="yellow"/>
                              </w:rPr>
                              <w:t>NO</w:t>
                            </w:r>
                          </w:p>
                          <w:p w14:paraId="4C1B68D9" w14:textId="75843D13" w:rsidR="00D052A4" w:rsidRDefault="00E2544C" w:rsidP="00E2544C">
                            <w:pPr>
                              <w:tabs>
                                <w:tab w:val="left" w:pos="900"/>
                              </w:tabs>
                              <w:ind w:left="900" w:hanging="720"/>
                              <w:rPr>
                                <w:sz w:val="18"/>
                                <w:szCs w:val="20"/>
                              </w:rPr>
                            </w:pPr>
                            <w:r>
                              <w:rPr>
                                <w:sz w:val="18"/>
                                <w:szCs w:val="20"/>
                              </w:rPr>
                              <w:t>(3)</w:t>
                            </w:r>
                            <w:r>
                              <w:rPr>
                                <w:sz w:val="18"/>
                                <w:szCs w:val="20"/>
                              </w:rPr>
                              <w:tab/>
                            </w:r>
                            <w:r w:rsidR="00D052A4" w:rsidRPr="003B746C">
                              <w:rPr>
                                <w:sz w:val="18"/>
                                <w:szCs w:val="20"/>
                              </w:rPr>
                              <w:t xml:space="preserve">REVISED: </w:t>
                            </w:r>
                            <w:r w:rsidR="00D052A4" w:rsidRPr="003B746C">
                              <w:rPr>
                                <w:sz w:val="18"/>
                                <w:szCs w:val="20"/>
                                <w:highlight w:val="yellow"/>
                              </w:rPr>
                              <w:t>NO</w:t>
                            </w:r>
                          </w:p>
                          <w:p w14:paraId="3B148A94" w14:textId="77F712DD" w:rsidR="00BC3D87" w:rsidRDefault="00BC3D87" w:rsidP="00D052A4">
                            <w:pPr>
                              <w:spacing w:before="240"/>
                              <w:rPr>
                                <w:b/>
                                <w:sz w:val="18"/>
                                <w:szCs w:val="20"/>
                              </w:rPr>
                            </w:pPr>
                          </w:p>
                          <w:p w14:paraId="52921822" w14:textId="6890173C" w:rsidR="00D052A4" w:rsidRPr="003B746C" w:rsidRDefault="00D052A4" w:rsidP="00D052A4">
                            <w:pPr>
                              <w:spacing w:before="240"/>
                              <w:rPr>
                                <w:b/>
                                <w:sz w:val="18"/>
                                <w:szCs w:val="20"/>
                              </w:rPr>
                            </w:pPr>
                            <w:r w:rsidRPr="003B746C">
                              <w:rPr>
                                <w:b/>
                                <w:sz w:val="18"/>
                                <w:szCs w:val="20"/>
                              </w:rPr>
                              <w:t>______________</w:t>
                            </w:r>
                            <w:r w:rsidRPr="003B746C">
                              <w:rPr>
                                <w:b/>
                                <w:sz w:val="18"/>
                                <w:szCs w:val="20"/>
                              </w:rPr>
                              <w:tab/>
                            </w:r>
                            <w:r w:rsidR="00BC3D87">
                              <w:rPr>
                                <w:b/>
                                <w:sz w:val="18"/>
                                <w:szCs w:val="20"/>
                              </w:rPr>
                              <w:t xml:space="preserve">       </w:t>
                            </w:r>
                            <w:r w:rsidRPr="003B746C">
                              <w:rPr>
                                <w:b/>
                                <w:sz w:val="18"/>
                                <w:szCs w:val="20"/>
                              </w:rPr>
                              <w:t>_________________________</w:t>
                            </w:r>
                          </w:p>
                          <w:p w14:paraId="49B4BF3F" w14:textId="101A83AF" w:rsidR="00D052A4" w:rsidRPr="003B746C" w:rsidRDefault="00D052A4" w:rsidP="00D052A4">
                            <w:pPr>
                              <w:rPr>
                                <w:sz w:val="18"/>
                                <w:szCs w:val="20"/>
                              </w:rPr>
                            </w:pPr>
                            <w:r w:rsidRPr="003B746C">
                              <w:rPr>
                                <w:sz w:val="18"/>
                                <w:szCs w:val="20"/>
                              </w:rPr>
                              <w:t>DATE</w:t>
                            </w:r>
                            <w:r w:rsidRPr="003B746C">
                              <w:rPr>
                                <w:sz w:val="18"/>
                                <w:szCs w:val="20"/>
                              </w:rPr>
                              <w:tab/>
                            </w:r>
                            <w:r w:rsidRPr="003B746C">
                              <w:rPr>
                                <w:sz w:val="18"/>
                                <w:szCs w:val="20"/>
                              </w:rPr>
                              <w:tab/>
                              <w:t xml:space="preserve"> </w:t>
                            </w:r>
                            <w:r w:rsidR="00BC3D87">
                              <w:rPr>
                                <w:sz w:val="18"/>
                                <w:szCs w:val="20"/>
                              </w:rPr>
                              <w:t xml:space="preserve">         </w:t>
                            </w:r>
                            <w:r w:rsidRPr="003B746C">
                              <w:rPr>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E8489" id="_x0000_t202" coordsize="21600,21600" o:spt="202" path="m,l,21600r21600,l21600,xe">
                <v:stroke joinstyle="miter"/>
                <v:path gradientshapeok="t" o:connecttype="rect"/>
              </v:shapetype>
              <v:shape id="Text Box 2" o:spid="_x0000_s1026" type="#_x0000_t202" style="position:absolute;margin-left:0;margin-top:.65pt;width:298.5pt;height: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5GFwIAACwEAAAOAAAAZHJzL2Uyb0RvYy54bWysU9tu2zAMfR+wfxD0vtjJkrYx4hRdugwD&#10;ugvQ7QNkWY6FyaJGKbG7ry8lp2nQbS/D9CCIInVEHh6urofOsINCr8GWfDrJOVNWQq3truTfv23f&#10;XHHmg7C1MGBVyR+U59fr169WvSvUDFowtUJGINYXvSt5G4IrsszLVnXCT8ApS84GsBOBTNxlNYqe&#10;0DuTzfL8IusBa4cglfd0ezs6+TrhN42S4UvTeBWYKTnlFtKOaa/inq1XotihcK2WxzTEP2TRCW3p&#10;0xPUrQiC7VH/BtVpieChCRMJXQZNo6VKNVA10/xFNfetcCrVQuR4d6LJ/z9Y+flw774iC8M7GKiB&#10;qQjv7kD+8MzCphV2p24QoW+VqOnjaaQs650vjk8j1b7wEaTqP0FNTRb7AAloaLCLrFCdjNCpAQ8n&#10;0tUQmKTLt5fLfLkglyTfdDafX+SpLZkonp479OGDgo7FQ8mRuprgxeHOh5iOKJ5C4m8ejK632phk&#10;4K7aGGQHQQrYppUqeBFmLOtLvlzMFiMDf4XI0/oTRKcDSdnoruRXpyBRRN7e2zoJLQhtxjOlbOyR&#10;yMjdyGIYqoECI6EV1A9EKcIoWRoxOrSAvzjrSa4l9z/3AhVn5qOltiyn83nUdzLmi8sZGXjuqc49&#10;wkqCKnngbDxuwjgTe4d619JPoxAs3FArG51Ifs7qmDdJMnF/HJ+o+XM7RT0P+foRAAD//wMAUEsD&#10;BBQABgAIAAAAIQD0EZOm2wAAAAYBAAAPAAAAZHJzL2Rvd25yZXYueG1sTI/BTsMwDIbvSLxDZCQu&#10;iKVQWNfSdEJIILjBQHDNGq+tSJySZF15e8wJjp9/6/fnej07KyYMcfCk4GKRgUBqvRmoU/D2en++&#10;AhGTJqOtJ1TwjRHWzfFRrSvjD/SC0yZ1gksoVlpBn9JYSRnbHp2OCz8icbbzwenEGDppgj5wubPy&#10;MsuW0umB+EKvR7zrsf3c7J2C1dXj9BGf8uf3drmzZTorpoevoNTpyXx7AyLhnP6W4Vef1aFhp63f&#10;k4nCKuBHEk9zEBxelwXzlrkscpBNLf/rNz8AAAD//wMAUEsBAi0AFAAGAAgAAAAhALaDOJL+AAAA&#10;4QEAABMAAAAAAAAAAAAAAAAAAAAAAFtDb250ZW50X1R5cGVzXS54bWxQSwECLQAUAAYACAAAACEA&#10;OP0h/9YAAACUAQAACwAAAAAAAAAAAAAAAAAvAQAAX3JlbHMvLnJlbHNQSwECLQAUAAYACAAAACEA&#10;qNOeRhcCAAAsBAAADgAAAAAAAAAAAAAAAAAuAgAAZHJzL2Uyb0RvYy54bWxQSwECLQAUAAYACAAA&#10;ACEA9BGTptsAAAAGAQAADwAAAAAAAAAAAAAAAABxBAAAZHJzL2Rvd25yZXYueG1sUEsFBgAAAAAE&#10;AAQA8wAAAHkFAAAAAA==&#10;">
                <v:textbox>
                  <w:txbxContent>
                    <w:p w14:paraId="6966F7AD" w14:textId="2FCC3B40" w:rsidR="00D052A4" w:rsidRPr="003B746C" w:rsidRDefault="00E2544C" w:rsidP="00E2544C">
                      <w:pPr>
                        <w:tabs>
                          <w:tab w:val="left" w:pos="900"/>
                        </w:tabs>
                        <w:ind w:left="900" w:hanging="720"/>
                        <w:rPr>
                          <w:sz w:val="18"/>
                          <w:szCs w:val="20"/>
                        </w:rPr>
                      </w:pPr>
                      <w:r w:rsidRPr="003B746C">
                        <w:rPr>
                          <w:sz w:val="18"/>
                          <w:szCs w:val="20"/>
                        </w:rPr>
                        <w:t>(1)</w:t>
                      </w:r>
                      <w:r w:rsidRPr="003B746C">
                        <w:rPr>
                          <w:sz w:val="18"/>
                          <w:szCs w:val="20"/>
                        </w:rPr>
                        <w:tab/>
                      </w:r>
                      <w:r w:rsidR="00D052A4" w:rsidRPr="003B746C">
                        <w:rPr>
                          <w:sz w:val="18"/>
                          <w:szCs w:val="20"/>
                        </w:rPr>
                        <w:t xml:space="preserve">REPORTABLE: </w:t>
                      </w:r>
                      <w:r w:rsidR="00D052A4" w:rsidRPr="003B746C">
                        <w:rPr>
                          <w:sz w:val="18"/>
                          <w:szCs w:val="20"/>
                          <w:highlight w:val="yellow"/>
                        </w:rPr>
                        <w:t>NO</w:t>
                      </w:r>
                    </w:p>
                    <w:p w14:paraId="2E389791" w14:textId="6D27ED6C" w:rsidR="00D052A4" w:rsidRPr="003B746C" w:rsidRDefault="00E2544C" w:rsidP="00E2544C">
                      <w:pPr>
                        <w:tabs>
                          <w:tab w:val="left" w:pos="900"/>
                        </w:tabs>
                        <w:ind w:left="900" w:hanging="720"/>
                        <w:rPr>
                          <w:sz w:val="18"/>
                          <w:szCs w:val="20"/>
                        </w:rPr>
                      </w:pPr>
                      <w:r w:rsidRPr="003B746C">
                        <w:rPr>
                          <w:sz w:val="18"/>
                          <w:szCs w:val="20"/>
                        </w:rPr>
                        <w:t>(2)</w:t>
                      </w:r>
                      <w:r w:rsidRPr="003B746C">
                        <w:rPr>
                          <w:sz w:val="18"/>
                          <w:szCs w:val="20"/>
                        </w:rPr>
                        <w:tab/>
                      </w:r>
                      <w:r w:rsidR="00D052A4" w:rsidRPr="003B746C">
                        <w:rPr>
                          <w:sz w:val="18"/>
                          <w:szCs w:val="20"/>
                        </w:rPr>
                        <w:t xml:space="preserve">OF INTEREST TO OTHER JUDGES: </w:t>
                      </w:r>
                      <w:r w:rsidR="00D052A4" w:rsidRPr="003B746C">
                        <w:rPr>
                          <w:sz w:val="18"/>
                          <w:szCs w:val="20"/>
                          <w:highlight w:val="yellow"/>
                        </w:rPr>
                        <w:t>NO</w:t>
                      </w:r>
                    </w:p>
                    <w:p w14:paraId="4C1B68D9" w14:textId="75843D13" w:rsidR="00D052A4" w:rsidRDefault="00E2544C" w:rsidP="00E2544C">
                      <w:pPr>
                        <w:tabs>
                          <w:tab w:val="left" w:pos="900"/>
                        </w:tabs>
                        <w:ind w:left="900" w:hanging="720"/>
                        <w:rPr>
                          <w:sz w:val="18"/>
                          <w:szCs w:val="20"/>
                        </w:rPr>
                      </w:pPr>
                      <w:r>
                        <w:rPr>
                          <w:sz w:val="18"/>
                          <w:szCs w:val="20"/>
                        </w:rPr>
                        <w:t>(3)</w:t>
                      </w:r>
                      <w:r>
                        <w:rPr>
                          <w:sz w:val="18"/>
                          <w:szCs w:val="20"/>
                        </w:rPr>
                        <w:tab/>
                      </w:r>
                      <w:r w:rsidR="00D052A4" w:rsidRPr="003B746C">
                        <w:rPr>
                          <w:sz w:val="18"/>
                          <w:szCs w:val="20"/>
                        </w:rPr>
                        <w:t xml:space="preserve">REVISED: </w:t>
                      </w:r>
                      <w:r w:rsidR="00D052A4" w:rsidRPr="003B746C">
                        <w:rPr>
                          <w:sz w:val="18"/>
                          <w:szCs w:val="20"/>
                          <w:highlight w:val="yellow"/>
                        </w:rPr>
                        <w:t>NO</w:t>
                      </w:r>
                    </w:p>
                    <w:p w14:paraId="3B148A94" w14:textId="77F712DD" w:rsidR="00BC3D87" w:rsidRDefault="00BC3D87" w:rsidP="00D052A4">
                      <w:pPr>
                        <w:spacing w:before="240"/>
                        <w:rPr>
                          <w:b/>
                          <w:sz w:val="18"/>
                          <w:szCs w:val="20"/>
                        </w:rPr>
                      </w:pPr>
                    </w:p>
                    <w:p w14:paraId="52921822" w14:textId="6890173C" w:rsidR="00D052A4" w:rsidRPr="003B746C" w:rsidRDefault="00D052A4" w:rsidP="00D052A4">
                      <w:pPr>
                        <w:spacing w:before="240"/>
                        <w:rPr>
                          <w:b/>
                          <w:sz w:val="18"/>
                          <w:szCs w:val="20"/>
                        </w:rPr>
                      </w:pPr>
                      <w:r w:rsidRPr="003B746C">
                        <w:rPr>
                          <w:b/>
                          <w:sz w:val="18"/>
                          <w:szCs w:val="20"/>
                        </w:rPr>
                        <w:t>______________</w:t>
                      </w:r>
                      <w:r w:rsidRPr="003B746C">
                        <w:rPr>
                          <w:b/>
                          <w:sz w:val="18"/>
                          <w:szCs w:val="20"/>
                        </w:rPr>
                        <w:tab/>
                      </w:r>
                      <w:r w:rsidR="00BC3D87">
                        <w:rPr>
                          <w:b/>
                          <w:sz w:val="18"/>
                          <w:szCs w:val="20"/>
                        </w:rPr>
                        <w:t xml:space="preserve">       </w:t>
                      </w:r>
                      <w:r w:rsidRPr="003B746C">
                        <w:rPr>
                          <w:b/>
                          <w:sz w:val="18"/>
                          <w:szCs w:val="20"/>
                        </w:rPr>
                        <w:t>_________________________</w:t>
                      </w:r>
                    </w:p>
                    <w:p w14:paraId="49B4BF3F" w14:textId="101A83AF" w:rsidR="00D052A4" w:rsidRPr="003B746C" w:rsidRDefault="00D052A4" w:rsidP="00D052A4">
                      <w:pPr>
                        <w:rPr>
                          <w:sz w:val="18"/>
                          <w:szCs w:val="20"/>
                        </w:rPr>
                      </w:pPr>
                      <w:r w:rsidRPr="003B746C">
                        <w:rPr>
                          <w:sz w:val="18"/>
                          <w:szCs w:val="20"/>
                        </w:rPr>
                        <w:t>DATE</w:t>
                      </w:r>
                      <w:r w:rsidRPr="003B746C">
                        <w:rPr>
                          <w:sz w:val="18"/>
                          <w:szCs w:val="20"/>
                        </w:rPr>
                        <w:tab/>
                      </w:r>
                      <w:r w:rsidRPr="003B746C">
                        <w:rPr>
                          <w:sz w:val="18"/>
                          <w:szCs w:val="20"/>
                        </w:rPr>
                        <w:tab/>
                        <w:t xml:space="preserve"> </w:t>
                      </w:r>
                      <w:r w:rsidR="00BC3D87">
                        <w:rPr>
                          <w:sz w:val="18"/>
                          <w:szCs w:val="20"/>
                        </w:rPr>
                        <w:t xml:space="preserve">         </w:t>
                      </w:r>
                      <w:r w:rsidRPr="003B746C">
                        <w:rPr>
                          <w:sz w:val="18"/>
                          <w:szCs w:val="20"/>
                        </w:rPr>
                        <w:t>SIGNATURE</w:t>
                      </w:r>
                    </w:p>
                  </w:txbxContent>
                </v:textbox>
                <w10:wrap anchorx="margin"/>
              </v:shape>
            </w:pict>
          </mc:Fallback>
        </mc:AlternateContent>
      </w:r>
      <w:r w:rsidR="00D052A4" w:rsidRPr="007B7F59">
        <w:rPr>
          <w:szCs w:val="24"/>
          <w:lang w:val="en-ZA"/>
        </w:rPr>
        <w:tab/>
      </w:r>
      <w:r w:rsidR="00D052A4" w:rsidRPr="00D052A4">
        <w:rPr>
          <w:b/>
          <w:bCs/>
          <w:sz w:val="24"/>
          <w:szCs w:val="24"/>
          <w:lang w:val="en-ZA"/>
        </w:rPr>
        <w:t>Case Number:</w:t>
      </w:r>
      <w:r w:rsidR="00D052A4" w:rsidRPr="00D052A4">
        <w:rPr>
          <w:bCs/>
          <w:sz w:val="24"/>
          <w:szCs w:val="24"/>
          <w:lang w:val="en-ZA"/>
        </w:rPr>
        <w:t xml:space="preserve"> </w:t>
      </w:r>
      <w:r w:rsidR="00D052A4" w:rsidRPr="00D052A4">
        <w:rPr>
          <w:b/>
          <w:bCs/>
          <w:sz w:val="24"/>
          <w:szCs w:val="24"/>
        </w:rPr>
        <w:t>2021/47489</w:t>
      </w:r>
    </w:p>
    <w:p w14:paraId="0FDC8197" w14:textId="59E2B2B1" w:rsidR="00D052A4" w:rsidRPr="007B7F59" w:rsidRDefault="00D052A4" w:rsidP="00D052A4">
      <w:pPr>
        <w:tabs>
          <w:tab w:val="right" w:pos="9029"/>
        </w:tabs>
        <w:rPr>
          <w:szCs w:val="24"/>
          <w:lang w:val="en-ZA"/>
        </w:rPr>
      </w:pPr>
    </w:p>
    <w:p w14:paraId="19642951" w14:textId="083F70F0" w:rsidR="00D052A4" w:rsidRDefault="00D052A4" w:rsidP="00D052A4">
      <w:pPr>
        <w:tabs>
          <w:tab w:val="left" w:pos="8998"/>
        </w:tabs>
        <w:rPr>
          <w:szCs w:val="24"/>
          <w:lang w:val="en-ZA"/>
        </w:rPr>
      </w:pPr>
    </w:p>
    <w:p w14:paraId="4B9C46CA" w14:textId="7473A29E" w:rsidR="00401850" w:rsidRPr="007B7F59" w:rsidRDefault="00887EE3" w:rsidP="00D052A4">
      <w:pPr>
        <w:tabs>
          <w:tab w:val="left" w:pos="8998"/>
        </w:tabs>
        <w:rPr>
          <w:szCs w:val="24"/>
          <w:lang w:val="en-ZA"/>
        </w:rPr>
      </w:pPr>
      <w:r>
        <w:rPr>
          <w:noProof/>
          <w:lang w:val="en-ZA" w:eastAsia="en-ZA"/>
          <w14:ligatures w14:val="standardContextual"/>
        </w:rPr>
        <w:drawing>
          <wp:anchor distT="0" distB="0" distL="114300" distR="114300" simplePos="0" relativeHeight="251661312" behindDoc="0" locked="0" layoutInCell="1" allowOverlap="1" wp14:anchorId="6234E202" wp14:editId="11170097">
            <wp:simplePos x="0" y="0"/>
            <wp:positionH relativeFrom="margin">
              <wp:posOffset>85724</wp:posOffset>
            </wp:positionH>
            <wp:positionV relativeFrom="paragraph">
              <wp:posOffset>62230</wp:posOffset>
            </wp:positionV>
            <wp:extent cx="1076325" cy="342900"/>
            <wp:effectExtent l="0" t="0" r="9525" b="0"/>
            <wp:wrapNone/>
            <wp:docPr id="8"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rotWithShape="1">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9567" t="56545" r="25181" b="37446"/>
                    <a:stretch/>
                  </pic:blipFill>
                  <pic:spPr bwMode="auto">
                    <a:xfrm>
                      <a:off x="0" y="0"/>
                      <a:ext cx="1076325"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91C964" w14:textId="01CCE38A" w:rsidR="00D052A4" w:rsidRPr="007B7F59" w:rsidRDefault="00D052A4" w:rsidP="00D052A4">
      <w:pPr>
        <w:tabs>
          <w:tab w:val="left" w:pos="8998"/>
        </w:tabs>
        <w:rPr>
          <w:szCs w:val="24"/>
          <w:lang w:val="en-ZA"/>
        </w:rPr>
      </w:pPr>
    </w:p>
    <w:p w14:paraId="1DE7C750" w14:textId="4DCC3876" w:rsidR="00D052A4" w:rsidRPr="007B7F59" w:rsidRDefault="00D052A4" w:rsidP="00D052A4">
      <w:pPr>
        <w:tabs>
          <w:tab w:val="left" w:pos="8998"/>
        </w:tabs>
        <w:rPr>
          <w:szCs w:val="24"/>
          <w:lang w:val="en-ZA"/>
        </w:rPr>
      </w:pPr>
      <w:r w:rsidRPr="007B7F59">
        <w:rPr>
          <w:szCs w:val="24"/>
          <w:lang w:val="en-ZA"/>
        </w:rPr>
        <w:t>In the matter between:</w:t>
      </w:r>
      <w:r w:rsidR="00401850" w:rsidRPr="00401850">
        <w:rPr>
          <w:noProof/>
          <w:sz w:val="20"/>
        </w:rPr>
        <w:t xml:space="preserve"> </w:t>
      </w:r>
    </w:p>
    <w:p w14:paraId="5FD61490" w14:textId="46ABA42E" w:rsidR="00D052A4" w:rsidRPr="007B7F59" w:rsidRDefault="00D052A4" w:rsidP="00D052A4">
      <w:pPr>
        <w:tabs>
          <w:tab w:val="right" w:pos="9029"/>
        </w:tabs>
        <w:rPr>
          <w:szCs w:val="24"/>
          <w:lang w:val="en-ZA"/>
        </w:rPr>
      </w:pPr>
    </w:p>
    <w:p w14:paraId="32DFC39C" w14:textId="2814A181" w:rsidR="00D052A4" w:rsidRPr="007B7F59" w:rsidRDefault="00D052A4" w:rsidP="00D052A4">
      <w:pPr>
        <w:tabs>
          <w:tab w:val="right" w:pos="9029"/>
        </w:tabs>
        <w:rPr>
          <w:szCs w:val="24"/>
          <w:lang w:val="en-ZA"/>
        </w:rPr>
      </w:pPr>
    </w:p>
    <w:p w14:paraId="7A2D9904" w14:textId="445A264B" w:rsidR="00D052A4" w:rsidRPr="007B7F59" w:rsidRDefault="00D052A4" w:rsidP="00D052A4">
      <w:pPr>
        <w:tabs>
          <w:tab w:val="right" w:pos="9029"/>
        </w:tabs>
        <w:contextualSpacing/>
        <w:rPr>
          <w:b/>
          <w:szCs w:val="24"/>
          <w:lang w:val="en-ZA"/>
        </w:rPr>
      </w:pPr>
    </w:p>
    <w:p w14:paraId="42542D9B" w14:textId="77777777" w:rsidR="00D052A4" w:rsidRPr="00D052A4" w:rsidRDefault="00D052A4" w:rsidP="00D052A4">
      <w:pPr>
        <w:tabs>
          <w:tab w:val="right" w:pos="9029"/>
        </w:tabs>
        <w:contextualSpacing/>
        <w:rPr>
          <w:sz w:val="24"/>
          <w:szCs w:val="24"/>
          <w:lang w:val="en-ZA"/>
        </w:rPr>
      </w:pPr>
      <w:r w:rsidRPr="00D052A4">
        <w:rPr>
          <w:sz w:val="24"/>
          <w:szCs w:val="24"/>
          <w:lang w:val="en-ZA"/>
        </w:rPr>
        <w:t>In the matter between:</w:t>
      </w:r>
    </w:p>
    <w:p w14:paraId="32667697" w14:textId="77777777" w:rsidR="00D052A4" w:rsidRPr="00D052A4" w:rsidRDefault="00D052A4" w:rsidP="00D052A4">
      <w:pPr>
        <w:tabs>
          <w:tab w:val="right" w:pos="9029"/>
        </w:tabs>
        <w:contextualSpacing/>
        <w:rPr>
          <w:b/>
          <w:sz w:val="24"/>
          <w:szCs w:val="24"/>
          <w:lang w:val="en-ZA"/>
        </w:rPr>
      </w:pPr>
    </w:p>
    <w:p w14:paraId="1FE04C2F" w14:textId="77777777" w:rsidR="00D052A4" w:rsidRPr="00D052A4" w:rsidRDefault="00D052A4" w:rsidP="00D052A4">
      <w:pPr>
        <w:tabs>
          <w:tab w:val="right" w:pos="9029"/>
        </w:tabs>
        <w:contextualSpacing/>
        <w:rPr>
          <w:b/>
          <w:sz w:val="24"/>
          <w:szCs w:val="24"/>
          <w:lang w:val="en-ZA"/>
        </w:rPr>
      </w:pPr>
    </w:p>
    <w:p w14:paraId="7AD76BEE" w14:textId="77777777" w:rsidR="00D052A4" w:rsidRPr="00D052A4" w:rsidRDefault="00D052A4" w:rsidP="00D052A4">
      <w:pPr>
        <w:tabs>
          <w:tab w:val="right" w:pos="9029"/>
        </w:tabs>
        <w:contextualSpacing/>
        <w:rPr>
          <w:sz w:val="24"/>
          <w:szCs w:val="24"/>
          <w:lang w:val="en-ZA"/>
        </w:rPr>
      </w:pPr>
      <w:r w:rsidRPr="00D052A4">
        <w:rPr>
          <w:rFonts w:cs="Times New Roman"/>
          <w:b/>
          <w:kern w:val="28"/>
          <w:sz w:val="24"/>
          <w:szCs w:val="24"/>
        </w:rPr>
        <w:t>MARIA DOS ANJOS PECA GONCALVES SALES</w:t>
      </w:r>
      <w:r w:rsidRPr="007B7F59">
        <w:rPr>
          <w:b/>
          <w:szCs w:val="24"/>
          <w:lang w:val="en-ZA"/>
        </w:rPr>
        <w:tab/>
      </w:r>
      <w:r w:rsidRPr="00D052A4">
        <w:rPr>
          <w:sz w:val="24"/>
          <w:szCs w:val="24"/>
          <w:lang w:val="en-ZA"/>
        </w:rPr>
        <w:t xml:space="preserve"> Applicant</w:t>
      </w:r>
    </w:p>
    <w:p w14:paraId="355486E4" w14:textId="77777777" w:rsidR="00D052A4" w:rsidRPr="00D052A4" w:rsidRDefault="00D052A4" w:rsidP="00D052A4">
      <w:pPr>
        <w:tabs>
          <w:tab w:val="right" w:pos="9029"/>
        </w:tabs>
        <w:contextualSpacing/>
        <w:rPr>
          <w:sz w:val="24"/>
          <w:szCs w:val="24"/>
          <w:lang w:val="en-ZA"/>
        </w:rPr>
      </w:pPr>
    </w:p>
    <w:p w14:paraId="06C7B55E" w14:textId="77777777" w:rsidR="00D052A4" w:rsidRPr="007B7F59" w:rsidRDefault="00D052A4" w:rsidP="00D052A4">
      <w:pPr>
        <w:tabs>
          <w:tab w:val="right" w:pos="9029"/>
        </w:tabs>
        <w:contextualSpacing/>
        <w:rPr>
          <w:b/>
          <w:szCs w:val="24"/>
          <w:lang w:val="en-ZA"/>
        </w:rPr>
      </w:pPr>
      <w:r w:rsidRPr="007B7F59">
        <w:rPr>
          <w:b/>
          <w:szCs w:val="24"/>
          <w:lang w:val="en-ZA"/>
        </w:rPr>
        <w:tab/>
      </w:r>
    </w:p>
    <w:p w14:paraId="36859723" w14:textId="77777777" w:rsidR="00D052A4" w:rsidRPr="007B7F59" w:rsidRDefault="00D052A4" w:rsidP="00D052A4">
      <w:pPr>
        <w:tabs>
          <w:tab w:val="right" w:pos="9029"/>
        </w:tabs>
        <w:contextualSpacing/>
        <w:rPr>
          <w:szCs w:val="24"/>
          <w:lang w:val="en-ZA"/>
        </w:rPr>
      </w:pPr>
    </w:p>
    <w:p w14:paraId="3E03F833" w14:textId="77777777" w:rsidR="00D052A4" w:rsidRPr="00D052A4" w:rsidRDefault="00D052A4" w:rsidP="00D052A4">
      <w:pPr>
        <w:tabs>
          <w:tab w:val="right" w:pos="9029"/>
        </w:tabs>
        <w:contextualSpacing/>
        <w:rPr>
          <w:sz w:val="24"/>
          <w:szCs w:val="24"/>
          <w:lang w:val="en-ZA"/>
        </w:rPr>
      </w:pPr>
      <w:r w:rsidRPr="00D052A4">
        <w:rPr>
          <w:sz w:val="24"/>
          <w:szCs w:val="24"/>
          <w:lang w:val="en-ZA"/>
        </w:rPr>
        <w:t>and</w:t>
      </w:r>
    </w:p>
    <w:p w14:paraId="3955983E" w14:textId="77777777" w:rsidR="00D052A4" w:rsidRPr="00D052A4" w:rsidRDefault="00D052A4" w:rsidP="00D052A4">
      <w:pPr>
        <w:tabs>
          <w:tab w:val="right" w:pos="9029"/>
        </w:tabs>
        <w:contextualSpacing/>
        <w:rPr>
          <w:sz w:val="24"/>
          <w:szCs w:val="24"/>
          <w:lang w:val="en-ZA"/>
        </w:rPr>
      </w:pPr>
    </w:p>
    <w:p w14:paraId="23BE4297" w14:textId="77777777" w:rsidR="00D052A4" w:rsidRPr="00D052A4" w:rsidRDefault="00D052A4" w:rsidP="00D052A4">
      <w:pPr>
        <w:tabs>
          <w:tab w:val="right" w:pos="9029"/>
        </w:tabs>
        <w:contextualSpacing/>
        <w:rPr>
          <w:sz w:val="24"/>
          <w:szCs w:val="24"/>
          <w:lang w:val="en-ZA"/>
        </w:rPr>
      </w:pPr>
      <w:r w:rsidRPr="00D052A4">
        <w:rPr>
          <w:b/>
          <w:sz w:val="24"/>
          <w:szCs w:val="24"/>
        </w:rPr>
        <w:t>LUIS MANUEL DOS SANTOS RAPOSO</w:t>
      </w:r>
      <w:r w:rsidRPr="00D052A4">
        <w:rPr>
          <w:b/>
          <w:sz w:val="24"/>
          <w:szCs w:val="24"/>
          <w:lang w:val="en-ZA"/>
        </w:rPr>
        <w:tab/>
      </w:r>
      <w:r w:rsidRPr="00D052A4">
        <w:rPr>
          <w:sz w:val="24"/>
          <w:szCs w:val="24"/>
          <w:lang w:val="en-ZA"/>
        </w:rPr>
        <w:t>Respondent</w:t>
      </w:r>
    </w:p>
    <w:p w14:paraId="550D59F2" w14:textId="77777777" w:rsidR="00D052A4" w:rsidRPr="00D052A4" w:rsidRDefault="00D052A4" w:rsidP="00D052A4">
      <w:pPr>
        <w:tabs>
          <w:tab w:val="right" w:pos="9029"/>
        </w:tabs>
        <w:contextualSpacing/>
        <w:rPr>
          <w:sz w:val="24"/>
          <w:szCs w:val="24"/>
          <w:lang w:val="en-ZA"/>
        </w:rPr>
      </w:pPr>
      <w:r w:rsidRPr="00D052A4">
        <w:rPr>
          <w:sz w:val="24"/>
          <w:szCs w:val="24"/>
          <w:lang w:val="en-ZA"/>
        </w:rPr>
        <w:tab/>
      </w:r>
    </w:p>
    <w:p w14:paraId="7C407080" w14:textId="77777777" w:rsidR="00D052A4" w:rsidRPr="00D052A4" w:rsidRDefault="00D052A4" w:rsidP="00D052A4">
      <w:pPr>
        <w:pBdr>
          <w:bottom w:val="single" w:sz="12" w:space="1" w:color="auto"/>
        </w:pBdr>
        <w:rPr>
          <w:b/>
          <w:sz w:val="24"/>
          <w:szCs w:val="24"/>
          <w:lang w:val="en-ZA"/>
        </w:rPr>
      </w:pPr>
    </w:p>
    <w:p w14:paraId="4F28EBAA" w14:textId="77777777" w:rsidR="00D052A4" w:rsidRPr="00D052A4" w:rsidRDefault="00D052A4" w:rsidP="00D052A4">
      <w:pPr>
        <w:ind w:left="1440" w:hanging="1440"/>
        <w:rPr>
          <w:b/>
          <w:sz w:val="24"/>
          <w:szCs w:val="24"/>
        </w:rPr>
      </w:pPr>
    </w:p>
    <w:p w14:paraId="6FE5BAB0" w14:textId="77777777" w:rsidR="00D052A4" w:rsidRPr="00D052A4" w:rsidRDefault="00D052A4" w:rsidP="00D052A4">
      <w:pPr>
        <w:pBdr>
          <w:bottom w:val="single" w:sz="12" w:space="1" w:color="auto"/>
        </w:pBdr>
        <w:spacing w:line="480" w:lineRule="auto"/>
        <w:jc w:val="center"/>
        <w:rPr>
          <w:b/>
          <w:sz w:val="24"/>
          <w:szCs w:val="24"/>
          <w:lang w:val="en-ZA"/>
        </w:rPr>
      </w:pPr>
      <w:r w:rsidRPr="00D052A4">
        <w:rPr>
          <w:b/>
          <w:sz w:val="24"/>
          <w:szCs w:val="24"/>
          <w:lang w:val="en-ZA"/>
        </w:rPr>
        <w:t>JUDGMENT</w:t>
      </w:r>
    </w:p>
    <w:p w14:paraId="077A5C12" w14:textId="77777777" w:rsidR="00D052A4" w:rsidRDefault="00D052A4" w:rsidP="00D052A4">
      <w:pPr>
        <w:rPr>
          <w:b/>
          <w:sz w:val="24"/>
          <w:szCs w:val="24"/>
          <w:u w:val="single"/>
        </w:rPr>
      </w:pPr>
    </w:p>
    <w:p w14:paraId="5B37DB49" w14:textId="655BA29D" w:rsidR="00D052A4" w:rsidRPr="00D052A4" w:rsidRDefault="00D052A4" w:rsidP="00D052A4">
      <w:pPr>
        <w:rPr>
          <w:b/>
          <w:sz w:val="24"/>
          <w:szCs w:val="24"/>
          <w:u w:val="single"/>
        </w:rPr>
      </w:pPr>
      <w:r w:rsidRPr="00D052A4">
        <w:rPr>
          <w:b/>
          <w:sz w:val="24"/>
          <w:szCs w:val="24"/>
          <w:u w:val="single"/>
        </w:rPr>
        <w:t>CHWARO, AJ:</w:t>
      </w:r>
    </w:p>
    <w:p w14:paraId="08E46859" w14:textId="77777777" w:rsidR="00D052A4" w:rsidRPr="00BF5FD9" w:rsidRDefault="00D052A4" w:rsidP="00D052A4">
      <w:pPr>
        <w:rPr>
          <w:szCs w:val="24"/>
          <w:u w:val="single"/>
        </w:rPr>
      </w:pPr>
    </w:p>
    <w:p w14:paraId="3D83D63B" w14:textId="77777777" w:rsidR="00D052A4" w:rsidRPr="007B7F59" w:rsidRDefault="00D052A4" w:rsidP="00D052A4">
      <w:pPr>
        <w:rPr>
          <w:szCs w:val="24"/>
        </w:rPr>
      </w:pPr>
    </w:p>
    <w:p w14:paraId="2F981F7D" w14:textId="7E7C427F" w:rsidR="0013679B" w:rsidRPr="00D052A4" w:rsidRDefault="00D052A4" w:rsidP="00D052A4">
      <w:pPr>
        <w:pStyle w:val="JudgmentHeading"/>
        <w:rPr>
          <w:b/>
          <w:i w:val="0"/>
          <w:u w:val="single"/>
        </w:rPr>
      </w:pPr>
      <w:r>
        <w:rPr>
          <w:b/>
          <w:i w:val="0"/>
          <w:u w:val="single"/>
        </w:rPr>
        <w:t>INTRODUCTION</w:t>
      </w:r>
    </w:p>
    <w:p w14:paraId="60D96276" w14:textId="7E9E3FAA" w:rsidR="00CE6980" w:rsidRPr="00D052A4" w:rsidRDefault="0013679B" w:rsidP="00D052A4">
      <w:pPr>
        <w:spacing w:line="360" w:lineRule="auto"/>
        <w:ind w:left="720" w:hanging="720"/>
        <w:jc w:val="both"/>
        <w:rPr>
          <w:bCs/>
          <w:sz w:val="24"/>
          <w:szCs w:val="24"/>
        </w:rPr>
      </w:pPr>
      <w:r w:rsidRPr="00D052A4">
        <w:rPr>
          <w:bCs/>
          <w:sz w:val="24"/>
          <w:szCs w:val="24"/>
        </w:rPr>
        <w:lastRenderedPageBreak/>
        <w:t>[1]</w:t>
      </w:r>
      <w:r w:rsidRPr="00D052A4">
        <w:rPr>
          <w:bCs/>
          <w:sz w:val="24"/>
          <w:szCs w:val="24"/>
        </w:rPr>
        <w:tab/>
        <w:t xml:space="preserve">This </w:t>
      </w:r>
      <w:r w:rsidR="001510AE" w:rsidRPr="00D052A4">
        <w:rPr>
          <w:bCs/>
          <w:sz w:val="24"/>
          <w:szCs w:val="24"/>
        </w:rPr>
        <w:t xml:space="preserve">is an interlocutory application premised on rule 33 (4) of the Uniform Rules of Court </w:t>
      </w:r>
      <w:r w:rsidR="00E23DE8" w:rsidRPr="00D052A4">
        <w:rPr>
          <w:bCs/>
          <w:sz w:val="24"/>
          <w:szCs w:val="24"/>
        </w:rPr>
        <w:t xml:space="preserve">for the separation of the issue of the granting of the decree of divorce from </w:t>
      </w:r>
      <w:r w:rsidR="00F42688" w:rsidRPr="00D052A4">
        <w:rPr>
          <w:bCs/>
          <w:sz w:val="24"/>
          <w:szCs w:val="24"/>
        </w:rPr>
        <w:t xml:space="preserve">the determination of the patrimonial consequences </w:t>
      </w:r>
      <w:r w:rsidR="008213F2" w:rsidRPr="00D052A4">
        <w:rPr>
          <w:bCs/>
          <w:sz w:val="24"/>
          <w:szCs w:val="24"/>
        </w:rPr>
        <w:t xml:space="preserve">following </w:t>
      </w:r>
      <w:r w:rsidR="00ED2C69" w:rsidRPr="00D052A4">
        <w:rPr>
          <w:bCs/>
          <w:sz w:val="24"/>
          <w:szCs w:val="24"/>
        </w:rPr>
        <w:t>from the dissolution of the marriage.</w:t>
      </w:r>
      <w:r w:rsidR="00CE6980" w:rsidRPr="00D052A4">
        <w:rPr>
          <w:bCs/>
          <w:sz w:val="24"/>
          <w:szCs w:val="24"/>
        </w:rPr>
        <w:t xml:space="preserve"> </w:t>
      </w:r>
    </w:p>
    <w:p w14:paraId="425D4E0B" w14:textId="77777777" w:rsidR="008C49BC" w:rsidRPr="00D052A4" w:rsidRDefault="008C49BC" w:rsidP="00D052A4">
      <w:pPr>
        <w:spacing w:line="360" w:lineRule="auto"/>
        <w:ind w:left="720" w:hanging="720"/>
        <w:jc w:val="both"/>
        <w:rPr>
          <w:bCs/>
          <w:sz w:val="24"/>
          <w:szCs w:val="24"/>
        </w:rPr>
      </w:pPr>
    </w:p>
    <w:p w14:paraId="54DEE63E" w14:textId="5EA01FE6" w:rsidR="00415412" w:rsidRPr="00D052A4" w:rsidRDefault="008C49BC" w:rsidP="00D052A4">
      <w:pPr>
        <w:spacing w:line="360" w:lineRule="auto"/>
        <w:ind w:left="720" w:hanging="720"/>
        <w:jc w:val="both"/>
        <w:rPr>
          <w:bCs/>
          <w:sz w:val="24"/>
          <w:szCs w:val="24"/>
        </w:rPr>
      </w:pPr>
      <w:r w:rsidRPr="00D052A4">
        <w:rPr>
          <w:bCs/>
          <w:sz w:val="24"/>
          <w:szCs w:val="24"/>
        </w:rPr>
        <w:t>[2]</w:t>
      </w:r>
      <w:r w:rsidRPr="00D052A4">
        <w:rPr>
          <w:bCs/>
          <w:sz w:val="24"/>
          <w:szCs w:val="24"/>
        </w:rPr>
        <w:tab/>
      </w:r>
      <w:r w:rsidR="005417DC" w:rsidRPr="00D052A4">
        <w:rPr>
          <w:bCs/>
          <w:sz w:val="24"/>
          <w:szCs w:val="24"/>
        </w:rPr>
        <w:t xml:space="preserve">The </w:t>
      </w:r>
      <w:r w:rsidR="00C174A8" w:rsidRPr="00D052A4">
        <w:rPr>
          <w:bCs/>
          <w:sz w:val="24"/>
          <w:szCs w:val="24"/>
        </w:rPr>
        <w:t xml:space="preserve">applicant, </w:t>
      </w:r>
      <w:r w:rsidR="00423B5F" w:rsidRPr="00D052A4">
        <w:rPr>
          <w:bCs/>
          <w:sz w:val="24"/>
          <w:szCs w:val="24"/>
        </w:rPr>
        <w:t>a 67-year-old</w:t>
      </w:r>
      <w:r w:rsidR="00C174A8" w:rsidRPr="00D052A4">
        <w:rPr>
          <w:bCs/>
          <w:sz w:val="24"/>
          <w:szCs w:val="24"/>
        </w:rPr>
        <w:t xml:space="preserve"> and the respondent, a </w:t>
      </w:r>
      <w:r w:rsidR="00423B5F" w:rsidRPr="00D052A4">
        <w:rPr>
          <w:bCs/>
          <w:sz w:val="24"/>
          <w:szCs w:val="24"/>
        </w:rPr>
        <w:t>71-year-old</w:t>
      </w:r>
      <w:r w:rsidR="00C174A8" w:rsidRPr="00D052A4">
        <w:rPr>
          <w:bCs/>
          <w:sz w:val="24"/>
          <w:szCs w:val="24"/>
        </w:rPr>
        <w:t xml:space="preserve">, </w:t>
      </w:r>
      <w:r w:rsidR="003A6864" w:rsidRPr="00D052A4">
        <w:rPr>
          <w:bCs/>
          <w:sz w:val="24"/>
          <w:szCs w:val="24"/>
        </w:rPr>
        <w:t>were married to each other on 2 September 2000 out of community of property and have</w:t>
      </w:r>
      <w:r w:rsidR="00F6069A" w:rsidRPr="00D052A4">
        <w:rPr>
          <w:bCs/>
          <w:sz w:val="24"/>
          <w:szCs w:val="24"/>
        </w:rPr>
        <w:t xml:space="preserve">, prior to the said marriage, </w:t>
      </w:r>
      <w:r w:rsidR="003A6864" w:rsidRPr="00D052A4">
        <w:rPr>
          <w:bCs/>
          <w:sz w:val="24"/>
          <w:szCs w:val="24"/>
        </w:rPr>
        <w:t xml:space="preserve">concluded an antenuptial contract </w:t>
      </w:r>
      <w:r w:rsidR="00F6069A" w:rsidRPr="00D052A4">
        <w:rPr>
          <w:bCs/>
          <w:sz w:val="24"/>
          <w:szCs w:val="24"/>
        </w:rPr>
        <w:t>excluding community o</w:t>
      </w:r>
      <w:r w:rsidR="007D062F" w:rsidRPr="00D052A4">
        <w:rPr>
          <w:bCs/>
          <w:sz w:val="24"/>
          <w:szCs w:val="24"/>
        </w:rPr>
        <w:t>f</w:t>
      </w:r>
      <w:r w:rsidR="00F6069A" w:rsidRPr="00D052A4">
        <w:rPr>
          <w:bCs/>
          <w:sz w:val="24"/>
          <w:szCs w:val="24"/>
        </w:rPr>
        <w:t xml:space="preserve"> property and profit and loss</w:t>
      </w:r>
      <w:r w:rsidR="007D062F" w:rsidRPr="00D052A4">
        <w:rPr>
          <w:bCs/>
          <w:sz w:val="24"/>
          <w:szCs w:val="24"/>
        </w:rPr>
        <w:t>, with the accrual system</w:t>
      </w:r>
      <w:r w:rsidR="00440411" w:rsidRPr="00D052A4">
        <w:rPr>
          <w:rStyle w:val="FootnoteReference"/>
          <w:bCs/>
          <w:sz w:val="24"/>
          <w:szCs w:val="24"/>
        </w:rPr>
        <w:footnoteReference w:id="1"/>
      </w:r>
      <w:r w:rsidR="003A6864" w:rsidRPr="00D052A4">
        <w:rPr>
          <w:bCs/>
          <w:sz w:val="24"/>
          <w:szCs w:val="24"/>
        </w:rPr>
        <w:t xml:space="preserve">. </w:t>
      </w:r>
    </w:p>
    <w:p w14:paraId="711A3E76" w14:textId="77777777" w:rsidR="001A5412" w:rsidRPr="00D052A4" w:rsidRDefault="001A5412" w:rsidP="00D052A4">
      <w:pPr>
        <w:spacing w:line="360" w:lineRule="auto"/>
        <w:ind w:left="720" w:hanging="720"/>
        <w:jc w:val="both"/>
        <w:rPr>
          <w:bCs/>
          <w:sz w:val="24"/>
          <w:szCs w:val="24"/>
        </w:rPr>
      </w:pPr>
    </w:p>
    <w:p w14:paraId="79B8315C" w14:textId="60FEA29F" w:rsidR="008A0934" w:rsidRPr="00D052A4" w:rsidRDefault="00E80420" w:rsidP="00D052A4">
      <w:pPr>
        <w:spacing w:line="360" w:lineRule="auto"/>
        <w:jc w:val="both"/>
        <w:rPr>
          <w:b/>
          <w:sz w:val="24"/>
          <w:szCs w:val="24"/>
        </w:rPr>
      </w:pPr>
      <w:r w:rsidRPr="00D052A4">
        <w:rPr>
          <w:b/>
          <w:sz w:val="24"/>
          <w:szCs w:val="24"/>
        </w:rPr>
        <w:t xml:space="preserve">The pending divorce </w:t>
      </w:r>
      <w:proofErr w:type="gramStart"/>
      <w:r w:rsidRPr="00D052A4">
        <w:rPr>
          <w:b/>
          <w:sz w:val="24"/>
          <w:szCs w:val="24"/>
        </w:rPr>
        <w:t>action</w:t>
      </w:r>
      <w:proofErr w:type="gramEnd"/>
    </w:p>
    <w:p w14:paraId="6C66F3B8" w14:textId="77777777" w:rsidR="00E80420" w:rsidRPr="00D052A4" w:rsidRDefault="00E80420" w:rsidP="00D052A4">
      <w:pPr>
        <w:spacing w:line="360" w:lineRule="auto"/>
        <w:ind w:left="720" w:hanging="720"/>
        <w:jc w:val="both"/>
        <w:rPr>
          <w:bCs/>
          <w:sz w:val="24"/>
          <w:szCs w:val="24"/>
        </w:rPr>
      </w:pPr>
    </w:p>
    <w:p w14:paraId="2DE3B015" w14:textId="04D835F4" w:rsidR="007F2E45" w:rsidRPr="00D052A4" w:rsidRDefault="00415412" w:rsidP="00D052A4">
      <w:pPr>
        <w:spacing w:line="360" w:lineRule="auto"/>
        <w:ind w:left="720" w:hanging="720"/>
        <w:jc w:val="both"/>
        <w:rPr>
          <w:bCs/>
          <w:sz w:val="24"/>
          <w:szCs w:val="24"/>
        </w:rPr>
      </w:pPr>
      <w:r w:rsidRPr="00D052A4">
        <w:rPr>
          <w:bCs/>
          <w:sz w:val="24"/>
          <w:szCs w:val="24"/>
        </w:rPr>
        <w:t>[3]</w:t>
      </w:r>
      <w:r w:rsidRPr="00D052A4">
        <w:rPr>
          <w:bCs/>
          <w:sz w:val="24"/>
          <w:szCs w:val="24"/>
        </w:rPr>
        <w:tab/>
      </w:r>
      <w:r w:rsidR="00F14916" w:rsidRPr="00D052A4">
        <w:rPr>
          <w:bCs/>
          <w:sz w:val="24"/>
          <w:szCs w:val="24"/>
        </w:rPr>
        <w:t>On 5 October 2021, a</w:t>
      </w:r>
      <w:r w:rsidRPr="00D052A4">
        <w:rPr>
          <w:bCs/>
          <w:sz w:val="24"/>
          <w:szCs w:val="24"/>
        </w:rPr>
        <w:t>lmost a</w:t>
      </w:r>
      <w:r w:rsidR="00115485" w:rsidRPr="00D052A4">
        <w:rPr>
          <w:bCs/>
          <w:sz w:val="24"/>
          <w:szCs w:val="24"/>
        </w:rPr>
        <w:t xml:space="preserve"> month after their </w:t>
      </w:r>
      <w:r w:rsidR="00743431" w:rsidRPr="00D052A4">
        <w:rPr>
          <w:bCs/>
          <w:sz w:val="24"/>
          <w:szCs w:val="24"/>
        </w:rPr>
        <w:t xml:space="preserve">twenty first </w:t>
      </w:r>
      <w:r w:rsidR="00115485" w:rsidRPr="00D052A4">
        <w:rPr>
          <w:bCs/>
          <w:sz w:val="24"/>
          <w:szCs w:val="24"/>
        </w:rPr>
        <w:t>anniversary,</w:t>
      </w:r>
      <w:r w:rsidR="003A6864" w:rsidRPr="00D052A4">
        <w:rPr>
          <w:bCs/>
          <w:sz w:val="24"/>
          <w:szCs w:val="24"/>
        </w:rPr>
        <w:t xml:space="preserve"> the respondent instituted </w:t>
      </w:r>
      <w:r w:rsidR="00A31A8B" w:rsidRPr="00D052A4">
        <w:rPr>
          <w:bCs/>
          <w:sz w:val="24"/>
          <w:szCs w:val="24"/>
        </w:rPr>
        <w:t xml:space="preserve">the divorce action seeking a decree of divorce and an order </w:t>
      </w:r>
      <w:r w:rsidR="003B3E9F" w:rsidRPr="00D052A4">
        <w:rPr>
          <w:bCs/>
          <w:sz w:val="24"/>
          <w:szCs w:val="24"/>
        </w:rPr>
        <w:t xml:space="preserve">that the applicant </w:t>
      </w:r>
      <w:r w:rsidR="000C1E25" w:rsidRPr="00D052A4">
        <w:rPr>
          <w:bCs/>
          <w:sz w:val="24"/>
          <w:szCs w:val="24"/>
        </w:rPr>
        <w:t xml:space="preserve">pay him an amount equal to one-half </w:t>
      </w:r>
      <w:r w:rsidR="008B221A" w:rsidRPr="00D052A4">
        <w:rPr>
          <w:bCs/>
          <w:sz w:val="24"/>
          <w:szCs w:val="24"/>
        </w:rPr>
        <w:t>of the difference between the accrual of the respective estates of the parties.</w:t>
      </w:r>
      <w:r w:rsidR="003A6864" w:rsidRPr="00D052A4">
        <w:rPr>
          <w:bCs/>
          <w:sz w:val="24"/>
          <w:szCs w:val="24"/>
        </w:rPr>
        <w:t xml:space="preserve"> </w:t>
      </w:r>
      <w:r w:rsidR="00196804" w:rsidRPr="00D052A4">
        <w:rPr>
          <w:bCs/>
          <w:sz w:val="24"/>
          <w:szCs w:val="24"/>
        </w:rPr>
        <w:t xml:space="preserve">On the other hand, the </w:t>
      </w:r>
      <w:r w:rsidR="00F32010" w:rsidRPr="00D052A4">
        <w:rPr>
          <w:bCs/>
          <w:sz w:val="24"/>
          <w:szCs w:val="24"/>
        </w:rPr>
        <w:t xml:space="preserve">applicant filed a counterclaim also seeking a decree of divorce coupled with an order for </w:t>
      </w:r>
      <w:r w:rsidR="00231223" w:rsidRPr="00D052A4">
        <w:rPr>
          <w:bCs/>
          <w:sz w:val="24"/>
          <w:szCs w:val="24"/>
        </w:rPr>
        <w:t xml:space="preserve">forfeiture of the accrual against the respondent. </w:t>
      </w:r>
    </w:p>
    <w:p w14:paraId="3D41C583" w14:textId="77777777" w:rsidR="007F2E45" w:rsidRPr="00D052A4" w:rsidRDefault="007F2E45" w:rsidP="00D052A4">
      <w:pPr>
        <w:spacing w:line="360" w:lineRule="auto"/>
        <w:ind w:left="720" w:hanging="720"/>
        <w:jc w:val="both"/>
        <w:rPr>
          <w:bCs/>
          <w:sz w:val="24"/>
          <w:szCs w:val="24"/>
        </w:rPr>
      </w:pPr>
    </w:p>
    <w:p w14:paraId="63050227" w14:textId="77777777" w:rsidR="008C49BC" w:rsidRPr="00D052A4" w:rsidRDefault="007F2E45" w:rsidP="00D052A4">
      <w:pPr>
        <w:spacing w:line="360" w:lineRule="auto"/>
        <w:ind w:left="720" w:hanging="720"/>
        <w:jc w:val="both"/>
        <w:rPr>
          <w:bCs/>
          <w:sz w:val="24"/>
          <w:szCs w:val="24"/>
        </w:rPr>
      </w:pPr>
      <w:r w:rsidRPr="00D052A4">
        <w:rPr>
          <w:bCs/>
          <w:sz w:val="24"/>
          <w:szCs w:val="24"/>
        </w:rPr>
        <w:t>[4]</w:t>
      </w:r>
      <w:r w:rsidRPr="00D052A4">
        <w:rPr>
          <w:bCs/>
          <w:sz w:val="24"/>
          <w:szCs w:val="24"/>
        </w:rPr>
        <w:tab/>
      </w:r>
      <w:r w:rsidR="00AE55B8" w:rsidRPr="00D052A4">
        <w:rPr>
          <w:bCs/>
          <w:sz w:val="24"/>
          <w:szCs w:val="24"/>
        </w:rPr>
        <w:t xml:space="preserve">During the course of the divorce action and on </w:t>
      </w:r>
      <w:r w:rsidR="005F50FB" w:rsidRPr="00D052A4">
        <w:rPr>
          <w:bCs/>
          <w:sz w:val="24"/>
          <w:szCs w:val="24"/>
        </w:rPr>
        <w:t xml:space="preserve">7 December 2021, the respondent launched a rule 43 application seeking payment of an amount of </w:t>
      </w:r>
      <w:r w:rsidR="003D2A39" w:rsidRPr="00D052A4">
        <w:rPr>
          <w:bCs/>
          <w:sz w:val="24"/>
          <w:szCs w:val="24"/>
        </w:rPr>
        <w:t xml:space="preserve">R20 000-00 per month for his living expenses and a contribution towards his legal costs in the amount of R250 000-00. </w:t>
      </w:r>
    </w:p>
    <w:p w14:paraId="2883C531" w14:textId="77777777" w:rsidR="008C49BC" w:rsidRPr="00D052A4" w:rsidRDefault="008C49BC" w:rsidP="00D052A4">
      <w:pPr>
        <w:spacing w:line="360" w:lineRule="auto"/>
        <w:ind w:left="1440" w:hanging="720"/>
        <w:jc w:val="both"/>
        <w:rPr>
          <w:bCs/>
          <w:sz w:val="24"/>
          <w:szCs w:val="24"/>
        </w:rPr>
      </w:pPr>
    </w:p>
    <w:p w14:paraId="1C82031D" w14:textId="50604783" w:rsidR="00CC20A3" w:rsidRPr="00D052A4" w:rsidRDefault="008C49BC" w:rsidP="00D052A4">
      <w:pPr>
        <w:spacing w:line="360" w:lineRule="auto"/>
        <w:ind w:left="720" w:hanging="720"/>
        <w:jc w:val="both"/>
        <w:rPr>
          <w:bCs/>
          <w:sz w:val="24"/>
          <w:szCs w:val="24"/>
        </w:rPr>
      </w:pPr>
      <w:r w:rsidRPr="00D052A4">
        <w:rPr>
          <w:bCs/>
          <w:sz w:val="24"/>
          <w:szCs w:val="24"/>
        </w:rPr>
        <w:t>[5]</w:t>
      </w:r>
      <w:r w:rsidRPr="00D052A4">
        <w:rPr>
          <w:bCs/>
          <w:sz w:val="24"/>
          <w:szCs w:val="24"/>
        </w:rPr>
        <w:tab/>
      </w:r>
      <w:r w:rsidR="003D2A39" w:rsidRPr="00D052A4">
        <w:rPr>
          <w:bCs/>
          <w:sz w:val="24"/>
          <w:szCs w:val="24"/>
        </w:rPr>
        <w:t>The rule 43 application was opposed by the applicant on the basis that the respondent did not make full disclosure of his financial status.</w:t>
      </w:r>
      <w:r w:rsidR="00CC20A3" w:rsidRPr="00D052A4">
        <w:rPr>
          <w:bCs/>
          <w:sz w:val="24"/>
          <w:szCs w:val="24"/>
        </w:rPr>
        <w:t xml:space="preserve"> </w:t>
      </w:r>
      <w:r w:rsidR="008F7866" w:rsidRPr="00D052A4">
        <w:rPr>
          <w:bCs/>
          <w:sz w:val="24"/>
          <w:szCs w:val="24"/>
        </w:rPr>
        <w:t xml:space="preserve">On 12 April 2022, the rule 43 </w:t>
      </w:r>
      <w:r w:rsidR="003D2A39" w:rsidRPr="00D052A4">
        <w:rPr>
          <w:bCs/>
          <w:sz w:val="24"/>
          <w:szCs w:val="24"/>
        </w:rPr>
        <w:t xml:space="preserve">application served before </w:t>
      </w:r>
      <w:r w:rsidR="008F7866" w:rsidRPr="00D052A4">
        <w:rPr>
          <w:bCs/>
          <w:sz w:val="24"/>
          <w:szCs w:val="24"/>
        </w:rPr>
        <w:t xml:space="preserve">Oosthuizen-Senekal AJ who dismissed it with </w:t>
      </w:r>
      <w:r w:rsidR="00CC20A3" w:rsidRPr="00D052A4">
        <w:rPr>
          <w:bCs/>
          <w:sz w:val="24"/>
          <w:szCs w:val="24"/>
        </w:rPr>
        <w:t>a punitive costs order against the respondent.</w:t>
      </w:r>
    </w:p>
    <w:p w14:paraId="13467C48" w14:textId="77777777" w:rsidR="00CC20A3" w:rsidRPr="00D052A4" w:rsidRDefault="00CC20A3" w:rsidP="00D052A4">
      <w:pPr>
        <w:spacing w:line="360" w:lineRule="auto"/>
        <w:ind w:left="720" w:hanging="720"/>
        <w:jc w:val="both"/>
        <w:rPr>
          <w:bCs/>
          <w:sz w:val="24"/>
          <w:szCs w:val="24"/>
        </w:rPr>
      </w:pPr>
    </w:p>
    <w:p w14:paraId="151224D3" w14:textId="7453976B" w:rsidR="00EF0EDF" w:rsidRPr="00D052A4" w:rsidRDefault="00CC20A3" w:rsidP="00D052A4">
      <w:pPr>
        <w:spacing w:line="360" w:lineRule="auto"/>
        <w:ind w:left="720" w:hanging="720"/>
        <w:jc w:val="both"/>
        <w:rPr>
          <w:bCs/>
          <w:sz w:val="24"/>
          <w:szCs w:val="24"/>
        </w:rPr>
      </w:pPr>
      <w:r w:rsidRPr="00D052A4">
        <w:rPr>
          <w:bCs/>
          <w:sz w:val="24"/>
          <w:szCs w:val="24"/>
        </w:rPr>
        <w:t>[</w:t>
      </w:r>
      <w:r w:rsidR="008C49BC" w:rsidRPr="00D052A4">
        <w:rPr>
          <w:bCs/>
          <w:sz w:val="24"/>
          <w:szCs w:val="24"/>
        </w:rPr>
        <w:t>6</w:t>
      </w:r>
      <w:r w:rsidRPr="00D052A4">
        <w:rPr>
          <w:bCs/>
          <w:sz w:val="24"/>
          <w:szCs w:val="24"/>
        </w:rPr>
        <w:t>]</w:t>
      </w:r>
      <w:r w:rsidRPr="00D052A4">
        <w:rPr>
          <w:bCs/>
          <w:sz w:val="24"/>
          <w:szCs w:val="24"/>
        </w:rPr>
        <w:tab/>
      </w:r>
      <w:r w:rsidR="00610FA1" w:rsidRPr="00D052A4">
        <w:rPr>
          <w:bCs/>
          <w:sz w:val="24"/>
          <w:szCs w:val="24"/>
        </w:rPr>
        <w:t>Disappointed by their failure to reach an amicable solution on the action, o</w:t>
      </w:r>
      <w:r w:rsidR="005E7D6D" w:rsidRPr="00D052A4">
        <w:rPr>
          <w:bCs/>
          <w:sz w:val="24"/>
          <w:szCs w:val="24"/>
        </w:rPr>
        <w:t xml:space="preserve">n 21 April 2022, the applicant caused a notice contemplated in rule 41A </w:t>
      </w:r>
      <w:r w:rsidR="00B12846" w:rsidRPr="00D052A4">
        <w:rPr>
          <w:bCs/>
          <w:sz w:val="24"/>
          <w:szCs w:val="24"/>
        </w:rPr>
        <w:t xml:space="preserve">of the </w:t>
      </w:r>
      <w:r w:rsidR="00B12846" w:rsidRPr="00D052A4">
        <w:rPr>
          <w:bCs/>
          <w:sz w:val="24"/>
          <w:szCs w:val="24"/>
        </w:rPr>
        <w:lastRenderedPageBreak/>
        <w:t xml:space="preserve">Uniform Rules of Court </w:t>
      </w:r>
      <w:r w:rsidR="005E7D6D" w:rsidRPr="00D052A4">
        <w:rPr>
          <w:bCs/>
          <w:sz w:val="24"/>
          <w:szCs w:val="24"/>
        </w:rPr>
        <w:t>to be served upon the respondent wherein she opposed the referral of the action to mediation</w:t>
      </w:r>
      <w:r w:rsidR="006E13CC" w:rsidRPr="00D052A4">
        <w:rPr>
          <w:bCs/>
          <w:sz w:val="24"/>
          <w:szCs w:val="24"/>
        </w:rPr>
        <w:t xml:space="preserve">. </w:t>
      </w:r>
    </w:p>
    <w:p w14:paraId="5985F908" w14:textId="77777777" w:rsidR="00EF0EDF" w:rsidRPr="00D052A4" w:rsidRDefault="00EF0EDF" w:rsidP="00D052A4">
      <w:pPr>
        <w:spacing w:line="360" w:lineRule="auto"/>
        <w:ind w:left="720" w:hanging="720"/>
        <w:jc w:val="both"/>
        <w:rPr>
          <w:bCs/>
          <w:sz w:val="24"/>
          <w:szCs w:val="24"/>
        </w:rPr>
      </w:pPr>
    </w:p>
    <w:p w14:paraId="31704295" w14:textId="788A4498" w:rsidR="009C72B5" w:rsidRPr="00D052A4" w:rsidRDefault="00EF0EDF" w:rsidP="00D052A4">
      <w:pPr>
        <w:spacing w:line="360" w:lineRule="auto"/>
        <w:ind w:left="720" w:hanging="720"/>
        <w:jc w:val="both"/>
        <w:rPr>
          <w:bCs/>
          <w:sz w:val="24"/>
          <w:szCs w:val="24"/>
        </w:rPr>
      </w:pPr>
      <w:r w:rsidRPr="00D052A4">
        <w:rPr>
          <w:bCs/>
          <w:sz w:val="24"/>
          <w:szCs w:val="24"/>
        </w:rPr>
        <w:t>[</w:t>
      </w:r>
      <w:r w:rsidR="008C49BC" w:rsidRPr="00D052A4">
        <w:rPr>
          <w:bCs/>
          <w:sz w:val="24"/>
          <w:szCs w:val="24"/>
        </w:rPr>
        <w:t>7</w:t>
      </w:r>
      <w:r w:rsidRPr="00D052A4">
        <w:rPr>
          <w:bCs/>
          <w:sz w:val="24"/>
          <w:szCs w:val="24"/>
        </w:rPr>
        <w:t>]</w:t>
      </w:r>
      <w:r w:rsidRPr="00D052A4">
        <w:rPr>
          <w:bCs/>
          <w:sz w:val="24"/>
          <w:szCs w:val="24"/>
        </w:rPr>
        <w:tab/>
      </w:r>
      <w:r w:rsidR="006E13CC" w:rsidRPr="00D052A4">
        <w:rPr>
          <w:bCs/>
          <w:sz w:val="24"/>
          <w:szCs w:val="24"/>
        </w:rPr>
        <w:t>In the meantime, p</w:t>
      </w:r>
      <w:r w:rsidR="00FA743C" w:rsidRPr="00D052A4">
        <w:rPr>
          <w:bCs/>
          <w:sz w:val="24"/>
          <w:szCs w:val="24"/>
        </w:rPr>
        <w:t xml:space="preserve">leadings having been closed and parties having </w:t>
      </w:r>
      <w:r w:rsidR="006E13CC" w:rsidRPr="00D052A4">
        <w:rPr>
          <w:bCs/>
          <w:sz w:val="24"/>
          <w:szCs w:val="24"/>
        </w:rPr>
        <w:t xml:space="preserve">filed their </w:t>
      </w:r>
      <w:r w:rsidR="003F074F" w:rsidRPr="00D052A4">
        <w:rPr>
          <w:bCs/>
          <w:sz w:val="24"/>
          <w:szCs w:val="24"/>
        </w:rPr>
        <w:t xml:space="preserve">respective </w:t>
      </w:r>
      <w:r w:rsidR="006E13CC" w:rsidRPr="00D052A4">
        <w:rPr>
          <w:bCs/>
          <w:sz w:val="24"/>
          <w:szCs w:val="24"/>
        </w:rPr>
        <w:t xml:space="preserve">discovery affidavits, a </w:t>
      </w:r>
      <w:r w:rsidR="00FA743C" w:rsidRPr="00D052A4">
        <w:rPr>
          <w:bCs/>
          <w:sz w:val="24"/>
          <w:szCs w:val="24"/>
        </w:rPr>
        <w:t>pre-trial conference was held on 23 August 2022</w:t>
      </w:r>
      <w:r w:rsidRPr="00D052A4">
        <w:rPr>
          <w:bCs/>
          <w:sz w:val="24"/>
          <w:szCs w:val="24"/>
        </w:rPr>
        <w:t xml:space="preserve">. The minutes reflect that </w:t>
      </w:r>
      <w:r w:rsidR="00ED5FF9" w:rsidRPr="00D052A4">
        <w:rPr>
          <w:bCs/>
          <w:sz w:val="24"/>
          <w:szCs w:val="24"/>
        </w:rPr>
        <w:t xml:space="preserve">upon being requested to furnish the respondent with </w:t>
      </w:r>
      <w:r w:rsidR="00435AB1" w:rsidRPr="00D052A4">
        <w:rPr>
          <w:bCs/>
          <w:sz w:val="24"/>
          <w:szCs w:val="24"/>
        </w:rPr>
        <w:t xml:space="preserve">the details pertaining to </w:t>
      </w:r>
      <w:r w:rsidR="008B26D9" w:rsidRPr="00D052A4">
        <w:rPr>
          <w:bCs/>
          <w:sz w:val="24"/>
          <w:szCs w:val="24"/>
        </w:rPr>
        <w:t xml:space="preserve">her membership of </w:t>
      </w:r>
      <w:r w:rsidR="00435AB1" w:rsidRPr="00D052A4">
        <w:rPr>
          <w:bCs/>
          <w:sz w:val="24"/>
          <w:szCs w:val="24"/>
        </w:rPr>
        <w:t xml:space="preserve">any pension </w:t>
      </w:r>
      <w:r w:rsidR="008B26D9" w:rsidRPr="00D052A4">
        <w:rPr>
          <w:bCs/>
          <w:sz w:val="24"/>
          <w:szCs w:val="24"/>
        </w:rPr>
        <w:t xml:space="preserve">fund, </w:t>
      </w:r>
      <w:r w:rsidR="00435AB1" w:rsidRPr="00D052A4">
        <w:rPr>
          <w:bCs/>
          <w:sz w:val="24"/>
          <w:szCs w:val="24"/>
        </w:rPr>
        <w:t>provident fund</w:t>
      </w:r>
      <w:r w:rsidR="008B26D9" w:rsidRPr="00D052A4">
        <w:rPr>
          <w:bCs/>
          <w:sz w:val="24"/>
          <w:szCs w:val="24"/>
        </w:rPr>
        <w:t xml:space="preserve"> or any </w:t>
      </w:r>
      <w:r w:rsidR="003C1F83" w:rsidRPr="00D052A4">
        <w:rPr>
          <w:bCs/>
          <w:sz w:val="24"/>
          <w:szCs w:val="24"/>
        </w:rPr>
        <w:t xml:space="preserve">other pension </w:t>
      </w:r>
      <w:r w:rsidR="0017706D" w:rsidRPr="00D052A4">
        <w:rPr>
          <w:bCs/>
          <w:sz w:val="24"/>
          <w:szCs w:val="24"/>
        </w:rPr>
        <w:t>interest,</w:t>
      </w:r>
      <w:r w:rsidR="003E08A9" w:rsidRPr="00D052A4">
        <w:rPr>
          <w:bCs/>
          <w:sz w:val="24"/>
          <w:szCs w:val="24"/>
        </w:rPr>
        <w:t xml:space="preserve"> </w:t>
      </w:r>
      <w:r w:rsidR="004F0422" w:rsidRPr="00D052A4">
        <w:rPr>
          <w:bCs/>
          <w:sz w:val="24"/>
          <w:szCs w:val="24"/>
        </w:rPr>
        <w:t xml:space="preserve">the respondent was informed that the applicant had only one living annuity from which she derives her </w:t>
      </w:r>
      <w:r w:rsidR="00233014" w:rsidRPr="00D052A4">
        <w:rPr>
          <w:bCs/>
          <w:sz w:val="24"/>
          <w:szCs w:val="24"/>
        </w:rPr>
        <w:t>monthly income.</w:t>
      </w:r>
    </w:p>
    <w:p w14:paraId="6DF51F65" w14:textId="77777777" w:rsidR="00414F3D" w:rsidRPr="00D052A4" w:rsidRDefault="00414F3D" w:rsidP="00D052A4">
      <w:pPr>
        <w:spacing w:line="360" w:lineRule="auto"/>
        <w:ind w:left="1440" w:hanging="720"/>
        <w:jc w:val="both"/>
        <w:rPr>
          <w:bCs/>
          <w:sz w:val="24"/>
          <w:szCs w:val="24"/>
        </w:rPr>
      </w:pPr>
    </w:p>
    <w:p w14:paraId="25ED415F" w14:textId="28F5A9F0" w:rsidR="00C84DB8" w:rsidRPr="00D052A4" w:rsidRDefault="009C72B5" w:rsidP="00D052A4">
      <w:pPr>
        <w:spacing w:line="360" w:lineRule="auto"/>
        <w:ind w:left="720" w:hanging="720"/>
        <w:jc w:val="both"/>
        <w:rPr>
          <w:bCs/>
          <w:sz w:val="24"/>
          <w:szCs w:val="24"/>
        </w:rPr>
      </w:pPr>
      <w:r w:rsidRPr="00D052A4">
        <w:rPr>
          <w:bCs/>
          <w:sz w:val="24"/>
          <w:szCs w:val="24"/>
        </w:rPr>
        <w:t>[</w:t>
      </w:r>
      <w:r w:rsidR="008C49BC" w:rsidRPr="00D052A4">
        <w:rPr>
          <w:bCs/>
          <w:sz w:val="24"/>
          <w:szCs w:val="24"/>
        </w:rPr>
        <w:t>8</w:t>
      </w:r>
      <w:r w:rsidRPr="00D052A4">
        <w:rPr>
          <w:bCs/>
          <w:sz w:val="24"/>
          <w:szCs w:val="24"/>
        </w:rPr>
        <w:t>]</w:t>
      </w:r>
      <w:r w:rsidRPr="00D052A4">
        <w:rPr>
          <w:bCs/>
          <w:sz w:val="24"/>
          <w:szCs w:val="24"/>
        </w:rPr>
        <w:tab/>
      </w:r>
      <w:r w:rsidR="002F1043" w:rsidRPr="00D052A4">
        <w:rPr>
          <w:bCs/>
          <w:sz w:val="24"/>
          <w:szCs w:val="24"/>
        </w:rPr>
        <w:t xml:space="preserve">The minutes further reflect that the parties </w:t>
      </w:r>
      <w:r w:rsidR="007E33AE" w:rsidRPr="00D052A4">
        <w:rPr>
          <w:bCs/>
          <w:sz w:val="24"/>
          <w:szCs w:val="24"/>
        </w:rPr>
        <w:t>agreed</w:t>
      </w:r>
      <w:r w:rsidR="00F959F6" w:rsidRPr="00D052A4">
        <w:rPr>
          <w:bCs/>
          <w:sz w:val="24"/>
          <w:szCs w:val="24"/>
        </w:rPr>
        <w:t xml:space="preserve">, at that stage, </w:t>
      </w:r>
      <w:r w:rsidR="00EA1FA4" w:rsidRPr="00D052A4">
        <w:rPr>
          <w:bCs/>
          <w:sz w:val="24"/>
          <w:szCs w:val="24"/>
        </w:rPr>
        <w:t>that there</w:t>
      </w:r>
      <w:r w:rsidR="00F959F6" w:rsidRPr="00D052A4">
        <w:rPr>
          <w:bCs/>
          <w:sz w:val="24"/>
          <w:szCs w:val="24"/>
        </w:rPr>
        <w:t xml:space="preserve"> was no need to separate any issue in terms of rule 33(4). The parties were also in agreement that their marriage </w:t>
      </w:r>
      <w:r w:rsidR="00EA1FA4" w:rsidRPr="00D052A4">
        <w:rPr>
          <w:bCs/>
          <w:sz w:val="24"/>
          <w:szCs w:val="24"/>
        </w:rPr>
        <w:t xml:space="preserve">has broken down irretrievably and the decree of divorce ought to be granted. The </w:t>
      </w:r>
      <w:r w:rsidR="00D94E6A" w:rsidRPr="00D052A4">
        <w:rPr>
          <w:bCs/>
          <w:sz w:val="24"/>
          <w:szCs w:val="24"/>
        </w:rPr>
        <w:t xml:space="preserve">disputed issues were detailed as being </w:t>
      </w:r>
      <w:r w:rsidR="00C84DB8" w:rsidRPr="00D052A4">
        <w:rPr>
          <w:bCs/>
          <w:sz w:val="24"/>
          <w:szCs w:val="24"/>
        </w:rPr>
        <w:t>the reasons for the breakdown of the marriage, the respective accrual claims against each other, the applicant’s claim for forfeiture and the costs.</w:t>
      </w:r>
    </w:p>
    <w:p w14:paraId="59E29C1A" w14:textId="77777777" w:rsidR="00E11203" w:rsidRPr="00D052A4" w:rsidRDefault="00E11203" w:rsidP="00D052A4">
      <w:pPr>
        <w:spacing w:line="360" w:lineRule="auto"/>
        <w:ind w:left="1440" w:hanging="720"/>
        <w:jc w:val="both"/>
        <w:rPr>
          <w:bCs/>
          <w:sz w:val="24"/>
          <w:szCs w:val="24"/>
        </w:rPr>
      </w:pPr>
    </w:p>
    <w:p w14:paraId="337CA037" w14:textId="30F2CC6C" w:rsidR="00E11203" w:rsidRPr="00D052A4" w:rsidRDefault="00E11203" w:rsidP="00D052A4">
      <w:pPr>
        <w:spacing w:line="360" w:lineRule="auto"/>
        <w:jc w:val="both"/>
        <w:rPr>
          <w:b/>
          <w:sz w:val="24"/>
          <w:szCs w:val="24"/>
        </w:rPr>
      </w:pPr>
      <w:r w:rsidRPr="00D052A4">
        <w:rPr>
          <w:b/>
          <w:sz w:val="24"/>
          <w:szCs w:val="24"/>
        </w:rPr>
        <w:t xml:space="preserve">Attempt to resolve the </w:t>
      </w:r>
      <w:r w:rsidR="00840876" w:rsidRPr="00D052A4">
        <w:rPr>
          <w:b/>
          <w:sz w:val="24"/>
          <w:szCs w:val="24"/>
        </w:rPr>
        <w:t xml:space="preserve">issue pertaining to accrual claims against </w:t>
      </w:r>
      <w:proofErr w:type="gramStart"/>
      <w:r w:rsidR="00840876" w:rsidRPr="00D052A4">
        <w:rPr>
          <w:b/>
          <w:sz w:val="24"/>
          <w:szCs w:val="24"/>
        </w:rPr>
        <w:t>each other</w:t>
      </w:r>
      <w:proofErr w:type="gramEnd"/>
    </w:p>
    <w:p w14:paraId="13BB2136" w14:textId="77777777" w:rsidR="007E33AE" w:rsidRPr="00D052A4" w:rsidRDefault="007E33AE" w:rsidP="00D052A4">
      <w:pPr>
        <w:spacing w:line="360" w:lineRule="auto"/>
        <w:ind w:left="1440" w:hanging="720"/>
        <w:jc w:val="both"/>
        <w:rPr>
          <w:bCs/>
          <w:sz w:val="24"/>
          <w:szCs w:val="24"/>
        </w:rPr>
      </w:pPr>
    </w:p>
    <w:p w14:paraId="238145FF" w14:textId="4F95E8B2" w:rsidR="00840876" w:rsidRPr="00D052A4" w:rsidRDefault="007E33AE" w:rsidP="00D052A4">
      <w:pPr>
        <w:spacing w:line="360" w:lineRule="auto"/>
        <w:ind w:left="720" w:hanging="720"/>
        <w:jc w:val="both"/>
        <w:rPr>
          <w:bCs/>
          <w:sz w:val="24"/>
          <w:szCs w:val="24"/>
        </w:rPr>
      </w:pPr>
      <w:r w:rsidRPr="00D052A4">
        <w:rPr>
          <w:bCs/>
          <w:sz w:val="24"/>
          <w:szCs w:val="24"/>
        </w:rPr>
        <w:t>[</w:t>
      </w:r>
      <w:r w:rsidR="005D1ACB" w:rsidRPr="00D052A4">
        <w:rPr>
          <w:bCs/>
          <w:sz w:val="24"/>
          <w:szCs w:val="24"/>
        </w:rPr>
        <w:t>9</w:t>
      </w:r>
      <w:r w:rsidRPr="00D052A4">
        <w:rPr>
          <w:bCs/>
          <w:sz w:val="24"/>
          <w:szCs w:val="24"/>
        </w:rPr>
        <w:t>]</w:t>
      </w:r>
      <w:r w:rsidRPr="00D052A4">
        <w:rPr>
          <w:bCs/>
          <w:sz w:val="24"/>
          <w:szCs w:val="24"/>
        </w:rPr>
        <w:tab/>
      </w:r>
      <w:r w:rsidR="00840876" w:rsidRPr="00D052A4">
        <w:rPr>
          <w:bCs/>
          <w:sz w:val="24"/>
          <w:szCs w:val="24"/>
        </w:rPr>
        <w:t>Subsequent to the pre-trial meeting referred to above</w:t>
      </w:r>
      <w:r w:rsidR="006D08FD" w:rsidRPr="00D052A4">
        <w:rPr>
          <w:bCs/>
          <w:sz w:val="24"/>
          <w:szCs w:val="24"/>
        </w:rPr>
        <w:t xml:space="preserve">, </w:t>
      </w:r>
      <w:r w:rsidR="008C4F10" w:rsidRPr="00D052A4">
        <w:rPr>
          <w:bCs/>
          <w:sz w:val="24"/>
          <w:szCs w:val="24"/>
        </w:rPr>
        <w:t>the parties agreed on the appointment of an outfit, B</w:t>
      </w:r>
      <w:r w:rsidR="0005753C" w:rsidRPr="00D052A4">
        <w:rPr>
          <w:bCs/>
          <w:sz w:val="24"/>
          <w:szCs w:val="24"/>
        </w:rPr>
        <w:t xml:space="preserve">usiness </w:t>
      </w:r>
      <w:r w:rsidR="008C4F10" w:rsidRPr="00D052A4">
        <w:rPr>
          <w:bCs/>
          <w:sz w:val="24"/>
          <w:szCs w:val="24"/>
        </w:rPr>
        <w:t>V</w:t>
      </w:r>
      <w:r w:rsidR="00D33546" w:rsidRPr="00D052A4">
        <w:rPr>
          <w:bCs/>
          <w:sz w:val="24"/>
          <w:szCs w:val="24"/>
        </w:rPr>
        <w:t xml:space="preserve">aluation </w:t>
      </w:r>
      <w:r w:rsidR="003047AC" w:rsidRPr="00D052A4">
        <w:rPr>
          <w:bCs/>
          <w:sz w:val="24"/>
          <w:szCs w:val="24"/>
        </w:rPr>
        <w:t>Advisers, (</w:t>
      </w:r>
      <w:r w:rsidR="00BA736E" w:rsidRPr="00D052A4">
        <w:rPr>
          <w:bCs/>
          <w:sz w:val="24"/>
          <w:szCs w:val="24"/>
        </w:rPr>
        <w:t>“BVA”)</w:t>
      </w:r>
      <w:r w:rsidR="00D33546" w:rsidRPr="00D052A4">
        <w:rPr>
          <w:bCs/>
          <w:sz w:val="24"/>
          <w:szCs w:val="24"/>
        </w:rPr>
        <w:t xml:space="preserve"> who were engaged to determine a fair market value of the applicant’s living annuity</w:t>
      </w:r>
      <w:r w:rsidR="006D08FD" w:rsidRPr="00D052A4">
        <w:rPr>
          <w:bCs/>
          <w:sz w:val="24"/>
          <w:szCs w:val="24"/>
        </w:rPr>
        <w:t>. A report</w:t>
      </w:r>
      <w:r w:rsidR="00BA736E" w:rsidRPr="00D052A4">
        <w:rPr>
          <w:bCs/>
          <w:sz w:val="24"/>
          <w:szCs w:val="24"/>
        </w:rPr>
        <w:t xml:space="preserve"> from BVA was obtained on 9 January 2023</w:t>
      </w:r>
      <w:r w:rsidR="00A5659A" w:rsidRPr="00D052A4">
        <w:rPr>
          <w:bCs/>
          <w:sz w:val="24"/>
          <w:szCs w:val="24"/>
        </w:rPr>
        <w:t xml:space="preserve"> and subsequent thereto, the applicant made </w:t>
      </w:r>
      <w:r w:rsidR="00CF1E7A" w:rsidRPr="00D052A4">
        <w:rPr>
          <w:bCs/>
          <w:sz w:val="24"/>
          <w:szCs w:val="24"/>
        </w:rPr>
        <w:t xml:space="preserve">a firm offer to the respondent </w:t>
      </w:r>
      <w:r w:rsidR="006C13F8" w:rsidRPr="00D052A4">
        <w:rPr>
          <w:bCs/>
          <w:sz w:val="24"/>
          <w:szCs w:val="24"/>
        </w:rPr>
        <w:t>for payment of an amount of R642</w:t>
      </w:r>
      <w:r w:rsidR="00C979C9" w:rsidRPr="00D052A4">
        <w:rPr>
          <w:bCs/>
          <w:sz w:val="24"/>
          <w:szCs w:val="24"/>
        </w:rPr>
        <w:t> </w:t>
      </w:r>
      <w:r w:rsidR="006C13F8" w:rsidRPr="00D052A4">
        <w:rPr>
          <w:bCs/>
          <w:sz w:val="24"/>
          <w:szCs w:val="24"/>
        </w:rPr>
        <w:t>517</w:t>
      </w:r>
      <w:r w:rsidR="00C979C9" w:rsidRPr="00D052A4">
        <w:rPr>
          <w:bCs/>
          <w:sz w:val="24"/>
          <w:szCs w:val="24"/>
        </w:rPr>
        <w:t>-75.</w:t>
      </w:r>
      <w:r w:rsidR="006D08FD" w:rsidRPr="00D052A4">
        <w:rPr>
          <w:bCs/>
          <w:sz w:val="24"/>
          <w:szCs w:val="24"/>
        </w:rPr>
        <w:t xml:space="preserve"> </w:t>
      </w:r>
    </w:p>
    <w:p w14:paraId="5809CA34" w14:textId="77777777" w:rsidR="00840876" w:rsidRPr="00D052A4" w:rsidRDefault="00840876" w:rsidP="00D052A4">
      <w:pPr>
        <w:spacing w:line="360" w:lineRule="auto"/>
        <w:ind w:left="1440" w:hanging="720"/>
        <w:jc w:val="both"/>
        <w:rPr>
          <w:bCs/>
          <w:sz w:val="24"/>
          <w:szCs w:val="24"/>
        </w:rPr>
      </w:pPr>
    </w:p>
    <w:p w14:paraId="4C1591DF" w14:textId="0C16E765" w:rsidR="007E33AE" w:rsidRPr="00D052A4" w:rsidRDefault="00840876" w:rsidP="00D052A4">
      <w:pPr>
        <w:spacing w:line="360" w:lineRule="auto"/>
        <w:ind w:left="720" w:hanging="720"/>
        <w:jc w:val="both"/>
        <w:rPr>
          <w:bCs/>
          <w:sz w:val="24"/>
          <w:szCs w:val="24"/>
        </w:rPr>
      </w:pPr>
      <w:r w:rsidRPr="00D052A4">
        <w:rPr>
          <w:bCs/>
          <w:sz w:val="24"/>
          <w:szCs w:val="24"/>
        </w:rPr>
        <w:t>[</w:t>
      </w:r>
      <w:r w:rsidR="00C979C9" w:rsidRPr="00D052A4">
        <w:rPr>
          <w:bCs/>
          <w:sz w:val="24"/>
          <w:szCs w:val="24"/>
        </w:rPr>
        <w:t>10</w:t>
      </w:r>
      <w:r w:rsidRPr="00D052A4">
        <w:rPr>
          <w:bCs/>
          <w:sz w:val="24"/>
          <w:szCs w:val="24"/>
        </w:rPr>
        <w:t>]</w:t>
      </w:r>
      <w:r w:rsidRPr="00D052A4">
        <w:rPr>
          <w:bCs/>
          <w:sz w:val="24"/>
          <w:szCs w:val="24"/>
        </w:rPr>
        <w:tab/>
      </w:r>
      <w:r w:rsidR="00C979C9" w:rsidRPr="00D052A4">
        <w:rPr>
          <w:bCs/>
          <w:sz w:val="24"/>
          <w:szCs w:val="24"/>
        </w:rPr>
        <w:t>The respondent did not react to the applicant’s offer and o</w:t>
      </w:r>
      <w:r w:rsidR="00543E09" w:rsidRPr="00D052A4">
        <w:rPr>
          <w:bCs/>
          <w:sz w:val="24"/>
          <w:szCs w:val="24"/>
        </w:rPr>
        <w:t xml:space="preserve">n 28 March 2023, </w:t>
      </w:r>
      <w:r w:rsidR="008073A1" w:rsidRPr="00D052A4">
        <w:rPr>
          <w:bCs/>
          <w:sz w:val="24"/>
          <w:szCs w:val="24"/>
        </w:rPr>
        <w:t>he caused</w:t>
      </w:r>
      <w:r w:rsidR="00543E09" w:rsidRPr="00D052A4">
        <w:rPr>
          <w:bCs/>
          <w:sz w:val="24"/>
          <w:szCs w:val="24"/>
        </w:rPr>
        <w:t xml:space="preserve"> a notice in terms of rule </w:t>
      </w:r>
      <w:r w:rsidR="00737F74" w:rsidRPr="00D052A4">
        <w:rPr>
          <w:bCs/>
          <w:sz w:val="24"/>
          <w:szCs w:val="24"/>
        </w:rPr>
        <w:t>35(3) of the Uniform Rules of Court to be issued where he called for a further and better discovery of certain documentation relating to the applicant’s financial status.</w:t>
      </w:r>
      <w:r w:rsidR="008073A1" w:rsidRPr="00D052A4">
        <w:rPr>
          <w:bCs/>
          <w:sz w:val="24"/>
          <w:szCs w:val="24"/>
        </w:rPr>
        <w:t xml:space="preserve"> The applicant complied and made a further discovery.</w:t>
      </w:r>
    </w:p>
    <w:p w14:paraId="6C51C1D2" w14:textId="77777777" w:rsidR="00AF6147" w:rsidRPr="00D052A4" w:rsidRDefault="00AF6147" w:rsidP="00D052A4">
      <w:pPr>
        <w:spacing w:line="360" w:lineRule="auto"/>
        <w:ind w:left="720" w:hanging="720"/>
        <w:jc w:val="both"/>
        <w:rPr>
          <w:bCs/>
          <w:sz w:val="24"/>
          <w:szCs w:val="24"/>
        </w:rPr>
      </w:pPr>
    </w:p>
    <w:p w14:paraId="1621AAA2" w14:textId="77777777" w:rsidR="003047AC" w:rsidRPr="00D052A4" w:rsidRDefault="003047AC" w:rsidP="00D052A4">
      <w:pPr>
        <w:spacing w:line="360" w:lineRule="auto"/>
        <w:ind w:left="720" w:hanging="720"/>
        <w:jc w:val="both"/>
        <w:rPr>
          <w:bCs/>
          <w:sz w:val="24"/>
          <w:szCs w:val="24"/>
        </w:rPr>
      </w:pPr>
    </w:p>
    <w:p w14:paraId="0996E606" w14:textId="77777777" w:rsidR="003047AC" w:rsidRPr="00D052A4" w:rsidRDefault="003047AC" w:rsidP="00D052A4">
      <w:pPr>
        <w:spacing w:line="360" w:lineRule="auto"/>
        <w:ind w:left="720" w:hanging="720"/>
        <w:jc w:val="both"/>
        <w:rPr>
          <w:bCs/>
          <w:sz w:val="24"/>
          <w:szCs w:val="24"/>
        </w:rPr>
      </w:pPr>
    </w:p>
    <w:p w14:paraId="7B0161A0" w14:textId="77777777" w:rsidR="003047AC" w:rsidRPr="00D052A4" w:rsidRDefault="003047AC" w:rsidP="00D052A4">
      <w:pPr>
        <w:spacing w:line="360" w:lineRule="auto"/>
        <w:ind w:left="720" w:hanging="720"/>
        <w:jc w:val="both"/>
        <w:rPr>
          <w:bCs/>
          <w:sz w:val="24"/>
          <w:szCs w:val="24"/>
        </w:rPr>
      </w:pPr>
    </w:p>
    <w:p w14:paraId="4D45FEC9" w14:textId="54D64552" w:rsidR="00BA5FCA" w:rsidRPr="00D052A4" w:rsidRDefault="00BA5FCA" w:rsidP="00D052A4">
      <w:pPr>
        <w:spacing w:line="360" w:lineRule="auto"/>
        <w:ind w:left="720" w:hanging="720"/>
        <w:jc w:val="both"/>
        <w:rPr>
          <w:b/>
          <w:sz w:val="24"/>
          <w:szCs w:val="24"/>
        </w:rPr>
      </w:pPr>
      <w:r w:rsidRPr="00D052A4">
        <w:rPr>
          <w:b/>
          <w:sz w:val="24"/>
          <w:szCs w:val="24"/>
        </w:rPr>
        <w:t>The application for separation of issues</w:t>
      </w:r>
    </w:p>
    <w:p w14:paraId="75A04D64" w14:textId="77777777" w:rsidR="00BA5FCA" w:rsidRPr="00D052A4" w:rsidRDefault="00BA5FCA" w:rsidP="00D052A4">
      <w:pPr>
        <w:spacing w:line="360" w:lineRule="auto"/>
        <w:ind w:left="720" w:hanging="720"/>
        <w:jc w:val="both"/>
        <w:rPr>
          <w:bCs/>
          <w:sz w:val="24"/>
          <w:szCs w:val="24"/>
        </w:rPr>
      </w:pPr>
    </w:p>
    <w:p w14:paraId="3FD9D1A4" w14:textId="30A60735" w:rsidR="00BA5FCA" w:rsidRPr="00D052A4" w:rsidRDefault="00BA5FCA" w:rsidP="00D052A4">
      <w:pPr>
        <w:spacing w:line="360" w:lineRule="auto"/>
        <w:ind w:left="720" w:hanging="720"/>
        <w:jc w:val="both"/>
        <w:rPr>
          <w:bCs/>
          <w:sz w:val="24"/>
          <w:szCs w:val="24"/>
        </w:rPr>
      </w:pPr>
      <w:r w:rsidRPr="00D052A4">
        <w:rPr>
          <w:bCs/>
          <w:sz w:val="24"/>
          <w:szCs w:val="24"/>
        </w:rPr>
        <w:t>[11]</w:t>
      </w:r>
      <w:r w:rsidRPr="00D052A4">
        <w:rPr>
          <w:bCs/>
          <w:sz w:val="24"/>
          <w:szCs w:val="24"/>
        </w:rPr>
        <w:tab/>
        <w:t>The applicant launch</w:t>
      </w:r>
      <w:r w:rsidR="00884A3E" w:rsidRPr="00D052A4">
        <w:rPr>
          <w:bCs/>
          <w:sz w:val="24"/>
          <w:szCs w:val="24"/>
        </w:rPr>
        <w:t>ed</w:t>
      </w:r>
      <w:r w:rsidRPr="00D052A4">
        <w:rPr>
          <w:bCs/>
          <w:sz w:val="24"/>
          <w:szCs w:val="24"/>
        </w:rPr>
        <w:t xml:space="preserve"> the present application </w:t>
      </w:r>
      <w:r w:rsidR="00B95BA7" w:rsidRPr="00D052A4">
        <w:rPr>
          <w:bCs/>
          <w:sz w:val="24"/>
          <w:szCs w:val="24"/>
        </w:rPr>
        <w:t>on 17 April 2023 seeking an order for the separation of the issue relating to the granting of the decree of di</w:t>
      </w:r>
      <w:r w:rsidR="00356153" w:rsidRPr="00D052A4">
        <w:rPr>
          <w:bCs/>
          <w:sz w:val="24"/>
          <w:szCs w:val="24"/>
        </w:rPr>
        <w:t>vorce from the rest of the other contentious issues between the parties.</w:t>
      </w:r>
      <w:r w:rsidR="00F5556B" w:rsidRPr="00D052A4">
        <w:rPr>
          <w:bCs/>
          <w:sz w:val="24"/>
          <w:szCs w:val="24"/>
        </w:rPr>
        <w:t xml:space="preserve"> </w:t>
      </w:r>
      <w:r w:rsidR="003F56BC" w:rsidRPr="00D052A4">
        <w:rPr>
          <w:bCs/>
          <w:sz w:val="24"/>
          <w:szCs w:val="24"/>
        </w:rPr>
        <w:t xml:space="preserve"> In motivating for the separation order, the applicant contends that in her view, the decree of divorce can conveniently be separated </w:t>
      </w:r>
      <w:r w:rsidR="00FC4C8B" w:rsidRPr="00D052A4">
        <w:rPr>
          <w:bCs/>
          <w:sz w:val="24"/>
          <w:szCs w:val="24"/>
        </w:rPr>
        <w:t xml:space="preserve">from the other issues because </w:t>
      </w:r>
      <w:r w:rsidR="00A34649" w:rsidRPr="00D052A4">
        <w:rPr>
          <w:bCs/>
          <w:sz w:val="24"/>
          <w:szCs w:val="24"/>
        </w:rPr>
        <w:t xml:space="preserve">both parties are agreed that the marriage has irretrievably broken down, </w:t>
      </w:r>
      <w:r w:rsidR="00FC4C8B" w:rsidRPr="00D052A4">
        <w:rPr>
          <w:bCs/>
          <w:sz w:val="24"/>
          <w:szCs w:val="24"/>
        </w:rPr>
        <w:t xml:space="preserve">there are no </w:t>
      </w:r>
      <w:r w:rsidR="00824ACD" w:rsidRPr="00D052A4">
        <w:rPr>
          <w:bCs/>
          <w:sz w:val="24"/>
          <w:szCs w:val="24"/>
        </w:rPr>
        <w:t xml:space="preserve">minor </w:t>
      </w:r>
      <w:r w:rsidR="00FC4C8B" w:rsidRPr="00D052A4">
        <w:rPr>
          <w:bCs/>
          <w:sz w:val="24"/>
          <w:szCs w:val="24"/>
        </w:rPr>
        <w:t>children involved in the divorce action</w:t>
      </w:r>
      <w:r w:rsidR="00084EF6" w:rsidRPr="00D052A4">
        <w:rPr>
          <w:bCs/>
          <w:sz w:val="24"/>
          <w:szCs w:val="24"/>
        </w:rPr>
        <w:t xml:space="preserve">, there are no pending interim orders against </w:t>
      </w:r>
      <w:r w:rsidR="00824ACD" w:rsidRPr="00D052A4">
        <w:rPr>
          <w:bCs/>
          <w:sz w:val="24"/>
          <w:szCs w:val="24"/>
        </w:rPr>
        <w:t xml:space="preserve">each other, and the respondent stands to suffer no prejudice at all should the </w:t>
      </w:r>
      <w:r w:rsidR="00373C34" w:rsidRPr="00D052A4">
        <w:rPr>
          <w:bCs/>
          <w:sz w:val="24"/>
          <w:szCs w:val="24"/>
        </w:rPr>
        <w:t xml:space="preserve">order for </w:t>
      </w:r>
      <w:r w:rsidR="00824ACD" w:rsidRPr="00D052A4">
        <w:rPr>
          <w:bCs/>
          <w:sz w:val="24"/>
          <w:szCs w:val="24"/>
        </w:rPr>
        <w:t>separation of</w:t>
      </w:r>
      <w:r w:rsidR="00373C34" w:rsidRPr="00D052A4">
        <w:rPr>
          <w:bCs/>
          <w:sz w:val="24"/>
          <w:szCs w:val="24"/>
        </w:rPr>
        <w:t xml:space="preserve"> the</w:t>
      </w:r>
      <w:r w:rsidR="00824ACD" w:rsidRPr="00D052A4">
        <w:rPr>
          <w:bCs/>
          <w:sz w:val="24"/>
          <w:szCs w:val="24"/>
        </w:rPr>
        <w:t xml:space="preserve"> issues be granted.</w:t>
      </w:r>
    </w:p>
    <w:p w14:paraId="05787028" w14:textId="77777777" w:rsidR="00824ACD" w:rsidRPr="00D052A4" w:rsidRDefault="00824ACD" w:rsidP="00D052A4">
      <w:pPr>
        <w:spacing w:line="360" w:lineRule="auto"/>
        <w:ind w:left="720" w:hanging="720"/>
        <w:jc w:val="both"/>
        <w:rPr>
          <w:bCs/>
          <w:sz w:val="24"/>
          <w:szCs w:val="24"/>
        </w:rPr>
      </w:pPr>
    </w:p>
    <w:p w14:paraId="7BA3ADFE" w14:textId="62A8CCD2" w:rsidR="00824ACD" w:rsidRPr="00D052A4" w:rsidRDefault="00824ACD" w:rsidP="00D052A4">
      <w:pPr>
        <w:spacing w:line="360" w:lineRule="auto"/>
        <w:ind w:left="720" w:hanging="720"/>
        <w:jc w:val="both"/>
        <w:rPr>
          <w:bCs/>
          <w:sz w:val="24"/>
          <w:szCs w:val="24"/>
        </w:rPr>
      </w:pPr>
      <w:r w:rsidRPr="00D052A4">
        <w:rPr>
          <w:bCs/>
          <w:sz w:val="24"/>
          <w:szCs w:val="24"/>
        </w:rPr>
        <w:t>[12]</w:t>
      </w:r>
      <w:r w:rsidRPr="00D052A4">
        <w:rPr>
          <w:bCs/>
          <w:sz w:val="24"/>
          <w:szCs w:val="24"/>
        </w:rPr>
        <w:tab/>
        <w:t xml:space="preserve">The application is opposed by the respondent who contends that </w:t>
      </w:r>
      <w:r w:rsidR="00A77845" w:rsidRPr="00D052A4">
        <w:rPr>
          <w:bCs/>
          <w:sz w:val="24"/>
          <w:szCs w:val="24"/>
        </w:rPr>
        <w:t>by seeking this separation of issues order, the applicant attempts to circumvent</w:t>
      </w:r>
      <w:r w:rsidR="00A6734C" w:rsidRPr="00D052A4">
        <w:rPr>
          <w:bCs/>
          <w:sz w:val="24"/>
          <w:szCs w:val="24"/>
        </w:rPr>
        <w:t xml:space="preserve"> any gains in her estate to which he is </w:t>
      </w:r>
      <w:r w:rsidR="0095320A" w:rsidRPr="00D052A4">
        <w:rPr>
          <w:bCs/>
          <w:sz w:val="24"/>
          <w:szCs w:val="24"/>
        </w:rPr>
        <w:t>entitled,</w:t>
      </w:r>
      <w:r w:rsidR="00A6734C" w:rsidRPr="00D052A4">
        <w:rPr>
          <w:bCs/>
          <w:sz w:val="24"/>
          <w:szCs w:val="24"/>
        </w:rPr>
        <w:t xml:space="preserve"> and thus </w:t>
      </w:r>
      <w:r w:rsidR="00BB2F94" w:rsidRPr="00D052A4">
        <w:rPr>
          <w:bCs/>
          <w:sz w:val="24"/>
          <w:szCs w:val="24"/>
        </w:rPr>
        <w:t xml:space="preserve">should the divorce order be granted, he stands to suffer </w:t>
      </w:r>
      <w:r w:rsidR="00200C2E" w:rsidRPr="00D052A4">
        <w:rPr>
          <w:bCs/>
          <w:sz w:val="24"/>
          <w:szCs w:val="24"/>
        </w:rPr>
        <w:t xml:space="preserve">severe prejudice in respect of the portion that </w:t>
      </w:r>
      <w:r w:rsidR="00F67550" w:rsidRPr="00D052A4">
        <w:rPr>
          <w:bCs/>
          <w:sz w:val="24"/>
          <w:szCs w:val="24"/>
        </w:rPr>
        <w:t>he would be entitled to in terms of the accrual calculation.</w:t>
      </w:r>
      <w:r w:rsidR="00364261" w:rsidRPr="00D052A4">
        <w:rPr>
          <w:bCs/>
          <w:sz w:val="24"/>
          <w:szCs w:val="24"/>
        </w:rPr>
        <w:t xml:space="preserve"> In his view, there is no basis for the piecemeal determination of the issues involved in their litigation.</w:t>
      </w:r>
    </w:p>
    <w:p w14:paraId="0CA5176B" w14:textId="77777777" w:rsidR="00A213F6" w:rsidRPr="00D052A4" w:rsidRDefault="00A213F6" w:rsidP="00D052A4">
      <w:pPr>
        <w:spacing w:line="360" w:lineRule="auto"/>
        <w:ind w:left="720" w:hanging="720"/>
        <w:jc w:val="both"/>
        <w:rPr>
          <w:bCs/>
          <w:sz w:val="24"/>
          <w:szCs w:val="24"/>
        </w:rPr>
      </w:pPr>
    </w:p>
    <w:p w14:paraId="31432E34" w14:textId="5A387B41" w:rsidR="00A213F6" w:rsidRPr="00D052A4" w:rsidRDefault="00A213F6" w:rsidP="00D052A4">
      <w:pPr>
        <w:spacing w:line="360" w:lineRule="auto"/>
        <w:ind w:left="720" w:hanging="720"/>
        <w:jc w:val="both"/>
        <w:rPr>
          <w:b/>
          <w:sz w:val="24"/>
          <w:szCs w:val="24"/>
        </w:rPr>
      </w:pPr>
      <w:r w:rsidRPr="00D052A4">
        <w:rPr>
          <w:b/>
          <w:sz w:val="24"/>
          <w:szCs w:val="24"/>
        </w:rPr>
        <w:t>Discussion</w:t>
      </w:r>
    </w:p>
    <w:p w14:paraId="1E45A16B" w14:textId="77777777" w:rsidR="00A213F6" w:rsidRPr="00D052A4" w:rsidRDefault="00A213F6" w:rsidP="00D052A4">
      <w:pPr>
        <w:spacing w:line="360" w:lineRule="auto"/>
        <w:ind w:left="720" w:hanging="720"/>
        <w:jc w:val="both"/>
        <w:rPr>
          <w:bCs/>
          <w:sz w:val="24"/>
          <w:szCs w:val="24"/>
        </w:rPr>
      </w:pPr>
    </w:p>
    <w:p w14:paraId="482112D9" w14:textId="0447AA4B" w:rsidR="004D1A79" w:rsidRPr="00D052A4" w:rsidRDefault="00A213F6" w:rsidP="00D052A4">
      <w:pPr>
        <w:spacing w:line="360" w:lineRule="auto"/>
        <w:ind w:left="720" w:hanging="720"/>
        <w:jc w:val="both"/>
        <w:rPr>
          <w:bCs/>
          <w:sz w:val="24"/>
          <w:szCs w:val="24"/>
        </w:rPr>
      </w:pPr>
      <w:r w:rsidRPr="00D052A4">
        <w:rPr>
          <w:bCs/>
          <w:sz w:val="24"/>
          <w:szCs w:val="24"/>
        </w:rPr>
        <w:t>[13]</w:t>
      </w:r>
      <w:r w:rsidRPr="00D052A4">
        <w:rPr>
          <w:bCs/>
          <w:sz w:val="24"/>
          <w:szCs w:val="24"/>
        </w:rPr>
        <w:tab/>
        <w:t xml:space="preserve">Our civil procedural law allows for the separation of issues </w:t>
      </w:r>
      <w:r w:rsidR="001518C1" w:rsidRPr="00D052A4">
        <w:rPr>
          <w:bCs/>
          <w:sz w:val="24"/>
          <w:szCs w:val="24"/>
        </w:rPr>
        <w:t xml:space="preserve">in a </w:t>
      </w:r>
      <w:r w:rsidR="00E94A20" w:rsidRPr="00D052A4">
        <w:rPr>
          <w:bCs/>
          <w:sz w:val="24"/>
          <w:szCs w:val="24"/>
        </w:rPr>
        <w:t xml:space="preserve">pending trial </w:t>
      </w:r>
      <w:r w:rsidR="001518C1" w:rsidRPr="00D052A4">
        <w:rPr>
          <w:bCs/>
          <w:sz w:val="24"/>
          <w:szCs w:val="24"/>
        </w:rPr>
        <w:t xml:space="preserve">action. The mechanism of </w:t>
      </w:r>
      <w:r w:rsidR="004D1A79" w:rsidRPr="00D052A4">
        <w:rPr>
          <w:bCs/>
          <w:sz w:val="24"/>
          <w:szCs w:val="24"/>
        </w:rPr>
        <w:t>pursuing such separation is found in rule 33(4) of the Uniform Rules of Court which provides thus:</w:t>
      </w:r>
    </w:p>
    <w:p w14:paraId="764711D7" w14:textId="77777777" w:rsidR="0095320A" w:rsidRPr="00D052A4" w:rsidRDefault="0095320A" w:rsidP="00D052A4">
      <w:pPr>
        <w:spacing w:line="360" w:lineRule="auto"/>
        <w:ind w:left="720" w:hanging="720"/>
        <w:jc w:val="both"/>
        <w:rPr>
          <w:bCs/>
          <w:sz w:val="24"/>
          <w:szCs w:val="24"/>
        </w:rPr>
      </w:pPr>
    </w:p>
    <w:p w14:paraId="05E946C4" w14:textId="63D6CF09" w:rsidR="00A213F6" w:rsidRPr="00D052A4" w:rsidRDefault="004D1A79" w:rsidP="00D052A4">
      <w:pPr>
        <w:spacing w:line="360" w:lineRule="auto"/>
        <w:ind w:left="2160" w:hanging="720"/>
        <w:jc w:val="both"/>
        <w:rPr>
          <w:bCs/>
          <w:sz w:val="24"/>
          <w:szCs w:val="24"/>
        </w:rPr>
      </w:pPr>
      <w:r w:rsidRPr="00D052A4">
        <w:rPr>
          <w:bCs/>
          <w:sz w:val="24"/>
          <w:szCs w:val="24"/>
        </w:rPr>
        <w:t>“</w:t>
      </w:r>
      <w:r w:rsidR="00630AE7" w:rsidRPr="00D052A4">
        <w:rPr>
          <w:bCs/>
          <w:sz w:val="24"/>
          <w:szCs w:val="24"/>
        </w:rPr>
        <w:t>(4)</w:t>
      </w:r>
      <w:r w:rsidR="00630AE7" w:rsidRPr="00D052A4">
        <w:rPr>
          <w:bCs/>
          <w:sz w:val="24"/>
          <w:szCs w:val="24"/>
        </w:rPr>
        <w:tab/>
        <w:t xml:space="preserve">If, in any pending action, it appears to the court </w:t>
      </w:r>
      <w:proofErr w:type="spellStart"/>
      <w:r w:rsidR="00630AE7" w:rsidRPr="00D052A4">
        <w:rPr>
          <w:bCs/>
          <w:i/>
          <w:iCs/>
          <w:sz w:val="24"/>
          <w:szCs w:val="24"/>
        </w:rPr>
        <w:t>mero</w:t>
      </w:r>
      <w:proofErr w:type="spellEnd"/>
      <w:r w:rsidR="00630AE7" w:rsidRPr="00D052A4">
        <w:rPr>
          <w:bCs/>
          <w:i/>
          <w:iCs/>
          <w:sz w:val="24"/>
          <w:szCs w:val="24"/>
        </w:rPr>
        <w:t xml:space="preserve"> motu</w:t>
      </w:r>
      <w:r w:rsidR="00630AE7" w:rsidRPr="00D052A4">
        <w:rPr>
          <w:bCs/>
          <w:sz w:val="24"/>
          <w:szCs w:val="24"/>
        </w:rPr>
        <w:t xml:space="preserve"> that there </w:t>
      </w:r>
      <w:r w:rsidRPr="00D052A4">
        <w:rPr>
          <w:bCs/>
          <w:sz w:val="24"/>
          <w:szCs w:val="24"/>
        </w:rPr>
        <w:t xml:space="preserve"> </w:t>
      </w:r>
      <w:r w:rsidR="00260EC7" w:rsidRPr="00D052A4">
        <w:rPr>
          <w:bCs/>
          <w:sz w:val="24"/>
          <w:szCs w:val="24"/>
        </w:rPr>
        <w:t xml:space="preserve">is a question of law or fact which may conveniently be decided either before any evidence is led or separately </w:t>
      </w:r>
      <w:r w:rsidR="00EC6B08" w:rsidRPr="00D052A4">
        <w:rPr>
          <w:bCs/>
          <w:sz w:val="24"/>
          <w:szCs w:val="24"/>
        </w:rPr>
        <w:t>from any other question, the court may make an order directing the disposal of such question in such manner</w:t>
      </w:r>
      <w:r w:rsidR="00210983" w:rsidRPr="00D052A4">
        <w:rPr>
          <w:bCs/>
          <w:sz w:val="24"/>
          <w:szCs w:val="24"/>
        </w:rPr>
        <w:t xml:space="preserve"> as it may deem fit and may order that all further proceedings be stayed until such question has been disposed of, and the court shall on the </w:t>
      </w:r>
      <w:r w:rsidR="00210983" w:rsidRPr="00D052A4">
        <w:rPr>
          <w:bCs/>
          <w:sz w:val="24"/>
          <w:szCs w:val="24"/>
        </w:rPr>
        <w:lastRenderedPageBreak/>
        <w:t xml:space="preserve">application of any party make such order unless it appears </w:t>
      </w:r>
      <w:r w:rsidR="0095320A" w:rsidRPr="00D052A4">
        <w:rPr>
          <w:bCs/>
          <w:sz w:val="24"/>
          <w:szCs w:val="24"/>
        </w:rPr>
        <w:t>that the questions cannot conveniently be decided separately”</w:t>
      </w:r>
    </w:p>
    <w:p w14:paraId="11A56591" w14:textId="77777777" w:rsidR="005644D7" w:rsidRPr="00D052A4" w:rsidRDefault="005644D7" w:rsidP="00D052A4">
      <w:pPr>
        <w:spacing w:line="360" w:lineRule="auto"/>
        <w:ind w:left="2160" w:hanging="720"/>
        <w:jc w:val="both"/>
        <w:rPr>
          <w:bCs/>
          <w:sz w:val="24"/>
          <w:szCs w:val="24"/>
        </w:rPr>
      </w:pPr>
    </w:p>
    <w:p w14:paraId="674EFE11" w14:textId="6751790D" w:rsidR="003D1F5B" w:rsidRPr="00D052A4" w:rsidRDefault="00C84DB8" w:rsidP="00D052A4">
      <w:pPr>
        <w:spacing w:line="360" w:lineRule="auto"/>
        <w:ind w:left="720" w:hanging="720"/>
        <w:jc w:val="both"/>
        <w:rPr>
          <w:bCs/>
          <w:sz w:val="24"/>
          <w:szCs w:val="24"/>
        </w:rPr>
      </w:pPr>
      <w:r w:rsidRPr="00D052A4">
        <w:rPr>
          <w:bCs/>
          <w:sz w:val="24"/>
          <w:szCs w:val="24"/>
        </w:rPr>
        <w:t>[</w:t>
      </w:r>
      <w:r w:rsidR="0095320A" w:rsidRPr="00D052A4">
        <w:rPr>
          <w:bCs/>
          <w:sz w:val="24"/>
          <w:szCs w:val="24"/>
        </w:rPr>
        <w:t>14</w:t>
      </w:r>
      <w:r w:rsidRPr="00D052A4">
        <w:rPr>
          <w:bCs/>
          <w:sz w:val="24"/>
          <w:szCs w:val="24"/>
        </w:rPr>
        <w:t>]</w:t>
      </w:r>
      <w:r w:rsidRPr="00D052A4">
        <w:rPr>
          <w:bCs/>
          <w:sz w:val="24"/>
          <w:szCs w:val="24"/>
        </w:rPr>
        <w:tab/>
      </w:r>
      <w:r w:rsidR="00FD30B8" w:rsidRPr="00D052A4">
        <w:rPr>
          <w:bCs/>
          <w:sz w:val="24"/>
          <w:szCs w:val="24"/>
        </w:rPr>
        <w:t>There is a p</w:t>
      </w:r>
      <w:r w:rsidR="00E66531" w:rsidRPr="00D052A4">
        <w:rPr>
          <w:bCs/>
          <w:sz w:val="24"/>
          <w:szCs w:val="24"/>
        </w:rPr>
        <w:t xml:space="preserve">lethora of </w:t>
      </w:r>
      <w:r w:rsidR="00E94A20" w:rsidRPr="00D052A4">
        <w:rPr>
          <w:bCs/>
          <w:sz w:val="24"/>
          <w:szCs w:val="24"/>
        </w:rPr>
        <w:t xml:space="preserve">case law on </w:t>
      </w:r>
      <w:r w:rsidR="00D20FBD" w:rsidRPr="00D052A4">
        <w:rPr>
          <w:bCs/>
          <w:sz w:val="24"/>
          <w:szCs w:val="24"/>
        </w:rPr>
        <w:t>the</w:t>
      </w:r>
      <w:r w:rsidR="00FD30B8" w:rsidRPr="00D052A4">
        <w:rPr>
          <w:bCs/>
          <w:sz w:val="24"/>
          <w:szCs w:val="24"/>
        </w:rPr>
        <w:t xml:space="preserve"> approach to be adopted by a court in determining whether to grant an application for separation of issues.</w:t>
      </w:r>
      <w:r w:rsidR="00E31090" w:rsidRPr="00D052A4">
        <w:rPr>
          <w:bCs/>
          <w:sz w:val="24"/>
          <w:szCs w:val="24"/>
        </w:rPr>
        <w:t xml:space="preserve"> This has crystallised to mean that in its determination, a court must </w:t>
      </w:r>
      <w:r w:rsidR="00D54975" w:rsidRPr="00D052A4">
        <w:rPr>
          <w:bCs/>
          <w:sz w:val="24"/>
          <w:szCs w:val="24"/>
        </w:rPr>
        <w:t xml:space="preserve">objectively decide the issue of </w:t>
      </w:r>
      <w:r w:rsidR="00AD2871" w:rsidRPr="00D052A4">
        <w:rPr>
          <w:bCs/>
          <w:sz w:val="24"/>
          <w:szCs w:val="24"/>
        </w:rPr>
        <w:t xml:space="preserve">whether it is </w:t>
      </w:r>
      <w:r w:rsidR="00D54975" w:rsidRPr="00D052A4">
        <w:rPr>
          <w:bCs/>
          <w:sz w:val="24"/>
          <w:szCs w:val="24"/>
        </w:rPr>
        <w:t>convenien</w:t>
      </w:r>
      <w:r w:rsidR="004F3455" w:rsidRPr="00D052A4">
        <w:rPr>
          <w:bCs/>
          <w:sz w:val="24"/>
          <w:szCs w:val="24"/>
        </w:rPr>
        <w:t>t to decide the issues involved separately</w:t>
      </w:r>
      <w:r w:rsidR="000547E6" w:rsidRPr="00D052A4">
        <w:rPr>
          <w:bCs/>
          <w:sz w:val="24"/>
          <w:szCs w:val="24"/>
        </w:rPr>
        <w:t xml:space="preserve"> by promoting expeditious resolution of disputes</w:t>
      </w:r>
      <w:r w:rsidR="004F3455" w:rsidRPr="00D052A4">
        <w:rPr>
          <w:bCs/>
          <w:sz w:val="24"/>
          <w:szCs w:val="24"/>
        </w:rPr>
        <w:t xml:space="preserve">, whether it is </w:t>
      </w:r>
      <w:r w:rsidR="00D54975" w:rsidRPr="00D052A4">
        <w:rPr>
          <w:bCs/>
          <w:sz w:val="24"/>
          <w:szCs w:val="24"/>
        </w:rPr>
        <w:t>fair and appropriate</w:t>
      </w:r>
      <w:r w:rsidR="004F3455" w:rsidRPr="00D052A4">
        <w:rPr>
          <w:bCs/>
          <w:sz w:val="24"/>
          <w:szCs w:val="24"/>
        </w:rPr>
        <w:t xml:space="preserve"> to </w:t>
      </w:r>
      <w:r w:rsidR="00AA52B6" w:rsidRPr="00D052A4">
        <w:rPr>
          <w:bCs/>
          <w:sz w:val="24"/>
          <w:szCs w:val="24"/>
        </w:rPr>
        <w:t xml:space="preserve">separate such issues especially having regard to </w:t>
      </w:r>
      <w:r w:rsidR="003D1F5B" w:rsidRPr="00D052A4">
        <w:rPr>
          <w:bCs/>
          <w:sz w:val="24"/>
          <w:szCs w:val="24"/>
        </w:rPr>
        <w:t>the</w:t>
      </w:r>
      <w:r w:rsidR="00D54975" w:rsidRPr="00D052A4">
        <w:rPr>
          <w:bCs/>
          <w:sz w:val="24"/>
          <w:szCs w:val="24"/>
        </w:rPr>
        <w:t xml:space="preserve"> </w:t>
      </w:r>
      <w:r w:rsidR="00080FD1" w:rsidRPr="00D052A4">
        <w:rPr>
          <w:bCs/>
          <w:sz w:val="24"/>
          <w:szCs w:val="24"/>
        </w:rPr>
        <w:t xml:space="preserve">nature of the issues at hand. In so doing, a court should exercise a judicial discretion to ensure that </w:t>
      </w:r>
      <w:r w:rsidR="003D1F5B" w:rsidRPr="00D052A4">
        <w:rPr>
          <w:bCs/>
          <w:sz w:val="24"/>
          <w:szCs w:val="24"/>
        </w:rPr>
        <w:t>no marked prejudice befalls any of the parties.</w:t>
      </w:r>
      <w:r w:rsidR="008C088B" w:rsidRPr="00D052A4">
        <w:rPr>
          <w:rStyle w:val="FootnoteReference"/>
          <w:bCs/>
          <w:sz w:val="24"/>
          <w:szCs w:val="24"/>
        </w:rPr>
        <w:footnoteReference w:id="2"/>
      </w:r>
    </w:p>
    <w:p w14:paraId="698169CA" w14:textId="77777777" w:rsidR="008C088B" w:rsidRPr="00D052A4" w:rsidRDefault="008C088B" w:rsidP="00D052A4">
      <w:pPr>
        <w:spacing w:line="360" w:lineRule="auto"/>
        <w:ind w:left="720" w:hanging="720"/>
        <w:jc w:val="both"/>
        <w:rPr>
          <w:bCs/>
          <w:sz w:val="24"/>
          <w:szCs w:val="24"/>
        </w:rPr>
      </w:pPr>
    </w:p>
    <w:p w14:paraId="09C23F67" w14:textId="6B130644" w:rsidR="00982ACE" w:rsidRPr="00D052A4" w:rsidRDefault="003D1F5B" w:rsidP="00D052A4">
      <w:pPr>
        <w:spacing w:line="360" w:lineRule="auto"/>
        <w:ind w:left="720" w:hanging="720"/>
        <w:jc w:val="both"/>
        <w:rPr>
          <w:bCs/>
          <w:sz w:val="24"/>
          <w:szCs w:val="24"/>
        </w:rPr>
      </w:pPr>
      <w:r w:rsidRPr="00D052A4">
        <w:rPr>
          <w:bCs/>
          <w:sz w:val="24"/>
          <w:szCs w:val="24"/>
        </w:rPr>
        <w:t>[15]</w:t>
      </w:r>
      <w:r w:rsidRPr="00D052A4">
        <w:rPr>
          <w:bCs/>
          <w:sz w:val="24"/>
          <w:szCs w:val="24"/>
        </w:rPr>
        <w:tab/>
      </w:r>
      <w:r w:rsidR="00AD45C9" w:rsidRPr="00D052A4">
        <w:rPr>
          <w:bCs/>
          <w:sz w:val="24"/>
          <w:szCs w:val="24"/>
        </w:rPr>
        <w:t>It is equally trite that</w:t>
      </w:r>
      <w:r w:rsidR="004C2AA1" w:rsidRPr="00D052A4">
        <w:rPr>
          <w:bCs/>
          <w:sz w:val="24"/>
          <w:szCs w:val="24"/>
        </w:rPr>
        <w:t xml:space="preserve"> a court </w:t>
      </w:r>
      <w:r w:rsidR="00225625" w:rsidRPr="00D052A4">
        <w:rPr>
          <w:bCs/>
          <w:sz w:val="24"/>
          <w:szCs w:val="24"/>
        </w:rPr>
        <w:t xml:space="preserve">is </w:t>
      </w:r>
      <w:r w:rsidR="004C2AA1" w:rsidRPr="00D052A4">
        <w:rPr>
          <w:bCs/>
          <w:sz w:val="24"/>
          <w:szCs w:val="24"/>
        </w:rPr>
        <w:t xml:space="preserve">obliged to grant an order for </w:t>
      </w:r>
      <w:r w:rsidR="00982ACE" w:rsidRPr="00D052A4">
        <w:rPr>
          <w:bCs/>
          <w:sz w:val="24"/>
          <w:szCs w:val="24"/>
        </w:rPr>
        <w:t>separation,</w:t>
      </w:r>
      <w:r w:rsidR="00377873" w:rsidRPr="00D052A4">
        <w:rPr>
          <w:bCs/>
          <w:sz w:val="24"/>
          <w:szCs w:val="24"/>
        </w:rPr>
        <w:t xml:space="preserve"> unless it can be shown that the </w:t>
      </w:r>
      <w:r w:rsidR="00142817" w:rsidRPr="00D052A4">
        <w:rPr>
          <w:bCs/>
          <w:sz w:val="24"/>
          <w:szCs w:val="24"/>
        </w:rPr>
        <w:t>issues involved are not capable of being conveniently decided separately. The onus in this regard rests with the opposing party to demonstrate that the issues at hand are incapable of being decided separately.</w:t>
      </w:r>
      <w:r w:rsidR="00ED08CB" w:rsidRPr="00D052A4">
        <w:rPr>
          <w:rStyle w:val="FootnoteReference"/>
          <w:bCs/>
          <w:sz w:val="24"/>
          <w:szCs w:val="24"/>
        </w:rPr>
        <w:footnoteReference w:id="3"/>
      </w:r>
      <w:r w:rsidR="004C2AA1" w:rsidRPr="00D052A4">
        <w:rPr>
          <w:bCs/>
          <w:sz w:val="24"/>
          <w:szCs w:val="24"/>
        </w:rPr>
        <w:t xml:space="preserve"> </w:t>
      </w:r>
      <w:r w:rsidR="00AD45C9" w:rsidRPr="00D052A4">
        <w:rPr>
          <w:bCs/>
          <w:sz w:val="24"/>
          <w:szCs w:val="24"/>
        </w:rPr>
        <w:t xml:space="preserve"> </w:t>
      </w:r>
    </w:p>
    <w:p w14:paraId="364B9EEA" w14:textId="77777777" w:rsidR="00982ACE" w:rsidRPr="00D052A4" w:rsidRDefault="00982ACE" w:rsidP="00D052A4">
      <w:pPr>
        <w:spacing w:line="360" w:lineRule="auto"/>
        <w:ind w:left="720" w:hanging="720"/>
        <w:jc w:val="both"/>
        <w:rPr>
          <w:bCs/>
          <w:sz w:val="24"/>
          <w:szCs w:val="24"/>
        </w:rPr>
      </w:pPr>
    </w:p>
    <w:p w14:paraId="6557BED1" w14:textId="3237EF5C" w:rsidR="00302714" w:rsidRPr="00D052A4" w:rsidRDefault="00982ACE" w:rsidP="00D052A4">
      <w:pPr>
        <w:spacing w:line="360" w:lineRule="auto"/>
        <w:ind w:left="720" w:hanging="720"/>
        <w:jc w:val="both"/>
        <w:rPr>
          <w:color w:val="000000"/>
          <w:sz w:val="24"/>
          <w:szCs w:val="24"/>
          <w:lang w:val="en-ZA" w:eastAsia="en-ZA"/>
        </w:rPr>
      </w:pPr>
      <w:r w:rsidRPr="00D052A4">
        <w:rPr>
          <w:bCs/>
          <w:sz w:val="24"/>
          <w:szCs w:val="24"/>
        </w:rPr>
        <w:t>[16]</w:t>
      </w:r>
      <w:r w:rsidRPr="00D052A4">
        <w:rPr>
          <w:bCs/>
          <w:sz w:val="24"/>
          <w:szCs w:val="24"/>
        </w:rPr>
        <w:tab/>
      </w:r>
      <w:r w:rsidR="00EB5873" w:rsidRPr="00D052A4">
        <w:rPr>
          <w:bCs/>
          <w:sz w:val="24"/>
          <w:szCs w:val="24"/>
        </w:rPr>
        <w:t xml:space="preserve">In respect of </w:t>
      </w:r>
      <w:r w:rsidR="00302714" w:rsidRPr="00D052A4">
        <w:rPr>
          <w:bCs/>
          <w:sz w:val="24"/>
          <w:szCs w:val="24"/>
        </w:rPr>
        <w:t xml:space="preserve">separation of issues in </w:t>
      </w:r>
      <w:r w:rsidR="00EB5873" w:rsidRPr="00D052A4">
        <w:rPr>
          <w:bCs/>
          <w:sz w:val="24"/>
          <w:szCs w:val="24"/>
        </w:rPr>
        <w:t xml:space="preserve">matrimonial disputes, </w:t>
      </w:r>
      <w:r w:rsidR="00CD4183" w:rsidRPr="00D052A4">
        <w:rPr>
          <w:bCs/>
          <w:sz w:val="24"/>
          <w:szCs w:val="24"/>
        </w:rPr>
        <w:t xml:space="preserve">our law </w:t>
      </w:r>
      <w:r w:rsidR="00AF602B" w:rsidRPr="00D052A4">
        <w:rPr>
          <w:bCs/>
          <w:sz w:val="24"/>
          <w:szCs w:val="24"/>
        </w:rPr>
        <w:t xml:space="preserve">has been clarified in </w:t>
      </w:r>
      <w:r w:rsidR="00070B29" w:rsidRPr="00D052A4">
        <w:rPr>
          <w:b/>
          <w:sz w:val="24"/>
          <w:szCs w:val="24"/>
        </w:rPr>
        <w:t>CC v</w:t>
      </w:r>
      <w:r w:rsidR="00AF602B" w:rsidRPr="00D052A4">
        <w:rPr>
          <w:b/>
          <w:sz w:val="24"/>
          <w:szCs w:val="24"/>
        </w:rPr>
        <w:t xml:space="preserve"> CM</w:t>
      </w:r>
      <w:r w:rsidR="00302714" w:rsidRPr="00D052A4">
        <w:rPr>
          <w:rStyle w:val="FootnoteReference"/>
          <w:bCs/>
          <w:sz w:val="24"/>
          <w:szCs w:val="24"/>
        </w:rPr>
        <w:footnoteReference w:id="4"/>
      </w:r>
      <w:r w:rsidR="00302714" w:rsidRPr="00D052A4">
        <w:rPr>
          <w:bCs/>
          <w:sz w:val="24"/>
          <w:szCs w:val="24"/>
        </w:rPr>
        <w:t xml:space="preserve"> to the effect that </w:t>
      </w:r>
      <w:r w:rsidR="00302714" w:rsidRPr="00D052A4">
        <w:rPr>
          <w:bCs/>
          <w:i/>
          <w:iCs/>
          <w:sz w:val="24"/>
          <w:szCs w:val="24"/>
        </w:rPr>
        <w:t>“</w:t>
      </w:r>
      <w:r w:rsidR="008218E8" w:rsidRPr="00D052A4">
        <w:rPr>
          <w:bCs/>
          <w:i/>
          <w:iCs/>
          <w:sz w:val="24"/>
          <w:szCs w:val="24"/>
        </w:rPr>
        <w:t>[t]</w:t>
      </w:r>
      <w:r w:rsidR="00302714" w:rsidRPr="00D052A4">
        <w:rPr>
          <w:i/>
          <w:iCs/>
          <w:color w:val="000000"/>
          <w:sz w:val="24"/>
          <w:szCs w:val="24"/>
          <w:lang w:val="en-ZA" w:eastAsia="en-ZA"/>
        </w:rPr>
        <w:t xml:space="preserve">he irretrievable breakdown of a marriage is a question of law </w:t>
      </w:r>
      <w:r w:rsidR="00070B29" w:rsidRPr="00D052A4">
        <w:rPr>
          <w:i/>
          <w:iCs/>
          <w:color w:val="000000"/>
          <w:sz w:val="24"/>
          <w:szCs w:val="24"/>
          <w:lang w:val="en-ZA" w:eastAsia="en-ZA"/>
        </w:rPr>
        <w:t>or fact</w:t>
      </w:r>
      <w:r w:rsidR="00302714" w:rsidRPr="00D052A4">
        <w:rPr>
          <w:i/>
          <w:iCs/>
          <w:color w:val="000000"/>
          <w:sz w:val="24"/>
          <w:szCs w:val="24"/>
          <w:lang w:val="en-ZA" w:eastAsia="en-ZA"/>
        </w:rPr>
        <w:t xml:space="preserve"> which may conveniently be decided separately from any other</w:t>
      </w:r>
      <w:r w:rsidR="008218E8" w:rsidRPr="00D052A4">
        <w:rPr>
          <w:i/>
          <w:iCs/>
          <w:color w:val="000000"/>
          <w:sz w:val="24"/>
          <w:szCs w:val="24"/>
          <w:lang w:val="en-ZA" w:eastAsia="en-ZA"/>
        </w:rPr>
        <w:t xml:space="preserve"> </w:t>
      </w:r>
      <w:r w:rsidR="00302714" w:rsidRPr="00D052A4">
        <w:rPr>
          <w:i/>
          <w:iCs/>
          <w:color w:val="000000"/>
          <w:sz w:val="24"/>
          <w:szCs w:val="24"/>
          <w:lang w:val="en-ZA" w:eastAsia="en-ZA"/>
        </w:rPr>
        <w:t xml:space="preserve">question because a court may order that all further proceedings be stayed until such question has been disposed of. Where it has been shown that a marriage has irretrievably broken down without prospects of a reconciliation, a court does not have a discretion as to whether a decree of divorce should be granted or not, it </w:t>
      </w:r>
      <w:proofErr w:type="gramStart"/>
      <w:r w:rsidR="00302714" w:rsidRPr="00D052A4">
        <w:rPr>
          <w:i/>
          <w:iCs/>
          <w:color w:val="000000"/>
          <w:sz w:val="24"/>
          <w:szCs w:val="24"/>
          <w:lang w:val="en-ZA" w:eastAsia="en-ZA"/>
        </w:rPr>
        <w:t>has to</w:t>
      </w:r>
      <w:proofErr w:type="gramEnd"/>
      <w:r w:rsidR="00302714" w:rsidRPr="00D052A4">
        <w:rPr>
          <w:i/>
          <w:iCs/>
          <w:color w:val="000000"/>
          <w:sz w:val="24"/>
          <w:szCs w:val="24"/>
          <w:lang w:val="en-ZA" w:eastAsia="en-ZA"/>
        </w:rPr>
        <w:t xml:space="preserve"> grant same. By extension of logic and parity of reasoning a separation order should be granted where</w:t>
      </w:r>
      <w:r w:rsidR="00070B29" w:rsidRPr="00D052A4">
        <w:rPr>
          <w:i/>
          <w:iCs/>
          <w:color w:val="000000"/>
          <w:sz w:val="24"/>
          <w:szCs w:val="24"/>
          <w:lang w:val="en-ZA" w:eastAsia="en-ZA"/>
        </w:rPr>
        <w:t xml:space="preserve"> </w:t>
      </w:r>
      <w:r w:rsidR="00302714" w:rsidRPr="00D052A4">
        <w:rPr>
          <w:i/>
          <w:iCs/>
          <w:color w:val="000000"/>
          <w:sz w:val="24"/>
          <w:szCs w:val="24"/>
          <w:lang w:val="en-ZA" w:eastAsia="en-ZA"/>
        </w:rPr>
        <w:t>a marriage in fact, substance and law appears to have irretrievably broken down</w:t>
      </w:r>
      <w:r w:rsidR="00070B29" w:rsidRPr="00D052A4">
        <w:rPr>
          <w:color w:val="000000"/>
          <w:sz w:val="24"/>
          <w:szCs w:val="24"/>
          <w:lang w:val="en-ZA" w:eastAsia="en-ZA"/>
        </w:rPr>
        <w:t>”.</w:t>
      </w:r>
    </w:p>
    <w:p w14:paraId="523D8F7F" w14:textId="77777777" w:rsidR="008218E8" w:rsidRPr="00D052A4" w:rsidRDefault="008218E8" w:rsidP="00D052A4">
      <w:pPr>
        <w:spacing w:line="360" w:lineRule="auto"/>
        <w:ind w:left="720" w:hanging="720"/>
        <w:jc w:val="both"/>
        <w:rPr>
          <w:color w:val="000000"/>
          <w:sz w:val="24"/>
          <w:szCs w:val="24"/>
          <w:lang w:val="en-ZA" w:eastAsia="en-ZA"/>
        </w:rPr>
      </w:pPr>
    </w:p>
    <w:p w14:paraId="700394A6" w14:textId="77777777" w:rsidR="00070B29" w:rsidRPr="00D052A4" w:rsidRDefault="00070B29" w:rsidP="00D052A4">
      <w:pPr>
        <w:spacing w:line="360" w:lineRule="auto"/>
        <w:ind w:left="720" w:hanging="720"/>
        <w:jc w:val="both"/>
        <w:rPr>
          <w:bCs/>
          <w:sz w:val="24"/>
          <w:szCs w:val="24"/>
        </w:rPr>
      </w:pPr>
    </w:p>
    <w:p w14:paraId="5A00B251" w14:textId="1023657E" w:rsidR="008F306F" w:rsidRPr="00D052A4" w:rsidRDefault="00070B29" w:rsidP="00D052A4">
      <w:pPr>
        <w:spacing w:line="360" w:lineRule="auto"/>
        <w:ind w:left="720" w:hanging="720"/>
        <w:jc w:val="both"/>
        <w:rPr>
          <w:bCs/>
          <w:sz w:val="24"/>
          <w:szCs w:val="24"/>
        </w:rPr>
      </w:pPr>
      <w:r w:rsidRPr="00D052A4">
        <w:rPr>
          <w:bCs/>
          <w:sz w:val="24"/>
          <w:szCs w:val="24"/>
        </w:rPr>
        <w:lastRenderedPageBreak/>
        <w:t>[17]</w:t>
      </w:r>
      <w:r w:rsidRPr="00D052A4">
        <w:rPr>
          <w:bCs/>
          <w:sz w:val="24"/>
          <w:szCs w:val="24"/>
        </w:rPr>
        <w:tab/>
      </w:r>
      <w:r w:rsidR="002C6A9C" w:rsidRPr="00D052A4">
        <w:rPr>
          <w:bCs/>
          <w:sz w:val="24"/>
          <w:szCs w:val="24"/>
        </w:rPr>
        <w:t xml:space="preserve">The facts in this application reveal that both parties are agreed that their marriage has irretrievably broken down. In applying the principle enunciated in </w:t>
      </w:r>
      <w:r w:rsidR="002C6A9C" w:rsidRPr="00D052A4">
        <w:rPr>
          <w:b/>
          <w:i/>
          <w:iCs/>
          <w:sz w:val="24"/>
          <w:szCs w:val="24"/>
        </w:rPr>
        <w:t>CC v CM</w:t>
      </w:r>
      <w:r w:rsidR="002C6A9C" w:rsidRPr="00D052A4">
        <w:rPr>
          <w:bCs/>
          <w:sz w:val="24"/>
          <w:szCs w:val="24"/>
        </w:rPr>
        <w:t xml:space="preserve"> above, it follows that as a matter of fact</w:t>
      </w:r>
      <w:r w:rsidR="00B56C1E" w:rsidRPr="00D052A4">
        <w:rPr>
          <w:bCs/>
          <w:sz w:val="24"/>
          <w:szCs w:val="24"/>
        </w:rPr>
        <w:t xml:space="preserve"> and law, the parties are entitled to a decree of divorce</w:t>
      </w:r>
      <w:r w:rsidR="008F306F" w:rsidRPr="00D052A4">
        <w:rPr>
          <w:bCs/>
          <w:sz w:val="24"/>
          <w:szCs w:val="24"/>
        </w:rPr>
        <w:t xml:space="preserve"> and in the absence of any impediment to the question of convenience, fairness and </w:t>
      </w:r>
      <w:r w:rsidR="00D57A95" w:rsidRPr="00D052A4">
        <w:rPr>
          <w:bCs/>
          <w:sz w:val="24"/>
          <w:szCs w:val="24"/>
        </w:rPr>
        <w:t>appropriateness,</w:t>
      </w:r>
      <w:r w:rsidR="008F306F" w:rsidRPr="00D052A4">
        <w:rPr>
          <w:bCs/>
          <w:sz w:val="24"/>
          <w:szCs w:val="24"/>
        </w:rPr>
        <w:t xml:space="preserve"> the separation of issues ought to follow.</w:t>
      </w:r>
    </w:p>
    <w:p w14:paraId="24C2D7F0" w14:textId="77777777" w:rsidR="008F306F" w:rsidRPr="00D052A4" w:rsidRDefault="008F306F" w:rsidP="00D052A4">
      <w:pPr>
        <w:spacing w:line="360" w:lineRule="auto"/>
        <w:ind w:left="720" w:hanging="720"/>
        <w:jc w:val="both"/>
        <w:rPr>
          <w:bCs/>
          <w:sz w:val="24"/>
          <w:szCs w:val="24"/>
        </w:rPr>
      </w:pPr>
    </w:p>
    <w:p w14:paraId="0CAEF8D6" w14:textId="77777777" w:rsidR="00974DB1" w:rsidRPr="00D052A4" w:rsidRDefault="008F306F" w:rsidP="00D052A4">
      <w:pPr>
        <w:spacing w:line="360" w:lineRule="auto"/>
        <w:ind w:left="720" w:hanging="720"/>
        <w:jc w:val="both"/>
        <w:rPr>
          <w:bCs/>
          <w:sz w:val="24"/>
          <w:szCs w:val="24"/>
        </w:rPr>
      </w:pPr>
      <w:r w:rsidRPr="00D052A4">
        <w:rPr>
          <w:bCs/>
          <w:sz w:val="24"/>
          <w:szCs w:val="24"/>
        </w:rPr>
        <w:t>[18]</w:t>
      </w:r>
      <w:r w:rsidRPr="00D052A4">
        <w:rPr>
          <w:bCs/>
          <w:sz w:val="24"/>
          <w:szCs w:val="24"/>
        </w:rPr>
        <w:tab/>
        <w:t>In determining whether it is convenient to order separation of the iss</w:t>
      </w:r>
      <w:r w:rsidR="00D57A95" w:rsidRPr="00D052A4">
        <w:rPr>
          <w:bCs/>
          <w:sz w:val="24"/>
          <w:szCs w:val="24"/>
        </w:rPr>
        <w:t xml:space="preserve">ue of a decree of divorce from the accrual </w:t>
      </w:r>
      <w:r w:rsidR="00FA4085" w:rsidRPr="00D052A4">
        <w:rPr>
          <w:bCs/>
          <w:sz w:val="24"/>
          <w:szCs w:val="24"/>
        </w:rPr>
        <w:t>calculation,</w:t>
      </w:r>
      <w:r w:rsidR="00D57A95" w:rsidRPr="00D052A4">
        <w:rPr>
          <w:bCs/>
          <w:sz w:val="24"/>
          <w:szCs w:val="24"/>
        </w:rPr>
        <w:t xml:space="preserve"> </w:t>
      </w:r>
      <w:proofErr w:type="gramStart"/>
      <w:r w:rsidR="00D57A95" w:rsidRPr="00D052A4">
        <w:rPr>
          <w:bCs/>
          <w:sz w:val="24"/>
          <w:szCs w:val="24"/>
        </w:rPr>
        <w:t>forfeiture</w:t>
      </w:r>
      <w:proofErr w:type="gramEnd"/>
      <w:r w:rsidR="00D57A95" w:rsidRPr="00D052A4">
        <w:rPr>
          <w:bCs/>
          <w:sz w:val="24"/>
          <w:szCs w:val="24"/>
        </w:rPr>
        <w:t xml:space="preserve"> and costs, it is my firm view that the only issue holding the parties is the true nature of the market value of the applicant’s living annuity, for purposes of calculating the respond</w:t>
      </w:r>
      <w:r w:rsidR="00E83BE0" w:rsidRPr="00D052A4">
        <w:rPr>
          <w:bCs/>
          <w:sz w:val="24"/>
          <w:szCs w:val="24"/>
        </w:rPr>
        <w:t xml:space="preserve">ent’s entitlement to his portion of the accrual. The evidence presented by the applicant demonstrates that </w:t>
      </w:r>
      <w:r w:rsidR="00075DBB" w:rsidRPr="00D052A4">
        <w:rPr>
          <w:bCs/>
          <w:sz w:val="24"/>
          <w:szCs w:val="24"/>
        </w:rPr>
        <w:t xml:space="preserve">her living annuity is the only source of income from which a proper calculation can be assessed. </w:t>
      </w:r>
    </w:p>
    <w:p w14:paraId="4C1AA77A" w14:textId="77777777" w:rsidR="00974DB1" w:rsidRPr="00D052A4" w:rsidRDefault="00974DB1" w:rsidP="00D052A4">
      <w:pPr>
        <w:spacing w:line="360" w:lineRule="auto"/>
        <w:ind w:left="720" w:hanging="720"/>
        <w:jc w:val="both"/>
        <w:rPr>
          <w:bCs/>
          <w:sz w:val="24"/>
          <w:szCs w:val="24"/>
        </w:rPr>
      </w:pPr>
    </w:p>
    <w:p w14:paraId="6C17C440" w14:textId="685518C5" w:rsidR="004623EE" w:rsidRPr="00D052A4" w:rsidRDefault="00974DB1" w:rsidP="00D052A4">
      <w:pPr>
        <w:spacing w:line="360" w:lineRule="auto"/>
        <w:ind w:left="720" w:hanging="720"/>
        <w:jc w:val="both"/>
        <w:rPr>
          <w:bCs/>
          <w:sz w:val="24"/>
          <w:szCs w:val="24"/>
        </w:rPr>
      </w:pPr>
      <w:r w:rsidRPr="00D052A4">
        <w:rPr>
          <w:bCs/>
          <w:sz w:val="24"/>
          <w:szCs w:val="24"/>
        </w:rPr>
        <w:t>[19]</w:t>
      </w:r>
      <w:r w:rsidRPr="00D052A4">
        <w:rPr>
          <w:bCs/>
          <w:sz w:val="24"/>
          <w:szCs w:val="24"/>
        </w:rPr>
        <w:tab/>
      </w:r>
      <w:r w:rsidR="00075DBB" w:rsidRPr="00D052A4">
        <w:rPr>
          <w:bCs/>
          <w:sz w:val="24"/>
          <w:szCs w:val="24"/>
        </w:rPr>
        <w:t xml:space="preserve">The respondent’s </w:t>
      </w:r>
      <w:r w:rsidR="005644D7" w:rsidRPr="00D052A4">
        <w:rPr>
          <w:bCs/>
          <w:sz w:val="24"/>
          <w:szCs w:val="24"/>
        </w:rPr>
        <w:t xml:space="preserve">rejection of BVA’s </w:t>
      </w:r>
      <w:r w:rsidR="00BF0E07" w:rsidRPr="00D052A4">
        <w:rPr>
          <w:bCs/>
          <w:sz w:val="24"/>
          <w:szCs w:val="24"/>
        </w:rPr>
        <w:t xml:space="preserve">calculation of the applicant’s fair market value is in my view, </w:t>
      </w:r>
      <w:r w:rsidR="004623EE" w:rsidRPr="00D052A4">
        <w:rPr>
          <w:bCs/>
          <w:sz w:val="24"/>
          <w:szCs w:val="24"/>
        </w:rPr>
        <w:t>a ruse aimed at unnecessarily delaying the finalis</w:t>
      </w:r>
      <w:r w:rsidR="00E83BE0" w:rsidRPr="00D052A4">
        <w:rPr>
          <w:bCs/>
          <w:sz w:val="24"/>
          <w:szCs w:val="24"/>
        </w:rPr>
        <w:t>a</w:t>
      </w:r>
      <w:r w:rsidR="004623EE" w:rsidRPr="00D052A4">
        <w:rPr>
          <w:bCs/>
          <w:sz w:val="24"/>
          <w:szCs w:val="24"/>
        </w:rPr>
        <w:t>tion of their marriage</w:t>
      </w:r>
      <w:r w:rsidR="005644D7" w:rsidRPr="00D052A4">
        <w:rPr>
          <w:bCs/>
          <w:sz w:val="24"/>
          <w:szCs w:val="24"/>
        </w:rPr>
        <w:t xml:space="preserve"> </w:t>
      </w:r>
      <w:r w:rsidRPr="00D052A4">
        <w:rPr>
          <w:bCs/>
          <w:sz w:val="24"/>
          <w:szCs w:val="24"/>
        </w:rPr>
        <w:t>with the hope that the applicant</w:t>
      </w:r>
      <w:r w:rsidR="00D82DA2" w:rsidRPr="00D052A4">
        <w:rPr>
          <w:bCs/>
          <w:sz w:val="24"/>
          <w:szCs w:val="24"/>
        </w:rPr>
        <w:t xml:space="preserve">’s financial position would turn out differently </w:t>
      </w:r>
      <w:proofErr w:type="gramStart"/>
      <w:r w:rsidR="00D82DA2" w:rsidRPr="00D052A4">
        <w:rPr>
          <w:bCs/>
          <w:sz w:val="24"/>
          <w:szCs w:val="24"/>
        </w:rPr>
        <w:t>so as to</w:t>
      </w:r>
      <w:proofErr w:type="gramEnd"/>
      <w:r w:rsidR="00D82DA2" w:rsidRPr="00D052A4">
        <w:rPr>
          <w:bCs/>
          <w:sz w:val="24"/>
          <w:szCs w:val="24"/>
        </w:rPr>
        <w:t xml:space="preserve"> derive a better portion of his accrual calculation. The respondent’s attempt to conduct his own calculation of the financial status of the applicant </w:t>
      </w:r>
      <w:r w:rsidR="00577A4E" w:rsidRPr="00D052A4">
        <w:rPr>
          <w:bCs/>
          <w:sz w:val="24"/>
          <w:szCs w:val="24"/>
        </w:rPr>
        <w:t>using</w:t>
      </w:r>
      <w:r w:rsidR="00D82DA2" w:rsidRPr="00D052A4">
        <w:rPr>
          <w:bCs/>
          <w:sz w:val="24"/>
          <w:szCs w:val="24"/>
        </w:rPr>
        <w:t xml:space="preserve"> figures arrived at by BVA is a further illustration of his stratagem. </w:t>
      </w:r>
      <w:r w:rsidR="001C33AD" w:rsidRPr="00D052A4">
        <w:rPr>
          <w:bCs/>
          <w:sz w:val="24"/>
          <w:szCs w:val="24"/>
        </w:rPr>
        <w:t xml:space="preserve"> </w:t>
      </w:r>
    </w:p>
    <w:p w14:paraId="704E3329" w14:textId="77777777" w:rsidR="004623EE" w:rsidRPr="00D052A4" w:rsidRDefault="004623EE" w:rsidP="00D052A4">
      <w:pPr>
        <w:spacing w:line="360" w:lineRule="auto"/>
        <w:ind w:left="720" w:hanging="720"/>
        <w:jc w:val="both"/>
        <w:rPr>
          <w:bCs/>
          <w:sz w:val="24"/>
          <w:szCs w:val="24"/>
        </w:rPr>
      </w:pPr>
    </w:p>
    <w:p w14:paraId="4859F776" w14:textId="3D85F372" w:rsidR="002F4B29" w:rsidRPr="00D052A4" w:rsidRDefault="004623EE" w:rsidP="00D052A4">
      <w:pPr>
        <w:spacing w:line="360" w:lineRule="auto"/>
        <w:ind w:left="720" w:hanging="720"/>
        <w:jc w:val="both"/>
        <w:rPr>
          <w:bCs/>
          <w:sz w:val="24"/>
          <w:szCs w:val="24"/>
        </w:rPr>
      </w:pPr>
      <w:r w:rsidRPr="00D052A4">
        <w:rPr>
          <w:bCs/>
          <w:sz w:val="24"/>
          <w:szCs w:val="24"/>
        </w:rPr>
        <w:t>[</w:t>
      </w:r>
      <w:r w:rsidR="00D82DA2" w:rsidRPr="00D052A4">
        <w:rPr>
          <w:bCs/>
          <w:sz w:val="24"/>
          <w:szCs w:val="24"/>
        </w:rPr>
        <w:t>20</w:t>
      </w:r>
      <w:r w:rsidRPr="00D052A4">
        <w:rPr>
          <w:bCs/>
          <w:sz w:val="24"/>
          <w:szCs w:val="24"/>
        </w:rPr>
        <w:t>]</w:t>
      </w:r>
      <w:r w:rsidRPr="00D052A4">
        <w:rPr>
          <w:bCs/>
          <w:sz w:val="24"/>
          <w:szCs w:val="24"/>
        </w:rPr>
        <w:tab/>
      </w:r>
      <w:r w:rsidR="003E54F0" w:rsidRPr="00D052A4">
        <w:rPr>
          <w:bCs/>
          <w:sz w:val="24"/>
          <w:szCs w:val="24"/>
        </w:rPr>
        <w:t>The view that I take on the stance adopted by the respondent is fortified by the fact that since the production of the report by BVA</w:t>
      </w:r>
      <w:r w:rsidR="000B74B1" w:rsidRPr="00D052A4">
        <w:rPr>
          <w:bCs/>
          <w:sz w:val="24"/>
          <w:szCs w:val="24"/>
        </w:rPr>
        <w:t xml:space="preserve">  during January 2023, the applicant has failed to take any concrete steps to counter their conclusion by either appointing another </w:t>
      </w:r>
      <w:r w:rsidR="00D008B9" w:rsidRPr="00D052A4">
        <w:rPr>
          <w:bCs/>
          <w:sz w:val="24"/>
          <w:szCs w:val="24"/>
        </w:rPr>
        <w:t xml:space="preserve">entity to redo the calculation </w:t>
      </w:r>
      <w:r w:rsidR="000B74B1" w:rsidRPr="00D052A4">
        <w:rPr>
          <w:bCs/>
          <w:sz w:val="24"/>
          <w:szCs w:val="24"/>
        </w:rPr>
        <w:t xml:space="preserve">or </w:t>
      </w:r>
      <w:r w:rsidR="002F4B29" w:rsidRPr="00D052A4">
        <w:rPr>
          <w:bCs/>
          <w:sz w:val="24"/>
          <w:szCs w:val="24"/>
        </w:rPr>
        <w:t>compelling the applicant to produce that which he asserts amounts to financial benefits that may have an influence on the calculation of his portion of the accrual.</w:t>
      </w:r>
    </w:p>
    <w:p w14:paraId="7C556BC2" w14:textId="77777777" w:rsidR="002F4B29" w:rsidRPr="00D052A4" w:rsidRDefault="002F4B29" w:rsidP="00D052A4">
      <w:pPr>
        <w:spacing w:line="360" w:lineRule="auto"/>
        <w:ind w:left="720" w:hanging="720"/>
        <w:jc w:val="both"/>
        <w:rPr>
          <w:bCs/>
          <w:sz w:val="24"/>
          <w:szCs w:val="24"/>
        </w:rPr>
      </w:pPr>
    </w:p>
    <w:p w14:paraId="524E766D" w14:textId="1B605411" w:rsidR="0013625A" w:rsidRPr="00D052A4" w:rsidRDefault="002F4B29" w:rsidP="00D052A4">
      <w:pPr>
        <w:spacing w:line="360" w:lineRule="auto"/>
        <w:ind w:left="720" w:hanging="720"/>
        <w:jc w:val="both"/>
        <w:rPr>
          <w:bCs/>
          <w:sz w:val="24"/>
          <w:szCs w:val="24"/>
        </w:rPr>
      </w:pPr>
      <w:r w:rsidRPr="00D052A4">
        <w:rPr>
          <w:bCs/>
          <w:sz w:val="24"/>
          <w:szCs w:val="24"/>
        </w:rPr>
        <w:t>[2</w:t>
      </w:r>
      <w:r w:rsidR="00577A4E" w:rsidRPr="00D052A4">
        <w:rPr>
          <w:bCs/>
          <w:sz w:val="24"/>
          <w:szCs w:val="24"/>
        </w:rPr>
        <w:t>1</w:t>
      </w:r>
      <w:r w:rsidRPr="00D052A4">
        <w:rPr>
          <w:bCs/>
          <w:sz w:val="24"/>
          <w:szCs w:val="24"/>
        </w:rPr>
        <w:t>]</w:t>
      </w:r>
      <w:r w:rsidRPr="00D052A4">
        <w:rPr>
          <w:bCs/>
          <w:sz w:val="24"/>
          <w:szCs w:val="24"/>
        </w:rPr>
        <w:tab/>
        <w:t xml:space="preserve">In my view, the issues in this matter are such that it will be convenient not only to both parties but to the Court dealing with the decree of divorce and the consequences of the dissolution of the marriage to hear these matters </w:t>
      </w:r>
      <w:r w:rsidRPr="00D052A4">
        <w:rPr>
          <w:bCs/>
          <w:sz w:val="24"/>
          <w:szCs w:val="24"/>
        </w:rPr>
        <w:lastRenderedPageBreak/>
        <w:t xml:space="preserve">separately </w:t>
      </w:r>
      <w:proofErr w:type="gramStart"/>
      <w:r w:rsidRPr="00D052A4">
        <w:rPr>
          <w:bCs/>
          <w:sz w:val="24"/>
          <w:szCs w:val="24"/>
        </w:rPr>
        <w:t>so as to</w:t>
      </w:r>
      <w:proofErr w:type="gramEnd"/>
      <w:r w:rsidRPr="00D052A4">
        <w:rPr>
          <w:bCs/>
          <w:sz w:val="24"/>
          <w:szCs w:val="24"/>
        </w:rPr>
        <w:t xml:space="preserve"> allow the applicant to </w:t>
      </w:r>
      <w:r w:rsidR="00A167AA" w:rsidRPr="00D052A4">
        <w:rPr>
          <w:bCs/>
          <w:sz w:val="24"/>
          <w:szCs w:val="24"/>
        </w:rPr>
        <w:t xml:space="preserve">be unbound from </w:t>
      </w:r>
      <w:r w:rsidR="0092330C" w:rsidRPr="00D052A4">
        <w:rPr>
          <w:bCs/>
          <w:sz w:val="24"/>
          <w:szCs w:val="24"/>
        </w:rPr>
        <w:t xml:space="preserve">what both parties agree to be a </w:t>
      </w:r>
      <w:r w:rsidR="00A167AA" w:rsidRPr="00D052A4">
        <w:rPr>
          <w:bCs/>
          <w:sz w:val="24"/>
          <w:szCs w:val="24"/>
        </w:rPr>
        <w:t xml:space="preserve">non-existent marriage. </w:t>
      </w:r>
    </w:p>
    <w:p w14:paraId="5FC95A9A" w14:textId="77777777" w:rsidR="0013625A" w:rsidRPr="00D052A4" w:rsidRDefault="0013625A" w:rsidP="00D052A4">
      <w:pPr>
        <w:spacing w:line="360" w:lineRule="auto"/>
        <w:ind w:left="720" w:hanging="720"/>
        <w:jc w:val="both"/>
        <w:rPr>
          <w:bCs/>
          <w:sz w:val="24"/>
          <w:szCs w:val="24"/>
        </w:rPr>
      </w:pPr>
    </w:p>
    <w:p w14:paraId="3CFBD88B" w14:textId="2FD27CD1" w:rsidR="002F4B29" w:rsidRPr="00D052A4" w:rsidRDefault="0013625A" w:rsidP="00D052A4">
      <w:pPr>
        <w:spacing w:line="360" w:lineRule="auto"/>
        <w:ind w:left="720" w:hanging="720"/>
        <w:jc w:val="both"/>
        <w:rPr>
          <w:bCs/>
          <w:sz w:val="24"/>
          <w:szCs w:val="24"/>
        </w:rPr>
      </w:pPr>
      <w:r w:rsidRPr="00D052A4">
        <w:rPr>
          <w:bCs/>
          <w:sz w:val="24"/>
          <w:szCs w:val="24"/>
        </w:rPr>
        <w:t>[2</w:t>
      </w:r>
      <w:r w:rsidR="00577A4E" w:rsidRPr="00D052A4">
        <w:rPr>
          <w:bCs/>
          <w:sz w:val="24"/>
          <w:szCs w:val="24"/>
        </w:rPr>
        <w:t>2</w:t>
      </w:r>
      <w:r w:rsidRPr="00D052A4">
        <w:rPr>
          <w:bCs/>
          <w:sz w:val="24"/>
          <w:szCs w:val="24"/>
        </w:rPr>
        <w:t>]</w:t>
      </w:r>
      <w:r w:rsidRPr="00D052A4">
        <w:rPr>
          <w:bCs/>
          <w:sz w:val="24"/>
          <w:szCs w:val="24"/>
        </w:rPr>
        <w:tab/>
        <w:t xml:space="preserve">In the premises, I hold that the applicant has made out a case for the separation of the issue of the decree of divorce from the </w:t>
      </w:r>
      <w:r w:rsidR="005E7103" w:rsidRPr="00D052A4">
        <w:rPr>
          <w:bCs/>
          <w:sz w:val="24"/>
          <w:szCs w:val="24"/>
        </w:rPr>
        <w:t>determination of accrual or forfeiture and costs and thus she must</w:t>
      </w:r>
      <w:r w:rsidR="00A167AA" w:rsidRPr="00D052A4">
        <w:rPr>
          <w:bCs/>
          <w:sz w:val="24"/>
          <w:szCs w:val="24"/>
        </w:rPr>
        <w:t xml:space="preserve"> </w:t>
      </w:r>
      <w:r w:rsidR="00BF0319" w:rsidRPr="00D052A4">
        <w:rPr>
          <w:bCs/>
          <w:sz w:val="24"/>
          <w:szCs w:val="24"/>
        </w:rPr>
        <w:t>succeed</w:t>
      </w:r>
      <w:r w:rsidR="005E7103" w:rsidRPr="00D052A4">
        <w:rPr>
          <w:bCs/>
          <w:sz w:val="24"/>
          <w:szCs w:val="24"/>
        </w:rPr>
        <w:t xml:space="preserve">. I </w:t>
      </w:r>
      <w:r w:rsidR="00BF0319" w:rsidRPr="00D052A4">
        <w:rPr>
          <w:bCs/>
          <w:sz w:val="24"/>
          <w:szCs w:val="24"/>
        </w:rPr>
        <w:t>find no reason to hold otherwise than that the costs must follow the result.</w:t>
      </w:r>
      <w:r w:rsidR="002F4B29" w:rsidRPr="00D052A4">
        <w:rPr>
          <w:bCs/>
          <w:sz w:val="24"/>
          <w:szCs w:val="24"/>
        </w:rPr>
        <w:t xml:space="preserve">  </w:t>
      </w:r>
    </w:p>
    <w:p w14:paraId="004D1A31" w14:textId="77777777" w:rsidR="0092330C" w:rsidRPr="00D052A4" w:rsidRDefault="0092330C" w:rsidP="00D052A4">
      <w:pPr>
        <w:spacing w:line="360" w:lineRule="auto"/>
        <w:ind w:left="720" w:hanging="720"/>
        <w:jc w:val="both"/>
        <w:rPr>
          <w:bCs/>
          <w:sz w:val="24"/>
          <w:szCs w:val="24"/>
        </w:rPr>
      </w:pPr>
    </w:p>
    <w:p w14:paraId="79D8C657" w14:textId="77777777" w:rsidR="0013679B" w:rsidRPr="00D052A4" w:rsidRDefault="0013679B" w:rsidP="00D052A4">
      <w:pPr>
        <w:pStyle w:val="lg-i-a-1"/>
        <w:shd w:val="clear" w:color="auto" w:fill="FFFFFF"/>
        <w:spacing w:before="0" w:beforeAutospacing="0" w:after="0" w:afterAutospacing="0" w:line="360" w:lineRule="auto"/>
        <w:jc w:val="both"/>
        <w:rPr>
          <w:rFonts w:ascii="Arial" w:hAnsi="Arial" w:cs="Arial"/>
          <w:b/>
          <w:bCs/>
        </w:rPr>
      </w:pPr>
      <w:r w:rsidRPr="00D052A4">
        <w:rPr>
          <w:rFonts w:ascii="Arial" w:hAnsi="Arial" w:cs="Arial"/>
          <w:b/>
          <w:bCs/>
        </w:rPr>
        <w:t>Order</w:t>
      </w:r>
    </w:p>
    <w:p w14:paraId="0C3DFE08" w14:textId="77777777" w:rsidR="0013679B" w:rsidRPr="00D052A4" w:rsidRDefault="0013679B" w:rsidP="00D052A4">
      <w:pPr>
        <w:spacing w:line="360" w:lineRule="auto"/>
        <w:jc w:val="both"/>
        <w:rPr>
          <w:b/>
          <w:bCs/>
          <w:sz w:val="24"/>
          <w:szCs w:val="24"/>
        </w:rPr>
      </w:pPr>
    </w:p>
    <w:p w14:paraId="4147274A" w14:textId="7DAC5447" w:rsidR="0013679B" w:rsidRPr="00D052A4" w:rsidRDefault="0013679B" w:rsidP="00D052A4">
      <w:pPr>
        <w:spacing w:line="360" w:lineRule="auto"/>
        <w:jc w:val="both"/>
        <w:rPr>
          <w:sz w:val="24"/>
          <w:szCs w:val="24"/>
        </w:rPr>
      </w:pPr>
      <w:r w:rsidRPr="00D052A4">
        <w:rPr>
          <w:sz w:val="24"/>
          <w:szCs w:val="24"/>
        </w:rPr>
        <w:t>[</w:t>
      </w:r>
      <w:r w:rsidR="00BF0319" w:rsidRPr="00D052A4">
        <w:rPr>
          <w:sz w:val="24"/>
          <w:szCs w:val="24"/>
        </w:rPr>
        <w:t>2</w:t>
      </w:r>
      <w:r w:rsidR="00577A4E" w:rsidRPr="00D052A4">
        <w:rPr>
          <w:sz w:val="24"/>
          <w:szCs w:val="24"/>
        </w:rPr>
        <w:t>3</w:t>
      </w:r>
      <w:r w:rsidRPr="00D052A4">
        <w:rPr>
          <w:sz w:val="24"/>
          <w:szCs w:val="24"/>
        </w:rPr>
        <w:t>]</w:t>
      </w:r>
      <w:r w:rsidRPr="00D052A4">
        <w:rPr>
          <w:sz w:val="24"/>
          <w:szCs w:val="24"/>
        </w:rPr>
        <w:tab/>
        <w:t>In the</w:t>
      </w:r>
      <w:r w:rsidR="00F57CD5" w:rsidRPr="00D052A4">
        <w:rPr>
          <w:sz w:val="24"/>
          <w:szCs w:val="24"/>
        </w:rPr>
        <w:t xml:space="preserve"> result, </w:t>
      </w:r>
      <w:r w:rsidRPr="00D052A4">
        <w:rPr>
          <w:sz w:val="24"/>
          <w:szCs w:val="24"/>
        </w:rPr>
        <w:t>the following order is made:</w:t>
      </w:r>
    </w:p>
    <w:p w14:paraId="61BB0611" w14:textId="77777777" w:rsidR="0013679B" w:rsidRPr="00D052A4" w:rsidRDefault="0013679B" w:rsidP="00D052A4">
      <w:pPr>
        <w:spacing w:line="360" w:lineRule="auto"/>
        <w:jc w:val="both"/>
        <w:rPr>
          <w:sz w:val="24"/>
          <w:szCs w:val="24"/>
        </w:rPr>
      </w:pPr>
    </w:p>
    <w:p w14:paraId="5EE49F41" w14:textId="77777777" w:rsidR="0013679B" w:rsidRPr="00D052A4" w:rsidRDefault="0013679B" w:rsidP="00D052A4">
      <w:pPr>
        <w:spacing w:line="360" w:lineRule="auto"/>
        <w:jc w:val="both"/>
        <w:rPr>
          <w:sz w:val="24"/>
          <w:szCs w:val="24"/>
        </w:rPr>
      </w:pPr>
    </w:p>
    <w:p w14:paraId="383A0F53" w14:textId="342E767C" w:rsidR="00FA4E0B" w:rsidRPr="00E2544C" w:rsidRDefault="00E2544C" w:rsidP="00E2544C">
      <w:pPr>
        <w:spacing w:line="360" w:lineRule="auto"/>
        <w:ind w:left="1440" w:hanging="720"/>
        <w:jc w:val="both"/>
        <w:rPr>
          <w:sz w:val="24"/>
          <w:szCs w:val="24"/>
        </w:rPr>
      </w:pPr>
      <w:r w:rsidRPr="00D052A4">
        <w:rPr>
          <w:sz w:val="24"/>
          <w:szCs w:val="24"/>
        </w:rPr>
        <w:t>1.</w:t>
      </w:r>
      <w:r w:rsidRPr="00D052A4">
        <w:rPr>
          <w:sz w:val="24"/>
          <w:szCs w:val="24"/>
        </w:rPr>
        <w:tab/>
      </w:r>
      <w:r w:rsidR="0013679B" w:rsidRPr="00E2544C">
        <w:rPr>
          <w:sz w:val="24"/>
          <w:szCs w:val="24"/>
        </w:rPr>
        <w:t xml:space="preserve">The </w:t>
      </w:r>
      <w:r w:rsidR="003765C3" w:rsidRPr="00E2544C">
        <w:rPr>
          <w:sz w:val="24"/>
          <w:szCs w:val="24"/>
        </w:rPr>
        <w:t xml:space="preserve">issue of the granting of a decree of divorce is separated </w:t>
      </w:r>
      <w:r w:rsidR="00FA4E0B" w:rsidRPr="00E2544C">
        <w:rPr>
          <w:sz w:val="24"/>
          <w:szCs w:val="24"/>
        </w:rPr>
        <w:t>from the determination of the patrimonial consequences of the dissolution of the marriage in terms of rule 33(4) of the Uniform Rules of Court.</w:t>
      </w:r>
    </w:p>
    <w:p w14:paraId="65E184F7" w14:textId="77777777" w:rsidR="00FA4E0B" w:rsidRPr="00D052A4" w:rsidRDefault="00FA4E0B" w:rsidP="00D052A4">
      <w:pPr>
        <w:pStyle w:val="ListParagraph"/>
        <w:spacing w:line="360" w:lineRule="auto"/>
        <w:ind w:left="1440"/>
        <w:jc w:val="both"/>
        <w:rPr>
          <w:sz w:val="24"/>
          <w:szCs w:val="24"/>
        </w:rPr>
      </w:pPr>
    </w:p>
    <w:p w14:paraId="4EE64CB1" w14:textId="01B73346" w:rsidR="003E2320" w:rsidRPr="00E2544C" w:rsidRDefault="00E2544C" w:rsidP="00E2544C">
      <w:pPr>
        <w:spacing w:line="360" w:lineRule="auto"/>
        <w:ind w:left="1440" w:hanging="720"/>
        <w:jc w:val="both"/>
        <w:rPr>
          <w:sz w:val="24"/>
          <w:szCs w:val="24"/>
        </w:rPr>
      </w:pPr>
      <w:r w:rsidRPr="00D052A4">
        <w:rPr>
          <w:sz w:val="24"/>
          <w:szCs w:val="24"/>
        </w:rPr>
        <w:t>2.</w:t>
      </w:r>
      <w:r w:rsidRPr="00D052A4">
        <w:rPr>
          <w:sz w:val="24"/>
          <w:szCs w:val="24"/>
        </w:rPr>
        <w:tab/>
      </w:r>
      <w:r w:rsidR="00FA4E0B" w:rsidRPr="00E2544C">
        <w:rPr>
          <w:sz w:val="24"/>
          <w:szCs w:val="24"/>
        </w:rPr>
        <w:t xml:space="preserve">The </w:t>
      </w:r>
      <w:r w:rsidR="003E2320" w:rsidRPr="00E2544C">
        <w:rPr>
          <w:sz w:val="24"/>
          <w:szCs w:val="24"/>
        </w:rPr>
        <w:t xml:space="preserve">applicant may enrol the divorce </w:t>
      </w:r>
      <w:r w:rsidR="006018F6" w:rsidRPr="00E2544C">
        <w:rPr>
          <w:sz w:val="24"/>
          <w:szCs w:val="24"/>
        </w:rPr>
        <w:t>action on</w:t>
      </w:r>
      <w:r w:rsidR="003E2320" w:rsidRPr="00E2544C">
        <w:rPr>
          <w:sz w:val="24"/>
          <w:szCs w:val="24"/>
        </w:rPr>
        <w:t xml:space="preserve"> an unopposed divorce roll </w:t>
      </w:r>
      <w:r w:rsidR="00B34447" w:rsidRPr="00E2544C">
        <w:rPr>
          <w:sz w:val="24"/>
          <w:szCs w:val="24"/>
        </w:rPr>
        <w:t>to</w:t>
      </w:r>
      <w:r w:rsidR="003E2320" w:rsidRPr="00E2544C">
        <w:rPr>
          <w:sz w:val="24"/>
          <w:szCs w:val="24"/>
        </w:rPr>
        <w:t xml:space="preserve"> obtain a decree of divorce.</w:t>
      </w:r>
    </w:p>
    <w:p w14:paraId="7D3B0DED" w14:textId="0A251AA9" w:rsidR="000E7DEE" w:rsidRPr="00E2544C" w:rsidRDefault="00E2544C" w:rsidP="00E2544C">
      <w:pPr>
        <w:spacing w:line="360" w:lineRule="auto"/>
        <w:ind w:left="1440" w:hanging="720"/>
        <w:jc w:val="both"/>
        <w:rPr>
          <w:sz w:val="24"/>
          <w:szCs w:val="24"/>
        </w:rPr>
      </w:pPr>
      <w:r w:rsidRPr="00D052A4">
        <w:rPr>
          <w:sz w:val="24"/>
          <w:szCs w:val="24"/>
        </w:rPr>
        <w:t>3.</w:t>
      </w:r>
      <w:r w:rsidRPr="00D052A4">
        <w:rPr>
          <w:sz w:val="24"/>
          <w:szCs w:val="24"/>
        </w:rPr>
        <w:tab/>
      </w:r>
      <w:r w:rsidR="003E2320" w:rsidRPr="00E2544C">
        <w:rPr>
          <w:sz w:val="24"/>
          <w:szCs w:val="24"/>
        </w:rPr>
        <w:t>The issues relating to the quantification of the accrual</w:t>
      </w:r>
      <w:r w:rsidR="000E7DEE" w:rsidRPr="00E2544C">
        <w:rPr>
          <w:sz w:val="24"/>
          <w:szCs w:val="24"/>
        </w:rPr>
        <w:t xml:space="preserve">, forfeiture of the benefits and costs of suit are postponed </w:t>
      </w:r>
      <w:r w:rsidR="000E7DEE" w:rsidRPr="00E2544C">
        <w:rPr>
          <w:i/>
          <w:iCs/>
          <w:sz w:val="24"/>
          <w:szCs w:val="24"/>
        </w:rPr>
        <w:t>sine die</w:t>
      </w:r>
      <w:r w:rsidR="000E7DEE" w:rsidRPr="00E2544C">
        <w:rPr>
          <w:sz w:val="24"/>
          <w:szCs w:val="24"/>
        </w:rPr>
        <w:t>.</w:t>
      </w:r>
    </w:p>
    <w:p w14:paraId="5D92368E" w14:textId="77777777" w:rsidR="000E7DEE" w:rsidRPr="00D052A4" w:rsidRDefault="000E7DEE" w:rsidP="00D052A4">
      <w:pPr>
        <w:pStyle w:val="ListParagraph"/>
        <w:spacing w:line="360" w:lineRule="auto"/>
        <w:jc w:val="both"/>
        <w:rPr>
          <w:sz w:val="24"/>
          <w:szCs w:val="24"/>
        </w:rPr>
      </w:pPr>
    </w:p>
    <w:p w14:paraId="7EAEBAEB" w14:textId="1DE84AE7" w:rsidR="006018F6" w:rsidRPr="00E2544C" w:rsidRDefault="00E2544C" w:rsidP="00E2544C">
      <w:pPr>
        <w:spacing w:line="360" w:lineRule="auto"/>
        <w:ind w:left="1440" w:hanging="720"/>
        <w:jc w:val="both"/>
        <w:rPr>
          <w:sz w:val="24"/>
          <w:szCs w:val="24"/>
        </w:rPr>
      </w:pPr>
      <w:r w:rsidRPr="00D052A4">
        <w:rPr>
          <w:sz w:val="24"/>
          <w:szCs w:val="24"/>
        </w:rPr>
        <w:t>4.</w:t>
      </w:r>
      <w:r w:rsidRPr="00D052A4">
        <w:rPr>
          <w:sz w:val="24"/>
          <w:szCs w:val="24"/>
        </w:rPr>
        <w:tab/>
      </w:r>
      <w:r w:rsidR="000E7DEE" w:rsidRPr="00E2544C">
        <w:rPr>
          <w:sz w:val="24"/>
          <w:szCs w:val="24"/>
        </w:rPr>
        <w:t xml:space="preserve">The respondent </w:t>
      </w:r>
      <w:r w:rsidR="006018F6" w:rsidRPr="00E2544C">
        <w:rPr>
          <w:sz w:val="24"/>
          <w:szCs w:val="24"/>
        </w:rPr>
        <w:t>is ordered to pay the costs of the application.</w:t>
      </w:r>
    </w:p>
    <w:p w14:paraId="50DB6985" w14:textId="522F8E69" w:rsidR="0013679B" w:rsidRPr="00D052A4" w:rsidRDefault="0013679B" w:rsidP="00D052A4">
      <w:pPr>
        <w:spacing w:line="360" w:lineRule="auto"/>
        <w:jc w:val="both"/>
        <w:rPr>
          <w:b/>
          <w:bCs/>
          <w:sz w:val="24"/>
          <w:szCs w:val="24"/>
        </w:rPr>
      </w:pPr>
      <w:r w:rsidRPr="00D052A4">
        <w:rPr>
          <w:sz w:val="24"/>
          <w:szCs w:val="24"/>
        </w:rPr>
        <w:t xml:space="preserve">   </w:t>
      </w:r>
    </w:p>
    <w:p w14:paraId="0C6BF40D" w14:textId="77777777" w:rsidR="0013679B" w:rsidRPr="00D052A4" w:rsidRDefault="0013679B" w:rsidP="00D052A4">
      <w:pPr>
        <w:spacing w:line="360" w:lineRule="auto"/>
        <w:jc w:val="both"/>
        <w:rPr>
          <w:b/>
          <w:bCs/>
          <w:sz w:val="24"/>
          <w:szCs w:val="24"/>
        </w:rPr>
      </w:pPr>
    </w:p>
    <w:p w14:paraId="6CF4F009" w14:textId="77777777" w:rsidR="0013679B" w:rsidRPr="00D052A4" w:rsidRDefault="0013679B" w:rsidP="00D052A4">
      <w:pPr>
        <w:spacing w:line="360" w:lineRule="auto"/>
        <w:jc w:val="both"/>
        <w:rPr>
          <w:b/>
          <w:bCs/>
          <w:sz w:val="24"/>
          <w:szCs w:val="24"/>
        </w:rPr>
      </w:pPr>
      <w:r w:rsidRPr="00D052A4">
        <w:rPr>
          <w:b/>
          <w:bCs/>
          <w:sz w:val="24"/>
          <w:szCs w:val="24"/>
        </w:rPr>
        <w:t>O.K. CHWARO</w:t>
      </w:r>
    </w:p>
    <w:p w14:paraId="0BA96A4E" w14:textId="11F1F2AE" w:rsidR="0013679B" w:rsidRPr="00D052A4" w:rsidRDefault="0013679B" w:rsidP="00D052A4">
      <w:pPr>
        <w:spacing w:line="360" w:lineRule="auto"/>
        <w:jc w:val="both"/>
        <w:rPr>
          <w:b/>
          <w:bCs/>
          <w:sz w:val="24"/>
          <w:szCs w:val="24"/>
        </w:rPr>
      </w:pPr>
      <w:r w:rsidRPr="00D052A4">
        <w:rPr>
          <w:b/>
          <w:bCs/>
          <w:sz w:val="24"/>
          <w:szCs w:val="24"/>
        </w:rPr>
        <w:t>A</w:t>
      </w:r>
      <w:r w:rsidR="007B09C5" w:rsidRPr="00D052A4">
        <w:rPr>
          <w:b/>
          <w:bCs/>
          <w:sz w:val="24"/>
          <w:szCs w:val="24"/>
        </w:rPr>
        <w:t xml:space="preserve">cting Judge </w:t>
      </w:r>
      <w:r w:rsidR="00CC7E00" w:rsidRPr="00D052A4">
        <w:rPr>
          <w:b/>
          <w:bCs/>
          <w:sz w:val="24"/>
          <w:szCs w:val="24"/>
        </w:rPr>
        <w:t>of the High Court</w:t>
      </w:r>
    </w:p>
    <w:p w14:paraId="0C0C96EF" w14:textId="4AB619B2" w:rsidR="00253EB6" w:rsidRPr="00D052A4" w:rsidRDefault="00253EB6" w:rsidP="00D052A4">
      <w:pPr>
        <w:spacing w:line="360" w:lineRule="auto"/>
        <w:jc w:val="both"/>
        <w:rPr>
          <w:b/>
          <w:sz w:val="24"/>
          <w:szCs w:val="24"/>
        </w:rPr>
      </w:pPr>
      <w:r w:rsidRPr="00D052A4">
        <w:rPr>
          <w:b/>
          <w:sz w:val="24"/>
          <w:szCs w:val="24"/>
        </w:rPr>
        <w:t>G</w:t>
      </w:r>
      <w:r w:rsidR="00CC7E00" w:rsidRPr="00D052A4">
        <w:rPr>
          <w:b/>
          <w:sz w:val="24"/>
          <w:szCs w:val="24"/>
        </w:rPr>
        <w:t xml:space="preserve">auteng Division, Johannesburg </w:t>
      </w:r>
    </w:p>
    <w:p w14:paraId="452B57BB" w14:textId="77777777" w:rsidR="00A14E1E" w:rsidRPr="00D052A4" w:rsidRDefault="00A14E1E" w:rsidP="00D052A4">
      <w:pPr>
        <w:spacing w:line="360" w:lineRule="auto"/>
        <w:jc w:val="both"/>
        <w:rPr>
          <w:b/>
          <w:sz w:val="24"/>
          <w:szCs w:val="24"/>
        </w:rPr>
      </w:pPr>
    </w:p>
    <w:p w14:paraId="10DC2964" w14:textId="71CBE052" w:rsidR="0092330C" w:rsidRPr="00D052A4" w:rsidRDefault="0092330C" w:rsidP="00D052A4">
      <w:pPr>
        <w:spacing w:line="360" w:lineRule="auto"/>
        <w:jc w:val="both"/>
        <w:rPr>
          <w:sz w:val="24"/>
          <w:szCs w:val="24"/>
        </w:rPr>
      </w:pPr>
    </w:p>
    <w:p w14:paraId="005EC5E9" w14:textId="77777777" w:rsidR="003E2A45" w:rsidRPr="00D052A4" w:rsidRDefault="003E2A45" w:rsidP="00D052A4">
      <w:pPr>
        <w:spacing w:line="360" w:lineRule="auto"/>
        <w:ind w:left="1440" w:hanging="1440"/>
        <w:jc w:val="both"/>
        <w:rPr>
          <w:b/>
          <w:bCs/>
          <w:sz w:val="24"/>
          <w:szCs w:val="24"/>
        </w:rPr>
      </w:pPr>
      <w:r w:rsidRPr="00D052A4">
        <w:rPr>
          <w:b/>
          <w:bCs/>
          <w:sz w:val="24"/>
          <w:szCs w:val="24"/>
        </w:rPr>
        <w:t>Date of hearing:</w:t>
      </w:r>
      <w:r w:rsidRPr="00D052A4">
        <w:rPr>
          <w:b/>
          <w:bCs/>
          <w:sz w:val="24"/>
          <w:szCs w:val="24"/>
        </w:rPr>
        <w:tab/>
      </w:r>
      <w:r w:rsidRPr="00D052A4">
        <w:rPr>
          <w:b/>
          <w:bCs/>
          <w:sz w:val="24"/>
          <w:szCs w:val="24"/>
        </w:rPr>
        <w:tab/>
        <w:t>21 November 2023</w:t>
      </w:r>
    </w:p>
    <w:p w14:paraId="4B4C572F" w14:textId="77777777" w:rsidR="003E2A45" w:rsidRPr="00D052A4" w:rsidRDefault="003E2A45" w:rsidP="00D052A4">
      <w:pPr>
        <w:spacing w:line="360" w:lineRule="auto"/>
        <w:ind w:left="1440" w:hanging="1440"/>
        <w:jc w:val="both"/>
        <w:rPr>
          <w:b/>
          <w:bCs/>
          <w:sz w:val="24"/>
          <w:szCs w:val="24"/>
        </w:rPr>
      </w:pPr>
    </w:p>
    <w:p w14:paraId="3126A18F" w14:textId="0A4C0D0D" w:rsidR="008F6663" w:rsidRPr="00D052A4" w:rsidRDefault="003E2A45" w:rsidP="00D052A4">
      <w:pPr>
        <w:spacing w:line="360" w:lineRule="auto"/>
        <w:ind w:left="2880" w:hanging="2880"/>
        <w:jc w:val="both"/>
        <w:rPr>
          <w:b/>
          <w:bCs/>
          <w:sz w:val="24"/>
          <w:szCs w:val="24"/>
        </w:rPr>
      </w:pPr>
      <w:r w:rsidRPr="00D052A4">
        <w:rPr>
          <w:b/>
          <w:bCs/>
          <w:sz w:val="24"/>
          <w:szCs w:val="24"/>
        </w:rPr>
        <w:t xml:space="preserve">Delivered: </w:t>
      </w:r>
      <w:r w:rsidRPr="00D052A4">
        <w:rPr>
          <w:b/>
          <w:bCs/>
          <w:sz w:val="24"/>
          <w:szCs w:val="24"/>
        </w:rPr>
        <w:tab/>
        <w:t>This judgment was prepared and authored by the Judge whose name is reflected on 2</w:t>
      </w:r>
      <w:r w:rsidR="0081712D" w:rsidRPr="00D052A4">
        <w:rPr>
          <w:b/>
          <w:bCs/>
          <w:sz w:val="24"/>
          <w:szCs w:val="24"/>
        </w:rPr>
        <w:t>4</w:t>
      </w:r>
      <w:r w:rsidRPr="00D052A4">
        <w:rPr>
          <w:b/>
          <w:bCs/>
          <w:sz w:val="24"/>
          <w:szCs w:val="24"/>
        </w:rPr>
        <w:t xml:space="preserve"> November 2023 </w:t>
      </w:r>
      <w:r w:rsidRPr="00D052A4">
        <w:rPr>
          <w:b/>
          <w:bCs/>
          <w:sz w:val="24"/>
          <w:szCs w:val="24"/>
        </w:rPr>
        <w:lastRenderedPageBreak/>
        <w:t xml:space="preserve">and is handed down electronically by circulation to the parties/their legal representatives by e-mail and by uploading it to the electronic file of this matter on </w:t>
      </w:r>
      <w:proofErr w:type="spellStart"/>
      <w:r w:rsidRPr="00D052A4">
        <w:rPr>
          <w:b/>
          <w:bCs/>
          <w:sz w:val="24"/>
          <w:szCs w:val="24"/>
        </w:rPr>
        <w:t>CaseLines</w:t>
      </w:r>
      <w:proofErr w:type="spellEnd"/>
      <w:r w:rsidRPr="00D052A4">
        <w:rPr>
          <w:b/>
          <w:bCs/>
          <w:sz w:val="24"/>
          <w:szCs w:val="24"/>
        </w:rPr>
        <w:t>. The date for hand-down is deemed to be 2</w:t>
      </w:r>
      <w:r w:rsidR="0081712D" w:rsidRPr="00D052A4">
        <w:rPr>
          <w:b/>
          <w:bCs/>
          <w:sz w:val="24"/>
          <w:szCs w:val="24"/>
        </w:rPr>
        <w:t>4</w:t>
      </w:r>
      <w:r w:rsidRPr="00D052A4">
        <w:rPr>
          <w:b/>
          <w:bCs/>
          <w:sz w:val="24"/>
          <w:szCs w:val="24"/>
        </w:rPr>
        <w:t xml:space="preserve"> November 2023.</w:t>
      </w:r>
    </w:p>
    <w:p w14:paraId="786496F4" w14:textId="77777777" w:rsidR="003E2A45" w:rsidRPr="00D052A4" w:rsidRDefault="003E2A45" w:rsidP="00D052A4">
      <w:pPr>
        <w:spacing w:line="360" w:lineRule="auto"/>
        <w:ind w:left="1440" w:hanging="1440"/>
        <w:jc w:val="both"/>
        <w:rPr>
          <w:b/>
          <w:sz w:val="24"/>
          <w:szCs w:val="24"/>
        </w:rPr>
      </w:pPr>
    </w:p>
    <w:p w14:paraId="35D3A440" w14:textId="575401C8" w:rsidR="0013679B" w:rsidRPr="00D052A4" w:rsidRDefault="0013679B" w:rsidP="00D052A4">
      <w:pPr>
        <w:spacing w:line="360" w:lineRule="auto"/>
        <w:jc w:val="both"/>
        <w:rPr>
          <w:b/>
          <w:sz w:val="24"/>
          <w:szCs w:val="24"/>
        </w:rPr>
      </w:pPr>
      <w:r w:rsidRPr="00D052A4">
        <w:rPr>
          <w:b/>
          <w:sz w:val="24"/>
          <w:szCs w:val="24"/>
        </w:rPr>
        <w:t>R</w:t>
      </w:r>
      <w:r w:rsidR="0081712D" w:rsidRPr="00D052A4">
        <w:rPr>
          <w:b/>
          <w:sz w:val="24"/>
          <w:szCs w:val="24"/>
        </w:rPr>
        <w:t>epresentation:</w:t>
      </w:r>
    </w:p>
    <w:p w14:paraId="2D3502A6" w14:textId="77777777" w:rsidR="0081712D" w:rsidRPr="00D052A4" w:rsidRDefault="0081712D" w:rsidP="00D052A4">
      <w:pPr>
        <w:spacing w:line="360" w:lineRule="auto"/>
        <w:jc w:val="both"/>
        <w:rPr>
          <w:b/>
          <w:sz w:val="24"/>
          <w:szCs w:val="24"/>
        </w:rPr>
      </w:pPr>
    </w:p>
    <w:p w14:paraId="13510850" w14:textId="7DCD6F20" w:rsidR="0013679B" w:rsidRPr="00D052A4" w:rsidRDefault="0013679B" w:rsidP="00D052A4">
      <w:pPr>
        <w:spacing w:line="360" w:lineRule="auto"/>
        <w:jc w:val="both"/>
        <w:rPr>
          <w:b/>
          <w:sz w:val="24"/>
          <w:szCs w:val="24"/>
        </w:rPr>
      </w:pPr>
      <w:r w:rsidRPr="00D052A4">
        <w:rPr>
          <w:b/>
          <w:sz w:val="24"/>
          <w:szCs w:val="24"/>
        </w:rPr>
        <w:t xml:space="preserve">For the </w:t>
      </w:r>
      <w:r w:rsidR="007F4E56" w:rsidRPr="00D052A4">
        <w:rPr>
          <w:b/>
          <w:sz w:val="24"/>
          <w:szCs w:val="24"/>
        </w:rPr>
        <w:t>Applicant:</w:t>
      </w:r>
      <w:r w:rsidR="007F4E56" w:rsidRPr="00D052A4">
        <w:rPr>
          <w:b/>
          <w:sz w:val="24"/>
          <w:szCs w:val="24"/>
        </w:rPr>
        <w:tab/>
      </w:r>
      <w:r w:rsidR="00A14E1E" w:rsidRPr="00D052A4">
        <w:rPr>
          <w:b/>
          <w:sz w:val="24"/>
          <w:szCs w:val="24"/>
        </w:rPr>
        <w:tab/>
      </w:r>
      <w:r w:rsidRPr="00D052A4">
        <w:rPr>
          <w:b/>
          <w:sz w:val="24"/>
          <w:szCs w:val="24"/>
        </w:rPr>
        <w:t xml:space="preserve">Adv. </w:t>
      </w:r>
      <w:r w:rsidR="00B03A42" w:rsidRPr="00D052A4">
        <w:rPr>
          <w:b/>
          <w:sz w:val="24"/>
          <w:szCs w:val="24"/>
        </w:rPr>
        <w:t>L. Franck</w:t>
      </w:r>
    </w:p>
    <w:p w14:paraId="24937CF5" w14:textId="723246D1" w:rsidR="00A14E1E" w:rsidRPr="00D052A4" w:rsidRDefault="0013679B" w:rsidP="00D052A4">
      <w:pPr>
        <w:spacing w:line="360" w:lineRule="auto"/>
        <w:jc w:val="both"/>
        <w:rPr>
          <w:b/>
          <w:sz w:val="24"/>
          <w:szCs w:val="24"/>
        </w:rPr>
      </w:pPr>
      <w:r w:rsidRPr="00D052A4">
        <w:rPr>
          <w:b/>
          <w:sz w:val="24"/>
          <w:szCs w:val="24"/>
        </w:rPr>
        <w:tab/>
      </w:r>
      <w:r w:rsidRPr="00D052A4">
        <w:rPr>
          <w:b/>
          <w:sz w:val="24"/>
          <w:szCs w:val="24"/>
        </w:rPr>
        <w:tab/>
      </w:r>
      <w:r w:rsidRPr="00D052A4">
        <w:rPr>
          <w:b/>
          <w:sz w:val="24"/>
          <w:szCs w:val="24"/>
        </w:rPr>
        <w:tab/>
      </w:r>
      <w:r w:rsidR="00A14E1E" w:rsidRPr="00D052A4">
        <w:rPr>
          <w:b/>
          <w:sz w:val="24"/>
          <w:szCs w:val="24"/>
        </w:rPr>
        <w:tab/>
      </w:r>
      <w:r w:rsidRPr="00D052A4">
        <w:rPr>
          <w:b/>
          <w:sz w:val="24"/>
          <w:szCs w:val="24"/>
        </w:rPr>
        <w:t xml:space="preserve">Instructed by: </w:t>
      </w:r>
    </w:p>
    <w:p w14:paraId="1630503C" w14:textId="5F6A3ABC" w:rsidR="0013679B" w:rsidRPr="00D052A4" w:rsidRDefault="00D715E4" w:rsidP="00D052A4">
      <w:pPr>
        <w:spacing w:line="360" w:lineRule="auto"/>
        <w:ind w:left="2160" w:firstLine="720"/>
        <w:jc w:val="both"/>
        <w:rPr>
          <w:b/>
          <w:sz w:val="24"/>
          <w:szCs w:val="24"/>
        </w:rPr>
      </w:pPr>
      <w:proofErr w:type="spellStart"/>
      <w:r w:rsidRPr="00D052A4">
        <w:rPr>
          <w:b/>
          <w:sz w:val="24"/>
          <w:szCs w:val="24"/>
        </w:rPr>
        <w:t>Schindlers</w:t>
      </w:r>
      <w:proofErr w:type="spellEnd"/>
      <w:r w:rsidRPr="00D052A4">
        <w:rPr>
          <w:b/>
          <w:sz w:val="24"/>
          <w:szCs w:val="24"/>
        </w:rPr>
        <w:t xml:space="preserve"> Attorneys</w:t>
      </w:r>
      <w:r w:rsidR="0013679B" w:rsidRPr="00D052A4">
        <w:rPr>
          <w:b/>
          <w:sz w:val="24"/>
          <w:szCs w:val="24"/>
        </w:rPr>
        <w:t xml:space="preserve"> </w:t>
      </w:r>
    </w:p>
    <w:p w14:paraId="5682C5C4" w14:textId="7528A5E0" w:rsidR="0013679B" w:rsidRPr="00D052A4" w:rsidRDefault="00080212" w:rsidP="00D052A4">
      <w:pPr>
        <w:spacing w:line="360" w:lineRule="auto"/>
        <w:ind w:left="2160" w:firstLine="720"/>
        <w:jc w:val="both"/>
        <w:rPr>
          <w:b/>
          <w:sz w:val="24"/>
          <w:szCs w:val="24"/>
        </w:rPr>
      </w:pPr>
      <w:r w:rsidRPr="00D052A4">
        <w:rPr>
          <w:b/>
          <w:sz w:val="24"/>
          <w:szCs w:val="24"/>
        </w:rPr>
        <w:t>Melrose Arch,</w:t>
      </w:r>
      <w:r w:rsidR="003047AC" w:rsidRPr="00D052A4">
        <w:rPr>
          <w:b/>
          <w:sz w:val="24"/>
          <w:szCs w:val="24"/>
        </w:rPr>
        <w:t xml:space="preserve"> </w:t>
      </w:r>
      <w:r w:rsidRPr="00D052A4">
        <w:rPr>
          <w:b/>
          <w:sz w:val="24"/>
          <w:szCs w:val="24"/>
        </w:rPr>
        <w:t>Johannesburg</w:t>
      </w:r>
    </w:p>
    <w:p w14:paraId="71E9E457" w14:textId="77777777" w:rsidR="0013679B" w:rsidRPr="00D052A4" w:rsidRDefault="0013679B" w:rsidP="00D052A4">
      <w:pPr>
        <w:spacing w:line="360" w:lineRule="auto"/>
        <w:ind w:left="4320" w:firstLine="720"/>
        <w:jc w:val="both"/>
        <w:rPr>
          <w:b/>
          <w:sz w:val="24"/>
          <w:szCs w:val="24"/>
        </w:rPr>
      </w:pPr>
    </w:p>
    <w:p w14:paraId="0CEC3B96" w14:textId="77777777" w:rsidR="0081712D" w:rsidRPr="00D052A4" w:rsidRDefault="0081712D" w:rsidP="00D052A4">
      <w:pPr>
        <w:spacing w:line="360" w:lineRule="auto"/>
        <w:ind w:left="4320" w:firstLine="720"/>
        <w:jc w:val="both"/>
        <w:rPr>
          <w:b/>
          <w:sz w:val="24"/>
          <w:szCs w:val="24"/>
        </w:rPr>
      </w:pPr>
    </w:p>
    <w:p w14:paraId="34E9CC47" w14:textId="33706701" w:rsidR="0013679B" w:rsidRPr="00D052A4" w:rsidRDefault="0013679B" w:rsidP="00D052A4">
      <w:pPr>
        <w:spacing w:line="360" w:lineRule="auto"/>
        <w:ind w:left="720" w:hanging="720"/>
        <w:jc w:val="both"/>
        <w:rPr>
          <w:b/>
          <w:sz w:val="24"/>
          <w:szCs w:val="24"/>
        </w:rPr>
      </w:pPr>
      <w:r w:rsidRPr="00D052A4">
        <w:rPr>
          <w:b/>
          <w:sz w:val="24"/>
          <w:szCs w:val="24"/>
        </w:rPr>
        <w:t>For the Respondent:</w:t>
      </w:r>
      <w:r w:rsidR="007F4E56" w:rsidRPr="00D052A4">
        <w:rPr>
          <w:b/>
          <w:sz w:val="24"/>
          <w:szCs w:val="24"/>
        </w:rPr>
        <w:tab/>
      </w:r>
      <w:r w:rsidRPr="00D052A4">
        <w:rPr>
          <w:b/>
          <w:sz w:val="24"/>
          <w:szCs w:val="24"/>
        </w:rPr>
        <w:t xml:space="preserve">Adv. </w:t>
      </w:r>
      <w:r w:rsidR="00B03A42" w:rsidRPr="00D052A4">
        <w:rPr>
          <w:b/>
          <w:sz w:val="24"/>
          <w:szCs w:val="24"/>
        </w:rPr>
        <w:t>N.</w:t>
      </w:r>
      <w:r w:rsidRPr="00D052A4">
        <w:rPr>
          <w:b/>
          <w:sz w:val="24"/>
          <w:szCs w:val="24"/>
        </w:rPr>
        <w:t xml:space="preserve"> </w:t>
      </w:r>
      <w:r w:rsidR="003F370C" w:rsidRPr="00D052A4">
        <w:rPr>
          <w:b/>
          <w:sz w:val="24"/>
          <w:szCs w:val="24"/>
        </w:rPr>
        <w:t>Riley</w:t>
      </w:r>
    </w:p>
    <w:p w14:paraId="084E7E36" w14:textId="368381BE" w:rsidR="0013679B" w:rsidRPr="00D052A4" w:rsidRDefault="0013679B" w:rsidP="00D052A4">
      <w:pPr>
        <w:spacing w:line="360" w:lineRule="auto"/>
        <w:ind w:left="720" w:hanging="720"/>
        <w:jc w:val="both"/>
        <w:rPr>
          <w:b/>
          <w:sz w:val="24"/>
          <w:szCs w:val="24"/>
        </w:rPr>
      </w:pPr>
      <w:r w:rsidRPr="00D052A4">
        <w:rPr>
          <w:b/>
          <w:sz w:val="24"/>
          <w:szCs w:val="24"/>
        </w:rPr>
        <w:tab/>
      </w:r>
      <w:r w:rsidRPr="00D052A4">
        <w:rPr>
          <w:b/>
          <w:sz w:val="24"/>
          <w:szCs w:val="24"/>
        </w:rPr>
        <w:tab/>
      </w:r>
      <w:r w:rsidRPr="00D052A4">
        <w:rPr>
          <w:b/>
          <w:sz w:val="24"/>
          <w:szCs w:val="24"/>
        </w:rPr>
        <w:tab/>
      </w:r>
      <w:r w:rsidRPr="00D052A4">
        <w:rPr>
          <w:b/>
          <w:sz w:val="24"/>
          <w:szCs w:val="24"/>
        </w:rPr>
        <w:tab/>
        <w:t>Instructed by:</w:t>
      </w:r>
    </w:p>
    <w:p w14:paraId="6103CB0A" w14:textId="77777777" w:rsidR="002810E2" w:rsidRPr="00D052A4" w:rsidRDefault="0013679B" w:rsidP="00D052A4">
      <w:pPr>
        <w:spacing w:line="360" w:lineRule="auto"/>
        <w:ind w:left="720" w:hanging="720"/>
        <w:jc w:val="both"/>
        <w:rPr>
          <w:b/>
          <w:sz w:val="24"/>
          <w:szCs w:val="24"/>
        </w:rPr>
      </w:pPr>
      <w:r w:rsidRPr="00D052A4">
        <w:rPr>
          <w:b/>
          <w:sz w:val="24"/>
          <w:szCs w:val="24"/>
        </w:rPr>
        <w:tab/>
      </w:r>
      <w:r w:rsidRPr="00D052A4">
        <w:rPr>
          <w:b/>
          <w:sz w:val="24"/>
          <w:szCs w:val="24"/>
        </w:rPr>
        <w:tab/>
      </w:r>
      <w:r w:rsidRPr="00D052A4">
        <w:rPr>
          <w:b/>
          <w:sz w:val="24"/>
          <w:szCs w:val="24"/>
        </w:rPr>
        <w:tab/>
      </w:r>
      <w:r w:rsidRPr="00D052A4">
        <w:rPr>
          <w:b/>
          <w:sz w:val="24"/>
          <w:szCs w:val="24"/>
        </w:rPr>
        <w:tab/>
      </w:r>
      <w:proofErr w:type="spellStart"/>
      <w:r w:rsidR="002810E2" w:rsidRPr="00D052A4">
        <w:rPr>
          <w:b/>
          <w:sz w:val="24"/>
          <w:szCs w:val="24"/>
        </w:rPr>
        <w:t>Botoulas</w:t>
      </w:r>
      <w:proofErr w:type="spellEnd"/>
      <w:r w:rsidR="002810E2" w:rsidRPr="00D052A4">
        <w:rPr>
          <w:b/>
          <w:sz w:val="24"/>
          <w:szCs w:val="24"/>
        </w:rPr>
        <w:t xml:space="preserve"> Krause &amp; Da Silva Inc</w:t>
      </w:r>
    </w:p>
    <w:p w14:paraId="042A6317" w14:textId="6E456472" w:rsidR="0013679B" w:rsidRPr="00D052A4" w:rsidRDefault="003F370C" w:rsidP="00D052A4">
      <w:pPr>
        <w:spacing w:line="360" w:lineRule="auto"/>
        <w:ind w:left="2160" w:firstLine="720"/>
        <w:jc w:val="both"/>
        <w:rPr>
          <w:b/>
          <w:sz w:val="24"/>
          <w:szCs w:val="24"/>
        </w:rPr>
      </w:pPr>
      <w:r w:rsidRPr="00D052A4">
        <w:rPr>
          <w:b/>
          <w:sz w:val="24"/>
          <w:szCs w:val="24"/>
        </w:rPr>
        <w:t>Bedfordview, Johannesburg</w:t>
      </w:r>
    </w:p>
    <w:p w14:paraId="137A8A21" w14:textId="77777777" w:rsidR="00B95539" w:rsidRPr="00D052A4" w:rsidRDefault="00B95539" w:rsidP="00D052A4">
      <w:pPr>
        <w:spacing w:line="360" w:lineRule="auto"/>
        <w:jc w:val="both"/>
        <w:rPr>
          <w:sz w:val="24"/>
          <w:szCs w:val="24"/>
        </w:rPr>
      </w:pPr>
    </w:p>
    <w:sectPr w:rsidR="00B95539" w:rsidRPr="00D052A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F27D" w14:textId="77777777" w:rsidR="00914122" w:rsidRDefault="00914122" w:rsidP="0013679B">
      <w:r>
        <w:separator/>
      </w:r>
    </w:p>
  </w:endnote>
  <w:endnote w:type="continuationSeparator" w:id="0">
    <w:p w14:paraId="5070AF19" w14:textId="77777777" w:rsidR="00914122" w:rsidRDefault="00914122" w:rsidP="0013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408731"/>
      <w:docPartObj>
        <w:docPartGallery w:val="Page Numbers (Bottom of Page)"/>
        <w:docPartUnique/>
      </w:docPartObj>
    </w:sdtPr>
    <w:sdtEndPr>
      <w:rPr>
        <w:rFonts w:ascii="Book Antiqua" w:hAnsi="Book Antiqua"/>
        <w:noProof/>
        <w:sz w:val="22"/>
        <w:szCs w:val="22"/>
      </w:rPr>
    </w:sdtEndPr>
    <w:sdtContent>
      <w:p w14:paraId="0EE5F16E" w14:textId="3910762B" w:rsidR="000A5868" w:rsidRPr="000A5868" w:rsidRDefault="000A5868">
        <w:pPr>
          <w:pStyle w:val="Footer"/>
          <w:jc w:val="right"/>
          <w:rPr>
            <w:rFonts w:ascii="Book Antiqua" w:hAnsi="Book Antiqua"/>
            <w:sz w:val="22"/>
            <w:szCs w:val="22"/>
          </w:rPr>
        </w:pPr>
        <w:r w:rsidRPr="000A5868">
          <w:rPr>
            <w:rFonts w:ascii="Book Antiqua" w:hAnsi="Book Antiqua"/>
            <w:sz w:val="22"/>
            <w:szCs w:val="22"/>
          </w:rPr>
          <w:fldChar w:fldCharType="begin"/>
        </w:r>
        <w:r w:rsidRPr="000A5868">
          <w:rPr>
            <w:rFonts w:ascii="Book Antiqua" w:hAnsi="Book Antiqua"/>
            <w:sz w:val="22"/>
            <w:szCs w:val="22"/>
          </w:rPr>
          <w:instrText xml:space="preserve"> PAGE   \* MERGEFORMAT </w:instrText>
        </w:r>
        <w:r w:rsidRPr="000A5868">
          <w:rPr>
            <w:rFonts w:ascii="Book Antiqua" w:hAnsi="Book Antiqua"/>
            <w:sz w:val="22"/>
            <w:szCs w:val="22"/>
          </w:rPr>
          <w:fldChar w:fldCharType="separate"/>
        </w:r>
        <w:r w:rsidR="007140DE">
          <w:rPr>
            <w:rFonts w:ascii="Book Antiqua" w:hAnsi="Book Antiqua"/>
            <w:noProof/>
            <w:sz w:val="22"/>
            <w:szCs w:val="22"/>
          </w:rPr>
          <w:t>1</w:t>
        </w:r>
        <w:r w:rsidRPr="000A5868">
          <w:rPr>
            <w:rFonts w:ascii="Book Antiqua" w:hAnsi="Book Antiqua"/>
            <w:noProof/>
            <w:sz w:val="22"/>
            <w:szCs w:val="22"/>
          </w:rPr>
          <w:fldChar w:fldCharType="end"/>
        </w:r>
      </w:p>
    </w:sdtContent>
  </w:sdt>
  <w:p w14:paraId="54FEE8FB" w14:textId="77777777" w:rsidR="000A5868" w:rsidRDefault="000A5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C3DE" w14:textId="77777777" w:rsidR="00914122" w:rsidRDefault="00914122" w:rsidP="0013679B">
      <w:r>
        <w:separator/>
      </w:r>
    </w:p>
  </w:footnote>
  <w:footnote w:type="continuationSeparator" w:id="0">
    <w:p w14:paraId="61E82D94" w14:textId="77777777" w:rsidR="00914122" w:rsidRDefault="00914122" w:rsidP="0013679B">
      <w:r>
        <w:continuationSeparator/>
      </w:r>
    </w:p>
  </w:footnote>
  <w:footnote w:id="1">
    <w:p w14:paraId="71F24217" w14:textId="06F064E5" w:rsidR="00440411" w:rsidRPr="00415412" w:rsidRDefault="00440411">
      <w:pPr>
        <w:pStyle w:val="FootnoteText"/>
        <w:rPr>
          <w:rFonts w:ascii="Book Antiqua" w:hAnsi="Book Antiqua"/>
          <w:lang w:val="en-US"/>
        </w:rPr>
      </w:pPr>
      <w:r w:rsidRPr="00415412">
        <w:rPr>
          <w:rStyle w:val="FootnoteReference"/>
          <w:rFonts w:ascii="Book Antiqua" w:hAnsi="Book Antiqua"/>
        </w:rPr>
        <w:footnoteRef/>
      </w:r>
      <w:r w:rsidRPr="00415412">
        <w:rPr>
          <w:rFonts w:ascii="Book Antiqua" w:hAnsi="Book Antiqua"/>
        </w:rPr>
        <w:t xml:space="preserve"> </w:t>
      </w:r>
      <w:r w:rsidRPr="00415412">
        <w:rPr>
          <w:rFonts w:ascii="Book Antiqua" w:hAnsi="Book Antiqua"/>
          <w:lang w:val="en-US"/>
        </w:rPr>
        <w:t>In accordance with the provisions of Chapter 1 of the Matrimonial Property Act</w:t>
      </w:r>
      <w:r w:rsidR="00415412" w:rsidRPr="00415412">
        <w:rPr>
          <w:rFonts w:ascii="Book Antiqua" w:hAnsi="Book Antiqua"/>
          <w:lang w:val="en-US"/>
        </w:rPr>
        <w:t>, No. 88 of 1984</w:t>
      </w:r>
    </w:p>
  </w:footnote>
  <w:footnote w:id="2">
    <w:p w14:paraId="5E26D141" w14:textId="28AD77BD" w:rsidR="008C088B" w:rsidRPr="003C0EBE" w:rsidRDefault="008C088B" w:rsidP="003C0EBE">
      <w:pPr>
        <w:pStyle w:val="FootnoteText"/>
        <w:jc w:val="both"/>
        <w:rPr>
          <w:rFonts w:ascii="Book Antiqua" w:hAnsi="Book Antiqua"/>
          <w:lang w:val="en-US"/>
        </w:rPr>
      </w:pPr>
      <w:r w:rsidRPr="003C0EBE">
        <w:rPr>
          <w:rStyle w:val="FootnoteReference"/>
          <w:rFonts w:ascii="Book Antiqua" w:hAnsi="Book Antiqua"/>
        </w:rPr>
        <w:footnoteRef/>
      </w:r>
      <w:r w:rsidRPr="003C0EBE">
        <w:rPr>
          <w:rFonts w:ascii="Book Antiqua" w:hAnsi="Book Antiqua"/>
        </w:rPr>
        <w:t xml:space="preserve"> </w:t>
      </w:r>
      <w:r w:rsidR="00B631DB" w:rsidRPr="003C0EBE">
        <w:rPr>
          <w:rFonts w:ascii="Book Antiqua" w:hAnsi="Book Antiqua"/>
        </w:rPr>
        <w:t xml:space="preserve">Minister of </w:t>
      </w:r>
      <w:r w:rsidR="000F03B6" w:rsidRPr="003C0EBE">
        <w:rPr>
          <w:rFonts w:ascii="Book Antiqua" w:hAnsi="Book Antiqua"/>
        </w:rPr>
        <w:t xml:space="preserve">Agriculture v Tongaat Group Ltd 1976 (2) SA </w:t>
      </w:r>
      <w:r w:rsidR="00BF29DD" w:rsidRPr="003C0EBE">
        <w:rPr>
          <w:rFonts w:ascii="Book Antiqua" w:hAnsi="Book Antiqua"/>
        </w:rPr>
        <w:t>357(D) at 362E-G</w:t>
      </w:r>
      <w:r w:rsidR="000547E6" w:rsidRPr="003C0EBE">
        <w:rPr>
          <w:rFonts w:ascii="Book Antiqua" w:hAnsi="Book Antiqua"/>
        </w:rPr>
        <w:t xml:space="preserve"> and </w:t>
      </w:r>
      <w:r w:rsidR="00766F17" w:rsidRPr="003C0EBE">
        <w:rPr>
          <w:rFonts w:ascii="Book Antiqua" w:hAnsi="Book Antiqua"/>
        </w:rPr>
        <w:t>Denel</w:t>
      </w:r>
      <w:r w:rsidR="003C0EBE" w:rsidRPr="003C0EBE">
        <w:rPr>
          <w:rFonts w:ascii="Book Antiqua" w:hAnsi="Book Antiqua"/>
        </w:rPr>
        <w:t xml:space="preserve"> </w:t>
      </w:r>
      <w:r w:rsidR="00766F17" w:rsidRPr="003C0EBE">
        <w:rPr>
          <w:rFonts w:ascii="Book Antiqua" w:hAnsi="Book Antiqua"/>
        </w:rPr>
        <w:t>(</w:t>
      </w:r>
      <w:proofErr w:type="spellStart"/>
      <w:r w:rsidR="00766F17" w:rsidRPr="003C0EBE">
        <w:rPr>
          <w:rFonts w:ascii="Book Antiqua" w:hAnsi="Book Antiqua"/>
        </w:rPr>
        <w:t>Edms</w:t>
      </w:r>
      <w:proofErr w:type="spellEnd"/>
      <w:r w:rsidR="00766F17" w:rsidRPr="003C0EBE">
        <w:rPr>
          <w:rFonts w:ascii="Book Antiqua" w:hAnsi="Book Antiqua"/>
        </w:rPr>
        <w:t xml:space="preserve">) </w:t>
      </w:r>
      <w:proofErr w:type="spellStart"/>
      <w:r w:rsidR="00766F17" w:rsidRPr="003C0EBE">
        <w:rPr>
          <w:rFonts w:ascii="Book Antiqua" w:hAnsi="Book Antiqua"/>
        </w:rPr>
        <w:t>Bpk</w:t>
      </w:r>
      <w:proofErr w:type="spellEnd"/>
      <w:r w:rsidR="00766F17" w:rsidRPr="003C0EBE">
        <w:rPr>
          <w:rFonts w:ascii="Book Antiqua" w:hAnsi="Book Antiqua"/>
        </w:rPr>
        <w:t xml:space="preserve"> v Vorster 2004 (4) SA 481 (SCA) at para</w:t>
      </w:r>
      <w:r w:rsidR="003C0EBE" w:rsidRPr="003C0EBE">
        <w:rPr>
          <w:rFonts w:ascii="Book Antiqua" w:hAnsi="Book Antiqua"/>
        </w:rPr>
        <w:t xml:space="preserve"> 3</w:t>
      </w:r>
    </w:p>
  </w:footnote>
  <w:footnote w:id="3">
    <w:p w14:paraId="51AFC4D6" w14:textId="72443FB8" w:rsidR="00ED08CB" w:rsidRPr="00882579" w:rsidRDefault="00ED08CB">
      <w:pPr>
        <w:pStyle w:val="FootnoteText"/>
        <w:rPr>
          <w:rFonts w:ascii="Book Antiqua" w:hAnsi="Book Antiqua"/>
          <w:lang w:val="en-US"/>
        </w:rPr>
      </w:pPr>
      <w:r w:rsidRPr="00882579">
        <w:rPr>
          <w:rStyle w:val="FootnoteReference"/>
          <w:rFonts w:ascii="Book Antiqua" w:hAnsi="Book Antiqua"/>
        </w:rPr>
        <w:footnoteRef/>
      </w:r>
      <w:r w:rsidRPr="00882579">
        <w:rPr>
          <w:rFonts w:ascii="Book Antiqua" w:hAnsi="Book Antiqua"/>
        </w:rPr>
        <w:t xml:space="preserve"> </w:t>
      </w:r>
      <w:r w:rsidRPr="00882579">
        <w:rPr>
          <w:rFonts w:ascii="Book Antiqua" w:hAnsi="Book Antiqua"/>
          <w:lang w:val="en-US"/>
        </w:rPr>
        <w:t xml:space="preserve">See </w:t>
      </w:r>
      <w:proofErr w:type="spellStart"/>
      <w:r w:rsidR="00E77DED" w:rsidRPr="00882579">
        <w:rPr>
          <w:rFonts w:ascii="Book Antiqua" w:hAnsi="Book Antiqua"/>
          <w:lang w:val="en-US"/>
        </w:rPr>
        <w:t>Braaf</w:t>
      </w:r>
      <w:proofErr w:type="spellEnd"/>
      <w:r w:rsidR="00E77DED" w:rsidRPr="00882579">
        <w:rPr>
          <w:rFonts w:ascii="Book Antiqua" w:hAnsi="Book Antiqua"/>
          <w:lang w:val="en-US"/>
        </w:rPr>
        <w:t xml:space="preserve"> v </w:t>
      </w:r>
      <w:proofErr w:type="spellStart"/>
      <w:r w:rsidR="00E77DED" w:rsidRPr="00882579">
        <w:rPr>
          <w:rFonts w:ascii="Book Antiqua" w:hAnsi="Book Antiqua"/>
          <w:lang w:val="en-US"/>
        </w:rPr>
        <w:t>Fedgen</w:t>
      </w:r>
      <w:proofErr w:type="spellEnd"/>
      <w:r w:rsidR="00E77DED" w:rsidRPr="00882579">
        <w:rPr>
          <w:rFonts w:ascii="Book Antiqua" w:hAnsi="Book Antiqua"/>
          <w:lang w:val="en-US"/>
        </w:rPr>
        <w:t xml:space="preserve"> Insurance Ltd 1995 (3) SA 938 (C) at 939</w:t>
      </w:r>
      <w:r w:rsidR="00882579" w:rsidRPr="00882579">
        <w:rPr>
          <w:rFonts w:ascii="Book Antiqua" w:hAnsi="Book Antiqua"/>
          <w:lang w:val="en-US"/>
        </w:rPr>
        <w:t>A-B</w:t>
      </w:r>
    </w:p>
  </w:footnote>
  <w:footnote w:id="4">
    <w:p w14:paraId="2E261C95" w14:textId="39FDF947" w:rsidR="00302714" w:rsidRPr="00F3705A" w:rsidRDefault="00302714">
      <w:pPr>
        <w:pStyle w:val="FootnoteText"/>
        <w:rPr>
          <w:rFonts w:ascii="Book Antiqua" w:hAnsi="Book Antiqua"/>
          <w:lang w:val="en-US"/>
        </w:rPr>
      </w:pPr>
      <w:r w:rsidRPr="00F3705A">
        <w:rPr>
          <w:rStyle w:val="FootnoteReference"/>
          <w:rFonts w:ascii="Book Antiqua" w:hAnsi="Book Antiqua"/>
        </w:rPr>
        <w:footnoteRef/>
      </w:r>
      <w:r w:rsidRPr="00F3705A">
        <w:rPr>
          <w:rFonts w:ascii="Book Antiqua" w:hAnsi="Book Antiqua"/>
        </w:rPr>
        <w:t xml:space="preserve"> </w:t>
      </w:r>
      <w:r w:rsidRPr="00F3705A">
        <w:rPr>
          <w:rFonts w:ascii="Book Antiqua" w:hAnsi="Book Antiqua"/>
          <w:lang w:val="en-US"/>
        </w:rPr>
        <w:t>2014 (2) SA 430 (GSJ) at para 39</w:t>
      </w:r>
      <w:r w:rsidR="00F3705A">
        <w:rPr>
          <w:rFonts w:ascii="Book Antiqua" w:hAnsi="Book Antiqua"/>
          <w:lang w:val="en-US"/>
        </w:rPr>
        <w:t>. See also Levy v Levy 1991 (3) SA</w:t>
      </w:r>
      <w:r w:rsidR="00FA4085">
        <w:rPr>
          <w:rFonts w:ascii="Book Antiqua" w:hAnsi="Book Antiqua"/>
          <w:lang w:val="en-US"/>
        </w:rPr>
        <w:t xml:space="preserve"> 614 (A) at 621D-E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3500E16"/>
    <w:multiLevelType w:val="hybridMultilevel"/>
    <w:tmpl w:val="23C6BED2"/>
    <w:lvl w:ilvl="0" w:tplc="1404309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1FDC04EB"/>
    <w:multiLevelType w:val="hybridMultilevel"/>
    <w:tmpl w:val="C8F0577A"/>
    <w:lvl w:ilvl="0" w:tplc="260C0616">
      <w:start w:val="1"/>
      <w:numFmt w:val="lowerLetter"/>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7FAB289A"/>
    <w:multiLevelType w:val="hybridMultilevel"/>
    <w:tmpl w:val="5CBACC02"/>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12368961">
    <w:abstractNumId w:val="3"/>
  </w:num>
  <w:num w:numId="2" w16cid:durableId="96826444">
    <w:abstractNumId w:val="2"/>
  </w:num>
  <w:num w:numId="3" w16cid:durableId="1458793397">
    <w:abstractNumId w:val="1"/>
  </w:num>
  <w:num w:numId="4" w16cid:durableId="116288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1A"/>
    <w:rsid w:val="000547E6"/>
    <w:rsid w:val="0005753C"/>
    <w:rsid w:val="00070B29"/>
    <w:rsid w:val="00075DBB"/>
    <w:rsid w:val="00080212"/>
    <w:rsid w:val="00080FD1"/>
    <w:rsid w:val="00084EF6"/>
    <w:rsid w:val="000A5868"/>
    <w:rsid w:val="000B74B1"/>
    <w:rsid w:val="000C1E25"/>
    <w:rsid w:val="000D72A1"/>
    <w:rsid w:val="000E5A85"/>
    <w:rsid w:val="000E7DEE"/>
    <w:rsid w:val="000F03B6"/>
    <w:rsid w:val="0011471A"/>
    <w:rsid w:val="00115485"/>
    <w:rsid w:val="0013217B"/>
    <w:rsid w:val="0013625A"/>
    <w:rsid w:val="0013679B"/>
    <w:rsid w:val="00142817"/>
    <w:rsid w:val="001510AE"/>
    <w:rsid w:val="001518C1"/>
    <w:rsid w:val="00154727"/>
    <w:rsid w:val="00156175"/>
    <w:rsid w:val="0017706D"/>
    <w:rsid w:val="00177152"/>
    <w:rsid w:val="00186587"/>
    <w:rsid w:val="001914D5"/>
    <w:rsid w:val="00191F9D"/>
    <w:rsid w:val="00196804"/>
    <w:rsid w:val="001A1BAC"/>
    <w:rsid w:val="001A5412"/>
    <w:rsid w:val="001C33AD"/>
    <w:rsid w:val="00200C2E"/>
    <w:rsid w:val="00210983"/>
    <w:rsid w:val="00225625"/>
    <w:rsid w:val="00231223"/>
    <w:rsid w:val="00233014"/>
    <w:rsid w:val="002400A3"/>
    <w:rsid w:val="00253EB6"/>
    <w:rsid w:val="00260EC7"/>
    <w:rsid w:val="002810E2"/>
    <w:rsid w:val="002C6A9C"/>
    <w:rsid w:val="002F1043"/>
    <w:rsid w:val="002F4B29"/>
    <w:rsid w:val="00302714"/>
    <w:rsid w:val="003047AC"/>
    <w:rsid w:val="00356153"/>
    <w:rsid w:val="00364261"/>
    <w:rsid w:val="00373C34"/>
    <w:rsid w:val="003765C3"/>
    <w:rsid w:val="00377873"/>
    <w:rsid w:val="003833FC"/>
    <w:rsid w:val="003A6864"/>
    <w:rsid w:val="003B3E9F"/>
    <w:rsid w:val="003C0EBE"/>
    <w:rsid w:val="003C1F83"/>
    <w:rsid w:val="003D1F5B"/>
    <w:rsid w:val="003D2A39"/>
    <w:rsid w:val="003D45D0"/>
    <w:rsid w:val="003E08A9"/>
    <w:rsid w:val="003E2320"/>
    <w:rsid w:val="003E2A45"/>
    <w:rsid w:val="003E54F0"/>
    <w:rsid w:val="003F074F"/>
    <w:rsid w:val="003F370C"/>
    <w:rsid w:val="003F56BC"/>
    <w:rsid w:val="00401850"/>
    <w:rsid w:val="0041037F"/>
    <w:rsid w:val="00414F3D"/>
    <w:rsid w:val="00415412"/>
    <w:rsid w:val="00423B5F"/>
    <w:rsid w:val="00435AB1"/>
    <w:rsid w:val="00440411"/>
    <w:rsid w:val="004623EE"/>
    <w:rsid w:val="00481514"/>
    <w:rsid w:val="004B3F7E"/>
    <w:rsid w:val="004C2AA1"/>
    <w:rsid w:val="004D1A79"/>
    <w:rsid w:val="004F0422"/>
    <w:rsid w:val="004F3455"/>
    <w:rsid w:val="005329C6"/>
    <w:rsid w:val="005417DC"/>
    <w:rsid w:val="00543E09"/>
    <w:rsid w:val="005644D7"/>
    <w:rsid w:val="00577A4E"/>
    <w:rsid w:val="00587801"/>
    <w:rsid w:val="005D1ACB"/>
    <w:rsid w:val="005E7103"/>
    <w:rsid w:val="005E7D6D"/>
    <w:rsid w:val="005F50FB"/>
    <w:rsid w:val="0060183E"/>
    <w:rsid w:val="006018F6"/>
    <w:rsid w:val="00610FA1"/>
    <w:rsid w:val="00616A14"/>
    <w:rsid w:val="00630AE7"/>
    <w:rsid w:val="00646ED5"/>
    <w:rsid w:val="006C13F8"/>
    <w:rsid w:val="006D08FD"/>
    <w:rsid w:val="006E13CC"/>
    <w:rsid w:val="007140DE"/>
    <w:rsid w:val="00737F74"/>
    <w:rsid w:val="00743431"/>
    <w:rsid w:val="00766F17"/>
    <w:rsid w:val="00792611"/>
    <w:rsid w:val="007A24FD"/>
    <w:rsid w:val="007B09C5"/>
    <w:rsid w:val="007D062F"/>
    <w:rsid w:val="007E33AE"/>
    <w:rsid w:val="007F2E45"/>
    <w:rsid w:val="007F4E56"/>
    <w:rsid w:val="008073A1"/>
    <w:rsid w:val="0081712D"/>
    <w:rsid w:val="008213F2"/>
    <w:rsid w:val="008218E8"/>
    <w:rsid w:val="00824ACD"/>
    <w:rsid w:val="00840876"/>
    <w:rsid w:val="008445A7"/>
    <w:rsid w:val="00846564"/>
    <w:rsid w:val="00882579"/>
    <w:rsid w:val="00884A3E"/>
    <w:rsid w:val="00887EE3"/>
    <w:rsid w:val="008A0934"/>
    <w:rsid w:val="008A5FDF"/>
    <w:rsid w:val="008B221A"/>
    <w:rsid w:val="008B26D9"/>
    <w:rsid w:val="008C088B"/>
    <w:rsid w:val="008C1AFD"/>
    <w:rsid w:val="008C49BC"/>
    <w:rsid w:val="008C4F10"/>
    <w:rsid w:val="008F306F"/>
    <w:rsid w:val="008F6663"/>
    <w:rsid w:val="008F7866"/>
    <w:rsid w:val="00913900"/>
    <w:rsid w:val="00914122"/>
    <w:rsid w:val="009179E7"/>
    <w:rsid w:val="0092330C"/>
    <w:rsid w:val="0093092B"/>
    <w:rsid w:val="00951D9B"/>
    <w:rsid w:val="0095320A"/>
    <w:rsid w:val="00954214"/>
    <w:rsid w:val="0097077F"/>
    <w:rsid w:val="00974DB1"/>
    <w:rsid w:val="00982ACE"/>
    <w:rsid w:val="009875F6"/>
    <w:rsid w:val="009C72B5"/>
    <w:rsid w:val="009E0E26"/>
    <w:rsid w:val="00A12C0F"/>
    <w:rsid w:val="00A14E1E"/>
    <w:rsid w:val="00A167AA"/>
    <w:rsid w:val="00A213F6"/>
    <w:rsid w:val="00A31A8B"/>
    <w:rsid w:val="00A34649"/>
    <w:rsid w:val="00A5659A"/>
    <w:rsid w:val="00A6734C"/>
    <w:rsid w:val="00A77845"/>
    <w:rsid w:val="00AA52B6"/>
    <w:rsid w:val="00AD2871"/>
    <w:rsid w:val="00AD45C9"/>
    <w:rsid w:val="00AE55B8"/>
    <w:rsid w:val="00AF602B"/>
    <w:rsid w:val="00AF6147"/>
    <w:rsid w:val="00B03A42"/>
    <w:rsid w:val="00B04AAF"/>
    <w:rsid w:val="00B12846"/>
    <w:rsid w:val="00B13951"/>
    <w:rsid w:val="00B30112"/>
    <w:rsid w:val="00B34447"/>
    <w:rsid w:val="00B56C1E"/>
    <w:rsid w:val="00B631DB"/>
    <w:rsid w:val="00B67FA4"/>
    <w:rsid w:val="00B95539"/>
    <w:rsid w:val="00B95BA7"/>
    <w:rsid w:val="00BA5FCA"/>
    <w:rsid w:val="00BA736E"/>
    <w:rsid w:val="00BB2F94"/>
    <w:rsid w:val="00BC3D87"/>
    <w:rsid w:val="00BE1A3A"/>
    <w:rsid w:val="00BF0319"/>
    <w:rsid w:val="00BF0E07"/>
    <w:rsid w:val="00BF29DD"/>
    <w:rsid w:val="00C174A8"/>
    <w:rsid w:val="00C66AF7"/>
    <w:rsid w:val="00C84DB8"/>
    <w:rsid w:val="00C979C9"/>
    <w:rsid w:val="00CC20A3"/>
    <w:rsid w:val="00CC62E1"/>
    <w:rsid w:val="00CC7E00"/>
    <w:rsid w:val="00CD4183"/>
    <w:rsid w:val="00CE39D7"/>
    <w:rsid w:val="00CE6980"/>
    <w:rsid w:val="00CF1E7A"/>
    <w:rsid w:val="00D008B9"/>
    <w:rsid w:val="00D021E6"/>
    <w:rsid w:val="00D03825"/>
    <w:rsid w:val="00D052A4"/>
    <w:rsid w:val="00D20FBD"/>
    <w:rsid w:val="00D33546"/>
    <w:rsid w:val="00D54975"/>
    <w:rsid w:val="00D57A95"/>
    <w:rsid w:val="00D645A1"/>
    <w:rsid w:val="00D715E4"/>
    <w:rsid w:val="00D82DA2"/>
    <w:rsid w:val="00D94E6A"/>
    <w:rsid w:val="00DB4A53"/>
    <w:rsid w:val="00DD4AD4"/>
    <w:rsid w:val="00E11203"/>
    <w:rsid w:val="00E23DE8"/>
    <w:rsid w:val="00E2544C"/>
    <w:rsid w:val="00E31090"/>
    <w:rsid w:val="00E4026F"/>
    <w:rsid w:val="00E512B7"/>
    <w:rsid w:val="00E54D8C"/>
    <w:rsid w:val="00E61424"/>
    <w:rsid w:val="00E66531"/>
    <w:rsid w:val="00E77DED"/>
    <w:rsid w:val="00E80420"/>
    <w:rsid w:val="00E83BE0"/>
    <w:rsid w:val="00E94A20"/>
    <w:rsid w:val="00EA1DBD"/>
    <w:rsid w:val="00EA1FA4"/>
    <w:rsid w:val="00EA5602"/>
    <w:rsid w:val="00EB5873"/>
    <w:rsid w:val="00EC6B08"/>
    <w:rsid w:val="00ED08CB"/>
    <w:rsid w:val="00ED2C69"/>
    <w:rsid w:val="00ED5FF9"/>
    <w:rsid w:val="00EE0231"/>
    <w:rsid w:val="00EF0EDF"/>
    <w:rsid w:val="00EF3196"/>
    <w:rsid w:val="00EF5407"/>
    <w:rsid w:val="00F14916"/>
    <w:rsid w:val="00F32010"/>
    <w:rsid w:val="00F354D3"/>
    <w:rsid w:val="00F3705A"/>
    <w:rsid w:val="00F42688"/>
    <w:rsid w:val="00F5556B"/>
    <w:rsid w:val="00F55E1F"/>
    <w:rsid w:val="00F57CD5"/>
    <w:rsid w:val="00F6069A"/>
    <w:rsid w:val="00F67550"/>
    <w:rsid w:val="00F959F6"/>
    <w:rsid w:val="00FA4085"/>
    <w:rsid w:val="00FA4E0B"/>
    <w:rsid w:val="00FA743C"/>
    <w:rsid w:val="00FC42D6"/>
    <w:rsid w:val="00FC4C8B"/>
    <w:rsid w:val="00FD0084"/>
    <w:rsid w:val="00FD30B8"/>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50CA"/>
  <w15:chartTrackingRefBased/>
  <w15:docId w15:val="{5D28D0CD-1602-411A-8C90-0320C3BB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79B"/>
    <w:pPr>
      <w:spacing w:after="0" w:line="240" w:lineRule="auto"/>
    </w:pPr>
    <w:rPr>
      <w:rFonts w:ascii="Arial" w:eastAsia="Times New Roman" w:hAnsi="Arial" w:cs="Arial"/>
      <w:kern w:val="0"/>
      <w:sz w:val="28"/>
      <w:szCs w:val="28"/>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9B"/>
    <w:pPr>
      <w:ind w:left="720"/>
      <w:contextualSpacing/>
    </w:pPr>
  </w:style>
  <w:style w:type="paragraph" w:styleId="FootnoteText">
    <w:name w:val="footnote text"/>
    <w:basedOn w:val="Normal"/>
    <w:link w:val="FootnoteTextChar"/>
    <w:uiPriority w:val="99"/>
    <w:semiHidden/>
    <w:unhideWhenUsed/>
    <w:rsid w:val="0013679B"/>
    <w:rPr>
      <w:sz w:val="20"/>
      <w:szCs w:val="20"/>
    </w:rPr>
  </w:style>
  <w:style w:type="character" w:customStyle="1" w:styleId="FootnoteTextChar">
    <w:name w:val="Footnote Text Char"/>
    <w:basedOn w:val="DefaultParagraphFont"/>
    <w:link w:val="FootnoteText"/>
    <w:uiPriority w:val="99"/>
    <w:semiHidden/>
    <w:rsid w:val="0013679B"/>
    <w:rPr>
      <w:rFonts w:ascii="Arial" w:eastAsia="Times New Roman" w:hAnsi="Arial" w:cs="Arial"/>
      <w:kern w:val="0"/>
      <w:sz w:val="20"/>
      <w:szCs w:val="20"/>
      <w:lang w:val="en-GB" w:eastAsia="en-GB"/>
      <w14:ligatures w14:val="none"/>
    </w:rPr>
  </w:style>
  <w:style w:type="character" w:styleId="FootnoteReference">
    <w:name w:val="footnote reference"/>
    <w:basedOn w:val="DefaultParagraphFont"/>
    <w:uiPriority w:val="99"/>
    <w:semiHidden/>
    <w:unhideWhenUsed/>
    <w:rsid w:val="0013679B"/>
    <w:rPr>
      <w:vertAlign w:val="superscript"/>
    </w:rPr>
  </w:style>
  <w:style w:type="paragraph" w:customStyle="1" w:styleId="lg-i-a-1">
    <w:name w:val="lg-i-a-1"/>
    <w:basedOn w:val="Normal"/>
    <w:rsid w:val="0013679B"/>
    <w:pPr>
      <w:spacing w:before="100" w:beforeAutospacing="1" w:after="100" w:afterAutospacing="1"/>
    </w:pPr>
    <w:rPr>
      <w:rFonts w:ascii="Times New Roman" w:hAnsi="Times New Roman" w:cs="Times New Roman"/>
      <w:sz w:val="24"/>
      <w:szCs w:val="24"/>
      <w:lang w:val="en-ZA" w:eastAsia="en-ZA"/>
    </w:rPr>
  </w:style>
  <w:style w:type="paragraph" w:styleId="Header">
    <w:name w:val="header"/>
    <w:basedOn w:val="Normal"/>
    <w:link w:val="HeaderChar"/>
    <w:uiPriority w:val="99"/>
    <w:unhideWhenUsed/>
    <w:rsid w:val="000A5868"/>
    <w:pPr>
      <w:tabs>
        <w:tab w:val="center" w:pos="4513"/>
        <w:tab w:val="right" w:pos="9026"/>
      </w:tabs>
    </w:pPr>
  </w:style>
  <w:style w:type="character" w:customStyle="1" w:styleId="HeaderChar">
    <w:name w:val="Header Char"/>
    <w:basedOn w:val="DefaultParagraphFont"/>
    <w:link w:val="Header"/>
    <w:uiPriority w:val="99"/>
    <w:rsid w:val="000A5868"/>
    <w:rPr>
      <w:rFonts w:ascii="Arial" w:eastAsia="Times New Roman" w:hAnsi="Arial" w:cs="Arial"/>
      <w:kern w:val="0"/>
      <w:sz w:val="28"/>
      <w:szCs w:val="28"/>
      <w:lang w:val="en-GB" w:eastAsia="en-GB"/>
      <w14:ligatures w14:val="none"/>
    </w:rPr>
  </w:style>
  <w:style w:type="paragraph" w:styleId="Footer">
    <w:name w:val="footer"/>
    <w:basedOn w:val="Normal"/>
    <w:link w:val="FooterChar"/>
    <w:uiPriority w:val="99"/>
    <w:unhideWhenUsed/>
    <w:rsid w:val="000A5868"/>
    <w:pPr>
      <w:tabs>
        <w:tab w:val="center" w:pos="4513"/>
        <w:tab w:val="right" w:pos="9026"/>
      </w:tabs>
    </w:pPr>
  </w:style>
  <w:style w:type="character" w:customStyle="1" w:styleId="FooterChar">
    <w:name w:val="Footer Char"/>
    <w:basedOn w:val="DefaultParagraphFont"/>
    <w:link w:val="Footer"/>
    <w:uiPriority w:val="99"/>
    <w:rsid w:val="000A5868"/>
    <w:rPr>
      <w:rFonts w:ascii="Arial" w:eastAsia="Times New Roman" w:hAnsi="Arial" w:cs="Arial"/>
      <w:kern w:val="0"/>
      <w:sz w:val="28"/>
      <w:szCs w:val="28"/>
      <w:lang w:val="en-GB" w:eastAsia="en-GB"/>
      <w14:ligatures w14:val="none"/>
    </w:rPr>
  </w:style>
  <w:style w:type="character" w:customStyle="1" w:styleId="mc">
    <w:name w:val="mc"/>
    <w:basedOn w:val="DefaultParagraphFont"/>
    <w:rsid w:val="00302714"/>
  </w:style>
  <w:style w:type="paragraph" w:customStyle="1" w:styleId="JudgmentHeading">
    <w:name w:val="Judgment Heading"/>
    <w:basedOn w:val="Normal"/>
    <w:next w:val="Normal"/>
    <w:link w:val="JudgmentHeadingChar"/>
    <w:qFormat/>
    <w:rsid w:val="00D052A4"/>
    <w:pPr>
      <w:spacing w:after="240" w:line="360" w:lineRule="auto"/>
      <w:jc w:val="both"/>
    </w:pPr>
    <w:rPr>
      <w:rFonts w:eastAsiaTheme="minorHAnsi"/>
      <w:i/>
      <w:sz w:val="24"/>
      <w:szCs w:val="22"/>
      <w:lang w:eastAsia="en-US"/>
    </w:rPr>
  </w:style>
  <w:style w:type="character" w:customStyle="1" w:styleId="JudgmentHeadingChar">
    <w:name w:val="Judgment Heading Char"/>
    <w:basedOn w:val="DefaultParagraphFont"/>
    <w:link w:val="JudgmentHeading"/>
    <w:rsid w:val="00D052A4"/>
    <w:rPr>
      <w:rFonts w:ascii="Arial" w:hAnsi="Arial" w:cs="Arial"/>
      <w:i/>
      <w:kern w:val="0"/>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6390">
      <w:bodyDiv w:val="1"/>
      <w:marLeft w:val="0"/>
      <w:marRight w:val="0"/>
      <w:marTop w:val="0"/>
      <w:marBottom w:val="0"/>
      <w:divBdr>
        <w:top w:val="none" w:sz="0" w:space="0" w:color="auto"/>
        <w:left w:val="none" w:sz="0" w:space="0" w:color="auto"/>
        <w:bottom w:val="none" w:sz="0" w:space="0" w:color="auto"/>
        <w:right w:val="none" w:sz="0" w:space="0" w:color="auto"/>
      </w:divBdr>
      <w:divsChild>
        <w:div w:id="1930389215">
          <w:marLeft w:val="0"/>
          <w:marRight w:val="0"/>
          <w:marTop w:val="120"/>
          <w:marBottom w:val="0"/>
          <w:divBdr>
            <w:top w:val="none" w:sz="0" w:space="0" w:color="auto"/>
            <w:left w:val="none" w:sz="0" w:space="0" w:color="auto"/>
            <w:bottom w:val="none" w:sz="0" w:space="0" w:color="auto"/>
            <w:right w:val="none" w:sz="0" w:space="0" w:color="auto"/>
          </w:divBdr>
        </w:div>
        <w:div w:id="225646561">
          <w:marLeft w:val="0"/>
          <w:marRight w:val="0"/>
          <w:marTop w:val="240"/>
          <w:marBottom w:val="24"/>
          <w:divBdr>
            <w:top w:val="single" w:sz="8" w:space="2" w:color="808080"/>
            <w:left w:val="none" w:sz="0" w:space="0" w:color="auto"/>
            <w:bottom w:val="none" w:sz="0" w:space="0" w:color="auto"/>
            <w:right w:val="none" w:sz="0" w:space="0" w:color="auto"/>
          </w:divBdr>
        </w:div>
        <w:div w:id="839463497">
          <w:marLeft w:val="0"/>
          <w:marRight w:val="0"/>
          <w:marTop w:val="120"/>
          <w:marBottom w:val="0"/>
          <w:divBdr>
            <w:top w:val="none" w:sz="0" w:space="0" w:color="auto"/>
            <w:left w:val="none" w:sz="0" w:space="0" w:color="auto"/>
            <w:bottom w:val="none" w:sz="0" w:space="0" w:color="auto"/>
            <w:right w:val="none" w:sz="0" w:space="0" w:color="auto"/>
          </w:divBdr>
        </w:div>
        <w:div w:id="935868414">
          <w:marLeft w:val="0"/>
          <w:marRight w:val="0"/>
          <w:marTop w:val="120"/>
          <w:marBottom w:val="0"/>
          <w:divBdr>
            <w:top w:val="none" w:sz="0" w:space="0" w:color="auto"/>
            <w:left w:val="none" w:sz="0" w:space="0" w:color="auto"/>
            <w:bottom w:val="none" w:sz="0" w:space="0" w:color="auto"/>
            <w:right w:val="none" w:sz="0" w:space="0" w:color="auto"/>
          </w:divBdr>
        </w:div>
      </w:divsChild>
    </w:div>
    <w:div w:id="1613853076">
      <w:bodyDiv w:val="1"/>
      <w:marLeft w:val="0"/>
      <w:marRight w:val="0"/>
      <w:marTop w:val="0"/>
      <w:marBottom w:val="0"/>
      <w:divBdr>
        <w:top w:val="none" w:sz="0" w:space="0" w:color="auto"/>
        <w:left w:val="none" w:sz="0" w:space="0" w:color="auto"/>
        <w:bottom w:val="none" w:sz="0" w:space="0" w:color="auto"/>
        <w:right w:val="none" w:sz="0" w:space="0" w:color="auto"/>
      </w:divBdr>
      <w:divsChild>
        <w:div w:id="1839730781">
          <w:marLeft w:val="0"/>
          <w:marRight w:val="0"/>
          <w:marTop w:val="120"/>
          <w:marBottom w:val="0"/>
          <w:divBdr>
            <w:top w:val="none" w:sz="0" w:space="0" w:color="auto"/>
            <w:left w:val="none" w:sz="0" w:space="0" w:color="auto"/>
            <w:bottom w:val="none" w:sz="0" w:space="0" w:color="auto"/>
            <w:right w:val="none" w:sz="0" w:space="0" w:color="auto"/>
          </w:divBdr>
        </w:div>
        <w:div w:id="1605654663">
          <w:marLeft w:val="0"/>
          <w:marRight w:val="0"/>
          <w:marTop w:val="240"/>
          <w:marBottom w:val="24"/>
          <w:divBdr>
            <w:top w:val="single" w:sz="8" w:space="2" w:color="808080"/>
            <w:left w:val="none" w:sz="0" w:space="0" w:color="auto"/>
            <w:bottom w:val="none" w:sz="0" w:space="0" w:color="auto"/>
            <w:right w:val="none" w:sz="0" w:space="0" w:color="auto"/>
          </w:divBdr>
        </w:div>
        <w:div w:id="1531799597">
          <w:marLeft w:val="0"/>
          <w:marRight w:val="0"/>
          <w:marTop w:val="120"/>
          <w:marBottom w:val="0"/>
          <w:divBdr>
            <w:top w:val="none" w:sz="0" w:space="0" w:color="auto"/>
            <w:left w:val="none" w:sz="0" w:space="0" w:color="auto"/>
            <w:bottom w:val="none" w:sz="0" w:space="0" w:color="auto"/>
            <w:right w:val="none" w:sz="0" w:space="0" w:color="auto"/>
          </w:divBdr>
        </w:div>
        <w:div w:id="9954998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18D28-E0D4-4A05-8EBB-2FDECE36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Chwaro</dc:creator>
  <cp:keywords/>
  <dc:description/>
  <cp:lastModifiedBy>Lilitha Mdleleni</cp:lastModifiedBy>
  <cp:revision>3</cp:revision>
  <cp:lastPrinted>2023-11-23T15:13:00Z</cp:lastPrinted>
  <dcterms:created xsi:type="dcterms:W3CDTF">2023-11-28T10:57:00Z</dcterms:created>
  <dcterms:modified xsi:type="dcterms:W3CDTF">2023-11-28T13:24:00Z</dcterms:modified>
</cp:coreProperties>
</file>