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4507A" w14:textId="2038C2DC" w:rsidR="00683E6B" w:rsidRPr="00683E6B" w:rsidRDefault="00683E6B" w:rsidP="00683E6B">
      <w:pPr>
        <w:jc w:val="center"/>
        <w:rPr>
          <w:rFonts w:ascii="Arial" w:hAnsi="Arial" w:cs="Arial"/>
          <w:b/>
          <w:sz w:val="24"/>
          <w:szCs w:val="24"/>
          <w:lang w:eastAsia="en-GB"/>
        </w:rPr>
      </w:pPr>
      <w:r w:rsidRPr="00683E6B">
        <w:rPr>
          <w:rFonts w:ascii="Arial" w:hAnsi="Arial" w:cs="Arial"/>
          <w:b/>
          <w:sz w:val="24"/>
          <w:szCs w:val="24"/>
          <w:lang w:eastAsia="en-GB"/>
        </w:rPr>
        <w:t>REPUBLIC OF SOUTH AFRICA</w:t>
      </w:r>
    </w:p>
    <w:p w14:paraId="0E902786" w14:textId="77777777" w:rsidR="00683E6B" w:rsidRPr="00683E6B" w:rsidRDefault="00683E6B" w:rsidP="00683E6B">
      <w:pPr>
        <w:jc w:val="center"/>
        <w:rPr>
          <w:rFonts w:ascii="Arial" w:hAnsi="Arial" w:cs="Arial"/>
          <w:b/>
          <w:sz w:val="24"/>
          <w:szCs w:val="24"/>
          <w:lang w:eastAsia="en-GB"/>
        </w:rPr>
      </w:pPr>
    </w:p>
    <w:p w14:paraId="4B48F2EE" w14:textId="77777777" w:rsidR="00683E6B" w:rsidRPr="00683E6B" w:rsidRDefault="00683E6B" w:rsidP="00683E6B">
      <w:pPr>
        <w:jc w:val="center"/>
        <w:rPr>
          <w:rFonts w:ascii="Arial" w:hAnsi="Arial" w:cs="Arial"/>
          <w:b/>
          <w:sz w:val="24"/>
          <w:szCs w:val="24"/>
          <w:lang w:eastAsia="en-GB"/>
        </w:rPr>
      </w:pPr>
      <w:r w:rsidRPr="00683E6B">
        <w:rPr>
          <w:rFonts w:ascii="Arial" w:hAnsi="Arial" w:cs="Arial"/>
          <w:b/>
          <w:noProof/>
          <w:sz w:val="24"/>
          <w:szCs w:val="24"/>
          <w:lang w:eastAsia="en-ZA"/>
        </w:rPr>
        <w:drawing>
          <wp:inline distT="0" distB="0" distL="0" distR="0" wp14:anchorId="7C640F80" wp14:editId="25B3ACC2">
            <wp:extent cx="1350645" cy="1350645"/>
            <wp:effectExtent l="0" t="0" r="1905" b="1905"/>
            <wp:docPr id="1" name="Picture 1"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489C7797" w14:textId="77777777" w:rsidR="00683E6B" w:rsidRPr="00683E6B" w:rsidRDefault="00683E6B" w:rsidP="00683E6B">
      <w:pPr>
        <w:jc w:val="center"/>
        <w:rPr>
          <w:rFonts w:ascii="Arial" w:hAnsi="Arial" w:cs="Arial"/>
          <w:b/>
          <w:sz w:val="24"/>
          <w:szCs w:val="24"/>
          <w:lang w:eastAsia="en-GB"/>
        </w:rPr>
      </w:pPr>
      <w:r w:rsidRPr="00683E6B">
        <w:rPr>
          <w:rFonts w:ascii="Arial" w:hAnsi="Arial" w:cs="Arial"/>
          <w:b/>
          <w:sz w:val="24"/>
          <w:szCs w:val="24"/>
          <w:lang w:eastAsia="en-GB"/>
        </w:rPr>
        <w:t>IN THE HIGH COURT OF SOUTH AFRICA</w:t>
      </w:r>
    </w:p>
    <w:p w14:paraId="0CA44AC7" w14:textId="77777777" w:rsidR="00683E6B" w:rsidRDefault="00683E6B" w:rsidP="00683E6B">
      <w:pPr>
        <w:jc w:val="center"/>
        <w:rPr>
          <w:rFonts w:ascii="Arial" w:hAnsi="Arial" w:cs="Arial"/>
          <w:b/>
          <w:sz w:val="24"/>
          <w:szCs w:val="24"/>
          <w:lang w:eastAsia="en-GB"/>
        </w:rPr>
      </w:pPr>
      <w:r w:rsidRPr="00683E6B">
        <w:rPr>
          <w:rFonts w:ascii="Arial" w:hAnsi="Arial" w:cs="Arial"/>
          <w:b/>
          <w:sz w:val="24"/>
          <w:szCs w:val="24"/>
          <w:lang w:eastAsia="en-GB"/>
        </w:rPr>
        <w:t>GAUTENG DIVISION, JOHANNESBURG</w:t>
      </w:r>
    </w:p>
    <w:p w14:paraId="15D56440" w14:textId="6CA84F30" w:rsidR="00683E6B" w:rsidRPr="00683E6B" w:rsidRDefault="00683E6B" w:rsidP="50283B98">
      <w:pPr>
        <w:spacing w:before="240"/>
        <w:jc w:val="right"/>
        <w:rPr>
          <w:rFonts w:ascii="Arial" w:hAnsi="Arial" w:cs="Arial"/>
          <w:b/>
          <w:bCs/>
          <w:sz w:val="24"/>
          <w:szCs w:val="24"/>
        </w:rPr>
      </w:pPr>
      <w:r w:rsidRPr="50283B98">
        <w:rPr>
          <w:rFonts w:ascii="Arial" w:hAnsi="Arial" w:cs="Arial"/>
          <w:b/>
          <w:bCs/>
          <w:sz w:val="24"/>
          <w:szCs w:val="24"/>
        </w:rPr>
        <w:t xml:space="preserve">CASE NO: </w:t>
      </w:r>
      <w:r w:rsidR="00C0388A">
        <w:rPr>
          <w:rFonts w:ascii="Arial" w:hAnsi="Arial" w:cs="Arial"/>
          <w:b/>
          <w:bCs/>
          <w:sz w:val="24"/>
          <w:szCs w:val="24"/>
        </w:rPr>
        <w:t>58501</w:t>
      </w:r>
      <w:r w:rsidR="00702457" w:rsidRPr="00375D83">
        <w:rPr>
          <w:rFonts w:ascii="Arial" w:hAnsi="Arial" w:cs="Arial"/>
          <w:b/>
          <w:bCs/>
          <w:sz w:val="24"/>
          <w:szCs w:val="24"/>
        </w:rPr>
        <w:t>/20</w:t>
      </w:r>
      <w:r w:rsidR="00C0388A">
        <w:rPr>
          <w:rFonts w:ascii="Arial" w:hAnsi="Arial" w:cs="Arial"/>
          <w:b/>
          <w:bCs/>
          <w:sz w:val="24"/>
          <w:szCs w:val="24"/>
        </w:rPr>
        <w:t>21</w:t>
      </w:r>
    </w:p>
    <w:p w14:paraId="0E0D06B1" w14:textId="616BF0FA" w:rsidR="00683E6B" w:rsidRPr="00683E6B" w:rsidRDefault="001F3B04" w:rsidP="00683E6B">
      <w:pPr>
        <w:tabs>
          <w:tab w:val="left" w:pos="4917"/>
        </w:tabs>
        <w:jc w:val="center"/>
        <w:rPr>
          <w:rFonts w:ascii="Arial" w:hAnsi="Arial" w:cs="Arial"/>
          <w:b/>
          <w:sz w:val="24"/>
          <w:szCs w:val="24"/>
        </w:rPr>
      </w:pPr>
      <w:r w:rsidRPr="00683E6B">
        <w:rPr>
          <w:rFonts w:ascii="Arial" w:hAnsi="Arial" w:cs="Arial"/>
          <w:b/>
          <w:noProof/>
          <w:sz w:val="24"/>
          <w:szCs w:val="24"/>
          <w:lang w:eastAsia="en-ZA"/>
        </w:rPr>
        <mc:AlternateContent>
          <mc:Choice Requires="wps">
            <w:drawing>
              <wp:anchor distT="0" distB="0" distL="114300" distR="114300" simplePos="0" relativeHeight="251660800" behindDoc="0" locked="0" layoutInCell="1" allowOverlap="1" wp14:anchorId="78F74519" wp14:editId="3375F6F9">
                <wp:simplePos x="0" y="0"/>
                <wp:positionH relativeFrom="margin">
                  <wp:posOffset>23495</wp:posOffset>
                </wp:positionH>
                <wp:positionV relativeFrom="paragraph">
                  <wp:posOffset>75565</wp:posOffset>
                </wp:positionV>
                <wp:extent cx="3209925" cy="1743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743075"/>
                        </a:xfrm>
                        <a:prstGeom prst="rect">
                          <a:avLst/>
                        </a:prstGeom>
                        <a:solidFill>
                          <a:srgbClr val="FFFFFF"/>
                        </a:solidFill>
                        <a:ln w="9525">
                          <a:solidFill>
                            <a:srgbClr val="000000"/>
                          </a:solidFill>
                          <a:miter lim="800000"/>
                          <a:headEnd/>
                          <a:tailEnd/>
                        </a:ln>
                      </wps:spPr>
                      <wps:txbx>
                        <w:txbxContent>
                          <w:p w14:paraId="63A1A5BE" w14:textId="77777777" w:rsidR="00683E6B" w:rsidRDefault="00683E6B" w:rsidP="00683E6B">
                            <w:pPr>
                              <w:jc w:val="center"/>
                              <w:rPr>
                                <w:rFonts w:ascii="Century Gothic" w:hAnsi="Century Gothic"/>
                                <w:b/>
                                <w:sz w:val="20"/>
                                <w:szCs w:val="20"/>
                              </w:rPr>
                            </w:pPr>
                          </w:p>
                          <w:p w14:paraId="4B605626" w14:textId="4E3703C9" w:rsidR="00683E6B" w:rsidRDefault="00993A92" w:rsidP="00993A92">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83E6B">
                              <w:rPr>
                                <w:rFonts w:ascii="Century Gothic" w:hAnsi="Century Gothic"/>
                                <w:sz w:val="20"/>
                                <w:szCs w:val="20"/>
                              </w:rPr>
                              <w:t>REPORTABLE: NO</w:t>
                            </w:r>
                          </w:p>
                          <w:p w14:paraId="49D5BE67" w14:textId="763AF0DB" w:rsidR="00683E6B" w:rsidRDefault="00993A92" w:rsidP="00993A92">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83E6B">
                              <w:rPr>
                                <w:rFonts w:ascii="Century Gothic" w:hAnsi="Century Gothic"/>
                                <w:sz w:val="20"/>
                                <w:szCs w:val="20"/>
                              </w:rPr>
                              <w:t>OF INTEREST TO OTHER JUDGES: NO</w:t>
                            </w:r>
                          </w:p>
                          <w:p w14:paraId="27F66404" w14:textId="15A857BF" w:rsidR="00683E6B" w:rsidRDefault="00993A92" w:rsidP="00993A92">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83E6B">
                              <w:rPr>
                                <w:rFonts w:ascii="Century Gothic" w:hAnsi="Century Gothic"/>
                                <w:sz w:val="20"/>
                                <w:szCs w:val="20"/>
                              </w:rPr>
                              <w:t>REVISED: YES</w:t>
                            </w:r>
                          </w:p>
                          <w:p w14:paraId="3267A4D4" w14:textId="60522277" w:rsidR="00683E6B" w:rsidRDefault="00683E6B" w:rsidP="00683E6B">
                            <w:pPr>
                              <w:rPr>
                                <w:rFonts w:ascii="Century Gothic" w:hAnsi="Century Gothic"/>
                                <w:sz w:val="20"/>
                                <w:szCs w:val="20"/>
                              </w:rPr>
                            </w:pPr>
                          </w:p>
                          <w:p w14:paraId="4D2B1568" w14:textId="36223FB6" w:rsidR="00683E6B" w:rsidRDefault="004D1286" w:rsidP="00683E6B">
                            <w:pPr>
                              <w:ind w:firstLine="180"/>
                              <w:rPr>
                                <w:rFonts w:ascii="Century Gothic" w:hAnsi="Century Gothic"/>
                                <w:sz w:val="20"/>
                                <w:szCs w:val="20"/>
                              </w:rPr>
                            </w:pPr>
                            <w:r>
                              <w:rPr>
                                <w:rFonts w:ascii="Century Gothic" w:hAnsi="Century Gothic"/>
                                <w:sz w:val="20"/>
                                <w:szCs w:val="20"/>
                              </w:rPr>
                              <w:t>27</w:t>
                            </w:r>
                            <w:r w:rsidR="008819C0">
                              <w:rPr>
                                <w:rFonts w:ascii="Century Gothic" w:hAnsi="Century Gothic"/>
                                <w:sz w:val="20"/>
                                <w:szCs w:val="20"/>
                              </w:rPr>
                              <w:t xml:space="preserve"> November 2023</w:t>
                            </w:r>
                            <w:r w:rsidR="00C9728C">
                              <w:rPr>
                                <w:rFonts w:ascii="Century Gothic" w:hAnsi="Century Gothic"/>
                                <w:sz w:val="20"/>
                                <w:szCs w:val="20"/>
                              </w:rPr>
                              <w:tab/>
                            </w:r>
                            <w:r w:rsidR="00C9728C">
                              <w:rPr>
                                <w:rFonts w:ascii="Century Gothic" w:hAnsi="Century Gothic"/>
                                <w:sz w:val="20"/>
                                <w:szCs w:val="20"/>
                              </w:rPr>
                              <w:tab/>
                            </w:r>
                          </w:p>
                          <w:p w14:paraId="08E1200F" w14:textId="23CBAD91" w:rsidR="00683E6B" w:rsidRDefault="00683E6B" w:rsidP="00683E6B">
                            <w:pPr>
                              <w:ind w:firstLine="180"/>
                              <w:rPr>
                                <w:rFonts w:ascii="Century Gothic" w:hAnsi="Century Gothic"/>
                                <w:sz w:val="20"/>
                                <w:szCs w:val="20"/>
                              </w:rPr>
                            </w:pPr>
                            <w:r>
                              <w:rPr>
                                <w:rFonts w:ascii="Century Gothic" w:hAnsi="Century Gothic"/>
                                <w:sz w:val="20"/>
                                <w:szCs w:val="20"/>
                              </w:rPr>
                              <w:t xml:space="preserve"> Date: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8819C0">
                              <w:rPr>
                                <w:rFonts w:ascii="Century Gothic" w:hAnsi="Century Gothic"/>
                                <w:sz w:val="20"/>
                                <w:szCs w:val="20"/>
                              </w:rPr>
                              <w:t>Signature</w:t>
                            </w:r>
                            <w:r>
                              <w:rPr>
                                <w:rFonts w:ascii="Century Gothic" w:hAnsi="Century Gothic"/>
                                <w:sz w:val="20"/>
                                <w:szCs w:val="20"/>
                              </w:rPr>
                              <w:t xml:space="preserve"> </w:t>
                            </w:r>
                          </w:p>
                          <w:p w14:paraId="3F979ACB" w14:textId="2C04798E" w:rsidR="00683E6B" w:rsidRDefault="00683E6B" w:rsidP="00683E6B">
                            <w:pPr>
                              <w:ind w:firstLine="180"/>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74519" id="_x0000_t202" coordsize="21600,21600" o:spt="202" path="m,l,21600r21600,l21600,xe">
                <v:stroke joinstyle="miter"/>
                <v:path gradientshapeok="t" o:connecttype="rect"/>
              </v:shapetype>
              <v:shape id="Text Box 2" o:spid="_x0000_s1026" type="#_x0000_t202" style="position:absolute;left:0;text-align:left;margin-left:1.85pt;margin-top:5.95pt;width:252.75pt;height:137.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">
                <v:textbox>
                  <w:txbxContent>
                    <w:p w14:paraId="63A1A5BE" w14:textId="77777777" w:rsidR="00683E6B" w:rsidRDefault="00683E6B" w:rsidP="00683E6B">
                      <w:pPr>
                        <w:jc w:val="center"/>
                        <w:rPr>
                          <w:rFonts w:ascii="Century Gothic" w:hAnsi="Century Gothic"/>
                          <w:b/>
                          <w:sz w:val="20"/>
                          <w:szCs w:val="20"/>
                        </w:rPr>
                      </w:pPr>
                    </w:p>
                    <w:p w14:paraId="4B605626" w14:textId="4E3703C9" w:rsidR="00683E6B" w:rsidRDefault="00993A92" w:rsidP="00993A92">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83E6B">
                        <w:rPr>
                          <w:rFonts w:ascii="Century Gothic" w:hAnsi="Century Gothic"/>
                          <w:sz w:val="20"/>
                          <w:szCs w:val="20"/>
                        </w:rPr>
                        <w:t>REPORTABLE: NO</w:t>
                      </w:r>
                    </w:p>
                    <w:p w14:paraId="49D5BE67" w14:textId="763AF0DB" w:rsidR="00683E6B" w:rsidRDefault="00993A92" w:rsidP="00993A92">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83E6B">
                        <w:rPr>
                          <w:rFonts w:ascii="Century Gothic" w:hAnsi="Century Gothic"/>
                          <w:sz w:val="20"/>
                          <w:szCs w:val="20"/>
                        </w:rPr>
                        <w:t>OF INTEREST TO OTHER JUDGES: NO</w:t>
                      </w:r>
                    </w:p>
                    <w:p w14:paraId="27F66404" w14:textId="15A857BF" w:rsidR="00683E6B" w:rsidRDefault="00993A92" w:rsidP="00993A92">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83E6B">
                        <w:rPr>
                          <w:rFonts w:ascii="Century Gothic" w:hAnsi="Century Gothic"/>
                          <w:sz w:val="20"/>
                          <w:szCs w:val="20"/>
                        </w:rPr>
                        <w:t>REVISED: YES</w:t>
                      </w:r>
                    </w:p>
                    <w:p w14:paraId="3267A4D4" w14:textId="60522277" w:rsidR="00683E6B" w:rsidRDefault="00683E6B" w:rsidP="00683E6B">
                      <w:pPr>
                        <w:rPr>
                          <w:rFonts w:ascii="Century Gothic" w:hAnsi="Century Gothic"/>
                          <w:sz w:val="20"/>
                          <w:szCs w:val="20"/>
                        </w:rPr>
                      </w:pPr>
                    </w:p>
                    <w:p w14:paraId="4D2B1568" w14:textId="36223FB6" w:rsidR="00683E6B" w:rsidRDefault="004D1286" w:rsidP="00683E6B">
                      <w:pPr>
                        <w:ind w:firstLine="180"/>
                        <w:rPr>
                          <w:rFonts w:ascii="Century Gothic" w:hAnsi="Century Gothic"/>
                          <w:sz w:val="20"/>
                          <w:szCs w:val="20"/>
                        </w:rPr>
                      </w:pPr>
                      <w:r>
                        <w:rPr>
                          <w:rFonts w:ascii="Century Gothic" w:hAnsi="Century Gothic"/>
                          <w:sz w:val="20"/>
                          <w:szCs w:val="20"/>
                        </w:rPr>
                        <w:t>27</w:t>
                      </w:r>
                      <w:r w:rsidR="008819C0">
                        <w:rPr>
                          <w:rFonts w:ascii="Century Gothic" w:hAnsi="Century Gothic"/>
                          <w:sz w:val="20"/>
                          <w:szCs w:val="20"/>
                        </w:rPr>
                        <w:t xml:space="preserve"> November 2023</w:t>
                      </w:r>
                      <w:r w:rsidR="00C9728C">
                        <w:rPr>
                          <w:rFonts w:ascii="Century Gothic" w:hAnsi="Century Gothic"/>
                          <w:sz w:val="20"/>
                          <w:szCs w:val="20"/>
                        </w:rPr>
                        <w:tab/>
                      </w:r>
                      <w:r w:rsidR="00C9728C">
                        <w:rPr>
                          <w:rFonts w:ascii="Century Gothic" w:hAnsi="Century Gothic"/>
                          <w:sz w:val="20"/>
                          <w:szCs w:val="20"/>
                        </w:rPr>
                        <w:tab/>
                      </w:r>
                    </w:p>
                    <w:p w14:paraId="08E1200F" w14:textId="23CBAD91" w:rsidR="00683E6B" w:rsidRDefault="00683E6B" w:rsidP="00683E6B">
                      <w:pPr>
                        <w:ind w:firstLine="180"/>
                        <w:rPr>
                          <w:rFonts w:ascii="Century Gothic" w:hAnsi="Century Gothic"/>
                          <w:sz w:val="20"/>
                          <w:szCs w:val="20"/>
                        </w:rPr>
                      </w:pPr>
                      <w:r>
                        <w:rPr>
                          <w:rFonts w:ascii="Century Gothic" w:hAnsi="Century Gothic"/>
                          <w:sz w:val="20"/>
                          <w:szCs w:val="20"/>
                        </w:rPr>
                        <w:t xml:space="preserve"> Date: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8819C0">
                        <w:rPr>
                          <w:rFonts w:ascii="Century Gothic" w:hAnsi="Century Gothic"/>
                          <w:sz w:val="20"/>
                          <w:szCs w:val="20"/>
                        </w:rPr>
                        <w:t>Signature</w:t>
                      </w:r>
                      <w:r>
                        <w:rPr>
                          <w:rFonts w:ascii="Century Gothic" w:hAnsi="Century Gothic"/>
                          <w:sz w:val="20"/>
                          <w:szCs w:val="20"/>
                        </w:rPr>
                        <w:t xml:space="preserve"> </w:t>
                      </w:r>
                    </w:p>
                    <w:p w14:paraId="3F979ACB" w14:textId="2C04798E" w:rsidR="00683E6B" w:rsidRDefault="00683E6B" w:rsidP="00683E6B">
                      <w:pPr>
                        <w:ind w:firstLine="180"/>
                        <w:rPr>
                          <w:rFonts w:ascii="Century Gothic" w:hAnsi="Century Gothic"/>
                          <w:sz w:val="20"/>
                          <w:szCs w:val="20"/>
                        </w:rPr>
                      </w:pPr>
                    </w:p>
                  </w:txbxContent>
                </v:textbox>
                <w10:wrap anchorx="margin"/>
              </v:shape>
            </w:pict>
          </mc:Fallback>
        </mc:AlternateContent>
      </w:r>
    </w:p>
    <w:p w14:paraId="24C670EB" w14:textId="1765F829" w:rsidR="00683E6B" w:rsidRPr="00683E6B" w:rsidRDefault="00683E6B" w:rsidP="00683E6B">
      <w:pPr>
        <w:tabs>
          <w:tab w:val="left" w:pos="4917"/>
        </w:tabs>
        <w:jc w:val="center"/>
        <w:rPr>
          <w:rFonts w:ascii="Arial" w:hAnsi="Arial" w:cs="Arial"/>
          <w:sz w:val="24"/>
          <w:szCs w:val="24"/>
        </w:rPr>
      </w:pPr>
    </w:p>
    <w:p w14:paraId="6BE6BF2F" w14:textId="15CBB14B" w:rsidR="00683E6B" w:rsidRPr="00683E6B" w:rsidRDefault="00683E6B" w:rsidP="00683E6B">
      <w:pPr>
        <w:tabs>
          <w:tab w:val="left" w:pos="4917"/>
        </w:tabs>
        <w:jc w:val="right"/>
        <w:rPr>
          <w:rFonts w:ascii="Arial" w:hAnsi="Arial" w:cs="Arial"/>
          <w:b/>
          <w:sz w:val="24"/>
          <w:szCs w:val="24"/>
          <w:u w:val="single"/>
        </w:rPr>
      </w:pPr>
    </w:p>
    <w:p w14:paraId="0E4169C9" w14:textId="2180E299" w:rsidR="00683E6B" w:rsidRPr="00683E6B" w:rsidRDefault="00683E6B" w:rsidP="00683E6B">
      <w:pPr>
        <w:tabs>
          <w:tab w:val="left" w:pos="4917"/>
        </w:tabs>
        <w:jc w:val="right"/>
        <w:rPr>
          <w:rFonts w:ascii="Arial" w:hAnsi="Arial" w:cs="Arial"/>
          <w:b/>
          <w:sz w:val="24"/>
          <w:szCs w:val="24"/>
          <w:u w:val="single"/>
        </w:rPr>
      </w:pPr>
    </w:p>
    <w:p w14:paraId="7E83F34C" w14:textId="77777777" w:rsidR="00683E6B" w:rsidRPr="00683E6B" w:rsidRDefault="00683E6B" w:rsidP="00683E6B">
      <w:pPr>
        <w:tabs>
          <w:tab w:val="left" w:pos="4917"/>
        </w:tabs>
        <w:jc w:val="right"/>
        <w:rPr>
          <w:rFonts w:ascii="Arial" w:hAnsi="Arial" w:cs="Arial"/>
          <w:b/>
          <w:sz w:val="24"/>
          <w:szCs w:val="24"/>
          <w:u w:val="single"/>
        </w:rPr>
      </w:pPr>
    </w:p>
    <w:p w14:paraId="27199C0D" w14:textId="77777777" w:rsidR="00683E6B" w:rsidRPr="00683E6B" w:rsidRDefault="00683E6B" w:rsidP="00683E6B">
      <w:pPr>
        <w:tabs>
          <w:tab w:val="left" w:pos="4917"/>
        </w:tabs>
        <w:jc w:val="right"/>
        <w:rPr>
          <w:rFonts w:ascii="Arial" w:hAnsi="Arial" w:cs="Arial"/>
          <w:b/>
          <w:sz w:val="24"/>
          <w:szCs w:val="24"/>
          <w:u w:val="single"/>
        </w:rPr>
      </w:pPr>
    </w:p>
    <w:p w14:paraId="1C8478DD" w14:textId="77777777" w:rsidR="00683E6B" w:rsidRPr="00683E6B" w:rsidRDefault="00683E6B" w:rsidP="00683E6B">
      <w:pPr>
        <w:tabs>
          <w:tab w:val="left" w:pos="4917"/>
        </w:tabs>
        <w:jc w:val="right"/>
        <w:rPr>
          <w:rFonts w:ascii="Arial" w:hAnsi="Arial" w:cs="Arial"/>
          <w:b/>
          <w:sz w:val="24"/>
          <w:szCs w:val="24"/>
          <w:u w:val="single"/>
        </w:rPr>
      </w:pPr>
    </w:p>
    <w:p w14:paraId="03C5D0E6" w14:textId="77777777" w:rsidR="002C7BD0" w:rsidRDefault="002C7BD0" w:rsidP="00683E6B">
      <w:pPr>
        <w:rPr>
          <w:rFonts w:ascii="Arial" w:hAnsi="Arial" w:cs="Arial"/>
          <w:sz w:val="24"/>
          <w:szCs w:val="24"/>
        </w:rPr>
      </w:pPr>
    </w:p>
    <w:p w14:paraId="0ED5573A" w14:textId="64DCC030" w:rsidR="00683E6B" w:rsidRPr="00683E6B" w:rsidRDefault="00683E6B" w:rsidP="00683E6B">
      <w:pPr>
        <w:rPr>
          <w:rFonts w:ascii="Arial" w:hAnsi="Arial" w:cs="Arial"/>
          <w:sz w:val="24"/>
          <w:szCs w:val="24"/>
        </w:rPr>
      </w:pPr>
      <w:r w:rsidRPr="00683E6B">
        <w:rPr>
          <w:rFonts w:ascii="Arial" w:hAnsi="Arial" w:cs="Arial"/>
          <w:sz w:val="24"/>
          <w:szCs w:val="24"/>
        </w:rPr>
        <w:t>In the matter between:</w:t>
      </w:r>
    </w:p>
    <w:p w14:paraId="298009BD" w14:textId="77777777" w:rsidR="00683E6B" w:rsidRPr="00683E6B" w:rsidRDefault="00683E6B" w:rsidP="00683E6B">
      <w:pPr>
        <w:pStyle w:val="Parties"/>
        <w:rPr>
          <w:rFonts w:cs="Arial"/>
          <w:szCs w:val="24"/>
        </w:rPr>
      </w:pPr>
    </w:p>
    <w:p w14:paraId="5177895A" w14:textId="4AE1F6B0" w:rsidR="00683E6B" w:rsidRPr="00683E6B" w:rsidRDefault="00C0388A" w:rsidP="005D55AA">
      <w:pPr>
        <w:tabs>
          <w:tab w:val="right" w:pos="9639"/>
        </w:tabs>
        <w:spacing w:after="0" w:line="276" w:lineRule="auto"/>
        <w:rPr>
          <w:rFonts w:ascii="Arial" w:hAnsi="Arial" w:cs="Arial"/>
          <w:b/>
          <w:bCs/>
          <w:sz w:val="24"/>
          <w:szCs w:val="24"/>
        </w:rPr>
      </w:pPr>
      <w:bookmarkStart w:id="0" w:name="_Hlk141772756"/>
      <w:r>
        <w:rPr>
          <w:rFonts w:ascii="Arial" w:hAnsi="Arial" w:cs="Arial"/>
          <w:b/>
          <w:bCs/>
          <w:sz w:val="24"/>
          <w:szCs w:val="24"/>
          <w:shd w:val="clear" w:color="auto" w:fill="FFFFFF"/>
        </w:rPr>
        <w:t>SKHOSANA, THANDEKA</w:t>
      </w:r>
      <w:r w:rsidR="00683E6B" w:rsidRPr="00683E6B">
        <w:rPr>
          <w:rFonts w:ascii="Arial" w:hAnsi="Arial" w:cs="Arial"/>
          <w:b/>
          <w:bCs/>
          <w:sz w:val="24"/>
          <w:szCs w:val="24"/>
          <w:shd w:val="clear" w:color="auto" w:fill="FFFFFF"/>
        </w:rPr>
        <w:tab/>
      </w:r>
      <w:r w:rsidR="00683E6B" w:rsidRPr="00683E6B">
        <w:rPr>
          <w:rFonts w:ascii="Arial" w:hAnsi="Arial" w:cs="Arial"/>
          <w:bCs/>
          <w:sz w:val="24"/>
          <w:szCs w:val="24"/>
        </w:rPr>
        <w:t>PLAINTIFF</w:t>
      </w:r>
    </w:p>
    <w:bookmarkEnd w:id="0"/>
    <w:p w14:paraId="06500283" w14:textId="285BB799" w:rsidR="00683E6B" w:rsidRPr="00683E6B" w:rsidRDefault="00683E6B" w:rsidP="000177EA">
      <w:pPr>
        <w:tabs>
          <w:tab w:val="right" w:pos="9180"/>
        </w:tabs>
        <w:spacing w:before="300" w:after="0" w:line="276" w:lineRule="auto"/>
        <w:jc w:val="both"/>
        <w:rPr>
          <w:rFonts w:ascii="Arial" w:hAnsi="Arial" w:cs="Arial"/>
          <w:sz w:val="24"/>
          <w:szCs w:val="24"/>
        </w:rPr>
      </w:pPr>
      <w:r w:rsidRPr="00683E6B">
        <w:rPr>
          <w:rFonts w:ascii="Arial" w:hAnsi="Arial" w:cs="Arial"/>
          <w:sz w:val="24"/>
          <w:szCs w:val="24"/>
        </w:rPr>
        <w:t>and</w:t>
      </w:r>
    </w:p>
    <w:p w14:paraId="44CC46F6" w14:textId="062ED4CC" w:rsidR="00683E6B" w:rsidRPr="00683E6B" w:rsidRDefault="00442BF0" w:rsidP="000177EA">
      <w:pPr>
        <w:tabs>
          <w:tab w:val="right" w:pos="9639"/>
        </w:tabs>
        <w:spacing w:before="300" w:after="0" w:line="276" w:lineRule="auto"/>
        <w:jc w:val="both"/>
        <w:rPr>
          <w:rFonts w:ascii="Arial" w:hAnsi="Arial" w:cs="Arial"/>
          <w:bCs/>
          <w:sz w:val="24"/>
          <w:szCs w:val="24"/>
        </w:rPr>
      </w:pPr>
      <w:r>
        <w:rPr>
          <w:rFonts w:ascii="Arial" w:hAnsi="Arial" w:cs="Arial"/>
          <w:b/>
          <w:bCs/>
          <w:sz w:val="24"/>
          <w:szCs w:val="24"/>
        </w:rPr>
        <w:t>R</w:t>
      </w:r>
      <w:r w:rsidR="00683E6B" w:rsidRPr="00683E6B">
        <w:rPr>
          <w:rFonts w:ascii="Arial" w:hAnsi="Arial" w:cs="Arial"/>
          <w:b/>
          <w:bCs/>
          <w:sz w:val="24"/>
          <w:szCs w:val="24"/>
        </w:rPr>
        <w:t>OAD ACCIDENT FUND</w:t>
      </w:r>
      <w:r w:rsidR="00683E6B" w:rsidRPr="00683E6B">
        <w:rPr>
          <w:rFonts w:ascii="Arial" w:hAnsi="Arial" w:cs="Arial"/>
          <w:b/>
          <w:bCs/>
          <w:sz w:val="24"/>
          <w:szCs w:val="24"/>
        </w:rPr>
        <w:tab/>
      </w:r>
      <w:r w:rsidR="00683E6B" w:rsidRPr="00683E6B">
        <w:rPr>
          <w:rFonts w:ascii="Arial" w:hAnsi="Arial" w:cs="Arial"/>
          <w:bCs/>
          <w:sz w:val="24"/>
          <w:szCs w:val="24"/>
        </w:rPr>
        <w:t>DEFENDANT</w:t>
      </w:r>
    </w:p>
    <w:p w14:paraId="6BCB32EA" w14:textId="77777777" w:rsidR="00683E6B" w:rsidRPr="00683E6B" w:rsidRDefault="00683E6B" w:rsidP="000177EA">
      <w:pPr>
        <w:pBdr>
          <w:bottom w:val="single" w:sz="12" w:space="1" w:color="auto"/>
        </w:pBdr>
        <w:spacing w:before="300" w:after="0" w:line="276" w:lineRule="auto"/>
        <w:rPr>
          <w:rFonts w:ascii="Arial" w:hAnsi="Arial" w:cs="Arial"/>
          <w:sz w:val="24"/>
          <w:szCs w:val="24"/>
        </w:rPr>
      </w:pPr>
    </w:p>
    <w:p w14:paraId="53A03582" w14:textId="77777777" w:rsidR="00683E6B" w:rsidRPr="00683E6B" w:rsidRDefault="00683E6B" w:rsidP="00683E6B">
      <w:pPr>
        <w:pStyle w:val="TramLines"/>
        <w:rPr>
          <w:rFonts w:cs="Arial"/>
          <w:szCs w:val="24"/>
        </w:rPr>
      </w:pPr>
      <w:r w:rsidRPr="00683E6B">
        <w:rPr>
          <w:rFonts w:cs="Arial"/>
          <w:szCs w:val="24"/>
        </w:rPr>
        <w:t xml:space="preserve">JUDGMENT </w:t>
      </w:r>
    </w:p>
    <w:p w14:paraId="3C6B2674" w14:textId="26E01860" w:rsidR="00683E6B" w:rsidRPr="00683E6B" w:rsidRDefault="00683E6B" w:rsidP="003D678F">
      <w:pPr>
        <w:spacing w:line="360" w:lineRule="auto"/>
        <w:jc w:val="both"/>
        <w:rPr>
          <w:rFonts w:ascii="Arial" w:hAnsi="Arial" w:cs="Arial"/>
          <w:sz w:val="24"/>
          <w:szCs w:val="24"/>
        </w:rPr>
      </w:pPr>
      <w:r w:rsidRPr="00683E6B">
        <w:rPr>
          <w:rFonts w:ascii="Arial" w:hAnsi="Arial" w:cs="Arial"/>
          <w:b/>
          <w:sz w:val="24"/>
          <w:szCs w:val="24"/>
        </w:rPr>
        <w:t xml:space="preserve">Delivered: </w:t>
      </w:r>
      <w:r w:rsidRPr="00683E6B">
        <w:rPr>
          <w:rFonts w:ascii="Arial" w:hAnsi="Arial" w:cs="Arial"/>
          <w:b/>
          <w:sz w:val="24"/>
          <w:szCs w:val="24"/>
        </w:rPr>
        <w:tab/>
      </w:r>
      <w:r w:rsidRPr="00683E6B">
        <w:rPr>
          <w:rFonts w:ascii="Arial" w:hAnsi="Arial" w:cs="Arial"/>
          <w:sz w:val="24"/>
          <w:szCs w:val="24"/>
        </w:rPr>
        <w:t xml:space="preserve">This judgment was handed down by circulation to the parties' legal representatives by </w:t>
      </w:r>
      <w:proofErr w:type="gramStart"/>
      <w:r w:rsidRPr="00683E6B">
        <w:rPr>
          <w:rFonts w:ascii="Arial" w:hAnsi="Arial" w:cs="Arial"/>
          <w:sz w:val="24"/>
          <w:szCs w:val="24"/>
        </w:rPr>
        <w:t>email, and</w:t>
      </w:r>
      <w:proofErr w:type="gramEnd"/>
      <w:r w:rsidRPr="00683E6B">
        <w:rPr>
          <w:rFonts w:ascii="Arial" w:hAnsi="Arial" w:cs="Arial"/>
          <w:sz w:val="24"/>
          <w:szCs w:val="24"/>
        </w:rPr>
        <w:t xml:space="preserve"> uploaded on </w:t>
      </w:r>
      <w:r w:rsidR="003D678F">
        <w:rPr>
          <w:rFonts w:ascii="Arial" w:hAnsi="Arial" w:cs="Arial"/>
          <w:sz w:val="24"/>
          <w:szCs w:val="24"/>
        </w:rPr>
        <w:t xml:space="preserve">the </w:t>
      </w:r>
      <w:proofErr w:type="spellStart"/>
      <w:r w:rsidR="00307B7A" w:rsidRPr="00683E6B">
        <w:rPr>
          <w:rFonts w:ascii="Arial" w:hAnsi="Arial" w:cs="Arial"/>
          <w:sz w:val="24"/>
          <w:szCs w:val="24"/>
        </w:rPr>
        <w:t>CaseLines</w:t>
      </w:r>
      <w:proofErr w:type="spellEnd"/>
      <w:r w:rsidRPr="00683E6B">
        <w:rPr>
          <w:rFonts w:ascii="Arial" w:hAnsi="Arial" w:cs="Arial"/>
          <w:sz w:val="24"/>
          <w:szCs w:val="24"/>
        </w:rPr>
        <w:t xml:space="preserve"> electronic platform. The date for hand-down is deemed to be </w:t>
      </w:r>
      <w:r w:rsidR="00751917">
        <w:rPr>
          <w:rFonts w:ascii="Arial" w:hAnsi="Arial" w:cs="Arial"/>
          <w:sz w:val="24"/>
          <w:szCs w:val="24"/>
        </w:rPr>
        <w:t>27</w:t>
      </w:r>
      <w:r w:rsidRPr="00683E6B">
        <w:rPr>
          <w:rFonts w:ascii="Arial" w:hAnsi="Arial" w:cs="Arial"/>
          <w:sz w:val="24"/>
          <w:szCs w:val="24"/>
        </w:rPr>
        <w:t xml:space="preserve"> </w:t>
      </w:r>
      <w:r w:rsidR="00307B7A">
        <w:rPr>
          <w:rFonts w:ascii="Arial" w:hAnsi="Arial" w:cs="Arial"/>
          <w:sz w:val="24"/>
          <w:szCs w:val="24"/>
        </w:rPr>
        <w:t>November</w:t>
      </w:r>
      <w:r w:rsidRPr="00683E6B">
        <w:rPr>
          <w:rFonts w:ascii="Arial" w:hAnsi="Arial" w:cs="Arial"/>
          <w:sz w:val="24"/>
          <w:szCs w:val="24"/>
        </w:rPr>
        <w:t xml:space="preserve"> 2023.</w:t>
      </w:r>
    </w:p>
    <w:p w14:paraId="5CF1D428" w14:textId="0B0DBDD9" w:rsidR="00375D83" w:rsidRPr="00683E6B" w:rsidRDefault="00D205C0" w:rsidP="00683E6B">
      <w:pPr>
        <w:pStyle w:val="ListParagraph"/>
        <w:widowControl w:val="0"/>
        <w:spacing w:before="300" w:after="0" w:line="480" w:lineRule="auto"/>
        <w:ind w:left="0" w:right="-23"/>
        <w:contextualSpacing w:val="0"/>
        <w:jc w:val="both"/>
        <w:rPr>
          <w:rFonts w:ascii="Arial" w:hAnsi="Arial" w:cs="Arial"/>
          <w:b/>
          <w:bCs/>
          <w:sz w:val="24"/>
          <w:szCs w:val="24"/>
        </w:rPr>
      </w:pPr>
      <w:r w:rsidRPr="00683E6B">
        <w:rPr>
          <w:rFonts w:ascii="Arial" w:hAnsi="Arial" w:cs="Arial"/>
          <w:b/>
          <w:bCs/>
          <w:sz w:val="24"/>
          <w:szCs w:val="24"/>
          <w:lang w:val="en-GB" w:eastAsia="en-ZA"/>
        </w:rPr>
        <w:lastRenderedPageBreak/>
        <w:t>HITCHINGS AJ:</w:t>
      </w:r>
    </w:p>
    <w:p w14:paraId="24A1F804" w14:textId="57CF7972" w:rsidR="00DF1468" w:rsidRPr="00683E6B" w:rsidRDefault="00077D86" w:rsidP="00077D86">
      <w:pPr>
        <w:pStyle w:val="ListParagraph"/>
        <w:widowControl w:val="0"/>
        <w:spacing w:before="300" w:after="0" w:line="360" w:lineRule="auto"/>
        <w:ind w:left="0" w:right="-23"/>
        <w:contextualSpacing w:val="0"/>
        <w:jc w:val="both"/>
        <w:rPr>
          <w:rFonts w:ascii="Arial" w:hAnsi="Arial" w:cs="Arial"/>
          <w:sz w:val="24"/>
          <w:szCs w:val="24"/>
        </w:rPr>
      </w:pPr>
      <w:r w:rsidRPr="00077D86">
        <w:rPr>
          <w:rFonts w:ascii="Arial" w:hAnsi="Arial" w:cs="Arial"/>
          <w:b/>
          <w:sz w:val="24"/>
          <w:szCs w:val="24"/>
          <w:u w:val="single"/>
        </w:rPr>
        <w:t>Introduction</w:t>
      </w:r>
      <w:r w:rsidRPr="00683E6B">
        <w:rPr>
          <w:rFonts w:ascii="Arial" w:hAnsi="Arial" w:cs="Arial"/>
          <w:b/>
          <w:sz w:val="24"/>
          <w:szCs w:val="24"/>
        </w:rPr>
        <w:t xml:space="preserve"> </w:t>
      </w:r>
    </w:p>
    <w:p w14:paraId="0BDBEFEC" w14:textId="73C6333B" w:rsidR="006D45AD" w:rsidRPr="00993A92" w:rsidRDefault="00993A92" w:rsidP="00993A92">
      <w:pPr>
        <w:widowControl w:val="0"/>
        <w:spacing w:before="100" w:after="0" w:line="360" w:lineRule="auto"/>
        <w:ind w:left="708" w:hanging="680"/>
        <w:jc w:val="both"/>
        <w:rPr>
          <w:rFonts w:ascii="Arial" w:hAnsi="Arial" w:cs="Arial"/>
          <w:sz w:val="24"/>
          <w:szCs w:val="24"/>
        </w:rPr>
      </w:pPr>
      <w:r w:rsidRPr="00F611AD">
        <w:rPr>
          <w:rFonts w:ascii="Arial" w:hAnsi="Arial" w:cs="Arial"/>
          <w:sz w:val="24"/>
          <w:szCs w:val="24"/>
        </w:rPr>
        <w:t>1.</w:t>
      </w:r>
      <w:r w:rsidRPr="00F611AD">
        <w:rPr>
          <w:rFonts w:ascii="Arial" w:hAnsi="Arial" w:cs="Arial"/>
          <w:sz w:val="24"/>
          <w:szCs w:val="24"/>
        </w:rPr>
        <w:tab/>
      </w:r>
      <w:r w:rsidR="006D45AD" w:rsidRPr="00993A92">
        <w:rPr>
          <w:rFonts w:ascii="Arial" w:hAnsi="Arial" w:cs="Arial"/>
          <w:sz w:val="24"/>
          <w:szCs w:val="24"/>
        </w:rPr>
        <w:t xml:space="preserve">The plaintiff is Thandeka Skhosana, a major female who was born on 26 January 1997.  </w:t>
      </w:r>
    </w:p>
    <w:p w14:paraId="0F8FDAFF" w14:textId="02790FE2" w:rsidR="006D45AD" w:rsidRPr="00993A92" w:rsidRDefault="00993A92" w:rsidP="00993A92">
      <w:pPr>
        <w:widowControl w:val="0"/>
        <w:spacing w:before="300" w:after="0" w:line="360" w:lineRule="auto"/>
        <w:ind w:left="709" w:hanging="680"/>
        <w:jc w:val="both"/>
        <w:rPr>
          <w:rFonts w:ascii="Arial" w:hAnsi="Arial" w:cs="Arial"/>
          <w:sz w:val="24"/>
          <w:szCs w:val="24"/>
        </w:rPr>
      </w:pPr>
      <w:r w:rsidRPr="00F611AD">
        <w:rPr>
          <w:rFonts w:ascii="Arial" w:hAnsi="Arial" w:cs="Arial"/>
          <w:sz w:val="24"/>
          <w:szCs w:val="24"/>
        </w:rPr>
        <w:t>2.</w:t>
      </w:r>
      <w:r w:rsidRPr="00F611AD">
        <w:rPr>
          <w:rFonts w:ascii="Arial" w:hAnsi="Arial" w:cs="Arial"/>
          <w:sz w:val="24"/>
          <w:szCs w:val="24"/>
        </w:rPr>
        <w:tab/>
      </w:r>
      <w:r w:rsidR="006D45AD" w:rsidRPr="00993A92">
        <w:rPr>
          <w:rFonts w:ascii="Arial" w:hAnsi="Arial" w:cs="Arial"/>
          <w:sz w:val="24"/>
          <w:szCs w:val="24"/>
        </w:rPr>
        <w:t>The plaintiff sought default judgment against the Road Accident Fund for compensation for injuries which she claimed to have sustained in a motor vehicle collision which occurred on 23 September 2018.  The matter appeared before me as a default judgment because the defendant had, following service on it of a notice of bar, failed to file a plea and was accordingly barred from filing a plea.</w:t>
      </w:r>
    </w:p>
    <w:p w14:paraId="1CD12D33" w14:textId="7B1EE0E8" w:rsidR="006D45AD" w:rsidRPr="00993A92" w:rsidRDefault="00993A92" w:rsidP="00993A92">
      <w:pPr>
        <w:widowControl w:val="0"/>
        <w:spacing w:before="300" w:after="0" w:line="360" w:lineRule="auto"/>
        <w:ind w:left="709" w:hanging="680"/>
        <w:jc w:val="both"/>
        <w:rPr>
          <w:rFonts w:ascii="Arial" w:hAnsi="Arial" w:cs="Arial"/>
          <w:sz w:val="24"/>
          <w:szCs w:val="24"/>
        </w:rPr>
      </w:pPr>
      <w:r w:rsidRPr="00F611AD">
        <w:rPr>
          <w:rFonts w:ascii="Arial" w:hAnsi="Arial" w:cs="Arial"/>
          <w:sz w:val="24"/>
          <w:szCs w:val="24"/>
        </w:rPr>
        <w:t>3.</w:t>
      </w:r>
      <w:r w:rsidRPr="00F611AD">
        <w:rPr>
          <w:rFonts w:ascii="Arial" w:hAnsi="Arial" w:cs="Arial"/>
          <w:sz w:val="24"/>
          <w:szCs w:val="24"/>
        </w:rPr>
        <w:tab/>
      </w:r>
      <w:r w:rsidR="006D45AD" w:rsidRPr="00993A92">
        <w:rPr>
          <w:rFonts w:ascii="Arial" w:hAnsi="Arial" w:cs="Arial"/>
          <w:sz w:val="24"/>
          <w:szCs w:val="24"/>
        </w:rPr>
        <w:t>The plaintiff was represented by</w:t>
      </w:r>
      <w:r w:rsidR="006D45AD" w:rsidRPr="00993A92">
        <w:rPr>
          <w:rFonts w:ascii="Arial" w:hAnsi="Arial" w:cs="Arial"/>
          <w:kern w:val="0"/>
          <w:sz w:val="24"/>
          <w:szCs w:val="24"/>
        </w:rPr>
        <w:t xml:space="preserve"> Adv I </w:t>
      </w:r>
      <w:proofErr w:type="spellStart"/>
      <w:r w:rsidR="006D45AD" w:rsidRPr="00993A92">
        <w:rPr>
          <w:rFonts w:ascii="Arial" w:hAnsi="Arial" w:cs="Arial"/>
          <w:kern w:val="0"/>
          <w:sz w:val="24"/>
          <w:szCs w:val="24"/>
        </w:rPr>
        <w:t>Nwakodo</w:t>
      </w:r>
      <w:proofErr w:type="spellEnd"/>
      <w:r w:rsidR="006D45AD" w:rsidRPr="00993A92">
        <w:rPr>
          <w:rFonts w:ascii="Arial" w:hAnsi="Arial" w:cs="Arial"/>
          <w:kern w:val="0"/>
          <w:sz w:val="24"/>
          <w:szCs w:val="24"/>
        </w:rPr>
        <w:t xml:space="preserve"> and the defendant was represented by State Attorney Ms N Moyo.  </w:t>
      </w:r>
    </w:p>
    <w:p w14:paraId="1FBFB8B9" w14:textId="77777777" w:rsidR="006D45AD" w:rsidRPr="00F611AD" w:rsidRDefault="006D45AD" w:rsidP="006D45AD">
      <w:pPr>
        <w:widowControl w:val="0"/>
        <w:spacing w:before="400" w:after="0" w:line="360" w:lineRule="auto"/>
        <w:ind w:left="709"/>
        <w:jc w:val="both"/>
        <w:rPr>
          <w:rFonts w:ascii="Arial" w:hAnsi="Arial" w:cs="Arial"/>
          <w:sz w:val="24"/>
          <w:szCs w:val="24"/>
          <w:u w:val="single"/>
        </w:rPr>
      </w:pPr>
      <w:r w:rsidRPr="00F611AD">
        <w:rPr>
          <w:rFonts w:ascii="Arial" w:hAnsi="Arial" w:cs="Arial"/>
          <w:sz w:val="24"/>
          <w:szCs w:val="24"/>
          <w:u w:val="single"/>
        </w:rPr>
        <w:t>Application for the Upliftment of Bar</w:t>
      </w:r>
    </w:p>
    <w:p w14:paraId="191E57B8" w14:textId="29EB4C9F" w:rsidR="006D45AD" w:rsidRPr="00993A92" w:rsidRDefault="00993A92" w:rsidP="00993A92">
      <w:pPr>
        <w:widowControl w:val="0"/>
        <w:spacing w:before="100" w:after="0" w:line="360" w:lineRule="auto"/>
        <w:ind w:left="709" w:hanging="680"/>
        <w:jc w:val="both"/>
        <w:rPr>
          <w:rFonts w:ascii="Arial" w:hAnsi="Arial" w:cs="Arial"/>
          <w:sz w:val="24"/>
          <w:szCs w:val="24"/>
        </w:rPr>
      </w:pPr>
      <w:r w:rsidRPr="00F611AD">
        <w:rPr>
          <w:rFonts w:ascii="Arial" w:hAnsi="Arial" w:cs="Arial"/>
          <w:sz w:val="24"/>
          <w:szCs w:val="24"/>
        </w:rPr>
        <w:t>4.</w:t>
      </w:r>
      <w:r w:rsidRPr="00F611AD">
        <w:rPr>
          <w:rFonts w:ascii="Arial" w:hAnsi="Arial" w:cs="Arial"/>
          <w:sz w:val="24"/>
          <w:szCs w:val="24"/>
        </w:rPr>
        <w:tab/>
      </w:r>
      <w:r w:rsidR="006D45AD" w:rsidRPr="00993A92">
        <w:rPr>
          <w:rFonts w:ascii="Arial" w:hAnsi="Arial" w:cs="Arial"/>
          <w:kern w:val="0"/>
          <w:sz w:val="24"/>
          <w:szCs w:val="24"/>
        </w:rPr>
        <w:t xml:space="preserve">At the commencement of the hearing Ms Moyo applied from the bar for the upliftment of the bar because the defendant wished to file a plea.  She added that if the bar were to be uplifted, the defendant would apply for the postponement of the application for default judgment.  </w:t>
      </w:r>
    </w:p>
    <w:p w14:paraId="3C17DE66" w14:textId="56B2C529" w:rsidR="006D45AD" w:rsidRPr="00993A92" w:rsidRDefault="00993A92" w:rsidP="00993A92">
      <w:pPr>
        <w:widowControl w:val="0"/>
        <w:spacing w:before="300" w:after="0" w:line="360" w:lineRule="auto"/>
        <w:ind w:left="709" w:hanging="680"/>
        <w:jc w:val="both"/>
        <w:rPr>
          <w:rFonts w:ascii="Arial" w:hAnsi="Arial" w:cs="Arial"/>
          <w:sz w:val="24"/>
          <w:szCs w:val="24"/>
        </w:rPr>
      </w:pPr>
      <w:r w:rsidRPr="00F611AD">
        <w:rPr>
          <w:rFonts w:ascii="Arial" w:hAnsi="Arial" w:cs="Arial"/>
          <w:sz w:val="24"/>
          <w:szCs w:val="24"/>
        </w:rPr>
        <w:t>5.</w:t>
      </w:r>
      <w:r w:rsidRPr="00F611AD">
        <w:rPr>
          <w:rFonts w:ascii="Arial" w:hAnsi="Arial" w:cs="Arial"/>
          <w:sz w:val="24"/>
          <w:szCs w:val="24"/>
        </w:rPr>
        <w:tab/>
      </w:r>
      <w:r w:rsidR="006D45AD" w:rsidRPr="00993A92">
        <w:rPr>
          <w:rFonts w:ascii="Arial" w:hAnsi="Arial" w:cs="Arial"/>
          <w:kern w:val="0"/>
          <w:sz w:val="24"/>
          <w:szCs w:val="24"/>
        </w:rPr>
        <w:t>Ms Moyo indicated that if I were to uplift the bar, the defendant would file a plea to the effect that the plaintiff had failed to comply with section</w:t>
      </w:r>
      <w:r w:rsidR="006D45AD" w:rsidRPr="00993A92">
        <w:rPr>
          <w:rFonts w:ascii="Arial" w:hAnsi="Arial" w:cs="Arial"/>
          <w:sz w:val="24"/>
          <w:szCs w:val="24"/>
        </w:rPr>
        <w:t xml:space="preserve"> </w:t>
      </w:r>
      <w:proofErr w:type="spellStart"/>
      <w:r w:rsidR="006D45AD" w:rsidRPr="00993A92">
        <w:rPr>
          <w:rFonts w:ascii="Arial" w:hAnsi="Arial" w:cs="Arial"/>
          <w:sz w:val="24"/>
          <w:szCs w:val="24"/>
        </w:rPr>
        <w:t>section</w:t>
      </w:r>
      <w:proofErr w:type="spellEnd"/>
      <w:r w:rsidR="006D45AD" w:rsidRPr="00993A92">
        <w:rPr>
          <w:rFonts w:ascii="Arial" w:hAnsi="Arial" w:cs="Arial"/>
          <w:sz w:val="24"/>
          <w:szCs w:val="24"/>
        </w:rPr>
        <w:t xml:space="preserve"> 24(1)(a) and (4) of the Act</w:t>
      </w:r>
      <w:r w:rsidR="006D45AD" w:rsidRPr="00993A92">
        <w:rPr>
          <w:rFonts w:ascii="Arial" w:hAnsi="Arial" w:cs="Arial"/>
          <w:kern w:val="0"/>
          <w:sz w:val="24"/>
          <w:szCs w:val="24"/>
        </w:rPr>
        <w:t xml:space="preserve"> of the </w:t>
      </w:r>
      <w:r w:rsidR="006D45AD" w:rsidRPr="00993A92">
        <w:rPr>
          <w:rFonts w:ascii="Arial" w:hAnsi="Arial" w:cs="Arial"/>
          <w:sz w:val="24"/>
          <w:szCs w:val="24"/>
        </w:rPr>
        <w:t xml:space="preserve">Road Accident Fund Act </w:t>
      </w:r>
      <w:r w:rsidR="006D45AD" w:rsidRPr="00993A92">
        <w:rPr>
          <w:rFonts w:ascii="Arial" w:hAnsi="Arial" w:cs="Arial"/>
          <w:sz w:val="24"/>
          <w:szCs w:val="24"/>
          <w:lang w:val="en-US"/>
        </w:rPr>
        <w:t xml:space="preserve">56 of 1996 </w:t>
      </w:r>
      <w:r w:rsidR="006D45AD" w:rsidRPr="00993A92">
        <w:rPr>
          <w:rFonts w:ascii="Arial" w:hAnsi="Arial" w:cs="Arial"/>
          <w:kern w:val="0"/>
          <w:sz w:val="24"/>
          <w:szCs w:val="24"/>
        </w:rPr>
        <w:t>(“the Act”)</w:t>
      </w:r>
      <w:r w:rsidR="006D45AD" w:rsidRPr="00993A92">
        <w:rPr>
          <w:rFonts w:ascii="Arial" w:hAnsi="Arial" w:cs="Arial"/>
          <w:sz w:val="24"/>
          <w:szCs w:val="24"/>
        </w:rPr>
        <w:t xml:space="preserve">, read with The Management Directive issued on 8 March 2021 </w:t>
      </w:r>
      <w:r w:rsidR="006D45AD" w:rsidRPr="00993A92">
        <w:rPr>
          <w:rFonts w:ascii="Arial" w:hAnsi="Arial" w:cs="Arial"/>
          <w:kern w:val="0"/>
          <w:sz w:val="24"/>
          <w:szCs w:val="24"/>
        </w:rPr>
        <w:t>and Th</w:t>
      </w:r>
      <w:r w:rsidR="006D45AD" w:rsidRPr="00993A92">
        <w:rPr>
          <w:rFonts w:ascii="Arial" w:hAnsi="Arial" w:cs="Arial"/>
          <w:sz w:val="24"/>
          <w:szCs w:val="24"/>
        </w:rPr>
        <w:t>e Supplier Communication issued on 19 May 2021</w:t>
      </w:r>
      <w:r w:rsidR="006D45AD" w:rsidRPr="00993A92">
        <w:rPr>
          <w:rFonts w:ascii="Arial" w:hAnsi="Arial" w:cs="Arial"/>
          <w:kern w:val="0"/>
          <w:sz w:val="24"/>
          <w:szCs w:val="24"/>
        </w:rPr>
        <w:t xml:space="preserve">.  (Both Directives were subsequently published </w:t>
      </w:r>
      <w:r w:rsidR="006D45AD" w:rsidRPr="00993A92">
        <w:rPr>
          <w:rFonts w:ascii="Arial" w:hAnsi="Arial" w:cs="Arial"/>
          <w:sz w:val="24"/>
          <w:szCs w:val="24"/>
        </w:rPr>
        <w:t xml:space="preserve">in the Government Gazette in a Board Notice issued on 4 June 2021).  </w:t>
      </w:r>
      <w:r w:rsidR="006D45AD" w:rsidRPr="00993A92">
        <w:rPr>
          <w:rFonts w:ascii="Arial" w:hAnsi="Arial" w:cs="Arial"/>
          <w:kern w:val="0"/>
          <w:sz w:val="24"/>
          <w:szCs w:val="24"/>
        </w:rPr>
        <w:t xml:space="preserve">The defendant would therefore plead that plaintiff was accordingly not entitled compensation.  </w:t>
      </w:r>
    </w:p>
    <w:p w14:paraId="7ABBBD80" w14:textId="0600850E" w:rsidR="006D45AD" w:rsidRPr="00993A92" w:rsidRDefault="00993A92" w:rsidP="00993A92">
      <w:pPr>
        <w:widowControl w:val="0"/>
        <w:spacing w:before="300" w:after="0" w:line="360" w:lineRule="auto"/>
        <w:ind w:left="709" w:hanging="680"/>
        <w:jc w:val="both"/>
        <w:rPr>
          <w:rFonts w:ascii="Arial" w:hAnsi="Arial" w:cs="Arial"/>
          <w:sz w:val="24"/>
          <w:szCs w:val="24"/>
        </w:rPr>
      </w:pPr>
      <w:r w:rsidRPr="00F611AD">
        <w:rPr>
          <w:rFonts w:ascii="Arial" w:hAnsi="Arial" w:cs="Arial"/>
          <w:sz w:val="24"/>
          <w:szCs w:val="24"/>
        </w:rPr>
        <w:t>6.</w:t>
      </w:r>
      <w:r w:rsidRPr="00F611AD">
        <w:rPr>
          <w:rFonts w:ascii="Arial" w:hAnsi="Arial" w:cs="Arial"/>
          <w:sz w:val="24"/>
          <w:szCs w:val="24"/>
        </w:rPr>
        <w:tab/>
      </w:r>
      <w:r w:rsidR="006D45AD" w:rsidRPr="00993A92">
        <w:rPr>
          <w:rFonts w:ascii="Arial" w:hAnsi="Arial" w:cs="Arial"/>
          <w:kern w:val="0"/>
          <w:sz w:val="24"/>
          <w:szCs w:val="24"/>
        </w:rPr>
        <w:t xml:space="preserve">I pointed out to Ms Moyo that in the recent full bench matter of </w:t>
      </w:r>
      <w:proofErr w:type="spellStart"/>
      <w:r w:rsidR="006D45AD" w:rsidRPr="00993A92">
        <w:rPr>
          <w:rFonts w:ascii="Arial" w:eastAsia="Times New Roman" w:hAnsi="Arial" w:cs="Arial"/>
          <w:i/>
          <w:iCs/>
          <w:kern w:val="0"/>
          <w:sz w:val="24"/>
          <w:szCs w:val="24"/>
          <w:lang w:val="en-US"/>
        </w:rPr>
        <w:t>Mautla</w:t>
      </w:r>
      <w:proofErr w:type="spellEnd"/>
      <w:r w:rsidR="006D45AD" w:rsidRPr="00993A92">
        <w:rPr>
          <w:rFonts w:ascii="Arial" w:eastAsia="Times New Roman" w:hAnsi="Arial" w:cs="Arial"/>
          <w:i/>
          <w:iCs/>
          <w:kern w:val="0"/>
          <w:sz w:val="24"/>
          <w:szCs w:val="24"/>
          <w:lang w:val="en-US"/>
        </w:rPr>
        <w:t xml:space="preserve"> and Others v Road Accident Fund and Others</w:t>
      </w:r>
      <w:r w:rsidR="006D45AD" w:rsidRPr="00993A92">
        <w:rPr>
          <w:rFonts w:ascii="Arial" w:eastAsia="Times New Roman" w:hAnsi="Arial" w:cs="Arial"/>
          <w:kern w:val="0"/>
          <w:sz w:val="24"/>
          <w:szCs w:val="24"/>
          <w:lang w:val="en-US"/>
        </w:rPr>
        <w:t xml:space="preserve"> ((29459/2021) [2023] ZAGPPHC 1843 (6 November 2023)) Regulation 7 and the said directives had been </w:t>
      </w:r>
      <w:r w:rsidR="006D45AD" w:rsidRPr="00993A92">
        <w:rPr>
          <w:rFonts w:ascii="Arial" w:eastAsia="Times New Roman" w:hAnsi="Arial" w:cs="Arial"/>
          <w:kern w:val="0"/>
          <w:sz w:val="24"/>
          <w:szCs w:val="24"/>
          <w:lang w:val="en-US"/>
        </w:rPr>
        <w:lastRenderedPageBreak/>
        <w:t>reviewed and set aside.</w:t>
      </w:r>
      <w:r w:rsidR="006D45AD" w:rsidRPr="00993A92">
        <w:rPr>
          <w:rFonts w:ascii="Arial" w:hAnsi="Arial" w:cs="Arial"/>
          <w:kern w:val="0"/>
          <w:sz w:val="24"/>
          <w:szCs w:val="24"/>
        </w:rPr>
        <w:t xml:space="preserve"> Her response was a proverbial shrug of the shoulders accompanied by a statement that despite the judgment, it remained her instructions to argue that regulation 7 and the relevant notices still had to be complied with.  She argued that since the plaintiff had not, despite the defendant’s written objection, properly complied with these prescripts, the plaintiff had been non-suited.  </w:t>
      </w:r>
    </w:p>
    <w:p w14:paraId="0F61DE86" w14:textId="020C3AED" w:rsidR="006D45AD" w:rsidRPr="00993A92" w:rsidRDefault="00993A92" w:rsidP="00993A92">
      <w:pPr>
        <w:widowControl w:val="0"/>
        <w:spacing w:before="300" w:after="0" w:line="360" w:lineRule="auto"/>
        <w:ind w:left="709" w:hanging="680"/>
        <w:jc w:val="both"/>
        <w:rPr>
          <w:rFonts w:ascii="Arial" w:hAnsi="Arial" w:cs="Arial"/>
          <w:sz w:val="24"/>
          <w:szCs w:val="24"/>
        </w:rPr>
      </w:pPr>
      <w:r w:rsidRPr="00F611AD">
        <w:rPr>
          <w:rFonts w:ascii="Arial" w:hAnsi="Arial" w:cs="Arial"/>
          <w:sz w:val="24"/>
          <w:szCs w:val="24"/>
        </w:rPr>
        <w:t>7.</w:t>
      </w:r>
      <w:r w:rsidRPr="00F611AD">
        <w:rPr>
          <w:rFonts w:ascii="Arial" w:hAnsi="Arial" w:cs="Arial"/>
          <w:sz w:val="24"/>
          <w:szCs w:val="24"/>
        </w:rPr>
        <w:tab/>
      </w:r>
      <w:r w:rsidR="006D45AD" w:rsidRPr="00993A92">
        <w:rPr>
          <w:rFonts w:ascii="Arial" w:hAnsi="Arial" w:cs="Arial"/>
          <w:kern w:val="0"/>
          <w:sz w:val="24"/>
          <w:szCs w:val="24"/>
        </w:rPr>
        <w:t xml:space="preserve">In a short </w:t>
      </w:r>
      <w:r w:rsidR="006D45AD" w:rsidRPr="00993A92">
        <w:rPr>
          <w:rFonts w:ascii="Arial" w:hAnsi="Arial" w:cs="Arial"/>
          <w:i/>
          <w:iCs/>
          <w:kern w:val="0"/>
          <w:sz w:val="24"/>
          <w:szCs w:val="24"/>
        </w:rPr>
        <w:t>ex tempore</w:t>
      </w:r>
      <w:r w:rsidR="006D45AD" w:rsidRPr="00993A92">
        <w:rPr>
          <w:rFonts w:ascii="Arial" w:hAnsi="Arial" w:cs="Arial"/>
          <w:kern w:val="0"/>
          <w:sz w:val="24"/>
          <w:szCs w:val="24"/>
        </w:rPr>
        <w:t xml:space="preserve"> judgment, I refused the application for the upliftment of the bar.  The principal reasons were that no explanation had been proffered by the defendant for its failure to have pleaded within the period contemplated in the notice of bar, no explanation had been tendered as to why the application for the upliftment of the bar had been brought so late, and the fact that the proposed plea would in any event not disclose a defence.</w:t>
      </w:r>
    </w:p>
    <w:p w14:paraId="38A27A72" w14:textId="77777777" w:rsidR="006D45AD" w:rsidRPr="00F611AD" w:rsidRDefault="006D45AD" w:rsidP="006D45AD">
      <w:pPr>
        <w:widowControl w:val="0"/>
        <w:spacing w:before="400" w:after="0" w:line="360" w:lineRule="auto"/>
        <w:ind w:left="28"/>
        <w:jc w:val="both"/>
        <w:rPr>
          <w:rFonts w:ascii="Arial" w:hAnsi="Arial" w:cs="Arial"/>
          <w:sz w:val="24"/>
          <w:szCs w:val="24"/>
        </w:rPr>
      </w:pPr>
      <w:r w:rsidRPr="00F611AD">
        <w:rPr>
          <w:rFonts w:ascii="Arial" w:hAnsi="Arial" w:cs="Arial"/>
          <w:sz w:val="24"/>
          <w:szCs w:val="24"/>
          <w:u w:val="single"/>
        </w:rPr>
        <w:t>Application for Default judgment</w:t>
      </w:r>
    </w:p>
    <w:p w14:paraId="4C4030FE" w14:textId="757B2C55" w:rsidR="006D45AD" w:rsidRPr="00993A92" w:rsidRDefault="00993A92" w:rsidP="00993A92">
      <w:pPr>
        <w:widowControl w:val="0"/>
        <w:spacing w:before="100" w:after="0" w:line="360" w:lineRule="auto"/>
        <w:ind w:left="708" w:hanging="680"/>
        <w:jc w:val="both"/>
        <w:rPr>
          <w:rFonts w:ascii="Arial" w:hAnsi="Arial" w:cs="Arial"/>
          <w:sz w:val="24"/>
          <w:szCs w:val="24"/>
        </w:rPr>
      </w:pPr>
      <w:r w:rsidRPr="00F611AD">
        <w:rPr>
          <w:rFonts w:ascii="Arial" w:hAnsi="Arial" w:cs="Arial"/>
          <w:sz w:val="24"/>
          <w:szCs w:val="24"/>
        </w:rPr>
        <w:t>8.</w:t>
      </w:r>
      <w:r w:rsidRPr="00F611AD">
        <w:rPr>
          <w:rFonts w:ascii="Arial" w:hAnsi="Arial" w:cs="Arial"/>
          <w:sz w:val="24"/>
          <w:szCs w:val="24"/>
        </w:rPr>
        <w:tab/>
      </w:r>
      <w:r w:rsidR="006D45AD" w:rsidRPr="00993A92">
        <w:rPr>
          <w:rFonts w:ascii="Arial" w:hAnsi="Arial" w:cs="Arial"/>
          <w:kern w:val="0"/>
          <w:sz w:val="24"/>
          <w:szCs w:val="24"/>
        </w:rPr>
        <w:t xml:space="preserve">At the commencement of his address in the application for default judgment, Mr </w:t>
      </w:r>
      <w:proofErr w:type="spellStart"/>
      <w:r w:rsidR="006D45AD" w:rsidRPr="00993A92">
        <w:rPr>
          <w:rFonts w:ascii="Arial" w:hAnsi="Arial" w:cs="Arial"/>
          <w:kern w:val="0"/>
          <w:sz w:val="24"/>
          <w:szCs w:val="24"/>
        </w:rPr>
        <w:t>Nkwakodo</w:t>
      </w:r>
      <w:proofErr w:type="spellEnd"/>
      <w:r w:rsidR="006D45AD" w:rsidRPr="00993A92">
        <w:rPr>
          <w:rFonts w:ascii="Arial" w:hAnsi="Arial" w:cs="Arial"/>
          <w:kern w:val="0"/>
          <w:sz w:val="24"/>
          <w:szCs w:val="24"/>
        </w:rPr>
        <w:t xml:space="preserve"> informed me that the plaintiff would be pursuing a claim for only future loss of earnings which would be some R1,5 million (even though the particulars of claim reflect an amount of only R1 million).</w:t>
      </w:r>
    </w:p>
    <w:p w14:paraId="55A46859" w14:textId="32AB0F80" w:rsidR="006D45AD" w:rsidRPr="00993A92" w:rsidRDefault="00993A92" w:rsidP="00993A92">
      <w:pPr>
        <w:widowControl w:val="0"/>
        <w:spacing w:before="300" w:after="0" w:line="360" w:lineRule="auto"/>
        <w:ind w:left="680" w:hanging="680"/>
        <w:jc w:val="both"/>
        <w:rPr>
          <w:rFonts w:ascii="Arial" w:hAnsi="Arial" w:cs="Arial"/>
          <w:sz w:val="24"/>
          <w:szCs w:val="24"/>
        </w:rPr>
      </w:pPr>
      <w:r w:rsidRPr="00F611AD">
        <w:rPr>
          <w:rFonts w:ascii="Arial" w:hAnsi="Arial" w:cs="Arial"/>
          <w:sz w:val="24"/>
          <w:szCs w:val="24"/>
        </w:rPr>
        <w:t>9.</w:t>
      </w:r>
      <w:r w:rsidRPr="00F611AD">
        <w:rPr>
          <w:rFonts w:ascii="Arial" w:hAnsi="Arial" w:cs="Arial"/>
          <w:sz w:val="24"/>
          <w:szCs w:val="24"/>
        </w:rPr>
        <w:tab/>
      </w:r>
      <w:r w:rsidR="006D45AD" w:rsidRPr="00993A92">
        <w:rPr>
          <w:rFonts w:ascii="Arial" w:hAnsi="Arial" w:cs="Arial"/>
          <w:kern w:val="0"/>
          <w:sz w:val="24"/>
          <w:szCs w:val="24"/>
        </w:rPr>
        <w:t xml:space="preserve">Mr </w:t>
      </w:r>
      <w:proofErr w:type="spellStart"/>
      <w:r w:rsidR="006D45AD" w:rsidRPr="00993A92">
        <w:rPr>
          <w:rFonts w:ascii="Arial" w:hAnsi="Arial" w:cs="Arial"/>
          <w:kern w:val="0"/>
          <w:sz w:val="24"/>
          <w:szCs w:val="24"/>
        </w:rPr>
        <w:t>Nkwakodo</w:t>
      </w:r>
      <w:proofErr w:type="spellEnd"/>
      <w:r w:rsidR="006D45AD" w:rsidRPr="00993A92">
        <w:rPr>
          <w:rFonts w:ascii="Arial" w:hAnsi="Arial" w:cs="Arial"/>
          <w:kern w:val="0"/>
          <w:sz w:val="24"/>
          <w:szCs w:val="24"/>
        </w:rPr>
        <w:t xml:space="preserve"> applied for the matter to be heard on affidavit in terms of Uniform Rule 38 (2).  Ms Moyo indicated that the defendant did not oppose the application and I accordingly granted it.</w:t>
      </w:r>
    </w:p>
    <w:p w14:paraId="1F4403A3" w14:textId="4B6E49B9" w:rsidR="006D45AD" w:rsidRPr="00993A92" w:rsidRDefault="00993A92" w:rsidP="00993A92">
      <w:pPr>
        <w:widowControl w:val="0"/>
        <w:spacing w:before="300" w:after="0" w:line="360" w:lineRule="auto"/>
        <w:ind w:left="709" w:hanging="68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6D45AD" w:rsidRPr="00993A92">
        <w:rPr>
          <w:rFonts w:ascii="Arial" w:hAnsi="Arial" w:cs="Arial"/>
          <w:kern w:val="0"/>
          <w:sz w:val="24"/>
          <w:szCs w:val="24"/>
        </w:rPr>
        <w:t xml:space="preserve">All evidence was accordingly adduced by way of affidavit.  As I will point out hereunder, this evidence was largely contradictory.  </w:t>
      </w:r>
      <w:r w:rsidR="006D45AD" w:rsidRPr="00993A92">
        <w:rPr>
          <w:rFonts w:ascii="Arial" w:hAnsi="Arial" w:cs="Arial"/>
          <w:sz w:val="24"/>
          <w:szCs w:val="24"/>
        </w:rPr>
        <w:t xml:space="preserve">It is important to note that the plaintiff deposed to an affidavit confirming the correctness of the facts recorded by the respective experts in so far as such facts referred to her – thereby confirming the contradictory evidence.  </w:t>
      </w:r>
    </w:p>
    <w:p w14:paraId="0F4C4DDF" w14:textId="7A772F54" w:rsidR="006D45AD" w:rsidRPr="00993A92" w:rsidRDefault="00993A92" w:rsidP="00993A92">
      <w:pPr>
        <w:widowControl w:val="0"/>
        <w:spacing w:before="300" w:after="0" w:line="360" w:lineRule="auto"/>
        <w:ind w:left="709" w:hanging="680"/>
        <w:jc w:val="both"/>
        <w:rPr>
          <w:rFonts w:ascii="Arial" w:hAnsi="Arial" w:cs="Arial"/>
          <w:sz w:val="24"/>
          <w:szCs w:val="24"/>
        </w:rPr>
      </w:pPr>
      <w:r w:rsidRPr="00F611AD">
        <w:rPr>
          <w:rFonts w:ascii="Arial" w:hAnsi="Arial" w:cs="Arial"/>
          <w:sz w:val="24"/>
          <w:szCs w:val="24"/>
        </w:rPr>
        <w:t>11.</w:t>
      </w:r>
      <w:r w:rsidRPr="00F611AD">
        <w:rPr>
          <w:rFonts w:ascii="Arial" w:hAnsi="Arial" w:cs="Arial"/>
          <w:sz w:val="24"/>
          <w:szCs w:val="24"/>
        </w:rPr>
        <w:tab/>
      </w:r>
      <w:r w:rsidR="006D45AD" w:rsidRPr="00993A92">
        <w:rPr>
          <w:rFonts w:ascii="Arial" w:hAnsi="Arial" w:cs="Arial"/>
          <w:sz w:val="24"/>
          <w:szCs w:val="24"/>
        </w:rPr>
        <w:t xml:space="preserve">The orthopaedic surgeon, Dr Kumbirai’s affidavit which had ostensibly been filed for the purpose of confirming the contents of his 21 July 2021 report did not state that he had examined the plaintiff, but rather that he had examined himself.  </w:t>
      </w:r>
      <w:proofErr w:type="gramStart"/>
      <w:r w:rsidR="006D45AD" w:rsidRPr="00993A92">
        <w:rPr>
          <w:rFonts w:ascii="Arial" w:hAnsi="Arial" w:cs="Arial"/>
          <w:sz w:val="24"/>
          <w:szCs w:val="24"/>
        </w:rPr>
        <w:t>Thus</w:t>
      </w:r>
      <w:proofErr w:type="gramEnd"/>
      <w:r w:rsidR="006D45AD" w:rsidRPr="00993A92">
        <w:rPr>
          <w:rFonts w:ascii="Arial" w:hAnsi="Arial" w:cs="Arial"/>
          <w:sz w:val="24"/>
          <w:szCs w:val="24"/>
        </w:rPr>
        <w:t xml:space="preserve"> Dr Kumbirai’s report was not confirmed under oath.  </w:t>
      </w:r>
      <w:proofErr w:type="gramStart"/>
      <w:r w:rsidR="006D45AD" w:rsidRPr="00993A92">
        <w:rPr>
          <w:rFonts w:ascii="Arial" w:hAnsi="Arial" w:cs="Arial"/>
          <w:sz w:val="24"/>
          <w:szCs w:val="24"/>
        </w:rPr>
        <w:t>I</w:t>
      </w:r>
      <w:proofErr w:type="gramEnd"/>
      <w:r w:rsidR="006D45AD" w:rsidRPr="00993A92">
        <w:rPr>
          <w:rFonts w:ascii="Arial" w:hAnsi="Arial" w:cs="Arial"/>
          <w:sz w:val="24"/>
          <w:szCs w:val="24"/>
        </w:rPr>
        <w:t xml:space="preserve"> </w:t>
      </w:r>
      <w:r w:rsidR="006D45AD" w:rsidRPr="00993A92">
        <w:rPr>
          <w:rFonts w:ascii="Arial" w:hAnsi="Arial" w:cs="Arial"/>
          <w:sz w:val="24"/>
          <w:szCs w:val="24"/>
        </w:rPr>
        <w:lastRenderedPageBreak/>
        <w:t>nevertheless, and in favour of the plaintiff, had regard to Dr Kumbirai’s report.</w:t>
      </w:r>
    </w:p>
    <w:p w14:paraId="7D542CB0" w14:textId="77777777" w:rsidR="006D45AD" w:rsidRPr="00F611AD" w:rsidRDefault="006D45AD" w:rsidP="006D45AD">
      <w:pPr>
        <w:widowControl w:val="0"/>
        <w:spacing w:before="400" w:after="0" w:line="360" w:lineRule="auto"/>
        <w:ind w:left="29"/>
        <w:jc w:val="both"/>
        <w:rPr>
          <w:rFonts w:ascii="Arial" w:hAnsi="Arial" w:cs="Arial"/>
          <w:sz w:val="24"/>
          <w:szCs w:val="24"/>
          <w:u w:val="single"/>
        </w:rPr>
      </w:pPr>
      <w:r w:rsidRPr="00F611AD">
        <w:rPr>
          <w:rFonts w:ascii="Arial" w:hAnsi="Arial" w:cs="Arial"/>
          <w:kern w:val="0"/>
          <w:sz w:val="24"/>
          <w:szCs w:val="24"/>
          <w:u w:val="single"/>
        </w:rPr>
        <w:t>The Collision</w:t>
      </w:r>
    </w:p>
    <w:p w14:paraId="2143637C" w14:textId="7540C1BD" w:rsidR="006D45AD" w:rsidRPr="00993A92" w:rsidRDefault="00993A92" w:rsidP="00993A92">
      <w:pPr>
        <w:widowControl w:val="0"/>
        <w:spacing w:before="100" w:after="0" w:line="360" w:lineRule="auto"/>
        <w:ind w:left="709" w:hanging="680"/>
        <w:jc w:val="both"/>
        <w:rPr>
          <w:rFonts w:ascii="Arial" w:hAnsi="Arial" w:cs="Arial"/>
          <w:sz w:val="24"/>
          <w:szCs w:val="24"/>
        </w:rPr>
      </w:pPr>
      <w:r w:rsidRPr="00F611AD">
        <w:rPr>
          <w:rFonts w:ascii="Arial" w:hAnsi="Arial" w:cs="Arial"/>
          <w:sz w:val="24"/>
          <w:szCs w:val="24"/>
        </w:rPr>
        <w:t>12.</w:t>
      </w:r>
      <w:r w:rsidRPr="00F611AD">
        <w:rPr>
          <w:rFonts w:ascii="Arial" w:hAnsi="Arial" w:cs="Arial"/>
          <w:sz w:val="24"/>
          <w:szCs w:val="24"/>
        </w:rPr>
        <w:tab/>
      </w:r>
      <w:r w:rsidR="006D45AD" w:rsidRPr="00993A92">
        <w:rPr>
          <w:rFonts w:ascii="Arial" w:hAnsi="Arial" w:cs="Arial"/>
          <w:sz w:val="24"/>
          <w:szCs w:val="24"/>
        </w:rPr>
        <w:t>In her affidavit in terms of section 19(f)(</w:t>
      </w:r>
      <w:proofErr w:type="spellStart"/>
      <w:r w:rsidR="006D45AD" w:rsidRPr="00993A92">
        <w:rPr>
          <w:rFonts w:ascii="Arial" w:hAnsi="Arial" w:cs="Arial"/>
          <w:sz w:val="24"/>
          <w:szCs w:val="24"/>
        </w:rPr>
        <w:t>i</w:t>
      </w:r>
      <w:proofErr w:type="spellEnd"/>
      <w:r w:rsidR="006D45AD" w:rsidRPr="00993A92">
        <w:rPr>
          <w:rFonts w:ascii="Arial" w:hAnsi="Arial" w:cs="Arial"/>
          <w:sz w:val="24"/>
          <w:szCs w:val="24"/>
        </w:rPr>
        <w:t xml:space="preserve">) of the Act deposed to on 30 March 2021, the plaintiff stated that the vehicle in which she had been travelling had collided with a vehicle approaching from the front in its wrong lane.  Her description was that the other vehicle </w:t>
      </w:r>
      <w:r w:rsidR="006D45AD" w:rsidRPr="00993A92">
        <w:rPr>
          <w:rFonts w:ascii="Arial" w:hAnsi="Arial" w:cs="Arial"/>
          <w:kern w:val="0"/>
          <w:sz w:val="24"/>
          <w:szCs w:val="24"/>
        </w:rPr>
        <w:t>“</w:t>
      </w:r>
      <w:r w:rsidR="006D45AD" w:rsidRPr="00993A92">
        <w:rPr>
          <w:rFonts w:ascii="Arial" w:hAnsi="Arial" w:cs="Arial"/>
          <w:i/>
          <w:iCs/>
          <w:kern w:val="0"/>
          <w:sz w:val="24"/>
          <w:szCs w:val="24"/>
        </w:rPr>
        <w:t>…was driving on (sic) the oncoming traffic lane</w:t>
      </w:r>
      <w:r w:rsidR="006D45AD" w:rsidRPr="00993A92">
        <w:rPr>
          <w:rFonts w:ascii="Arial" w:hAnsi="Arial" w:cs="Arial"/>
          <w:kern w:val="0"/>
          <w:sz w:val="24"/>
          <w:szCs w:val="24"/>
        </w:rPr>
        <w:t>”.</w:t>
      </w:r>
      <w:r w:rsidR="006D45AD" w:rsidRPr="00993A92">
        <w:rPr>
          <w:rFonts w:ascii="Arial" w:hAnsi="Arial" w:cs="Arial"/>
          <w:sz w:val="24"/>
          <w:szCs w:val="24"/>
        </w:rPr>
        <w:t xml:space="preserve"> This accords with the version pleaded in the particulars of claim.</w:t>
      </w:r>
    </w:p>
    <w:p w14:paraId="314C5627" w14:textId="5A8347BC" w:rsidR="006D45AD" w:rsidRPr="00993A92" w:rsidRDefault="00993A92" w:rsidP="00993A92">
      <w:pPr>
        <w:widowControl w:val="0"/>
        <w:spacing w:before="300" w:after="0" w:line="360" w:lineRule="auto"/>
        <w:ind w:left="709" w:hanging="680"/>
        <w:jc w:val="both"/>
        <w:rPr>
          <w:rFonts w:ascii="Arial" w:hAnsi="Arial" w:cs="Arial"/>
          <w:sz w:val="24"/>
          <w:szCs w:val="24"/>
        </w:rPr>
      </w:pPr>
      <w:r w:rsidRPr="00F611AD">
        <w:rPr>
          <w:rFonts w:ascii="Arial" w:hAnsi="Arial" w:cs="Arial"/>
          <w:sz w:val="24"/>
          <w:szCs w:val="24"/>
        </w:rPr>
        <w:t>13.</w:t>
      </w:r>
      <w:r w:rsidRPr="00F611AD">
        <w:rPr>
          <w:rFonts w:ascii="Arial" w:hAnsi="Arial" w:cs="Arial"/>
          <w:sz w:val="24"/>
          <w:szCs w:val="24"/>
        </w:rPr>
        <w:tab/>
      </w:r>
      <w:r w:rsidR="006D45AD" w:rsidRPr="00993A92">
        <w:rPr>
          <w:rFonts w:ascii="Arial" w:hAnsi="Arial" w:cs="Arial"/>
          <w:sz w:val="24"/>
          <w:szCs w:val="24"/>
        </w:rPr>
        <w:t>The plaintiff’s version of the collision as recorded in her section 19 (f) (</w:t>
      </w:r>
      <w:proofErr w:type="spellStart"/>
      <w:r w:rsidR="006D45AD" w:rsidRPr="00993A92">
        <w:rPr>
          <w:rFonts w:ascii="Arial" w:hAnsi="Arial" w:cs="Arial"/>
          <w:sz w:val="24"/>
          <w:szCs w:val="24"/>
        </w:rPr>
        <w:t>i</w:t>
      </w:r>
      <w:proofErr w:type="spellEnd"/>
      <w:r w:rsidR="006D45AD" w:rsidRPr="00993A92">
        <w:rPr>
          <w:rFonts w:ascii="Arial" w:hAnsi="Arial" w:cs="Arial"/>
          <w:sz w:val="24"/>
          <w:szCs w:val="24"/>
        </w:rPr>
        <w:t xml:space="preserve">) affidavit and in her particulars of claim differs irreconcilably from the version which she gave to the experts who examined her.  </w:t>
      </w:r>
    </w:p>
    <w:p w14:paraId="5891E24B" w14:textId="6BB1480C" w:rsidR="006D45AD" w:rsidRPr="00993A92" w:rsidRDefault="00993A92" w:rsidP="00993A92">
      <w:pPr>
        <w:widowControl w:val="0"/>
        <w:spacing w:before="300" w:after="0" w:line="360" w:lineRule="auto"/>
        <w:ind w:left="709" w:hanging="680"/>
        <w:jc w:val="both"/>
        <w:rPr>
          <w:rFonts w:ascii="Arial" w:hAnsi="Arial" w:cs="Arial"/>
          <w:sz w:val="24"/>
          <w:szCs w:val="24"/>
        </w:rPr>
      </w:pPr>
      <w:r w:rsidRPr="00F611AD">
        <w:rPr>
          <w:rFonts w:ascii="Arial" w:hAnsi="Arial" w:cs="Arial"/>
          <w:sz w:val="24"/>
          <w:szCs w:val="24"/>
        </w:rPr>
        <w:t>14.</w:t>
      </w:r>
      <w:r w:rsidRPr="00F611AD">
        <w:rPr>
          <w:rFonts w:ascii="Arial" w:hAnsi="Arial" w:cs="Arial"/>
          <w:sz w:val="24"/>
          <w:szCs w:val="24"/>
        </w:rPr>
        <w:tab/>
      </w:r>
      <w:r w:rsidR="006D45AD" w:rsidRPr="00993A92">
        <w:rPr>
          <w:rFonts w:ascii="Arial" w:hAnsi="Arial" w:cs="Arial"/>
          <w:sz w:val="24"/>
          <w:szCs w:val="24"/>
        </w:rPr>
        <w:t>According to the report of the orthopaedic surgeon, Dr Kumbirai, dated 21 July 2021, the plaintiff had described the collision as having been caused when the vehicle in which she had been a passenger “</w:t>
      </w:r>
      <w:r w:rsidR="006D45AD" w:rsidRPr="00993A92">
        <w:rPr>
          <w:rFonts w:ascii="Arial" w:hAnsi="Arial" w:cs="Arial"/>
          <w:i/>
          <w:iCs/>
          <w:sz w:val="24"/>
          <w:szCs w:val="24"/>
        </w:rPr>
        <w:t>was T-boned by another car at a robot</w:t>
      </w:r>
      <w:r w:rsidR="006D45AD" w:rsidRPr="00993A92">
        <w:rPr>
          <w:rFonts w:ascii="Arial" w:hAnsi="Arial" w:cs="Arial"/>
          <w:sz w:val="24"/>
          <w:szCs w:val="24"/>
        </w:rPr>
        <w:t>”.  This is also the version recorded by Dr Kumbirai in the RAF 4 serious injury assessment report.</w:t>
      </w:r>
    </w:p>
    <w:p w14:paraId="6FA34610" w14:textId="5BC9185B" w:rsidR="006D45AD" w:rsidRPr="00993A92" w:rsidRDefault="00993A92" w:rsidP="00993A92">
      <w:pPr>
        <w:widowControl w:val="0"/>
        <w:spacing w:before="300" w:after="0" w:line="360" w:lineRule="auto"/>
        <w:ind w:left="709" w:hanging="680"/>
        <w:jc w:val="both"/>
        <w:rPr>
          <w:rFonts w:ascii="Arial" w:hAnsi="Arial" w:cs="Arial"/>
          <w:sz w:val="24"/>
          <w:szCs w:val="24"/>
        </w:rPr>
      </w:pPr>
      <w:r w:rsidRPr="00F611AD">
        <w:rPr>
          <w:rFonts w:ascii="Arial" w:hAnsi="Arial" w:cs="Arial"/>
          <w:sz w:val="24"/>
          <w:szCs w:val="24"/>
        </w:rPr>
        <w:t>15.</w:t>
      </w:r>
      <w:r w:rsidRPr="00F611AD">
        <w:rPr>
          <w:rFonts w:ascii="Arial" w:hAnsi="Arial" w:cs="Arial"/>
          <w:sz w:val="24"/>
          <w:szCs w:val="24"/>
        </w:rPr>
        <w:tab/>
      </w:r>
      <w:r w:rsidR="006D45AD" w:rsidRPr="00993A92">
        <w:rPr>
          <w:rFonts w:ascii="Arial" w:hAnsi="Arial" w:cs="Arial"/>
          <w:sz w:val="24"/>
          <w:szCs w:val="24"/>
        </w:rPr>
        <w:t xml:space="preserve">According to Mr </w:t>
      </w:r>
      <w:proofErr w:type="spellStart"/>
      <w:r w:rsidR="006D45AD" w:rsidRPr="00993A92">
        <w:rPr>
          <w:rFonts w:ascii="Arial" w:hAnsi="Arial" w:cs="Arial"/>
          <w:sz w:val="24"/>
          <w:szCs w:val="24"/>
        </w:rPr>
        <w:t>Modipa</w:t>
      </w:r>
      <w:proofErr w:type="spellEnd"/>
      <w:r w:rsidR="006D45AD" w:rsidRPr="00993A92">
        <w:rPr>
          <w:rFonts w:ascii="Arial" w:hAnsi="Arial" w:cs="Arial"/>
          <w:sz w:val="24"/>
          <w:szCs w:val="24"/>
        </w:rPr>
        <w:t xml:space="preserve">, the clinical psychologist who examined the plaintiff on 20 July 2021, the plaintiff </w:t>
      </w:r>
    </w:p>
    <w:p w14:paraId="65C3C673" w14:textId="77777777" w:rsidR="006D45AD" w:rsidRPr="005F30C8" w:rsidRDefault="006D45AD" w:rsidP="006D45AD">
      <w:pPr>
        <w:pStyle w:val="ListParagraph"/>
        <w:widowControl w:val="0"/>
        <w:spacing w:before="100" w:after="0" w:line="360" w:lineRule="auto"/>
        <w:ind w:left="851" w:right="571"/>
        <w:contextualSpacing w:val="0"/>
        <w:jc w:val="both"/>
        <w:rPr>
          <w:rFonts w:ascii="Arial" w:hAnsi="Arial" w:cs="Arial"/>
          <w:kern w:val="0"/>
          <w:sz w:val="24"/>
          <w:szCs w:val="24"/>
        </w:rPr>
      </w:pPr>
      <w:r w:rsidRPr="00F611AD">
        <w:rPr>
          <w:rFonts w:ascii="Arial" w:hAnsi="Arial" w:cs="Arial"/>
          <w:i/>
          <w:iCs/>
          <w:kern w:val="0"/>
          <w:sz w:val="24"/>
          <w:szCs w:val="24"/>
        </w:rPr>
        <w:t>“… recalled their vehicle was hit on the left side by another vehicle that failed to stop at the traffic intersection. She sustained injuries to the right arm.</w:t>
      </w:r>
      <w:r>
        <w:rPr>
          <w:rFonts w:ascii="Arial" w:hAnsi="Arial" w:cs="Arial"/>
          <w:kern w:val="0"/>
          <w:sz w:val="24"/>
          <w:szCs w:val="24"/>
        </w:rPr>
        <w:t>”</w:t>
      </w:r>
    </w:p>
    <w:p w14:paraId="22A126AF" w14:textId="57C655FB" w:rsidR="006D45AD" w:rsidRPr="00993A92" w:rsidRDefault="00993A92" w:rsidP="00993A92">
      <w:pPr>
        <w:widowControl w:val="0"/>
        <w:spacing w:before="300" w:after="0" w:line="360" w:lineRule="auto"/>
        <w:ind w:left="709" w:hanging="680"/>
        <w:jc w:val="both"/>
        <w:rPr>
          <w:rFonts w:ascii="Arial" w:hAnsi="Arial" w:cs="Arial"/>
          <w:sz w:val="24"/>
          <w:szCs w:val="24"/>
        </w:rPr>
      </w:pPr>
      <w:r w:rsidRPr="00F611AD">
        <w:rPr>
          <w:rFonts w:ascii="Arial" w:hAnsi="Arial" w:cs="Arial"/>
          <w:sz w:val="24"/>
          <w:szCs w:val="24"/>
        </w:rPr>
        <w:t>16.</w:t>
      </w:r>
      <w:r w:rsidRPr="00F611AD">
        <w:rPr>
          <w:rFonts w:ascii="Arial" w:hAnsi="Arial" w:cs="Arial"/>
          <w:sz w:val="24"/>
          <w:szCs w:val="24"/>
        </w:rPr>
        <w:tab/>
      </w:r>
      <w:r w:rsidR="006D45AD" w:rsidRPr="00993A92">
        <w:rPr>
          <w:rFonts w:ascii="Arial" w:hAnsi="Arial" w:cs="Arial"/>
          <w:sz w:val="24"/>
          <w:szCs w:val="24"/>
        </w:rPr>
        <w:t xml:space="preserve">The report of an industrial psychologist, Mr </w:t>
      </w:r>
      <w:proofErr w:type="spellStart"/>
      <w:r w:rsidR="006D45AD" w:rsidRPr="00993A92">
        <w:rPr>
          <w:rFonts w:ascii="Arial" w:hAnsi="Arial" w:cs="Arial"/>
          <w:sz w:val="24"/>
          <w:szCs w:val="24"/>
        </w:rPr>
        <w:t>Kalanko</w:t>
      </w:r>
      <w:proofErr w:type="spellEnd"/>
      <w:r w:rsidR="006D45AD" w:rsidRPr="00993A92">
        <w:rPr>
          <w:rFonts w:ascii="Arial" w:hAnsi="Arial" w:cs="Arial"/>
          <w:sz w:val="24"/>
          <w:szCs w:val="24"/>
        </w:rPr>
        <w:t>, reflects that:</w:t>
      </w:r>
    </w:p>
    <w:p w14:paraId="1B55D98C" w14:textId="77777777" w:rsidR="006D45AD" w:rsidRPr="00F611AD" w:rsidRDefault="006D45AD" w:rsidP="006D45AD">
      <w:pPr>
        <w:tabs>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0" w:line="360" w:lineRule="auto"/>
        <w:ind w:left="851" w:right="571"/>
        <w:jc w:val="both"/>
        <w:rPr>
          <w:rFonts w:ascii="Arial" w:hAnsi="Arial" w:cs="Arial"/>
          <w:i/>
          <w:iCs/>
          <w:kern w:val="0"/>
          <w:sz w:val="24"/>
          <w:szCs w:val="24"/>
        </w:rPr>
      </w:pPr>
      <w:r w:rsidRPr="00F611AD">
        <w:rPr>
          <w:rFonts w:ascii="Arial" w:hAnsi="Arial" w:cs="Arial"/>
          <w:i/>
          <w:iCs/>
          <w:kern w:val="0"/>
          <w:sz w:val="24"/>
          <w:szCs w:val="24"/>
        </w:rPr>
        <w:t>“The claimant was reportedly a passenger when the accident occurred. She noted that the car she was in collided with another car at an intersection.”</w:t>
      </w:r>
    </w:p>
    <w:p w14:paraId="47879EC2" w14:textId="77777777" w:rsidR="006D45AD" w:rsidRPr="00F611AD" w:rsidRDefault="006D45AD" w:rsidP="006D45AD">
      <w:pPr>
        <w:widowControl w:val="0"/>
        <w:spacing w:before="400" w:after="0" w:line="360" w:lineRule="auto"/>
        <w:jc w:val="both"/>
        <w:rPr>
          <w:rFonts w:ascii="Arial" w:hAnsi="Arial" w:cs="Arial"/>
          <w:sz w:val="24"/>
          <w:szCs w:val="24"/>
          <w:u w:val="single"/>
        </w:rPr>
      </w:pPr>
      <w:r w:rsidRPr="00F611AD">
        <w:rPr>
          <w:rFonts w:ascii="Arial" w:hAnsi="Arial" w:cs="Arial"/>
          <w:sz w:val="24"/>
          <w:szCs w:val="24"/>
          <w:u w:val="single"/>
        </w:rPr>
        <w:t>The injuries</w:t>
      </w:r>
    </w:p>
    <w:p w14:paraId="38E25C95" w14:textId="0920AB33" w:rsidR="006D45AD" w:rsidRPr="00993A92" w:rsidRDefault="00993A92" w:rsidP="00993A92">
      <w:pPr>
        <w:widowControl w:val="0"/>
        <w:spacing w:before="100" w:after="0" w:line="360" w:lineRule="auto"/>
        <w:ind w:left="709" w:hanging="680"/>
        <w:jc w:val="both"/>
        <w:rPr>
          <w:rFonts w:ascii="Arial" w:hAnsi="Arial" w:cs="Arial"/>
          <w:sz w:val="24"/>
          <w:szCs w:val="24"/>
        </w:rPr>
      </w:pPr>
      <w:r w:rsidRPr="00F611AD">
        <w:rPr>
          <w:rFonts w:ascii="Arial" w:hAnsi="Arial" w:cs="Arial"/>
          <w:sz w:val="24"/>
          <w:szCs w:val="24"/>
        </w:rPr>
        <w:t>17.</w:t>
      </w:r>
      <w:r w:rsidRPr="00F611AD">
        <w:rPr>
          <w:rFonts w:ascii="Arial" w:hAnsi="Arial" w:cs="Arial"/>
          <w:sz w:val="24"/>
          <w:szCs w:val="24"/>
        </w:rPr>
        <w:tab/>
      </w:r>
      <w:r w:rsidR="006D45AD" w:rsidRPr="00993A92">
        <w:rPr>
          <w:rFonts w:ascii="Arial" w:hAnsi="Arial" w:cs="Arial"/>
          <w:sz w:val="24"/>
          <w:szCs w:val="24"/>
        </w:rPr>
        <w:t>The plaintiff testified in her section 19 (f) (</w:t>
      </w:r>
      <w:proofErr w:type="spellStart"/>
      <w:r w:rsidR="006D45AD" w:rsidRPr="00993A92">
        <w:rPr>
          <w:rFonts w:ascii="Arial" w:hAnsi="Arial" w:cs="Arial"/>
          <w:sz w:val="24"/>
          <w:szCs w:val="24"/>
        </w:rPr>
        <w:t>i</w:t>
      </w:r>
      <w:proofErr w:type="spellEnd"/>
      <w:r w:rsidR="006D45AD" w:rsidRPr="00993A92">
        <w:rPr>
          <w:rFonts w:ascii="Arial" w:hAnsi="Arial" w:cs="Arial"/>
          <w:sz w:val="24"/>
          <w:szCs w:val="24"/>
        </w:rPr>
        <w:t>) affidavit, that she had suffered a “broken hand”.  No mention was made of any back or elbow injuries.</w:t>
      </w:r>
    </w:p>
    <w:p w14:paraId="5F068D61" w14:textId="246F1B25" w:rsidR="006D45AD" w:rsidRPr="00993A92" w:rsidRDefault="00993A92" w:rsidP="00993A92">
      <w:pPr>
        <w:widowControl w:val="0"/>
        <w:spacing w:before="300" w:after="0" w:line="360" w:lineRule="auto"/>
        <w:ind w:left="709" w:hanging="680"/>
        <w:jc w:val="both"/>
        <w:rPr>
          <w:rFonts w:ascii="Arial" w:hAnsi="Arial" w:cs="Arial"/>
          <w:sz w:val="24"/>
          <w:szCs w:val="24"/>
        </w:rPr>
      </w:pPr>
      <w:r w:rsidRPr="00F611AD">
        <w:rPr>
          <w:rFonts w:ascii="Arial" w:hAnsi="Arial" w:cs="Arial"/>
          <w:sz w:val="24"/>
          <w:szCs w:val="24"/>
        </w:rPr>
        <w:lastRenderedPageBreak/>
        <w:t>18.</w:t>
      </w:r>
      <w:r w:rsidRPr="00F611AD">
        <w:rPr>
          <w:rFonts w:ascii="Arial" w:hAnsi="Arial" w:cs="Arial"/>
          <w:sz w:val="24"/>
          <w:szCs w:val="24"/>
        </w:rPr>
        <w:tab/>
      </w:r>
      <w:r w:rsidR="006D45AD" w:rsidRPr="00993A92">
        <w:rPr>
          <w:rFonts w:ascii="Arial" w:hAnsi="Arial" w:cs="Arial"/>
          <w:sz w:val="24"/>
          <w:szCs w:val="24"/>
        </w:rPr>
        <w:t xml:space="preserve">As reported by Dr Kumbirai in his report, after the collision the plaintiff had been transported to Zola Clinic.  On examination, it appeared that she had suffered a soft tissue injury to her right elbow.  The x-ray examinations showed that she had not suffered any fractures.  There was no mention of a “broken hand”.  There was also no mention of any back injuries.  A </w:t>
      </w:r>
      <w:proofErr w:type="spellStart"/>
      <w:r w:rsidR="006D45AD" w:rsidRPr="00993A92">
        <w:rPr>
          <w:rFonts w:ascii="Arial" w:hAnsi="Arial" w:cs="Arial"/>
          <w:sz w:val="24"/>
          <w:szCs w:val="24"/>
        </w:rPr>
        <w:t>backslab</w:t>
      </w:r>
      <w:proofErr w:type="spellEnd"/>
      <w:r w:rsidR="006D45AD" w:rsidRPr="00993A92">
        <w:rPr>
          <w:rFonts w:ascii="Arial" w:hAnsi="Arial" w:cs="Arial"/>
          <w:sz w:val="24"/>
          <w:szCs w:val="24"/>
        </w:rPr>
        <w:t xml:space="preserve"> was applied to her right elbow and she was discharged on the same day.  The </w:t>
      </w:r>
      <w:proofErr w:type="spellStart"/>
      <w:r w:rsidR="006D45AD" w:rsidRPr="00993A92">
        <w:rPr>
          <w:rFonts w:ascii="Arial" w:hAnsi="Arial" w:cs="Arial"/>
          <w:sz w:val="24"/>
          <w:szCs w:val="24"/>
        </w:rPr>
        <w:t>backslab</w:t>
      </w:r>
      <w:proofErr w:type="spellEnd"/>
      <w:r w:rsidR="006D45AD" w:rsidRPr="00993A92">
        <w:rPr>
          <w:rFonts w:ascii="Arial" w:hAnsi="Arial" w:cs="Arial"/>
          <w:sz w:val="24"/>
          <w:szCs w:val="24"/>
        </w:rPr>
        <w:t xml:space="preserve"> was removed after 3 weeks.  The plaintiff received pain management.</w:t>
      </w:r>
    </w:p>
    <w:p w14:paraId="196AA67F" w14:textId="001B6BBB" w:rsidR="006D45AD" w:rsidRPr="00993A92" w:rsidRDefault="00993A92" w:rsidP="00993A92">
      <w:pPr>
        <w:widowControl w:val="0"/>
        <w:spacing w:before="300" w:after="0" w:line="360" w:lineRule="auto"/>
        <w:ind w:left="709" w:hanging="680"/>
        <w:jc w:val="both"/>
        <w:rPr>
          <w:rFonts w:ascii="Arial" w:hAnsi="Arial" w:cs="Arial"/>
          <w:sz w:val="24"/>
          <w:szCs w:val="24"/>
        </w:rPr>
      </w:pPr>
      <w:r w:rsidRPr="00F611AD">
        <w:rPr>
          <w:rFonts w:ascii="Arial" w:hAnsi="Arial" w:cs="Arial"/>
          <w:sz w:val="24"/>
          <w:szCs w:val="24"/>
        </w:rPr>
        <w:t>19.</w:t>
      </w:r>
      <w:r w:rsidRPr="00F611AD">
        <w:rPr>
          <w:rFonts w:ascii="Arial" w:hAnsi="Arial" w:cs="Arial"/>
          <w:sz w:val="24"/>
          <w:szCs w:val="24"/>
        </w:rPr>
        <w:tab/>
      </w:r>
      <w:r w:rsidR="006D45AD" w:rsidRPr="00993A92">
        <w:rPr>
          <w:rFonts w:ascii="Arial" w:hAnsi="Arial" w:cs="Arial"/>
          <w:sz w:val="24"/>
          <w:szCs w:val="24"/>
        </w:rPr>
        <w:t xml:space="preserve">The report of an industrial psychologist, Mr </w:t>
      </w:r>
      <w:proofErr w:type="spellStart"/>
      <w:r w:rsidR="006D45AD" w:rsidRPr="00993A92">
        <w:rPr>
          <w:rFonts w:ascii="Arial" w:hAnsi="Arial" w:cs="Arial"/>
          <w:sz w:val="24"/>
          <w:szCs w:val="24"/>
        </w:rPr>
        <w:t>Kalanko</w:t>
      </w:r>
      <w:proofErr w:type="spellEnd"/>
      <w:r w:rsidR="006D45AD" w:rsidRPr="00993A92">
        <w:rPr>
          <w:rFonts w:ascii="Arial" w:hAnsi="Arial" w:cs="Arial"/>
          <w:sz w:val="24"/>
          <w:szCs w:val="24"/>
        </w:rPr>
        <w:t xml:space="preserve">, reflects that </w:t>
      </w:r>
      <w:r w:rsidR="006D45AD" w:rsidRPr="00993A92">
        <w:rPr>
          <w:rFonts w:ascii="Arial" w:hAnsi="Arial" w:cs="Arial"/>
          <w:kern w:val="0"/>
          <w:sz w:val="24"/>
          <w:szCs w:val="24"/>
        </w:rPr>
        <w:t>according to the plaintiff, she had sustained the following injuries during the collision:</w:t>
      </w:r>
    </w:p>
    <w:p w14:paraId="2B820AF6" w14:textId="7042EBAA" w:rsidR="006D45AD" w:rsidRPr="00F611AD" w:rsidRDefault="00993A92" w:rsidP="00993A92">
      <w:pPr>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0" w:line="360" w:lineRule="auto"/>
        <w:ind w:left="1701" w:hanging="1021"/>
        <w:jc w:val="both"/>
        <w:rPr>
          <w:rFonts w:ascii="Arial" w:hAnsi="Arial" w:cs="Arial"/>
          <w:i/>
          <w:iCs/>
          <w:kern w:val="0"/>
          <w:sz w:val="24"/>
          <w:szCs w:val="24"/>
        </w:rPr>
      </w:pPr>
      <w:r w:rsidRPr="00F611AD">
        <w:rPr>
          <w:rFonts w:ascii="Arial" w:hAnsi="Arial" w:cs="Arial"/>
          <w:iCs/>
          <w:kern w:val="0"/>
          <w:sz w:val="24"/>
          <w:szCs w:val="24"/>
        </w:rPr>
        <w:t>19.1.</w:t>
      </w:r>
      <w:r w:rsidRPr="00F611AD">
        <w:rPr>
          <w:rFonts w:ascii="Arial" w:hAnsi="Arial" w:cs="Arial"/>
          <w:iCs/>
          <w:kern w:val="0"/>
          <w:sz w:val="24"/>
          <w:szCs w:val="24"/>
        </w:rPr>
        <w:tab/>
      </w:r>
      <w:r w:rsidR="006D45AD" w:rsidRPr="00F611AD">
        <w:rPr>
          <w:rFonts w:ascii="Arial" w:hAnsi="Arial" w:cs="Arial"/>
          <w:i/>
          <w:iCs/>
          <w:kern w:val="0"/>
          <w:sz w:val="24"/>
          <w:szCs w:val="24"/>
        </w:rPr>
        <w:t>Right hand injury</w:t>
      </w:r>
    </w:p>
    <w:p w14:paraId="36EB5B61" w14:textId="1230ABFE" w:rsidR="006D45AD" w:rsidRPr="00F611AD" w:rsidRDefault="00993A92" w:rsidP="00993A92">
      <w:pPr>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0" w:line="360" w:lineRule="auto"/>
        <w:ind w:left="1701" w:hanging="1021"/>
        <w:jc w:val="both"/>
        <w:rPr>
          <w:rFonts w:ascii="Arial" w:hAnsi="Arial" w:cs="Arial"/>
          <w:i/>
          <w:iCs/>
          <w:kern w:val="0"/>
          <w:sz w:val="24"/>
          <w:szCs w:val="24"/>
        </w:rPr>
      </w:pPr>
      <w:r w:rsidRPr="00F611AD">
        <w:rPr>
          <w:rFonts w:ascii="Arial" w:hAnsi="Arial" w:cs="Arial"/>
          <w:iCs/>
          <w:kern w:val="0"/>
          <w:sz w:val="24"/>
          <w:szCs w:val="24"/>
        </w:rPr>
        <w:t>19.2.</w:t>
      </w:r>
      <w:r w:rsidRPr="00F611AD">
        <w:rPr>
          <w:rFonts w:ascii="Arial" w:hAnsi="Arial" w:cs="Arial"/>
          <w:iCs/>
          <w:kern w:val="0"/>
          <w:sz w:val="24"/>
          <w:szCs w:val="24"/>
        </w:rPr>
        <w:tab/>
      </w:r>
      <w:r w:rsidR="006D45AD" w:rsidRPr="00F611AD">
        <w:rPr>
          <w:rFonts w:ascii="Arial" w:hAnsi="Arial" w:cs="Arial"/>
          <w:i/>
          <w:iCs/>
          <w:kern w:val="0"/>
          <w:sz w:val="24"/>
          <w:szCs w:val="24"/>
        </w:rPr>
        <w:t>Right arm injury</w:t>
      </w:r>
    </w:p>
    <w:p w14:paraId="7E1D742C" w14:textId="77777777" w:rsidR="006D45AD" w:rsidRPr="00F611AD" w:rsidRDefault="006D45AD" w:rsidP="006D45AD">
      <w:pPr>
        <w:widowControl w:val="0"/>
        <w:spacing w:before="400" w:after="0" w:line="360" w:lineRule="auto"/>
        <w:ind w:left="29"/>
        <w:jc w:val="both"/>
        <w:rPr>
          <w:rFonts w:ascii="Arial" w:hAnsi="Arial" w:cs="Arial"/>
          <w:sz w:val="24"/>
          <w:szCs w:val="24"/>
        </w:rPr>
      </w:pPr>
      <w:r w:rsidRPr="00F611AD">
        <w:rPr>
          <w:rFonts w:ascii="Arial" w:hAnsi="Arial" w:cs="Arial"/>
          <w:sz w:val="24"/>
          <w:szCs w:val="24"/>
          <w:u w:val="single"/>
        </w:rPr>
        <w:t>The plaintiff’s employment</w:t>
      </w:r>
      <w:r w:rsidRPr="00F611AD">
        <w:rPr>
          <w:rFonts w:ascii="Arial" w:hAnsi="Arial" w:cs="Arial"/>
          <w:sz w:val="24"/>
          <w:szCs w:val="24"/>
        </w:rPr>
        <w:t xml:space="preserve"> </w:t>
      </w:r>
    </w:p>
    <w:p w14:paraId="4AFEB751" w14:textId="48738135" w:rsidR="006D45AD" w:rsidRPr="00993A92" w:rsidRDefault="00993A92" w:rsidP="00993A92">
      <w:pPr>
        <w:widowControl w:val="0"/>
        <w:spacing w:before="100" w:after="0" w:line="360" w:lineRule="auto"/>
        <w:ind w:left="709" w:hanging="680"/>
        <w:jc w:val="both"/>
        <w:rPr>
          <w:rFonts w:ascii="Arial" w:hAnsi="Arial" w:cs="Arial"/>
          <w:sz w:val="24"/>
          <w:szCs w:val="24"/>
        </w:rPr>
      </w:pPr>
      <w:r w:rsidRPr="00F611AD">
        <w:rPr>
          <w:rFonts w:ascii="Arial" w:hAnsi="Arial" w:cs="Arial"/>
          <w:sz w:val="24"/>
          <w:szCs w:val="24"/>
        </w:rPr>
        <w:t>20.</w:t>
      </w:r>
      <w:r w:rsidRPr="00F611AD">
        <w:rPr>
          <w:rFonts w:ascii="Arial" w:hAnsi="Arial" w:cs="Arial"/>
          <w:sz w:val="24"/>
          <w:szCs w:val="24"/>
        </w:rPr>
        <w:tab/>
      </w:r>
      <w:r w:rsidR="006D45AD" w:rsidRPr="00993A92">
        <w:rPr>
          <w:rFonts w:ascii="Arial" w:hAnsi="Arial" w:cs="Arial"/>
          <w:sz w:val="24"/>
          <w:szCs w:val="24"/>
        </w:rPr>
        <w:t>According to the particulars of claim, the plaintiff had, on the date of the collision, been employed as a “cook and/or chef”.</w:t>
      </w:r>
    </w:p>
    <w:p w14:paraId="28CB77AB" w14:textId="3D5AB777" w:rsidR="006D45AD" w:rsidRPr="00993A92" w:rsidRDefault="00993A92" w:rsidP="00993A92">
      <w:pPr>
        <w:widowControl w:val="0"/>
        <w:spacing w:before="300" w:after="0" w:line="360" w:lineRule="auto"/>
        <w:ind w:left="709" w:hanging="680"/>
        <w:jc w:val="both"/>
        <w:rPr>
          <w:rFonts w:ascii="Arial" w:hAnsi="Arial" w:cs="Arial"/>
          <w:sz w:val="24"/>
          <w:szCs w:val="24"/>
        </w:rPr>
      </w:pPr>
      <w:r w:rsidRPr="00F611AD">
        <w:rPr>
          <w:rFonts w:ascii="Arial" w:hAnsi="Arial" w:cs="Arial"/>
          <w:sz w:val="24"/>
          <w:szCs w:val="24"/>
        </w:rPr>
        <w:t>21.</w:t>
      </w:r>
      <w:r w:rsidRPr="00F611AD">
        <w:rPr>
          <w:rFonts w:ascii="Arial" w:hAnsi="Arial" w:cs="Arial"/>
          <w:sz w:val="24"/>
          <w:szCs w:val="24"/>
        </w:rPr>
        <w:tab/>
      </w:r>
      <w:r w:rsidR="006D45AD" w:rsidRPr="00993A92">
        <w:rPr>
          <w:rFonts w:ascii="Arial" w:hAnsi="Arial" w:cs="Arial"/>
          <w:sz w:val="24"/>
          <w:szCs w:val="24"/>
        </w:rPr>
        <w:t xml:space="preserve">Dr Kumbirai reported that the plaintiff had been unemployed at the date of the accident. </w:t>
      </w:r>
    </w:p>
    <w:p w14:paraId="20BA9B69" w14:textId="78A9736E" w:rsidR="006D45AD" w:rsidRPr="00993A92" w:rsidRDefault="00993A92" w:rsidP="00993A92">
      <w:pPr>
        <w:widowControl w:val="0"/>
        <w:spacing w:before="300" w:after="0" w:line="360" w:lineRule="auto"/>
        <w:ind w:left="709" w:hanging="680"/>
        <w:jc w:val="both"/>
        <w:rPr>
          <w:rFonts w:ascii="Arial" w:hAnsi="Arial" w:cs="Arial"/>
          <w:sz w:val="24"/>
          <w:szCs w:val="24"/>
        </w:rPr>
      </w:pPr>
      <w:r w:rsidRPr="00F611AD">
        <w:rPr>
          <w:rFonts w:ascii="Arial" w:hAnsi="Arial" w:cs="Arial"/>
          <w:sz w:val="24"/>
          <w:szCs w:val="24"/>
        </w:rPr>
        <w:t>22.</w:t>
      </w:r>
      <w:r w:rsidRPr="00F611AD">
        <w:rPr>
          <w:rFonts w:ascii="Arial" w:hAnsi="Arial" w:cs="Arial"/>
          <w:sz w:val="24"/>
          <w:szCs w:val="24"/>
        </w:rPr>
        <w:tab/>
      </w:r>
      <w:r w:rsidR="006D45AD" w:rsidRPr="00993A92">
        <w:rPr>
          <w:rFonts w:ascii="Arial" w:hAnsi="Arial" w:cs="Arial"/>
          <w:sz w:val="24"/>
          <w:szCs w:val="24"/>
        </w:rPr>
        <w:t xml:space="preserve">Mr </w:t>
      </w:r>
      <w:proofErr w:type="spellStart"/>
      <w:r w:rsidR="006D45AD" w:rsidRPr="00993A92">
        <w:rPr>
          <w:rFonts w:ascii="Arial" w:hAnsi="Arial" w:cs="Arial"/>
          <w:sz w:val="24"/>
          <w:szCs w:val="24"/>
        </w:rPr>
        <w:t>Kalanko</w:t>
      </w:r>
      <w:proofErr w:type="spellEnd"/>
      <w:r w:rsidR="006D45AD" w:rsidRPr="00993A92">
        <w:rPr>
          <w:rFonts w:ascii="Arial" w:hAnsi="Arial" w:cs="Arial"/>
          <w:sz w:val="24"/>
          <w:szCs w:val="24"/>
        </w:rPr>
        <w:t>, the industrial psychologist, reported that at the time of the collision, the plaintiff had been employed as a “domestic worker” and “cook/cleaner”.</w:t>
      </w:r>
    </w:p>
    <w:p w14:paraId="31E8DF24" w14:textId="4E0AD6B8" w:rsidR="006D45AD" w:rsidRPr="00993A92" w:rsidRDefault="00993A92" w:rsidP="00993A92">
      <w:pPr>
        <w:widowControl w:val="0"/>
        <w:spacing w:before="300" w:after="0" w:line="360" w:lineRule="auto"/>
        <w:ind w:left="709" w:hanging="680"/>
        <w:jc w:val="both"/>
        <w:rPr>
          <w:rFonts w:ascii="Arial" w:hAnsi="Arial" w:cs="Arial"/>
          <w:sz w:val="24"/>
          <w:szCs w:val="24"/>
        </w:rPr>
      </w:pPr>
      <w:r w:rsidRPr="00F611AD">
        <w:rPr>
          <w:rFonts w:ascii="Arial" w:hAnsi="Arial" w:cs="Arial"/>
          <w:sz w:val="24"/>
          <w:szCs w:val="24"/>
        </w:rPr>
        <w:t>23.</w:t>
      </w:r>
      <w:r w:rsidRPr="00F611AD">
        <w:rPr>
          <w:rFonts w:ascii="Arial" w:hAnsi="Arial" w:cs="Arial"/>
          <w:sz w:val="24"/>
          <w:szCs w:val="24"/>
        </w:rPr>
        <w:tab/>
      </w:r>
      <w:r w:rsidR="006D45AD" w:rsidRPr="00993A92">
        <w:rPr>
          <w:rFonts w:ascii="Arial" w:hAnsi="Arial" w:cs="Arial"/>
          <w:sz w:val="24"/>
          <w:szCs w:val="24"/>
        </w:rPr>
        <w:t xml:space="preserve">Mr </w:t>
      </w:r>
      <w:proofErr w:type="spellStart"/>
      <w:r w:rsidR="006D45AD" w:rsidRPr="00993A92">
        <w:rPr>
          <w:rFonts w:ascii="Arial" w:hAnsi="Arial" w:cs="Arial"/>
          <w:sz w:val="24"/>
          <w:szCs w:val="24"/>
        </w:rPr>
        <w:t>Modipa</w:t>
      </w:r>
      <w:proofErr w:type="spellEnd"/>
      <w:r w:rsidR="006D45AD" w:rsidRPr="00993A92">
        <w:rPr>
          <w:rFonts w:ascii="Arial" w:hAnsi="Arial" w:cs="Arial"/>
          <w:sz w:val="24"/>
          <w:szCs w:val="24"/>
        </w:rPr>
        <w:t>, the clinical psychologist, reported that at the time of the collision, the plaintiff had been employed as “a cook”.</w:t>
      </w:r>
    </w:p>
    <w:p w14:paraId="4DC5334E" w14:textId="77777777" w:rsidR="006D45AD" w:rsidRPr="00F611AD" w:rsidRDefault="006D45AD" w:rsidP="006D45AD">
      <w:pPr>
        <w:widowControl w:val="0"/>
        <w:spacing w:before="400" w:after="0" w:line="360" w:lineRule="auto"/>
        <w:ind w:left="29"/>
        <w:jc w:val="both"/>
        <w:rPr>
          <w:rFonts w:ascii="Arial" w:hAnsi="Arial" w:cs="Arial"/>
          <w:sz w:val="24"/>
          <w:szCs w:val="24"/>
          <w:u w:val="single"/>
        </w:rPr>
      </w:pPr>
      <w:r w:rsidRPr="00F611AD">
        <w:rPr>
          <w:rFonts w:ascii="Arial" w:hAnsi="Arial" w:cs="Arial"/>
          <w:sz w:val="24"/>
          <w:szCs w:val="24"/>
          <w:u w:val="single"/>
        </w:rPr>
        <w:t xml:space="preserve">The Sequelae of the Injuries </w:t>
      </w:r>
    </w:p>
    <w:p w14:paraId="214E1F44" w14:textId="57503940" w:rsidR="006D45AD" w:rsidRPr="00993A92" w:rsidRDefault="00993A92" w:rsidP="00993A92">
      <w:pPr>
        <w:widowControl w:val="0"/>
        <w:spacing w:before="100" w:after="0" w:line="360" w:lineRule="auto"/>
        <w:ind w:left="709" w:hanging="680"/>
        <w:jc w:val="both"/>
        <w:rPr>
          <w:rFonts w:ascii="Arial" w:hAnsi="Arial" w:cs="Arial"/>
          <w:sz w:val="24"/>
          <w:szCs w:val="24"/>
        </w:rPr>
      </w:pPr>
      <w:r w:rsidRPr="00F611AD">
        <w:rPr>
          <w:rFonts w:ascii="Arial" w:hAnsi="Arial" w:cs="Arial"/>
          <w:sz w:val="24"/>
          <w:szCs w:val="24"/>
        </w:rPr>
        <w:t>24.</w:t>
      </w:r>
      <w:r w:rsidRPr="00F611AD">
        <w:rPr>
          <w:rFonts w:ascii="Arial" w:hAnsi="Arial" w:cs="Arial"/>
          <w:sz w:val="24"/>
          <w:szCs w:val="24"/>
        </w:rPr>
        <w:tab/>
      </w:r>
      <w:r w:rsidR="006D45AD" w:rsidRPr="00993A92">
        <w:rPr>
          <w:rFonts w:ascii="Arial" w:hAnsi="Arial" w:cs="Arial"/>
          <w:sz w:val="24"/>
          <w:szCs w:val="24"/>
        </w:rPr>
        <w:t xml:space="preserve">As far as the sequelae of the plaintiff’s injuries were concerned, Dr Kumbirai reported that the plaintiff had sustained a soft tissue damage to her right elbow.  He observed: </w:t>
      </w:r>
    </w:p>
    <w:p w14:paraId="4D1224B5" w14:textId="64C37217" w:rsidR="006D45AD" w:rsidRPr="00F611AD" w:rsidRDefault="00993A92" w:rsidP="00993A92">
      <w:pPr>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0" w:line="360" w:lineRule="auto"/>
        <w:ind w:left="1701" w:hanging="1021"/>
        <w:jc w:val="both"/>
        <w:rPr>
          <w:rFonts w:ascii="Arial" w:hAnsi="Arial" w:cs="Arial"/>
          <w:i/>
          <w:iCs/>
          <w:kern w:val="0"/>
          <w:sz w:val="24"/>
          <w:szCs w:val="24"/>
        </w:rPr>
      </w:pPr>
      <w:r w:rsidRPr="00F611AD">
        <w:rPr>
          <w:rFonts w:ascii="Arial" w:hAnsi="Arial" w:cs="Arial"/>
          <w:iCs/>
          <w:kern w:val="0"/>
          <w:sz w:val="24"/>
          <w:szCs w:val="24"/>
        </w:rPr>
        <w:t>24.1.</w:t>
      </w:r>
      <w:r w:rsidRPr="00F611AD">
        <w:rPr>
          <w:rFonts w:ascii="Arial" w:hAnsi="Arial" w:cs="Arial"/>
          <w:iCs/>
          <w:kern w:val="0"/>
          <w:sz w:val="24"/>
          <w:szCs w:val="24"/>
        </w:rPr>
        <w:tab/>
      </w:r>
      <w:r w:rsidR="006D45AD" w:rsidRPr="00F611AD">
        <w:rPr>
          <w:rFonts w:ascii="Arial" w:hAnsi="Arial" w:cs="Arial"/>
          <w:kern w:val="0"/>
          <w:sz w:val="24"/>
          <w:szCs w:val="24"/>
        </w:rPr>
        <w:t>“</w:t>
      </w:r>
      <w:r w:rsidR="006D45AD" w:rsidRPr="00F611AD">
        <w:rPr>
          <w:rFonts w:ascii="Arial" w:hAnsi="Arial" w:cs="Arial"/>
          <w:i/>
          <w:iCs/>
          <w:kern w:val="0"/>
          <w:sz w:val="24"/>
          <w:szCs w:val="24"/>
        </w:rPr>
        <w:t>No deformity noted</w:t>
      </w:r>
      <w:proofErr w:type="gramStart"/>
      <w:r w:rsidR="006D45AD" w:rsidRPr="00F611AD">
        <w:rPr>
          <w:rFonts w:ascii="Arial" w:hAnsi="Arial" w:cs="Arial"/>
          <w:i/>
          <w:iCs/>
          <w:kern w:val="0"/>
          <w:sz w:val="24"/>
          <w:szCs w:val="24"/>
        </w:rPr>
        <w:t>”;</w:t>
      </w:r>
      <w:proofErr w:type="gramEnd"/>
    </w:p>
    <w:p w14:paraId="4C1705A6" w14:textId="12ABD2D2" w:rsidR="006D45AD" w:rsidRPr="00F611AD" w:rsidRDefault="00993A92" w:rsidP="00993A92">
      <w:pPr>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0" w:line="360" w:lineRule="auto"/>
        <w:ind w:left="1701" w:hanging="1021"/>
        <w:jc w:val="both"/>
        <w:rPr>
          <w:rFonts w:ascii="Arial" w:hAnsi="Arial" w:cs="Arial"/>
          <w:i/>
          <w:iCs/>
          <w:kern w:val="0"/>
          <w:sz w:val="24"/>
          <w:szCs w:val="24"/>
        </w:rPr>
      </w:pPr>
      <w:r w:rsidRPr="00F611AD">
        <w:rPr>
          <w:rFonts w:ascii="Arial" w:hAnsi="Arial" w:cs="Arial"/>
          <w:iCs/>
          <w:kern w:val="0"/>
          <w:sz w:val="24"/>
          <w:szCs w:val="24"/>
        </w:rPr>
        <w:t>24.2.</w:t>
      </w:r>
      <w:r w:rsidRPr="00F611AD">
        <w:rPr>
          <w:rFonts w:ascii="Arial" w:hAnsi="Arial" w:cs="Arial"/>
          <w:iCs/>
          <w:kern w:val="0"/>
          <w:sz w:val="24"/>
          <w:szCs w:val="24"/>
        </w:rPr>
        <w:tab/>
      </w:r>
      <w:r w:rsidR="006D45AD" w:rsidRPr="00F611AD">
        <w:rPr>
          <w:rFonts w:ascii="Arial" w:hAnsi="Arial" w:cs="Arial"/>
          <w:i/>
          <w:iCs/>
          <w:kern w:val="0"/>
          <w:sz w:val="24"/>
          <w:szCs w:val="24"/>
        </w:rPr>
        <w:t>“Full range of motion - no pain</w:t>
      </w:r>
      <w:proofErr w:type="gramStart"/>
      <w:r w:rsidR="006D45AD" w:rsidRPr="00F611AD">
        <w:rPr>
          <w:rFonts w:ascii="Arial" w:hAnsi="Arial" w:cs="Arial"/>
          <w:i/>
          <w:iCs/>
          <w:kern w:val="0"/>
          <w:sz w:val="24"/>
          <w:szCs w:val="24"/>
        </w:rPr>
        <w:t>”;</w:t>
      </w:r>
      <w:proofErr w:type="gramEnd"/>
    </w:p>
    <w:p w14:paraId="2A409F9A" w14:textId="57A29144" w:rsidR="006D45AD" w:rsidRPr="00F611AD" w:rsidRDefault="00993A92" w:rsidP="00993A92">
      <w:pPr>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0" w:line="360" w:lineRule="auto"/>
        <w:ind w:left="1701" w:hanging="1021"/>
        <w:jc w:val="both"/>
        <w:rPr>
          <w:rFonts w:ascii="Arial" w:hAnsi="Arial" w:cs="Arial"/>
          <w:i/>
          <w:iCs/>
          <w:kern w:val="0"/>
          <w:sz w:val="24"/>
          <w:szCs w:val="24"/>
        </w:rPr>
      </w:pPr>
      <w:r w:rsidRPr="00F611AD">
        <w:rPr>
          <w:rFonts w:ascii="Arial" w:hAnsi="Arial" w:cs="Arial"/>
          <w:iCs/>
          <w:kern w:val="0"/>
          <w:sz w:val="24"/>
          <w:szCs w:val="24"/>
        </w:rPr>
        <w:t>24.3.</w:t>
      </w:r>
      <w:r w:rsidRPr="00F611AD">
        <w:rPr>
          <w:rFonts w:ascii="Arial" w:hAnsi="Arial" w:cs="Arial"/>
          <w:iCs/>
          <w:kern w:val="0"/>
          <w:sz w:val="24"/>
          <w:szCs w:val="24"/>
        </w:rPr>
        <w:tab/>
      </w:r>
      <w:r w:rsidR="006D45AD" w:rsidRPr="00F611AD">
        <w:rPr>
          <w:rFonts w:ascii="Arial" w:hAnsi="Arial" w:cs="Arial"/>
          <w:i/>
          <w:iCs/>
          <w:kern w:val="0"/>
          <w:sz w:val="24"/>
          <w:szCs w:val="24"/>
        </w:rPr>
        <w:t>“Neurovascularly intact</w:t>
      </w:r>
      <w:proofErr w:type="gramStart"/>
      <w:r w:rsidR="006D45AD" w:rsidRPr="00F611AD">
        <w:rPr>
          <w:rFonts w:ascii="Arial" w:hAnsi="Arial" w:cs="Arial"/>
          <w:i/>
          <w:iCs/>
          <w:kern w:val="0"/>
          <w:sz w:val="24"/>
          <w:szCs w:val="24"/>
        </w:rPr>
        <w:t>”;</w:t>
      </w:r>
      <w:proofErr w:type="gramEnd"/>
    </w:p>
    <w:p w14:paraId="0C3798D0" w14:textId="7A98EBFF" w:rsidR="006D45AD" w:rsidRPr="00993A92" w:rsidRDefault="00993A92" w:rsidP="00993A92">
      <w:pPr>
        <w:widowControl w:val="0"/>
        <w:spacing w:before="100" w:after="0" w:line="360" w:lineRule="auto"/>
        <w:ind w:left="1701" w:hanging="1021"/>
        <w:jc w:val="both"/>
        <w:rPr>
          <w:rFonts w:ascii="Arial" w:hAnsi="Arial" w:cs="Arial"/>
          <w:i/>
          <w:iCs/>
          <w:sz w:val="24"/>
          <w:szCs w:val="24"/>
        </w:rPr>
      </w:pPr>
      <w:r w:rsidRPr="00F611AD">
        <w:rPr>
          <w:rFonts w:ascii="Arial" w:hAnsi="Arial" w:cs="Arial"/>
          <w:iCs/>
          <w:sz w:val="24"/>
          <w:szCs w:val="24"/>
        </w:rPr>
        <w:lastRenderedPageBreak/>
        <w:t>24.4.</w:t>
      </w:r>
      <w:r w:rsidRPr="00F611AD">
        <w:rPr>
          <w:rFonts w:ascii="Arial" w:hAnsi="Arial" w:cs="Arial"/>
          <w:iCs/>
          <w:sz w:val="24"/>
          <w:szCs w:val="24"/>
        </w:rPr>
        <w:tab/>
      </w:r>
      <w:r w:rsidR="006D45AD" w:rsidRPr="00993A92">
        <w:rPr>
          <w:rFonts w:ascii="Arial" w:hAnsi="Arial" w:cs="Arial"/>
          <w:i/>
          <w:iCs/>
          <w:kern w:val="0"/>
          <w:sz w:val="24"/>
          <w:szCs w:val="24"/>
        </w:rPr>
        <w:t xml:space="preserve">“X-rays of the right elbow done by Drs </w:t>
      </w:r>
      <w:proofErr w:type="spellStart"/>
      <w:r w:rsidR="006D45AD" w:rsidRPr="00993A92">
        <w:rPr>
          <w:rFonts w:ascii="Arial" w:hAnsi="Arial" w:cs="Arial"/>
          <w:i/>
          <w:iCs/>
          <w:kern w:val="0"/>
          <w:sz w:val="24"/>
          <w:szCs w:val="24"/>
        </w:rPr>
        <w:t>Mkhabele</w:t>
      </w:r>
      <w:proofErr w:type="spellEnd"/>
      <w:r w:rsidR="006D45AD" w:rsidRPr="00993A92">
        <w:rPr>
          <w:rFonts w:ascii="Arial" w:hAnsi="Arial" w:cs="Arial"/>
          <w:i/>
          <w:iCs/>
          <w:kern w:val="0"/>
          <w:sz w:val="24"/>
          <w:szCs w:val="24"/>
        </w:rPr>
        <w:t xml:space="preserve"> and Indunah Diagnostic Radiologists on 19 July 2021 were normal”; and</w:t>
      </w:r>
    </w:p>
    <w:p w14:paraId="4BEE0A13" w14:textId="3B92766D" w:rsidR="006D45AD" w:rsidRPr="00993A92" w:rsidRDefault="00993A92" w:rsidP="00993A92">
      <w:pPr>
        <w:widowControl w:val="0"/>
        <w:spacing w:before="100" w:after="0" w:line="360" w:lineRule="auto"/>
        <w:ind w:left="1701" w:hanging="1021"/>
        <w:jc w:val="both"/>
        <w:rPr>
          <w:rFonts w:ascii="Arial" w:hAnsi="Arial" w:cs="Arial"/>
          <w:i/>
          <w:iCs/>
          <w:sz w:val="24"/>
          <w:szCs w:val="24"/>
        </w:rPr>
      </w:pPr>
      <w:r w:rsidRPr="00F611AD">
        <w:rPr>
          <w:rFonts w:ascii="Arial" w:hAnsi="Arial" w:cs="Arial"/>
          <w:iCs/>
          <w:sz w:val="24"/>
          <w:szCs w:val="24"/>
        </w:rPr>
        <w:t>24.5.</w:t>
      </w:r>
      <w:r w:rsidRPr="00F611AD">
        <w:rPr>
          <w:rFonts w:ascii="Arial" w:hAnsi="Arial" w:cs="Arial"/>
          <w:iCs/>
          <w:sz w:val="24"/>
          <w:szCs w:val="24"/>
        </w:rPr>
        <w:tab/>
      </w:r>
      <w:r w:rsidR="006D45AD" w:rsidRPr="00993A92">
        <w:rPr>
          <w:rFonts w:ascii="Arial" w:hAnsi="Arial" w:cs="Arial"/>
          <w:i/>
          <w:iCs/>
          <w:sz w:val="24"/>
          <w:szCs w:val="24"/>
        </w:rPr>
        <w:t>“</w:t>
      </w:r>
      <w:proofErr w:type="gramStart"/>
      <w:r w:rsidR="006D45AD" w:rsidRPr="00993A92">
        <w:rPr>
          <w:rFonts w:ascii="Arial" w:hAnsi="Arial" w:cs="Arial"/>
          <w:i/>
          <w:iCs/>
          <w:sz w:val="24"/>
          <w:szCs w:val="24"/>
        </w:rPr>
        <w:t>the</w:t>
      </w:r>
      <w:proofErr w:type="gramEnd"/>
      <w:r w:rsidR="006D45AD" w:rsidRPr="00993A92">
        <w:rPr>
          <w:rFonts w:ascii="Arial" w:hAnsi="Arial" w:cs="Arial"/>
          <w:i/>
          <w:iCs/>
          <w:sz w:val="24"/>
          <w:szCs w:val="24"/>
        </w:rPr>
        <w:t xml:space="preserve"> injuries have resulted in Non-serious long-term impairment/loss of body function.”</w:t>
      </w:r>
    </w:p>
    <w:p w14:paraId="060562AF" w14:textId="0EB5B9BC" w:rsidR="006D45AD" w:rsidRPr="00993A92" w:rsidRDefault="00993A92" w:rsidP="00993A92">
      <w:pPr>
        <w:widowControl w:val="0"/>
        <w:spacing w:before="300" w:after="0" w:line="360" w:lineRule="auto"/>
        <w:ind w:left="709" w:hanging="680"/>
        <w:jc w:val="both"/>
        <w:rPr>
          <w:rFonts w:ascii="Arial" w:hAnsi="Arial" w:cs="Arial"/>
          <w:sz w:val="24"/>
          <w:szCs w:val="24"/>
        </w:rPr>
      </w:pPr>
      <w:r w:rsidRPr="00F611AD">
        <w:rPr>
          <w:rFonts w:ascii="Arial" w:hAnsi="Arial" w:cs="Arial"/>
          <w:sz w:val="24"/>
          <w:szCs w:val="24"/>
        </w:rPr>
        <w:t>25.</w:t>
      </w:r>
      <w:r w:rsidRPr="00F611AD">
        <w:rPr>
          <w:rFonts w:ascii="Arial" w:hAnsi="Arial" w:cs="Arial"/>
          <w:sz w:val="24"/>
          <w:szCs w:val="24"/>
        </w:rPr>
        <w:tab/>
      </w:r>
      <w:r w:rsidR="006D45AD" w:rsidRPr="00993A92">
        <w:rPr>
          <w:rFonts w:ascii="Arial" w:hAnsi="Arial" w:cs="Arial"/>
          <w:sz w:val="24"/>
          <w:szCs w:val="24"/>
        </w:rPr>
        <w:t xml:space="preserve">Mr </w:t>
      </w:r>
      <w:proofErr w:type="spellStart"/>
      <w:r w:rsidR="006D45AD" w:rsidRPr="00993A92">
        <w:rPr>
          <w:rFonts w:ascii="Arial" w:hAnsi="Arial" w:cs="Arial"/>
          <w:sz w:val="24"/>
          <w:szCs w:val="24"/>
        </w:rPr>
        <w:t>Kalanko</w:t>
      </w:r>
      <w:proofErr w:type="spellEnd"/>
      <w:r w:rsidR="006D45AD" w:rsidRPr="00993A92">
        <w:rPr>
          <w:rFonts w:ascii="Arial" w:hAnsi="Arial" w:cs="Arial"/>
          <w:sz w:val="24"/>
          <w:szCs w:val="24"/>
        </w:rPr>
        <w:t>, the industrial psychologist, reported the following:</w:t>
      </w:r>
    </w:p>
    <w:p w14:paraId="17A776A5" w14:textId="112D7222" w:rsidR="006D45AD" w:rsidRPr="00993A92" w:rsidRDefault="00993A92" w:rsidP="00993A92">
      <w:pPr>
        <w:widowControl w:val="0"/>
        <w:spacing w:before="100" w:after="0" w:line="360" w:lineRule="auto"/>
        <w:ind w:left="1701" w:hanging="992"/>
        <w:jc w:val="both"/>
        <w:rPr>
          <w:rFonts w:ascii="Arial" w:hAnsi="Arial" w:cs="Arial"/>
          <w:sz w:val="24"/>
          <w:szCs w:val="24"/>
        </w:rPr>
      </w:pPr>
      <w:r w:rsidRPr="00F611AD">
        <w:rPr>
          <w:rFonts w:ascii="Arial" w:hAnsi="Arial" w:cs="Arial"/>
          <w:sz w:val="24"/>
          <w:szCs w:val="24"/>
        </w:rPr>
        <w:t>25.1.</w:t>
      </w:r>
      <w:r w:rsidRPr="00F611AD">
        <w:rPr>
          <w:rFonts w:ascii="Arial" w:hAnsi="Arial" w:cs="Arial"/>
          <w:sz w:val="24"/>
          <w:szCs w:val="24"/>
        </w:rPr>
        <w:tab/>
      </w:r>
      <w:r w:rsidR="006D45AD" w:rsidRPr="00993A92">
        <w:rPr>
          <w:rFonts w:ascii="Arial" w:hAnsi="Arial" w:cs="Arial"/>
          <w:i/>
          <w:iCs/>
          <w:kern w:val="0"/>
          <w:sz w:val="24"/>
          <w:szCs w:val="24"/>
        </w:rPr>
        <w:t xml:space="preserve">She suffers from back </w:t>
      </w:r>
      <w:proofErr w:type="gramStart"/>
      <w:r w:rsidR="006D45AD" w:rsidRPr="00993A92">
        <w:rPr>
          <w:rFonts w:ascii="Arial" w:hAnsi="Arial" w:cs="Arial"/>
          <w:i/>
          <w:iCs/>
          <w:kern w:val="0"/>
          <w:sz w:val="24"/>
          <w:szCs w:val="24"/>
        </w:rPr>
        <w:t>pains;</w:t>
      </w:r>
      <w:proofErr w:type="gramEnd"/>
    </w:p>
    <w:p w14:paraId="0E7F4BB8" w14:textId="27F54863" w:rsidR="006D45AD" w:rsidRPr="00993A92" w:rsidRDefault="00993A92" w:rsidP="00993A92">
      <w:pPr>
        <w:widowControl w:val="0"/>
        <w:spacing w:before="100" w:after="0" w:line="360" w:lineRule="auto"/>
        <w:ind w:left="1701" w:hanging="992"/>
        <w:jc w:val="both"/>
        <w:rPr>
          <w:rFonts w:ascii="Arial" w:hAnsi="Arial" w:cs="Arial"/>
          <w:sz w:val="24"/>
          <w:szCs w:val="24"/>
        </w:rPr>
      </w:pPr>
      <w:r w:rsidRPr="00F611AD">
        <w:rPr>
          <w:rFonts w:ascii="Arial" w:hAnsi="Arial" w:cs="Arial"/>
          <w:sz w:val="24"/>
          <w:szCs w:val="24"/>
        </w:rPr>
        <w:t>25.2.</w:t>
      </w:r>
      <w:r w:rsidRPr="00F611AD">
        <w:rPr>
          <w:rFonts w:ascii="Arial" w:hAnsi="Arial" w:cs="Arial"/>
          <w:sz w:val="24"/>
          <w:szCs w:val="24"/>
        </w:rPr>
        <w:tab/>
      </w:r>
      <w:r w:rsidR="006D45AD" w:rsidRPr="00993A92">
        <w:rPr>
          <w:rFonts w:ascii="Arial" w:hAnsi="Arial" w:cs="Arial"/>
          <w:i/>
          <w:iCs/>
          <w:kern w:val="0"/>
          <w:sz w:val="24"/>
          <w:szCs w:val="24"/>
        </w:rPr>
        <w:t xml:space="preserve">She has recurring </w:t>
      </w:r>
      <w:proofErr w:type="gramStart"/>
      <w:r w:rsidR="006D45AD" w:rsidRPr="00993A92">
        <w:rPr>
          <w:rFonts w:ascii="Arial" w:hAnsi="Arial" w:cs="Arial"/>
          <w:i/>
          <w:iCs/>
          <w:kern w:val="0"/>
          <w:sz w:val="24"/>
          <w:szCs w:val="24"/>
        </w:rPr>
        <w:t>headaches;</w:t>
      </w:r>
      <w:proofErr w:type="gramEnd"/>
    </w:p>
    <w:p w14:paraId="44889907" w14:textId="4F7AD75C" w:rsidR="006D45AD" w:rsidRPr="00993A92" w:rsidRDefault="00993A92" w:rsidP="00993A92">
      <w:pPr>
        <w:widowControl w:val="0"/>
        <w:spacing w:before="100" w:after="0" w:line="360" w:lineRule="auto"/>
        <w:ind w:left="1701" w:hanging="992"/>
        <w:jc w:val="both"/>
        <w:rPr>
          <w:rFonts w:ascii="Arial" w:hAnsi="Arial" w:cs="Arial"/>
          <w:sz w:val="24"/>
          <w:szCs w:val="24"/>
        </w:rPr>
      </w:pPr>
      <w:r w:rsidRPr="00F611AD">
        <w:rPr>
          <w:rFonts w:ascii="Arial" w:hAnsi="Arial" w:cs="Arial"/>
          <w:sz w:val="24"/>
          <w:szCs w:val="24"/>
        </w:rPr>
        <w:t>25.3.</w:t>
      </w:r>
      <w:r w:rsidRPr="00F611AD">
        <w:rPr>
          <w:rFonts w:ascii="Arial" w:hAnsi="Arial" w:cs="Arial"/>
          <w:sz w:val="24"/>
          <w:szCs w:val="24"/>
        </w:rPr>
        <w:tab/>
      </w:r>
      <w:r w:rsidR="006D45AD" w:rsidRPr="00993A92">
        <w:rPr>
          <w:rFonts w:ascii="Arial" w:hAnsi="Arial" w:cs="Arial"/>
          <w:i/>
          <w:iCs/>
          <w:kern w:val="0"/>
          <w:sz w:val="24"/>
          <w:szCs w:val="24"/>
        </w:rPr>
        <w:t xml:space="preserve">She has concentration </w:t>
      </w:r>
      <w:proofErr w:type="gramStart"/>
      <w:r w:rsidR="006D45AD" w:rsidRPr="00993A92">
        <w:rPr>
          <w:rFonts w:ascii="Arial" w:hAnsi="Arial" w:cs="Arial"/>
          <w:i/>
          <w:iCs/>
          <w:kern w:val="0"/>
          <w:sz w:val="24"/>
          <w:szCs w:val="24"/>
        </w:rPr>
        <w:t>difficulties;</w:t>
      </w:r>
      <w:proofErr w:type="gramEnd"/>
    </w:p>
    <w:p w14:paraId="47636A73" w14:textId="027E17FD" w:rsidR="006D45AD" w:rsidRPr="00993A92" w:rsidRDefault="00993A92" w:rsidP="00993A92">
      <w:pPr>
        <w:widowControl w:val="0"/>
        <w:spacing w:before="100" w:after="0" w:line="360" w:lineRule="auto"/>
        <w:ind w:left="1701" w:hanging="992"/>
        <w:jc w:val="both"/>
        <w:rPr>
          <w:rFonts w:ascii="Arial" w:hAnsi="Arial" w:cs="Arial"/>
          <w:sz w:val="24"/>
          <w:szCs w:val="24"/>
        </w:rPr>
      </w:pPr>
      <w:r w:rsidRPr="00F611AD">
        <w:rPr>
          <w:rFonts w:ascii="Arial" w:hAnsi="Arial" w:cs="Arial"/>
          <w:sz w:val="24"/>
          <w:szCs w:val="24"/>
        </w:rPr>
        <w:t>25.4.</w:t>
      </w:r>
      <w:r w:rsidRPr="00F611AD">
        <w:rPr>
          <w:rFonts w:ascii="Arial" w:hAnsi="Arial" w:cs="Arial"/>
          <w:sz w:val="24"/>
          <w:szCs w:val="24"/>
        </w:rPr>
        <w:tab/>
      </w:r>
      <w:r w:rsidR="006D45AD" w:rsidRPr="00993A92">
        <w:rPr>
          <w:rFonts w:ascii="Arial" w:hAnsi="Arial" w:cs="Arial"/>
          <w:i/>
          <w:iCs/>
          <w:kern w:val="0"/>
          <w:sz w:val="24"/>
          <w:szCs w:val="24"/>
        </w:rPr>
        <w:t xml:space="preserve">She cannot lift heavy objects with her right </w:t>
      </w:r>
      <w:proofErr w:type="gramStart"/>
      <w:r w:rsidR="006D45AD" w:rsidRPr="00993A92">
        <w:rPr>
          <w:rFonts w:ascii="Arial" w:hAnsi="Arial" w:cs="Arial"/>
          <w:i/>
          <w:iCs/>
          <w:kern w:val="0"/>
          <w:sz w:val="24"/>
          <w:szCs w:val="24"/>
        </w:rPr>
        <w:t>arm;</w:t>
      </w:r>
      <w:proofErr w:type="gramEnd"/>
    </w:p>
    <w:p w14:paraId="4BF78D80" w14:textId="44CDA8D0" w:rsidR="006D45AD" w:rsidRPr="00993A92" w:rsidRDefault="00993A92" w:rsidP="00993A92">
      <w:pPr>
        <w:widowControl w:val="0"/>
        <w:spacing w:before="100" w:after="0" w:line="360" w:lineRule="auto"/>
        <w:ind w:left="1701" w:hanging="992"/>
        <w:jc w:val="both"/>
        <w:rPr>
          <w:rFonts w:ascii="Arial" w:hAnsi="Arial" w:cs="Arial"/>
          <w:sz w:val="24"/>
          <w:szCs w:val="24"/>
        </w:rPr>
      </w:pPr>
      <w:r w:rsidRPr="00F611AD">
        <w:rPr>
          <w:rFonts w:ascii="Arial" w:hAnsi="Arial" w:cs="Arial"/>
          <w:sz w:val="24"/>
          <w:szCs w:val="24"/>
        </w:rPr>
        <w:t>25.5.</w:t>
      </w:r>
      <w:r w:rsidRPr="00F611AD">
        <w:rPr>
          <w:rFonts w:ascii="Arial" w:hAnsi="Arial" w:cs="Arial"/>
          <w:sz w:val="24"/>
          <w:szCs w:val="24"/>
        </w:rPr>
        <w:tab/>
      </w:r>
      <w:r w:rsidR="006D45AD" w:rsidRPr="00993A92">
        <w:rPr>
          <w:rFonts w:ascii="Arial" w:hAnsi="Arial" w:cs="Arial"/>
          <w:i/>
          <w:iCs/>
          <w:kern w:val="0"/>
          <w:sz w:val="24"/>
          <w:szCs w:val="24"/>
        </w:rPr>
        <w:t>She suffers from pains on her right arm especially during cold weather; and</w:t>
      </w:r>
    </w:p>
    <w:p w14:paraId="72FC4B87" w14:textId="2950F76C" w:rsidR="006D45AD" w:rsidRPr="00993A92" w:rsidRDefault="00993A92" w:rsidP="00993A92">
      <w:pPr>
        <w:widowControl w:val="0"/>
        <w:spacing w:before="100" w:after="0" w:line="360" w:lineRule="auto"/>
        <w:ind w:left="1701" w:hanging="992"/>
        <w:jc w:val="both"/>
        <w:rPr>
          <w:rFonts w:ascii="Arial" w:hAnsi="Arial" w:cs="Arial"/>
          <w:sz w:val="24"/>
          <w:szCs w:val="24"/>
        </w:rPr>
      </w:pPr>
      <w:r w:rsidRPr="00F611AD">
        <w:rPr>
          <w:rFonts w:ascii="Arial" w:hAnsi="Arial" w:cs="Arial"/>
          <w:sz w:val="24"/>
          <w:szCs w:val="24"/>
        </w:rPr>
        <w:t>25.6.</w:t>
      </w:r>
      <w:r w:rsidRPr="00F611AD">
        <w:rPr>
          <w:rFonts w:ascii="Arial" w:hAnsi="Arial" w:cs="Arial"/>
          <w:sz w:val="24"/>
          <w:szCs w:val="24"/>
        </w:rPr>
        <w:tab/>
      </w:r>
      <w:r w:rsidR="006D45AD" w:rsidRPr="00993A92">
        <w:rPr>
          <w:rFonts w:ascii="Arial" w:hAnsi="Arial" w:cs="Arial"/>
          <w:i/>
          <w:iCs/>
          <w:kern w:val="0"/>
          <w:sz w:val="24"/>
          <w:szCs w:val="24"/>
        </w:rPr>
        <w:t>The complaints noted by the claimant may have a negative effect on her ability to work in the open labour market.</w:t>
      </w:r>
      <w:r w:rsidR="006D45AD" w:rsidRPr="00993A92">
        <w:rPr>
          <w:rFonts w:ascii="Arial" w:hAnsi="Arial" w:cs="Arial"/>
          <w:kern w:val="0"/>
          <w:sz w:val="24"/>
          <w:szCs w:val="24"/>
        </w:rPr>
        <w:t xml:space="preserve"> </w:t>
      </w:r>
    </w:p>
    <w:p w14:paraId="53EA66B0" w14:textId="410B350D" w:rsidR="006D45AD" w:rsidRPr="00993A92" w:rsidRDefault="00993A92" w:rsidP="00993A92">
      <w:pPr>
        <w:widowControl w:val="0"/>
        <w:spacing w:before="300" w:after="0" w:line="360" w:lineRule="auto"/>
        <w:ind w:left="567" w:hanging="567"/>
        <w:jc w:val="both"/>
        <w:rPr>
          <w:rFonts w:ascii="Arial" w:hAnsi="Arial" w:cs="Arial"/>
          <w:sz w:val="24"/>
          <w:szCs w:val="24"/>
        </w:rPr>
      </w:pPr>
      <w:r w:rsidRPr="00F611AD">
        <w:rPr>
          <w:rFonts w:ascii="Arial" w:hAnsi="Arial" w:cs="Arial"/>
          <w:sz w:val="24"/>
          <w:szCs w:val="24"/>
        </w:rPr>
        <w:t>26.</w:t>
      </w:r>
      <w:r w:rsidRPr="00F611AD">
        <w:rPr>
          <w:rFonts w:ascii="Arial" w:hAnsi="Arial" w:cs="Arial"/>
          <w:sz w:val="24"/>
          <w:szCs w:val="24"/>
        </w:rPr>
        <w:tab/>
      </w:r>
      <w:r w:rsidR="006D45AD" w:rsidRPr="00993A92">
        <w:rPr>
          <w:rFonts w:ascii="Arial" w:hAnsi="Arial" w:cs="Arial"/>
          <w:sz w:val="24"/>
          <w:szCs w:val="24"/>
        </w:rPr>
        <w:t xml:space="preserve">The </w:t>
      </w:r>
      <w:r w:rsidR="006D45AD" w:rsidRPr="00993A92">
        <w:rPr>
          <w:rFonts w:ascii="Arial" w:hAnsi="Arial" w:cs="Arial"/>
          <w:i/>
          <w:iCs/>
          <w:sz w:val="24"/>
          <w:szCs w:val="24"/>
        </w:rPr>
        <w:t>sequelae</w:t>
      </w:r>
      <w:r w:rsidR="006D45AD" w:rsidRPr="00993A92">
        <w:rPr>
          <w:rFonts w:ascii="Arial" w:hAnsi="Arial" w:cs="Arial"/>
          <w:sz w:val="24"/>
          <w:szCs w:val="24"/>
        </w:rPr>
        <w:t xml:space="preserve"> referred to by the industrial psychologist, Mr </w:t>
      </w:r>
      <w:proofErr w:type="spellStart"/>
      <w:r w:rsidR="006D45AD" w:rsidRPr="00993A92">
        <w:rPr>
          <w:rFonts w:ascii="Arial" w:hAnsi="Arial" w:cs="Arial"/>
          <w:sz w:val="24"/>
          <w:szCs w:val="24"/>
        </w:rPr>
        <w:t>Kalanko</w:t>
      </w:r>
      <w:proofErr w:type="spellEnd"/>
      <w:r w:rsidR="006D45AD" w:rsidRPr="00993A92">
        <w:rPr>
          <w:rFonts w:ascii="Arial" w:hAnsi="Arial" w:cs="Arial"/>
          <w:sz w:val="24"/>
          <w:szCs w:val="24"/>
        </w:rPr>
        <w:t xml:space="preserve">, and particularly the back pains, </w:t>
      </w:r>
      <w:proofErr w:type="gramStart"/>
      <w:r w:rsidR="006D45AD" w:rsidRPr="00993A92">
        <w:rPr>
          <w:rFonts w:ascii="Arial" w:hAnsi="Arial" w:cs="Arial"/>
          <w:sz w:val="24"/>
          <w:szCs w:val="24"/>
        </w:rPr>
        <w:t>headaches</w:t>
      </w:r>
      <w:proofErr w:type="gramEnd"/>
      <w:r w:rsidR="006D45AD" w:rsidRPr="00993A92">
        <w:rPr>
          <w:rFonts w:ascii="Arial" w:hAnsi="Arial" w:cs="Arial"/>
          <w:sz w:val="24"/>
          <w:szCs w:val="24"/>
        </w:rPr>
        <w:t xml:space="preserve"> and difficulties in concentrating, do not appear to be logically connected to the soft tissue injury to the plaintiff’s elbow.  This much was candidly conceded by Mr </w:t>
      </w:r>
      <w:proofErr w:type="spellStart"/>
      <w:r w:rsidR="006D45AD" w:rsidRPr="00993A92">
        <w:rPr>
          <w:rFonts w:ascii="Arial" w:hAnsi="Arial" w:cs="Arial"/>
          <w:kern w:val="0"/>
          <w:sz w:val="24"/>
          <w:szCs w:val="24"/>
        </w:rPr>
        <w:t>Nwakodo</w:t>
      </w:r>
      <w:proofErr w:type="spellEnd"/>
      <w:r w:rsidR="006D45AD" w:rsidRPr="00993A92">
        <w:rPr>
          <w:rFonts w:ascii="Arial" w:hAnsi="Arial" w:cs="Arial"/>
          <w:kern w:val="0"/>
          <w:sz w:val="24"/>
          <w:szCs w:val="24"/>
        </w:rPr>
        <w:t>.</w:t>
      </w:r>
    </w:p>
    <w:p w14:paraId="62725676" w14:textId="3674C661" w:rsidR="006D45AD" w:rsidRPr="00993A92" w:rsidRDefault="00993A92" w:rsidP="00993A92">
      <w:pPr>
        <w:widowControl w:val="0"/>
        <w:spacing w:before="300" w:after="0" w:line="360" w:lineRule="auto"/>
        <w:ind w:left="709" w:hanging="680"/>
        <w:jc w:val="both"/>
        <w:rPr>
          <w:rFonts w:ascii="Arial" w:hAnsi="Arial" w:cs="Arial"/>
          <w:sz w:val="24"/>
          <w:szCs w:val="24"/>
        </w:rPr>
      </w:pPr>
      <w:r w:rsidRPr="00F611AD">
        <w:rPr>
          <w:rFonts w:ascii="Arial" w:hAnsi="Arial" w:cs="Arial"/>
          <w:sz w:val="24"/>
          <w:szCs w:val="24"/>
        </w:rPr>
        <w:t>27.</w:t>
      </w:r>
      <w:r w:rsidRPr="00F611AD">
        <w:rPr>
          <w:rFonts w:ascii="Arial" w:hAnsi="Arial" w:cs="Arial"/>
          <w:sz w:val="24"/>
          <w:szCs w:val="24"/>
        </w:rPr>
        <w:tab/>
      </w:r>
      <w:r w:rsidR="006D45AD" w:rsidRPr="00993A92">
        <w:rPr>
          <w:rFonts w:ascii="Arial" w:hAnsi="Arial" w:cs="Arial"/>
          <w:sz w:val="24"/>
          <w:szCs w:val="24"/>
        </w:rPr>
        <w:t>Ms Mathebula, an occupational therapist who examined the plaintiff on 20 July 2021 gave the following summary:</w:t>
      </w:r>
    </w:p>
    <w:p w14:paraId="576BD59E" w14:textId="77777777" w:rsidR="006D45AD" w:rsidRPr="00F611AD" w:rsidRDefault="006D45AD" w:rsidP="006D45AD">
      <w:pPr>
        <w:pStyle w:val="ListParagraph"/>
        <w:widowControl w:val="0"/>
        <w:spacing w:before="100" w:after="0" w:line="360" w:lineRule="auto"/>
        <w:ind w:left="851" w:right="571"/>
        <w:contextualSpacing w:val="0"/>
        <w:jc w:val="both"/>
        <w:rPr>
          <w:rFonts w:ascii="Arial" w:hAnsi="Arial" w:cs="Arial"/>
          <w:i/>
          <w:iCs/>
          <w:kern w:val="0"/>
          <w:sz w:val="24"/>
          <w:szCs w:val="24"/>
        </w:rPr>
      </w:pPr>
      <w:r w:rsidRPr="00F611AD">
        <w:rPr>
          <w:rFonts w:ascii="Arial" w:hAnsi="Arial" w:cs="Arial"/>
          <w:b/>
          <w:bCs/>
          <w:i/>
          <w:iCs/>
          <w:kern w:val="0"/>
          <w:sz w:val="24"/>
          <w:szCs w:val="24"/>
        </w:rPr>
        <w:t xml:space="preserve">Summary of physical residual problems </w:t>
      </w:r>
    </w:p>
    <w:p w14:paraId="5EEEE5B0" w14:textId="77777777" w:rsidR="006D45AD" w:rsidRPr="00F611AD" w:rsidRDefault="006D45AD" w:rsidP="006D45AD">
      <w:pPr>
        <w:pStyle w:val="ListParagraph"/>
        <w:widowControl w:val="0"/>
        <w:spacing w:before="100" w:after="0" w:line="360" w:lineRule="auto"/>
        <w:ind w:left="851" w:right="571"/>
        <w:contextualSpacing w:val="0"/>
        <w:jc w:val="both"/>
        <w:rPr>
          <w:rFonts w:ascii="Arial" w:hAnsi="Arial" w:cs="Arial"/>
          <w:i/>
          <w:iCs/>
          <w:sz w:val="24"/>
          <w:szCs w:val="24"/>
        </w:rPr>
      </w:pPr>
      <w:r w:rsidRPr="00F611AD">
        <w:rPr>
          <w:rFonts w:ascii="Arial" w:hAnsi="Arial" w:cs="Arial"/>
          <w:i/>
          <w:iCs/>
          <w:kern w:val="0"/>
          <w:sz w:val="24"/>
          <w:szCs w:val="24"/>
        </w:rPr>
        <w:t>She presented with physical residual limitations attributed to the injury sustained as a result of the accident in discussion that includes pain reported on the lower back with thoraco-lumbar spine movements, pain reported with right shoulder and elbow movements, reduced sitting, standing and walking endurance with reports of painful lower back, grade 4 muscle strength of the right shoulder and elbow with reports of pain, reduced right dominant hand grip strength, reduced right upper limb endurance, reduced dynamic balance due to painful lower back and she experiences occasional headaches, painful lower back and right elbow.</w:t>
      </w:r>
    </w:p>
    <w:p w14:paraId="0DEE823C" w14:textId="79366D06" w:rsidR="006D45AD" w:rsidRPr="00993A92" w:rsidRDefault="00993A92" w:rsidP="00993A92">
      <w:pPr>
        <w:widowControl w:val="0"/>
        <w:spacing w:before="300" w:after="0" w:line="360" w:lineRule="auto"/>
        <w:ind w:left="709" w:hanging="680"/>
        <w:jc w:val="both"/>
        <w:rPr>
          <w:rFonts w:ascii="Arial" w:hAnsi="Arial" w:cs="Arial"/>
          <w:sz w:val="24"/>
          <w:szCs w:val="24"/>
        </w:rPr>
      </w:pPr>
      <w:r w:rsidRPr="00F611AD">
        <w:rPr>
          <w:rFonts w:ascii="Arial" w:hAnsi="Arial" w:cs="Arial"/>
          <w:sz w:val="24"/>
          <w:szCs w:val="24"/>
        </w:rPr>
        <w:lastRenderedPageBreak/>
        <w:t>28.</w:t>
      </w:r>
      <w:r w:rsidRPr="00F611AD">
        <w:rPr>
          <w:rFonts w:ascii="Arial" w:hAnsi="Arial" w:cs="Arial"/>
          <w:sz w:val="24"/>
          <w:szCs w:val="24"/>
        </w:rPr>
        <w:tab/>
      </w:r>
      <w:r w:rsidR="006D45AD" w:rsidRPr="00993A92">
        <w:rPr>
          <w:rFonts w:ascii="Arial" w:hAnsi="Arial" w:cs="Arial"/>
          <w:sz w:val="24"/>
          <w:szCs w:val="24"/>
        </w:rPr>
        <w:t xml:space="preserve">As is the case with the report of the industrial psychologist, Mr </w:t>
      </w:r>
      <w:proofErr w:type="spellStart"/>
      <w:r w:rsidR="006D45AD" w:rsidRPr="00993A92">
        <w:rPr>
          <w:rFonts w:ascii="Arial" w:hAnsi="Arial" w:cs="Arial"/>
          <w:sz w:val="24"/>
          <w:szCs w:val="24"/>
        </w:rPr>
        <w:t>Kalanko</w:t>
      </w:r>
      <w:proofErr w:type="spellEnd"/>
      <w:r w:rsidR="006D45AD" w:rsidRPr="00993A92">
        <w:rPr>
          <w:rFonts w:ascii="Arial" w:hAnsi="Arial" w:cs="Arial"/>
          <w:sz w:val="24"/>
          <w:szCs w:val="24"/>
        </w:rPr>
        <w:t>, it will be readily observed that the “</w:t>
      </w:r>
      <w:r w:rsidR="006D45AD" w:rsidRPr="00993A92">
        <w:rPr>
          <w:rFonts w:ascii="Arial" w:hAnsi="Arial" w:cs="Arial"/>
          <w:i/>
          <w:iCs/>
          <w:sz w:val="24"/>
          <w:szCs w:val="24"/>
        </w:rPr>
        <w:t>physical residual problems</w:t>
      </w:r>
      <w:r w:rsidR="006D45AD" w:rsidRPr="00993A92">
        <w:rPr>
          <w:rFonts w:ascii="Arial" w:hAnsi="Arial" w:cs="Arial"/>
          <w:sz w:val="24"/>
          <w:szCs w:val="24"/>
        </w:rPr>
        <w:t xml:space="preserve">” reported by Ms Mathebula include issues which, on the face of it, common sense would dictate are not ordinarily associated with a soft tissue injury of an elbow.  </w:t>
      </w:r>
    </w:p>
    <w:p w14:paraId="1206DD7D" w14:textId="3BED0197" w:rsidR="006D45AD" w:rsidRPr="00993A92" w:rsidRDefault="00993A92" w:rsidP="00993A92">
      <w:pPr>
        <w:widowControl w:val="0"/>
        <w:spacing w:before="300" w:after="0" w:line="360" w:lineRule="auto"/>
        <w:ind w:left="709" w:hanging="680"/>
        <w:jc w:val="both"/>
        <w:rPr>
          <w:rFonts w:ascii="Arial" w:hAnsi="Arial" w:cs="Arial"/>
          <w:sz w:val="24"/>
          <w:szCs w:val="24"/>
        </w:rPr>
      </w:pPr>
      <w:r w:rsidRPr="00F611AD">
        <w:rPr>
          <w:rFonts w:ascii="Arial" w:hAnsi="Arial" w:cs="Arial"/>
          <w:sz w:val="24"/>
          <w:szCs w:val="24"/>
        </w:rPr>
        <w:t>29.</w:t>
      </w:r>
      <w:r w:rsidRPr="00F611AD">
        <w:rPr>
          <w:rFonts w:ascii="Arial" w:hAnsi="Arial" w:cs="Arial"/>
          <w:sz w:val="24"/>
          <w:szCs w:val="24"/>
        </w:rPr>
        <w:tab/>
      </w:r>
      <w:r w:rsidR="006D45AD" w:rsidRPr="00993A92">
        <w:rPr>
          <w:rFonts w:ascii="Arial" w:hAnsi="Arial" w:cs="Arial"/>
          <w:sz w:val="24"/>
          <w:szCs w:val="24"/>
        </w:rPr>
        <w:t xml:space="preserve">The orthopaedic surgeon did not refer to any further injuries which could have been caused by the soft tissue elbow injury.  And, particularly, he did not refer to any of the back-associated limitations referred to by Ms Mathebula.  </w:t>
      </w:r>
    </w:p>
    <w:p w14:paraId="2C6BC5E6" w14:textId="4A7C74D0" w:rsidR="006D45AD" w:rsidRPr="00993A92" w:rsidRDefault="00993A92" w:rsidP="00993A92">
      <w:pPr>
        <w:widowControl w:val="0"/>
        <w:spacing w:before="300" w:after="0" w:line="360" w:lineRule="auto"/>
        <w:ind w:left="709" w:hanging="680"/>
        <w:jc w:val="both"/>
        <w:rPr>
          <w:rFonts w:ascii="Arial" w:hAnsi="Arial" w:cs="Arial"/>
          <w:sz w:val="24"/>
          <w:szCs w:val="24"/>
        </w:rPr>
      </w:pPr>
      <w:r w:rsidRPr="00F611AD">
        <w:rPr>
          <w:rFonts w:ascii="Arial" w:hAnsi="Arial" w:cs="Arial"/>
          <w:sz w:val="24"/>
          <w:szCs w:val="24"/>
        </w:rPr>
        <w:t>30.</w:t>
      </w:r>
      <w:r w:rsidRPr="00F611AD">
        <w:rPr>
          <w:rFonts w:ascii="Arial" w:hAnsi="Arial" w:cs="Arial"/>
          <w:sz w:val="24"/>
          <w:szCs w:val="24"/>
        </w:rPr>
        <w:tab/>
      </w:r>
      <w:r w:rsidR="006D45AD" w:rsidRPr="00993A92">
        <w:rPr>
          <w:rFonts w:ascii="Arial" w:hAnsi="Arial" w:cs="Arial"/>
          <w:sz w:val="24"/>
          <w:szCs w:val="24"/>
        </w:rPr>
        <w:t xml:space="preserve">Mr </w:t>
      </w:r>
      <w:proofErr w:type="spellStart"/>
      <w:r w:rsidR="006D45AD" w:rsidRPr="00993A92">
        <w:rPr>
          <w:rFonts w:ascii="Arial" w:hAnsi="Arial" w:cs="Arial"/>
          <w:sz w:val="24"/>
          <w:szCs w:val="24"/>
        </w:rPr>
        <w:t>Nwakodo</w:t>
      </w:r>
      <w:proofErr w:type="spellEnd"/>
      <w:r w:rsidR="006D45AD" w:rsidRPr="00993A92">
        <w:rPr>
          <w:rFonts w:ascii="Arial" w:hAnsi="Arial" w:cs="Arial"/>
          <w:sz w:val="24"/>
          <w:szCs w:val="24"/>
        </w:rPr>
        <w:t xml:space="preserve">, correctly in my view, conceded that no link between the elbow injury and the back-associated limitations </w:t>
      </w:r>
      <w:proofErr w:type="gramStart"/>
      <w:r w:rsidR="006D45AD" w:rsidRPr="00993A92">
        <w:rPr>
          <w:rFonts w:ascii="Arial" w:hAnsi="Arial" w:cs="Arial"/>
          <w:sz w:val="24"/>
          <w:szCs w:val="24"/>
        </w:rPr>
        <w:t>in particular had</w:t>
      </w:r>
      <w:proofErr w:type="gramEnd"/>
      <w:r w:rsidR="006D45AD" w:rsidRPr="00993A92">
        <w:rPr>
          <w:rFonts w:ascii="Arial" w:hAnsi="Arial" w:cs="Arial"/>
          <w:sz w:val="24"/>
          <w:szCs w:val="24"/>
        </w:rPr>
        <w:t xml:space="preserve"> been demonstrated.  </w:t>
      </w:r>
    </w:p>
    <w:p w14:paraId="3D93D8F4" w14:textId="77777777" w:rsidR="006D45AD" w:rsidRPr="00F611AD" w:rsidRDefault="006D45AD" w:rsidP="006D45AD">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0" w:line="360" w:lineRule="auto"/>
        <w:ind w:left="29"/>
        <w:jc w:val="both"/>
        <w:rPr>
          <w:rFonts w:ascii="Arial" w:hAnsi="Arial" w:cs="Arial"/>
          <w:kern w:val="0"/>
          <w:sz w:val="24"/>
          <w:szCs w:val="24"/>
          <w:u w:val="single"/>
        </w:rPr>
      </w:pPr>
      <w:r w:rsidRPr="00F611AD">
        <w:rPr>
          <w:rFonts w:ascii="Arial" w:hAnsi="Arial" w:cs="Arial"/>
          <w:kern w:val="0"/>
          <w:sz w:val="24"/>
          <w:szCs w:val="24"/>
          <w:u w:val="single"/>
        </w:rPr>
        <w:t>Inability to Work</w:t>
      </w:r>
    </w:p>
    <w:p w14:paraId="6BF6DEA8" w14:textId="0299B225" w:rsidR="006D45AD" w:rsidRPr="00F611AD" w:rsidRDefault="00993A92" w:rsidP="00993A92">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0" w:line="360" w:lineRule="auto"/>
        <w:ind w:left="708" w:hanging="680"/>
        <w:jc w:val="both"/>
        <w:rPr>
          <w:rFonts w:ascii="Arial" w:hAnsi="Arial" w:cs="Arial"/>
          <w:kern w:val="0"/>
          <w:sz w:val="24"/>
          <w:szCs w:val="24"/>
        </w:rPr>
      </w:pPr>
      <w:r w:rsidRPr="00F611AD">
        <w:rPr>
          <w:rFonts w:ascii="Arial" w:hAnsi="Arial" w:cs="Arial"/>
          <w:kern w:val="0"/>
          <w:sz w:val="24"/>
          <w:szCs w:val="24"/>
        </w:rPr>
        <w:t>31.</w:t>
      </w:r>
      <w:r w:rsidRPr="00F611AD">
        <w:rPr>
          <w:rFonts w:ascii="Arial" w:hAnsi="Arial" w:cs="Arial"/>
          <w:kern w:val="0"/>
          <w:sz w:val="24"/>
          <w:szCs w:val="24"/>
        </w:rPr>
        <w:tab/>
      </w:r>
      <w:r w:rsidR="006D45AD" w:rsidRPr="00F611AD">
        <w:rPr>
          <w:rFonts w:ascii="Arial" w:hAnsi="Arial" w:cs="Arial"/>
          <w:sz w:val="24"/>
          <w:szCs w:val="24"/>
        </w:rPr>
        <w:t xml:space="preserve">Ms Mathebula, the occupational therapist, opined that the plaintiff’s occupation as a cook (if one accepts that she had been employed at the time of the collision) fell into the range of </w:t>
      </w:r>
      <w:r w:rsidR="006D45AD" w:rsidRPr="00F611AD">
        <w:rPr>
          <w:rFonts w:ascii="Arial" w:hAnsi="Arial" w:cs="Arial"/>
          <w:kern w:val="0"/>
          <w:sz w:val="24"/>
          <w:szCs w:val="24"/>
        </w:rPr>
        <w:t xml:space="preserve">light to low medium physically demanding duties.  She found, on testing, that the plaintiff </w:t>
      </w:r>
      <w:proofErr w:type="gramStart"/>
      <w:r w:rsidR="006D45AD" w:rsidRPr="00F611AD">
        <w:rPr>
          <w:rFonts w:ascii="Arial" w:hAnsi="Arial" w:cs="Arial"/>
          <w:kern w:val="0"/>
          <w:sz w:val="24"/>
          <w:szCs w:val="24"/>
        </w:rPr>
        <w:t>had</w:t>
      </w:r>
      <w:proofErr w:type="gramEnd"/>
      <w:r w:rsidR="006D45AD" w:rsidRPr="00F611AD">
        <w:rPr>
          <w:rFonts w:ascii="Arial" w:hAnsi="Arial" w:cs="Arial"/>
          <w:kern w:val="0"/>
          <w:sz w:val="24"/>
          <w:szCs w:val="24"/>
        </w:rPr>
        <w:t xml:space="preserve"> </w:t>
      </w:r>
    </w:p>
    <w:p w14:paraId="78C8C0F3" w14:textId="77777777" w:rsidR="006D45AD" w:rsidRPr="00F611AD" w:rsidRDefault="006D45AD" w:rsidP="006D45AD">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0" w:line="360" w:lineRule="auto"/>
        <w:ind w:left="851" w:right="571"/>
        <w:jc w:val="both"/>
        <w:rPr>
          <w:rFonts w:ascii="Arial" w:hAnsi="Arial" w:cs="Arial"/>
          <w:kern w:val="0"/>
          <w:sz w:val="24"/>
          <w:szCs w:val="24"/>
        </w:rPr>
      </w:pPr>
      <w:r w:rsidRPr="00F611AD">
        <w:rPr>
          <w:rFonts w:ascii="Arial" w:hAnsi="Arial" w:cs="Arial"/>
          <w:i/>
          <w:iCs/>
          <w:kern w:val="0"/>
          <w:sz w:val="24"/>
          <w:szCs w:val="24"/>
        </w:rPr>
        <w:t xml:space="preserve">“…completed the task </w:t>
      </w:r>
      <w:r w:rsidRPr="00F611AD">
        <w:rPr>
          <w:rFonts w:ascii="Arial" w:hAnsi="Arial" w:cs="Arial"/>
          <w:kern w:val="0"/>
          <w:sz w:val="24"/>
          <w:szCs w:val="24"/>
        </w:rPr>
        <w:t>[which was light to low medium physically demanding]</w:t>
      </w:r>
      <w:r w:rsidRPr="00F611AD">
        <w:rPr>
          <w:rFonts w:ascii="Arial" w:hAnsi="Arial" w:cs="Arial"/>
          <w:i/>
          <w:iCs/>
          <w:kern w:val="0"/>
          <w:sz w:val="24"/>
          <w:szCs w:val="24"/>
        </w:rPr>
        <w:t xml:space="preserve"> at 91% which is above the minimal requirements of 87.5% in the light physically demanding duties in open labour market</w:t>
      </w:r>
      <w:r w:rsidRPr="00F611AD">
        <w:rPr>
          <w:rFonts w:ascii="Arial" w:hAnsi="Arial" w:cs="Arial"/>
          <w:kern w:val="0"/>
          <w:sz w:val="24"/>
          <w:szCs w:val="24"/>
        </w:rPr>
        <w:t xml:space="preserve">.”  </w:t>
      </w:r>
    </w:p>
    <w:p w14:paraId="489F1619" w14:textId="1EAD8A27" w:rsidR="006D45AD" w:rsidRPr="00993A92" w:rsidRDefault="00993A92" w:rsidP="00993A92">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0" w:line="360" w:lineRule="auto"/>
        <w:ind w:left="680" w:hanging="680"/>
        <w:jc w:val="both"/>
        <w:rPr>
          <w:rFonts w:ascii="Arial" w:hAnsi="Arial" w:cs="Arial"/>
          <w:kern w:val="0"/>
          <w:sz w:val="24"/>
          <w:szCs w:val="24"/>
        </w:rPr>
      </w:pPr>
      <w:r w:rsidRPr="00F611AD">
        <w:rPr>
          <w:rFonts w:ascii="Arial" w:hAnsi="Arial" w:cs="Arial"/>
          <w:kern w:val="0"/>
          <w:sz w:val="24"/>
          <w:szCs w:val="24"/>
        </w:rPr>
        <w:t>32.</w:t>
      </w:r>
      <w:r w:rsidRPr="00F611AD">
        <w:rPr>
          <w:rFonts w:ascii="Arial" w:hAnsi="Arial" w:cs="Arial"/>
          <w:kern w:val="0"/>
          <w:sz w:val="24"/>
          <w:szCs w:val="24"/>
        </w:rPr>
        <w:tab/>
      </w:r>
      <w:r w:rsidR="006D45AD" w:rsidRPr="00993A92">
        <w:rPr>
          <w:rFonts w:ascii="Arial" w:hAnsi="Arial" w:cs="Arial"/>
          <w:kern w:val="0"/>
          <w:sz w:val="24"/>
          <w:szCs w:val="24"/>
        </w:rPr>
        <w:t xml:space="preserve">The plaintiff was accordingly physically able to continue her employment as a cook.  </w:t>
      </w:r>
    </w:p>
    <w:p w14:paraId="1A1FA59C" w14:textId="05CEFB42" w:rsidR="006D45AD" w:rsidRPr="00F611AD" w:rsidRDefault="00993A92" w:rsidP="00993A92">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0" w:line="360" w:lineRule="auto"/>
        <w:ind w:left="709" w:hanging="680"/>
        <w:jc w:val="both"/>
        <w:rPr>
          <w:rFonts w:ascii="Arial" w:hAnsi="Arial" w:cs="Arial"/>
          <w:kern w:val="0"/>
          <w:sz w:val="24"/>
          <w:szCs w:val="24"/>
        </w:rPr>
      </w:pPr>
      <w:r w:rsidRPr="00F611AD">
        <w:rPr>
          <w:rFonts w:ascii="Arial" w:hAnsi="Arial" w:cs="Arial"/>
          <w:kern w:val="0"/>
          <w:sz w:val="24"/>
          <w:szCs w:val="24"/>
        </w:rPr>
        <w:t>33.</w:t>
      </w:r>
      <w:r w:rsidRPr="00F611AD">
        <w:rPr>
          <w:rFonts w:ascii="Arial" w:hAnsi="Arial" w:cs="Arial"/>
          <w:kern w:val="0"/>
          <w:sz w:val="24"/>
          <w:szCs w:val="24"/>
        </w:rPr>
        <w:tab/>
      </w:r>
      <w:r w:rsidR="006D45AD" w:rsidRPr="00F611AD">
        <w:rPr>
          <w:rFonts w:ascii="Arial" w:hAnsi="Arial" w:cs="Arial"/>
          <w:kern w:val="0"/>
          <w:sz w:val="24"/>
          <w:szCs w:val="24"/>
        </w:rPr>
        <w:t xml:space="preserve">Ms Mathebula’s </w:t>
      </w:r>
      <w:r w:rsidR="006D45AD">
        <w:rPr>
          <w:rFonts w:ascii="Arial" w:hAnsi="Arial" w:cs="Arial"/>
          <w:kern w:val="0"/>
          <w:sz w:val="24"/>
          <w:szCs w:val="24"/>
        </w:rPr>
        <w:t xml:space="preserve">subsequent </w:t>
      </w:r>
      <w:r w:rsidR="006D45AD" w:rsidRPr="00F611AD">
        <w:rPr>
          <w:rFonts w:ascii="Arial" w:hAnsi="Arial" w:cs="Arial"/>
          <w:kern w:val="0"/>
          <w:sz w:val="24"/>
          <w:szCs w:val="24"/>
        </w:rPr>
        <w:t xml:space="preserve">suggestion that the plaintiff would only be employable with </w:t>
      </w:r>
      <w:r w:rsidR="006D45AD">
        <w:rPr>
          <w:rFonts w:ascii="Arial" w:hAnsi="Arial" w:cs="Arial"/>
          <w:kern w:val="0"/>
          <w:sz w:val="24"/>
          <w:szCs w:val="24"/>
        </w:rPr>
        <w:t>“</w:t>
      </w:r>
      <w:r w:rsidR="006D45AD" w:rsidRPr="00F611AD">
        <w:rPr>
          <w:rFonts w:ascii="Arial" w:hAnsi="Arial" w:cs="Arial"/>
          <w:kern w:val="0"/>
          <w:sz w:val="24"/>
          <w:szCs w:val="24"/>
        </w:rPr>
        <w:t>reasonable accommodation</w:t>
      </w:r>
      <w:r w:rsidR="006D45AD">
        <w:rPr>
          <w:rFonts w:ascii="Arial" w:hAnsi="Arial" w:cs="Arial"/>
          <w:kern w:val="0"/>
          <w:sz w:val="24"/>
          <w:szCs w:val="24"/>
        </w:rPr>
        <w:t>”</w:t>
      </w:r>
      <w:r w:rsidR="006D45AD" w:rsidRPr="00F611AD">
        <w:rPr>
          <w:rFonts w:ascii="Arial" w:hAnsi="Arial" w:cs="Arial"/>
          <w:kern w:val="0"/>
          <w:sz w:val="24"/>
          <w:szCs w:val="24"/>
        </w:rPr>
        <w:t xml:space="preserve"> is based on what she termed </w:t>
      </w:r>
      <w:r w:rsidR="006D45AD">
        <w:rPr>
          <w:rFonts w:ascii="Arial" w:hAnsi="Arial" w:cs="Arial"/>
          <w:kern w:val="0"/>
          <w:sz w:val="24"/>
          <w:szCs w:val="24"/>
        </w:rPr>
        <w:t xml:space="preserve">the </w:t>
      </w:r>
      <w:r w:rsidR="006D45AD" w:rsidRPr="00F611AD">
        <w:rPr>
          <w:rFonts w:ascii="Arial" w:hAnsi="Arial" w:cs="Arial"/>
          <w:kern w:val="0"/>
          <w:sz w:val="24"/>
          <w:szCs w:val="24"/>
        </w:rPr>
        <w:t>“</w:t>
      </w:r>
      <w:r w:rsidR="006D45AD" w:rsidRPr="00F611AD">
        <w:rPr>
          <w:rFonts w:ascii="Arial" w:hAnsi="Arial" w:cs="Arial"/>
          <w:i/>
          <w:iCs/>
          <w:sz w:val="24"/>
          <w:szCs w:val="24"/>
        </w:rPr>
        <w:t xml:space="preserve">physical residual problems”.  </w:t>
      </w:r>
      <w:r w:rsidR="006D45AD" w:rsidRPr="00F611AD">
        <w:rPr>
          <w:rFonts w:ascii="Arial" w:hAnsi="Arial" w:cs="Arial"/>
          <w:sz w:val="24"/>
          <w:szCs w:val="24"/>
        </w:rPr>
        <w:t>As already pointed out above, these limitations were not demonstrated to have been causally connected to the soft tissue elbow injury reported by Dr Kumbirai.</w:t>
      </w:r>
      <w:r w:rsidR="006D45AD" w:rsidRPr="00F611AD">
        <w:rPr>
          <w:rFonts w:ascii="Arial" w:hAnsi="Arial" w:cs="Arial"/>
          <w:kern w:val="0"/>
          <w:sz w:val="24"/>
          <w:szCs w:val="24"/>
        </w:rPr>
        <w:t xml:space="preserve">  </w:t>
      </w:r>
    </w:p>
    <w:p w14:paraId="4B21140F" w14:textId="77777777" w:rsidR="006D45AD" w:rsidRPr="00F611AD" w:rsidRDefault="006D45AD" w:rsidP="006D45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0" w:line="360" w:lineRule="auto"/>
        <w:ind w:left="29"/>
        <w:jc w:val="both"/>
        <w:rPr>
          <w:rFonts w:ascii="Arial" w:hAnsi="Arial" w:cs="Arial"/>
          <w:b/>
          <w:bCs/>
          <w:kern w:val="0"/>
          <w:sz w:val="24"/>
          <w:szCs w:val="24"/>
          <w:u w:val="single"/>
        </w:rPr>
      </w:pPr>
      <w:r w:rsidRPr="00F611AD">
        <w:rPr>
          <w:rFonts w:ascii="Arial" w:hAnsi="Arial" w:cs="Arial"/>
          <w:kern w:val="0"/>
          <w:sz w:val="24"/>
          <w:szCs w:val="24"/>
          <w:u w:val="single"/>
        </w:rPr>
        <w:t>Quantum: Actuarial Report</w:t>
      </w:r>
    </w:p>
    <w:p w14:paraId="4F0B5ABD" w14:textId="0705D527" w:rsidR="006D45AD" w:rsidRPr="00993A92" w:rsidRDefault="00993A92" w:rsidP="00993A92">
      <w:pPr>
        <w:widowControl w:val="0"/>
        <w:spacing w:before="100" w:after="0" w:line="360" w:lineRule="auto"/>
        <w:ind w:left="708" w:hanging="680"/>
        <w:jc w:val="both"/>
        <w:rPr>
          <w:rFonts w:ascii="Arial" w:hAnsi="Arial" w:cs="Arial"/>
          <w:sz w:val="24"/>
          <w:szCs w:val="24"/>
        </w:rPr>
      </w:pPr>
      <w:r w:rsidRPr="00F611AD">
        <w:rPr>
          <w:rFonts w:ascii="Arial" w:hAnsi="Arial" w:cs="Arial"/>
          <w:sz w:val="24"/>
          <w:szCs w:val="24"/>
        </w:rPr>
        <w:t>34.</w:t>
      </w:r>
      <w:r w:rsidRPr="00F611AD">
        <w:rPr>
          <w:rFonts w:ascii="Arial" w:hAnsi="Arial" w:cs="Arial"/>
          <w:sz w:val="24"/>
          <w:szCs w:val="24"/>
        </w:rPr>
        <w:tab/>
      </w:r>
      <w:r w:rsidR="006D45AD" w:rsidRPr="00993A92">
        <w:rPr>
          <w:rFonts w:ascii="Arial" w:hAnsi="Arial" w:cs="Arial"/>
          <w:sz w:val="24"/>
          <w:szCs w:val="24"/>
        </w:rPr>
        <w:t xml:space="preserve">The actuary, Mr Oketch, furnished his report on the basis that the plaintiff had been employed as a domestic worker as reported by the industrial psychologist.  The plaintiff’s case as pleaded was that she had been employed as a “cook </w:t>
      </w:r>
      <w:r w:rsidR="006D45AD" w:rsidRPr="00993A92">
        <w:rPr>
          <w:rFonts w:ascii="Arial" w:hAnsi="Arial" w:cs="Arial"/>
          <w:sz w:val="24"/>
          <w:szCs w:val="24"/>
        </w:rPr>
        <w:lastRenderedPageBreak/>
        <w:t>and/or chef”.  Her section 19 (f) (</w:t>
      </w:r>
      <w:proofErr w:type="spellStart"/>
      <w:r w:rsidR="006D45AD" w:rsidRPr="00993A92">
        <w:rPr>
          <w:rFonts w:ascii="Arial" w:hAnsi="Arial" w:cs="Arial"/>
          <w:sz w:val="24"/>
          <w:szCs w:val="24"/>
        </w:rPr>
        <w:t>i</w:t>
      </w:r>
      <w:proofErr w:type="spellEnd"/>
      <w:r w:rsidR="006D45AD" w:rsidRPr="00993A92">
        <w:rPr>
          <w:rFonts w:ascii="Arial" w:hAnsi="Arial" w:cs="Arial"/>
          <w:sz w:val="24"/>
          <w:szCs w:val="24"/>
        </w:rPr>
        <w:t xml:space="preserve">) affidavit is silent on the issue of her employment. </w:t>
      </w:r>
    </w:p>
    <w:p w14:paraId="01A4F5F5" w14:textId="1D330610" w:rsidR="006D45AD" w:rsidRPr="00993A92" w:rsidRDefault="00993A92" w:rsidP="00993A92">
      <w:pPr>
        <w:widowControl w:val="0"/>
        <w:spacing w:before="300" w:after="0" w:line="360" w:lineRule="auto"/>
        <w:ind w:left="708" w:hanging="680"/>
        <w:jc w:val="both"/>
        <w:rPr>
          <w:rFonts w:ascii="Arial" w:hAnsi="Arial" w:cs="Arial"/>
          <w:sz w:val="24"/>
          <w:szCs w:val="24"/>
        </w:rPr>
      </w:pPr>
      <w:r w:rsidRPr="00F611AD">
        <w:rPr>
          <w:rFonts w:ascii="Arial" w:hAnsi="Arial" w:cs="Arial"/>
          <w:sz w:val="24"/>
          <w:szCs w:val="24"/>
        </w:rPr>
        <w:t>35.</w:t>
      </w:r>
      <w:r w:rsidRPr="00F611AD">
        <w:rPr>
          <w:rFonts w:ascii="Arial" w:hAnsi="Arial" w:cs="Arial"/>
          <w:sz w:val="24"/>
          <w:szCs w:val="24"/>
        </w:rPr>
        <w:tab/>
      </w:r>
      <w:r w:rsidR="006D45AD" w:rsidRPr="00993A92">
        <w:rPr>
          <w:rFonts w:ascii="Arial" w:hAnsi="Arial" w:cs="Arial"/>
          <w:sz w:val="24"/>
          <w:szCs w:val="24"/>
        </w:rPr>
        <w:t xml:space="preserve">The actuarial report was also based on the information provided by the industrial psychologist whose opinion relied upon frailties which were not proven to have been causally related to the plaintiff’s injury sustained in the collision.  </w:t>
      </w:r>
    </w:p>
    <w:p w14:paraId="307C5DB2" w14:textId="1E074B5A" w:rsidR="006D45AD" w:rsidRPr="00993A92" w:rsidRDefault="00993A92" w:rsidP="00993A92">
      <w:pPr>
        <w:widowControl w:val="0"/>
        <w:spacing w:before="300" w:after="0" w:line="360" w:lineRule="auto"/>
        <w:ind w:left="709" w:hanging="680"/>
        <w:jc w:val="both"/>
        <w:rPr>
          <w:rFonts w:ascii="Arial" w:hAnsi="Arial" w:cs="Arial"/>
          <w:sz w:val="24"/>
          <w:szCs w:val="24"/>
        </w:rPr>
      </w:pPr>
      <w:r w:rsidRPr="00F611AD">
        <w:rPr>
          <w:rFonts w:ascii="Arial" w:hAnsi="Arial" w:cs="Arial"/>
          <w:sz w:val="24"/>
          <w:szCs w:val="24"/>
        </w:rPr>
        <w:t>36.</w:t>
      </w:r>
      <w:r w:rsidRPr="00F611AD">
        <w:rPr>
          <w:rFonts w:ascii="Arial" w:hAnsi="Arial" w:cs="Arial"/>
          <w:sz w:val="24"/>
          <w:szCs w:val="24"/>
        </w:rPr>
        <w:tab/>
      </w:r>
      <w:r w:rsidR="006D45AD" w:rsidRPr="00993A92">
        <w:rPr>
          <w:rFonts w:ascii="Arial" w:hAnsi="Arial" w:cs="Arial"/>
          <w:sz w:val="24"/>
          <w:szCs w:val="24"/>
        </w:rPr>
        <w:t xml:space="preserve">I am mindful of the fact that a court is not bound to apply actuarial calculations in determining an appropriate award for loss of earning </w:t>
      </w:r>
      <w:proofErr w:type="gramStart"/>
      <w:r w:rsidR="006D45AD" w:rsidRPr="00993A92">
        <w:rPr>
          <w:rFonts w:ascii="Arial" w:hAnsi="Arial" w:cs="Arial"/>
          <w:sz w:val="24"/>
          <w:szCs w:val="24"/>
        </w:rPr>
        <w:t>capacity, but</w:t>
      </w:r>
      <w:proofErr w:type="gramEnd"/>
      <w:r w:rsidR="006D45AD" w:rsidRPr="00993A92">
        <w:rPr>
          <w:rFonts w:ascii="Arial" w:hAnsi="Arial" w:cs="Arial"/>
          <w:sz w:val="24"/>
          <w:szCs w:val="24"/>
        </w:rPr>
        <w:t xml:space="preserve"> may instead make a globular award which it deems fair and reasonable (</w:t>
      </w:r>
      <w:r w:rsidR="006D45AD" w:rsidRPr="00993A92">
        <w:rPr>
          <w:rFonts w:ascii="Arial" w:hAnsi="Arial" w:cs="Arial"/>
          <w:i/>
          <w:iCs/>
          <w:sz w:val="24"/>
          <w:szCs w:val="24"/>
        </w:rPr>
        <w:t xml:space="preserve">Southern Insurance Association Ltd v Bailey NO </w:t>
      </w:r>
      <w:r w:rsidR="006D45AD" w:rsidRPr="00993A92">
        <w:rPr>
          <w:rFonts w:ascii="Arial" w:hAnsi="Arial" w:cs="Arial"/>
          <w:sz w:val="24"/>
          <w:szCs w:val="24"/>
        </w:rPr>
        <w:t xml:space="preserve">1984 (1) SA 98 (A) 113 F to114E).  </w:t>
      </w:r>
    </w:p>
    <w:p w14:paraId="2E233727" w14:textId="77777777" w:rsidR="006D45AD" w:rsidRPr="00F611AD" w:rsidRDefault="006D45AD" w:rsidP="006D45AD">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0" w:after="0" w:line="360" w:lineRule="auto"/>
        <w:ind w:left="28"/>
        <w:jc w:val="both"/>
        <w:rPr>
          <w:rFonts w:ascii="Arial" w:hAnsi="Arial" w:cs="Arial"/>
          <w:kern w:val="0"/>
          <w:sz w:val="24"/>
          <w:szCs w:val="24"/>
          <w:u w:val="single"/>
        </w:rPr>
      </w:pPr>
      <w:r w:rsidRPr="00F611AD">
        <w:rPr>
          <w:rFonts w:ascii="Arial" w:hAnsi="Arial" w:cs="Arial"/>
          <w:kern w:val="0"/>
          <w:sz w:val="24"/>
          <w:szCs w:val="24"/>
          <w:u w:val="single"/>
        </w:rPr>
        <w:t>Conclusions</w:t>
      </w:r>
    </w:p>
    <w:p w14:paraId="1807AF12" w14:textId="6A6F6E7B" w:rsidR="006D45AD" w:rsidRPr="00F611AD" w:rsidRDefault="00993A92" w:rsidP="00993A92">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0" w:line="360" w:lineRule="auto"/>
        <w:ind w:left="708" w:hanging="680"/>
        <w:jc w:val="both"/>
        <w:rPr>
          <w:rFonts w:ascii="Arial" w:hAnsi="Arial" w:cs="Arial"/>
          <w:kern w:val="0"/>
          <w:sz w:val="24"/>
          <w:szCs w:val="24"/>
        </w:rPr>
      </w:pPr>
      <w:r w:rsidRPr="00F611AD">
        <w:rPr>
          <w:rFonts w:ascii="Arial" w:hAnsi="Arial" w:cs="Arial"/>
          <w:kern w:val="0"/>
          <w:sz w:val="24"/>
          <w:szCs w:val="24"/>
        </w:rPr>
        <w:t>37.</w:t>
      </w:r>
      <w:r w:rsidRPr="00F611AD">
        <w:rPr>
          <w:rFonts w:ascii="Arial" w:hAnsi="Arial" w:cs="Arial"/>
          <w:kern w:val="0"/>
          <w:sz w:val="24"/>
          <w:szCs w:val="24"/>
        </w:rPr>
        <w:tab/>
      </w:r>
      <w:r w:rsidR="006D45AD">
        <w:rPr>
          <w:rFonts w:ascii="Arial" w:eastAsia="Times New Roman" w:hAnsi="Arial" w:cs="Arial"/>
          <w:sz w:val="24"/>
          <w:szCs w:val="24"/>
        </w:rPr>
        <w:t>T</w:t>
      </w:r>
      <w:r w:rsidR="006D45AD" w:rsidRPr="00F611AD">
        <w:rPr>
          <w:rFonts w:ascii="Arial" w:eastAsia="Times New Roman" w:hAnsi="Arial" w:cs="Arial"/>
          <w:sz w:val="24"/>
          <w:szCs w:val="24"/>
        </w:rPr>
        <w:t>he Supreme Court of Appeal in</w:t>
      </w:r>
      <w:r w:rsidR="006D45AD" w:rsidRPr="00F611AD">
        <w:rPr>
          <w:rFonts w:ascii="Arial" w:eastAsia="Times New Roman" w:hAnsi="Arial" w:cs="Arial"/>
          <w:i/>
          <w:iCs/>
          <w:sz w:val="24"/>
          <w:szCs w:val="24"/>
        </w:rPr>
        <w:t xml:space="preserve"> Road Accident Fund v </w:t>
      </w:r>
      <w:proofErr w:type="spellStart"/>
      <w:r w:rsidR="006D45AD" w:rsidRPr="00F611AD">
        <w:rPr>
          <w:rFonts w:ascii="Arial" w:eastAsia="Times New Roman" w:hAnsi="Arial" w:cs="Arial"/>
          <w:i/>
          <w:iCs/>
          <w:sz w:val="24"/>
          <w:szCs w:val="24"/>
        </w:rPr>
        <w:t>Busuku</w:t>
      </w:r>
      <w:proofErr w:type="spellEnd"/>
      <w:r w:rsidR="006D45AD" w:rsidRPr="00F611AD">
        <w:rPr>
          <w:rFonts w:ascii="Arial" w:hAnsi="Arial" w:cs="Arial"/>
          <w:kern w:val="0"/>
          <w:sz w:val="24"/>
          <w:szCs w:val="24"/>
        </w:rPr>
        <w:t xml:space="preserve"> (</w:t>
      </w:r>
      <w:r w:rsidR="006D45AD" w:rsidRPr="00F611AD">
        <w:rPr>
          <w:rFonts w:ascii="Arial" w:hAnsi="Arial" w:cs="Arial"/>
          <w:sz w:val="24"/>
          <w:szCs w:val="24"/>
        </w:rPr>
        <w:t xml:space="preserve">2023 (4) SA 507 (SCA) </w:t>
      </w:r>
      <w:r w:rsidR="006D45AD" w:rsidRPr="00F611AD">
        <w:rPr>
          <w:rFonts w:ascii="Arial" w:hAnsi="Arial" w:cs="Arial"/>
          <w:sz w:val="24"/>
          <w:szCs w:val="24"/>
          <w:lang w:val="en-US"/>
        </w:rPr>
        <w:t xml:space="preserve">at para [6]) recently restated the principle that </w:t>
      </w:r>
    </w:p>
    <w:p w14:paraId="79D403D7" w14:textId="77777777" w:rsidR="006D45AD" w:rsidRPr="00F611AD" w:rsidRDefault="006D45AD" w:rsidP="006D45AD">
      <w:pPr>
        <w:spacing w:before="100" w:after="0" w:line="360" w:lineRule="auto"/>
        <w:ind w:left="851" w:right="573"/>
        <w:jc w:val="both"/>
        <w:rPr>
          <w:rFonts w:ascii="Arial" w:eastAsia="Times New Roman" w:hAnsi="Arial" w:cs="Arial"/>
          <w:i/>
          <w:iCs/>
          <w:sz w:val="24"/>
          <w:szCs w:val="24"/>
        </w:rPr>
      </w:pPr>
      <w:r w:rsidRPr="00F611AD">
        <w:rPr>
          <w:rFonts w:ascii="Arial" w:eastAsia="Times New Roman" w:hAnsi="Arial" w:cs="Arial"/>
          <w:sz w:val="24"/>
          <w:szCs w:val="24"/>
        </w:rPr>
        <w:t>“</w:t>
      </w:r>
      <w:r w:rsidRPr="00F611AD">
        <w:rPr>
          <w:rFonts w:ascii="Arial" w:eastAsia="Times New Roman" w:hAnsi="Arial" w:cs="Arial"/>
          <w:i/>
          <w:iCs/>
          <w:sz w:val="24"/>
          <w:szCs w:val="24"/>
        </w:rPr>
        <w:t xml:space="preserve">. . .it must be recognised that the Act constitutes social </w:t>
      </w:r>
      <w:proofErr w:type="gramStart"/>
      <w:r w:rsidRPr="00F611AD">
        <w:rPr>
          <w:rFonts w:ascii="Arial" w:eastAsia="Times New Roman" w:hAnsi="Arial" w:cs="Arial"/>
          <w:i/>
          <w:iCs/>
          <w:sz w:val="24"/>
          <w:szCs w:val="24"/>
        </w:rPr>
        <w:t>legislation</w:t>
      </w:r>
      <w:proofErr w:type="gramEnd"/>
      <w:r w:rsidRPr="00F611AD">
        <w:rPr>
          <w:rFonts w:ascii="Arial" w:eastAsia="Times New Roman" w:hAnsi="Arial" w:cs="Arial"/>
          <w:i/>
          <w:iCs/>
          <w:sz w:val="24"/>
          <w:szCs w:val="24"/>
        </w:rPr>
        <w:t xml:space="preserve"> and its primary concern is to give the greatest possible protection to persons who have suffered loss through negligence or through unlawful acts on the part of the driver or owner of a motor vehicle.”</w:t>
      </w:r>
    </w:p>
    <w:p w14:paraId="55A43D70" w14:textId="77777777" w:rsidR="006D45AD" w:rsidRPr="00F611AD" w:rsidRDefault="006D45AD" w:rsidP="006D45AD">
      <w:pPr>
        <w:spacing w:before="100" w:after="0" w:line="360" w:lineRule="auto"/>
        <w:ind w:left="851" w:right="573"/>
        <w:jc w:val="both"/>
        <w:rPr>
          <w:rFonts w:ascii="Arial" w:eastAsia="Times New Roman" w:hAnsi="Arial" w:cs="Arial"/>
          <w:sz w:val="24"/>
          <w:szCs w:val="24"/>
        </w:rPr>
      </w:pPr>
      <w:r w:rsidRPr="00F611AD">
        <w:rPr>
          <w:rFonts w:ascii="Arial" w:eastAsia="Times New Roman" w:hAnsi="Arial" w:cs="Arial"/>
          <w:sz w:val="24"/>
          <w:szCs w:val="24"/>
        </w:rPr>
        <w:t>and</w:t>
      </w:r>
    </w:p>
    <w:p w14:paraId="18D5CA55" w14:textId="77777777" w:rsidR="006D45AD" w:rsidRPr="00F611AD" w:rsidRDefault="006D45AD" w:rsidP="006D45AD">
      <w:pPr>
        <w:spacing w:before="100" w:after="0" w:line="360" w:lineRule="auto"/>
        <w:ind w:left="851" w:right="573"/>
        <w:jc w:val="both"/>
        <w:rPr>
          <w:rFonts w:ascii="Arial" w:eastAsia="Times New Roman" w:hAnsi="Arial" w:cs="Arial"/>
          <w:i/>
          <w:iCs/>
          <w:sz w:val="24"/>
          <w:szCs w:val="24"/>
        </w:rPr>
      </w:pPr>
      <w:r w:rsidRPr="00F611AD">
        <w:rPr>
          <w:rFonts w:ascii="Arial" w:eastAsia="Times New Roman" w:hAnsi="Arial" w:cs="Arial"/>
          <w:i/>
          <w:iCs/>
          <w:sz w:val="24"/>
          <w:szCs w:val="24"/>
        </w:rPr>
        <w:t xml:space="preserve">“. . . the provisions of the Act must be interpreted as extensively as possible in favour of third parties in order to afford them the widest possible protection.” </w:t>
      </w:r>
    </w:p>
    <w:p w14:paraId="5CBFCDC8" w14:textId="29F300B8" w:rsidR="006D45AD" w:rsidRPr="00F611AD" w:rsidRDefault="00993A92" w:rsidP="00993A92">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0" w:line="360" w:lineRule="auto"/>
        <w:ind w:left="709" w:hanging="680"/>
        <w:jc w:val="both"/>
        <w:rPr>
          <w:rFonts w:ascii="Arial" w:hAnsi="Arial" w:cs="Arial"/>
          <w:kern w:val="0"/>
          <w:sz w:val="24"/>
          <w:szCs w:val="24"/>
        </w:rPr>
      </w:pPr>
      <w:r w:rsidRPr="00F611AD">
        <w:rPr>
          <w:rFonts w:ascii="Arial" w:hAnsi="Arial" w:cs="Arial"/>
          <w:kern w:val="0"/>
          <w:sz w:val="24"/>
          <w:szCs w:val="24"/>
        </w:rPr>
        <w:t>38.</w:t>
      </w:r>
      <w:r w:rsidRPr="00F611AD">
        <w:rPr>
          <w:rFonts w:ascii="Arial" w:hAnsi="Arial" w:cs="Arial"/>
          <w:kern w:val="0"/>
          <w:sz w:val="24"/>
          <w:szCs w:val="24"/>
        </w:rPr>
        <w:tab/>
      </w:r>
      <w:r w:rsidR="006D45AD" w:rsidRPr="00F611AD">
        <w:rPr>
          <w:rFonts w:ascii="Arial" w:hAnsi="Arial" w:cs="Arial"/>
          <w:kern w:val="0"/>
          <w:sz w:val="24"/>
          <w:szCs w:val="24"/>
        </w:rPr>
        <w:t xml:space="preserve">This principle does not </w:t>
      </w:r>
      <w:r w:rsidR="006D45AD">
        <w:rPr>
          <w:rFonts w:ascii="Arial" w:hAnsi="Arial" w:cs="Arial"/>
          <w:kern w:val="0"/>
          <w:sz w:val="24"/>
          <w:szCs w:val="24"/>
        </w:rPr>
        <w:t xml:space="preserve">however </w:t>
      </w:r>
      <w:r w:rsidR="006D45AD" w:rsidRPr="00F611AD">
        <w:rPr>
          <w:rFonts w:ascii="Arial" w:hAnsi="Arial" w:cs="Arial"/>
          <w:kern w:val="0"/>
          <w:sz w:val="24"/>
          <w:szCs w:val="24"/>
        </w:rPr>
        <w:t xml:space="preserve">mean that that a court must disregard the </w:t>
      </w:r>
      <w:r w:rsidR="006D45AD">
        <w:rPr>
          <w:rFonts w:ascii="Arial" w:hAnsi="Arial" w:cs="Arial"/>
          <w:kern w:val="0"/>
          <w:sz w:val="24"/>
          <w:szCs w:val="24"/>
        </w:rPr>
        <w:t xml:space="preserve">applicable </w:t>
      </w:r>
      <w:r w:rsidR="006D45AD" w:rsidRPr="00F611AD">
        <w:rPr>
          <w:rFonts w:ascii="Arial" w:hAnsi="Arial" w:cs="Arial"/>
          <w:kern w:val="0"/>
          <w:sz w:val="24"/>
          <w:szCs w:val="24"/>
        </w:rPr>
        <w:t xml:space="preserve">legal rules relating to the </w:t>
      </w:r>
      <w:r w:rsidR="006D45AD">
        <w:rPr>
          <w:rFonts w:ascii="Arial" w:hAnsi="Arial" w:cs="Arial"/>
          <w:kern w:val="0"/>
          <w:sz w:val="24"/>
          <w:szCs w:val="24"/>
        </w:rPr>
        <w:t>proof of liability and the quantum of damages.</w:t>
      </w:r>
    </w:p>
    <w:p w14:paraId="4546669F" w14:textId="555E9E7D" w:rsidR="006D45AD" w:rsidRPr="00F611AD" w:rsidRDefault="00993A92" w:rsidP="00993A92">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0" w:line="360" w:lineRule="auto"/>
        <w:ind w:left="709" w:hanging="680"/>
        <w:jc w:val="both"/>
        <w:rPr>
          <w:rFonts w:ascii="Arial" w:hAnsi="Arial" w:cs="Arial"/>
          <w:kern w:val="0"/>
          <w:sz w:val="24"/>
          <w:szCs w:val="24"/>
        </w:rPr>
      </w:pPr>
      <w:r w:rsidRPr="00F611AD">
        <w:rPr>
          <w:rFonts w:ascii="Arial" w:hAnsi="Arial" w:cs="Arial"/>
          <w:kern w:val="0"/>
          <w:sz w:val="24"/>
          <w:szCs w:val="24"/>
        </w:rPr>
        <w:t>39.</w:t>
      </w:r>
      <w:r w:rsidRPr="00F611AD">
        <w:rPr>
          <w:rFonts w:ascii="Arial" w:hAnsi="Arial" w:cs="Arial"/>
          <w:kern w:val="0"/>
          <w:sz w:val="24"/>
          <w:szCs w:val="24"/>
        </w:rPr>
        <w:tab/>
      </w:r>
      <w:r w:rsidR="006D45AD" w:rsidRPr="00F611AD">
        <w:rPr>
          <w:rFonts w:ascii="Arial" w:hAnsi="Arial" w:cs="Arial"/>
          <w:kern w:val="0"/>
          <w:sz w:val="24"/>
          <w:szCs w:val="24"/>
        </w:rPr>
        <w:t xml:space="preserve">I was not furnished with any evidence to explain the conflicting versions </w:t>
      </w:r>
      <w:proofErr w:type="gramStart"/>
      <w:r w:rsidR="006D45AD" w:rsidRPr="00F611AD">
        <w:rPr>
          <w:rFonts w:ascii="Arial" w:hAnsi="Arial" w:cs="Arial"/>
          <w:kern w:val="0"/>
          <w:sz w:val="24"/>
          <w:szCs w:val="24"/>
        </w:rPr>
        <w:t>as reflected</w:t>
      </w:r>
      <w:r w:rsidR="006D45AD">
        <w:rPr>
          <w:rFonts w:ascii="Arial" w:hAnsi="Arial" w:cs="Arial"/>
          <w:kern w:val="0"/>
          <w:sz w:val="24"/>
          <w:szCs w:val="24"/>
        </w:rPr>
        <w:t>,</w:t>
      </w:r>
      <w:proofErr w:type="gramEnd"/>
      <w:r w:rsidR="006D45AD">
        <w:rPr>
          <w:rFonts w:ascii="Arial" w:hAnsi="Arial" w:cs="Arial"/>
          <w:kern w:val="0"/>
          <w:sz w:val="24"/>
          <w:szCs w:val="24"/>
        </w:rPr>
        <w:t xml:space="preserve"> on the one hand,</w:t>
      </w:r>
      <w:r w:rsidR="006D45AD" w:rsidRPr="00F611AD">
        <w:rPr>
          <w:rFonts w:ascii="Arial" w:hAnsi="Arial" w:cs="Arial"/>
          <w:kern w:val="0"/>
          <w:sz w:val="24"/>
          <w:szCs w:val="24"/>
        </w:rPr>
        <w:t xml:space="preserve"> in the particulars of claim and the plaintiff’s section 19 (f) (</w:t>
      </w:r>
      <w:proofErr w:type="spellStart"/>
      <w:r w:rsidR="006D45AD" w:rsidRPr="00F611AD">
        <w:rPr>
          <w:rFonts w:ascii="Arial" w:hAnsi="Arial" w:cs="Arial"/>
          <w:kern w:val="0"/>
          <w:sz w:val="24"/>
          <w:szCs w:val="24"/>
        </w:rPr>
        <w:t>i</w:t>
      </w:r>
      <w:proofErr w:type="spellEnd"/>
      <w:r w:rsidR="006D45AD" w:rsidRPr="00F611AD">
        <w:rPr>
          <w:rFonts w:ascii="Arial" w:hAnsi="Arial" w:cs="Arial"/>
          <w:kern w:val="0"/>
          <w:sz w:val="24"/>
          <w:szCs w:val="24"/>
        </w:rPr>
        <w:t xml:space="preserve">) affidavit, and on the other </w:t>
      </w:r>
      <w:r w:rsidR="006D45AD">
        <w:rPr>
          <w:rFonts w:ascii="Arial" w:hAnsi="Arial" w:cs="Arial"/>
          <w:kern w:val="0"/>
          <w:sz w:val="24"/>
          <w:szCs w:val="24"/>
        </w:rPr>
        <w:t xml:space="preserve">hand, </w:t>
      </w:r>
      <w:r w:rsidR="006D45AD" w:rsidRPr="00F611AD">
        <w:rPr>
          <w:rFonts w:ascii="Arial" w:hAnsi="Arial" w:cs="Arial"/>
          <w:kern w:val="0"/>
          <w:sz w:val="24"/>
          <w:szCs w:val="24"/>
        </w:rPr>
        <w:t xml:space="preserve">the version which the plaintiff gave to the orthopaedic surgeon and the occupational therapist.  Thus, I am of the view that, given the unexplained conflicting versions of how the collision occurred, </w:t>
      </w:r>
      <w:r w:rsidR="006D45AD" w:rsidRPr="00F611AD">
        <w:rPr>
          <w:rFonts w:ascii="Arial" w:hAnsi="Arial" w:cs="Arial"/>
          <w:kern w:val="0"/>
          <w:sz w:val="24"/>
          <w:szCs w:val="24"/>
        </w:rPr>
        <w:lastRenderedPageBreak/>
        <w:t xml:space="preserve">the plaintiff has failed to </w:t>
      </w:r>
      <w:r w:rsidR="006D45AD">
        <w:rPr>
          <w:rFonts w:ascii="Arial" w:hAnsi="Arial" w:cs="Arial"/>
          <w:kern w:val="0"/>
          <w:sz w:val="24"/>
          <w:szCs w:val="24"/>
        </w:rPr>
        <w:t xml:space="preserve">discharge the onus of proving </w:t>
      </w:r>
      <w:r w:rsidR="006D45AD" w:rsidRPr="00F611AD">
        <w:rPr>
          <w:rFonts w:ascii="Arial" w:hAnsi="Arial" w:cs="Arial"/>
          <w:kern w:val="0"/>
          <w:sz w:val="24"/>
          <w:szCs w:val="24"/>
        </w:rPr>
        <w:t>that the defendant is liable for any proven damages.</w:t>
      </w:r>
    </w:p>
    <w:p w14:paraId="38DBA9FE" w14:textId="0EBBCAC5" w:rsidR="006D45AD" w:rsidRPr="00F611AD" w:rsidRDefault="00993A92" w:rsidP="00993A92">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0" w:line="360" w:lineRule="auto"/>
        <w:ind w:left="709" w:hanging="680"/>
        <w:jc w:val="both"/>
        <w:rPr>
          <w:rFonts w:ascii="Arial" w:hAnsi="Arial" w:cs="Arial"/>
          <w:kern w:val="0"/>
          <w:sz w:val="24"/>
          <w:szCs w:val="24"/>
        </w:rPr>
      </w:pPr>
      <w:r w:rsidRPr="00F611AD">
        <w:rPr>
          <w:rFonts w:ascii="Arial" w:hAnsi="Arial" w:cs="Arial"/>
          <w:kern w:val="0"/>
          <w:sz w:val="24"/>
          <w:szCs w:val="24"/>
        </w:rPr>
        <w:t>40.</w:t>
      </w:r>
      <w:r w:rsidRPr="00F611AD">
        <w:rPr>
          <w:rFonts w:ascii="Arial" w:hAnsi="Arial" w:cs="Arial"/>
          <w:kern w:val="0"/>
          <w:sz w:val="24"/>
          <w:szCs w:val="24"/>
        </w:rPr>
        <w:tab/>
      </w:r>
      <w:r w:rsidR="006D45AD" w:rsidRPr="00F611AD">
        <w:rPr>
          <w:rFonts w:ascii="Arial" w:hAnsi="Arial" w:cs="Arial"/>
          <w:kern w:val="0"/>
          <w:sz w:val="24"/>
          <w:szCs w:val="24"/>
        </w:rPr>
        <w:t xml:space="preserve">Even if the plaintiff had proven that the defendant was liable for her proven damages, no evidence was led to demonstrate a causal connection between the soft tissue injury to the plaintiff’s right elbow and the plaintiff’s back pain, </w:t>
      </w:r>
      <w:proofErr w:type="gramStart"/>
      <w:r w:rsidR="006D45AD" w:rsidRPr="00F611AD">
        <w:rPr>
          <w:rFonts w:ascii="Arial" w:hAnsi="Arial" w:cs="Arial"/>
          <w:kern w:val="0"/>
          <w:sz w:val="24"/>
          <w:szCs w:val="24"/>
        </w:rPr>
        <w:t>headaches</w:t>
      </w:r>
      <w:proofErr w:type="gramEnd"/>
      <w:r w:rsidR="006D45AD" w:rsidRPr="00F611AD">
        <w:rPr>
          <w:rFonts w:ascii="Arial" w:hAnsi="Arial" w:cs="Arial"/>
          <w:kern w:val="0"/>
          <w:sz w:val="24"/>
          <w:szCs w:val="24"/>
        </w:rPr>
        <w:t xml:space="preserve"> and depression.  Quite simply, the plaintiff failed to prove that the soft tissue elbow injury resulted in her being permanently unemployable in the open labour market.  So too, no evidence was led </w:t>
      </w:r>
      <w:r w:rsidR="00334C31">
        <w:rPr>
          <w:rFonts w:ascii="Arial" w:hAnsi="Arial" w:cs="Arial"/>
          <w:kern w:val="0"/>
          <w:sz w:val="24"/>
          <w:szCs w:val="24"/>
        </w:rPr>
        <w:t>to</w:t>
      </w:r>
      <w:r w:rsidR="006D45AD" w:rsidRPr="00F611AD">
        <w:rPr>
          <w:rFonts w:ascii="Arial" w:hAnsi="Arial" w:cs="Arial"/>
          <w:kern w:val="0"/>
          <w:sz w:val="24"/>
          <w:szCs w:val="24"/>
        </w:rPr>
        <w:t xml:space="preserve"> persuade me that the elbow injury resulted in the plaintiff suffering a future loss of earning capacity.</w:t>
      </w:r>
    </w:p>
    <w:p w14:paraId="5E155302" w14:textId="1E1B0C83" w:rsidR="006D45AD" w:rsidRPr="00F611AD" w:rsidRDefault="00993A92" w:rsidP="00993A92">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0" w:line="360" w:lineRule="auto"/>
        <w:ind w:left="709" w:hanging="680"/>
        <w:jc w:val="both"/>
        <w:rPr>
          <w:rFonts w:ascii="Arial" w:hAnsi="Arial" w:cs="Arial"/>
          <w:kern w:val="0"/>
          <w:sz w:val="24"/>
          <w:szCs w:val="24"/>
        </w:rPr>
      </w:pPr>
      <w:r w:rsidRPr="00F611AD">
        <w:rPr>
          <w:rFonts w:ascii="Arial" w:hAnsi="Arial" w:cs="Arial"/>
          <w:kern w:val="0"/>
          <w:sz w:val="24"/>
          <w:szCs w:val="24"/>
        </w:rPr>
        <w:t>41.</w:t>
      </w:r>
      <w:r w:rsidRPr="00F611AD">
        <w:rPr>
          <w:rFonts w:ascii="Arial" w:hAnsi="Arial" w:cs="Arial"/>
          <w:kern w:val="0"/>
          <w:sz w:val="24"/>
          <w:szCs w:val="24"/>
        </w:rPr>
        <w:tab/>
      </w:r>
      <w:r w:rsidR="006D45AD" w:rsidRPr="00F611AD">
        <w:rPr>
          <w:rFonts w:ascii="Arial" w:hAnsi="Arial" w:cs="Arial"/>
          <w:kern w:val="0"/>
          <w:sz w:val="24"/>
          <w:szCs w:val="24"/>
        </w:rPr>
        <w:t xml:space="preserve">In the circumstances, the plaintiff’s application for default judgment should be dismissed.  </w:t>
      </w:r>
    </w:p>
    <w:p w14:paraId="731E567B" w14:textId="3DAC8299" w:rsidR="006D45AD" w:rsidRPr="00F611AD" w:rsidRDefault="00993A92" w:rsidP="00993A92">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0" w:line="360" w:lineRule="auto"/>
        <w:ind w:left="709" w:hanging="680"/>
        <w:jc w:val="both"/>
        <w:rPr>
          <w:rFonts w:ascii="Arial" w:hAnsi="Arial" w:cs="Arial"/>
          <w:kern w:val="0"/>
          <w:sz w:val="24"/>
          <w:szCs w:val="24"/>
        </w:rPr>
      </w:pPr>
      <w:r w:rsidRPr="00F611AD">
        <w:rPr>
          <w:rFonts w:ascii="Arial" w:hAnsi="Arial" w:cs="Arial"/>
          <w:kern w:val="0"/>
          <w:sz w:val="24"/>
          <w:szCs w:val="24"/>
        </w:rPr>
        <w:t>42.</w:t>
      </w:r>
      <w:r w:rsidRPr="00F611AD">
        <w:rPr>
          <w:rFonts w:ascii="Arial" w:hAnsi="Arial" w:cs="Arial"/>
          <w:kern w:val="0"/>
          <w:sz w:val="24"/>
          <w:szCs w:val="24"/>
        </w:rPr>
        <w:tab/>
      </w:r>
      <w:r w:rsidR="006D45AD" w:rsidRPr="00F611AD">
        <w:rPr>
          <w:rFonts w:ascii="Arial" w:hAnsi="Arial" w:cs="Arial"/>
          <w:kern w:val="0"/>
          <w:sz w:val="24"/>
          <w:szCs w:val="24"/>
        </w:rPr>
        <w:t>I can see no reason why the usual rule relating to costs should not apply.</w:t>
      </w:r>
    </w:p>
    <w:p w14:paraId="6DE895F5" w14:textId="7D18DB93" w:rsidR="006D45AD" w:rsidRPr="00F611AD" w:rsidRDefault="00993A92" w:rsidP="00993A92">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0" w:line="360" w:lineRule="auto"/>
        <w:ind w:left="709" w:hanging="680"/>
        <w:jc w:val="both"/>
        <w:rPr>
          <w:rFonts w:ascii="Arial" w:hAnsi="Arial" w:cs="Arial"/>
          <w:kern w:val="0"/>
          <w:sz w:val="24"/>
          <w:szCs w:val="24"/>
        </w:rPr>
      </w:pPr>
      <w:r w:rsidRPr="00F611AD">
        <w:rPr>
          <w:rFonts w:ascii="Arial" w:hAnsi="Arial" w:cs="Arial"/>
          <w:kern w:val="0"/>
          <w:sz w:val="24"/>
          <w:szCs w:val="24"/>
        </w:rPr>
        <w:t>43.</w:t>
      </w:r>
      <w:r w:rsidRPr="00F611AD">
        <w:rPr>
          <w:rFonts w:ascii="Arial" w:hAnsi="Arial" w:cs="Arial"/>
          <w:kern w:val="0"/>
          <w:sz w:val="24"/>
          <w:szCs w:val="24"/>
        </w:rPr>
        <w:tab/>
      </w:r>
      <w:r w:rsidR="006D45AD" w:rsidRPr="00F611AD">
        <w:rPr>
          <w:rFonts w:ascii="Arial" w:hAnsi="Arial" w:cs="Arial"/>
          <w:kern w:val="0"/>
          <w:sz w:val="24"/>
          <w:szCs w:val="24"/>
        </w:rPr>
        <w:t>I accordingly make the following order:</w:t>
      </w:r>
    </w:p>
    <w:p w14:paraId="0ECDB9CA" w14:textId="77777777" w:rsidR="006D45AD" w:rsidRDefault="006D45AD" w:rsidP="006D45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0" w:line="360" w:lineRule="auto"/>
        <w:ind w:left="709"/>
        <w:jc w:val="both"/>
        <w:rPr>
          <w:rFonts w:ascii="Arial" w:hAnsi="Arial" w:cs="Arial"/>
          <w:kern w:val="0"/>
          <w:sz w:val="24"/>
          <w:szCs w:val="24"/>
        </w:rPr>
      </w:pPr>
      <w:r w:rsidRPr="00F611AD">
        <w:rPr>
          <w:rFonts w:ascii="Arial" w:hAnsi="Arial" w:cs="Arial"/>
          <w:kern w:val="0"/>
          <w:sz w:val="24"/>
          <w:szCs w:val="24"/>
        </w:rPr>
        <w:t xml:space="preserve">The applicant’s </w:t>
      </w:r>
      <w:r>
        <w:rPr>
          <w:rFonts w:ascii="Arial" w:hAnsi="Arial" w:cs="Arial"/>
          <w:kern w:val="0"/>
          <w:sz w:val="24"/>
          <w:szCs w:val="24"/>
        </w:rPr>
        <w:t>application</w:t>
      </w:r>
      <w:r w:rsidRPr="00F611AD">
        <w:rPr>
          <w:rFonts w:ascii="Arial" w:hAnsi="Arial" w:cs="Arial"/>
          <w:kern w:val="0"/>
          <w:sz w:val="24"/>
          <w:szCs w:val="24"/>
        </w:rPr>
        <w:t xml:space="preserve"> for default judgment is dismissed with costs.</w:t>
      </w:r>
    </w:p>
    <w:p w14:paraId="0E6B857E" w14:textId="3E40366C" w:rsidR="00032BD9" w:rsidRDefault="00032BD9" w:rsidP="006D45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0" w:line="360" w:lineRule="auto"/>
        <w:ind w:left="709"/>
        <w:jc w:val="both"/>
        <w:rPr>
          <w:rFonts w:ascii="Arial" w:hAnsi="Arial" w:cs="Arial"/>
          <w:kern w:val="0"/>
          <w:sz w:val="24"/>
          <w:szCs w:val="24"/>
        </w:rPr>
      </w:pPr>
    </w:p>
    <w:p w14:paraId="14E52FF1" w14:textId="09D29F40" w:rsidR="00032BD9" w:rsidRPr="00F611AD" w:rsidRDefault="00032BD9" w:rsidP="006D45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0" w:line="360" w:lineRule="auto"/>
        <w:ind w:left="709"/>
        <w:jc w:val="both"/>
        <w:rPr>
          <w:rFonts w:ascii="Arial" w:hAnsi="Arial" w:cs="Arial"/>
          <w:kern w:val="0"/>
          <w:sz w:val="24"/>
          <w:szCs w:val="24"/>
        </w:rPr>
      </w:pPr>
    </w:p>
    <w:p w14:paraId="04D9C54A" w14:textId="6C3105F9" w:rsidR="00713213" w:rsidRDefault="00713213" w:rsidP="00713213">
      <w:pPr>
        <w:pStyle w:val="ListParagraph"/>
        <w:widowControl w:val="0"/>
        <w:spacing w:before="300" w:after="0" w:line="480" w:lineRule="auto"/>
        <w:ind w:left="0"/>
        <w:contextualSpacing w:val="0"/>
        <w:jc w:val="both"/>
        <w:rPr>
          <w:rFonts w:ascii="Arial" w:hAnsi="Arial" w:cs="Arial"/>
          <w:sz w:val="24"/>
          <w:szCs w:val="24"/>
          <w:lang w:eastAsia="en-ZA"/>
        </w:rPr>
      </w:pPr>
    </w:p>
    <w:p w14:paraId="4171ABBC" w14:textId="6D847005" w:rsidR="00713213" w:rsidRDefault="00713213" w:rsidP="00C0388A">
      <w:pPr>
        <w:pStyle w:val="ListParagraph"/>
        <w:widowControl w:val="0"/>
        <w:spacing w:after="0" w:line="276" w:lineRule="auto"/>
        <w:ind w:left="0"/>
        <w:contextualSpacing w:val="0"/>
        <w:jc w:val="right"/>
        <w:rPr>
          <w:rFonts w:ascii="Arial" w:hAnsi="Arial" w:cs="Arial"/>
          <w:sz w:val="24"/>
          <w:szCs w:val="24"/>
          <w:lang w:eastAsia="en-ZA"/>
        </w:rPr>
      </w:pPr>
      <w:r>
        <w:rPr>
          <w:rFonts w:ascii="Arial" w:hAnsi="Arial" w:cs="Arial"/>
          <w:noProof/>
          <w:sz w:val="24"/>
          <w:szCs w:val="24"/>
          <w:lang w:eastAsia="en-ZA"/>
        </w:rPr>
        <mc:AlternateContent>
          <mc:Choice Requires="wps">
            <w:drawing>
              <wp:anchor distT="0" distB="0" distL="114300" distR="114300" simplePos="0" relativeHeight="251659776" behindDoc="0" locked="0" layoutInCell="1" allowOverlap="1" wp14:anchorId="66ADE021" wp14:editId="5D548FA6">
                <wp:simplePos x="0" y="0"/>
                <wp:positionH relativeFrom="column">
                  <wp:posOffset>3261226</wp:posOffset>
                </wp:positionH>
                <wp:positionV relativeFrom="paragraph">
                  <wp:posOffset>1368</wp:posOffset>
                </wp:positionV>
                <wp:extent cx="2543175" cy="9525"/>
                <wp:effectExtent l="0" t="0" r="28575" b="28575"/>
                <wp:wrapNone/>
                <wp:docPr id="1244731696" name="Straight Connector 1"/>
                <wp:cNvGraphicFramePr/>
                <a:graphic xmlns:a="http://schemas.openxmlformats.org/drawingml/2006/main">
                  <a:graphicData uri="http://schemas.microsoft.com/office/word/2010/wordprocessingShape">
                    <wps:wsp>
                      <wps:cNvCnPr/>
                      <wps:spPr>
                        <a:xfrm flipV="1">
                          <a:off x="0" y="0"/>
                          <a:ext cx="2543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du="http://schemas.microsoft.com/office/word/2023/wordml/word16du">
            <w:pict w14:anchorId="55A006EB">
              <v:line id="Straight Connector 1"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56.8pt,.1pt" to="457.05pt,.85pt" w14:anchorId="199F9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">
                <v:stroke joinstyle="miter"/>
              </v:line>
            </w:pict>
          </mc:Fallback>
        </mc:AlternateContent>
      </w:r>
      <w:r>
        <w:rPr>
          <w:rFonts w:ascii="Arial" w:hAnsi="Arial" w:cs="Arial"/>
          <w:sz w:val="24"/>
          <w:szCs w:val="24"/>
          <w:lang w:eastAsia="en-ZA"/>
        </w:rPr>
        <w:t>HITCHINGS AJ</w:t>
      </w:r>
    </w:p>
    <w:p w14:paraId="185BD481" w14:textId="4E518086" w:rsidR="00713213" w:rsidRDefault="00940361" w:rsidP="00C0388A">
      <w:pPr>
        <w:pStyle w:val="ListParagraph"/>
        <w:widowControl w:val="0"/>
        <w:spacing w:after="0" w:line="276" w:lineRule="auto"/>
        <w:ind w:left="0"/>
        <w:contextualSpacing w:val="0"/>
        <w:jc w:val="right"/>
        <w:rPr>
          <w:rFonts w:ascii="Arial" w:hAnsi="Arial" w:cs="Arial"/>
          <w:sz w:val="24"/>
          <w:szCs w:val="24"/>
          <w:lang w:eastAsia="en-ZA"/>
        </w:rPr>
      </w:pPr>
      <w:r>
        <w:rPr>
          <w:rFonts w:ascii="Arial" w:hAnsi="Arial" w:cs="Arial"/>
          <w:sz w:val="24"/>
          <w:szCs w:val="24"/>
          <w:lang w:eastAsia="en-ZA"/>
        </w:rPr>
        <w:t xml:space="preserve"> Acting Judge of the High Court of South Africa</w:t>
      </w:r>
    </w:p>
    <w:p w14:paraId="046424EC" w14:textId="35ADF45D" w:rsidR="00940361" w:rsidRDefault="00940361" w:rsidP="00C0388A">
      <w:pPr>
        <w:pStyle w:val="ListParagraph"/>
        <w:widowControl w:val="0"/>
        <w:spacing w:after="0" w:line="276" w:lineRule="auto"/>
        <w:ind w:left="0"/>
        <w:contextualSpacing w:val="0"/>
        <w:jc w:val="right"/>
        <w:rPr>
          <w:rFonts w:ascii="Arial" w:hAnsi="Arial" w:cs="Arial"/>
          <w:sz w:val="24"/>
          <w:szCs w:val="24"/>
          <w:lang w:eastAsia="en-ZA"/>
        </w:rPr>
      </w:pPr>
      <w:r>
        <w:rPr>
          <w:rFonts w:ascii="Arial" w:hAnsi="Arial" w:cs="Arial"/>
          <w:sz w:val="24"/>
          <w:szCs w:val="24"/>
          <w:lang w:eastAsia="en-ZA"/>
        </w:rPr>
        <w:t>Gauteng local division, Johannesburg</w:t>
      </w:r>
    </w:p>
    <w:p w14:paraId="356B2BD8" w14:textId="77777777" w:rsidR="00B6735D" w:rsidRDefault="00B6735D" w:rsidP="00B6735D">
      <w:pPr>
        <w:pStyle w:val="ListParagraph"/>
        <w:widowControl w:val="0"/>
        <w:tabs>
          <w:tab w:val="left" w:pos="3969"/>
        </w:tabs>
        <w:spacing w:before="140" w:after="0" w:line="240" w:lineRule="auto"/>
        <w:ind w:left="0"/>
        <w:contextualSpacing w:val="0"/>
        <w:jc w:val="both"/>
        <w:rPr>
          <w:rFonts w:ascii="Arial" w:hAnsi="Arial" w:cs="Arial"/>
          <w:sz w:val="24"/>
          <w:szCs w:val="24"/>
          <w:lang w:eastAsia="en-ZA"/>
        </w:rPr>
      </w:pPr>
    </w:p>
    <w:p w14:paraId="6D97CCBD" w14:textId="68F90CC1" w:rsidR="00940361" w:rsidRDefault="00940361" w:rsidP="00B6735D">
      <w:pPr>
        <w:pStyle w:val="ListParagraph"/>
        <w:widowControl w:val="0"/>
        <w:tabs>
          <w:tab w:val="left" w:pos="3969"/>
        </w:tabs>
        <w:spacing w:before="140" w:after="0" w:line="240" w:lineRule="auto"/>
        <w:ind w:left="0"/>
        <w:contextualSpacing w:val="0"/>
        <w:jc w:val="both"/>
        <w:rPr>
          <w:rFonts w:ascii="Arial" w:hAnsi="Arial" w:cs="Arial"/>
          <w:sz w:val="24"/>
          <w:szCs w:val="24"/>
          <w:lang w:eastAsia="en-ZA"/>
        </w:rPr>
      </w:pPr>
      <w:r>
        <w:rPr>
          <w:rFonts w:ascii="Arial" w:hAnsi="Arial" w:cs="Arial"/>
          <w:sz w:val="24"/>
          <w:szCs w:val="24"/>
          <w:lang w:eastAsia="en-ZA"/>
        </w:rPr>
        <w:t xml:space="preserve">Date of Judgment:  </w:t>
      </w:r>
      <w:r w:rsidR="000B1457">
        <w:rPr>
          <w:rFonts w:ascii="Arial" w:hAnsi="Arial" w:cs="Arial"/>
          <w:sz w:val="24"/>
          <w:szCs w:val="24"/>
          <w:lang w:eastAsia="en-ZA"/>
        </w:rPr>
        <w:tab/>
      </w:r>
      <w:r w:rsidR="006D45AD">
        <w:rPr>
          <w:rFonts w:ascii="Arial" w:hAnsi="Arial" w:cs="Arial"/>
          <w:sz w:val="24"/>
          <w:szCs w:val="24"/>
          <w:lang w:eastAsia="en-ZA"/>
        </w:rPr>
        <w:t>27</w:t>
      </w:r>
      <w:r>
        <w:rPr>
          <w:rFonts w:ascii="Arial" w:hAnsi="Arial" w:cs="Arial"/>
          <w:sz w:val="24"/>
          <w:szCs w:val="24"/>
          <w:lang w:eastAsia="en-ZA"/>
        </w:rPr>
        <w:t xml:space="preserve"> November 2023</w:t>
      </w:r>
    </w:p>
    <w:p w14:paraId="05A1AD99" w14:textId="36809034" w:rsidR="00940361" w:rsidRDefault="00940361" w:rsidP="00B6735D">
      <w:pPr>
        <w:pStyle w:val="ListParagraph"/>
        <w:widowControl w:val="0"/>
        <w:tabs>
          <w:tab w:val="left" w:pos="3969"/>
        </w:tabs>
        <w:spacing w:before="140" w:after="0" w:line="240" w:lineRule="auto"/>
        <w:ind w:left="0"/>
        <w:contextualSpacing w:val="0"/>
        <w:jc w:val="both"/>
        <w:rPr>
          <w:rFonts w:ascii="Arial" w:hAnsi="Arial" w:cs="Arial"/>
          <w:sz w:val="24"/>
          <w:szCs w:val="24"/>
          <w:lang w:eastAsia="en-ZA"/>
        </w:rPr>
      </w:pPr>
      <w:r>
        <w:rPr>
          <w:rFonts w:ascii="Arial" w:hAnsi="Arial" w:cs="Arial"/>
          <w:sz w:val="24"/>
          <w:szCs w:val="24"/>
          <w:lang w:eastAsia="en-ZA"/>
        </w:rPr>
        <w:t>Plain</w:t>
      </w:r>
      <w:r w:rsidR="0053025C">
        <w:rPr>
          <w:rFonts w:ascii="Arial" w:hAnsi="Arial" w:cs="Arial"/>
          <w:sz w:val="24"/>
          <w:szCs w:val="24"/>
          <w:lang w:eastAsia="en-ZA"/>
        </w:rPr>
        <w:t>tiff’s Legal Practitioner:</w:t>
      </w:r>
      <w:r w:rsidR="0053025C">
        <w:rPr>
          <w:rFonts w:ascii="Arial" w:hAnsi="Arial" w:cs="Arial"/>
          <w:sz w:val="24"/>
          <w:szCs w:val="24"/>
          <w:lang w:eastAsia="en-ZA"/>
        </w:rPr>
        <w:tab/>
      </w:r>
      <w:r w:rsidR="002F1CD2">
        <w:rPr>
          <w:rFonts w:ascii="Arial" w:hAnsi="Arial" w:cs="Arial"/>
          <w:sz w:val="24"/>
          <w:szCs w:val="24"/>
          <w:lang w:eastAsia="en-ZA"/>
        </w:rPr>
        <w:t xml:space="preserve">Adv </w:t>
      </w:r>
      <w:r w:rsidR="00C0388A" w:rsidRPr="00C0388A">
        <w:rPr>
          <w:rFonts w:ascii="Arial" w:hAnsi="Arial" w:cs="Arial"/>
          <w:sz w:val="24"/>
          <w:szCs w:val="24"/>
          <w:lang w:eastAsia="en-ZA"/>
        </w:rPr>
        <w:t>I</w:t>
      </w:r>
      <w:r w:rsidR="00C0388A">
        <w:rPr>
          <w:rFonts w:ascii="Arial" w:hAnsi="Arial" w:cs="Arial"/>
          <w:sz w:val="24"/>
          <w:szCs w:val="24"/>
          <w:lang w:eastAsia="en-ZA"/>
        </w:rPr>
        <w:t xml:space="preserve"> </w:t>
      </w:r>
      <w:proofErr w:type="spellStart"/>
      <w:r w:rsidR="00C0388A" w:rsidRPr="00C0388A">
        <w:rPr>
          <w:rFonts w:ascii="Arial" w:hAnsi="Arial" w:cs="Arial"/>
          <w:sz w:val="24"/>
          <w:szCs w:val="24"/>
          <w:lang w:eastAsia="en-ZA"/>
        </w:rPr>
        <w:t>Nwakodo</w:t>
      </w:r>
      <w:proofErr w:type="spellEnd"/>
    </w:p>
    <w:p w14:paraId="5A93FE44" w14:textId="1F90B0DF" w:rsidR="00713213" w:rsidRDefault="002F1CD2" w:rsidP="00B6735D">
      <w:pPr>
        <w:pStyle w:val="ListParagraph"/>
        <w:widowControl w:val="0"/>
        <w:tabs>
          <w:tab w:val="left" w:pos="3969"/>
        </w:tabs>
        <w:spacing w:before="140" w:after="0" w:line="240" w:lineRule="auto"/>
        <w:ind w:left="0"/>
        <w:contextualSpacing w:val="0"/>
        <w:jc w:val="both"/>
        <w:rPr>
          <w:rFonts w:ascii="Arial" w:hAnsi="Arial" w:cs="Arial"/>
          <w:sz w:val="24"/>
          <w:szCs w:val="24"/>
          <w:lang w:eastAsia="en-ZA"/>
        </w:rPr>
      </w:pPr>
      <w:r>
        <w:rPr>
          <w:rFonts w:ascii="Arial" w:hAnsi="Arial" w:cs="Arial"/>
          <w:sz w:val="24"/>
          <w:szCs w:val="24"/>
          <w:lang w:eastAsia="en-ZA"/>
        </w:rPr>
        <w:t xml:space="preserve">Instructed </w:t>
      </w:r>
      <w:r w:rsidR="0053025C">
        <w:rPr>
          <w:rFonts w:ascii="Arial" w:hAnsi="Arial" w:cs="Arial"/>
          <w:sz w:val="24"/>
          <w:szCs w:val="24"/>
          <w:lang w:eastAsia="en-ZA"/>
        </w:rPr>
        <w:t>by:</w:t>
      </w:r>
      <w:r w:rsidR="0053025C">
        <w:rPr>
          <w:rFonts w:ascii="Arial" w:hAnsi="Arial" w:cs="Arial"/>
          <w:sz w:val="24"/>
          <w:szCs w:val="24"/>
          <w:lang w:eastAsia="en-ZA"/>
        </w:rPr>
        <w:tab/>
      </w:r>
      <w:r w:rsidR="00C0388A" w:rsidRPr="00C0388A">
        <w:rPr>
          <w:rFonts w:ascii="Arial" w:hAnsi="Arial" w:cs="Arial"/>
          <w:sz w:val="24"/>
          <w:szCs w:val="24"/>
          <w:lang w:eastAsia="en-ZA"/>
        </w:rPr>
        <w:t>Anyiam Attorneys Inc</w:t>
      </w:r>
    </w:p>
    <w:p w14:paraId="00BF068C" w14:textId="1032217D" w:rsidR="0053025C" w:rsidRDefault="0053025C" w:rsidP="00B6735D">
      <w:pPr>
        <w:pStyle w:val="ListParagraph"/>
        <w:widowControl w:val="0"/>
        <w:tabs>
          <w:tab w:val="left" w:pos="3969"/>
        </w:tabs>
        <w:spacing w:before="140" w:after="0" w:line="240" w:lineRule="auto"/>
        <w:ind w:left="0"/>
        <w:contextualSpacing w:val="0"/>
        <w:jc w:val="both"/>
        <w:rPr>
          <w:rFonts w:ascii="Arial" w:hAnsi="Arial" w:cs="Arial"/>
          <w:sz w:val="24"/>
          <w:szCs w:val="24"/>
          <w:lang w:eastAsia="en-ZA"/>
        </w:rPr>
      </w:pPr>
      <w:r>
        <w:rPr>
          <w:rFonts w:ascii="Arial" w:hAnsi="Arial" w:cs="Arial"/>
          <w:sz w:val="24"/>
          <w:szCs w:val="24"/>
          <w:lang w:eastAsia="en-ZA"/>
        </w:rPr>
        <w:t>Defendant’s</w:t>
      </w:r>
      <w:r w:rsidR="002F1CD2">
        <w:rPr>
          <w:rFonts w:ascii="Arial" w:hAnsi="Arial" w:cs="Arial"/>
          <w:sz w:val="24"/>
          <w:szCs w:val="24"/>
          <w:lang w:eastAsia="en-ZA"/>
        </w:rPr>
        <w:t xml:space="preserve"> </w:t>
      </w:r>
      <w:r w:rsidR="002F1CD2" w:rsidRPr="002F1CD2">
        <w:rPr>
          <w:rFonts w:ascii="Arial" w:hAnsi="Arial" w:cs="Arial"/>
          <w:sz w:val="24"/>
          <w:szCs w:val="24"/>
          <w:lang w:eastAsia="en-ZA"/>
        </w:rPr>
        <w:t>Legal Practitioner</w:t>
      </w:r>
      <w:r w:rsidR="002F1CD2">
        <w:rPr>
          <w:rFonts w:ascii="Arial" w:hAnsi="Arial" w:cs="Arial"/>
          <w:sz w:val="24"/>
          <w:szCs w:val="24"/>
          <w:lang w:eastAsia="en-ZA"/>
        </w:rPr>
        <w:t>:</w:t>
      </w:r>
      <w:r w:rsidR="002F1CD2">
        <w:rPr>
          <w:rFonts w:ascii="Arial" w:hAnsi="Arial" w:cs="Arial"/>
          <w:sz w:val="24"/>
          <w:szCs w:val="24"/>
          <w:lang w:eastAsia="en-ZA"/>
        </w:rPr>
        <w:tab/>
        <w:t xml:space="preserve">Attorney Ms </w:t>
      </w:r>
      <w:r w:rsidR="00C0388A">
        <w:rPr>
          <w:rFonts w:ascii="Arial" w:hAnsi="Arial" w:cs="Arial"/>
          <w:sz w:val="24"/>
          <w:szCs w:val="24"/>
          <w:lang w:eastAsia="en-ZA"/>
        </w:rPr>
        <w:t>N</w:t>
      </w:r>
      <w:r w:rsidR="00D832B8">
        <w:rPr>
          <w:rFonts w:ascii="Arial" w:hAnsi="Arial" w:cs="Arial"/>
          <w:sz w:val="24"/>
          <w:szCs w:val="24"/>
          <w:lang w:eastAsia="en-ZA"/>
        </w:rPr>
        <w:t xml:space="preserve"> </w:t>
      </w:r>
      <w:r w:rsidR="00C0388A">
        <w:rPr>
          <w:rFonts w:ascii="Arial" w:hAnsi="Arial" w:cs="Arial"/>
          <w:sz w:val="24"/>
          <w:szCs w:val="24"/>
          <w:lang w:eastAsia="en-ZA"/>
        </w:rPr>
        <w:t>Moyo</w:t>
      </w:r>
    </w:p>
    <w:p w14:paraId="7EFE4EA7" w14:textId="1F9DA6D6" w:rsidR="00D832B8" w:rsidRDefault="00D832B8" w:rsidP="00B6735D">
      <w:pPr>
        <w:pStyle w:val="ListParagraph"/>
        <w:widowControl w:val="0"/>
        <w:tabs>
          <w:tab w:val="left" w:pos="3969"/>
        </w:tabs>
        <w:spacing w:before="140" w:after="0" w:line="240" w:lineRule="auto"/>
        <w:ind w:left="0"/>
        <w:contextualSpacing w:val="0"/>
        <w:jc w:val="both"/>
        <w:rPr>
          <w:rFonts w:ascii="Arial" w:hAnsi="Arial" w:cs="Arial"/>
          <w:sz w:val="24"/>
          <w:szCs w:val="24"/>
          <w:lang w:eastAsia="en-ZA"/>
        </w:rPr>
      </w:pPr>
      <w:r>
        <w:rPr>
          <w:rFonts w:ascii="Arial" w:hAnsi="Arial" w:cs="Arial"/>
          <w:sz w:val="24"/>
          <w:szCs w:val="24"/>
          <w:lang w:eastAsia="en-ZA"/>
        </w:rPr>
        <w:t>Instructed by:</w:t>
      </w:r>
      <w:r>
        <w:rPr>
          <w:rFonts w:ascii="Arial" w:hAnsi="Arial" w:cs="Arial"/>
          <w:sz w:val="24"/>
          <w:szCs w:val="24"/>
          <w:lang w:eastAsia="en-ZA"/>
        </w:rPr>
        <w:tab/>
        <w:t>State Attorney</w:t>
      </w:r>
    </w:p>
    <w:sectPr w:rsidR="00D832B8" w:rsidSect="00AC6C3B">
      <w:headerReference w:type="even" r:id="rId9"/>
      <w:headerReference w:type="default" r:id="rId10"/>
      <w:endnotePr>
        <w:numFmt w:val="decimal"/>
      </w:endnotePr>
      <w:type w:val="continuous"/>
      <w:pgSz w:w="11907" w:h="16840" w:code="9"/>
      <w:pgMar w:top="1440" w:right="1440"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8E06A" w14:textId="77777777" w:rsidR="00507076" w:rsidRDefault="00507076" w:rsidP="00934D96">
      <w:pPr>
        <w:spacing w:after="0" w:line="240" w:lineRule="auto"/>
      </w:pPr>
      <w:r>
        <w:separator/>
      </w:r>
    </w:p>
  </w:endnote>
  <w:endnote w:type="continuationSeparator" w:id="0">
    <w:p w14:paraId="32BB1E1A" w14:textId="77777777" w:rsidR="00507076" w:rsidRDefault="00507076" w:rsidP="00934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Univers">
    <w:altName w:val="Arial"/>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85B1D" w14:textId="77777777" w:rsidR="00507076" w:rsidRDefault="00507076" w:rsidP="00934D96">
      <w:pPr>
        <w:spacing w:after="0" w:line="240" w:lineRule="auto"/>
      </w:pPr>
      <w:r>
        <w:separator/>
      </w:r>
    </w:p>
  </w:footnote>
  <w:footnote w:type="continuationSeparator" w:id="0">
    <w:p w14:paraId="6731E746" w14:textId="77777777" w:rsidR="00507076" w:rsidRDefault="00507076" w:rsidP="00934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EAE4" w14:textId="77777777" w:rsidR="00CC472C" w:rsidRDefault="00CC472C" w:rsidP="00274BE2">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8B3F4B0" w14:textId="77777777" w:rsidR="00CC472C" w:rsidRDefault="00CC472C" w:rsidP="00CC47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DBFA" w14:textId="59884903" w:rsidR="00CC472C" w:rsidRPr="00CC472C" w:rsidRDefault="00CC472C" w:rsidP="00274BE2">
    <w:pPr>
      <w:pStyle w:val="Header"/>
      <w:framePr w:wrap="around" w:vAnchor="text" w:hAnchor="margin" w:xAlign="right" w:y="1"/>
      <w:rPr>
        <w:rStyle w:val="PageNumber"/>
        <w:rFonts w:ascii="Arial" w:hAnsi="Arial" w:cs="Arial"/>
        <w:sz w:val="24"/>
        <w:szCs w:val="24"/>
      </w:rPr>
    </w:pPr>
    <w:r w:rsidRPr="00CC472C">
      <w:rPr>
        <w:rStyle w:val="PageNumber"/>
        <w:rFonts w:ascii="Arial" w:hAnsi="Arial" w:cs="Arial"/>
        <w:sz w:val="24"/>
        <w:szCs w:val="24"/>
      </w:rPr>
      <w:fldChar w:fldCharType="begin"/>
    </w:r>
    <w:r w:rsidRPr="00CC472C">
      <w:rPr>
        <w:rStyle w:val="PageNumber"/>
        <w:rFonts w:ascii="Arial" w:hAnsi="Arial" w:cs="Arial"/>
        <w:sz w:val="24"/>
        <w:szCs w:val="24"/>
      </w:rPr>
      <w:instrText xml:space="preserve"> PAGE </w:instrText>
    </w:r>
    <w:r w:rsidRPr="00CC472C">
      <w:rPr>
        <w:rStyle w:val="PageNumber"/>
        <w:rFonts w:ascii="Arial" w:hAnsi="Arial" w:cs="Arial"/>
        <w:sz w:val="24"/>
        <w:szCs w:val="24"/>
      </w:rPr>
      <w:fldChar w:fldCharType="separate"/>
    </w:r>
    <w:r w:rsidR="00A56F2F">
      <w:rPr>
        <w:rStyle w:val="PageNumber"/>
        <w:rFonts w:ascii="Arial" w:hAnsi="Arial" w:cs="Arial"/>
        <w:noProof/>
        <w:sz w:val="24"/>
        <w:szCs w:val="24"/>
      </w:rPr>
      <w:t>9</w:t>
    </w:r>
    <w:r w:rsidRPr="00CC472C">
      <w:rPr>
        <w:rStyle w:val="PageNumber"/>
        <w:rFonts w:ascii="Arial" w:hAnsi="Arial" w:cs="Arial"/>
        <w:sz w:val="24"/>
        <w:szCs w:val="24"/>
      </w:rPr>
      <w:fldChar w:fldCharType="end"/>
    </w:r>
  </w:p>
  <w:p w14:paraId="6C07FBFC" w14:textId="77777777" w:rsidR="00CC472C" w:rsidRDefault="00CC472C" w:rsidP="00CC472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E7E"/>
    <w:multiLevelType w:val="multilevel"/>
    <w:tmpl w:val="0CE27BC0"/>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287" w:hanging="720"/>
      </w:pPr>
      <w:rPr>
        <w:rFonts w:ascii="Arial" w:hAnsi="Arial" w:cs="Arial" w:hint="default"/>
        <w:sz w:val="24"/>
        <w:szCs w:val="24"/>
      </w:rPr>
    </w:lvl>
    <w:lvl w:ilvl="2">
      <w:start w:val="1"/>
      <w:numFmt w:val="decimal"/>
      <w:isLgl/>
      <w:lvlText w:val="%1.%2.%3."/>
      <w:lvlJc w:val="left"/>
      <w:pPr>
        <w:ind w:left="1571" w:hanging="720"/>
      </w:pPr>
      <w:rPr>
        <w:rFonts w:ascii="Arial" w:hAnsi="Arial" w:cs="Arial" w:hint="default"/>
      </w:rPr>
    </w:lvl>
    <w:lvl w:ilvl="3">
      <w:start w:val="1"/>
      <w:numFmt w:val="decimal"/>
      <w:isLgl/>
      <w:lvlText w:val="%1.%2.%3.%4."/>
      <w:lvlJc w:val="left"/>
      <w:pPr>
        <w:ind w:left="2061" w:hanging="1080"/>
      </w:pPr>
      <w:rPr>
        <w:rFonts w:ascii="Verdana" w:hAnsi="Verdana" w:hint="default"/>
      </w:rPr>
    </w:lvl>
    <w:lvl w:ilvl="4">
      <w:start w:val="1"/>
      <w:numFmt w:val="decimal"/>
      <w:isLgl/>
      <w:lvlText w:val="%1.%2.%3.%4.%5."/>
      <w:lvlJc w:val="left"/>
      <w:pPr>
        <w:ind w:left="2268" w:hanging="1080"/>
      </w:pPr>
      <w:rPr>
        <w:rFonts w:ascii="Verdana" w:hAnsi="Verdana" w:hint="default"/>
      </w:rPr>
    </w:lvl>
    <w:lvl w:ilvl="5">
      <w:start w:val="1"/>
      <w:numFmt w:val="decimal"/>
      <w:isLgl/>
      <w:lvlText w:val="%1.%2.%3.%4.%5.%6."/>
      <w:lvlJc w:val="left"/>
      <w:pPr>
        <w:ind w:left="2835" w:hanging="1440"/>
      </w:pPr>
      <w:rPr>
        <w:rFonts w:ascii="Verdana" w:hAnsi="Verdana" w:hint="default"/>
      </w:rPr>
    </w:lvl>
    <w:lvl w:ilvl="6">
      <w:start w:val="1"/>
      <w:numFmt w:val="decimal"/>
      <w:isLgl/>
      <w:lvlText w:val="%1.%2.%3.%4.%5.%6.%7."/>
      <w:lvlJc w:val="left"/>
      <w:pPr>
        <w:ind w:left="3042" w:hanging="1440"/>
      </w:pPr>
      <w:rPr>
        <w:rFonts w:ascii="Verdana" w:hAnsi="Verdana" w:hint="default"/>
      </w:rPr>
    </w:lvl>
    <w:lvl w:ilvl="7">
      <w:start w:val="1"/>
      <w:numFmt w:val="decimal"/>
      <w:isLgl/>
      <w:lvlText w:val="%1.%2.%3.%4.%5.%6.%7.%8."/>
      <w:lvlJc w:val="left"/>
      <w:pPr>
        <w:ind w:left="3609" w:hanging="1800"/>
      </w:pPr>
      <w:rPr>
        <w:rFonts w:ascii="Verdana" w:hAnsi="Verdana" w:hint="default"/>
      </w:rPr>
    </w:lvl>
    <w:lvl w:ilvl="8">
      <w:start w:val="1"/>
      <w:numFmt w:val="decimal"/>
      <w:isLgl/>
      <w:lvlText w:val="%1.%2.%3.%4.%5.%6.%7.%8.%9."/>
      <w:lvlJc w:val="left"/>
      <w:pPr>
        <w:ind w:left="4176" w:hanging="2160"/>
      </w:pPr>
      <w:rPr>
        <w:rFonts w:ascii="Verdana" w:hAnsi="Verdana" w:hint="default"/>
      </w:rPr>
    </w:lvl>
  </w:abstractNum>
  <w:abstractNum w:abstractNumId="1" w15:restartNumberingAfterBreak="0">
    <w:nsid w:val="02B05109"/>
    <w:multiLevelType w:val="hybridMultilevel"/>
    <w:tmpl w:val="599ABB46"/>
    <w:lvl w:ilvl="0" w:tplc="B5BC5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B13613A"/>
    <w:multiLevelType w:val="multilevel"/>
    <w:tmpl w:val="CF3A9812"/>
    <w:lvl w:ilvl="0">
      <w:start w:val="39"/>
      <w:numFmt w:val="decimal"/>
      <w:lvlText w:val="[%1]"/>
      <w:lvlJc w:val="left"/>
      <w:pPr>
        <w:ind w:left="680" w:hanging="680"/>
      </w:pPr>
      <w:rPr>
        <w:rFonts w:hint="default"/>
        <w:b w:val="0"/>
        <w:bCs w:val="0"/>
        <w:sz w:val="24"/>
        <w:szCs w:val="24"/>
      </w:rPr>
    </w:lvl>
    <w:lvl w:ilvl="1">
      <w:start w:val="1"/>
      <w:numFmt w:val="decimal"/>
      <w:lvlText w:val="[%1.%2]"/>
      <w:lvlJc w:val="left"/>
      <w:pPr>
        <w:ind w:left="1701" w:hanging="1021"/>
      </w:pPr>
      <w:rPr>
        <w:rFonts w:hint="default"/>
        <w:b w:val="0"/>
        <w:bCs w:val="0"/>
      </w:rPr>
    </w:lvl>
    <w:lvl w:ilvl="2">
      <w:start w:val="1"/>
      <w:numFmt w:val="decimal"/>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B982A39"/>
    <w:multiLevelType w:val="multilevel"/>
    <w:tmpl w:val="72C2D5E2"/>
    <w:lvl w:ilvl="0">
      <w:start w:val="1"/>
      <w:numFmt w:val="decimal"/>
      <w:lvlText w:val="%1."/>
      <w:lvlJc w:val="left"/>
      <w:pPr>
        <w:ind w:left="680" w:hanging="680"/>
      </w:pPr>
      <w:rPr>
        <w:rFonts w:hint="default"/>
        <w:b w:val="0"/>
        <w:bCs w:val="0"/>
      </w:rPr>
    </w:lvl>
    <w:lvl w:ilvl="1">
      <w:start w:val="1"/>
      <w:numFmt w:val="decimal"/>
      <w:lvlText w:val="%1.%2."/>
      <w:lvlJc w:val="left"/>
      <w:pPr>
        <w:ind w:left="1701" w:hanging="1021"/>
      </w:pPr>
      <w:rPr>
        <w:rFonts w:ascii="Arial" w:hAnsi="Arial" w:hint="default"/>
        <w:b w:val="0"/>
        <w:bCs w:val="0"/>
        <w:i w:val="0"/>
        <w:caps w:val="0"/>
        <w:strike w:val="0"/>
        <w:dstrike w:val="0"/>
        <w:vanish w:val="0"/>
        <w:sz w:val="24"/>
        <w:vertAlign w:val="baseline"/>
      </w:rPr>
    </w:lvl>
    <w:lvl w:ilvl="2">
      <w:start w:val="1"/>
      <w:numFmt w:val="decimal"/>
      <w:lvlText w:val="%1.%2.%3."/>
      <w:lvlJc w:val="left"/>
      <w:pPr>
        <w:ind w:left="2835" w:hanging="1134"/>
      </w:pPr>
      <w:rPr>
        <w:rFonts w:ascii="Arial" w:hAnsi="Arial" w:hint="default"/>
        <w:b w:val="0"/>
        <w:i w:val="0"/>
        <w:caps w:val="0"/>
        <w:strike w:val="0"/>
        <w:dstrike w:val="0"/>
        <w:vanish w:val="0"/>
        <w:sz w:val="24"/>
        <w:szCs w:val="24"/>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BF00DA"/>
    <w:multiLevelType w:val="multilevel"/>
    <w:tmpl w:val="338278A2"/>
    <w:lvl w:ilvl="0">
      <w:start w:val="1"/>
      <w:numFmt w:val="decimal"/>
      <w:lvlText w:val="%1."/>
      <w:lvlJc w:val="left"/>
      <w:pPr>
        <w:ind w:left="720" w:hanging="720"/>
      </w:pPr>
      <w:rPr>
        <w:rFonts w:ascii="Arial" w:hAnsi="Arial" w:cs="Arial" w:hint="default"/>
        <w:b w:val="0"/>
        <w:bCs w:val="0"/>
      </w:rPr>
    </w:lvl>
    <w:lvl w:ilvl="1">
      <w:start w:val="1"/>
      <w:numFmt w:val="decimal"/>
      <w:isLgl/>
      <w:lvlText w:val="%1.%2."/>
      <w:lvlJc w:val="left"/>
      <w:pPr>
        <w:ind w:left="1701" w:hanging="1021"/>
      </w:pPr>
      <w:rPr>
        <w:rFonts w:ascii="Arial" w:hAnsi="Arial" w:cs="Arial" w:hint="default"/>
        <w:sz w:val="24"/>
        <w:szCs w:val="24"/>
      </w:rPr>
    </w:lvl>
    <w:lvl w:ilvl="2">
      <w:start w:val="1"/>
      <w:numFmt w:val="decimal"/>
      <w:isLgl/>
      <w:lvlText w:val="%1.%2.%3."/>
      <w:lvlJc w:val="left"/>
      <w:pPr>
        <w:ind w:left="2835" w:hanging="1134"/>
      </w:pPr>
      <w:rPr>
        <w:rFonts w:ascii="Arial" w:hAnsi="Arial" w:cs="Arial" w:hint="default"/>
      </w:rPr>
    </w:lvl>
    <w:lvl w:ilvl="3">
      <w:start w:val="1"/>
      <w:numFmt w:val="decimal"/>
      <w:isLgl/>
      <w:lvlText w:val="%1.%2.%3.%4."/>
      <w:lvlJc w:val="left"/>
      <w:pPr>
        <w:ind w:left="2061" w:hanging="1080"/>
      </w:pPr>
      <w:rPr>
        <w:rFonts w:ascii="Verdana" w:hAnsi="Verdana" w:hint="default"/>
      </w:rPr>
    </w:lvl>
    <w:lvl w:ilvl="4">
      <w:start w:val="1"/>
      <w:numFmt w:val="decimal"/>
      <w:isLgl/>
      <w:lvlText w:val="%1.%2.%3.%4.%5."/>
      <w:lvlJc w:val="left"/>
      <w:pPr>
        <w:ind w:left="2268" w:hanging="1080"/>
      </w:pPr>
      <w:rPr>
        <w:rFonts w:ascii="Verdana" w:hAnsi="Verdana" w:hint="default"/>
      </w:rPr>
    </w:lvl>
    <w:lvl w:ilvl="5">
      <w:start w:val="1"/>
      <w:numFmt w:val="decimal"/>
      <w:isLgl/>
      <w:lvlText w:val="%1.%2.%3.%4.%5.%6."/>
      <w:lvlJc w:val="left"/>
      <w:pPr>
        <w:ind w:left="2835" w:hanging="1440"/>
      </w:pPr>
      <w:rPr>
        <w:rFonts w:ascii="Verdana" w:hAnsi="Verdana" w:hint="default"/>
      </w:rPr>
    </w:lvl>
    <w:lvl w:ilvl="6">
      <w:start w:val="1"/>
      <w:numFmt w:val="decimal"/>
      <w:isLgl/>
      <w:lvlText w:val="%1.%2.%3.%4.%5.%6.%7."/>
      <w:lvlJc w:val="left"/>
      <w:pPr>
        <w:ind w:left="3042" w:hanging="1440"/>
      </w:pPr>
      <w:rPr>
        <w:rFonts w:ascii="Verdana" w:hAnsi="Verdana" w:hint="default"/>
      </w:rPr>
    </w:lvl>
    <w:lvl w:ilvl="7">
      <w:start w:val="1"/>
      <w:numFmt w:val="decimal"/>
      <w:isLgl/>
      <w:lvlText w:val="%1.%2.%3.%4.%5.%6.%7.%8."/>
      <w:lvlJc w:val="left"/>
      <w:pPr>
        <w:ind w:left="3609" w:hanging="1800"/>
      </w:pPr>
      <w:rPr>
        <w:rFonts w:ascii="Verdana" w:hAnsi="Verdana" w:hint="default"/>
      </w:rPr>
    </w:lvl>
    <w:lvl w:ilvl="8">
      <w:start w:val="1"/>
      <w:numFmt w:val="decimal"/>
      <w:isLgl/>
      <w:lvlText w:val="%1.%2.%3.%4.%5.%6.%7.%8.%9."/>
      <w:lvlJc w:val="left"/>
      <w:pPr>
        <w:ind w:left="4176" w:hanging="2160"/>
      </w:pPr>
      <w:rPr>
        <w:rFonts w:ascii="Verdana" w:hAnsi="Verdana" w:hint="default"/>
      </w:rPr>
    </w:lvl>
  </w:abstractNum>
  <w:abstractNum w:abstractNumId="6" w15:restartNumberingAfterBreak="0">
    <w:nsid w:val="3BEB5F85"/>
    <w:multiLevelType w:val="multilevel"/>
    <w:tmpl w:val="2CF63F20"/>
    <w:lvl w:ilvl="0">
      <w:start w:val="1"/>
      <w:numFmt w:val="decimal"/>
      <w:lvlText w:val="[%1]"/>
      <w:lvlJc w:val="left"/>
      <w:pPr>
        <w:ind w:left="680" w:hanging="680"/>
      </w:pPr>
      <w:rPr>
        <w:rFonts w:hint="default"/>
        <w:b w:val="0"/>
        <w:bCs w:val="0"/>
        <w:sz w:val="24"/>
        <w:szCs w:val="24"/>
      </w:rPr>
    </w:lvl>
    <w:lvl w:ilvl="1">
      <w:start w:val="1"/>
      <w:numFmt w:val="decimal"/>
      <w:lvlText w:val="[%1.%2]"/>
      <w:lvlJc w:val="left"/>
      <w:pPr>
        <w:ind w:left="680" w:firstLine="0"/>
      </w:pPr>
      <w:rPr>
        <w:rFonts w:hint="default"/>
        <w:b w:val="0"/>
        <w:bCs w:val="0"/>
      </w:rPr>
    </w:lvl>
    <w:lvl w:ilvl="2">
      <w:start w:val="1"/>
      <w:numFmt w:val="decimal"/>
      <w:lvlText w:val="[%1.%2.%3]"/>
      <w:lvlJc w:val="left"/>
      <w:pPr>
        <w:ind w:left="1701"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703B70"/>
    <w:multiLevelType w:val="hybridMultilevel"/>
    <w:tmpl w:val="427E27A6"/>
    <w:lvl w:ilvl="0" w:tplc="663EB2E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9C66CC7"/>
    <w:multiLevelType w:val="multilevel"/>
    <w:tmpl w:val="CFD6C4F0"/>
    <w:lvl w:ilvl="0">
      <w:start w:val="37"/>
      <w:numFmt w:val="decimal"/>
      <w:lvlText w:val="%1"/>
      <w:lvlJc w:val="left"/>
      <w:pPr>
        <w:ind w:left="473" w:hanging="473"/>
      </w:pPr>
      <w:rPr>
        <w:rFonts w:hint="default"/>
      </w:rPr>
    </w:lvl>
    <w:lvl w:ilvl="1">
      <w:start w:val="9"/>
      <w:numFmt w:val="decimal"/>
      <w:lvlText w:val="%1.%2"/>
      <w:lvlJc w:val="left"/>
      <w:pPr>
        <w:ind w:left="1153" w:hanging="473"/>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9" w15:restartNumberingAfterBreak="0">
    <w:nsid w:val="5C5F6C79"/>
    <w:multiLevelType w:val="multilevel"/>
    <w:tmpl w:val="EA6CBEB0"/>
    <w:lvl w:ilvl="0">
      <w:start w:val="1"/>
      <w:numFmt w:val="decimal"/>
      <w:lvlText w:val="%1."/>
      <w:lvlJc w:val="left"/>
      <w:pPr>
        <w:ind w:left="680" w:hanging="680"/>
      </w:pPr>
      <w:rPr>
        <w:rFonts w:hint="default"/>
      </w:rPr>
    </w:lvl>
    <w:lvl w:ilvl="1">
      <w:start w:val="1"/>
      <w:numFmt w:val="decimal"/>
      <w:lvlText w:val="%1.%2."/>
      <w:lvlJc w:val="left"/>
      <w:pPr>
        <w:ind w:left="1701" w:hanging="1021"/>
      </w:pPr>
      <w:rPr>
        <w:rFonts w:hint="default"/>
      </w:rPr>
    </w:lvl>
    <w:lvl w:ilvl="2">
      <w:start w:val="1"/>
      <w:numFmt w:val="decimal"/>
      <w:lvlText w:val="%1.%2.%3."/>
      <w:lvlJc w:val="left"/>
      <w:pPr>
        <w:ind w:left="2835" w:hanging="1134"/>
      </w:pPr>
      <w:rPr>
        <w:rFonts w:hint="default"/>
      </w:rPr>
    </w:lvl>
    <w:lvl w:ilvl="3">
      <w:start w:val="1"/>
      <w:numFmt w:val="decimal"/>
      <w:lvlText w:val="%1.%2.%3.%4."/>
      <w:lvlJc w:val="left"/>
      <w:pPr>
        <w:ind w:left="3969"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F8867B9"/>
    <w:multiLevelType w:val="multilevel"/>
    <w:tmpl w:val="EF66DB2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16cid:durableId="2046366609">
    <w:abstractNumId w:val="3"/>
  </w:num>
  <w:num w:numId="2" w16cid:durableId="562641221">
    <w:abstractNumId w:val="9"/>
  </w:num>
  <w:num w:numId="3" w16cid:durableId="946274307">
    <w:abstractNumId w:val="8"/>
  </w:num>
  <w:num w:numId="4" w16cid:durableId="914510732">
    <w:abstractNumId w:val="7"/>
  </w:num>
  <w:num w:numId="5" w16cid:durableId="244076245">
    <w:abstractNumId w:val="1"/>
  </w:num>
  <w:num w:numId="6" w16cid:durableId="469633577">
    <w:abstractNumId w:val="0"/>
  </w:num>
  <w:num w:numId="7" w16cid:durableId="586966100">
    <w:abstractNumId w:val="10"/>
  </w:num>
  <w:num w:numId="8" w16cid:durableId="1990132248">
    <w:abstractNumId w:val="5"/>
  </w:num>
  <w:num w:numId="9" w16cid:durableId="5254140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047582">
    <w:abstractNumId w:val="6"/>
  </w:num>
  <w:num w:numId="11" w16cid:durableId="16664766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E46B10-A962-4451-ACDB-D83929062375}"/>
    <w:docVar w:name="dgnword-eventsink" w:val="620982464"/>
  </w:docVars>
  <w:rsids>
    <w:rsidRoot w:val="006F1F42"/>
    <w:rsid w:val="0000037D"/>
    <w:rsid w:val="00003641"/>
    <w:rsid w:val="00010856"/>
    <w:rsid w:val="00014D8D"/>
    <w:rsid w:val="00014E3F"/>
    <w:rsid w:val="0001596B"/>
    <w:rsid w:val="00017131"/>
    <w:rsid w:val="00017243"/>
    <w:rsid w:val="000177EA"/>
    <w:rsid w:val="00017F5D"/>
    <w:rsid w:val="00025932"/>
    <w:rsid w:val="00026CA3"/>
    <w:rsid w:val="00032BD9"/>
    <w:rsid w:val="000345F0"/>
    <w:rsid w:val="000374A2"/>
    <w:rsid w:val="000424B6"/>
    <w:rsid w:val="00044DD2"/>
    <w:rsid w:val="00047B6F"/>
    <w:rsid w:val="00053ACF"/>
    <w:rsid w:val="00054A58"/>
    <w:rsid w:val="00060EFB"/>
    <w:rsid w:val="00062192"/>
    <w:rsid w:val="000645B8"/>
    <w:rsid w:val="000654EF"/>
    <w:rsid w:val="00077C0F"/>
    <w:rsid w:val="00077D86"/>
    <w:rsid w:val="00082907"/>
    <w:rsid w:val="00091BA6"/>
    <w:rsid w:val="000A0761"/>
    <w:rsid w:val="000A1379"/>
    <w:rsid w:val="000A3112"/>
    <w:rsid w:val="000B1457"/>
    <w:rsid w:val="000B329E"/>
    <w:rsid w:val="000B392B"/>
    <w:rsid w:val="000B4962"/>
    <w:rsid w:val="000B74AF"/>
    <w:rsid w:val="000C5ED5"/>
    <w:rsid w:val="000C6CB7"/>
    <w:rsid w:val="000C7652"/>
    <w:rsid w:val="000D3F83"/>
    <w:rsid w:val="000D79E3"/>
    <w:rsid w:val="000E0101"/>
    <w:rsid w:val="000E269A"/>
    <w:rsid w:val="000E2F99"/>
    <w:rsid w:val="000E3709"/>
    <w:rsid w:val="000E4264"/>
    <w:rsid w:val="000E44B7"/>
    <w:rsid w:val="000F07F1"/>
    <w:rsid w:val="000F13A1"/>
    <w:rsid w:val="001006E1"/>
    <w:rsid w:val="001023DB"/>
    <w:rsid w:val="00105E58"/>
    <w:rsid w:val="00106274"/>
    <w:rsid w:val="00110A01"/>
    <w:rsid w:val="00114329"/>
    <w:rsid w:val="00122079"/>
    <w:rsid w:val="0012390A"/>
    <w:rsid w:val="00124D2C"/>
    <w:rsid w:val="00125043"/>
    <w:rsid w:val="00126670"/>
    <w:rsid w:val="00127364"/>
    <w:rsid w:val="00127456"/>
    <w:rsid w:val="00127603"/>
    <w:rsid w:val="00127CD4"/>
    <w:rsid w:val="00130E94"/>
    <w:rsid w:val="0013510B"/>
    <w:rsid w:val="00135235"/>
    <w:rsid w:val="00141CB8"/>
    <w:rsid w:val="001427B1"/>
    <w:rsid w:val="001450F3"/>
    <w:rsid w:val="0014548C"/>
    <w:rsid w:val="00167851"/>
    <w:rsid w:val="00174632"/>
    <w:rsid w:val="00174880"/>
    <w:rsid w:val="00177D7D"/>
    <w:rsid w:val="00181575"/>
    <w:rsid w:val="00191313"/>
    <w:rsid w:val="001925EB"/>
    <w:rsid w:val="001A3660"/>
    <w:rsid w:val="001A5657"/>
    <w:rsid w:val="001A6024"/>
    <w:rsid w:val="001C4CAD"/>
    <w:rsid w:val="001D4C56"/>
    <w:rsid w:val="001D5723"/>
    <w:rsid w:val="001D5B00"/>
    <w:rsid w:val="001E1DCB"/>
    <w:rsid w:val="001E7055"/>
    <w:rsid w:val="001E7E21"/>
    <w:rsid w:val="001F024B"/>
    <w:rsid w:val="001F26A3"/>
    <w:rsid w:val="001F3950"/>
    <w:rsid w:val="001F3B04"/>
    <w:rsid w:val="001F3F3A"/>
    <w:rsid w:val="002007F7"/>
    <w:rsid w:val="00200816"/>
    <w:rsid w:val="00202061"/>
    <w:rsid w:val="00203321"/>
    <w:rsid w:val="00203B1D"/>
    <w:rsid w:val="002062DC"/>
    <w:rsid w:val="002136F5"/>
    <w:rsid w:val="00214DB1"/>
    <w:rsid w:val="00215C91"/>
    <w:rsid w:val="002166F8"/>
    <w:rsid w:val="00217584"/>
    <w:rsid w:val="00217EA6"/>
    <w:rsid w:val="002243DE"/>
    <w:rsid w:val="00224AF8"/>
    <w:rsid w:val="002257F3"/>
    <w:rsid w:val="00227A63"/>
    <w:rsid w:val="00227CF4"/>
    <w:rsid w:val="00231BD6"/>
    <w:rsid w:val="00237296"/>
    <w:rsid w:val="002458D2"/>
    <w:rsid w:val="002526D5"/>
    <w:rsid w:val="00253E11"/>
    <w:rsid w:val="00255061"/>
    <w:rsid w:val="002608D8"/>
    <w:rsid w:val="00261655"/>
    <w:rsid w:val="00270893"/>
    <w:rsid w:val="00274542"/>
    <w:rsid w:val="00284794"/>
    <w:rsid w:val="002876CE"/>
    <w:rsid w:val="002949F8"/>
    <w:rsid w:val="00295B72"/>
    <w:rsid w:val="002A2304"/>
    <w:rsid w:val="002A7F80"/>
    <w:rsid w:val="002B00F0"/>
    <w:rsid w:val="002B2893"/>
    <w:rsid w:val="002B3CD8"/>
    <w:rsid w:val="002B637B"/>
    <w:rsid w:val="002B6F65"/>
    <w:rsid w:val="002C2CEB"/>
    <w:rsid w:val="002C3D6C"/>
    <w:rsid w:val="002C59AC"/>
    <w:rsid w:val="002C73F2"/>
    <w:rsid w:val="002C7BD0"/>
    <w:rsid w:val="002C7F16"/>
    <w:rsid w:val="002D03B9"/>
    <w:rsid w:val="002D6012"/>
    <w:rsid w:val="002E1CF1"/>
    <w:rsid w:val="002E63B8"/>
    <w:rsid w:val="002F1CD2"/>
    <w:rsid w:val="002F48BA"/>
    <w:rsid w:val="002F63BE"/>
    <w:rsid w:val="00303E83"/>
    <w:rsid w:val="00307B7A"/>
    <w:rsid w:val="00311F49"/>
    <w:rsid w:val="00312D32"/>
    <w:rsid w:val="00315052"/>
    <w:rsid w:val="003167FD"/>
    <w:rsid w:val="00316F98"/>
    <w:rsid w:val="003205D7"/>
    <w:rsid w:val="003216A5"/>
    <w:rsid w:val="00321A31"/>
    <w:rsid w:val="00330881"/>
    <w:rsid w:val="00334C31"/>
    <w:rsid w:val="0033574E"/>
    <w:rsid w:val="00340D7A"/>
    <w:rsid w:val="003414D9"/>
    <w:rsid w:val="00345E93"/>
    <w:rsid w:val="00346C8F"/>
    <w:rsid w:val="003524FE"/>
    <w:rsid w:val="00352A24"/>
    <w:rsid w:val="00355076"/>
    <w:rsid w:val="00360DF0"/>
    <w:rsid w:val="00361043"/>
    <w:rsid w:val="003628D3"/>
    <w:rsid w:val="00364D84"/>
    <w:rsid w:val="00367057"/>
    <w:rsid w:val="00370BD6"/>
    <w:rsid w:val="00373DEB"/>
    <w:rsid w:val="00375362"/>
    <w:rsid w:val="00375D83"/>
    <w:rsid w:val="00376A21"/>
    <w:rsid w:val="003847AF"/>
    <w:rsid w:val="00386C1B"/>
    <w:rsid w:val="00390025"/>
    <w:rsid w:val="003A0ADF"/>
    <w:rsid w:val="003A6987"/>
    <w:rsid w:val="003A766C"/>
    <w:rsid w:val="003A7B9E"/>
    <w:rsid w:val="003B54A2"/>
    <w:rsid w:val="003B69EE"/>
    <w:rsid w:val="003C413D"/>
    <w:rsid w:val="003C51F9"/>
    <w:rsid w:val="003D3D0C"/>
    <w:rsid w:val="003D5573"/>
    <w:rsid w:val="003D5F88"/>
    <w:rsid w:val="003D678F"/>
    <w:rsid w:val="003E1ACB"/>
    <w:rsid w:val="003E4953"/>
    <w:rsid w:val="003F2EE0"/>
    <w:rsid w:val="003F4D00"/>
    <w:rsid w:val="003F6E23"/>
    <w:rsid w:val="00401361"/>
    <w:rsid w:val="0040249E"/>
    <w:rsid w:val="004038AD"/>
    <w:rsid w:val="00405491"/>
    <w:rsid w:val="004064B1"/>
    <w:rsid w:val="0040680C"/>
    <w:rsid w:val="00407820"/>
    <w:rsid w:val="004107C8"/>
    <w:rsid w:val="00411182"/>
    <w:rsid w:val="00411275"/>
    <w:rsid w:val="004118E8"/>
    <w:rsid w:val="0041312A"/>
    <w:rsid w:val="00415101"/>
    <w:rsid w:val="004164A5"/>
    <w:rsid w:val="004165DB"/>
    <w:rsid w:val="004244C0"/>
    <w:rsid w:val="00424F78"/>
    <w:rsid w:val="00431D98"/>
    <w:rsid w:val="00433940"/>
    <w:rsid w:val="00440B46"/>
    <w:rsid w:val="00442BF0"/>
    <w:rsid w:val="00447CD4"/>
    <w:rsid w:val="004508D8"/>
    <w:rsid w:val="00455052"/>
    <w:rsid w:val="004551CF"/>
    <w:rsid w:val="004606C1"/>
    <w:rsid w:val="004612DF"/>
    <w:rsid w:val="004623DD"/>
    <w:rsid w:val="00462E5D"/>
    <w:rsid w:val="004641E7"/>
    <w:rsid w:val="004730A6"/>
    <w:rsid w:val="00473D29"/>
    <w:rsid w:val="00473D8E"/>
    <w:rsid w:val="0047721D"/>
    <w:rsid w:val="00480042"/>
    <w:rsid w:val="0048443C"/>
    <w:rsid w:val="004848E7"/>
    <w:rsid w:val="00485054"/>
    <w:rsid w:val="004947B9"/>
    <w:rsid w:val="0049603F"/>
    <w:rsid w:val="004964DD"/>
    <w:rsid w:val="004A6DD3"/>
    <w:rsid w:val="004B3023"/>
    <w:rsid w:val="004B4261"/>
    <w:rsid w:val="004B46DC"/>
    <w:rsid w:val="004B6157"/>
    <w:rsid w:val="004C2908"/>
    <w:rsid w:val="004C4F41"/>
    <w:rsid w:val="004C6365"/>
    <w:rsid w:val="004C7740"/>
    <w:rsid w:val="004D0827"/>
    <w:rsid w:val="004D1286"/>
    <w:rsid w:val="004D2647"/>
    <w:rsid w:val="004D44D0"/>
    <w:rsid w:val="004D47D4"/>
    <w:rsid w:val="004D733A"/>
    <w:rsid w:val="004E3A94"/>
    <w:rsid w:val="004F6614"/>
    <w:rsid w:val="004F72F3"/>
    <w:rsid w:val="004F7FB6"/>
    <w:rsid w:val="005019B3"/>
    <w:rsid w:val="00502FAE"/>
    <w:rsid w:val="00507076"/>
    <w:rsid w:val="00510017"/>
    <w:rsid w:val="00514DD3"/>
    <w:rsid w:val="00514DD7"/>
    <w:rsid w:val="00517685"/>
    <w:rsid w:val="005209FF"/>
    <w:rsid w:val="005212A8"/>
    <w:rsid w:val="0053025C"/>
    <w:rsid w:val="005403DF"/>
    <w:rsid w:val="00543947"/>
    <w:rsid w:val="00546435"/>
    <w:rsid w:val="0054647F"/>
    <w:rsid w:val="0054691C"/>
    <w:rsid w:val="0055066D"/>
    <w:rsid w:val="00551BA8"/>
    <w:rsid w:val="00552696"/>
    <w:rsid w:val="00554171"/>
    <w:rsid w:val="00556833"/>
    <w:rsid w:val="0056128C"/>
    <w:rsid w:val="00564648"/>
    <w:rsid w:val="005667AD"/>
    <w:rsid w:val="00567F93"/>
    <w:rsid w:val="0057106A"/>
    <w:rsid w:val="00571CD7"/>
    <w:rsid w:val="0057339D"/>
    <w:rsid w:val="00573F95"/>
    <w:rsid w:val="00576453"/>
    <w:rsid w:val="0057708D"/>
    <w:rsid w:val="00584D68"/>
    <w:rsid w:val="00586554"/>
    <w:rsid w:val="0058675A"/>
    <w:rsid w:val="00586782"/>
    <w:rsid w:val="00587F55"/>
    <w:rsid w:val="00592925"/>
    <w:rsid w:val="00594C62"/>
    <w:rsid w:val="005A190F"/>
    <w:rsid w:val="005A1943"/>
    <w:rsid w:val="005A3E93"/>
    <w:rsid w:val="005A5D84"/>
    <w:rsid w:val="005A639E"/>
    <w:rsid w:val="005A6DE8"/>
    <w:rsid w:val="005B322B"/>
    <w:rsid w:val="005B3A4D"/>
    <w:rsid w:val="005B46C8"/>
    <w:rsid w:val="005C11CC"/>
    <w:rsid w:val="005D28B6"/>
    <w:rsid w:val="005D55AA"/>
    <w:rsid w:val="005D567F"/>
    <w:rsid w:val="005D5A82"/>
    <w:rsid w:val="005E0EEA"/>
    <w:rsid w:val="005E400C"/>
    <w:rsid w:val="005F1240"/>
    <w:rsid w:val="005F6F9A"/>
    <w:rsid w:val="00613120"/>
    <w:rsid w:val="0061564D"/>
    <w:rsid w:val="006157F6"/>
    <w:rsid w:val="00615D48"/>
    <w:rsid w:val="006242CC"/>
    <w:rsid w:val="00624D85"/>
    <w:rsid w:val="0062618B"/>
    <w:rsid w:val="00635E36"/>
    <w:rsid w:val="00637322"/>
    <w:rsid w:val="0064296D"/>
    <w:rsid w:val="00642A99"/>
    <w:rsid w:val="00646BB0"/>
    <w:rsid w:val="00647001"/>
    <w:rsid w:val="006536C9"/>
    <w:rsid w:val="006616A0"/>
    <w:rsid w:val="00664370"/>
    <w:rsid w:val="0066473D"/>
    <w:rsid w:val="006678A2"/>
    <w:rsid w:val="00673FD8"/>
    <w:rsid w:val="00682509"/>
    <w:rsid w:val="00683E6B"/>
    <w:rsid w:val="00685CB9"/>
    <w:rsid w:val="00686A03"/>
    <w:rsid w:val="006A01CB"/>
    <w:rsid w:val="006A137D"/>
    <w:rsid w:val="006A66E4"/>
    <w:rsid w:val="006B0C42"/>
    <w:rsid w:val="006B0CB7"/>
    <w:rsid w:val="006B141C"/>
    <w:rsid w:val="006B3299"/>
    <w:rsid w:val="006B3919"/>
    <w:rsid w:val="006B4EF1"/>
    <w:rsid w:val="006B54B8"/>
    <w:rsid w:val="006C3B25"/>
    <w:rsid w:val="006C5CF2"/>
    <w:rsid w:val="006C6AF0"/>
    <w:rsid w:val="006C72CD"/>
    <w:rsid w:val="006D210D"/>
    <w:rsid w:val="006D45AD"/>
    <w:rsid w:val="006D4761"/>
    <w:rsid w:val="006E08C7"/>
    <w:rsid w:val="006E150F"/>
    <w:rsid w:val="006E3C73"/>
    <w:rsid w:val="006E426E"/>
    <w:rsid w:val="006E5E03"/>
    <w:rsid w:val="006E6974"/>
    <w:rsid w:val="006E7275"/>
    <w:rsid w:val="006E739D"/>
    <w:rsid w:val="006F04EE"/>
    <w:rsid w:val="006F1F42"/>
    <w:rsid w:val="006F346D"/>
    <w:rsid w:val="006F5F2D"/>
    <w:rsid w:val="00702457"/>
    <w:rsid w:val="00702B37"/>
    <w:rsid w:val="00707C19"/>
    <w:rsid w:val="00711A28"/>
    <w:rsid w:val="00712002"/>
    <w:rsid w:val="007120C0"/>
    <w:rsid w:val="00713213"/>
    <w:rsid w:val="007205C7"/>
    <w:rsid w:val="00723FE1"/>
    <w:rsid w:val="0072428D"/>
    <w:rsid w:val="00724ECF"/>
    <w:rsid w:val="0073772D"/>
    <w:rsid w:val="007458BD"/>
    <w:rsid w:val="00745D61"/>
    <w:rsid w:val="00746B13"/>
    <w:rsid w:val="0075010A"/>
    <w:rsid w:val="00750C4C"/>
    <w:rsid w:val="00751917"/>
    <w:rsid w:val="00751F20"/>
    <w:rsid w:val="00751F34"/>
    <w:rsid w:val="007529D4"/>
    <w:rsid w:val="007618A3"/>
    <w:rsid w:val="007618F1"/>
    <w:rsid w:val="00762CA1"/>
    <w:rsid w:val="0076629F"/>
    <w:rsid w:val="007673EB"/>
    <w:rsid w:val="00770A9A"/>
    <w:rsid w:val="00776BC8"/>
    <w:rsid w:val="00783743"/>
    <w:rsid w:val="00784CE2"/>
    <w:rsid w:val="00784EA6"/>
    <w:rsid w:val="00793647"/>
    <w:rsid w:val="0079435A"/>
    <w:rsid w:val="00794C21"/>
    <w:rsid w:val="0079607A"/>
    <w:rsid w:val="00797A19"/>
    <w:rsid w:val="007A2133"/>
    <w:rsid w:val="007A3B4F"/>
    <w:rsid w:val="007A6539"/>
    <w:rsid w:val="007A6EA4"/>
    <w:rsid w:val="007A7BC4"/>
    <w:rsid w:val="007B18C7"/>
    <w:rsid w:val="007B2F48"/>
    <w:rsid w:val="007B3006"/>
    <w:rsid w:val="007C1D35"/>
    <w:rsid w:val="007C21B4"/>
    <w:rsid w:val="007C2A5E"/>
    <w:rsid w:val="007C627F"/>
    <w:rsid w:val="007C6854"/>
    <w:rsid w:val="007C7A4F"/>
    <w:rsid w:val="007D4607"/>
    <w:rsid w:val="007E029D"/>
    <w:rsid w:val="007E1F14"/>
    <w:rsid w:val="007E6217"/>
    <w:rsid w:val="007F492E"/>
    <w:rsid w:val="007F5E77"/>
    <w:rsid w:val="007F60A2"/>
    <w:rsid w:val="00801967"/>
    <w:rsid w:val="008024F2"/>
    <w:rsid w:val="00802E1E"/>
    <w:rsid w:val="00803B10"/>
    <w:rsid w:val="00803F4F"/>
    <w:rsid w:val="00806EE0"/>
    <w:rsid w:val="00807F6A"/>
    <w:rsid w:val="0081663A"/>
    <w:rsid w:val="008176E4"/>
    <w:rsid w:val="00820BCE"/>
    <w:rsid w:val="00822215"/>
    <w:rsid w:val="00824FFD"/>
    <w:rsid w:val="00833C59"/>
    <w:rsid w:val="00834B9E"/>
    <w:rsid w:val="0083571A"/>
    <w:rsid w:val="00836BE8"/>
    <w:rsid w:val="008429D2"/>
    <w:rsid w:val="00845FFE"/>
    <w:rsid w:val="008564D3"/>
    <w:rsid w:val="008573AF"/>
    <w:rsid w:val="0086152F"/>
    <w:rsid w:val="008636C5"/>
    <w:rsid w:val="00863E80"/>
    <w:rsid w:val="00866FFE"/>
    <w:rsid w:val="008760EB"/>
    <w:rsid w:val="008776EF"/>
    <w:rsid w:val="00877FAB"/>
    <w:rsid w:val="008819C0"/>
    <w:rsid w:val="00884043"/>
    <w:rsid w:val="00885042"/>
    <w:rsid w:val="0088739C"/>
    <w:rsid w:val="0089732D"/>
    <w:rsid w:val="008A0023"/>
    <w:rsid w:val="008A05EC"/>
    <w:rsid w:val="008A128D"/>
    <w:rsid w:val="008A1877"/>
    <w:rsid w:val="008A3D30"/>
    <w:rsid w:val="008B3BA0"/>
    <w:rsid w:val="008C0CD5"/>
    <w:rsid w:val="008C1E99"/>
    <w:rsid w:val="008C58B9"/>
    <w:rsid w:val="008C6388"/>
    <w:rsid w:val="008C6C9D"/>
    <w:rsid w:val="008D2291"/>
    <w:rsid w:val="008D3242"/>
    <w:rsid w:val="008E2050"/>
    <w:rsid w:val="008E5FC2"/>
    <w:rsid w:val="008E63B6"/>
    <w:rsid w:val="008E6F62"/>
    <w:rsid w:val="008F2E2A"/>
    <w:rsid w:val="008F462F"/>
    <w:rsid w:val="008F6653"/>
    <w:rsid w:val="008F7FFA"/>
    <w:rsid w:val="00901818"/>
    <w:rsid w:val="00903950"/>
    <w:rsid w:val="009067A9"/>
    <w:rsid w:val="00907EC6"/>
    <w:rsid w:val="00911928"/>
    <w:rsid w:val="00912DA1"/>
    <w:rsid w:val="009146A9"/>
    <w:rsid w:val="0092250F"/>
    <w:rsid w:val="009276FC"/>
    <w:rsid w:val="00931219"/>
    <w:rsid w:val="00933858"/>
    <w:rsid w:val="00934D96"/>
    <w:rsid w:val="009368A3"/>
    <w:rsid w:val="00940361"/>
    <w:rsid w:val="00940A19"/>
    <w:rsid w:val="00941F83"/>
    <w:rsid w:val="00942568"/>
    <w:rsid w:val="00943939"/>
    <w:rsid w:val="00943D6E"/>
    <w:rsid w:val="00951213"/>
    <w:rsid w:val="00952C7B"/>
    <w:rsid w:val="00953195"/>
    <w:rsid w:val="00953316"/>
    <w:rsid w:val="009541E2"/>
    <w:rsid w:val="009575B2"/>
    <w:rsid w:val="0096046B"/>
    <w:rsid w:val="00964665"/>
    <w:rsid w:val="00964F0B"/>
    <w:rsid w:val="00967AB2"/>
    <w:rsid w:val="00967E01"/>
    <w:rsid w:val="009715C5"/>
    <w:rsid w:val="00973019"/>
    <w:rsid w:val="009857DB"/>
    <w:rsid w:val="00992F00"/>
    <w:rsid w:val="00993253"/>
    <w:rsid w:val="00993A92"/>
    <w:rsid w:val="00996998"/>
    <w:rsid w:val="009975FA"/>
    <w:rsid w:val="009A3EBC"/>
    <w:rsid w:val="009A5ECB"/>
    <w:rsid w:val="009A7AFB"/>
    <w:rsid w:val="009B05CF"/>
    <w:rsid w:val="009B071B"/>
    <w:rsid w:val="009B5C40"/>
    <w:rsid w:val="009C3510"/>
    <w:rsid w:val="009D4A2F"/>
    <w:rsid w:val="009D4C3B"/>
    <w:rsid w:val="009D6BA4"/>
    <w:rsid w:val="009D79DB"/>
    <w:rsid w:val="009E2FCE"/>
    <w:rsid w:val="009F0C18"/>
    <w:rsid w:val="009F2796"/>
    <w:rsid w:val="009F373C"/>
    <w:rsid w:val="009F3AAF"/>
    <w:rsid w:val="00A004DC"/>
    <w:rsid w:val="00A0459D"/>
    <w:rsid w:val="00A04BE2"/>
    <w:rsid w:val="00A07141"/>
    <w:rsid w:val="00A11327"/>
    <w:rsid w:val="00A12AD4"/>
    <w:rsid w:val="00A14186"/>
    <w:rsid w:val="00A146D2"/>
    <w:rsid w:val="00A1604E"/>
    <w:rsid w:val="00A1665B"/>
    <w:rsid w:val="00A202F9"/>
    <w:rsid w:val="00A2059C"/>
    <w:rsid w:val="00A224D7"/>
    <w:rsid w:val="00A42674"/>
    <w:rsid w:val="00A44876"/>
    <w:rsid w:val="00A5090F"/>
    <w:rsid w:val="00A50C8D"/>
    <w:rsid w:val="00A51985"/>
    <w:rsid w:val="00A56C31"/>
    <w:rsid w:val="00A56F2F"/>
    <w:rsid w:val="00A57B1A"/>
    <w:rsid w:val="00A60D99"/>
    <w:rsid w:val="00A61708"/>
    <w:rsid w:val="00A66250"/>
    <w:rsid w:val="00A66F4D"/>
    <w:rsid w:val="00A71278"/>
    <w:rsid w:val="00A71458"/>
    <w:rsid w:val="00A71F6B"/>
    <w:rsid w:val="00A73E92"/>
    <w:rsid w:val="00A85B30"/>
    <w:rsid w:val="00A865F4"/>
    <w:rsid w:val="00A86AA9"/>
    <w:rsid w:val="00AA3AC1"/>
    <w:rsid w:val="00AA6D6B"/>
    <w:rsid w:val="00AB124E"/>
    <w:rsid w:val="00AB4C1A"/>
    <w:rsid w:val="00AB65C3"/>
    <w:rsid w:val="00AC2EA7"/>
    <w:rsid w:val="00AC6C3B"/>
    <w:rsid w:val="00AD1A9C"/>
    <w:rsid w:val="00AD23CE"/>
    <w:rsid w:val="00AD436E"/>
    <w:rsid w:val="00AD78E5"/>
    <w:rsid w:val="00AF0F34"/>
    <w:rsid w:val="00AF0FDC"/>
    <w:rsid w:val="00AF322C"/>
    <w:rsid w:val="00AF395E"/>
    <w:rsid w:val="00AF4751"/>
    <w:rsid w:val="00B007B6"/>
    <w:rsid w:val="00B06A10"/>
    <w:rsid w:val="00B242DE"/>
    <w:rsid w:val="00B2642F"/>
    <w:rsid w:val="00B30336"/>
    <w:rsid w:val="00B306C3"/>
    <w:rsid w:val="00B33972"/>
    <w:rsid w:val="00B424B3"/>
    <w:rsid w:val="00B4560E"/>
    <w:rsid w:val="00B463C7"/>
    <w:rsid w:val="00B502EE"/>
    <w:rsid w:val="00B5100A"/>
    <w:rsid w:val="00B510E4"/>
    <w:rsid w:val="00B51D45"/>
    <w:rsid w:val="00B54286"/>
    <w:rsid w:val="00B601EE"/>
    <w:rsid w:val="00B6211A"/>
    <w:rsid w:val="00B66362"/>
    <w:rsid w:val="00B6735D"/>
    <w:rsid w:val="00B67624"/>
    <w:rsid w:val="00B71C06"/>
    <w:rsid w:val="00B758F8"/>
    <w:rsid w:val="00B8070C"/>
    <w:rsid w:val="00B83035"/>
    <w:rsid w:val="00B849BE"/>
    <w:rsid w:val="00B87BC7"/>
    <w:rsid w:val="00B93FA0"/>
    <w:rsid w:val="00B94522"/>
    <w:rsid w:val="00B94A2B"/>
    <w:rsid w:val="00B966F9"/>
    <w:rsid w:val="00BA098C"/>
    <w:rsid w:val="00BA1745"/>
    <w:rsid w:val="00BB1320"/>
    <w:rsid w:val="00BB7257"/>
    <w:rsid w:val="00BC05EF"/>
    <w:rsid w:val="00BC05FD"/>
    <w:rsid w:val="00BC3C0C"/>
    <w:rsid w:val="00BC4984"/>
    <w:rsid w:val="00BC5D35"/>
    <w:rsid w:val="00BD2FF1"/>
    <w:rsid w:val="00BD42B5"/>
    <w:rsid w:val="00BD4B87"/>
    <w:rsid w:val="00BD6DBE"/>
    <w:rsid w:val="00BE298D"/>
    <w:rsid w:val="00BF1D09"/>
    <w:rsid w:val="00BF27A1"/>
    <w:rsid w:val="00BF4C04"/>
    <w:rsid w:val="00C0388A"/>
    <w:rsid w:val="00C120A7"/>
    <w:rsid w:val="00C12716"/>
    <w:rsid w:val="00C144EB"/>
    <w:rsid w:val="00C15C02"/>
    <w:rsid w:val="00C16136"/>
    <w:rsid w:val="00C219A6"/>
    <w:rsid w:val="00C266D6"/>
    <w:rsid w:val="00C32D34"/>
    <w:rsid w:val="00C34A10"/>
    <w:rsid w:val="00C36376"/>
    <w:rsid w:val="00C4355A"/>
    <w:rsid w:val="00C50B87"/>
    <w:rsid w:val="00C521E5"/>
    <w:rsid w:val="00C5483E"/>
    <w:rsid w:val="00C56A0B"/>
    <w:rsid w:val="00C577AB"/>
    <w:rsid w:val="00C63667"/>
    <w:rsid w:val="00C636EB"/>
    <w:rsid w:val="00C63FAF"/>
    <w:rsid w:val="00C6479D"/>
    <w:rsid w:val="00C64FD7"/>
    <w:rsid w:val="00C66CCA"/>
    <w:rsid w:val="00C72F75"/>
    <w:rsid w:val="00C7383E"/>
    <w:rsid w:val="00C73912"/>
    <w:rsid w:val="00C73D1F"/>
    <w:rsid w:val="00C7676E"/>
    <w:rsid w:val="00C816EE"/>
    <w:rsid w:val="00C8708A"/>
    <w:rsid w:val="00C9271E"/>
    <w:rsid w:val="00C92D8A"/>
    <w:rsid w:val="00C95CB9"/>
    <w:rsid w:val="00C9728C"/>
    <w:rsid w:val="00CA0283"/>
    <w:rsid w:val="00CA414E"/>
    <w:rsid w:val="00CA7408"/>
    <w:rsid w:val="00CA7CDE"/>
    <w:rsid w:val="00CB2DDF"/>
    <w:rsid w:val="00CB4257"/>
    <w:rsid w:val="00CB522C"/>
    <w:rsid w:val="00CC0B12"/>
    <w:rsid w:val="00CC2CB8"/>
    <w:rsid w:val="00CC472C"/>
    <w:rsid w:val="00CC552F"/>
    <w:rsid w:val="00CD48F3"/>
    <w:rsid w:val="00CD4EF5"/>
    <w:rsid w:val="00CD7F05"/>
    <w:rsid w:val="00CE0A0A"/>
    <w:rsid w:val="00CE43A1"/>
    <w:rsid w:val="00CE4BB8"/>
    <w:rsid w:val="00CE63EC"/>
    <w:rsid w:val="00CF1CC5"/>
    <w:rsid w:val="00CF33D8"/>
    <w:rsid w:val="00CF442A"/>
    <w:rsid w:val="00D0710F"/>
    <w:rsid w:val="00D10561"/>
    <w:rsid w:val="00D109BD"/>
    <w:rsid w:val="00D11EBE"/>
    <w:rsid w:val="00D12FEB"/>
    <w:rsid w:val="00D14419"/>
    <w:rsid w:val="00D205C0"/>
    <w:rsid w:val="00D20A55"/>
    <w:rsid w:val="00D20CAE"/>
    <w:rsid w:val="00D22139"/>
    <w:rsid w:val="00D221CA"/>
    <w:rsid w:val="00D229D3"/>
    <w:rsid w:val="00D30727"/>
    <w:rsid w:val="00D32A0B"/>
    <w:rsid w:val="00D3300B"/>
    <w:rsid w:val="00D341CC"/>
    <w:rsid w:val="00D4275A"/>
    <w:rsid w:val="00D432DB"/>
    <w:rsid w:val="00D43C14"/>
    <w:rsid w:val="00D46B23"/>
    <w:rsid w:val="00D505B3"/>
    <w:rsid w:val="00D546CA"/>
    <w:rsid w:val="00D54BB3"/>
    <w:rsid w:val="00D60542"/>
    <w:rsid w:val="00D61EB3"/>
    <w:rsid w:val="00D643CE"/>
    <w:rsid w:val="00D666B2"/>
    <w:rsid w:val="00D70740"/>
    <w:rsid w:val="00D71671"/>
    <w:rsid w:val="00D7459C"/>
    <w:rsid w:val="00D82EE9"/>
    <w:rsid w:val="00D832B8"/>
    <w:rsid w:val="00D9087F"/>
    <w:rsid w:val="00D91A3A"/>
    <w:rsid w:val="00D91C19"/>
    <w:rsid w:val="00D93BE2"/>
    <w:rsid w:val="00D94AAB"/>
    <w:rsid w:val="00D95500"/>
    <w:rsid w:val="00D95E00"/>
    <w:rsid w:val="00D96852"/>
    <w:rsid w:val="00DA1D06"/>
    <w:rsid w:val="00DA2F27"/>
    <w:rsid w:val="00DA5CB7"/>
    <w:rsid w:val="00DA63EE"/>
    <w:rsid w:val="00DB1A51"/>
    <w:rsid w:val="00DB22E5"/>
    <w:rsid w:val="00DB3452"/>
    <w:rsid w:val="00DC11A7"/>
    <w:rsid w:val="00DC7B5E"/>
    <w:rsid w:val="00DD2F74"/>
    <w:rsid w:val="00DD3C6B"/>
    <w:rsid w:val="00DD541C"/>
    <w:rsid w:val="00DD5457"/>
    <w:rsid w:val="00DD5532"/>
    <w:rsid w:val="00DD7E26"/>
    <w:rsid w:val="00DE0397"/>
    <w:rsid w:val="00DE069E"/>
    <w:rsid w:val="00DE289D"/>
    <w:rsid w:val="00DE311B"/>
    <w:rsid w:val="00DE47EF"/>
    <w:rsid w:val="00DF09B1"/>
    <w:rsid w:val="00DF1468"/>
    <w:rsid w:val="00DF3DA0"/>
    <w:rsid w:val="00DF441D"/>
    <w:rsid w:val="00DF67EF"/>
    <w:rsid w:val="00E00819"/>
    <w:rsid w:val="00E06805"/>
    <w:rsid w:val="00E07911"/>
    <w:rsid w:val="00E11463"/>
    <w:rsid w:val="00E13C06"/>
    <w:rsid w:val="00E14134"/>
    <w:rsid w:val="00E14199"/>
    <w:rsid w:val="00E16653"/>
    <w:rsid w:val="00E16735"/>
    <w:rsid w:val="00E17A2B"/>
    <w:rsid w:val="00E17B19"/>
    <w:rsid w:val="00E17CD3"/>
    <w:rsid w:val="00E2152D"/>
    <w:rsid w:val="00E2195C"/>
    <w:rsid w:val="00E221DC"/>
    <w:rsid w:val="00E231E0"/>
    <w:rsid w:val="00E2744C"/>
    <w:rsid w:val="00E3343E"/>
    <w:rsid w:val="00E341BC"/>
    <w:rsid w:val="00E35A68"/>
    <w:rsid w:val="00E40513"/>
    <w:rsid w:val="00E41D3E"/>
    <w:rsid w:val="00E4293D"/>
    <w:rsid w:val="00E42A1C"/>
    <w:rsid w:val="00E46170"/>
    <w:rsid w:val="00E4735A"/>
    <w:rsid w:val="00E55757"/>
    <w:rsid w:val="00E568F8"/>
    <w:rsid w:val="00E57171"/>
    <w:rsid w:val="00E57AC3"/>
    <w:rsid w:val="00E61823"/>
    <w:rsid w:val="00E635C3"/>
    <w:rsid w:val="00E64257"/>
    <w:rsid w:val="00E66CF8"/>
    <w:rsid w:val="00E710C0"/>
    <w:rsid w:val="00E72280"/>
    <w:rsid w:val="00E73EFB"/>
    <w:rsid w:val="00E74EFB"/>
    <w:rsid w:val="00E76B6D"/>
    <w:rsid w:val="00EA0EFC"/>
    <w:rsid w:val="00EA12DD"/>
    <w:rsid w:val="00EA22FC"/>
    <w:rsid w:val="00EA50CB"/>
    <w:rsid w:val="00EB4BB1"/>
    <w:rsid w:val="00EC31B9"/>
    <w:rsid w:val="00EC3B5A"/>
    <w:rsid w:val="00EC489F"/>
    <w:rsid w:val="00EC5E22"/>
    <w:rsid w:val="00EC6B35"/>
    <w:rsid w:val="00ED641F"/>
    <w:rsid w:val="00ED6AE1"/>
    <w:rsid w:val="00ED6E34"/>
    <w:rsid w:val="00EE346E"/>
    <w:rsid w:val="00EE3A1F"/>
    <w:rsid w:val="00EE41D7"/>
    <w:rsid w:val="00EE5B6A"/>
    <w:rsid w:val="00EE74FC"/>
    <w:rsid w:val="00EF053A"/>
    <w:rsid w:val="00EF597E"/>
    <w:rsid w:val="00EF6772"/>
    <w:rsid w:val="00F00508"/>
    <w:rsid w:val="00F05BD5"/>
    <w:rsid w:val="00F060BD"/>
    <w:rsid w:val="00F07B8E"/>
    <w:rsid w:val="00F13357"/>
    <w:rsid w:val="00F173ED"/>
    <w:rsid w:val="00F23329"/>
    <w:rsid w:val="00F24C11"/>
    <w:rsid w:val="00F30F9C"/>
    <w:rsid w:val="00F320A7"/>
    <w:rsid w:val="00F36B18"/>
    <w:rsid w:val="00F37CB0"/>
    <w:rsid w:val="00F40AD7"/>
    <w:rsid w:val="00F41ED5"/>
    <w:rsid w:val="00F443B8"/>
    <w:rsid w:val="00F46516"/>
    <w:rsid w:val="00F466EE"/>
    <w:rsid w:val="00F508D0"/>
    <w:rsid w:val="00F533B6"/>
    <w:rsid w:val="00F56385"/>
    <w:rsid w:val="00F564AC"/>
    <w:rsid w:val="00F611DE"/>
    <w:rsid w:val="00F617F6"/>
    <w:rsid w:val="00F76D5A"/>
    <w:rsid w:val="00F77839"/>
    <w:rsid w:val="00F812E6"/>
    <w:rsid w:val="00F81EAA"/>
    <w:rsid w:val="00F83353"/>
    <w:rsid w:val="00F84328"/>
    <w:rsid w:val="00F854DD"/>
    <w:rsid w:val="00F93663"/>
    <w:rsid w:val="00F9509C"/>
    <w:rsid w:val="00F95B5E"/>
    <w:rsid w:val="00F96EA1"/>
    <w:rsid w:val="00FA01D5"/>
    <w:rsid w:val="00FA1110"/>
    <w:rsid w:val="00FA2E74"/>
    <w:rsid w:val="00FA461B"/>
    <w:rsid w:val="00FB6436"/>
    <w:rsid w:val="00FB670E"/>
    <w:rsid w:val="00FC516D"/>
    <w:rsid w:val="00FC6D0F"/>
    <w:rsid w:val="00FD1B2D"/>
    <w:rsid w:val="00FD1BB2"/>
    <w:rsid w:val="00FE0D27"/>
    <w:rsid w:val="00FE3AC6"/>
    <w:rsid w:val="00FF1844"/>
    <w:rsid w:val="00FF20E9"/>
    <w:rsid w:val="00FF2467"/>
    <w:rsid w:val="00FF381A"/>
    <w:rsid w:val="00FF389C"/>
    <w:rsid w:val="00FF76E3"/>
    <w:rsid w:val="00FF7EA5"/>
    <w:rsid w:val="50283B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44F8"/>
  <w15:chartTrackingRefBased/>
  <w15:docId w15:val="{91045828-41F6-4034-ABF8-F33B847A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B9"/>
    <w:rPr>
      <w:lang w:val="en-ZA"/>
    </w:rPr>
  </w:style>
  <w:style w:type="paragraph" w:styleId="Heading1">
    <w:name w:val="heading 1"/>
    <w:basedOn w:val="Normal"/>
    <w:next w:val="Normal"/>
    <w:link w:val="Heading1Char"/>
    <w:uiPriority w:val="9"/>
    <w:qFormat/>
    <w:rsid w:val="006C3B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0249E"/>
    <w:pPr>
      <w:spacing w:before="100" w:beforeAutospacing="1" w:after="100" w:afterAutospacing="1" w:line="240" w:lineRule="auto"/>
      <w:outlineLvl w:val="1"/>
    </w:pPr>
    <w:rPr>
      <w:rFonts w:ascii="Times New Roman" w:eastAsia="Times New Roman" w:hAnsi="Times New Roman" w:cs="Times New Roman"/>
      <w:b/>
      <w:bCs/>
      <w:kern w:val="0"/>
      <w:sz w:val="36"/>
      <w:szCs w:val="36"/>
      <w:lang w:val="en-US"/>
      <w14:ligatures w14:val="none"/>
    </w:rPr>
  </w:style>
  <w:style w:type="paragraph" w:styleId="Heading3">
    <w:name w:val="heading 3"/>
    <w:basedOn w:val="Normal"/>
    <w:next w:val="Normal"/>
    <w:link w:val="Heading3Char"/>
    <w:uiPriority w:val="9"/>
    <w:semiHidden/>
    <w:unhideWhenUsed/>
    <w:qFormat/>
    <w:rsid w:val="006C3B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F42"/>
    <w:pPr>
      <w:ind w:left="720"/>
      <w:contextualSpacing/>
    </w:pPr>
  </w:style>
  <w:style w:type="paragraph" w:styleId="FootnoteText">
    <w:name w:val="footnote text"/>
    <w:basedOn w:val="Normal"/>
    <w:link w:val="FootnoteTextChar"/>
    <w:uiPriority w:val="99"/>
    <w:semiHidden/>
    <w:unhideWhenUsed/>
    <w:rsid w:val="00934D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4D96"/>
    <w:rPr>
      <w:sz w:val="20"/>
      <w:szCs w:val="20"/>
      <w:lang w:val="en-ZA"/>
    </w:rPr>
  </w:style>
  <w:style w:type="character" w:styleId="FootnoteReference">
    <w:name w:val="footnote reference"/>
    <w:basedOn w:val="DefaultParagraphFont"/>
    <w:uiPriority w:val="99"/>
    <w:semiHidden/>
    <w:unhideWhenUsed/>
    <w:rsid w:val="00934D96"/>
    <w:rPr>
      <w:vertAlign w:val="superscript"/>
    </w:rPr>
  </w:style>
  <w:style w:type="paragraph" w:styleId="EndnoteText">
    <w:name w:val="endnote text"/>
    <w:basedOn w:val="Normal"/>
    <w:link w:val="EndnoteTextChar"/>
    <w:uiPriority w:val="99"/>
    <w:semiHidden/>
    <w:unhideWhenUsed/>
    <w:rsid w:val="00934D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4D96"/>
    <w:rPr>
      <w:sz w:val="20"/>
      <w:szCs w:val="20"/>
      <w:lang w:val="en-ZA"/>
    </w:rPr>
  </w:style>
  <w:style w:type="character" w:styleId="EndnoteReference">
    <w:name w:val="endnote reference"/>
    <w:basedOn w:val="DefaultParagraphFont"/>
    <w:uiPriority w:val="99"/>
    <w:semiHidden/>
    <w:unhideWhenUsed/>
    <w:rsid w:val="00934D96"/>
    <w:rPr>
      <w:vertAlign w:val="superscript"/>
    </w:rPr>
  </w:style>
  <w:style w:type="paragraph" w:styleId="BodyText">
    <w:name w:val="Body Text"/>
    <w:basedOn w:val="Normal"/>
    <w:link w:val="BodyTextChar"/>
    <w:uiPriority w:val="1"/>
    <w:qFormat/>
    <w:rsid w:val="007B3006"/>
    <w:pPr>
      <w:widowControl w:val="0"/>
      <w:autoSpaceDE w:val="0"/>
      <w:autoSpaceDN w:val="0"/>
      <w:adjustRightInd w:val="0"/>
      <w:spacing w:after="0" w:line="240" w:lineRule="auto"/>
    </w:pPr>
    <w:rPr>
      <w:rFonts w:ascii="Arial" w:eastAsiaTheme="minorEastAsia" w:hAnsi="Arial" w:cs="Arial"/>
      <w:kern w:val="0"/>
      <w:sz w:val="24"/>
      <w:szCs w:val="24"/>
      <w:lang w:eastAsia="en-ZA"/>
      <w14:ligatures w14:val="none"/>
    </w:rPr>
  </w:style>
  <w:style w:type="character" w:customStyle="1" w:styleId="BodyTextChar">
    <w:name w:val="Body Text Char"/>
    <w:basedOn w:val="DefaultParagraphFont"/>
    <w:link w:val="BodyText"/>
    <w:uiPriority w:val="1"/>
    <w:rsid w:val="007B3006"/>
    <w:rPr>
      <w:rFonts w:ascii="Arial" w:eastAsiaTheme="minorEastAsia" w:hAnsi="Arial" w:cs="Arial"/>
      <w:kern w:val="0"/>
      <w:sz w:val="24"/>
      <w:szCs w:val="24"/>
      <w:lang w:val="en-ZA" w:eastAsia="en-ZA"/>
      <w14:ligatures w14:val="none"/>
    </w:rPr>
  </w:style>
  <w:style w:type="character" w:customStyle="1" w:styleId="apple-converted-space">
    <w:name w:val="apple-converted-space"/>
    <w:basedOn w:val="DefaultParagraphFont"/>
    <w:rsid w:val="0040249E"/>
  </w:style>
  <w:style w:type="character" w:customStyle="1" w:styleId="mc">
    <w:name w:val="mc"/>
    <w:basedOn w:val="DefaultParagraphFont"/>
    <w:rsid w:val="0040249E"/>
  </w:style>
  <w:style w:type="character" w:customStyle="1" w:styleId="Heading2Char">
    <w:name w:val="Heading 2 Char"/>
    <w:basedOn w:val="DefaultParagraphFont"/>
    <w:link w:val="Heading2"/>
    <w:uiPriority w:val="9"/>
    <w:rsid w:val="0040249E"/>
    <w:rPr>
      <w:rFonts w:ascii="Times New Roman" w:eastAsia="Times New Roman" w:hAnsi="Times New Roman" w:cs="Times New Roman"/>
      <w:b/>
      <w:bCs/>
      <w:kern w:val="0"/>
      <w:sz w:val="36"/>
      <w:szCs w:val="36"/>
      <w14:ligatures w14:val="none"/>
    </w:rPr>
  </w:style>
  <w:style w:type="character" w:customStyle="1" w:styleId="result-title">
    <w:name w:val="result-title"/>
    <w:basedOn w:val="DefaultParagraphFont"/>
    <w:rsid w:val="0040249E"/>
  </w:style>
  <w:style w:type="paragraph" w:styleId="NormalWeb">
    <w:name w:val="Normal (Web)"/>
    <w:basedOn w:val="Normal"/>
    <w:uiPriority w:val="99"/>
    <w:unhideWhenUsed/>
    <w:rsid w:val="0054647F"/>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Hyperlink">
    <w:name w:val="Hyperlink"/>
    <w:basedOn w:val="DefaultParagraphFont"/>
    <w:uiPriority w:val="99"/>
    <w:unhideWhenUsed/>
    <w:rsid w:val="0054647F"/>
    <w:rPr>
      <w:color w:val="0000FF"/>
      <w:u w:val="single"/>
    </w:rPr>
  </w:style>
  <w:style w:type="paragraph" w:customStyle="1" w:styleId="lrpara">
    <w:name w:val="lrpara"/>
    <w:basedOn w:val="Normal"/>
    <w:rsid w:val="007A6EA4"/>
    <w:pPr>
      <w:spacing w:before="100" w:beforeAutospacing="1" w:after="100" w:afterAutospacing="1" w:line="240" w:lineRule="auto"/>
    </w:pPr>
    <w:rPr>
      <w:rFonts w:ascii="Times New Roman" w:eastAsia="Times New Roman" w:hAnsi="Times New Roman" w:cs="Times New Roman"/>
      <w:kern w:val="0"/>
      <w:sz w:val="24"/>
      <w:szCs w:val="24"/>
      <w:lang w:eastAsia="en-ZA"/>
    </w:rPr>
  </w:style>
  <w:style w:type="character" w:customStyle="1" w:styleId="footnoteanchor">
    <w:name w:val="footnoteanchor"/>
    <w:basedOn w:val="DefaultParagraphFont"/>
    <w:rsid w:val="007A6EA4"/>
  </w:style>
  <w:style w:type="paragraph" w:customStyle="1" w:styleId="pageno">
    <w:name w:val="pageno"/>
    <w:basedOn w:val="Normal"/>
    <w:rsid w:val="007A6EA4"/>
    <w:pPr>
      <w:spacing w:before="100" w:beforeAutospacing="1" w:after="100" w:afterAutospacing="1" w:line="240" w:lineRule="auto"/>
    </w:pPr>
    <w:rPr>
      <w:rFonts w:ascii="Times New Roman" w:eastAsia="Times New Roman" w:hAnsi="Times New Roman" w:cs="Times New Roman"/>
      <w:kern w:val="0"/>
      <w:sz w:val="24"/>
      <w:szCs w:val="24"/>
      <w:lang w:eastAsia="en-ZA"/>
    </w:rPr>
  </w:style>
  <w:style w:type="paragraph" w:customStyle="1" w:styleId="lrjudgecont">
    <w:name w:val="lrjudgecont"/>
    <w:basedOn w:val="Normal"/>
    <w:rsid w:val="007A6EA4"/>
    <w:pPr>
      <w:spacing w:before="100" w:beforeAutospacing="1" w:after="100" w:afterAutospacing="1" w:line="240" w:lineRule="auto"/>
    </w:pPr>
    <w:rPr>
      <w:rFonts w:ascii="Times New Roman" w:eastAsia="Times New Roman" w:hAnsi="Times New Roman" w:cs="Times New Roman"/>
      <w:kern w:val="0"/>
      <w:sz w:val="24"/>
      <w:szCs w:val="24"/>
      <w:lang w:eastAsia="en-ZA"/>
    </w:rPr>
  </w:style>
  <w:style w:type="character" w:customStyle="1" w:styleId="Heading1Char">
    <w:name w:val="Heading 1 Char"/>
    <w:basedOn w:val="DefaultParagraphFont"/>
    <w:link w:val="Heading1"/>
    <w:rsid w:val="006C3B25"/>
    <w:rPr>
      <w:rFonts w:asciiTheme="majorHAnsi" w:eastAsiaTheme="majorEastAsia" w:hAnsiTheme="majorHAnsi" w:cstheme="majorBidi"/>
      <w:color w:val="2F5496" w:themeColor="accent1" w:themeShade="BF"/>
      <w:sz w:val="32"/>
      <w:szCs w:val="32"/>
      <w:lang w:val="en-ZA"/>
    </w:rPr>
  </w:style>
  <w:style w:type="character" w:customStyle="1" w:styleId="Heading3Char">
    <w:name w:val="Heading 3 Char"/>
    <w:basedOn w:val="DefaultParagraphFont"/>
    <w:link w:val="Heading3"/>
    <w:uiPriority w:val="9"/>
    <w:semiHidden/>
    <w:rsid w:val="006C3B25"/>
    <w:rPr>
      <w:rFonts w:asciiTheme="majorHAnsi" w:eastAsiaTheme="majorEastAsia" w:hAnsiTheme="majorHAnsi" w:cstheme="majorBidi"/>
      <w:color w:val="1F3763" w:themeColor="accent1" w:themeShade="7F"/>
      <w:sz w:val="24"/>
      <w:szCs w:val="24"/>
      <w:lang w:val="en-ZA"/>
    </w:rPr>
  </w:style>
  <w:style w:type="paragraph" w:customStyle="1" w:styleId="lrquote">
    <w:name w:val="lrquote"/>
    <w:basedOn w:val="Normal"/>
    <w:rsid w:val="00114329"/>
    <w:pPr>
      <w:spacing w:before="100" w:beforeAutospacing="1" w:after="100" w:afterAutospacing="1" w:line="240" w:lineRule="auto"/>
    </w:pPr>
    <w:rPr>
      <w:rFonts w:ascii="Times New Roman" w:eastAsia="Times New Roman" w:hAnsi="Times New Roman" w:cs="Times New Roman"/>
      <w:kern w:val="0"/>
      <w:sz w:val="24"/>
      <w:szCs w:val="24"/>
      <w:lang w:eastAsia="en-ZA"/>
    </w:rPr>
  </w:style>
  <w:style w:type="character" w:customStyle="1" w:styleId="UnresolvedMention1">
    <w:name w:val="Unresolved Mention1"/>
    <w:basedOn w:val="DefaultParagraphFont"/>
    <w:uiPriority w:val="99"/>
    <w:semiHidden/>
    <w:unhideWhenUsed/>
    <w:rsid w:val="000B74AF"/>
    <w:rPr>
      <w:color w:val="605E5C"/>
      <w:shd w:val="clear" w:color="auto" w:fill="E1DFDD"/>
    </w:rPr>
  </w:style>
  <w:style w:type="paragraph" w:styleId="NoSpacing">
    <w:name w:val="No Spacing"/>
    <w:uiPriority w:val="1"/>
    <w:qFormat/>
    <w:rsid w:val="00375D83"/>
    <w:pPr>
      <w:widowControl w:val="0"/>
      <w:autoSpaceDE w:val="0"/>
      <w:autoSpaceDN w:val="0"/>
      <w:spacing w:after="0" w:line="240" w:lineRule="auto"/>
    </w:pPr>
    <w:rPr>
      <w:rFonts w:ascii="Univers" w:eastAsia="Times New Roman" w:hAnsi="Univers" w:cs="Times New Roman"/>
      <w:kern w:val="0"/>
      <w:sz w:val="24"/>
      <w:szCs w:val="24"/>
      <w14:ligatures w14:val="none"/>
    </w:rPr>
  </w:style>
  <w:style w:type="paragraph" w:customStyle="1" w:styleId="Parties">
    <w:name w:val="Parties"/>
    <w:basedOn w:val="Normal"/>
    <w:rsid w:val="00683E6B"/>
    <w:pPr>
      <w:tabs>
        <w:tab w:val="right" w:pos="8732"/>
      </w:tabs>
      <w:suppressAutoHyphens/>
      <w:spacing w:after="0" w:line="240" w:lineRule="auto"/>
      <w:jc w:val="both"/>
    </w:pPr>
    <w:rPr>
      <w:rFonts w:ascii="Arial" w:eastAsia="Times New Roman" w:hAnsi="Arial" w:cs="Times New Roman"/>
      <w:kern w:val="0"/>
      <w:sz w:val="24"/>
      <w:szCs w:val="20"/>
      <w:lang w:val="en-GB"/>
      <w14:ligatures w14:val="none"/>
    </w:rPr>
  </w:style>
  <w:style w:type="paragraph" w:customStyle="1" w:styleId="TramLines">
    <w:name w:val="TramLines"/>
    <w:basedOn w:val="Normal"/>
    <w:next w:val="Normal"/>
    <w:qFormat/>
    <w:rsid w:val="00683E6B"/>
    <w:pPr>
      <w:pBdr>
        <w:top w:val="single" w:sz="8" w:space="12" w:color="auto"/>
        <w:bottom w:val="single" w:sz="8" w:space="12" w:color="auto"/>
      </w:pBdr>
      <w:suppressAutoHyphens/>
      <w:spacing w:after="320" w:line="240" w:lineRule="auto"/>
      <w:jc w:val="center"/>
    </w:pPr>
    <w:rPr>
      <w:rFonts w:ascii="Arial" w:eastAsia="Times New Roman" w:hAnsi="Arial" w:cs="Times New Roman"/>
      <w:b/>
      <w:kern w:val="0"/>
      <w:sz w:val="24"/>
      <w:szCs w:val="20"/>
      <w:lang w:val="en-GB"/>
      <w14:ligatures w14:val="none"/>
    </w:rPr>
  </w:style>
  <w:style w:type="paragraph" w:styleId="Header">
    <w:name w:val="header"/>
    <w:basedOn w:val="Normal"/>
    <w:link w:val="HeaderChar"/>
    <w:uiPriority w:val="99"/>
    <w:unhideWhenUsed/>
    <w:rsid w:val="00CC4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72C"/>
    <w:rPr>
      <w:lang w:val="en-ZA"/>
    </w:rPr>
  </w:style>
  <w:style w:type="character" w:styleId="PageNumber">
    <w:name w:val="page number"/>
    <w:basedOn w:val="DefaultParagraphFont"/>
    <w:uiPriority w:val="99"/>
    <w:semiHidden/>
    <w:unhideWhenUsed/>
    <w:rsid w:val="00CC472C"/>
  </w:style>
  <w:style w:type="paragraph" w:styleId="Footer">
    <w:name w:val="footer"/>
    <w:basedOn w:val="Normal"/>
    <w:link w:val="FooterChar"/>
    <w:uiPriority w:val="99"/>
    <w:unhideWhenUsed/>
    <w:rsid w:val="00CC4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72C"/>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5944">
      <w:bodyDiv w:val="1"/>
      <w:marLeft w:val="0"/>
      <w:marRight w:val="0"/>
      <w:marTop w:val="0"/>
      <w:marBottom w:val="0"/>
      <w:divBdr>
        <w:top w:val="none" w:sz="0" w:space="0" w:color="auto"/>
        <w:left w:val="none" w:sz="0" w:space="0" w:color="auto"/>
        <w:bottom w:val="none" w:sz="0" w:space="0" w:color="auto"/>
        <w:right w:val="none" w:sz="0" w:space="0" w:color="auto"/>
      </w:divBdr>
    </w:div>
    <w:div w:id="427120351">
      <w:bodyDiv w:val="1"/>
      <w:marLeft w:val="0"/>
      <w:marRight w:val="0"/>
      <w:marTop w:val="0"/>
      <w:marBottom w:val="0"/>
      <w:divBdr>
        <w:top w:val="none" w:sz="0" w:space="0" w:color="auto"/>
        <w:left w:val="none" w:sz="0" w:space="0" w:color="auto"/>
        <w:bottom w:val="none" w:sz="0" w:space="0" w:color="auto"/>
        <w:right w:val="none" w:sz="0" w:space="0" w:color="auto"/>
      </w:divBdr>
    </w:div>
    <w:div w:id="457452169">
      <w:bodyDiv w:val="1"/>
      <w:marLeft w:val="0"/>
      <w:marRight w:val="0"/>
      <w:marTop w:val="0"/>
      <w:marBottom w:val="0"/>
      <w:divBdr>
        <w:top w:val="none" w:sz="0" w:space="0" w:color="auto"/>
        <w:left w:val="none" w:sz="0" w:space="0" w:color="auto"/>
        <w:bottom w:val="none" w:sz="0" w:space="0" w:color="auto"/>
        <w:right w:val="none" w:sz="0" w:space="0" w:color="auto"/>
      </w:divBdr>
    </w:div>
    <w:div w:id="513155539">
      <w:bodyDiv w:val="1"/>
      <w:marLeft w:val="0"/>
      <w:marRight w:val="0"/>
      <w:marTop w:val="0"/>
      <w:marBottom w:val="0"/>
      <w:divBdr>
        <w:top w:val="none" w:sz="0" w:space="0" w:color="auto"/>
        <w:left w:val="none" w:sz="0" w:space="0" w:color="auto"/>
        <w:bottom w:val="none" w:sz="0" w:space="0" w:color="auto"/>
        <w:right w:val="none" w:sz="0" w:space="0" w:color="auto"/>
      </w:divBdr>
    </w:div>
    <w:div w:id="734398231">
      <w:bodyDiv w:val="1"/>
      <w:marLeft w:val="0"/>
      <w:marRight w:val="0"/>
      <w:marTop w:val="0"/>
      <w:marBottom w:val="0"/>
      <w:divBdr>
        <w:top w:val="none" w:sz="0" w:space="0" w:color="auto"/>
        <w:left w:val="none" w:sz="0" w:space="0" w:color="auto"/>
        <w:bottom w:val="none" w:sz="0" w:space="0" w:color="auto"/>
        <w:right w:val="none" w:sz="0" w:space="0" w:color="auto"/>
      </w:divBdr>
    </w:div>
    <w:div w:id="945844560">
      <w:bodyDiv w:val="1"/>
      <w:marLeft w:val="0"/>
      <w:marRight w:val="0"/>
      <w:marTop w:val="0"/>
      <w:marBottom w:val="0"/>
      <w:divBdr>
        <w:top w:val="none" w:sz="0" w:space="0" w:color="auto"/>
        <w:left w:val="none" w:sz="0" w:space="0" w:color="auto"/>
        <w:bottom w:val="none" w:sz="0" w:space="0" w:color="auto"/>
        <w:right w:val="none" w:sz="0" w:space="0" w:color="auto"/>
      </w:divBdr>
    </w:div>
    <w:div w:id="1126041161">
      <w:bodyDiv w:val="1"/>
      <w:marLeft w:val="0"/>
      <w:marRight w:val="0"/>
      <w:marTop w:val="0"/>
      <w:marBottom w:val="0"/>
      <w:divBdr>
        <w:top w:val="none" w:sz="0" w:space="0" w:color="auto"/>
        <w:left w:val="none" w:sz="0" w:space="0" w:color="auto"/>
        <w:bottom w:val="none" w:sz="0" w:space="0" w:color="auto"/>
        <w:right w:val="none" w:sz="0" w:space="0" w:color="auto"/>
      </w:divBdr>
    </w:div>
    <w:div w:id="1252470149">
      <w:bodyDiv w:val="1"/>
      <w:marLeft w:val="0"/>
      <w:marRight w:val="0"/>
      <w:marTop w:val="0"/>
      <w:marBottom w:val="0"/>
      <w:divBdr>
        <w:top w:val="none" w:sz="0" w:space="0" w:color="auto"/>
        <w:left w:val="none" w:sz="0" w:space="0" w:color="auto"/>
        <w:bottom w:val="none" w:sz="0" w:space="0" w:color="auto"/>
        <w:right w:val="none" w:sz="0" w:space="0" w:color="auto"/>
      </w:divBdr>
      <w:divsChild>
        <w:div w:id="368802263">
          <w:marLeft w:val="675"/>
          <w:marRight w:val="0"/>
          <w:marTop w:val="0"/>
          <w:marBottom w:val="0"/>
          <w:divBdr>
            <w:top w:val="none" w:sz="0" w:space="0" w:color="auto"/>
            <w:left w:val="none" w:sz="0" w:space="0" w:color="auto"/>
            <w:bottom w:val="none" w:sz="0" w:space="0" w:color="auto"/>
            <w:right w:val="none" w:sz="0" w:space="0" w:color="auto"/>
          </w:divBdr>
        </w:div>
        <w:div w:id="1787044047">
          <w:marLeft w:val="675"/>
          <w:marRight w:val="0"/>
          <w:marTop w:val="0"/>
          <w:marBottom w:val="0"/>
          <w:divBdr>
            <w:top w:val="none" w:sz="0" w:space="0" w:color="auto"/>
            <w:left w:val="none" w:sz="0" w:space="0" w:color="auto"/>
            <w:bottom w:val="none" w:sz="0" w:space="0" w:color="auto"/>
            <w:right w:val="none" w:sz="0" w:space="0" w:color="auto"/>
          </w:divBdr>
        </w:div>
        <w:div w:id="799693923">
          <w:marLeft w:val="2190"/>
          <w:marRight w:val="0"/>
          <w:marTop w:val="0"/>
          <w:marBottom w:val="0"/>
          <w:divBdr>
            <w:top w:val="none" w:sz="0" w:space="0" w:color="auto"/>
            <w:left w:val="none" w:sz="0" w:space="0" w:color="auto"/>
            <w:bottom w:val="none" w:sz="0" w:space="0" w:color="auto"/>
            <w:right w:val="none" w:sz="0" w:space="0" w:color="auto"/>
          </w:divBdr>
        </w:div>
        <w:div w:id="1849059732">
          <w:marLeft w:val="2190"/>
          <w:marRight w:val="0"/>
          <w:marTop w:val="0"/>
          <w:marBottom w:val="0"/>
          <w:divBdr>
            <w:top w:val="none" w:sz="0" w:space="0" w:color="auto"/>
            <w:left w:val="none" w:sz="0" w:space="0" w:color="auto"/>
            <w:bottom w:val="none" w:sz="0" w:space="0" w:color="auto"/>
            <w:right w:val="none" w:sz="0" w:space="0" w:color="auto"/>
          </w:divBdr>
        </w:div>
        <w:div w:id="1994261593">
          <w:marLeft w:val="2190"/>
          <w:marRight w:val="0"/>
          <w:marTop w:val="0"/>
          <w:marBottom w:val="0"/>
          <w:divBdr>
            <w:top w:val="none" w:sz="0" w:space="0" w:color="auto"/>
            <w:left w:val="none" w:sz="0" w:space="0" w:color="auto"/>
            <w:bottom w:val="none" w:sz="0" w:space="0" w:color="auto"/>
            <w:right w:val="none" w:sz="0" w:space="0" w:color="auto"/>
          </w:divBdr>
        </w:div>
      </w:divsChild>
    </w:div>
    <w:div w:id="1425373957">
      <w:bodyDiv w:val="1"/>
      <w:marLeft w:val="0"/>
      <w:marRight w:val="0"/>
      <w:marTop w:val="0"/>
      <w:marBottom w:val="0"/>
      <w:divBdr>
        <w:top w:val="none" w:sz="0" w:space="0" w:color="auto"/>
        <w:left w:val="none" w:sz="0" w:space="0" w:color="auto"/>
        <w:bottom w:val="none" w:sz="0" w:space="0" w:color="auto"/>
        <w:right w:val="none" w:sz="0" w:space="0" w:color="auto"/>
      </w:divBdr>
      <w:divsChild>
        <w:div w:id="1265841332">
          <w:marLeft w:val="0"/>
          <w:marRight w:val="0"/>
          <w:marTop w:val="0"/>
          <w:marBottom w:val="0"/>
          <w:divBdr>
            <w:top w:val="none" w:sz="0" w:space="0" w:color="auto"/>
            <w:left w:val="none" w:sz="0" w:space="0" w:color="auto"/>
            <w:bottom w:val="none" w:sz="0" w:space="0" w:color="auto"/>
            <w:right w:val="none" w:sz="0" w:space="0" w:color="auto"/>
          </w:divBdr>
        </w:div>
        <w:div w:id="27534794">
          <w:marLeft w:val="0"/>
          <w:marRight w:val="0"/>
          <w:marTop w:val="0"/>
          <w:marBottom w:val="0"/>
          <w:divBdr>
            <w:top w:val="none" w:sz="0" w:space="0" w:color="auto"/>
            <w:left w:val="none" w:sz="0" w:space="0" w:color="auto"/>
            <w:bottom w:val="none" w:sz="0" w:space="0" w:color="auto"/>
            <w:right w:val="none" w:sz="0" w:space="0" w:color="auto"/>
          </w:divBdr>
        </w:div>
      </w:divsChild>
    </w:div>
    <w:div w:id="1697735543">
      <w:bodyDiv w:val="1"/>
      <w:marLeft w:val="0"/>
      <w:marRight w:val="0"/>
      <w:marTop w:val="0"/>
      <w:marBottom w:val="0"/>
      <w:divBdr>
        <w:top w:val="none" w:sz="0" w:space="0" w:color="auto"/>
        <w:left w:val="none" w:sz="0" w:space="0" w:color="auto"/>
        <w:bottom w:val="none" w:sz="0" w:space="0" w:color="auto"/>
        <w:right w:val="none" w:sz="0" w:space="0" w:color="auto"/>
      </w:divBdr>
    </w:div>
    <w:div w:id="1829830665">
      <w:bodyDiv w:val="1"/>
      <w:marLeft w:val="0"/>
      <w:marRight w:val="0"/>
      <w:marTop w:val="0"/>
      <w:marBottom w:val="0"/>
      <w:divBdr>
        <w:top w:val="none" w:sz="0" w:space="0" w:color="auto"/>
        <w:left w:val="none" w:sz="0" w:space="0" w:color="auto"/>
        <w:bottom w:val="none" w:sz="0" w:space="0" w:color="auto"/>
        <w:right w:val="none" w:sz="0" w:space="0" w:color="auto"/>
      </w:divBdr>
    </w:div>
    <w:div w:id="2014137605">
      <w:bodyDiv w:val="1"/>
      <w:marLeft w:val="0"/>
      <w:marRight w:val="0"/>
      <w:marTop w:val="0"/>
      <w:marBottom w:val="0"/>
      <w:divBdr>
        <w:top w:val="none" w:sz="0" w:space="0" w:color="auto"/>
        <w:left w:val="none" w:sz="0" w:space="0" w:color="auto"/>
        <w:bottom w:val="none" w:sz="0" w:space="0" w:color="auto"/>
        <w:right w:val="none" w:sz="0" w:space="0" w:color="auto"/>
      </w:divBdr>
    </w:div>
    <w:div w:id="2117407170">
      <w:bodyDiv w:val="1"/>
      <w:marLeft w:val="0"/>
      <w:marRight w:val="0"/>
      <w:marTop w:val="0"/>
      <w:marBottom w:val="0"/>
      <w:divBdr>
        <w:top w:val="none" w:sz="0" w:space="0" w:color="auto"/>
        <w:left w:val="none" w:sz="0" w:space="0" w:color="auto"/>
        <w:bottom w:val="none" w:sz="0" w:space="0" w:color="auto"/>
        <w:right w:val="none" w:sz="0" w:space="0" w:color="auto"/>
      </w:divBdr>
    </w:div>
    <w:div w:id="213386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5A698-49C2-457D-9F4F-33FB0466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Hitchings</dc:creator>
  <cp:keywords/>
  <dc:description/>
  <cp:lastModifiedBy>Lilitha Mdleleni</cp:lastModifiedBy>
  <cp:revision>3</cp:revision>
  <cp:lastPrinted>2023-11-15T09:43:00Z</cp:lastPrinted>
  <dcterms:created xsi:type="dcterms:W3CDTF">2023-11-29T06:14:00Z</dcterms:created>
  <dcterms:modified xsi:type="dcterms:W3CDTF">2023-11-30T22:43:00Z</dcterms:modified>
</cp:coreProperties>
</file>