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CBAC" w14:textId="41115F26" w:rsidR="00FC0C24" w:rsidRPr="00FC0C24" w:rsidRDefault="00FC0C24" w:rsidP="00FC0C24">
      <w:pPr>
        <w:rPr>
          <w:color w:val="FF0000"/>
          <w:u w:val="single"/>
        </w:rPr>
      </w:pPr>
      <w:r>
        <w:rPr>
          <w:rFonts w:ascii="Arial" w:hAnsi="Arial" w:cs="Arial"/>
          <w:color w:val="FF0000"/>
        </w:rPr>
        <w:t>Editorial note: Certain information has been redacted from this judgment in compliance with the law.</w:t>
      </w:r>
      <w:bookmarkStart w:id="0" w:name="_GoBack"/>
      <w:bookmarkEnd w:id="0"/>
    </w:p>
    <w:p w14:paraId="7249016D" w14:textId="025CC8B0" w:rsidR="00BB117B" w:rsidRPr="008E53B7" w:rsidRDefault="008F679E" w:rsidP="00403ABF">
      <w:pPr>
        <w:widowControl w:val="0"/>
        <w:spacing w:after="0" w:line="480" w:lineRule="auto"/>
        <w:jc w:val="center"/>
        <w:rPr>
          <w:rFonts w:ascii="Verdana" w:hAnsi="Verdana" w:cs="Arial"/>
          <w:sz w:val="25"/>
          <w:szCs w:val="25"/>
          <w:lang w:val="en-GB"/>
        </w:rPr>
      </w:pPr>
      <w:r>
        <w:rPr>
          <w:rFonts w:ascii="Verdana" w:hAnsi="Verdana" w:cs="Arial"/>
          <w:sz w:val="25"/>
          <w:szCs w:val="25"/>
          <w:lang w:val="en-GB"/>
        </w:rPr>
        <w:t xml:space="preserve"> </w:t>
      </w:r>
      <w:r w:rsidR="00386CF6" w:rsidRPr="008E53B7">
        <w:rPr>
          <w:rFonts w:ascii="Verdana" w:hAnsi="Verdana" w:cs="Arial"/>
          <w:noProof/>
          <w:sz w:val="25"/>
          <w:szCs w:val="25"/>
          <w:lang w:eastAsia="en-ZA"/>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8E53B7" w:rsidRDefault="00386CF6" w:rsidP="00403ABF">
      <w:pPr>
        <w:widowControl w:val="0"/>
        <w:spacing w:after="0" w:line="480" w:lineRule="auto"/>
        <w:jc w:val="center"/>
        <w:rPr>
          <w:rFonts w:ascii="Verdana" w:hAnsi="Verdana" w:cs="Arial"/>
          <w:b/>
          <w:lang w:val="en-GB"/>
        </w:rPr>
      </w:pPr>
      <w:r w:rsidRPr="008E53B7">
        <w:rPr>
          <w:rFonts w:ascii="Verdana" w:hAnsi="Verdana" w:cs="Arial"/>
          <w:b/>
          <w:lang w:val="en-GB"/>
        </w:rPr>
        <w:t>IN THE HIGH COURT OF SOUTH AFRICA</w:t>
      </w:r>
    </w:p>
    <w:p w14:paraId="305AAA64" w14:textId="3A101DDC" w:rsidR="00386CF6" w:rsidRPr="008E53B7" w:rsidRDefault="00723BCA" w:rsidP="00403ABF">
      <w:pPr>
        <w:widowControl w:val="0"/>
        <w:spacing w:line="480" w:lineRule="auto"/>
        <w:jc w:val="center"/>
        <w:rPr>
          <w:rFonts w:ascii="Verdana" w:hAnsi="Verdana" w:cs="Arial"/>
          <w:b/>
          <w:lang w:val="en-GB"/>
        </w:rPr>
      </w:pPr>
      <w:r w:rsidRPr="008E53B7">
        <w:rPr>
          <w:rFonts w:ascii="Verdana" w:hAnsi="Verdana" w:cs="Arial"/>
          <w:b/>
          <w:lang w:val="en-GB"/>
        </w:rPr>
        <w:t>GAUTENG</w:t>
      </w:r>
      <w:r w:rsidR="0036664D" w:rsidRPr="008E53B7">
        <w:rPr>
          <w:rFonts w:ascii="Verdana" w:hAnsi="Verdana" w:cs="Arial"/>
          <w:b/>
          <w:lang w:val="en-GB"/>
        </w:rPr>
        <w:t xml:space="preserve"> </w:t>
      </w:r>
      <w:r w:rsidR="00386CF6" w:rsidRPr="008E53B7">
        <w:rPr>
          <w:rFonts w:ascii="Verdana" w:hAnsi="Verdana" w:cs="Arial"/>
          <w:b/>
          <w:lang w:val="en-GB"/>
        </w:rPr>
        <w:t xml:space="preserve">DIVISION, </w:t>
      </w:r>
      <w:r w:rsidR="0036664D" w:rsidRPr="008E53B7">
        <w:rPr>
          <w:rFonts w:ascii="Verdana" w:hAnsi="Verdana" w:cs="Arial"/>
          <w:b/>
          <w:lang w:val="en-GB"/>
        </w:rPr>
        <w:t>JOHANNESBURG</w:t>
      </w:r>
    </w:p>
    <w:p w14:paraId="59A5414C" w14:textId="2864BB9A" w:rsidR="00E614F3" w:rsidRPr="008E53B7" w:rsidRDefault="00545AB4" w:rsidP="00403ABF">
      <w:pPr>
        <w:widowControl w:val="0"/>
        <w:spacing w:after="0" w:line="480" w:lineRule="auto"/>
        <w:jc w:val="right"/>
        <w:rPr>
          <w:rFonts w:ascii="Verdana" w:hAnsi="Verdana" w:cs="Arial"/>
          <w:b/>
          <w:lang w:val="en-GB"/>
        </w:rPr>
      </w:pPr>
      <w:r w:rsidRPr="008E53B7">
        <w:rPr>
          <w:rFonts w:ascii="Verdana" w:hAnsi="Verdana" w:cs="Arial"/>
          <w:b/>
          <w:lang w:val="en-GB"/>
        </w:rPr>
        <w:t>CASE N</w:t>
      </w:r>
      <w:r w:rsidR="000733E2" w:rsidRPr="008E53B7">
        <w:rPr>
          <w:rFonts w:ascii="Verdana" w:hAnsi="Verdana" w:cs="Arial"/>
          <w:b/>
          <w:lang w:val="en-GB"/>
        </w:rPr>
        <w:t>UMBER</w:t>
      </w:r>
      <w:r w:rsidRPr="008E53B7">
        <w:rPr>
          <w:rFonts w:ascii="Verdana" w:hAnsi="Verdana" w:cs="Arial"/>
          <w:b/>
          <w:lang w:val="en-GB"/>
        </w:rPr>
        <w:t xml:space="preserve">: </w:t>
      </w:r>
      <w:r w:rsidR="0036664D" w:rsidRPr="008E53B7">
        <w:rPr>
          <w:rFonts w:ascii="Verdana" w:hAnsi="Verdana" w:cs="Arial"/>
          <w:b/>
          <w:lang w:val="en-GB"/>
        </w:rPr>
        <w:t xml:space="preserve"> </w:t>
      </w:r>
      <w:r w:rsidR="00655AD0" w:rsidRPr="008E53B7">
        <w:rPr>
          <w:rFonts w:ascii="Verdana" w:hAnsi="Verdana" w:cs="Arial"/>
          <w:b/>
          <w:lang w:val="en-GB"/>
        </w:rPr>
        <w:t>2023-059041</w:t>
      </w:r>
    </w:p>
    <w:p w14:paraId="79FD3A76" w14:textId="61B64C87" w:rsidR="004D3F47" w:rsidRPr="008E53B7" w:rsidRDefault="004D3F47" w:rsidP="00403ABF">
      <w:pPr>
        <w:widowControl w:val="0"/>
        <w:spacing w:line="480" w:lineRule="auto"/>
        <w:jc w:val="right"/>
        <w:rPr>
          <w:rFonts w:ascii="Verdana" w:hAnsi="Verdana" w:cs="Arial"/>
          <w:b/>
          <w:lang w:val="en-GB"/>
        </w:rPr>
      </w:pPr>
      <w:r w:rsidRPr="008E53B7">
        <w:rPr>
          <w:rFonts w:ascii="Verdana" w:hAnsi="Verdana"/>
          <w:noProof/>
          <w:lang w:eastAsia="en-ZA"/>
        </w:rPr>
        <mc:AlternateContent>
          <mc:Choice Requires="wps">
            <w:drawing>
              <wp:anchor distT="0" distB="0" distL="114300" distR="114300" simplePos="0" relativeHeight="251659264" behindDoc="0" locked="0" layoutInCell="1" allowOverlap="1" wp14:anchorId="50FE586E" wp14:editId="6CCBA714">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526FA2" w:rsidRDefault="00526FA2" w:rsidP="00386CF6">
                            <w:pPr>
                              <w:jc w:val="center"/>
                              <w:rPr>
                                <w:rFonts w:ascii="Century Gothic" w:hAnsi="Century Gothic"/>
                                <w:b/>
                                <w:sz w:val="20"/>
                                <w:szCs w:val="20"/>
                              </w:rPr>
                            </w:pPr>
                          </w:p>
                          <w:p w14:paraId="3FEDA994" w14:textId="0D09DC24" w:rsidR="00526FA2" w:rsidRDefault="00526FA2" w:rsidP="005664F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Pr>
                                <w:rFonts w:ascii="Century Gothic" w:hAnsi="Century Gothic"/>
                                <w:sz w:val="20"/>
                                <w:szCs w:val="20"/>
                              </w:rPr>
                              <w:t>REPORTABLE:  NO</w:t>
                            </w:r>
                          </w:p>
                          <w:p w14:paraId="1B8F63EA" w14:textId="783464BF" w:rsidR="00526FA2" w:rsidRDefault="00526FA2" w:rsidP="005664F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Pr>
                                <w:rFonts w:ascii="Century Gothic" w:hAnsi="Century Gothic"/>
                                <w:sz w:val="20"/>
                                <w:szCs w:val="20"/>
                              </w:rPr>
                              <w:t>OF INTEREST TO OTHER JUDGES:  NO</w:t>
                            </w:r>
                          </w:p>
                          <w:p w14:paraId="66F8D6FB" w14:textId="6620178D" w:rsidR="00526FA2" w:rsidRDefault="00526FA2" w:rsidP="005664F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Pr>
                                <w:rFonts w:ascii="Century Gothic" w:hAnsi="Century Gothic"/>
                                <w:sz w:val="20"/>
                                <w:szCs w:val="20"/>
                              </w:rPr>
                              <w:t>REVISED: YES.</w:t>
                            </w:r>
                          </w:p>
                          <w:p w14:paraId="3468DE38" w14:textId="2EA07C9A" w:rsidR="00526FA2" w:rsidRDefault="00526FA2" w:rsidP="009471EB">
                            <w:pPr>
                              <w:spacing w:after="0" w:line="240" w:lineRule="auto"/>
                              <w:ind w:left="900"/>
                              <w:rPr>
                                <w:rFonts w:ascii="Century Gothic" w:hAnsi="Century Gothic"/>
                                <w:sz w:val="20"/>
                                <w:szCs w:val="20"/>
                              </w:rPr>
                            </w:pPr>
                          </w:p>
                          <w:p w14:paraId="75E0B5B2" w14:textId="2AB2D860" w:rsidR="00526FA2" w:rsidRDefault="00526FA2" w:rsidP="00650EFA">
                            <w:pPr>
                              <w:spacing w:after="0" w:line="240" w:lineRule="auto"/>
                              <w:ind w:left="180"/>
                              <w:rPr>
                                <w:rFonts w:ascii="Century Gothic" w:hAnsi="Century Gothic"/>
                                <w:sz w:val="20"/>
                                <w:szCs w:val="20"/>
                              </w:rPr>
                            </w:pPr>
                            <w:r>
                              <w:rPr>
                                <w:rFonts w:ascii="Century Gothic" w:hAnsi="Century Gothic"/>
                                <w:sz w:val="20"/>
                                <w:szCs w:val="20"/>
                              </w:rPr>
                              <w:t xml:space="preserve">DATE:  22 December 2023 </w:t>
                            </w:r>
                          </w:p>
                          <w:p w14:paraId="735C4641" w14:textId="2FF22218" w:rsidR="00526FA2" w:rsidRDefault="00526FA2" w:rsidP="00386CF6">
                            <w:pPr>
                              <w:spacing w:after="0" w:line="240" w:lineRule="auto"/>
                              <w:rPr>
                                <w:rFonts w:ascii="Century Gothic" w:hAnsi="Century Gothic"/>
                                <w:sz w:val="20"/>
                                <w:szCs w:val="20"/>
                              </w:rPr>
                            </w:pPr>
                          </w:p>
                          <w:p w14:paraId="002C27C2" w14:textId="78398221" w:rsidR="00526FA2" w:rsidRPr="00C40125" w:rsidRDefault="00526FA2"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526FA2" w:rsidRDefault="00526FA2" w:rsidP="00386CF6">
                            <w:pPr>
                              <w:spacing w:after="0" w:line="240" w:lineRule="auto"/>
                              <w:ind w:firstLine="180"/>
                              <w:rPr>
                                <w:rFonts w:ascii="Century Gothic" w:hAnsi="Century Gothic"/>
                                <w:sz w:val="20"/>
                                <w:szCs w:val="20"/>
                              </w:rPr>
                            </w:pPr>
                          </w:p>
                          <w:p w14:paraId="3D1CBF70" w14:textId="77777777" w:rsidR="00526FA2" w:rsidRDefault="00526FA2" w:rsidP="00386CF6">
                            <w:pPr>
                              <w:rPr>
                                <w:rFonts w:ascii="Century Gothic" w:hAnsi="Century Gothic"/>
                                <w:b/>
                                <w:sz w:val="18"/>
                                <w:szCs w:val="18"/>
                              </w:rPr>
                            </w:pPr>
                          </w:p>
                          <w:p w14:paraId="12E9035B" w14:textId="77777777" w:rsidR="00526FA2" w:rsidRDefault="00526FA2"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">
                <v:textbox>
                  <w:txbxContent>
                    <w:p w14:paraId="7E208079" w14:textId="77777777" w:rsidR="00526FA2" w:rsidRDefault="00526FA2" w:rsidP="00386CF6">
                      <w:pPr>
                        <w:jc w:val="center"/>
                        <w:rPr>
                          <w:rFonts w:ascii="Century Gothic" w:hAnsi="Century Gothic"/>
                          <w:b/>
                          <w:sz w:val="20"/>
                          <w:szCs w:val="20"/>
                        </w:rPr>
                      </w:pPr>
                    </w:p>
                    <w:p w14:paraId="3FEDA994" w14:textId="0D09DC24" w:rsidR="00526FA2" w:rsidRDefault="00526FA2" w:rsidP="005664F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Pr>
                          <w:rFonts w:ascii="Century Gothic" w:hAnsi="Century Gothic"/>
                          <w:sz w:val="20"/>
                          <w:szCs w:val="20"/>
                        </w:rPr>
                        <w:t>REPORTABLE:  NO</w:t>
                      </w:r>
                    </w:p>
                    <w:p w14:paraId="1B8F63EA" w14:textId="783464BF" w:rsidR="00526FA2" w:rsidRDefault="00526FA2" w:rsidP="005664F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Pr>
                          <w:rFonts w:ascii="Century Gothic" w:hAnsi="Century Gothic"/>
                          <w:sz w:val="20"/>
                          <w:szCs w:val="20"/>
                        </w:rPr>
                        <w:t>OF INTEREST TO OTHER JUDGES:  NO</w:t>
                      </w:r>
                    </w:p>
                    <w:p w14:paraId="66F8D6FB" w14:textId="6620178D" w:rsidR="00526FA2" w:rsidRDefault="00526FA2" w:rsidP="005664F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Pr>
                          <w:rFonts w:ascii="Century Gothic" w:hAnsi="Century Gothic"/>
                          <w:sz w:val="20"/>
                          <w:szCs w:val="20"/>
                        </w:rPr>
                        <w:t>REVISED: YES.</w:t>
                      </w:r>
                    </w:p>
                    <w:p w14:paraId="3468DE38" w14:textId="2EA07C9A" w:rsidR="00526FA2" w:rsidRDefault="00526FA2" w:rsidP="009471EB">
                      <w:pPr>
                        <w:spacing w:after="0" w:line="240" w:lineRule="auto"/>
                        <w:ind w:left="900"/>
                        <w:rPr>
                          <w:rFonts w:ascii="Century Gothic" w:hAnsi="Century Gothic"/>
                          <w:sz w:val="20"/>
                          <w:szCs w:val="20"/>
                        </w:rPr>
                      </w:pPr>
                    </w:p>
                    <w:p w14:paraId="75E0B5B2" w14:textId="2AB2D860" w:rsidR="00526FA2" w:rsidRDefault="00526FA2" w:rsidP="00650EFA">
                      <w:pPr>
                        <w:spacing w:after="0" w:line="240" w:lineRule="auto"/>
                        <w:ind w:left="180"/>
                        <w:rPr>
                          <w:rFonts w:ascii="Century Gothic" w:hAnsi="Century Gothic"/>
                          <w:sz w:val="20"/>
                          <w:szCs w:val="20"/>
                        </w:rPr>
                      </w:pPr>
                      <w:r>
                        <w:rPr>
                          <w:rFonts w:ascii="Century Gothic" w:hAnsi="Century Gothic"/>
                          <w:sz w:val="20"/>
                          <w:szCs w:val="20"/>
                        </w:rPr>
                        <w:t xml:space="preserve">DATE:  22 December 2023 </w:t>
                      </w:r>
                    </w:p>
                    <w:p w14:paraId="735C4641" w14:textId="2FF22218" w:rsidR="00526FA2" w:rsidRDefault="00526FA2" w:rsidP="00386CF6">
                      <w:pPr>
                        <w:spacing w:after="0" w:line="240" w:lineRule="auto"/>
                        <w:rPr>
                          <w:rFonts w:ascii="Century Gothic" w:hAnsi="Century Gothic"/>
                          <w:sz w:val="20"/>
                          <w:szCs w:val="20"/>
                        </w:rPr>
                      </w:pPr>
                    </w:p>
                    <w:p w14:paraId="002C27C2" w14:textId="78398221" w:rsidR="00526FA2" w:rsidRPr="00C40125" w:rsidRDefault="00526FA2"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526FA2" w:rsidRDefault="00526FA2" w:rsidP="00386CF6">
                      <w:pPr>
                        <w:spacing w:after="0" w:line="240" w:lineRule="auto"/>
                        <w:ind w:firstLine="180"/>
                        <w:rPr>
                          <w:rFonts w:ascii="Century Gothic" w:hAnsi="Century Gothic"/>
                          <w:sz w:val="20"/>
                          <w:szCs w:val="20"/>
                        </w:rPr>
                      </w:pPr>
                    </w:p>
                    <w:p w14:paraId="3D1CBF70" w14:textId="77777777" w:rsidR="00526FA2" w:rsidRDefault="00526FA2" w:rsidP="00386CF6">
                      <w:pPr>
                        <w:rPr>
                          <w:rFonts w:ascii="Century Gothic" w:hAnsi="Century Gothic"/>
                          <w:b/>
                          <w:sz w:val="18"/>
                          <w:szCs w:val="18"/>
                        </w:rPr>
                      </w:pPr>
                    </w:p>
                    <w:p w14:paraId="12E9035B" w14:textId="77777777" w:rsidR="00526FA2" w:rsidRDefault="00526FA2"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2B0FAC6" w14:textId="6317EDC8" w:rsidR="00386CF6" w:rsidRPr="008E53B7" w:rsidRDefault="00386CF6" w:rsidP="00403ABF">
      <w:pPr>
        <w:widowControl w:val="0"/>
        <w:spacing w:line="480" w:lineRule="auto"/>
        <w:jc w:val="right"/>
        <w:rPr>
          <w:rFonts w:ascii="Verdana" w:hAnsi="Verdana" w:cs="Arial"/>
          <w:b/>
          <w:lang w:val="en-GB"/>
        </w:rPr>
      </w:pPr>
    </w:p>
    <w:p w14:paraId="6A916D32" w14:textId="77777777" w:rsidR="00386CF6" w:rsidRPr="008E53B7" w:rsidRDefault="00386CF6" w:rsidP="00403ABF">
      <w:pPr>
        <w:widowControl w:val="0"/>
        <w:spacing w:line="480" w:lineRule="auto"/>
        <w:jc w:val="center"/>
        <w:rPr>
          <w:rFonts w:ascii="Verdana" w:hAnsi="Verdana" w:cs="Arial"/>
          <w:b/>
          <w:lang w:val="en-GB"/>
        </w:rPr>
      </w:pPr>
    </w:p>
    <w:p w14:paraId="68170D40" w14:textId="77777777" w:rsidR="00386CF6" w:rsidRPr="008E53B7" w:rsidRDefault="00386CF6" w:rsidP="00403ABF">
      <w:pPr>
        <w:widowControl w:val="0"/>
        <w:spacing w:line="480" w:lineRule="auto"/>
        <w:jc w:val="center"/>
        <w:rPr>
          <w:rFonts w:ascii="Verdana" w:hAnsi="Verdana" w:cs="Arial"/>
          <w:b/>
          <w:lang w:val="en-GB"/>
        </w:rPr>
      </w:pPr>
    </w:p>
    <w:p w14:paraId="53C547D1" w14:textId="77777777" w:rsidR="004D3F47" w:rsidRPr="008E53B7" w:rsidRDefault="004D3F47" w:rsidP="00403ABF">
      <w:pPr>
        <w:widowControl w:val="0"/>
        <w:spacing w:after="0" w:line="240" w:lineRule="auto"/>
        <w:rPr>
          <w:rFonts w:ascii="Verdana" w:hAnsi="Verdana" w:cs="Arial"/>
          <w:lang w:val="en-GB"/>
        </w:rPr>
      </w:pPr>
    </w:p>
    <w:p w14:paraId="561DD510" w14:textId="77777777" w:rsidR="00386CF6" w:rsidRPr="008E53B7" w:rsidRDefault="00386CF6" w:rsidP="00403ABF">
      <w:pPr>
        <w:widowControl w:val="0"/>
        <w:spacing w:after="0" w:line="312" w:lineRule="auto"/>
        <w:rPr>
          <w:rFonts w:ascii="Verdana" w:hAnsi="Verdana" w:cs="Arial"/>
          <w:lang w:val="en-GB"/>
        </w:rPr>
      </w:pPr>
      <w:r w:rsidRPr="008E53B7">
        <w:rPr>
          <w:rFonts w:ascii="Verdana" w:hAnsi="Verdana" w:cs="Arial"/>
          <w:lang w:val="en-GB"/>
        </w:rPr>
        <w:t xml:space="preserve">In the </w:t>
      </w:r>
      <w:r w:rsidR="00545AB4" w:rsidRPr="008E53B7">
        <w:rPr>
          <w:rFonts w:ascii="Verdana" w:hAnsi="Verdana" w:cs="Arial"/>
          <w:lang w:val="en-GB"/>
        </w:rPr>
        <w:t xml:space="preserve">matter </w:t>
      </w:r>
      <w:r w:rsidRPr="008E53B7">
        <w:rPr>
          <w:rFonts w:ascii="Verdana" w:hAnsi="Verdana" w:cs="Arial"/>
          <w:lang w:val="en-GB"/>
        </w:rPr>
        <w:t>between:</w:t>
      </w:r>
      <w:r w:rsidR="003F5965" w:rsidRPr="008E53B7">
        <w:rPr>
          <w:rFonts w:ascii="Verdana" w:hAnsi="Verdana" w:cs="Arial"/>
          <w:lang w:val="en-GB"/>
        </w:rPr>
        <w:t xml:space="preserve"> -</w:t>
      </w:r>
    </w:p>
    <w:p w14:paraId="5183A1A0" w14:textId="77777777" w:rsidR="0036664D" w:rsidRPr="008E53B7" w:rsidRDefault="0036664D" w:rsidP="00403ABF">
      <w:pPr>
        <w:widowControl w:val="0"/>
        <w:spacing w:after="0" w:line="312" w:lineRule="auto"/>
        <w:rPr>
          <w:rFonts w:ascii="Verdana" w:hAnsi="Verdana" w:cs="Arial"/>
          <w:lang w:val="en-GB"/>
        </w:rPr>
      </w:pPr>
    </w:p>
    <w:p w14:paraId="41DC56A9" w14:textId="46B64A20" w:rsidR="003F5965" w:rsidRPr="008E53B7" w:rsidRDefault="00655AD0" w:rsidP="00257B90">
      <w:pPr>
        <w:widowControl w:val="0"/>
        <w:tabs>
          <w:tab w:val="right" w:pos="9026"/>
        </w:tabs>
        <w:spacing w:after="0" w:line="312" w:lineRule="auto"/>
        <w:rPr>
          <w:rFonts w:ascii="Verdana" w:hAnsi="Verdana" w:cs="Arial"/>
          <w:lang w:val="en-GB"/>
        </w:rPr>
      </w:pPr>
      <w:r w:rsidRPr="008E53B7">
        <w:rPr>
          <w:rFonts w:ascii="Verdana" w:hAnsi="Verdana" w:cs="Arial"/>
          <w:b/>
          <w:lang w:val="en-GB"/>
        </w:rPr>
        <w:t>EVG</w:t>
      </w:r>
      <w:r w:rsidR="003F5965" w:rsidRPr="008E53B7">
        <w:rPr>
          <w:rFonts w:ascii="Verdana" w:hAnsi="Verdana" w:cs="Arial"/>
          <w:lang w:val="en-GB"/>
        </w:rPr>
        <w:tab/>
      </w:r>
      <w:r w:rsidR="00257B90" w:rsidRPr="008E53B7">
        <w:rPr>
          <w:rFonts w:ascii="Verdana" w:hAnsi="Verdana" w:cs="Arial"/>
          <w:lang w:val="en-GB"/>
        </w:rPr>
        <w:t>A</w:t>
      </w:r>
      <w:r w:rsidR="002532C2" w:rsidRPr="008E53B7">
        <w:rPr>
          <w:rFonts w:ascii="Verdana" w:hAnsi="Verdana" w:cs="Arial"/>
          <w:lang w:val="en-GB"/>
        </w:rPr>
        <w:t>pplicant</w:t>
      </w:r>
    </w:p>
    <w:p w14:paraId="32D55830" w14:textId="77777777" w:rsidR="00603F5C" w:rsidRPr="008E53B7" w:rsidRDefault="00603F5C" w:rsidP="00403ABF">
      <w:pPr>
        <w:widowControl w:val="0"/>
        <w:tabs>
          <w:tab w:val="right" w:pos="9026"/>
        </w:tabs>
        <w:spacing w:after="0" w:line="312" w:lineRule="auto"/>
        <w:rPr>
          <w:rFonts w:ascii="Verdana" w:hAnsi="Verdana" w:cs="Arial"/>
          <w:lang w:val="en-GB"/>
        </w:rPr>
      </w:pPr>
    </w:p>
    <w:p w14:paraId="08F897D7" w14:textId="36DD9BC8" w:rsidR="003F5965" w:rsidRPr="008E53B7" w:rsidRDefault="003F5965" w:rsidP="00403ABF">
      <w:pPr>
        <w:widowControl w:val="0"/>
        <w:tabs>
          <w:tab w:val="right" w:pos="9026"/>
        </w:tabs>
        <w:spacing w:after="0" w:line="312" w:lineRule="auto"/>
        <w:rPr>
          <w:rFonts w:ascii="Verdana" w:hAnsi="Verdana" w:cs="Arial"/>
          <w:lang w:val="en-GB"/>
        </w:rPr>
      </w:pPr>
      <w:r w:rsidRPr="008E53B7">
        <w:rPr>
          <w:rFonts w:ascii="Verdana" w:hAnsi="Verdana" w:cs="Arial"/>
          <w:lang w:val="en-GB"/>
        </w:rPr>
        <w:t>and</w:t>
      </w:r>
    </w:p>
    <w:p w14:paraId="43E5B965" w14:textId="66F32A2A" w:rsidR="0036664D" w:rsidRPr="008E53B7" w:rsidRDefault="0036664D" w:rsidP="00403ABF">
      <w:pPr>
        <w:widowControl w:val="0"/>
        <w:tabs>
          <w:tab w:val="right" w:pos="9026"/>
        </w:tabs>
        <w:spacing w:after="0" w:line="312" w:lineRule="auto"/>
        <w:rPr>
          <w:rFonts w:ascii="Verdana" w:hAnsi="Verdana" w:cs="Arial"/>
          <w:b/>
          <w:lang w:val="en-GB"/>
        </w:rPr>
      </w:pPr>
    </w:p>
    <w:p w14:paraId="5F062A8F" w14:textId="53D310E3" w:rsidR="003F5965" w:rsidRPr="008E53B7" w:rsidRDefault="00655AD0" w:rsidP="00E614F3">
      <w:pPr>
        <w:widowControl w:val="0"/>
        <w:tabs>
          <w:tab w:val="right" w:pos="9026"/>
        </w:tabs>
        <w:spacing w:after="120" w:line="312" w:lineRule="auto"/>
        <w:rPr>
          <w:rFonts w:ascii="Verdana" w:hAnsi="Verdana" w:cs="Arial"/>
          <w:lang w:val="en-GB"/>
        </w:rPr>
      </w:pPr>
      <w:r w:rsidRPr="008E53B7">
        <w:rPr>
          <w:rFonts w:ascii="Verdana" w:hAnsi="Verdana" w:cs="Arial"/>
          <w:b/>
          <w:lang w:val="en-GB"/>
        </w:rPr>
        <w:t>AJJV</w:t>
      </w:r>
      <w:r w:rsidR="003F5965" w:rsidRPr="008E53B7">
        <w:rPr>
          <w:rFonts w:ascii="Verdana" w:hAnsi="Verdana" w:cs="Arial"/>
          <w:b/>
          <w:lang w:val="en-GB"/>
        </w:rPr>
        <w:tab/>
      </w:r>
      <w:r w:rsidR="00703F9D" w:rsidRPr="008E53B7">
        <w:rPr>
          <w:rFonts w:ascii="Verdana" w:hAnsi="Verdana" w:cs="Arial"/>
          <w:bCs/>
          <w:lang w:val="en-GB"/>
        </w:rPr>
        <w:t>R</w:t>
      </w:r>
      <w:r w:rsidR="002532C2" w:rsidRPr="008E53B7">
        <w:rPr>
          <w:rFonts w:ascii="Verdana" w:hAnsi="Verdana" w:cs="Arial"/>
          <w:lang w:val="en-GB"/>
        </w:rPr>
        <w:t>espondent</w:t>
      </w:r>
    </w:p>
    <w:p w14:paraId="32188F40" w14:textId="77777777" w:rsidR="00BA3AA2" w:rsidRPr="008E53B7" w:rsidRDefault="00BA3AA2" w:rsidP="00403ABF">
      <w:pPr>
        <w:widowControl w:val="0"/>
        <w:tabs>
          <w:tab w:val="right" w:pos="9026"/>
        </w:tabs>
        <w:spacing w:after="0" w:line="360" w:lineRule="auto"/>
        <w:rPr>
          <w:rFonts w:ascii="Verdana" w:hAnsi="Verdana" w:cs="Arial"/>
          <w:lang w:val="en-GB"/>
        </w:rPr>
      </w:pPr>
    </w:p>
    <w:p w14:paraId="70970D0F" w14:textId="77777777" w:rsidR="00257B90" w:rsidRPr="008E53B7" w:rsidRDefault="00257B90" w:rsidP="00403ABF">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8E53B7" w14:paraId="20EB356B" w14:textId="77777777" w:rsidTr="00AE6AE3">
        <w:tc>
          <w:tcPr>
            <w:tcW w:w="9242" w:type="dxa"/>
          </w:tcPr>
          <w:p w14:paraId="4CD84C12" w14:textId="4C5666F6" w:rsidR="00AE6AE3" w:rsidRPr="008E53B7" w:rsidRDefault="00AE6AE3" w:rsidP="00403ABF">
            <w:pPr>
              <w:widowControl w:val="0"/>
              <w:spacing w:before="360" w:after="120" w:line="480" w:lineRule="auto"/>
              <w:jc w:val="center"/>
              <w:rPr>
                <w:rFonts w:ascii="Verdana" w:hAnsi="Verdana" w:cs="Arial"/>
                <w:b/>
                <w:sz w:val="24"/>
                <w:szCs w:val="24"/>
                <w:lang w:val="en-GB"/>
              </w:rPr>
            </w:pPr>
            <w:r w:rsidRPr="008E53B7">
              <w:rPr>
                <w:rFonts w:ascii="Verdana" w:hAnsi="Verdana" w:cs="Arial"/>
                <w:b/>
                <w:sz w:val="24"/>
                <w:szCs w:val="24"/>
                <w:lang w:val="en-GB"/>
              </w:rPr>
              <w:t>J</w:t>
            </w:r>
            <w:r w:rsidR="008F1271" w:rsidRPr="008E53B7">
              <w:rPr>
                <w:rFonts w:ascii="Verdana" w:hAnsi="Verdana" w:cs="Arial"/>
                <w:b/>
                <w:sz w:val="24"/>
                <w:szCs w:val="24"/>
                <w:lang w:val="en-GB"/>
              </w:rPr>
              <w:t xml:space="preserve"> </w:t>
            </w:r>
            <w:r w:rsidRPr="008E53B7">
              <w:rPr>
                <w:rFonts w:ascii="Verdana" w:hAnsi="Verdana" w:cs="Arial"/>
                <w:b/>
                <w:sz w:val="24"/>
                <w:szCs w:val="24"/>
                <w:lang w:val="en-GB"/>
              </w:rPr>
              <w:t>U</w:t>
            </w:r>
            <w:r w:rsidR="008F1271" w:rsidRPr="008E53B7">
              <w:rPr>
                <w:rFonts w:ascii="Verdana" w:hAnsi="Verdana" w:cs="Arial"/>
                <w:b/>
                <w:sz w:val="24"/>
                <w:szCs w:val="24"/>
                <w:lang w:val="en-GB"/>
              </w:rPr>
              <w:t xml:space="preserve"> </w:t>
            </w:r>
            <w:r w:rsidRPr="008E53B7">
              <w:rPr>
                <w:rFonts w:ascii="Verdana" w:hAnsi="Verdana" w:cs="Arial"/>
                <w:b/>
                <w:sz w:val="24"/>
                <w:szCs w:val="24"/>
                <w:lang w:val="en-GB"/>
              </w:rPr>
              <w:t>D</w:t>
            </w:r>
            <w:r w:rsidR="008F1271" w:rsidRPr="008E53B7">
              <w:rPr>
                <w:rFonts w:ascii="Verdana" w:hAnsi="Verdana" w:cs="Arial"/>
                <w:b/>
                <w:sz w:val="24"/>
                <w:szCs w:val="24"/>
                <w:lang w:val="en-GB"/>
              </w:rPr>
              <w:t xml:space="preserve"> </w:t>
            </w:r>
            <w:r w:rsidRPr="008E53B7">
              <w:rPr>
                <w:rFonts w:ascii="Verdana" w:hAnsi="Verdana" w:cs="Arial"/>
                <w:b/>
                <w:sz w:val="24"/>
                <w:szCs w:val="24"/>
                <w:lang w:val="en-GB"/>
              </w:rPr>
              <w:t>G</w:t>
            </w:r>
            <w:r w:rsidR="008F1271" w:rsidRPr="008E53B7">
              <w:rPr>
                <w:rFonts w:ascii="Verdana" w:hAnsi="Verdana" w:cs="Arial"/>
                <w:b/>
                <w:sz w:val="24"/>
                <w:szCs w:val="24"/>
                <w:lang w:val="en-GB"/>
              </w:rPr>
              <w:t xml:space="preserve"> </w:t>
            </w:r>
            <w:r w:rsidRPr="008E53B7">
              <w:rPr>
                <w:rFonts w:ascii="Verdana" w:hAnsi="Verdana" w:cs="Arial"/>
                <w:b/>
                <w:sz w:val="24"/>
                <w:szCs w:val="24"/>
                <w:lang w:val="en-GB"/>
              </w:rPr>
              <w:t>M</w:t>
            </w:r>
            <w:r w:rsidR="008F1271" w:rsidRPr="008E53B7">
              <w:rPr>
                <w:rFonts w:ascii="Verdana" w:hAnsi="Verdana" w:cs="Arial"/>
                <w:b/>
                <w:sz w:val="24"/>
                <w:szCs w:val="24"/>
                <w:lang w:val="en-GB"/>
              </w:rPr>
              <w:t xml:space="preserve"> </w:t>
            </w:r>
            <w:r w:rsidRPr="008E53B7">
              <w:rPr>
                <w:rFonts w:ascii="Verdana" w:hAnsi="Verdana" w:cs="Arial"/>
                <w:b/>
                <w:sz w:val="24"/>
                <w:szCs w:val="24"/>
                <w:lang w:val="en-GB"/>
              </w:rPr>
              <w:t>E</w:t>
            </w:r>
            <w:r w:rsidR="008F1271" w:rsidRPr="008E53B7">
              <w:rPr>
                <w:rFonts w:ascii="Verdana" w:hAnsi="Verdana" w:cs="Arial"/>
                <w:b/>
                <w:sz w:val="24"/>
                <w:szCs w:val="24"/>
                <w:lang w:val="en-GB"/>
              </w:rPr>
              <w:t xml:space="preserve"> </w:t>
            </w:r>
            <w:r w:rsidRPr="008E53B7">
              <w:rPr>
                <w:rFonts w:ascii="Verdana" w:hAnsi="Verdana" w:cs="Arial"/>
                <w:b/>
                <w:sz w:val="24"/>
                <w:szCs w:val="24"/>
                <w:lang w:val="en-GB"/>
              </w:rPr>
              <w:t>N</w:t>
            </w:r>
            <w:r w:rsidR="008F1271" w:rsidRPr="008E53B7">
              <w:rPr>
                <w:rFonts w:ascii="Verdana" w:hAnsi="Verdana" w:cs="Arial"/>
                <w:b/>
                <w:sz w:val="24"/>
                <w:szCs w:val="24"/>
                <w:lang w:val="en-GB"/>
              </w:rPr>
              <w:t xml:space="preserve"> </w:t>
            </w:r>
            <w:r w:rsidRPr="008E53B7">
              <w:rPr>
                <w:rFonts w:ascii="Verdana" w:hAnsi="Verdana" w:cs="Arial"/>
                <w:b/>
                <w:sz w:val="24"/>
                <w:szCs w:val="24"/>
                <w:lang w:val="en-GB"/>
              </w:rPr>
              <w:t>T</w:t>
            </w:r>
          </w:p>
        </w:tc>
      </w:tr>
    </w:tbl>
    <w:p w14:paraId="776B82AA" w14:textId="6CF30340" w:rsidR="00E4432D" w:rsidRPr="008E53B7" w:rsidRDefault="00E4432D" w:rsidP="00DF5382">
      <w:pPr>
        <w:widowControl w:val="0"/>
        <w:spacing w:before="840" w:after="360" w:line="312" w:lineRule="auto"/>
        <w:jc w:val="both"/>
        <w:rPr>
          <w:rFonts w:ascii="Verdana" w:hAnsi="Verdana" w:cs="Arial"/>
          <w:b/>
          <w:bCs/>
          <w:lang w:val="en-GB"/>
        </w:rPr>
      </w:pPr>
      <w:r w:rsidRPr="008E53B7">
        <w:rPr>
          <w:rFonts w:ascii="Verdana" w:hAnsi="Verdana" w:cs="Arial"/>
          <w:b/>
          <w:bCs/>
          <w:u w:val="single"/>
          <w:lang w:val="en-GB"/>
        </w:rPr>
        <w:t>DELIVERED</w:t>
      </w:r>
      <w:r w:rsidRPr="008E53B7">
        <w:rPr>
          <w:rFonts w:ascii="Verdana" w:hAnsi="Verdana" w:cs="Arial"/>
          <w:b/>
          <w:bCs/>
          <w:lang w:val="en-GB"/>
        </w:rPr>
        <w:t xml:space="preserve">: </w:t>
      </w:r>
      <w:r w:rsidR="001356F3" w:rsidRPr="008E53B7">
        <w:rPr>
          <w:rFonts w:ascii="Verdana" w:hAnsi="Verdana" w:cs="Arial"/>
          <w:b/>
          <w:bCs/>
          <w:lang w:val="en-GB"/>
        </w:rPr>
        <w:t xml:space="preserve"> </w:t>
      </w:r>
      <w:r w:rsidRPr="008E53B7">
        <w:rPr>
          <w:rFonts w:ascii="Verdana" w:hAnsi="Verdana"/>
          <w:lang w:val="en-GB"/>
        </w:rPr>
        <w:t>This judgment was handed down electronically by circulation to the parties’ legal representatives by e</w:t>
      </w:r>
      <w:r w:rsidR="001356F3" w:rsidRPr="008E53B7">
        <w:rPr>
          <w:rFonts w:ascii="Verdana" w:hAnsi="Verdana"/>
          <w:lang w:val="en-GB"/>
        </w:rPr>
        <w:noBreakHyphen/>
      </w:r>
      <w:r w:rsidRPr="008E53B7">
        <w:rPr>
          <w:rFonts w:ascii="Verdana" w:hAnsi="Verdana"/>
          <w:lang w:val="en-GB"/>
        </w:rPr>
        <w:t xml:space="preserve">mail and publication on </w:t>
      </w:r>
      <w:proofErr w:type="spellStart"/>
      <w:r w:rsidRPr="008E53B7">
        <w:rPr>
          <w:rFonts w:ascii="Verdana" w:hAnsi="Verdana"/>
          <w:lang w:val="en-GB"/>
        </w:rPr>
        <w:t>CaseLines</w:t>
      </w:r>
      <w:proofErr w:type="spellEnd"/>
      <w:r w:rsidRPr="008E53B7">
        <w:rPr>
          <w:rFonts w:ascii="Verdana" w:hAnsi="Verdana"/>
          <w:lang w:val="en-GB"/>
        </w:rPr>
        <w:t xml:space="preserve">. </w:t>
      </w:r>
      <w:r w:rsidR="001356F3" w:rsidRPr="008E53B7">
        <w:rPr>
          <w:rFonts w:ascii="Verdana" w:hAnsi="Verdana"/>
          <w:lang w:val="en-GB"/>
        </w:rPr>
        <w:t xml:space="preserve"> </w:t>
      </w:r>
      <w:r w:rsidRPr="008E53B7">
        <w:rPr>
          <w:rFonts w:ascii="Verdana" w:hAnsi="Verdana"/>
          <w:lang w:val="en-GB"/>
        </w:rPr>
        <w:t xml:space="preserve">The date and time for hand-down is deemed to be </w:t>
      </w:r>
      <w:r w:rsidR="0000665E" w:rsidRPr="008E53B7">
        <w:rPr>
          <w:rFonts w:ascii="Verdana" w:hAnsi="Verdana"/>
          <w:lang w:val="en-GB"/>
        </w:rPr>
        <w:t>1</w:t>
      </w:r>
      <w:r w:rsidR="00834C7D" w:rsidRPr="008E53B7">
        <w:rPr>
          <w:rFonts w:ascii="Verdana" w:hAnsi="Verdana"/>
          <w:lang w:val="en-GB"/>
        </w:rPr>
        <w:t>6</w:t>
      </w:r>
      <w:r w:rsidR="0000665E" w:rsidRPr="008E53B7">
        <w:rPr>
          <w:rFonts w:ascii="Verdana" w:hAnsi="Verdana"/>
          <w:lang w:val="en-GB"/>
        </w:rPr>
        <w:t xml:space="preserve">h00 </w:t>
      </w:r>
      <w:r w:rsidRPr="008E53B7">
        <w:rPr>
          <w:rFonts w:ascii="Verdana" w:hAnsi="Verdana"/>
          <w:lang w:val="en-GB"/>
        </w:rPr>
        <w:t>on</w:t>
      </w:r>
      <w:r w:rsidR="00D1098F" w:rsidRPr="008E53B7">
        <w:rPr>
          <w:rFonts w:ascii="Verdana" w:hAnsi="Verdana"/>
          <w:lang w:val="en-GB"/>
        </w:rPr>
        <w:t xml:space="preserve"> 22 December 2023.</w:t>
      </w:r>
    </w:p>
    <w:p w14:paraId="4481D702" w14:textId="3C5D9D8D" w:rsidR="00386CF6" w:rsidRPr="008E53B7" w:rsidRDefault="00CC79D8" w:rsidP="00403ABF">
      <w:pPr>
        <w:keepNext/>
        <w:widowControl w:val="0"/>
        <w:spacing w:after="320" w:line="432" w:lineRule="auto"/>
        <w:rPr>
          <w:rFonts w:ascii="Verdana" w:hAnsi="Verdana" w:cs="Arial"/>
          <w:u w:val="single"/>
          <w:lang w:val="en-GB"/>
        </w:rPr>
      </w:pPr>
      <w:r w:rsidRPr="008E53B7">
        <w:rPr>
          <w:rFonts w:ascii="Verdana" w:hAnsi="Verdana" w:cs="Arial"/>
          <w:u w:val="single"/>
          <w:lang w:val="en-GB"/>
        </w:rPr>
        <w:lastRenderedPageBreak/>
        <w:t xml:space="preserve">F. </w:t>
      </w:r>
      <w:r w:rsidR="00F46B89" w:rsidRPr="008E53B7">
        <w:rPr>
          <w:rFonts w:ascii="Verdana" w:hAnsi="Verdana" w:cs="Arial"/>
          <w:u w:val="single"/>
          <w:lang w:val="en-GB"/>
        </w:rPr>
        <w:t xml:space="preserve">BEZUIDENHOUT </w:t>
      </w:r>
      <w:r w:rsidR="00225130" w:rsidRPr="008E53B7">
        <w:rPr>
          <w:rFonts w:ascii="Verdana" w:hAnsi="Verdana" w:cs="Arial"/>
          <w:u w:val="single"/>
          <w:lang w:val="en-GB"/>
        </w:rPr>
        <w:t>AJ:</w:t>
      </w:r>
    </w:p>
    <w:p w14:paraId="01117D13" w14:textId="3232FB8C" w:rsidR="00030F60" w:rsidRPr="008E53B7" w:rsidRDefault="00030F60" w:rsidP="008B2A4F">
      <w:pPr>
        <w:pStyle w:val="Indent"/>
        <w:keepNext/>
        <w:widowControl w:val="0"/>
        <w:spacing w:after="360" w:line="480" w:lineRule="auto"/>
        <w:jc w:val="both"/>
        <w:rPr>
          <w:rFonts w:ascii="Verdana" w:hAnsi="Verdana" w:cs="Arial"/>
          <w:b/>
          <w:bCs/>
          <w:sz w:val="22"/>
          <w:szCs w:val="22"/>
          <w:lang w:val="en-GB"/>
        </w:rPr>
      </w:pPr>
      <w:r w:rsidRPr="008E53B7">
        <w:rPr>
          <w:rFonts w:ascii="Verdana" w:hAnsi="Verdana" w:cs="Arial"/>
          <w:b/>
          <w:bCs/>
          <w:sz w:val="22"/>
          <w:szCs w:val="22"/>
          <w:lang w:val="en-GB"/>
        </w:rPr>
        <w:t>INTRODUCTION</w:t>
      </w:r>
    </w:p>
    <w:p w14:paraId="0CBDFB48" w14:textId="767448F7" w:rsidR="000716E3"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w:t>
      </w:r>
      <w:r w:rsidRPr="008E53B7">
        <w:rPr>
          <w:rFonts w:ascii="Verdana" w:hAnsi="Verdana" w:cs="Arial"/>
          <w:color w:val="000000" w:themeColor="text1"/>
          <w:sz w:val="22"/>
          <w:szCs w:val="22"/>
          <w:lang w:val="en-GB"/>
        </w:rPr>
        <w:tab/>
      </w:r>
      <w:r w:rsidR="000716E3" w:rsidRPr="008E53B7">
        <w:rPr>
          <w:rFonts w:ascii="Verdana" w:hAnsi="Verdana" w:cs="Arial"/>
          <w:sz w:val="22"/>
          <w:szCs w:val="22"/>
          <w:lang w:val="en-GB"/>
        </w:rPr>
        <w:t>In this rule 43 application, t</w:t>
      </w:r>
      <w:r w:rsidR="00DF5382" w:rsidRPr="008E53B7">
        <w:rPr>
          <w:rFonts w:ascii="Verdana" w:hAnsi="Verdana" w:cs="Arial"/>
          <w:sz w:val="22"/>
          <w:szCs w:val="22"/>
          <w:lang w:val="en-GB"/>
        </w:rPr>
        <w:t xml:space="preserve">he applicant </w:t>
      </w:r>
      <w:r w:rsidR="000716E3" w:rsidRPr="008E53B7">
        <w:rPr>
          <w:rFonts w:ascii="Verdana" w:hAnsi="Verdana" w:cs="Arial"/>
          <w:sz w:val="22"/>
          <w:szCs w:val="22"/>
          <w:lang w:val="en-GB"/>
        </w:rPr>
        <w:t>seeks the following relief: -</w:t>
      </w:r>
    </w:p>
    <w:p w14:paraId="7F652FE7" w14:textId="40396F6C" w:rsidR="000716E3"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[1.1]</w:t>
      </w:r>
      <w:r w:rsidRPr="008E53B7">
        <w:rPr>
          <w:rFonts w:ascii="Verdana" w:hAnsi="Verdana" w:cs="Arial"/>
          <w:sz w:val="22"/>
          <w:szCs w:val="22"/>
          <w:lang w:val="en-GB"/>
        </w:rPr>
        <w:tab/>
      </w:r>
      <w:r w:rsidR="000716E3" w:rsidRPr="008E53B7">
        <w:rPr>
          <w:rFonts w:ascii="Verdana" w:hAnsi="Verdana" w:cs="Arial"/>
          <w:sz w:val="22"/>
          <w:szCs w:val="22"/>
          <w:lang w:val="en-GB"/>
        </w:rPr>
        <w:t xml:space="preserve">That the respondent pays the following interim maintenance </w:t>
      </w:r>
      <w:proofErr w:type="spellStart"/>
      <w:r w:rsidR="000716E3" w:rsidRPr="008E53B7">
        <w:rPr>
          <w:rFonts w:ascii="Verdana" w:hAnsi="Verdana" w:cs="Arial"/>
          <w:i/>
          <w:iCs/>
          <w:sz w:val="22"/>
          <w:szCs w:val="22"/>
          <w:lang w:val="en-GB"/>
        </w:rPr>
        <w:t>pendente</w:t>
      </w:r>
      <w:proofErr w:type="spellEnd"/>
      <w:r w:rsidR="000716E3" w:rsidRPr="008E53B7">
        <w:rPr>
          <w:rFonts w:ascii="Verdana" w:hAnsi="Verdana" w:cs="Arial"/>
          <w:i/>
          <w:iCs/>
          <w:sz w:val="22"/>
          <w:szCs w:val="22"/>
          <w:lang w:val="en-GB"/>
        </w:rPr>
        <w:t xml:space="preserve"> </w:t>
      </w:r>
      <w:proofErr w:type="spellStart"/>
      <w:r w:rsidR="000716E3" w:rsidRPr="008E53B7">
        <w:rPr>
          <w:rFonts w:ascii="Verdana" w:hAnsi="Verdana" w:cs="Arial"/>
          <w:i/>
          <w:iCs/>
          <w:sz w:val="22"/>
          <w:szCs w:val="22"/>
          <w:lang w:val="en-GB"/>
        </w:rPr>
        <w:t>lite</w:t>
      </w:r>
      <w:proofErr w:type="spellEnd"/>
      <w:r w:rsidR="000716E3" w:rsidRPr="008E53B7">
        <w:rPr>
          <w:rFonts w:ascii="Verdana" w:hAnsi="Verdana" w:cs="Arial"/>
          <w:sz w:val="22"/>
          <w:szCs w:val="22"/>
          <w:lang w:val="en-GB"/>
        </w:rPr>
        <w:t>: -</w:t>
      </w:r>
    </w:p>
    <w:p w14:paraId="63D0C0B3" w14:textId="49D6604E" w:rsidR="000716E3"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[1.1.1]</w:t>
      </w:r>
      <w:r w:rsidRPr="008E53B7">
        <w:rPr>
          <w:rFonts w:ascii="Verdana" w:hAnsi="Verdana" w:cs="Arial"/>
          <w:sz w:val="22"/>
          <w:szCs w:val="22"/>
          <w:lang w:val="en-GB"/>
        </w:rPr>
        <w:tab/>
      </w:r>
      <w:r w:rsidR="000716E3" w:rsidRPr="008E53B7">
        <w:rPr>
          <w:rFonts w:ascii="Verdana" w:hAnsi="Verdana" w:cs="Arial"/>
          <w:sz w:val="22"/>
          <w:szCs w:val="22"/>
          <w:lang w:val="en-GB"/>
        </w:rPr>
        <w:t xml:space="preserve">Payment of the bond instalments, levies, rates and taxes, comprehensive household insurance as well as maintenance in respect of the erstwhile matrimonial home; </w:t>
      </w:r>
    </w:p>
    <w:p w14:paraId="60A2DF82" w14:textId="76B2F10C" w:rsidR="000716E3"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[1.1.2]</w:t>
      </w:r>
      <w:r w:rsidRPr="008E53B7">
        <w:rPr>
          <w:rFonts w:ascii="Verdana" w:hAnsi="Verdana" w:cs="Arial"/>
          <w:sz w:val="22"/>
          <w:szCs w:val="22"/>
          <w:lang w:val="en-GB"/>
        </w:rPr>
        <w:tab/>
      </w:r>
      <w:r w:rsidR="000716E3" w:rsidRPr="008E53B7">
        <w:rPr>
          <w:rFonts w:ascii="Verdana" w:hAnsi="Verdana" w:cs="Arial"/>
          <w:sz w:val="22"/>
          <w:szCs w:val="22"/>
          <w:lang w:val="en-GB"/>
        </w:rPr>
        <w:t xml:space="preserve">Payment of the medical aid in respect of each of the applicant as well as the two minor children, including excess medical expenses not covered by the aforesaid medical aid scheme; </w:t>
      </w:r>
    </w:p>
    <w:p w14:paraId="4639B25B" w14:textId="560E1E72" w:rsidR="000716E3"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[1.1.3]</w:t>
      </w:r>
      <w:r w:rsidRPr="008E53B7">
        <w:rPr>
          <w:rFonts w:ascii="Verdana" w:hAnsi="Verdana" w:cs="Arial"/>
          <w:sz w:val="22"/>
          <w:szCs w:val="22"/>
          <w:lang w:val="en-GB"/>
        </w:rPr>
        <w:tab/>
      </w:r>
      <w:r w:rsidR="000716E3" w:rsidRPr="008E53B7">
        <w:rPr>
          <w:rFonts w:ascii="Verdana" w:hAnsi="Verdana" w:cs="Arial"/>
          <w:sz w:val="22"/>
          <w:szCs w:val="22"/>
          <w:lang w:val="en-GB"/>
        </w:rPr>
        <w:t xml:space="preserve">Payment to the applicant of an amount of R12 000.00 per month towards the maintenance of the minor children; </w:t>
      </w:r>
    </w:p>
    <w:p w14:paraId="7F2CC751" w14:textId="0C4F376E" w:rsidR="000716E3"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[1.1.4]</w:t>
      </w:r>
      <w:r w:rsidRPr="008E53B7">
        <w:rPr>
          <w:rFonts w:ascii="Verdana" w:hAnsi="Verdana" w:cs="Arial"/>
          <w:sz w:val="22"/>
          <w:szCs w:val="22"/>
          <w:lang w:val="en-GB"/>
        </w:rPr>
        <w:tab/>
      </w:r>
      <w:r w:rsidR="000716E3" w:rsidRPr="008E53B7">
        <w:rPr>
          <w:rFonts w:ascii="Verdana" w:hAnsi="Verdana" w:cs="Arial"/>
          <w:sz w:val="22"/>
          <w:szCs w:val="22"/>
          <w:lang w:val="en-GB"/>
        </w:rPr>
        <w:t xml:space="preserve">Payment to the applicant of an amount of R10 000.00 per month as spousal maintenance in respect of the applicant; </w:t>
      </w:r>
    </w:p>
    <w:p w14:paraId="4010F215" w14:textId="6D9F1E02" w:rsidR="000716E3"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[1.1.5]</w:t>
      </w:r>
      <w:r w:rsidRPr="008E53B7">
        <w:rPr>
          <w:rFonts w:ascii="Verdana" w:hAnsi="Verdana" w:cs="Arial"/>
          <w:sz w:val="22"/>
          <w:szCs w:val="22"/>
          <w:lang w:val="en-GB"/>
        </w:rPr>
        <w:tab/>
      </w:r>
      <w:r w:rsidR="000716E3" w:rsidRPr="008E53B7">
        <w:rPr>
          <w:rFonts w:ascii="Verdana" w:hAnsi="Verdana" w:cs="Arial"/>
          <w:sz w:val="22"/>
          <w:szCs w:val="22"/>
          <w:lang w:val="en-GB"/>
        </w:rPr>
        <w:t>Payment by the respondent of the applicant’s life insurance policy held at Discovery under policy number</w:t>
      </w:r>
      <w:r w:rsidR="00D1098F" w:rsidRPr="008E53B7">
        <w:rPr>
          <w:rFonts w:ascii="Verdana" w:hAnsi="Verdana" w:cs="Arial"/>
          <w:sz w:val="22"/>
          <w:szCs w:val="22"/>
          <w:lang w:val="en-GB"/>
        </w:rPr>
        <w:t xml:space="preserve"> xxx</w:t>
      </w:r>
      <w:r w:rsidR="000716E3" w:rsidRPr="008E53B7">
        <w:rPr>
          <w:rFonts w:ascii="Verdana" w:hAnsi="Verdana" w:cs="Arial"/>
          <w:sz w:val="22"/>
          <w:szCs w:val="22"/>
          <w:lang w:val="en-GB"/>
        </w:rPr>
        <w:t xml:space="preserve"> (Classic Life Plan); </w:t>
      </w:r>
    </w:p>
    <w:p w14:paraId="4A81ECB5" w14:textId="303147E0" w:rsidR="000716E3"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[1.1.6]</w:t>
      </w:r>
      <w:r w:rsidRPr="008E53B7">
        <w:rPr>
          <w:rFonts w:ascii="Verdana" w:hAnsi="Verdana" w:cs="Arial"/>
          <w:sz w:val="22"/>
          <w:szCs w:val="22"/>
          <w:lang w:val="en-GB"/>
        </w:rPr>
        <w:tab/>
      </w:r>
      <w:r w:rsidR="000716E3" w:rsidRPr="008E53B7">
        <w:rPr>
          <w:rFonts w:ascii="Verdana" w:hAnsi="Verdana" w:cs="Arial"/>
          <w:sz w:val="22"/>
          <w:szCs w:val="22"/>
          <w:lang w:val="en-GB"/>
        </w:rPr>
        <w:t xml:space="preserve">That the respondent pays a costs contribution of R80 000.00 to the applicant, to be paid in two separate instalments of R40 000.00, with the first instalment to be paid within 30 days of the order being granted, and the subsequent instalment within 60 days thereafter, payment to be made into the trust account of the applicant’s attorneys of record. </w:t>
      </w:r>
    </w:p>
    <w:p w14:paraId="1B131403" w14:textId="6AB4ABD7" w:rsidR="000716E3"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w:t>
      </w:r>
      <w:r w:rsidRPr="008E53B7">
        <w:rPr>
          <w:rFonts w:ascii="Verdana" w:hAnsi="Verdana" w:cs="Arial"/>
          <w:color w:val="000000" w:themeColor="text1"/>
          <w:sz w:val="22"/>
          <w:szCs w:val="22"/>
          <w:lang w:val="en-GB"/>
        </w:rPr>
        <w:tab/>
      </w:r>
      <w:r w:rsidR="000716E3" w:rsidRPr="008E53B7">
        <w:rPr>
          <w:rFonts w:ascii="Verdana" w:hAnsi="Verdana" w:cs="Arial"/>
          <w:sz w:val="22"/>
          <w:szCs w:val="22"/>
          <w:lang w:val="en-GB"/>
        </w:rPr>
        <w:t>The respondent instituted a counter-application and claims as follows: -</w:t>
      </w:r>
    </w:p>
    <w:p w14:paraId="0E680DF6" w14:textId="2EE38D68" w:rsidR="000716E3"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[2.1]</w:t>
      </w:r>
      <w:r w:rsidRPr="008E53B7">
        <w:rPr>
          <w:rFonts w:ascii="Verdana" w:hAnsi="Verdana" w:cs="Arial"/>
          <w:sz w:val="22"/>
          <w:szCs w:val="22"/>
          <w:lang w:val="en-GB"/>
        </w:rPr>
        <w:tab/>
      </w:r>
      <w:r w:rsidR="000716E3" w:rsidRPr="008E53B7">
        <w:rPr>
          <w:rFonts w:ascii="Verdana" w:hAnsi="Verdana" w:cs="Arial"/>
          <w:sz w:val="22"/>
          <w:szCs w:val="22"/>
          <w:lang w:val="en-GB"/>
        </w:rPr>
        <w:t>That the parental rights and responsibilities regarding guardianship of the minor children as contemplated in section 18(2)(c) and 18(3) of the Children’s Act, 38 of 2005 (“</w:t>
      </w:r>
      <w:r w:rsidR="000716E3" w:rsidRPr="008E53B7">
        <w:rPr>
          <w:rFonts w:ascii="Verdana" w:hAnsi="Verdana" w:cs="Arial"/>
          <w:b/>
          <w:bCs/>
          <w:sz w:val="22"/>
          <w:szCs w:val="22"/>
          <w:lang w:val="en-GB"/>
        </w:rPr>
        <w:t>the Children’s Act</w:t>
      </w:r>
      <w:r w:rsidR="000716E3" w:rsidRPr="008E53B7">
        <w:rPr>
          <w:rFonts w:ascii="Verdana" w:hAnsi="Verdana" w:cs="Arial"/>
          <w:sz w:val="22"/>
          <w:szCs w:val="22"/>
          <w:lang w:val="en-GB"/>
        </w:rPr>
        <w:t xml:space="preserve">”) are to be exercised by the parties jointly; </w:t>
      </w:r>
    </w:p>
    <w:p w14:paraId="324DF3A6" w14:textId="0BD614AB" w:rsidR="000716E3"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[2.2]</w:t>
      </w:r>
      <w:r w:rsidRPr="008E53B7">
        <w:rPr>
          <w:rFonts w:ascii="Verdana" w:hAnsi="Verdana" w:cs="Arial"/>
          <w:sz w:val="22"/>
          <w:szCs w:val="22"/>
          <w:lang w:val="en-GB"/>
        </w:rPr>
        <w:tab/>
      </w:r>
      <w:r w:rsidR="000716E3" w:rsidRPr="008E53B7">
        <w:rPr>
          <w:rFonts w:ascii="Verdana" w:hAnsi="Verdana" w:cs="Arial"/>
          <w:sz w:val="22"/>
          <w:szCs w:val="22"/>
          <w:lang w:val="en-GB"/>
        </w:rPr>
        <w:t>That both parties have full parental rights and responsibilities to the minor children in terms of section 18(2)(a) of the Children’s Act;</w:t>
      </w:r>
    </w:p>
    <w:p w14:paraId="3774191E" w14:textId="0F6409BB" w:rsidR="000716E3"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[2.3]</w:t>
      </w:r>
      <w:r w:rsidRPr="008E53B7">
        <w:rPr>
          <w:rFonts w:ascii="Verdana" w:hAnsi="Verdana" w:cs="Arial"/>
          <w:sz w:val="22"/>
          <w:szCs w:val="22"/>
          <w:lang w:val="en-GB"/>
        </w:rPr>
        <w:tab/>
      </w:r>
      <w:r w:rsidR="000716E3" w:rsidRPr="008E53B7">
        <w:rPr>
          <w:rFonts w:ascii="Verdana" w:hAnsi="Verdana" w:cs="Arial"/>
          <w:sz w:val="22"/>
          <w:szCs w:val="22"/>
          <w:lang w:val="en-GB"/>
        </w:rPr>
        <w:t>That primary residence of the minor children be shared between the parties and that both parties have specific parental rights and responsibilities of contact in the following manner: -</w:t>
      </w:r>
    </w:p>
    <w:p w14:paraId="1E69C20B" w14:textId="0FCEE641" w:rsidR="000716E3"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[2.3.1]</w:t>
      </w:r>
      <w:r w:rsidRPr="008E53B7">
        <w:rPr>
          <w:rFonts w:ascii="Verdana" w:hAnsi="Verdana" w:cs="Arial"/>
          <w:sz w:val="22"/>
          <w:szCs w:val="22"/>
          <w:lang w:val="en-GB"/>
        </w:rPr>
        <w:tab/>
      </w:r>
      <w:r w:rsidR="000716E3" w:rsidRPr="008E53B7">
        <w:rPr>
          <w:rFonts w:ascii="Verdana" w:hAnsi="Verdana" w:cs="Arial"/>
          <w:sz w:val="22"/>
          <w:szCs w:val="22"/>
          <w:lang w:val="en-GB"/>
        </w:rPr>
        <w:t xml:space="preserve">Every alternate weekend from Friday evening where the respondent will collect the minor children between 17:00 and 18:00 from the former matrimonial home until the Monday morning when the respondent will return the children to school; </w:t>
      </w:r>
    </w:p>
    <w:p w14:paraId="12B04096" w14:textId="2FD4BFCD" w:rsidR="000716E3"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[2.3.2]</w:t>
      </w:r>
      <w:r w:rsidRPr="008E53B7">
        <w:rPr>
          <w:rFonts w:ascii="Verdana" w:hAnsi="Verdana" w:cs="Arial"/>
          <w:sz w:val="22"/>
          <w:szCs w:val="22"/>
          <w:lang w:val="en-GB"/>
        </w:rPr>
        <w:tab/>
      </w:r>
      <w:r w:rsidR="000716E3" w:rsidRPr="008E53B7">
        <w:rPr>
          <w:rFonts w:ascii="Verdana" w:hAnsi="Verdana" w:cs="Arial"/>
          <w:sz w:val="22"/>
          <w:szCs w:val="22"/>
          <w:lang w:val="en-GB"/>
        </w:rPr>
        <w:t xml:space="preserve">Every Wednesday evening </w:t>
      </w:r>
      <w:r w:rsidR="00953116" w:rsidRPr="008E53B7">
        <w:rPr>
          <w:rFonts w:ascii="Verdana" w:hAnsi="Verdana" w:cs="Arial"/>
          <w:sz w:val="22"/>
          <w:szCs w:val="22"/>
          <w:lang w:val="en-GB"/>
        </w:rPr>
        <w:t xml:space="preserve">when the respondent will collect the minor children between 17:00 and 18:00 from the former matrimonial home until the Thursday morning when the respondent will return the children to school; </w:t>
      </w:r>
    </w:p>
    <w:p w14:paraId="7534260A" w14:textId="30F7DC8C" w:rsidR="00953116"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[2.3.3]</w:t>
      </w:r>
      <w:r w:rsidRPr="008E53B7">
        <w:rPr>
          <w:rFonts w:ascii="Verdana" w:hAnsi="Verdana" w:cs="Arial"/>
          <w:sz w:val="22"/>
          <w:szCs w:val="22"/>
          <w:lang w:val="en-GB"/>
        </w:rPr>
        <w:tab/>
      </w:r>
      <w:r w:rsidR="00953116" w:rsidRPr="008E53B7">
        <w:rPr>
          <w:rFonts w:ascii="Verdana" w:hAnsi="Verdana" w:cs="Arial"/>
          <w:sz w:val="22"/>
          <w:szCs w:val="22"/>
          <w:lang w:val="en-GB"/>
        </w:rPr>
        <w:t xml:space="preserve">The children’s short school holidays shall alternate between the parties and long school holidays shall be equally shared between them; </w:t>
      </w:r>
    </w:p>
    <w:p w14:paraId="3CB906B7" w14:textId="3E3922C6" w:rsidR="00953116"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[2.3.4]</w:t>
      </w:r>
      <w:r w:rsidRPr="008E53B7">
        <w:rPr>
          <w:rFonts w:ascii="Verdana" w:hAnsi="Verdana" w:cs="Arial"/>
          <w:sz w:val="22"/>
          <w:szCs w:val="22"/>
          <w:lang w:val="en-GB"/>
        </w:rPr>
        <w:tab/>
      </w:r>
      <w:r w:rsidR="00953116" w:rsidRPr="008E53B7">
        <w:rPr>
          <w:rFonts w:ascii="Verdana" w:hAnsi="Verdana" w:cs="Arial"/>
          <w:sz w:val="22"/>
          <w:szCs w:val="22"/>
          <w:lang w:val="en-GB"/>
        </w:rPr>
        <w:t xml:space="preserve">Easter weekend and Christmas will alternate between the parties; </w:t>
      </w:r>
    </w:p>
    <w:p w14:paraId="53BDA38B" w14:textId="0C373D58" w:rsidR="00953116"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[2.3.5]</w:t>
      </w:r>
      <w:r w:rsidRPr="008E53B7">
        <w:rPr>
          <w:rFonts w:ascii="Verdana" w:hAnsi="Verdana" w:cs="Arial"/>
          <w:sz w:val="22"/>
          <w:szCs w:val="22"/>
          <w:lang w:val="en-GB"/>
        </w:rPr>
        <w:tab/>
      </w:r>
      <w:r w:rsidR="00953116" w:rsidRPr="008E53B7">
        <w:rPr>
          <w:rFonts w:ascii="Verdana" w:hAnsi="Verdana" w:cs="Arial"/>
          <w:sz w:val="22"/>
          <w:szCs w:val="22"/>
          <w:lang w:val="en-GB"/>
        </w:rPr>
        <w:t xml:space="preserve">The respondent will have every Father’s Day from 15:00 the day preceding Father’s Day until 17:00 on Father’s Day, even if it falls on a non-contact weekend, provided that the same arrangement shall apply to the applicant when it is Mother’s Day; </w:t>
      </w:r>
    </w:p>
    <w:p w14:paraId="35351673" w14:textId="40A4C570" w:rsidR="00953116"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[2.3.6]</w:t>
      </w:r>
      <w:r w:rsidRPr="008E53B7">
        <w:rPr>
          <w:rFonts w:ascii="Verdana" w:hAnsi="Verdana" w:cs="Arial"/>
          <w:sz w:val="22"/>
          <w:szCs w:val="22"/>
          <w:lang w:val="en-GB"/>
        </w:rPr>
        <w:tab/>
      </w:r>
      <w:r w:rsidR="00953116" w:rsidRPr="008E53B7">
        <w:rPr>
          <w:rFonts w:ascii="Verdana" w:hAnsi="Verdana" w:cs="Arial"/>
          <w:sz w:val="22"/>
          <w:szCs w:val="22"/>
          <w:lang w:val="en-GB"/>
        </w:rPr>
        <w:t xml:space="preserve">The parties shall equally share the minor children’s birthdays; </w:t>
      </w:r>
    </w:p>
    <w:p w14:paraId="3B7B8C9C" w14:textId="44926E78" w:rsidR="00953116" w:rsidRPr="008E53B7" w:rsidRDefault="005664FB" w:rsidP="005664FB">
      <w:pPr>
        <w:pStyle w:val="Indent"/>
        <w:widowControl w:val="0"/>
        <w:spacing w:after="360" w:line="480" w:lineRule="auto"/>
        <w:ind w:left="2880" w:hanging="1440"/>
        <w:jc w:val="both"/>
        <w:rPr>
          <w:rFonts w:ascii="Verdana" w:hAnsi="Verdana" w:cs="Arial"/>
          <w:sz w:val="22"/>
          <w:szCs w:val="22"/>
          <w:lang w:val="en-GB"/>
        </w:rPr>
      </w:pPr>
      <w:r w:rsidRPr="008E53B7">
        <w:rPr>
          <w:rFonts w:ascii="Verdana" w:hAnsi="Verdana" w:cs="Arial"/>
          <w:sz w:val="22"/>
          <w:szCs w:val="22"/>
          <w:lang w:val="en-GB"/>
        </w:rPr>
        <w:t>[2.3.7]</w:t>
      </w:r>
      <w:r w:rsidRPr="008E53B7">
        <w:rPr>
          <w:rFonts w:ascii="Verdana" w:hAnsi="Verdana" w:cs="Arial"/>
          <w:sz w:val="22"/>
          <w:szCs w:val="22"/>
          <w:lang w:val="en-GB"/>
        </w:rPr>
        <w:tab/>
      </w:r>
      <w:r w:rsidR="00953116" w:rsidRPr="008E53B7">
        <w:rPr>
          <w:rFonts w:ascii="Verdana" w:hAnsi="Verdana" w:cs="Arial"/>
          <w:sz w:val="22"/>
          <w:szCs w:val="22"/>
          <w:lang w:val="en-GB"/>
        </w:rPr>
        <w:t xml:space="preserve">The parties will have reasonable telephonic/virtual contact with the minor children when they are in the other parent’s care every day between 18:00 and 19:00 with neither party to hinder the contact and to ensure that the minor children’s communication devices are fully charged, with the audio and video in proper working order and with a sufficient data connection; </w:t>
      </w:r>
    </w:p>
    <w:p w14:paraId="6CF6D4D6" w14:textId="5E678627" w:rsidR="000716E3"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[2.4]</w:t>
      </w:r>
      <w:r w:rsidRPr="008E53B7">
        <w:rPr>
          <w:rFonts w:ascii="Verdana" w:hAnsi="Verdana" w:cs="Arial"/>
          <w:sz w:val="22"/>
          <w:szCs w:val="22"/>
          <w:lang w:val="en-GB"/>
        </w:rPr>
        <w:tab/>
      </w:r>
      <w:r w:rsidR="00953116" w:rsidRPr="008E53B7">
        <w:rPr>
          <w:rFonts w:ascii="Verdana" w:hAnsi="Verdana" w:cs="Arial"/>
          <w:sz w:val="22"/>
          <w:szCs w:val="22"/>
          <w:lang w:val="en-GB"/>
        </w:rPr>
        <w:t xml:space="preserve">That Ms Tanya </w:t>
      </w:r>
      <w:proofErr w:type="spellStart"/>
      <w:r w:rsidR="00953116" w:rsidRPr="008E53B7">
        <w:rPr>
          <w:rFonts w:ascii="Verdana" w:hAnsi="Verdana" w:cs="Arial"/>
          <w:sz w:val="22"/>
          <w:szCs w:val="22"/>
          <w:lang w:val="en-GB"/>
        </w:rPr>
        <w:t>Kriel</w:t>
      </w:r>
      <w:proofErr w:type="spellEnd"/>
      <w:r w:rsidR="00953116" w:rsidRPr="008E53B7">
        <w:rPr>
          <w:rFonts w:ascii="Verdana" w:hAnsi="Verdana" w:cs="Arial"/>
          <w:sz w:val="22"/>
          <w:szCs w:val="22"/>
          <w:lang w:val="en-GB"/>
        </w:rPr>
        <w:t xml:space="preserve"> and/or a social worker in her employ is appointed as parenting coordinator to the parties with powers as set out in annexure “AV12” to the answering papers; </w:t>
      </w:r>
    </w:p>
    <w:p w14:paraId="50ACE0B7" w14:textId="1A52327C" w:rsidR="00953116"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[2.5]</w:t>
      </w:r>
      <w:r w:rsidRPr="008E53B7">
        <w:rPr>
          <w:rFonts w:ascii="Verdana" w:hAnsi="Verdana" w:cs="Arial"/>
          <w:sz w:val="22"/>
          <w:szCs w:val="22"/>
          <w:lang w:val="en-GB"/>
        </w:rPr>
        <w:tab/>
      </w:r>
      <w:r w:rsidR="00953116" w:rsidRPr="008E53B7">
        <w:rPr>
          <w:rFonts w:ascii="Verdana" w:hAnsi="Verdana" w:cs="Arial"/>
          <w:sz w:val="22"/>
          <w:szCs w:val="22"/>
          <w:lang w:val="en-GB"/>
        </w:rPr>
        <w:t xml:space="preserve">That the costs of the parenting coordinator are to be shared by the parties. </w:t>
      </w:r>
    </w:p>
    <w:p w14:paraId="68678381" w14:textId="34CF9349" w:rsidR="000716E3"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[3]</w:t>
      </w:r>
      <w:r w:rsidRPr="008E53B7">
        <w:rPr>
          <w:rFonts w:ascii="Verdana" w:hAnsi="Verdana" w:cs="Arial"/>
          <w:color w:val="000000" w:themeColor="text1"/>
          <w:sz w:val="22"/>
          <w:szCs w:val="22"/>
          <w:lang w:val="en-GB"/>
        </w:rPr>
        <w:tab/>
      </w:r>
      <w:r w:rsidR="00953116" w:rsidRPr="008E53B7">
        <w:rPr>
          <w:rFonts w:ascii="Verdana" w:hAnsi="Verdana" w:cs="Arial"/>
          <w:sz w:val="22"/>
          <w:szCs w:val="22"/>
          <w:lang w:val="en-GB"/>
        </w:rPr>
        <w:t xml:space="preserve">The answering papers were filed late. Condonation was applied for and granted. </w:t>
      </w:r>
    </w:p>
    <w:p w14:paraId="55D60A41" w14:textId="3CF597DB" w:rsidR="00D1098F"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w:t>
      </w:r>
      <w:r w:rsidRPr="008E53B7">
        <w:rPr>
          <w:rFonts w:ascii="Verdana" w:hAnsi="Verdana" w:cs="Arial"/>
          <w:color w:val="000000" w:themeColor="text1"/>
          <w:sz w:val="22"/>
          <w:szCs w:val="22"/>
          <w:lang w:val="en-GB"/>
        </w:rPr>
        <w:tab/>
      </w:r>
      <w:r w:rsidR="00D1098F" w:rsidRPr="008E53B7">
        <w:rPr>
          <w:rFonts w:ascii="Verdana" w:hAnsi="Verdana" w:cs="Arial"/>
          <w:sz w:val="22"/>
          <w:szCs w:val="22"/>
          <w:lang w:val="en-GB"/>
        </w:rPr>
        <w:t xml:space="preserve">The respondent filed a supplementary affidavit and asked for leave to allow it into evidence.  The application was opposed, but not vehemently. </w:t>
      </w:r>
      <w:r w:rsidR="003A63CC" w:rsidRPr="008E53B7">
        <w:rPr>
          <w:rFonts w:ascii="Verdana" w:hAnsi="Verdana" w:cs="Arial"/>
          <w:sz w:val="22"/>
          <w:szCs w:val="22"/>
          <w:lang w:val="en-GB"/>
        </w:rPr>
        <w:t xml:space="preserve">As a court sitting as upper guardian I have extremely wide powers in establishing what is in the best interests of minor children which includes recourse to any source of information, of whatever nature, which may be able to assist this </w:t>
      </w:r>
      <w:r w:rsidR="009E198E" w:rsidRPr="008E53B7">
        <w:rPr>
          <w:rFonts w:ascii="Verdana" w:hAnsi="Verdana" w:cs="Arial"/>
          <w:sz w:val="22"/>
          <w:szCs w:val="22"/>
          <w:lang w:val="en-GB"/>
        </w:rPr>
        <w:t>c</w:t>
      </w:r>
      <w:r w:rsidR="003A63CC" w:rsidRPr="008E53B7">
        <w:rPr>
          <w:rFonts w:ascii="Verdana" w:hAnsi="Verdana" w:cs="Arial"/>
          <w:sz w:val="22"/>
          <w:szCs w:val="22"/>
          <w:lang w:val="en-GB"/>
        </w:rPr>
        <w:t>ourt in resolving care, contact and related disputes.</w:t>
      </w:r>
      <w:r w:rsidR="003A63CC" w:rsidRPr="008E53B7">
        <w:rPr>
          <w:rStyle w:val="FootnoteReference"/>
          <w:rFonts w:ascii="Verdana" w:hAnsi="Verdana" w:cs="Arial"/>
          <w:sz w:val="22"/>
          <w:szCs w:val="22"/>
          <w:lang w:val="en-GB"/>
        </w:rPr>
        <w:footnoteReference w:id="1"/>
      </w:r>
      <w:r w:rsidR="009E198E" w:rsidRPr="008E53B7">
        <w:rPr>
          <w:rFonts w:ascii="Verdana" w:hAnsi="Verdana" w:cs="Arial"/>
          <w:sz w:val="22"/>
          <w:szCs w:val="22"/>
          <w:lang w:val="en-GB"/>
        </w:rPr>
        <w:t xml:space="preserve"> Accordingly, in the best interests of the minor children concerned, I allowed the supplementary affidavit.</w:t>
      </w:r>
    </w:p>
    <w:p w14:paraId="193848E9" w14:textId="4654C425" w:rsidR="00953116"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w:t>
      </w:r>
      <w:r w:rsidRPr="008E53B7">
        <w:rPr>
          <w:rFonts w:ascii="Verdana" w:hAnsi="Verdana" w:cs="Arial"/>
          <w:color w:val="000000" w:themeColor="text1"/>
          <w:sz w:val="22"/>
          <w:szCs w:val="22"/>
          <w:lang w:val="en-GB"/>
        </w:rPr>
        <w:tab/>
      </w:r>
      <w:r w:rsidR="009E198E" w:rsidRPr="008E53B7">
        <w:rPr>
          <w:rFonts w:ascii="Verdana" w:hAnsi="Verdana" w:cs="Arial"/>
          <w:sz w:val="22"/>
          <w:szCs w:val="22"/>
          <w:lang w:val="en-GB"/>
        </w:rPr>
        <w:t>In summary, the</w:t>
      </w:r>
      <w:r w:rsidR="00953116" w:rsidRPr="008E53B7">
        <w:rPr>
          <w:rFonts w:ascii="Verdana" w:hAnsi="Verdana" w:cs="Arial"/>
          <w:sz w:val="22"/>
          <w:szCs w:val="22"/>
          <w:lang w:val="en-GB"/>
        </w:rPr>
        <w:t xml:space="preserve"> court was called upon to determine the following issues </w:t>
      </w:r>
      <w:proofErr w:type="spellStart"/>
      <w:r w:rsidR="00953116" w:rsidRPr="008E53B7">
        <w:rPr>
          <w:rFonts w:ascii="Verdana" w:hAnsi="Verdana" w:cs="Arial"/>
          <w:i/>
          <w:iCs/>
          <w:sz w:val="22"/>
          <w:szCs w:val="22"/>
          <w:lang w:val="en-GB"/>
        </w:rPr>
        <w:t>pendente</w:t>
      </w:r>
      <w:proofErr w:type="spellEnd"/>
      <w:r w:rsidR="00953116" w:rsidRPr="008E53B7">
        <w:rPr>
          <w:rFonts w:ascii="Verdana" w:hAnsi="Verdana" w:cs="Arial"/>
          <w:i/>
          <w:iCs/>
          <w:sz w:val="22"/>
          <w:szCs w:val="22"/>
          <w:lang w:val="en-GB"/>
        </w:rPr>
        <w:t xml:space="preserve"> </w:t>
      </w:r>
      <w:proofErr w:type="spellStart"/>
      <w:r w:rsidR="00953116" w:rsidRPr="008E53B7">
        <w:rPr>
          <w:rFonts w:ascii="Verdana" w:hAnsi="Verdana" w:cs="Arial"/>
          <w:i/>
          <w:iCs/>
          <w:sz w:val="22"/>
          <w:szCs w:val="22"/>
          <w:lang w:val="en-GB"/>
        </w:rPr>
        <w:t>lite</w:t>
      </w:r>
      <w:proofErr w:type="spellEnd"/>
      <w:r w:rsidR="00953116" w:rsidRPr="008E53B7">
        <w:rPr>
          <w:rFonts w:ascii="Verdana" w:hAnsi="Verdana" w:cs="Arial"/>
          <w:sz w:val="22"/>
          <w:szCs w:val="22"/>
          <w:lang w:val="en-GB"/>
        </w:rPr>
        <w:t>: -</w:t>
      </w:r>
    </w:p>
    <w:p w14:paraId="67482D72" w14:textId="166546AB" w:rsidR="00953116"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[5.1]</w:t>
      </w:r>
      <w:r w:rsidRPr="008E53B7">
        <w:rPr>
          <w:rFonts w:ascii="Verdana" w:hAnsi="Verdana" w:cs="Arial"/>
          <w:sz w:val="22"/>
          <w:szCs w:val="22"/>
          <w:lang w:val="en-GB"/>
        </w:rPr>
        <w:tab/>
      </w:r>
      <w:r w:rsidR="00953116" w:rsidRPr="008E53B7">
        <w:rPr>
          <w:rFonts w:ascii="Verdana" w:hAnsi="Verdana" w:cs="Arial"/>
          <w:sz w:val="22"/>
          <w:szCs w:val="22"/>
          <w:lang w:val="en-GB"/>
        </w:rPr>
        <w:t xml:space="preserve">Maintenance for the </w:t>
      </w:r>
      <w:r w:rsidR="009E198E" w:rsidRPr="008E53B7">
        <w:rPr>
          <w:rFonts w:ascii="Verdana" w:hAnsi="Verdana" w:cs="Arial"/>
          <w:sz w:val="22"/>
          <w:szCs w:val="22"/>
          <w:lang w:val="en-GB"/>
        </w:rPr>
        <w:t xml:space="preserve">minor </w:t>
      </w:r>
      <w:r w:rsidR="00953116" w:rsidRPr="008E53B7">
        <w:rPr>
          <w:rFonts w:ascii="Verdana" w:hAnsi="Verdana" w:cs="Arial"/>
          <w:sz w:val="22"/>
          <w:szCs w:val="22"/>
          <w:lang w:val="en-GB"/>
        </w:rPr>
        <w:t xml:space="preserve">children and the applicant; </w:t>
      </w:r>
    </w:p>
    <w:p w14:paraId="3E23C734" w14:textId="1472E26E" w:rsidR="00953116"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[5.2]</w:t>
      </w:r>
      <w:r w:rsidRPr="008E53B7">
        <w:rPr>
          <w:rFonts w:ascii="Verdana" w:hAnsi="Verdana" w:cs="Arial"/>
          <w:sz w:val="22"/>
          <w:szCs w:val="22"/>
          <w:lang w:val="en-GB"/>
        </w:rPr>
        <w:tab/>
      </w:r>
      <w:r w:rsidR="00953116" w:rsidRPr="008E53B7">
        <w:rPr>
          <w:rFonts w:ascii="Verdana" w:hAnsi="Verdana" w:cs="Arial"/>
          <w:sz w:val="22"/>
          <w:szCs w:val="22"/>
          <w:lang w:val="en-GB"/>
        </w:rPr>
        <w:t xml:space="preserve">A contribution towards the applicant’s legal costs; </w:t>
      </w:r>
    </w:p>
    <w:p w14:paraId="29CEBC99" w14:textId="55B178C4" w:rsidR="00953116"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[5.3]</w:t>
      </w:r>
      <w:r w:rsidRPr="008E53B7">
        <w:rPr>
          <w:rFonts w:ascii="Verdana" w:hAnsi="Verdana" w:cs="Arial"/>
          <w:sz w:val="22"/>
          <w:szCs w:val="22"/>
          <w:lang w:val="en-GB"/>
        </w:rPr>
        <w:tab/>
      </w:r>
      <w:r w:rsidR="00953116" w:rsidRPr="008E53B7">
        <w:rPr>
          <w:rFonts w:ascii="Verdana" w:hAnsi="Verdana" w:cs="Arial"/>
          <w:sz w:val="22"/>
          <w:szCs w:val="22"/>
          <w:lang w:val="en-GB"/>
        </w:rPr>
        <w:t xml:space="preserve">Care and contact in respect of the </w:t>
      </w:r>
      <w:r w:rsidR="009E198E" w:rsidRPr="008E53B7">
        <w:rPr>
          <w:rFonts w:ascii="Verdana" w:hAnsi="Verdana" w:cs="Arial"/>
          <w:sz w:val="22"/>
          <w:szCs w:val="22"/>
          <w:lang w:val="en-GB"/>
        </w:rPr>
        <w:t xml:space="preserve">minor </w:t>
      </w:r>
      <w:r w:rsidR="00953116" w:rsidRPr="008E53B7">
        <w:rPr>
          <w:rFonts w:ascii="Verdana" w:hAnsi="Verdana" w:cs="Arial"/>
          <w:sz w:val="22"/>
          <w:szCs w:val="22"/>
          <w:lang w:val="en-GB"/>
        </w:rPr>
        <w:t xml:space="preserve">children; </w:t>
      </w:r>
    </w:p>
    <w:p w14:paraId="14E48724" w14:textId="75BFAF35" w:rsidR="00953116"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[5.4]</w:t>
      </w:r>
      <w:r w:rsidRPr="008E53B7">
        <w:rPr>
          <w:rFonts w:ascii="Verdana" w:hAnsi="Verdana" w:cs="Arial"/>
          <w:sz w:val="22"/>
          <w:szCs w:val="22"/>
          <w:lang w:val="en-GB"/>
        </w:rPr>
        <w:tab/>
      </w:r>
      <w:r w:rsidR="00953116" w:rsidRPr="008E53B7">
        <w:rPr>
          <w:rFonts w:ascii="Verdana" w:hAnsi="Verdana" w:cs="Arial"/>
          <w:sz w:val="22"/>
          <w:szCs w:val="22"/>
          <w:lang w:val="en-GB"/>
        </w:rPr>
        <w:t xml:space="preserve">The appointment of a parenting coordinator; </w:t>
      </w:r>
    </w:p>
    <w:p w14:paraId="018A51C7" w14:textId="1024FB0C" w:rsidR="00953116" w:rsidRPr="008E53B7" w:rsidRDefault="005664FB" w:rsidP="005664FB">
      <w:pPr>
        <w:pStyle w:val="Indent"/>
        <w:widowControl w:val="0"/>
        <w:tabs>
          <w:tab w:val="left" w:pos="7371"/>
        </w:tabs>
        <w:spacing w:after="360" w:line="480" w:lineRule="auto"/>
        <w:ind w:left="1440" w:hanging="720"/>
        <w:jc w:val="both"/>
        <w:rPr>
          <w:rFonts w:ascii="Verdana" w:hAnsi="Verdana" w:cs="Arial"/>
          <w:sz w:val="22"/>
          <w:szCs w:val="22"/>
          <w:lang w:val="en-GB"/>
        </w:rPr>
      </w:pPr>
      <w:r w:rsidRPr="008E53B7">
        <w:rPr>
          <w:rFonts w:ascii="Verdana" w:hAnsi="Verdana" w:cs="Arial"/>
          <w:sz w:val="22"/>
          <w:szCs w:val="22"/>
          <w:lang w:val="en-GB"/>
        </w:rPr>
        <w:t>[5.5]</w:t>
      </w:r>
      <w:r w:rsidRPr="008E53B7">
        <w:rPr>
          <w:rFonts w:ascii="Verdana" w:hAnsi="Verdana" w:cs="Arial"/>
          <w:sz w:val="22"/>
          <w:szCs w:val="22"/>
          <w:lang w:val="en-GB"/>
        </w:rPr>
        <w:tab/>
      </w:r>
      <w:r w:rsidR="00953116" w:rsidRPr="008E53B7">
        <w:rPr>
          <w:rFonts w:ascii="Verdana" w:hAnsi="Verdana" w:cs="Arial"/>
          <w:sz w:val="22"/>
          <w:szCs w:val="22"/>
          <w:lang w:val="en-GB"/>
        </w:rPr>
        <w:t xml:space="preserve">Costs of the application. </w:t>
      </w:r>
    </w:p>
    <w:p w14:paraId="7A141203" w14:textId="012F2D92" w:rsidR="000716E3" w:rsidRPr="008E53B7" w:rsidRDefault="00953116" w:rsidP="00953116">
      <w:pPr>
        <w:pStyle w:val="Indent"/>
        <w:keepNext/>
        <w:widowControl w:val="0"/>
        <w:spacing w:after="360" w:line="480" w:lineRule="auto"/>
        <w:jc w:val="both"/>
        <w:rPr>
          <w:rFonts w:ascii="Verdana" w:hAnsi="Verdana" w:cs="Arial"/>
          <w:b/>
          <w:bCs/>
          <w:sz w:val="22"/>
          <w:szCs w:val="22"/>
          <w:lang w:val="en-GB"/>
        </w:rPr>
      </w:pPr>
      <w:r w:rsidRPr="008E53B7">
        <w:rPr>
          <w:rFonts w:ascii="Verdana" w:hAnsi="Verdana" w:cs="Arial"/>
          <w:b/>
          <w:bCs/>
          <w:sz w:val="22"/>
          <w:szCs w:val="22"/>
          <w:lang w:val="en-GB"/>
        </w:rPr>
        <w:t>FACTUAL MATRIX</w:t>
      </w:r>
    </w:p>
    <w:p w14:paraId="57AE055B" w14:textId="1822F530" w:rsidR="00DF5382"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[6]</w:t>
      </w:r>
      <w:r w:rsidRPr="008E53B7">
        <w:rPr>
          <w:rFonts w:ascii="Verdana" w:hAnsi="Verdana" w:cs="Arial"/>
          <w:color w:val="000000" w:themeColor="text1"/>
          <w:sz w:val="22"/>
          <w:szCs w:val="22"/>
          <w:lang w:val="en-GB"/>
        </w:rPr>
        <w:tab/>
      </w:r>
      <w:r w:rsidR="00953116" w:rsidRPr="008E53B7">
        <w:rPr>
          <w:rFonts w:ascii="Verdana" w:hAnsi="Verdana" w:cs="Arial"/>
          <w:sz w:val="22"/>
          <w:szCs w:val="22"/>
          <w:lang w:val="en-GB"/>
        </w:rPr>
        <w:t>The applicant and respondent were married to each other out of community of property with the inclusion of the accrual system on 29 March 2009. Two minor children</w:t>
      </w:r>
      <w:r w:rsidR="009860D8" w:rsidRPr="008E53B7">
        <w:rPr>
          <w:rFonts w:ascii="Verdana" w:hAnsi="Verdana" w:cs="Arial"/>
          <w:sz w:val="22"/>
          <w:szCs w:val="22"/>
          <w:lang w:val="en-GB"/>
        </w:rPr>
        <w:t xml:space="preserve"> (one girl and one boy)</w:t>
      </w:r>
      <w:r w:rsidR="00953116" w:rsidRPr="008E53B7">
        <w:rPr>
          <w:rFonts w:ascii="Verdana" w:hAnsi="Verdana" w:cs="Arial"/>
          <w:sz w:val="22"/>
          <w:szCs w:val="22"/>
          <w:lang w:val="en-GB"/>
        </w:rPr>
        <w:t xml:space="preserve"> were born of the marriage aged 10 and 7 years, respectively. </w:t>
      </w:r>
    </w:p>
    <w:p w14:paraId="74F98F42" w14:textId="65DE31A2" w:rsidR="00953116"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[7]</w:t>
      </w:r>
      <w:r w:rsidRPr="008E53B7">
        <w:rPr>
          <w:rFonts w:ascii="Verdana" w:hAnsi="Verdana" w:cs="Arial"/>
          <w:color w:val="000000" w:themeColor="text1"/>
          <w:sz w:val="22"/>
          <w:szCs w:val="22"/>
          <w:lang w:val="en-GB"/>
        </w:rPr>
        <w:tab/>
      </w:r>
      <w:r w:rsidR="00953116" w:rsidRPr="008E53B7">
        <w:rPr>
          <w:rFonts w:ascii="Verdana" w:hAnsi="Verdana" w:cs="Arial"/>
          <w:sz w:val="22"/>
          <w:szCs w:val="22"/>
          <w:lang w:val="en-GB"/>
        </w:rPr>
        <w:t xml:space="preserve">It is common cause that the marital relationship between the parties has irretrievably broken down and pleadings in the pending divorce action have closed. </w:t>
      </w:r>
    </w:p>
    <w:p w14:paraId="3F21BB69" w14:textId="02CBF763" w:rsidR="00795058"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[8]</w:t>
      </w:r>
      <w:r w:rsidRPr="008E53B7">
        <w:rPr>
          <w:rFonts w:ascii="Verdana" w:hAnsi="Verdana" w:cs="Arial"/>
          <w:color w:val="000000" w:themeColor="text1"/>
          <w:sz w:val="22"/>
          <w:szCs w:val="22"/>
          <w:lang w:val="en-GB"/>
        </w:rPr>
        <w:tab/>
      </w:r>
      <w:r w:rsidR="00953116" w:rsidRPr="008E53B7">
        <w:rPr>
          <w:rFonts w:ascii="Verdana" w:hAnsi="Verdana" w:cs="Arial"/>
          <w:sz w:val="22"/>
          <w:szCs w:val="22"/>
          <w:lang w:val="en-GB"/>
        </w:rPr>
        <w:t>In the divorce action the applicant (as plaintiff) claims primary residency of the children and tenders supervised contact between the respondent and the minor children. The reason for the supervised contact appears to be premised on allegations that the respondent engages in online pornography and online sex, his suicidal tendencies and his</w:t>
      </w:r>
      <w:r w:rsidR="009E198E" w:rsidRPr="008E53B7">
        <w:rPr>
          <w:rFonts w:ascii="Verdana" w:hAnsi="Verdana" w:cs="Arial"/>
          <w:sz w:val="22"/>
          <w:szCs w:val="22"/>
          <w:lang w:val="en-GB"/>
        </w:rPr>
        <w:t xml:space="preserve"> aggressive behaviour</w:t>
      </w:r>
      <w:r w:rsidR="00953116" w:rsidRPr="008E53B7">
        <w:rPr>
          <w:rFonts w:ascii="Verdana" w:hAnsi="Verdana" w:cs="Arial"/>
          <w:sz w:val="22"/>
          <w:szCs w:val="22"/>
          <w:lang w:val="en-GB"/>
        </w:rPr>
        <w:t xml:space="preserve"> directed at the applicant, resulting in emotional trauma for the minor children. </w:t>
      </w:r>
    </w:p>
    <w:p w14:paraId="1C80955F" w14:textId="4D4FA078" w:rsidR="00795058"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[9]</w:t>
      </w:r>
      <w:r w:rsidRPr="008E53B7">
        <w:rPr>
          <w:rFonts w:ascii="Verdana" w:hAnsi="Verdana" w:cs="Arial"/>
          <w:color w:val="000000" w:themeColor="text1"/>
          <w:sz w:val="22"/>
          <w:szCs w:val="22"/>
          <w:lang w:val="en-GB"/>
        </w:rPr>
        <w:tab/>
      </w:r>
      <w:r w:rsidR="00953116" w:rsidRPr="008E53B7">
        <w:rPr>
          <w:rFonts w:ascii="Verdana" w:hAnsi="Verdana" w:cs="Arial"/>
          <w:sz w:val="22"/>
          <w:szCs w:val="22"/>
          <w:lang w:val="en-GB"/>
        </w:rPr>
        <w:t xml:space="preserve">The applicant </w:t>
      </w:r>
      <w:r w:rsidR="00795058" w:rsidRPr="008E53B7">
        <w:rPr>
          <w:rFonts w:ascii="Verdana" w:hAnsi="Verdana" w:cs="Arial"/>
          <w:sz w:val="22"/>
          <w:szCs w:val="22"/>
          <w:lang w:val="en-GB"/>
        </w:rPr>
        <w:t xml:space="preserve">also </w:t>
      </w:r>
      <w:r w:rsidR="00953116" w:rsidRPr="008E53B7">
        <w:rPr>
          <w:rFonts w:ascii="Verdana" w:hAnsi="Verdana" w:cs="Arial"/>
          <w:sz w:val="22"/>
          <w:szCs w:val="22"/>
          <w:lang w:val="en-GB"/>
        </w:rPr>
        <w:t xml:space="preserve">claims spousal maintenance until death or remarriage in the amount of R10 000.00 per month, as well as medical aid </w:t>
      </w:r>
      <w:r w:rsidR="00795058" w:rsidRPr="008E53B7">
        <w:rPr>
          <w:rFonts w:ascii="Verdana" w:hAnsi="Verdana" w:cs="Arial"/>
          <w:sz w:val="22"/>
          <w:szCs w:val="22"/>
          <w:lang w:val="en-GB"/>
        </w:rPr>
        <w:t>cover</w:t>
      </w:r>
      <w:r w:rsidR="00953116" w:rsidRPr="008E53B7">
        <w:rPr>
          <w:rFonts w:ascii="Verdana" w:hAnsi="Verdana" w:cs="Arial"/>
          <w:sz w:val="22"/>
          <w:szCs w:val="22"/>
          <w:lang w:val="en-GB"/>
        </w:rPr>
        <w:t xml:space="preserve"> </w:t>
      </w:r>
      <w:r w:rsidR="00795058" w:rsidRPr="008E53B7">
        <w:rPr>
          <w:rFonts w:ascii="Verdana" w:hAnsi="Verdana" w:cs="Arial"/>
          <w:sz w:val="22"/>
          <w:szCs w:val="22"/>
          <w:lang w:val="en-GB"/>
        </w:rPr>
        <w:t>including</w:t>
      </w:r>
      <w:r w:rsidR="00953116" w:rsidRPr="008E53B7">
        <w:rPr>
          <w:rFonts w:ascii="Verdana" w:hAnsi="Verdana" w:cs="Arial"/>
          <w:sz w:val="22"/>
          <w:szCs w:val="22"/>
          <w:lang w:val="en-GB"/>
        </w:rPr>
        <w:t xml:space="preserve"> </w:t>
      </w:r>
      <w:r w:rsidR="00795058" w:rsidRPr="008E53B7">
        <w:rPr>
          <w:rFonts w:ascii="Verdana" w:hAnsi="Verdana" w:cs="Arial"/>
          <w:sz w:val="22"/>
          <w:szCs w:val="22"/>
          <w:lang w:val="en-GB"/>
        </w:rPr>
        <w:t xml:space="preserve">the payment </w:t>
      </w:r>
      <w:r w:rsidR="00953116" w:rsidRPr="008E53B7">
        <w:rPr>
          <w:rFonts w:ascii="Verdana" w:hAnsi="Verdana" w:cs="Arial"/>
          <w:sz w:val="22"/>
          <w:szCs w:val="22"/>
          <w:lang w:val="en-GB"/>
        </w:rPr>
        <w:t>medical ex</w:t>
      </w:r>
      <w:r w:rsidR="00795058" w:rsidRPr="008E53B7">
        <w:rPr>
          <w:rFonts w:ascii="Verdana" w:hAnsi="Verdana" w:cs="Arial"/>
          <w:sz w:val="22"/>
          <w:szCs w:val="22"/>
          <w:lang w:val="en-GB"/>
        </w:rPr>
        <w:t>cesses</w:t>
      </w:r>
      <w:r w:rsidR="00953116" w:rsidRPr="008E53B7">
        <w:rPr>
          <w:rFonts w:ascii="Verdana" w:hAnsi="Verdana" w:cs="Arial"/>
          <w:sz w:val="22"/>
          <w:szCs w:val="22"/>
          <w:lang w:val="en-GB"/>
        </w:rPr>
        <w:t xml:space="preserve">. </w:t>
      </w:r>
    </w:p>
    <w:p w14:paraId="3A1133CB" w14:textId="6DD6322B" w:rsidR="00953116"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[10]</w:t>
      </w:r>
      <w:r w:rsidRPr="008E53B7">
        <w:rPr>
          <w:rFonts w:ascii="Verdana" w:hAnsi="Verdana" w:cs="Arial"/>
          <w:color w:val="000000" w:themeColor="text1"/>
          <w:sz w:val="22"/>
          <w:szCs w:val="22"/>
          <w:lang w:val="en-GB"/>
        </w:rPr>
        <w:tab/>
      </w:r>
      <w:r w:rsidR="00953116" w:rsidRPr="008E53B7">
        <w:rPr>
          <w:rFonts w:ascii="Verdana" w:hAnsi="Verdana" w:cs="Arial"/>
          <w:sz w:val="22"/>
          <w:szCs w:val="22"/>
          <w:lang w:val="en-GB"/>
        </w:rPr>
        <w:t xml:space="preserve">In respect of maintenance for the minor children, the applicant claims payment of the monthly bond instalments, levies, rates and taxes, comprehensive household insurance as well as reasonable maintenance in respect of the former matrimonial home, payment of medical aid and medical excesses, payment </w:t>
      </w:r>
      <w:r w:rsidR="00795058" w:rsidRPr="008E53B7">
        <w:rPr>
          <w:rFonts w:ascii="Verdana" w:hAnsi="Verdana" w:cs="Arial"/>
          <w:sz w:val="22"/>
          <w:szCs w:val="22"/>
          <w:lang w:val="en-GB"/>
        </w:rPr>
        <w:t xml:space="preserve">of a cash maintenance </w:t>
      </w:r>
      <w:r w:rsidR="00953116" w:rsidRPr="008E53B7">
        <w:rPr>
          <w:rFonts w:ascii="Verdana" w:hAnsi="Verdana" w:cs="Arial"/>
          <w:sz w:val="22"/>
          <w:szCs w:val="22"/>
          <w:lang w:val="en-GB"/>
        </w:rPr>
        <w:t xml:space="preserve">amount of R12 000.00 per month and payment of the minor children’s school fees. </w:t>
      </w:r>
    </w:p>
    <w:p w14:paraId="109DFAFE" w14:textId="3AABD9FA" w:rsidR="00953116"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[11]</w:t>
      </w:r>
      <w:r w:rsidRPr="008E53B7">
        <w:rPr>
          <w:rFonts w:ascii="Verdana" w:hAnsi="Verdana" w:cs="Arial"/>
          <w:color w:val="000000" w:themeColor="text1"/>
          <w:sz w:val="22"/>
          <w:szCs w:val="22"/>
          <w:lang w:val="en-GB"/>
        </w:rPr>
        <w:tab/>
      </w:r>
      <w:r w:rsidR="00953116" w:rsidRPr="008E53B7">
        <w:rPr>
          <w:rFonts w:ascii="Verdana" w:hAnsi="Verdana" w:cs="Arial"/>
          <w:sz w:val="22"/>
          <w:szCs w:val="22"/>
          <w:lang w:val="en-GB"/>
        </w:rPr>
        <w:t xml:space="preserve">In </w:t>
      </w:r>
      <w:r w:rsidR="00795058" w:rsidRPr="008E53B7">
        <w:rPr>
          <w:rFonts w:ascii="Verdana" w:hAnsi="Verdana" w:cs="Arial"/>
          <w:sz w:val="22"/>
          <w:szCs w:val="22"/>
          <w:lang w:val="en-GB"/>
        </w:rPr>
        <w:t xml:space="preserve">stark contrast, </w:t>
      </w:r>
      <w:r w:rsidR="00953116" w:rsidRPr="008E53B7">
        <w:rPr>
          <w:rFonts w:ascii="Verdana" w:hAnsi="Verdana" w:cs="Arial"/>
          <w:sz w:val="22"/>
          <w:szCs w:val="22"/>
          <w:lang w:val="en-GB"/>
        </w:rPr>
        <w:t xml:space="preserve">the respondent </w:t>
      </w:r>
      <w:r w:rsidR="00795058" w:rsidRPr="008E53B7">
        <w:rPr>
          <w:rFonts w:ascii="Verdana" w:hAnsi="Verdana" w:cs="Arial"/>
          <w:sz w:val="22"/>
          <w:szCs w:val="22"/>
          <w:lang w:val="en-GB"/>
        </w:rPr>
        <w:t>claims</w:t>
      </w:r>
      <w:r w:rsidR="00953116" w:rsidRPr="008E53B7">
        <w:rPr>
          <w:rFonts w:ascii="Verdana" w:hAnsi="Verdana" w:cs="Arial"/>
          <w:sz w:val="22"/>
          <w:szCs w:val="22"/>
          <w:lang w:val="en-GB"/>
        </w:rPr>
        <w:t xml:space="preserve"> shared residency of the children and that the parties share all expenses in respect of the children </w:t>
      </w:r>
      <w:r w:rsidR="00953116" w:rsidRPr="008E53B7">
        <w:rPr>
          <w:rFonts w:ascii="Verdana" w:hAnsi="Verdana" w:cs="Arial"/>
          <w:i/>
          <w:iCs/>
          <w:sz w:val="22"/>
          <w:szCs w:val="22"/>
          <w:lang w:val="en-GB"/>
        </w:rPr>
        <w:t>“on an equitable basis, having due regard to their respect [sic] incomes and liabilities at the time of divorce”</w:t>
      </w:r>
      <w:r w:rsidR="00953116" w:rsidRPr="008E53B7">
        <w:rPr>
          <w:rFonts w:ascii="Verdana" w:hAnsi="Verdana" w:cs="Arial"/>
          <w:sz w:val="22"/>
          <w:szCs w:val="22"/>
          <w:lang w:val="en-GB"/>
        </w:rPr>
        <w:t>.</w:t>
      </w:r>
      <w:r w:rsidR="00953116" w:rsidRPr="008E53B7">
        <w:rPr>
          <w:rStyle w:val="FootnoteReference"/>
          <w:rFonts w:ascii="Verdana" w:hAnsi="Verdana" w:cs="Arial"/>
          <w:sz w:val="22"/>
          <w:szCs w:val="22"/>
          <w:lang w:val="en-GB"/>
        </w:rPr>
        <w:footnoteReference w:id="2"/>
      </w:r>
      <w:r w:rsidR="00953116" w:rsidRPr="008E53B7">
        <w:rPr>
          <w:rFonts w:ascii="Verdana" w:hAnsi="Verdana" w:cs="Arial"/>
          <w:sz w:val="22"/>
          <w:szCs w:val="22"/>
          <w:lang w:val="en-GB"/>
        </w:rPr>
        <w:t xml:space="preserve"> </w:t>
      </w:r>
    </w:p>
    <w:p w14:paraId="45C946AA" w14:textId="2D75ABAC" w:rsidR="000716E3" w:rsidRPr="008E53B7" w:rsidRDefault="008346B5" w:rsidP="008346B5">
      <w:pPr>
        <w:pStyle w:val="Indent"/>
        <w:keepNext/>
        <w:widowControl w:val="0"/>
        <w:spacing w:after="360" w:line="480" w:lineRule="auto"/>
        <w:jc w:val="both"/>
        <w:rPr>
          <w:rFonts w:ascii="Verdana" w:hAnsi="Verdana" w:cs="Arial"/>
          <w:b/>
          <w:bCs/>
          <w:sz w:val="22"/>
          <w:szCs w:val="22"/>
          <w:lang w:val="en-GB"/>
        </w:rPr>
      </w:pPr>
      <w:r w:rsidRPr="008E53B7">
        <w:rPr>
          <w:rFonts w:ascii="Verdana" w:hAnsi="Verdana" w:cs="Arial"/>
          <w:b/>
          <w:bCs/>
          <w:sz w:val="22"/>
          <w:szCs w:val="22"/>
          <w:lang w:val="en-GB"/>
        </w:rPr>
        <w:t>CONTACT</w:t>
      </w:r>
    </w:p>
    <w:p w14:paraId="7C7B28A3" w14:textId="67441A25" w:rsidR="008346B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[12]</w:t>
      </w:r>
      <w:r w:rsidRPr="008E53B7">
        <w:rPr>
          <w:rFonts w:ascii="Verdana" w:hAnsi="Verdana" w:cs="Arial"/>
          <w:color w:val="000000" w:themeColor="text1"/>
          <w:sz w:val="22"/>
          <w:szCs w:val="22"/>
          <w:lang w:val="en-GB"/>
        </w:rPr>
        <w:tab/>
      </w:r>
      <w:r w:rsidR="008346B5" w:rsidRPr="008E53B7">
        <w:rPr>
          <w:rFonts w:ascii="Verdana" w:hAnsi="Verdana" w:cs="Arial"/>
          <w:sz w:val="22"/>
          <w:szCs w:val="22"/>
          <w:lang w:val="en-GB"/>
        </w:rPr>
        <w:t xml:space="preserve">The current </w:t>
      </w:r>
      <w:r w:rsidR="008346B5" w:rsidRPr="008E53B7">
        <w:rPr>
          <w:rFonts w:ascii="Verdana" w:hAnsi="Verdana" w:cs="Arial"/>
          <w:i/>
          <w:iCs/>
          <w:sz w:val="22"/>
          <w:szCs w:val="22"/>
          <w:lang w:val="en-GB"/>
        </w:rPr>
        <w:t>status quo</w:t>
      </w:r>
      <w:r w:rsidR="008346B5" w:rsidRPr="008E53B7">
        <w:rPr>
          <w:rFonts w:ascii="Verdana" w:hAnsi="Verdana" w:cs="Arial"/>
          <w:sz w:val="22"/>
          <w:szCs w:val="22"/>
          <w:lang w:val="en-GB"/>
        </w:rPr>
        <w:t xml:space="preserve"> regarding the minor children’s care and contact is that they primarily reside with the applicant while the respondent exercises contact under supervision with the children. </w:t>
      </w:r>
    </w:p>
    <w:p w14:paraId="59952783" w14:textId="3167696C" w:rsidR="00CC7868"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[13]</w:t>
      </w:r>
      <w:r w:rsidRPr="008E53B7">
        <w:rPr>
          <w:rFonts w:ascii="Verdana" w:hAnsi="Verdana" w:cs="Arial"/>
          <w:color w:val="000000" w:themeColor="text1"/>
          <w:sz w:val="22"/>
          <w:szCs w:val="22"/>
          <w:lang w:val="en-GB"/>
        </w:rPr>
        <w:tab/>
      </w:r>
      <w:r w:rsidR="00CC7868" w:rsidRPr="008E53B7">
        <w:rPr>
          <w:rFonts w:ascii="Verdana" w:hAnsi="Verdana" w:cs="Arial"/>
          <w:sz w:val="22"/>
          <w:szCs w:val="22"/>
          <w:lang w:val="en-GB"/>
        </w:rPr>
        <w:t xml:space="preserve">In response to the allegations of online pornography and sex, the respondent pleaded that he attended and completed a rehabilitation course in respect of his addiction and after his attempted suicide. The respondent voluntarily elected to attend the rehabilitation program for an additional period and since then, he has not had any suicidal tendencies. He pleads further that </w:t>
      </w:r>
      <w:r w:rsidR="00CC7868" w:rsidRPr="008E53B7">
        <w:rPr>
          <w:rFonts w:ascii="Verdana" w:hAnsi="Verdana" w:cs="Arial"/>
          <w:i/>
          <w:iCs/>
          <w:sz w:val="22"/>
          <w:szCs w:val="22"/>
          <w:lang w:val="en-GB"/>
        </w:rPr>
        <w:t>“[D]</w:t>
      </w:r>
      <w:proofErr w:type="spellStart"/>
      <w:r w:rsidR="00CC7868" w:rsidRPr="008E53B7">
        <w:rPr>
          <w:rFonts w:ascii="Verdana" w:hAnsi="Verdana" w:cs="Arial"/>
          <w:i/>
          <w:iCs/>
          <w:sz w:val="22"/>
          <w:szCs w:val="22"/>
          <w:lang w:val="en-GB"/>
        </w:rPr>
        <w:t>espite</w:t>
      </w:r>
      <w:proofErr w:type="spellEnd"/>
      <w:r w:rsidR="00CC7868" w:rsidRPr="008E53B7">
        <w:rPr>
          <w:rFonts w:ascii="Verdana" w:hAnsi="Verdana" w:cs="Arial"/>
          <w:i/>
          <w:iCs/>
          <w:sz w:val="22"/>
          <w:szCs w:val="22"/>
          <w:lang w:val="en-GB"/>
        </w:rPr>
        <w:t xml:space="preserve"> going the extra mile, the [applicant] continues to perceive [him] as a risk to himself and the minor children”</w:t>
      </w:r>
      <w:r w:rsidR="00CC7868" w:rsidRPr="008E53B7">
        <w:rPr>
          <w:rFonts w:ascii="Verdana" w:hAnsi="Verdana" w:cs="Arial"/>
          <w:sz w:val="22"/>
          <w:szCs w:val="22"/>
          <w:lang w:val="en-GB"/>
        </w:rPr>
        <w:t>.</w:t>
      </w:r>
      <w:r w:rsidR="00CC7868" w:rsidRPr="008E53B7">
        <w:rPr>
          <w:rStyle w:val="FootnoteReference"/>
          <w:rFonts w:ascii="Verdana" w:hAnsi="Verdana" w:cs="Arial"/>
          <w:sz w:val="22"/>
          <w:szCs w:val="22"/>
          <w:lang w:val="en-GB"/>
        </w:rPr>
        <w:footnoteReference w:id="3"/>
      </w:r>
      <w:r w:rsidR="00CC7868" w:rsidRPr="008E53B7">
        <w:rPr>
          <w:rFonts w:ascii="Verdana" w:hAnsi="Verdana" w:cs="Arial"/>
          <w:sz w:val="22"/>
          <w:szCs w:val="22"/>
          <w:lang w:val="en-GB"/>
        </w:rPr>
        <w:t xml:space="preserve"> </w:t>
      </w:r>
    </w:p>
    <w:p w14:paraId="779A676A" w14:textId="02DB480A" w:rsidR="008346B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[14]</w:t>
      </w:r>
      <w:r w:rsidRPr="008E53B7">
        <w:rPr>
          <w:rFonts w:ascii="Verdana" w:hAnsi="Verdana" w:cs="Arial"/>
          <w:color w:val="000000" w:themeColor="text1"/>
          <w:sz w:val="22"/>
          <w:szCs w:val="22"/>
          <w:lang w:val="en-GB"/>
        </w:rPr>
        <w:tab/>
      </w:r>
      <w:r w:rsidR="008346B5" w:rsidRPr="008E53B7">
        <w:rPr>
          <w:rFonts w:ascii="Verdana" w:hAnsi="Verdana" w:cs="Arial"/>
          <w:sz w:val="22"/>
          <w:szCs w:val="22"/>
          <w:lang w:val="en-GB"/>
        </w:rPr>
        <w:t>On 27 January 2023 the parties jointly appointed Ms Janette Hermann (“</w:t>
      </w:r>
      <w:r w:rsidR="008346B5" w:rsidRPr="008E53B7">
        <w:rPr>
          <w:rFonts w:ascii="Verdana" w:hAnsi="Verdana" w:cs="Arial"/>
          <w:b/>
          <w:bCs/>
          <w:sz w:val="22"/>
          <w:szCs w:val="22"/>
          <w:lang w:val="en-GB"/>
        </w:rPr>
        <w:t>Hermann</w:t>
      </w:r>
      <w:r w:rsidR="008346B5" w:rsidRPr="008E53B7">
        <w:rPr>
          <w:rFonts w:ascii="Verdana" w:hAnsi="Verdana" w:cs="Arial"/>
          <w:sz w:val="22"/>
          <w:szCs w:val="22"/>
          <w:lang w:val="en-GB"/>
        </w:rPr>
        <w:t xml:space="preserve">”) to conduct a socio-emotional assessment of the children. In light of certain allegations made during interviews with both the applicant and the respondent, Hermann included in the assessment process a risk assessment to identify any possible child abuse. Hermann </w:t>
      </w:r>
      <w:r w:rsidR="009860D8" w:rsidRPr="008E53B7">
        <w:rPr>
          <w:rFonts w:ascii="Verdana" w:hAnsi="Verdana" w:cs="Arial"/>
          <w:sz w:val="22"/>
          <w:szCs w:val="22"/>
          <w:lang w:val="en-GB"/>
        </w:rPr>
        <w:t>conducted</w:t>
      </w:r>
      <w:r w:rsidR="008346B5" w:rsidRPr="008E53B7">
        <w:rPr>
          <w:rFonts w:ascii="Verdana" w:hAnsi="Verdana" w:cs="Arial"/>
          <w:sz w:val="22"/>
          <w:szCs w:val="22"/>
          <w:lang w:val="en-GB"/>
        </w:rPr>
        <w:t xml:space="preserve"> a </w:t>
      </w:r>
      <w:r w:rsidR="008346B5" w:rsidRPr="008E53B7">
        <w:rPr>
          <w:rFonts w:ascii="Verdana" w:hAnsi="Verdana" w:cs="Arial"/>
          <w:i/>
          <w:iCs/>
          <w:sz w:val="22"/>
          <w:szCs w:val="22"/>
          <w:lang w:val="en-GB"/>
        </w:rPr>
        <w:t>Voice of the Child</w:t>
      </w:r>
      <w:r w:rsidR="008346B5" w:rsidRPr="008E53B7">
        <w:rPr>
          <w:rFonts w:ascii="Verdana" w:hAnsi="Verdana" w:cs="Arial"/>
          <w:sz w:val="22"/>
          <w:szCs w:val="22"/>
          <w:lang w:val="en-GB"/>
        </w:rPr>
        <w:t xml:space="preserve"> assessment. </w:t>
      </w:r>
    </w:p>
    <w:p w14:paraId="00A73F97" w14:textId="52C8F7E7" w:rsidR="008346B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[15]</w:t>
      </w:r>
      <w:r w:rsidRPr="008E53B7">
        <w:rPr>
          <w:rFonts w:ascii="Verdana" w:hAnsi="Verdana" w:cs="Arial"/>
          <w:color w:val="000000" w:themeColor="text1"/>
          <w:sz w:val="22"/>
          <w:szCs w:val="22"/>
          <w:lang w:val="en-GB"/>
        </w:rPr>
        <w:tab/>
      </w:r>
      <w:r w:rsidR="008346B5" w:rsidRPr="008E53B7">
        <w:rPr>
          <w:rFonts w:ascii="Verdana" w:hAnsi="Verdana" w:cs="Arial"/>
          <w:sz w:val="22"/>
          <w:szCs w:val="22"/>
          <w:lang w:val="en-GB"/>
        </w:rPr>
        <w:t xml:space="preserve">On 9 May 2023 Hermann rendered a comprehensive report. </w:t>
      </w:r>
    </w:p>
    <w:p w14:paraId="1587E877" w14:textId="546F742E" w:rsidR="008346B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[16]</w:t>
      </w:r>
      <w:r w:rsidRPr="008E53B7">
        <w:rPr>
          <w:rFonts w:ascii="Verdana" w:hAnsi="Verdana" w:cs="Arial"/>
          <w:color w:val="000000" w:themeColor="text1"/>
          <w:sz w:val="22"/>
          <w:szCs w:val="22"/>
          <w:lang w:val="en-GB"/>
        </w:rPr>
        <w:tab/>
      </w:r>
      <w:r w:rsidR="008346B5" w:rsidRPr="008E53B7">
        <w:rPr>
          <w:rFonts w:ascii="Verdana" w:hAnsi="Verdana" w:cs="Arial"/>
          <w:sz w:val="22"/>
          <w:szCs w:val="22"/>
          <w:lang w:val="en-GB"/>
        </w:rPr>
        <w:t xml:space="preserve">The </w:t>
      </w:r>
      <w:proofErr w:type="spellStart"/>
      <w:r w:rsidR="008346B5" w:rsidRPr="008E53B7">
        <w:rPr>
          <w:rFonts w:ascii="Verdana" w:hAnsi="Verdana" w:cs="Arial"/>
          <w:sz w:val="22"/>
          <w:szCs w:val="22"/>
          <w:lang w:val="en-GB"/>
        </w:rPr>
        <w:t>girlchild</w:t>
      </w:r>
      <w:proofErr w:type="spellEnd"/>
      <w:r w:rsidR="008346B5" w:rsidRPr="008E53B7">
        <w:rPr>
          <w:rFonts w:ascii="Verdana" w:hAnsi="Verdana" w:cs="Arial"/>
          <w:sz w:val="22"/>
          <w:szCs w:val="22"/>
          <w:lang w:val="en-GB"/>
        </w:rPr>
        <w:t xml:space="preserve"> expressed a wish to live with her mother during the week and to visit her father for sleepovers during weekends. She also stated that she wants her father to attend her extramural activities. She indicated that holidays were different and under those circumstances she wanted to spend an equal amount of time with both parents. She </w:t>
      </w:r>
      <w:r w:rsidR="009860D8" w:rsidRPr="008E53B7">
        <w:rPr>
          <w:rFonts w:ascii="Verdana" w:hAnsi="Verdana" w:cs="Arial"/>
          <w:sz w:val="22"/>
          <w:szCs w:val="22"/>
          <w:lang w:val="en-GB"/>
        </w:rPr>
        <w:t>told Hermann</w:t>
      </w:r>
      <w:r w:rsidR="008346B5" w:rsidRPr="008E53B7">
        <w:rPr>
          <w:rFonts w:ascii="Verdana" w:hAnsi="Verdana" w:cs="Arial"/>
          <w:sz w:val="22"/>
          <w:szCs w:val="22"/>
          <w:lang w:val="en-GB"/>
        </w:rPr>
        <w:t xml:space="preserve"> that she was now used to not seeing her father during the week. </w:t>
      </w:r>
    </w:p>
    <w:p w14:paraId="3D8BBEC3" w14:textId="049EA012" w:rsidR="008346B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[17]</w:t>
      </w:r>
      <w:r w:rsidRPr="008E53B7">
        <w:rPr>
          <w:rFonts w:ascii="Verdana" w:hAnsi="Verdana" w:cs="Arial"/>
          <w:color w:val="000000" w:themeColor="text1"/>
          <w:sz w:val="22"/>
          <w:szCs w:val="22"/>
          <w:lang w:val="en-GB"/>
        </w:rPr>
        <w:tab/>
      </w:r>
      <w:r w:rsidR="008346B5" w:rsidRPr="008E53B7">
        <w:rPr>
          <w:rFonts w:ascii="Verdana" w:hAnsi="Verdana" w:cs="Arial"/>
          <w:sz w:val="22"/>
          <w:szCs w:val="22"/>
          <w:lang w:val="en-GB"/>
        </w:rPr>
        <w:t xml:space="preserve">The </w:t>
      </w:r>
      <w:proofErr w:type="spellStart"/>
      <w:r w:rsidR="008346B5" w:rsidRPr="008E53B7">
        <w:rPr>
          <w:rFonts w:ascii="Verdana" w:hAnsi="Verdana" w:cs="Arial"/>
          <w:sz w:val="22"/>
          <w:szCs w:val="22"/>
          <w:lang w:val="en-GB"/>
        </w:rPr>
        <w:t>boychild</w:t>
      </w:r>
      <w:proofErr w:type="spellEnd"/>
      <w:r w:rsidR="008346B5" w:rsidRPr="008E53B7">
        <w:rPr>
          <w:rFonts w:ascii="Verdana" w:hAnsi="Verdana" w:cs="Arial"/>
          <w:sz w:val="22"/>
          <w:szCs w:val="22"/>
          <w:lang w:val="en-GB"/>
        </w:rPr>
        <w:t xml:space="preserve"> on the other hand wishes to spend more time with his father during the week. He indicated that he wishes to have two sleepovers during the week, one family dinner with both parents on a Tuesday evening and alternating weekends</w:t>
      </w:r>
      <w:r w:rsidR="009860D8" w:rsidRPr="008E53B7">
        <w:rPr>
          <w:rFonts w:ascii="Verdana" w:hAnsi="Verdana" w:cs="Arial"/>
          <w:sz w:val="22"/>
          <w:szCs w:val="22"/>
          <w:lang w:val="en-GB"/>
        </w:rPr>
        <w:t xml:space="preserve"> with his father</w:t>
      </w:r>
      <w:r w:rsidR="008346B5" w:rsidRPr="008E53B7">
        <w:rPr>
          <w:rFonts w:ascii="Verdana" w:hAnsi="Verdana" w:cs="Arial"/>
          <w:sz w:val="22"/>
          <w:szCs w:val="22"/>
          <w:lang w:val="en-GB"/>
        </w:rPr>
        <w:t xml:space="preserve">. </w:t>
      </w:r>
    </w:p>
    <w:p w14:paraId="3483E741" w14:textId="2F7A5F16" w:rsidR="008346B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[18]</w:t>
      </w:r>
      <w:r w:rsidRPr="008E53B7">
        <w:rPr>
          <w:rFonts w:ascii="Verdana" w:hAnsi="Verdana" w:cs="Arial"/>
          <w:color w:val="000000" w:themeColor="text1"/>
          <w:sz w:val="22"/>
          <w:szCs w:val="22"/>
          <w:lang w:val="en-GB"/>
        </w:rPr>
        <w:tab/>
      </w:r>
      <w:r w:rsidR="008346B5" w:rsidRPr="008E53B7">
        <w:rPr>
          <w:rFonts w:ascii="Verdana" w:hAnsi="Verdana" w:cs="Arial"/>
          <w:sz w:val="22"/>
          <w:szCs w:val="22"/>
          <w:lang w:val="en-GB"/>
        </w:rPr>
        <w:t xml:space="preserve">Hermann observed the interaction between father and children and experienced it as positive. Hermann reports that on several occasions the children verbalised that they had missed him (the respondent) and that they wanted to sleep over at their father’s residence. </w:t>
      </w:r>
    </w:p>
    <w:p w14:paraId="74A5CB03" w14:textId="08E760D4" w:rsidR="009860D8"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[19]</w:t>
      </w:r>
      <w:r w:rsidRPr="008E53B7">
        <w:rPr>
          <w:rFonts w:ascii="Verdana" w:hAnsi="Verdana" w:cs="Arial"/>
          <w:color w:val="000000" w:themeColor="text1"/>
          <w:sz w:val="22"/>
          <w:szCs w:val="22"/>
          <w:lang w:val="en-GB"/>
        </w:rPr>
        <w:tab/>
      </w:r>
      <w:r w:rsidR="008346B5" w:rsidRPr="008E53B7">
        <w:rPr>
          <w:rFonts w:ascii="Verdana" w:hAnsi="Verdana" w:cs="Arial"/>
          <w:sz w:val="22"/>
          <w:szCs w:val="22"/>
          <w:lang w:val="en-GB"/>
        </w:rPr>
        <w:t xml:space="preserve">Hermann reports that the respondent became irritated when he was asked to refrain from having discussions with the applicant about </w:t>
      </w:r>
      <w:r w:rsidR="009860D8" w:rsidRPr="008E53B7">
        <w:rPr>
          <w:rFonts w:ascii="Verdana" w:hAnsi="Verdana" w:cs="Arial"/>
          <w:sz w:val="22"/>
          <w:szCs w:val="22"/>
          <w:lang w:val="en-GB"/>
        </w:rPr>
        <w:t>the pending divorce</w:t>
      </w:r>
      <w:r w:rsidR="008346B5" w:rsidRPr="008E53B7">
        <w:rPr>
          <w:rFonts w:ascii="Verdana" w:hAnsi="Verdana" w:cs="Arial"/>
          <w:sz w:val="22"/>
          <w:szCs w:val="22"/>
          <w:lang w:val="en-GB"/>
        </w:rPr>
        <w:t xml:space="preserve"> in the presence of the children. </w:t>
      </w:r>
    </w:p>
    <w:p w14:paraId="18090F33" w14:textId="2F6D2313" w:rsidR="008346B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[20]</w:t>
      </w:r>
      <w:r w:rsidRPr="008E53B7">
        <w:rPr>
          <w:rFonts w:ascii="Verdana" w:hAnsi="Verdana" w:cs="Arial"/>
          <w:color w:val="000000" w:themeColor="text1"/>
          <w:sz w:val="22"/>
          <w:szCs w:val="22"/>
          <w:lang w:val="en-GB"/>
        </w:rPr>
        <w:tab/>
      </w:r>
      <w:r w:rsidR="00E4104F" w:rsidRPr="008E53B7">
        <w:rPr>
          <w:rFonts w:ascii="Verdana" w:hAnsi="Verdana" w:cs="Arial"/>
          <w:sz w:val="22"/>
          <w:szCs w:val="22"/>
          <w:lang w:val="en-GB"/>
        </w:rPr>
        <w:t>At paragraph 11 of her report Hermann recorded that she requested the respondent to attend a psychiatric evaluation with his current treating psychiatrist, Dr </w:t>
      </w:r>
      <w:proofErr w:type="spellStart"/>
      <w:r w:rsidR="009860D8" w:rsidRPr="008E53B7">
        <w:rPr>
          <w:rFonts w:ascii="Verdana" w:hAnsi="Verdana" w:cs="Arial"/>
          <w:sz w:val="22"/>
          <w:szCs w:val="22"/>
          <w:lang w:val="en-GB"/>
        </w:rPr>
        <w:t>V</w:t>
      </w:r>
      <w:r w:rsidR="00E4104F" w:rsidRPr="008E53B7">
        <w:rPr>
          <w:rFonts w:ascii="Verdana" w:hAnsi="Verdana" w:cs="Arial"/>
          <w:sz w:val="22"/>
          <w:szCs w:val="22"/>
          <w:lang w:val="en-GB"/>
        </w:rPr>
        <w:t>ukovic</w:t>
      </w:r>
      <w:proofErr w:type="spellEnd"/>
      <w:r w:rsidR="00E4104F" w:rsidRPr="008E53B7">
        <w:rPr>
          <w:rFonts w:ascii="Verdana" w:hAnsi="Verdana" w:cs="Arial"/>
          <w:sz w:val="22"/>
          <w:szCs w:val="22"/>
          <w:lang w:val="en-GB"/>
        </w:rPr>
        <w:t>. Dr </w:t>
      </w:r>
      <w:proofErr w:type="spellStart"/>
      <w:r w:rsidR="002D46D6" w:rsidRPr="008E53B7">
        <w:rPr>
          <w:rFonts w:ascii="Verdana" w:hAnsi="Verdana" w:cs="Arial"/>
          <w:sz w:val="22"/>
          <w:szCs w:val="22"/>
          <w:lang w:val="en-GB"/>
        </w:rPr>
        <w:t>V</w:t>
      </w:r>
      <w:r w:rsidR="00E4104F" w:rsidRPr="008E53B7">
        <w:rPr>
          <w:rFonts w:ascii="Verdana" w:hAnsi="Verdana" w:cs="Arial"/>
          <w:sz w:val="22"/>
          <w:szCs w:val="22"/>
          <w:lang w:val="en-GB"/>
        </w:rPr>
        <w:t>ukovic</w:t>
      </w:r>
      <w:proofErr w:type="spellEnd"/>
      <w:r w:rsidR="00E4104F" w:rsidRPr="008E53B7">
        <w:rPr>
          <w:rFonts w:ascii="Verdana" w:hAnsi="Verdana" w:cs="Arial"/>
          <w:sz w:val="22"/>
          <w:szCs w:val="22"/>
          <w:lang w:val="en-GB"/>
        </w:rPr>
        <w:t xml:space="preserve"> informed Hermann, however, that she was not able to conduct an evaluation of the respondent and hence recommended Dr Neelan Pillay to assist with the assessment. This information was relayed to the respondent by Hermann and at the time of publishing her report, Hermann had not been provided with any feedback regarding a psychiatric evaluation. </w:t>
      </w:r>
    </w:p>
    <w:p w14:paraId="68B14C30" w14:textId="11777917" w:rsidR="00E4104F"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[21]</w:t>
      </w:r>
      <w:r w:rsidRPr="008E53B7">
        <w:rPr>
          <w:rFonts w:ascii="Verdana" w:hAnsi="Verdana" w:cs="Arial"/>
          <w:color w:val="000000" w:themeColor="text1"/>
          <w:sz w:val="22"/>
          <w:szCs w:val="22"/>
          <w:lang w:val="en-GB"/>
        </w:rPr>
        <w:tab/>
      </w:r>
      <w:r w:rsidR="009860D8" w:rsidRPr="008E53B7">
        <w:rPr>
          <w:rFonts w:ascii="Verdana" w:hAnsi="Verdana" w:cs="Arial"/>
          <w:sz w:val="22"/>
          <w:szCs w:val="22"/>
          <w:lang w:val="en-GB"/>
        </w:rPr>
        <w:t xml:space="preserve">The following findings made by </w:t>
      </w:r>
      <w:r w:rsidR="00E4104F" w:rsidRPr="008E53B7">
        <w:rPr>
          <w:rFonts w:ascii="Verdana" w:hAnsi="Verdana" w:cs="Arial"/>
          <w:sz w:val="22"/>
          <w:szCs w:val="22"/>
          <w:lang w:val="en-GB"/>
        </w:rPr>
        <w:t>Hermann</w:t>
      </w:r>
      <w:r w:rsidR="009860D8" w:rsidRPr="008E53B7">
        <w:rPr>
          <w:rFonts w:ascii="Verdana" w:hAnsi="Verdana" w:cs="Arial"/>
          <w:sz w:val="22"/>
          <w:szCs w:val="22"/>
          <w:lang w:val="en-GB"/>
        </w:rPr>
        <w:t xml:space="preserve"> </w:t>
      </w:r>
      <w:r w:rsidR="00E4104F" w:rsidRPr="008E53B7">
        <w:rPr>
          <w:rFonts w:ascii="Verdana" w:hAnsi="Verdana" w:cs="Arial"/>
          <w:sz w:val="22"/>
          <w:szCs w:val="22"/>
          <w:lang w:val="en-GB"/>
        </w:rPr>
        <w:t>are instructive: -</w:t>
      </w:r>
    </w:p>
    <w:p w14:paraId="5E5E2CBE" w14:textId="57C3E6BB" w:rsidR="00E4104F" w:rsidRPr="008E53B7" w:rsidRDefault="005664FB" w:rsidP="005664FB">
      <w:pPr>
        <w:pStyle w:val="Indent"/>
        <w:widowControl w:val="0"/>
        <w:tabs>
          <w:tab w:val="left" w:pos="7371"/>
        </w:tabs>
        <w:spacing w:after="360" w:line="480" w:lineRule="auto"/>
        <w:ind w:left="1701" w:hanging="981"/>
        <w:jc w:val="both"/>
        <w:rPr>
          <w:rFonts w:ascii="Verdana" w:hAnsi="Verdana" w:cs="Arial"/>
          <w:sz w:val="22"/>
          <w:szCs w:val="22"/>
          <w:lang w:val="en-GB"/>
        </w:rPr>
      </w:pPr>
      <w:r w:rsidRPr="008E53B7">
        <w:rPr>
          <w:rFonts w:ascii="Verdana" w:hAnsi="Verdana" w:cs="Arial"/>
          <w:sz w:val="22"/>
          <w:szCs w:val="22"/>
          <w:lang w:val="en-GB"/>
        </w:rPr>
        <w:t>[21.1]</w:t>
      </w:r>
      <w:r w:rsidRPr="008E53B7">
        <w:rPr>
          <w:rFonts w:ascii="Verdana" w:hAnsi="Verdana" w:cs="Arial"/>
          <w:sz w:val="22"/>
          <w:szCs w:val="22"/>
          <w:lang w:val="en-GB"/>
        </w:rPr>
        <w:tab/>
      </w:r>
      <w:r w:rsidR="00E4104F" w:rsidRPr="008E53B7">
        <w:rPr>
          <w:rFonts w:ascii="Verdana" w:hAnsi="Verdana" w:cs="Arial"/>
          <w:sz w:val="22"/>
          <w:szCs w:val="22"/>
          <w:lang w:val="en-GB"/>
        </w:rPr>
        <w:t xml:space="preserve">The children presented with a secure attachment to both parents; </w:t>
      </w:r>
    </w:p>
    <w:p w14:paraId="52547DCA" w14:textId="184CDCEB" w:rsidR="00E4104F" w:rsidRPr="008E53B7" w:rsidRDefault="005664FB" w:rsidP="005664FB">
      <w:pPr>
        <w:pStyle w:val="Indent"/>
        <w:widowControl w:val="0"/>
        <w:tabs>
          <w:tab w:val="left" w:pos="7371"/>
        </w:tabs>
        <w:spacing w:after="360" w:line="480" w:lineRule="auto"/>
        <w:ind w:left="1701" w:hanging="981"/>
        <w:jc w:val="both"/>
        <w:rPr>
          <w:rFonts w:ascii="Verdana" w:hAnsi="Verdana" w:cs="Arial"/>
          <w:sz w:val="22"/>
          <w:szCs w:val="22"/>
          <w:lang w:val="en-GB"/>
        </w:rPr>
      </w:pPr>
      <w:r w:rsidRPr="008E53B7">
        <w:rPr>
          <w:rFonts w:ascii="Verdana" w:hAnsi="Verdana" w:cs="Arial"/>
          <w:sz w:val="22"/>
          <w:szCs w:val="22"/>
          <w:lang w:val="en-GB"/>
        </w:rPr>
        <w:t>[21.2]</w:t>
      </w:r>
      <w:r w:rsidRPr="008E53B7">
        <w:rPr>
          <w:rFonts w:ascii="Verdana" w:hAnsi="Verdana" w:cs="Arial"/>
          <w:sz w:val="22"/>
          <w:szCs w:val="22"/>
          <w:lang w:val="en-GB"/>
        </w:rPr>
        <w:tab/>
      </w:r>
      <w:r w:rsidR="00E4104F" w:rsidRPr="008E53B7">
        <w:rPr>
          <w:rFonts w:ascii="Verdana" w:hAnsi="Verdana" w:cs="Arial"/>
          <w:sz w:val="22"/>
          <w:szCs w:val="22"/>
          <w:lang w:val="en-GB"/>
        </w:rPr>
        <w:t xml:space="preserve">No risk of any abuse was identified by either of the children; </w:t>
      </w:r>
    </w:p>
    <w:p w14:paraId="6B9B0DC0" w14:textId="153473D8" w:rsidR="00E4104F" w:rsidRPr="008E53B7" w:rsidRDefault="005664FB" w:rsidP="005664FB">
      <w:pPr>
        <w:pStyle w:val="Indent"/>
        <w:widowControl w:val="0"/>
        <w:tabs>
          <w:tab w:val="left" w:pos="7371"/>
        </w:tabs>
        <w:spacing w:after="360" w:line="480" w:lineRule="auto"/>
        <w:ind w:left="1701" w:hanging="981"/>
        <w:jc w:val="both"/>
        <w:rPr>
          <w:rFonts w:ascii="Verdana" w:hAnsi="Verdana" w:cs="Arial"/>
          <w:sz w:val="22"/>
          <w:szCs w:val="22"/>
          <w:lang w:val="en-GB"/>
        </w:rPr>
      </w:pPr>
      <w:r w:rsidRPr="008E53B7">
        <w:rPr>
          <w:rFonts w:ascii="Verdana" w:hAnsi="Verdana" w:cs="Arial"/>
          <w:sz w:val="22"/>
          <w:szCs w:val="22"/>
          <w:lang w:val="en-GB"/>
        </w:rPr>
        <w:t>[21.3]</w:t>
      </w:r>
      <w:r w:rsidRPr="008E53B7">
        <w:rPr>
          <w:rFonts w:ascii="Verdana" w:hAnsi="Verdana" w:cs="Arial"/>
          <w:sz w:val="22"/>
          <w:szCs w:val="22"/>
          <w:lang w:val="en-GB"/>
        </w:rPr>
        <w:tab/>
      </w:r>
      <w:r w:rsidR="00E4104F" w:rsidRPr="008E53B7">
        <w:rPr>
          <w:rFonts w:ascii="Verdana" w:hAnsi="Verdana" w:cs="Arial"/>
          <w:sz w:val="22"/>
          <w:szCs w:val="22"/>
          <w:lang w:val="en-GB"/>
        </w:rPr>
        <w:t xml:space="preserve">During the observation sessions between the children and their father, the father met all of the children’s physical, emotional, intellectual and social needs. </w:t>
      </w:r>
    </w:p>
    <w:p w14:paraId="3B430F4B" w14:textId="3262D93B" w:rsidR="009860D8"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[22]</w:t>
      </w:r>
      <w:r w:rsidRPr="008E53B7">
        <w:rPr>
          <w:rFonts w:ascii="Verdana" w:hAnsi="Verdana" w:cs="Arial"/>
          <w:color w:val="000000" w:themeColor="text1"/>
          <w:sz w:val="22"/>
          <w:szCs w:val="22"/>
          <w:lang w:val="en-GB"/>
        </w:rPr>
        <w:tab/>
      </w:r>
      <w:r w:rsidR="00E4104F" w:rsidRPr="008E53B7">
        <w:rPr>
          <w:rFonts w:ascii="Verdana" w:hAnsi="Verdana" w:cs="Arial"/>
          <w:sz w:val="22"/>
          <w:szCs w:val="22"/>
          <w:lang w:val="en-GB"/>
        </w:rPr>
        <w:t xml:space="preserve">Hermann recommended that the </w:t>
      </w:r>
      <w:proofErr w:type="spellStart"/>
      <w:r w:rsidR="00E4104F" w:rsidRPr="008E53B7">
        <w:rPr>
          <w:rFonts w:ascii="Verdana" w:hAnsi="Verdana" w:cs="Arial"/>
          <w:sz w:val="22"/>
          <w:szCs w:val="22"/>
          <w:lang w:val="en-GB"/>
        </w:rPr>
        <w:t>boychild</w:t>
      </w:r>
      <w:proofErr w:type="spellEnd"/>
      <w:r w:rsidR="00E4104F" w:rsidRPr="008E53B7">
        <w:rPr>
          <w:rFonts w:ascii="Verdana" w:hAnsi="Verdana" w:cs="Arial"/>
          <w:sz w:val="22"/>
          <w:szCs w:val="22"/>
          <w:lang w:val="en-GB"/>
        </w:rPr>
        <w:t xml:space="preserve"> attends play therapy to equip him </w:t>
      </w:r>
      <w:r w:rsidR="009860D8" w:rsidRPr="008E53B7">
        <w:rPr>
          <w:rFonts w:ascii="Verdana" w:hAnsi="Verdana" w:cs="Arial"/>
          <w:sz w:val="22"/>
          <w:szCs w:val="22"/>
          <w:lang w:val="en-GB"/>
        </w:rPr>
        <w:t>with and</w:t>
      </w:r>
      <w:r w:rsidR="00E4104F" w:rsidRPr="008E53B7">
        <w:rPr>
          <w:rFonts w:ascii="Verdana" w:hAnsi="Verdana" w:cs="Arial"/>
          <w:sz w:val="22"/>
          <w:szCs w:val="22"/>
          <w:lang w:val="en-GB"/>
        </w:rPr>
        <w:t xml:space="preserve"> understanding </w:t>
      </w:r>
      <w:r w:rsidR="009860D8" w:rsidRPr="008E53B7">
        <w:rPr>
          <w:rFonts w:ascii="Verdana" w:hAnsi="Verdana" w:cs="Arial"/>
          <w:sz w:val="22"/>
          <w:szCs w:val="22"/>
          <w:lang w:val="en-GB"/>
        </w:rPr>
        <w:t xml:space="preserve">of </w:t>
      </w:r>
      <w:r w:rsidR="00E4104F" w:rsidRPr="008E53B7">
        <w:rPr>
          <w:rFonts w:ascii="Verdana" w:hAnsi="Verdana" w:cs="Arial"/>
          <w:sz w:val="22"/>
          <w:szCs w:val="22"/>
          <w:lang w:val="en-GB"/>
        </w:rPr>
        <w:t xml:space="preserve">the divorce and to provide him with the necessary life skills to adjust to the divorce. </w:t>
      </w:r>
      <w:r w:rsidR="009860D8" w:rsidRPr="008E53B7">
        <w:rPr>
          <w:rFonts w:ascii="Verdana" w:hAnsi="Verdana" w:cs="Arial"/>
          <w:sz w:val="22"/>
          <w:szCs w:val="22"/>
          <w:lang w:val="en-GB"/>
        </w:rPr>
        <w:t>It was also recommended that the</w:t>
      </w:r>
      <w:r w:rsidR="00EB6C14" w:rsidRPr="008E53B7">
        <w:rPr>
          <w:rFonts w:ascii="Verdana" w:hAnsi="Verdana" w:cs="Arial"/>
          <w:sz w:val="22"/>
          <w:szCs w:val="22"/>
          <w:lang w:val="en-GB"/>
        </w:rPr>
        <w:t xml:space="preserve"> play therapy include</w:t>
      </w:r>
      <w:r w:rsidR="009860D8" w:rsidRPr="008E53B7">
        <w:rPr>
          <w:rFonts w:ascii="Verdana" w:hAnsi="Verdana" w:cs="Arial"/>
          <w:sz w:val="22"/>
          <w:szCs w:val="22"/>
          <w:lang w:val="en-GB"/>
        </w:rPr>
        <w:t>s</w:t>
      </w:r>
      <w:r w:rsidR="00EB6C14" w:rsidRPr="008E53B7">
        <w:rPr>
          <w:rFonts w:ascii="Verdana" w:hAnsi="Verdana" w:cs="Arial"/>
          <w:sz w:val="22"/>
          <w:szCs w:val="22"/>
          <w:lang w:val="en-GB"/>
        </w:rPr>
        <w:t xml:space="preserve"> the topic of bullying to assist the </w:t>
      </w:r>
      <w:proofErr w:type="spellStart"/>
      <w:r w:rsidR="00EB6C14" w:rsidRPr="008E53B7">
        <w:rPr>
          <w:rFonts w:ascii="Verdana" w:hAnsi="Verdana" w:cs="Arial"/>
          <w:sz w:val="22"/>
          <w:szCs w:val="22"/>
          <w:lang w:val="en-GB"/>
        </w:rPr>
        <w:t>boychild</w:t>
      </w:r>
      <w:proofErr w:type="spellEnd"/>
      <w:r w:rsidR="00EB6C14" w:rsidRPr="008E53B7">
        <w:rPr>
          <w:rFonts w:ascii="Verdana" w:hAnsi="Verdana" w:cs="Arial"/>
          <w:sz w:val="22"/>
          <w:szCs w:val="22"/>
          <w:lang w:val="en-GB"/>
        </w:rPr>
        <w:t xml:space="preserve"> with his experience of bullying at school. </w:t>
      </w:r>
    </w:p>
    <w:p w14:paraId="42AEEBBF" w14:textId="2438CED0" w:rsidR="009860D8"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[23]</w:t>
      </w:r>
      <w:r w:rsidRPr="008E53B7">
        <w:rPr>
          <w:rFonts w:ascii="Verdana" w:hAnsi="Verdana" w:cs="Arial"/>
          <w:color w:val="000000" w:themeColor="text1"/>
          <w:sz w:val="22"/>
          <w:szCs w:val="22"/>
          <w:lang w:val="en-GB"/>
        </w:rPr>
        <w:tab/>
      </w:r>
      <w:r w:rsidR="00EB6C14" w:rsidRPr="008E53B7">
        <w:rPr>
          <w:rFonts w:ascii="Verdana" w:hAnsi="Verdana" w:cs="Arial"/>
          <w:sz w:val="22"/>
          <w:szCs w:val="22"/>
          <w:lang w:val="en-GB"/>
        </w:rPr>
        <w:t xml:space="preserve">Hermann further recommended </w:t>
      </w:r>
      <w:r w:rsidR="00E3741F" w:rsidRPr="008E53B7">
        <w:rPr>
          <w:rFonts w:ascii="Verdana" w:hAnsi="Verdana" w:cs="Arial"/>
          <w:sz w:val="22"/>
          <w:szCs w:val="22"/>
          <w:lang w:val="en-GB"/>
        </w:rPr>
        <w:t xml:space="preserve">that the </w:t>
      </w:r>
      <w:proofErr w:type="spellStart"/>
      <w:r w:rsidR="000F1383" w:rsidRPr="008E53B7">
        <w:rPr>
          <w:rFonts w:ascii="Verdana" w:hAnsi="Verdana" w:cs="Arial"/>
          <w:sz w:val="22"/>
          <w:szCs w:val="22"/>
          <w:lang w:val="en-GB"/>
        </w:rPr>
        <w:t>girl</w:t>
      </w:r>
      <w:r w:rsidR="00E3741F" w:rsidRPr="008E53B7">
        <w:rPr>
          <w:rFonts w:ascii="Verdana" w:hAnsi="Verdana" w:cs="Arial"/>
          <w:sz w:val="22"/>
          <w:szCs w:val="22"/>
          <w:lang w:val="en-GB"/>
        </w:rPr>
        <w:t>child</w:t>
      </w:r>
      <w:proofErr w:type="spellEnd"/>
      <w:r w:rsidR="00E3741F" w:rsidRPr="008E53B7">
        <w:rPr>
          <w:rFonts w:ascii="Verdana" w:hAnsi="Verdana" w:cs="Arial"/>
          <w:sz w:val="22"/>
          <w:szCs w:val="22"/>
          <w:lang w:val="en-GB"/>
        </w:rPr>
        <w:t xml:space="preserve"> continues to see the school counsellor </w:t>
      </w:r>
      <w:r w:rsidR="00BB0F5F" w:rsidRPr="008E53B7">
        <w:rPr>
          <w:rFonts w:ascii="Verdana" w:hAnsi="Verdana" w:cs="Arial"/>
          <w:sz w:val="22"/>
          <w:szCs w:val="22"/>
          <w:lang w:val="en-GB"/>
        </w:rPr>
        <w:t>for ongoing support</w:t>
      </w:r>
      <w:r w:rsidR="000F1383" w:rsidRPr="008E53B7">
        <w:rPr>
          <w:rFonts w:ascii="Verdana" w:hAnsi="Verdana" w:cs="Arial"/>
          <w:sz w:val="22"/>
          <w:szCs w:val="22"/>
          <w:lang w:val="en-GB"/>
        </w:rPr>
        <w:t xml:space="preserve"> and further recommended that the </w:t>
      </w:r>
      <w:proofErr w:type="spellStart"/>
      <w:r w:rsidR="000F1383" w:rsidRPr="008E53B7">
        <w:rPr>
          <w:rFonts w:ascii="Verdana" w:hAnsi="Verdana" w:cs="Arial"/>
          <w:sz w:val="22"/>
          <w:szCs w:val="22"/>
          <w:lang w:val="en-GB"/>
        </w:rPr>
        <w:t>girlchild</w:t>
      </w:r>
      <w:proofErr w:type="spellEnd"/>
      <w:r w:rsidR="000F1383" w:rsidRPr="008E53B7">
        <w:rPr>
          <w:rFonts w:ascii="Verdana" w:hAnsi="Verdana" w:cs="Arial"/>
          <w:sz w:val="22"/>
          <w:szCs w:val="22"/>
          <w:lang w:val="en-GB"/>
        </w:rPr>
        <w:t xml:space="preserve"> attends play therapy to obtain the necessary skills to deal with the bullying she is experiencing at school</w:t>
      </w:r>
      <w:r w:rsidR="00BB0F5F" w:rsidRPr="008E53B7">
        <w:rPr>
          <w:rFonts w:ascii="Verdana" w:hAnsi="Verdana" w:cs="Arial"/>
          <w:sz w:val="22"/>
          <w:szCs w:val="22"/>
          <w:lang w:val="en-GB"/>
        </w:rPr>
        <w:t>.</w:t>
      </w:r>
      <w:r w:rsidR="000F1383" w:rsidRPr="008E53B7">
        <w:rPr>
          <w:rFonts w:ascii="Verdana" w:hAnsi="Verdana" w:cs="Arial"/>
          <w:sz w:val="22"/>
          <w:szCs w:val="22"/>
          <w:lang w:val="en-GB"/>
        </w:rPr>
        <w:t xml:space="preserve"> </w:t>
      </w:r>
    </w:p>
    <w:p w14:paraId="03A780CC" w14:textId="4080B1FB" w:rsidR="008346B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[24]</w:t>
      </w:r>
      <w:r w:rsidRPr="008E53B7">
        <w:rPr>
          <w:rFonts w:ascii="Verdana" w:hAnsi="Verdana" w:cs="Arial"/>
          <w:color w:val="000000" w:themeColor="text1"/>
          <w:sz w:val="22"/>
          <w:szCs w:val="22"/>
          <w:lang w:val="en-GB"/>
        </w:rPr>
        <w:tab/>
      </w:r>
      <w:r w:rsidR="009860D8" w:rsidRPr="008E53B7">
        <w:rPr>
          <w:rFonts w:ascii="Verdana" w:hAnsi="Verdana" w:cs="Arial"/>
          <w:sz w:val="22"/>
          <w:szCs w:val="22"/>
          <w:lang w:val="en-GB"/>
        </w:rPr>
        <w:t xml:space="preserve">Finally, </w:t>
      </w:r>
      <w:r w:rsidR="000F1383" w:rsidRPr="008E53B7">
        <w:rPr>
          <w:rFonts w:ascii="Verdana" w:hAnsi="Verdana" w:cs="Arial"/>
          <w:sz w:val="22"/>
          <w:szCs w:val="22"/>
          <w:lang w:val="en-GB"/>
        </w:rPr>
        <w:t>Hermann also recommended that both parents receive co</w:t>
      </w:r>
      <w:r w:rsidR="000F1383" w:rsidRPr="008E53B7">
        <w:rPr>
          <w:rFonts w:ascii="Verdana" w:hAnsi="Verdana" w:cs="Arial"/>
          <w:sz w:val="22"/>
          <w:szCs w:val="22"/>
          <w:lang w:val="en-GB"/>
        </w:rPr>
        <w:noBreakHyphen/>
        <w:t>parenting coaching going forward to assist them on how to co</w:t>
      </w:r>
      <w:r w:rsidR="000F1383" w:rsidRPr="008E53B7">
        <w:rPr>
          <w:rFonts w:ascii="Verdana" w:hAnsi="Verdana" w:cs="Arial"/>
          <w:sz w:val="22"/>
          <w:szCs w:val="22"/>
          <w:lang w:val="en-GB"/>
        </w:rPr>
        <w:noBreakHyphen/>
        <w:t xml:space="preserve">parent, to distinguish between discussions </w:t>
      </w:r>
      <w:r w:rsidR="009860D8" w:rsidRPr="008E53B7">
        <w:rPr>
          <w:rFonts w:ascii="Verdana" w:hAnsi="Verdana" w:cs="Arial"/>
          <w:sz w:val="22"/>
          <w:szCs w:val="22"/>
          <w:lang w:val="en-GB"/>
        </w:rPr>
        <w:t xml:space="preserve">with the children </w:t>
      </w:r>
      <w:r w:rsidR="000F1383" w:rsidRPr="008E53B7">
        <w:rPr>
          <w:rFonts w:ascii="Verdana" w:hAnsi="Verdana" w:cs="Arial"/>
          <w:sz w:val="22"/>
          <w:szCs w:val="22"/>
          <w:lang w:val="en-GB"/>
        </w:rPr>
        <w:t>that are appropriate and inappropriate and how to encourage the other parent’s parent</w:t>
      </w:r>
      <w:r w:rsidR="009860D8" w:rsidRPr="008E53B7">
        <w:rPr>
          <w:rFonts w:ascii="Verdana" w:hAnsi="Verdana" w:cs="Arial"/>
          <w:sz w:val="22"/>
          <w:szCs w:val="22"/>
          <w:lang w:val="en-GB"/>
        </w:rPr>
        <w:t>-child</w:t>
      </w:r>
      <w:r w:rsidR="000F1383" w:rsidRPr="008E53B7">
        <w:rPr>
          <w:rFonts w:ascii="Verdana" w:hAnsi="Verdana" w:cs="Arial"/>
          <w:sz w:val="22"/>
          <w:szCs w:val="22"/>
          <w:lang w:val="en-GB"/>
        </w:rPr>
        <w:t xml:space="preserve"> relationship at all times to ensure a secure attachment bond between the children and both parents. </w:t>
      </w:r>
    </w:p>
    <w:p w14:paraId="4D819D9F" w14:textId="3D8C0AA2" w:rsidR="000F1383"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[25]</w:t>
      </w:r>
      <w:r w:rsidRPr="008E53B7">
        <w:rPr>
          <w:rFonts w:ascii="Verdana" w:hAnsi="Verdana" w:cs="Arial"/>
          <w:color w:val="000000" w:themeColor="text1"/>
          <w:sz w:val="22"/>
          <w:szCs w:val="22"/>
          <w:lang w:val="en-GB"/>
        </w:rPr>
        <w:tab/>
      </w:r>
      <w:r w:rsidR="000F1383" w:rsidRPr="008E53B7">
        <w:rPr>
          <w:rFonts w:ascii="Verdana" w:hAnsi="Verdana" w:cs="Arial"/>
          <w:sz w:val="22"/>
          <w:szCs w:val="22"/>
          <w:lang w:val="en-GB"/>
        </w:rPr>
        <w:t>Contact sessions between the respondent and the children were supervised by a social worker, Ms Debbie </w:t>
      </w:r>
      <w:proofErr w:type="spellStart"/>
      <w:r w:rsidR="000F1383" w:rsidRPr="008E53B7">
        <w:rPr>
          <w:rFonts w:ascii="Verdana" w:hAnsi="Verdana" w:cs="Arial"/>
          <w:sz w:val="22"/>
          <w:szCs w:val="22"/>
          <w:lang w:val="en-GB"/>
        </w:rPr>
        <w:t>Potgieter</w:t>
      </w:r>
      <w:proofErr w:type="spellEnd"/>
      <w:r w:rsidR="000F1383" w:rsidRPr="008E53B7">
        <w:rPr>
          <w:rFonts w:ascii="Verdana" w:hAnsi="Verdana" w:cs="Arial"/>
          <w:sz w:val="22"/>
          <w:szCs w:val="22"/>
          <w:lang w:val="en-GB"/>
        </w:rPr>
        <w:t xml:space="preserve"> (“</w:t>
      </w:r>
      <w:proofErr w:type="spellStart"/>
      <w:r w:rsidR="000F1383" w:rsidRPr="008E53B7">
        <w:rPr>
          <w:rFonts w:ascii="Verdana" w:hAnsi="Verdana" w:cs="Arial"/>
          <w:b/>
          <w:bCs/>
          <w:sz w:val="22"/>
          <w:szCs w:val="22"/>
          <w:lang w:val="en-GB"/>
        </w:rPr>
        <w:t>Potgieter</w:t>
      </w:r>
      <w:proofErr w:type="spellEnd"/>
      <w:r w:rsidR="000F1383" w:rsidRPr="008E53B7">
        <w:rPr>
          <w:rFonts w:ascii="Verdana" w:hAnsi="Verdana" w:cs="Arial"/>
          <w:sz w:val="22"/>
          <w:szCs w:val="22"/>
          <w:lang w:val="en-GB"/>
        </w:rPr>
        <w:t xml:space="preserve">”). On 14 August 2023, </w:t>
      </w:r>
      <w:proofErr w:type="spellStart"/>
      <w:r w:rsidR="000F1383" w:rsidRPr="008E53B7">
        <w:rPr>
          <w:rFonts w:ascii="Verdana" w:hAnsi="Verdana" w:cs="Arial"/>
          <w:sz w:val="22"/>
          <w:szCs w:val="22"/>
          <w:lang w:val="en-GB"/>
        </w:rPr>
        <w:t>Potgieter</w:t>
      </w:r>
      <w:proofErr w:type="spellEnd"/>
      <w:r w:rsidR="000F1383" w:rsidRPr="008E53B7">
        <w:rPr>
          <w:rFonts w:ascii="Verdana" w:hAnsi="Verdana" w:cs="Arial"/>
          <w:sz w:val="22"/>
          <w:szCs w:val="22"/>
          <w:lang w:val="en-GB"/>
        </w:rPr>
        <w:t xml:space="preserve"> rendered a report. At the time the report was rendered</w:t>
      </w:r>
      <w:r w:rsidR="00F84AC6" w:rsidRPr="008E53B7">
        <w:rPr>
          <w:rFonts w:ascii="Verdana" w:hAnsi="Verdana" w:cs="Arial"/>
          <w:sz w:val="22"/>
          <w:szCs w:val="22"/>
          <w:lang w:val="en-GB"/>
        </w:rPr>
        <w:t xml:space="preserve">, </w:t>
      </w:r>
      <w:proofErr w:type="spellStart"/>
      <w:r w:rsidR="00F84AC6" w:rsidRPr="008E53B7">
        <w:rPr>
          <w:rFonts w:ascii="Verdana" w:hAnsi="Verdana" w:cs="Arial"/>
          <w:sz w:val="22"/>
          <w:szCs w:val="22"/>
          <w:lang w:val="en-GB"/>
        </w:rPr>
        <w:t>Potgieter</w:t>
      </w:r>
      <w:proofErr w:type="spellEnd"/>
      <w:r w:rsidR="00F84AC6" w:rsidRPr="008E53B7">
        <w:rPr>
          <w:rFonts w:ascii="Verdana" w:hAnsi="Verdana" w:cs="Arial"/>
          <w:sz w:val="22"/>
          <w:szCs w:val="22"/>
          <w:lang w:val="en-GB"/>
        </w:rPr>
        <w:t xml:space="preserve"> had supervised 13 two</w:t>
      </w:r>
      <w:r w:rsidR="00F84AC6" w:rsidRPr="008E53B7">
        <w:rPr>
          <w:rFonts w:ascii="Verdana" w:hAnsi="Verdana" w:cs="Arial"/>
          <w:sz w:val="22"/>
          <w:szCs w:val="22"/>
          <w:lang w:val="en-GB"/>
        </w:rPr>
        <w:noBreakHyphen/>
        <w:t>hour visits during the period 24 March 2023 to 11 August 2023. Hermann recommended the supervision as she had concerns regarding the possibility that the respondent could share age</w:t>
      </w:r>
      <w:r w:rsidR="00F84AC6" w:rsidRPr="008E53B7">
        <w:rPr>
          <w:rFonts w:ascii="Verdana" w:hAnsi="Verdana" w:cs="Arial"/>
          <w:sz w:val="22"/>
          <w:szCs w:val="22"/>
          <w:lang w:val="en-GB"/>
        </w:rPr>
        <w:noBreakHyphen/>
        <w:t>inappropriate information with the children relating to the divorce.</w:t>
      </w:r>
      <w:r w:rsidR="00F84AC6" w:rsidRPr="008E53B7">
        <w:rPr>
          <w:rStyle w:val="FootnoteReference"/>
          <w:rFonts w:ascii="Verdana" w:hAnsi="Verdana" w:cs="Arial"/>
          <w:sz w:val="22"/>
          <w:szCs w:val="22"/>
          <w:lang w:val="en-GB"/>
        </w:rPr>
        <w:footnoteReference w:id="4"/>
      </w:r>
      <w:r w:rsidR="00F84AC6" w:rsidRPr="008E53B7">
        <w:rPr>
          <w:rFonts w:ascii="Verdana" w:hAnsi="Verdana" w:cs="Arial"/>
          <w:sz w:val="22"/>
          <w:szCs w:val="22"/>
          <w:lang w:val="en-GB"/>
        </w:rPr>
        <w:t xml:space="preserve"> </w:t>
      </w:r>
    </w:p>
    <w:p w14:paraId="60F072A6" w14:textId="5B96A6DB" w:rsidR="00F84AC6"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[26]</w:t>
      </w:r>
      <w:r w:rsidRPr="008E53B7">
        <w:rPr>
          <w:rFonts w:ascii="Verdana" w:hAnsi="Verdana" w:cs="Arial"/>
          <w:color w:val="000000" w:themeColor="text1"/>
          <w:sz w:val="22"/>
          <w:szCs w:val="22"/>
          <w:lang w:val="en-GB"/>
        </w:rPr>
        <w:tab/>
      </w:r>
      <w:proofErr w:type="spellStart"/>
      <w:r w:rsidR="00F84AC6" w:rsidRPr="008E53B7">
        <w:rPr>
          <w:rFonts w:ascii="Verdana" w:hAnsi="Verdana" w:cs="Arial"/>
          <w:sz w:val="22"/>
          <w:szCs w:val="22"/>
          <w:lang w:val="en-GB"/>
        </w:rPr>
        <w:t>Potgieter</w:t>
      </w:r>
      <w:proofErr w:type="spellEnd"/>
      <w:r w:rsidR="00F84AC6" w:rsidRPr="008E53B7">
        <w:rPr>
          <w:rFonts w:ascii="Verdana" w:hAnsi="Verdana" w:cs="Arial"/>
          <w:sz w:val="22"/>
          <w:szCs w:val="22"/>
          <w:lang w:val="en-GB"/>
        </w:rPr>
        <w:t xml:space="preserve"> specifically recorded that Hermann indicated that she did not have any concerns, specifically relating to the physical safety of the minor children and therefore only requested that </w:t>
      </w:r>
      <w:proofErr w:type="spellStart"/>
      <w:r w:rsidR="00F84AC6" w:rsidRPr="008E53B7">
        <w:rPr>
          <w:rFonts w:ascii="Verdana" w:hAnsi="Verdana" w:cs="Arial"/>
          <w:sz w:val="22"/>
          <w:szCs w:val="22"/>
          <w:lang w:val="en-GB"/>
        </w:rPr>
        <w:t>Potgieter</w:t>
      </w:r>
      <w:proofErr w:type="spellEnd"/>
      <w:r w:rsidR="00F84AC6" w:rsidRPr="008E53B7">
        <w:rPr>
          <w:rFonts w:ascii="Verdana" w:hAnsi="Verdana" w:cs="Arial"/>
          <w:sz w:val="22"/>
          <w:szCs w:val="22"/>
          <w:lang w:val="en-GB"/>
        </w:rPr>
        <w:t xml:space="preserve"> be present and able to hear the communication at all times.</w:t>
      </w:r>
      <w:r w:rsidR="00F84AC6" w:rsidRPr="008E53B7">
        <w:rPr>
          <w:rStyle w:val="FootnoteReference"/>
          <w:rFonts w:ascii="Verdana" w:hAnsi="Verdana" w:cs="Arial"/>
          <w:sz w:val="22"/>
          <w:szCs w:val="22"/>
          <w:lang w:val="en-GB"/>
        </w:rPr>
        <w:footnoteReference w:id="5"/>
      </w:r>
      <w:r w:rsidR="00F84AC6" w:rsidRPr="008E53B7">
        <w:rPr>
          <w:rFonts w:ascii="Verdana" w:hAnsi="Verdana" w:cs="Arial"/>
          <w:sz w:val="22"/>
          <w:szCs w:val="22"/>
          <w:lang w:val="en-GB"/>
        </w:rPr>
        <w:t xml:space="preserve"> </w:t>
      </w:r>
    </w:p>
    <w:p w14:paraId="462B06E1" w14:textId="46EBB54A" w:rsidR="00F84AC6"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[27]</w:t>
      </w:r>
      <w:r w:rsidRPr="008E53B7">
        <w:rPr>
          <w:rFonts w:ascii="Verdana" w:hAnsi="Verdana" w:cs="Arial"/>
          <w:color w:val="000000" w:themeColor="text1"/>
          <w:sz w:val="22"/>
          <w:szCs w:val="22"/>
          <w:lang w:val="en-GB"/>
        </w:rPr>
        <w:tab/>
      </w:r>
      <w:proofErr w:type="spellStart"/>
      <w:r w:rsidR="00F84AC6" w:rsidRPr="008E53B7">
        <w:rPr>
          <w:rFonts w:ascii="Verdana" w:hAnsi="Verdana" w:cs="Arial"/>
          <w:sz w:val="22"/>
          <w:szCs w:val="22"/>
          <w:lang w:val="en-GB"/>
        </w:rPr>
        <w:t>Potgieter</w:t>
      </w:r>
      <w:proofErr w:type="spellEnd"/>
      <w:r w:rsidR="00F84AC6" w:rsidRPr="008E53B7">
        <w:rPr>
          <w:rFonts w:ascii="Verdana" w:hAnsi="Verdana" w:cs="Arial"/>
          <w:sz w:val="22"/>
          <w:szCs w:val="22"/>
          <w:lang w:val="en-GB"/>
        </w:rPr>
        <w:t xml:space="preserve"> observed that the children were always excited to visit the respondent. This was evidenced by their verbal and non-verbal </w:t>
      </w:r>
      <w:r w:rsidR="00E806F5" w:rsidRPr="008E53B7">
        <w:rPr>
          <w:rFonts w:ascii="Verdana" w:hAnsi="Verdana" w:cs="Arial"/>
          <w:sz w:val="22"/>
          <w:szCs w:val="22"/>
          <w:lang w:val="en-GB"/>
        </w:rPr>
        <w:t xml:space="preserve">cues. According to </w:t>
      </w:r>
      <w:proofErr w:type="spellStart"/>
      <w:r w:rsidR="00E806F5" w:rsidRPr="008E53B7">
        <w:rPr>
          <w:rFonts w:ascii="Verdana" w:hAnsi="Verdana" w:cs="Arial"/>
          <w:sz w:val="22"/>
          <w:szCs w:val="22"/>
          <w:lang w:val="en-GB"/>
        </w:rPr>
        <w:t>Potgieter</w:t>
      </w:r>
      <w:proofErr w:type="spellEnd"/>
      <w:r w:rsidR="00E806F5" w:rsidRPr="008E53B7">
        <w:rPr>
          <w:rFonts w:ascii="Verdana" w:hAnsi="Verdana" w:cs="Arial"/>
          <w:sz w:val="22"/>
          <w:szCs w:val="22"/>
          <w:lang w:val="en-GB"/>
        </w:rPr>
        <w:t>, the children’s basic physical, material and developmental needs are met at their primary residence and that they were observed to be at ease, comfortable, relaxed and content during their visits with the respondent. Both children projected and verbalised the need for normalised contact with their father. The respondent was observed</w:t>
      </w:r>
      <w:r w:rsidR="009860D8" w:rsidRPr="008E53B7">
        <w:rPr>
          <w:rFonts w:ascii="Verdana" w:hAnsi="Verdana" w:cs="Arial"/>
          <w:sz w:val="22"/>
          <w:szCs w:val="22"/>
          <w:lang w:val="en-GB"/>
        </w:rPr>
        <w:t xml:space="preserve"> by </w:t>
      </w:r>
      <w:proofErr w:type="spellStart"/>
      <w:r w:rsidR="009860D8" w:rsidRPr="008E53B7">
        <w:rPr>
          <w:rFonts w:ascii="Verdana" w:hAnsi="Verdana" w:cs="Arial"/>
          <w:sz w:val="22"/>
          <w:szCs w:val="22"/>
          <w:lang w:val="en-GB"/>
        </w:rPr>
        <w:t>Potgieter</w:t>
      </w:r>
      <w:proofErr w:type="spellEnd"/>
      <w:r w:rsidR="00E806F5" w:rsidRPr="008E53B7">
        <w:rPr>
          <w:rFonts w:ascii="Verdana" w:hAnsi="Verdana" w:cs="Arial"/>
          <w:sz w:val="22"/>
          <w:szCs w:val="22"/>
          <w:lang w:val="en-GB"/>
        </w:rPr>
        <w:t xml:space="preserve"> to at times share age-inappropriate thoughts with the children. </w:t>
      </w:r>
      <w:proofErr w:type="spellStart"/>
      <w:r w:rsidR="00E806F5" w:rsidRPr="008E53B7">
        <w:rPr>
          <w:rFonts w:ascii="Verdana" w:hAnsi="Verdana" w:cs="Arial"/>
          <w:sz w:val="22"/>
          <w:szCs w:val="22"/>
          <w:lang w:val="en-GB"/>
        </w:rPr>
        <w:t>Potgieter</w:t>
      </w:r>
      <w:proofErr w:type="spellEnd"/>
      <w:r w:rsidR="00E806F5" w:rsidRPr="008E53B7">
        <w:rPr>
          <w:rFonts w:ascii="Verdana" w:hAnsi="Verdana" w:cs="Arial"/>
          <w:sz w:val="22"/>
          <w:szCs w:val="22"/>
          <w:lang w:val="en-GB"/>
        </w:rPr>
        <w:t xml:space="preserve"> reports that: </w:t>
      </w:r>
      <w:r w:rsidR="00E806F5" w:rsidRPr="008E53B7">
        <w:rPr>
          <w:rFonts w:ascii="Verdana" w:hAnsi="Verdana" w:cs="Arial"/>
          <w:i/>
          <w:iCs/>
          <w:sz w:val="22"/>
          <w:szCs w:val="22"/>
          <w:lang w:val="en-GB"/>
        </w:rPr>
        <w:t>“These responses did not appear to come from a place of malice but rather from a lack of knowledge and insight into age-appropriate communication”</w:t>
      </w:r>
      <w:r w:rsidR="00E806F5" w:rsidRPr="008E53B7">
        <w:rPr>
          <w:rFonts w:ascii="Verdana" w:hAnsi="Verdana" w:cs="Arial"/>
          <w:sz w:val="22"/>
          <w:szCs w:val="22"/>
          <w:lang w:val="en-GB"/>
        </w:rPr>
        <w:t>.</w:t>
      </w:r>
      <w:r w:rsidR="00E806F5" w:rsidRPr="008E53B7">
        <w:rPr>
          <w:rStyle w:val="FootnoteReference"/>
          <w:rFonts w:ascii="Verdana" w:hAnsi="Verdana" w:cs="Arial"/>
          <w:sz w:val="22"/>
          <w:szCs w:val="22"/>
          <w:lang w:val="en-GB"/>
        </w:rPr>
        <w:footnoteReference w:id="6"/>
      </w:r>
      <w:r w:rsidR="00E806F5" w:rsidRPr="008E53B7">
        <w:rPr>
          <w:rFonts w:ascii="Verdana" w:hAnsi="Verdana" w:cs="Arial"/>
          <w:sz w:val="22"/>
          <w:szCs w:val="22"/>
          <w:lang w:val="en-GB"/>
        </w:rPr>
        <w:t xml:space="preserve"> </w:t>
      </w:r>
    </w:p>
    <w:p w14:paraId="046763D9" w14:textId="16E76A75" w:rsidR="00E806F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[28]</w:t>
      </w:r>
      <w:r w:rsidRPr="008E53B7">
        <w:rPr>
          <w:rFonts w:ascii="Verdana" w:hAnsi="Verdana" w:cs="Arial"/>
          <w:color w:val="000000" w:themeColor="text1"/>
          <w:sz w:val="22"/>
          <w:szCs w:val="22"/>
          <w:lang w:val="en-GB"/>
        </w:rPr>
        <w:tab/>
      </w:r>
      <w:proofErr w:type="spellStart"/>
      <w:r w:rsidR="00E806F5" w:rsidRPr="008E53B7">
        <w:rPr>
          <w:rFonts w:ascii="Verdana" w:hAnsi="Verdana" w:cs="Arial"/>
          <w:sz w:val="22"/>
          <w:szCs w:val="22"/>
          <w:lang w:val="en-GB"/>
        </w:rPr>
        <w:t>Potgieter</w:t>
      </w:r>
      <w:proofErr w:type="spellEnd"/>
      <w:r w:rsidR="00E806F5" w:rsidRPr="008E53B7">
        <w:rPr>
          <w:rFonts w:ascii="Verdana" w:hAnsi="Verdana" w:cs="Arial"/>
          <w:sz w:val="22"/>
          <w:szCs w:val="22"/>
          <w:lang w:val="en-GB"/>
        </w:rPr>
        <w:t xml:space="preserve"> concluded that no signs of anxiety or fear were observed with the children during their visits with the respondent and that they appeared to be comfortable in the presence of their father at his residence. </w:t>
      </w:r>
    </w:p>
    <w:p w14:paraId="758C79A0" w14:textId="41DB58B8" w:rsidR="00E806F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[29]</w:t>
      </w:r>
      <w:r w:rsidRPr="008E53B7">
        <w:rPr>
          <w:rFonts w:ascii="Verdana" w:hAnsi="Verdana" w:cs="Arial"/>
          <w:color w:val="000000" w:themeColor="text1"/>
          <w:sz w:val="22"/>
          <w:szCs w:val="22"/>
          <w:lang w:val="en-GB"/>
        </w:rPr>
        <w:tab/>
      </w:r>
      <w:r w:rsidR="00E806F5" w:rsidRPr="008E53B7">
        <w:rPr>
          <w:rFonts w:ascii="Verdana" w:hAnsi="Verdana" w:cs="Arial"/>
          <w:sz w:val="22"/>
          <w:szCs w:val="22"/>
          <w:lang w:val="en-GB"/>
        </w:rPr>
        <w:t>On 24 May 2023 the respondent’s attorneys of record suggested the appointment of a parent coordinator to assist the parties in the phasing in of contact between the father and children. The following contact regime was suggested</w:t>
      </w:r>
      <w:r w:rsidR="009860D8" w:rsidRPr="008E53B7">
        <w:rPr>
          <w:rFonts w:ascii="Verdana" w:hAnsi="Verdana" w:cs="Arial"/>
          <w:sz w:val="22"/>
          <w:szCs w:val="22"/>
          <w:lang w:val="en-GB"/>
        </w:rPr>
        <w:t xml:space="preserve"> as an interim phasing-in measure</w:t>
      </w:r>
      <w:r w:rsidR="00E806F5" w:rsidRPr="008E53B7">
        <w:rPr>
          <w:rFonts w:ascii="Verdana" w:hAnsi="Verdana" w:cs="Arial"/>
          <w:sz w:val="22"/>
          <w:szCs w:val="22"/>
          <w:lang w:val="en-GB"/>
        </w:rPr>
        <w:t>: -</w:t>
      </w:r>
    </w:p>
    <w:p w14:paraId="2C0EE191" w14:textId="6A61B7F6" w:rsidR="00E806F5" w:rsidRPr="008E53B7" w:rsidRDefault="005664FB" w:rsidP="005664FB">
      <w:pPr>
        <w:pStyle w:val="Indent"/>
        <w:widowControl w:val="0"/>
        <w:tabs>
          <w:tab w:val="left" w:pos="7371"/>
        </w:tabs>
        <w:spacing w:after="360" w:line="480" w:lineRule="auto"/>
        <w:ind w:left="1701" w:hanging="981"/>
        <w:jc w:val="both"/>
        <w:rPr>
          <w:rFonts w:ascii="Verdana" w:hAnsi="Verdana" w:cs="Arial"/>
          <w:sz w:val="22"/>
          <w:szCs w:val="22"/>
          <w:lang w:val="en-GB"/>
        </w:rPr>
      </w:pPr>
      <w:r w:rsidRPr="008E53B7">
        <w:rPr>
          <w:rFonts w:ascii="Verdana" w:hAnsi="Verdana" w:cs="Arial"/>
          <w:sz w:val="22"/>
          <w:szCs w:val="22"/>
          <w:lang w:val="en-GB"/>
        </w:rPr>
        <w:t>[29.1]</w:t>
      </w:r>
      <w:r w:rsidRPr="008E53B7">
        <w:rPr>
          <w:rFonts w:ascii="Verdana" w:hAnsi="Verdana" w:cs="Arial"/>
          <w:sz w:val="22"/>
          <w:szCs w:val="22"/>
          <w:lang w:val="en-GB"/>
        </w:rPr>
        <w:tab/>
      </w:r>
      <w:r w:rsidR="00E806F5" w:rsidRPr="008E53B7">
        <w:rPr>
          <w:rFonts w:ascii="Verdana" w:hAnsi="Verdana" w:cs="Arial"/>
          <w:sz w:val="22"/>
          <w:szCs w:val="22"/>
          <w:lang w:val="en-GB"/>
        </w:rPr>
        <w:t xml:space="preserve">Every Wednesday from 17:00 to 19:00 whereby the respondent shall collect the children from their residence and return them thereafter; </w:t>
      </w:r>
    </w:p>
    <w:p w14:paraId="015C85CE" w14:textId="0949AC40" w:rsidR="00E806F5" w:rsidRPr="008E53B7" w:rsidRDefault="005664FB" w:rsidP="005664FB">
      <w:pPr>
        <w:pStyle w:val="Indent"/>
        <w:widowControl w:val="0"/>
        <w:tabs>
          <w:tab w:val="left" w:pos="7371"/>
        </w:tabs>
        <w:spacing w:after="360" w:line="480" w:lineRule="auto"/>
        <w:ind w:left="1701" w:hanging="981"/>
        <w:jc w:val="both"/>
        <w:rPr>
          <w:rFonts w:ascii="Verdana" w:hAnsi="Verdana" w:cs="Arial"/>
          <w:sz w:val="22"/>
          <w:szCs w:val="22"/>
          <w:lang w:val="en-GB"/>
        </w:rPr>
      </w:pPr>
      <w:r w:rsidRPr="008E53B7">
        <w:rPr>
          <w:rFonts w:ascii="Verdana" w:hAnsi="Verdana" w:cs="Arial"/>
          <w:sz w:val="22"/>
          <w:szCs w:val="22"/>
          <w:lang w:val="en-GB"/>
        </w:rPr>
        <w:t>[29.2]</w:t>
      </w:r>
      <w:r w:rsidRPr="008E53B7">
        <w:rPr>
          <w:rFonts w:ascii="Verdana" w:hAnsi="Verdana" w:cs="Arial"/>
          <w:sz w:val="22"/>
          <w:szCs w:val="22"/>
          <w:lang w:val="en-GB"/>
        </w:rPr>
        <w:tab/>
      </w:r>
      <w:r w:rsidR="00E806F5" w:rsidRPr="008E53B7">
        <w:rPr>
          <w:rFonts w:ascii="Verdana" w:hAnsi="Verdana" w:cs="Arial"/>
          <w:sz w:val="22"/>
          <w:szCs w:val="22"/>
          <w:lang w:val="en-GB"/>
        </w:rPr>
        <w:t xml:space="preserve">Every alternating Saturday and Sunday from 09:00 to 15:00 whereby the respondent shall collect the children from their residence and return them thereafter. </w:t>
      </w:r>
    </w:p>
    <w:p w14:paraId="5690BCC6" w14:textId="10D65363" w:rsidR="008346B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[30]</w:t>
      </w:r>
      <w:r w:rsidRPr="008E53B7">
        <w:rPr>
          <w:rFonts w:ascii="Verdana" w:hAnsi="Verdana" w:cs="Arial"/>
          <w:color w:val="000000" w:themeColor="text1"/>
          <w:sz w:val="22"/>
          <w:szCs w:val="22"/>
          <w:lang w:val="en-GB"/>
        </w:rPr>
        <w:tab/>
      </w:r>
      <w:r w:rsidR="00E806F5" w:rsidRPr="008E53B7">
        <w:rPr>
          <w:rFonts w:ascii="Verdana" w:hAnsi="Verdana" w:cs="Arial"/>
          <w:sz w:val="22"/>
          <w:szCs w:val="22"/>
          <w:lang w:val="en-GB"/>
        </w:rPr>
        <w:t xml:space="preserve">On 26 May 2023 the applicant instructed her attorneys to reject the proposal. However, it was recorded that the applicant is not opposed to the appointment of a parenting coordinator, provided that the respondent pays for the parenting coordinator and that the appointment and mandate of the parenting coordinator be mutually agreed on. The applicant remained unmoved on the issue of supervised contact and </w:t>
      </w:r>
      <w:r w:rsidR="009860D8" w:rsidRPr="008E53B7">
        <w:rPr>
          <w:rFonts w:ascii="Verdana" w:hAnsi="Verdana" w:cs="Arial"/>
          <w:sz w:val="22"/>
          <w:szCs w:val="22"/>
          <w:lang w:val="en-GB"/>
        </w:rPr>
        <w:t>tendered</w:t>
      </w:r>
      <w:r w:rsidR="00E806F5" w:rsidRPr="008E53B7">
        <w:rPr>
          <w:rFonts w:ascii="Verdana" w:hAnsi="Verdana" w:cs="Arial"/>
          <w:sz w:val="22"/>
          <w:szCs w:val="22"/>
          <w:lang w:val="en-GB"/>
        </w:rPr>
        <w:t xml:space="preserve"> telephonic contact. </w:t>
      </w:r>
    </w:p>
    <w:p w14:paraId="62B584EE" w14:textId="53983281" w:rsidR="005A69EB" w:rsidRPr="005A69EB" w:rsidRDefault="005664FB" w:rsidP="005664FB">
      <w:pPr>
        <w:widowControl w:val="0"/>
        <w:spacing w:after="360" w:line="480" w:lineRule="auto"/>
        <w:ind w:left="720" w:hanging="720"/>
        <w:jc w:val="both"/>
        <w:rPr>
          <w:rFonts w:ascii="Verdana" w:hAnsi="Verdana" w:cs="Arial"/>
          <w:szCs w:val="24"/>
          <w:lang w:val="en-GB"/>
        </w:rPr>
      </w:pPr>
      <w:r w:rsidRPr="005A69EB">
        <w:rPr>
          <w:rFonts w:ascii="Verdana" w:hAnsi="Verdana" w:cs="Arial"/>
          <w:color w:val="000000" w:themeColor="text1"/>
          <w:lang w:val="en-GB"/>
        </w:rPr>
        <w:t>[31]</w:t>
      </w:r>
      <w:r w:rsidRPr="005A69EB">
        <w:rPr>
          <w:rFonts w:ascii="Verdana" w:hAnsi="Verdana" w:cs="Arial"/>
          <w:color w:val="000000" w:themeColor="text1"/>
          <w:lang w:val="en-GB"/>
        </w:rPr>
        <w:tab/>
      </w:r>
      <w:r w:rsidR="005A69EB" w:rsidRPr="005A69EB">
        <w:rPr>
          <w:rFonts w:ascii="Verdana" w:hAnsi="Verdana" w:cs="Arial"/>
          <w:szCs w:val="24"/>
          <w:lang w:val="en-GB"/>
        </w:rPr>
        <w:t xml:space="preserve">Section 6(5) of the Children’s Act recognises and enshrines a child’s right </w:t>
      </w:r>
      <w:r w:rsidR="005A69EB" w:rsidRPr="005A69EB">
        <w:rPr>
          <w:rFonts w:ascii="Verdana" w:hAnsi="Verdana" w:cs="Arial"/>
          <w:i/>
          <w:szCs w:val="24"/>
          <w:lang w:val="en-GB"/>
        </w:rPr>
        <w:t>“having regard to his … age, maturity and stage of development”</w:t>
      </w:r>
      <w:r w:rsidR="005A69EB" w:rsidRPr="005A69EB">
        <w:rPr>
          <w:rFonts w:ascii="Verdana" w:hAnsi="Verdana" w:cs="Arial"/>
          <w:szCs w:val="24"/>
          <w:lang w:val="en-GB"/>
        </w:rPr>
        <w:t xml:space="preserve"> to </w:t>
      </w:r>
      <w:r w:rsidR="005A69EB" w:rsidRPr="005A69EB">
        <w:rPr>
          <w:rFonts w:ascii="Verdana" w:hAnsi="Verdana" w:cs="Arial"/>
          <w:i/>
          <w:szCs w:val="24"/>
          <w:lang w:val="en-GB"/>
        </w:rPr>
        <w:t>“be informed of any action or decision taken in a matter concerning the child which significantly affects the child”</w:t>
      </w:r>
      <w:r w:rsidR="005A69EB" w:rsidRPr="005A69EB">
        <w:rPr>
          <w:rFonts w:ascii="Verdana" w:hAnsi="Verdana" w:cs="Arial"/>
          <w:szCs w:val="24"/>
          <w:lang w:val="en-GB"/>
        </w:rPr>
        <w:t xml:space="preserve">.  </w:t>
      </w:r>
    </w:p>
    <w:p w14:paraId="68B997FE" w14:textId="2C8A602C" w:rsidR="005A69EB" w:rsidRDefault="005664FB" w:rsidP="005664FB">
      <w:pPr>
        <w:widowControl w:val="0"/>
        <w:spacing w:after="360" w:line="480" w:lineRule="auto"/>
        <w:ind w:left="720" w:hanging="720"/>
        <w:jc w:val="both"/>
        <w:rPr>
          <w:rFonts w:ascii="Verdana" w:hAnsi="Verdana" w:cs="Arial"/>
          <w:szCs w:val="24"/>
          <w:lang w:val="en-GB"/>
        </w:rPr>
      </w:pPr>
      <w:r>
        <w:rPr>
          <w:rFonts w:ascii="Verdana" w:hAnsi="Verdana" w:cs="Arial"/>
          <w:color w:val="000000" w:themeColor="text1"/>
          <w:lang w:val="en-GB"/>
        </w:rPr>
        <w:t>[32]</w:t>
      </w:r>
      <w:r>
        <w:rPr>
          <w:rFonts w:ascii="Verdana" w:hAnsi="Verdana" w:cs="Arial"/>
          <w:color w:val="000000" w:themeColor="text1"/>
          <w:lang w:val="en-GB"/>
        </w:rPr>
        <w:tab/>
      </w:r>
      <w:r w:rsidR="005A69EB" w:rsidRPr="005A69EB">
        <w:rPr>
          <w:rFonts w:ascii="Verdana" w:hAnsi="Verdana" w:cs="Arial"/>
          <w:szCs w:val="24"/>
          <w:lang w:val="en-GB"/>
        </w:rPr>
        <w:t>Moreover, child participation in any matter concerning that child has been codified in section 10 of the Children’s Act in that: -</w:t>
      </w:r>
    </w:p>
    <w:p w14:paraId="336A66EA" w14:textId="240301F3" w:rsidR="005A69EB" w:rsidRPr="005A69EB" w:rsidRDefault="005A69EB" w:rsidP="005A69EB">
      <w:pPr>
        <w:pStyle w:val="ListParagraph"/>
        <w:widowControl w:val="0"/>
        <w:spacing w:after="480" w:line="360" w:lineRule="auto"/>
        <w:jc w:val="both"/>
        <w:rPr>
          <w:rFonts w:ascii="Verdana" w:hAnsi="Verdana" w:cs="Arial"/>
          <w:szCs w:val="24"/>
          <w:lang w:val="en-GB"/>
        </w:rPr>
      </w:pPr>
      <w:r>
        <w:rPr>
          <w:rFonts w:ascii="Verdana" w:hAnsi="Verdana" w:cs="Arial"/>
          <w:i/>
          <w:szCs w:val="24"/>
          <w:lang w:val="en-GB"/>
        </w:rPr>
        <w:t>“</w:t>
      </w:r>
      <w:r w:rsidRPr="005A69EB">
        <w:rPr>
          <w:rFonts w:ascii="Verdana" w:hAnsi="Verdana" w:cs="Arial"/>
          <w:i/>
          <w:szCs w:val="24"/>
          <w:lang w:val="en-GB"/>
        </w:rPr>
        <w:t xml:space="preserve">Every child that is of such an age, maturity and state of development as to be able to participate in any matter concerning that child has the right to participate in an appropriate way and views expressed by the child </w:t>
      </w:r>
      <w:r w:rsidRPr="005A69EB">
        <w:rPr>
          <w:rFonts w:ascii="Verdana" w:hAnsi="Verdana" w:cs="Arial"/>
          <w:b/>
          <w:i/>
          <w:szCs w:val="24"/>
          <w:u w:val="single"/>
          <w:lang w:val="en-GB"/>
        </w:rPr>
        <w:t>must</w:t>
      </w:r>
      <w:r w:rsidRPr="005A69EB">
        <w:rPr>
          <w:rFonts w:ascii="Verdana" w:hAnsi="Verdana" w:cs="Arial"/>
          <w:i/>
          <w:szCs w:val="24"/>
          <w:lang w:val="en-GB"/>
        </w:rPr>
        <w:t xml:space="preserve"> be given due consideration.”</w:t>
      </w:r>
      <w:r w:rsidRPr="005A69EB">
        <w:rPr>
          <w:rFonts w:ascii="Verdana" w:hAnsi="Verdana" w:cs="Arial"/>
          <w:szCs w:val="24"/>
          <w:lang w:val="en-GB"/>
        </w:rPr>
        <w:t xml:space="preserve">  (emphasis added)</w:t>
      </w:r>
    </w:p>
    <w:p w14:paraId="66ADC4F9" w14:textId="77777777" w:rsidR="005A69EB" w:rsidRDefault="005A69EB" w:rsidP="005A69EB">
      <w:pPr>
        <w:widowControl w:val="0"/>
        <w:spacing w:after="360" w:line="480" w:lineRule="auto"/>
        <w:ind w:left="720"/>
        <w:jc w:val="both"/>
        <w:rPr>
          <w:rFonts w:ascii="Verdana" w:hAnsi="Verdana" w:cs="Arial"/>
          <w:szCs w:val="24"/>
          <w:lang w:val="en-GB"/>
        </w:rPr>
      </w:pPr>
    </w:p>
    <w:p w14:paraId="0FBF57DB" w14:textId="482E1FE5" w:rsidR="005A69EB" w:rsidRDefault="005664FB" w:rsidP="005664FB">
      <w:pPr>
        <w:widowControl w:val="0"/>
        <w:spacing w:after="360" w:line="480" w:lineRule="auto"/>
        <w:ind w:left="720" w:hanging="720"/>
        <w:jc w:val="both"/>
        <w:rPr>
          <w:rFonts w:ascii="Verdana" w:hAnsi="Verdana" w:cs="Arial"/>
          <w:szCs w:val="24"/>
          <w:lang w:val="en-GB"/>
        </w:rPr>
      </w:pPr>
      <w:r>
        <w:rPr>
          <w:rFonts w:ascii="Verdana" w:hAnsi="Verdana" w:cs="Arial"/>
          <w:color w:val="000000" w:themeColor="text1"/>
          <w:lang w:val="en-GB"/>
        </w:rPr>
        <w:t>[33]</w:t>
      </w:r>
      <w:r>
        <w:rPr>
          <w:rFonts w:ascii="Verdana" w:hAnsi="Verdana" w:cs="Arial"/>
          <w:color w:val="000000" w:themeColor="text1"/>
          <w:lang w:val="en-GB"/>
        </w:rPr>
        <w:tab/>
      </w:r>
      <w:r w:rsidR="005A69EB" w:rsidRPr="005A69EB">
        <w:rPr>
          <w:rFonts w:ascii="Verdana" w:hAnsi="Verdana" w:cs="Arial"/>
          <w:szCs w:val="24"/>
          <w:lang w:val="en-GB"/>
        </w:rPr>
        <w:t xml:space="preserve">With reference to children’s ability to provide information, Taylor, </w:t>
      </w:r>
      <w:proofErr w:type="spellStart"/>
      <w:r w:rsidR="005A69EB" w:rsidRPr="005A69EB">
        <w:rPr>
          <w:rFonts w:ascii="Verdana" w:hAnsi="Verdana" w:cs="Arial"/>
          <w:szCs w:val="24"/>
          <w:lang w:val="en-GB"/>
        </w:rPr>
        <w:t>Tapp</w:t>
      </w:r>
      <w:proofErr w:type="spellEnd"/>
      <w:r w:rsidR="005A69EB" w:rsidRPr="005A69EB">
        <w:rPr>
          <w:rFonts w:ascii="Verdana" w:hAnsi="Verdana" w:cs="Arial"/>
          <w:szCs w:val="24"/>
          <w:lang w:val="en-GB"/>
        </w:rPr>
        <w:t xml:space="preserve"> and </w:t>
      </w:r>
      <w:proofErr w:type="spellStart"/>
      <w:r w:rsidR="005A69EB" w:rsidRPr="005A69EB">
        <w:rPr>
          <w:rFonts w:ascii="Verdana" w:hAnsi="Verdana" w:cs="Arial"/>
          <w:szCs w:val="24"/>
          <w:lang w:val="en-GB"/>
        </w:rPr>
        <w:t>Henaghan</w:t>
      </w:r>
      <w:proofErr w:type="spellEnd"/>
      <w:r w:rsidR="005A69EB" w:rsidRPr="005A69EB">
        <w:rPr>
          <w:rFonts w:ascii="Verdana" w:hAnsi="Verdana" w:cs="Arial"/>
          <w:szCs w:val="24"/>
          <w:lang w:val="en-GB"/>
        </w:rPr>
        <w:t xml:space="preserve"> (quoted in Taylor </w:t>
      </w:r>
      <w:r w:rsidR="005A69EB" w:rsidRPr="005A69EB">
        <w:rPr>
          <w:rFonts w:ascii="Verdana" w:hAnsi="Verdana" w:cs="Arial"/>
          <w:i/>
          <w:szCs w:val="24"/>
          <w:lang w:val="en-GB"/>
        </w:rPr>
        <w:t>et al</w:t>
      </w:r>
      <w:r w:rsidR="005A69EB" w:rsidRPr="005A69EB">
        <w:rPr>
          <w:rFonts w:ascii="Verdana" w:hAnsi="Verdana" w:cs="Arial"/>
          <w:szCs w:val="24"/>
          <w:lang w:val="en-GB"/>
        </w:rPr>
        <w:t>; 2007: 69) state: -</w:t>
      </w:r>
    </w:p>
    <w:p w14:paraId="0E3ABE73" w14:textId="35755119" w:rsidR="005A69EB" w:rsidRPr="005A69EB" w:rsidRDefault="005A69EB" w:rsidP="005A69EB">
      <w:pPr>
        <w:pStyle w:val="ListParagraph"/>
        <w:widowControl w:val="0"/>
        <w:spacing w:after="480" w:line="360" w:lineRule="auto"/>
        <w:jc w:val="both"/>
        <w:rPr>
          <w:rFonts w:ascii="Verdana" w:hAnsi="Verdana" w:cs="Arial"/>
          <w:i/>
          <w:szCs w:val="24"/>
          <w:lang w:val="en-GB"/>
        </w:rPr>
      </w:pPr>
      <w:r w:rsidRPr="005A69EB">
        <w:rPr>
          <w:rFonts w:ascii="Verdana" w:hAnsi="Verdana" w:cs="Arial"/>
          <w:i/>
          <w:szCs w:val="24"/>
          <w:lang w:val="en-GB"/>
        </w:rPr>
        <w:t>“Research evidence shows that all children, whatever their age, are generally able to express what is important to them.  This is particularly so when the emphasis shifts from the child’s ability to provide information to the adult’s competence to elicit, or to observe it… Furthermore, the skill of the adult engaged in ascertaining the child’s views, rather than the child’s level of cognitive development, plays a central role in the quality of the information elicited.”</w:t>
      </w:r>
    </w:p>
    <w:p w14:paraId="61073286" w14:textId="162C9A74" w:rsidR="005A69EB" w:rsidRPr="005A69EB" w:rsidRDefault="005664FB" w:rsidP="005664FB">
      <w:pPr>
        <w:widowControl w:val="0"/>
        <w:spacing w:after="360" w:line="480" w:lineRule="auto"/>
        <w:ind w:left="720" w:hanging="720"/>
        <w:jc w:val="both"/>
        <w:rPr>
          <w:rFonts w:ascii="Verdana" w:hAnsi="Verdana" w:cs="Arial"/>
          <w:szCs w:val="24"/>
          <w:lang w:val="en-GB"/>
        </w:rPr>
      </w:pPr>
      <w:r w:rsidRPr="005A69EB">
        <w:rPr>
          <w:rFonts w:ascii="Verdana" w:hAnsi="Verdana" w:cs="Arial"/>
          <w:color w:val="000000" w:themeColor="text1"/>
          <w:lang w:val="en-GB"/>
        </w:rPr>
        <w:t>[34]</w:t>
      </w:r>
      <w:r w:rsidRPr="005A69EB">
        <w:rPr>
          <w:rFonts w:ascii="Verdana" w:hAnsi="Verdana" w:cs="Arial"/>
          <w:color w:val="000000" w:themeColor="text1"/>
          <w:lang w:val="en-GB"/>
        </w:rPr>
        <w:tab/>
      </w:r>
      <w:r w:rsidR="005A69EB" w:rsidRPr="005A69EB">
        <w:rPr>
          <w:rFonts w:ascii="Verdana" w:hAnsi="Verdana" w:cs="Arial"/>
          <w:lang w:val="en-GB"/>
        </w:rPr>
        <w:t>Quite evidently a close attachment exists between the respondent and the children and that he poses no risk to their physical, emotional and intellectual well</w:t>
      </w:r>
      <w:r w:rsidR="005A69EB" w:rsidRPr="005A69EB">
        <w:rPr>
          <w:rFonts w:ascii="Verdana" w:hAnsi="Verdana" w:cs="Arial"/>
          <w:lang w:val="en-GB"/>
        </w:rPr>
        <w:noBreakHyphen/>
        <w:t>being. The children also appear to be of an age and emotional maturity where they were able to actively participate in the Voice of the Child assessment conducted by Hermann. I am therefore of the view that their wishes and considerations can and should be taken into account when the issue of an appropriate contact regime is considered.</w:t>
      </w:r>
    </w:p>
    <w:p w14:paraId="44A964CC" w14:textId="15B68582" w:rsidR="00E806F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[35]</w:t>
      </w:r>
      <w:r w:rsidRPr="008E53B7">
        <w:rPr>
          <w:rFonts w:ascii="Verdana" w:hAnsi="Verdana" w:cs="Arial"/>
          <w:color w:val="000000" w:themeColor="text1"/>
          <w:sz w:val="22"/>
          <w:szCs w:val="22"/>
          <w:lang w:val="en-GB"/>
        </w:rPr>
        <w:tab/>
      </w:r>
      <w:r w:rsidR="005E1121" w:rsidRPr="008E53B7">
        <w:rPr>
          <w:rFonts w:ascii="Verdana" w:hAnsi="Verdana" w:cs="Arial"/>
          <w:sz w:val="22"/>
          <w:szCs w:val="22"/>
          <w:lang w:val="en-GB"/>
        </w:rPr>
        <w:t xml:space="preserve">The court </w:t>
      </w:r>
      <w:r w:rsidR="005E58E1">
        <w:rPr>
          <w:rFonts w:ascii="Verdana" w:hAnsi="Verdana" w:cs="Arial"/>
          <w:sz w:val="22"/>
          <w:szCs w:val="22"/>
          <w:lang w:val="en-GB"/>
        </w:rPr>
        <w:t>must</w:t>
      </w:r>
      <w:r w:rsidR="005E1121" w:rsidRPr="008E53B7">
        <w:rPr>
          <w:rFonts w:ascii="Verdana" w:hAnsi="Verdana" w:cs="Arial"/>
          <w:sz w:val="22"/>
          <w:szCs w:val="22"/>
          <w:lang w:val="en-GB"/>
        </w:rPr>
        <w:t xml:space="preserve"> however </w:t>
      </w:r>
      <w:r w:rsidR="005E58E1">
        <w:rPr>
          <w:rFonts w:ascii="Verdana" w:hAnsi="Verdana" w:cs="Arial"/>
          <w:sz w:val="22"/>
          <w:szCs w:val="22"/>
          <w:lang w:val="en-GB"/>
        </w:rPr>
        <w:t xml:space="preserve">express its concern with </w:t>
      </w:r>
      <w:r w:rsidR="005E1121" w:rsidRPr="008E53B7">
        <w:rPr>
          <w:rFonts w:ascii="Verdana" w:hAnsi="Verdana" w:cs="Arial"/>
          <w:sz w:val="22"/>
          <w:szCs w:val="22"/>
          <w:lang w:val="en-GB"/>
        </w:rPr>
        <w:t xml:space="preserve">the respondent’s failure to attend a psychiatric evaluation as requested by Hermann. The respondent provides no </w:t>
      </w:r>
      <w:r w:rsidR="009860D8" w:rsidRPr="008E53B7">
        <w:rPr>
          <w:rFonts w:ascii="Verdana" w:hAnsi="Verdana" w:cs="Arial"/>
          <w:sz w:val="22"/>
          <w:szCs w:val="22"/>
          <w:lang w:val="en-GB"/>
        </w:rPr>
        <w:t xml:space="preserve">cogent </w:t>
      </w:r>
      <w:r w:rsidR="005E1121" w:rsidRPr="008E53B7">
        <w:rPr>
          <w:rFonts w:ascii="Verdana" w:hAnsi="Verdana" w:cs="Arial"/>
          <w:sz w:val="22"/>
          <w:szCs w:val="22"/>
          <w:lang w:val="en-GB"/>
        </w:rPr>
        <w:t xml:space="preserve">explanation why he did not go to Dr Pillay </w:t>
      </w:r>
      <w:r w:rsidR="009860D8" w:rsidRPr="008E53B7">
        <w:rPr>
          <w:rFonts w:ascii="Verdana" w:hAnsi="Verdana" w:cs="Arial"/>
          <w:sz w:val="22"/>
          <w:szCs w:val="22"/>
          <w:lang w:val="en-GB"/>
        </w:rPr>
        <w:t>as requested by Herman</w:t>
      </w:r>
      <w:r w:rsidR="005E1121" w:rsidRPr="008E53B7">
        <w:rPr>
          <w:rFonts w:ascii="Verdana" w:hAnsi="Verdana" w:cs="Arial"/>
          <w:sz w:val="22"/>
          <w:szCs w:val="22"/>
          <w:lang w:val="en-GB"/>
        </w:rPr>
        <w:t>. Instead the respondent attached a note from his treating psychiatrist, Dr </w:t>
      </w:r>
      <w:proofErr w:type="spellStart"/>
      <w:r w:rsidR="009860D8" w:rsidRPr="008E53B7">
        <w:rPr>
          <w:rFonts w:ascii="Verdana" w:hAnsi="Verdana" w:cs="Arial"/>
          <w:sz w:val="22"/>
          <w:szCs w:val="22"/>
          <w:lang w:val="en-GB"/>
        </w:rPr>
        <w:t>V</w:t>
      </w:r>
      <w:r w:rsidR="005E1121" w:rsidRPr="008E53B7">
        <w:rPr>
          <w:rFonts w:ascii="Verdana" w:hAnsi="Verdana" w:cs="Arial"/>
          <w:sz w:val="22"/>
          <w:szCs w:val="22"/>
          <w:lang w:val="en-GB"/>
        </w:rPr>
        <w:t>ukovic</w:t>
      </w:r>
      <w:proofErr w:type="spellEnd"/>
      <w:r w:rsidR="005E1121" w:rsidRPr="008E53B7">
        <w:rPr>
          <w:rFonts w:ascii="Verdana" w:hAnsi="Verdana" w:cs="Arial"/>
          <w:sz w:val="22"/>
          <w:szCs w:val="22"/>
          <w:lang w:val="en-GB"/>
        </w:rPr>
        <w:t xml:space="preserve">, dated 15 August 2023 where she </w:t>
      </w:r>
      <w:r w:rsidR="005E1121" w:rsidRPr="008E53B7">
        <w:rPr>
          <w:rFonts w:ascii="Verdana" w:hAnsi="Verdana" w:cs="Arial"/>
          <w:i/>
          <w:iCs/>
          <w:sz w:val="22"/>
          <w:szCs w:val="22"/>
          <w:lang w:val="en-GB"/>
        </w:rPr>
        <w:t>inter alia</w:t>
      </w:r>
      <w:r w:rsidR="005E1121" w:rsidRPr="008E53B7">
        <w:rPr>
          <w:rFonts w:ascii="Verdana" w:hAnsi="Verdana" w:cs="Arial"/>
          <w:sz w:val="22"/>
          <w:szCs w:val="22"/>
          <w:lang w:val="en-GB"/>
        </w:rPr>
        <w:t xml:space="preserve"> states that the respondent is stable on his treatment</w:t>
      </w:r>
      <w:r w:rsidR="009860D8" w:rsidRPr="008E53B7">
        <w:rPr>
          <w:rFonts w:ascii="Verdana" w:hAnsi="Verdana" w:cs="Arial"/>
          <w:sz w:val="22"/>
          <w:szCs w:val="22"/>
          <w:lang w:val="en-GB"/>
        </w:rPr>
        <w:t xml:space="preserve">, </w:t>
      </w:r>
      <w:r w:rsidR="005E1121" w:rsidRPr="008E53B7">
        <w:rPr>
          <w:rFonts w:ascii="Verdana" w:hAnsi="Verdana" w:cs="Arial"/>
          <w:sz w:val="22"/>
          <w:szCs w:val="22"/>
          <w:lang w:val="en-GB"/>
        </w:rPr>
        <w:t xml:space="preserve">is compliant and that she is happy with his progress. </w:t>
      </w:r>
      <w:r w:rsidR="00522D0B" w:rsidRPr="008E53B7">
        <w:rPr>
          <w:rFonts w:ascii="Verdana" w:hAnsi="Verdana" w:cs="Arial"/>
          <w:sz w:val="22"/>
          <w:szCs w:val="22"/>
          <w:lang w:val="en-GB"/>
        </w:rPr>
        <w:t>Significantly</w:t>
      </w:r>
      <w:r w:rsidR="005E1121" w:rsidRPr="008E53B7">
        <w:rPr>
          <w:rFonts w:ascii="Verdana" w:hAnsi="Verdana" w:cs="Arial"/>
          <w:sz w:val="22"/>
          <w:szCs w:val="22"/>
          <w:lang w:val="en-GB"/>
        </w:rPr>
        <w:t>, Dr </w:t>
      </w:r>
      <w:proofErr w:type="spellStart"/>
      <w:r w:rsidR="009860D8" w:rsidRPr="008E53B7">
        <w:rPr>
          <w:rFonts w:ascii="Verdana" w:hAnsi="Verdana" w:cs="Arial"/>
          <w:sz w:val="22"/>
          <w:szCs w:val="22"/>
          <w:lang w:val="en-GB"/>
        </w:rPr>
        <w:t>Vu</w:t>
      </w:r>
      <w:r w:rsidR="005E1121" w:rsidRPr="008E53B7">
        <w:rPr>
          <w:rFonts w:ascii="Verdana" w:hAnsi="Verdana" w:cs="Arial"/>
          <w:sz w:val="22"/>
          <w:szCs w:val="22"/>
          <w:lang w:val="en-GB"/>
        </w:rPr>
        <w:t>kovic</w:t>
      </w:r>
      <w:proofErr w:type="spellEnd"/>
      <w:r w:rsidR="005E1121" w:rsidRPr="008E53B7">
        <w:rPr>
          <w:rFonts w:ascii="Verdana" w:hAnsi="Verdana" w:cs="Arial"/>
          <w:sz w:val="22"/>
          <w:szCs w:val="22"/>
          <w:lang w:val="en-GB"/>
        </w:rPr>
        <w:t xml:space="preserve"> </w:t>
      </w:r>
      <w:r w:rsidR="009860D8" w:rsidRPr="008E53B7">
        <w:rPr>
          <w:rFonts w:ascii="Verdana" w:hAnsi="Verdana" w:cs="Arial"/>
          <w:sz w:val="22"/>
          <w:szCs w:val="22"/>
          <w:lang w:val="en-GB"/>
        </w:rPr>
        <w:t xml:space="preserve">reiterates </w:t>
      </w:r>
      <w:r w:rsidR="005E1121" w:rsidRPr="008E53B7">
        <w:rPr>
          <w:rFonts w:ascii="Verdana" w:hAnsi="Verdana" w:cs="Arial"/>
          <w:sz w:val="22"/>
          <w:szCs w:val="22"/>
          <w:lang w:val="en-GB"/>
        </w:rPr>
        <w:t xml:space="preserve">that: </w:t>
      </w:r>
      <w:r w:rsidR="005E1121" w:rsidRPr="008E53B7">
        <w:rPr>
          <w:rFonts w:ascii="Verdana" w:hAnsi="Verdana" w:cs="Arial"/>
          <w:i/>
          <w:iCs/>
          <w:sz w:val="22"/>
          <w:szCs w:val="22"/>
          <w:lang w:val="en-GB"/>
        </w:rPr>
        <w:t>“I am not</w:t>
      </w:r>
      <w:r w:rsidR="00554421" w:rsidRPr="008E53B7">
        <w:rPr>
          <w:rFonts w:ascii="Verdana" w:hAnsi="Verdana" w:cs="Arial"/>
          <w:i/>
          <w:iCs/>
          <w:sz w:val="22"/>
          <w:szCs w:val="22"/>
          <w:lang w:val="en-GB"/>
        </w:rPr>
        <w:t xml:space="preserve"> a forensic psychiatrist I am his treating psychiatrist”</w:t>
      </w:r>
      <w:r w:rsidR="00554421" w:rsidRPr="008E53B7">
        <w:rPr>
          <w:rFonts w:ascii="Verdana" w:hAnsi="Verdana" w:cs="Arial"/>
          <w:sz w:val="22"/>
          <w:szCs w:val="22"/>
          <w:lang w:val="en-GB"/>
        </w:rPr>
        <w:t xml:space="preserve">. </w:t>
      </w:r>
    </w:p>
    <w:p w14:paraId="1F21CF90" w14:textId="5E559EB6" w:rsidR="00554421"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[36]</w:t>
      </w:r>
      <w:r w:rsidRPr="008E53B7">
        <w:rPr>
          <w:rFonts w:ascii="Verdana" w:hAnsi="Verdana" w:cs="Arial"/>
          <w:color w:val="000000" w:themeColor="text1"/>
          <w:sz w:val="22"/>
          <w:szCs w:val="22"/>
          <w:lang w:val="en-GB"/>
        </w:rPr>
        <w:tab/>
      </w:r>
      <w:r w:rsidR="00554421" w:rsidRPr="008E53B7">
        <w:rPr>
          <w:rFonts w:ascii="Verdana" w:hAnsi="Verdana" w:cs="Arial"/>
          <w:sz w:val="22"/>
          <w:szCs w:val="22"/>
          <w:lang w:val="en-GB"/>
        </w:rPr>
        <w:t xml:space="preserve">When a father professes to have </w:t>
      </w:r>
      <w:r w:rsidR="00924699" w:rsidRPr="008E53B7">
        <w:rPr>
          <w:rFonts w:ascii="Verdana" w:hAnsi="Verdana" w:cs="Arial"/>
          <w:sz w:val="22"/>
          <w:szCs w:val="22"/>
          <w:lang w:val="en-GB"/>
        </w:rPr>
        <w:t xml:space="preserve">the best interests of his children at heart, </w:t>
      </w:r>
      <w:r w:rsidR="009860D8" w:rsidRPr="008E53B7">
        <w:rPr>
          <w:rFonts w:ascii="Verdana" w:hAnsi="Verdana" w:cs="Arial"/>
          <w:sz w:val="22"/>
          <w:szCs w:val="22"/>
          <w:lang w:val="en-GB"/>
        </w:rPr>
        <w:t>it is not unreasonable for this court, sitting as Upper Guardian, to expect</w:t>
      </w:r>
      <w:r w:rsidR="00924699" w:rsidRPr="008E53B7">
        <w:rPr>
          <w:rFonts w:ascii="Verdana" w:hAnsi="Verdana" w:cs="Arial"/>
          <w:sz w:val="22"/>
          <w:szCs w:val="22"/>
          <w:lang w:val="en-GB"/>
        </w:rPr>
        <w:t xml:space="preserve"> him to leave no stone unturned to achieve and preserve this position. In the absence of any justification for failing to attend an evaluation with an independent psychiatrist such as Dr Pillay, the respondent creates discomfort in the mind of this court </w:t>
      </w:r>
      <w:r w:rsidR="00B30F64" w:rsidRPr="008E53B7">
        <w:rPr>
          <w:rFonts w:ascii="Verdana" w:hAnsi="Verdana" w:cs="Arial"/>
          <w:sz w:val="22"/>
          <w:szCs w:val="22"/>
          <w:lang w:val="en-GB"/>
        </w:rPr>
        <w:t>especially when the respondent asks this</w:t>
      </w:r>
      <w:r w:rsidR="00924699" w:rsidRPr="008E53B7">
        <w:rPr>
          <w:rFonts w:ascii="Verdana" w:hAnsi="Verdana" w:cs="Arial"/>
          <w:sz w:val="22"/>
          <w:szCs w:val="22"/>
          <w:lang w:val="en-GB"/>
        </w:rPr>
        <w:t xml:space="preserve"> court to immediately</w:t>
      </w:r>
      <w:r w:rsidR="00B30F64" w:rsidRPr="008E53B7">
        <w:rPr>
          <w:rFonts w:ascii="Verdana" w:hAnsi="Verdana" w:cs="Arial"/>
          <w:sz w:val="22"/>
          <w:szCs w:val="22"/>
          <w:lang w:val="en-GB"/>
        </w:rPr>
        <w:t xml:space="preserve"> move from supervised contact to shared </w:t>
      </w:r>
      <w:proofErr w:type="gramStart"/>
      <w:r w:rsidR="00B30F64" w:rsidRPr="008E53B7">
        <w:rPr>
          <w:rFonts w:ascii="Verdana" w:hAnsi="Verdana" w:cs="Arial"/>
          <w:sz w:val="22"/>
          <w:szCs w:val="22"/>
          <w:lang w:val="en-GB"/>
        </w:rPr>
        <w:t xml:space="preserve">residency </w:t>
      </w:r>
      <w:r w:rsidR="00924699" w:rsidRPr="008E53B7">
        <w:rPr>
          <w:rFonts w:ascii="Verdana" w:hAnsi="Verdana" w:cs="Arial"/>
          <w:sz w:val="22"/>
          <w:szCs w:val="22"/>
          <w:lang w:val="en-GB"/>
        </w:rPr>
        <w:t xml:space="preserve"> </w:t>
      </w:r>
      <w:r w:rsidR="00B30F64" w:rsidRPr="008E53B7">
        <w:rPr>
          <w:rFonts w:ascii="Verdana" w:hAnsi="Verdana" w:cs="Arial"/>
          <w:sz w:val="22"/>
          <w:szCs w:val="22"/>
          <w:lang w:val="en-GB"/>
        </w:rPr>
        <w:t>and</w:t>
      </w:r>
      <w:proofErr w:type="gramEnd"/>
      <w:r w:rsidR="00B30F64" w:rsidRPr="008E53B7">
        <w:rPr>
          <w:rFonts w:ascii="Verdana" w:hAnsi="Verdana" w:cs="Arial"/>
          <w:sz w:val="22"/>
          <w:szCs w:val="22"/>
          <w:lang w:val="en-GB"/>
        </w:rPr>
        <w:t xml:space="preserve"> </w:t>
      </w:r>
      <w:r w:rsidR="00924699" w:rsidRPr="008E53B7">
        <w:rPr>
          <w:rFonts w:ascii="Verdana" w:hAnsi="Verdana" w:cs="Arial"/>
          <w:sz w:val="22"/>
          <w:szCs w:val="22"/>
          <w:lang w:val="en-GB"/>
        </w:rPr>
        <w:t>unfettered, liberal and unsupervised contact</w:t>
      </w:r>
      <w:r w:rsidR="005E58E1">
        <w:rPr>
          <w:rFonts w:ascii="Verdana" w:hAnsi="Verdana" w:cs="Arial"/>
          <w:sz w:val="22"/>
          <w:szCs w:val="22"/>
          <w:lang w:val="en-GB"/>
        </w:rPr>
        <w:t xml:space="preserve">.  </w:t>
      </w:r>
    </w:p>
    <w:p w14:paraId="10D6EAA6" w14:textId="3177DC92" w:rsidR="00924699"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[37]</w:t>
      </w:r>
      <w:r w:rsidRPr="008E53B7">
        <w:rPr>
          <w:rFonts w:ascii="Verdana" w:hAnsi="Verdana" w:cs="Arial"/>
          <w:color w:val="000000" w:themeColor="text1"/>
          <w:sz w:val="22"/>
          <w:szCs w:val="22"/>
          <w:lang w:val="en-GB"/>
        </w:rPr>
        <w:tab/>
      </w:r>
      <w:r w:rsidR="00924699" w:rsidRPr="008E53B7">
        <w:rPr>
          <w:rFonts w:ascii="Verdana" w:hAnsi="Verdana" w:cs="Arial"/>
          <w:sz w:val="22"/>
          <w:szCs w:val="22"/>
          <w:lang w:val="en-GB"/>
        </w:rPr>
        <w:t xml:space="preserve">Having expressed my reservations about the respondent’s seeming reluctance to attend a further psychiatric evaluation, the court must equally express its concerns about the </w:t>
      </w:r>
      <w:r w:rsidR="00B30F64" w:rsidRPr="008E53B7">
        <w:rPr>
          <w:rFonts w:ascii="Verdana" w:hAnsi="Verdana" w:cs="Arial"/>
          <w:sz w:val="22"/>
          <w:szCs w:val="22"/>
          <w:lang w:val="en-GB"/>
        </w:rPr>
        <w:t>strong-armed</w:t>
      </w:r>
      <w:r w:rsidR="00924699" w:rsidRPr="008E53B7">
        <w:rPr>
          <w:rFonts w:ascii="Verdana" w:hAnsi="Verdana" w:cs="Arial"/>
          <w:sz w:val="22"/>
          <w:szCs w:val="22"/>
          <w:lang w:val="en-GB"/>
        </w:rPr>
        <w:t xml:space="preserve"> approach adopted by the applicant in severely limiting the respondent’s contact in the face of Hermann’s and </w:t>
      </w:r>
      <w:proofErr w:type="spellStart"/>
      <w:r w:rsidR="00924699" w:rsidRPr="008E53B7">
        <w:rPr>
          <w:rFonts w:ascii="Verdana" w:hAnsi="Verdana" w:cs="Arial"/>
          <w:sz w:val="22"/>
          <w:szCs w:val="22"/>
          <w:lang w:val="en-GB"/>
        </w:rPr>
        <w:t>Potgieter’s</w:t>
      </w:r>
      <w:proofErr w:type="spellEnd"/>
      <w:r w:rsidR="00924699" w:rsidRPr="008E53B7">
        <w:rPr>
          <w:rFonts w:ascii="Verdana" w:hAnsi="Verdana" w:cs="Arial"/>
          <w:sz w:val="22"/>
          <w:szCs w:val="22"/>
          <w:lang w:val="en-GB"/>
        </w:rPr>
        <w:t xml:space="preserve"> reports and the children’s wishes to have more time with their father. Whilst the court has some understanding for the applicant’s commendable determination to feverishly protect the children’s best interests, </w:t>
      </w:r>
      <w:r w:rsidR="00B30F64" w:rsidRPr="008E53B7">
        <w:rPr>
          <w:rFonts w:ascii="Verdana" w:hAnsi="Verdana" w:cs="Arial"/>
          <w:sz w:val="22"/>
          <w:szCs w:val="22"/>
          <w:lang w:val="en-GB"/>
        </w:rPr>
        <w:t>such conduct cannot be countenanced when it borders on potentially causing</w:t>
      </w:r>
      <w:r w:rsidR="00924699" w:rsidRPr="008E53B7">
        <w:rPr>
          <w:rFonts w:ascii="Verdana" w:hAnsi="Verdana" w:cs="Arial"/>
          <w:sz w:val="22"/>
          <w:szCs w:val="22"/>
          <w:lang w:val="en-GB"/>
        </w:rPr>
        <w:t xml:space="preserve"> a tragic and irreversible breakdown in the relationship between father and children. The restricted contact regime suggested by the applicant simply cannot endure</w:t>
      </w:r>
      <w:r w:rsidR="00B30F64" w:rsidRPr="008E53B7">
        <w:rPr>
          <w:rFonts w:ascii="Verdana" w:hAnsi="Verdana" w:cs="Arial"/>
          <w:sz w:val="22"/>
          <w:szCs w:val="22"/>
          <w:lang w:val="en-GB"/>
        </w:rPr>
        <w:t xml:space="preserve"> and is not realistic</w:t>
      </w:r>
      <w:r w:rsidR="00924699" w:rsidRPr="008E53B7">
        <w:rPr>
          <w:rFonts w:ascii="Verdana" w:hAnsi="Verdana" w:cs="Arial"/>
          <w:sz w:val="22"/>
          <w:szCs w:val="22"/>
          <w:lang w:val="en-GB"/>
        </w:rPr>
        <w:t xml:space="preserve"> in circumstances where it will do nothing to forge and preserve the relationship between a non-resident parent and the children</w:t>
      </w:r>
      <w:r w:rsidR="00B30F64" w:rsidRPr="008E53B7">
        <w:rPr>
          <w:rFonts w:ascii="Verdana" w:hAnsi="Verdana" w:cs="Arial"/>
          <w:sz w:val="22"/>
          <w:szCs w:val="22"/>
          <w:lang w:val="en-GB"/>
        </w:rPr>
        <w:t>, and where there is no evidence that the respondent is posing a risk to the safety of the children. In fact, the contrary is true.</w:t>
      </w:r>
    </w:p>
    <w:p w14:paraId="3C9DF9BB" w14:textId="5D200BF7" w:rsidR="00924699"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[38]</w:t>
      </w:r>
      <w:r w:rsidRPr="008E53B7">
        <w:rPr>
          <w:rFonts w:ascii="Verdana" w:hAnsi="Verdana" w:cs="Arial"/>
          <w:color w:val="000000" w:themeColor="text1"/>
          <w:sz w:val="22"/>
          <w:szCs w:val="22"/>
          <w:lang w:val="en-GB"/>
        </w:rPr>
        <w:tab/>
      </w:r>
      <w:r w:rsidR="002B5DAD" w:rsidRPr="008E53B7">
        <w:rPr>
          <w:rFonts w:ascii="Verdana" w:hAnsi="Verdana" w:cs="Arial"/>
          <w:sz w:val="22"/>
          <w:szCs w:val="22"/>
          <w:lang w:val="en-GB"/>
        </w:rPr>
        <w:t xml:space="preserve">Accordingly I am of the view that the contact that I intend to order will </w:t>
      </w:r>
      <w:r w:rsidR="00B30F64" w:rsidRPr="008E53B7">
        <w:rPr>
          <w:rFonts w:ascii="Verdana" w:hAnsi="Verdana" w:cs="Arial"/>
          <w:sz w:val="22"/>
          <w:szCs w:val="22"/>
          <w:lang w:val="en-GB"/>
        </w:rPr>
        <w:t>provide</w:t>
      </w:r>
      <w:r w:rsidR="002B5DAD" w:rsidRPr="008E53B7">
        <w:rPr>
          <w:rFonts w:ascii="Verdana" w:hAnsi="Verdana" w:cs="Arial"/>
          <w:sz w:val="22"/>
          <w:szCs w:val="22"/>
          <w:lang w:val="en-GB"/>
        </w:rPr>
        <w:t xml:space="preserve"> a </w:t>
      </w:r>
      <w:r w:rsidR="002B5DAD" w:rsidRPr="008E53B7">
        <w:rPr>
          <w:rFonts w:ascii="Verdana" w:hAnsi="Verdana" w:cs="Arial"/>
          <w:i/>
          <w:iCs/>
          <w:sz w:val="22"/>
          <w:szCs w:val="22"/>
          <w:lang w:val="en-GB"/>
        </w:rPr>
        <w:t>via</w:t>
      </w:r>
      <w:r w:rsidR="00F25575" w:rsidRPr="008E53B7">
        <w:rPr>
          <w:rFonts w:ascii="Verdana" w:hAnsi="Verdana" w:cs="Arial"/>
          <w:i/>
          <w:iCs/>
          <w:sz w:val="22"/>
          <w:szCs w:val="22"/>
          <w:lang w:val="en-GB"/>
        </w:rPr>
        <w:t xml:space="preserve"> </w:t>
      </w:r>
      <w:r w:rsidR="002B5DAD" w:rsidRPr="008E53B7">
        <w:rPr>
          <w:rFonts w:ascii="Verdana" w:hAnsi="Verdana" w:cs="Arial"/>
          <w:i/>
          <w:iCs/>
          <w:sz w:val="22"/>
          <w:szCs w:val="22"/>
          <w:lang w:val="en-GB"/>
        </w:rPr>
        <w:t>media</w:t>
      </w:r>
      <w:r w:rsidR="002B5DAD" w:rsidRPr="008E53B7">
        <w:rPr>
          <w:rFonts w:ascii="Verdana" w:hAnsi="Verdana" w:cs="Arial"/>
          <w:sz w:val="22"/>
          <w:szCs w:val="22"/>
          <w:lang w:val="en-GB"/>
        </w:rPr>
        <w:t xml:space="preserve"> between the parents</w:t>
      </w:r>
      <w:r w:rsidR="00F25575" w:rsidRPr="008E53B7">
        <w:rPr>
          <w:rFonts w:ascii="Verdana" w:hAnsi="Verdana" w:cs="Arial"/>
          <w:sz w:val="22"/>
          <w:szCs w:val="22"/>
          <w:lang w:val="en-GB"/>
        </w:rPr>
        <w:t xml:space="preserve">’ </w:t>
      </w:r>
      <w:r w:rsidR="00B30F64" w:rsidRPr="008E53B7">
        <w:rPr>
          <w:rFonts w:ascii="Verdana" w:hAnsi="Verdana" w:cs="Arial"/>
          <w:sz w:val="22"/>
          <w:szCs w:val="22"/>
          <w:lang w:val="en-GB"/>
        </w:rPr>
        <w:t>expectations</w:t>
      </w:r>
      <w:r w:rsidR="00F25575" w:rsidRPr="008E53B7">
        <w:rPr>
          <w:rFonts w:ascii="Verdana" w:hAnsi="Verdana" w:cs="Arial"/>
          <w:sz w:val="22"/>
          <w:szCs w:val="22"/>
          <w:lang w:val="en-GB"/>
        </w:rPr>
        <w:t xml:space="preserve"> and </w:t>
      </w:r>
      <w:r w:rsidR="00B30F64" w:rsidRPr="008E53B7">
        <w:rPr>
          <w:rFonts w:ascii="Verdana" w:hAnsi="Verdana" w:cs="Arial"/>
          <w:sz w:val="22"/>
          <w:szCs w:val="22"/>
          <w:lang w:val="en-GB"/>
        </w:rPr>
        <w:t xml:space="preserve">what is ultimately in </w:t>
      </w:r>
      <w:r w:rsidR="00F25575" w:rsidRPr="008E53B7">
        <w:rPr>
          <w:rFonts w:ascii="Verdana" w:hAnsi="Verdana" w:cs="Arial"/>
          <w:sz w:val="22"/>
          <w:szCs w:val="22"/>
          <w:lang w:val="en-GB"/>
        </w:rPr>
        <w:t xml:space="preserve">the children’s best interests. </w:t>
      </w:r>
      <w:r w:rsidR="00574013" w:rsidRPr="008E53B7">
        <w:rPr>
          <w:rFonts w:ascii="Verdana" w:hAnsi="Verdana" w:cs="Arial"/>
          <w:sz w:val="22"/>
          <w:szCs w:val="22"/>
          <w:lang w:val="en-GB"/>
        </w:rPr>
        <w:t>For the above reasons, I also intend to grant an order for the appointment of a parenting coordinator</w:t>
      </w:r>
      <w:r w:rsidR="005E58E1">
        <w:rPr>
          <w:rFonts w:ascii="Verdana" w:hAnsi="Verdana" w:cs="Arial"/>
          <w:sz w:val="22"/>
          <w:szCs w:val="22"/>
          <w:lang w:val="en-GB"/>
        </w:rPr>
        <w:t xml:space="preserve"> in an attempt to alleviate the acrimony between the parties and to minimise the consequential trauma on the minor children.</w:t>
      </w:r>
    </w:p>
    <w:p w14:paraId="74F5FC01" w14:textId="5D9F4BE3" w:rsidR="00F25575" w:rsidRPr="008E53B7" w:rsidRDefault="00F25575" w:rsidP="00F25575">
      <w:pPr>
        <w:pStyle w:val="Indent"/>
        <w:keepNext/>
        <w:widowControl w:val="0"/>
        <w:spacing w:after="360" w:line="480" w:lineRule="auto"/>
        <w:jc w:val="both"/>
        <w:rPr>
          <w:rFonts w:ascii="Verdana" w:hAnsi="Verdana" w:cs="Arial"/>
          <w:b/>
          <w:bCs/>
          <w:sz w:val="22"/>
          <w:szCs w:val="22"/>
          <w:lang w:val="en-GB"/>
        </w:rPr>
      </w:pPr>
      <w:r w:rsidRPr="008E53B7">
        <w:rPr>
          <w:rFonts w:ascii="Verdana" w:hAnsi="Verdana" w:cs="Arial"/>
          <w:b/>
          <w:bCs/>
          <w:sz w:val="22"/>
          <w:szCs w:val="22"/>
          <w:lang w:val="en-GB"/>
        </w:rPr>
        <w:t>MAINTENANCE</w:t>
      </w:r>
    </w:p>
    <w:p w14:paraId="79BDC9E8" w14:textId="6F4C4C82" w:rsidR="005E1121"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[39]</w:t>
      </w:r>
      <w:r w:rsidRPr="008E53B7">
        <w:rPr>
          <w:rFonts w:ascii="Verdana" w:hAnsi="Verdana" w:cs="Arial"/>
          <w:color w:val="000000" w:themeColor="text1"/>
          <w:sz w:val="22"/>
          <w:szCs w:val="22"/>
          <w:lang w:val="en-GB"/>
        </w:rPr>
        <w:tab/>
      </w:r>
      <w:r w:rsidR="00BD7CD9" w:rsidRPr="008E53B7">
        <w:rPr>
          <w:rFonts w:ascii="Verdana" w:hAnsi="Verdana" w:cs="Arial"/>
          <w:sz w:val="22"/>
          <w:szCs w:val="22"/>
          <w:lang w:val="en-GB"/>
        </w:rPr>
        <w:t xml:space="preserve">The respondent contends that the application for maintenance </w:t>
      </w:r>
      <w:proofErr w:type="spellStart"/>
      <w:r w:rsidR="00BD7CD9" w:rsidRPr="008E53B7">
        <w:rPr>
          <w:rFonts w:ascii="Verdana" w:hAnsi="Verdana" w:cs="Arial"/>
          <w:i/>
          <w:iCs/>
          <w:sz w:val="22"/>
          <w:szCs w:val="22"/>
          <w:lang w:val="en-GB"/>
        </w:rPr>
        <w:t>pendente</w:t>
      </w:r>
      <w:proofErr w:type="spellEnd"/>
      <w:r w:rsidR="00BD7CD9" w:rsidRPr="008E53B7">
        <w:rPr>
          <w:rFonts w:ascii="Verdana" w:hAnsi="Verdana" w:cs="Arial"/>
          <w:i/>
          <w:iCs/>
          <w:sz w:val="22"/>
          <w:szCs w:val="22"/>
          <w:lang w:val="en-GB"/>
        </w:rPr>
        <w:t xml:space="preserve"> </w:t>
      </w:r>
      <w:proofErr w:type="spellStart"/>
      <w:r w:rsidR="00BD7CD9" w:rsidRPr="008E53B7">
        <w:rPr>
          <w:rFonts w:ascii="Verdana" w:hAnsi="Verdana" w:cs="Arial"/>
          <w:i/>
          <w:iCs/>
          <w:sz w:val="22"/>
          <w:szCs w:val="22"/>
          <w:lang w:val="en-GB"/>
        </w:rPr>
        <w:t>lite</w:t>
      </w:r>
      <w:proofErr w:type="spellEnd"/>
      <w:r w:rsidR="00BD7CD9" w:rsidRPr="008E53B7">
        <w:rPr>
          <w:rFonts w:ascii="Verdana" w:hAnsi="Verdana" w:cs="Arial"/>
          <w:sz w:val="22"/>
          <w:szCs w:val="22"/>
          <w:lang w:val="en-GB"/>
        </w:rPr>
        <w:t xml:space="preserve"> was wholly unnecessary and is tantamount to an abuse of process for the following reasons: -</w:t>
      </w:r>
    </w:p>
    <w:p w14:paraId="48FCA15A" w14:textId="68ADD188" w:rsidR="00BD7CD9" w:rsidRPr="008E53B7" w:rsidRDefault="005664FB" w:rsidP="005664FB">
      <w:pPr>
        <w:pStyle w:val="Indent"/>
        <w:widowControl w:val="0"/>
        <w:tabs>
          <w:tab w:val="left" w:pos="7371"/>
        </w:tabs>
        <w:spacing w:after="360" w:line="480" w:lineRule="auto"/>
        <w:ind w:left="1843" w:hanging="1123"/>
        <w:jc w:val="both"/>
        <w:rPr>
          <w:rFonts w:ascii="Verdana" w:hAnsi="Verdana" w:cs="Arial"/>
          <w:sz w:val="22"/>
          <w:szCs w:val="22"/>
          <w:lang w:val="en-GB"/>
        </w:rPr>
      </w:pPr>
      <w:r w:rsidRPr="008E53B7">
        <w:rPr>
          <w:rFonts w:ascii="Verdana" w:hAnsi="Verdana" w:cs="Arial"/>
          <w:sz w:val="22"/>
          <w:szCs w:val="22"/>
          <w:lang w:val="en-GB"/>
        </w:rPr>
        <w:t>[39.1]</w:t>
      </w:r>
      <w:r w:rsidRPr="008E53B7">
        <w:rPr>
          <w:rFonts w:ascii="Verdana" w:hAnsi="Verdana" w:cs="Arial"/>
          <w:sz w:val="22"/>
          <w:szCs w:val="22"/>
          <w:lang w:val="en-GB"/>
        </w:rPr>
        <w:tab/>
      </w:r>
      <w:r w:rsidR="00BD7CD9" w:rsidRPr="008E53B7">
        <w:rPr>
          <w:rFonts w:ascii="Verdana" w:hAnsi="Verdana" w:cs="Arial"/>
          <w:sz w:val="22"/>
          <w:szCs w:val="22"/>
          <w:lang w:val="en-GB"/>
        </w:rPr>
        <w:t>All the liabilities</w:t>
      </w:r>
      <w:r w:rsidR="00E16EDB" w:rsidRPr="008E53B7">
        <w:rPr>
          <w:rFonts w:ascii="Verdana" w:hAnsi="Verdana" w:cs="Arial"/>
          <w:sz w:val="22"/>
          <w:szCs w:val="22"/>
          <w:lang w:val="en-GB"/>
        </w:rPr>
        <w:t xml:space="preserve"> (R19 341.00)</w:t>
      </w:r>
      <w:r w:rsidR="00BD7CD9" w:rsidRPr="008E53B7">
        <w:rPr>
          <w:rFonts w:ascii="Verdana" w:hAnsi="Verdana" w:cs="Arial"/>
          <w:sz w:val="22"/>
          <w:szCs w:val="22"/>
          <w:lang w:val="en-GB"/>
        </w:rPr>
        <w:t xml:space="preserve"> pertaining to the former matrimonial home have always been paid by the respondent; </w:t>
      </w:r>
    </w:p>
    <w:p w14:paraId="52E7E32F" w14:textId="4A98F2F7" w:rsidR="00BD7CD9" w:rsidRPr="008E53B7" w:rsidRDefault="005664FB" w:rsidP="005664FB">
      <w:pPr>
        <w:pStyle w:val="Indent"/>
        <w:widowControl w:val="0"/>
        <w:tabs>
          <w:tab w:val="left" w:pos="7371"/>
        </w:tabs>
        <w:spacing w:after="360" w:line="480" w:lineRule="auto"/>
        <w:ind w:left="1843" w:hanging="1123"/>
        <w:jc w:val="both"/>
        <w:rPr>
          <w:rFonts w:ascii="Verdana" w:hAnsi="Verdana" w:cs="Arial"/>
          <w:sz w:val="22"/>
          <w:szCs w:val="22"/>
          <w:lang w:val="en-GB"/>
        </w:rPr>
      </w:pPr>
      <w:r w:rsidRPr="008E53B7">
        <w:rPr>
          <w:rFonts w:ascii="Verdana" w:hAnsi="Verdana" w:cs="Arial"/>
          <w:sz w:val="22"/>
          <w:szCs w:val="22"/>
          <w:lang w:val="en-GB"/>
        </w:rPr>
        <w:t>[39.2]</w:t>
      </w:r>
      <w:r w:rsidRPr="008E53B7">
        <w:rPr>
          <w:rFonts w:ascii="Verdana" w:hAnsi="Verdana" w:cs="Arial"/>
          <w:sz w:val="22"/>
          <w:szCs w:val="22"/>
          <w:lang w:val="en-GB"/>
        </w:rPr>
        <w:tab/>
      </w:r>
      <w:r w:rsidR="00BD7CD9" w:rsidRPr="008E53B7">
        <w:rPr>
          <w:rFonts w:ascii="Verdana" w:hAnsi="Verdana" w:cs="Arial"/>
          <w:sz w:val="22"/>
          <w:szCs w:val="22"/>
          <w:lang w:val="en-GB"/>
        </w:rPr>
        <w:t>The respondent has always retained the applicant and the minor children as beneficiaries on his medical aid scheme</w:t>
      </w:r>
      <w:r w:rsidR="00E16EDB" w:rsidRPr="008E53B7">
        <w:rPr>
          <w:rFonts w:ascii="Verdana" w:hAnsi="Verdana" w:cs="Arial"/>
          <w:sz w:val="22"/>
          <w:szCs w:val="22"/>
          <w:lang w:val="en-GB"/>
        </w:rPr>
        <w:t xml:space="preserve"> (R6 499.00)</w:t>
      </w:r>
      <w:r w:rsidR="00BD7CD9" w:rsidRPr="008E53B7">
        <w:rPr>
          <w:rFonts w:ascii="Verdana" w:hAnsi="Verdana" w:cs="Arial"/>
          <w:sz w:val="22"/>
          <w:szCs w:val="22"/>
          <w:lang w:val="en-GB"/>
        </w:rPr>
        <w:t xml:space="preserve">; </w:t>
      </w:r>
    </w:p>
    <w:p w14:paraId="36C919B2" w14:textId="258A6D89" w:rsidR="00BD7CD9" w:rsidRPr="008E53B7" w:rsidRDefault="005664FB" w:rsidP="005664FB">
      <w:pPr>
        <w:pStyle w:val="Indent"/>
        <w:widowControl w:val="0"/>
        <w:tabs>
          <w:tab w:val="left" w:pos="7371"/>
        </w:tabs>
        <w:spacing w:after="360" w:line="480" w:lineRule="auto"/>
        <w:ind w:left="1843" w:hanging="1123"/>
        <w:jc w:val="both"/>
        <w:rPr>
          <w:rFonts w:ascii="Verdana" w:hAnsi="Verdana" w:cs="Arial"/>
          <w:sz w:val="22"/>
          <w:szCs w:val="22"/>
          <w:lang w:val="en-GB"/>
        </w:rPr>
      </w:pPr>
      <w:r w:rsidRPr="008E53B7">
        <w:rPr>
          <w:rFonts w:ascii="Verdana" w:hAnsi="Verdana" w:cs="Arial"/>
          <w:sz w:val="22"/>
          <w:szCs w:val="22"/>
          <w:lang w:val="en-GB"/>
        </w:rPr>
        <w:t>[39.3]</w:t>
      </w:r>
      <w:r w:rsidRPr="008E53B7">
        <w:rPr>
          <w:rFonts w:ascii="Verdana" w:hAnsi="Verdana" w:cs="Arial"/>
          <w:sz w:val="22"/>
          <w:szCs w:val="22"/>
          <w:lang w:val="en-GB"/>
        </w:rPr>
        <w:tab/>
      </w:r>
      <w:r w:rsidR="00BD7CD9" w:rsidRPr="008E53B7">
        <w:rPr>
          <w:rFonts w:ascii="Verdana" w:hAnsi="Verdana" w:cs="Arial"/>
          <w:sz w:val="22"/>
          <w:szCs w:val="22"/>
          <w:lang w:val="en-GB"/>
        </w:rPr>
        <w:t xml:space="preserve">The respondent was never solely liable for medical excesses and the parties used their respective incomes to make payment of these expenses; </w:t>
      </w:r>
    </w:p>
    <w:p w14:paraId="215B8152" w14:textId="6A359B0F" w:rsidR="00BD7CD9" w:rsidRPr="008E53B7" w:rsidRDefault="005664FB" w:rsidP="005664FB">
      <w:pPr>
        <w:pStyle w:val="Indent"/>
        <w:widowControl w:val="0"/>
        <w:tabs>
          <w:tab w:val="left" w:pos="7371"/>
        </w:tabs>
        <w:spacing w:after="360" w:line="480" w:lineRule="auto"/>
        <w:ind w:left="1843" w:hanging="1123"/>
        <w:jc w:val="both"/>
        <w:rPr>
          <w:rFonts w:ascii="Verdana" w:hAnsi="Verdana" w:cs="Arial"/>
          <w:sz w:val="22"/>
          <w:szCs w:val="22"/>
          <w:lang w:val="en-GB"/>
        </w:rPr>
      </w:pPr>
      <w:r w:rsidRPr="008E53B7">
        <w:rPr>
          <w:rFonts w:ascii="Verdana" w:hAnsi="Verdana" w:cs="Arial"/>
          <w:sz w:val="22"/>
          <w:szCs w:val="22"/>
          <w:lang w:val="en-GB"/>
        </w:rPr>
        <w:t>[39.4]</w:t>
      </w:r>
      <w:r w:rsidRPr="008E53B7">
        <w:rPr>
          <w:rFonts w:ascii="Verdana" w:hAnsi="Verdana" w:cs="Arial"/>
          <w:sz w:val="22"/>
          <w:szCs w:val="22"/>
          <w:lang w:val="en-GB"/>
        </w:rPr>
        <w:tab/>
      </w:r>
      <w:r w:rsidR="00BD7CD9" w:rsidRPr="008E53B7">
        <w:rPr>
          <w:rFonts w:ascii="Verdana" w:hAnsi="Verdana" w:cs="Arial"/>
          <w:sz w:val="22"/>
          <w:szCs w:val="22"/>
          <w:lang w:val="en-GB"/>
        </w:rPr>
        <w:t>The respondent offered to make payment for the children</w:t>
      </w:r>
      <w:r w:rsidR="00E16EDB" w:rsidRPr="008E53B7">
        <w:rPr>
          <w:rFonts w:ascii="Verdana" w:hAnsi="Verdana" w:cs="Arial"/>
          <w:sz w:val="22"/>
          <w:szCs w:val="22"/>
          <w:lang w:val="en-GB"/>
        </w:rPr>
        <w:t>’s</w:t>
      </w:r>
      <w:r w:rsidR="00BD7CD9" w:rsidRPr="008E53B7">
        <w:rPr>
          <w:rFonts w:ascii="Verdana" w:hAnsi="Verdana" w:cs="Arial"/>
          <w:sz w:val="22"/>
          <w:szCs w:val="22"/>
          <w:lang w:val="en-GB"/>
        </w:rPr>
        <w:t xml:space="preserve"> daily </w:t>
      </w:r>
      <w:r w:rsidR="00E16EDB" w:rsidRPr="008E53B7">
        <w:rPr>
          <w:rFonts w:ascii="Verdana" w:hAnsi="Verdana" w:cs="Arial"/>
          <w:sz w:val="22"/>
          <w:szCs w:val="22"/>
          <w:lang w:val="en-GB"/>
        </w:rPr>
        <w:t>maintenance (R6 000.00)</w:t>
      </w:r>
      <w:r w:rsidR="00BD7CD9" w:rsidRPr="008E53B7">
        <w:rPr>
          <w:rFonts w:ascii="Verdana" w:hAnsi="Verdana" w:cs="Arial"/>
          <w:sz w:val="22"/>
          <w:szCs w:val="22"/>
          <w:lang w:val="en-GB"/>
        </w:rPr>
        <w:t xml:space="preserve"> and all school fees</w:t>
      </w:r>
      <w:r w:rsidR="00981557" w:rsidRPr="008E53B7">
        <w:rPr>
          <w:rFonts w:ascii="Verdana" w:hAnsi="Verdana" w:cs="Arial"/>
          <w:sz w:val="22"/>
          <w:szCs w:val="22"/>
          <w:lang w:val="en-GB"/>
        </w:rPr>
        <w:t xml:space="preserve"> (R10 400.00)</w:t>
      </w:r>
      <w:r w:rsidR="00BD7CD9" w:rsidRPr="008E53B7">
        <w:rPr>
          <w:rFonts w:ascii="Verdana" w:hAnsi="Verdana" w:cs="Arial"/>
          <w:sz w:val="22"/>
          <w:szCs w:val="22"/>
          <w:lang w:val="en-GB"/>
        </w:rPr>
        <w:t xml:space="preserve"> and </w:t>
      </w:r>
      <w:proofErr w:type="spellStart"/>
      <w:r w:rsidR="00BD7CD9" w:rsidRPr="008E53B7">
        <w:rPr>
          <w:rFonts w:ascii="Verdana" w:hAnsi="Verdana" w:cs="Arial"/>
          <w:sz w:val="22"/>
          <w:szCs w:val="22"/>
          <w:lang w:val="en-GB"/>
        </w:rPr>
        <w:t>extramurals</w:t>
      </w:r>
      <w:proofErr w:type="spellEnd"/>
      <w:r w:rsidR="00E16EDB" w:rsidRPr="008E53B7">
        <w:rPr>
          <w:rFonts w:ascii="Verdana" w:hAnsi="Verdana" w:cs="Arial"/>
          <w:sz w:val="22"/>
          <w:szCs w:val="22"/>
          <w:lang w:val="en-GB"/>
        </w:rPr>
        <w:t xml:space="preserve"> (R</w:t>
      </w:r>
      <w:r w:rsidR="00981557" w:rsidRPr="008E53B7">
        <w:rPr>
          <w:rFonts w:ascii="Verdana" w:hAnsi="Verdana" w:cs="Arial"/>
          <w:sz w:val="22"/>
          <w:szCs w:val="22"/>
          <w:lang w:val="en-GB"/>
        </w:rPr>
        <w:t>979</w:t>
      </w:r>
      <w:r w:rsidR="00E16EDB" w:rsidRPr="008E53B7">
        <w:rPr>
          <w:rFonts w:ascii="Verdana" w:hAnsi="Verdana" w:cs="Arial"/>
          <w:sz w:val="22"/>
          <w:szCs w:val="22"/>
          <w:lang w:val="en-GB"/>
        </w:rPr>
        <w:t>.00)</w:t>
      </w:r>
      <w:r w:rsidR="005C10CF" w:rsidRPr="008E53B7">
        <w:rPr>
          <w:rFonts w:ascii="Verdana" w:hAnsi="Verdana" w:cs="Arial"/>
          <w:sz w:val="22"/>
          <w:szCs w:val="22"/>
          <w:lang w:val="en-GB"/>
        </w:rPr>
        <w:t>.</w:t>
      </w:r>
      <w:r w:rsidR="00BD7CD9" w:rsidRPr="008E53B7">
        <w:rPr>
          <w:rFonts w:ascii="Verdana" w:hAnsi="Verdana" w:cs="Arial"/>
          <w:sz w:val="22"/>
          <w:szCs w:val="22"/>
          <w:lang w:val="en-GB"/>
        </w:rPr>
        <w:t xml:space="preserve"> </w:t>
      </w:r>
    </w:p>
    <w:p w14:paraId="5AFB0EFE" w14:textId="0159B9B2" w:rsidR="00981557"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[40]</w:t>
      </w:r>
      <w:r w:rsidRPr="008E53B7">
        <w:rPr>
          <w:rFonts w:ascii="Verdana" w:hAnsi="Verdana" w:cs="Arial"/>
          <w:color w:val="000000" w:themeColor="text1"/>
          <w:sz w:val="22"/>
          <w:szCs w:val="22"/>
          <w:lang w:val="en-GB"/>
        </w:rPr>
        <w:tab/>
      </w:r>
      <w:r w:rsidR="00981557" w:rsidRPr="008E53B7">
        <w:rPr>
          <w:rFonts w:ascii="Verdana" w:hAnsi="Verdana" w:cs="Arial"/>
          <w:sz w:val="22"/>
          <w:szCs w:val="22"/>
          <w:lang w:val="en-GB"/>
        </w:rPr>
        <w:t xml:space="preserve">The respondent makes no tender </w:t>
      </w:r>
      <w:r w:rsidR="005C10CF" w:rsidRPr="008E53B7">
        <w:rPr>
          <w:rFonts w:ascii="Verdana" w:hAnsi="Verdana" w:cs="Arial"/>
          <w:sz w:val="22"/>
          <w:szCs w:val="22"/>
          <w:lang w:val="en-GB"/>
        </w:rPr>
        <w:t>for</w:t>
      </w:r>
      <w:r w:rsidR="00981557" w:rsidRPr="008E53B7">
        <w:rPr>
          <w:rFonts w:ascii="Verdana" w:hAnsi="Verdana" w:cs="Arial"/>
          <w:sz w:val="22"/>
          <w:szCs w:val="22"/>
          <w:lang w:val="en-GB"/>
        </w:rPr>
        <w:t xml:space="preserve"> spousal maintenance as he contends that the applicant will have surplus funds available to her from her salary to take care of her own day-to-day expenses, although he tenders to continue to pay the premiums in respect of the applicant’s life insurance</w:t>
      </w:r>
      <w:r w:rsidR="005C10CF" w:rsidRPr="008E53B7">
        <w:rPr>
          <w:rFonts w:ascii="Verdana" w:hAnsi="Verdana" w:cs="Arial"/>
          <w:sz w:val="22"/>
          <w:szCs w:val="22"/>
          <w:lang w:val="en-GB"/>
        </w:rPr>
        <w:t xml:space="preserve"> and undertakes to retain her as a beneficiary on his medical aid scheme</w:t>
      </w:r>
      <w:r w:rsidR="00981557" w:rsidRPr="008E53B7">
        <w:rPr>
          <w:rFonts w:ascii="Verdana" w:hAnsi="Verdana" w:cs="Arial"/>
          <w:sz w:val="22"/>
          <w:szCs w:val="22"/>
          <w:lang w:val="en-GB"/>
        </w:rPr>
        <w:t xml:space="preserve">. The respondent also makes no tender in respect of the costs contribution. </w:t>
      </w:r>
    </w:p>
    <w:p w14:paraId="55BCA003" w14:textId="04385D23" w:rsidR="005C10CF"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[41]</w:t>
      </w:r>
      <w:r w:rsidRPr="008E53B7">
        <w:rPr>
          <w:rFonts w:ascii="Verdana" w:hAnsi="Verdana" w:cs="Arial"/>
          <w:color w:val="000000" w:themeColor="text1"/>
          <w:sz w:val="22"/>
          <w:szCs w:val="22"/>
          <w:lang w:val="en-GB"/>
        </w:rPr>
        <w:tab/>
      </w:r>
      <w:r w:rsidR="00981557" w:rsidRPr="008E53B7">
        <w:rPr>
          <w:rFonts w:ascii="Verdana" w:hAnsi="Verdana" w:cs="Arial"/>
          <w:sz w:val="22"/>
          <w:szCs w:val="22"/>
          <w:lang w:val="en-GB"/>
        </w:rPr>
        <w:t xml:space="preserve">When analysing the </w:t>
      </w:r>
      <w:r w:rsidR="00981557" w:rsidRPr="008E53B7">
        <w:rPr>
          <w:rFonts w:ascii="Verdana" w:hAnsi="Verdana" w:cs="Arial"/>
          <w:i/>
          <w:iCs/>
          <w:sz w:val="22"/>
          <w:szCs w:val="22"/>
          <w:lang w:val="en-GB"/>
        </w:rPr>
        <w:t>status quo</w:t>
      </w:r>
      <w:r w:rsidR="00981557" w:rsidRPr="008E53B7">
        <w:rPr>
          <w:rFonts w:ascii="Verdana" w:hAnsi="Verdana" w:cs="Arial"/>
          <w:sz w:val="22"/>
          <w:szCs w:val="22"/>
          <w:lang w:val="en-GB"/>
        </w:rPr>
        <w:t xml:space="preserve"> </w:t>
      </w:r>
      <w:r w:rsidR="005C10CF" w:rsidRPr="008E53B7">
        <w:rPr>
          <w:rFonts w:ascii="Verdana" w:hAnsi="Verdana" w:cs="Arial"/>
          <w:sz w:val="22"/>
          <w:szCs w:val="22"/>
          <w:lang w:val="en-GB"/>
        </w:rPr>
        <w:t>maintenance contributions</w:t>
      </w:r>
      <w:r w:rsidR="00981557" w:rsidRPr="008E53B7">
        <w:rPr>
          <w:rFonts w:ascii="Verdana" w:hAnsi="Verdana" w:cs="Arial"/>
          <w:sz w:val="22"/>
          <w:szCs w:val="22"/>
          <w:lang w:val="en-GB"/>
        </w:rPr>
        <w:t xml:space="preserve"> and/or what has been offered with what is claimed, the parties appear not </w:t>
      </w:r>
      <w:r w:rsidR="005C10CF" w:rsidRPr="008E53B7">
        <w:rPr>
          <w:rFonts w:ascii="Verdana" w:hAnsi="Verdana" w:cs="Arial"/>
          <w:sz w:val="22"/>
          <w:szCs w:val="22"/>
          <w:lang w:val="en-GB"/>
        </w:rPr>
        <w:t xml:space="preserve">to be </w:t>
      </w:r>
      <w:r w:rsidR="00981557" w:rsidRPr="008E53B7">
        <w:rPr>
          <w:rFonts w:ascii="Verdana" w:hAnsi="Verdana" w:cs="Arial"/>
          <w:sz w:val="22"/>
          <w:szCs w:val="22"/>
          <w:lang w:val="en-GB"/>
        </w:rPr>
        <w:t>that far apart. The total value of the applicant’s maintenance claim for her and the children amounts to R</w:t>
      </w:r>
      <w:r w:rsidR="0070480F" w:rsidRPr="008E53B7">
        <w:rPr>
          <w:rFonts w:ascii="Verdana" w:hAnsi="Verdana" w:cs="Arial"/>
          <w:sz w:val="22"/>
          <w:szCs w:val="22"/>
          <w:lang w:val="en-GB"/>
        </w:rPr>
        <w:t>58</w:t>
      </w:r>
      <w:r w:rsidR="00981557" w:rsidRPr="008E53B7">
        <w:rPr>
          <w:rFonts w:ascii="Verdana" w:hAnsi="Verdana" w:cs="Arial"/>
          <w:sz w:val="22"/>
          <w:szCs w:val="22"/>
          <w:lang w:val="en-GB"/>
        </w:rPr>
        <w:t> </w:t>
      </w:r>
      <w:r w:rsidR="0070480F" w:rsidRPr="008E53B7">
        <w:rPr>
          <w:rFonts w:ascii="Verdana" w:hAnsi="Verdana" w:cs="Arial"/>
          <w:sz w:val="22"/>
          <w:szCs w:val="22"/>
          <w:lang w:val="en-GB"/>
        </w:rPr>
        <w:t>989</w:t>
      </w:r>
      <w:r w:rsidR="00981557" w:rsidRPr="008E53B7">
        <w:rPr>
          <w:rFonts w:ascii="Verdana" w:hAnsi="Verdana" w:cs="Arial"/>
          <w:sz w:val="22"/>
          <w:szCs w:val="22"/>
          <w:lang w:val="en-GB"/>
        </w:rPr>
        <w:t xml:space="preserve">.00. This amount is made up of the bond, levy, rates and taxes, household insurance, medical aid, medical excesses, day-to-day maintenance for the children, day-to-day maintenance for the applicant, school fees, </w:t>
      </w:r>
      <w:proofErr w:type="spellStart"/>
      <w:r w:rsidR="00981557" w:rsidRPr="008E53B7">
        <w:rPr>
          <w:rFonts w:ascii="Verdana" w:hAnsi="Verdana" w:cs="Arial"/>
          <w:sz w:val="22"/>
          <w:szCs w:val="22"/>
          <w:lang w:val="en-GB"/>
        </w:rPr>
        <w:t>extramurals</w:t>
      </w:r>
      <w:proofErr w:type="spellEnd"/>
      <w:r w:rsidR="00981557" w:rsidRPr="008E53B7">
        <w:rPr>
          <w:rFonts w:ascii="Verdana" w:hAnsi="Verdana" w:cs="Arial"/>
          <w:sz w:val="22"/>
          <w:szCs w:val="22"/>
          <w:lang w:val="en-GB"/>
        </w:rPr>
        <w:t xml:space="preserve"> and the applicant’s life insurance. </w:t>
      </w:r>
      <w:r w:rsidR="0070480F" w:rsidRPr="008E53B7">
        <w:rPr>
          <w:rFonts w:ascii="Verdana" w:hAnsi="Verdana" w:cs="Arial"/>
          <w:sz w:val="22"/>
          <w:szCs w:val="22"/>
          <w:lang w:val="en-GB"/>
        </w:rPr>
        <w:t xml:space="preserve">The total value of the respondent’s tender amounts to R44 849.50. </w:t>
      </w:r>
    </w:p>
    <w:p w14:paraId="75661896" w14:textId="7B303A45" w:rsidR="00981557"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[42]</w:t>
      </w:r>
      <w:r w:rsidRPr="008E53B7">
        <w:rPr>
          <w:rFonts w:ascii="Verdana" w:hAnsi="Verdana" w:cs="Arial"/>
          <w:color w:val="000000" w:themeColor="text1"/>
          <w:sz w:val="22"/>
          <w:szCs w:val="22"/>
          <w:lang w:val="en-GB"/>
        </w:rPr>
        <w:tab/>
      </w:r>
      <w:r w:rsidR="0070480F" w:rsidRPr="008E53B7">
        <w:rPr>
          <w:rFonts w:ascii="Verdana" w:hAnsi="Verdana" w:cs="Arial"/>
          <w:sz w:val="22"/>
          <w:szCs w:val="22"/>
          <w:lang w:val="en-GB"/>
        </w:rPr>
        <w:t>The main cont</w:t>
      </w:r>
      <w:r w:rsidR="005C10CF" w:rsidRPr="008E53B7">
        <w:rPr>
          <w:rFonts w:ascii="Verdana" w:hAnsi="Verdana" w:cs="Arial"/>
          <w:sz w:val="22"/>
          <w:szCs w:val="22"/>
          <w:lang w:val="en-GB"/>
        </w:rPr>
        <w:t xml:space="preserve">roversy axles around </w:t>
      </w:r>
      <w:r w:rsidR="0070480F" w:rsidRPr="008E53B7">
        <w:rPr>
          <w:rFonts w:ascii="Verdana" w:hAnsi="Verdana" w:cs="Arial"/>
          <w:sz w:val="22"/>
          <w:szCs w:val="22"/>
          <w:lang w:val="en-GB"/>
        </w:rPr>
        <w:t xml:space="preserve">the maintenance for the children (the respondent tenders R6 000.00 and the applicant claims R12 000.00), maintenance for the applicant (the respondent tenders nothing and the applicant claims R10 000.00) and medical excesses (the respondent tenders 50 % and the applicant claims 100 %). </w:t>
      </w:r>
    </w:p>
    <w:p w14:paraId="71EA56F4" w14:textId="02FB3BC2" w:rsidR="0070480F"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[43]</w:t>
      </w:r>
      <w:r w:rsidRPr="008E53B7">
        <w:rPr>
          <w:rFonts w:ascii="Verdana" w:hAnsi="Verdana" w:cs="Arial"/>
          <w:color w:val="000000" w:themeColor="text1"/>
          <w:sz w:val="22"/>
          <w:szCs w:val="22"/>
          <w:lang w:val="en-GB"/>
        </w:rPr>
        <w:tab/>
      </w:r>
      <w:r w:rsidR="0070480F" w:rsidRPr="008E53B7">
        <w:rPr>
          <w:rFonts w:ascii="Verdana" w:hAnsi="Verdana" w:cs="Arial"/>
          <w:sz w:val="22"/>
          <w:szCs w:val="22"/>
          <w:lang w:val="en-GB"/>
        </w:rPr>
        <w:t xml:space="preserve">The applicant is a school teacher and earns a net monthly salary of R25 913.00. She offers extra music lessons </w:t>
      </w:r>
      <w:r w:rsidR="005C10CF" w:rsidRPr="008E53B7">
        <w:rPr>
          <w:rFonts w:ascii="Verdana" w:hAnsi="Verdana" w:cs="Arial"/>
          <w:sz w:val="22"/>
          <w:szCs w:val="22"/>
          <w:lang w:val="en-GB"/>
        </w:rPr>
        <w:t xml:space="preserve">which creates an additional source of income </w:t>
      </w:r>
      <w:r w:rsidR="0070480F" w:rsidRPr="008E53B7">
        <w:rPr>
          <w:rFonts w:ascii="Verdana" w:hAnsi="Verdana" w:cs="Arial"/>
          <w:sz w:val="22"/>
          <w:szCs w:val="22"/>
          <w:lang w:val="en-GB"/>
        </w:rPr>
        <w:t xml:space="preserve">on average </w:t>
      </w:r>
      <w:r w:rsidR="005C10CF" w:rsidRPr="008E53B7">
        <w:rPr>
          <w:rFonts w:ascii="Verdana" w:hAnsi="Verdana" w:cs="Arial"/>
          <w:sz w:val="22"/>
          <w:szCs w:val="22"/>
          <w:lang w:val="en-GB"/>
        </w:rPr>
        <w:t xml:space="preserve">in </w:t>
      </w:r>
      <w:r w:rsidR="0070480F" w:rsidRPr="008E53B7">
        <w:rPr>
          <w:rFonts w:ascii="Verdana" w:hAnsi="Verdana" w:cs="Arial"/>
          <w:sz w:val="22"/>
          <w:szCs w:val="22"/>
          <w:lang w:val="en-GB"/>
        </w:rPr>
        <w:t xml:space="preserve">an amount of R10 010.00 per month. Her total net monthly income therefore amounts to approximately R35 923.00 per month. </w:t>
      </w:r>
    </w:p>
    <w:p w14:paraId="163AB8C3" w14:textId="67D21EFA" w:rsidR="0070480F"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[44]</w:t>
      </w:r>
      <w:r w:rsidRPr="008E53B7">
        <w:rPr>
          <w:rFonts w:ascii="Verdana" w:hAnsi="Verdana" w:cs="Arial"/>
          <w:color w:val="000000" w:themeColor="text1"/>
          <w:sz w:val="22"/>
          <w:szCs w:val="22"/>
          <w:lang w:val="en-GB"/>
        </w:rPr>
        <w:tab/>
      </w:r>
      <w:r w:rsidR="0070480F" w:rsidRPr="008E53B7">
        <w:rPr>
          <w:rFonts w:ascii="Verdana" w:hAnsi="Verdana" w:cs="Arial"/>
          <w:sz w:val="22"/>
          <w:szCs w:val="22"/>
          <w:lang w:val="en-GB"/>
        </w:rPr>
        <w:t>The respondent is a mechanical engineer and founder of an engineering company, M (Pty) Ltd. The respondent estimates his net income from M (Pty) Ltd for the next 12 months as R348 000.00, which equates to approximately R29 000.00 per month. He estimates</w:t>
      </w:r>
      <w:r w:rsidR="005C10CF" w:rsidRPr="008E53B7">
        <w:rPr>
          <w:rFonts w:ascii="Verdana" w:hAnsi="Verdana" w:cs="Arial"/>
          <w:sz w:val="22"/>
          <w:szCs w:val="22"/>
          <w:lang w:val="en-GB"/>
        </w:rPr>
        <w:t xml:space="preserve"> the</w:t>
      </w:r>
      <w:r w:rsidR="0070480F" w:rsidRPr="008E53B7">
        <w:rPr>
          <w:rFonts w:ascii="Verdana" w:hAnsi="Verdana" w:cs="Arial"/>
          <w:sz w:val="22"/>
          <w:szCs w:val="22"/>
          <w:lang w:val="en-GB"/>
        </w:rPr>
        <w:t xml:space="preserve"> total net income </w:t>
      </w:r>
      <w:r w:rsidR="005C10CF" w:rsidRPr="008E53B7">
        <w:rPr>
          <w:rFonts w:ascii="Verdana" w:hAnsi="Verdana" w:cs="Arial"/>
          <w:sz w:val="22"/>
          <w:szCs w:val="22"/>
          <w:lang w:val="en-GB"/>
        </w:rPr>
        <w:t xml:space="preserve">derived </w:t>
      </w:r>
      <w:r w:rsidR="0070480F" w:rsidRPr="008E53B7">
        <w:rPr>
          <w:rFonts w:ascii="Verdana" w:hAnsi="Verdana" w:cs="Arial"/>
          <w:sz w:val="22"/>
          <w:szCs w:val="22"/>
          <w:lang w:val="en-GB"/>
        </w:rPr>
        <w:t xml:space="preserve">from </w:t>
      </w:r>
      <w:r w:rsidR="005C10CF" w:rsidRPr="008E53B7">
        <w:rPr>
          <w:rFonts w:ascii="Verdana" w:hAnsi="Verdana" w:cs="Arial"/>
          <w:sz w:val="22"/>
          <w:szCs w:val="22"/>
          <w:lang w:val="en-GB"/>
        </w:rPr>
        <w:t xml:space="preserve">all sources </w:t>
      </w:r>
      <w:r w:rsidR="0070480F" w:rsidRPr="008E53B7">
        <w:rPr>
          <w:rFonts w:ascii="Verdana" w:hAnsi="Verdana" w:cs="Arial"/>
          <w:sz w:val="22"/>
          <w:szCs w:val="22"/>
          <w:lang w:val="en-GB"/>
        </w:rPr>
        <w:t xml:space="preserve">for the next 12 months </w:t>
      </w:r>
      <w:r w:rsidR="005C10CF" w:rsidRPr="008E53B7">
        <w:rPr>
          <w:rFonts w:ascii="Verdana" w:hAnsi="Verdana" w:cs="Arial"/>
          <w:sz w:val="22"/>
          <w:szCs w:val="22"/>
          <w:lang w:val="en-GB"/>
        </w:rPr>
        <w:t>would be</w:t>
      </w:r>
      <w:r w:rsidR="0070480F" w:rsidRPr="008E53B7">
        <w:rPr>
          <w:rFonts w:ascii="Verdana" w:hAnsi="Verdana" w:cs="Arial"/>
          <w:sz w:val="22"/>
          <w:szCs w:val="22"/>
          <w:lang w:val="en-GB"/>
        </w:rPr>
        <w:t xml:space="preserve"> R974 016.00, which equates to approximately R81 168.00 per month. On the respondent’s own </w:t>
      </w:r>
      <w:proofErr w:type="gramStart"/>
      <w:r w:rsidR="0070480F" w:rsidRPr="008E53B7">
        <w:rPr>
          <w:rFonts w:ascii="Verdana" w:hAnsi="Verdana" w:cs="Arial"/>
          <w:sz w:val="22"/>
          <w:szCs w:val="22"/>
          <w:lang w:val="en-GB"/>
        </w:rPr>
        <w:t>version</w:t>
      </w:r>
      <w:proofErr w:type="gramEnd"/>
      <w:r w:rsidR="0070480F" w:rsidRPr="008E53B7">
        <w:rPr>
          <w:rFonts w:ascii="Verdana" w:hAnsi="Verdana" w:cs="Arial"/>
          <w:sz w:val="22"/>
          <w:szCs w:val="22"/>
          <w:lang w:val="en-GB"/>
        </w:rPr>
        <w:t xml:space="preserve"> he is by far the higher income earner. </w:t>
      </w:r>
      <w:r w:rsidR="00574013" w:rsidRPr="008E53B7">
        <w:rPr>
          <w:rFonts w:ascii="Verdana" w:hAnsi="Verdana" w:cs="Arial"/>
          <w:sz w:val="22"/>
          <w:szCs w:val="22"/>
          <w:lang w:val="en-GB"/>
        </w:rPr>
        <w:t>It is trite that each parent must contribute proportionate to his/her respective income.</w:t>
      </w:r>
    </w:p>
    <w:p w14:paraId="6483C88A" w14:textId="323CF6BA" w:rsidR="0070480F"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[45]</w:t>
      </w:r>
      <w:r w:rsidRPr="008E53B7">
        <w:rPr>
          <w:rFonts w:ascii="Verdana" w:hAnsi="Verdana" w:cs="Arial"/>
          <w:color w:val="000000" w:themeColor="text1"/>
          <w:sz w:val="22"/>
          <w:szCs w:val="22"/>
          <w:lang w:val="en-GB"/>
        </w:rPr>
        <w:tab/>
      </w:r>
      <w:r w:rsidR="0070480F" w:rsidRPr="008E53B7">
        <w:rPr>
          <w:rFonts w:ascii="Verdana" w:hAnsi="Verdana" w:cs="Arial"/>
          <w:sz w:val="22"/>
          <w:szCs w:val="22"/>
          <w:lang w:val="en-GB"/>
        </w:rPr>
        <w:t>Apart from alleging that the tender that he has made to the applicant is more than reasonable and is more than sufficient to cover the applicant’s and the children’s monthly expenses, the respondent does not criticise the reasonableness of the applicant’s and the minor children’s expenses</w:t>
      </w:r>
      <w:r w:rsidR="005C10CF" w:rsidRPr="008E53B7">
        <w:rPr>
          <w:rFonts w:ascii="Verdana" w:hAnsi="Verdana" w:cs="Arial"/>
          <w:sz w:val="22"/>
          <w:szCs w:val="22"/>
          <w:lang w:val="en-GB"/>
        </w:rPr>
        <w:t xml:space="preserve"> in any substantial way</w:t>
      </w:r>
      <w:r w:rsidR="0070480F" w:rsidRPr="008E53B7">
        <w:rPr>
          <w:rFonts w:ascii="Verdana" w:hAnsi="Verdana" w:cs="Arial"/>
          <w:sz w:val="22"/>
          <w:szCs w:val="22"/>
          <w:lang w:val="en-GB"/>
        </w:rPr>
        <w:t>.</w:t>
      </w:r>
      <w:r w:rsidR="005C10CF" w:rsidRPr="008E53B7">
        <w:rPr>
          <w:rFonts w:ascii="Verdana" w:hAnsi="Verdana" w:cs="Arial"/>
          <w:sz w:val="22"/>
          <w:szCs w:val="22"/>
          <w:lang w:val="en-GB"/>
        </w:rPr>
        <w:t xml:space="preserve"> The court </w:t>
      </w:r>
      <w:r w:rsidR="0070480F" w:rsidRPr="008E53B7">
        <w:rPr>
          <w:rFonts w:ascii="Verdana" w:hAnsi="Verdana" w:cs="Arial"/>
          <w:sz w:val="22"/>
          <w:szCs w:val="22"/>
          <w:lang w:val="en-GB"/>
        </w:rPr>
        <w:t>scrutinise</w:t>
      </w:r>
      <w:r w:rsidR="005C10CF" w:rsidRPr="008E53B7">
        <w:rPr>
          <w:rFonts w:ascii="Verdana" w:hAnsi="Verdana" w:cs="Arial"/>
          <w:sz w:val="22"/>
          <w:szCs w:val="22"/>
          <w:lang w:val="en-GB"/>
        </w:rPr>
        <w:t>s</w:t>
      </w:r>
      <w:r w:rsidR="0070480F" w:rsidRPr="008E53B7">
        <w:rPr>
          <w:rFonts w:ascii="Verdana" w:hAnsi="Verdana" w:cs="Arial"/>
          <w:sz w:val="22"/>
          <w:szCs w:val="22"/>
          <w:lang w:val="en-GB"/>
        </w:rPr>
        <w:t xml:space="preserve"> the applicant’s and minor children’s expenditure list </w:t>
      </w:r>
      <w:r w:rsidR="005C10CF" w:rsidRPr="008E53B7">
        <w:rPr>
          <w:rFonts w:ascii="Verdana" w:hAnsi="Verdana" w:cs="Arial"/>
          <w:sz w:val="22"/>
          <w:szCs w:val="22"/>
          <w:lang w:val="en-GB"/>
        </w:rPr>
        <w:t>included</w:t>
      </w:r>
      <w:r w:rsidR="0070480F" w:rsidRPr="008E53B7">
        <w:rPr>
          <w:rFonts w:ascii="Verdana" w:hAnsi="Verdana" w:cs="Arial"/>
          <w:sz w:val="22"/>
          <w:szCs w:val="22"/>
          <w:lang w:val="en-GB"/>
        </w:rPr>
        <w:t xml:space="preserve"> in the applicant’s financial disclosure and conclude that the expenses listed are not exorbitant or luxurious in any way when compared with the respondent’s list of expenses.</w:t>
      </w:r>
    </w:p>
    <w:p w14:paraId="169956ED" w14:textId="0EE64049" w:rsidR="0070480F"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[46]</w:t>
      </w:r>
      <w:r w:rsidRPr="008E53B7">
        <w:rPr>
          <w:rFonts w:ascii="Verdana" w:hAnsi="Verdana" w:cs="Arial"/>
          <w:color w:val="000000" w:themeColor="text1"/>
          <w:sz w:val="22"/>
          <w:szCs w:val="22"/>
          <w:lang w:val="en-GB"/>
        </w:rPr>
        <w:tab/>
      </w:r>
      <w:r w:rsidR="0070480F" w:rsidRPr="008E53B7">
        <w:rPr>
          <w:rFonts w:ascii="Verdana" w:hAnsi="Verdana" w:cs="Arial"/>
          <w:sz w:val="22"/>
          <w:szCs w:val="22"/>
          <w:lang w:val="en-GB"/>
        </w:rPr>
        <w:t>The respondent in his attorney’s letter of 24 May 2023 attaches a schedule of the applicant’s and minor children’s expenses. The analysis reveals the following: -</w:t>
      </w:r>
    </w:p>
    <w:p w14:paraId="14A1D234" w14:textId="08A07647" w:rsidR="0070480F" w:rsidRPr="008E53B7" w:rsidRDefault="005664FB" w:rsidP="005664FB">
      <w:pPr>
        <w:pStyle w:val="Indent"/>
        <w:widowControl w:val="0"/>
        <w:tabs>
          <w:tab w:val="left" w:pos="7371"/>
        </w:tabs>
        <w:spacing w:after="360" w:line="480" w:lineRule="auto"/>
        <w:ind w:left="1843" w:hanging="1123"/>
        <w:jc w:val="both"/>
        <w:rPr>
          <w:rFonts w:ascii="Verdana" w:hAnsi="Verdana" w:cs="Arial"/>
          <w:sz w:val="22"/>
          <w:szCs w:val="22"/>
          <w:lang w:val="en-GB"/>
        </w:rPr>
      </w:pPr>
      <w:r w:rsidRPr="008E53B7">
        <w:rPr>
          <w:rFonts w:ascii="Verdana" w:hAnsi="Verdana" w:cs="Arial"/>
          <w:sz w:val="22"/>
          <w:szCs w:val="22"/>
          <w:lang w:val="en-GB"/>
        </w:rPr>
        <w:t>[46.1]</w:t>
      </w:r>
      <w:r w:rsidRPr="008E53B7">
        <w:rPr>
          <w:rFonts w:ascii="Verdana" w:hAnsi="Verdana" w:cs="Arial"/>
          <w:sz w:val="22"/>
          <w:szCs w:val="22"/>
          <w:lang w:val="en-GB"/>
        </w:rPr>
        <w:tab/>
      </w:r>
      <w:r w:rsidR="0070480F" w:rsidRPr="008E53B7">
        <w:rPr>
          <w:rFonts w:ascii="Verdana" w:hAnsi="Verdana" w:cs="Arial"/>
          <w:sz w:val="22"/>
          <w:szCs w:val="22"/>
          <w:lang w:val="en-GB"/>
        </w:rPr>
        <w:t xml:space="preserve">On the respondent’s version her personal expenses </w:t>
      </w:r>
      <w:r w:rsidR="001F38E9" w:rsidRPr="008E53B7">
        <w:rPr>
          <w:rFonts w:ascii="Verdana" w:hAnsi="Verdana" w:cs="Arial"/>
          <w:sz w:val="22"/>
          <w:szCs w:val="22"/>
          <w:lang w:val="en-GB"/>
        </w:rPr>
        <w:t>amount to R26 018.00</w:t>
      </w:r>
      <w:r w:rsidR="0049358D" w:rsidRPr="008E53B7">
        <w:rPr>
          <w:rFonts w:ascii="Verdana" w:hAnsi="Verdana" w:cs="Arial"/>
          <w:sz w:val="22"/>
          <w:szCs w:val="22"/>
          <w:lang w:val="en-GB"/>
        </w:rPr>
        <w:t xml:space="preserve"> and the children’s expenses to R33 519.00;</w:t>
      </w:r>
    </w:p>
    <w:p w14:paraId="2FDE0AEB" w14:textId="4584899F" w:rsidR="0049358D" w:rsidRPr="008E53B7" w:rsidRDefault="005664FB" w:rsidP="005664FB">
      <w:pPr>
        <w:pStyle w:val="Indent"/>
        <w:widowControl w:val="0"/>
        <w:tabs>
          <w:tab w:val="left" w:pos="7371"/>
        </w:tabs>
        <w:spacing w:after="360" w:line="480" w:lineRule="auto"/>
        <w:ind w:left="1843" w:hanging="1123"/>
        <w:jc w:val="both"/>
        <w:rPr>
          <w:rFonts w:ascii="Verdana" w:hAnsi="Verdana" w:cs="Arial"/>
          <w:sz w:val="22"/>
          <w:szCs w:val="22"/>
          <w:lang w:val="en-GB"/>
        </w:rPr>
      </w:pPr>
      <w:r w:rsidRPr="008E53B7">
        <w:rPr>
          <w:rFonts w:ascii="Verdana" w:hAnsi="Verdana" w:cs="Arial"/>
          <w:sz w:val="22"/>
          <w:szCs w:val="22"/>
          <w:lang w:val="en-GB"/>
        </w:rPr>
        <w:t>[46.2]</w:t>
      </w:r>
      <w:r w:rsidRPr="008E53B7">
        <w:rPr>
          <w:rFonts w:ascii="Verdana" w:hAnsi="Verdana" w:cs="Arial"/>
          <w:sz w:val="22"/>
          <w:szCs w:val="22"/>
          <w:lang w:val="en-GB"/>
        </w:rPr>
        <w:tab/>
      </w:r>
      <w:r w:rsidR="0049358D" w:rsidRPr="008E53B7">
        <w:rPr>
          <w:rFonts w:ascii="Verdana" w:hAnsi="Verdana" w:cs="Arial"/>
          <w:sz w:val="22"/>
          <w:szCs w:val="22"/>
          <w:lang w:val="en-GB"/>
        </w:rPr>
        <w:t xml:space="preserve">The aforesaid amounts include the contributions made by the respondent; </w:t>
      </w:r>
    </w:p>
    <w:p w14:paraId="6AAC39B3" w14:textId="01F595E8" w:rsidR="005C10CF" w:rsidRPr="008E53B7" w:rsidRDefault="005664FB" w:rsidP="005664FB">
      <w:pPr>
        <w:pStyle w:val="Indent"/>
        <w:widowControl w:val="0"/>
        <w:tabs>
          <w:tab w:val="left" w:pos="7371"/>
        </w:tabs>
        <w:spacing w:after="360" w:line="480" w:lineRule="auto"/>
        <w:ind w:left="1843" w:hanging="1123"/>
        <w:jc w:val="both"/>
        <w:rPr>
          <w:rFonts w:ascii="Verdana" w:hAnsi="Verdana" w:cs="Arial"/>
          <w:sz w:val="22"/>
          <w:szCs w:val="22"/>
          <w:lang w:val="en-GB"/>
        </w:rPr>
      </w:pPr>
      <w:r w:rsidRPr="008E53B7">
        <w:rPr>
          <w:rFonts w:ascii="Verdana" w:hAnsi="Verdana" w:cs="Arial"/>
          <w:sz w:val="22"/>
          <w:szCs w:val="22"/>
          <w:lang w:val="en-GB"/>
        </w:rPr>
        <w:t>[46.3]</w:t>
      </w:r>
      <w:r w:rsidRPr="008E53B7">
        <w:rPr>
          <w:rFonts w:ascii="Verdana" w:hAnsi="Verdana" w:cs="Arial"/>
          <w:sz w:val="22"/>
          <w:szCs w:val="22"/>
          <w:lang w:val="en-GB"/>
        </w:rPr>
        <w:tab/>
      </w:r>
      <w:r w:rsidR="0049358D" w:rsidRPr="008E53B7">
        <w:rPr>
          <w:rFonts w:ascii="Verdana" w:hAnsi="Verdana" w:cs="Arial"/>
          <w:sz w:val="22"/>
          <w:szCs w:val="22"/>
          <w:lang w:val="en-GB"/>
        </w:rPr>
        <w:t xml:space="preserve">The applicant’s actual monthly expenses (on her version) amount to R12 474.00 and the children’s to R11 807.00, after deducting those contributions already made by the respondent. </w:t>
      </w:r>
    </w:p>
    <w:p w14:paraId="5397E101" w14:textId="77BF538F" w:rsidR="0049358D"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[47]</w:t>
      </w:r>
      <w:r w:rsidRPr="008E53B7">
        <w:rPr>
          <w:rFonts w:ascii="Verdana" w:hAnsi="Verdana" w:cs="Arial"/>
          <w:color w:val="000000" w:themeColor="text1"/>
          <w:sz w:val="22"/>
          <w:szCs w:val="22"/>
          <w:lang w:val="en-GB"/>
        </w:rPr>
        <w:tab/>
      </w:r>
      <w:r w:rsidR="0049358D" w:rsidRPr="008E53B7">
        <w:rPr>
          <w:rFonts w:ascii="Verdana" w:hAnsi="Verdana" w:cs="Arial"/>
          <w:sz w:val="22"/>
          <w:szCs w:val="22"/>
          <w:lang w:val="en-GB"/>
        </w:rPr>
        <w:t>When one considers the disparity in income of the respective parties, it is my view that on either party’s version, the respondent’s pro rata contribution should amount to two-thirds and the applicant’s to one</w:t>
      </w:r>
      <w:r w:rsidR="0049358D" w:rsidRPr="008E53B7">
        <w:rPr>
          <w:rFonts w:ascii="Verdana" w:hAnsi="Verdana" w:cs="Arial"/>
          <w:sz w:val="22"/>
          <w:szCs w:val="22"/>
          <w:lang w:val="en-GB"/>
        </w:rPr>
        <w:noBreakHyphen/>
        <w:t>third. When applying this formula to the cash maintenance for the children, it becomes evident that the respondent’s tender of R6 000.00 falls sho</w:t>
      </w:r>
      <w:r w:rsidR="00A96306" w:rsidRPr="008E53B7">
        <w:rPr>
          <w:rFonts w:ascii="Verdana" w:hAnsi="Verdana" w:cs="Arial"/>
          <w:sz w:val="22"/>
          <w:szCs w:val="22"/>
          <w:lang w:val="en-GB"/>
        </w:rPr>
        <w:t>rt.</w:t>
      </w:r>
    </w:p>
    <w:p w14:paraId="6DE61E3B" w14:textId="75D14134" w:rsidR="00633C89"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[48]</w:t>
      </w:r>
      <w:r w:rsidRPr="008E53B7">
        <w:rPr>
          <w:rFonts w:ascii="Verdana" w:hAnsi="Verdana" w:cs="Arial"/>
          <w:color w:val="000000" w:themeColor="text1"/>
          <w:sz w:val="22"/>
          <w:szCs w:val="22"/>
          <w:lang w:val="en-GB"/>
        </w:rPr>
        <w:tab/>
      </w:r>
      <w:r w:rsidR="0049358D" w:rsidRPr="008E53B7">
        <w:rPr>
          <w:rFonts w:ascii="Verdana" w:hAnsi="Verdana" w:cs="Arial"/>
          <w:sz w:val="22"/>
          <w:szCs w:val="22"/>
          <w:lang w:val="en-GB"/>
        </w:rPr>
        <w:t xml:space="preserve">When it comes to spousal maintenance, it is common cause that the applicant is gainfully employed. However, what is not denied by the respondent is that he used to pay for the lion’s share of the </w:t>
      </w:r>
      <w:r w:rsidR="00A96306" w:rsidRPr="008E53B7">
        <w:rPr>
          <w:rFonts w:ascii="Verdana" w:hAnsi="Verdana" w:cs="Arial"/>
          <w:sz w:val="22"/>
          <w:szCs w:val="22"/>
          <w:lang w:val="en-GB"/>
        </w:rPr>
        <w:t xml:space="preserve">household </w:t>
      </w:r>
      <w:r w:rsidR="0049358D" w:rsidRPr="008E53B7">
        <w:rPr>
          <w:rFonts w:ascii="Verdana" w:hAnsi="Verdana" w:cs="Arial"/>
          <w:sz w:val="22"/>
          <w:szCs w:val="22"/>
          <w:lang w:val="en-GB"/>
        </w:rPr>
        <w:t>expenses</w:t>
      </w:r>
      <w:r w:rsidR="00A96306" w:rsidRPr="008E53B7">
        <w:rPr>
          <w:rFonts w:ascii="Verdana" w:hAnsi="Verdana" w:cs="Arial"/>
          <w:sz w:val="22"/>
          <w:szCs w:val="22"/>
          <w:lang w:val="en-GB"/>
        </w:rPr>
        <w:t xml:space="preserve">, which included the applicant, </w:t>
      </w:r>
      <w:r w:rsidR="0049358D" w:rsidRPr="008E53B7">
        <w:rPr>
          <w:rFonts w:ascii="Verdana" w:hAnsi="Verdana" w:cs="Arial"/>
          <w:sz w:val="22"/>
          <w:szCs w:val="22"/>
          <w:lang w:val="en-GB"/>
        </w:rPr>
        <w:t xml:space="preserve">when the parties still lived together. </w:t>
      </w:r>
      <w:proofErr w:type="gramStart"/>
      <w:r w:rsidR="0049358D" w:rsidRPr="008E53B7">
        <w:rPr>
          <w:rFonts w:ascii="Verdana" w:hAnsi="Verdana" w:cs="Arial"/>
          <w:sz w:val="22"/>
          <w:szCs w:val="22"/>
          <w:lang w:val="en-GB"/>
        </w:rPr>
        <w:t>Therefore</w:t>
      </w:r>
      <w:proofErr w:type="gramEnd"/>
      <w:r w:rsidR="0049358D" w:rsidRPr="008E53B7">
        <w:rPr>
          <w:rFonts w:ascii="Verdana" w:hAnsi="Verdana" w:cs="Arial"/>
          <w:sz w:val="22"/>
          <w:szCs w:val="22"/>
          <w:lang w:val="en-GB"/>
        </w:rPr>
        <w:t xml:space="preserve"> the respondent’s argument that the applicant is in no need of spousal maintenance is in my view not persuasive. </w:t>
      </w:r>
      <w:r w:rsidR="00633C89" w:rsidRPr="008E53B7">
        <w:rPr>
          <w:rFonts w:ascii="Verdana" w:hAnsi="Verdana" w:cs="Arial"/>
          <w:sz w:val="22"/>
          <w:szCs w:val="22"/>
          <w:lang w:val="en-GB"/>
        </w:rPr>
        <w:t xml:space="preserve">This was certainly not the </w:t>
      </w:r>
      <w:r w:rsidR="00633C89" w:rsidRPr="008E53B7">
        <w:rPr>
          <w:rFonts w:ascii="Verdana" w:hAnsi="Verdana" w:cs="Arial"/>
          <w:i/>
          <w:iCs/>
          <w:sz w:val="22"/>
          <w:szCs w:val="22"/>
          <w:lang w:val="en-GB"/>
        </w:rPr>
        <w:t>status quo</w:t>
      </w:r>
      <w:r w:rsidR="00633C89" w:rsidRPr="008E53B7">
        <w:rPr>
          <w:rFonts w:ascii="Verdana" w:hAnsi="Verdana" w:cs="Arial"/>
          <w:sz w:val="22"/>
          <w:szCs w:val="22"/>
          <w:lang w:val="en-GB"/>
        </w:rPr>
        <w:t>.</w:t>
      </w:r>
    </w:p>
    <w:p w14:paraId="375F97AB" w14:textId="719ED7FF" w:rsidR="00633C89"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[49]</w:t>
      </w:r>
      <w:r w:rsidRPr="008E53B7">
        <w:rPr>
          <w:rFonts w:ascii="Verdana" w:hAnsi="Verdana" w:cs="Arial"/>
          <w:color w:val="000000" w:themeColor="text1"/>
          <w:sz w:val="22"/>
          <w:szCs w:val="22"/>
          <w:lang w:val="en-GB"/>
        </w:rPr>
        <w:tab/>
      </w:r>
      <w:r w:rsidR="0049358D" w:rsidRPr="008E53B7">
        <w:rPr>
          <w:rFonts w:ascii="Verdana" w:hAnsi="Verdana" w:cs="Arial"/>
          <w:sz w:val="22"/>
          <w:szCs w:val="22"/>
          <w:lang w:val="en-GB"/>
        </w:rPr>
        <w:t>Whether or not the applicant will discharge the onus of satisfying the trial court that she would be entitled to maintenance until death or remarriage</w:t>
      </w:r>
      <w:r w:rsidR="00633C89" w:rsidRPr="008E53B7">
        <w:rPr>
          <w:rFonts w:ascii="Verdana" w:hAnsi="Verdana" w:cs="Arial"/>
          <w:sz w:val="22"/>
          <w:szCs w:val="22"/>
          <w:lang w:val="en-GB"/>
        </w:rPr>
        <w:t xml:space="preserve"> as claimed</w:t>
      </w:r>
      <w:r w:rsidR="0049358D" w:rsidRPr="008E53B7">
        <w:rPr>
          <w:rFonts w:ascii="Verdana" w:hAnsi="Verdana" w:cs="Arial"/>
          <w:sz w:val="22"/>
          <w:szCs w:val="22"/>
          <w:lang w:val="en-GB"/>
        </w:rPr>
        <w:t xml:space="preserve">, remains to be seen and is not this court to decide </w:t>
      </w:r>
      <w:proofErr w:type="spellStart"/>
      <w:r w:rsidR="0049358D" w:rsidRPr="008E53B7">
        <w:rPr>
          <w:rFonts w:ascii="Verdana" w:hAnsi="Verdana" w:cs="Arial"/>
          <w:i/>
          <w:iCs/>
          <w:sz w:val="22"/>
          <w:szCs w:val="22"/>
          <w:lang w:val="en-GB"/>
        </w:rPr>
        <w:t>pendente</w:t>
      </w:r>
      <w:proofErr w:type="spellEnd"/>
      <w:r w:rsidR="0049358D" w:rsidRPr="008E53B7">
        <w:rPr>
          <w:rFonts w:ascii="Verdana" w:hAnsi="Verdana" w:cs="Arial"/>
          <w:i/>
          <w:iCs/>
          <w:sz w:val="22"/>
          <w:szCs w:val="22"/>
          <w:lang w:val="en-GB"/>
        </w:rPr>
        <w:t xml:space="preserve"> </w:t>
      </w:r>
      <w:proofErr w:type="spellStart"/>
      <w:r w:rsidR="0049358D" w:rsidRPr="008E53B7">
        <w:rPr>
          <w:rFonts w:ascii="Verdana" w:hAnsi="Verdana" w:cs="Arial"/>
          <w:i/>
          <w:iCs/>
          <w:sz w:val="22"/>
          <w:szCs w:val="22"/>
          <w:lang w:val="en-GB"/>
        </w:rPr>
        <w:t>lite</w:t>
      </w:r>
      <w:proofErr w:type="spellEnd"/>
      <w:r w:rsidR="0049358D" w:rsidRPr="008E53B7">
        <w:rPr>
          <w:rFonts w:ascii="Verdana" w:hAnsi="Verdana" w:cs="Arial"/>
          <w:sz w:val="22"/>
          <w:szCs w:val="22"/>
          <w:lang w:val="en-GB"/>
        </w:rPr>
        <w:t>.</w:t>
      </w:r>
      <w:r w:rsidR="00633C89" w:rsidRPr="008E53B7">
        <w:rPr>
          <w:rFonts w:ascii="Verdana" w:hAnsi="Verdana" w:cs="Arial"/>
          <w:sz w:val="22"/>
          <w:szCs w:val="22"/>
          <w:lang w:val="en-GB"/>
        </w:rPr>
        <w:t xml:space="preserve"> There the test will be far more onerous.</w:t>
      </w:r>
      <w:r w:rsidR="0049358D" w:rsidRPr="008E53B7">
        <w:rPr>
          <w:rFonts w:ascii="Verdana" w:hAnsi="Verdana" w:cs="Arial"/>
          <w:sz w:val="22"/>
          <w:szCs w:val="22"/>
          <w:lang w:val="en-GB"/>
        </w:rPr>
        <w:t xml:space="preserve"> Rather, </w:t>
      </w:r>
      <w:r w:rsidR="003D4E8B" w:rsidRPr="008E53B7">
        <w:rPr>
          <w:rFonts w:ascii="Verdana" w:hAnsi="Verdana" w:cs="Arial"/>
          <w:sz w:val="22"/>
          <w:szCs w:val="22"/>
          <w:lang w:val="en-GB"/>
        </w:rPr>
        <w:t xml:space="preserve">this court must determine a party’s need for spousal maintenance </w:t>
      </w:r>
      <w:proofErr w:type="spellStart"/>
      <w:r w:rsidR="003D4E8B" w:rsidRPr="008E53B7">
        <w:rPr>
          <w:rFonts w:ascii="Verdana" w:hAnsi="Verdana" w:cs="Arial"/>
          <w:i/>
          <w:iCs/>
          <w:sz w:val="22"/>
          <w:szCs w:val="22"/>
          <w:lang w:val="en-GB"/>
        </w:rPr>
        <w:t>pendente</w:t>
      </w:r>
      <w:proofErr w:type="spellEnd"/>
      <w:r w:rsidR="003D4E8B" w:rsidRPr="008E53B7">
        <w:rPr>
          <w:rFonts w:ascii="Verdana" w:hAnsi="Verdana" w:cs="Arial"/>
          <w:i/>
          <w:iCs/>
          <w:sz w:val="22"/>
          <w:szCs w:val="22"/>
          <w:lang w:val="en-GB"/>
        </w:rPr>
        <w:t xml:space="preserve"> </w:t>
      </w:r>
      <w:proofErr w:type="spellStart"/>
      <w:r w:rsidR="003D4E8B" w:rsidRPr="008E53B7">
        <w:rPr>
          <w:rFonts w:ascii="Verdana" w:hAnsi="Verdana" w:cs="Arial"/>
          <w:i/>
          <w:iCs/>
          <w:sz w:val="22"/>
          <w:szCs w:val="22"/>
          <w:lang w:val="en-GB"/>
        </w:rPr>
        <w:t>lite</w:t>
      </w:r>
      <w:proofErr w:type="spellEnd"/>
      <w:r w:rsidR="003D4E8B" w:rsidRPr="008E53B7">
        <w:rPr>
          <w:rFonts w:ascii="Verdana" w:hAnsi="Verdana" w:cs="Arial"/>
          <w:sz w:val="22"/>
          <w:szCs w:val="22"/>
          <w:lang w:val="en-GB"/>
        </w:rPr>
        <w:t xml:space="preserve"> based on the current </w:t>
      </w:r>
      <w:r w:rsidR="003D4E8B" w:rsidRPr="008E53B7">
        <w:rPr>
          <w:rFonts w:ascii="Verdana" w:hAnsi="Verdana" w:cs="Arial"/>
          <w:i/>
          <w:iCs/>
          <w:sz w:val="22"/>
          <w:szCs w:val="22"/>
          <w:lang w:val="en-GB"/>
        </w:rPr>
        <w:t>status quo</w:t>
      </w:r>
      <w:r w:rsidR="00633C89" w:rsidRPr="008E53B7">
        <w:rPr>
          <w:rFonts w:ascii="Verdana" w:hAnsi="Verdana" w:cs="Arial"/>
          <w:sz w:val="22"/>
          <w:szCs w:val="22"/>
          <w:lang w:val="en-GB"/>
        </w:rPr>
        <w:t xml:space="preserve"> and I therefore see no reasons to deviate from this approach in this instance.</w:t>
      </w:r>
    </w:p>
    <w:p w14:paraId="40BB2781" w14:textId="09A748C1" w:rsidR="00633C89"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[50]</w:t>
      </w:r>
      <w:r w:rsidRPr="008E53B7">
        <w:rPr>
          <w:rFonts w:ascii="Verdana" w:hAnsi="Verdana" w:cs="Arial"/>
          <w:color w:val="000000" w:themeColor="text1"/>
          <w:sz w:val="22"/>
          <w:szCs w:val="22"/>
          <w:lang w:val="en-GB"/>
        </w:rPr>
        <w:tab/>
      </w:r>
      <w:r w:rsidR="003D4E8B" w:rsidRPr="008E53B7">
        <w:rPr>
          <w:rFonts w:ascii="Verdana" w:hAnsi="Verdana" w:cs="Arial"/>
          <w:sz w:val="22"/>
          <w:szCs w:val="22"/>
          <w:lang w:val="en-GB"/>
        </w:rPr>
        <w:t xml:space="preserve">Unfortunately it happens often in this division that </w:t>
      </w:r>
      <w:proofErr w:type="spellStart"/>
      <w:r w:rsidR="00633C89" w:rsidRPr="008E53B7">
        <w:rPr>
          <w:rFonts w:ascii="Verdana" w:hAnsi="Verdana" w:cs="Arial"/>
          <w:i/>
          <w:iCs/>
          <w:sz w:val="22"/>
          <w:szCs w:val="22"/>
          <w:lang w:val="en-GB"/>
        </w:rPr>
        <w:t>pendente</w:t>
      </w:r>
      <w:proofErr w:type="spellEnd"/>
      <w:r w:rsidR="00633C89" w:rsidRPr="008E53B7">
        <w:rPr>
          <w:rFonts w:ascii="Verdana" w:hAnsi="Verdana" w:cs="Arial"/>
          <w:i/>
          <w:iCs/>
          <w:sz w:val="22"/>
          <w:szCs w:val="22"/>
          <w:lang w:val="en-GB"/>
        </w:rPr>
        <w:t xml:space="preserve"> </w:t>
      </w:r>
      <w:proofErr w:type="spellStart"/>
      <w:r w:rsidR="00633C89" w:rsidRPr="008E53B7">
        <w:rPr>
          <w:rFonts w:ascii="Verdana" w:hAnsi="Verdana" w:cs="Arial"/>
          <w:i/>
          <w:iCs/>
          <w:sz w:val="22"/>
          <w:szCs w:val="22"/>
          <w:lang w:val="en-GB"/>
        </w:rPr>
        <w:t>lite</w:t>
      </w:r>
      <w:proofErr w:type="spellEnd"/>
      <w:r w:rsidR="00633C89" w:rsidRPr="008E53B7">
        <w:rPr>
          <w:rFonts w:ascii="Verdana" w:hAnsi="Verdana" w:cs="Arial"/>
          <w:i/>
          <w:iCs/>
          <w:sz w:val="22"/>
          <w:szCs w:val="22"/>
          <w:lang w:val="en-GB"/>
        </w:rPr>
        <w:t xml:space="preserve"> </w:t>
      </w:r>
      <w:r w:rsidR="003D4E8B" w:rsidRPr="008E53B7">
        <w:rPr>
          <w:rFonts w:ascii="Verdana" w:hAnsi="Verdana" w:cs="Arial"/>
          <w:sz w:val="22"/>
          <w:szCs w:val="22"/>
          <w:lang w:val="en-GB"/>
        </w:rPr>
        <w:t>spousal maintenance orders c</w:t>
      </w:r>
      <w:r w:rsidR="00633C89" w:rsidRPr="008E53B7">
        <w:rPr>
          <w:rFonts w:ascii="Verdana" w:hAnsi="Verdana" w:cs="Arial"/>
          <w:sz w:val="22"/>
          <w:szCs w:val="22"/>
          <w:lang w:val="en-GB"/>
        </w:rPr>
        <w:t>reate</w:t>
      </w:r>
      <w:r w:rsidR="003D4E8B" w:rsidRPr="008E53B7">
        <w:rPr>
          <w:rFonts w:ascii="Verdana" w:hAnsi="Verdana" w:cs="Arial"/>
          <w:sz w:val="22"/>
          <w:szCs w:val="22"/>
          <w:lang w:val="en-GB"/>
        </w:rPr>
        <w:t xml:space="preserve"> a comfort zone for a litigating spouse</w:t>
      </w:r>
      <w:r w:rsidR="00633C89" w:rsidRPr="008E53B7">
        <w:rPr>
          <w:rFonts w:ascii="Verdana" w:hAnsi="Verdana" w:cs="Arial"/>
          <w:sz w:val="22"/>
          <w:szCs w:val="22"/>
          <w:lang w:val="en-GB"/>
        </w:rPr>
        <w:t xml:space="preserve"> and </w:t>
      </w:r>
      <w:r w:rsidR="003D4E8B" w:rsidRPr="008E53B7">
        <w:rPr>
          <w:rFonts w:ascii="Verdana" w:hAnsi="Verdana" w:cs="Arial"/>
          <w:sz w:val="22"/>
          <w:szCs w:val="22"/>
          <w:lang w:val="en-GB"/>
        </w:rPr>
        <w:t xml:space="preserve">is </w:t>
      </w:r>
      <w:r w:rsidR="00633C89" w:rsidRPr="008E53B7">
        <w:rPr>
          <w:rFonts w:ascii="Verdana" w:hAnsi="Verdana" w:cs="Arial"/>
          <w:sz w:val="22"/>
          <w:szCs w:val="22"/>
          <w:lang w:val="en-GB"/>
        </w:rPr>
        <w:t xml:space="preserve">then </w:t>
      </w:r>
      <w:r w:rsidR="003D4E8B" w:rsidRPr="008E53B7">
        <w:rPr>
          <w:rFonts w:ascii="Verdana" w:hAnsi="Verdana" w:cs="Arial"/>
          <w:sz w:val="22"/>
          <w:szCs w:val="22"/>
          <w:lang w:val="en-GB"/>
        </w:rPr>
        <w:t>more often than not</w:t>
      </w:r>
      <w:r w:rsidR="00633C89" w:rsidRPr="008E53B7">
        <w:rPr>
          <w:rFonts w:ascii="Verdana" w:hAnsi="Verdana" w:cs="Arial"/>
          <w:sz w:val="22"/>
          <w:szCs w:val="22"/>
          <w:lang w:val="en-GB"/>
        </w:rPr>
        <w:t>,</w:t>
      </w:r>
      <w:r w:rsidR="003D4E8B" w:rsidRPr="008E53B7">
        <w:rPr>
          <w:rFonts w:ascii="Verdana" w:hAnsi="Verdana" w:cs="Arial"/>
          <w:sz w:val="22"/>
          <w:szCs w:val="22"/>
          <w:lang w:val="en-GB"/>
        </w:rPr>
        <w:t xml:space="preserve"> used as a stratagem to protract the resolution of the divorce action</w:t>
      </w:r>
      <w:r w:rsidR="00633C89" w:rsidRPr="008E53B7">
        <w:rPr>
          <w:rFonts w:ascii="Verdana" w:hAnsi="Verdana" w:cs="Arial"/>
          <w:sz w:val="22"/>
          <w:szCs w:val="22"/>
          <w:lang w:val="en-GB"/>
        </w:rPr>
        <w:t xml:space="preserve"> and to financially debilitate the other spouse</w:t>
      </w:r>
      <w:r w:rsidR="003D4E8B" w:rsidRPr="008E53B7">
        <w:rPr>
          <w:rFonts w:ascii="Verdana" w:hAnsi="Verdana" w:cs="Arial"/>
          <w:sz w:val="22"/>
          <w:szCs w:val="22"/>
          <w:lang w:val="en-GB"/>
        </w:rPr>
        <w:t xml:space="preserve">. Hence, the use of a spousal maintenance claim as a stratagem should in my view be discouraged by a court hearing a rule 43 application, especially in circumstances where a litigating spouse in need of spousal maintenance </w:t>
      </w:r>
      <w:proofErr w:type="spellStart"/>
      <w:r w:rsidR="003D4E8B" w:rsidRPr="008E53B7">
        <w:rPr>
          <w:rFonts w:ascii="Verdana" w:hAnsi="Verdana" w:cs="Arial"/>
          <w:i/>
          <w:iCs/>
          <w:sz w:val="22"/>
          <w:szCs w:val="22"/>
          <w:lang w:val="en-GB"/>
        </w:rPr>
        <w:t>pendente</w:t>
      </w:r>
      <w:proofErr w:type="spellEnd"/>
      <w:r w:rsidR="003D4E8B" w:rsidRPr="008E53B7">
        <w:rPr>
          <w:rFonts w:ascii="Verdana" w:hAnsi="Verdana" w:cs="Arial"/>
          <w:i/>
          <w:iCs/>
          <w:sz w:val="22"/>
          <w:szCs w:val="22"/>
          <w:lang w:val="en-GB"/>
        </w:rPr>
        <w:t xml:space="preserve"> </w:t>
      </w:r>
      <w:proofErr w:type="spellStart"/>
      <w:r w:rsidR="003D4E8B" w:rsidRPr="008E53B7">
        <w:rPr>
          <w:rFonts w:ascii="Verdana" w:hAnsi="Verdana" w:cs="Arial"/>
          <w:i/>
          <w:iCs/>
          <w:sz w:val="22"/>
          <w:szCs w:val="22"/>
          <w:lang w:val="en-GB"/>
        </w:rPr>
        <w:t>lite</w:t>
      </w:r>
      <w:proofErr w:type="spellEnd"/>
      <w:r w:rsidR="003D4E8B" w:rsidRPr="008E53B7">
        <w:rPr>
          <w:rFonts w:ascii="Verdana" w:hAnsi="Verdana" w:cs="Arial"/>
          <w:sz w:val="22"/>
          <w:szCs w:val="22"/>
          <w:lang w:val="en-GB"/>
        </w:rPr>
        <w:t xml:space="preserve"> is gainfully employed or demonstrates a real and factually objective ability to obtain gainful employment</w:t>
      </w:r>
      <w:r w:rsidR="00633C89" w:rsidRPr="008E53B7">
        <w:rPr>
          <w:rFonts w:ascii="Verdana" w:hAnsi="Verdana" w:cs="Arial"/>
          <w:sz w:val="22"/>
          <w:szCs w:val="22"/>
          <w:lang w:val="en-GB"/>
        </w:rPr>
        <w:t xml:space="preserve"> in the near future</w:t>
      </w:r>
      <w:r w:rsidR="003D4E8B" w:rsidRPr="008E53B7">
        <w:rPr>
          <w:rFonts w:ascii="Verdana" w:hAnsi="Verdana" w:cs="Arial"/>
          <w:sz w:val="22"/>
          <w:szCs w:val="22"/>
          <w:lang w:val="en-GB"/>
        </w:rPr>
        <w:t xml:space="preserve">. </w:t>
      </w:r>
    </w:p>
    <w:p w14:paraId="26049C07" w14:textId="3F10FC2E" w:rsidR="00BD7CD9"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[51]</w:t>
      </w:r>
      <w:r w:rsidRPr="008E53B7">
        <w:rPr>
          <w:rFonts w:ascii="Verdana" w:hAnsi="Verdana" w:cs="Arial"/>
          <w:color w:val="000000" w:themeColor="text1"/>
          <w:sz w:val="22"/>
          <w:szCs w:val="22"/>
          <w:lang w:val="en-GB"/>
        </w:rPr>
        <w:tab/>
      </w:r>
      <w:r w:rsidR="003D4E8B" w:rsidRPr="008E53B7">
        <w:rPr>
          <w:rFonts w:ascii="Verdana" w:hAnsi="Verdana" w:cs="Arial"/>
          <w:sz w:val="22"/>
          <w:szCs w:val="22"/>
          <w:lang w:val="en-GB"/>
        </w:rPr>
        <w:t xml:space="preserve">The most practical approach to be followed by a rule 43 court, in my view, would </w:t>
      </w:r>
      <w:r w:rsidR="00633C89" w:rsidRPr="008E53B7">
        <w:rPr>
          <w:rFonts w:ascii="Verdana" w:hAnsi="Verdana" w:cs="Arial"/>
          <w:sz w:val="22"/>
          <w:szCs w:val="22"/>
          <w:lang w:val="en-GB"/>
        </w:rPr>
        <w:t xml:space="preserve">therefore </w:t>
      </w:r>
      <w:r w:rsidR="003D4E8B" w:rsidRPr="008E53B7">
        <w:rPr>
          <w:rFonts w:ascii="Verdana" w:hAnsi="Verdana" w:cs="Arial"/>
          <w:sz w:val="22"/>
          <w:szCs w:val="22"/>
          <w:lang w:val="en-GB"/>
        </w:rPr>
        <w:t xml:space="preserve">be to </w:t>
      </w:r>
      <w:r w:rsidR="00633C89" w:rsidRPr="008E53B7">
        <w:rPr>
          <w:rFonts w:ascii="Verdana" w:hAnsi="Verdana" w:cs="Arial"/>
          <w:sz w:val="22"/>
          <w:szCs w:val="22"/>
          <w:lang w:val="en-GB"/>
        </w:rPr>
        <w:t>curb</w:t>
      </w:r>
      <w:r w:rsidR="003D4E8B" w:rsidRPr="008E53B7">
        <w:rPr>
          <w:rFonts w:ascii="Verdana" w:hAnsi="Verdana" w:cs="Arial"/>
          <w:sz w:val="22"/>
          <w:szCs w:val="22"/>
          <w:lang w:val="en-GB"/>
        </w:rPr>
        <w:t xml:space="preserve"> the duration of the spousal maintenance payable </w:t>
      </w:r>
      <w:proofErr w:type="spellStart"/>
      <w:r w:rsidR="003D4E8B" w:rsidRPr="008E53B7">
        <w:rPr>
          <w:rFonts w:ascii="Verdana" w:hAnsi="Verdana" w:cs="Arial"/>
          <w:i/>
          <w:iCs/>
          <w:sz w:val="22"/>
          <w:szCs w:val="22"/>
          <w:lang w:val="en-GB"/>
        </w:rPr>
        <w:t>pendente</w:t>
      </w:r>
      <w:proofErr w:type="spellEnd"/>
      <w:r w:rsidR="003D4E8B" w:rsidRPr="008E53B7">
        <w:rPr>
          <w:rFonts w:ascii="Verdana" w:hAnsi="Verdana" w:cs="Arial"/>
          <w:i/>
          <w:iCs/>
          <w:sz w:val="22"/>
          <w:szCs w:val="22"/>
          <w:lang w:val="en-GB"/>
        </w:rPr>
        <w:t xml:space="preserve"> </w:t>
      </w:r>
      <w:proofErr w:type="spellStart"/>
      <w:r w:rsidR="003D4E8B" w:rsidRPr="008E53B7">
        <w:rPr>
          <w:rFonts w:ascii="Verdana" w:hAnsi="Verdana" w:cs="Arial"/>
          <w:i/>
          <w:iCs/>
          <w:sz w:val="22"/>
          <w:szCs w:val="22"/>
          <w:lang w:val="en-GB"/>
        </w:rPr>
        <w:t>lite</w:t>
      </w:r>
      <w:proofErr w:type="spellEnd"/>
      <w:r w:rsidR="003D4E8B" w:rsidRPr="008E53B7">
        <w:rPr>
          <w:rFonts w:ascii="Verdana" w:hAnsi="Verdana" w:cs="Arial"/>
          <w:sz w:val="22"/>
          <w:szCs w:val="22"/>
          <w:lang w:val="en-GB"/>
        </w:rPr>
        <w:t>. Such an approach</w:t>
      </w:r>
      <w:r w:rsidR="00633C89" w:rsidRPr="008E53B7">
        <w:rPr>
          <w:rFonts w:ascii="Verdana" w:hAnsi="Verdana" w:cs="Arial"/>
          <w:sz w:val="22"/>
          <w:szCs w:val="22"/>
          <w:lang w:val="en-GB"/>
        </w:rPr>
        <w:t xml:space="preserve"> certainly does not leave a litigating spouse who is deserving of maintenance </w:t>
      </w:r>
      <w:proofErr w:type="spellStart"/>
      <w:r w:rsidR="00633C89" w:rsidRPr="008E53B7">
        <w:rPr>
          <w:rFonts w:ascii="Verdana" w:hAnsi="Verdana" w:cs="Arial"/>
          <w:i/>
          <w:iCs/>
          <w:sz w:val="22"/>
          <w:szCs w:val="22"/>
          <w:lang w:val="en-GB"/>
        </w:rPr>
        <w:t>pendente</w:t>
      </w:r>
      <w:proofErr w:type="spellEnd"/>
      <w:r w:rsidR="00633C89" w:rsidRPr="008E53B7">
        <w:rPr>
          <w:rFonts w:ascii="Verdana" w:hAnsi="Verdana" w:cs="Arial"/>
          <w:i/>
          <w:iCs/>
          <w:sz w:val="22"/>
          <w:szCs w:val="22"/>
          <w:lang w:val="en-GB"/>
        </w:rPr>
        <w:t xml:space="preserve"> </w:t>
      </w:r>
      <w:proofErr w:type="spellStart"/>
      <w:r w:rsidR="00633C89" w:rsidRPr="008E53B7">
        <w:rPr>
          <w:rFonts w:ascii="Verdana" w:hAnsi="Verdana" w:cs="Arial"/>
          <w:i/>
          <w:iCs/>
          <w:sz w:val="22"/>
          <w:szCs w:val="22"/>
          <w:lang w:val="en-GB"/>
        </w:rPr>
        <w:t>lite</w:t>
      </w:r>
      <w:proofErr w:type="spellEnd"/>
      <w:r w:rsidR="00633C89" w:rsidRPr="008E53B7">
        <w:rPr>
          <w:rFonts w:ascii="Verdana" w:hAnsi="Verdana" w:cs="Arial"/>
          <w:i/>
          <w:iCs/>
          <w:sz w:val="22"/>
          <w:szCs w:val="22"/>
          <w:lang w:val="en-GB"/>
        </w:rPr>
        <w:t xml:space="preserve"> </w:t>
      </w:r>
      <w:r w:rsidR="00633C89" w:rsidRPr="008E53B7">
        <w:rPr>
          <w:rFonts w:ascii="Verdana" w:hAnsi="Verdana" w:cs="Arial"/>
          <w:sz w:val="22"/>
          <w:szCs w:val="22"/>
          <w:lang w:val="en-GB"/>
        </w:rPr>
        <w:t>for an extended period of time, without a remedy, but it does ensure that parties make a concerted effort to finalise the divorce proceedings more effective and expeditiously and to achieve a clean-break principle rather sooner than later.</w:t>
      </w:r>
    </w:p>
    <w:p w14:paraId="4124C7A4" w14:textId="19FDF79D" w:rsidR="0049358D"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[52]</w:t>
      </w:r>
      <w:r w:rsidRPr="008E53B7">
        <w:rPr>
          <w:rFonts w:ascii="Verdana" w:hAnsi="Verdana" w:cs="Arial"/>
          <w:color w:val="000000" w:themeColor="text1"/>
          <w:sz w:val="22"/>
          <w:szCs w:val="22"/>
          <w:lang w:val="en-GB"/>
        </w:rPr>
        <w:tab/>
      </w:r>
      <w:r w:rsidR="003D4E8B" w:rsidRPr="008E53B7">
        <w:rPr>
          <w:rFonts w:ascii="Verdana" w:hAnsi="Verdana" w:cs="Arial"/>
          <w:sz w:val="22"/>
          <w:szCs w:val="22"/>
          <w:lang w:val="en-GB"/>
        </w:rPr>
        <w:t xml:space="preserve">With these principles in mind, I now turn to the facts of this particular matter. As already stated, the applicant is gainfully employed </w:t>
      </w:r>
      <w:r w:rsidR="00E71102" w:rsidRPr="008E53B7">
        <w:rPr>
          <w:rFonts w:ascii="Verdana" w:hAnsi="Verdana" w:cs="Arial"/>
          <w:sz w:val="22"/>
          <w:szCs w:val="22"/>
          <w:lang w:val="en-GB"/>
        </w:rPr>
        <w:t>and on her own version earns a comfortable income</w:t>
      </w:r>
      <w:r w:rsidR="003D4E8B" w:rsidRPr="008E53B7">
        <w:rPr>
          <w:rFonts w:ascii="Verdana" w:hAnsi="Verdana" w:cs="Arial"/>
          <w:sz w:val="22"/>
          <w:szCs w:val="22"/>
          <w:lang w:val="en-GB"/>
        </w:rPr>
        <w:t xml:space="preserve">. </w:t>
      </w:r>
      <w:r w:rsidR="002B3390" w:rsidRPr="008E53B7">
        <w:rPr>
          <w:rFonts w:ascii="Verdana" w:hAnsi="Verdana" w:cs="Arial"/>
          <w:sz w:val="22"/>
          <w:szCs w:val="22"/>
          <w:lang w:val="en-GB"/>
        </w:rPr>
        <w:t xml:space="preserve">On the respondent’s version the applicant’s actual personal monthly expenses amount to R12 474.00. She already enjoys the benefit of rent-free accommodation and her pro rata contribution towards the monthly maintenance of the children amounts to approximately R4 000.00. I do however take into account that the applicant has made no allowance for holidays or any entertainment of meaningful value, save for the </w:t>
      </w:r>
      <w:r w:rsidR="00633C89" w:rsidRPr="008E53B7">
        <w:rPr>
          <w:rFonts w:ascii="Verdana" w:hAnsi="Verdana" w:cs="Arial"/>
          <w:sz w:val="22"/>
          <w:szCs w:val="22"/>
          <w:lang w:val="en-GB"/>
        </w:rPr>
        <w:t>paltry s</w:t>
      </w:r>
      <w:r w:rsidR="002B3390" w:rsidRPr="008E53B7">
        <w:rPr>
          <w:rFonts w:ascii="Verdana" w:hAnsi="Verdana" w:cs="Arial"/>
          <w:sz w:val="22"/>
          <w:szCs w:val="22"/>
          <w:lang w:val="en-GB"/>
        </w:rPr>
        <w:t xml:space="preserve">ums towards Netflix and iCloud, whereas the respondent has made larger allowance for clothing and shoes, kitchenware and entertainment. I also take into account the fact that the applicant had to borrow money from time to time to make ends meet. </w:t>
      </w:r>
    </w:p>
    <w:p w14:paraId="2C5AD755" w14:textId="5F09E75E" w:rsidR="00F25575"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[53]</w:t>
      </w:r>
      <w:r w:rsidRPr="008E53B7">
        <w:rPr>
          <w:rFonts w:ascii="Verdana" w:hAnsi="Verdana" w:cs="Arial"/>
          <w:color w:val="000000" w:themeColor="text1"/>
          <w:sz w:val="22"/>
          <w:szCs w:val="22"/>
          <w:lang w:val="en-GB"/>
        </w:rPr>
        <w:tab/>
      </w:r>
      <w:r w:rsidR="002B3390" w:rsidRPr="008E53B7">
        <w:rPr>
          <w:rFonts w:ascii="Verdana" w:hAnsi="Verdana" w:cs="Arial"/>
          <w:sz w:val="22"/>
          <w:szCs w:val="22"/>
          <w:lang w:val="en-GB"/>
        </w:rPr>
        <w:t xml:space="preserve">Accordingly I find that the applicant has made out a case, </w:t>
      </w:r>
      <w:r w:rsidR="00633C89" w:rsidRPr="008E53B7">
        <w:rPr>
          <w:rFonts w:ascii="Verdana" w:hAnsi="Verdana" w:cs="Arial"/>
          <w:sz w:val="22"/>
          <w:szCs w:val="22"/>
          <w:lang w:val="en-GB"/>
        </w:rPr>
        <w:t xml:space="preserve">at this stage </w:t>
      </w:r>
      <w:r w:rsidR="002B3390" w:rsidRPr="008E53B7">
        <w:rPr>
          <w:rFonts w:ascii="Verdana" w:hAnsi="Verdana" w:cs="Arial"/>
          <w:sz w:val="22"/>
          <w:szCs w:val="22"/>
          <w:lang w:val="en-GB"/>
        </w:rPr>
        <w:t xml:space="preserve">at the very least, for </w:t>
      </w:r>
      <w:r w:rsidR="00633C89" w:rsidRPr="008E53B7">
        <w:rPr>
          <w:rFonts w:ascii="Verdana" w:hAnsi="Verdana" w:cs="Arial"/>
          <w:sz w:val="22"/>
          <w:szCs w:val="22"/>
          <w:lang w:val="en-GB"/>
        </w:rPr>
        <w:t>a</w:t>
      </w:r>
      <w:r w:rsidR="002B3390" w:rsidRPr="008E53B7">
        <w:rPr>
          <w:rFonts w:ascii="Verdana" w:hAnsi="Verdana" w:cs="Arial"/>
          <w:sz w:val="22"/>
          <w:szCs w:val="22"/>
          <w:lang w:val="en-GB"/>
        </w:rPr>
        <w:t xml:space="preserve"> contribution towards spousal maintenance and I accordingly intend to grant an order for an amount of R5 000.00 per month for a period of six (6) months.</w:t>
      </w:r>
    </w:p>
    <w:p w14:paraId="0CC2EF08" w14:textId="3EAEC328" w:rsidR="002B3390" w:rsidRPr="008E53B7" w:rsidRDefault="002B3390" w:rsidP="002B3390">
      <w:pPr>
        <w:pStyle w:val="Indent"/>
        <w:keepNext/>
        <w:widowControl w:val="0"/>
        <w:spacing w:after="360" w:line="480" w:lineRule="auto"/>
        <w:jc w:val="both"/>
        <w:rPr>
          <w:rFonts w:ascii="Verdana" w:hAnsi="Verdana" w:cs="Arial"/>
          <w:b/>
          <w:bCs/>
          <w:sz w:val="22"/>
          <w:szCs w:val="22"/>
          <w:lang w:val="en-GB"/>
        </w:rPr>
      </w:pPr>
      <w:r w:rsidRPr="008E53B7">
        <w:rPr>
          <w:rFonts w:ascii="Verdana" w:hAnsi="Verdana" w:cs="Arial"/>
          <w:b/>
          <w:bCs/>
          <w:sz w:val="22"/>
          <w:szCs w:val="22"/>
          <w:lang w:val="en-GB"/>
        </w:rPr>
        <w:t>CONTRIBUTION TO</w:t>
      </w:r>
      <w:r w:rsidR="00614E3C" w:rsidRPr="008E53B7">
        <w:rPr>
          <w:rFonts w:ascii="Verdana" w:hAnsi="Verdana" w:cs="Arial"/>
          <w:b/>
          <w:bCs/>
          <w:sz w:val="22"/>
          <w:szCs w:val="22"/>
          <w:lang w:val="en-GB"/>
        </w:rPr>
        <w:t>WARDS</w:t>
      </w:r>
      <w:r w:rsidRPr="008E53B7">
        <w:rPr>
          <w:rFonts w:ascii="Verdana" w:hAnsi="Verdana" w:cs="Arial"/>
          <w:b/>
          <w:bCs/>
          <w:sz w:val="22"/>
          <w:szCs w:val="22"/>
          <w:lang w:val="en-GB"/>
        </w:rPr>
        <w:t xml:space="preserve"> LEGAL COSTS</w:t>
      </w:r>
    </w:p>
    <w:p w14:paraId="18467DDD" w14:textId="1FF3978E" w:rsidR="002B3390"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[54]</w:t>
      </w:r>
      <w:r w:rsidRPr="008E53B7">
        <w:rPr>
          <w:rFonts w:ascii="Verdana" w:hAnsi="Verdana" w:cs="Arial"/>
          <w:color w:val="000000" w:themeColor="text1"/>
          <w:sz w:val="22"/>
          <w:szCs w:val="22"/>
          <w:lang w:val="en-GB"/>
        </w:rPr>
        <w:tab/>
      </w:r>
      <w:r w:rsidR="00614E3C" w:rsidRPr="008E53B7">
        <w:rPr>
          <w:rFonts w:ascii="Verdana" w:hAnsi="Verdana" w:cs="Arial"/>
          <w:sz w:val="22"/>
          <w:szCs w:val="22"/>
          <w:lang w:val="en-GB"/>
        </w:rPr>
        <w:t>It is trite that a contribution towards legal costs is granted to achieve an equality of arms between litigating parties in divorce proceedings. Equally important though</w:t>
      </w:r>
      <w:r w:rsidR="00633C89" w:rsidRPr="008E53B7">
        <w:rPr>
          <w:rFonts w:ascii="Verdana" w:hAnsi="Verdana" w:cs="Arial"/>
          <w:sz w:val="22"/>
          <w:szCs w:val="22"/>
          <w:lang w:val="en-GB"/>
        </w:rPr>
        <w:t xml:space="preserve"> when considering whether or not an order for a contribution is justified</w:t>
      </w:r>
      <w:r w:rsidR="00614E3C" w:rsidRPr="008E53B7">
        <w:rPr>
          <w:rFonts w:ascii="Verdana" w:hAnsi="Verdana" w:cs="Arial"/>
          <w:sz w:val="22"/>
          <w:szCs w:val="22"/>
          <w:lang w:val="en-GB"/>
        </w:rPr>
        <w:t xml:space="preserve">, is a consideration of the triable issues in dispute in the pending divorce action. </w:t>
      </w:r>
    </w:p>
    <w:p w14:paraId="2BE078CF" w14:textId="5543AA92" w:rsidR="00614E3C"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[55]</w:t>
      </w:r>
      <w:r w:rsidRPr="008E53B7">
        <w:rPr>
          <w:rFonts w:ascii="Verdana" w:hAnsi="Verdana" w:cs="Arial"/>
          <w:color w:val="000000" w:themeColor="text1"/>
          <w:sz w:val="22"/>
          <w:szCs w:val="22"/>
          <w:lang w:val="en-GB"/>
        </w:rPr>
        <w:tab/>
      </w:r>
      <w:r w:rsidR="00614E3C" w:rsidRPr="008E53B7">
        <w:rPr>
          <w:rFonts w:ascii="Verdana" w:hAnsi="Verdana" w:cs="Arial"/>
          <w:sz w:val="22"/>
          <w:szCs w:val="22"/>
          <w:lang w:val="en-GB"/>
        </w:rPr>
        <w:t xml:space="preserve">The parties </w:t>
      </w:r>
      <w:r w:rsidR="00CF643C" w:rsidRPr="008E53B7">
        <w:rPr>
          <w:rFonts w:ascii="Verdana" w:hAnsi="Verdana" w:cs="Arial"/>
          <w:sz w:val="22"/>
          <w:szCs w:val="22"/>
          <w:lang w:val="en-GB"/>
        </w:rPr>
        <w:t xml:space="preserve">are </w:t>
      </w:r>
      <w:r w:rsidR="00633C89" w:rsidRPr="008E53B7">
        <w:rPr>
          <w:rFonts w:ascii="Verdana" w:hAnsi="Verdana" w:cs="Arial"/>
          <w:sz w:val="22"/>
          <w:szCs w:val="22"/>
          <w:lang w:val="en-GB"/>
        </w:rPr>
        <w:t>not sitting around the same fire</w:t>
      </w:r>
      <w:r w:rsidR="00CF643C" w:rsidRPr="008E53B7">
        <w:rPr>
          <w:rFonts w:ascii="Verdana" w:hAnsi="Verdana" w:cs="Arial"/>
          <w:sz w:val="22"/>
          <w:szCs w:val="22"/>
          <w:lang w:val="en-GB"/>
        </w:rPr>
        <w:t xml:space="preserve"> when it comes to the issue of contact and residency. The applicant in the pending divorce action claims primary residence and tenders supervised contact, whereas the respondent claims shared residency. The applicant claims spousal maintenance until death or remarriage and the respondent makes no tender in this regard, contending that the applicant is gainfully employed and self-supporting. The parties are seemingly also at loggerhead regarding the accrual and </w:t>
      </w:r>
      <w:r w:rsidR="00633C89" w:rsidRPr="008E53B7">
        <w:rPr>
          <w:rFonts w:ascii="Verdana" w:hAnsi="Verdana" w:cs="Arial"/>
          <w:sz w:val="22"/>
          <w:szCs w:val="22"/>
          <w:lang w:val="en-GB"/>
        </w:rPr>
        <w:t>both instituted an accrual claim against the other</w:t>
      </w:r>
      <w:r w:rsidR="00CF643C" w:rsidRPr="008E53B7">
        <w:rPr>
          <w:rFonts w:ascii="Verdana" w:hAnsi="Verdana" w:cs="Arial"/>
          <w:sz w:val="22"/>
          <w:szCs w:val="22"/>
          <w:lang w:val="en-GB"/>
        </w:rPr>
        <w:t xml:space="preserve">. It is also clear from a reading of the affidavits in the rule 43 proceedings and the financial disclosure that there is immense distrust between the parties in that the one accuses the other of a lack of full and frank financial disclosure. This issue in itself foreshadows interlocutory proceedings. </w:t>
      </w:r>
    </w:p>
    <w:p w14:paraId="590D2E52" w14:textId="73BDD93B" w:rsidR="00574013"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[56]</w:t>
      </w:r>
      <w:r w:rsidRPr="008E53B7">
        <w:rPr>
          <w:rFonts w:ascii="Verdana" w:hAnsi="Verdana" w:cs="Arial"/>
          <w:color w:val="000000" w:themeColor="text1"/>
          <w:sz w:val="22"/>
          <w:szCs w:val="22"/>
          <w:lang w:val="en-GB"/>
        </w:rPr>
        <w:tab/>
      </w:r>
      <w:r w:rsidR="00CF643C" w:rsidRPr="008E53B7">
        <w:rPr>
          <w:rFonts w:ascii="Verdana" w:hAnsi="Verdana" w:cs="Arial"/>
          <w:sz w:val="22"/>
          <w:szCs w:val="22"/>
          <w:lang w:val="en-GB"/>
        </w:rPr>
        <w:t>The applicant has limited financial resources and I emphasise the disparity in the parties’ respective incomes.</w:t>
      </w:r>
      <w:r w:rsidR="00574013" w:rsidRPr="008E53B7">
        <w:rPr>
          <w:rFonts w:ascii="Verdana" w:hAnsi="Verdana" w:cs="Arial"/>
          <w:sz w:val="22"/>
          <w:szCs w:val="22"/>
          <w:lang w:val="en-GB"/>
        </w:rPr>
        <w:t xml:space="preserve"> There is an apparent inequality of arms that must be remedied by an order for a contribution.</w:t>
      </w:r>
      <w:r w:rsidR="00574013" w:rsidRPr="008E53B7">
        <w:rPr>
          <w:rStyle w:val="FootnoteReference"/>
          <w:rFonts w:ascii="Verdana" w:hAnsi="Verdana" w:cs="Arial"/>
          <w:sz w:val="22"/>
          <w:szCs w:val="22"/>
          <w:lang w:val="en-GB"/>
        </w:rPr>
        <w:footnoteReference w:id="7"/>
      </w:r>
    </w:p>
    <w:p w14:paraId="17A986E2" w14:textId="5B73A1A2" w:rsidR="00CF643C"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[57]</w:t>
      </w:r>
      <w:r w:rsidRPr="008E53B7">
        <w:rPr>
          <w:rFonts w:ascii="Verdana" w:hAnsi="Verdana" w:cs="Arial"/>
          <w:color w:val="000000" w:themeColor="text1"/>
          <w:sz w:val="22"/>
          <w:szCs w:val="22"/>
          <w:lang w:val="en-GB"/>
        </w:rPr>
        <w:tab/>
      </w:r>
      <w:r w:rsidR="00CF643C" w:rsidRPr="008E53B7">
        <w:rPr>
          <w:rFonts w:ascii="Verdana" w:hAnsi="Verdana" w:cs="Arial"/>
          <w:sz w:val="22"/>
          <w:szCs w:val="22"/>
          <w:lang w:val="en-GB"/>
        </w:rPr>
        <w:t xml:space="preserve"> The applicant prepared a cost estimation totalling future and past legal fees in the amount of R304 194.00. She claims R80 000.00. In my view, the applicant has not at this stage made out a case for the appointment of an expert forensic auditor as she has not exhausted her remedies to call for proper discovery in terms of the Uniform Rules of Court. In fact, it would appear that the parties have as </w:t>
      </w:r>
      <w:r w:rsidR="00574013" w:rsidRPr="008E53B7">
        <w:rPr>
          <w:rFonts w:ascii="Verdana" w:hAnsi="Verdana" w:cs="Arial"/>
          <w:sz w:val="22"/>
          <w:szCs w:val="22"/>
          <w:lang w:val="en-GB"/>
        </w:rPr>
        <w:t>not asked for discovery</w:t>
      </w:r>
      <w:r w:rsidR="00CF643C" w:rsidRPr="008E53B7">
        <w:rPr>
          <w:rFonts w:ascii="Verdana" w:hAnsi="Verdana" w:cs="Arial"/>
          <w:sz w:val="22"/>
          <w:szCs w:val="22"/>
          <w:lang w:val="en-GB"/>
        </w:rPr>
        <w:t xml:space="preserve">. </w:t>
      </w:r>
      <w:r w:rsidR="00574013" w:rsidRPr="008E53B7">
        <w:rPr>
          <w:rFonts w:ascii="Verdana" w:hAnsi="Verdana" w:cs="Arial"/>
          <w:sz w:val="22"/>
          <w:szCs w:val="22"/>
          <w:lang w:val="en-GB"/>
        </w:rPr>
        <w:t xml:space="preserve">The amount claimed </w:t>
      </w:r>
      <w:r w:rsidR="00CF643C" w:rsidRPr="008E53B7">
        <w:rPr>
          <w:rFonts w:ascii="Verdana" w:hAnsi="Verdana" w:cs="Arial"/>
          <w:sz w:val="22"/>
          <w:szCs w:val="22"/>
          <w:lang w:val="en-GB"/>
        </w:rPr>
        <w:t xml:space="preserve">for general correspondence, does not assist in providing the court with </w:t>
      </w:r>
      <w:r w:rsidR="00574013" w:rsidRPr="008E53B7">
        <w:rPr>
          <w:rFonts w:ascii="Verdana" w:hAnsi="Verdana" w:cs="Arial"/>
          <w:sz w:val="22"/>
          <w:szCs w:val="22"/>
          <w:lang w:val="en-GB"/>
        </w:rPr>
        <w:t>details</w:t>
      </w:r>
      <w:r w:rsidR="00CF643C" w:rsidRPr="008E53B7">
        <w:rPr>
          <w:rFonts w:ascii="Verdana" w:hAnsi="Verdana" w:cs="Arial"/>
          <w:sz w:val="22"/>
          <w:szCs w:val="22"/>
          <w:lang w:val="en-GB"/>
        </w:rPr>
        <w:t xml:space="preserve"> of the number of letters and emails </w:t>
      </w:r>
      <w:r w:rsidR="00574013" w:rsidRPr="008E53B7">
        <w:rPr>
          <w:rFonts w:ascii="Verdana" w:hAnsi="Verdana" w:cs="Arial"/>
          <w:sz w:val="22"/>
          <w:szCs w:val="22"/>
          <w:lang w:val="en-GB"/>
        </w:rPr>
        <w:t xml:space="preserve">envisaged </w:t>
      </w:r>
      <w:r w:rsidR="00CF643C" w:rsidRPr="008E53B7">
        <w:rPr>
          <w:rFonts w:ascii="Verdana" w:hAnsi="Verdana" w:cs="Arial"/>
          <w:sz w:val="22"/>
          <w:szCs w:val="22"/>
          <w:lang w:val="en-GB"/>
        </w:rPr>
        <w:t xml:space="preserve">to be written and received and the </w:t>
      </w:r>
      <w:r w:rsidR="00574013" w:rsidRPr="008E53B7">
        <w:rPr>
          <w:rFonts w:ascii="Verdana" w:hAnsi="Verdana" w:cs="Arial"/>
          <w:sz w:val="22"/>
          <w:szCs w:val="22"/>
          <w:lang w:val="en-GB"/>
        </w:rPr>
        <w:t xml:space="preserve">amount of </w:t>
      </w:r>
      <w:r w:rsidR="00CF643C" w:rsidRPr="008E53B7">
        <w:rPr>
          <w:rFonts w:ascii="Verdana" w:hAnsi="Verdana" w:cs="Arial"/>
          <w:sz w:val="22"/>
          <w:szCs w:val="22"/>
          <w:lang w:val="en-GB"/>
        </w:rPr>
        <w:t>telephonic attendances</w:t>
      </w:r>
      <w:r w:rsidR="00574013" w:rsidRPr="008E53B7">
        <w:rPr>
          <w:rFonts w:ascii="Verdana" w:hAnsi="Verdana" w:cs="Arial"/>
          <w:sz w:val="22"/>
          <w:szCs w:val="22"/>
          <w:lang w:val="en-GB"/>
        </w:rPr>
        <w:t xml:space="preserve"> that will be made. Be that as it may, I am still persuaded that the applicant has </w:t>
      </w:r>
      <w:r w:rsidR="00CF643C" w:rsidRPr="008E53B7">
        <w:rPr>
          <w:rFonts w:ascii="Verdana" w:hAnsi="Verdana" w:cs="Arial"/>
          <w:sz w:val="22"/>
          <w:szCs w:val="22"/>
          <w:lang w:val="en-GB"/>
        </w:rPr>
        <w:t>out a case for an initial contribution towards legal costs</w:t>
      </w:r>
      <w:r w:rsidR="00574013" w:rsidRPr="008E53B7">
        <w:rPr>
          <w:rFonts w:ascii="Verdana" w:hAnsi="Verdana" w:cs="Arial"/>
          <w:sz w:val="22"/>
          <w:szCs w:val="22"/>
          <w:lang w:val="en-GB"/>
        </w:rPr>
        <w:t xml:space="preserve">, not in the magnitude claimed, but in </w:t>
      </w:r>
      <w:r w:rsidR="00CF643C" w:rsidRPr="008E53B7">
        <w:rPr>
          <w:rFonts w:ascii="Verdana" w:hAnsi="Verdana" w:cs="Arial"/>
          <w:sz w:val="22"/>
          <w:szCs w:val="22"/>
          <w:lang w:val="en-GB"/>
        </w:rPr>
        <w:t>an amount of R</w:t>
      </w:r>
      <w:r w:rsidR="00574013" w:rsidRPr="008E53B7">
        <w:rPr>
          <w:rFonts w:ascii="Verdana" w:hAnsi="Verdana" w:cs="Arial"/>
          <w:sz w:val="22"/>
          <w:szCs w:val="22"/>
          <w:lang w:val="en-GB"/>
        </w:rPr>
        <w:t>6</w:t>
      </w:r>
      <w:r w:rsidR="00CF643C" w:rsidRPr="008E53B7">
        <w:rPr>
          <w:rFonts w:ascii="Verdana" w:hAnsi="Verdana" w:cs="Arial"/>
          <w:sz w:val="22"/>
          <w:szCs w:val="22"/>
          <w:lang w:val="en-GB"/>
        </w:rPr>
        <w:t xml:space="preserve">0 000.00. </w:t>
      </w:r>
    </w:p>
    <w:p w14:paraId="2F3237DD" w14:textId="7005054F" w:rsidR="00574013" w:rsidRPr="008E53B7" w:rsidRDefault="00574013" w:rsidP="00574013">
      <w:pPr>
        <w:pStyle w:val="Indent"/>
        <w:widowControl w:val="0"/>
        <w:spacing w:after="360" w:line="480" w:lineRule="auto"/>
        <w:jc w:val="both"/>
        <w:rPr>
          <w:rFonts w:ascii="Verdana" w:hAnsi="Verdana" w:cs="Arial"/>
          <w:b/>
          <w:bCs/>
          <w:sz w:val="22"/>
          <w:szCs w:val="22"/>
          <w:lang w:val="en-GB"/>
        </w:rPr>
      </w:pPr>
      <w:r w:rsidRPr="008E53B7">
        <w:rPr>
          <w:rFonts w:ascii="Verdana" w:hAnsi="Verdana" w:cs="Arial"/>
          <w:b/>
          <w:bCs/>
          <w:sz w:val="22"/>
          <w:szCs w:val="22"/>
          <w:lang w:val="en-GB"/>
        </w:rPr>
        <w:t>COSTS</w:t>
      </w:r>
    </w:p>
    <w:p w14:paraId="7BA6AD78" w14:textId="1B6A6364" w:rsidR="00574013" w:rsidRPr="008E53B7" w:rsidRDefault="005664FB" w:rsidP="005664FB">
      <w:pPr>
        <w:pStyle w:val="Indent"/>
        <w:widowControl w:val="0"/>
        <w:spacing w:after="360" w:line="480" w:lineRule="auto"/>
        <w:ind w:left="720" w:hanging="720"/>
        <w:jc w:val="both"/>
        <w:rPr>
          <w:rFonts w:ascii="Verdana" w:hAnsi="Verdana" w:cs="Arial"/>
          <w:sz w:val="22"/>
          <w:szCs w:val="22"/>
          <w:lang w:val="en-GB"/>
        </w:rPr>
      </w:pPr>
      <w:r w:rsidRPr="008E53B7">
        <w:rPr>
          <w:rFonts w:ascii="Verdana" w:hAnsi="Verdana" w:cs="Arial"/>
          <w:color w:val="000000" w:themeColor="text1"/>
          <w:sz w:val="22"/>
          <w:szCs w:val="22"/>
          <w:lang w:val="en-GB"/>
        </w:rPr>
        <w:t>[58]</w:t>
      </w:r>
      <w:r w:rsidRPr="008E53B7">
        <w:rPr>
          <w:rFonts w:ascii="Verdana" w:hAnsi="Verdana" w:cs="Arial"/>
          <w:color w:val="000000" w:themeColor="text1"/>
          <w:sz w:val="22"/>
          <w:szCs w:val="22"/>
          <w:lang w:val="en-GB"/>
        </w:rPr>
        <w:tab/>
      </w:r>
      <w:r w:rsidR="00574013" w:rsidRPr="008E53B7">
        <w:rPr>
          <w:rFonts w:ascii="Verdana" w:hAnsi="Verdana" w:cs="Arial"/>
          <w:sz w:val="22"/>
          <w:szCs w:val="22"/>
          <w:lang w:val="en-GB"/>
        </w:rPr>
        <w:t>Both parties claimed costs of the application against the other. Both parties, to my mind, approached this court with unrealistic expectations. Accordingly, I decline to mulct any of the parties in costs and will grant the ordinary costs order in applications of this nature.</w:t>
      </w:r>
    </w:p>
    <w:p w14:paraId="467B836B" w14:textId="4FF13E90" w:rsidR="00834C7D" w:rsidRPr="008E53B7" w:rsidRDefault="00834C7D" w:rsidP="00834C7D">
      <w:pPr>
        <w:pStyle w:val="Indent"/>
        <w:widowControl w:val="0"/>
        <w:spacing w:after="360" w:line="480" w:lineRule="auto"/>
        <w:jc w:val="both"/>
        <w:rPr>
          <w:rFonts w:ascii="Verdana" w:hAnsi="Verdana" w:cs="Arial"/>
          <w:b/>
          <w:bCs/>
          <w:sz w:val="22"/>
          <w:szCs w:val="22"/>
          <w:lang w:val="en-GB"/>
        </w:rPr>
      </w:pPr>
      <w:r w:rsidRPr="008E53B7">
        <w:rPr>
          <w:rFonts w:ascii="Verdana" w:hAnsi="Verdana" w:cs="Arial"/>
          <w:b/>
          <w:bCs/>
          <w:sz w:val="22"/>
          <w:szCs w:val="22"/>
          <w:lang w:val="en-GB"/>
        </w:rPr>
        <w:t>ORDER</w:t>
      </w:r>
    </w:p>
    <w:p w14:paraId="038A6DA5" w14:textId="5E176F43" w:rsidR="00834C7D" w:rsidRPr="008E53B7" w:rsidRDefault="00EB6016" w:rsidP="00626A95">
      <w:pPr>
        <w:pStyle w:val="Indent"/>
        <w:widowControl w:val="0"/>
        <w:spacing w:after="360" w:line="480" w:lineRule="auto"/>
        <w:jc w:val="both"/>
        <w:rPr>
          <w:rFonts w:ascii="Verdana" w:hAnsi="Verdana" w:cs="Arial"/>
          <w:sz w:val="22"/>
          <w:szCs w:val="22"/>
          <w:lang w:val="en-GB"/>
        </w:rPr>
      </w:pPr>
      <w:r w:rsidRPr="008E53B7">
        <w:rPr>
          <w:rFonts w:ascii="Verdana" w:hAnsi="Verdana" w:cs="Arial"/>
          <w:sz w:val="22"/>
          <w:szCs w:val="22"/>
          <w:lang w:val="en-GB"/>
        </w:rPr>
        <w:t>I accordingly grant a</w:t>
      </w:r>
      <w:r w:rsidR="00834C7D" w:rsidRPr="008E53B7">
        <w:rPr>
          <w:rFonts w:ascii="Verdana" w:hAnsi="Verdana" w:cs="Arial"/>
          <w:sz w:val="22"/>
          <w:szCs w:val="22"/>
          <w:lang w:val="en-GB"/>
        </w:rPr>
        <w:t>n order in the following terms</w:t>
      </w:r>
      <w:r w:rsidR="00CF643C" w:rsidRPr="008E53B7">
        <w:rPr>
          <w:rFonts w:ascii="Verdana" w:hAnsi="Verdana" w:cs="Arial"/>
          <w:sz w:val="22"/>
          <w:szCs w:val="22"/>
          <w:lang w:val="en-GB"/>
        </w:rPr>
        <w:t xml:space="preserve"> </w:t>
      </w:r>
      <w:proofErr w:type="spellStart"/>
      <w:r w:rsidR="00CF643C" w:rsidRPr="008E53B7">
        <w:rPr>
          <w:rFonts w:ascii="Verdana" w:hAnsi="Verdana" w:cs="Arial"/>
          <w:i/>
          <w:iCs/>
          <w:sz w:val="22"/>
          <w:szCs w:val="22"/>
          <w:lang w:val="en-GB"/>
        </w:rPr>
        <w:t>pendente</w:t>
      </w:r>
      <w:proofErr w:type="spellEnd"/>
      <w:r w:rsidR="00CF643C" w:rsidRPr="008E53B7">
        <w:rPr>
          <w:rFonts w:ascii="Verdana" w:hAnsi="Verdana" w:cs="Arial"/>
          <w:i/>
          <w:iCs/>
          <w:sz w:val="22"/>
          <w:szCs w:val="22"/>
          <w:lang w:val="en-GB"/>
        </w:rPr>
        <w:t xml:space="preserve"> </w:t>
      </w:r>
      <w:proofErr w:type="spellStart"/>
      <w:r w:rsidR="00CF643C" w:rsidRPr="008E53B7">
        <w:rPr>
          <w:rFonts w:ascii="Verdana" w:hAnsi="Verdana" w:cs="Arial"/>
          <w:i/>
          <w:iCs/>
          <w:sz w:val="22"/>
          <w:szCs w:val="22"/>
          <w:lang w:val="en-GB"/>
        </w:rPr>
        <w:t>lite</w:t>
      </w:r>
      <w:proofErr w:type="spellEnd"/>
      <w:r w:rsidR="00834C7D" w:rsidRPr="008E53B7">
        <w:rPr>
          <w:rFonts w:ascii="Verdana" w:hAnsi="Verdana" w:cs="Arial"/>
          <w:sz w:val="22"/>
          <w:szCs w:val="22"/>
          <w:lang w:val="en-GB"/>
        </w:rPr>
        <w:t>: -</w:t>
      </w:r>
    </w:p>
    <w:p w14:paraId="15DBB9AC" w14:textId="5FDC2453" w:rsidR="00DF5382" w:rsidRPr="008E53B7" w:rsidRDefault="005664FB" w:rsidP="005664FB">
      <w:pPr>
        <w:pStyle w:val="Indent"/>
        <w:widowControl w:val="0"/>
        <w:spacing w:after="360" w:line="480" w:lineRule="auto"/>
        <w:ind w:left="360" w:hanging="360"/>
        <w:jc w:val="both"/>
        <w:rPr>
          <w:rFonts w:ascii="Verdana" w:hAnsi="Verdana" w:cs="Arial"/>
          <w:sz w:val="22"/>
          <w:szCs w:val="22"/>
          <w:lang w:val="en-GB"/>
        </w:rPr>
      </w:pPr>
      <w:r w:rsidRPr="008E53B7">
        <w:rPr>
          <w:rFonts w:ascii="Verdana" w:hAnsi="Verdana" w:cs="Arial"/>
          <w:sz w:val="22"/>
          <w:szCs w:val="22"/>
          <w:lang w:val="en-GB"/>
        </w:rPr>
        <w:t>1.</w:t>
      </w:r>
      <w:r w:rsidRPr="008E53B7">
        <w:rPr>
          <w:rFonts w:ascii="Verdana" w:hAnsi="Verdana" w:cs="Arial"/>
          <w:sz w:val="22"/>
          <w:szCs w:val="22"/>
          <w:lang w:val="en-GB"/>
        </w:rPr>
        <w:tab/>
      </w:r>
      <w:r w:rsidR="00CF643C" w:rsidRPr="008E53B7">
        <w:rPr>
          <w:rFonts w:ascii="Verdana" w:hAnsi="Verdana" w:cs="Arial"/>
          <w:sz w:val="22"/>
          <w:szCs w:val="22"/>
          <w:lang w:val="en-GB"/>
        </w:rPr>
        <w:t>The applicant and the respondent shall retain full and joint parental responsibilities and rights of care and guardianship</w:t>
      </w:r>
      <w:r w:rsidR="00626A95" w:rsidRPr="008E53B7">
        <w:rPr>
          <w:rFonts w:ascii="Verdana" w:hAnsi="Verdana" w:cs="Arial"/>
          <w:sz w:val="22"/>
          <w:szCs w:val="22"/>
          <w:lang w:val="en-GB"/>
        </w:rPr>
        <w:t xml:space="preserve"> in terms of section 18(2)(c), read with 18(3), and 18(2)(a) of the Children’s Act, 38 of 2005</w:t>
      </w:r>
      <w:r w:rsidR="00E93B70">
        <w:rPr>
          <w:rFonts w:ascii="Verdana" w:hAnsi="Verdana" w:cs="Arial"/>
          <w:sz w:val="22"/>
          <w:szCs w:val="22"/>
          <w:lang w:val="en-GB"/>
        </w:rPr>
        <w:t xml:space="preserve"> of the two minor children born of the marriage.</w:t>
      </w:r>
    </w:p>
    <w:p w14:paraId="40C79B32" w14:textId="5552ADA3" w:rsidR="00626A95" w:rsidRPr="008E53B7" w:rsidRDefault="005664FB" w:rsidP="005664FB">
      <w:pPr>
        <w:pStyle w:val="Indent"/>
        <w:widowControl w:val="0"/>
        <w:spacing w:after="360" w:line="480" w:lineRule="auto"/>
        <w:ind w:left="360" w:hanging="360"/>
        <w:jc w:val="both"/>
        <w:rPr>
          <w:rFonts w:ascii="Verdana" w:hAnsi="Verdana" w:cs="Arial"/>
          <w:sz w:val="22"/>
          <w:szCs w:val="22"/>
          <w:lang w:val="en-GB"/>
        </w:rPr>
      </w:pPr>
      <w:r w:rsidRPr="008E53B7">
        <w:rPr>
          <w:rFonts w:ascii="Verdana" w:hAnsi="Verdana" w:cs="Arial"/>
          <w:sz w:val="22"/>
          <w:szCs w:val="22"/>
          <w:lang w:val="en-GB"/>
        </w:rPr>
        <w:t>2.</w:t>
      </w:r>
      <w:r w:rsidRPr="008E53B7">
        <w:rPr>
          <w:rFonts w:ascii="Verdana" w:hAnsi="Verdana" w:cs="Arial"/>
          <w:sz w:val="22"/>
          <w:szCs w:val="22"/>
          <w:lang w:val="en-GB"/>
        </w:rPr>
        <w:tab/>
      </w:r>
      <w:r w:rsidR="00626A95" w:rsidRPr="008E53B7">
        <w:rPr>
          <w:rFonts w:ascii="Verdana" w:hAnsi="Verdana" w:cs="Arial"/>
          <w:sz w:val="22"/>
          <w:szCs w:val="22"/>
          <w:lang w:val="en-GB"/>
        </w:rPr>
        <w:t xml:space="preserve">Primary residence of the two minor children shall remain with the applicant. </w:t>
      </w:r>
    </w:p>
    <w:p w14:paraId="13E55712" w14:textId="24290933" w:rsidR="00626A95" w:rsidRPr="008E53B7" w:rsidRDefault="005664FB" w:rsidP="005664FB">
      <w:pPr>
        <w:pStyle w:val="Indent"/>
        <w:widowControl w:val="0"/>
        <w:spacing w:after="360" w:line="480" w:lineRule="auto"/>
        <w:ind w:left="360" w:hanging="360"/>
        <w:jc w:val="both"/>
        <w:rPr>
          <w:rFonts w:ascii="Verdana" w:hAnsi="Verdana" w:cs="Arial"/>
          <w:sz w:val="22"/>
          <w:szCs w:val="22"/>
          <w:lang w:val="en-GB"/>
        </w:rPr>
      </w:pPr>
      <w:r w:rsidRPr="008E53B7">
        <w:rPr>
          <w:rFonts w:ascii="Verdana" w:hAnsi="Verdana" w:cs="Arial"/>
          <w:sz w:val="22"/>
          <w:szCs w:val="22"/>
          <w:lang w:val="en-GB"/>
        </w:rPr>
        <w:t>3.</w:t>
      </w:r>
      <w:r w:rsidRPr="008E53B7">
        <w:rPr>
          <w:rFonts w:ascii="Verdana" w:hAnsi="Verdana" w:cs="Arial"/>
          <w:sz w:val="22"/>
          <w:szCs w:val="22"/>
          <w:lang w:val="en-GB"/>
        </w:rPr>
        <w:tab/>
      </w:r>
      <w:r w:rsidR="00626A95" w:rsidRPr="008E53B7">
        <w:rPr>
          <w:rFonts w:ascii="Verdana" w:hAnsi="Verdana" w:cs="Arial"/>
          <w:sz w:val="22"/>
          <w:szCs w:val="22"/>
          <w:lang w:val="en-GB"/>
        </w:rPr>
        <w:t xml:space="preserve">The respondent shall have specific parental responsibilities and rights of contact with the </w:t>
      </w:r>
      <w:r w:rsidR="00E93B70">
        <w:rPr>
          <w:rFonts w:ascii="Verdana" w:hAnsi="Verdana" w:cs="Arial"/>
          <w:sz w:val="22"/>
          <w:szCs w:val="22"/>
          <w:lang w:val="en-GB"/>
        </w:rPr>
        <w:t xml:space="preserve">two </w:t>
      </w:r>
      <w:r w:rsidR="00626A95" w:rsidRPr="008E53B7">
        <w:rPr>
          <w:rFonts w:ascii="Verdana" w:hAnsi="Verdana" w:cs="Arial"/>
          <w:sz w:val="22"/>
          <w:szCs w:val="22"/>
          <w:lang w:val="en-GB"/>
        </w:rPr>
        <w:t>minor children in terms of section 18(2)(b) of the Children’s Act, in the following manner: -</w:t>
      </w:r>
    </w:p>
    <w:p w14:paraId="1E1CB36A" w14:textId="24106615" w:rsidR="00626A95"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3.1.</w:t>
      </w:r>
      <w:r w:rsidRPr="008E53B7">
        <w:rPr>
          <w:rFonts w:ascii="Verdana" w:hAnsi="Verdana" w:cs="Arial"/>
          <w:sz w:val="22"/>
          <w:szCs w:val="22"/>
          <w:lang w:val="en-GB"/>
        </w:rPr>
        <w:tab/>
      </w:r>
      <w:r w:rsidR="00523250" w:rsidRPr="008E53B7">
        <w:rPr>
          <w:rFonts w:ascii="Verdana" w:hAnsi="Verdana" w:cs="Arial"/>
          <w:sz w:val="22"/>
          <w:szCs w:val="22"/>
          <w:lang w:val="en-GB"/>
        </w:rPr>
        <w:t xml:space="preserve">Every Wednesday from 17:00 to 19:00 whereby the respondent shall collect the minor children from their residence with the applicant and return them thereafter; </w:t>
      </w:r>
    </w:p>
    <w:p w14:paraId="44115F55" w14:textId="3179ADE1" w:rsidR="00523250"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3.2.</w:t>
      </w:r>
      <w:r w:rsidRPr="008E53B7">
        <w:rPr>
          <w:rFonts w:ascii="Verdana" w:hAnsi="Verdana" w:cs="Arial"/>
          <w:sz w:val="22"/>
          <w:szCs w:val="22"/>
          <w:lang w:val="en-GB"/>
        </w:rPr>
        <w:tab/>
      </w:r>
      <w:r w:rsidR="00523250" w:rsidRPr="008E53B7">
        <w:rPr>
          <w:rFonts w:ascii="Verdana" w:hAnsi="Verdana" w:cs="Arial"/>
          <w:sz w:val="22"/>
          <w:szCs w:val="22"/>
          <w:lang w:val="en-GB"/>
        </w:rPr>
        <w:t>Every alternating Saturday and Sunday from 09:00 to 15:00 whereby the respondent shall collect the minor children from their residence with the applicant and return them thereafter</w:t>
      </w:r>
      <w:r w:rsidR="00571C47" w:rsidRPr="008E53B7">
        <w:rPr>
          <w:rFonts w:ascii="Verdana" w:hAnsi="Verdana" w:cs="Arial"/>
          <w:sz w:val="22"/>
          <w:szCs w:val="22"/>
          <w:lang w:val="en-GB"/>
        </w:rPr>
        <w:t>.</w:t>
      </w:r>
    </w:p>
    <w:p w14:paraId="27EF3E8B" w14:textId="3F04AD50" w:rsidR="00523250"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3.3.</w:t>
      </w:r>
      <w:r w:rsidRPr="008E53B7">
        <w:rPr>
          <w:rFonts w:ascii="Verdana" w:hAnsi="Verdana" w:cs="Arial"/>
          <w:sz w:val="22"/>
          <w:szCs w:val="22"/>
          <w:lang w:val="en-GB"/>
        </w:rPr>
        <w:tab/>
      </w:r>
      <w:r w:rsidR="00523250" w:rsidRPr="008E53B7">
        <w:rPr>
          <w:rFonts w:ascii="Verdana" w:hAnsi="Verdana" w:cs="Arial"/>
          <w:sz w:val="22"/>
          <w:szCs w:val="22"/>
          <w:lang w:val="en-GB"/>
        </w:rPr>
        <w:t xml:space="preserve">The aforesaid contact regime shall be implemented for a period of one month, commencing immediately, </w:t>
      </w:r>
      <w:r w:rsidR="00571C47" w:rsidRPr="008E53B7">
        <w:rPr>
          <w:rFonts w:ascii="Verdana" w:hAnsi="Verdana" w:cs="Arial"/>
          <w:sz w:val="22"/>
          <w:szCs w:val="22"/>
          <w:lang w:val="en-GB"/>
        </w:rPr>
        <w:t xml:space="preserve">or </w:t>
      </w:r>
      <w:r w:rsidR="00523250" w:rsidRPr="008E53B7">
        <w:rPr>
          <w:rFonts w:ascii="Verdana" w:hAnsi="Verdana" w:cs="Arial"/>
          <w:sz w:val="22"/>
          <w:szCs w:val="22"/>
          <w:lang w:val="en-GB"/>
        </w:rPr>
        <w:t>alternatively</w:t>
      </w:r>
      <w:r w:rsidR="00571C47" w:rsidRPr="008E53B7">
        <w:rPr>
          <w:rFonts w:ascii="Verdana" w:hAnsi="Verdana" w:cs="Arial"/>
          <w:sz w:val="22"/>
          <w:szCs w:val="22"/>
          <w:lang w:val="en-GB"/>
        </w:rPr>
        <w:t>, in the event that holiday arrangements</w:t>
      </w:r>
      <w:r w:rsidR="008E53B7" w:rsidRPr="008E53B7">
        <w:rPr>
          <w:rFonts w:ascii="Verdana" w:hAnsi="Verdana" w:cs="Arial"/>
          <w:sz w:val="22"/>
          <w:szCs w:val="22"/>
          <w:lang w:val="en-GB"/>
        </w:rPr>
        <w:t xml:space="preserve"> away from the children’s ordinary residence</w:t>
      </w:r>
      <w:r w:rsidR="00571C47" w:rsidRPr="008E53B7">
        <w:rPr>
          <w:rFonts w:ascii="Verdana" w:hAnsi="Verdana" w:cs="Arial"/>
          <w:sz w:val="22"/>
          <w:szCs w:val="22"/>
          <w:lang w:val="en-GB"/>
        </w:rPr>
        <w:t xml:space="preserve"> have already been made,</w:t>
      </w:r>
      <w:r w:rsidR="00523250" w:rsidRPr="008E53B7">
        <w:rPr>
          <w:rFonts w:ascii="Verdana" w:hAnsi="Verdana" w:cs="Arial"/>
          <w:sz w:val="22"/>
          <w:szCs w:val="22"/>
          <w:lang w:val="en-GB"/>
        </w:rPr>
        <w:t xml:space="preserve"> by no later than 3 January 2024</w:t>
      </w:r>
      <w:r w:rsidR="00571C47" w:rsidRPr="008E53B7">
        <w:rPr>
          <w:rFonts w:ascii="Verdana" w:hAnsi="Verdana" w:cs="Arial"/>
          <w:sz w:val="22"/>
          <w:szCs w:val="22"/>
          <w:lang w:val="en-GB"/>
        </w:rPr>
        <w:t>.</w:t>
      </w:r>
    </w:p>
    <w:p w14:paraId="2FD7C52C" w14:textId="39850459" w:rsidR="00626A95"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3.4.</w:t>
      </w:r>
      <w:r w:rsidRPr="008E53B7">
        <w:rPr>
          <w:rFonts w:ascii="Verdana" w:hAnsi="Verdana" w:cs="Arial"/>
          <w:sz w:val="22"/>
          <w:szCs w:val="22"/>
          <w:lang w:val="en-GB"/>
        </w:rPr>
        <w:tab/>
      </w:r>
      <w:r w:rsidR="00523250" w:rsidRPr="008E53B7">
        <w:rPr>
          <w:rFonts w:ascii="Verdana" w:hAnsi="Verdana" w:cs="Arial"/>
          <w:sz w:val="22"/>
          <w:szCs w:val="22"/>
          <w:lang w:val="en-GB"/>
        </w:rPr>
        <w:t xml:space="preserve">After the expiration of the </w:t>
      </w:r>
      <w:proofErr w:type="gramStart"/>
      <w:r w:rsidR="00523250" w:rsidRPr="008E53B7">
        <w:rPr>
          <w:rFonts w:ascii="Verdana" w:hAnsi="Verdana" w:cs="Arial"/>
          <w:sz w:val="22"/>
          <w:szCs w:val="22"/>
          <w:lang w:val="en-GB"/>
        </w:rPr>
        <w:t>one month</w:t>
      </w:r>
      <w:proofErr w:type="gramEnd"/>
      <w:r w:rsidR="00523250" w:rsidRPr="008E53B7">
        <w:rPr>
          <w:rFonts w:ascii="Verdana" w:hAnsi="Verdana" w:cs="Arial"/>
          <w:sz w:val="22"/>
          <w:szCs w:val="22"/>
          <w:lang w:val="en-GB"/>
        </w:rPr>
        <w:t xml:space="preserve"> period and pending the respondent’s psychiatric evaluation as provided for in this order, the respondent shall have the following contact: -</w:t>
      </w:r>
    </w:p>
    <w:p w14:paraId="0E8121D7" w14:textId="22CD500F" w:rsidR="00523250" w:rsidRPr="008E53B7" w:rsidRDefault="005664FB" w:rsidP="005664FB">
      <w:pPr>
        <w:pStyle w:val="Indent"/>
        <w:widowControl w:val="0"/>
        <w:tabs>
          <w:tab w:val="left" w:pos="993"/>
          <w:tab w:val="left" w:pos="1843"/>
        </w:tabs>
        <w:spacing w:after="360" w:line="480" w:lineRule="auto"/>
        <w:ind w:left="1843" w:hanging="850"/>
        <w:jc w:val="both"/>
        <w:rPr>
          <w:rFonts w:ascii="Verdana" w:hAnsi="Verdana" w:cs="Arial"/>
          <w:sz w:val="22"/>
          <w:szCs w:val="22"/>
          <w:lang w:val="en-GB"/>
        </w:rPr>
      </w:pPr>
      <w:r w:rsidRPr="008E53B7">
        <w:rPr>
          <w:rFonts w:ascii="Verdana" w:hAnsi="Verdana" w:cs="Arial"/>
          <w:sz w:val="22"/>
          <w:szCs w:val="22"/>
          <w:lang w:val="en-GB"/>
        </w:rPr>
        <w:t>3.4.1.</w:t>
      </w:r>
      <w:r w:rsidRPr="008E53B7">
        <w:rPr>
          <w:rFonts w:ascii="Verdana" w:hAnsi="Verdana" w:cs="Arial"/>
          <w:sz w:val="22"/>
          <w:szCs w:val="22"/>
          <w:lang w:val="en-GB"/>
        </w:rPr>
        <w:tab/>
      </w:r>
      <w:r w:rsidR="00523250" w:rsidRPr="008E53B7">
        <w:rPr>
          <w:rFonts w:ascii="Verdana" w:hAnsi="Verdana" w:cs="Arial"/>
          <w:sz w:val="22"/>
          <w:szCs w:val="22"/>
          <w:lang w:val="en-GB"/>
        </w:rPr>
        <w:t>Every Wednesday from 17:00 to 19:00 whereby the respondent shall collect the minor children from their residence with the applicant and return them thereafter;</w:t>
      </w:r>
    </w:p>
    <w:p w14:paraId="25063A57" w14:textId="4FF91CA9" w:rsidR="00523250" w:rsidRPr="008E53B7" w:rsidRDefault="005664FB" w:rsidP="005664FB">
      <w:pPr>
        <w:pStyle w:val="Indent"/>
        <w:widowControl w:val="0"/>
        <w:tabs>
          <w:tab w:val="left" w:pos="993"/>
          <w:tab w:val="left" w:pos="1843"/>
        </w:tabs>
        <w:spacing w:after="360" w:line="480" w:lineRule="auto"/>
        <w:ind w:left="1843" w:hanging="850"/>
        <w:jc w:val="both"/>
        <w:rPr>
          <w:rFonts w:ascii="Verdana" w:hAnsi="Verdana" w:cs="Arial"/>
          <w:sz w:val="22"/>
          <w:szCs w:val="22"/>
          <w:lang w:val="en-GB"/>
        </w:rPr>
      </w:pPr>
      <w:r w:rsidRPr="008E53B7">
        <w:rPr>
          <w:rFonts w:ascii="Verdana" w:hAnsi="Verdana" w:cs="Arial"/>
          <w:sz w:val="22"/>
          <w:szCs w:val="22"/>
          <w:lang w:val="en-GB"/>
        </w:rPr>
        <w:t>3.4.2.</w:t>
      </w:r>
      <w:r w:rsidRPr="008E53B7">
        <w:rPr>
          <w:rFonts w:ascii="Verdana" w:hAnsi="Verdana" w:cs="Arial"/>
          <w:sz w:val="22"/>
          <w:szCs w:val="22"/>
          <w:lang w:val="en-GB"/>
        </w:rPr>
        <w:tab/>
      </w:r>
      <w:r w:rsidR="00523250" w:rsidRPr="008E53B7">
        <w:rPr>
          <w:rFonts w:ascii="Verdana" w:hAnsi="Verdana" w:cs="Arial"/>
          <w:sz w:val="22"/>
          <w:szCs w:val="22"/>
          <w:lang w:val="en-GB"/>
        </w:rPr>
        <w:t xml:space="preserve">Every alternate weekend from a Saturday morning at 09:00 when the respondent will collect the children from the applicant’s residence until the Sunday evening at 18:00 when the respondent shall return the minor children to the applicant’s residence. </w:t>
      </w:r>
    </w:p>
    <w:p w14:paraId="309CC9C6" w14:textId="11A70861" w:rsidR="00523250" w:rsidRPr="008E53B7" w:rsidRDefault="005664FB" w:rsidP="005664FB">
      <w:pPr>
        <w:pStyle w:val="Indent"/>
        <w:widowControl w:val="0"/>
        <w:tabs>
          <w:tab w:val="left" w:pos="993"/>
          <w:tab w:val="left" w:pos="1843"/>
        </w:tabs>
        <w:spacing w:after="360" w:line="480" w:lineRule="auto"/>
        <w:ind w:left="792" w:hanging="432"/>
        <w:jc w:val="both"/>
        <w:rPr>
          <w:rFonts w:ascii="Verdana" w:hAnsi="Verdana" w:cs="Arial"/>
          <w:sz w:val="22"/>
          <w:szCs w:val="22"/>
          <w:lang w:val="en-GB"/>
        </w:rPr>
      </w:pPr>
      <w:r w:rsidRPr="008E53B7">
        <w:rPr>
          <w:rFonts w:ascii="Verdana" w:hAnsi="Verdana" w:cs="Arial"/>
          <w:sz w:val="22"/>
          <w:szCs w:val="22"/>
          <w:lang w:val="en-GB"/>
        </w:rPr>
        <w:t>3.5.</w:t>
      </w:r>
      <w:r w:rsidRPr="008E53B7">
        <w:rPr>
          <w:rFonts w:ascii="Verdana" w:hAnsi="Verdana" w:cs="Arial"/>
          <w:sz w:val="22"/>
          <w:szCs w:val="22"/>
          <w:lang w:val="en-GB"/>
        </w:rPr>
        <w:tab/>
      </w:r>
      <w:r w:rsidR="00523250" w:rsidRPr="008E53B7">
        <w:rPr>
          <w:rFonts w:ascii="Verdana" w:hAnsi="Verdana" w:cs="Arial"/>
          <w:sz w:val="22"/>
          <w:szCs w:val="22"/>
          <w:lang w:val="en-GB"/>
        </w:rPr>
        <w:t xml:space="preserve">The parties shall equally share the minor children’s birthdays. </w:t>
      </w:r>
    </w:p>
    <w:p w14:paraId="376CEBCC" w14:textId="21E2B784" w:rsidR="00143B45" w:rsidRPr="008E53B7" w:rsidRDefault="005664FB" w:rsidP="005664FB">
      <w:pPr>
        <w:pStyle w:val="Indent"/>
        <w:widowControl w:val="0"/>
        <w:tabs>
          <w:tab w:val="left" w:pos="993"/>
          <w:tab w:val="left" w:pos="184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3.6.</w:t>
      </w:r>
      <w:r w:rsidRPr="008E53B7">
        <w:rPr>
          <w:rFonts w:ascii="Verdana" w:hAnsi="Verdana" w:cs="Arial"/>
          <w:sz w:val="22"/>
          <w:szCs w:val="22"/>
          <w:lang w:val="en-GB"/>
        </w:rPr>
        <w:tab/>
      </w:r>
      <w:r w:rsidR="00523250" w:rsidRPr="008E53B7">
        <w:rPr>
          <w:rFonts w:ascii="Verdana" w:hAnsi="Verdana" w:cs="Arial"/>
          <w:sz w:val="22"/>
          <w:szCs w:val="22"/>
          <w:lang w:val="en-GB"/>
        </w:rPr>
        <w:t xml:space="preserve">The parties shall have reasonable telephonic, virtual contact with the minor children when they are in the other parent’s care every day between 18:00 and 19:00, and neither party shall hinder the contact and will ensure that the minor children’s communication devices are fully charged, with the audio and video in proper working order and with a sufficient data connection. </w:t>
      </w:r>
    </w:p>
    <w:p w14:paraId="2CB1D6E9" w14:textId="0C2927A6" w:rsidR="00143B45" w:rsidRPr="008E53B7" w:rsidRDefault="005664FB" w:rsidP="005664FB">
      <w:pPr>
        <w:pStyle w:val="Indent"/>
        <w:widowControl w:val="0"/>
        <w:tabs>
          <w:tab w:val="left" w:pos="993"/>
          <w:tab w:val="left" w:pos="184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3.7.</w:t>
      </w:r>
      <w:r w:rsidRPr="008E53B7">
        <w:rPr>
          <w:rFonts w:ascii="Verdana" w:hAnsi="Verdana" w:cs="Arial"/>
          <w:sz w:val="22"/>
          <w:szCs w:val="22"/>
          <w:lang w:val="en-GB"/>
        </w:rPr>
        <w:tab/>
      </w:r>
      <w:r w:rsidR="00143B45" w:rsidRPr="008E53B7">
        <w:rPr>
          <w:rFonts w:ascii="Verdana" w:hAnsi="Verdana" w:cs="Arial"/>
          <w:sz w:val="22"/>
          <w:szCs w:val="22"/>
          <w:lang w:val="en-GB"/>
        </w:rPr>
        <w:t xml:space="preserve">The parties will jointly appoint a parenting coordinator.  </w:t>
      </w:r>
      <w:r w:rsidR="00143B45" w:rsidRPr="008E53B7">
        <w:rPr>
          <w:rFonts w:ascii="Verdana" w:hAnsi="Verdana" w:cs="Arial"/>
          <w:sz w:val="22"/>
          <w:szCs w:val="22"/>
        </w:rPr>
        <w:t xml:space="preserve">If the parties fail to reach an agreement regarding the appointment of the aforesaid parent coordinator, she/he shall be appointed by the Family and Marriage Society of South Africa (“FAMSA”) or the Gauteng Family Law Forum. </w:t>
      </w:r>
      <w:r w:rsidR="00DD7498" w:rsidRPr="008E53B7">
        <w:rPr>
          <w:rFonts w:ascii="Verdana" w:hAnsi="Verdana" w:cs="Arial"/>
          <w:sz w:val="22"/>
          <w:szCs w:val="22"/>
        </w:rPr>
        <w:t>The appointment shall occur within one month from date of this order.</w:t>
      </w:r>
    </w:p>
    <w:p w14:paraId="7C3ABCEA" w14:textId="0146975B" w:rsidR="00143B45" w:rsidRPr="008E53B7" w:rsidRDefault="005664FB" w:rsidP="005664FB">
      <w:pPr>
        <w:pStyle w:val="Indent"/>
        <w:widowControl w:val="0"/>
        <w:tabs>
          <w:tab w:val="left" w:pos="993"/>
          <w:tab w:val="left" w:pos="184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3.8.</w:t>
      </w:r>
      <w:r w:rsidRPr="008E53B7">
        <w:rPr>
          <w:rFonts w:ascii="Verdana" w:hAnsi="Verdana" w:cs="Arial"/>
          <w:sz w:val="22"/>
          <w:szCs w:val="22"/>
          <w:lang w:val="en-GB"/>
        </w:rPr>
        <w:tab/>
      </w:r>
      <w:r w:rsidR="00143B45" w:rsidRPr="008E53B7">
        <w:rPr>
          <w:rFonts w:ascii="Verdana" w:hAnsi="Verdana" w:cs="Arial"/>
          <w:sz w:val="22"/>
          <w:szCs w:val="22"/>
        </w:rPr>
        <w:t>The parent coordinator’s power shall include, but not be limited to the following:</w:t>
      </w:r>
    </w:p>
    <w:p w14:paraId="1AC718A2" w14:textId="0E3ACFE7" w:rsidR="00143B45" w:rsidRPr="008E53B7" w:rsidRDefault="005664FB" w:rsidP="005664FB">
      <w:pPr>
        <w:pStyle w:val="Indent"/>
        <w:widowControl w:val="0"/>
        <w:tabs>
          <w:tab w:val="left" w:pos="993"/>
          <w:tab w:val="left" w:pos="1843"/>
        </w:tabs>
        <w:spacing w:after="360" w:line="480" w:lineRule="auto"/>
        <w:ind w:left="1712" w:hanging="720"/>
        <w:jc w:val="both"/>
        <w:rPr>
          <w:rFonts w:ascii="Verdana" w:hAnsi="Verdana" w:cs="Arial"/>
          <w:sz w:val="22"/>
          <w:szCs w:val="22"/>
          <w:lang w:val="en-GB"/>
        </w:rPr>
      </w:pPr>
      <w:r w:rsidRPr="008E53B7">
        <w:rPr>
          <w:rFonts w:ascii="Verdana" w:hAnsi="Verdana" w:cs="Arial"/>
          <w:sz w:val="22"/>
          <w:szCs w:val="22"/>
          <w:lang w:val="en-GB"/>
        </w:rPr>
        <w:t>3.8.1</w:t>
      </w:r>
      <w:r w:rsidRPr="008E53B7">
        <w:rPr>
          <w:rFonts w:ascii="Verdana" w:hAnsi="Verdana" w:cs="Arial"/>
          <w:sz w:val="22"/>
          <w:szCs w:val="22"/>
          <w:lang w:val="en-GB"/>
        </w:rPr>
        <w:tab/>
      </w:r>
      <w:r w:rsidR="00143B45" w:rsidRPr="008E53B7">
        <w:rPr>
          <w:rFonts w:ascii="Verdana" w:hAnsi="Verdana" w:cs="Arial"/>
          <w:sz w:val="22"/>
          <w:szCs w:val="22"/>
        </w:rPr>
        <w:t>Regulate and facilitate contact between the minor children and the parties</w:t>
      </w:r>
      <w:r w:rsidR="00DD7498" w:rsidRPr="008E53B7">
        <w:rPr>
          <w:rFonts w:ascii="Verdana" w:hAnsi="Verdana" w:cs="Arial"/>
          <w:sz w:val="22"/>
          <w:szCs w:val="22"/>
        </w:rPr>
        <w:t>;</w:t>
      </w:r>
    </w:p>
    <w:p w14:paraId="33509600" w14:textId="41E52149" w:rsidR="00143B45" w:rsidRPr="005664FB" w:rsidRDefault="005664FB" w:rsidP="005664FB">
      <w:pPr>
        <w:spacing w:line="480" w:lineRule="auto"/>
        <w:ind w:left="1712" w:hanging="720"/>
        <w:jc w:val="both"/>
        <w:rPr>
          <w:rFonts w:ascii="Verdana" w:hAnsi="Verdana" w:cs="Arial"/>
        </w:rPr>
      </w:pPr>
      <w:r w:rsidRPr="008E53B7">
        <w:rPr>
          <w:rFonts w:ascii="Verdana" w:hAnsi="Verdana" w:cs="Arial"/>
        </w:rPr>
        <w:t>3.8.2</w:t>
      </w:r>
      <w:r w:rsidRPr="008E53B7">
        <w:rPr>
          <w:rFonts w:ascii="Verdana" w:hAnsi="Verdana" w:cs="Arial"/>
        </w:rPr>
        <w:tab/>
      </w:r>
      <w:r w:rsidR="00143B45" w:rsidRPr="005664FB">
        <w:rPr>
          <w:rFonts w:ascii="Verdana" w:hAnsi="Verdana" w:cs="Arial"/>
        </w:rPr>
        <w:t>Require the parties and/or the minor children to participate in psychological evaluations or assessments if required;</w:t>
      </w:r>
    </w:p>
    <w:p w14:paraId="35975B10" w14:textId="77777777" w:rsidR="00143B45" w:rsidRPr="008E53B7" w:rsidRDefault="00143B45" w:rsidP="00143B45">
      <w:pPr>
        <w:pStyle w:val="ListParagraph"/>
        <w:spacing w:line="480" w:lineRule="auto"/>
        <w:rPr>
          <w:rFonts w:ascii="Verdana" w:hAnsi="Verdana" w:cs="Arial"/>
        </w:rPr>
      </w:pPr>
    </w:p>
    <w:p w14:paraId="11328A5C" w14:textId="62B74F3E" w:rsidR="00143B45" w:rsidRPr="005664FB" w:rsidRDefault="005664FB" w:rsidP="005664FB">
      <w:pPr>
        <w:spacing w:line="480" w:lineRule="auto"/>
        <w:ind w:left="1712" w:hanging="720"/>
        <w:jc w:val="both"/>
        <w:rPr>
          <w:rFonts w:ascii="Verdana" w:hAnsi="Verdana" w:cs="Arial"/>
        </w:rPr>
      </w:pPr>
      <w:r w:rsidRPr="008E53B7">
        <w:rPr>
          <w:rFonts w:ascii="Verdana" w:hAnsi="Verdana" w:cs="Arial"/>
        </w:rPr>
        <w:t>3.8.3</w:t>
      </w:r>
      <w:r w:rsidRPr="008E53B7">
        <w:rPr>
          <w:rFonts w:ascii="Verdana" w:hAnsi="Verdana" w:cs="Arial"/>
        </w:rPr>
        <w:tab/>
      </w:r>
      <w:r w:rsidR="00143B45" w:rsidRPr="005664FB">
        <w:rPr>
          <w:rFonts w:ascii="Verdana" w:hAnsi="Verdana" w:cs="Arial"/>
        </w:rPr>
        <w:t>Require the parties and/or the minor children to participate in therapy if required;</w:t>
      </w:r>
    </w:p>
    <w:p w14:paraId="5AF29681" w14:textId="77777777" w:rsidR="00143B45" w:rsidRPr="008E53B7" w:rsidRDefault="00143B45" w:rsidP="00143B45">
      <w:pPr>
        <w:pStyle w:val="ListParagraph"/>
        <w:spacing w:line="480" w:lineRule="auto"/>
        <w:rPr>
          <w:rFonts w:ascii="Verdana" w:hAnsi="Verdana" w:cs="Arial"/>
        </w:rPr>
      </w:pPr>
    </w:p>
    <w:p w14:paraId="6097CA8D" w14:textId="0BDBC098" w:rsidR="00DD7498" w:rsidRPr="005664FB" w:rsidRDefault="005664FB" w:rsidP="005664FB">
      <w:pPr>
        <w:spacing w:line="480" w:lineRule="auto"/>
        <w:ind w:left="1712" w:hanging="720"/>
        <w:jc w:val="both"/>
        <w:rPr>
          <w:rFonts w:ascii="Verdana" w:hAnsi="Verdana" w:cs="Arial"/>
        </w:rPr>
      </w:pPr>
      <w:r w:rsidRPr="008E53B7">
        <w:rPr>
          <w:rFonts w:ascii="Verdana" w:hAnsi="Verdana" w:cs="Arial"/>
        </w:rPr>
        <w:t>3.8.4</w:t>
      </w:r>
      <w:r w:rsidRPr="008E53B7">
        <w:rPr>
          <w:rFonts w:ascii="Verdana" w:hAnsi="Verdana" w:cs="Arial"/>
        </w:rPr>
        <w:tab/>
      </w:r>
      <w:r w:rsidR="00143B45" w:rsidRPr="005664FB">
        <w:rPr>
          <w:rFonts w:ascii="Verdana" w:hAnsi="Verdana" w:cs="Arial"/>
        </w:rPr>
        <w:t>If the parties are unable to reach an agreement on any issue where a joint decision is required in respect of the minor children or on an issue concerning the minor children’s welfare which has become contentious, the dispute shall be referred in writing to the parent co-ordinator who shall attempt to resolve the dispute as speedily as possible and without recourse to litigation</w:t>
      </w:r>
      <w:r w:rsidR="00DD7498" w:rsidRPr="005664FB">
        <w:rPr>
          <w:rFonts w:ascii="Verdana" w:hAnsi="Verdana" w:cs="Arial"/>
        </w:rPr>
        <w:t>;</w:t>
      </w:r>
    </w:p>
    <w:p w14:paraId="3A4278DD" w14:textId="77777777" w:rsidR="00DD7498" w:rsidRPr="008E53B7" w:rsidRDefault="00DD7498" w:rsidP="00DD7498">
      <w:pPr>
        <w:pStyle w:val="ListParagraph"/>
        <w:rPr>
          <w:rFonts w:ascii="Verdana" w:hAnsi="Verdana" w:cs="Arial"/>
        </w:rPr>
      </w:pPr>
    </w:p>
    <w:p w14:paraId="67A3C932" w14:textId="5899D360" w:rsidR="00DD7498" w:rsidRPr="005664FB" w:rsidRDefault="005664FB" w:rsidP="005664FB">
      <w:pPr>
        <w:spacing w:line="480" w:lineRule="auto"/>
        <w:ind w:left="1712" w:hanging="720"/>
        <w:jc w:val="both"/>
        <w:rPr>
          <w:rFonts w:ascii="Verdana" w:hAnsi="Verdana" w:cs="Arial"/>
        </w:rPr>
      </w:pPr>
      <w:r w:rsidRPr="008E53B7">
        <w:rPr>
          <w:rFonts w:ascii="Verdana" w:hAnsi="Verdana" w:cs="Arial"/>
        </w:rPr>
        <w:t>3.8.5</w:t>
      </w:r>
      <w:r w:rsidRPr="008E53B7">
        <w:rPr>
          <w:rFonts w:ascii="Verdana" w:hAnsi="Verdana" w:cs="Arial"/>
        </w:rPr>
        <w:tab/>
      </w:r>
      <w:r w:rsidR="00143B45" w:rsidRPr="005664FB">
        <w:rPr>
          <w:rFonts w:ascii="Verdana" w:hAnsi="Verdana" w:cs="Arial"/>
        </w:rPr>
        <w:t>If the parent co-ordinator, in the exercise of his/her sole discretion, regards a particular issue raised by one of the parties as trivial or unfounded, he/she is authorised to decline the referral to such issue with written reasons to be provided therefor</w:t>
      </w:r>
      <w:r w:rsidR="00DD7498" w:rsidRPr="005664FB">
        <w:rPr>
          <w:rFonts w:ascii="Verdana" w:hAnsi="Verdana" w:cs="Arial"/>
        </w:rPr>
        <w:t>;</w:t>
      </w:r>
    </w:p>
    <w:p w14:paraId="116A6C5E" w14:textId="77777777" w:rsidR="00DD7498" w:rsidRPr="008E53B7" w:rsidRDefault="00DD7498" w:rsidP="00DD7498">
      <w:pPr>
        <w:pStyle w:val="ListParagraph"/>
        <w:rPr>
          <w:rFonts w:ascii="Verdana" w:hAnsi="Verdana" w:cs="Arial"/>
        </w:rPr>
      </w:pPr>
    </w:p>
    <w:p w14:paraId="1D3B290B" w14:textId="0AFB9E88" w:rsidR="00DD7498" w:rsidRPr="005664FB" w:rsidRDefault="005664FB" w:rsidP="005664FB">
      <w:pPr>
        <w:spacing w:line="480" w:lineRule="auto"/>
        <w:ind w:left="1712" w:hanging="720"/>
        <w:jc w:val="both"/>
        <w:rPr>
          <w:rFonts w:ascii="Verdana" w:hAnsi="Verdana" w:cs="Arial"/>
        </w:rPr>
      </w:pPr>
      <w:r w:rsidRPr="008E53B7">
        <w:rPr>
          <w:rFonts w:ascii="Verdana" w:hAnsi="Verdana" w:cs="Arial"/>
        </w:rPr>
        <w:t>3.8.6</w:t>
      </w:r>
      <w:r w:rsidRPr="008E53B7">
        <w:rPr>
          <w:rFonts w:ascii="Verdana" w:hAnsi="Verdana" w:cs="Arial"/>
        </w:rPr>
        <w:tab/>
      </w:r>
      <w:r w:rsidR="00DD7498" w:rsidRPr="005664FB">
        <w:rPr>
          <w:rFonts w:ascii="Verdana" w:hAnsi="Verdana" w:cs="Arial"/>
        </w:rPr>
        <w:t>The parent co-ordinator shall be entitled to engage the services of professionals to assist him/her in coming to a considered decision;</w:t>
      </w:r>
    </w:p>
    <w:p w14:paraId="01A25C99" w14:textId="77777777" w:rsidR="00DD7498" w:rsidRPr="008E53B7" w:rsidRDefault="00DD7498" w:rsidP="00DD7498">
      <w:pPr>
        <w:pStyle w:val="ListParagraph"/>
        <w:rPr>
          <w:rFonts w:ascii="Verdana" w:hAnsi="Verdana" w:cs="Arial"/>
        </w:rPr>
      </w:pPr>
    </w:p>
    <w:p w14:paraId="49E45E93" w14:textId="4D225C0C" w:rsidR="00DD7498" w:rsidRPr="005664FB" w:rsidRDefault="005664FB" w:rsidP="005664FB">
      <w:pPr>
        <w:spacing w:line="480" w:lineRule="auto"/>
        <w:ind w:left="1712" w:hanging="720"/>
        <w:jc w:val="both"/>
        <w:rPr>
          <w:rFonts w:ascii="Verdana" w:hAnsi="Verdana" w:cs="Arial"/>
        </w:rPr>
      </w:pPr>
      <w:r w:rsidRPr="008E53B7">
        <w:rPr>
          <w:rFonts w:ascii="Verdana" w:hAnsi="Verdana" w:cs="Arial"/>
        </w:rPr>
        <w:t>3.8.7</w:t>
      </w:r>
      <w:r w:rsidRPr="008E53B7">
        <w:rPr>
          <w:rFonts w:ascii="Verdana" w:hAnsi="Verdana" w:cs="Arial"/>
        </w:rPr>
        <w:tab/>
      </w:r>
      <w:r w:rsidR="00DD7498" w:rsidRPr="005664FB">
        <w:rPr>
          <w:rFonts w:ascii="Verdana" w:hAnsi="Verdana" w:cs="Arial"/>
        </w:rPr>
        <w:t>Appoint any professional she/he deems fit to assist her/him, should she/he become unavailable or require the assistance of professional from a different field;</w:t>
      </w:r>
    </w:p>
    <w:p w14:paraId="590CFDB9" w14:textId="77777777" w:rsidR="00DD7498" w:rsidRPr="008E53B7" w:rsidRDefault="00DD7498" w:rsidP="00DD7498">
      <w:pPr>
        <w:pStyle w:val="ListParagraph"/>
        <w:rPr>
          <w:rFonts w:ascii="Verdana" w:hAnsi="Verdana" w:cs="Arial"/>
        </w:rPr>
      </w:pPr>
    </w:p>
    <w:p w14:paraId="256EF783" w14:textId="0F959783" w:rsidR="00DD7498" w:rsidRPr="005664FB" w:rsidRDefault="005664FB" w:rsidP="005664FB">
      <w:pPr>
        <w:spacing w:line="480" w:lineRule="auto"/>
        <w:ind w:left="1712" w:hanging="720"/>
        <w:jc w:val="both"/>
        <w:rPr>
          <w:rFonts w:ascii="Verdana" w:hAnsi="Verdana" w:cs="Arial"/>
        </w:rPr>
      </w:pPr>
      <w:r w:rsidRPr="008E53B7">
        <w:rPr>
          <w:rFonts w:ascii="Verdana" w:hAnsi="Verdana" w:cs="Arial"/>
        </w:rPr>
        <w:t>3.8.8</w:t>
      </w:r>
      <w:r w:rsidRPr="008E53B7">
        <w:rPr>
          <w:rFonts w:ascii="Verdana" w:hAnsi="Verdana" w:cs="Arial"/>
        </w:rPr>
        <w:tab/>
      </w:r>
      <w:r w:rsidR="00DD7498" w:rsidRPr="005664FB">
        <w:rPr>
          <w:rFonts w:ascii="Verdana" w:hAnsi="Verdana" w:cs="Arial"/>
        </w:rPr>
        <w:t>The parent co-ordinator may request meetings and/or request updates and/or reports from any therapists treating the minor children’s or any of the parties;</w:t>
      </w:r>
    </w:p>
    <w:p w14:paraId="2D1A1FA7" w14:textId="77777777" w:rsidR="00DD7498" w:rsidRPr="008E53B7" w:rsidRDefault="00DD7498" w:rsidP="00DD7498">
      <w:pPr>
        <w:pStyle w:val="ListParagraph"/>
        <w:rPr>
          <w:rFonts w:ascii="Verdana" w:hAnsi="Verdana" w:cs="Arial"/>
        </w:rPr>
      </w:pPr>
    </w:p>
    <w:p w14:paraId="0C4EF66F" w14:textId="5D30DEC8" w:rsidR="00DD7498" w:rsidRPr="005664FB" w:rsidRDefault="005664FB" w:rsidP="005664FB">
      <w:pPr>
        <w:spacing w:line="480" w:lineRule="auto"/>
        <w:ind w:left="1288" w:hanging="720"/>
        <w:jc w:val="both"/>
        <w:rPr>
          <w:rFonts w:ascii="Verdana" w:hAnsi="Verdana" w:cs="Arial"/>
        </w:rPr>
      </w:pPr>
      <w:r w:rsidRPr="008E53B7">
        <w:rPr>
          <w:rFonts w:ascii="Verdana" w:hAnsi="Verdana" w:cs="Arial"/>
        </w:rPr>
        <w:t>3.9</w:t>
      </w:r>
      <w:r w:rsidRPr="008E53B7">
        <w:rPr>
          <w:rFonts w:ascii="Verdana" w:hAnsi="Verdana" w:cs="Arial"/>
        </w:rPr>
        <w:tab/>
      </w:r>
      <w:r w:rsidR="00DD7498" w:rsidRPr="005664FB">
        <w:rPr>
          <w:rFonts w:ascii="Verdana" w:hAnsi="Verdana" w:cs="Arial"/>
        </w:rPr>
        <w:t>The parties shall be bound by the decisions of the parent co-ordinator but retain the right to approach any court of competent jurisdiction for relief including any urgent and declaratory relief.</w:t>
      </w:r>
    </w:p>
    <w:p w14:paraId="2AD44C7C" w14:textId="77777777" w:rsidR="00DD7498" w:rsidRPr="008E53B7" w:rsidRDefault="00DD7498" w:rsidP="00DD7498">
      <w:pPr>
        <w:pStyle w:val="ListParagraph"/>
        <w:spacing w:line="480" w:lineRule="auto"/>
        <w:ind w:left="1216"/>
        <w:jc w:val="both"/>
        <w:rPr>
          <w:rFonts w:ascii="Verdana" w:hAnsi="Verdana" w:cs="Arial"/>
        </w:rPr>
      </w:pPr>
    </w:p>
    <w:p w14:paraId="25FE825A" w14:textId="4BFF3A66" w:rsidR="00143B45" w:rsidRPr="005664FB" w:rsidRDefault="005664FB" w:rsidP="005664FB">
      <w:pPr>
        <w:spacing w:line="480" w:lineRule="auto"/>
        <w:ind w:left="1288" w:hanging="720"/>
        <w:jc w:val="both"/>
        <w:rPr>
          <w:rFonts w:ascii="Verdana" w:hAnsi="Verdana" w:cs="Arial"/>
        </w:rPr>
      </w:pPr>
      <w:r w:rsidRPr="008E53B7">
        <w:rPr>
          <w:rFonts w:ascii="Verdana" w:hAnsi="Verdana" w:cs="Arial"/>
        </w:rPr>
        <w:t>3.10</w:t>
      </w:r>
      <w:r w:rsidRPr="008E53B7">
        <w:rPr>
          <w:rFonts w:ascii="Verdana" w:hAnsi="Verdana" w:cs="Arial"/>
        </w:rPr>
        <w:tab/>
      </w:r>
      <w:r w:rsidR="00DD7498" w:rsidRPr="005664FB">
        <w:rPr>
          <w:rFonts w:ascii="Verdana" w:hAnsi="Verdana" w:cs="Arial"/>
        </w:rPr>
        <w:t>The costs of the parenting coordinator shall be borne by the parties in equal shares, unless the parenting coordinator directs otherwise.</w:t>
      </w:r>
    </w:p>
    <w:p w14:paraId="7BD99203" w14:textId="35747813" w:rsidR="00DD7498" w:rsidRPr="008E53B7" w:rsidRDefault="005664FB" w:rsidP="005664FB">
      <w:pPr>
        <w:pStyle w:val="Indent"/>
        <w:widowControl w:val="0"/>
        <w:tabs>
          <w:tab w:val="left" w:pos="993"/>
        </w:tabs>
        <w:spacing w:after="360" w:line="480" w:lineRule="auto"/>
        <w:ind w:left="360" w:hanging="360"/>
        <w:jc w:val="both"/>
        <w:rPr>
          <w:rFonts w:ascii="Verdana" w:hAnsi="Verdana" w:cs="Arial"/>
          <w:sz w:val="22"/>
          <w:szCs w:val="22"/>
          <w:lang w:val="en-GB"/>
        </w:rPr>
      </w:pPr>
      <w:r w:rsidRPr="008E53B7">
        <w:rPr>
          <w:rFonts w:ascii="Verdana" w:hAnsi="Verdana" w:cs="Arial"/>
          <w:sz w:val="22"/>
          <w:szCs w:val="22"/>
          <w:lang w:val="en-GB"/>
        </w:rPr>
        <w:t>4.</w:t>
      </w:r>
      <w:r w:rsidRPr="008E53B7">
        <w:rPr>
          <w:rFonts w:ascii="Verdana" w:hAnsi="Verdana" w:cs="Arial"/>
          <w:sz w:val="22"/>
          <w:szCs w:val="22"/>
          <w:lang w:val="en-GB"/>
        </w:rPr>
        <w:tab/>
      </w:r>
      <w:r w:rsidR="00DD7498" w:rsidRPr="008E53B7">
        <w:rPr>
          <w:rFonts w:ascii="Verdana" w:hAnsi="Verdana" w:cs="Arial"/>
          <w:sz w:val="22"/>
          <w:szCs w:val="22"/>
          <w:lang w:val="en-GB"/>
        </w:rPr>
        <w:t>The respondent shall subject himself to a psychiatric evaluation conducted by Dr Neelan Pillay</w:t>
      </w:r>
      <w:r w:rsidR="00746F09">
        <w:rPr>
          <w:rFonts w:ascii="Verdana" w:hAnsi="Verdana" w:cs="Arial"/>
          <w:sz w:val="22"/>
          <w:szCs w:val="22"/>
          <w:lang w:val="en-GB"/>
        </w:rPr>
        <w:t xml:space="preserve"> or any other suitable and available psychiatrist identified by Ms </w:t>
      </w:r>
      <w:proofErr w:type="spellStart"/>
      <w:r w:rsidR="00746F09">
        <w:rPr>
          <w:rFonts w:ascii="Verdana" w:hAnsi="Verdana" w:cs="Arial"/>
          <w:sz w:val="22"/>
          <w:szCs w:val="22"/>
          <w:lang w:val="en-GB"/>
        </w:rPr>
        <w:t>Jannette</w:t>
      </w:r>
      <w:proofErr w:type="spellEnd"/>
      <w:r w:rsidR="00746F09">
        <w:rPr>
          <w:rFonts w:ascii="Verdana" w:hAnsi="Verdana" w:cs="Arial"/>
          <w:sz w:val="22"/>
          <w:szCs w:val="22"/>
          <w:lang w:val="en-GB"/>
        </w:rPr>
        <w:t xml:space="preserve"> Hermann</w:t>
      </w:r>
      <w:r w:rsidR="00DD7498" w:rsidRPr="008E53B7">
        <w:rPr>
          <w:rFonts w:ascii="Verdana" w:hAnsi="Verdana" w:cs="Arial"/>
          <w:sz w:val="22"/>
          <w:szCs w:val="22"/>
          <w:lang w:val="en-GB"/>
        </w:rPr>
        <w:t xml:space="preserve">, within thirty (30) days of date of this order. </w:t>
      </w:r>
    </w:p>
    <w:p w14:paraId="64C36AB5" w14:textId="7D54B36E" w:rsidR="00DD7498" w:rsidRPr="008E53B7" w:rsidRDefault="005664FB" w:rsidP="005664FB">
      <w:pPr>
        <w:pStyle w:val="Indent"/>
        <w:widowControl w:val="0"/>
        <w:tabs>
          <w:tab w:val="left" w:pos="993"/>
        </w:tabs>
        <w:spacing w:after="360" w:line="480" w:lineRule="auto"/>
        <w:ind w:left="360" w:hanging="360"/>
        <w:jc w:val="both"/>
        <w:rPr>
          <w:rFonts w:ascii="Verdana" w:hAnsi="Verdana" w:cs="Arial"/>
          <w:sz w:val="22"/>
          <w:szCs w:val="22"/>
          <w:lang w:val="en-GB"/>
        </w:rPr>
      </w:pPr>
      <w:r w:rsidRPr="008E53B7">
        <w:rPr>
          <w:rFonts w:ascii="Verdana" w:hAnsi="Verdana" w:cs="Arial"/>
          <w:sz w:val="22"/>
          <w:szCs w:val="22"/>
          <w:lang w:val="en-GB"/>
        </w:rPr>
        <w:t>5.</w:t>
      </w:r>
      <w:r w:rsidRPr="008E53B7">
        <w:rPr>
          <w:rFonts w:ascii="Verdana" w:hAnsi="Verdana" w:cs="Arial"/>
          <w:sz w:val="22"/>
          <w:szCs w:val="22"/>
          <w:lang w:val="en-GB"/>
        </w:rPr>
        <w:tab/>
      </w:r>
      <w:r w:rsidR="00DD7498" w:rsidRPr="008E53B7">
        <w:rPr>
          <w:rFonts w:ascii="Verdana" w:hAnsi="Verdana" w:cs="Arial"/>
          <w:sz w:val="22"/>
          <w:szCs w:val="22"/>
          <w:lang w:val="en-GB"/>
        </w:rPr>
        <w:t xml:space="preserve">Upon receipt of the report </w:t>
      </w:r>
      <w:r w:rsidR="00746F09">
        <w:rPr>
          <w:rFonts w:ascii="Verdana" w:hAnsi="Verdana" w:cs="Arial"/>
          <w:sz w:val="22"/>
          <w:szCs w:val="22"/>
          <w:lang w:val="en-GB"/>
        </w:rPr>
        <w:t>envisaged in paragraph 4 and provided that the parties are unable to resolve the issue of contact with the assistance of the parent coordinator appointed below</w:t>
      </w:r>
      <w:r w:rsidR="00DD7498" w:rsidRPr="008E53B7">
        <w:rPr>
          <w:rFonts w:ascii="Verdana" w:hAnsi="Verdana" w:cs="Arial"/>
          <w:sz w:val="22"/>
          <w:szCs w:val="22"/>
          <w:lang w:val="en-GB"/>
        </w:rPr>
        <w:t xml:space="preserve">, either party may approach this court, on papers duly supplemented, for a variation of the interim contact set out in this order. </w:t>
      </w:r>
    </w:p>
    <w:p w14:paraId="3F309A66" w14:textId="7A7BE031" w:rsidR="00143B45" w:rsidRPr="008E53B7" w:rsidRDefault="005664FB" w:rsidP="005664FB">
      <w:pPr>
        <w:pStyle w:val="Indent"/>
        <w:widowControl w:val="0"/>
        <w:tabs>
          <w:tab w:val="left" w:pos="993"/>
        </w:tabs>
        <w:spacing w:after="360" w:line="480" w:lineRule="auto"/>
        <w:ind w:left="360" w:hanging="360"/>
        <w:jc w:val="both"/>
        <w:rPr>
          <w:rFonts w:ascii="Verdana" w:hAnsi="Verdana" w:cs="Arial"/>
          <w:sz w:val="22"/>
          <w:szCs w:val="22"/>
          <w:lang w:val="en-GB"/>
        </w:rPr>
      </w:pPr>
      <w:r w:rsidRPr="008E53B7">
        <w:rPr>
          <w:rFonts w:ascii="Verdana" w:hAnsi="Verdana" w:cs="Arial"/>
          <w:sz w:val="22"/>
          <w:szCs w:val="22"/>
          <w:lang w:val="en-GB"/>
        </w:rPr>
        <w:t>6.</w:t>
      </w:r>
      <w:r w:rsidRPr="008E53B7">
        <w:rPr>
          <w:rFonts w:ascii="Verdana" w:hAnsi="Verdana" w:cs="Arial"/>
          <w:sz w:val="22"/>
          <w:szCs w:val="22"/>
          <w:lang w:val="en-GB"/>
        </w:rPr>
        <w:tab/>
      </w:r>
      <w:r w:rsidR="00DD7498" w:rsidRPr="008E53B7">
        <w:rPr>
          <w:rFonts w:ascii="Verdana" w:hAnsi="Verdana" w:cs="Arial"/>
          <w:sz w:val="22"/>
          <w:szCs w:val="22"/>
          <w:lang w:val="en-GB"/>
        </w:rPr>
        <w:t xml:space="preserve">The applicant and the respondent shall within sixty (60) days from date of this order, register for an accredited co-parenting coaching program in order to assist them on how to co-parent and how to identify age-appropriate subjects for discussion with the minor children and how to encourage the other parent’s parent-child relationship at all times to ensure a secure attachment bond between the children and both parents. The parties are to approach social worker, Ms Janette Hermann, for recommendations on co-parenting coaching programs, if necessary. </w:t>
      </w:r>
    </w:p>
    <w:p w14:paraId="49F61CA2" w14:textId="5C95D0E6" w:rsidR="00CF643C" w:rsidRPr="008E53B7" w:rsidRDefault="005664FB" w:rsidP="005664FB">
      <w:pPr>
        <w:pStyle w:val="Indent"/>
        <w:widowControl w:val="0"/>
        <w:tabs>
          <w:tab w:val="left" w:pos="993"/>
        </w:tabs>
        <w:spacing w:after="360" w:line="480" w:lineRule="auto"/>
        <w:ind w:left="360" w:hanging="360"/>
        <w:jc w:val="both"/>
        <w:rPr>
          <w:rFonts w:ascii="Verdana" w:hAnsi="Verdana" w:cs="Arial"/>
          <w:sz w:val="22"/>
          <w:szCs w:val="22"/>
          <w:lang w:val="en-GB"/>
        </w:rPr>
      </w:pPr>
      <w:r w:rsidRPr="008E53B7">
        <w:rPr>
          <w:rFonts w:ascii="Verdana" w:hAnsi="Verdana" w:cs="Arial"/>
          <w:sz w:val="22"/>
          <w:szCs w:val="22"/>
          <w:lang w:val="en-GB"/>
        </w:rPr>
        <w:t>7.</w:t>
      </w:r>
      <w:r w:rsidRPr="008E53B7">
        <w:rPr>
          <w:rFonts w:ascii="Verdana" w:hAnsi="Verdana" w:cs="Arial"/>
          <w:sz w:val="22"/>
          <w:szCs w:val="22"/>
          <w:lang w:val="en-GB"/>
        </w:rPr>
        <w:tab/>
      </w:r>
      <w:r w:rsidR="00626A95" w:rsidRPr="008E53B7">
        <w:rPr>
          <w:rFonts w:ascii="Verdana" w:hAnsi="Verdana" w:cs="Arial"/>
          <w:sz w:val="22"/>
          <w:szCs w:val="22"/>
          <w:lang w:val="en-GB"/>
        </w:rPr>
        <w:t>The respondent shall continue to make the following contribution towards the maintenance of the applicant and the minor children: -</w:t>
      </w:r>
    </w:p>
    <w:p w14:paraId="34225FC0" w14:textId="3CC7EB2C" w:rsidR="00626A95"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7.1.</w:t>
      </w:r>
      <w:r w:rsidRPr="008E53B7">
        <w:rPr>
          <w:rFonts w:ascii="Verdana" w:hAnsi="Verdana" w:cs="Arial"/>
          <w:sz w:val="22"/>
          <w:szCs w:val="22"/>
          <w:lang w:val="en-GB"/>
        </w:rPr>
        <w:tab/>
      </w:r>
      <w:r w:rsidR="00626A95" w:rsidRPr="008E53B7">
        <w:rPr>
          <w:rFonts w:ascii="Verdana" w:hAnsi="Verdana" w:cs="Arial"/>
          <w:sz w:val="22"/>
          <w:szCs w:val="22"/>
          <w:lang w:val="en-GB"/>
        </w:rPr>
        <w:t xml:space="preserve">By payment of the monthly bond instalments, levies, rates, taxes and household insurance of the former matrimonial home; </w:t>
      </w:r>
    </w:p>
    <w:p w14:paraId="17EDFFA7" w14:textId="2CB87E09" w:rsidR="00626A95"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7.2.</w:t>
      </w:r>
      <w:r w:rsidRPr="008E53B7">
        <w:rPr>
          <w:rFonts w:ascii="Verdana" w:hAnsi="Verdana" w:cs="Arial"/>
          <w:sz w:val="22"/>
          <w:szCs w:val="22"/>
          <w:lang w:val="en-GB"/>
        </w:rPr>
        <w:tab/>
      </w:r>
      <w:r w:rsidR="00626A95" w:rsidRPr="008E53B7">
        <w:rPr>
          <w:rFonts w:ascii="Verdana" w:hAnsi="Verdana" w:cs="Arial"/>
          <w:sz w:val="22"/>
          <w:szCs w:val="22"/>
          <w:lang w:val="en-GB"/>
        </w:rPr>
        <w:t xml:space="preserve">By making payment of the expenses incurred from time to time in relation to the maintenance and upkeep of the former matrimonial home and if paid by the applicant, to reimburse the applicant within </w:t>
      </w:r>
      <w:r w:rsidR="00DD7498" w:rsidRPr="008E53B7">
        <w:rPr>
          <w:rFonts w:ascii="Verdana" w:hAnsi="Verdana" w:cs="Arial"/>
          <w:sz w:val="22"/>
          <w:szCs w:val="22"/>
          <w:lang w:val="en-GB"/>
        </w:rPr>
        <w:t>7</w:t>
      </w:r>
      <w:r w:rsidR="00626A95" w:rsidRPr="008E53B7">
        <w:rPr>
          <w:rFonts w:ascii="Verdana" w:hAnsi="Verdana" w:cs="Arial"/>
          <w:sz w:val="22"/>
          <w:szCs w:val="22"/>
          <w:lang w:val="en-GB"/>
        </w:rPr>
        <w:t xml:space="preserve"> days upon receipt of the relevant invoice; </w:t>
      </w:r>
    </w:p>
    <w:p w14:paraId="3FB38E47" w14:textId="0857D5FA" w:rsidR="00626A95"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7.3.</w:t>
      </w:r>
      <w:r w:rsidRPr="008E53B7">
        <w:rPr>
          <w:rFonts w:ascii="Verdana" w:hAnsi="Verdana" w:cs="Arial"/>
          <w:sz w:val="22"/>
          <w:szCs w:val="22"/>
          <w:lang w:val="en-GB"/>
        </w:rPr>
        <w:tab/>
      </w:r>
      <w:r w:rsidR="00626A95" w:rsidRPr="008E53B7">
        <w:rPr>
          <w:rFonts w:ascii="Verdana" w:hAnsi="Verdana" w:cs="Arial"/>
          <w:sz w:val="22"/>
          <w:szCs w:val="22"/>
          <w:lang w:val="en-GB"/>
        </w:rPr>
        <w:t xml:space="preserve">By retaining the minor children and the applicant on the respondent’s current medical aid scheme or a similar medical aid with similar benefits and to make payment of the monthly premiums; </w:t>
      </w:r>
    </w:p>
    <w:p w14:paraId="2C5312FA" w14:textId="1D2AA710" w:rsidR="00626A95"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7.4.</w:t>
      </w:r>
      <w:r w:rsidRPr="008E53B7">
        <w:rPr>
          <w:rFonts w:ascii="Verdana" w:hAnsi="Verdana" w:cs="Arial"/>
          <w:sz w:val="22"/>
          <w:szCs w:val="22"/>
          <w:lang w:val="en-GB"/>
        </w:rPr>
        <w:tab/>
      </w:r>
      <w:r w:rsidR="00626A95" w:rsidRPr="008E53B7">
        <w:rPr>
          <w:rFonts w:ascii="Verdana" w:hAnsi="Verdana" w:cs="Arial"/>
          <w:sz w:val="22"/>
          <w:szCs w:val="22"/>
          <w:lang w:val="en-GB"/>
        </w:rPr>
        <w:t>The respondent shall make payment of 75 % of all excess medical expenses incurred by the applicant from time to time for the benefit of the minor children, with the applicant to make payment of 25 %, such reimbursement to be made within seven (7) days after proof of the excess payment as provided</w:t>
      </w:r>
      <w:r w:rsidR="008E53B7">
        <w:rPr>
          <w:rFonts w:ascii="Verdana" w:hAnsi="Verdana" w:cs="Arial"/>
          <w:sz w:val="22"/>
          <w:szCs w:val="22"/>
          <w:lang w:val="en-GB"/>
        </w:rPr>
        <w:t>. The applicant shall be solely responsible to pay for the excess medical expenses incurred for her benefit.</w:t>
      </w:r>
    </w:p>
    <w:p w14:paraId="6154B1B2" w14:textId="2A6C70A8" w:rsidR="00626A95"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7.5.</w:t>
      </w:r>
      <w:r w:rsidRPr="008E53B7">
        <w:rPr>
          <w:rFonts w:ascii="Verdana" w:hAnsi="Verdana" w:cs="Arial"/>
          <w:sz w:val="22"/>
          <w:szCs w:val="22"/>
          <w:lang w:val="en-GB"/>
        </w:rPr>
        <w:tab/>
      </w:r>
      <w:r w:rsidR="00626A95" w:rsidRPr="008E53B7">
        <w:rPr>
          <w:rFonts w:ascii="Verdana" w:hAnsi="Verdana" w:cs="Arial"/>
          <w:sz w:val="22"/>
          <w:szCs w:val="22"/>
          <w:lang w:val="en-GB"/>
        </w:rPr>
        <w:t>By making payment of maintenance to the applicant in favour of the minor children in the amount of R7 800.00 per month, which payment shall be made on or before the 28</w:t>
      </w:r>
      <w:r w:rsidR="00626A95" w:rsidRPr="008E53B7">
        <w:rPr>
          <w:rFonts w:ascii="Verdana" w:hAnsi="Verdana" w:cs="Arial"/>
          <w:sz w:val="22"/>
          <w:szCs w:val="22"/>
          <w:vertAlign w:val="superscript"/>
          <w:lang w:val="en-GB"/>
        </w:rPr>
        <w:t>th</w:t>
      </w:r>
      <w:r w:rsidR="00626A95" w:rsidRPr="008E53B7">
        <w:rPr>
          <w:rFonts w:ascii="Verdana" w:hAnsi="Verdana" w:cs="Arial"/>
          <w:sz w:val="22"/>
          <w:szCs w:val="22"/>
          <w:lang w:val="en-GB"/>
        </w:rPr>
        <w:t xml:space="preserve"> day of each month, the first payment to be made on 28 December 2023; </w:t>
      </w:r>
    </w:p>
    <w:p w14:paraId="3D5DB8E5" w14:textId="09A8C3CE" w:rsidR="00626A95"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7.6.</w:t>
      </w:r>
      <w:r w:rsidRPr="008E53B7">
        <w:rPr>
          <w:rFonts w:ascii="Verdana" w:hAnsi="Verdana" w:cs="Arial"/>
          <w:sz w:val="22"/>
          <w:szCs w:val="22"/>
          <w:lang w:val="en-GB"/>
        </w:rPr>
        <w:tab/>
      </w:r>
      <w:r w:rsidR="00626A95" w:rsidRPr="008E53B7">
        <w:rPr>
          <w:rFonts w:ascii="Verdana" w:hAnsi="Verdana" w:cs="Arial"/>
          <w:sz w:val="22"/>
          <w:szCs w:val="22"/>
          <w:lang w:val="en-GB"/>
        </w:rPr>
        <w:t xml:space="preserve">By making payment of spousal maintenance to the applicant in the amount of R5 000.00 per month for a period of six (6) months, the first payment to be made on 28 December 2023; </w:t>
      </w:r>
    </w:p>
    <w:p w14:paraId="4F2D55DC" w14:textId="465017AB" w:rsidR="00626A95" w:rsidRPr="008E53B7" w:rsidRDefault="005664FB" w:rsidP="005664FB">
      <w:pPr>
        <w:pStyle w:val="Indent"/>
        <w:widowControl w:val="0"/>
        <w:tabs>
          <w:tab w:val="left" w:pos="993"/>
        </w:tabs>
        <w:spacing w:after="360" w:line="480" w:lineRule="auto"/>
        <w:ind w:left="993" w:hanging="633"/>
        <w:jc w:val="both"/>
        <w:rPr>
          <w:rFonts w:ascii="Verdana" w:hAnsi="Verdana" w:cs="Arial"/>
          <w:sz w:val="22"/>
          <w:szCs w:val="22"/>
          <w:lang w:val="en-GB"/>
        </w:rPr>
      </w:pPr>
      <w:r w:rsidRPr="008E53B7">
        <w:rPr>
          <w:rFonts w:ascii="Verdana" w:hAnsi="Verdana" w:cs="Arial"/>
          <w:sz w:val="22"/>
          <w:szCs w:val="22"/>
          <w:lang w:val="en-GB"/>
        </w:rPr>
        <w:t>7.7.</w:t>
      </w:r>
      <w:r w:rsidRPr="008E53B7">
        <w:rPr>
          <w:rFonts w:ascii="Verdana" w:hAnsi="Verdana" w:cs="Arial"/>
          <w:sz w:val="22"/>
          <w:szCs w:val="22"/>
          <w:lang w:val="en-GB"/>
        </w:rPr>
        <w:tab/>
      </w:r>
      <w:r w:rsidR="00626A95" w:rsidRPr="008E53B7">
        <w:rPr>
          <w:rFonts w:ascii="Verdana" w:hAnsi="Verdana" w:cs="Arial"/>
          <w:sz w:val="22"/>
          <w:szCs w:val="22"/>
          <w:lang w:val="en-GB"/>
        </w:rPr>
        <w:t>By making payment of the applicant’s life insurance policy</w:t>
      </w:r>
      <w:r w:rsidR="009A567B">
        <w:rPr>
          <w:rFonts w:ascii="Verdana" w:hAnsi="Verdana" w:cs="Arial"/>
          <w:sz w:val="22"/>
          <w:szCs w:val="22"/>
          <w:lang w:val="en-GB"/>
        </w:rPr>
        <w:t xml:space="preserve"> premiums</w:t>
      </w:r>
      <w:r w:rsidR="00626A95" w:rsidRPr="008E53B7">
        <w:rPr>
          <w:rFonts w:ascii="Verdana" w:hAnsi="Verdana" w:cs="Arial"/>
          <w:sz w:val="22"/>
          <w:szCs w:val="22"/>
          <w:lang w:val="en-GB"/>
        </w:rPr>
        <w:t xml:space="preserve"> on the relevant due date on every month held at Discovery under policy number</w:t>
      </w:r>
      <w:r w:rsidR="00DD7498" w:rsidRPr="008E53B7">
        <w:rPr>
          <w:rFonts w:ascii="Verdana" w:hAnsi="Verdana" w:cs="Arial"/>
          <w:sz w:val="22"/>
          <w:szCs w:val="22"/>
          <w:lang w:val="en-GB"/>
        </w:rPr>
        <w:t xml:space="preserve"> </w:t>
      </w:r>
      <w:proofErr w:type="spellStart"/>
      <w:proofErr w:type="gramStart"/>
      <w:r w:rsidR="00DD7498" w:rsidRPr="008E53B7">
        <w:rPr>
          <w:rFonts w:ascii="Verdana" w:hAnsi="Verdana" w:cs="Arial"/>
          <w:sz w:val="22"/>
          <w:szCs w:val="22"/>
          <w:lang w:val="en-GB"/>
        </w:rPr>
        <w:t>xxxx</w:t>
      </w:r>
      <w:proofErr w:type="spellEnd"/>
      <w:r w:rsidR="00626A95" w:rsidRPr="008E53B7">
        <w:rPr>
          <w:rFonts w:ascii="Verdana" w:hAnsi="Verdana" w:cs="Arial"/>
          <w:sz w:val="22"/>
          <w:szCs w:val="22"/>
          <w:lang w:val="en-GB"/>
        </w:rPr>
        <w:t>(</w:t>
      </w:r>
      <w:proofErr w:type="gramEnd"/>
      <w:r w:rsidR="00626A95" w:rsidRPr="008E53B7">
        <w:rPr>
          <w:rFonts w:ascii="Verdana" w:hAnsi="Verdana" w:cs="Arial"/>
          <w:sz w:val="22"/>
          <w:szCs w:val="22"/>
          <w:lang w:val="en-GB"/>
        </w:rPr>
        <w:t xml:space="preserve">Classic Life Plan); </w:t>
      </w:r>
    </w:p>
    <w:p w14:paraId="437FD318" w14:textId="0B653FDF" w:rsidR="00626A95" w:rsidRPr="008E53B7" w:rsidRDefault="005664FB" w:rsidP="005664FB">
      <w:pPr>
        <w:pStyle w:val="Indent"/>
        <w:widowControl w:val="0"/>
        <w:tabs>
          <w:tab w:val="left" w:pos="993"/>
        </w:tabs>
        <w:spacing w:after="360" w:line="480" w:lineRule="auto"/>
        <w:ind w:left="360" w:hanging="360"/>
        <w:jc w:val="both"/>
        <w:rPr>
          <w:rFonts w:ascii="Verdana" w:hAnsi="Verdana" w:cs="Arial"/>
          <w:sz w:val="22"/>
          <w:szCs w:val="22"/>
          <w:lang w:val="en-GB"/>
        </w:rPr>
      </w:pPr>
      <w:r w:rsidRPr="008E53B7">
        <w:rPr>
          <w:rFonts w:ascii="Verdana" w:hAnsi="Verdana" w:cs="Arial"/>
          <w:sz w:val="22"/>
          <w:szCs w:val="22"/>
          <w:lang w:val="en-GB"/>
        </w:rPr>
        <w:t>8.</w:t>
      </w:r>
      <w:r w:rsidRPr="008E53B7">
        <w:rPr>
          <w:rFonts w:ascii="Verdana" w:hAnsi="Verdana" w:cs="Arial"/>
          <w:sz w:val="22"/>
          <w:szCs w:val="22"/>
          <w:lang w:val="en-GB"/>
        </w:rPr>
        <w:tab/>
      </w:r>
      <w:r w:rsidR="00626A95" w:rsidRPr="008E53B7">
        <w:rPr>
          <w:rFonts w:ascii="Verdana" w:hAnsi="Verdana" w:cs="Arial"/>
          <w:sz w:val="22"/>
          <w:szCs w:val="22"/>
          <w:lang w:val="en-GB"/>
        </w:rPr>
        <w:t>The respondent shall make a first and initial contribution towards the legal costs of the applicant in the amount of R</w:t>
      </w:r>
      <w:r w:rsidR="002D46D6" w:rsidRPr="008E53B7">
        <w:rPr>
          <w:rFonts w:ascii="Verdana" w:hAnsi="Verdana" w:cs="Arial"/>
          <w:sz w:val="22"/>
          <w:szCs w:val="22"/>
          <w:lang w:val="en-GB"/>
        </w:rPr>
        <w:t>60,</w:t>
      </w:r>
      <w:r w:rsidR="00626A95" w:rsidRPr="008E53B7">
        <w:rPr>
          <w:rFonts w:ascii="Verdana" w:hAnsi="Verdana" w:cs="Arial"/>
          <w:sz w:val="22"/>
          <w:szCs w:val="22"/>
          <w:lang w:val="en-GB"/>
        </w:rPr>
        <w:t>000.00, which amount shall be paid in</w:t>
      </w:r>
      <w:r w:rsidR="002D46D6" w:rsidRPr="008E53B7">
        <w:rPr>
          <w:rFonts w:ascii="Verdana" w:hAnsi="Verdana" w:cs="Arial"/>
          <w:sz w:val="22"/>
          <w:szCs w:val="22"/>
          <w:lang w:val="en-GB"/>
        </w:rPr>
        <w:t xml:space="preserve"> three</w:t>
      </w:r>
      <w:r w:rsidR="00626A95" w:rsidRPr="008E53B7">
        <w:rPr>
          <w:rFonts w:ascii="Verdana" w:hAnsi="Verdana" w:cs="Arial"/>
          <w:sz w:val="22"/>
          <w:szCs w:val="22"/>
          <w:lang w:val="en-GB"/>
        </w:rPr>
        <w:t xml:space="preserve"> </w:t>
      </w:r>
      <w:r w:rsidR="002D46D6" w:rsidRPr="008E53B7">
        <w:rPr>
          <w:rFonts w:ascii="Verdana" w:hAnsi="Verdana" w:cs="Arial"/>
          <w:sz w:val="22"/>
          <w:szCs w:val="22"/>
          <w:lang w:val="en-GB"/>
        </w:rPr>
        <w:t>equal monthly</w:t>
      </w:r>
      <w:r w:rsidR="00626A95" w:rsidRPr="008E53B7">
        <w:rPr>
          <w:rFonts w:ascii="Verdana" w:hAnsi="Verdana" w:cs="Arial"/>
          <w:sz w:val="22"/>
          <w:szCs w:val="22"/>
          <w:lang w:val="en-GB"/>
        </w:rPr>
        <w:t xml:space="preserve"> instalments of R2</w:t>
      </w:r>
      <w:r w:rsidR="002D46D6" w:rsidRPr="008E53B7">
        <w:rPr>
          <w:rFonts w:ascii="Verdana" w:hAnsi="Verdana" w:cs="Arial"/>
          <w:sz w:val="22"/>
          <w:szCs w:val="22"/>
          <w:lang w:val="en-GB"/>
        </w:rPr>
        <w:t>0,</w:t>
      </w:r>
      <w:r w:rsidR="00626A95" w:rsidRPr="008E53B7">
        <w:rPr>
          <w:rFonts w:ascii="Verdana" w:hAnsi="Verdana" w:cs="Arial"/>
          <w:sz w:val="22"/>
          <w:szCs w:val="22"/>
          <w:lang w:val="en-GB"/>
        </w:rPr>
        <w:t>000.00, the first instalment to be made on or before 29 February 2024</w:t>
      </w:r>
      <w:r w:rsidR="002D46D6" w:rsidRPr="008E53B7">
        <w:rPr>
          <w:rFonts w:ascii="Verdana" w:hAnsi="Verdana" w:cs="Arial"/>
          <w:sz w:val="22"/>
          <w:szCs w:val="22"/>
          <w:lang w:val="en-GB"/>
        </w:rPr>
        <w:t xml:space="preserve"> and thereafter on or before the 29</w:t>
      </w:r>
      <w:r w:rsidR="002D46D6" w:rsidRPr="008E53B7">
        <w:rPr>
          <w:rFonts w:ascii="Verdana" w:hAnsi="Verdana" w:cs="Arial"/>
          <w:sz w:val="22"/>
          <w:szCs w:val="22"/>
          <w:vertAlign w:val="superscript"/>
          <w:lang w:val="en-GB"/>
        </w:rPr>
        <w:t>th</w:t>
      </w:r>
      <w:r w:rsidR="002D46D6" w:rsidRPr="008E53B7">
        <w:rPr>
          <w:rFonts w:ascii="Verdana" w:hAnsi="Verdana" w:cs="Arial"/>
          <w:sz w:val="22"/>
          <w:szCs w:val="22"/>
          <w:lang w:val="en-GB"/>
        </w:rPr>
        <w:t xml:space="preserve"> of each succeeding month until the amount has been paid in full</w:t>
      </w:r>
      <w:r w:rsidR="00626A95" w:rsidRPr="008E53B7">
        <w:rPr>
          <w:rFonts w:ascii="Verdana" w:hAnsi="Verdana" w:cs="Arial"/>
          <w:sz w:val="22"/>
          <w:szCs w:val="22"/>
          <w:lang w:val="en-GB"/>
        </w:rPr>
        <w:t>. The payment of the</w:t>
      </w:r>
      <w:r w:rsidR="002D46D6" w:rsidRPr="008E53B7">
        <w:rPr>
          <w:rFonts w:ascii="Verdana" w:hAnsi="Verdana" w:cs="Arial"/>
          <w:sz w:val="22"/>
          <w:szCs w:val="22"/>
          <w:lang w:val="en-GB"/>
        </w:rPr>
        <w:t xml:space="preserve"> </w:t>
      </w:r>
      <w:r w:rsidR="00626A95" w:rsidRPr="008E53B7">
        <w:rPr>
          <w:rFonts w:ascii="Verdana" w:hAnsi="Verdana" w:cs="Arial"/>
          <w:sz w:val="22"/>
          <w:szCs w:val="22"/>
          <w:lang w:val="en-GB"/>
        </w:rPr>
        <w:t>cost contribution instalments shall be made into the trust account of the applicant’s attorneys of record with trust account details as follows: -</w:t>
      </w:r>
    </w:p>
    <w:p w14:paraId="5FC128FB" w14:textId="32D5D15F" w:rsidR="00626A95" w:rsidRPr="008E53B7" w:rsidRDefault="00626A95" w:rsidP="00626A95">
      <w:pPr>
        <w:pStyle w:val="Indent"/>
        <w:keepNext/>
        <w:widowControl w:val="0"/>
        <w:tabs>
          <w:tab w:val="left" w:pos="993"/>
        </w:tabs>
        <w:spacing w:line="480" w:lineRule="auto"/>
        <w:ind w:left="1440"/>
        <w:jc w:val="both"/>
        <w:rPr>
          <w:rFonts w:ascii="Verdana" w:hAnsi="Verdana" w:cs="Arial"/>
          <w:sz w:val="22"/>
          <w:szCs w:val="22"/>
          <w:lang w:val="en-GB"/>
        </w:rPr>
      </w:pPr>
      <w:proofErr w:type="spellStart"/>
      <w:r w:rsidRPr="008E53B7">
        <w:rPr>
          <w:rFonts w:ascii="Verdana" w:hAnsi="Verdana" w:cs="Arial"/>
          <w:sz w:val="22"/>
          <w:szCs w:val="22"/>
          <w:lang w:val="en-GB"/>
        </w:rPr>
        <w:t>Modiba</w:t>
      </w:r>
      <w:proofErr w:type="spellEnd"/>
      <w:r w:rsidRPr="008E53B7">
        <w:rPr>
          <w:rFonts w:ascii="Verdana" w:hAnsi="Verdana" w:cs="Arial"/>
          <w:sz w:val="22"/>
          <w:szCs w:val="22"/>
          <w:lang w:val="en-GB"/>
        </w:rPr>
        <w:t xml:space="preserve"> Du Plessis Attorneys</w:t>
      </w:r>
    </w:p>
    <w:p w14:paraId="2CF90A27" w14:textId="715916CB" w:rsidR="00626A95" w:rsidRPr="008E53B7" w:rsidRDefault="00626A95" w:rsidP="00626A95">
      <w:pPr>
        <w:pStyle w:val="Indent"/>
        <w:keepNext/>
        <w:widowControl w:val="0"/>
        <w:tabs>
          <w:tab w:val="left" w:pos="993"/>
        </w:tabs>
        <w:spacing w:line="480" w:lineRule="auto"/>
        <w:ind w:left="1440"/>
        <w:jc w:val="both"/>
        <w:rPr>
          <w:rFonts w:ascii="Verdana" w:hAnsi="Verdana" w:cs="Arial"/>
          <w:sz w:val="22"/>
          <w:szCs w:val="22"/>
          <w:lang w:val="en-GB"/>
        </w:rPr>
      </w:pPr>
      <w:r w:rsidRPr="008E53B7">
        <w:rPr>
          <w:rFonts w:ascii="Verdana" w:hAnsi="Verdana" w:cs="Arial"/>
          <w:sz w:val="22"/>
          <w:szCs w:val="22"/>
          <w:lang w:val="en-GB"/>
        </w:rPr>
        <w:t>Legal Practitioners Trust Account</w:t>
      </w:r>
    </w:p>
    <w:p w14:paraId="4565E6EE" w14:textId="2C0A38F8" w:rsidR="00626A95" w:rsidRPr="008E53B7" w:rsidRDefault="00526FA2" w:rsidP="00626A95">
      <w:pPr>
        <w:pStyle w:val="Indent"/>
        <w:keepNext/>
        <w:widowControl w:val="0"/>
        <w:tabs>
          <w:tab w:val="left" w:pos="993"/>
        </w:tabs>
        <w:spacing w:line="480" w:lineRule="auto"/>
        <w:ind w:left="1440"/>
        <w:jc w:val="both"/>
        <w:rPr>
          <w:rFonts w:ascii="Verdana" w:hAnsi="Verdana" w:cs="Arial"/>
          <w:sz w:val="22"/>
          <w:szCs w:val="22"/>
          <w:lang w:val="en-GB"/>
        </w:rPr>
      </w:pPr>
      <w:r>
        <w:rPr>
          <w:rFonts w:ascii="Verdana" w:hAnsi="Verdana" w:cs="Arial"/>
          <w:sz w:val="22"/>
          <w:szCs w:val="22"/>
          <w:lang w:val="en-GB"/>
        </w:rPr>
        <w:t>[…]</w:t>
      </w:r>
      <w:r w:rsidR="00626A95" w:rsidRPr="008E53B7">
        <w:rPr>
          <w:rFonts w:ascii="Verdana" w:hAnsi="Verdana" w:cs="Arial"/>
          <w:sz w:val="22"/>
          <w:szCs w:val="22"/>
          <w:lang w:val="en-GB"/>
        </w:rPr>
        <w:t xml:space="preserve"> Bank</w:t>
      </w:r>
    </w:p>
    <w:p w14:paraId="0EC9B903" w14:textId="79CAF7E3" w:rsidR="00626A95" w:rsidRPr="008E53B7" w:rsidRDefault="00626A95" w:rsidP="00626A95">
      <w:pPr>
        <w:pStyle w:val="Indent"/>
        <w:keepNext/>
        <w:widowControl w:val="0"/>
        <w:tabs>
          <w:tab w:val="left" w:pos="993"/>
        </w:tabs>
        <w:spacing w:line="480" w:lineRule="auto"/>
        <w:ind w:left="1440"/>
        <w:jc w:val="both"/>
        <w:rPr>
          <w:rFonts w:ascii="Verdana" w:hAnsi="Verdana" w:cs="Arial"/>
          <w:sz w:val="22"/>
          <w:szCs w:val="22"/>
          <w:lang w:val="en-GB"/>
        </w:rPr>
      </w:pPr>
      <w:r w:rsidRPr="008E53B7">
        <w:rPr>
          <w:rFonts w:ascii="Verdana" w:hAnsi="Verdana" w:cs="Arial"/>
          <w:sz w:val="22"/>
          <w:szCs w:val="22"/>
          <w:lang w:val="en-GB"/>
        </w:rPr>
        <w:t xml:space="preserve">Account number: </w:t>
      </w:r>
      <w:r w:rsidR="00526FA2">
        <w:rPr>
          <w:rFonts w:ascii="Verdana" w:hAnsi="Verdana" w:cs="Arial"/>
          <w:sz w:val="22"/>
          <w:szCs w:val="22"/>
          <w:lang w:val="en-GB"/>
        </w:rPr>
        <w:t>[…]</w:t>
      </w:r>
    </w:p>
    <w:p w14:paraId="7B9F2D22" w14:textId="0DF5CB9B" w:rsidR="00626A95" w:rsidRPr="008E53B7" w:rsidRDefault="00626A95" w:rsidP="00626A95">
      <w:pPr>
        <w:pStyle w:val="Indent"/>
        <w:keepNext/>
        <w:widowControl w:val="0"/>
        <w:tabs>
          <w:tab w:val="left" w:pos="993"/>
        </w:tabs>
        <w:spacing w:line="480" w:lineRule="auto"/>
        <w:ind w:left="1440"/>
        <w:jc w:val="both"/>
        <w:rPr>
          <w:rFonts w:ascii="Verdana" w:hAnsi="Verdana" w:cs="Arial"/>
          <w:sz w:val="22"/>
          <w:szCs w:val="22"/>
          <w:lang w:val="en-GB"/>
        </w:rPr>
      </w:pPr>
      <w:r w:rsidRPr="008E53B7">
        <w:rPr>
          <w:rFonts w:ascii="Verdana" w:hAnsi="Verdana" w:cs="Arial"/>
          <w:sz w:val="22"/>
          <w:szCs w:val="22"/>
          <w:lang w:val="en-GB"/>
        </w:rPr>
        <w:t xml:space="preserve">Branch: </w:t>
      </w:r>
      <w:r w:rsidR="00526FA2">
        <w:rPr>
          <w:rFonts w:ascii="Verdana" w:hAnsi="Verdana" w:cs="Arial"/>
          <w:sz w:val="22"/>
          <w:szCs w:val="22"/>
          <w:lang w:val="en-GB"/>
        </w:rPr>
        <w:t>[…]</w:t>
      </w:r>
    </w:p>
    <w:p w14:paraId="37AB3E7B" w14:textId="0811D417" w:rsidR="00626A95" w:rsidRPr="008E53B7" w:rsidRDefault="00626A95" w:rsidP="00626A95">
      <w:pPr>
        <w:pStyle w:val="Indent"/>
        <w:keepNext/>
        <w:widowControl w:val="0"/>
        <w:tabs>
          <w:tab w:val="left" w:pos="993"/>
        </w:tabs>
        <w:spacing w:line="480" w:lineRule="auto"/>
        <w:ind w:left="1440"/>
        <w:jc w:val="both"/>
        <w:rPr>
          <w:rFonts w:ascii="Verdana" w:hAnsi="Verdana" w:cs="Arial"/>
          <w:sz w:val="22"/>
          <w:szCs w:val="22"/>
          <w:lang w:val="en-GB"/>
        </w:rPr>
      </w:pPr>
      <w:r w:rsidRPr="008E53B7">
        <w:rPr>
          <w:rFonts w:ascii="Verdana" w:hAnsi="Verdana" w:cs="Arial"/>
          <w:sz w:val="22"/>
          <w:szCs w:val="22"/>
          <w:lang w:val="en-GB"/>
        </w:rPr>
        <w:t xml:space="preserve">Branch code: </w:t>
      </w:r>
      <w:r w:rsidR="00526FA2">
        <w:rPr>
          <w:rFonts w:ascii="Verdana" w:hAnsi="Verdana" w:cs="Arial"/>
          <w:sz w:val="22"/>
          <w:szCs w:val="22"/>
          <w:lang w:val="en-GB"/>
        </w:rPr>
        <w:t>[…]</w:t>
      </w:r>
    </w:p>
    <w:p w14:paraId="2495DFD5" w14:textId="61C3D432" w:rsidR="00626A95" w:rsidRPr="008E53B7" w:rsidRDefault="00626A95" w:rsidP="00626A95">
      <w:pPr>
        <w:pStyle w:val="Indent"/>
        <w:widowControl w:val="0"/>
        <w:tabs>
          <w:tab w:val="left" w:pos="993"/>
        </w:tabs>
        <w:spacing w:after="360" w:line="480" w:lineRule="auto"/>
        <w:ind w:left="1440"/>
        <w:jc w:val="both"/>
        <w:rPr>
          <w:rFonts w:ascii="Verdana" w:hAnsi="Verdana" w:cs="Arial"/>
          <w:sz w:val="22"/>
          <w:szCs w:val="22"/>
          <w:lang w:val="en-GB"/>
        </w:rPr>
      </w:pPr>
      <w:r w:rsidRPr="008E53B7">
        <w:rPr>
          <w:rFonts w:ascii="Verdana" w:hAnsi="Verdana" w:cs="Arial"/>
          <w:sz w:val="22"/>
          <w:szCs w:val="22"/>
          <w:lang w:val="en-GB"/>
        </w:rPr>
        <w:t xml:space="preserve">Reference: </w:t>
      </w:r>
      <w:r w:rsidR="00526FA2">
        <w:rPr>
          <w:rFonts w:ascii="Verdana" w:hAnsi="Verdana" w:cs="Arial"/>
          <w:sz w:val="22"/>
          <w:szCs w:val="22"/>
          <w:lang w:val="en-GB"/>
        </w:rPr>
        <w:t>[…]</w:t>
      </w:r>
    </w:p>
    <w:p w14:paraId="47321C2F" w14:textId="672ED9C5" w:rsidR="00626A95" w:rsidRPr="008E53B7" w:rsidRDefault="005664FB" w:rsidP="005664FB">
      <w:pPr>
        <w:pStyle w:val="Indent"/>
        <w:widowControl w:val="0"/>
        <w:tabs>
          <w:tab w:val="left" w:pos="993"/>
        </w:tabs>
        <w:spacing w:after="360" w:line="480" w:lineRule="auto"/>
        <w:ind w:left="360" w:hanging="360"/>
        <w:jc w:val="both"/>
        <w:rPr>
          <w:rFonts w:ascii="Verdana" w:hAnsi="Verdana" w:cs="Arial"/>
          <w:sz w:val="22"/>
          <w:szCs w:val="22"/>
          <w:lang w:val="en-GB"/>
        </w:rPr>
      </w:pPr>
      <w:r w:rsidRPr="008E53B7">
        <w:rPr>
          <w:rFonts w:ascii="Verdana" w:hAnsi="Verdana" w:cs="Arial"/>
          <w:sz w:val="22"/>
          <w:szCs w:val="22"/>
          <w:lang w:val="en-GB"/>
        </w:rPr>
        <w:t>9.</w:t>
      </w:r>
      <w:r w:rsidRPr="008E53B7">
        <w:rPr>
          <w:rFonts w:ascii="Verdana" w:hAnsi="Verdana" w:cs="Arial"/>
          <w:sz w:val="22"/>
          <w:szCs w:val="22"/>
          <w:lang w:val="en-GB"/>
        </w:rPr>
        <w:tab/>
      </w:r>
      <w:r w:rsidR="00523250" w:rsidRPr="008E53B7">
        <w:rPr>
          <w:rFonts w:ascii="Verdana" w:hAnsi="Verdana" w:cs="Arial"/>
          <w:sz w:val="22"/>
          <w:szCs w:val="22"/>
          <w:lang w:val="en-GB"/>
        </w:rPr>
        <w:t xml:space="preserve">The costs of the main application and the counter-application </w:t>
      </w:r>
      <w:r w:rsidR="00DD7498" w:rsidRPr="008E53B7">
        <w:rPr>
          <w:rFonts w:ascii="Verdana" w:hAnsi="Verdana" w:cs="Arial"/>
          <w:sz w:val="22"/>
          <w:szCs w:val="22"/>
          <w:lang w:val="en-GB"/>
        </w:rPr>
        <w:t>are</w:t>
      </w:r>
      <w:r w:rsidR="00523250" w:rsidRPr="008E53B7">
        <w:rPr>
          <w:rFonts w:ascii="Verdana" w:hAnsi="Verdana" w:cs="Arial"/>
          <w:sz w:val="22"/>
          <w:szCs w:val="22"/>
          <w:lang w:val="en-GB"/>
        </w:rPr>
        <w:t xml:space="preserve"> costs in the divorce action. </w:t>
      </w:r>
    </w:p>
    <w:p w14:paraId="1E96BEAD" w14:textId="3107347A" w:rsidR="00D16AA1" w:rsidRPr="008E53B7" w:rsidRDefault="00CD05FE" w:rsidP="00403ABF">
      <w:pPr>
        <w:keepNext/>
        <w:widowControl w:val="0"/>
        <w:spacing w:after="0" w:line="360" w:lineRule="auto"/>
        <w:ind w:left="3600" w:firstLine="720"/>
        <w:rPr>
          <w:rFonts w:ascii="Verdana" w:hAnsi="Verdana" w:cs="Arial"/>
          <w:lang w:val="en-GB"/>
        </w:rPr>
      </w:pPr>
      <w:r w:rsidRPr="008E53B7">
        <w:rPr>
          <w:rFonts w:ascii="Verdana" w:hAnsi="Verdana" w:cs="Arial"/>
          <w:lang w:val="en-GB"/>
        </w:rPr>
        <w:t xml:space="preserve">      </w:t>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8E53B7" w14:paraId="78DE0AC8" w14:textId="77777777" w:rsidTr="00386CF6">
        <w:tc>
          <w:tcPr>
            <w:tcW w:w="4598" w:type="dxa"/>
            <w:tcBorders>
              <w:top w:val="single" w:sz="4" w:space="0" w:color="auto"/>
            </w:tcBorders>
          </w:tcPr>
          <w:p w14:paraId="2FAC1CEA" w14:textId="77777777" w:rsidR="00386CF6" w:rsidRPr="008E53B7" w:rsidRDefault="00386CF6" w:rsidP="00403ABF">
            <w:pPr>
              <w:keepNext/>
              <w:widowControl w:val="0"/>
              <w:jc w:val="center"/>
              <w:rPr>
                <w:rFonts w:ascii="Verdana" w:hAnsi="Verdana" w:cs="Arial"/>
                <w:b/>
                <w:lang w:val="en-GB"/>
              </w:rPr>
            </w:pPr>
          </w:p>
        </w:tc>
      </w:tr>
      <w:tr w:rsidR="007722EF" w:rsidRPr="008E53B7" w14:paraId="21B119EF" w14:textId="77777777" w:rsidTr="00386CF6">
        <w:tc>
          <w:tcPr>
            <w:tcW w:w="4598" w:type="dxa"/>
          </w:tcPr>
          <w:p w14:paraId="79508952" w14:textId="6B57DA6E" w:rsidR="00386CF6" w:rsidRPr="008E53B7" w:rsidRDefault="00CA7DFE" w:rsidP="00403ABF">
            <w:pPr>
              <w:keepNext/>
              <w:widowControl w:val="0"/>
              <w:jc w:val="center"/>
              <w:rPr>
                <w:rFonts w:ascii="Verdana" w:hAnsi="Verdana" w:cs="Arial"/>
                <w:b/>
                <w:lang w:val="en-GB"/>
              </w:rPr>
            </w:pPr>
            <w:r w:rsidRPr="008E53B7">
              <w:rPr>
                <w:rFonts w:ascii="Verdana" w:hAnsi="Verdana" w:cs="Arial"/>
                <w:b/>
                <w:lang w:val="en-GB"/>
              </w:rPr>
              <w:t>F BEZUIDENHOUT</w:t>
            </w:r>
          </w:p>
        </w:tc>
      </w:tr>
      <w:tr w:rsidR="007722EF" w:rsidRPr="008E53B7" w14:paraId="0B981C37" w14:textId="77777777" w:rsidTr="00386CF6">
        <w:tc>
          <w:tcPr>
            <w:tcW w:w="4598" w:type="dxa"/>
          </w:tcPr>
          <w:p w14:paraId="223CA524" w14:textId="77777777" w:rsidR="00386CF6" w:rsidRPr="008E53B7" w:rsidRDefault="00386CF6" w:rsidP="00403ABF">
            <w:pPr>
              <w:keepNext/>
              <w:widowControl w:val="0"/>
              <w:jc w:val="center"/>
              <w:rPr>
                <w:rFonts w:ascii="Verdana" w:hAnsi="Verdana" w:cs="Arial"/>
                <w:b/>
                <w:lang w:val="en-GB"/>
              </w:rPr>
            </w:pPr>
          </w:p>
        </w:tc>
      </w:tr>
      <w:tr w:rsidR="00386CF6" w:rsidRPr="008E53B7" w14:paraId="14E05DDE" w14:textId="77777777" w:rsidTr="00386CF6">
        <w:tc>
          <w:tcPr>
            <w:tcW w:w="4598" w:type="dxa"/>
          </w:tcPr>
          <w:p w14:paraId="657F1E0E" w14:textId="77777777" w:rsidR="00E478FD" w:rsidRPr="008E53B7" w:rsidRDefault="00E478FD" w:rsidP="00403ABF">
            <w:pPr>
              <w:keepNext/>
              <w:widowControl w:val="0"/>
              <w:jc w:val="center"/>
              <w:rPr>
                <w:rFonts w:ascii="Verdana" w:hAnsi="Verdana" w:cs="Arial"/>
                <w:b/>
                <w:lang w:val="en-GB"/>
              </w:rPr>
            </w:pPr>
            <w:r w:rsidRPr="008E53B7">
              <w:rPr>
                <w:rFonts w:ascii="Verdana" w:hAnsi="Verdana" w:cs="Arial"/>
                <w:b/>
                <w:lang w:val="en-GB"/>
              </w:rPr>
              <w:t xml:space="preserve">ACTING </w:t>
            </w:r>
            <w:r w:rsidR="00386CF6" w:rsidRPr="008E53B7">
              <w:rPr>
                <w:rFonts w:ascii="Verdana" w:hAnsi="Verdana" w:cs="Arial"/>
                <w:b/>
                <w:lang w:val="en-GB"/>
              </w:rPr>
              <w:t xml:space="preserve">JUDGE OF </w:t>
            </w:r>
          </w:p>
          <w:p w14:paraId="58B0E224" w14:textId="77777777" w:rsidR="00386CF6" w:rsidRPr="008E53B7" w:rsidRDefault="00386CF6" w:rsidP="00403ABF">
            <w:pPr>
              <w:keepNext/>
              <w:widowControl w:val="0"/>
              <w:jc w:val="center"/>
              <w:rPr>
                <w:rFonts w:ascii="Verdana" w:hAnsi="Verdana" w:cs="Arial"/>
                <w:lang w:val="en-GB"/>
              </w:rPr>
            </w:pPr>
            <w:r w:rsidRPr="008E53B7">
              <w:rPr>
                <w:rFonts w:ascii="Verdana" w:hAnsi="Verdana" w:cs="Arial"/>
                <w:b/>
                <w:lang w:val="en-GB"/>
              </w:rPr>
              <w:t>THE HIGH COURT</w:t>
            </w:r>
          </w:p>
        </w:tc>
      </w:tr>
    </w:tbl>
    <w:p w14:paraId="58D934C8" w14:textId="77777777" w:rsidR="00410D25" w:rsidRPr="008E53B7" w:rsidRDefault="00410D25" w:rsidP="00403ABF">
      <w:pPr>
        <w:widowControl w:val="0"/>
        <w:spacing w:after="360" w:line="240" w:lineRule="auto"/>
        <w:rPr>
          <w:rFonts w:ascii="Verdana" w:hAnsi="Verdana" w:cs="Arial"/>
          <w:b/>
          <w:lang w:val="en-GB"/>
        </w:rPr>
      </w:pPr>
    </w:p>
    <w:p w14:paraId="7C344E2A" w14:textId="385C9430" w:rsidR="005E68B0" w:rsidRPr="008E53B7" w:rsidRDefault="005E68B0" w:rsidP="00403ABF">
      <w:pPr>
        <w:keepNext/>
        <w:widowControl w:val="0"/>
        <w:tabs>
          <w:tab w:val="left" w:pos="3969"/>
        </w:tabs>
        <w:spacing w:after="360" w:line="240" w:lineRule="auto"/>
        <w:rPr>
          <w:rFonts w:ascii="Verdana" w:hAnsi="Verdana" w:cs="Arial"/>
          <w:b/>
          <w:lang w:val="en-GB"/>
        </w:rPr>
      </w:pPr>
      <w:r w:rsidRPr="008E53B7">
        <w:rPr>
          <w:rFonts w:ascii="Verdana" w:hAnsi="Verdana" w:cs="Arial"/>
          <w:b/>
          <w:lang w:val="en-GB"/>
        </w:rPr>
        <w:t>DATE OF HEARING:</w:t>
      </w:r>
      <w:r w:rsidRPr="008E53B7">
        <w:rPr>
          <w:rFonts w:ascii="Verdana" w:hAnsi="Verdana" w:cs="Arial"/>
          <w:b/>
          <w:lang w:val="en-GB"/>
        </w:rPr>
        <w:tab/>
      </w:r>
      <w:r w:rsidR="000716E3" w:rsidRPr="008E53B7">
        <w:rPr>
          <w:rFonts w:ascii="Verdana" w:hAnsi="Verdana" w:cs="Arial"/>
          <w:b/>
          <w:lang w:val="en-GB"/>
        </w:rPr>
        <w:t xml:space="preserve">20 November </w:t>
      </w:r>
      <w:r w:rsidR="008E49CE" w:rsidRPr="008E53B7">
        <w:rPr>
          <w:rFonts w:ascii="Verdana" w:hAnsi="Verdana" w:cs="Arial"/>
          <w:b/>
          <w:lang w:val="en-GB"/>
        </w:rPr>
        <w:t>2023</w:t>
      </w:r>
    </w:p>
    <w:p w14:paraId="33BAE81D" w14:textId="7A8836B4" w:rsidR="005F12F1" w:rsidRPr="008E53B7" w:rsidRDefault="005F12F1" w:rsidP="006A5488">
      <w:pPr>
        <w:keepNext/>
        <w:widowControl w:val="0"/>
        <w:tabs>
          <w:tab w:val="left" w:pos="3969"/>
        </w:tabs>
        <w:spacing w:after="360" w:line="240" w:lineRule="auto"/>
        <w:rPr>
          <w:rFonts w:ascii="Verdana" w:hAnsi="Verdana" w:cs="Arial"/>
          <w:b/>
          <w:lang w:val="en-GB"/>
        </w:rPr>
      </w:pPr>
      <w:r w:rsidRPr="008E53B7">
        <w:rPr>
          <w:rFonts w:ascii="Verdana" w:hAnsi="Verdana" w:cs="Arial"/>
          <w:b/>
          <w:lang w:val="en-GB"/>
        </w:rPr>
        <w:t>DATE OF JUDGMENT:</w:t>
      </w:r>
      <w:r w:rsidR="00D1098F" w:rsidRPr="008E53B7">
        <w:rPr>
          <w:rFonts w:ascii="Verdana" w:hAnsi="Verdana" w:cs="Arial"/>
          <w:b/>
          <w:lang w:val="en-GB"/>
        </w:rPr>
        <w:tab/>
        <w:t>22 December 2023</w:t>
      </w:r>
    </w:p>
    <w:p w14:paraId="60684066" w14:textId="32EE8490" w:rsidR="00C4685D" w:rsidRPr="008E53B7" w:rsidRDefault="00C4685D" w:rsidP="00403ABF">
      <w:pPr>
        <w:widowControl w:val="0"/>
        <w:spacing w:after="360" w:line="240" w:lineRule="auto"/>
        <w:rPr>
          <w:rFonts w:ascii="Verdana" w:hAnsi="Verdana" w:cs="Arial"/>
          <w:b/>
          <w:lang w:val="en-GB"/>
        </w:rPr>
      </w:pPr>
    </w:p>
    <w:p w14:paraId="32B78198" w14:textId="38653DC4" w:rsidR="00386CF6" w:rsidRPr="008E53B7" w:rsidRDefault="00386CF6" w:rsidP="00403ABF">
      <w:pPr>
        <w:keepNext/>
        <w:widowControl w:val="0"/>
        <w:spacing w:after="120" w:line="240" w:lineRule="auto"/>
        <w:rPr>
          <w:rFonts w:ascii="Verdana" w:hAnsi="Verdana" w:cs="Arial"/>
          <w:b/>
          <w:lang w:val="en-GB"/>
        </w:rPr>
      </w:pPr>
      <w:r w:rsidRPr="008E53B7">
        <w:rPr>
          <w:rFonts w:ascii="Verdana" w:hAnsi="Verdana" w:cs="Arial"/>
          <w:b/>
          <w:lang w:val="en-GB"/>
        </w:rPr>
        <w:t>APPEARANCES</w:t>
      </w:r>
      <w:r w:rsidR="00857F8F" w:rsidRPr="008E53B7">
        <w:rPr>
          <w:rFonts w:ascii="Verdana" w:hAnsi="Verdana" w:cs="Arial"/>
          <w:b/>
          <w:lang w:val="en-GB"/>
        </w:rPr>
        <w:t>:</w:t>
      </w:r>
    </w:p>
    <w:p w14:paraId="1EFF4B6B" w14:textId="77777777" w:rsidR="00410D25" w:rsidRPr="008E53B7" w:rsidRDefault="00410D25" w:rsidP="00403ABF">
      <w:pPr>
        <w:keepNext/>
        <w:widowControl w:val="0"/>
        <w:spacing w:after="120" w:line="240" w:lineRule="auto"/>
        <w:rPr>
          <w:rFonts w:ascii="Verdana" w:hAnsi="Verdana" w:cs="Arial"/>
          <w:b/>
          <w:lang w:val="en-GB"/>
        </w:rPr>
      </w:pPr>
    </w:p>
    <w:p w14:paraId="44F369FA" w14:textId="43B5F836" w:rsidR="001226BB" w:rsidRPr="008E53B7" w:rsidRDefault="00386CF6" w:rsidP="00403ABF">
      <w:pPr>
        <w:keepNext/>
        <w:widowControl w:val="0"/>
        <w:tabs>
          <w:tab w:val="left" w:pos="3969"/>
        </w:tabs>
        <w:spacing w:after="120" w:line="240" w:lineRule="auto"/>
        <w:rPr>
          <w:rFonts w:ascii="Verdana" w:hAnsi="Verdana" w:cs="Arial"/>
          <w:bCs/>
          <w:lang w:val="en-GB"/>
        </w:rPr>
      </w:pPr>
      <w:r w:rsidRPr="008E53B7">
        <w:rPr>
          <w:rFonts w:ascii="Verdana" w:hAnsi="Verdana" w:cs="Arial"/>
          <w:b/>
          <w:lang w:val="en-GB"/>
        </w:rPr>
        <w:t xml:space="preserve">On </w:t>
      </w:r>
      <w:r w:rsidR="00D136E5" w:rsidRPr="008E53B7">
        <w:rPr>
          <w:rFonts w:ascii="Verdana" w:hAnsi="Verdana" w:cs="Arial"/>
          <w:b/>
          <w:lang w:val="en-GB"/>
        </w:rPr>
        <w:t>b</w:t>
      </w:r>
      <w:r w:rsidRPr="008E53B7">
        <w:rPr>
          <w:rFonts w:ascii="Verdana" w:hAnsi="Verdana" w:cs="Arial"/>
          <w:b/>
          <w:lang w:val="en-GB"/>
        </w:rPr>
        <w:t xml:space="preserve">ehalf of </w:t>
      </w:r>
      <w:r w:rsidR="008E49CE" w:rsidRPr="008E53B7">
        <w:rPr>
          <w:rFonts w:ascii="Verdana" w:hAnsi="Verdana" w:cs="Arial"/>
          <w:b/>
          <w:lang w:val="en-GB"/>
        </w:rPr>
        <w:t>applicant</w:t>
      </w:r>
      <w:r w:rsidRPr="008E53B7">
        <w:rPr>
          <w:rFonts w:ascii="Verdana" w:hAnsi="Verdana" w:cs="Arial"/>
          <w:b/>
          <w:lang w:val="en-GB"/>
        </w:rPr>
        <w:t xml:space="preserve">: </w:t>
      </w:r>
      <w:r w:rsidRPr="008E53B7">
        <w:rPr>
          <w:rFonts w:ascii="Verdana" w:hAnsi="Verdana" w:cs="Arial"/>
          <w:b/>
          <w:lang w:val="en-GB"/>
        </w:rPr>
        <w:tab/>
      </w:r>
      <w:proofErr w:type="spellStart"/>
      <w:r w:rsidR="00834C7D" w:rsidRPr="008E53B7">
        <w:rPr>
          <w:rFonts w:ascii="Verdana" w:hAnsi="Verdana" w:cs="Arial"/>
          <w:bCs/>
          <w:lang w:val="en-GB"/>
        </w:rPr>
        <w:t>Adv</w:t>
      </w:r>
      <w:proofErr w:type="spellEnd"/>
      <w:r w:rsidR="00834C7D" w:rsidRPr="008E53B7">
        <w:rPr>
          <w:rFonts w:ascii="Verdana" w:hAnsi="Verdana" w:cs="Arial"/>
          <w:bCs/>
          <w:lang w:val="en-GB"/>
        </w:rPr>
        <w:t xml:space="preserve"> </w:t>
      </w:r>
      <w:r w:rsidR="000716E3" w:rsidRPr="008E53B7">
        <w:rPr>
          <w:rFonts w:ascii="Verdana" w:hAnsi="Verdana" w:cs="Arial"/>
          <w:bCs/>
          <w:lang w:val="en-GB"/>
        </w:rPr>
        <w:t>B C Bester</w:t>
      </w:r>
    </w:p>
    <w:p w14:paraId="50585BC3" w14:textId="38677D7F" w:rsidR="00834C7D" w:rsidRPr="008E53B7" w:rsidRDefault="00834C7D" w:rsidP="00403ABF">
      <w:pPr>
        <w:keepNext/>
        <w:widowControl w:val="0"/>
        <w:tabs>
          <w:tab w:val="left" w:pos="3969"/>
        </w:tabs>
        <w:spacing w:after="120" w:line="240" w:lineRule="auto"/>
        <w:rPr>
          <w:rFonts w:ascii="Verdana" w:hAnsi="Verdana" w:cs="Arial"/>
          <w:bCs/>
          <w:lang w:val="en-GB"/>
        </w:rPr>
      </w:pPr>
      <w:r w:rsidRPr="008E53B7">
        <w:rPr>
          <w:rFonts w:ascii="Verdana" w:hAnsi="Verdana" w:cs="Arial"/>
          <w:bCs/>
          <w:lang w:val="en-GB"/>
        </w:rPr>
        <w:tab/>
      </w:r>
      <w:hyperlink r:id="rId9" w:history="1">
        <w:r w:rsidR="000716E3" w:rsidRPr="008E53B7">
          <w:rPr>
            <w:rStyle w:val="Hyperlink"/>
            <w:rFonts w:ascii="Verdana" w:hAnsi="Verdana" w:cs="Arial"/>
            <w:bCs/>
            <w:lang w:val="en-GB"/>
          </w:rPr>
          <w:t>ben@lawcircle.co.za</w:t>
        </w:r>
      </w:hyperlink>
      <w:r w:rsidR="000716E3" w:rsidRPr="008E53B7">
        <w:rPr>
          <w:rFonts w:ascii="Verdana" w:hAnsi="Verdana" w:cs="Arial"/>
          <w:bCs/>
          <w:lang w:val="en-GB"/>
        </w:rPr>
        <w:t xml:space="preserve"> </w:t>
      </w:r>
    </w:p>
    <w:p w14:paraId="0C678E42" w14:textId="4B9B1D79" w:rsidR="008B2A4F" w:rsidRPr="008E53B7" w:rsidRDefault="00E614F3" w:rsidP="008B2A4F">
      <w:pPr>
        <w:keepNext/>
        <w:widowControl w:val="0"/>
        <w:tabs>
          <w:tab w:val="left" w:pos="3969"/>
        </w:tabs>
        <w:spacing w:after="120" w:line="240" w:lineRule="auto"/>
        <w:ind w:left="3969"/>
        <w:rPr>
          <w:rFonts w:ascii="Verdana" w:hAnsi="Verdana" w:cs="Arial"/>
          <w:bCs/>
          <w:lang w:val="en-GB"/>
        </w:rPr>
      </w:pPr>
      <w:r w:rsidRPr="008E53B7">
        <w:rPr>
          <w:rFonts w:ascii="Verdana" w:hAnsi="Verdana" w:cs="Arial"/>
          <w:bCs/>
          <w:u w:val="single"/>
          <w:lang w:val="en-GB"/>
        </w:rPr>
        <w:t>Instructed by</w:t>
      </w:r>
      <w:r w:rsidRPr="008E53B7">
        <w:rPr>
          <w:rFonts w:ascii="Verdana" w:hAnsi="Verdana" w:cs="Arial"/>
          <w:bCs/>
          <w:lang w:val="en-GB"/>
        </w:rPr>
        <w:t>:</w:t>
      </w:r>
    </w:p>
    <w:p w14:paraId="6D19E8A9" w14:textId="7939851C" w:rsidR="00E614F3" w:rsidRPr="008E53B7" w:rsidRDefault="000716E3" w:rsidP="008B2A4F">
      <w:pPr>
        <w:keepNext/>
        <w:widowControl w:val="0"/>
        <w:tabs>
          <w:tab w:val="left" w:pos="3969"/>
        </w:tabs>
        <w:spacing w:after="120" w:line="240" w:lineRule="auto"/>
        <w:ind w:left="3969"/>
        <w:rPr>
          <w:rFonts w:ascii="Verdana" w:hAnsi="Verdana" w:cs="Arial"/>
          <w:bCs/>
          <w:lang w:val="it-IT"/>
        </w:rPr>
      </w:pPr>
      <w:r w:rsidRPr="008E53B7">
        <w:rPr>
          <w:rFonts w:ascii="Verdana" w:hAnsi="Verdana" w:cs="Arial"/>
          <w:bCs/>
          <w:lang w:val="it-IT"/>
        </w:rPr>
        <w:t>Modiba Du Plessis Attorneys</w:t>
      </w:r>
    </w:p>
    <w:p w14:paraId="3B4BE232" w14:textId="31C5B9BD" w:rsidR="005D7F7B" w:rsidRPr="008E53B7" w:rsidRDefault="008F679E" w:rsidP="000716E3">
      <w:pPr>
        <w:widowControl w:val="0"/>
        <w:tabs>
          <w:tab w:val="left" w:pos="3969"/>
        </w:tabs>
        <w:spacing w:after="240" w:line="240" w:lineRule="auto"/>
        <w:ind w:left="3969"/>
        <w:rPr>
          <w:rFonts w:ascii="Verdana" w:hAnsi="Verdana" w:cs="Arial"/>
          <w:lang w:val="it-IT"/>
        </w:rPr>
      </w:pPr>
      <w:hyperlink r:id="rId10" w:history="1">
        <w:r w:rsidR="000716E3" w:rsidRPr="008E53B7">
          <w:rPr>
            <w:rStyle w:val="Hyperlink"/>
            <w:rFonts w:ascii="Verdana" w:hAnsi="Verdana" w:cs="Arial"/>
            <w:lang w:val="it-IT"/>
          </w:rPr>
          <w:t>albert@mdpa.co.za</w:t>
        </w:r>
      </w:hyperlink>
      <w:r w:rsidR="000716E3" w:rsidRPr="008E53B7">
        <w:rPr>
          <w:rFonts w:ascii="Verdana" w:hAnsi="Verdana" w:cs="Arial"/>
          <w:lang w:val="it-IT"/>
        </w:rPr>
        <w:t xml:space="preserve"> </w:t>
      </w:r>
    </w:p>
    <w:p w14:paraId="1A59CE60" w14:textId="2CFD47B5" w:rsidR="00CD282A" w:rsidRPr="008E53B7" w:rsidRDefault="00CD282A" w:rsidP="00403ABF">
      <w:pPr>
        <w:keepNext/>
        <w:widowControl w:val="0"/>
        <w:tabs>
          <w:tab w:val="left" w:pos="3969"/>
        </w:tabs>
        <w:spacing w:after="120" w:line="240" w:lineRule="auto"/>
        <w:rPr>
          <w:rFonts w:ascii="Verdana" w:hAnsi="Verdana" w:cs="Arial"/>
          <w:lang w:val="en-GB"/>
        </w:rPr>
      </w:pPr>
      <w:r w:rsidRPr="008E53B7">
        <w:rPr>
          <w:rFonts w:ascii="Verdana" w:hAnsi="Verdana" w:cs="Arial"/>
          <w:b/>
          <w:lang w:val="en-GB"/>
        </w:rPr>
        <w:t>On behalf of respondent:</w:t>
      </w:r>
      <w:r w:rsidRPr="008E53B7">
        <w:rPr>
          <w:rFonts w:ascii="Verdana" w:hAnsi="Verdana" w:cs="Arial"/>
          <w:lang w:val="en-GB"/>
        </w:rPr>
        <w:tab/>
      </w:r>
      <w:proofErr w:type="spellStart"/>
      <w:r w:rsidR="00BD0444" w:rsidRPr="008E53B7">
        <w:rPr>
          <w:rFonts w:ascii="Verdana" w:hAnsi="Verdana" w:cs="Arial"/>
          <w:lang w:val="en-GB"/>
        </w:rPr>
        <w:t>Adv</w:t>
      </w:r>
      <w:proofErr w:type="spellEnd"/>
      <w:r w:rsidR="00BD0444" w:rsidRPr="008E53B7">
        <w:rPr>
          <w:rFonts w:ascii="Verdana" w:hAnsi="Verdana" w:cs="Arial"/>
          <w:lang w:val="en-GB"/>
        </w:rPr>
        <w:t xml:space="preserve"> </w:t>
      </w:r>
      <w:r w:rsidR="000716E3" w:rsidRPr="008E53B7">
        <w:rPr>
          <w:rFonts w:ascii="Verdana" w:hAnsi="Verdana" w:cs="Arial"/>
          <w:lang w:val="en-GB"/>
        </w:rPr>
        <w:t xml:space="preserve">N </w:t>
      </w:r>
      <w:proofErr w:type="spellStart"/>
      <w:r w:rsidR="000716E3" w:rsidRPr="008E53B7">
        <w:rPr>
          <w:rFonts w:ascii="Verdana" w:hAnsi="Verdana" w:cs="Arial"/>
          <w:lang w:val="en-GB"/>
        </w:rPr>
        <w:t>Strathern</w:t>
      </w:r>
      <w:proofErr w:type="spellEnd"/>
      <w:r w:rsidR="000716E3" w:rsidRPr="008E53B7">
        <w:rPr>
          <w:rFonts w:ascii="Verdana" w:hAnsi="Verdana" w:cs="Arial"/>
          <w:lang w:val="en-GB"/>
        </w:rPr>
        <w:t xml:space="preserve"> </w:t>
      </w:r>
    </w:p>
    <w:p w14:paraId="300E2DFD" w14:textId="4C3A0317" w:rsidR="00834C7D" w:rsidRPr="008E53B7" w:rsidRDefault="00834C7D" w:rsidP="00403ABF">
      <w:pPr>
        <w:keepNext/>
        <w:widowControl w:val="0"/>
        <w:tabs>
          <w:tab w:val="left" w:pos="3969"/>
        </w:tabs>
        <w:spacing w:after="120" w:line="240" w:lineRule="auto"/>
        <w:rPr>
          <w:rFonts w:ascii="Verdana" w:hAnsi="Verdana" w:cs="Arial"/>
          <w:lang w:val="en-GB"/>
        </w:rPr>
      </w:pPr>
      <w:r w:rsidRPr="008E53B7">
        <w:rPr>
          <w:rFonts w:ascii="Verdana" w:hAnsi="Verdana" w:cs="Arial"/>
          <w:lang w:val="en-GB"/>
        </w:rPr>
        <w:tab/>
      </w:r>
      <w:hyperlink r:id="rId11" w:history="1">
        <w:r w:rsidR="000716E3" w:rsidRPr="008E53B7">
          <w:rPr>
            <w:rStyle w:val="Hyperlink"/>
            <w:rFonts w:ascii="Verdana" w:hAnsi="Verdana" w:cs="Arial"/>
            <w:lang w:val="en-GB"/>
          </w:rPr>
          <w:t>nicky@strathern.co.za</w:t>
        </w:r>
      </w:hyperlink>
      <w:r w:rsidR="000716E3" w:rsidRPr="008E53B7">
        <w:rPr>
          <w:rFonts w:ascii="Verdana" w:hAnsi="Verdana" w:cs="Arial"/>
          <w:lang w:val="en-GB"/>
        </w:rPr>
        <w:t xml:space="preserve"> </w:t>
      </w:r>
    </w:p>
    <w:p w14:paraId="5EEFF3D9" w14:textId="150E2569" w:rsidR="00030F60" w:rsidRPr="008E53B7" w:rsidRDefault="00DF5382" w:rsidP="00BD0444">
      <w:pPr>
        <w:keepNext/>
        <w:widowControl w:val="0"/>
        <w:tabs>
          <w:tab w:val="left" w:pos="3969"/>
        </w:tabs>
        <w:spacing w:after="120" w:line="240" w:lineRule="auto"/>
        <w:ind w:left="3969"/>
        <w:rPr>
          <w:rFonts w:ascii="Verdana" w:hAnsi="Verdana" w:cs="Arial"/>
          <w:bCs/>
          <w:lang w:val="en-GB"/>
        </w:rPr>
      </w:pPr>
      <w:r w:rsidRPr="008E53B7">
        <w:rPr>
          <w:rFonts w:ascii="Verdana" w:hAnsi="Verdana" w:cs="Arial"/>
          <w:bCs/>
          <w:u w:val="single"/>
          <w:lang w:val="en-GB"/>
        </w:rPr>
        <w:t>I</w:t>
      </w:r>
      <w:r w:rsidR="00030F60" w:rsidRPr="008E53B7">
        <w:rPr>
          <w:rFonts w:ascii="Verdana" w:hAnsi="Verdana" w:cs="Arial"/>
          <w:bCs/>
          <w:u w:val="single"/>
          <w:lang w:val="en-GB"/>
        </w:rPr>
        <w:t>nstructed by:</w:t>
      </w:r>
    </w:p>
    <w:p w14:paraId="0FD7A3CF" w14:textId="6FE0752F" w:rsidR="00030F60" w:rsidRPr="008E53B7" w:rsidRDefault="000716E3" w:rsidP="00BD0444">
      <w:pPr>
        <w:keepNext/>
        <w:widowControl w:val="0"/>
        <w:tabs>
          <w:tab w:val="left" w:pos="3969"/>
        </w:tabs>
        <w:spacing w:after="120" w:line="240" w:lineRule="auto"/>
        <w:ind w:left="3969"/>
        <w:rPr>
          <w:rFonts w:ascii="Verdana" w:hAnsi="Verdana" w:cs="Arial"/>
          <w:bCs/>
          <w:lang w:val="en-GB"/>
        </w:rPr>
      </w:pPr>
      <w:r w:rsidRPr="008E53B7">
        <w:rPr>
          <w:rFonts w:ascii="Verdana" w:hAnsi="Verdana" w:cs="Arial"/>
          <w:bCs/>
          <w:lang w:val="en-GB"/>
        </w:rPr>
        <w:t>Ulrich Roux &amp; Associates</w:t>
      </w:r>
    </w:p>
    <w:p w14:paraId="605FB468" w14:textId="7B2D4BD5" w:rsidR="00834C7D" w:rsidRPr="008E53B7" w:rsidRDefault="008F679E" w:rsidP="00030F60">
      <w:pPr>
        <w:widowControl w:val="0"/>
        <w:tabs>
          <w:tab w:val="left" w:pos="3969"/>
        </w:tabs>
        <w:spacing w:after="120" w:line="240" w:lineRule="auto"/>
        <w:ind w:left="3969"/>
        <w:rPr>
          <w:rFonts w:ascii="Verdana" w:hAnsi="Verdana" w:cs="Arial"/>
          <w:bCs/>
          <w:lang w:val="en-GB"/>
        </w:rPr>
      </w:pPr>
      <w:hyperlink r:id="rId12" w:history="1">
        <w:r w:rsidR="000716E3" w:rsidRPr="008E53B7">
          <w:rPr>
            <w:rStyle w:val="Hyperlink"/>
            <w:rFonts w:ascii="Verdana" w:hAnsi="Verdana" w:cs="Arial"/>
            <w:bCs/>
            <w:lang w:val="en-GB"/>
          </w:rPr>
          <w:t>vanessa@rouxlegal.com</w:t>
        </w:r>
      </w:hyperlink>
      <w:r w:rsidR="000716E3" w:rsidRPr="008E53B7">
        <w:rPr>
          <w:rFonts w:ascii="Verdana" w:hAnsi="Verdana" w:cs="Arial"/>
          <w:bCs/>
          <w:lang w:val="en-GB"/>
        </w:rPr>
        <w:t>.</w:t>
      </w:r>
    </w:p>
    <w:sectPr w:rsidR="00834C7D" w:rsidRPr="008E53B7" w:rsidSect="006A5488">
      <w:headerReference w:type="default" r:id="rId13"/>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BF55" w14:textId="77777777" w:rsidR="00526FA2" w:rsidRDefault="00526FA2" w:rsidP="009760D6">
      <w:pPr>
        <w:spacing w:after="0" w:line="240" w:lineRule="auto"/>
      </w:pPr>
      <w:r>
        <w:separator/>
      </w:r>
    </w:p>
  </w:endnote>
  <w:endnote w:type="continuationSeparator" w:id="0">
    <w:p w14:paraId="6ECE5F26" w14:textId="77777777" w:rsidR="00526FA2" w:rsidRDefault="00526FA2"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3F54" w14:textId="77777777" w:rsidR="00526FA2" w:rsidRDefault="00526FA2" w:rsidP="009760D6">
      <w:pPr>
        <w:spacing w:after="0" w:line="240" w:lineRule="auto"/>
      </w:pPr>
      <w:r>
        <w:separator/>
      </w:r>
    </w:p>
  </w:footnote>
  <w:footnote w:type="continuationSeparator" w:id="0">
    <w:p w14:paraId="05888E7E" w14:textId="77777777" w:rsidR="00526FA2" w:rsidRDefault="00526FA2" w:rsidP="009760D6">
      <w:pPr>
        <w:spacing w:after="0" w:line="240" w:lineRule="auto"/>
      </w:pPr>
      <w:r>
        <w:continuationSeparator/>
      </w:r>
    </w:p>
  </w:footnote>
  <w:footnote w:id="1">
    <w:p w14:paraId="3CD244FD" w14:textId="77777777" w:rsidR="00526FA2" w:rsidRPr="008362C3" w:rsidRDefault="00526FA2" w:rsidP="003A63CC">
      <w:pPr>
        <w:pStyle w:val="FootnoteText"/>
        <w:rPr>
          <w:rFonts w:cs="Arial"/>
          <w:sz w:val="22"/>
          <w:szCs w:val="22"/>
          <w:lang w:val="it-IT"/>
        </w:rPr>
      </w:pPr>
      <w:r>
        <w:rPr>
          <w:rStyle w:val="FootnoteReference"/>
        </w:rPr>
        <w:footnoteRef/>
      </w:r>
      <w:r w:rsidRPr="003A63CC">
        <w:rPr>
          <w:lang w:val="it-IT"/>
        </w:rPr>
        <w:t xml:space="preserve"> </w:t>
      </w:r>
      <w:r w:rsidRPr="003A63CC">
        <w:rPr>
          <w:lang w:val="it-IT"/>
        </w:rPr>
        <w:tab/>
      </w:r>
      <w:r w:rsidRPr="008362C3">
        <w:rPr>
          <w:rFonts w:cs="Arial"/>
          <w:i/>
          <w:iCs/>
          <w:sz w:val="22"/>
          <w:szCs w:val="22"/>
          <w:lang w:val="it-IT"/>
        </w:rPr>
        <w:t>Terblanche v Terblanche</w:t>
      </w:r>
      <w:r w:rsidRPr="008362C3">
        <w:rPr>
          <w:rFonts w:cs="Arial"/>
          <w:sz w:val="22"/>
          <w:szCs w:val="22"/>
          <w:lang w:val="it-IT"/>
        </w:rPr>
        <w:t xml:space="preserve"> 1992 (1) SA 501 (W) at 504C.</w:t>
      </w:r>
    </w:p>
    <w:p w14:paraId="2BBDE6E5" w14:textId="69AD731A" w:rsidR="00526FA2" w:rsidRPr="003A63CC" w:rsidRDefault="00526FA2">
      <w:pPr>
        <w:pStyle w:val="FootnoteText"/>
        <w:rPr>
          <w:lang w:val="it-IT"/>
        </w:rPr>
      </w:pPr>
    </w:p>
  </w:footnote>
  <w:footnote w:id="2">
    <w:p w14:paraId="59E7F413" w14:textId="33FC4FF0" w:rsidR="00526FA2" w:rsidRDefault="00526FA2" w:rsidP="00953116">
      <w:pPr>
        <w:pStyle w:val="FootnoteText"/>
        <w:ind w:left="720" w:hanging="720"/>
      </w:pPr>
      <w:r>
        <w:rPr>
          <w:rStyle w:val="FootnoteReference"/>
        </w:rPr>
        <w:footnoteRef/>
      </w:r>
      <w:r>
        <w:t xml:space="preserve"> </w:t>
      </w:r>
      <w:r>
        <w:tab/>
        <w:t xml:space="preserve">Defendant’s plea and counterclaim, paragraph 2.3. </w:t>
      </w:r>
    </w:p>
  </w:footnote>
  <w:footnote w:id="3">
    <w:p w14:paraId="54382576" w14:textId="77777777" w:rsidR="00526FA2" w:rsidRDefault="00526FA2" w:rsidP="00CC7868">
      <w:pPr>
        <w:pStyle w:val="FootnoteText"/>
      </w:pPr>
      <w:r>
        <w:rPr>
          <w:rStyle w:val="FootnoteReference"/>
        </w:rPr>
        <w:footnoteRef/>
      </w:r>
      <w:r>
        <w:t xml:space="preserve"> </w:t>
      </w:r>
      <w:r>
        <w:tab/>
        <w:t xml:space="preserve">Defendant’s plea, paragraph 11. </w:t>
      </w:r>
    </w:p>
  </w:footnote>
  <w:footnote w:id="4">
    <w:p w14:paraId="45725645" w14:textId="79362BE0" w:rsidR="00526FA2" w:rsidRDefault="00526FA2" w:rsidP="00F84AC6">
      <w:pPr>
        <w:pStyle w:val="FootnoteText"/>
        <w:ind w:left="720" w:hanging="720"/>
      </w:pPr>
      <w:r>
        <w:rPr>
          <w:rStyle w:val="FootnoteReference"/>
        </w:rPr>
        <w:footnoteRef/>
      </w:r>
      <w:r>
        <w:t xml:space="preserve"> </w:t>
      </w:r>
      <w:r>
        <w:tab/>
        <w:t xml:space="preserve">Report by </w:t>
      </w:r>
      <w:proofErr w:type="spellStart"/>
      <w:r>
        <w:t>Potgieter</w:t>
      </w:r>
      <w:proofErr w:type="spellEnd"/>
      <w:r>
        <w:t xml:space="preserve">, paragraph 5.3. </w:t>
      </w:r>
    </w:p>
  </w:footnote>
  <w:footnote w:id="5">
    <w:p w14:paraId="0C221433" w14:textId="0839DA75" w:rsidR="00526FA2" w:rsidRDefault="00526FA2">
      <w:pPr>
        <w:pStyle w:val="FootnoteText"/>
      </w:pPr>
      <w:r>
        <w:rPr>
          <w:rStyle w:val="FootnoteReference"/>
        </w:rPr>
        <w:footnoteRef/>
      </w:r>
      <w:r>
        <w:t xml:space="preserve"> </w:t>
      </w:r>
      <w:r>
        <w:tab/>
        <w:t xml:space="preserve">Report by </w:t>
      </w:r>
      <w:proofErr w:type="spellStart"/>
      <w:r>
        <w:t>Potgieter</w:t>
      </w:r>
      <w:proofErr w:type="spellEnd"/>
      <w:r>
        <w:t xml:space="preserve">, paragraph 5.4. </w:t>
      </w:r>
    </w:p>
  </w:footnote>
  <w:footnote w:id="6">
    <w:p w14:paraId="4569491B" w14:textId="184CA6C9" w:rsidR="00526FA2" w:rsidRDefault="00526FA2">
      <w:pPr>
        <w:pStyle w:val="FootnoteText"/>
      </w:pPr>
      <w:r>
        <w:rPr>
          <w:rStyle w:val="FootnoteReference"/>
        </w:rPr>
        <w:footnoteRef/>
      </w:r>
      <w:r>
        <w:t xml:space="preserve"> </w:t>
      </w:r>
      <w:r>
        <w:tab/>
        <w:t xml:space="preserve">Report by </w:t>
      </w:r>
      <w:proofErr w:type="spellStart"/>
      <w:r>
        <w:t>Potgieter</w:t>
      </w:r>
      <w:proofErr w:type="spellEnd"/>
      <w:r>
        <w:t>, paragraph 8.7.</w:t>
      </w:r>
    </w:p>
  </w:footnote>
  <w:footnote w:id="7">
    <w:p w14:paraId="4E151808" w14:textId="77777777" w:rsidR="00526FA2" w:rsidRPr="00EB09E8" w:rsidRDefault="00526FA2" w:rsidP="00574013">
      <w:pPr>
        <w:pStyle w:val="FootnoteText"/>
        <w:rPr>
          <w:lang w:val="nl-NL"/>
        </w:rPr>
      </w:pPr>
      <w:r>
        <w:rPr>
          <w:rStyle w:val="FootnoteReference"/>
        </w:rPr>
        <w:footnoteRef/>
      </w:r>
      <w:r w:rsidRPr="00574013">
        <w:rPr>
          <w:lang w:val="nl-NL"/>
        </w:rPr>
        <w:t xml:space="preserve"> </w:t>
      </w:r>
      <w:r w:rsidRPr="00574013">
        <w:rPr>
          <w:lang w:val="nl-NL"/>
        </w:rPr>
        <w:tab/>
      </w:r>
      <w:r w:rsidRPr="00574013">
        <w:rPr>
          <w:i/>
          <w:iCs/>
          <w:lang w:val="nl-NL"/>
        </w:rPr>
        <w:t>Cary v Cary</w:t>
      </w:r>
      <w:r w:rsidRPr="00574013">
        <w:rPr>
          <w:lang w:val="nl-NL"/>
        </w:rPr>
        <w:t xml:space="preserve"> 1999 (3) SA 615 (C); </w:t>
      </w:r>
      <w:r w:rsidRPr="00EB09E8">
        <w:rPr>
          <w:i/>
          <w:iCs/>
          <w:lang w:val="nl-NL"/>
        </w:rPr>
        <w:t>Van Rippen v Van Rippen</w:t>
      </w:r>
      <w:r w:rsidRPr="00EB09E8">
        <w:rPr>
          <w:lang w:val="nl-NL"/>
        </w:rPr>
        <w:t xml:space="preserve"> 1949 (4) SA 634 (C). </w:t>
      </w:r>
    </w:p>
    <w:p w14:paraId="11454143" w14:textId="1A47D0E3" w:rsidR="00526FA2" w:rsidRPr="00574013" w:rsidRDefault="00526FA2" w:rsidP="00574013">
      <w:pPr>
        <w:pStyle w:val="FootnoteText"/>
        <w:rPr>
          <w:lang w:val="nl-NL"/>
        </w:rPr>
      </w:pPr>
      <w:r w:rsidRPr="00574013">
        <w:rPr>
          <w:lang w:val="nl-NL"/>
        </w:rPr>
        <w:t xml:space="preserve"> </w:t>
      </w:r>
    </w:p>
    <w:p w14:paraId="2B5112EA" w14:textId="28E5575F" w:rsidR="00526FA2" w:rsidRPr="00574013" w:rsidRDefault="00526FA2">
      <w:pPr>
        <w:pStyle w:val="FootnoteText"/>
        <w:rPr>
          <w:lang w:val="nl-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5847"/>
      <w:docPartObj>
        <w:docPartGallery w:val="Page Numbers (Top of Page)"/>
        <w:docPartUnique/>
      </w:docPartObj>
    </w:sdtPr>
    <w:sdtEndPr>
      <w:rPr>
        <w:noProof/>
      </w:rPr>
    </w:sdtEndPr>
    <w:sdtContent>
      <w:p w14:paraId="07CE8E0A" w14:textId="7BBA9E98" w:rsidR="00526FA2" w:rsidRPr="006A5488" w:rsidRDefault="00526FA2">
        <w:pPr>
          <w:pStyle w:val="Header"/>
          <w:jc w:val="center"/>
          <w:rPr>
            <w:rFonts w:ascii="Verdana" w:hAnsi="Verdana"/>
            <w:noProof/>
          </w:rPr>
        </w:pPr>
        <w:r w:rsidRPr="006A5488">
          <w:rPr>
            <w:rFonts w:ascii="Verdana" w:hAnsi="Verdana"/>
          </w:rPr>
          <w:t>- </w:t>
        </w:r>
        <w:r w:rsidRPr="006A5488">
          <w:rPr>
            <w:rFonts w:ascii="Verdana" w:hAnsi="Verdana"/>
          </w:rPr>
          <w:fldChar w:fldCharType="begin"/>
        </w:r>
        <w:r w:rsidRPr="006A5488">
          <w:rPr>
            <w:rFonts w:ascii="Verdana" w:hAnsi="Verdana"/>
          </w:rPr>
          <w:instrText xml:space="preserve"> PAGE   \* MERGEFORMAT </w:instrText>
        </w:r>
        <w:r w:rsidRPr="006A5488">
          <w:rPr>
            <w:rFonts w:ascii="Verdana" w:hAnsi="Verdana"/>
          </w:rPr>
          <w:fldChar w:fldCharType="separate"/>
        </w:r>
        <w:r w:rsidR="00FC0C24">
          <w:rPr>
            <w:rFonts w:ascii="Verdana" w:hAnsi="Verdana"/>
            <w:noProof/>
          </w:rPr>
          <w:t>20</w:t>
        </w:r>
        <w:r w:rsidRPr="006A5488">
          <w:rPr>
            <w:rFonts w:ascii="Verdana" w:hAnsi="Verdana"/>
            <w:noProof/>
          </w:rPr>
          <w:fldChar w:fldCharType="end"/>
        </w:r>
        <w:r w:rsidRPr="006A5488">
          <w:rPr>
            <w:rFonts w:ascii="Verdana" w:hAnsi="Verdana"/>
            <w:noProof/>
          </w:rPr>
          <w:t> -</w:t>
        </w:r>
      </w:p>
      <w:p w14:paraId="1A2BCE82" w14:textId="77777777" w:rsidR="00526FA2" w:rsidRDefault="00526FA2">
        <w:pPr>
          <w:pStyle w:val="Header"/>
          <w:jc w:val="center"/>
        </w:pPr>
      </w:p>
    </w:sdtContent>
  </w:sdt>
  <w:p w14:paraId="1D9DFF89" w14:textId="77777777" w:rsidR="00526FA2" w:rsidRDefault="00526F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15:restartNumberingAfterBreak="0">
    <w:nsid w:val="04EB55D8"/>
    <w:multiLevelType w:val="multilevel"/>
    <w:tmpl w:val="F252E514"/>
    <w:styleLink w:val="CurrentList1"/>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15:restartNumberingAfterBreak="0">
    <w:nsid w:val="1057022D"/>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B1633"/>
    <w:multiLevelType w:val="multilevel"/>
    <w:tmpl w:val="2402A964"/>
    <w:lvl w:ilvl="0">
      <w:start w:val="3"/>
      <w:numFmt w:val="decimal"/>
      <w:lvlText w:val="%1"/>
      <w:lvlJc w:val="left"/>
      <w:pPr>
        <w:ind w:left="530" w:hanging="530"/>
      </w:pPr>
      <w:rPr>
        <w:rFonts w:ascii="Arial" w:hAnsi="Arial" w:hint="default"/>
        <w:sz w:val="24"/>
      </w:rPr>
    </w:lvl>
    <w:lvl w:ilvl="1">
      <w:start w:val="8"/>
      <w:numFmt w:val="decimal"/>
      <w:lvlText w:val="%1.%2"/>
      <w:lvlJc w:val="left"/>
      <w:pPr>
        <w:ind w:left="1288" w:hanging="720"/>
      </w:pPr>
      <w:rPr>
        <w:rFonts w:ascii="Verdana" w:hAnsi="Verdana" w:hint="default"/>
        <w:sz w:val="22"/>
        <w:szCs w:val="22"/>
      </w:rPr>
    </w:lvl>
    <w:lvl w:ilvl="2">
      <w:start w:val="1"/>
      <w:numFmt w:val="decimal"/>
      <w:lvlText w:val="%1.%2.%3"/>
      <w:lvlJc w:val="left"/>
      <w:pPr>
        <w:ind w:left="1712" w:hanging="720"/>
      </w:pPr>
      <w:rPr>
        <w:rFonts w:ascii="Verdana" w:hAnsi="Verdana" w:hint="default"/>
        <w:sz w:val="22"/>
        <w:szCs w:val="22"/>
      </w:rPr>
    </w:lvl>
    <w:lvl w:ilvl="3">
      <w:start w:val="1"/>
      <w:numFmt w:val="decimal"/>
      <w:lvlText w:val="%1.%2.%3.%4"/>
      <w:lvlJc w:val="left"/>
      <w:pPr>
        <w:ind w:left="2568" w:hanging="1080"/>
      </w:pPr>
      <w:rPr>
        <w:rFonts w:ascii="Arial" w:hAnsi="Arial" w:hint="default"/>
        <w:sz w:val="24"/>
      </w:rPr>
    </w:lvl>
    <w:lvl w:ilvl="4">
      <w:start w:val="1"/>
      <w:numFmt w:val="decimal"/>
      <w:lvlText w:val="%1.%2.%3.%4.%5"/>
      <w:lvlJc w:val="left"/>
      <w:pPr>
        <w:ind w:left="3424" w:hanging="1440"/>
      </w:pPr>
      <w:rPr>
        <w:rFonts w:ascii="Arial" w:hAnsi="Arial" w:hint="default"/>
        <w:sz w:val="24"/>
      </w:rPr>
    </w:lvl>
    <w:lvl w:ilvl="5">
      <w:start w:val="1"/>
      <w:numFmt w:val="decimal"/>
      <w:lvlText w:val="%1.%2.%3.%4.%5.%6"/>
      <w:lvlJc w:val="left"/>
      <w:pPr>
        <w:ind w:left="4280" w:hanging="1800"/>
      </w:pPr>
      <w:rPr>
        <w:rFonts w:ascii="Arial" w:hAnsi="Arial" w:hint="default"/>
        <w:sz w:val="24"/>
      </w:rPr>
    </w:lvl>
    <w:lvl w:ilvl="6">
      <w:start w:val="1"/>
      <w:numFmt w:val="decimal"/>
      <w:lvlText w:val="%1.%2.%3.%4.%5.%6.%7"/>
      <w:lvlJc w:val="left"/>
      <w:pPr>
        <w:ind w:left="4776" w:hanging="1800"/>
      </w:pPr>
      <w:rPr>
        <w:rFonts w:ascii="Arial" w:hAnsi="Arial" w:hint="default"/>
        <w:sz w:val="24"/>
      </w:rPr>
    </w:lvl>
    <w:lvl w:ilvl="7">
      <w:start w:val="1"/>
      <w:numFmt w:val="decimal"/>
      <w:lvlText w:val="%1.%2.%3.%4.%5.%6.%7.%8"/>
      <w:lvlJc w:val="left"/>
      <w:pPr>
        <w:ind w:left="5632" w:hanging="2160"/>
      </w:pPr>
      <w:rPr>
        <w:rFonts w:ascii="Arial" w:hAnsi="Arial" w:hint="default"/>
        <w:sz w:val="24"/>
      </w:rPr>
    </w:lvl>
    <w:lvl w:ilvl="8">
      <w:start w:val="1"/>
      <w:numFmt w:val="decimal"/>
      <w:lvlText w:val="%1.%2.%3.%4.%5.%6.%7.%8.%9"/>
      <w:lvlJc w:val="left"/>
      <w:pPr>
        <w:ind w:left="6488" w:hanging="2520"/>
      </w:pPr>
      <w:rPr>
        <w:rFonts w:ascii="Arial" w:hAnsi="Arial" w:hint="default"/>
        <w:sz w:val="24"/>
      </w:rPr>
    </w:lvl>
  </w:abstractNum>
  <w:abstractNum w:abstractNumId="8" w15:restartNumberingAfterBreak="0">
    <w:nsid w:val="14DF6D63"/>
    <w:multiLevelType w:val="hybridMultilevel"/>
    <w:tmpl w:val="6B9483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3677A9"/>
    <w:multiLevelType w:val="hybridMultilevel"/>
    <w:tmpl w:val="9C2E2398"/>
    <w:lvl w:ilvl="0" w:tplc="B4F6CB2A">
      <w:start w:val="1"/>
      <w:numFmt w:val="decimal"/>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1D4630BE"/>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4" w15:restartNumberingAfterBreak="0">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5" w15:restartNumberingAfterBreak="0">
    <w:nsid w:val="2A721685"/>
    <w:multiLevelType w:val="multilevel"/>
    <w:tmpl w:val="5E320AAA"/>
    <w:lvl w:ilvl="0">
      <w:start w:val="1"/>
      <w:numFmt w:val="decimal"/>
      <w:lvlText w:val="%1"/>
      <w:lvlJc w:val="left"/>
      <w:pPr>
        <w:ind w:left="540" w:hanging="540"/>
      </w:pPr>
      <w:rPr>
        <w:rFonts w:hint="default"/>
      </w:rPr>
    </w:lvl>
    <w:lvl w:ilvl="1">
      <w:start w:val="6"/>
      <w:numFmt w:val="decimal"/>
      <w:lvlText w:val="%1.%2"/>
      <w:lvlJc w:val="left"/>
      <w:pPr>
        <w:ind w:left="1260" w:hanging="540"/>
      </w:pPr>
      <w:rPr>
        <w:rFonts w:hint="default"/>
        <w:b w:val="0"/>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5" w15:restartNumberingAfterBreak="0">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6" w15:restartNumberingAfterBreak="0">
    <w:nsid w:val="5E314CE5"/>
    <w:multiLevelType w:val="multilevel"/>
    <w:tmpl w:val="A7F0286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15:restartNumberingAfterBreak="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8" w15:restartNumberingAfterBreak="0">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6AC95D28"/>
    <w:multiLevelType w:val="hybridMultilevel"/>
    <w:tmpl w:val="029ED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1" w15:restartNumberingAfterBreak="0">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3" w15:restartNumberingAfterBreak="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34" w15:restartNumberingAfterBreak="0">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5" w15:restartNumberingAfterBreak="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6" w15:restartNumberingAfterBreak="0">
    <w:nsid w:val="783A1C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3"/>
  </w:num>
  <w:num w:numId="4">
    <w:abstractNumId w:val="2"/>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21"/>
  </w:num>
  <w:num w:numId="10">
    <w:abstractNumId w:val="24"/>
  </w:num>
  <w:num w:numId="11">
    <w:abstractNumId w:val="31"/>
  </w:num>
  <w:num w:numId="12">
    <w:abstractNumId w:val="22"/>
  </w:num>
  <w:num w:numId="13">
    <w:abstractNumId w:val="0"/>
  </w:num>
  <w:num w:numId="14">
    <w:abstractNumId w:val="30"/>
  </w:num>
  <w:num w:numId="15">
    <w:abstractNumId w:val="35"/>
  </w:num>
  <w:num w:numId="16">
    <w:abstractNumId w:val="20"/>
  </w:num>
  <w:num w:numId="17">
    <w:abstractNumId w:val="3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3"/>
  </w:num>
  <w:num w:numId="22">
    <w:abstractNumId w:val="13"/>
  </w:num>
  <w:num w:numId="23">
    <w:abstractNumId w:val="17"/>
  </w:num>
  <w:num w:numId="24">
    <w:abstractNumId w:val="18"/>
  </w:num>
  <w:num w:numId="25">
    <w:abstractNumId w:val="34"/>
  </w:num>
  <w:num w:numId="26">
    <w:abstractNumId w:val="16"/>
  </w:num>
  <w:num w:numId="27">
    <w:abstractNumId w:val="25"/>
  </w:num>
  <w:num w:numId="28">
    <w:abstractNumId w:val="37"/>
  </w:num>
  <w:num w:numId="29">
    <w:abstractNumId w:val="12"/>
  </w:num>
  <w:num w:numId="30">
    <w:abstractNumId w:val="27"/>
  </w:num>
  <w:num w:numId="31">
    <w:abstractNumId w:val="1"/>
  </w:num>
  <w:num w:numId="32">
    <w:abstractNumId w:val="29"/>
  </w:num>
  <w:num w:numId="33">
    <w:abstractNumId w:val="8"/>
  </w:num>
  <w:num w:numId="34">
    <w:abstractNumId w:val="3"/>
  </w:num>
  <w:num w:numId="35">
    <w:abstractNumId w:val="9"/>
  </w:num>
  <w:num w:numId="36">
    <w:abstractNumId w:val="36"/>
  </w:num>
  <w:num w:numId="37">
    <w:abstractNumId w:val="26"/>
  </w:num>
  <w:num w:numId="38">
    <w:abstractNumId w:val="7"/>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mailMerge>
    <w:mainDocumentType w:val="formLetters"/>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17"/>
    <w:rsid w:val="00000B51"/>
    <w:rsid w:val="000036DC"/>
    <w:rsid w:val="00003925"/>
    <w:rsid w:val="0000418A"/>
    <w:rsid w:val="00005071"/>
    <w:rsid w:val="00005A42"/>
    <w:rsid w:val="000065EB"/>
    <w:rsid w:val="0000665E"/>
    <w:rsid w:val="00006D75"/>
    <w:rsid w:val="0001066B"/>
    <w:rsid w:val="00013159"/>
    <w:rsid w:val="00013828"/>
    <w:rsid w:val="00015C94"/>
    <w:rsid w:val="000177BB"/>
    <w:rsid w:val="00026B84"/>
    <w:rsid w:val="00027707"/>
    <w:rsid w:val="000309D1"/>
    <w:rsid w:val="00030F60"/>
    <w:rsid w:val="0003153D"/>
    <w:rsid w:val="00032720"/>
    <w:rsid w:val="00032E28"/>
    <w:rsid w:val="00034C30"/>
    <w:rsid w:val="000413C6"/>
    <w:rsid w:val="00043456"/>
    <w:rsid w:val="00044237"/>
    <w:rsid w:val="000442F6"/>
    <w:rsid w:val="0004658E"/>
    <w:rsid w:val="00047960"/>
    <w:rsid w:val="00050546"/>
    <w:rsid w:val="00050CB2"/>
    <w:rsid w:val="00051A6D"/>
    <w:rsid w:val="000612F7"/>
    <w:rsid w:val="00061555"/>
    <w:rsid w:val="00061E3E"/>
    <w:rsid w:val="0006254A"/>
    <w:rsid w:val="000633E6"/>
    <w:rsid w:val="00063BCA"/>
    <w:rsid w:val="000653F2"/>
    <w:rsid w:val="00066329"/>
    <w:rsid w:val="00066FD7"/>
    <w:rsid w:val="0006790C"/>
    <w:rsid w:val="000716E3"/>
    <w:rsid w:val="000725AD"/>
    <w:rsid w:val="00072C59"/>
    <w:rsid w:val="000733E2"/>
    <w:rsid w:val="00073600"/>
    <w:rsid w:val="00073B74"/>
    <w:rsid w:val="00074EC4"/>
    <w:rsid w:val="000760C8"/>
    <w:rsid w:val="000809BC"/>
    <w:rsid w:val="00081A1A"/>
    <w:rsid w:val="00081CE3"/>
    <w:rsid w:val="00081F44"/>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26A"/>
    <w:rsid w:val="000B5D7B"/>
    <w:rsid w:val="000B6226"/>
    <w:rsid w:val="000B742D"/>
    <w:rsid w:val="000B7CDB"/>
    <w:rsid w:val="000C14B7"/>
    <w:rsid w:val="000C4BB1"/>
    <w:rsid w:val="000C5758"/>
    <w:rsid w:val="000C5D01"/>
    <w:rsid w:val="000C5DF9"/>
    <w:rsid w:val="000C5FF6"/>
    <w:rsid w:val="000C62C0"/>
    <w:rsid w:val="000C644E"/>
    <w:rsid w:val="000C6DFA"/>
    <w:rsid w:val="000C7E8C"/>
    <w:rsid w:val="000C7F8B"/>
    <w:rsid w:val="000D135F"/>
    <w:rsid w:val="000D1641"/>
    <w:rsid w:val="000D233F"/>
    <w:rsid w:val="000D37B6"/>
    <w:rsid w:val="000D3BCB"/>
    <w:rsid w:val="000D3ED5"/>
    <w:rsid w:val="000D41AB"/>
    <w:rsid w:val="000D5729"/>
    <w:rsid w:val="000E4DAB"/>
    <w:rsid w:val="000E616B"/>
    <w:rsid w:val="000E661B"/>
    <w:rsid w:val="000F0D24"/>
    <w:rsid w:val="000F1383"/>
    <w:rsid w:val="000F1800"/>
    <w:rsid w:val="000F1D4E"/>
    <w:rsid w:val="000F4970"/>
    <w:rsid w:val="000F4A64"/>
    <w:rsid w:val="000F53D1"/>
    <w:rsid w:val="000F7427"/>
    <w:rsid w:val="00101D55"/>
    <w:rsid w:val="001025BA"/>
    <w:rsid w:val="00103202"/>
    <w:rsid w:val="0010425B"/>
    <w:rsid w:val="001047CF"/>
    <w:rsid w:val="00106258"/>
    <w:rsid w:val="00106C16"/>
    <w:rsid w:val="00107604"/>
    <w:rsid w:val="00110047"/>
    <w:rsid w:val="00114C78"/>
    <w:rsid w:val="0011675D"/>
    <w:rsid w:val="001171F0"/>
    <w:rsid w:val="001174F7"/>
    <w:rsid w:val="0011765A"/>
    <w:rsid w:val="001206E9"/>
    <w:rsid w:val="0012209C"/>
    <w:rsid w:val="001226BB"/>
    <w:rsid w:val="00123728"/>
    <w:rsid w:val="0012503B"/>
    <w:rsid w:val="001308C7"/>
    <w:rsid w:val="00131E0E"/>
    <w:rsid w:val="00134663"/>
    <w:rsid w:val="00134AA0"/>
    <w:rsid w:val="00134B00"/>
    <w:rsid w:val="001356F3"/>
    <w:rsid w:val="0013584A"/>
    <w:rsid w:val="00135E37"/>
    <w:rsid w:val="001360FE"/>
    <w:rsid w:val="00136B08"/>
    <w:rsid w:val="00137B73"/>
    <w:rsid w:val="00140ED4"/>
    <w:rsid w:val="0014164A"/>
    <w:rsid w:val="001435D7"/>
    <w:rsid w:val="00143B45"/>
    <w:rsid w:val="00143B46"/>
    <w:rsid w:val="0014403E"/>
    <w:rsid w:val="00146CBA"/>
    <w:rsid w:val="001477EC"/>
    <w:rsid w:val="00150061"/>
    <w:rsid w:val="00152AEC"/>
    <w:rsid w:val="00152C73"/>
    <w:rsid w:val="00153841"/>
    <w:rsid w:val="001539DB"/>
    <w:rsid w:val="00153B91"/>
    <w:rsid w:val="00155981"/>
    <w:rsid w:val="001567BA"/>
    <w:rsid w:val="00156DAA"/>
    <w:rsid w:val="0015744E"/>
    <w:rsid w:val="00157ADF"/>
    <w:rsid w:val="001624F2"/>
    <w:rsid w:val="00162F9C"/>
    <w:rsid w:val="00163B86"/>
    <w:rsid w:val="001664B0"/>
    <w:rsid w:val="001671C9"/>
    <w:rsid w:val="0017007C"/>
    <w:rsid w:val="0017092C"/>
    <w:rsid w:val="00171847"/>
    <w:rsid w:val="00173680"/>
    <w:rsid w:val="00175A74"/>
    <w:rsid w:val="0017656B"/>
    <w:rsid w:val="001768C6"/>
    <w:rsid w:val="00176A42"/>
    <w:rsid w:val="00176B76"/>
    <w:rsid w:val="001800B1"/>
    <w:rsid w:val="00180D5D"/>
    <w:rsid w:val="001818D5"/>
    <w:rsid w:val="00185D78"/>
    <w:rsid w:val="0018685A"/>
    <w:rsid w:val="001878E2"/>
    <w:rsid w:val="00187994"/>
    <w:rsid w:val="00187A31"/>
    <w:rsid w:val="00190A4F"/>
    <w:rsid w:val="001944BB"/>
    <w:rsid w:val="0019653E"/>
    <w:rsid w:val="001967E4"/>
    <w:rsid w:val="001A51B8"/>
    <w:rsid w:val="001A69C7"/>
    <w:rsid w:val="001A7C41"/>
    <w:rsid w:val="001B07F4"/>
    <w:rsid w:val="001B5DAC"/>
    <w:rsid w:val="001C2696"/>
    <w:rsid w:val="001C356C"/>
    <w:rsid w:val="001C4E4D"/>
    <w:rsid w:val="001C648E"/>
    <w:rsid w:val="001C686D"/>
    <w:rsid w:val="001C6AFE"/>
    <w:rsid w:val="001C6E99"/>
    <w:rsid w:val="001D07BD"/>
    <w:rsid w:val="001D2694"/>
    <w:rsid w:val="001D3D4F"/>
    <w:rsid w:val="001D41D1"/>
    <w:rsid w:val="001D4298"/>
    <w:rsid w:val="001D52D8"/>
    <w:rsid w:val="001D719B"/>
    <w:rsid w:val="001E0AB9"/>
    <w:rsid w:val="001E256F"/>
    <w:rsid w:val="001E2685"/>
    <w:rsid w:val="001E4C66"/>
    <w:rsid w:val="001E68AE"/>
    <w:rsid w:val="001E7235"/>
    <w:rsid w:val="001F044B"/>
    <w:rsid w:val="001F38E9"/>
    <w:rsid w:val="001F4AA4"/>
    <w:rsid w:val="002004FA"/>
    <w:rsid w:val="00201123"/>
    <w:rsid w:val="00201AF2"/>
    <w:rsid w:val="00202C74"/>
    <w:rsid w:val="002033E0"/>
    <w:rsid w:val="0020518D"/>
    <w:rsid w:val="00206115"/>
    <w:rsid w:val="002061C5"/>
    <w:rsid w:val="0020722B"/>
    <w:rsid w:val="00207307"/>
    <w:rsid w:val="0020776E"/>
    <w:rsid w:val="002122ED"/>
    <w:rsid w:val="00214580"/>
    <w:rsid w:val="0021739E"/>
    <w:rsid w:val="002206E7"/>
    <w:rsid w:val="00224629"/>
    <w:rsid w:val="00225130"/>
    <w:rsid w:val="002254BC"/>
    <w:rsid w:val="00226AB1"/>
    <w:rsid w:val="00230193"/>
    <w:rsid w:val="00230F2C"/>
    <w:rsid w:val="00233130"/>
    <w:rsid w:val="00236435"/>
    <w:rsid w:val="0023743A"/>
    <w:rsid w:val="00243CAF"/>
    <w:rsid w:val="002441D3"/>
    <w:rsid w:val="00246C7C"/>
    <w:rsid w:val="00247D5E"/>
    <w:rsid w:val="002532C2"/>
    <w:rsid w:val="00257B90"/>
    <w:rsid w:val="00260719"/>
    <w:rsid w:val="00260F74"/>
    <w:rsid w:val="00261C7A"/>
    <w:rsid w:val="00263063"/>
    <w:rsid w:val="00263471"/>
    <w:rsid w:val="00263F5E"/>
    <w:rsid w:val="00264BFD"/>
    <w:rsid w:val="002650D6"/>
    <w:rsid w:val="002651E7"/>
    <w:rsid w:val="00265676"/>
    <w:rsid w:val="00267371"/>
    <w:rsid w:val="002676B8"/>
    <w:rsid w:val="00267A86"/>
    <w:rsid w:val="002703DC"/>
    <w:rsid w:val="002720C2"/>
    <w:rsid w:val="00272943"/>
    <w:rsid w:val="00273FDC"/>
    <w:rsid w:val="0027463B"/>
    <w:rsid w:val="0027464E"/>
    <w:rsid w:val="002751C2"/>
    <w:rsid w:val="00276C02"/>
    <w:rsid w:val="002778B3"/>
    <w:rsid w:val="00281456"/>
    <w:rsid w:val="00281683"/>
    <w:rsid w:val="00283963"/>
    <w:rsid w:val="0028691F"/>
    <w:rsid w:val="00287E7C"/>
    <w:rsid w:val="00287E9F"/>
    <w:rsid w:val="0029062F"/>
    <w:rsid w:val="00291E45"/>
    <w:rsid w:val="0029250F"/>
    <w:rsid w:val="00293AA9"/>
    <w:rsid w:val="002944F0"/>
    <w:rsid w:val="00294A9D"/>
    <w:rsid w:val="00294FB1"/>
    <w:rsid w:val="00297DE3"/>
    <w:rsid w:val="002A07EE"/>
    <w:rsid w:val="002A1540"/>
    <w:rsid w:val="002A18EB"/>
    <w:rsid w:val="002A3B0E"/>
    <w:rsid w:val="002A3DF0"/>
    <w:rsid w:val="002A3DFA"/>
    <w:rsid w:val="002A6ABE"/>
    <w:rsid w:val="002A735A"/>
    <w:rsid w:val="002B01A6"/>
    <w:rsid w:val="002B0BA5"/>
    <w:rsid w:val="002B3390"/>
    <w:rsid w:val="002B3E4D"/>
    <w:rsid w:val="002B4AC4"/>
    <w:rsid w:val="002B5DAD"/>
    <w:rsid w:val="002B6CA1"/>
    <w:rsid w:val="002B722F"/>
    <w:rsid w:val="002B7E42"/>
    <w:rsid w:val="002C06F2"/>
    <w:rsid w:val="002C1CA5"/>
    <w:rsid w:val="002C2076"/>
    <w:rsid w:val="002C220E"/>
    <w:rsid w:val="002C22F2"/>
    <w:rsid w:val="002C2FDB"/>
    <w:rsid w:val="002C3424"/>
    <w:rsid w:val="002C3974"/>
    <w:rsid w:val="002C40C0"/>
    <w:rsid w:val="002C4939"/>
    <w:rsid w:val="002C6183"/>
    <w:rsid w:val="002C6694"/>
    <w:rsid w:val="002C69F4"/>
    <w:rsid w:val="002C71D8"/>
    <w:rsid w:val="002C78FD"/>
    <w:rsid w:val="002C7988"/>
    <w:rsid w:val="002C7C79"/>
    <w:rsid w:val="002D090F"/>
    <w:rsid w:val="002D1606"/>
    <w:rsid w:val="002D2073"/>
    <w:rsid w:val="002D2DD2"/>
    <w:rsid w:val="002D46D6"/>
    <w:rsid w:val="002D4B8F"/>
    <w:rsid w:val="002E2D18"/>
    <w:rsid w:val="002E3181"/>
    <w:rsid w:val="002E73AF"/>
    <w:rsid w:val="002F0412"/>
    <w:rsid w:val="002F0513"/>
    <w:rsid w:val="002F0730"/>
    <w:rsid w:val="002F1C9C"/>
    <w:rsid w:val="002F2D81"/>
    <w:rsid w:val="002F3489"/>
    <w:rsid w:val="002F35E3"/>
    <w:rsid w:val="002F523C"/>
    <w:rsid w:val="002F648F"/>
    <w:rsid w:val="00300131"/>
    <w:rsid w:val="00300D21"/>
    <w:rsid w:val="00301C33"/>
    <w:rsid w:val="00301C94"/>
    <w:rsid w:val="003020E8"/>
    <w:rsid w:val="003028A5"/>
    <w:rsid w:val="0030333C"/>
    <w:rsid w:val="00305AC6"/>
    <w:rsid w:val="00305C9E"/>
    <w:rsid w:val="00306F0A"/>
    <w:rsid w:val="00307577"/>
    <w:rsid w:val="003102F5"/>
    <w:rsid w:val="00311A05"/>
    <w:rsid w:val="00312ABF"/>
    <w:rsid w:val="00313F23"/>
    <w:rsid w:val="00313FF0"/>
    <w:rsid w:val="003151CA"/>
    <w:rsid w:val="003151CC"/>
    <w:rsid w:val="00315E14"/>
    <w:rsid w:val="0032067C"/>
    <w:rsid w:val="003207B3"/>
    <w:rsid w:val="00322364"/>
    <w:rsid w:val="003238F6"/>
    <w:rsid w:val="00323DF9"/>
    <w:rsid w:val="00323F46"/>
    <w:rsid w:val="003240E7"/>
    <w:rsid w:val="00324AC1"/>
    <w:rsid w:val="00325C04"/>
    <w:rsid w:val="00326D63"/>
    <w:rsid w:val="00330E68"/>
    <w:rsid w:val="003315E1"/>
    <w:rsid w:val="00333B12"/>
    <w:rsid w:val="00334617"/>
    <w:rsid w:val="00335840"/>
    <w:rsid w:val="003370EE"/>
    <w:rsid w:val="0034091B"/>
    <w:rsid w:val="00341F63"/>
    <w:rsid w:val="0034360B"/>
    <w:rsid w:val="00344CFC"/>
    <w:rsid w:val="00345155"/>
    <w:rsid w:val="00345545"/>
    <w:rsid w:val="00354917"/>
    <w:rsid w:val="0035771F"/>
    <w:rsid w:val="00357EA3"/>
    <w:rsid w:val="00360DE4"/>
    <w:rsid w:val="00363C53"/>
    <w:rsid w:val="0036664D"/>
    <w:rsid w:val="00370530"/>
    <w:rsid w:val="00372017"/>
    <w:rsid w:val="0037223F"/>
    <w:rsid w:val="00372784"/>
    <w:rsid w:val="00372AF3"/>
    <w:rsid w:val="00375366"/>
    <w:rsid w:val="00376791"/>
    <w:rsid w:val="00377962"/>
    <w:rsid w:val="00377EF5"/>
    <w:rsid w:val="00381233"/>
    <w:rsid w:val="003812AC"/>
    <w:rsid w:val="00382328"/>
    <w:rsid w:val="003831C0"/>
    <w:rsid w:val="003847AB"/>
    <w:rsid w:val="0038573C"/>
    <w:rsid w:val="003868B1"/>
    <w:rsid w:val="003868E0"/>
    <w:rsid w:val="0038697F"/>
    <w:rsid w:val="00386CBB"/>
    <w:rsid w:val="00386CF6"/>
    <w:rsid w:val="00387263"/>
    <w:rsid w:val="00387C80"/>
    <w:rsid w:val="00391362"/>
    <w:rsid w:val="00392194"/>
    <w:rsid w:val="00394DCB"/>
    <w:rsid w:val="003974EF"/>
    <w:rsid w:val="00397837"/>
    <w:rsid w:val="00397CA3"/>
    <w:rsid w:val="00397E16"/>
    <w:rsid w:val="003A06F6"/>
    <w:rsid w:val="003A19E8"/>
    <w:rsid w:val="003A1A70"/>
    <w:rsid w:val="003A3A3E"/>
    <w:rsid w:val="003A4FAA"/>
    <w:rsid w:val="003A50CA"/>
    <w:rsid w:val="003A5E99"/>
    <w:rsid w:val="003A63CC"/>
    <w:rsid w:val="003A7881"/>
    <w:rsid w:val="003B0220"/>
    <w:rsid w:val="003B15A1"/>
    <w:rsid w:val="003B1E78"/>
    <w:rsid w:val="003B23AF"/>
    <w:rsid w:val="003B3F30"/>
    <w:rsid w:val="003B493E"/>
    <w:rsid w:val="003B5284"/>
    <w:rsid w:val="003C0B89"/>
    <w:rsid w:val="003C0D3A"/>
    <w:rsid w:val="003C27C9"/>
    <w:rsid w:val="003C3042"/>
    <w:rsid w:val="003C3A8C"/>
    <w:rsid w:val="003C4DC0"/>
    <w:rsid w:val="003C5093"/>
    <w:rsid w:val="003C7AF3"/>
    <w:rsid w:val="003D1753"/>
    <w:rsid w:val="003D17B4"/>
    <w:rsid w:val="003D1806"/>
    <w:rsid w:val="003D4233"/>
    <w:rsid w:val="003D4528"/>
    <w:rsid w:val="003D4E0E"/>
    <w:rsid w:val="003D4E8B"/>
    <w:rsid w:val="003D5F15"/>
    <w:rsid w:val="003D64BB"/>
    <w:rsid w:val="003D68B9"/>
    <w:rsid w:val="003D68D4"/>
    <w:rsid w:val="003D69CB"/>
    <w:rsid w:val="003D7420"/>
    <w:rsid w:val="003D788E"/>
    <w:rsid w:val="003D7C8B"/>
    <w:rsid w:val="003E04FB"/>
    <w:rsid w:val="003E2973"/>
    <w:rsid w:val="003E2FBD"/>
    <w:rsid w:val="003E631D"/>
    <w:rsid w:val="003E7039"/>
    <w:rsid w:val="003F0BC0"/>
    <w:rsid w:val="003F2B58"/>
    <w:rsid w:val="003F2E06"/>
    <w:rsid w:val="003F3422"/>
    <w:rsid w:val="003F41F0"/>
    <w:rsid w:val="003F5965"/>
    <w:rsid w:val="00400342"/>
    <w:rsid w:val="0040068E"/>
    <w:rsid w:val="00401A0F"/>
    <w:rsid w:val="00401FC4"/>
    <w:rsid w:val="0040336E"/>
    <w:rsid w:val="00403ABF"/>
    <w:rsid w:val="004040C3"/>
    <w:rsid w:val="0040458C"/>
    <w:rsid w:val="00404B57"/>
    <w:rsid w:val="00404C53"/>
    <w:rsid w:val="00405F52"/>
    <w:rsid w:val="0041013C"/>
    <w:rsid w:val="00410D25"/>
    <w:rsid w:val="004153A5"/>
    <w:rsid w:val="004153D8"/>
    <w:rsid w:val="00416310"/>
    <w:rsid w:val="00416357"/>
    <w:rsid w:val="00416496"/>
    <w:rsid w:val="00416633"/>
    <w:rsid w:val="00420EBE"/>
    <w:rsid w:val="004214EF"/>
    <w:rsid w:val="004236CF"/>
    <w:rsid w:val="00424F9E"/>
    <w:rsid w:val="00425E6A"/>
    <w:rsid w:val="00430C67"/>
    <w:rsid w:val="004348BD"/>
    <w:rsid w:val="00436423"/>
    <w:rsid w:val="00436F3D"/>
    <w:rsid w:val="00437B2C"/>
    <w:rsid w:val="004429CE"/>
    <w:rsid w:val="00445736"/>
    <w:rsid w:val="00445D79"/>
    <w:rsid w:val="00445FCA"/>
    <w:rsid w:val="00446F53"/>
    <w:rsid w:val="004471F0"/>
    <w:rsid w:val="00447F55"/>
    <w:rsid w:val="0045128A"/>
    <w:rsid w:val="00451F08"/>
    <w:rsid w:val="004536BE"/>
    <w:rsid w:val="00453B97"/>
    <w:rsid w:val="004568E6"/>
    <w:rsid w:val="00457904"/>
    <w:rsid w:val="0046015C"/>
    <w:rsid w:val="004609AD"/>
    <w:rsid w:val="00461251"/>
    <w:rsid w:val="0046168E"/>
    <w:rsid w:val="00462B15"/>
    <w:rsid w:val="004630D9"/>
    <w:rsid w:val="0046515D"/>
    <w:rsid w:val="00465779"/>
    <w:rsid w:val="00466228"/>
    <w:rsid w:val="0047039E"/>
    <w:rsid w:val="0047441B"/>
    <w:rsid w:val="004748F3"/>
    <w:rsid w:val="00475812"/>
    <w:rsid w:val="0047596B"/>
    <w:rsid w:val="004767FE"/>
    <w:rsid w:val="0047785C"/>
    <w:rsid w:val="00480C5B"/>
    <w:rsid w:val="00481CF6"/>
    <w:rsid w:val="0048240E"/>
    <w:rsid w:val="0048307D"/>
    <w:rsid w:val="0048439D"/>
    <w:rsid w:val="004846D1"/>
    <w:rsid w:val="00484F67"/>
    <w:rsid w:val="0048679D"/>
    <w:rsid w:val="00490073"/>
    <w:rsid w:val="00490AC0"/>
    <w:rsid w:val="00491F38"/>
    <w:rsid w:val="004928B5"/>
    <w:rsid w:val="00492C5D"/>
    <w:rsid w:val="0049358D"/>
    <w:rsid w:val="0049376C"/>
    <w:rsid w:val="00494DB1"/>
    <w:rsid w:val="004968B1"/>
    <w:rsid w:val="004A0E35"/>
    <w:rsid w:val="004A1490"/>
    <w:rsid w:val="004A200B"/>
    <w:rsid w:val="004A33AD"/>
    <w:rsid w:val="004A6929"/>
    <w:rsid w:val="004A7D81"/>
    <w:rsid w:val="004B20DB"/>
    <w:rsid w:val="004B3914"/>
    <w:rsid w:val="004B3ABA"/>
    <w:rsid w:val="004B584A"/>
    <w:rsid w:val="004B586F"/>
    <w:rsid w:val="004B62F8"/>
    <w:rsid w:val="004B7A47"/>
    <w:rsid w:val="004C0D2C"/>
    <w:rsid w:val="004C2634"/>
    <w:rsid w:val="004C3228"/>
    <w:rsid w:val="004C34FC"/>
    <w:rsid w:val="004C448B"/>
    <w:rsid w:val="004C5131"/>
    <w:rsid w:val="004C7D90"/>
    <w:rsid w:val="004D0E40"/>
    <w:rsid w:val="004D0E50"/>
    <w:rsid w:val="004D2C6C"/>
    <w:rsid w:val="004D3F47"/>
    <w:rsid w:val="004D5220"/>
    <w:rsid w:val="004D6741"/>
    <w:rsid w:val="004D71E6"/>
    <w:rsid w:val="004D7935"/>
    <w:rsid w:val="004D794D"/>
    <w:rsid w:val="004E1923"/>
    <w:rsid w:val="004E238B"/>
    <w:rsid w:val="004E320E"/>
    <w:rsid w:val="004E33A9"/>
    <w:rsid w:val="004E3D04"/>
    <w:rsid w:val="004E5097"/>
    <w:rsid w:val="004E6248"/>
    <w:rsid w:val="004F1F8D"/>
    <w:rsid w:val="004F20D6"/>
    <w:rsid w:val="004F2C5E"/>
    <w:rsid w:val="004F3125"/>
    <w:rsid w:val="004F7163"/>
    <w:rsid w:val="004F72A5"/>
    <w:rsid w:val="00500D01"/>
    <w:rsid w:val="005011B8"/>
    <w:rsid w:val="005032BD"/>
    <w:rsid w:val="00504E7F"/>
    <w:rsid w:val="00510081"/>
    <w:rsid w:val="005129FC"/>
    <w:rsid w:val="005138AD"/>
    <w:rsid w:val="00514564"/>
    <w:rsid w:val="00514649"/>
    <w:rsid w:val="00515A45"/>
    <w:rsid w:val="005177E3"/>
    <w:rsid w:val="00522D0B"/>
    <w:rsid w:val="00523250"/>
    <w:rsid w:val="0052498C"/>
    <w:rsid w:val="00524A02"/>
    <w:rsid w:val="00524CAA"/>
    <w:rsid w:val="00526A82"/>
    <w:rsid w:val="00526E28"/>
    <w:rsid w:val="00526FA2"/>
    <w:rsid w:val="0053295D"/>
    <w:rsid w:val="00533CAD"/>
    <w:rsid w:val="0053492C"/>
    <w:rsid w:val="00534C37"/>
    <w:rsid w:val="00535715"/>
    <w:rsid w:val="00541206"/>
    <w:rsid w:val="00541229"/>
    <w:rsid w:val="00543511"/>
    <w:rsid w:val="0054404B"/>
    <w:rsid w:val="005448FC"/>
    <w:rsid w:val="00544D58"/>
    <w:rsid w:val="00545858"/>
    <w:rsid w:val="00545AB4"/>
    <w:rsid w:val="00545BD2"/>
    <w:rsid w:val="00552AC3"/>
    <w:rsid w:val="005534FE"/>
    <w:rsid w:val="00554421"/>
    <w:rsid w:val="00560ECD"/>
    <w:rsid w:val="00561FC1"/>
    <w:rsid w:val="005643C6"/>
    <w:rsid w:val="00564AED"/>
    <w:rsid w:val="00564B8D"/>
    <w:rsid w:val="00565386"/>
    <w:rsid w:val="00565551"/>
    <w:rsid w:val="00565D4C"/>
    <w:rsid w:val="00565D87"/>
    <w:rsid w:val="00566341"/>
    <w:rsid w:val="0056645D"/>
    <w:rsid w:val="005664FB"/>
    <w:rsid w:val="00566C39"/>
    <w:rsid w:val="0057099E"/>
    <w:rsid w:val="00571C47"/>
    <w:rsid w:val="00572926"/>
    <w:rsid w:val="0057355B"/>
    <w:rsid w:val="00573DEC"/>
    <w:rsid w:val="00574013"/>
    <w:rsid w:val="00574158"/>
    <w:rsid w:val="0057496B"/>
    <w:rsid w:val="00574ED8"/>
    <w:rsid w:val="00577F42"/>
    <w:rsid w:val="00580FDE"/>
    <w:rsid w:val="00581684"/>
    <w:rsid w:val="00582786"/>
    <w:rsid w:val="00583D07"/>
    <w:rsid w:val="00584706"/>
    <w:rsid w:val="00584FBA"/>
    <w:rsid w:val="00585B3A"/>
    <w:rsid w:val="0059123A"/>
    <w:rsid w:val="00591C3C"/>
    <w:rsid w:val="00591FA8"/>
    <w:rsid w:val="00593702"/>
    <w:rsid w:val="00593983"/>
    <w:rsid w:val="00594961"/>
    <w:rsid w:val="005A1A09"/>
    <w:rsid w:val="005A2220"/>
    <w:rsid w:val="005A22F4"/>
    <w:rsid w:val="005A3D28"/>
    <w:rsid w:val="005A5268"/>
    <w:rsid w:val="005A69EB"/>
    <w:rsid w:val="005A6F8E"/>
    <w:rsid w:val="005A7D5F"/>
    <w:rsid w:val="005B2541"/>
    <w:rsid w:val="005B39A2"/>
    <w:rsid w:val="005B3B13"/>
    <w:rsid w:val="005B47FC"/>
    <w:rsid w:val="005B5D94"/>
    <w:rsid w:val="005B64CD"/>
    <w:rsid w:val="005C10CF"/>
    <w:rsid w:val="005C173D"/>
    <w:rsid w:val="005C330D"/>
    <w:rsid w:val="005C6001"/>
    <w:rsid w:val="005C7381"/>
    <w:rsid w:val="005C7A27"/>
    <w:rsid w:val="005D0317"/>
    <w:rsid w:val="005D1729"/>
    <w:rsid w:val="005D28FE"/>
    <w:rsid w:val="005D5065"/>
    <w:rsid w:val="005D57F1"/>
    <w:rsid w:val="005D64CC"/>
    <w:rsid w:val="005D70A5"/>
    <w:rsid w:val="005D7F7B"/>
    <w:rsid w:val="005E1121"/>
    <w:rsid w:val="005E19C0"/>
    <w:rsid w:val="005E3D73"/>
    <w:rsid w:val="005E58E1"/>
    <w:rsid w:val="005E6148"/>
    <w:rsid w:val="005E6780"/>
    <w:rsid w:val="005E68B0"/>
    <w:rsid w:val="005E7C92"/>
    <w:rsid w:val="005F024F"/>
    <w:rsid w:val="005F07EE"/>
    <w:rsid w:val="005F12F1"/>
    <w:rsid w:val="005F14E7"/>
    <w:rsid w:val="005F481A"/>
    <w:rsid w:val="005F54C0"/>
    <w:rsid w:val="005F6CEB"/>
    <w:rsid w:val="005F7BC7"/>
    <w:rsid w:val="005F7F9D"/>
    <w:rsid w:val="006023C9"/>
    <w:rsid w:val="00603F5C"/>
    <w:rsid w:val="00604E8F"/>
    <w:rsid w:val="00605101"/>
    <w:rsid w:val="00607DF0"/>
    <w:rsid w:val="00610AF7"/>
    <w:rsid w:val="00614E3C"/>
    <w:rsid w:val="0061570E"/>
    <w:rsid w:val="00616347"/>
    <w:rsid w:val="00617261"/>
    <w:rsid w:val="00621DDA"/>
    <w:rsid w:val="00622349"/>
    <w:rsid w:val="0062438F"/>
    <w:rsid w:val="00624568"/>
    <w:rsid w:val="00625AFC"/>
    <w:rsid w:val="00625CAA"/>
    <w:rsid w:val="00625F6F"/>
    <w:rsid w:val="006266F7"/>
    <w:rsid w:val="00626A95"/>
    <w:rsid w:val="00627249"/>
    <w:rsid w:val="00627B69"/>
    <w:rsid w:val="00632E58"/>
    <w:rsid w:val="006339CF"/>
    <w:rsid w:val="00633C89"/>
    <w:rsid w:val="006354B6"/>
    <w:rsid w:val="0063565C"/>
    <w:rsid w:val="0063603D"/>
    <w:rsid w:val="006369E5"/>
    <w:rsid w:val="0064120D"/>
    <w:rsid w:val="006431D0"/>
    <w:rsid w:val="00643885"/>
    <w:rsid w:val="00644741"/>
    <w:rsid w:val="00645344"/>
    <w:rsid w:val="00650245"/>
    <w:rsid w:val="00650EFA"/>
    <w:rsid w:val="00652230"/>
    <w:rsid w:val="00652801"/>
    <w:rsid w:val="00655AD0"/>
    <w:rsid w:val="006578F2"/>
    <w:rsid w:val="00657C00"/>
    <w:rsid w:val="00660DD8"/>
    <w:rsid w:val="0066162E"/>
    <w:rsid w:val="00661893"/>
    <w:rsid w:val="0066237F"/>
    <w:rsid w:val="006628F0"/>
    <w:rsid w:val="0066331F"/>
    <w:rsid w:val="00666DDC"/>
    <w:rsid w:val="006671C5"/>
    <w:rsid w:val="00667241"/>
    <w:rsid w:val="006705E0"/>
    <w:rsid w:val="00671A99"/>
    <w:rsid w:val="006726B2"/>
    <w:rsid w:val="00673C11"/>
    <w:rsid w:val="00674E8C"/>
    <w:rsid w:val="006767A0"/>
    <w:rsid w:val="0067743C"/>
    <w:rsid w:val="006806ED"/>
    <w:rsid w:val="00680837"/>
    <w:rsid w:val="00691758"/>
    <w:rsid w:val="00691837"/>
    <w:rsid w:val="00691B1E"/>
    <w:rsid w:val="00692BB7"/>
    <w:rsid w:val="00694610"/>
    <w:rsid w:val="00695B92"/>
    <w:rsid w:val="006A02F3"/>
    <w:rsid w:val="006A188A"/>
    <w:rsid w:val="006A1C99"/>
    <w:rsid w:val="006A286D"/>
    <w:rsid w:val="006A3026"/>
    <w:rsid w:val="006A4AA8"/>
    <w:rsid w:val="006A5488"/>
    <w:rsid w:val="006A5C7E"/>
    <w:rsid w:val="006B0A14"/>
    <w:rsid w:val="006B0CC1"/>
    <w:rsid w:val="006C0416"/>
    <w:rsid w:val="006C12C8"/>
    <w:rsid w:val="006C43E4"/>
    <w:rsid w:val="006C47BA"/>
    <w:rsid w:val="006C4FC1"/>
    <w:rsid w:val="006C5988"/>
    <w:rsid w:val="006C6384"/>
    <w:rsid w:val="006D0C59"/>
    <w:rsid w:val="006D0C89"/>
    <w:rsid w:val="006D1B25"/>
    <w:rsid w:val="006D28DC"/>
    <w:rsid w:val="006D2C1D"/>
    <w:rsid w:val="006D3232"/>
    <w:rsid w:val="006D6EF1"/>
    <w:rsid w:val="006E21A6"/>
    <w:rsid w:val="006E2294"/>
    <w:rsid w:val="006E53C6"/>
    <w:rsid w:val="006E62C6"/>
    <w:rsid w:val="006E687B"/>
    <w:rsid w:val="006E6908"/>
    <w:rsid w:val="006E71BB"/>
    <w:rsid w:val="006E7470"/>
    <w:rsid w:val="006E7535"/>
    <w:rsid w:val="006E75E9"/>
    <w:rsid w:val="006F19E8"/>
    <w:rsid w:val="006F5E01"/>
    <w:rsid w:val="0070343F"/>
    <w:rsid w:val="00703C42"/>
    <w:rsid w:val="00703F9D"/>
    <w:rsid w:val="0070480F"/>
    <w:rsid w:val="00705BB7"/>
    <w:rsid w:val="00707B18"/>
    <w:rsid w:val="007100D5"/>
    <w:rsid w:val="007102C2"/>
    <w:rsid w:val="00711128"/>
    <w:rsid w:val="00711263"/>
    <w:rsid w:val="0071370A"/>
    <w:rsid w:val="00713B69"/>
    <w:rsid w:val="00715BD0"/>
    <w:rsid w:val="00716987"/>
    <w:rsid w:val="007177AC"/>
    <w:rsid w:val="00720CA5"/>
    <w:rsid w:val="00721741"/>
    <w:rsid w:val="0072368D"/>
    <w:rsid w:val="00723BCA"/>
    <w:rsid w:val="0072458D"/>
    <w:rsid w:val="0072554C"/>
    <w:rsid w:val="0073040C"/>
    <w:rsid w:val="00731A93"/>
    <w:rsid w:val="00734F75"/>
    <w:rsid w:val="0073549B"/>
    <w:rsid w:val="007360BA"/>
    <w:rsid w:val="0074165F"/>
    <w:rsid w:val="00742076"/>
    <w:rsid w:val="00742CD3"/>
    <w:rsid w:val="00745928"/>
    <w:rsid w:val="00746F09"/>
    <w:rsid w:val="00746FCD"/>
    <w:rsid w:val="00747737"/>
    <w:rsid w:val="007513FF"/>
    <w:rsid w:val="0075274E"/>
    <w:rsid w:val="007536BD"/>
    <w:rsid w:val="007541EE"/>
    <w:rsid w:val="007558FB"/>
    <w:rsid w:val="007571FE"/>
    <w:rsid w:val="00765686"/>
    <w:rsid w:val="007673D3"/>
    <w:rsid w:val="0077088C"/>
    <w:rsid w:val="00770C88"/>
    <w:rsid w:val="007722EF"/>
    <w:rsid w:val="00772EA0"/>
    <w:rsid w:val="0077428B"/>
    <w:rsid w:val="007746D3"/>
    <w:rsid w:val="00774FFC"/>
    <w:rsid w:val="00777651"/>
    <w:rsid w:val="00782B05"/>
    <w:rsid w:val="00783696"/>
    <w:rsid w:val="00784D5D"/>
    <w:rsid w:val="007852F0"/>
    <w:rsid w:val="00785389"/>
    <w:rsid w:val="00787C2C"/>
    <w:rsid w:val="00791BE5"/>
    <w:rsid w:val="00792CE4"/>
    <w:rsid w:val="00793046"/>
    <w:rsid w:val="00795058"/>
    <w:rsid w:val="00795C2D"/>
    <w:rsid w:val="007A28D0"/>
    <w:rsid w:val="007A66E0"/>
    <w:rsid w:val="007B1473"/>
    <w:rsid w:val="007B2F9C"/>
    <w:rsid w:val="007B4695"/>
    <w:rsid w:val="007B5138"/>
    <w:rsid w:val="007B5B10"/>
    <w:rsid w:val="007B6412"/>
    <w:rsid w:val="007B6E57"/>
    <w:rsid w:val="007B7632"/>
    <w:rsid w:val="007B7D71"/>
    <w:rsid w:val="007C4050"/>
    <w:rsid w:val="007C620D"/>
    <w:rsid w:val="007C69E7"/>
    <w:rsid w:val="007D090B"/>
    <w:rsid w:val="007D1F2A"/>
    <w:rsid w:val="007D2DF4"/>
    <w:rsid w:val="007D2DF5"/>
    <w:rsid w:val="007D3D2E"/>
    <w:rsid w:val="007D5D4E"/>
    <w:rsid w:val="007E019C"/>
    <w:rsid w:val="007E0396"/>
    <w:rsid w:val="007E0A01"/>
    <w:rsid w:val="007E1879"/>
    <w:rsid w:val="007E5891"/>
    <w:rsid w:val="007E5D9D"/>
    <w:rsid w:val="007E7797"/>
    <w:rsid w:val="007E7EFB"/>
    <w:rsid w:val="007F0256"/>
    <w:rsid w:val="007F0A3D"/>
    <w:rsid w:val="007F2DDC"/>
    <w:rsid w:val="007F46C9"/>
    <w:rsid w:val="007F6A06"/>
    <w:rsid w:val="007F755E"/>
    <w:rsid w:val="007F7B2F"/>
    <w:rsid w:val="008001A6"/>
    <w:rsid w:val="008045B8"/>
    <w:rsid w:val="00804A2E"/>
    <w:rsid w:val="00805FFE"/>
    <w:rsid w:val="0080717D"/>
    <w:rsid w:val="008100FC"/>
    <w:rsid w:val="0081021D"/>
    <w:rsid w:val="008109A0"/>
    <w:rsid w:val="00810A54"/>
    <w:rsid w:val="008116D6"/>
    <w:rsid w:val="008117EA"/>
    <w:rsid w:val="00811E6B"/>
    <w:rsid w:val="0081556A"/>
    <w:rsid w:val="00815E05"/>
    <w:rsid w:val="00820348"/>
    <w:rsid w:val="008209D1"/>
    <w:rsid w:val="00821145"/>
    <w:rsid w:val="0082148B"/>
    <w:rsid w:val="00821680"/>
    <w:rsid w:val="00822B05"/>
    <w:rsid w:val="00822B8D"/>
    <w:rsid w:val="00824C09"/>
    <w:rsid w:val="00826444"/>
    <w:rsid w:val="00826978"/>
    <w:rsid w:val="00831798"/>
    <w:rsid w:val="008326DF"/>
    <w:rsid w:val="00832A22"/>
    <w:rsid w:val="008346B5"/>
    <w:rsid w:val="00834C7D"/>
    <w:rsid w:val="00840050"/>
    <w:rsid w:val="0084035F"/>
    <w:rsid w:val="00843429"/>
    <w:rsid w:val="008442AC"/>
    <w:rsid w:val="00850841"/>
    <w:rsid w:val="008513C1"/>
    <w:rsid w:val="00851B08"/>
    <w:rsid w:val="0085228A"/>
    <w:rsid w:val="008524DD"/>
    <w:rsid w:val="00855B2E"/>
    <w:rsid w:val="008564F0"/>
    <w:rsid w:val="008566DC"/>
    <w:rsid w:val="00856C0B"/>
    <w:rsid w:val="00856E63"/>
    <w:rsid w:val="00857F8F"/>
    <w:rsid w:val="00860199"/>
    <w:rsid w:val="008615F0"/>
    <w:rsid w:val="008649E5"/>
    <w:rsid w:val="008705B3"/>
    <w:rsid w:val="00871694"/>
    <w:rsid w:val="00871BE0"/>
    <w:rsid w:val="00873DB5"/>
    <w:rsid w:val="008748E9"/>
    <w:rsid w:val="00874EEF"/>
    <w:rsid w:val="00874F12"/>
    <w:rsid w:val="008752A2"/>
    <w:rsid w:val="00876724"/>
    <w:rsid w:val="00877748"/>
    <w:rsid w:val="00882AAD"/>
    <w:rsid w:val="0088384C"/>
    <w:rsid w:val="00884DD3"/>
    <w:rsid w:val="00890432"/>
    <w:rsid w:val="008915F5"/>
    <w:rsid w:val="008925B1"/>
    <w:rsid w:val="008957EC"/>
    <w:rsid w:val="0089594D"/>
    <w:rsid w:val="00896454"/>
    <w:rsid w:val="00897754"/>
    <w:rsid w:val="008A04BD"/>
    <w:rsid w:val="008A13A6"/>
    <w:rsid w:val="008A16A5"/>
    <w:rsid w:val="008A38C5"/>
    <w:rsid w:val="008A6649"/>
    <w:rsid w:val="008A6664"/>
    <w:rsid w:val="008A7D52"/>
    <w:rsid w:val="008B0C82"/>
    <w:rsid w:val="008B1429"/>
    <w:rsid w:val="008B1845"/>
    <w:rsid w:val="008B2A4F"/>
    <w:rsid w:val="008B3BBC"/>
    <w:rsid w:val="008B45F2"/>
    <w:rsid w:val="008B50B3"/>
    <w:rsid w:val="008C13AF"/>
    <w:rsid w:val="008C2605"/>
    <w:rsid w:val="008C58FC"/>
    <w:rsid w:val="008C672B"/>
    <w:rsid w:val="008D2D79"/>
    <w:rsid w:val="008D2DD4"/>
    <w:rsid w:val="008D3171"/>
    <w:rsid w:val="008D4475"/>
    <w:rsid w:val="008D6223"/>
    <w:rsid w:val="008D7E3B"/>
    <w:rsid w:val="008E07FE"/>
    <w:rsid w:val="008E1CBE"/>
    <w:rsid w:val="008E2389"/>
    <w:rsid w:val="008E49CE"/>
    <w:rsid w:val="008E5030"/>
    <w:rsid w:val="008E53B7"/>
    <w:rsid w:val="008E5AF0"/>
    <w:rsid w:val="008E7352"/>
    <w:rsid w:val="008E758B"/>
    <w:rsid w:val="008E7B3C"/>
    <w:rsid w:val="008F0FA1"/>
    <w:rsid w:val="008F1271"/>
    <w:rsid w:val="008F17A8"/>
    <w:rsid w:val="008F2334"/>
    <w:rsid w:val="008F4946"/>
    <w:rsid w:val="008F679E"/>
    <w:rsid w:val="008F6AD8"/>
    <w:rsid w:val="008F7DF3"/>
    <w:rsid w:val="009024F7"/>
    <w:rsid w:val="009025FC"/>
    <w:rsid w:val="0090545E"/>
    <w:rsid w:val="0090639B"/>
    <w:rsid w:val="00906FAA"/>
    <w:rsid w:val="00907804"/>
    <w:rsid w:val="00907FB5"/>
    <w:rsid w:val="00913544"/>
    <w:rsid w:val="0091585F"/>
    <w:rsid w:val="00916000"/>
    <w:rsid w:val="00920C13"/>
    <w:rsid w:val="00921B3C"/>
    <w:rsid w:val="00924657"/>
    <w:rsid w:val="00924699"/>
    <w:rsid w:val="009250EA"/>
    <w:rsid w:val="0092541F"/>
    <w:rsid w:val="0092579C"/>
    <w:rsid w:val="00926603"/>
    <w:rsid w:val="00926E18"/>
    <w:rsid w:val="009277E8"/>
    <w:rsid w:val="009301AC"/>
    <w:rsid w:val="009305F9"/>
    <w:rsid w:val="009307B5"/>
    <w:rsid w:val="00930B9D"/>
    <w:rsid w:val="00930FC3"/>
    <w:rsid w:val="00931920"/>
    <w:rsid w:val="009337A7"/>
    <w:rsid w:val="00934C98"/>
    <w:rsid w:val="00935FE8"/>
    <w:rsid w:val="00936B81"/>
    <w:rsid w:val="009402EA"/>
    <w:rsid w:val="009403B2"/>
    <w:rsid w:val="00940646"/>
    <w:rsid w:val="009408E0"/>
    <w:rsid w:val="00946E35"/>
    <w:rsid w:val="009471EB"/>
    <w:rsid w:val="0095038D"/>
    <w:rsid w:val="00952A79"/>
    <w:rsid w:val="00952BA1"/>
    <w:rsid w:val="00953017"/>
    <w:rsid w:val="00953116"/>
    <w:rsid w:val="0095458D"/>
    <w:rsid w:val="00954770"/>
    <w:rsid w:val="00954D57"/>
    <w:rsid w:val="00956648"/>
    <w:rsid w:val="0095793F"/>
    <w:rsid w:val="00962AEB"/>
    <w:rsid w:val="00963053"/>
    <w:rsid w:val="009634C5"/>
    <w:rsid w:val="00964313"/>
    <w:rsid w:val="00964590"/>
    <w:rsid w:val="00964A38"/>
    <w:rsid w:val="0096527D"/>
    <w:rsid w:val="00967B21"/>
    <w:rsid w:val="009714A3"/>
    <w:rsid w:val="00971D1D"/>
    <w:rsid w:val="00972737"/>
    <w:rsid w:val="009744C0"/>
    <w:rsid w:val="00975DD1"/>
    <w:rsid w:val="009760D6"/>
    <w:rsid w:val="00976640"/>
    <w:rsid w:val="00977986"/>
    <w:rsid w:val="009779F2"/>
    <w:rsid w:val="00977E3F"/>
    <w:rsid w:val="00980FA1"/>
    <w:rsid w:val="00981557"/>
    <w:rsid w:val="009825E8"/>
    <w:rsid w:val="009860D8"/>
    <w:rsid w:val="00987AAD"/>
    <w:rsid w:val="00992407"/>
    <w:rsid w:val="00992AB6"/>
    <w:rsid w:val="00994D06"/>
    <w:rsid w:val="0099540D"/>
    <w:rsid w:val="00997B66"/>
    <w:rsid w:val="00997FD1"/>
    <w:rsid w:val="009A2697"/>
    <w:rsid w:val="009A3630"/>
    <w:rsid w:val="009A38C7"/>
    <w:rsid w:val="009A4B32"/>
    <w:rsid w:val="009A4C27"/>
    <w:rsid w:val="009A567B"/>
    <w:rsid w:val="009A610D"/>
    <w:rsid w:val="009A679C"/>
    <w:rsid w:val="009A6BB7"/>
    <w:rsid w:val="009A77CE"/>
    <w:rsid w:val="009A7A47"/>
    <w:rsid w:val="009B08AA"/>
    <w:rsid w:val="009B1D55"/>
    <w:rsid w:val="009B645B"/>
    <w:rsid w:val="009C05AB"/>
    <w:rsid w:val="009C0E69"/>
    <w:rsid w:val="009C0F88"/>
    <w:rsid w:val="009C1191"/>
    <w:rsid w:val="009C4F73"/>
    <w:rsid w:val="009C5F24"/>
    <w:rsid w:val="009C6848"/>
    <w:rsid w:val="009D0776"/>
    <w:rsid w:val="009D0B6A"/>
    <w:rsid w:val="009D101F"/>
    <w:rsid w:val="009D1B13"/>
    <w:rsid w:val="009D1B22"/>
    <w:rsid w:val="009D1B9C"/>
    <w:rsid w:val="009D1E54"/>
    <w:rsid w:val="009D3C51"/>
    <w:rsid w:val="009D3DC1"/>
    <w:rsid w:val="009D4699"/>
    <w:rsid w:val="009D4DD5"/>
    <w:rsid w:val="009D4FF3"/>
    <w:rsid w:val="009D565D"/>
    <w:rsid w:val="009D773D"/>
    <w:rsid w:val="009E198E"/>
    <w:rsid w:val="009E2FAD"/>
    <w:rsid w:val="009F01A0"/>
    <w:rsid w:val="009F088B"/>
    <w:rsid w:val="009F5EF5"/>
    <w:rsid w:val="009F6615"/>
    <w:rsid w:val="009F7732"/>
    <w:rsid w:val="00A0030E"/>
    <w:rsid w:val="00A027C7"/>
    <w:rsid w:val="00A0288F"/>
    <w:rsid w:val="00A038A6"/>
    <w:rsid w:val="00A06374"/>
    <w:rsid w:val="00A07A88"/>
    <w:rsid w:val="00A100A7"/>
    <w:rsid w:val="00A11615"/>
    <w:rsid w:val="00A13CA4"/>
    <w:rsid w:val="00A157E6"/>
    <w:rsid w:val="00A15EC6"/>
    <w:rsid w:val="00A1646F"/>
    <w:rsid w:val="00A202F9"/>
    <w:rsid w:val="00A20807"/>
    <w:rsid w:val="00A22D83"/>
    <w:rsid w:val="00A231B1"/>
    <w:rsid w:val="00A25A71"/>
    <w:rsid w:val="00A26885"/>
    <w:rsid w:val="00A3035C"/>
    <w:rsid w:val="00A30A30"/>
    <w:rsid w:val="00A30C01"/>
    <w:rsid w:val="00A30E54"/>
    <w:rsid w:val="00A31FA9"/>
    <w:rsid w:val="00A3228B"/>
    <w:rsid w:val="00A32E5F"/>
    <w:rsid w:val="00A335AF"/>
    <w:rsid w:val="00A35857"/>
    <w:rsid w:val="00A35EE4"/>
    <w:rsid w:val="00A35F7C"/>
    <w:rsid w:val="00A36080"/>
    <w:rsid w:val="00A363AD"/>
    <w:rsid w:val="00A37E01"/>
    <w:rsid w:val="00A4280A"/>
    <w:rsid w:val="00A4518E"/>
    <w:rsid w:val="00A45E0B"/>
    <w:rsid w:val="00A46078"/>
    <w:rsid w:val="00A47250"/>
    <w:rsid w:val="00A47E4D"/>
    <w:rsid w:val="00A5018A"/>
    <w:rsid w:val="00A5451E"/>
    <w:rsid w:val="00A55FFE"/>
    <w:rsid w:val="00A60CE5"/>
    <w:rsid w:val="00A6428E"/>
    <w:rsid w:val="00A64957"/>
    <w:rsid w:val="00A6525A"/>
    <w:rsid w:val="00A65698"/>
    <w:rsid w:val="00A65973"/>
    <w:rsid w:val="00A65C74"/>
    <w:rsid w:val="00A6624E"/>
    <w:rsid w:val="00A67E16"/>
    <w:rsid w:val="00A73F9B"/>
    <w:rsid w:val="00A74026"/>
    <w:rsid w:val="00A744ED"/>
    <w:rsid w:val="00A7511E"/>
    <w:rsid w:val="00A765E1"/>
    <w:rsid w:val="00A814BF"/>
    <w:rsid w:val="00A82776"/>
    <w:rsid w:val="00A831CA"/>
    <w:rsid w:val="00A83DDE"/>
    <w:rsid w:val="00A8434B"/>
    <w:rsid w:val="00A84673"/>
    <w:rsid w:val="00A8621B"/>
    <w:rsid w:val="00A87720"/>
    <w:rsid w:val="00A95E8E"/>
    <w:rsid w:val="00A96306"/>
    <w:rsid w:val="00A96869"/>
    <w:rsid w:val="00AA2135"/>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1ABE"/>
    <w:rsid w:val="00AD2E96"/>
    <w:rsid w:val="00AD3327"/>
    <w:rsid w:val="00AD487F"/>
    <w:rsid w:val="00AD4DE5"/>
    <w:rsid w:val="00AD5FDA"/>
    <w:rsid w:val="00AD7E13"/>
    <w:rsid w:val="00AD7E6F"/>
    <w:rsid w:val="00AE2D42"/>
    <w:rsid w:val="00AE4A7E"/>
    <w:rsid w:val="00AE6AE3"/>
    <w:rsid w:val="00AE6FCA"/>
    <w:rsid w:val="00AF03EA"/>
    <w:rsid w:val="00AF3219"/>
    <w:rsid w:val="00AF3F09"/>
    <w:rsid w:val="00AF439F"/>
    <w:rsid w:val="00AF5F95"/>
    <w:rsid w:val="00B01889"/>
    <w:rsid w:val="00B07024"/>
    <w:rsid w:val="00B0705F"/>
    <w:rsid w:val="00B07E47"/>
    <w:rsid w:val="00B107BD"/>
    <w:rsid w:val="00B149BE"/>
    <w:rsid w:val="00B21824"/>
    <w:rsid w:val="00B237F5"/>
    <w:rsid w:val="00B247CF"/>
    <w:rsid w:val="00B25D1A"/>
    <w:rsid w:val="00B26CAF"/>
    <w:rsid w:val="00B2733B"/>
    <w:rsid w:val="00B3024A"/>
    <w:rsid w:val="00B30F64"/>
    <w:rsid w:val="00B318F2"/>
    <w:rsid w:val="00B329BD"/>
    <w:rsid w:val="00B34825"/>
    <w:rsid w:val="00B35F1B"/>
    <w:rsid w:val="00B40104"/>
    <w:rsid w:val="00B40671"/>
    <w:rsid w:val="00B41353"/>
    <w:rsid w:val="00B4227A"/>
    <w:rsid w:val="00B47C09"/>
    <w:rsid w:val="00B507BA"/>
    <w:rsid w:val="00B51B59"/>
    <w:rsid w:val="00B51D5B"/>
    <w:rsid w:val="00B53512"/>
    <w:rsid w:val="00B5368D"/>
    <w:rsid w:val="00B54049"/>
    <w:rsid w:val="00B54836"/>
    <w:rsid w:val="00B55450"/>
    <w:rsid w:val="00B5641B"/>
    <w:rsid w:val="00B57673"/>
    <w:rsid w:val="00B579D4"/>
    <w:rsid w:val="00B57C72"/>
    <w:rsid w:val="00B60A06"/>
    <w:rsid w:val="00B625DB"/>
    <w:rsid w:val="00B628F7"/>
    <w:rsid w:val="00B64501"/>
    <w:rsid w:val="00B65BC6"/>
    <w:rsid w:val="00B66BD7"/>
    <w:rsid w:val="00B66EC7"/>
    <w:rsid w:val="00B67C87"/>
    <w:rsid w:val="00B71A7B"/>
    <w:rsid w:val="00B72121"/>
    <w:rsid w:val="00B74F15"/>
    <w:rsid w:val="00B754BA"/>
    <w:rsid w:val="00B77169"/>
    <w:rsid w:val="00B77FC4"/>
    <w:rsid w:val="00B807C4"/>
    <w:rsid w:val="00B815CD"/>
    <w:rsid w:val="00B818D1"/>
    <w:rsid w:val="00B81E0C"/>
    <w:rsid w:val="00B832B7"/>
    <w:rsid w:val="00B841D3"/>
    <w:rsid w:val="00B874F1"/>
    <w:rsid w:val="00B877EF"/>
    <w:rsid w:val="00B910BA"/>
    <w:rsid w:val="00B946BA"/>
    <w:rsid w:val="00B97263"/>
    <w:rsid w:val="00BA08D5"/>
    <w:rsid w:val="00BA0DD8"/>
    <w:rsid w:val="00BA3AA2"/>
    <w:rsid w:val="00BA44A5"/>
    <w:rsid w:val="00BA6A5A"/>
    <w:rsid w:val="00BB05A0"/>
    <w:rsid w:val="00BB06C6"/>
    <w:rsid w:val="00BB0F5F"/>
    <w:rsid w:val="00BB10C9"/>
    <w:rsid w:val="00BB117B"/>
    <w:rsid w:val="00BB16BA"/>
    <w:rsid w:val="00BB1B72"/>
    <w:rsid w:val="00BC2977"/>
    <w:rsid w:val="00BC3822"/>
    <w:rsid w:val="00BC49DF"/>
    <w:rsid w:val="00BC696C"/>
    <w:rsid w:val="00BC6C45"/>
    <w:rsid w:val="00BC6FA3"/>
    <w:rsid w:val="00BD02B0"/>
    <w:rsid w:val="00BD0444"/>
    <w:rsid w:val="00BD11A9"/>
    <w:rsid w:val="00BD1A23"/>
    <w:rsid w:val="00BD1DD6"/>
    <w:rsid w:val="00BD1FCC"/>
    <w:rsid w:val="00BD23CC"/>
    <w:rsid w:val="00BD2668"/>
    <w:rsid w:val="00BD3FA4"/>
    <w:rsid w:val="00BD6342"/>
    <w:rsid w:val="00BD7CD9"/>
    <w:rsid w:val="00BE0DC0"/>
    <w:rsid w:val="00BE13C2"/>
    <w:rsid w:val="00BE15A1"/>
    <w:rsid w:val="00BE331D"/>
    <w:rsid w:val="00BE3593"/>
    <w:rsid w:val="00BE45FF"/>
    <w:rsid w:val="00BE4BFA"/>
    <w:rsid w:val="00BE507A"/>
    <w:rsid w:val="00BE5603"/>
    <w:rsid w:val="00BE62DF"/>
    <w:rsid w:val="00BE698D"/>
    <w:rsid w:val="00BE6BB7"/>
    <w:rsid w:val="00BE7CAA"/>
    <w:rsid w:val="00BF097E"/>
    <w:rsid w:val="00BF25CF"/>
    <w:rsid w:val="00BF25F5"/>
    <w:rsid w:val="00BF29E9"/>
    <w:rsid w:val="00BF568B"/>
    <w:rsid w:val="00BF5BD4"/>
    <w:rsid w:val="00BF6435"/>
    <w:rsid w:val="00BF6C4E"/>
    <w:rsid w:val="00C005DC"/>
    <w:rsid w:val="00C02119"/>
    <w:rsid w:val="00C02D91"/>
    <w:rsid w:val="00C051F0"/>
    <w:rsid w:val="00C05208"/>
    <w:rsid w:val="00C0558D"/>
    <w:rsid w:val="00C05839"/>
    <w:rsid w:val="00C05FB1"/>
    <w:rsid w:val="00C06EB3"/>
    <w:rsid w:val="00C0792B"/>
    <w:rsid w:val="00C10C95"/>
    <w:rsid w:val="00C13AE9"/>
    <w:rsid w:val="00C1546F"/>
    <w:rsid w:val="00C16361"/>
    <w:rsid w:val="00C169BE"/>
    <w:rsid w:val="00C16EBD"/>
    <w:rsid w:val="00C2190D"/>
    <w:rsid w:val="00C21DA0"/>
    <w:rsid w:val="00C235EC"/>
    <w:rsid w:val="00C240A5"/>
    <w:rsid w:val="00C26A75"/>
    <w:rsid w:val="00C272E5"/>
    <w:rsid w:val="00C27EB8"/>
    <w:rsid w:val="00C31641"/>
    <w:rsid w:val="00C32024"/>
    <w:rsid w:val="00C32A5D"/>
    <w:rsid w:val="00C32DF2"/>
    <w:rsid w:val="00C34321"/>
    <w:rsid w:val="00C34C11"/>
    <w:rsid w:val="00C3621E"/>
    <w:rsid w:val="00C36302"/>
    <w:rsid w:val="00C37F9F"/>
    <w:rsid w:val="00C40125"/>
    <w:rsid w:val="00C4074B"/>
    <w:rsid w:val="00C40884"/>
    <w:rsid w:val="00C4202A"/>
    <w:rsid w:val="00C4224D"/>
    <w:rsid w:val="00C42795"/>
    <w:rsid w:val="00C43A1D"/>
    <w:rsid w:val="00C43D4E"/>
    <w:rsid w:val="00C44D66"/>
    <w:rsid w:val="00C4685D"/>
    <w:rsid w:val="00C47A2D"/>
    <w:rsid w:val="00C50496"/>
    <w:rsid w:val="00C50EAE"/>
    <w:rsid w:val="00C519EA"/>
    <w:rsid w:val="00C540B7"/>
    <w:rsid w:val="00C55834"/>
    <w:rsid w:val="00C565C4"/>
    <w:rsid w:val="00C56C21"/>
    <w:rsid w:val="00C57257"/>
    <w:rsid w:val="00C57A59"/>
    <w:rsid w:val="00C60743"/>
    <w:rsid w:val="00C61626"/>
    <w:rsid w:val="00C61B9B"/>
    <w:rsid w:val="00C626C0"/>
    <w:rsid w:val="00C63683"/>
    <w:rsid w:val="00C63D8D"/>
    <w:rsid w:val="00C64627"/>
    <w:rsid w:val="00C66BCC"/>
    <w:rsid w:val="00C67371"/>
    <w:rsid w:val="00C67A4B"/>
    <w:rsid w:val="00C70683"/>
    <w:rsid w:val="00C706E9"/>
    <w:rsid w:val="00C72B96"/>
    <w:rsid w:val="00C732C3"/>
    <w:rsid w:val="00C76DD1"/>
    <w:rsid w:val="00C805E2"/>
    <w:rsid w:val="00C90423"/>
    <w:rsid w:val="00C90E55"/>
    <w:rsid w:val="00C91641"/>
    <w:rsid w:val="00C91F6B"/>
    <w:rsid w:val="00C927E4"/>
    <w:rsid w:val="00C93FAE"/>
    <w:rsid w:val="00C95890"/>
    <w:rsid w:val="00C96C10"/>
    <w:rsid w:val="00CA049F"/>
    <w:rsid w:val="00CA0763"/>
    <w:rsid w:val="00CA4BA8"/>
    <w:rsid w:val="00CA601F"/>
    <w:rsid w:val="00CA6258"/>
    <w:rsid w:val="00CA6ABF"/>
    <w:rsid w:val="00CA7DFE"/>
    <w:rsid w:val="00CB14BB"/>
    <w:rsid w:val="00CB182E"/>
    <w:rsid w:val="00CB4369"/>
    <w:rsid w:val="00CB5FF2"/>
    <w:rsid w:val="00CC128D"/>
    <w:rsid w:val="00CC1E5B"/>
    <w:rsid w:val="00CC3442"/>
    <w:rsid w:val="00CC34EB"/>
    <w:rsid w:val="00CC3626"/>
    <w:rsid w:val="00CC40CF"/>
    <w:rsid w:val="00CC43A0"/>
    <w:rsid w:val="00CC574A"/>
    <w:rsid w:val="00CC596D"/>
    <w:rsid w:val="00CC7868"/>
    <w:rsid w:val="00CC79D8"/>
    <w:rsid w:val="00CD040F"/>
    <w:rsid w:val="00CD05FE"/>
    <w:rsid w:val="00CD1E2B"/>
    <w:rsid w:val="00CD1EC8"/>
    <w:rsid w:val="00CD282A"/>
    <w:rsid w:val="00CE18EC"/>
    <w:rsid w:val="00CE5C46"/>
    <w:rsid w:val="00CE7685"/>
    <w:rsid w:val="00CF5EF4"/>
    <w:rsid w:val="00CF643C"/>
    <w:rsid w:val="00CF7DBF"/>
    <w:rsid w:val="00D02D13"/>
    <w:rsid w:val="00D06143"/>
    <w:rsid w:val="00D07203"/>
    <w:rsid w:val="00D07823"/>
    <w:rsid w:val="00D1098F"/>
    <w:rsid w:val="00D12C4A"/>
    <w:rsid w:val="00D136E5"/>
    <w:rsid w:val="00D1534A"/>
    <w:rsid w:val="00D16AA1"/>
    <w:rsid w:val="00D20637"/>
    <w:rsid w:val="00D21421"/>
    <w:rsid w:val="00D21E91"/>
    <w:rsid w:val="00D22D36"/>
    <w:rsid w:val="00D25FE0"/>
    <w:rsid w:val="00D2651C"/>
    <w:rsid w:val="00D2666C"/>
    <w:rsid w:val="00D27D47"/>
    <w:rsid w:val="00D301A4"/>
    <w:rsid w:val="00D30754"/>
    <w:rsid w:val="00D30BBD"/>
    <w:rsid w:val="00D31E76"/>
    <w:rsid w:val="00D37358"/>
    <w:rsid w:val="00D376DF"/>
    <w:rsid w:val="00D37D16"/>
    <w:rsid w:val="00D40798"/>
    <w:rsid w:val="00D43074"/>
    <w:rsid w:val="00D4345B"/>
    <w:rsid w:val="00D43E31"/>
    <w:rsid w:val="00D44D18"/>
    <w:rsid w:val="00D519AB"/>
    <w:rsid w:val="00D52574"/>
    <w:rsid w:val="00D53237"/>
    <w:rsid w:val="00D53C73"/>
    <w:rsid w:val="00D56006"/>
    <w:rsid w:val="00D56765"/>
    <w:rsid w:val="00D56F05"/>
    <w:rsid w:val="00D576B7"/>
    <w:rsid w:val="00D57DC9"/>
    <w:rsid w:val="00D616A9"/>
    <w:rsid w:val="00D624FF"/>
    <w:rsid w:val="00D63CB6"/>
    <w:rsid w:val="00D649E4"/>
    <w:rsid w:val="00D70436"/>
    <w:rsid w:val="00D7074E"/>
    <w:rsid w:val="00D71DEA"/>
    <w:rsid w:val="00D73478"/>
    <w:rsid w:val="00D76391"/>
    <w:rsid w:val="00D773F5"/>
    <w:rsid w:val="00D82614"/>
    <w:rsid w:val="00D829BE"/>
    <w:rsid w:val="00D83C22"/>
    <w:rsid w:val="00D8461B"/>
    <w:rsid w:val="00D85A78"/>
    <w:rsid w:val="00D910A0"/>
    <w:rsid w:val="00D9574B"/>
    <w:rsid w:val="00D96A2A"/>
    <w:rsid w:val="00DA12B7"/>
    <w:rsid w:val="00DA2C33"/>
    <w:rsid w:val="00DA42F6"/>
    <w:rsid w:val="00DA593D"/>
    <w:rsid w:val="00DA7A74"/>
    <w:rsid w:val="00DB1440"/>
    <w:rsid w:val="00DB17E9"/>
    <w:rsid w:val="00DB3A65"/>
    <w:rsid w:val="00DB5409"/>
    <w:rsid w:val="00DB5DFF"/>
    <w:rsid w:val="00DB6095"/>
    <w:rsid w:val="00DB691E"/>
    <w:rsid w:val="00DB70B1"/>
    <w:rsid w:val="00DB71C9"/>
    <w:rsid w:val="00DC0D4E"/>
    <w:rsid w:val="00DC1130"/>
    <w:rsid w:val="00DC1B48"/>
    <w:rsid w:val="00DC3C42"/>
    <w:rsid w:val="00DC4B54"/>
    <w:rsid w:val="00DC5E44"/>
    <w:rsid w:val="00DC658F"/>
    <w:rsid w:val="00DC6AA6"/>
    <w:rsid w:val="00DC7144"/>
    <w:rsid w:val="00DD183F"/>
    <w:rsid w:val="00DD1D2C"/>
    <w:rsid w:val="00DD2FA9"/>
    <w:rsid w:val="00DD4068"/>
    <w:rsid w:val="00DD569C"/>
    <w:rsid w:val="00DD7498"/>
    <w:rsid w:val="00DE1B9D"/>
    <w:rsid w:val="00DE1EBD"/>
    <w:rsid w:val="00DE264D"/>
    <w:rsid w:val="00DE2F64"/>
    <w:rsid w:val="00DE6B90"/>
    <w:rsid w:val="00DE7F68"/>
    <w:rsid w:val="00DF145E"/>
    <w:rsid w:val="00DF155D"/>
    <w:rsid w:val="00DF18FD"/>
    <w:rsid w:val="00DF1EA3"/>
    <w:rsid w:val="00DF3B15"/>
    <w:rsid w:val="00DF3F56"/>
    <w:rsid w:val="00DF5382"/>
    <w:rsid w:val="00DF6DB0"/>
    <w:rsid w:val="00DF73BB"/>
    <w:rsid w:val="00DF75A3"/>
    <w:rsid w:val="00E0094B"/>
    <w:rsid w:val="00E011F5"/>
    <w:rsid w:val="00E01415"/>
    <w:rsid w:val="00E02267"/>
    <w:rsid w:val="00E03070"/>
    <w:rsid w:val="00E03701"/>
    <w:rsid w:val="00E043EB"/>
    <w:rsid w:val="00E046AC"/>
    <w:rsid w:val="00E04BB5"/>
    <w:rsid w:val="00E056CE"/>
    <w:rsid w:val="00E0683D"/>
    <w:rsid w:val="00E079DC"/>
    <w:rsid w:val="00E104F7"/>
    <w:rsid w:val="00E113D6"/>
    <w:rsid w:val="00E11565"/>
    <w:rsid w:val="00E12DB4"/>
    <w:rsid w:val="00E16EDB"/>
    <w:rsid w:val="00E23392"/>
    <w:rsid w:val="00E26620"/>
    <w:rsid w:val="00E31DD5"/>
    <w:rsid w:val="00E32A7D"/>
    <w:rsid w:val="00E346ED"/>
    <w:rsid w:val="00E34B60"/>
    <w:rsid w:val="00E35629"/>
    <w:rsid w:val="00E359FC"/>
    <w:rsid w:val="00E3741F"/>
    <w:rsid w:val="00E375B6"/>
    <w:rsid w:val="00E40344"/>
    <w:rsid w:val="00E4104F"/>
    <w:rsid w:val="00E42A07"/>
    <w:rsid w:val="00E4432D"/>
    <w:rsid w:val="00E456B3"/>
    <w:rsid w:val="00E465B9"/>
    <w:rsid w:val="00E478FD"/>
    <w:rsid w:val="00E47ADB"/>
    <w:rsid w:val="00E507E9"/>
    <w:rsid w:val="00E511A4"/>
    <w:rsid w:val="00E53691"/>
    <w:rsid w:val="00E55518"/>
    <w:rsid w:val="00E5594F"/>
    <w:rsid w:val="00E614F3"/>
    <w:rsid w:val="00E62774"/>
    <w:rsid w:val="00E62CA0"/>
    <w:rsid w:val="00E6327A"/>
    <w:rsid w:val="00E643F1"/>
    <w:rsid w:val="00E649AA"/>
    <w:rsid w:val="00E66175"/>
    <w:rsid w:val="00E672F3"/>
    <w:rsid w:val="00E71102"/>
    <w:rsid w:val="00E723A4"/>
    <w:rsid w:val="00E73C03"/>
    <w:rsid w:val="00E73E75"/>
    <w:rsid w:val="00E74D7C"/>
    <w:rsid w:val="00E75F7B"/>
    <w:rsid w:val="00E806F5"/>
    <w:rsid w:val="00E81123"/>
    <w:rsid w:val="00E8498D"/>
    <w:rsid w:val="00E86BE9"/>
    <w:rsid w:val="00E91E52"/>
    <w:rsid w:val="00E929E1"/>
    <w:rsid w:val="00E93B70"/>
    <w:rsid w:val="00E94709"/>
    <w:rsid w:val="00E97EF2"/>
    <w:rsid w:val="00EA1BD3"/>
    <w:rsid w:val="00EA2D84"/>
    <w:rsid w:val="00EA3149"/>
    <w:rsid w:val="00EB085F"/>
    <w:rsid w:val="00EB0FD9"/>
    <w:rsid w:val="00EB1EA5"/>
    <w:rsid w:val="00EB3C65"/>
    <w:rsid w:val="00EB45FD"/>
    <w:rsid w:val="00EB48A1"/>
    <w:rsid w:val="00EB49D7"/>
    <w:rsid w:val="00EB52CC"/>
    <w:rsid w:val="00EB54F9"/>
    <w:rsid w:val="00EB6016"/>
    <w:rsid w:val="00EB6C14"/>
    <w:rsid w:val="00EB7FC8"/>
    <w:rsid w:val="00EC00CD"/>
    <w:rsid w:val="00EC3A23"/>
    <w:rsid w:val="00EC4844"/>
    <w:rsid w:val="00EC53CE"/>
    <w:rsid w:val="00EC555B"/>
    <w:rsid w:val="00EC5E3B"/>
    <w:rsid w:val="00EC69DD"/>
    <w:rsid w:val="00EC6DF5"/>
    <w:rsid w:val="00EC7780"/>
    <w:rsid w:val="00ED03AB"/>
    <w:rsid w:val="00ED07D7"/>
    <w:rsid w:val="00ED3ED5"/>
    <w:rsid w:val="00ED4F83"/>
    <w:rsid w:val="00ED648B"/>
    <w:rsid w:val="00ED64EE"/>
    <w:rsid w:val="00EE0037"/>
    <w:rsid w:val="00EE0505"/>
    <w:rsid w:val="00EE0553"/>
    <w:rsid w:val="00EE28F0"/>
    <w:rsid w:val="00EE3AB8"/>
    <w:rsid w:val="00EE3F75"/>
    <w:rsid w:val="00EF159D"/>
    <w:rsid w:val="00EF3517"/>
    <w:rsid w:val="00EF3DE1"/>
    <w:rsid w:val="00EF434C"/>
    <w:rsid w:val="00EF5C8E"/>
    <w:rsid w:val="00EF7169"/>
    <w:rsid w:val="00F02BDF"/>
    <w:rsid w:val="00F036F6"/>
    <w:rsid w:val="00F0463B"/>
    <w:rsid w:val="00F05915"/>
    <w:rsid w:val="00F06C8A"/>
    <w:rsid w:val="00F10BEF"/>
    <w:rsid w:val="00F10C31"/>
    <w:rsid w:val="00F11E94"/>
    <w:rsid w:val="00F15B51"/>
    <w:rsid w:val="00F161FE"/>
    <w:rsid w:val="00F21984"/>
    <w:rsid w:val="00F23A8C"/>
    <w:rsid w:val="00F23D63"/>
    <w:rsid w:val="00F244AA"/>
    <w:rsid w:val="00F246A4"/>
    <w:rsid w:val="00F25380"/>
    <w:rsid w:val="00F25542"/>
    <w:rsid w:val="00F25575"/>
    <w:rsid w:val="00F2711B"/>
    <w:rsid w:val="00F2736C"/>
    <w:rsid w:val="00F31097"/>
    <w:rsid w:val="00F335F7"/>
    <w:rsid w:val="00F33A98"/>
    <w:rsid w:val="00F347E9"/>
    <w:rsid w:val="00F3532C"/>
    <w:rsid w:val="00F35E96"/>
    <w:rsid w:val="00F36E71"/>
    <w:rsid w:val="00F42190"/>
    <w:rsid w:val="00F46B89"/>
    <w:rsid w:val="00F47386"/>
    <w:rsid w:val="00F53FEC"/>
    <w:rsid w:val="00F549A5"/>
    <w:rsid w:val="00F54AFD"/>
    <w:rsid w:val="00F55FF3"/>
    <w:rsid w:val="00F5669C"/>
    <w:rsid w:val="00F5769F"/>
    <w:rsid w:val="00F57891"/>
    <w:rsid w:val="00F607F7"/>
    <w:rsid w:val="00F60DED"/>
    <w:rsid w:val="00F612A7"/>
    <w:rsid w:val="00F633E6"/>
    <w:rsid w:val="00F67675"/>
    <w:rsid w:val="00F70386"/>
    <w:rsid w:val="00F70620"/>
    <w:rsid w:val="00F708D3"/>
    <w:rsid w:val="00F71A0F"/>
    <w:rsid w:val="00F71BDD"/>
    <w:rsid w:val="00F748CB"/>
    <w:rsid w:val="00F76DDB"/>
    <w:rsid w:val="00F770C8"/>
    <w:rsid w:val="00F7730B"/>
    <w:rsid w:val="00F81797"/>
    <w:rsid w:val="00F81831"/>
    <w:rsid w:val="00F822AC"/>
    <w:rsid w:val="00F83DCA"/>
    <w:rsid w:val="00F848B6"/>
    <w:rsid w:val="00F84A6F"/>
    <w:rsid w:val="00F84AC6"/>
    <w:rsid w:val="00F84F1D"/>
    <w:rsid w:val="00F8522A"/>
    <w:rsid w:val="00F85C13"/>
    <w:rsid w:val="00F85D43"/>
    <w:rsid w:val="00F87402"/>
    <w:rsid w:val="00F87916"/>
    <w:rsid w:val="00F932F5"/>
    <w:rsid w:val="00F93BAA"/>
    <w:rsid w:val="00F960A4"/>
    <w:rsid w:val="00F97ED8"/>
    <w:rsid w:val="00FA1657"/>
    <w:rsid w:val="00FA78D8"/>
    <w:rsid w:val="00FB0A97"/>
    <w:rsid w:val="00FB117D"/>
    <w:rsid w:val="00FB1E9B"/>
    <w:rsid w:val="00FB25B4"/>
    <w:rsid w:val="00FB2E68"/>
    <w:rsid w:val="00FB4618"/>
    <w:rsid w:val="00FB48A7"/>
    <w:rsid w:val="00FB55A0"/>
    <w:rsid w:val="00FB6950"/>
    <w:rsid w:val="00FB7BEB"/>
    <w:rsid w:val="00FC0C24"/>
    <w:rsid w:val="00FC210F"/>
    <w:rsid w:val="00FC3526"/>
    <w:rsid w:val="00FC47E5"/>
    <w:rsid w:val="00FC49D8"/>
    <w:rsid w:val="00FC5873"/>
    <w:rsid w:val="00FC63BE"/>
    <w:rsid w:val="00FC6FA2"/>
    <w:rsid w:val="00FC793D"/>
    <w:rsid w:val="00FC7AE0"/>
    <w:rsid w:val="00FC7B8E"/>
    <w:rsid w:val="00FC7CC0"/>
    <w:rsid w:val="00FD3262"/>
    <w:rsid w:val="00FD3D51"/>
    <w:rsid w:val="00FD3ED4"/>
    <w:rsid w:val="00FD43BF"/>
    <w:rsid w:val="00FD6E47"/>
    <w:rsid w:val="00FD6F72"/>
    <w:rsid w:val="00FE011F"/>
    <w:rsid w:val="00FE158C"/>
    <w:rsid w:val="00FE2D12"/>
    <w:rsid w:val="00FE49F1"/>
    <w:rsid w:val="00FE5B38"/>
    <w:rsid w:val="00FE6A8A"/>
    <w:rsid w:val="00FE7445"/>
    <w:rsid w:val="00FF0050"/>
    <w:rsid w:val="00FF02C1"/>
    <w:rsid w:val="00FF0E63"/>
    <w:rsid w:val="00FF0FCA"/>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
    <w:name w:val="Unresolved Mention"/>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CurrentList1">
    <w:name w:val="Current List1"/>
    <w:uiPriority w:val="99"/>
    <w:rsid w:val="008B50B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1057632093">
      <w:bodyDiv w:val="1"/>
      <w:marLeft w:val="0"/>
      <w:marRight w:val="0"/>
      <w:marTop w:val="0"/>
      <w:marBottom w:val="0"/>
      <w:divBdr>
        <w:top w:val="none" w:sz="0" w:space="0" w:color="auto"/>
        <w:left w:val="none" w:sz="0" w:space="0" w:color="auto"/>
        <w:bottom w:val="none" w:sz="0" w:space="0" w:color="auto"/>
        <w:right w:val="none" w:sz="0" w:space="0" w:color="auto"/>
      </w:divBdr>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ssa@rouxleg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y@strathern.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bert@mdpa.co.za" TargetMode="External"/><Relationship Id="rId4" Type="http://schemas.openxmlformats.org/officeDocument/2006/relationships/settings" Target="settings.xml"/><Relationship Id="rId9" Type="http://schemas.openxmlformats.org/officeDocument/2006/relationships/hyperlink" Target="mailto:ben@lawcircle.co.z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3C07-D37C-45AA-9F85-03946158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39</TotalTime>
  <Pages>29</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Mary Bruce</cp:lastModifiedBy>
  <cp:revision>4</cp:revision>
  <cp:lastPrinted>2023-12-22T13:53:00Z</cp:lastPrinted>
  <dcterms:created xsi:type="dcterms:W3CDTF">2024-01-02T10:19:00Z</dcterms:created>
  <dcterms:modified xsi:type="dcterms:W3CDTF">2024-01-02T11:44:00Z</dcterms:modified>
</cp:coreProperties>
</file>