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471C1" w14:textId="77777777" w:rsidR="00080970" w:rsidRDefault="00080970" w:rsidP="00B27116">
      <w:pPr>
        <w:jc w:val="center"/>
        <w:rPr>
          <w:b/>
          <w:u w:val="none"/>
          <w:lang w:val="en-ZA"/>
        </w:rPr>
      </w:pPr>
    </w:p>
    <w:p w14:paraId="108E4662" w14:textId="35E1C021" w:rsidR="00DD6A31" w:rsidRDefault="00DD6A31" w:rsidP="00B27116">
      <w:pPr>
        <w:jc w:val="center"/>
        <w:rPr>
          <w:b/>
          <w:u w:val="none"/>
          <w:lang w:val="en-ZA"/>
        </w:rPr>
      </w:pPr>
      <w:r>
        <w:rPr>
          <w:b/>
          <w:u w:val="none"/>
          <w:lang w:val="en-ZA"/>
        </w:rPr>
        <w:t>REPUBLIC OF SOUTH AFRICA</w:t>
      </w:r>
    </w:p>
    <w:p w14:paraId="3D2EE6CF" w14:textId="2DB38A8A" w:rsidR="00DD6A31" w:rsidRDefault="00DD6A31" w:rsidP="009528D8">
      <w:pPr>
        <w:jc w:val="center"/>
        <w:rPr>
          <w:b/>
          <w:u w:val="none"/>
          <w:lang w:val="en-ZA"/>
        </w:rPr>
      </w:pPr>
      <w:r>
        <w:rPr>
          <w:noProof/>
          <w:u w:val="none"/>
          <w:lang w:val="en-US" w:eastAsia="en-US"/>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4B59586F" w14:textId="77777777" w:rsidR="00DD6A31" w:rsidRDefault="00DD6A31" w:rsidP="00DB2E83">
      <w:pPr>
        <w:jc w:val="center"/>
        <w:rPr>
          <w:b/>
          <w:u w:val="none"/>
          <w:lang w:val="en-ZA"/>
        </w:rPr>
      </w:pPr>
      <w:r>
        <w:rPr>
          <w:b/>
          <w:u w:val="none"/>
          <w:lang w:val="en-ZA"/>
        </w:rPr>
        <w:t>IN THE HIGH COURT OF SOUTH AFRICA</w:t>
      </w:r>
    </w:p>
    <w:p w14:paraId="3DA26DDF" w14:textId="1C966C6E" w:rsidR="009528D8" w:rsidRDefault="00DD6A31" w:rsidP="004E35BA">
      <w:pPr>
        <w:jc w:val="center"/>
        <w:rPr>
          <w:b/>
          <w:u w:val="none"/>
          <w:lang w:val="en-ZA"/>
        </w:rPr>
      </w:pPr>
      <w:r>
        <w:rPr>
          <w:b/>
          <w:u w:val="none"/>
          <w:lang w:val="en-ZA"/>
        </w:rPr>
        <w:t>GAUT</w:t>
      </w:r>
      <w:r w:rsidR="0019491A">
        <w:rPr>
          <w:b/>
          <w:u w:val="none"/>
          <w:lang w:val="en-ZA"/>
        </w:rPr>
        <w:t>ENG</w:t>
      </w:r>
      <w:r w:rsidR="002E7BA5">
        <w:rPr>
          <w:b/>
          <w:u w:val="none"/>
          <w:lang w:val="en-ZA"/>
        </w:rPr>
        <w:t xml:space="preserve"> </w:t>
      </w:r>
      <w:r w:rsidR="004E35BA">
        <w:rPr>
          <w:b/>
          <w:u w:val="none"/>
          <w:lang w:val="en-ZA"/>
        </w:rPr>
        <w:t>DIVISION, JOHANNESBURG</w:t>
      </w:r>
    </w:p>
    <w:p w14:paraId="1B5DCBCC" w14:textId="77777777" w:rsidR="00B27116" w:rsidRDefault="00B27116" w:rsidP="004E35BA">
      <w:pPr>
        <w:jc w:val="center"/>
        <w:rPr>
          <w:b/>
          <w:u w:val="none"/>
          <w:lang w:val="en-ZA"/>
        </w:rPr>
      </w:pPr>
    </w:p>
    <w:p w14:paraId="78600508" w14:textId="60EF4F1F"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r w:rsidR="00B27116">
        <w:rPr>
          <w:b/>
          <w:u w:val="none"/>
          <w:lang w:val="en-ZA"/>
        </w:rPr>
        <w:t xml:space="preserve">            </w:t>
      </w:r>
      <w:r w:rsidR="00B27116">
        <w:rPr>
          <w:b/>
          <w:u w:val="none"/>
          <w:lang w:val="en-ZA"/>
        </w:rPr>
        <w:tab/>
      </w:r>
      <w:r w:rsidR="00B27116">
        <w:rPr>
          <w:b/>
          <w:u w:val="none"/>
          <w:lang w:val="en-ZA"/>
        </w:rPr>
        <w:tab/>
        <w:t xml:space="preserve"> CASE NO: </w:t>
      </w:r>
      <w:r w:rsidR="00803EFA">
        <w:rPr>
          <w:b/>
          <w:u w:val="none"/>
          <w:lang w:val="en-ZA"/>
        </w:rPr>
        <w:t>41019</w:t>
      </w:r>
      <w:r w:rsidR="007E4442">
        <w:rPr>
          <w:b/>
          <w:u w:val="none"/>
          <w:lang w:val="en-ZA"/>
        </w:rPr>
        <w:t>/202</w:t>
      </w:r>
      <w:r w:rsidR="00803EFA">
        <w:rPr>
          <w:b/>
          <w:u w:val="none"/>
          <w:lang w:val="en-ZA"/>
        </w:rPr>
        <w:t>0</w:t>
      </w:r>
    </w:p>
    <w:p w14:paraId="5B00E898" w14:textId="51C2C857" w:rsidR="007E4442" w:rsidRDefault="007E4442" w:rsidP="007E4442">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p>
    <w:p w14:paraId="359CA4EF" w14:textId="77777777" w:rsidR="007E4442" w:rsidRDefault="007E4442" w:rsidP="00DB2E83">
      <w:pPr>
        <w:jc w:val="both"/>
        <w:rPr>
          <w:b/>
          <w:u w:val="none"/>
          <w:lang w:val="en-ZA"/>
        </w:rPr>
      </w:pPr>
    </w:p>
    <w:p w14:paraId="16ADFF64" w14:textId="36F44877" w:rsidR="00DD6A31" w:rsidRDefault="002E7BA5" w:rsidP="00DB2E83">
      <w:pPr>
        <w:jc w:val="both"/>
        <w:rPr>
          <w:b/>
          <w:u w:val="none"/>
          <w:lang w:val="en-ZA"/>
        </w:rPr>
      </w:pPr>
      <w:r>
        <w:rPr>
          <w:noProof/>
          <w:u w:val="none"/>
          <w:lang w:val="en-US" w:eastAsia="en-US"/>
        </w:rPr>
        <mc:AlternateContent>
          <mc:Choice Requires="wps">
            <w:drawing>
              <wp:anchor distT="0" distB="0" distL="114300" distR="114300" simplePos="0" relativeHeight="251658240" behindDoc="0" locked="0" layoutInCell="1" allowOverlap="1" wp14:anchorId="00293FA9" wp14:editId="746CAA28">
                <wp:simplePos x="0" y="0"/>
                <wp:positionH relativeFrom="margin">
                  <wp:align>left</wp:align>
                </wp:positionH>
                <wp:positionV relativeFrom="paragraph">
                  <wp:posOffset>23315</wp:posOffset>
                </wp:positionV>
                <wp:extent cx="3261815" cy="13716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815" cy="1371600"/>
                        </a:xfrm>
                        <a:prstGeom prst="rect">
                          <a:avLst/>
                        </a:prstGeom>
                        <a:solidFill>
                          <a:srgbClr val="FFFFFF"/>
                        </a:solidFill>
                        <a:ln w="9525">
                          <a:solidFill>
                            <a:srgbClr val="000000"/>
                          </a:solidFill>
                          <a:miter lim="800000"/>
                          <a:headEnd/>
                          <a:tailEnd/>
                        </a:ln>
                      </wps:spPr>
                      <wps:txbx>
                        <w:txbxContent>
                          <w:p w14:paraId="036A7F34" w14:textId="77777777" w:rsidR="00D16DB1" w:rsidRDefault="00D16DB1" w:rsidP="00DD6A31">
                            <w:pPr>
                              <w:jc w:val="center"/>
                              <w:rPr>
                                <w:rFonts w:ascii="Century Gothic" w:hAnsi="Century Gothic"/>
                                <w:b/>
                                <w:sz w:val="20"/>
                                <w:szCs w:val="20"/>
                              </w:rPr>
                            </w:pPr>
                          </w:p>
                          <w:p w14:paraId="279EA2E7" w14:textId="77777777" w:rsidR="00D16DB1" w:rsidRDefault="00D16DB1"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D16DB1" w:rsidRDefault="00D16DB1"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7777777" w:rsidR="00D16DB1" w:rsidRDefault="00D16DB1"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D16DB1" w:rsidRDefault="00D16DB1" w:rsidP="00DD6A31">
                            <w:pPr>
                              <w:ind w:left="180"/>
                              <w:rPr>
                                <w:rFonts w:ascii="Century Gothic" w:hAnsi="Century Gothic"/>
                                <w:sz w:val="20"/>
                                <w:szCs w:val="20"/>
                              </w:rPr>
                            </w:pPr>
                          </w:p>
                          <w:p w14:paraId="7E641D80" w14:textId="77777777" w:rsidR="00D16DB1" w:rsidRDefault="00D16DB1" w:rsidP="00DD6A31">
                            <w:pPr>
                              <w:rPr>
                                <w:rFonts w:ascii="Century Gothic" w:hAnsi="Century Gothic"/>
                                <w:b/>
                                <w:sz w:val="18"/>
                                <w:szCs w:val="18"/>
                              </w:rPr>
                            </w:pPr>
                          </w:p>
                          <w:p w14:paraId="61CCBCA5" w14:textId="77777777" w:rsidR="00D16DB1" w:rsidRDefault="00D16DB1"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D16DB1" w:rsidRDefault="00D16DB1"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0;margin-top:1.85pt;width:256.85pt;height:10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">
                <v:textbox>
                  <w:txbxContent>
                    <w:p w14:paraId="036A7F34" w14:textId="77777777" w:rsidR="00D16DB1" w:rsidRDefault="00D16DB1" w:rsidP="00DD6A31">
                      <w:pPr>
                        <w:jc w:val="center"/>
                        <w:rPr>
                          <w:rFonts w:ascii="Century Gothic" w:hAnsi="Century Gothic"/>
                          <w:b/>
                          <w:sz w:val="20"/>
                          <w:szCs w:val="20"/>
                        </w:rPr>
                      </w:pPr>
                    </w:p>
                    <w:p w14:paraId="279EA2E7" w14:textId="77777777" w:rsidR="00D16DB1" w:rsidRDefault="00D16DB1"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D16DB1" w:rsidRDefault="00D16DB1"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7777777" w:rsidR="00D16DB1" w:rsidRDefault="00D16DB1"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D16DB1" w:rsidRDefault="00D16DB1" w:rsidP="00DD6A31">
                      <w:pPr>
                        <w:ind w:left="180"/>
                        <w:rPr>
                          <w:rFonts w:ascii="Century Gothic" w:hAnsi="Century Gothic"/>
                          <w:sz w:val="20"/>
                          <w:szCs w:val="20"/>
                        </w:rPr>
                      </w:pPr>
                    </w:p>
                    <w:p w14:paraId="7E641D80" w14:textId="77777777" w:rsidR="00D16DB1" w:rsidRDefault="00D16DB1" w:rsidP="00DD6A31">
                      <w:pPr>
                        <w:rPr>
                          <w:rFonts w:ascii="Century Gothic" w:hAnsi="Century Gothic"/>
                          <w:b/>
                          <w:sz w:val="18"/>
                          <w:szCs w:val="18"/>
                        </w:rPr>
                      </w:pPr>
                    </w:p>
                    <w:p w14:paraId="61CCBCA5" w14:textId="77777777" w:rsidR="00D16DB1" w:rsidRDefault="00D16DB1"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D16DB1" w:rsidRDefault="00D16DB1"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w10:wrap anchorx="margin"/>
              </v:shape>
            </w:pict>
          </mc:Fallback>
        </mc:AlternateConten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p>
    <w:p w14:paraId="2C2B5FFE" w14:textId="77777777" w:rsidR="00DD6A31" w:rsidRDefault="00DD6A31" w:rsidP="00DB2E83">
      <w:pPr>
        <w:jc w:val="both"/>
      </w:pPr>
    </w:p>
    <w:p w14:paraId="170E63C0" w14:textId="77777777" w:rsidR="00DD6A31" w:rsidRDefault="00DD6A31" w:rsidP="00DB2E83">
      <w:pPr>
        <w:jc w:val="both"/>
      </w:pPr>
    </w:p>
    <w:p w14:paraId="1E157360" w14:textId="77777777" w:rsidR="00DD6A31" w:rsidRDefault="00DD6A31" w:rsidP="00DB2E83">
      <w:pPr>
        <w:jc w:val="both"/>
      </w:pPr>
    </w:p>
    <w:p w14:paraId="37F7ED50" w14:textId="77777777" w:rsidR="00DD6A31" w:rsidRDefault="00DD6A31" w:rsidP="00DB2E83">
      <w:pPr>
        <w:jc w:val="both"/>
      </w:pPr>
    </w:p>
    <w:p w14:paraId="3D57DBD2" w14:textId="77777777" w:rsidR="00DD6A31" w:rsidRDefault="00DD6A31" w:rsidP="00DB2E83">
      <w:pPr>
        <w:jc w:val="both"/>
      </w:pPr>
    </w:p>
    <w:p w14:paraId="6E98E53F" w14:textId="77777777" w:rsidR="00DD6A31" w:rsidRDefault="00DD6A31" w:rsidP="00DB2E83">
      <w:pPr>
        <w:jc w:val="both"/>
      </w:pPr>
    </w:p>
    <w:p w14:paraId="7A9F998B" w14:textId="77777777" w:rsidR="00DD6A31" w:rsidRDefault="00DD6A31" w:rsidP="00DB2E83">
      <w:pPr>
        <w:jc w:val="both"/>
      </w:pPr>
    </w:p>
    <w:p w14:paraId="33AF9E0B" w14:textId="77777777" w:rsidR="005F6B05" w:rsidRDefault="005F6B05" w:rsidP="00DB2E83">
      <w:pPr>
        <w:jc w:val="both"/>
        <w:rPr>
          <w:u w:val="none"/>
        </w:rPr>
      </w:pPr>
    </w:p>
    <w:p w14:paraId="57D26CD8" w14:textId="37CA4FA6" w:rsidR="00DD6A31" w:rsidRDefault="00DD6A31" w:rsidP="00DB2E83">
      <w:pPr>
        <w:jc w:val="both"/>
        <w:rPr>
          <w:u w:val="none"/>
        </w:rPr>
      </w:pPr>
      <w:r>
        <w:rPr>
          <w:u w:val="none"/>
        </w:rPr>
        <w:t>In the matter between:</w:t>
      </w:r>
    </w:p>
    <w:p w14:paraId="675E5278" w14:textId="288EA428" w:rsidR="00E868A8" w:rsidRDefault="00E868A8" w:rsidP="00DB2E83">
      <w:pPr>
        <w:jc w:val="both"/>
        <w:rPr>
          <w:u w:val="none"/>
        </w:rPr>
      </w:pPr>
    </w:p>
    <w:p w14:paraId="320FF7B7" w14:textId="77777777" w:rsidR="00387036" w:rsidRDefault="00387036" w:rsidP="00E868A8">
      <w:pPr>
        <w:jc w:val="both"/>
        <w:rPr>
          <w:b/>
          <w:u w:val="none"/>
        </w:rPr>
      </w:pPr>
    </w:p>
    <w:p w14:paraId="1F1C5678" w14:textId="6AEE076C" w:rsidR="00387036" w:rsidRDefault="003A6836" w:rsidP="00387036">
      <w:pPr>
        <w:jc w:val="both"/>
        <w:rPr>
          <w:u w:val="none"/>
        </w:rPr>
      </w:pPr>
      <w:r>
        <w:rPr>
          <w:b/>
          <w:u w:val="none"/>
        </w:rPr>
        <w:t>K D N</w:t>
      </w:r>
      <w:r w:rsidR="00387036">
        <w:rPr>
          <w:u w:val="none"/>
        </w:rPr>
        <w:tab/>
      </w:r>
      <w:r w:rsidR="00387036">
        <w:rPr>
          <w:u w:val="none"/>
        </w:rPr>
        <w:tab/>
      </w:r>
      <w:r w:rsidR="00387036">
        <w:rPr>
          <w:u w:val="none"/>
        </w:rPr>
        <w:tab/>
      </w:r>
      <w:r w:rsidR="00387036">
        <w:rPr>
          <w:u w:val="none"/>
        </w:rPr>
        <w:tab/>
      </w:r>
      <w:r w:rsidR="00387036">
        <w:rPr>
          <w:u w:val="none"/>
        </w:rPr>
        <w:tab/>
      </w:r>
      <w:r w:rsidR="00803EFA">
        <w:rPr>
          <w:u w:val="none"/>
        </w:rPr>
        <w:t xml:space="preserve">     Plaintiff/Respondent</w:t>
      </w:r>
    </w:p>
    <w:p w14:paraId="67DE2027" w14:textId="4F847778" w:rsidR="00387036" w:rsidRDefault="00387036" w:rsidP="00387036">
      <w:pPr>
        <w:jc w:val="both"/>
        <w:rPr>
          <w:u w:val="none"/>
        </w:rPr>
      </w:pPr>
    </w:p>
    <w:p w14:paraId="321FCF3F" w14:textId="77777777" w:rsidR="00DB125C" w:rsidRDefault="00DB125C" w:rsidP="00E868A8">
      <w:pPr>
        <w:jc w:val="both"/>
        <w:rPr>
          <w:u w:val="none"/>
        </w:rPr>
      </w:pPr>
    </w:p>
    <w:p w14:paraId="4668D064" w14:textId="2EA95B49" w:rsidR="00E868A8" w:rsidRDefault="00E868A8" w:rsidP="00E868A8">
      <w:pPr>
        <w:jc w:val="both"/>
        <w:rPr>
          <w:u w:val="none"/>
        </w:rPr>
      </w:pPr>
      <w:r>
        <w:rPr>
          <w:u w:val="none"/>
        </w:rPr>
        <w:t>And</w:t>
      </w:r>
    </w:p>
    <w:p w14:paraId="3E0F5E60" w14:textId="7E97F68D" w:rsidR="00E868A8" w:rsidRDefault="00E868A8" w:rsidP="00E868A8">
      <w:pPr>
        <w:jc w:val="both"/>
        <w:rPr>
          <w:u w:val="none"/>
        </w:rPr>
      </w:pPr>
    </w:p>
    <w:p w14:paraId="26DA7084" w14:textId="77777777" w:rsidR="00803EFA" w:rsidRDefault="00803EFA" w:rsidP="00E868A8">
      <w:pPr>
        <w:jc w:val="both"/>
        <w:rPr>
          <w:u w:val="none"/>
        </w:rPr>
      </w:pPr>
    </w:p>
    <w:p w14:paraId="32D37F02" w14:textId="35F02D0B" w:rsidR="00E868A8" w:rsidRDefault="003A6836" w:rsidP="00E868A8">
      <w:pPr>
        <w:jc w:val="both"/>
        <w:rPr>
          <w:u w:val="none"/>
        </w:rPr>
      </w:pPr>
      <w:r>
        <w:rPr>
          <w:b/>
          <w:u w:val="none"/>
        </w:rPr>
        <w:t>G M N</w:t>
      </w:r>
      <w:bookmarkStart w:id="0" w:name="_GoBack"/>
      <w:bookmarkEnd w:id="0"/>
      <w:r w:rsidR="00803EFA">
        <w:rPr>
          <w:u w:val="none"/>
        </w:rPr>
        <w:tab/>
      </w:r>
      <w:r w:rsidR="00803EFA">
        <w:rPr>
          <w:b/>
          <w:u w:val="none"/>
        </w:rPr>
        <w:tab/>
        <w:t xml:space="preserve">    </w:t>
      </w:r>
      <w:r w:rsidR="00803EFA">
        <w:rPr>
          <w:b/>
          <w:u w:val="none"/>
        </w:rPr>
        <w:tab/>
      </w:r>
      <w:r w:rsidR="00803EFA">
        <w:rPr>
          <w:b/>
          <w:u w:val="none"/>
        </w:rPr>
        <w:tab/>
        <w:t xml:space="preserve">   </w:t>
      </w:r>
      <w:r w:rsidR="00803EFA">
        <w:rPr>
          <w:b/>
          <w:u w:val="none"/>
        </w:rPr>
        <w:tab/>
        <w:t xml:space="preserve">     </w:t>
      </w:r>
      <w:r w:rsidR="00803EFA" w:rsidRPr="00803EFA">
        <w:rPr>
          <w:u w:val="none"/>
        </w:rPr>
        <w:t>Defendant/Applicant</w:t>
      </w:r>
    </w:p>
    <w:p w14:paraId="0C4023D1" w14:textId="1298B38B" w:rsidR="00DD6A31" w:rsidRPr="00103D83" w:rsidRDefault="00DD6A31" w:rsidP="00DB2E83">
      <w:pPr>
        <w:jc w:val="both"/>
        <w:rPr>
          <w:b/>
          <w:u w:val="none"/>
        </w:rPr>
      </w:pPr>
      <w:r>
        <w:rPr>
          <w:b/>
          <w:u w:val="none"/>
        </w:rPr>
        <w:t>__________________________________________________________</w:t>
      </w:r>
      <w:r w:rsidR="00DB125C">
        <w:rPr>
          <w:b/>
          <w:u w:val="none"/>
        </w:rPr>
        <w:t>_</w:t>
      </w:r>
      <w:r>
        <w:rPr>
          <w:b/>
          <w:u w:val="none"/>
        </w:rPr>
        <w:t>__</w:t>
      </w:r>
      <w:r w:rsidR="00427E21">
        <w:rPr>
          <w:b/>
          <w:u w:val="none"/>
        </w:rPr>
        <w:t>______</w:t>
      </w:r>
      <w:r>
        <w:rPr>
          <w:b/>
          <w:u w:val="none"/>
          <w:lang w:val="en-ZA"/>
        </w:rPr>
        <w:t xml:space="preserve"> </w:t>
      </w:r>
    </w:p>
    <w:p w14:paraId="13AAD103" w14:textId="77777777" w:rsidR="00DD6A31" w:rsidRDefault="00DD6A31" w:rsidP="00DB2E83">
      <w:pPr>
        <w:tabs>
          <w:tab w:val="right" w:pos="8280"/>
        </w:tabs>
        <w:jc w:val="both"/>
        <w:rPr>
          <w:b/>
          <w:u w:val="none"/>
          <w:lang w:val="en-ZA"/>
        </w:rPr>
      </w:pPr>
    </w:p>
    <w:p w14:paraId="1B210987" w14:textId="77777777" w:rsidR="00DD6A31" w:rsidRDefault="00896E6D" w:rsidP="00EC1AB5">
      <w:pPr>
        <w:pBdr>
          <w:bottom w:val="single" w:sz="12" w:space="1" w:color="auto"/>
        </w:pBdr>
        <w:tabs>
          <w:tab w:val="right" w:pos="8280"/>
        </w:tabs>
        <w:jc w:val="center"/>
        <w:rPr>
          <w:b/>
          <w:u w:val="none"/>
          <w:lang w:val="en-ZA"/>
        </w:rPr>
      </w:pPr>
      <w:r>
        <w:rPr>
          <w:b/>
          <w:u w:val="none"/>
          <w:lang w:val="en-ZA"/>
        </w:rPr>
        <w:t>JUDGMENT</w:t>
      </w:r>
    </w:p>
    <w:p w14:paraId="5D7744AD" w14:textId="77777777" w:rsidR="00DD6A31" w:rsidRDefault="00DD6A31" w:rsidP="00DB2E83">
      <w:pPr>
        <w:pBdr>
          <w:bottom w:val="single" w:sz="12" w:space="1" w:color="auto"/>
        </w:pBdr>
        <w:tabs>
          <w:tab w:val="right" w:pos="8280"/>
        </w:tabs>
        <w:jc w:val="both"/>
        <w:rPr>
          <w:b/>
          <w:u w:val="none"/>
          <w:lang w:val="en-ZA"/>
        </w:rPr>
      </w:pPr>
    </w:p>
    <w:p w14:paraId="39C7E77E" w14:textId="77777777" w:rsidR="005F6B05" w:rsidRDefault="005F6B05" w:rsidP="00896E6D">
      <w:pPr>
        <w:tabs>
          <w:tab w:val="right" w:pos="0"/>
        </w:tabs>
        <w:spacing w:line="480" w:lineRule="auto"/>
        <w:jc w:val="both"/>
        <w:rPr>
          <w:b/>
          <w:lang w:val="en-ZA"/>
        </w:rPr>
      </w:pPr>
    </w:p>
    <w:p w14:paraId="67ACEA42" w14:textId="4508B141" w:rsidR="00896E6D" w:rsidRDefault="00DD6A31" w:rsidP="00896E6D">
      <w:pPr>
        <w:tabs>
          <w:tab w:val="right" w:pos="0"/>
        </w:tabs>
        <w:spacing w:line="480" w:lineRule="auto"/>
        <w:jc w:val="both"/>
        <w:rPr>
          <w:b/>
          <w:u w:val="none"/>
          <w:lang w:val="en-ZA"/>
        </w:rPr>
      </w:pPr>
      <w:r>
        <w:rPr>
          <w:b/>
          <w:lang w:val="en-ZA"/>
        </w:rPr>
        <w:t>MAKUME, J</w:t>
      </w:r>
      <w:r>
        <w:rPr>
          <w:b/>
          <w:u w:val="none"/>
          <w:lang w:val="en-ZA"/>
        </w:rPr>
        <w:t>:</w:t>
      </w:r>
    </w:p>
    <w:p w14:paraId="220CC237" w14:textId="77777777" w:rsidR="00803EFA" w:rsidRDefault="00803EFA" w:rsidP="008A27D4">
      <w:pPr>
        <w:tabs>
          <w:tab w:val="right" w:pos="0"/>
        </w:tabs>
        <w:spacing w:line="480" w:lineRule="auto"/>
        <w:ind w:left="720" w:hanging="720"/>
        <w:jc w:val="both"/>
        <w:rPr>
          <w:u w:val="none"/>
          <w:lang w:val="en-ZA"/>
        </w:rPr>
      </w:pPr>
    </w:p>
    <w:p w14:paraId="4FF74C61" w14:textId="7423E3CD" w:rsidR="00803EFA" w:rsidRDefault="00896E6D" w:rsidP="008A27D4">
      <w:pPr>
        <w:tabs>
          <w:tab w:val="right" w:pos="0"/>
        </w:tabs>
        <w:spacing w:line="480" w:lineRule="auto"/>
        <w:ind w:left="720" w:hanging="720"/>
        <w:jc w:val="both"/>
        <w:rPr>
          <w:u w:val="none"/>
          <w:lang w:val="en-ZA"/>
        </w:rPr>
      </w:pPr>
      <w:r>
        <w:rPr>
          <w:u w:val="none"/>
          <w:lang w:val="en-ZA"/>
        </w:rPr>
        <w:t>[</w:t>
      </w:r>
      <w:r w:rsidR="00DD6A31">
        <w:rPr>
          <w:u w:val="none"/>
          <w:lang w:val="en-ZA"/>
        </w:rPr>
        <w:t>1]</w:t>
      </w:r>
      <w:r w:rsidR="008A27D4">
        <w:rPr>
          <w:u w:val="none"/>
          <w:lang w:val="en-ZA"/>
        </w:rPr>
        <w:tab/>
      </w:r>
      <w:r w:rsidR="009C14E0">
        <w:rPr>
          <w:u w:val="none"/>
          <w:lang w:val="en-ZA"/>
        </w:rPr>
        <w:t xml:space="preserve">On the </w:t>
      </w:r>
      <w:r w:rsidR="00803EFA">
        <w:rPr>
          <w:u w:val="none"/>
          <w:lang w:val="en-ZA"/>
        </w:rPr>
        <w:t>4</w:t>
      </w:r>
      <w:r w:rsidR="00803EFA" w:rsidRPr="00803EFA">
        <w:rPr>
          <w:u w:val="none"/>
          <w:vertAlign w:val="superscript"/>
          <w:lang w:val="en-ZA"/>
        </w:rPr>
        <w:t>th</w:t>
      </w:r>
      <w:r w:rsidR="00803EFA">
        <w:rPr>
          <w:u w:val="none"/>
          <w:lang w:val="en-ZA"/>
        </w:rPr>
        <w:t xml:space="preserve"> June 2021 a decree of divorce was granted dissolving the marriage between the parties.</w:t>
      </w:r>
    </w:p>
    <w:p w14:paraId="3A2C5ED2" w14:textId="77777777" w:rsidR="008A27D4" w:rsidRDefault="008A27D4" w:rsidP="008A27D4">
      <w:pPr>
        <w:tabs>
          <w:tab w:val="right" w:pos="0"/>
        </w:tabs>
        <w:spacing w:line="480" w:lineRule="auto"/>
        <w:ind w:left="720" w:hanging="720"/>
        <w:jc w:val="both"/>
        <w:rPr>
          <w:lang w:val="en-ZA"/>
        </w:rPr>
      </w:pPr>
    </w:p>
    <w:p w14:paraId="31094458" w14:textId="21D4AE25" w:rsidR="00803EFA" w:rsidRDefault="00DD6A31" w:rsidP="00EE6AE5">
      <w:pPr>
        <w:spacing w:line="360" w:lineRule="auto"/>
        <w:ind w:left="720" w:hanging="720"/>
        <w:jc w:val="both"/>
        <w:rPr>
          <w:u w:val="none"/>
          <w:lang w:val="en-ZA"/>
        </w:rPr>
      </w:pPr>
      <w:r>
        <w:rPr>
          <w:u w:val="none"/>
          <w:lang w:val="en-ZA"/>
        </w:rPr>
        <w:lastRenderedPageBreak/>
        <w:t>[2]</w:t>
      </w:r>
      <w:r w:rsidR="006E3D7E">
        <w:rPr>
          <w:u w:val="none"/>
          <w:lang w:val="en-ZA"/>
        </w:rPr>
        <w:tab/>
      </w:r>
      <w:r w:rsidR="00803EFA">
        <w:rPr>
          <w:u w:val="none"/>
          <w:lang w:val="en-ZA"/>
        </w:rPr>
        <w:t>The order of divorce further pro</w:t>
      </w:r>
      <w:r w:rsidR="007E66F4">
        <w:rPr>
          <w:u w:val="none"/>
          <w:lang w:val="en-ZA"/>
        </w:rPr>
        <w:t>vid</w:t>
      </w:r>
      <w:r w:rsidR="00803EFA">
        <w:rPr>
          <w:u w:val="none"/>
          <w:lang w:val="en-ZA"/>
        </w:rPr>
        <w:t>es for the primary ca</w:t>
      </w:r>
      <w:r w:rsidR="007E66F4">
        <w:rPr>
          <w:u w:val="none"/>
          <w:lang w:val="en-ZA"/>
        </w:rPr>
        <w:t>r</w:t>
      </w:r>
      <w:r w:rsidR="00803EFA">
        <w:rPr>
          <w:u w:val="none"/>
          <w:lang w:val="en-ZA"/>
        </w:rPr>
        <w:t>e of the minor children as well as their maintenance and spousal mainten</w:t>
      </w:r>
      <w:r w:rsidR="000E6D8C">
        <w:rPr>
          <w:u w:val="none"/>
          <w:lang w:val="en-ZA"/>
        </w:rPr>
        <w:t>an</w:t>
      </w:r>
      <w:r w:rsidR="00803EFA">
        <w:rPr>
          <w:u w:val="none"/>
          <w:lang w:val="en-ZA"/>
        </w:rPr>
        <w:t>ce.</w:t>
      </w:r>
    </w:p>
    <w:p w14:paraId="20006B3D" w14:textId="0DFFFFE9" w:rsidR="008A27D4" w:rsidRDefault="00803EFA" w:rsidP="00EE6AE5">
      <w:pPr>
        <w:spacing w:line="360" w:lineRule="auto"/>
        <w:ind w:left="720" w:hanging="720"/>
        <w:jc w:val="both"/>
        <w:rPr>
          <w:u w:val="none"/>
          <w:lang w:val="en-ZA"/>
        </w:rPr>
      </w:pPr>
      <w:r>
        <w:rPr>
          <w:u w:val="none"/>
          <w:lang w:val="en-ZA"/>
        </w:rPr>
        <w:t xml:space="preserve"> </w:t>
      </w:r>
    </w:p>
    <w:p w14:paraId="3FD49BC0" w14:textId="77828E9A" w:rsidR="009C14E0" w:rsidRDefault="00DD6A31" w:rsidP="00803EFA">
      <w:pPr>
        <w:spacing w:line="360" w:lineRule="auto"/>
        <w:ind w:left="720" w:hanging="720"/>
        <w:jc w:val="both"/>
        <w:rPr>
          <w:u w:val="none"/>
          <w:lang w:val="en-ZA"/>
        </w:rPr>
      </w:pPr>
      <w:r>
        <w:rPr>
          <w:u w:val="none"/>
          <w:lang w:val="en-ZA"/>
        </w:rPr>
        <w:t>[3]</w:t>
      </w:r>
      <w:r w:rsidR="008A4425">
        <w:rPr>
          <w:u w:val="none"/>
          <w:lang w:val="en-ZA"/>
        </w:rPr>
        <w:tab/>
      </w:r>
      <w:r w:rsidR="007E66F4">
        <w:rPr>
          <w:u w:val="none"/>
          <w:lang w:val="en-ZA"/>
        </w:rPr>
        <w:t>S</w:t>
      </w:r>
      <w:r w:rsidR="00803EFA">
        <w:rPr>
          <w:u w:val="none"/>
          <w:lang w:val="en-ZA"/>
        </w:rPr>
        <w:t>ummons was issued on the 30</w:t>
      </w:r>
      <w:r w:rsidR="00803EFA" w:rsidRPr="00803EFA">
        <w:rPr>
          <w:u w:val="none"/>
          <w:vertAlign w:val="superscript"/>
          <w:lang w:val="en-ZA"/>
        </w:rPr>
        <w:t>th</w:t>
      </w:r>
      <w:r w:rsidR="00803EFA">
        <w:rPr>
          <w:u w:val="none"/>
          <w:lang w:val="en-ZA"/>
        </w:rPr>
        <w:t xml:space="preserve"> November 2020 and served personal</w:t>
      </w:r>
      <w:r w:rsidR="007E66F4">
        <w:rPr>
          <w:u w:val="none"/>
          <w:lang w:val="en-ZA"/>
        </w:rPr>
        <w:t>ly</w:t>
      </w:r>
      <w:r w:rsidR="00803EFA">
        <w:rPr>
          <w:u w:val="none"/>
          <w:lang w:val="en-ZA"/>
        </w:rPr>
        <w:t xml:space="preserve"> on the Defendant on the 14</w:t>
      </w:r>
      <w:r w:rsidR="00803EFA" w:rsidRPr="00803EFA">
        <w:rPr>
          <w:u w:val="none"/>
          <w:vertAlign w:val="superscript"/>
          <w:lang w:val="en-ZA"/>
        </w:rPr>
        <w:t>th</w:t>
      </w:r>
      <w:r w:rsidR="00803EFA">
        <w:rPr>
          <w:u w:val="none"/>
          <w:lang w:val="en-ZA"/>
        </w:rPr>
        <w:t xml:space="preserve"> December 2020.  On the 4</w:t>
      </w:r>
      <w:r w:rsidR="00803EFA" w:rsidRPr="00803EFA">
        <w:rPr>
          <w:u w:val="none"/>
          <w:vertAlign w:val="superscript"/>
          <w:lang w:val="en-ZA"/>
        </w:rPr>
        <w:t>th</w:t>
      </w:r>
      <w:r w:rsidR="00803EFA">
        <w:rPr>
          <w:u w:val="none"/>
          <w:lang w:val="en-ZA"/>
        </w:rPr>
        <w:t xml:space="preserve"> January 2021 the Defendant entered appearance to defend represented by Menzi Vilakazi attorneys.</w:t>
      </w:r>
    </w:p>
    <w:p w14:paraId="2B037CB9" w14:textId="77777777" w:rsidR="009C14E0" w:rsidRDefault="009C14E0" w:rsidP="00DB2E83">
      <w:pPr>
        <w:spacing w:line="360" w:lineRule="auto"/>
        <w:jc w:val="both"/>
        <w:rPr>
          <w:u w:val="none"/>
          <w:lang w:val="en-ZA"/>
        </w:rPr>
      </w:pPr>
    </w:p>
    <w:p w14:paraId="1FC25908" w14:textId="01CC9A90" w:rsidR="008A4425" w:rsidRDefault="00452E60" w:rsidP="009C14E0">
      <w:pPr>
        <w:spacing w:line="360" w:lineRule="auto"/>
        <w:ind w:left="720" w:hanging="720"/>
        <w:jc w:val="both"/>
        <w:rPr>
          <w:u w:val="none"/>
          <w:lang w:val="en-ZA"/>
        </w:rPr>
      </w:pPr>
      <w:r>
        <w:rPr>
          <w:u w:val="none"/>
          <w:lang w:val="en-ZA"/>
        </w:rPr>
        <w:t>[4]</w:t>
      </w:r>
      <w:r w:rsidR="00D022FD">
        <w:rPr>
          <w:u w:val="none"/>
          <w:lang w:val="en-ZA"/>
        </w:rPr>
        <w:tab/>
      </w:r>
      <w:r w:rsidR="00197224">
        <w:rPr>
          <w:u w:val="none"/>
          <w:lang w:val="en-ZA"/>
        </w:rPr>
        <w:t>On the 1</w:t>
      </w:r>
      <w:r w:rsidR="00197224" w:rsidRPr="00197224">
        <w:rPr>
          <w:u w:val="none"/>
          <w:vertAlign w:val="superscript"/>
          <w:lang w:val="en-ZA"/>
        </w:rPr>
        <w:t>st</w:t>
      </w:r>
      <w:r w:rsidR="00197224">
        <w:rPr>
          <w:u w:val="none"/>
          <w:lang w:val="en-ZA"/>
        </w:rPr>
        <w:t xml:space="preserve"> March 2021 a Notice of Bar in terms of Rule 26 was served on the Defendants attorneys calling upon them to file a plea within 5 days. </w:t>
      </w:r>
    </w:p>
    <w:p w14:paraId="73283698" w14:textId="77777777" w:rsidR="006926DF" w:rsidRDefault="006926DF" w:rsidP="009C14E0">
      <w:pPr>
        <w:spacing w:line="360" w:lineRule="auto"/>
        <w:ind w:left="720" w:hanging="720"/>
        <w:jc w:val="both"/>
        <w:rPr>
          <w:u w:val="none"/>
          <w:lang w:val="en-ZA"/>
        </w:rPr>
      </w:pPr>
    </w:p>
    <w:p w14:paraId="4F796EE1" w14:textId="28049B30" w:rsidR="00BC26B2" w:rsidRDefault="0013141D" w:rsidP="004C480C">
      <w:pPr>
        <w:spacing w:line="360" w:lineRule="auto"/>
        <w:ind w:left="720" w:hanging="720"/>
        <w:jc w:val="both"/>
        <w:rPr>
          <w:u w:val="none"/>
          <w:lang w:val="en-ZA"/>
        </w:rPr>
      </w:pPr>
      <w:r>
        <w:rPr>
          <w:u w:val="none"/>
          <w:lang w:val="en-ZA"/>
        </w:rPr>
        <w:t>[5]</w:t>
      </w:r>
      <w:r w:rsidR="00DB37FE">
        <w:rPr>
          <w:u w:val="none"/>
          <w:lang w:val="en-ZA"/>
        </w:rPr>
        <w:tab/>
      </w:r>
      <w:r w:rsidR="00197224">
        <w:rPr>
          <w:u w:val="none"/>
          <w:lang w:val="en-ZA"/>
        </w:rPr>
        <w:t>On the 2</w:t>
      </w:r>
      <w:r w:rsidR="00197224" w:rsidRPr="00197224">
        <w:rPr>
          <w:u w:val="none"/>
          <w:vertAlign w:val="superscript"/>
          <w:lang w:val="en-ZA"/>
        </w:rPr>
        <w:t>nd</w:t>
      </w:r>
      <w:r w:rsidR="007E66F4">
        <w:rPr>
          <w:u w:val="none"/>
          <w:lang w:val="en-ZA"/>
        </w:rPr>
        <w:t xml:space="preserve"> March 2021</w:t>
      </w:r>
      <w:r w:rsidR="00197224">
        <w:rPr>
          <w:u w:val="none"/>
          <w:lang w:val="en-ZA"/>
        </w:rPr>
        <w:t xml:space="preserve"> Menzi Vilakazi attorneys withdrew as attorneys of record for the Defendant</w:t>
      </w:r>
    </w:p>
    <w:p w14:paraId="6C3BD5B3" w14:textId="77777777" w:rsidR="00197224" w:rsidRDefault="00197224" w:rsidP="004C480C">
      <w:pPr>
        <w:spacing w:line="360" w:lineRule="auto"/>
        <w:ind w:left="720" w:hanging="720"/>
        <w:jc w:val="both"/>
        <w:rPr>
          <w:u w:val="none"/>
          <w:lang w:val="en-ZA"/>
        </w:rPr>
      </w:pPr>
    </w:p>
    <w:p w14:paraId="5C57461B" w14:textId="6142FE51" w:rsidR="005F6BEF" w:rsidRDefault="00B77EBE" w:rsidP="00803EFA">
      <w:pPr>
        <w:spacing w:line="360" w:lineRule="auto"/>
        <w:ind w:left="720" w:hanging="720"/>
        <w:jc w:val="both"/>
        <w:rPr>
          <w:u w:val="none"/>
          <w:lang w:val="en-ZA"/>
        </w:rPr>
      </w:pPr>
      <w:r>
        <w:rPr>
          <w:u w:val="none"/>
          <w:lang w:val="en-ZA"/>
        </w:rPr>
        <w:t>[</w:t>
      </w:r>
      <w:r w:rsidR="00452E60">
        <w:rPr>
          <w:u w:val="none"/>
          <w:lang w:val="en-ZA"/>
        </w:rPr>
        <w:t>6]</w:t>
      </w:r>
      <w:r w:rsidR="006926DF">
        <w:rPr>
          <w:u w:val="none"/>
          <w:lang w:val="en-ZA"/>
        </w:rPr>
        <w:tab/>
        <w:t xml:space="preserve"> </w:t>
      </w:r>
      <w:r w:rsidR="005F6BEF">
        <w:rPr>
          <w:u w:val="none"/>
          <w:lang w:val="en-ZA"/>
        </w:rPr>
        <w:t>On the 10</w:t>
      </w:r>
      <w:r w:rsidR="005F6BEF" w:rsidRPr="005F6BEF">
        <w:rPr>
          <w:u w:val="none"/>
          <w:vertAlign w:val="superscript"/>
          <w:lang w:val="en-ZA"/>
        </w:rPr>
        <w:t>th</w:t>
      </w:r>
      <w:r w:rsidR="005F6BEF">
        <w:rPr>
          <w:u w:val="none"/>
          <w:lang w:val="en-ZA"/>
        </w:rPr>
        <w:t xml:space="preserve"> May 2021 the Defendant was notified of the Notice of the </w:t>
      </w:r>
      <w:r w:rsidR="000E6D8C">
        <w:rPr>
          <w:u w:val="none"/>
          <w:lang w:val="en-ZA"/>
        </w:rPr>
        <w:t>Set down</w:t>
      </w:r>
      <w:r w:rsidR="005F6BEF">
        <w:rPr>
          <w:u w:val="none"/>
          <w:lang w:val="en-ZA"/>
        </w:rPr>
        <w:t xml:space="preserve"> per email for the 4</w:t>
      </w:r>
      <w:r w:rsidR="005F6BEF" w:rsidRPr="005F6BEF">
        <w:rPr>
          <w:u w:val="none"/>
          <w:vertAlign w:val="superscript"/>
          <w:lang w:val="en-ZA"/>
        </w:rPr>
        <w:t>th</w:t>
      </w:r>
      <w:r w:rsidR="005F6BEF">
        <w:rPr>
          <w:u w:val="none"/>
          <w:lang w:val="en-ZA"/>
        </w:rPr>
        <w:t xml:space="preserve"> June 2021.</w:t>
      </w:r>
    </w:p>
    <w:p w14:paraId="20C13AC4" w14:textId="3993209F" w:rsidR="00C730FB" w:rsidRDefault="005F6BEF" w:rsidP="00803EFA">
      <w:pPr>
        <w:spacing w:line="360" w:lineRule="auto"/>
        <w:ind w:left="720" w:hanging="720"/>
        <w:jc w:val="both"/>
        <w:rPr>
          <w:u w:val="none"/>
          <w:lang w:val="en-ZA"/>
        </w:rPr>
      </w:pPr>
      <w:r>
        <w:rPr>
          <w:u w:val="none"/>
          <w:lang w:val="en-ZA"/>
        </w:rPr>
        <w:t xml:space="preserve">  </w:t>
      </w:r>
    </w:p>
    <w:p w14:paraId="5E9B4AF2" w14:textId="62F47B40" w:rsidR="00FA1209" w:rsidRDefault="009E4FCA" w:rsidP="007E4442">
      <w:pPr>
        <w:spacing w:line="360" w:lineRule="auto"/>
        <w:ind w:left="720" w:hanging="720"/>
        <w:jc w:val="both"/>
        <w:rPr>
          <w:u w:val="none"/>
          <w:lang w:val="en-ZA"/>
        </w:rPr>
      </w:pPr>
      <w:r>
        <w:rPr>
          <w:u w:val="none"/>
          <w:lang w:val="en-ZA"/>
        </w:rPr>
        <w:t>[7]</w:t>
      </w:r>
      <w:r w:rsidR="005F6BEF">
        <w:rPr>
          <w:u w:val="none"/>
          <w:lang w:val="en-ZA"/>
        </w:rPr>
        <w:tab/>
        <w:t>On the 31</w:t>
      </w:r>
      <w:r w:rsidR="005F6BEF" w:rsidRPr="005F6BEF">
        <w:rPr>
          <w:u w:val="none"/>
          <w:vertAlign w:val="superscript"/>
          <w:lang w:val="en-ZA"/>
        </w:rPr>
        <w:t>st</w:t>
      </w:r>
      <w:r w:rsidR="005F6BEF">
        <w:rPr>
          <w:u w:val="none"/>
          <w:lang w:val="en-ZA"/>
        </w:rPr>
        <w:t xml:space="preserve"> August 2021 the Defendant filed an application seeking to rescind the Default Judgement granted in his absence on the 4</w:t>
      </w:r>
      <w:r w:rsidR="005F6BEF" w:rsidRPr="005F6BEF">
        <w:rPr>
          <w:u w:val="none"/>
          <w:vertAlign w:val="superscript"/>
          <w:lang w:val="en-ZA"/>
        </w:rPr>
        <w:t>th</w:t>
      </w:r>
      <w:r w:rsidR="005F6BEF">
        <w:rPr>
          <w:u w:val="none"/>
          <w:lang w:val="en-ZA"/>
        </w:rPr>
        <w:t xml:space="preserve"> June 2021.</w:t>
      </w:r>
    </w:p>
    <w:p w14:paraId="5829372A" w14:textId="77777777" w:rsidR="005F6BEF" w:rsidRDefault="005F6BEF" w:rsidP="007E4442">
      <w:pPr>
        <w:spacing w:line="360" w:lineRule="auto"/>
        <w:ind w:left="720" w:hanging="720"/>
        <w:jc w:val="both"/>
        <w:rPr>
          <w:u w:val="none"/>
          <w:lang w:val="en-ZA"/>
        </w:rPr>
      </w:pPr>
    </w:p>
    <w:p w14:paraId="1AE1FBF1" w14:textId="2AB904E5" w:rsidR="00FF0B21" w:rsidRDefault="00F3574B" w:rsidP="005F6BEF">
      <w:pPr>
        <w:spacing w:line="360" w:lineRule="auto"/>
        <w:ind w:left="720" w:hanging="720"/>
        <w:jc w:val="both"/>
        <w:rPr>
          <w:u w:val="none"/>
          <w:lang w:val="en-ZA"/>
        </w:rPr>
      </w:pPr>
      <w:r>
        <w:rPr>
          <w:u w:val="none"/>
          <w:lang w:val="en-ZA"/>
        </w:rPr>
        <w:t>[8]</w:t>
      </w:r>
      <w:r w:rsidR="005F6BEF">
        <w:rPr>
          <w:u w:val="none"/>
          <w:lang w:val="en-ZA"/>
        </w:rPr>
        <w:tab/>
        <w:t>The basis of that application was that according to the Applicant he and his wife were reconciling hence he instructed his attorneys not to file a plea and do nothing further.</w:t>
      </w:r>
    </w:p>
    <w:p w14:paraId="73B1E583" w14:textId="77777777" w:rsidR="00FF0B21" w:rsidRDefault="00FF0B21" w:rsidP="007E4442">
      <w:pPr>
        <w:spacing w:line="360" w:lineRule="auto"/>
        <w:ind w:left="720" w:hanging="720"/>
        <w:jc w:val="both"/>
        <w:rPr>
          <w:u w:val="none"/>
          <w:lang w:val="en-ZA"/>
        </w:rPr>
      </w:pPr>
    </w:p>
    <w:p w14:paraId="4A1B5BA4" w14:textId="3CEC287E" w:rsidR="00AE4AF8" w:rsidRDefault="00FF0B21" w:rsidP="007D3B57">
      <w:pPr>
        <w:spacing w:line="360" w:lineRule="auto"/>
        <w:ind w:left="720" w:hanging="720"/>
        <w:jc w:val="both"/>
        <w:rPr>
          <w:u w:val="none"/>
          <w:lang w:val="en-ZA"/>
        </w:rPr>
      </w:pPr>
      <w:r>
        <w:rPr>
          <w:u w:val="none"/>
          <w:lang w:val="en-ZA"/>
        </w:rPr>
        <w:t>[9]</w:t>
      </w:r>
      <w:r>
        <w:rPr>
          <w:u w:val="none"/>
          <w:lang w:val="en-ZA"/>
        </w:rPr>
        <w:tab/>
      </w:r>
      <w:r w:rsidR="007E66F4">
        <w:rPr>
          <w:u w:val="none"/>
          <w:lang w:val="en-ZA"/>
        </w:rPr>
        <w:t>The Respondent/Plaintiff fi</w:t>
      </w:r>
      <w:r w:rsidR="00257FA7">
        <w:rPr>
          <w:u w:val="none"/>
          <w:lang w:val="en-ZA"/>
        </w:rPr>
        <w:t>l</w:t>
      </w:r>
      <w:r w:rsidR="007E66F4">
        <w:rPr>
          <w:u w:val="none"/>
          <w:lang w:val="en-ZA"/>
        </w:rPr>
        <w:t>e</w:t>
      </w:r>
      <w:r w:rsidR="00257FA7">
        <w:rPr>
          <w:u w:val="none"/>
          <w:lang w:val="en-ZA"/>
        </w:rPr>
        <w:t xml:space="preserve">d a lengthy Opposing Affidavit denying reconciliation.  In the Application for </w:t>
      </w:r>
      <w:r w:rsidR="009A6C40">
        <w:rPr>
          <w:u w:val="none"/>
          <w:lang w:val="en-ZA"/>
        </w:rPr>
        <w:t>Rescission the Applicant was now represented by Messrs Du Preez and Associates.</w:t>
      </w:r>
    </w:p>
    <w:p w14:paraId="12C98E3F" w14:textId="77777777" w:rsidR="009A6C40" w:rsidRDefault="009A6C40" w:rsidP="007D3B57">
      <w:pPr>
        <w:spacing w:line="360" w:lineRule="auto"/>
        <w:ind w:left="720" w:hanging="720"/>
        <w:jc w:val="both"/>
        <w:rPr>
          <w:u w:val="none"/>
          <w:lang w:val="en-ZA"/>
        </w:rPr>
      </w:pPr>
    </w:p>
    <w:p w14:paraId="784C728D" w14:textId="32974D40" w:rsidR="007837F1" w:rsidRPr="003028F8" w:rsidRDefault="00AE4AF8" w:rsidP="00EE79AE">
      <w:pPr>
        <w:spacing w:line="360" w:lineRule="auto"/>
        <w:ind w:left="720" w:hanging="720"/>
        <w:jc w:val="both"/>
        <w:rPr>
          <w:sz w:val="22"/>
          <w:szCs w:val="22"/>
          <w:lang w:val="en-ZA"/>
        </w:rPr>
      </w:pPr>
      <w:r>
        <w:rPr>
          <w:u w:val="none"/>
          <w:lang w:val="en-ZA"/>
        </w:rPr>
        <w:t xml:space="preserve"> </w:t>
      </w:r>
      <w:r w:rsidR="007D3B57">
        <w:rPr>
          <w:u w:val="none"/>
          <w:lang w:val="en-ZA"/>
        </w:rPr>
        <w:t>[10]</w:t>
      </w:r>
      <w:r>
        <w:rPr>
          <w:u w:val="none"/>
          <w:lang w:val="en-ZA"/>
        </w:rPr>
        <w:tab/>
      </w:r>
      <w:r w:rsidR="007837F1">
        <w:rPr>
          <w:u w:val="none"/>
          <w:lang w:val="en-ZA"/>
        </w:rPr>
        <w:t xml:space="preserve"> </w:t>
      </w:r>
      <w:r w:rsidR="00B615C5">
        <w:rPr>
          <w:u w:val="none"/>
          <w:lang w:val="en-ZA"/>
        </w:rPr>
        <w:t>On the 15</w:t>
      </w:r>
      <w:r w:rsidR="00B615C5" w:rsidRPr="00B615C5">
        <w:rPr>
          <w:u w:val="none"/>
          <w:vertAlign w:val="superscript"/>
          <w:lang w:val="en-ZA"/>
        </w:rPr>
        <w:t>th</w:t>
      </w:r>
      <w:r w:rsidR="00B615C5">
        <w:rPr>
          <w:u w:val="none"/>
          <w:lang w:val="en-ZA"/>
        </w:rPr>
        <w:t xml:space="preserve"> November 2021, the Applicant approached a third set of attorneys being </w:t>
      </w:r>
      <w:r w:rsidR="00EE79AE">
        <w:rPr>
          <w:u w:val="none"/>
          <w:lang w:val="en-ZA"/>
        </w:rPr>
        <w:t>Messrs DS Attorneys of Johannesburg.  The Respondent/Plaintiff filed heads of argument during February 2022.  On the 24</w:t>
      </w:r>
      <w:r w:rsidR="00EE79AE" w:rsidRPr="00EE79AE">
        <w:rPr>
          <w:u w:val="none"/>
          <w:vertAlign w:val="superscript"/>
          <w:lang w:val="en-ZA"/>
        </w:rPr>
        <w:t>th</w:t>
      </w:r>
      <w:r w:rsidR="00EE79AE">
        <w:rPr>
          <w:u w:val="none"/>
          <w:lang w:val="en-ZA"/>
        </w:rPr>
        <w:t xml:space="preserve"> May 2022 the Applicant (Defendant) withdrew the Application for Rescission of Judgement and tender</w:t>
      </w:r>
      <w:r w:rsidR="007E66F4">
        <w:rPr>
          <w:u w:val="none"/>
          <w:lang w:val="en-ZA"/>
        </w:rPr>
        <w:t>ed</w:t>
      </w:r>
      <w:r w:rsidR="00EE79AE">
        <w:rPr>
          <w:u w:val="none"/>
          <w:lang w:val="en-ZA"/>
        </w:rPr>
        <w:t xml:space="preserve"> wasted costs on a party and party scale.  A bill of costs for taxation was prepared and is being opposed.</w:t>
      </w:r>
      <w:r w:rsidR="00E304A5">
        <w:rPr>
          <w:u w:val="none"/>
          <w:lang w:val="en-ZA"/>
        </w:rPr>
        <w:t xml:space="preserve"> </w:t>
      </w:r>
      <w:r w:rsidR="007837F1">
        <w:rPr>
          <w:u w:val="none"/>
          <w:lang w:val="en-ZA"/>
        </w:rPr>
        <w:t xml:space="preserve"> </w:t>
      </w:r>
    </w:p>
    <w:p w14:paraId="0B6941A7" w14:textId="5F4909EA" w:rsidR="002E7BA5" w:rsidRDefault="00494742" w:rsidP="007E4442">
      <w:pPr>
        <w:spacing w:line="360" w:lineRule="auto"/>
        <w:ind w:left="720" w:hanging="720"/>
        <w:jc w:val="both"/>
        <w:rPr>
          <w:u w:val="none"/>
          <w:lang w:val="en-ZA"/>
        </w:rPr>
      </w:pPr>
      <w:r>
        <w:rPr>
          <w:u w:val="none"/>
          <w:lang w:val="en-ZA"/>
        </w:rPr>
        <w:lastRenderedPageBreak/>
        <w:t>[11</w:t>
      </w:r>
      <w:r w:rsidR="00535D73">
        <w:rPr>
          <w:u w:val="none"/>
          <w:lang w:val="en-ZA"/>
        </w:rPr>
        <w:t>]</w:t>
      </w:r>
      <w:r w:rsidR="00AF42FF">
        <w:rPr>
          <w:u w:val="none"/>
          <w:lang w:val="en-ZA"/>
        </w:rPr>
        <w:tab/>
      </w:r>
      <w:r w:rsidR="00E924A2">
        <w:rPr>
          <w:u w:val="none"/>
          <w:lang w:val="en-ZA"/>
        </w:rPr>
        <w:t>On the 19</w:t>
      </w:r>
      <w:r w:rsidR="00E924A2" w:rsidRPr="00E924A2">
        <w:rPr>
          <w:u w:val="none"/>
          <w:vertAlign w:val="superscript"/>
          <w:lang w:val="en-ZA"/>
        </w:rPr>
        <w:t>th</w:t>
      </w:r>
      <w:r w:rsidR="00E924A2">
        <w:rPr>
          <w:u w:val="none"/>
          <w:lang w:val="en-ZA"/>
        </w:rPr>
        <w:t xml:space="preserve"> August 2022 a fresh Application for Rescission</w:t>
      </w:r>
      <w:r w:rsidR="00AF38E3">
        <w:rPr>
          <w:u w:val="none"/>
          <w:lang w:val="en-ZA"/>
        </w:rPr>
        <w:t xml:space="preserve"> of Judgment was filed by the Applicant’s third set of attorneys.  In this second application the Applicant prays for the following relief:</w:t>
      </w:r>
    </w:p>
    <w:p w14:paraId="100E3A6A" w14:textId="0CE3B746" w:rsidR="00AF38E3" w:rsidRDefault="00AF38E3" w:rsidP="007E4442">
      <w:pPr>
        <w:spacing w:line="360" w:lineRule="auto"/>
        <w:ind w:left="720" w:hanging="720"/>
        <w:jc w:val="both"/>
        <w:rPr>
          <w:u w:val="none"/>
          <w:lang w:val="en-ZA"/>
        </w:rPr>
      </w:pPr>
    </w:p>
    <w:p w14:paraId="16FAA5D7" w14:textId="359F8710" w:rsidR="00AF38E3" w:rsidRDefault="00AF38E3" w:rsidP="00AF38E3">
      <w:pPr>
        <w:spacing w:line="360" w:lineRule="auto"/>
        <w:ind w:left="1440" w:hanging="720"/>
        <w:jc w:val="both"/>
        <w:rPr>
          <w:u w:val="none"/>
          <w:lang w:val="en-ZA"/>
        </w:rPr>
      </w:pPr>
      <w:r>
        <w:rPr>
          <w:u w:val="none"/>
          <w:lang w:val="en-ZA"/>
        </w:rPr>
        <w:t>11.1</w:t>
      </w:r>
      <w:r>
        <w:rPr>
          <w:u w:val="none"/>
          <w:lang w:val="en-ZA"/>
        </w:rPr>
        <w:tab/>
        <w:t>That the order granted on 4</w:t>
      </w:r>
      <w:r w:rsidRPr="00AF38E3">
        <w:rPr>
          <w:u w:val="none"/>
          <w:vertAlign w:val="superscript"/>
          <w:lang w:val="en-ZA"/>
        </w:rPr>
        <w:t>th</w:t>
      </w:r>
      <w:r>
        <w:rPr>
          <w:u w:val="none"/>
          <w:lang w:val="en-ZA"/>
        </w:rPr>
        <w:t xml:space="preserve"> June 2021 by her Ladyship Madam Maier-Frawley under case number 41019/2020 be rescinded and set aside</w:t>
      </w:r>
      <w:r w:rsidR="00DB7536">
        <w:rPr>
          <w:u w:val="none"/>
          <w:lang w:val="en-ZA"/>
        </w:rPr>
        <w:t>.</w:t>
      </w:r>
    </w:p>
    <w:p w14:paraId="48C1F9E4" w14:textId="549C8A86" w:rsidR="00AF38E3" w:rsidRDefault="00AF38E3" w:rsidP="007E4442">
      <w:pPr>
        <w:spacing w:line="360" w:lineRule="auto"/>
        <w:ind w:left="720" w:hanging="720"/>
        <w:jc w:val="both"/>
        <w:rPr>
          <w:u w:val="none"/>
          <w:lang w:val="en-ZA"/>
        </w:rPr>
      </w:pPr>
    </w:p>
    <w:p w14:paraId="0A8C02BA" w14:textId="77777777" w:rsidR="00AF38E3" w:rsidRDefault="00AF38E3" w:rsidP="007E4442">
      <w:pPr>
        <w:spacing w:line="360" w:lineRule="auto"/>
        <w:ind w:left="720" w:hanging="720"/>
        <w:jc w:val="both"/>
        <w:rPr>
          <w:u w:val="none"/>
          <w:lang w:val="en-ZA"/>
        </w:rPr>
      </w:pPr>
      <w:r>
        <w:rPr>
          <w:u w:val="none"/>
          <w:lang w:val="en-ZA"/>
        </w:rPr>
        <w:tab/>
        <w:t>11.2</w:t>
      </w:r>
      <w:r>
        <w:rPr>
          <w:u w:val="none"/>
          <w:lang w:val="en-ZA"/>
        </w:rPr>
        <w:tab/>
        <w:t>That the bar against the Defendant/Applicant be uplifted.</w:t>
      </w:r>
    </w:p>
    <w:p w14:paraId="2535F24E" w14:textId="77777777" w:rsidR="00AF38E3" w:rsidRDefault="00AF38E3" w:rsidP="007E4442">
      <w:pPr>
        <w:spacing w:line="360" w:lineRule="auto"/>
        <w:ind w:left="720" w:hanging="720"/>
        <w:jc w:val="both"/>
        <w:rPr>
          <w:u w:val="none"/>
          <w:lang w:val="en-ZA"/>
        </w:rPr>
      </w:pPr>
    </w:p>
    <w:p w14:paraId="7ABE139A" w14:textId="05F7AB0F" w:rsidR="00AF38E3" w:rsidRDefault="00AF38E3" w:rsidP="00AF38E3">
      <w:pPr>
        <w:spacing w:line="360" w:lineRule="auto"/>
        <w:ind w:left="1440" w:hanging="720"/>
        <w:jc w:val="both"/>
        <w:rPr>
          <w:u w:val="none"/>
          <w:lang w:val="en-ZA"/>
        </w:rPr>
      </w:pPr>
      <w:r>
        <w:rPr>
          <w:u w:val="none"/>
          <w:lang w:val="en-ZA"/>
        </w:rPr>
        <w:t>11.3</w:t>
      </w:r>
      <w:r>
        <w:rPr>
          <w:u w:val="none"/>
          <w:lang w:val="en-ZA"/>
        </w:rPr>
        <w:tab/>
        <w:t>That the Defendant/Applicant be ordered to file has plea within 15 days of the date of the order.</w:t>
      </w:r>
    </w:p>
    <w:p w14:paraId="096A081D" w14:textId="77777777" w:rsidR="00AF38E3" w:rsidRDefault="00AF38E3" w:rsidP="00AF38E3">
      <w:pPr>
        <w:spacing w:line="360" w:lineRule="auto"/>
        <w:ind w:left="1440" w:hanging="720"/>
        <w:jc w:val="both"/>
        <w:rPr>
          <w:u w:val="none"/>
          <w:lang w:val="en-ZA"/>
        </w:rPr>
      </w:pPr>
    </w:p>
    <w:p w14:paraId="1E443389" w14:textId="43DF629F" w:rsidR="00AF38E3" w:rsidRPr="00AF38E3" w:rsidRDefault="00AF38E3" w:rsidP="00AF38E3">
      <w:pPr>
        <w:spacing w:line="360" w:lineRule="auto"/>
        <w:ind w:left="1440" w:hanging="720"/>
        <w:jc w:val="both"/>
        <w:rPr>
          <w:u w:val="none"/>
          <w:lang w:val="en-ZA"/>
        </w:rPr>
      </w:pPr>
      <w:r>
        <w:rPr>
          <w:u w:val="none"/>
          <w:lang w:val="en-ZA"/>
        </w:rPr>
        <w:t>11.4</w:t>
      </w:r>
      <w:r>
        <w:rPr>
          <w:u w:val="none"/>
          <w:lang w:val="en-ZA"/>
        </w:rPr>
        <w:tab/>
        <w:t xml:space="preserve"> That the Plaintiff/Respondent be ordered to pay the costs of the application only in the event of opposition.</w:t>
      </w:r>
    </w:p>
    <w:p w14:paraId="369966DD" w14:textId="77777777" w:rsidR="00763193" w:rsidRPr="007A67D1" w:rsidRDefault="00763193" w:rsidP="007E4442">
      <w:pPr>
        <w:spacing w:line="360" w:lineRule="auto"/>
        <w:ind w:left="720" w:hanging="720"/>
        <w:jc w:val="both"/>
        <w:rPr>
          <w:lang w:val="en-ZA"/>
        </w:rPr>
      </w:pPr>
    </w:p>
    <w:p w14:paraId="274D4B1B" w14:textId="459FDA74" w:rsidR="00222875" w:rsidRDefault="00494742" w:rsidP="007D3B57">
      <w:pPr>
        <w:spacing w:line="360" w:lineRule="auto"/>
        <w:ind w:left="720" w:hanging="720"/>
        <w:jc w:val="both"/>
        <w:rPr>
          <w:u w:val="none"/>
          <w:lang w:val="en-ZA"/>
        </w:rPr>
      </w:pPr>
      <w:r>
        <w:rPr>
          <w:u w:val="none"/>
          <w:lang w:val="en-ZA"/>
        </w:rPr>
        <w:t>[12</w:t>
      </w:r>
      <w:r w:rsidR="00FF42A6">
        <w:rPr>
          <w:u w:val="none"/>
          <w:lang w:val="en-ZA"/>
        </w:rPr>
        <w:t>]</w:t>
      </w:r>
      <w:r w:rsidR="0025067D">
        <w:rPr>
          <w:u w:val="none"/>
          <w:lang w:val="en-ZA"/>
        </w:rPr>
        <w:tab/>
      </w:r>
      <w:r w:rsidR="000930E6">
        <w:rPr>
          <w:u w:val="none"/>
          <w:lang w:val="en-ZA"/>
        </w:rPr>
        <w:t>The basis of the rescission as set out in the Founding Affidavit is that:</w:t>
      </w:r>
    </w:p>
    <w:p w14:paraId="208C7147" w14:textId="46E2822A" w:rsidR="000930E6" w:rsidRDefault="000930E6" w:rsidP="007D3B57">
      <w:pPr>
        <w:spacing w:line="360" w:lineRule="auto"/>
        <w:ind w:left="720" w:hanging="720"/>
        <w:jc w:val="both"/>
        <w:rPr>
          <w:u w:val="none"/>
          <w:lang w:val="en-ZA"/>
        </w:rPr>
      </w:pPr>
    </w:p>
    <w:p w14:paraId="7AA86922" w14:textId="4E4375E9" w:rsidR="000930E6" w:rsidRDefault="000930E6" w:rsidP="000930E6">
      <w:pPr>
        <w:spacing w:line="360" w:lineRule="auto"/>
        <w:ind w:left="1440" w:hanging="720"/>
        <w:jc w:val="both"/>
        <w:rPr>
          <w:u w:val="none"/>
          <w:lang w:val="en-ZA"/>
        </w:rPr>
      </w:pPr>
      <w:r>
        <w:rPr>
          <w:u w:val="none"/>
          <w:lang w:val="en-ZA"/>
        </w:rPr>
        <w:t>12.1</w:t>
      </w:r>
      <w:r>
        <w:rPr>
          <w:u w:val="none"/>
          <w:lang w:val="en-ZA"/>
        </w:rPr>
        <w:tab/>
        <w:t>The order was erroneously sought and granted in the absence of the Applicant.</w:t>
      </w:r>
    </w:p>
    <w:p w14:paraId="43F7D235" w14:textId="15481F23" w:rsidR="000930E6" w:rsidRDefault="000930E6" w:rsidP="007D3B57">
      <w:pPr>
        <w:spacing w:line="360" w:lineRule="auto"/>
        <w:ind w:left="720" w:hanging="720"/>
        <w:jc w:val="both"/>
        <w:rPr>
          <w:u w:val="none"/>
          <w:lang w:val="en-ZA"/>
        </w:rPr>
      </w:pPr>
    </w:p>
    <w:p w14:paraId="3DD6A38B" w14:textId="26542985" w:rsidR="000930E6" w:rsidRDefault="000930E6" w:rsidP="000930E6">
      <w:pPr>
        <w:spacing w:line="360" w:lineRule="auto"/>
        <w:ind w:left="1440" w:hanging="720"/>
        <w:jc w:val="both"/>
        <w:rPr>
          <w:u w:val="none"/>
          <w:lang w:val="en-ZA"/>
        </w:rPr>
      </w:pPr>
      <w:r>
        <w:rPr>
          <w:u w:val="none"/>
          <w:lang w:val="en-ZA"/>
        </w:rPr>
        <w:t>12.2</w:t>
      </w:r>
      <w:r>
        <w:rPr>
          <w:u w:val="none"/>
          <w:lang w:val="en-ZA"/>
        </w:rPr>
        <w:tab/>
        <w:t xml:space="preserve">The Notice of </w:t>
      </w:r>
      <w:r w:rsidR="000E6D8C">
        <w:rPr>
          <w:u w:val="none"/>
          <w:lang w:val="en-ZA"/>
        </w:rPr>
        <w:t>Set down</w:t>
      </w:r>
      <w:r>
        <w:rPr>
          <w:u w:val="none"/>
          <w:lang w:val="en-ZA"/>
        </w:rPr>
        <w:t xml:space="preserve"> was never served on him in term</w:t>
      </w:r>
      <w:r w:rsidR="007E66F4">
        <w:rPr>
          <w:u w:val="none"/>
          <w:lang w:val="en-ZA"/>
        </w:rPr>
        <w:t>s</w:t>
      </w:r>
      <w:r>
        <w:rPr>
          <w:u w:val="none"/>
          <w:lang w:val="en-ZA"/>
        </w:rPr>
        <w:t xml:space="preserve"> of the Rule</w:t>
      </w:r>
      <w:r w:rsidR="007E66F4">
        <w:rPr>
          <w:u w:val="none"/>
          <w:lang w:val="en-ZA"/>
        </w:rPr>
        <w:t>s</w:t>
      </w:r>
      <w:r>
        <w:rPr>
          <w:u w:val="none"/>
          <w:lang w:val="en-ZA"/>
        </w:rPr>
        <w:t xml:space="preserve"> after he has been placed under bar.</w:t>
      </w:r>
    </w:p>
    <w:p w14:paraId="16CA88A2" w14:textId="77777777" w:rsidR="000930E6" w:rsidRDefault="000930E6" w:rsidP="007D3B57">
      <w:pPr>
        <w:spacing w:line="360" w:lineRule="auto"/>
        <w:ind w:left="720" w:hanging="720"/>
        <w:jc w:val="both"/>
        <w:rPr>
          <w:u w:val="none"/>
          <w:lang w:val="en-ZA"/>
        </w:rPr>
      </w:pPr>
    </w:p>
    <w:p w14:paraId="0ADF3A11" w14:textId="74D2E108" w:rsidR="000930E6" w:rsidRDefault="000930E6" w:rsidP="000930E6">
      <w:pPr>
        <w:spacing w:line="360" w:lineRule="auto"/>
        <w:ind w:left="1440" w:hanging="720"/>
        <w:jc w:val="both"/>
        <w:rPr>
          <w:u w:val="none"/>
          <w:lang w:val="en-ZA"/>
        </w:rPr>
      </w:pPr>
      <w:r>
        <w:rPr>
          <w:u w:val="none"/>
          <w:lang w:val="en-ZA"/>
        </w:rPr>
        <w:t>12.3</w:t>
      </w:r>
      <w:r>
        <w:rPr>
          <w:u w:val="none"/>
          <w:lang w:val="en-ZA"/>
        </w:rPr>
        <w:tab/>
        <w:t xml:space="preserve">The Court erred by granting a decree of divorce without having considered the whole law of </w:t>
      </w:r>
      <w:r w:rsidR="000E6D8C">
        <w:rPr>
          <w:u w:val="none"/>
          <w:lang w:val="en-ZA"/>
        </w:rPr>
        <w:t>“</w:t>
      </w:r>
      <w:r w:rsidRPr="000930E6">
        <w:rPr>
          <w:i/>
          <w:u w:val="none"/>
          <w:lang w:val="en-ZA"/>
        </w:rPr>
        <w:t>lex causae</w:t>
      </w:r>
      <w:r>
        <w:rPr>
          <w:u w:val="none"/>
          <w:lang w:val="en-ZA"/>
        </w:rPr>
        <w:t xml:space="preserve"> of the marriage being the law of the Democratic Republic of Congo.</w:t>
      </w:r>
      <w:r w:rsidR="000E6D8C">
        <w:rPr>
          <w:u w:val="none"/>
          <w:lang w:val="en-ZA"/>
        </w:rPr>
        <w:t>”</w:t>
      </w:r>
      <w:r>
        <w:rPr>
          <w:u w:val="none"/>
          <w:lang w:val="en-ZA"/>
        </w:rPr>
        <w:t xml:space="preserve"> </w:t>
      </w:r>
    </w:p>
    <w:p w14:paraId="64F82E7C" w14:textId="77777777" w:rsidR="000930E6" w:rsidRDefault="000930E6" w:rsidP="000930E6">
      <w:pPr>
        <w:spacing w:line="360" w:lineRule="auto"/>
        <w:jc w:val="both"/>
        <w:rPr>
          <w:u w:val="none"/>
          <w:lang w:val="en-ZA"/>
        </w:rPr>
      </w:pPr>
    </w:p>
    <w:p w14:paraId="7FA26E4C" w14:textId="5D0D5C58" w:rsidR="000930E6" w:rsidRDefault="000930E6" w:rsidP="000930E6">
      <w:pPr>
        <w:spacing w:line="360" w:lineRule="auto"/>
        <w:ind w:left="1440" w:hanging="720"/>
        <w:jc w:val="both"/>
        <w:rPr>
          <w:u w:val="none"/>
          <w:lang w:val="en-ZA"/>
        </w:rPr>
      </w:pPr>
      <w:r>
        <w:rPr>
          <w:u w:val="none"/>
          <w:lang w:val="en-ZA"/>
        </w:rPr>
        <w:t>12.4</w:t>
      </w:r>
      <w:r>
        <w:rPr>
          <w:u w:val="none"/>
          <w:lang w:val="en-ZA"/>
        </w:rPr>
        <w:tab/>
        <w:t>He was under the impression that he and his wife were reconciling hence he did not file his plea despite him having received a Notice of Bar.</w:t>
      </w:r>
    </w:p>
    <w:p w14:paraId="46C63D6E" w14:textId="77777777" w:rsidR="00311025" w:rsidRDefault="00311025" w:rsidP="007D3B57">
      <w:pPr>
        <w:spacing w:line="360" w:lineRule="auto"/>
        <w:ind w:left="720" w:hanging="720"/>
        <w:jc w:val="both"/>
        <w:rPr>
          <w:u w:val="none"/>
          <w:lang w:val="en-ZA"/>
        </w:rPr>
      </w:pPr>
    </w:p>
    <w:p w14:paraId="142B5168" w14:textId="1F74DF68" w:rsidR="007D3B57" w:rsidRDefault="007D3B57" w:rsidP="00F01E71">
      <w:pPr>
        <w:spacing w:line="360" w:lineRule="auto"/>
        <w:ind w:left="720" w:hanging="720"/>
        <w:jc w:val="both"/>
        <w:rPr>
          <w:u w:val="none"/>
          <w:lang w:val="en-ZA"/>
        </w:rPr>
      </w:pPr>
      <w:r>
        <w:rPr>
          <w:u w:val="none"/>
          <w:lang w:val="en-ZA"/>
        </w:rPr>
        <w:t>[</w:t>
      </w:r>
      <w:r w:rsidR="00494742">
        <w:rPr>
          <w:u w:val="none"/>
          <w:lang w:val="en-ZA"/>
        </w:rPr>
        <w:t>13</w:t>
      </w:r>
      <w:r w:rsidR="00FF42A6">
        <w:rPr>
          <w:u w:val="none"/>
          <w:lang w:val="en-ZA"/>
        </w:rPr>
        <w:t>]</w:t>
      </w:r>
      <w:r w:rsidR="00CA60C8">
        <w:rPr>
          <w:u w:val="none"/>
          <w:lang w:val="en-ZA"/>
        </w:rPr>
        <w:tab/>
      </w:r>
      <w:r w:rsidR="00C63BD9">
        <w:rPr>
          <w:u w:val="none"/>
          <w:lang w:val="en-ZA"/>
        </w:rPr>
        <w:t>This application is based on the provision</w:t>
      </w:r>
      <w:r w:rsidR="007E66F4">
        <w:rPr>
          <w:u w:val="none"/>
          <w:lang w:val="en-ZA"/>
        </w:rPr>
        <w:t>s</w:t>
      </w:r>
      <w:r w:rsidR="00C63BD9">
        <w:rPr>
          <w:u w:val="none"/>
          <w:lang w:val="en-ZA"/>
        </w:rPr>
        <w:t xml:space="preserve"> of Rule 42 (1) (a) of the Uniform Rules of Court which reads as follows:</w:t>
      </w:r>
    </w:p>
    <w:p w14:paraId="14D4975C" w14:textId="3ABF727F" w:rsidR="00C63BD9" w:rsidRDefault="00C63BD9" w:rsidP="00F01E71">
      <w:pPr>
        <w:spacing w:line="360" w:lineRule="auto"/>
        <w:ind w:left="720" w:hanging="720"/>
        <w:jc w:val="both"/>
        <w:rPr>
          <w:u w:val="none"/>
          <w:lang w:val="en-ZA"/>
        </w:rPr>
      </w:pPr>
    </w:p>
    <w:p w14:paraId="5D985650" w14:textId="570C0046" w:rsidR="00C63BD9" w:rsidRPr="00B51789" w:rsidRDefault="00B51789" w:rsidP="00B51789">
      <w:pPr>
        <w:spacing w:line="360" w:lineRule="auto"/>
        <w:ind w:left="1440"/>
        <w:jc w:val="both"/>
        <w:rPr>
          <w:sz w:val="22"/>
          <w:szCs w:val="22"/>
          <w:u w:val="none"/>
          <w:lang w:val="en-ZA"/>
        </w:rPr>
      </w:pPr>
      <w:r w:rsidRPr="00B51789">
        <w:rPr>
          <w:sz w:val="22"/>
          <w:szCs w:val="22"/>
          <w:u w:val="none"/>
          <w:lang w:val="en-ZA"/>
        </w:rPr>
        <w:lastRenderedPageBreak/>
        <w:t xml:space="preserve">“The Court may in addition to any other powers it may have, </w:t>
      </w:r>
      <w:r w:rsidRPr="00B51789">
        <w:rPr>
          <w:i/>
          <w:sz w:val="22"/>
          <w:szCs w:val="22"/>
          <w:u w:val="none"/>
          <w:lang w:val="en-ZA"/>
        </w:rPr>
        <w:t>mero motu</w:t>
      </w:r>
      <w:r w:rsidR="007E66F4">
        <w:rPr>
          <w:sz w:val="22"/>
          <w:szCs w:val="22"/>
          <w:u w:val="none"/>
          <w:lang w:val="en-ZA"/>
        </w:rPr>
        <w:t xml:space="preserve"> or</w:t>
      </w:r>
      <w:r w:rsidRPr="00B51789">
        <w:rPr>
          <w:sz w:val="22"/>
          <w:szCs w:val="22"/>
          <w:u w:val="none"/>
          <w:lang w:val="en-ZA"/>
        </w:rPr>
        <w:t xml:space="preserve"> upon the application of any party affected, rescinded or vary:</w:t>
      </w:r>
    </w:p>
    <w:p w14:paraId="33AF6EE1" w14:textId="6C3D7644" w:rsidR="00B51789" w:rsidRPr="00B51789" w:rsidRDefault="00B51789" w:rsidP="00F01E71">
      <w:pPr>
        <w:spacing w:line="360" w:lineRule="auto"/>
        <w:ind w:left="720" w:hanging="720"/>
        <w:jc w:val="both"/>
        <w:rPr>
          <w:sz w:val="22"/>
          <w:szCs w:val="22"/>
          <w:u w:val="none"/>
          <w:lang w:val="en-ZA"/>
        </w:rPr>
      </w:pPr>
      <w:r w:rsidRPr="00B51789">
        <w:rPr>
          <w:sz w:val="22"/>
          <w:szCs w:val="22"/>
          <w:u w:val="none"/>
          <w:lang w:val="en-ZA"/>
        </w:rPr>
        <w:tab/>
      </w:r>
    </w:p>
    <w:p w14:paraId="3D08199D" w14:textId="0AEAC2A5" w:rsidR="00B51789" w:rsidRPr="00B51789" w:rsidRDefault="00B51789" w:rsidP="00B51789">
      <w:pPr>
        <w:pStyle w:val="ListParagraph"/>
        <w:numPr>
          <w:ilvl w:val="0"/>
          <w:numId w:val="23"/>
        </w:numPr>
        <w:spacing w:line="360" w:lineRule="auto"/>
        <w:jc w:val="both"/>
        <w:rPr>
          <w:sz w:val="22"/>
          <w:szCs w:val="22"/>
          <w:u w:val="none"/>
          <w:lang w:val="en-ZA"/>
        </w:rPr>
      </w:pPr>
      <w:r w:rsidRPr="00B51789">
        <w:rPr>
          <w:sz w:val="22"/>
          <w:szCs w:val="22"/>
          <w:u w:val="none"/>
          <w:lang w:val="en-ZA"/>
        </w:rPr>
        <w:t>An order or judgment e</w:t>
      </w:r>
      <w:r w:rsidR="007E66F4">
        <w:rPr>
          <w:sz w:val="22"/>
          <w:szCs w:val="22"/>
          <w:u w:val="none"/>
          <w:lang w:val="en-ZA"/>
        </w:rPr>
        <w:t>rro</w:t>
      </w:r>
      <w:r w:rsidRPr="00B51789">
        <w:rPr>
          <w:sz w:val="22"/>
          <w:szCs w:val="22"/>
          <w:u w:val="none"/>
          <w:lang w:val="en-ZA"/>
        </w:rPr>
        <w:t>n</w:t>
      </w:r>
      <w:r w:rsidR="007E66F4">
        <w:rPr>
          <w:sz w:val="22"/>
          <w:szCs w:val="22"/>
          <w:u w:val="none"/>
          <w:lang w:val="en-ZA"/>
        </w:rPr>
        <w:t>eously</w:t>
      </w:r>
      <w:r w:rsidRPr="00B51789">
        <w:rPr>
          <w:sz w:val="22"/>
          <w:szCs w:val="22"/>
          <w:u w:val="none"/>
          <w:lang w:val="en-ZA"/>
        </w:rPr>
        <w:t xml:space="preserve"> sought or erroneously granted in the absence of any party affected thereby.”</w:t>
      </w:r>
    </w:p>
    <w:p w14:paraId="249F4828" w14:textId="76880B7B" w:rsidR="00277588" w:rsidRDefault="00277588" w:rsidP="00DB2E83">
      <w:pPr>
        <w:spacing w:line="360" w:lineRule="auto"/>
        <w:jc w:val="both"/>
        <w:rPr>
          <w:u w:val="none"/>
          <w:lang w:val="en-ZA"/>
        </w:rPr>
      </w:pPr>
    </w:p>
    <w:p w14:paraId="0EC02CBA" w14:textId="001A35D2" w:rsidR="00CE4BDC" w:rsidRPr="00B77140" w:rsidRDefault="00987F3C" w:rsidP="00803EFA">
      <w:pPr>
        <w:spacing w:line="360" w:lineRule="auto"/>
        <w:ind w:left="720" w:hanging="720"/>
        <w:jc w:val="both"/>
        <w:rPr>
          <w:lang w:val="en-ZA"/>
        </w:rPr>
      </w:pPr>
      <w:r>
        <w:rPr>
          <w:u w:val="none"/>
          <w:lang w:val="en-ZA"/>
        </w:rPr>
        <w:t>[</w:t>
      </w:r>
      <w:r w:rsidR="00494742">
        <w:rPr>
          <w:u w:val="none"/>
          <w:lang w:val="en-ZA"/>
        </w:rPr>
        <w:t>14</w:t>
      </w:r>
      <w:r w:rsidR="00FF42A6" w:rsidRPr="00AC2568">
        <w:rPr>
          <w:u w:val="none"/>
          <w:lang w:val="en-ZA"/>
        </w:rPr>
        <w:t>]</w:t>
      </w:r>
      <w:r w:rsidR="00CE501D">
        <w:rPr>
          <w:u w:val="none"/>
          <w:lang w:val="en-ZA"/>
        </w:rPr>
        <w:tab/>
      </w:r>
      <w:r w:rsidR="00021AF1">
        <w:rPr>
          <w:u w:val="none"/>
          <w:lang w:val="en-ZA"/>
        </w:rPr>
        <w:t>The Applicant contends that the erroneous granting of the Default Judgment is because he firstly did not receive the notice of set down for the 4</w:t>
      </w:r>
      <w:r w:rsidR="00021AF1" w:rsidRPr="00021AF1">
        <w:rPr>
          <w:u w:val="none"/>
          <w:vertAlign w:val="superscript"/>
          <w:lang w:val="en-ZA"/>
        </w:rPr>
        <w:t>th</w:t>
      </w:r>
      <w:r w:rsidR="00021AF1">
        <w:rPr>
          <w:u w:val="none"/>
          <w:lang w:val="en-ZA"/>
        </w:rPr>
        <w:t xml:space="preserve"> June 2021.  Secondly that because he and this wife had become reconciled he instructed his attorneys to withdraw</w:t>
      </w:r>
      <w:r w:rsidR="0057531A">
        <w:rPr>
          <w:u w:val="none"/>
          <w:lang w:val="en-ZA"/>
        </w:rPr>
        <w:t xml:space="preserve"> and not file a plea and or counterclaim despite the fact that he had been placed under </w:t>
      </w:r>
      <w:r w:rsidR="007E66F4">
        <w:rPr>
          <w:u w:val="none"/>
          <w:lang w:val="en-ZA"/>
        </w:rPr>
        <w:t xml:space="preserve">bar </w:t>
      </w:r>
      <w:r w:rsidR="0057531A">
        <w:rPr>
          <w:u w:val="none"/>
          <w:lang w:val="en-ZA"/>
        </w:rPr>
        <w:t>in terms of Rule 26 of the Rule</w:t>
      </w:r>
      <w:r w:rsidR="007E66F4">
        <w:rPr>
          <w:u w:val="none"/>
          <w:lang w:val="en-ZA"/>
        </w:rPr>
        <w:t>s</w:t>
      </w:r>
      <w:r w:rsidR="0057531A">
        <w:rPr>
          <w:u w:val="none"/>
          <w:lang w:val="en-ZA"/>
        </w:rPr>
        <w:t xml:space="preserve"> of Court</w:t>
      </w:r>
      <w:r w:rsidR="00021AF1">
        <w:rPr>
          <w:u w:val="none"/>
          <w:lang w:val="en-ZA"/>
        </w:rPr>
        <w:t>.</w:t>
      </w:r>
    </w:p>
    <w:p w14:paraId="67DB0C1D" w14:textId="77777777" w:rsidR="00B77140" w:rsidRDefault="00B77140" w:rsidP="003616C6">
      <w:pPr>
        <w:spacing w:line="360" w:lineRule="auto"/>
        <w:ind w:left="720" w:hanging="720"/>
        <w:jc w:val="both"/>
        <w:rPr>
          <w:u w:val="none"/>
          <w:lang w:val="en-ZA"/>
        </w:rPr>
      </w:pPr>
    </w:p>
    <w:p w14:paraId="4E87663C" w14:textId="50C5E751" w:rsidR="00B77140" w:rsidRDefault="00494742" w:rsidP="003616C6">
      <w:pPr>
        <w:spacing w:line="360" w:lineRule="auto"/>
        <w:ind w:left="720" w:hanging="720"/>
        <w:jc w:val="both"/>
        <w:rPr>
          <w:u w:val="none"/>
          <w:lang w:val="en-ZA"/>
        </w:rPr>
      </w:pPr>
      <w:r>
        <w:rPr>
          <w:u w:val="none"/>
          <w:lang w:val="en-ZA"/>
        </w:rPr>
        <w:t>[15</w:t>
      </w:r>
      <w:r w:rsidR="0063028E">
        <w:rPr>
          <w:u w:val="none"/>
          <w:lang w:val="en-ZA"/>
        </w:rPr>
        <w:t>]</w:t>
      </w:r>
      <w:r w:rsidR="00B77140">
        <w:rPr>
          <w:u w:val="none"/>
          <w:lang w:val="en-ZA"/>
        </w:rPr>
        <w:tab/>
      </w:r>
      <w:r w:rsidR="009D643A">
        <w:rPr>
          <w:u w:val="none"/>
          <w:lang w:val="en-ZA"/>
        </w:rPr>
        <w:t>This Court accepts that when he ins</w:t>
      </w:r>
      <w:r w:rsidR="007E66F4">
        <w:rPr>
          <w:u w:val="none"/>
          <w:lang w:val="en-ZA"/>
        </w:rPr>
        <w:t>tructed his attorneys to withdra</w:t>
      </w:r>
      <w:r w:rsidR="009D643A">
        <w:rPr>
          <w:u w:val="none"/>
          <w:lang w:val="en-ZA"/>
        </w:rPr>
        <w:t>w despite the Notice of Bar he must have told them of the reason why he no longer wish</w:t>
      </w:r>
      <w:r w:rsidR="007E66F4">
        <w:rPr>
          <w:u w:val="none"/>
          <w:lang w:val="en-ZA"/>
        </w:rPr>
        <w:t>ed</w:t>
      </w:r>
      <w:r w:rsidR="009D643A">
        <w:rPr>
          <w:u w:val="none"/>
          <w:lang w:val="en-ZA"/>
        </w:rPr>
        <w:t xml:space="preserve"> to be involved in the litigation.  It is common practice amongst legal practitioners that </w:t>
      </w:r>
      <w:r w:rsidR="00E06858">
        <w:rPr>
          <w:u w:val="none"/>
          <w:lang w:val="en-ZA"/>
        </w:rPr>
        <w:t>when such an instruct</w:t>
      </w:r>
      <w:r w:rsidR="007E66F4">
        <w:rPr>
          <w:u w:val="none"/>
          <w:lang w:val="en-ZA"/>
        </w:rPr>
        <w:t>ion</w:t>
      </w:r>
      <w:r w:rsidR="00E06858">
        <w:rPr>
          <w:u w:val="none"/>
          <w:lang w:val="en-ZA"/>
        </w:rPr>
        <w:t xml:space="preserve"> is given especially where right</w:t>
      </w:r>
      <w:r w:rsidR="007E66F4">
        <w:rPr>
          <w:u w:val="none"/>
          <w:lang w:val="en-ZA"/>
        </w:rPr>
        <w:t>s</w:t>
      </w:r>
      <w:r w:rsidR="00E06858">
        <w:rPr>
          <w:u w:val="none"/>
          <w:lang w:val="en-ZA"/>
        </w:rPr>
        <w:t xml:space="preserve"> such </w:t>
      </w:r>
      <w:r w:rsidR="007E66F4">
        <w:rPr>
          <w:u w:val="none"/>
          <w:lang w:val="en-ZA"/>
        </w:rPr>
        <w:t xml:space="preserve">as </w:t>
      </w:r>
      <w:r w:rsidR="00E06858">
        <w:rPr>
          <w:u w:val="none"/>
          <w:lang w:val="en-ZA"/>
        </w:rPr>
        <w:t xml:space="preserve">those arising out of marriage are involved then the attorneys will place it on record that </w:t>
      </w:r>
      <w:r w:rsidR="00EB7171">
        <w:rPr>
          <w:u w:val="none"/>
          <w:lang w:val="en-ZA"/>
        </w:rPr>
        <w:t>“according</w:t>
      </w:r>
      <w:r w:rsidR="00E06858">
        <w:rPr>
          <w:u w:val="none"/>
          <w:lang w:val="en-ZA"/>
        </w:rPr>
        <w:t xml:space="preserve"> to my client the parties have become reconciled and I ha</w:t>
      </w:r>
      <w:r w:rsidR="007E66F4">
        <w:rPr>
          <w:u w:val="none"/>
          <w:lang w:val="en-ZA"/>
        </w:rPr>
        <w:t>ve been instructed to withdraw as</w:t>
      </w:r>
      <w:r w:rsidR="00E06858">
        <w:rPr>
          <w:u w:val="none"/>
          <w:lang w:val="en-ZA"/>
        </w:rPr>
        <w:t xml:space="preserve"> attorneys of record.” </w:t>
      </w:r>
    </w:p>
    <w:p w14:paraId="4764CD80" w14:textId="25C64D18" w:rsidR="00495B46" w:rsidRPr="00B77140" w:rsidRDefault="00CE4BDC" w:rsidP="00B77140">
      <w:pPr>
        <w:spacing w:line="360" w:lineRule="auto"/>
        <w:ind w:left="720" w:hanging="720"/>
        <w:jc w:val="both"/>
        <w:rPr>
          <w:sz w:val="22"/>
          <w:szCs w:val="22"/>
          <w:u w:val="none"/>
          <w:lang w:val="en-ZA"/>
        </w:rPr>
      </w:pPr>
      <w:r>
        <w:rPr>
          <w:u w:val="none"/>
          <w:lang w:val="en-ZA"/>
        </w:rPr>
        <w:tab/>
      </w:r>
    </w:p>
    <w:p w14:paraId="42E22005" w14:textId="338A06E1" w:rsidR="002F29D6" w:rsidRDefault="00494742" w:rsidP="00D6511F">
      <w:pPr>
        <w:spacing w:line="360" w:lineRule="auto"/>
        <w:ind w:left="720" w:hanging="720"/>
        <w:jc w:val="both"/>
        <w:rPr>
          <w:u w:val="none"/>
          <w:lang w:val="en-ZA"/>
        </w:rPr>
      </w:pPr>
      <w:r>
        <w:rPr>
          <w:u w:val="none"/>
          <w:lang w:val="en-ZA"/>
        </w:rPr>
        <w:t>[16</w:t>
      </w:r>
      <w:r w:rsidR="0063028E">
        <w:rPr>
          <w:u w:val="none"/>
          <w:lang w:val="en-ZA"/>
        </w:rPr>
        <w:t>]</w:t>
      </w:r>
      <w:r w:rsidR="00AA7876">
        <w:rPr>
          <w:u w:val="none"/>
          <w:lang w:val="en-ZA"/>
        </w:rPr>
        <w:tab/>
      </w:r>
      <w:r w:rsidR="00364073">
        <w:rPr>
          <w:u w:val="none"/>
          <w:lang w:val="en-ZA"/>
        </w:rPr>
        <w:t>This did not happen.  There is also no Affidavit from Menzi Vilakazi attorneys to confirm the Applicant’s reasons for having instructed them to withdraw.</w:t>
      </w:r>
    </w:p>
    <w:p w14:paraId="5D5FE8A5" w14:textId="77777777" w:rsidR="0023249E" w:rsidRDefault="0023249E" w:rsidP="00DB2E83">
      <w:pPr>
        <w:spacing w:line="360" w:lineRule="auto"/>
        <w:jc w:val="both"/>
        <w:rPr>
          <w:u w:val="none"/>
          <w:lang w:val="en-ZA"/>
        </w:rPr>
      </w:pPr>
    </w:p>
    <w:p w14:paraId="65F09FFC" w14:textId="4C58DD24" w:rsidR="00010FBB" w:rsidRDefault="00494742" w:rsidP="007D3B57">
      <w:pPr>
        <w:spacing w:line="360" w:lineRule="auto"/>
        <w:ind w:left="720" w:hanging="720"/>
        <w:jc w:val="both"/>
        <w:rPr>
          <w:u w:val="none"/>
          <w:lang w:val="en-ZA"/>
        </w:rPr>
      </w:pPr>
      <w:r>
        <w:rPr>
          <w:u w:val="none"/>
          <w:lang w:val="en-ZA"/>
        </w:rPr>
        <w:t>[17</w:t>
      </w:r>
      <w:r w:rsidR="001C3DF4" w:rsidRPr="001C3DF4">
        <w:rPr>
          <w:u w:val="none"/>
          <w:lang w:val="en-ZA"/>
        </w:rPr>
        <w:t>]</w:t>
      </w:r>
      <w:r w:rsidR="00364073">
        <w:rPr>
          <w:u w:val="none"/>
          <w:lang w:val="en-ZA"/>
        </w:rPr>
        <w:tab/>
      </w:r>
      <w:r w:rsidR="00873783">
        <w:rPr>
          <w:u w:val="none"/>
          <w:lang w:val="en-ZA"/>
        </w:rPr>
        <w:t xml:space="preserve">The second issue is that the Applicant says that he never received the Notice of </w:t>
      </w:r>
      <w:r w:rsidR="00E761B3">
        <w:rPr>
          <w:u w:val="none"/>
          <w:lang w:val="en-ZA"/>
        </w:rPr>
        <w:t>Set down</w:t>
      </w:r>
      <w:r w:rsidR="00873783">
        <w:rPr>
          <w:u w:val="none"/>
          <w:lang w:val="en-ZA"/>
        </w:rPr>
        <w:t xml:space="preserve"> for </w:t>
      </w:r>
      <w:r w:rsidR="00E761B3">
        <w:rPr>
          <w:u w:val="none"/>
          <w:lang w:val="en-ZA"/>
        </w:rPr>
        <w:t>the 4</w:t>
      </w:r>
      <w:r w:rsidR="00873783" w:rsidRPr="00873783">
        <w:rPr>
          <w:u w:val="none"/>
          <w:vertAlign w:val="superscript"/>
          <w:lang w:val="en-ZA"/>
        </w:rPr>
        <w:t>th</w:t>
      </w:r>
      <w:r w:rsidR="00873783">
        <w:rPr>
          <w:u w:val="none"/>
          <w:lang w:val="en-ZA"/>
        </w:rPr>
        <w:t xml:space="preserve"> June 2021 despite the fact that same was emailed to him on the email address provided by his previous at</w:t>
      </w:r>
      <w:r w:rsidR="00E761B3">
        <w:rPr>
          <w:u w:val="none"/>
          <w:lang w:val="en-ZA"/>
        </w:rPr>
        <w:t>torneys Attorney Menzi Vilakazi.</w:t>
      </w:r>
    </w:p>
    <w:p w14:paraId="08289A34" w14:textId="77777777" w:rsidR="00E761B3" w:rsidRPr="00C6199F" w:rsidRDefault="00E761B3" w:rsidP="007D3B57">
      <w:pPr>
        <w:spacing w:line="360" w:lineRule="auto"/>
        <w:ind w:left="720" w:hanging="720"/>
        <w:jc w:val="both"/>
        <w:rPr>
          <w:lang w:val="en-ZA"/>
        </w:rPr>
      </w:pPr>
    </w:p>
    <w:p w14:paraId="5F2AF1AE" w14:textId="11FCF9FB" w:rsidR="00631A74" w:rsidRDefault="00494742" w:rsidP="00803EFA">
      <w:pPr>
        <w:spacing w:line="360" w:lineRule="auto"/>
        <w:ind w:left="720" w:hanging="720"/>
        <w:jc w:val="both"/>
        <w:rPr>
          <w:u w:val="none"/>
          <w:lang w:val="en-ZA"/>
        </w:rPr>
      </w:pPr>
      <w:r>
        <w:rPr>
          <w:u w:val="none"/>
          <w:lang w:val="en-ZA"/>
        </w:rPr>
        <w:t>[18</w:t>
      </w:r>
      <w:r w:rsidR="001C3DF4" w:rsidRPr="001C3DF4">
        <w:rPr>
          <w:u w:val="none"/>
          <w:lang w:val="en-ZA"/>
        </w:rPr>
        <w:t>]</w:t>
      </w:r>
      <w:r w:rsidR="00010FBB">
        <w:rPr>
          <w:u w:val="none"/>
          <w:lang w:val="en-ZA"/>
        </w:rPr>
        <w:tab/>
      </w:r>
      <w:r w:rsidR="00E761B3">
        <w:rPr>
          <w:u w:val="none"/>
          <w:lang w:val="en-ZA"/>
        </w:rPr>
        <w:t xml:space="preserve">In paragraph 20 </w:t>
      </w:r>
      <w:r w:rsidR="007E66F4">
        <w:rPr>
          <w:u w:val="none"/>
          <w:lang w:val="en-ZA"/>
        </w:rPr>
        <w:t xml:space="preserve">of </w:t>
      </w:r>
      <w:r w:rsidR="00E761B3">
        <w:rPr>
          <w:u w:val="none"/>
          <w:lang w:val="en-ZA"/>
        </w:rPr>
        <w:t>his affidavit in the first rescission application he says the following:</w:t>
      </w:r>
    </w:p>
    <w:p w14:paraId="6AD7A209" w14:textId="6D7031D2" w:rsidR="00E761B3" w:rsidRDefault="00E761B3" w:rsidP="00803EFA">
      <w:pPr>
        <w:spacing w:line="360" w:lineRule="auto"/>
        <w:ind w:left="720" w:hanging="720"/>
        <w:jc w:val="both"/>
        <w:rPr>
          <w:u w:val="none"/>
          <w:lang w:val="en-ZA"/>
        </w:rPr>
      </w:pPr>
    </w:p>
    <w:p w14:paraId="04343D8E" w14:textId="5F65E9AD" w:rsidR="00E761B3" w:rsidRPr="00E761B3" w:rsidRDefault="00E761B3" w:rsidP="00E761B3">
      <w:pPr>
        <w:spacing w:line="360" w:lineRule="auto"/>
        <w:ind w:left="1440"/>
        <w:jc w:val="both"/>
        <w:rPr>
          <w:sz w:val="22"/>
          <w:szCs w:val="22"/>
          <w:lang w:val="en-ZA"/>
        </w:rPr>
      </w:pPr>
      <w:r w:rsidRPr="00E761B3">
        <w:rPr>
          <w:sz w:val="22"/>
          <w:szCs w:val="22"/>
          <w:u w:val="none"/>
          <w:lang w:val="en-ZA"/>
        </w:rPr>
        <w:t>“I am often very busy with work and on call and I did not receive the email and read it regarding the Notice of Set</w:t>
      </w:r>
      <w:r>
        <w:rPr>
          <w:sz w:val="22"/>
          <w:szCs w:val="22"/>
          <w:u w:val="none"/>
          <w:lang w:val="en-ZA"/>
        </w:rPr>
        <w:t>-</w:t>
      </w:r>
      <w:r w:rsidRPr="00E761B3">
        <w:rPr>
          <w:sz w:val="22"/>
          <w:szCs w:val="22"/>
          <w:u w:val="none"/>
          <w:lang w:val="en-ZA"/>
        </w:rPr>
        <w:t>down.”</w:t>
      </w:r>
    </w:p>
    <w:p w14:paraId="6558F253" w14:textId="77777777" w:rsidR="00631A74" w:rsidRDefault="00631A74" w:rsidP="00B2069A">
      <w:pPr>
        <w:spacing w:line="360" w:lineRule="auto"/>
        <w:ind w:left="720" w:hanging="720"/>
        <w:jc w:val="both"/>
        <w:rPr>
          <w:u w:val="none"/>
          <w:lang w:val="en-ZA"/>
        </w:rPr>
      </w:pPr>
    </w:p>
    <w:p w14:paraId="6CAAADB8" w14:textId="42CF6DEF" w:rsidR="00AC1F76" w:rsidRDefault="00494742" w:rsidP="00803EFA">
      <w:pPr>
        <w:spacing w:line="360" w:lineRule="auto"/>
        <w:ind w:left="720" w:hanging="720"/>
        <w:jc w:val="both"/>
        <w:rPr>
          <w:u w:val="none"/>
          <w:lang w:val="en-ZA"/>
        </w:rPr>
      </w:pPr>
      <w:r>
        <w:rPr>
          <w:u w:val="none"/>
          <w:lang w:val="en-ZA"/>
        </w:rPr>
        <w:lastRenderedPageBreak/>
        <w:t>[19</w:t>
      </w:r>
      <w:r w:rsidR="001C3DF4" w:rsidRPr="001C3DF4">
        <w:rPr>
          <w:u w:val="none"/>
          <w:lang w:val="en-ZA"/>
        </w:rPr>
        <w:t>]</w:t>
      </w:r>
      <w:r w:rsidR="00631A74">
        <w:rPr>
          <w:u w:val="none"/>
          <w:lang w:val="en-ZA"/>
        </w:rPr>
        <w:tab/>
      </w:r>
      <w:r w:rsidR="007E66F4">
        <w:rPr>
          <w:u w:val="none"/>
          <w:lang w:val="en-ZA"/>
        </w:rPr>
        <w:t>This statement is belie</w:t>
      </w:r>
      <w:r w:rsidR="00E761B3">
        <w:rPr>
          <w:u w:val="none"/>
          <w:lang w:val="en-ZA"/>
        </w:rPr>
        <w:t>d by what appear</w:t>
      </w:r>
      <w:r w:rsidR="007E66F4">
        <w:rPr>
          <w:u w:val="none"/>
          <w:lang w:val="en-ZA"/>
        </w:rPr>
        <w:t>s</w:t>
      </w:r>
      <w:r w:rsidR="00E761B3">
        <w:rPr>
          <w:u w:val="none"/>
          <w:lang w:val="en-ZA"/>
        </w:rPr>
        <w:t xml:space="preserve"> in an email dated the 26</w:t>
      </w:r>
      <w:r w:rsidR="00E761B3" w:rsidRPr="00E761B3">
        <w:rPr>
          <w:u w:val="none"/>
          <w:vertAlign w:val="superscript"/>
          <w:lang w:val="en-ZA"/>
        </w:rPr>
        <w:t>th</w:t>
      </w:r>
      <w:r w:rsidR="00E761B3">
        <w:rPr>
          <w:u w:val="none"/>
          <w:lang w:val="en-ZA"/>
        </w:rPr>
        <w:t xml:space="preserve"> August 2021 written by the Applicant and or his partner Denise P Steele in which email</w:t>
      </w:r>
      <w:r w:rsidR="00A2740E">
        <w:rPr>
          <w:u w:val="none"/>
          <w:lang w:val="en-ZA"/>
        </w:rPr>
        <w:t xml:space="preserve"> says the following</w:t>
      </w:r>
      <w:r w:rsidR="00E761B3">
        <w:rPr>
          <w:u w:val="none"/>
          <w:lang w:val="en-ZA"/>
        </w:rPr>
        <w:t>:</w:t>
      </w:r>
      <w:r w:rsidR="00A2740E">
        <w:rPr>
          <w:u w:val="none"/>
          <w:lang w:val="en-ZA"/>
        </w:rPr>
        <w:t xml:space="preserve"> “I received the email for the notice of set down.”</w:t>
      </w:r>
      <w:r w:rsidR="00E761B3">
        <w:rPr>
          <w:u w:val="none"/>
          <w:lang w:val="en-ZA"/>
        </w:rPr>
        <w:t xml:space="preserve"> </w:t>
      </w:r>
    </w:p>
    <w:p w14:paraId="6541DB24" w14:textId="4C99C8F2" w:rsidR="00AC1F76" w:rsidRPr="006D3338" w:rsidRDefault="009B6DEA" w:rsidP="009B6DEA">
      <w:pPr>
        <w:tabs>
          <w:tab w:val="left" w:pos="3320"/>
        </w:tabs>
        <w:spacing w:line="360" w:lineRule="auto"/>
        <w:ind w:left="720" w:hanging="720"/>
        <w:jc w:val="both"/>
        <w:rPr>
          <w:u w:val="none"/>
          <w:lang w:val="en-ZA"/>
        </w:rPr>
      </w:pPr>
      <w:r>
        <w:rPr>
          <w:u w:val="none"/>
          <w:lang w:val="en-ZA"/>
        </w:rPr>
        <w:tab/>
      </w:r>
      <w:r>
        <w:rPr>
          <w:u w:val="none"/>
          <w:lang w:val="en-ZA"/>
        </w:rPr>
        <w:tab/>
      </w:r>
    </w:p>
    <w:p w14:paraId="2C084E9C" w14:textId="3253F562" w:rsidR="00261FA8" w:rsidRPr="006D3338" w:rsidRDefault="00A2740E" w:rsidP="00A2740E">
      <w:pPr>
        <w:spacing w:line="360" w:lineRule="auto"/>
        <w:ind w:left="720" w:hanging="720"/>
        <w:jc w:val="both"/>
        <w:rPr>
          <w:u w:val="none"/>
          <w:lang w:val="en-ZA"/>
        </w:rPr>
      </w:pPr>
      <w:r w:rsidRPr="006D3338">
        <w:rPr>
          <w:u w:val="none"/>
          <w:lang w:val="en-ZA"/>
        </w:rPr>
        <w:t>[20]</w:t>
      </w:r>
      <w:r w:rsidRPr="006D3338">
        <w:rPr>
          <w:u w:val="none"/>
          <w:lang w:val="en-ZA"/>
        </w:rPr>
        <w:tab/>
      </w:r>
      <w:r w:rsidR="00E761B3" w:rsidRPr="006D3338">
        <w:rPr>
          <w:u w:val="none"/>
          <w:lang w:val="en-ZA"/>
        </w:rPr>
        <w:t xml:space="preserve">This </w:t>
      </w:r>
      <w:r w:rsidRPr="006D3338">
        <w:rPr>
          <w:u w:val="none"/>
          <w:lang w:val="en-ZA"/>
        </w:rPr>
        <w:t xml:space="preserve">statement </w:t>
      </w:r>
      <w:r w:rsidR="00E761B3" w:rsidRPr="006D3338">
        <w:rPr>
          <w:u w:val="none"/>
          <w:lang w:val="en-ZA"/>
        </w:rPr>
        <w:t>clearly means by the 14</w:t>
      </w:r>
      <w:r w:rsidR="00E761B3" w:rsidRPr="006D3338">
        <w:rPr>
          <w:u w:val="none"/>
          <w:vertAlign w:val="superscript"/>
          <w:lang w:val="en-ZA"/>
        </w:rPr>
        <w:t>th</w:t>
      </w:r>
      <w:r w:rsidR="00E761B3" w:rsidRPr="006D3338">
        <w:rPr>
          <w:u w:val="none"/>
          <w:lang w:val="en-ZA"/>
        </w:rPr>
        <w:t xml:space="preserve"> May 2021 which is the date on which it was emailed to him he was aware that the Respondent will be proceeding to Court on the 4</w:t>
      </w:r>
      <w:r w:rsidR="00E761B3" w:rsidRPr="006D3338">
        <w:rPr>
          <w:u w:val="none"/>
          <w:vertAlign w:val="superscript"/>
          <w:lang w:val="en-ZA"/>
        </w:rPr>
        <w:t>th</w:t>
      </w:r>
      <w:r w:rsidR="00E761B3" w:rsidRPr="006D3338">
        <w:rPr>
          <w:u w:val="none"/>
          <w:lang w:val="en-ZA"/>
        </w:rPr>
        <w:t xml:space="preserve"> June 2021 to seek relief as prayed for in the summons which he has received and was aware of.</w:t>
      </w:r>
    </w:p>
    <w:p w14:paraId="7E483233" w14:textId="77777777" w:rsidR="00E761B3" w:rsidRPr="00261FA8" w:rsidRDefault="00E761B3" w:rsidP="00803EFA">
      <w:pPr>
        <w:spacing w:line="360" w:lineRule="auto"/>
        <w:ind w:left="720" w:hanging="720"/>
        <w:jc w:val="both"/>
        <w:rPr>
          <w:lang w:val="en-ZA"/>
        </w:rPr>
      </w:pPr>
    </w:p>
    <w:p w14:paraId="0F8821C4" w14:textId="50F11462" w:rsidR="0003149F" w:rsidRDefault="00494742" w:rsidP="0003149F">
      <w:pPr>
        <w:spacing w:line="360" w:lineRule="auto"/>
        <w:ind w:left="720" w:hanging="720"/>
        <w:jc w:val="both"/>
        <w:rPr>
          <w:u w:val="none"/>
          <w:lang w:val="en-ZA"/>
        </w:rPr>
      </w:pPr>
      <w:r>
        <w:rPr>
          <w:u w:val="none"/>
          <w:lang w:val="en-ZA"/>
        </w:rPr>
        <w:t>[2</w:t>
      </w:r>
      <w:r w:rsidR="00A2740E">
        <w:rPr>
          <w:u w:val="none"/>
          <w:lang w:val="en-ZA"/>
        </w:rPr>
        <w:t>1</w:t>
      </w:r>
      <w:r w:rsidR="001E5892">
        <w:rPr>
          <w:u w:val="none"/>
          <w:lang w:val="en-ZA"/>
        </w:rPr>
        <w:t>]</w:t>
      </w:r>
      <w:r w:rsidR="00AC1F76">
        <w:rPr>
          <w:u w:val="none"/>
          <w:lang w:val="en-ZA"/>
        </w:rPr>
        <w:tab/>
      </w:r>
      <w:r w:rsidR="00E61816">
        <w:rPr>
          <w:u w:val="none"/>
          <w:lang w:val="en-ZA"/>
        </w:rPr>
        <w:t>In his Replying Affidavit in the first rescission he now changes and say he never received the email confirming the notice of set-down.  In the Founding Affidavit in the new application he now says that Ms Steele email dated 26</w:t>
      </w:r>
      <w:r w:rsidR="00E61816" w:rsidRPr="00E61816">
        <w:rPr>
          <w:u w:val="none"/>
          <w:vertAlign w:val="superscript"/>
          <w:lang w:val="en-ZA"/>
        </w:rPr>
        <w:t>th</w:t>
      </w:r>
      <w:r w:rsidR="00E61816">
        <w:rPr>
          <w:u w:val="none"/>
          <w:lang w:val="en-ZA"/>
        </w:rPr>
        <w:t xml:space="preserve"> August 2021 is incorrect.  </w:t>
      </w:r>
      <w:r w:rsidR="00E42DD9">
        <w:rPr>
          <w:u w:val="none"/>
          <w:lang w:val="en-ZA"/>
        </w:rPr>
        <w:tab/>
      </w:r>
    </w:p>
    <w:p w14:paraId="1152EECA" w14:textId="77777777" w:rsidR="00DB7536" w:rsidRDefault="00DB7536" w:rsidP="0003149F">
      <w:pPr>
        <w:spacing w:line="360" w:lineRule="auto"/>
        <w:ind w:left="720" w:hanging="720"/>
        <w:jc w:val="both"/>
        <w:rPr>
          <w:u w:val="none"/>
          <w:lang w:val="en-ZA"/>
        </w:rPr>
      </w:pPr>
    </w:p>
    <w:p w14:paraId="043C77CB" w14:textId="291EBE42" w:rsidR="005C7339" w:rsidRDefault="00A2740E" w:rsidP="007E4442">
      <w:pPr>
        <w:spacing w:line="360" w:lineRule="auto"/>
        <w:ind w:left="720" w:hanging="720"/>
        <w:jc w:val="both"/>
        <w:rPr>
          <w:u w:val="none"/>
          <w:lang w:val="en-ZA"/>
        </w:rPr>
      </w:pPr>
      <w:r>
        <w:rPr>
          <w:u w:val="none"/>
          <w:lang w:val="en-ZA"/>
        </w:rPr>
        <w:t>[22</w:t>
      </w:r>
      <w:r w:rsidR="001C3DF4">
        <w:rPr>
          <w:u w:val="none"/>
          <w:lang w:val="en-ZA"/>
        </w:rPr>
        <w:t>]</w:t>
      </w:r>
      <w:r w:rsidR="0071636A">
        <w:rPr>
          <w:u w:val="none"/>
          <w:lang w:val="en-ZA"/>
        </w:rPr>
        <w:tab/>
      </w:r>
      <w:r w:rsidR="00BD4F8C">
        <w:rPr>
          <w:u w:val="none"/>
          <w:lang w:val="en-ZA"/>
        </w:rPr>
        <w:t xml:space="preserve"> </w:t>
      </w:r>
      <w:r w:rsidR="00E61816">
        <w:rPr>
          <w:u w:val="none"/>
          <w:lang w:val="en-ZA"/>
        </w:rPr>
        <w:t>He now says that he never told Ms Steele that he had received a Notice of Set-down on the 14</w:t>
      </w:r>
      <w:r w:rsidR="00E61816" w:rsidRPr="00E61816">
        <w:rPr>
          <w:u w:val="none"/>
          <w:vertAlign w:val="superscript"/>
          <w:lang w:val="en-ZA"/>
        </w:rPr>
        <w:t>th</w:t>
      </w:r>
      <w:r w:rsidR="00E61816">
        <w:rPr>
          <w:u w:val="none"/>
          <w:lang w:val="en-ZA"/>
        </w:rPr>
        <w:t xml:space="preserve"> May 2021 he says Ms Steele assumed he did because the attorneys referred to the Notice of Set-down.  The strange thing is that Ms Steele has not filed a supporting or confirmation affidavit as a result the Applicant is in my view speculating.  Why is there no affidavit by </w:t>
      </w:r>
      <w:r w:rsidR="000E6D8C">
        <w:rPr>
          <w:u w:val="none"/>
          <w:lang w:val="en-ZA"/>
        </w:rPr>
        <w:t>Steele.</w:t>
      </w:r>
    </w:p>
    <w:p w14:paraId="57396DCF" w14:textId="513671D2" w:rsidR="00CA7657" w:rsidRDefault="00CA7657" w:rsidP="00DB2E83">
      <w:pPr>
        <w:spacing w:line="360" w:lineRule="auto"/>
        <w:jc w:val="both"/>
        <w:rPr>
          <w:u w:val="none"/>
          <w:lang w:val="en-ZA"/>
        </w:rPr>
      </w:pPr>
    </w:p>
    <w:p w14:paraId="543E78C5" w14:textId="78D74159" w:rsidR="00E61816" w:rsidRDefault="00A2740E" w:rsidP="00407548">
      <w:pPr>
        <w:spacing w:line="360" w:lineRule="auto"/>
        <w:ind w:left="720" w:hanging="720"/>
        <w:jc w:val="both"/>
        <w:rPr>
          <w:u w:val="none"/>
          <w:lang w:val="en-ZA"/>
        </w:rPr>
      </w:pPr>
      <w:r>
        <w:rPr>
          <w:u w:val="none"/>
          <w:lang w:val="en-ZA"/>
        </w:rPr>
        <w:t>[23</w:t>
      </w:r>
      <w:r w:rsidR="001E5892">
        <w:rPr>
          <w:u w:val="none"/>
          <w:lang w:val="en-ZA"/>
        </w:rPr>
        <w:t>]</w:t>
      </w:r>
      <w:r w:rsidR="00E61816">
        <w:rPr>
          <w:u w:val="none"/>
          <w:lang w:val="en-ZA"/>
        </w:rPr>
        <w:tab/>
        <w:t>The applicant alleges further without elaborating that the Notice of Set-down was not served on him in terms of the Rules and practice of this honourable court.</w:t>
      </w:r>
    </w:p>
    <w:p w14:paraId="1D51D3D1" w14:textId="12EAC970" w:rsidR="00EC0F4F" w:rsidRDefault="00CA7657" w:rsidP="00407548">
      <w:pPr>
        <w:spacing w:line="360" w:lineRule="auto"/>
        <w:ind w:left="720" w:hanging="720"/>
        <w:jc w:val="both"/>
        <w:rPr>
          <w:u w:val="none"/>
          <w:lang w:val="en-ZA"/>
        </w:rPr>
      </w:pPr>
      <w:r>
        <w:rPr>
          <w:u w:val="none"/>
          <w:lang w:val="en-ZA"/>
        </w:rPr>
        <w:tab/>
      </w:r>
    </w:p>
    <w:p w14:paraId="20E53F03" w14:textId="659E6831" w:rsidR="007E4442" w:rsidRDefault="00A2740E" w:rsidP="00081D2A">
      <w:pPr>
        <w:spacing w:line="360" w:lineRule="auto"/>
        <w:ind w:left="720" w:hanging="720"/>
        <w:jc w:val="both"/>
        <w:rPr>
          <w:u w:val="none"/>
          <w:lang w:val="en-ZA"/>
        </w:rPr>
      </w:pPr>
      <w:r>
        <w:rPr>
          <w:u w:val="none"/>
          <w:lang w:val="en-ZA"/>
        </w:rPr>
        <w:t>[24</w:t>
      </w:r>
      <w:r w:rsidR="001E5892">
        <w:rPr>
          <w:u w:val="none"/>
          <w:lang w:val="en-ZA"/>
        </w:rPr>
        <w:t>]</w:t>
      </w:r>
      <w:r w:rsidR="00407548">
        <w:rPr>
          <w:u w:val="none"/>
          <w:lang w:val="en-ZA"/>
        </w:rPr>
        <w:tab/>
      </w:r>
      <w:r>
        <w:rPr>
          <w:u w:val="none"/>
          <w:lang w:val="en-ZA"/>
        </w:rPr>
        <w:t>The Notice of Set-down was</w:t>
      </w:r>
      <w:r w:rsidR="00F1392A">
        <w:rPr>
          <w:u w:val="none"/>
          <w:lang w:val="en-ZA"/>
        </w:rPr>
        <w:t xml:space="preserve"> correctly served on the Applicant in accordance with the provisions of Rule 4a (1) (C) which reads as follows:</w:t>
      </w:r>
    </w:p>
    <w:p w14:paraId="4552803C" w14:textId="090E498E" w:rsidR="00F1392A" w:rsidRDefault="00F1392A" w:rsidP="00081D2A">
      <w:pPr>
        <w:spacing w:line="360" w:lineRule="auto"/>
        <w:ind w:left="720" w:hanging="720"/>
        <w:jc w:val="both"/>
        <w:rPr>
          <w:u w:val="none"/>
          <w:lang w:val="en-ZA"/>
        </w:rPr>
      </w:pPr>
    </w:p>
    <w:p w14:paraId="04287234" w14:textId="6185B161" w:rsidR="00F1392A" w:rsidRPr="00F1392A" w:rsidRDefault="00F1392A" w:rsidP="00F1392A">
      <w:pPr>
        <w:spacing w:line="360" w:lineRule="auto"/>
        <w:ind w:left="1440"/>
        <w:jc w:val="both"/>
        <w:rPr>
          <w:u w:val="none"/>
          <w:lang w:val="en-ZA"/>
        </w:rPr>
      </w:pPr>
      <w:r>
        <w:rPr>
          <w:u w:val="none"/>
          <w:lang w:val="en-ZA"/>
        </w:rPr>
        <w:t>“Service of all subsequent documents and notices not falling under Rule 4(1)(a) in any proceedings on any other party to the litigation may be effected by one or more of the following manners to the address provided by that party under Rules 6(5) (b); 6(5) (d)(i) 17(3) 19(3) or 34(8) by</w:t>
      </w:r>
      <w:r w:rsidR="00A2740E">
        <w:rPr>
          <w:u w:val="none"/>
          <w:lang w:val="en-ZA"/>
        </w:rPr>
        <w:t xml:space="preserve"> (</w:t>
      </w:r>
      <w:r>
        <w:rPr>
          <w:u w:val="none"/>
          <w:lang w:val="en-ZA"/>
        </w:rPr>
        <w:t xml:space="preserve">c) facsimile or electronic mail </w:t>
      </w:r>
      <w:r w:rsidR="0099204C">
        <w:rPr>
          <w:u w:val="none"/>
          <w:lang w:val="en-ZA"/>
        </w:rPr>
        <w:t xml:space="preserve">c) facsimile or electronic mail to the respective address provided.”  </w:t>
      </w:r>
      <w:r w:rsidRPr="00F1392A">
        <w:rPr>
          <w:u w:val="none"/>
          <w:lang w:val="en-ZA"/>
        </w:rPr>
        <w:t xml:space="preserve">  </w:t>
      </w:r>
    </w:p>
    <w:p w14:paraId="692CEEB8" w14:textId="7BCEF63C" w:rsidR="00081D2A" w:rsidRDefault="00081D2A" w:rsidP="00081D2A">
      <w:pPr>
        <w:spacing w:line="360" w:lineRule="auto"/>
        <w:ind w:left="720" w:hanging="720"/>
        <w:jc w:val="both"/>
        <w:rPr>
          <w:u w:val="none"/>
          <w:lang w:val="en-ZA"/>
        </w:rPr>
      </w:pPr>
    </w:p>
    <w:p w14:paraId="29888567" w14:textId="7FA4A4FB" w:rsidR="00407548" w:rsidRPr="00407548" w:rsidRDefault="00A2740E" w:rsidP="00AC1F76">
      <w:pPr>
        <w:spacing w:line="360" w:lineRule="auto"/>
        <w:ind w:left="720" w:hanging="720"/>
        <w:jc w:val="both"/>
        <w:rPr>
          <w:sz w:val="22"/>
          <w:szCs w:val="22"/>
          <w:u w:val="none"/>
          <w:lang w:val="en-ZA"/>
        </w:rPr>
      </w:pPr>
      <w:r>
        <w:rPr>
          <w:u w:val="none"/>
          <w:lang w:val="en-ZA"/>
        </w:rPr>
        <w:lastRenderedPageBreak/>
        <w:t>[25</w:t>
      </w:r>
      <w:r w:rsidR="00081D2A">
        <w:rPr>
          <w:u w:val="none"/>
          <w:lang w:val="en-ZA"/>
        </w:rPr>
        <w:t>]</w:t>
      </w:r>
      <w:r w:rsidR="00081D2A">
        <w:rPr>
          <w:u w:val="none"/>
          <w:lang w:val="en-ZA"/>
        </w:rPr>
        <w:tab/>
      </w:r>
      <w:r w:rsidR="0099204C">
        <w:rPr>
          <w:u w:val="none"/>
          <w:lang w:val="en-ZA"/>
        </w:rPr>
        <w:t>The Applicant in his head</w:t>
      </w:r>
      <w:r>
        <w:rPr>
          <w:u w:val="none"/>
          <w:lang w:val="en-ZA"/>
        </w:rPr>
        <w:t>s of argum</w:t>
      </w:r>
      <w:r w:rsidR="0099204C">
        <w:rPr>
          <w:u w:val="none"/>
          <w:lang w:val="en-ZA"/>
        </w:rPr>
        <w:t xml:space="preserve">ent at paragraph 24 thereof makes a glaring misstatement of the legal position by saying that Rule 4 </w:t>
      </w:r>
      <w:r w:rsidR="00E919AD">
        <w:rPr>
          <w:u w:val="none"/>
          <w:lang w:val="en-ZA"/>
        </w:rPr>
        <w:t xml:space="preserve">of the Uniform Rules does </w:t>
      </w:r>
      <w:r w:rsidR="00EC2441">
        <w:rPr>
          <w:u w:val="none"/>
          <w:lang w:val="en-ZA"/>
        </w:rPr>
        <w:t>not make provisions for service by way of fa</w:t>
      </w:r>
      <w:r>
        <w:rPr>
          <w:u w:val="none"/>
          <w:lang w:val="en-ZA"/>
        </w:rPr>
        <w:t>x or any other electronic media</w:t>
      </w:r>
      <w:r w:rsidR="00EC2441">
        <w:rPr>
          <w:u w:val="none"/>
          <w:lang w:val="en-ZA"/>
        </w:rPr>
        <w:t xml:space="preserve">.  He chooses not to refer to Rule 4A (1)(i) which clearly allows for such services.  The Applicant is not being truthful and is bent on misleading the Court. </w:t>
      </w:r>
    </w:p>
    <w:p w14:paraId="38E60312" w14:textId="77777777" w:rsidR="00445863" w:rsidRDefault="00445863" w:rsidP="00081D2A">
      <w:pPr>
        <w:spacing w:line="360" w:lineRule="auto"/>
        <w:ind w:left="720" w:hanging="720"/>
        <w:jc w:val="both"/>
        <w:rPr>
          <w:u w:val="none"/>
          <w:lang w:val="en-ZA"/>
        </w:rPr>
      </w:pPr>
    </w:p>
    <w:p w14:paraId="07BE569A" w14:textId="6B7D9634" w:rsidR="00081D2A" w:rsidRDefault="00A2740E" w:rsidP="00081D2A">
      <w:pPr>
        <w:spacing w:line="360" w:lineRule="auto"/>
        <w:ind w:left="720" w:hanging="720"/>
        <w:jc w:val="both"/>
        <w:rPr>
          <w:u w:val="none"/>
          <w:lang w:val="en-ZA"/>
        </w:rPr>
      </w:pPr>
      <w:r>
        <w:rPr>
          <w:u w:val="none"/>
          <w:lang w:val="en-ZA"/>
        </w:rPr>
        <w:t>[26</w:t>
      </w:r>
      <w:r w:rsidR="00081D2A">
        <w:rPr>
          <w:u w:val="none"/>
          <w:lang w:val="en-ZA"/>
        </w:rPr>
        <w:t>]</w:t>
      </w:r>
      <w:r w:rsidR="00EC2441">
        <w:rPr>
          <w:u w:val="none"/>
          <w:lang w:val="en-ZA"/>
        </w:rPr>
        <w:tab/>
        <w:t>The</w:t>
      </w:r>
      <w:r>
        <w:rPr>
          <w:u w:val="none"/>
          <w:lang w:val="en-ZA"/>
        </w:rPr>
        <w:t xml:space="preserve"> email address at which service</w:t>
      </w:r>
      <w:r w:rsidR="00EC2441">
        <w:rPr>
          <w:u w:val="none"/>
          <w:lang w:val="en-ZA"/>
        </w:rPr>
        <w:t xml:space="preserve"> was effected is an address provided by his own legal representative when they withdrew.  The Applicant has not denied that it is his email address.  The Applicant is a learned person and should not be treated like a person foreign to legal process.  He is a busy medical practitioner</w:t>
      </w:r>
      <w:r>
        <w:rPr>
          <w:u w:val="none"/>
          <w:lang w:val="en-ZA"/>
        </w:rPr>
        <w:t xml:space="preserve"> who</w:t>
      </w:r>
      <w:r w:rsidR="00EC2441">
        <w:rPr>
          <w:u w:val="none"/>
          <w:lang w:val="en-ZA"/>
        </w:rPr>
        <w:t xml:space="preserve"> has lived in this Country for many years.  His claim for fraudulent misrepresentation by the Respondent is but one of his effort</w:t>
      </w:r>
      <w:r>
        <w:rPr>
          <w:u w:val="none"/>
          <w:lang w:val="en-ZA"/>
        </w:rPr>
        <w:t>s to hood wink</w:t>
      </w:r>
      <w:r w:rsidR="00EC2441">
        <w:rPr>
          <w:u w:val="none"/>
          <w:lang w:val="en-ZA"/>
        </w:rPr>
        <w:t xml:space="preserve"> and mislead this Court.  </w:t>
      </w:r>
    </w:p>
    <w:p w14:paraId="7EFFA797" w14:textId="30CD3B46" w:rsidR="00EC2441" w:rsidRDefault="00EC2441" w:rsidP="00081D2A">
      <w:pPr>
        <w:spacing w:line="360" w:lineRule="auto"/>
        <w:ind w:left="720" w:hanging="720"/>
        <w:jc w:val="both"/>
        <w:rPr>
          <w:u w:val="none"/>
          <w:lang w:val="en-ZA"/>
        </w:rPr>
      </w:pPr>
    </w:p>
    <w:p w14:paraId="4C67CA2A" w14:textId="4097A3AC" w:rsidR="00EC2441" w:rsidRPr="00EC2441" w:rsidRDefault="00EC2441" w:rsidP="00081D2A">
      <w:pPr>
        <w:spacing w:line="360" w:lineRule="auto"/>
        <w:ind w:left="720" w:hanging="720"/>
        <w:jc w:val="both"/>
        <w:rPr>
          <w:lang w:val="en-ZA"/>
        </w:rPr>
      </w:pPr>
      <w:r w:rsidRPr="00EC2441">
        <w:rPr>
          <w:lang w:val="en-ZA"/>
        </w:rPr>
        <w:t>HAS THE APPLICANT SATISFIED THE REQUIREMENT</w:t>
      </w:r>
      <w:r w:rsidR="00FE7806">
        <w:rPr>
          <w:lang w:val="en-ZA"/>
        </w:rPr>
        <w:t>S</w:t>
      </w:r>
      <w:r w:rsidRPr="00EC2441">
        <w:rPr>
          <w:lang w:val="en-ZA"/>
        </w:rPr>
        <w:t xml:space="preserve"> OF RULE 42 (1) (</w:t>
      </w:r>
      <w:r w:rsidR="00FE7806">
        <w:rPr>
          <w:lang w:val="en-ZA"/>
        </w:rPr>
        <w:t>a</w:t>
      </w:r>
      <w:r w:rsidR="000E6D8C" w:rsidRPr="00EC2441">
        <w:rPr>
          <w:lang w:val="en-ZA"/>
        </w:rPr>
        <w:t>)?</w:t>
      </w:r>
    </w:p>
    <w:p w14:paraId="49E7B699" w14:textId="77777777" w:rsidR="00EC2441" w:rsidRDefault="00EC2441" w:rsidP="00081D2A">
      <w:pPr>
        <w:spacing w:line="360" w:lineRule="auto"/>
        <w:ind w:left="720" w:hanging="720"/>
        <w:jc w:val="both"/>
        <w:rPr>
          <w:u w:val="none"/>
          <w:lang w:val="en-ZA"/>
        </w:rPr>
      </w:pPr>
    </w:p>
    <w:p w14:paraId="5C3228D4" w14:textId="14B99E11" w:rsidR="00AC1F76" w:rsidRDefault="00FE7806" w:rsidP="00081D2A">
      <w:pPr>
        <w:spacing w:line="360" w:lineRule="auto"/>
        <w:ind w:left="720" w:hanging="720"/>
        <w:jc w:val="both"/>
        <w:rPr>
          <w:u w:val="none"/>
          <w:lang w:val="en-ZA"/>
        </w:rPr>
      </w:pPr>
      <w:r>
        <w:rPr>
          <w:u w:val="none"/>
          <w:lang w:val="en-ZA"/>
        </w:rPr>
        <w:t>[27</w:t>
      </w:r>
      <w:r w:rsidR="00AC1F76">
        <w:rPr>
          <w:u w:val="none"/>
          <w:lang w:val="en-ZA"/>
        </w:rPr>
        <w:t>]</w:t>
      </w:r>
      <w:r w:rsidR="00EC2441">
        <w:rPr>
          <w:u w:val="none"/>
          <w:lang w:val="en-ZA"/>
        </w:rPr>
        <w:tab/>
        <w:t xml:space="preserve">In general terms a judgment is erroneously granted if there existed at the </w:t>
      </w:r>
      <w:r>
        <w:rPr>
          <w:u w:val="none"/>
          <w:lang w:val="en-ZA"/>
        </w:rPr>
        <w:t>time of its issue a fact o</w:t>
      </w:r>
      <w:r w:rsidR="009268EE">
        <w:rPr>
          <w:u w:val="none"/>
          <w:lang w:val="en-ZA"/>
        </w:rPr>
        <w:t>f</w:t>
      </w:r>
      <w:r w:rsidR="00EC2441">
        <w:rPr>
          <w:u w:val="none"/>
          <w:lang w:val="en-ZA"/>
        </w:rPr>
        <w:t xml:space="preserve"> which the court was unaware which </w:t>
      </w:r>
      <w:r w:rsidR="009268EE">
        <w:rPr>
          <w:u w:val="none"/>
          <w:lang w:val="en-ZA"/>
        </w:rPr>
        <w:t>would have precluded the granti</w:t>
      </w:r>
      <w:r w:rsidR="00EC2441">
        <w:rPr>
          <w:u w:val="none"/>
          <w:lang w:val="en-ZA"/>
        </w:rPr>
        <w:t>n</w:t>
      </w:r>
      <w:r w:rsidR="009268EE">
        <w:rPr>
          <w:u w:val="none"/>
          <w:lang w:val="en-ZA"/>
        </w:rPr>
        <w:t>g</w:t>
      </w:r>
      <w:r w:rsidR="00EC2441">
        <w:rPr>
          <w:u w:val="none"/>
          <w:lang w:val="en-ZA"/>
        </w:rPr>
        <w:t xml:space="preserve"> of the judgment and whi</w:t>
      </w:r>
      <w:r w:rsidR="009268EE">
        <w:rPr>
          <w:u w:val="none"/>
          <w:lang w:val="en-ZA"/>
        </w:rPr>
        <w:t>c</w:t>
      </w:r>
      <w:r w:rsidR="00EC2441">
        <w:rPr>
          <w:u w:val="none"/>
          <w:lang w:val="en-ZA"/>
        </w:rPr>
        <w:t>h would have induced the court if aware of it not to grant judgment.</w:t>
      </w:r>
    </w:p>
    <w:p w14:paraId="19F68D48" w14:textId="77777777" w:rsidR="009268EE" w:rsidRDefault="009268EE" w:rsidP="00081D2A">
      <w:pPr>
        <w:spacing w:line="360" w:lineRule="auto"/>
        <w:ind w:left="720" w:hanging="720"/>
        <w:jc w:val="both"/>
        <w:rPr>
          <w:u w:val="none"/>
          <w:lang w:val="en-ZA"/>
        </w:rPr>
      </w:pPr>
    </w:p>
    <w:p w14:paraId="0FD8BE35" w14:textId="146EDA40" w:rsidR="00AC1F76" w:rsidRDefault="00FE7806" w:rsidP="00081D2A">
      <w:pPr>
        <w:spacing w:line="360" w:lineRule="auto"/>
        <w:ind w:left="720" w:hanging="720"/>
        <w:jc w:val="both"/>
        <w:rPr>
          <w:u w:val="none"/>
          <w:lang w:val="en-ZA"/>
        </w:rPr>
      </w:pPr>
      <w:r>
        <w:rPr>
          <w:u w:val="none"/>
          <w:lang w:val="en-ZA"/>
        </w:rPr>
        <w:t>[28]</w:t>
      </w:r>
      <w:r w:rsidR="009268EE">
        <w:rPr>
          <w:u w:val="none"/>
          <w:lang w:val="en-ZA"/>
        </w:rPr>
        <w:tab/>
        <w:t xml:space="preserve">The Applicant </w:t>
      </w:r>
      <w:r>
        <w:rPr>
          <w:u w:val="none"/>
          <w:lang w:val="en-ZA"/>
        </w:rPr>
        <w:t>k</w:t>
      </w:r>
      <w:r w:rsidR="009268EE">
        <w:rPr>
          <w:u w:val="none"/>
          <w:lang w:val="en-ZA"/>
        </w:rPr>
        <w:t xml:space="preserve">new about the date of the hearing of the divorce matter and chose not to be present at Court to inform the Court at the least that he and the Respondent were “reconciling.”  </w:t>
      </w:r>
    </w:p>
    <w:p w14:paraId="736E9E00" w14:textId="77777777" w:rsidR="009268EE" w:rsidRDefault="009268EE" w:rsidP="00081D2A">
      <w:pPr>
        <w:spacing w:line="360" w:lineRule="auto"/>
        <w:ind w:left="720" w:hanging="720"/>
        <w:jc w:val="both"/>
        <w:rPr>
          <w:u w:val="none"/>
          <w:lang w:val="en-ZA"/>
        </w:rPr>
      </w:pPr>
    </w:p>
    <w:p w14:paraId="5DEE093D" w14:textId="5187DBA1" w:rsidR="009268EE" w:rsidRDefault="00FE7806" w:rsidP="00081D2A">
      <w:pPr>
        <w:spacing w:line="360" w:lineRule="auto"/>
        <w:ind w:left="720" w:hanging="720"/>
        <w:jc w:val="both"/>
        <w:rPr>
          <w:u w:val="none"/>
          <w:lang w:val="en-ZA"/>
        </w:rPr>
      </w:pPr>
      <w:r>
        <w:rPr>
          <w:u w:val="none"/>
          <w:lang w:val="en-ZA"/>
        </w:rPr>
        <w:t>[29</w:t>
      </w:r>
      <w:r w:rsidR="00AC1F76">
        <w:rPr>
          <w:u w:val="none"/>
          <w:lang w:val="en-ZA"/>
        </w:rPr>
        <w:t>]</w:t>
      </w:r>
      <w:r w:rsidR="009268EE">
        <w:rPr>
          <w:u w:val="none"/>
          <w:lang w:val="en-ZA"/>
        </w:rPr>
        <w:tab/>
        <w:t>The Applicant despite having been told on the 7</w:t>
      </w:r>
      <w:r w:rsidR="009268EE" w:rsidRPr="009268EE">
        <w:rPr>
          <w:u w:val="none"/>
          <w:vertAlign w:val="superscript"/>
          <w:lang w:val="en-ZA"/>
        </w:rPr>
        <w:t>th</w:t>
      </w:r>
      <w:r w:rsidR="009268EE">
        <w:rPr>
          <w:u w:val="none"/>
          <w:lang w:val="en-ZA"/>
        </w:rPr>
        <w:t xml:space="preserve"> June 2021 that the divorce has</w:t>
      </w:r>
      <w:r>
        <w:rPr>
          <w:u w:val="none"/>
          <w:lang w:val="en-ZA"/>
        </w:rPr>
        <w:t xml:space="preserve"> been finalised only launched hi</w:t>
      </w:r>
      <w:r w:rsidR="009268EE">
        <w:rPr>
          <w:u w:val="none"/>
          <w:lang w:val="en-ZA"/>
        </w:rPr>
        <w:t>s first application for rescission of judgment on the 31</w:t>
      </w:r>
      <w:r w:rsidR="009268EE" w:rsidRPr="009268EE">
        <w:rPr>
          <w:u w:val="none"/>
          <w:vertAlign w:val="superscript"/>
          <w:lang w:val="en-ZA"/>
        </w:rPr>
        <w:t>st</w:t>
      </w:r>
      <w:r w:rsidR="009268EE">
        <w:rPr>
          <w:u w:val="none"/>
          <w:lang w:val="en-ZA"/>
        </w:rPr>
        <w:t xml:space="preserve"> August 2021 a period of more than two (2) months.  He thereafter dragged the matter on until heads of argument were filed then decided to withdraw that application and started a new application wh</w:t>
      </w:r>
      <w:r>
        <w:rPr>
          <w:u w:val="none"/>
          <w:lang w:val="en-ZA"/>
        </w:rPr>
        <w:t>en</w:t>
      </w:r>
      <w:r w:rsidR="009268EE">
        <w:rPr>
          <w:u w:val="none"/>
          <w:lang w:val="en-ZA"/>
        </w:rPr>
        <w:t xml:space="preserve"> he could have simple moved for an amendment.  All this in my view were delaying tactics tying the Respondent hands from executin</w:t>
      </w:r>
      <w:r>
        <w:rPr>
          <w:u w:val="none"/>
          <w:lang w:val="en-ZA"/>
        </w:rPr>
        <w:t>g on the judgment granted in her</w:t>
      </w:r>
      <w:r w:rsidR="009268EE">
        <w:rPr>
          <w:u w:val="none"/>
          <w:lang w:val="en-ZA"/>
        </w:rPr>
        <w:t xml:space="preserve"> favour.</w:t>
      </w:r>
    </w:p>
    <w:p w14:paraId="5519CF77" w14:textId="439C4ACA" w:rsidR="00AC1F76" w:rsidRDefault="009268EE" w:rsidP="00081D2A">
      <w:pPr>
        <w:spacing w:line="360" w:lineRule="auto"/>
        <w:ind w:left="720" w:hanging="720"/>
        <w:jc w:val="both"/>
        <w:rPr>
          <w:u w:val="none"/>
          <w:lang w:val="en-ZA"/>
        </w:rPr>
      </w:pPr>
      <w:r>
        <w:rPr>
          <w:u w:val="none"/>
          <w:lang w:val="en-ZA"/>
        </w:rPr>
        <w:t xml:space="preserve">  </w:t>
      </w:r>
    </w:p>
    <w:p w14:paraId="04AF8BFD" w14:textId="1E21089B" w:rsidR="00AC1F76" w:rsidRDefault="00FE7806" w:rsidP="00081D2A">
      <w:pPr>
        <w:spacing w:line="360" w:lineRule="auto"/>
        <w:ind w:left="720" w:hanging="720"/>
        <w:jc w:val="both"/>
        <w:rPr>
          <w:u w:val="none"/>
          <w:lang w:val="en-ZA"/>
        </w:rPr>
      </w:pPr>
      <w:r>
        <w:rPr>
          <w:u w:val="none"/>
          <w:lang w:val="en-ZA"/>
        </w:rPr>
        <w:lastRenderedPageBreak/>
        <w:t>[30</w:t>
      </w:r>
      <w:r w:rsidR="00AC1F76">
        <w:rPr>
          <w:u w:val="none"/>
          <w:lang w:val="en-ZA"/>
        </w:rPr>
        <w:t>]</w:t>
      </w:r>
      <w:r w:rsidR="009268EE">
        <w:rPr>
          <w:u w:val="none"/>
          <w:lang w:val="en-ZA"/>
        </w:rPr>
        <w:tab/>
        <w:t xml:space="preserve">The Applicants application for rescission of judgment does not meet the legal requirements for rescission in terms of Rule 42 (1) (a) nor the Common Law and </w:t>
      </w:r>
      <w:r>
        <w:rPr>
          <w:u w:val="none"/>
          <w:lang w:val="en-ZA"/>
        </w:rPr>
        <w:t>falls</w:t>
      </w:r>
      <w:r w:rsidR="00227291">
        <w:rPr>
          <w:u w:val="none"/>
          <w:lang w:val="en-ZA"/>
        </w:rPr>
        <w:t xml:space="preserve"> to be dismissed.  Service was proper of all notices in fact as far back as the 4</w:t>
      </w:r>
      <w:r w:rsidR="00227291" w:rsidRPr="00227291">
        <w:rPr>
          <w:u w:val="none"/>
          <w:vertAlign w:val="superscript"/>
          <w:lang w:val="en-ZA"/>
        </w:rPr>
        <w:t>th</w:t>
      </w:r>
      <w:r w:rsidR="00227291">
        <w:rPr>
          <w:u w:val="none"/>
          <w:lang w:val="en-ZA"/>
        </w:rPr>
        <w:t xml:space="preserve"> January 2021 the parties agreed to service of further processes by way of email.</w:t>
      </w:r>
    </w:p>
    <w:p w14:paraId="2794FEC0" w14:textId="77777777" w:rsidR="00227291" w:rsidRDefault="00227291" w:rsidP="00081D2A">
      <w:pPr>
        <w:spacing w:line="360" w:lineRule="auto"/>
        <w:ind w:left="720" w:hanging="720"/>
        <w:jc w:val="both"/>
        <w:rPr>
          <w:u w:val="none"/>
          <w:lang w:val="en-ZA"/>
        </w:rPr>
      </w:pPr>
    </w:p>
    <w:p w14:paraId="442B01B5" w14:textId="00B7C40E" w:rsidR="00227291" w:rsidRDefault="00FE7806" w:rsidP="00081D2A">
      <w:pPr>
        <w:spacing w:line="360" w:lineRule="auto"/>
        <w:ind w:left="720" w:hanging="720"/>
        <w:jc w:val="both"/>
        <w:rPr>
          <w:u w:val="none"/>
          <w:lang w:val="en-ZA"/>
        </w:rPr>
      </w:pPr>
      <w:r>
        <w:rPr>
          <w:u w:val="none"/>
          <w:lang w:val="en-ZA"/>
        </w:rPr>
        <w:t>[31</w:t>
      </w:r>
      <w:r w:rsidR="00AC1F76">
        <w:rPr>
          <w:u w:val="none"/>
          <w:lang w:val="en-ZA"/>
        </w:rPr>
        <w:t>]</w:t>
      </w:r>
      <w:r w:rsidR="00227291">
        <w:rPr>
          <w:u w:val="none"/>
          <w:lang w:val="en-ZA"/>
        </w:rPr>
        <w:tab/>
        <w:t>The Applicant does not say what his defence is or will be once the judgment is rescinded.  He has failed to file his pro</w:t>
      </w:r>
      <w:r>
        <w:rPr>
          <w:u w:val="none"/>
          <w:lang w:val="en-ZA"/>
        </w:rPr>
        <w:t>-forma</w:t>
      </w:r>
      <w:r w:rsidR="00227291">
        <w:rPr>
          <w:u w:val="none"/>
          <w:lang w:val="en-ZA"/>
        </w:rPr>
        <w:t xml:space="preserve"> plea when in fact prior to the judgment during the year 2020 and 2021 he had made a settlement proposal to be made an order of court on divorce.  His settlement proposal was rejected by the Respondent as the Applicant refused to disclose documentation in respect of the assets of the joint estate.  There has never been an allegation by the Applicant that the marriage has not broken down.</w:t>
      </w:r>
    </w:p>
    <w:p w14:paraId="1374587F" w14:textId="4791EC82" w:rsidR="00AC1F76" w:rsidRDefault="00227291" w:rsidP="00081D2A">
      <w:pPr>
        <w:spacing w:line="360" w:lineRule="auto"/>
        <w:ind w:left="720" w:hanging="720"/>
        <w:jc w:val="both"/>
        <w:rPr>
          <w:u w:val="none"/>
          <w:lang w:val="en-ZA"/>
        </w:rPr>
      </w:pPr>
      <w:r>
        <w:rPr>
          <w:u w:val="none"/>
          <w:lang w:val="en-ZA"/>
        </w:rPr>
        <w:t xml:space="preserve">    </w:t>
      </w:r>
    </w:p>
    <w:p w14:paraId="177C0679" w14:textId="36BC2F82" w:rsidR="00AC1F76" w:rsidRDefault="00FE7806" w:rsidP="00081D2A">
      <w:pPr>
        <w:spacing w:line="360" w:lineRule="auto"/>
        <w:ind w:left="720" w:hanging="720"/>
        <w:jc w:val="both"/>
        <w:rPr>
          <w:u w:val="none"/>
          <w:lang w:val="en-ZA"/>
        </w:rPr>
      </w:pPr>
      <w:r>
        <w:rPr>
          <w:u w:val="none"/>
          <w:lang w:val="en-ZA"/>
        </w:rPr>
        <w:t>[32</w:t>
      </w:r>
      <w:r w:rsidR="00227291">
        <w:rPr>
          <w:u w:val="none"/>
          <w:lang w:val="en-ZA"/>
        </w:rPr>
        <w:t>]</w:t>
      </w:r>
      <w:r w:rsidR="00227291">
        <w:rPr>
          <w:u w:val="none"/>
          <w:lang w:val="en-ZA"/>
        </w:rPr>
        <w:tab/>
        <w:t>Madam Justice Khampepe in the recent Constitutional matter of Zuma vs The Secretary of the Judicial Commission of Inquiry [2021] ZACC 28 at paragraph 58 of that judgment said the following:</w:t>
      </w:r>
    </w:p>
    <w:p w14:paraId="3D93641E" w14:textId="5A749EFD" w:rsidR="00227291" w:rsidRDefault="00227291" w:rsidP="00081D2A">
      <w:pPr>
        <w:spacing w:line="360" w:lineRule="auto"/>
        <w:ind w:left="720" w:hanging="720"/>
        <w:jc w:val="both"/>
        <w:rPr>
          <w:u w:val="none"/>
          <w:lang w:val="en-ZA"/>
        </w:rPr>
      </w:pPr>
    </w:p>
    <w:p w14:paraId="47043F07" w14:textId="31E008D0" w:rsidR="00227291" w:rsidRPr="00227291" w:rsidRDefault="00227291" w:rsidP="00227291">
      <w:pPr>
        <w:spacing w:line="360" w:lineRule="auto"/>
        <w:ind w:left="1440"/>
        <w:jc w:val="both"/>
        <w:rPr>
          <w:sz w:val="22"/>
          <w:szCs w:val="22"/>
          <w:u w:val="none"/>
          <w:lang w:val="en-ZA"/>
        </w:rPr>
      </w:pPr>
      <w:r w:rsidRPr="00227291">
        <w:rPr>
          <w:sz w:val="22"/>
          <w:szCs w:val="22"/>
          <w:u w:val="none"/>
          <w:lang w:val="en-ZA"/>
        </w:rPr>
        <w:t xml:space="preserve">“The words granted in the absence of any party affected thereby as they exist in Rule 42 (1) (a) exists to protect </w:t>
      </w:r>
      <w:r w:rsidR="00FE7806">
        <w:rPr>
          <w:sz w:val="22"/>
          <w:szCs w:val="22"/>
          <w:u w:val="none"/>
          <w:lang w:val="en-ZA"/>
        </w:rPr>
        <w:t>litigants</w:t>
      </w:r>
      <w:r w:rsidRPr="00227291">
        <w:rPr>
          <w:sz w:val="22"/>
          <w:szCs w:val="22"/>
          <w:u w:val="none"/>
          <w:lang w:val="en-ZA"/>
        </w:rPr>
        <w:t xml:space="preserve"> whose presence was precluded not those whose absence was elected.  Th</w:t>
      </w:r>
      <w:r w:rsidR="00FE7806">
        <w:rPr>
          <w:sz w:val="22"/>
          <w:szCs w:val="22"/>
          <w:u w:val="none"/>
          <w:lang w:val="en-ZA"/>
        </w:rPr>
        <w:t>os</w:t>
      </w:r>
      <w:r w:rsidRPr="00227291">
        <w:rPr>
          <w:sz w:val="22"/>
          <w:szCs w:val="22"/>
          <w:u w:val="none"/>
          <w:lang w:val="en-ZA"/>
        </w:rPr>
        <w:t>e words do not create a ground of rescission for litiga</w:t>
      </w:r>
      <w:r w:rsidR="00FE7806">
        <w:rPr>
          <w:sz w:val="22"/>
          <w:szCs w:val="22"/>
          <w:u w:val="none"/>
          <w:lang w:val="en-ZA"/>
        </w:rPr>
        <w:t>nts</w:t>
      </w:r>
      <w:r w:rsidRPr="00227291">
        <w:rPr>
          <w:sz w:val="22"/>
          <w:szCs w:val="22"/>
          <w:u w:val="none"/>
          <w:lang w:val="en-ZA"/>
        </w:rPr>
        <w:t xml:space="preserve"> who afforded procedurally regular judicial process opt to be absent.” </w:t>
      </w:r>
    </w:p>
    <w:p w14:paraId="67498D92" w14:textId="0BC905F0" w:rsidR="00227291" w:rsidRDefault="00227291" w:rsidP="00081D2A">
      <w:pPr>
        <w:spacing w:line="360" w:lineRule="auto"/>
        <w:ind w:left="720" w:hanging="720"/>
        <w:jc w:val="both"/>
        <w:rPr>
          <w:u w:val="none"/>
          <w:lang w:val="en-ZA"/>
        </w:rPr>
      </w:pPr>
    </w:p>
    <w:p w14:paraId="1F0BD390" w14:textId="331EBE2A" w:rsidR="00227291" w:rsidRDefault="00FE7806" w:rsidP="00081D2A">
      <w:pPr>
        <w:spacing w:line="360" w:lineRule="auto"/>
        <w:ind w:left="720" w:hanging="720"/>
        <w:jc w:val="both"/>
        <w:rPr>
          <w:u w:val="none"/>
          <w:lang w:val="en-ZA"/>
        </w:rPr>
      </w:pPr>
      <w:r>
        <w:rPr>
          <w:u w:val="none"/>
          <w:lang w:val="en-ZA"/>
        </w:rPr>
        <w:t>[33</w:t>
      </w:r>
      <w:r w:rsidR="00227291">
        <w:rPr>
          <w:u w:val="none"/>
          <w:lang w:val="en-ZA"/>
        </w:rPr>
        <w:t>]</w:t>
      </w:r>
      <w:r w:rsidR="00227291">
        <w:rPr>
          <w:u w:val="none"/>
          <w:lang w:val="en-ZA"/>
        </w:rPr>
        <w:tab/>
        <w:t>There is no evidence of any procedural irregularities committed by the Respo</w:t>
      </w:r>
      <w:r w:rsidR="00EA6323">
        <w:rPr>
          <w:u w:val="none"/>
          <w:lang w:val="en-ZA"/>
        </w:rPr>
        <w:t xml:space="preserve">ndent.  The Applicant made his </w:t>
      </w:r>
      <w:r w:rsidR="00227291">
        <w:rPr>
          <w:u w:val="none"/>
          <w:lang w:val="en-ZA"/>
        </w:rPr>
        <w:t>o</w:t>
      </w:r>
      <w:r w:rsidR="00EA6323">
        <w:rPr>
          <w:u w:val="none"/>
          <w:lang w:val="en-ZA"/>
        </w:rPr>
        <w:t>w</w:t>
      </w:r>
      <w:r w:rsidR="00227291">
        <w:rPr>
          <w:u w:val="none"/>
          <w:lang w:val="en-ZA"/>
        </w:rPr>
        <w:t>n choice to be absent</w:t>
      </w:r>
      <w:r w:rsidR="00EA6323">
        <w:rPr>
          <w:u w:val="none"/>
          <w:lang w:val="en-ZA"/>
        </w:rPr>
        <w:t xml:space="preserve"> from Court and cannot approach this Court and claim that the judgement was erroneously granted against him.</w:t>
      </w:r>
    </w:p>
    <w:p w14:paraId="37480B03" w14:textId="77777777" w:rsidR="00EA6323" w:rsidRDefault="00EA6323" w:rsidP="00081D2A">
      <w:pPr>
        <w:spacing w:line="360" w:lineRule="auto"/>
        <w:ind w:left="720" w:hanging="720"/>
        <w:jc w:val="both"/>
        <w:rPr>
          <w:u w:val="none"/>
          <w:lang w:val="en-ZA"/>
        </w:rPr>
      </w:pPr>
    </w:p>
    <w:p w14:paraId="40CEDBD9" w14:textId="2178BC09" w:rsidR="00C214B9" w:rsidRDefault="00AC6C79" w:rsidP="00081D2A">
      <w:pPr>
        <w:spacing w:line="360" w:lineRule="auto"/>
        <w:ind w:left="720" w:hanging="720"/>
        <w:jc w:val="both"/>
        <w:rPr>
          <w:u w:val="none"/>
          <w:lang w:val="en-ZA"/>
        </w:rPr>
      </w:pPr>
      <w:r>
        <w:rPr>
          <w:u w:val="none"/>
          <w:lang w:val="en-ZA"/>
        </w:rPr>
        <w:t>[34</w:t>
      </w:r>
      <w:r w:rsidR="00227291">
        <w:rPr>
          <w:u w:val="none"/>
          <w:lang w:val="en-ZA"/>
        </w:rPr>
        <w:t>]</w:t>
      </w:r>
      <w:r w:rsidR="00EA6323">
        <w:rPr>
          <w:u w:val="none"/>
          <w:lang w:val="en-ZA"/>
        </w:rPr>
        <w:tab/>
      </w:r>
      <w:r w:rsidR="00C214B9">
        <w:rPr>
          <w:u w:val="none"/>
          <w:lang w:val="en-ZA"/>
        </w:rPr>
        <w:t xml:space="preserve">The Applicant was afforded an opportunity to serve and file his plea after the expiry of the regulated days this was done by serving on his attorneys and him </w:t>
      </w:r>
      <w:r>
        <w:rPr>
          <w:u w:val="none"/>
          <w:lang w:val="en-ZA"/>
        </w:rPr>
        <w:t>a</w:t>
      </w:r>
      <w:r w:rsidR="00C214B9">
        <w:rPr>
          <w:u w:val="none"/>
          <w:lang w:val="en-ZA"/>
        </w:rPr>
        <w:t xml:space="preserve"> Rule 26 noticed of Bar warning him that if he does not file his plea within a cert</w:t>
      </w:r>
      <w:r>
        <w:rPr>
          <w:u w:val="none"/>
          <w:lang w:val="en-ZA"/>
        </w:rPr>
        <w:t>ain number of days then Respondent</w:t>
      </w:r>
      <w:r w:rsidR="00C214B9">
        <w:rPr>
          <w:u w:val="none"/>
          <w:lang w:val="en-ZA"/>
        </w:rPr>
        <w:t xml:space="preserve"> will proceed to Court unopposed.  He did not take heed of that.  He opted not to take advantage of the extended </w:t>
      </w:r>
      <w:r w:rsidR="00C214B9">
        <w:rPr>
          <w:u w:val="none"/>
          <w:lang w:val="en-ZA"/>
        </w:rPr>
        <w:lastRenderedPageBreak/>
        <w:t>period.  The effect of this is that the judgement granted in his absence do</w:t>
      </w:r>
      <w:r>
        <w:rPr>
          <w:u w:val="none"/>
          <w:lang w:val="en-ZA"/>
        </w:rPr>
        <w:t>e</w:t>
      </w:r>
      <w:r w:rsidR="00C214B9">
        <w:rPr>
          <w:u w:val="none"/>
          <w:lang w:val="en-ZA"/>
        </w:rPr>
        <w:t>s not mean that the Court committed in error.</w:t>
      </w:r>
    </w:p>
    <w:p w14:paraId="1009323B" w14:textId="6D21B2A2" w:rsidR="00227291" w:rsidRDefault="00C214B9" w:rsidP="00081D2A">
      <w:pPr>
        <w:spacing w:line="360" w:lineRule="auto"/>
        <w:ind w:left="720" w:hanging="720"/>
        <w:jc w:val="both"/>
        <w:rPr>
          <w:u w:val="none"/>
          <w:lang w:val="en-ZA"/>
        </w:rPr>
      </w:pPr>
      <w:r>
        <w:rPr>
          <w:u w:val="none"/>
          <w:lang w:val="en-ZA"/>
        </w:rPr>
        <w:t xml:space="preserve">  </w:t>
      </w:r>
    </w:p>
    <w:p w14:paraId="0CFC2179" w14:textId="2297EA50" w:rsidR="00C214B9" w:rsidRDefault="00227291" w:rsidP="00081D2A">
      <w:pPr>
        <w:spacing w:line="360" w:lineRule="auto"/>
        <w:ind w:left="720" w:hanging="720"/>
        <w:jc w:val="both"/>
        <w:rPr>
          <w:u w:val="none"/>
          <w:lang w:val="en-ZA"/>
        </w:rPr>
      </w:pPr>
      <w:r>
        <w:rPr>
          <w:u w:val="none"/>
          <w:lang w:val="en-ZA"/>
        </w:rPr>
        <w:t>[3</w:t>
      </w:r>
      <w:r w:rsidR="00AC6C79">
        <w:rPr>
          <w:u w:val="none"/>
          <w:lang w:val="en-ZA"/>
        </w:rPr>
        <w:t>5</w:t>
      </w:r>
      <w:r>
        <w:rPr>
          <w:u w:val="none"/>
          <w:lang w:val="en-ZA"/>
        </w:rPr>
        <w:t>]</w:t>
      </w:r>
      <w:r w:rsidR="00C214B9">
        <w:rPr>
          <w:u w:val="none"/>
          <w:lang w:val="en-ZA"/>
        </w:rPr>
        <w:tab/>
        <w:t>The last basis for seeking rescission by the Applicant is that the Court erred by granting a decree of divorce without considering the whole “</w:t>
      </w:r>
      <w:r w:rsidR="00C214B9" w:rsidRPr="00C214B9">
        <w:rPr>
          <w:i/>
          <w:u w:val="none"/>
          <w:lang w:val="en-ZA"/>
        </w:rPr>
        <w:t>lex causae</w:t>
      </w:r>
      <w:r w:rsidR="00C214B9">
        <w:rPr>
          <w:u w:val="none"/>
          <w:lang w:val="en-ZA"/>
        </w:rPr>
        <w:t xml:space="preserve"> of the marriage being the laws of the Democratic Republic of Congo.”  There is no merit in this argument.  The parties live and are employed in South Africa and have property.  It is known rule of common international law that the law of the Country in which the parties are domiciled at the time of the divorce is the law to be applie</w:t>
      </w:r>
      <w:r w:rsidR="00AC6C79">
        <w:rPr>
          <w:u w:val="none"/>
          <w:lang w:val="en-ZA"/>
        </w:rPr>
        <w:t>d</w:t>
      </w:r>
      <w:r w:rsidR="00C214B9">
        <w:rPr>
          <w:u w:val="none"/>
          <w:lang w:val="en-ZA"/>
        </w:rPr>
        <w:t>.</w:t>
      </w:r>
    </w:p>
    <w:p w14:paraId="090DBA85" w14:textId="44F52E40" w:rsidR="00227291" w:rsidRDefault="00C214B9" w:rsidP="00081D2A">
      <w:pPr>
        <w:spacing w:line="360" w:lineRule="auto"/>
        <w:ind w:left="720" w:hanging="720"/>
        <w:jc w:val="both"/>
        <w:rPr>
          <w:u w:val="none"/>
          <w:lang w:val="en-ZA"/>
        </w:rPr>
      </w:pPr>
      <w:r>
        <w:rPr>
          <w:u w:val="none"/>
          <w:lang w:val="en-ZA"/>
        </w:rPr>
        <w:t xml:space="preserve"> </w:t>
      </w:r>
    </w:p>
    <w:p w14:paraId="3244A4F0" w14:textId="0E584FEE" w:rsidR="00227291" w:rsidRDefault="00227291" w:rsidP="00081D2A">
      <w:pPr>
        <w:spacing w:line="360" w:lineRule="auto"/>
        <w:ind w:left="720" w:hanging="720"/>
        <w:jc w:val="both"/>
        <w:rPr>
          <w:u w:val="none"/>
          <w:lang w:val="en-ZA"/>
        </w:rPr>
      </w:pPr>
      <w:r>
        <w:rPr>
          <w:u w:val="none"/>
          <w:lang w:val="en-ZA"/>
        </w:rPr>
        <w:t>[3</w:t>
      </w:r>
      <w:r w:rsidR="00AC6C79">
        <w:rPr>
          <w:u w:val="none"/>
          <w:lang w:val="en-ZA"/>
        </w:rPr>
        <w:t>6</w:t>
      </w:r>
      <w:r>
        <w:rPr>
          <w:u w:val="none"/>
          <w:lang w:val="en-ZA"/>
        </w:rPr>
        <w:t>]</w:t>
      </w:r>
      <w:r w:rsidR="00C214B9">
        <w:rPr>
          <w:u w:val="none"/>
          <w:lang w:val="en-ZA"/>
        </w:rPr>
        <w:tab/>
      </w:r>
      <w:r w:rsidR="008352E7">
        <w:rPr>
          <w:u w:val="none"/>
          <w:lang w:val="en-ZA"/>
        </w:rPr>
        <w:t>In this matter the Court postponed consequences of the divorce which aspect is the only one remaining to be dealt with without having to rever</w:t>
      </w:r>
      <w:r w:rsidR="00AC6C79">
        <w:rPr>
          <w:u w:val="none"/>
          <w:lang w:val="en-ZA"/>
        </w:rPr>
        <w:t>s</w:t>
      </w:r>
      <w:r w:rsidR="008352E7">
        <w:rPr>
          <w:u w:val="none"/>
          <w:lang w:val="en-ZA"/>
        </w:rPr>
        <w:t xml:space="preserve">e what </w:t>
      </w:r>
      <w:r w:rsidR="000E6D8C">
        <w:rPr>
          <w:u w:val="none"/>
          <w:lang w:val="en-ZA"/>
        </w:rPr>
        <w:t>has long</w:t>
      </w:r>
      <w:r w:rsidR="008352E7">
        <w:rPr>
          <w:u w:val="none"/>
          <w:lang w:val="en-ZA"/>
        </w:rPr>
        <w:t xml:space="preserve"> been granted legally.</w:t>
      </w:r>
    </w:p>
    <w:p w14:paraId="45C7B552" w14:textId="77777777" w:rsidR="008352E7" w:rsidRDefault="008352E7" w:rsidP="00081D2A">
      <w:pPr>
        <w:spacing w:line="360" w:lineRule="auto"/>
        <w:ind w:left="720" w:hanging="720"/>
        <w:jc w:val="both"/>
        <w:rPr>
          <w:u w:val="none"/>
          <w:lang w:val="en-ZA"/>
        </w:rPr>
      </w:pPr>
    </w:p>
    <w:p w14:paraId="34096F5E" w14:textId="6A6C414A" w:rsidR="00227291" w:rsidRDefault="00AC6C79" w:rsidP="00081D2A">
      <w:pPr>
        <w:spacing w:line="360" w:lineRule="auto"/>
        <w:ind w:left="720" w:hanging="720"/>
        <w:jc w:val="both"/>
        <w:rPr>
          <w:u w:val="none"/>
          <w:lang w:val="en-ZA"/>
        </w:rPr>
      </w:pPr>
      <w:r>
        <w:rPr>
          <w:u w:val="none"/>
          <w:lang w:val="en-ZA"/>
        </w:rPr>
        <w:t>[37</w:t>
      </w:r>
      <w:r w:rsidR="00227291">
        <w:rPr>
          <w:u w:val="none"/>
          <w:lang w:val="en-ZA"/>
        </w:rPr>
        <w:t>]</w:t>
      </w:r>
      <w:r w:rsidR="008352E7">
        <w:rPr>
          <w:u w:val="none"/>
          <w:lang w:val="en-ZA"/>
        </w:rPr>
        <w:tab/>
        <w:t>In the result I have come to the conclusion that this application should</w:t>
      </w:r>
      <w:r>
        <w:rPr>
          <w:u w:val="none"/>
          <w:lang w:val="en-ZA"/>
        </w:rPr>
        <w:t xml:space="preserve"> not</w:t>
      </w:r>
      <w:r w:rsidR="008352E7">
        <w:rPr>
          <w:u w:val="none"/>
          <w:lang w:val="en-ZA"/>
        </w:rPr>
        <w:t xml:space="preserve"> be granted.</w:t>
      </w:r>
    </w:p>
    <w:p w14:paraId="1B9D9074" w14:textId="77777777" w:rsidR="00AA33E3" w:rsidRDefault="00AA33E3" w:rsidP="00081D2A">
      <w:pPr>
        <w:spacing w:line="360" w:lineRule="auto"/>
        <w:ind w:left="720" w:hanging="720"/>
        <w:jc w:val="both"/>
        <w:rPr>
          <w:u w:val="none"/>
          <w:lang w:val="en-ZA"/>
        </w:rPr>
      </w:pPr>
    </w:p>
    <w:p w14:paraId="068BB068" w14:textId="18FDD97A" w:rsidR="006E05D8" w:rsidRPr="006E05D8" w:rsidRDefault="006E05D8" w:rsidP="006E05D8">
      <w:pPr>
        <w:spacing w:line="360" w:lineRule="auto"/>
        <w:ind w:left="720" w:hanging="720"/>
        <w:jc w:val="center"/>
        <w:rPr>
          <w:lang w:val="en-ZA"/>
        </w:rPr>
      </w:pPr>
      <w:r w:rsidRPr="006E05D8">
        <w:rPr>
          <w:lang w:val="en-ZA"/>
        </w:rPr>
        <w:t>ORDER</w:t>
      </w:r>
    </w:p>
    <w:p w14:paraId="7B172309" w14:textId="41A81079" w:rsidR="006E05D8" w:rsidRDefault="006E05D8" w:rsidP="00081D2A">
      <w:pPr>
        <w:spacing w:line="360" w:lineRule="auto"/>
        <w:ind w:left="720" w:hanging="720"/>
        <w:jc w:val="both"/>
        <w:rPr>
          <w:u w:val="none"/>
          <w:lang w:val="en-ZA"/>
        </w:rPr>
      </w:pPr>
    </w:p>
    <w:p w14:paraId="678CC3B4" w14:textId="7D80A4BC" w:rsidR="006E05D8" w:rsidRDefault="008352E7" w:rsidP="006E05D8">
      <w:pPr>
        <w:pStyle w:val="ListParagraph"/>
        <w:numPr>
          <w:ilvl w:val="0"/>
          <w:numId w:val="22"/>
        </w:numPr>
        <w:spacing w:line="360" w:lineRule="auto"/>
        <w:jc w:val="both"/>
        <w:rPr>
          <w:u w:val="none"/>
          <w:lang w:val="en-ZA"/>
        </w:rPr>
      </w:pPr>
      <w:r>
        <w:rPr>
          <w:u w:val="none"/>
          <w:lang w:val="en-ZA"/>
        </w:rPr>
        <w:t xml:space="preserve">The Application for </w:t>
      </w:r>
      <w:r w:rsidR="00AA33E3">
        <w:rPr>
          <w:u w:val="none"/>
          <w:lang w:val="en-ZA"/>
        </w:rPr>
        <w:t>Rescission</w:t>
      </w:r>
      <w:r>
        <w:rPr>
          <w:u w:val="none"/>
          <w:lang w:val="en-ZA"/>
        </w:rPr>
        <w:t xml:space="preserve"> of the judgement dated 4</w:t>
      </w:r>
      <w:r w:rsidRPr="008352E7">
        <w:rPr>
          <w:u w:val="none"/>
          <w:vertAlign w:val="superscript"/>
          <w:lang w:val="en-ZA"/>
        </w:rPr>
        <w:t>th</w:t>
      </w:r>
      <w:r>
        <w:rPr>
          <w:u w:val="none"/>
          <w:lang w:val="en-ZA"/>
        </w:rPr>
        <w:t xml:space="preserve"> January 2021 by Maier-Frawley J is dismissed</w:t>
      </w:r>
      <w:r w:rsidR="006E05D8">
        <w:rPr>
          <w:u w:val="none"/>
          <w:lang w:val="en-ZA"/>
        </w:rPr>
        <w:t>.</w:t>
      </w:r>
    </w:p>
    <w:p w14:paraId="163AE07F" w14:textId="77777777" w:rsidR="006E05D8" w:rsidRDefault="006E05D8" w:rsidP="006E05D8">
      <w:pPr>
        <w:pStyle w:val="ListParagraph"/>
        <w:spacing w:line="360" w:lineRule="auto"/>
        <w:ind w:left="1080"/>
        <w:jc w:val="both"/>
        <w:rPr>
          <w:u w:val="none"/>
          <w:lang w:val="en-ZA"/>
        </w:rPr>
      </w:pPr>
    </w:p>
    <w:p w14:paraId="47DF8FF2" w14:textId="0247E48D" w:rsidR="006E05D8" w:rsidRDefault="00AA33E3" w:rsidP="006E05D8">
      <w:pPr>
        <w:pStyle w:val="ListParagraph"/>
        <w:numPr>
          <w:ilvl w:val="0"/>
          <w:numId w:val="22"/>
        </w:numPr>
        <w:spacing w:line="360" w:lineRule="auto"/>
        <w:jc w:val="both"/>
        <w:rPr>
          <w:u w:val="none"/>
          <w:lang w:val="en-ZA"/>
        </w:rPr>
      </w:pPr>
      <w:r>
        <w:rPr>
          <w:u w:val="none"/>
          <w:lang w:val="en-ZA"/>
        </w:rPr>
        <w:t>The Applicant is order</w:t>
      </w:r>
      <w:r w:rsidR="00AC6C79">
        <w:rPr>
          <w:u w:val="none"/>
          <w:lang w:val="en-ZA"/>
        </w:rPr>
        <w:t>ed</w:t>
      </w:r>
      <w:r>
        <w:rPr>
          <w:u w:val="none"/>
          <w:lang w:val="en-ZA"/>
        </w:rPr>
        <w:t xml:space="preserve"> to pay the Respondent</w:t>
      </w:r>
      <w:r w:rsidR="00AC6C79">
        <w:rPr>
          <w:u w:val="none"/>
          <w:lang w:val="en-ZA"/>
        </w:rPr>
        <w:t>’s</w:t>
      </w:r>
      <w:r>
        <w:rPr>
          <w:u w:val="none"/>
          <w:lang w:val="en-ZA"/>
        </w:rPr>
        <w:t xml:space="preserve"> taxed party and party costs</w:t>
      </w:r>
      <w:r w:rsidR="006E05D8">
        <w:rPr>
          <w:u w:val="none"/>
          <w:lang w:val="en-ZA"/>
        </w:rPr>
        <w:t>.</w:t>
      </w:r>
    </w:p>
    <w:p w14:paraId="1BE0C62B" w14:textId="77777777" w:rsidR="003B44F6" w:rsidRPr="003B44F6" w:rsidRDefault="003B44F6" w:rsidP="003B44F6">
      <w:pPr>
        <w:pStyle w:val="ListParagraph"/>
        <w:rPr>
          <w:u w:val="none"/>
          <w:lang w:val="en-ZA"/>
        </w:rPr>
      </w:pPr>
    </w:p>
    <w:p w14:paraId="435E8352" w14:textId="77777777" w:rsidR="003B44F6" w:rsidRPr="003B44F6" w:rsidRDefault="003B44F6" w:rsidP="003B44F6">
      <w:pPr>
        <w:pStyle w:val="ListParagraph"/>
        <w:spacing w:line="360" w:lineRule="auto"/>
        <w:ind w:left="1440"/>
        <w:jc w:val="both"/>
        <w:rPr>
          <w:u w:val="none"/>
          <w:lang w:val="en-ZA"/>
        </w:rPr>
      </w:pPr>
    </w:p>
    <w:p w14:paraId="68DA6C27" w14:textId="0C33E72B" w:rsidR="00F375AB" w:rsidRPr="009F12F8" w:rsidRDefault="006E05D8" w:rsidP="009F12F8">
      <w:pPr>
        <w:spacing w:line="360" w:lineRule="auto"/>
        <w:jc w:val="both"/>
        <w:rPr>
          <w:u w:val="none"/>
          <w:lang w:val="en-ZA"/>
        </w:rPr>
      </w:pPr>
      <w:r>
        <w:rPr>
          <w:u w:val="none"/>
          <w:lang w:val="en-ZA"/>
        </w:rPr>
        <w:t xml:space="preserve">Dated at Johannesburg on this </w:t>
      </w:r>
      <w:r w:rsidR="00165804">
        <w:rPr>
          <w:u w:val="none"/>
          <w:lang w:val="en-ZA"/>
        </w:rPr>
        <w:t xml:space="preserve"> </w:t>
      </w:r>
      <w:r w:rsidR="00AA33E3">
        <w:rPr>
          <w:u w:val="none"/>
          <w:lang w:val="en-ZA"/>
        </w:rPr>
        <w:t xml:space="preserve"> </w:t>
      </w:r>
      <w:r w:rsidR="00F375AB" w:rsidRPr="009F12F8">
        <w:rPr>
          <w:u w:val="none"/>
          <w:lang w:val="en-ZA"/>
        </w:rPr>
        <w:t xml:space="preserve">day of </w:t>
      </w:r>
      <w:r w:rsidR="00AA33E3">
        <w:rPr>
          <w:u w:val="none"/>
          <w:lang w:val="en-ZA"/>
        </w:rPr>
        <w:t>M</w:t>
      </w:r>
      <w:r w:rsidR="003B44F6">
        <w:rPr>
          <w:u w:val="none"/>
          <w:lang w:val="en-ZA"/>
        </w:rPr>
        <w:t>ar</w:t>
      </w:r>
      <w:r w:rsidR="00AA33E3">
        <w:rPr>
          <w:u w:val="none"/>
          <w:lang w:val="en-ZA"/>
        </w:rPr>
        <w:t>ch</w:t>
      </w:r>
      <w:r w:rsidR="003B44F6">
        <w:rPr>
          <w:u w:val="none"/>
          <w:lang w:val="en-ZA"/>
        </w:rPr>
        <w:t xml:space="preserve"> 2023</w:t>
      </w:r>
      <w:r w:rsidR="00F375AB" w:rsidRPr="009F12F8">
        <w:rPr>
          <w:u w:val="none"/>
          <w:lang w:val="en-ZA"/>
        </w:rPr>
        <w:t xml:space="preserve"> </w:t>
      </w:r>
    </w:p>
    <w:p w14:paraId="1E73FF05" w14:textId="3C2AC6EF" w:rsidR="00F375AB" w:rsidRDefault="00F375AB" w:rsidP="00DB2E83">
      <w:pPr>
        <w:tabs>
          <w:tab w:val="right" w:pos="0"/>
        </w:tabs>
        <w:spacing w:line="360" w:lineRule="auto"/>
        <w:jc w:val="both"/>
        <w:rPr>
          <w:u w:val="none"/>
          <w:lang w:val="en-ZA"/>
        </w:rPr>
      </w:pPr>
    </w:p>
    <w:p w14:paraId="630B170A" w14:textId="4E61EC8E" w:rsidR="00B6007F" w:rsidRDefault="00B6007F" w:rsidP="00DB2E83">
      <w:pPr>
        <w:tabs>
          <w:tab w:val="right" w:pos="0"/>
        </w:tabs>
        <w:spacing w:line="360" w:lineRule="auto"/>
        <w:jc w:val="both"/>
        <w:rPr>
          <w:u w:val="none"/>
          <w:lang w:val="en-ZA"/>
        </w:rPr>
      </w:pPr>
    </w:p>
    <w:p w14:paraId="5E81EA66" w14:textId="77777777" w:rsidR="001A4049" w:rsidRDefault="001A4049" w:rsidP="00DB2E83">
      <w:pPr>
        <w:tabs>
          <w:tab w:val="right" w:pos="0"/>
        </w:tabs>
        <w:spacing w:line="360" w:lineRule="auto"/>
        <w:jc w:val="both"/>
        <w:rPr>
          <w:u w:val="none"/>
          <w:lang w:val="en-ZA"/>
        </w:rPr>
      </w:pPr>
    </w:p>
    <w:p w14:paraId="3B7FCBA0" w14:textId="77777777" w:rsidR="00C979F4" w:rsidRDefault="008A5427" w:rsidP="00DB2E83">
      <w:pPr>
        <w:tabs>
          <w:tab w:val="right" w:pos="0"/>
        </w:tabs>
        <w:spacing w:line="360" w:lineRule="auto"/>
        <w:jc w:val="both"/>
        <w:rPr>
          <w:u w:val="none"/>
          <w:lang w:val="en-ZA"/>
        </w:rPr>
      </w:pPr>
      <w:r>
        <w:rPr>
          <w:u w:val="none"/>
          <w:lang w:val="en-ZA"/>
        </w:rPr>
        <w:tab/>
      </w:r>
      <w:r>
        <w:rPr>
          <w:u w:val="none"/>
          <w:lang w:val="en-ZA"/>
        </w:rPr>
        <w:tab/>
      </w:r>
      <w:r w:rsidR="00534990">
        <w:rPr>
          <w:u w:val="none"/>
          <w:lang w:val="en-ZA"/>
        </w:rPr>
        <w:tab/>
      </w:r>
      <w:r w:rsidR="00C979F4">
        <w:rPr>
          <w:u w:val="none"/>
          <w:lang w:val="en-ZA"/>
        </w:rPr>
        <w:tab/>
      </w:r>
      <w:r w:rsidR="00C979F4">
        <w:rPr>
          <w:u w:val="none"/>
          <w:lang w:val="en-ZA"/>
        </w:rPr>
        <w:tab/>
        <w:t>________________________________________</w:t>
      </w:r>
    </w:p>
    <w:p w14:paraId="30B38FAB" w14:textId="77777777" w:rsidR="00C979F4" w:rsidRDefault="00C979F4" w:rsidP="00DB2E83">
      <w:pPr>
        <w:tabs>
          <w:tab w:val="right" w:pos="0"/>
        </w:tabs>
        <w:jc w:val="both"/>
        <w:rPr>
          <w:b/>
          <w:u w:val="none"/>
          <w:lang w:val="en-ZA"/>
        </w:rPr>
      </w:pPr>
      <w:r>
        <w:rPr>
          <w:u w:val="none"/>
          <w:lang w:val="en-ZA"/>
        </w:rPr>
        <w:tab/>
      </w:r>
      <w:r>
        <w:rPr>
          <w:u w:val="none"/>
          <w:lang w:val="en-ZA"/>
        </w:rPr>
        <w:tab/>
      </w:r>
      <w:r>
        <w:rPr>
          <w:u w:val="none"/>
          <w:lang w:val="en-ZA"/>
        </w:rPr>
        <w:tab/>
      </w:r>
      <w:r w:rsidR="00534990">
        <w:rPr>
          <w:u w:val="none"/>
          <w:lang w:val="en-ZA"/>
        </w:rPr>
        <w:tab/>
      </w:r>
      <w:r>
        <w:rPr>
          <w:u w:val="none"/>
          <w:lang w:val="en-ZA"/>
        </w:rPr>
        <w:tab/>
      </w:r>
      <w:r>
        <w:rPr>
          <w:u w:val="none"/>
          <w:lang w:val="en-ZA"/>
        </w:rPr>
        <w:tab/>
      </w:r>
      <w:r>
        <w:rPr>
          <w:u w:val="none"/>
          <w:lang w:val="en-ZA"/>
        </w:rPr>
        <w:tab/>
        <w:t xml:space="preserve">       </w:t>
      </w:r>
      <w:r>
        <w:rPr>
          <w:b/>
          <w:u w:val="none"/>
          <w:lang w:val="en-ZA"/>
        </w:rPr>
        <w:t>M A MAKUME</w:t>
      </w:r>
    </w:p>
    <w:p w14:paraId="739B6517" w14:textId="7777777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ab/>
        <w:t xml:space="preserve">     JUDGE OF THE HIGH COURT</w:t>
      </w:r>
    </w:p>
    <w:p w14:paraId="2B82189F" w14:textId="4E15763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sidR="001A4049">
        <w:rPr>
          <w:b/>
          <w:u w:val="none"/>
          <w:lang w:val="en-ZA"/>
        </w:rPr>
        <w:tab/>
        <w:t xml:space="preserve">GAUTENG </w:t>
      </w:r>
      <w:r>
        <w:rPr>
          <w:b/>
          <w:u w:val="none"/>
          <w:lang w:val="en-ZA"/>
        </w:rPr>
        <w:t>DIVISION, JOHANNESBURG</w:t>
      </w:r>
    </w:p>
    <w:p w14:paraId="01CE86FD" w14:textId="390A3FA5" w:rsidR="00534990" w:rsidRDefault="00534990" w:rsidP="00DB2E83">
      <w:pPr>
        <w:tabs>
          <w:tab w:val="right" w:pos="0"/>
        </w:tabs>
        <w:jc w:val="both"/>
        <w:rPr>
          <w:b/>
          <w:u w:val="none"/>
          <w:lang w:val="en-ZA"/>
        </w:rPr>
      </w:pPr>
    </w:p>
    <w:p w14:paraId="593868B1" w14:textId="77777777" w:rsidR="001A4049" w:rsidRDefault="001A4049" w:rsidP="00DB2E83">
      <w:pPr>
        <w:tabs>
          <w:tab w:val="right" w:pos="0"/>
        </w:tabs>
        <w:jc w:val="both"/>
        <w:rPr>
          <w:b/>
          <w:u w:val="none"/>
          <w:lang w:val="en-ZA"/>
        </w:rPr>
      </w:pPr>
    </w:p>
    <w:p w14:paraId="6B1D51AD" w14:textId="77777777" w:rsidR="00C979F4" w:rsidRDefault="00C979F4" w:rsidP="00DB2E83">
      <w:pPr>
        <w:tabs>
          <w:tab w:val="right" w:pos="0"/>
        </w:tabs>
        <w:jc w:val="both"/>
        <w:rPr>
          <w:b/>
        </w:rPr>
      </w:pPr>
      <w:r>
        <w:rPr>
          <w:b/>
        </w:rPr>
        <w:t>Appearances:</w:t>
      </w:r>
    </w:p>
    <w:p w14:paraId="5ED35BC6" w14:textId="77777777" w:rsidR="00C979F4" w:rsidRDefault="00C979F4" w:rsidP="00DB2E83">
      <w:pPr>
        <w:tabs>
          <w:tab w:val="right" w:pos="0"/>
        </w:tabs>
        <w:jc w:val="both"/>
        <w:rPr>
          <w:u w:val="none"/>
        </w:rPr>
      </w:pPr>
    </w:p>
    <w:p w14:paraId="6D74AA7F" w14:textId="30597405" w:rsidR="00C979F4" w:rsidRDefault="005F6B05" w:rsidP="00DB2E83">
      <w:pPr>
        <w:tabs>
          <w:tab w:val="right" w:pos="0"/>
        </w:tabs>
        <w:jc w:val="both"/>
        <w:rPr>
          <w:u w:val="none"/>
        </w:rPr>
      </w:pPr>
      <w:r>
        <w:rPr>
          <w:u w:val="none"/>
        </w:rPr>
        <w:t>DATE OF HEARI</w:t>
      </w:r>
      <w:r w:rsidR="00EC189C">
        <w:rPr>
          <w:u w:val="none"/>
        </w:rPr>
        <w:t>NG</w:t>
      </w:r>
      <w:r w:rsidR="00EC189C">
        <w:rPr>
          <w:u w:val="none"/>
        </w:rPr>
        <w:tab/>
        <w:t>:</w:t>
      </w:r>
      <w:r w:rsidR="00EC189C">
        <w:rPr>
          <w:u w:val="none"/>
        </w:rPr>
        <w:tab/>
      </w:r>
      <w:r>
        <w:rPr>
          <w:u w:val="none"/>
        </w:rPr>
        <w:t xml:space="preserve"> </w:t>
      </w:r>
      <w:r w:rsidR="00AA33E3">
        <w:rPr>
          <w:u w:val="none"/>
        </w:rPr>
        <w:t>26</w:t>
      </w:r>
      <w:r w:rsidR="00AA33E3" w:rsidRPr="00AA33E3">
        <w:rPr>
          <w:u w:val="none"/>
          <w:vertAlign w:val="superscript"/>
        </w:rPr>
        <w:t>th</w:t>
      </w:r>
      <w:r w:rsidR="00AA33E3">
        <w:rPr>
          <w:u w:val="none"/>
        </w:rPr>
        <w:t xml:space="preserve"> </w:t>
      </w:r>
      <w:r w:rsidR="00EC189C">
        <w:rPr>
          <w:u w:val="none"/>
        </w:rPr>
        <w:t>JANUARY</w:t>
      </w:r>
      <w:r w:rsidR="00784C21">
        <w:rPr>
          <w:u w:val="none"/>
        </w:rPr>
        <w:t xml:space="preserve"> </w:t>
      </w:r>
      <w:r w:rsidR="007306D4">
        <w:rPr>
          <w:u w:val="none"/>
        </w:rPr>
        <w:t>202</w:t>
      </w:r>
      <w:r w:rsidR="00EC189C">
        <w:rPr>
          <w:u w:val="none"/>
        </w:rPr>
        <w:t>3</w:t>
      </w:r>
    </w:p>
    <w:p w14:paraId="2FBDB5BC" w14:textId="25BBDEDA" w:rsidR="00C979F4" w:rsidRDefault="00534990" w:rsidP="00DB2E83">
      <w:pPr>
        <w:tabs>
          <w:tab w:val="right" w:pos="0"/>
        </w:tabs>
        <w:jc w:val="both"/>
        <w:rPr>
          <w:u w:val="none"/>
        </w:rPr>
      </w:pPr>
      <w:r>
        <w:rPr>
          <w:u w:val="none"/>
        </w:rPr>
        <w:t>DATE OF JUDGMENT</w:t>
      </w:r>
      <w:r>
        <w:rPr>
          <w:u w:val="none"/>
        </w:rPr>
        <w:tab/>
        <w:t>:</w:t>
      </w:r>
      <w:r w:rsidR="008A5427">
        <w:rPr>
          <w:u w:val="none"/>
        </w:rPr>
        <w:tab/>
      </w:r>
      <w:r w:rsidR="00165804">
        <w:rPr>
          <w:u w:val="none"/>
        </w:rPr>
        <w:t xml:space="preserve"> </w:t>
      </w:r>
      <w:r w:rsidR="00AA33E3">
        <w:rPr>
          <w:u w:val="none"/>
        </w:rPr>
        <w:t xml:space="preserve">       MARCH</w:t>
      </w:r>
      <w:r w:rsidR="004F1B25">
        <w:rPr>
          <w:u w:val="none"/>
        </w:rPr>
        <w:t xml:space="preserve"> </w:t>
      </w:r>
      <w:r w:rsidR="00C979F4">
        <w:rPr>
          <w:u w:val="none"/>
        </w:rPr>
        <w:t>20</w:t>
      </w:r>
      <w:r w:rsidR="003B44F6">
        <w:rPr>
          <w:u w:val="none"/>
        </w:rPr>
        <w:t>23</w:t>
      </w:r>
    </w:p>
    <w:p w14:paraId="1BF1C0D8" w14:textId="77777777" w:rsidR="002E6DC7" w:rsidRDefault="002E6DC7" w:rsidP="00DB2E83">
      <w:pPr>
        <w:tabs>
          <w:tab w:val="right" w:pos="0"/>
        </w:tabs>
        <w:jc w:val="both"/>
        <w:rPr>
          <w:u w:val="none"/>
        </w:rPr>
      </w:pPr>
    </w:p>
    <w:p w14:paraId="799D11ED" w14:textId="6DCEEF0B" w:rsidR="00D1731B" w:rsidRDefault="000E7CCC" w:rsidP="00DB2E83">
      <w:pPr>
        <w:tabs>
          <w:tab w:val="right" w:pos="0"/>
        </w:tabs>
        <w:jc w:val="both"/>
        <w:rPr>
          <w:u w:val="none"/>
        </w:rPr>
      </w:pPr>
      <w:r>
        <w:rPr>
          <w:u w:val="none"/>
        </w:rPr>
        <w:t>FOR APPLICANT</w:t>
      </w:r>
      <w:r w:rsidR="00AA33E3">
        <w:rPr>
          <w:u w:val="none"/>
        </w:rPr>
        <w:tab/>
      </w:r>
      <w:r w:rsidR="00AA33E3">
        <w:rPr>
          <w:u w:val="none"/>
        </w:rPr>
        <w:tab/>
        <w:t>:</w:t>
      </w:r>
      <w:r w:rsidR="00AA33E3">
        <w:rPr>
          <w:u w:val="none"/>
        </w:rPr>
        <w:tab/>
        <w:t>ADV RAMBA-NAIDOO</w:t>
      </w:r>
    </w:p>
    <w:p w14:paraId="5D1A145E" w14:textId="77777777" w:rsidR="00EC189C" w:rsidRDefault="00EC189C" w:rsidP="006B2EAE">
      <w:pPr>
        <w:tabs>
          <w:tab w:val="right" w:pos="0"/>
        </w:tabs>
        <w:jc w:val="both"/>
        <w:rPr>
          <w:u w:val="none"/>
        </w:rPr>
      </w:pPr>
    </w:p>
    <w:p w14:paraId="7ABB8916" w14:textId="379117C2" w:rsidR="000E7CCC" w:rsidRDefault="000E7CCC" w:rsidP="000E7CCC">
      <w:pPr>
        <w:tabs>
          <w:tab w:val="right" w:pos="0"/>
        </w:tabs>
        <w:jc w:val="both"/>
        <w:rPr>
          <w:u w:val="none"/>
        </w:rPr>
      </w:pPr>
      <w:r>
        <w:rPr>
          <w:u w:val="none"/>
        </w:rPr>
        <w:t>FOR RESPONDENT</w:t>
      </w:r>
      <w:r w:rsidR="006B2EAE">
        <w:rPr>
          <w:u w:val="none"/>
        </w:rPr>
        <w:tab/>
        <w:t>:</w:t>
      </w:r>
      <w:r w:rsidR="006B2EAE">
        <w:rPr>
          <w:u w:val="none"/>
        </w:rPr>
        <w:tab/>
      </w:r>
      <w:r w:rsidR="00AA33E3">
        <w:rPr>
          <w:u w:val="none"/>
        </w:rPr>
        <w:t>ADV M FEINSTEIN</w:t>
      </w:r>
    </w:p>
    <w:p w14:paraId="60D9FD4C" w14:textId="77777777" w:rsidR="000E7CCC" w:rsidRDefault="000E7CCC" w:rsidP="000E7CCC">
      <w:pPr>
        <w:tabs>
          <w:tab w:val="right" w:pos="0"/>
        </w:tabs>
        <w:jc w:val="both"/>
        <w:rPr>
          <w:u w:val="none"/>
        </w:rPr>
      </w:pPr>
    </w:p>
    <w:p w14:paraId="257453B2" w14:textId="77777777" w:rsidR="000E7CCC" w:rsidRDefault="000E7CCC" w:rsidP="006B2EAE">
      <w:pPr>
        <w:spacing w:line="360" w:lineRule="auto"/>
        <w:jc w:val="both"/>
        <w:rPr>
          <w:u w:val="none"/>
        </w:rPr>
      </w:pPr>
    </w:p>
    <w:p w14:paraId="3FD41FB6" w14:textId="47D1534C" w:rsidR="00784C21" w:rsidRDefault="00784C21" w:rsidP="006B2EAE">
      <w:pPr>
        <w:spacing w:line="360" w:lineRule="auto"/>
        <w:jc w:val="both"/>
        <w:rPr>
          <w:u w:val="none"/>
        </w:rPr>
      </w:pPr>
    </w:p>
    <w:p w14:paraId="44755DB4" w14:textId="6598AD16" w:rsidR="00784C21" w:rsidRDefault="00784C21" w:rsidP="006B2EAE">
      <w:pPr>
        <w:spacing w:line="360" w:lineRule="auto"/>
        <w:jc w:val="both"/>
        <w:rPr>
          <w:u w:val="none"/>
        </w:rPr>
      </w:pPr>
    </w:p>
    <w:p w14:paraId="2D351802" w14:textId="77777777" w:rsidR="00784C21" w:rsidRDefault="00784C21" w:rsidP="006B2EAE">
      <w:pPr>
        <w:spacing w:line="360" w:lineRule="auto"/>
        <w:jc w:val="both"/>
        <w:rPr>
          <w:u w:val="none"/>
        </w:rPr>
      </w:pPr>
    </w:p>
    <w:sectPr w:rsidR="00784C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69747" w14:textId="77777777" w:rsidR="00A063BC" w:rsidRDefault="00A063BC" w:rsidP="00ED13B4">
      <w:r>
        <w:separator/>
      </w:r>
    </w:p>
  </w:endnote>
  <w:endnote w:type="continuationSeparator" w:id="0">
    <w:p w14:paraId="06D3FD0F" w14:textId="77777777" w:rsidR="00A063BC" w:rsidRDefault="00A063BC" w:rsidP="00ED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79A9A" w14:textId="77777777" w:rsidR="00A063BC" w:rsidRDefault="00A063BC" w:rsidP="00ED13B4">
      <w:r>
        <w:separator/>
      </w:r>
    </w:p>
  </w:footnote>
  <w:footnote w:type="continuationSeparator" w:id="0">
    <w:p w14:paraId="17E17DA3" w14:textId="77777777" w:rsidR="00A063BC" w:rsidRDefault="00A063BC" w:rsidP="00ED1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147F"/>
    <w:multiLevelType w:val="hybridMultilevel"/>
    <w:tmpl w:val="E40C6000"/>
    <w:lvl w:ilvl="0" w:tplc="5DE489F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A487EAF"/>
    <w:multiLevelType w:val="hybridMultilevel"/>
    <w:tmpl w:val="DB1A31C6"/>
    <w:lvl w:ilvl="0" w:tplc="8F1CC52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26334CF"/>
    <w:multiLevelType w:val="hybridMultilevel"/>
    <w:tmpl w:val="9FF85BCE"/>
    <w:lvl w:ilvl="0" w:tplc="3AF2E9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4CD55C6"/>
    <w:multiLevelType w:val="hybridMultilevel"/>
    <w:tmpl w:val="0AF80E04"/>
    <w:lvl w:ilvl="0" w:tplc="1FC8A6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E122438"/>
    <w:multiLevelType w:val="hybridMultilevel"/>
    <w:tmpl w:val="0DE2EA36"/>
    <w:lvl w:ilvl="0" w:tplc="C1927A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288346F"/>
    <w:multiLevelType w:val="hybridMultilevel"/>
    <w:tmpl w:val="90F206E8"/>
    <w:lvl w:ilvl="0" w:tplc="CD00FC96">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9">
    <w:nsid w:val="68A67D9B"/>
    <w:multiLevelType w:val="hybridMultilevel"/>
    <w:tmpl w:val="2CE6E18A"/>
    <w:lvl w:ilvl="0" w:tplc="443C05F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1"/>
  </w:num>
  <w:num w:numId="4">
    <w:abstractNumId w:val="22"/>
  </w:num>
  <w:num w:numId="5">
    <w:abstractNumId w:val="4"/>
  </w:num>
  <w:num w:numId="6">
    <w:abstractNumId w:val="16"/>
  </w:num>
  <w:num w:numId="7">
    <w:abstractNumId w:val="14"/>
  </w:num>
  <w:num w:numId="8">
    <w:abstractNumId w:val="10"/>
  </w:num>
  <w:num w:numId="9">
    <w:abstractNumId w:val="2"/>
  </w:num>
  <w:num w:numId="10">
    <w:abstractNumId w:val="15"/>
  </w:num>
  <w:num w:numId="11">
    <w:abstractNumId w:val="8"/>
  </w:num>
  <w:num w:numId="12">
    <w:abstractNumId w:val="6"/>
  </w:num>
  <w:num w:numId="13">
    <w:abstractNumId w:val="3"/>
  </w:num>
  <w:num w:numId="14">
    <w:abstractNumId w:val="13"/>
  </w:num>
  <w:num w:numId="15">
    <w:abstractNumId w:val="20"/>
  </w:num>
  <w:num w:numId="16">
    <w:abstractNumId w:val="9"/>
  </w:num>
  <w:num w:numId="17">
    <w:abstractNumId w:val="12"/>
  </w:num>
  <w:num w:numId="18">
    <w:abstractNumId w:val="0"/>
  </w:num>
  <w:num w:numId="19">
    <w:abstractNumId w:val="18"/>
  </w:num>
  <w:num w:numId="20">
    <w:abstractNumId w:val="17"/>
  </w:num>
  <w:num w:numId="21">
    <w:abstractNumId w:val="19"/>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31"/>
    <w:rsid w:val="00010FBB"/>
    <w:rsid w:val="00013964"/>
    <w:rsid w:val="00014622"/>
    <w:rsid w:val="00020397"/>
    <w:rsid w:val="00021AF1"/>
    <w:rsid w:val="000220E1"/>
    <w:rsid w:val="00022C32"/>
    <w:rsid w:val="00022EFE"/>
    <w:rsid w:val="0003149F"/>
    <w:rsid w:val="00047E9E"/>
    <w:rsid w:val="00052AA9"/>
    <w:rsid w:val="00054782"/>
    <w:rsid w:val="00056C3B"/>
    <w:rsid w:val="00070BB1"/>
    <w:rsid w:val="0007175E"/>
    <w:rsid w:val="00080970"/>
    <w:rsid w:val="00081D2A"/>
    <w:rsid w:val="00082FFA"/>
    <w:rsid w:val="000930E6"/>
    <w:rsid w:val="000B592F"/>
    <w:rsid w:val="000D47FC"/>
    <w:rsid w:val="000E154B"/>
    <w:rsid w:val="000E2E08"/>
    <w:rsid w:val="000E6D8C"/>
    <w:rsid w:val="000E7CCC"/>
    <w:rsid w:val="000E7FAA"/>
    <w:rsid w:val="000F1B54"/>
    <w:rsid w:val="000F5440"/>
    <w:rsid w:val="00103D83"/>
    <w:rsid w:val="00115735"/>
    <w:rsid w:val="00130C7D"/>
    <w:rsid w:val="0013141D"/>
    <w:rsid w:val="00136625"/>
    <w:rsid w:val="001479D7"/>
    <w:rsid w:val="001559D5"/>
    <w:rsid w:val="00155E66"/>
    <w:rsid w:val="00165804"/>
    <w:rsid w:val="00191197"/>
    <w:rsid w:val="0019491A"/>
    <w:rsid w:val="00196B72"/>
    <w:rsid w:val="00197224"/>
    <w:rsid w:val="00197B78"/>
    <w:rsid w:val="001A0EA2"/>
    <w:rsid w:val="001A4049"/>
    <w:rsid w:val="001A616C"/>
    <w:rsid w:val="001B50CC"/>
    <w:rsid w:val="001C31D9"/>
    <w:rsid w:val="001C3DF4"/>
    <w:rsid w:val="001D17B1"/>
    <w:rsid w:val="001D559E"/>
    <w:rsid w:val="001E2566"/>
    <w:rsid w:val="001E44F2"/>
    <w:rsid w:val="001E5892"/>
    <w:rsid w:val="002013CB"/>
    <w:rsid w:val="00221FA9"/>
    <w:rsid w:val="00222875"/>
    <w:rsid w:val="00227291"/>
    <w:rsid w:val="0023249E"/>
    <w:rsid w:val="0025067D"/>
    <w:rsid w:val="00257FA7"/>
    <w:rsid w:val="00261FA8"/>
    <w:rsid w:val="0027182E"/>
    <w:rsid w:val="00271AB5"/>
    <w:rsid w:val="00272FE6"/>
    <w:rsid w:val="00277588"/>
    <w:rsid w:val="002809BF"/>
    <w:rsid w:val="002859D3"/>
    <w:rsid w:val="002A5AC6"/>
    <w:rsid w:val="002B2CB5"/>
    <w:rsid w:val="002B5E06"/>
    <w:rsid w:val="002C092D"/>
    <w:rsid w:val="002C11BA"/>
    <w:rsid w:val="002C4EA1"/>
    <w:rsid w:val="002C5339"/>
    <w:rsid w:val="002D3985"/>
    <w:rsid w:val="002D76AA"/>
    <w:rsid w:val="002D7934"/>
    <w:rsid w:val="002E0404"/>
    <w:rsid w:val="002E6DC7"/>
    <w:rsid w:val="002E7BA5"/>
    <w:rsid w:val="002F29D6"/>
    <w:rsid w:val="003028F8"/>
    <w:rsid w:val="003035D0"/>
    <w:rsid w:val="00311025"/>
    <w:rsid w:val="00311648"/>
    <w:rsid w:val="00312A9C"/>
    <w:rsid w:val="00327713"/>
    <w:rsid w:val="003501B5"/>
    <w:rsid w:val="00352193"/>
    <w:rsid w:val="003616C6"/>
    <w:rsid w:val="00364073"/>
    <w:rsid w:val="003674DD"/>
    <w:rsid w:val="00377DFF"/>
    <w:rsid w:val="00387036"/>
    <w:rsid w:val="003915FD"/>
    <w:rsid w:val="003A6836"/>
    <w:rsid w:val="003B44F6"/>
    <w:rsid w:val="003B60D1"/>
    <w:rsid w:val="003B6AB3"/>
    <w:rsid w:val="003C1811"/>
    <w:rsid w:val="003C1A7F"/>
    <w:rsid w:val="003C28BB"/>
    <w:rsid w:val="003C6F6C"/>
    <w:rsid w:val="003D29DB"/>
    <w:rsid w:val="003D3F59"/>
    <w:rsid w:val="00407548"/>
    <w:rsid w:val="0042176E"/>
    <w:rsid w:val="00427E21"/>
    <w:rsid w:val="004348BB"/>
    <w:rsid w:val="00437149"/>
    <w:rsid w:val="00445863"/>
    <w:rsid w:val="00452E60"/>
    <w:rsid w:val="00461045"/>
    <w:rsid w:val="00477267"/>
    <w:rsid w:val="00494742"/>
    <w:rsid w:val="00495B46"/>
    <w:rsid w:val="00495C97"/>
    <w:rsid w:val="004A5920"/>
    <w:rsid w:val="004A6429"/>
    <w:rsid w:val="004B6237"/>
    <w:rsid w:val="004C42B4"/>
    <w:rsid w:val="004C480C"/>
    <w:rsid w:val="004D6F12"/>
    <w:rsid w:val="004E1B1E"/>
    <w:rsid w:val="004E35BA"/>
    <w:rsid w:val="004E395A"/>
    <w:rsid w:val="004E4DEF"/>
    <w:rsid w:val="004E7DC1"/>
    <w:rsid w:val="004F1B25"/>
    <w:rsid w:val="004F61E6"/>
    <w:rsid w:val="00500F27"/>
    <w:rsid w:val="00503EB0"/>
    <w:rsid w:val="0052556B"/>
    <w:rsid w:val="005329B5"/>
    <w:rsid w:val="00534990"/>
    <w:rsid w:val="00534B49"/>
    <w:rsid w:val="00535D73"/>
    <w:rsid w:val="0054035F"/>
    <w:rsid w:val="00540FAA"/>
    <w:rsid w:val="005416BD"/>
    <w:rsid w:val="00543E21"/>
    <w:rsid w:val="0055373D"/>
    <w:rsid w:val="00563968"/>
    <w:rsid w:val="005706FF"/>
    <w:rsid w:val="0057169D"/>
    <w:rsid w:val="0057239A"/>
    <w:rsid w:val="00572BF5"/>
    <w:rsid w:val="0057363D"/>
    <w:rsid w:val="0057531A"/>
    <w:rsid w:val="00576793"/>
    <w:rsid w:val="005777B1"/>
    <w:rsid w:val="005814F9"/>
    <w:rsid w:val="005A0F7C"/>
    <w:rsid w:val="005A3F88"/>
    <w:rsid w:val="005A45D7"/>
    <w:rsid w:val="005A7B34"/>
    <w:rsid w:val="005B0F54"/>
    <w:rsid w:val="005B1778"/>
    <w:rsid w:val="005B2A43"/>
    <w:rsid w:val="005C09F1"/>
    <w:rsid w:val="005C2FFA"/>
    <w:rsid w:val="005C6AF0"/>
    <w:rsid w:val="005C7339"/>
    <w:rsid w:val="005D7AC9"/>
    <w:rsid w:val="005E27A0"/>
    <w:rsid w:val="005E5F15"/>
    <w:rsid w:val="005F5824"/>
    <w:rsid w:val="005F6B05"/>
    <w:rsid w:val="005F6BEF"/>
    <w:rsid w:val="006001D8"/>
    <w:rsid w:val="00601B8A"/>
    <w:rsid w:val="00615099"/>
    <w:rsid w:val="0061535A"/>
    <w:rsid w:val="00627D12"/>
    <w:rsid w:val="0063028E"/>
    <w:rsid w:val="00631A74"/>
    <w:rsid w:val="00631C8B"/>
    <w:rsid w:val="0063322E"/>
    <w:rsid w:val="00640070"/>
    <w:rsid w:val="0065145F"/>
    <w:rsid w:val="0065508E"/>
    <w:rsid w:val="00660E07"/>
    <w:rsid w:val="006700EF"/>
    <w:rsid w:val="00674B87"/>
    <w:rsid w:val="00682A70"/>
    <w:rsid w:val="006926DF"/>
    <w:rsid w:val="00697E1B"/>
    <w:rsid w:val="006A43AD"/>
    <w:rsid w:val="006B0F54"/>
    <w:rsid w:val="006B2EAE"/>
    <w:rsid w:val="006C3CEA"/>
    <w:rsid w:val="006D3338"/>
    <w:rsid w:val="006D5C58"/>
    <w:rsid w:val="006E05D8"/>
    <w:rsid w:val="006E3D7E"/>
    <w:rsid w:val="006E5F97"/>
    <w:rsid w:val="006F1DB9"/>
    <w:rsid w:val="006F6D22"/>
    <w:rsid w:val="00710789"/>
    <w:rsid w:val="00711C2D"/>
    <w:rsid w:val="007147EB"/>
    <w:rsid w:val="0071636A"/>
    <w:rsid w:val="00717C92"/>
    <w:rsid w:val="00722F14"/>
    <w:rsid w:val="00727609"/>
    <w:rsid w:val="007306D4"/>
    <w:rsid w:val="00743EA5"/>
    <w:rsid w:val="007543D7"/>
    <w:rsid w:val="00756D6A"/>
    <w:rsid w:val="00763193"/>
    <w:rsid w:val="00764C93"/>
    <w:rsid w:val="00770704"/>
    <w:rsid w:val="0077263B"/>
    <w:rsid w:val="00773BBD"/>
    <w:rsid w:val="007755FC"/>
    <w:rsid w:val="007817DE"/>
    <w:rsid w:val="007826D6"/>
    <w:rsid w:val="007837F1"/>
    <w:rsid w:val="0078380F"/>
    <w:rsid w:val="00784C21"/>
    <w:rsid w:val="00791812"/>
    <w:rsid w:val="007A1A53"/>
    <w:rsid w:val="007A2B77"/>
    <w:rsid w:val="007A67D1"/>
    <w:rsid w:val="007B4BCB"/>
    <w:rsid w:val="007B4DF4"/>
    <w:rsid w:val="007B5C10"/>
    <w:rsid w:val="007C24B6"/>
    <w:rsid w:val="007C4A9B"/>
    <w:rsid w:val="007C51FE"/>
    <w:rsid w:val="007C6DA7"/>
    <w:rsid w:val="007D3A9E"/>
    <w:rsid w:val="007D3B57"/>
    <w:rsid w:val="007D3E71"/>
    <w:rsid w:val="007E14FC"/>
    <w:rsid w:val="007E4442"/>
    <w:rsid w:val="007E66F4"/>
    <w:rsid w:val="007F1D1D"/>
    <w:rsid w:val="00803EFA"/>
    <w:rsid w:val="008126CC"/>
    <w:rsid w:val="008352E7"/>
    <w:rsid w:val="008409AD"/>
    <w:rsid w:val="00845E00"/>
    <w:rsid w:val="008531D7"/>
    <w:rsid w:val="00856CB0"/>
    <w:rsid w:val="00862293"/>
    <w:rsid w:val="00866E98"/>
    <w:rsid w:val="00867C1D"/>
    <w:rsid w:val="008735CA"/>
    <w:rsid w:val="00873783"/>
    <w:rsid w:val="008823C7"/>
    <w:rsid w:val="00886DF5"/>
    <w:rsid w:val="00891EB4"/>
    <w:rsid w:val="00891FE0"/>
    <w:rsid w:val="00896E6D"/>
    <w:rsid w:val="008A14CA"/>
    <w:rsid w:val="008A2509"/>
    <w:rsid w:val="008A27D4"/>
    <w:rsid w:val="008A4425"/>
    <w:rsid w:val="008A5427"/>
    <w:rsid w:val="008B15AB"/>
    <w:rsid w:val="008B58E6"/>
    <w:rsid w:val="008C0367"/>
    <w:rsid w:val="008C2365"/>
    <w:rsid w:val="008C341B"/>
    <w:rsid w:val="008C6993"/>
    <w:rsid w:val="008C6D79"/>
    <w:rsid w:val="008E1A6D"/>
    <w:rsid w:val="008E27C7"/>
    <w:rsid w:val="008E7C9F"/>
    <w:rsid w:val="008E7E0D"/>
    <w:rsid w:val="008F0FFB"/>
    <w:rsid w:val="008F1073"/>
    <w:rsid w:val="008F22FB"/>
    <w:rsid w:val="008F37B1"/>
    <w:rsid w:val="008F453A"/>
    <w:rsid w:val="009033C9"/>
    <w:rsid w:val="009054FB"/>
    <w:rsid w:val="00911E0B"/>
    <w:rsid w:val="00914232"/>
    <w:rsid w:val="00915C45"/>
    <w:rsid w:val="009268EE"/>
    <w:rsid w:val="00932A5C"/>
    <w:rsid w:val="009421EE"/>
    <w:rsid w:val="00945A1B"/>
    <w:rsid w:val="00946EE3"/>
    <w:rsid w:val="009528D8"/>
    <w:rsid w:val="00954AF3"/>
    <w:rsid w:val="00980DA1"/>
    <w:rsid w:val="00987F3C"/>
    <w:rsid w:val="009918CA"/>
    <w:rsid w:val="00991E61"/>
    <w:rsid w:val="0099204C"/>
    <w:rsid w:val="009A6C40"/>
    <w:rsid w:val="009B453A"/>
    <w:rsid w:val="009B49B9"/>
    <w:rsid w:val="009B6DEA"/>
    <w:rsid w:val="009C14E0"/>
    <w:rsid w:val="009C434F"/>
    <w:rsid w:val="009C5724"/>
    <w:rsid w:val="009C7420"/>
    <w:rsid w:val="009D643A"/>
    <w:rsid w:val="009E15E7"/>
    <w:rsid w:val="009E3C97"/>
    <w:rsid w:val="009E4FCA"/>
    <w:rsid w:val="009E5D6C"/>
    <w:rsid w:val="009F12F8"/>
    <w:rsid w:val="009F6300"/>
    <w:rsid w:val="00A063BC"/>
    <w:rsid w:val="00A11FCA"/>
    <w:rsid w:val="00A20F58"/>
    <w:rsid w:val="00A25B90"/>
    <w:rsid w:val="00A2740E"/>
    <w:rsid w:val="00A307E4"/>
    <w:rsid w:val="00A340CB"/>
    <w:rsid w:val="00A36F68"/>
    <w:rsid w:val="00A42892"/>
    <w:rsid w:val="00A604FF"/>
    <w:rsid w:val="00A6799C"/>
    <w:rsid w:val="00A765D6"/>
    <w:rsid w:val="00A812E2"/>
    <w:rsid w:val="00A936E2"/>
    <w:rsid w:val="00AA33E3"/>
    <w:rsid w:val="00AA37C2"/>
    <w:rsid w:val="00AA7476"/>
    <w:rsid w:val="00AA7876"/>
    <w:rsid w:val="00AB74B5"/>
    <w:rsid w:val="00AC1F76"/>
    <w:rsid w:val="00AC2568"/>
    <w:rsid w:val="00AC6C79"/>
    <w:rsid w:val="00AC6C90"/>
    <w:rsid w:val="00AD7F69"/>
    <w:rsid w:val="00AE2D05"/>
    <w:rsid w:val="00AE485B"/>
    <w:rsid w:val="00AE4AF8"/>
    <w:rsid w:val="00AE6EA0"/>
    <w:rsid w:val="00AF07A2"/>
    <w:rsid w:val="00AF38E3"/>
    <w:rsid w:val="00AF42FF"/>
    <w:rsid w:val="00AF5A3C"/>
    <w:rsid w:val="00B05448"/>
    <w:rsid w:val="00B06505"/>
    <w:rsid w:val="00B128C0"/>
    <w:rsid w:val="00B2069A"/>
    <w:rsid w:val="00B26819"/>
    <w:rsid w:val="00B27116"/>
    <w:rsid w:val="00B3005E"/>
    <w:rsid w:val="00B405F9"/>
    <w:rsid w:val="00B513DF"/>
    <w:rsid w:val="00B51789"/>
    <w:rsid w:val="00B524CC"/>
    <w:rsid w:val="00B6007F"/>
    <w:rsid w:val="00B615C5"/>
    <w:rsid w:val="00B701AC"/>
    <w:rsid w:val="00B73A3B"/>
    <w:rsid w:val="00B75421"/>
    <w:rsid w:val="00B77140"/>
    <w:rsid w:val="00B77EBE"/>
    <w:rsid w:val="00B77ED0"/>
    <w:rsid w:val="00B806C3"/>
    <w:rsid w:val="00B86376"/>
    <w:rsid w:val="00B90294"/>
    <w:rsid w:val="00B93332"/>
    <w:rsid w:val="00BC0882"/>
    <w:rsid w:val="00BC26B2"/>
    <w:rsid w:val="00BC3C07"/>
    <w:rsid w:val="00BC3F8D"/>
    <w:rsid w:val="00BD0148"/>
    <w:rsid w:val="00BD4F8C"/>
    <w:rsid w:val="00BF2125"/>
    <w:rsid w:val="00BF251B"/>
    <w:rsid w:val="00BF446A"/>
    <w:rsid w:val="00C0156E"/>
    <w:rsid w:val="00C0275B"/>
    <w:rsid w:val="00C07DA4"/>
    <w:rsid w:val="00C133E6"/>
    <w:rsid w:val="00C13BC9"/>
    <w:rsid w:val="00C1603C"/>
    <w:rsid w:val="00C17A86"/>
    <w:rsid w:val="00C2056B"/>
    <w:rsid w:val="00C214B9"/>
    <w:rsid w:val="00C21B48"/>
    <w:rsid w:val="00C30FC9"/>
    <w:rsid w:val="00C327B1"/>
    <w:rsid w:val="00C6199F"/>
    <w:rsid w:val="00C63BD9"/>
    <w:rsid w:val="00C66966"/>
    <w:rsid w:val="00C730FB"/>
    <w:rsid w:val="00C96AA7"/>
    <w:rsid w:val="00C979F4"/>
    <w:rsid w:val="00CA60C8"/>
    <w:rsid w:val="00CA7657"/>
    <w:rsid w:val="00CB7719"/>
    <w:rsid w:val="00CC2513"/>
    <w:rsid w:val="00CC35B5"/>
    <w:rsid w:val="00CE1120"/>
    <w:rsid w:val="00CE35C7"/>
    <w:rsid w:val="00CE4BDC"/>
    <w:rsid w:val="00CE501D"/>
    <w:rsid w:val="00CE7889"/>
    <w:rsid w:val="00CF2347"/>
    <w:rsid w:val="00CF3D2D"/>
    <w:rsid w:val="00D022FD"/>
    <w:rsid w:val="00D0325D"/>
    <w:rsid w:val="00D052CF"/>
    <w:rsid w:val="00D0699A"/>
    <w:rsid w:val="00D15920"/>
    <w:rsid w:val="00D16CEE"/>
    <w:rsid w:val="00D16DB1"/>
    <w:rsid w:val="00D1731B"/>
    <w:rsid w:val="00D47FF2"/>
    <w:rsid w:val="00D604A7"/>
    <w:rsid w:val="00D62427"/>
    <w:rsid w:val="00D6299A"/>
    <w:rsid w:val="00D64A54"/>
    <w:rsid w:val="00D6511F"/>
    <w:rsid w:val="00D66604"/>
    <w:rsid w:val="00D72C69"/>
    <w:rsid w:val="00D95F9A"/>
    <w:rsid w:val="00DB125C"/>
    <w:rsid w:val="00DB2E83"/>
    <w:rsid w:val="00DB37FE"/>
    <w:rsid w:val="00DB4DCF"/>
    <w:rsid w:val="00DB7536"/>
    <w:rsid w:val="00DC55C5"/>
    <w:rsid w:val="00DD6A31"/>
    <w:rsid w:val="00E0256E"/>
    <w:rsid w:val="00E06858"/>
    <w:rsid w:val="00E10383"/>
    <w:rsid w:val="00E16288"/>
    <w:rsid w:val="00E26A27"/>
    <w:rsid w:val="00E304A5"/>
    <w:rsid w:val="00E31106"/>
    <w:rsid w:val="00E42DD9"/>
    <w:rsid w:val="00E4735E"/>
    <w:rsid w:val="00E61816"/>
    <w:rsid w:val="00E631B8"/>
    <w:rsid w:val="00E7083F"/>
    <w:rsid w:val="00E74E79"/>
    <w:rsid w:val="00E761B3"/>
    <w:rsid w:val="00E848A9"/>
    <w:rsid w:val="00E84E8E"/>
    <w:rsid w:val="00E868A8"/>
    <w:rsid w:val="00E87BCB"/>
    <w:rsid w:val="00E9058E"/>
    <w:rsid w:val="00E9178F"/>
    <w:rsid w:val="00E919AD"/>
    <w:rsid w:val="00E924A2"/>
    <w:rsid w:val="00EA02A0"/>
    <w:rsid w:val="00EA34A9"/>
    <w:rsid w:val="00EA61BA"/>
    <w:rsid w:val="00EA6323"/>
    <w:rsid w:val="00EB7171"/>
    <w:rsid w:val="00EC0F4F"/>
    <w:rsid w:val="00EC189C"/>
    <w:rsid w:val="00EC1AB5"/>
    <w:rsid w:val="00EC2441"/>
    <w:rsid w:val="00EC4D98"/>
    <w:rsid w:val="00ED13B4"/>
    <w:rsid w:val="00ED397E"/>
    <w:rsid w:val="00ED60F2"/>
    <w:rsid w:val="00EE01DE"/>
    <w:rsid w:val="00EE6AE5"/>
    <w:rsid w:val="00EE79AE"/>
    <w:rsid w:val="00EF343A"/>
    <w:rsid w:val="00F01CD8"/>
    <w:rsid w:val="00F01E71"/>
    <w:rsid w:val="00F11431"/>
    <w:rsid w:val="00F1169C"/>
    <w:rsid w:val="00F11952"/>
    <w:rsid w:val="00F1392A"/>
    <w:rsid w:val="00F14F41"/>
    <w:rsid w:val="00F15496"/>
    <w:rsid w:val="00F162EF"/>
    <w:rsid w:val="00F22F3D"/>
    <w:rsid w:val="00F240EC"/>
    <w:rsid w:val="00F3193C"/>
    <w:rsid w:val="00F33AA1"/>
    <w:rsid w:val="00F3574B"/>
    <w:rsid w:val="00F375AB"/>
    <w:rsid w:val="00F55E04"/>
    <w:rsid w:val="00F56730"/>
    <w:rsid w:val="00F60B72"/>
    <w:rsid w:val="00F66E48"/>
    <w:rsid w:val="00F707D2"/>
    <w:rsid w:val="00F739D1"/>
    <w:rsid w:val="00F9407A"/>
    <w:rsid w:val="00FA1209"/>
    <w:rsid w:val="00FA3B0A"/>
    <w:rsid w:val="00FA4756"/>
    <w:rsid w:val="00FB0C8C"/>
    <w:rsid w:val="00FB1FF5"/>
    <w:rsid w:val="00FB2D51"/>
    <w:rsid w:val="00FB62CD"/>
    <w:rsid w:val="00FC1E5C"/>
    <w:rsid w:val="00FC25FF"/>
    <w:rsid w:val="00FD008D"/>
    <w:rsid w:val="00FD2553"/>
    <w:rsid w:val="00FE0936"/>
    <w:rsid w:val="00FE642F"/>
    <w:rsid w:val="00FE7806"/>
    <w:rsid w:val="00FF0B21"/>
    <w:rsid w:val="00FF2D93"/>
    <w:rsid w:val="00FF42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4DD8"/>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FootnoteText">
    <w:name w:val="footnote text"/>
    <w:basedOn w:val="Normal"/>
    <w:link w:val="FootnoteTextChar"/>
    <w:uiPriority w:val="99"/>
    <w:semiHidden/>
    <w:unhideWhenUsed/>
    <w:rsid w:val="00ED13B4"/>
    <w:rPr>
      <w:sz w:val="20"/>
      <w:szCs w:val="20"/>
    </w:rPr>
  </w:style>
  <w:style w:type="character" w:customStyle="1" w:styleId="FootnoteTextChar">
    <w:name w:val="Footnote Text Char"/>
    <w:basedOn w:val="DefaultParagraphFont"/>
    <w:link w:val="FootnoteText"/>
    <w:uiPriority w:val="99"/>
    <w:semiHidden/>
    <w:rsid w:val="00ED13B4"/>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ED13B4"/>
    <w:rPr>
      <w:vertAlign w:val="superscript"/>
    </w:rPr>
  </w:style>
  <w:style w:type="paragraph" w:styleId="BalloonText">
    <w:name w:val="Balloon Text"/>
    <w:basedOn w:val="Normal"/>
    <w:link w:val="BalloonTextChar"/>
    <w:uiPriority w:val="99"/>
    <w:semiHidden/>
    <w:unhideWhenUsed/>
    <w:rsid w:val="009F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F8"/>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85022-A3B0-436B-A9DD-7C04BDEA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Mokone</cp:lastModifiedBy>
  <cp:revision>3</cp:revision>
  <cp:lastPrinted>2023-03-08T11:52:00Z</cp:lastPrinted>
  <dcterms:created xsi:type="dcterms:W3CDTF">2023-03-15T07:36:00Z</dcterms:created>
  <dcterms:modified xsi:type="dcterms:W3CDTF">2023-03-15T07:37:00Z</dcterms:modified>
</cp:coreProperties>
</file>