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8C4C5" w14:textId="587C3D8B" w:rsidR="00975372" w:rsidRDefault="00975372" w:rsidP="00B43135">
      <w:pPr>
        <w:widowControl w:val="0"/>
        <w:spacing w:line="360" w:lineRule="auto"/>
        <w:ind w:left="0" w:firstLine="0"/>
        <w:jc w:val="left"/>
        <w:rPr>
          <w:rFonts w:ascii="Times New Roman" w:eastAsia="Times New Roman" w:hAnsi="Times New Roman"/>
          <w:b w:val="0"/>
          <w:kern w:val="28"/>
          <w:u w:val="single"/>
          <w:lang w:eastAsia="en-ZA"/>
        </w:rPr>
      </w:pPr>
      <w:bookmarkStart w:id="0" w:name="_Hlk127795923"/>
      <w:r w:rsidRPr="007722EF">
        <w:rPr>
          <w:rFonts w:ascii="Arial" w:hAnsi="Arial" w:cs="Arial"/>
          <w:noProof/>
          <w:sz w:val="25"/>
          <w:szCs w:val="25"/>
          <w:lang w:val="en-US"/>
        </w:rPr>
        <w:drawing>
          <wp:anchor distT="0" distB="0" distL="114300" distR="114300" simplePos="0" relativeHeight="251661312" behindDoc="0" locked="0" layoutInCell="1" allowOverlap="1" wp14:anchorId="29217C4A" wp14:editId="64D08014">
            <wp:simplePos x="0" y="0"/>
            <wp:positionH relativeFrom="column">
              <wp:posOffset>1557020</wp:posOffset>
            </wp:positionH>
            <wp:positionV relativeFrom="paragraph">
              <wp:posOffset>47625</wp:posOffset>
            </wp:positionV>
            <wp:extent cx="1670050" cy="16287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670050" cy="1628775"/>
                    </a:xfrm>
                    <a:prstGeom prst="rect">
                      <a:avLst/>
                    </a:prstGeom>
                  </pic:spPr>
                </pic:pic>
              </a:graphicData>
            </a:graphic>
            <wp14:sizeRelH relativeFrom="margin">
              <wp14:pctWidth>0</wp14:pctWidth>
            </wp14:sizeRelH>
            <wp14:sizeRelV relativeFrom="margin">
              <wp14:pctHeight>0</wp14:pctHeight>
            </wp14:sizeRelV>
          </wp:anchor>
        </w:drawing>
      </w:r>
      <w:r w:rsidR="00B43135">
        <w:rPr>
          <w:rFonts w:ascii="Times New Roman" w:eastAsia="Times New Roman" w:hAnsi="Times New Roman"/>
          <w:b w:val="0"/>
          <w:kern w:val="28"/>
          <w:u w:val="single"/>
          <w:lang w:eastAsia="en-ZA"/>
        </w:rPr>
        <w:br w:type="textWrapping" w:clear="all"/>
      </w:r>
    </w:p>
    <w:p w14:paraId="157AFBFD" w14:textId="20CAF43E" w:rsidR="006B40CE" w:rsidRPr="006B40CE" w:rsidRDefault="00CB2EC2" w:rsidP="006B40CE">
      <w:pPr>
        <w:widowControl w:val="0"/>
        <w:spacing w:line="360" w:lineRule="auto"/>
        <w:ind w:left="0" w:firstLine="0"/>
        <w:jc w:val="center"/>
        <w:rPr>
          <w:rFonts w:ascii="Times New Roman" w:eastAsia="Times New Roman" w:hAnsi="Times New Roman"/>
          <w:b w:val="0"/>
          <w:kern w:val="28"/>
          <w:u w:val="single"/>
          <w:lang w:eastAsia="en-ZA"/>
        </w:rPr>
      </w:pPr>
      <w:r>
        <w:rPr>
          <w:rFonts w:ascii="Times New Roman" w:eastAsia="Times New Roman" w:hAnsi="Times New Roman"/>
          <w:b w:val="0"/>
          <w:kern w:val="28"/>
          <w:u w:val="single"/>
          <w:lang w:eastAsia="en-ZA"/>
        </w:rPr>
        <w:t>IN THE HIGH COURT OF SOUTH AFRICA</w:t>
      </w:r>
    </w:p>
    <w:p w14:paraId="2A21D621" w14:textId="56BB8C0E" w:rsidR="00185646" w:rsidRPr="00185646" w:rsidRDefault="00E128DE" w:rsidP="006B40CE">
      <w:pPr>
        <w:tabs>
          <w:tab w:val="right" w:pos="7371"/>
        </w:tabs>
        <w:spacing w:line="360" w:lineRule="auto"/>
        <w:ind w:left="0" w:firstLine="0"/>
        <w:jc w:val="center"/>
        <w:rPr>
          <w:rFonts w:ascii="Times New Roman" w:hAnsi="Times New Roman"/>
          <w:u w:val="single"/>
        </w:rPr>
      </w:pPr>
      <w:r>
        <w:rPr>
          <w:rFonts w:ascii="Times New Roman" w:eastAsia="Times New Roman" w:hAnsi="Times New Roman"/>
          <w:b w:val="0"/>
          <w:kern w:val="28"/>
          <w:u w:val="single"/>
          <w:lang w:eastAsia="en-ZA"/>
        </w:rPr>
        <w:t>(</w:t>
      </w:r>
      <w:r w:rsidR="003252B8">
        <w:rPr>
          <w:rFonts w:ascii="Times New Roman" w:eastAsia="Times New Roman" w:hAnsi="Times New Roman"/>
          <w:b w:val="0"/>
          <w:kern w:val="28"/>
          <w:u w:val="single"/>
          <w:lang w:eastAsia="en-ZA"/>
        </w:rPr>
        <w:t>GAUTENG</w:t>
      </w:r>
      <w:r w:rsidR="00CB2EC2">
        <w:rPr>
          <w:rFonts w:ascii="Times New Roman" w:eastAsia="Times New Roman" w:hAnsi="Times New Roman"/>
          <w:b w:val="0"/>
          <w:kern w:val="28"/>
          <w:u w:val="single"/>
          <w:lang w:eastAsia="en-ZA"/>
        </w:rPr>
        <w:t xml:space="preserve"> LOCAL DIVISION, </w:t>
      </w:r>
      <w:r w:rsidR="007F4645">
        <w:rPr>
          <w:rFonts w:ascii="Times New Roman" w:eastAsia="Times New Roman" w:hAnsi="Times New Roman"/>
          <w:b w:val="0"/>
          <w:kern w:val="28"/>
          <w:u w:val="single"/>
          <w:lang w:eastAsia="en-ZA"/>
        </w:rPr>
        <w:t>JOHANNESBURG</w:t>
      </w:r>
      <w:r w:rsidR="003252B8">
        <w:rPr>
          <w:rFonts w:ascii="Times New Roman" w:eastAsia="Times New Roman" w:hAnsi="Times New Roman"/>
          <w:b w:val="0"/>
          <w:kern w:val="28"/>
          <w:u w:val="single"/>
          <w:lang w:eastAsia="en-ZA"/>
        </w:rPr>
        <w:t>)</w:t>
      </w:r>
    </w:p>
    <w:p w14:paraId="6F2072D2" w14:textId="77777777" w:rsidR="006B40CE" w:rsidRPr="006B40CE" w:rsidRDefault="006B40CE" w:rsidP="006B40CE">
      <w:pPr>
        <w:tabs>
          <w:tab w:val="right" w:pos="7371"/>
        </w:tabs>
        <w:spacing w:line="360" w:lineRule="auto"/>
        <w:ind w:left="0" w:firstLine="0"/>
        <w:jc w:val="right"/>
        <w:rPr>
          <w:rFonts w:ascii="Times New Roman" w:hAnsi="Times New Roman"/>
          <w:u w:val="single"/>
        </w:rPr>
      </w:pPr>
    </w:p>
    <w:p w14:paraId="205361E6" w14:textId="37C0EB60" w:rsidR="00975372" w:rsidRDefault="006B40CE" w:rsidP="00975372">
      <w:pPr>
        <w:tabs>
          <w:tab w:val="right" w:pos="7371"/>
        </w:tabs>
        <w:spacing w:line="360" w:lineRule="auto"/>
        <w:ind w:left="0" w:firstLine="0"/>
        <w:jc w:val="right"/>
        <w:rPr>
          <w:rFonts w:ascii="Times New Roman" w:hAnsi="Times New Roman"/>
          <w:u w:val="single"/>
        </w:rPr>
      </w:pPr>
      <w:r w:rsidRPr="006B40CE">
        <w:rPr>
          <w:rFonts w:ascii="Times New Roman" w:hAnsi="Times New Roman"/>
          <w:u w:val="single"/>
        </w:rPr>
        <w:t>Case No.</w:t>
      </w:r>
      <w:r w:rsidR="00BC60CF">
        <w:rPr>
          <w:rFonts w:ascii="Times New Roman" w:hAnsi="Times New Roman"/>
          <w:u w:val="single"/>
        </w:rPr>
        <w:t xml:space="preserve"> </w:t>
      </w:r>
      <w:r w:rsidR="003252B8">
        <w:rPr>
          <w:rFonts w:ascii="Times New Roman" w:hAnsi="Times New Roman"/>
          <w:u w:val="single"/>
        </w:rPr>
        <w:t>17815/2020</w:t>
      </w:r>
      <w:r w:rsidR="00975372" w:rsidRPr="007722EF">
        <w:rPr>
          <w:rFonts w:ascii="Verdana" w:hAnsi="Verdana"/>
          <w:noProof/>
          <w:lang w:val="en-US"/>
        </w:rPr>
        <mc:AlternateContent>
          <mc:Choice Requires="wps">
            <w:drawing>
              <wp:anchor distT="0" distB="0" distL="114300" distR="114300" simplePos="0" relativeHeight="251659264" behindDoc="0" locked="0" layoutInCell="1" allowOverlap="1" wp14:anchorId="41BD57D0" wp14:editId="6FE5EDA3">
                <wp:simplePos x="0" y="0"/>
                <wp:positionH relativeFrom="column">
                  <wp:posOffset>-525780</wp:posOffset>
                </wp:positionH>
                <wp:positionV relativeFrom="paragraph">
                  <wp:posOffset>681990</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075AF36C" w14:textId="77777777" w:rsidR="00975372" w:rsidRDefault="00975372" w:rsidP="00975372">
                            <w:pPr>
                              <w:jc w:val="center"/>
                              <w:rPr>
                                <w:rFonts w:ascii="Century Gothic" w:hAnsi="Century Gothic"/>
                                <w:b w:val="0"/>
                                <w:sz w:val="20"/>
                                <w:szCs w:val="20"/>
                              </w:rPr>
                            </w:pPr>
                          </w:p>
                          <w:p w14:paraId="473924D7" w14:textId="15888813"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75372">
                              <w:rPr>
                                <w:rFonts w:ascii="Century Gothic" w:hAnsi="Century Gothic"/>
                                <w:sz w:val="20"/>
                                <w:szCs w:val="20"/>
                              </w:rPr>
                              <w:t>REPORTABLE:  YES</w:t>
                            </w:r>
                          </w:p>
                          <w:p w14:paraId="76472531" w14:textId="2F7423A7"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75372">
                              <w:rPr>
                                <w:rFonts w:ascii="Century Gothic" w:hAnsi="Century Gothic"/>
                                <w:sz w:val="20"/>
                                <w:szCs w:val="20"/>
                              </w:rPr>
                              <w:t>OF INTEREST TO OTHER JUDGES:  YES</w:t>
                            </w:r>
                          </w:p>
                          <w:p w14:paraId="226AC7E2" w14:textId="2E7DE983"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75372">
                              <w:rPr>
                                <w:rFonts w:ascii="Century Gothic" w:hAnsi="Century Gothic"/>
                                <w:sz w:val="20"/>
                                <w:szCs w:val="20"/>
                              </w:rPr>
                              <w:t>REVISED: YES.</w:t>
                            </w:r>
                          </w:p>
                          <w:p w14:paraId="036A6F0B" w14:textId="77777777" w:rsidR="00975372" w:rsidRDefault="00975372" w:rsidP="00975372">
                            <w:pPr>
                              <w:spacing w:line="240" w:lineRule="auto"/>
                              <w:ind w:left="900" w:firstLine="0"/>
                              <w:jc w:val="left"/>
                              <w:rPr>
                                <w:rFonts w:ascii="Century Gothic" w:hAnsi="Century Gothic"/>
                                <w:sz w:val="20"/>
                                <w:szCs w:val="20"/>
                              </w:rPr>
                            </w:pPr>
                          </w:p>
                          <w:p w14:paraId="7582DEF9" w14:textId="41CB52AC" w:rsidR="00975372" w:rsidRDefault="00975372" w:rsidP="00975372">
                            <w:pPr>
                              <w:spacing w:line="240" w:lineRule="auto"/>
                              <w:ind w:left="180"/>
                              <w:rPr>
                                <w:rFonts w:ascii="Century Gothic" w:hAnsi="Century Gothic"/>
                                <w:sz w:val="20"/>
                                <w:szCs w:val="20"/>
                              </w:rPr>
                            </w:pPr>
                            <w:r>
                              <w:rPr>
                                <w:rFonts w:ascii="Century Gothic" w:hAnsi="Century Gothic"/>
                                <w:sz w:val="20"/>
                                <w:szCs w:val="20"/>
                              </w:rPr>
                              <w:t xml:space="preserve">DATE:      22 February 2023  </w:t>
                            </w:r>
                          </w:p>
                          <w:p w14:paraId="38B0E74D" w14:textId="77777777" w:rsidR="00975372" w:rsidRPr="00975372" w:rsidRDefault="00975372" w:rsidP="00975372">
                            <w:pPr>
                              <w:spacing w:line="240" w:lineRule="auto"/>
                              <w:rPr>
                                <w:rFonts w:ascii="Century Gothic" w:hAnsi="Century Gothic"/>
                                <w:sz w:val="20"/>
                                <w:szCs w:val="20"/>
                              </w:rPr>
                            </w:pPr>
                          </w:p>
                          <w:p w14:paraId="75A63DBA" w14:textId="77777777" w:rsidR="00975372" w:rsidRPr="00C40125" w:rsidRDefault="00975372" w:rsidP="00975372">
                            <w:pPr>
                              <w:spacing w:line="240" w:lineRule="auto"/>
                              <w:ind w:firstLine="180"/>
                              <w:rPr>
                                <w:rFonts w:ascii="Blackadder ITC" w:hAnsi="Blackadder ITC"/>
                                <w:b w:val="0"/>
                                <w:bCs/>
                                <w:sz w:val="20"/>
                                <w:szCs w:val="20"/>
                              </w:rPr>
                            </w:pPr>
                            <w:r>
                              <w:rPr>
                                <w:rFonts w:ascii="Century Gothic" w:hAnsi="Century Gothic"/>
                                <w:sz w:val="20"/>
                                <w:szCs w:val="20"/>
                              </w:rPr>
                              <w:t>___________________</w:t>
                            </w:r>
                            <w:r>
                              <w:rPr>
                                <w:rFonts w:ascii="Century Gothic" w:hAnsi="Century Gothic"/>
                                <w:sz w:val="20"/>
                                <w:szCs w:val="20"/>
                              </w:rPr>
                              <w:tab/>
                            </w:r>
                          </w:p>
                          <w:p w14:paraId="059AF0B9" w14:textId="77777777" w:rsidR="00975372" w:rsidRDefault="00975372" w:rsidP="00975372">
                            <w:pPr>
                              <w:spacing w:line="240" w:lineRule="auto"/>
                              <w:ind w:firstLine="180"/>
                              <w:rPr>
                                <w:rFonts w:ascii="Century Gothic" w:hAnsi="Century Gothic"/>
                                <w:sz w:val="20"/>
                                <w:szCs w:val="20"/>
                              </w:rPr>
                            </w:pPr>
                          </w:p>
                          <w:p w14:paraId="2411AF44" w14:textId="77777777" w:rsidR="00975372" w:rsidRDefault="00975372" w:rsidP="00975372">
                            <w:pPr>
                              <w:rPr>
                                <w:rFonts w:ascii="Century Gothic" w:hAnsi="Century Gothic"/>
                                <w:b w:val="0"/>
                                <w:sz w:val="18"/>
                                <w:szCs w:val="18"/>
                              </w:rPr>
                            </w:pPr>
                          </w:p>
                          <w:p w14:paraId="557D972C" w14:textId="77777777" w:rsidR="00975372" w:rsidRDefault="00975372" w:rsidP="00975372">
                            <w:pPr>
                              <w:rPr>
                                <w:rFonts w:ascii="Century Gothic" w:hAnsi="Century Gothic"/>
                                <w:sz w:val="18"/>
                                <w:szCs w:val="18"/>
                              </w:rPr>
                            </w:pPr>
                            <w:r>
                              <w:rPr>
                                <w:rFonts w:ascii="Century Gothic" w:hAnsi="Century Gothic"/>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D57D0" id="_x0000_t202" coordsize="21600,21600" o:spt="202" path="m,l,21600r21600,l21600,xe">
                <v:stroke joinstyle="miter"/>
                <v:path gradientshapeok="t" o:connecttype="rect"/>
              </v:shapetype>
              <v:shape id="Text Box 2" o:spid="_x0000_s1026" type="#_x0000_t202" style="position:absolute;left:0;text-align:left;margin-left:-41.4pt;margin-top:53.7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">
                <v:textbox>
                  <w:txbxContent>
                    <w:p w14:paraId="075AF36C" w14:textId="77777777" w:rsidR="00975372" w:rsidRDefault="00975372" w:rsidP="00975372">
                      <w:pPr>
                        <w:jc w:val="center"/>
                        <w:rPr>
                          <w:rFonts w:ascii="Century Gothic" w:hAnsi="Century Gothic"/>
                          <w:b w:val="0"/>
                          <w:sz w:val="20"/>
                          <w:szCs w:val="20"/>
                        </w:rPr>
                      </w:pPr>
                    </w:p>
                    <w:p w14:paraId="473924D7" w14:textId="15888813"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75372">
                        <w:rPr>
                          <w:rFonts w:ascii="Century Gothic" w:hAnsi="Century Gothic"/>
                          <w:sz w:val="20"/>
                          <w:szCs w:val="20"/>
                        </w:rPr>
                        <w:t>REPORTABLE:  YES</w:t>
                      </w:r>
                    </w:p>
                    <w:p w14:paraId="76472531" w14:textId="2F7423A7"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75372">
                        <w:rPr>
                          <w:rFonts w:ascii="Century Gothic" w:hAnsi="Century Gothic"/>
                          <w:sz w:val="20"/>
                          <w:szCs w:val="20"/>
                        </w:rPr>
                        <w:t>OF INTEREST TO OTHER JUDGES:  YES</w:t>
                      </w:r>
                    </w:p>
                    <w:p w14:paraId="226AC7E2" w14:textId="2E7DE983" w:rsidR="00975372" w:rsidRDefault="0035762E" w:rsidP="0035762E">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75372">
                        <w:rPr>
                          <w:rFonts w:ascii="Century Gothic" w:hAnsi="Century Gothic"/>
                          <w:sz w:val="20"/>
                          <w:szCs w:val="20"/>
                        </w:rPr>
                        <w:t>REVISED: YES.</w:t>
                      </w:r>
                    </w:p>
                    <w:p w14:paraId="036A6F0B" w14:textId="77777777" w:rsidR="00975372" w:rsidRDefault="00975372" w:rsidP="00975372">
                      <w:pPr>
                        <w:spacing w:line="240" w:lineRule="auto"/>
                        <w:ind w:left="900" w:firstLine="0"/>
                        <w:jc w:val="left"/>
                        <w:rPr>
                          <w:rFonts w:ascii="Century Gothic" w:hAnsi="Century Gothic"/>
                          <w:sz w:val="20"/>
                          <w:szCs w:val="20"/>
                        </w:rPr>
                      </w:pPr>
                    </w:p>
                    <w:p w14:paraId="7582DEF9" w14:textId="41CB52AC" w:rsidR="00975372" w:rsidRDefault="00975372" w:rsidP="00975372">
                      <w:pPr>
                        <w:spacing w:line="240" w:lineRule="auto"/>
                        <w:ind w:left="180"/>
                        <w:rPr>
                          <w:rFonts w:ascii="Century Gothic" w:hAnsi="Century Gothic"/>
                          <w:sz w:val="20"/>
                          <w:szCs w:val="20"/>
                        </w:rPr>
                      </w:pPr>
                      <w:r>
                        <w:rPr>
                          <w:rFonts w:ascii="Century Gothic" w:hAnsi="Century Gothic"/>
                          <w:sz w:val="20"/>
                          <w:szCs w:val="20"/>
                        </w:rPr>
                        <w:t xml:space="preserve">DATE:      22 February 2023  </w:t>
                      </w:r>
                    </w:p>
                    <w:p w14:paraId="38B0E74D" w14:textId="77777777" w:rsidR="00975372" w:rsidRPr="00975372" w:rsidRDefault="00975372" w:rsidP="00975372">
                      <w:pPr>
                        <w:spacing w:line="240" w:lineRule="auto"/>
                        <w:rPr>
                          <w:rFonts w:ascii="Century Gothic" w:hAnsi="Century Gothic"/>
                          <w:sz w:val="20"/>
                          <w:szCs w:val="20"/>
                        </w:rPr>
                      </w:pPr>
                    </w:p>
                    <w:p w14:paraId="75A63DBA" w14:textId="77777777" w:rsidR="00975372" w:rsidRPr="00C40125" w:rsidRDefault="00975372" w:rsidP="00975372">
                      <w:pPr>
                        <w:spacing w:line="240" w:lineRule="auto"/>
                        <w:ind w:firstLine="180"/>
                        <w:rPr>
                          <w:rFonts w:ascii="Blackadder ITC" w:hAnsi="Blackadder ITC"/>
                          <w:b w:val="0"/>
                          <w:bCs/>
                          <w:sz w:val="20"/>
                          <w:szCs w:val="20"/>
                        </w:rPr>
                      </w:pPr>
                      <w:r>
                        <w:rPr>
                          <w:rFonts w:ascii="Century Gothic" w:hAnsi="Century Gothic"/>
                          <w:sz w:val="20"/>
                          <w:szCs w:val="20"/>
                        </w:rPr>
                        <w:t>___________________</w:t>
                      </w:r>
                      <w:r>
                        <w:rPr>
                          <w:rFonts w:ascii="Century Gothic" w:hAnsi="Century Gothic"/>
                          <w:sz w:val="20"/>
                          <w:szCs w:val="20"/>
                        </w:rPr>
                        <w:tab/>
                      </w:r>
                    </w:p>
                    <w:p w14:paraId="059AF0B9" w14:textId="77777777" w:rsidR="00975372" w:rsidRDefault="00975372" w:rsidP="00975372">
                      <w:pPr>
                        <w:spacing w:line="240" w:lineRule="auto"/>
                        <w:ind w:firstLine="180"/>
                        <w:rPr>
                          <w:rFonts w:ascii="Century Gothic" w:hAnsi="Century Gothic"/>
                          <w:sz w:val="20"/>
                          <w:szCs w:val="20"/>
                        </w:rPr>
                      </w:pPr>
                    </w:p>
                    <w:p w14:paraId="2411AF44" w14:textId="77777777" w:rsidR="00975372" w:rsidRDefault="00975372" w:rsidP="00975372">
                      <w:pPr>
                        <w:rPr>
                          <w:rFonts w:ascii="Century Gothic" w:hAnsi="Century Gothic"/>
                          <w:b w:val="0"/>
                          <w:sz w:val="18"/>
                          <w:szCs w:val="18"/>
                        </w:rPr>
                      </w:pPr>
                    </w:p>
                    <w:p w14:paraId="557D972C" w14:textId="77777777" w:rsidR="00975372" w:rsidRDefault="00975372" w:rsidP="00975372">
                      <w:pPr>
                        <w:rPr>
                          <w:rFonts w:ascii="Century Gothic" w:hAnsi="Century Gothic"/>
                          <w:sz w:val="18"/>
                          <w:szCs w:val="18"/>
                        </w:rPr>
                      </w:pPr>
                      <w:r>
                        <w:rPr>
                          <w:rFonts w:ascii="Century Gothic" w:hAnsi="Century Gothic"/>
                          <w:sz w:val="18"/>
                          <w:szCs w:val="18"/>
                        </w:rPr>
                        <w:t xml:space="preserve">           </w:t>
                      </w:r>
                    </w:p>
                  </w:txbxContent>
                </v:textbox>
              </v:shape>
            </w:pict>
          </mc:Fallback>
        </mc:AlternateContent>
      </w:r>
    </w:p>
    <w:p w14:paraId="4F5576A6" w14:textId="1CB59F90" w:rsidR="00975372" w:rsidRDefault="00975372" w:rsidP="00975372">
      <w:pPr>
        <w:tabs>
          <w:tab w:val="left" w:pos="360"/>
          <w:tab w:val="right" w:pos="7371"/>
        </w:tabs>
        <w:spacing w:line="360" w:lineRule="auto"/>
        <w:ind w:left="0" w:firstLine="0"/>
        <w:rPr>
          <w:rFonts w:ascii="Times New Roman" w:hAnsi="Times New Roman"/>
          <w:u w:val="single"/>
        </w:rPr>
      </w:pPr>
    </w:p>
    <w:p w14:paraId="7EB7284E" w14:textId="256C4327" w:rsidR="00975372" w:rsidRDefault="00975372" w:rsidP="00975372">
      <w:pPr>
        <w:tabs>
          <w:tab w:val="left" w:pos="360"/>
          <w:tab w:val="right" w:pos="7371"/>
        </w:tabs>
        <w:spacing w:line="360" w:lineRule="auto"/>
        <w:ind w:left="0" w:firstLine="0"/>
        <w:rPr>
          <w:rFonts w:ascii="Times New Roman" w:hAnsi="Times New Roman"/>
          <w:u w:val="single"/>
        </w:rPr>
      </w:pPr>
    </w:p>
    <w:p w14:paraId="4558F2D4" w14:textId="006889AF" w:rsidR="00975372" w:rsidRDefault="00975372" w:rsidP="00975372">
      <w:pPr>
        <w:tabs>
          <w:tab w:val="left" w:pos="360"/>
          <w:tab w:val="right" w:pos="7371"/>
        </w:tabs>
        <w:spacing w:line="360" w:lineRule="auto"/>
        <w:ind w:left="0" w:firstLine="0"/>
        <w:rPr>
          <w:rFonts w:ascii="Times New Roman" w:hAnsi="Times New Roman"/>
          <w:u w:val="single"/>
        </w:rPr>
      </w:pPr>
    </w:p>
    <w:p w14:paraId="4576A9CF" w14:textId="77777777" w:rsidR="00975372" w:rsidRDefault="00975372" w:rsidP="00975372">
      <w:pPr>
        <w:tabs>
          <w:tab w:val="left" w:pos="360"/>
          <w:tab w:val="right" w:pos="7371"/>
        </w:tabs>
        <w:spacing w:line="360" w:lineRule="auto"/>
        <w:ind w:left="0" w:firstLine="0"/>
        <w:rPr>
          <w:rFonts w:ascii="Times New Roman" w:hAnsi="Times New Roman"/>
          <w:u w:val="single"/>
        </w:rPr>
      </w:pPr>
    </w:p>
    <w:p w14:paraId="70250B5F" w14:textId="6ECB1947" w:rsidR="00975372" w:rsidRDefault="00975372" w:rsidP="006B40CE">
      <w:pPr>
        <w:tabs>
          <w:tab w:val="right" w:pos="7371"/>
        </w:tabs>
        <w:spacing w:line="360" w:lineRule="auto"/>
        <w:ind w:left="0" w:firstLine="0"/>
        <w:jc w:val="right"/>
        <w:rPr>
          <w:rFonts w:ascii="Times New Roman" w:hAnsi="Times New Roman"/>
          <w:u w:val="single"/>
        </w:rPr>
      </w:pPr>
    </w:p>
    <w:p w14:paraId="0095B75A" w14:textId="77777777" w:rsidR="00975372" w:rsidRDefault="00975372" w:rsidP="006B40CE">
      <w:pPr>
        <w:tabs>
          <w:tab w:val="right" w:pos="7371"/>
        </w:tabs>
        <w:spacing w:line="360" w:lineRule="auto"/>
        <w:ind w:left="0" w:firstLine="0"/>
        <w:jc w:val="right"/>
        <w:rPr>
          <w:rFonts w:ascii="Times New Roman" w:hAnsi="Times New Roman"/>
          <w:u w:val="single"/>
        </w:rPr>
      </w:pPr>
    </w:p>
    <w:p w14:paraId="1726CD50" w14:textId="45CCC6B7" w:rsidR="00975372" w:rsidRDefault="00975372" w:rsidP="006B40CE">
      <w:pPr>
        <w:tabs>
          <w:tab w:val="right" w:pos="7371"/>
        </w:tabs>
        <w:spacing w:line="360" w:lineRule="auto"/>
        <w:ind w:left="0" w:firstLine="0"/>
        <w:jc w:val="right"/>
        <w:rPr>
          <w:rFonts w:ascii="Times New Roman" w:hAnsi="Times New Roman"/>
          <w:u w:val="single"/>
        </w:rPr>
      </w:pPr>
      <w:r>
        <w:rPr>
          <w:rFonts w:ascii="Times New Roman" w:hAnsi="Times New Roman"/>
          <w:noProof/>
          <w:u w:val="single"/>
          <w:lang w:val="en-US"/>
        </w:rPr>
        <mc:AlternateContent>
          <mc:Choice Requires="wps">
            <w:drawing>
              <wp:anchor distT="0" distB="0" distL="114300" distR="114300" simplePos="0" relativeHeight="251660288" behindDoc="0" locked="0" layoutInCell="1" allowOverlap="1" wp14:anchorId="5BF0239C" wp14:editId="61FA3796">
                <wp:simplePos x="0" y="0"/>
                <wp:positionH relativeFrom="column">
                  <wp:posOffset>852170</wp:posOffset>
                </wp:positionH>
                <wp:positionV relativeFrom="paragraph">
                  <wp:posOffset>26670</wp:posOffset>
                </wp:positionV>
                <wp:extent cx="1708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708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00939A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pt,2.1pt" to="20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" strokecolor="black [3213]"/>
            </w:pict>
          </mc:Fallback>
        </mc:AlternateContent>
      </w:r>
    </w:p>
    <w:p w14:paraId="662B60B9" w14:textId="77777777" w:rsidR="00975372" w:rsidRPr="006B40CE" w:rsidRDefault="00975372" w:rsidP="006B40CE">
      <w:pPr>
        <w:tabs>
          <w:tab w:val="right" w:pos="7371"/>
        </w:tabs>
        <w:spacing w:line="360" w:lineRule="auto"/>
        <w:ind w:left="0" w:firstLine="0"/>
        <w:jc w:val="right"/>
        <w:rPr>
          <w:rFonts w:ascii="Times New Roman" w:hAnsi="Times New Roman"/>
          <w:u w:val="single"/>
        </w:rPr>
      </w:pPr>
    </w:p>
    <w:p w14:paraId="02B83E5E" w14:textId="48DDA80E" w:rsidR="006B40CE" w:rsidRPr="006B40CE" w:rsidRDefault="006B40CE" w:rsidP="006B40CE">
      <w:pPr>
        <w:tabs>
          <w:tab w:val="right" w:pos="7371"/>
        </w:tabs>
        <w:spacing w:line="360" w:lineRule="auto"/>
        <w:ind w:left="0" w:firstLine="0"/>
        <w:jc w:val="left"/>
        <w:rPr>
          <w:rFonts w:ascii="Times New Roman" w:hAnsi="Times New Roman"/>
          <w:b w:val="0"/>
          <w:u w:val="single"/>
        </w:rPr>
      </w:pPr>
      <w:r w:rsidRPr="006B40CE">
        <w:rPr>
          <w:rFonts w:ascii="Times New Roman" w:hAnsi="Times New Roman"/>
          <w:b w:val="0"/>
          <w:u w:val="single"/>
        </w:rPr>
        <w:t xml:space="preserve">In the </w:t>
      </w:r>
      <w:r w:rsidR="001D5889">
        <w:rPr>
          <w:rFonts w:ascii="Times New Roman" w:hAnsi="Times New Roman"/>
          <w:b w:val="0"/>
          <w:u w:val="single"/>
        </w:rPr>
        <w:t>matter</w:t>
      </w:r>
      <w:r w:rsidRPr="006B40CE">
        <w:rPr>
          <w:rFonts w:ascii="Times New Roman" w:hAnsi="Times New Roman"/>
          <w:b w:val="0"/>
          <w:u w:val="single"/>
        </w:rPr>
        <w:t xml:space="preserve"> between:</w:t>
      </w:r>
    </w:p>
    <w:p w14:paraId="5BECB3CD" w14:textId="1BC71286" w:rsidR="008E00BD" w:rsidRDefault="003252B8" w:rsidP="00812F38">
      <w:pPr>
        <w:tabs>
          <w:tab w:val="right" w:pos="7371"/>
        </w:tabs>
        <w:spacing w:before="120" w:line="240" w:lineRule="auto"/>
        <w:ind w:left="0" w:firstLine="0"/>
        <w:jc w:val="left"/>
        <w:rPr>
          <w:rFonts w:ascii="Times New Roman" w:hAnsi="Times New Roman"/>
          <w:b w:val="0"/>
          <w:bCs/>
        </w:rPr>
      </w:pPr>
      <w:r>
        <w:rPr>
          <w:rFonts w:ascii="Times New Roman" w:hAnsi="Times New Roman"/>
          <w:b w:val="0"/>
          <w:bCs/>
        </w:rPr>
        <w:t>SAMUEL BHEMBE</w:t>
      </w:r>
      <w:r w:rsidR="008E00BD">
        <w:rPr>
          <w:rFonts w:ascii="Times New Roman" w:hAnsi="Times New Roman"/>
          <w:b w:val="0"/>
          <w:bCs/>
        </w:rPr>
        <w:t xml:space="preserve"> </w:t>
      </w:r>
      <w:r w:rsidR="008E00BD">
        <w:rPr>
          <w:rFonts w:ascii="Times New Roman" w:hAnsi="Times New Roman"/>
          <w:b w:val="0"/>
          <w:bCs/>
        </w:rPr>
        <w:tab/>
        <w:t xml:space="preserve">First </w:t>
      </w:r>
      <w:r>
        <w:rPr>
          <w:rFonts w:ascii="Times New Roman" w:hAnsi="Times New Roman"/>
          <w:b w:val="0"/>
          <w:bCs/>
        </w:rPr>
        <w:t>Applicant</w:t>
      </w:r>
    </w:p>
    <w:p w14:paraId="49FA1E16" w14:textId="1CB4B2AC" w:rsidR="008E00BD" w:rsidRDefault="003252B8" w:rsidP="003252B8">
      <w:pPr>
        <w:tabs>
          <w:tab w:val="right" w:pos="7371"/>
        </w:tabs>
        <w:spacing w:before="240" w:line="240" w:lineRule="auto"/>
        <w:ind w:left="0" w:firstLine="0"/>
        <w:jc w:val="left"/>
        <w:rPr>
          <w:rFonts w:ascii="Times New Roman" w:hAnsi="Times New Roman"/>
          <w:b w:val="0"/>
        </w:rPr>
      </w:pPr>
      <w:r>
        <w:rPr>
          <w:rFonts w:ascii="Times New Roman" w:hAnsi="Times New Roman"/>
          <w:b w:val="0"/>
        </w:rPr>
        <w:t>SAKHILE MASUKU</w:t>
      </w:r>
      <w:r w:rsidR="008E00BD">
        <w:rPr>
          <w:rFonts w:ascii="Times New Roman" w:hAnsi="Times New Roman"/>
          <w:b w:val="0"/>
        </w:rPr>
        <w:t xml:space="preserve"> </w:t>
      </w:r>
      <w:r w:rsidR="008E00BD">
        <w:rPr>
          <w:rFonts w:ascii="Times New Roman" w:hAnsi="Times New Roman"/>
          <w:b w:val="0"/>
        </w:rPr>
        <w:tab/>
        <w:t xml:space="preserve">Second </w:t>
      </w:r>
      <w:r>
        <w:rPr>
          <w:rFonts w:ascii="Times New Roman" w:hAnsi="Times New Roman"/>
          <w:b w:val="0"/>
        </w:rPr>
        <w:t>Applicant</w:t>
      </w:r>
    </w:p>
    <w:p w14:paraId="0113F89F" w14:textId="77777777" w:rsidR="0093757C" w:rsidRPr="006B40CE" w:rsidRDefault="0093757C" w:rsidP="008E00BD">
      <w:pPr>
        <w:tabs>
          <w:tab w:val="right" w:pos="7371"/>
        </w:tabs>
        <w:spacing w:before="240" w:line="360" w:lineRule="auto"/>
        <w:ind w:left="0" w:firstLine="0"/>
        <w:jc w:val="left"/>
        <w:rPr>
          <w:rFonts w:ascii="Times New Roman" w:hAnsi="Times New Roman"/>
          <w:b w:val="0"/>
          <w:u w:val="single"/>
        </w:rPr>
      </w:pPr>
      <w:r w:rsidRPr="006B40CE">
        <w:rPr>
          <w:rFonts w:ascii="Times New Roman" w:hAnsi="Times New Roman"/>
          <w:b w:val="0"/>
          <w:u w:val="single"/>
        </w:rPr>
        <w:t>and</w:t>
      </w:r>
    </w:p>
    <w:p w14:paraId="4B8380BF" w14:textId="24771C46" w:rsidR="008E00BD" w:rsidRDefault="008E00BD" w:rsidP="00812F38">
      <w:pPr>
        <w:tabs>
          <w:tab w:val="right" w:pos="7371"/>
        </w:tabs>
        <w:spacing w:before="120" w:line="240" w:lineRule="auto"/>
        <w:ind w:left="0" w:firstLine="0"/>
        <w:jc w:val="left"/>
        <w:rPr>
          <w:rFonts w:ascii="Times New Roman" w:hAnsi="Times New Roman"/>
          <w:b w:val="0"/>
          <w:bCs/>
        </w:rPr>
      </w:pPr>
      <w:r>
        <w:rPr>
          <w:rFonts w:ascii="Times New Roman" w:hAnsi="Times New Roman"/>
          <w:b w:val="0"/>
          <w:bCs/>
        </w:rPr>
        <w:t>T</w:t>
      </w:r>
      <w:r w:rsidR="003252B8">
        <w:rPr>
          <w:rFonts w:ascii="Times New Roman" w:hAnsi="Times New Roman"/>
          <w:b w:val="0"/>
          <w:bCs/>
        </w:rPr>
        <w:t>HE INDUSTRIAL DEVELOPMENT INCORPORATION</w:t>
      </w:r>
      <w:r>
        <w:rPr>
          <w:rFonts w:ascii="Times New Roman" w:hAnsi="Times New Roman"/>
          <w:b w:val="0"/>
          <w:bCs/>
        </w:rPr>
        <w:t xml:space="preserve"> </w:t>
      </w:r>
      <w:r w:rsidR="009664E9">
        <w:rPr>
          <w:rFonts w:ascii="Times New Roman" w:hAnsi="Times New Roman"/>
          <w:b w:val="0"/>
          <w:bCs/>
        </w:rPr>
        <w:tab/>
      </w:r>
      <w:r w:rsidR="003252B8">
        <w:rPr>
          <w:rFonts w:ascii="Times New Roman" w:hAnsi="Times New Roman"/>
          <w:b w:val="0"/>
          <w:bCs/>
        </w:rPr>
        <w:t>Respondent</w:t>
      </w:r>
    </w:p>
    <w:p w14:paraId="429A8B5D" w14:textId="609E416F" w:rsidR="008E00BD" w:rsidRDefault="003252B8" w:rsidP="008E00BD">
      <w:pPr>
        <w:tabs>
          <w:tab w:val="right" w:pos="7371"/>
        </w:tabs>
        <w:spacing w:line="240" w:lineRule="auto"/>
        <w:ind w:left="0" w:firstLine="0"/>
        <w:jc w:val="left"/>
        <w:rPr>
          <w:rFonts w:ascii="Times New Roman" w:hAnsi="Times New Roman"/>
          <w:b w:val="0"/>
          <w:bCs/>
        </w:rPr>
      </w:pPr>
      <w:r>
        <w:rPr>
          <w:rFonts w:ascii="Times New Roman" w:hAnsi="Times New Roman"/>
          <w:b w:val="0"/>
          <w:bCs/>
        </w:rPr>
        <w:t xml:space="preserve">OF SOUTH AFRICA </w:t>
      </w:r>
    </w:p>
    <w:p w14:paraId="533B16E6" w14:textId="77777777" w:rsidR="00B305E6" w:rsidRPr="00510B85" w:rsidRDefault="00B305E6" w:rsidP="00CB22B3">
      <w:pPr>
        <w:tabs>
          <w:tab w:val="right" w:pos="8364"/>
        </w:tabs>
        <w:spacing w:before="240" w:line="360" w:lineRule="auto"/>
        <w:ind w:left="0" w:firstLine="0"/>
        <w:jc w:val="center"/>
        <w:rPr>
          <w:rFonts w:ascii="Times New Roman" w:hAnsi="Times New Roman"/>
        </w:rPr>
      </w:pPr>
      <w:r w:rsidRPr="00510B85">
        <w:rPr>
          <w:rFonts w:ascii="Times New Roman" w:hAnsi="Times New Roman"/>
        </w:rPr>
        <w:lastRenderedPageBreak/>
        <w:t>__________________________________________________</w:t>
      </w:r>
      <w:r w:rsidR="00897283">
        <w:rPr>
          <w:rFonts w:ascii="Times New Roman" w:hAnsi="Times New Roman"/>
        </w:rPr>
        <w:t>___________</w:t>
      </w:r>
    </w:p>
    <w:p w14:paraId="6C5D3601" w14:textId="57E71DC1" w:rsidR="009D7D4B" w:rsidRDefault="003252B8" w:rsidP="00E34520">
      <w:pPr>
        <w:tabs>
          <w:tab w:val="right" w:pos="8364"/>
        </w:tabs>
        <w:spacing w:before="240" w:line="360" w:lineRule="auto"/>
        <w:ind w:left="0" w:firstLine="0"/>
        <w:jc w:val="center"/>
        <w:rPr>
          <w:rFonts w:ascii="Times New Roman" w:hAnsi="Times New Roman"/>
          <w:bCs/>
        </w:rPr>
      </w:pPr>
      <w:r>
        <w:rPr>
          <w:rFonts w:ascii="Times New Roman" w:hAnsi="Times New Roman"/>
          <w:bCs/>
        </w:rPr>
        <w:t xml:space="preserve">JUDGMENT </w:t>
      </w:r>
    </w:p>
    <w:p w14:paraId="668CA97D" w14:textId="77777777" w:rsidR="00B305E6" w:rsidRPr="00510B85" w:rsidRDefault="00B305E6" w:rsidP="00374E6A">
      <w:pPr>
        <w:tabs>
          <w:tab w:val="right" w:pos="8364"/>
        </w:tabs>
        <w:spacing w:before="120" w:line="360" w:lineRule="auto"/>
        <w:ind w:left="0" w:firstLine="0"/>
        <w:jc w:val="center"/>
        <w:rPr>
          <w:rFonts w:ascii="Times New Roman" w:hAnsi="Times New Roman"/>
        </w:rPr>
      </w:pPr>
      <w:r w:rsidRPr="00510B85">
        <w:rPr>
          <w:rFonts w:ascii="Times New Roman" w:hAnsi="Times New Roman"/>
        </w:rPr>
        <w:t>_____________________________________________________________</w:t>
      </w:r>
    </w:p>
    <w:bookmarkEnd w:id="0"/>
    <w:p w14:paraId="2A693CCA" w14:textId="53740708" w:rsidR="0093757C" w:rsidRDefault="003252B8" w:rsidP="003252B8">
      <w:pPr>
        <w:tabs>
          <w:tab w:val="right" w:leader="dot" w:pos="8647"/>
        </w:tabs>
        <w:spacing w:before="360" w:line="360" w:lineRule="auto"/>
        <w:ind w:left="0" w:firstLine="0"/>
        <w:outlineLvl w:val="0"/>
        <w:rPr>
          <w:rFonts w:ascii="Times New Roman" w:eastAsia="Times New Roman" w:hAnsi="Times New Roman"/>
          <w:b w:val="0"/>
          <w:lang w:val="en-ZA"/>
        </w:rPr>
      </w:pPr>
      <w:r>
        <w:rPr>
          <w:rFonts w:ascii="Times New Roman" w:eastAsia="Times New Roman" w:hAnsi="Times New Roman"/>
          <w:b w:val="0"/>
          <w:lang w:val="en-ZA"/>
        </w:rPr>
        <w:t xml:space="preserve">HOPKINS AJ </w:t>
      </w:r>
    </w:p>
    <w:p w14:paraId="326B96DE" w14:textId="20CE8981" w:rsidR="00402ECB" w:rsidRPr="0035762E" w:rsidRDefault="0035762E" w:rsidP="0035762E">
      <w:pPr>
        <w:tabs>
          <w:tab w:val="right" w:leader="dot" w:pos="8647"/>
        </w:tabs>
        <w:spacing w:before="240" w:line="360" w:lineRule="auto"/>
        <w:ind w:left="720" w:hanging="720"/>
        <w:outlineLvl w:val="0"/>
        <w:rPr>
          <w:rFonts w:ascii="Times New Roman" w:eastAsia="Times New Roman" w:hAnsi="Times New Roman"/>
        </w:rPr>
      </w:pPr>
      <w:r>
        <w:rPr>
          <w:rFonts w:ascii="Times New Roman" w:eastAsia="Times New Roman" w:hAnsi="Times New Roman" w:cstheme="minorBidi"/>
          <w:b w:val="0"/>
          <w:lang w:val="en-ZA"/>
        </w:rPr>
        <w:t>1.</w:t>
      </w:r>
      <w:r>
        <w:rPr>
          <w:rFonts w:ascii="Times New Roman" w:eastAsia="Times New Roman" w:hAnsi="Times New Roman" w:cstheme="minorBidi"/>
          <w:b w:val="0"/>
          <w:lang w:val="en-ZA"/>
        </w:rPr>
        <w:tab/>
      </w:r>
      <w:r w:rsidR="002F0276" w:rsidRPr="0035762E">
        <w:rPr>
          <w:rFonts w:ascii="Times New Roman" w:eastAsia="Times New Roman" w:hAnsi="Times New Roman"/>
        </w:rPr>
        <w:t>The applicants have approached this court to rescind an order granted against them in their absence.</w:t>
      </w:r>
    </w:p>
    <w:p w14:paraId="6487A27B" w14:textId="79560961" w:rsidR="00402ECB" w:rsidRPr="0035762E" w:rsidRDefault="0035762E" w:rsidP="0035762E">
      <w:pPr>
        <w:tabs>
          <w:tab w:val="right" w:leader="dot" w:pos="8647"/>
        </w:tabs>
        <w:spacing w:before="240" w:line="360" w:lineRule="auto"/>
        <w:ind w:left="720" w:hanging="720"/>
        <w:outlineLvl w:val="0"/>
        <w:rPr>
          <w:rFonts w:ascii="Times New Roman" w:eastAsia="Times New Roman" w:hAnsi="Times New Roman"/>
        </w:rPr>
      </w:pPr>
      <w:r>
        <w:rPr>
          <w:rFonts w:ascii="Times New Roman" w:eastAsia="Times New Roman" w:hAnsi="Times New Roman" w:cstheme="minorBidi"/>
          <w:b w:val="0"/>
          <w:lang w:val="en-ZA"/>
        </w:rPr>
        <w:t>2.</w:t>
      </w:r>
      <w:r>
        <w:rPr>
          <w:rFonts w:ascii="Times New Roman" w:eastAsia="Times New Roman" w:hAnsi="Times New Roman" w:cstheme="minorBidi"/>
          <w:b w:val="0"/>
          <w:lang w:val="en-ZA"/>
        </w:rPr>
        <w:tab/>
      </w:r>
      <w:r w:rsidR="00402ECB" w:rsidRPr="0035762E">
        <w:rPr>
          <w:rFonts w:ascii="Times New Roman" w:eastAsia="Times New Roman" w:hAnsi="Times New Roman"/>
        </w:rPr>
        <w:t>The application has</w:t>
      </w:r>
      <w:bookmarkStart w:id="1" w:name="_GoBack"/>
      <w:bookmarkEnd w:id="1"/>
      <w:r w:rsidR="00402ECB" w:rsidRPr="0035762E">
        <w:rPr>
          <w:rFonts w:ascii="Times New Roman" w:eastAsia="Times New Roman" w:hAnsi="Times New Roman"/>
        </w:rPr>
        <w:t xml:space="preserve"> been made </w:t>
      </w:r>
      <w:r w:rsidR="007A1452" w:rsidRPr="0035762E">
        <w:rPr>
          <w:rFonts w:ascii="Times New Roman" w:eastAsia="Times New Roman" w:hAnsi="Times New Roman"/>
        </w:rPr>
        <w:t xml:space="preserve">in terms of </w:t>
      </w:r>
      <w:r w:rsidR="00402ECB" w:rsidRPr="0035762E">
        <w:rPr>
          <w:rFonts w:ascii="Times New Roman" w:eastAsia="Times New Roman" w:hAnsi="Times New Roman"/>
        </w:rPr>
        <w:t>Uniform Rule 42(1)(</w:t>
      </w:r>
      <w:r w:rsidR="00402ECB" w:rsidRPr="0035762E">
        <w:rPr>
          <w:rFonts w:ascii="Times New Roman" w:eastAsia="Times New Roman" w:hAnsi="Times New Roman"/>
          <w:i/>
          <w:iCs/>
        </w:rPr>
        <w:t>a</w:t>
      </w:r>
      <w:r w:rsidR="00402ECB" w:rsidRPr="0035762E">
        <w:rPr>
          <w:rFonts w:ascii="Times New Roman" w:eastAsia="Times New Roman" w:hAnsi="Times New Roman"/>
        </w:rPr>
        <w:t>) which provides that:</w:t>
      </w:r>
    </w:p>
    <w:p w14:paraId="42712EBC" w14:textId="77777777" w:rsidR="00402ECB" w:rsidRDefault="00402ECB" w:rsidP="00402ECB">
      <w:pPr>
        <w:pStyle w:val="ListParagraph"/>
        <w:tabs>
          <w:tab w:val="right" w:leader="dot" w:pos="8647"/>
        </w:tabs>
        <w:spacing w:before="120" w:after="0" w:line="240" w:lineRule="auto"/>
        <w:ind w:left="993"/>
        <w:contextualSpacing w:val="0"/>
        <w:jc w:val="both"/>
        <w:outlineLvl w:val="0"/>
        <w:rPr>
          <w:rFonts w:ascii="Times New Roman" w:eastAsia="Times New Roman" w:hAnsi="Times New Roman"/>
        </w:rPr>
      </w:pPr>
      <w:r>
        <w:rPr>
          <w:rFonts w:ascii="Times New Roman" w:eastAsia="Times New Roman" w:hAnsi="Times New Roman"/>
        </w:rPr>
        <w:t xml:space="preserve">The court may, in addition to any other powers it may have, </w:t>
      </w:r>
      <w:r w:rsidRPr="00E72E7D">
        <w:rPr>
          <w:rFonts w:ascii="Times New Roman" w:eastAsia="Times New Roman" w:hAnsi="Times New Roman"/>
          <w:i/>
          <w:iCs/>
        </w:rPr>
        <w:t>mer</w:t>
      </w:r>
      <w:r>
        <w:rPr>
          <w:rFonts w:ascii="Times New Roman" w:eastAsia="Times New Roman" w:hAnsi="Times New Roman"/>
          <w:i/>
          <w:iCs/>
        </w:rPr>
        <w:t>o</w:t>
      </w:r>
      <w:r w:rsidRPr="00E72E7D">
        <w:rPr>
          <w:rFonts w:ascii="Times New Roman" w:eastAsia="Times New Roman" w:hAnsi="Times New Roman"/>
          <w:i/>
          <w:iCs/>
        </w:rPr>
        <w:t xml:space="preserve"> motu</w:t>
      </w:r>
      <w:r>
        <w:rPr>
          <w:rFonts w:ascii="Times New Roman" w:eastAsia="Times New Roman" w:hAnsi="Times New Roman"/>
        </w:rPr>
        <w:t xml:space="preserve"> or upon the application of any party affected, rescind or vary an order or judgment erroneously sought or erroneously granted in the absence of any party affected thereby.</w:t>
      </w:r>
    </w:p>
    <w:p w14:paraId="53B4A7F1" w14:textId="43632359" w:rsidR="00223C51" w:rsidRPr="0035762E" w:rsidRDefault="0035762E" w:rsidP="0035762E">
      <w:pPr>
        <w:tabs>
          <w:tab w:val="right" w:leader="dot" w:pos="8647"/>
        </w:tabs>
        <w:spacing w:before="240" w:line="360" w:lineRule="auto"/>
        <w:ind w:left="720" w:hanging="720"/>
        <w:outlineLvl w:val="0"/>
        <w:rPr>
          <w:rFonts w:ascii="Times New Roman" w:eastAsia="Times New Roman" w:hAnsi="Times New Roman"/>
        </w:rPr>
      </w:pPr>
      <w:r>
        <w:rPr>
          <w:rFonts w:ascii="Times New Roman" w:eastAsia="Times New Roman" w:hAnsi="Times New Roman" w:cstheme="minorBidi"/>
          <w:b w:val="0"/>
          <w:lang w:val="en-ZA"/>
        </w:rPr>
        <w:t>3.</w:t>
      </w:r>
      <w:r>
        <w:rPr>
          <w:rFonts w:ascii="Times New Roman" w:eastAsia="Times New Roman" w:hAnsi="Times New Roman" w:cstheme="minorBidi"/>
          <w:b w:val="0"/>
          <w:lang w:val="en-ZA"/>
        </w:rPr>
        <w:tab/>
      </w:r>
      <w:r w:rsidR="00A21707" w:rsidRPr="0035762E">
        <w:rPr>
          <w:rFonts w:ascii="Times New Roman" w:eastAsia="Times New Roman" w:hAnsi="Times New Roman"/>
        </w:rPr>
        <w:t>On 1 April 2021, t</w:t>
      </w:r>
      <w:r w:rsidR="006A4E8A" w:rsidRPr="0035762E">
        <w:rPr>
          <w:rFonts w:ascii="Times New Roman" w:eastAsia="Times New Roman" w:hAnsi="Times New Roman"/>
        </w:rPr>
        <w:t>he respondent obtained a default judgment against the applicants</w:t>
      </w:r>
      <w:r w:rsidR="003060F3" w:rsidRPr="0035762E">
        <w:rPr>
          <w:rFonts w:ascii="Times New Roman" w:eastAsia="Times New Roman" w:hAnsi="Times New Roman"/>
        </w:rPr>
        <w:t xml:space="preserve"> </w:t>
      </w:r>
      <w:r w:rsidR="004B104A" w:rsidRPr="0035762E">
        <w:rPr>
          <w:rFonts w:ascii="Times New Roman" w:eastAsia="Times New Roman" w:hAnsi="Times New Roman"/>
        </w:rPr>
        <w:t xml:space="preserve">who were </w:t>
      </w:r>
      <w:r w:rsidR="00D8540D" w:rsidRPr="0035762E">
        <w:rPr>
          <w:rFonts w:ascii="Times New Roman" w:eastAsia="Times New Roman" w:hAnsi="Times New Roman"/>
        </w:rPr>
        <w:t>order</w:t>
      </w:r>
      <w:r w:rsidR="00C91D85" w:rsidRPr="0035762E">
        <w:rPr>
          <w:rFonts w:ascii="Times New Roman" w:eastAsia="Times New Roman" w:hAnsi="Times New Roman"/>
        </w:rPr>
        <w:t xml:space="preserve">ed to pay the respondent </w:t>
      </w:r>
      <w:r w:rsidR="00454CD4" w:rsidRPr="0035762E">
        <w:rPr>
          <w:rFonts w:ascii="Times New Roman" w:eastAsia="Times New Roman" w:hAnsi="Times New Roman"/>
        </w:rPr>
        <w:t>R75</w:t>
      </w:r>
      <w:r w:rsidR="007E56BB" w:rsidRPr="0035762E">
        <w:rPr>
          <w:rFonts w:ascii="Times New Roman" w:eastAsia="Times New Roman" w:hAnsi="Times New Roman"/>
        </w:rPr>
        <w:t>,571,519.02</w:t>
      </w:r>
      <w:r w:rsidR="00A8408C" w:rsidRPr="0035762E">
        <w:rPr>
          <w:rFonts w:ascii="Times New Roman" w:eastAsia="Times New Roman" w:hAnsi="Times New Roman"/>
        </w:rPr>
        <w:t xml:space="preserve"> with interest. </w:t>
      </w:r>
      <w:r w:rsidR="00C91D85" w:rsidRPr="0035762E">
        <w:rPr>
          <w:rFonts w:ascii="Times New Roman" w:eastAsia="Times New Roman" w:hAnsi="Times New Roman"/>
        </w:rPr>
        <w:t xml:space="preserve">For this amount they were jointly and severally liable. </w:t>
      </w:r>
      <w:r w:rsidR="006F5C29" w:rsidRPr="0035762E">
        <w:rPr>
          <w:rFonts w:ascii="Times New Roman" w:eastAsia="Times New Roman" w:hAnsi="Times New Roman"/>
        </w:rPr>
        <w:t xml:space="preserve">Additionally, </w:t>
      </w:r>
      <w:r w:rsidR="00A8408C" w:rsidRPr="0035762E">
        <w:rPr>
          <w:rFonts w:ascii="Times New Roman" w:eastAsia="Times New Roman" w:hAnsi="Times New Roman"/>
        </w:rPr>
        <w:t>the first</w:t>
      </w:r>
      <w:r w:rsidR="000A395B" w:rsidRPr="0035762E">
        <w:rPr>
          <w:rFonts w:ascii="Times New Roman" w:eastAsia="Times New Roman" w:hAnsi="Times New Roman"/>
        </w:rPr>
        <w:t xml:space="preserve"> applicant </w:t>
      </w:r>
      <w:r w:rsidR="006F5C29" w:rsidRPr="0035762E">
        <w:rPr>
          <w:rFonts w:ascii="Times New Roman" w:eastAsia="Times New Roman" w:hAnsi="Times New Roman"/>
        </w:rPr>
        <w:t xml:space="preserve">was ordered </w:t>
      </w:r>
      <w:r w:rsidR="003C1139" w:rsidRPr="0035762E">
        <w:rPr>
          <w:rFonts w:ascii="Times New Roman" w:eastAsia="Times New Roman" w:hAnsi="Times New Roman"/>
        </w:rPr>
        <w:t>to pay the respondent</w:t>
      </w:r>
      <w:r w:rsidR="006F5C29" w:rsidRPr="0035762E">
        <w:rPr>
          <w:rFonts w:ascii="Times New Roman" w:eastAsia="Times New Roman" w:hAnsi="Times New Roman"/>
        </w:rPr>
        <w:t xml:space="preserve"> a further amount of</w:t>
      </w:r>
      <w:r w:rsidR="003C1139" w:rsidRPr="0035762E">
        <w:rPr>
          <w:rFonts w:ascii="Times New Roman" w:eastAsia="Times New Roman" w:hAnsi="Times New Roman"/>
        </w:rPr>
        <w:t xml:space="preserve"> </w:t>
      </w:r>
      <w:r w:rsidR="00FB5F9B" w:rsidRPr="0035762E">
        <w:rPr>
          <w:rFonts w:ascii="Times New Roman" w:eastAsia="Times New Roman" w:hAnsi="Times New Roman"/>
        </w:rPr>
        <w:t xml:space="preserve">R24,438,715.61 </w:t>
      </w:r>
      <w:r w:rsidR="00111957" w:rsidRPr="0035762E">
        <w:rPr>
          <w:rFonts w:ascii="Times New Roman" w:eastAsia="Times New Roman" w:hAnsi="Times New Roman"/>
        </w:rPr>
        <w:t>with interest</w:t>
      </w:r>
      <w:r w:rsidR="003060F3" w:rsidRPr="0035762E">
        <w:rPr>
          <w:rFonts w:ascii="Times New Roman" w:eastAsia="Times New Roman" w:hAnsi="Times New Roman"/>
        </w:rPr>
        <w:t>,</w:t>
      </w:r>
      <w:r w:rsidR="00111957" w:rsidRPr="0035762E">
        <w:rPr>
          <w:rFonts w:ascii="Times New Roman" w:eastAsia="Times New Roman" w:hAnsi="Times New Roman"/>
        </w:rPr>
        <w:t xml:space="preserve"> and </w:t>
      </w:r>
      <w:r w:rsidR="00FB5F9B" w:rsidRPr="0035762E">
        <w:rPr>
          <w:rFonts w:ascii="Times New Roman" w:eastAsia="Times New Roman" w:hAnsi="Times New Roman"/>
        </w:rPr>
        <w:t xml:space="preserve">the </w:t>
      </w:r>
      <w:r w:rsidR="00111957" w:rsidRPr="0035762E">
        <w:rPr>
          <w:rFonts w:ascii="Times New Roman" w:eastAsia="Times New Roman" w:hAnsi="Times New Roman"/>
        </w:rPr>
        <w:t xml:space="preserve">second applicant </w:t>
      </w:r>
      <w:r w:rsidR="006F5C29" w:rsidRPr="0035762E">
        <w:rPr>
          <w:rFonts w:ascii="Times New Roman" w:eastAsia="Times New Roman" w:hAnsi="Times New Roman"/>
        </w:rPr>
        <w:t>was ordered to pay</w:t>
      </w:r>
      <w:r w:rsidR="00153985" w:rsidRPr="0035762E">
        <w:rPr>
          <w:rFonts w:ascii="Times New Roman" w:eastAsia="Times New Roman" w:hAnsi="Times New Roman"/>
        </w:rPr>
        <w:t xml:space="preserve"> the respondent a further</w:t>
      </w:r>
      <w:r w:rsidR="006F5C29" w:rsidRPr="0035762E">
        <w:rPr>
          <w:rFonts w:ascii="Times New Roman" w:eastAsia="Times New Roman" w:hAnsi="Times New Roman"/>
        </w:rPr>
        <w:t xml:space="preserve"> </w:t>
      </w:r>
      <w:r w:rsidR="00111957" w:rsidRPr="0035762E">
        <w:rPr>
          <w:rFonts w:ascii="Times New Roman" w:eastAsia="Times New Roman" w:hAnsi="Times New Roman"/>
        </w:rPr>
        <w:t>R</w:t>
      </w:r>
      <w:r w:rsidR="008210B7" w:rsidRPr="0035762E">
        <w:rPr>
          <w:rFonts w:ascii="Times New Roman" w:eastAsia="Times New Roman" w:hAnsi="Times New Roman"/>
        </w:rPr>
        <w:t>32,584,954.14 with interest.</w:t>
      </w:r>
    </w:p>
    <w:p w14:paraId="549BB39F" w14:textId="4402C814" w:rsidR="00223C51" w:rsidRPr="0035762E" w:rsidRDefault="0035762E" w:rsidP="0035762E">
      <w:pPr>
        <w:tabs>
          <w:tab w:val="right" w:leader="dot" w:pos="8647"/>
        </w:tabs>
        <w:spacing w:before="240" w:line="360" w:lineRule="auto"/>
        <w:ind w:left="720" w:hanging="720"/>
        <w:outlineLvl w:val="0"/>
        <w:rPr>
          <w:rFonts w:ascii="Times New Roman" w:eastAsia="Times New Roman" w:hAnsi="Times New Roman"/>
        </w:rPr>
      </w:pPr>
      <w:r>
        <w:rPr>
          <w:rFonts w:ascii="Times New Roman" w:eastAsia="Times New Roman" w:hAnsi="Times New Roman" w:cstheme="minorBidi"/>
          <w:b w:val="0"/>
          <w:lang w:val="en-ZA"/>
        </w:rPr>
        <w:t>4.</w:t>
      </w:r>
      <w:r>
        <w:rPr>
          <w:rFonts w:ascii="Times New Roman" w:eastAsia="Times New Roman" w:hAnsi="Times New Roman" w:cstheme="minorBidi"/>
          <w:b w:val="0"/>
          <w:lang w:val="en-ZA"/>
        </w:rPr>
        <w:tab/>
      </w:r>
      <w:r w:rsidR="00223C51" w:rsidRPr="0035762E">
        <w:rPr>
          <w:rFonts w:ascii="Times New Roman" w:eastAsia="Times New Roman" w:hAnsi="Times New Roman"/>
        </w:rPr>
        <w:t xml:space="preserve">The applicants allege that the </w:t>
      </w:r>
      <w:r w:rsidR="006264FF" w:rsidRPr="0035762E">
        <w:rPr>
          <w:rFonts w:ascii="Times New Roman" w:eastAsia="Times New Roman" w:hAnsi="Times New Roman"/>
        </w:rPr>
        <w:t xml:space="preserve">default judgment granted to the respondent on </w:t>
      </w:r>
      <w:r w:rsidR="00223C51" w:rsidRPr="0035762E">
        <w:rPr>
          <w:rFonts w:ascii="Times New Roman" w:eastAsia="Times New Roman" w:hAnsi="Times New Roman"/>
        </w:rPr>
        <w:t>1 April 2021 had been erroneously sought and/or erroneously granted.</w:t>
      </w:r>
    </w:p>
    <w:p w14:paraId="34ED6EAC" w14:textId="6DCA8676" w:rsidR="007F4645" w:rsidRPr="0035762E" w:rsidRDefault="0035762E" w:rsidP="0035762E">
      <w:pPr>
        <w:tabs>
          <w:tab w:val="right" w:leader="dot" w:pos="8647"/>
        </w:tabs>
        <w:spacing w:before="240" w:line="360" w:lineRule="auto"/>
        <w:ind w:left="720" w:hanging="720"/>
        <w:outlineLvl w:val="0"/>
        <w:rPr>
          <w:rFonts w:ascii="Times New Roman" w:eastAsia="Times New Roman" w:hAnsi="Times New Roman"/>
        </w:rPr>
      </w:pPr>
      <w:r w:rsidRPr="002621BF">
        <w:rPr>
          <w:rFonts w:ascii="Times New Roman" w:eastAsia="Times New Roman" w:hAnsi="Times New Roman" w:cstheme="minorBidi"/>
          <w:b w:val="0"/>
          <w:lang w:val="en-ZA"/>
        </w:rPr>
        <w:lastRenderedPageBreak/>
        <w:t>5.</w:t>
      </w:r>
      <w:r w:rsidRPr="002621BF">
        <w:rPr>
          <w:rFonts w:ascii="Times New Roman" w:eastAsia="Times New Roman" w:hAnsi="Times New Roman" w:cstheme="minorBidi"/>
          <w:b w:val="0"/>
          <w:lang w:val="en-ZA"/>
        </w:rPr>
        <w:tab/>
      </w:r>
      <w:r w:rsidR="007F4645" w:rsidRPr="0035762E">
        <w:rPr>
          <w:rFonts w:ascii="Times New Roman" w:eastAsia="Times New Roman" w:hAnsi="Times New Roman"/>
        </w:rPr>
        <w:t xml:space="preserve">The process </w:t>
      </w:r>
      <w:r w:rsidR="0059239F" w:rsidRPr="0035762E">
        <w:rPr>
          <w:rFonts w:ascii="Times New Roman" w:eastAsia="Times New Roman" w:hAnsi="Times New Roman"/>
        </w:rPr>
        <w:t xml:space="preserve">by which </w:t>
      </w:r>
      <w:r w:rsidR="007D0D5B" w:rsidRPr="0035762E">
        <w:rPr>
          <w:rFonts w:ascii="Times New Roman" w:eastAsia="Times New Roman" w:hAnsi="Times New Roman"/>
        </w:rPr>
        <w:t xml:space="preserve">the respondent obtained its default judgment </w:t>
      </w:r>
      <w:r w:rsidR="00C40C98" w:rsidRPr="0035762E">
        <w:rPr>
          <w:rFonts w:ascii="Times New Roman" w:eastAsia="Times New Roman" w:hAnsi="Times New Roman"/>
        </w:rPr>
        <w:t>r</w:t>
      </w:r>
      <w:r w:rsidR="007F4645" w:rsidRPr="0035762E">
        <w:rPr>
          <w:rFonts w:ascii="Times New Roman" w:eastAsia="Times New Roman" w:hAnsi="Times New Roman"/>
        </w:rPr>
        <w:t xml:space="preserve">equires further scrutiny. </w:t>
      </w:r>
    </w:p>
    <w:p w14:paraId="10624C7D" w14:textId="2E12DD4A" w:rsidR="007F4645" w:rsidRPr="0035762E" w:rsidRDefault="0035762E" w:rsidP="0035762E">
      <w:pPr>
        <w:widowControl w:val="0"/>
        <w:spacing w:before="120" w:line="360" w:lineRule="auto"/>
        <w:ind w:left="786" w:hanging="360"/>
        <w:outlineLvl w:val="0"/>
        <w:rPr>
          <w:rFonts w:ascii="Times New Roman" w:eastAsia="Times New Roman" w:hAnsi="Times New Roman"/>
          <w:vanish/>
        </w:rPr>
      </w:pPr>
      <w:r w:rsidRPr="007F4645">
        <w:rPr>
          <w:rFonts w:ascii="Times New Roman" w:eastAsia="Times New Roman" w:hAnsi="Times New Roman"/>
          <w:b w:val="0"/>
          <w:vanish/>
          <w:lang w:val="en-ZA"/>
        </w:rPr>
        <w:t>1.</w:t>
      </w:r>
      <w:r w:rsidRPr="007F4645">
        <w:rPr>
          <w:rFonts w:ascii="Times New Roman" w:eastAsia="Times New Roman" w:hAnsi="Times New Roman"/>
          <w:b w:val="0"/>
          <w:vanish/>
          <w:lang w:val="en-ZA"/>
        </w:rPr>
        <w:tab/>
      </w:r>
    </w:p>
    <w:p w14:paraId="44B8A6CF" w14:textId="3C6C6ADA" w:rsidR="007F4645" w:rsidRPr="0035762E" w:rsidRDefault="0035762E" w:rsidP="0035762E">
      <w:pPr>
        <w:widowControl w:val="0"/>
        <w:spacing w:before="120" w:line="360" w:lineRule="auto"/>
        <w:ind w:left="786" w:hanging="360"/>
        <w:outlineLvl w:val="0"/>
        <w:rPr>
          <w:rFonts w:ascii="Times New Roman" w:eastAsia="Times New Roman" w:hAnsi="Times New Roman"/>
          <w:vanish/>
        </w:rPr>
      </w:pPr>
      <w:r w:rsidRPr="007F4645">
        <w:rPr>
          <w:rFonts w:ascii="Times New Roman" w:eastAsia="Times New Roman" w:hAnsi="Times New Roman"/>
          <w:b w:val="0"/>
          <w:vanish/>
          <w:lang w:val="en-ZA"/>
        </w:rPr>
        <w:t>2.</w:t>
      </w:r>
      <w:r w:rsidRPr="007F4645">
        <w:rPr>
          <w:rFonts w:ascii="Times New Roman" w:eastAsia="Times New Roman" w:hAnsi="Times New Roman"/>
          <w:b w:val="0"/>
          <w:vanish/>
          <w:lang w:val="en-ZA"/>
        </w:rPr>
        <w:tab/>
      </w:r>
    </w:p>
    <w:p w14:paraId="1C4AC535" w14:textId="7D9AFB25" w:rsidR="007F4645" w:rsidRPr="0035762E" w:rsidRDefault="0035762E" w:rsidP="0035762E">
      <w:pPr>
        <w:widowControl w:val="0"/>
        <w:spacing w:before="120" w:line="360" w:lineRule="auto"/>
        <w:ind w:left="786" w:hanging="360"/>
        <w:outlineLvl w:val="0"/>
        <w:rPr>
          <w:rFonts w:ascii="Times New Roman" w:eastAsia="Times New Roman" w:hAnsi="Times New Roman"/>
          <w:vanish/>
        </w:rPr>
      </w:pPr>
      <w:r w:rsidRPr="007F4645">
        <w:rPr>
          <w:rFonts w:ascii="Times New Roman" w:eastAsia="Times New Roman" w:hAnsi="Times New Roman"/>
          <w:b w:val="0"/>
          <w:vanish/>
          <w:lang w:val="en-ZA"/>
        </w:rPr>
        <w:t>3.</w:t>
      </w:r>
      <w:r w:rsidRPr="007F4645">
        <w:rPr>
          <w:rFonts w:ascii="Times New Roman" w:eastAsia="Times New Roman" w:hAnsi="Times New Roman"/>
          <w:b w:val="0"/>
          <w:vanish/>
          <w:lang w:val="en-ZA"/>
        </w:rPr>
        <w:tab/>
      </w:r>
    </w:p>
    <w:p w14:paraId="4B553AE1" w14:textId="75586DC5" w:rsidR="0070323D" w:rsidRPr="00B85489" w:rsidRDefault="0035762E" w:rsidP="0035762E">
      <w:pPr>
        <w:widowControl w:val="0"/>
        <w:spacing w:before="240" w:line="360" w:lineRule="auto"/>
        <w:ind w:left="1423" w:hanging="714"/>
        <w:outlineLvl w:val="0"/>
        <w:rPr>
          <w:rFonts w:ascii="Times New Roman" w:hAnsi="Times New Roman"/>
          <w:b w:val="0"/>
          <w:bCs/>
        </w:rPr>
      </w:pPr>
      <w:r w:rsidRPr="00B85489">
        <w:rPr>
          <w:rFonts w:ascii="Times New Roman" w:hAnsi="Times New Roman"/>
          <w:b w:val="0"/>
          <w:bCs/>
          <w:sz w:val="22"/>
          <w:szCs w:val="22"/>
        </w:rPr>
        <w:t>3.1.</w:t>
      </w:r>
      <w:r w:rsidRPr="00B85489">
        <w:rPr>
          <w:rFonts w:ascii="Times New Roman" w:hAnsi="Times New Roman"/>
          <w:b w:val="0"/>
          <w:bCs/>
          <w:sz w:val="22"/>
          <w:szCs w:val="22"/>
        </w:rPr>
        <w:tab/>
      </w:r>
      <w:r w:rsidR="00B85489">
        <w:rPr>
          <w:rFonts w:ascii="Times New Roman" w:eastAsia="Times New Roman" w:hAnsi="Times New Roman"/>
          <w:b w:val="0"/>
          <w:lang w:val="en-ZA"/>
        </w:rPr>
        <w:t>The respondent issued its summons out of this court on 21 July 2020.</w:t>
      </w:r>
    </w:p>
    <w:p w14:paraId="46E7FD24" w14:textId="323D50FB"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3.2.</w:t>
      </w:r>
      <w:r w:rsidRPr="00B85489">
        <w:rPr>
          <w:rFonts w:ascii="Times New Roman" w:hAnsi="Times New Roman"/>
          <w:b w:val="0"/>
          <w:bCs/>
          <w:sz w:val="22"/>
          <w:szCs w:val="22"/>
        </w:rPr>
        <w:tab/>
      </w:r>
      <w:r w:rsidR="00B85489">
        <w:rPr>
          <w:rFonts w:ascii="Times New Roman" w:eastAsia="Times New Roman" w:hAnsi="Times New Roman"/>
          <w:b w:val="0"/>
          <w:lang w:val="en-ZA"/>
        </w:rPr>
        <w:t xml:space="preserve">The </w:t>
      </w:r>
      <w:r w:rsidR="004C7495">
        <w:rPr>
          <w:rFonts w:ascii="Times New Roman" w:eastAsia="Times New Roman" w:hAnsi="Times New Roman"/>
          <w:b w:val="0"/>
          <w:lang w:val="en-ZA"/>
        </w:rPr>
        <w:t>S</w:t>
      </w:r>
      <w:r w:rsidR="00B85489">
        <w:rPr>
          <w:rFonts w:ascii="Times New Roman" w:eastAsia="Times New Roman" w:hAnsi="Times New Roman"/>
          <w:b w:val="0"/>
          <w:lang w:val="en-ZA"/>
        </w:rPr>
        <w:t>heriff served the summons on the applicants on 12 August 2020.</w:t>
      </w:r>
    </w:p>
    <w:p w14:paraId="15797A54" w14:textId="1985849E"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3.3.</w:t>
      </w:r>
      <w:r w:rsidRPr="00B85489">
        <w:rPr>
          <w:rFonts w:ascii="Times New Roman" w:hAnsi="Times New Roman"/>
          <w:b w:val="0"/>
          <w:bCs/>
          <w:sz w:val="22"/>
          <w:szCs w:val="22"/>
        </w:rPr>
        <w:tab/>
      </w:r>
      <w:r w:rsidR="00B85489">
        <w:rPr>
          <w:rFonts w:ascii="Times New Roman" w:eastAsia="Times New Roman" w:hAnsi="Times New Roman"/>
          <w:b w:val="0"/>
          <w:lang w:val="en-ZA"/>
        </w:rPr>
        <w:t>The summons called upon the applicants to deliver their notices of intention to defend within 10 days of receiving the summons.</w:t>
      </w:r>
    </w:p>
    <w:p w14:paraId="13FF8F70" w14:textId="534502B4"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3.4.</w:t>
      </w:r>
      <w:r w:rsidRPr="00B85489">
        <w:rPr>
          <w:rFonts w:ascii="Times New Roman" w:hAnsi="Times New Roman"/>
          <w:b w:val="0"/>
          <w:bCs/>
          <w:sz w:val="22"/>
          <w:szCs w:val="22"/>
        </w:rPr>
        <w:tab/>
      </w:r>
      <w:r w:rsidR="00B85489">
        <w:rPr>
          <w:rFonts w:ascii="Times New Roman" w:eastAsia="Times New Roman" w:hAnsi="Times New Roman"/>
          <w:b w:val="0"/>
          <w:lang w:val="en-ZA"/>
        </w:rPr>
        <w:t xml:space="preserve">It is common cause that the applicants received the summons but did not deliver any notices of intention to defend. </w:t>
      </w:r>
    </w:p>
    <w:p w14:paraId="65A42B4D" w14:textId="07473EE8"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3.5.</w:t>
      </w:r>
      <w:r w:rsidRPr="00B85489">
        <w:rPr>
          <w:rFonts w:ascii="Times New Roman" w:hAnsi="Times New Roman"/>
          <w:b w:val="0"/>
          <w:bCs/>
          <w:sz w:val="22"/>
          <w:szCs w:val="22"/>
        </w:rPr>
        <w:tab/>
      </w:r>
      <w:r w:rsidR="00B85489">
        <w:rPr>
          <w:rFonts w:ascii="Times New Roman" w:eastAsia="Times New Roman" w:hAnsi="Times New Roman"/>
          <w:b w:val="0"/>
          <w:lang w:val="en-ZA"/>
        </w:rPr>
        <w:t xml:space="preserve">On 3 November 2020, the respondent applied to the </w:t>
      </w:r>
      <w:r w:rsidR="00FC1172">
        <w:rPr>
          <w:rFonts w:ascii="Times New Roman" w:eastAsia="Times New Roman" w:hAnsi="Times New Roman"/>
          <w:b w:val="0"/>
          <w:lang w:val="en-ZA"/>
        </w:rPr>
        <w:t>R</w:t>
      </w:r>
      <w:r w:rsidR="00B85489">
        <w:rPr>
          <w:rFonts w:ascii="Times New Roman" w:eastAsia="Times New Roman" w:hAnsi="Times New Roman"/>
          <w:b w:val="0"/>
          <w:lang w:val="en-ZA"/>
        </w:rPr>
        <w:t>egistrar of this court for default judgment against the applicants.</w:t>
      </w:r>
    </w:p>
    <w:p w14:paraId="2CBB7B50" w14:textId="09DD3BAE"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3.6.</w:t>
      </w:r>
      <w:r w:rsidRPr="00B85489">
        <w:rPr>
          <w:rFonts w:ascii="Times New Roman" w:hAnsi="Times New Roman"/>
          <w:b w:val="0"/>
          <w:bCs/>
          <w:sz w:val="22"/>
          <w:szCs w:val="22"/>
        </w:rPr>
        <w:tab/>
      </w:r>
      <w:r w:rsidR="00B85489">
        <w:rPr>
          <w:rFonts w:ascii="Times New Roman" w:eastAsia="Times New Roman" w:hAnsi="Times New Roman"/>
          <w:b w:val="0"/>
          <w:lang w:val="en-ZA"/>
        </w:rPr>
        <w:t xml:space="preserve">On 19 March 2021, the respondent filed a notice of </w:t>
      </w:r>
      <w:r w:rsidR="00AB34EC">
        <w:rPr>
          <w:rFonts w:ascii="Times New Roman" w:eastAsia="Times New Roman" w:hAnsi="Times New Roman"/>
          <w:b w:val="0"/>
          <w:lang w:val="en-ZA"/>
        </w:rPr>
        <w:t>set down</w:t>
      </w:r>
      <w:r w:rsidR="00B85489">
        <w:rPr>
          <w:rFonts w:ascii="Times New Roman" w:eastAsia="Times New Roman" w:hAnsi="Times New Roman"/>
          <w:b w:val="0"/>
          <w:lang w:val="en-ZA"/>
        </w:rPr>
        <w:t xml:space="preserve"> with the </w:t>
      </w:r>
      <w:r w:rsidR="0027728A">
        <w:rPr>
          <w:rFonts w:ascii="Times New Roman" w:eastAsia="Times New Roman" w:hAnsi="Times New Roman"/>
          <w:b w:val="0"/>
          <w:lang w:val="en-ZA"/>
        </w:rPr>
        <w:t>R</w:t>
      </w:r>
      <w:r w:rsidR="00B85489">
        <w:rPr>
          <w:rFonts w:ascii="Times New Roman" w:eastAsia="Times New Roman" w:hAnsi="Times New Roman"/>
          <w:b w:val="0"/>
          <w:lang w:val="en-ZA"/>
        </w:rPr>
        <w:t>egistrar.</w:t>
      </w:r>
      <w:r w:rsidR="00D14608">
        <w:rPr>
          <w:rFonts w:ascii="Times New Roman" w:eastAsia="Times New Roman" w:hAnsi="Times New Roman"/>
          <w:b w:val="0"/>
          <w:lang w:val="en-ZA"/>
        </w:rPr>
        <w:t xml:space="preserve"> </w:t>
      </w:r>
      <w:r w:rsidR="00B85489">
        <w:rPr>
          <w:rFonts w:ascii="Times New Roman" w:eastAsia="Times New Roman" w:hAnsi="Times New Roman"/>
          <w:b w:val="0"/>
          <w:lang w:val="en-ZA"/>
        </w:rPr>
        <w:t xml:space="preserve"> </w:t>
      </w:r>
    </w:p>
    <w:p w14:paraId="2A8758AD" w14:textId="2EFBB861" w:rsidR="00B85489" w:rsidRPr="00B85489" w:rsidRDefault="0035762E" w:rsidP="0035762E">
      <w:pPr>
        <w:widowControl w:val="0"/>
        <w:spacing w:before="240" w:line="360" w:lineRule="auto"/>
        <w:ind w:left="1425" w:hanging="716"/>
        <w:outlineLvl w:val="0"/>
        <w:rPr>
          <w:rFonts w:ascii="Times New Roman" w:hAnsi="Times New Roman"/>
          <w:b w:val="0"/>
          <w:bCs/>
        </w:rPr>
      </w:pPr>
      <w:r w:rsidRPr="00B85489">
        <w:rPr>
          <w:rFonts w:ascii="Times New Roman" w:hAnsi="Times New Roman"/>
          <w:b w:val="0"/>
          <w:bCs/>
          <w:sz w:val="22"/>
          <w:szCs w:val="22"/>
        </w:rPr>
        <w:t>3.7.</w:t>
      </w:r>
      <w:r w:rsidRPr="00B85489">
        <w:rPr>
          <w:rFonts w:ascii="Times New Roman" w:hAnsi="Times New Roman"/>
          <w:b w:val="0"/>
          <w:bCs/>
          <w:sz w:val="22"/>
          <w:szCs w:val="22"/>
        </w:rPr>
        <w:tab/>
      </w:r>
      <w:r w:rsidR="00B85489">
        <w:rPr>
          <w:rFonts w:ascii="Times New Roman" w:eastAsia="Times New Roman" w:hAnsi="Times New Roman"/>
          <w:b w:val="0"/>
          <w:lang w:val="en-ZA"/>
        </w:rPr>
        <w:t xml:space="preserve">Default </w:t>
      </w:r>
      <w:r w:rsidR="00AB34EC">
        <w:rPr>
          <w:rFonts w:ascii="Times New Roman" w:eastAsia="Times New Roman" w:hAnsi="Times New Roman"/>
          <w:b w:val="0"/>
          <w:lang w:val="en-ZA"/>
        </w:rPr>
        <w:t>judgment</w:t>
      </w:r>
      <w:r w:rsidR="00B85489">
        <w:rPr>
          <w:rFonts w:ascii="Times New Roman" w:eastAsia="Times New Roman" w:hAnsi="Times New Roman"/>
          <w:b w:val="0"/>
          <w:lang w:val="en-ZA"/>
        </w:rPr>
        <w:t xml:space="preserve"> was granted against the applicants on 1 April 2021.</w:t>
      </w:r>
    </w:p>
    <w:p w14:paraId="681BA3F1" w14:textId="312D394B" w:rsidR="00B85489" w:rsidRPr="0035762E" w:rsidRDefault="0035762E" w:rsidP="0035762E">
      <w:pPr>
        <w:tabs>
          <w:tab w:val="right" w:leader="dot" w:pos="8647"/>
        </w:tabs>
        <w:spacing w:before="240" w:line="360" w:lineRule="auto"/>
        <w:ind w:left="720" w:hanging="720"/>
        <w:outlineLvl w:val="0"/>
        <w:rPr>
          <w:rFonts w:ascii="Times New Roman" w:hAnsi="Times New Roman"/>
          <w:bCs/>
        </w:rPr>
      </w:pPr>
      <w:r w:rsidRPr="00154FC9">
        <w:rPr>
          <w:rFonts w:ascii="Times New Roman" w:eastAsiaTheme="minorHAnsi" w:hAnsi="Times New Roman" w:cstheme="minorBidi"/>
          <w:b w:val="0"/>
          <w:lang w:val="en-ZA"/>
        </w:rPr>
        <w:lastRenderedPageBreak/>
        <w:t>6.</w:t>
      </w:r>
      <w:r w:rsidRPr="00154FC9">
        <w:rPr>
          <w:rFonts w:ascii="Times New Roman" w:eastAsiaTheme="minorHAnsi" w:hAnsi="Times New Roman" w:cstheme="minorBidi"/>
          <w:b w:val="0"/>
          <w:lang w:val="en-ZA"/>
        </w:rPr>
        <w:tab/>
      </w:r>
      <w:r w:rsidR="00B85489" w:rsidRPr="0035762E">
        <w:rPr>
          <w:rFonts w:ascii="Times New Roman" w:hAnsi="Times New Roman"/>
        </w:rPr>
        <w:t>It is th</w:t>
      </w:r>
      <w:r w:rsidR="008C2F4D" w:rsidRPr="0035762E">
        <w:rPr>
          <w:rFonts w:ascii="Times New Roman" w:hAnsi="Times New Roman"/>
        </w:rPr>
        <w:t xml:space="preserve">is </w:t>
      </w:r>
      <w:r w:rsidR="00B85489" w:rsidRPr="0035762E">
        <w:rPr>
          <w:rFonts w:ascii="Times New Roman" w:hAnsi="Times New Roman"/>
        </w:rPr>
        <w:t>judgment of 1 April 2021 that the applicants seek to have rescinded in terms of rule 42(1)(</w:t>
      </w:r>
      <w:r w:rsidR="00B85489" w:rsidRPr="0035762E">
        <w:rPr>
          <w:rFonts w:ascii="Times New Roman" w:hAnsi="Times New Roman"/>
          <w:i/>
          <w:iCs/>
        </w:rPr>
        <w:t>a</w:t>
      </w:r>
      <w:r w:rsidR="00B85489" w:rsidRPr="0035762E">
        <w:rPr>
          <w:rFonts w:ascii="Times New Roman" w:hAnsi="Times New Roman"/>
        </w:rPr>
        <w:t xml:space="preserve">). </w:t>
      </w:r>
    </w:p>
    <w:p w14:paraId="5F52EB79" w14:textId="5A9A2AEF" w:rsidR="00981E26" w:rsidRPr="0035762E" w:rsidRDefault="0035762E" w:rsidP="0035762E">
      <w:pPr>
        <w:tabs>
          <w:tab w:val="right" w:leader="dot" w:pos="8647"/>
        </w:tabs>
        <w:spacing w:before="240" w:line="360" w:lineRule="auto"/>
        <w:ind w:left="720" w:hanging="720"/>
        <w:outlineLvl w:val="0"/>
        <w:rPr>
          <w:rFonts w:ascii="Times New Roman" w:hAnsi="Times New Roman"/>
          <w:bCs/>
        </w:rPr>
      </w:pPr>
      <w:r w:rsidRPr="00981E26">
        <w:rPr>
          <w:rFonts w:ascii="Times New Roman" w:eastAsiaTheme="minorHAnsi" w:hAnsi="Times New Roman" w:cstheme="minorBidi"/>
          <w:b w:val="0"/>
          <w:lang w:val="en-ZA"/>
        </w:rPr>
        <w:t>7.</w:t>
      </w:r>
      <w:r w:rsidRPr="00981E26">
        <w:rPr>
          <w:rFonts w:ascii="Times New Roman" w:eastAsiaTheme="minorHAnsi" w:hAnsi="Times New Roman" w:cstheme="minorBidi"/>
          <w:b w:val="0"/>
          <w:lang w:val="en-ZA"/>
        </w:rPr>
        <w:tab/>
      </w:r>
      <w:r w:rsidR="00B85489" w:rsidRPr="0035762E">
        <w:rPr>
          <w:rFonts w:ascii="Times New Roman" w:hAnsi="Times New Roman"/>
        </w:rPr>
        <w:t xml:space="preserve">In their founding affidavit, the applicants explained why it is that they did not enter an appearance to defend despite being served with </w:t>
      </w:r>
      <w:r w:rsidR="00B71784" w:rsidRPr="0035762E">
        <w:rPr>
          <w:rFonts w:ascii="Times New Roman" w:hAnsi="Times New Roman"/>
        </w:rPr>
        <w:t xml:space="preserve">the </w:t>
      </w:r>
      <w:r w:rsidR="00B85489" w:rsidRPr="0035762E">
        <w:rPr>
          <w:rFonts w:ascii="Times New Roman" w:hAnsi="Times New Roman"/>
        </w:rPr>
        <w:t>summons.</w:t>
      </w:r>
      <w:r w:rsidR="00C06D37" w:rsidRPr="0035762E">
        <w:rPr>
          <w:rFonts w:ascii="Times New Roman" w:hAnsi="Times New Roman"/>
        </w:rPr>
        <w:t xml:space="preserve"> They also provide</w:t>
      </w:r>
      <w:r w:rsidR="00390C8A" w:rsidRPr="0035762E">
        <w:rPr>
          <w:rFonts w:ascii="Times New Roman" w:hAnsi="Times New Roman"/>
        </w:rPr>
        <w:t>d</w:t>
      </w:r>
      <w:r w:rsidR="00C06D37" w:rsidRPr="0035762E">
        <w:rPr>
          <w:rFonts w:ascii="Times New Roman" w:hAnsi="Times New Roman"/>
        </w:rPr>
        <w:t xml:space="preserve"> the basis for what they claim </w:t>
      </w:r>
      <w:r w:rsidR="00C40C98" w:rsidRPr="0035762E">
        <w:rPr>
          <w:rFonts w:ascii="Times New Roman" w:hAnsi="Times New Roman"/>
        </w:rPr>
        <w:t xml:space="preserve">is a </w:t>
      </w:r>
      <w:r w:rsidR="00C06D37" w:rsidRPr="0035762E">
        <w:rPr>
          <w:rFonts w:ascii="Times New Roman" w:hAnsi="Times New Roman"/>
          <w:i/>
          <w:iCs/>
        </w:rPr>
        <w:t>bona fid</w:t>
      </w:r>
      <w:r w:rsidR="00CF0B65" w:rsidRPr="0035762E">
        <w:rPr>
          <w:rFonts w:ascii="Times New Roman" w:hAnsi="Times New Roman"/>
          <w:i/>
          <w:iCs/>
        </w:rPr>
        <w:t>e</w:t>
      </w:r>
      <w:r w:rsidR="00C06D37" w:rsidRPr="0035762E">
        <w:rPr>
          <w:rFonts w:ascii="Times New Roman" w:hAnsi="Times New Roman"/>
        </w:rPr>
        <w:t xml:space="preserve"> defence </w:t>
      </w:r>
      <w:r w:rsidR="00B912A5" w:rsidRPr="0035762E">
        <w:rPr>
          <w:rFonts w:ascii="Times New Roman" w:hAnsi="Times New Roman"/>
        </w:rPr>
        <w:t xml:space="preserve">to the respondent’s claim. </w:t>
      </w:r>
      <w:r w:rsidR="00C06D37" w:rsidRPr="0035762E">
        <w:rPr>
          <w:rFonts w:ascii="Times New Roman" w:hAnsi="Times New Roman"/>
        </w:rPr>
        <w:t xml:space="preserve">The respondent, for its part, denies </w:t>
      </w:r>
      <w:r w:rsidR="002E1150" w:rsidRPr="0035762E">
        <w:rPr>
          <w:rFonts w:ascii="Times New Roman" w:hAnsi="Times New Roman"/>
        </w:rPr>
        <w:t xml:space="preserve">the adequacy of </w:t>
      </w:r>
      <w:r w:rsidR="00C06D37" w:rsidRPr="0035762E">
        <w:rPr>
          <w:rFonts w:ascii="Times New Roman" w:hAnsi="Times New Roman"/>
        </w:rPr>
        <w:t>the applicants</w:t>
      </w:r>
      <w:r w:rsidR="002E1150" w:rsidRPr="0035762E">
        <w:rPr>
          <w:rFonts w:ascii="Times New Roman" w:hAnsi="Times New Roman"/>
        </w:rPr>
        <w:t>’</w:t>
      </w:r>
      <w:r w:rsidR="00C06D37" w:rsidRPr="0035762E">
        <w:rPr>
          <w:rFonts w:ascii="Times New Roman" w:hAnsi="Times New Roman"/>
        </w:rPr>
        <w:t xml:space="preserve"> explanation for not defending the action</w:t>
      </w:r>
      <w:r w:rsidR="005F2BFB" w:rsidRPr="0035762E">
        <w:rPr>
          <w:rFonts w:ascii="Times New Roman" w:hAnsi="Times New Roman"/>
        </w:rPr>
        <w:t xml:space="preserve">. It also denies </w:t>
      </w:r>
      <w:r w:rsidR="00C06D37" w:rsidRPr="0035762E">
        <w:rPr>
          <w:rFonts w:ascii="Times New Roman" w:hAnsi="Times New Roman"/>
        </w:rPr>
        <w:t>that the</w:t>
      </w:r>
      <w:r w:rsidR="00380B7C" w:rsidRPr="0035762E">
        <w:rPr>
          <w:rFonts w:ascii="Times New Roman" w:hAnsi="Times New Roman"/>
        </w:rPr>
        <w:t xml:space="preserve">y have a </w:t>
      </w:r>
      <w:r w:rsidR="00380B7C" w:rsidRPr="0035762E">
        <w:rPr>
          <w:rFonts w:ascii="Times New Roman" w:hAnsi="Times New Roman"/>
          <w:i/>
          <w:iCs/>
        </w:rPr>
        <w:t>bona fide</w:t>
      </w:r>
      <w:r w:rsidR="00380B7C" w:rsidRPr="0035762E">
        <w:rPr>
          <w:rFonts w:ascii="Times New Roman" w:hAnsi="Times New Roman"/>
        </w:rPr>
        <w:t xml:space="preserve"> </w:t>
      </w:r>
      <w:r w:rsidR="00C06D37" w:rsidRPr="0035762E">
        <w:rPr>
          <w:rFonts w:ascii="Times New Roman" w:hAnsi="Times New Roman"/>
        </w:rPr>
        <w:t>defence</w:t>
      </w:r>
      <w:r w:rsidR="00380B7C" w:rsidRPr="0035762E">
        <w:rPr>
          <w:rFonts w:ascii="Times New Roman" w:hAnsi="Times New Roman"/>
        </w:rPr>
        <w:t xml:space="preserve">. </w:t>
      </w:r>
      <w:r w:rsidR="00C06D37" w:rsidRPr="0035762E">
        <w:rPr>
          <w:rFonts w:ascii="Times New Roman" w:hAnsi="Times New Roman"/>
        </w:rPr>
        <w:t xml:space="preserve"> </w:t>
      </w:r>
    </w:p>
    <w:p w14:paraId="0879B39D" w14:textId="0689E031" w:rsidR="0005468E" w:rsidRPr="0035762E" w:rsidRDefault="0035762E" w:rsidP="0035762E">
      <w:pPr>
        <w:tabs>
          <w:tab w:val="right" w:leader="dot" w:pos="8647"/>
        </w:tabs>
        <w:spacing w:before="240" w:line="360" w:lineRule="auto"/>
        <w:ind w:left="720" w:hanging="720"/>
        <w:outlineLvl w:val="0"/>
        <w:rPr>
          <w:rFonts w:ascii="Times New Roman" w:hAnsi="Times New Roman"/>
          <w:bCs/>
        </w:rPr>
      </w:pPr>
      <w:r w:rsidRPr="0005468E">
        <w:rPr>
          <w:rFonts w:ascii="Times New Roman" w:eastAsiaTheme="minorHAnsi" w:hAnsi="Times New Roman" w:cstheme="minorBidi"/>
          <w:b w:val="0"/>
          <w:lang w:val="en-ZA"/>
        </w:rPr>
        <w:t>8.</w:t>
      </w:r>
      <w:r w:rsidRPr="0005468E">
        <w:rPr>
          <w:rFonts w:ascii="Times New Roman" w:eastAsiaTheme="minorHAnsi" w:hAnsi="Times New Roman" w:cstheme="minorBidi"/>
          <w:b w:val="0"/>
          <w:lang w:val="en-ZA"/>
        </w:rPr>
        <w:tab/>
      </w:r>
      <w:r w:rsidR="0005468E" w:rsidRPr="0035762E">
        <w:rPr>
          <w:rFonts w:ascii="Times New Roman" w:hAnsi="Times New Roman"/>
        </w:rPr>
        <w:t>I was urged by the applicants</w:t>
      </w:r>
      <w:r w:rsidR="00CF7832" w:rsidRPr="0035762E">
        <w:rPr>
          <w:rFonts w:ascii="Times New Roman" w:hAnsi="Times New Roman"/>
        </w:rPr>
        <w:t>’</w:t>
      </w:r>
      <w:r w:rsidR="0005468E" w:rsidRPr="0035762E">
        <w:rPr>
          <w:rFonts w:ascii="Times New Roman" w:hAnsi="Times New Roman"/>
        </w:rPr>
        <w:t xml:space="preserve"> counsel, </w:t>
      </w:r>
      <w:r w:rsidR="00CF7832" w:rsidRPr="0035762E">
        <w:rPr>
          <w:rFonts w:ascii="Times New Roman" w:hAnsi="Times New Roman"/>
          <w:i/>
          <w:iCs/>
        </w:rPr>
        <w:t>Mr</w:t>
      </w:r>
      <w:r w:rsidR="00CF7832" w:rsidRPr="0035762E">
        <w:rPr>
          <w:rFonts w:ascii="Times New Roman" w:hAnsi="Times New Roman"/>
        </w:rPr>
        <w:t xml:space="preserve"> </w:t>
      </w:r>
      <w:r w:rsidR="00CF7832" w:rsidRPr="0035762E">
        <w:rPr>
          <w:rFonts w:ascii="Times New Roman" w:hAnsi="Times New Roman"/>
          <w:i/>
          <w:iCs/>
        </w:rPr>
        <w:t>Richard</w:t>
      </w:r>
      <w:r w:rsidR="00CF7832" w:rsidRPr="0035762E">
        <w:rPr>
          <w:rFonts w:ascii="Times New Roman" w:hAnsi="Times New Roman"/>
        </w:rPr>
        <w:t xml:space="preserve">, </w:t>
      </w:r>
      <w:r w:rsidR="0005468E" w:rsidRPr="0035762E">
        <w:rPr>
          <w:rFonts w:ascii="Times New Roman" w:hAnsi="Times New Roman"/>
        </w:rPr>
        <w:t xml:space="preserve">to find that a procedural irregularity had occurred which, so he contended, rendered it unnecessary for the applicants to show </w:t>
      </w:r>
      <w:r w:rsidR="00030985" w:rsidRPr="0035762E">
        <w:rPr>
          <w:rFonts w:ascii="Times New Roman" w:hAnsi="Times New Roman"/>
        </w:rPr>
        <w:t xml:space="preserve">good </w:t>
      </w:r>
      <w:r w:rsidR="0005468E" w:rsidRPr="0035762E">
        <w:rPr>
          <w:rFonts w:ascii="Times New Roman" w:hAnsi="Times New Roman"/>
        </w:rPr>
        <w:t>cause</w:t>
      </w:r>
      <w:r w:rsidR="00030985" w:rsidRPr="0035762E">
        <w:rPr>
          <w:rFonts w:ascii="Times New Roman" w:hAnsi="Times New Roman"/>
        </w:rPr>
        <w:t xml:space="preserve"> for </w:t>
      </w:r>
      <w:r w:rsidR="005C1CAE" w:rsidRPr="0035762E">
        <w:rPr>
          <w:rFonts w:ascii="Times New Roman" w:hAnsi="Times New Roman"/>
        </w:rPr>
        <w:t xml:space="preserve">a </w:t>
      </w:r>
      <w:r w:rsidR="00030985" w:rsidRPr="0035762E">
        <w:rPr>
          <w:rFonts w:ascii="Times New Roman" w:hAnsi="Times New Roman"/>
        </w:rPr>
        <w:t>re</w:t>
      </w:r>
      <w:r w:rsidR="005C1CAE" w:rsidRPr="0035762E">
        <w:rPr>
          <w:rFonts w:ascii="Times New Roman" w:hAnsi="Times New Roman"/>
        </w:rPr>
        <w:t>s</w:t>
      </w:r>
      <w:r w:rsidR="00030985" w:rsidRPr="0035762E">
        <w:rPr>
          <w:rFonts w:ascii="Times New Roman" w:hAnsi="Times New Roman"/>
        </w:rPr>
        <w:t>cission</w:t>
      </w:r>
      <w:r w:rsidR="0005468E" w:rsidRPr="0035762E">
        <w:rPr>
          <w:rFonts w:ascii="Times New Roman" w:hAnsi="Times New Roman"/>
        </w:rPr>
        <w:t xml:space="preserve">. </w:t>
      </w:r>
      <w:r w:rsidR="000952B0" w:rsidRPr="0035762E">
        <w:rPr>
          <w:rFonts w:ascii="Times New Roman" w:hAnsi="Times New Roman"/>
        </w:rPr>
        <w:t xml:space="preserve">The </w:t>
      </w:r>
      <w:r w:rsidR="00423393" w:rsidRPr="0035762E">
        <w:rPr>
          <w:rFonts w:ascii="Times New Roman" w:hAnsi="Times New Roman"/>
        </w:rPr>
        <w:t xml:space="preserve">existence of a </w:t>
      </w:r>
      <w:r w:rsidR="000952B0" w:rsidRPr="0035762E">
        <w:rPr>
          <w:rFonts w:ascii="Times New Roman" w:hAnsi="Times New Roman"/>
        </w:rPr>
        <w:t xml:space="preserve">procedural irregularity, so his argument went, was </w:t>
      </w:r>
      <w:r w:rsidR="00F9420D" w:rsidRPr="0035762E">
        <w:rPr>
          <w:rFonts w:ascii="Times New Roman" w:hAnsi="Times New Roman"/>
        </w:rPr>
        <w:t xml:space="preserve">sufficient </w:t>
      </w:r>
      <w:r w:rsidR="000952B0" w:rsidRPr="0035762E">
        <w:rPr>
          <w:rFonts w:ascii="Times New Roman" w:hAnsi="Times New Roman"/>
        </w:rPr>
        <w:t xml:space="preserve">to justify rescission. </w:t>
      </w:r>
      <w:r w:rsidR="00C60ABC" w:rsidRPr="0035762E">
        <w:rPr>
          <w:rFonts w:ascii="Times New Roman" w:hAnsi="Times New Roman"/>
        </w:rPr>
        <w:t>His argu</w:t>
      </w:r>
      <w:r w:rsidR="00F9420D" w:rsidRPr="0035762E">
        <w:rPr>
          <w:rFonts w:ascii="Times New Roman" w:hAnsi="Times New Roman"/>
        </w:rPr>
        <w:t xml:space="preserve">ed </w:t>
      </w:r>
      <w:r w:rsidR="00C60ABC" w:rsidRPr="0035762E">
        <w:rPr>
          <w:rFonts w:ascii="Times New Roman" w:hAnsi="Times New Roman"/>
        </w:rPr>
        <w:t xml:space="preserve">that if </w:t>
      </w:r>
      <w:r w:rsidR="0005468E" w:rsidRPr="0035762E">
        <w:rPr>
          <w:rFonts w:ascii="Times New Roman" w:hAnsi="Times New Roman"/>
        </w:rPr>
        <w:t>I</w:t>
      </w:r>
      <w:r w:rsidR="00F9420D" w:rsidRPr="0035762E">
        <w:rPr>
          <w:rFonts w:ascii="Times New Roman" w:hAnsi="Times New Roman"/>
        </w:rPr>
        <w:t xml:space="preserve"> am inclined to</w:t>
      </w:r>
      <w:r w:rsidR="0005468E" w:rsidRPr="0035762E">
        <w:rPr>
          <w:rFonts w:ascii="Times New Roman" w:hAnsi="Times New Roman"/>
        </w:rPr>
        <w:t xml:space="preserve"> find that there was indeed an irregularity in the process followed by the respondent, </w:t>
      </w:r>
      <w:r w:rsidR="0047733E" w:rsidRPr="0035762E">
        <w:rPr>
          <w:rFonts w:ascii="Times New Roman" w:hAnsi="Times New Roman"/>
        </w:rPr>
        <w:t xml:space="preserve">the applicants </w:t>
      </w:r>
      <w:r w:rsidR="0005468E" w:rsidRPr="0035762E">
        <w:rPr>
          <w:rFonts w:ascii="Times New Roman" w:hAnsi="Times New Roman"/>
        </w:rPr>
        <w:t xml:space="preserve">need not establish that they have a reasonable explanation for not defending the action nor do they need to demonstrate that they </w:t>
      </w:r>
      <w:r w:rsidR="00373AAA" w:rsidRPr="0035762E">
        <w:rPr>
          <w:rFonts w:ascii="Times New Roman" w:hAnsi="Times New Roman"/>
        </w:rPr>
        <w:t xml:space="preserve">have a </w:t>
      </w:r>
      <w:r w:rsidR="0005468E" w:rsidRPr="0035762E">
        <w:rPr>
          <w:rFonts w:ascii="Times New Roman" w:hAnsi="Times New Roman"/>
          <w:i/>
          <w:iCs/>
        </w:rPr>
        <w:t>bona fide</w:t>
      </w:r>
      <w:r w:rsidR="0005468E" w:rsidRPr="0035762E">
        <w:rPr>
          <w:rFonts w:ascii="Times New Roman" w:hAnsi="Times New Roman"/>
        </w:rPr>
        <w:t xml:space="preserve"> defence</w:t>
      </w:r>
      <w:r w:rsidR="004024B8" w:rsidRPr="0035762E">
        <w:rPr>
          <w:rFonts w:ascii="Times New Roman" w:hAnsi="Times New Roman"/>
        </w:rPr>
        <w:t xml:space="preserve"> to the respondents</w:t>
      </w:r>
      <w:r w:rsidR="00815A0C" w:rsidRPr="0035762E">
        <w:rPr>
          <w:rFonts w:ascii="Times New Roman" w:hAnsi="Times New Roman"/>
        </w:rPr>
        <w:t>’ claim</w:t>
      </w:r>
      <w:r w:rsidR="00373AAA" w:rsidRPr="0035762E">
        <w:rPr>
          <w:rFonts w:ascii="Times New Roman" w:hAnsi="Times New Roman"/>
        </w:rPr>
        <w:t>.</w:t>
      </w:r>
    </w:p>
    <w:p w14:paraId="7E563908" w14:textId="4CE31333" w:rsidR="0005468E" w:rsidRPr="0035762E" w:rsidRDefault="0035762E" w:rsidP="0035762E">
      <w:pPr>
        <w:tabs>
          <w:tab w:val="right" w:leader="dot" w:pos="8647"/>
        </w:tabs>
        <w:spacing w:before="240" w:line="360" w:lineRule="auto"/>
        <w:ind w:left="720" w:hanging="720"/>
        <w:outlineLvl w:val="0"/>
        <w:rPr>
          <w:rFonts w:ascii="Times New Roman" w:hAnsi="Times New Roman"/>
          <w:bCs/>
        </w:rPr>
      </w:pPr>
      <w:r w:rsidRPr="00940F66">
        <w:rPr>
          <w:rFonts w:ascii="Times New Roman" w:eastAsiaTheme="minorHAnsi" w:hAnsi="Times New Roman" w:cstheme="minorBidi"/>
          <w:b w:val="0"/>
          <w:lang w:val="en-ZA"/>
        </w:rPr>
        <w:t>9.</w:t>
      </w:r>
      <w:r w:rsidRPr="00940F66">
        <w:rPr>
          <w:rFonts w:ascii="Times New Roman" w:eastAsiaTheme="minorHAnsi" w:hAnsi="Times New Roman" w:cstheme="minorBidi"/>
          <w:b w:val="0"/>
          <w:lang w:val="en-ZA"/>
        </w:rPr>
        <w:tab/>
      </w:r>
      <w:r w:rsidR="0005468E" w:rsidRPr="0035762E">
        <w:rPr>
          <w:rFonts w:ascii="Times New Roman" w:hAnsi="Times New Roman"/>
        </w:rPr>
        <w:t>In support of his argument</w:t>
      </w:r>
      <w:r w:rsidR="005F2B90" w:rsidRPr="0035762E">
        <w:rPr>
          <w:rFonts w:ascii="Times New Roman" w:hAnsi="Times New Roman"/>
        </w:rPr>
        <w:t xml:space="preserve"> that a procedural irregularity had occurred</w:t>
      </w:r>
      <w:r w:rsidR="0005468E" w:rsidRPr="0035762E">
        <w:rPr>
          <w:rFonts w:ascii="Times New Roman" w:hAnsi="Times New Roman"/>
        </w:rPr>
        <w:t xml:space="preserve">, </w:t>
      </w:r>
      <w:r w:rsidR="0005468E" w:rsidRPr="0035762E">
        <w:rPr>
          <w:rFonts w:ascii="Times New Roman" w:hAnsi="Times New Roman"/>
          <w:i/>
          <w:iCs/>
        </w:rPr>
        <w:t>Mr Richard</w:t>
      </w:r>
      <w:r w:rsidR="0005468E" w:rsidRPr="0035762E">
        <w:rPr>
          <w:rFonts w:ascii="Times New Roman" w:hAnsi="Times New Roman"/>
        </w:rPr>
        <w:t xml:space="preserve"> referred me to the practice directives in chapter 9 of this </w:t>
      </w:r>
      <w:r w:rsidR="0021729E" w:rsidRPr="0035762E">
        <w:rPr>
          <w:rFonts w:ascii="Times New Roman" w:hAnsi="Times New Roman"/>
        </w:rPr>
        <w:t>court’s</w:t>
      </w:r>
      <w:r w:rsidR="0005468E" w:rsidRPr="0035762E">
        <w:rPr>
          <w:rFonts w:ascii="Times New Roman" w:hAnsi="Times New Roman"/>
        </w:rPr>
        <w:t xml:space="preserve"> </w:t>
      </w:r>
      <w:r w:rsidR="00730476" w:rsidRPr="0035762E">
        <w:rPr>
          <w:rFonts w:ascii="Times New Roman" w:hAnsi="Times New Roman"/>
        </w:rPr>
        <w:t>P</w:t>
      </w:r>
      <w:r w:rsidR="0005468E" w:rsidRPr="0035762E">
        <w:rPr>
          <w:rFonts w:ascii="Times New Roman" w:hAnsi="Times New Roman"/>
        </w:rPr>
        <w:t xml:space="preserve">ractice </w:t>
      </w:r>
      <w:r w:rsidR="00730476" w:rsidRPr="0035762E">
        <w:rPr>
          <w:rFonts w:ascii="Times New Roman" w:hAnsi="Times New Roman"/>
        </w:rPr>
        <w:t>M</w:t>
      </w:r>
      <w:r w:rsidR="0005468E" w:rsidRPr="0035762E">
        <w:rPr>
          <w:rFonts w:ascii="Times New Roman" w:hAnsi="Times New Roman"/>
        </w:rPr>
        <w:t>anual</w:t>
      </w:r>
      <w:r w:rsidR="00745118" w:rsidRPr="0035762E">
        <w:rPr>
          <w:rFonts w:ascii="Times New Roman" w:hAnsi="Times New Roman"/>
        </w:rPr>
        <w:t>, i</w:t>
      </w:r>
      <w:r w:rsidR="0005468E" w:rsidRPr="0035762E">
        <w:rPr>
          <w:rFonts w:ascii="Times New Roman" w:hAnsi="Times New Roman"/>
        </w:rPr>
        <w:t>n particular</w:t>
      </w:r>
      <w:r w:rsidR="00745118" w:rsidRPr="0035762E">
        <w:rPr>
          <w:rFonts w:ascii="Times New Roman" w:hAnsi="Times New Roman"/>
        </w:rPr>
        <w:t xml:space="preserve"> p</w:t>
      </w:r>
      <w:r w:rsidR="00800F9B" w:rsidRPr="0035762E">
        <w:rPr>
          <w:rFonts w:ascii="Times New Roman" w:hAnsi="Times New Roman"/>
        </w:rPr>
        <w:t xml:space="preserve">ractice </w:t>
      </w:r>
      <w:r w:rsidR="00745118" w:rsidRPr="0035762E">
        <w:rPr>
          <w:rFonts w:ascii="Times New Roman" w:hAnsi="Times New Roman"/>
        </w:rPr>
        <w:t>d</w:t>
      </w:r>
      <w:r w:rsidR="00866451" w:rsidRPr="0035762E">
        <w:rPr>
          <w:rFonts w:ascii="Times New Roman" w:hAnsi="Times New Roman"/>
        </w:rPr>
        <w:t xml:space="preserve">irective </w:t>
      </w:r>
      <w:r w:rsidR="0005468E" w:rsidRPr="0035762E">
        <w:rPr>
          <w:rFonts w:ascii="Times New Roman" w:hAnsi="Times New Roman"/>
        </w:rPr>
        <w:t>9.20</w:t>
      </w:r>
      <w:r w:rsidR="008678E0" w:rsidRPr="0035762E">
        <w:rPr>
          <w:rFonts w:ascii="Times New Roman" w:hAnsi="Times New Roman"/>
        </w:rPr>
        <w:t xml:space="preserve"> which is</w:t>
      </w:r>
      <w:r w:rsidR="0005468E" w:rsidRPr="0035762E">
        <w:rPr>
          <w:rFonts w:ascii="Times New Roman" w:hAnsi="Times New Roman"/>
        </w:rPr>
        <w:t xml:space="preserve"> entitled </w:t>
      </w:r>
      <w:r w:rsidR="00866451" w:rsidRPr="0035762E">
        <w:rPr>
          <w:rFonts w:ascii="Times New Roman" w:hAnsi="Times New Roman"/>
        </w:rPr>
        <w:t>“</w:t>
      </w:r>
      <w:r w:rsidR="0005468E" w:rsidRPr="0035762E">
        <w:rPr>
          <w:rFonts w:ascii="Times New Roman" w:hAnsi="Times New Roman"/>
        </w:rPr>
        <w:t xml:space="preserve">stale service”. </w:t>
      </w:r>
    </w:p>
    <w:p w14:paraId="1A68D8A9" w14:textId="68F34983" w:rsidR="0005468E" w:rsidRPr="0035762E" w:rsidRDefault="0035762E" w:rsidP="0035762E">
      <w:pPr>
        <w:tabs>
          <w:tab w:val="right" w:leader="dot" w:pos="8647"/>
        </w:tabs>
        <w:spacing w:before="240" w:line="360" w:lineRule="auto"/>
        <w:ind w:left="720" w:hanging="720"/>
        <w:outlineLvl w:val="0"/>
        <w:rPr>
          <w:rFonts w:ascii="Times New Roman" w:hAnsi="Times New Roman"/>
          <w:bCs/>
        </w:rPr>
      </w:pPr>
      <w:r w:rsidRPr="006970B7">
        <w:rPr>
          <w:rFonts w:ascii="Times New Roman" w:eastAsiaTheme="minorHAnsi" w:hAnsi="Times New Roman" w:cstheme="minorBidi"/>
          <w:b w:val="0"/>
          <w:lang w:val="en-ZA"/>
        </w:rPr>
        <w:t>10.</w:t>
      </w:r>
      <w:r w:rsidRPr="006970B7">
        <w:rPr>
          <w:rFonts w:ascii="Times New Roman" w:eastAsiaTheme="minorHAnsi" w:hAnsi="Times New Roman" w:cstheme="minorBidi"/>
          <w:b w:val="0"/>
          <w:lang w:val="en-ZA"/>
        </w:rPr>
        <w:tab/>
      </w:r>
      <w:r w:rsidR="00584195" w:rsidRPr="0035762E">
        <w:rPr>
          <w:rFonts w:ascii="Times New Roman" w:hAnsi="Times New Roman"/>
        </w:rPr>
        <w:t xml:space="preserve">Practice directive </w:t>
      </w:r>
      <w:r w:rsidR="00E91106" w:rsidRPr="0035762E">
        <w:rPr>
          <w:rFonts w:ascii="Times New Roman" w:hAnsi="Times New Roman"/>
        </w:rPr>
        <w:t>9.20</w:t>
      </w:r>
      <w:r w:rsidR="003C7254" w:rsidRPr="0035762E">
        <w:rPr>
          <w:rFonts w:ascii="Times New Roman" w:hAnsi="Times New Roman"/>
        </w:rPr>
        <w:t xml:space="preserve"> </w:t>
      </w:r>
      <w:r w:rsidR="00E91106" w:rsidRPr="0035762E">
        <w:rPr>
          <w:rFonts w:ascii="Times New Roman" w:hAnsi="Times New Roman"/>
        </w:rPr>
        <w:t xml:space="preserve">(1) </w:t>
      </w:r>
      <w:r w:rsidR="006970B7" w:rsidRPr="0035762E">
        <w:rPr>
          <w:rFonts w:ascii="Times New Roman" w:hAnsi="Times New Roman"/>
        </w:rPr>
        <w:t xml:space="preserve">provides </w:t>
      </w:r>
      <w:r w:rsidR="0021729E" w:rsidRPr="0035762E">
        <w:rPr>
          <w:rFonts w:ascii="Times New Roman" w:hAnsi="Times New Roman"/>
        </w:rPr>
        <w:t>that:</w:t>
      </w:r>
    </w:p>
    <w:p w14:paraId="709E461F" w14:textId="537CB40C" w:rsidR="0021729E" w:rsidRDefault="0021729E" w:rsidP="006970B7">
      <w:pPr>
        <w:pStyle w:val="ListParagraph"/>
        <w:tabs>
          <w:tab w:val="right" w:leader="dot" w:pos="8647"/>
        </w:tabs>
        <w:spacing w:before="120" w:after="0" w:line="240" w:lineRule="auto"/>
        <w:ind w:left="992"/>
        <w:contextualSpacing w:val="0"/>
        <w:jc w:val="both"/>
        <w:outlineLvl w:val="0"/>
        <w:rPr>
          <w:rFonts w:ascii="Times New Roman" w:hAnsi="Times New Roman"/>
          <w:sz w:val="24"/>
          <w:szCs w:val="24"/>
        </w:rPr>
      </w:pPr>
      <w:r>
        <w:rPr>
          <w:rFonts w:ascii="Times New Roman" w:hAnsi="Times New Roman"/>
        </w:rPr>
        <w:lastRenderedPageBreak/>
        <w:t>Where any unopposed application is made six months or longer after the date</w:t>
      </w:r>
      <w:r w:rsidR="008678E0">
        <w:rPr>
          <w:rFonts w:ascii="Times New Roman" w:hAnsi="Times New Roman"/>
        </w:rPr>
        <w:t xml:space="preserve"> on which </w:t>
      </w:r>
      <w:r>
        <w:rPr>
          <w:rFonts w:ascii="Times New Roman" w:hAnsi="Times New Roman"/>
        </w:rPr>
        <w:t xml:space="preserve">the application or summons was served, a notice of </w:t>
      </w:r>
      <w:r w:rsidR="00AB34EC">
        <w:rPr>
          <w:rFonts w:ascii="Times New Roman" w:hAnsi="Times New Roman"/>
        </w:rPr>
        <w:t>set down</w:t>
      </w:r>
      <w:r>
        <w:rPr>
          <w:rFonts w:ascii="Times New Roman" w:hAnsi="Times New Roman"/>
        </w:rPr>
        <w:t xml:space="preserve"> must be served </w:t>
      </w:r>
      <w:r w:rsidR="008678E0">
        <w:rPr>
          <w:rFonts w:ascii="Times New Roman" w:hAnsi="Times New Roman"/>
        </w:rPr>
        <w:t>on</w:t>
      </w:r>
      <w:r>
        <w:rPr>
          <w:rFonts w:ascii="Times New Roman" w:hAnsi="Times New Roman"/>
        </w:rPr>
        <w:t xml:space="preserve"> the defendant or </w:t>
      </w:r>
      <w:r w:rsidRPr="0021729E">
        <w:rPr>
          <w:rFonts w:ascii="Times New Roman" w:hAnsi="Times New Roman"/>
          <w:sz w:val="24"/>
          <w:szCs w:val="24"/>
        </w:rPr>
        <w:t>respondent.</w:t>
      </w:r>
    </w:p>
    <w:p w14:paraId="7F3937D2" w14:textId="1198B063" w:rsidR="0021729E"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11.</w:t>
      </w:r>
      <w:r>
        <w:rPr>
          <w:rFonts w:ascii="Times New Roman" w:eastAsiaTheme="minorHAnsi" w:hAnsi="Times New Roman" w:cstheme="minorBidi"/>
          <w:b w:val="0"/>
          <w:lang w:val="en-ZA"/>
        </w:rPr>
        <w:tab/>
      </w:r>
      <w:r w:rsidR="0021729E" w:rsidRPr="0035762E">
        <w:rPr>
          <w:rFonts w:ascii="Times New Roman" w:hAnsi="Times New Roman"/>
          <w:i/>
          <w:iCs/>
        </w:rPr>
        <w:t>Mr Richard</w:t>
      </w:r>
      <w:r w:rsidR="0021729E" w:rsidRPr="0035762E">
        <w:rPr>
          <w:rFonts w:ascii="Times New Roman" w:hAnsi="Times New Roman"/>
        </w:rPr>
        <w:t>, relying on p</w:t>
      </w:r>
      <w:r w:rsidR="00DB5951" w:rsidRPr="0035762E">
        <w:rPr>
          <w:rFonts w:ascii="Times New Roman" w:hAnsi="Times New Roman"/>
        </w:rPr>
        <w:t xml:space="preserve">ractice directive </w:t>
      </w:r>
      <w:r w:rsidR="0021729E" w:rsidRPr="0035762E">
        <w:rPr>
          <w:rFonts w:ascii="Times New Roman" w:hAnsi="Times New Roman"/>
        </w:rPr>
        <w:t>9.20</w:t>
      </w:r>
      <w:r w:rsidR="003C7254" w:rsidRPr="0035762E">
        <w:rPr>
          <w:rFonts w:ascii="Times New Roman" w:hAnsi="Times New Roman"/>
        </w:rPr>
        <w:t xml:space="preserve"> </w:t>
      </w:r>
      <w:r w:rsidR="00DB5951" w:rsidRPr="0035762E">
        <w:rPr>
          <w:rFonts w:ascii="Times New Roman" w:hAnsi="Times New Roman"/>
        </w:rPr>
        <w:t>(1)</w:t>
      </w:r>
      <w:r w:rsidR="009E29B7" w:rsidRPr="0035762E">
        <w:rPr>
          <w:rFonts w:ascii="Times New Roman" w:hAnsi="Times New Roman"/>
        </w:rPr>
        <w:t>,</w:t>
      </w:r>
      <w:r w:rsidR="0021729E" w:rsidRPr="0035762E">
        <w:rPr>
          <w:rFonts w:ascii="Times New Roman" w:hAnsi="Times New Roman"/>
        </w:rPr>
        <w:t xml:space="preserve"> submitted that an application for default judgment is an unopposed application and that, in this instance, the applic</w:t>
      </w:r>
      <w:r w:rsidR="00886F42" w:rsidRPr="0035762E">
        <w:rPr>
          <w:rFonts w:ascii="Times New Roman" w:hAnsi="Times New Roman"/>
        </w:rPr>
        <w:t>a</w:t>
      </w:r>
      <w:r w:rsidR="0021729E" w:rsidRPr="0035762E">
        <w:rPr>
          <w:rFonts w:ascii="Times New Roman" w:hAnsi="Times New Roman"/>
        </w:rPr>
        <w:t>tion for default judgment was made more than six months after the date on which the summons w</w:t>
      </w:r>
      <w:r w:rsidR="008678E0" w:rsidRPr="0035762E">
        <w:rPr>
          <w:rFonts w:ascii="Times New Roman" w:hAnsi="Times New Roman"/>
        </w:rPr>
        <w:t>as</w:t>
      </w:r>
      <w:r w:rsidR="0021729E" w:rsidRPr="0035762E">
        <w:rPr>
          <w:rFonts w:ascii="Times New Roman" w:hAnsi="Times New Roman"/>
        </w:rPr>
        <w:t xml:space="preserve"> served. For that reason, he contended, </w:t>
      </w:r>
      <w:r w:rsidR="00420796" w:rsidRPr="0035762E">
        <w:rPr>
          <w:rFonts w:ascii="Times New Roman" w:hAnsi="Times New Roman"/>
        </w:rPr>
        <w:t xml:space="preserve">a </w:t>
      </w:r>
      <w:r w:rsidR="0021729E" w:rsidRPr="0035762E">
        <w:rPr>
          <w:rFonts w:ascii="Times New Roman" w:hAnsi="Times New Roman"/>
        </w:rPr>
        <w:t xml:space="preserve">notice of set down should have been served on the applicants. </w:t>
      </w:r>
      <w:r w:rsidR="00E35BC7" w:rsidRPr="0035762E">
        <w:rPr>
          <w:rFonts w:ascii="Times New Roman" w:hAnsi="Times New Roman"/>
        </w:rPr>
        <w:t xml:space="preserve">Taking his argument one step further, </w:t>
      </w:r>
      <w:r w:rsidR="00DA764F" w:rsidRPr="0035762E">
        <w:rPr>
          <w:rFonts w:ascii="Times New Roman" w:hAnsi="Times New Roman"/>
        </w:rPr>
        <w:t xml:space="preserve">he then submitted that because </w:t>
      </w:r>
      <w:r w:rsidR="0021729E" w:rsidRPr="0035762E">
        <w:rPr>
          <w:rFonts w:ascii="Times New Roman" w:hAnsi="Times New Roman"/>
        </w:rPr>
        <w:t>the notice of set down was not served on the applicants</w:t>
      </w:r>
      <w:r w:rsidR="004B76F6" w:rsidRPr="0035762E">
        <w:rPr>
          <w:rFonts w:ascii="Times New Roman" w:hAnsi="Times New Roman"/>
        </w:rPr>
        <w:t>, a procedural irregularity had occurred</w:t>
      </w:r>
      <w:r w:rsidR="00C9186E" w:rsidRPr="0035762E">
        <w:rPr>
          <w:rFonts w:ascii="Times New Roman" w:hAnsi="Times New Roman"/>
        </w:rPr>
        <w:t xml:space="preserve">: </w:t>
      </w:r>
      <w:r w:rsidR="004B76F6" w:rsidRPr="0035762E">
        <w:rPr>
          <w:rFonts w:ascii="Times New Roman" w:hAnsi="Times New Roman"/>
        </w:rPr>
        <w:t xml:space="preserve">non-compliance </w:t>
      </w:r>
      <w:r w:rsidR="003C7254" w:rsidRPr="0035762E">
        <w:rPr>
          <w:rFonts w:ascii="Times New Roman" w:hAnsi="Times New Roman"/>
        </w:rPr>
        <w:t xml:space="preserve">with </w:t>
      </w:r>
      <w:r w:rsidR="0021729E" w:rsidRPr="0035762E">
        <w:rPr>
          <w:rFonts w:ascii="Times New Roman" w:hAnsi="Times New Roman"/>
        </w:rPr>
        <w:t xml:space="preserve">practice </w:t>
      </w:r>
      <w:r w:rsidR="00CF0B65" w:rsidRPr="0035762E">
        <w:rPr>
          <w:rFonts w:ascii="Times New Roman" w:hAnsi="Times New Roman"/>
        </w:rPr>
        <w:t>directive 9.20 (1)</w:t>
      </w:r>
      <w:r w:rsidR="00E94382" w:rsidRPr="0035762E">
        <w:rPr>
          <w:rFonts w:ascii="Times New Roman" w:hAnsi="Times New Roman"/>
        </w:rPr>
        <w:t xml:space="preserve">. </w:t>
      </w:r>
      <w:r w:rsidR="00DF5ABF" w:rsidRPr="0035762E">
        <w:rPr>
          <w:rFonts w:ascii="Times New Roman" w:hAnsi="Times New Roman"/>
        </w:rPr>
        <w:t xml:space="preserve">His argument concluded with a </w:t>
      </w:r>
      <w:r w:rsidR="00CF0B65" w:rsidRPr="0035762E">
        <w:rPr>
          <w:rFonts w:ascii="Times New Roman" w:hAnsi="Times New Roman"/>
        </w:rPr>
        <w:t xml:space="preserve">further submission that the procedural irregularity is sufficient to justify </w:t>
      </w:r>
      <w:r w:rsidR="00B53001" w:rsidRPr="0035762E">
        <w:rPr>
          <w:rFonts w:ascii="Times New Roman" w:hAnsi="Times New Roman"/>
        </w:rPr>
        <w:t xml:space="preserve">a </w:t>
      </w:r>
      <w:r w:rsidR="00CF0B65" w:rsidRPr="0035762E">
        <w:rPr>
          <w:rFonts w:ascii="Times New Roman" w:hAnsi="Times New Roman"/>
        </w:rPr>
        <w:t>re</w:t>
      </w:r>
      <w:r w:rsidR="00A52F08" w:rsidRPr="0035762E">
        <w:rPr>
          <w:rFonts w:ascii="Times New Roman" w:hAnsi="Times New Roman"/>
        </w:rPr>
        <w:t>s</w:t>
      </w:r>
      <w:r w:rsidR="00CF0B65" w:rsidRPr="0035762E">
        <w:rPr>
          <w:rFonts w:ascii="Times New Roman" w:hAnsi="Times New Roman"/>
        </w:rPr>
        <w:t>cission</w:t>
      </w:r>
      <w:r w:rsidR="00B53001" w:rsidRPr="0035762E">
        <w:rPr>
          <w:rFonts w:ascii="Times New Roman" w:hAnsi="Times New Roman"/>
        </w:rPr>
        <w:t xml:space="preserve"> of the order obtained by default judgment</w:t>
      </w:r>
      <w:r w:rsidR="004E6F8F" w:rsidRPr="0035762E">
        <w:rPr>
          <w:rFonts w:ascii="Times New Roman" w:hAnsi="Times New Roman"/>
        </w:rPr>
        <w:t xml:space="preserve">, thus </w:t>
      </w:r>
      <w:r w:rsidR="007F488C" w:rsidRPr="0035762E">
        <w:rPr>
          <w:rFonts w:ascii="Times New Roman" w:hAnsi="Times New Roman"/>
        </w:rPr>
        <w:t xml:space="preserve">rendering redundant the usual requirement of </w:t>
      </w:r>
      <w:r w:rsidR="00C410CB" w:rsidRPr="0035762E">
        <w:rPr>
          <w:rFonts w:ascii="Times New Roman" w:hAnsi="Times New Roman"/>
        </w:rPr>
        <w:t>good</w:t>
      </w:r>
      <w:r w:rsidR="004378A5" w:rsidRPr="0035762E">
        <w:rPr>
          <w:rFonts w:ascii="Times New Roman" w:hAnsi="Times New Roman"/>
        </w:rPr>
        <w:t xml:space="preserve"> cause</w:t>
      </w:r>
      <w:r w:rsidR="004E6F8F" w:rsidRPr="0035762E">
        <w:rPr>
          <w:rFonts w:ascii="Times New Roman" w:hAnsi="Times New Roman"/>
        </w:rPr>
        <w:t>.</w:t>
      </w:r>
      <w:r w:rsidR="00CF0B65" w:rsidRPr="0035762E">
        <w:rPr>
          <w:rFonts w:ascii="Times New Roman" w:hAnsi="Times New Roman"/>
        </w:rPr>
        <w:t xml:space="preserve"> </w:t>
      </w:r>
    </w:p>
    <w:p w14:paraId="540B1895" w14:textId="14FCCD6C" w:rsidR="00CF0B65"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12.</w:t>
      </w:r>
      <w:r>
        <w:rPr>
          <w:rFonts w:ascii="Times New Roman" w:eastAsiaTheme="minorHAnsi" w:hAnsi="Times New Roman" w:cstheme="minorBidi"/>
          <w:b w:val="0"/>
          <w:lang w:val="en-ZA"/>
        </w:rPr>
        <w:tab/>
      </w:r>
      <w:r w:rsidR="00CF0B65" w:rsidRPr="0035762E">
        <w:rPr>
          <w:rFonts w:ascii="Times New Roman" w:hAnsi="Times New Roman"/>
          <w:i/>
          <w:iCs/>
        </w:rPr>
        <w:t>Mr Mnyandu</w:t>
      </w:r>
      <w:r w:rsidR="00CF0B65" w:rsidRPr="0035762E">
        <w:rPr>
          <w:rFonts w:ascii="Times New Roman" w:hAnsi="Times New Roman"/>
        </w:rPr>
        <w:t xml:space="preserve">, who represented the respondent, argued that practice directive 9.20 </w:t>
      </w:r>
      <w:r w:rsidR="002B43A1" w:rsidRPr="0035762E">
        <w:rPr>
          <w:rFonts w:ascii="Times New Roman" w:hAnsi="Times New Roman"/>
        </w:rPr>
        <w:t xml:space="preserve">(1) </w:t>
      </w:r>
      <w:r w:rsidR="002E3B47" w:rsidRPr="0035762E">
        <w:rPr>
          <w:rFonts w:ascii="Times New Roman" w:hAnsi="Times New Roman"/>
        </w:rPr>
        <w:t>does not apply</w:t>
      </w:r>
      <w:r w:rsidR="00BA7624" w:rsidRPr="0035762E">
        <w:rPr>
          <w:rFonts w:ascii="Times New Roman" w:hAnsi="Times New Roman"/>
        </w:rPr>
        <w:t xml:space="preserve"> in these circumstances</w:t>
      </w:r>
      <w:r w:rsidR="002E3B47" w:rsidRPr="0035762E">
        <w:rPr>
          <w:rFonts w:ascii="Times New Roman" w:hAnsi="Times New Roman"/>
        </w:rPr>
        <w:t xml:space="preserve">. </w:t>
      </w:r>
      <w:r w:rsidR="00CF0B65" w:rsidRPr="0035762E">
        <w:rPr>
          <w:rFonts w:ascii="Times New Roman" w:hAnsi="Times New Roman"/>
        </w:rPr>
        <w:t>H</w:t>
      </w:r>
      <w:r w:rsidR="00AE3985" w:rsidRPr="0035762E">
        <w:rPr>
          <w:rFonts w:ascii="Times New Roman" w:hAnsi="Times New Roman"/>
        </w:rPr>
        <w:t xml:space="preserve">e argued that practice directive </w:t>
      </w:r>
      <w:r w:rsidR="00CF0B65" w:rsidRPr="0035762E">
        <w:rPr>
          <w:rFonts w:ascii="Times New Roman" w:hAnsi="Times New Roman"/>
        </w:rPr>
        <w:t xml:space="preserve">9.20 </w:t>
      </w:r>
      <w:r w:rsidR="00AE3985" w:rsidRPr="0035762E">
        <w:rPr>
          <w:rFonts w:ascii="Times New Roman" w:hAnsi="Times New Roman"/>
        </w:rPr>
        <w:t xml:space="preserve">(1) </w:t>
      </w:r>
      <w:r w:rsidR="00CF0B65" w:rsidRPr="0035762E">
        <w:rPr>
          <w:rFonts w:ascii="Times New Roman" w:hAnsi="Times New Roman"/>
        </w:rPr>
        <w:t>only applies to unopposed application</w:t>
      </w:r>
      <w:r w:rsidR="00A52F08" w:rsidRPr="0035762E">
        <w:rPr>
          <w:rFonts w:ascii="Times New Roman" w:hAnsi="Times New Roman"/>
        </w:rPr>
        <w:t>s</w:t>
      </w:r>
      <w:r w:rsidR="00CF0B65" w:rsidRPr="0035762E">
        <w:rPr>
          <w:rFonts w:ascii="Times New Roman" w:hAnsi="Times New Roman"/>
        </w:rPr>
        <w:t xml:space="preserve">. </w:t>
      </w:r>
      <w:r w:rsidR="00C541CD" w:rsidRPr="0035762E">
        <w:rPr>
          <w:rFonts w:ascii="Times New Roman" w:hAnsi="Times New Roman"/>
        </w:rPr>
        <w:t xml:space="preserve">This is made clear in the text of the practice directive itself. </w:t>
      </w:r>
      <w:r w:rsidR="00CF0B65" w:rsidRPr="0035762E">
        <w:rPr>
          <w:rFonts w:ascii="Times New Roman" w:hAnsi="Times New Roman"/>
        </w:rPr>
        <w:t xml:space="preserve">Moreover, </w:t>
      </w:r>
      <w:r w:rsidR="00FE60FC" w:rsidRPr="0035762E">
        <w:rPr>
          <w:rFonts w:ascii="Times New Roman" w:hAnsi="Times New Roman"/>
        </w:rPr>
        <w:t xml:space="preserve">he pointed out that </w:t>
      </w:r>
      <w:r w:rsidR="00CF0B65" w:rsidRPr="0035762E">
        <w:rPr>
          <w:rFonts w:ascii="Times New Roman" w:hAnsi="Times New Roman"/>
        </w:rPr>
        <w:t xml:space="preserve">the </w:t>
      </w:r>
      <w:r w:rsidR="00871E49" w:rsidRPr="0035762E">
        <w:rPr>
          <w:rFonts w:ascii="Times New Roman" w:hAnsi="Times New Roman"/>
        </w:rPr>
        <w:t>P</w:t>
      </w:r>
      <w:r w:rsidR="00CF0B65" w:rsidRPr="0035762E">
        <w:rPr>
          <w:rFonts w:ascii="Times New Roman" w:hAnsi="Times New Roman"/>
        </w:rPr>
        <w:t xml:space="preserve">ractice </w:t>
      </w:r>
      <w:r w:rsidR="00871E49" w:rsidRPr="0035762E">
        <w:rPr>
          <w:rFonts w:ascii="Times New Roman" w:hAnsi="Times New Roman"/>
        </w:rPr>
        <w:t>M</w:t>
      </w:r>
      <w:r w:rsidR="00CF0B65" w:rsidRPr="0035762E">
        <w:rPr>
          <w:rFonts w:ascii="Times New Roman" w:hAnsi="Times New Roman"/>
        </w:rPr>
        <w:t>anual itself defines an unopposed application in para</w:t>
      </w:r>
      <w:r w:rsidR="00A52F08" w:rsidRPr="0035762E">
        <w:rPr>
          <w:rFonts w:ascii="Times New Roman" w:hAnsi="Times New Roman"/>
        </w:rPr>
        <w:t>graph</w:t>
      </w:r>
      <w:r w:rsidR="00CF0B65" w:rsidRPr="0035762E">
        <w:rPr>
          <w:rFonts w:ascii="Times New Roman" w:hAnsi="Times New Roman"/>
        </w:rPr>
        <w:t xml:space="preserve"> 9.9.1. For the sake of completeness, I quote the </w:t>
      </w:r>
      <w:r w:rsidR="003B6F19" w:rsidRPr="0035762E">
        <w:rPr>
          <w:rFonts w:ascii="Times New Roman" w:hAnsi="Times New Roman"/>
        </w:rPr>
        <w:t xml:space="preserve">whole of </w:t>
      </w:r>
      <w:r w:rsidR="00CF0B65" w:rsidRPr="0035762E">
        <w:rPr>
          <w:rFonts w:ascii="Times New Roman" w:hAnsi="Times New Roman"/>
        </w:rPr>
        <w:t>paragraph 9.9.1</w:t>
      </w:r>
      <w:r w:rsidR="003B6F19" w:rsidRPr="0035762E">
        <w:rPr>
          <w:rFonts w:ascii="Times New Roman" w:hAnsi="Times New Roman"/>
        </w:rPr>
        <w:t xml:space="preserve"> below:</w:t>
      </w:r>
    </w:p>
    <w:p w14:paraId="2712CBEC" w14:textId="5A3BED7A" w:rsidR="00E65627" w:rsidRPr="0035762E" w:rsidRDefault="0035762E" w:rsidP="0035762E">
      <w:pPr>
        <w:tabs>
          <w:tab w:val="right" w:leader="dot" w:pos="8647"/>
        </w:tabs>
        <w:spacing w:before="120" w:line="240" w:lineRule="auto"/>
        <w:ind w:left="1418" w:hanging="425"/>
        <w:outlineLvl w:val="0"/>
        <w:rPr>
          <w:rFonts w:ascii="Times New Roman" w:hAnsi="Times New Roman"/>
        </w:rPr>
      </w:pPr>
      <w:r w:rsidRPr="00397452">
        <w:rPr>
          <w:rFonts w:ascii="Times New Roman" w:eastAsiaTheme="minorHAnsi" w:hAnsi="Times New Roman" w:cstheme="minorBidi"/>
          <w:b w:val="0"/>
          <w:sz w:val="22"/>
          <w:szCs w:val="22"/>
          <w:lang w:val="en-ZA"/>
        </w:rPr>
        <w:t>1.</w:t>
      </w:r>
      <w:r w:rsidRPr="00397452">
        <w:rPr>
          <w:rFonts w:ascii="Times New Roman" w:eastAsiaTheme="minorHAnsi" w:hAnsi="Times New Roman" w:cstheme="minorBidi"/>
          <w:b w:val="0"/>
          <w:sz w:val="22"/>
          <w:szCs w:val="22"/>
          <w:lang w:val="en-ZA"/>
        </w:rPr>
        <w:tab/>
      </w:r>
      <w:r w:rsidR="00E65627" w:rsidRPr="0035762E">
        <w:rPr>
          <w:rFonts w:ascii="Times New Roman" w:hAnsi="Times New Roman"/>
        </w:rPr>
        <w:t>For the purposes of this directive “unopposed motions</w:t>
      </w:r>
      <w:r w:rsidR="00A52F08" w:rsidRPr="0035762E">
        <w:rPr>
          <w:rFonts w:ascii="Times New Roman" w:hAnsi="Times New Roman"/>
        </w:rPr>
        <w:t>”</w:t>
      </w:r>
      <w:r w:rsidR="00E65627" w:rsidRPr="0035762E">
        <w:rPr>
          <w:rFonts w:ascii="Times New Roman" w:hAnsi="Times New Roman"/>
        </w:rPr>
        <w:t xml:space="preserve"> shall include:</w:t>
      </w:r>
    </w:p>
    <w:p w14:paraId="0B57F48B" w14:textId="5B09B2D6" w:rsidR="00E65627" w:rsidRPr="0035762E" w:rsidRDefault="0035762E" w:rsidP="0035762E">
      <w:pPr>
        <w:tabs>
          <w:tab w:val="right" w:leader="dot" w:pos="8647"/>
        </w:tabs>
        <w:spacing w:before="120" w:line="240" w:lineRule="auto"/>
        <w:ind w:left="1985" w:hanging="567"/>
        <w:outlineLvl w:val="0"/>
        <w:rPr>
          <w:rFonts w:ascii="Times New Roman" w:hAnsi="Times New Roman"/>
        </w:rPr>
      </w:pPr>
      <w:r w:rsidRPr="00397452">
        <w:rPr>
          <w:rFonts w:ascii="Times New Roman" w:eastAsiaTheme="minorHAnsi" w:hAnsi="Times New Roman" w:cstheme="minorBidi"/>
          <w:b w:val="0"/>
          <w:sz w:val="22"/>
          <w:szCs w:val="22"/>
          <w:lang w:val="en-ZA"/>
        </w:rPr>
        <w:lastRenderedPageBreak/>
        <w:t>1.1.</w:t>
      </w:r>
      <w:r w:rsidRPr="00397452">
        <w:rPr>
          <w:rFonts w:ascii="Times New Roman" w:eastAsiaTheme="minorHAnsi" w:hAnsi="Times New Roman" w:cstheme="minorBidi"/>
          <w:b w:val="0"/>
          <w:sz w:val="22"/>
          <w:szCs w:val="22"/>
          <w:lang w:val="en-ZA"/>
        </w:rPr>
        <w:tab/>
      </w:r>
      <w:r w:rsidR="00E65627" w:rsidRPr="0035762E">
        <w:rPr>
          <w:rFonts w:ascii="Times New Roman" w:hAnsi="Times New Roman"/>
        </w:rPr>
        <w:t>For purpose of this directive</w:t>
      </w:r>
      <w:r w:rsidR="00A52F08" w:rsidRPr="0035762E">
        <w:rPr>
          <w:rFonts w:ascii="Times New Roman" w:hAnsi="Times New Roman"/>
        </w:rPr>
        <w:t>:</w:t>
      </w:r>
      <w:r w:rsidR="00E65627" w:rsidRPr="0035762E">
        <w:rPr>
          <w:rFonts w:ascii="Times New Roman" w:hAnsi="Times New Roman"/>
        </w:rPr>
        <w:t xml:space="preserve"> “unopposed motions” shall include all motions and applications in which the respondent has failed to deliver an answering affidavit and has not given any notice of an intention</w:t>
      </w:r>
      <w:r w:rsidR="00A52F08" w:rsidRPr="0035762E">
        <w:rPr>
          <w:rFonts w:ascii="Times New Roman" w:hAnsi="Times New Roman"/>
        </w:rPr>
        <w:t xml:space="preserve"> only</w:t>
      </w:r>
      <w:r w:rsidR="00E65627" w:rsidRPr="0035762E">
        <w:rPr>
          <w:rFonts w:ascii="Times New Roman" w:hAnsi="Times New Roman"/>
        </w:rPr>
        <w:t xml:space="preserve"> to raise a question of law </w:t>
      </w:r>
      <w:r w:rsidR="00897E89" w:rsidRPr="0035762E">
        <w:rPr>
          <w:rFonts w:ascii="Times New Roman" w:hAnsi="Times New Roman"/>
        </w:rPr>
        <w:t>(</w:t>
      </w:r>
      <w:r w:rsidR="00E65627" w:rsidRPr="0035762E">
        <w:rPr>
          <w:rFonts w:ascii="Times New Roman" w:hAnsi="Times New Roman"/>
        </w:rPr>
        <w:t>rule 6(5)(</w:t>
      </w:r>
      <w:r w:rsidR="00E65627" w:rsidRPr="0035762E">
        <w:rPr>
          <w:rFonts w:ascii="Times New Roman" w:hAnsi="Times New Roman"/>
          <w:i/>
          <w:iCs/>
        </w:rPr>
        <w:t>d</w:t>
      </w:r>
      <w:r w:rsidR="00E65627" w:rsidRPr="0035762E">
        <w:rPr>
          <w:rFonts w:ascii="Times New Roman" w:hAnsi="Times New Roman"/>
        </w:rPr>
        <w:t>)</w:t>
      </w:r>
      <w:r w:rsidR="00E65627" w:rsidRPr="0035762E">
        <w:rPr>
          <w:rFonts w:ascii="Times New Roman" w:hAnsi="Times New Roman"/>
          <w:i/>
          <w:iCs/>
        </w:rPr>
        <w:t>(</w:t>
      </w:r>
      <w:r w:rsidR="00E65627" w:rsidRPr="0035762E">
        <w:rPr>
          <w:rFonts w:ascii="Times New Roman" w:hAnsi="Times New Roman"/>
        </w:rPr>
        <w:t>iii) or a point in limine; an</w:t>
      </w:r>
      <w:r w:rsidR="00880B42" w:rsidRPr="0035762E">
        <w:rPr>
          <w:rFonts w:ascii="Times New Roman" w:hAnsi="Times New Roman"/>
        </w:rPr>
        <w:t>d</w:t>
      </w:r>
      <w:r w:rsidR="00E65627" w:rsidRPr="0035762E">
        <w:rPr>
          <w:rFonts w:ascii="Times New Roman" w:hAnsi="Times New Roman"/>
        </w:rPr>
        <w:t xml:space="preserve"> </w:t>
      </w:r>
      <w:r w:rsidR="005D61A9" w:rsidRPr="0035762E">
        <w:rPr>
          <w:rFonts w:ascii="Times New Roman" w:hAnsi="Times New Roman"/>
        </w:rPr>
        <w:t>unopposed summary judgment application</w:t>
      </w:r>
      <w:r w:rsidR="00A52F08" w:rsidRPr="0035762E">
        <w:rPr>
          <w:rFonts w:ascii="Times New Roman" w:hAnsi="Times New Roman"/>
        </w:rPr>
        <w:t>s</w:t>
      </w:r>
      <w:r w:rsidR="005D61A9" w:rsidRPr="0035762E">
        <w:rPr>
          <w:rFonts w:ascii="Times New Roman" w:hAnsi="Times New Roman"/>
        </w:rPr>
        <w:t xml:space="preserve"> (not more than 30 per day); </w:t>
      </w:r>
    </w:p>
    <w:p w14:paraId="4C53B86C" w14:textId="2DB31753" w:rsidR="005D61A9" w:rsidRPr="0035762E" w:rsidRDefault="0035762E" w:rsidP="0035762E">
      <w:pPr>
        <w:tabs>
          <w:tab w:val="right" w:leader="dot" w:pos="8647"/>
        </w:tabs>
        <w:spacing w:before="120" w:line="240" w:lineRule="auto"/>
        <w:ind w:left="1985" w:hanging="567"/>
        <w:outlineLvl w:val="0"/>
        <w:rPr>
          <w:rFonts w:ascii="Times New Roman" w:hAnsi="Times New Roman"/>
        </w:rPr>
      </w:pPr>
      <w:r w:rsidRPr="00397452">
        <w:rPr>
          <w:rFonts w:ascii="Times New Roman" w:eastAsiaTheme="minorHAnsi" w:hAnsi="Times New Roman" w:cstheme="minorBidi"/>
          <w:b w:val="0"/>
          <w:sz w:val="22"/>
          <w:szCs w:val="22"/>
          <w:lang w:val="en-ZA"/>
        </w:rPr>
        <w:t>1.2.</w:t>
      </w:r>
      <w:r w:rsidRPr="00397452">
        <w:rPr>
          <w:rFonts w:ascii="Times New Roman" w:eastAsiaTheme="minorHAnsi" w:hAnsi="Times New Roman" w:cstheme="minorBidi"/>
          <w:b w:val="0"/>
          <w:sz w:val="22"/>
          <w:szCs w:val="22"/>
          <w:lang w:val="en-ZA"/>
        </w:rPr>
        <w:tab/>
      </w:r>
      <w:r w:rsidR="005D61A9" w:rsidRPr="0035762E">
        <w:rPr>
          <w:rFonts w:ascii="Times New Roman" w:hAnsi="Times New Roman"/>
        </w:rPr>
        <w:t>Opposed summary judgment applications (not more than 5 per day are to be heard on a separate roll</w:t>
      </w:r>
      <w:r w:rsidR="002476F9" w:rsidRPr="0035762E">
        <w:rPr>
          <w:rFonts w:ascii="Times New Roman" w:hAnsi="Times New Roman"/>
        </w:rPr>
        <w:t xml:space="preserve"> (the SJ</w:t>
      </w:r>
      <w:r w:rsidR="005D61A9" w:rsidRPr="0035762E">
        <w:rPr>
          <w:rFonts w:ascii="Times New Roman" w:hAnsi="Times New Roman"/>
        </w:rPr>
        <w:t>)</w:t>
      </w:r>
      <w:r w:rsidR="002476F9" w:rsidRPr="0035762E">
        <w:rPr>
          <w:rFonts w:ascii="Times New Roman" w:hAnsi="Times New Roman"/>
        </w:rPr>
        <w:t>)</w:t>
      </w:r>
      <w:r w:rsidR="005D61A9" w:rsidRPr="0035762E">
        <w:rPr>
          <w:rFonts w:ascii="Times New Roman" w:hAnsi="Times New Roman"/>
        </w:rPr>
        <w:t xml:space="preserve">. </w:t>
      </w:r>
      <w:r w:rsidR="00A52F08" w:rsidRPr="0035762E">
        <w:rPr>
          <w:rFonts w:ascii="Times New Roman" w:hAnsi="Times New Roman"/>
        </w:rPr>
        <w:t>The</w:t>
      </w:r>
      <w:r w:rsidR="005D61A9" w:rsidRPr="0035762E">
        <w:rPr>
          <w:rFonts w:ascii="Times New Roman" w:hAnsi="Times New Roman"/>
        </w:rPr>
        <w:t xml:space="preserve"> judge hearing these matters may roll over </w:t>
      </w:r>
      <w:r w:rsidR="00A52F08" w:rsidRPr="0035762E">
        <w:rPr>
          <w:rFonts w:ascii="Times New Roman" w:hAnsi="Times New Roman"/>
        </w:rPr>
        <w:t xml:space="preserve">the </w:t>
      </w:r>
      <w:r w:rsidR="005D61A9" w:rsidRPr="0035762E">
        <w:rPr>
          <w:rFonts w:ascii="Times New Roman" w:hAnsi="Times New Roman"/>
        </w:rPr>
        <w:t xml:space="preserve">hearing </w:t>
      </w:r>
      <w:r w:rsidR="00A52F08" w:rsidRPr="0035762E">
        <w:rPr>
          <w:rFonts w:ascii="Times New Roman" w:hAnsi="Times New Roman"/>
        </w:rPr>
        <w:t xml:space="preserve">of </w:t>
      </w:r>
      <w:r w:rsidR="005D61A9" w:rsidRPr="0035762E">
        <w:rPr>
          <w:rFonts w:ascii="Times New Roman" w:hAnsi="Times New Roman"/>
        </w:rPr>
        <w:t>the matter to another day of the week</w:t>
      </w:r>
      <w:r w:rsidR="00A52F08" w:rsidRPr="0035762E">
        <w:rPr>
          <w:rFonts w:ascii="Times New Roman" w:hAnsi="Times New Roman"/>
        </w:rPr>
        <w:t>.</w:t>
      </w:r>
      <w:r w:rsidR="005D61A9" w:rsidRPr="0035762E">
        <w:rPr>
          <w:rFonts w:ascii="Times New Roman" w:hAnsi="Times New Roman"/>
        </w:rPr>
        <w:t xml:space="preserve"> </w:t>
      </w:r>
      <w:r w:rsidR="00A52F08" w:rsidRPr="0035762E">
        <w:rPr>
          <w:rFonts w:ascii="Times New Roman" w:hAnsi="Times New Roman"/>
        </w:rPr>
        <w:t>C</w:t>
      </w:r>
      <w:r w:rsidR="005D61A9" w:rsidRPr="0035762E">
        <w:rPr>
          <w:rFonts w:ascii="Times New Roman" w:hAnsi="Times New Roman"/>
        </w:rPr>
        <w:t xml:space="preserve">onvenience of counsel will be considered; and </w:t>
      </w:r>
    </w:p>
    <w:p w14:paraId="53E234F5" w14:textId="12302C49" w:rsidR="005D61A9" w:rsidRPr="0035762E" w:rsidRDefault="0035762E" w:rsidP="0035762E">
      <w:pPr>
        <w:tabs>
          <w:tab w:val="right" w:leader="dot" w:pos="8647"/>
        </w:tabs>
        <w:spacing w:before="120" w:line="240" w:lineRule="auto"/>
        <w:ind w:left="1985" w:hanging="567"/>
        <w:outlineLvl w:val="0"/>
        <w:rPr>
          <w:rFonts w:ascii="Times New Roman" w:hAnsi="Times New Roman"/>
        </w:rPr>
      </w:pPr>
      <w:r w:rsidRPr="00397452">
        <w:rPr>
          <w:rFonts w:ascii="Times New Roman" w:eastAsiaTheme="minorHAnsi" w:hAnsi="Times New Roman" w:cstheme="minorBidi"/>
          <w:b w:val="0"/>
          <w:sz w:val="22"/>
          <w:szCs w:val="22"/>
          <w:lang w:val="en-ZA"/>
        </w:rPr>
        <w:t>1.3.</w:t>
      </w:r>
      <w:r w:rsidRPr="00397452">
        <w:rPr>
          <w:rFonts w:ascii="Times New Roman" w:eastAsiaTheme="minorHAnsi" w:hAnsi="Times New Roman" w:cstheme="minorBidi"/>
          <w:b w:val="0"/>
          <w:sz w:val="22"/>
          <w:szCs w:val="22"/>
          <w:lang w:val="en-ZA"/>
        </w:rPr>
        <w:tab/>
      </w:r>
      <w:r w:rsidR="005D61A9" w:rsidRPr="0035762E">
        <w:rPr>
          <w:rFonts w:ascii="Times New Roman" w:hAnsi="Times New Roman"/>
        </w:rPr>
        <w:t xml:space="preserve">Unopposed and opposed rule </w:t>
      </w:r>
      <w:r w:rsidR="00416475" w:rsidRPr="0035762E">
        <w:rPr>
          <w:rFonts w:ascii="Times New Roman" w:hAnsi="Times New Roman"/>
        </w:rPr>
        <w:t>4</w:t>
      </w:r>
      <w:r w:rsidR="005D61A9" w:rsidRPr="0035762E">
        <w:rPr>
          <w:rFonts w:ascii="Times New Roman" w:hAnsi="Times New Roman"/>
        </w:rPr>
        <w:t>3 applications are to be heard on a separate roll with unopposed divorces (the divorce roll) the judge hearing these matters may roll over the hearing of a matter to another day in the week. Convenience of counsel will be considered; and</w:t>
      </w:r>
    </w:p>
    <w:p w14:paraId="45EACCB2" w14:textId="2A03BFB6" w:rsidR="005D61A9" w:rsidRPr="0035762E" w:rsidRDefault="0035762E" w:rsidP="0035762E">
      <w:pPr>
        <w:tabs>
          <w:tab w:val="right" w:leader="dot" w:pos="8647"/>
        </w:tabs>
        <w:spacing w:before="120" w:line="240" w:lineRule="auto"/>
        <w:ind w:left="1985" w:hanging="567"/>
        <w:outlineLvl w:val="0"/>
        <w:rPr>
          <w:rFonts w:ascii="Times New Roman" w:hAnsi="Times New Roman"/>
        </w:rPr>
      </w:pPr>
      <w:r w:rsidRPr="00397452">
        <w:rPr>
          <w:rFonts w:ascii="Times New Roman" w:eastAsiaTheme="minorHAnsi" w:hAnsi="Times New Roman" w:cstheme="minorBidi"/>
          <w:b w:val="0"/>
          <w:sz w:val="22"/>
          <w:szCs w:val="22"/>
          <w:lang w:val="en-ZA"/>
        </w:rPr>
        <w:t>1.4.</w:t>
      </w:r>
      <w:r w:rsidRPr="00397452">
        <w:rPr>
          <w:rFonts w:ascii="Times New Roman" w:eastAsiaTheme="minorHAnsi" w:hAnsi="Times New Roman" w:cstheme="minorBidi"/>
          <w:b w:val="0"/>
          <w:sz w:val="22"/>
          <w:szCs w:val="22"/>
          <w:lang w:val="en-ZA"/>
        </w:rPr>
        <w:tab/>
      </w:r>
      <w:r w:rsidR="005D61A9" w:rsidRPr="0035762E">
        <w:rPr>
          <w:rFonts w:ascii="Times New Roman" w:hAnsi="Times New Roman"/>
        </w:rPr>
        <w:t xml:space="preserve">General opposed interlocutory applications, not more than </w:t>
      </w:r>
      <w:r w:rsidR="00E517C7" w:rsidRPr="0035762E">
        <w:rPr>
          <w:rFonts w:ascii="Times New Roman" w:hAnsi="Times New Roman"/>
        </w:rPr>
        <w:t>three</w:t>
      </w:r>
      <w:r w:rsidR="005D61A9" w:rsidRPr="0035762E">
        <w:rPr>
          <w:rFonts w:ascii="Times New Roman" w:hAnsi="Times New Roman"/>
        </w:rPr>
        <w:t xml:space="preserve"> (excluding opposed exceptions, interlocutory interdicts, applications in terms of chapter 6.5.2 are to be heard </w:t>
      </w:r>
      <w:r w:rsidR="00B20DBA" w:rsidRPr="0035762E">
        <w:rPr>
          <w:rFonts w:ascii="Times New Roman" w:hAnsi="Times New Roman"/>
        </w:rPr>
        <w:t>in the unopposed motion roll; and</w:t>
      </w:r>
    </w:p>
    <w:p w14:paraId="1F8868B5" w14:textId="01CC27FC" w:rsidR="00B20DBA" w:rsidRPr="0035762E" w:rsidRDefault="0035762E" w:rsidP="0035762E">
      <w:pPr>
        <w:tabs>
          <w:tab w:val="right" w:leader="dot" w:pos="8647"/>
        </w:tabs>
        <w:spacing w:before="120" w:line="240" w:lineRule="auto"/>
        <w:ind w:left="1985" w:hanging="567"/>
        <w:outlineLvl w:val="0"/>
        <w:rPr>
          <w:rFonts w:ascii="Times New Roman" w:hAnsi="Times New Roman"/>
        </w:rPr>
      </w:pPr>
      <w:r w:rsidRPr="00397452">
        <w:rPr>
          <w:rFonts w:ascii="Times New Roman" w:eastAsiaTheme="minorHAnsi" w:hAnsi="Times New Roman" w:cstheme="minorBidi"/>
          <w:b w:val="0"/>
          <w:sz w:val="22"/>
          <w:szCs w:val="22"/>
          <w:lang w:val="en-ZA"/>
        </w:rPr>
        <w:t>1.5.</w:t>
      </w:r>
      <w:r w:rsidRPr="00397452">
        <w:rPr>
          <w:rFonts w:ascii="Times New Roman" w:eastAsiaTheme="minorHAnsi" w:hAnsi="Times New Roman" w:cstheme="minorBidi"/>
          <w:b w:val="0"/>
          <w:sz w:val="22"/>
          <w:szCs w:val="22"/>
          <w:lang w:val="en-ZA"/>
        </w:rPr>
        <w:tab/>
      </w:r>
      <w:r w:rsidR="00B20DBA" w:rsidRPr="0035762E">
        <w:rPr>
          <w:rFonts w:ascii="Times New Roman" w:hAnsi="Times New Roman"/>
        </w:rPr>
        <w:t xml:space="preserve">Reference below to unopposed motions refer to 1.1 to 1.4 above unless specifically referenced. </w:t>
      </w:r>
    </w:p>
    <w:p w14:paraId="00B41B3C" w14:textId="14C50F3A" w:rsidR="00581431"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13.</w:t>
      </w:r>
      <w:r>
        <w:rPr>
          <w:rFonts w:ascii="Times New Roman" w:eastAsiaTheme="minorHAnsi" w:hAnsi="Times New Roman" w:cstheme="minorBidi"/>
          <w:b w:val="0"/>
          <w:lang w:val="en-ZA"/>
        </w:rPr>
        <w:tab/>
      </w:r>
      <w:r w:rsidR="00B20DBA" w:rsidRPr="0035762E">
        <w:rPr>
          <w:rFonts w:ascii="Times New Roman" w:hAnsi="Times New Roman"/>
          <w:i/>
          <w:iCs/>
        </w:rPr>
        <w:t>Mr Mnyandu</w:t>
      </w:r>
      <w:r w:rsidR="00B20DBA" w:rsidRPr="0035762E">
        <w:rPr>
          <w:rFonts w:ascii="Times New Roman" w:hAnsi="Times New Roman"/>
        </w:rPr>
        <w:t>, with reference to the definition in para</w:t>
      </w:r>
      <w:r w:rsidR="00AF5232" w:rsidRPr="0035762E">
        <w:rPr>
          <w:rFonts w:ascii="Times New Roman" w:hAnsi="Times New Roman"/>
        </w:rPr>
        <w:t>graph</w:t>
      </w:r>
      <w:r w:rsidR="00B20DBA" w:rsidRPr="0035762E">
        <w:rPr>
          <w:rFonts w:ascii="Times New Roman" w:hAnsi="Times New Roman"/>
        </w:rPr>
        <w:t xml:space="preserve"> 9.9.1, submitted that an application for default judgment is not </w:t>
      </w:r>
      <w:r w:rsidR="00482224" w:rsidRPr="0035762E">
        <w:rPr>
          <w:rFonts w:ascii="Times New Roman" w:hAnsi="Times New Roman"/>
        </w:rPr>
        <w:t xml:space="preserve">an </w:t>
      </w:r>
      <w:r w:rsidR="00B20DBA" w:rsidRPr="0035762E">
        <w:rPr>
          <w:rFonts w:ascii="Times New Roman" w:hAnsi="Times New Roman"/>
        </w:rPr>
        <w:t>unopposed application</w:t>
      </w:r>
      <w:r w:rsidR="00482224" w:rsidRPr="0035762E">
        <w:rPr>
          <w:rFonts w:ascii="Times New Roman" w:hAnsi="Times New Roman"/>
        </w:rPr>
        <w:t xml:space="preserve"> for the purposes of </w:t>
      </w:r>
      <w:r w:rsidR="00EC255D" w:rsidRPr="0035762E">
        <w:rPr>
          <w:rFonts w:ascii="Times New Roman" w:hAnsi="Times New Roman"/>
        </w:rPr>
        <w:t xml:space="preserve">practice directive 9.20 (1) because it has not been specifically </w:t>
      </w:r>
      <w:r w:rsidR="00542616" w:rsidRPr="0035762E">
        <w:rPr>
          <w:rFonts w:ascii="Times New Roman" w:hAnsi="Times New Roman"/>
        </w:rPr>
        <w:t xml:space="preserve">included </w:t>
      </w:r>
      <w:r w:rsidR="00EC255D" w:rsidRPr="0035762E">
        <w:rPr>
          <w:rFonts w:ascii="Times New Roman" w:hAnsi="Times New Roman"/>
        </w:rPr>
        <w:t xml:space="preserve">in </w:t>
      </w:r>
      <w:r w:rsidR="00542616" w:rsidRPr="0035762E">
        <w:rPr>
          <w:rFonts w:ascii="Times New Roman" w:hAnsi="Times New Roman"/>
        </w:rPr>
        <w:t xml:space="preserve">the </w:t>
      </w:r>
      <w:r w:rsidR="009B71D1" w:rsidRPr="0035762E">
        <w:rPr>
          <w:rFonts w:ascii="Times New Roman" w:hAnsi="Times New Roman"/>
        </w:rPr>
        <w:t xml:space="preserve">list </w:t>
      </w:r>
      <w:r w:rsidR="00542616" w:rsidRPr="0035762E">
        <w:rPr>
          <w:rFonts w:ascii="Times New Roman" w:hAnsi="Times New Roman"/>
        </w:rPr>
        <w:t xml:space="preserve">of unopposed motions set out in </w:t>
      </w:r>
      <w:r w:rsidR="00E33BC8" w:rsidRPr="0035762E">
        <w:rPr>
          <w:rFonts w:ascii="Times New Roman" w:hAnsi="Times New Roman"/>
        </w:rPr>
        <w:t>1.1 to 1.4 in paragraph 9.9.1</w:t>
      </w:r>
      <w:r w:rsidR="00B20DBA" w:rsidRPr="0035762E">
        <w:rPr>
          <w:rFonts w:ascii="Times New Roman" w:hAnsi="Times New Roman"/>
        </w:rPr>
        <w:t>. This, he went on to submit, removes an application for default judgment from the ambit of p</w:t>
      </w:r>
      <w:r w:rsidR="009B3446" w:rsidRPr="0035762E">
        <w:rPr>
          <w:rFonts w:ascii="Times New Roman" w:hAnsi="Times New Roman"/>
        </w:rPr>
        <w:t xml:space="preserve">ractice directive </w:t>
      </w:r>
      <w:r w:rsidR="00B20DBA" w:rsidRPr="0035762E">
        <w:rPr>
          <w:rFonts w:ascii="Times New Roman" w:hAnsi="Times New Roman"/>
        </w:rPr>
        <w:t>9.20</w:t>
      </w:r>
      <w:r w:rsidR="009B3446" w:rsidRPr="0035762E">
        <w:rPr>
          <w:rFonts w:ascii="Times New Roman" w:hAnsi="Times New Roman"/>
        </w:rPr>
        <w:t xml:space="preserve"> (1) </w:t>
      </w:r>
      <w:r w:rsidR="00B20DBA" w:rsidRPr="0035762E">
        <w:rPr>
          <w:rFonts w:ascii="Times New Roman" w:hAnsi="Times New Roman"/>
        </w:rPr>
        <w:t xml:space="preserve">because </w:t>
      </w:r>
      <w:r w:rsidR="009B3446" w:rsidRPr="0035762E">
        <w:rPr>
          <w:rFonts w:ascii="Times New Roman" w:hAnsi="Times New Roman"/>
        </w:rPr>
        <w:t>th</w:t>
      </w:r>
      <w:r w:rsidR="004A65C2" w:rsidRPr="0035762E">
        <w:rPr>
          <w:rFonts w:ascii="Times New Roman" w:hAnsi="Times New Roman"/>
        </w:rPr>
        <w:t>e</w:t>
      </w:r>
      <w:r w:rsidR="009B3446" w:rsidRPr="0035762E">
        <w:rPr>
          <w:rFonts w:ascii="Times New Roman" w:hAnsi="Times New Roman"/>
        </w:rPr>
        <w:t xml:space="preserve"> practice directive </w:t>
      </w:r>
      <w:r w:rsidR="00512F91" w:rsidRPr="0035762E">
        <w:rPr>
          <w:rFonts w:ascii="Times New Roman" w:hAnsi="Times New Roman"/>
        </w:rPr>
        <w:t xml:space="preserve">is limited in its application to </w:t>
      </w:r>
      <w:r w:rsidR="004A65C2" w:rsidRPr="0035762E">
        <w:rPr>
          <w:rFonts w:ascii="Times New Roman" w:hAnsi="Times New Roman"/>
          <w:i/>
          <w:iCs/>
        </w:rPr>
        <w:t>only</w:t>
      </w:r>
      <w:r w:rsidR="004A65C2" w:rsidRPr="0035762E">
        <w:rPr>
          <w:rFonts w:ascii="Times New Roman" w:hAnsi="Times New Roman"/>
        </w:rPr>
        <w:t xml:space="preserve"> those motions </w:t>
      </w:r>
      <w:r w:rsidR="004A65C2" w:rsidRPr="0035762E">
        <w:rPr>
          <w:rFonts w:ascii="Times New Roman" w:hAnsi="Times New Roman"/>
        </w:rPr>
        <w:lastRenderedPageBreak/>
        <w:t xml:space="preserve">listed </w:t>
      </w:r>
      <w:r w:rsidR="004D4E00" w:rsidRPr="0035762E">
        <w:rPr>
          <w:rFonts w:ascii="Times New Roman" w:hAnsi="Times New Roman"/>
        </w:rPr>
        <w:t xml:space="preserve">in 1.1 to 1.4 and no others. </w:t>
      </w:r>
      <w:r w:rsidR="00211AD2" w:rsidRPr="0035762E">
        <w:rPr>
          <w:rFonts w:ascii="Times New Roman" w:hAnsi="Times New Roman"/>
        </w:rPr>
        <w:t>He therefore urged me to interpret the words “any unopposed application” as they appear in practice directive 9.20 (1) in a restrictive manner.</w:t>
      </w:r>
    </w:p>
    <w:p w14:paraId="02648FE2" w14:textId="0F54751F" w:rsidR="00AD251B" w:rsidRPr="0035762E" w:rsidRDefault="0035762E" w:rsidP="0035762E">
      <w:pPr>
        <w:tabs>
          <w:tab w:val="right" w:leader="dot" w:pos="8647"/>
        </w:tabs>
        <w:spacing w:before="240" w:line="360" w:lineRule="auto"/>
        <w:ind w:left="720" w:hanging="720"/>
        <w:outlineLvl w:val="0"/>
        <w:rPr>
          <w:rFonts w:ascii="Times New Roman" w:hAnsi="Times New Roman"/>
        </w:rPr>
      </w:pPr>
      <w:r w:rsidRPr="001C42F5">
        <w:rPr>
          <w:rFonts w:ascii="Times New Roman" w:eastAsiaTheme="minorHAnsi" w:hAnsi="Times New Roman" w:cstheme="minorBidi"/>
          <w:b w:val="0"/>
          <w:lang w:val="en-ZA"/>
        </w:rPr>
        <w:t>14.</w:t>
      </w:r>
      <w:r w:rsidRPr="001C42F5">
        <w:rPr>
          <w:rFonts w:ascii="Times New Roman" w:eastAsiaTheme="minorHAnsi" w:hAnsi="Times New Roman" w:cstheme="minorBidi"/>
          <w:b w:val="0"/>
          <w:lang w:val="en-ZA"/>
        </w:rPr>
        <w:tab/>
      </w:r>
      <w:r w:rsidR="004A65C2" w:rsidRPr="0035762E">
        <w:rPr>
          <w:rFonts w:ascii="Times New Roman" w:hAnsi="Times New Roman"/>
        </w:rPr>
        <w:t xml:space="preserve">I accept that paragraph 9.9.1 provides that, for the purposes of the practice directive, a list of unopposed motions has been identified in 1.1 to 1.4. </w:t>
      </w:r>
      <w:r w:rsidR="003E4959" w:rsidRPr="0035762E">
        <w:rPr>
          <w:rFonts w:ascii="Times New Roman" w:hAnsi="Times New Roman"/>
        </w:rPr>
        <w:t>However, t</w:t>
      </w:r>
      <w:r w:rsidR="004A65C2" w:rsidRPr="0035762E">
        <w:rPr>
          <w:rFonts w:ascii="Times New Roman" w:hAnsi="Times New Roman"/>
        </w:rPr>
        <w:t xml:space="preserve">he purpose of </w:t>
      </w:r>
      <w:r w:rsidR="00F62541" w:rsidRPr="0035762E">
        <w:rPr>
          <w:rFonts w:ascii="Times New Roman" w:hAnsi="Times New Roman"/>
        </w:rPr>
        <w:t xml:space="preserve">including the list in </w:t>
      </w:r>
      <w:r w:rsidR="004A65C2" w:rsidRPr="0035762E">
        <w:rPr>
          <w:rFonts w:ascii="Times New Roman" w:hAnsi="Times New Roman"/>
        </w:rPr>
        <w:t>para</w:t>
      </w:r>
      <w:r w:rsidR="00F62541" w:rsidRPr="0035762E">
        <w:rPr>
          <w:rFonts w:ascii="Times New Roman" w:hAnsi="Times New Roman"/>
        </w:rPr>
        <w:t>graph</w:t>
      </w:r>
      <w:r w:rsidR="004A65C2" w:rsidRPr="0035762E">
        <w:rPr>
          <w:rFonts w:ascii="Times New Roman" w:hAnsi="Times New Roman"/>
        </w:rPr>
        <w:t xml:space="preserve"> 9.1.1 </w:t>
      </w:r>
      <w:r w:rsidR="00C50AE1" w:rsidRPr="0035762E">
        <w:rPr>
          <w:rFonts w:ascii="Times New Roman" w:hAnsi="Times New Roman"/>
        </w:rPr>
        <w:t xml:space="preserve">is to enlarge (not limit) </w:t>
      </w:r>
      <w:r w:rsidR="00F62541" w:rsidRPr="0035762E">
        <w:rPr>
          <w:rFonts w:ascii="Times New Roman" w:hAnsi="Times New Roman"/>
        </w:rPr>
        <w:t xml:space="preserve">the </w:t>
      </w:r>
      <w:r w:rsidR="005C5314" w:rsidRPr="0035762E">
        <w:rPr>
          <w:rFonts w:ascii="Times New Roman" w:hAnsi="Times New Roman"/>
        </w:rPr>
        <w:t xml:space="preserve">group </w:t>
      </w:r>
      <w:r w:rsidR="00F62541" w:rsidRPr="0035762E">
        <w:rPr>
          <w:rFonts w:ascii="Times New Roman" w:hAnsi="Times New Roman"/>
        </w:rPr>
        <w:t xml:space="preserve">of </w:t>
      </w:r>
      <w:r w:rsidR="005C5314" w:rsidRPr="0035762E">
        <w:rPr>
          <w:rFonts w:ascii="Times New Roman" w:hAnsi="Times New Roman"/>
        </w:rPr>
        <w:t xml:space="preserve">applications </w:t>
      </w:r>
      <w:r w:rsidR="00F62541" w:rsidRPr="0035762E">
        <w:rPr>
          <w:rFonts w:ascii="Times New Roman" w:hAnsi="Times New Roman"/>
        </w:rPr>
        <w:t xml:space="preserve">that the </w:t>
      </w:r>
      <w:r w:rsidR="008965A8" w:rsidRPr="0035762E">
        <w:rPr>
          <w:rFonts w:ascii="Times New Roman" w:hAnsi="Times New Roman"/>
        </w:rPr>
        <w:t xml:space="preserve">unopposed motion court must deal with on its roll. </w:t>
      </w:r>
      <w:r w:rsidR="00BD47E0" w:rsidRPr="0035762E">
        <w:rPr>
          <w:rFonts w:ascii="Times New Roman" w:hAnsi="Times New Roman"/>
        </w:rPr>
        <w:t>This is apparent from the list itself</w:t>
      </w:r>
      <w:r w:rsidR="0052191D" w:rsidRPr="0035762E">
        <w:rPr>
          <w:rFonts w:ascii="Times New Roman" w:hAnsi="Times New Roman"/>
        </w:rPr>
        <w:t xml:space="preserve">. </w:t>
      </w:r>
      <w:r w:rsidR="00901E13" w:rsidRPr="0035762E">
        <w:rPr>
          <w:rFonts w:ascii="Times New Roman" w:hAnsi="Times New Roman"/>
        </w:rPr>
        <w:t xml:space="preserve">Let me start </w:t>
      </w:r>
      <w:r w:rsidR="009226BF" w:rsidRPr="0035762E">
        <w:rPr>
          <w:rFonts w:ascii="Times New Roman" w:hAnsi="Times New Roman"/>
        </w:rPr>
        <w:t>with 1.1</w:t>
      </w:r>
      <w:r w:rsidR="004B4390" w:rsidRPr="0035762E">
        <w:rPr>
          <w:rFonts w:ascii="Times New Roman" w:hAnsi="Times New Roman"/>
        </w:rPr>
        <w:t xml:space="preserve">, its </w:t>
      </w:r>
      <w:r w:rsidR="00F0646A" w:rsidRPr="0035762E">
        <w:rPr>
          <w:rFonts w:ascii="Times New Roman" w:hAnsi="Times New Roman"/>
        </w:rPr>
        <w:t xml:space="preserve">effect is </w:t>
      </w:r>
      <w:r w:rsidR="009D3091" w:rsidRPr="0035762E">
        <w:rPr>
          <w:rFonts w:ascii="Times New Roman" w:hAnsi="Times New Roman"/>
        </w:rPr>
        <w:t xml:space="preserve">to allow </w:t>
      </w:r>
      <w:r w:rsidR="004B0A5C" w:rsidRPr="0035762E">
        <w:rPr>
          <w:rFonts w:ascii="Times New Roman" w:hAnsi="Times New Roman"/>
        </w:rPr>
        <w:t xml:space="preserve">the unopposed motion court to deal with an </w:t>
      </w:r>
      <w:r w:rsidR="004B0A5C" w:rsidRPr="0035762E">
        <w:rPr>
          <w:rFonts w:ascii="Times New Roman" w:hAnsi="Times New Roman"/>
          <w:i/>
          <w:iCs/>
        </w:rPr>
        <w:t>opposed</w:t>
      </w:r>
      <w:r w:rsidR="004B0A5C" w:rsidRPr="0035762E">
        <w:rPr>
          <w:rFonts w:ascii="Times New Roman" w:hAnsi="Times New Roman"/>
        </w:rPr>
        <w:t xml:space="preserve"> </w:t>
      </w:r>
      <w:r w:rsidR="00F0646A" w:rsidRPr="0035762E">
        <w:rPr>
          <w:rFonts w:ascii="Times New Roman" w:hAnsi="Times New Roman"/>
        </w:rPr>
        <w:t xml:space="preserve">application </w:t>
      </w:r>
      <w:r w:rsidR="00AD2AAD" w:rsidRPr="0035762E">
        <w:rPr>
          <w:rFonts w:ascii="Times New Roman" w:hAnsi="Times New Roman"/>
        </w:rPr>
        <w:t xml:space="preserve">if </w:t>
      </w:r>
      <w:r w:rsidR="00777909" w:rsidRPr="0035762E">
        <w:rPr>
          <w:rFonts w:ascii="Times New Roman" w:hAnsi="Times New Roman"/>
        </w:rPr>
        <w:t>no answering affidavit has been delivered</w:t>
      </w:r>
      <w:r w:rsidR="00AB5606" w:rsidRPr="0035762E">
        <w:rPr>
          <w:rFonts w:ascii="Times New Roman" w:hAnsi="Times New Roman"/>
        </w:rPr>
        <w:t xml:space="preserve"> even though a notice of intention to oppose has been</w:t>
      </w:r>
      <w:r w:rsidR="001A3DDC" w:rsidRPr="0035762E">
        <w:rPr>
          <w:rFonts w:ascii="Times New Roman" w:hAnsi="Times New Roman"/>
        </w:rPr>
        <w:t xml:space="preserve"> (subject to the exceptions created in the text itself)</w:t>
      </w:r>
      <w:r w:rsidR="00777909" w:rsidRPr="0035762E">
        <w:rPr>
          <w:rFonts w:ascii="Times New Roman" w:hAnsi="Times New Roman"/>
        </w:rPr>
        <w:t xml:space="preserve">. </w:t>
      </w:r>
      <w:r w:rsidR="00091E4B" w:rsidRPr="0035762E">
        <w:rPr>
          <w:rFonts w:ascii="Times New Roman" w:hAnsi="Times New Roman"/>
        </w:rPr>
        <w:t xml:space="preserve">Then </w:t>
      </w:r>
      <w:r w:rsidR="008B2698" w:rsidRPr="0035762E">
        <w:rPr>
          <w:rFonts w:ascii="Times New Roman" w:hAnsi="Times New Roman"/>
        </w:rPr>
        <w:t xml:space="preserve">I move to </w:t>
      </w:r>
      <w:r w:rsidR="00091E4B" w:rsidRPr="0035762E">
        <w:rPr>
          <w:rFonts w:ascii="Times New Roman" w:hAnsi="Times New Roman"/>
        </w:rPr>
        <w:t>1.2</w:t>
      </w:r>
      <w:r w:rsidR="008B2698" w:rsidRPr="0035762E">
        <w:rPr>
          <w:rFonts w:ascii="Times New Roman" w:hAnsi="Times New Roman"/>
        </w:rPr>
        <w:t xml:space="preserve">, its </w:t>
      </w:r>
      <w:r w:rsidR="00AB5606" w:rsidRPr="0035762E">
        <w:rPr>
          <w:rFonts w:ascii="Times New Roman" w:hAnsi="Times New Roman"/>
        </w:rPr>
        <w:t xml:space="preserve">effect is to </w:t>
      </w:r>
      <w:r w:rsidR="00C017AE" w:rsidRPr="0035762E">
        <w:rPr>
          <w:rFonts w:ascii="Times New Roman" w:hAnsi="Times New Roman"/>
        </w:rPr>
        <w:t xml:space="preserve">enable </w:t>
      </w:r>
      <w:r w:rsidR="00FF3517" w:rsidRPr="0035762E">
        <w:rPr>
          <w:rFonts w:ascii="Times New Roman" w:hAnsi="Times New Roman"/>
        </w:rPr>
        <w:t xml:space="preserve">the unopposed motion court to deal with </w:t>
      </w:r>
      <w:r w:rsidR="002E5E8C" w:rsidRPr="0035762E">
        <w:rPr>
          <w:rFonts w:ascii="Times New Roman" w:hAnsi="Times New Roman"/>
          <w:i/>
          <w:iCs/>
        </w:rPr>
        <w:t>opposed</w:t>
      </w:r>
      <w:r w:rsidR="002E5E8C" w:rsidRPr="0035762E">
        <w:rPr>
          <w:rFonts w:ascii="Times New Roman" w:hAnsi="Times New Roman"/>
        </w:rPr>
        <w:t xml:space="preserve"> summary judgment</w:t>
      </w:r>
      <w:r w:rsidR="00CB4C15" w:rsidRPr="0035762E">
        <w:rPr>
          <w:rFonts w:ascii="Times New Roman" w:hAnsi="Times New Roman"/>
        </w:rPr>
        <w:t xml:space="preserve"> application</w:t>
      </w:r>
      <w:r w:rsidR="00471023" w:rsidRPr="0035762E">
        <w:rPr>
          <w:rFonts w:ascii="Times New Roman" w:hAnsi="Times New Roman"/>
        </w:rPr>
        <w:t xml:space="preserve">s (subject to the </w:t>
      </w:r>
      <w:r w:rsidR="00667CFF" w:rsidRPr="0035762E">
        <w:rPr>
          <w:rFonts w:ascii="Times New Roman" w:hAnsi="Times New Roman"/>
        </w:rPr>
        <w:t xml:space="preserve">limitation stipulated </w:t>
      </w:r>
      <w:r w:rsidR="00471023" w:rsidRPr="0035762E">
        <w:rPr>
          <w:rFonts w:ascii="Times New Roman" w:hAnsi="Times New Roman"/>
        </w:rPr>
        <w:t xml:space="preserve">in the text itself). </w:t>
      </w:r>
      <w:r w:rsidR="00CB4C15" w:rsidRPr="0035762E">
        <w:rPr>
          <w:rFonts w:ascii="Times New Roman" w:hAnsi="Times New Roman"/>
        </w:rPr>
        <w:t>And then 1.3</w:t>
      </w:r>
      <w:r w:rsidR="009529CA" w:rsidRPr="0035762E">
        <w:rPr>
          <w:rFonts w:ascii="Times New Roman" w:hAnsi="Times New Roman"/>
        </w:rPr>
        <w:t xml:space="preserve"> which </w:t>
      </w:r>
      <w:r w:rsidR="00DE143E" w:rsidRPr="0035762E">
        <w:rPr>
          <w:rFonts w:ascii="Times New Roman" w:hAnsi="Times New Roman"/>
        </w:rPr>
        <w:t xml:space="preserve">makes </w:t>
      </w:r>
      <w:r w:rsidR="009874D3" w:rsidRPr="0035762E">
        <w:rPr>
          <w:rFonts w:ascii="Times New Roman" w:hAnsi="Times New Roman"/>
        </w:rPr>
        <w:t xml:space="preserve">provision for how both unopposed and </w:t>
      </w:r>
      <w:r w:rsidR="009874D3" w:rsidRPr="0035762E">
        <w:rPr>
          <w:rFonts w:ascii="Times New Roman" w:hAnsi="Times New Roman"/>
          <w:i/>
          <w:iCs/>
        </w:rPr>
        <w:t>opposed</w:t>
      </w:r>
      <w:r w:rsidR="009874D3" w:rsidRPr="0035762E">
        <w:rPr>
          <w:rFonts w:ascii="Times New Roman" w:hAnsi="Times New Roman"/>
        </w:rPr>
        <w:t xml:space="preserve"> rule 43 applications </w:t>
      </w:r>
      <w:r w:rsidR="00D3157F" w:rsidRPr="0035762E">
        <w:rPr>
          <w:rFonts w:ascii="Times New Roman" w:hAnsi="Times New Roman"/>
        </w:rPr>
        <w:t>are to be dealt with. Finally, 1.4</w:t>
      </w:r>
      <w:r w:rsidR="00C426BF" w:rsidRPr="0035762E">
        <w:rPr>
          <w:rFonts w:ascii="Times New Roman" w:hAnsi="Times New Roman"/>
        </w:rPr>
        <w:t xml:space="preserve"> has the </w:t>
      </w:r>
      <w:r w:rsidR="00552248" w:rsidRPr="0035762E">
        <w:rPr>
          <w:rFonts w:ascii="Times New Roman" w:hAnsi="Times New Roman"/>
        </w:rPr>
        <w:t xml:space="preserve">effect </w:t>
      </w:r>
      <w:r w:rsidR="00C426BF" w:rsidRPr="0035762E">
        <w:rPr>
          <w:rFonts w:ascii="Times New Roman" w:hAnsi="Times New Roman"/>
        </w:rPr>
        <w:t xml:space="preserve">of </w:t>
      </w:r>
      <w:r w:rsidR="00552248" w:rsidRPr="0035762E">
        <w:rPr>
          <w:rFonts w:ascii="Times New Roman" w:hAnsi="Times New Roman"/>
        </w:rPr>
        <w:t>enabl</w:t>
      </w:r>
      <w:r w:rsidR="00C426BF" w:rsidRPr="0035762E">
        <w:rPr>
          <w:rFonts w:ascii="Times New Roman" w:hAnsi="Times New Roman"/>
        </w:rPr>
        <w:t xml:space="preserve">ing </w:t>
      </w:r>
      <w:r w:rsidR="00552248" w:rsidRPr="0035762E">
        <w:rPr>
          <w:rFonts w:ascii="Times New Roman" w:hAnsi="Times New Roman"/>
        </w:rPr>
        <w:t xml:space="preserve">the unopposed motion court to deal with </w:t>
      </w:r>
      <w:r w:rsidR="00037BAA" w:rsidRPr="0035762E">
        <w:rPr>
          <w:rFonts w:ascii="Times New Roman" w:hAnsi="Times New Roman"/>
        </w:rPr>
        <w:t xml:space="preserve">general </w:t>
      </w:r>
      <w:r w:rsidR="00552248" w:rsidRPr="0035762E">
        <w:rPr>
          <w:rFonts w:ascii="Times New Roman" w:hAnsi="Times New Roman"/>
          <w:i/>
          <w:iCs/>
        </w:rPr>
        <w:t>opposed</w:t>
      </w:r>
      <w:r w:rsidR="00552248" w:rsidRPr="0035762E">
        <w:rPr>
          <w:rFonts w:ascii="Times New Roman" w:hAnsi="Times New Roman"/>
        </w:rPr>
        <w:t xml:space="preserve"> </w:t>
      </w:r>
      <w:r w:rsidR="00E96C43" w:rsidRPr="0035762E">
        <w:rPr>
          <w:rFonts w:ascii="Times New Roman" w:hAnsi="Times New Roman"/>
        </w:rPr>
        <w:t xml:space="preserve">interlocutory </w:t>
      </w:r>
      <w:r w:rsidR="00552248" w:rsidRPr="0035762E">
        <w:rPr>
          <w:rFonts w:ascii="Times New Roman" w:hAnsi="Times New Roman"/>
        </w:rPr>
        <w:t>application</w:t>
      </w:r>
      <w:r w:rsidR="00E96C43" w:rsidRPr="0035762E">
        <w:rPr>
          <w:rFonts w:ascii="Times New Roman" w:hAnsi="Times New Roman"/>
        </w:rPr>
        <w:t>s</w:t>
      </w:r>
      <w:r w:rsidR="00552248" w:rsidRPr="0035762E">
        <w:rPr>
          <w:rFonts w:ascii="Times New Roman" w:hAnsi="Times New Roman"/>
        </w:rPr>
        <w:t xml:space="preserve">. </w:t>
      </w:r>
      <w:r w:rsidR="001C42F5" w:rsidRPr="0035762E">
        <w:rPr>
          <w:rFonts w:ascii="Times New Roman" w:hAnsi="Times New Roman"/>
        </w:rPr>
        <w:t>Thus</w:t>
      </w:r>
      <w:r w:rsidR="003D7568" w:rsidRPr="0035762E">
        <w:rPr>
          <w:rFonts w:ascii="Times New Roman" w:hAnsi="Times New Roman"/>
        </w:rPr>
        <w:t>,</w:t>
      </w:r>
      <w:r w:rsidR="001C42F5" w:rsidRPr="0035762E">
        <w:rPr>
          <w:rFonts w:ascii="Times New Roman" w:hAnsi="Times New Roman"/>
        </w:rPr>
        <w:t xml:space="preserve"> t</w:t>
      </w:r>
      <w:r w:rsidR="00403012" w:rsidRPr="0035762E">
        <w:rPr>
          <w:rFonts w:ascii="Times New Roman" w:hAnsi="Times New Roman"/>
        </w:rPr>
        <w:t xml:space="preserve">he </w:t>
      </w:r>
      <w:r w:rsidR="001C42F5" w:rsidRPr="0035762E">
        <w:rPr>
          <w:rFonts w:ascii="Times New Roman" w:hAnsi="Times New Roman"/>
        </w:rPr>
        <w:t xml:space="preserve">types of motions included in 1.1 to </w:t>
      </w:r>
      <w:r w:rsidR="0019702A" w:rsidRPr="0035762E">
        <w:rPr>
          <w:rFonts w:ascii="Times New Roman" w:hAnsi="Times New Roman"/>
        </w:rPr>
        <w:t>1.4</w:t>
      </w:r>
      <w:r w:rsidR="001C42F5" w:rsidRPr="0035762E">
        <w:rPr>
          <w:rFonts w:ascii="Times New Roman" w:hAnsi="Times New Roman"/>
        </w:rPr>
        <w:t xml:space="preserve"> in paragraph </w:t>
      </w:r>
      <w:r w:rsidR="00CB0DAD" w:rsidRPr="0035762E">
        <w:rPr>
          <w:rFonts w:ascii="Times New Roman" w:hAnsi="Times New Roman"/>
        </w:rPr>
        <w:t xml:space="preserve">9.9.1 </w:t>
      </w:r>
      <w:r w:rsidR="00375C64" w:rsidRPr="0035762E">
        <w:rPr>
          <w:rFonts w:ascii="Times New Roman" w:hAnsi="Times New Roman"/>
        </w:rPr>
        <w:t xml:space="preserve">are not typically </w:t>
      </w:r>
      <w:r w:rsidR="00CF7FF6" w:rsidRPr="0035762E">
        <w:rPr>
          <w:rFonts w:ascii="Times New Roman" w:hAnsi="Times New Roman"/>
        </w:rPr>
        <w:t xml:space="preserve">unopposed applications. The purpose of paragraph 9.9.1 </w:t>
      </w:r>
      <w:r w:rsidR="003D7568" w:rsidRPr="0035762E">
        <w:rPr>
          <w:rFonts w:ascii="Times New Roman" w:hAnsi="Times New Roman"/>
        </w:rPr>
        <w:t xml:space="preserve">is </w:t>
      </w:r>
      <w:r w:rsidR="00D015EE" w:rsidRPr="0035762E">
        <w:rPr>
          <w:rFonts w:ascii="Times New Roman" w:hAnsi="Times New Roman"/>
        </w:rPr>
        <w:t xml:space="preserve">plainly </w:t>
      </w:r>
      <w:r w:rsidR="003D7568" w:rsidRPr="0035762E">
        <w:rPr>
          <w:rFonts w:ascii="Times New Roman" w:hAnsi="Times New Roman"/>
        </w:rPr>
        <w:t xml:space="preserve">to </w:t>
      </w:r>
      <w:r w:rsidR="00FE6386" w:rsidRPr="0035762E">
        <w:rPr>
          <w:rFonts w:ascii="Times New Roman" w:hAnsi="Times New Roman"/>
        </w:rPr>
        <w:t xml:space="preserve">enlarge </w:t>
      </w:r>
      <w:r w:rsidR="00452574" w:rsidRPr="0035762E">
        <w:rPr>
          <w:rFonts w:ascii="Times New Roman" w:hAnsi="Times New Roman"/>
        </w:rPr>
        <w:t>the</w:t>
      </w:r>
      <w:r w:rsidR="00135094" w:rsidRPr="0035762E">
        <w:rPr>
          <w:rFonts w:ascii="Times New Roman" w:hAnsi="Times New Roman"/>
        </w:rPr>
        <w:t xml:space="preserve"> group of </w:t>
      </w:r>
      <w:r w:rsidR="00452574" w:rsidRPr="0035762E">
        <w:rPr>
          <w:rFonts w:ascii="Times New Roman" w:hAnsi="Times New Roman"/>
        </w:rPr>
        <w:t xml:space="preserve">motions that </w:t>
      </w:r>
      <w:r w:rsidR="00D015EE" w:rsidRPr="0035762E">
        <w:rPr>
          <w:rFonts w:ascii="Times New Roman" w:hAnsi="Times New Roman"/>
        </w:rPr>
        <w:t xml:space="preserve">must </w:t>
      </w:r>
      <w:r w:rsidR="002A1E2A" w:rsidRPr="0035762E">
        <w:rPr>
          <w:rFonts w:ascii="Times New Roman" w:hAnsi="Times New Roman"/>
        </w:rPr>
        <w:t xml:space="preserve">be dealt with </w:t>
      </w:r>
      <w:r w:rsidR="00EE7D8B" w:rsidRPr="0035762E">
        <w:rPr>
          <w:rFonts w:ascii="Times New Roman" w:hAnsi="Times New Roman"/>
        </w:rPr>
        <w:t xml:space="preserve">in the unopposed </w:t>
      </w:r>
      <w:r w:rsidR="006C17CB" w:rsidRPr="0035762E">
        <w:rPr>
          <w:rFonts w:ascii="Times New Roman" w:hAnsi="Times New Roman"/>
        </w:rPr>
        <w:t>motion</w:t>
      </w:r>
      <w:r w:rsidR="00EE7D8B" w:rsidRPr="0035762E">
        <w:rPr>
          <w:rFonts w:ascii="Times New Roman" w:hAnsi="Times New Roman"/>
        </w:rPr>
        <w:t xml:space="preserve"> court</w:t>
      </w:r>
      <w:r w:rsidR="00403012" w:rsidRPr="0035762E">
        <w:rPr>
          <w:rFonts w:ascii="Times New Roman" w:hAnsi="Times New Roman"/>
        </w:rPr>
        <w:t xml:space="preserve">. </w:t>
      </w:r>
      <w:r w:rsidR="0061282C" w:rsidRPr="0035762E">
        <w:rPr>
          <w:rFonts w:ascii="Times New Roman" w:hAnsi="Times New Roman"/>
        </w:rPr>
        <w:t xml:space="preserve">The purpose of </w:t>
      </w:r>
      <w:r w:rsidR="00270599" w:rsidRPr="0035762E">
        <w:rPr>
          <w:rFonts w:ascii="Times New Roman" w:hAnsi="Times New Roman"/>
        </w:rPr>
        <w:t xml:space="preserve">paragraph 9.9.1 </w:t>
      </w:r>
      <w:r w:rsidR="00243587" w:rsidRPr="0035762E">
        <w:rPr>
          <w:rFonts w:ascii="Times New Roman" w:hAnsi="Times New Roman"/>
        </w:rPr>
        <w:t xml:space="preserve">is </w:t>
      </w:r>
      <w:r w:rsidR="005625F8" w:rsidRPr="0035762E">
        <w:rPr>
          <w:rFonts w:ascii="Times New Roman" w:hAnsi="Times New Roman"/>
        </w:rPr>
        <w:t xml:space="preserve">therefore </w:t>
      </w:r>
      <w:r w:rsidR="00243587" w:rsidRPr="0035762E">
        <w:rPr>
          <w:rFonts w:ascii="Times New Roman" w:hAnsi="Times New Roman"/>
        </w:rPr>
        <w:t xml:space="preserve">not to define what an unopposed application is, but rather to inform practitioners </w:t>
      </w:r>
      <w:r w:rsidR="005625F8" w:rsidRPr="0035762E">
        <w:rPr>
          <w:rFonts w:ascii="Times New Roman" w:hAnsi="Times New Roman"/>
        </w:rPr>
        <w:t xml:space="preserve">about what </w:t>
      </w:r>
      <w:r w:rsidR="00660321" w:rsidRPr="0035762E">
        <w:rPr>
          <w:rFonts w:ascii="Times New Roman" w:hAnsi="Times New Roman"/>
        </w:rPr>
        <w:t xml:space="preserve">types of </w:t>
      </w:r>
      <w:r w:rsidR="005625F8" w:rsidRPr="0035762E">
        <w:rPr>
          <w:rFonts w:ascii="Times New Roman" w:hAnsi="Times New Roman"/>
        </w:rPr>
        <w:t xml:space="preserve">matters they should place on the unopposed motion </w:t>
      </w:r>
      <w:r w:rsidR="005625F8" w:rsidRPr="0035762E">
        <w:rPr>
          <w:rFonts w:ascii="Times New Roman" w:hAnsi="Times New Roman"/>
        </w:rPr>
        <w:lastRenderedPageBreak/>
        <w:t xml:space="preserve">court roll. </w:t>
      </w:r>
      <w:r w:rsidR="00322B91" w:rsidRPr="0035762E">
        <w:rPr>
          <w:rFonts w:ascii="Times New Roman" w:hAnsi="Times New Roman"/>
        </w:rPr>
        <w:t xml:space="preserve">Understood in this way, paragraph 9.9.1 </w:t>
      </w:r>
      <w:r w:rsidR="004A3F7A" w:rsidRPr="0035762E">
        <w:rPr>
          <w:rFonts w:ascii="Times New Roman" w:hAnsi="Times New Roman"/>
        </w:rPr>
        <w:t xml:space="preserve">was not designed to restrict the </w:t>
      </w:r>
      <w:r w:rsidR="0022783E" w:rsidRPr="0035762E">
        <w:rPr>
          <w:rFonts w:ascii="Times New Roman" w:hAnsi="Times New Roman"/>
        </w:rPr>
        <w:t xml:space="preserve">interpretation </w:t>
      </w:r>
      <w:r w:rsidR="00AD4B84" w:rsidRPr="0035762E">
        <w:rPr>
          <w:rFonts w:ascii="Times New Roman" w:hAnsi="Times New Roman"/>
        </w:rPr>
        <w:t xml:space="preserve">of </w:t>
      </w:r>
      <w:r w:rsidR="00446AEE" w:rsidRPr="0035762E">
        <w:rPr>
          <w:rFonts w:ascii="Times New Roman" w:hAnsi="Times New Roman"/>
        </w:rPr>
        <w:t>what a</w:t>
      </w:r>
      <w:r w:rsidR="00AD4B84" w:rsidRPr="0035762E">
        <w:rPr>
          <w:rFonts w:ascii="Times New Roman" w:hAnsi="Times New Roman"/>
        </w:rPr>
        <w:t xml:space="preserve">n “unopposed application” </w:t>
      </w:r>
      <w:r w:rsidR="00446AEE" w:rsidRPr="0035762E">
        <w:rPr>
          <w:rFonts w:ascii="Times New Roman" w:hAnsi="Times New Roman"/>
        </w:rPr>
        <w:t xml:space="preserve">is </w:t>
      </w:r>
      <w:r w:rsidR="00AD4B84" w:rsidRPr="0035762E">
        <w:rPr>
          <w:rFonts w:ascii="Times New Roman" w:hAnsi="Times New Roman"/>
        </w:rPr>
        <w:t xml:space="preserve">for the purposes of </w:t>
      </w:r>
      <w:r w:rsidR="00AD251B" w:rsidRPr="0035762E">
        <w:rPr>
          <w:rFonts w:ascii="Times New Roman" w:hAnsi="Times New Roman"/>
        </w:rPr>
        <w:t xml:space="preserve">practice directive 9.20 (1). </w:t>
      </w:r>
    </w:p>
    <w:p w14:paraId="404CD1C7" w14:textId="199B03A9" w:rsidR="00F0140B"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15.</w:t>
      </w:r>
      <w:r>
        <w:rPr>
          <w:rFonts w:ascii="Times New Roman" w:eastAsiaTheme="minorHAnsi" w:hAnsi="Times New Roman" w:cstheme="minorBidi"/>
          <w:b w:val="0"/>
          <w:lang w:val="en-ZA"/>
        </w:rPr>
        <w:tab/>
      </w:r>
      <w:r w:rsidR="00905AB6" w:rsidRPr="0035762E">
        <w:rPr>
          <w:rFonts w:ascii="Times New Roman" w:hAnsi="Times New Roman"/>
        </w:rPr>
        <w:t xml:space="preserve">I am fortified in my view by the </w:t>
      </w:r>
      <w:r w:rsidR="004A65C2" w:rsidRPr="0035762E">
        <w:rPr>
          <w:rFonts w:ascii="Times New Roman" w:hAnsi="Times New Roman"/>
        </w:rPr>
        <w:t xml:space="preserve">introduction to </w:t>
      </w:r>
      <w:r w:rsidR="00F22216" w:rsidRPr="0035762E">
        <w:rPr>
          <w:rFonts w:ascii="Times New Roman" w:hAnsi="Times New Roman"/>
        </w:rPr>
        <w:t xml:space="preserve">paragraph 9.9.1 which </w:t>
      </w:r>
      <w:r w:rsidR="004A65C2" w:rsidRPr="0035762E">
        <w:rPr>
          <w:rFonts w:ascii="Times New Roman" w:hAnsi="Times New Roman"/>
        </w:rPr>
        <w:t xml:space="preserve">expressly states that </w:t>
      </w:r>
      <w:r w:rsidR="0073643A" w:rsidRPr="0035762E">
        <w:rPr>
          <w:rFonts w:ascii="Times New Roman" w:hAnsi="Times New Roman"/>
        </w:rPr>
        <w:t xml:space="preserve">“for purposes of this practice directive </w:t>
      </w:r>
      <w:r w:rsidR="004A65C2" w:rsidRPr="0035762E">
        <w:rPr>
          <w:rFonts w:ascii="Times New Roman" w:hAnsi="Times New Roman"/>
        </w:rPr>
        <w:t xml:space="preserve">an unopposed motion shall </w:t>
      </w:r>
      <w:r w:rsidR="004A65C2" w:rsidRPr="0035762E">
        <w:rPr>
          <w:rFonts w:ascii="Times New Roman" w:hAnsi="Times New Roman"/>
          <w:i/>
          <w:iCs/>
        </w:rPr>
        <w:t>include</w:t>
      </w:r>
      <w:r w:rsidR="004A65C2" w:rsidRPr="0035762E">
        <w:rPr>
          <w:rFonts w:ascii="Times New Roman" w:hAnsi="Times New Roman"/>
        </w:rPr>
        <w:t>…</w:t>
      </w:r>
      <w:r w:rsidR="0036331A" w:rsidRPr="0035762E">
        <w:rPr>
          <w:rFonts w:ascii="Times New Roman" w:hAnsi="Times New Roman"/>
        </w:rPr>
        <w:t xml:space="preserve">” and then it goes on to include a number of </w:t>
      </w:r>
      <w:r w:rsidR="00914118" w:rsidRPr="0035762E">
        <w:rPr>
          <w:rFonts w:ascii="Times New Roman" w:hAnsi="Times New Roman"/>
        </w:rPr>
        <w:t xml:space="preserve">motions </w:t>
      </w:r>
      <w:r w:rsidR="0036331A" w:rsidRPr="0035762E">
        <w:rPr>
          <w:rFonts w:ascii="Times New Roman" w:hAnsi="Times New Roman"/>
        </w:rPr>
        <w:t xml:space="preserve">that are plainly not unopposed </w:t>
      </w:r>
      <w:r w:rsidR="00914118" w:rsidRPr="0035762E">
        <w:rPr>
          <w:rFonts w:ascii="Times New Roman" w:hAnsi="Times New Roman"/>
        </w:rPr>
        <w:t>applications</w:t>
      </w:r>
      <w:r w:rsidR="00AE357D" w:rsidRPr="0035762E">
        <w:rPr>
          <w:rFonts w:ascii="Times New Roman" w:hAnsi="Times New Roman"/>
        </w:rPr>
        <w:t xml:space="preserve">. </w:t>
      </w:r>
      <w:r w:rsidR="004A1182" w:rsidRPr="0035762E">
        <w:rPr>
          <w:rFonts w:ascii="Times New Roman" w:hAnsi="Times New Roman"/>
        </w:rPr>
        <w:t xml:space="preserve">The </w:t>
      </w:r>
      <w:r w:rsidR="00BC4E58" w:rsidRPr="0035762E">
        <w:rPr>
          <w:rFonts w:ascii="Times New Roman" w:hAnsi="Times New Roman"/>
        </w:rPr>
        <w:t xml:space="preserve">word “include” </w:t>
      </w:r>
      <w:r w:rsidR="006A7037" w:rsidRPr="0035762E">
        <w:rPr>
          <w:rFonts w:ascii="Times New Roman" w:hAnsi="Times New Roman"/>
        </w:rPr>
        <w:t>as it appears here</w:t>
      </w:r>
      <w:r w:rsidR="006027BC" w:rsidRPr="0035762E">
        <w:rPr>
          <w:rFonts w:ascii="Times New Roman" w:hAnsi="Times New Roman"/>
        </w:rPr>
        <w:t xml:space="preserve">, given the </w:t>
      </w:r>
      <w:r w:rsidR="00957FD1" w:rsidRPr="0035762E">
        <w:rPr>
          <w:rFonts w:ascii="Times New Roman" w:hAnsi="Times New Roman"/>
        </w:rPr>
        <w:t>context</w:t>
      </w:r>
      <w:r w:rsidR="006027BC" w:rsidRPr="0035762E">
        <w:rPr>
          <w:rFonts w:ascii="Times New Roman" w:hAnsi="Times New Roman"/>
        </w:rPr>
        <w:t>,</w:t>
      </w:r>
      <w:r w:rsidR="00957FD1" w:rsidRPr="0035762E">
        <w:rPr>
          <w:rFonts w:ascii="Times New Roman" w:hAnsi="Times New Roman"/>
        </w:rPr>
        <w:t xml:space="preserve"> </w:t>
      </w:r>
      <w:r w:rsidR="006027BC" w:rsidRPr="0035762E">
        <w:rPr>
          <w:rFonts w:ascii="Times New Roman" w:hAnsi="Times New Roman"/>
        </w:rPr>
        <w:t xml:space="preserve">must </w:t>
      </w:r>
      <w:r w:rsidR="00957FD1" w:rsidRPr="0035762E">
        <w:rPr>
          <w:rFonts w:ascii="Times New Roman" w:hAnsi="Times New Roman"/>
        </w:rPr>
        <w:t>mean “in addition to</w:t>
      </w:r>
      <w:r w:rsidR="00406520" w:rsidRPr="0035762E">
        <w:rPr>
          <w:rFonts w:ascii="Times New Roman" w:hAnsi="Times New Roman"/>
        </w:rPr>
        <w:t>…</w:t>
      </w:r>
      <w:r w:rsidR="00957FD1" w:rsidRPr="0035762E">
        <w:rPr>
          <w:rFonts w:ascii="Times New Roman" w:hAnsi="Times New Roman"/>
        </w:rPr>
        <w:t>” and not “</w:t>
      </w:r>
      <w:r w:rsidR="00406520" w:rsidRPr="0035762E">
        <w:rPr>
          <w:rFonts w:ascii="Times New Roman" w:hAnsi="Times New Roman"/>
        </w:rPr>
        <w:t xml:space="preserve">restricted </w:t>
      </w:r>
      <w:r w:rsidR="006A7037" w:rsidRPr="0035762E">
        <w:rPr>
          <w:rFonts w:ascii="Times New Roman" w:hAnsi="Times New Roman"/>
        </w:rPr>
        <w:t>only</w:t>
      </w:r>
      <w:r w:rsidR="00406520" w:rsidRPr="0035762E">
        <w:rPr>
          <w:rFonts w:ascii="Times New Roman" w:hAnsi="Times New Roman"/>
        </w:rPr>
        <w:t xml:space="preserve"> to…</w:t>
      </w:r>
      <w:r w:rsidR="006A7037" w:rsidRPr="0035762E">
        <w:rPr>
          <w:rFonts w:ascii="Times New Roman" w:hAnsi="Times New Roman"/>
        </w:rPr>
        <w:t>”</w:t>
      </w:r>
      <w:r w:rsidR="00406520" w:rsidRPr="0035762E">
        <w:rPr>
          <w:rFonts w:ascii="Times New Roman" w:hAnsi="Times New Roman"/>
        </w:rPr>
        <w:t>.</w:t>
      </w:r>
      <w:r w:rsidR="0036331A" w:rsidRPr="0035762E">
        <w:rPr>
          <w:rFonts w:ascii="Times New Roman" w:hAnsi="Times New Roman"/>
        </w:rPr>
        <w:t xml:space="preserve"> </w:t>
      </w:r>
    </w:p>
    <w:p w14:paraId="2A79A502" w14:textId="4D136EBD" w:rsidR="004A65C2" w:rsidRPr="0035762E" w:rsidRDefault="0035762E" w:rsidP="0035762E">
      <w:pPr>
        <w:tabs>
          <w:tab w:val="right" w:leader="dot" w:pos="8647"/>
        </w:tabs>
        <w:spacing w:before="240" w:line="360" w:lineRule="auto"/>
        <w:ind w:left="720" w:hanging="720"/>
        <w:outlineLvl w:val="0"/>
        <w:rPr>
          <w:rFonts w:ascii="Times New Roman" w:hAnsi="Times New Roman"/>
        </w:rPr>
      </w:pPr>
      <w:r w:rsidRPr="003370EF">
        <w:rPr>
          <w:rFonts w:ascii="Times New Roman" w:eastAsiaTheme="minorHAnsi" w:hAnsi="Times New Roman" w:cstheme="minorBidi"/>
          <w:b w:val="0"/>
          <w:lang w:val="en-ZA"/>
        </w:rPr>
        <w:t>16.</w:t>
      </w:r>
      <w:r w:rsidRPr="003370EF">
        <w:rPr>
          <w:rFonts w:ascii="Times New Roman" w:eastAsiaTheme="minorHAnsi" w:hAnsi="Times New Roman" w:cstheme="minorBidi"/>
          <w:b w:val="0"/>
          <w:lang w:val="en-ZA"/>
        </w:rPr>
        <w:tab/>
      </w:r>
      <w:r w:rsidR="00581431" w:rsidRPr="0035762E">
        <w:rPr>
          <w:rFonts w:ascii="Times New Roman" w:hAnsi="Times New Roman"/>
        </w:rPr>
        <w:t>In my view, practice directive 9.20 (1) applies to “any unopposed application” as its first words tells us. An application for default judgment is an unopposed application</w:t>
      </w:r>
      <w:r w:rsidR="00371D0A" w:rsidRPr="0035762E">
        <w:rPr>
          <w:rFonts w:ascii="Times New Roman" w:hAnsi="Times New Roman"/>
        </w:rPr>
        <w:t xml:space="preserve">. </w:t>
      </w:r>
      <w:r w:rsidR="00581431" w:rsidRPr="0035762E">
        <w:rPr>
          <w:rFonts w:ascii="Times New Roman" w:hAnsi="Times New Roman"/>
        </w:rPr>
        <w:t xml:space="preserve">It is </w:t>
      </w:r>
      <w:r w:rsidR="009945AF" w:rsidRPr="0035762E">
        <w:rPr>
          <w:rFonts w:ascii="Times New Roman" w:hAnsi="Times New Roman"/>
        </w:rPr>
        <w:t xml:space="preserve">typically </w:t>
      </w:r>
      <w:r w:rsidR="00581431" w:rsidRPr="0035762E">
        <w:rPr>
          <w:rFonts w:ascii="Times New Roman" w:hAnsi="Times New Roman"/>
        </w:rPr>
        <w:t xml:space="preserve">obtained </w:t>
      </w:r>
      <w:r w:rsidR="009945AF" w:rsidRPr="0035762E">
        <w:rPr>
          <w:rFonts w:ascii="Times New Roman" w:hAnsi="Times New Roman"/>
        </w:rPr>
        <w:t>by a</w:t>
      </w:r>
      <w:r w:rsidR="00581431" w:rsidRPr="0035762E">
        <w:rPr>
          <w:rFonts w:ascii="Times New Roman" w:hAnsi="Times New Roman"/>
        </w:rPr>
        <w:t xml:space="preserve"> plaintiff in the absence of </w:t>
      </w:r>
      <w:r w:rsidR="009945AF" w:rsidRPr="0035762E">
        <w:rPr>
          <w:rFonts w:ascii="Times New Roman" w:hAnsi="Times New Roman"/>
        </w:rPr>
        <w:t>a</w:t>
      </w:r>
      <w:r w:rsidR="00581431" w:rsidRPr="0035762E">
        <w:rPr>
          <w:rFonts w:ascii="Times New Roman" w:hAnsi="Times New Roman"/>
        </w:rPr>
        <w:t xml:space="preserve"> defendant</w:t>
      </w:r>
      <w:r w:rsidR="009945AF" w:rsidRPr="0035762E">
        <w:rPr>
          <w:rFonts w:ascii="Times New Roman" w:hAnsi="Times New Roman"/>
        </w:rPr>
        <w:t xml:space="preserve"> without opposition</w:t>
      </w:r>
      <w:r w:rsidR="00581431" w:rsidRPr="0035762E">
        <w:rPr>
          <w:rFonts w:ascii="Times New Roman" w:hAnsi="Times New Roman"/>
        </w:rPr>
        <w:t>.</w:t>
      </w:r>
      <w:r w:rsidR="00D5676B" w:rsidRPr="0035762E">
        <w:rPr>
          <w:rFonts w:ascii="Times New Roman" w:hAnsi="Times New Roman"/>
        </w:rPr>
        <w:t xml:space="preserve"> </w:t>
      </w:r>
    </w:p>
    <w:p w14:paraId="0A97A51D" w14:textId="17DF3171" w:rsidR="00B20DBA" w:rsidRPr="0035762E" w:rsidRDefault="0035762E" w:rsidP="0035762E">
      <w:pPr>
        <w:tabs>
          <w:tab w:val="right" w:leader="dot" w:pos="8647"/>
        </w:tabs>
        <w:spacing w:before="240" w:line="360" w:lineRule="auto"/>
        <w:ind w:left="720" w:hanging="720"/>
        <w:outlineLvl w:val="0"/>
        <w:rPr>
          <w:rFonts w:ascii="Times New Roman" w:hAnsi="Times New Roman"/>
        </w:rPr>
      </w:pPr>
      <w:r w:rsidRPr="00D5676B">
        <w:rPr>
          <w:rFonts w:ascii="Times New Roman" w:eastAsiaTheme="minorHAnsi" w:hAnsi="Times New Roman" w:cstheme="minorBidi"/>
          <w:b w:val="0"/>
          <w:lang w:val="en-ZA"/>
        </w:rPr>
        <w:t>17.</w:t>
      </w:r>
      <w:r w:rsidRPr="00D5676B">
        <w:rPr>
          <w:rFonts w:ascii="Times New Roman" w:eastAsiaTheme="minorHAnsi" w:hAnsi="Times New Roman" w:cstheme="minorBidi"/>
          <w:b w:val="0"/>
          <w:lang w:val="en-ZA"/>
        </w:rPr>
        <w:tab/>
      </w:r>
      <w:r w:rsidR="00B20DBA" w:rsidRPr="0035762E">
        <w:rPr>
          <w:rFonts w:ascii="Times New Roman" w:hAnsi="Times New Roman"/>
          <w:i/>
          <w:iCs/>
        </w:rPr>
        <w:t>Mr Mnyandu</w:t>
      </w:r>
      <w:r w:rsidR="00D5676B" w:rsidRPr="0035762E">
        <w:rPr>
          <w:rFonts w:ascii="Times New Roman" w:hAnsi="Times New Roman"/>
        </w:rPr>
        <w:t xml:space="preserve"> raised </w:t>
      </w:r>
      <w:r w:rsidR="00B20DBA" w:rsidRPr="0035762E">
        <w:rPr>
          <w:rFonts w:ascii="Times New Roman" w:hAnsi="Times New Roman"/>
        </w:rPr>
        <w:t>a second reason why</w:t>
      </w:r>
      <w:r w:rsidR="002F0CD1" w:rsidRPr="0035762E">
        <w:rPr>
          <w:rFonts w:ascii="Times New Roman" w:hAnsi="Times New Roman"/>
        </w:rPr>
        <w:t>, in his submission,</w:t>
      </w:r>
      <w:r w:rsidR="00B20DBA" w:rsidRPr="0035762E">
        <w:rPr>
          <w:rFonts w:ascii="Times New Roman" w:hAnsi="Times New Roman"/>
        </w:rPr>
        <w:t xml:space="preserve"> application</w:t>
      </w:r>
      <w:r w:rsidR="008B1D29" w:rsidRPr="0035762E">
        <w:rPr>
          <w:rFonts w:ascii="Times New Roman" w:hAnsi="Times New Roman"/>
        </w:rPr>
        <w:t>s</w:t>
      </w:r>
      <w:r w:rsidR="00B20DBA" w:rsidRPr="0035762E">
        <w:rPr>
          <w:rFonts w:ascii="Times New Roman" w:hAnsi="Times New Roman"/>
        </w:rPr>
        <w:t xml:space="preserve"> for default judgment ought</w:t>
      </w:r>
      <w:r w:rsidR="00DF52E0" w:rsidRPr="0035762E">
        <w:rPr>
          <w:rFonts w:ascii="Times New Roman" w:hAnsi="Times New Roman"/>
        </w:rPr>
        <w:t xml:space="preserve"> not to be considered under practice directive 9.20</w:t>
      </w:r>
      <w:r w:rsidR="00862F14" w:rsidRPr="0035762E">
        <w:rPr>
          <w:rFonts w:ascii="Times New Roman" w:hAnsi="Times New Roman"/>
        </w:rPr>
        <w:t xml:space="preserve"> (1)</w:t>
      </w:r>
      <w:r w:rsidR="0002206D" w:rsidRPr="0035762E">
        <w:rPr>
          <w:rFonts w:ascii="Times New Roman" w:hAnsi="Times New Roman"/>
        </w:rPr>
        <w:t>. That</w:t>
      </w:r>
      <w:r w:rsidR="002F0CD1" w:rsidRPr="0035762E">
        <w:rPr>
          <w:rFonts w:ascii="Times New Roman" w:hAnsi="Times New Roman"/>
        </w:rPr>
        <w:t xml:space="preserve"> is so</w:t>
      </w:r>
      <w:r w:rsidR="0002206D" w:rsidRPr="0035762E">
        <w:rPr>
          <w:rFonts w:ascii="Times New Roman" w:hAnsi="Times New Roman"/>
        </w:rPr>
        <w:t xml:space="preserve">, he argued, because </w:t>
      </w:r>
      <w:r w:rsidR="00DF52E0" w:rsidRPr="0035762E">
        <w:rPr>
          <w:rFonts w:ascii="Times New Roman" w:hAnsi="Times New Roman"/>
        </w:rPr>
        <w:t xml:space="preserve">the </w:t>
      </w:r>
      <w:r w:rsidR="00720930" w:rsidRPr="0035762E">
        <w:rPr>
          <w:rFonts w:ascii="Times New Roman" w:hAnsi="Times New Roman"/>
        </w:rPr>
        <w:t>P</w:t>
      </w:r>
      <w:r w:rsidR="00DF52E0" w:rsidRPr="0035762E">
        <w:rPr>
          <w:rFonts w:ascii="Times New Roman" w:hAnsi="Times New Roman"/>
        </w:rPr>
        <w:t xml:space="preserve">ractice </w:t>
      </w:r>
      <w:r w:rsidR="00720930" w:rsidRPr="0035762E">
        <w:rPr>
          <w:rFonts w:ascii="Times New Roman" w:hAnsi="Times New Roman"/>
        </w:rPr>
        <w:t>M</w:t>
      </w:r>
      <w:r w:rsidR="00DF52E0" w:rsidRPr="0035762E">
        <w:rPr>
          <w:rFonts w:ascii="Times New Roman" w:hAnsi="Times New Roman"/>
        </w:rPr>
        <w:t xml:space="preserve">anual has a separate </w:t>
      </w:r>
      <w:r w:rsidR="00BA5740" w:rsidRPr="0035762E">
        <w:rPr>
          <w:rFonts w:ascii="Times New Roman" w:hAnsi="Times New Roman"/>
        </w:rPr>
        <w:t xml:space="preserve">practice </w:t>
      </w:r>
      <w:r w:rsidR="00DF52E0" w:rsidRPr="0035762E">
        <w:rPr>
          <w:rFonts w:ascii="Times New Roman" w:hAnsi="Times New Roman"/>
        </w:rPr>
        <w:t xml:space="preserve">directive </w:t>
      </w:r>
      <w:r w:rsidR="002F0CD1" w:rsidRPr="0035762E">
        <w:rPr>
          <w:rFonts w:ascii="Times New Roman" w:hAnsi="Times New Roman"/>
        </w:rPr>
        <w:t xml:space="preserve">dedicated to applications for </w:t>
      </w:r>
      <w:r w:rsidR="00DF52E0" w:rsidRPr="0035762E">
        <w:rPr>
          <w:rFonts w:ascii="Times New Roman" w:hAnsi="Times New Roman"/>
        </w:rPr>
        <w:t xml:space="preserve">default judgment. </w:t>
      </w:r>
      <w:r w:rsidR="002F0CD1" w:rsidRPr="0035762E">
        <w:rPr>
          <w:rFonts w:ascii="Times New Roman" w:hAnsi="Times New Roman"/>
        </w:rPr>
        <w:t xml:space="preserve">He </w:t>
      </w:r>
      <w:r w:rsidR="00DF52E0" w:rsidRPr="0035762E">
        <w:rPr>
          <w:rFonts w:ascii="Times New Roman" w:hAnsi="Times New Roman"/>
        </w:rPr>
        <w:t xml:space="preserve">referred </w:t>
      </w:r>
      <w:r w:rsidR="002F0CD1" w:rsidRPr="0035762E">
        <w:rPr>
          <w:rFonts w:ascii="Times New Roman" w:hAnsi="Times New Roman"/>
        </w:rPr>
        <w:t xml:space="preserve">me </w:t>
      </w:r>
      <w:r w:rsidR="00DF52E0" w:rsidRPr="0035762E">
        <w:rPr>
          <w:rFonts w:ascii="Times New Roman" w:hAnsi="Times New Roman"/>
        </w:rPr>
        <w:t>to p</w:t>
      </w:r>
      <w:r w:rsidR="00BA5740" w:rsidRPr="0035762E">
        <w:rPr>
          <w:rFonts w:ascii="Times New Roman" w:hAnsi="Times New Roman"/>
        </w:rPr>
        <w:t xml:space="preserve">ractice </w:t>
      </w:r>
      <w:r w:rsidR="00FB4B38" w:rsidRPr="0035762E">
        <w:rPr>
          <w:rFonts w:ascii="Times New Roman" w:hAnsi="Times New Roman"/>
        </w:rPr>
        <w:t xml:space="preserve">directive </w:t>
      </w:r>
      <w:r w:rsidR="00DF52E0" w:rsidRPr="0035762E">
        <w:rPr>
          <w:rFonts w:ascii="Times New Roman" w:hAnsi="Times New Roman"/>
        </w:rPr>
        <w:t xml:space="preserve">9.14 </w:t>
      </w:r>
      <w:r w:rsidR="00EF417C" w:rsidRPr="0035762E">
        <w:rPr>
          <w:rFonts w:ascii="Times New Roman" w:hAnsi="Times New Roman"/>
        </w:rPr>
        <w:t xml:space="preserve">(1) </w:t>
      </w:r>
      <w:r w:rsidR="00DF52E0" w:rsidRPr="0035762E">
        <w:rPr>
          <w:rFonts w:ascii="Times New Roman" w:hAnsi="Times New Roman"/>
        </w:rPr>
        <w:t xml:space="preserve">in the practice </w:t>
      </w:r>
      <w:r w:rsidR="00FB4B38" w:rsidRPr="0035762E">
        <w:rPr>
          <w:rFonts w:ascii="Times New Roman" w:hAnsi="Times New Roman"/>
        </w:rPr>
        <w:t>manual</w:t>
      </w:r>
      <w:r w:rsidR="00EF417C" w:rsidRPr="0035762E">
        <w:rPr>
          <w:rFonts w:ascii="Times New Roman" w:hAnsi="Times New Roman"/>
        </w:rPr>
        <w:t xml:space="preserve"> </w:t>
      </w:r>
      <w:r w:rsidR="00DF52E0" w:rsidRPr="0035762E">
        <w:rPr>
          <w:rFonts w:ascii="Times New Roman" w:hAnsi="Times New Roman"/>
        </w:rPr>
        <w:t xml:space="preserve">which reads as follows: </w:t>
      </w:r>
    </w:p>
    <w:p w14:paraId="0427DB24" w14:textId="3DBD1E71" w:rsidR="00DF52E0" w:rsidRPr="004B1431" w:rsidRDefault="00DF52E0" w:rsidP="0067278A">
      <w:pPr>
        <w:pStyle w:val="ListParagraph"/>
        <w:tabs>
          <w:tab w:val="right" w:leader="dot" w:pos="8647"/>
        </w:tabs>
        <w:spacing w:before="120" w:after="0" w:line="240" w:lineRule="auto"/>
        <w:ind w:left="993"/>
        <w:contextualSpacing w:val="0"/>
        <w:jc w:val="both"/>
        <w:outlineLvl w:val="0"/>
        <w:rPr>
          <w:rFonts w:ascii="Times New Roman" w:hAnsi="Times New Roman"/>
        </w:rPr>
      </w:pPr>
      <w:r w:rsidRPr="004B1431">
        <w:rPr>
          <w:rFonts w:ascii="Times New Roman" w:hAnsi="Times New Roman"/>
        </w:rPr>
        <w:t xml:space="preserve">In addition to any requirement which the </w:t>
      </w:r>
      <w:r w:rsidR="00045E2D">
        <w:rPr>
          <w:rFonts w:ascii="Times New Roman" w:hAnsi="Times New Roman"/>
        </w:rPr>
        <w:t>R</w:t>
      </w:r>
      <w:r w:rsidRPr="004B1431">
        <w:rPr>
          <w:rFonts w:ascii="Times New Roman" w:hAnsi="Times New Roman"/>
        </w:rPr>
        <w:t xml:space="preserve">egistrar </w:t>
      </w:r>
      <w:r w:rsidR="004B1431">
        <w:rPr>
          <w:rFonts w:ascii="Times New Roman" w:hAnsi="Times New Roman"/>
        </w:rPr>
        <w:t>may</w:t>
      </w:r>
      <w:r w:rsidRPr="004B1431">
        <w:rPr>
          <w:rFonts w:ascii="Times New Roman" w:hAnsi="Times New Roman"/>
        </w:rPr>
        <w:t xml:space="preserve"> impose, a notice of set down shall be served and filed in all cases where an intention to defend has been </w:t>
      </w:r>
      <w:r w:rsidR="004B1431">
        <w:rPr>
          <w:rFonts w:ascii="Times New Roman" w:hAnsi="Times New Roman"/>
        </w:rPr>
        <w:t>filed</w:t>
      </w:r>
      <w:r w:rsidRPr="004B1431">
        <w:rPr>
          <w:rFonts w:ascii="Times New Roman" w:hAnsi="Times New Roman"/>
        </w:rPr>
        <w:t xml:space="preserve">. In addition, </w:t>
      </w:r>
      <w:r w:rsidR="004B1431">
        <w:rPr>
          <w:rFonts w:ascii="Times New Roman" w:hAnsi="Times New Roman"/>
        </w:rPr>
        <w:t xml:space="preserve">if </w:t>
      </w:r>
      <w:r w:rsidRPr="004B1431">
        <w:rPr>
          <w:rFonts w:ascii="Times New Roman" w:hAnsi="Times New Roman"/>
        </w:rPr>
        <w:t>the service of a summons took place more than six months prior to the notice of set down, such notice shall be served on the defendant.</w:t>
      </w:r>
    </w:p>
    <w:p w14:paraId="37CE26C6" w14:textId="57127E6A" w:rsidR="00DF52E0"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lastRenderedPageBreak/>
        <w:t>18.</w:t>
      </w:r>
      <w:r>
        <w:rPr>
          <w:rFonts w:ascii="Times New Roman" w:eastAsiaTheme="minorHAnsi" w:hAnsi="Times New Roman" w:cstheme="minorBidi"/>
          <w:b w:val="0"/>
          <w:lang w:val="en-ZA"/>
        </w:rPr>
        <w:tab/>
      </w:r>
      <w:r w:rsidR="00FB3EB1" w:rsidRPr="0035762E">
        <w:rPr>
          <w:rFonts w:ascii="Times New Roman" w:hAnsi="Times New Roman"/>
        </w:rPr>
        <w:t xml:space="preserve">However, </w:t>
      </w:r>
      <w:r w:rsidR="00886F42" w:rsidRPr="0035762E">
        <w:rPr>
          <w:rFonts w:ascii="Times New Roman" w:hAnsi="Times New Roman"/>
          <w:i/>
          <w:iCs/>
        </w:rPr>
        <w:t>Mr Mnyandu</w:t>
      </w:r>
      <w:r w:rsidR="00886F42" w:rsidRPr="0035762E">
        <w:rPr>
          <w:rFonts w:ascii="Times New Roman" w:hAnsi="Times New Roman"/>
        </w:rPr>
        <w:t xml:space="preserve"> argued that practice directive 9.14</w:t>
      </w:r>
      <w:r w:rsidR="003830E0" w:rsidRPr="0035762E">
        <w:rPr>
          <w:rFonts w:ascii="Times New Roman" w:hAnsi="Times New Roman"/>
        </w:rPr>
        <w:t xml:space="preserve"> (1)</w:t>
      </w:r>
      <w:r w:rsidR="00886F42" w:rsidRPr="0035762E">
        <w:rPr>
          <w:rFonts w:ascii="Times New Roman" w:hAnsi="Times New Roman"/>
        </w:rPr>
        <w:t xml:space="preserve"> </w:t>
      </w:r>
      <w:r w:rsidR="00E06A81" w:rsidRPr="0035762E">
        <w:rPr>
          <w:rFonts w:ascii="Times New Roman" w:hAnsi="Times New Roman"/>
        </w:rPr>
        <w:t xml:space="preserve">also does not apply. </w:t>
      </w:r>
      <w:r w:rsidR="007C7B04" w:rsidRPr="0035762E">
        <w:rPr>
          <w:rFonts w:ascii="Times New Roman" w:hAnsi="Times New Roman"/>
        </w:rPr>
        <w:t xml:space="preserve">That is so, he </w:t>
      </w:r>
      <w:r w:rsidR="000120D3" w:rsidRPr="0035762E">
        <w:rPr>
          <w:rFonts w:ascii="Times New Roman" w:hAnsi="Times New Roman"/>
        </w:rPr>
        <w:t xml:space="preserve">submitted, </w:t>
      </w:r>
      <w:r w:rsidR="007C7B04" w:rsidRPr="0035762E">
        <w:rPr>
          <w:rFonts w:ascii="Times New Roman" w:hAnsi="Times New Roman"/>
        </w:rPr>
        <w:t xml:space="preserve">because on a proper interpretation of practice directive 9.14 (1) </w:t>
      </w:r>
      <w:r w:rsidR="00886F42" w:rsidRPr="0035762E">
        <w:rPr>
          <w:rFonts w:ascii="Times New Roman" w:hAnsi="Times New Roman"/>
        </w:rPr>
        <w:t xml:space="preserve">a notice of set down </w:t>
      </w:r>
      <w:r w:rsidR="007C7B04" w:rsidRPr="0035762E">
        <w:rPr>
          <w:rFonts w:ascii="Times New Roman" w:hAnsi="Times New Roman"/>
        </w:rPr>
        <w:t xml:space="preserve">only needs to </w:t>
      </w:r>
      <w:r w:rsidR="00EA6100" w:rsidRPr="0035762E">
        <w:rPr>
          <w:rFonts w:ascii="Times New Roman" w:hAnsi="Times New Roman"/>
        </w:rPr>
        <w:t xml:space="preserve">be </w:t>
      </w:r>
      <w:r w:rsidR="00886F42" w:rsidRPr="0035762E">
        <w:rPr>
          <w:rFonts w:ascii="Times New Roman" w:hAnsi="Times New Roman"/>
        </w:rPr>
        <w:t xml:space="preserve">served on </w:t>
      </w:r>
      <w:r w:rsidR="000120D3" w:rsidRPr="0035762E">
        <w:rPr>
          <w:rFonts w:ascii="Times New Roman" w:hAnsi="Times New Roman"/>
        </w:rPr>
        <w:t xml:space="preserve">a </w:t>
      </w:r>
      <w:r w:rsidR="00886F42" w:rsidRPr="0035762E">
        <w:rPr>
          <w:rFonts w:ascii="Times New Roman" w:hAnsi="Times New Roman"/>
        </w:rPr>
        <w:t xml:space="preserve">defendant if the defendant has </w:t>
      </w:r>
      <w:r w:rsidR="00EA6100" w:rsidRPr="0035762E">
        <w:rPr>
          <w:rFonts w:ascii="Times New Roman" w:hAnsi="Times New Roman"/>
        </w:rPr>
        <w:t xml:space="preserve">filed </w:t>
      </w:r>
      <w:r w:rsidR="00886F42" w:rsidRPr="0035762E">
        <w:rPr>
          <w:rFonts w:ascii="Times New Roman" w:hAnsi="Times New Roman"/>
        </w:rPr>
        <w:t>a notice of intention to defend. If no notice of intention to defend has been filed</w:t>
      </w:r>
      <w:r w:rsidR="00556175" w:rsidRPr="0035762E">
        <w:rPr>
          <w:rFonts w:ascii="Times New Roman" w:hAnsi="Times New Roman"/>
        </w:rPr>
        <w:t xml:space="preserve"> then</w:t>
      </w:r>
      <w:r w:rsidR="00886F42" w:rsidRPr="0035762E">
        <w:rPr>
          <w:rFonts w:ascii="Times New Roman" w:hAnsi="Times New Roman"/>
        </w:rPr>
        <w:t>, so h</w:t>
      </w:r>
      <w:r w:rsidR="00556175" w:rsidRPr="0035762E">
        <w:rPr>
          <w:rFonts w:ascii="Times New Roman" w:hAnsi="Times New Roman"/>
        </w:rPr>
        <w:t xml:space="preserve">is argument went, there is </w:t>
      </w:r>
      <w:r w:rsidR="00886F42" w:rsidRPr="0035762E">
        <w:rPr>
          <w:rFonts w:ascii="Times New Roman" w:hAnsi="Times New Roman"/>
        </w:rPr>
        <w:t xml:space="preserve">no obligation on the plaintiff to serve </w:t>
      </w:r>
      <w:r w:rsidR="00F13CFD" w:rsidRPr="0035762E">
        <w:rPr>
          <w:rFonts w:ascii="Times New Roman" w:hAnsi="Times New Roman"/>
        </w:rPr>
        <w:t xml:space="preserve">a </w:t>
      </w:r>
      <w:r w:rsidR="00886F42" w:rsidRPr="0035762E">
        <w:rPr>
          <w:rFonts w:ascii="Times New Roman" w:hAnsi="Times New Roman"/>
        </w:rPr>
        <w:t xml:space="preserve">notice of set down </w:t>
      </w:r>
      <w:r w:rsidR="00F13CFD" w:rsidRPr="0035762E">
        <w:rPr>
          <w:rFonts w:ascii="Times New Roman" w:hAnsi="Times New Roman"/>
        </w:rPr>
        <w:t xml:space="preserve">on </w:t>
      </w:r>
      <w:r w:rsidR="0099687E" w:rsidRPr="0035762E">
        <w:rPr>
          <w:rFonts w:ascii="Times New Roman" w:hAnsi="Times New Roman"/>
        </w:rPr>
        <w:t xml:space="preserve">the defendant </w:t>
      </w:r>
      <w:r w:rsidR="00886F42" w:rsidRPr="0035762E">
        <w:rPr>
          <w:rFonts w:ascii="Times New Roman" w:hAnsi="Times New Roman"/>
        </w:rPr>
        <w:t xml:space="preserve">even if the notice of set down is produced more than six months after the summons was served. This he contended is implicit in the wording of practice directive 9.14 (1). </w:t>
      </w:r>
    </w:p>
    <w:p w14:paraId="2DD425C1" w14:textId="4A1DC69B" w:rsidR="006E40B0"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19.</w:t>
      </w:r>
      <w:r>
        <w:rPr>
          <w:rFonts w:ascii="Times New Roman" w:eastAsiaTheme="minorHAnsi" w:hAnsi="Times New Roman" w:cstheme="minorBidi"/>
          <w:b w:val="0"/>
          <w:lang w:val="en-ZA"/>
        </w:rPr>
        <w:tab/>
      </w:r>
      <w:r w:rsidR="006F1B3A" w:rsidRPr="0035762E">
        <w:rPr>
          <w:rFonts w:ascii="Times New Roman" w:hAnsi="Times New Roman"/>
        </w:rPr>
        <w:t xml:space="preserve">It is correct that </w:t>
      </w:r>
      <w:r w:rsidR="006E40B0" w:rsidRPr="0035762E">
        <w:rPr>
          <w:rFonts w:ascii="Times New Roman" w:hAnsi="Times New Roman"/>
        </w:rPr>
        <w:t>practice directive 9.14 (1)</w:t>
      </w:r>
      <w:r w:rsidR="006F1B3A" w:rsidRPr="0035762E">
        <w:rPr>
          <w:rFonts w:ascii="Times New Roman" w:hAnsi="Times New Roman"/>
        </w:rPr>
        <w:t xml:space="preserve"> applies </w:t>
      </w:r>
      <w:r w:rsidR="00837565" w:rsidRPr="0035762E">
        <w:rPr>
          <w:rFonts w:ascii="Times New Roman" w:hAnsi="Times New Roman"/>
        </w:rPr>
        <w:t xml:space="preserve">pertinently </w:t>
      </w:r>
      <w:r w:rsidR="006F1B3A" w:rsidRPr="0035762E">
        <w:rPr>
          <w:rFonts w:ascii="Times New Roman" w:hAnsi="Times New Roman"/>
        </w:rPr>
        <w:t xml:space="preserve">to </w:t>
      </w:r>
      <w:r w:rsidR="006E40B0" w:rsidRPr="0035762E">
        <w:rPr>
          <w:rFonts w:ascii="Times New Roman" w:hAnsi="Times New Roman"/>
        </w:rPr>
        <w:t>applications for default judgment</w:t>
      </w:r>
      <w:r w:rsidR="00837565" w:rsidRPr="0035762E">
        <w:rPr>
          <w:rFonts w:ascii="Times New Roman" w:hAnsi="Times New Roman"/>
        </w:rPr>
        <w:t xml:space="preserve">. </w:t>
      </w:r>
      <w:r w:rsidR="006E40B0" w:rsidRPr="0035762E">
        <w:rPr>
          <w:rFonts w:ascii="Times New Roman" w:hAnsi="Times New Roman"/>
        </w:rPr>
        <w:t xml:space="preserve">However, it applies in particular to actions that </w:t>
      </w:r>
      <w:r w:rsidR="00837565" w:rsidRPr="0035762E">
        <w:rPr>
          <w:rFonts w:ascii="Times New Roman" w:hAnsi="Times New Roman"/>
        </w:rPr>
        <w:t xml:space="preserve">have been </w:t>
      </w:r>
      <w:r w:rsidR="006E40B0" w:rsidRPr="0035762E">
        <w:rPr>
          <w:rFonts w:ascii="Times New Roman" w:hAnsi="Times New Roman"/>
        </w:rPr>
        <w:t>defended. We see th</w:t>
      </w:r>
      <w:r w:rsidR="00304711" w:rsidRPr="0035762E">
        <w:rPr>
          <w:rFonts w:ascii="Times New Roman" w:hAnsi="Times New Roman"/>
        </w:rPr>
        <w:t xml:space="preserve">is </w:t>
      </w:r>
      <w:r w:rsidR="006E40B0" w:rsidRPr="0035762E">
        <w:rPr>
          <w:rFonts w:ascii="Times New Roman" w:hAnsi="Times New Roman"/>
        </w:rPr>
        <w:t xml:space="preserve">from the first sentence which suggests that, at a minimum, a notice of set down shall be served and filed in all cases where an intention to defend has been filed. The second sentence in practice directive 9.14 (1) states that in addition to this, a notice of set down </w:t>
      </w:r>
      <w:r w:rsidR="006E40B0" w:rsidRPr="0035762E">
        <w:rPr>
          <w:rFonts w:ascii="Times New Roman" w:hAnsi="Times New Roman"/>
          <w:i/>
          <w:iCs/>
        </w:rPr>
        <w:t xml:space="preserve">must </w:t>
      </w:r>
      <w:r w:rsidR="006E40B0" w:rsidRPr="0035762E">
        <w:rPr>
          <w:rFonts w:ascii="Times New Roman" w:hAnsi="Times New Roman"/>
        </w:rPr>
        <w:t xml:space="preserve">be served on the defendant if more than six months has elapsed since the summons was served. </w:t>
      </w:r>
    </w:p>
    <w:p w14:paraId="3EB91B3B" w14:textId="1D88F2EE" w:rsidR="006E40B0"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20.</w:t>
      </w:r>
      <w:r>
        <w:rPr>
          <w:rFonts w:ascii="Times New Roman" w:eastAsiaTheme="minorHAnsi" w:hAnsi="Times New Roman" w:cstheme="minorBidi"/>
          <w:b w:val="0"/>
          <w:lang w:val="en-ZA"/>
        </w:rPr>
        <w:tab/>
      </w:r>
      <w:r w:rsidR="006E40B0" w:rsidRPr="0035762E">
        <w:rPr>
          <w:rFonts w:ascii="Times New Roman" w:hAnsi="Times New Roman"/>
          <w:i/>
          <w:iCs/>
        </w:rPr>
        <w:t>Mr Mnyandu</w:t>
      </w:r>
      <w:r w:rsidR="006E40B0" w:rsidRPr="0035762E">
        <w:rPr>
          <w:rFonts w:ascii="Times New Roman" w:hAnsi="Times New Roman"/>
        </w:rPr>
        <w:t xml:space="preserve"> argued that the words “in addition…” at the beginning of the second sentence </w:t>
      </w:r>
      <w:r w:rsidR="00974C01" w:rsidRPr="0035762E">
        <w:rPr>
          <w:rFonts w:ascii="Times New Roman" w:hAnsi="Times New Roman"/>
        </w:rPr>
        <w:t xml:space="preserve">indicates </w:t>
      </w:r>
      <w:r w:rsidR="006E40B0" w:rsidRPr="0035762E">
        <w:rPr>
          <w:rFonts w:ascii="Times New Roman" w:hAnsi="Times New Roman"/>
        </w:rPr>
        <w:t xml:space="preserve">that the second sentence only applies if the defendant has entered a notice of intention to defend because that is a requirement in the first sentence, and the second sentence ads to what is already contained in the first. I disagree. I am of the view that the words “in </w:t>
      </w:r>
      <w:r w:rsidR="006E40B0" w:rsidRPr="0035762E">
        <w:rPr>
          <w:rFonts w:ascii="Times New Roman" w:hAnsi="Times New Roman"/>
        </w:rPr>
        <w:lastRenderedPageBreak/>
        <w:t xml:space="preserve">addition…” in the beginning of the second sentence mean that in addition to the obligation that a plaintiff has to serve and file a notice of set down where the action is defended, he or she must also, additionally, serve a notice of set down on the defendant if the application for default judgment is made more than six months after the summons was served. </w:t>
      </w:r>
      <w:r w:rsidR="00D91FB6" w:rsidRPr="0035762E">
        <w:rPr>
          <w:rFonts w:ascii="Times New Roman" w:hAnsi="Times New Roman"/>
        </w:rPr>
        <w:t xml:space="preserve">I </w:t>
      </w:r>
      <w:r w:rsidR="00DD6F97" w:rsidRPr="0035762E">
        <w:rPr>
          <w:rFonts w:ascii="Times New Roman" w:hAnsi="Times New Roman"/>
        </w:rPr>
        <w:t xml:space="preserve">am therefore of the view that </w:t>
      </w:r>
      <w:r w:rsidR="006E40B0" w:rsidRPr="0035762E">
        <w:rPr>
          <w:rFonts w:ascii="Times New Roman" w:hAnsi="Times New Roman"/>
        </w:rPr>
        <w:t>the respondent in this case was obliged to serve the notice of set down on the applicants because it was applying for default judgment more than six months after the summons had been served.</w:t>
      </w:r>
    </w:p>
    <w:p w14:paraId="2F20FA0D" w14:textId="00951184" w:rsidR="005665B9"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21.</w:t>
      </w:r>
      <w:r>
        <w:rPr>
          <w:rFonts w:ascii="Times New Roman" w:eastAsiaTheme="minorHAnsi" w:hAnsi="Times New Roman" w:cstheme="minorBidi"/>
          <w:b w:val="0"/>
          <w:lang w:val="en-ZA"/>
        </w:rPr>
        <w:tab/>
      </w:r>
      <w:r w:rsidR="00C94CD0" w:rsidRPr="0035762E">
        <w:rPr>
          <w:rFonts w:ascii="Times New Roman" w:hAnsi="Times New Roman"/>
        </w:rPr>
        <w:t>Both p</w:t>
      </w:r>
      <w:r w:rsidR="0056183D" w:rsidRPr="0035762E">
        <w:rPr>
          <w:rFonts w:ascii="Times New Roman" w:hAnsi="Times New Roman"/>
        </w:rPr>
        <w:t xml:space="preserve">ractice </w:t>
      </w:r>
      <w:r w:rsidR="00233D61" w:rsidRPr="0035762E">
        <w:rPr>
          <w:rFonts w:ascii="Times New Roman" w:hAnsi="Times New Roman"/>
        </w:rPr>
        <w:t>directive</w:t>
      </w:r>
      <w:r w:rsidR="00015697" w:rsidRPr="0035762E">
        <w:rPr>
          <w:rFonts w:ascii="Times New Roman" w:hAnsi="Times New Roman"/>
        </w:rPr>
        <w:t xml:space="preserve"> </w:t>
      </w:r>
      <w:r w:rsidR="00D060DF" w:rsidRPr="0035762E">
        <w:rPr>
          <w:rFonts w:ascii="Times New Roman" w:hAnsi="Times New Roman"/>
        </w:rPr>
        <w:t xml:space="preserve">9.20 (1) and </w:t>
      </w:r>
      <w:r w:rsidR="0056183D" w:rsidRPr="0035762E">
        <w:rPr>
          <w:rFonts w:ascii="Times New Roman" w:hAnsi="Times New Roman"/>
        </w:rPr>
        <w:t>9.14</w:t>
      </w:r>
      <w:r w:rsidR="009B10C2" w:rsidRPr="0035762E">
        <w:rPr>
          <w:rFonts w:ascii="Times New Roman" w:hAnsi="Times New Roman"/>
        </w:rPr>
        <w:t xml:space="preserve"> (1)</w:t>
      </w:r>
      <w:r w:rsidR="00D060DF" w:rsidRPr="0035762E">
        <w:rPr>
          <w:rFonts w:ascii="Times New Roman" w:hAnsi="Times New Roman"/>
        </w:rPr>
        <w:t xml:space="preserve"> </w:t>
      </w:r>
      <w:r w:rsidR="0056183D" w:rsidRPr="0035762E">
        <w:rPr>
          <w:rFonts w:ascii="Times New Roman" w:hAnsi="Times New Roman"/>
        </w:rPr>
        <w:t xml:space="preserve">require that a plaintiff who has issued summons against a defendant </w:t>
      </w:r>
      <w:r w:rsidR="0056183D" w:rsidRPr="0035762E">
        <w:rPr>
          <w:rFonts w:ascii="Times New Roman" w:hAnsi="Times New Roman"/>
          <w:i/>
          <w:iCs/>
        </w:rPr>
        <w:t>must</w:t>
      </w:r>
      <w:r w:rsidR="0056183D" w:rsidRPr="0035762E">
        <w:rPr>
          <w:rFonts w:ascii="Times New Roman" w:hAnsi="Times New Roman"/>
        </w:rPr>
        <w:t xml:space="preserve"> serve a notice of set down on the defendant before proceeding further with </w:t>
      </w:r>
      <w:r w:rsidR="00233D61" w:rsidRPr="0035762E">
        <w:rPr>
          <w:rFonts w:ascii="Times New Roman" w:hAnsi="Times New Roman"/>
        </w:rPr>
        <w:t xml:space="preserve">the </w:t>
      </w:r>
      <w:r w:rsidR="0056183D" w:rsidRPr="0035762E">
        <w:rPr>
          <w:rFonts w:ascii="Times New Roman" w:hAnsi="Times New Roman"/>
        </w:rPr>
        <w:t>litigation if a period of six months has elapsed. There seems to be good reason for this</w:t>
      </w:r>
      <w:r w:rsidR="006E4C37" w:rsidRPr="0035762E">
        <w:rPr>
          <w:rFonts w:ascii="Times New Roman" w:hAnsi="Times New Roman"/>
        </w:rPr>
        <w:t>. S</w:t>
      </w:r>
      <w:r w:rsidR="0056183D" w:rsidRPr="0035762E">
        <w:rPr>
          <w:rFonts w:ascii="Times New Roman" w:hAnsi="Times New Roman"/>
        </w:rPr>
        <w:t xml:space="preserve">ix months is a </w:t>
      </w:r>
      <w:r w:rsidR="00B339A2" w:rsidRPr="0035762E">
        <w:rPr>
          <w:rFonts w:ascii="Times New Roman" w:hAnsi="Times New Roman"/>
        </w:rPr>
        <w:t xml:space="preserve">relatively </w:t>
      </w:r>
      <w:r w:rsidR="002D6E39" w:rsidRPr="0035762E">
        <w:rPr>
          <w:rFonts w:ascii="Times New Roman" w:hAnsi="Times New Roman"/>
        </w:rPr>
        <w:t xml:space="preserve">long time </w:t>
      </w:r>
      <w:r w:rsidR="00FE179B" w:rsidRPr="0035762E">
        <w:rPr>
          <w:rFonts w:ascii="Times New Roman" w:hAnsi="Times New Roman"/>
        </w:rPr>
        <w:t>for a</w:t>
      </w:r>
      <w:r w:rsidR="006E4C37" w:rsidRPr="0035762E">
        <w:rPr>
          <w:rFonts w:ascii="Times New Roman" w:hAnsi="Times New Roman"/>
        </w:rPr>
        <w:t xml:space="preserve"> case </w:t>
      </w:r>
      <w:r w:rsidR="00FE7FB3" w:rsidRPr="0035762E">
        <w:rPr>
          <w:rFonts w:ascii="Times New Roman" w:hAnsi="Times New Roman"/>
        </w:rPr>
        <w:t>to lie dormant</w:t>
      </w:r>
      <w:r w:rsidR="0073457A" w:rsidRPr="0035762E">
        <w:rPr>
          <w:rFonts w:ascii="Times New Roman" w:hAnsi="Times New Roman"/>
        </w:rPr>
        <w:t xml:space="preserve">. There may be a number of reasons for the inactivity on the plaintiff’s </w:t>
      </w:r>
      <w:r w:rsidR="005430C3" w:rsidRPr="0035762E">
        <w:rPr>
          <w:rFonts w:ascii="Times New Roman" w:hAnsi="Times New Roman"/>
        </w:rPr>
        <w:t>part</w:t>
      </w:r>
      <w:r w:rsidR="00603045" w:rsidRPr="0035762E">
        <w:rPr>
          <w:rFonts w:ascii="Times New Roman" w:hAnsi="Times New Roman"/>
        </w:rPr>
        <w:t>. W</w:t>
      </w:r>
      <w:r w:rsidR="005430C3" w:rsidRPr="0035762E">
        <w:rPr>
          <w:rFonts w:ascii="Times New Roman" w:hAnsi="Times New Roman"/>
        </w:rPr>
        <w:t xml:space="preserve">hatever those reasons may be, the practice of this court requires </w:t>
      </w:r>
      <w:r w:rsidR="00A031FC" w:rsidRPr="0035762E">
        <w:rPr>
          <w:rFonts w:ascii="Times New Roman" w:hAnsi="Times New Roman"/>
        </w:rPr>
        <w:t xml:space="preserve">that, if more than </w:t>
      </w:r>
      <w:r w:rsidR="0056183D" w:rsidRPr="0035762E">
        <w:rPr>
          <w:rFonts w:ascii="Times New Roman" w:hAnsi="Times New Roman"/>
        </w:rPr>
        <w:t xml:space="preserve">six months has elapsed, </w:t>
      </w:r>
      <w:r w:rsidR="00A031FC" w:rsidRPr="0035762E">
        <w:rPr>
          <w:rFonts w:ascii="Times New Roman" w:hAnsi="Times New Roman"/>
        </w:rPr>
        <w:t xml:space="preserve">the plaintiff must give the defendant notice that he or she is reviving the case. </w:t>
      </w:r>
      <w:r w:rsidR="00A2404A" w:rsidRPr="0035762E">
        <w:rPr>
          <w:rFonts w:ascii="Times New Roman" w:hAnsi="Times New Roman"/>
        </w:rPr>
        <w:t xml:space="preserve">The giving of notice may be </w:t>
      </w:r>
      <w:r w:rsidR="0006057D" w:rsidRPr="0035762E">
        <w:rPr>
          <w:rFonts w:ascii="Times New Roman" w:hAnsi="Times New Roman"/>
        </w:rPr>
        <w:t xml:space="preserve">regarded as a tap </w:t>
      </w:r>
      <w:r w:rsidR="0056183D" w:rsidRPr="0035762E">
        <w:rPr>
          <w:rFonts w:ascii="Times New Roman" w:hAnsi="Times New Roman"/>
        </w:rPr>
        <w:t>on the shoulder</w:t>
      </w:r>
      <w:r w:rsidR="00617FA0" w:rsidRPr="0035762E">
        <w:rPr>
          <w:rFonts w:ascii="Times New Roman" w:hAnsi="Times New Roman"/>
        </w:rPr>
        <w:t>. T</w:t>
      </w:r>
      <w:r w:rsidR="003D38B2" w:rsidRPr="0035762E">
        <w:rPr>
          <w:rFonts w:ascii="Times New Roman" w:hAnsi="Times New Roman"/>
        </w:rPr>
        <w:t xml:space="preserve">he plaintiff </w:t>
      </w:r>
      <w:r w:rsidR="00BE0601" w:rsidRPr="0035762E">
        <w:rPr>
          <w:rFonts w:ascii="Times New Roman" w:hAnsi="Times New Roman"/>
        </w:rPr>
        <w:t xml:space="preserve">effectively </w:t>
      </w:r>
      <w:r w:rsidR="002E1BB9" w:rsidRPr="0035762E">
        <w:rPr>
          <w:rFonts w:ascii="Times New Roman" w:hAnsi="Times New Roman"/>
        </w:rPr>
        <w:t xml:space="preserve">signals to </w:t>
      </w:r>
      <w:r w:rsidR="00617FA0" w:rsidRPr="0035762E">
        <w:rPr>
          <w:rFonts w:ascii="Times New Roman" w:hAnsi="Times New Roman"/>
        </w:rPr>
        <w:t xml:space="preserve">the </w:t>
      </w:r>
      <w:r w:rsidR="003D38B2" w:rsidRPr="0035762E">
        <w:rPr>
          <w:rFonts w:ascii="Times New Roman" w:hAnsi="Times New Roman"/>
        </w:rPr>
        <w:t xml:space="preserve">defendant </w:t>
      </w:r>
      <w:r w:rsidR="00BE0601" w:rsidRPr="0035762E">
        <w:rPr>
          <w:rFonts w:ascii="Times New Roman" w:hAnsi="Times New Roman"/>
        </w:rPr>
        <w:t>that although nothing has happened for six months</w:t>
      </w:r>
      <w:r w:rsidR="003D38B2" w:rsidRPr="0035762E">
        <w:rPr>
          <w:rFonts w:ascii="Times New Roman" w:hAnsi="Times New Roman"/>
        </w:rPr>
        <w:t xml:space="preserve">, </w:t>
      </w:r>
      <w:r w:rsidR="001060FE" w:rsidRPr="0035762E">
        <w:rPr>
          <w:rFonts w:ascii="Times New Roman" w:hAnsi="Times New Roman"/>
        </w:rPr>
        <w:t xml:space="preserve">he or she needs to be aware that </w:t>
      </w:r>
      <w:r w:rsidR="00A96ACF" w:rsidRPr="0035762E">
        <w:rPr>
          <w:rFonts w:ascii="Times New Roman" w:hAnsi="Times New Roman"/>
        </w:rPr>
        <w:t>something is about to happen</w:t>
      </w:r>
      <w:r w:rsidR="003D38B2" w:rsidRPr="0035762E">
        <w:rPr>
          <w:rFonts w:ascii="Times New Roman" w:hAnsi="Times New Roman"/>
        </w:rPr>
        <w:t xml:space="preserve"> </w:t>
      </w:r>
      <w:r w:rsidR="001060FE" w:rsidRPr="0035762E">
        <w:rPr>
          <w:rFonts w:ascii="Times New Roman" w:hAnsi="Times New Roman"/>
        </w:rPr>
        <w:t xml:space="preserve">imminently. </w:t>
      </w:r>
    </w:p>
    <w:p w14:paraId="65153EC3" w14:textId="3378509B" w:rsidR="00D27B5B"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lastRenderedPageBreak/>
        <w:t>22.</w:t>
      </w:r>
      <w:r>
        <w:rPr>
          <w:rFonts w:ascii="Times New Roman" w:eastAsiaTheme="minorHAnsi" w:hAnsi="Times New Roman" w:cstheme="minorBidi"/>
          <w:b w:val="0"/>
          <w:lang w:val="en-ZA"/>
        </w:rPr>
        <w:tab/>
      </w:r>
      <w:r w:rsidR="00D27B5B" w:rsidRPr="0035762E">
        <w:rPr>
          <w:rFonts w:ascii="Times New Roman" w:hAnsi="Times New Roman"/>
        </w:rPr>
        <w:t xml:space="preserve">It is therefore my conclusion that, because more than six months had elapsed after the respondent served the summons, it was obliged to serve the notice of set down on the applicants. That obligation arises from both practice directives 9.20 and 9.14. They are, as </w:t>
      </w:r>
      <w:r w:rsidR="00D27B5B" w:rsidRPr="0035762E">
        <w:rPr>
          <w:rFonts w:ascii="Times New Roman" w:hAnsi="Times New Roman"/>
          <w:i/>
          <w:iCs/>
        </w:rPr>
        <w:t>Mr Richard</w:t>
      </w:r>
      <w:r w:rsidR="00D27B5B" w:rsidRPr="0035762E">
        <w:rPr>
          <w:rFonts w:ascii="Times New Roman" w:hAnsi="Times New Roman"/>
        </w:rPr>
        <w:t xml:space="preserve"> submitted, provisions that are cable of co-existing. </w:t>
      </w:r>
    </w:p>
    <w:p w14:paraId="3C0EA9C1" w14:textId="02BDB905" w:rsidR="00A10B1C"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23.</w:t>
      </w:r>
      <w:r>
        <w:rPr>
          <w:rFonts w:ascii="Times New Roman" w:eastAsiaTheme="minorHAnsi" w:hAnsi="Times New Roman" w:cstheme="minorBidi"/>
          <w:b w:val="0"/>
          <w:lang w:val="en-ZA"/>
        </w:rPr>
        <w:tab/>
      </w:r>
      <w:r w:rsidR="00A10B1C" w:rsidRPr="0035762E">
        <w:rPr>
          <w:rFonts w:ascii="Times New Roman" w:hAnsi="Times New Roman"/>
        </w:rPr>
        <w:t xml:space="preserve">The respondent acted in a procedurally irregular manner when it applied for default </w:t>
      </w:r>
      <w:r w:rsidR="00464528" w:rsidRPr="0035762E">
        <w:rPr>
          <w:rFonts w:ascii="Times New Roman" w:hAnsi="Times New Roman"/>
        </w:rPr>
        <w:t>judgment after</w:t>
      </w:r>
      <w:r w:rsidR="00A10B1C" w:rsidRPr="0035762E">
        <w:rPr>
          <w:rFonts w:ascii="Times New Roman" w:hAnsi="Times New Roman"/>
        </w:rPr>
        <w:t xml:space="preserve"> more than six months had elapsed after the summons was served by not </w:t>
      </w:r>
      <w:r w:rsidR="00CA02EB" w:rsidRPr="0035762E">
        <w:rPr>
          <w:rFonts w:ascii="Times New Roman" w:hAnsi="Times New Roman"/>
        </w:rPr>
        <w:t>serving the notice of set down on the applicants.</w:t>
      </w:r>
    </w:p>
    <w:p w14:paraId="028CE12E" w14:textId="600D1E81" w:rsidR="00CA02EB"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24.</w:t>
      </w:r>
      <w:r>
        <w:rPr>
          <w:rFonts w:ascii="Times New Roman" w:eastAsiaTheme="minorHAnsi" w:hAnsi="Times New Roman" w:cstheme="minorBidi"/>
          <w:b w:val="0"/>
          <w:lang w:val="en-ZA"/>
        </w:rPr>
        <w:tab/>
      </w:r>
      <w:r w:rsidR="00CA02EB" w:rsidRPr="0035762E">
        <w:rPr>
          <w:rFonts w:ascii="Times New Roman" w:hAnsi="Times New Roman"/>
        </w:rPr>
        <w:t>But what is the consequence of th</w:t>
      </w:r>
      <w:r w:rsidR="00464528" w:rsidRPr="0035762E">
        <w:rPr>
          <w:rFonts w:ascii="Times New Roman" w:hAnsi="Times New Roman"/>
        </w:rPr>
        <w:t>is</w:t>
      </w:r>
      <w:r w:rsidR="00CA02EB" w:rsidRPr="0035762E">
        <w:rPr>
          <w:rFonts w:ascii="Times New Roman" w:hAnsi="Times New Roman"/>
        </w:rPr>
        <w:t xml:space="preserve"> procedural irregularity?</w:t>
      </w:r>
    </w:p>
    <w:p w14:paraId="3AD3008C" w14:textId="2057D0DB" w:rsidR="00C53288"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25.</w:t>
      </w:r>
      <w:r>
        <w:rPr>
          <w:rFonts w:ascii="Times New Roman" w:eastAsiaTheme="minorHAnsi" w:hAnsi="Times New Roman" w:cstheme="minorBidi"/>
          <w:b w:val="0"/>
          <w:lang w:val="en-ZA"/>
        </w:rPr>
        <w:tab/>
      </w:r>
      <w:r w:rsidR="00963479" w:rsidRPr="0035762E">
        <w:rPr>
          <w:rFonts w:ascii="Times New Roman" w:hAnsi="Times New Roman"/>
        </w:rPr>
        <w:t xml:space="preserve">Alkema J held in </w:t>
      </w:r>
      <w:r w:rsidR="00963479" w:rsidRPr="0035762E">
        <w:rPr>
          <w:rFonts w:ascii="Times New Roman" w:hAnsi="Times New Roman"/>
          <w:i/>
          <w:iCs/>
        </w:rPr>
        <w:t xml:space="preserve">National Pride Trading </w:t>
      </w:r>
      <w:r w:rsidR="00963479" w:rsidRPr="0035762E">
        <w:rPr>
          <w:rFonts w:ascii="Times New Roman" w:hAnsi="Times New Roman"/>
        </w:rPr>
        <w:t>452</w:t>
      </w:r>
      <w:r w:rsidR="00B20A2B" w:rsidRPr="0035762E">
        <w:rPr>
          <w:rFonts w:ascii="Times New Roman" w:hAnsi="Times New Roman"/>
        </w:rPr>
        <w:t xml:space="preserve"> </w:t>
      </w:r>
      <w:r w:rsidR="00B20A2B" w:rsidRPr="0035762E">
        <w:rPr>
          <w:rFonts w:ascii="Times New Roman" w:hAnsi="Times New Roman"/>
          <w:i/>
          <w:iCs/>
        </w:rPr>
        <w:t>vs</w:t>
      </w:r>
      <w:r w:rsidR="001D1EF8" w:rsidRPr="0035762E">
        <w:rPr>
          <w:rFonts w:ascii="Times New Roman" w:hAnsi="Times New Roman"/>
          <w:i/>
          <w:iCs/>
        </w:rPr>
        <w:t>.</w:t>
      </w:r>
      <w:r w:rsidR="00B20A2B" w:rsidRPr="0035762E">
        <w:rPr>
          <w:rFonts w:ascii="Times New Roman" w:hAnsi="Times New Roman"/>
        </w:rPr>
        <w:t xml:space="preserve"> </w:t>
      </w:r>
      <w:r w:rsidR="00B20A2B" w:rsidRPr="0035762E">
        <w:rPr>
          <w:rFonts w:ascii="Times New Roman" w:hAnsi="Times New Roman"/>
          <w:i/>
          <w:iCs/>
        </w:rPr>
        <w:t>Media 24</w:t>
      </w:r>
      <w:r w:rsidR="00B20A2B" w:rsidRPr="0035762E">
        <w:rPr>
          <w:rFonts w:ascii="Times New Roman" w:hAnsi="Times New Roman"/>
        </w:rPr>
        <w:t xml:space="preserve"> 2010</w:t>
      </w:r>
      <w:r w:rsidR="001D1EF8" w:rsidRPr="0035762E">
        <w:rPr>
          <w:rFonts w:ascii="Times New Roman" w:hAnsi="Times New Roman"/>
        </w:rPr>
        <w:t xml:space="preserve"> </w:t>
      </w:r>
      <w:r w:rsidR="00B20A2B" w:rsidRPr="0035762E">
        <w:rPr>
          <w:rFonts w:ascii="Times New Roman" w:hAnsi="Times New Roman"/>
        </w:rPr>
        <w:t>(6) SA 587 (ECP) at para 56 that:</w:t>
      </w:r>
    </w:p>
    <w:p w14:paraId="33A54792" w14:textId="3D6C225F" w:rsidR="00005B73" w:rsidRDefault="00B20A2B" w:rsidP="00B20A2B">
      <w:pPr>
        <w:pStyle w:val="ListParagraph"/>
        <w:tabs>
          <w:tab w:val="right" w:leader="dot" w:pos="8647"/>
        </w:tabs>
        <w:spacing w:before="120" w:after="0" w:line="240" w:lineRule="auto"/>
        <w:ind w:left="851"/>
        <w:contextualSpacing w:val="0"/>
        <w:jc w:val="both"/>
        <w:outlineLvl w:val="0"/>
        <w:rPr>
          <w:rFonts w:ascii="Times New Roman" w:hAnsi="Times New Roman"/>
        </w:rPr>
      </w:pPr>
      <w:r>
        <w:rPr>
          <w:rFonts w:ascii="Times New Roman" w:hAnsi="Times New Roman"/>
        </w:rPr>
        <w:t xml:space="preserve">Any order or judgment made against a party in his absence due to an error not attributable to him, is such a profound intervention in his right to a fair trial and right to be heard that, for this reason alone, the judgment or order should be set aside without further </w:t>
      </w:r>
      <w:r w:rsidR="00CF794C">
        <w:rPr>
          <w:rFonts w:ascii="Times New Roman" w:hAnsi="Times New Roman"/>
        </w:rPr>
        <w:t>ado</w:t>
      </w:r>
      <w:r>
        <w:rPr>
          <w:rFonts w:ascii="Times New Roman" w:hAnsi="Times New Roman"/>
        </w:rPr>
        <w:t>.</w:t>
      </w:r>
    </w:p>
    <w:p w14:paraId="5C81A577" w14:textId="3F592C3E" w:rsidR="00902301"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26.</w:t>
      </w:r>
      <w:r>
        <w:rPr>
          <w:rFonts w:ascii="Times New Roman" w:eastAsiaTheme="minorHAnsi" w:hAnsi="Times New Roman" w:cstheme="minorBidi"/>
          <w:b w:val="0"/>
          <w:lang w:val="en-ZA"/>
        </w:rPr>
        <w:tab/>
      </w:r>
      <w:r w:rsidR="00B20A2B" w:rsidRPr="0035762E">
        <w:rPr>
          <w:rFonts w:ascii="Times New Roman" w:hAnsi="Times New Roman"/>
        </w:rPr>
        <w:t xml:space="preserve">The Supreme Court of Appeal has had occasion to consider the effect of a procedural irregularity arising out of non-compliance with a practice directive of the </w:t>
      </w:r>
      <w:r w:rsidR="000D040F" w:rsidRPr="0035762E">
        <w:rPr>
          <w:rFonts w:ascii="Times New Roman" w:hAnsi="Times New Roman"/>
        </w:rPr>
        <w:t>KwaZulu</w:t>
      </w:r>
      <w:r w:rsidR="00B20A2B" w:rsidRPr="0035762E">
        <w:rPr>
          <w:rFonts w:ascii="Times New Roman" w:hAnsi="Times New Roman"/>
        </w:rPr>
        <w:t xml:space="preserve"> Natal Division of the High Court which resulted in a default judgment being taken. </w:t>
      </w:r>
      <w:r w:rsidR="00B20A2B" w:rsidRPr="0035762E">
        <w:rPr>
          <w:rFonts w:ascii="Times New Roman" w:hAnsi="Times New Roman"/>
          <w:i/>
          <w:iCs/>
        </w:rPr>
        <w:t xml:space="preserve">Rossitter </w:t>
      </w:r>
      <w:r w:rsidR="000D040F" w:rsidRPr="0035762E">
        <w:rPr>
          <w:rFonts w:ascii="Times New Roman" w:hAnsi="Times New Roman"/>
          <w:i/>
          <w:iCs/>
        </w:rPr>
        <w:t xml:space="preserve">and Others vs. Nedbank Ltd </w:t>
      </w:r>
      <w:r w:rsidR="000D040F" w:rsidRPr="0035762E">
        <w:rPr>
          <w:rFonts w:ascii="Times New Roman" w:hAnsi="Times New Roman"/>
        </w:rPr>
        <w:t xml:space="preserve">(96/2014) </w:t>
      </w:r>
      <w:r w:rsidR="008C6F7D" w:rsidRPr="0035762E">
        <w:rPr>
          <w:rFonts w:ascii="Times New Roman" w:hAnsi="Times New Roman"/>
        </w:rPr>
        <w:t xml:space="preserve">[2015] </w:t>
      </w:r>
      <w:r w:rsidR="000D040F" w:rsidRPr="0035762E">
        <w:rPr>
          <w:rFonts w:ascii="Times New Roman" w:hAnsi="Times New Roman"/>
        </w:rPr>
        <w:t xml:space="preserve">ZASCA 196 (1 December 2015), like this case, </w:t>
      </w:r>
      <w:r w:rsidR="008C6F7D" w:rsidRPr="0035762E">
        <w:rPr>
          <w:rFonts w:ascii="Times New Roman" w:hAnsi="Times New Roman"/>
        </w:rPr>
        <w:t xml:space="preserve">concerned </w:t>
      </w:r>
      <w:r w:rsidR="000D040F" w:rsidRPr="0035762E">
        <w:rPr>
          <w:rFonts w:ascii="Times New Roman" w:hAnsi="Times New Roman"/>
        </w:rPr>
        <w:t xml:space="preserve">an application made under </w:t>
      </w:r>
      <w:r w:rsidR="00C41B96" w:rsidRPr="0035762E">
        <w:rPr>
          <w:rFonts w:ascii="Times New Roman" w:hAnsi="Times New Roman"/>
        </w:rPr>
        <w:t>U</w:t>
      </w:r>
      <w:r w:rsidR="000D040F" w:rsidRPr="0035762E">
        <w:rPr>
          <w:rFonts w:ascii="Times New Roman" w:hAnsi="Times New Roman"/>
        </w:rPr>
        <w:t xml:space="preserve">niform </w:t>
      </w:r>
      <w:r w:rsidR="00C41B96" w:rsidRPr="0035762E">
        <w:rPr>
          <w:rFonts w:ascii="Times New Roman" w:hAnsi="Times New Roman"/>
        </w:rPr>
        <w:t>R</w:t>
      </w:r>
      <w:r w:rsidR="000D040F" w:rsidRPr="0035762E">
        <w:rPr>
          <w:rFonts w:ascii="Times New Roman" w:hAnsi="Times New Roman"/>
        </w:rPr>
        <w:t>ule 42(1)(</w:t>
      </w:r>
      <w:r w:rsidR="000D040F" w:rsidRPr="0035762E">
        <w:rPr>
          <w:rFonts w:ascii="Times New Roman" w:hAnsi="Times New Roman"/>
          <w:i/>
          <w:iCs/>
        </w:rPr>
        <w:t>a</w:t>
      </w:r>
      <w:r w:rsidR="000D040F" w:rsidRPr="0035762E">
        <w:rPr>
          <w:rFonts w:ascii="Times New Roman" w:hAnsi="Times New Roman"/>
        </w:rPr>
        <w:t>) for re</w:t>
      </w:r>
      <w:r w:rsidR="00C41B96" w:rsidRPr="0035762E">
        <w:rPr>
          <w:rFonts w:ascii="Times New Roman" w:hAnsi="Times New Roman"/>
        </w:rPr>
        <w:t>s</w:t>
      </w:r>
      <w:r w:rsidR="000D040F" w:rsidRPr="0035762E">
        <w:rPr>
          <w:rFonts w:ascii="Times New Roman" w:hAnsi="Times New Roman"/>
        </w:rPr>
        <w:t>cission on the basis that a default judgment had been erroneously sought and</w:t>
      </w:r>
      <w:r w:rsidR="00980074" w:rsidRPr="0035762E">
        <w:rPr>
          <w:rFonts w:ascii="Times New Roman" w:hAnsi="Times New Roman"/>
        </w:rPr>
        <w:t>/</w:t>
      </w:r>
      <w:r w:rsidR="000D040F" w:rsidRPr="0035762E">
        <w:rPr>
          <w:rFonts w:ascii="Times New Roman" w:hAnsi="Times New Roman"/>
        </w:rPr>
        <w:t xml:space="preserve">or </w:t>
      </w:r>
      <w:r w:rsidR="000D040F" w:rsidRPr="0035762E">
        <w:rPr>
          <w:rFonts w:ascii="Times New Roman" w:hAnsi="Times New Roman"/>
        </w:rPr>
        <w:lastRenderedPageBreak/>
        <w:t xml:space="preserve">erroneously granted in the absence of the defendant. In </w:t>
      </w:r>
      <w:r w:rsidR="000D040F" w:rsidRPr="0035762E">
        <w:rPr>
          <w:rFonts w:ascii="Times New Roman" w:hAnsi="Times New Roman"/>
          <w:i/>
          <w:iCs/>
        </w:rPr>
        <w:t xml:space="preserve">Rossiter </w:t>
      </w:r>
      <w:r w:rsidR="000D040F" w:rsidRPr="0035762E">
        <w:rPr>
          <w:rFonts w:ascii="Times New Roman" w:hAnsi="Times New Roman"/>
        </w:rPr>
        <w:t xml:space="preserve">the defendant had entered an appearance to defend the action but had not delivered a plea. The plaintiff </w:t>
      </w:r>
      <w:r w:rsidR="009F587E" w:rsidRPr="0035762E">
        <w:rPr>
          <w:rFonts w:ascii="Times New Roman" w:hAnsi="Times New Roman"/>
        </w:rPr>
        <w:t xml:space="preserve">placed </w:t>
      </w:r>
      <w:r w:rsidR="000D040F" w:rsidRPr="0035762E">
        <w:rPr>
          <w:rFonts w:ascii="Times New Roman" w:hAnsi="Times New Roman"/>
        </w:rPr>
        <w:t xml:space="preserve">the defendant under bar, requiring that </w:t>
      </w:r>
      <w:r w:rsidR="00646F50" w:rsidRPr="0035762E">
        <w:rPr>
          <w:rFonts w:ascii="Times New Roman" w:hAnsi="Times New Roman"/>
        </w:rPr>
        <w:t xml:space="preserve">his </w:t>
      </w:r>
      <w:r w:rsidR="000D040F" w:rsidRPr="0035762E">
        <w:rPr>
          <w:rFonts w:ascii="Times New Roman" w:hAnsi="Times New Roman"/>
        </w:rPr>
        <w:t xml:space="preserve">plea be filed within 5 days. </w:t>
      </w:r>
      <w:r w:rsidR="00646F50" w:rsidRPr="0035762E">
        <w:rPr>
          <w:rFonts w:ascii="Times New Roman" w:hAnsi="Times New Roman"/>
        </w:rPr>
        <w:t xml:space="preserve">When it was not delivered </w:t>
      </w:r>
      <w:r w:rsidR="000D040F" w:rsidRPr="0035762E">
        <w:rPr>
          <w:rFonts w:ascii="Times New Roman" w:hAnsi="Times New Roman"/>
        </w:rPr>
        <w:t>within those 5 days</w:t>
      </w:r>
      <w:r w:rsidR="00646F50" w:rsidRPr="0035762E">
        <w:rPr>
          <w:rFonts w:ascii="Times New Roman" w:hAnsi="Times New Roman"/>
        </w:rPr>
        <w:t>, t</w:t>
      </w:r>
      <w:r w:rsidR="000D040F" w:rsidRPr="0035762E">
        <w:rPr>
          <w:rFonts w:ascii="Times New Roman" w:hAnsi="Times New Roman"/>
        </w:rPr>
        <w:t xml:space="preserve">he plaintiff lodged an application for default judgment with the </w:t>
      </w:r>
      <w:r w:rsidR="00646F50" w:rsidRPr="0035762E">
        <w:rPr>
          <w:rFonts w:ascii="Times New Roman" w:hAnsi="Times New Roman"/>
        </w:rPr>
        <w:t>R</w:t>
      </w:r>
      <w:r w:rsidR="000D040F" w:rsidRPr="0035762E">
        <w:rPr>
          <w:rFonts w:ascii="Times New Roman" w:hAnsi="Times New Roman"/>
        </w:rPr>
        <w:t xml:space="preserve">egistrar and default judgment was granted. The defendant subsequently brought an application to rescind </w:t>
      </w:r>
      <w:r w:rsidR="00B4181E" w:rsidRPr="0035762E">
        <w:rPr>
          <w:rFonts w:ascii="Times New Roman" w:hAnsi="Times New Roman"/>
        </w:rPr>
        <w:t xml:space="preserve">it. </w:t>
      </w:r>
      <w:r w:rsidR="000D040F" w:rsidRPr="0035762E">
        <w:rPr>
          <w:rFonts w:ascii="Times New Roman" w:hAnsi="Times New Roman"/>
        </w:rPr>
        <w:t xml:space="preserve">In </w:t>
      </w:r>
      <w:r w:rsidR="00A27EB2" w:rsidRPr="0035762E">
        <w:rPr>
          <w:rFonts w:ascii="Times New Roman" w:hAnsi="Times New Roman"/>
        </w:rPr>
        <w:t xml:space="preserve">the </w:t>
      </w:r>
      <w:r w:rsidR="000D040F" w:rsidRPr="0035762E">
        <w:rPr>
          <w:rFonts w:ascii="Times New Roman" w:hAnsi="Times New Roman"/>
        </w:rPr>
        <w:t xml:space="preserve">founding affidavit to support </w:t>
      </w:r>
      <w:r w:rsidR="00A27EB2" w:rsidRPr="0035762E">
        <w:rPr>
          <w:rFonts w:ascii="Times New Roman" w:hAnsi="Times New Roman"/>
        </w:rPr>
        <w:t xml:space="preserve">the </w:t>
      </w:r>
      <w:r w:rsidR="000D040F" w:rsidRPr="0035762E">
        <w:rPr>
          <w:rFonts w:ascii="Times New Roman" w:hAnsi="Times New Roman"/>
        </w:rPr>
        <w:t xml:space="preserve">rescission application, </w:t>
      </w:r>
      <w:r w:rsidR="00A27EB2" w:rsidRPr="0035762E">
        <w:rPr>
          <w:rFonts w:ascii="Times New Roman" w:hAnsi="Times New Roman"/>
        </w:rPr>
        <w:t xml:space="preserve">the </w:t>
      </w:r>
      <w:r w:rsidR="007303A7" w:rsidRPr="0035762E">
        <w:rPr>
          <w:rFonts w:ascii="Times New Roman" w:hAnsi="Times New Roman"/>
        </w:rPr>
        <w:t xml:space="preserve">defendant’s </w:t>
      </w:r>
      <w:r w:rsidR="00C41B96" w:rsidRPr="0035762E">
        <w:rPr>
          <w:rFonts w:ascii="Times New Roman" w:hAnsi="Times New Roman"/>
        </w:rPr>
        <w:t>attorney confirmed having received the notice of bar but said that he had been to</w:t>
      </w:r>
      <w:r w:rsidR="007303A7" w:rsidRPr="0035762E">
        <w:rPr>
          <w:rFonts w:ascii="Times New Roman" w:hAnsi="Times New Roman"/>
        </w:rPr>
        <w:t>o</w:t>
      </w:r>
      <w:r w:rsidR="00C41B96" w:rsidRPr="0035762E">
        <w:rPr>
          <w:rFonts w:ascii="Times New Roman" w:hAnsi="Times New Roman"/>
        </w:rPr>
        <w:t xml:space="preserve"> busy with other matters to attend to it. Apparently the defendant’s attorney also blamed </w:t>
      </w:r>
      <w:r w:rsidR="00C77CC1" w:rsidRPr="0035762E">
        <w:rPr>
          <w:rFonts w:ascii="Times New Roman" w:hAnsi="Times New Roman"/>
        </w:rPr>
        <w:t xml:space="preserve">his </w:t>
      </w:r>
      <w:r w:rsidR="00C41B96" w:rsidRPr="0035762E">
        <w:rPr>
          <w:rFonts w:ascii="Times New Roman" w:hAnsi="Times New Roman"/>
        </w:rPr>
        <w:t xml:space="preserve">support staff for not timeously attending to </w:t>
      </w:r>
      <w:r w:rsidR="00C77CC1" w:rsidRPr="0035762E">
        <w:rPr>
          <w:rFonts w:ascii="Times New Roman" w:hAnsi="Times New Roman"/>
        </w:rPr>
        <w:t xml:space="preserve">it. </w:t>
      </w:r>
      <w:r w:rsidR="00633C9C" w:rsidRPr="0035762E">
        <w:rPr>
          <w:rFonts w:ascii="Times New Roman" w:hAnsi="Times New Roman"/>
        </w:rPr>
        <w:t>Although t</w:t>
      </w:r>
      <w:r w:rsidR="00C41B96" w:rsidRPr="0035762E">
        <w:rPr>
          <w:rFonts w:ascii="Times New Roman" w:hAnsi="Times New Roman"/>
        </w:rPr>
        <w:t>he Supreme Court of Appeal made the point that this explanation was far from satisfactory</w:t>
      </w:r>
      <w:r w:rsidR="00633C9C" w:rsidRPr="0035762E">
        <w:rPr>
          <w:rFonts w:ascii="Times New Roman" w:hAnsi="Times New Roman"/>
        </w:rPr>
        <w:t xml:space="preserve">, it nevertheless held that it </w:t>
      </w:r>
      <w:r w:rsidR="00C41B96" w:rsidRPr="0035762E">
        <w:rPr>
          <w:rFonts w:ascii="Times New Roman" w:hAnsi="Times New Roman"/>
        </w:rPr>
        <w:t xml:space="preserve">did not consider it necessary to decide whether or not </w:t>
      </w:r>
      <w:r w:rsidR="00633C9C" w:rsidRPr="0035762E">
        <w:rPr>
          <w:rFonts w:ascii="Times New Roman" w:hAnsi="Times New Roman"/>
        </w:rPr>
        <w:t xml:space="preserve">good </w:t>
      </w:r>
      <w:r w:rsidR="00C41B96" w:rsidRPr="0035762E">
        <w:rPr>
          <w:rFonts w:ascii="Times New Roman" w:hAnsi="Times New Roman"/>
        </w:rPr>
        <w:t xml:space="preserve">cause existed for the purposes of </w:t>
      </w:r>
      <w:r w:rsidR="00900FD0" w:rsidRPr="0035762E">
        <w:rPr>
          <w:rFonts w:ascii="Times New Roman" w:hAnsi="Times New Roman"/>
        </w:rPr>
        <w:t xml:space="preserve">rescission. </w:t>
      </w:r>
      <w:r w:rsidR="00C41B96" w:rsidRPr="0035762E">
        <w:rPr>
          <w:rFonts w:ascii="Times New Roman" w:hAnsi="Times New Roman"/>
        </w:rPr>
        <w:t>That is so, held the Supreme Court of Appeal, because the judgment had been erroneously sought an</w:t>
      </w:r>
      <w:r w:rsidR="00900FD0" w:rsidRPr="0035762E">
        <w:rPr>
          <w:rFonts w:ascii="Times New Roman" w:hAnsi="Times New Roman"/>
        </w:rPr>
        <w:t>d</w:t>
      </w:r>
      <w:r w:rsidR="00C41B96" w:rsidRPr="0035762E">
        <w:rPr>
          <w:rFonts w:ascii="Times New Roman" w:hAnsi="Times New Roman"/>
        </w:rPr>
        <w:t xml:space="preserve"> erroneously granted in circumstances where there was non-compliance with the practice directive in paragraph 2.3 of that </w:t>
      </w:r>
      <w:r w:rsidR="00C171FC" w:rsidRPr="0035762E">
        <w:rPr>
          <w:rFonts w:ascii="Times New Roman" w:hAnsi="Times New Roman"/>
        </w:rPr>
        <w:t>c</w:t>
      </w:r>
      <w:r w:rsidR="00C41B96" w:rsidRPr="0035762E">
        <w:rPr>
          <w:rFonts w:ascii="Times New Roman" w:hAnsi="Times New Roman"/>
        </w:rPr>
        <w:t xml:space="preserve">ourt’s Practice Manual. Paragraph 2.3 provided that in the KwaZulu Natal Division of the High Court “where an application for default judgment is made six months after the date of service of a summons it is both the practice of the </w:t>
      </w:r>
      <w:r w:rsidR="00C171FC" w:rsidRPr="0035762E">
        <w:rPr>
          <w:rFonts w:ascii="Times New Roman" w:hAnsi="Times New Roman"/>
        </w:rPr>
        <w:t>R</w:t>
      </w:r>
      <w:r w:rsidR="00C41B96" w:rsidRPr="0035762E">
        <w:rPr>
          <w:rFonts w:ascii="Times New Roman" w:hAnsi="Times New Roman"/>
        </w:rPr>
        <w:t xml:space="preserve">egistrar’s office and the court to require </w:t>
      </w:r>
      <w:r w:rsidR="00172E50" w:rsidRPr="0035762E">
        <w:rPr>
          <w:rFonts w:ascii="Times New Roman" w:hAnsi="Times New Roman"/>
        </w:rPr>
        <w:t xml:space="preserve">that </w:t>
      </w:r>
      <w:r w:rsidR="00C41B96" w:rsidRPr="0035762E">
        <w:rPr>
          <w:rFonts w:ascii="Times New Roman" w:hAnsi="Times New Roman"/>
        </w:rPr>
        <w:t xml:space="preserve">a notice </w:t>
      </w:r>
      <w:r w:rsidR="00172E50" w:rsidRPr="0035762E">
        <w:rPr>
          <w:rFonts w:ascii="Times New Roman" w:hAnsi="Times New Roman"/>
        </w:rPr>
        <w:t xml:space="preserve">of </w:t>
      </w:r>
      <w:r w:rsidR="00C41B96" w:rsidRPr="0035762E">
        <w:rPr>
          <w:rFonts w:ascii="Times New Roman" w:hAnsi="Times New Roman"/>
        </w:rPr>
        <w:t xml:space="preserve">set down is served on the defendant informing him/her that default judgment will be sought on a given date and time, </w:t>
      </w:r>
      <w:r w:rsidR="00902301" w:rsidRPr="0035762E">
        <w:rPr>
          <w:rFonts w:ascii="Times New Roman" w:hAnsi="Times New Roman"/>
        </w:rPr>
        <w:t xml:space="preserve">such date and time being not less than 5 </w:t>
      </w:r>
      <w:r w:rsidR="00902301" w:rsidRPr="0035762E">
        <w:rPr>
          <w:rFonts w:ascii="Times New Roman" w:hAnsi="Times New Roman"/>
        </w:rPr>
        <w:lastRenderedPageBreak/>
        <w:t xml:space="preserve">days from the notice”. In </w:t>
      </w:r>
      <w:r w:rsidR="000078A2" w:rsidRPr="0035762E">
        <w:rPr>
          <w:rFonts w:ascii="Times New Roman" w:hAnsi="Times New Roman"/>
          <w:i/>
          <w:iCs/>
        </w:rPr>
        <w:t>Rossitter</w:t>
      </w:r>
      <w:r w:rsidR="000078A2" w:rsidRPr="0035762E">
        <w:rPr>
          <w:rFonts w:ascii="Times New Roman" w:hAnsi="Times New Roman"/>
        </w:rPr>
        <w:t xml:space="preserve"> </w:t>
      </w:r>
      <w:r w:rsidR="00902301" w:rsidRPr="0035762E">
        <w:rPr>
          <w:rFonts w:ascii="Times New Roman" w:hAnsi="Times New Roman"/>
        </w:rPr>
        <w:t xml:space="preserve">the plaintiff did give the defendant notice of default judgment </w:t>
      </w:r>
      <w:r w:rsidR="005A17F6" w:rsidRPr="0035762E">
        <w:rPr>
          <w:rFonts w:ascii="Times New Roman" w:hAnsi="Times New Roman"/>
        </w:rPr>
        <w:t xml:space="preserve">but his </w:t>
      </w:r>
      <w:r w:rsidR="00902301" w:rsidRPr="0035762E">
        <w:rPr>
          <w:rFonts w:ascii="Times New Roman" w:hAnsi="Times New Roman"/>
        </w:rPr>
        <w:t>notice failed to provide a date and time</w:t>
      </w:r>
      <w:r w:rsidR="00DB12AF" w:rsidRPr="0035762E">
        <w:rPr>
          <w:rFonts w:ascii="Times New Roman" w:hAnsi="Times New Roman"/>
        </w:rPr>
        <w:t xml:space="preserve">. </w:t>
      </w:r>
      <w:r w:rsidR="00902301" w:rsidRPr="0035762E">
        <w:rPr>
          <w:rFonts w:ascii="Times New Roman" w:hAnsi="Times New Roman"/>
        </w:rPr>
        <w:t xml:space="preserve">The Supreme Court of Appeal held this </w:t>
      </w:r>
      <w:r w:rsidR="00DB12AF" w:rsidRPr="0035762E">
        <w:rPr>
          <w:rFonts w:ascii="Times New Roman" w:hAnsi="Times New Roman"/>
        </w:rPr>
        <w:t xml:space="preserve">to be </w:t>
      </w:r>
      <w:r w:rsidR="00902301" w:rsidRPr="0035762E">
        <w:rPr>
          <w:rFonts w:ascii="Times New Roman" w:hAnsi="Times New Roman"/>
        </w:rPr>
        <w:t>a fatally defective procedural error which justified rescission on that basis alone</w:t>
      </w:r>
      <w:r w:rsidR="00CA138A" w:rsidRPr="0035762E">
        <w:rPr>
          <w:rFonts w:ascii="Times New Roman" w:hAnsi="Times New Roman"/>
        </w:rPr>
        <w:t>,</w:t>
      </w:r>
      <w:r w:rsidR="00902301" w:rsidRPr="0035762E">
        <w:rPr>
          <w:rFonts w:ascii="Times New Roman" w:hAnsi="Times New Roman"/>
        </w:rPr>
        <w:t xml:space="preserve"> render</w:t>
      </w:r>
      <w:r w:rsidR="00CA138A" w:rsidRPr="0035762E">
        <w:rPr>
          <w:rFonts w:ascii="Times New Roman" w:hAnsi="Times New Roman"/>
        </w:rPr>
        <w:t xml:space="preserve">ing </w:t>
      </w:r>
      <w:r w:rsidR="00902301" w:rsidRPr="0035762E">
        <w:rPr>
          <w:rFonts w:ascii="Times New Roman" w:hAnsi="Times New Roman"/>
        </w:rPr>
        <w:t>it unnecessary for the defendant to show good cause.</w:t>
      </w:r>
    </w:p>
    <w:p w14:paraId="38EE7F5E" w14:textId="00727F5A" w:rsidR="00902301"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27.</w:t>
      </w:r>
      <w:r>
        <w:rPr>
          <w:rFonts w:ascii="Times New Roman" w:eastAsiaTheme="minorHAnsi" w:hAnsi="Times New Roman" w:cstheme="minorBidi"/>
          <w:b w:val="0"/>
          <w:lang w:val="en-ZA"/>
        </w:rPr>
        <w:tab/>
      </w:r>
      <w:r w:rsidR="00902301" w:rsidRPr="0035762E">
        <w:rPr>
          <w:rFonts w:ascii="Times New Roman" w:hAnsi="Times New Roman"/>
        </w:rPr>
        <w:t>I am guided in this case by the Supreme Court of Appeal</w:t>
      </w:r>
      <w:r w:rsidR="00497C99" w:rsidRPr="0035762E">
        <w:rPr>
          <w:rFonts w:ascii="Times New Roman" w:hAnsi="Times New Roman"/>
        </w:rPr>
        <w:t>’</w:t>
      </w:r>
      <w:r w:rsidR="00902301" w:rsidRPr="0035762E">
        <w:rPr>
          <w:rFonts w:ascii="Times New Roman" w:hAnsi="Times New Roman"/>
        </w:rPr>
        <w:t xml:space="preserve">s </w:t>
      </w:r>
      <w:r w:rsidR="00497C99" w:rsidRPr="0035762E">
        <w:rPr>
          <w:rFonts w:ascii="Times New Roman" w:hAnsi="Times New Roman"/>
        </w:rPr>
        <w:t>j</w:t>
      </w:r>
      <w:r w:rsidR="00902301" w:rsidRPr="0035762E">
        <w:rPr>
          <w:rFonts w:ascii="Times New Roman" w:hAnsi="Times New Roman"/>
        </w:rPr>
        <w:t xml:space="preserve">udgment in </w:t>
      </w:r>
      <w:r w:rsidR="00902301" w:rsidRPr="0035762E">
        <w:rPr>
          <w:rFonts w:ascii="Times New Roman" w:hAnsi="Times New Roman"/>
          <w:i/>
          <w:iCs/>
        </w:rPr>
        <w:t>Rossitter.</w:t>
      </w:r>
      <w:r w:rsidR="00902301" w:rsidRPr="0035762E">
        <w:rPr>
          <w:rFonts w:ascii="Times New Roman" w:hAnsi="Times New Roman"/>
        </w:rPr>
        <w:t xml:space="preserve"> The applicants in this case are entitled to have the order granted against them on 1 April 2021 rescinded. Furthermore, considerations are </w:t>
      </w:r>
      <w:r w:rsidR="00497C99" w:rsidRPr="0035762E">
        <w:rPr>
          <w:rFonts w:ascii="Times New Roman" w:hAnsi="Times New Roman"/>
        </w:rPr>
        <w:t xml:space="preserve">good </w:t>
      </w:r>
      <w:r w:rsidR="00902301" w:rsidRPr="0035762E">
        <w:rPr>
          <w:rFonts w:ascii="Times New Roman" w:hAnsi="Times New Roman"/>
        </w:rPr>
        <w:t>cause do not enter the equation.</w:t>
      </w:r>
    </w:p>
    <w:p w14:paraId="46A1F739" w14:textId="06762DFC" w:rsidR="00902301" w:rsidRPr="0035762E" w:rsidRDefault="0035762E" w:rsidP="0035762E">
      <w:pPr>
        <w:tabs>
          <w:tab w:val="right" w:leader="dot" w:pos="8647"/>
        </w:tabs>
        <w:spacing w:before="240" w:line="360" w:lineRule="auto"/>
        <w:ind w:left="720" w:hanging="720"/>
        <w:outlineLvl w:val="0"/>
        <w:rPr>
          <w:rFonts w:ascii="Times New Roman" w:hAnsi="Times New Roman"/>
        </w:rPr>
      </w:pPr>
      <w:r>
        <w:rPr>
          <w:rFonts w:ascii="Times New Roman" w:eastAsiaTheme="minorHAnsi" w:hAnsi="Times New Roman" w:cstheme="minorBidi"/>
          <w:b w:val="0"/>
          <w:lang w:val="en-ZA"/>
        </w:rPr>
        <w:t>28.</w:t>
      </w:r>
      <w:r>
        <w:rPr>
          <w:rFonts w:ascii="Times New Roman" w:eastAsiaTheme="minorHAnsi" w:hAnsi="Times New Roman" w:cstheme="minorBidi"/>
          <w:b w:val="0"/>
          <w:lang w:val="en-ZA"/>
        </w:rPr>
        <w:tab/>
      </w:r>
      <w:r w:rsidR="00902301" w:rsidRPr="0035762E">
        <w:rPr>
          <w:rFonts w:ascii="Times New Roman" w:hAnsi="Times New Roman"/>
        </w:rPr>
        <w:t>I make the following order:</w:t>
      </w:r>
    </w:p>
    <w:p w14:paraId="62BC5EC3" w14:textId="6C91DD8F" w:rsidR="00B20A2B" w:rsidRPr="0035762E" w:rsidRDefault="0035762E" w:rsidP="0035762E">
      <w:pPr>
        <w:tabs>
          <w:tab w:val="right" w:leader="dot" w:pos="8647"/>
        </w:tabs>
        <w:spacing w:before="240" w:line="360" w:lineRule="auto"/>
        <w:ind w:left="1635" w:hanging="360"/>
        <w:outlineLvl w:val="0"/>
        <w:rPr>
          <w:rFonts w:ascii="Times New Roman" w:hAnsi="Times New Roman"/>
        </w:rPr>
      </w:pPr>
      <w:r>
        <w:rPr>
          <w:rFonts w:ascii="Times New Roman" w:eastAsiaTheme="minorHAnsi" w:hAnsi="Times New Roman" w:cstheme="minorBidi"/>
          <w:b w:val="0"/>
          <w:lang w:val="en-ZA"/>
        </w:rPr>
        <w:t>1.</w:t>
      </w:r>
      <w:r>
        <w:rPr>
          <w:rFonts w:ascii="Times New Roman" w:eastAsiaTheme="minorHAnsi" w:hAnsi="Times New Roman" w:cstheme="minorBidi"/>
          <w:b w:val="0"/>
          <w:lang w:val="en-ZA"/>
        </w:rPr>
        <w:tab/>
      </w:r>
      <w:r w:rsidR="00902301" w:rsidRPr="0035762E">
        <w:rPr>
          <w:rFonts w:ascii="Times New Roman" w:hAnsi="Times New Roman"/>
        </w:rPr>
        <w:t xml:space="preserve">The default judgment granted against the applicants on 1 April 2021 under Case No. 17815/2020 is rescinded. </w:t>
      </w:r>
    </w:p>
    <w:p w14:paraId="67023C77" w14:textId="36520BCA" w:rsidR="00902301" w:rsidRPr="0035762E" w:rsidRDefault="0035762E" w:rsidP="0035762E">
      <w:pPr>
        <w:tabs>
          <w:tab w:val="right" w:leader="dot" w:pos="8647"/>
        </w:tabs>
        <w:spacing w:before="240" w:line="360" w:lineRule="auto"/>
        <w:ind w:left="1635" w:hanging="360"/>
        <w:outlineLvl w:val="0"/>
        <w:rPr>
          <w:rFonts w:ascii="Times New Roman" w:hAnsi="Times New Roman"/>
        </w:rPr>
      </w:pPr>
      <w:r>
        <w:rPr>
          <w:rFonts w:ascii="Times New Roman" w:eastAsiaTheme="minorHAnsi" w:hAnsi="Times New Roman" w:cstheme="minorBidi"/>
          <w:b w:val="0"/>
          <w:lang w:val="en-ZA"/>
        </w:rPr>
        <w:t>2.</w:t>
      </w:r>
      <w:r>
        <w:rPr>
          <w:rFonts w:ascii="Times New Roman" w:eastAsiaTheme="minorHAnsi" w:hAnsi="Times New Roman" w:cstheme="minorBidi"/>
          <w:b w:val="0"/>
          <w:lang w:val="en-ZA"/>
        </w:rPr>
        <w:tab/>
      </w:r>
      <w:r w:rsidR="00902301" w:rsidRPr="0035762E">
        <w:rPr>
          <w:rFonts w:ascii="Times New Roman" w:hAnsi="Times New Roman"/>
        </w:rPr>
        <w:t>The respondent is ordered to pay for costs of the application.</w:t>
      </w:r>
    </w:p>
    <w:p w14:paraId="13F76D69" w14:textId="7994819A" w:rsidR="00B8192E" w:rsidRDefault="00B8192E" w:rsidP="00B8192E">
      <w:pPr>
        <w:spacing w:line="360" w:lineRule="auto"/>
        <w:rPr>
          <w:rFonts w:ascii="Arial" w:hAnsi="Arial" w:cs="Arial"/>
        </w:rPr>
      </w:pPr>
    </w:p>
    <w:p w14:paraId="513CDD5E" w14:textId="05C0EEBF" w:rsidR="00B43135" w:rsidRDefault="00B43135" w:rsidP="00B8192E">
      <w:pPr>
        <w:spacing w:line="360" w:lineRule="auto"/>
        <w:rPr>
          <w:rFonts w:ascii="Arial" w:hAnsi="Arial" w:cs="Arial"/>
        </w:rPr>
      </w:pPr>
    </w:p>
    <w:p w14:paraId="5593C57D" w14:textId="77777777" w:rsidR="00B43135" w:rsidRPr="001546F0" w:rsidRDefault="00B43135" w:rsidP="00B8192E">
      <w:pPr>
        <w:spacing w:line="360" w:lineRule="auto"/>
        <w:rPr>
          <w:rFonts w:ascii="Arial" w:hAnsi="Arial" w:cs="Arial"/>
        </w:rPr>
      </w:pPr>
    </w:p>
    <w:p w14:paraId="26C507B9" w14:textId="77777777" w:rsidR="00B8192E" w:rsidRDefault="00B8192E" w:rsidP="00B8192E">
      <w:pPr>
        <w:autoSpaceDE w:val="0"/>
        <w:autoSpaceDN w:val="0"/>
        <w:adjustRightInd w:val="0"/>
        <w:spacing w:line="360" w:lineRule="auto"/>
        <w:ind w:hanging="2552"/>
        <w:contextualSpacing/>
        <w:rPr>
          <w:rFonts w:ascii="Times New Roman" w:hAnsi="Times New Roman"/>
          <w:b w:val="0"/>
          <w:bCs/>
          <w:color w:val="000000"/>
        </w:rPr>
      </w:pPr>
    </w:p>
    <w:p w14:paraId="67BD6638" w14:textId="753F2380" w:rsidR="00B8192E" w:rsidRDefault="00B8192E" w:rsidP="00BB7F1D">
      <w:pPr>
        <w:tabs>
          <w:tab w:val="left" w:pos="2410"/>
        </w:tabs>
        <w:autoSpaceDE w:val="0"/>
        <w:autoSpaceDN w:val="0"/>
        <w:adjustRightInd w:val="0"/>
        <w:spacing w:before="120" w:line="240" w:lineRule="auto"/>
        <w:ind w:hanging="2552"/>
        <w:rPr>
          <w:rFonts w:ascii="Times New Roman" w:hAnsi="Times New Roman"/>
          <w:b w:val="0"/>
          <w:bCs/>
          <w:color w:val="000000"/>
        </w:rPr>
      </w:pPr>
      <w:r>
        <w:rPr>
          <w:rFonts w:ascii="Times New Roman" w:hAnsi="Times New Roman"/>
          <w:b w:val="0"/>
          <w:bCs/>
          <w:color w:val="000000"/>
        </w:rPr>
        <w:t>_______________</w:t>
      </w:r>
      <w:r w:rsidR="00BB7F1D">
        <w:rPr>
          <w:rFonts w:ascii="Times New Roman" w:hAnsi="Times New Roman"/>
          <w:b w:val="0"/>
          <w:bCs/>
          <w:color w:val="000000"/>
        </w:rPr>
        <w:t>_____</w:t>
      </w:r>
    </w:p>
    <w:p w14:paraId="162D1D4E" w14:textId="11C3FB3C" w:rsidR="00B8192E" w:rsidRDefault="00B8192E" w:rsidP="00BB7F1D">
      <w:pPr>
        <w:autoSpaceDE w:val="0"/>
        <w:autoSpaceDN w:val="0"/>
        <w:adjustRightInd w:val="0"/>
        <w:spacing w:before="240" w:line="360" w:lineRule="auto"/>
        <w:ind w:hanging="2552"/>
        <w:rPr>
          <w:rFonts w:ascii="Times New Roman" w:hAnsi="Times New Roman"/>
          <w:b w:val="0"/>
          <w:bCs/>
          <w:color w:val="000000"/>
        </w:rPr>
      </w:pPr>
      <w:r>
        <w:rPr>
          <w:rFonts w:ascii="Times New Roman" w:hAnsi="Times New Roman"/>
          <w:b w:val="0"/>
          <w:bCs/>
          <w:color w:val="000000"/>
        </w:rPr>
        <w:t>HOPKINS AJ</w:t>
      </w:r>
    </w:p>
    <w:p w14:paraId="09FFB956" w14:textId="4F10D154" w:rsidR="00B43135" w:rsidRPr="00B43135" w:rsidRDefault="00B43135" w:rsidP="00B43135">
      <w:pPr>
        <w:keepNext/>
        <w:widowControl w:val="0"/>
        <w:tabs>
          <w:tab w:val="left" w:pos="3969"/>
        </w:tabs>
        <w:spacing w:after="360" w:line="240" w:lineRule="auto"/>
        <w:ind w:left="0" w:firstLine="0"/>
        <w:jc w:val="left"/>
        <w:rPr>
          <w:rFonts w:ascii="Times New Roman" w:eastAsiaTheme="minorHAnsi" w:hAnsi="Times New Roman"/>
          <w:b w:val="0"/>
          <w:sz w:val="22"/>
          <w:szCs w:val="22"/>
        </w:rPr>
      </w:pPr>
      <w:r w:rsidRPr="00B43135">
        <w:rPr>
          <w:rFonts w:ascii="Times New Roman" w:eastAsiaTheme="minorHAnsi" w:hAnsi="Times New Roman"/>
          <w:b w:val="0"/>
          <w:sz w:val="22"/>
          <w:szCs w:val="22"/>
        </w:rPr>
        <w:lastRenderedPageBreak/>
        <w:t>DATE OF HEARING:</w:t>
      </w:r>
      <w:r w:rsidRPr="00B43135">
        <w:rPr>
          <w:rFonts w:ascii="Times New Roman" w:eastAsiaTheme="minorHAnsi" w:hAnsi="Times New Roman"/>
          <w:b w:val="0"/>
          <w:sz w:val="22"/>
          <w:szCs w:val="22"/>
        </w:rPr>
        <w:tab/>
        <w:t>13 February 2023</w:t>
      </w:r>
    </w:p>
    <w:p w14:paraId="3275D72F" w14:textId="334191B9" w:rsidR="00B43135" w:rsidRPr="00B43135" w:rsidRDefault="00B43135" w:rsidP="00B43135">
      <w:pPr>
        <w:widowControl w:val="0"/>
        <w:tabs>
          <w:tab w:val="left" w:pos="3969"/>
        </w:tabs>
        <w:spacing w:after="360" w:line="240" w:lineRule="auto"/>
        <w:ind w:left="0" w:firstLine="0"/>
        <w:jc w:val="left"/>
        <w:rPr>
          <w:rFonts w:ascii="Times New Roman" w:eastAsiaTheme="minorHAnsi" w:hAnsi="Times New Roman"/>
          <w:b w:val="0"/>
          <w:sz w:val="22"/>
          <w:szCs w:val="22"/>
        </w:rPr>
      </w:pPr>
      <w:r w:rsidRPr="00B43135">
        <w:rPr>
          <w:rFonts w:ascii="Times New Roman" w:eastAsiaTheme="minorHAnsi" w:hAnsi="Times New Roman"/>
          <w:b w:val="0"/>
          <w:sz w:val="22"/>
          <w:szCs w:val="22"/>
        </w:rPr>
        <w:t>DATE OF JUDGMENT:</w:t>
      </w:r>
      <w:r w:rsidRPr="00B43135">
        <w:rPr>
          <w:rFonts w:ascii="Times New Roman" w:eastAsiaTheme="minorHAnsi" w:hAnsi="Times New Roman"/>
          <w:b w:val="0"/>
          <w:sz w:val="22"/>
          <w:szCs w:val="22"/>
        </w:rPr>
        <w:tab/>
        <w:t>22 February 2023</w:t>
      </w:r>
    </w:p>
    <w:p w14:paraId="4AD21939" w14:textId="565C4D18" w:rsidR="00B43135" w:rsidRDefault="00B43135" w:rsidP="00BB7F1D">
      <w:pPr>
        <w:autoSpaceDE w:val="0"/>
        <w:autoSpaceDN w:val="0"/>
        <w:adjustRightInd w:val="0"/>
        <w:spacing w:before="240" w:line="360" w:lineRule="auto"/>
        <w:ind w:hanging="2552"/>
        <w:rPr>
          <w:rFonts w:ascii="Times New Roman" w:hAnsi="Times New Roman"/>
          <w:b w:val="0"/>
          <w:bCs/>
          <w:color w:val="000000"/>
        </w:rPr>
      </w:pPr>
    </w:p>
    <w:p w14:paraId="38254EB0" w14:textId="2C98AE65" w:rsidR="003C56CF" w:rsidRDefault="003C56CF" w:rsidP="003C56CF">
      <w:pPr>
        <w:spacing w:line="360" w:lineRule="auto"/>
        <w:ind w:hanging="2552"/>
        <w:rPr>
          <w:rFonts w:ascii="Arial" w:hAnsi="Arial" w:cs="Arial"/>
          <w:b w:val="0"/>
          <w:bCs/>
        </w:rPr>
      </w:pPr>
    </w:p>
    <w:p w14:paraId="78671F1F" w14:textId="42483C6C" w:rsidR="00B43135" w:rsidRDefault="00B43135" w:rsidP="003C56CF">
      <w:pPr>
        <w:spacing w:line="360" w:lineRule="auto"/>
        <w:ind w:hanging="2552"/>
        <w:rPr>
          <w:rFonts w:ascii="Arial" w:hAnsi="Arial" w:cs="Arial"/>
          <w:b w:val="0"/>
          <w:bCs/>
        </w:rPr>
      </w:pPr>
    </w:p>
    <w:p w14:paraId="6842C6C3" w14:textId="3AAAF284" w:rsidR="00B43135" w:rsidRDefault="00B43135" w:rsidP="003C56CF">
      <w:pPr>
        <w:spacing w:line="360" w:lineRule="auto"/>
        <w:ind w:hanging="2552"/>
        <w:rPr>
          <w:rFonts w:ascii="Arial" w:hAnsi="Arial" w:cs="Arial"/>
          <w:b w:val="0"/>
          <w:bCs/>
        </w:rPr>
      </w:pPr>
    </w:p>
    <w:p w14:paraId="4B268247" w14:textId="62F342D2" w:rsidR="00B43135" w:rsidRDefault="00B43135" w:rsidP="003C56CF">
      <w:pPr>
        <w:spacing w:line="360" w:lineRule="auto"/>
        <w:ind w:hanging="2552"/>
        <w:rPr>
          <w:rFonts w:ascii="Arial" w:hAnsi="Arial" w:cs="Arial"/>
          <w:b w:val="0"/>
          <w:bCs/>
        </w:rPr>
      </w:pPr>
    </w:p>
    <w:p w14:paraId="29574B75" w14:textId="52EB5166" w:rsidR="00B43135" w:rsidRDefault="00B43135" w:rsidP="003C56CF">
      <w:pPr>
        <w:spacing w:line="360" w:lineRule="auto"/>
        <w:ind w:hanging="2552"/>
        <w:rPr>
          <w:rFonts w:ascii="Arial" w:hAnsi="Arial" w:cs="Arial"/>
          <w:b w:val="0"/>
          <w:bCs/>
        </w:rPr>
      </w:pPr>
    </w:p>
    <w:p w14:paraId="289E8628" w14:textId="188B5E2D" w:rsidR="00B43135" w:rsidRDefault="00B43135" w:rsidP="003C56CF">
      <w:pPr>
        <w:spacing w:line="360" w:lineRule="auto"/>
        <w:ind w:hanging="2552"/>
        <w:rPr>
          <w:rFonts w:ascii="Arial" w:hAnsi="Arial" w:cs="Arial"/>
          <w:b w:val="0"/>
          <w:bCs/>
        </w:rPr>
      </w:pPr>
    </w:p>
    <w:p w14:paraId="35A89188" w14:textId="5CCB8334" w:rsidR="00B43135" w:rsidRDefault="00B43135" w:rsidP="003C56CF">
      <w:pPr>
        <w:spacing w:line="360" w:lineRule="auto"/>
        <w:ind w:hanging="2552"/>
        <w:rPr>
          <w:rFonts w:ascii="Arial" w:hAnsi="Arial" w:cs="Arial"/>
          <w:b w:val="0"/>
          <w:bCs/>
        </w:rPr>
      </w:pPr>
    </w:p>
    <w:p w14:paraId="06753EE1" w14:textId="5C80B242" w:rsidR="00B43135" w:rsidRDefault="00B43135" w:rsidP="003C56CF">
      <w:pPr>
        <w:spacing w:line="360" w:lineRule="auto"/>
        <w:ind w:hanging="2552"/>
        <w:rPr>
          <w:rFonts w:ascii="Arial" w:hAnsi="Arial" w:cs="Arial"/>
          <w:b w:val="0"/>
          <w:bCs/>
        </w:rPr>
      </w:pPr>
    </w:p>
    <w:p w14:paraId="50437FCB" w14:textId="4CE23DEE" w:rsidR="00B43135" w:rsidRDefault="00B43135" w:rsidP="003C56CF">
      <w:pPr>
        <w:spacing w:line="360" w:lineRule="auto"/>
        <w:ind w:hanging="2552"/>
        <w:rPr>
          <w:rFonts w:ascii="Arial" w:hAnsi="Arial" w:cs="Arial"/>
          <w:b w:val="0"/>
          <w:bCs/>
        </w:rPr>
      </w:pPr>
    </w:p>
    <w:p w14:paraId="1E6EB845" w14:textId="6148CEB9" w:rsidR="00B43135" w:rsidRDefault="00B43135" w:rsidP="003C56CF">
      <w:pPr>
        <w:spacing w:line="360" w:lineRule="auto"/>
        <w:ind w:hanging="2552"/>
        <w:rPr>
          <w:rFonts w:ascii="Arial" w:hAnsi="Arial" w:cs="Arial"/>
          <w:b w:val="0"/>
          <w:bCs/>
        </w:rPr>
      </w:pPr>
    </w:p>
    <w:p w14:paraId="412F715D" w14:textId="3EF5C108" w:rsidR="00B43135" w:rsidRDefault="00B43135" w:rsidP="003C56CF">
      <w:pPr>
        <w:spacing w:line="360" w:lineRule="auto"/>
        <w:ind w:hanging="2552"/>
        <w:rPr>
          <w:rFonts w:ascii="Arial" w:hAnsi="Arial" w:cs="Arial"/>
          <w:b w:val="0"/>
          <w:bCs/>
        </w:rPr>
      </w:pPr>
    </w:p>
    <w:p w14:paraId="74FB1A02" w14:textId="5267B256" w:rsidR="00B43135" w:rsidRDefault="00B43135" w:rsidP="003C56CF">
      <w:pPr>
        <w:spacing w:line="360" w:lineRule="auto"/>
        <w:ind w:hanging="2552"/>
        <w:rPr>
          <w:rFonts w:ascii="Arial" w:hAnsi="Arial" w:cs="Arial"/>
          <w:b w:val="0"/>
          <w:bCs/>
        </w:rPr>
      </w:pPr>
    </w:p>
    <w:p w14:paraId="6F315FF6" w14:textId="662DA83D" w:rsidR="00B43135" w:rsidRDefault="00B43135" w:rsidP="003C56CF">
      <w:pPr>
        <w:spacing w:line="360" w:lineRule="auto"/>
        <w:ind w:hanging="2552"/>
        <w:rPr>
          <w:rFonts w:ascii="Arial" w:hAnsi="Arial" w:cs="Arial"/>
          <w:b w:val="0"/>
          <w:bCs/>
        </w:rPr>
      </w:pPr>
    </w:p>
    <w:p w14:paraId="009C2759" w14:textId="4BE9144F" w:rsidR="00B43135" w:rsidRDefault="00B43135" w:rsidP="003C56CF">
      <w:pPr>
        <w:spacing w:line="360" w:lineRule="auto"/>
        <w:ind w:hanging="2552"/>
        <w:rPr>
          <w:rFonts w:ascii="Arial" w:hAnsi="Arial" w:cs="Arial"/>
          <w:b w:val="0"/>
          <w:bCs/>
        </w:rPr>
      </w:pPr>
    </w:p>
    <w:p w14:paraId="47BCF00B" w14:textId="70630D44" w:rsidR="00B43135" w:rsidRDefault="00B43135" w:rsidP="003C56CF">
      <w:pPr>
        <w:spacing w:line="360" w:lineRule="auto"/>
        <w:ind w:hanging="2552"/>
        <w:rPr>
          <w:rFonts w:ascii="Arial" w:hAnsi="Arial" w:cs="Arial"/>
          <w:b w:val="0"/>
          <w:bCs/>
        </w:rPr>
      </w:pPr>
    </w:p>
    <w:p w14:paraId="2300D2D4" w14:textId="231F8104" w:rsidR="00B43135" w:rsidRDefault="00B43135" w:rsidP="003C56CF">
      <w:pPr>
        <w:spacing w:line="360" w:lineRule="auto"/>
        <w:ind w:hanging="2552"/>
        <w:rPr>
          <w:rFonts w:ascii="Arial" w:hAnsi="Arial" w:cs="Arial"/>
          <w:b w:val="0"/>
          <w:bCs/>
        </w:rPr>
      </w:pPr>
    </w:p>
    <w:p w14:paraId="0AA54BA6" w14:textId="3443E17D" w:rsidR="00B43135" w:rsidRDefault="00B43135" w:rsidP="003C56CF">
      <w:pPr>
        <w:spacing w:line="360" w:lineRule="auto"/>
        <w:ind w:hanging="2552"/>
        <w:rPr>
          <w:rFonts w:ascii="Arial" w:hAnsi="Arial" w:cs="Arial"/>
          <w:b w:val="0"/>
          <w:bCs/>
        </w:rPr>
      </w:pPr>
    </w:p>
    <w:p w14:paraId="2B2E36C1" w14:textId="54734AD2" w:rsidR="00B43135" w:rsidRDefault="00B43135" w:rsidP="003C56CF">
      <w:pPr>
        <w:spacing w:line="360" w:lineRule="auto"/>
        <w:ind w:hanging="2552"/>
        <w:rPr>
          <w:rFonts w:ascii="Arial" w:hAnsi="Arial" w:cs="Arial"/>
          <w:b w:val="0"/>
          <w:bCs/>
        </w:rPr>
      </w:pPr>
    </w:p>
    <w:p w14:paraId="7499F73D" w14:textId="5EFEF738" w:rsidR="00B43135" w:rsidRDefault="00B43135" w:rsidP="00B43135">
      <w:pPr>
        <w:spacing w:line="360" w:lineRule="auto"/>
        <w:ind w:left="0" w:firstLine="0"/>
        <w:rPr>
          <w:rFonts w:ascii="Arial" w:hAnsi="Arial" w:cs="Arial"/>
          <w:b w:val="0"/>
          <w:bCs/>
        </w:rPr>
      </w:pPr>
    </w:p>
    <w:p w14:paraId="1B0BAAA0" w14:textId="686E0E91" w:rsidR="003C56CF" w:rsidRPr="00E75256" w:rsidRDefault="003C56CF" w:rsidP="00AC6202">
      <w:pPr>
        <w:autoSpaceDE w:val="0"/>
        <w:autoSpaceDN w:val="0"/>
        <w:adjustRightInd w:val="0"/>
        <w:spacing w:line="360" w:lineRule="auto"/>
        <w:ind w:hanging="2552"/>
        <w:rPr>
          <w:rFonts w:ascii="Times New Roman" w:hAnsi="Times New Roman"/>
          <w:b w:val="0"/>
          <w:bCs/>
        </w:rPr>
      </w:pPr>
      <w:r w:rsidRPr="00E75256">
        <w:rPr>
          <w:rFonts w:ascii="Times New Roman" w:hAnsi="Times New Roman"/>
          <w:b w:val="0"/>
          <w:bCs/>
        </w:rPr>
        <w:t>Appearances</w:t>
      </w:r>
    </w:p>
    <w:p w14:paraId="0C91B1E0" w14:textId="585312D5" w:rsidR="003C56CF" w:rsidRPr="00AC6202" w:rsidRDefault="003C56CF" w:rsidP="00AC6202">
      <w:pPr>
        <w:autoSpaceDE w:val="0"/>
        <w:autoSpaceDN w:val="0"/>
        <w:adjustRightInd w:val="0"/>
        <w:spacing w:before="120" w:line="240" w:lineRule="auto"/>
        <w:ind w:hanging="2552"/>
        <w:rPr>
          <w:rFonts w:ascii="Times New Roman" w:hAnsi="Times New Roman"/>
          <w:b w:val="0"/>
          <w:bCs/>
        </w:rPr>
      </w:pPr>
      <w:r w:rsidRPr="00AC6202">
        <w:rPr>
          <w:rFonts w:ascii="Times New Roman" w:hAnsi="Times New Roman"/>
          <w:b w:val="0"/>
          <w:bCs/>
        </w:rPr>
        <w:t xml:space="preserve">For the </w:t>
      </w:r>
      <w:r w:rsidR="00AC6202" w:rsidRPr="00AC6202">
        <w:rPr>
          <w:rFonts w:ascii="Times New Roman" w:hAnsi="Times New Roman"/>
          <w:b w:val="0"/>
          <w:bCs/>
        </w:rPr>
        <w:t>app</w:t>
      </w:r>
      <w:r w:rsidR="002C25F0">
        <w:rPr>
          <w:rFonts w:ascii="Times New Roman" w:hAnsi="Times New Roman"/>
          <w:b w:val="0"/>
          <w:bCs/>
        </w:rPr>
        <w:t>licants</w:t>
      </w:r>
      <w:r w:rsidRPr="00AC6202">
        <w:rPr>
          <w:rFonts w:ascii="Times New Roman" w:hAnsi="Times New Roman"/>
          <w:b w:val="0"/>
          <w:bCs/>
        </w:rPr>
        <w:t xml:space="preserve">: </w:t>
      </w:r>
      <w:r w:rsidRPr="00AC6202">
        <w:rPr>
          <w:rFonts w:ascii="Times New Roman" w:hAnsi="Times New Roman"/>
          <w:b w:val="0"/>
          <w:bCs/>
        </w:rPr>
        <w:tab/>
      </w:r>
      <w:r w:rsidRPr="00AC6202">
        <w:rPr>
          <w:rFonts w:ascii="Times New Roman" w:hAnsi="Times New Roman"/>
          <w:b w:val="0"/>
          <w:bCs/>
        </w:rPr>
        <w:tab/>
      </w:r>
      <w:r w:rsidRPr="00AC6202">
        <w:rPr>
          <w:rFonts w:ascii="Times New Roman" w:hAnsi="Times New Roman"/>
          <w:b w:val="0"/>
          <w:bCs/>
        </w:rPr>
        <w:tab/>
        <w:t>Adv</w:t>
      </w:r>
      <w:r w:rsidR="002C25F0">
        <w:rPr>
          <w:rFonts w:ascii="Times New Roman" w:hAnsi="Times New Roman"/>
          <w:b w:val="0"/>
          <w:bCs/>
        </w:rPr>
        <w:t xml:space="preserve">. </w:t>
      </w:r>
      <w:r w:rsidRPr="00AC6202">
        <w:rPr>
          <w:rFonts w:ascii="Times New Roman" w:hAnsi="Times New Roman"/>
          <w:b w:val="0"/>
          <w:bCs/>
        </w:rPr>
        <w:t>C Richard</w:t>
      </w:r>
    </w:p>
    <w:p w14:paraId="299D7BBE" w14:textId="4C0006E3" w:rsidR="003C56CF" w:rsidRDefault="003C56CF" w:rsidP="00AC6202">
      <w:pPr>
        <w:autoSpaceDE w:val="0"/>
        <w:autoSpaceDN w:val="0"/>
        <w:adjustRightInd w:val="0"/>
        <w:spacing w:before="120" w:line="240" w:lineRule="auto"/>
        <w:ind w:hanging="2552"/>
        <w:rPr>
          <w:rFonts w:ascii="Times New Roman" w:hAnsi="Times New Roman"/>
          <w:b w:val="0"/>
          <w:bCs/>
        </w:rPr>
      </w:pPr>
      <w:r w:rsidRPr="00AC6202">
        <w:rPr>
          <w:rFonts w:ascii="Times New Roman" w:hAnsi="Times New Roman"/>
          <w:b w:val="0"/>
          <w:bCs/>
        </w:rPr>
        <w:t>Instructed by</w:t>
      </w:r>
      <w:r w:rsidR="00376D8B">
        <w:rPr>
          <w:rFonts w:ascii="Times New Roman" w:hAnsi="Times New Roman"/>
          <w:b w:val="0"/>
          <w:bCs/>
        </w:rPr>
        <w:t>:</w:t>
      </w:r>
      <w:r w:rsidRPr="00AC6202">
        <w:rPr>
          <w:rFonts w:ascii="Times New Roman" w:hAnsi="Times New Roman"/>
          <w:b w:val="0"/>
          <w:bCs/>
        </w:rPr>
        <w:tab/>
      </w:r>
      <w:r w:rsidRPr="00AC6202">
        <w:rPr>
          <w:rFonts w:ascii="Times New Roman" w:hAnsi="Times New Roman"/>
          <w:b w:val="0"/>
          <w:bCs/>
        </w:rPr>
        <w:tab/>
      </w:r>
      <w:r w:rsidRPr="00AC6202">
        <w:rPr>
          <w:rFonts w:ascii="Times New Roman" w:hAnsi="Times New Roman"/>
          <w:b w:val="0"/>
          <w:bCs/>
        </w:rPr>
        <w:tab/>
        <w:t>Weavind &amp; Weavind Attorneys Inc</w:t>
      </w:r>
      <w:r w:rsidR="00AC6202">
        <w:rPr>
          <w:rFonts w:ascii="Times New Roman" w:hAnsi="Times New Roman"/>
          <w:b w:val="0"/>
          <w:bCs/>
        </w:rPr>
        <w:t>.</w:t>
      </w:r>
    </w:p>
    <w:p w14:paraId="68338593" w14:textId="2922CEB1" w:rsidR="00AC6202" w:rsidRPr="00AC6202" w:rsidRDefault="00AC6202" w:rsidP="00AC6202">
      <w:pPr>
        <w:autoSpaceDE w:val="0"/>
        <w:autoSpaceDN w:val="0"/>
        <w:adjustRightInd w:val="0"/>
        <w:spacing w:before="120" w:line="240" w:lineRule="auto"/>
        <w:ind w:hanging="2552"/>
        <w:rPr>
          <w:rFonts w:ascii="Times New Roman" w:hAnsi="Times New Roman"/>
          <w:b w:val="0"/>
          <w:bCs/>
        </w:rPr>
      </w:pPr>
      <w:r>
        <w:rPr>
          <w:rFonts w:ascii="Times New Roman" w:hAnsi="Times New Roman"/>
          <w:b w:val="0"/>
          <w:bCs/>
        </w:rPr>
        <w:lastRenderedPageBreak/>
        <w:tab/>
      </w:r>
      <w:r>
        <w:rPr>
          <w:rFonts w:ascii="Times New Roman" w:hAnsi="Times New Roman"/>
          <w:b w:val="0"/>
          <w:bCs/>
        </w:rPr>
        <w:tab/>
      </w:r>
      <w:r>
        <w:rPr>
          <w:rFonts w:ascii="Times New Roman" w:hAnsi="Times New Roman"/>
          <w:b w:val="0"/>
          <w:bCs/>
        </w:rPr>
        <w:tab/>
        <w:t xml:space="preserve">Pretoria </w:t>
      </w:r>
    </w:p>
    <w:p w14:paraId="1AF29C97" w14:textId="77777777" w:rsidR="00E75256" w:rsidRDefault="00E75256" w:rsidP="003C56CF">
      <w:pPr>
        <w:autoSpaceDE w:val="0"/>
        <w:autoSpaceDN w:val="0"/>
        <w:adjustRightInd w:val="0"/>
        <w:spacing w:line="360" w:lineRule="auto"/>
        <w:ind w:hanging="2552"/>
        <w:rPr>
          <w:rFonts w:ascii="Times New Roman" w:hAnsi="Times New Roman"/>
          <w:b w:val="0"/>
          <w:bCs/>
        </w:rPr>
      </w:pPr>
    </w:p>
    <w:p w14:paraId="19A0E3AB" w14:textId="6C97D578" w:rsidR="003C56CF" w:rsidRPr="00AC6202" w:rsidRDefault="003C56CF" w:rsidP="003C56CF">
      <w:pPr>
        <w:autoSpaceDE w:val="0"/>
        <w:autoSpaceDN w:val="0"/>
        <w:adjustRightInd w:val="0"/>
        <w:spacing w:line="360" w:lineRule="auto"/>
        <w:ind w:hanging="2552"/>
        <w:rPr>
          <w:rFonts w:ascii="Times New Roman" w:hAnsi="Times New Roman"/>
          <w:b w:val="0"/>
          <w:bCs/>
        </w:rPr>
      </w:pPr>
      <w:r w:rsidRPr="00AC6202">
        <w:rPr>
          <w:rFonts w:ascii="Times New Roman" w:hAnsi="Times New Roman"/>
          <w:b w:val="0"/>
          <w:bCs/>
        </w:rPr>
        <w:t>For the respondent:</w:t>
      </w:r>
      <w:r w:rsidRPr="00AC6202">
        <w:rPr>
          <w:rFonts w:ascii="Times New Roman" w:hAnsi="Times New Roman"/>
          <w:b w:val="0"/>
          <w:bCs/>
        </w:rPr>
        <w:tab/>
      </w:r>
      <w:r w:rsidRPr="00AC6202">
        <w:rPr>
          <w:rFonts w:ascii="Times New Roman" w:hAnsi="Times New Roman"/>
          <w:b w:val="0"/>
          <w:bCs/>
        </w:rPr>
        <w:tab/>
      </w:r>
      <w:r w:rsidR="00AC6202">
        <w:rPr>
          <w:rFonts w:ascii="Times New Roman" w:hAnsi="Times New Roman"/>
          <w:b w:val="0"/>
          <w:bCs/>
        </w:rPr>
        <w:tab/>
      </w:r>
      <w:r w:rsidR="00AC6202" w:rsidRPr="00AC6202">
        <w:rPr>
          <w:rFonts w:ascii="Times New Roman" w:hAnsi="Times New Roman"/>
          <w:b w:val="0"/>
          <w:bCs/>
        </w:rPr>
        <w:t>Adv</w:t>
      </w:r>
      <w:r w:rsidR="002C25F0">
        <w:rPr>
          <w:rFonts w:ascii="Times New Roman" w:hAnsi="Times New Roman"/>
          <w:b w:val="0"/>
          <w:bCs/>
        </w:rPr>
        <w:t xml:space="preserve">. </w:t>
      </w:r>
      <w:r w:rsidR="00AC6202" w:rsidRPr="00AC6202">
        <w:rPr>
          <w:rFonts w:ascii="Times New Roman" w:hAnsi="Times New Roman"/>
          <w:b w:val="0"/>
          <w:bCs/>
        </w:rPr>
        <w:t>Kh</w:t>
      </w:r>
      <w:r w:rsidR="00CB64DE">
        <w:rPr>
          <w:rFonts w:ascii="Times New Roman" w:hAnsi="Times New Roman"/>
          <w:b w:val="0"/>
          <w:bCs/>
        </w:rPr>
        <w:t>aya Mn</w:t>
      </w:r>
      <w:r w:rsidR="00AC6202" w:rsidRPr="00AC6202">
        <w:rPr>
          <w:rFonts w:ascii="Times New Roman" w:hAnsi="Times New Roman"/>
          <w:b w:val="0"/>
          <w:bCs/>
        </w:rPr>
        <w:t>yandu</w:t>
      </w:r>
    </w:p>
    <w:p w14:paraId="611BDAF6" w14:textId="3903CC5F" w:rsidR="00AC6202" w:rsidRDefault="00AC6202" w:rsidP="003C56CF">
      <w:pPr>
        <w:autoSpaceDE w:val="0"/>
        <w:autoSpaceDN w:val="0"/>
        <w:adjustRightInd w:val="0"/>
        <w:spacing w:line="360" w:lineRule="auto"/>
        <w:ind w:hanging="2552"/>
        <w:rPr>
          <w:rFonts w:ascii="Times New Roman" w:hAnsi="Times New Roman"/>
          <w:b w:val="0"/>
          <w:bCs/>
        </w:rPr>
      </w:pPr>
      <w:r w:rsidRPr="00AC6202">
        <w:rPr>
          <w:rFonts w:ascii="Times New Roman" w:hAnsi="Times New Roman"/>
          <w:b w:val="0"/>
          <w:bCs/>
        </w:rPr>
        <w:t>Instructed by:</w:t>
      </w:r>
      <w:r>
        <w:rPr>
          <w:rFonts w:ascii="Times New Roman" w:hAnsi="Times New Roman"/>
          <w:b w:val="0"/>
          <w:bCs/>
        </w:rPr>
        <w:tab/>
      </w:r>
      <w:r>
        <w:rPr>
          <w:rFonts w:ascii="Times New Roman" w:hAnsi="Times New Roman"/>
          <w:b w:val="0"/>
          <w:bCs/>
        </w:rPr>
        <w:tab/>
      </w:r>
      <w:r>
        <w:rPr>
          <w:rFonts w:ascii="Times New Roman" w:hAnsi="Times New Roman"/>
          <w:b w:val="0"/>
          <w:bCs/>
        </w:rPr>
        <w:tab/>
        <w:t>Mothle Jooma Sabdi</w:t>
      </w:r>
      <w:r w:rsidR="001818A2">
        <w:rPr>
          <w:rFonts w:ascii="Times New Roman" w:hAnsi="Times New Roman"/>
          <w:b w:val="0"/>
          <w:bCs/>
        </w:rPr>
        <w:t>a</w:t>
      </w:r>
      <w:r>
        <w:rPr>
          <w:rFonts w:ascii="Times New Roman" w:hAnsi="Times New Roman"/>
          <w:b w:val="0"/>
          <w:bCs/>
        </w:rPr>
        <w:t xml:space="preserve"> Inc.</w:t>
      </w:r>
    </w:p>
    <w:p w14:paraId="538D72EF" w14:textId="45D3CA47" w:rsidR="00AC6202" w:rsidRPr="00AC6202" w:rsidRDefault="00AC6202" w:rsidP="003C56CF">
      <w:pPr>
        <w:autoSpaceDE w:val="0"/>
        <w:autoSpaceDN w:val="0"/>
        <w:adjustRightInd w:val="0"/>
        <w:spacing w:line="360" w:lineRule="auto"/>
        <w:ind w:hanging="2552"/>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t>Pretoria</w:t>
      </w:r>
      <w:r w:rsidRPr="00AC6202">
        <w:rPr>
          <w:rFonts w:ascii="Times New Roman" w:hAnsi="Times New Roman"/>
          <w:b w:val="0"/>
          <w:bCs/>
        </w:rPr>
        <w:tab/>
      </w:r>
      <w:r w:rsidRPr="00AC6202">
        <w:rPr>
          <w:rFonts w:ascii="Times New Roman" w:hAnsi="Times New Roman"/>
          <w:b w:val="0"/>
          <w:bCs/>
        </w:rPr>
        <w:tab/>
      </w:r>
      <w:r w:rsidRPr="00AC6202">
        <w:rPr>
          <w:rFonts w:ascii="Times New Roman" w:hAnsi="Times New Roman"/>
          <w:b w:val="0"/>
          <w:bCs/>
        </w:rPr>
        <w:tab/>
      </w:r>
      <w:r w:rsidRPr="00AC6202">
        <w:rPr>
          <w:rFonts w:ascii="Times New Roman" w:hAnsi="Times New Roman"/>
          <w:b w:val="0"/>
          <w:bCs/>
        </w:rPr>
        <w:tab/>
      </w:r>
    </w:p>
    <w:p w14:paraId="4C4AE113" w14:textId="77777777" w:rsidR="003C56CF" w:rsidRDefault="003C56CF" w:rsidP="003C56CF">
      <w:pPr>
        <w:autoSpaceDE w:val="0"/>
        <w:autoSpaceDN w:val="0"/>
        <w:adjustRightInd w:val="0"/>
        <w:spacing w:line="360" w:lineRule="auto"/>
        <w:rPr>
          <w:rFonts w:ascii="Arial" w:hAnsi="Arial" w:cs="Arial"/>
        </w:rPr>
      </w:pPr>
    </w:p>
    <w:p w14:paraId="5EA2664D" w14:textId="77777777" w:rsidR="00902301" w:rsidRPr="00B8192E" w:rsidRDefault="00902301" w:rsidP="00B8192E">
      <w:pPr>
        <w:tabs>
          <w:tab w:val="right" w:leader="dot" w:pos="8647"/>
        </w:tabs>
        <w:spacing w:before="240" w:line="360" w:lineRule="auto"/>
        <w:ind w:left="0" w:firstLine="0"/>
        <w:outlineLvl w:val="0"/>
        <w:rPr>
          <w:rFonts w:ascii="Times New Roman" w:hAnsi="Times New Roman"/>
        </w:rPr>
      </w:pPr>
    </w:p>
    <w:sectPr w:rsidR="00902301" w:rsidRPr="00B8192E" w:rsidSect="006F0AD9">
      <w:headerReference w:type="default" r:id="rId9"/>
      <w:footerReference w:type="first" r:id="rId10"/>
      <w:pgSz w:w="11906" w:h="16838"/>
      <w:pgMar w:top="2835" w:right="2268" w:bottom="3119" w:left="2268" w:header="709" w:footer="26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E1385" w14:textId="77777777" w:rsidR="002A61A6" w:rsidRDefault="002A61A6" w:rsidP="000D759B">
      <w:pPr>
        <w:spacing w:line="240" w:lineRule="auto"/>
      </w:pPr>
      <w:r>
        <w:separator/>
      </w:r>
    </w:p>
  </w:endnote>
  <w:endnote w:type="continuationSeparator" w:id="0">
    <w:p w14:paraId="3B61C6B2" w14:textId="77777777" w:rsidR="002A61A6" w:rsidRDefault="002A61A6" w:rsidP="000D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FD11" w14:textId="77777777" w:rsidR="00B43135" w:rsidRDefault="00B43135" w:rsidP="00B43135">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13350" w14:textId="77777777" w:rsidR="002A61A6" w:rsidRDefault="002A61A6" w:rsidP="000D759B">
      <w:pPr>
        <w:spacing w:line="240" w:lineRule="auto"/>
      </w:pPr>
      <w:r>
        <w:separator/>
      </w:r>
    </w:p>
  </w:footnote>
  <w:footnote w:type="continuationSeparator" w:id="0">
    <w:p w14:paraId="17C97B1C" w14:textId="77777777" w:rsidR="002A61A6" w:rsidRDefault="002A61A6" w:rsidP="000D75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914757"/>
      <w:docPartObj>
        <w:docPartGallery w:val="Page Numbers (Top of Page)"/>
        <w:docPartUnique/>
      </w:docPartObj>
    </w:sdtPr>
    <w:sdtEndPr>
      <w:rPr>
        <w:rFonts w:ascii="Times New Roman" w:hAnsi="Times New Roman"/>
      </w:rPr>
    </w:sdtEndPr>
    <w:sdtContent>
      <w:p w14:paraId="27B35B7B" w14:textId="67777EB4" w:rsidR="00E04782" w:rsidRPr="0069591C" w:rsidRDefault="00E04782">
        <w:pPr>
          <w:pStyle w:val="Header"/>
          <w:jc w:val="right"/>
          <w:rPr>
            <w:rFonts w:ascii="Times New Roman" w:hAnsi="Times New Roman"/>
          </w:rPr>
        </w:pPr>
        <w:r w:rsidRPr="0069591C">
          <w:rPr>
            <w:rFonts w:ascii="Times New Roman" w:hAnsi="Times New Roman"/>
          </w:rPr>
          <w:t xml:space="preserve">Page </w:t>
        </w:r>
        <w:r w:rsidRPr="0069591C">
          <w:rPr>
            <w:rFonts w:ascii="Times New Roman" w:hAnsi="Times New Roman"/>
            <w:b w:val="0"/>
            <w:bCs/>
          </w:rPr>
          <w:fldChar w:fldCharType="begin"/>
        </w:r>
        <w:r w:rsidRPr="0069591C">
          <w:rPr>
            <w:rFonts w:ascii="Times New Roman" w:hAnsi="Times New Roman"/>
            <w:bCs/>
          </w:rPr>
          <w:instrText xml:space="preserve"> PAGE </w:instrText>
        </w:r>
        <w:r w:rsidRPr="0069591C">
          <w:rPr>
            <w:rFonts w:ascii="Times New Roman" w:hAnsi="Times New Roman"/>
            <w:b w:val="0"/>
            <w:bCs/>
          </w:rPr>
          <w:fldChar w:fldCharType="separate"/>
        </w:r>
        <w:r w:rsidR="0035762E">
          <w:rPr>
            <w:rFonts w:ascii="Times New Roman" w:hAnsi="Times New Roman"/>
            <w:bCs/>
            <w:noProof/>
          </w:rPr>
          <w:t>2</w:t>
        </w:r>
        <w:r w:rsidRPr="0069591C">
          <w:rPr>
            <w:rFonts w:ascii="Times New Roman" w:hAnsi="Times New Roman"/>
            <w:b w:val="0"/>
            <w:bCs/>
          </w:rPr>
          <w:fldChar w:fldCharType="end"/>
        </w:r>
        <w:r w:rsidRPr="0069591C">
          <w:rPr>
            <w:rFonts w:ascii="Times New Roman" w:hAnsi="Times New Roman"/>
          </w:rPr>
          <w:t xml:space="preserve"> of </w:t>
        </w:r>
        <w:r w:rsidRPr="0069591C">
          <w:rPr>
            <w:rFonts w:ascii="Times New Roman" w:hAnsi="Times New Roman"/>
            <w:b w:val="0"/>
            <w:bCs/>
          </w:rPr>
          <w:fldChar w:fldCharType="begin"/>
        </w:r>
        <w:r w:rsidRPr="0069591C">
          <w:rPr>
            <w:rFonts w:ascii="Times New Roman" w:hAnsi="Times New Roman"/>
            <w:bCs/>
          </w:rPr>
          <w:instrText xml:space="preserve"> NUMPAGES  </w:instrText>
        </w:r>
        <w:r w:rsidRPr="0069591C">
          <w:rPr>
            <w:rFonts w:ascii="Times New Roman" w:hAnsi="Times New Roman"/>
            <w:b w:val="0"/>
            <w:bCs/>
          </w:rPr>
          <w:fldChar w:fldCharType="separate"/>
        </w:r>
        <w:r w:rsidR="0035762E">
          <w:rPr>
            <w:rFonts w:ascii="Times New Roman" w:hAnsi="Times New Roman"/>
            <w:bCs/>
            <w:noProof/>
          </w:rPr>
          <w:t>15</w:t>
        </w:r>
        <w:r w:rsidRPr="0069591C">
          <w:rPr>
            <w:rFonts w:ascii="Times New Roman" w:hAnsi="Times New Roman"/>
            <w:b w:val="0"/>
            <w:bCs/>
          </w:rPr>
          <w:fldChar w:fldCharType="end"/>
        </w:r>
      </w:p>
    </w:sdtContent>
  </w:sdt>
  <w:p w14:paraId="26C94E4F" w14:textId="77777777" w:rsidR="00E04782" w:rsidRDefault="00E0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A1082"/>
    <w:multiLevelType w:val="hybridMultilevel"/>
    <w:tmpl w:val="E4AACB9A"/>
    <w:lvl w:ilvl="0" w:tplc="1C09000F">
      <w:start w:val="1"/>
      <w:numFmt w:val="decimal"/>
      <w:lvlText w:val="%1."/>
      <w:lvlJc w:val="left"/>
      <w:pPr>
        <w:ind w:left="1635" w:hanging="360"/>
      </w:pPr>
    </w:lvl>
    <w:lvl w:ilvl="1" w:tplc="1C090019" w:tentative="1">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1">
    <w:nsid w:val="07690547"/>
    <w:multiLevelType w:val="hybridMultilevel"/>
    <w:tmpl w:val="EC1EBCC6"/>
    <w:lvl w:ilvl="0" w:tplc="2E4C63AA">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A410C79"/>
    <w:multiLevelType w:val="multilevel"/>
    <w:tmpl w:val="6D0AA2EA"/>
    <w:lvl w:ilvl="0">
      <w:start w:val="4"/>
      <w:numFmt w:val="decimal"/>
      <w:lvlText w:val="%1"/>
      <w:lvlJc w:val="left"/>
      <w:pPr>
        <w:ind w:left="360" w:hanging="360"/>
      </w:pPr>
    </w:lvl>
    <w:lvl w:ilvl="1">
      <w:start w:val="1"/>
      <w:numFmt w:val="decimal"/>
      <w:lvlText w:val="%1.%2"/>
      <w:lvlJc w:val="left"/>
      <w:pPr>
        <w:ind w:left="4682" w:hanging="360"/>
      </w:pPr>
    </w:lvl>
    <w:lvl w:ilvl="2">
      <w:start w:val="1"/>
      <w:numFmt w:val="decimal"/>
      <w:lvlText w:val="%1.%2.%3"/>
      <w:lvlJc w:val="left"/>
      <w:pPr>
        <w:ind w:left="9364" w:hanging="720"/>
      </w:pPr>
    </w:lvl>
    <w:lvl w:ilvl="3">
      <w:start w:val="1"/>
      <w:numFmt w:val="decimal"/>
      <w:lvlText w:val="%1.%2.%3.%4"/>
      <w:lvlJc w:val="left"/>
      <w:pPr>
        <w:ind w:left="13686" w:hanging="720"/>
      </w:pPr>
    </w:lvl>
    <w:lvl w:ilvl="4">
      <w:start w:val="1"/>
      <w:numFmt w:val="decimal"/>
      <w:lvlText w:val="%1.%2.%3.%4.%5"/>
      <w:lvlJc w:val="left"/>
      <w:pPr>
        <w:ind w:left="18368" w:hanging="1080"/>
      </w:pPr>
    </w:lvl>
    <w:lvl w:ilvl="5">
      <w:start w:val="1"/>
      <w:numFmt w:val="decimal"/>
      <w:lvlText w:val="%1.%2.%3.%4.%5.%6"/>
      <w:lvlJc w:val="left"/>
      <w:pPr>
        <w:ind w:left="22690" w:hanging="1080"/>
      </w:pPr>
    </w:lvl>
    <w:lvl w:ilvl="6">
      <w:start w:val="1"/>
      <w:numFmt w:val="decimal"/>
      <w:lvlText w:val="%1.%2.%3.%4.%5.%6.%7"/>
      <w:lvlJc w:val="left"/>
      <w:pPr>
        <w:ind w:left="27372" w:hanging="1440"/>
      </w:pPr>
    </w:lvl>
    <w:lvl w:ilvl="7">
      <w:start w:val="1"/>
      <w:numFmt w:val="decimal"/>
      <w:lvlText w:val="%1.%2.%3.%4.%5.%6.%7.%8"/>
      <w:lvlJc w:val="left"/>
      <w:pPr>
        <w:ind w:left="31694" w:hanging="1440"/>
      </w:pPr>
    </w:lvl>
    <w:lvl w:ilvl="8">
      <w:start w:val="1"/>
      <w:numFmt w:val="decimal"/>
      <w:lvlText w:val="%1.%2.%3.%4.%5.%6.%7.%8.%9"/>
      <w:lvlJc w:val="left"/>
      <w:pPr>
        <w:ind w:left="-29160" w:hanging="1800"/>
      </w:pPr>
    </w:lvl>
  </w:abstractNum>
  <w:abstractNum w:abstractNumId="4">
    <w:nsid w:val="0D174B6A"/>
    <w:multiLevelType w:val="hybridMultilevel"/>
    <w:tmpl w:val="CE32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55D02"/>
    <w:multiLevelType w:val="multilevel"/>
    <w:tmpl w:val="D4265526"/>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0DD4211D"/>
    <w:multiLevelType w:val="hybridMultilevel"/>
    <w:tmpl w:val="3EC2FF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544EF0"/>
    <w:multiLevelType w:val="hybridMultilevel"/>
    <w:tmpl w:val="27BCC2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FBF4596"/>
    <w:multiLevelType w:val="multilevel"/>
    <w:tmpl w:val="4EDCD1B2"/>
    <w:lvl w:ilvl="0">
      <w:start w:val="3"/>
      <w:numFmt w:val="decimal"/>
      <w:lvlText w:val="%1"/>
      <w:lvlJc w:val="left"/>
      <w:pPr>
        <w:ind w:left="360" w:hanging="360"/>
      </w:pPr>
    </w:lvl>
    <w:lvl w:ilvl="1">
      <w:start w:val="1"/>
      <w:numFmt w:val="decimal"/>
      <w:lvlText w:val="%1.%2"/>
      <w:lvlJc w:val="left"/>
      <w:pPr>
        <w:ind w:left="4322" w:hanging="720"/>
      </w:pPr>
      <w:rPr>
        <w:rFonts w:ascii="Times New Roman" w:hAnsi="Times New Roman" w:cs="Times New Roman" w:hint="default"/>
        <w:i/>
      </w:rPr>
    </w:lvl>
    <w:lvl w:ilvl="2">
      <w:start w:val="1"/>
      <w:numFmt w:val="decimal"/>
      <w:lvlText w:val="%1.%2.%3"/>
      <w:lvlJc w:val="left"/>
      <w:pPr>
        <w:ind w:left="7924" w:hanging="720"/>
      </w:pPr>
    </w:lvl>
    <w:lvl w:ilvl="3">
      <w:start w:val="1"/>
      <w:numFmt w:val="decimal"/>
      <w:lvlText w:val="%1.%2.%3.%4"/>
      <w:lvlJc w:val="left"/>
      <w:pPr>
        <w:ind w:left="11886" w:hanging="1080"/>
      </w:pPr>
    </w:lvl>
    <w:lvl w:ilvl="4">
      <w:start w:val="1"/>
      <w:numFmt w:val="decimal"/>
      <w:lvlText w:val="%1.%2.%3.%4.%5"/>
      <w:lvlJc w:val="left"/>
      <w:pPr>
        <w:ind w:left="15848" w:hanging="1440"/>
      </w:pPr>
    </w:lvl>
    <w:lvl w:ilvl="5">
      <w:start w:val="1"/>
      <w:numFmt w:val="decimal"/>
      <w:lvlText w:val="%1.%2.%3.%4.%5.%6"/>
      <w:lvlJc w:val="left"/>
      <w:pPr>
        <w:ind w:left="19450" w:hanging="1440"/>
      </w:pPr>
    </w:lvl>
    <w:lvl w:ilvl="6">
      <w:start w:val="1"/>
      <w:numFmt w:val="decimal"/>
      <w:lvlText w:val="%1.%2.%3.%4.%5.%6.%7"/>
      <w:lvlJc w:val="left"/>
      <w:pPr>
        <w:ind w:left="23412" w:hanging="1800"/>
      </w:pPr>
    </w:lvl>
    <w:lvl w:ilvl="7">
      <w:start w:val="1"/>
      <w:numFmt w:val="decimal"/>
      <w:lvlText w:val="%1.%2.%3.%4.%5.%6.%7.%8"/>
      <w:lvlJc w:val="left"/>
      <w:pPr>
        <w:ind w:left="27374" w:hanging="2160"/>
      </w:pPr>
    </w:lvl>
    <w:lvl w:ilvl="8">
      <w:start w:val="1"/>
      <w:numFmt w:val="decimal"/>
      <w:lvlText w:val="%1.%2.%3.%4.%5.%6.%7.%8.%9"/>
      <w:lvlJc w:val="left"/>
      <w:pPr>
        <w:ind w:left="30976" w:hanging="2160"/>
      </w:pPr>
    </w:lvl>
  </w:abstractNum>
  <w:abstractNum w:abstractNumId="9">
    <w:nsid w:val="1047355C"/>
    <w:multiLevelType w:val="hybridMultilevel"/>
    <w:tmpl w:val="A20E6996"/>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0">
    <w:nsid w:val="126430A7"/>
    <w:multiLevelType w:val="multilevel"/>
    <w:tmpl w:val="F2F0A1D8"/>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FF6D81"/>
    <w:multiLevelType w:val="multilevel"/>
    <w:tmpl w:val="BE683C6E"/>
    <w:lvl w:ilvl="0">
      <w:start w:val="19"/>
      <w:numFmt w:val="decimal"/>
      <w:lvlRestart w:val="0"/>
      <w:lvlText w:val="%1."/>
      <w:lvlJc w:val="left"/>
      <w:pPr>
        <w:tabs>
          <w:tab w:val="num" w:pos="1372"/>
        </w:tabs>
        <w:ind w:left="1372" w:hanging="692"/>
      </w:pPr>
      <w:rPr>
        <w:rFonts w:ascii="Times New Roman" w:hAnsi="Times New Roman" w:cs="Times New Roman" w:hint="default"/>
        <w:b w:val="0"/>
        <w:bCs w:val="0"/>
        <w:i w:val="0"/>
        <w:sz w:val="24"/>
        <w:szCs w:val="24"/>
      </w:rPr>
    </w:lvl>
    <w:lvl w:ilvl="1">
      <w:start w:val="1"/>
      <w:numFmt w:val="decimal"/>
      <w:lvlText w:val="%1.%2."/>
      <w:lvlJc w:val="left"/>
      <w:pPr>
        <w:tabs>
          <w:tab w:val="num" w:pos="2437"/>
        </w:tabs>
        <w:ind w:left="2437" w:hanging="1065"/>
      </w:pPr>
      <w:rPr>
        <w:rFonts w:ascii="Times New Roman" w:hAnsi="Times New Roman" w:cs="Times New Roman" w:hint="default"/>
        <w:b w:val="0"/>
        <w:bCs w:val="0"/>
        <w:i w:val="0"/>
        <w:sz w:val="22"/>
        <w:szCs w:val="22"/>
      </w:rPr>
    </w:lvl>
    <w:lvl w:ilvl="2">
      <w:start w:val="1"/>
      <w:numFmt w:val="decimal"/>
      <w:lvlText w:val="%1.%2.%3."/>
      <w:lvlJc w:val="left"/>
      <w:pPr>
        <w:tabs>
          <w:tab w:val="num" w:pos="3560"/>
        </w:tabs>
        <w:ind w:left="3560" w:hanging="1123"/>
      </w:pPr>
      <w:rPr>
        <w:rFonts w:ascii="Tahoma" w:hAnsi="Tahoma" w:cs="Tahoma" w:hint="default"/>
        <w:i w:val="0"/>
        <w:sz w:val="24"/>
        <w:szCs w:val="24"/>
      </w:rPr>
    </w:lvl>
    <w:lvl w:ilvl="3">
      <w:start w:val="1"/>
      <w:numFmt w:val="decimal"/>
      <w:lvlText w:val="%1.%2.%3.%4."/>
      <w:lvlJc w:val="left"/>
      <w:pPr>
        <w:tabs>
          <w:tab w:val="num" w:pos="4711"/>
        </w:tabs>
        <w:ind w:left="4711" w:hanging="1151"/>
      </w:pPr>
      <w:rPr>
        <w:rFonts w:hint="default"/>
      </w:rPr>
    </w:lvl>
    <w:lvl w:ilvl="4">
      <w:start w:val="1"/>
      <w:numFmt w:val="decimal"/>
      <w:lvlText w:val="%1.%2.%3.%4.%5."/>
      <w:lvlJc w:val="left"/>
      <w:pPr>
        <w:tabs>
          <w:tab w:val="num" w:pos="5215"/>
        </w:tabs>
        <w:ind w:left="5215" w:hanging="504"/>
      </w:pPr>
      <w:rPr>
        <w:rFonts w:hint="default"/>
      </w:rPr>
    </w:lvl>
    <w:lvl w:ilvl="5">
      <w:start w:val="1"/>
      <w:numFmt w:val="decimal"/>
      <w:lvlText w:val="%1.%2.%3.%4.%5.%6."/>
      <w:lvlJc w:val="left"/>
      <w:pPr>
        <w:tabs>
          <w:tab w:val="num" w:pos="4280"/>
        </w:tabs>
        <w:ind w:left="3418" w:hanging="941"/>
      </w:pPr>
      <w:rPr>
        <w:rFonts w:hint="default"/>
      </w:rPr>
    </w:lvl>
    <w:lvl w:ilvl="6">
      <w:start w:val="1"/>
      <w:numFmt w:val="decimal"/>
      <w:lvlText w:val="%1.%2.%3.%4.%5.%6.%7."/>
      <w:lvlJc w:val="left"/>
      <w:pPr>
        <w:tabs>
          <w:tab w:val="num" w:pos="4637"/>
        </w:tabs>
        <w:ind w:left="3917" w:hanging="1077"/>
      </w:pPr>
      <w:rPr>
        <w:rFonts w:hint="default"/>
      </w:rPr>
    </w:lvl>
    <w:lvl w:ilvl="7">
      <w:start w:val="1"/>
      <w:numFmt w:val="decimal"/>
      <w:lvlText w:val="%1.%2.%3.%4.%5.%6.%7.%8."/>
      <w:lvlJc w:val="left"/>
      <w:pPr>
        <w:tabs>
          <w:tab w:val="num" w:pos="5357"/>
        </w:tabs>
        <w:ind w:left="4422" w:hanging="1225"/>
      </w:pPr>
      <w:rPr>
        <w:rFonts w:hint="default"/>
      </w:rPr>
    </w:lvl>
    <w:lvl w:ilvl="8">
      <w:start w:val="1"/>
      <w:numFmt w:val="decimal"/>
      <w:lvlText w:val="%1.%2.%3.%4.%5.%6.%7.%8.%9."/>
      <w:lvlJc w:val="left"/>
      <w:pPr>
        <w:tabs>
          <w:tab w:val="num" w:pos="6077"/>
        </w:tabs>
        <w:ind w:left="5000" w:hanging="1440"/>
      </w:pPr>
      <w:rPr>
        <w:rFonts w:hint="default"/>
      </w:rPr>
    </w:lvl>
  </w:abstractNum>
  <w:abstractNum w:abstractNumId="12">
    <w:nsid w:val="1F233C31"/>
    <w:multiLevelType w:val="multilevel"/>
    <w:tmpl w:val="D384EA2C"/>
    <w:lvl w:ilvl="0">
      <w:start w:val="37"/>
      <w:numFmt w:val="decimal"/>
      <w:lvlText w:val="%1."/>
      <w:lvlJc w:val="left"/>
      <w:pPr>
        <w:ind w:left="786" w:hanging="360"/>
      </w:pPr>
      <w:rPr>
        <w:rFonts w:hint="default"/>
        <w:b w:val="0"/>
        <w:color w:val="auto"/>
      </w:rPr>
    </w:lvl>
    <w:lvl w:ilvl="1">
      <w:start w:val="1"/>
      <w:numFmt w:val="decimal"/>
      <w:lvlText w:val="%1.%2."/>
      <w:lvlJc w:val="left"/>
      <w:pPr>
        <w:ind w:left="1425"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F2507A0"/>
    <w:multiLevelType w:val="hybridMultilevel"/>
    <w:tmpl w:val="834EB4FC"/>
    <w:lvl w:ilvl="0" w:tplc="76DEAB34">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10B6659"/>
    <w:multiLevelType w:val="hybridMultilevel"/>
    <w:tmpl w:val="E8E06890"/>
    <w:lvl w:ilvl="0" w:tplc="EEE0CDF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40797"/>
    <w:multiLevelType w:val="hybridMultilevel"/>
    <w:tmpl w:val="EDB022A4"/>
    <w:lvl w:ilvl="0" w:tplc="37E4A724">
      <w:start w:val="1"/>
      <w:numFmt w:val="lowerLetter"/>
      <w:lvlText w:val="(%1)"/>
      <w:lvlJc w:val="left"/>
      <w:pPr>
        <w:ind w:left="1353" w:hanging="360"/>
      </w:pPr>
      <w:rPr>
        <w:rFonts w:hint="default"/>
        <w:i w:val="0"/>
        <w:iCs/>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6">
    <w:nsid w:val="2D137692"/>
    <w:multiLevelType w:val="multilevel"/>
    <w:tmpl w:val="366417BE"/>
    <w:lvl w:ilvl="0">
      <w:start w:val="5"/>
      <w:numFmt w:val="decimal"/>
      <w:lvlText w:val="%1"/>
      <w:lvlJc w:val="left"/>
      <w:pPr>
        <w:ind w:left="360" w:hanging="360"/>
      </w:pPr>
    </w:lvl>
    <w:lvl w:ilvl="1">
      <w:start w:val="1"/>
      <w:numFmt w:val="decimal"/>
      <w:lvlText w:val="%1.%2"/>
      <w:lvlJc w:val="left"/>
      <w:pPr>
        <w:ind w:left="5402" w:hanging="360"/>
      </w:pPr>
    </w:lvl>
    <w:lvl w:ilvl="2">
      <w:start w:val="1"/>
      <w:numFmt w:val="decimal"/>
      <w:lvlText w:val="%1.%2.%3"/>
      <w:lvlJc w:val="left"/>
      <w:pPr>
        <w:ind w:left="10804" w:hanging="720"/>
      </w:pPr>
    </w:lvl>
    <w:lvl w:ilvl="3">
      <w:start w:val="1"/>
      <w:numFmt w:val="decimal"/>
      <w:lvlText w:val="%1.%2.%3.%4"/>
      <w:lvlJc w:val="left"/>
      <w:pPr>
        <w:ind w:left="15846" w:hanging="720"/>
      </w:pPr>
    </w:lvl>
    <w:lvl w:ilvl="4">
      <w:start w:val="1"/>
      <w:numFmt w:val="decimal"/>
      <w:lvlText w:val="%1.%2.%3.%4.%5"/>
      <w:lvlJc w:val="left"/>
      <w:pPr>
        <w:ind w:left="21248" w:hanging="1080"/>
      </w:pPr>
    </w:lvl>
    <w:lvl w:ilvl="5">
      <w:start w:val="1"/>
      <w:numFmt w:val="decimal"/>
      <w:lvlText w:val="%1.%2.%3.%4.%5.%6"/>
      <w:lvlJc w:val="left"/>
      <w:pPr>
        <w:ind w:left="26290" w:hanging="1080"/>
      </w:pPr>
    </w:lvl>
    <w:lvl w:ilvl="6">
      <w:start w:val="1"/>
      <w:numFmt w:val="decimal"/>
      <w:lvlText w:val="%1.%2.%3.%4.%5.%6.%7"/>
      <w:lvlJc w:val="left"/>
      <w:pPr>
        <w:ind w:left="31692" w:hanging="1440"/>
      </w:pPr>
    </w:lvl>
    <w:lvl w:ilvl="7">
      <w:start w:val="1"/>
      <w:numFmt w:val="decimal"/>
      <w:lvlText w:val="%1.%2.%3.%4.%5.%6.%7.%8"/>
      <w:lvlJc w:val="left"/>
      <w:pPr>
        <w:ind w:left="-28802" w:hanging="1440"/>
      </w:pPr>
    </w:lvl>
    <w:lvl w:ilvl="8">
      <w:start w:val="1"/>
      <w:numFmt w:val="decimal"/>
      <w:lvlText w:val="%1.%2.%3.%4.%5.%6.%7.%8.%9"/>
      <w:lvlJc w:val="left"/>
      <w:pPr>
        <w:ind w:left="-23400" w:hanging="1800"/>
      </w:pPr>
    </w:lvl>
  </w:abstractNum>
  <w:abstractNum w:abstractNumId="17">
    <w:nsid w:val="31106604"/>
    <w:multiLevelType w:val="multilevel"/>
    <w:tmpl w:val="D1FC5C7C"/>
    <w:lvl w:ilvl="0">
      <w:start w:val="12"/>
      <w:numFmt w:val="decimal"/>
      <w:lvlText w:val="%1."/>
      <w:lvlJc w:val="left"/>
      <w:pPr>
        <w:ind w:left="720" w:hanging="360"/>
      </w:pPr>
      <w:rPr>
        <w:rFonts w:hint="default"/>
      </w:rPr>
    </w:lvl>
    <w:lvl w:ilvl="1">
      <w:start w:val="1"/>
      <w:numFmt w:val="decimal"/>
      <w:isLgl/>
      <w:lvlText w:val="%1.%2"/>
      <w:lvlJc w:val="left"/>
      <w:pPr>
        <w:ind w:left="1112" w:hanging="420"/>
      </w:pPr>
      <w:rPr>
        <w:rFonts w:hint="default"/>
      </w:rPr>
    </w:lvl>
    <w:lvl w:ilvl="2">
      <w:start w:val="1"/>
      <w:numFmt w:val="decimal"/>
      <w:isLgl/>
      <w:lvlText w:val="%1.%2.%3"/>
      <w:lvlJc w:val="left"/>
      <w:pPr>
        <w:ind w:left="1744" w:hanging="720"/>
      </w:pPr>
      <w:rPr>
        <w:rFonts w:hint="default"/>
      </w:rPr>
    </w:lvl>
    <w:lvl w:ilvl="3">
      <w:start w:val="1"/>
      <w:numFmt w:val="decimal"/>
      <w:isLgl/>
      <w:lvlText w:val="%1.%2.%3.%4"/>
      <w:lvlJc w:val="left"/>
      <w:pPr>
        <w:ind w:left="2076" w:hanging="720"/>
      </w:pPr>
      <w:rPr>
        <w:rFonts w:hint="default"/>
      </w:rPr>
    </w:lvl>
    <w:lvl w:ilvl="4">
      <w:start w:val="1"/>
      <w:numFmt w:val="decimal"/>
      <w:isLgl/>
      <w:lvlText w:val="%1.%2.%3.%4.%5"/>
      <w:lvlJc w:val="left"/>
      <w:pPr>
        <w:ind w:left="2768" w:hanging="1080"/>
      </w:pPr>
      <w:rPr>
        <w:rFonts w:hint="default"/>
      </w:rPr>
    </w:lvl>
    <w:lvl w:ilvl="5">
      <w:start w:val="1"/>
      <w:numFmt w:val="decimal"/>
      <w:isLgl/>
      <w:lvlText w:val="%1.%2.%3.%4.%5.%6"/>
      <w:lvlJc w:val="left"/>
      <w:pPr>
        <w:ind w:left="3100" w:hanging="1080"/>
      </w:pPr>
      <w:rPr>
        <w:rFonts w:hint="default"/>
      </w:rPr>
    </w:lvl>
    <w:lvl w:ilvl="6">
      <w:start w:val="1"/>
      <w:numFmt w:val="decimal"/>
      <w:isLgl/>
      <w:lvlText w:val="%1.%2.%3.%4.%5.%6.%7"/>
      <w:lvlJc w:val="left"/>
      <w:pPr>
        <w:ind w:left="3792" w:hanging="1440"/>
      </w:pPr>
      <w:rPr>
        <w:rFonts w:hint="default"/>
      </w:rPr>
    </w:lvl>
    <w:lvl w:ilvl="7">
      <w:start w:val="1"/>
      <w:numFmt w:val="decimal"/>
      <w:isLgl/>
      <w:lvlText w:val="%1.%2.%3.%4.%5.%6.%7.%8"/>
      <w:lvlJc w:val="left"/>
      <w:pPr>
        <w:ind w:left="4124" w:hanging="1440"/>
      </w:pPr>
      <w:rPr>
        <w:rFonts w:hint="default"/>
      </w:rPr>
    </w:lvl>
    <w:lvl w:ilvl="8">
      <w:start w:val="1"/>
      <w:numFmt w:val="decimal"/>
      <w:isLgl/>
      <w:lvlText w:val="%1.%2.%3.%4.%5.%6.%7.%8.%9"/>
      <w:lvlJc w:val="left"/>
      <w:pPr>
        <w:ind w:left="4456" w:hanging="1440"/>
      </w:pPr>
      <w:rPr>
        <w:rFonts w:hint="default"/>
      </w:rPr>
    </w:lvl>
  </w:abstractNum>
  <w:abstractNum w:abstractNumId="18">
    <w:nsid w:val="31845E8F"/>
    <w:multiLevelType w:val="multilevel"/>
    <w:tmpl w:val="208873B8"/>
    <w:lvl w:ilvl="0">
      <w:start w:val="63"/>
      <w:numFmt w:val="decimal"/>
      <w:lvlText w:val="%1."/>
      <w:lvlJc w:val="left"/>
      <w:pPr>
        <w:ind w:left="786" w:hanging="360"/>
      </w:pPr>
      <w:rPr>
        <w:rFonts w:hint="default"/>
        <w:b w:val="0"/>
        <w:color w:val="auto"/>
      </w:rPr>
    </w:lvl>
    <w:lvl w:ilvl="1">
      <w:start w:val="1"/>
      <w:numFmt w:val="decimal"/>
      <w:lvlText w:val="%1.%2."/>
      <w:lvlJc w:val="left"/>
      <w:pPr>
        <w:ind w:left="1425"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52765F4"/>
    <w:multiLevelType w:val="multilevel"/>
    <w:tmpl w:val="1060B062"/>
    <w:lvl w:ilvl="0">
      <w:start w:val="1"/>
      <w:numFmt w:val="decimal"/>
      <w:pStyle w:val="Level1letters"/>
      <w:isLgl/>
      <w:lvlText w:val="%1"/>
      <w:lvlJc w:val="left"/>
      <w:pPr>
        <w:tabs>
          <w:tab w:val="num" w:pos="567"/>
        </w:tabs>
        <w:ind w:left="567" w:hanging="567"/>
      </w:pPr>
      <w:rPr>
        <w:rFonts w:ascii="Times New Roman" w:hAnsi="Times New Roman" w:cs="Times New Roman" w:hint="default"/>
        <w:b w:val="0"/>
        <w:i w:val="0"/>
        <w:sz w:val="24"/>
        <w:szCs w:val="24"/>
        <w:u w:val="none"/>
      </w:rPr>
    </w:lvl>
    <w:lvl w:ilvl="1">
      <w:start w:val="1"/>
      <w:numFmt w:val="decimal"/>
      <w:pStyle w:val="Level2letters"/>
      <w:isLgl/>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Level3letters"/>
      <w:isLgl/>
      <w:lvlText w:val="%1.%2.%3"/>
      <w:lvlJc w:val="left"/>
      <w:pPr>
        <w:tabs>
          <w:tab w:val="num" w:pos="1134"/>
        </w:tabs>
        <w:ind w:left="1134" w:hanging="1134"/>
      </w:pPr>
      <w:rPr>
        <w:rFonts w:ascii="Times New Roman" w:hAnsi="Times New Roman" w:cs="Times New Roman"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0">
    <w:nsid w:val="366923B2"/>
    <w:multiLevelType w:val="multilevel"/>
    <w:tmpl w:val="CD12D5A6"/>
    <w:lvl w:ilvl="0">
      <w:start w:val="1"/>
      <w:numFmt w:val="decimal"/>
      <w:lvlText w:val="%1."/>
      <w:lvlJc w:val="left"/>
      <w:pPr>
        <w:ind w:left="786" w:hanging="360"/>
      </w:pPr>
      <w:rPr>
        <w:b w:val="0"/>
        <w:color w:val="auto"/>
      </w:rPr>
    </w:lvl>
    <w:lvl w:ilvl="1">
      <w:start w:val="1"/>
      <w:numFmt w:val="decimal"/>
      <w:lvlText w:val="%1.%2."/>
      <w:lvlJc w:val="left"/>
      <w:pPr>
        <w:ind w:left="1425" w:hanging="432"/>
      </w:pPr>
      <w:rPr>
        <w:b w:val="0"/>
        <w:color w:val="auto"/>
        <w:sz w:val="22"/>
        <w:szCs w:val="22"/>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274F35"/>
    <w:multiLevelType w:val="multilevel"/>
    <w:tmpl w:val="AE884E28"/>
    <w:lvl w:ilvl="0">
      <w:start w:val="3"/>
      <w:numFmt w:val="decimal"/>
      <w:lvlText w:val="%1"/>
      <w:lvlJc w:val="left"/>
      <w:pPr>
        <w:ind w:left="360" w:hanging="360"/>
      </w:pPr>
    </w:lvl>
    <w:lvl w:ilvl="1">
      <w:start w:val="2"/>
      <w:numFmt w:val="decimal"/>
      <w:lvlText w:val="%1.%2"/>
      <w:lvlJc w:val="left"/>
      <w:pPr>
        <w:ind w:left="5042" w:hanging="720"/>
      </w:pPr>
      <w:rPr>
        <w:rFonts w:ascii="Times New Roman" w:hAnsi="Times New Roman" w:cs="Times New Roman" w:hint="default"/>
        <w:i/>
      </w:rPr>
    </w:lvl>
    <w:lvl w:ilvl="2">
      <w:start w:val="1"/>
      <w:numFmt w:val="decimal"/>
      <w:lvlText w:val="%1.%2.%3"/>
      <w:lvlJc w:val="left"/>
      <w:pPr>
        <w:ind w:left="9364" w:hanging="720"/>
      </w:pPr>
    </w:lvl>
    <w:lvl w:ilvl="3">
      <w:start w:val="1"/>
      <w:numFmt w:val="decimal"/>
      <w:lvlText w:val="%1.%2.%3.%4"/>
      <w:lvlJc w:val="left"/>
      <w:pPr>
        <w:ind w:left="14046" w:hanging="1080"/>
      </w:pPr>
    </w:lvl>
    <w:lvl w:ilvl="4">
      <w:start w:val="1"/>
      <w:numFmt w:val="decimal"/>
      <w:lvlText w:val="%1.%2.%3.%4.%5"/>
      <w:lvlJc w:val="left"/>
      <w:pPr>
        <w:ind w:left="18728" w:hanging="1440"/>
      </w:pPr>
    </w:lvl>
    <w:lvl w:ilvl="5">
      <w:start w:val="1"/>
      <w:numFmt w:val="decimal"/>
      <w:lvlText w:val="%1.%2.%3.%4.%5.%6"/>
      <w:lvlJc w:val="left"/>
      <w:pPr>
        <w:ind w:left="23050" w:hanging="1440"/>
      </w:pPr>
    </w:lvl>
    <w:lvl w:ilvl="6">
      <w:start w:val="1"/>
      <w:numFmt w:val="decimal"/>
      <w:lvlText w:val="%1.%2.%3.%4.%5.%6.%7"/>
      <w:lvlJc w:val="left"/>
      <w:pPr>
        <w:ind w:left="27732" w:hanging="1800"/>
      </w:pPr>
    </w:lvl>
    <w:lvl w:ilvl="7">
      <w:start w:val="1"/>
      <w:numFmt w:val="decimal"/>
      <w:lvlText w:val="%1.%2.%3.%4.%5.%6.%7.%8"/>
      <w:lvlJc w:val="left"/>
      <w:pPr>
        <w:ind w:left="32414" w:hanging="2160"/>
      </w:pPr>
    </w:lvl>
    <w:lvl w:ilvl="8">
      <w:start w:val="1"/>
      <w:numFmt w:val="decimal"/>
      <w:lvlText w:val="%1.%2.%3.%4.%5.%6.%7.%8.%9"/>
      <w:lvlJc w:val="left"/>
      <w:pPr>
        <w:ind w:left="-28800" w:hanging="2160"/>
      </w:pPr>
    </w:lvl>
  </w:abstractNum>
  <w:abstractNum w:abstractNumId="22">
    <w:nsid w:val="398B5ACA"/>
    <w:multiLevelType w:val="multilevel"/>
    <w:tmpl w:val="535EAFB8"/>
    <w:lvl w:ilvl="0">
      <w:start w:val="1"/>
      <w:numFmt w:val="decimal"/>
      <w:lvlText w:val="%1."/>
      <w:lvlJc w:val="left"/>
      <w:pPr>
        <w:tabs>
          <w:tab w:val="num" w:pos="692"/>
        </w:tabs>
        <w:ind w:left="692" w:hanging="692"/>
      </w:pPr>
      <w:rPr>
        <w:rFonts w:ascii="Tahoma" w:hAnsi="Tahoma" w:cs="Tahoma" w:hint="default"/>
        <w:i w:val="0"/>
        <w:sz w:val="22"/>
      </w:rPr>
    </w:lvl>
    <w:lvl w:ilvl="1">
      <w:start w:val="1"/>
      <w:numFmt w:val="decimal"/>
      <w:lvlText w:val="%1.%2."/>
      <w:lvlJc w:val="left"/>
      <w:pPr>
        <w:tabs>
          <w:tab w:val="num" w:pos="1757"/>
        </w:tabs>
        <w:ind w:left="1757" w:hanging="1065"/>
      </w:pPr>
      <w:rPr>
        <w:rFonts w:ascii="Tahoma" w:hAnsi="Tahoma" w:cs="Tahoma" w:hint="default"/>
        <w:i w:val="0"/>
        <w:sz w:val="22"/>
      </w:rPr>
    </w:lvl>
    <w:lvl w:ilvl="2">
      <w:start w:val="1"/>
      <w:numFmt w:val="decimal"/>
      <w:lvlText w:val="%1.%2.%3."/>
      <w:lvlJc w:val="left"/>
      <w:pPr>
        <w:tabs>
          <w:tab w:val="num" w:pos="2880"/>
        </w:tabs>
        <w:ind w:left="2880" w:hanging="1123"/>
      </w:pPr>
      <w:rPr>
        <w:rFonts w:ascii="Tahoma" w:hAnsi="Tahoma" w:cs="Tahoma" w:hint="default"/>
        <w:i w:val="0"/>
        <w:sz w:val="22"/>
      </w:rPr>
    </w:lvl>
    <w:lvl w:ilvl="3">
      <w:start w:val="1"/>
      <w:numFmt w:val="decimal"/>
      <w:lvlText w:val="%1.%2.%3.%4."/>
      <w:lvlJc w:val="left"/>
      <w:pPr>
        <w:tabs>
          <w:tab w:val="num" w:pos="4031"/>
        </w:tabs>
        <w:ind w:left="4031" w:hanging="1151"/>
      </w:pPr>
    </w:lvl>
    <w:lvl w:ilvl="4">
      <w:start w:val="1"/>
      <w:numFmt w:val="decimal"/>
      <w:lvlText w:val="%1.%2.%3.%4.%5."/>
      <w:lvlJc w:val="left"/>
      <w:pPr>
        <w:tabs>
          <w:tab w:val="num" w:pos="4535"/>
        </w:tabs>
        <w:ind w:left="4535" w:hanging="504"/>
      </w:pPr>
    </w:lvl>
    <w:lvl w:ilvl="5">
      <w:start w:val="1"/>
      <w:numFmt w:val="decimal"/>
      <w:lvlText w:val="%1.%2.%3.%4.%5.%6."/>
      <w:lvlJc w:val="left"/>
      <w:pPr>
        <w:tabs>
          <w:tab w:val="num" w:pos="3600"/>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397"/>
        </w:tabs>
        <w:ind w:left="4320" w:hanging="1440"/>
      </w:pPr>
    </w:lvl>
  </w:abstractNum>
  <w:abstractNum w:abstractNumId="23">
    <w:nsid w:val="40D9087A"/>
    <w:multiLevelType w:val="hybridMultilevel"/>
    <w:tmpl w:val="5FA22938"/>
    <w:lvl w:ilvl="0" w:tplc="8F040056">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4D717E"/>
    <w:multiLevelType w:val="hybridMultilevel"/>
    <w:tmpl w:val="BBF640E2"/>
    <w:lvl w:ilvl="0" w:tplc="93328262">
      <w:start w:val="1"/>
      <w:numFmt w:val="decimal"/>
      <w:lvlText w:val="%1."/>
      <w:lvlJc w:val="left"/>
      <w:pPr>
        <w:ind w:left="720" w:hanging="360"/>
      </w:pPr>
      <w:rPr>
        <w:b w:val="0"/>
        <w:b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CE828F3"/>
    <w:multiLevelType w:val="multilevel"/>
    <w:tmpl w:val="83B4106E"/>
    <w:lvl w:ilvl="0">
      <w:start w:val="1"/>
      <w:numFmt w:val="decimal"/>
      <w:lvlText w:val="%1."/>
      <w:lvlJc w:val="left"/>
      <w:pPr>
        <w:ind w:left="786" w:hanging="360"/>
      </w:pPr>
      <w:rPr>
        <w:b w:val="0"/>
        <w:color w:val="auto"/>
      </w:rPr>
    </w:lvl>
    <w:lvl w:ilvl="1">
      <w:start w:val="1"/>
      <w:numFmt w:val="decimal"/>
      <w:lvlText w:val="%1.%2."/>
      <w:lvlJc w:val="left"/>
      <w:pPr>
        <w:ind w:left="1425"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2944F0"/>
    <w:multiLevelType w:val="multilevel"/>
    <w:tmpl w:val="23583390"/>
    <w:lvl w:ilvl="0">
      <w:start w:val="34"/>
      <w:numFmt w:val="decimal"/>
      <w:lvlText w:val="%1."/>
      <w:lvlJc w:val="left"/>
      <w:pPr>
        <w:ind w:left="786" w:hanging="360"/>
      </w:pPr>
      <w:rPr>
        <w:rFonts w:hint="default"/>
        <w:b w:val="0"/>
        <w:color w:val="auto"/>
      </w:rPr>
    </w:lvl>
    <w:lvl w:ilvl="1">
      <w:start w:val="1"/>
      <w:numFmt w:val="decimal"/>
      <w:lvlText w:val="%1.%2."/>
      <w:lvlJc w:val="left"/>
      <w:pPr>
        <w:ind w:left="1425"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CA2C13"/>
    <w:multiLevelType w:val="hybridMultilevel"/>
    <w:tmpl w:val="723603D0"/>
    <w:lvl w:ilvl="0" w:tplc="0409000F">
      <w:start w:val="9"/>
      <w:numFmt w:val="decimal"/>
      <w:lvlText w:val="%1."/>
      <w:lvlJc w:val="left"/>
      <w:pPr>
        <w:ind w:left="220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033AC7"/>
    <w:multiLevelType w:val="multilevel"/>
    <w:tmpl w:val="ACA81D5E"/>
    <w:lvl w:ilvl="0">
      <w:start w:val="1"/>
      <w:numFmt w:val="decimal"/>
      <w:lvlText w:val="%1."/>
      <w:lvlJc w:val="left"/>
      <w:pPr>
        <w:ind w:left="360" w:hanging="360"/>
      </w:pPr>
      <w:rPr>
        <w:b w:val="0"/>
      </w:rPr>
    </w:lvl>
    <w:lvl w:ilvl="1">
      <w:start w:val="1"/>
      <w:numFmt w:val="decimal"/>
      <w:lvlText w:val="%1.%2."/>
      <w:lvlJc w:val="left"/>
      <w:pPr>
        <w:ind w:left="667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6F4098"/>
    <w:multiLevelType w:val="multilevel"/>
    <w:tmpl w:val="C540C290"/>
    <w:lvl w:ilvl="0">
      <w:start w:val="1"/>
      <w:numFmt w:val="decimal"/>
      <w:pStyle w:val="1"/>
      <w:lvlText w:val="%1."/>
      <w:lvlJc w:val="left"/>
      <w:pPr>
        <w:tabs>
          <w:tab w:val="num" w:pos="1197"/>
        </w:tabs>
        <w:ind w:left="1197" w:hanging="567"/>
      </w:pPr>
      <w:rPr>
        <w:rFonts w:hint="default"/>
        <w:b w:val="0"/>
        <w:i w:val="0"/>
        <w:iCs w:val="0"/>
        <w:sz w:val="24"/>
        <w:szCs w:val="24"/>
      </w:rPr>
    </w:lvl>
    <w:lvl w:ilvl="1">
      <w:start w:val="1"/>
      <w:numFmt w:val="decimal"/>
      <w:pStyle w:val="2"/>
      <w:lvlText w:val="%1.%2."/>
      <w:lvlJc w:val="left"/>
      <w:pPr>
        <w:tabs>
          <w:tab w:val="num" w:pos="1361"/>
        </w:tabs>
        <w:ind w:left="1361" w:hanging="794"/>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2155"/>
        </w:tabs>
        <w:ind w:left="2155" w:hanging="794"/>
      </w:pPr>
      <w:rPr>
        <w:rFonts w:hint="default"/>
      </w:rPr>
    </w:lvl>
    <w:lvl w:ilvl="3">
      <w:start w:val="1"/>
      <w:numFmt w:val="decimal"/>
      <w:pStyle w:va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B3A0B06"/>
    <w:multiLevelType w:val="multilevel"/>
    <w:tmpl w:val="1A3A9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2B6B41"/>
    <w:multiLevelType w:val="hybridMultilevel"/>
    <w:tmpl w:val="DDDCF344"/>
    <w:lvl w:ilvl="0" w:tplc="1C090001">
      <w:start w:val="1"/>
      <w:numFmt w:val="bullet"/>
      <w:lvlText w:val=""/>
      <w:lvlJc w:val="left"/>
      <w:pPr>
        <w:ind w:left="2145" w:hanging="360"/>
      </w:pPr>
      <w:rPr>
        <w:rFonts w:ascii="Symbol" w:hAnsi="Symbol" w:hint="default"/>
      </w:rPr>
    </w:lvl>
    <w:lvl w:ilvl="1" w:tplc="1C090003" w:tentative="1">
      <w:start w:val="1"/>
      <w:numFmt w:val="bullet"/>
      <w:lvlText w:val="o"/>
      <w:lvlJc w:val="left"/>
      <w:pPr>
        <w:ind w:left="2865" w:hanging="360"/>
      </w:pPr>
      <w:rPr>
        <w:rFonts w:ascii="Courier New" w:hAnsi="Courier New" w:cs="Courier New" w:hint="default"/>
      </w:rPr>
    </w:lvl>
    <w:lvl w:ilvl="2" w:tplc="1C090005" w:tentative="1">
      <w:start w:val="1"/>
      <w:numFmt w:val="bullet"/>
      <w:lvlText w:val=""/>
      <w:lvlJc w:val="left"/>
      <w:pPr>
        <w:ind w:left="3585" w:hanging="360"/>
      </w:pPr>
      <w:rPr>
        <w:rFonts w:ascii="Wingdings" w:hAnsi="Wingdings" w:hint="default"/>
      </w:rPr>
    </w:lvl>
    <w:lvl w:ilvl="3" w:tplc="1C090001" w:tentative="1">
      <w:start w:val="1"/>
      <w:numFmt w:val="bullet"/>
      <w:lvlText w:val=""/>
      <w:lvlJc w:val="left"/>
      <w:pPr>
        <w:ind w:left="4305" w:hanging="360"/>
      </w:pPr>
      <w:rPr>
        <w:rFonts w:ascii="Symbol" w:hAnsi="Symbol" w:hint="default"/>
      </w:rPr>
    </w:lvl>
    <w:lvl w:ilvl="4" w:tplc="1C090003" w:tentative="1">
      <w:start w:val="1"/>
      <w:numFmt w:val="bullet"/>
      <w:lvlText w:val="o"/>
      <w:lvlJc w:val="left"/>
      <w:pPr>
        <w:ind w:left="5025" w:hanging="360"/>
      </w:pPr>
      <w:rPr>
        <w:rFonts w:ascii="Courier New" w:hAnsi="Courier New" w:cs="Courier New" w:hint="default"/>
      </w:rPr>
    </w:lvl>
    <w:lvl w:ilvl="5" w:tplc="1C090005" w:tentative="1">
      <w:start w:val="1"/>
      <w:numFmt w:val="bullet"/>
      <w:lvlText w:val=""/>
      <w:lvlJc w:val="left"/>
      <w:pPr>
        <w:ind w:left="5745" w:hanging="360"/>
      </w:pPr>
      <w:rPr>
        <w:rFonts w:ascii="Wingdings" w:hAnsi="Wingdings" w:hint="default"/>
      </w:rPr>
    </w:lvl>
    <w:lvl w:ilvl="6" w:tplc="1C090001" w:tentative="1">
      <w:start w:val="1"/>
      <w:numFmt w:val="bullet"/>
      <w:lvlText w:val=""/>
      <w:lvlJc w:val="left"/>
      <w:pPr>
        <w:ind w:left="6465" w:hanging="360"/>
      </w:pPr>
      <w:rPr>
        <w:rFonts w:ascii="Symbol" w:hAnsi="Symbol" w:hint="default"/>
      </w:rPr>
    </w:lvl>
    <w:lvl w:ilvl="7" w:tplc="1C090003" w:tentative="1">
      <w:start w:val="1"/>
      <w:numFmt w:val="bullet"/>
      <w:lvlText w:val="o"/>
      <w:lvlJc w:val="left"/>
      <w:pPr>
        <w:ind w:left="7185" w:hanging="360"/>
      </w:pPr>
      <w:rPr>
        <w:rFonts w:ascii="Courier New" w:hAnsi="Courier New" w:cs="Courier New" w:hint="default"/>
      </w:rPr>
    </w:lvl>
    <w:lvl w:ilvl="8" w:tplc="1C090005" w:tentative="1">
      <w:start w:val="1"/>
      <w:numFmt w:val="bullet"/>
      <w:lvlText w:val=""/>
      <w:lvlJc w:val="left"/>
      <w:pPr>
        <w:ind w:left="7905" w:hanging="360"/>
      </w:pPr>
      <w:rPr>
        <w:rFonts w:ascii="Wingdings" w:hAnsi="Wingdings" w:hint="default"/>
      </w:rPr>
    </w:lvl>
  </w:abstractNum>
  <w:abstractNum w:abstractNumId="32">
    <w:nsid w:val="68140E29"/>
    <w:multiLevelType w:val="multilevel"/>
    <w:tmpl w:val="717E6746"/>
    <w:lvl w:ilvl="0">
      <w:start w:val="63"/>
      <w:numFmt w:val="decimal"/>
      <w:lvlText w:val="%1."/>
      <w:lvlJc w:val="left"/>
      <w:pPr>
        <w:ind w:left="786" w:hanging="360"/>
      </w:pPr>
      <w:rPr>
        <w:rFonts w:hint="default"/>
        <w:b w:val="0"/>
        <w:color w:val="auto"/>
      </w:rPr>
    </w:lvl>
    <w:lvl w:ilvl="1">
      <w:start w:val="1"/>
      <w:numFmt w:val="decimal"/>
      <w:lvlText w:val="%1.%2."/>
      <w:lvlJc w:val="left"/>
      <w:pPr>
        <w:ind w:left="1425"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DB1784B"/>
    <w:multiLevelType w:val="hybridMultilevel"/>
    <w:tmpl w:val="98BCCF22"/>
    <w:lvl w:ilvl="0" w:tplc="F4A27B5A">
      <w:start w:val="1"/>
      <w:numFmt w:val="lowerLetter"/>
      <w:lvlText w:val="%1)"/>
      <w:lvlJc w:val="left"/>
      <w:pPr>
        <w:ind w:left="1353" w:hanging="360"/>
      </w:pPr>
      <w:rPr>
        <w:rFonts w:hint="default"/>
        <w:b w:val="0"/>
        <w:bCs/>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4">
    <w:nsid w:val="6DB20A40"/>
    <w:multiLevelType w:val="multilevel"/>
    <w:tmpl w:val="F8B28ADE"/>
    <w:lvl w:ilvl="0">
      <w:start w:val="57"/>
      <w:numFmt w:val="decimal"/>
      <w:lvlText w:val="%1."/>
      <w:lvlJc w:val="left"/>
      <w:pPr>
        <w:ind w:left="786" w:hanging="360"/>
      </w:pPr>
      <w:rPr>
        <w:rFonts w:hint="default"/>
        <w:b w:val="0"/>
        <w:color w:val="auto"/>
      </w:rPr>
    </w:lvl>
    <w:lvl w:ilvl="1">
      <w:start w:val="1"/>
      <w:numFmt w:val="decimal"/>
      <w:lvlText w:val="%1.%2."/>
      <w:lvlJc w:val="left"/>
      <w:pPr>
        <w:ind w:left="1425"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021EBC"/>
    <w:multiLevelType w:val="multilevel"/>
    <w:tmpl w:val="AD1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A27038"/>
    <w:multiLevelType w:val="hybridMultilevel"/>
    <w:tmpl w:val="BB56711E"/>
    <w:lvl w:ilvl="0" w:tplc="0409000F">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D265B7A"/>
    <w:multiLevelType w:val="hybridMultilevel"/>
    <w:tmpl w:val="46ACB6D0"/>
    <w:lvl w:ilvl="0" w:tplc="74020EB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14"/>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27"/>
  </w:num>
  <w:num w:numId="16">
    <w:abstractNumId w:val="5"/>
  </w:num>
  <w:num w:numId="17">
    <w:abstractNumId w:val="20"/>
  </w:num>
  <w:num w:numId="18">
    <w:abstractNumId w:val="9"/>
  </w:num>
  <w:num w:numId="19">
    <w:abstractNumId w:val="31"/>
  </w:num>
  <w:num w:numId="20">
    <w:abstractNumId w:val="7"/>
  </w:num>
  <w:num w:numId="21">
    <w:abstractNumId w:val="6"/>
  </w:num>
  <w:num w:numId="22">
    <w:abstractNumId w:val="35"/>
  </w:num>
  <w:num w:numId="23">
    <w:abstractNumId w:val="15"/>
  </w:num>
  <w:num w:numId="24">
    <w:abstractNumId w:val="33"/>
  </w:num>
  <w:num w:numId="25">
    <w:abstractNumId w:val="28"/>
  </w:num>
  <w:num w:numId="26">
    <w:abstractNumId w:val="25"/>
  </w:num>
  <w:num w:numId="27">
    <w:abstractNumId w:val="34"/>
  </w:num>
  <w:num w:numId="28">
    <w:abstractNumId w:val="11"/>
  </w:num>
  <w:num w:numId="29">
    <w:abstractNumId w:val="26"/>
  </w:num>
  <w:num w:numId="30">
    <w:abstractNumId w:val="32"/>
  </w:num>
  <w:num w:numId="31">
    <w:abstractNumId w:val="18"/>
  </w:num>
  <w:num w:numId="32">
    <w:abstractNumId w:val="12"/>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4"/>
  </w:num>
  <w:num w:numId="36">
    <w:abstractNumId w:val="10"/>
  </w:num>
  <w:num w:numId="37">
    <w:abstractNumId w:val="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E6"/>
    <w:rsid w:val="00000CA7"/>
    <w:rsid w:val="00002D1B"/>
    <w:rsid w:val="00004323"/>
    <w:rsid w:val="00005B73"/>
    <w:rsid w:val="000078A2"/>
    <w:rsid w:val="00011098"/>
    <w:rsid w:val="00011299"/>
    <w:rsid w:val="000120D3"/>
    <w:rsid w:val="00014509"/>
    <w:rsid w:val="00015697"/>
    <w:rsid w:val="00015966"/>
    <w:rsid w:val="0002178C"/>
    <w:rsid w:val="0002206D"/>
    <w:rsid w:val="000272B3"/>
    <w:rsid w:val="00030985"/>
    <w:rsid w:val="00033162"/>
    <w:rsid w:val="00035734"/>
    <w:rsid w:val="00035950"/>
    <w:rsid w:val="000365F0"/>
    <w:rsid w:val="00037BAA"/>
    <w:rsid w:val="00045E2D"/>
    <w:rsid w:val="00046796"/>
    <w:rsid w:val="00047D37"/>
    <w:rsid w:val="000518E7"/>
    <w:rsid w:val="00052146"/>
    <w:rsid w:val="0005468E"/>
    <w:rsid w:val="000549CA"/>
    <w:rsid w:val="0005627E"/>
    <w:rsid w:val="0005673D"/>
    <w:rsid w:val="000572E7"/>
    <w:rsid w:val="000576CB"/>
    <w:rsid w:val="0006057D"/>
    <w:rsid w:val="000660F3"/>
    <w:rsid w:val="0006709D"/>
    <w:rsid w:val="00071FF4"/>
    <w:rsid w:val="000729A0"/>
    <w:rsid w:val="00072DD7"/>
    <w:rsid w:val="00074AA1"/>
    <w:rsid w:val="00076855"/>
    <w:rsid w:val="00080C88"/>
    <w:rsid w:val="000833BE"/>
    <w:rsid w:val="00083D5F"/>
    <w:rsid w:val="0008643F"/>
    <w:rsid w:val="000865DF"/>
    <w:rsid w:val="00090D89"/>
    <w:rsid w:val="00091835"/>
    <w:rsid w:val="00091E4B"/>
    <w:rsid w:val="00092787"/>
    <w:rsid w:val="00092B7C"/>
    <w:rsid w:val="000952B0"/>
    <w:rsid w:val="000959FC"/>
    <w:rsid w:val="00095C65"/>
    <w:rsid w:val="0009608C"/>
    <w:rsid w:val="000970C6"/>
    <w:rsid w:val="000A0110"/>
    <w:rsid w:val="000A395B"/>
    <w:rsid w:val="000A48A4"/>
    <w:rsid w:val="000A7C2E"/>
    <w:rsid w:val="000B00A7"/>
    <w:rsid w:val="000B1452"/>
    <w:rsid w:val="000B2E0E"/>
    <w:rsid w:val="000B3473"/>
    <w:rsid w:val="000B48D9"/>
    <w:rsid w:val="000B5049"/>
    <w:rsid w:val="000B6551"/>
    <w:rsid w:val="000B7734"/>
    <w:rsid w:val="000C0596"/>
    <w:rsid w:val="000C538E"/>
    <w:rsid w:val="000C64C3"/>
    <w:rsid w:val="000C67A9"/>
    <w:rsid w:val="000D01A7"/>
    <w:rsid w:val="000D0272"/>
    <w:rsid w:val="000D040F"/>
    <w:rsid w:val="000D5CC3"/>
    <w:rsid w:val="000D69BA"/>
    <w:rsid w:val="000D759B"/>
    <w:rsid w:val="000E05AB"/>
    <w:rsid w:val="000E1060"/>
    <w:rsid w:val="000E4101"/>
    <w:rsid w:val="000E4FE9"/>
    <w:rsid w:val="000F0FEC"/>
    <w:rsid w:val="000F309E"/>
    <w:rsid w:val="000F31DF"/>
    <w:rsid w:val="000F47A9"/>
    <w:rsid w:val="000F5709"/>
    <w:rsid w:val="000F697E"/>
    <w:rsid w:val="000F7AED"/>
    <w:rsid w:val="00100222"/>
    <w:rsid w:val="001009A6"/>
    <w:rsid w:val="00103E41"/>
    <w:rsid w:val="001046C9"/>
    <w:rsid w:val="00104B43"/>
    <w:rsid w:val="00105E91"/>
    <w:rsid w:val="001060FE"/>
    <w:rsid w:val="001117D1"/>
    <w:rsid w:val="00111957"/>
    <w:rsid w:val="001161E1"/>
    <w:rsid w:val="00120661"/>
    <w:rsid w:val="001244E9"/>
    <w:rsid w:val="00126D33"/>
    <w:rsid w:val="00130DB0"/>
    <w:rsid w:val="00132801"/>
    <w:rsid w:val="0013283F"/>
    <w:rsid w:val="00133B05"/>
    <w:rsid w:val="00135094"/>
    <w:rsid w:val="001368E4"/>
    <w:rsid w:val="00136C04"/>
    <w:rsid w:val="00143FD3"/>
    <w:rsid w:val="00145702"/>
    <w:rsid w:val="00150284"/>
    <w:rsid w:val="00150BE2"/>
    <w:rsid w:val="00153985"/>
    <w:rsid w:val="00154FC9"/>
    <w:rsid w:val="00155172"/>
    <w:rsid w:val="00155D94"/>
    <w:rsid w:val="00155F49"/>
    <w:rsid w:val="001565AA"/>
    <w:rsid w:val="00156B1A"/>
    <w:rsid w:val="0016007E"/>
    <w:rsid w:val="00160086"/>
    <w:rsid w:val="00160110"/>
    <w:rsid w:val="00170AC6"/>
    <w:rsid w:val="0017252E"/>
    <w:rsid w:val="001729CC"/>
    <w:rsid w:val="00172E50"/>
    <w:rsid w:val="001742FE"/>
    <w:rsid w:val="0017682A"/>
    <w:rsid w:val="00176E60"/>
    <w:rsid w:val="0018105E"/>
    <w:rsid w:val="001818A2"/>
    <w:rsid w:val="0018299F"/>
    <w:rsid w:val="00183A59"/>
    <w:rsid w:val="0018413D"/>
    <w:rsid w:val="0018419C"/>
    <w:rsid w:val="00184AC0"/>
    <w:rsid w:val="00185646"/>
    <w:rsid w:val="00190D05"/>
    <w:rsid w:val="00195199"/>
    <w:rsid w:val="00195F23"/>
    <w:rsid w:val="00196CBE"/>
    <w:rsid w:val="0019702A"/>
    <w:rsid w:val="001970A4"/>
    <w:rsid w:val="001A1D82"/>
    <w:rsid w:val="001A2265"/>
    <w:rsid w:val="001A23F2"/>
    <w:rsid w:val="001A3DDC"/>
    <w:rsid w:val="001B294B"/>
    <w:rsid w:val="001B789A"/>
    <w:rsid w:val="001B7A5E"/>
    <w:rsid w:val="001B7EDA"/>
    <w:rsid w:val="001C1CFC"/>
    <w:rsid w:val="001C2DF2"/>
    <w:rsid w:val="001C42F5"/>
    <w:rsid w:val="001C4882"/>
    <w:rsid w:val="001C7783"/>
    <w:rsid w:val="001D1733"/>
    <w:rsid w:val="001D1EF8"/>
    <w:rsid w:val="001D4171"/>
    <w:rsid w:val="001D5889"/>
    <w:rsid w:val="001D58AB"/>
    <w:rsid w:val="001D5E37"/>
    <w:rsid w:val="001E03A7"/>
    <w:rsid w:val="001E1C36"/>
    <w:rsid w:val="001E1D8A"/>
    <w:rsid w:val="001E2AF6"/>
    <w:rsid w:val="001E4BB1"/>
    <w:rsid w:val="001E63EE"/>
    <w:rsid w:val="001E662A"/>
    <w:rsid w:val="001E7777"/>
    <w:rsid w:val="001E7820"/>
    <w:rsid w:val="001E7A22"/>
    <w:rsid w:val="001F0055"/>
    <w:rsid w:val="001F14C7"/>
    <w:rsid w:val="001F3BB6"/>
    <w:rsid w:val="001F58E7"/>
    <w:rsid w:val="00201558"/>
    <w:rsid w:val="0020453E"/>
    <w:rsid w:val="002055FD"/>
    <w:rsid w:val="00207BEF"/>
    <w:rsid w:val="00210143"/>
    <w:rsid w:val="00211AD2"/>
    <w:rsid w:val="0021468C"/>
    <w:rsid w:val="0021510D"/>
    <w:rsid w:val="0021729E"/>
    <w:rsid w:val="00220D1A"/>
    <w:rsid w:val="00223C51"/>
    <w:rsid w:val="00224FE8"/>
    <w:rsid w:val="0022783E"/>
    <w:rsid w:val="0023137A"/>
    <w:rsid w:val="00233D61"/>
    <w:rsid w:val="0024085E"/>
    <w:rsid w:val="00240C53"/>
    <w:rsid w:val="00243587"/>
    <w:rsid w:val="00244713"/>
    <w:rsid w:val="00244720"/>
    <w:rsid w:val="0024599F"/>
    <w:rsid w:val="00245F3F"/>
    <w:rsid w:val="0024604C"/>
    <w:rsid w:val="002476F9"/>
    <w:rsid w:val="00252D80"/>
    <w:rsid w:val="00253409"/>
    <w:rsid w:val="00254DA6"/>
    <w:rsid w:val="00256409"/>
    <w:rsid w:val="00260BFB"/>
    <w:rsid w:val="002621BF"/>
    <w:rsid w:val="002625FD"/>
    <w:rsid w:val="00263DAE"/>
    <w:rsid w:val="00267611"/>
    <w:rsid w:val="00270599"/>
    <w:rsid w:val="00270CB9"/>
    <w:rsid w:val="00272BCA"/>
    <w:rsid w:val="00273A5C"/>
    <w:rsid w:val="00275F2E"/>
    <w:rsid w:val="0027728A"/>
    <w:rsid w:val="00277D78"/>
    <w:rsid w:val="0028106B"/>
    <w:rsid w:val="00281FB9"/>
    <w:rsid w:val="00282B8A"/>
    <w:rsid w:val="00282CE6"/>
    <w:rsid w:val="0028654C"/>
    <w:rsid w:val="00286EB8"/>
    <w:rsid w:val="00287481"/>
    <w:rsid w:val="002904FA"/>
    <w:rsid w:val="00291991"/>
    <w:rsid w:val="00295CCB"/>
    <w:rsid w:val="002A16E3"/>
    <w:rsid w:val="002A1E2A"/>
    <w:rsid w:val="002A2259"/>
    <w:rsid w:val="002A366A"/>
    <w:rsid w:val="002A61A6"/>
    <w:rsid w:val="002A624A"/>
    <w:rsid w:val="002A65B0"/>
    <w:rsid w:val="002A7190"/>
    <w:rsid w:val="002A73A9"/>
    <w:rsid w:val="002A7995"/>
    <w:rsid w:val="002A7D78"/>
    <w:rsid w:val="002B2557"/>
    <w:rsid w:val="002B43A1"/>
    <w:rsid w:val="002B5832"/>
    <w:rsid w:val="002C0185"/>
    <w:rsid w:val="002C0816"/>
    <w:rsid w:val="002C0B72"/>
    <w:rsid w:val="002C25F0"/>
    <w:rsid w:val="002C6693"/>
    <w:rsid w:val="002C6E4E"/>
    <w:rsid w:val="002C6E6D"/>
    <w:rsid w:val="002D0B71"/>
    <w:rsid w:val="002D13F0"/>
    <w:rsid w:val="002D1CD0"/>
    <w:rsid w:val="002D2FB1"/>
    <w:rsid w:val="002D4603"/>
    <w:rsid w:val="002D47E1"/>
    <w:rsid w:val="002D6E39"/>
    <w:rsid w:val="002E00E1"/>
    <w:rsid w:val="002E1150"/>
    <w:rsid w:val="002E1BB9"/>
    <w:rsid w:val="002E2B66"/>
    <w:rsid w:val="002E2E2F"/>
    <w:rsid w:val="002E3B47"/>
    <w:rsid w:val="002E5E8C"/>
    <w:rsid w:val="002F0276"/>
    <w:rsid w:val="002F0492"/>
    <w:rsid w:val="002F0CD1"/>
    <w:rsid w:val="002F2A25"/>
    <w:rsid w:val="002F5519"/>
    <w:rsid w:val="00300E5C"/>
    <w:rsid w:val="0030170E"/>
    <w:rsid w:val="003033B4"/>
    <w:rsid w:val="00303736"/>
    <w:rsid w:val="0030417B"/>
    <w:rsid w:val="00304643"/>
    <w:rsid w:val="00304656"/>
    <w:rsid w:val="00304711"/>
    <w:rsid w:val="003060F3"/>
    <w:rsid w:val="00307BE7"/>
    <w:rsid w:val="003102E5"/>
    <w:rsid w:val="0031036F"/>
    <w:rsid w:val="00314284"/>
    <w:rsid w:val="003143D7"/>
    <w:rsid w:val="003154D3"/>
    <w:rsid w:val="0032261B"/>
    <w:rsid w:val="00322689"/>
    <w:rsid w:val="00322B91"/>
    <w:rsid w:val="003252B8"/>
    <w:rsid w:val="00326471"/>
    <w:rsid w:val="00327993"/>
    <w:rsid w:val="00330541"/>
    <w:rsid w:val="0033388A"/>
    <w:rsid w:val="00333B77"/>
    <w:rsid w:val="00336353"/>
    <w:rsid w:val="003370EF"/>
    <w:rsid w:val="00341910"/>
    <w:rsid w:val="00345CB1"/>
    <w:rsid w:val="00346970"/>
    <w:rsid w:val="003471DC"/>
    <w:rsid w:val="003516FF"/>
    <w:rsid w:val="00353ACC"/>
    <w:rsid w:val="0035466D"/>
    <w:rsid w:val="0035716F"/>
    <w:rsid w:val="0035762E"/>
    <w:rsid w:val="00357B16"/>
    <w:rsid w:val="003616BB"/>
    <w:rsid w:val="0036331A"/>
    <w:rsid w:val="00365DD4"/>
    <w:rsid w:val="0036671C"/>
    <w:rsid w:val="00366F41"/>
    <w:rsid w:val="00366F4C"/>
    <w:rsid w:val="00367654"/>
    <w:rsid w:val="00370B6B"/>
    <w:rsid w:val="00371D0A"/>
    <w:rsid w:val="00371DFB"/>
    <w:rsid w:val="00372A50"/>
    <w:rsid w:val="00372AAB"/>
    <w:rsid w:val="00373643"/>
    <w:rsid w:val="00373AAA"/>
    <w:rsid w:val="00374E6A"/>
    <w:rsid w:val="00375AB2"/>
    <w:rsid w:val="00375C64"/>
    <w:rsid w:val="00376D8B"/>
    <w:rsid w:val="00380B7C"/>
    <w:rsid w:val="003830E0"/>
    <w:rsid w:val="0038423C"/>
    <w:rsid w:val="003856DB"/>
    <w:rsid w:val="0038601F"/>
    <w:rsid w:val="00390757"/>
    <w:rsid w:val="00390C8A"/>
    <w:rsid w:val="00394562"/>
    <w:rsid w:val="003946C4"/>
    <w:rsid w:val="003950A5"/>
    <w:rsid w:val="00397452"/>
    <w:rsid w:val="003A0E44"/>
    <w:rsid w:val="003A1B56"/>
    <w:rsid w:val="003A3DF6"/>
    <w:rsid w:val="003A4894"/>
    <w:rsid w:val="003A631B"/>
    <w:rsid w:val="003A6608"/>
    <w:rsid w:val="003B098A"/>
    <w:rsid w:val="003B34EE"/>
    <w:rsid w:val="003B402E"/>
    <w:rsid w:val="003B6500"/>
    <w:rsid w:val="003B6F19"/>
    <w:rsid w:val="003C0ECC"/>
    <w:rsid w:val="003C1139"/>
    <w:rsid w:val="003C264C"/>
    <w:rsid w:val="003C2FB5"/>
    <w:rsid w:val="003C32D9"/>
    <w:rsid w:val="003C56CF"/>
    <w:rsid w:val="003C70DB"/>
    <w:rsid w:val="003C7254"/>
    <w:rsid w:val="003C7E2C"/>
    <w:rsid w:val="003D05FD"/>
    <w:rsid w:val="003D0619"/>
    <w:rsid w:val="003D0B97"/>
    <w:rsid w:val="003D1536"/>
    <w:rsid w:val="003D2722"/>
    <w:rsid w:val="003D28E7"/>
    <w:rsid w:val="003D2FCF"/>
    <w:rsid w:val="003D38B2"/>
    <w:rsid w:val="003D5A62"/>
    <w:rsid w:val="003D7568"/>
    <w:rsid w:val="003E14DA"/>
    <w:rsid w:val="003E1EDC"/>
    <w:rsid w:val="003E4489"/>
    <w:rsid w:val="003E4959"/>
    <w:rsid w:val="003E4BF2"/>
    <w:rsid w:val="003E4E82"/>
    <w:rsid w:val="003E6670"/>
    <w:rsid w:val="003F0097"/>
    <w:rsid w:val="003F1320"/>
    <w:rsid w:val="003F20A8"/>
    <w:rsid w:val="003F515A"/>
    <w:rsid w:val="003F62AB"/>
    <w:rsid w:val="004024B8"/>
    <w:rsid w:val="00402ECB"/>
    <w:rsid w:val="00403012"/>
    <w:rsid w:val="004033CF"/>
    <w:rsid w:val="00403770"/>
    <w:rsid w:val="00404056"/>
    <w:rsid w:val="00406520"/>
    <w:rsid w:val="00410BF0"/>
    <w:rsid w:val="004113DB"/>
    <w:rsid w:val="00411802"/>
    <w:rsid w:val="00411A5F"/>
    <w:rsid w:val="00411B30"/>
    <w:rsid w:val="00416475"/>
    <w:rsid w:val="00420796"/>
    <w:rsid w:val="004212C3"/>
    <w:rsid w:val="00422609"/>
    <w:rsid w:val="00423393"/>
    <w:rsid w:val="0042594A"/>
    <w:rsid w:val="00425BBC"/>
    <w:rsid w:val="00426017"/>
    <w:rsid w:val="0042652F"/>
    <w:rsid w:val="00433CB3"/>
    <w:rsid w:val="004378A5"/>
    <w:rsid w:val="004379CE"/>
    <w:rsid w:val="00445B47"/>
    <w:rsid w:val="00446AEE"/>
    <w:rsid w:val="004502F2"/>
    <w:rsid w:val="00451A6A"/>
    <w:rsid w:val="00452297"/>
    <w:rsid w:val="00452574"/>
    <w:rsid w:val="00452F01"/>
    <w:rsid w:val="00453B44"/>
    <w:rsid w:val="00454569"/>
    <w:rsid w:val="00454CD4"/>
    <w:rsid w:val="00455897"/>
    <w:rsid w:val="00456B5C"/>
    <w:rsid w:val="00457595"/>
    <w:rsid w:val="00457E11"/>
    <w:rsid w:val="0046175D"/>
    <w:rsid w:val="00464528"/>
    <w:rsid w:val="00464795"/>
    <w:rsid w:val="00464E6D"/>
    <w:rsid w:val="00471023"/>
    <w:rsid w:val="00473146"/>
    <w:rsid w:val="0047733E"/>
    <w:rsid w:val="0048008A"/>
    <w:rsid w:val="00480B4F"/>
    <w:rsid w:val="00481B66"/>
    <w:rsid w:val="00482224"/>
    <w:rsid w:val="004845CD"/>
    <w:rsid w:val="00490EB9"/>
    <w:rsid w:val="00492327"/>
    <w:rsid w:val="00493006"/>
    <w:rsid w:val="004965D9"/>
    <w:rsid w:val="00497C99"/>
    <w:rsid w:val="00497F8F"/>
    <w:rsid w:val="004A051D"/>
    <w:rsid w:val="004A0EC2"/>
    <w:rsid w:val="004A1182"/>
    <w:rsid w:val="004A17CD"/>
    <w:rsid w:val="004A17D9"/>
    <w:rsid w:val="004A3F7A"/>
    <w:rsid w:val="004A59E1"/>
    <w:rsid w:val="004A65C2"/>
    <w:rsid w:val="004B0A5C"/>
    <w:rsid w:val="004B0BB3"/>
    <w:rsid w:val="004B0C4E"/>
    <w:rsid w:val="004B104A"/>
    <w:rsid w:val="004B1431"/>
    <w:rsid w:val="004B3DD5"/>
    <w:rsid w:val="004B4390"/>
    <w:rsid w:val="004B76E5"/>
    <w:rsid w:val="004B76F6"/>
    <w:rsid w:val="004C0258"/>
    <w:rsid w:val="004C0989"/>
    <w:rsid w:val="004C10E7"/>
    <w:rsid w:val="004C2EFF"/>
    <w:rsid w:val="004C361C"/>
    <w:rsid w:val="004C3F1E"/>
    <w:rsid w:val="004C636F"/>
    <w:rsid w:val="004C67E4"/>
    <w:rsid w:val="004C7495"/>
    <w:rsid w:val="004C767E"/>
    <w:rsid w:val="004D077D"/>
    <w:rsid w:val="004D3750"/>
    <w:rsid w:val="004D4E00"/>
    <w:rsid w:val="004D7E11"/>
    <w:rsid w:val="004D7FE1"/>
    <w:rsid w:val="004E09E9"/>
    <w:rsid w:val="004E1246"/>
    <w:rsid w:val="004E1F16"/>
    <w:rsid w:val="004E2018"/>
    <w:rsid w:val="004E202D"/>
    <w:rsid w:val="004E31E0"/>
    <w:rsid w:val="004E31F1"/>
    <w:rsid w:val="004E586F"/>
    <w:rsid w:val="004E6F8F"/>
    <w:rsid w:val="004E735E"/>
    <w:rsid w:val="004E7DEC"/>
    <w:rsid w:val="004F040C"/>
    <w:rsid w:val="004F430F"/>
    <w:rsid w:val="004F448D"/>
    <w:rsid w:val="004F6456"/>
    <w:rsid w:val="004F7A13"/>
    <w:rsid w:val="004F7D8A"/>
    <w:rsid w:val="0050058E"/>
    <w:rsid w:val="00503FB4"/>
    <w:rsid w:val="00506E4F"/>
    <w:rsid w:val="00510534"/>
    <w:rsid w:val="00510B85"/>
    <w:rsid w:val="00512F91"/>
    <w:rsid w:val="00513AB2"/>
    <w:rsid w:val="00514421"/>
    <w:rsid w:val="005149F4"/>
    <w:rsid w:val="005168D1"/>
    <w:rsid w:val="00517690"/>
    <w:rsid w:val="00521488"/>
    <w:rsid w:val="0052191D"/>
    <w:rsid w:val="005224DC"/>
    <w:rsid w:val="00522D71"/>
    <w:rsid w:val="00523D37"/>
    <w:rsid w:val="00525311"/>
    <w:rsid w:val="00525C60"/>
    <w:rsid w:val="00530BBE"/>
    <w:rsid w:val="005315C5"/>
    <w:rsid w:val="0053350A"/>
    <w:rsid w:val="0053369A"/>
    <w:rsid w:val="00535EE0"/>
    <w:rsid w:val="00536AAD"/>
    <w:rsid w:val="005416AA"/>
    <w:rsid w:val="00542616"/>
    <w:rsid w:val="005430C3"/>
    <w:rsid w:val="0054426B"/>
    <w:rsid w:val="00545222"/>
    <w:rsid w:val="00545E82"/>
    <w:rsid w:val="00546DD5"/>
    <w:rsid w:val="00550C76"/>
    <w:rsid w:val="00552248"/>
    <w:rsid w:val="00553D18"/>
    <w:rsid w:val="0055561C"/>
    <w:rsid w:val="00556175"/>
    <w:rsid w:val="00561112"/>
    <w:rsid w:val="0056183D"/>
    <w:rsid w:val="005625F8"/>
    <w:rsid w:val="00563A20"/>
    <w:rsid w:val="0056429A"/>
    <w:rsid w:val="005659BD"/>
    <w:rsid w:val="005665B9"/>
    <w:rsid w:val="00571ABC"/>
    <w:rsid w:val="00574D86"/>
    <w:rsid w:val="00575330"/>
    <w:rsid w:val="00575A88"/>
    <w:rsid w:val="00581431"/>
    <w:rsid w:val="005837E7"/>
    <w:rsid w:val="00584195"/>
    <w:rsid w:val="00585478"/>
    <w:rsid w:val="005909AD"/>
    <w:rsid w:val="0059239F"/>
    <w:rsid w:val="005926BA"/>
    <w:rsid w:val="00594038"/>
    <w:rsid w:val="00594790"/>
    <w:rsid w:val="00594C8D"/>
    <w:rsid w:val="00596028"/>
    <w:rsid w:val="00596C71"/>
    <w:rsid w:val="00596D95"/>
    <w:rsid w:val="005A17F6"/>
    <w:rsid w:val="005A2C45"/>
    <w:rsid w:val="005A488A"/>
    <w:rsid w:val="005A59A1"/>
    <w:rsid w:val="005A784D"/>
    <w:rsid w:val="005B7D28"/>
    <w:rsid w:val="005C03FC"/>
    <w:rsid w:val="005C1CAE"/>
    <w:rsid w:val="005C3BBA"/>
    <w:rsid w:val="005C5314"/>
    <w:rsid w:val="005C5AED"/>
    <w:rsid w:val="005C7791"/>
    <w:rsid w:val="005D42A5"/>
    <w:rsid w:val="005D5F68"/>
    <w:rsid w:val="005D61A9"/>
    <w:rsid w:val="005D6428"/>
    <w:rsid w:val="005D6951"/>
    <w:rsid w:val="005E0223"/>
    <w:rsid w:val="005E1870"/>
    <w:rsid w:val="005E3E72"/>
    <w:rsid w:val="005F09F5"/>
    <w:rsid w:val="005F1CF9"/>
    <w:rsid w:val="005F2B90"/>
    <w:rsid w:val="005F2BFB"/>
    <w:rsid w:val="005F5704"/>
    <w:rsid w:val="005F6411"/>
    <w:rsid w:val="005F7CF5"/>
    <w:rsid w:val="00600447"/>
    <w:rsid w:val="006027BC"/>
    <w:rsid w:val="00603045"/>
    <w:rsid w:val="0060446A"/>
    <w:rsid w:val="006044AF"/>
    <w:rsid w:val="0060495F"/>
    <w:rsid w:val="00605977"/>
    <w:rsid w:val="00607AC4"/>
    <w:rsid w:val="00611163"/>
    <w:rsid w:val="006111A1"/>
    <w:rsid w:val="00611657"/>
    <w:rsid w:val="0061282C"/>
    <w:rsid w:val="00616A4F"/>
    <w:rsid w:val="00617286"/>
    <w:rsid w:val="0061746B"/>
    <w:rsid w:val="0061755B"/>
    <w:rsid w:val="00617FA0"/>
    <w:rsid w:val="0062242A"/>
    <w:rsid w:val="00624D8C"/>
    <w:rsid w:val="006264FF"/>
    <w:rsid w:val="006277A1"/>
    <w:rsid w:val="0062793A"/>
    <w:rsid w:val="00630734"/>
    <w:rsid w:val="00630893"/>
    <w:rsid w:val="0063252D"/>
    <w:rsid w:val="00633C9C"/>
    <w:rsid w:val="00634D0E"/>
    <w:rsid w:val="0064182A"/>
    <w:rsid w:val="00641FDD"/>
    <w:rsid w:val="00643D15"/>
    <w:rsid w:val="0064570E"/>
    <w:rsid w:val="00645791"/>
    <w:rsid w:val="00645E1B"/>
    <w:rsid w:val="00646F50"/>
    <w:rsid w:val="00652102"/>
    <w:rsid w:val="0065367F"/>
    <w:rsid w:val="00653FA1"/>
    <w:rsid w:val="006560B2"/>
    <w:rsid w:val="00656FBE"/>
    <w:rsid w:val="00660321"/>
    <w:rsid w:val="0066559F"/>
    <w:rsid w:val="00665E3E"/>
    <w:rsid w:val="00666792"/>
    <w:rsid w:val="0066702F"/>
    <w:rsid w:val="006670D8"/>
    <w:rsid w:val="006677E3"/>
    <w:rsid w:val="00667CFF"/>
    <w:rsid w:val="00671676"/>
    <w:rsid w:val="006717E3"/>
    <w:rsid w:val="0067278A"/>
    <w:rsid w:val="00680E73"/>
    <w:rsid w:val="00683CCF"/>
    <w:rsid w:val="00684B4E"/>
    <w:rsid w:val="00687E26"/>
    <w:rsid w:val="0069152D"/>
    <w:rsid w:val="00692EE3"/>
    <w:rsid w:val="0069380C"/>
    <w:rsid w:val="0069488F"/>
    <w:rsid w:val="0069527F"/>
    <w:rsid w:val="00695788"/>
    <w:rsid w:val="0069591C"/>
    <w:rsid w:val="006970B7"/>
    <w:rsid w:val="006A0AA6"/>
    <w:rsid w:val="006A2BE7"/>
    <w:rsid w:val="006A4E8A"/>
    <w:rsid w:val="006A55A9"/>
    <w:rsid w:val="006A5DD3"/>
    <w:rsid w:val="006A6A4F"/>
    <w:rsid w:val="006A7037"/>
    <w:rsid w:val="006B3AC0"/>
    <w:rsid w:val="006B40CE"/>
    <w:rsid w:val="006B6C48"/>
    <w:rsid w:val="006B6D49"/>
    <w:rsid w:val="006C028E"/>
    <w:rsid w:val="006C17CB"/>
    <w:rsid w:val="006C1FFF"/>
    <w:rsid w:val="006C3EB0"/>
    <w:rsid w:val="006C5F3D"/>
    <w:rsid w:val="006C6021"/>
    <w:rsid w:val="006C7683"/>
    <w:rsid w:val="006C785A"/>
    <w:rsid w:val="006D000D"/>
    <w:rsid w:val="006D0CC2"/>
    <w:rsid w:val="006D473D"/>
    <w:rsid w:val="006E06B9"/>
    <w:rsid w:val="006E2196"/>
    <w:rsid w:val="006E390F"/>
    <w:rsid w:val="006E3F56"/>
    <w:rsid w:val="006E40B0"/>
    <w:rsid w:val="006E4A2D"/>
    <w:rsid w:val="006E4C37"/>
    <w:rsid w:val="006E4FD4"/>
    <w:rsid w:val="006E5563"/>
    <w:rsid w:val="006E7CCE"/>
    <w:rsid w:val="006F0AD9"/>
    <w:rsid w:val="006F1102"/>
    <w:rsid w:val="006F1A19"/>
    <w:rsid w:val="006F1B3A"/>
    <w:rsid w:val="006F2982"/>
    <w:rsid w:val="006F4D1D"/>
    <w:rsid w:val="006F5C29"/>
    <w:rsid w:val="00703202"/>
    <w:rsid w:val="0070323D"/>
    <w:rsid w:val="00704A9E"/>
    <w:rsid w:val="00705827"/>
    <w:rsid w:val="00710154"/>
    <w:rsid w:val="007110F5"/>
    <w:rsid w:val="00712205"/>
    <w:rsid w:val="00713101"/>
    <w:rsid w:val="007167E6"/>
    <w:rsid w:val="00716F85"/>
    <w:rsid w:val="00720930"/>
    <w:rsid w:val="00722F6B"/>
    <w:rsid w:val="00723128"/>
    <w:rsid w:val="00724954"/>
    <w:rsid w:val="007303A7"/>
    <w:rsid w:val="00730476"/>
    <w:rsid w:val="007337A9"/>
    <w:rsid w:val="0073457A"/>
    <w:rsid w:val="00735A71"/>
    <w:rsid w:val="0073643A"/>
    <w:rsid w:val="007377CF"/>
    <w:rsid w:val="00745118"/>
    <w:rsid w:val="007458BE"/>
    <w:rsid w:val="00745C71"/>
    <w:rsid w:val="007462DA"/>
    <w:rsid w:val="00746B8D"/>
    <w:rsid w:val="00750C50"/>
    <w:rsid w:val="00755B26"/>
    <w:rsid w:val="0075791F"/>
    <w:rsid w:val="0076292B"/>
    <w:rsid w:val="00762DA2"/>
    <w:rsid w:val="007631CA"/>
    <w:rsid w:val="007632F6"/>
    <w:rsid w:val="00765BB8"/>
    <w:rsid w:val="007714EF"/>
    <w:rsid w:val="00771688"/>
    <w:rsid w:val="00771746"/>
    <w:rsid w:val="0077277F"/>
    <w:rsid w:val="00773D4B"/>
    <w:rsid w:val="00774AAC"/>
    <w:rsid w:val="007757E7"/>
    <w:rsid w:val="00777909"/>
    <w:rsid w:val="0078035E"/>
    <w:rsid w:val="00782146"/>
    <w:rsid w:val="00785542"/>
    <w:rsid w:val="0078558E"/>
    <w:rsid w:val="00793827"/>
    <w:rsid w:val="007A1452"/>
    <w:rsid w:val="007A26E1"/>
    <w:rsid w:val="007A59FE"/>
    <w:rsid w:val="007A7B6A"/>
    <w:rsid w:val="007B0383"/>
    <w:rsid w:val="007B2EEE"/>
    <w:rsid w:val="007B45A4"/>
    <w:rsid w:val="007B74C1"/>
    <w:rsid w:val="007B7571"/>
    <w:rsid w:val="007B789F"/>
    <w:rsid w:val="007C0A27"/>
    <w:rsid w:val="007C151D"/>
    <w:rsid w:val="007C2572"/>
    <w:rsid w:val="007C3A35"/>
    <w:rsid w:val="007C3D85"/>
    <w:rsid w:val="007C7B01"/>
    <w:rsid w:val="007C7B04"/>
    <w:rsid w:val="007D0D5B"/>
    <w:rsid w:val="007D19BC"/>
    <w:rsid w:val="007D4A5E"/>
    <w:rsid w:val="007D53D0"/>
    <w:rsid w:val="007D6D6A"/>
    <w:rsid w:val="007D71CB"/>
    <w:rsid w:val="007E0ADB"/>
    <w:rsid w:val="007E3117"/>
    <w:rsid w:val="007E56BB"/>
    <w:rsid w:val="007E584A"/>
    <w:rsid w:val="007E5FC3"/>
    <w:rsid w:val="007E7DFD"/>
    <w:rsid w:val="007F1193"/>
    <w:rsid w:val="007F387C"/>
    <w:rsid w:val="007F4645"/>
    <w:rsid w:val="007F4800"/>
    <w:rsid w:val="007F488C"/>
    <w:rsid w:val="007F6533"/>
    <w:rsid w:val="007F6CD6"/>
    <w:rsid w:val="00800F9B"/>
    <w:rsid w:val="00801107"/>
    <w:rsid w:val="00801CC8"/>
    <w:rsid w:val="00802DCF"/>
    <w:rsid w:val="00803628"/>
    <w:rsid w:val="00803C5B"/>
    <w:rsid w:val="00803C66"/>
    <w:rsid w:val="00803E85"/>
    <w:rsid w:val="00810355"/>
    <w:rsid w:val="008113CD"/>
    <w:rsid w:val="00811E4B"/>
    <w:rsid w:val="00812065"/>
    <w:rsid w:val="00812F38"/>
    <w:rsid w:val="008144F1"/>
    <w:rsid w:val="00815A0C"/>
    <w:rsid w:val="00816D02"/>
    <w:rsid w:val="0082012C"/>
    <w:rsid w:val="00820DF1"/>
    <w:rsid w:val="0082102B"/>
    <w:rsid w:val="008210B7"/>
    <w:rsid w:val="008226A0"/>
    <w:rsid w:val="008252E3"/>
    <w:rsid w:val="0083391A"/>
    <w:rsid w:val="0083406B"/>
    <w:rsid w:val="0083481A"/>
    <w:rsid w:val="00835B9D"/>
    <w:rsid w:val="00836256"/>
    <w:rsid w:val="00836652"/>
    <w:rsid w:val="00837565"/>
    <w:rsid w:val="00843409"/>
    <w:rsid w:val="00846647"/>
    <w:rsid w:val="00847A80"/>
    <w:rsid w:val="0085454D"/>
    <w:rsid w:val="008548AE"/>
    <w:rsid w:val="008615E2"/>
    <w:rsid w:val="008628BC"/>
    <w:rsid w:val="00862F14"/>
    <w:rsid w:val="00863725"/>
    <w:rsid w:val="00864A58"/>
    <w:rsid w:val="008660B8"/>
    <w:rsid w:val="00866451"/>
    <w:rsid w:val="008678E0"/>
    <w:rsid w:val="00867BFC"/>
    <w:rsid w:val="00871E49"/>
    <w:rsid w:val="00872325"/>
    <w:rsid w:val="00872D27"/>
    <w:rsid w:val="00874471"/>
    <w:rsid w:val="00875288"/>
    <w:rsid w:val="008802E0"/>
    <w:rsid w:val="00880A5A"/>
    <w:rsid w:val="00880B42"/>
    <w:rsid w:val="00882D9A"/>
    <w:rsid w:val="00883AD5"/>
    <w:rsid w:val="00885BBF"/>
    <w:rsid w:val="00886F42"/>
    <w:rsid w:val="0088729B"/>
    <w:rsid w:val="008916CC"/>
    <w:rsid w:val="00891730"/>
    <w:rsid w:val="0089245A"/>
    <w:rsid w:val="008965A8"/>
    <w:rsid w:val="00896771"/>
    <w:rsid w:val="00897283"/>
    <w:rsid w:val="00897E89"/>
    <w:rsid w:val="008A163C"/>
    <w:rsid w:val="008A2B94"/>
    <w:rsid w:val="008A4E23"/>
    <w:rsid w:val="008A5E77"/>
    <w:rsid w:val="008A6828"/>
    <w:rsid w:val="008A78FD"/>
    <w:rsid w:val="008B1D29"/>
    <w:rsid w:val="008B2698"/>
    <w:rsid w:val="008B330A"/>
    <w:rsid w:val="008B402D"/>
    <w:rsid w:val="008B42FB"/>
    <w:rsid w:val="008C2F4D"/>
    <w:rsid w:val="008C4F5F"/>
    <w:rsid w:val="008C6F7D"/>
    <w:rsid w:val="008C75CF"/>
    <w:rsid w:val="008D0760"/>
    <w:rsid w:val="008D07EB"/>
    <w:rsid w:val="008D146A"/>
    <w:rsid w:val="008D1A43"/>
    <w:rsid w:val="008D57CF"/>
    <w:rsid w:val="008D5A18"/>
    <w:rsid w:val="008E00BD"/>
    <w:rsid w:val="008E00E0"/>
    <w:rsid w:val="008E050A"/>
    <w:rsid w:val="008E08C2"/>
    <w:rsid w:val="008E0900"/>
    <w:rsid w:val="008E1F36"/>
    <w:rsid w:val="008E214F"/>
    <w:rsid w:val="008E28A4"/>
    <w:rsid w:val="008E57AB"/>
    <w:rsid w:val="008E629A"/>
    <w:rsid w:val="008E7652"/>
    <w:rsid w:val="008F32F9"/>
    <w:rsid w:val="008F686C"/>
    <w:rsid w:val="008F70E8"/>
    <w:rsid w:val="00900FD0"/>
    <w:rsid w:val="00901145"/>
    <w:rsid w:val="00901E13"/>
    <w:rsid w:val="00902301"/>
    <w:rsid w:val="00902559"/>
    <w:rsid w:val="00903F91"/>
    <w:rsid w:val="009058F2"/>
    <w:rsid w:val="00905AB6"/>
    <w:rsid w:val="00907498"/>
    <w:rsid w:val="00907573"/>
    <w:rsid w:val="009077D5"/>
    <w:rsid w:val="00911EFF"/>
    <w:rsid w:val="009127AB"/>
    <w:rsid w:val="00914118"/>
    <w:rsid w:val="009208F3"/>
    <w:rsid w:val="00921BE6"/>
    <w:rsid w:val="009226BF"/>
    <w:rsid w:val="00922807"/>
    <w:rsid w:val="0092336C"/>
    <w:rsid w:val="00924CD0"/>
    <w:rsid w:val="00933F5F"/>
    <w:rsid w:val="00935E9C"/>
    <w:rsid w:val="00935FF7"/>
    <w:rsid w:val="00936972"/>
    <w:rsid w:val="0093757C"/>
    <w:rsid w:val="00940F66"/>
    <w:rsid w:val="009446FB"/>
    <w:rsid w:val="00945926"/>
    <w:rsid w:val="00945FEB"/>
    <w:rsid w:val="00946AA0"/>
    <w:rsid w:val="00947850"/>
    <w:rsid w:val="00947DEE"/>
    <w:rsid w:val="009501D3"/>
    <w:rsid w:val="00950FD6"/>
    <w:rsid w:val="009529CA"/>
    <w:rsid w:val="00954AF7"/>
    <w:rsid w:val="0095537A"/>
    <w:rsid w:val="009555CA"/>
    <w:rsid w:val="009577EB"/>
    <w:rsid w:val="00957FD1"/>
    <w:rsid w:val="0096096D"/>
    <w:rsid w:val="00963479"/>
    <w:rsid w:val="009664E9"/>
    <w:rsid w:val="009703A6"/>
    <w:rsid w:val="00971625"/>
    <w:rsid w:val="00972CB9"/>
    <w:rsid w:val="00973828"/>
    <w:rsid w:val="0097476B"/>
    <w:rsid w:val="00974C01"/>
    <w:rsid w:val="00975372"/>
    <w:rsid w:val="00975A01"/>
    <w:rsid w:val="00980074"/>
    <w:rsid w:val="00980742"/>
    <w:rsid w:val="00981E26"/>
    <w:rsid w:val="00984347"/>
    <w:rsid w:val="009874D3"/>
    <w:rsid w:val="00987895"/>
    <w:rsid w:val="0099187A"/>
    <w:rsid w:val="00993067"/>
    <w:rsid w:val="009945AF"/>
    <w:rsid w:val="0099687E"/>
    <w:rsid w:val="0099758A"/>
    <w:rsid w:val="009A05A4"/>
    <w:rsid w:val="009A071E"/>
    <w:rsid w:val="009A4E46"/>
    <w:rsid w:val="009A734F"/>
    <w:rsid w:val="009A7A0C"/>
    <w:rsid w:val="009B0D1F"/>
    <w:rsid w:val="009B10C2"/>
    <w:rsid w:val="009B3446"/>
    <w:rsid w:val="009B4DB4"/>
    <w:rsid w:val="009B4F89"/>
    <w:rsid w:val="009B5E24"/>
    <w:rsid w:val="009B71D1"/>
    <w:rsid w:val="009C1910"/>
    <w:rsid w:val="009C3FC7"/>
    <w:rsid w:val="009C5760"/>
    <w:rsid w:val="009C7D66"/>
    <w:rsid w:val="009D0CD8"/>
    <w:rsid w:val="009D13F2"/>
    <w:rsid w:val="009D1E46"/>
    <w:rsid w:val="009D2FA3"/>
    <w:rsid w:val="009D3091"/>
    <w:rsid w:val="009D35E9"/>
    <w:rsid w:val="009D5698"/>
    <w:rsid w:val="009D7D4B"/>
    <w:rsid w:val="009E0767"/>
    <w:rsid w:val="009E1755"/>
    <w:rsid w:val="009E29B7"/>
    <w:rsid w:val="009E372F"/>
    <w:rsid w:val="009E3C8F"/>
    <w:rsid w:val="009E52C0"/>
    <w:rsid w:val="009E7DE3"/>
    <w:rsid w:val="009F0D55"/>
    <w:rsid w:val="009F1D88"/>
    <w:rsid w:val="009F513B"/>
    <w:rsid w:val="009F587E"/>
    <w:rsid w:val="009F6905"/>
    <w:rsid w:val="009F699E"/>
    <w:rsid w:val="00A031FC"/>
    <w:rsid w:val="00A0475F"/>
    <w:rsid w:val="00A052BA"/>
    <w:rsid w:val="00A05D40"/>
    <w:rsid w:val="00A07706"/>
    <w:rsid w:val="00A105CA"/>
    <w:rsid w:val="00A10B1C"/>
    <w:rsid w:val="00A116D1"/>
    <w:rsid w:val="00A14F2E"/>
    <w:rsid w:val="00A16E4C"/>
    <w:rsid w:val="00A21707"/>
    <w:rsid w:val="00A22F49"/>
    <w:rsid w:val="00A2404A"/>
    <w:rsid w:val="00A27EB2"/>
    <w:rsid w:val="00A30BA1"/>
    <w:rsid w:val="00A310B1"/>
    <w:rsid w:val="00A32442"/>
    <w:rsid w:val="00A3262F"/>
    <w:rsid w:val="00A373C6"/>
    <w:rsid w:val="00A374F2"/>
    <w:rsid w:val="00A4017C"/>
    <w:rsid w:val="00A40A48"/>
    <w:rsid w:val="00A43178"/>
    <w:rsid w:val="00A4392C"/>
    <w:rsid w:val="00A43CC2"/>
    <w:rsid w:val="00A443BD"/>
    <w:rsid w:val="00A44790"/>
    <w:rsid w:val="00A46C60"/>
    <w:rsid w:val="00A47D27"/>
    <w:rsid w:val="00A510E9"/>
    <w:rsid w:val="00A52F08"/>
    <w:rsid w:val="00A54BC0"/>
    <w:rsid w:val="00A5630E"/>
    <w:rsid w:val="00A56F79"/>
    <w:rsid w:val="00A57581"/>
    <w:rsid w:val="00A6480C"/>
    <w:rsid w:val="00A6638E"/>
    <w:rsid w:val="00A700E8"/>
    <w:rsid w:val="00A70522"/>
    <w:rsid w:val="00A73045"/>
    <w:rsid w:val="00A733CF"/>
    <w:rsid w:val="00A73D05"/>
    <w:rsid w:val="00A75EBA"/>
    <w:rsid w:val="00A76540"/>
    <w:rsid w:val="00A80A6D"/>
    <w:rsid w:val="00A8329D"/>
    <w:rsid w:val="00A8408C"/>
    <w:rsid w:val="00A84128"/>
    <w:rsid w:val="00A84A69"/>
    <w:rsid w:val="00A84FDB"/>
    <w:rsid w:val="00A911E6"/>
    <w:rsid w:val="00A92D34"/>
    <w:rsid w:val="00A93F99"/>
    <w:rsid w:val="00A948AB"/>
    <w:rsid w:val="00A94917"/>
    <w:rsid w:val="00A96229"/>
    <w:rsid w:val="00A96827"/>
    <w:rsid w:val="00A96ACF"/>
    <w:rsid w:val="00AA4160"/>
    <w:rsid w:val="00AA4C25"/>
    <w:rsid w:val="00AA6541"/>
    <w:rsid w:val="00AA6E81"/>
    <w:rsid w:val="00AB0BEC"/>
    <w:rsid w:val="00AB1202"/>
    <w:rsid w:val="00AB2768"/>
    <w:rsid w:val="00AB34EC"/>
    <w:rsid w:val="00AB5606"/>
    <w:rsid w:val="00AC1258"/>
    <w:rsid w:val="00AC3112"/>
    <w:rsid w:val="00AC6202"/>
    <w:rsid w:val="00AC7A56"/>
    <w:rsid w:val="00AD0E4A"/>
    <w:rsid w:val="00AD0E4B"/>
    <w:rsid w:val="00AD251B"/>
    <w:rsid w:val="00AD2530"/>
    <w:rsid w:val="00AD2AAD"/>
    <w:rsid w:val="00AD4060"/>
    <w:rsid w:val="00AD4B84"/>
    <w:rsid w:val="00AD50C4"/>
    <w:rsid w:val="00AD5FB5"/>
    <w:rsid w:val="00AD7E2D"/>
    <w:rsid w:val="00AE19E7"/>
    <w:rsid w:val="00AE2790"/>
    <w:rsid w:val="00AE357D"/>
    <w:rsid w:val="00AE3985"/>
    <w:rsid w:val="00AE7200"/>
    <w:rsid w:val="00AE7412"/>
    <w:rsid w:val="00AE752C"/>
    <w:rsid w:val="00AE7D46"/>
    <w:rsid w:val="00AF00ED"/>
    <w:rsid w:val="00AF242D"/>
    <w:rsid w:val="00AF51CF"/>
    <w:rsid w:val="00AF5232"/>
    <w:rsid w:val="00AF53A0"/>
    <w:rsid w:val="00B0018E"/>
    <w:rsid w:val="00B01DC8"/>
    <w:rsid w:val="00B04157"/>
    <w:rsid w:val="00B04775"/>
    <w:rsid w:val="00B0778E"/>
    <w:rsid w:val="00B103CE"/>
    <w:rsid w:val="00B12493"/>
    <w:rsid w:val="00B12CAE"/>
    <w:rsid w:val="00B13964"/>
    <w:rsid w:val="00B150FD"/>
    <w:rsid w:val="00B15FCF"/>
    <w:rsid w:val="00B20A2B"/>
    <w:rsid w:val="00B20AEC"/>
    <w:rsid w:val="00B20DBA"/>
    <w:rsid w:val="00B22742"/>
    <w:rsid w:val="00B2355B"/>
    <w:rsid w:val="00B25577"/>
    <w:rsid w:val="00B25AA9"/>
    <w:rsid w:val="00B26C64"/>
    <w:rsid w:val="00B305E6"/>
    <w:rsid w:val="00B32F31"/>
    <w:rsid w:val="00B339A2"/>
    <w:rsid w:val="00B34265"/>
    <w:rsid w:val="00B359E8"/>
    <w:rsid w:val="00B35FE6"/>
    <w:rsid w:val="00B37192"/>
    <w:rsid w:val="00B372A2"/>
    <w:rsid w:val="00B4011E"/>
    <w:rsid w:val="00B4088C"/>
    <w:rsid w:val="00B4181E"/>
    <w:rsid w:val="00B41FDB"/>
    <w:rsid w:val="00B43135"/>
    <w:rsid w:val="00B43F7A"/>
    <w:rsid w:val="00B500EB"/>
    <w:rsid w:val="00B5050C"/>
    <w:rsid w:val="00B5116C"/>
    <w:rsid w:val="00B51DCA"/>
    <w:rsid w:val="00B521F9"/>
    <w:rsid w:val="00B52CF5"/>
    <w:rsid w:val="00B53001"/>
    <w:rsid w:val="00B53020"/>
    <w:rsid w:val="00B5454A"/>
    <w:rsid w:val="00B55EC1"/>
    <w:rsid w:val="00B55EEE"/>
    <w:rsid w:val="00B56EFC"/>
    <w:rsid w:val="00B61DFB"/>
    <w:rsid w:val="00B65EFF"/>
    <w:rsid w:val="00B660F0"/>
    <w:rsid w:val="00B71784"/>
    <w:rsid w:val="00B71894"/>
    <w:rsid w:val="00B71BCE"/>
    <w:rsid w:val="00B72997"/>
    <w:rsid w:val="00B73A81"/>
    <w:rsid w:val="00B81021"/>
    <w:rsid w:val="00B817FD"/>
    <w:rsid w:val="00B8192E"/>
    <w:rsid w:val="00B82393"/>
    <w:rsid w:val="00B83F97"/>
    <w:rsid w:val="00B85489"/>
    <w:rsid w:val="00B912A5"/>
    <w:rsid w:val="00B92887"/>
    <w:rsid w:val="00B92B23"/>
    <w:rsid w:val="00B92E19"/>
    <w:rsid w:val="00B93740"/>
    <w:rsid w:val="00B93A4B"/>
    <w:rsid w:val="00B9402C"/>
    <w:rsid w:val="00B952AE"/>
    <w:rsid w:val="00B95328"/>
    <w:rsid w:val="00B97CAA"/>
    <w:rsid w:val="00B97F5F"/>
    <w:rsid w:val="00BA028B"/>
    <w:rsid w:val="00BA0572"/>
    <w:rsid w:val="00BA0B77"/>
    <w:rsid w:val="00BA10CC"/>
    <w:rsid w:val="00BA1C1D"/>
    <w:rsid w:val="00BA1CA3"/>
    <w:rsid w:val="00BA250E"/>
    <w:rsid w:val="00BA3A3A"/>
    <w:rsid w:val="00BA4377"/>
    <w:rsid w:val="00BA5340"/>
    <w:rsid w:val="00BA5729"/>
    <w:rsid w:val="00BA5740"/>
    <w:rsid w:val="00BA6677"/>
    <w:rsid w:val="00BA7624"/>
    <w:rsid w:val="00BA7ED6"/>
    <w:rsid w:val="00BB7F1D"/>
    <w:rsid w:val="00BC054C"/>
    <w:rsid w:val="00BC0FC9"/>
    <w:rsid w:val="00BC4E58"/>
    <w:rsid w:val="00BC5F41"/>
    <w:rsid w:val="00BC60CF"/>
    <w:rsid w:val="00BC683F"/>
    <w:rsid w:val="00BD062C"/>
    <w:rsid w:val="00BD102D"/>
    <w:rsid w:val="00BD2FCD"/>
    <w:rsid w:val="00BD3A75"/>
    <w:rsid w:val="00BD47E0"/>
    <w:rsid w:val="00BD492D"/>
    <w:rsid w:val="00BD54A6"/>
    <w:rsid w:val="00BD56CD"/>
    <w:rsid w:val="00BE0601"/>
    <w:rsid w:val="00BE1C9D"/>
    <w:rsid w:val="00BE39A8"/>
    <w:rsid w:val="00BE4E18"/>
    <w:rsid w:val="00BF3CE5"/>
    <w:rsid w:val="00BF3DC6"/>
    <w:rsid w:val="00BF68D1"/>
    <w:rsid w:val="00BF7B49"/>
    <w:rsid w:val="00C011E7"/>
    <w:rsid w:val="00C01277"/>
    <w:rsid w:val="00C017AE"/>
    <w:rsid w:val="00C039B6"/>
    <w:rsid w:val="00C03BB3"/>
    <w:rsid w:val="00C0597C"/>
    <w:rsid w:val="00C06D37"/>
    <w:rsid w:val="00C073E9"/>
    <w:rsid w:val="00C101E7"/>
    <w:rsid w:val="00C111B4"/>
    <w:rsid w:val="00C12B1A"/>
    <w:rsid w:val="00C13273"/>
    <w:rsid w:val="00C1441F"/>
    <w:rsid w:val="00C1483D"/>
    <w:rsid w:val="00C14F07"/>
    <w:rsid w:val="00C162C0"/>
    <w:rsid w:val="00C171FC"/>
    <w:rsid w:val="00C173FD"/>
    <w:rsid w:val="00C20C96"/>
    <w:rsid w:val="00C2133C"/>
    <w:rsid w:val="00C215D7"/>
    <w:rsid w:val="00C21A49"/>
    <w:rsid w:val="00C221DD"/>
    <w:rsid w:val="00C23622"/>
    <w:rsid w:val="00C23C49"/>
    <w:rsid w:val="00C30544"/>
    <w:rsid w:val="00C30C90"/>
    <w:rsid w:val="00C30F82"/>
    <w:rsid w:val="00C31B49"/>
    <w:rsid w:val="00C32AD2"/>
    <w:rsid w:val="00C32E50"/>
    <w:rsid w:val="00C3609B"/>
    <w:rsid w:val="00C36184"/>
    <w:rsid w:val="00C37BE3"/>
    <w:rsid w:val="00C403DE"/>
    <w:rsid w:val="00C4074E"/>
    <w:rsid w:val="00C40C6E"/>
    <w:rsid w:val="00C40C98"/>
    <w:rsid w:val="00C410CB"/>
    <w:rsid w:val="00C41B96"/>
    <w:rsid w:val="00C426BF"/>
    <w:rsid w:val="00C432B2"/>
    <w:rsid w:val="00C43A31"/>
    <w:rsid w:val="00C44D24"/>
    <w:rsid w:val="00C4644A"/>
    <w:rsid w:val="00C5089F"/>
    <w:rsid w:val="00C50AE1"/>
    <w:rsid w:val="00C51A47"/>
    <w:rsid w:val="00C51C72"/>
    <w:rsid w:val="00C53288"/>
    <w:rsid w:val="00C53F37"/>
    <w:rsid w:val="00C53FBB"/>
    <w:rsid w:val="00C541CD"/>
    <w:rsid w:val="00C54DAE"/>
    <w:rsid w:val="00C5598D"/>
    <w:rsid w:val="00C60ABC"/>
    <w:rsid w:val="00C63C28"/>
    <w:rsid w:val="00C705E4"/>
    <w:rsid w:val="00C72E2D"/>
    <w:rsid w:val="00C7361D"/>
    <w:rsid w:val="00C76182"/>
    <w:rsid w:val="00C77865"/>
    <w:rsid w:val="00C77CC1"/>
    <w:rsid w:val="00C77E56"/>
    <w:rsid w:val="00C80F14"/>
    <w:rsid w:val="00C8257D"/>
    <w:rsid w:val="00C84EFC"/>
    <w:rsid w:val="00C85874"/>
    <w:rsid w:val="00C85DD5"/>
    <w:rsid w:val="00C869EE"/>
    <w:rsid w:val="00C90F40"/>
    <w:rsid w:val="00C9186E"/>
    <w:rsid w:val="00C91D85"/>
    <w:rsid w:val="00C927C5"/>
    <w:rsid w:val="00C94CD0"/>
    <w:rsid w:val="00CA02EB"/>
    <w:rsid w:val="00CA138A"/>
    <w:rsid w:val="00CA24E4"/>
    <w:rsid w:val="00CA40CA"/>
    <w:rsid w:val="00CA4505"/>
    <w:rsid w:val="00CA486F"/>
    <w:rsid w:val="00CB0DAD"/>
    <w:rsid w:val="00CB22B3"/>
    <w:rsid w:val="00CB2EC2"/>
    <w:rsid w:val="00CB4C15"/>
    <w:rsid w:val="00CB4FAA"/>
    <w:rsid w:val="00CB64DE"/>
    <w:rsid w:val="00CB7E27"/>
    <w:rsid w:val="00CC0CA4"/>
    <w:rsid w:val="00CC18FF"/>
    <w:rsid w:val="00CC4F93"/>
    <w:rsid w:val="00CC6263"/>
    <w:rsid w:val="00CD0D18"/>
    <w:rsid w:val="00CD225A"/>
    <w:rsid w:val="00CD24B6"/>
    <w:rsid w:val="00CD440B"/>
    <w:rsid w:val="00CD4FF9"/>
    <w:rsid w:val="00CD7DF6"/>
    <w:rsid w:val="00CE142A"/>
    <w:rsid w:val="00CE1A20"/>
    <w:rsid w:val="00CE2991"/>
    <w:rsid w:val="00CE4B76"/>
    <w:rsid w:val="00CE5243"/>
    <w:rsid w:val="00CE6CB2"/>
    <w:rsid w:val="00CE7235"/>
    <w:rsid w:val="00CF0B65"/>
    <w:rsid w:val="00CF1A39"/>
    <w:rsid w:val="00CF2D02"/>
    <w:rsid w:val="00CF7832"/>
    <w:rsid w:val="00CF794C"/>
    <w:rsid w:val="00CF7FF6"/>
    <w:rsid w:val="00D00599"/>
    <w:rsid w:val="00D014BC"/>
    <w:rsid w:val="00D015EE"/>
    <w:rsid w:val="00D02CC0"/>
    <w:rsid w:val="00D02FD5"/>
    <w:rsid w:val="00D04419"/>
    <w:rsid w:val="00D05055"/>
    <w:rsid w:val="00D060DF"/>
    <w:rsid w:val="00D117AD"/>
    <w:rsid w:val="00D14608"/>
    <w:rsid w:val="00D15054"/>
    <w:rsid w:val="00D162AE"/>
    <w:rsid w:val="00D1635F"/>
    <w:rsid w:val="00D17361"/>
    <w:rsid w:val="00D2095E"/>
    <w:rsid w:val="00D20B10"/>
    <w:rsid w:val="00D21E65"/>
    <w:rsid w:val="00D229DA"/>
    <w:rsid w:val="00D22E8C"/>
    <w:rsid w:val="00D23DF0"/>
    <w:rsid w:val="00D23ECB"/>
    <w:rsid w:val="00D24634"/>
    <w:rsid w:val="00D273F9"/>
    <w:rsid w:val="00D27B5B"/>
    <w:rsid w:val="00D27EFD"/>
    <w:rsid w:val="00D3157F"/>
    <w:rsid w:val="00D33428"/>
    <w:rsid w:val="00D33F1D"/>
    <w:rsid w:val="00D35C67"/>
    <w:rsid w:val="00D42AE5"/>
    <w:rsid w:val="00D43676"/>
    <w:rsid w:val="00D45550"/>
    <w:rsid w:val="00D46EF2"/>
    <w:rsid w:val="00D4769F"/>
    <w:rsid w:val="00D47E6A"/>
    <w:rsid w:val="00D521AA"/>
    <w:rsid w:val="00D54824"/>
    <w:rsid w:val="00D5676B"/>
    <w:rsid w:val="00D60740"/>
    <w:rsid w:val="00D612C4"/>
    <w:rsid w:val="00D632D2"/>
    <w:rsid w:val="00D63BB7"/>
    <w:rsid w:val="00D66CEB"/>
    <w:rsid w:val="00D70021"/>
    <w:rsid w:val="00D71827"/>
    <w:rsid w:val="00D74F4A"/>
    <w:rsid w:val="00D77B34"/>
    <w:rsid w:val="00D77FE9"/>
    <w:rsid w:val="00D80673"/>
    <w:rsid w:val="00D818AD"/>
    <w:rsid w:val="00D819F8"/>
    <w:rsid w:val="00D81FAE"/>
    <w:rsid w:val="00D8212E"/>
    <w:rsid w:val="00D8540D"/>
    <w:rsid w:val="00D85A4E"/>
    <w:rsid w:val="00D87146"/>
    <w:rsid w:val="00D91FB6"/>
    <w:rsid w:val="00D931AB"/>
    <w:rsid w:val="00D96959"/>
    <w:rsid w:val="00D96D50"/>
    <w:rsid w:val="00DA16A3"/>
    <w:rsid w:val="00DA2DEE"/>
    <w:rsid w:val="00DA4520"/>
    <w:rsid w:val="00DA4889"/>
    <w:rsid w:val="00DA59AD"/>
    <w:rsid w:val="00DA764F"/>
    <w:rsid w:val="00DA7A38"/>
    <w:rsid w:val="00DB12AF"/>
    <w:rsid w:val="00DB2042"/>
    <w:rsid w:val="00DB37E4"/>
    <w:rsid w:val="00DB5951"/>
    <w:rsid w:val="00DB5A87"/>
    <w:rsid w:val="00DB689D"/>
    <w:rsid w:val="00DC6AA9"/>
    <w:rsid w:val="00DC6C78"/>
    <w:rsid w:val="00DC7143"/>
    <w:rsid w:val="00DD04A7"/>
    <w:rsid w:val="00DD1615"/>
    <w:rsid w:val="00DD2746"/>
    <w:rsid w:val="00DD4173"/>
    <w:rsid w:val="00DD63F3"/>
    <w:rsid w:val="00DD6F97"/>
    <w:rsid w:val="00DD7C92"/>
    <w:rsid w:val="00DE143E"/>
    <w:rsid w:val="00DE222A"/>
    <w:rsid w:val="00DE240C"/>
    <w:rsid w:val="00DE49EF"/>
    <w:rsid w:val="00DE4FCE"/>
    <w:rsid w:val="00DE6A6C"/>
    <w:rsid w:val="00DF1203"/>
    <w:rsid w:val="00DF391D"/>
    <w:rsid w:val="00DF52E0"/>
    <w:rsid w:val="00DF5ABF"/>
    <w:rsid w:val="00DF629B"/>
    <w:rsid w:val="00E01A1B"/>
    <w:rsid w:val="00E04782"/>
    <w:rsid w:val="00E06A81"/>
    <w:rsid w:val="00E11BA2"/>
    <w:rsid w:val="00E128DE"/>
    <w:rsid w:val="00E144CA"/>
    <w:rsid w:val="00E15050"/>
    <w:rsid w:val="00E15DCF"/>
    <w:rsid w:val="00E15DF9"/>
    <w:rsid w:val="00E1664C"/>
    <w:rsid w:val="00E20C27"/>
    <w:rsid w:val="00E23E20"/>
    <w:rsid w:val="00E256DF"/>
    <w:rsid w:val="00E25F6F"/>
    <w:rsid w:val="00E2784E"/>
    <w:rsid w:val="00E301FA"/>
    <w:rsid w:val="00E308E2"/>
    <w:rsid w:val="00E31FE8"/>
    <w:rsid w:val="00E33BC8"/>
    <w:rsid w:val="00E34520"/>
    <w:rsid w:val="00E356A4"/>
    <w:rsid w:val="00E35BC7"/>
    <w:rsid w:val="00E35D8F"/>
    <w:rsid w:val="00E36714"/>
    <w:rsid w:val="00E370A8"/>
    <w:rsid w:val="00E414FA"/>
    <w:rsid w:val="00E43467"/>
    <w:rsid w:val="00E43CB6"/>
    <w:rsid w:val="00E46C33"/>
    <w:rsid w:val="00E47060"/>
    <w:rsid w:val="00E50353"/>
    <w:rsid w:val="00E5040C"/>
    <w:rsid w:val="00E514DF"/>
    <w:rsid w:val="00E517C7"/>
    <w:rsid w:val="00E52781"/>
    <w:rsid w:val="00E53C8D"/>
    <w:rsid w:val="00E53CF0"/>
    <w:rsid w:val="00E55277"/>
    <w:rsid w:val="00E57DDA"/>
    <w:rsid w:val="00E60136"/>
    <w:rsid w:val="00E652EC"/>
    <w:rsid w:val="00E65393"/>
    <w:rsid w:val="00E65627"/>
    <w:rsid w:val="00E6577D"/>
    <w:rsid w:val="00E6601F"/>
    <w:rsid w:val="00E668DA"/>
    <w:rsid w:val="00E67714"/>
    <w:rsid w:val="00E71910"/>
    <w:rsid w:val="00E71930"/>
    <w:rsid w:val="00E71B1C"/>
    <w:rsid w:val="00E71EB6"/>
    <w:rsid w:val="00E7247E"/>
    <w:rsid w:val="00E72E7D"/>
    <w:rsid w:val="00E75256"/>
    <w:rsid w:val="00E77665"/>
    <w:rsid w:val="00E808F3"/>
    <w:rsid w:val="00E83F8C"/>
    <w:rsid w:val="00E84391"/>
    <w:rsid w:val="00E847D1"/>
    <w:rsid w:val="00E84B00"/>
    <w:rsid w:val="00E90756"/>
    <w:rsid w:val="00E91106"/>
    <w:rsid w:val="00E94193"/>
    <w:rsid w:val="00E94382"/>
    <w:rsid w:val="00E96C43"/>
    <w:rsid w:val="00E96D05"/>
    <w:rsid w:val="00EA15BE"/>
    <w:rsid w:val="00EA2168"/>
    <w:rsid w:val="00EA30CB"/>
    <w:rsid w:val="00EA3FC8"/>
    <w:rsid w:val="00EA4081"/>
    <w:rsid w:val="00EA4D9B"/>
    <w:rsid w:val="00EA5284"/>
    <w:rsid w:val="00EA6100"/>
    <w:rsid w:val="00EA658D"/>
    <w:rsid w:val="00EA6CDE"/>
    <w:rsid w:val="00EB10E7"/>
    <w:rsid w:val="00EB2112"/>
    <w:rsid w:val="00EB44B1"/>
    <w:rsid w:val="00EB70FB"/>
    <w:rsid w:val="00EC255D"/>
    <w:rsid w:val="00EC25A5"/>
    <w:rsid w:val="00EC396C"/>
    <w:rsid w:val="00EC43AC"/>
    <w:rsid w:val="00EC583F"/>
    <w:rsid w:val="00EC5BA8"/>
    <w:rsid w:val="00EC5CA8"/>
    <w:rsid w:val="00EC62C1"/>
    <w:rsid w:val="00ED1DD4"/>
    <w:rsid w:val="00ED47E3"/>
    <w:rsid w:val="00ED4926"/>
    <w:rsid w:val="00ED60EE"/>
    <w:rsid w:val="00EE2B2F"/>
    <w:rsid w:val="00EE62F8"/>
    <w:rsid w:val="00EE7D8B"/>
    <w:rsid w:val="00EF08C0"/>
    <w:rsid w:val="00EF1105"/>
    <w:rsid w:val="00EF118E"/>
    <w:rsid w:val="00EF167E"/>
    <w:rsid w:val="00EF180F"/>
    <w:rsid w:val="00EF237D"/>
    <w:rsid w:val="00EF3E94"/>
    <w:rsid w:val="00EF417C"/>
    <w:rsid w:val="00EF4838"/>
    <w:rsid w:val="00EF4D5C"/>
    <w:rsid w:val="00EF5330"/>
    <w:rsid w:val="00F0140B"/>
    <w:rsid w:val="00F02A79"/>
    <w:rsid w:val="00F05819"/>
    <w:rsid w:val="00F060AB"/>
    <w:rsid w:val="00F062D9"/>
    <w:rsid w:val="00F0646A"/>
    <w:rsid w:val="00F07205"/>
    <w:rsid w:val="00F07764"/>
    <w:rsid w:val="00F10AB9"/>
    <w:rsid w:val="00F10D31"/>
    <w:rsid w:val="00F116F3"/>
    <w:rsid w:val="00F1207C"/>
    <w:rsid w:val="00F13028"/>
    <w:rsid w:val="00F13CFD"/>
    <w:rsid w:val="00F159B8"/>
    <w:rsid w:val="00F202B5"/>
    <w:rsid w:val="00F22216"/>
    <w:rsid w:val="00F22839"/>
    <w:rsid w:val="00F22CC2"/>
    <w:rsid w:val="00F236DA"/>
    <w:rsid w:val="00F24CDF"/>
    <w:rsid w:val="00F30032"/>
    <w:rsid w:val="00F30560"/>
    <w:rsid w:val="00F30ED9"/>
    <w:rsid w:val="00F32165"/>
    <w:rsid w:val="00F3314B"/>
    <w:rsid w:val="00F332E9"/>
    <w:rsid w:val="00F33B22"/>
    <w:rsid w:val="00F34067"/>
    <w:rsid w:val="00F369AC"/>
    <w:rsid w:val="00F4018B"/>
    <w:rsid w:val="00F4600C"/>
    <w:rsid w:val="00F46384"/>
    <w:rsid w:val="00F46A11"/>
    <w:rsid w:val="00F5417E"/>
    <w:rsid w:val="00F54A61"/>
    <w:rsid w:val="00F62541"/>
    <w:rsid w:val="00F63635"/>
    <w:rsid w:val="00F7094B"/>
    <w:rsid w:val="00F7479D"/>
    <w:rsid w:val="00F75171"/>
    <w:rsid w:val="00F75267"/>
    <w:rsid w:val="00F76B4A"/>
    <w:rsid w:val="00F80431"/>
    <w:rsid w:val="00F83802"/>
    <w:rsid w:val="00F838B2"/>
    <w:rsid w:val="00F84A5A"/>
    <w:rsid w:val="00F8778A"/>
    <w:rsid w:val="00F9168F"/>
    <w:rsid w:val="00F92969"/>
    <w:rsid w:val="00F9345E"/>
    <w:rsid w:val="00F9420D"/>
    <w:rsid w:val="00F95257"/>
    <w:rsid w:val="00F956EB"/>
    <w:rsid w:val="00F966EE"/>
    <w:rsid w:val="00FA267A"/>
    <w:rsid w:val="00FB0FCC"/>
    <w:rsid w:val="00FB12C1"/>
    <w:rsid w:val="00FB319B"/>
    <w:rsid w:val="00FB3ACA"/>
    <w:rsid w:val="00FB3EB1"/>
    <w:rsid w:val="00FB4B38"/>
    <w:rsid w:val="00FB57BE"/>
    <w:rsid w:val="00FB5F9B"/>
    <w:rsid w:val="00FB654D"/>
    <w:rsid w:val="00FC08D3"/>
    <w:rsid w:val="00FC0D23"/>
    <w:rsid w:val="00FC1172"/>
    <w:rsid w:val="00FC1B1D"/>
    <w:rsid w:val="00FC1B3A"/>
    <w:rsid w:val="00FC2040"/>
    <w:rsid w:val="00FC22A3"/>
    <w:rsid w:val="00FC2A62"/>
    <w:rsid w:val="00FC41EC"/>
    <w:rsid w:val="00FC6C4F"/>
    <w:rsid w:val="00FD11AA"/>
    <w:rsid w:val="00FD44C1"/>
    <w:rsid w:val="00FD4BE3"/>
    <w:rsid w:val="00FD5C63"/>
    <w:rsid w:val="00FD670C"/>
    <w:rsid w:val="00FD6B92"/>
    <w:rsid w:val="00FD6E7B"/>
    <w:rsid w:val="00FE1616"/>
    <w:rsid w:val="00FE179B"/>
    <w:rsid w:val="00FE2D4A"/>
    <w:rsid w:val="00FE527B"/>
    <w:rsid w:val="00FE5522"/>
    <w:rsid w:val="00FE60FC"/>
    <w:rsid w:val="00FE6386"/>
    <w:rsid w:val="00FE7450"/>
    <w:rsid w:val="00FE774F"/>
    <w:rsid w:val="00FE7FB3"/>
    <w:rsid w:val="00FF2688"/>
    <w:rsid w:val="00FF293B"/>
    <w:rsid w:val="00FF2E6B"/>
    <w:rsid w:val="00FF3517"/>
    <w:rsid w:val="00FF359F"/>
    <w:rsid w:val="00FF68EB"/>
    <w:rsid w:val="00FF737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520C"/>
  <w15:docId w15:val="{BD916D5C-165C-4CFE-B7CF-846362DC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C8"/>
    <w:pPr>
      <w:spacing w:after="0" w:line="480" w:lineRule="auto"/>
      <w:ind w:left="2552" w:hanging="851"/>
      <w:jc w:val="both"/>
    </w:pPr>
    <w:rPr>
      <w:rFonts w:ascii="Univers" w:eastAsia="Calibri" w:hAnsi="Univers"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9E"/>
    <w:pPr>
      <w:spacing w:after="200" w:line="276" w:lineRule="auto"/>
      <w:ind w:left="720" w:firstLine="0"/>
      <w:contextualSpacing/>
      <w:jc w:val="left"/>
    </w:pPr>
    <w:rPr>
      <w:rFonts w:asciiTheme="minorHAnsi" w:eastAsiaTheme="minorHAnsi" w:hAnsiTheme="minorHAnsi" w:cstheme="minorBidi"/>
      <w:b w:val="0"/>
      <w:sz w:val="22"/>
      <w:szCs w:val="22"/>
      <w:lang w:val="en-ZA"/>
    </w:rPr>
  </w:style>
  <w:style w:type="paragraph" w:styleId="BodyText2">
    <w:name w:val="Body Text 2"/>
    <w:basedOn w:val="Normal"/>
    <w:link w:val="BodyText2Char"/>
    <w:uiPriority w:val="99"/>
    <w:unhideWhenUsed/>
    <w:rsid w:val="009F699E"/>
    <w:pPr>
      <w:spacing w:after="120"/>
      <w:ind w:left="0" w:firstLine="0"/>
      <w:jc w:val="left"/>
    </w:pPr>
    <w:rPr>
      <w:rFonts w:ascii="Tahoma" w:eastAsia="Times New Roman" w:hAnsi="Tahoma"/>
      <w:b w:val="0"/>
      <w:sz w:val="22"/>
      <w:szCs w:val="22"/>
      <w:lang w:eastAsia="en-GB"/>
    </w:rPr>
  </w:style>
  <w:style w:type="character" w:customStyle="1" w:styleId="BodyText2Char">
    <w:name w:val="Body Text 2 Char"/>
    <w:basedOn w:val="DefaultParagraphFont"/>
    <w:link w:val="BodyText2"/>
    <w:uiPriority w:val="99"/>
    <w:rsid w:val="009F699E"/>
    <w:rPr>
      <w:rFonts w:ascii="Tahoma" w:eastAsia="Times New Roman" w:hAnsi="Tahoma" w:cs="Times New Roman"/>
      <w:lang w:eastAsia="en-GB"/>
    </w:rPr>
  </w:style>
  <w:style w:type="paragraph" w:styleId="BalloonText">
    <w:name w:val="Balloon Text"/>
    <w:basedOn w:val="Normal"/>
    <w:link w:val="BalloonTextChar"/>
    <w:uiPriority w:val="99"/>
    <w:semiHidden/>
    <w:unhideWhenUsed/>
    <w:rsid w:val="00B5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EFC"/>
    <w:rPr>
      <w:rFonts w:ascii="Tahoma" w:eastAsia="Calibri" w:hAnsi="Tahoma" w:cs="Tahoma"/>
      <w:b/>
      <w:color w:val="0000FF"/>
      <w:sz w:val="16"/>
      <w:szCs w:val="16"/>
      <w:lang w:val="en-GB"/>
    </w:rPr>
  </w:style>
  <w:style w:type="paragraph" w:styleId="Header">
    <w:name w:val="header"/>
    <w:basedOn w:val="Normal"/>
    <w:link w:val="HeaderChar"/>
    <w:uiPriority w:val="99"/>
    <w:unhideWhenUsed/>
    <w:rsid w:val="000D759B"/>
    <w:pPr>
      <w:tabs>
        <w:tab w:val="center" w:pos="4680"/>
        <w:tab w:val="right" w:pos="9360"/>
      </w:tabs>
      <w:spacing w:line="240" w:lineRule="auto"/>
    </w:pPr>
  </w:style>
  <w:style w:type="character" w:customStyle="1" w:styleId="HeaderChar">
    <w:name w:val="Header Char"/>
    <w:basedOn w:val="DefaultParagraphFont"/>
    <w:link w:val="Header"/>
    <w:uiPriority w:val="99"/>
    <w:rsid w:val="000D759B"/>
    <w:rPr>
      <w:rFonts w:ascii="Univers" w:eastAsia="Calibri" w:hAnsi="Univers" w:cs="Times New Roman"/>
      <w:b/>
      <w:color w:val="0000FF"/>
      <w:sz w:val="24"/>
      <w:szCs w:val="24"/>
      <w:lang w:val="en-GB"/>
    </w:rPr>
  </w:style>
  <w:style w:type="paragraph" w:styleId="Footer">
    <w:name w:val="footer"/>
    <w:basedOn w:val="Normal"/>
    <w:link w:val="FooterChar"/>
    <w:uiPriority w:val="99"/>
    <w:unhideWhenUsed/>
    <w:rsid w:val="000D759B"/>
    <w:pPr>
      <w:tabs>
        <w:tab w:val="center" w:pos="4680"/>
        <w:tab w:val="right" w:pos="9360"/>
      </w:tabs>
      <w:spacing w:line="240" w:lineRule="auto"/>
    </w:pPr>
  </w:style>
  <w:style w:type="character" w:customStyle="1" w:styleId="FooterChar">
    <w:name w:val="Footer Char"/>
    <w:basedOn w:val="DefaultParagraphFont"/>
    <w:link w:val="Footer"/>
    <w:uiPriority w:val="99"/>
    <w:rsid w:val="000D759B"/>
    <w:rPr>
      <w:rFonts w:ascii="Univers" w:eastAsia="Calibri" w:hAnsi="Univers" w:cs="Times New Roman"/>
      <w:b/>
      <w:color w:val="0000FF"/>
      <w:sz w:val="24"/>
      <w:szCs w:val="24"/>
      <w:lang w:val="en-GB"/>
    </w:rPr>
  </w:style>
  <w:style w:type="paragraph" w:customStyle="1" w:styleId="Level1letters">
    <w:name w:val="Level1letters"/>
    <w:basedOn w:val="Normal"/>
    <w:link w:val="Level1lettersChar"/>
    <w:rsid w:val="000F47A9"/>
    <w:pPr>
      <w:numPr>
        <w:numId w:val="3"/>
      </w:numPr>
      <w:tabs>
        <w:tab w:val="right" w:leader="dot" w:pos="8647"/>
      </w:tabs>
      <w:spacing w:before="80" w:after="320" w:line="360" w:lineRule="auto"/>
      <w:outlineLvl w:val="0"/>
    </w:pPr>
    <w:rPr>
      <w:rFonts w:ascii="Arial" w:eastAsia="Times New Roman" w:hAnsi="Arial"/>
      <w:b w:val="0"/>
      <w:sz w:val="22"/>
      <w:szCs w:val="20"/>
      <w:lang w:val="en-ZA"/>
    </w:rPr>
  </w:style>
  <w:style w:type="paragraph" w:customStyle="1" w:styleId="Level2letters">
    <w:name w:val="Level2letters"/>
    <w:basedOn w:val="Normal"/>
    <w:rsid w:val="000F47A9"/>
    <w:pPr>
      <w:numPr>
        <w:ilvl w:val="1"/>
        <w:numId w:val="3"/>
      </w:numPr>
      <w:tabs>
        <w:tab w:val="left" w:pos="1134"/>
        <w:tab w:val="right" w:leader="dot" w:pos="8647"/>
      </w:tabs>
      <w:spacing w:after="320" w:line="360" w:lineRule="auto"/>
      <w:outlineLvl w:val="1"/>
    </w:pPr>
    <w:rPr>
      <w:rFonts w:ascii="Arial" w:eastAsia="Times New Roman" w:hAnsi="Arial"/>
      <w:b w:val="0"/>
      <w:sz w:val="22"/>
      <w:szCs w:val="20"/>
      <w:lang w:val="en-ZA"/>
    </w:rPr>
  </w:style>
  <w:style w:type="paragraph" w:customStyle="1" w:styleId="Level3letters">
    <w:name w:val="Level3letters"/>
    <w:basedOn w:val="Normal"/>
    <w:rsid w:val="000F47A9"/>
    <w:pPr>
      <w:numPr>
        <w:ilvl w:val="2"/>
        <w:numId w:val="3"/>
      </w:numPr>
      <w:tabs>
        <w:tab w:val="left" w:pos="1701"/>
        <w:tab w:val="right" w:leader="dot" w:pos="8647"/>
      </w:tabs>
      <w:spacing w:after="320" w:line="360" w:lineRule="auto"/>
      <w:outlineLvl w:val="2"/>
    </w:pPr>
    <w:rPr>
      <w:rFonts w:ascii="Arial" w:eastAsia="Times New Roman" w:hAnsi="Arial"/>
      <w:b w:val="0"/>
      <w:sz w:val="22"/>
      <w:szCs w:val="20"/>
      <w:lang w:val="en-ZA"/>
    </w:rPr>
  </w:style>
  <w:style w:type="paragraph" w:customStyle="1" w:styleId="Level4letters">
    <w:name w:val="Level4letters"/>
    <w:basedOn w:val="Normal"/>
    <w:rsid w:val="000F47A9"/>
    <w:pPr>
      <w:numPr>
        <w:ilvl w:val="3"/>
        <w:numId w:val="3"/>
      </w:numPr>
      <w:tabs>
        <w:tab w:val="left" w:pos="2268"/>
        <w:tab w:val="right" w:leader="dot" w:pos="8647"/>
      </w:tabs>
      <w:spacing w:after="320" w:line="360" w:lineRule="auto"/>
      <w:outlineLvl w:val="3"/>
    </w:pPr>
    <w:rPr>
      <w:rFonts w:ascii="Arial" w:eastAsia="Times New Roman" w:hAnsi="Arial"/>
      <w:b w:val="0"/>
      <w:sz w:val="22"/>
      <w:szCs w:val="20"/>
      <w:lang w:val="en-ZA"/>
    </w:rPr>
  </w:style>
  <w:style w:type="paragraph" w:customStyle="1" w:styleId="Level5letters">
    <w:name w:val="Level5letters"/>
    <w:basedOn w:val="Normal"/>
    <w:rsid w:val="000F47A9"/>
    <w:pPr>
      <w:numPr>
        <w:ilvl w:val="4"/>
        <w:numId w:val="3"/>
      </w:numPr>
      <w:tabs>
        <w:tab w:val="left" w:pos="2835"/>
        <w:tab w:val="right" w:leader="dot" w:pos="8647"/>
      </w:tabs>
      <w:spacing w:after="320" w:line="360" w:lineRule="auto"/>
      <w:outlineLvl w:val="4"/>
    </w:pPr>
    <w:rPr>
      <w:rFonts w:ascii="Arial" w:eastAsia="Times New Roman" w:hAnsi="Arial"/>
      <w:b w:val="0"/>
      <w:sz w:val="22"/>
      <w:szCs w:val="20"/>
      <w:lang w:val="en-ZA"/>
    </w:rPr>
  </w:style>
  <w:style w:type="paragraph" w:customStyle="1" w:styleId="Level6letters">
    <w:name w:val="Level6letters"/>
    <w:basedOn w:val="Normal"/>
    <w:rsid w:val="000F47A9"/>
    <w:pPr>
      <w:numPr>
        <w:ilvl w:val="5"/>
        <w:numId w:val="3"/>
      </w:numPr>
      <w:tabs>
        <w:tab w:val="left" w:pos="3402"/>
        <w:tab w:val="right" w:leader="dot" w:pos="8647"/>
      </w:tabs>
      <w:spacing w:after="320" w:line="360" w:lineRule="auto"/>
      <w:outlineLvl w:val="5"/>
    </w:pPr>
    <w:rPr>
      <w:rFonts w:ascii="Arial" w:eastAsia="Times New Roman" w:hAnsi="Arial"/>
      <w:b w:val="0"/>
      <w:sz w:val="22"/>
      <w:szCs w:val="20"/>
      <w:lang w:val="en-ZA"/>
    </w:rPr>
  </w:style>
  <w:style w:type="paragraph" w:customStyle="1" w:styleId="Level7letters">
    <w:name w:val="Level7letters"/>
    <w:basedOn w:val="Normal"/>
    <w:rsid w:val="000F47A9"/>
    <w:pPr>
      <w:numPr>
        <w:ilvl w:val="6"/>
        <w:numId w:val="3"/>
      </w:numPr>
      <w:tabs>
        <w:tab w:val="left" w:pos="3969"/>
        <w:tab w:val="right" w:leader="dot" w:pos="8647"/>
      </w:tabs>
      <w:spacing w:after="320" w:line="360" w:lineRule="auto"/>
      <w:outlineLvl w:val="6"/>
    </w:pPr>
    <w:rPr>
      <w:rFonts w:ascii="Arial" w:eastAsia="Times New Roman" w:hAnsi="Arial"/>
      <w:b w:val="0"/>
      <w:sz w:val="22"/>
      <w:szCs w:val="20"/>
      <w:lang w:val="en-ZA"/>
    </w:rPr>
  </w:style>
  <w:style w:type="character" w:customStyle="1" w:styleId="Level1lettersChar">
    <w:name w:val="Level1letters Char"/>
    <w:basedOn w:val="DefaultParagraphFont"/>
    <w:link w:val="Level1letters"/>
    <w:rsid w:val="000F47A9"/>
    <w:rPr>
      <w:rFonts w:ascii="Arial" w:eastAsia="Times New Roman" w:hAnsi="Arial" w:cs="Times New Roman"/>
      <w:szCs w:val="20"/>
    </w:rPr>
  </w:style>
  <w:style w:type="character" w:styleId="Hyperlink">
    <w:name w:val="Hyperlink"/>
    <w:rsid w:val="000F47A9"/>
    <w:rPr>
      <w:color w:val="0000FF"/>
      <w:u w:val="single"/>
    </w:rPr>
  </w:style>
  <w:style w:type="paragraph" w:styleId="PlainText">
    <w:name w:val="Plain Text"/>
    <w:basedOn w:val="Normal"/>
    <w:link w:val="PlainTextChar"/>
    <w:rsid w:val="00616A4F"/>
    <w:pPr>
      <w:spacing w:line="240" w:lineRule="auto"/>
      <w:ind w:left="0" w:firstLine="0"/>
      <w:jc w:val="left"/>
    </w:pPr>
    <w:rPr>
      <w:rFonts w:ascii="Courier New" w:eastAsia="Times New Roman" w:hAnsi="Courier New"/>
      <w:b w:val="0"/>
      <w:sz w:val="20"/>
      <w:szCs w:val="20"/>
    </w:rPr>
  </w:style>
  <w:style w:type="character" w:customStyle="1" w:styleId="PlainTextChar">
    <w:name w:val="Plain Text Char"/>
    <w:basedOn w:val="DefaultParagraphFont"/>
    <w:link w:val="PlainText"/>
    <w:rsid w:val="00616A4F"/>
    <w:rPr>
      <w:rFonts w:ascii="Courier New" w:eastAsia="Times New Roman" w:hAnsi="Courier New" w:cs="Times New Roman"/>
      <w:sz w:val="20"/>
      <w:szCs w:val="20"/>
      <w:lang w:val="en-GB"/>
    </w:rPr>
  </w:style>
  <w:style w:type="paragraph" w:styleId="BodyText">
    <w:name w:val="Body Text"/>
    <w:basedOn w:val="Normal"/>
    <w:link w:val="BodyTextChar"/>
    <w:uiPriority w:val="99"/>
    <w:unhideWhenUsed/>
    <w:rsid w:val="008B330A"/>
    <w:pPr>
      <w:spacing w:after="120"/>
    </w:pPr>
  </w:style>
  <w:style w:type="character" w:customStyle="1" w:styleId="BodyTextChar">
    <w:name w:val="Body Text Char"/>
    <w:basedOn w:val="DefaultParagraphFont"/>
    <w:link w:val="BodyText"/>
    <w:uiPriority w:val="99"/>
    <w:rsid w:val="008B330A"/>
    <w:rPr>
      <w:rFonts w:ascii="Univers" w:eastAsia="Calibri" w:hAnsi="Univers" w:cs="Times New Roman"/>
      <w:b/>
      <w:color w:val="0000FF"/>
      <w:sz w:val="24"/>
      <w:szCs w:val="24"/>
      <w:lang w:val="en-GB"/>
    </w:rPr>
  </w:style>
  <w:style w:type="paragraph" w:styleId="NormalWeb">
    <w:name w:val="Normal (Web)"/>
    <w:basedOn w:val="Normal"/>
    <w:uiPriority w:val="99"/>
    <w:semiHidden/>
    <w:unhideWhenUsed/>
    <w:rsid w:val="00B55EC1"/>
    <w:pPr>
      <w:spacing w:before="100" w:beforeAutospacing="1" w:after="100" w:afterAutospacing="1" w:line="240" w:lineRule="auto"/>
      <w:ind w:left="0" w:firstLine="0"/>
      <w:jc w:val="left"/>
    </w:pPr>
    <w:rPr>
      <w:rFonts w:ascii="Times New Roman" w:eastAsia="Times New Roman" w:hAnsi="Times New Roman"/>
      <w:b w:val="0"/>
      <w:lang w:val="en-ZA" w:eastAsia="en-ZA"/>
    </w:rPr>
  </w:style>
  <w:style w:type="character" w:styleId="Strong">
    <w:name w:val="Strong"/>
    <w:basedOn w:val="DefaultParagraphFont"/>
    <w:uiPriority w:val="22"/>
    <w:qFormat/>
    <w:rsid w:val="00B55EC1"/>
    <w:rPr>
      <w:b/>
      <w:bCs/>
    </w:rPr>
  </w:style>
  <w:style w:type="paragraph" w:styleId="FootnoteText">
    <w:name w:val="footnote text"/>
    <w:basedOn w:val="Normal"/>
    <w:link w:val="FootnoteTextChar"/>
    <w:uiPriority w:val="99"/>
    <w:unhideWhenUsed/>
    <w:rsid w:val="006C6021"/>
    <w:pPr>
      <w:spacing w:line="240" w:lineRule="auto"/>
      <w:ind w:left="0" w:firstLine="0"/>
    </w:pPr>
    <w:rPr>
      <w:rFonts w:ascii="Tahoma" w:hAnsi="Tahoma"/>
      <w:b w:val="0"/>
      <w:sz w:val="20"/>
      <w:szCs w:val="20"/>
    </w:rPr>
  </w:style>
  <w:style w:type="character" w:customStyle="1" w:styleId="FootnoteTextChar">
    <w:name w:val="Footnote Text Char"/>
    <w:basedOn w:val="DefaultParagraphFont"/>
    <w:link w:val="FootnoteText"/>
    <w:uiPriority w:val="99"/>
    <w:rsid w:val="006C6021"/>
    <w:rPr>
      <w:rFonts w:ascii="Tahoma" w:eastAsia="Calibri" w:hAnsi="Tahoma" w:cs="Times New Roman"/>
      <w:sz w:val="20"/>
      <w:szCs w:val="20"/>
      <w:lang w:val="en-GB"/>
    </w:rPr>
  </w:style>
  <w:style w:type="character" w:styleId="FootnoteReference">
    <w:name w:val="footnote reference"/>
    <w:uiPriority w:val="99"/>
    <w:unhideWhenUsed/>
    <w:rsid w:val="006C6021"/>
    <w:rPr>
      <w:vertAlign w:val="superscript"/>
    </w:rPr>
  </w:style>
  <w:style w:type="table" w:styleId="TableGrid">
    <w:name w:val="Table Grid"/>
    <w:basedOn w:val="TableNormal"/>
    <w:uiPriority w:val="59"/>
    <w:rsid w:val="003A6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link w:val="1Char"/>
    <w:qFormat/>
    <w:rsid w:val="0070323D"/>
    <w:pPr>
      <w:widowControl w:val="0"/>
      <w:numPr>
        <w:numId w:val="34"/>
      </w:numPr>
      <w:suppressAutoHyphens/>
      <w:autoSpaceDN w:val="0"/>
      <w:spacing w:before="480"/>
      <w:ind w:left="533" w:hanging="562"/>
      <w:textAlignment w:val="baseline"/>
    </w:pPr>
    <w:rPr>
      <w:rFonts w:ascii="Arial" w:eastAsia="Times New Roman" w:hAnsi="Arial" w:cs="Arial"/>
      <w:b w:val="0"/>
      <w:lang w:eastAsia="zh-CN"/>
    </w:rPr>
  </w:style>
  <w:style w:type="paragraph" w:customStyle="1" w:styleId="2">
    <w:name w:val="2"/>
    <w:basedOn w:val="1"/>
    <w:qFormat/>
    <w:rsid w:val="0070323D"/>
    <w:pPr>
      <w:numPr>
        <w:ilvl w:val="1"/>
      </w:numPr>
      <w:tabs>
        <w:tab w:val="clear" w:pos="1361"/>
      </w:tabs>
      <w:spacing w:before="240"/>
      <w:ind w:left="5042" w:hanging="720"/>
    </w:pPr>
  </w:style>
  <w:style w:type="paragraph" w:customStyle="1" w:styleId="3">
    <w:name w:val="3"/>
    <w:basedOn w:val="Normal"/>
    <w:qFormat/>
    <w:rsid w:val="0070323D"/>
    <w:pPr>
      <w:numPr>
        <w:ilvl w:val="2"/>
        <w:numId w:val="34"/>
      </w:numPr>
      <w:tabs>
        <w:tab w:val="clear" w:pos="2155"/>
      </w:tabs>
      <w:spacing w:before="240"/>
      <w:ind w:left="2340" w:hanging="990"/>
    </w:pPr>
    <w:rPr>
      <w:rFonts w:ascii="Arial" w:eastAsia="Times New Roman" w:hAnsi="Arial" w:cs="Arial"/>
      <w:b w:val="0"/>
      <w:lang w:val="en-ZA"/>
    </w:rPr>
  </w:style>
  <w:style w:type="paragraph" w:customStyle="1" w:styleId="4">
    <w:name w:val="4"/>
    <w:basedOn w:val="3"/>
    <w:qFormat/>
    <w:rsid w:val="0070323D"/>
    <w:pPr>
      <w:numPr>
        <w:ilvl w:val="3"/>
      </w:numPr>
      <w:ind w:left="3261" w:hanging="1134"/>
    </w:pPr>
  </w:style>
  <w:style w:type="character" w:customStyle="1" w:styleId="1Char">
    <w:name w:val="1 Char"/>
    <w:link w:val="1"/>
    <w:locked/>
    <w:rsid w:val="0070323D"/>
    <w:rPr>
      <w:rFonts w:ascii="Arial" w:eastAsia="Times New Roman" w:hAnsi="Arial" w:cs="Arial"/>
      <w:sz w:val="24"/>
      <w:szCs w:val="24"/>
      <w:lang w:val="en-GB" w:eastAsia="zh-CN"/>
    </w:rPr>
  </w:style>
  <w:style w:type="character" w:customStyle="1" w:styleId="UnresolvedMention">
    <w:name w:val="Unresolved Mention"/>
    <w:basedOn w:val="DefaultParagraphFont"/>
    <w:uiPriority w:val="99"/>
    <w:semiHidden/>
    <w:unhideWhenUsed/>
    <w:rsid w:val="0069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293490">
      <w:bodyDiv w:val="1"/>
      <w:marLeft w:val="0"/>
      <w:marRight w:val="0"/>
      <w:marTop w:val="0"/>
      <w:marBottom w:val="0"/>
      <w:divBdr>
        <w:top w:val="none" w:sz="0" w:space="0" w:color="auto"/>
        <w:left w:val="none" w:sz="0" w:space="0" w:color="auto"/>
        <w:bottom w:val="none" w:sz="0" w:space="0" w:color="auto"/>
        <w:right w:val="none" w:sz="0" w:space="0" w:color="auto"/>
      </w:divBdr>
    </w:div>
    <w:div w:id="1353336124">
      <w:bodyDiv w:val="1"/>
      <w:marLeft w:val="0"/>
      <w:marRight w:val="0"/>
      <w:marTop w:val="0"/>
      <w:marBottom w:val="0"/>
      <w:divBdr>
        <w:top w:val="none" w:sz="0" w:space="0" w:color="auto"/>
        <w:left w:val="none" w:sz="0" w:space="0" w:color="auto"/>
        <w:bottom w:val="none" w:sz="0" w:space="0" w:color="auto"/>
        <w:right w:val="none" w:sz="0" w:space="0" w:color="auto"/>
      </w:divBdr>
    </w:div>
    <w:div w:id="1419057193">
      <w:bodyDiv w:val="1"/>
      <w:marLeft w:val="0"/>
      <w:marRight w:val="0"/>
      <w:marTop w:val="0"/>
      <w:marBottom w:val="0"/>
      <w:divBdr>
        <w:top w:val="none" w:sz="0" w:space="0" w:color="auto"/>
        <w:left w:val="none" w:sz="0" w:space="0" w:color="auto"/>
        <w:bottom w:val="none" w:sz="0" w:space="0" w:color="auto"/>
        <w:right w:val="none" w:sz="0" w:space="0" w:color="auto"/>
      </w:divBdr>
    </w:div>
    <w:div w:id="1577125402">
      <w:bodyDiv w:val="1"/>
      <w:marLeft w:val="0"/>
      <w:marRight w:val="0"/>
      <w:marTop w:val="0"/>
      <w:marBottom w:val="0"/>
      <w:divBdr>
        <w:top w:val="none" w:sz="0" w:space="0" w:color="auto"/>
        <w:left w:val="none" w:sz="0" w:space="0" w:color="auto"/>
        <w:bottom w:val="none" w:sz="0" w:space="0" w:color="auto"/>
        <w:right w:val="none" w:sz="0" w:space="0" w:color="auto"/>
      </w:divBdr>
    </w:div>
    <w:div w:id="1577126330">
      <w:bodyDiv w:val="1"/>
      <w:marLeft w:val="0"/>
      <w:marRight w:val="0"/>
      <w:marTop w:val="0"/>
      <w:marBottom w:val="0"/>
      <w:divBdr>
        <w:top w:val="none" w:sz="0" w:space="0" w:color="auto"/>
        <w:left w:val="none" w:sz="0" w:space="0" w:color="auto"/>
        <w:bottom w:val="none" w:sz="0" w:space="0" w:color="auto"/>
        <w:right w:val="none" w:sz="0" w:space="0" w:color="auto"/>
      </w:divBdr>
    </w:div>
    <w:div w:id="1671058514">
      <w:bodyDiv w:val="1"/>
      <w:marLeft w:val="0"/>
      <w:marRight w:val="0"/>
      <w:marTop w:val="0"/>
      <w:marBottom w:val="0"/>
      <w:divBdr>
        <w:top w:val="none" w:sz="0" w:space="0" w:color="auto"/>
        <w:left w:val="none" w:sz="0" w:space="0" w:color="auto"/>
        <w:bottom w:val="none" w:sz="0" w:space="0" w:color="auto"/>
        <w:right w:val="none" w:sz="0" w:space="0" w:color="auto"/>
      </w:divBdr>
    </w:div>
    <w:div w:id="1781098677">
      <w:bodyDiv w:val="1"/>
      <w:marLeft w:val="0"/>
      <w:marRight w:val="0"/>
      <w:marTop w:val="0"/>
      <w:marBottom w:val="0"/>
      <w:divBdr>
        <w:top w:val="none" w:sz="0" w:space="0" w:color="auto"/>
        <w:left w:val="none" w:sz="0" w:space="0" w:color="auto"/>
        <w:bottom w:val="none" w:sz="0" w:space="0" w:color="auto"/>
        <w:right w:val="none" w:sz="0" w:space="0" w:color="auto"/>
      </w:divBdr>
    </w:div>
    <w:div w:id="20200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424A5-6E82-4126-995B-0AC14D7C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Tiro</dc:creator>
  <cp:lastModifiedBy>Mokone</cp:lastModifiedBy>
  <cp:revision>3</cp:revision>
  <cp:lastPrinted>2022-07-22T07:07:00Z</cp:lastPrinted>
  <dcterms:created xsi:type="dcterms:W3CDTF">2023-03-16T03:43:00Z</dcterms:created>
  <dcterms:modified xsi:type="dcterms:W3CDTF">2023-03-16T03:43:00Z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2484b52e363eefbd70b85a0f595cc6a051f42a8813134fc7262971753fa05020</vt:lpwstr>
  </property>
</Properties>
</file>