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1283" w14:textId="6B904DC8" w:rsidR="00AE39D3" w:rsidRPr="00C71BA3" w:rsidRDefault="00842028" w:rsidP="00BC3FB8">
      <w:pPr>
        <w:spacing w:line="360" w:lineRule="auto"/>
        <w:jc w:val="center"/>
        <w:rPr>
          <w:rFonts w:ascii="Arial" w:hAnsi="Arial" w:cs="Arial"/>
          <w:b/>
        </w:rPr>
      </w:pPr>
      <w:bookmarkStart w:id="0" w:name="_GoBack"/>
      <w:bookmarkEnd w:id="0"/>
      <w:r w:rsidRPr="00C71BA3">
        <w:rPr>
          <w:rFonts w:ascii="Arial" w:hAnsi="Arial" w:cs="Arial"/>
          <w:b/>
          <w:noProof/>
          <w:lang w:val="en-US" w:eastAsia="en-US"/>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77777777"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4726AF" w:rsidRPr="00C71BA3">
        <w:rPr>
          <w:rFonts w:ascii="Arial" w:hAnsi="Arial" w:cs="Arial"/>
          <w:b/>
        </w:rPr>
        <w:t>JOHANNESBURG</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5871"/>
        <w:gridCol w:w="3168"/>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US" w:eastAsia="en-US"/>
              </w:rPr>
              <mc:AlternateContent>
                <mc:Choice Requires="wps">
                  <w:drawing>
                    <wp:anchor distT="45720" distB="45720" distL="114300" distR="114300" simplePos="0" relativeHeight="251657728" behindDoc="0" locked="0" layoutInCell="1" allowOverlap="1" wp14:anchorId="2ADB77D2" wp14:editId="1C99F365">
                      <wp:simplePos x="0" y="0"/>
                      <wp:positionH relativeFrom="column">
                        <wp:posOffset>75565</wp:posOffset>
                      </wp:positionH>
                      <wp:positionV relativeFrom="paragraph">
                        <wp:posOffset>461010</wp:posOffset>
                      </wp:positionV>
                      <wp:extent cx="3238500" cy="1183005"/>
                      <wp:effectExtent l="0" t="0" r="19050"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83005"/>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2FF20329"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262717">
                                    <w:rPr>
                                      <w:rFonts w:ascii="Arial" w:hAnsi="Arial" w:cs="Arial"/>
                                      <w:sz w:val="20"/>
                                      <w:szCs w:val="20"/>
                                    </w:rPr>
                                    <w:t>15</w:t>
                                  </w:r>
                                  <w:r w:rsidR="00753D52">
                                    <w:rPr>
                                      <w:rFonts w:ascii="Arial" w:hAnsi="Arial" w:cs="Arial"/>
                                      <w:sz w:val="20"/>
                                      <w:szCs w:val="20"/>
                                    </w:rPr>
                                    <w:t xml:space="preserve"> </w:t>
                                  </w:r>
                                  <w:r w:rsidR="00D46CA4">
                                    <w:rPr>
                                      <w:rFonts w:ascii="Arial" w:hAnsi="Arial" w:cs="Arial"/>
                                      <w:sz w:val="20"/>
                                      <w:szCs w:val="20"/>
                                    </w:rPr>
                                    <w:t>March</w:t>
                                  </w:r>
                                  <w:r>
                                    <w:rPr>
                                      <w:rFonts w:ascii="Arial" w:hAnsi="Arial" w:cs="Arial"/>
                                      <w:sz w:val="20"/>
                                      <w:szCs w:val="20"/>
                                    </w:rPr>
                                    <w:t xml:space="preserve"> 202</w:t>
                                  </w:r>
                                  <w:r w:rsidR="009E2BF8">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95pt;margin-top:36.3pt;width:255pt;height:93.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u2FgIAACwEAAAOAAAAZHJzL2Uyb0RvYy54bWysU9tu2zAMfR+wfxD0vti5bakRp+jSZRjQ&#10;XYBuH6DIcixMFjVKid19/SjZTbPbyzA9CKJIHZKHR+vrvjXspNBrsCWfTnLOlJVQaXso+ZfPuxcr&#10;znwQthIGrCr5g/L8evP82bpzhZpBA6ZSyAjE+qJzJW9CcEWWedmoVvgJOGXJWQO2IpCJh6xC0RF6&#10;a7JZnr/MOsDKIUjlPd3eDk6+Sfh1rWT4WNdeBWZKTrWFtGPa93HPNmtRHFC4RsuxDPEPVbRCW0p6&#10;hroVQbAj6t+gWi0RPNRhIqHNoK61VKkH6maa/9LNfSOcSr0QOd6dafL/D1Z+ON27T8hC/xp6GmBq&#10;wrs7kF89s7BthD2oG0ToGiUqSjyNlGWd88X4NFLtCx9B9t17qGjI4hggAfU1tpEV6pMROg3g4Uy6&#10;6gOTdDmfzVfLnFySfNPpap7ny5RDFI/PHfrwVkHL4qHkSFNN8OJ050MsRxSPITGbB6OrnTYmGXjY&#10;bw2ykyAF7NIa0X8KM5Z1Jb9azpYDA3+FyNP6E0SrA0nZ6Lbkq3OQKCJvb2yVhBaENsOZSjZ2JDJy&#10;N7AY+n1PgZHQPVQPRCnCIFn6YnRoAL9z1pFcS+6/HQUqzsw7S2O5mi4WUd/JWCxfzcjAS8/+0iOs&#10;JKiSB86G4zYMf+LoUB8ayjQIwcINjbLWieSnqsa6SZKJ+/H7RM1f2inq6ZNvfgAAAP//AwBQSwME&#10;FAAGAAgAAAAhAJrPP7LfAAAACQEAAA8AAABkcnMvZG93bnJldi54bWxMj8FOwzAQRO9I/IO1SFxQ&#10;6zTQNAlxKoQEojdoEVzd2E0i7HWw3TT8PdsTHGdnNPumWk/WsFH70DsUsJgnwDQ2TvXYCnjfPc1y&#10;YCFKVNI41AJ+dIB1fXlRyVK5E77pcRtbRiUYSimgi3EoOQ9Np60MczdoJO/gvJWRpG+58vJE5dbw&#10;NEkybmWP9KGTg37sdPO1PVoB+d3L+Bk2t68fTXYwRbxZjc/fXojrq+nhHljUU/wLwxmf0KEmpr07&#10;ogrMkF4UlBSwSjNg5C/T82EvIF3mBfC64v8X1L8AAAD//wMAUEsBAi0AFAAGAAgAAAAhALaDOJL+&#10;AAAA4QEAABMAAAAAAAAAAAAAAAAAAAAAAFtDb250ZW50X1R5cGVzXS54bWxQSwECLQAUAAYACAAA&#10;ACEAOP0h/9YAAACUAQAACwAAAAAAAAAAAAAAAAAvAQAAX3JlbHMvLnJlbHNQSwECLQAUAAYACAAA&#10;ACEA5ugrthYCAAAsBAAADgAAAAAAAAAAAAAAAAAuAgAAZHJzL2Uyb0RvYy54bWxQSwECLQAUAAYA&#10;CAAAACEAms8/st8AAAAJAQAADwAAAAAAAAAAAAAAAABwBAAAZHJzL2Rvd25yZXYueG1sUEsFBgAA&#10;AAAEAAQA8wAAAHwFA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2FF20329"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262717">
                              <w:rPr>
                                <w:rFonts w:ascii="Arial" w:hAnsi="Arial" w:cs="Arial"/>
                                <w:sz w:val="20"/>
                                <w:szCs w:val="20"/>
                              </w:rPr>
                              <w:t>15</w:t>
                            </w:r>
                            <w:r w:rsidR="00753D52">
                              <w:rPr>
                                <w:rFonts w:ascii="Arial" w:hAnsi="Arial" w:cs="Arial"/>
                                <w:sz w:val="20"/>
                                <w:szCs w:val="20"/>
                              </w:rPr>
                              <w:t xml:space="preserve"> </w:t>
                            </w:r>
                            <w:r w:rsidR="00D46CA4">
                              <w:rPr>
                                <w:rFonts w:ascii="Arial" w:hAnsi="Arial" w:cs="Arial"/>
                                <w:sz w:val="20"/>
                                <w:szCs w:val="20"/>
                              </w:rPr>
                              <w:t>March</w:t>
                            </w:r>
                            <w:r>
                              <w:rPr>
                                <w:rFonts w:ascii="Arial" w:hAnsi="Arial" w:cs="Arial"/>
                                <w:sz w:val="20"/>
                                <w:szCs w:val="20"/>
                              </w:rPr>
                              <w:t xml:space="preserve"> 202</w:t>
                            </w:r>
                            <w:r w:rsidR="009E2BF8">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4A232860" w14:textId="2287A32B" w:rsidR="00D46CA4"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D46CA4">
              <w:rPr>
                <w:rFonts w:cs="Arial"/>
                <w:b/>
                <w:sz w:val="24"/>
                <w:szCs w:val="24"/>
              </w:rPr>
              <w:t>SS</w:t>
            </w:r>
            <w:r w:rsidR="00607DEF">
              <w:rPr>
                <w:rFonts w:cs="Arial"/>
                <w:b/>
                <w:sz w:val="24"/>
                <w:szCs w:val="24"/>
              </w:rPr>
              <w:t>127</w:t>
            </w:r>
            <w:r w:rsidR="00E238A5">
              <w:rPr>
                <w:rFonts w:cs="Arial"/>
                <w:b/>
                <w:sz w:val="24"/>
                <w:szCs w:val="24"/>
              </w:rPr>
              <w:t>/20</w:t>
            </w:r>
            <w:r w:rsidR="00F86D67">
              <w:rPr>
                <w:rFonts w:cs="Arial"/>
                <w:b/>
                <w:sz w:val="24"/>
                <w:szCs w:val="24"/>
              </w:rPr>
              <w:t>2</w:t>
            </w:r>
            <w:r w:rsidR="00607DEF">
              <w:rPr>
                <w:rFonts w:cs="Arial"/>
                <w:b/>
                <w:sz w:val="24"/>
                <w:szCs w:val="24"/>
              </w:rPr>
              <w:t>1</w:t>
            </w:r>
          </w:p>
          <w:p w14:paraId="33C08D13" w14:textId="7071B51D" w:rsidR="00FF0EE0" w:rsidRPr="00C71BA3" w:rsidRDefault="00D46CA4" w:rsidP="00FF0EE0">
            <w:pPr>
              <w:pStyle w:val="Title"/>
              <w:spacing w:after="240" w:line="360" w:lineRule="auto"/>
              <w:jc w:val="right"/>
              <w:rPr>
                <w:rFonts w:cs="Arial"/>
                <w:b/>
                <w:sz w:val="24"/>
                <w:szCs w:val="24"/>
              </w:rPr>
            </w:pPr>
            <w:r>
              <w:rPr>
                <w:rFonts w:cs="Arial"/>
                <w:b/>
                <w:sz w:val="24"/>
                <w:szCs w:val="24"/>
              </w:rPr>
              <w:t>DPP Ref: 10/2/11/1 (202</w:t>
            </w:r>
            <w:r w:rsidR="00607DEF">
              <w:rPr>
                <w:rFonts w:cs="Arial"/>
                <w:b/>
                <w:sz w:val="24"/>
                <w:szCs w:val="24"/>
              </w:rPr>
              <w:t>1</w:t>
            </w:r>
            <w:r>
              <w:rPr>
                <w:rFonts w:cs="Arial"/>
                <w:b/>
                <w:sz w:val="24"/>
                <w:szCs w:val="24"/>
              </w:rPr>
              <w:t>/</w:t>
            </w:r>
            <w:r w:rsidR="00607DEF">
              <w:rPr>
                <w:rFonts w:cs="Arial"/>
                <w:b/>
                <w:sz w:val="24"/>
                <w:szCs w:val="24"/>
              </w:rPr>
              <w:t>083</w:t>
            </w:r>
            <w:r>
              <w:rPr>
                <w:rFonts w:cs="Arial"/>
                <w:b/>
                <w:sz w:val="24"/>
                <w:szCs w:val="24"/>
              </w:rPr>
              <w:t>)</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029FE8A5" w14:textId="2BF0CFF5" w:rsidR="00574219" w:rsidRDefault="00D46CA4"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THE STATE</w:t>
      </w:r>
      <w:r w:rsidR="00574219">
        <w:rPr>
          <w:rFonts w:ascii="Arial" w:eastAsia="Times New Roman" w:hAnsi="Arial" w:cs="Arial"/>
          <w:b/>
          <w:lang w:val="en-ZA" w:eastAsia="en-GB"/>
        </w:rPr>
        <w:tab/>
      </w:r>
    </w:p>
    <w:p w14:paraId="4BACB5B7" w14:textId="77777777"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14:paraId="5A1D17CC" w14:textId="2CD977DA" w:rsidR="00574219" w:rsidRDefault="00607DEF" w:rsidP="00F86D67">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GEORGE: LEROY</w:t>
      </w:r>
      <w:r w:rsidR="00574219">
        <w:rPr>
          <w:rFonts w:ascii="Arial" w:eastAsia="Times New Roman" w:hAnsi="Arial" w:cs="Arial"/>
          <w:b/>
          <w:lang w:val="en-ZA" w:eastAsia="en-GB"/>
        </w:rPr>
        <w:tab/>
      </w:r>
      <w:r w:rsidR="00D46CA4">
        <w:rPr>
          <w:rFonts w:ascii="Arial" w:eastAsia="Times New Roman" w:hAnsi="Arial" w:cs="Arial"/>
          <w:b/>
          <w:lang w:val="en-ZA" w:eastAsia="en-GB"/>
        </w:rPr>
        <w:t>ACCUSED</w:t>
      </w:r>
    </w:p>
    <w:p w14:paraId="2926D20A" w14:textId="77777777" w:rsidR="00041F40" w:rsidRPr="00AD3B10" w:rsidRDefault="00041F40" w:rsidP="00574219">
      <w:pPr>
        <w:tabs>
          <w:tab w:val="left" w:pos="5868"/>
        </w:tabs>
        <w:spacing w:line="360" w:lineRule="auto"/>
        <w:ind w:left="936" w:hanging="936"/>
        <w:jc w:val="both"/>
        <w:rPr>
          <w:rFonts w:ascii="Arial" w:eastAsia="Times New Roman" w:hAnsi="Arial" w:cs="Arial"/>
          <w:b/>
          <w:lang w:val="en-ZA" w:eastAsia="en-GB"/>
        </w:rPr>
      </w:pP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2A607C" w14:textId="3ABA9E1B" w:rsidR="00574219"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w:t>
      </w:r>
      <w:r w:rsidR="00607DEF">
        <w:rPr>
          <w:rFonts w:ascii="Arial" w:eastAsia="Times New Roman" w:hAnsi="Arial" w:cs="Arial"/>
          <w:b/>
          <w:lang w:val="en-ZA" w:eastAsia="en-GB"/>
        </w:rPr>
        <w:t>E</w:t>
      </w:r>
      <w:r>
        <w:rPr>
          <w:rFonts w:ascii="Arial" w:eastAsia="Times New Roman" w:hAnsi="Arial" w:cs="Arial"/>
          <w:b/>
          <w:lang w:val="en-ZA" w:eastAsia="en-GB"/>
        </w:rPr>
        <w:t>MENT</w:t>
      </w:r>
    </w:p>
    <w:p w14:paraId="35C4545B" w14:textId="77777777" w:rsidR="00041F40" w:rsidRPr="00A9533D"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37A54620" w14:textId="23683E48" w:rsidR="00574219"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1519E0FF" w14:textId="10CCA4EB" w:rsidR="00B10388" w:rsidRDefault="00B10388" w:rsidP="00036640">
      <w:pPr>
        <w:spacing w:after="200"/>
        <w:rPr>
          <w:rFonts w:ascii="Arial" w:eastAsia="Times New Roman" w:hAnsi="Arial" w:cs="Arial"/>
          <w:b/>
          <w:lang w:val="en-ZA" w:eastAsia="en-GB"/>
        </w:rPr>
      </w:pPr>
    </w:p>
    <w:p w14:paraId="15DF8D76" w14:textId="0DC8A246" w:rsidR="00BC742B" w:rsidRDefault="00BC742B" w:rsidP="00036640">
      <w:pPr>
        <w:spacing w:after="200"/>
        <w:rPr>
          <w:rFonts w:ascii="Arial" w:eastAsia="Times New Roman" w:hAnsi="Arial" w:cs="Arial"/>
          <w:b/>
          <w:lang w:val="en-ZA" w:eastAsia="en-GB"/>
        </w:rPr>
      </w:pPr>
      <w:r>
        <w:rPr>
          <w:rFonts w:ascii="Arial" w:eastAsia="Times New Roman" w:hAnsi="Arial" w:cs="Arial"/>
          <w:b/>
          <w:lang w:val="en-ZA" w:eastAsia="en-GB"/>
        </w:rPr>
        <w:t>INTRODUCTION</w:t>
      </w:r>
    </w:p>
    <w:p w14:paraId="6ECCC158" w14:textId="4582FDA3" w:rsidR="00D46CA4" w:rsidRDefault="00574219" w:rsidP="00D46CA4">
      <w:pPr>
        <w:spacing w:after="200"/>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D46CA4">
        <w:rPr>
          <w:rFonts w:ascii="Arial" w:eastAsia="Calibri" w:hAnsi="Arial" w:cs="Arial"/>
          <w:lang w:val="en-ZA"/>
        </w:rPr>
        <w:t xml:space="preserve">The Accused, </w:t>
      </w:r>
      <w:r w:rsidR="000842DB">
        <w:rPr>
          <w:rFonts w:ascii="Arial" w:eastAsia="Calibri" w:hAnsi="Arial" w:cs="Arial"/>
          <w:lang w:val="en-ZA"/>
        </w:rPr>
        <w:t>Leroy George</w:t>
      </w:r>
      <w:r w:rsidR="00D46CA4">
        <w:rPr>
          <w:rFonts w:ascii="Arial" w:eastAsia="Calibri" w:hAnsi="Arial" w:cs="Arial"/>
          <w:lang w:val="en-ZA"/>
        </w:rPr>
        <w:t>, has been arraigned before this Court on the following charges</w:t>
      </w:r>
      <w:r w:rsidR="008A7AB8">
        <w:rPr>
          <w:rFonts w:ascii="Arial" w:eastAsia="Calibri" w:hAnsi="Arial" w:cs="Arial"/>
          <w:lang w:val="en-ZA"/>
        </w:rPr>
        <w:t xml:space="preserve"> which formed the basis of an amended indictment</w:t>
      </w:r>
      <w:r w:rsidR="00D46CA4">
        <w:rPr>
          <w:rFonts w:ascii="Arial" w:eastAsia="Calibri" w:hAnsi="Arial" w:cs="Arial"/>
          <w:lang w:val="en-ZA"/>
        </w:rPr>
        <w:t>:</w:t>
      </w:r>
    </w:p>
    <w:p w14:paraId="52809D3E" w14:textId="4E507C26" w:rsidR="000842DB" w:rsidRDefault="00D46CA4" w:rsidP="0084778C">
      <w:pPr>
        <w:spacing w:after="200"/>
        <w:ind w:left="720"/>
        <w:rPr>
          <w:rFonts w:ascii="Arial" w:eastAsia="Calibri" w:hAnsi="Arial" w:cs="Arial"/>
          <w:lang w:val="en-ZA"/>
        </w:rPr>
      </w:pPr>
      <w:r>
        <w:rPr>
          <w:rFonts w:ascii="Arial" w:eastAsia="Calibri" w:hAnsi="Arial" w:cs="Arial"/>
          <w:lang w:val="en-ZA"/>
        </w:rPr>
        <w:lastRenderedPageBreak/>
        <w:t>1.1.</w:t>
      </w:r>
      <w:r>
        <w:rPr>
          <w:rFonts w:ascii="Arial" w:eastAsia="Calibri" w:hAnsi="Arial" w:cs="Arial"/>
          <w:lang w:val="en-ZA"/>
        </w:rPr>
        <w:tab/>
      </w:r>
      <w:r w:rsidRPr="00D46CA4">
        <w:rPr>
          <w:rFonts w:ascii="Arial" w:eastAsia="Calibri" w:hAnsi="Arial" w:cs="Arial"/>
          <w:b/>
          <w:bCs/>
          <w:lang w:val="en-ZA"/>
        </w:rPr>
        <w:t>Count 1</w:t>
      </w:r>
      <w:r>
        <w:rPr>
          <w:rFonts w:ascii="Arial" w:eastAsia="Calibri" w:hAnsi="Arial" w:cs="Arial"/>
          <w:lang w:val="en-ZA"/>
        </w:rPr>
        <w:t xml:space="preserve">: Murder of </w:t>
      </w:r>
      <w:r w:rsidR="00B736A0">
        <w:rPr>
          <w:rFonts w:ascii="Arial" w:eastAsia="Calibri" w:hAnsi="Arial" w:cs="Arial"/>
          <w:b/>
          <w:bCs/>
          <w:lang w:val="en-ZA"/>
        </w:rPr>
        <w:t xml:space="preserve">Igshaan </w:t>
      </w:r>
      <w:r w:rsidR="000842DB">
        <w:rPr>
          <w:rFonts w:ascii="Arial" w:eastAsia="Calibri" w:hAnsi="Arial" w:cs="Arial"/>
          <w:b/>
          <w:bCs/>
          <w:lang w:val="en-ZA"/>
        </w:rPr>
        <w:t>Shaun Wilkenson</w:t>
      </w:r>
      <w:r w:rsidR="0084778C">
        <w:rPr>
          <w:rFonts w:ascii="Arial" w:eastAsia="Calibri" w:hAnsi="Arial" w:cs="Arial"/>
          <w:b/>
          <w:bCs/>
          <w:lang w:val="en-ZA"/>
        </w:rPr>
        <w:t xml:space="preserve">, </w:t>
      </w:r>
      <w:r w:rsidR="0084778C" w:rsidRPr="0084778C">
        <w:rPr>
          <w:rFonts w:ascii="Arial" w:eastAsia="Calibri" w:hAnsi="Arial" w:cs="Arial"/>
          <w:lang w:val="en-ZA"/>
        </w:rPr>
        <w:t xml:space="preserve">an adult </w:t>
      </w:r>
      <w:r w:rsidR="000842DB">
        <w:rPr>
          <w:rFonts w:ascii="Arial" w:eastAsia="Calibri" w:hAnsi="Arial" w:cs="Arial"/>
          <w:lang w:val="en-ZA"/>
        </w:rPr>
        <w:t>male</w:t>
      </w:r>
      <w:r w:rsidR="0084778C" w:rsidRPr="0084778C">
        <w:rPr>
          <w:rFonts w:ascii="Arial" w:eastAsia="Calibri" w:hAnsi="Arial" w:cs="Arial"/>
          <w:lang w:val="en-ZA"/>
        </w:rPr>
        <w:t xml:space="preserve"> person,</w:t>
      </w:r>
      <w:r w:rsidR="0084778C">
        <w:rPr>
          <w:rFonts w:ascii="Arial" w:eastAsia="Calibri" w:hAnsi="Arial" w:cs="Arial"/>
          <w:b/>
          <w:bCs/>
          <w:lang w:val="en-ZA"/>
        </w:rPr>
        <w:t xml:space="preserve"> </w:t>
      </w:r>
      <w:r w:rsidR="0084778C" w:rsidRPr="0084778C">
        <w:rPr>
          <w:rFonts w:ascii="Arial" w:eastAsia="Calibri" w:hAnsi="Arial" w:cs="Arial"/>
          <w:lang w:val="en-ZA"/>
        </w:rPr>
        <w:t>read</w:t>
      </w:r>
      <w:r>
        <w:rPr>
          <w:rFonts w:ascii="Arial" w:eastAsia="Calibri" w:hAnsi="Arial" w:cs="Arial"/>
          <w:lang w:val="en-ZA"/>
        </w:rPr>
        <w:t xml:space="preserve"> with the provisions of Section 51(1) of Act No 105 of 1997 and Part 1 of Schedule 2 of Act 105 of 1997</w:t>
      </w:r>
      <w:r w:rsidR="000842DB">
        <w:rPr>
          <w:rFonts w:ascii="Arial" w:eastAsia="Calibri" w:hAnsi="Arial" w:cs="Arial"/>
          <w:lang w:val="en-ZA"/>
        </w:rPr>
        <w:t>, as amended;</w:t>
      </w:r>
      <w:r>
        <w:rPr>
          <w:rFonts w:ascii="Arial" w:eastAsia="Calibri" w:hAnsi="Arial" w:cs="Arial"/>
          <w:lang w:val="en-ZA"/>
        </w:rPr>
        <w:t xml:space="preserve"> </w:t>
      </w:r>
    </w:p>
    <w:p w14:paraId="46AEC2B4" w14:textId="7D758044" w:rsidR="0084778C" w:rsidRDefault="00D46CA4" w:rsidP="0084778C">
      <w:pPr>
        <w:spacing w:after="200"/>
        <w:ind w:left="720"/>
        <w:rPr>
          <w:rFonts w:ascii="Arial" w:eastAsia="Calibri" w:hAnsi="Arial" w:cs="Arial"/>
          <w:lang w:val="en-ZA"/>
        </w:rPr>
      </w:pPr>
      <w:r>
        <w:rPr>
          <w:rFonts w:ascii="Arial" w:eastAsia="Calibri" w:hAnsi="Arial" w:cs="Arial"/>
          <w:lang w:val="en-ZA"/>
        </w:rPr>
        <w:t>1.2.</w:t>
      </w:r>
      <w:r>
        <w:rPr>
          <w:rFonts w:ascii="Arial" w:eastAsia="Calibri" w:hAnsi="Arial" w:cs="Arial"/>
          <w:lang w:val="en-ZA"/>
        </w:rPr>
        <w:tab/>
      </w:r>
      <w:r w:rsidRPr="00D46CA4">
        <w:rPr>
          <w:rFonts w:ascii="Arial" w:eastAsia="Calibri" w:hAnsi="Arial" w:cs="Arial"/>
          <w:b/>
          <w:bCs/>
          <w:lang w:val="en-ZA"/>
        </w:rPr>
        <w:t>Count 2</w:t>
      </w:r>
      <w:r>
        <w:rPr>
          <w:rFonts w:ascii="Arial" w:eastAsia="Calibri" w:hAnsi="Arial" w:cs="Arial"/>
          <w:lang w:val="en-ZA"/>
        </w:rPr>
        <w:t xml:space="preserve">: </w:t>
      </w:r>
      <w:r w:rsidR="000842DB">
        <w:rPr>
          <w:rFonts w:ascii="Arial" w:eastAsia="Calibri" w:hAnsi="Arial" w:cs="Arial"/>
          <w:lang w:val="en-ZA"/>
        </w:rPr>
        <w:t xml:space="preserve">Contravention of Section 3 read with Sections 1, 2, 103, 117, 120(1)(a) and Section 121 read with Schedule 4 of the Firearms Control Act 60 of 2000, and further read with Section 260 of the Criminal Procedure Act 51 of 1977, and further read with Section 51(2) of Act 105 of 1997, and Schedule 2 </w:t>
      </w:r>
      <w:r w:rsidR="001C63B4">
        <w:rPr>
          <w:rFonts w:ascii="Arial" w:eastAsia="Calibri" w:hAnsi="Arial" w:cs="Arial"/>
          <w:lang w:val="en-ZA"/>
        </w:rPr>
        <w:t>Part II of Act 105 of 1997 – unlawful possession of a firearm;</w:t>
      </w:r>
    </w:p>
    <w:p w14:paraId="5DC2AE24" w14:textId="14C9345E" w:rsidR="0084778C" w:rsidRDefault="0084778C" w:rsidP="0084778C">
      <w:pPr>
        <w:spacing w:after="200"/>
        <w:ind w:left="720"/>
        <w:rPr>
          <w:rFonts w:ascii="Arial" w:eastAsia="Calibri" w:hAnsi="Arial" w:cs="Arial"/>
          <w:lang w:val="en-ZA"/>
        </w:rPr>
      </w:pPr>
      <w:r>
        <w:rPr>
          <w:rFonts w:ascii="Arial" w:eastAsia="Calibri" w:hAnsi="Arial" w:cs="Arial"/>
          <w:lang w:val="en-ZA"/>
        </w:rPr>
        <w:t>1.3.</w:t>
      </w:r>
      <w:r>
        <w:rPr>
          <w:rFonts w:ascii="Arial" w:eastAsia="Calibri" w:hAnsi="Arial" w:cs="Arial"/>
          <w:lang w:val="en-ZA"/>
        </w:rPr>
        <w:tab/>
      </w:r>
      <w:r>
        <w:rPr>
          <w:rFonts w:ascii="Arial" w:eastAsia="Calibri" w:hAnsi="Arial" w:cs="Arial"/>
          <w:b/>
          <w:bCs/>
          <w:lang w:val="en-ZA"/>
        </w:rPr>
        <w:t>Count 3</w:t>
      </w:r>
      <w:r>
        <w:rPr>
          <w:rFonts w:ascii="Arial" w:eastAsia="Calibri" w:hAnsi="Arial" w:cs="Arial"/>
          <w:lang w:val="en-ZA"/>
        </w:rPr>
        <w:t xml:space="preserve">: </w:t>
      </w:r>
      <w:r w:rsidR="001C63B4">
        <w:rPr>
          <w:rFonts w:ascii="Arial" w:eastAsia="Calibri" w:hAnsi="Arial" w:cs="Arial"/>
          <w:lang w:val="en-ZA"/>
        </w:rPr>
        <w:t>Contravention of Section 90 read with Sections 1, 2, 103, 117, 120(1)(a) and 121 read with Schedule 4 of the Firearms Control Act 60 of 2000, and further read with Section 250 of the Criminal Procedure Act 51 of 1977 – unlawful possession of ammunition;</w:t>
      </w:r>
    </w:p>
    <w:p w14:paraId="6551AC8A" w14:textId="77777777" w:rsidR="00F02361" w:rsidRDefault="0084778C" w:rsidP="00F02361">
      <w:pPr>
        <w:spacing w:after="200"/>
        <w:ind w:left="720"/>
        <w:rPr>
          <w:rFonts w:ascii="Arial" w:eastAsia="Calibri" w:hAnsi="Arial" w:cs="Arial"/>
          <w:lang w:val="en-ZA"/>
        </w:rPr>
      </w:pPr>
      <w:r>
        <w:rPr>
          <w:rFonts w:ascii="Arial" w:eastAsia="Calibri" w:hAnsi="Arial" w:cs="Arial"/>
          <w:lang w:val="en-ZA"/>
        </w:rPr>
        <w:t>1.4.</w:t>
      </w:r>
      <w:r>
        <w:rPr>
          <w:rFonts w:ascii="Arial" w:eastAsia="Calibri" w:hAnsi="Arial" w:cs="Arial"/>
          <w:lang w:val="en-ZA"/>
        </w:rPr>
        <w:tab/>
      </w:r>
      <w:r w:rsidR="001C63B4">
        <w:rPr>
          <w:rFonts w:ascii="Arial" w:eastAsia="Calibri" w:hAnsi="Arial" w:cs="Arial"/>
          <w:b/>
          <w:bCs/>
          <w:lang w:val="en-ZA"/>
        </w:rPr>
        <w:t>Count 4</w:t>
      </w:r>
      <w:r w:rsidR="001C63B4">
        <w:rPr>
          <w:rFonts w:ascii="Arial" w:eastAsia="Calibri" w:hAnsi="Arial" w:cs="Arial"/>
          <w:lang w:val="en-ZA"/>
        </w:rPr>
        <w:t xml:space="preserve">: </w:t>
      </w:r>
      <w:r w:rsidR="00F02361">
        <w:rPr>
          <w:rFonts w:ascii="Arial" w:eastAsia="Calibri" w:hAnsi="Arial" w:cs="Arial"/>
          <w:lang w:val="en-ZA"/>
        </w:rPr>
        <w:t xml:space="preserve">Murder of </w:t>
      </w:r>
      <w:r w:rsidR="00F02361">
        <w:rPr>
          <w:rFonts w:ascii="Arial" w:eastAsia="Calibri" w:hAnsi="Arial" w:cs="Arial"/>
          <w:b/>
          <w:bCs/>
          <w:lang w:val="en-ZA"/>
        </w:rPr>
        <w:t xml:space="preserve">Terrance Rhodes, </w:t>
      </w:r>
      <w:r w:rsidR="00F02361" w:rsidRPr="0084778C">
        <w:rPr>
          <w:rFonts w:ascii="Arial" w:eastAsia="Calibri" w:hAnsi="Arial" w:cs="Arial"/>
          <w:lang w:val="en-ZA"/>
        </w:rPr>
        <w:t xml:space="preserve">an adult </w:t>
      </w:r>
      <w:r w:rsidR="00F02361">
        <w:rPr>
          <w:rFonts w:ascii="Arial" w:eastAsia="Calibri" w:hAnsi="Arial" w:cs="Arial"/>
          <w:lang w:val="en-ZA"/>
        </w:rPr>
        <w:t>male</w:t>
      </w:r>
      <w:r w:rsidR="00F02361" w:rsidRPr="0084778C">
        <w:rPr>
          <w:rFonts w:ascii="Arial" w:eastAsia="Calibri" w:hAnsi="Arial" w:cs="Arial"/>
          <w:lang w:val="en-ZA"/>
        </w:rPr>
        <w:t xml:space="preserve"> person,</w:t>
      </w:r>
      <w:r w:rsidR="00F02361">
        <w:rPr>
          <w:rFonts w:ascii="Arial" w:eastAsia="Calibri" w:hAnsi="Arial" w:cs="Arial"/>
          <w:b/>
          <w:bCs/>
          <w:lang w:val="en-ZA"/>
        </w:rPr>
        <w:t xml:space="preserve"> </w:t>
      </w:r>
      <w:r w:rsidR="00F02361" w:rsidRPr="0084778C">
        <w:rPr>
          <w:rFonts w:ascii="Arial" w:eastAsia="Calibri" w:hAnsi="Arial" w:cs="Arial"/>
          <w:lang w:val="en-ZA"/>
        </w:rPr>
        <w:t>read</w:t>
      </w:r>
      <w:r w:rsidR="00F02361">
        <w:rPr>
          <w:rFonts w:ascii="Arial" w:eastAsia="Calibri" w:hAnsi="Arial" w:cs="Arial"/>
          <w:lang w:val="en-ZA"/>
        </w:rPr>
        <w:t xml:space="preserve"> with the provisions of Section 51(1) of Act No 105 of 1997 and Part 1 of Schedule 2 of Act 105 of 1997, as amended;</w:t>
      </w:r>
    </w:p>
    <w:p w14:paraId="23C6D3CA" w14:textId="77777777" w:rsidR="00F02361" w:rsidRDefault="00F02361" w:rsidP="00F02361">
      <w:pPr>
        <w:spacing w:after="200"/>
        <w:ind w:left="720"/>
        <w:rPr>
          <w:rFonts w:ascii="Arial" w:eastAsia="Calibri" w:hAnsi="Arial" w:cs="Arial"/>
          <w:lang w:val="en-ZA"/>
        </w:rPr>
      </w:pPr>
      <w:r>
        <w:rPr>
          <w:rFonts w:ascii="Arial" w:eastAsia="Calibri" w:hAnsi="Arial" w:cs="Arial"/>
          <w:lang w:val="en-ZA"/>
        </w:rPr>
        <w:t>1.5.</w:t>
      </w:r>
      <w:r>
        <w:rPr>
          <w:rFonts w:ascii="Arial" w:eastAsia="Calibri" w:hAnsi="Arial" w:cs="Arial"/>
          <w:lang w:val="en-ZA"/>
        </w:rPr>
        <w:tab/>
      </w:r>
      <w:r>
        <w:rPr>
          <w:rFonts w:ascii="Arial" w:eastAsia="Calibri" w:hAnsi="Arial" w:cs="Arial"/>
          <w:b/>
          <w:bCs/>
          <w:lang w:val="en-ZA"/>
        </w:rPr>
        <w:t>Count 5</w:t>
      </w:r>
      <w:r>
        <w:rPr>
          <w:rFonts w:ascii="Arial" w:eastAsia="Calibri" w:hAnsi="Arial" w:cs="Arial"/>
          <w:lang w:val="en-ZA"/>
        </w:rPr>
        <w:t>:  Contravention of Section 3 read with Sections 1, 2, 103, 117, 120(1)(a) and Section 121 read with Schedule 4 of the Firearms Control Act 60 of 2000, and further read with Section 260 of the Criminal Procedure Act 51 of 1977, and further read with Section 51(2) of Act 105 of 1997, and Schedule 2 Part II of Act 105 of 1997 – unlawful possession of a firearm;</w:t>
      </w:r>
    </w:p>
    <w:p w14:paraId="3818409D" w14:textId="660EE538" w:rsidR="0084778C" w:rsidRDefault="00F02361" w:rsidP="00F02361">
      <w:pPr>
        <w:spacing w:after="200"/>
        <w:ind w:left="720"/>
        <w:rPr>
          <w:rFonts w:ascii="Arial" w:eastAsia="Calibri" w:hAnsi="Arial" w:cs="Arial"/>
          <w:lang w:val="en-ZA"/>
        </w:rPr>
      </w:pPr>
      <w:r>
        <w:rPr>
          <w:rFonts w:ascii="Arial" w:eastAsia="Calibri" w:hAnsi="Arial" w:cs="Arial"/>
          <w:lang w:val="en-ZA"/>
        </w:rPr>
        <w:t>1.6.</w:t>
      </w:r>
      <w:r>
        <w:rPr>
          <w:rFonts w:ascii="Arial" w:eastAsia="Calibri" w:hAnsi="Arial" w:cs="Arial"/>
          <w:lang w:val="en-ZA"/>
        </w:rPr>
        <w:tab/>
      </w:r>
      <w:r>
        <w:rPr>
          <w:rFonts w:ascii="Arial" w:eastAsia="Calibri" w:hAnsi="Arial" w:cs="Arial"/>
          <w:b/>
          <w:bCs/>
          <w:lang w:val="en-ZA"/>
        </w:rPr>
        <w:t>Count 6</w:t>
      </w:r>
      <w:r>
        <w:rPr>
          <w:rFonts w:ascii="Arial" w:eastAsia="Calibri" w:hAnsi="Arial" w:cs="Arial"/>
          <w:lang w:val="en-ZA"/>
        </w:rPr>
        <w:t xml:space="preserve">: Contravention of Section 90 read with Sections 1, 2, 103, 117, 120(1)(a) and 121 read with Schedule 4 of the Firearms Control Act 60 </w:t>
      </w:r>
      <w:r>
        <w:rPr>
          <w:rFonts w:ascii="Arial" w:eastAsia="Calibri" w:hAnsi="Arial" w:cs="Arial"/>
          <w:lang w:val="en-ZA"/>
        </w:rPr>
        <w:lastRenderedPageBreak/>
        <w:t>of 2000, and further read with Section 250 of the Criminal Procedure Act 51 of 1977 – unlawful possession of ammunition;</w:t>
      </w:r>
    </w:p>
    <w:p w14:paraId="647C8416" w14:textId="77777777" w:rsidR="00F02361" w:rsidRDefault="00F02361" w:rsidP="00F02361">
      <w:pPr>
        <w:spacing w:after="200"/>
        <w:ind w:left="720"/>
        <w:rPr>
          <w:rFonts w:ascii="Arial" w:eastAsia="Calibri" w:hAnsi="Arial" w:cs="Arial"/>
          <w:lang w:val="en-ZA"/>
        </w:rPr>
      </w:pPr>
    </w:p>
    <w:p w14:paraId="6B6D3DF1" w14:textId="77777777" w:rsidR="002C3D98" w:rsidRDefault="0084778C" w:rsidP="0084778C">
      <w:pPr>
        <w:spacing w:after="200"/>
        <w:rPr>
          <w:rFonts w:ascii="Arial" w:eastAsia="Calibri" w:hAnsi="Arial" w:cs="Arial"/>
          <w:lang w:val="en-ZA"/>
        </w:rPr>
      </w:pPr>
      <w:r>
        <w:rPr>
          <w:rFonts w:ascii="Arial" w:eastAsia="Calibri" w:hAnsi="Arial" w:cs="Arial"/>
          <w:lang w:val="en-ZA"/>
        </w:rPr>
        <w:t>[2]</w:t>
      </w:r>
      <w:r>
        <w:rPr>
          <w:rFonts w:ascii="Arial" w:eastAsia="Calibri" w:hAnsi="Arial" w:cs="Arial"/>
          <w:lang w:val="en-ZA"/>
        </w:rPr>
        <w:tab/>
      </w:r>
      <w:r w:rsidR="002C3D98">
        <w:rPr>
          <w:rFonts w:ascii="Arial" w:eastAsia="Calibri" w:hAnsi="Arial" w:cs="Arial"/>
          <w:lang w:val="en-ZA"/>
        </w:rPr>
        <w:t>The State is represented by Adv. R. Barnard and the Defence by Ms Bovu from Legal Aid South Africa.</w:t>
      </w:r>
    </w:p>
    <w:p w14:paraId="46DB3A58" w14:textId="77777777" w:rsidR="002C3D98" w:rsidRDefault="002C3D98" w:rsidP="0084778C">
      <w:pPr>
        <w:spacing w:after="200"/>
        <w:rPr>
          <w:rFonts w:ascii="Arial" w:eastAsia="Calibri" w:hAnsi="Arial" w:cs="Arial"/>
          <w:lang w:val="en-ZA"/>
        </w:rPr>
      </w:pPr>
    </w:p>
    <w:p w14:paraId="0E2C7F16" w14:textId="1B0613B7" w:rsidR="008A7AB8" w:rsidRDefault="002C3D98" w:rsidP="0084778C">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r>
      <w:r w:rsidR="0084778C">
        <w:rPr>
          <w:rFonts w:ascii="Arial" w:eastAsia="Calibri" w:hAnsi="Arial" w:cs="Arial"/>
          <w:lang w:val="en-ZA"/>
        </w:rPr>
        <w:t xml:space="preserve">The Accused </w:t>
      </w:r>
      <w:r w:rsidR="005F7E34">
        <w:rPr>
          <w:rFonts w:ascii="Arial" w:eastAsia="Calibri" w:hAnsi="Arial" w:cs="Arial"/>
          <w:lang w:val="en-ZA"/>
        </w:rPr>
        <w:t xml:space="preserve">understood the charges as read out fully by the Prosecutor and </w:t>
      </w:r>
      <w:r w:rsidR="0084778C">
        <w:rPr>
          <w:rFonts w:ascii="Arial" w:eastAsia="Calibri" w:hAnsi="Arial" w:cs="Arial"/>
          <w:lang w:val="en-ZA"/>
        </w:rPr>
        <w:t xml:space="preserve">pleaded </w:t>
      </w:r>
      <w:r w:rsidR="00F02361">
        <w:rPr>
          <w:rFonts w:ascii="Arial" w:eastAsia="Calibri" w:hAnsi="Arial" w:cs="Arial"/>
          <w:lang w:val="en-ZA"/>
        </w:rPr>
        <w:t xml:space="preserve">not </w:t>
      </w:r>
      <w:r w:rsidR="0084778C">
        <w:rPr>
          <w:rFonts w:ascii="Arial" w:eastAsia="Calibri" w:hAnsi="Arial" w:cs="Arial"/>
          <w:lang w:val="en-ZA"/>
        </w:rPr>
        <w:t xml:space="preserve">guilty </w:t>
      </w:r>
      <w:r w:rsidR="00F02361">
        <w:rPr>
          <w:rFonts w:ascii="Arial" w:eastAsia="Calibri" w:hAnsi="Arial" w:cs="Arial"/>
          <w:lang w:val="en-ZA"/>
        </w:rPr>
        <w:t xml:space="preserve">to all charges and raised an alibi defence in respect of the charges relating to </w:t>
      </w:r>
      <w:r w:rsidR="00B736A0">
        <w:rPr>
          <w:rFonts w:ascii="Arial" w:eastAsia="Calibri" w:hAnsi="Arial" w:cs="Arial"/>
          <w:lang w:val="en-ZA"/>
        </w:rPr>
        <w:t xml:space="preserve">the </w:t>
      </w:r>
      <w:r w:rsidR="00F02361">
        <w:rPr>
          <w:rFonts w:ascii="Arial" w:eastAsia="Calibri" w:hAnsi="Arial" w:cs="Arial"/>
          <w:lang w:val="en-ZA"/>
        </w:rPr>
        <w:t>murder</w:t>
      </w:r>
      <w:r w:rsidR="00B736A0">
        <w:rPr>
          <w:rFonts w:ascii="Arial" w:eastAsia="Calibri" w:hAnsi="Arial" w:cs="Arial"/>
          <w:lang w:val="en-ZA"/>
        </w:rPr>
        <w:t>s</w:t>
      </w:r>
      <w:r w:rsidR="00F02361">
        <w:rPr>
          <w:rFonts w:ascii="Arial" w:eastAsia="Calibri" w:hAnsi="Arial" w:cs="Arial"/>
          <w:lang w:val="en-ZA"/>
        </w:rPr>
        <w:t xml:space="preserve"> in terms of Section 115 of the Criminal Procedure Act 51 of 1977 as amended. </w:t>
      </w:r>
    </w:p>
    <w:p w14:paraId="0B7B2745" w14:textId="77777777" w:rsidR="008A7AB8" w:rsidRDefault="008A7AB8" w:rsidP="0084778C">
      <w:pPr>
        <w:spacing w:after="200"/>
        <w:rPr>
          <w:rFonts w:ascii="Arial" w:eastAsia="Calibri" w:hAnsi="Arial" w:cs="Arial"/>
          <w:lang w:val="en-ZA"/>
        </w:rPr>
      </w:pPr>
    </w:p>
    <w:p w14:paraId="07C3E8F2" w14:textId="77777777" w:rsidR="008A7AB8" w:rsidRDefault="008A7AB8" w:rsidP="0084778C">
      <w:pPr>
        <w:spacing w:after="200"/>
        <w:rPr>
          <w:rFonts w:ascii="Arial" w:eastAsia="Calibri" w:hAnsi="Arial" w:cs="Arial"/>
          <w:lang w:val="en-ZA"/>
        </w:rPr>
      </w:pPr>
      <w:r>
        <w:rPr>
          <w:rFonts w:ascii="Arial" w:eastAsia="Calibri" w:hAnsi="Arial" w:cs="Arial"/>
          <w:lang w:val="en-ZA"/>
        </w:rPr>
        <w:t>[4]</w:t>
      </w:r>
      <w:r>
        <w:rPr>
          <w:rFonts w:ascii="Arial" w:eastAsia="Calibri" w:hAnsi="Arial" w:cs="Arial"/>
          <w:lang w:val="en-ZA"/>
        </w:rPr>
        <w:tab/>
        <w:t xml:space="preserve">Specifically in respect of Counts 1 to 3 the Accused stated that on the date of the incident he was at the scene but left before sunset. </w:t>
      </w:r>
    </w:p>
    <w:p w14:paraId="11474C6C" w14:textId="77777777" w:rsidR="008A7AB8" w:rsidRDefault="008A7AB8" w:rsidP="0084778C">
      <w:pPr>
        <w:spacing w:after="200"/>
        <w:rPr>
          <w:rFonts w:ascii="Arial" w:eastAsia="Calibri" w:hAnsi="Arial" w:cs="Arial"/>
          <w:lang w:val="en-ZA"/>
        </w:rPr>
      </w:pPr>
    </w:p>
    <w:p w14:paraId="6856167E" w14:textId="165BD847" w:rsidR="00433C4C" w:rsidRDefault="008A7AB8" w:rsidP="0084778C">
      <w:pPr>
        <w:spacing w:after="200"/>
        <w:rPr>
          <w:rFonts w:ascii="Arial" w:eastAsia="Calibri" w:hAnsi="Arial" w:cs="Arial"/>
          <w:lang w:val="en-ZA"/>
        </w:rPr>
      </w:pPr>
      <w:r>
        <w:rPr>
          <w:rFonts w:ascii="Arial" w:eastAsia="Calibri" w:hAnsi="Arial" w:cs="Arial"/>
          <w:lang w:val="en-ZA"/>
        </w:rPr>
        <w:t>[5]</w:t>
      </w:r>
      <w:r>
        <w:rPr>
          <w:rFonts w:ascii="Arial" w:eastAsia="Calibri" w:hAnsi="Arial" w:cs="Arial"/>
          <w:lang w:val="en-ZA"/>
        </w:rPr>
        <w:tab/>
        <w:t xml:space="preserve">In respect of Counts 4 to 6 the Accused stated that he was not on the scene on the date of the incident. Specifically, he was at his residence at Flat M8, Reiger Park from the morning </w:t>
      </w:r>
      <w:r w:rsidR="00B736A0">
        <w:rPr>
          <w:rFonts w:ascii="Arial" w:eastAsia="Calibri" w:hAnsi="Arial" w:cs="Arial"/>
          <w:lang w:val="en-ZA"/>
        </w:rPr>
        <w:t>until</w:t>
      </w:r>
      <w:r>
        <w:rPr>
          <w:rFonts w:ascii="Arial" w:eastAsia="Calibri" w:hAnsi="Arial" w:cs="Arial"/>
          <w:lang w:val="en-ZA"/>
        </w:rPr>
        <w:t xml:space="preserve"> during the day. </w:t>
      </w:r>
      <w:r w:rsidR="00433C4C">
        <w:rPr>
          <w:rFonts w:ascii="Arial" w:eastAsia="Calibri" w:hAnsi="Arial" w:cs="Arial"/>
          <w:lang w:val="en-ZA"/>
        </w:rPr>
        <w:t>He was with his grandmother and child as well as friends, Naikie and Madiba. He left his residence with his friends around 18H00 for Wadeville and returned around about 22H00.</w:t>
      </w:r>
    </w:p>
    <w:p w14:paraId="11AF71C7" w14:textId="77777777" w:rsidR="00433C4C" w:rsidRDefault="00433C4C" w:rsidP="0084778C">
      <w:pPr>
        <w:spacing w:after="200"/>
        <w:rPr>
          <w:rFonts w:ascii="Arial" w:eastAsia="Calibri" w:hAnsi="Arial" w:cs="Arial"/>
          <w:lang w:val="en-ZA"/>
        </w:rPr>
      </w:pPr>
    </w:p>
    <w:p w14:paraId="1153F303" w14:textId="3EE9FB82" w:rsidR="0084778C" w:rsidRDefault="00433C4C" w:rsidP="0084778C">
      <w:pPr>
        <w:spacing w:after="200"/>
        <w:rPr>
          <w:rFonts w:ascii="Arial" w:eastAsia="Calibri" w:hAnsi="Arial" w:cs="Arial"/>
          <w:lang w:val="en-ZA"/>
        </w:rPr>
      </w:pPr>
      <w:r>
        <w:rPr>
          <w:rFonts w:ascii="Arial" w:eastAsia="Calibri" w:hAnsi="Arial" w:cs="Arial"/>
          <w:lang w:val="en-ZA"/>
        </w:rPr>
        <w:lastRenderedPageBreak/>
        <w:t>[6]</w:t>
      </w:r>
      <w:r>
        <w:rPr>
          <w:rFonts w:ascii="Arial" w:eastAsia="Calibri" w:hAnsi="Arial" w:cs="Arial"/>
          <w:lang w:val="en-ZA"/>
        </w:rPr>
        <w:tab/>
      </w:r>
      <w:r w:rsidR="005F7E34">
        <w:rPr>
          <w:rFonts w:ascii="Arial" w:eastAsia="Calibri" w:hAnsi="Arial" w:cs="Arial"/>
          <w:lang w:val="en-ZA"/>
        </w:rPr>
        <w:t>Ms Bovu confirmed that the not guilty plea was in accordance with</w:t>
      </w:r>
      <w:r w:rsidR="00B736A0">
        <w:rPr>
          <w:rFonts w:ascii="Arial" w:eastAsia="Calibri" w:hAnsi="Arial" w:cs="Arial"/>
          <w:lang w:val="en-ZA"/>
        </w:rPr>
        <w:t xml:space="preserve"> her</w:t>
      </w:r>
      <w:r w:rsidR="005F7E34">
        <w:rPr>
          <w:rFonts w:ascii="Arial" w:eastAsia="Calibri" w:hAnsi="Arial" w:cs="Arial"/>
          <w:lang w:val="en-ZA"/>
        </w:rPr>
        <w:t xml:space="preserve"> instructions and that the Accused was aware of the provisions Section 51(1) of Act 105 of 1997. </w:t>
      </w:r>
    </w:p>
    <w:p w14:paraId="797D514E" w14:textId="57A503FD" w:rsidR="0084778C" w:rsidRDefault="0084778C" w:rsidP="0084778C">
      <w:pPr>
        <w:spacing w:after="200"/>
        <w:rPr>
          <w:rFonts w:ascii="Arial" w:eastAsia="Calibri" w:hAnsi="Arial" w:cs="Arial"/>
          <w:lang w:val="en-ZA"/>
        </w:rPr>
      </w:pPr>
    </w:p>
    <w:p w14:paraId="22C4DED1" w14:textId="442B4780" w:rsidR="005F7E34" w:rsidRDefault="0084778C" w:rsidP="00A95AAE">
      <w:pPr>
        <w:spacing w:after="200"/>
        <w:rPr>
          <w:rFonts w:ascii="Arial" w:eastAsia="Calibri" w:hAnsi="Arial" w:cs="Arial"/>
          <w:lang w:val="en-ZA"/>
        </w:rPr>
      </w:pPr>
      <w:r>
        <w:rPr>
          <w:rFonts w:ascii="Arial" w:eastAsia="Calibri" w:hAnsi="Arial" w:cs="Arial"/>
          <w:lang w:val="en-ZA"/>
        </w:rPr>
        <w:t>[</w:t>
      </w:r>
      <w:r w:rsidR="00433C4C">
        <w:rPr>
          <w:rFonts w:ascii="Arial" w:eastAsia="Calibri" w:hAnsi="Arial" w:cs="Arial"/>
          <w:lang w:val="en-ZA"/>
        </w:rPr>
        <w:t>7</w:t>
      </w:r>
      <w:r>
        <w:rPr>
          <w:rFonts w:ascii="Arial" w:eastAsia="Calibri" w:hAnsi="Arial" w:cs="Arial"/>
          <w:lang w:val="en-ZA"/>
        </w:rPr>
        <w:t>]</w:t>
      </w:r>
      <w:r>
        <w:rPr>
          <w:rFonts w:ascii="Arial" w:eastAsia="Calibri" w:hAnsi="Arial" w:cs="Arial"/>
          <w:lang w:val="en-ZA"/>
        </w:rPr>
        <w:tab/>
      </w:r>
      <w:r w:rsidR="005F7E34">
        <w:rPr>
          <w:rFonts w:ascii="Arial" w:eastAsia="Calibri" w:hAnsi="Arial" w:cs="Arial"/>
          <w:lang w:val="en-ZA"/>
        </w:rPr>
        <w:t>The State alleges that the murders in Counts 1 and 4 were pre-planned and premeditated.</w:t>
      </w:r>
    </w:p>
    <w:p w14:paraId="4CA339CF" w14:textId="77777777" w:rsidR="005F7E34" w:rsidRDefault="005F7E34" w:rsidP="00A95AAE">
      <w:pPr>
        <w:spacing w:after="200"/>
        <w:rPr>
          <w:rFonts w:ascii="Arial" w:eastAsia="Calibri" w:hAnsi="Arial" w:cs="Arial"/>
          <w:lang w:val="en-ZA"/>
        </w:rPr>
      </w:pPr>
    </w:p>
    <w:p w14:paraId="69CCD9C1" w14:textId="65061F95" w:rsidR="005F7E34" w:rsidRDefault="005F7E34" w:rsidP="00A95AAE">
      <w:pPr>
        <w:spacing w:after="200"/>
        <w:rPr>
          <w:rFonts w:ascii="Arial" w:eastAsia="Calibri" w:hAnsi="Arial" w:cs="Arial"/>
          <w:lang w:val="en-ZA"/>
        </w:rPr>
      </w:pPr>
      <w:r>
        <w:rPr>
          <w:rFonts w:ascii="Arial" w:eastAsia="Calibri" w:hAnsi="Arial" w:cs="Arial"/>
          <w:lang w:val="en-ZA"/>
        </w:rPr>
        <w:t>[</w:t>
      </w:r>
      <w:r w:rsidR="00433C4C">
        <w:rPr>
          <w:rFonts w:ascii="Arial" w:eastAsia="Calibri" w:hAnsi="Arial" w:cs="Arial"/>
          <w:lang w:val="en-ZA"/>
        </w:rPr>
        <w:t>8</w:t>
      </w:r>
      <w:r>
        <w:rPr>
          <w:rFonts w:ascii="Arial" w:eastAsia="Calibri" w:hAnsi="Arial" w:cs="Arial"/>
          <w:lang w:val="en-ZA"/>
        </w:rPr>
        <w:t>]</w:t>
      </w:r>
      <w:r>
        <w:rPr>
          <w:rFonts w:ascii="Arial" w:eastAsia="Calibri" w:hAnsi="Arial" w:cs="Arial"/>
          <w:lang w:val="en-ZA"/>
        </w:rPr>
        <w:tab/>
        <w:t xml:space="preserve"> </w:t>
      </w:r>
      <w:r w:rsidR="00433C4C">
        <w:rPr>
          <w:rFonts w:ascii="Arial" w:eastAsia="Calibri" w:hAnsi="Arial" w:cs="Arial"/>
          <w:lang w:val="en-ZA"/>
        </w:rPr>
        <w:t>The Court was informed by the State that the Section 220 admissions would be read out at a later stage which was done b</w:t>
      </w:r>
      <w:r>
        <w:rPr>
          <w:rFonts w:ascii="Arial" w:eastAsia="Calibri" w:hAnsi="Arial" w:cs="Arial"/>
          <w:lang w:val="en-ZA"/>
        </w:rPr>
        <w:t>y agreement</w:t>
      </w:r>
      <w:r w:rsidR="00433C4C">
        <w:rPr>
          <w:rFonts w:ascii="Arial" w:eastAsia="Calibri" w:hAnsi="Arial" w:cs="Arial"/>
          <w:lang w:val="en-ZA"/>
        </w:rPr>
        <w:t>.</w:t>
      </w:r>
      <w:r w:rsidR="00BC742B">
        <w:rPr>
          <w:rFonts w:ascii="Arial" w:eastAsia="Calibri" w:hAnsi="Arial" w:cs="Arial"/>
          <w:lang w:val="en-ZA"/>
        </w:rPr>
        <w:t xml:space="preserve"> </w:t>
      </w:r>
      <w:r w:rsidR="00433C4C">
        <w:rPr>
          <w:rFonts w:ascii="Arial" w:eastAsia="Calibri" w:hAnsi="Arial" w:cs="Arial"/>
          <w:lang w:val="en-ZA"/>
        </w:rPr>
        <w:t>The</w:t>
      </w:r>
      <w:r>
        <w:rPr>
          <w:rFonts w:ascii="Arial" w:eastAsia="Calibri" w:hAnsi="Arial" w:cs="Arial"/>
          <w:lang w:val="en-ZA"/>
        </w:rPr>
        <w:t xml:space="preserve"> statement in terms of Section 220 of the Criminal Procedure Act 51 of 1997 was handed in as Exhibit “A”. The statement was duly signed by the Accused and Ms Bovu.</w:t>
      </w:r>
      <w:r w:rsidR="008A7AB8">
        <w:rPr>
          <w:rFonts w:ascii="Arial" w:eastAsia="Calibri" w:hAnsi="Arial" w:cs="Arial"/>
          <w:lang w:val="en-ZA"/>
        </w:rPr>
        <w:t xml:space="preserve"> The State also handed up an amended indictment.</w:t>
      </w:r>
    </w:p>
    <w:p w14:paraId="65B7E57F" w14:textId="77777777" w:rsidR="005F7E34" w:rsidRDefault="005F7E34" w:rsidP="00A95AAE">
      <w:pPr>
        <w:spacing w:after="200"/>
        <w:rPr>
          <w:rFonts w:ascii="Arial" w:eastAsia="Calibri" w:hAnsi="Arial" w:cs="Arial"/>
          <w:lang w:val="en-ZA"/>
        </w:rPr>
      </w:pPr>
    </w:p>
    <w:p w14:paraId="5429F673" w14:textId="7926EC5C" w:rsidR="005F7E34" w:rsidRDefault="005F7E34" w:rsidP="00A95AAE">
      <w:pPr>
        <w:spacing w:after="200"/>
        <w:rPr>
          <w:rFonts w:ascii="Arial" w:eastAsia="Calibri" w:hAnsi="Arial" w:cs="Arial"/>
          <w:lang w:val="en-ZA"/>
        </w:rPr>
      </w:pPr>
      <w:r>
        <w:rPr>
          <w:rFonts w:ascii="Arial" w:eastAsia="Calibri" w:hAnsi="Arial" w:cs="Arial"/>
          <w:lang w:val="en-ZA"/>
        </w:rPr>
        <w:t>[</w:t>
      </w:r>
      <w:r w:rsidR="00433C4C">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An Exhibit file containing the following exhibits was handed in by agreement:</w:t>
      </w:r>
    </w:p>
    <w:p w14:paraId="185645DA" w14:textId="334ED3B2" w:rsidR="00AE666B" w:rsidRDefault="00433C4C" w:rsidP="00AE666B">
      <w:pPr>
        <w:spacing w:after="200"/>
        <w:ind w:left="1440" w:hanging="720"/>
        <w:rPr>
          <w:rFonts w:ascii="Arial" w:eastAsia="Calibri" w:hAnsi="Arial" w:cs="Arial"/>
          <w:lang w:val="en-ZA"/>
        </w:rPr>
      </w:pPr>
      <w:r>
        <w:rPr>
          <w:rFonts w:ascii="Arial" w:eastAsia="Calibri" w:hAnsi="Arial" w:cs="Arial"/>
          <w:lang w:val="en-ZA"/>
        </w:rPr>
        <w:t>9</w:t>
      </w:r>
      <w:r w:rsidR="005F7E34">
        <w:rPr>
          <w:rFonts w:ascii="Arial" w:eastAsia="Calibri" w:hAnsi="Arial" w:cs="Arial"/>
          <w:lang w:val="en-ZA"/>
        </w:rPr>
        <w:t>.1.</w:t>
      </w:r>
      <w:r w:rsidR="005F7E34">
        <w:rPr>
          <w:rFonts w:ascii="Arial" w:eastAsia="Calibri" w:hAnsi="Arial" w:cs="Arial"/>
          <w:lang w:val="en-ZA"/>
        </w:rPr>
        <w:tab/>
      </w:r>
      <w:r w:rsidR="00AE666B">
        <w:rPr>
          <w:rFonts w:ascii="Arial" w:eastAsia="Calibri" w:hAnsi="Arial" w:cs="Arial"/>
          <w:lang w:val="en-ZA"/>
        </w:rPr>
        <w:t>Exhibit “A”: Section 220 admissions signed by the Accused and Ms Bovu;</w:t>
      </w:r>
    </w:p>
    <w:p w14:paraId="2150EBE0" w14:textId="3DE80116" w:rsidR="00AE666B" w:rsidRDefault="00433C4C" w:rsidP="00AE666B">
      <w:pPr>
        <w:spacing w:after="200"/>
        <w:ind w:left="1440" w:hanging="720"/>
        <w:rPr>
          <w:rFonts w:ascii="Arial" w:eastAsia="Calibri" w:hAnsi="Arial" w:cs="Arial"/>
          <w:lang w:val="en-ZA"/>
        </w:rPr>
      </w:pPr>
      <w:r>
        <w:rPr>
          <w:rFonts w:ascii="Arial" w:eastAsia="Calibri" w:hAnsi="Arial" w:cs="Arial"/>
          <w:lang w:val="en-ZA"/>
        </w:rPr>
        <w:t>9</w:t>
      </w:r>
      <w:r w:rsidR="00AE666B">
        <w:rPr>
          <w:rFonts w:ascii="Arial" w:eastAsia="Calibri" w:hAnsi="Arial" w:cs="Arial"/>
          <w:lang w:val="en-ZA"/>
        </w:rPr>
        <w:t>.2.</w:t>
      </w:r>
      <w:r w:rsidR="00AE666B">
        <w:rPr>
          <w:rFonts w:ascii="Arial" w:eastAsia="Calibri" w:hAnsi="Arial" w:cs="Arial"/>
          <w:lang w:val="en-ZA"/>
        </w:rPr>
        <w:tab/>
        <w:t>Exhibit “B”: A Post-mortem report compiled by Dr E.A. Apatu in respect of Count 4.</w:t>
      </w:r>
    </w:p>
    <w:p w14:paraId="3A0FAD25" w14:textId="7A0BE46D" w:rsidR="00AE666B" w:rsidRDefault="00433C4C" w:rsidP="00AE666B">
      <w:pPr>
        <w:spacing w:after="200"/>
        <w:ind w:left="1440" w:hanging="720"/>
        <w:rPr>
          <w:rFonts w:ascii="Arial" w:eastAsia="Calibri" w:hAnsi="Arial" w:cs="Arial"/>
          <w:lang w:val="en-ZA"/>
        </w:rPr>
      </w:pPr>
      <w:r>
        <w:rPr>
          <w:rFonts w:ascii="Arial" w:eastAsia="Calibri" w:hAnsi="Arial" w:cs="Arial"/>
          <w:lang w:val="en-ZA"/>
        </w:rPr>
        <w:t>9</w:t>
      </w:r>
      <w:r w:rsidR="00AE666B">
        <w:rPr>
          <w:rFonts w:ascii="Arial" w:eastAsia="Calibri" w:hAnsi="Arial" w:cs="Arial"/>
          <w:lang w:val="en-ZA"/>
        </w:rPr>
        <w:t>.3.</w:t>
      </w:r>
      <w:r w:rsidR="00AE666B">
        <w:rPr>
          <w:rFonts w:ascii="Arial" w:eastAsia="Calibri" w:hAnsi="Arial" w:cs="Arial"/>
          <w:lang w:val="en-ZA"/>
        </w:rPr>
        <w:tab/>
        <w:t>Exhibit “C”: A forensic report compiled by Warrant Officer T.L. Rikhotso;</w:t>
      </w:r>
    </w:p>
    <w:p w14:paraId="4E9E08F5" w14:textId="03584F0A" w:rsidR="00AE666B" w:rsidRDefault="00433C4C" w:rsidP="00AE666B">
      <w:pPr>
        <w:spacing w:after="200"/>
        <w:ind w:left="1440" w:hanging="720"/>
        <w:rPr>
          <w:rFonts w:ascii="Arial" w:eastAsia="Calibri" w:hAnsi="Arial" w:cs="Arial"/>
          <w:lang w:val="en-ZA"/>
        </w:rPr>
      </w:pPr>
      <w:r>
        <w:rPr>
          <w:rFonts w:ascii="Arial" w:eastAsia="Calibri" w:hAnsi="Arial" w:cs="Arial"/>
          <w:lang w:val="en-ZA"/>
        </w:rPr>
        <w:t>9</w:t>
      </w:r>
      <w:r w:rsidR="00AE666B">
        <w:rPr>
          <w:rFonts w:ascii="Arial" w:eastAsia="Calibri" w:hAnsi="Arial" w:cs="Arial"/>
          <w:lang w:val="en-ZA"/>
        </w:rPr>
        <w:t>.4.</w:t>
      </w:r>
      <w:r w:rsidR="00AE666B">
        <w:rPr>
          <w:rFonts w:ascii="Arial" w:eastAsia="Calibri" w:hAnsi="Arial" w:cs="Arial"/>
          <w:lang w:val="en-ZA"/>
        </w:rPr>
        <w:tab/>
        <w:t>Exhibit “D”: A photo album compiled by Sergeant M.J. Mogashoa;</w:t>
      </w:r>
    </w:p>
    <w:p w14:paraId="7754A188" w14:textId="4C218C9D" w:rsidR="00AE666B" w:rsidRDefault="00433C4C" w:rsidP="00AE666B">
      <w:pPr>
        <w:spacing w:after="200"/>
        <w:ind w:left="1440" w:hanging="720"/>
        <w:rPr>
          <w:rFonts w:ascii="Arial" w:eastAsia="Calibri" w:hAnsi="Arial" w:cs="Arial"/>
          <w:lang w:val="en-ZA"/>
        </w:rPr>
      </w:pPr>
      <w:r>
        <w:rPr>
          <w:rFonts w:ascii="Arial" w:eastAsia="Calibri" w:hAnsi="Arial" w:cs="Arial"/>
          <w:lang w:val="en-ZA"/>
        </w:rPr>
        <w:lastRenderedPageBreak/>
        <w:t>9</w:t>
      </w:r>
      <w:r w:rsidR="00AE666B">
        <w:rPr>
          <w:rFonts w:ascii="Arial" w:eastAsia="Calibri" w:hAnsi="Arial" w:cs="Arial"/>
          <w:lang w:val="en-ZA"/>
        </w:rPr>
        <w:t>.5.</w:t>
      </w:r>
      <w:r w:rsidR="00AE666B">
        <w:rPr>
          <w:rFonts w:ascii="Arial" w:eastAsia="Calibri" w:hAnsi="Arial" w:cs="Arial"/>
          <w:lang w:val="en-ZA"/>
        </w:rPr>
        <w:tab/>
        <w:t>Exhibit “E”: A Post-mortem report compiled by Dr M.I. Kolodi in respect of Count 1;</w:t>
      </w:r>
    </w:p>
    <w:p w14:paraId="59AD80B7" w14:textId="5DA5A00B" w:rsidR="008A7AB8" w:rsidRDefault="00433C4C" w:rsidP="00AE666B">
      <w:pPr>
        <w:spacing w:after="200"/>
        <w:ind w:left="1440" w:hanging="720"/>
        <w:rPr>
          <w:rFonts w:ascii="Arial" w:eastAsia="Calibri" w:hAnsi="Arial" w:cs="Arial"/>
          <w:lang w:val="en-ZA"/>
        </w:rPr>
      </w:pPr>
      <w:r>
        <w:rPr>
          <w:rFonts w:ascii="Arial" w:eastAsia="Calibri" w:hAnsi="Arial" w:cs="Arial"/>
          <w:lang w:val="en-ZA"/>
        </w:rPr>
        <w:t>9</w:t>
      </w:r>
      <w:r w:rsidR="008A7AB8">
        <w:rPr>
          <w:rFonts w:ascii="Arial" w:eastAsia="Calibri" w:hAnsi="Arial" w:cs="Arial"/>
          <w:lang w:val="en-ZA"/>
        </w:rPr>
        <w:t>.6.</w:t>
      </w:r>
      <w:r w:rsidR="008A7AB8">
        <w:rPr>
          <w:rFonts w:ascii="Arial" w:eastAsia="Calibri" w:hAnsi="Arial" w:cs="Arial"/>
          <w:lang w:val="en-ZA"/>
        </w:rPr>
        <w:tab/>
        <w:t>Exhibit “F”: A photo album compiled by Sergeant Mtshali;</w:t>
      </w:r>
    </w:p>
    <w:p w14:paraId="61E56A37" w14:textId="477DC37F" w:rsidR="008A7AB8" w:rsidRDefault="00433C4C" w:rsidP="00AE666B">
      <w:pPr>
        <w:spacing w:after="200"/>
        <w:ind w:left="1440" w:hanging="720"/>
        <w:rPr>
          <w:rFonts w:ascii="Arial" w:eastAsia="Calibri" w:hAnsi="Arial" w:cs="Arial"/>
          <w:lang w:val="en-ZA"/>
        </w:rPr>
      </w:pPr>
      <w:r>
        <w:rPr>
          <w:rFonts w:ascii="Arial" w:eastAsia="Calibri" w:hAnsi="Arial" w:cs="Arial"/>
          <w:lang w:val="en-ZA"/>
        </w:rPr>
        <w:t>9</w:t>
      </w:r>
      <w:r w:rsidR="008A7AB8">
        <w:rPr>
          <w:rFonts w:ascii="Arial" w:eastAsia="Calibri" w:hAnsi="Arial" w:cs="Arial"/>
          <w:lang w:val="en-ZA"/>
        </w:rPr>
        <w:t>.7.</w:t>
      </w:r>
      <w:r w:rsidR="008A7AB8">
        <w:rPr>
          <w:rFonts w:ascii="Arial" w:eastAsia="Calibri" w:hAnsi="Arial" w:cs="Arial"/>
          <w:lang w:val="en-ZA"/>
        </w:rPr>
        <w:tab/>
        <w:t>Exhibit “G”: A forensic report compiled by Warrant Officer R.J. Macheru;</w:t>
      </w:r>
    </w:p>
    <w:p w14:paraId="24A1B31A" w14:textId="77777777" w:rsidR="00433C4C" w:rsidRDefault="00433C4C" w:rsidP="00433C4C">
      <w:pPr>
        <w:spacing w:after="200"/>
        <w:ind w:left="1440" w:hanging="720"/>
        <w:rPr>
          <w:rFonts w:ascii="Arial" w:eastAsia="Calibri" w:hAnsi="Arial" w:cs="Arial"/>
          <w:lang w:val="en-ZA"/>
        </w:rPr>
      </w:pPr>
      <w:r>
        <w:rPr>
          <w:rFonts w:ascii="Arial" w:eastAsia="Calibri" w:hAnsi="Arial" w:cs="Arial"/>
          <w:lang w:val="en-ZA"/>
        </w:rPr>
        <w:t>9</w:t>
      </w:r>
      <w:r w:rsidR="008A7AB8">
        <w:rPr>
          <w:rFonts w:ascii="Arial" w:eastAsia="Calibri" w:hAnsi="Arial" w:cs="Arial"/>
          <w:lang w:val="en-ZA"/>
        </w:rPr>
        <w:t>.8.</w:t>
      </w:r>
      <w:r w:rsidR="008A7AB8">
        <w:rPr>
          <w:rFonts w:ascii="Arial" w:eastAsia="Calibri" w:hAnsi="Arial" w:cs="Arial"/>
          <w:lang w:val="en-ZA"/>
        </w:rPr>
        <w:tab/>
        <w:t>Exhibit “H”: A forensic report compiled by Captain R. Viljoen.</w:t>
      </w:r>
    </w:p>
    <w:p w14:paraId="0ED3ED75" w14:textId="77777777" w:rsidR="00A66556" w:rsidRDefault="00A66556" w:rsidP="00433C4C">
      <w:pPr>
        <w:spacing w:after="200"/>
        <w:rPr>
          <w:rFonts w:ascii="Arial" w:eastAsia="Calibri" w:hAnsi="Arial" w:cs="Arial"/>
          <w:b/>
          <w:bCs/>
          <w:lang w:val="en-ZA"/>
        </w:rPr>
      </w:pPr>
    </w:p>
    <w:p w14:paraId="1B0BAE11" w14:textId="127E1247" w:rsidR="00433C4C" w:rsidRDefault="00F5501D" w:rsidP="00433C4C">
      <w:pPr>
        <w:spacing w:after="200"/>
        <w:rPr>
          <w:rFonts w:ascii="Arial" w:eastAsia="Calibri" w:hAnsi="Arial" w:cs="Arial"/>
          <w:b/>
          <w:bCs/>
          <w:lang w:val="en-ZA"/>
        </w:rPr>
      </w:pPr>
      <w:r>
        <w:rPr>
          <w:rFonts w:ascii="Arial" w:eastAsia="Calibri" w:hAnsi="Arial" w:cs="Arial"/>
          <w:b/>
          <w:bCs/>
          <w:lang w:val="en-ZA"/>
        </w:rPr>
        <w:t xml:space="preserve">SUMMARY OF </w:t>
      </w:r>
      <w:r w:rsidR="00B736A0">
        <w:rPr>
          <w:rFonts w:ascii="Arial" w:eastAsia="Calibri" w:hAnsi="Arial" w:cs="Arial"/>
          <w:b/>
          <w:bCs/>
          <w:lang w:val="en-ZA"/>
        </w:rPr>
        <w:t xml:space="preserve">THE </w:t>
      </w:r>
      <w:r w:rsidR="00A66556">
        <w:rPr>
          <w:rFonts w:ascii="Arial" w:eastAsia="Calibri" w:hAnsi="Arial" w:cs="Arial"/>
          <w:b/>
          <w:bCs/>
          <w:lang w:val="en-ZA"/>
        </w:rPr>
        <w:t>EVIDENCE</w:t>
      </w:r>
    </w:p>
    <w:p w14:paraId="6147DC18" w14:textId="77777777" w:rsidR="00A66556" w:rsidRPr="00A66556" w:rsidRDefault="00A66556" w:rsidP="00433C4C">
      <w:pPr>
        <w:spacing w:after="200"/>
        <w:rPr>
          <w:rFonts w:ascii="Arial" w:eastAsia="Calibri" w:hAnsi="Arial" w:cs="Arial"/>
          <w:b/>
          <w:bCs/>
          <w:lang w:val="en-ZA"/>
        </w:rPr>
      </w:pPr>
    </w:p>
    <w:p w14:paraId="2705F553" w14:textId="57B42EB1" w:rsidR="0084696B" w:rsidRDefault="00433C4C" w:rsidP="00433C4C">
      <w:pPr>
        <w:spacing w:after="200"/>
        <w:rPr>
          <w:rFonts w:ascii="Arial" w:eastAsia="Calibri" w:hAnsi="Arial" w:cs="Arial"/>
          <w:lang w:val="en-ZA"/>
        </w:rPr>
      </w:pPr>
      <w:r>
        <w:rPr>
          <w:rFonts w:ascii="Arial" w:eastAsia="Calibri" w:hAnsi="Arial" w:cs="Arial"/>
          <w:lang w:val="en-ZA"/>
        </w:rPr>
        <w:t>[10]</w:t>
      </w:r>
      <w:r>
        <w:rPr>
          <w:rFonts w:ascii="Arial" w:eastAsia="Calibri" w:hAnsi="Arial" w:cs="Arial"/>
          <w:lang w:val="en-ZA"/>
        </w:rPr>
        <w:tab/>
        <w:t>The State called Mr Chadwin Lionel Swanepoel</w:t>
      </w:r>
      <w:r w:rsidR="007557A7">
        <w:rPr>
          <w:rFonts w:ascii="Arial" w:eastAsia="Calibri" w:hAnsi="Arial" w:cs="Arial"/>
          <w:lang w:val="en-ZA"/>
        </w:rPr>
        <w:t>, hereinafter referred to as Chadwin,</w:t>
      </w:r>
      <w:r>
        <w:rPr>
          <w:rFonts w:ascii="Arial" w:eastAsia="Calibri" w:hAnsi="Arial" w:cs="Arial"/>
          <w:lang w:val="en-ZA"/>
        </w:rPr>
        <w:t xml:space="preserve"> as its first witness</w:t>
      </w:r>
      <w:r w:rsidR="0084696B">
        <w:rPr>
          <w:rFonts w:ascii="Arial" w:eastAsia="Calibri" w:hAnsi="Arial" w:cs="Arial"/>
          <w:lang w:val="en-ZA"/>
        </w:rPr>
        <w:t xml:space="preserve"> to testify in respect of the incident involving the murder of Terrence Rhodes on </w:t>
      </w:r>
      <w:r w:rsidR="00B736A0">
        <w:rPr>
          <w:rFonts w:ascii="Arial" w:eastAsia="Calibri" w:hAnsi="Arial" w:cs="Arial"/>
          <w:lang w:val="en-ZA"/>
        </w:rPr>
        <w:t xml:space="preserve">the </w:t>
      </w:r>
      <w:r w:rsidR="0084696B">
        <w:rPr>
          <w:rFonts w:ascii="Arial" w:eastAsia="Calibri" w:hAnsi="Arial" w:cs="Arial"/>
          <w:lang w:val="en-ZA"/>
        </w:rPr>
        <w:t>5</w:t>
      </w:r>
      <w:r w:rsidR="00B736A0" w:rsidRPr="00B736A0">
        <w:rPr>
          <w:rFonts w:ascii="Arial" w:eastAsia="Calibri" w:hAnsi="Arial" w:cs="Arial"/>
          <w:vertAlign w:val="superscript"/>
          <w:lang w:val="en-ZA"/>
        </w:rPr>
        <w:t>th</w:t>
      </w:r>
      <w:r w:rsidR="00B736A0">
        <w:rPr>
          <w:rFonts w:ascii="Arial" w:eastAsia="Calibri" w:hAnsi="Arial" w:cs="Arial"/>
          <w:lang w:val="en-ZA"/>
        </w:rPr>
        <w:t xml:space="preserve"> </w:t>
      </w:r>
      <w:r w:rsidR="0084696B">
        <w:rPr>
          <w:rFonts w:ascii="Arial" w:eastAsia="Calibri" w:hAnsi="Arial" w:cs="Arial"/>
          <w:lang w:val="en-ZA"/>
        </w:rPr>
        <w:t>June 2021.</w:t>
      </w:r>
    </w:p>
    <w:p w14:paraId="0406DAA7" w14:textId="77777777" w:rsidR="0084696B" w:rsidRDefault="0084696B" w:rsidP="00433C4C">
      <w:pPr>
        <w:spacing w:after="200"/>
        <w:rPr>
          <w:rFonts w:ascii="Arial" w:eastAsia="Calibri" w:hAnsi="Arial" w:cs="Arial"/>
          <w:lang w:val="en-ZA"/>
        </w:rPr>
      </w:pPr>
    </w:p>
    <w:p w14:paraId="678F89AF" w14:textId="36702F04" w:rsidR="0084696B" w:rsidRDefault="0084696B" w:rsidP="00433C4C">
      <w:pPr>
        <w:spacing w:after="200"/>
        <w:rPr>
          <w:rFonts w:ascii="Arial" w:eastAsia="Calibri" w:hAnsi="Arial" w:cs="Arial"/>
          <w:lang w:val="en-ZA"/>
        </w:rPr>
      </w:pPr>
      <w:r>
        <w:rPr>
          <w:rFonts w:ascii="Arial" w:eastAsia="Calibri" w:hAnsi="Arial" w:cs="Arial"/>
          <w:lang w:val="en-ZA"/>
        </w:rPr>
        <w:t>[11]</w:t>
      </w:r>
      <w:r>
        <w:rPr>
          <w:rFonts w:ascii="Arial" w:eastAsia="Calibri" w:hAnsi="Arial" w:cs="Arial"/>
          <w:lang w:val="en-ZA"/>
        </w:rPr>
        <w:tab/>
      </w:r>
      <w:r w:rsidR="007557A7">
        <w:rPr>
          <w:rFonts w:ascii="Arial" w:eastAsia="Calibri" w:hAnsi="Arial" w:cs="Arial"/>
          <w:lang w:val="en-ZA"/>
        </w:rPr>
        <w:t xml:space="preserve">Chadwin recalled </w:t>
      </w:r>
      <w:r w:rsidR="00433C4C">
        <w:rPr>
          <w:rFonts w:ascii="Arial" w:eastAsia="Calibri" w:hAnsi="Arial" w:cs="Arial"/>
          <w:lang w:val="en-ZA"/>
        </w:rPr>
        <w:t xml:space="preserve">that he knew the Accused </w:t>
      </w:r>
      <w:r>
        <w:rPr>
          <w:rFonts w:ascii="Arial" w:eastAsia="Calibri" w:hAnsi="Arial" w:cs="Arial"/>
          <w:lang w:val="en-ZA"/>
        </w:rPr>
        <w:t xml:space="preserve">for about 10 years but not personally </w:t>
      </w:r>
      <w:r w:rsidR="00433C4C">
        <w:rPr>
          <w:rFonts w:ascii="Arial" w:eastAsia="Calibri" w:hAnsi="Arial" w:cs="Arial"/>
          <w:lang w:val="en-ZA"/>
        </w:rPr>
        <w:t xml:space="preserve">because they were from the same area and they saw each other at the soccer grounds in Reiger Park. </w:t>
      </w:r>
      <w:r w:rsidR="007557A7">
        <w:rPr>
          <w:rFonts w:ascii="Arial" w:eastAsia="Calibri" w:hAnsi="Arial" w:cs="Arial"/>
          <w:lang w:val="en-ZA"/>
        </w:rPr>
        <w:t>He</w:t>
      </w:r>
      <w:r w:rsidR="00433C4C">
        <w:rPr>
          <w:rFonts w:ascii="Arial" w:eastAsia="Calibri" w:hAnsi="Arial" w:cs="Arial"/>
          <w:lang w:val="en-ZA"/>
        </w:rPr>
        <w:t xml:space="preserve"> also saw the Accused during the times they played ‘dice’, a gambling game</w:t>
      </w:r>
      <w:r w:rsidR="00B736A0">
        <w:rPr>
          <w:rFonts w:ascii="Arial" w:eastAsia="Calibri" w:hAnsi="Arial" w:cs="Arial"/>
          <w:lang w:val="en-ZA"/>
        </w:rPr>
        <w:t>,</w:t>
      </w:r>
      <w:r w:rsidR="007557A7">
        <w:rPr>
          <w:rFonts w:ascii="Arial" w:eastAsia="Calibri" w:hAnsi="Arial" w:cs="Arial"/>
          <w:lang w:val="en-ZA"/>
        </w:rPr>
        <w:t xml:space="preserve"> and</w:t>
      </w:r>
      <w:r>
        <w:rPr>
          <w:rFonts w:ascii="Arial" w:eastAsia="Calibri" w:hAnsi="Arial" w:cs="Arial"/>
          <w:lang w:val="en-ZA"/>
        </w:rPr>
        <w:t xml:space="preserve"> knew him also by his nickname, “Peer”.</w:t>
      </w:r>
    </w:p>
    <w:p w14:paraId="45F2156B" w14:textId="77777777" w:rsidR="0084696B" w:rsidRDefault="0084696B" w:rsidP="00433C4C">
      <w:pPr>
        <w:spacing w:after="200"/>
        <w:rPr>
          <w:rFonts w:ascii="Arial" w:eastAsia="Calibri" w:hAnsi="Arial" w:cs="Arial"/>
          <w:lang w:val="en-ZA"/>
        </w:rPr>
      </w:pPr>
    </w:p>
    <w:p w14:paraId="29BA7C35" w14:textId="035057E3" w:rsidR="0084696B" w:rsidRDefault="0084696B" w:rsidP="00433C4C">
      <w:pPr>
        <w:spacing w:after="200"/>
        <w:rPr>
          <w:rFonts w:ascii="Arial" w:eastAsia="Calibri" w:hAnsi="Arial" w:cs="Arial"/>
          <w:lang w:val="en-ZA"/>
        </w:rPr>
      </w:pPr>
      <w:r>
        <w:rPr>
          <w:rFonts w:ascii="Arial" w:eastAsia="Calibri" w:hAnsi="Arial" w:cs="Arial"/>
          <w:lang w:val="en-ZA"/>
        </w:rPr>
        <w:t>[12]</w:t>
      </w:r>
      <w:r w:rsidR="007557A7">
        <w:rPr>
          <w:rFonts w:ascii="Arial" w:eastAsia="Calibri" w:hAnsi="Arial" w:cs="Arial"/>
          <w:lang w:val="en-ZA"/>
        </w:rPr>
        <w:tab/>
        <w:t>Chadwin</w:t>
      </w:r>
      <w:r>
        <w:rPr>
          <w:rFonts w:ascii="Arial" w:eastAsia="Calibri" w:hAnsi="Arial" w:cs="Arial"/>
          <w:lang w:val="en-ZA"/>
        </w:rPr>
        <w:t xml:space="preserve"> knew the deceased, Terrence Rhodes, through gambling and soccer training. He also referred to the deceased, as a ‘knocksman’ – a person in charge of the ‘dice’ game.</w:t>
      </w:r>
    </w:p>
    <w:p w14:paraId="77E65CDE" w14:textId="77777777" w:rsidR="0084696B" w:rsidRDefault="0084696B" w:rsidP="00433C4C">
      <w:pPr>
        <w:spacing w:after="200"/>
        <w:rPr>
          <w:rFonts w:ascii="Arial" w:eastAsia="Calibri" w:hAnsi="Arial" w:cs="Arial"/>
          <w:lang w:val="en-ZA"/>
        </w:rPr>
      </w:pPr>
    </w:p>
    <w:p w14:paraId="488ADF6E" w14:textId="40C1E9BA" w:rsidR="0084696B" w:rsidRDefault="0084696B" w:rsidP="00433C4C">
      <w:pPr>
        <w:spacing w:after="200"/>
        <w:rPr>
          <w:rFonts w:ascii="Arial" w:eastAsia="Calibri" w:hAnsi="Arial" w:cs="Arial"/>
          <w:lang w:val="en-ZA"/>
        </w:rPr>
      </w:pPr>
      <w:r>
        <w:rPr>
          <w:rFonts w:ascii="Arial" w:eastAsia="Calibri" w:hAnsi="Arial" w:cs="Arial"/>
          <w:lang w:val="en-ZA"/>
        </w:rPr>
        <w:t>[13]</w:t>
      </w:r>
      <w:r>
        <w:rPr>
          <w:rFonts w:ascii="Arial" w:eastAsia="Calibri" w:hAnsi="Arial" w:cs="Arial"/>
          <w:lang w:val="en-ZA"/>
        </w:rPr>
        <w:tab/>
        <w:t xml:space="preserve">On </w:t>
      </w:r>
      <w:r w:rsidR="00B736A0">
        <w:rPr>
          <w:rFonts w:ascii="Arial" w:eastAsia="Calibri" w:hAnsi="Arial" w:cs="Arial"/>
          <w:lang w:val="en-ZA"/>
        </w:rPr>
        <w:t xml:space="preserve">the </w:t>
      </w:r>
      <w:r>
        <w:rPr>
          <w:rFonts w:ascii="Arial" w:eastAsia="Calibri" w:hAnsi="Arial" w:cs="Arial"/>
          <w:lang w:val="en-ZA"/>
        </w:rPr>
        <w:t>5</w:t>
      </w:r>
      <w:r w:rsidR="00B736A0" w:rsidRPr="00B736A0">
        <w:rPr>
          <w:rFonts w:ascii="Arial" w:eastAsia="Calibri" w:hAnsi="Arial" w:cs="Arial"/>
          <w:vertAlign w:val="superscript"/>
          <w:lang w:val="en-ZA"/>
        </w:rPr>
        <w:t>th</w:t>
      </w:r>
      <w:r w:rsidR="00B736A0">
        <w:rPr>
          <w:rFonts w:ascii="Arial" w:eastAsia="Calibri" w:hAnsi="Arial" w:cs="Arial"/>
          <w:lang w:val="en-ZA"/>
        </w:rPr>
        <w:t xml:space="preserve"> </w:t>
      </w:r>
      <w:r>
        <w:rPr>
          <w:rFonts w:ascii="Arial" w:eastAsia="Calibri" w:hAnsi="Arial" w:cs="Arial"/>
          <w:lang w:val="en-ZA"/>
        </w:rPr>
        <w:t xml:space="preserve">June 2021, the day of the incident involving the murder of Terrance Rhodes, the deceased in Count 4, </w:t>
      </w:r>
      <w:r w:rsidR="007557A7">
        <w:rPr>
          <w:rFonts w:ascii="Arial" w:eastAsia="Calibri" w:hAnsi="Arial" w:cs="Arial"/>
          <w:lang w:val="en-ZA"/>
        </w:rPr>
        <w:t>Chadwin</w:t>
      </w:r>
      <w:r>
        <w:rPr>
          <w:rFonts w:ascii="Arial" w:eastAsia="Calibri" w:hAnsi="Arial" w:cs="Arial"/>
          <w:lang w:val="en-ZA"/>
        </w:rPr>
        <w:t xml:space="preserve"> had played soccer in Geluksdal </w:t>
      </w:r>
      <w:r w:rsidR="00F5501D">
        <w:rPr>
          <w:rFonts w:ascii="Arial" w:eastAsia="Calibri" w:hAnsi="Arial" w:cs="Arial"/>
          <w:lang w:val="en-ZA"/>
        </w:rPr>
        <w:t>until</w:t>
      </w:r>
      <w:r>
        <w:rPr>
          <w:rFonts w:ascii="Arial" w:eastAsia="Calibri" w:hAnsi="Arial" w:cs="Arial"/>
          <w:lang w:val="en-ZA"/>
        </w:rPr>
        <w:t xml:space="preserve"> about 17H30 and returned to Reiger Park at about 18H00. </w:t>
      </w:r>
    </w:p>
    <w:p w14:paraId="29C1DD4E" w14:textId="77777777" w:rsidR="0084696B" w:rsidRDefault="0084696B" w:rsidP="00433C4C">
      <w:pPr>
        <w:spacing w:after="200"/>
        <w:rPr>
          <w:rFonts w:ascii="Arial" w:eastAsia="Calibri" w:hAnsi="Arial" w:cs="Arial"/>
          <w:lang w:val="en-ZA"/>
        </w:rPr>
      </w:pPr>
    </w:p>
    <w:p w14:paraId="6D29ED14" w14:textId="29AB6925" w:rsidR="003A6BE4" w:rsidRDefault="0084696B" w:rsidP="00433C4C">
      <w:pPr>
        <w:spacing w:after="200"/>
        <w:rPr>
          <w:rFonts w:ascii="Arial" w:eastAsia="Calibri" w:hAnsi="Arial" w:cs="Arial"/>
          <w:lang w:val="en-ZA"/>
        </w:rPr>
      </w:pPr>
      <w:r>
        <w:rPr>
          <w:rFonts w:ascii="Arial" w:eastAsia="Calibri" w:hAnsi="Arial" w:cs="Arial"/>
          <w:lang w:val="en-ZA"/>
        </w:rPr>
        <w:t>[14]</w:t>
      </w:r>
      <w:r>
        <w:rPr>
          <w:rFonts w:ascii="Arial" w:eastAsia="Calibri" w:hAnsi="Arial" w:cs="Arial"/>
          <w:lang w:val="en-ZA"/>
        </w:rPr>
        <w:tab/>
      </w:r>
      <w:r w:rsidR="007557A7">
        <w:rPr>
          <w:rFonts w:ascii="Arial" w:eastAsia="Calibri" w:hAnsi="Arial" w:cs="Arial"/>
          <w:lang w:val="en-ZA"/>
        </w:rPr>
        <w:t>Chadwin</w:t>
      </w:r>
      <w:r>
        <w:rPr>
          <w:rFonts w:ascii="Arial" w:eastAsia="Calibri" w:hAnsi="Arial" w:cs="Arial"/>
          <w:lang w:val="en-ZA"/>
        </w:rPr>
        <w:t xml:space="preserve"> testified that he first visited his girlfriend after having played soccer in Geluksdal and the</w:t>
      </w:r>
      <w:r w:rsidR="003A6BE4">
        <w:rPr>
          <w:rFonts w:ascii="Arial" w:eastAsia="Calibri" w:hAnsi="Arial" w:cs="Arial"/>
          <w:lang w:val="en-ZA"/>
        </w:rPr>
        <w:t>re</w:t>
      </w:r>
      <w:r>
        <w:rPr>
          <w:rFonts w:ascii="Arial" w:eastAsia="Calibri" w:hAnsi="Arial" w:cs="Arial"/>
          <w:lang w:val="en-ZA"/>
        </w:rPr>
        <w:t xml:space="preserve">after went to visit his friends which included </w:t>
      </w:r>
      <w:r w:rsidR="003A6BE4">
        <w:rPr>
          <w:rFonts w:ascii="Arial" w:eastAsia="Calibri" w:hAnsi="Arial" w:cs="Arial"/>
          <w:lang w:val="en-ZA"/>
        </w:rPr>
        <w:t>Terrance Rhodes, the deceased. What he recalls is that Terrance had requested, Timothy, his cousin to put water on for coffee because he, Terrance, had to go open the ‘dice’ game.</w:t>
      </w:r>
    </w:p>
    <w:p w14:paraId="4C0B8C95" w14:textId="77777777" w:rsidR="003A6BE4" w:rsidRDefault="003A6BE4" w:rsidP="00433C4C">
      <w:pPr>
        <w:spacing w:after="200"/>
        <w:rPr>
          <w:rFonts w:ascii="Arial" w:eastAsia="Calibri" w:hAnsi="Arial" w:cs="Arial"/>
          <w:lang w:val="en-ZA"/>
        </w:rPr>
      </w:pPr>
    </w:p>
    <w:p w14:paraId="689D6578" w14:textId="3F644175" w:rsidR="00834EE5" w:rsidRDefault="003A6BE4" w:rsidP="00433C4C">
      <w:pPr>
        <w:spacing w:after="200"/>
        <w:rPr>
          <w:rFonts w:ascii="Arial" w:eastAsia="Calibri" w:hAnsi="Arial" w:cs="Arial"/>
          <w:lang w:val="en-ZA"/>
        </w:rPr>
      </w:pPr>
      <w:r>
        <w:rPr>
          <w:rFonts w:ascii="Arial" w:eastAsia="Calibri" w:hAnsi="Arial" w:cs="Arial"/>
          <w:lang w:val="en-ZA"/>
        </w:rPr>
        <w:t>[15]</w:t>
      </w:r>
      <w:r>
        <w:rPr>
          <w:rFonts w:ascii="Arial" w:eastAsia="Calibri" w:hAnsi="Arial" w:cs="Arial"/>
          <w:lang w:val="en-ZA"/>
        </w:rPr>
        <w:tab/>
      </w:r>
      <w:r w:rsidR="007557A7">
        <w:rPr>
          <w:rFonts w:ascii="Arial" w:eastAsia="Calibri" w:hAnsi="Arial" w:cs="Arial"/>
          <w:lang w:val="en-ZA"/>
        </w:rPr>
        <w:t xml:space="preserve">Chadwin testified that he accompanied </w:t>
      </w:r>
      <w:r>
        <w:rPr>
          <w:rFonts w:ascii="Arial" w:eastAsia="Calibri" w:hAnsi="Arial" w:cs="Arial"/>
          <w:lang w:val="en-ZA"/>
        </w:rPr>
        <w:t>Terrance and Timothy to open the ‘dice’ game which took place at the corner of Roos and John Collins streets</w:t>
      </w:r>
      <w:r w:rsidR="007557A7">
        <w:rPr>
          <w:rFonts w:ascii="Arial" w:eastAsia="Calibri" w:hAnsi="Arial" w:cs="Arial"/>
          <w:lang w:val="en-ZA"/>
        </w:rPr>
        <w:t xml:space="preserve"> in Reiger Park</w:t>
      </w:r>
      <w:r>
        <w:rPr>
          <w:rFonts w:ascii="Arial" w:eastAsia="Calibri" w:hAnsi="Arial" w:cs="Arial"/>
          <w:lang w:val="en-ZA"/>
        </w:rPr>
        <w:t>.</w:t>
      </w:r>
      <w:r w:rsidR="00834EE5">
        <w:rPr>
          <w:rFonts w:ascii="Arial" w:eastAsia="Calibri" w:hAnsi="Arial" w:cs="Arial"/>
          <w:lang w:val="en-ZA"/>
        </w:rPr>
        <w:t xml:space="preserve"> </w:t>
      </w:r>
      <w:r>
        <w:rPr>
          <w:rFonts w:ascii="Arial" w:eastAsia="Calibri" w:hAnsi="Arial" w:cs="Arial"/>
          <w:lang w:val="en-ZA"/>
        </w:rPr>
        <w:t xml:space="preserve">Present at the ‘dice’ game was about seven people, namely, himself, Terrance, Imraan, Damian, Keena, Dylan and Jermaine. </w:t>
      </w:r>
      <w:r w:rsidR="00834EE5">
        <w:rPr>
          <w:rFonts w:ascii="Arial" w:eastAsia="Calibri" w:hAnsi="Arial" w:cs="Arial"/>
          <w:lang w:val="en-ZA"/>
        </w:rPr>
        <w:t xml:space="preserve">The ‘dice’ game was played on a board. </w:t>
      </w:r>
    </w:p>
    <w:p w14:paraId="3FD4224B" w14:textId="77777777" w:rsidR="00834EE5" w:rsidRDefault="00834EE5" w:rsidP="00433C4C">
      <w:pPr>
        <w:spacing w:after="200"/>
        <w:rPr>
          <w:rFonts w:ascii="Arial" w:eastAsia="Calibri" w:hAnsi="Arial" w:cs="Arial"/>
          <w:lang w:val="en-ZA"/>
        </w:rPr>
      </w:pPr>
    </w:p>
    <w:p w14:paraId="70EB4D01" w14:textId="44398EFD" w:rsidR="00834EE5" w:rsidRDefault="00834EE5" w:rsidP="00433C4C">
      <w:pPr>
        <w:spacing w:after="200"/>
        <w:rPr>
          <w:rFonts w:ascii="Arial" w:eastAsia="Calibri" w:hAnsi="Arial" w:cs="Arial"/>
          <w:lang w:val="en-ZA"/>
        </w:rPr>
      </w:pPr>
      <w:r>
        <w:rPr>
          <w:rFonts w:ascii="Arial" w:eastAsia="Calibri" w:hAnsi="Arial" w:cs="Arial"/>
          <w:lang w:val="en-ZA"/>
        </w:rPr>
        <w:t>[17]</w:t>
      </w:r>
      <w:r>
        <w:rPr>
          <w:rFonts w:ascii="Arial" w:eastAsia="Calibri" w:hAnsi="Arial" w:cs="Arial"/>
          <w:lang w:val="en-ZA"/>
        </w:rPr>
        <w:tab/>
      </w:r>
      <w:r w:rsidR="0084696B">
        <w:rPr>
          <w:rFonts w:ascii="Arial" w:eastAsia="Calibri" w:hAnsi="Arial" w:cs="Arial"/>
          <w:lang w:val="en-ZA"/>
        </w:rPr>
        <w:t xml:space="preserve"> </w:t>
      </w:r>
      <w:r>
        <w:rPr>
          <w:rFonts w:ascii="Arial" w:eastAsia="Calibri" w:hAnsi="Arial" w:cs="Arial"/>
          <w:lang w:val="en-ZA"/>
        </w:rPr>
        <w:t xml:space="preserve">On this particular day they </w:t>
      </w:r>
      <w:r w:rsidR="007557A7">
        <w:rPr>
          <w:rFonts w:ascii="Arial" w:eastAsia="Calibri" w:hAnsi="Arial" w:cs="Arial"/>
          <w:lang w:val="en-ZA"/>
        </w:rPr>
        <w:t xml:space="preserve">had </w:t>
      </w:r>
      <w:r>
        <w:rPr>
          <w:rFonts w:ascii="Arial" w:eastAsia="Calibri" w:hAnsi="Arial" w:cs="Arial"/>
          <w:lang w:val="en-ZA"/>
        </w:rPr>
        <w:t xml:space="preserve">made a fire. </w:t>
      </w:r>
      <w:r w:rsidR="007557A7">
        <w:rPr>
          <w:rFonts w:ascii="Arial" w:eastAsia="Calibri" w:hAnsi="Arial" w:cs="Arial"/>
          <w:lang w:val="en-ZA"/>
        </w:rPr>
        <w:t>Chadwin</w:t>
      </w:r>
      <w:r>
        <w:rPr>
          <w:rFonts w:ascii="Arial" w:eastAsia="Calibri" w:hAnsi="Arial" w:cs="Arial"/>
          <w:lang w:val="en-ZA"/>
        </w:rPr>
        <w:t xml:space="preserve"> recall</w:t>
      </w:r>
      <w:r w:rsidR="00404FD4">
        <w:rPr>
          <w:rFonts w:ascii="Arial" w:eastAsia="Calibri" w:hAnsi="Arial" w:cs="Arial"/>
          <w:lang w:val="en-ZA"/>
        </w:rPr>
        <w:t>s</w:t>
      </w:r>
      <w:r>
        <w:rPr>
          <w:rFonts w:ascii="Arial" w:eastAsia="Calibri" w:hAnsi="Arial" w:cs="Arial"/>
          <w:lang w:val="en-ZA"/>
        </w:rPr>
        <w:t xml:space="preserve"> that Jermaine used </w:t>
      </w:r>
      <w:r w:rsidR="007557A7">
        <w:rPr>
          <w:rFonts w:ascii="Arial" w:eastAsia="Calibri" w:hAnsi="Arial" w:cs="Arial"/>
          <w:lang w:val="en-ZA"/>
        </w:rPr>
        <w:t xml:space="preserve">his </w:t>
      </w:r>
      <w:r>
        <w:rPr>
          <w:rFonts w:ascii="Arial" w:eastAsia="Calibri" w:hAnsi="Arial" w:cs="Arial"/>
          <w:lang w:val="en-ZA"/>
        </w:rPr>
        <w:t xml:space="preserve">cellphone </w:t>
      </w:r>
      <w:r w:rsidR="007557A7">
        <w:rPr>
          <w:rFonts w:ascii="Arial" w:eastAsia="Calibri" w:hAnsi="Arial" w:cs="Arial"/>
          <w:lang w:val="en-ZA"/>
        </w:rPr>
        <w:t>torch to show</w:t>
      </w:r>
      <w:r>
        <w:rPr>
          <w:rFonts w:ascii="Arial" w:eastAsia="Calibri" w:hAnsi="Arial" w:cs="Arial"/>
          <w:lang w:val="en-ZA"/>
        </w:rPr>
        <w:t xml:space="preserve"> the game as it was dark already and the fire and the cellphone enabled the ‘dice’ players to see</w:t>
      </w:r>
      <w:r w:rsidR="007557A7">
        <w:rPr>
          <w:rFonts w:ascii="Arial" w:eastAsia="Calibri" w:hAnsi="Arial" w:cs="Arial"/>
          <w:lang w:val="en-ZA"/>
        </w:rPr>
        <w:t xml:space="preserve"> the game they were playing</w:t>
      </w:r>
      <w:r>
        <w:rPr>
          <w:rFonts w:ascii="Arial" w:eastAsia="Calibri" w:hAnsi="Arial" w:cs="Arial"/>
          <w:lang w:val="en-ZA"/>
        </w:rPr>
        <w:t xml:space="preserve">. The ‘dice’ was, what </w:t>
      </w:r>
      <w:r w:rsidR="007557A7">
        <w:rPr>
          <w:rFonts w:ascii="Arial" w:eastAsia="Calibri" w:hAnsi="Arial" w:cs="Arial"/>
          <w:lang w:val="en-ZA"/>
        </w:rPr>
        <w:t>Chadwin</w:t>
      </w:r>
      <w:r>
        <w:rPr>
          <w:rFonts w:ascii="Arial" w:eastAsia="Calibri" w:hAnsi="Arial" w:cs="Arial"/>
          <w:lang w:val="en-ZA"/>
        </w:rPr>
        <w:t xml:space="preserve"> described as a ‘snakes and ladders’ dice. He stated that the light from the fire and the cellphone was sufficient </w:t>
      </w:r>
      <w:r w:rsidR="007557A7">
        <w:rPr>
          <w:rFonts w:ascii="Arial" w:eastAsia="Calibri" w:hAnsi="Arial" w:cs="Arial"/>
          <w:lang w:val="en-ZA"/>
        </w:rPr>
        <w:t xml:space="preserve">enough </w:t>
      </w:r>
      <w:r>
        <w:rPr>
          <w:rFonts w:ascii="Arial" w:eastAsia="Calibri" w:hAnsi="Arial" w:cs="Arial"/>
          <w:lang w:val="en-ZA"/>
        </w:rPr>
        <w:t>to show the number of dots on the dice.</w:t>
      </w:r>
    </w:p>
    <w:p w14:paraId="323D7C6E" w14:textId="77777777" w:rsidR="00834EE5" w:rsidRDefault="00834EE5" w:rsidP="00433C4C">
      <w:pPr>
        <w:spacing w:after="200"/>
        <w:rPr>
          <w:rFonts w:ascii="Arial" w:eastAsia="Calibri" w:hAnsi="Arial" w:cs="Arial"/>
          <w:lang w:val="en-ZA"/>
        </w:rPr>
      </w:pPr>
    </w:p>
    <w:p w14:paraId="6E2298D9" w14:textId="5A334729" w:rsidR="007557A7" w:rsidRDefault="00305C00" w:rsidP="00433C4C">
      <w:pPr>
        <w:spacing w:after="200"/>
        <w:rPr>
          <w:rFonts w:ascii="Arial" w:eastAsia="Calibri" w:hAnsi="Arial" w:cs="Arial"/>
          <w:lang w:val="en-ZA"/>
        </w:rPr>
      </w:pPr>
      <w:r>
        <w:rPr>
          <w:rFonts w:ascii="Arial" w:eastAsia="Calibri" w:hAnsi="Arial" w:cs="Arial"/>
          <w:lang w:val="en-ZA"/>
        </w:rPr>
        <w:t>[18]</w:t>
      </w:r>
      <w:r>
        <w:rPr>
          <w:rFonts w:ascii="Arial" w:eastAsia="Calibri" w:hAnsi="Arial" w:cs="Arial"/>
          <w:lang w:val="en-ZA"/>
        </w:rPr>
        <w:tab/>
        <w:t xml:space="preserve">The board on which they played </w:t>
      </w:r>
      <w:r w:rsidR="00404FD4">
        <w:rPr>
          <w:rFonts w:ascii="Arial" w:eastAsia="Calibri" w:hAnsi="Arial" w:cs="Arial"/>
          <w:lang w:val="en-ZA"/>
        </w:rPr>
        <w:t>‘</w:t>
      </w:r>
      <w:r>
        <w:rPr>
          <w:rFonts w:ascii="Arial" w:eastAsia="Calibri" w:hAnsi="Arial" w:cs="Arial"/>
          <w:lang w:val="en-ZA"/>
        </w:rPr>
        <w:t>dice</w:t>
      </w:r>
      <w:r w:rsidR="00404FD4">
        <w:rPr>
          <w:rFonts w:ascii="Arial" w:eastAsia="Calibri" w:hAnsi="Arial" w:cs="Arial"/>
          <w:lang w:val="en-ZA"/>
        </w:rPr>
        <w:t>’</w:t>
      </w:r>
      <w:r>
        <w:rPr>
          <w:rFonts w:ascii="Arial" w:eastAsia="Calibri" w:hAnsi="Arial" w:cs="Arial"/>
          <w:lang w:val="en-ZA"/>
        </w:rPr>
        <w:t xml:space="preserve"> was about 1.5 metres in length and about a half a metre wide.</w:t>
      </w:r>
    </w:p>
    <w:p w14:paraId="0C9FACAA" w14:textId="77777777" w:rsidR="007557A7" w:rsidRDefault="007557A7" w:rsidP="00433C4C">
      <w:pPr>
        <w:spacing w:after="200"/>
        <w:rPr>
          <w:rFonts w:ascii="Arial" w:eastAsia="Calibri" w:hAnsi="Arial" w:cs="Arial"/>
          <w:lang w:val="en-ZA"/>
        </w:rPr>
      </w:pPr>
    </w:p>
    <w:p w14:paraId="67663915" w14:textId="295DDBF9" w:rsidR="00EC66A2" w:rsidRDefault="007557A7" w:rsidP="00433C4C">
      <w:pPr>
        <w:spacing w:after="200"/>
        <w:rPr>
          <w:rFonts w:ascii="Arial" w:eastAsia="Calibri" w:hAnsi="Arial" w:cs="Arial"/>
          <w:lang w:val="en-ZA"/>
        </w:rPr>
      </w:pPr>
      <w:r>
        <w:rPr>
          <w:rFonts w:ascii="Arial" w:eastAsia="Calibri" w:hAnsi="Arial" w:cs="Arial"/>
          <w:lang w:val="en-ZA"/>
        </w:rPr>
        <w:t>[19]</w:t>
      </w:r>
      <w:r>
        <w:rPr>
          <w:rFonts w:ascii="Arial" w:eastAsia="Calibri" w:hAnsi="Arial" w:cs="Arial"/>
          <w:lang w:val="en-ZA"/>
        </w:rPr>
        <w:tab/>
        <w:t xml:space="preserve">Chadwin testified that whilst they were playing the ‘dice’ game he noticed someone walking pass. He indicates that the person was coming from the direction of </w:t>
      </w:r>
      <w:r w:rsidR="00BC742B">
        <w:rPr>
          <w:rFonts w:ascii="Arial" w:eastAsia="Calibri" w:hAnsi="Arial" w:cs="Arial"/>
          <w:lang w:val="en-ZA"/>
        </w:rPr>
        <w:t>Honeysuckle Street</w:t>
      </w:r>
      <w:r>
        <w:rPr>
          <w:rFonts w:ascii="Arial" w:eastAsia="Calibri" w:hAnsi="Arial" w:cs="Arial"/>
          <w:lang w:val="en-ZA"/>
        </w:rPr>
        <w:t xml:space="preserve"> as depicted on the Sketch</w:t>
      </w:r>
      <w:r w:rsidR="00BC742B">
        <w:rPr>
          <w:rFonts w:ascii="Arial" w:eastAsia="Calibri" w:hAnsi="Arial" w:cs="Arial"/>
          <w:lang w:val="en-ZA"/>
        </w:rPr>
        <w:t xml:space="preserve"> </w:t>
      </w:r>
      <w:r>
        <w:rPr>
          <w:rFonts w:ascii="Arial" w:eastAsia="Calibri" w:hAnsi="Arial" w:cs="Arial"/>
          <w:lang w:val="en-ZA"/>
        </w:rPr>
        <w:t>plan of Exhibit “F”. He states that he did n</w:t>
      </w:r>
      <w:r w:rsidR="00EC66A2">
        <w:rPr>
          <w:rFonts w:ascii="Arial" w:eastAsia="Calibri" w:hAnsi="Arial" w:cs="Arial"/>
          <w:lang w:val="en-ZA"/>
        </w:rPr>
        <w:t>ot take notice of the person until Imraan and Damian were pushed. He states that he saw the person who pushed Damian and Imraan when this person came closer and noticed that this person had a black Nike jersey and had a thick or full beard and then saw his face.</w:t>
      </w:r>
    </w:p>
    <w:p w14:paraId="03531564" w14:textId="77777777" w:rsidR="00EC66A2" w:rsidRDefault="00EC66A2" w:rsidP="00433C4C">
      <w:pPr>
        <w:spacing w:after="200"/>
        <w:rPr>
          <w:rFonts w:ascii="Arial" w:eastAsia="Calibri" w:hAnsi="Arial" w:cs="Arial"/>
          <w:lang w:val="en-ZA"/>
        </w:rPr>
      </w:pPr>
    </w:p>
    <w:p w14:paraId="6C33A241" w14:textId="77777777" w:rsidR="00EC66A2" w:rsidRDefault="00EC66A2" w:rsidP="00433C4C">
      <w:pPr>
        <w:spacing w:after="200"/>
        <w:rPr>
          <w:rFonts w:ascii="Arial" w:eastAsia="Calibri" w:hAnsi="Arial" w:cs="Arial"/>
          <w:lang w:val="en-ZA"/>
        </w:rPr>
      </w:pPr>
      <w:r>
        <w:rPr>
          <w:rFonts w:ascii="Arial" w:eastAsia="Calibri" w:hAnsi="Arial" w:cs="Arial"/>
          <w:lang w:val="en-ZA"/>
        </w:rPr>
        <w:t>[20]</w:t>
      </w:r>
      <w:r>
        <w:rPr>
          <w:rFonts w:ascii="Arial" w:eastAsia="Calibri" w:hAnsi="Arial" w:cs="Arial"/>
          <w:lang w:val="en-ZA"/>
        </w:rPr>
        <w:tab/>
        <w:t xml:space="preserve">Chadwin testified that he saw that the person that pushed Damian and Imraan was “Peer”, the Accused. He states that the Accused was right next to him. He could see from the jersey logo to his face. </w:t>
      </w:r>
    </w:p>
    <w:p w14:paraId="419B95F4" w14:textId="77777777" w:rsidR="00EC66A2" w:rsidRDefault="00EC66A2" w:rsidP="00433C4C">
      <w:pPr>
        <w:spacing w:after="200"/>
        <w:rPr>
          <w:rFonts w:ascii="Arial" w:eastAsia="Calibri" w:hAnsi="Arial" w:cs="Arial"/>
          <w:lang w:val="en-ZA"/>
        </w:rPr>
      </w:pPr>
    </w:p>
    <w:p w14:paraId="745DDFEE" w14:textId="39A67A9E" w:rsidR="00A66556" w:rsidRDefault="00EC66A2" w:rsidP="00433C4C">
      <w:pPr>
        <w:spacing w:after="200"/>
        <w:rPr>
          <w:rFonts w:ascii="Arial" w:eastAsia="Calibri" w:hAnsi="Arial" w:cs="Arial"/>
          <w:lang w:val="en-ZA"/>
        </w:rPr>
      </w:pPr>
      <w:r>
        <w:rPr>
          <w:rFonts w:ascii="Arial" w:eastAsia="Calibri" w:hAnsi="Arial" w:cs="Arial"/>
          <w:lang w:val="en-ZA"/>
        </w:rPr>
        <w:t>[21]</w:t>
      </w:r>
      <w:r>
        <w:rPr>
          <w:rFonts w:ascii="Arial" w:eastAsia="Calibri" w:hAnsi="Arial" w:cs="Arial"/>
          <w:lang w:val="en-ZA"/>
        </w:rPr>
        <w:tab/>
        <w:t xml:space="preserve">Chadwin testified that at the stage he had noticed that it was the Accused he also noticed a firearm in the possession of the Accused. This firearm was pressed against the deceased, Terrance’s head. Terrance got up and that is when Chadwin heard the first </w:t>
      </w:r>
      <w:r w:rsidR="00977C9D">
        <w:rPr>
          <w:rFonts w:ascii="Arial" w:eastAsia="Calibri" w:hAnsi="Arial" w:cs="Arial"/>
          <w:lang w:val="en-ZA"/>
        </w:rPr>
        <w:t>gun</w:t>
      </w:r>
      <w:r>
        <w:rPr>
          <w:rFonts w:ascii="Arial" w:eastAsia="Calibri" w:hAnsi="Arial" w:cs="Arial"/>
          <w:lang w:val="en-ZA"/>
        </w:rPr>
        <w:t xml:space="preserve">shot. He states that the Accused fired the </w:t>
      </w:r>
      <w:r w:rsidR="00404FD4">
        <w:rPr>
          <w:rFonts w:ascii="Arial" w:eastAsia="Calibri" w:hAnsi="Arial" w:cs="Arial"/>
          <w:lang w:val="en-ZA"/>
        </w:rPr>
        <w:t>gun</w:t>
      </w:r>
      <w:r>
        <w:rPr>
          <w:rFonts w:ascii="Arial" w:eastAsia="Calibri" w:hAnsi="Arial" w:cs="Arial"/>
          <w:lang w:val="en-ZA"/>
        </w:rPr>
        <w:t xml:space="preserve">shot. At the time that the Accused fired the </w:t>
      </w:r>
      <w:r w:rsidR="00977C9D">
        <w:rPr>
          <w:rFonts w:ascii="Arial" w:eastAsia="Calibri" w:hAnsi="Arial" w:cs="Arial"/>
          <w:lang w:val="en-ZA"/>
        </w:rPr>
        <w:t>gun</w:t>
      </w:r>
      <w:r>
        <w:rPr>
          <w:rFonts w:ascii="Arial" w:eastAsia="Calibri" w:hAnsi="Arial" w:cs="Arial"/>
          <w:lang w:val="en-ZA"/>
        </w:rPr>
        <w:t xml:space="preserve">shot, he said nothing to the deceased, Terrance. Chadwin states that he just heard a scream </w:t>
      </w:r>
      <w:r w:rsidR="00B15731">
        <w:rPr>
          <w:rFonts w:ascii="Arial" w:eastAsia="Calibri" w:hAnsi="Arial" w:cs="Arial"/>
          <w:lang w:val="en-ZA"/>
        </w:rPr>
        <w:t xml:space="preserve">and saw a spark of fire. He then ran around Roos Street in the direction of Honeysuckle Street. As he was running, he </w:t>
      </w:r>
      <w:r w:rsidR="00B15731">
        <w:rPr>
          <w:rFonts w:ascii="Arial" w:eastAsia="Calibri" w:hAnsi="Arial" w:cs="Arial"/>
          <w:lang w:val="en-ZA"/>
        </w:rPr>
        <w:lastRenderedPageBreak/>
        <w:t xml:space="preserve">heard further </w:t>
      </w:r>
      <w:r w:rsidR="00977C9D">
        <w:rPr>
          <w:rFonts w:ascii="Arial" w:eastAsia="Calibri" w:hAnsi="Arial" w:cs="Arial"/>
          <w:lang w:val="en-ZA"/>
        </w:rPr>
        <w:t>gun</w:t>
      </w:r>
      <w:r w:rsidR="00B15731">
        <w:rPr>
          <w:rFonts w:ascii="Arial" w:eastAsia="Calibri" w:hAnsi="Arial" w:cs="Arial"/>
          <w:lang w:val="en-ZA"/>
        </w:rPr>
        <w:t>shots fired. He testified that he did not know what happened to Jermaine but him, Imraan and Damian ran in the same direction</w:t>
      </w:r>
      <w:r w:rsidR="00404FD4">
        <w:rPr>
          <w:rFonts w:ascii="Arial" w:eastAsia="Calibri" w:hAnsi="Arial" w:cs="Arial"/>
          <w:lang w:val="en-ZA"/>
        </w:rPr>
        <w:t xml:space="preserve"> as he did</w:t>
      </w:r>
      <w:r w:rsidR="00B15731">
        <w:rPr>
          <w:rFonts w:ascii="Arial" w:eastAsia="Calibri" w:hAnsi="Arial" w:cs="Arial"/>
          <w:lang w:val="en-ZA"/>
        </w:rPr>
        <w:t>.</w:t>
      </w:r>
    </w:p>
    <w:p w14:paraId="3D289564" w14:textId="77777777" w:rsidR="00A66556" w:rsidRDefault="00A66556" w:rsidP="00433C4C">
      <w:pPr>
        <w:spacing w:after="200"/>
        <w:rPr>
          <w:rFonts w:ascii="Arial" w:eastAsia="Calibri" w:hAnsi="Arial" w:cs="Arial"/>
          <w:lang w:val="en-ZA"/>
        </w:rPr>
      </w:pPr>
    </w:p>
    <w:p w14:paraId="20CA2237" w14:textId="77777777" w:rsidR="00F5501D" w:rsidRDefault="00A66556" w:rsidP="00433C4C">
      <w:pPr>
        <w:spacing w:after="200"/>
        <w:rPr>
          <w:rFonts w:ascii="Arial" w:eastAsia="Calibri" w:hAnsi="Arial" w:cs="Arial"/>
          <w:lang w:val="en-ZA"/>
        </w:rPr>
      </w:pPr>
      <w:r>
        <w:rPr>
          <w:rFonts w:ascii="Arial" w:eastAsia="Calibri" w:hAnsi="Arial" w:cs="Arial"/>
          <w:lang w:val="en-ZA"/>
        </w:rPr>
        <w:t>[22]</w:t>
      </w:r>
      <w:r>
        <w:rPr>
          <w:rFonts w:ascii="Arial" w:eastAsia="Calibri" w:hAnsi="Arial" w:cs="Arial"/>
          <w:lang w:val="en-ZA"/>
        </w:rPr>
        <w:tab/>
      </w:r>
      <w:r w:rsidR="00EC66A2">
        <w:rPr>
          <w:rFonts w:ascii="Arial" w:eastAsia="Calibri" w:hAnsi="Arial" w:cs="Arial"/>
          <w:lang w:val="en-ZA"/>
        </w:rPr>
        <w:t xml:space="preserve"> </w:t>
      </w:r>
      <w:r w:rsidR="00F5501D">
        <w:rPr>
          <w:rFonts w:ascii="Arial" w:eastAsia="Calibri" w:hAnsi="Arial" w:cs="Arial"/>
          <w:lang w:val="en-ZA"/>
        </w:rPr>
        <w:t>Chadwin testified further that he did not see anyone else with a firearm but the Accused. All in all, he had observed the Accused for approximately 90 seconds.</w:t>
      </w:r>
    </w:p>
    <w:p w14:paraId="685C75FF" w14:textId="77777777" w:rsidR="00F5501D" w:rsidRDefault="00F5501D" w:rsidP="00433C4C">
      <w:pPr>
        <w:spacing w:after="200"/>
        <w:rPr>
          <w:rFonts w:ascii="Arial" w:eastAsia="Calibri" w:hAnsi="Arial" w:cs="Arial"/>
          <w:lang w:val="en-ZA"/>
        </w:rPr>
      </w:pPr>
    </w:p>
    <w:p w14:paraId="1F1EB0AB" w14:textId="763EAA65" w:rsidR="005957C8" w:rsidRDefault="00F5501D" w:rsidP="00433C4C">
      <w:pPr>
        <w:spacing w:after="200"/>
        <w:rPr>
          <w:rFonts w:ascii="Arial" w:eastAsia="Calibri" w:hAnsi="Arial" w:cs="Arial"/>
          <w:lang w:val="en-ZA"/>
        </w:rPr>
      </w:pPr>
      <w:r>
        <w:rPr>
          <w:rFonts w:ascii="Arial" w:eastAsia="Calibri" w:hAnsi="Arial" w:cs="Arial"/>
          <w:lang w:val="en-ZA"/>
        </w:rPr>
        <w:t>[23]</w:t>
      </w:r>
      <w:r>
        <w:rPr>
          <w:rFonts w:ascii="Arial" w:eastAsia="Calibri" w:hAnsi="Arial" w:cs="Arial"/>
          <w:lang w:val="en-ZA"/>
        </w:rPr>
        <w:tab/>
      </w:r>
      <w:r w:rsidR="005957C8">
        <w:rPr>
          <w:rFonts w:ascii="Arial" w:eastAsia="Calibri" w:hAnsi="Arial" w:cs="Arial"/>
          <w:lang w:val="en-ZA"/>
        </w:rPr>
        <w:t xml:space="preserve">When the </w:t>
      </w:r>
      <w:r w:rsidR="005731BA">
        <w:rPr>
          <w:rFonts w:ascii="Arial" w:eastAsia="Calibri" w:hAnsi="Arial" w:cs="Arial"/>
          <w:lang w:val="en-ZA"/>
        </w:rPr>
        <w:t>gun</w:t>
      </w:r>
      <w:r w:rsidR="005957C8">
        <w:rPr>
          <w:rFonts w:ascii="Arial" w:eastAsia="Calibri" w:hAnsi="Arial" w:cs="Arial"/>
          <w:lang w:val="en-ZA"/>
        </w:rPr>
        <w:t xml:space="preserve">shots had stopped Chadwin and Imraan went back to check if the deceased Terrance, was alive. </w:t>
      </w:r>
      <w:r w:rsidR="00617D4D">
        <w:rPr>
          <w:rFonts w:ascii="Arial" w:eastAsia="Calibri" w:hAnsi="Arial" w:cs="Arial"/>
          <w:lang w:val="en-ZA"/>
        </w:rPr>
        <w:t>Chadwin</w:t>
      </w:r>
      <w:r w:rsidR="005957C8">
        <w:rPr>
          <w:rFonts w:ascii="Arial" w:eastAsia="Calibri" w:hAnsi="Arial" w:cs="Arial"/>
          <w:lang w:val="en-ZA"/>
        </w:rPr>
        <w:t xml:space="preserve"> noticed the position of the body and that Terrance</w:t>
      </w:r>
      <w:r w:rsidR="00617D4D">
        <w:rPr>
          <w:rFonts w:ascii="Arial" w:eastAsia="Calibri" w:hAnsi="Arial" w:cs="Arial"/>
          <w:lang w:val="en-ZA"/>
        </w:rPr>
        <w:t>, the deceased,</w:t>
      </w:r>
      <w:r w:rsidR="005957C8">
        <w:rPr>
          <w:rFonts w:ascii="Arial" w:eastAsia="Calibri" w:hAnsi="Arial" w:cs="Arial"/>
          <w:lang w:val="en-ZA"/>
        </w:rPr>
        <w:t xml:space="preserve"> had a ten rand note in one hand and a cigarette in the other. He observed further that Terrance had a hole in his neck and blood was coming from his mouth.</w:t>
      </w:r>
    </w:p>
    <w:p w14:paraId="10AC07C6" w14:textId="77777777" w:rsidR="005957C8" w:rsidRDefault="005957C8" w:rsidP="00433C4C">
      <w:pPr>
        <w:spacing w:after="200"/>
        <w:rPr>
          <w:rFonts w:ascii="Arial" w:eastAsia="Calibri" w:hAnsi="Arial" w:cs="Arial"/>
          <w:lang w:val="en-ZA"/>
        </w:rPr>
      </w:pPr>
    </w:p>
    <w:p w14:paraId="3A4B032A" w14:textId="14E0D567" w:rsidR="005957C8" w:rsidRDefault="005957C8" w:rsidP="00433C4C">
      <w:pPr>
        <w:spacing w:after="200"/>
        <w:rPr>
          <w:rFonts w:ascii="Arial" w:eastAsia="Calibri" w:hAnsi="Arial" w:cs="Arial"/>
          <w:lang w:val="en-ZA"/>
        </w:rPr>
      </w:pPr>
      <w:r>
        <w:rPr>
          <w:rFonts w:ascii="Arial" w:eastAsia="Calibri" w:hAnsi="Arial" w:cs="Arial"/>
          <w:lang w:val="en-ZA"/>
        </w:rPr>
        <w:t>[24]</w:t>
      </w:r>
      <w:r w:rsidR="00977C9D">
        <w:rPr>
          <w:rFonts w:ascii="Arial" w:eastAsia="Calibri" w:hAnsi="Arial" w:cs="Arial"/>
          <w:lang w:val="en-ZA"/>
        </w:rPr>
        <w:tab/>
      </w:r>
      <w:r>
        <w:rPr>
          <w:rFonts w:ascii="Arial" w:eastAsia="Calibri" w:hAnsi="Arial" w:cs="Arial"/>
          <w:lang w:val="en-ZA"/>
        </w:rPr>
        <w:t>The State then called Damian Ashwin Greene, hereinafter referred to as Damian</w:t>
      </w:r>
      <w:r w:rsidR="009F4432">
        <w:rPr>
          <w:rFonts w:ascii="Arial" w:eastAsia="Calibri" w:hAnsi="Arial" w:cs="Arial"/>
          <w:lang w:val="en-ZA"/>
        </w:rPr>
        <w:t>,</w:t>
      </w:r>
      <w:r>
        <w:rPr>
          <w:rFonts w:ascii="Arial" w:eastAsia="Calibri" w:hAnsi="Arial" w:cs="Arial"/>
          <w:lang w:val="en-ZA"/>
        </w:rPr>
        <w:t xml:space="preserve"> to testify in respect of both counts of murder.</w:t>
      </w:r>
    </w:p>
    <w:p w14:paraId="28E4DC2F" w14:textId="77777777" w:rsidR="005957C8" w:rsidRDefault="005957C8" w:rsidP="00433C4C">
      <w:pPr>
        <w:spacing w:after="200"/>
        <w:rPr>
          <w:rFonts w:ascii="Arial" w:eastAsia="Calibri" w:hAnsi="Arial" w:cs="Arial"/>
          <w:lang w:val="en-ZA"/>
        </w:rPr>
      </w:pPr>
    </w:p>
    <w:p w14:paraId="7D2355E9" w14:textId="77777777" w:rsidR="005957C8" w:rsidRDefault="005957C8" w:rsidP="00433C4C">
      <w:pPr>
        <w:spacing w:after="200"/>
        <w:rPr>
          <w:rFonts w:ascii="Arial" w:eastAsia="Calibri" w:hAnsi="Arial" w:cs="Arial"/>
          <w:lang w:val="en-ZA"/>
        </w:rPr>
      </w:pPr>
      <w:r>
        <w:rPr>
          <w:rFonts w:ascii="Arial" w:eastAsia="Calibri" w:hAnsi="Arial" w:cs="Arial"/>
          <w:lang w:val="en-ZA"/>
        </w:rPr>
        <w:t>[25]</w:t>
      </w:r>
      <w:r>
        <w:rPr>
          <w:rFonts w:ascii="Arial" w:eastAsia="Calibri" w:hAnsi="Arial" w:cs="Arial"/>
          <w:lang w:val="en-ZA"/>
        </w:rPr>
        <w:tab/>
        <w:t>Damian testified that he knows the Accused from playing soccer and that the Accused worked for Ekurhuleni Municipality. In respect of the soccer, he and the accused played for different teams.</w:t>
      </w:r>
    </w:p>
    <w:p w14:paraId="58C4C1AE" w14:textId="77777777" w:rsidR="005957C8" w:rsidRDefault="005957C8" w:rsidP="00433C4C">
      <w:pPr>
        <w:spacing w:after="200"/>
        <w:rPr>
          <w:rFonts w:ascii="Arial" w:eastAsia="Calibri" w:hAnsi="Arial" w:cs="Arial"/>
          <w:lang w:val="en-ZA"/>
        </w:rPr>
      </w:pPr>
    </w:p>
    <w:p w14:paraId="56BC0B60" w14:textId="77777777" w:rsidR="009F4432" w:rsidRDefault="005957C8" w:rsidP="00433C4C">
      <w:pPr>
        <w:spacing w:after="200"/>
        <w:rPr>
          <w:rFonts w:ascii="Arial" w:eastAsia="Calibri" w:hAnsi="Arial" w:cs="Arial"/>
          <w:lang w:val="en-ZA"/>
        </w:rPr>
      </w:pPr>
      <w:r>
        <w:rPr>
          <w:rFonts w:ascii="Arial" w:eastAsia="Calibri" w:hAnsi="Arial" w:cs="Arial"/>
          <w:lang w:val="en-ZA"/>
        </w:rPr>
        <w:t>[26]</w:t>
      </w:r>
      <w:r>
        <w:rPr>
          <w:rFonts w:ascii="Arial" w:eastAsia="Calibri" w:hAnsi="Arial" w:cs="Arial"/>
          <w:lang w:val="en-ZA"/>
        </w:rPr>
        <w:tab/>
        <w:t>Damian</w:t>
      </w:r>
      <w:r w:rsidR="009F4432">
        <w:rPr>
          <w:rFonts w:ascii="Arial" w:eastAsia="Calibri" w:hAnsi="Arial" w:cs="Arial"/>
          <w:lang w:val="en-ZA"/>
        </w:rPr>
        <w:t xml:space="preserve"> indicated that he had no issues with the Accused. </w:t>
      </w:r>
    </w:p>
    <w:p w14:paraId="23ACD6A7" w14:textId="77777777" w:rsidR="009F4432" w:rsidRDefault="009F4432" w:rsidP="00433C4C">
      <w:pPr>
        <w:spacing w:after="200"/>
        <w:rPr>
          <w:rFonts w:ascii="Arial" w:eastAsia="Calibri" w:hAnsi="Arial" w:cs="Arial"/>
          <w:lang w:val="en-ZA"/>
        </w:rPr>
      </w:pPr>
    </w:p>
    <w:p w14:paraId="03F4E960" w14:textId="18C63DF6" w:rsidR="009F4432" w:rsidRDefault="009F4432" w:rsidP="00433C4C">
      <w:pPr>
        <w:spacing w:after="200"/>
        <w:rPr>
          <w:rFonts w:ascii="Arial" w:eastAsia="Calibri" w:hAnsi="Arial" w:cs="Arial"/>
          <w:lang w:val="en-ZA"/>
        </w:rPr>
      </w:pPr>
      <w:r>
        <w:rPr>
          <w:rFonts w:ascii="Arial" w:eastAsia="Calibri" w:hAnsi="Arial" w:cs="Arial"/>
          <w:lang w:val="en-ZA"/>
        </w:rPr>
        <w:lastRenderedPageBreak/>
        <w:t>[27]</w:t>
      </w:r>
      <w:r>
        <w:rPr>
          <w:rFonts w:ascii="Arial" w:eastAsia="Calibri" w:hAnsi="Arial" w:cs="Arial"/>
          <w:lang w:val="en-ZA"/>
        </w:rPr>
        <w:tab/>
        <w:t xml:space="preserve">Damian knew the deceased, </w:t>
      </w:r>
      <w:r w:rsidR="00404FD4">
        <w:rPr>
          <w:rFonts w:ascii="Arial" w:eastAsia="Calibri" w:hAnsi="Arial" w:cs="Arial"/>
          <w:lang w:val="en-ZA"/>
        </w:rPr>
        <w:t xml:space="preserve">Igshaan </w:t>
      </w:r>
      <w:r>
        <w:rPr>
          <w:rFonts w:ascii="Arial" w:eastAsia="Calibri" w:hAnsi="Arial" w:cs="Arial"/>
          <w:lang w:val="en-ZA"/>
        </w:rPr>
        <w:t xml:space="preserve">Shaun Wilkenson, </w:t>
      </w:r>
      <w:r w:rsidR="00404FD4">
        <w:rPr>
          <w:rFonts w:ascii="Arial" w:eastAsia="Calibri" w:hAnsi="Arial" w:cs="Arial"/>
          <w:lang w:val="en-ZA"/>
        </w:rPr>
        <w:t xml:space="preserve">hereinafter referred to as Shaun Wilkenson, </w:t>
      </w:r>
      <w:r>
        <w:rPr>
          <w:rFonts w:ascii="Arial" w:eastAsia="Calibri" w:hAnsi="Arial" w:cs="Arial"/>
          <w:lang w:val="en-ZA"/>
        </w:rPr>
        <w:t>because they stayed in the same area.</w:t>
      </w:r>
    </w:p>
    <w:p w14:paraId="3B967C97" w14:textId="77777777" w:rsidR="009F4432" w:rsidRDefault="009F4432" w:rsidP="00433C4C">
      <w:pPr>
        <w:spacing w:after="200"/>
        <w:rPr>
          <w:rFonts w:ascii="Arial" w:eastAsia="Calibri" w:hAnsi="Arial" w:cs="Arial"/>
          <w:lang w:val="en-ZA"/>
        </w:rPr>
      </w:pPr>
    </w:p>
    <w:p w14:paraId="6C31C3C5" w14:textId="77777777" w:rsidR="009F4432" w:rsidRDefault="009F4432" w:rsidP="00433C4C">
      <w:pPr>
        <w:spacing w:after="200"/>
        <w:rPr>
          <w:rFonts w:ascii="Arial" w:eastAsia="Calibri" w:hAnsi="Arial" w:cs="Arial"/>
          <w:lang w:val="en-ZA"/>
        </w:rPr>
      </w:pPr>
      <w:r>
        <w:rPr>
          <w:rFonts w:ascii="Arial" w:eastAsia="Calibri" w:hAnsi="Arial" w:cs="Arial"/>
          <w:lang w:val="en-ZA"/>
        </w:rPr>
        <w:t>[28]</w:t>
      </w:r>
      <w:r>
        <w:rPr>
          <w:rFonts w:ascii="Arial" w:eastAsia="Calibri" w:hAnsi="Arial" w:cs="Arial"/>
          <w:lang w:val="en-ZA"/>
        </w:rPr>
        <w:tab/>
        <w:t>Damian also knew the deceased, Terrance Rhodes because they stayed in the same street.</w:t>
      </w:r>
    </w:p>
    <w:p w14:paraId="71563D82" w14:textId="77777777" w:rsidR="009F4432" w:rsidRDefault="009F4432" w:rsidP="00433C4C">
      <w:pPr>
        <w:spacing w:after="200"/>
        <w:rPr>
          <w:rFonts w:ascii="Arial" w:eastAsia="Calibri" w:hAnsi="Arial" w:cs="Arial"/>
          <w:lang w:val="en-ZA"/>
        </w:rPr>
      </w:pPr>
    </w:p>
    <w:p w14:paraId="6413D3BC" w14:textId="77777777" w:rsidR="009F4432" w:rsidRDefault="009F4432" w:rsidP="00433C4C">
      <w:pPr>
        <w:spacing w:after="200"/>
        <w:rPr>
          <w:rFonts w:ascii="Arial" w:eastAsia="Calibri" w:hAnsi="Arial" w:cs="Arial"/>
          <w:lang w:val="en-ZA"/>
        </w:rPr>
      </w:pPr>
      <w:r>
        <w:rPr>
          <w:rFonts w:ascii="Arial" w:eastAsia="Calibri" w:hAnsi="Arial" w:cs="Arial"/>
          <w:lang w:val="en-ZA"/>
        </w:rPr>
        <w:t>[29]</w:t>
      </w:r>
      <w:r>
        <w:rPr>
          <w:rFonts w:ascii="Arial" w:eastAsia="Calibri" w:hAnsi="Arial" w:cs="Arial"/>
          <w:lang w:val="en-ZA"/>
        </w:rPr>
        <w:tab/>
        <w:t>Damian testified that he did not know of any issues that the Accused had with both deceased, Shaun Wilkenson and Terrance Rhodes.</w:t>
      </w:r>
    </w:p>
    <w:p w14:paraId="363A2699" w14:textId="77777777" w:rsidR="009F4432" w:rsidRDefault="009F4432" w:rsidP="00433C4C">
      <w:pPr>
        <w:spacing w:after="200"/>
        <w:rPr>
          <w:rFonts w:ascii="Arial" w:eastAsia="Calibri" w:hAnsi="Arial" w:cs="Arial"/>
          <w:lang w:val="en-ZA"/>
        </w:rPr>
      </w:pPr>
    </w:p>
    <w:p w14:paraId="7664F177" w14:textId="0B1D7E2B" w:rsidR="009F4432" w:rsidRDefault="009F4432" w:rsidP="00433C4C">
      <w:pPr>
        <w:spacing w:after="200"/>
        <w:rPr>
          <w:rFonts w:ascii="Arial" w:eastAsia="Calibri" w:hAnsi="Arial" w:cs="Arial"/>
          <w:lang w:val="en-ZA"/>
        </w:rPr>
      </w:pPr>
      <w:r>
        <w:rPr>
          <w:rFonts w:ascii="Arial" w:eastAsia="Calibri" w:hAnsi="Arial" w:cs="Arial"/>
          <w:lang w:val="en-ZA"/>
        </w:rPr>
        <w:t>[30]</w:t>
      </w:r>
      <w:r>
        <w:rPr>
          <w:rFonts w:ascii="Arial" w:eastAsia="Calibri" w:hAnsi="Arial" w:cs="Arial"/>
          <w:lang w:val="en-ZA"/>
        </w:rPr>
        <w:tab/>
        <w:t>Damian testified that he was present during the first incident on 2</w:t>
      </w:r>
      <w:r w:rsidR="00404FD4">
        <w:rPr>
          <w:rFonts w:ascii="Arial" w:eastAsia="Calibri" w:hAnsi="Arial" w:cs="Arial"/>
          <w:lang w:val="en-ZA"/>
        </w:rPr>
        <w:t>4</w:t>
      </w:r>
      <w:r>
        <w:rPr>
          <w:rFonts w:ascii="Arial" w:eastAsia="Calibri" w:hAnsi="Arial" w:cs="Arial"/>
          <w:lang w:val="en-ZA"/>
        </w:rPr>
        <w:t xml:space="preserve"> April 2021 when Shaun Wilkenson was killed. He stated that they were playing a game of </w:t>
      </w:r>
      <w:r w:rsidR="00404FD4">
        <w:rPr>
          <w:rFonts w:ascii="Arial" w:eastAsia="Calibri" w:hAnsi="Arial" w:cs="Arial"/>
          <w:lang w:val="en-ZA"/>
        </w:rPr>
        <w:t>‘</w:t>
      </w:r>
      <w:r>
        <w:rPr>
          <w:rFonts w:ascii="Arial" w:eastAsia="Calibri" w:hAnsi="Arial" w:cs="Arial"/>
          <w:lang w:val="en-ZA"/>
        </w:rPr>
        <w:t>dice</w:t>
      </w:r>
      <w:r w:rsidR="00404FD4">
        <w:rPr>
          <w:rFonts w:ascii="Arial" w:eastAsia="Calibri" w:hAnsi="Arial" w:cs="Arial"/>
          <w:lang w:val="en-ZA"/>
        </w:rPr>
        <w:t>’</w:t>
      </w:r>
      <w:r>
        <w:rPr>
          <w:rFonts w:ascii="Arial" w:eastAsia="Calibri" w:hAnsi="Arial" w:cs="Arial"/>
          <w:lang w:val="en-ZA"/>
        </w:rPr>
        <w:t xml:space="preserve">. His testimony is that there were two games of </w:t>
      </w:r>
      <w:r w:rsidR="00404FD4">
        <w:rPr>
          <w:rFonts w:ascii="Arial" w:eastAsia="Calibri" w:hAnsi="Arial" w:cs="Arial"/>
          <w:lang w:val="en-ZA"/>
        </w:rPr>
        <w:t>‘</w:t>
      </w:r>
      <w:r>
        <w:rPr>
          <w:rFonts w:ascii="Arial" w:eastAsia="Calibri" w:hAnsi="Arial" w:cs="Arial"/>
          <w:lang w:val="en-ZA"/>
        </w:rPr>
        <w:t>dice</w:t>
      </w:r>
      <w:r w:rsidR="00404FD4">
        <w:rPr>
          <w:rFonts w:ascii="Arial" w:eastAsia="Calibri" w:hAnsi="Arial" w:cs="Arial"/>
          <w:lang w:val="en-ZA"/>
        </w:rPr>
        <w:t>’</w:t>
      </w:r>
      <w:r>
        <w:rPr>
          <w:rFonts w:ascii="Arial" w:eastAsia="Calibri" w:hAnsi="Arial" w:cs="Arial"/>
          <w:lang w:val="en-ZA"/>
        </w:rPr>
        <w:t>. A big game and a small game. The big game was played in front of the face depicted on the wall in photograph 7 of Exhibit “D” and the small game was played to the right of the face in photograph 7 of Exhibit “D”.</w:t>
      </w:r>
    </w:p>
    <w:p w14:paraId="4FDB7393" w14:textId="77777777" w:rsidR="009F4432" w:rsidRDefault="009F4432" w:rsidP="00433C4C">
      <w:pPr>
        <w:spacing w:after="200"/>
        <w:rPr>
          <w:rFonts w:ascii="Arial" w:eastAsia="Calibri" w:hAnsi="Arial" w:cs="Arial"/>
          <w:lang w:val="en-ZA"/>
        </w:rPr>
      </w:pPr>
    </w:p>
    <w:p w14:paraId="4EF18755" w14:textId="5F796544" w:rsidR="00586884" w:rsidRDefault="009F4432" w:rsidP="00433C4C">
      <w:pPr>
        <w:spacing w:after="200"/>
        <w:rPr>
          <w:rFonts w:ascii="Arial" w:eastAsia="Calibri" w:hAnsi="Arial" w:cs="Arial"/>
          <w:lang w:val="en-ZA"/>
        </w:rPr>
      </w:pPr>
      <w:r>
        <w:rPr>
          <w:rFonts w:ascii="Arial" w:eastAsia="Calibri" w:hAnsi="Arial" w:cs="Arial"/>
          <w:lang w:val="en-ZA"/>
        </w:rPr>
        <w:t>[31]</w:t>
      </w:r>
      <w:r>
        <w:rPr>
          <w:rFonts w:ascii="Arial" w:eastAsia="Calibri" w:hAnsi="Arial" w:cs="Arial"/>
          <w:lang w:val="en-ZA"/>
        </w:rPr>
        <w:tab/>
        <w:t xml:space="preserve">He testified that there </w:t>
      </w:r>
      <w:r w:rsidR="00662AB5">
        <w:rPr>
          <w:rFonts w:ascii="Arial" w:eastAsia="Calibri" w:hAnsi="Arial" w:cs="Arial"/>
          <w:lang w:val="en-ZA"/>
        </w:rPr>
        <w:t xml:space="preserve">were </w:t>
      </w:r>
      <w:r>
        <w:rPr>
          <w:rFonts w:ascii="Arial" w:eastAsia="Calibri" w:hAnsi="Arial" w:cs="Arial"/>
          <w:lang w:val="en-ZA"/>
        </w:rPr>
        <w:t>a lot of people</w:t>
      </w:r>
      <w:r w:rsidR="00662AB5">
        <w:rPr>
          <w:rFonts w:ascii="Arial" w:eastAsia="Calibri" w:hAnsi="Arial" w:cs="Arial"/>
          <w:lang w:val="en-ZA"/>
        </w:rPr>
        <w:t xml:space="preserve"> at the ‘dice’ game</w:t>
      </w:r>
      <w:r>
        <w:rPr>
          <w:rFonts w:ascii="Arial" w:eastAsia="Calibri" w:hAnsi="Arial" w:cs="Arial"/>
          <w:lang w:val="en-ZA"/>
        </w:rPr>
        <w:t>. He recalled that Terrance Rhodes was at the big game as well as Shaun Wilkenson</w:t>
      </w:r>
      <w:r w:rsidR="00586884">
        <w:rPr>
          <w:rFonts w:ascii="Arial" w:eastAsia="Calibri" w:hAnsi="Arial" w:cs="Arial"/>
          <w:lang w:val="en-ZA"/>
        </w:rPr>
        <w:t xml:space="preserve">. He testified that the Accused was </w:t>
      </w:r>
      <w:r w:rsidR="00662AB5">
        <w:rPr>
          <w:rFonts w:ascii="Arial" w:eastAsia="Calibri" w:hAnsi="Arial" w:cs="Arial"/>
          <w:lang w:val="en-ZA"/>
        </w:rPr>
        <w:t xml:space="preserve">at the </w:t>
      </w:r>
      <w:r w:rsidR="00586884">
        <w:rPr>
          <w:rFonts w:ascii="Arial" w:eastAsia="Calibri" w:hAnsi="Arial" w:cs="Arial"/>
          <w:lang w:val="en-ZA"/>
        </w:rPr>
        <w:t>big game.</w:t>
      </w:r>
    </w:p>
    <w:p w14:paraId="44AFA565" w14:textId="77777777" w:rsidR="00586884" w:rsidRDefault="00586884" w:rsidP="00433C4C">
      <w:pPr>
        <w:spacing w:after="200"/>
        <w:rPr>
          <w:rFonts w:ascii="Arial" w:eastAsia="Calibri" w:hAnsi="Arial" w:cs="Arial"/>
          <w:lang w:val="en-ZA"/>
        </w:rPr>
      </w:pPr>
    </w:p>
    <w:p w14:paraId="3CD91E5C" w14:textId="37F48002" w:rsidR="00586884" w:rsidRDefault="00586884" w:rsidP="00433C4C">
      <w:pPr>
        <w:spacing w:after="200"/>
        <w:rPr>
          <w:rFonts w:ascii="Arial" w:eastAsia="Calibri" w:hAnsi="Arial" w:cs="Arial"/>
          <w:lang w:val="en-ZA"/>
        </w:rPr>
      </w:pPr>
      <w:r>
        <w:rPr>
          <w:rFonts w:ascii="Arial" w:eastAsia="Calibri" w:hAnsi="Arial" w:cs="Arial"/>
          <w:lang w:val="en-ZA"/>
        </w:rPr>
        <w:t>[32]</w:t>
      </w:r>
      <w:r>
        <w:rPr>
          <w:rFonts w:ascii="Arial" w:eastAsia="Calibri" w:hAnsi="Arial" w:cs="Arial"/>
          <w:lang w:val="en-ZA"/>
        </w:rPr>
        <w:tab/>
        <w:t xml:space="preserve">Damian further testified that an argument ensued between Piero and Ryan regarding money. The Accused, according to Damian grabbed money from the </w:t>
      </w:r>
      <w:r>
        <w:rPr>
          <w:rFonts w:ascii="Arial" w:eastAsia="Calibri" w:hAnsi="Arial" w:cs="Arial"/>
          <w:lang w:val="en-ZA"/>
        </w:rPr>
        <w:lastRenderedPageBreak/>
        <w:t>board du</w:t>
      </w:r>
      <w:r w:rsidR="002B2E48">
        <w:rPr>
          <w:rFonts w:ascii="Arial" w:eastAsia="Calibri" w:hAnsi="Arial" w:cs="Arial"/>
          <w:lang w:val="en-ZA"/>
        </w:rPr>
        <w:t>ri</w:t>
      </w:r>
      <w:r>
        <w:rPr>
          <w:rFonts w:ascii="Arial" w:eastAsia="Calibri" w:hAnsi="Arial" w:cs="Arial"/>
          <w:lang w:val="en-ZA"/>
        </w:rPr>
        <w:t>n</w:t>
      </w:r>
      <w:r w:rsidR="002B2E48">
        <w:rPr>
          <w:rFonts w:ascii="Arial" w:eastAsia="Calibri" w:hAnsi="Arial" w:cs="Arial"/>
          <w:lang w:val="en-ZA"/>
        </w:rPr>
        <w:t>g</w:t>
      </w:r>
      <w:r>
        <w:rPr>
          <w:rFonts w:ascii="Arial" w:eastAsia="Calibri" w:hAnsi="Arial" w:cs="Arial"/>
          <w:lang w:val="en-ZA"/>
        </w:rPr>
        <w:t xml:space="preserve"> the argument between Piero and Ryan. This money had belonged to Ryan and Ryan tried to retrieve his money from the Accused and the Accused refused. The Accused reacted violently towards Ryan accusing him of taking the money. The rest of the gamblers requested the Accused to give the money back which he did and he then left the game.</w:t>
      </w:r>
    </w:p>
    <w:p w14:paraId="59139DDA" w14:textId="77777777" w:rsidR="00586884" w:rsidRDefault="00586884" w:rsidP="00433C4C">
      <w:pPr>
        <w:spacing w:after="200"/>
        <w:rPr>
          <w:rFonts w:ascii="Arial" w:eastAsia="Calibri" w:hAnsi="Arial" w:cs="Arial"/>
          <w:lang w:val="en-ZA"/>
        </w:rPr>
      </w:pPr>
    </w:p>
    <w:p w14:paraId="6B166DF4" w14:textId="5324C3E5" w:rsidR="00586884" w:rsidRDefault="00586884" w:rsidP="00433C4C">
      <w:pPr>
        <w:spacing w:after="200"/>
        <w:rPr>
          <w:rFonts w:ascii="Arial" w:eastAsia="Calibri" w:hAnsi="Arial" w:cs="Arial"/>
          <w:lang w:val="en-ZA"/>
        </w:rPr>
      </w:pPr>
      <w:r>
        <w:rPr>
          <w:rFonts w:ascii="Arial" w:eastAsia="Calibri" w:hAnsi="Arial" w:cs="Arial"/>
          <w:lang w:val="en-ZA"/>
        </w:rPr>
        <w:t>[33]</w:t>
      </w:r>
      <w:r w:rsidR="00662AB5">
        <w:rPr>
          <w:rFonts w:ascii="Arial" w:eastAsia="Calibri" w:hAnsi="Arial" w:cs="Arial"/>
          <w:lang w:val="en-ZA"/>
        </w:rPr>
        <w:tab/>
      </w:r>
      <w:r>
        <w:rPr>
          <w:rFonts w:ascii="Arial" w:eastAsia="Calibri" w:hAnsi="Arial" w:cs="Arial"/>
          <w:lang w:val="en-ZA"/>
        </w:rPr>
        <w:t>Before leaving, the Accused remarked that Ryan will see what happens when he returns.</w:t>
      </w:r>
    </w:p>
    <w:p w14:paraId="4BBD4B25" w14:textId="77777777" w:rsidR="00586884" w:rsidRDefault="00586884" w:rsidP="00433C4C">
      <w:pPr>
        <w:spacing w:after="200"/>
        <w:rPr>
          <w:rFonts w:ascii="Arial" w:eastAsia="Calibri" w:hAnsi="Arial" w:cs="Arial"/>
          <w:lang w:val="en-ZA"/>
        </w:rPr>
      </w:pPr>
    </w:p>
    <w:p w14:paraId="4F68935D" w14:textId="77777777" w:rsidR="00E4369E" w:rsidRDefault="00586884" w:rsidP="00433C4C">
      <w:pPr>
        <w:spacing w:after="200"/>
        <w:rPr>
          <w:rFonts w:ascii="Arial" w:eastAsia="Calibri" w:hAnsi="Arial" w:cs="Arial"/>
          <w:lang w:val="en-ZA"/>
        </w:rPr>
      </w:pPr>
      <w:r>
        <w:rPr>
          <w:rFonts w:ascii="Arial" w:eastAsia="Calibri" w:hAnsi="Arial" w:cs="Arial"/>
          <w:lang w:val="en-ZA"/>
        </w:rPr>
        <w:t>[34]</w:t>
      </w:r>
      <w:r>
        <w:rPr>
          <w:rFonts w:ascii="Arial" w:eastAsia="Calibri" w:hAnsi="Arial" w:cs="Arial"/>
          <w:lang w:val="en-ZA"/>
        </w:rPr>
        <w:tab/>
        <w:t>Damian does not know how the Accused left the gambling game at that time. Ryan continued to gamble and then left after the Accused had left.</w:t>
      </w:r>
    </w:p>
    <w:p w14:paraId="2A9721EF" w14:textId="77777777" w:rsidR="00E4369E" w:rsidRDefault="00E4369E" w:rsidP="00433C4C">
      <w:pPr>
        <w:spacing w:after="200"/>
        <w:rPr>
          <w:rFonts w:ascii="Arial" w:eastAsia="Calibri" w:hAnsi="Arial" w:cs="Arial"/>
          <w:lang w:val="en-ZA"/>
        </w:rPr>
      </w:pPr>
    </w:p>
    <w:p w14:paraId="4CD37C76" w14:textId="77777777" w:rsidR="00E4369E" w:rsidRDefault="00E4369E" w:rsidP="00433C4C">
      <w:pPr>
        <w:spacing w:after="200"/>
        <w:rPr>
          <w:rFonts w:ascii="Arial" w:eastAsia="Calibri" w:hAnsi="Arial" w:cs="Arial"/>
          <w:lang w:val="en-ZA"/>
        </w:rPr>
      </w:pPr>
      <w:r>
        <w:rPr>
          <w:rFonts w:ascii="Arial" w:eastAsia="Calibri" w:hAnsi="Arial" w:cs="Arial"/>
          <w:lang w:val="en-ZA"/>
        </w:rPr>
        <w:t>[35]</w:t>
      </w:r>
      <w:r>
        <w:rPr>
          <w:rFonts w:ascii="Arial" w:eastAsia="Calibri" w:hAnsi="Arial" w:cs="Arial"/>
          <w:lang w:val="en-ZA"/>
        </w:rPr>
        <w:tab/>
        <w:t>Damian states that it was quiet for a while and then the Accused arrived with his friends in a Toyota Tazz. At this time the Accused was a passenger in the Tazz. The Accused alighted from the Tazz and stood in the middle of the road with a firearm pointing towards the game. At this time the Accused was approximately 7 to 8 metres from him.</w:t>
      </w:r>
    </w:p>
    <w:p w14:paraId="78A5774A" w14:textId="77777777" w:rsidR="00E4369E" w:rsidRDefault="00E4369E" w:rsidP="00433C4C">
      <w:pPr>
        <w:spacing w:after="200"/>
        <w:rPr>
          <w:rFonts w:ascii="Arial" w:eastAsia="Calibri" w:hAnsi="Arial" w:cs="Arial"/>
          <w:lang w:val="en-ZA"/>
        </w:rPr>
      </w:pPr>
    </w:p>
    <w:p w14:paraId="45530F4F" w14:textId="103FE658" w:rsidR="00E4369E" w:rsidRDefault="00E4369E" w:rsidP="00433C4C">
      <w:pPr>
        <w:spacing w:after="200"/>
        <w:rPr>
          <w:rFonts w:ascii="Arial" w:eastAsia="Calibri" w:hAnsi="Arial" w:cs="Arial"/>
          <w:lang w:val="en-ZA"/>
        </w:rPr>
      </w:pPr>
      <w:r>
        <w:rPr>
          <w:rFonts w:ascii="Arial" w:eastAsia="Calibri" w:hAnsi="Arial" w:cs="Arial"/>
          <w:lang w:val="en-ZA"/>
        </w:rPr>
        <w:t>[36]</w:t>
      </w:r>
      <w:r>
        <w:rPr>
          <w:rFonts w:ascii="Arial" w:eastAsia="Calibri" w:hAnsi="Arial" w:cs="Arial"/>
          <w:lang w:val="en-ZA"/>
        </w:rPr>
        <w:tab/>
        <w:t xml:space="preserve">Damian then testifies that he knew it was the Accused because the person that stood with the firearm </w:t>
      </w:r>
      <w:r w:rsidR="00662AB5">
        <w:rPr>
          <w:rFonts w:ascii="Arial" w:eastAsia="Calibri" w:hAnsi="Arial" w:cs="Arial"/>
          <w:lang w:val="en-ZA"/>
        </w:rPr>
        <w:t xml:space="preserve">in the middle of the road </w:t>
      </w:r>
      <w:r>
        <w:rPr>
          <w:rFonts w:ascii="Arial" w:eastAsia="Calibri" w:hAnsi="Arial" w:cs="Arial"/>
          <w:lang w:val="en-ZA"/>
        </w:rPr>
        <w:t xml:space="preserve">had the same clothes </w:t>
      </w:r>
      <w:r w:rsidR="00662AB5">
        <w:rPr>
          <w:rFonts w:ascii="Arial" w:eastAsia="Calibri" w:hAnsi="Arial" w:cs="Arial"/>
          <w:lang w:val="en-ZA"/>
        </w:rPr>
        <w:t xml:space="preserve">on </w:t>
      </w:r>
      <w:r>
        <w:rPr>
          <w:rFonts w:ascii="Arial" w:eastAsia="Calibri" w:hAnsi="Arial" w:cs="Arial"/>
          <w:lang w:val="en-ZA"/>
        </w:rPr>
        <w:t>as the Accused w</w:t>
      </w:r>
      <w:r w:rsidR="00662AB5">
        <w:rPr>
          <w:rFonts w:ascii="Arial" w:eastAsia="Calibri" w:hAnsi="Arial" w:cs="Arial"/>
          <w:lang w:val="en-ZA"/>
        </w:rPr>
        <w:t>ore</w:t>
      </w:r>
      <w:r>
        <w:rPr>
          <w:rFonts w:ascii="Arial" w:eastAsia="Calibri" w:hAnsi="Arial" w:cs="Arial"/>
          <w:lang w:val="en-ZA"/>
        </w:rPr>
        <w:t xml:space="preserve"> earlier on when he was gambling. </w:t>
      </w:r>
      <w:r w:rsidR="00662AB5">
        <w:rPr>
          <w:rFonts w:ascii="Arial" w:eastAsia="Calibri" w:hAnsi="Arial" w:cs="Arial"/>
          <w:lang w:val="en-ZA"/>
        </w:rPr>
        <w:t xml:space="preserve">He stated that the </w:t>
      </w:r>
      <w:r>
        <w:rPr>
          <w:rFonts w:ascii="Arial" w:eastAsia="Calibri" w:hAnsi="Arial" w:cs="Arial"/>
          <w:lang w:val="en-ZA"/>
        </w:rPr>
        <w:t>Accused was wearing a black and grey hoodie but he did not know the make.</w:t>
      </w:r>
    </w:p>
    <w:p w14:paraId="0DDF5E2E" w14:textId="77777777" w:rsidR="00E4369E" w:rsidRDefault="00E4369E" w:rsidP="00433C4C">
      <w:pPr>
        <w:spacing w:after="200"/>
        <w:rPr>
          <w:rFonts w:ascii="Arial" w:eastAsia="Calibri" w:hAnsi="Arial" w:cs="Arial"/>
          <w:lang w:val="en-ZA"/>
        </w:rPr>
      </w:pPr>
    </w:p>
    <w:p w14:paraId="18447BFF" w14:textId="200D7378" w:rsidR="00E4369E" w:rsidRDefault="00E4369E" w:rsidP="00433C4C">
      <w:pPr>
        <w:spacing w:after="200"/>
        <w:rPr>
          <w:rFonts w:ascii="Arial" w:eastAsia="Calibri" w:hAnsi="Arial" w:cs="Arial"/>
          <w:lang w:val="en-ZA"/>
        </w:rPr>
      </w:pPr>
      <w:r>
        <w:rPr>
          <w:rFonts w:ascii="Arial" w:eastAsia="Calibri" w:hAnsi="Arial" w:cs="Arial"/>
          <w:lang w:val="en-ZA"/>
        </w:rPr>
        <w:t>[37]</w:t>
      </w:r>
      <w:r>
        <w:rPr>
          <w:rFonts w:ascii="Arial" w:eastAsia="Calibri" w:hAnsi="Arial" w:cs="Arial"/>
          <w:lang w:val="en-ZA"/>
        </w:rPr>
        <w:tab/>
        <w:t>Damian testifies that several shots were fired by the person that was wearing the same clothes as the Accused. He further states that the person that was shooting was firing in general. Damian says he ran away when the shots were fired and returned to the scene about 5 minutes later, when the shots that were fired had stopped.</w:t>
      </w:r>
    </w:p>
    <w:p w14:paraId="6F8BE06D" w14:textId="77777777" w:rsidR="00E4369E" w:rsidRDefault="00E4369E" w:rsidP="00433C4C">
      <w:pPr>
        <w:spacing w:after="200"/>
        <w:rPr>
          <w:rFonts w:ascii="Arial" w:eastAsia="Calibri" w:hAnsi="Arial" w:cs="Arial"/>
          <w:lang w:val="en-ZA"/>
        </w:rPr>
      </w:pPr>
    </w:p>
    <w:p w14:paraId="160DC0A5" w14:textId="6BB61EE7" w:rsidR="001C59A9" w:rsidRDefault="00E4369E" w:rsidP="00433C4C">
      <w:pPr>
        <w:spacing w:after="200"/>
        <w:rPr>
          <w:rFonts w:ascii="Arial" w:eastAsia="Calibri" w:hAnsi="Arial" w:cs="Arial"/>
          <w:lang w:val="en-ZA"/>
        </w:rPr>
      </w:pPr>
      <w:r>
        <w:rPr>
          <w:rFonts w:ascii="Arial" w:eastAsia="Calibri" w:hAnsi="Arial" w:cs="Arial"/>
          <w:lang w:val="en-ZA"/>
        </w:rPr>
        <w:t>[38]</w:t>
      </w:r>
      <w:r w:rsidR="00662AB5">
        <w:rPr>
          <w:rFonts w:ascii="Arial" w:eastAsia="Calibri" w:hAnsi="Arial" w:cs="Arial"/>
          <w:lang w:val="en-ZA"/>
        </w:rPr>
        <w:tab/>
      </w:r>
      <w:r>
        <w:rPr>
          <w:rFonts w:ascii="Arial" w:eastAsia="Calibri" w:hAnsi="Arial" w:cs="Arial"/>
          <w:lang w:val="en-ZA"/>
        </w:rPr>
        <w:t>Damian testified that on his return he saw Shaun Wilkenson on the ground and there was a lot of blood. At the time that the several shots were fired, Damian states that the deceased, Shaun Wilkenson had his back to the shooter.</w:t>
      </w:r>
    </w:p>
    <w:p w14:paraId="3C4CE09B" w14:textId="77777777" w:rsidR="001C59A9" w:rsidRDefault="001C59A9" w:rsidP="00433C4C">
      <w:pPr>
        <w:spacing w:after="200"/>
        <w:rPr>
          <w:rFonts w:ascii="Arial" w:eastAsia="Calibri" w:hAnsi="Arial" w:cs="Arial"/>
          <w:lang w:val="en-ZA"/>
        </w:rPr>
      </w:pPr>
    </w:p>
    <w:p w14:paraId="48A1EC49" w14:textId="77777777" w:rsidR="001C59A9" w:rsidRDefault="001C59A9" w:rsidP="00433C4C">
      <w:pPr>
        <w:spacing w:after="200"/>
        <w:rPr>
          <w:rFonts w:ascii="Arial" w:eastAsia="Calibri" w:hAnsi="Arial" w:cs="Arial"/>
          <w:lang w:val="en-ZA"/>
        </w:rPr>
      </w:pPr>
      <w:r>
        <w:rPr>
          <w:rFonts w:ascii="Arial" w:eastAsia="Calibri" w:hAnsi="Arial" w:cs="Arial"/>
          <w:lang w:val="en-ZA"/>
        </w:rPr>
        <w:t>[39]</w:t>
      </w:r>
      <w:r>
        <w:rPr>
          <w:rFonts w:ascii="Arial" w:eastAsia="Calibri" w:hAnsi="Arial" w:cs="Arial"/>
          <w:lang w:val="en-ZA"/>
        </w:rPr>
        <w:tab/>
        <w:t>Damian then testified that he was also present during the second murder, that is, the murder of Terrance Rhodes.</w:t>
      </w:r>
    </w:p>
    <w:p w14:paraId="220ABE3C" w14:textId="77777777" w:rsidR="001C59A9" w:rsidRDefault="001C59A9" w:rsidP="00433C4C">
      <w:pPr>
        <w:spacing w:after="200"/>
        <w:rPr>
          <w:rFonts w:ascii="Arial" w:eastAsia="Calibri" w:hAnsi="Arial" w:cs="Arial"/>
          <w:lang w:val="en-ZA"/>
        </w:rPr>
      </w:pPr>
    </w:p>
    <w:p w14:paraId="094E048E" w14:textId="77777777" w:rsidR="001C59A9" w:rsidRDefault="001C59A9" w:rsidP="00433C4C">
      <w:pPr>
        <w:spacing w:after="200"/>
        <w:rPr>
          <w:rFonts w:ascii="Arial" w:eastAsia="Calibri" w:hAnsi="Arial" w:cs="Arial"/>
          <w:lang w:val="en-ZA"/>
        </w:rPr>
      </w:pPr>
      <w:r>
        <w:rPr>
          <w:rFonts w:ascii="Arial" w:eastAsia="Calibri" w:hAnsi="Arial" w:cs="Arial"/>
          <w:lang w:val="en-ZA"/>
        </w:rPr>
        <w:t>[40]</w:t>
      </w:r>
      <w:r>
        <w:rPr>
          <w:rFonts w:ascii="Arial" w:eastAsia="Calibri" w:hAnsi="Arial" w:cs="Arial"/>
          <w:lang w:val="en-ZA"/>
        </w:rPr>
        <w:tab/>
        <w:t>When Terrance Rhodes was killed, it happened whilst they were gambling and it was dark already.</w:t>
      </w:r>
    </w:p>
    <w:p w14:paraId="66FAF22B" w14:textId="77777777" w:rsidR="001C59A9" w:rsidRDefault="001C59A9" w:rsidP="00433C4C">
      <w:pPr>
        <w:spacing w:after="200"/>
        <w:rPr>
          <w:rFonts w:ascii="Arial" w:eastAsia="Calibri" w:hAnsi="Arial" w:cs="Arial"/>
          <w:lang w:val="en-ZA"/>
        </w:rPr>
      </w:pPr>
    </w:p>
    <w:p w14:paraId="78BAEA5C" w14:textId="77777777" w:rsidR="001C59A9" w:rsidRDefault="001C59A9" w:rsidP="00433C4C">
      <w:pPr>
        <w:spacing w:after="200"/>
        <w:rPr>
          <w:rFonts w:ascii="Arial" w:eastAsia="Calibri" w:hAnsi="Arial" w:cs="Arial"/>
          <w:lang w:val="en-ZA"/>
        </w:rPr>
      </w:pPr>
      <w:r>
        <w:rPr>
          <w:rFonts w:ascii="Arial" w:eastAsia="Calibri" w:hAnsi="Arial" w:cs="Arial"/>
          <w:lang w:val="en-ZA"/>
        </w:rPr>
        <w:t>[41]</w:t>
      </w:r>
      <w:r>
        <w:rPr>
          <w:rFonts w:ascii="Arial" w:eastAsia="Calibri" w:hAnsi="Arial" w:cs="Arial"/>
          <w:lang w:val="en-ZA"/>
        </w:rPr>
        <w:tab/>
        <w:t>Damian states that he was standing next to Imraan during the incident involving Terrance Rhodes.</w:t>
      </w:r>
    </w:p>
    <w:p w14:paraId="4D228BE8" w14:textId="77777777" w:rsidR="001C59A9" w:rsidRDefault="001C59A9" w:rsidP="00433C4C">
      <w:pPr>
        <w:spacing w:after="200"/>
        <w:rPr>
          <w:rFonts w:ascii="Arial" w:eastAsia="Calibri" w:hAnsi="Arial" w:cs="Arial"/>
          <w:lang w:val="en-ZA"/>
        </w:rPr>
      </w:pPr>
    </w:p>
    <w:p w14:paraId="48B33466" w14:textId="687E60F2" w:rsidR="007B72B0" w:rsidRDefault="001C59A9" w:rsidP="00433C4C">
      <w:pPr>
        <w:spacing w:after="200"/>
        <w:rPr>
          <w:rFonts w:ascii="Arial" w:eastAsia="Calibri" w:hAnsi="Arial" w:cs="Arial"/>
          <w:lang w:val="en-ZA"/>
        </w:rPr>
      </w:pPr>
      <w:r>
        <w:rPr>
          <w:rFonts w:ascii="Arial" w:eastAsia="Calibri" w:hAnsi="Arial" w:cs="Arial"/>
          <w:lang w:val="en-ZA"/>
        </w:rPr>
        <w:lastRenderedPageBreak/>
        <w:t>[42]</w:t>
      </w:r>
      <w:r>
        <w:rPr>
          <w:rFonts w:ascii="Arial" w:eastAsia="Calibri" w:hAnsi="Arial" w:cs="Arial"/>
          <w:lang w:val="en-ZA"/>
        </w:rPr>
        <w:tab/>
        <w:t xml:space="preserve">Damian states that his </w:t>
      </w:r>
      <w:r w:rsidR="007B72B0">
        <w:rPr>
          <w:rFonts w:ascii="Arial" w:eastAsia="Calibri" w:hAnsi="Arial" w:cs="Arial"/>
          <w:lang w:val="en-ZA"/>
        </w:rPr>
        <w:t xml:space="preserve">back was facing towards the Church and this incident happened during loadshedding. He testified that there was a light from a cellphone that was used as lighting and there was also a fire at the time. He recalls that he could see the dots on the </w:t>
      </w:r>
      <w:r w:rsidR="00662AB5">
        <w:rPr>
          <w:rFonts w:ascii="Arial" w:eastAsia="Calibri" w:hAnsi="Arial" w:cs="Arial"/>
          <w:lang w:val="en-ZA"/>
        </w:rPr>
        <w:t>‘</w:t>
      </w:r>
      <w:r w:rsidR="007B72B0">
        <w:rPr>
          <w:rFonts w:ascii="Arial" w:eastAsia="Calibri" w:hAnsi="Arial" w:cs="Arial"/>
          <w:lang w:val="en-ZA"/>
        </w:rPr>
        <w:t>dice</w:t>
      </w:r>
      <w:r w:rsidR="00662AB5">
        <w:rPr>
          <w:rFonts w:ascii="Arial" w:eastAsia="Calibri" w:hAnsi="Arial" w:cs="Arial"/>
          <w:lang w:val="en-ZA"/>
        </w:rPr>
        <w:t>’</w:t>
      </w:r>
      <w:r w:rsidR="007B72B0">
        <w:rPr>
          <w:rFonts w:ascii="Arial" w:eastAsia="Calibri" w:hAnsi="Arial" w:cs="Arial"/>
          <w:lang w:val="en-ZA"/>
        </w:rPr>
        <w:t xml:space="preserve"> during the game.</w:t>
      </w:r>
      <w:r w:rsidR="009F4432">
        <w:rPr>
          <w:rFonts w:ascii="Arial" w:eastAsia="Calibri" w:hAnsi="Arial" w:cs="Arial"/>
          <w:lang w:val="en-ZA"/>
        </w:rPr>
        <w:t xml:space="preserve"> </w:t>
      </w:r>
    </w:p>
    <w:p w14:paraId="4E240107" w14:textId="77777777" w:rsidR="007B72B0" w:rsidRDefault="007B72B0" w:rsidP="00433C4C">
      <w:pPr>
        <w:spacing w:after="200"/>
        <w:rPr>
          <w:rFonts w:ascii="Arial" w:eastAsia="Calibri" w:hAnsi="Arial" w:cs="Arial"/>
          <w:lang w:val="en-ZA"/>
        </w:rPr>
      </w:pPr>
    </w:p>
    <w:p w14:paraId="14F5D1F5" w14:textId="77777777" w:rsidR="007B72B0" w:rsidRDefault="007B72B0" w:rsidP="00433C4C">
      <w:pPr>
        <w:spacing w:after="200"/>
        <w:rPr>
          <w:rFonts w:ascii="Arial" w:eastAsia="Calibri" w:hAnsi="Arial" w:cs="Arial"/>
          <w:lang w:val="en-ZA"/>
        </w:rPr>
      </w:pPr>
      <w:r>
        <w:rPr>
          <w:rFonts w:ascii="Arial" w:eastAsia="Calibri" w:hAnsi="Arial" w:cs="Arial"/>
          <w:lang w:val="en-ZA"/>
        </w:rPr>
        <w:t>[43]</w:t>
      </w:r>
      <w:r>
        <w:rPr>
          <w:rFonts w:ascii="Arial" w:eastAsia="Calibri" w:hAnsi="Arial" w:cs="Arial"/>
          <w:lang w:val="en-ZA"/>
        </w:rPr>
        <w:tab/>
        <w:t>Damian recalls that this incident involving Terrance Rhodes occurred between 19H00 and 20H00.</w:t>
      </w:r>
    </w:p>
    <w:p w14:paraId="34F9AEDE" w14:textId="77777777" w:rsidR="007B72B0" w:rsidRDefault="007B72B0" w:rsidP="00433C4C">
      <w:pPr>
        <w:spacing w:after="200"/>
        <w:rPr>
          <w:rFonts w:ascii="Arial" w:eastAsia="Calibri" w:hAnsi="Arial" w:cs="Arial"/>
          <w:lang w:val="en-ZA"/>
        </w:rPr>
      </w:pPr>
    </w:p>
    <w:p w14:paraId="7AFC1613" w14:textId="77777777" w:rsidR="007B72B0" w:rsidRDefault="007B72B0" w:rsidP="00433C4C">
      <w:pPr>
        <w:spacing w:after="200"/>
        <w:rPr>
          <w:rFonts w:ascii="Arial" w:eastAsia="Calibri" w:hAnsi="Arial" w:cs="Arial"/>
          <w:lang w:val="en-ZA"/>
        </w:rPr>
      </w:pPr>
      <w:r>
        <w:rPr>
          <w:rFonts w:ascii="Arial" w:eastAsia="Calibri" w:hAnsi="Arial" w:cs="Arial"/>
          <w:lang w:val="en-ZA"/>
        </w:rPr>
        <w:t>[44]</w:t>
      </w:r>
      <w:r>
        <w:rPr>
          <w:rFonts w:ascii="Arial" w:eastAsia="Calibri" w:hAnsi="Arial" w:cs="Arial"/>
          <w:lang w:val="en-ZA"/>
        </w:rPr>
        <w:tab/>
        <w:t xml:space="preserve">He testified that whilst they were gambling, somebody came from behind and pushed him and Imraan aside. This person had a firearm. Damian states that he did not know that there was a person behind them. He recalls that the person pushed him and Imraan aside with an outstretched hand that also had the firearm. </w:t>
      </w:r>
    </w:p>
    <w:p w14:paraId="61F7442D" w14:textId="77777777" w:rsidR="007B72B0" w:rsidRDefault="007B72B0" w:rsidP="00433C4C">
      <w:pPr>
        <w:spacing w:after="200"/>
        <w:rPr>
          <w:rFonts w:ascii="Arial" w:eastAsia="Calibri" w:hAnsi="Arial" w:cs="Arial"/>
          <w:lang w:val="en-ZA"/>
        </w:rPr>
      </w:pPr>
    </w:p>
    <w:p w14:paraId="0CF3A1D0" w14:textId="3DD6C8AA" w:rsidR="007B72B0" w:rsidRDefault="007B72B0" w:rsidP="00433C4C">
      <w:pPr>
        <w:spacing w:after="200"/>
        <w:rPr>
          <w:rFonts w:ascii="Arial" w:eastAsia="Calibri" w:hAnsi="Arial" w:cs="Arial"/>
          <w:lang w:val="en-ZA"/>
        </w:rPr>
      </w:pPr>
      <w:r>
        <w:rPr>
          <w:rFonts w:ascii="Arial" w:eastAsia="Calibri" w:hAnsi="Arial" w:cs="Arial"/>
          <w:lang w:val="en-ZA"/>
        </w:rPr>
        <w:t>[45]</w:t>
      </w:r>
      <w:r>
        <w:rPr>
          <w:rFonts w:ascii="Arial" w:eastAsia="Calibri" w:hAnsi="Arial" w:cs="Arial"/>
          <w:lang w:val="en-ZA"/>
        </w:rPr>
        <w:tab/>
        <w:t xml:space="preserve">Damian testified that this person then went towards Terrance Rhodes with the firearm and held it at Terrance’s neck. He states that the firearm was black in colour and was one that you had to cock before you fired. He states that he did not look at the person when </w:t>
      </w:r>
      <w:r w:rsidR="00662AB5">
        <w:rPr>
          <w:rFonts w:ascii="Arial" w:eastAsia="Calibri" w:hAnsi="Arial" w:cs="Arial"/>
          <w:lang w:val="en-ZA"/>
        </w:rPr>
        <w:t>he was</w:t>
      </w:r>
      <w:r>
        <w:rPr>
          <w:rFonts w:ascii="Arial" w:eastAsia="Calibri" w:hAnsi="Arial" w:cs="Arial"/>
          <w:lang w:val="en-ZA"/>
        </w:rPr>
        <w:t xml:space="preserve"> pushed</w:t>
      </w:r>
      <w:r w:rsidR="00662AB5">
        <w:rPr>
          <w:rFonts w:ascii="Arial" w:eastAsia="Calibri" w:hAnsi="Arial" w:cs="Arial"/>
          <w:lang w:val="en-ZA"/>
        </w:rPr>
        <w:t xml:space="preserve"> aside</w:t>
      </w:r>
      <w:r>
        <w:rPr>
          <w:rFonts w:ascii="Arial" w:eastAsia="Calibri" w:hAnsi="Arial" w:cs="Arial"/>
          <w:lang w:val="en-ZA"/>
        </w:rPr>
        <w:t>.</w:t>
      </w:r>
    </w:p>
    <w:p w14:paraId="26CB6B76" w14:textId="77777777" w:rsidR="007B72B0" w:rsidRDefault="007B72B0" w:rsidP="00433C4C">
      <w:pPr>
        <w:spacing w:after="200"/>
        <w:rPr>
          <w:rFonts w:ascii="Arial" w:eastAsia="Calibri" w:hAnsi="Arial" w:cs="Arial"/>
          <w:lang w:val="en-ZA"/>
        </w:rPr>
      </w:pPr>
    </w:p>
    <w:p w14:paraId="73B1B419" w14:textId="77777777" w:rsidR="00BA5BD4" w:rsidRDefault="007B72B0" w:rsidP="00433C4C">
      <w:pPr>
        <w:spacing w:after="200"/>
        <w:rPr>
          <w:rFonts w:ascii="Arial" w:eastAsia="Calibri" w:hAnsi="Arial" w:cs="Arial"/>
          <w:lang w:val="en-ZA"/>
        </w:rPr>
      </w:pPr>
      <w:r>
        <w:rPr>
          <w:rFonts w:ascii="Arial" w:eastAsia="Calibri" w:hAnsi="Arial" w:cs="Arial"/>
          <w:lang w:val="en-ZA"/>
        </w:rPr>
        <w:t>[46]</w:t>
      </w:r>
      <w:r>
        <w:rPr>
          <w:rFonts w:ascii="Arial" w:eastAsia="Calibri" w:hAnsi="Arial" w:cs="Arial"/>
          <w:lang w:val="en-ZA"/>
        </w:rPr>
        <w:tab/>
        <w:t xml:space="preserve">He states that he, Chadwin and Imraan ran away </w:t>
      </w:r>
      <w:r w:rsidR="00BA5BD4">
        <w:rPr>
          <w:rFonts w:ascii="Arial" w:eastAsia="Calibri" w:hAnsi="Arial" w:cs="Arial"/>
          <w:lang w:val="en-ZA"/>
        </w:rPr>
        <w:t>when the shot was fired and he did not see who fired the shot.</w:t>
      </w:r>
    </w:p>
    <w:p w14:paraId="40284252" w14:textId="77777777" w:rsidR="00BA5BD4" w:rsidRDefault="00BA5BD4" w:rsidP="00433C4C">
      <w:pPr>
        <w:spacing w:after="200"/>
        <w:rPr>
          <w:rFonts w:ascii="Arial" w:eastAsia="Calibri" w:hAnsi="Arial" w:cs="Arial"/>
          <w:lang w:val="en-ZA"/>
        </w:rPr>
      </w:pPr>
    </w:p>
    <w:p w14:paraId="407DFF8B" w14:textId="13FEB909" w:rsidR="00BA5BD4" w:rsidRDefault="00BA5BD4" w:rsidP="00433C4C">
      <w:pPr>
        <w:spacing w:after="200"/>
        <w:rPr>
          <w:rFonts w:ascii="Arial" w:eastAsia="Calibri" w:hAnsi="Arial" w:cs="Arial"/>
          <w:lang w:val="en-ZA"/>
        </w:rPr>
      </w:pPr>
      <w:r>
        <w:rPr>
          <w:rFonts w:ascii="Arial" w:eastAsia="Calibri" w:hAnsi="Arial" w:cs="Arial"/>
          <w:lang w:val="en-ZA"/>
        </w:rPr>
        <w:lastRenderedPageBreak/>
        <w:t>[47]</w:t>
      </w:r>
      <w:r>
        <w:rPr>
          <w:rFonts w:ascii="Arial" w:eastAsia="Calibri" w:hAnsi="Arial" w:cs="Arial"/>
          <w:lang w:val="en-ZA"/>
        </w:rPr>
        <w:tab/>
        <w:t>Damian testified that he did see that the person that fired the shot had a small foot and was wearing a size</w:t>
      </w:r>
      <w:r w:rsidR="002210DD">
        <w:rPr>
          <w:rFonts w:ascii="Arial" w:eastAsia="Calibri" w:hAnsi="Arial" w:cs="Arial"/>
          <w:lang w:val="en-ZA"/>
        </w:rPr>
        <w:t xml:space="preserve"> 5</w:t>
      </w:r>
      <w:r>
        <w:rPr>
          <w:rFonts w:ascii="Arial" w:eastAsia="Calibri" w:hAnsi="Arial" w:cs="Arial"/>
          <w:lang w:val="en-ZA"/>
        </w:rPr>
        <w:t xml:space="preserve"> Nike takkie. He was unable to identify the Accused as the person that fired the shot.</w:t>
      </w:r>
    </w:p>
    <w:p w14:paraId="60097A06" w14:textId="77777777" w:rsidR="00BA5BD4" w:rsidRDefault="00BA5BD4" w:rsidP="00433C4C">
      <w:pPr>
        <w:spacing w:after="200"/>
        <w:rPr>
          <w:rFonts w:ascii="Arial" w:eastAsia="Calibri" w:hAnsi="Arial" w:cs="Arial"/>
          <w:lang w:val="en-ZA"/>
        </w:rPr>
      </w:pPr>
    </w:p>
    <w:p w14:paraId="7F87F8EE" w14:textId="7BDE1DE2" w:rsidR="001F2254" w:rsidRDefault="00BA5BD4" w:rsidP="00433C4C">
      <w:pPr>
        <w:spacing w:after="200"/>
        <w:rPr>
          <w:rFonts w:ascii="Arial" w:eastAsia="Calibri" w:hAnsi="Arial" w:cs="Arial"/>
          <w:lang w:val="en-ZA"/>
        </w:rPr>
      </w:pPr>
      <w:r>
        <w:rPr>
          <w:rFonts w:ascii="Arial" w:eastAsia="Calibri" w:hAnsi="Arial" w:cs="Arial"/>
          <w:lang w:val="en-ZA"/>
        </w:rPr>
        <w:t>[48]</w:t>
      </w:r>
      <w:r>
        <w:rPr>
          <w:rFonts w:ascii="Arial" w:eastAsia="Calibri" w:hAnsi="Arial" w:cs="Arial"/>
          <w:lang w:val="en-ZA"/>
        </w:rPr>
        <w:tab/>
        <w:t>The State then called Imraan Chadlie Nevin Abdullah, hereinafter referred to as Imraan, to testify. Imraan testified in respect of the murder of Terrance Rhodes.</w:t>
      </w:r>
    </w:p>
    <w:p w14:paraId="40658B74" w14:textId="77777777" w:rsidR="001F2254" w:rsidRDefault="001F2254" w:rsidP="00433C4C">
      <w:pPr>
        <w:spacing w:after="200"/>
        <w:rPr>
          <w:rFonts w:ascii="Arial" w:eastAsia="Calibri" w:hAnsi="Arial" w:cs="Arial"/>
          <w:lang w:val="en-ZA"/>
        </w:rPr>
      </w:pPr>
    </w:p>
    <w:p w14:paraId="696973B7" w14:textId="132D6B3E" w:rsidR="001F2254" w:rsidRDefault="001F2254" w:rsidP="00433C4C">
      <w:pPr>
        <w:spacing w:after="200"/>
        <w:rPr>
          <w:rFonts w:ascii="Arial" w:eastAsia="Calibri" w:hAnsi="Arial" w:cs="Arial"/>
          <w:lang w:val="en-ZA"/>
        </w:rPr>
      </w:pPr>
      <w:r>
        <w:rPr>
          <w:rFonts w:ascii="Arial" w:eastAsia="Calibri" w:hAnsi="Arial" w:cs="Arial"/>
          <w:lang w:val="en-ZA"/>
        </w:rPr>
        <w:t>[49]</w:t>
      </w:r>
      <w:r>
        <w:rPr>
          <w:rFonts w:ascii="Arial" w:eastAsia="Calibri" w:hAnsi="Arial" w:cs="Arial"/>
          <w:lang w:val="en-ZA"/>
        </w:rPr>
        <w:tab/>
        <w:t>Imraan testified that he knows the Accused from soccer and from gambling in Reiger Park. He has know</w:t>
      </w:r>
      <w:r w:rsidR="00662AB5">
        <w:rPr>
          <w:rFonts w:ascii="Arial" w:eastAsia="Calibri" w:hAnsi="Arial" w:cs="Arial"/>
          <w:lang w:val="en-ZA"/>
        </w:rPr>
        <w:t>n</w:t>
      </w:r>
      <w:r>
        <w:rPr>
          <w:rFonts w:ascii="Arial" w:eastAsia="Calibri" w:hAnsi="Arial" w:cs="Arial"/>
          <w:lang w:val="en-ZA"/>
        </w:rPr>
        <w:t xml:space="preserve"> the Accused for approximately five years. He has had no issues with the Accused.</w:t>
      </w:r>
    </w:p>
    <w:p w14:paraId="611DEE70" w14:textId="77777777" w:rsidR="001F2254" w:rsidRDefault="001F2254" w:rsidP="00433C4C">
      <w:pPr>
        <w:spacing w:after="200"/>
        <w:rPr>
          <w:rFonts w:ascii="Arial" w:eastAsia="Calibri" w:hAnsi="Arial" w:cs="Arial"/>
          <w:lang w:val="en-ZA"/>
        </w:rPr>
      </w:pPr>
    </w:p>
    <w:p w14:paraId="2ED0F483" w14:textId="0BD97FED" w:rsidR="00BA5BD4" w:rsidRDefault="001F2254" w:rsidP="00433C4C">
      <w:pPr>
        <w:spacing w:after="200"/>
        <w:rPr>
          <w:rFonts w:ascii="Arial" w:eastAsia="Calibri" w:hAnsi="Arial" w:cs="Arial"/>
          <w:lang w:val="en-ZA"/>
        </w:rPr>
      </w:pPr>
      <w:r>
        <w:rPr>
          <w:rFonts w:ascii="Arial" w:eastAsia="Calibri" w:hAnsi="Arial" w:cs="Arial"/>
          <w:lang w:val="en-ZA"/>
        </w:rPr>
        <w:t>[50]</w:t>
      </w:r>
      <w:r>
        <w:rPr>
          <w:rFonts w:ascii="Arial" w:eastAsia="Calibri" w:hAnsi="Arial" w:cs="Arial"/>
          <w:lang w:val="en-ZA"/>
        </w:rPr>
        <w:tab/>
        <w:t>He testified that Terrance was his neighbour and was called ‘the knocksman’. He knew of no trouble between the deceased, Terrance, and the Accused.</w:t>
      </w:r>
      <w:r w:rsidR="00BA5BD4">
        <w:rPr>
          <w:rFonts w:ascii="Arial" w:eastAsia="Calibri" w:hAnsi="Arial" w:cs="Arial"/>
          <w:lang w:val="en-ZA"/>
        </w:rPr>
        <w:t xml:space="preserve"> </w:t>
      </w:r>
    </w:p>
    <w:p w14:paraId="320D4C90" w14:textId="433F0342" w:rsidR="001F2254" w:rsidRDefault="001F2254" w:rsidP="00433C4C">
      <w:pPr>
        <w:spacing w:after="200"/>
        <w:rPr>
          <w:rFonts w:ascii="Arial" w:eastAsia="Calibri" w:hAnsi="Arial" w:cs="Arial"/>
          <w:lang w:val="en-ZA"/>
        </w:rPr>
      </w:pPr>
    </w:p>
    <w:p w14:paraId="4AFA0904" w14:textId="0B585A5B" w:rsidR="003E4333" w:rsidRDefault="001F2254" w:rsidP="00433C4C">
      <w:pPr>
        <w:spacing w:after="200"/>
        <w:rPr>
          <w:rFonts w:ascii="Arial" w:eastAsia="Calibri" w:hAnsi="Arial" w:cs="Arial"/>
          <w:lang w:val="en-ZA"/>
        </w:rPr>
      </w:pPr>
      <w:r>
        <w:rPr>
          <w:rFonts w:ascii="Arial" w:eastAsia="Calibri" w:hAnsi="Arial" w:cs="Arial"/>
          <w:lang w:val="en-ZA"/>
        </w:rPr>
        <w:t>[51]</w:t>
      </w:r>
      <w:r>
        <w:rPr>
          <w:rFonts w:ascii="Arial" w:eastAsia="Calibri" w:hAnsi="Arial" w:cs="Arial"/>
          <w:lang w:val="en-ZA"/>
        </w:rPr>
        <w:tab/>
        <w:t>Imraan recall</w:t>
      </w:r>
      <w:r w:rsidR="00662AB5">
        <w:rPr>
          <w:rFonts w:ascii="Arial" w:eastAsia="Calibri" w:hAnsi="Arial" w:cs="Arial"/>
          <w:lang w:val="en-ZA"/>
        </w:rPr>
        <w:t>s</w:t>
      </w:r>
      <w:r>
        <w:rPr>
          <w:rFonts w:ascii="Arial" w:eastAsia="Calibri" w:hAnsi="Arial" w:cs="Arial"/>
          <w:lang w:val="en-ZA"/>
        </w:rPr>
        <w:t xml:space="preserve"> that seven people were gambling, namely, Chadwin, Damian, Terrance, Dylan, Jermaine, Keena and himself. They were gambling on the corner of Roos and John Collins streets in Reiger Park.</w:t>
      </w:r>
    </w:p>
    <w:p w14:paraId="1C4DA38F" w14:textId="77777777" w:rsidR="003E4333" w:rsidRDefault="003E4333" w:rsidP="00433C4C">
      <w:pPr>
        <w:spacing w:after="200"/>
        <w:rPr>
          <w:rFonts w:ascii="Arial" w:eastAsia="Calibri" w:hAnsi="Arial" w:cs="Arial"/>
          <w:lang w:val="en-ZA"/>
        </w:rPr>
      </w:pPr>
    </w:p>
    <w:p w14:paraId="43A7F381" w14:textId="77777777" w:rsidR="003E4333" w:rsidRDefault="003E4333" w:rsidP="00433C4C">
      <w:pPr>
        <w:spacing w:after="200"/>
        <w:rPr>
          <w:rFonts w:ascii="Arial" w:eastAsia="Calibri" w:hAnsi="Arial" w:cs="Arial"/>
          <w:lang w:val="en-ZA"/>
        </w:rPr>
      </w:pPr>
      <w:r>
        <w:rPr>
          <w:rFonts w:ascii="Arial" w:eastAsia="Calibri" w:hAnsi="Arial" w:cs="Arial"/>
          <w:lang w:val="en-ZA"/>
        </w:rPr>
        <w:t>[52]</w:t>
      </w:r>
      <w:r>
        <w:rPr>
          <w:rFonts w:ascii="Arial" w:eastAsia="Calibri" w:hAnsi="Arial" w:cs="Arial"/>
          <w:lang w:val="en-ZA"/>
        </w:rPr>
        <w:tab/>
        <w:t>Imraan testified that he cannot remember the time that they were gambling but it was before 20H00 because Pick n Pay was still open.</w:t>
      </w:r>
    </w:p>
    <w:p w14:paraId="7A4F9C92" w14:textId="77777777" w:rsidR="003E4333" w:rsidRDefault="003E4333" w:rsidP="00433C4C">
      <w:pPr>
        <w:spacing w:after="200"/>
        <w:rPr>
          <w:rFonts w:ascii="Arial" w:eastAsia="Calibri" w:hAnsi="Arial" w:cs="Arial"/>
          <w:lang w:val="en-ZA"/>
        </w:rPr>
      </w:pPr>
      <w:r>
        <w:rPr>
          <w:rFonts w:ascii="Arial" w:eastAsia="Calibri" w:hAnsi="Arial" w:cs="Arial"/>
          <w:lang w:val="en-ZA"/>
        </w:rPr>
        <w:lastRenderedPageBreak/>
        <w:t>[53]</w:t>
      </w:r>
      <w:r>
        <w:rPr>
          <w:rFonts w:ascii="Arial" w:eastAsia="Calibri" w:hAnsi="Arial" w:cs="Arial"/>
          <w:lang w:val="en-ZA"/>
        </w:rPr>
        <w:tab/>
        <w:t>Imraan states that the visibility was not so good but lighting was provided by a cellphone and a fire. He recalled that he could see the dots on the dice.</w:t>
      </w:r>
    </w:p>
    <w:p w14:paraId="5393BAC6" w14:textId="77777777" w:rsidR="003E4333" w:rsidRDefault="003E4333" w:rsidP="00433C4C">
      <w:pPr>
        <w:spacing w:after="200"/>
        <w:rPr>
          <w:rFonts w:ascii="Arial" w:eastAsia="Calibri" w:hAnsi="Arial" w:cs="Arial"/>
          <w:lang w:val="en-ZA"/>
        </w:rPr>
      </w:pPr>
    </w:p>
    <w:p w14:paraId="626E1478" w14:textId="578F047D" w:rsidR="003E4333" w:rsidRDefault="003E4333" w:rsidP="00433C4C">
      <w:pPr>
        <w:spacing w:after="200"/>
        <w:rPr>
          <w:rFonts w:ascii="Arial" w:eastAsia="Calibri" w:hAnsi="Arial" w:cs="Arial"/>
          <w:lang w:val="en-ZA"/>
        </w:rPr>
      </w:pPr>
      <w:r>
        <w:rPr>
          <w:rFonts w:ascii="Arial" w:eastAsia="Calibri" w:hAnsi="Arial" w:cs="Arial"/>
          <w:lang w:val="en-ZA"/>
        </w:rPr>
        <w:t>[54]</w:t>
      </w:r>
      <w:r>
        <w:rPr>
          <w:rFonts w:ascii="Arial" w:eastAsia="Calibri" w:hAnsi="Arial" w:cs="Arial"/>
          <w:lang w:val="en-ZA"/>
        </w:rPr>
        <w:tab/>
        <w:t>Imraan testified that they gambled on a board and this board was approximately 1 metre in height. The gamblers</w:t>
      </w:r>
      <w:r w:rsidR="0084426E">
        <w:rPr>
          <w:rFonts w:ascii="Arial" w:eastAsia="Calibri" w:hAnsi="Arial" w:cs="Arial"/>
          <w:lang w:val="en-ZA"/>
        </w:rPr>
        <w:t>,</w:t>
      </w:r>
      <w:r>
        <w:rPr>
          <w:rFonts w:ascii="Arial" w:eastAsia="Calibri" w:hAnsi="Arial" w:cs="Arial"/>
          <w:lang w:val="en-ZA"/>
        </w:rPr>
        <w:t xml:space="preserve"> at the time</w:t>
      </w:r>
      <w:r w:rsidR="0084426E">
        <w:rPr>
          <w:rFonts w:ascii="Arial" w:eastAsia="Calibri" w:hAnsi="Arial" w:cs="Arial"/>
          <w:lang w:val="en-ZA"/>
        </w:rPr>
        <w:t>,</w:t>
      </w:r>
      <w:r>
        <w:rPr>
          <w:rFonts w:ascii="Arial" w:eastAsia="Calibri" w:hAnsi="Arial" w:cs="Arial"/>
          <w:lang w:val="en-ZA"/>
        </w:rPr>
        <w:t xml:space="preserve"> w</w:t>
      </w:r>
      <w:r w:rsidR="0084426E">
        <w:rPr>
          <w:rFonts w:ascii="Arial" w:eastAsia="Calibri" w:hAnsi="Arial" w:cs="Arial"/>
          <w:lang w:val="en-ZA"/>
        </w:rPr>
        <w:t>ere</w:t>
      </w:r>
      <w:r>
        <w:rPr>
          <w:rFonts w:ascii="Arial" w:eastAsia="Calibri" w:hAnsi="Arial" w:cs="Arial"/>
          <w:lang w:val="en-ZA"/>
        </w:rPr>
        <w:t xml:space="preserve"> standing in a circle. He stated that the positioning was Terrance, Chadwin, himself, Damian, Dylan, Keena and Jermaine. The fire that was burning was between Chadwin and Terrance. He recalls that the fire was small.</w:t>
      </w:r>
    </w:p>
    <w:p w14:paraId="037C595A" w14:textId="77777777" w:rsidR="003E4333" w:rsidRDefault="003E4333" w:rsidP="00433C4C">
      <w:pPr>
        <w:spacing w:after="200"/>
        <w:rPr>
          <w:rFonts w:ascii="Arial" w:eastAsia="Calibri" w:hAnsi="Arial" w:cs="Arial"/>
          <w:lang w:val="en-ZA"/>
        </w:rPr>
      </w:pPr>
    </w:p>
    <w:p w14:paraId="636CD7BC" w14:textId="4E3910D6" w:rsidR="001F2254" w:rsidRDefault="003E4333" w:rsidP="00433C4C">
      <w:pPr>
        <w:spacing w:after="200"/>
        <w:rPr>
          <w:rFonts w:ascii="Arial" w:eastAsia="Calibri" w:hAnsi="Arial" w:cs="Arial"/>
          <w:lang w:val="en-ZA"/>
        </w:rPr>
      </w:pPr>
      <w:r>
        <w:rPr>
          <w:rFonts w:ascii="Arial" w:eastAsia="Calibri" w:hAnsi="Arial" w:cs="Arial"/>
          <w:lang w:val="en-ZA"/>
        </w:rPr>
        <w:t>[55]</w:t>
      </w:r>
      <w:r>
        <w:rPr>
          <w:rFonts w:ascii="Arial" w:eastAsia="Calibri" w:hAnsi="Arial" w:cs="Arial"/>
          <w:lang w:val="en-ZA"/>
        </w:rPr>
        <w:tab/>
      </w:r>
      <w:r w:rsidR="001F2254">
        <w:rPr>
          <w:rFonts w:ascii="Arial" w:eastAsia="Calibri" w:hAnsi="Arial" w:cs="Arial"/>
          <w:lang w:val="en-ZA"/>
        </w:rPr>
        <w:t xml:space="preserve"> </w:t>
      </w:r>
      <w:r w:rsidR="0084426E">
        <w:rPr>
          <w:rFonts w:ascii="Arial" w:eastAsia="Calibri" w:hAnsi="Arial" w:cs="Arial"/>
          <w:lang w:val="en-ZA"/>
        </w:rPr>
        <w:t xml:space="preserve">Imraan testified that whilst they were gambling, the Accused shoved him and Damian </w:t>
      </w:r>
      <w:r w:rsidR="00230742">
        <w:rPr>
          <w:rFonts w:ascii="Arial" w:eastAsia="Calibri" w:hAnsi="Arial" w:cs="Arial"/>
          <w:lang w:val="en-ZA"/>
        </w:rPr>
        <w:t>and then shots were fired. He states that the Accused came from behind from the direction of John Collins Street. He states that he did not see the Accused approach but noticed him the first time when the Accused shoved him and Damian.</w:t>
      </w:r>
      <w:r w:rsidR="0084426E">
        <w:rPr>
          <w:rFonts w:ascii="Arial" w:eastAsia="Calibri" w:hAnsi="Arial" w:cs="Arial"/>
          <w:lang w:val="en-ZA"/>
        </w:rPr>
        <w:t xml:space="preserve"> </w:t>
      </w:r>
      <w:r w:rsidR="00230742">
        <w:rPr>
          <w:rFonts w:ascii="Arial" w:eastAsia="Calibri" w:hAnsi="Arial" w:cs="Arial"/>
          <w:lang w:val="en-ZA"/>
        </w:rPr>
        <w:t>The Accused shoved Damian to the right and himself, Imraan, to the left.</w:t>
      </w:r>
    </w:p>
    <w:p w14:paraId="7E47C4CB" w14:textId="2255A4E5" w:rsidR="00230742" w:rsidRDefault="00230742" w:rsidP="00433C4C">
      <w:pPr>
        <w:spacing w:after="200"/>
        <w:rPr>
          <w:rFonts w:ascii="Arial" w:eastAsia="Calibri" w:hAnsi="Arial" w:cs="Arial"/>
          <w:lang w:val="en-ZA"/>
        </w:rPr>
      </w:pPr>
    </w:p>
    <w:p w14:paraId="4AA3B67D" w14:textId="74DE1228" w:rsidR="00230742" w:rsidRDefault="00230742" w:rsidP="00433C4C">
      <w:pPr>
        <w:spacing w:after="200"/>
        <w:rPr>
          <w:rFonts w:ascii="Arial" w:eastAsia="Calibri" w:hAnsi="Arial" w:cs="Arial"/>
          <w:lang w:val="en-ZA"/>
        </w:rPr>
      </w:pPr>
      <w:r>
        <w:rPr>
          <w:rFonts w:ascii="Arial" w:eastAsia="Calibri" w:hAnsi="Arial" w:cs="Arial"/>
          <w:lang w:val="en-ZA"/>
        </w:rPr>
        <w:t>[56]</w:t>
      </w:r>
      <w:r>
        <w:rPr>
          <w:rFonts w:ascii="Arial" w:eastAsia="Calibri" w:hAnsi="Arial" w:cs="Arial"/>
          <w:lang w:val="en-ZA"/>
        </w:rPr>
        <w:tab/>
        <w:t>At the time that he shoved, the Accused used his right hand. Imraan testified that he looked at the Accused’s face when he was shoved</w:t>
      </w:r>
      <w:r w:rsidR="00042633">
        <w:rPr>
          <w:rFonts w:ascii="Arial" w:eastAsia="Calibri" w:hAnsi="Arial" w:cs="Arial"/>
          <w:lang w:val="en-ZA"/>
        </w:rPr>
        <w:t xml:space="preserve"> by the Accused</w:t>
      </w:r>
      <w:r>
        <w:rPr>
          <w:rFonts w:ascii="Arial" w:eastAsia="Calibri" w:hAnsi="Arial" w:cs="Arial"/>
          <w:lang w:val="en-ZA"/>
        </w:rPr>
        <w:t>. He noticed that the firearm was black in colour and that it was a pistol.</w:t>
      </w:r>
    </w:p>
    <w:p w14:paraId="3AB3306E" w14:textId="0755B4DF" w:rsidR="00230742" w:rsidRDefault="00230742" w:rsidP="00433C4C">
      <w:pPr>
        <w:spacing w:after="200"/>
        <w:rPr>
          <w:rFonts w:ascii="Arial" w:eastAsia="Calibri" w:hAnsi="Arial" w:cs="Arial"/>
          <w:lang w:val="en-ZA"/>
        </w:rPr>
      </w:pPr>
    </w:p>
    <w:p w14:paraId="7E08785E" w14:textId="41F7F860" w:rsidR="00230742" w:rsidRDefault="00230742" w:rsidP="00433C4C">
      <w:pPr>
        <w:spacing w:after="200"/>
        <w:rPr>
          <w:rFonts w:ascii="Arial" w:eastAsia="Calibri" w:hAnsi="Arial" w:cs="Arial"/>
          <w:lang w:val="en-ZA"/>
        </w:rPr>
      </w:pPr>
      <w:r>
        <w:rPr>
          <w:rFonts w:ascii="Arial" w:eastAsia="Calibri" w:hAnsi="Arial" w:cs="Arial"/>
          <w:lang w:val="en-ZA"/>
        </w:rPr>
        <w:t>[57]</w:t>
      </w:r>
      <w:r>
        <w:rPr>
          <w:rFonts w:ascii="Arial" w:eastAsia="Calibri" w:hAnsi="Arial" w:cs="Arial"/>
          <w:lang w:val="en-ZA"/>
        </w:rPr>
        <w:tab/>
        <w:t xml:space="preserve">Imraan testified that he saw the Accused point the firearm at Terrance’s neck and a shot went off. He states that he then ran around the corner to his house. When he ran away, he ran with Chadwin and Damian. He states further that whilst </w:t>
      </w:r>
      <w:r>
        <w:rPr>
          <w:rFonts w:ascii="Arial" w:eastAsia="Calibri" w:hAnsi="Arial" w:cs="Arial"/>
          <w:lang w:val="en-ZA"/>
        </w:rPr>
        <w:lastRenderedPageBreak/>
        <w:t>he was running 2 shots were fired and when he was in the house, further shots were fired.</w:t>
      </w:r>
    </w:p>
    <w:p w14:paraId="610064E6" w14:textId="672BA637" w:rsidR="00230742" w:rsidRDefault="00230742" w:rsidP="00433C4C">
      <w:pPr>
        <w:spacing w:after="200"/>
        <w:rPr>
          <w:rFonts w:ascii="Arial" w:eastAsia="Calibri" w:hAnsi="Arial" w:cs="Arial"/>
          <w:lang w:val="en-ZA"/>
        </w:rPr>
      </w:pPr>
    </w:p>
    <w:p w14:paraId="109483F2" w14:textId="3722D835" w:rsidR="00230742" w:rsidRDefault="00230742" w:rsidP="00433C4C">
      <w:pPr>
        <w:spacing w:after="200"/>
        <w:rPr>
          <w:rFonts w:ascii="Arial" w:eastAsia="Calibri" w:hAnsi="Arial" w:cs="Arial"/>
          <w:lang w:val="en-ZA"/>
        </w:rPr>
      </w:pPr>
      <w:r>
        <w:rPr>
          <w:rFonts w:ascii="Arial" w:eastAsia="Calibri" w:hAnsi="Arial" w:cs="Arial"/>
          <w:lang w:val="en-ZA"/>
        </w:rPr>
        <w:t>[58]</w:t>
      </w:r>
      <w:r>
        <w:rPr>
          <w:rFonts w:ascii="Arial" w:eastAsia="Calibri" w:hAnsi="Arial" w:cs="Arial"/>
          <w:lang w:val="en-ZA"/>
        </w:rPr>
        <w:tab/>
        <w:t>After approximately, three to five minutes, Damian, Chadwin and himself returned to the scene where Terrance was shot. He did not want to go near but he saw that blood was coming from Te</w:t>
      </w:r>
      <w:r w:rsidR="007110B5">
        <w:rPr>
          <w:rFonts w:ascii="Arial" w:eastAsia="Calibri" w:hAnsi="Arial" w:cs="Arial"/>
          <w:lang w:val="en-ZA"/>
        </w:rPr>
        <w:t>rrance’s face.</w:t>
      </w:r>
    </w:p>
    <w:p w14:paraId="7F25B826" w14:textId="651682E3" w:rsidR="007110B5" w:rsidRDefault="007110B5" w:rsidP="00433C4C">
      <w:pPr>
        <w:spacing w:after="200"/>
        <w:rPr>
          <w:rFonts w:ascii="Arial" w:eastAsia="Calibri" w:hAnsi="Arial" w:cs="Arial"/>
          <w:lang w:val="en-ZA"/>
        </w:rPr>
      </w:pPr>
    </w:p>
    <w:p w14:paraId="0D414B9C" w14:textId="77974231" w:rsidR="007110B5" w:rsidRDefault="007110B5" w:rsidP="00433C4C">
      <w:pPr>
        <w:spacing w:after="200"/>
        <w:rPr>
          <w:rFonts w:ascii="Arial" w:eastAsia="Calibri" w:hAnsi="Arial" w:cs="Arial"/>
          <w:lang w:val="en-ZA"/>
        </w:rPr>
      </w:pPr>
      <w:r>
        <w:rPr>
          <w:rFonts w:ascii="Arial" w:eastAsia="Calibri" w:hAnsi="Arial" w:cs="Arial"/>
          <w:lang w:val="en-ZA"/>
        </w:rPr>
        <w:t>[59]</w:t>
      </w:r>
      <w:r>
        <w:rPr>
          <w:rFonts w:ascii="Arial" w:eastAsia="Calibri" w:hAnsi="Arial" w:cs="Arial"/>
          <w:lang w:val="en-ZA"/>
        </w:rPr>
        <w:tab/>
        <w:t xml:space="preserve">Imraan testified that he saw the Accused before the first gunshot was fired. He was approximately an arm’s length away from the Accused. He states that he looked at the Accused for approximately 1 minute. He recalls that the Accused was wearing a Nike top with a hoodie and black pants with gloves. He further recalls that he had seen the Accused wearing these clothes at the shop and at soccer. He states that he has not seen any other person with similar clothes. He further recalls that the Accused wore a full beard at the time but </w:t>
      </w:r>
      <w:r w:rsidR="00432A0B">
        <w:rPr>
          <w:rFonts w:ascii="Arial" w:eastAsia="Calibri" w:hAnsi="Arial" w:cs="Arial"/>
          <w:lang w:val="en-ZA"/>
        </w:rPr>
        <w:t>this beard</w:t>
      </w:r>
      <w:r>
        <w:rPr>
          <w:rFonts w:ascii="Arial" w:eastAsia="Calibri" w:hAnsi="Arial" w:cs="Arial"/>
          <w:lang w:val="en-ZA"/>
        </w:rPr>
        <w:t xml:space="preserve"> was not long.</w:t>
      </w:r>
    </w:p>
    <w:p w14:paraId="644724C9" w14:textId="77777777" w:rsidR="007110B5" w:rsidRDefault="007110B5" w:rsidP="00433C4C">
      <w:pPr>
        <w:spacing w:after="200"/>
        <w:rPr>
          <w:rFonts w:ascii="Arial" w:eastAsia="Calibri" w:hAnsi="Arial" w:cs="Arial"/>
          <w:lang w:val="en-ZA"/>
        </w:rPr>
      </w:pPr>
    </w:p>
    <w:p w14:paraId="3CBF44FF" w14:textId="240CB051" w:rsidR="007110B5" w:rsidRDefault="007110B5" w:rsidP="00433C4C">
      <w:pPr>
        <w:spacing w:after="200"/>
        <w:rPr>
          <w:rFonts w:ascii="Arial" w:eastAsia="Calibri" w:hAnsi="Arial" w:cs="Arial"/>
          <w:lang w:val="en-ZA"/>
        </w:rPr>
      </w:pPr>
      <w:r>
        <w:rPr>
          <w:rFonts w:ascii="Arial" w:eastAsia="Calibri" w:hAnsi="Arial" w:cs="Arial"/>
          <w:lang w:val="en-ZA"/>
        </w:rPr>
        <w:t>[60]</w:t>
      </w:r>
      <w:r>
        <w:rPr>
          <w:rFonts w:ascii="Arial" w:eastAsia="Calibri" w:hAnsi="Arial" w:cs="Arial"/>
          <w:lang w:val="en-ZA"/>
        </w:rPr>
        <w:tab/>
        <w:t>The State then called, the Investigating Officer, Sergeant Goodwill Khoza to testify. This witness testified that the Accused was arrested after the murder of Terrance Rhodes</w:t>
      </w:r>
      <w:r w:rsidR="006B1DDB">
        <w:rPr>
          <w:rFonts w:ascii="Arial" w:eastAsia="Calibri" w:hAnsi="Arial" w:cs="Arial"/>
          <w:lang w:val="en-ZA"/>
        </w:rPr>
        <w:t xml:space="preserve"> and the Accused was linked to the murder of </w:t>
      </w:r>
      <w:r w:rsidR="00345154">
        <w:rPr>
          <w:rFonts w:ascii="Arial" w:eastAsia="Calibri" w:hAnsi="Arial" w:cs="Arial"/>
          <w:lang w:val="en-ZA"/>
        </w:rPr>
        <w:t>Shaun Wilkenson after the murder of Terrance Rhodes.</w:t>
      </w:r>
      <w:r>
        <w:rPr>
          <w:rFonts w:ascii="Arial" w:eastAsia="Calibri" w:hAnsi="Arial" w:cs="Arial"/>
          <w:lang w:val="en-ZA"/>
        </w:rPr>
        <w:t xml:space="preserve"> </w:t>
      </w:r>
    </w:p>
    <w:p w14:paraId="323047BB" w14:textId="77777777" w:rsidR="007110B5" w:rsidRDefault="007110B5" w:rsidP="00433C4C">
      <w:pPr>
        <w:spacing w:after="200"/>
        <w:rPr>
          <w:rFonts w:ascii="Arial" w:eastAsia="Calibri" w:hAnsi="Arial" w:cs="Arial"/>
          <w:lang w:val="en-ZA"/>
        </w:rPr>
      </w:pPr>
    </w:p>
    <w:p w14:paraId="2BA82CB0" w14:textId="300A4A21" w:rsidR="007110B5" w:rsidRDefault="007110B5" w:rsidP="00433C4C">
      <w:pPr>
        <w:spacing w:after="200"/>
        <w:rPr>
          <w:rFonts w:ascii="Arial" w:eastAsia="Calibri" w:hAnsi="Arial" w:cs="Arial"/>
          <w:lang w:val="en-ZA"/>
        </w:rPr>
      </w:pPr>
      <w:r>
        <w:rPr>
          <w:rFonts w:ascii="Arial" w:eastAsia="Calibri" w:hAnsi="Arial" w:cs="Arial"/>
          <w:lang w:val="en-ZA"/>
        </w:rPr>
        <w:t>[61]</w:t>
      </w:r>
      <w:r>
        <w:rPr>
          <w:rFonts w:ascii="Arial" w:eastAsia="Calibri" w:hAnsi="Arial" w:cs="Arial"/>
          <w:lang w:val="en-ZA"/>
        </w:rPr>
        <w:tab/>
        <w:t xml:space="preserve"> </w:t>
      </w:r>
      <w:r w:rsidR="00345154">
        <w:rPr>
          <w:rFonts w:ascii="Arial" w:eastAsia="Calibri" w:hAnsi="Arial" w:cs="Arial"/>
          <w:lang w:val="en-ZA"/>
        </w:rPr>
        <w:t xml:space="preserve">The witness testified that </w:t>
      </w:r>
      <w:r w:rsidR="00042633">
        <w:rPr>
          <w:rFonts w:ascii="Arial" w:eastAsia="Calibri" w:hAnsi="Arial" w:cs="Arial"/>
          <w:lang w:val="en-ZA"/>
        </w:rPr>
        <w:t xml:space="preserve">a </w:t>
      </w:r>
      <w:r w:rsidR="00345154">
        <w:rPr>
          <w:rFonts w:ascii="Arial" w:eastAsia="Calibri" w:hAnsi="Arial" w:cs="Arial"/>
          <w:lang w:val="en-ZA"/>
        </w:rPr>
        <w:t xml:space="preserve">photograph of the Accused was taken and uploaded on a database which is reserved for serious cases. The photograph of the </w:t>
      </w:r>
      <w:r w:rsidR="00345154">
        <w:rPr>
          <w:rFonts w:ascii="Arial" w:eastAsia="Calibri" w:hAnsi="Arial" w:cs="Arial"/>
          <w:lang w:val="en-ZA"/>
        </w:rPr>
        <w:lastRenderedPageBreak/>
        <w:t>Accused is contained in a profile which was handed in as Exhibit “K”. The photograph shows that the Accused had a beard.</w:t>
      </w:r>
    </w:p>
    <w:p w14:paraId="69CA02B3" w14:textId="05D67063" w:rsidR="00345154" w:rsidRDefault="00345154" w:rsidP="00433C4C">
      <w:pPr>
        <w:spacing w:after="200"/>
        <w:rPr>
          <w:rFonts w:ascii="Arial" w:eastAsia="Calibri" w:hAnsi="Arial" w:cs="Arial"/>
          <w:lang w:val="en-ZA"/>
        </w:rPr>
      </w:pPr>
    </w:p>
    <w:p w14:paraId="0EA233E6" w14:textId="0D5B0F9C" w:rsidR="00345154" w:rsidRDefault="00345154" w:rsidP="00433C4C">
      <w:pPr>
        <w:spacing w:after="200"/>
        <w:rPr>
          <w:rFonts w:ascii="Arial" w:eastAsia="Calibri" w:hAnsi="Arial" w:cs="Arial"/>
          <w:lang w:val="en-ZA"/>
        </w:rPr>
      </w:pPr>
      <w:r>
        <w:rPr>
          <w:rFonts w:ascii="Arial" w:eastAsia="Calibri" w:hAnsi="Arial" w:cs="Arial"/>
          <w:lang w:val="en-ZA"/>
        </w:rPr>
        <w:t>[62]</w:t>
      </w:r>
      <w:r>
        <w:rPr>
          <w:rFonts w:ascii="Arial" w:eastAsia="Calibri" w:hAnsi="Arial" w:cs="Arial"/>
          <w:lang w:val="en-ZA"/>
        </w:rPr>
        <w:tab/>
        <w:t xml:space="preserve">The State closed its case and indicated, without objection from the Defence that the Section 220 admissions would be formally handed in at the end of the case for the Accused and the said Section 220 admissions which were signed by the Accused and Ms Bovu were formally handed in as </w:t>
      </w:r>
      <w:r w:rsidR="00557D78">
        <w:rPr>
          <w:rFonts w:ascii="Arial" w:eastAsia="Calibri" w:hAnsi="Arial" w:cs="Arial"/>
          <w:lang w:val="en-ZA"/>
        </w:rPr>
        <w:t>Exhibit “A”</w:t>
      </w:r>
      <w:r w:rsidR="006E0020">
        <w:rPr>
          <w:rFonts w:ascii="Arial" w:eastAsia="Calibri" w:hAnsi="Arial" w:cs="Arial"/>
          <w:lang w:val="en-ZA"/>
        </w:rPr>
        <w:t xml:space="preserve"> after the defence case.</w:t>
      </w:r>
    </w:p>
    <w:p w14:paraId="270935EA" w14:textId="276610CD" w:rsidR="00345154" w:rsidRDefault="00345154" w:rsidP="00433C4C">
      <w:pPr>
        <w:spacing w:after="200"/>
        <w:rPr>
          <w:rFonts w:ascii="Arial" w:eastAsia="Calibri" w:hAnsi="Arial" w:cs="Arial"/>
          <w:lang w:val="en-ZA"/>
        </w:rPr>
      </w:pPr>
    </w:p>
    <w:p w14:paraId="119F4432" w14:textId="2BED291E" w:rsidR="00345154" w:rsidRDefault="00345154" w:rsidP="00433C4C">
      <w:pPr>
        <w:spacing w:after="200"/>
        <w:rPr>
          <w:rFonts w:ascii="Arial" w:eastAsia="Calibri" w:hAnsi="Arial" w:cs="Arial"/>
          <w:lang w:val="en-ZA"/>
        </w:rPr>
      </w:pPr>
      <w:r>
        <w:rPr>
          <w:rFonts w:ascii="Arial" w:eastAsia="Calibri" w:hAnsi="Arial" w:cs="Arial"/>
          <w:lang w:val="en-ZA"/>
        </w:rPr>
        <w:t>[63]</w:t>
      </w:r>
      <w:r>
        <w:rPr>
          <w:rFonts w:ascii="Arial" w:eastAsia="Calibri" w:hAnsi="Arial" w:cs="Arial"/>
          <w:lang w:val="en-ZA"/>
        </w:rPr>
        <w:tab/>
        <w:t>The</w:t>
      </w:r>
      <w:r w:rsidR="00557D78">
        <w:rPr>
          <w:rFonts w:ascii="Arial" w:eastAsia="Calibri" w:hAnsi="Arial" w:cs="Arial"/>
          <w:lang w:val="en-ZA"/>
        </w:rPr>
        <w:t xml:space="preserve"> Accused then testified in his own defence.</w:t>
      </w:r>
      <w:r>
        <w:rPr>
          <w:rFonts w:ascii="Arial" w:eastAsia="Calibri" w:hAnsi="Arial" w:cs="Arial"/>
          <w:lang w:val="en-ZA"/>
        </w:rPr>
        <w:t xml:space="preserve"> </w:t>
      </w:r>
    </w:p>
    <w:p w14:paraId="444F2FE0" w14:textId="2CEC8542" w:rsidR="00DD66AB" w:rsidRDefault="00DD66AB" w:rsidP="00433C4C">
      <w:pPr>
        <w:spacing w:after="200"/>
        <w:rPr>
          <w:rFonts w:ascii="Arial" w:eastAsia="Calibri" w:hAnsi="Arial" w:cs="Arial"/>
          <w:lang w:val="en-ZA"/>
        </w:rPr>
      </w:pPr>
    </w:p>
    <w:p w14:paraId="4E34C590" w14:textId="30314F99" w:rsidR="00DD66AB" w:rsidRDefault="00DD66AB" w:rsidP="00433C4C">
      <w:pPr>
        <w:spacing w:after="200"/>
        <w:rPr>
          <w:rFonts w:ascii="Arial" w:eastAsia="Calibri" w:hAnsi="Arial" w:cs="Arial"/>
          <w:lang w:val="en-ZA"/>
        </w:rPr>
      </w:pPr>
      <w:r>
        <w:rPr>
          <w:rFonts w:ascii="Arial" w:eastAsia="Calibri" w:hAnsi="Arial" w:cs="Arial"/>
          <w:lang w:val="en-ZA"/>
        </w:rPr>
        <w:t>[64]</w:t>
      </w:r>
      <w:r>
        <w:rPr>
          <w:rFonts w:ascii="Arial" w:eastAsia="Calibri" w:hAnsi="Arial" w:cs="Arial"/>
          <w:lang w:val="en-ZA"/>
        </w:rPr>
        <w:tab/>
        <w:t>The Accused gave the Court a brief background relating to where he resides and with whom. He stated that he resides at Flat M8 in Reiger Park and he resided</w:t>
      </w:r>
      <w:r w:rsidR="00042633">
        <w:rPr>
          <w:rFonts w:ascii="Arial" w:eastAsia="Calibri" w:hAnsi="Arial" w:cs="Arial"/>
          <w:lang w:val="en-ZA"/>
        </w:rPr>
        <w:t xml:space="preserve"> there</w:t>
      </w:r>
      <w:r>
        <w:rPr>
          <w:rFonts w:ascii="Arial" w:eastAsia="Calibri" w:hAnsi="Arial" w:cs="Arial"/>
          <w:lang w:val="en-ZA"/>
        </w:rPr>
        <w:t xml:space="preserve"> for the past 10 years. He lived there with his grandmother and his daughter.</w:t>
      </w:r>
    </w:p>
    <w:p w14:paraId="6BDC406C" w14:textId="77777777" w:rsidR="00DD66AB" w:rsidRDefault="00DD66AB" w:rsidP="00433C4C">
      <w:pPr>
        <w:spacing w:after="200"/>
        <w:rPr>
          <w:rFonts w:ascii="Arial" w:eastAsia="Calibri" w:hAnsi="Arial" w:cs="Arial"/>
          <w:lang w:val="en-ZA"/>
        </w:rPr>
      </w:pPr>
    </w:p>
    <w:p w14:paraId="483BF1E4" w14:textId="61D40FF1" w:rsidR="00DD66AB" w:rsidRDefault="00DD66AB" w:rsidP="00433C4C">
      <w:pPr>
        <w:spacing w:after="200"/>
        <w:rPr>
          <w:rFonts w:ascii="Arial" w:eastAsia="Calibri" w:hAnsi="Arial" w:cs="Arial"/>
          <w:lang w:val="en-ZA"/>
        </w:rPr>
      </w:pPr>
      <w:r>
        <w:rPr>
          <w:rFonts w:ascii="Arial" w:eastAsia="Calibri" w:hAnsi="Arial" w:cs="Arial"/>
          <w:lang w:val="en-ZA"/>
        </w:rPr>
        <w:t>[65]</w:t>
      </w:r>
      <w:r>
        <w:rPr>
          <w:rFonts w:ascii="Arial" w:eastAsia="Calibri" w:hAnsi="Arial" w:cs="Arial"/>
          <w:lang w:val="en-ZA"/>
        </w:rPr>
        <w:tab/>
        <w:t>At the present time his grandmother is late. He stated that his daughter is 10 years of age. He is an artisan assistant and worked for the Ekurhuleni Metro Municipality.</w:t>
      </w:r>
    </w:p>
    <w:p w14:paraId="1F748212" w14:textId="53AEA722" w:rsidR="00DD66AB" w:rsidRDefault="00DD66AB" w:rsidP="00433C4C">
      <w:pPr>
        <w:spacing w:after="200"/>
        <w:rPr>
          <w:rFonts w:ascii="Arial" w:eastAsia="Calibri" w:hAnsi="Arial" w:cs="Arial"/>
          <w:lang w:val="en-ZA"/>
        </w:rPr>
      </w:pPr>
    </w:p>
    <w:p w14:paraId="01994DBC" w14:textId="1B19735E" w:rsidR="00DD66AB" w:rsidRDefault="00DD66AB" w:rsidP="00433C4C">
      <w:pPr>
        <w:spacing w:after="200"/>
        <w:rPr>
          <w:rFonts w:ascii="Arial" w:eastAsia="Calibri" w:hAnsi="Arial" w:cs="Arial"/>
          <w:lang w:val="en-ZA"/>
        </w:rPr>
      </w:pPr>
      <w:r>
        <w:rPr>
          <w:rFonts w:ascii="Arial" w:eastAsia="Calibri" w:hAnsi="Arial" w:cs="Arial"/>
          <w:lang w:val="en-ZA"/>
        </w:rPr>
        <w:t>[66]</w:t>
      </w:r>
      <w:r>
        <w:rPr>
          <w:rFonts w:ascii="Arial" w:eastAsia="Calibri" w:hAnsi="Arial" w:cs="Arial"/>
          <w:lang w:val="en-ZA"/>
        </w:rPr>
        <w:tab/>
      </w:r>
      <w:r w:rsidR="00042633">
        <w:rPr>
          <w:rFonts w:ascii="Arial" w:eastAsia="Calibri" w:hAnsi="Arial" w:cs="Arial"/>
          <w:lang w:val="en-ZA"/>
        </w:rPr>
        <w:t xml:space="preserve">The Accused testified that on the </w:t>
      </w:r>
      <w:r>
        <w:rPr>
          <w:rFonts w:ascii="Arial" w:eastAsia="Calibri" w:hAnsi="Arial" w:cs="Arial"/>
          <w:lang w:val="en-ZA"/>
        </w:rPr>
        <w:t>24</w:t>
      </w:r>
      <w:r w:rsidR="00042633" w:rsidRPr="00042633">
        <w:rPr>
          <w:rFonts w:ascii="Arial" w:eastAsia="Calibri" w:hAnsi="Arial" w:cs="Arial"/>
          <w:vertAlign w:val="superscript"/>
          <w:lang w:val="en-ZA"/>
        </w:rPr>
        <w:t>th</w:t>
      </w:r>
      <w:r w:rsidR="00042633">
        <w:rPr>
          <w:rFonts w:ascii="Arial" w:eastAsia="Calibri" w:hAnsi="Arial" w:cs="Arial"/>
          <w:lang w:val="en-ZA"/>
        </w:rPr>
        <w:t xml:space="preserve"> </w:t>
      </w:r>
      <w:r>
        <w:rPr>
          <w:rFonts w:ascii="Arial" w:eastAsia="Calibri" w:hAnsi="Arial" w:cs="Arial"/>
          <w:lang w:val="en-ZA"/>
        </w:rPr>
        <w:t>April 202</w:t>
      </w:r>
      <w:r w:rsidR="00042633">
        <w:rPr>
          <w:rFonts w:ascii="Arial" w:eastAsia="Calibri" w:hAnsi="Arial" w:cs="Arial"/>
          <w:lang w:val="en-ZA"/>
        </w:rPr>
        <w:t>1</w:t>
      </w:r>
      <w:r>
        <w:rPr>
          <w:rFonts w:ascii="Arial" w:eastAsia="Calibri" w:hAnsi="Arial" w:cs="Arial"/>
          <w:lang w:val="en-ZA"/>
        </w:rPr>
        <w:t xml:space="preserve"> he was at home from the previous evening until the morning.</w:t>
      </w:r>
    </w:p>
    <w:p w14:paraId="6D6DA8ED" w14:textId="77777777" w:rsidR="00DD66AB" w:rsidRDefault="00DD66AB" w:rsidP="00433C4C">
      <w:pPr>
        <w:spacing w:after="200"/>
        <w:rPr>
          <w:rFonts w:ascii="Arial" w:eastAsia="Calibri" w:hAnsi="Arial" w:cs="Arial"/>
          <w:lang w:val="en-ZA"/>
        </w:rPr>
      </w:pPr>
    </w:p>
    <w:p w14:paraId="77293128" w14:textId="38A0A777" w:rsidR="00DD66AB" w:rsidRDefault="00DD66AB" w:rsidP="00433C4C">
      <w:pPr>
        <w:spacing w:after="200"/>
        <w:rPr>
          <w:rFonts w:ascii="Arial" w:eastAsia="Calibri" w:hAnsi="Arial" w:cs="Arial"/>
          <w:lang w:val="en-ZA"/>
        </w:rPr>
      </w:pPr>
      <w:r>
        <w:rPr>
          <w:rFonts w:ascii="Arial" w:eastAsia="Calibri" w:hAnsi="Arial" w:cs="Arial"/>
          <w:lang w:val="en-ZA"/>
        </w:rPr>
        <w:t>[67]</w:t>
      </w:r>
      <w:r>
        <w:rPr>
          <w:rFonts w:ascii="Arial" w:eastAsia="Calibri" w:hAnsi="Arial" w:cs="Arial"/>
          <w:lang w:val="en-ZA"/>
        </w:rPr>
        <w:tab/>
        <w:t xml:space="preserve">He testified that he does not know Damian and that he had seen him for the first time when he testified in Court. He denied that he played </w:t>
      </w:r>
      <w:r w:rsidR="00042633">
        <w:rPr>
          <w:rFonts w:ascii="Arial" w:eastAsia="Calibri" w:hAnsi="Arial" w:cs="Arial"/>
          <w:lang w:val="en-ZA"/>
        </w:rPr>
        <w:t>‘</w:t>
      </w:r>
      <w:r>
        <w:rPr>
          <w:rFonts w:ascii="Arial" w:eastAsia="Calibri" w:hAnsi="Arial" w:cs="Arial"/>
          <w:lang w:val="en-ZA"/>
        </w:rPr>
        <w:t>dice</w:t>
      </w:r>
      <w:r w:rsidR="00042633">
        <w:rPr>
          <w:rFonts w:ascii="Arial" w:eastAsia="Calibri" w:hAnsi="Arial" w:cs="Arial"/>
          <w:lang w:val="en-ZA"/>
        </w:rPr>
        <w:t>’</w:t>
      </w:r>
      <w:r>
        <w:rPr>
          <w:rFonts w:ascii="Arial" w:eastAsia="Calibri" w:hAnsi="Arial" w:cs="Arial"/>
          <w:lang w:val="en-ZA"/>
        </w:rPr>
        <w:t xml:space="preserve"> with Damian and stated that he never saw him</w:t>
      </w:r>
      <w:r w:rsidR="00042633">
        <w:rPr>
          <w:rFonts w:ascii="Arial" w:eastAsia="Calibri" w:hAnsi="Arial" w:cs="Arial"/>
          <w:lang w:val="en-ZA"/>
        </w:rPr>
        <w:t>.</w:t>
      </w:r>
    </w:p>
    <w:p w14:paraId="4B5BB0A1" w14:textId="77777777" w:rsidR="00DD66AB" w:rsidRDefault="00DD66AB" w:rsidP="00433C4C">
      <w:pPr>
        <w:spacing w:after="200"/>
        <w:rPr>
          <w:rFonts w:ascii="Arial" w:eastAsia="Calibri" w:hAnsi="Arial" w:cs="Arial"/>
          <w:lang w:val="en-ZA"/>
        </w:rPr>
      </w:pPr>
    </w:p>
    <w:p w14:paraId="7A804791" w14:textId="77777777" w:rsidR="00DD66AB" w:rsidRDefault="00DD66AB" w:rsidP="00433C4C">
      <w:pPr>
        <w:spacing w:after="200"/>
        <w:rPr>
          <w:rFonts w:ascii="Arial" w:eastAsia="Calibri" w:hAnsi="Arial" w:cs="Arial"/>
          <w:lang w:val="en-ZA"/>
        </w:rPr>
      </w:pPr>
      <w:r>
        <w:rPr>
          <w:rFonts w:ascii="Arial" w:eastAsia="Calibri" w:hAnsi="Arial" w:cs="Arial"/>
          <w:lang w:val="en-ZA"/>
        </w:rPr>
        <w:t>[68]</w:t>
      </w:r>
      <w:r>
        <w:rPr>
          <w:rFonts w:ascii="Arial" w:eastAsia="Calibri" w:hAnsi="Arial" w:cs="Arial"/>
          <w:lang w:val="en-ZA"/>
        </w:rPr>
        <w:tab/>
        <w:t>He testified that when he did gamble, he played now and then at John Collins Street.</w:t>
      </w:r>
    </w:p>
    <w:p w14:paraId="7B4E51B0" w14:textId="77777777" w:rsidR="00DD66AB" w:rsidRDefault="00DD66AB" w:rsidP="00433C4C">
      <w:pPr>
        <w:spacing w:after="200"/>
        <w:rPr>
          <w:rFonts w:ascii="Arial" w:eastAsia="Calibri" w:hAnsi="Arial" w:cs="Arial"/>
          <w:lang w:val="en-ZA"/>
        </w:rPr>
      </w:pPr>
    </w:p>
    <w:p w14:paraId="6E3E4D83" w14:textId="36DD524D" w:rsidR="00D74683" w:rsidRDefault="00DD66AB" w:rsidP="00433C4C">
      <w:pPr>
        <w:spacing w:after="200"/>
        <w:rPr>
          <w:rFonts w:ascii="Arial" w:eastAsia="Calibri" w:hAnsi="Arial" w:cs="Arial"/>
          <w:lang w:val="en-ZA"/>
        </w:rPr>
      </w:pPr>
      <w:r>
        <w:rPr>
          <w:rFonts w:ascii="Arial" w:eastAsia="Calibri" w:hAnsi="Arial" w:cs="Arial"/>
          <w:lang w:val="en-ZA"/>
        </w:rPr>
        <w:t>[69]</w:t>
      </w:r>
      <w:r>
        <w:rPr>
          <w:rFonts w:ascii="Arial" w:eastAsia="Calibri" w:hAnsi="Arial" w:cs="Arial"/>
          <w:lang w:val="en-ZA"/>
        </w:rPr>
        <w:tab/>
        <w:t>On the 24 A</w:t>
      </w:r>
      <w:r w:rsidR="00D74683">
        <w:rPr>
          <w:rFonts w:ascii="Arial" w:eastAsia="Calibri" w:hAnsi="Arial" w:cs="Arial"/>
          <w:lang w:val="en-ZA"/>
        </w:rPr>
        <w:t>pril 2021 he went to gamble before sunset. He stated that this</w:t>
      </w:r>
      <w:r w:rsidR="00042633">
        <w:rPr>
          <w:rFonts w:ascii="Arial" w:eastAsia="Calibri" w:hAnsi="Arial" w:cs="Arial"/>
          <w:lang w:val="en-ZA"/>
        </w:rPr>
        <w:t xml:space="preserve"> was</w:t>
      </w:r>
      <w:r w:rsidR="00D74683">
        <w:rPr>
          <w:rFonts w:ascii="Arial" w:eastAsia="Calibri" w:hAnsi="Arial" w:cs="Arial"/>
          <w:lang w:val="en-ZA"/>
        </w:rPr>
        <w:t xml:space="preserve"> just after 18H00. He stated that 19H00 was too late.</w:t>
      </w:r>
    </w:p>
    <w:p w14:paraId="4DF737C5" w14:textId="77777777" w:rsidR="00D74683" w:rsidRDefault="00D74683" w:rsidP="00433C4C">
      <w:pPr>
        <w:spacing w:after="200"/>
        <w:rPr>
          <w:rFonts w:ascii="Arial" w:eastAsia="Calibri" w:hAnsi="Arial" w:cs="Arial"/>
          <w:lang w:val="en-ZA"/>
        </w:rPr>
      </w:pPr>
    </w:p>
    <w:p w14:paraId="4157F9AD" w14:textId="77777777" w:rsidR="00D74683" w:rsidRDefault="00D74683" w:rsidP="00433C4C">
      <w:pPr>
        <w:spacing w:after="200"/>
        <w:rPr>
          <w:rFonts w:ascii="Arial" w:eastAsia="Calibri" w:hAnsi="Arial" w:cs="Arial"/>
          <w:lang w:val="en-ZA"/>
        </w:rPr>
      </w:pPr>
      <w:r>
        <w:rPr>
          <w:rFonts w:ascii="Arial" w:eastAsia="Calibri" w:hAnsi="Arial" w:cs="Arial"/>
          <w:lang w:val="en-ZA"/>
        </w:rPr>
        <w:t>[70]</w:t>
      </w:r>
      <w:r>
        <w:rPr>
          <w:rFonts w:ascii="Arial" w:eastAsia="Calibri" w:hAnsi="Arial" w:cs="Arial"/>
          <w:lang w:val="en-ZA"/>
        </w:rPr>
        <w:tab/>
        <w:t>When the Accused arrived at the gambling place, he was standing around and there was an argument between Piero and Ryan. He testified that the argument centred around money that was taken. He states that Piero had taken Ryan’s money. As they continued the argument, the Accused then took R100-00 from the board which he stated was his money. He further testified that he placed the R100-00 back after the argument had finished.</w:t>
      </w:r>
    </w:p>
    <w:p w14:paraId="3F103D10" w14:textId="77777777" w:rsidR="00D74683" w:rsidRDefault="00D74683" w:rsidP="00433C4C">
      <w:pPr>
        <w:spacing w:after="200"/>
        <w:rPr>
          <w:rFonts w:ascii="Arial" w:eastAsia="Calibri" w:hAnsi="Arial" w:cs="Arial"/>
          <w:lang w:val="en-ZA"/>
        </w:rPr>
      </w:pPr>
    </w:p>
    <w:p w14:paraId="2CB002EB" w14:textId="77777777" w:rsidR="00D74683" w:rsidRDefault="00D74683" w:rsidP="00433C4C">
      <w:pPr>
        <w:spacing w:after="200"/>
        <w:rPr>
          <w:rFonts w:ascii="Arial" w:eastAsia="Calibri" w:hAnsi="Arial" w:cs="Arial"/>
          <w:lang w:val="en-ZA"/>
        </w:rPr>
      </w:pPr>
      <w:r>
        <w:rPr>
          <w:rFonts w:ascii="Arial" w:eastAsia="Calibri" w:hAnsi="Arial" w:cs="Arial"/>
          <w:lang w:val="en-ZA"/>
        </w:rPr>
        <w:t>[71]</w:t>
      </w:r>
      <w:r>
        <w:rPr>
          <w:rFonts w:ascii="Arial" w:eastAsia="Calibri" w:hAnsi="Arial" w:cs="Arial"/>
          <w:lang w:val="en-ZA"/>
        </w:rPr>
        <w:tab/>
        <w:t>The Accused testified that he told Piero that he should not fight and that he has R100-00 for him. They continued playing for a while and he told the other people gambling that he was leaving. He states that they had played for approximately 20 to 30 minutes before he decided to leave.</w:t>
      </w:r>
    </w:p>
    <w:p w14:paraId="200DD2B6" w14:textId="77777777" w:rsidR="00D74683" w:rsidRDefault="00D74683" w:rsidP="00433C4C">
      <w:pPr>
        <w:spacing w:after="200"/>
        <w:rPr>
          <w:rFonts w:ascii="Arial" w:eastAsia="Calibri" w:hAnsi="Arial" w:cs="Arial"/>
          <w:lang w:val="en-ZA"/>
        </w:rPr>
      </w:pPr>
    </w:p>
    <w:p w14:paraId="2A224986" w14:textId="7972898B" w:rsidR="00D74683" w:rsidRDefault="00D74683" w:rsidP="00433C4C">
      <w:pPr>
        <w:spacing w:after="200"/>
        <w:rPr>
          <w:rFonts w:ascii="Arial" w:eastAsia="Calibri" w:hAnsi="Arial" w:cs="Arial"/>
          <w:lang w:val="en-ZA"/>
        </w:rPr>
      </w:pPr>
      <w:r>
        <w:rPr>
          <w:rFonts w:ascii="Arial" w:eastAsia="Calibri" w:hAnsi="Arial" w:cs="Arial"/>
          <w:lang w:val="en-ZA"/>
        </w:rPr>
        <w:t>[72]</w:t>
      </w:r>
      <w:r>
        <w:rPr>
          <w:rFonts w:ascii="Arial" w:eastAsia="Calibri" w:hAnsi="Arial" w:cs="Arial"/>
          <w:lang w:val="en-ZA"/>
        </w:rPr>
        <w:tab/>
        <w:t>The Accused testified that after he left the gambling place, he went home and never went anywhere</w:t>
      </w:r>
      <w:r w:rsidR="00042633">
        <w:rPr>
          <w:rFonts w:ascii="Arial" w:eastAsia="Calibri" w:hAnsi="Arial" w:cs="Arial"/>
          <w:lang w:val="en-ZA"/>
        </w:rPr>
        <w:t xml:space="preserve"> thereafter.</w:t>
      </w:r>
    </w:p>
    <w:p w14:paraId="3116D6B6" w14:textId="77777777" w:rsidR="00D74683" w:rsidRDefault="00D74683" w:rsidP="00433C4C">
      <w:pPr>
        <w:spacing w:after="200"/>
        <w:rPr>
          <w:rFonts w:ascii="Arial" w:eastAsia="Calibri" w:hAnsi="Arial" w:cs="Arial"/>
          <w:lang w:val="en-ZA"/>
        </w:rPr>
      </w:pPr>
    </w:p>
    <w:p w14:paraId="52F8B3AC" w14:textId="77777777" w:rsidR="00BE3766" w:rsidRDefault="00D74683" w:rsidP="00433C4C">
      <w:pPr>
        <w:spacing w:after="200"/>
        <w:rPr>
          <w:rFonts w:ascii="Arial" w:eastAsia="Calibri" w:hAnsi="Arial" w:cs="Arial"/>
          <w:lang w:val="en-ZA"/>
        </w:rPr>
      </w:pPr>
      <w:r>
        <w:rPr>
          <w:rFonts w:ascii="Arial" w:eastAsia="Calibri" w:hAnsi="Arial" w:cs="Arial"/>
          <w:lang w:val="en-ZA"/>
        </w:rPr>
        <w:t>[73]</w:t>
      </w:r>
      <w:r>
        <w:rPr>
          <w:rFonts w:ascii="Arial" w:eastAsia="Calibri" w:hAnsi="Arial" w:cs="Arial"/>
          <w:lang w:val="en-ZA"/>
        </w:rPr>
        <w:tab/>
        <w:t>He testified further that the next day, a close relative of the deceased came to fetch him and they went to the police station.</w:t>
      </w:r>
    </w:p>
    <w:p w14:paraId="035B20AC" w14:textId="77777777" w:rsidR="00BE3766" w:rsidRDefault="00BE3766" w:rsidP="00433C4C">
      <w:pPr>
        <w:spacing w:after="200"/>
        <w:rPr>
          <w:rFonts w:ascii="Arial" w:eastAsia="Calibri" w:hAnsi="Arial" w:cs="Arial"/>
          <w:lang w:val="en-ZA"/>
        </w:rPr>
      </w:pPr>
    </w:p>
    <w:p w14:paraId="627CEC64" w14:textId="4BB04533" w:rsidR="00BE3766" w:rsidRDefault="00BE3766" w:rsidP="00433C4C">
      <w:pPr>
        <w:spacing w:after="200"/>
        <w:rPr>
          <w:rFonts w:ascii="Arial" w:eastAsia="Calibri" w:hAnsi="Arial" w:cs="Arial"/>
          <w:lang w:val="en-ZA"/>
        </w:rPr>
      </w:pPr>
      <w:r>
        <w:rPr>
          <w:rFonts w:ascii="Arial" w:eastAsia="Calibri" w:hAnsi="Arial" w:cs="Arial"/>
          <w:lang w:val="en-ZA"/>
        </w:rPr>
        <w:t>[74]</w:t>
      </w:r>
      <w:r>
        <w:rPr>
          <w:rFonts w:ascii="Arial" w:eastAsia="Calibri" w:hAnsi="Arial" w:cs="Arial"/>
          <w:lang w:val="en-ZA"/>
        </w:rPr>
        <w:tab/>
        <w:t>Before going to the police station, this relative took him to the deceased</w:t>
      </w:r>
      <w:r w:rsidR="00042633">
        <w:rPr>
          <w:rFonts w:ascii="Arial" w:eastAsia="Calibri" w:hAnsi="Arial" w:cs="Arial"/>
          <w:lang w:val="en-ZA"/>
        </w:rPr>
        <w:t>’s</w:t>
      </w:r>
      <w:r>
        <w:rPr>
          <w:rFonts w:ascii="Arial" w:eastAsia="Calibri" w:hAnsi="Arial" w:cs="Arial"/>
          <w:lang w:val="en-ZA"/>
        </w:rPr>
        <w:t xml:space="preserve"> house. There were about 10 people there and the deceased</w:t>
      </w:r>
      <w:r w:rsidR="00042633">
        <w:rPr>
          <w:rFonts w:ascii="Arial" w:eastAsia="Calibri" w:hAnsi="Arial" w:cs="Arial"/>
          <w:lang w:val="en-ZA"/>
        </w:rPr>
        <w:t>’s</w:t>
      </w:r>
      <w:r>
        <w:rPr>
          <w:rFonts w:ascii="Arial" w:eastAsia="Calibri" w:hAnsi="Arial" w:cs="Arial"/>
          <w:lang w:val="en-ZA"/>
        </w:rPr>
        <w:t xml:space="preserve"> girlfriend or wife was also there and according to the Accused, the girlfriend was doing most of the talking.</w:t>
      </w:r>
    </w:p>
    <w:p w14:paraId="3A61B4FB" w14:textId="77777777" w:rsidR="00BE3766" w:rsidRDefault="00BE3766" w:rsidP="00433C4C">
      <w:pPr>
        <w:spacing w:after="200"/>
        <w:rPr>
          <w:rFonts w:ascii="Arial" w:eastAsia="Calibri" w:hAnsi="Arial" w:cs="Arial"/>
          <w:lang w:val="en-ZA"/>
        </w:rPr>
      </w:pPr>
    </w:p>
    <w:p w14:paraId="549B88DA" w14:textId="77777777" w:rsidR="00BE3766" w:rsidRDefault="00BE3766" w:rsidP="00433C4C">
      <w:pPr>
        <w:spacing w:after="200"/>
        <w:rPr>
          <w:rFonts w:ascii="Arial" w:eastAsia="Calibri" w:hAnsi="Arial" w:cs="Arial"/>
          <w:lang w:val="en-ZA"/>
        </w:rPr>
      </w:pPr>
      <w:r>
        <w:rPr>
          <w:rFonts w:ascii="Arial" w:eastAsia="Calibri" w:hAnsi="Arial" w:cs="Arial"/>
          <w:lang w:val="en-ZA"/>
        </w:rPr>
        <w:t>[75]</w:t>
      </w:r>
      <w:r>
        <w:rPr>
          <w:rFonts w:ascii="Arial" w:eastAsia="Calibri" w:hAnsi="Arial" w:cs="Arial"/>
          <w:lang w:val="en-ZA"/>
        </w:rPr>
        <w:tab/>
        <w:t>The Accused says he explained to the people in the house that he walked away and knows nothing of what happened. He states that he was then taken to the police station where he explained his story and he was accompanied by an eye witness. This eye witness was tall and dark and a football player.</w:t>
      </w:r>
    </w:p>
    <w:p w14:paraId="74B05163" w14:textId="77777777" w:rsidR="00BE3766" w:rsidRDefault="00BE3766" w:rsidP="00433C4C">
      <w:pPr>
        <w:spacing w:after="200"/>
        <w:rPr>
          <w:rFonts w:ascii="Arial" w:eastAsia="Calibri" w:hAnsi="Arial" w:cs="Arial"/>
          <w:lang w:val="en-ZA"/>
        </w:rPr>
      </w:pPr>
    </w:p>
    <w:p w14:paraId="70672F7A" w14:textId="77777777" w:rsidR="00BE3766" w:rsidRDefault="00BE3766" w:rsidP="00433C4C">
      <w:pPr>
        <w:spacing w:after="200"/>
        <w:rPr>
          <w:rFonts w:ascii="Arial" w:eastAsia="Calibri" w:hAnsi="Arial" w:cs="Arial"/>
          <w:lang w:val="en-ZA"/>
        </w:rPr>
      </w:pPr>
      <w:r>
        <w:rPr>
          <w:rFonts w:ascii="Arial" w:eastAsia="Calibri" w:hAnsi="Arial" w:cs="Arial"/>
          <w:lang w:val="en-ZA"/>
        </w:rPr>
        <w:t>[76]</w:t>
      </w:r>
      <w:r>
        <w:rPr>
          <w:rFonts w:ascii="Arial" w:eastAsia="Calibri" w:hAnsi="Arial" w:cs="Arial"/>
          <w:lang w:val="en-ZA"/>
        </w:rPr>
        <w:tab/>
        <w:t xml:space="preserve">The Accused stated that he was with Thabang at the police station and there were about six other people but he cannot remember their names. This included the person that fetched him. </w:t>
      </w:r>
    </w:p>
    <w:p w14:paraId="1613A166" w14:textId="77777777" w:rsidR="00BE3766" w:rsidRDefault="00BE3766" w:rsidP="00433C4C">
      <w:pPr>
        <w:spacing w:after="200"/>
        <w:rPr>
          <w:rFonts w:ascii="Arial" w:eastAsia="Calibri" w:hAnsi="Arial" w:cs="Arial"/>
          <w:lang w:val="en-ZA"/>
        </w:rPr>
      </w:pPr>
    </w:p>
    <w:p w14:paraId="18FBA593" w14:textId="7759DF26" w:rsidR="002C4843" w:rsidRDefault="00BE3766" w:rsidP="00433C4C">
      <w:pPr>
        <w:spacing w:after="200"/>
        <w:rPr>
          <w:rFonts w:ascii="Arial" w:eastAsia="Calibri" w:hAnsi="Arial" w:cs="Arial"/>
          <w:lang w:val="en-ZA"/>
        </w:rPr>
      </w:pPr>
      <w:r>
        <w:rPr>
          <w:rFonts w:ascii="Arial" w:eastAsia="Calibri" w:hAnsi="Arial" w:cs="Arial"/>
          <w:lang w:val="en-ZA"/>
        </w:rPr>
        <w:lastRenderedPageBreak/>
        <w:t>[77]</w:t>
      </w:r>
      <w:r>
        <w:rPr>
          <w:rFonts w:ascii="Arial" w:eastAsia="Calibri" w:hAnsi="Arial" w:cs="Arial"/>
          <w:lang w:val="en-ZA"/>
        </w:rPr>
        <w:tab/>
        <w:t>The Accused testified that Thabang was also gambling when he was at the gambling place</w:t>
      </w:r>
      <w:r w:rsidR="00AF488C">
        <w:rPr>
          <w:rFonts w:ascii="Arial" w:eastAsia="Calibri" w:hAnsi="Arial" w:cs="Arial"/>
          <w:lang w:val="en-ZA"/>
        </w:rPr>
        <w:t>,</w:t>
      </w:r>
      <w:r>
        <w:rPr>
          <w:rFonts w:ascii="Arial" w:eastAsia="Calibri" w:hAnsi="Arial" w:cs="Arial"/>
          <w:lang w:val="en-ZA"/>
        </w:rPr>
        <w:t xml:space="preserve"> and when he left, Thabang was still gambling.</w:t>
      </w:r>
    </w:p>
    <w:p w14:paraId="1AAEF45D" w14:textId="77777777" w:rsidR="006E0020" w:rsidRDefault="006E0020" w:rsidP="00433C4C">
      <w:pPr>
        <w:spacing w:after="200"/>
        <w:rPr>
          <w:rFonts w:ascii="Arial" w:eastAsia="Calibri" w:hAnsi="Arial" w:cs="Arial"/>
          <w:lang w:val="en-ZA"/>
        </w:rPr>
      </w:pPr>
    </w:p>
    <w:p w14:paraId="41751CFE" w14:textId="77777777" w:rsidR="002C4843" w:rsidRDefault="002C4843" w:rsidP="00433C4C">
      <w:pPr>
        <w:spacing w:after="200"/>
        <w:rPr>
          <w:rFonts w:ascii="Arial" w:eastAsia="Calibri" w:hAnsi="Arial" w:cs="Arial"/>
          <w:lang w:val="en-ZA"/>
        </w:rPr>
      </w:pPr>
      <w:r>
        <w:rPr>
          <w:rFonts w:ascii="Arial" w:eastAsia="Calibri" w:hAnsi="Arial" w:cs="Arial"/>
          <w:lang w:val="en-ZA"/>
        </w:rPr>
        <w:t>[78]</w:t>
      </w:r>
      <w:r>
        <w:rPr>
          <w:rFonts w:ascii="Arial" w:eastAsia="Calibri" w:hAnsi="Arial" w:cs="Arial"/>
          <w:lang w:val="en-ZA"/>
        </w:rPr>
        <w:tab/>
        <w:t>The Accused then states that he does not know Thabang’s exact address but knows the street.</w:t>
      </w:r>
    </w:p>
    <w:p w14:paraId="49DCC8DA" w14:textId="77777777" w:rsidR="002C4843" w:rsidRDefault="002C4843" w:rsidP="00433C4C">
      <w:pPr>
        <w:spacing w:after="200"/>
        <w:rPr>
          <w:rFonts w:ascii="Arial" w:eastAsia="Calibri" w:hAnsi="Arial" w:cs="Arial"/>
          <w:lang w:val="en-ZA"/>
        </w:rPr>
      </w:pPr>
    </w:p>
    <w:p w14:paraId="1939539F" w14:textId="77777777" w:rsidR="008A53E8" w:rsidRDefault="002C4843" w:rsidP="00433C4C">
      <w:pPr>
        <w:spacing w:after="200"/>
        <w:rPr>
          <w:rFonts w:ascii="Arial" w:eastAsia="Calibri" w:hAnsi="Arial" w:cs="Arial"/>
          <w:lang w:val="en-ZA"/>
        </w:rPr>
      </w:pPr>
      <w:r>
        <w:rPr>
          <w:rFonts w:ascii="Arial" w:eastAsia="Calibri" w:hAnsi="Arial" w:cs="Arial"/>
          <w:lang w:val="en-ZA"/>
        </w:rPr>
        <w:t>[79]</w:t>
      </w:r>
      <w:r>
        <w:rPr>
          <w:rFonts w:ascii="Arial" w:eastAsia="Calibri" w:hAnsi="Arial" w:cs="Arial"/>
          <w:lang w:val="en-ZA"/>
        </w:rPr>
        <w:tab/>
        <w:t xml:space="preserve">The Accused testified that he does not own a black and grey jacket with a hoodie. He testified that he wore a Blue Adidas top with white stripes </w:t>
      </w:r>
      <w:r w:rsidR="008A53E8">
        <w:rPr>
          <w:rFonts w:ascii="Arial" w:eastAsia="Calibri" w:hAnsi="Arial" w:cs="Arial"/>
          <w:lang w:val="en-ZA"/>
        </w:rPr>
        <w:t>and the number 25 on it. He then showed the Court the top that he was describing which was indeed as he described.</w:t>
      </w:r>
    </w:p>
    <w:p w14:paraId="72E1927B" w14:textId="77777777" w:rsidR="008A53E8" w:rsidRDefault="008A53E8" w:rsidP="00433C4C">
      <w:pPr>
        <w:spacing w:after="200"/>
        <w:rPr>
          <w:rFonts w:ascii="Arial" w:eastAsia="Calibri" w:hAnsi="Arial" w:cs="Arial"/>
          <w:lang w:val="en-ZA"/>
        </w:rPr>
      </w:pPr>
    </w:p>
    <w:p w14:paraId="67F6863E" w14:textId="190ECF5B" w:rsidR="00AC4797" w:rsidRDefault="008A53E8" w:rsidP="00433C4C">
      <w:pPr>
        <w:spacing w:after="200"/>
        <w:rPr>
          <w:rFonts w:ascii="Arial" w:eastAsia="Calibri" w:hAnsi="Arial" w:cs="Arial"/>
          <w:lang w:val="en-ZA"/>
        </w:rPr>
      </w:pPr>
      <w:r>
        <w:rPr>
          <w:rFonts w:ascii="Arial" w:eastAsia="Calibri" w:hAnsi="Arial" w:cs="Arial"/>
          <w:lang w:val="en-ZA"/>
        </w:rPr>
        <w:t>[80]</w:t>
      </w:r>
      <w:r>
        <w:rPr>
          <w:rFonts w:ascii="Arial" w:eastAsia="Calibri" w:hAnsi="Arial" w:cs="Arial"/>
          <w:lang w:val="en-ZA"/>
        </w:rPr>
        <w:tab/>
        <w:t>The Accused testified further that he only heard of the death of Shaun Wilkenson</w:t>
      </w:r>
      <w:r w:rsidR="00AF488C">
        <w:rPr>
          <w:rFonts w:ascii="Arial" w:eastAsia="Calibri" w:hAnsi="Arial" w:cs="Arial"/>
          <w:lang w:val="en-ZA"/>
        </w:rPr>
        <w:t>, the deceased in Count 1,</w:t>
      </w:r>
      <w:r>
        <w:rPr>
          <w:rFonts w:ascii="Arial" w:eastAsia="Calibri" w:hAnsi="Arial" w:cs="Arial"/>
          <w:lang w:val="en-ZA"/>
        </w:rPr>
        <w:t xml:space="preserve"> the following day.</w:t>
      </w:r>
    </w:p>
    <w:p w14:paraId="5B30FAF5" w14:textId="77777777" w:rsidR="00AC4797" w:rsidRDefault="00AC4797" w:rsidP="00433C4C">
      <w:pPr>
        <w:spacing w:after="200"/>
        <w:rPr>
          <w:rFonts w:ascii="Arial" w:eastAsia="Calibri" w:hAnsi="Arial" w:cs="Arial"/>
          <w:lang w:val="en-ZA"/>
        </w:rPr>
      </w:pPr>
    </w:p>
    <w:p w14:paraId="553BB22D" w14:textId="6835A5C8" w:rsidR="00AC4797" w:rsidRDefault="00AC4797" w:rsidP="00433C4C">
      <w:pPr>
        <w:spacing w:after="200"/>
        <w:rPr>
          <w:rFonts w:ascii="Arial" w:eastAsia="Calibri" w:hAnsi="Arial" w:cs="Arial"/>
          <w:lang w:val="en-ZA"/>
        </w:rPr>
      </w:pPr>
      <w:r>
        <w:rPr>
          <w:rFonts w:ascii="Arial" w:eastAsia="Calibri" w:hAnsi="Arial" w:cs="Arial"/>
          <w:lang w:val="en-ZA"/>
        </w:rPr>
        <w:t>[81]</w:t>
      </w:r>
      <w:r>
        <w:rPr>
          <w:rFonts w:ascii="Arial" w:eastAsia="Calibri" w:hAnsi="Arial" w:cs="Arial"/>
          <w:lang w:val="en-ZA"/>
        </w:rPr>
        <w:tab/>
        <w:t xml:space="preserve">In respect of Counts 4 to 6 the Accused testified that he still resided at the same place with his grandmother and daughter, namely, Flat </w:t>
      </w:r>
      <w:r w:rsidR="00AF488C">
        <w:rPr>
          <w:rFonts w:ascii="Arial" w:eastAsia="Calibri" w:hAnsi="Arial" w:cs="Arial"/>
          <w:lang w:val="en-ZA"/>
        </w:rPr>
        <w:t>M</w:t>
      </w:r>
      <w:r>
        <w:rPr>
          <w:rFonts w:ascii="Arial" w:eastAsia="Calibri" w:hAnsi="Arial" w:cs="Arial"/>
          <w:lang w:val="en-ZA"/>
        </w:rPr>
        <w:t xml:space="preserve">8, Reiger Park. </w:t>
      </w:r>
    </w:p>
    <w:p w14:paraId="28C85D8E" w14:textId="77777777" w:rsidR="00AC4797" w:rsidRDefault="00AC4797" w:rsidP="00433C4C">
      <w:pPr>
        <w:spacing w:after="200"/>
        <w:rPr>
          <w:rFonts w:ascii="Arial" w:eastAsia="Calibri" w:hAnsi="Arial" w:cs="Arial"/>
          <w:lang w:val="en-ZA"/>
        </w:rPr>
      </w:pPr>
    </w:p>
    <w:p w14:paraId="5CCA6EF2" w14:textId="7CFDCB2D" w:rsidR="00AC4797" w:rsidRDefault="00AC4797" w:rsidP="00433C4C">
      <w:pPr>
        <w:spacing w:after="200"/>
        <w:rPr>
          <w:rFonts w:ascii="Arial" w:eastAsia="Calibri" w:hAnsi="Arial" w:cs="Arial"/>
          <w:lang w:val="en-ZA"/>
        </w:rPr>
      </w:pPr>
      <w:r>
        <w:rPr>
          <w:rFonts w:ascii="Arial" w:eastAsia="Calibri" w:hAnsi="Arial" w:cs="Arial"/>
          <w:lang w:val="en-ZA"/>
        </w:rPr>
        <w:t>[82]</w:t>
      </w:r>
      <w:r>
        <w:rPr>
          <w:rFonts w:ascii="Arial" w:eastAsia="Calibri" w:hAnsi="Arial" w:cs="Arial"/>
          <w:lang w:val="en-ZA"/>
        </w:rPr>
        <w:tab/>
        <w:t xml:space="preserve">On </w:t>
      </w:r>
      <w:r w:rsidR="00042633">
        <w:rPr>
          <w:rFonts w:ascii="Arial" w:eastAsia="Calibri" w:hAnsi="Arial" w:cs="Arial"/>
          <w:lang w:val="en-ZA"/>
        </w:rPr>
        <w:t xml:space="preserve">the </w:t>
      </w:r>
      <w:r>
        <w:rPr>
          <w:rFonts w:ascii="Arial" w:eastAsia="Calibri" w:hAnsi="Arial" w:cs="Arial"/>
          <w:lang w:val="en-ZA"/>
        </w:rPr>
        <w:t>5</w:t>
      </w:r>
      <w:r w:rsidR="00042633" w:rsidRPr="00042633">
        <w:rPr>
          <w:rFonts w:ascii="Arial" w:eastAsia="Calibri" w:hAnsi="Arial" w:cs="Arial"/>
          <w:vertAlign w:val="superscript"/>
          <w:lang w:val="en-ZA"/>
        </w:rPr>
        <w:t>th</w:t>
      </w:r>
      <w:r w:rsidR="00042633">
        <w:rPr>
          <w:rFonts w:ascii="Arial" w:eastAsia="Calibri" w:hAnsi="Arial" w:cs="Arial"/>
          <w:lang w:val="en-ZA"/>
        </w:rPr>
        <w:t xml:space="preserve"> </w:t>
      </w:r>
      <w:r>
        <w:rPr>
          <w:rFonts w:ascii="Arial" w:eastAsia="Calibri" w:hAnsi="Arial" w:cs="Arial"/>
          <w:lang w:val="en-ZA"/>
        </w:rPr>
        <w:t>June 2021 when Terrance Rhodes was killed</w:t>
      </w:r>
      <w:r w:rsidR="00E15377">
        <w:rPr>
          <w:rFonts w:ascii="Arial" w:eastAsia="Calibri" w:hAnsi="Arial" w:cs="Arial"/>
          <w:lang w:val="en-ZA"/>
        </w:rPr>
        <w:t>,</w:t>
      </w:r>
      <w:r>
        <w:rPr>
          <w:rFonts w:ascii="Arial" w:eastAsia="Calibri" w:hAnsi="Arial" w:cs="Arial"/>
          <w:lang w:val="en-ZA"/>
        </w:rPr>
        <w:t xml:space="preserve"> he was at home and the power was out. He states that he was at home the whole morning. He states </w:t>
      </w:r>
      <w:r w:rsidR="00AF488C">
        <w:rPr>
          <w:rFonts w:ascii="Arial" w:eastAsia="Calibri" w:hAnsi="Arial" w:cs="Arial"/>
          <w:lang w:val="en-ZA"/>
        </w:rPr>
        <w:t xml:space="preserve">further </w:t>
      </w:r>
      <w:r>
        <w:rPr>
          <w:rFonts w:ascii="Arial" w:eastAsia="Calibri" w:hAnsi="Arial" w:cs="Arial"/>
          <w:lang w:val="en-ZA"/>
        </w:rPr>
        <w:t xml:space="preserve">that he woke up </w:t>
      </w:r>
      <w:r w:rsidR="00E15377">
        <w:rPr>
          <w:rFonts w:ascii="Arial" w:eastAsia="Calibri" w:hAnsi="Arial" w:cs="Arial"/>
          <w:lang w:val="en-ZA"/>
        </w:rPr>
        <w:t xml:space="preserve">at </w:t>
      </w:r>
      <w:r>
        <w:rPr>
          <w:rFonts w:ascii="Arial" w:eastAsia="Calibri" w:hAnsi="Arial" w:cs="Arial"/>
          <w:lang w:val="en-ZA"/>
        </w:rPr>
        <w:t xml:space="preserve">approximately 10H00 and did his daily chores. </w:t>
      </w:r>
      <w:r w:rsidR="00E15377">
        <w:rPr>
          <w:rFonts w:ascii="Arial" w:eastAsia="Calibri" w:hAnsi="Arial" w:cs="Arial"/>
          <w:lang w:val="en-ZA"/>
        </w:rPr>
        <w:t xml:space="preserve">His </w:t>
      </w:r>
      <w:r>
        <w:rPr>
          <w:rFonts w:ascii="Arial" w:eastAsia="Calibri" w:hAnsi="Arial" w:cs="Arial"/>
          <w:lang w:val="en-ZA"/>
        </w:rPr>
        <w:t>grandmother also asked him to check when the power was coming back on. He states that he did not go and check because there was no way of checking.</w:t>
      </w:r>
    </w:p>
    <w:p w14:paraId="25DD4BA4" w14:textId="77777777" w:rsidR="00AC4797" w:rsidRDefault="00AC4797" w:rsidP="00433C4C">
      <w:pPr>
        <w:spacing w:after="200"/>
        <w:rPr>
          <w:rFonts w:ascii="Arial" w:eastAsia="Calibri" w:hAnsi="Arial" w:cs="Arial"/>
          <w:lang w:val="en-ZA"/>
        </w:rPr>
      </w:pPr>
    </w:p>
    <w:p w14:paraId="4B343B89" w14:textId="77777777" w:rsidR="00AC4797" w:rsidRDefault="00AC4797" w:rsidP="00433C4C">
      <w:pPr>
        <w:spacing w:after="200"/>
        <w:rPr>
          <w:rFonts w:ascii="Arial" w:eastAsia="Calibri" w:hAnsi="Arial" w:cs="Arial"/>
          <w:lang w:val="en-ZA"/>
        </w:rPr>
      </w:pPr>
      <w:r>
        <w:rPr>
          <w:rFonts w:ascii="Arial" w:eastAsia="Calibri" w:hAnsi="Arial" w:cs="Arial"/>
          <w:lang w:val="en-ZA"/>
        </w:rPr>
        <w:t>[83]</w:t>
      </w:r>
      <w:r>
        <w:rPr>
          <w:rFonts w:ascii="Arial" w:eastAsia="Calibri" w:hAnsi="Arial" w:cs="Arial"/>
          <w:lang w:val="en-ZA"/>
        </w:rPr>
        <w:tab/>
        <w:t>The Accused then stated that his friends Naikie and Madiba were outside as well as another friend. They were busy talking outside and he had a glass of water. His daughter was also there playing in the yard.</w:t>
      </w:r>
    </w:p>
    <w:p w14:paraId="0A1F2F27" w14:textId="77777777" w:rsidR="00AC4797" w:rsidRDefault="00AC4797" w:rsidP="00433C4C">
      <w:pPr>
        <w:spacing w:after="200"/>
        <w:rPr>
          <w:rFonts w:ascii="Arial" w:eastAsia="Calibri" w:hAnsi="Arial" w:cs="Arial"/>
          <w:lang w:val="en-ZA"/>
        </w:rPr>
      </w:pPr>
    </w:p>
    <w:p w14:paraId="2092C7EA" w14:textId="550C5F0D" w:rsidR="00C36305" w:rsidRDefault="00AC4797" w:rsidP="00433C4C">
      <w:pPr>
        <w:spacing w:after="200"/>
        <w:rPr>
          <w:rFonts w:ascii="Arial" w:eastAsia="Calibri" w:hAnsi="Arial" w:cs="Arial"/>
          <w:lang w:val="en-ZA"/>
        </w:rPr>
      </w:pPr>
      <w:r>
        <w:rPr>
          <w:rFonts w:ascii="Arial" w:eastAsia="Calibri" w:hAnsi="Arial" w:cs="Arial"/>
          <w:lang w:val="en-ZA"/>
        </w:rPr>
        <w:t>[84]</w:t>
      </w:r>
      <w:r>
        <w:rPr>
          <w:rFonts w:ascii="Arial" w:eastAsia="Calibri" w:hAnsi="Arial" w:cs="Arial"/>
          <w:lang w:val="en-ZA"/>
        </w:rPr>
        <w:tab/>
        <w:t>The Accused recalls that Naikie and Madiba asked if he wanted to eat and they decided that they would go to Wadeville. They travelled in a two</w:t>
      </w:r>
      <w:r w:rsidR="007A4151">
        <w:rPr>
          <w:rFonts w:ascii="Arial" w:eastAsia="Calibri" w:hAnsi="Arial" w:cs="Arial"/>
          <w:lang w:val="en-ZA"/>
        </w:rPr>
        <w:t>-</w:t>
      </w:r>
      <w:r>
        <w:rPr>
          <w:rFonts w:ascii="Arial" w:eastAsia="Calibri" w:hAnsi="Arial" w:cs="Arial"/>
          <w:lang w:val="en-ZA"/>
        </w:rPr>
        <w:t>door car and there was also an SUV. At the time they left, it was late afternoon.</w:t>
      </w:r>
    </w:p>
    <w:p w14:paraId="7CD76CE9" w14:textId="77777777" w:rsidR="00C36305" w:rsidRDefault="00C36305" w:rsidP="00433C4C">
      <w:pPr>
        <w:spacing w:after="200"/>
        <w:rPr>
          <w:rFonts w:ascii="Arial" w:eastAsia="Calibri" w:hAnsi="Arial" w:cs="Arial"/>
          <w:lang w:val="en-ZA"/>
        </w:rPr>
      </w:pPr>
    </w:p>
    <w:p w14:paraId="11CAE396" w14:textId="33294681" w:rsidR="009974E9" w:rsidRDefault="00C36305" w:rsidP="00433C4C">
      <w:pPr>
        <w:spacing w:after="200"/>
        <w:rPr>
          <w:rFonts w:ascii="Arial" w:eastAsia="Calibri" w:hAnsi="Arial" w:cs="Arial"/>
          <w:lang w:val="en-ZA"/>
        </w:rPr>
      </w:pPr>
      <w:r>
        <w:rPr>
          <w:rFonts w:ascii="Arial" w:eastAsia="Calibri" w:hAnsi="Arial" w:cs="Arial"/>
          <w:lang w:val="en-ZA"/>
        </w:rPr>
        <w:t>[85]</w:t>
      </w:r>
      <w:r>
        <w:rPr>
          <w:rFonts w:ascii="Arial" w:eastAsia="Calibri" w:hAnsi="Arial" w:cs="Arial"/>
          <w:lang w:val="en-ZA"/>
        </w:rPr>
        <w:tab/>
        <w:t>After Wadeville, the Accused recalls that they went to Hookah lounge but did not stay long because it was the Covid epidemic.</w:t>
      </w:r>
      <w:r w:rsidR="009974E9">
        <w:rPr>
          <w:rFonts w:ascii="Arial" w:eastAsia="Calibri" w:hAnsi="Arial" w:cs="Arial"/>
          <w:lang w:val="en-ZA"/>
        </w:rPr>
        <w:t xml:space="preserve"> He stated that his daughter was left with his grandmother.</w:t>
      </w:r>
    </w:p>
    <w:p w14:paraId="51828207" w14:textId="16C3251B" w:rsidR="009974E9" w:rsidRDefault="009974E9" w:rsidP="00433C4C">
      <w:pPr>
        <w:spacing w:after="200"/>
        <w:rPr>
          <w:rFonts w:ascii="Arial" w:eastAsia="Calibri" w:hAnsi="Arial" w:cs="Arial"/>
          <w:lang w:val="en-ZA"/>
        </w:rPr>
      </w:pPr>
    </w:p>
    <w:p w14:paraId="57733920" w14:textId="5A1DFB3A" w:rsidR="009974E9" w:rsidRDefault="009974E9" w:rsidP="00433C4C">
      <w:pPr>
        <w:spacing w:after="200"/>
        <w:rPr>
          <w:rFonts w:ascii="Arial" w:eastAsia="Calibri" w:hAnsi="Arial" w:cs="Arial"/>
          <w:lang w:val="en-ZA"/>
        </w:rPr>
      </w:pPr>
      <w:r>
        <w:rPr>
          <w:rFonts w:ascii="Arial" w:eastAsia="Calibri" w:hAnsi="Arial" w:cs="Arial"/>
          <w:lang w:val="en-ZA"/>
        </w:rPr>
        <w:t>[86]</w:t>
      </w:r>
      <w:r w:rsidR="00741F3B">
        <w:rPr>
          <w:rFonts w:ascii="Arial" w:eastAsia="Calibri" w:hAnsi="Arial" w:cs="Arial"/>
          <w:lang w:val="en-ZA"/>
        </w:rPr>
        <w:tab/>
      </w:r>
      <w:r>
        <w:rPr>
          <w:rFonts w:ascii="Arial" w:eastAsia="Calibri" w:hAnsi="Arial" w:cs="Arial"/>
          <w:lang w:val="en-ZA"/>
        </w:rPr>
        <w:t xml:space="preserve">In answer to a question from Ms Bovu as to how </w:t>
      </w:r>
      <w:r w:rsidR="00AF488C">
        <w:rPr>
          <w:rFonts w:ascii="Arial" w:eastAsia="Calibri" w:hAnsi="Arial" w:cs="Arial"/>
          <w:lang w:val="en-ZA"/>
        </w:rPr>
        <w:t xml:space="preserve">he </w:t>
      </w:r>
      <w:r>
        <w:rPr>
          <w:rFonts w:ascii="Arial" w:eastAsia="Calibri" w:hAnsi="Arial" w:cs="Arial"/>
          <w:lang w:val="en-ZA"/>
        </w:rPr>
        <w:t xml:space="preserve">remembers about </w:t>
      </w:r>
      <w:r w:rsidR="007A4151">
        <w:rPr>
          <w:rFonts w:ascii="Arial" w:eastAsia="Calibri" w:hAnsi="Arial" w:cs="Arial"/>
          <w:lang w:val="en-ZA"/>
        </w:rPr>
        <w:t xml:space="preserve">the </w:t>
      </w:r>
      <w:r>
        <w:rPr>
          <w:rFonts w:ascii="Arial" w:eastAsia="Calibri" w:hAnsi="Arial" w:cs="Arial"/>
          <w:lang w:val="en-ZA"/>
        </w:rPr>
        <w:t>5</w:t>
      </w:r>
      <w:r w:rsidR="007A4151" w:rsidRPr="007A4151">
        <w:rPr>
          <w:rFonts w:ascii="Arial" w:eastAsia="Calibri" w:hAnsi="Arial" w:cs="Arial"/>
          <w:vertAlign w:val="superscript"/>
          <w:lang w:val="en-ZA"/>
        </w:rPr>
        <w:t>th</w:t>
      </w:r>
      <w:r w:rsidR="007A4151">
        <w:rPr>
          <w:rFonts w:ascii="Arial" w:eastAsia="Calibri" w:hAnsi="Arial" w:cs="Arial"/>
          <w:lang w:val="en-ZA"/>
        </w:rPr>
        <w:t xml:space="preserve"> </w:t>
      </w:r>
      <w:r>
        <w:rPr>
          <w:rFonts w:ascii="Arial" w:eastAsia="Calibri" w:hAnsi="Arial" w:cs="Arial"/>
          <w:lang w:val="en-ZA"/>
        </w:rPr>
        <w:t>June 2021 the Accused stated that he was arrested the following day in Reiger Park. He states that he was arrested by the deceased, Terrance Rhodes’s step-father.</w:t>
      </w:r>
    </w:p>
    <w:p w14:paraId="49E2FDB8" w14:textId="242C4E1E" w:rsidR="009974E9" w:rsidRDefault="009974E9" w:rsidP="00433C4C">
      <w:pPr>
        <w:spacing w:after="200"/>
        <w:rPr>
          <w:rFonts w:ascii="Arial" w:eastAsia="Calibri" w:hAnsi="Arial" w:cs="Arial"/>
          <w:lang w:val="en-ZA"/>
        </w:rPr>
      </w:pPr>
    </w:p>
    <w:p w14:paraId="52BD994F" w14:textId="3CC2BF47" w:rsidR="009974E9" w:rsidRDefault="009974E9" w:rsidP="00433C4C">
      <w:pPr>
        <w:spacing w:after="200"/>
        <w:rPr>
          <w:rFonts w:ascii="Arial" w:eastAsia="Calibri" w:hAnsi="Arial" w:cs="Arial"/>
          <w:lang w:val="en-ZA"/>
        </w:rPr>
      </w:pPr>
      <w:r>
        <w:rPr>
          <w:rFonts w:ascii="Arial" w:eastAsia="Calibri" w:hAnsi="Arial" w:cs="Arial"/>
          <w:lang w:val="en-ZA"/>
        </w:rPr>
        <w:t>[87]</w:t>
      </w:r>
      <w:r>
        <w:rPr>
          <w:rFonts w:ascii="Arial" w:eastAsia="Calibri" w:hAnsi="Arial" w:cs="Arial"/>
          <w:lang w:val="en-ZA"/>
        </w:rPr>
        <w:tab/>
        <w:t>The Accused then described the circumstances of his arrest and that when he was arrested</w:t>
      </w:r>
      <w:r w:rsidR="007A4151">
        <w:rPr>
          <w:rFonts w:ascii="Arial" w:eastAsia="Calibri" w:hAnsi="Arial" w:cs="Arial"/>
          <w:lang w:val="en-ZA"/>
        </w:rPr>
        <w:t>,</w:t>
      </w:r>
      <w:r>
        <w:rPr>
          <w:rFonts w:ascii="Arial" w:eastAsia="Calibri" w:hAnsi="Arial" w:cs="Arial"/>
          <w:lang w:val="en-ZA"/>
        </w:rPr>
        <w:t xml:space="preserve"> he was wearing the same Adidas top that he described and showed to the Court. He testified further that he wore a size 8</w:t>
      </w:r>
      <w:r w:rsidR="000C452E">
        <w:rPr>
          <w:rFonts w:ascii="Arial" w:eastAsia="Calibri" w:hAnsi="Arial" w:cs="Arial"/>
          <w:lang w:val="en-ZA"/>
        </w:rPr>
        <w:t>½ sneaker but the size of the shoe depends on the make.</w:t>
      </w:r>
    </w:p>
    <w:p w14:paraId="2A450D12" w14:textId="36133F03" w:rsidR="000C452E" w:rsidRDefault="000C452E" w:rsidP="00433C4C">
      <w:pPr>
        <w:spacing w:after="200"/>
        <w:rPr>
          <w:rFonts w:ascii="Arial" w:eastAsia="Calibri" w:hAnsi="Arial" w:cs="Arial"/>
          <w:lang w:val="en-ZA"/>
        </w:rPr>
      </w:pPr>
    </w:p>
    <w:p w14:paraId="1B6516E8" w14:textId="2BB8C706" w:rsidR="000C452E" w:rsidRDefault="000C452E" w:rsidP="00433C4C">
      <w:pPr>
        <w:spacing w:after="200"/>
        <w:rPr>
          <w:rFonts w:ascii="Arial" w:eastAsia="Calibri" w:hAnsi="Arial" w:cs="Arial"/>
          <w:lang w:val="en-ZA"/>
        </w:rPr>
      </w:pPr>
      <w:r>
        <w:rPr>
          <w:rFonts w:ascii="Arial" w:eastAsia="Calibri" w:hAnsi="Arial" w:cs="Arial"/>
          <w:lang w:val="en-ZA"/>
        </w:rPr>
        <w:t>[88]</w:t>
      </w:r>
      <w:r>
        <w:rPr>
          <w:rFonts w:ascii="Arial" w:eastAsia="Calibri" w:hAnsi="Arial" w:cs="Arial"/>
          <w:lang w:val="en-ZA"/>
        </w:rPr>
        <w:tab/>
        <w:t xml:space="preserve">The Accused stated he did not know the deceased, Terrance personally and knew </w:t>
      </w:r>
      <w:r w:rsidR="007A4151">
        <w:rPr>
          <w:rFonts w:ascii="Arial" w:eastAsia="Calibri" w:hAnsi="Arial" w:cs="Arial"/>
          <w:lang w:val="en-ZA"/>
        </w:rPr>
        <w:t xml:space="preserve">him </w:t>
      </w:r>
      <w:r>
        <w:rPr>
          <w:rFonts w:ascii="Arial" w:eastAsia="Calibri" w:hAnsi="Arial" w:cs="Arial"/>
          <w:lang w:val="en-ZA"/>
        </w:rPr>
        <w:t>by sight. The Accused did, however, state that he did not gamble with the deceased. He then stated that he did gamble with the deceased before but not on that day.</w:t>
      </w:r>
    </w:p>
    <w:p w14:paraId="47CAF164" w14:textId="4F9B6EC8" w:rsidR="000C452E" w:rsidRDefault="000C452E" w:rsidP="00433C4C">
      <w:pPr>
        <w:spacing w:after="200"/>
        <w:rPr>
          <w:rFonts w:ascii="Arial" w:eastAsia="Calibri" w:hAnsi="Arial" w:cs="Arial"/>
          <w:lang w:val="en-ZA"/>
        </w:rPr>
      </w:pPr>
    </w:p>
    <w:p w14:paraId="18F5C640" w14:textId="757391D1" w:rsidR="000C452E" w:rsidRDefault="000C452E" w:rsidP="00433C4C">
      <w:pPr>
        <w:spacing w:after="200"/>
        <w:rPr>
          <w:rFonts w:ascii="Arial" w:eastAsia="Calibri" w:hAnsi="Arial" w:cs="Arial"/>
          <w:lang w:val="en-ZA"/>
        </w:rPr>
      </w:pPr>
      <w:r>
        <w:rPr>
          <w:rFonts w:ascii="Arial" w:eastAsia="Calibri" w:hAnsi="Arial" w:cs="Arial"/>
          <w:lang w:val="en-ZA"/>
        </w:rPr>
        <w:t>[89]</w:t>
      </w:r>
      <w:r>
        <w:rPr>
          <w:rFonts w:ascii="Arial" w:eastAsia="Calibri" w:hAnsi="Arial" w:cs="Arial"/>
          <w:lang w:val="en-ZA"/>
        </w:rPr>
        <w:tab/>
        <w:t>The Accused recalls having spoken to the deceased in the week because the deceased was organising a soccer tournament. The deceased still told him that he, the Accused was a veteran.</w:t>
      </w:r>
    </w:p>
    <w:p w14:paraId="6DADFB74" w14:textId="46948D26" w:rsidR="000C452E" w:rsidRDefault="000C452E" w:rsidP="00433C4C">
      <w:pPr>
        <w:spacing w:after="200"/>
        <w:rPr>
          <w:rFonts w:ascii="Arial" w:eastAsia="Calibri" w:hAnsi="Arial" w:cs="Arial"/>
          <w:lang w:val="en-ZA"/>
        </w:rPr>
      </w:pPr>
    </w:p>
    <w:p w14:paraId="4BF7B5F5" w14:textId="70A76EB2" w:rsidR="000C452E" w:rsidRDefault="000C452E" w:rsidP="00433C4C">
      <w:pPr>
        <w:spacing w:after="200"/>
        <w:rPr>
          <w:rFonts w:ascii="Arial" w:eastAsia="Calibri" w:hAnsi="Arial" w:cs="Arial"/>
          <w:lang w:val="en-ZA"/>
        </w:rPr>
      </w:pPr>
      <w:r>
        <w:rPr>
          <w:rFonts w:ascii="Arial" w:eastAsia="Calibri" w:hAnsi="Arial" w:cs="Arial"/>
          <w:lang w:val="en-ZA"/>
        </w:rPr>
        <w:t>[90]</w:t>
      </w:r>
      <w:r>
        <w:rPr>
          <w:rFonts w:ascii="Arial" w:eastAsia="Calibri" w:hAnsi="Arial" w:cs="Arial"/>
          <w:lang w:val="en-ZA"/>
        </w:rPr>
        <w:tab/>
        <w:t xml:space="preserve">The Accused then testified that he knew Chadwin, the first witness but did not know his name. He knew him mostly from soccer but not that much from gambling. The Accused states that he did not see Chadwin on the day of Shaun Wilkenson’s death. </w:t>
      </w:r>
    </w:p>
    <w:p w14:paraId="624EA82F" w14:textId="7E970749" w:rsidR="000C452E" w:rsidRDefault="000C452E" w:rsidP="00433C4C">
      <w:pPr>
        <w:spacing w:after="200"/>
        <w:rPr>
          <w:rFonts w:ascii="Arial" w:eastAsia="Calibri" w:hAnsi="Arial" w:cs="Arial"/>
          <w:lang w:val="en-ZA"/>
        </w:rPr>
      </w:pPr>
    </w:p>
    <w:p w14:paraId="02FF7129" w14:textId="052DBBC2" w:rsidR="000C452E" w:rsidRDefault="000C452E" w:rsidP="00433C4C">
      <w:pPr>
        <w:spacing w:after="200"/>
        <w:rPr>
          <w:rFonts w:ascii="Arial" w:eastAsia="Calibri" w:hAnsi="Arial" w:cs="Arial"/>
          <w:lang w:val="en-ZA"/>
        </w:rPr>
      </w:pPr>
      <w:r>
        <w:rPr>
          <w:rFonts w:ascii="Arial" w:eastAsia="Calibri" w:hAnsi="Arial" w:cs="Arial"/>
          <w:lang w:val="en-ZA"/>
        </w:rPr>
        <w:t>[91]</w:t>
      </w:r>
      <w:r>
        <w:rPr>
          <w:rFonts w:ascii="Arial" w:eastAsia="Calibri" w:hAnsi="Arial" w:cs="Arial"/>
          <w:lang w:val="en-ZA"/>
        </w:rPr>
        <w:tab/>
        <w:t xml:space="preserve">The Accused denied having shoved </w:t>
      </w:r>
      <w:r w:rsidR="00741F3B">
        <w:rPr>
          <w:rFonts w:ascii="Arial" w:eastAsia="Calibri" w:hAnsi="Arial" w:cs="Arial"/>
          <w:lang w:val="en-ZA"/>
        </w:rPr>
        <w:t xml:space="preserve">Imraan and Damian during the killing of Terrance Rhodes and knew nothing of </w:t>
      </w:r>
      <w:r w:rsidR="007A4151">
        <w:rPr>
          <w:rFonts w:ascii="Arial" w:eastAsia="Calibri" w:hAnsi="Arial" w:cs="Arial"/>
          <w:lang w:val="en-ZA"/>
        </w:rPr>
        <w:t>his</w:t>
      </w:r>
      <w:r w:rsidR="00741F3B">
        <w:rPr>
          <w:rFonts w:ascii="Arial" w:eastAsia="Calibri" w:hAnsi="Arial" w:cs="Arial"/>
          <w:lang w:val="en-ZA"/>
        </w:rPr>
        <w:t xml:space="preserve"> killing.</w:t>
      </w:r>
    </w:p>
    <w:p w14:paraId="3C436E37" w14:textId="01E7FFD0" w:rsidR="00741F3B" w:rsidRDefault="00741F3B" w:rsidP="00433C4C">
      <w:pPr>
        <w:spacing w:after="200"/>
        <w:rPr>
          <w:rFonts w:ascii="Arial" w:eastAsia="Calibri" w:hAnsi="Arial" w:cs="Arial"/>
          <w:lang w:val="en-ZA"/>
        </w:rPr>
      </w:pPr>
    </w:p>
    <w:p w14:paraId="3C4D7B25" w14:textId="26F9A46C" w:rsidR="00741F3B" w:rsidRDefault="00741F3B" w:rsidP="00433C4C">
      <w:pPr>
        <w:spacing w:after="200"/>
        <w:rPr>
          <w:rFonts w:ascii="Arial" w:eastAsia="Calibri" w:hAnsi="Arial" w:cs="Arial"/>
          <w:lang w:val="en-ZA"/>
        </w:rPr>
      </w:pPr>
      <w:r>
        <w:rPr>
          <w:rFonts w:ascii="Arial" w:eastAsia="Calibri" w:hAnsi="Arial" w:cs="Arial"/>
          <w:lang w:val="en-ZA"/>
        </w:rPr>
        <w:t>[92]</w:t>
      </w:r>
      <w:r>
        <w:rPr>
          <w:rFonts w:ascii="Arial" w:eastAsia="Calibri" w:hAnsi="Arial" w:cs="Arial"/>
          <w:lang w:val="en-ZA"/>
        </w:rPr>
        <w:tab/>
        <w:t>The Accused testified further that he knew Imraan by sight and repeated that he did not shove Imraan. This then ended the Accused</w:t>
      </w:r>
      <w:r w:rsidR="007A4151">
        <w:rPr>
          <w:rFonts w:ascii="Arial" w:eastAsia="Calibri" w:hAnsi="Arial" w:cs="Arial"/>
          <w:lang w:val="en-ZA"/>
        </w:rPr>
        <w:t>’s</w:t>
      </w:r>
      <w:r>
        <w:rPr>
          <w:rFonts w:ascii="Arial" w:eastAsia="Calibri" w:hAnsi="Arial" w:cs="Arial"/>
          <w:lang w:val="en-ZA"/>
        </w:rPr>
        <w:t xml:space="preserve"> evidence in-chief.</w:t>
      </w:r>
    </w:p>
    <w:p w14:paraId="717C25E2" w14:textId="42C644D0" w:rsidR="00741F3B" w:rsidRDefault="00741F3B" w:rsidP="00433C4C">
      <w:pPr>
        <w:spacing w:after="200"/>
        <w:rPr>
          <w:rFonts w:ascii="Arial" w:eastAsia="Calibri" w:hAnsi="Arial" w:cs="Arial"/>
          <w:lang w:val="en-ZA"/>
        </w:rPr>
      </w:pPr>
    </w:p>
    <w:p w14:paraId="4B4AC730" w14:textId="0F4160DD" w:rsidR="00741F3B" w:rsidRDefault="0094632A" w:rsidP="00433C4C">
      <w:pPr>
        <w:spacing w:after="200"/>
        <w:rPr>
          <w:rFonts w:ascii="Arial" w:eastAsia="Calibri" w:hAnsi="Arial" w:cs="Arial"/>
          <w:b/>
          <w:bCs/>
          <w:lang w:val="en-ZA"/>
        </w:rPr>
      </w:pPr>
      <w:r>
        <w:rPr>
          <w:rFonts w:ascii="Arial" w:eastAsia="Calibri" w:hAnsi="Arial" w:cs="Arial"/>
          <w:b/>
          <w:bCs/>
          <w:lang w:val="en-ZA"/>
        </w:rPr>
        <w:lastRenderedPageBreak/>
        <w:t>EVALUATION OF THE EVIDENCE</w:t>
      </w:r>
    </w:p>
    <w:p w14:paraId="6C4045C5" w14:textId="3AF2387F" w:rsidR="00576989" w:rsidRDefault="00396458" w:rsidP="00433C4C">
      <w:pPr>
        <w:spacing w:after="200"/>
        <w:rPr>
          <w:rFonts w:ascii="Arial" w:eastAsia="Calibri" w:hAnsi="Arial" w:cs="Arial"/>
          <w:lang w:val="en-ZA"/>
        </w:rPr>
      </w:pPr>
      <w:r>
        <w:rPr>
          <w:rFonts w:ascii="Arial" w:eastAsia="Calibri" w:hAnsi="Arial" w:cs="Arial"/>
          <w:lang w:val="en-ZA"/>
        </w:rPr>
        <w:t>[93]</w:t>
      </w:r>
      <w:r>
        <w:rPr>
          <w:rFonts w:ascii="Arial" w:eastAsia="Calibri" w:hAnsi="Arial" w:cs="Arial"/>
          <w:lang w:val="en-ZA"/>
        </w:rPr>
        <w:tab/>
      </w:r>
      <w:r w:rsidR="00576989">
        <w:rPr>
          <w:rFonts w:ascii="Arial" w:eastAsia="Calibri" w:hAnsi="Arial" w:cs="Arial"/>
          <w:lang w:val="en-ZA"/>
        </w:rPr>
        <w:t xml:space="preserve">This case turns on whether </w:t>
      </w:r>
      <w:r w:rsidR="007A4151">
        <w:rPr>
          <w:rFonts w:ascii="Arial" w:eastAsia="Calibri" w:hAnsi="Arial" w:cs="Arial"/>
          <w:lang w:val="en-ZA"/>
        </w:rPr>
        <w:t xml:space="preserve">the </w:t>
      </w:r>
      <w:r w:rsidR="00576989">
        <w:rPr>
          <w:rFonts w:ascii="Arial" w:eastAsia="Calibri" w:hAnsi="Arial" w:cs="Arial"/>
          <w:lang w:val="en-ZA"/>
        </w:rPr>
        <w:t xml:space="preserve">identity of the Accused in </w:t>
      </w:r>
      <w:r w:rsidR="007A4151">
        <w:rPr>
          <w:rFonts w:ascii="Arial" w:eastAsia="Calibri" w:hAnsi="Arial" w:cs="Arial"/>
          <w:lang w:val="en-ZA"/>
        </w:rPr>
        <w:t xml:space="preserve">relation to </w:t>
      </w:r>
      <w:r w:rsidR="00576989">
        <w:rPr>
          <w:rFonts w:ascii="Arial" w:eastAsia="Calibri" w:hAnsi="Arial" w:cs="Arial"/>
          <w:lang w:val="en-ZA"/>
        </w:rPr>
        <w:t xml:space="preserve">Counts 1 to 3 and Counts 4 to 6 has been proven beyond reasonable doubt. This so because the Accused has raised an alibi defence. </w:t>
      </w:r>
    </w:p>
    <w:p w14:paraId="3149C8C9" w14:textId="77777777" w:rsidR="00576989" w:rsidRDefault="00576989" w:rsidP="00433C4C">
      <w:pPr>
        <w:spacing w:after="200"/>
        <w:rPr>
          <w:rFonts w:ascii="Arial" w:eastAsia="Calibri" w:hAnsi="Arial" w:cs="Arial"/>
          <w:lang w:val="en-ZA"/>
        </w:rPr>
      </w:pPr>
    </w:p>
    <w:p w14:paraId="141B569B" w14:textId="17E7AF07" w:rsidR="0094632A" w:rsidRDefault="00576989" w:rsidP="00433C4C">
      <w:pPr>
        <w:spacing w:after="200"/>
        <w:rPr>
          <w:rFonts w:ascii="Arial" w:eastAsia="Calibri" w:hAnsi="Arial" w:cs="Arial"/>
          <w:lang w:val="en-ZA"/>
        </w:rPr>
      </w:pPr>
      <w:r>
        <w:rPr>
          <w:rFonts w:ascii="Arial" w:eastAsia="Calibri" w:hAnsi="Arial" w:cs="Arial"/>
          <w:lang w:val="en-ZA"/>
        </w:rPr>
        <w:t>[94]</w:t>
      </w:r>
      <w:r>
        <w:rPr>
          <w:rFonts w:ascii="Arial" w:eastAsia="Calibri" w:hAnsi="Arial" w:cs="Arial"/>
          <w:lang w:val="en-ZA"/>
        </w:rPr>
        <w:tab/>
        <w:t>Now i</w:t>
      </w:r>
      <w:r w:rsidR="0094632A">
        <w:rPr>
          <w:rFonts w:ascii="Arial" w:eastAsia="Calibri" w:hAnsi="Arial" w:cs="Arial"/>
          <w:lang w:val="en-ZA"/>
        </w:rPr>
        <w:t>t is trite that the State bears the onus to prove the Accused’s guilt beyond reasonable doubt and in so doing the Court must consider the evidence in its totality. The Accused has no onus to prove his innocence</w:t>
      </w:r>
      <w:r>
        <w:rPr>
          <w:rFonts w:ascii="Arial" w:eastAsia="Calibri" w:hAnsi="Arial" w:cs="Arial"/>
          <w:lang w:val="en-ZA"/>
        </w:rPr>
        <w:t xml:space="preserve"> and this goes for his alibi defence as well.</w:t>
      </w:r>
      <w:r w:rsidR="0094632A">
        <w:rPr>
          <w:rFonts w:ascii="Arial" w:eastAsia="Calibri" w:hAnsi="Arial" w:cs="Arial"/>
          <w:lang w:val="en-ZA"/>
        </w:rPr>
        <w:t xml:space="preserve"> If the Accused’s version is reasonably possibly true then </w:t>
      </w:r>
      <w:r>
        <w:rPr>
          <w:rFonts w:ascii="Arial" w:eastAsia="Calibri" w:hAnsi="Arial" w:cs="Arial"/>
          <w:lang w:val="en-ZA"/>
        </w:rPr>
        <w:t xml:space="preserve">the </w:t>
      </w:r>
      <w:r w:rsidR="0094632A">
        <w:rPr>
          <w:rFonts w:ascii="Arial" w:eastAsia="Calibri" w:hAnsi="Arial" w:cs="Arial"/>
          <w:lang w:val="en-ZA"/>
        </w:rPr>
        <w:t>case must be decided in his favour</w:t>
      </w:r>
      <w:r w:rsidR="007726DC">
        <w:rPr>
          <w:rStyle w:val="FootnoteReference"/>
          <w:rFonts w:ascii="Arial" w:eastAsia="Calibri" w:hAnsi="Arial" w:cs="Arial"/>
          <w:lang w:val="en-ZA"/>
        </w:rPr>
        <w:footnoteReference w:id="1"/>
      </w:r>
      <w:r w:rsidR="0094632A">
        <w:rPr>
          <w:rFonts w:ascii="Arial" w:eastAsia="Calibri" w:hAnsi="Arial" w:cs="Arial"/>
          <w:lang w:val="en-ZA"/>
        </w:rPr>
        <w:t xml:space="preserve">. </w:t>
      </w:r>
    </w:p>
    <w:p w14:paraId="6FF59D32" w14:textId="77777777" w:rsidR="0094632A" w:rsidRDefault="0094632A" w:rsidP="00433C4C">
      <w:pPr>
        <w:spacing w:after="200"/>
        <w:rPr>
          <w:rFonts w:ascii="Arial" w:eastAsia="Calibri" w:hAnsi="Arial" w:cs="Arial"/>
          <w:lang w:val="en-ZA"/>
        </w:rPr>
      </w:pPr>
    </w:p>
    <w:p w14:paraId="2CBE90C5" w14:textId="126C0A13" w:rsidR="0094632A" w:rsidRDefault="0094632A" w:rsidP="00433C4C">
      <w:pPr>
        <w:spacing w:after="200"/>
        <w:rPr>
          <w:rFonts w:ascii="Arial" w:eastAsia="Calibri" w:hAnsi="Arial" w:cs="Arial"/>
          <w:lang w:val="en-ZA"/>
        </w:rPr>
      </w:pPr>
      <w:r>
        <w:rPr>
          <w:rFonts w:ascii="Arial" w:eastAsia="Calibri" w:hAnsi="Arial" w:cs="Arial"/>
          <w:lang w:val="en-ZA"/>
        </w:rPr>
        <w:t>[9</w:t>
      </w:r>
      <w:r w:rsidR="00642707">
        <w:rPr>
          <w:rFonts w:ascii="Arial" w:eastAsia="Calibri" w:hAnsi="Arial" w:cs="Arial"/>
          <w:lang w:val="en-ZA"/>
        </w:rPr>
        <w:t>5</w:t>
      </w:r>
      <w:r>
        <w:rPr>
          <w:rFonts w:ascii="Arial" w:eastAsia="Calibri" w:hAnsi="Arial" w:cs="Arial"/>
          <w:lang w:val="en-ZA"/>
        </w:rPr>
        <w:t>]</w:t>
      </w:r>
      <w:r>
        <w:rPr>
          <w:rFonts w:ascii="Arial" w:eastAsia="Calibri" w:hAnsi="Arial" w:cs="Arial"/>
          <w:lang w:val="en-ZA"/>
        </w:rPr>
        <w:tab/>
        <w:t>The following is insightful in evaluating evidence in criminal cases:</w:t>
      </w:r>
    </w:p>
    <w:p w14:paraId="52FA26F9" w14:textId="6725E106" w:rsidR="007726DC" w:rsidRDefault="007726DC" w:rsidP="007726DC">
      <w:pPr>
        <w:spacing w:after="200"/>
        <w:ind w:left="720"/>
        <w:rPr>
          <w:rFonts w:ascii="Arial" w:hAnsi="Arial" w:cs="Arial"/>
          <w:i/>
          <w:iCs/>
          <w:sz w:val="22"/>
          <w:szCs w:val="22"/>
        </w:rPr>
      </w:pPr>
      <w:r>
        <w:t>“...</w:t>
      </w:r>
      <w:r w:rsidRPr="007726DC">
        <w:rPr>
          <w:rFonts w:ascii="Arial" w:hAnsi="Arial" w:cs="Arial"/>
          <w:i/>
          <w:iCs/>
          <w:sz w:val="22"/>
          <w:szCs w:val="22"/>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w:t>
      </w:r>
      <w:r>
        <w:rPr>
          <w:rStyle w:val="FootnoteReference"/>
          <w:rFonts w:ascii="Arial" w:hAnsi="Arial" w:cs="Arial"/>
          <w:i/>
          <w:iCs/>
          <w:sz w:val="22"/>
          <w:szCs w:val="22"/>
        </w:rPr>
        <w:footnoteReference w:id="2"/>
      </w:r>
    </w:p>
    <w:p w14:paraId="33368988" w14:textId="2C969018" w:rsidR="007726DC" w:rsidRDefault="007726DC" w:rsidP="007726DC">
      <w:pPr>
        <w:spacing w:after="200"/>
        <w:rPr>
          <w:rFonts w:ascii="Arial" w:hAnsi="Arial" w:cs="Arial"/>
        </w:rPr>
      </w:pPr>
    </w:p>
    <w:p w14:paraId="74FAF847" w14:textId="58811E12" w:rsidR="00D0342F" w:rsidRDefault="007726DC" w:rsidP="007726DC">
      <w:pPr>
        <w:spacing w:after="200"/>
        <w:rPr>
          <w:rFonts w:ascii="Arial" w:hAnsi="Arial" w:cs="Arial"/>
        </w:rPr>
      </w:pPr>
      <w:r>
        <w:rPr>
          <w:rFonts w:ascii="Arial" w:hAnsi="Arial" w:cs="Arial"/>
        </w:rPr>
        <w:t>[9</w:t>
      </w:r>
      <w:r w:rsidR="00642707">
        <w:rPr>
          <w:rFonts w:ascii="Arial" w:hAnsi="Arial" w:cs="Arial"/>
        </w:rPr>
        <w:t>6</w:t>
      </w:r>
      <w:r>
        <w:rPr>
          <w:rFonts w:ascii="Arial" w:hAnsi="Arial" w:cs="Arial"/>
        </w:rPr>
        <w:t>]</w:t>
      </w:r>
      <w:r>
        <w:rPr>
          <w:rFonts w:ascii="Arial" w:hAnsi="Arial" w:cs="Arial"/>
        </w:rPr>
        <w:tab/>
      </w:r>
      <w:r w:rsidR="005152B7">
        <w:rPr>
          <w:rFonts w:ascii="Arial" w:hAnsi="Arial" w:cs="Arial"/>
        </w:rPr>
        <w:t>Considering</w:t>
      </w:r>
      <w:r w:rsidR="00757C1E">
        <w:rPr>
          <w:rFonts w:ascii="Arial" w:hAnsi="Arial" w:cs="Arial"/>
        </w:rPr>
        <w:t xml:space="preserve"> the abovementioned principles, the Court must evaluate the evidence against the Accused. In respect of Coun</w:t>
      </w:r>
      <w:r w:rsidR="005152B7">
        <w:rPr>
          <w:rFonts w:ascii="Arial" w:hAnsi="Arial" w:cs="Arial"/>
        </w:rPr>
        <w:t>t</w:t>
      </w:r>
      <w:r w:rsidR="00757C1E">
        <w:rPr>
          <w:rFonts w:ascii="Arial" w:hAnsi="Arial" w:cs="Arial"/>
        </w:rPr>
        <w:t>s 1 to 3</w:t>
      </w:r>
      <w:r w:rsidR="00D0342F">
        <w:rPr>
          <w:rFonts w:ascii="Arial" w:hAnsi="Arial" w:cs="Arial"/>
        </w:rPr>
        <w:t>,</w:t>
      </w:r>
      <w:r w:rsidR="001F7076">
        <w:rPr>
          <w:rFonts w:ascii="Arial" w:hAnsi="Arial" w:cs="Arial"/>
        </w:rPr>
        <w:t xml:space="preserve"> Damian</w:t>
      </w:r>
      <w:r w:rsidR="00D0342F">
        <w:rPr>
          <w:rFonts w:ascii="Arial" w:hAnsi="Arial" w:cs="Arial"/>
        </w:rPr>
        <w:t xml:space="preserve">, who testified </w:t>
      </w:r>
      <w:r w:rsidR="00D0342F">
        <w:rPr>
          <w:rFonts w:ascii="Arial" w:hAnsi="Arial" w:cs="Arial"/>
        </w:rPr>
        <w:lastRenderedPageBreak/>
        <w:t>thereto,</w:t>
      </w:r>
      <w:r w:rsidR="001F7076">
        <w:rPr>
          <w:rFonts w:ascii="Arial" w:hAnsi="Arial" w:cs="Arial"/>
        </w:rPr>
        <w:t xml:space="preserve"> is a single witness and Section 208 of the Criminal Procedure Act</w:t>
      </w:r>
      <w:r w:rsidR="001F7076">
        <w:rPr>
          <w:rStyle w:val="FootnoteReference"/>
          <w:rFonts w:ascii="Arial" w:hAnsi="Arial" w:cs="Arial"/>
        </w:rPr>
        <w:footnoteReference w:id="3"/>
      </w:r>
      <w:r w:rsidR="001F7076">
        <w:rPr>
          <w:rFonts w:ascii="Arial" w:hAnsi="Arial" w:cs="Arial"/>
        </w:rPr>
        <w:t xml:space="preserve"> must be taken into consideration in evaluating his evidence. </w:t>
      </w:r>
    </w:p>
    <w:p w14:paraId="1EBB5BD6" w14:textId="77777777" w:rsidR="00D0342F" w:rsidRDefault="00D0342F" w:rsidP="007726DC">
      <w:pPr>
        <w:spacing w:after="200"/>
        <w:rPr>
          <w:rFonts w:ascii="Arial" w:hAnsi="Arial" w:cs="Arial"/>
        </w:rPr>
      </w:pPr>
    </w:p>
    <w:p w14:paraId="26C68829" w14:textId="14BEF0EB" w:rsidR="00C102DC" w:rsidRDefault="00D0342F" w:rsidP="007726DC">
      <w:pPr>
        <w:spacing w:after="200"/>
        <w:rPr>
          <w:rFonts w:ascii="Arial" w:hAnsi="Arial" w:cs="Arial"/>
        </w:rPr>
      </w:pPr>
      <w:r>
        <w:rPr>
          <w:rFonts w:ascii="Arial" w:hAnsi="Arial" w:cs="Arial"/>
        </w:rPr>
        <w:t>As such t</w:t>
      </w:r>
      <w:r w:rsidR="001F7076">
        <w:rPr>
          <w:rFonts w:ascii="Arial" w:hAnsi="Arial" w:cs="Arial"/>
        </w:rPr>
        <w:t>his Court may convict on the evidence of a single witness where the Court finds that the witness is a competent witness.</w:t>
      </w:r>
      <w:r w:rsidR="00C102DC">
        <w:rPr>
          <w:rFonts w:ascii="Arial" w:hAnsi="Arial" w:cs="Arial"/>
        </w:rPr>
        <w:t xml:space="preserve"> The evidence of such a witness must also be treated with caution.</w:t>
      </w:r>
    </w:p>
    <w:p w14:paraId="7C2D287B" w14:textId="77777777" w:rsidR="00D0342F" w:rsidRDefault="00D0342F" w:rsidP="007726DC">
      <w:pPr>
        <w:spacing w:after="200"/>
        <w:rPr>
          <w:rFonts w:ascii="Arial" w:hAnsi="Arial" w:cs="Arial"/>
        </w:rPr>
      </w:pPr>
    </w:p>
    <w:p w14:paraId="76661D30" w14:textId="5C7FB952" w:rsidR="00D0342F" w:rsidRDefault="00C102DC" w:rsidP="007726DC">
      <w:pPr>
        <w:spacing w:after="200"/>
        <w:rPr>
          <w:rFonts w:ascii="Arial" w:hAnsi="Arial" w:cs="Arial"/>
        </w:rPr>
      </w:pPr>
      <w:r>
        <w:rPr>
          <w:rFonts w:ascii="Arial" w:hAnsi="Arial" w:cs="Arial"/>
        </w:rPr>
        <w:t>[9</w:t>
      </w:r>
      <w:r w:rsidR="00642707">
        <w:rPr>
          <w:rFonts w:ascii="Arial" w:hAnsi="Arial" w:cs="Arial"/>
        </w:rPr>
        <w:t>7</w:t>
      </w:r>
      <w:r>
        <w:rPr>
          <w:rFonts w:ascii="Arial" w:hAnsi="Arial" w:cs="Arial"/>
        </w:rPr>
        <w:t>]</w:t>
      </w:r>
      <w:r>
        <w:rPr>
          <w:rFonts w:ascii="Arial" w:hAnsi="Arial" w:cs="Arial"/>
        </w:rPr>
        <w:tab/>
        <w:t>The Court was impressed with the evidence of Damian. Damian remained steadfast in his identification of the Accused as the shooter of the deceased, Shaun Wilkenson.</w:t>
      </w:r>
      <w:r w:rsidR="00576989">
        <w:rPr>
          <w:rFonts w:ascii="Arial" w:hAnsi="Arial" w:cs="Arial"/>
        </w:rPr>
        <w:t xml:space="preserve"> Damian </w:t>
      </w:r>
      <w:r w:rsidR="00D0342F">
        <w:rPr>
          <w:rFonts w:ascii="Arial" w:hAnsi="Arial" w:cs="Arial"/>
        </w:rPr>
        <w:t xml:space="preserve">recalled that he </w:t>
      </w:r>
      <w:r w:rsidR="00576989">
        <w:rPr>
          <w:rFonts w:ascii="Arial" w:hAnsi="Arial" w:cs="Arial"/>
        </w:rPr>
        <w:t>remembered the Accused from his clothes earlier in the day and stated that the same person with the black and grey Nike jacket returned and fired several gunshots from the middle of the road.</w:t>
      </w:r>
    </w:p>
    <w:p w14:paraId="0D65B9CF" w14:textId="77777777" w:rsidR="00576989" w:rsidRDefault="00576989" w:rsidP="007726DC">
      <w:pPr>
        <w:spacing w:after="200"/>
        <w:rPr>
          <w:rFonts w:ascii="Arial" w:hAnsi="Arial" w:cs="Arial"/>
        </w:rPr>
      </w:pPr>
    </w:p>
    <w:p w14:paraId="5E02EA10" w14:textId="21C8E4FD" w:rsidR="00D0342F" w:rsidRDefault="00576989" w:rsidP="007726DC">
      <w:pPr>
        <w:spacing w:after="200"/>
        <w:rPr>
          <w:rFonts w:ascii="Arial" w:hAnsi="Arial" w:cs="Arial"/>
        </w:rPr>
      </w:pPr>
      <w:r>
        <w:rPr>
          <w:rFonts w:ascii="Arial" w:hAnsi="Arial" w:cs="Arial"/>
        </w:rPr>
        <w:t>[9</w:t>
      </w:r>
      <w:r w:rsidR="00642707">
        <w:rPr>
          <w:rFonts w:ascii="Arial" w:hAnsi="Arial" w:cs="Arial"/>
        </w:rPr>
        <w:t>8</w:t>
      </w:r>
      <w:r>
        <w:rPr>
          <w:rFonts w:ascii="Arial" w:hAnsi="Arial" w:cs="Arial"/>
        </w:rPr>
        <w:t>]</w:t>
      </w:r>
      <w:r>
        <w:rPr>
          <w:rFonts w:ascii="Arial" w:hAnsi="Arial" w:cs="Arial"/>
        </w:rPr>
        <w:tab/>
        <w:t>Damian recalled the argument between Piero and Ryan and that the Accused took money from the board. The taking of the money resulted in another argument between Ryan and the Accused because the money that was taken belonged to Ryan. The Accused reacted violently and when he left the scene of the gambling game he told Ryan that</w:t>
      </w:r>
      <w:r w:rsidR="006B67B1">
        <w:rPr>
          <w:rFonts w:ascii="Arial" w:hAnsi="Arial" w:cs="Arial"/>
        </w:rPr>
        <w:t xml:space="preserve"> Ryan will see what happens when he returns. </w:t>
      </w:r>
    </w:p>
    <w:p w14:paraId="432911E8" w14:textId="77777777" w:rsidR="00D0342F" w:rsidRDefault="00D0342F" w:rsidP="007726DC">
      <w:pPr>
        <w:spacing w:after="200"/>
        <w:rPr>
          <w:rFonts w:ascii="Arial" w:hAnsi="Arial" w:cs="Arial"/>
        </w:rPr>
      </w:pPr>
    </w:p>
    <w:p w14:paraId="474D059F" w14:textId="77777777" w:rsidR="00D0342F" w:rsidRDefault="00D0342F" w:rsidP="007726DC">
      <w:pPr>
        <w:spacing w:after="200"/>
        <w:rPr>
          <w:rFonts w:ascii="Arial" w:hAnsi="Arial" w:cs="Arial"/>
        </w:rPr>
      </w:pPr>
      <w:r>
        <w:rPr>
          <w:rFonts w:ascii="Arial" w:hAnsi="Arial" w:cs="Arial"/>
        </w:rPr>
        <w:lastRenderedPageBreak/>
        <w:t>In my view, i</w:t>
      </w:r>
      <w:r w:rsidR="006B67B1">
        <w:rPr>
          <w:rFonts w:ascii="Arial" w:hAnsi="Arial" w:cs="Arial"/>
        </w:rPr>
        <w:t>t is clear that Damian in observing th</w:t>
      </w:r>
      <w:r>
        <w:rPr>
          <w:rFonts w:ascii="Arial" w:hAnsi="Arial" w:cs="Arial"/>
        </w:rPr>
        <w:t>e argument, had the opportunity to observe</w:t>
      </w:r>
      <w:r w:rsidR="006B67B1">
        <w:rPr>
          <w:rFonts w:ascii="Arial" w:hAnsi="Arial" w:cs="Arial"/>
        </w:rPr>
        <w:t xml:space="preserve"> </w:t>
      </w:r>
      <w:r>
        <w:rPr>
          <w:rFonts w:ascii="Arial" w:hAnsi="Arial" w:cs="Arial"/>
        </w:rPr>
        <w:t>t</w:t>
      </w:r>
      <w:r w:rsidR="006B67B1">
        <w:rPr>
          <w:rFonts w:ascii="Arial" w:hAnsi="Arial" w:cs="Arial"/>
        </w:rPr>
        <w:t xml:space="preserve">he Accused and </w:t>
      </w:r>
      <w:r>
        <w:rPr>
          <w:rFonts w:ascii="Arial" w:hAnsi="Arial" w:cs="Arial"/>
        </w:rPr>
        <w:t xml:space="preserve">to see </w:t>
      </w:r>
      <w:r w:rsidR="006B67B1">
        <w:rPr>
          <w:rFonts w:ascii="Arial" w:hAnsi="Arial" w:cs="Arial"/>
        </w:rPr>
        <w:t xml:space="preserve">what he was wearing. </w:t>
      </w:r>
    </w:p>
    <w:p w14:paraId="7A85A02D" w14:textId="77777777" w:rsidR="00D0342F" w:rsidRDefault="00D0342F" w:rsidP="007726DC">
      <w:pPr>
        <w:spacing w:after="200"/>
        <w:rPr>
          <w:rFonts w:ascii="Arial" w:hAnsi="Arial" w:cs="Arial"/>
        </w:rPr>
      </w:pPr>
    </w:p>
    <w:p w14:paraId="4C0678A6" w14:textId="117245CE" w:rsidR="006B67B1" w:rsidRDefault="006B67B1" w:rsidP="007726DC">
      <w:pPr>
        <w:spacing w:after="200"/>
        <w:rPr>
          <w:rFonts w:ascii="Arial" w:hAnsi="Arial" w:cs="Arial"/>
        </w:rPr>
      </w:pPr>
      <w:r>
        <w:rPr>
          <w:rFonts w:ascii="Arial" w:hAnsi="Arial" w:cs="Arial"/>
        </w:rPr>
        <w:t>The question to be asked</w:t>
      </w:r>
      <w:r w:rsidR="00D0342F">
        <w:rPr>
          <w:rFonts w:ascii="Arial" w:hAnsi="Arial" w:cs="Arial"/>
        </w:rPr>
        <w:t>, however,</w:t>
      </w:r>
      <w:r>
        <w:rPr>
          <w:rFonts w:ascii="Arial" w:hAnsi="Arial" w:cs="Arial"/>
        </w:rPr>
        <w:t xml:space="preserve"> is why would Damian implicate </w:t>
      </w:r>
      <w:r w:rsidR="00D0342F">
        <w:rPr>
          <w:rFonts w:ascii="Arial" w:hAnsi="Arial" w:cs="Arial"/>
        </w:rPr>
        <w:t>the Accused? Damian had no issues with t</w:t>
      </w:r>
      <w:r w:rsidR="000655DA">
        <w:rPr>
          <w:rFonts w:ascii="Arial" w:hAnsi="Arial" w:cs="Arial"/>
        </w:rPr>
        <w:t>he Accused</w:t>
      </w:r>
      <w:r w:rsidR="00D0342F">
        <w:rPr>
          <w:rFonts w:ascii="Arial" w:hAnsi="Arial" w:cs="Arial"/>
        </w:rPr>
        <w:t xml:space="preserve"> and t</w:t>
      </w:r>
      <w:r>
        <w:rPr>
          <w:rFonts w:ascii="Arial" w:hAnsi="Arial" w:cs="Arial"/>
        </w:rPr>
        <w:t>he Accused also did not have any issues with Damian and none was put to Damian. The only issue raised by the defence was that because of the darkness, Damian’s identity of the Accused is questionable.</w:t>
      </w:r>
    </w:p>
    <w:p w14:paraId="10D88993" w14:textId="77777777" w:rsidR="006B67B1" w:rsidRDefault="006B67B1" w:rsidP="007726DC">
      <w:pPr>
        <w:spacing w:after="200"/>
        <w:rPr>
          <w:rFonts w:ascii="Arial" w:hAnsi="Arial" w:cs="Arial"/>
        </w:rPr>
      </w:pPr>
    </w:p>
    <w:p w14:paraId="7F9FB28D" w14:textId="76D546DA" w:rsidR="000655DA" w:rsidRDefault="006B67B1" w:rsidP="007726DC">
      <w:pPr>
        <w:spacing w:after="200"/>
        <w:rPr>
          <w:rFonts w:ascii="Arial" w:hAnsi="Arial" w:cs="Arial"/>
        </w:rPr>
      </w:pPr>
      <w:r>
        <w:rPr>
          <w:rFonts w:ascii="Arial" w:hAnsi="Arial" w:cs="Arial"/>
        </w:rPr>
        <w:t>[9</w:t>
      </w:r>
      <w:r w:rsidR="00642707">
        <w:rPr>
          <w:rFonts w:ascii="Arial" w:hAnsi="Arial" w:cs="Arial"/>
        </w:rPr>
        <w:t>9</w:t>
      </w:r>
      <w:r>
        <w:rPr>
          <w:rFonts w:ascii="Arial" w:hAnsi="Arial" w:cs="Arial"/>
        </w:rPr>
        <w:t>]</w:t>
      </w:r>
      <w:r>
        <w:rPr>
          <w:rFonts w:ascii="Arial" w:hAnsi="Arial" w:cs="Arial"/>
        </w:rPr>
        <w:tab/>
        <w:t>Now it is common cause that there was an argument between Ryan and Piero. The Accused only denies that he was involved in a</w:t>
      </w:r>
      <w:r w:rsidR="000655DA">
        <w:rPr>
          <w:rFonts w:ascii="Arial" w:hAnsi="Arial" w:cs="Arial"/>
        </w:rPr>
        <w:t>n</w:t>
      </w:r>
      <w:r>
        <w:rPr>
          <w:rFonts w:ascii="Arial" w:hAnsi="Arial" w:cs="Arial"/>
        </w:rPr>
        <w:t xml:space="preserve"> argument with Ryan and that he uttered the words attributed to him by Damian. This aspect of the argument with Ryan lends credence </w:t>
      </w:r>
      <w:r w:rsidR="000655DA">
        <w:rPr>
          <w:rFonts w:ascii="Arial" w:hAnsi="Arial" w:cs="Arial"/>
        </w:rPr>
        <w:t xml:space="preserve">and corroboration </w:t>
      </w:r>
      <w:r>
        <w:rPr>
          <w:rFonts w:ascii="Arial" w:hAnsi="Arial" w:cs="Arial"/>
        </w:rPr>
        <w:t xml:space="preserve">to the version placed before the Court by Damian in respect of Counts 1 to 3. </w:t>
      </w:r>
    </w:p>
    <w:p w14:paraId="7063E446" w14:textId="77777777" w:rsidR="000655DA" w:rsidRDefault="000655DA" w:rsidP="007726DC">
      <w:pPr>
        <w:spacing w:after="200"/>
        <w:rPr>
          <w:rFonts w:ascii="Arial" w:hAnsi="Arial" w:cs="Arial"/>
        </w:rPr>
      </w:pPr>
    </w:p>
    <w:p w14:paraId="76F63C38" w14:textId="16B885B0" w:rsidR="00265390" w:rsidRDefault="000655DA" w:rsidP="007726DC">
      <w:pPr>
        <w:spacing w:after="200"/>
        <w:rPr>
          <w:rFonts w:ascii="Arial" w:hAnsi="Arial" w:cs="Arial"/>
        </w:rPr>
      </w:pPr>
      <w:r>
        <w:rPr>
          <w:rFonts w:ascii="Arial" w:hAnsi="Arial" w:cs="Arial"/>
        </w:rPr>
        <w:t>Furthermore, t</w:t>
      </w:r>
      <w:r w:rsidR="006B67B1">
        <w:rPr>
          <w:rFonts w:ascii="Arial" w:hAnsi="Arial" w:cs="Arial"/>
        </w:rPr>
        <w:t>he Accused</w:t>
      </w:r>
      <w:r w:rsidR="00265390">
        <w:rPr>
          <w:rFonts w:ascii="Arial" w:hAnsi="Arial" w:cs="Arial"/>
        </w:rPr>
        <w:t xml:space="preserve"> embellished on his version during cross-examination. He mentioned that he had met a certain Koskenades after he left the gambling game. His initial version during his evidence in-chief was that he left alone and went home. No mention had been made of this person</w:t>
      </w:r>
      <w:r>
        <w:rPr>
          <w:rFonts w:ascii="Arial" w:hAnsi="Arial" w:cs="Arial"/>
        </w:rPr>
        <w:t>, Koskenades.</w:t>
      </w:r>
      <w:r w:rsidR="00265390">
        <w:rPr>
          <w:rFonts w:ascii="Arial" w:hAnsi="Arial" w:cs="Arial"/>
        </w:rPr>
        <w:t xml:space="preserve"> When confronted with this contradiction, the Accused stated that Koskenades was behind him. </w:t>
      </w:r>
    </w:p>
    <w:p w14:paraId="10A5E78C" w14:textId="77777777" w:rsidR="00265390" w:rsidRDefault="00265390" w:rsidP="007726DC">
      <w:pPr>
        <w:spacing w:after="200"/>
        <w:rPr>
          <w:rFonts w:ascii="Arial" w:hAnsi="Arial" w:cs="Arial"/>
        </w:rPr>
      </w:pPr>
    </w:p>
    <w:p w14:paraId="5527E354" w14:textId="042EFBB0" w:rsidR="000655DA" w:rsidRDefault="00265390" w:rsidP="007726DC">
      <w:pPr>
        <w:spacing w:after="200"/>
        <w:rPr>
          <w:rFonts w:ascii="Arial" w:hAnsi="Arial" w:cs="Arial"/>
        </w:rPr>
      </w:pPr>
      <w:r>
        <w:rPr>
          <w:rFonts w:ascii="Arial" w:hAnsi="Arial" w:cs="Arial"/>
        </w:rPr>
        <w:lastRenderedPageBreak/>
        <w:t>[</w:t>
      </w:r>
      <w:r w:rsidR="00642707">
        <w:rPr>
          <w:rFonts w:ascii="Arial" w:hAnsi="Arial" w:cs="Arial"/>
        </w:rPr>
        <w:t>100</w:t>
      </w:r>
      <w:r>
        <w:rPr>
          <w:rFonts w:ascii="Arial" w:hAnsi="Arial" w:cs="Arial"/>
        </w:rPr>
        <w:t>]</w:t>
      </w:r>
      <w:r>
        <w:rPr>
          <w:rFonts w:ascii="Arial" w:hAnsi="Arial" w:cs="Arial"/>
        </w:rPr>
        <w:tab/>
        <w:t>During cross-examination the Accused had to be reminded continuously that he was being evasive in answering Ms Barnard’s questions.</w:t>
      </w:r>
      <w:r w:rsidR="000655DA">
        <w:rPr>
          <w:rFonts w:ascii="Arial" w:hAnsi="Arial" w:cs="Arial"/>
        </w:rPr>
        <w:t xml:space="preserve"> As such he was an unimpressive witness. This Court is of the view that, for the reasons stated above, the version of the Accused in respect of the alibi in respect of Counts 1 to 3 can be rejected as false.</w:t>
      </w:r>
    </w:p>
    <w:p w14:paraId="6630DC1B" w14:textId="77777777" w:rsidR="000655DA" w:rsidRDefault="000655DA" w:rsidP="007726DC">
      <w:pPr>
        <w:spacing w:after="200"/>
        <w:rPr>
          <w:rFonts w:ascii="Arial" w:hAnsi="Arial" w:cs="Arial"/>
        </w:rPr>
      </w:pPr>
    </w:p>
    <w:p w14:paraId="3BE686AC" w14:textId="040A7A66" w:rsidR="00CE63EF" w:rsidRDefault="000655DA" w:rsidP="007726DC">
      <w:pPr>
        <w:spacing w:after="200"/>
        <w:rPr>
          <w:rFonts w:ascii="Arial" w:hAnsi="Arial" w:cs="Arial"/>
        </w:rPr>
      </w:pPr>
      <w:r>
        <w:rPr>
          <w:rFonts w:ascii="Arial" w:hAnsi="Arial" w:cs="Arial"/>
        </w:rPr>
        <w:t>[10</w:t>
      </w:r>
      <w:r w:rsidR="00642707">
        <w:rPr>
          <w:rFonts w:ascii="Arial" w:hAnsi="Arial" w:cs="Arial"/>
        </w:rPr>
        <w:t>1</w:t>
      </w:r>
      <w:r>
        <w:rPr>
          <w:rFonts w:ascii="Arial" w:hAnsi="Arial" w:cs="Arial"/>
        </w:rPr>
        <w:t>]</w:t>
      </w:r>
      <w:r>
        <w:rPr>
          <w:rFonts w:ascii="Arial" w:hAnsi="Arial" w:cs="Arial"/>
        </w:rPr>
        <w:tab/>
        <w:t>The rejection of the Accused’s version as false in respect of the Counts 1 to 3 is not the end of the enquiry. This Court must be convinced that the State has produced evidence of the guilt of the Accused beyond reasonable doubt.</w:t>
      </w:r>
    </w:p>
    <w:p w14:paraId="67D9EBCB" w14:textId="77777777" w:rsidR="00CE63EF" w:rsidRDefault="00CE63EF" w:rsidP="007726DC">
      <w:pPr>
        <w:spacing w:after="200"/>
        <w:rPr>
          <w:rFonts w:ascii="Arial" w:hAnsi="Arial" w:cs="Arial"/>
        </w:rPr>
      </w:pPr>
    </w:p>
    <w:p w14:paraId="504249C8" w14:textId="076D46B3" w:rsidR="00CE63EF" w:rsidRDefault="00CE63EF" w:rsidP="007726DC">
      <w:pPr>
        <w:spacing w:after="200"/>
        <w:rPr>
          <w:rFonts w:ascii="Arial" w:hAnsi="Arial" w:cs="Arial"/>
        </w:rPr>
      </w:pPr>
      <w:r>
        <w:rPr>
          <w:rFonts w:ascii="Arial" w:hAnsi="Arial" w:cs="Arial"/>
        </w:rPr>
        <w:t>[10</w:t>
      </w:r>
      <w:r w:rsidR="00642707">
        <w:rPr>
          <w:rFonts w:ascii="Arial" w:hAnsi="Arial" w:cs="Arial"/>
        </w:rPr>
        <w:t>2</w:t>
      </w:r>
      <w:r>
        <w:rPr>
          <w:rFonts w:ascii="Arial" w:hAnsi="Arial" w:cs="Arial"/>
        </w:rPr>
        <w:t>]</w:t>
      </w:r>
      <w:r>
        <w:rPr>
          <w:rFonts w:ascii="Arial" w:hAnsi="Arial" w:cs="Arial"/>
        </w:rPr>
        <w:tab/>
        <w:t xml:space="preserve">The evidence of Damian indicates that after the firing of the gunshots by the Accused, he returned to the scene and found that the deceased, Shaun Wilkenson, was on the ground bleeding. Damian recalled that the paramedics were called and he heard later that Shaun Wilkenson had passed away. </w:t>
      </w:r>
    </w:p>
    <w:p w14:paraId="401DD10F" w14:textId="77777777" w:rsidR="00CE63EF" w:rsidRDefault="00CE63EF" w:rsidP="007726DC">
      <w:pPr>
        <w:spacing w:after="200"/>
        <w:rPr>
          <w:rFonts w:ascii="Arial" w:hAnsi="Arial" w:cs="Arial"/>
        </w:rPr>
      </w:pPr>
    </w:p>
    <w:p w14:paraId="36D4AF56" w14:textId="61124A4A" w:rsidR="00642707" w:rsidRDefault="00CE63EF" w:rsidP="007726DC">
      <w:pPr>
        <w:spacing w:after="200"/>
        <w:rPr>
          <w:rFonts w:ascii="Arial" w:hAnsi="Arial" w:cs="Arial"/>
        </w:rPr>
      </w:pPr>
      <w:r>
        <w:rPr>
          <w:rFonts w:ascii="Arial" w:hAnsi="Arial" w:cs="Arial"/>
        </w:rPr>
        <w:t>[10</w:t>
      </w:r>
      <w:r w:rsidR="00642707">
        <w:rPr>
          <w:rFonts w:ascii="Arial" w:hAnsi="Arial" w:cs="Arial"/>
        </w:rPr>
        <w:t>3</w:t>
      </w:r>
      <w:r>
        <w:rPr>
          <w:rFonts w:ascii="Arial" w:hAnsi="Arial" w:cs="Arial"/>
        </w:rPr>
        <w:t>]</w:t>
      </w:r>
      <w:r>
        <w:rPr>
          <w:rFonts w:ascii="Arial" w:hAnsi="Arial" w:cs="Arial"/>
        </w:rPr>
        <w:tab/>
        <w:t xml:space="preserve">The post-mortem report by Dr Emefa Abra Apatu formed part of the Accused’s Section 220 Admissions and was admitted into evidence as Exhibit </w:t>
      </w:r>
      <w:r w:rsidR="00642707">
        <w:rPr>
          <w:rFonts w:ascii="Arial" w:hAnsi="Arial" w:cs="Arial"/>
        </w:rPr>
        <w:t>“B”</w:t>
      </w:r>
      <w:r>
        <w:rPr>
          <w:rFonts w:ascii="Arial" w:hAnsi="Arial" w:cs="Arial"/>
        </w:rPr>
        <w:t>. The said post-mortem</w:t>
      </w:r>
      <w:r w:rsidR="00642707">
        <w:rPr>
          <w:rFonts w:ascii="Arial" w:hAnsi="Arial" w:cs="Arial"/>
        </w:rPr>
        <w:t xml:space="preserve"> report revealed that the cause of death of the deceased in Count 1 was a gunshot wound to the head.</w:t>
      </w:r>
    </w:p>
    <w:p w14:paraId="15B8D26D" w14:textId="6E6D5565" w:rsidR="00642707" w:rsidRDefault="00642707" w:rsidP="007726DC">
      <w:pPr>
        <w:spacing w:after="200"/>
        <w:rPr>
          <w:rFonts w:ascii="Arial" w:hAnsi="Arial" w:cs="Arial"/>
        </w:rPr>
      </w:pPr>
    </w:p>
    <w:p w14:paraId="7371ED90" w14:textId="05BC54AD" w:rsidR="00642707" w:rsidRDefault="00642707" w:rsidP="007726DC">
      <w:pPr>
        <w:spacing w:after="200"/>
        <w:rPr>
          <w:rFonts w:ascii="Arial" w:hAnsi="Arial" w:cs="Arial"/>
        </w:rPr>
      </w:pPr>
      <w:r>
        <w:rPr>
          <w:rFonts w:ascii="Arial" w:hAnsi="Arial" w:cs="Arial"/>
        </w:rPr>
        <w:lastRenderedPageBreak/>
        <w:t>[104]</w:t>
      </w:r>
      <w:r>
        <w:rPr>
          <w:rFonts w:ascii="Arial" w:hAnsi="Arial" w:cs="Arial"/>
        </w:rPr>
        <w:tab/>
        <w:t xml:space="preserve">I turn now </w:t>
      </w:r>
      <w:r w:rsidR="007D30B1">
        <w:rPr>
          <w:rFonts w:ascii="Arial" w:hAnsi="Arial" w:cs="Arial"/>
        </w:rPr>
        <w:t xml:space="preserve">to </w:t>
      </w:r>
      <w:r>
        <w:rPr>
          <w:rFonts w:ascii="Arial" w:hAnsi="Arial" w:cs="Arial"/>
        </w:rPr>
        <w:t>Counts 4 to 6</w:t>
      </w:r>
      <w:r w:rsidR="007D30B1">
        <w:rPr>
          <w:rFonts w:ascii="Arial" w:hAnsi="Arial" w:cs="Arial"/>
        </w:rPr>
        <w:t xml:space="preserve">. In this regard the evidence of </w:t>
      </w:r>
      <w:r w:rsidR="007E1F33">
        <w:rPr>
          <w:rFonts w:ascii="Arial" w:hAnsi="Arial" w:cs="Arial"/>
        </w:rPr>
        <w:t>Chadwin, Damian and Imraan is relevant as to the shooting of the deceased, Terrance Rhodes on the 5</w:t>
      </w:r>
      <w:r w:rsidR="007E1F33" w:rsidRPr="007E1F33">
        <w:rPr>
          <w:rFonts w:ascii="Arial" w:hAnsi="Arial" w:cs="Arial"/>
          <w:vertAlign w:val="superscript"/>
        </w:rPr>
        <w:t>th</w:t>
      </w:r>
      <w:r w:rsidR="007E1F33">
        <w:rPr>
          <w:rFonts w:ascii="Arial" w:hAnsi="Arial" w:cs="Arial"/>
        </w:rPr>
        <w:t xml:space="preserve"> June 2021.</w:t>
      </w:r>
    </w:p>
    <w:p w14:paraId="25092B25" w14:textId="6BC8EA0E" w:rsidR="007E1F33" w:rsidRDefault="007E1F33" w:rsidP="007726DC">
      <w:pPr>
        <w:spacing w:after="200"/>
        <w:rPr>
          <w:rFonts w:ascii="Arial" w:hAnsi="Arial" w:cs="Arial"/>
        </w:rPr>
      </w:pPr>
    </w:p>
    <w:p w14:paraId="15C7FD18" w14:textId="33A26E04" w:rsidR="007E1F33" w:rsidRDefault="007E1F33" w:rsidP="007726DC">
      <w:pPr>
        <w:spacing w:after="200"/>
        <w:rPr>
          <w:rFonts w:ascii="Arial" w:hAnsi="Arial" w:cs="Arial"/>
        </w:rPr>
      </w:pPr>
      <w:r>
        <w:rPr>
          <w:rFonts w:ascii="Arial" w:hAnsi="Arial" w:cs="Arial"/>
        </w:rPr>
        <w:t>[105]</w:t>
      </w:r>
      <w:r>
        <w:rPr>
          <w:rFonts w:ascii="Arial" w:hAnsi="Arial" w:cs="Arial"/>
        </w:rPr>
        <w:tab/>
        <w:t xml:space="preserve">It should be recalled that the Accused also raised an alibi defence in respect of Counts 4 to 6 and stated that he was at home and that he was in the company of his friends ‘Naikie’ and ‘Madiba’. </w:t>
      </w:r>
      <w:r w:rsidR="00754AC4">
        <w:rPr>
          <w:rFonts w:ascii="Arial" w:hAnsi="Arial" w:cs="Arial"/>
        </w:rPr>
        <w:t>Later</w:t>
      </w:r>
      <w:r>
        <w:rPr>
          <w:rFonts w:ascii="Arial" w:hAnsi="Arial" w:cs="Arial"/>
        </w:rPr>
        <w:t xml:space="preserve"> </w:t>
      </w:r>
      <w:r w:rsidR="00754AC4">
        <w:rPr>
          <w:rFonts w:ascii="Arial" w:hAnsi="Arial" w:cs="Arial"/>
        </w:rPr>
        <w:t xml:space="preserve">in </w:t>
      </w:r>
      <w:r>
        <w:rPr>
          <w:rFonts w:ascii="Arial" w:hAnsi="Arial" w:cs="Arial"/>
        </w:rPr>
        <w:t xml:space="preserve">the day, he went to Wadeville and from there they went to Hookah lounge and returned later in the evening approximately </w:t>
      </w:r>
      <w:r w:rsidR="00D651AD">
        <w:rPr>
          <w:rFonts w:ascii="Arial" w:hAnsi="Arial" w:cs="Arial"/>
        </w:rPr>
        <w:t xml:space="preserve">22H00, </w:t>
      </w:r>
      <w:r>
        <w:rPr>
          <w:rFonts w:ascii="Arial" w:hAnsi="Arial" w:cs="Arial"/>
        </w:rPr>
        <w:t>before the start of curfew.</w:t>
      </w:r>
    </w:p>
    <w:p w14:paraId="6BC1BFEB" w14:textId="02EC8945" w:rsidR="007E1F33" w:rsidRDefault="007E1F33" w:rsidP="007726DC">
      <w:pPr>
        <w:spacing w:after="200"/>
        <w:rPr>
          <w:rFonts w:ascii="Arial" w:hAnsi="Arial" w:cs="Arial"/>
        </w:rPr>
      </w:pPr>
    </w:p>
    <w:p w14:paraId="475AC8F3" w14:textId="6579C5B2" w:rsidR="007E1F33" w:rsidRDefault="007E1F33" w:rsidP="007726DC">
      <w:pPr>
        <w:spacing w:after="200"/>
        <w:rPr>
          <w:rFonts w:ascii="Arial" w:hAnsi="Arial" w:cs="Arial"/>
        </w:rPr>
      </w:pPr>
      <w:r>
        <w:rPr>
          <w:rFonts w:ascii="Arial" w:hAnsi="Arial" w:cs="Arial"/>
        </w:rPr>
        <w:t>[106]</w:t>
      </w:r>
      <w:r>
        <w:rPr>
          <w:rFonts w:ascii="Arial" w:hAnsi="Arial" w:cs="Arial"/>
        </w:rPr>
        <w:tab/>
        <w:t>It must be stated that the evidence of the State witnesses contradicted each other in respect of what the Court would call periphery issues. This can be ascribed to the different observation points of the witnesses</w:t>
      </w:r>
      <w:r w:rsidR="00226230">
        <w:rPr>
          <w:rFonts w:ascii="Arial" w:hAnsi="Arial" w:cs="Arial"/>
        </w:rPr>
        <w:t xml:space="preserve">. </w:t>
      </w:r>
    </w:p>
    <w:p w14:paraId="0BA22059" w14:textId="65BFB246" w:rsidR="00226230" w:rsidRDefault="00226230" w:rsidP="007726DC">
      <w:pPr>
        <w:spacing w:after="200"/>
        <w:rPr>
          <w:rFonts w:ascii="Arial" w:hAnsi="Arial" w:cs="Arial"/>
        </w:rPr>
      </w:pPr>
    </w:p>
    <w:p w14:paraId="06270D43" w14:textId="0FAAE095" w:rsidR="00226230" w:rsidRDefault="00226230" w:rsidP="007726DC">
      <w:pPr>
        <w:spacing w:after="200"/>
        <w:rPr>
          <w:rFonts w:ascii="Arial" w:hAnsi="Arial" w:cs="Arial"/>
        </w:rPr>
      </w:pPr>
      <w:r>
        <w:rPr>
          <w:rFonts w:ascii="Arial" w:hAnsi="Arial" w:cs="Arial"/>
        </w:rPr>
        <w:t xml:space="preserve">In this regard, the case of </w:t>
      </w:r>
      <w:r w:rsidRPr="00226230">
        <w:rPr>
          <w:rFonts w:ascii="Arial" w:hAnsi="Arial" w:cs="Arial"/>
          <w:b/>
          <w:bCs/>
        </w:rPr>
        <w:t>Sithole v</w:t>
      </w:r>
      <w:r>
        <w:rPr>
          <w:rFonts w:ascii="Arial" w:hAnsi="Arial" w:cs="Arial"/>
          <w:b/>
          <w:bCs/>
        </w:rPr>
        <w:t xml:space="preserve"> S</w:t>
      </w:r>
      <w:r>
        <w:rPr>
          <w:rStyle w:val="FootnoteReference"/>
          <w:rFonts w:ascii="Arial" w:hAnsi="Arial" w:cs="Arial"/>
          <w:b/>
          <w:bCs/>
        </w:rPr>
        <w:footnoteReference w:id="4"/>
      </w:r>
      <w:r>
        <w:rPr>
          <w:rFonts w:ascii="Arial" w:hAnsi="Arial" w:cs="Arial"/>
          <w:b/>
          <w:bCs/>
        </w:rPr>
        <w:t xml:space="preserve"> </w:t>
      </w:r>
      <w:r w:rsidR="005A3B89" w:rsidRPr="007751C7">
        <w:rPr>
          <w:rFonts w:ascii="Arial" w:hAnsi="Arial" w:cs="Arial"/>
        </w:rPr>
        <w:t>is insightful</w:t>
      </w:r>
      <w:r w:rsidR="005A3B89">
        <w:rPr>
          <w:rFonts w:ascii="Arial" w:hAnsi="Arial" w:cs="Arial"/>
          <w:b/>
          <w:bCs/>
        </w:rPr>
        <w:t xml:space="preserve"> </w:t>
      </w:r>
      <w:r>
        <w:rPr>
          <w:rFonts w:ascii="Arial" w:hAnsi="Arial" w:cs="Arial"/>
        </w:rPr>
        <w:t>where Theron AJA</w:t>
      </w:r>
      <w:r w:rsidR="005A3B89">
        <w:rPr>
          <w:rFonts w:ascii="Arial" w:hAnsi="Arial" w:cs="Arial"/>
        </w:rPr>
        <w:t xml:space="preserve"> </w:t>
      </w:r>
      <w:r>
        <w:rPr>
          <w:rFonts w:ascii="Arial" w:hAnsi="Arial" w:cs="Arial"/>
        </w:rPr>
        <w:t>stated:</w:t>
      </w:r>
    </w:p>
    <w:p w14:paraId="29767ADD" w14:textId="52FD1650" w:rsidR="005A3B89" w:rsidRDefault="005A3B89" w:rsidP="00754AC4">
      <w:pPr>
        <w:spacing w:after="200"/>
        <w:ind w:left="720"/>
        <w:rPr>
          <w:rFonts w:ascii="Arial" w:hAnsi="Arial" w:cs="Arial"/>
          <w:sz w:val="22"/>
          <w:szCs w:val="22"/>
        </w:rPr>
      </w:pPr>
      <w:r>
        <w:rPr>
          <w:rFonts w:ascii="Arial" w:hAnsi="Arial" w:cs="Arial"/>
          <w:i/>
          <w:iCs/>
          <w:sz w:val="22"/>
          <w:szCs w:val="22"/>
        </w:rPr>
        <w:t xml:space="preserve">“It is trite law that not every error made by a witness will affect his or her credibility. It is the duty of the trier of fact to weigh and assess all contradictions, discrepancies and other defects in the evidence, and in the end, to decide whether on the totality of the evidence the state has proved the guilt of the accused beyond reasonable doubt. The trier of fact also has to take into account the circumstances under which the observations were made and the different vantage points of the witnesses, the </w:t>
      </w:r>
      <w:r>
        <w:rPr>
          <w:rFonts w:ascii="Arial" w:hAnsi="Arial" w:cs="Arial"/>
          <w:i/>
          <w:iCs/>
          <w:sz w:val="22"/>
          <w:szCs w:val="22"/>
        </w:rPr>
        <w:lastRenderedPageBreak/>
        <w:t xml:space="preserve">reasons for the contradictions and the effect of the contradictions with regard to the reliability and credibility of the witnesses.” </w:t>
      </w:r>
    </w:p>
    <w:p w14:paraId="524DCFA8" w14:textId="60CEAFAE" w:rsidR="00754AC4" w:rsidRDefault="00754AC4" w:rsidP="00754AC4">
      <w:pPr>
        <w:spacing w:after="200"/>
        <w:rPr>
          <w:rFonts w:ascii="Arial" w:hAnsi="Arial" w:cs="Arial"/>
        </w:rPr>
      </w:pPr>
    </w:p>
    <w:p w14:paraId="74369780" w14:textId="2D746522" w:rsidR="00754AC4" w:rsidRDefault="00754AC4" w:rsidP="00754AC4">
      <w:pPr>
        <w:spacing w:after="200"/>
        <w:rPr>
          <w:rFonts w:ascii="Arial" w:hAnsi="Arial" w:cs="Arial"/>
        </w:rPr>
      </w:pPr>
      <w:r>
        <w:rPr>
          <w:rFonts w:ascii="Arial" w:hAnsi="Arial" w:cs="Arial"/>
        </w:rPr>
        <w:t>[107]</w:t>
      </w:r>
      <w:r>
        <w:rPr>
          <w:rFonts w:ascii="Arial" w:hAnsi="Arial" w:cs="Arial"/>
        </w:rPr>
        <w:tab/>
        <w:t>If one takes Chadwin’s evidence on its own then one can conclude that the State has problem with proving the guilt of the Accused beyond reasonable doubt. Chadwin contradicted his previous statement to the police in terms of what he observed at the scene of the killing of the deceased, Terrance Rhodes. However, he was sure that the Accused is the person that fired the gunshot that killed Terrance Rhodes. He is corroborated in the identification of the Accused by Imraan who also saw the Accused.</w:t>
      </w:r>
    </w:p>
    <w:p w14:paraId="655894F4" w14:textId="1257390C" w:rsidR="00754AC4" w:rsidRDefault="00754AC4" w:rsidP="00754AC4">
      <w:pPr>
        <w:spacing w:after="200"/>
        <w:rPr>
          <w:rFonts w:ascii="Arial" w:hAnsi="Arial" w:cs="Arial"/>
        </w:rPr>
      </w:pPr>
    </w:p>
    <w:p w14:paraId="7AB626B4" w14:textId="77777777" w:rsidR="000037A3" w:rsidRDefault="00754AC4" w:rsidP="00754AC4">
      <w:pPr>
        <w:spacing w:after="200"/>
        <w:rPr>
          <w:rFonts w:ascii="Arial" w:hAnsi="Arial" w:cs="Arial"/>
        </w:rPr>
      </w:pPr>
      <w:r>
        <w:rPr>
          <w:rFonts w:ascii="Arial" w:hAnsi="Arial" w:cs="Arial"/>
        </w:rPr>
        <w:t>[108]</w:t>
      </w:r>
      <w:r>
        <w:rPr>
          <w:rFonts w:ascii="Arial" w:hAnsi="Arial" w:cs="Arial"/>
        </w:rPr>
        <w:tab/>
        <w:t xml:space="preserve">Chadwin, Damian and Imraan also contradicted each other with regard to what was observed at the scene of the killing of Terrance Rhodes and as indicated above, this can be ascribed to the different observation points of the witnesses. </w:t>
      </w:r>
      <w:r w:rsidR="00F77726">
        <w:rPr>
          <w:rFonts w:ascii="Arial" w:hAnsi="Arial" w:cs="Arial"/>
        </w:rPr>
        <w:t>To recall, Damian stated that the Accused shoved him and Imraan aside with the hand that held the firearm whereas Imraan stated that the Accused shoved him and Damian with his left hand and had the firearm in the right hand.</w:t>
      </w:r>
      <w:r w:rsidR="000037A3">
        <w:rPr>
          <w:rFonts w:ascii="Arial" w:hAnsi="Arial" w:cs="Arial"/>
        </w:rPr>
        <w:t xml:space="preserve"> Chadwin had recalled that the Accused had the firearm in his right hand but did not indicate how Damian and Imraan were shoved.</w:t>
      </w:r>
    </w:p>
    <w:p w14:paraId="1662F084" w14:textId="77777777" w:rsidR="000037A3" w:rsidRDefault="000037A3" w:rsidP="00754AC4">
      <w:pPr>
        <w:spacing w:after="200"/>
        <w:rPr>
          <w:rFonts w:ascii="Arial" w:hAnsi="Arial" w:cs="Arial"/>
        </w:rPr>
      </w:pPr>
    </w:p>
    <w:p w14:paraId="34E12514" w14:textId="0DCF4F87" w:rsidR="000037A3" w:rsidRDefault="007751C7" w:rsidP="00754AC4">
      <w:pPr>
        <w:spacing w:after="200"/>
        <w:rPr>
          <w:rFonts w:ascii="Arial" w:hAnsi="Arial" w:cs="Arial"/>
        </w:rPr>
      </w:pPr>
      <w:r>
        <w:rPr>
          <w:rFonts w:ascii="Arial" w:hAnsi="Arial" w:cs="Arial"/>
        </w:rPr>
        <w:t>I am</w:t>
      </w:r>
      <w:r w:rsidR="00754AC4">
        <w:rPr>
          <w:rFonts w:ascii="Arial" w:hAnsi="Arial" w:cs="Arial"/>
        </w:rPr>
        <w:t xml:space="preserve"> satisfied, </w:t>
      </w:r>
      <w:r>
        <w:rPr>
          <w:rFonts w:ascii="Arial" w:hAnsi="Arial" w:cs="Arial"/>
        </w:rPr>
        <w:t xml:space="preserve">however, </w:t>
      </w:r>
      <w:r w:rsidR="00754AC4">
        <w:rPr>
          <w:rFonts w:ascii="Arial" w:hAnsi="Arial" w:cs="Arial"/>
        </w:rPr>
        <w:t>that the evidence of the State witnesses, considered in its totality, is reliable</w:t>
      </w:r>
      <w:r w:rsidR="000037A3">
        <w:rPr>
          <w:rFonts w:ascii="Arial" w:hAnsi="Arial" w:cs="Arial"/>
        </w:rPr>
        <w:t xml:space="preserve"> especially regarding the identity of the Accused as the shooter. It </w:t>
      </w:r>
      <w:r w:rsidR="000037A3">
        <w:rPr>
          <w:rFonts w:ascii="Arial" w:hAnsi="Arial" w:cs="Arial"/>
        </w:rPr>
        <w:lastRenderedPageBreak/>
        <w:t>should, however, be noted that Damian did not identify the Accused as the shooter of Terrance Rhodes. Chadwin and Imraan identified the Accused as the shooter.</w:t>
      </w:r>
    </w:p>
    <w:p w14:paraId="1F2BC17F" w14:textId="77777777" w:rsidR="000037A3" w:rsidRDefault="000037A3" w:rsidP="00754AC4">
      <w:pPr>
        <w:spacing w:after="200"/>
        <w:rPr>
          <w:rFonts w:ascii="Arial" w:hAnsi="Arial" w:cs="Arial"/>
        </w:rPr>
      </w:pPr>
    </w:p>
    <w:p w14:paraId="31E17BD1" w14:textId="77777777" w:rsidR="00AE0189" w:rsidRDefault="000037A3" w:rsidP="00754AC4">
      <w:pPr>
        <w:spacing w:after="200"/>
        <w:rPr>
          <w:rFonts w:ascii="Arial" w:hAnsi="Arial" w:cs="Arial"/>
        </w:rPr>
      </w:pPr>
      <w:r>
        <w:rPr>
          <w:rFonts w:ascii="Arial" w:hAnsi="Arial" w:cs="Arial"/>
        </w:rPr>
        <w:t>[109]</w:t>
      </w:r>
      <w:r>
        <w:rPr>
          <w:rFonts w:ascii="Arial" w:hAnsi="Arial" w:cs="Arial"/>
        </w:rPr>
        <w:tab/>
        <w:t xml:space="preserve">It is appropriate at this stage to indicate that Imraan was an impressive witness who was unwavering in his testimony even during cross-examination. </w:t>
      </w:r>
      <w:r w:rsidR="00AE0189">
        <w:rPr>
          <w:rFonts w:ascii="Arial" w:hAnsi="Arial" w:cs="Arial"/>
        </w:rPr>
        <w:t>Imraan knew the Accused for some time and was sure that the shooter of the deceased, Terrance Rhodes, was the Accused.</w:t>
      </w:r>
    </w:p>
    <w:p w14:paraId="6F50C44C" w14:textId="77777777" w:rsidR="00AE0189" w:rsidRDefault="00AE0189" w:rsidP="00754AC4">
      <w:pPr>
        <w:spacing w:after="200"/>
        <w:rPr>
          <w:rFonts w:ascii="Arial" w:hAnsi="Arial" w:cs="Arial"/>
        </w:rPr>
      </w:pPr>
    </w:p>
    <w:p w14:paraId="2EF92428" w14:textId="77777777" w:rsidR="004B5064" w:rsidRDefault="00AE0189" w:rsidP="00754AC4">
      <w:pPr>
        <w:spacing w:after="200"/>
        <w:rPr>
          <w:rFonts w:ascii="Arial" w:hAnsi="Arial" w:cs="Arial"/>
        </w:rPr>
      </w:pPr>
      <w:r>
        <w:rPr>
          <w:rFonts w:ascii="Arial" w:hAnsi="Arial" w:cs="Arial"/>
        </w:rPr>
        <w:t>[110]</w:t>
      </w:r>
      <w:r>
        <w:rPr>
          <w:rFonts w:ascii="Arial" w:hAnsi="Arial" w:cs="Arial"/>
        </w:rPr>
        <w:tab/>
        <w:t>In respect of the Accused’s alibi</w:t>
      </w:r>
      <w:r w:rsidR="000037A3">
        <w:rPr>
          <w:rFonts w:ascii="Arial" w:hAnsi="Arial" w:cs="Arial"/>
        </w:rPr>
        <w:t xml:space="preserve"> </w:t>
      </w:r>
      <w:r>
        <w:rPr>
          <w:rFonts w:ascii="Arial" w:hAnsi="Arial" w:cs="Arial"/>
        </w:rPr>
        <w:t xml:space="preserve"> on the 5</w:t>
      </w:r>
      <w:r w:rsidRPr="00AE0189">
        <w:rPr>
          <w:rFonts w:ascii="Arial" w:hAnsi="Arial" w:cs="Arial"/>
          <w:vertAlign w:val="superscript"/>
        </w:rPr>
        <w:t>th</w:t>
      </w:r>
      <w:r>
        <w:rPr>
          <w:rFonts w:ascii="Arial" w:hAnsi="Arial" w:cs="Arial"/>
        </w:rPr>
        <w:t xml:space="preserve"> of June 2021 it was put to Chadwin and Imraan that </w:t>
      </w:r>
      <w:r w:rsidR="000037A3">
        <w:rPr>
          <w:rFonts w:ascii="Arial" w:hAnsi="Arial" w:cs="Arial"/>
        </w:rPr>
        <w:t xml:space="preserve">the </w:t>
      </w:r>
      <w:r>
        <w:rPr>
          <w:rFonts w:ascii="Arial" w:hAnsi="Arial" w:cs="Arial"/>
        </w:rPr>
        <w:t xml:space="preserve">Accused had gone to Wadeville to the Hookah lounge at the time when the witnesses identified him as the shooter of Terrance Rhodes. However, during his </w:t>
      </w:r>
      <w:r w:rsidR="007751C7">
        <w:rPr>
          <w:rFonts w:ascii="Arial" w:hAnsi="Arial" w:cs="Arial"/>
        </w:rPr>
        <w:t xml:space="preserve">own </w:t>
      </w:r>
      <w:r>
        <w:rPr>
          <w:rFonts w:ascii="Arial" w:hAnsi="Arial" w:cs="Arial"/>
        </w:rPr>
        <w:t>testimony, he stated that after going to Wadeville, they went to Hookah lounge. Now it is clear to me that this change in his testimony, is a direct result of Imraan having pointed out that Wadeville and Hookah lounge are in two different directions and the Accused then adapted his evidence accordingly and forgot what he had told Ms Bovu.</w:t>
      </w:r>
    </w:p>
    <w:p w14:paraId="67914893" w14:textId="77777777" w:rsidR="004B5064" w:rsidRDefault="004B5064" w:rsidP="00754AC4">
      <w:pPr>
        <w:spacing w:after="200"/>
        <w:rPr>
          <w:rFonts w:ascii="Arial" w:hAnsi="Arial" w:cs="Arial"/>
        </w:rPr>
      </w:pPr>
    </w:p>
    <w:p w14:paraId="581FB057" w14:textId="77777777" w:rsidR="004B5064" w:rsidRDefault="004B5064" w:rsidP="00754AC4">
      <w:pPr>
        <w:spacing w:after="200"/>
        <w:rPr>
          <w:rFonts w:ascii="Arial" w:hAnsi="Arial" w:cs="Arial"/>
        </w:rPr>
      </w:pPr>
      <w:r>
        <w:rPr>
          <w:rFonts w:ascii="Arial" w:hAnsi="Arial" w:cs="Arial"/>
        </w:rPr>
        <w:t>The Accused had also indicated that he would call witnesses to testify to his alibi in all the counts but none were called and Ms Bovu indicated that Thabang indicated that he was not willing to testify.</w:t>
      </w:r>
    </w:p>
    <w:p w14:paraId="328F7C80" w14:textId="77777777" w:rsidR="004B5064" w:rsidRDefault="004B5064" w:rsidP="00754AC4">
      <w:pPr>
        <w:spacing w:after="200"/>
        <w:rPr>
          <w:rFonts w:ascii="Arial" w:hAnsi="Arial" w:cs="Arial"/>
        </w:rPr>
      </w:pPr>
    </w:p>
    <w:p w14:paraId="39203C09" w14:textId="2E2752DF" w:rsidR="00EB1467" w:rsidRDefault="004B5064" w:rsidP="00754AC4">
      <w:pPr>
        <w:spacing w:after="200"/>
        <w:rPr>
          <w:rFonts w:ascii="Arial" w:hAnsi="Arial" w:cs="Arial"/>
        </w:rPr>
      </w:pPr>
      <w:r>
        <w:rPr>
          <w:rFonts w:ascii="Arial" w:hAnsi="Arial" w:cs="Arial"/>
        </w:rPr>
        <w:lastRenderedPageBreak/>
        <w:t>I have noted the argument by the defence that the identity of the Accused, was not proven beyond reasonable doubt and that the contradictions in the evidence of the State witnesses should steer the Court to a not guilty verdict in favour of the Accused.</w:t>
      </w:r>
    </w:p>
    <w:p w14:paraId="76A5B87C" w14:textId="77777777" w:rsidR="00EB1467" w:rsidRDefault="00EB1467" w:rsidP="00754AC4">
      <w:pPr>
        <w:spacing w:after="200"/>
        <w:rPr>
          <w:rFonts w:ascii="Arial" w:hAnsi="Arial" w:cs="Arial"/>
        </w:rPr>
      </w:pPr>
    </w:p>
    <w:p w14:paraId="04141EC0" w14:textId="77777777" w:rsidR="00EB1467" w:rsidRDefault="00EB1467" w:rsidP="00754AC4">
      <w:pPr>
        <w:spacing w:after="200"/>
        <w:rPr>
          <w:rFonts w:ascii="Arial" w:hAnsi="Arial" w:cs="Arial"/>
        </w:rPr>
      </w:pPr>
      <w:r>
        <w:rPr>
          <w:rFonts w:ascii="Arial" w:hAnsi="Arial" w:cs="Arial"/>
        </w:rPr>
        <w:t>[111]</w:t>
      </w:r>
      <w:r>
        <w:rPr>
          <w:rFonts w:ascii="Arial" w:hAnsi="Arial" w:cs="Arial"/>
        </w:rPr>
        <w:tab/>
      </w:r>
      <w:r w:rsidR="000037A3">
        <w:rPr>
          <w:rFonts w:ascii="Arial" w:hAnsi="Arial" w:cs="Arial"/>
        </w:rPr>
        <w:t xml:space="preserve"> </w:t>
      </w:r>
      <w:r>
        <w:rPr>
          <w:rFonts w:ascii="Arial" w:hAnsi="Arial" w:cs="Arial"/>
        </w:rPr>
        <w:t>I am satisfied that the contradictions in the evidence of the State were not material enough for the Court not to place reliance on their testimony and the Court has had regard to the totality of the evidence of the witnesses.</w:t>
      </w:r>
    </w:p>
    <w:p w14:paraId="116721BC" w14:textId="77777777" w:rsidR="00EB1467" w:rsidRDefault="00EB1467" w:rsidP="00754AC4">
      <w:pPr>
        <w:spacing w:after="200"/>
        <w:rPr>
          <w:rFonts w:ascii="Arial" w:hAnsi="Arial" w:cs="Arial"/>
        </w:rPr>
      </w:pPr>
    </w:p>
    <w:p w14:paraId="606814BA" w14:textId="77777777" w:rsidR="00EB1467" w:rsidRDefault="00EB1467" w:rsidP="00754AC4">
      <w:pPr>
        <w:spacing w:after="200"/>
        <w:rPr>
          <w:rFonts w:ascii="Arial" w:hAnsi="Arial" w:cs="Arial"/>
        </w:rPr>
      </w:pPr>
      <w:r>
        <w:rPr>
          <w:rFonts w:ascii="Arial" w:hAnsi="Arial" w:cs="Arial"/>
        </w:rPr>
        <w:t>[112]</w:t>
      </w:r>
      <w:r>
        <w:rPr>
          <w:rFonts w:ascii="Arial" w:hAnsi="Arial" w:cs="Arial"/>
        </w:rPr>
        <w:tab/>
        <w:t xml:space="preserve">I am also satisfied that the alibi of the Accused in respect of the killing of Terrance Rhodes can be rejected as false for the reasons stated above. The Accused, during cross-examination in respect of Counts 4 to 6 continued to be evasive when asked simple questions and Ms Barnard had to repeat her questions countless times. It is repeated here that the Accused did not impress the Court with his testimony. </w:t>
      </w:r>
    </w:p>
    <w:p w14:paraId="7B859809" w14:textId="77777777" w:rsidR="00EB1467" w:rsidRDefault="00EB1467" w:rsidP="00754AC4">
      <w:pPr>
        <w:spacing w:after="200"/>
        <w:rPr>
          <w:rFonts w:ascii="Arial" w:hAnsi="Arial" w:cs="Arial"/>
        </w:rPr>
      </w:pPr>
    </w:p>
    <w:p w14:paraId="3D161F72" w14:textId="77777777" w:rsidR="00D651AD" w:rsidRDefault="00EB1467" w:rsidP="00754AC4">
      <w:pPr>
        <w:spacing w:after="200"/>
        <w:rPr>
          <w:rFonts w:ascii="Arial" w:hAnsi="Arial" w:cs="Arial"/>
        </w:rPr>
      </w:pPr>
      <w:r>
        <w:rPr>
          <w:rFonts w:ascii="Arial" w:hAnsi="Arial" w:cs="Arial"/>
        </w:rPr>
        <w:t>[113]</w:t>
      </w:r>
      <w:r>
        <w:rPr>
          <w:rFonts w:ascii="Arial" w:hAnsi="Arial" w:cs="Arial"/>
        </w:rPr>
        <w:tab/>
        <w:t>Now the Court is mindful that the Accused bears no onus in proving his defence and even where the Court rejects his evidence as being false, this does not m</w:t>
      </w:r>
      <w:r w:rsidR="00D651AD">
        <w:rPr>
          <w:rFonts w:ascii="Arial" w:hAnsi="Arial" w:cs="Arial"/>
        </w:rPr>
        <w:t>ean that the guilt of the Accused has been proven beyond reasonable doubt.</w:t>
      </w:r>
    </w:p>
    <w:p w14:paraId="532D53B9" w14:textId="77777777" w:rsidR="00D651AD" w:rsidRDefault="00D651AD" w:rsidP="00754AC4">
      <w:pPr>
        <w:spacing w:after="200"/>
        <w:rPr>
          <w:rFonts w:ascii="Arial" w:hAnsi="Arial" w:cs="Arial"/>
        </w:rPr>
      </w:pPr>
    </w:p>
    <w:p w14:paraId="7152F0AB" w14:textId="77777777" w:rsidR="00477646" w:rsidRDefault="00D651AD" w:rsidP="00754AC4">
      <w:pPr>
        <w:spacing w:after="200"/>
        <w:rPr>
          <w:rFonts w:ascii="Arial" w:hAnsi="Arial" w:cs="Arial"/>
        </w:rPr>
      </w:pPr>
      <w:r>
        <w:rPr>
          <w:rFonts w:ascii="Arial" w:hAnsi="Arial" w:cs="Arial"/>
        </w:rPr>
        <w:t>[114]</w:t>
      </w:r>
      <w:r>
        <w:rPr>
          <w:rFonts w:ascii="Arial" w:hAnsi="Arial" w:cs="Arial"/>
        </w:rPr>
        <w:tab/>
        <w:t xml:space="preserve">The post-mortem report of Dr MI Kolodi which was admitted by the Accused as part of his Section 220 admissions, indicated the cause of death of Terrance </w:t>
      </w:r>
      <w:r>
        <w:rPr>
          <w:rFonts w:ascii="Arial" w:hAnsi="Arial" w:cs="Arial"/>
        </w:rPr>
        <w:lastRenderedPageBreak/>
        <w:t>Rhodes as “</w:t>
      </w:r>
      <w:r>
        <w:rPr>
          <w:rFonts w:ascii="Arial" w:hAnsi="Arial" w:cs="Arial"/>
          <w:i/>
          <w:iCs/>
        </w:rPr>
        <w:t xml:space="preserve">perforating gunshot wounds through the face and chest and a penetrating gunshot wound through the neck”. </w:t>
      </w:r>
      <w:r>
        <w:rPr>
          <w:rFonts w:ascii="Arial" w:hAnsi="Arial" w:cs="Arial"/>
        </w:rPr>
        <w:t xml:space="preserve">This objective evidence ties in with the witnesses testimony that the Accused held the gun to the neck of the </w:t>
      </w:r>
      <w:r w:rsidR="00477646">
        <w:rPr>
          <w:rFonts w:ascii="Arial" w:hAnsi="Arial" w:cs="Arial"/>
        </w:rPr>
        <w:t>deceased, Terrance Rhodes and fired a shot. When they ran away, they heard further shots fired. The only person they observed with a gun was the Accused.</w:t>
      </w:r>
    </w:p>
    <w:p w14:paraId="78697AE5" w14:textId="77777777" w:rsidR="00477646" w:rsidRDefault="00477646" w:rsidP="00754AC4">
      <w:pPr>
        <w:spacing w:after="200"/>
        <w:rPr>
          <w:rFonts w:ascii="Arial" w:hAnsi="Arial" w:cs="Arial"/>
        </w:rPr>
      </w:pPr>
    </w:p>
    <w:p w14:paraId="03BC3B5C" w14:textId="0CB45B07" w:rsidR="00477646" w:rsidRDefault="00477646" w:rsidP="00754AC4">
      <w:pPr>
        <w:spacing w:after="200"/>
        <w:rPr>
          <w:rFonts w:ascii="Arial" w:hAnsi="Arial" w:cs="Arial"/>
        </w:rPr>
      </w:pPr>
      <w:r>
        <w:rPr>
          <w:rFonts w:ascii="Arial" w:hAnsi="Arial" w:cs="Arial"/>
        </w:rPr>
        <w:t>[115]</w:t>
      </w:r>
      <w:r>
        <w:rPr>
          <w:rFonts w:ascii="Arial" w:hAnsi="Arial" w:cs="Arial"/>
        </w:rPr>
        <w:tab/>
      </w:r>
      <w:r w:rsidR="007751C7">
        <w:rPr>
          <w:rFonts w:ascii="Arial" w:hAnsi="Arial" w:cs="Arial"/>
        </w:rPr>
        <w:t>Mindful of where the onus rests in a criminal case, t</w:t>
      </w:r>
      <w:r>
        <w:rPr>
          <w:rFonts w:ascii="Arial" w:hAnsi="Arial" w:cs="Arial"/>
        </w:rPr>
        <w:t>his Court is satisfied that the State has proven the guilt of the Accused in respect of the murders of Shaun Wilkenson and Terrance Rhodes beyond reasonable doubt</w:t>
      </w:r>
      <w:r w:rsidR="007751C7">
        <w:rPr>
          <w:rFonts w:ascii="Arial" w:hAnsi="Arial" w:cs="Arial"/>
        </w:rPr>
        <w:t xml:space="preserve"> and the version of the Accused is rejected as being false and not reasonably possibly true,</w:t>
      </w:r>
      <w:r>
        <w:rPr>
          <w:rFonts w:ascii="Arial" w:hAnsi="Arial" w:cs="Arial"/>
        </w:rPr>
        <w:t xml:space="preserve"> for the reasons stated above.</w:t>
      </w:r>
    </w:p>
    <w:p w14:paraId="4E2DC11D" w14:textId="77777777" w:rsidR="00477646" w:rsidRDefault="00477646" w:rsidP="00754AC4">
      <w:pPr>
        <w:spacing w:after="200"/>
        <w:rPr>
          <w:rFonts w:ascii="Arial" w:hAnsi="Arial" w:cs="Arial"/>
        </w:rPr>
      </w:pPr>
    </w:p>
    <w:p w14:paraId="75F2D300" w14:textId="77777777" w:rsidR="00477646" w:rsidRDefault="00477646" w:rsidP="00754AC4">
      <w:pPr>
        <w:spacing w:after="200"/>
        <w:rPr>
          <w:rFonts w:ascii="Arial" w:hAnsi="Arial" w:cs="Arial"/>
        </w:rPr>
      </w:pPr>
      <w:r>
        <w:rPr>
          <w:rFonts w:ascii="Arial" w:hAnsi="Arial" w:cs="Arial"/>
        </w:rPr>
        <w:t>[116]</w:t>
      </w:r>
      <w:r>
        <w:rPr>
          <w:rFonts w:ascii="Arial" w:hAnsi="Arial" w:cs="Arial"/>
        </w:rPr>
        <w:tab/>
        <w:t>Having found that the Accused is the person that shot the two deceased there still remains Counts 2, 3, 5 and 6.</w:t>
      </w:r>
    </w:p>
    <w:p w14:paraId="2822EB55" w14:textId="77777777" w:rsidR="00477646" w:rsidRDefault="00477646" w:rsidP="00754AC4">
      <w:pPr>
        <w:spacing w:after="200"/>
        <w:rPr>
          <w:rFonts w:ascii="Arial" w:hAnsi="Arial" w:cs="Arial"/>
        </w:rPr>
      </w:pPr>
    </w:p>
    <w:p w14:paraId="4416FE8C" w14:textId="675CC6E1" w:rsidR="0043450F" w:rsidRDefault="00477646" w:rsidP="00754AC4">
      <w:pPr>
        <w:spacing w:after="200"/>
        <w:rPr>
          <w:rFonts w:ascii="Arial" w:hAnsi="Arial" w:cs="Arial"/>
        </w:rPr>
      </w:pPr>
      <w:r>
        <w:rPr>
          <w:rFonts w:ascii="Arial" w:hAnsi="Arial" w:cs="Arial"/>
        </w:rPr>
        <w:t>[117]</w:t>
      </w:r>
      <w:r>
        <w:rPr>
          <w:rFonts w:ascii="Arial" w:hAnsi="Arial" w:cs="Arial"/>
        </w:rPr>
        <w:tab/>
        <w:t>The forensic report of Captain R. Viljoen, Exhibit “H”</w:t>
      </w:r>
      <w:r w:rsidR="00C63640">
        <w:rPr>
          <w:rFonts w:ascii="Arial" w:hAnsi="Arial" w:cs="Arial"/>
        </w:rPr>
        <w:t>,</w:t>
      </w:r>
      <w:r>
        <w:rPr>
          <w:rFonts w:ascii="Arial" w:hAnsi="Arial" w:cs="Arial"/>
        </w:rPr>
        <w:t xml:space="preserve"> indicates that the firearm used in the murder of Shaun Wilkenson was the same firearm that killed Terrance Rhodes. She came to th</w:t>
      </w:r>
      <w:r w:rsidR="0043450F">
        <w:rPr>
          <w:rFonts w:ascii="Arial" w:hAnsi="Arial" w:cs="Arial"/>
        </w:rPr>
        <w:t>is</w:t>
      </w:r>
      <w:r>
        <w:rPr>
          <w:rFonts w:ascii="Arial" w:hAnsi="Arial" w:cs="Arial"/>
        </w:rPr>
        <w:t xml:space="preserve"> conclusion after receiving </w:t>
      </w:r>
      <w:r w:rsidR="0043450F">
        <w:rPr>
          <w:rFonts w:ascii="Arial" w:hAnsi="Arial" w:cs="Arial"/>
        </w:rPr>
        <w:t xml:space="preserve">9mm parabellum calibre </w:t>
      </w:r>
      <w:r>
        <w:rPr>
          <w:rFonts w:ascii="Arial" w:hAnsi="Arial" w:cs="Arial"/>
        </w:rPr>
        <w:t>cartridges</w:t>
      </w:r>
      <w:r w:rsidR="0043450F">
        <w:rPr>
          <w:rFonts w:ascii="Arial" w:hAnsi="Arial" w:cs="Arial"/>
        </w:rPr>
        <w:t xml:space="preserve"> in a sealed package as well as a 9mm fired bullet and compar</w:t>
      </w:r>
      <w:r w:rsidR="00C63640">
        <w:rPr>
          <w:rFonts w:ascii="Arial" w:hAnsi="Arial" w:cs="Arial"/>
        </w:rPr>
        <w:t>ed</w:t>
      </w:r>
      <w:r w:rsidR="0043450F">
        <w:rPr>
          <w:rFonts w:ascii="Arial" w:hAnsi="Arial" w:cs="Arial"/>
        </w:rPr>
        <w:t xml:space="preserve"> them with each other. It should be noted that Exhibit “H” also formed part of the Accused’s Section 220 admissions.</w:t>
      </w:r>
    </w:p>
    <w:p w14:paraId="6DE4920A" w14:textId="77777777" w:rsidR="0043450F" w:rsidRDefault="0043450F" w:rsidP="00754AC4">
      <w:pPr>
        <w:spacing w:after="200"/>
        <w:rPr>
          <w:rFonts w:ascii="Arial" w:hAnsi="Arial" w:cs="Arial"/>
        </w:rPr>
      </w:pPr>
    </w:p>
    <w:p w14:paraId="5345CD46" w14:textId="64811BD5" w:rsidR="0043450F" w:rsidRDefault="0043450F" w:rsidP="00754AC4">
      <w:pPr>
        <w:spacing w:after="200"/>
        <w:rPr>
          <w:rFonts w:ascii="Arial" w:hAnsi="Arial" w:cs="Arial"/>
        </w:rPr>
      </w:pPr>
      <w:r>
        <w:rPr>
          <w:rFonts w:ascii="Arial" w:hAnsi="Arial" w:cs="Arial"/>
        </w:rPr>
        <w:lastRenderedPageBreak/>
        <w:t>[118]</w:t>
      </w:r>
      <w:r>
        <w:rPr>
          <w:rFonts w:ascii="Arial" w:hAnsi="Arial" w:cs="Arial"/>
        </w:rPr>
        <w:tab/>
        <w:t xml:space="preserve">Accordingly, having found that the Accused was the shooter in </w:t>
      </w:r>
      <w:r w:rsidR="00912DDC">
        <w:rPr>
          <w:rFonts w:ascii="Arial" w:hAnsi="Arial" w:cs="Arial"/>
        </w:rPr>
        <w:t xml:space="preserve">the killing of Shaun Wilkenson and Terrance Rhodes, </w:t>
      </w:r>
      <w:r>
        <w:rPr>
          <w:rFonts w:ascii="Arial" w:hAnsi="Arial" w:cs="Arial"/>
        </w:rPr>
        <w:t xml:space="preserve">this Court can only conclude that Counts 2, 3, 5 and </w:t>
      </w:r>
      <w:r w:rsidR="004B5064">
        <w:rPr>
          <w:rFonts w:ascii="Arial" w:hAnsi="Arial" w:cs="Arial"/>
        </w:rPr>
        <w:t>6</w:t>
      </w:r>
      <w:r>
        <w:rPr>
          <w:rFonts w:ascii="Arial" w:hAnsi="Arial" w:cs="Arial"/>
        </w:rPr>
        <w:t xml:space="preserve"> have </w:t>
      </w:r>
      <w:r w:rsidR="007751C7">
        <w:rPr>
          <w:rFonts w:ascii="Arial" w:hAnsi="Arial" w:cs="Arial"/>
        </w:rPr>
        <w:t xml:space="preserve">also </w:t>
      </w:r>
      <w:r>
        <w:rPr>
          <w:rFonts w:ascii="Arial" w:hAnsi="Arial" w:cs="Arial"/>
        </w:rPr>
        <w:t>been proven beyond reasonable doubt.</w:t>
      </w:r>
      <w:r w:rsidR="007751C7">
        <w:rPr>
          <w:rFonts w:ascii="Arial" w:hAnsi="Arial" w:cs="Arial"/>
        </w:rPr>
        <w:t xml:space="preserve"> The Accused’s defence of an alibi, which was rejected</w:t>
      </w:r>
      <w:r w:rsidR="004B5064">
        <w:rPr>
          <w:rFonts w:ascii="Arial" w:hAnsi="Arial" w:cs="Arial"/>
        </w:rPr>
        <w:t xml:space="preserve">, implicitly reflects on Counts 2, 3, 5 and 6. </w:t>
      </w:r>
    </w:p>
    <w:p w14:paraId="4894025D" w14:textId="77777777" w:rsidR="0043450F" w:rsidRDefault="0043450F" w:rsidP="00754AC4">
      <w:pPr>
        <w:spacing w:after="200"/>
        <w:rPr>
          <w:rFonts w:ascii="Arial" w:hAnsi="Arial" w:cs="Arial"/>
        </w:rPr>
      </w:pPr>
    </w:p>
    <w:p w14:paraId="758CD5A8" w14:textId="77777777" w:rsidR="009477CF" w:rsidRDefault="0043450F" w:rsidP="00754AC4">
      <w:pPr>
        <w:spacing w:after="200"/>
        <w:rPr>
          <w:rFonts w:ascii="Arial" w:hAnsi="Arial" w:cs="Arial"/>
        </w:rPr>
      </w:pPr>
      <w:r>
        <w:rPr>
          <w:rFonts w:ascii="Arial" w:hAnsi="Arial" w:cs="Arial"/>
        </w:rPr>
        <w:t>[119]</w:t>
      </w:r>
      <w:r>
        <w:rPr>
          <w:rFonts w:ascii="Arial" w:hAnsi="Arial" w:cs="Arial"/>
        </w:rPr>
        <w:tab/>
        <w:t xml:space="preserve"> </w:t>
      </w:r>
      <w:r w:rsidR="005A3E8F">
        <w:rPr>
          <w:rFonts w:ascii="Arial" w:hAnsi="Arial" w:cs="Arial"/>
        </w:rPr>
        <w:t xml:space="preserve">Now Ms Barnard argued that besides having proven that the Accused was the shooter in the killing of Shaun Wilkenson and Terrance Rhodes, the State has also proven that the killing of the two deceased was premeditated. In this regard, Ms Barnard argued that after a consideration of the all the evidence as a whole the Accused planned to kill and cause the death of both deceased. I agree with this submission. </w:t>
      </w:r>
    </w:p>
    <w:p w14:paraId="51DE0C79" w14:textId="77777777" w:rsidR="009477CF" w:rsidRDefault="009477CF" w:rsidP="00754AC4">
      <w:pPr>
        <w:spacing w:after="200"/>
        <w:rPr>
          <w:rFonts w:ascii="Arial" w:hAnsi="Arial" w:cs="Arial"/>
        </w:rPr>
      </w:pPr>
    </w:p>
    <w:p w14:paraId="39241BCF" w14:textId="2C6D4884" w:rsidR="009477CF" w:rsidRDefault="005A3E8F" w:rsidP="00754AC4">
      <w:pPr>
        <w:spacing w:after="200"/>
        <w:rPr>
          <w:rFonts w:ascii="Arial" w:hAnsi="Arial" w:cs="Arial"/>
        </w:rPr>
      </w:pPr>
      <w:r>
        <w:rPr>
          <w:rFonts w:ascii="Arial" w:hAnsi="Arial" w:cs="Arial"/>
        </w:rPr>
        <w:t>There can be no other conclusion that can be drawn from the proven facts. In respect of the killing of Shaun Wilkenson, the Accused left the gambling game and stat</w:t>
      </w:r>
      <w:r w:rsidR="00C63640">
        <w:rPr>
          <w:rFonts w:ascii="Arial" w:hAnsi="Arial" w:cs="Arial"/>
        </w:rPr>
        <w:t>ed</w:t>
      </w:r>
      <w:r>
        <w:rPr>
          <w:rFonts w:ascii="Arial" w:hAnsi="Arial" w:cs="Arial"/>
        </w:rPr>
        <w:t xml:space="preserve"> that Ryan will see what happens when he returns. The fact that Ryan was not shot does not take away the intention of the Accused in returning to the scene and shooting Shaun Wilkenson.</w:t>
      </w:r>
      <w:r w:rsidR="009477CF">
        <w:rPr>
          <w:rFonts w:ascii="Arial" w:hAnsi="Arial" w:cs="Arial"/>
        </w:rPr>
        <w:t xml:space="preserve"> His plan was to shoot and kill and he did just that.</w:t>
      </w:r>
    </w:p>
    <w:p w14:paraId="249A8740" w14:textId="77777777" w:rsidR="009477CF" w:rsidRDefault="009477CF" w:rsidP="00754AC4">
      <w:pPr>
        <w:spacing w:after="200"/>
        <w:rPr>
          <w:rFonts w:ascii="Arial" w:hAnsi="Arial" w:cs="Arial"/>
        </w:rPr>
      </w:pPr>
    </w:p>
    <w:p w14:paraId="67ED227D" w14:textId="34573D0D" w:rsidR="009477CF" w:rsidRDefault="009477CF" w:rsidP="00754AC4">
      <w:pPr>
        <w:spacing w:after="200"/>
        <w:rPr>
          <w:rFonts w:ascii="Arial" w:hAnsi="Arial" w:cs="Arial"/>
        </w:rPr>
      </w:pPr>
      <w:r>
        <w:rPr>
          <w:rFonts w:ascii="Arial" w:hAnsi="Arial" w:cs="Arial"/>
        </w:rPr>
        <w:t>[120]</w:t>
      </w:r>
      <w:r>
        <w:rPr>
          <w:rFonts w:ascii="Arial" w:hAnsi="Arial" w:cs="Arial"/>
        </w:rPr>
        <w:tab/>
        <w:t xml:space="preserve">In respect of the killing of Terrance Rhodes, the evidence is even clearer that the Accused approached the deceased without uttering a word and shot him </w:t>
      </w:r>
      <w:r w:rsidR="00EB30A5">
        <w:rPr>
          <w:rFonts w:ascii="Arial" w:hAnsi="Arial" w:cs="Arial"/>
        </w:rPr>
        <w:t xml:space="preserve">in </w:t>
      </w:r>
      <w:r>
        <w:rPr>
          <w:rFonts w:ascii="Arial" w:hAnsi="Arial" w:cs="Arial"/>
        </w:rPr>
        <w:t xml:space="preserve">the neck. The witnesses recall that they heard further shots fired after they ran away. The post-mortem report identifies several gunshot wounds. I am satisfied that the </w:t>
      </w:r>
      <w:r>
        <w:rPr>
          <w:rFonts w:ascii="Arial" w:hAnsi="Arial" w:cs="Arial"/>
        </w:rPr>
        <w:lastRenderedPageBreak/>
        <w:t xml:space="preserve">State has proven beyond a reasonable doubt that the killing of Terrance Rhodes was premeditated. </w:t>
      </w:r>
    </w:p>
    <w:p w14:paraId="309AE90B" w14:textId="4DEFB899" w:rsidR="009477CF" w:rsidRPr="004B5064" w:rsidRDefault="004B5064" w:rsidP="00754AC4">
      <w:pPr>
        <w:spacing w:after="200"/>
        <w:rPr>
          <w:rFonts w:ascii="Arial" w:hAnsi="Arial" w:cs="Arial"/>
          <w:b/>
          <w:bCs/>
        </w:rPr>
      </w:pPr>
      <w:r>
        <w:rPr>
          <w:rFonts w:ascii="Arial" w:hAnsi="Arial" w:cs="Arial"/>
          <w:b/>
          <w:bCs/>
        </w:rPr>
        <w:t>CONCLUSION</w:t>
      </w:r>
    </w:p>
    <w:p w14:paraId="2EBD8714" w14:textId="77777777" w:rsidR="009D5F07" w:rsidRDefault="009477CF" w:rsidP="0059207C">
      <w:pPr>
        <w:spacing w:after="200"/>
        <w:rPr>
          <w:rFonts w:ascii="Arial" w:hAnsi="Arial" w:cs="Arial"/>
        </w:rPr>
      </w:pPr>
      <w:r>
        <w:rPr>
          <w:rFonts w:ascii="Arial" w:hAnsi="Arial" w:cs="Arial"/>
        </w:rPr>
        <w:t>[121]</w:t>
      </w:r>
      <w:r>
        <w:rPr>
          <w:rFonts w:ascii="Arial" w:hAnsi="Arial" w:cs="Arial"/>
        </w:rPr>
        <w:tab/>
        <w:t>In conclusion therefore the Court finds the Accused</w:t>
      </w:r>
      <w:r w:rsidR="009D5F07">
        <w:rPr>
          <w:rFonts w:ascii="Arial" w:hAnsi="Arial" w:cs="Arial"/>
        </w:rPr>
        <w:t>:</w:t>
      </w:r>
    </w:p>
    <w:p w14:paraId="2071C947" w14:textId="77777777" w:rsidR="009D5F07" w:rsidRDefault="009D5F07" w:rsidP="0059207C">
      <w:pPr>
        <w:spacing w:after="200"/>
        <w:rPr>
          <w:rFonts w:ascii="Arial" w:hAnsi="Arial" w:cs="Arial"/>
        </w:rPr>
      </w:pPr>
    </w:p>
    <w:p w14:paraId="1DAE9E01" w14:textId="77CF262F" w:rsidR="006E3B98" w:rsidRPr="009D5F07" w:rsidRDefault="009D5F07" w:rsidP="009D5F07">
      <w:pPr>
        <w:pStyle w:val="ListParagraph"/>
        <w:numPr>
          <w:ilvl w:val="0"/>
          <w:numId w:val="4"/>
        </w:numPr>
        <w:spacing w:after="200"/>
        <w:rPr>
          <w:rFonts w:ascii="Arial" w:eastAsia="Calibri" w:hAnsi="Arial" w:cs="Arial"/>
          <w:lang w:val="en-ZA"/>
        </w:rPr>
      </w:pPr>
      <w:r>
        <w:rPr>
          <w:rFonts w:ascii="Arial" w:hAnsi="Arial" w:cs="Arial"/>
        </w:rPr>
        <w:t>G</w:t>
      </w:r>
      <w:r w:rsidR="009477CF" w:rsidRPr="009D5F07">
        <w:rPr>
          <w:rFonts w:ascii="Arial" w:hAnsi="Arial" w:cs="Arial"/>
        </w:rPr>
        <w:t xml:space="preserve">uilty </w:t>
      </w:r>
      <w:r>
        <w:rPr>
          <w:rFonts w:ascii="Arial" w:hAnsi="Arial" w:cs="Arial"/>
        </w:rPr>
        <w:t>as charged in respect of Counts 1, 2, 3, 4, 5 and 6.</w:t>
      </w:r>
    </w:p>
    <w:p w14:paraId="0726A982" w14:textId="77777777" w:rsidR="0059207C" w:rsidRDefault="0059207C" w:rsidP="009477CF">
      <w:pPr>
        <w:pStyle w:val="ListParagraph"/>
        <w:spacing w:after="200"/>
        <w:ind w:left="0"/>
        <w:contextualSpacing/>
        <w:rPr>
          <w:rFonts w:ascii="Vivaldi" w:hAnsi="Vivaldi" w:cs="Arial"/>
          <w:b/>
        </w:rPr>
      </w:pPr>
    </w:p>
    <w:p w14:paraId="241C4197" w14:textId="1E7B9C44" w:rsidR="004417F7" w:rsidRPr="00FC2384" w:rsidRDefault="00DC1551" w:rsidP="00AB16B4">
      <w:pPr>
        <w:pStyle w:val="ListParagraph"/>
        <w:spacing w:after="200"/>
        <w:ind w:left="0"/>
        <w:contextualSpacing/>
        <w:jc w:val="right"/>
        <w:rPr>
          <w:rFonts w:ascii="Vivaldi" w:hAnsi="Vivaldi" w:cs="Arial"/>
          <w:b/>
        </w:rPr>
      </w:pPr>
      <w:r>
        <w:rPr>
          <w:rFonts w:ascii="Vivaldi" w:hAnsi="Vivaldi" w:cs="Arial"/>
          <w:b/>
        </w:rPr>
        <w:t>G ALLY</w:t>
      </w:r>
      <w:r w:rsidR="004417F7" w:rsidRPr="00FC2384">
        <w:rPr>
          <w:rFonts w:ascii="Vivaldi" w:hAnsi="Vivaldi" w:cs="Arial"/>
          <w:b/>
        </w:rPr>
        <w:t xml:space="preserve"> </w:t>
      </w:r>
    </w:p>
    <w:p w14:paraId="6B0D05EF" w14:textId="7777777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77777777"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GAUTENG DIVISION OF THE HIGH COURT, JOHANNESBURG</w:t>
      </w:r>
    </w:p>
    <w:p w14:paraId="7A0461F7" w14:textId="77777777" w:rsidR="00C71BA3" w:rsidRDefault="00C71BA3" w:rsidP="00F86E29">
      <w:pPr>
        <w:pStyle w:val="ListParagraph"/>
        <w:spacing w:after="200"/>
        <w:ind w:left="0"/>
        <w:contextualSpacing/>
        <w:rPr>
          <w:rFonts w:ascii="Arial" w:eastAsia="Arial Unicode MS" w:hAnsi="Arial" w:cs="Arial"/>
          <w:bCs/>
        </w:rPr>
      </w:pPr>
    </w:p>
    <w:p w14:paraId="1E859D69" w14:textId="77777777" w:rsidR="00C71BA3" w:rsidRDefault="00C71BA3" w:rsidP="004B0905">
      <w:pPr>
        <w:pStyle w:val="Default"/>
        <w:rPr>
          <w:b/>
          <w:bCs/>
        </w:rPr>
      </w:pPr>
    </w:p>
    <w:p w14:paraId="199AC265" w14:textId="77777777" w:rsidR="009477CF" w:rsidRDefault="009477CF" w:rsidP="004B0905">
      <w:pPr>
        <w:pStyle w:val="Default"/>
        <w:rPr>
          <w:b/>
          <w:bCs/>
        </w:rPr>
      </w:pPr>
    </w:p>
    <w:p w14:paraId="2FA1F3F1" w14:textId="77777777" w:rsidR="009477CF" w:rsidRDefault="009477CF" w:rsidP="004B0905">
      <w:pPr>
        <w:pStyle w:val="Default"/>
        <w:rPr>
          <w:b/>
          <w:bCs/>
        </w:rPr>
      </w:pPr>
    </w:p>
    <w:p w14:paraId="0163D36E" w14:textId="77777777" w:rsidR="009477CF" w:rsidRDefault="009477CF" w:rsidP="004B0905">
      <w:pPr>
        <w:pStyle w:val="Default"/>
        <w:rPr>
          <w:b/>
          <w:bCs/>
        </w:rPr>
      </w:pPr>
    </w:p>
    <w:p w14:paraId="06F47C98" w14:textId="73182C2E"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6DE18000" w14:textId="77777777" w:rsidR="0059207C" w:rsidRDefault="0059207C" w:rsidP="0059207C">
      <w:pPr>
        <w:pStyle w:val="Default"/>
        <w:rPr>
          <w:b/>
          <w:bCs/>
        </w:rPr>
      </w:pPr>
      <w:r>
        <w:t>F</w:t>
      </w:r>
      <w:r w:rsidR="00C71BA3">
        <w:t xml:space="preserve">or the </w:t>
      </w:r>
      <w:r>
        <w:t>State</w:t>
      </w:r>
      <w:r w:rsidR="007863A9">
        <w:t>:</w:t>
      </w:r>
      <w:r w:rsidR="007863A9">
        <w:tab/>
      </w:r>
      <w:r w:rsidR="0083204B">
        <w:tab/>
      </w:r>
      <w:r>
        <w:tab/>
      </w:r>
      <w:r>
        <w:tab/>
      </w:r>
      <w:r>
        <w:rPr>
          <w:b/>
          <w:bCs/>
        </w:rPr>
        <w:t>Adv. R. Barnard</w:t>
      </w:r>
    </w:p>
    <w:p w14:paraId="5342B47F" w14:textId="581A46F4" w:rsidR="00D07B4C" w:rsidRPr="00D07B4C" w:rsidRDefault="0059207C" w:rsidP="0059207C">
      <w:pPr>
        <w:pStyle w:val="Default"/>
      </w:pPr>
      <w:r>
        <w:rPr>
          <w:b/>
          <w:bCs/>
        </w:rPr>
        <w:tab/>
      </w:r>
      <w:r>
        <w:rPr>
          <w:b/>
          <w:bCs/>
        </w:rPr>
        <w:tab/>
      </w:r>
      <w:r>
        <w:rPr>
          <w:b/>
          <w:bCs/>
        </w:rPr>
        <w:tab/>
      </w:r>
      <w:r>
        <w:rPr>
          <w:b/>
          <w:bCs/>
        </w:rPr>
        <w:tab/>
      </w:r>
      <w:r>
        <w:rPr>
          <w:b/>
          <w:bCs/>
        </w:rPr>
        <w:tab/>
      </w:r>
      <w:r>
        <w:rPr>
          <w:b/>
          <w:bCs/>
        </w:rPr>
        <w:tab/>
        <w:t>DPP Johannesburg</w:t>
      </w:r>
      <w:r w:rsidR="00D07B4C">
        <w:tab/>
      </w:r>
    </w:p>
    <w:p w14:paraId="0509699B" w14:textId="505BC911" w:rsidR="007863A9" w:rsidRDefault="007863A9" w:rsidP="004B0905">
      <w:pPr>
        <w:pStyle w:val="Default"/>
      </w:pPr>
      <w:r>
        <w:tab/>
      </w:r>
      <w:r>
        <w:tab/>
      </w:r>
      <w:r>
        <w:tab/>
      </w:r>
      <w:r>
        <w:tab/>
      </w:r>
      <w:r>
        <w:tab/>
      </w:r>
      <w:r w:rsidR="0083204B">
        <w:tab/>
      </w:r>
    </w:p>
    <w:p w14:paraId="552517CE" w14:textId="0320ED2A" w:rsidR="00C71BA3" w:rsidRDefault="0059207C" w:rsidP="00D07B4C">
      <w:pPr>
        <w:pStyle w:val="Default"/>
        <w:ind w:left="4320" w:hanging="4320"/>
        <w:rPr>
          <w:b/>
        </w:rPr>
      </w:pPr>
      <w:r>
        <w:t>F</w:t>
      </w:r>
      <w:r w:rsidR="00C71BA3">
        <w:t>or the A</w:t>
      </w:r>
      <w:r>
        <w:t>ccused</w:t>
      </w:r>
      <w:r w:rsidR="00C71BA3">
        <w:t xml:space="preserve">:  </w:t>
      </w:r>
      <w:r w:rsidR="007863A9">
        <w:tab/>
      </w:r>
      <w:r>
        <w:rPr>
          <w:b/>
        </w:rPr>
        <w:t>Ms S. Bovu</w:t>
      </w:r>
    </w:p>
    <w:p w14:paraId="4CCB3507" w14:textId="3B9F8E4B" w:rsidR="00496451" w:rsidRPr="00496451" w:rsidRDefault="0059207C" w:rsidP="009D5F07">
      <w:pPr>
        <w:pStyle w:val="Default"/>
        <w:ind w:left="4320" w:hanging="4320"/>
        <w:rPr>
          <w:bCs/>
        </w:rPr>
      </w:pPr>
      <w:r>
        <w:rPr>
          <w:b/>
        </w:rPr>
        <w:tab/>
        <w:t>Legal Aid South Africa</w:t>
      </w:r>
      <w:r w:rsidR="00753D52">
        <w:rPr>
          <w:bCs/>
        </w:rPr>
        <w:tab/>
      </w:r>
      <w:r w:rsidR="00496451">
        <w:rPr>
          <w:bCs/>
        </w:rPr>
        <w:tab/>
      </w:r>
    </w:p>
    <w:sectPr w:rsidR="00496451" w:rsidRPr="00496451" w:rsidSect="002F56D1">
      <w:headerReference w:type="even" r:id="rId9"/>
      <w:headerReference w:type="default" r:id="rId10"/>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D414A" w14:textId="77777777" w:rsidR="005C28F9" w:rsidRDefault="005C28F9">
      <w:r>
        <w:separator/>
      </w:r>
    </w:p>
  </w:endnote>
  <w:endnote w:type="continuationSeparator" w:id="0">
    <w:p w14:paraId="2F2D7D3F" w14:textId="77777777" w:rsidR="005C28F9" w:rsidRDefault="005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CEEAA" w14:textId="77777777" w:rsidR="005C28F9" w:rsidRDefault="005C28F9">
      <w:r>
        <w:separator/>
      </w:r>
    </w:p>
  </w:footnote>
  <w:footnote w:type="continuationSeparator" w:id="0">
    <w:p w14:paraId="1A82CE8C" w14:textId="77777777" w:rsidR="005C28F9" w:rsidRDefault="005C28F9">
      <w:r>
        <w:continuationSeparator/>
      </w:r>
    </w:p>
  </w:footnote>
  <w:footnote w:id="1">
    <w:p w14:paraId="56F3AB1C" w14:textId="14CF9940" w:rsidR="007726DC" w:rsidRPr="007726DC" w:rsidRDefault="007726DC">
      <w:pPr>
        <w:pStyle w:val="FootnoteText"/>
        <w:rPr>
          <w:rFonts w:ascii="Arial" w:hAnsi="Arial" w:cs="Arial"/>
        </w:rPr>
      </w:pPr>
      <w:r w:rsidRPr="007726DC">
        <w:rPr>
          <w:rStyle w:val="FootnoteReference"/>
          <w:rFonts w:ascii="Arial" w:hAnsi="Arial" w:cs="Arial"/>
        </w:rPr>
        <w:footnoteRef/>
      </w:r>
      <w:r w:rsidRPr="007726DC">
        <w:rPr>
          <w:rFonts w:ascii="Arial" w:hAnsi="Arial" w:cs="Arial"/>
        </w:rPr>
        <w:t xml:space="preserve"> </w:t>
      </w:r>
      <w:r>
        <w:rPr>
          <w:rFonts w:ascii="Arial" w:hAnsi="Arial" w:cs="Arial"/>
        </w:rPr>
        <w:t xml:space="preserve">S v Shackell 2001 (4) SACR 1 (SCA) at para 30 </w:t>
      </w:r>
    </w:p>
  </w:footnote>
  <w:footnote w:id="2">
    <w:p w14:paraId="0FBEAA79" w14:textId="49B0BAA8" w:rsidR="007726DC" w:rsidRPr="007726DC" w:rsidRDefault="007726DC">
      <w:pPr>
        <w:pStyle w:val="FootnoteText"/>
        <w:rPr>
          <w:rFonts w:ascii="Arial" w:hAnsi="Arial" w:cs="Arial"/>
        </w:rPr>
      </w:pPr>
      <w:r w:rsidRPr="007726DC">
        <w:rPr>
          <w:rStyle w:val="FootnoteReference"/>
          <w:rFonts w:ascii="Arial" w:hAnsi="Arial" w:cs="Arial"/>
        </w:rPr>
        <w:footnoteRef/>
      </w:r>
      <w:r w:rsidRPr="007726DC">
        <w:rPr>
          <w:rFonts w:ascii="Arial" w:hAnsi="Arial" w:cs="Arial"/>
        </w:rPr>
        <w:t xml:space="preserve"> </w:t>
      </w:r>
      <w:r>
        <w:rPr>
          <w:rFonts w:ascii="Arial" w:hAnsi="Arial" w:cs="Arial"/>
        </w:rPr>
        <w:t>S v Chabalala 2003 (1) SACR 134 (SCA) at para 15</w:t>
      </w:r>
    </w:p>
  </w:footnote>
  <w:footnote w:id="3">
    <w:p w14:paraId="04C490C8" w14:textId="694C8A8F" w:rsidR="001F7076" w:rsidRPr="001F7076" w:rsidRDefault="001F7076">
      <w:pPr>
        <w:pStyle w:val="FootnoteText"/>
        <w:rPr>
          <w:rFonts w:ascii="Arial" w:hAnsi="Arial" w:cs="Arial"/>
        </w:rPr>
      </w:pPr>
      <w:r w:rsidRPr="001F7076">
        <w:rPr>
          <w:rStyle w:val="FootnoteReference"/>
          <w:rFonts w:ascii="Arial" w:hAnsi="Arial" w:cs="Arial"/>
        </w:rPr>
        <w:footnoteRef/>
      </w:r>
      <w:r w:rsidRPr="001F7076">
        <w:rPr>
          <w:rFonts w:ascii="Arial" w:hAnsi="Arial" w:cs="Arial"/>
        </w:rPr>
        <w:t xml:space="preserve"> </w:t>
      </w:r>
      <w:r>
        <w:rPr>
          <w:rFonts w:ascii="Arial" w:hAnsi="Arial" w:cs="Arial"/>
        </w:rPr>
        <w:t>51 of 1977, as amended</w:t>
      </w:r>
    </w:p>
  </w:footnote>
  <w:footnote w:id="4">
    <w:p w14:paraId="2B49452D" w14:textId="5401E875" w:rsidR="00226230" w:rsidRPr="00226230" w:rsidRDefault="00226230">
      <w:pPr>
        <w:pStyle w:val="FootnoteText"/>
        <w:rPr>
          <w:rFonts w:ascii="Arial" w:hAnsi="Arial" w:cs="Arial"/>
        </w:rPr>
      </w:pPr>
      <w:r w:rsidRPr="00226230">
        <w:rPr>
          <w:rStyle w:val="FootnoteReference"/>
          <w:rFonts w:ascii="Arial" w:hAnsi="Arial" w:cs="Arial"/>
        </w:rPr>
        <w:footnoteRef/>
      </w:r>
      <w:r w:rsidRPr="00226230">
        <w:rPr>
          <w:rFonts w:ascii="Arial" w:hAnsi="Arial" w:cs="Arial"/>
        </w:rPr>
        <w:t xml:space="preserve"> </w:t>
      </w:r>
      <w:r>
        <w:rPr>
          <w:rFonts w:ascii="Arial" w:hAnsi="Arial" w:cs="Arial"/>
        </w:rPr>
        <w:t>200</w:t>
      </w:r>
      <w:r w:rsidR="005A3B89">
        <w:rPr>
          <w:rFonts w:ascii="Arial" w:hAnsi="Arial" w:cs="Arial"/>
        </w:rPr>
        <w:t>6 SCA 126 at para 4</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5964" w14:textId="5A3B76A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3F6C">
      <w:rPr>
        <w:rStyle w:val="PageNumber"/>
        <w:noProof/>
      </w:rPr>
      <w:t>3</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3EBE"/>
    <w:multiLevelType w:val="hybridMultilevel"/>
    <w:tmpl w:val="8FAA0D70"/>
    <w:lvl w:ilvl="0" w:tplc="693812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083557"/>
    <w:multiLevelType w:val="hybridMultilevel"/>
    <w:tmpl w:val="DD361DC0"/>
    <w:lvl w:ilvl="0" w:tplc="E25A527C">
      <w:start w:val="1"/>
      <w:numFmt w:val="lowerLetter"/>
      <w:lvlText w:val="%1)"/>
      <w:lvlJc w:val="left"/>
      <w:pPr>
        <w:ind w:left="1080" w:hanging="360"/>
      </w:pPr>
      <w:rPr>
        <w:rFonts w:eastAsia="SimSu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CBE2009"/>
    <w:multiLevelType w:val="hybridMultilevel"/>
    <w:tmpl w:val="DD128F9E"/>
    <w:lvl w:ilvl="0" w:tplc="2C38A4CE">
      <w:start w:val="1"/>
      <w:numFmt w:val="decimal"/>
      <w:lvlText w:val="%1."/>
      <w:lvlJc w:val="left"/>
      <w:pPr>
        <w:ind w:left="1080" w:hanging="360"/>
      </w:pPr>
      <w:rPr>
        <w:rFonts w:ascii="Arial" w:eastAsia="SimSu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37A3"/>
    <w:rsid w:val="000037DD"/>
    <w:rsid w:val="00004E6A"/>
    <w:rsid w:val="000077EC"/>
    <w:rsid w:val="00011772"/>
    <w:rsid w:val="00014037"/>
    <w:rsid w:val="00014183"/>
    <w:rsid w:val="00015B1E"/>
    <w:rsid w:val="00022700"/>
    <w:rsid w:val="00022A39"/>
    <w:rsid w:val="0002395B"/>
    <w:rsid w:val="000275BC"/>
    <w:rsid w:val="00032AFB"/>
    <w:rsid w:val="00032CEC"/>
    <w:rsid w:val="000339BD"/>
    <w:rsid w:val="00034224"/>
    <w:rsid w:val="000355D7"/>
    <w:rsid w:val="00036640"/>
    <w:rsid w:val="00037B19"/>
    <w:rsid w:val="00040B72"/>
    <w:rsid w:val="00041B0C"/>
    <w:rsid w:val="00041F40"/>
    <w:rsid w:val="0004230A"/>
    <w:rsid w:val="00042566"/>
    <w:rsid w:val="00042633"/>
    <w:rsid w:val="00043BC7"/>
    <w:rsid w:val="00044412"/>
    <w:rsid w:val="00045415"/>
    <w:rsid w:val="00047C36"/>
    <w:rsid w:val="00051DC7"/>
    <w:rsid w:val="00052108"/>
    <w:rsid w:val="00052D92"/>
    <w:rsid w:val="00053BE4"/>
    <w:rsid w:val="00055EF2"/>
    <w:rsid w:val="000567DE"/>
    <w:rsid w:val="00056A40"/>
    <w:rsid w:val="00063E38"/>
    <w:rsid w:val="000655DA"/>
    <w:rsid w:val="00065794"/>
    <w:rsid w:val="00072CCC"/>
    <w:rsid w:val="00073D5C"/>
    <w:rsid w:val="000746E0"/>
    <w:rsid w:val="0007485B"/>
    <w:rsid w:val="00074F96"/>
    <w:rsid w:val="00075A8C"/>
    <w:rsid w:val="000773E4"/>
    <w:rsid w:val="00077F28"/>
    <w:rsid w:val="0008125B"/>
    <w:rsid w:val="00081530"/>
    <w:rsid w:val="000836C1"/>
    <w:rsid w:val="00084292"/>
    <w:rsid w:val="000842DB"/>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C011F"/>
    <w:rsid w:val="000C1490"/>
    <w:rsid w:val="000C1ACC"/>
    <w:rsid w:val="000C2E43"/>
    <w:rsid w:val="000C452E"/>
    <w:rsid w:val="000C6E60"/>
    <w:rsid w:val="000D01B0"/>
    <w:rsid w:val="000D3F7A"/>
    <w:rsid w:val="000D4FC8"/>
    <w:rsid w:val="000D62A7"/>
    <w:rsid w:val="000E2402"/>
    <w:rsid w:val="000E311B"/>
    <w:rsid w:val="000E32A6"/>
    <w:rsid w:val="000E4F7D"/>
    <w:rsid w:val="000E5B34"/>
    <w:rsid w:val="000E6102"/>
    <w:rsid w:val="000E71BF"/>
    <w:rsid w:val="000F0FE9"/>
    <w:rsid w:val="000F5071"/>
    <w:rsid w:val="000F670B"/>
    <w:rsid w:val="000F77D5"/>
    <w:rsid w:val="000F7935"/>
    <w:rsid w:val="000F7A3F"/>
    <w:rsid w:val="00100BA1"/>
    <w:rsid w:val="00102FC8"/>
    <w:rsid w:val="00103176"/>
    <w:rsid w:val="00103465"/>
    <w:rsid w:val="00104F78"/>
    <w:rsid w:val="00105D09"/>
    <w:rsid w:val="00106B95"/>
    <w:rsid w:val="00106F33"/>
    <w:rsid w:val="00111A0B"/>
    <w:rsid w:val="00111FFA"/>
    <w:rsid w:val="001137B1"/>
    <w:rsid w:val="00114E95"/>
    <w:rsid w:val="00116005"/>
    <w:rsid w:val="00116968"/>
    <w:rsid w:val="00117959"/>
    <w:rsid w:val="00120C65"/>
    <w:rsid w:val="00123195"/>
    <w:rsid w:val="001242A4"/>
    <w:rsid w:val="001245A8"/>
    <w:rsid w:val="00124E64"/>
    <w:rsid w:val="00124ECB"/>
    <w:rsid w:val="00125ABA"/>
    <w:rsid w:val="00127459"/>
    <w:rsid w:val="0013334C"/>
    <w:rsid w:val="0013349B"/>
    <w:rsid w:val="00134545"/>
    <w:rsid w:val="001347BA"/>
    <w:rsid w:val="00137924"/>
    <w:rsid w:val="00142481"/>
    <w:rsid w:val="00143719"/>
    <w:rsid w:val="001439DB"/>
    <w:rsid w:val="0014425D"/>
    <w:rsid w:val="00144B80"/>
    <w:rsid w:val="0014506E"/>
    <w:rsid w:val="00146F88"/>
    <w:rsid w:val="001472EA"/>
    <w:rsid w:val="0014793F"/>
    <w:rsid w:val="00147A4E"/>
    <w:rsid w:val="00150C1D"/>
    <w:rsid w:val="00152029"/>
    <w:rsid w:val="00152E8F"/>
    <w:rsid w:val="001534FD"/>
    <w:rsid w:val="001539FA"/>
    <w:rsid w:val="00153D97"/>
    <w:rsid w:val="001541B6"/>
    <w:rsid w:val="00154297"/>
    <w:rsid w:val="00156BA5"/>
    <w:rsid w:val="00156BCC"/>
    <w:rsid w:val="001619D3"/>
    <w:rsid w:val="00163F09"/>
    <w:rsid w:val="001663DF"/>
    <w:rsid w:val="001716EC"/>
    <w:rsid w:val="00171B36"/>
    <w:rsid w:val="00174F8B"/>
    <w:rsid w:val="00181375"/>
    <w:rsid w:val="00182133"/>
    <w:rsid w:val="00183D18"/>
    <w:rsid w:val="00186AA0"/>
    <w:rsid w:val="001907AA"/>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4A1"/>
    <w:rsid w:val="001A5C7B"/>
    <w:rsid w:val="001B14DE"/>
    <w:rsid w:val="001B170B"/>
    <w:rsid w:val="001B3808"/>
    <w:rsid w:val="001B646A"/>
    <w:rsid w:val="001C0076"/>
    <w:rsid w:val="001C05CC"/>
    <w:rsid w:val="001C40D7"/>
    <w:rsid w:val="001C59A9"/>
    <w:rsid w:val="001C63B4"/>
    <w:rsid w:val="001D0CA7"/>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1439"/>
    <w:rsid w:val="001F2254"/>
    <w:rsid w:val="001F3038"/>
    <w:rsid w:val="001F4B4F"/>
    <w:rsid w:val="001F5A53"/>
    <w:rsid w:val="001F7076"/>
    <w:rsid w:val="001F7547"/>
    <w:rsid w:val="00202467"/>
    <w:rsid w:val="002042F2"/>
    <w:rsid w:val="00205490"/>
    <w:rsid w:val="00210212"/>
    <w:rsid w:val="00210C7B"/>
    <w:rsid w:val="00211EBF"/>
    <w:rsid w:val="00213188"/>
    <w:rsid w:val="00214BE2"/>
    <w:rsid w:val="00215A91"/>
    <w:rsid w:val="00217358"/>
    <w:rsid w:val="00217816"/>
    <w:rsid w:val="00217A60"/>
    <w:rsid w:val="0022028F"/>
    <w:rsid w:val="002210DD"/>
    <w:rsid w:val="002218BC"/>
    <w:rsid w:val="00221FFC"/>
    <w:rsid w:val="00222D58"/>
    <w:rsid w:val="00222E19"/>
    <w:rsid w:val="002231EF"/>
    <w:rsid w:val="00225E81"/>
    <w:rsid w:val="00226230"/>
    <w:rsid w:val="00227756"/>
    <w:rsid w:val="00230493"/>
    <w:rsid w:val="00230742"/>
    <w:rsid w:val="002338BB"/>
    <w:rsid w:val="00234758"/>
    <w:rsid w:val="00234879"/>
    <w:rsid w:val="00235FE2"/>
    <w:rsid w:val="00236B83"/>
    <w:rsid w:val="00237744"/>
    <w:rsid w:val="00241107"/>
    <w:rsid w:val="002421FE"/>
    <w:rsid w:val="002430E1"/>
    <w:rsid w:val="00245804"/>
    <w:rsid w:val="00245AF2"/>
    <w:rsid w:val="002509C8"/>
    <w:rsid w:val="0025197C"/>
    <w:rsid w:val="002532BC"/>
    <w:rsid w:val="002545C2"/>
    <w:rsid w:val="00256F8B"/>
    <w:rsid w:val="00260BBD"/>
    <w:rsid w:val="00262717"/>
    <w:rsid w:val="00263180"/>
    <w:rsid w:val="00263BF2"/>
    <w:rsid w:val="00265390"/>
    <w:rsid w:val="0026606C"/>
    <w:rsid w:val="00266A0D"/>
    <w:rsid w:val="002672C1"/>
    <w:rsid w:val="0026755F"/>
    <w:rsid w:val="00271BFE"/>
    <w:rsid w:val="00272A1C"/>
    <w:rsid w:val="002734D3"/>
    <w:rsid w:val="002744BB"/>
    <w:rsid w:val="00274E28"/>
    <w:rsid w:val="002766FF"/>
    <w:rsid w:val="00277DE7"/>
    <w:rsid w:val="0028009C"/>
    <w:rsid w:val="0028108B"/>
    <w:rsid w:val="00281DC4"/>
    <w:rsid w:val="002825AB"/>
    <w:rsid w:val="00284999"/>
    <w:rsid w:val="00284CDA"/>
    <w:rsid w:val="002868FA"/>
    <w:rsid w:val="00287A07"/>
    <w:rsid w:val="0029204E"/>
    <w:rsid w:val="002931B5"/>
    <w:rsid w:val="0029391D"/>
    <w:rsid w:val="00294E0D"/>
    <w:rsid w:val="002960E0"/>
    <w:rsid w:val="002968A1"/>
    <w:rsid w:val="002A0162"/>
    <w:rsid w:val="002A12EE"/>
    <w:rsid w:val="002A2596"/>
    <w:rsid w:val="002A3B1A"/>
    <w:rsid w:val="002A4803"/>
    <w:rsid w:val="002A5BEB"/>
    <w:rsid w:val="002B24DD"/>
    <w:rsid w:val="002B25C2"/>
    <w:rsid w:val="002B2E48"/>
    <w:rsid w:val="002B3059"/>
    <w:rsid w:val="002B407C"/>
    <w:rsid w:val="002B4B64"/>
    <w:rsid w:val="002B667D"/>
    <w:rsid w:val="002C3D98"/>
    <w:rsid w:val="002C4843"/>
    <w:rsid w:val="002C4DDC"/>
    <w:rsid w:val="002C528E"/>
    <w:rsid w:val="002C597D"/>
    <w:rsid w:val="002C5A94"/>
    <w:rsid w:val="002C5E3C"/>
    <w:rsid w:val="002C69DD"/>
    <w:rsid w:val="002C7887"/>
    <w:rsid w:val="002C7F31"/>
    <w:rsid w:val="002D0800"/>
    <w:rsid w:val="002D1B75"/>
    <w:rsid w:val="002D1BDF"/>
    <w:rsid w:val="002D233C"/>
    <w:rsid w:val="002D480B"/>
    <w:rsid w:val="002D52EE"/>
    <w:rsid w:val="002E1369"/>
    <w:rsid w:val="002E224B"/>
    <w:rsid w:val="002E2ED7"/>
    <w:rsid w:val="002E332B"/>
    <w:rsid w:val="002E6059"/>
    <w:rsid w:val="002E716E"/>
    <w:rsid w:val="002E719A"/>
    <w:rsid w:val="002E7894"/>
    <w:rsid w:val="002E790F"/>
    <w:rsid w:val="002E7D55"/>
    <w:rsid w:val="002E7DC0"/>
    <w:rsid w:val="002F17BB"/>
    <w:rsid w:val="002F1EB6"/>
    <w:rsid w:val="002F2487"/>
    <w:rsid w:val="002F3D0D"/>
    <w:rsid w:val="002F4537"/>
    <w:rsid w:val="002F4BF4"/>
    <w:rsid w:val="002F5191"/>
    <w:rsid w:val="002F56D1"/>
    <w:rsid w:val="002F6C0C"/>
    <w:rsid w:val="00300E0A"/>
    <w:rsid w:val="00301354"/>
    <w:rsid w:val="00301C77"/>
    <w:rsid w:val="00302413"/>
    <w:rsid w:val="00302BC4"/>
    <w:rsid w:val="003033FD"/>
    <w:rsid w:val="00305C00"/>
    <w:rsid w:val="00310885"/>
    <w:rsid w:val="00311C7B"/>
    <w:rsid w:val="00315C3F"/>
    <w:rsid w:val="0032073D"/>
    <w:rsid w:val="00322FCD"/>
    <w:rsid w:val="00323EFB"/>
    <w:rsid w:val="00323FA7"/>
    <w:rsid w:val="00324C28"/>
    <w:rsid w:val="00326524"/>
    <w:rsid w:val="003266CE"/>
    <w:rsid w:val="00326D5B"/>
    <w:rsid w:val="0032704A"/>
    <w:rsid w:val="003303CB"/>
    <w:rsid w:val="00331B63"/>
    <w:rsid w:val="00332B8C"/>
    <w:rsid w:val="00332EC5"/>
    <w:rsid w:val="00337F63"/>
    <w:rsid w:val="003406CD"/>
    <w:rsid w:val="003418B5"/>
    <w:rsid w:val="00344470"/>
    <w:rsid w:val="0034483D"/>
    <w:rsid w:val="00345154"/>
    <w:rsid w:val="0034629D"/>
    <w:rsid w:val="003476B3"/>
    <w:rsid w:val="00350F08"/>
    <w:rsid w:val="00354540"/>
    <w:rsid w:val="0035716C"/>
    <w:rsid w:val="00360E31"/>
    <w:rsid w:val="00361A3D"/>
    <w:rsid w:val="00361D69"/>
    <w:rsid w:val="00363826"/>
    <w:rsid w:val="00363F18"/>
    <w:rsid w:val="00365760"/>
    <w:rsid w:val="00366132"/>
    <w:rsid w:val="00366343"/>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1ED0"/>
    <w:rsid w:val="0039304A"/>
    <w:rsid w:val="003949CC"/>
    <w:rsid w:val="00395602"/>
    <w:rsid w:val="00396458"/>
    <w:rsid w:val="00396BCF"/>
    <w:rsid w:val="00396DDA"/>
    <w:rsid w:val="003A09D9"/>
    <w:rsid w:val="003A22F1"/>
    <w:rsid w:val="003A3220"/>
    <w:rsid w:val="003A3305"/>
    <w:rsid w:val="003A6677"/>
    <w:rsid w:val="003A6799"/>
    <w:rsid w:val="003A6BE4"/>
    <w:rsid w:val="003A6BF8"/>
    <w:rsid w:val="003A6C33"/>
    <w:rsid w:val="003A7B36"/>
    <w:rsid w:val="003B0FB6"/>
    <w:rsid w:val="003B3D03"/>
    <w:rsid w:val="003B40F8"/>
    <w:rsid w:val="003B67C6"/>
    <w:rsid w:val="003B6D76"/>
    <w:rsid w:val="003B7000"/>
    <w:rsid w:val="003C0F75"/>
    <w:rsid w:val="003C12C6"/>
    <w:rsid w:val="003C1DBC"/>
    <w:rsid w:val="003C248A"/>
    <w:rsid w:val="003C403B"/>
    <w:rsid w:val="003C6032"/>
    <w:rsid w:val="003C6D3D"/>
    <w:rsid w:val="003C7267"/>
    <w:rsid w:val="003C7B1A"/>
    <w:rsid w:val="003D39F8"/>
    <w:rsid w:val="003D3C6B"/>
    <w:rsid w:val="003D5FB9"/>
    <w:rsid w:val="003E3709"/>
    <w:rsid w:val="003E4333"/>
    <w:rsid w:val="003E4B26"/>
    <w:rsid w:val="003E56B3"/>
    <w:rsid w:val="003E571E"/>
    <w:rsid w:val="003E6612"/>
    <w:rsid w:val="003E77AB"/>
    <w:rsid w:val="003F2243"/>
    <w:rsid w:val="003F2C42"/>
    <w:rsid w:val="003F3334"/>
    <w:rsid w:val="003F3B65"/>
    <w:rsid w:val="003F477E"/>
    <w:rsid w:val="003F54AC"/>
    <w:rsid w:val="003F5581"/>
    <w:rsid w:val="00400EE7"/>
    <w:rsid w:val="0040264C"/>
    <w:rsid w:val="00403F54"/>
    <w:rsid w:val="004044CD"/>
    <w:rsid w:val="00404F97"/>
    <w:rsid w:val="00404FD4"/>
    <w:rsid w:val="00405195"/>
    <w:rsid w:val="00405823"/>
    <w:rsid w:val="00405B84"/>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27186"/>
    <w:rsid w:val="0043002F"/>
    <w:rsid w:val="00430F3D"/>
    <w:rsid w:val="00432A0B"/>
    <w:rsid w:val="00433038"/>
    <w:rsid w:val="00433C4C"/>
    <w:rsid w:val="004341F3"/>
    <w:rsid w:val="0043450F"/>
    <w:rsid w:val="00434963"/>
    <w:rsid w:val="00441476"/>
    <w:rsid w:val="004417F7"/>
    <w:rsid w:val="00442465"/>
    <w:rsid w:val="00442B8B"/>
    <w:rsid w:val="00443CF1"/>
    <w:rsid w:val="0044495E"/>
    <w:rsid w:val="00445A56"/>
    <w:rsid w:val="00447EF8"/>
    <w:rsid w:val="004511BA"/>
    <w:rsid w:val="00453FF8"/>
    <w:rsid w:val="004541FE"/>
    <w:rsid w:val="004548FD"/>
    <w:rsid w:val="00455FFD"/>
    <w:rsid w:val="00460767"/>
    <w:rsid w:val="00461C80"/>
    <w:rsid w:val="00462F44"/>
    <w:rsid w:val="00465A9F"/>
    <w:rsid w:val="00466AE9"/>
    <w:rsid w:val="00466DCA"/>
    <w:rsid w:val="004711BE"/>
    <w:rsid w:val="00471DD5"/>
    <w:rsid w:val="004726AF"/>
    <w:rsid w:val="0047495D"/>
    <w:rsid w:val="00476A8A"/>
    <w:rsid w:val="00477646"/>
    <w:rsid w:val="0048142B"/>
    <w:rsid w:val="00482A48"/>
    <w:rsid w:val="00483582"/>
    <w:rsid w:val="00483A30"/>
    <w:rsid w:val="00484792"/>
    <w:rsid w:val="0049069C"/>
    <w:rsid w:val="0049145A"/>
    <w:rsid w:val="00493F00"/>
    <w:rsid w:val="0049451C"/>
    <w:rsid w:val="00494986"/>
    <w:rsid w:val="00496451"/>
    <w:rsid w:val="00497BAA"/>
    <w:rsid w:val="004A08BF"/>
    <w:rsid w:val="004A0BE2"/>
    <w:rsid w:val="004A2437"/>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064"/>
    <w:rsid w:val="004B53D5"/>
    <w:rsid w:val="004B63E8"/>
    <w:rsid w:val="004B64EF"/>
    <w:rsid w:val="004B6BFC"/>
    <w:rsid w:val="004B7562"/>
    <w:rsid w:val="004B7BD8"/>
    <w:rsid w:val="004C016A"/>
    <w:rsid w:val="004C0F84"/>
    <w:rsid w:val="004C106F"/>
    <w:rsid w:val="004C14EB"/>
    <w:rsid w:val="004C1E79"/>
    <w:rsid w:val="004C21B8"/>
    <w:rsid w:val="004C2AB2"/>
    <w:rsid w:val="004C2E09"/>
    <w:rsid w:val="004C3177"/>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EF7"/>
    <w:rsid w:val="004F0441"/>
    <w:rsid w:val="004F110F"/>
    <w:rsid w:val="004F13CA"/>
    <w:rsid w:val="004F13DB"/>
    <w:rsid w:val="004F1CDD"/>
    <w:rsid w:val="004F4947"/>
    <w:rsid w:val="004F7807"/>
    <w:rsid w:val="005002D7"/>
    <w:rsid w:val="00500AAF"/>
    <w:rsid w:val="00500CE8"/>
    <w:rsid w:val="00501540"/>
    <w:rsid w:val="0050215E"/>
    <w:rsid w:val="0050307A"/>
    <w:rsid w:val="00503ED9"/>
    <w:rsid w:val="005040E6"/>
    <w:rsid w:val="005049C3"/>
    <w:rsid w:val="00514FE0"/>
    <w:rsid w:val="005152B7"/>
    <w:rsid w:val="0051751B"/>
    <w:rsid w:val="00521273"/>
    <w:rsid w:val="0052286F"/>
    <w:rsid w:val="00523245"/>
    <w:rsid w:val="005252E1"/>
    <w:rsid w:val="005253F5"/>
    <w:rsid w:val="005273ED"/>
    <w:rsid w:val="00527C3D"/>
    <w:rsid w:val="00527EA0"/>
    <w:rsid w:val="005313FB"/>
    <w:rsid w:val="00536891"/>
    <w:rsid w:val="00545EE6"/>
    <w:rsid w:val="00546085"/>
    <w:rsid w:val="00551231"/>
    <w:rsid w:val="00551DB2"/>
    <w:rsid w:val="005525B3"/>
    <w:rsid w:val="00555602"/>
    <w:rsid w:val="005575C8"/>
    <w:rsid w:val="00557D78"/>
    <w:rsid w:val="00561ED7"/>
    <w:rsid w:val="00561FE4"/>
    <w:rsid w:val="00563790"/>
    <w:rsid w:val="005638CC"/>
    <w:rsid w:val="00563D95"/>
    <w:rsid w:val="005640D9"/>
    <w:rsid w:val="00565114"/>
    <w:rsid w:val="00566788"/>
    <w:rsid w:val="00570338"/>
    <w:rsid w:val="005731BA"/>
    <w:rsid w:val="00574219"/>
    <w:rsid w:val="005751B9"/>
    <w:rsid w:val="005756A7"/>
    <w:rsid w:val="00576989"/>
    <w:rsid w:val="005779A8"/>
    <w:rsid w:val="00581B35"/>
    <w:rsid w:val="00582BB0"/>
    <w:rsid w:val="00582BB6"/>
    <w:rsid w:val="00584F6F"/>
    <w:rsid w:val="00586884"/>
    <w:rsid w:val="0059031F"/>
    <w:rsid w:val="00590AFF"/>
    <w:rsid w:val="00591785"/>
    <w:rsid w:val="0059207C"/>
    <w:rsid w:val="005957C8"/>
    <w:rsid w:val="0059690E"/>
    <w:rsid w:val="00597016"/>
    <w:rsid w:val="005974A2"/>
    <w:rsid w:val="0059767B"/>
    <w:rsid w:val="005A0758"/>
    <w:rsid w:val="005A30EE"/>
    <w:rsid w:val="005A3B89"/>
    <w:rsid w:val="005A3E8F"/>
    <w:rsid w:val="005A5805"/>
    <w:rsid w:val="005B06C7"/>
    <w:rsid w:val="005B09D0"/>
    <w:rsid w:val="005B1354"/>
    <w:rsid w:val="005B6483"/>
    <w:rsid w:val="005B6CFB"/>
    <w:rsid w:val="005B775D"/>
    <w:rsid w:val="005C19F1"/>
    <w:rsid w:val="005C2242"/>
    <w:rsid w:val="005C266F"/>
    <w:rsid w:val="005C28F9"/>
    <w:rsid w:val="005C2B2E"/>
    <w:rsid w:val="005C59A5"/>
    <w:rsid w:val="005C5CF1"/>
    <w:rsid w:val="005C6642"/>
    <w:rsid w:val="005C6721"/>
    <w:rsid w:val="005C7EC0"/>
    <w:rsid w:val="005D2920"/>
    <w:rsid w:val="005D324F"/>
    <w:rsid w:val="005D36BE"/>
    <w:rsid w:val="005D370B"/>
    <w:rsid w:val="005D392F"/>
    <w:rsid w:val="005D5DE6"/>
    <w:rsid w:val="005D5FA9"/>
    <w:rsid w:val="005D6CC7"/>
    <w:rsid w:val="005E0005"/>
    <w:rsid w:val="005E31F5"/>
    <w:rsid w:val="005E6443"/>
    <w:rsid w:val="005E64F0"/>
    <w:rsid w:val="005E6EE5"/>
    <w:rsid w:val="005E7777"/>
    <w:rsid w:val="005E7C39"/>
    <w:rsid w:val="005F002F"/>
    <w:rsid w:val="005F1379"/>
    <w:rsid w:val="005F1CF1"/>
    <w:rsid w:val="005F2D57"/>
    <w:rsid w:val="005F3FB1"/>
    <w:rsid w:val="005F43BA"/>
    <w:rsid w:val="005F465D"/>
    <w:rsid w:val="005F4CD7"/>
    <w:rsid w:val="005F668C"/>
    <w:rsid w:val="005F70F3"/>
    <w:rsid w:val="005F7365"/>
    <w:rsid w:val="005F7E34"/>
    <w:rsid w:val="0060010A"/>
    <w:rsid w:val="006024C5"/>
    <w:rsid w:val="006046E1"/>
    <w:rsid w:val="00604BE9"/>
    <w:rsid w:val="00605432"/>
    <w:rsid w:val="006058E0"/>
    <w:rsid w:val="00606A2E"/>
    <w:rsid w:val="00607DEF"/>
    <w:rsid w:val="00610237"/>
    <w:rsid w:val="006110C1"/>
    <w:rsid w:val="00611860"/>
    <w:rsid w:val="00611DA3"/>
    <w:rsid w:val="0061203E"/>
    <w:rsid w:val="00614940"/>
    <w:rsid w:val="006153EE"/>
    <w:rsid w:val="00615A51"/>
    <w:rsid w:val="00616182"/>
    <w:rsid w:val="00616842"/>
    <w:rsid w:val="00616D82"/>
    <w:rsid w:val="0061791A"/>
    <w:rsid w:val="00617BA4"/>
    <w:rsid w:val="00617D4D"/>
    <w:rsid w:val="00621964"/>
    <w:rsid w:val="006233A2"/>
    <w:rsid w:val="00627832"/>
    <w:rsid w:val="00630413"/>
    <w:rsid w:val="00630EE1"/>
    <w:rsid w:val="006328ED"/>
    <w:rsid w:val="006350CD"/>
    <w:rsid w:val="00636CC4"/>
    <w:rsid w:val="00636F6D"/>
    <w:rsid w:val="006415B6"/>
    <w:rsid w:val="00642707"/>
    <w:rsid w:val="0065008E"/>
    <w:rsid w:val="00652566"/>
    <w:rsid w:val="006546FF"/>
    <w:rsid w:val="0065526A"/>
    <w:rsid w:val="00655FFB"/>
    <w:rsid w:val="00657965"/>
    <w:rsid w:val="006605D6"/>
    <w:rsid w:val="006615C6"/>
    <w:rsid w:val="00662AB5"/>
    <w:rsid w:val="00665A0C"/>
    <w:rsid w:val="00671F90"/>
    <w:rsid w:val="00672E84"/>
    <w:rsid w:val="00675EA3"/>
    <w:rsid w:val="0067711E"/>
    <w:rsid w:val="006779A6"/>
    <w:rsid w:val="0068081A"/>
    <w:rsid w:val="00680F77"/>
    <w:rsid w:val="0068490D"/>
    <w:rsid w:val="00685ABD"/>
    <w:rsid w:val="00690910"/>
    <w:rsid w:val="00690D25"/>
    <w:rsid w:val="00693147"/>
    <w:rsid w:val="0069671E"/>
    <w:rsid w:val="006A0C61"/>
    <w:rsid w:val="006A27B0"/>
    <w:rsid w:val="006A44E4"/>
    <w:rsid w:val="006A52B7"/>
    <w:rsid w:val="006B146B"/>
    <w:rsid w:val="006B1DDB"/>
    <w:rsid w:val="006B217C"/>
    <w:rsid w:val="006B4910"/>
    <w:rsid w:val="006B52A4"/>
    <w:rsid w:val="006B67A1"/>
    <w:rsid w:val="006B67B1"/>
    <w:rsid w:val="006B6CBE"/>
    <w:rsid w:val="006B7BB6"/>
    <w:rsid w:val="006C0580"/>
    <w:rsid w:val="006C17C5"/>
    <w:rsid w:val="006C2987"/>
    <w:rsid w:val="006C3E22"/>
    <w:rsid w:val="006C51D5"/>
    <w:rsid w:val="006C5E11"/>
    <w:rsid w:val="006C6391"/>
    <w:rsid w:val="006C6A54"/>
    <w:rsid w:val="006D00D5"/>
    <w:rsid w:val="006D10C9"/>
    <w:rsid w:val="006D2C3E"/>
    <w:rsid w:val="006D2F61"/>
    <w:rsid w:val="006D423E"/>
    <w:rsid w:val="006D700F"/>
    <w:rsid w:val="006D73BC"/>
    <w:rsid w:val="006E0020"/>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5678"/>
    <w:rsid w:val="00705B85"/>
    <w:rsid w:val="00707330"/>
    <w:rsid w:val="00707E2C"/>
    <w:rsid w:val="007103E8"/>
    <w:rsid w:val="007110B5"/>
    <w:rsid w:val="007111BD"/>
    <w:rsid w:val="00712A4F"/>
    <w:rsid w:val="00712C12"/>
    <w:rsid w:val="00713E98"/>
    <w:rsid w:val="007177D4"/>
    <w:rsid w:val="00717E8E"/>
    <w:rsid w:val="00720094"/>
    <w:rsid w:val="007205E2"/>
    <w:rsid w:val="007210CB"/>
    <w:rsid w:val="00721543"/>
    <w:rsid w:val="00721C56"/>
    <w:rsid w:val="00725BAC"/>
    <w:rsid w:val="0072707B"/>
    <w:rsid w:val="00727902"/>
    <w:rsid w:val="00731438"/>
    <w:rsid w:val="00731AB1"/>
    <w:rsid w:val="00733195"/>
    <w:rsid w:val="007331EC"/>
    <w:rsid w:val="007335E7"/>
    <w:rsid w:val="00733AE3"/>
    <w:rsid w:val="00734406"/>
    <w:rsid w:val="00737076"/>
    <w:rsid w:val="007374A3"/>
    <w:rsid w:val="00740A7C"/>
    <w:rsid w:val="007412A4"/>
    <w:rsid w:val="00741F3B"/>
    <w:rsid w:val="00744C86"/>
    <w:rsid w:val="007451F6"/>
    <w:rsid w:val="00747306"/>
    <w:rsid w:val="007501ED"/>
    <w:rsid w:val="00750459"/>
    <w:rsid w:val="00750BF7"/>
    <w:rsid w:val="0075234C"/>
    <w:rsid w:val="00753D52"/>
    <w:rsid w:val="00753D92"/>
    <w:rsid w:val="007549B6"/>
    <w:rsid w:val="00754AC4"/>
    <w:rsid w:val="007557A7"/>
    <w:rsid w:val="00755AD5"/>
    <w:rsid w:val="007569AE"/>
    <w:rsid w:val="00757ABB"/>
    <w:rsid w:val="00757C1E"/>
    <w:rsid w:val="00760624"/>
    <w:rsid w:val="00760C66"/>
    <w:rsid w:val="00761DE1"/>
    <w:rsid w:val="00761EB6"/>
    <w:rsid w:val="007636DC"/>
    <w:rsid w:val="00763CA1"/>
    <w:rsid w:val="0076477B"/>
    <w:rsid w:val="00770A5D"/>
    <w:rsid w:val="00770D8A"/>
    <w:rsid w:val="00772462"/>
    <w:rsid w:val="007726DC"/>
    <w:rsid w:val="00772BEF"/>
    <w:rsid w:val="00773D6E"/>
    <w:rsid w:val="00774FC8"/>
    <w:rsid w:val="007751C7"/>
    <w:rsid w:val="0077641F"/>
    <w:rsid w:val="00777C07"/>
    <w:rsid w:val="007803FC"/>
    <w:rsid w:val="007817F3"/>
    <w:rsid w:val="00781D20"/>
    <w:rsid w:val="00782856"/>
    <w:rsid w:val="0078286D"/>
    <w:rsid w:val="00785D7F"/>
    <w:rsid w:val="007863A9"/>
    <w:rsid w:val="00786D5C"/>
    <w:rsid w:val="00787AFC"/>
    <w:rsid w:val="00790AEA"/>
    <w:rsid w:val="007929B5"/>
    <w:rsid w:val="00792DB9"/>
    <w:rsid w:val="00792FE9"/>
    <w:rsid w:val="00793920"/>
    <w:rsid w:val="00794158"/>
    <w:rsid w:val="00794A36"/>
    <w:rsid w:val="007955DB"/>
    <w:rsid w:val="0079588A"/>
    <w:rsid w:val="00795D82"/>
    <w:rsid w:val="007A1491"/>
    <w:rsid w:val="007A1511"/>
    <w:rsid w:val="007A2900"/>
    <w:rsid w:val="007A37F7"/>
    <w:rsid w:val="007A4151"/>
    <w:rsid w:val="007A4BCB"/>
    <w:rsid w:val="007A5149"/>
    <w:rsid w:val="007B2BEB"/>
    <w:rsid w:val="007B3440"/>
    <w:rsid w:val="007B36C0"/>
    <w:rsid w:val="007B4A53"/>
    <w:rsid w:val="007B6586"/>
    <w:rsid w:val="007B6E7E"/>
    <w:rsid w:val="007B72B0"/>
    <w:rsid w:val="007B75A1"/>
    <w:rsid w:val="007B79E4"/>
    <w:rsid w:val="007C1B98"/>
    <w:rsid w:val="007C42D5"/>
    <w:rsid w:val="007C5296"/>
    <w:rsid w:val="007C587B"/>
    <w:rsid w:val="007D0011"/>
    <w:rsid w:val="007D1C75"/>
    <w:rsid w:val="007D25A5"/>
    <w:rsid w:val="007D30B1"/>
    <w:rsid w:val="007D37B5"/>
    <w:rsid w:val="007D4AD9"/>
    <w:rsid w:val="007D66CB"/>
    <w:rsid w:val="007E0A7F"/>
    <w:rsid w:val="007E1468"/>
    <w:rsid w:val="007E1F33"/>
    <w:rsid w:val="007E2C2D"/>
    <w:rsid w:val="007E2ECA"/>
    <w:rsid w:val="007E5536"/>
    <w:rsid w:val="007E5F08"/>
    <w:rsid w:val="007E6480"/>
    <w:rsid w:val="007E6C4A"/>
    <w:rsid w:val="007F472C"/>
    <w:rsid w:val="007F4D8F"/>
    <w:rsid w:val="007F7921"/>
    <w:rsid w:val="0080041C"/>
    <w:rsid w:val="008006BD"/>
    <w:rsid w:val="00801274"/>
    <w:rsid w:val="00801536"/>
    <w:rsid w:val="00802A16"/>
    <w:rsid w:val="0080370D"/>
    <w:rsid w:val="008048C0"/>
    <w:rsid w:val="00805987"/>
    <w:rsid w:val="00805A9C"/>
    <w:rsid w:val="00805FAF"/>
    <w:rsid w:val="00806083"/>
    <w:rsid w:val="008061C0"/>
    <w:rsid w:val="0080733E"/>
    <w:rsid w:val="00807FFD"/>
    <w:rsid w:val="008117F5"/>
    <w:rsid w:val="00812EBA"/>
    <w:rsid w:val="00814492"/>
    <w:rsid w:val="0081468E"/>
    <w:rsid w:val="00814959"/>
    <w:rsid w:val="00814F3C"/>
    <w:rsid w:val="00815022"/>
    <w:rsid w:val="00816040"/>
    <w:rsid w:val="008161A8"/>
    <w:rsid w:val="0082108A"/>
    <w:rsid w:val="0082172A"/>
    <w:rsid w:val="008249C0"/>
    <w:rsid w:val="0082569E"/>
    <w:rsid w:val="00826853"/>
    <w:rsid w:val="0082788D"/>
    <w:rsid w:val="0083204B"/>
    <w:rsid w:val="00832288"/>
    <w:rsid w:val="00833BBC"/>
    <w:rsid w:val="00834EE5"/>
    <w:rsid w:val="008357C6"/>
    <w:rsid w:val="00835C20"/>
    <w:rsid w:val="00835D8D"/>
    <w:rsid w:val="008365F4"/>
    <w:rsid w:val="0083673D"/>
    <w:rsid w:val="00837649"/>
    <w:rsid w:val="0083775D"/>
    <w:rsid w:val="0084198E"/>
    <w:rsid w:val="00842028"/>
    <w:rsid w:val="00843C57"/>
    <w:rsid w:val="008440D6"/>
    <w:rsid w:val="00844147"/>
    <w:rsid w:val="0084426E"/>
    <w:rsid w:val="0084570A"/>
    <w:rsid w:val="00845B19"/>
    <w:rsid w:val="0084696B"/>
    <w:rsid w:val="0084778C"/>
    <w:rsid w:val="00850E40"/>
    <w:rsid w:val="008516A2"/>
    <w:rsid w:val="00851D6B"/>
    <w:rsid w:val="00853E1B"/>
    <w:rsid w:val="0085466C"/>
    <w:rsid w:val="008568C2"/>
    <w:rsid w:val="00856BB2"/>
    <w:rsid w:val="008623B6"/>
    <w:rsid w:val="00863E7B"/>
    <w:rsid w:val="008644E0"/>
    <w:rsid w:val="00866933"/>
    <w:rsid w:val="008673EE"/>
    <w:rsid w:val="0086783F"/>
    <w:rsid w:val="0086794A"/>
    <w:rsid w:val="00870318"/>
    <w:rsid w:val="00871C22"/>
    <w:rsid w:val="00873AA9"/>
    <w:rsid w:val="00875960"/>
    <w:rsid w:val="00877C3F"/>
    <w:rsid w:val="00880922"/>
    <w:rsid w:val="00881161"/>
    <w:rsid w:val="008818C5"/>
    <w:rsid w:val="008823BD"/>
    <w:rsid w:val="00885534"/>
    <w:rsid w:val="0088584E"/>
    <w:rsid w:val="00886007"/>
    <w:rsid w:val="008875E5"/>
    <w:rsid w:val="008877A6"/>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53E8"/>
    <w:rsid w:val="008A6953"/>
    <w:rsid w:val="008A7AB8"/>
    <w:rsid w:val="008B0DAA"/>
    <w:rsid w:val="008B0EAE"/>
    <w:rsid w:val="008B19B7"/>
    <w:rsid w:val="008B7159"/>
    <w:rsid w:val="008C369D"/>
    <w:rsid w:val="008C3C1E"/>
    <w:rsid w:val="008C5361"/>
    <w:rsid w:val="008D00D4"/>
    <w:rsid w:val="008D1AE7"/>
    <w:rsid w:val="008D215D"/>
    <w:rsid w:val="008D624D"/>
    <w:rsid w:val="008E0199"/>
    <w:rsid w:val="008E0B21"/>
    <w:rsid w:val="008E0C5A"/>
    <w:rsid w:val="008E24DF"/>
    <w:rsid w:val="008E3531"/>
    <w:rsid w:val="008E6718"/>
    <w:rsid w:val="008F2C95"/>
    <w:rsid w:val="008F30C3"/>
    <w:rsid w:val="008F450B"/>
    <w:rsid w:val="008F55A3"/>
    <w:rsid w:val="00900301"/>
    <w:rsid w:val="0090080B"/>
    <w:rsid w:val="00900839"/>
    <w:rsid w:val="0090125E"/>
    <w:rsid w:val="00902F22"/>
    <w:rsid w:val="009036C3"/>
    <w:rsid w:val="009046D3"/>
    <w:rsid w:val="00904806"/>
    <w:rsid w:val="00904DBF"/>
    <w:rsid w:val="00907202"/>
    <w:rsid w:val="00910A34"/>
    <w:rsid w:val="0091107D"/>
    <w:rsid w:val="00912DDC"/>
    <w:rsid w:val="009138BE"/>
    <w:rsid w:val="0091449E"/>
    <w:rsid w:val="00916AB4"/>
    <w:rsid w:val="00916D97"/>
    <w:rsid w:val="00917366"/>
    <w:rsid w:val="00917C22"/>
    <w:rsid w:val="00920B7E"/>
    <w:rsid w:val="009220FE"/>
    <w:rsid w:val="00922B25"/>
    <w:rsid w:val="009232FB"/>
    <w:rsid w:val="00924358"/>
    <w:rsid w:val="009254CB"/>
    <w:rsid w:val="00927267"/>
    <w:rsid w:val="00933126"/>
    <w:rsid w:val="00934A6B"/>
    <w:rsid w:val="00934C9C"/>
    <w:rsid w:val="00935A2C"/>
    <w:rsid w:val="00936FF0"/>
    <w:rsid w:val="00937A9A"/>
    <w:rsid w:val="00937E2D"/>
    <w:rsid w:val="00940F95"/>
    <w:rsid w:val="00942989"/>
    <w:rsid w:val="009433EA"/>
    <w:rsid w:val="0094389C"/>
    <w:rsid w:val="00944044"/>
    <w:rsid w:val="00945FA9"/>
    <w:rsid w:val="0094632A"/>
    <w:rsid w:val="0094779F"/>
    <w:rsid w:val="009477CF"/>
    <w:rsid w:val="009500DA"/>
    <w:rsid w:val="009501C1"/>
    <w:rsid w:val="009532A1"/>
    <w:rsid w:val="009533D5"/>
    <w:rsid w:val="009547DF"/>
    <w:rsid w:val="00956AD5"/>
    <w:rsid w:val="00956D56"/>
    <w:rsid w:val="00957F8A"/>
    <w:rsid w:val="0096046F"/>
    <w:rsid w:val="00963E70"/>
    <w:rsid w:val="00972138"/>
    <w:rsid w:val="009735D9"/>
    <w:rsid w:val="0097571E"/>
    <w:rsid w:val="00975BE4"/>
    <w:rsid w:val="00976632"/>
    <w:rsid w:val="00977303"/>
    <w:rsid w:val="00977C9D"/>
    <w:rsid w:val="009808FF"/>
    <w:rsid w:val="009813FA"/>
    <w:rsid w:val="00983F6C"/>
    <w:rsid w:val="00990A02"/>
    <w:rsid w:val="00990CF8"/>
    <w:rsid w:val="00991E11"/>
    <w:rsid w:val="00993489"/>
    <w:rsid w:val="00995AC4"/>
    <w:rsid w:val="0099643E"/>
    <w:rsid w:val="009974E9"/>
    <w:rsid w:val="009A08C1"/>
    <w:rsid w:val="009A133E"/>
    <w:rsid w:val="009A1723"/>
    <w:rsid w:val="009A247F"/>
    <w:rsid w:val="009A24B7"/>
    <w:rsid w:val="009A2540"/>
    <w:rsid w:val="009A3162"/>
    <w:rsid w:val="009A5239"/>
    <w:rsid w:val="009A5947"/>
    <w:rsid w:val="009A6D72"/>
    <w:rsid w:val="009A76AC"/>
    <w:rsid w:val="009A7B9E"/>
    <w:rsid w:val="009B17D6"/>
    <w:rsid w:val="009B26D3"/>
    <w:rsid w:val="009B2AC4"/>
    <w:rsid w:val="009B33A1"/>
    <w:rsid w:val="009B5258"/>
    <w:rsid w:val="009C3C3C"/>
    <w:rsid w:val="009C50E6"/>
    <w:rsid w:val="009C6954"/>
    <w:rsid w:val="009C6A91"/>
    <w:rsid w:val="009D18BB"/>
    <w:rsid w:val="009D1A4D"/>
    <w:rsid w:val="009D2527"/>
    <w:rsid w:val="009D3BB6"/>
    <w:rsid w:val="009D493B"/>
    <w:rsid w:val="009D5040"/>
    <w:rsid w:val="009D55F8"/>
    <w:rsid w:val="009D5F07"/>
    <w:rsid w:val="009D69EE"/>
    <w:rsid w:val="009D6BA0"/>
    <w:rsid w:val="009D735A"/>
    <w:rsid w:val="009D73CF"/>
    <w:rsid w:val="009E0A3F"/>
    <w:rsid w:val="009E25C7"/>
    <w:rsid w:val="009E2BF8"/>
    <w:rsid w:val="009E7896"/>
    <w:rsid w:val="009F4432"/>
    <w:rsid w:val="009F44C0"/>
    <w:rsid w:val="009F67B3"/>
    <w:rsid w:val="009F680A"/>
    <w:rsid w:val="009F693B"/>
    <w:rsid w:val="009F69CA"/>
    <w:rsid w:val="009F7169"/>
    <w:rsid w:val="009F75B9"/>
    <w:rsid w:val="00A00576"/>
    <w:rsid w:val="00A006CC"/>
    <w:rsid w:val="00A00C23"/>
    <w:rsid w:val="00A02DEE"/>
    <w:rsid w:val="00A04039"/>
    <w:rsid w:val="00A0610B"/>
    <w:rsid w:val="00A10E8A"/>
    <w:rsid w:val="00A1148A"/>
    <w:rsid w:val="00A12036"/>
    <w:rsid w:val="00A12AA3"/>
    <w:rsid w:val="00A12D6D"/>
    <w:rsid w:val="00A1346D"/>
    <w:rsid w:val="00A14976"/>
    <w:rsid w:val="00A14A32"/>
    <w:rsid w:val="00A169A8"/>
    <w:rsid w:val="00A172C5"/>
    <w:rsid w:val="00A20E63"/>
    <w:rsid w:val="00A2123D"/>
    <w:rsid w:val="00A221FD"/>
    <w:rsid w:val="00A230F2"/>
    <w:rsid w:val="00A24C5C"/>
    <w:rsid w:val="00A26E9B"/>
    <w:rsid w:val="00A30D0B"/>
    <w:rsid w:val="00A32282"/>
    <w:rsid w:val="00A36D70"/>
    <w:rsid w:val="00A37048"/>
    <w:rsid w:val="00A44236"/>
    <w:rsid w:val="00A45935"/>
    <w:rsid w:val="00A47057"/>
    <w:rsid w:val="00A47737"/>
    <w:rsid w:val="00A47B15"/>
    <w:rsid w:val="00A51884"/>
    <w:rsid w:val="00A51A28"/>
    <w:rsid w:val="00A52A74"/>
    <w:rsid w:val="00A543F5"/>
    <w:rsid w:val="00A56E82"/>
    <w:rsid w:val="00A646D7"/>
    <w:rsid w:val="00A66556"/>
    <w:rsid w:val="00A73041"/>
    <w:rsid w:val="00A77BCC"/>
    <w:rsid w:val="00A80BC0"/>
    <w:rsid w:val="00A810AE"/>
    <w:rsid w:val="00A816C5"/>
    <w:rsid w:val="00A8254D"/>
    <w:rsid w:val="00A87845"/>
    <w:rsid w:val="00A9209D"/>
    <w:rsid w:val="00A92521"/>
    <w:rsid w:val="00A92D60"/>
    <w:rsid w:val="00A93060"/>
    <w:rsid w:val="00A93D35"/>
    <w:rsid w:val="00A9435E"/>
    <w:rsid w:val="00A949E0"/>
    <w:rsid w:val="00A95AAE"/>
    <w:rsid w:val="00A96147"/>
    <w:rsid w:val="00A9691E"/>
    <w:rsid w:val="00A96A52"/>
    <w:rsid w:val="00A96AE0"/>
    <w:rsid w:val="00A9736D"/>
    <w:rsid w:val="00A97478"/>
    <w:rsid w:val="00AA049C"/>
    <w:rsid w:val="00AA0DC8"/>
    <w:rsid w:val="00AA329B"/>
    <w:rsid w:val="00AA4003"/>
    <w:rsid w:val="00AA4121"/>
    <w:rsid w:val="00AA46A6"/>
    <w:rsid w:val="00AA5594"/>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4797"/>
    <w:rsid w:val="00AC5DBB"/>
    <w:rsid w:val="00AC61BC"/>
    <w:rsid w:val="00AC69B1"/>
    <w:rsid w:val="00AC6B41"/>
    <w:rsid w:val="00AC6BC5"/>
    <w:rsid w:val="00AC7DFB"/>
    <w:rsid w:val="00AD183B"/>
    <w:rsid w:val="00AD28E9"/>
    <w:rsid w:val="00AD38A2"/>
    <w:rsid w:val="00AD5B2B"/>
    <w:rsid w:val="00AD78CE"/>
    <w:rsid w:val="00AE0189"/>
    <w:rsid w:val="00AE0263"/>
    <w:rsid w:val="00AE0C36"/>
    <w:rsid w:val="00AE1E00"/>
    <w:rsid w:val="00AE358E"/>
    <w:rsid w:val="00AE36C6"/>
    <w:rsid w:val="00AE39D3"/>
    <w:rsid w:val="00AE4F0B"/>
    <w:rsid w:val="00AE4FCC"/>
    <w:rsid w:val="00AE5E1E"/>
    <w:rsid w:val="00AE60DF"/>
    <w:rsid w:val="00AE666B"/>
    <w:rsid w:val="00AE701B"/>
    <w:rsid w:val="00AE7083"/>
    <w:rsid w:val="00AE7219"/>
    <w:rsid w:val="00AF01C7"/>
    <w:rsid w:val="00AF110B"/>
    <w:rsid w:val="00AF22E8"/>
    <w:rsid w:val="00AF3214"/>
    <w:rsid w:val="00AF3E75"/>
    <w:rsid w:val="00AF488C"/>
    <w:rsid w:val="00B00FE0"/>
    <w:rsid w:val="00B0247E"/>
    <w:rsid w:val="00B02847"/>
    <w:rsid w:val="00B041BE"/>
    <w:rsid w:val="00B054F1"/>
    <w:rsid w:val="00B06C6A"/>
    <w:rsid w:val="00B10388"/>
    <w:rsid w:val="00B1181D"/>
    <w:rsid w:val="00B14735"/>
    <w:rsid w:val="00B15731"/>
    <w:rsid w:val="00B160E9"/>
    <w:rsid w:val="00B17D44"/>
    <w:rsid w:val="00B252BA"/>
    <w:rsid w:val="00B25CA2"/>
    <w:rsid w:val="00B26470"/>
    <w:rsid w:val="00B2659C"/>
    <w:rsid w:val="00B27181"/>
    <w:rsid w:val="00B30C31"/>
    <w:rsid w:val="00B30FF5"/>
    <w:rsid w:val="00B32154"/>
    <w:rsid w:val="00B321FB"/>
    <w:rsid w:val="00B335D1"/>
    <w:rsid w:val="00B33DED"/>
    <w:rsid w:val="00B33E6E"/>
    <w:rsid w:val="00B37E85"/>
    <w:rsid w:val="00B4137C"/>
    <w:rsid w:val="00B41710"/>
    <w:rsid w:val="00B429B5"/>
    <w:rsid w:val="00B42C5E"/>
    <w:rsid w:val="00B43B6B"/>
    <w:rsid w:val="00B4587B"/>
    <w:rsid w:val="00B47C94"/>
    <w:rsid w:val="00B50DDF"/>
    <w:rsid w:val="00B55ACC"/>
    <w:rsid w:val="00B57FB4"/>
    <w:rsid w:val="00B6056B"/>
    <w:rsid w:val="00B60B49"/>
    <w:rsid w:val="00B61201"/>
    <w:rsid w:val="00B6145F"/>
    <w:rsid w:val="00B63554"/>
    <w:rsid w:val="00B63896"/>
    <w:rsid w:val="00B64F9C"/>
    <w:rsid w:val="00B706C9"/>
    <w:rsid w:val="00B70721"/>
    <w:rsid w:val="00B70AEE"/>
    <w:rsid w:val="00B71754"/>
    <w:rsid w:val="00B71797"/>
    <w:rsid w:val="00B72ABC"/>
    <w:rsid w:val="00B736A0"/>
    <w:rsid w:val="00B738D0"/>
    <w:rsid w:val="00B744A2"/>
    <w:rsid w:val="00B758DB"/>
    <w:rsid w:val="00B80510"/>
    <w:rsid w:val="00B827B6"/>
    <w:rsid w:val="00B83579"/>
    <w:rsid w:val="00B862AB"/>
    <w:rsid w:val="00B932DE"/>
    <w:rsid w:val="00B934F2"/>
    <w:rsid w:val="00B94130"/>
    <w:rsid w:val="00B94552"/>
    <w:rsid w:val="00B945EE"/>
    <w:rsid w:val="00B94C44"/>
    <w:rsid w:val="00B95100"/>
    <w:rsid w:val="00B971EA"/>
    <w:rsid w:val="00BA322F"/>
    <w:rsid w:val="00BA5BD4"/>
    <w:rsid w:val="00BA6F87"/>
    <w:rsid w:val="00BB2C54"/>
    <w:rsid w:val="00BB2E1D"/>
    <w:rsid w:val="00BB3844"/>
    <w:rsid w:val="00BB69A1"/>
    <w:rsid w:val="00BC00A0"/>
    <w:rsid w:val="00BC0951"/>
    <w:rsid w:val="00BC0B14"/>
    <w:rsid w:val="00BC0B1F"/>
    <w:rsid w:val="00BC13E5"/>
    <w:rsid w:val="00BC1ADF"/>
    <w:rsid w:val="00BC1BBA"/>
    <w:rsid w:val="00BC2E77"/>
    <w:rsid w:val="00BC3ADC"/>
    <w:rsid w:val="00BC3C3A"/>
    <w:rsid w:val="00BC3FB8"/>
    <w:rsid w:val="00BC5248"/>
    <w:rsid w:val="00BC5A7A"/>
    <w:rsid w:val="00BC742B"/>
    <w:rsid w:val="00BD0978"/>
    <w:rsid w:val="00BD3E35"/>
    <w:rsid w:val="00BD63A1"/>
    <w:rsid w:val="00BD73DB"/>
    <w:rsid w:val="00BE00F7"/>
    <w:rsid w:val="00BE09D6"/>
    <w:rsid w:val="00BE2968"/>
    <w:rsid w:val="00BE2A1C"/>
    <w:rsid w:val="00BE3766"/>
    <w:rsid w:val="00BE3802"/>
    <w:rsid w:val="00BE4793"/>
    <w:rsid w:val="00BE5DF3"/>
    <w:rsid w:val="00BF0526"/>
    <w:rsid w:val="00BF192E"/>
    <w:rsid w:val="00BF21FD"/>
    <w:rsid w:val="00BF293F"/>
    <w:rsid w:val="00BF3DEA"/>
    <w:rsid w:val="00BF46DD"/>
    <w:rsid w:val="00BF4B7B"/>
    <w:rsid w:val="00BF5EE1"/>
    <w:rsid w:val="00C0091C"/>
    <w:rsid w:val="00C00E78"/>
    <w:rsid w:val="00C036DE"/>
    <w:rsid w:val="00C03744"/>
    <w:rsid w:val="00C03E64"/>
    <w:rsid w:val="00C04060"/>
    <w:rsid w:val="00C04A15"/>
    <w:rsid w:val="00C0679E"/>
    <w:rsid w:val="00C102DC"/>
    <w:rsid w:val="00C11670"/>
    <w:rsid w:val="00C125D4"/>
    <w:rsid w:val="00C13454"/>
    <w:rsid w:val="00C13846"/>
    <w:rsid w:val="00C16BDF"/>
    <w:rsid w:val="00C209AD"/>
    <w:rsid w:val="00C2283F"/>
    <w:rsid w:val="00C22868"/>
    <w:rsid w:val="00C22E42"/>
    <w:rsid w:val="00C2386F"/>
    <w:rsid w:val="00C245D5"/>
    <w:rsid w:val="00C25098"/>
    <w:rsid w:val="00C26E9E"/>
    <w:rsid w:val="00C271EA"/>
    <w:rsid w:val="00C30FB4"/>
    <w:rsid w:val="00C32279"/>
    <w:rsid w:val="00C32FCA"/>
    <w:rsid w:val="00C36305"/>
    <w:rsid w:val="00C36508"/>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DDD"/>
    <w:rsid w:val="00C63640"/>
    <w:rsid w:val="00C65206"/>
    <w:rsid w:val="00C65DA8"/>
    <w:rsid w:val="00C66F74"/>
    <w:rsid w:val="00C66FC7"/>
    <w:rsid w:val="00C67D4C"/>
    <w:rsid w:val="00C71BA3"/>
    <w:rsid w:val="00C72A6D"/>
    <w:rsid w:val="00C737B2"/>
    <w:rsid w:val="00C7518F"/>
    <w:rsid w:val="00C809EF"/>
    <w:rsid w:val="00C80DDB"/>
    <w:rsid w:val="00C8153C"/>
    <w:rsid w:val="00C81A62"/>
    <w:rsid w:val="00C82225"/>
    <w:rsid w:val="00C84B58"/>
    <w:rsid w:val="00C86560"/>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6D9D"/>
    <w:rsid w:val="00CA735E"/>
    <w:rsid w:val="00CA789A"/>
    <w:rsid w:val="00CA7F9C"/>
    <w:rsid w:val="00CB183B"/>
    <w:rsid w:val="00CB4408"/>
    <w:rsid w:val="00CB5673"/>
    <w:rsid w:val="00CB5DBF"/>
    <w:rsid w:val="00CB620F"/>
    <w:rsid w:val="00CB671B"/>
    <w:rsid w:val="00CB6EA0"/>
    <w:rsid w:val="00CB7366"/>
    <w:rsid w:val="00CC0E73"/>
    <w:rsid w:val="00CC23B8"/>
    <w:rsid w:val="00CC564A"/>
    <w:rsid w:val="00CC67C5"/>
    <w:rsid w:val="00CC69E5"/>
    <w:rsid w:val="00CD0537"/>
    <w:rsid w:val="00CD4F79"/>
    <w:rsid w:val="00CD5C06"/>
    <w:rsid w:val="00CD6419"/>
    <w:rsid w:val="00CD6E62"/>
    <w:rsid w:val="00CD71B7"/>
    <w:rsid w:val="00CD7620"/>
    <w:rsid w:val="00CE1270"/>
    <w:rsid w:val="00CE2935"/>
    <w:rsid w:val="00CE2F26"/>
    <w:rsid w:val="00CE3BFC"/>
    <w:rsid w:val="00CE3CCD"/>
    <w:rsid w:val="00CE63EF"/>
    <w:rsid w:val="00CE65A7"/>
    <w:rsid w:val="00CE6FA5"/>
    <w:rsid w:val="00CE7FC9"/>
    <w:rsid w:val="00CF1ACB"/>
    <w:rsid w:val="00D019BD"/>
    <w:rsid w:val="00D0249E"/>
    <w:rsid w:val="00D0342F"/>
    <w:rsid w:val="00D03E2F"/>
    <w:rsid w:val="00D0664B"/>
    <w:rsid w:val="00D07B4C"/>
    <w:rsid w:val="00D07BCE"/>
    <w:rsid w:val="00D10D5D"/>
    <w:rsid w:val="00D1186C"/>
    <w:rsid w:val="00D139B0"/>
    <w:rsid w:val="00D14C42"/>
    <w:rsid w:val="00D17480"/>
    <w:rsid w:val="00D3078E"/>
    <w:rsid w:val="00D32E06"/>
    <w:rsid w:val="00D350CB"/>
    <w:rsid w:val="00D36152"/>
    <w:rsid w:val="00D40456"/>
    <w:rsid w:val="00D429ED"/>
    <w:rsid w:val="00D431C5"/>
    <w:rsid w:val="00D445C9"/>
    <w:rsid w:val="00D45BF4"/>
    <w:rsid w:val="00D45F1D"/>
    <w:rsid w:val="00D46054"/>
    <w:rsid w:val="00D46CA4"/>
    <w:rsid w:val="00D519DF"/>
    <w:rsid w:val="00D51CFE"/>
    <w:rsid w:val="00D51F29"/>
    <w:rsid w:val="00D53B49"/>
    <w:rsid w:val="00D54B98"/>
    <w:rsid w:val="00D550FB"/>
    <w:rsid w:val="00D55E64"/>
    <w:rsid w:val="00D60837"/>
    <w:rsid w:val="00D62209"/>
    <w:rsid w:val="00D628A0"/>
    <w:rsid w:val="00D63378"/>
    <w:rsid w:val="00D64421"/>
    <w:rsid w:val="00D651AD"/>
    <w:rsid w:val="00D65F65"/>
    <w:rsid w:val="00D66567"/>
    <w:rsid w:val="00D6667C"/>
    <w:rsid w:val="00D6678B"/>
    <w:rsid w:val="00D67C29"/>
    <w:rsid w:val="00D70527"/>
    <w:rsid w:val="00D72D53"/>
    <w:rsid w:val="00D74683"/>
    <w:rsid w:val="00D7502D"/>
    <w:rsid w:val="00D77022"/>
    <w:rsid w:val="00D80410"/>
    <w:rsid w:val="00D8056C"/>
    <w:rsid w:val="00D80DCF"/>
    <w:rsid w:val="00D81167"/>
    <w:rsid w:val="00D815EF"/>
    <w:rsid w:val="00D82EBA"/>
    <w:rsid w:val="00D8346E"/>
    <w:rsid w:val="00D85570"/>
    <w:rsid w:val="00D8574D"/>
    <w:rsid w:val="00D85C2F"/>
    <w:rsid w:val="00D864DA"/>
    <w:rsid w:val="00D8666E"/>
    <w:rsid w:val="00D86779"/>
    <w:rsid w:val="00D86B5B"/>
    <w:rsid w:val="00D87E7D"/>
    <w:rsid w:val="00D92B8C"/>
    <w:rsid w:val="00D9318B"/>
    <w:rsid w:val="00D938CD"/>
    <w:rsid w:val="00D9578C"/>
    <w:rsid w:val="00D97BD0"/>
    <w:rsid w:val="00DA2E89"/>
    <w:rsid w:val="00DA37E3"/>
    <w:rsid w:val="00DA3DA5"/>
    <w:rsid w:val="00DA5BF1"/>
    <w:rsid w:val="00DA6871"/>
    <w:rsid w:val="00DA6A03"/>
    <w:rsid w:val="00DB0DD9"/>
    <w:rsid w:val="00DB3E36"/>
    <w:rsid w:val="00DB7FCC"/>
    <w:rsid w:val="00DC1551"/>
    <w:rsid w:val="00DC30EC"/>
    <w:rsid w:val="00DC4593"/>
    <w:rsid w:val="00DC4CAF"/>
    <w:rsid w:val="00DD0B19"/>
    <w:rsid w:val="00DD1351"/>
    <w:rsid w:val="00DD196B"/>
    <w:rsid w:val="00DD31CA"/>
    <w:rsid w:val="00DD66AB"/>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3D14"/>
    <w:rsid w:val="00E04274"/>
    <w:rsid w:val="00E044C5"/>
    <w:rsid w:val="00E046AB"/>
    <w:rsid w:val="00E05A7A"/>
    <w:rsid w:val="00E10579"/>
    <w:rsid w:val="00E107DE"/>
    <w:rsid w:val="00E1267E"/>
    <w:rsid w:val="00E12D61"/>
    <w:rsid w:val="00E12D63"/>
    <w:rsid w:val="00E12DF8"/>
    <w:rsid w:val="00E15377"/>
    <w:rsid w:val="00E16CE2"/>
    <w:rsid w:val="00E17822"/>
    <w:rsid w:val="00E20571"/>
    <w:rsid w:val="00E21C3D"/>
    <w:rsid w:val="00E22D9E"/>
    <w:rsid w:val="00E238A5"/>
    <w:rsid w:val="00E25FC7"/>
    <w:rsid w:val="00E26AB2"/>
    <w:rsid w:val="00E271DD"/>
    <w:rsid w:val="00E3060D"/>
    <w:rsid w:val="00E31572"/>
    <w:rsid w:val="00E344C7"/>
    <w:rsid w:val="00E34D84"/>
    <w:rsid w:val="00E379E4"/>
    <w:rsid w:val="00E37D90"/>
    <w:rsid w:val="00E37E9F"/>
    <w:rsid w:val="00E40DC9"/>
    <w:rsid w:val="00E41077"/>
    <w:rsid w:val="00E414FF"/>
    <w:rsid w:val="00E41CE2"/>
    <w:rsid w:val="00E428D6"/>
    <w:rsid w:val="00E4369E"/>
    <w:rsid w:val="00E438E8"/>
    <w:rsid w:val="00E545BA"/>
    <w:rsid w:val="00E5493D"/>
    <w:rsid w:val="00E55D0A"/>
    <w:rsid w:val="00E564F2"/>
    <w:rsid w:val="00E56817"/>
    <w:rsid w:val="00E572A9"/>
    <w:rsid w:val="00E578BC"/>
    <w:rsid w:val="00E57B02"/>
    <w:rsid w:val="00E60B09"/>
    <w:rsid w:val="00E60D8B"/>
    <w:rsid w:val="00E61728"/>
    <w:rsid w:val="00E64F0C"/>
    <w:rsid w:val="00E659F3"/>
    <w:rsid w:val="00E674CA"/>
    <w:rsid w:val="00E730B8"/>
    <w:rsid w:val="00E7573E"/>
    <w:rsid w:val="00E766CA"/>
    <w:rsid w:val="00E80341"/>
    <w:rsid w:val="00E82610"/>
    <w:rsid w:val="00E84AC3"/>
    <w:rsid w:val="00E84DDD"/>
    <w:rsid w:val="00E86B7C"/>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1467"/>
    <w:rsid w:val="00EB2ACE"/>
    <w:rsid w:val="00EB30A5"/>
    <w:rsid w:val="00EB3D0B"/>
    <w:rsid w:val="00EB4EB2"/>
    <w:rsid w:val="00EB6438"/>
    <w:rsid w:val="00EB6798"/>
    <w:rsid w:val="00EB73C7"/>
    <w:rsid w:val="00EC00AE"/>
    <w:rsid w:val="00EC101C"/>
    <w:rsid w:val="00EC1384"/>
    <w:rsid w:val="00EC1648"/>
    <w:rsid w:val="00EC2363"/>
    <w:rsid w:val="00EC2BD7"/>
    <w:rsid w:val="00EC66A2"/>
    <w:rsid w:val="00EC683A"/>
    <w:rsid w:val="00EC6A71"/>
    <w:rsid w:val="00EC77F8"/>
    <w:rsid w:val="00ED1B29"/>
    <w:rsid w:val="00ED1BC7"/>
    <w:rsid w:val="00ED3298"/>
    <w:rsid w:val="00ED4618"/>
    <w:rsid w:val="00ED7042"/>
    <w:rsid w:val="00EE05BF"/>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361"/>
    <w:rsid w:val="00F0266E"/>
    <w:rsid w:val="00F03E2E"/>
    <w:rsid w:val="00F07D34"/>
    <w:rsid w:val="00F1020A"/>
    <w:rsid w:val="00F1331D"/>
    <w:rsid w:val="00F15CF1"/>
    <w:rsid w:val="00F21884"/>
    <w:rsid w:val="00F2620A"/>
    <w:rsid w:val="00F26CC1"/>
    <w:rsid w:val="00F326BB"/>
    <w:rsid w:val="00F350DB"/>
    <w:rsid w:val="00F35988"/>
    <w:rsid w:val="00F372FA"/>
    <w:rsid w:val="00F37755"/>
    <w:rsid w:val="00F402B2"/>
    <w:rsid w:val="00F41EB2"/>
    <w:rsid w:val="00F420F4"/>
    <w:rsid w:val="00F448AC"/>
    <w:rsid w:val="00F450F5"/>
    <w:rsid w:val="00F45406"/>
    <w:rsid w:val="00F45DA4"/>
    <w:rsid w:val="00F50453"/>
    <w:rsid w:val="00F51A7E"/>
    <w:rsid w:val="00F53647"/>
    <w:rsid w:val="00F53CD2"/>
    <w:rsid w:val="00F54D14"/>
    <w:rsid w:val="00F5501D"/>
    <w:rsid w:val="00F55C32"/>
    <w:rsid w:val="00F55E06"/>
    <w:rsid w:val="00F567ED"/>
    <w:rsid w:val="00F56EBA"/>
    <w:rsid w:val="00F61EE0"/>
    <w:rsid w:val="00F66069"/>
    <w:rsid w:val="00F66D04"/>
    <w:rsid w:val="00F67223"/>
    <w:rsid w:val="00F678D9"/>
    <w:rsid w:val="00F67F36"/>
    <w:rsid w:val="00F732C5"/>
    <w:rsid w:val="00F74313"/>
    <w:rsid w:val="00F74C2A"/>
    <w:rsid w:val="00F767F8"/>
    <w:rsid w:val="00F77726"/>
    <w:rsid w:val="00F803FE"/>
    <w:rsid w:val="00F86C4B"/>
    <w:rsid w:val="00F86D67"/>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1548"/>
    <w:rsid w:val="00FC2384"/>
    <w:rsid w:val="00FC369C"/>
    <w:rsid w:val="00FC3BEF"/>
    <w:rsid w:val="00FC5707"/>
    <w:rsid w:val="00FD285A"/>
    <w:rsid w:val="00FD367A"/>
    <w:rsid w:val="00FD42D0"/>
    <w:rsid w:val="00FD4E8D"/>
    <w:rsid w:val="00FD7688"/>
    <w:rsid w:val="00FE08B7"/>
    <w:rsid w:val="00FE221B"/>
    <w:rsid w:val="00FE2A5F"/>
    <w:rsid w:val="00FE3479"/>
    <w:rsid w:val="00FF06E6"/>
    <w:rsid w:val="00FF0EE0"/>
    <w:rsid w:val="00FF1818"/>
    <w:rsid w:val="00FF1848"/>
    <w:rsid w:val="00FF2527"/>
    <w:rsid w:val="00FF2994"/>
    <w:rsid w:val="00FF2A61"/>
    <w:rsid w:val="00FF48A0"/>
    <w:rsid w:val="00FF4F11"/>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spacing w:line="480" w:lineRule="auto"/>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spacing w:line="480" w:lineRule="auto"/>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
    <w:name w:val="Unresolved Mention"/>
    <w:basedOn w:val="DefaultParagraphFont"/>
    <w:uiPriority w:val="99"/>
    <w:semiHidden/>
    <w:unhideWhenUsed/>
    <w:rsid w:val="0032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02793">
      <w:bodyDiv w:val="1"/>
      <w:marLeft w:val="0"/>
      <w:marRight w:val="0"/>
      <w:marTop w:val="0"/>
      <w:marBottom w:val="0"/>
      <w:divBdr>
        <w:top w:val="none" w:sz="0" w:space="0" w:color="auto"/>
        <w:left w:val="none" w:sz="0" w:space="0" w:color="auto"/>
        <w:bottom w:val="none" w:sz="0" w:space="0" w:color="auto"/>
        <w:right w:val="none" w:sz="0" w:space="0" w:color="auto"/>
      </w:divBdr>
    </w:div>
    <w:div w:id="17449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3329-0421-4A43-A42C-648E2C91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5482</Words>
  <Characters>31253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36662</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Mokone</cp:lastModifiedBy>
  <cp:revision>2</cp:revision>
  <cp:lastPrinted>2022-08-31T15:27:00Z</cp:lastPrinted>
  <dcterms:created xsi:type="dcterms:W3CDTF">2023-03-16T10:39:00Z</dcterms:created>
  <dcterms:modified xsi:type="dcterms:W3CDTF">2023-03-16T10:39:00Z</dcterms:modified>
</cp:coreProperties>
</file>