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73B7" w14:textId="77777777" w:rsidR="00C73994" w:rsidRPr="00DB2A06" w:rsidRDefault="00C73994" w:rsidP="00C73994">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426B6441" w14:textId="77777777" w:rsidR="00C73994" w:rsidRDefault="00C73994" w:rsidP="00B27116">
      <w:pPr>
        <w:jc w:val="center"/>
        <w:rPr>
          <w:b/>
          <w:u w:val="none"/>
          <w:lang w:val="en-ZA"/>
        </w:rPr>
      </w:pPr>
    </w:p>
    <w:p w14:paraId="2CF1EAEE" w14:textId="77777777" w:rsidR="00C73994" w:rsidRDefault="00C73994" w:rsidP="00B27116">
      <w:pPr>
        <w:jc w:val="center"/>
        <w:rPr>
          <w:b/>
          <w:u w:val="none"/>
          <w:lang w:val="en-ZA"/>
        </w:rPr>
      </w:pPr>
    </w:p>
    <w:p w14:paraId="108E4662" w14:textId="35E1C021"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1C966C6E" w:rsidR="009528D8" w:rsidRDefault="00DD6A31" w:rsidP="004E35BA">
      <w:pPr>
        <w:jc w:val="center"/>
        <w:rPr>
          <w:b/>
          <w:u w:val="none"/>
          <w:lang w:val="en-ZA"/>
        </w:rPr>
      </w:pPr>
      <w:r>
        <w:rPr>
          <w:b/>
          <w:u w:val="none"/>
          <w:lang w:val="en-ZA"/>
        </w:rPr>
        <w:t>GAUT</w:t>
      </w:r>
      <w:r w:rsidR="0019491A">
        <w:rPr>
          <w:b/>
          <w:u w:val="none"/>
          <w:lang w:val="en-ZA"/>
        </w:rPr>
        <w:t>ENG</w:t>
      </w:r>
      <w:r w:rsidR="002E7BA5">
        <w:rPr>
          <w:b/>
          <w:u w:val="none"/>
          <w:lang w:val="en-ZA"/>
        </w:rPr>
        <w:t xml:space="preserve"> </w:t>
      </w:r>
      <w:r w:rsidR="004E35BA">
        <w:rPr>
          <w:b/>
          <w:u w:val="none"/>
          <w:lang w:val="en-ZA"/>
        </w:rPr>
        <w:t>DIVISION, JOHANNESBURG</w:t>
      </w:r>
    </w:p>
    <w:p w14:paraId="1B5DCBCC" w14:textId="77777777" w:rsidR="00B27116" w:rsidRDefault="00B27116" w:rsidP="004E35BA">
      <w:pPr>
        <w:jc w:val="center"/>
        <w:rPr>
          <w:b/>
          <w:u w:val="none"/>
          <w:lang w:val="en-ZA"/>
        </w:rPr>
      </w:pPr>
    </w:p>
    <w:p w14:paraId="5B00E898" w14:textId="2C174474" w:rsidR="007E4442" w:rsidRDefault="00C8338E" w:rsidP="007E4442">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0202AC38">
                <wp:simplePos x="0" y="0"/>
                <wp:positionH relativeFrom="margin">
                  <wp:posOffset>19050</wp:posOffset>
                </wp:positionH>
                <wp:positionV relativeFrom="paragraph">
                  <wp:posOffset>175260</wp:posOffset>
                </wp:positionV>
                <wp:extent cx="3511550" cy="13716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71600"/>
                        </a:xfrm>
                        <a:prstGeom prst="rect">
                          <a:avLst/>
                        </a:prstGeom>
                        <a:solidFill>
                          <a:srgbClr val="FFFFFF"/>
                        </a:solidFill>
                        <a:ln w="9525">
                          <a:solidFill>
                            <a:srgbClr val="000000"/>
                          </a:solidFill>
                          <a:miter lim="800000"/>
                          <a:headEnd/>
                          <a:tailEnd/>
                        </a:ln>
                      </wps:spPr>
                      <wps:txb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5pt;margin-top:13.8pt;width:276.5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">
                <v:textbo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97310F">
        <w:rPr>
          <w:b/>
          <w:u w:val="none"/>
          <w:lang w:val="en-ZA"/>
        </w:rPr>
        <w:t>37609</w:t>
      </w:r>
      <w:r w:rsidR="007E4442">
        <w:rPr>
          <w:b/>
          <w:u w:val="none"/>
          <w:lang w:val="en-ZA"/>
        </w:rPr>
        <w:t>/202</w:t>
      </w:r>
      <w:r w:rsidR="0097310F">
        <w:rPr>
          <w:b/>
          <w:u w:val="none"/>
          <w:lang w:val="en-ZA"/>
        </w:rPr>
        <w:t>1</w:t>
      </w:r>
    </w:p>
    <w:p w14:paraId="16ADFF64" w14:textId="4675B115"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33AF9E0B" w14:textId="77777777" w:rsidR="005F6B05" w:rsidRDefault="005F6B05" w:rsidP="00DB2E83">
      <w:pPr>
        <w:jc w:val="both"/>
        <w:rPr>
          <w:u w:val="none"/>
        </w:rPr>
      </w:pPr>
    </w:p>
    <w:p w14:paraId="57D26CD8" w14:textId="37CA4FA6" w:rsidR="00DD6A31" w:rsidRDefault="00DD6A31" w:rsidP="00DB2E83">
      <w:pPr>
        <w:jc w:val="both"/>
        <w:rPr>
          <w:u w:val="none"/>
        </w:rPr>
      </w:pPr>
      <w:r>
        <w:rPr>
          <w:u w:val="none"/>
        </w:rPr>
        <w:t>In the matter between:</w:t>
      </w:r>
    </w:p>
    <w:p w14:paraId="675E5278" w14:textId="288EA428" w:rsidR="00E868A8" w:rsidRDefault="00E868A8" w:rsidP="00DB2E83">
      <w:pPr>
        <w:jc w:val="both"/>
        <w:rPr>
          <w:u w:val="none"/>
        </w:rPr>
      </w:pPr>
    </w:p>
    <w:p w14:paraId="1F1C5678" w14:textId="3BF9E743" w:rsidR="00387036" w:rsidRDefault="00613898" w:rsidP="00387036">
      <w:pPr>
        <w:jc w:val="both"/>
        <w:rPr>
          <w:u w:val="none"/>
        </w:rPr>
      </w:pPr>
      <w:r>
        <w:rPr>
          <w:b/>
          <w:u w:val="none"/>
        </w:rPr>
        <w:t>SCHEPERS DEBORAH</w:t>
      </w:r>
      <w:r w:rsidR="0097310F">
        <w:rPr>
          <w:b/>
          <w:u w:val="none"/>
        </w:rPr>
        <w:t xml:space="preserve"> CHRISTINE</w:t>
      </w:r>
      <w:r w:rsidR="00387036">
        <w:rPr>
          <w:u w:val="none"/>
        </w:rPr>
        <w:tab/>
      </w:r>
      <w:r w:rsidR="00387036">
        <w:rPr>
          <w:u w:val="none"/>
        </w:rPr>
        <w:tab/>
      </w:r>
      <w:r w:rsidR="00387036">
        <w:rPr>
          <w:u w:val="none"/>
        </w:rPr>
        <w:tab/>
      </w:r>
      <w:r w:rsidR="00387036">
        <w:rPr>
          <w:u w:val="none"/>
        </w:rPr>
        <w:tab/>
      </w:r>
      <w:r w:rsidR="0097310F">
        <w:rPr>
          <w:u w:val="none"/>
        </w:rPr>
        <w:t xml:space="preserve">     </w:t>
      </w:r>
      <w:r w:rsidR="0097310F">
        <w:rPr>
          <w:u w:val="none"/>
        </w:rPr>
        <w:tab/>
      </w:r>
      <w:r w:rsidR="0097310F">
        <w:rPr>
          <w:u w:val="none"/>
        </w:rPr>
        <w:tab/>
        <w:t xml:space="preserve">    Plaintiff</w:t>
      </w:r>
    </w:p>
    <w:p w14:paraId="67DE2027" w14:textId="4F847778" w:rsidR="00387036" w:rsidRDefault="00387036" w:rsidP="00387036">
      <w:pPr>
        <w:jc w:val="both"/>
        <w:rPr>
          <w:u w:val="none"/>
        </w:rPr>
      </w:pPr>
    </w:p>
    <w:p w14:paraId="321FCF3F" w14:textId="77777777" w:rsidR="00DB125C" w:rsidRDefault="00DB125C" w:rsidP="00E868A8">
      <w:pPr>
        <w:jc w:val="both"/>
        <w:rPr>
          <w:u w:val="none"/>
        </w:rPr>
      </w:pPr>
    </w:p>
    <w:p w14:paraId="4668D064" w14:textId="2EA95B49" w:rsidR="00E868A8" w:rsidRDefault="00E868A8" w:rsidP="00E868A8">
      <w:pPr>
        <w:jc w:val="both"/>
        <w:rPr>
          <w:u w:val="none"/>
        </w:rPr>
      </w:pPr>
      <w:r>
        <w:rPr>
          <w:u w:val="none"/>
        </w:rPr>
        <w:t>And</w:t>
      </w:r>
    </w:p>
    <w:p w14:paraId="3E0F5E60" w14:textId="7E97F68D" w:rsidR="00E868A8" w:rsidRDefault="00E868A8" w:rsidP="00E868A8">
      <w:pPr>
        <w:jc w:val="both"/>
        <w:rPr>
          <w:u w:val="none"/>
        </w:rPr>
      </w:pPr>
    </w:p>
    <w:p w14:paraId="26DA7084" w14:textId="77777777" w:rsidR="00803EFA" w:rsidRDefault="00803EFA" w:rsidP="00E868A8">
      <w:pPr>
        <w:jc w:val="both"/>
        <w:rPr>
          <w:u w:val="none"/>
        </w:rPr>
      </w:pPr>
    </w:p>
    <w:p w14:paraId="77AF1ABD" w14:textId="673E16C0" w:rsidR="0097310F" w:rsidRDefault="0097310F" w:rsidP="00E868A8">
      <w:pPr>
        <w:jc w:val="both"/>
        <w:rPr>
          <w:b/>
          <w:u w:val="none"/>
        </w:rPr>
      </w:pPr>
      <w:r>
        <w:rPr>
          <w:b/>
          <w:u w:val="none"/>
        </w:rPr>
        <w:t>DE JAGER BARBARA WILHEMINA</w:t>
      </w:r>
      <w:r w:rsidR="00613898">
        <w:rPr>
          <w:b/>
          <w:u w:val="none"/>
        </w:rPr>
        <w:t xml:space="preserve"> N.O.</w:t>
      </w:r>
      <w:r w:rsidR="00613898">
        <w:rPr>
          <w:b/>
          <w:u w:val="none"/>
        </w:rPr>
        <w:tab/>
      </w:r>
      <w:r>
        <w:rPr>
          <w:b/>
          <w:u w:val="none"/>
        </w:rPr>
        <w:tab/>
      </w:r>
      <w:r>
        <w:rPr>
          <w:b/>
          <w:u w:val="none"/>
        </w:rPr>
        <w:tab/>
      </w:r>
      <w:r>
        <w:rPr>
          <w:b/>
          <w:u w:val="none"/>
        </w:rPr>
        <w:tab/>
        <w:t xml:space="preserve">      </w:t>
      </w:r>
      <w:r w:rsidRPr="0097310F">
        <w:rPr>
          <w:u w:val="none"/>
        </w:rPr>
        <w:t>1</w:t>
      </w:r>
      <w:r w:rsidRPr="0097310F">
        <w:rPr>
          <w:u w:val="none"/>
          <w:vertAlign w:val="superscript"/>
        </w:rPr>
        <w:t xml:space="preserve">st </w:t>
      </w:r>
      <w:r w:rsidRPr="0097310F">
        <w:rPr>
          <w:u w:val="none"/>
        </w:rPr>
        <w:t>Defendant</w:t>
      </w:r>
    </w:p>
    <w:p w14:paraId="3C07F247" w14:textId="77777777" w:rsidR="0097310F" w:rsidRDefault="0097310F" w:rsidP="00E868A8">
      <w:pPr>
        <w:jc w:val="both"/>
        <w:rPr>
          <w:b/>
          <w:u w:val="none"/>
        </w:rPr>
      </w:pPr>
    </w:p>
    <w:p w14:paraId="59FB5A69" w14:textId="6DC3D3E9" w:rsidR="0097310F" w:rsidRDefault="0097310F" w:rsidP="00E868A8">
      <w:pPr>
        <w:jc w:val="both"/>
        <w:rPr>
          <w:b/>
          <w:u w:val="none"/>
        </w:rPr>
      </w:pPr>
      <w:r>
        <w:rPr>
          <w:b/>
          <w:u w:val="none"/>
        </w:rPr>
        <w:t xml:space="preserve">JAGER: URSULA NO </w:t>
      </w:r>
      <w:r>
        <w:rPr>
          <w:b/>
          <w:u w:val="none"/>
        </w:rPr>
        <w:tab/>
      </w:r>
      <w:r>
        <w:rPr>
          <w:b/>
          <w:u w:val="none"/>
        </w:rPr>
        <w:tab/>
      </w:r>
      <w:r>
        <w:rPr>
          <w:b/>
          <w:u w:val="none"/>
        </w:rPr>
        <w:tab/>
      </w:r>
      <w:r>
        <w:rPr>
          <w:b/>
          <w:u w:val="none"/>
        </w:rPr>
        <w:tab/>
      </w:r>
      <w:r>
        <w:rPr>
          <w:b/>
          <w:u w:val="none"/>
        </w:rPr>
        <w:tab/>
      </w:r>
      <w:r>
        <w:rPr>
          <w:b/>
          <w:u w:val="none"/>
        </w:rPr>
        <w:tab/>
      </w:r>
      <w:r>
        <w:rPr>
          <w:b/>
          <w:u w:val="none"/>
        </w:rPr>
        <w:tab/>
        <w:t xml:space="preserve">     </w:t>
      </w:r>
      <w:r w:rsidRPr="0097310F">
        <w:rPr>
          <w:u w:val="none"/>
        </w:rPr>
        <w:t>2</w:t>
      </w:r>
      <w:r w:rsidRPr="0097310F">
        <w:rPr>
          <w:u w:val="none"/>
          <w:vertAlign w:val="superscript"/>
        </w:rPr>
        <w:t>nd</w:t>
      </w:r>
      <w:r w:rsidRPr="0097310F">
        <w:rPr>
          <w:u w:val="none"/>
        </w:rPr>
        <w:t xml:space="preserve"> Defendant</w:t>
      </w:r>
      <w:r>
        <w:rPr>
          <w:b/>
          <w:u w:val="none"/>
        </w:rPr>
        <w:t xml:space="preserve"> </w:t>
      </w:r>
    </w:p>
    <w:p w14:paraId="0CA5900D" w14:textId="77777777" w:rsidR="0097310F" w:rsidRDefault="0097310F" w:rsidP="00E868A8">
      <w:pPr>
        <w:jc w:val="both"/>
        <w:rPr>
          <w:b/>
          <w:u w:val="none"/>
        </w:rPr>
      </w:pPr>
    </w:p>
    <w:p w14:paraId="32D37F02" w14:textId="53FB9EA3" w:rsidR="00E868A8" w:rsidRDefault="0097310F" w:rsidP="00E868A8">
      <w:pPr>
        <w:jc w:val="both"/>
        <w:rPr>
          <w:u w:val="none"/>
        </w:rPr>
      </w:pPr>
      <w:r>
        <w:rPr>
          <w:b/>
          <w:u w:val="none"/>
        </w:rPr>
        <w:t>MASTE</w:t>
      </w:r>
      <w:r w:rsidR="00613898">
        <w:rPr>
          <w:b/>
          <w:u w:val="none"/>
        </w:rPr>
        <w:t>R</w:t>
      </w:r>
      <w:r>
        <w:rPr>
          <w:b/>
          <w:u w:val="none"/>
        </w:rPr>
        <w:t xml:space="preserve"> OF THE HIGH COURT, JHB</w:t>
      </w:r>
      <w:r w:rsidR="00803EFA">
        <w:rPr>
          <w:b/>
          <w:u w:val="none"/>
        </w:rPr>
        <w:tab/>
        <w:t xml:space="preserve">    </w:t>
      </w:r>
      <w:r w:rsidR="00803EFA">
        <w:rPr>
          <w:b/>
          <w:u w:val="none"/>
        </w:rPr>
        <w:tab/>
      </w:r>
      <w:r w:rsidR="00803EFA">
        <w:rPr>
          <w:b/>
          <w:u w:val="none"/>
        </w:rPr>
        <w:tab/>
        <w:t xml:space="preserve">   </w:t>
      </w:r>
      <w:r w:rsidR="00803EFA">
        <w:rPr>
          <w:b/>
          <w:u w:val="none"/>
        </w:rPr>
        <w:tab/>
        <w:t xml:space="preserve">     </w:t>
      </w:r>
      <w:r>
        <w:rPr>
          <w:b/>
          <w:u w:val="none"/>
        </w:rPr>
        <w:tab/>
        <w:t xml:space="preserve">     </w:t>
      </w:r>
      <w:r w:rsidRPr="0097310F">
        <w:rPr>
          <w:u w:val="none"/>
        </w:rPr>
        <w:t>3</w:t>
      </w:r>
      <w:r w:rsidRPr="0097310F">
        <w:rPr>
          <w:u w:val="none"/>
          <w:vertAlign w:val="superscript"/>
        </w:rPr>
        <w:t>rd</w:t>
      </w:r>
      <w:r w:rsidRPr="0097310F">
        <w:rPr>
          <w:u w:val="none"/>
        </w:rPr>
        <w:t xml:space="preserve"> Defendant</w:t>
      </w:r>
    </w:p>
    <w:p w14:paraId="0C4023D1" w14:textId="1298B38B" w:rsidR="00DD6A31" w:rsidRPr="00103D83" w:rsidRDefault="00DD6A31" w:rsidP="00DB2E83">
      <w:pPr>
        <w:jc w:val="both"/>
        <w:rPr>
          <w:b/>
          <w:u w:val="none"/>
        </w:rPr>
      </w:pPr>
      <w:r>
        <w:rPr>
          <w:b/>
          <w:u w:val="none"/>
        </w:rPr>
        <w:t>__________________________________________________________</w:t>
      </w:r>
      <w:r w:rsidR="00DB125C">
        <w:rPr>
          <w:b/>
          <w:u w:val="none"/>
        </w:rPr>
        <w:t>_</w:t>
      </w:r>
      <w:r>
        <w:rPr>
          <w:b/>
          <w:u w:val="none"/>
        </w:rPr>
        <w:t>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4151EE6F" w:rsidR="00DD6A31" w:rsidRDefault="00613898" w:rsidP="00613898">
      <w:pPr>
        <w:pBdr>
          <w:bottom w:val="single" w:sz="12" w:space="1" w:color="auto"/>
        </w:pBdr>
        <w:tabs>
          <w:tab w:val="right" w:pos="8280"/>
        </w:tabs>
        <w:jc w:val="center"/>
        <w:rPr>
          <w:b/>
          <w:u w:val="none"/>
          <w:lang w:val="en-ZA"/>
        </w:rPr>
      </w:pPr>
      <w:r>
        <w:rPr>
          <w:b/>
          <w:u w:val="none"/>
          <w:lang w:val="en-ZA"/>
        </w:rPr>
        <w:t>J</w:t>
      </w:r>
      <w:r w:rsidR="00896E6D">
        <w:rPr>
          <w:b/>
          <w:u w:val="none"/>
          <w:lang w:val="en-ZA"/>
        </w:rPr>
        <w:t>UDGMENT</w:t>
      </w:r>
      <w:r w:rsidR="0097310F">
        <w:rPr>
          <w:b/>
          <w:u w:val="none"/>
          <w:lang w:val="en-ZA"/>
        </w:rPr>
        <w:t xml:space="preserve"> ON EXCEPTION</w:t>
      </w:r>
    </w:p>
    <w:p w14:paraId="5D7744AD" w14:textId="77777777" w:rsidR="00DD6A31" w:rsidRDefault="00DD6A31" w:rsidP="00DB2E83">
      <w:pPr>
        <w:pBdr>
          <w:bottom w:val="single" w:sz="12" w:space="1" w:color="auto"/>
        </w:pBdr>
        <w:tabs>
          <w:tab w:val="right" w:pos="8280"/>
        </w:tabs>
        <w:jc w:val="both"/>
        <w:rPr>
          <w:b/>
          <w:u w:val="none"/>
          <w:lang w:val="en-ZA"/>
        </w:rPr>
      </w:pPr>
    </w:p>
    <w:p w14:paraId="67ACEA42" w14:textId="5CD5C309"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0FA82A55" w14:textId="34653890" w:rsidR="00974712" w:rsidRPr="00974712" w:rsidRDefault="00974712" w:rsidP="00896E6D">
      <w:pPr>
        <w:tabs>
          <w:tab w:val="right" w:pos="0"/>
        </w:tabs>
        <w:spacing w:line="480" w:lineRule="auto"/>
        <w:jc w:val="both"/>
        <w:rPr>
          <w:b/>
          <w:lang w:val="en-ZA"/>
        </w:rPr>
      </w:pPr>
      <w:r w:rsidRPr="00974712">
        <w:rPr>
          <w:b/>
          <w:lang w:val="en-ZA"/>
        </w:rPr>
        <w:t>INTRODCUTION</w:t>
      </w:r>
    </w:p>
    <w:p w14:paraId="23C726BF" w14:textId="17008AD8" w:rsidR="0033467A" w:rsidRDefault="00896E6D" w:rsidP="0033467A">
      <w:pPr>
        <w:tabs>
          <w:tab w:val="right" w:pos="0"/>
        </w:tabs>
        <w:spacing w:line="360" w:lineRule="auto"/>
        <w:ind w:left="720" w:hanging="720"/>
        <w:jc w:val="both"/>
        <w:rPr>
          <w:u w:val="none"/>
          <w:lang w:val="en-ZA"/>
        </w:rPr>
      </w:pPr>
      <w:r>
        <w:rPr>
          <w:u w:val="none"/>
          <w:lang w:val="en-ZA"/>
        </w:rPr>
        <w:t>[</w:t>
      </w:r>
      <w:r w:rsidR="00DD6A31">
        <w:rPr>
          <w:u w:val="none"/>
          <w:lang w:val="en-ZA"/>
        </w:rPr>
        <w:t>1]</w:t>
      </w:r>
      <w:r w:rsidR="008A27D4">
        <w:rPr>
          <w:u w:val="none"/>
          <w:lang w:val="en-ZA"/>
        </w:rPr>
        <w:tab/>
      </w:r>
      <w:r w:rsidR="00613898">
        <w:rPr>
          <w:u w:val="none"/>
          <w:lang w:val="en-ZA"/>
        </w:rPr>
        <w:t>This matter is about whether the</w:t>
      </w:r>
      <w:r w:rsidR="00974712">
        <w:rPr>
          <w:u w:val="none"/>
          <w:lang w:val="en-ZA"/>
        </w:rPr>
        <w:t xml:space="preserve"> particulars of claim of the Plaintiff lack the necessary averments necessary to sustain a cause of action for the relief sough</w:t>
      </w:r>
      <w:r w:rsidR="00613898">
        <w:rPr>
          <w:u w:val="none"/>
          <w:lang w:val="en-ZA"/>
        </w:rPr>
        <w:t>t</w:t>
      </w:r>
      <w:r w:rsidR="00974712">
        <w:rPr>
          <w:u w:val="none"/>
          <w:lang w:val="en-ZA"/>
        </w:rPr>
        <w:t xml:space="preserve"> therein and whether the four ground</w:t>
      </w:r>
      <w:r w:rsidR="00613898">
        <w:rPr>
          <w:u w:val="none"/>
          <w:lang w:val="en-ZA"/>
        </w:rPr>
        <w:t>s</w:t>
      </w:r>
      <w:r w:rsidR="00974712">
        <w:rPr>
          <w:u w:val="none"/>
          <w:lang w:val="en-ZA"/>
        </w:rPr>
        <w:t xml:space="preserve"> of exception as raised by the </w:t>
      </w:r>
      <w:r w:rsidR="00974712">
        <w:rPr>
          <w:u w:val="none"/>
          <w:lang w:val="en-ZA"/>
        </w:rPr>
        <w:lastRenderedPageBreak/>
        <w:t>Defendant</w:t>
      </w:r>
      <w:r w:rsidR="00613898">
        <w:rPr>
          <w:u w:val="none"/>
          <w:lang w:val="en-ZA"/>
        </w:rPr>
        <w:t>s</w:t>
      </w:r>
      <w:r w:rsidR="00974712">
        <w:rPr>
          <w:u w:val="none"/>
          <w:lang w:val="en-ZA"/>
        </w:rPr>
        <w:t xml:space="preserve"> should be upheld and if so whether it will be appropriate to dismiss the action or to grant the Plaintiff leave to amend her particulars of claim.</w:t>
      </w:r>
    </w:p>
    <w:p w14:paraId="7AD14186" w14:textId="19BA0A9A" w:rsidR="00974712" w:rsidRDefault="00974712" w:rsidP="00C8338E">
      <w:pPr>
        <w:tabs>
          <w:tab w:val="right" w:pos="0"/>
        </w:tabs>
        <w:spacing w:line="360" w:lineRule="auto"/>
        <w:ind w:left="720" w:hanging="720"/>
        <w:jc w:val="both"/>
        <w:rPr>
          <w:lang w:val="en-ZA"/>
        </w:rPr>
      </w:pPr>
      <w:r>
        <w:rPr>
          <w:lang w:val="en-ZA"/>
        </w:rPr>
        <w:t>BACKGROUND FACTS</w:t>
      </w:r>
    </w:p>
    <w:p w14:paraId="729A04E0" w14:textId="77777777" w:rsidR="00C8338E" w:rsidRDefault="00C8338E" w:rsidP="00C8338E">
      <w:pPr>
        <w:tabs>
          <w:tab w:val="right" w:pos="0"/>
        </w:tabs>
        <w:spacing w:line="360" w:lineRule="auto"/>
        <w:ind w:left="720" w:hanging="720"/>
        <w:jc w:val="both"/>
        <w:rPr>
          <w:lang w:val="en-ZA"/>
        </w:rPr>
      </w:pPr>
    </w:p>
    <w:p w14:paraId="31094458" w14:textId="0780AF2E" w:rsidR="00803EFA" w:rsidRDefault="00DD6A31" w:rsidP="00EE6AE5">
      <w:pPr>
        <w:spacing w:line="360" w:lineRule="auto"/>
        <w:ind w:left="720" w:hanging="720"/>
        <w:jc w:val="both"/>
        <w:rPr>
          <w:u w:val="none"/>
          <w:lang w:val="en-ZA"/>
        </w:rPr>
      </w:pPr>
      <w:r>
        <w:rPr>
          <w:u w:val="none"/>
          <w:lang w:val="en-ZA"/>
        </w:rPr>
        <w:t>[2]</w:t>
      </w:r>
      <w:r w:rsidR="006E3D7E">
        <w:rPr>
          <w:u w:val="none"/>
          <w:lang w:val="en-ZA"/>
        </w:rPr>
        <w:tab/>
      </w:r>
      <w:r w:rsidR="00974712">
        <w:rPr>
          <w:u w:val="none"/>
          <w:lang w:val="en-ZA"/>
        </w:rPr>
        <w:t>I shall in this application refer to the parties as they are described in the summons and particulars of claim.</w:t>
      </w:r>
    </w:p>
    <w:p w14:paraId="20006B3D" w14:textId="0DFFFFE9" w:rsidR="008A27D4" w:rsidRDefault="00803EFA" w:rsidP="00EE6AE5">
      <w:pPr>
        <w:spacing w:line="360" w:lineRule="auto"/>
        <w:ind w:left="720" w:hanging="720"/>
        <w:jc w:val="both"/>
        <w:rPr>
          <w:u w:val="none"/>
          <w:lang w:val="en-ZA"/>
        </w:rPr>
      </w:pPr>
      <w:r>
        <w:rPr>
          <w:u w:val="none"/>
          <w:lang w:val="en-ZA"/>
        </w:rPr>
        <w:t xml:space="preserve"> </w:t>
      </w:r>
    </w:p>
    <w:p w14:paraId="3FD49BC0" w14:textId="7203A676" w:rsidR="009C14E0" w:rsidRDefault="00DD6A31" w:rsidP="00803EFA">
      <w:pPr>
        <w:spacing w:line="360" w:lineRule="auto"/>
        <w:ind w:left="720" w:hanging="720"/>
        <w:jc w:val="both"/>
        <w:rPr>
          <w:u w:val="none"/>
          <w:lang w:val="en-ZA"/>
        </w:rPr>
      </w:pPr>
      <w:r>
        <w:rPr>
          <w:u w:val="none"/>
          <w:lang w:val="en-ZA"/>
        </w:rPr>
        <w:t>[3]</w:t>
      </w:r>
      <w:r w:rsidR="008A4425">
        <w:rPr>
          <w:u w:val="none"/>
          <w:lang w:val="en-ZA"/>
        </w:rPr>
        <w:tab/>
      </w:r>
      <w:r w:rsidR="00974712">
        <w:rPr>
          <w:u w:val="none"/>
          <w:lang w:val="en-ZA"/>
        </w:rPr>
        <w:t>The matter involves the status of three wills executed by the late Mrs Ruth Charlotte Greiter</w:t>
      </w:r>
      <w:r w:rsidR="00C73994">
        <w:rPr>
          <w:u w:val="none"/>
          <w:lang w:val="en-ZA"/>
        </w:rPr>
        <w:t xml:space="preserve"> Identity number […]</w:t>
      </w:r>
      <w:bookmarkStart w:id="0" w:name="_GoBack"/>
      <w:bookmarkEnd w:id="0"/>
      <w:r w:rsidR="00974712">
        <w:rPr>
          <w:u w:val="none"/>
          <w:lang w:val="en-ZA"/>
        </w:rPr>
        <w:t xml:space="preserve"> (the deceased) who passed away on the 13</w:t>
      </w:r>
      <w:r w:rsidR="00974712" w:rsidRPr="00974712">
        <w:rPr>
          <w:u w:val="none"/>
          <w:vertAlign w:val="superscript"/>
          <w:lang w:val="en-ZA"/>
        </w:rPr>
        <w:t>th</w:t>
      </w:r>
      <w:r w:rsidR="00974712">
        <w:rPr>
          <w:u w:val="none"/>
          <w:lang w:val="en-ZA"/>
        </w:rPr>
        <w:t xml:space="preserve"> September2020.</w:t>
      </w:r>
    </w:p>
    <w:p w14:paraId="2B037CB9" w14:textId="77777777" w:rsidR="009C14E0" w:rsidRDefault="009C14E0" w:rsidP="00DB2E83">
      <w:pPr>
        <w:spacing w:line="360" w:lineRule="auto"/>
        <w:jc w:val="both"/>
        <w:rPr>
          <w:u w:val="none"/>
          <w:lang w:val="en-ZA"/>
        </w:rPr>
      </w:pPr>
    </w:p>
    <w:p w14:paraId="1FC25908" w14:textId="0868046C" w:rsidR="008A4425" w:rsidRDefault="00452E60" w:rsidP="009C14E0">
      <w:pPr>
        <w:spacing w:line="360" w:lineRule="auto"/>
        <w:ind w:left="720" w:hanging="720"/>
        <w:jc w:val="both"/>
        <w:rPr>
          <w:u w:val="none"/>
          <w:lang w:val="en-ZA"/>
        </w:rPr>
      </w:pPr>
      <w:r>
        <w:rPr>
          <w:u w:val="none"/>
          <w:lang w:val="en-ZA"/>
        </w:rPr>
        <w:t>[4]</w:t>
      </w:r>
      <w:r w:rsidR="00D022FD">
        <w:rPr>
          <w:u w:val="none"/>
          <w:lang w:val="en-ZA"/>
        </w:rPr>
        <w:tab/>
      </w:r>
      <w:r w:rsidR="00974712">
        <w:rPr>
          <w:u w:val="none"/>
          <w:lang w:val="en-ZA"/>
        </w:rPr>
        <w:t>When she died she was a widow her late husband Helmut Greiter having passed away on the 5</w:t>
      </w:r>
      <w:r w:rsidR="00974712" w:rsidRPr="00974712">
        <w:rPr>
          <w:u w:val="none"/>
          <w:vertAlign w:val="superscript"/>
          <w:lang w:val="en-ZA"/>
        </w:rPr>
        <w:t>th</w:t>
      </w:r>
      <w:r w:rsidR="00974712">
        <w:rPr>
          <w:u w:val="none"/>
          <w:lang w:val="en-ZA"/>
        </w:rPr>
        <w:t xml:space="preserve"> March 2010.</w:t>
      </w:r>
      <w:r w:rsidR="00312A9C">
        <w:rPr>
          <w:u w:val="none"/>
          <w:lang w:val="en-ZA"/>
        </w:rPr>
        <w:tab/>
      </w:r>
      <w:r w:rsidR="00DC55C5">
        <w:rPr>
          <w:u w:val="none"/>
          <w:lang w:val="en-ZA"/>
        </w:rPr>
        <w:t xml:space="preserve"> </w:t>
      </w:r>
    </w:p>
    <w:p w14:paraId="73283698" w14:textId="77777777" w:rsidR="006926DF" w:rsidRDefault="006926DF" w:rsidP="009C14E0">
      <w:pPr>
        <w:spacing w:line="360" w:lineRule="auto"/>
        <w:ind w:left="720" w:hanging="720"/>
        <w:jc w:val="both"/>
        <w:rPr>
          <w:u w:val="none"/>
          <w:lang w:val="en-ZA"/>
        </w:rPr>
      </w:pPr>
    </w:p>
    <w:p w14:paraId="4F796EE1" w14:textId="58CACB9F" w:rsidR="00BC26B2" w:rsidRDefault="0013141D" w:rsidP="004C480C">
      <w:pPr>
        <w:spacing w:line="360" w:lineRule="auto"/>
        <w:ind w:left="720" w:hanging="720"/>
        <w:jc w:val="both"/>
        <w:rPr>
          <w:u w:val="none"/>
          <w:lang w:val="en-ZA"/>
        </w:rPr>
      </w:pPr>
      <w:r>
        <w:rPr>
          <w:u w:val="none"/>
          <w:lang w:val="en-ZA"/>
        </w:rPr>
        <w:t>[5]</w:t>
      </w:r>
      <w:r w:rsidR="00DB37FE">
        <w:rPr>
          <w:u w:val="none"/>
          <w:lang w:val="en-ZA"/>
        </w:rPr>
        <w:tab/>
      </w:r>
      <w:r w:rsidR="00974712">
        <w:rPr>
          <w:u w:val="none"/>
          <w:lang w:val="en-ZA"/>
        </w:rPr>
        <w:t>On the 12</w:t>
      </w:r>
      <w:r w:rsidR="00974712" w:rsidRPr="00974712">
        <w:rPr>
          <w:u w:val="none"/>
          <w:vertAlign w:val="superscript"/>
          <w:lang w:val="en-ZA"/>
        </w:rPr>
        <w:t>th</w:t>
      </w:r>
      <w:r w:rsidR="00974712">
        <w:rPr>
          <w:u w:val="none"/>
          <w:lang w:val="en-ZA"/>
        </w:rPr>
        <w:t xml:space="preserve"> Augus</w:t>
      </w:r>
      <w:r w:rsidR="00A1258F">
        <w:rPr>
          <w:u w:val="none"/>
          <w:lang w:val="en-ZA"/>
        </w:rPr>
        <w:t>t 2019 the deceased signed a Will (the first Will) in which she nominated the first and second Defendant</w:t>
      </w:r>
      <w:r w:rsidR="00613898">
        <w:rPr>
          <w:u w:val="none"/>
          <w:lang w:val="en-ZA"/>
        </w:rPr>
        <w:t>s</w:t>
      </w:r>
      <w:r w:rsidR="00A1258F">
        <w:rPr>
          <w:u w:val="none"/>
          <w:lang w:val="en-ZA"/>
        </w:rPr>
        <w:t xml:space="preserve"> as Executrix</w:t>
      </w:r>
      <w:r w:rsidR="00613898">
        <w:rPr>
          <w:u w:val="none"/>
          <w:lang w:val="en-ZA"/>
        </w:rPr>
        <w:t>es</w:t>
      </w:r>
      <w:r w:rsidR="00A1258F">
        <w:rPr>
          <w:u w:val="none"/>
          <w:lang w:val="en-ZA"/>
        </w:rPr>
        <w:t xml:space="preserve"> of her estate.  She also nominated a number of persons and institution</w:t>
      </w:r>
      <w:r w:rsidR="00613898">
        <w:rPr>
          <w:u w:val="none"/>
          <w:lang w:val="en-ZA"/>
        </w:rPr>
        <w:t>s</w:t>
      </w:r>
      <w:r w:rsidR="00A1258F">
        <w:rPr>
          <w:u w:val="none"/>
          <w:lang w:val="en-ZA"/>
        </w:rPr>
        <w:t xml:space="preserve"> as beneficiaries amongst them the Plaintiff as well as the first and second Defendant</w:t>
      </w:r>
      <w:r w:rsidR="00613898">
        <w:rPr>
          <w:u w:val="none"/>
          <w:lang w:val="en-ZA"/>
        </w:rPr>
        <w:t>s</w:t>
      </w:r>
      <w:r w:rsidR="00A1258F">
        <w:rPr>
          <w:u w:val="none"/>
          <w:lang w:val="en-ZA"/>
        </w:rPr>
        <w:t>.</w:t>
      </w:r>
    </w:p>
    <w:p w14:paraId="53EB69D2" w14:textId="77777777" w:rsidR="00A1258F" w:rsidRDefault="00A1258F" w:rsidP="004C480C">
      <w:pPr>
        <w:spacing w:line="360" w:lineRule="auto"/>
        <w:ind w:left="720" w:hanging="720"/>
        <w:jc w:val="both"/>
        <w:rPr>
          <w:u w:val="none"/>
          <w:lang w:val="en-ZA"/>
        </w:rPr>
      </w:pPr>
    </w:p>
    <w:p w14:paraId="20C13AC4" w14:textId="732B3577" w:rsidR="00C730FB" w:rsidRDefault="00B77EBE" w:rsidP="00803EFA">
      <w:pPr>
        <w:spacing w:line="360" w:lineRule="auto"/>
        <w:ind w:left="720" w:hanging="720"/>
        <w:jc w:val="both"/>
        <w:rPr>
          <w:u w:val="none"/>
          <w:lang w:val="en-ZA"/>
        </w:rPr>
      </w:pPr>
      <w:r>
        <w:rPr>
          <w:u w:val="none"/>
          <w:lang w:val="en-ZA"/>
        </w:rPr>
        <w:t>[</w:t>
      </w:r>
      <w:r w:rsidR="00452E60">
        <w:rPr>
          <w:u w:val="none"/>
          <w:lang w:val="en-ZA"/>
        </w:rPr>
        <w:t>6]</w:t>
      </w:r>
      <w:r w:rsidR="006926DF">
        <w:rPr>
          <w:u w:val="none"/>
          <w:lang w:val="en-ZA"/>
        </w:rPr>
        <w:tab/>
        <w:t xml:space="preserve"> </w:t>
      </w:r>
      <w:r w:rsidR="00532947">
        <w:rPr>
          <w:u w:val="none"/>
          <w:lang w:val="en-ZA"/>
        </w:rPr>
        <w:t>On the 29</w:t>
      </w:r>
      <w:r w:rsidR="00532947" w:rsidRPr="00532947">
        <w:rPr>
          <w:u w:val="none"/>
          <w:vertAlign w:val="superscript"/>
          <w:lang w:val="en-ZA"/>
        </w:rPr>
        <w:t>th</w:t>
      </w:r>
      <w:r w:rsidR="00532947">
        <w:rPr>
          <w:u w:val="none"/>
          <w:lang w:val="en-ZA"/>
        </w:rPr>
        <w:t xml:space="preserve"> September 2019 the deceased executed another Will (the second Will) in which she appointed the Plaintiff as executrix.  </w:t>
      </w:r>
    </w:p>
    <w:p w14:paraId="5BAF0F8A" w14:textId="77777777" w:rsidR="00532947" w:rsidRDefault="00532947" w:rsidP="00803EFA">
      <w:pPr>
        <w:spacing w:line="360" w:lineRule="auto"/>
        <w:ind w:left="720" w:hanging="720"/>
        <w:jc w:val="both"/>
        <w:rPr>
          <w:u w:val="none"/>
          <w:lang w:val="en-ZA"/>
        </w:rPr>
      </w:pPr>
    </w:p>
    <w:p w14:paraId="5E9B4AF2" w14:textId="454713A4" w:rsidR="00FA1209" w:rsidRDefault="009E4FCA" w:rsidP="007E4442">
      <w:pPr>
        <w:spacing w:line="360" w:lineRule="auto"/>
        <w:ind w:left="720" w:hanging="720"/>
        <w:jc w:val="both"/>
        <w:rPr>
          <w:u w:val="none"/>
          <w:lang w:val="en-ZA"/>
        </w:rPr>
      </w:pPr>
      <w:r>
        <w:rPr>
          <w:u w:val="none"/>
          <w:lang w:val="en-ZA"/>
        </w:rPr>
        <w:t>[7]</w:t>
      </w:r>
      <w:r w:rsidR="00532947">
        <w:rPr>
          <w:u w:val="none"/>
          <w:lang w:val="en-ZA"/>
        </w:rPr>
        <w:tab/>
        <w:t xml:space="preserve">In this second </w:t>
      </w:r>
      <w:r w:rsidR="00E72BCA">
        <w:rPr>
          <w:u w:val="none"/>
          <w:lang w:val="en-ZA"/>
        </w:rPr>
        <w:t>Will</w:t>
      </w:r>
      <w:r w:rsidR="0033467A">
        <w:rPr>
          <w:u w:val="none"/>
          <w:lang w:val="en-ZA"/>
        </w:rPr>
        <w:t xml:space="preserve"> she once again made bequeath</w:t>
      </w:r>
      <w:r w:rsidR="00613898">
        <w:rPr>
          <w:u w:val="none"/>
          <w:lang w:val="en-ZA"/>
        </w:rPr>
        <w:t>als</w:t>
      </w:r>
      <w:r w:rsidR="00532947">
        <w:rPr>
          <w:u w:val="none"/>
          <w:lang w:val="en-ZA"/>
        </w:rPr>
        <w:t xml:space="preserve"> that to a</w:t>
      </w:r>
      <w:r w:rsidR="00E72BCA">
        <w:rPr>
          <w:u w:val="none"/>
          <w:lang w:val="en-ZA"/>
        </w:rPr>
        <w:t xml:space="preserve"> number of person</w:t>
      </w:r>
      <w:r w:rsidR="00613898">
        <w:rPr>
          <w:u w:val="none"/>
          <w:lang w:val="en-ZA"/>
        </w:rPr>
        <w:t>s</w:t>
      </w:r>
      <w:r w:rsidR="00E72BCA">
        <w:rPr>
          <w:u w:val="none"/>
          <w:lang w:val="en-ZA"/>
        </w:rPr>
        <w:t xml:space="preserve"> and institutions</w:t>
      </w:r>
      <w:r w:rsidR="00532947">
        <w:rPr>
          <w:u w:val="none"/>
          <w:lang w:val="en-ZA"/>
        </w:rPr>
        <w:t>.  The deceased also directed that the balance of cash in her estate after payment of all heirs be awarded to the Plaintiff.</w:t>
      </w:r>
      <w:r w:rsidR="00197B78">
        <w:rPr>
          <w:u w:val="none"/>
          <w:lang w:val="en-ZA"/>
        </w:rPr>
        <w:tab/>
      </w:r>
    </w:p>
    <w:p w14:paraId="505674F8" w14:textId="3B157E74" w:rsidR="00C07DA4" w:rsidRDefault="00FA1209" w:rsidP="007E4442">
      <w:pPr>
        <w:spacing w:line="360" w:lineRule="auto"/>
        <w:ind w:left="720" w:hanging="720"/>
        <w:jc w:val="both"/>
        <w:rPr>
          <w:u w:val="none"/>
          <w:lang w:val="en-ZA"/>
        </w:rPr>
      </w:pPr>
      <w:r>
        <w:rPr>
          <w:u w:val="none"/>
          <w:lang w:val="en-ZA"/>
        </w:rPr>
        <w:t xml:space="preserve"> </w:t>
      </w:r>
    </w:p>
    <w:p w14:paraId="1AE1FBF1" w14:textId="539BB6D1" w:rsidR="00FF0B21" w:rsidRDefault="00F3574B" w:rsidP="007E4442">
      <w:pPr>
        <w:spacing w:line="360" w:lineRule="auto"/>
        <w:ind w:left="720" w:hanging="720"/>
        <w:jc w:val="both"/>
        <w:rPr>
          <w:u w:val="none"/>
          <w:lang w:val="en-ZA"/>
        </w:rPr>
      </w:pPr>
      <w:r>
        <w:rPr>
          <w:u w:val="none"/>
          <w:lang w:val="en-ZA"/>
        </w:rPr>
        <w:t>[8]</w:t>
      </w:r>
      <w:r w:rsidR="00E0256E">
        <w:rPr>
          <w:u w:val="none"/>
          <w:lang w:val="en-ZA"/>
        </w:rPr>
        <w:tab/>
      </w:r>
      <w:r w:rsidR="00532947">
        <w:rPr>
          <w:u w:val="none"/>
          <w:lang w:val="en-ZA"/>
        </w:rPr>
        <w:t>The third Will is dated the 3</w:t>
      </w:r>
      <w:r w:rsidR="00532947" w:rsidRPr="00532947">
        <w:rPr>
          <w:u w:val="none"/>
          <w:vertAlign w:val="superscript"/>
          <w:lang w:val="en-ZA"/>
        </w:rPr>
        <w:t>rd</w:t>
      </w:r>
      <w:r w:rsidR="00532947">
        <w:rPr>
          <w:u w:val="none"/>
          <w:lang w:val="en-ZA"/>
        </w:rPr>
        <w:t xml:space="preserve"> December 2019 and was executor at Richmond.  She nominated the Plaintiff as the executrix of the estate.  In it she refers to the Plaintiff </w:t>
      </w:r>
      <w:r w:rsidR="00E72BCA">
        <w:rPr>
          <w:u w:val="none"/>
          <w:lang w:val="en-ZA"/>
        </w:rPr>
        <w:t xml:space="preserve">as “my </w:t>
      </w:r>
      <w:r w:rsidR="00613898">
        <w:rPr>
          <w:u w:val="none"/>
          <w:lang w:val="en-ZA"/>
        </w:rPr>
        <w:t>co</w:t>
      </w:r>
      <w:r w:rsidR="009528C0">
        <w:rPr>
          <w:u w:val="none"/>
          <w:lang w:val="en-ZA"/>
        </w:rPr>
        <w:t>us</w:t>
      </w:r>
      <w:r w:rsidR="00613898">
        <w:rPr>
          <w:u w:val="none"/>
          <w:lang w:val="en-ZA"/>
        </w:rPr>
        <w:t>in</w:t>
      </w:r>
      <w:r w:rsidR="00E72BCA">
        <w:rPr>
          <w:u w:val="none"/>
          <w:lang w:val="en-ZA"/>
        </w:rPr>
        <w:t>” and appointed her as the sole heir of her large estate.</w:t>
      </w:r>
    </w:p>
    <w:p w14:paraId="73B1E583" w14:textId="77777777" w:rsidR="00FF0B21" w:rsidRDefault="00FF0B21" w:rsidP="007E4442">
      <w:pPr>
        <w:spacing w:line="360" w:lineRule="auto"/>
        <w:ind w:left="720" w:hanging="720"/>
        <w:jc w:val="both"/>
        <w:rPr>
          <w:u w:val="none"/>
          <w:lang w:val="en-ZA"/>
        </w:rPr>
      </w:pPr>
    </w:p>
    <w:p w14:paraId="4A1B5BA4" w14:textId="73350028" w:rsidR="00AE4AF8" w:rsidRDefault="00FF0B21" w:rsidP="007D3B57">
      <w:pPr>
        <w:spacing w:line="360" w:lineRule="auto"/>
        <w:ind w:left="720" w:hanging="720"/>
        <w:jc w:val="both"/>
        <w:rPr>
          <w:u w:val="none"/>
          <w:lang w:val="en-ZA"/>
        </w:rPr>
      </w:pPr>
      <w:r>
        <w:rPr>
          <w:u w:val="none"/>
          <w:lang w:val="en-ZA"/>
        </w:rPr>
        <w:t>[9]</w:t>
      </w:r>
      <w:r>
        <w:rPr>
          <w:u w:val="none"/>
          <w:lang w:val="en-ZA"/>
        </w:rPr>
        <w:tab/>
      </w:r>
      <w:r w:rsidR="00E72BCA">
        <w:rPr>
          <w:u w:val="none"/>
          <w:lang w:val="en-ZA"/>
        </w:rPr>
        <w:t>On the 5</w:t>
      </w:r>
      <w:r w:rsidR="00E72BCA" w:rsidRPr="00E72BCA">
        <w:rPr>
          <w:u w:val="none"/>
          <w:vertAlign w:val="superscript"/>
          <w:lang w:val="en-ZA"/>
        </w:rPr>
        <w:t>th</w:t>
      </w:r>
      <w:r w:rsidR="00E72BCA">
        <w:rPr>
          <w:u w:val="none"/>
          <w:lang w:val="en-ZA"/>
        </w:rPr>
        <w:t xml:space="preserve"> October 2020 the Master of the High Court “accepted” the first will dated the 12</w:t>
      </w:r>
      <w:r w:rsidR="00E72BCA" w:rsidRPr="00E72BCA">
        <w:rPr>
          <w:u w:val="none"/>
          <w:vertAlign w:val="superscript"/>
          <w:lang w:val="en-ZA"/>
        </w:rPr>
        <w:t>th</w:t>
      </w:r>
      <w:r w:rsidR="00E72BCA">
        <w:rPr>
          <w:u w:val="none"/>
          <w:lang w:val="en-ZA"/>
        </w:rPr>
        <w:t xml:space="preserve"> August 2019 and appointed the first and second Defendants as Joint Executrix</w:t>
      </w:r>
      <w:r w:rsidR="00613898">
        <w:rPr>
          <w:u w:val="none"/>
          <w:lang w:val="en-ZA"/>
        </w:rPr>
        <w:t>es</w:t>
      </w:r>
      <w:r w:rsidR="00E72BCA">
        <w:rPr>
          <w:u w:val="none"/>
          <w:lang w:val="en-ZA"/>
        </w:rPr>
        <w:t xml:space="preserve"> in the estate of the deceased.</w:t>
      </w:r>
    </w:p>
    <w:p w14:paraId="3642826D" w14:textId="2AA9AB3F" w:rsidR="00437149" w:rsidRDefault="00AE4AF8" w:rsidP="007D3B57">
      <w:pPr>
        <w:spacing w:line="360" w:lineRule="auto"/>
        <w:ind w:left="720" w:hanging="720"/>
        <w:jc w:val="both"/>
        <w:rPr>
          <w:u w:val="none"/>
          <w:lang w:val="en-ZA"/>
        </w:rPr>
      </w:pPr>
      <w:r>
        <w:rPr>
          <w:u w:val="none"/>
          <w:lang w:val="en-ZA"/>
        </w:rPr>
        <w:t xml:space="preserve"> </w:t>
      </w:r>
    </w:p>
    <w:p w14:paraId="3D09BCC9" w14:textId="3042DEAF" w:rsidR="00AE4AF8" w:rsidRDefault="007D3B57" w:rsidP="00803EFA">
      <w:pPr>
        <w:spacing w:line="360" w:lineRule="auto"/>
        <w:ind w:left="720" w:hanging="720"/>
        <w:jc w:val="both"/>
        <w:rPr>
          <w:u w:val="none"/>
          <w:lang w:val="en-ZA"/>
        </w:rPr>
      </w:pPr>
      <w:r>
        <w:rPr>
          <w:u w:val="none"/>
          <w:lang w:val="en-ZA"/>
        </w:rPr>
        <w:lastRenderedPageBreak/>
        <w:t>[10]</w:t>
      </w:r>
      <w:r w:rsidR="00AE4AF8">
        <w:rPr>
          <w:u w:val="none"/>
          <w:lang w:val="en-ZA"/>
        </w:rPr>
        <w:tab/>
      </w:r>
      <w:r w:rsidR="007837F1">
        <w:rPr>
          <w:u w:val="none"/>
          <w:lang w:val="en-ZA"/>
        </w:rPr>
        <w:t xml:space="preserve"> </w:t>
      </w:r>
      <w:r w:rsidR="00E72BCA">
        <w:rPr>
          <w:u w:val="none"/>
          <w:lang w:val="en-ZA"/>
        </w:rPr>
        <w:t>On the 22</w:t>
      </w:r>
      <w:r w:rsidR="00E72BCA" w:rsidRPr="00E72BCA">
        <w:rPr>
          <w:u w:val="none"/>
          <w:vertAlign w:val="superscript"/>
          <w:lang w:val="en-ZA"/>
        </w:rPr>
        <w:t>nd</w:t>
      </w:r>
      <w:r w:rsidR="00E72BCA">
        <w:rPr>
          <w:u w:val="none"/>
          <w:lang w:val="en-ZA"/>
        </w:rPr>
        <w:t xml:space="preserve"> October 2020 Plaintiff</w:t>
      </w:r>
      <w:r w:rsidR="00613898">
        <w:rPr>
          <w:u w:val="none"/>
          <w:lang w:val="en-ZA"/>
        </w:rPr>
        <w:t>’s</w:t>
      </w:r>
      <w:r w:rsidR="00E72BCA">
        <w:rPr>
          <w:u w:val="none"/>
          <w:lang w:val="en-ZA"/>
        </w:rPr>
        <w:t xml:space="preserve"> attorneys Messrs Le Roux Matthews &amp; Du Plessis addressed a letter to the Master quoting estate number 019425/2020 and informed the Master that there are other Wills executed by the deceased after the Will that he had accepted and on the basis of which he the Master issued letters of Executorship to the first and second Defendants.</w:t>
      </w:r>
    </w:p>
    <w:p w14:paraId="784C728D" w14:textId="20ADAF18" w:rsidR="007837F1" w:rsidRPr="003028F8" w:rsidRDefault="00E304A5" w:rsidP="00E304A5">
      <w:pPr>
        <w:spacing w:line="360" w:lineRule="auto"/>
        <w:jc w:val="both"/>
        <w:rPr>
          <w:sz w:val="22"/>
          <w:szCs w:val="22"/>
          <w:lang w:val="en-ZA"/>
        </w:rPr>
      </w:pPr>
      <w:r>
        <w:rPr>
          <w:u w:val="none"/>
          <w:lang w:val="en-ZA"/>
        </w:rPr>
        <w:t xml:space="preserve"> </w:t>
      </w:r>
      <w:r w:rsidR="007837F1">
        <w:rPr>
          <w:u w:val="none"/>
          <w:lang w:val="en-ZA"/>
        </w:rPr>
        <w:t xml:space="preserve"> </w:t>
      </w:r>
    </w:p>
    <w:p w14:paraId="0B6941A7" w14:textId="3303FE61" w:rsidR="002E7BA5" w:rsidRDefault="00494742" w:rsidP="007E4442">
      <w:pPr>
        <w:spacing w:line="360" w:lineRule="auto"/>
        <w:ind w:left="720" w:hanging="720"/>
        <w:jc w:val="both"/>
        <w:rPr>
          <w:b/>
          <w:u w:val="none"/>
          <w:lang w:val="en-ZA"/>
        </w:rPr>
      </w:pPr>
      <w:r>
        <w:rPr>
          <w:u w:val="none"/>
          <w:lang w:val="en-ZA"/>
        </w:rPr>
        <w:t>[11</w:t>
      </w:r>
      <w:r w:rsidR="00535D73">
        <w:rPr>
          <w:u w:val="none"/>
          <w:lang w:val="en-ZA"/>
        </w:rPr>
        <w:t>]</w:t>
      </w:r>
      <w:r w:rsidR="00AF42FF">
        <w:rPr>
          <w:u w:val="none"/>
          <w:lang w:val="en-ZA"/>
        </w:rPr>
        <w:tab/>
      </w:r>
      <w:r w:rsidR="00E72BCA">
        <w:rPr>
          <w:u w:val="none"/>
          <w:lang w:val="en-ZA"/>
        </w:rPr>
        <w:t>The Plaintiff’s attorneys asked the Master to have regard to the Wills referred to in the letter especially the Wills dated the 29</w:t>
      </w:r>
      <w:r w:rsidR="00E72BCA" w:rsidRPr="00E72BCA">
        <w:rPr>
          <w:u w:val="none"/>
          <w:vertAlign w:val="superscript"/>
          <w:lang w:val="en-ZA"/>
        </w:rPr>
        <w:t>th</w:t>
      </w:r>
      <w:r w:rsidR="00E72BCA">
        <w:rPr>
          <w:u w:val="none"/>
          <w:lang w:val="en-ZA"/>
        </w:rPr>
        <w:t xml:space="preserve"> September 2019 and the one dated 3</w:t>
      </w:r>
      <w:r w:rsidR="00E72BCA" w:rsidRPr="00E72BCA">
        <w:rPr>
          <w:u w:val="none"/>
          <w:vertAlign w:val="superscript"/>
          <w:lang w:val="en-ZA"/>
        </w:rPr>
        <w:t>rd</w:t>
      </w:r>
      <w:r w:rsidR="00E72BCA">
        <w:rPr>
          <w:u w:val="none"/>
          <w:lang w:val="en-ZA"/>
        </w:rPr>
        <w:t xml:space="preserve"> December 2019.</w:t>
      </w:r>
    </w:p>
    <w:p w14:paraId="369966DD" w14:textId="77777777" w:rsidR="00763193" w:rsidRPr="007A67D1" w:rsidRDefault="00763193" w:rsidP="007E4442">
      <w:pPr>
        <w:spacing w:line="360" w:lineRule="auto"/>
        <w:ind w:left="720" w:hanging="720"/>
        <w:jc w:val="both"/>
        <w:rPr>
          <w:lang w:val="en-ZA"/>
        </w:rPr>
      </w:pPr>
    </w:p>
    <w:p w14:paraId="274D4B1B" w14:textId="1A4B3A66" w:rsidR="00222875" w:rsidRDefault="00494742" w:rsidP="007D3B57">
      <w:pPr>
        <w:spacing w:line="360" w:lineRule="auto"/>
        <w:ind w:left="720" w:hanging="720"/>
        <w:jc w:val="both"/>
        <w:rPr>
          <w:u w:val="none"/>
          <w:lang w:val="en-ZA"/>
        </w:rPr>
      </w:pPr>
      <w:r>
        <w:rPr>
          <w:u w:val="none"/>
          <w:lang w:val="en-ZA"/>
        </w:rPr>
        <w:t>[12</w:t>
      </w:r>
      <w:r w:rsidR="00FF42A6">
        <w:rPr>
          <w:u w:val="none"/>
          <w:lang w:val="en-ZA"/>
        </w:rPr>
        <w:t>]</w:t>
      </w:r>
      <w:r w:rsidR="0025067D">
        <w:rPr>
          <w:u w:val="none"/>
          <w:lang w:val="en-ZA"/>
        </w:rPr>
        <w:tab/>
      </w:r>
      <w:r w:rsidR="00E72BCA">
        <w:rPr>
          <w:u w:val="none"/>
          <w:lang w:val="en-ZA"/>
        </w:rPr>
        <w:t>It does not seem that the Maste</w:t>
      </w:r>
      <w:r w:rsidR="00613898">
        <w:rPr>
          <w:u w:val="none"/>
          <w:lang w:val="en-ZA"/>
        </w:rPr>
        <w:t>r either acknowledged receipt or</w:t>
      </w:r>
      <w:r w:rsidR="00E72BCA">
        <w:rPr>
          <w:u w:val="none"/>
          <w:lang w:val="en-ZA"/>
        </w:rPr>
        <w:t xml:space="preserve"> responded to the letter. There is however a stamp of the Master dated 29</w:t>
      </w:r>
      <w:r w:rsidR="00E72BCA" w:rsidRPr="00E72BCA">
        <w:rPr>
          <w:u w:val="none"/>
          <w:vertAlign w:val="superscript"/>
          <w:lang w:val="en-ZA"/>
        </w:rPr>
        <w:t>th</w:t>
      </w:r>
      <w:r w:rsidR="00E72BCA">
        <w:rPr>
          <w:u w:val="none"/>
          <w:lang w:val="en-ZA"/>
        </w:rPr>
        <w:t xml:space="preserve"> October 2020 proving that the Master did receive the </w:t>
      </w:r>
      <w:r w:rsidR="009740BA">
        <w:rPr>
          <w:u w:val="none"/>
          <w:lang w:val="en-ZA"/>
        </w:rPr>
        <w:t>letter.</w:t>
      </w:r>
    </w:p>
    <w:p w14:paraId="46C63D6E" w14:textId="77777777" w:rsidR="00311025" w:rsidRDefault="00311025" w:rsidP="007D3B57">
      <w:pPr>
        <w:spacing w:line="360" w:lineRule="auto"/>
        <w:ind w:left="720" w:hanging="720"/>
        <w:jc w:val="both"/>
        <w:rPr>
          <w:u w:val="none"/>
          <w:lang w:val="en-ZA"/>
        </w:rPr>
      </w:pPr>
    </w:p>
    <w:p w14:paraId="142B5168" w14:textId="42177F1B" w:rsidR="007D3B57" w:rsidRDefault="007D3B57" w:rsidP="00F01E71">
      <w:pPr>
        <w:spacing w:line="360" w:lineRule="auto"/>
        <w:ind w:left="720" w:hanging="720"/>
        <w:jc w:val="both"/>
        <w:rPr>
          <w:u w:val="none"/>
          <w:lang w:val="en-ZA"/>
        </w:rPr>
      </w:pPr>
      <w:r>
        <w:rPr>
          <w:u w:val="none"/>
          <w:lang w:val="en-ZA"/>
        </w:rPr>
        <w:t>[</w:t>
      </w:r>
      <w:r w:rsidR="00494742">
        <w:rPr>
          <w:u w:val="none"/>
          <w:lang w:val="en-ZA"/>
        </w:rPr>
        <w:t>13</w:t>
      </w:r>
      <w:r w:rsidR="00FF42A6">
        <w:rPr>
          <w:u w:val="none"/>
          <w:lang w:val="en-ZA"/>
        </w:rPr>
        <w:t>]</w:t>
      </w:r>
      <w:r w:rsidR="00CA60C8">
        <w:rPr>
          <w:u w:val="none"/>
          <w:lang w:val="en-ZA"/>
        </w:rPr>
        <w:tab/>
      </w:r>
      <w:r w:rsidR="009740BA">
        <w:rPr>
          <w:u w:val="none"/>
          <w:lang w:val="en-ZA"/>
        </w:rPr>
        <w:t xml:space="preserve">On the 25 June 2021 the joint executrixes submitted the first and final liquidation and distribution account in the estate of the deceased and made awards as per directions of the Will dated 12 August 2019. </w:t>
      </w:r>
    </w:p>
    <w:p w14:paraId="249F4828" w14:textId="76880B7B" w:rsidR="00277588" w:rsidRDefault="00277588" w:rsidP="00DB2E83">
      <w:pPr>
        <w:spacing w:line="360" w:lineRule="auto"/>
        <w:jc w:val="both"/>
        <w:rPr>
          <w:u w:val="none"/>
          <w:lang w:val="en-ZA"/>
        </w:rPr>
      </w:pPr>
    </w:p>
    <w:p w14:paraId="0EC02CBA" w14:textId="530C096F" w:rsidR="00CE4BDC" w:rsidRPr="00B77140" w:rsidRDefault="00987F3C" w:rsidP="00803EFA">
      <w:pPr>
        <w:spacing w:line="360" w:lineRule="auto"/>
        <w:ind w:left="720" w:hanging="720"/>
        <w:jc w:val="both"/>
        <w:rPr>
          <w:lang w:val="en-ZA"/>
        </w:rPr>
      </w:pPr>
      <w:r>
        <w:rPr>
          <w:u w:val="none"/>
          <w:lang w:val="en-ZA"/>
        </w:rPr>
        <w:t>[</w:t>
      </w:r>
      <w:r w:rsidR="00494742">
        <w:rPr>
          <w:u w:val="none"/>
          <w:lang w:val="en-ZA"/>
        </w:rPr>
        <w:t>14</w:t>
      </w:r>
      <w:r w:rsidR="00FF42A6" w:rsidRPr="00AC2568">
        <w:rPr>
          <w:u w:val="none"/>
          <w:lang w:val="en-ZA"/>
        </w:rPr>
        <w:t>]</w:t>
      </w:r>
      <w:r w:rsidR="00CE501D">
        <w:rPr>
          <w:u w:val="none"/>
          <w:lang w:val="en-ZA"/>
        </w:rPr>
        <w:tab/>
      </w:r>
      <w:r w:rsidR="009740BA">
        <w:rPr>
          <w:u w:val="none"/>
          <w:lang w:val="en-ZA"/>
        </w:rPr>
        <w:t>On the 6</w:t>
      </w:r>
      <w:r w:rsidR="009740BA" w:rsidRPr="009740BA">
        <w:rPr>
          <w:u w:val="none"/>
          <w:vertAlign w:val="superscript"/>
          <w:lang w:val="en-ZA"/>
        </w:rPr>
        <w:t>th</w:t>
      </w:r>
      <w:r w:rsidR="009740BA">
        <w:rPr>
          <w:u w:val="none"/>
          <w:lang w:val="en-ZA"/>
        </w:rPr>
        <w:t xml:space="preserve"> August 2021 the Plaintiff issued summons against the first and second Defendants in their capacity as the joint executrixes of the estate of the deceased.  On the 4</w:t>
      </w:r>
      <w:r w:rsidR="009740BA" w:rsidRPr="009740BA">
        <w:rPr>
          <w:u w:val="none"/>
          <w:vertAlign w:val="superscript"/>
          <w:lang w:val="en-ZA"/>
        </w:rPr>
        <w:t>th</w:t>
      </w:r>
      <w:r w:rsidR="009740BA">
        <w:rPr>
          <w:u w:val="none"/>
          <w:lang w:val="en-ZA"/>
        </w:rPr>
        <w:t xml:space="preserve"> September 2021 the Defendant</w:t>
      </w:r>
      <w:r w:rsidR="00613898">
        <w:rPr>
          <w:u w:val="none"/>
          <w:lang w:val="en-ZA"/>
        </w:rPr>
        <w:t>s</w:t>
      </w:r>
      <w:r w:rsidR="009740BA">
        <w:rPr>
          <w:u w:val="none"/>
          <w:lang w:val="en-ZA"/>
        </w:rPr>
        <w:t xml:space="preserve"> entered appearance to defend.</w:t>
      </w:r>
    </w:p>
    <w:p w14:paraId="67DB0C1D" w14:textId="77777777" w:rsidR="00B77140" w:rsidRDefault="00B77140" w:rsidP="003616C6">
      <w:pPr>
        <w:spacing w:line="360" w:lineRule="auto"/>
        <w:ind w:left="720" w:hanging="720"/>
        <w:jc w:val="both"/>
        <w:rPr>
          <w:u w:val="none"/>
          <w:lang w:val="en-ZA"/>
        </w:rPr>
      </w:pPr>
    </w:p>
    <w:p w14:paraId="4E87663C" w14:textId="60F0DADE" w:rsidR="00B77140" w:rsidRDefault="00494742" w:rsidP="003616C6">
      <w:pPr>
        <w:spacing w:line="360" w:lineRule="auto"/>
        <w:ind w:left="720" w:hanging="720"/>
        <w:jc w:val="both"/>
        <w:rPr>
          <w:u w:val="none"/>
          <w:lang w:val="en-ZA"/>
        </w:rPr>
      </w:pPr>
      <w:r>
        <w:rPr>
          <w:u w:val="none"/>
          <w:lang w:val="en-ZA"/>
        </w:rPr>
        <w:t>[15</w:t>
      </w:r>
      <w:r w:rsidR="0063028E">
        <w:rPr>
          <w:u w:val="none"/>
          <w:lang w:val="en-ZA"/>
        </w:rPr>
        <w:t>]</w:t>
      </w:r>
      <w:r w:rsidR="00B77140">
        <w:rPr>
          <w:u w:val="none"/>
          <w:lang w:val="en-ZA"/>
        </w:rPr>
        <w:tab/>
      </w:r>
      <w:r w:rsidR="009740BA">
        <w:rPr>
          <w:u w:val="none"/>
          <w:lang w:val="en-ZA"/>
        </w:rPr>
        <w:t>On the 23</w:t>
      </w:r>
      <w:r w:rsidR="009740BA" w:rsidRPr="009740BA">
        <w:rPr>
          <w:u w:val="none"/>
          <w:vertAlign w:val="superscript"/>
          <w:lang w:val="en-ZA"/>
        </w:rPr>
        <w:t>rd</w:t>
      </w:r>
      <w:r w:rsidR="009740BA">
        <w:rPr>
          <w:u w:val="none"/>
          <w:lang w:val="en-ZA"/>
        </w:rPr>
        <w:t xml:space="preserve"> September 2</w:t>
      </w:r>
      <w:r w:rsidR="0033467A">
        <w:rPr>
          <w:u w:val="none"/>
          <w:lang w:val="en-ZA"/>
        </w:rPr>
        <w:t>021 the Defendants filed and</w:t>
      </w:r>
      <w:r w:rsidR="009740BA">
        <w:rPr>
          <w:u w:val="none"/>
          <w:lang w:val="en-ZA"/>
        </w:rPr>
        <w:t xml:space="preserve"> served a notice to </w:t>
      </w:r>
      <w:r w:rsidR="005148A2">
        <w:rPr>
          <w:u w:val="none"/>
          <w:lang w:val="en-ZA"/>
        </w:rPr>
        <w:t>remove causes</w:t>
      </w:r>
      <w:r w:rsidR="009740BA">
        <w:rPr>
          <w:u w:val="none"/>
          <w:lang w:val="en-ZA"/>
        </w:rPr>
        <w:t xml:space="preserve"> of complaint.  The first complaint was in terms of Rule 30(2)(b).  In it the Defendants say that it is an irregular step for the Plaintiff to </w:t>
      </w:r>
      <w:r w:rsidR="00613898">
        <w:rPr>
          <w:u w:val="none"/>
          <w:lang w:val="en-ZA"/>
        </w:rPr>
        <w:t xml:space="preserve">ask for invalidation of the Liquidation and Administration </w:t>
      </w:r>
      <w:r w:rsidR="009740BA">
        <w:rPr>
          <w:u w:val="none"/>
          <w:lang w:val="en-ZA"/>
        </w:rPr>
        <w:t xml:space="preserve">account before seeking remedy in terms of Section 35 </w:t>
      </w:r>
      <w:r w:rsidR="00613898">
        <w:rPr>
          <w:u w:val="none"/>
          <w:lang w:val="en-ZA"/>
        </w:rPr>
        <w:t>(7) of the Administration</w:t>
      </w:r>
      <w:r w:rsidR="009740BA">
        <w:rPr>
          <w:u w:val="none"/>
          <w:lang w:val="en-ZA"/>
        </w:rPr>
        <w:t xml:space="preserve"> of Estate Act.  In other </w:t>
      </w:r>
      <w:r w:rsidR="005148A2">
        <w:rPr>
          <w:u w:val="none"/>
          <w:lang w:val="en-ZA"/>
        </w:rPr>
        <w:t>words,</w:t>
      </w:r>
      <w:r w:rsidR="009740BA">
        <w:rPr>
          <w:u w:val="none"/>
          <w:lang w:val="en-ZA"/>
        </w:rPr>
        <w:t xml:space="preserve"> the Act first requires an interested party to first lodge an objection to the account and only if the Master does not agree</w:t>
      </w:r>
      <w:r w:rsidR="00613898">
        <w:rPr>
          <w:u w:val="none"/>
          <w:lang w:val="en-ZA"/>
        </w:rPr>
        <w:t xml:space="preserve"> to</w:t>
      </w:r>
      <w:r w:rsidR="009740BA">
        <w:rPr>
          <w:u w:val="none"/>
          <w:lang w:val="en-ZA"/>
        </w:rPr>
        <w:t xml:space="preserve"> the objection is the party allowed to approach Court for relief.</w:t>
      </w:r>
    </w:p>
    <w:p w14:paraId="4764CD80" w14:textId="25C64D18" w:rsidR="00495B46" w:rsidRPr="00B77140" w:rsidRDefault="00CE4BDC" w:rsidP="00B77140">
      <w:pPr>
        <w:spacing w:line="360" w:lineRule="auto"/>
        <w:ind w:left="720" w:hanging="720"/>
        <w:jc w:val="both"/>
        <w:rPr>
          <w:sz w:val="22"/>
          <w:szCs w:val="22"/>
          <w:u w:val="none"/>
          <w:lang w:val="en-ZA"/>
        </w:rPr>
      </w:pPr>
      <w:r>
        <w:rPr>
          <w:u w:val="none"/>
          <w:lang w:val="en-ZA"/>
        </w:rPr>
        <w:tab/>
      </w:r>
    </w:p>
    <w:p w14:paraId="42E22005" w14:textId="3C18BB5E" w:rsidR="002F29D6" w:rsidRPr="002F29D6" w:rsidRDefault="00494742" w:rsidP="00D6511F">
      <w:pPr>
        <w:spacing w:line="360" w:lineRule="auto"/>
        <w:ind w:left="720" w:hanging="720"/>
        <w:jc w:val="both"/>
        <w:rPr>
          <w:i/>
          <w:iCs/>
          <w:u w:val="none"/>
          <w:lang w:val="en-ZA"/>
        </w:rPr>
      </w:pPr>
      <w:r>
        <w:rPr>
          <w:u w:val="none"/>
          <w:lang w:val="en-ZA"/>
        </w:rPr>
        <w:t>[16</w:t>
      </w:r>
      <w:r w:rsidR="0063028E">
        <w:rPr>
          <w:u w:val="none"/>
          <w:lang w:val="en-ZA"/>
        </w:rPr>
        <w:t>]</w:t>
      </w:r>
      <w:r w:rsidR="00AA7876">
        <w:rPr>
          <w:u w:val="none"/>
          <w:lang w:val="en-ZA"/>
        </w:rPr>
        <w:tab/>
      </w:r>
      <w:r w:rsidR="005148A2">
        <w:rPr>
          <w:u w:val="none"/>
          <w:lang w:val="en-ZA"/>
        </w:rPr>
        <w:t xml:space="preserve">The second complaint is based on what is pleaded and prayed for in prayer 3.  It is an objection on similar grounds that the Master having accepted the first </w:t>
      </w:r>
      <w:r w:rsidR="005148A2">
        <w:rPr>
          <w:u w:val="none"/>
          <w:lang w:val="en-ZA"/>
        </w:rPr>
        <w:lastRenderedPageBreak/>
        <w:t>Will can only be challenged on review in terms of Rule 53(</w:t>
      </w:r>
      <w:r w:rsidR="00613898">
        <w:rPr>
          <w:u w:val="none"/>
          <w:lang w:val="en-ZA"/>
        </w:rPr>
        <w:t>1) and not by way of a declarator</w:t>
      </w:r>
      <w:r w:rsidR="005148A2">
        <w:rPr>
          <w:u w:val="none"/>
          <w:lang w:val="en-ZA"/>
        </w:rPr>
        <w:t xml:space="preserve"> in the summons.</w:t>
      </w:r>
    </w:p>
    <w:p w14:paraId="65F09FFC" w14:textId="600D4569" w:rsidR="00010FBB" w:rsidRDefault="00494742" w:rsidP="007D3B57">
      <w:pPr>
        <w:spacing w:line="360" w:lineRule="auto"/>
        <w:ind w:left="720" w:hanging="720"/>
        <w:jc w:val="both"/>
        <w:rPr>
          <w:u w:val="none"/>
          <w:lang w:val="en-ZA"/>
        </w:rPr>
      </w:pPr>
      <w:r>
        <w:rPr>
          <w:u w:val="none"/>
          <w:lang w:val="en-ZA"/>
        </w:rPr>
        <w:t>[17</w:t>
      </w:r>
      <w:r w:rsidR="001C3DF4" w:rsidRPr="001C3DF4">
        <w:rPr>
          <w:u w:val="none"/>
          <w:lang w:val="en-ZA"/>
        </w:rPr>
        <w:t>]</w:t>
      </w:r>
      <w:r w:rsidR="001D559E">
        <w:rPr>
          <w:u w:val="none"/>
          <w:lang w:val="en-ZA"/>
        </w:rPr>
        <w:tab/>
      </w:r>
      <w:r w:rsidR="005148A2">
        <w:rPr>
          <w:u w:val="none"/>
          <w:lang w:val="en-ZA"/>
        </w:rPr>
        <w:t xml:space="preserve">In response to the notice in terms of Rule 30(2) (b) the Plaintiff says that such notice is out of time it should have been served within ten (10) days after receipt of the summons or ten (10) days after having filed their Notice to Oppose. </w:t>
      </w:r>
    </w:p>
    <w:p w14:paraId="782CC2DB" w14:textId="77777777" w:rsidR="005148A2" w:rsidRPr="00C6199F" w:rsidRDefault="005148A2" w:rsidP="007D3B57">
      <w:pPr>
        <w:spacing w:line="360" w:lineRule="auto"/>
        <w:ind w:left="720" w:hanging="720"/>
        <w:jc w:val="both"/>
        <w:rPr>
          <w:lang w:val="en-ZA"/>
        </w:rPr>
      </w:pPr>
    </w:p>
    <w:p w14:paraId="5F2AF1AE" w14:textId="629C5D4B" w:rsidR="00631A74" w:rsidRDefault="00494742" w:rsidP="00803EFA">
      <w:pPr>
        <w:spacing w:line="360" w:lineRule="auto"/>
        <w:ind w:left="720" w:hanging="720"/>
        <w:jc w:val="both"/>
        <w:rPr>
          <w:u w:val="none"/>
          <w:lang w:val="en-ZA"/>
        </w:rPr>
      </w:pPr>
      <w:r>
        <w:rPr>
          <w:u w:val="none"/>
          <w:lang w:val="en-ZA"/>
        </w:rPr>
        <w:t>[18</w:t>
      </w:r>
      <w:r w:rsidR="001C3DF4" w:rsidRPr="001C3DF4">
        <w:rPr>
          <w:u w:val="none"/>
          <w:lang w:val="en-ZA"/>
        </w:rPr>
        <w:t>]</w:t>
      </w:r>
      <w:r w:rsidR="005148A2">
        <w:rPr>
          <w:u w:val="none"/>
          <w:lang w:val="en-ZA"/>
        </w:rPr>
        <w:tab/>
        <w:t>On the 13</w:t>
      </w:r>
      <w:r w:rsidR="005148A2" w:rsidRPr="005148A2">
        <w:rPr>
          <w:u w:val="none"/>
          <w:vertAlign w:val="superscript"/>
          <w:lang w:val="en-ZA"/>
        </w:rPr>
        <w:t>th</w:t>
      </w:r>
      <w:r w:rsidR="005148A2">
        <w:rPr>
          <w:u w:val="none"/>
          <w:lang w:val="en-ZA"/>
        </w:rPr>
        <w:t xml:space="preserve"> October 2021 the Defendants filed their Notice of Exception in terms of Rule 23(1).  The Defendant takes exception on four grounds listed therein and claim that the Particulars of Claim lack the necessary averments to sustain an action.</w:t>
      </w:r>
      <w:r w:rsidR="00010FBB">
        <w:rPr>
          <w:u w:val="none"/>
          <w:lang w:val="en-ZA"/>
        </w:rPr>
        <w:tab/>
      </w:r>
    </w:p>
    <w:p w14:paraId="72021BCD" w14:textId="55F18D4B" w:rsidR="005148A2" w:rsidRDefault="005148A2" w:rsidP="00803EFA">
      <w:pPr>
        <w:spacing w:line="360" w:lineRule="auto"/>
        <w:ind w:left="720" w:hanging="720"/>
        <w:jc w:val="both"/>
        <w:rPr>
          <w:u w:val="none"/>
          <w:lang w:val="en-ZA"/>
        </w:rPr>
      </w:pPr>
    </w:p>
    <w:p w14:paraId="2EC65FF9" w14:textId="4FD1F52F" w:rsidR="005148A2" w:rsidRDefault="005148A2" w:rsidP="005148A2">
      <w:pPr>
        <w:spacing w:line="360" w:lineRule="auto"/>
        <w:ind w:left="720"/>
        <w:jc w:val="both"/>
        <w:rPr>
          <w:lang w:val="en-ZA"/>
        </w:rPr>
      </w:pPr>
      <w:r w:rsidRPr="005148A2">
        <w:rPr>
          <w:lang w:val="en-ZA"/>
        </w:rPr>
        <w:t>THE FIRST OBJECTION</w:t>
      </w:r>
    </w:p>
    <w:p w14:paraId="44B7F93F" w14:textId="60E1B250" w:rsidR="005148A2" w:rsidRDefault="005148A2" w:rsidP="005148A2">
      <w:pPr>
        <w:spacing w:line="360" w:lineRule="auto"/>
        <w:ind w:left="720"/>
        <w:jc w:val="both"/>
        <w:rPr>
          <w:lang w:val="en-ZA"/>
        </w:rPr>
      </w:pPr>
    </w:p>
    <w:p w14:paraId="4D828B64" w14:textId="0A57A60F" w:rsidR="005148A2" w:rsidRDefault="005148A2" w:rsidP="005148A2">
      <w:pPr>
        <w:spacing w:line="360" w:lineRule="auto"/>
        <w:ind w:left="1440" w:hanging="720"/>
        <w:jc w:val="both"/>
        <w:rPr>
          <w:u w:val="none"/>
          <w:lang w:val="en-ZA"/>
        </w:rPr>
      </w:pPr>
      <w:r>
        <w:rPr>
          <w:u w:val="none"/>
          <w:lang w:val="en-ZA"/>
        </w:rPr>
        <w:t>18.1</w:t>
      </w:r>
      <w:r>
        <w:rPr>
          <w:u w:val="none"/>
          <w:lang w:val="en-ZA"/>
        </w:rPr>
        <w:tab/>
        <w:t>The Plaintiff in prayer 5 of her Particulars of Claim seeks relief that the liquidation and distribution account be declared null and void because it is based on a Will that the Plaintiff says should not have been accepted.</w:t>
      </w:r>
    </w:p>
    <w:p w14:paraId="5F8A47AB" w14:textId="77777777" w:rsidR="005148A2" w:rsidRDefault="005148A2" w:rsidP="005148A2">
      <w:pPr>
        <w:spacing w:line="360" w:lineRule="auto"/>
        <w:ind w:left="1440" w:hanging="720"/>
        <w:jc w:val="both"/>
        <w:rPr>
          <w:u w:val="none"/>
          <w:lang w:val="en-ZA"/>
        </w:rPr>
      </w:pPr>
    </w:p>
    <w:p w14:paraId="0961228B" w14:textId="12D1A078" w:rsidR="005148A2" w:rsidRDefault="005148A2" w:rsidP="005148A2">
      <w:pPr>
        <w:spacing w:line="360" w:lineRule="auto"/>
        <w:ind w:left="1440" w:hanging="720"/>
        <w:jc w:val="both"/>
        <w:rPr>
          <w:u w:val="none"/>
          <w:lang w:val="en-ZA"/>
        </w:rPr>
      </w:pPr>
      <w:r>
        <w:rPr>
          <w:u w:val="none"/>
          <w:lang w:val="en-ZA"/>
        </w:rPr>
        <w:t>18.2</w:t>
      </w:r>
      <w:r>
        <w:rPr>
          <w:u w:val="none"/>
          <w:lang w:val="en-ZA"/>
        </w:rPr>
        <w:tab/>
        <w:t>The Plaintiff did not follow the correct procedure as set out in Section 35 (7) read with Section 35 (10) of the Administration of Estate to object to the Liquidation and Distribution account.</w:t>
      </w:r>
    </w:p>
    <w:p w14:paraId="0F05CEEC" w14:textId="68A8F07E" w:rsidR="005148A2" w:rsidRDefault="005148A2" w:rsidP="005148A2">
      <w:pPr>
        <w:spacing w:line="360" w:lineRule="auto"/>
        <w:ind w:left="720"/>
        <w:jc w:val="both"/>
        <w:rPr>
          <w:u w:val="none"/>
          <w:lang w:val="en-ZA"/>
        </w:rPr>
      </w:pPr>
    </w:p>
    <w:p w14:paraId="341F119A" w14:textId="5074C91E" w:rsidR="005F30A2" w:rsidRPr="005F30A2" w:rsidRDefault="005F30A2" w:rsidP="005148A2">
      <w:pPr>
        <w:spacing w:line="360" w:lineRule="auto"/>
        <w:ind w:left="720"/>
        <w:jc w:val="both"/>
        <w:rPr>
          <w:lang w:val="en-ZA"/>
        </w:rPr>
      </w:pPr>
      <w:r w:rsidRPr="005F30A2">
        <w:rPr>
          <w:lang w:val="en-ZA"/>
        </w:rPr>
        <w:t>THE SECOND OBJECTION</w:t>
      </w:r>
    </w:p>
    <w:p w14:paraId="5E32921E" w14:textId="77777777" w:rsidR="005F30A2" w:rsidRDefault="005F30A2" w:rsidP="005148A2">
      <w:pPr>
        <w:spacing w:line="360" w:lineRule="auto"/>
        <w:ind w:left="720"/>
        <w:jc w:val="both"/>
        <w:rPr>
          <w:u w:val="none"/>
          <w:lang w:val="en-ZA"/>
        </w:rPr>
      </w:pPr>
    </w:p>
    <w:p w14:paraId="628342C5" w14:textId="266A0C34" w:rsidR="005F30A2" w:rsidRDefault="005148A2" w:rsidP="005F30A2">
      <w:pPr>
        <w:spacing w:line="360" w:lineRule="auto"/>
        <w:ind w:left="1440" w:hanging="720"/>
        <w:jc w:val="both"/>
        <w:rPr>
          <w:u w:val="none"/>
          <w:lang w:val="en-ZA"/>
        </w:rPr>
      </w:pPr>
      <w:r>
        <w:rPr>
          <w:u w:val="none"/>
          <w:lang w:val="en-ZA"/>
        </w:rPr>
        <w:t>18.3</w:t>
      </w:r>
      <w:r w:rsidR="00613898">
        <w:rPr>
          <w:u w:val="none"/>
          <w:lang w:val="en-ZA"/>
        </w:rPr>
        <w:tab/>
        <w:t>Similarly in prayer 3 t</w:t>
      </w:r>
      <w:r w:rsidR="005F30A2">
        <w:rPr>
          <w:u w:val="none"/>
          <w:lang w:val="en-ZA"/>
        </w:rPr>
        <w:t>he Plaintiff seeks a declaratory order relating to the validation of the first Will.  Once again the Plaintiff does not plead that the Master who has the power and in terms of Section 8(4) of the Act has not expressed a view on the validity or otherwise of the Will.</w:t>
      </w:r>
    </w:p>
    <w:p w14:paraId="01CB0446" w14:textId="77777777" w:rsidR="005F30A2" w:rsidRDefault="005F30A2" w:rsidP="005F30A2">
      <w:pPr>
        <w:spacing w:line="360" w:lineRule="auto"/>
        <w:ind w:left="1440" w:hanging="720"/>
        <w:jc w:val="both"/>
        <w:rPr>
          <w:u w:val="none"/>
          <w:lang w:val="en-ZA"/>
        </w:rPr>
      </w:pPr>
    </w:p>
    <w:p w14:paraId="47434453" w14:textId="0368FF98" w:rsidR="005F30A2" w:rsidRPr="005F30A2" w:rsidRDefault="005F30A2" w:rsidP="005148A2">
      <w:pPr>
        <w:spacing w:line="360" w:lineRule="auto"/>
        <w:ind w:left="720"/>
        <w:jc w:val="both"/>
        <w:rPr>
          <w:lang w:val="en-ZA"/>
        </w:rPr>
      </w:pPr>
      <w:r w:rsidRPr="005F30A2">
        <w:rPr>
          <w:lang w:val="en-ZA"/>
        </w:rPr>
        <w:t xml:space="preserve">THIRD </w:t>
      </w:r>
      <w:r w:rsidR="0033467A" w:rsidRPr="005F30A2">
        <w:rPr>
          <w:lang w:val="en-ZA"/>
        </w:rPr>
        <w:t>OBJECTION</w:t>
      </w:r>
    </w:p>
    <w:p w14:paraId="2B387CE5" w14:textId="77777777" w:rsidR="005F30A2" w:rsidRDefault="005F30A2" w:rsidP="005148A2">
      <w:pPr>
        <w:spacing w:line="360" w:lineRule="auto"/>
        <w:ind w:left="720"/>
        <w:jc w:val="both"/>
        <w:rPr>
          <w:u w:val="none"/>
          <w:lang w:val="en-ZA"/>
        </w:rPr>
      </w:pPr>
    </w:p>
    <w:p w14:paraId="67259839" w14:textId="0B4F4D0C" w:rsidR="005148A2" w:rsidRDefault="005F30A2" w:rsidP="00686D90">
      <w:pPr>
        <w:spacing w:line="360" w:lineRule="auto"/>
        <w:ind w:left="1440" w:hanging="720"/>
        <w:jc w:val="both"/>
        <w:rPr>
          <w:u w:val="none"/>
          <w:lang w:val="en-ZA"/>
        </w:rPr>
      </w:pPr>
      <w:r>
        <w:rPr>
          <w:u w:val="none"/>
          <w:lang w:val="en-ZA"/>
        </w:rPr>
        <w:t>18.4</w:t>
      </w:r>
      <w:r>
        <w:rPr>
          <w:u w:val="none"/>
          <w:lang w:val="en-ZA"/>
        </w:rPr>
        <w:tab/>
        <w:t xml:space="preserve">It </w:t>
      </w:r>
      <w:r w:rsidR="00686D90">
        <w:rPr>
          <w:u w:val="none"/>
          <w:lang w:val="en-ZA"/>
        </w:rPr>
        <w:t>is argued that in her Particulars of C</w:t>
      </w:r>
      <w:r>
        <w:rPr>
          <w:u w:val="none"/>
          <w:lang w:val="en-ZA"/>
        </w:rPr>
        <w:t>laim the Plaintiff seeks an order setting aside the decision of the Master accepting the first Will by accepting the Liqui</w:t>
      </w:r>
      <w:r w:rsidR="00686D90">
        <w:rPr>
          <w:u w:val="none"/>
          <w:lang w:val="en-ZA"/>
        </w:rPr>
        <w:t>dation and Dist</w:t>
      </w:r>
      <w:r w:rsidR="00B22AD9">
        <w:rPr>
          <w:u w:val="none"/>
          <w:lang w:val="en-ZA"/>
        </w:rPr>
        <w:t>ribution account.  The complaint</w:t>
      </w:r>
      <w:r w:rsidR="00686D90">
        <w:rPr>
          <w:u w:val="none"/>
          <w:lang w:val="en-ZA"/>
        </w:rPr>
        <w:t xml:space="preserve"> is that </w:t>
      </w:r>
      <w:r w:rsidR="00686D90">
        <w:rPr>
          <w:u w:val="none"/>
          <w:lang w:val="en-ZA"/>
        </w:rPr>
        <w:lastRenderedPageBreak/>
        <w:t>this being an administr</w:t>
      </w:r>
      <w:r w:rsidR="00B22AD9">
        <w:rPr>
          <w:u w:val="none"/>
          <w:lang w:val="en-ZA"/>
        </w:rPr>
        <w:t>ative</w:t>
      </w:r>
      <w:r w:rsidR="00686D90">
        <w:rPr>
          <w:u w:val="none"/>
          <w:lang w:val="en-ZA"/>
        </w:rPr>
        <w:t xml:space="preserve"> action by the Master the Plaintiff s</w:t>
      </w:r>
      <w:r w:rsidR="00B22AD9">
        <w:rPr>
          <w:u w:val="none"/>
          <w:lang w:val="en-ZA"/>
        </w:rPr>
        <w:t>hould have followed the procedure in Rule 53 (1) of the Uniform Rules.</w:t>
      </w:r>
      <w:r w:rsidR="005148A2">
        <w:rPr>
          <w:u w:val="none"/>
          <w:lang w:val="en-ZA"/>
        </w:rPr>
        <w:tab/>
      </w:r>
    </w:p>
    <w:p w14:paraId="7C4B76CF" w14:textId="7619DEE7" w:rsidR="00B22AD9" w:rsidRDefault="00B22AD9" w:rsidP="00686D90">
      <w:pPr>
        <w:spacing w:line="360" w:lineRule="auto"/>
        <w:ind w:left="1440" w:hanging="720"/>
        <w:jc w:val="both"/>
        <w:rPr>
          <w:u w:val="none"/>
          <w:lang w:val="en-ZA"/>
        </w:rPr>
      </w:pPr>
    </w:p>
    <w:p w14:paraId="59893FEC" w14:textId="3D6E2F28" w:rsidR="00B22AD9" w:rsidRPr="00B22AD9" w:rsidRDefault="00B22AD9" w:rsidP="00686D90">
      <w:pPr>
        <w:spacing w:line="360" w:lineRule="auto"/>
        <w:ind w:left="1440" w:hanging="720"/>
        <w:jc w:val="both"/>
        <w:rPr>
          <w:lang w:val="en-ZA"/>
        </w:rPr>
      </w:pPr>
      <w:r w:rsidRPr="00B22AD9">
        <w:rPr>
          <w:lang w:val="en-ZA"/>
        </w:rPr>
        <w:t xml:space="preserve">FOURTH </w:t>
      </w:r>
      <w:r w:rsidR="0033467A" w:rsidRPr="005F30A2">
        <w:rPr>
          <w:lang w:val="en-ZA"/>
        </w:rPr>
        <w:t>OBJECTION</w:t>
      </w:r>
    </w:p>
    <w:p w14:paraId="0F24644A" w14:textId="77777777" w:rsidR="00B22AD9" w:rsidRDefault="00B22AD9" w:rsidP="00686D90">
      <w:pPr>
        <w:spacing w:line="360" w:lineRule="auto"/>
        <w:ind w:left="1440" w:hanging="720"/>
        <w:jc w:val="both"/>
        <w:rPr>
          <w:u w:val="none"/>
          <w:lang w:val="en-ZA"/>
        </w:rPr>
      </w:pPr>
    </w:p>
    <w:p w14:paraId="3F2FE7CA" w14:textId="4D62F0D8" w:rsidR="00B22AD9" w:rsidRDefault="00B22AD9" w:rsidP="00686D90">
      <w:pPr>
        <w:spacing w:line="360" w:lineRule="auto"/>
        <w:ind w:left="1440" w:hanging="720"/>
        <w:jc w:val="both"/>
        <w:rPr>
          <w:u w:val="none"/>
          <w:lang w:val="en-ZA"/>
        </w:rPr>
      </w:pPr>
      <w:r>
        <w:rPr>
          <w:u w:val="none"/>
          <w:lang w:val="en-ZA"/>
        </w:rPr>
        <w:t>18.5</w:t>
      </w:r>
      <w:r>
        <w:rPr>
          <w:u w:val="none"/>
          <w:lang w:val="en-ZA"/>
        </w:rPr>
        <w:tab/>
        <w:t>This complaint related to paragraph 15 of the Plaintiff Particulars of Claim read with prayers 1,2 and 3 in which the Plaintiff seek</w:t>
      </w:r>
      <w:r w:rsidR="00613898">
        <w:rPr>
          <w:u w:val="none"/>
          <w:lang w:val="en-ZA"/>
        </w:rPr>
        <w:t>s</w:t>
      </w:r>
      <w:r>
        <w:rPr>
          <w:u w:val="none"/>
          <w:lang w:val="en-ZA"/>
        </w:rPr>
        <w:t xml:space="preserve"> an order compelling the Master to accept the second and third Will as the Will of the deceased and to summarily appoint the Plaintiff as the Executrix.  </w:t>
      </w:r>
    </w:p>
    <w:p w14:paraId="2149BBC1" w14:textId="77777777" w:rsidR="00B22AD9" w:rsidRDefault="00B22AD9" w:rsidP="00686D90">
      <w:pPr>
        <w:spacing w:line="360" w:lineRule="auto"/>
        <w:ind w:left="1440" w:hanging="720"/>
        <w:jc w:val="both"/>
        <w:rPr>
          <w:u w:val="none"/>
          <w:lang w:val="en-ZA"/>
        </w:rPr>
      </w:pPr>
      <w:r>
        <w:rPr>
          <w:u w:val="none"/>
          <w:lang w:val="en-ZA"/>
        </w:rPr>
        <w:tab/>
        <w:t>This allegation or statement affects the discretionary power of the Master whose decision can only be attacked in terms of Section 8(4) of the Act.</w:t>
      </w:r>
    </w:p>
    <w:p w14:paraId="36F7771A" w14:textId="2550A153" w:rsidR="00B22AD9" w:rsidRPr="005148A2" w:rsidRDefault="00B22AD9" w:rsidP="00686D90">
      <w:pPr>
        <w:spacing w:line="360" w:lineRule="auto"/>
        <w:ind w:left="1440" w:hanging="720"/>
        <w:jc w:val="both"/>
        <w:rPr>
          <w:u w:val="none"/>
          <w:lang w:val="en-ZA"/>
        </w:rPr>
      </w:pPr>
      <w:r>
        <w:rPr>
          <w:u w:val="none"/>
          <w:lang w:val="en-ZA"/>
        </w:rPr>
        <w:t xml:space="preserve"> </w:t>
      </w:r>
    </w:p>
    <w:p w14:paraId="2C084E9C" w14:textId="67BE7305" w:rsidR="00261FA8" w:rsidRDefault="00494742" w:rsidP="00803EFA">
      <w:pPr>
        <w:spacing w:line="360" w:lineRule="auto"/>
        <w:ind w:left="720" w:hanging="720"/>
        <w:jc w:val="both"/>
        <w:rPr>
          <w:u w:val="none"/>
          <w:lang w:val="en-ZA"/>
        </w:rPr>
      </w:pPr>
      <w:r>
        <w:rPr>
          <w:u w:val="none"/>
          <w:lang w:val="en-ZA"/>
        </w:rPr>
        <w:t>[19</w:t>
      </w:r>
      <w:r w:rsidR="001C3DF4" w:rsidRPr="001C3DF4">
        <w:rPr>
          <w:u w:val="none"/>
          <w:lang w:val="en-ZA"/>
        </w:rPr>
        <w:t>]</w:t>
      </w:r>
      <w:r w:rsidR="00631A74">
        <w:rPr>
          <w:u w:val="none"/>
          <w:lang w:val="en-ZA"/>
        </w:rPr>
        <w:tab/>
      </w:r>
      <w:r w:rsidR="00B22AD9">
        <w:rPr>
          <w:u w:val="none"/>
          <w:lang w:val="en-ZA"/>
        </w:rPr>
        <w:t>In the final analysis the Defendant</w:t>
      </w:r>
      <w:r w:rsidR="00613898">
        <w:rPr>
          <w:u w:val="none"/>
          <w:lang w:val="en-ZA"/>
        </w:rPr>
        <w:t>s</w:t>
      </w:r>
      <w:r w:rsidR="00B22AD9">
        <w:rPr>
          <w:u w:val="none"/>
          <w:lang w:val="en-ZA"/>
        </w:rPr>
        <w:t xml:space="preserve"> argue that the exception cannot be remedied by an amendment because the remedy sought by the Plaintiff can only be sought by way of motion proceedings and not action proceedings.</w:t>
      </w:r>
    </w:p>
    <w:p w14:paraId="557DEE8A" w14:textId="1CBCDDF0" w:rsidR="00261FA8" w:rsidRDefault="00261FA8" w:rsidP="00DB2E83">
      <w:pPr>
        <w:spacing w:line="360" w:lineRule="auto"/>
        <w:jc w:val="both"/>
        <w:rPr>
          <w:u w:val="none"/>
          <w:lang w:val="en-ZA"/>
        </w:rPr>
      </w:pPr>
    </w:p>
    <w:p w14:paraId="149AFC82" w14:textId="04115548" w:rsidR="00B22AD9" w:rsidRPr="00B22AD9" w:rsidRDefault="00B22AD9" w:rsidP="00DB2E83">
      <w:pPr>
        <w:spacing w:line="360" w:lineRule="auto"/>
        <w:jc w:val="both"/>
        <w:rPr>
          <w:lang w:val="en-ZA"/>
        </w:rPr>
      </w:pPr>
      <w:r w:rsidRPr="00B22AD9">
        <w:rPr>
          <w:lang w:val="en-ZA"/>
        </w:rPr>
        <w:t>THE LAW</w:t>
      </w:r>
    </w:p>
    <w:p w14:paraId="57927EC8" w14:textId="77777777" w:rsidR="00B22AD9" w:rsidRDefault="00B22AD9" w:rsidP="0003149F">
      <w:pPr>
        <w:spacing w:line="360" w:lineRule="auto"/>
        <w:ind w:left="720" w:hanging="720"/>
        <w:jc w:val="both"/>
        <w:rPr>
          <w:u w:val="none"/>
          <w:lang w:val="en-ZA"/>
        </w:rPr>
      </w:pPr>
    </w:p>
    <w:p w14:paraId="38D90814" w14:textId="77777777" w:rsidR="00364F53" w:rsidRDefault="00494742" w:rsidP="0003149F">
      <w:pPr>
        <w:spacing w:line="360" w:lineRule="auto"/>
        <w:ind w:left="720" w:hanging="720"/>
        <w:jc w:val="both"/>
        <w:rPr>
          <w:u w:val="none"/>
          <w:lang w:val="en-ZA"/>
        </w:rPr>
      </w:pPr>
      <w:r>
        <w:rPr>
          <w:u w:val="none"/>
          <w:lang w:val="en-ZA"/>
        </w:rPr>
        <w:t>[20</w:t>
      </w:r>
      <w:r w:rsidR="001E5892">
        <w:rPr>
          <w:u w:val="none"/>
          <w:lang w:val="en-ZA"/>
        </w:rPr>
        <w:t>]</w:t>
      </w:r>
      <w:r w:rsidR="00B22AD9">
        <w:rPr>
          <w:u w:val="none"/>
          <w:lang w:val="en-ZA"/>
        </w:rPr>
        <w:tab/>
        <w:t>The purpose of an exception that a pleading lacks averments which are necessary to sustain an action is to dispose of the leading of evidence at the trial.  It is also proper to except if a point of law will dispose of the case in whole or in part.</w:t>
      </w:r>
      <w:r w:rsidR="00B22AD9">
        <w:rPr>
          <w:u w:val="none"/>
          <w:lang w:val="en-ZA"/>
        </w:rPr>
        <w:tab/>
      </w:r>
    </w:p>
    <w:p w14:paraId="0F8821C4" w14:textId="27BA804E" w:rsidR="0003149F" w:rsidRDefault="00E42DD9" w:rsidP="0003149F">
      <w:pPr>
        <w:spacing w:line="360" w:lineRule="auto"/>
        <w:ind w:left="720" w:hanging="720"/>
        <w:jc w:val="both"/>
        <w:rPr>
          <w:u w:val="none"/>
          <w:lang w:val="en-ZA"/>
        </w:rPr>
      </w:pPr>
      <w:r>
        <w:rPr>
          <w:u w:val="none"/>
          <w:lang w:val="en-ZA"/>
        </w:rPr>
        <w:tab/>
      </w:r>
    </w:p>
    <w:p w14:paraId="043C77CB" w14:textId="50162721" w:rsidR="005C7339" w:rsidRDefault="00494742" w:rsidP="007E4442">
      <w:pPr>
        <w:spacing w:line="360" w:lineRule="auto"/>
        <w:ind w:left="720" w:hanging="720"/>
        <w:jc w:val="both"/>
        <w:rPr>
          <w:u w:val="none"/>
          <w:lang w:val="en-ZA"/>
        </w:rPr>
      </w:pPr>
      <w:r>
        <w:rPr>
          <w:u w:val="none"/>
          <w:lang w:val="en-ZA"/>
        </w:rPr>
        <w:t>[21</w:t>
      </w:r>
      <w:r w:rsidR="001C3DF4">
        <w:rPr>
          <w:u w:val="none"/>
          <w:lang w:val="en-ZA"/>
        </w:rPr>
        <w:t>]</w:t>
      </w:r>
      <w:r w:rsidR="0071636A">
        <w:rPr>
          <w:u w:val="none"/>
          <w:lang w:val="en-ZA"/>
        </w:rPr>
        <w:tab/>
      </w:r>
      <w:r w:rsidR="00BD4F8C">
        <w:rPr>
          <w:u w:val="none"/>
          <w:lang w:val="en-ZA"/>
        </w:rPr>
        <w:t xml:space="preserve"> </w:t>
      </w:r>
      <w:r w:rsidR="00B22AD9">
        <w:rPr>
          <w:u w:val="none"/>
          <w:lang w:val="en-ZA"/>
        </w:rPr>
        <w:t xml:space="preserve">In </w:t>
      </w:r>
      <w:r w:rsidR="00B22AD9" w:rsidRPr="00BA1CC0">
        <w:rPr>
          <w:b/>
          <w:u w:val="none"/>
          <w:lang w:val="en-ZA"/>
        </w:rPr>
        <w:t>Kahn v Stuart and Others 1942 CPD at 392</w:t>
      </w:r>
      <w:r w:rsidR="00B22AD9">
        <w:rPr>
          <w:u w:val="none"/>
          <w:lang w:val="en-ZA"/>
        </w:rPr>
        <w:t xml:space="preserve"> it was </w:t>
      </w:r>
      <w:r w:rsidR="009D5A3D">
        <w:rPr>
          <w:u w:val="none"/>
          <w:lang w:val="en-ZA"/>
        </w:rPr>
        <w:t>stated: -</w:t>
      </w:r>
      <w:r w:rsidR="00B22AD9">
        <w:rPr>
          <w:u w:val="none"/>
          <w:lang w:val="en-ZA"/>
        </w:rPr>
        <w:t xml:space="preserve"> </w:t>
      </w:r>
    </w:p>
    <w:p w14:paraId="6B975591" w14:textId="77777777" w:rsidR="00364F53" w:rsidRDefault="00364F53" w:rsidP="00364F53">
      <w:pPr>
        <w:spacing w:line="360" w:lineRule="auto"/>
        <w:jc w:val="both"/>
        <w:rPr>
          <w:u w:val="none"/>
          <w:lang w:val="en-ZA"/>
        </w:rPr>
      </w:pPr>
    </w:p>
    <w:p w14:paraId="331BAB59" w14:textId="3B102F1C" w:rsidR="00B22AD9" w:rsidRPr="00B22AD9" w:rsidRDefault="00BA1CC0" w:rsidP="00364F53">
      <w:pPr>
        <w:spacing w:line="360" w:lineRule="auto"/>
        <w:ind w:left="1440"/>
        <w:jc w:val="both"/>
        <w:rPr>
          <w:sz w:val="22"/>
          <w:szCs w:val="22"/>
          <w:u w:val="none"/>
          <w:lang w:val="en-ZA"/>
        </w:rPr>
      </w:pPr>
      <w:r>
        <w:rPr>
          <w:sz w:val="22"/>
          <w:szCs w:val="22"/>
          <w:u w:val="none"/>
          <w:lang w:val="en-ZA"/>
        </w:rPr>
        <w:t>“</w:t>
      </w:r>
      <w:r w:rsidR="00B22AD9" w:rsidRPr="00B22AD9">
        <w:rPr>
          <w:sz w:val="22"/>
          <w:szCs w:val="22"/>
          <w:u w:val="none"/>
          <w:lang w:val="en-ZA"/>
        </w:rPr>
        <w:t xml:space="preserve">In my view it is the duty of the Court when an exception is taken to </w:t>
      </w:r>
      <w:r w:rsidRPr="00B22AD9">
        <w:rPr>
          <w:sz w:val="22"/>
          <w:szCs w:val="22"/>
          <w:u w:val="none"/>
          <w:lang w:val="en-ZA"/>
        </w:rPr>
        <w:t>pleadings</w:t>
      </w:r>
      <w:r w:rsidR="00B22AD9" w:rsidRPr="00B22AD9">
        <w:rPr>
          <w:sz w:val="22"/>
          <w:szCs w:val="22"/>
          <w:u w:val="none"/>
          <w:lang w:val="en-ZA"/>
        </w:rPr>
        <w:t xml:space="preserve"> first to see if there is point of law to be decided which will dispose of the case as a whole or in part.” </w:t>
      </w:r>
    </w:p>
    <w:p w14:paraId="57396DCF" w14:textId="513671D2" w:rsidR="00CA7657" w:rsidRDefault="00CA7657" w:rsidP="00DB2E83">
      <w:pPr>
        <w:spacing w:line="360" w:lineRule="auto"/>
        <w:jc w:val="both"/>
        <w:rPr>
          <w:u w:val="none"/>
          <w:lang w:val="en-ZA"/>
        </w:rPr>
      </w:pPr>
    </w:p>
    <w:p w14:paraId="1D51D3D1" w14:textId="4713D5CA" w:rsidR="00EC0F4F" w:rsidRDefault="00494742" w:rsidP="00407548">
      <w:pPr>
        <w:spacing w:line="360" w:lineRule="auto"/>
        <w:ind w:left="720" w:hanging="720"/>
        <w:jc w:val="both"/>
        <w:rPr>
          <w:u w:val="none"/>
          <w:lang w:val="en-ZA"/>
        </w:rPr>
      </w:pPr>
      <w:r>
        <w:rPr>
          <w:u w:val="none"/>
          <w:lang w:val="en-ZA"/>
        </w:rPr>
        <w:t>[22</w:t>
      </w:r>
      <w:r w:rsidR="001E5892">
        <w:rPr>
          <w:u w:val="none"/>
          <w:lang w:val="en-ZA"/>
        </w:rPr>
        <w:t>]</w:t>
      </w:r>
      <w:r w:rsidR="00CA7657">
        <w:rPr>
          <w:u w:val="none"/>
          <w:lang w:val="en-ZA"/>
        </w:rPr>
        <w:tab/>
      </w:r>
      <w:r w:rsidR="00BA1CC0">
        <w:rPr>
          <w:u w:val="none"/>
          <w:lang w:val="en-ZA"/>
        </w:rPr>
        <w:t>The Plaintiff in opposing the except</w:t>
      </w:r>
      <w:r w:rsidR="00613898">
        <w:rPr>
          <w:u w:val="none"/>
          <w:lang w:val="en-ZA"/>
        </w:rPr>
        <w:t>ion</w:t>
      </w:r>
      <w:r w:rsidR="00BA1CC0">
        <w:rPr>
          <w:u w:val="none"/>
          <w:lang w:val="en-ZA"/>
        </w:rPr>
        <w:t xml:space="preserve"> correctly point</w:t>
      </w:r>
      <w:r w:rsidR="0033467A">
        <w:rPr>
          <w:u w:val="none"/>
          <w:lang w:val="en-ZA"/>
        </w:rPr>
        <w:t>s</w:t>
      </w:r>
      <w:r w:rsidR="00BA1CC0">
        <w:rPr>
          <w:u w:val="none"/>
          <w:lang w:val="en-ZA"/>
        </w:rPr>
        <w:t xml:space="preserve"> out that there is no evidence that the third Defendant the Master has exercised its discretion in respect of the consideration of the second or third Wills.</w:t>
      </w:r>
    </w:p>
    <w:p w14:paraId="277BD4FA" w14:textId="77777777" w:rsidR="00407548" w:rsidRDefault="00407548" w:rsidP="00081D2A">
      <w:pPr>
        <w:spacing w:line="360" w:lineRule="auto"/>
        <w:ind w:left="720" w:hanging="720"/>
        <w:jc w:val="both"/>
        <w:rPr>
          <w:u w:val="none"/>
          <w:lang w:val="en-ZA"/>
        </w:rPr>
      </w:pPr>
    </w:p>
    <w:p w14:paraId="20E53F03" w14:textId="48D538E2" w:rsidR="007E4442" w:rsidRDefault="00494742" w:rsidP="00081D2A">
      <w:pPr>
        <w:spacing w:line="360" w:lineRule="auto"/>
        <w:ind w:left="720" w:hanging="720"/>
        <w:jc w:val="both"/>
        <w:rPr>
          <w:u w:val="none"/>
          <w:lang w:val="en-ZA"/>
        </w:rPr>
      </w:pPr>
      <w:r>
        <w:rPr>
          <w:u w:val="none"/>
          <w:lang w:val="en-ZA"/>
        </w:rPr>
        <w:lastRenderedPageBreak/>
        <w:t>[23</w:t>
      </w:r>
      <w:r w:rsidR="001E5892">
        <w:rPr>
          <w:u w:val="none"/>
          <w:lang w:val="en-ZA"/>
        </w:rPr>
        <w:t>]</w:t>
      </w:r>
      <w:r w:rsidR="00407548">
        <w:rPr>
          <w:u w:val="none"/>
          <w:lang w:val="en-ZA"/>
        </w:rPr>
        <w:tab/>
      </w:r>
      <w:r w:rsidR="00BA1CC0">
        <w:rPr>
          <w:u w:val="none"/>
          <w:lang w:val="en-ZA"/>
        </w:rPr>
        <w:t xml:space="preserve">Section 35(7)(8) (9) and (10) of the Administration of Estate Act 66 of 1965 sets out a procedure that must be followed by any aggrieved person who has an interest in any estate.  In </w:t>
      </w:r>
      <w:r w:rsidR="00BA1CC0" w:rsidRPr="00BA1CC0">
        <w:rPr>
          <w:b/>
          <w:u w:val="none"/>
          <w:lang w:val="en-ZA"/>
        </w:rPr>
        <w:t xml:space="preserve">Wessels v </w:t>
      </w:r>
      <w:r w:rsidR="00613898">
        <w:rPr>
          <w:b/>
          <w:u w:val="none"/>
          <w:lang w:val="en-ZA"/>
        </w:rPr>
        <w:t>The Master of the High Court (1</w:t>
      </w:r>
      <w:r w:rsidR="00BA1CC0" w:rsidRPr="00BA1CC0">
        <w:rPr>
          <w:b/>
          <w:u w:val="none"/>
          <w:lang w:val="en-ZA"/>
        </w:rPr>
        <w:t>8</w:t>
      </w:r>
      <w:r w:rsidR="00613898">
        <w:rPr>
          <w:b/>
          <w:u w:val="none"/>
          <w:lang w:val="en-ZA"/>
        </w:rPr>
        <w:t>9</w:t>
      </w:r>
      <w:r w:rsidR="00BA1CC0" w:rsidRPr="00BA1CC0">
        <w:rPr>
          <w:b/>
          <w:u w:val="none"/>
          <w:lang w:val="en-ZA"/>
        </w:rPr>
        <w:t>2) 9 SC 18</w:t>
      </w:r>
      <w:r w:rsidR="00BA1CC0">
        <w:rPr>
          <w:u w:val="none"/>
          <w:lang w:val="en-ZA"/>
        </w:rPr>
        <w:t xml:space="preserve"> the function</w:t>
      </w:r>
      <w:r w:rsidR="00613898">
        <w:rPr>
          <w:u w:val="none"/>
          <w:lang w:val="en-ZA"/>
        </w:rPr>
        <w:t>s</w:t>
      </w:r>
      <w:r w:rsidR="00BA1CC0">
        <w:rPr>
          <w:u w:val="none"/>
          <w:lang w:val="en-ZA"/>
        </w:rPr>
        <w:t xml:space="preserve"> of the Master were described as the protection of the inter</w:t>
      </w:r>
      <w:r w:rsidR="00613898">
        <w:rPr>
          <w:u w:val="none"/>
          <w:lang w:val="en-ZA"/>
        </w:rPr>
        <w:t>est of creditors, heirs, legat</w:t>
      </w:r>
      <w:r w:rsidR="00BA1CC0">
        <w:rPr>
          <w:u w:val="none"/>
          <w:lang w:val="en-ZA"/>
        </w:rPr>
        <w:t>ees and all other p</w:t>
      </w:r>
      <w:r w:rsidR="00613898">
        <w:rPr>
          <w:u w:val="none"/>
          <w:lang w:val="en-ZA"/>
        </w:rPr>
        <w:t>e</w:t>
      </w:r>
      <w:r w:rsidR="00BA1CC0">
        <w:rPr>
          <w:u w:val="none"/>
          <w:lang w:val="en-ZA"/>
        </w:rPr>
        <w:t>r</w:t>
      </w:r>
      <w:r w:rsidR="00613898">
        <w:rPr>
          <w:u w:val="none"/>
          <w:lang w:val="en-ZA"/>
        </w:rPr>
        <w:t>s</w:t>
      </w:r>
      <w:r w:rsidR="00BA1CC0">
        <w:rPr>
          <w:u w:val="none"/>
          <w:lang w:val="en-ZA"/>
        </w:rPr>
        <w:t>on</w:t>
      </w:r>
      <w:r w:rsidR="00613898">
        <w:rPr>
          <w:u w:val="none"/>
          <w:lang w:val="en-ZA"/>
        </w:rPr>
        <w:t>s</w:t>
      </w:r>
      <w:r w:rsidR="00BA1CC0">
        <w:rPr>
          <w:u w:val="none"/>
          <w:lang w:val="en-ZA"/>
        </w:rPr>
        <w:t xml:space="preserve"> having any claim upon an estate.  In the exercise of this function the Master is given extensive powers of supervision by the Act.</w:t>
      </w:r>
    </w:p>
    <w:p w14:paraId="105BB5DA" w14:textId="15A9D00F" w:rsidR="00BA1CC0" w:rsidRDefault="00BA1CC0" w:rsidP="00081D2A">
      <w:pPr>
        <w:spacing w:line="360" w:lineRule="auto"/>
        <w:ind w:left="720" w:hanging="720"/>
        <w:jc w:val="both"/>
        <w:rPr>
          <w:u w:val="none"/>
          <w:lang w:val="en-ZA"/>
        </w:rPr>
      </w:pPr>
    </w:p>
    <w:p w14:paraId="2E9F8254" w14:textId="1CC7A6F3" w:rsidR="0035254E" w:rsidRPr="0035254E" w:rsidRDefault="0035254E" w:rsidP="00081D2A">
      <w:pPr>
        <w:spacing w:line="360" w:lineRule="auto"/>
        <w:ind w:left="720" w:hanging="720"/>
        <w:jc w:val="both"/>
        <w:rPr>
          <w:lang w:val="en-ZA"/>
        </w:rPr>
      </w:pPr>
      <w:r w:rsidRPr="0035254E">
        <w:rPr>
          <w:lang w:val="en-ZA"/>
        </w:rPr>
        <w:t>THE FIRST GROUND OF OBJECTION</w:t>
      </w:r>
    </w:p>
    <w:p w14:paraId="325C87ED" w14:textId="77777777" w:rsidR="0035254E" w:rsidRDefault="0035254E" w:rsidP="00081D2A">
      <w:pPr>
        <w:spacing w:line="360" w:lineRule="auto"/>
        <w:ind w:left="720" w:hanging="720"/>
        <w:jc w:val="both"/>
        <w:rPr>
          <w:u w:val="none"/>
          <w:lang w:val="en-ZA"/>
        </w:rPr>
      </w:pPr>
    </w:p>
    <w:p w14:paraId="29888567" w14:textId="4AC0925D" w:rsidR="00407548" w:rsidRPr="00407548" w:rsidRDefault="00494742" w:rsidP="004D0D20">
      <w:pPr>
        <w:spacing w:line="360" w:lineRule="auto"/>
        <w:ind w:left="720" w:hanging="720"/>
        <w:jc w:val="both"/>
        <w:rPr>
          <w:sz w:val="22"/>
          <w:szCs w:val="22"/>
          <w:u w:val="none"/>
          <w:lang w:val="en-ZA"/>
        </w:rPr>
      </w:pPr>
      <w:r>
        <w:rPr>
          <w:u w:val="none"/>
          <w:lang w:val="en-ZA"/>
        </w:rPr>
        <w:t>[24</w:t>
      </w:r>
      <w:r w:rsidR="00081D2A">
        <w:rPr>
          <w:u w:val="none"/>
          <w:lang w:val="en-ZA"/>
        </w:rPr>
        <w:t>]</w:t>
      </w:r>
      <w:r w:rsidR="00BA1CC0">
        <w:rPr>
          <w:u w:val="none"/>
          <w:lang w:val="en-ZA"/>
        </w:rPr>
        <w:tab/>
      </w:r>
      <w:r w:rsidR="0035254E">
        <w:rPr>
          <w:u w:val="none"/>
          <w:lang w:val="en-ZA"/>
        </w:rPr>
        <w:t xml:space="preserve">In prayer 5 of the Particulars of Claim the Plaintiff seeks relief that the Liquidation and Distribution account lodged and accepted by the Master be declared null and void. </w:t>
      </w:r>
    </w:p>
    <w:p w14:paraId="38E60312" w14:textId="77777777" w:rsidR="00445863" w:rsidRDefault="00445863" w:rsidP="00081D2A">
      <w:pPr>
        <w:spacing w:line="360" w:lineRule="auto"/>
        <w:ind w:left="720" w:hanging="720"/>
        <w:jc w:val="both"/>
        <w:rPr>
          <w:u w:val="none"/>
          <w:lang w:val="en-ZA"/>
        </w:rPr>
      </w:pPr>
    </w:p>
    <w:p w14:paraId="07BE569A" w14:textId="38774493" w:rsidR="00081D2A" w:rsidRDefault="00494742" w:rsidP="00081D2A">
      <w:pPr>
        <w:spacing w:line="360" w:lineRule="auto"/>
        <w:ind w:left="720" w:hanging="720"/>
        <w:jc w:val="both"/>
        <w:rPr>
          <w:u w:val="none"/>
          <w:lang w:val="en-ZA"/>
        </w:rPr>
      </w:pPr>
      <w:r>
        <w:rPr>
          <w:u w:val="none"/>
          <w:lang w:val="en-ZA"/>
        </w:rPr>
        <w:t>[25</w:t>
      </w:r>
      <w:r w:rsidR="00081D2A">
        <w:rPr>
          <w:u w:val="none"/>
          <w:lang w:val="en-ZA"/>
        </w:rPr>
        <w:t>]</w:t>
      </w:r>
      <w:r w:rsidR="00B90294">
        <w:rPr>
          <w:u w:val="none"/>
          <w:lang w:val="en-ZA"/>
        </w:rPr>
        <w:tab/>
      </w:r>
      <w:r w:rsidR="008B61AD">
        <w:rPr>
          <w:u w:val="none"/>
          <w:lang w:val="en-ZA"/>
        </w:rPr>
        <w:t>The basis of the objection is that the Liquidation and Distribution account is based on the provisions of an impugned Will.</w:t>
      </w:r>
    </w:p>
    <w:p w14:paraId="528E82F5" w14:textId="77777777" w:rsidR="008B61AD" w:rsidRDefault="008B61AD" w:rsidP="00081D2A">
      <w:pPr>
        <w:spacing w:line="360" w:lineRule="auto"/>
        <w:ind w:left="720" w:hanging="720"/>
        <w:jc w:val="both"/>
        <w:rPr>
          <w:u w:val="none"/>
          <w:lang w:val="en-ZA"/>
        </w:rPr>
      </w:pPr>
    </w:p>
    <w:p w14:paraId="19228F22" w14:textId="01FF9027" w:rsidR="006E05D8" w:rsidRDefault="0035254E" w:rsidP="00081D2A">
      <w:pPr>
        <w:spacing w:line="360" w:lineRule="auto"/>
        <w:ind w:left="720" w:hanging="720"/>
        <w:jc w:val="both"/>
        <w:rPr>
          <w:u w:val="none"/>
          <w:lang w:val="en-ZA"/>
        </w:rPr>
      </w:pPr>
      <w:r>
        <w:rPr>
          <w:u w:val="none"/>
          <w:lang w:val="en-ZA"/>
        </w:rPr>
        <w:t>[26]</w:t>
      </w:r>
      <w:r w:rsidR="008B61AD">
        <w:rPr>
          <w:u w:val="none"/>
          <w:lang w:val="en-ZA"/>
        </w:rPr>
        <w:tab/>
        <w:t>The difficulty with the Plaintiff’s co</w:t>
      </w:r>
      <w:r w:rsidR="00613898">
        <w:rPr>
          <w:u w:val="none"/>
          <w:lang w:val="en-ZA"/>
        </w:rPr>
        <w:t>ntention is that she did not mak</w:t>
      </w:r>
      <w:r w:rsidR="008B61AD">
        <w:rPr>
          <w:u w:val="none"/>
          <w:lang w:val="en-ZA"/>
        </w:rPr>
        <w:t>e use of procedures set out in Section 35 (7) (8) (9) and (10) of the Act.  Section 35 (10) in particular is instructive and reads as follows:</w:t>
      </w:r>
    </w:p>
    <w:p w14:paraId="5AA0443E" w14:textId="5166F390" w:rsidR="008B61AD" w:rsidRDefault="008B61AD" w:rsidP="00081D2A">
      <w:pPr>
        <w:spacing w:line="360" w:lineRule="auto"/>
        <w:ind w:left="720" w:hanging="720"/>
        <w:jc w:val="both"/>
        <w:rPr>
          <w:u w:val="none"/>
          <w:lang w:val="en-ZA"/>
        </w:rPr>
      </w:pPr>
    </w:p>
    <w:p w14:paraId="759AAA82" w14:textId="24E21D56" w:rsidR="008B61AD" w:rsidRDefault="009528C0" w:rsidP="008B0174">
      <w:pPr>
        <w:spacing w:line="360" w:lineRule="auto"/>
        <w:ind w:left="1440"/>
        <w:jc w:val="both"/>
        <w:rPr>
          <w:sz w:val="22"/>
          <w:szCs w:val="22"/>
          <w:u w:val="none"/>
          <w:lang w:val="en-ZA"/>
        </w:rPr>
      </w:pPr>
      <w:r w:rsidRPr="008B0174">
        <w:rPr>
          <w:sz w:val="22"/>
          <w:szCs w:val="22"/>
          <w:u w:val="none"/>
          <w:lang w:val="en-ZA"/>
        </w:rPr>
        <w:t>“Any</w:t>
      </w:r>
      <w:r w:rsidR="008B61AD" w:rsidRPr="008B0174">
        <w:rPr>
          <w:sz w:val="22"/>
          <w:szCs w:val="22"/>
          <w:u w:val="none"/>
          <w:lang w:val="en-ZA"/>
        </w:rPr>
        <w:t xml:space="preserve"> person aggrieved by any such directive of the Master</w:t>
      </w:r>
      <w:r w:rsidR="008B0174" w:rsidRPr="008B0174">
        <w:rPr>
          <w:sz w:val="22"/>
          <w:szCs w:val="22"/>
          <w:u w:val="none"/>
          <w:lang w:val="en-ZA"/>
        </w:rPr>
        <w:t xml:space="preserve"> or by refusal of the Master</w:t>
      </w:r>
      <w:r w:rsidR="008B61AD" w:rsidRPr="008B0174">
        <w:rPr>
          <w:sz w:val="22"/>
          <w:szCs w:val="22"/>
          <w:u w:val="none"/>
          <w:lang w:val="en-ZA"/>
        </w:rPr>
        <w:t xml:space="preserve"> to sustain</w:t>
      </w:r>
      <w:r w:rsidR="008B0174" w:rsidRPr="008B0174">
        <w:rPr>
          <w:sz w:val="22"/>
          <w:szCs w:val="22"/>
          <w:u w:val="none"/>
          <w:lang w:val="en-ZA"/>
        </w:rPr>
        <w:t xml:space="preserve"> an objection so lodged may apply by motion to the Court within thirty days after the date of such direction or refusal or within such further period as the Court may allow from an order to set aside the Master’s decision and the Court may make such order as it may think fit.” </w:t>
      </w:r>
    </w:p>
    <w:p w14:paraId="118C3EAB" w14:textId="77777777" w:rsidR="00C8338E" w:rsidRPr="008B0174" w:rsidRDefault="00C8338E" w:rsidP="008B0174">
      <w:pPr>
        <w:spacing w:line="360" w:lineRule="auto"/>
        <w:ind w:left="1440"/>
        <w:jc w:val="both"/>
        <w:rPr>
          <w:sz w:val="22"/>
          <w:szCs w:val="22"/>
          <w:u w:val="none"/>
          <w:lang w:val="en-ZA"/>
        </w:rPr>
      </w:pPr>
    </w:p>
    <w:p w14:paraId="1699C5EB" w14:textId="3638084B" w:rsidR="0035254E" w:rsidRDefault="0035254E" w:rsidP="00081D2A">
      <w:pPr>
        <w:spacing w:line="360" w:lineRule="auto"/>
        <w:ind w:left="720" w:hanging="720"/>
        <w:jc w:val="both"/>
        <w:rPr>
          <w:u w:val="none"/>
          <w:lang w:val="en-ZA"/>
        </w:rPr>
      </w:pPr>
      <w:r>
        <w:rPr>
          <w:u w:val="none"/>
          <w:lang w:val="en-ZA"/>
        </w:rPr>
        <w:t>[27]</w:t>
      </w:r>
      <w:r w:rsidR="008B0174">
        <w:rPr>
          <w:u w:val="none"/>
          <w:lang w:val="en-ZA"/>
        </w:rPr>
        <w:tab/>
      </w:r>
      <w:r w:rsidR="00C270DC">
        <w:rPr>
          <w:u w:val="none"/>
          <w:lang w:val="en-ZA"/>
        </w:rPr>
        <w:t>There is nowhere</w:t>
      </w:r>
      <w:r w:rsidR="00E612A1">
        <w:rPr>
          <w:u w:val="none"/>
          <w:lang w:val="en-ZA"/>
        </w:rPr>
        <w:t xml:space="preserve"> in the P</w:t>
      </w:r>
      <w:r w:rsidR="00C270DC">
        <w:rPr>
          <w:u w:val="none"/>
          <w:lang w:val="en-ZA"/>
        </w:rPr>
        <w:t xml:space="preserve">articulars of </w:t>
      </w:r>
      <w:r w:rsidR="00E612A1">
        <w:rPr>
          <w:u w:val="none"/>
          <w:lang w:val="en-ZA"/>
        </w:rPr>
        <w:t>C</w:t>
      </w:r>
      <w:r w:rsidR="00C270DC">
        <w:rPr>
          <w:u w:val="none"/>
          <w:lang w:val="en-ZA"/>
        </w:rPr>
        <w:t>la</w:t>
      </w:r>
      <w:r w:rsidR="00E612A1">
        <w:rPr>
          <w:u w:val="none"/>
          <w:lang w:val="en-ZA"/>
        </w:rPr>
        <w:t>i</w:t>
      </w:r>
      <w:r w:rsidR="00C270DC">
        <w:rPr>
          <w:u w:val="none"/>
          <w:lang w:val="en-ZA"/>
        </w:rPr>
        <w:t xml:space="preserve">m wherein the Plaintiff </w:t>
      </w:r>
      <w:r w:rsidR="00062CB2">
        <w:rPr>
          <w:u w:val="none"/>
          <w:lang w:val="en-ZA"/>
        </w:rPr>
        <w:t xml:space="preserve">pleads </w:t>
      </w:r>
      <w:r w:rsidR="00C8338E">
        <w:rPr>
          <w:u w:val="none"/>
          <w:lang w:val="en-ZA"/>
        </w:rPr>
        <w:t>that she</w:t>
      </w:r>
      <w:r w:rsidR="00E612A1">
        <w:rPr>
          <w:u w:val="none"/>
          <w:lang w:val="en-ZA"/>
        </w:rPr>
        <w:t xml:space="preserve"> lodged an objection to the Liquidation and Distribution account and that despite s</w:t>
      </w:r>
      <w:r w:rsidR="00062CB2">
        <w:rPr>
          <w:u w:val="none"/>
          <w:lang w:val="en-ZA"/>
        </w:rPr>
        <w:t>uch</w:t>
      </w:r>
      <w:r w:rsidR="00E612A1">
        <w:rPr>
          <w:u w:val="none"/>
          <w:lang w:val="en-ZA"/>
        </w:rPr>
        <w:t xml:space="preserve"> objection the Master allowed that the Executrixes proceed to advertise the account for objection.</w:t>
      </w:r>
    </w:p>
    <w:p w14:paraId="7D92AA21" w14:textId="77777777" w:rsidR="00E612A1" w:rsidRDefault="00E612A1" w:rsidP="00081D2A">
      <w:pPr>
        <w:spacing w:line="360" w:lineRule="auto"/>
        <w:ind w:left="720" w:hanging="720"/>
        <w:jc w:val="both"/>
        <w:rPr>
          <w:u w:val="none"/>
          <w:lang w:val="en-ZA"/>
        </w:rPr>
      </w:pPr>
    </w:p>
    <w:p w14:paraId="73E15E4D" w14:textId="3090B078" w:rsidR="00E612A1" w:rsidRDefault="0035254E" w:rsidP="00081D2A">
      <w:pPr>
        <w:spacing w:line="360" w:lineRule="auto"/>
        <w:ind w:left="720" w:hanging="720"/>
        <w:jc w:val="both"/>
        <w:rPr>
          <w:u w:val="none"/>
          <w:lang w:val="en-ZA"/>
        </w:rPr>
      </w:pPr>
      <w:r>
        <w:rPr>
          <w:u w:val="none"/>
          <w:lang w:val="en-ZA"/>
        </w:rPr>
        <w:lastRenderedPageBreak/>
        <w:t>[28]</w:t>
      </w:r>
      <w:r w:rsidR="00E612A1">
        <w:rPr>
          <w:u w:val="none"/>
          <w:lang w:val="en-ZA"/>
        </w:rPr>
        <w:tab/>
        <w:t>The Plaintiff is not without remedy the account h</w:t>
      </w:r>
      <w:r w:rsidR="0033467A">
        <w:rPr>
          <w:u w:val="none"/>
          <w:lang w:val="en-ZA"/>
        </w:rPr>
        <w:t>as been advertised</w:t>
      </w:r>
      <w:r w:rsidR="00E612A1">
        <w:rPr>
          <w:u w:val="none"/>
          <w:lang w:val="en-ZA"/>
        </w:rPr>
        <w:t xml:space="preserve"> her remedy is to fo</w:t>
      </w:r>
      <w:r w:rsidR="00062CB2">
        <w:rPr>
          <w:u w:val="none"/>
          <w:lang w:val="en-ZA"/>
        </w:rPr>
        <w:t>rmally lodge an objection and if</w:t>
      </w:r>
      <w:r w:rsidR="00E612A1">
        <w:rPr>
          <w:u w:val="none"/>
          <w:lang w:val="en-ZA"/>
        </w:rPr>
        <w:t xml:space="preserve"> such objection is ignored or dismiss</w:t>
      </w:r>
      <w:r w:rsidR="00062CB2">
        <w:rPr>
          <w:u w:val="none"/>
          <w:lang w:val="en-ZA"/>
        </w:rPr>
        <w:t>ed then</w:t>
      </w:r>
      <w:r w:rsidR="00E612A1">
        <w:rPr>
          <w:u w:val="none"/>
          <w:lang w:val="en-ZA"/>
        </w:rPr>
        <w:t xml:space="preserve"> her next step is to approach this Court on motion.</w:t>
      </w:r>
    </w:p>
    <w:p w14:paraId="39127B5C" w14:textId="2F7D4589" w:rsidR="0035254E" w:rsidRDefault="00E612A1" w:rsidP="00081D2A">
      <w:pPr>
        <w:spacing w:line="360" w:lineRule="auto"/>
        <w:ind w:left="720" w:hanging="720"/>
        <w:jc w:val="both"/>
        <w:rPr>
          <w:u w:val="none"/>
          <w:lang w:val="en-ZA"/>
        </w:rPr>
      </w:pPr>
      <w:r>
        <w:rPr>
          <w:u w:val="none"/>
          <w:lang w:val="en-ZA"/>
        </w:rPr>
        <w:t xml:space="preserve"> </w:t>
      </w:r>
    </w:p>
    <w:p w14:paraId="775721C9" w14:textId="3741EA5D" w:rsidR="0035254E" w:rsidRDefault="0035254E" w:rsidP="0033467A">
      <w:pPr>
        <w:spacing w:line="360" w:lineRule="auto"/>
        <w:ind w:left="720" w:hanging="720"/>
        <w:jc w:val="both"/>
        <w:rPr>
          <w:u w:val="none"/>
          <w:lang w:val="en-ZA"/>
        </w:rPr>
      </w:pPr>
      <w:r>
        <w:rPr>
          <w:u w:val="none"/>
          <w:lang w:val="en-ZA"/>
        </w:rPr>
        <w:t>[29]</w:t>
      </w:r>
      <w:r w:rsidR="00E612A1">
        <w:rPr>
          <w:u w:val="none"/>
          <w:lang w:val="en-ZA"/>
        </w:rPr>
        <w:tab/>
      </w:r>
      <w:r w:rsidR="0033467A">
        <w:rPr>
          <w:u w:val="none"/>
          <w:lang w:val="en-ZA"/>
        </w:rPr>
        <w:t>Th</w:t>
      </w:r>
      <w:r w:rsidR="00E612A1">
        <w:rPr>
          <w:u w:val="none"/>
          <w:lang w:val="en-ZA"/>
        </w:rPr>
        <w:t xml:space="preserve">e Plaintiff relies on the decision </w:t>
      </w:r>
      <w:r w:rsidR="009C6664">
        <w:rPr>
          <w:u w:val="none"/>
          <w:lang w:val="en-ZA"/>
        </w:rPr>
        <w:t>of Singh vs Singh NO &amp; Others 1959 (2) page 192 Durban &amp; Coast Local Division.  This decision was decided n</w:t>
      </w:r>
      <w:r w:rsidR="00062CB2">
        <w:rPr>
          <w:u w:val="none"/>
          <w:lang w:val="en-ZA"/>
        </w:rPr>
        <w:t>ot in terms of the Administration</w:t>
      </w:r>
      <w:r w:rsidR="009C6664">
        <w:rPr>
          <w:u w:val="none"/>
          <w:lang w:val="en-ZA"/>
        </w:rPr>
        <w:t xml:space="preserve"> of Estate</w:t>
      </w:r>
      <w:r w:rsidR="00062CB2">
        <w:rPr>
          <w:u w:val="none"/>
          <w:lang w:val="en-ZA"/>
        </w:rPr>
        <w:t>s</w:t>
      </w:r>
      <w:r w:rsidR="009C6664">
        <w:rPr>
          <w:u w:val="none"/>
          <w:lang w:val="en-ZA"/>
        </w:rPr>
        <w:t xml:space="preserve"> Act it does not deal with a Liquidation </w:t>
      </w:r>
      <w:r w:rsidR="00062CB2">
        <w:rPr>
          <w:u w:val="none"/>
          <w:lang w:val="en-ZA"/>
        </w:rPr>
        <w:t xml:space="preserve">and </w:t>
      </w:r>
      <w:r w:rsidR="009C6664">
        <w:rPr>
          <w:u w:val="none"/>
          <w:lang w:val="en-ZA"/>
        </w:rPr>
        <w:t>Distrib</w:t>
      </w:r>
      <w:r w:rsidR="00062CB2">
        <w:rPr>
          <w:u w:val="none"/>
          <w:lang w:val="en-ZA"/>
        </w:rPr>
        <w:t>ution account but with a Will on</w:t>
      </w:r>
      <w:r w:rsidR="009C6664">
        <w:rPr>
          <w:u w:val="none"/>
          <w:lang w:val="en-ZA"/>
        </w:rPr>
        <w:t xml:space="preserve"> which a name of an heir had been deleted.  The finding in that decision is not helpful to the Plaintiff’s case. </w:t>
      </w:r>
    </w:p>
    <w:p w14:paraId="41EF571C" w14:textId="77777777" w:rsidR="007E4FF6" w:rsidRDefault="007E4FF6" w:rsidP="00081D2A">
      <w:pPr>
        <w:spacing w:line="360" w:lineRule="auto"/>
        <w:ind w:left="720" w:hanging="720"/>
        <w:jc w:val="both"/>
        <w:rPr>
          <w:u w:val="none"/>
          <w:lang w:val="en-ZA"/>
        </w:rPr>
      </w:pPr>
    </w:p>
    <w:p w14:paraId="6A4326B4" w14:textId="4691C552" w:rsidR="007E4FF6" w:rsidRDefault="0033467A" w:rsidP="00081D2A">
      <w:pPr>
        <w:spacing w:line="360" w:lineRule="auto"/>
        <w:ind w:left="720" w:hanging="720"/>
        <w:jc w:val="both"/>
        <w:rPr>
          <w:u w:val="none"/>
          <w:lang w:val="en-ZA"/>
        </w:rPr>
      </w:pPr>
      <w:r>
        <w:rPr>
          <w:u w:val="none"/>
          <w:lang w:val="en-ZA"/>
        </w:rPr>
        <w:t>[30</w:t>
      </w:r>
      <w:r w:rsidR="0035254E">
        <w:rPr>
          <w:u w:val="none"/>
          <w:lang w:val="en-ZA"/>
        </w:rPr>
        <w:t>]</w:t>
      </w:r>
      <w:r w:rsidR="009C6664">
        <w:rPr>
          <w:u w:val="none"/>
          <w:lang w:val="en-ZA"/>
        </w:rPr>
        <w:tab/>
        <w:t>Similarly the Plaintiff’s reliance on the decision of Kirsten and Others vs Bailey and Others 1976 (4) SA 108 C is not helpful.  In that mat</w:t>
      </w:r>
      <w:r>
        <w:rPr>
          <w:u w:val="none"/>
          <w:lang w:val="en-ZA"/>
        </w:rPr>
        <w:t>t</w:t>
      </w:r>
      <w:r w:rsidR="009C6664">
        <w:rPr>
          <w:u w:val="none"/>
          <w:lang w:val="en-ZA"/>
        </w:rPr>
        <w:t xml:space="preserve">er the validity of the Will was challenged on the basis of the testamentary capacity of the testatrix.  </w:t>
      </w:r>
      <w:r w:rsidR="007E4FF6">
        <w:rPr>
          <w:u w:val="none"/>
          <w:lang w:val="en-ZA"/>
        </w:rPr>
        <w:t>It was argued that at the time of her executing all the three (3) Wills she did not have sufficient intelligence, possessing a sufficiently sou</w:t>
      </w:r>
      <w:r w:rsidR="00062CB2">
        <w:rPr>
          <w:u w:val="none"/>
          <w:lang w:val="en-ZA"/>
        </w:rPr>
        <w:t>nd mind and memory for</w:t>
      </w:r>
      <w:r w:rsidR="007E4FF6">
        <w:rPr>
          <w:u w:val="none"/>
          <w:lang w:val="en-ZA"/>
        </w:rPr>
        <w:t xml:space="preserve"> her to understand and appreciate the nature of the testamentary act in all its different bearings.</w:t>
      </w:r>
    </w:p>
    <w:p w14:paraId="36F7865F" w14:textId="16D0FB3E" w:rsidR="0035254E" w:rsidRDefault="007E4FF6" w:rsidP="00081D2A">
      <w:pPr>
        <w:spacing w:line="360" w:lineRule="auto"/>
        <w:ind w:left="720" w:hanging="720"/>
        <w:jc w:val="both"/>
        <w:rPr>
          <w:u w:val="none"/>
          <w:lang w:val="en-ZA"/>
        </w:rPr>
      </w:pPr>
      <w:r>
        <w:rPr>
          <w:u w:val="none"/>
          <w:lang w:val="en-ZA"/>
        </w:rPr>
        <w:t xml:space="preserve"> </w:t>
      </w:r>
    </w:p>
    <w:p w14:paraId="2269F3E3" w14:textId="52EFD147" w:rsidR="007E4FF6" w:rsidRDefault="0033467A" w:rsidP="00081D2A">
      <w:pPr>
        <w:spacing w:line="360" w:lineRule="auto"/>
        <w:ind w:left="720" w:hanging="720"/>
        <w:jc w:val="both"/>
        <w:rPr>
          <w:u w:val="none"/>
          <w:lang w:val="en-ZA"/>
        </w:rPr>
      </w:pPr>
      <w:r>
        <w:rPr>
          <w:u w:val="none"/>
          <w:lang w:val="en-ZA"/>
        </w:rPr>
        <w:t>[31</w:t>
      </w:r>
      <w:r w:rsidR="0035254E">
        <w:rPr>
          <w:u w:val="none"/>
          <w:lang w:val="en-ZA"/>
        </w:rPr>
        <w:t>]</w:t>
      </w:r>
      <w:r w:rsidR="007E4FF6">
        <w:rPr>
          <w:u w:val="none"/>
          <w:lang w:val="en-ZA"/>
        </w:rPr>
        <w:tab/>
        <w:t>Secondly in the Kirsten matter there is no evidence that the Liquidat</w:t>
      </w:r>
      <w:r w:rsidR="00062CB2">
        <w:rPr>
          <w:u w:val="none"/>
          <w:lang w:val="en-ZA"/>
        </w:rPr>
        <w:t>i</w:t>
      </w:r>
      <w:r w:rsidR="007E4FF6">
        <w:rPr>
          <w:u w:val="none"/>
          <w:lang w:val="en-ZA"/>
        </w:rPr>
        <w:t>o</w:t>
      </w:r>
      <w:r w:rsidR="00062CB2">
        <w:rPr>
          <w:u w:val="none"/>
          <w:lang w:val="en-ZA"/>
        </w:rPr>
        <w:t>n</w:t>
      </w:r>
      <w:r w:rsidR="007E4FF6">
        <w:rPr>
          <w:u w:val="none"/>
          <w:lang w:val="en-ZA"/>
        </w:rPr>
        <w:t xml:space="preserve"> and Distribution account had been filed.  In this matt</w:t>
      </w:r>
      <w:r w:rsidR="00062CB2">
        <w:rPr>
          <w:u w:val="none"/>
          <w:lang w:val="en-ZA"/>
        </w:rPr>
        <w:t>er what differentiates</w:t>
      </w:r>
      <w:r w:rsidR="007E4FF6">
        <w:rPr>
          <w:u w:val="none"/>
          <w:lang w:val="en-ZA"/>
        </w:rPr>
        <w:t xml:space="preserve"> it from the Kirsten matter is that a Liquidat</w:t>
      </w:r>
      <w:r w:rsidR="00062CB2">
        <w:rPr>
          <w:u w:val="none"/>
          <w:lang w:val="en-ZA"/>
        </w:rPr>
        <w:t>i</w:t>
      </w:r>
      <w:r w:rsidR="007E4FF6">
        <w:rPr>
          <w:u w:val="none"/>
          <w:lang w:val="en-ZA"/>
        </w:rPr>
        <w:t>o</w:t>
      </w:r>
      <w:r w:rsidR="00062CB2">
        <w:rPr>
          <w:u w:val="none"/>
          <w:lang w:val="en-ZA"/>
        </w:rPr>
        <w:t>n</w:t>
      </w:r>
      <w:r w:rsidR="007E4FF6">
        <w:rPr>
          <w:u w:val="none"/>
          <w:lang w:val="en-ZA"/>
        </w:rPr>
        <w:t xml:space="preserve"> and Distribution account has been filed and advertised.  That Act alone has brought about a different regime which has to be followed to undo what the Plaintiff is praying for.</w:t>
      </w:r>
    </w:p>
    <w:p w14:paraId="37C3D4CB" w14:textId="772EDB19" w:rsidR="0035254E" w:rsidRDefault="007E4FF6" w:rsidP="00081D2A">
      <w:pPr>
        <w:spacing w:line="360" w:lineRule="auto"/>
        <w:ind w:left="720" w:hanging="720"/>
        <w:jc w:val="both"/>
        <w:rPr>
          <w:u w:val="none"/>
          <w:lang w:val="en-ZA"/>
        </w:rPr>
      </w:pPr>
      <w:r>
        <w:rPr>
          <w:u w:val="none"/>
          <w:lang w:val="en-ZA"/>
        </w:rPr>
        <w:t xml:space="preserve">  </w:t>
      </w:r>
    </w:p>
    <w:p w14:paraId="5B983302" w14:textId="508CBFBC" w:rsidR="007E4FF6" w:rsidRDefault="007E4FF6" w:rsidP="00081D2A">
      <w:pPr>
        <w:spacing w:line="360" w:lineRule="auto"/>
        <w:ind w:left="720" w:hanging="720"/>
        <w:jc w:val="both"/>
        <w:rPr>
          <w:lang w:val="en-ZA"/>
        </w:rPr>
      </w:pPr>
      <w:r w:rsidRPr="007E4FF6">
        <w:rPr>
          <w:lang w:val="en-ZA"/>
        </w:rPr>
        <w:t>THE S</w:t>
      </w:r>
      <w:r w:rsidR="00062CB2">
        <w:rPr>
          <w:lang w:val="en-ZA"/>
        </w:rPr>
        <w:t>ECOND OBJECTION</w:t>
      </w:r>
    </w:p>
    <w:p w14:paraId="42A46DC8" w14:textId="77777777" w:rsidR="00062CB2" w:rsidRPr="007E4FF6" w:rsidRDefault="00062CB2" w:rsidP="00081D2A">
      <w:pPr>
        <w:spacing w:line="360" w:lineRule="auto"/>
        <w:ind w:left="720" w:hanging="720"/>
        <w:jc w:val="both"/>
        <w:rPr>
          <w:lang w:val="en-ZA"/>
        </w:rPr>
      </w:pPr>
    </w:p>
    <w:p w14:paraId="6A3CC468" w14:textId="62D43C04" w:rsidR="0035254E" w:rsidRDefault="0033467A" w:rsidP="00081D2A">
      <w:pPr>
        <w:spacing w:line="360" w:lineRule="auto"/>
        <w:ind w:left="720" w:hanging="720"/>
        <w:jc w:val="both"/>
        <w:rPr>
          <w:u w:val="none"/>
          <w:lang w:val="en-ZA"/>
        </w:rPr>
      </w:pPr>
      <w:r>
        <w:rPr>
          <w:u w:val="none"/>
          <w:lang w:val="en-ZA"/>
        </w:rPr>
        <w:t>[32</w:t>
      </w:r>
      <w:r w:rsidR="0035254E">
        <w:rPr>
          <w:u w:val="none"/>
          <w:lang w:val="en-ZA"/>
        </w:rPr>
        <w:t>]</w:t>
      </w:r>
      <w:r w:rsidR="007E4FF6">
        <w:rPr>
          <w:u w:val="none"/>
          <w:lang w:val="en-ZA"/>
        </w:rPr>
        <w:tab/>
        <w:t xml:space="preserve">In prayer 3 the Plaintiff prays for an order that this Court declare that </w:t>
      </w:r>
      <w:r w:rsidR="003861EE">
        <w:rPr>
          <w:u w:val="none"/>
          <w:lang w:val="en-ZA"/>
        </w:rPr>
        <w:t>the Estate of the late Ruth Charlotte Greiter</w:t>
      </w:r>
      <w:r w:rsidR="008956B1">
        <w:rPr>
          <w:u w:val="none"/>
          <w:lang w:val="en-ZA"/>
        </w:rPr>
        <w:t xml:space="preserve"> not be administered in terms of the first will dated the 12</w:t>
      </w:r>
      <w:r w:rsidR="008956B1" w:rsidRPr="008956B1">
        <w:rPr>
          <w:u w:val="none"/>
          <w:vertAlign w:val="superscript"/>
          <w:lang w:val="en-ZA"/>
        </w:rPr>
        <w:t>th</w:t>
      </w:r>
      <w:r w:rsidR="008956B1">
        <w:rPr>
          <w:u w:val="none"/>
          <w:lang w:val="en-ZA"/>
        </w:rPr>
        <w:t xml:space="preserve"> August 2019 stated otherwise the Plaintiff seeks a declaration that the first Will is invalid as it had been revoked by subsequent Wills.</w:t>
      </w:r>
      <w:r w:rsidR="003861EE">
        <w:rPr>
          <w:u w:val="none"/>
          <w:lang w:val="en-ZA"/>
        </w:rPr>
        <w:t xml:space="preserve"> </w:t>
      </w:r>
    </w:p>
    <w:p w14:paraId="3DEDD63A" w14:textId="77777777" w:rsidR="003861EE" w:rsidRDefault="003861EE" w:rsidP="00081D2A">
      <w:pPr>
        <w:spacing w:line="360" w:lineRule="auto"/>
        <w:ind w:left="720" w:hanging="720"/>
        <w:jc w:val="both"/>
        <w:rPr>
          <w:u w:val="none"/>
          <w:lang w:val="en-ZA"/>
        </w:rPr>
      </w:pPr>
    </w:p>
    <w:p w14:paraId="310CE934" w14:textId="48BFD123" w:rsidR="0035254E" w:rsidRDefault="0033467A" w:rsidP="00081D2A">
      <w:pPr>
        <w:spacing w:line="360" w:lineRule="auto"/>
        <w:ind w:left="720" w:hanging="720"/>
        <w:jc w:val="both"/>
        <w:rPr>
          <w:u w:val="none"/>
          <w:lang w:val="en-ZA"/>
        </w:rPr>
      </w:pPr>
      <w:r>
        <w:rPr>
          <w:u w:val="none"/>
          <w:lang w:val="en-ZA"/>
        </w:rPr>
        <w:t>[33</w:t>
      </w:r>
      <w:r w:rsidR="0035254E">
        <w:rPr>
          <w:u w:val="none"/>
          <w:lang w:val="en-ZA"/>
        </w:rPr>
        <w:t>]</w:t>
      </w:r>
      <w:r w:rsidR="008956B1">
        <w:rPr>
          <w:u w:val="none"/>
          <w:lang w:val="en-ZA"/>
        </w:rPr>
        <w:tab/>
        <w:t xml:space="preserve">It is correct that the decision to declare a Will invalid lies with the Court and not the Master.  </w:t>
      </w:r>
      <w:r w:rsidR="00FA0862">
        <w:rPr>
          <w:u w:val="none"/>
          <w:lang w:val="en-ZA"/>
        </w:rPr>
        <w:t>However,</w:t>
      </w:r>
      <w:r w:rsidR="008956B1">
        <w:rPr>
          <w:u w:val="none"/>
          <w:lang w:val="en-ZA"/>
        </w:rPr>
        <w:t xml:space="preserve"> the Master exercise</w:t>
      </w:r>
      <w:r w:rsidR="00062CB2">
        <w:rPr>
          <w:u w:val="none"/>
          <w:lang w:val="en-ZA"/>
        </w:rPr>
        <w:t>s</w:t>
      </w:r>
      <w:r w:rsidR="008956B1">
        <w:rPr>
          <w:u w:val="none"/>
          <w:lang w:val="en-ZA"/>
        </w:rPr>
        <w:t xml:space="preserve"> certain power</w:t>
      </w:r>
      <w:r w:rsidR="00062CB2">
        <w:rPr>
          <w:u w:val="none"/>
          <w:lang w:val="en-ZA"/>
        </w:rPr>
        <w:t>s</w:t>
      </w:r>
      <w:r w:rsidR="008956B1">
        <w:rPr>
          <w:u w:val="none"/>
          <w:lang w:val="en-ZA"/>
        </w:rPr>
        <w:t xml:space="preserve"> on receipt of a Will.  The provisions of Section 8(4) of the Act read as follows</w:t>
      </w:r>
      <w:r w:rsidR="00FA0862">
        <w:rPr>
          <w:u w:val="none"/>
          <w:lang w:val="en-ZA"/>
        </w:rPr>
        <w:t>: “If</w:t>
      </w:r>
      <w:r w:rsidR="008956B1">
        <w:rPr>
          <w:u w:val="none"/>
          <w:lang w:val="en-ZA"/>
        </w:rPr>
        <w:t xml:space="preserve"> it appears to the </w:t>
      </w:r>
      <w:r w:rsidR="008956B1">
        <w:rPr>
          <w:u w:val="none"/>
          <w:lang w:val="en-ZA"/>
        </w:rPr>
        <w:lastRenderedPageBreak/>
        <w:t xml:space="preserve">Master that any such document being or purporting to be a Will, is for any reason invalid, he may, notwithstanding registration thereof in terms of subsection 3 </w:t>
      </w:r>
      <w:r w:rsidR="00062CB2">
        <w:rPr>
          <w:u w:val="none"/>
          <w:lang w:val="en-ZA"/>
        </w:rPr>
        <w:t>refuse</w:t>
      </w:r>
      <w:r w:rsidR="008956B1">
        <w:rPr>
          <w:u w:val="none"/>
          <w:lang w:val="en-ZA"/>
        </w:rPr>
        <w:t xml:space="preserve"> to accept it for purpose of this Act until the validity thereof has been determined by the Court.</w:t>
      </w:r>
      <w:r>
        <w:rPr>
          <w:u w:val="none"/>
          <w:lang w:val="en-ZA"/>
        </w:rPr>
        <w:t>”</w:t>
      </w:r>
    </w:p>
    <w:p w14:paraId="186501AC" w14:textId="75FDD802" w:rsidR="008956B1" w:rsidRDefault="008956B1" w:rsidP="00081D2A">
      <w:pPr>
        <w:spacing w:line="360" w:lineRule="auto"/>
        <w:ind w:left="720" w:hanging="720"/>
        <w:jc w:val="both"/>
        <w:rPr>
          <w:u w:val="none"/>
          <w:lang w:val="en-ZA"/>
        </w:rPr>
      </w:pPr>
    </w:p>
    <w:p w14:paraId="600F8D01" w14:textId="34F4F78A" w:rsidR="00FA0862" w:rsidRDefault="0033467A" w:rsidP="00081D2A">
      <w:pPr>
        <w:spacing w:line="360" w:lineRule="auto"/>
        <w:ind w:left="720" w:hanging="720"/>
        <w:jc w:val="both"/>
        <w:rPr>
          <w:u w:val="none"/>
          <w:lang w:val="en-ZA"/>
        </w:rPr>
      </w:pPr>
      <w:r>
        <w:rPr>
          <w:u w:val="none"/>
          <w:lang w:val="en-ZA"/>
        </w:rPr>
        <w:t>[34</w:t>
      </w:r>
      <w:r w:rsidR="008956B1">
        <w:rPr>
          <w:u w:val="none"/>
          <w:lang w:val="en-ZA"/>
        </w:rPr>
        <w:t>]</w:t>
      </w:r>
      <w:r w:rsidR="00062CB2">
        <w:rPr>
          <w:u w:val="none"/>
          <w:lang w:val="en-ZA"/>
        </w:rPr>
        <w:tab/>
        <w:t>The evidence or</w:t>
      </w:r>
      <w:r w:rsidR="00FA0862">
        <w:rPr>
          <w:u w:val="none"/>
          <w:lang w:val="en-ZA"/>
        </w:rPr>
        <w:t xml:space="preserve"> the allegation before me do not demonstrate that the Master has ref</w:t>
      </w:r>
      <w:r w:rsidR="00062CB2">
        <w:rPr>
          <w:u w:val="none"/>
          <w:lang w:val="en-ZA"/>
        </w:rPr>
        <w:t>us</w:t>
      </w:r>
      <w:r w:rsidR="00FA0862">
        <w:rPr>
          <w:u w:val="none"/>
          <w:lang w:val="en-ZA"/>
        </w:rPr>
        <w:t>ed to accept any of the three (3) Wills which will have then triggered an action before this Court in terms of Section 8 (4). The Plaintiff has not made an allegation that the Master has ref</w:t>
      </w:r>
      <w:r w:rsidR="00062CB2">
        <w:rPr>
          <w:u w:val="none"/>
          <w:lang w:val="en-ZA"/>
        </w:rPr>
        <w:t>us</w:t>
      </w:r>
      <w:r w:rsidR="00FA0862">
        <w:rPr>
          <w:u w:val="none"/>
          <w:lang w:val="en-ZA"/>
        </w:rPr>
        <w:t>e</w:t>
      </w:r>
      <w:r w:rsidR="00062CB2">
        <w:rPr>
          <w:u w:val="none"/>
          <w:lang w:val="en-ZA"/>
        </w:rPr>
        <w:t>d</w:t>
      </w:r>
      <w:r w:rsidR="00FA0862">
        <w:rPr>
          <w:u w:val="none"/>
          <w:lang w:val="en-ZA"/>
        </w:rPr>
        <w:t xml:space="preserve"> to accept th</w:t>
      </w:r>
      <w:r w:rsidR="00062CB2">
        <w:rPr>
          <w:u w:val="none"/>
          <w:lang w:val="en-ZA"/>
        </w:rPr>
        <w:t>e two last Wills what is known i</w:t>
      </w:r>
      <w:r w:rsidR="00FA0862">
        <w:rPr>
          <w:u w:val="none"/>
          <w:lang w:val="en-ZA"/>
        </w:rPr>
        <w:t>s that the Master accepted the first Will.  The Plaintiff’s remedy lie</w:t>
      </w:r>
      <w:r w:rsidR="00062CB2">
        <w:rPr>
          <w:u w:val="none"/>
          <w:lang w:val="en-ZA"/>
        </w:rPr>
        <w:t>s</w:t>
      </w:r>
      <w:r w:rsidR="00FA0862">
        <w:rPr>
          <w:u w:val="none"/>
          <w:lang w:val="en-ZA"/>
        </w:rPr>
        <w:t xml:space="preserve"> in the procedure laid out in Section 35 (7) (8) and (9) of the Act.  The Plaintiff’s failure to follow the procedure set out therein makes his Particulars of Claim exc</w:t>
      </w:r>
      <w:r w:rsidR="00062CB2">
        <w:rPr>
          <w:u w:val="none"/>
          <w:lang w:val="en-ZA"/>
        </w:rPr>
        <w:t>i</w:t>
      </w:r>
      <w:r w:rsidR="00FA0862">
        <w:rPr>
          <w:u w:val="none"/>
          <w:lang w:val="en-ZA"/>
        </w:rPr>
        <w:t>piable.</w:t>
      </w:r>
    </w:p>
    <w:p w14:paraId="2654AB3B" w14:textId="286C5BEE" w:rsidR="008956B1" w:rsidRDefault="00FA0862" w:rsidP="00081D2A">
      <w:pPr>
        <w:spacing w:line="360" w:lineRule="auto"/>
        <w:ind w:left="720" w:hanging="720"/>
        <w:jc w:val="both"/>
        <w:rPr>
          <w:u w:val="none"/>
          <w:lang w:val="en-ZA"/>
        </w:rPr>
      </w:pPr>
      <w:r>
        <w:rPr>
          <w:u w:val="none"/>
          <w:lang w:val="en-ZA"/>
        </w:rPr>
        <w:t xml:space="preserve">  </w:t>
      </w:r>
    </w:p>
    <w:p w14:paraId="52CF8B16" w14:textId="258480B8" w:rsidR="00FA0862" w:rsidRDefault="0033467A" w:rsidP="00081D2A">
      <w:pPr>
        <w:spacing w:line="360" w:lineRule="auto"/>
        <w:ind w:left="720" w:hanging="720"/>
        <w:jc w:val="both"/>
        <w:rPr>
          <w:u w:val="none"/>
          <w:lang w:val="en-ZA"/>
        </w:rPr>
      </w:pPr>
      <w:r>
        <w:rPr>
          <w:u w:val="none"/>
          <w:lang w:val="en-ZA"/>
        </w:rPr>
        <w:t>[35</w:t>
      </w:r>
      <w:r w:rsidR="008956B1">
        <w:rPr>
          <w:u w:val="none"/>
          <w:lang w:val="en-ZA"/>
        </w:rPr>
        <w:t>]</w:t>
      </w:r>
      <w:r w:rsidR="00FA0862">
        <w:rPr>
          <w:u w:val="none"/>
          <w:lang w:val="en-ZA"/>
        </w:rPr>
        <w:tab/>
        <w:t xml:space="preserve">There is no evidence </w:t>
      </w:r>
      <w:r w:rsidR="00FA0862" w:rsidRPr="0033467A">
        <w:rPr>
          <w:i/>
          <w:u w:val="none"/>
          <w:lang w:val="en-ZA"/>
        </w:rPr>
        <w:t>ex facie</w:t>
      </w:r>
      <w:r w:rsidR="00FA0862">
        <w:rPr>
          <w:u w:val="none"/>
          <w:lang w:val="en-ZA"/>
        </w:rPr>
        <w:t xml:space="preserve"> the pleadings that the Master provided any answer after having being handed the second and third Wills.  It is therefore in correct for the Plaintiff to allege that the Mast</w:t>
      </w:r>
      <w:r w:rsidR="00062CB2">
        <w:rPr>
          <w:u w:val="none"/>
          <w:lang w:val="en-ZA"/>
        </w:rPr>
        <w:t xml:space="preserve">er has exercised its discretion </w:t>
      </w:r>
      <w:r w:rsidR="00FA0862">
        <w:rPr>
          <w:u w:val="none"/>
          <w:lang w:val="en-ZA"/>
        </w:rPr>
        <w:t>o</w:t>
      </w:r>
      <w:r w:rsidR="00062CB2">
        <w:rPr>
          <w:u w:val="none"/>
          <w:lang w:val="en-ZA"/>
        </w:rPr>
        <w:t>n</w:t>
      </w:r>
      <w:r w:rsidR="00FA0862">
        <w:rPr>
          <w:u w:val="none"/>
          <w:lang w:val="en-ZA"/>
        </w:rPr>
        <w:t xml:space="preserve"> the 3 Wills.  There is no such evidence.  In the result the second ground of exception must also succeed.</w:t>
      </w:r>
    </w:p>
    <w:p w14:paraId="4C236E22" w14:textId="77777777" w:rsidR="00FA0862" w:rsidRDefault="00FA0862" w:rsidP="00081D2A">
      <w:pPr>
        <w:spacing w:line="360" w:lineRule="auto"/>
        <w:ind w:left="720" w:hanging="720"/>
        <w:jc w:val="both"/>
        <w:rPr>
          <w:u w:val="none"/>
          <w:lang w:val="en-ZA"/>
        </w:rPr>
      </w:pPr>
    </w:p>
    <w:p w14:paraId="11691FB9" w14:textId="01E52BA3" w:rsidR="00FA0862" w:rsidRPr="00FA0862" w:rsidRDefault="00FA0862" w:rsidP="00081D2A">
      <w:pPr>
        <w:spacing w:line="360" w:lineRule="auto"/>
        <w:ind w:left="720" w:hanging="720"/>
        <w:jc w:val="both"/>
        <w:rPr>
          <w:lang w:val="en-ZA"/>
        </w:rPr>
      </w:pPr>
      <w:r w:rsidRPr="00FA0862">
        <w:rPr>
          <w:lang w:val="en-ZA"/>
        </w:rPr>
        <w:t>THE THIRD GROUND OF OBJECTI</w:t>
      </w:r>
      <w:r w:rsidR="0033467A">
        <w:rPr>
          <w:lang w:val="en-ZA"/>
        </w:rPr>
        <w:t>ON</w:t>
      </w:r>
    </w:p>
    <w:p w14:paraId="58F42E82" w14:textId="249C0B45" w:rsidR="008956B1" w:rsidRDefault="00FA0862" w:rsidP="00081D2A">
      <w:pPr>
        <w:spacing w:line="360" w:lineRule="auto"/>
        <w:ind w:left="720" w:hanging="720"/>
        <w:jc w:val="both"/>
        <w:rPr>
          <w:u w:val="none"/>
          <w:lang w:val="en-ZA"/>
        </w:rPr>
      </w:pPr>
      <w:r>
        <w:rPr>
          <w:u w:val="none"/>
          <w:lang w:val="en-ZA"/>
        </w:rPr>
        <w:t xml:space="preserve">  </w:t>
      </w:r>
      <w:r>
        <w:rPr>
          <w:u w:val="none"/>
          <w:lang w:val="en-ZA"/>
        </w:rPr>
        <w:tab/>
      </w:r>
    </w:p>
    <w:p w14:paraId="4274E3B6" w14:textId="465FEEF0" w:rsidR="008956B1" w:rsidRDefault="0033467A" w:rsidP="00081D2A">
      <w:pPr>
        <w:spacing w:line="360" w:lineRule="auto"/>
        <w:ind w:left="720" w:hanging="720"/>
        <w:jc w:val="both"/>
        <w:rPr>
          <w:u w:val="none"/>
          <w:lang w:val="en-ZA"/>
        </w:rPr>
      </w:pPr>
      <w:r>
        <w:rPr>
          <w:u w:val="none"/>
          <w:lang w:val="en-ZA"/>
        </w:rPr>
        <w:t>[36</w:t>
      </w:r>
      <w:r w:rsidR="008956B1">
        <w:rPr>
          <w:u w:val="none"/>
          <w:lang w:val="en-ZA"/>
        </w:rPr>
        <w:t>]</w:t>
      </w:r>
      <w:r w:rsidR="00473133">
        <w:rPr>
          <w:u w:val="none"/>
          <w:lang w:val="en-ZA"/>
        </w:rPr>
        <w:tab/>
        <w:t xml:space="preserve">In her Particulars of Claim the Plaintiff seeks an order setting aside the decision by the Master to accept the first Will of the deceased.  </w:t>
      </w:r>
    </w:p>
    <w:p w14:paraId="37F9F6D4" w14:textId="77777777" w:rsidR="00473133" w:rsidRDefault="00473133" w:rsidP="00081D2A">
      <w:pPr>
        <w:spacing w:line="360" w:lineRule="auto"/>
        <w:ind w:left="720" w:hanging="720"/>
        <w:jc w:val="both"/>
        <w:rPr>
          <w:u w:val="none"/>
          <w:lang w:val="en-ZA"/>
        </w:rPr>
      </w:pPr>
    </w:p>
    <w:p w14:paraId="02A81EBC" w14:textId="52CA8F60" w:rsidR="008956B1" w:rsidRDefault="0033467A" w:rsidP="00081D2A">
      <w:pPr>
        <w:spacing w:line="360" w:lineRule="auto"/>
        <w:ind w:left="720" w:hanging="720"/>
        <w:jc w:val="both"/>
        <w:rPr>
          <w:u w:val="none"/>
          <w:lang w:val="en-ZA"/>
        </w:rPr>
      </w:pPr>
      <w:r>
        <w:rPr>
          <w:u w:val="none"/>
          <w:lang w:val="en-ZA"/>
        </w:rPr>
        <w:t>[37</w:t>
      </w:r>
      <w:r w:rsidR="008956B1">
        <w:rPr>
          <w:u w:val="none"/>
          <w:lang w:val="en-ZA"/>
        </w:rPr>
        <w:t>]</w:t>
      </w:r>
      <w:r w:rsidR="00473133">
        <w:rPr>
          <w:u w:val="none"/>
          <w:lang w:val="en-ZA"/>
        </w:rPr>
        <w:tab/>
        <w:t>Th</w:t>
      </w:r>
      <w:r w:rsidR="00C8338E">
        <w:rPr>
          <w:u w:val="none"/>
          <w:lang w:val="en-ZA"/>
        </w:rPr>
        <w:t>e excipient maintains that c</w:t>
      </w:r>
      <w:r w:rsidR="00473133">
        <w:rPr>
          <w:u w:val="none"/>
          <w:lang w:val="en-ZA"/>
        </w:rPr>
        <w:t>hallenge to a decision of the Master should be brought by way of a review and not by way of action proceedings as it has been done in this matter.</w:t>
      </w:r>
    </w:p>
    <w:p w14:paraId="1512EF62" w14:textId="77777777" w:rsidR="00473133" w:rsidRDefault="00473133" w:rsidP="00081D2A">
      <w:pPr>
        <w:spacing w:line="360" w:lineRule="auto"/>
        <w:ind w:left="720" w:hanging="720"/>
        <w:jc w:val="both"/>
        <w:rPr>
          <w:u w:val="none"/>
          <w:lang w:val="en-ZA"/>
        </w:rPr>
      </w:pPr>
    </w:p>
    <w:p w14:paraId="6631DB24" w14:textId="0AB8336B" w:rsidR="008956B1" w:rsidRDefault="0033467A" w:rsidP="00081D2A">
      <w:pPr>
        <w:spacing w:line="360" w:lineRule="auto"/>
        <w:ind w:left="720" w:hanging="720"/>
        <w:jc w:val="both"/>
        <w:rPr>
          <w:u w:val="none"/>
          <w:lang w:val="en-ZA"/>
        </w:rPr>
      </w:pPr>
      <w:r>
        <w:rPr>
          <w:u w:val="none"/>
          <w:lang w:val="en-ZA"/>
        </w:rPr>
        <w:t>[38</w:t>
      </w:r>
      <w:r w:rsidR="008956B1">
        <w:rPr>
          <w:u w:val="none"/>
          <w:lang w:val="en-ZA"/>
        </w:rPr>
        <w:t>]</w:t>
      </w:r>
      <w:r w:rsidR="004A7FDC">
        <w:rPr>
          <w:u w:val="none"/>
          <w:lang w:val="en-ZA"/>
        </w:rPr>
        <w:tab/>
        <w:t>A litigant who makes a choice to proceed by way of action proceedings and not motion proceedings may be justified to do so if he or she perceives that there may be a dispute of fact which is incapable of resolution on the affidavits.</w:t>
      </w:r>
    </w:p>
    <w:p w14:paraId="47FF330E" w14:textId="77777777" w:rsidR="004A7FDC" w:rsidRDefault="004A7FDC" w:rsidP="00081D2A">
      <w:pPr>
        <w:spacing w:line="360" w:lineRule="auto"/>
        <w:ind w:left="720" w:hanging="720"/>
        <w:jc w:val="both"/>
        <w:rPr>
          <w:u w:val="none"/>
          <w:lang w:val="en-ZA"/>
        </w:rPr>
      </w:pPr>
    </w:p>
    <w:p w14:paraId="2CE03A80" w14:textId="731F1561" w:rsidR="008956B1" w:rsidRDefault="0033467A" w:rsidP="00081D2A">
      <w:pPr>
        <w:spacing w:line="360" w:lineRule="auto"/>
        <w:ind w:left="720" w:hanging="720"/>
        <w:jc w:val="both"/>
        <w:rPr>
          <w:u w:val="none"/>
          <w:lang w:val="en-ZA"/>
        </w:rPr>
      </w:pPr>
      <w:r>
        <w:rPr>
          <w:u w:val="none"/>
          <w:lang w:val="en-ZA"/>
        </w:rPr>
        <w:lastRenderedPageBreak/>
        <w:t>[39</w:t>
      </w:r>
      <w:r w:rsidR="008956B1">
        <w:rPr>
          <w:u w:val="none"/>
          <w:lang w:val="en-ZA"/>
        </w:rPr>
        <w:t>]</w:t>
      </w:r>
      <w:r w:rsidR="004A7FDC">
        <w:rPr>
          <w:u w:val="none"/>
          <w:lang w:val="en-ZA"/>
        </w:rPr>
        <w:tab/>
        <w:t>The difficulty in this matter i</w:t>
      </w:r>
      <w:r w:rsidR="00C8338E">
        <w:rPr>
          <w:u w:val="none"/>
          <w:lang w:val="en-ZA"/>
        </w:rPr>
        <w:t>s that it is not known what th</w:t>
      </w:r>
      <w:r w:rsidR="004A7FDC">
        <w:rPr>
          <w:u w:val="none"/>
          <w:lang w:val="en-ZA"/>
        </w:rPr>
        <w:t>e decision of the Master was when he was handed the other Wills by the Plaintiff’s attorneys.  It can therefore</w:t>
      </w:r>
      <w:r>
        <w:rPr>
          <w:u w:val="none"/>
          <w:lang w:val="en-ZA"/>
        </w:rPr>
        <w:t xml:space="preserve"> not be correct to argue that</w:t>
      </w:r>
      <w:r w:rsidR="004A7FDC">
        <w:rPr>
          <w:u w:val="none"/>
          <w:lang w:val="en-ZA"/>
        </w:rPr>
        <w:t xml:space="preserve"> the Master has </w:t>
      </w:r>
      <w:r w:rsidR="00C8338E">
        <w:rPr>
          <w:u w:val="none"/>
          <w:lang w:val="en-ZA"/>
        </w:rPr>
        <w:t>appli</w:t>
      </w:r>
      <w:r w:rsidR="004A7FDC">
        <w:rPr>
          <w:u w:val="none"/>
          <w:lang w:val="en-ZA"/>
        </w:rPr>
        <w:t>ed his discretion in terms</w:t>
      </w:r>
      <w:r w:rsidR="006B65F0">
        <w:rPr>
          <w:u w:val="none"/>
          <w:lang w:val="en-ZA"/>
        </w:rPr>
        <w:t xml:space="preserve"> Section 8(4) of the Act.  There is no strict requirement in Common Law or in the Administration of Estates Act or the Wills Act that decision</w:t>
      </w:r>
      <w:r w:rsidR="00C8338E">
        <w:rPr>
          <w:u w:val="none"/>
          <w:lang w:val="en-ZA"/>
        </w:rPr>
        <w:t>s</w:t>
      </w:r>
      <w:r w:rsidR="006B65F0">
        <w:rPr>
          <w:u w:val="none"/>
          <w:lang w:val="en-ZA"/>
        </w:rPr>
        <w:t xml:space="preserve"> of the Master on his failure to act must at all-time be taken on review.</w:t>
      </w:r>
      <w:r w:rsidR="004A7FDC">
        <w:rPr>
          <w:u w:val="none"/>
          <w:lang w:val="en-ZA"/>
        </w:rPr>
        <w:t xml:space="preserve"> </w:t>
      </w:r>
    </w:p>
    <w:p w14:paraId="51D012E0" w14:textId="77777777" w:rsidR="006B65F0" w:rsidRDefault="006B65F0" w:rsidP="00081D2A">
      <w:pPr>
        <w:spacing w:line="360" w:lineRule="auto"/>
        <w:ind w:left="720" w:hanging="720"/>
        <w:jc w:val="both"/>
        <w:rPr>
          <w:u w:val="none"/>
          <w:lang w:val="en-ZA"/>
        </w:rPr>
      </w:pPr>
    </w:p>
    <w:p w14:paraId="495C5348" w14:textId="27FFAC7F" w:rsidR="006B65F0" w:rsidRDefault="0033467A" w:rsidP="00081D2A">
      <w:pPr>
        <w:spacing w:line="360" w:lineRule="auto"/>
        <w:ind w:left="720" w:hanging="720"/>
        <w:jc w:val="both"/>
        <w:rPr>
          <w:u w:val="none"/>
          <w:lang w:val="en-ZA"/>
        </w:rPr>
      </w:pPr>
      <w:r>
        <w:rPr>
          <w:u w:val="none"/>
          <w:lang w:val="en-ZA"/>
        </w:rPr>
        <w:t>[40</w:t>
      </w:r>
      <w:r w:rsidR="008956B1">
        <w:rPr>
          <w:u w:val="none"/>
          <w:lang w:val="en-ZA"/>
        </w:rPr>
        <w:t>]</w:t>
      </w:r>
      <w:r w:rsidR="00C8338E">
        <w:rPr>
          <w:u w:val="none"/>
          <w:lang w:val="en-ZA"/>
        </w:rPr>
        <w:tab/>
        <w:t>In the matter of Tobacco Expo</w:t>
      </w:r>
      <w:r w:rsidR="006B65F0">
        <w:rPr>
          <w:u w:val="none"/>
          <w:lang w:val="en-ZA"/>
        </w:rPr>
        <w:t>rt</w:t>
      </w:r>
      <w:r w:rsidR="00C8338E">
        <w:rPr>
          <w:u w:val="none"/>
          <w:lang w:val="en-ZA"/>
        </w:rPr>
        <w:t>er</w:t>
      </w:r>
      <w:r w:rsidR="006B65F0">
        <w:rPr>
          <w:u w:val="none"/>
          <w:lang w:val="en-ZA"/>
        </w:rPr>
        <w:t>s and Manufacture</w:t>
      </w:r>
      <w:r w:rsidR="00C8338E">
        <w:rPr>
          <w:u w:val="none"/>
          <w:lang w:val="en-ZA"/>
        </w:rPr>
        <w:t>s</w:t>
      </w:r>
      <w:r w:rsidR="006B65F0">
        <w:rPr>
          <w:u w:val="none"/>
          <w:lang w:val="en-ZA"/>
        </w:rPr>
        <w:t xml:space="preserve"> vs Bradburg Road Properties 1990 (2) SA 420 it was held that an exception directed at a prayer in a declaration which is concerned solely with consequential and ancillary relief relating to execution of any judgement which might be obtained by the Plaintiff should not </w:t>
      </w:r>
      <w:r w:rsidR="00C8338E">
        <w:rPr>
          <w:u w:val="none"/>
          <w:lang w:val="en-ZA"/>
        </w:rPr>
        <w:t>be entertained.  Such a prayer does not represent a  s</w:t>
      </w:r>
      <w:r w:rsidR="006B65F0">
        <w:rPr>
          <w:u w:val="none"/>
          <w:lang w:val="en-ZA"/>
        </w:rPr>
        <w:t>eparate and distinct cause of action in the ordinary sense.</w:t>
      </w:r>
    </w:p>
    <w:p w14:paraId="4085A46A" w14:textId="1200F24E" w:rsidR="008956B1" w:rsidRDefault="006B65F0" w:rsidP="00081D2A">
      <w:pPr>
        <w:spacing w:line="360" w:lineRule="auto"/>
        <w:ind w:left="720" w:hanging="720"/>
        <w:jc w:val="both"/>
        <w:rPr>
          <w:u w:val="none"/>
          <w:lang w:val="en-ZA"/>
        </w:rPr>
      </w:pPr>
      <w:r>
        <w:rPr>
          <w:u w:val="none"/>
          <w:lang w:val="en-ZA"/>
        </w:rPr>
        <w:t xml:space="preserve"> </w:t>
      </w:r>
    </w:p>
    <w:p w14:paraId="0D65D08D" w14:textId="1D605348" w:rsidR="006B65F0" w:rsidRDefault="0033467A" w:rsidP="00081D2A">
      <w:pPr>
        <w:spacing w:line="360" w:lineRule="auto"/>
        <w:ind w:left="720" w:hanging="720"/>
        <w:jc w:val="both"/>
        <w:rPr>
          <w:u w:val="none"/>
          <w:lang w:val="en-ZA"/>
        </w:rPr>
      </w:pPr>
      <w:r>
        <w:rPr>
          <w:u w:val="none"/>
          <w:lang w:val="en-ZA"/>
        </w:rPr>
        <w:t>[41</w:t>
      </w:r>
      <w:r w:rsidR="008956B1">
        <w:rPr>
          <w:u w:val="none"/>
          <w:lang w:val="en-ZA"/>
        </w:rPr>
        <w:t>]</w:t>
      </w:r>
      <w:r w:rsidR="006B65F0">
        <w:rPr>
          <w:u w:val="none"/>
          <w:lang w:val="en-ZA"/>
        </w:rPr>
        <w:tab/>
        <w:t>In my view this objection cannot be upheld and falls to be dismissed.</w:t>
      </w:r>
    </w:p>
    <w:p w14:paraId="5B9236E3" w14:textId="77777777" w:rsidR="006B65F0" w:rsidRDefault="006B65F0" w:rsidP="00081D2A">
      <w:pPr>
        <w:spacing w:line="360" w:lineRule="auto"/>
        <w:ind w:left="720" w:hanging="720"/>
        <w:jc w:val="both"/>
        <w:rPr>
          <w:u w:val="none"/>
          <w:lang w:val="en-ZA"/>
        </w:rPr>
      </w:pPr>
    </w:p>
    <w:p w14:paraId="369112C2" w14:textId="77777777" w:rsidR="006B65F0" w:rsidRPr="006B65F0" w:rsidRDefault="006B65F0" w:rsidP="00081D2A">
      <w:pPr>
        <w:spacing w:line="360" w:lineRule="auto"/>
        <w:ind w:left="720" w:hanging="720"/>
        <w:jc w:val="both"/>
        <w:rPr>
          <w:lang w:val="en-ZA"/>
        </w:rPr>
      </w:pPr>
      <w:r w:rsidRPr="006B65F0">
        <w:rPr>
          <w:lang w:val="en-ZA"/>
        </w:rPr>
        <w:t>FOURTH GROUND OF OBJECTION</w:t>
      </w:r>
    </w:p>
    <w:p w14:paraId="4C5F226D" w14:textId="5B430E86" w:rsidR="008956B1" w:rsidRDefault="006B65F0" w:rsidP="00081D2A">
      <w:pPr>
        <w:spacing w:line="360" w:lineRule="auto"/>
        <w:ind w:left="720" w:hanging="720"/>
        <w:jc w:val="both"/>
        <w:rPr>
          <w:u w:val="none"/>
          <w:lang w:val="en-ZA"/>
        </w:rPr>
      </w:pPr>
      <w:r>
        <w:rPr>
          <w:u w:val="none"/>
          <w:lang w:val="en-ZA"/>
        </w:rPr>
        <w:t xml:space="preserve"> </w:t>
      </w:r>
    </w:p>
    <w:p w14:paraId="0291CBE1" w14:textId="314D91D8" w:rsidR="008956B1" w:rsidRDefault="0033467A" w:rsidP="00081D2A">
      <w:pPr>
        <w:spacing w:line="360" w:lineRule="auto"/>
        <w:ind w:left="720" w:hanging="720"/>
        <w:jc w:val="both"/>
        <w:rPr>
          <w:u w:val="none"/>
          <w:lang w:val="en-ZA"/>
        </w:rPr>
      </w:pPr>
      <w:r>
        <w:rPr>
          <w:u w:val="none"/>
          <w:lang w:val="en-ZA"/>
        </w:rPr>
        <w:t>[42</w:t>
      </w:r>
      <w:r w:rsidR="008956B1">
        <w:rPr>
          <w:u w:val="none"/>
          <w:lang w:val="en-ZA"/>
        </w:rPr>
        <w:t>]</w:t>
      </w:r>
      <w:r w:rsidR="00C8338E">
        <w:rPr>
          <w:u w:val="none"/>
          <w:lang w:val="en-ZA"/>
        </w:rPr>
        <w:tab/>
        <w:t>In paragraph</w:t>
      </w:r>
      <w:r>
        <w:rPr>
          <w:u w:val="none"/>
          <w:lang w:val="en-ZA"/>
        </w:rPr>
        <w:t xml:space="preserve"> 15 read with prayers 1</w:t>
      </w:r>
      <w:r w:rsidR="006B65F0">
        <w:rPr>
          <w:u w:val="none"/>
          <w:lang w:val="en-ZA"/>
        </w:rPr>
        <w:t>,</w:t>
      </w:r>
      <w:r>
        <w:rPr>
          <w:u w:val="none"/>
          <w:lang w:val="en-ZA"/>
        </w:rPr>
        <w:t xml:space="preserve"> </w:t>
      </w:r>
      <w:r w:rsidR="006B65F0">
        <w:rPr>
          <w:u w:val="none"/>
          <w:lang w:val="en-ZA"/>
        </w:rPr>
        <w:t>2 and 6 of her Particulars of Claim the Plaintiff seeks an order compelling the third Defendant to accept the second Will alternatively the third Will and to summarily appoint the Plaintiff as the executrix of the deceased estate.</w:t>
      </w:r>
    </w:p>
    <w:p w14:paraId="0E84E187" w14:textId="1ACCC0CD" w:rsidR="006B65F0" w:rsidRDefault="006B65F0" w:rsidP="00081D2A">
      <w:pPr>
        <w:spacing w:line="360" w:lineRule="auto"/>
        <w:ind w:left="720" w:hanging="720"/>
        <w:jc w:val="both"/>
        <w:rPr>
          <w:u w:val="none"/>
          <w:lang w:val="en-ZA"/>
        </w:rPr>
      </w:pPr>
    </w:p>
    <w:p w14:paraId="5E0D9599" w14:textId="0FFF86D0" w:rsidR="006B65F0" w:rsidRDefault="0033467A" w:rsidP="00081D2A">
      <w:pPr>
        <w:spacing w:line="360" w:lineRule="auto"/>
        <w:ind w:left="720" w:hanging="720"/>
        <w:jc w:val="both"/>
        <w:rPr>
          <w:u w:val="none"/>
          <w:lang w:val="en-ZA"/>
        </w:rPr>
      </w:pPr>
      <w:r>
        <w:rPr>
          <w:u w:val="none"/>
          <w:lang w:val="en-ZA"/>
        </w:rPr>
        <w:t>[43</w:t>
      </w:r>
      <w:r w:rsidR="006B65F0">
        <w:rPr>
          <w:u w:val="none"/>
          <w:lang w:val="en-ZA"/>
        </w:rPr>
        <w:t>]</w:t>
      </w:r>
      <w:r w:rsidR="006B65F0">
        <w:rPr>
          <w:u w:val="none"/>
          <w:lang w:val="en-ZA"/>
        </w:rPr>
        <w:tab/>
        <w:t xml:space="preserve">Once again the Plaintiff has not prior to this allegation sought a mandamus compelling the Master to exercise his discretion in terms of Section 8(4) of the Act.  The exercise of the discretion whether to accept or reject a Will lies </w:t>
      </w:r>
      <w:r w:rsidR="009528C0">
        <w:rPr>
          <w:u w:val="none"/>
          <w:lang w:val="en-ZA"/>
        </w:rPr>
        <w:t>not</w:t>
      </w:r>
      <w:r w:rsidR="006B65F0">
        <w:rPr>
          <w:u w:val="none"/>
          <w:lang w:val="en-ZA"/>
        </w:rPr>
        <w:t xml:space="preserve"> with the Court but with the Master.</w:t>
      </w:r>
    </w:p>
    <w:p w14:paraId="66DC1CA5" w14:textId="29379A38" w:rsidR="006B65F0" w:rsidRDefault="0033467A" w:rsidP="00081D2A">
      <w:pPr>
        <w:spacing w:line="360" w:lineRule="auto"/>
        <w:ind w:left="720" w:hanging="720"/>
        <w:jc w:val="both"/>
        <w:rPr>
          <w:u w:val="none"/>
          <w:lang w:val="en-ZA"/>
        </w:rPr>
      </w:pPr>
      <w:r>
        <w:rPr>
          <w:u w:val="none"/>
          <w:lang w:val="en-ZA"/>
        </w:rPr>
        <w:t>[44</w:t>
      </w:r>
      <w:r w:rsidR="006B65F0">
        <w:rPr>
          <w:u w:val="none"/>
          <w:lang w:val="en-ZA"/>
        </w:rPr>
        <w:t>]</w:t>
      </w:r>
      <w:r w:rsidR="006B65F0">
        <w:rPr>
          <w:u w:val="none"/>
          <w:lang w:val="en-ZA"/>
        </w:rPr>
        <w:tab/>
        <w:t xml:space="preserve">In the result the relief sought by </w:t>
      </w:r>
      <w:r w:rsidR="00C8338E">
        <w:rPr>
          <w:u w:val="none"/>
          <w:lang w:val="en-ZA"/>
        </w:rPr>
        <w:t>the Plaintiff in so far as she seek</w:t>
      </w:r>
      <w:r w:rsidR="006B65F0">
        <w:rPr>
          <w:u w:val="none"/>
          <w:lang w:val="en-ZA"/>
        </w:rPr>
        <w:t xml:space="preserve">s mandatory interdictory relief against the Defendants lacks the necessary averments to </w:t>
      </w:r>
      <w:r w:rsidR="00C8338E">
        <w:rPr>
          <w:u w:val="none"/>
          <w:lang w:val="en-ZA"/>
        </w:rPr>
        <w:t>sustain a cause of action.</w:t>
      </w:r>
    </w:p>
    <w:p w14:paraId="2CFCA6C2" w14:textId="739628EE" w:rsidR="006B65F0" w:rsidRDefault="006B65F0" w:rsidP="00081D2A">
      <w:pPr>
        <w:spacing w:line="360" w:lineRule="auto"/>
        <w:ind w:left="720" w:hanging="720"/>
        <w:jc w:val="both"/>
        <w:rPr>
          <w:u w:val="none"/>
          <w:lang w:val="en-ZA"/>
        </w:rPr>
      </w:pPr>
    </w:p>
    <w:p w14:paraId="62AD2519" w14:textId="734C2FC9" w:rsidR="006B65F0" w:rsidRPr="006B65F0" w:rsidRDefault="006B65F0" w:rsidP="00081D2A">
      <w:pPr>
        <w:spacing w:line="360" w:lineRule="auto"/>
        <w:ind w:left="720" w:hanging="720"/>
        <w:jc w:val="both"/>
        <w:rPr>
          <w:lang w:val="en-ZA"/>
        </w:rPr>
      </w:pPr>
      <w:r w:rsidRPr="006B65F0">
        <w:rPr>
          <w:lang w:val="en-ZA"/>
        </w:rPr>
        <w:t>CONCLUSION</w:t>
      </w:r>
    </w:p>
    <w:p w14:paraId="4CD222DC" w14:textId="3490410B" w:rsidR="006B65F0" w:rsidRDefault="006B65F0" w:rsidP="00081D2A">
      <w:pPr>
        <w:spacing w:line="360" w:lineRule="auto"/>
        <w:ind w:left="720" w:hanging="720"/>
        <w:jc w:val="both"/>
        <w:rPr>
          <w:u w:val="none"/>
          <w:lang w:val="en-ZA"/>
        </w:rPr>
      </w:pPr>
    </w:p>
    <w:p w14:paraId="1D1C04C9" w14:textId="08A5E640" w:rsidR="006B65F0" w:rsidRDefault="0033467A" w:rsidP="00081D2A">
      <w:pPr>
        <w:spacing w:line="360" w:lineRule="auto"/>
        <w:ind w:left="720" w:hanging="720"/>
        <w:jc w:val="both"/>
        <w:rPr>
          <w:u w:val="none"/>
          <w:lang w:val="en-ZA"/>
        </w:rPr>
      </w:pPr>
      <w:r>
        <w:rPr>
          <w:u w:val="none"/>
          <w:lang w:val="en-ZA"/>
        </w:rPr>
        <w:lastRenderedPageBreak/>
        <w:t>[45</w:t>
      </w:r>
      <w:r w:rsidR="006B65F0">
        <w:rPr>
          <w:u w:val="none"/>
          <w:lang w:val="en-ZA"/>
        </w:rPr>
        <w:t>]</w:t>
      </w:r>
      <w:r w:rsidR="006B65F0">
        <w:rPr>
          <w:u w:val="none"/>
          <w:lang w:val="en-ZA"/>
        </w:rPr>
        <w:tab/>
        <w:t>In my view the first, second and fourth ground</w:t>
      </w:r>
      <w:r w:rsidR="00C8338E">
        <w:rPr>
          <w:u w:val="none"/>
          <w:lang w:val="en-ZA"/>
        </w:rPr>
        <w:t>s</w:t>
      </w:r>
      <w:r w:rsidR="006B65F0">
        <w:rPr>
          <w:u w:val="none"/>
          <w:lang w:val="en-ZA"/>
        </w:rPr>
        <w:t xml:space="preserve"> of objection are upheld and the Particulars of Claim are deeme</w:t>
      </w:r>
      <w:r w:rsidR="00C8338E">
        <w:rPr>
          <w:u w:val="none"/>
          <w:lang w:val="en-ZA"/>
        </w:rPr>
        <w:t>d excipiable a</w:t>
      </w:r>
      <w:r>
        <w:rPr>
          <w:u w:val="none"/>
          <w:lang w:val="en-ZA"/>
        </w:rPr>
        <w:t>nd</w:t>
      </w:r>
      <w:r w:rsidR="00C8338E">
        <w:rPr>
          <w:u w:val="none"/>
          <w:lang w:val="en-ZA"/>
        </w:rPr>
        <w:t xml:space="preserve"> not sufficient</w:t>
      </w:r>
      <w:r w:rsidR="006B65F0">
        <w:rPr>
          <w:u w:val="none"/>
          <w:lang w:val="en-ZA"/>
        </w:rPr>
        <w:t xml:space="preserve"> to sustain a cause of action.</w:t>
      </w:r>
    </w:p>
    <w:p w14:paraId="0928C7A4" w14:textId="7C7FA083" w:rsidR="006B65F0" w:rsidRDefault="006B65F0" w:rsidP="00081D2A">
      <w:pPr>
        <w:spacing w:line="360" w:lineRule="auto"/>
        <w:ind w:left="720" w:hanging="720"/>
        <w:jc w:val="both"/>
        <w:rPr>
          <w:u w:val="none"/>
          <w:lang w:val="en-ZA"/>
        </w:rPr>
      </w:pPr>
    </w:p>
    <w:p w14:paraId="473DBBCC" w14:textId="10012D4B" w:rsidR="006B65F0" w:rsidRDefault="006B65F0" w:rsidP="00081D2A">
      <w:pPr>
        <w:spacing w:line="360" w:lineRule="auto"/>
        <w:ind w:left="720" w:hanging="720"/>
        <w:jc w:val="both"/>
        <w:rPr>
          <w:u w:val="none"/>
          <w:lang w:val="en-ZA"/>
        </w:rPr>
      </w:pPr>
      <w:r>
        <w:rPr>
          <w:u w:val="none"/>
          <w:lang w:val="en-ZA"/>
        </w:rPr>
        <w:t>[47]</w:t>
      </w:r>
      <w:r>
        <w:rPr>
          <w:u w:val="none"/>
          <w:lang w:val="en-ZA"/>
        </w:rPr>
        <w:tab/>
        <w:t xml:space="preserve">The dismissal of the excepted prayers and the deleting of the paragraphs in the Particulars of Claim will have the effect of </w:t>
      </w:r>
      <w:r w:rsidR="00C8338E">
        <w:rPr>
          <w:u w:val="none"/>
          <w:lang w:val="en-ZA"/>
        </w:rPr>
        <w:t>e</w:t>
      </w:r>
      <w:r>
        <w:rPr>
          <w:u w:val="none"/>
          <w:lang w:val="en-ZA"/>
        </w:rPr>
        <w:t>radica</w:t>
      </w:r>
      <w:r w:rsidR="00C8338E">
        <w:rPr>
          <w:u w:val="none"/>
          <w:lang w:val="en-ZA"/>
        </w:rPr>
        <w:t>ting</w:t>
      </w:r>
      <w:r>
        <w:rPr>
          <w:u w:val="none"/>
          <w:lang w:val="en-ZA"/>
        </w:rPr>
        <w:t xml:space="preserve"> most of the dispute</w:t>
      </w:r>
      <w:r w:rsidR="00C8338E">
        <w:rPr>
          <w:u w:val="none"/>
          <w:lang w:val="en-ZA"/>
        </w:rPr>
        <w:t>s</w:t>
      </w:r>
      <w:r>
        <w:rPr>
          <w:u w:val="none"/>
          <w:lang w:val="en-ZA"/>
        </w:rPr>
        <w:t xml:space="preserve"> in this matter.  In the result no opportunity need be afforded to </w:t>
      </w:r>
      <w:r w:rsidR="00C8338E">
        <w:rPr>
          <w:u w:val="none"/>
          <w:lang w:val="en-ZA"/>
        </w:rPr>
        <w:t xml:space="preserve">the </w:t>
      </w:r>
      <w:r>
        <w:rPr>
          <w:u w:val="none"/>
          <w:lang w:val="en-ZA"/>
        </w:rPr>
        <w:t>Plaintiff to enable her to amend the Particulars of Claim as in the nature of the exception</w:t>
      </w:r>
      <w:r w:rsidR="00C8338E">
        <w:rPr>
          <w:u w:val="none"/>
          <w:lang w:val="en-ZA"/>
        </w:rPr>
        <w:t>s the pleadings are</w:t>
      </w:r>
      <w:r>
        <w:rPr>
          <w:u w:val="none"/>
          <w:lang w:val="en-ZA"/>
        </w:rPr>
        <w:t xml:space="preserve"> simply bad in law. </w:t>
      </w:r>
    </w:p>
    <w:p w14:paraId="7D652C7E" w14:textId="40F53E69" w:rsidR="006B65F0" w:rsidRDefault="006B65F0" w:rsidP="006B65F0">
      <w:pPr>
        <w:spacing w:line="360" w:lineRule="auto"/>
        <w:jc w:val="both"/>
        <w:rPr>
          <w:u w:val="none"/>
          <w:lang w:val="en-ZA"/>
        </w:rPr>
      </w:pPr>
    </w:p>
    <w:p w14:paraId="068BB068" w14:textId="18FDD97A" w:rsidR="006E05D8" w:rsidRPr="006E05D8" w:rsidRDefault="006E05D8" w:rsidP="006E05D8">
      <w:pPr>
        <w:spacing w:line="360" w:lineRule="auto"/>
        <w:ind w:left="720" w:hanging="720"/>
        <w:jc w:val="center"/>
        <w:rPr>
          <w:lang w:val="en-ZA"/>
        </w:rPr>
      </w:pPr>
      <w:r w:rsidRPr="006E05D8">
        <w:rPr>
          <w:lang w:val="en-ZA"/>
        </w:rPr>
        <w:t>ORDER</w:t>
      </w:r>
    </w:p>
    <w:p w14:paraId="7B172309" w14:textId="41A81079" w:rsidR="006E05D8" w:rsidRDefault="006E05D8" w:rsidP="00081D2A">
      <w:pPr>
        <w:spacing w:line="360" w:lineRule="auto"/>
        <w:ind w:left="720" w:hanging="720"/>
        <w:jc w:val="both"/>
        <w:rPr>
          <w:u w:val="none"/>
          <w:lang w:val="en-ZA"/>
        </w:rPr>
      </w:pPr>
    </w:p>
    <w:p w14:paraId="163AE07F" w14:textId="40E4A0F6" w:rsidR="006E05D8" w:rsidRPr="00C8338E" w:rsidRDefault="006E05D8" w:rsidP="00C8338E">
      <w:pPr>
        <w:pStyle w:val="ListParagraph"/>
        <w:numPr>
          <w:ilvl w:val="0"/>
          <w:numId w:val="22"/>
        </w:numPr>
        <w:spacing w:line="360" w:lineRule="auto"/>
        <w:jc w:val="both"/>
        <w:rPr>
          <w:u w:val="none"/>
          <w:lang w:val="en-ZA"/>
        </w:rPr>
      </w:pPr>
      <w:r>
        <w:rPr>
          <w:u w:val="none"/>
          <w:lang w:val="en-ZA"/>
        </w:rPr>
        <w:t xml:space="preserve">The </w:t>
      </w:r>
      <w:r w:rsidR="006B65F0">
        <w:rPr>
          <w:u w:val="none"/>
          <w:lang w:val="en-ZA"/>
        </w:rPr>
        <w:t>Plaintiff</w:t>
      </w:r>
      <w:r w:rsidR="00C8338E">
        <w:rPr>
          <w:u w:val="none"/>
          <w:lang w:val="en-ZA"/>
        </w:rPr>
        <w:t>’s</w:t>
      </w:r>
      <w:r w:rsidR="006B65F0">
        <w:rPr>
          <w:u w:val="none"/>
          <w:lang w:val="en-ZA"/>
        </w:rPr>
        <w:t xml:space="preserve"> claim is dismissed</w:t>
      </w:r>
      <w:r>
        <w:rPr>
          <w:u w:val="none"/>
          <w:lang w:val="en-ZA"/>
        </w:rPr>
        <w:t>.</w:t>
      </w:r>
    </w:p>
    <w:p w14:paraId="187DCDDF" w14:textId="578BF733" w:rsidR="006B65F0" w:rsidRDefault="006E05D8" w:rsidP="006E05D8">
      <w:pPr>
        <w:pStyle w:val="ListParagraph"/>
        <w:numPr>
          <w:ilvl w:val="0"/>
          <w:numId w:val="22"/>
        </w:numPr>
        <w:spacing w:line="360" w:lineRule="auto"/>
        <w:jc w:val="both"/>
        <w:rPr>
          <w:u w:val="none"/>
          <w:lang w:val="en-ZA"/>
        </w:rPr>
      </w:pPr>
      <w:r>
        <w:rPr>
          <w:u w:val="none"/>
          <w:lang w:val="en-ZA"/>
        </w:rPr>
        <w:t xml:space="preserve">The </w:t>
      </w:r>
      <w:r w:rsidR="006B65F0">
        <w:rPr>
          <w:u w:val="none"/>
          <w:lang w:val="en-ZA"/>
        </w:rPr>
        <w:t>costs of this application shall be costs in the estate</w:t>
      </w:r>
      <w:r w:rsidR="009528C0">
        <w:rPr>
          <w:u w:val="none"/>
          <w:lang w:val="en-ZA"/>
        </w:rPr>
        <w:t>.</w:t>
      </w:r>
    </w:p>
    <w:p w14:paraId="2D4FA101" w14:textId="77777777" w:rsidR="006B65F0" w:rsidRPr="006B65F0" w:rsidRDefault="006B65F0" w:rsidP="006B65F0">
      <w:pPr>
        <w:pStyle w:val="ListParagraph"/>
        <w:rPr>
          <w:u w:val="none"/>
          <w:lang w:val="en-ZA"/>
        </w:rPr>
      </w:pPr>
    </w:p>
    <w:p w14:paraId="435E8352" w14:textId="77777777" w:rsidR="003B44F6" w:rsidRPr="003B44F6" w:rsidRDefault="003B44F6" w:rsidP="003B44F6">
      <w:pPr>
        <w:pStyle w:val="ListParagraph"/>
        <w:spacing w:line="360" w:lineRule="auto"/>
        <w:ind w:left="1440"/>
        <w:jc w:val="both"/>
        <w:rPr>
          <w:u w:val="none"/>
          <w:lang w:val="en-ZA"/>
        </w:rPr>
      </w:pPr>
    </w:p>
    <w:p w14:paraId="68DA6C27" w14:textId="58A78375" w:rsidR="00F375AB" w:rsidRPr="009F12F8" w:rsidRDefault="006E05D8" w:rsidP="009F12F8">
      <w:pPr>
        <w:spacing w:line="360" w:lineRule="auto"/>
        <w:jc w:val="both"/>
        <w:rPr>
          <w:u w:val="none"/>
          <w:lang w:val="en-ZA"/>
        </w:rPr>
      </w:pPr>
      <w:r>
        <w:rPr>
          <w:u w:val="none"/>
          <w:lang w:val="en-ZA"/>
        </w:rPr>
        <w:t xml:space="preserve">Dated at Johannesburg on this </w:t>
      </w:r>
      <w:r w:rsidR="0033467A">
        <w:rPr>
          <w:u w:val="none"/>
          <w:lang w:val="en-ZA"/>
        </w:rPr>
        <w:t>16</w:t>
      </w:r>
      <w:r w:rsidR="0033467A" w:rsidRPr="0033467A">
        <w:rPr>
          <w:u w:val="none"/>
          <w:vertAlign w:val="superscript"/>
          <w:lang w:val="en-ZA"/>
        </w:rPr>
        <w:t>th</w:t>
      </w:r>
      <w:r w:rsidR="0033467A">
        <w:rPr>
          <w:u w:val="none"/>
          <w:lang w:val="en-ZA"/>
        </w:rPr>
        <w:t xml:space="preserve"> </w:t>
      </w:r>
      <w:r w:rsidR="00F375AB" w:rsidRPr="009F12F8">
        <w:rPr>
          <w:u w:val="none"/>
          <w:lang w:val="en-ZA"/>
        </w:rPr>
        <w:t xml:space="preserve">day of </w:t>
      </w:r>
      <w:r w:rsidR="006B65F0">
        <w:rPr>
          <w:u w:val="none"/>
          <w:lang w:val="en-ZA"/>
        </w:rPr>
        <w:t>March</w:t>
      </w:r>
      <w:r w:rsidR="003B44F6">
        <w:rPr>
          <w:u w:val="none"/>
          <w:lang w:val="en-ZA"/>
        </w:rPr>
        <w:t xml:space="preserve"> 2023</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4A42BA77" w:rsidR="00C979F4" w:rsidRDefault="005F6B05" w:rsidP="00DB2E83">
      <w:pPr>
        <w:tabs>
          <w:tab w:val="right" w:pos="0"/>
        </w:tabs>
        <w:jc w:val="both"/>
        <w:rPr>
          <w:u w:val="none"/>
        </w:rPr>
      </w:pPr>
      <w:r>
        <w:rPr>
          <w:u w:val="none"/>
        </w:rPr>
        <w:t>DATE OF HEARI</w:t>
      </w:r>
      <w:r w:rsidR="00EC189C">
        <w:rPr>
          <w:u w:val="none"/>
        </w:rPr>
        <w:t>NG</w:t>
      </w:r>
      <w:r w:rsidR="00EC189C">
        <w:rPr>
          <w:u w:val="none"/>
        </w:rPr>
        <w:tab/>
        <w:t>:</w:t>
      </w:r>
      <w:r w:rsidR="00EC189C">
        <w:rPr>
          <w:u w:val="none"/>
        </w:rPr>
        <w:tab/>
      </w:r>
      <w:r>
        <w:rPr>
          <w:u w:val="none"/>
        </w:rPr>
        <w:t xml:space="preserve"> </w:t>
      </w:r>
      <w:r w:rsidR="00EC189C">
        <w:rPr>
          <w:u w:val="none"/>
        </w:rPr>
        <w:t>18</w:t>
      </w:r>
      <w:r w:rsidR="00EC189C" w:rsidRPr="00EC189C">
        <w:rPr>
          <w:u w:val="none"/>
          <w:vertAlign w:val="superscript"/>
        </w:rPr>
        <w:t>TH</w:t>
      </w:r>
      <w:r w:rsidR="00EC189C">
        <w:rPr>
          <w:u w:val="none"/>
        </w:rPr>
        <w:t xml:space="preserve"> JANUARY</w:t>
      </w:r>
      <w:r w:rsidR="00784C21">
        <w:rPr>
          <w:u w:val="none"/>
        </w:rPr>
        <w:t xml:space="preserve"> </w:t>
      </w:r>
      <w:r w:rsidR="007306D4">
        <w:rPr>
          <w:u w:val="none"/>
        </w:rPr>
        <w:t>202</w:t>
      </w:r>
      <w:r w:rsidR="00EC189C">
        <w:rPr>
          <w:u w:val="none"/>
        </w:rPr>
        <w:t>3</w:t>
      </w:r>
    </w:p>
    <w:p w14:paraId="2FBDB5BC" w14:textId="7C3CF304" w:rsidR="00C979F4" w:rsidRDefault="00534990" w:rsidP="00DB2E83">
      <w:pPr>
        <w:tabs>
          <w:tab w:val="right" w:pos="0"/>
        </w:tabs>
        <w:jc w:val="both"/>
        <w:rPr>
          <w:u w:val="none"/>
        </w:rPr>
      </w:pPr>
      <w:r>
        <w:rPr>
          <w:u w:val="none"/>
        </w:rPr>
        <w:t>DATE OF JUDGMENT</w:t>
      </w:r>
      <w:r>
        <w:rPr>
          <w:u w:val="none"/>
        </w:rPr>
        <w:tab/>
        <w:t>:</w:t>
      </w:r>
      <w:r w:rsidR="008A5427">
        <w:rPr>
          <w:u w:val="none"/>
        </w:rPr>
        <w:tab/>
      </w:r>
      <w:r w:rsidR="00C8338E">
        <w:rPr>
          <w:u w:val="none"/>
        </w:rPr>
        <w:t xml:space="preserve"> </w:t>
      </w:r>
      <w:r w:rsidR="0033467A">
        <w:rPr>
          <w:u w:val="none"/>
        </w:rPr>
        <w:t>16</w:t>
      </w:r>
      <w:r w:rsidR="00C8338E" w:rsidRPr="00C8338E">
        <w:rPr>
          <w:u w:val="none"/>
          <w:vertAlign w:val="superscript"/>
        </w:rPr>
        <w:t>TH</w:t>
      </w:r>
      <w:r w:rsidR="00C8338E">
        <w:rPr>
          <w:u w:val="none"/>
        </w:rPr>
        <w:t xml:space="preserve"> </w:t>
      </w:r>
      <w:r w:rsidR="00245A1B">
        <w:rPr>
          <w:u w:val="none"/>
        </w:rPr>
        <w:t>M</w:t>
      </w:r>
      <w:r w:rsidR="00EC189C">
        <w:rPr>
          <w:u w:val="none"/>
        </w:rPr>
        <w:t>AR</w:t>
      </w:r>
      <w:r w:rsidR="00245A1B">
        <w:rPr>
          <w:u w:val="none"/>
        </w:rPr>
        <w:t>CH</w:t>
      </w:r>
      <w:r w:rsidR="004F1B25">
        <w:rPr>
          <w:u w:val="none"/>
        </w:rPr>
        <w:t xml:space="preserve"> </w:t>
      </w:r>
      <w:r w:rsidR="00C979F4">
        <w:rPr>
          <w:u w:val="none"/>
        </w:rPr>
        <w:t>20</w:t>
      </w:r>
      <w:r w:rsidR="003B44F6">
        <w:rPr>
          <w:u w:val="none"/>
        </w:rPr>
        <w:t>23</w:t>
      </w:r>
    </w:p>
    <w:p w14:paraId="1BF1C0D8" w14:textId="77777777" w:rsidR="002E6DC7" w:rsidRDefault="002E6DC7" w:rsidP="00DB2E83">
      <w:pPr>
        <w:tabs>
          <w:tab w:val="right" w:pos="0"/>
        </w:tabs>
        <w:jc w:val="both"/>
        <w:rPr>
          <w:u w:val="none"/>
        </w:rPr>
      </w:pPr>
    </w:p>
    <w:p w14:paraId="799D11ED" w14:textId="1243724E" w:rsidR="00D1731B" w:rsidRDefault="000E7CCC" w:rsidP="00DB2E83">
      <w:pPr>
        <w:tabs>
          <w:tab w:val="right" w:pos="0"/>
        </w:tabs>
        <w:jc w:val="both"/>
        <w:rPr>
          <w:u w:val="none"/>
        </w:rPr>
      </w:pPr>
      <w:r>
        <w:rPr>
          <w:u w:val="none"/>
        </w:rPr>
        <w:t>FOR APPLICANT</w:t>
      </w:r>
      <w:r w:rsidR="00EC189C">
        <w:rPr>
          <w:u w:val="none"/>
        </w:rPr>
        <w:tab/>
      </w:r>
      <w:r w:rsidR="00EC189C">
        <w:rPr>
          <w:u w:val="none"/>
        </w:rPr>
        <w:tab/>
        <w:t>:</w:t>
      </w:r>
      <w:r w:rsidR="00EC189C">
        <w:rPr>
          <w:u w:val="none"/>
        </w:rPr>
        <w:tab/>
        <w:t xml:space="preserve">ADV </w:t>
      </w:r>
      <w:r w:rsidR="00B84EE5">
        <w:rPr>
          <w:u w:val="none"/>
        </w:rPr>
        <w:t>R GOSLETT</w:t>
      </w:r>
    </w:p>
    <w:p w14:paraId="39CA9EF6" w14:textId="7BBBC150" w:rsidR="006B2EAE" w:rsidRDefault="00C979F4" w:rsidP="006B2EAE">
      <w:pPr>
        <w:tabs>
          <w:tab w:val="right" w:pos="0"/>
        </w:tabs>
        <w:jc w:val="both"/>
        <w:rPr>
          <w:u w:val="none"/>
        </w:rPr>
      </w:pPr>
      <w:r>
        <w:rPr>
          <w:u w:val="none"/>
        </w:rPr>
        <w:t>INSTRUCTED BY</w:t>
      </w:r>
      <w:r>
        <w:rPr>
          <w:u w:val="none"/>
        </w:rPr>
        <w:tab/>
      </w:r>
      <w:r>
        <w:rPr>
          <w:u w:val="none"/>
        </w:rPr>
        <w:tab/>
        <w:t>:</w:t>
      </w:r>
      <w:r>
        <w:rPr>
          <w:u w:val="none"/>
        </w:rPr>
        <w:tab/>
      </w:r>
      <w:r w:rsidR="00D1731B">
        <w:rPr>
          <w:u w:val="none"/>
        </w:rPr>
        <w:t>MESSRS</w:t>
      </w:r>
      <w:r w:rsidR="00B84EE5">
        <w:rPr>
          <w:u w:val="none"/>
        </w:rPr>
        <w:t xml:space="preserve"> DE JAGER </w:t>
      </w:r>
      <w:r w:rsidR="003B44F6">
        <w:rPr>
          <w:u w:val="none"/>
        </w:rPr>
        <w:t xml:space="preserve">ATTORNEYS </w:t>
      </w:r>
    </w:p>
    <w:p w14:paraId="6CF40B0D" w14:textId="75A32DAF" w:rsidR="00B65FCA" w:rsidRDefault="00B65FCA" w:rsidP="006B2EAE">
      <w:pPr>
        <w:tabs>
          <w:tab w:val="right" w:pos="0"/>
        </w:tabs>
        <w:jc w:val="both"/>
        <w:rPr>
          <w:u w:val="none"/>
        </w:rPr>
      </w:pPr>
      <w:r>
        <w:rPr>
          <w:u w:val="none"/>
        </w:rPr>
        <w:tab/>
      </w:r>
      <w:r>
        <w:rPr>
          <w:u w:val="none"/>
        </w:rPr>
        <w:tab/>
      </w:r>
      <w:r>
        <w:rPr>
          <w:u w:val="none"/>
        </w:rPr>
        <w:tab/>
      </w:r>
      <w:r>
        <w:rPr>
          <w:u w:val="none"/>
        </w:rPr>
        <w:tab/>
      </w:r>
      <w:r>
        <w:rPr>
          <w:u w:val="none"/>
        </w:rPr>
        <w:tab/>
        <w:t>ROODEPOORT</w:t>
      </w:r>
    </w:p>
    <w:p w14:paraId="5D1A145E" w14:textId="77777777" w:rsidR="00EC189C" w:rsidRDefault="00EC189C" w:rsidP="006B2EAE">
      <w:pPr>
        <w:tabs>
          <w:tab w:val="right" w:pos="0"/>
        </w:tabs>
        <w:jc w:val="both"/>
        <w:rPr>
          <w:u w:val="none"/>
        </w:rPr>
      </w:pPr>
    </w:p>
    <w:p w14:paraId="2D411112" w14:textId="3B098897" w:rsidR="006B2EAE" w:rsidRDefault="000E7CCC" w:rsidP="006B2EAE">
      <w:pPr>
        <w:tabs>
          <w:tab w:val="right" w:pos="0"/>
        </w:tabs>
        <w:jc w:val="both"/>
        <w:rPr>
          <w:u w:val="none"/>
        </w:rPr>
      </w:pPr>
      <w:r>
        <w:rPr>
          <w:u w:val="none"/>
        </w:rPr>
        <w:t>FOR RESPONDENT</w:t>
      </w:r>
      <w:r w:rsidR="006B2EAE">
        <w:rPr>
          <w:u w:val="none"/>
        </w:rPr>
        <w:tab/>
        <w:t>:</w:t>
      </w:r>
      <w:r w:rsidR="006B2EAE">
        <w:rPr>
          <w:u w:val="none"/>
        </w:rPr>
        <w:tab/>
        <w:t xml:space="preserve">ADV </w:t>
      </w:r>
      <w:r w:rsidR="00B84EE5">
        <w:rPr>
          <w:u w:val="none"/>
        </w:rPr>
        <w:t>DU PLESSIS</w:t>
      </w:r>
    </w:p>
    <w:p w14:paraId="66B077E6" w14:textId="0C70DD68" w:rsidR="00B84EE5" w:rsidRDefault="006B2EAE" w:rsidP="00B65FCA">
      <w:pPr>
        <w:jc w:val="both"/>
        <w:rPr>
          <w:u w:val="none"/>
        </w:rPr>
      </w:pPr>
      <w:r>
        <w:rPr>
          <w:u w:val="none"/>
        </w:rPr>
        <w:t>INSTRUCTED BY</w:t>
      </w:r>
      <w:r>
        <w:rPr>
          <w:u w:val="none"/>
        </w:rPr>
        <w:tab/>
      </w:r>
      <w:r>
        <w:rPr>
          <w:u w:val="none"/>
        </w:rPr>
        <w:tab/>
        <w:t>:</w:t>
      </w:r>
      <w:r w:rsidR="00B84EE5">
        <w:rPr>
          <w:u w:val="none"/>
        </w:rPr>
        <w:tab/>
        <w:t>DIEDERICKS, OUDEGEEST ATTORNEYS</w:t>
      </w:r>
    </w:p>
    <w:p w14:paraId="60EA98ED" w14:textId="1C0B6203" w:rsidR="00B65FCA" w:rsidRDefault="00B65FCA" w:rsidP="00B65FCA">
      <w:pPr>
        <w:jc w:val="both"/>
        <w:rPr>
          <w:u w:val="none"/>
        </w:rPr>
      </w:pPr>
      <w:r>
        <w:rPr>
          <w:u w:val="none"/>
        </w:rPr>
        <w:tab/>
      </w:r>
      <w:r>
        <w:rPr>
          <w:u w:val="none"/>
        </w:rPr>
        <w:tab/>
      </w:r>
      <w:r>
        <w:rPr>
          <w:u w:val="none"/>
        </w:rPr>
        <w:tab/>
      </w:r>
      <w:r>
        <w:rPr>
          <w:u w:val="none"/>
        </w:rPr>
        <w:tab/>
      </w:r>
      <w:r>
        <w:rPr>
          <w:u w:val="none"/>
        </w:rPr>
        <w:tab/>
        <w:t>ROSEBANK</w:t>
      </w:r>
    </w:p>
    <w:p w14:paraId="257453B2" w14:textId="77777777" w:rsidR="000E7CCC" w:rsidRDefault="000E7CCC" w:rsidP="006B2EAE">
      <w:pPr>
        <w:spacing w:line="360" w:lineRule="auto"/>
        <w:jc w:val="both"/>
        <w:rPr>
          <w:u w:val="none"/>
        </w:rPr>
      </w:pPr>
    </w:p>
    <w:p w14:paraId="3FD41FB6" w14:textId="47D1534C" w:rsidR="00784C21" w:rsidRDefault="00784C21" w:rsidP="006B2EAE">
      <w:pPr>
        <w:spacing w:line="360" w:lineRule="auto"/>
        <w:jc w:val="both"/>
        <w:rPr>
          <w:u w:val="none"/>
        </w:rPr>
      </w:pPr>
    </w:p>
    <w:p w14:paraId="44755DB4" w14:textId="6598AD16" w:rsidR="00784C21" w:rsidRDefault="00784C21" w:rsidP="006B2EAE">
      <w:pPr>
        <w:spacing w:line="360" w:lineRule="auto"/>
        <w:jc w:val="both"/>
        <w:rPr>
          <w:u w:val="none"/>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9FFA" w14:textId="77777777" w:rsidR="00BA3F93" w:rsidRDefault="00BA3F93" w:rsidP="00ED13B4">
      <w:r>
        <w:separator/>
      </w:r>
    </w:p>
  </w:endnote>
  <w:endnote w:type="continuationSeparator" w:id="0">
    <w:p w14:paraId="28D16528" w14:textId="77777777" w:rsidR="00BA3F93" w:rsidRDefault="00BA3F93"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76AA" w14:textId="77777777" w:rsidR="00BA3F93" w:rsidRDefault="00BA3F93" w:rsidP="00ED13B4">
      <w:r>
        <w:separator/>
      </w:r>
    </w:p>
  </w:footnote>
  <w:footnote w:type="continuationSeparator" w:id="0">
    <w:p w14:paraId="091C7248" w14:textId="77777777" w:rsidR="00BA3F93" w:rsidRDefault="00BA3F93"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26334CF"/>
    <w:multiLevelType w:val="hybridMultilevel"/>
    <w:tmpl w:val="9FF85BCE"/>
    <w:lvl w:ilvl="0" w:tplc="3AF2E9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E122438"/>
    <w:multiLevelType w:val="hybridMultilevel"/>
    <w:tmpl w:val="0DE2EA36"/>
    <w:lvl w:ilvl="0" w:tplc="C1927A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68A67D9B"/>
    <w:multiLevelType w:val="hybridMultilevel"/>
    <w:tmpl w:val="2CE6E18A"/>
    <w:lvl w:ilvl="0" w:tplc="443C05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1"/>
  </w:num>
  <w:num w:numId="5">
    <w:abstractNumId w:val="4"/>
  </w:num>
  <w:num w:numId="6">
    <w:abstractNumId w:val="15"/>
  </w:num>
  <w:num w:numId="7">
    <w:abstractNumId w:val="13"/>
  </w:num>
  <w:num w:numId="8">
    <w:abstractNumId w:val="9"/>
  </w:num>
  <w:num w:numId="9">
    <w:abstractNumId w:val="2"/>
  </w:num>
  <w:num w:numId="10">
    <w:abstractNumId w:val="14"/>
  </w:num>
  <w:num w:numId="11">
    <w:abstractNumId w:val="7"/>
  </w:num>
  <w:num w:numId="12">
    <w:abstractNumId w:val="6"/>
  </w:num>
  <w:num w:numId="13">
    <w:abstractNumId w:val="3"/>
  </w:num>
  <w:num w:numId="14">
    <w:abstractNumId w:val="12"/>
  </w:num>
  <w:num w:numId="15">
    <w:abstractNumId w:val="19"/>
  </w:num>
  <w:num w:numId="16">
    <w:abstractNumId w:val="8"/>
  </w:num>
  <w:num w:numId="17">
    <w:abstractNumId w:val="11"/>
  </w:num>
  <w:num w:numId="18">
    <w:abstractNumId w:val="0"/>
  </w:num>
  <w:num w:numId="19">
    <w:abstractNumId w:val="17"/>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0FBB"/>
    <w:rsid w:val="00013964"/>
    <w:rsid w:val="00014622"/>
    <w:rsid w:val="00020397"/>
    <w:rsid w:val="000220E1"/>
    <w:rsid w:val="00022C32"/>
    <w:rsid w:val="00022EFE"/>
    <w:rsid w:val="0003149F"/>
    <w:rsid w:val="00047E9E"/>
    <w:rsid w:val="00052AA9"/>
    <w:rsid w:val="00054782"/>
    <w:rsid w:val="00056C3B"/>
    <w:rsid w:val="00062CB2"/>
    <w:rsid w:val="00070BB1"/>
    <w:rsid w:val="0007175E"/>
    <w:rsid w:val="00080970"/>
    <w:rsid w:val="00081D2A"/>
    <w:rsid w:val="000B592F"/>
    <w:rsid w:val="000D47FC"/>
    <w:rsid w:val="000E154B"/>
    <w:rsid w:val="000E2E08"/>
    <w:rsid w:val="000E7CCC"/>
    <w:rsid w:val="000E7FAA"/>
    <w:rsid w:val="000F1B54"/>
    <w:rsid w:val="000F5440"/>
    <w:rsid w:val="00103D83"/>
    <w:rsid w:val="00115735"/>
    <w:rsid w:val="00130C7D"/>
    <w:rsid w:val="0013141D"/>
    <w:rsid w:val="00136625"/>
    <w:rsid w:val="001479D7"/>
    <w:rsid w:val="001559D5"/>
    <w:rsid w:val="00155E66"/>
    <w:rsid w:val="00165804"/>
    <w:rsid w:val="00191197"/>
    <w:rsid w:val="0019491A"/>
    <w:rsid w:val="00196B72"/>
    <w:rsid w:val="00197B78"/>
    <w:rsid w:val="001A0EA2"/>
    <w:rsid w:val="001A4049"/>
    <w:rsid w:val="001A616C"/>
    <w:rsid w:val="001B50CC"/>
    <w:rsid w:val="001C31D9"/>
    <w:rsid w:val="001C3DF4"/>
    <w:rsid w:val="001D17B1"/>
    <w:rsid w:val="001D559E"/>
    <w:rsid w:val="001E2566"/>
    <w:rsid w:val="001E44F2"/>
    <w:rsid w:val="001E5892"/>
    <w:rsid w:val="002013CB"/>
    <w:rsid w:val="00221FA9"/>
    <w:rsid w:val="00222875"/>
    <w:rsid w:val="0023249E"/>
    <w:rsid w:val="00245A1B"/>
    <w:rsid w:val="0025067D"/>
    <w:rsid w:val="00261FA8"/>
    <w:rsid w:val="0027182E"/>
    <w:rsid w:val="00271AB5"/>
    <w:rsid w:val="00272FE6"/>
    <w:rsid w:val="00277588"/>
    <w:rsid w:val="002809BF"/>
    <w:rsid w:val="002859D3"/>
    <w:rsid w:val="002A5AC6"/>
    <w:rsid w:val="002B2CB5"/>
    <w:rsid w:val="002B5E06"/>
    <w:rsid w:val="002C092D"/>
    <w:rsid w:val="002C11BA"/>
    <w:rsid w:val="002C4EA1"/>
    <w:rsid w:val="002C5339"/>
    <w:rsid w:val="002D3985"/>
    <w:rsid w:val="002D76AA"/>
    <w:rsid w:val="002D7934"/>
    <w:rsid w:val="002E0404"/>
    <w:rsid w:val="002E6DC7"/>
    <w:rsid w:val="002E7BA5"/>
    <w:rsid w:val="002F29D6"/>
    <w:rsid w:val="003028F8"/>
    <w:rsid w:val="003035D0"/>
    <w:rsid w:val="00311025"/>
    <w:rsid w:val="00311648"/>
    <w:rsid w:val="00312A9C"/>
    <w:rsid w:val="00327713"/>
    <w:rsid w:val="0033467A"/>
    <w:rsid w:val="003501B5"/>
    <w:rsid w:val="00352193"/>
    <w:rsid w:val="0035254E"/>
    <w:rsid w:val="003616C6"/>
    <w:rsid w:val="00364F53"/>
    <w:rsid w:val="003674DD"/>
    <w:rsid w:val="00377DFF"/>
    <w:rsid w:val="00383A9C"/>
    <w:rsid w:val="003861EE"/>
    <w:rsid w:val="00387036"/>
    <w:rsid w:val="003915FD"/>
    <w:rsid w:val="003B44F6"/>
    <w:rsid w:val="003B60D1"/>
    <w:rsid w:val="003B6AB3"/>
    <w:rsid w:val="003C1811"/>
    <w:rsid w:val="003C28BB"/>
    <w:rsid w:val="003C6F6C"/>
    <w:rsid w:val="003D3F59"/>
    <w:rsid w:val="00407548"/>
    <w:rsid w:val="0042176E"/>
    <w:rsid w:val="00427E21"/>
    <w:rsid w:val="004348BB"/>
    <w:rsid w:val="00437149"/>
    <w:rsid w:val="00445863"/>
    <w:rsid w:val="00452E60"/>
    <w:rsid w:val="00461045"/>
    <w:rsid w:val="00473133"/>
    <w:rsid w:val="00477267"/>
    <w:rsid w:val="00494742"/>
    <w:rsid w:val="00495B46"/>
    <w:rsid w:val="00495C97"/>
    <w:rsid w:val="004A5920"/>
    <w:rsid w:val="004A6429"/>
    <w:rsid w:val="004A7FDC"/>
    <w:rsid w:val="004B6237"/>
    <w:rsid w:val="004C42B4"/>
    <w:rsid w:val="004C480C"/>
    <w:rsid w:val="004D0D20"/>
    <w:rsid w:val="004D6F12"/>
    <w:rsid w:val="004E1B1E"/>
    <w:rsid w:val="004E35BA"/>
    <w:rsid w:val="004E395A"/>
    <w:rsid w:val="004E4DEF"/>
    <w:rsid w:val="004E7DC1"/>
    <w:rsid w:val="004F1B25"/>
    <w:rsid w:val="004F61E6"/>
    <w:rsid w:val="00500F27"/>
    <w:rsid w:val="00503EB0"/>
    <w:rsid w:val="00506F45"/>
    <w:rsid w:val="005148A2"/>
    <w:rsid w:val="0052556B"/>
    <w:rsid w:val="00532947"/>
    <w:rsid w:val="005329B5"/>
    <w:rsid w:val="00534990"/>
    <w:rsid w:val="00535D73"/>
    <w:rsid w:val="00536E64"/>
    <w:rsid w:val="0054035F"/>
    <w:rsid w:val="00540FAA"/>
    <w:rsid w:val="005416BD"/>
    <w:rsid w:val="00543E21"/>
    <w:rsid w:val="0055373D"/>
    <w:rsid w:val="00563968"/>
    <w:rsid w:val="005706FF"/>
    <w:rsid w:val="0057169D"/>
    <w:rsid w:val="0057239A"/>
    <w:rsid w:val="00572BF5"/>
    <w:rsid w:val="0057363D"/>
    <w:rsid w:val="00576793"/>
    <w:rsid w:val="005777B1"/>
    <w:rsid w:val="005814F9"/>
    <w:rsid w:val="005A0F7C"/>
    <w:rsid w:val="005A3F88"/>
    <w:rsid w:val="005A45D7"/>
    <w:rsid w:val="005A7B34"/>
    <w:rsid w:val="005B0F54"/>
    <w:rsid w:val="005B1778"/>
    <w:rsid w:val="005C09F1"/>
    <w:rsid w:val="005C23AD"/>
    <w:rsid w:val="005C2FFA"/>
    <w:rsid w:val="005C6AF0"/>
    <w:rsid w:val="005C7339"/>
    <w:rsid w:val="005D7AC9"/>
    <w:rsid w:val="005E27A0"/>
    <w:rsid w:val="005E5F15"/>
    <w:rsid w:val="005F30A2"/>
    <w:rsid w:val="005F5824"/>
    <w:rsid w:val="005F6B05"/>
    <w:rsid w:val="006001D8"/>
    <w:rsid w:val="00601B8A"/>
    <w:rsid w:val="00613898"/>
    <w:rsid w:val="00615099"/>
    <w:rsid w:val="0061535A"/>
    <w:rsid w:val="00627D12"/>
    <w:rsid w:val="0063028E"/>
    <w:rsid w:val="00631A74"/>
    <w:rsid w:val="00631C8B"/>
    <w:rsid w:val="0063322E"/>
    <w:rsid w:val="00640070"/>
    <w:rsid w:val="0065145F"/>
    <w:rsid w:val="0065508E"/>
    <w:rsid w:val="00660C96"/>
    <w:rsid w:val="00660E07"/>
    <w:rsid w:val="006638A7"/>
    <w:rsid w:val="006700EF"/>
    <w:rsid w:val="00674B87"/>
    <w:rsid w:val="00682A70"/>
    <w:rsid w:val="00686D90"/>
    <w:rsid w:val="006926DF"/>
    <w:rsid w:val="00697E1B"/>
    <w:rsid w:val="006A43AD"/>
    <w:rsid w:val="006B0F54"/>
    <w:rsid w:val="006B2EAE"/>
    <w:rsid w:val="006B65F0"/>
    <w:rsid w:val="006C3CEA"/>
    <w:rsid w:val="006D5C58"/>
    <w:rsid w:val="006E05D8"/>
    <w:rsid w:val="006E3D7E"/>
    <w:rsid w:val="006E5F97"/>
    <w:rsid w:val="006F1DB9"/>
    <w:rsid w:val="006F6D22"/>
    <w:rsid w:val="00710789"/>
    <w:rsid w:val="00711C2D"/>
    <w:rsid w:val="007147EB"/>
    <w:rsid w:val="0071636A"/>
    <w:rsid w:val="00717C92"/>
    <w:rsid w:val="00722F14"/>
    <w:rsid w:val="00727609"/>
    <w:rsid w:val="007306D4"/>
    <w:rsid w:val="00743EA5"/>
    <w:rsid w:val="007543D7"/>
    <w:rsid w:val="00756D6A"/>
    <w:rsid w:val="00763193"/>
    <w:rsid w:val="00764C93"/>
    <w:rsid w:val="00770704"/>
    <w:rsid w:val="0077263B"/>
    <w:rsid w:val="00773BBD"/>
    <w:rsid w:val="007755FC"/>
    <w:rsid w:val="007817DE"/>
    <w:rsid w:val="007826D6"/>
    <w:rsid w:val="007837F1"/>
    <w:rsid w:val="0078380F"/>
    <w:rsid w:val="00784C21"/>
    <w:rsid w:val="00791812"/>
    <w:rsid w:val="007A1A53"/>
    <w:rsid w:val="007A2B77"/>
    <w:rsid w:val="007A67D1"/>
    <w:rsid w:val="007B4BCB"/>
    <w:rsid w:val="007B5C10"/>
    <w:rsid w:val="007C24B6"/>
    <w:rsid w:val="007C4A9B"/>
    <w:rsid w:val="007C51FE"/>
    <w:rsid w:val="007C6DA7"/>
    <w:rsid w:val="007D3A9E"/>
    <w:rsid w:val="007D3B57"/>
    <w:rsid w:val="007D3E71"/>
    <w:rsid w:val="007E14FC"/>
    <w:rsid w:val="007E4442"/>
    <w:rsid w:val="007E4FF6"/>
    <w:rsid w:val="007F1D1D"/>
    <w:rsid w:val="00803EFA"/>
    <w:rsid w:val="008126CC"/>
    <w:rsid w:val="00820E10"/>
    <w:rsid w:val="008409AD"/>
    <w:rsid w:val="00845E00"/>
    <w:rsid w:val="008531D7"/>
    <w:rsid w:val="00856CB0"/>
    <w:rsid w:val="00862293"/>
    <w:rsid w:val="00866E98"/>
    <w:rsid w:val="00867C1D"/>
    <w:rsid w:val="008735CA"/>
    <w:rsid w:val="008823C7"/>
    <w:rsid w:val="00886DF5"/>
    <w:rsid w:val="00891EB4"/>
    <w:rsid w:val="00891FE0"/>
    <w:rsid w:val="008956B1"/>
    <w:rsid w:val="00896E6D"/>
    <w:rsid w:val="008A14CA"/>
    <w:rsid w:val="008A2509"/>
    <w:rsid w:val="008A27D4"/>
    <w:rsid w:val="008A4425"/>
    <w:rsid w:val="008A5427"/>
    <w:rsid w:val="008B0174"/>
    <w:rsid w:val="008B15AB"/>
    <w:rsid w:val="008B58E6"/>
    <w:rsid w:val="008B61AD"/>
    <w:rsid w:val="008C0367"/>
    <w:rsid w:val="008C2365"/>
    <w:rsid w:val="008C341B"/>
    <w:rsid w:val="008C6993"/>
    <w:rsid w:val="008C6D79"/>
    <w:rsid w:val="008E1A6D"/>
    <w:rsid w:val="008E27C7"/>
    <w:rsid w:val="008E7C9F"/>
    <w:rsid w:val="008E7E0D"/>
    <w:rsid w:val="008F0FFB"/>
    <w:rsid w:val="008F1073"/>
    <w:rsid w:val="008F22FB"/>
    <w:rsid w:val="008F37B1"/>
    <w:rsid w:val="008F453A"/>
    <w:rsid w:val="009033C9"/>
    <w:rsid w:val="009054FB"/>
    <w:rsid w:val="00911E0B"/>
    <w:rsid w:val="00914232"/>
    <w:rsid w:val="00915C45"/>
    <w:rsid w:val="009421EE"/>
    <w:rsid w:val="00945A1B"/>
    <w:rsid w:val="00946EE3"/>
    <w:rsid w:val="009528C0"/>
    <w:rsid w:val="009528D8"/>
    <w:rsid w:val="00954AF3"/>
    <w:rsid w:val="0097310F"/>
    <w:rsid w:val="009740BA"/>
    <w:rsid w:val="00974712"/>
    <w:rsid w:val="00980DA1"/>
    <w:rsid w:val="00987F3C"/>
    <w:rsid w:val="009918CA"/>
    <w:rsid w:val="00991E61"/>
    <w:rsid w:val="009B453A"/>
    <w:rsid w:val="009B49B9"/>
    <w:rsid w:val="009C14E0"/>
    <w:rsid w:val="009C434F"/>
    <w:rsid w:val="009C5724"/>
    <w:rsid w:val="009C6664"/>
    <w:rsid w:val="009C7420"/>
    <w:rsid w:val="009D5A3D"/>
    <w:rsid w:val="009E15E7"/>
    <w:rsid w:val="009E3C97"/>
    <w:rsid w:val="009E4FCA"/>
    <w:rsid w:val="009E5D6C"/>
    <w:rsid w:val="009F12F8"/>
    <w:rsid w:val="009F6300"/>
    <w:rsid w:val="00A11FCA"/>
    <w:rsid w:val="00A1258F"/>
    <w:rsid w:val="00A20F58"/>
    <w:rsid w:val="00A25B90"/>
    <w:rsid w:val="00A307E4"/>
    <w:rsid w:val="00A340CB"/>
    <w:rsid w:val="00A36F68"/>
    <w:rsid w:val="00A42892"/>
    <w:rsid w:val="00A604FF"/>
    <w:rsid w:val="00A6799C"/>
    <w:rsid w:val="00A765D6"/>
    <w:rsid w:val="00A812E2"/>
    <w:rsid w:val="00A936E2"/>
    <w:rsid w:val="00AA37C2"/>
    <w:rsid w:val="00AA7476"/>
    <w:rsid w:val="00AA7876"/>
    <w:rsid w:val="00AB74B5"/>
    <w:rsid w:val="00AC2568"/>
    <w:rsid w:val="00AC6C90"/>
    <w:rsid w:val="00AD7F69"/>
    <w:rsid w:val="00AE2726"/>
    <w:rsid w:val="00AE2D05"/>
    <w:rsid w:val="00AE485B"/>
    <w:rsid w:val="00AE4AF8"/>
    <w:rsid w:val="00AE6EA0"/>
    <w:rsid w:val="00AF07A2"/>
    <w:rsid w:val="00AF42FF"/>
    <w:rsid w:val="00B05448"/>
    <w:rsid w:val="00B06505"/>
    <w:rsid w:val="00B128C0"/>
    <w:rsid w:val="00B2069A"/>
    <w:rsid w:val="00B22AD9"/>
    <w:rsid w:val="00B26819"/>
    <w:rsid w:val="00B27116"/>
    <w:rsid w:val="00B3005E"/>
    <w:rsid w:val="00B405F9"/>
    <w:rsid w:val="00B513DF"/>
    <w:rsid w:val="00B524CC"/>
    <w:rsid w:val="00B6007F"/>
    <w:rsid w:val="00B65FCA"/>
    <w:rsid w:val="00B701AC"/>
    <w:rsid w:val="00B73A3B"/>
    <w:rsid w:val="00B75421"/>
    <w:rsid w:val="00B77140"/>
    <w:rsid w:val="00B77EBE"/>
    <w:rsid w:val="00B77ED0"/>
    <w:rsid w:val="00B806C3"/>
    <w:rsid w:val="00B84EE5"/>
    <w:rsid w:val="00B86376"/>
    <w:rsid w:val="00B90294"/>
    <w:rsid w:val="00B93332"/>
    <w:rsid w:val="00BA1CC0"/>
    <w:rsid w:val="00BA3F93"/>
    <w:rsid w:val="00BC0882"/>
    <w:rsid w:val="00BC2687"/>
    <w:rsid w:val="00BC26B2"/>
    <w:rsid w:val="00BC3C07"/>
    <w:rsid w:val="00BC3F8D"/>
    <w:rsid w:val="00BD0148"/>
    <w:rsid w:val="00BD4F8C"/>
    <w:rsid w:val="00BF2125"/>
    <w:rsid w:val="00BF251B"/>
    <w:rsid w:val="00BF446A"/>
    <w:rsid w:val="00C0156E"/>
    <w:rsid w:val="00C0275B"/>
    <w:rsid w:val="00C07DA4"/>
    <w:rsid w:val="00C133E6"/>
    <w:rsid w:val="00C13BC9"/>
    <w:rsid w:val="00C1603C"/>
    <w:rsid w:val="00C17A86"/>
    <w:rsid w:val="00C2056B"/>
    <w:rsid w:val="00C21B48"/>
    <w:rsid w:val="00C270DC"/>
    <w:rsid w:val="00C30FC9"/>
    <w:rsid w:val="00C327B1"/>
    <w:rsid w:val="00C6199F"/>
    <w:rsid w:val="00C66966"/>
    <w:rsid w:val="00C730FB"/>
    <w:rsid w:val="00C73994"/>
    <w:rsid w:val="00C8338E"/>
    <w:rsid w:val="00C96AA7"/>
    <w:rsid w:val="00C979F4"/>
    <w:rsid w:val="00CA5255"/>
    <w:rsid w:val="00CA60C8"/>
    <w:rsid w:val="00CA7657"/>
    <w:rsid w:val="00CB7719"/>
    <w:rsid w:val="00CC2513"/>
    <w:rsid w:val="00CC35B5"/>
    <w:rsid w:val="00CE1120"/>
    <w:rsid w:val="00CE35C7"/>
    <w:rsid w:val="00CE4BDC"/>
    <w:rsid w:val="00CE501D"/>
    <w:rsid w:val="00CE7889"/>
    <w:rsid w:val="00CF2347"/>
    <w:rsid w:val="00CF3D2D"/>
    <w:rsid w:val="00D022FD"/>
    <w:rsid w:val="00D0325D"/>
    <w:rsid w:val="00D04B5E"/>
    <w:rsid w:val="00D052CF"/>
    <w:rsid w:val="00D0699A"/>
    <w:rsid w:val="00D15920"/>
    <w:rsid w:val="00D16CEE"/>
    <w:rsid w:val="00D16DB1"/>
    <w:rsid w:val="00D1731B"/>
    <w:rsid w:val="00D47FF2"/>
    <w:rsid w:val="00D604A7"/>
    <w:rsid w:val="00D62427"/>
    <w:rsid w:val="00D6299A"/>
    <w:rsid w:val="00D64A54"/>
    <w:rsid w:val="00D6511F"/>
    <w:rsid w:val="00D66604"/>
    <w:rsid w:val="00D72C69"/>
    <w:rsid w:val="00D95F9A"/>
    <w:rsid w:val="00DB125C"/>
    <w:rsid w:val="00DB2E83"/>
    <w:rsid w:val="00DB37FE"/>
    <w:rsid w:val="00DB4DCF"/>
    <w:rsid w:val="00DC55C5"/>
    <w:rsid w:val="00DD6A31"/>
    <w:rsid w:val="00E0256E"/>
    <w:rsid w:val="00E10383"/>
    <w:rsid w:val="00E16288"/>
    <w:rsid w:val="00E26A27"/>
    <w:rsid w:val="00E304A5"/>
    <w:rsid w:val="00E31106"/>
    <w:rsid w:val="00E42DD9"/>
    <w:rsid w:val="00E4735E"/>
    <w:rsid w:val="00E612A1"/>
    <w:rsid w:val="00E631B8"/>
    <w:rsid w:val="00E7083F"/>
    <w:rsid w:val="00E72BCA"/>
    <w:rsid w:val="00E74E79"/>
    <w:rsid w:val="00E848A9"/>
    <w:rsid w:val="00E84E8E"/>
    <w:rsid w:val="00E868A8"/>
    <w:rsid w:val="00E87BCB"/>
    <w:rsid w:val="00E9058E"/>
    <w:rsid w:val="00E9178F"/>
    <w:rsid w:val="00EA02A0"/>
    <w:rsid w:val="00EA34A9"/>
    <w:rsid w:val="00EA61BA"/>
    <w:rsid w:val="00EC0F4F"/>
    <w:rsid w:val="00EC189C"/>
    <w:rsid w:val="00EC1AB5"/>
    <w:rsid w:val="00EC4D98"/>
    <w:rsid w:val="00ED13B4"/>
    <w:rsid w:val="00ED397E"/>
    <w:rsid w:val="00ED60F2"/>
    <w:rsid w:val="00EE01DE"/>
    <w:rsid w:val="00EE6AE5"/>
    <w:rsid w:val="00EF343A"/>
    <w:rsid w:val="00F01CD8"/>
    <w:rsid w:val="00F01E71"/>
    <w:rsid w:val="00F11431"/>
    <w:rsid w:val="00F1169C"/>
    <w:rsid w:val="00F11952"/>
    <w:rsid w:val="00F14F41"/>
    <w:rsid w:val="00F15496"/>
    <w:rsid w:val="00F162EF"/>
    <w:rsid w:val="00F22F3D"/>
    <w:rsid w:val="00F240EC"/>
    <w:rsid w:val="00F3193C"/>
    <w:rsid w:val="00F33AA1"/>
    <w:rsid w:val="00F3574B"/>
    <w:rsid w:val="00F375AB"/>
    <w:rsid w:val="00F55E04"/>
    <w:rsid w:val="00F56730"/>
    <w:rsid w:val="00F60B72"/>
    <w:rsid w:val="00F66E48"/>
    <w:rsid w:val="00F707D2"/>
    <w:rsid w:val="00F739D1"/>
    <w:rsid w:val="00F9407A"/>
    <w:rsid w:val="00FA0862"/>
    <w:rsid w:val="00FA1209"/>
    <w:rsid w:val="00FA3B0A"/>
    <w:rsid w:val="00FA4756"/>
    <w:rsid w:val="00FB0C8C"/>
    <w:rsid w:val="00FB1FF5"/>
    <w:rsid w:val="00FB2D51"/>
    <w:rsid w:val="00FB62CD"/>
    <w:rsid w:val="00FC1E5C"/>
    <w:rsid w:val="00FC25FF"/>
    <w:rsid w:val="00FD008D"/>
    <w:rsid w:val="00FD2553"/>
    <w:rsid w:val="00FE0936"/>
    <w:rsid w:val="00FE564A"/>
    <w:rsid w:val="00FE642F"/>
    <w:rsid w:val="00FF0B21"/>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33467A"/>
    <w:pPr>
      <w:tabs>
        <w:tab w:val="center" w:pos="4513"/>
        <w:tab w:val="right" w:pos="9026"/>
      </w:tabs>
    </w:pPr>
  </w:style>
  <w:style w:type="character" w:customStyle="1" w:styleId="HeaderChar">
    <w:name w:val="Header Char"/>
    <w:basedOn w:val="DefaultParagraphFont"/>
    <w:link w:val="Header"/>
    <w:uiPriority w:val="99"/>
    <w:rsid w:val="0033467A"/>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qFormat/>
    <w:rsid w:val="0033467A"/>
    <w:pPr>
      <w:tabs>
        <w:tab w:val="center" w:pos="4513"/>
        <w:tab w:val="right" w:pos="9026"/>
      </w:tabs>
    </w:pPr>
  </w:style>
  <w:style w:type="character" w:customStyle="1" w:styleId="FooterChar">
    <w:name w:val="Footer Char"/>
    <w:basedOn w:val="DefaultParagraphFont"/>
    <w:link w:val="Footer"/>
    <w:uiPriority w:val="99"/>
    <w:rsid w:val="0033467A"/>
    <w:rPr>
      <w:rFonts w:ascii="Arial" w:eastAsia="Times New Roman" w:hAnsi="Arial" w:cs="Arial"/>
      <w:sz w:val="24"/>
      <w:szCs w:val="24"/>
      <w:u w:val="single"/>
      <w:lang w:val="en-GB" w:eastAsia="en-GB"/>
    </w:rPr>
  </w:style>
  <w:style w:type="paragraph" w:styleId="NoSpacing">
    <w:name w:val="No Spacing"/>
    <w:uiPriority w:val="1"/>
    <w:qFormat/>
    <w:rsid w:val="0033467A"/>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36D2-258B-477A-BA35-2103A2AF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2023-03-15T12:40:00Z</cp:lastPrinted>
  <dcterms:created xsi:type="dcterms:W3CDTF">2023-03-17T09:24:00Z</dcterms:created>
  <dcterms:modified xsi:type="dcterms:W3CDTF">2023-03-17T09:24:00Z</dcterms:modified>
</cp:coreProperties>
</file>