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05721B35" w:rsidR="00B16DB4" w:rsidRDefault="00F86C8F" w:rsidP="00C82197">
      <w:pPr>
        <w:pStyle w:val="Title"/>
        <w:rPr>
          <w:sz w:val="24"/>
          <w:szCs w:val="24"/>
        </w:rPr>
      </w:pPr>
      <w:bookmarkStart w:id="0" w:name="_GoBack"/>
      <w:bookmarkEnd w:id="0"/>
      <w:r>
        <w:rPr>
          <w:sz w:val="24"/>
          <w:szCs w:val="24"/>
        </w:rPr>
        <w:t xml:space="preserve"> </w:t>
      </w:r>
      <w:r w:rsidR="00B16DB4">
        <w:rPr>
          <w:noProof/>
          <w:sz w:val="24"/>
          <w:szCs w:val="24"/>
          <w:lang w:val="en-US" w:eastAsia="en-US"/>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483F0AE5"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7463E7">
                              <w:rPr>
                                <w:rFonts w:ascii="Century Gothic" w:hAnsi="Century Gothic"/>
                                <w:sz w:val="20"/>
                                <w:szCs w:val="20"/>
                              </w:rPr>
                              <w:t>NO</w:t>
                            </w:r>
                          </w:p>
                          <w:p w14:paraId="300C0173" w14:textId="71BF7956"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OF INTEREST TO OTHER JUDGES: </w:t>
                            </w:r>
                            <w:r w:rsidR="00AE592A">
                              <w:rPr>
                                <w:rFonts w:ascii="Century Gothic" w:hAnsi="Century Gothic"/>
                                <w:sz w:val="20"/>
                                <w:szCs w:val="20"/>
                              </w:rPr>
                              <w:t>YES</w:t>
                            </w:r>
                          </w:p>
                          <w:p w14:paraId="57A058C4" w14:textId="77777777"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6D530C40" w:rsidR="007517F4" w:rsidRDefault="006D4C73" w:rsidP="006D4C73">
                            <w:pPr>
                              <w:rPr>
                                <w:noProof/>
                                <w:lang w:val="en-US"/>
                              </w:rPr>
                            </w:pPr>
                            <w:r>
                              <w:rPr>
                                <w:rFonts w:ascii="Century Gothic" w:hAnsi="Century Gothic"/>
                                <w:b/>
                                <w:sz w:val="18"/>
                                <w:szCs w:val="18"/>
                              </w:rPr>
                              <w:t xml:space="preserve"> </w:t>
                            </w:r>
                          </w:p>
                          <w:p w14:paraId="2609DFC0" w14:textId="77777777" w:rsidR="004F6752" w:rsidRDefault="004F6752"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3C6D3563" w14:textId="53CD4891" w:rsidR="006D4C73" w:rsidRP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7463E7">
                              <w:rPr>
                                <w:rFonts w:ascii="Century Gothic" w:hAnsi="Century Gothic"/>
                                <w:sz w:val="18"/>
                                <w:szCs w:val="18"/>
                              </w:rPr>
                              <w:t>16</w:t>
                            </w:r>
                            <w:r w:rsidR="00AE592A">
                              <w:rPr>
                                <w:rFonts w:ascii="Century Gothic" w:hAnsi="Century Gothic"/>
                                <w:sz w:val="18"/>
                                <w:szCs w:val="18"/>
                              </w:rPr>
                              <w:t xml:space="preserve"> March</w:t>
                            </w:r>
                            <w:r w:rsidR="00F92B61">
                              <w:rPr>
                                <w:rFonts w:ascii="Century Gothic" w:hAnsi="Century Gothic"/>
                                <w:sz w:val="18"/>
                                <w:szCs w:val="18"/>
                              </w:rPr>
                              <w:t xml:space="preserve"> 202</w:t>
                            </w:r>
                            <w:r w:rsidR="00700895">
                              <w:rPr>
                                <w:rFonts w:ascii="Century Gothic" w:hAnsi="Century Gothic"/>
                                <w:sz w:val="18"/>
                                <w:szCs w:val="18"/>
                              </w:rPr>
                              <w:t>3</w:t>
                            </w:r>
                            <w:r w:rsidR="0046498E">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">
                <v:textbox>
                  <w:txbxContent>
                    <w:p w14:paraId="56D477FD" w14:textId="483F0AE5"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7463E7">
                        <w:rPr>
                          <w:rFonts w:ascii="Century Gothic" w:hAnsi="Century Gothic"/>
                          <w:sz w:val="20"/>
                          <w:szCs w:val="20"/>
                        </w:rPr>
                        <w:t>NO</w:t>
                      </w:r>
                    </w:p>
                    <w:p w14:paraId="300C0173" w14:textId="71BF7956"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OF INTEREST TO OTHER JUDGES: </w:t>
                      </w:r>
                      <w:r w:rsidR="00AE592A">
                        <w:rPr>
                          <w:rFonts w:ascii="Century Gothic" w:hAnsi="Century Gothic"/>
                          <w:sz w:val="20"/>
                          <w:szCs w:val="20"/>
                        </w:rPr>
                        <w:t>YES</w:t>
                      </w:r>
                    </w:p>
                    <w:p w14:paraId="57A058C4" w14:textId="77777777" w:rsidR="006D4C73" w:rsidRDefault="006D4C73"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6D530C40" w:rsidR="007517F4" w:rsidRDefault="006D4C73" w:rsidP="006D4C73">
                      <w:pPr>
                        <w:rPr>
                          <w:noProof/>
                          <w:lang w:val="en-US"/>
                        </w:rPr>
                      </w:pPr>
                      <w:r>
                        <w:rPr>
                          <w:rFonts w:ascii="Century Gothic" w:hAnsi="Century Gothic"/>
                          <w:b/>
                          <w:sz w:val="18"/>
                          <w:szCs w:val="18"/>
                        </w:rPr>
                        <w:t xml:space="preserve"> </w:t>
                      </w:r>
                    </w:p>
                    <w:p w14:paraId="2609DFC0" w14:textId="77777777" w:rsidR="004F6752" w:rsidRDefault="004F6752" w:rsidP="006D4C73">
                      <w:pPr>
                        <w:rPr>
                          <w:rFonts w:ascii="Century Gothic" w:hAnsi="Century Gothic"/>
                          <w:b/>
                          <w:noProof/>
                          <w:sz w:val="18"/>
                          <w:szCs w:val="18"/>
                        </w:rPr>
                      </w:pPr>
                      <w:bookmarkStart w:id="1" w:name="_GoBack"/>
                      <w:bookmarkEnd w:id="1"/>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3C6D3563" w14:textId="53CD4891" w:rsidR="006D4C73" w:rsidRP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7463E7">
                        <w:rPr>
                          <w:rFonts w:ascii="Century Gothic" w:hAnsi="Century Gothic"/>
                          <w:sz w:val="18"/>
                          <w:szCs w:val="18"/>
                        </w:rPr>
                        <w:t>16</w:t>
                      </w:r>
                      <w:r w:rsidR="00AE592A">
                        <w:rPr>
                          <w:rFonts w:ascii="Century Gothic" w:hAnsi="Century Gothic"/>
                          <w:sz w:val="18"/>
                          <w:szCs w:val="18"/>
                        </w:rPr>
                        <w:t xml:space="preserve"> March</w:t>
                      </w:r>
                      <w:r w:rsidR="00F92B61">
                        <w:rPr>
                          <w:rFonts w:ascii="Century Gothic" w:hAnsi="Century Gothic"/>
                          <w:sz w:val="18"/>
                          <w:szCs w:val="18"/>
                        </w:rPr>
                        <w:t xml:space="preserve"> 202</w:t>
                      </w:r>
                      <w:r w:rsidR="00700895">
                        <w:rPr>
                          <w:rFonts w:ascii="Century Gothic" w:hAnsi="Century Gothic"/>
                          <w:sz w:val="18"/>
                          <w:szCs w:val="18"/>
                        </w:rPr>
                        <w:t>3</w:t>
                      </w:r>
                      <w:r w:rsidR="0046498E">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035BBD18" w:rsidR="00D261C3" w:rsidRPr="00D261C3" w:rsidRDefault="00F92B61" w:rsidP="00D261C3">
      <w:pPr>
        <w:keepNext/>
        <w:spacing w:line="360" w:lineRule="auto"/>
        <w:jc w:val="right"/>
        <w:outlineLvl w:val="0"/>
        <w:rPr>
          <w:rFonts w:ascii="Arial" w:hAnsi="Arial" w:cs="Arial"/>
          <w:b/>
          <w:bCs/>
          <w:lang w:val="en-US"/>
        </w:rPr>
      </w:pPr>
      <w:r>
        <w:rPr>
          <w:rFonts w:ascii="Arial" w:hAnsi="Arial" w:cs="Arial"/>
          <w:lang w:val="en-US"/>
        </w:rPr>
        <w:t>Case No.</w:t>
      </w:r>
      <w:r w:rsidR="00D261C3" w:rsidRPr="00D261C3">
        <w:rPr>
          <w:rFonts w:ascii="Arial" w:hAnsi="Arial" w:cs="Arial"/>
          <w:b/>
          <w:bCs/>
          <w:lang w:val="en-US"/>
        </w:rPr>
        <w:t xml:space="preserve"> </w:t>
      </w:r>
      <w:r w:rsidR="0020445B">
        <w:rPr>
          <w:rFonts w:ascii="Arial" w:hAnsi="Arial" w:cs="Arial"/>
          <w:lang w:val="en-US"/>
        </w:rPr>
        <w:t>2021/28660</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6AC956E1" w:rsidR="00D261C3" w:rsidRPr="00D261C3" w:rsidRDefault="0020445B" w:rsidP="00D261C3">
      <w:pPr>
        <w:tabs>
          <w:tab w:val="right" w:pos="8646"/>
        </w:tabs>
        <w:rPr>
          <w:rFonts w:ascii="Arial" w:hAnsi="Arial"/>
        </w:rPr>
      </w:pPr>
      <w:r>
        <w:rPr>
          <w:rFonts w:ascii="Arial" w:hAnsi="Arial"/>
          <w:b/>
        </w:rPr>
        <w:t>CAPITEC BANK LIMITED</w:t>
      </w:r>
      <w:r w:rsidR="00D261C3" w:rsidRPr="00D261C3">
        <w:rPr>
          <w:rFonts w:ascii="Arial" w:hAnsi="Arial"/>
          <w:b/>
        </w:rPr>
        <w:tab/>
      </w:r>
      <w:r w:rsidR="00F92B61">
        <w:rPr>
          <w:rFonts w:ascii="Arial" w:hAnsi="Arial"/>
          <w:bCs/>
        </w:rPr>
        <w:t>Applicant</w:t>
      </w:r>
    </w:p>
    <w:p w14:paraId="75FB4E4D" w14:textId="77777777" w:rsidR="00D261C3" w:rsidRPr="00D261C3" w:rsidRDefault="00D261C3"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0863D47E" w:rsidR="00D261C3" w:rsidRDefault="0020445B" w:rsidP="00D261C3">
      <w:pPr>
        <w:tabs>
          <w:tab w:val="right" w:pos="8646"/>
        </w:tabs>
        <w:rPr>
          <w:rFonts w:ascii="Arial" w:hAnsi="Arial"/>
          <w:bCs/>
        </w:rPr>
      </w:pPr>
      <w:r>
        <w:rPr>
          <w:rFonts w:ascii="Arial" w:hAnsi="Arial"/>
          <w:b/>
        </w:rPr>
        <w:t>LERATO JACQUELINE MANGENA</w:t>
      </w:r>
      <w:r w:rsidR="00D261C3" w:rsidRPr="00D261C3">
        <w:rPr>
          <w:rFonts w:ascii="Arial" w:hAnsi="Arial"/>
          <w:b/>
        </w:rPr>
        <w:tab/>
      </w:r>
      <w:r w:rsidR="00F92B61">
        <w:rPr>
          <w:rFonts w:ascii="Arial" w:hAnsi="Arial"/>
          <w:bCs/>
        </w:rPr>
        <w:t>First Respondent</w:t>
      </w:r>
    </w:p>
    <w:p w14:paraId="5DAB9F2A" w14:textId="1C05FE0E" w:rsidR="00F92B61" w:rsidRDefault="00F92B61" w:rsidP="00D261C3">
      <w:pPr>
        <w:tabs>
          <w:tab w:val="right" w:pos="8646"/>
        </w:tabs>
        <w:rPr>
          <w:rFonts w:ascii="Arial" w:hAnsi="Arial"/>
          <w:bCs/>
        </w:rPr>
      </w:pPr>
    </w:p>
    <w:p w14:paraId="2CF012DD" w14:textId="51CE24E0" w:rsidR="00F92B61" w:rsidRDefault="0020445B" w:rsidP="00D261C3">
      <w:pPr>
        <w:tabs>
          <w:tab w:val="right" w:pos="8646"/>
        </w:tabs>
        <w:rPr>
          <w:rFonts w:ascii="Arial" w:hAnsi="Arial"/>
          <w:bCs/>
        </w:rPr>
      </w:pPr>
      <w:r>
        <w:rPr>
          <w:rFonts w:ascii="Arial" w:hAnsi="Arial"/>
          <w:b/>
        </w:rPr>
        <w:t>CITY OF JOHANNESBURG</w:t>
      </w:r>
      <w:r w:rsidR="00F92B61">
        <w:rPr>
          <w:rFonts w:ascii="Arial" w:hAnsi="Arial"/>
          <w:bCs/>
        </w:rPr>
        <w:tab/>
        <w:t>Second Respondent</w:t>
      </w:r>
    </w:p>
    <w:p w14:paraId="57BB962C" w14:textId="571B7711" w:rsidR="00D261C3" w:rsidRDefault="00D261C3" w:rsidP="00D261C3">
      <w:pPr>
        <w:pBdr>
          <w:bottom w:val="single" w:sz="12" w:space="1" w:color="auto"/>
        </w:pBdr>
        <w:rPr>
          <w:rFonts w:ascii="Arial" w:hAnsi="Arial"/>
        </w:rPr>
      </w:pPr>
    </w:p>
    <w:p w14:paraId="53B3ADC0" w14:textId="1FB0C947" w:rsidR="00F84848" w:rsidRDefault="00F84848" w:rsidP="00D261C3">
      <w:pPr>
        <w:pBdr>
          <w:bottom w:val="single" w:sz="12" w:space="1" w:color="auto"/>
        </w:pBdr>
        <w:rPr>
          <w:rFonts w:ascii="Arial" w:hAnsi="Arial"/>
          <w:u w:val="single"/>
        </w:rPr>
      </w:pPr>
      <w:r w:rsidRPr="00F84848">
        <w:rPr>
          <w:rFonts w:ascii="Arial" w:hAnsi="Arial"/>
          <w:u w:val="single"/>
        </w:rPr>
        <w:t>Summary</w:t>
      </w:r>
    </w:p>
    <w:p w14:paraId="5C267598" w14:textId="4A7A2907" w:rsidR="00F84848" w:rsidRDefault="00F84848" w:rsidP="00D261C3">
      <w:pPr>
        <w:pBdr>
          <w:bottom w:val="single" w:sz="12" w:space="1" w:color="auto"/>
        </w:pBdr>
        <w:rPr>
          <w:rFonts w:ascii="Arial" w:hAnsi="Arial"/>
          <w:u w:val="single"/>
        </w:rPr>
      </w:pPr>
    </w:p>
    <w:p w14:paraId="4B84BF18" w14:textId="63F2ECE8" w:rsidR="00F84848" w:rsidRPr="00F84848" w:rsidRDefault="0020445B" w:rsidP="00F84848">
      <w:pPr>
        <w:pBdr>
          <w:bottom w:val="single" w:sz="12" w:space="1" w:color="auto"/>
        </w:pBdr>
        <w:jc w:val="both"/>
        <w:rPr>
          <w:rFonts w:ascii="Arial" w:hAnsi="Arial"/>
        </w:rPr>
      </w:pPr>
      <w:r>
        <w:rPr>
          <w:rFonts w:ascii="Arial" w:hAnsi="Arial"/>
        </w:rPr>
        <w:t>Practice</w:t>
      </w:r>
      <w:r w:rsidR="00F84848">
        <w:rPr>
          <w:rFonts w:ascii="Arial" w:hAnsi="Arial"/>
        </w:rPr>
        <w:t xml:space="preserve"> – </w:t>
      </w:r>
      <w:r>
        <w:rPr>
          <w:rFonts w:ascii="Arial" w:hAnsi="Arial"/>
        </w:rPr>
        <w:t>application for dismissal of a recission application for failure to file heads of argument – procedure allowing the striking out of a claim or defence for non-compliance with the rules was developed</w:t>
      </w:r>
      <w:r w:rsidR="00ED5F79">
        <w:rPr>
          <w:rFonts w:ascii="Arial" w:hAnsi="Arial"/>
        </w:rPr>
        <w:t xml:space="preserve"> for use</w:t>
      </w:r>
      <w:r>
        <w:rPr>
          <w:rFonts w:ascii="Arial" w:hAnsi="Arial"/>
        </w:rPr>
        <w:t xml:space="preserve"> in the context of action proceedings before any evidence has been led – procedure not of easy application in motion proceedings, where the affidavits constitute both the pleadings and the evidence – </w:t>
      </w:r>
      <w:r w:rsidR="00980786">
        <w:rPr>
          <w:rFonts w:ascii="Arial" w:hAnsi="Arial"/>
        </w:rPr>
        <w:t xml:space="preserve">a </w:t>
      </w:r>
      <w:r>
        <w:rPr>
          <w:rFonts w:ascii="Arial" w:hAnsi="Arial"/>
        </w:rPr>
        <w:t xml:space="preserve">court </w:t>
      </w:r>
      <w:r w:rsidR="00980786">
        <w:rPr>
          <w:rFonts w:ascii="Arial" w:hAnsi="Arial"/>
        </w:rPr>
        <w:t xml:space="preserve">is </w:t>
      </w:r>
      <w:r>
        <w:rPr>
          <w:rFonts w:ascii="Arial" w:hAnsi="Arial"/>
        </w:rPr>
        <w:t xml:space="preserve">not entitled to overlook the merits of an application simply because a procedural rule or court order has not been complied with – applicant for relief striking out a claim or defence in application proceedings must show both non-compliance with the relevant procedural rule or court order and that the claim or defence to be struck is itself without merit. </w:t>
      </w:r>
    </w:p>
    <w:p w14:paraId="68671EF4" w14:textId="77777777" w:rsidR="00F84848" w:rsidRPr="00D261C3" w:rsidRDefault="00F84848"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07C85F61" w:rsidR="00A746DF" w:rsidRDefault="000E6377"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2949F8DA" w14:textId="7F67A93C"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lastRenderedPageBreak/>
        <w:t>WILSON 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7495143D" w14:textId="77777777" w:rsidR="00980786" w:rsidRDefault="00965AC4" w:rsidP="0020445B">
      <w:pPr>
        <w:pStyle w:val="Paragraph12pt"/>
        <w:numPr>
          <w:ilvl w:val="0"/>
          <w:numId w:val="1"/>
        </w:numPr>
      </w:pPr>
      <w:r>
        <w:t xml:space="preserve">The applicant, </w:t>
      </w:r>
      <w:r w:rsidR="0020445B">
        <w:t xml:space="preserve">Capitec, seeks the dismissal of a rescission application brought by the respondent, Ms. Mangena. </w:t>
      </w:r>
      <w:r w:rsidR="00ED5F79">
        <w:t xml:space="preserve">The application was brought before me in unopposed motion court on the sole basis that Ms. Mangena had failed to submit her heads of argument in the recission application. </w:t>
      </w:r>
    </w:p>
    <w:p w14:paraId="0B46B18F" w14:textId="65F17DF1" w:rsidR="00072E5B" w:rsidRDefault="00ED5F79" w:rsidP="00980786">
      <w:pPr>
        <w:pStyle w:val="Paragraph12pt"/>
        <w:numPr>
          <w:ilvl w:val="0"/>
          <w:numId w:val="1"/>
        </w:numPr>
      </w:pPr>
      <w:r>
        <w:t xml:space="preserve">The basis for the application was said to be section 9.8.2 (12) of this </w:t>
      </w:r>
      <w:r w:rsidR="00CB39EC">
        <w:t>c</w:t>
      </w:r>
      <w:r>
        <w:t xml:space="preserve">ourt’s </w:t>
      </w:r>
      <w:r w:rsidR="00CB39EC">
        <w:t>p</w:t>
      </w:r>
      <w:r>
        <w:t xml:space="preserve">ractice </w:t>
      </w:r>
      <w:r w:rsidR="00CB39EC">
        <w:t>m</w:t>
      </w:r>
      <w:r>
        <w:t xml:space="preserve">anual. That section of the </w:t>
      </w:r>
      <w:r w:rsidR="00CB39EC">
        <w:t>p</w:t>
      </w:r>
      <w:r>
        <w:t xml:space="preserve">ractice </w:t>
      </w:r>
      <w:r w:rsidR="00CB39EC">
        <w:t>m</w:t>
      </w:r>
      <w:r>
        <w:t xml:space="preserve">anual authorises an application to this </w:t>
      </w:r>
      <w:r w:rsidR="00CB39EC">
        <w:t>c</w:t>
      </w:r>
      <w:r>
        <w:t xml:space="preserve">ourt for an order compelling a party who has not timeously filed heads of argument </w:t>
      </w:r>
      <w:r w:rsidR="00CB39EC">
        <w:t xml:space="preserve">in an opposed motion </w:t>
      </w:r>
      <w:r>
        <w:t>to file their heads within a period of not less than 5 days, failing which “</w:t>
      </w:r>
      <w:r w:rsidRPr="00ED5F79">
        <w:t xml:space="preserve">the defaulting party’s claim or defence </w:t>
      </w:r>
      <w:r>
        <w:t xml:space="preserve">[will] </w:t>
      </w:r>
      <w:r w:rsidRPr="00ED5F79">
        <w:t>be struck out</w:t>
      </w:r>
      <w:r>
        <w:t>”.</w:t>
      </w:r>
      <w:r w:rsidR="00CB39EC">
        <w:t xml:space="preserve"> The provision appears to be inspired by similar sections of the Uniform Rules of Court which entitle a party, in appropriate circumstances, to apply for the striking out of a defence or the dismissal of a claim. For example, Rule 35 (7) of the Uniform Rules of Court provides that a party that is delinquent in making discovery of documents may have their claim or defence struck out.</w:t>
      </w:r>
    </w:p>
    <w:p w14:paraId="11CC672D" w14:textId="7F19EBAF" w:rsidR="00DE03F8" w:rsidRDefault="00DE03F8" w:rsidP="00DE03F8">
      <w:pPr>
        <w:pStyle w:val="Paragraph12pt"/>
        <w:numPr>
          <w:ilvl w:val="0"/>
          <w:numId w:val="1"/>
        </w:numPr>
      </w:pPr>
      <w:r>
        <w:t xml:space="preserve">In the context of action proceedings, which are generally longer-lasting, more </w:t>
      </w:r>
      <w:r w:rsidR="00A621D3">
        <w:t>costly,</w:t>
      </w:r>
      <w:r>
        <w:t xml:space="preserve"> and </w:t>
      </w:r>
      <w:r w:rsidR="00EC016D">
        <w:t xml:space="preserve">procedurally </w:t>
      </w:r>
      <w:r>
        <w:t>more complex than motion proceedings, the rules permitting a claim to be dismissed or a defence to be struck out are importan</w:t>
      </w:r>
      <w:r w:rsidR="00980786">
        <w:t>t</w:t>
      </w:r>
      <w:r w:rsidR="00A621D3">
        <w:t xml:space="preserve"> procedural</w:t>
      </w:r>
      <w:r w:rsidR="00980786">
        <w:t xml:space="preserve"> </w:t>
      </w:r>
      <w:r w:rsidR="00A621D3">
        <w:t>tools</w:t>
      </w:r>
      <w:r>
        <w:t>. They enable a court to ensure that a party with a frivolous claim or defence is not permitted to delay the trial process through sheer non-compliance</w:t>
      </w:r>
      <w:r w:rsidR="00980786">
        <w:t xml:space="preserve"> with the rules designed to move the trial forward</w:t>
      </w:r>
      <w:r>
        <w:t>. They also enable the court to protect its process against a wide variety of</w:t>
      </w:r>
      <w:r w:rsidR="00980786">
        <w:t xml:space="preserve"> other</w:t>
      </w:r>
      <w:r>
        <w:t xml:space="preserve"> potential abuse</w:t>
      </w:r>
      <w:r w:rsidR="00980786">
        <w:t>s</w:t>
      </w:r>
      <w:r>
        <w:t xml:space="preserve">.  </w:t>
      </w:r>
    </w:p>
    <w:p w14:paraId="3913054A" w14:textId="6301A445" w:rsidR="00CB39EC" w:rsidRDefault="00DE03F8" w:rsidP="00DE03F8">
      <w:pPr>
        <w:pStyle w:val="Paragraph12pt"/>
        <w:numPr>
          <w:ilvl w:val="0"/>
          <w:numId w:val="1"/>
        </w:numPr>
      </w:pPr>
      <w:r>
        <w:lastRenderedPageBreak/>
        <w:t xml:space="preserve">The strike-out and dismissal procedures are </w:t>
      </w:r>
      <w:r w:rsidR="00CB39EC">
        <w:t xml:space="preserve">particularly well-suited to action proceedings because no evidence of the claim has generally been led at the time they </w:t>
      </w:r>
      <w:r w:rsidR="00980786">
        <w:t>are</w:t>
      </w:r>
      <w:r w:rsidR="00CB39EC">
        <w:t xml:space="preserve"> engaged. In striking out a claim or defence, a court does no more than bring an early end to a trial action because of a party’s persistent failure to </w:t>
      </w:r>
      <w:r w:rsidR="00EC016D">
        <w:t>observe</w:t>
      </w:r>
      <w:r w:rsidR="00CB39EC">
        <w:t xml:space="preserve"> the rules. In doing so, the court need not have regard to the merits of the action, or the strength of the claim or defence to be struck out. Indeed, the court cannot do so, because it will not have seen or heard the evidence necessary to sustain the claim or defence to be dismissed or struck out. </w:t>
      </w:r>
    </w:p>
    <w:p w14:paraId="2B47FD22" w14:textId="77777777" w:rsidR="00B541C5" w:rsidRPr="00B541C5" w:rsidRDefault="00DE03F8" w:rsidP="00A60F43">
      <w:pPr>
        <w:pStyle w:val="Paragraph12pt"/>
        <w:numPr>
          <w:ilvl w:val="0"/>
          <w:numId w:val="1"/>
        </w:numPr>
      </w:pPr>
      <w:r>
        <w:t>Motion proceedings are different. Every affidavit in motion proceedings contains both a pleading and the evidence necessary to sustain it. When a court is asked to dismiss a claim o</w:t>
      </w:r>
      <w:r w:rsidRPr="00DE03F8">
        <w:rPr>
          <w:lang w:val="en-GB"/>
        </w:rPr>
        <w:t>r</w:t>
      </w:r>
      <w:r>
        <w:rPr>
          <w:lang w:val="en-GB"/>
        </w:rPr>
        <w:t xml:space="preserve"> strike out a</w:t>
      </w:r>
      <w:r w:rsidRPr="00DE03F8">
        <w:rPr>
          <w:lang w:val="en-GB"/>
        </w:rPr>
        <w:t xml:space="preserve"> defence</w:t>
      </w:r>
      <w:r>
        <w:rPr>
          <w:lang w:val="en-GB"/>
        </w:rPr>
        <w:t xml:space="preserve"> for failure to file heads of argument promptly, it does so once all the evidence</w:t>
      </w:r>
      <w:r w:rsidR="00A621D3">
        <w:rPr>
          <w:lang w:val="en-GB"/>
        </w:rPr>
        <w:t xml:space="preserve"> thought</w:t>
      </w:r>
      <w:r>
        <w:rPr>
          <w:lang w:val="en-GB"/>
        </w:rPr>
        <w:t xml:space="preserve"> necessary to sustain the claim or defence has been placed before it.</w:t>
      </w:r>
      <w:r w:rsidR="00EC016D">
        <w:rPr>
          <w:lang w:val="en-GB"/>
        </w:rPr>
        <w:t xml:space="preserve"> It seems to me that</w:t>
      </w:r>
      <w:r>
        <w:rPr>
          <w:lang w:val="en-GB"/>
        </w:rPr>
        <w:t>,</w:t>
      </w:r>
      <w:r w:rsidR="00EC016D">
        <w:rPr>
          <w:lang w:val="en-GB"/>
        </w:rPr>
        <w:t xml:space="preserve"> in these circumstances,</w:t>
      </w:r>
      <w:r>
        <w:rPr>
          <w:lang w:val="en-GB"/>
        </w:rPr>
        <w:t xml:space="preserve"> a court is not at liberty simply to ignore the affidavits and to dismiss a claim or strike out a defence merely because one of the parties has failed to take an important procedural step. </w:t>
      </w:r>
      <w:r w:rsidR="00A621D3">
        <w:rPr>
          <w:lang w:val="en-GB"/>
        </w:rPr>
        <w:t>The</w:t>
      </w:r>
      <w:r>
        <w:rPr>
          <w:lang w:val="en-GB"/>
        </w:rPr>
        <w:t xml:space="preserve"> court must</w:t>
      </w:r>
      <w:r w:rsidR="00A621D3">
        <w:rPr>
          <w:lang w:val="en-GB"/>
        </w:rPr>
        <w:t xml:space="preserve"> </w:t>
      </w:r>
      <w:r>
        <w:rPr>
          <w:lang w:val="en-GB"/>
        </w:rPr>
        <w:t>go further, and satisfy itself that, on the evidence before it, the claim or defence sought to be dismissed or struck out has no intrinsic merit</w:t>
      </w:r>
      <w:r w:rsidR="00B541C5">
        <w:rPr>
          <w:lang w:val="en-GB"/>
        </w:rPr>
        <w:t>.</w:t>
      </w:r>
    </w:p>
    <w:p w14:paraId="0441CE3E" w14:textId="51D50520" w:rsidR="00A60F43" w:rsidRPr="00DE03F8" w:rsidRDefault="00682EB0" w:rsidP="00A60F43">
      <w:pPr>
        <w:pStyle w:val="Paragraph12pt"/>
        <w:numPr>
          <w:ilvl w:val="0"/>
          <w:numId w:val="1"/>
        </w:numPr>
      </w:pPr>
      <w:r>
        <w:rPr>
          <w:lang w:val="en-GB"/>
        </w:rPr>
        <w:t>This court has already recognised that</w:t>
      </w:r>
      <w:r w:rsidR="00B541C5">
        <w:rPr>
          <w:lang w:val="en-GB"/>
        </w:rPr>
        <w:t xml:space="preserve"> nec</w:t>
      </w:r>
      <w:r>
        <w:rPr>
          <w:lang w:val="en-GB"/>
        </w:rPr>
        <w:t>essity in</w:t>
      </w:r>
      <w:r w:rsidR="00B541C5">
        <w:rPr>
          <w:lang w:val="en-GB"/>
        </w:rPr>
        <w:t xml:space="preserve"> </w:t>
      </w:r>
      <w:r>
        <w:rPr>
          <w:lang w:val="en-GB"/>
        </w:rPr>
        <w:t xml:space="preserve">the context of applications for eviction under the Prevention of Illegal Eviction from, and Unlawful Occupation of Land Act 19 of 1998 (“the PIE Act”) </w:t>
      </w:r>
      <w:r w:rsidR="00B541C5">
        <w:rPr>
          <w:lang w:val="en-GB"/>
        </w:rPr>
        <w:t xml:space="preserve">(see </w:t>
      </w:r>
      <w:r w:rsidR="00B541C5" w:rsidRPr="00B541C5">
        <w:rPr>
          <w:i/>
          <w:iCs/>
          <w:lang w:val="en-GB"/>
        </w:rPr>
        <w:t>Gefen v De Wet</w:t>
      </w:r>
      <w:r w:rsidR="00B541C5">
        <w:rPr>
          <w:i/>
          <w:iCs/>
          <w:lang w:val="en-GB"/>
        </w:rPr>
        <w:t xml:space="preserve"> NO</w:t>
      </w:r>
      <w:r w:rsidR="00B541C5">
        <w:rPr>
          <w:lang w:val="en-GB"/>
        </w:rPr>
        <w:t xml:space="preserve"> 2022 (3) SA 465 (GJ)</w:t>
      </w:r>
      <w:r>
        <w:rPr>
          <w:lang w:val="en-GB"/>
        </w:rPr>
        <w:t xml:space="preserve"> (“</w:t>
      </w:r>
      <w:r w:rsidRPr="00682EB0">
        <w:rPr>
          <w:i/>
          <w:iCs/>
          <w:lang w:val="en-GB"/>
        </w:rPr>
        <w:t>Gefen</w:t>
      </w:r>
      <w:r>
        <w:rPr>
          <w:lang w:val="en-GB"/>
        </w:rPr>
        <w:t>”)</w:t>
      </w:r>
      <w:r w:rsidR="00B541C5">
        <w:rPr>
          <w:lang w:val="en-GB"/>
        </w:rPr>
        <w:t>, paragraphs 26 and 27).</w:t>
      </w:r>
      <w:r>
        <w:rPr>
          <w:lang w:val="en-GB"/>
        </w:rPr>
        <w:t xml:space="preserve"> In </w:t>
      </w:r>
      <w:r>
        <w:rPr>
          <w:i/>
          <w:iCs/>
          <w:lang w:val="en-GB"/>
        </w:rPr>
        <w:t>Gefen</w:t>
      </w:r>
      <w:r>
        <w:rPr>
          <w:lang w:val="en-GB"/>
        </w:rPr>
        <w:t xml:space="preserve">, the court held that an application to strike out a defence under the practice manual did not displace the mandatory exercise of a court’s equitable discretion under the </w:t>
      </w:r>
      <w:r>
        <w:rPr>
          <w:lang w:val="en-GB"/>
        </w:rPr>
        <w:lastRenderedPageBreak/>
        <w:t xml:space="preserve">PIE Act. The decision in </w:t>
      </w:r>
      <w:r w:rsidRPr="00682EB0">
        <w:rPr>
          <w:i/>
          <w:iCs/>
          <w:lang w:val="en-GB"/>
        </w:rPr>
        <w:t>Gefen</w:t>
      </w:r>
      <w:r>
        <w:rPr>
          <w:lang w:val="en-GB"/>
        </w:rPr>
        <w:t xml:space="preserve"> was undoubtedly correct (and is, in any event, binding on me), but I see no difference in principle between a court’s obligation to exercise its discretion under a statute, and a court’s general duty to apply its mind to relevant evidence </w:t>
      </w:r>
      <w:r w:rsidR="00E5470D">
        <w:rPr>
          <w:lang w:val="en-GB"/>
        </w:rPr>
        <w:t xml:space="preserve">placed </w:t>
      </w:r>
      <w:r>
        <w:rPr>
          <w:lang w:val="en-GB"/>
        </w:rPr>
        <w:t xml:space="preserve">before it. The failure to file heads of argument does not make relevant evidence irrelevant. Nor does it mean that the substantive law applicable to the application in question no longer applies. Accordingly, the duty to consider whether a claim or defence is meritorious in itself before dismissing it or striking it must, in my view, apply in all application proceedings. </w:t>
      </w:r>
    </w:p>
    <w:p w14:paraId="70D85333" w14:textId="0142DE2B" w:rsidR="008B7E62" w:rsidRPr="00CA2C8D" w:rsidRDefault="00A60F43" w:rsidP="008B7E62">
      <w:pPr>
        <w:pStyle w:val="Paragraph12pt"/>
        <w:numPr>
          <w:ilvl w:val="0"/>
          <w:numId w:val="1"/>
        </w:numPr>
      </w:pPr>
      <w:r>
        <w:rPr>
          <w:lang w:val="en-GB"/>
        </w:rPr>
        <w:t>In this case, Ms. Mangena</w:t>
      </w:r>
      <w:r w:rsidR="00DE03F8">
        <w:rPr>
          <w:lang w:val="en-GB"/>
        </w:rPr>
        <w:t xml:space="preserve"> </w:t>
      </w:r>
      <w:r>
        <w:rPr>
          <w:lang w:val="en-GB"/>
        </w:rPr>
        <w:t>wishes to rescind an order of this court</w:t>
      </w:r>
      <w:r w:rsidR="008B7E62">
        <w:rPr>
          <w:lang w:val="en-GB"/>
        </w:rPr>
        <w:t xml:space="preserve"> dated 19 August 2021. The 19 August 2021 order</w:t>
      </w:r>
      <w:r>
        <w:rPr>
          <w:lang w:val="en-GB"/>
        </w:rPr>
        <w:t xml:space="preserve"> grant</w:t>
      </w:r>
      <w:r w:rsidR="008B7E62">
        <w:rPr>
          <w:lang w:val="en-GB"/>
        </w:rPr>
        <w:t>ed</w:t>
      </w:r>
      <w:r>
        <w:rPr>
          <w:lang w:val="en-GB"/>
        </w:rPr>
        <w:t xml:space="preserve"> a money judgment against </w:t>
      </w:r>
      <w:r w:rsidR="008B7E62">
        <w:rPr>
          <w:lang w:val="en-GB"/>
        </w:rPr>
        <w:t>Ms. Mangena</w:t>
      </w:r>
      <w:r>
        <w:rPr>
          <w:lang w:val="en-GB"/>
        </w:rPr>
        <w:t xml:space="preserve"> under a mortgage bond </w:t>
      </w:r>
      <w:r w:rsidR="00CA2C8D">
        <w:rPr>
          <w:lang w:val="en-GB"/>
        </w:rPr>
        <w:t xml:space="preserve">passed over her primary residence. It appears that Capitec asked the court that granted the </w:t>
      </w:r>
      <w:r w:rsidR="00E21E76">
        <w:rPr>
          <w:lang w:val="en-GB"/>
        </w:rPr>
        <w:t xml:space="preserve">19 August 2021 </w:t>
      </w:r>
      <w:r w:rsidR="00CA2C8D">
        <w:rPr>
          <w:lang w:val="en-GB"/>
        </w:rPr>
        <w:t xml:space="preserve">order to give judgment for both the full accelerated amount due on the mortgage </w:t>
      </w:r>
      <w:r w:rsidR="00EC016D">
        <w:rPr>
          <w:lang w:val="en-GB"/>
        </w:rPr>
        <w:t>credit</w:t>
      </w:r>
      <w:r w:rsidR="00CA2C8D">
        <w:rPr>
          <w:lang w:val="en-GB"/>
        </w:rPr>
        <w:t xml:space="preserve"> agreement, and to make an order declaring Ms. Mangena’s home specially executable. The court granted the money judgment, but it postponed the claim for special execution. This, it appears, was because the summons initiating Capitec’s claim had not been served personally on Ms. Mangena. The court directed that Ms. Mangena be served personally before the claim for special execution was re-enrolled. </w:t>
      </w:r>
    </w:p>
    <w:p w14:paraId="2B52F152" w14:textId="1CB29DA4" w:rsidR="008B7E62" w:rsidRPr="008B7E62" w:rsidRDefault="00EC016D" w:rsidP="008B7E62">
      <w:pPr>
        <w:pStyle w:val="Paragraph12pt"/>
        <w:numPr>
          <w:ilvl w:val="0"/>
          <w:numId w:val="1"/>
        </w:numPr>
      </w:pPr>
      <w:r>
        <w:t>T</w:t>
      </w:r>
      <w:r w:rsidR="008B7E62">
        <w:t xml:space="preserve">his approach was inconsistent with the general rule laid down by this court in </w:t>
      </w:r>
      <w:r w:rsidR="008B7E62" w:rsidRPr="008B7E62">
        <w:rPr>
          <w:i/>
          <w:iCs/>
        </w:rPr>
        <w:t>ABSA Bank Ltd v Mokebe and Related Cases</w:t>
      </w:r>
      <w:r w:rsidR="008B7E62" w:rsidRPr="008B7E62">
        <w:t xml:space="preserve"> 2018 (6) SA 492 (GJ</w:t>
      </w:r>
      <w:r w:rsidR="008B7E62">
        <w:t xml:space="preserve">). </w:t>
      </w:r>
      <w:r w:rsidR="00333D9D">
        <w:t>The</w:t>
      </w:r>
      <w:r w:rsidR="008B7E62">
        <w:t xml:space="preserve"> general rule is </w:t>
      </w:r>
      <w:r w:rsidR="008B7E62" w:rsidRPr="008B7E62">
        <w:t xml:space="preserve">that, where the mortgaged property is a home, Judges of this Division will not entertain and determine an application for a money judgment </w:t>
      </w:r>
      <w:r w:rsidR="008B7E62" w:rsidRPr="008B7E62">
        <w:lastRenderedPageBreak/>
        <w:t xml:space="preserve">on a mortgage credit agreement separately from the application to execute against the mortgaged property. The money judgment forms part of the cause of action for the application for leave to execute. Whether or not the money judgment should be granted is inextricably bound up with the question of whether execution against the mortgaged property is proportionate, within the meaning of the decisions of the Constitutional Court in </w:t>
      </w:r>
      <w:r w:rsidR="008B7E62" w:rsidRPr="008B7E62">
        <w:rPr>
          <w:i/>
          <w:iCs/>
        </w:rPr>
        <w:t xml:space="preserve">Jaftha v Schoeman; Van Rooyen v Stoltz </w:t>
      </w:r>
      <w:r w:rsidR="008B7E62" w:rsidRPr="008B7E62">
        <w:t xml:space="preserve">2005 (2) SA 140 (CC) and in </w:t>
      </w:r>
      <w:r w:rsidR="008B7E62" w:rsidRPr="008B7E62">
        <w:rPr>
          <w:i/>
          <w:iCs/>
        </w:rPr>
        <w:t>Gundwana v Steko Development CC</w:t>
      </w:r>
      <w:r w:rsidR="008B7E62" w:rsidRPr="008B7E62">
        <w:t xml:space="preserve"> 2011 (3) SA 608 (CC).</w:t>
      </w:r>
    </w:p>
    <w:p w14:paraId="11345268" w14:textId="2B955F09" w:rsidR="00CA2C8D" w:rsidRDefault="008B7E62" w:rsidP="00DE03F8">
      <w:pPr>
        <w:pStyle w:val="Paragraph12pt"/>
        <w:numPr>
          <w:ilvl w:val="0"/>
          <w:numId w:val="1"/>
        </w:numPr>
      </w:pPr>
      <w:r>
        <w:t xml:space="preserve">That there were good reasons to depart from this rule is not apparent from the </w:t>
      </w:r>
      <w:r w:rsidR="00E21E76">
        <w:t>19 August 2021</w:t>
      </w:r>
      <w:r>
        <w:t xml:space="preserve"> order, or from anything else I can see on the documents filed. Ms. Mangena</w:t>
      </w:r>
      <w:r w:rsidR="00EC016D">
        <w:t xml:space="preserve"> says in her</w:t>
      </w:r>
      <w:r>
        <w:t xml:space="preserve"> rescission application that she had no notice of Capitec’s application until she was personally served</w:t>
      </w:r>
      <w:r w:rsidR="00333D9D">
        <w:t xml:space="preserve"> with the application for leave to execute</w:t>
      </w:r>
      <w:r>
        <w:t xml:space="preserve"> in terms of the </w:t>
      </w:r>
      <w:r w:rsidR="00E21E76">
        <w:t xml:space="preserve">19 August 2021 </w:t>
      </w:r>
      <w:r>
        <w:t>court ord</w:t>
      </w:r>
      <w:r w:rsidR="00E21E76">
        <w:t xml:space="preserve">er. </w:t>
      </w:r>
    </w:p>
    <w:p w14:paraId="54EC223A" w14:textId="17AB0A2C" w:rsidR="00E21E76" w:rsidRDefault="00E21E76" w:rsidP="00E21E76">
      <w:pPr>
        <w:pStyle w:val="Paragraph12pt"/>
        <w:numPr>
          <w:ilvl w:val="0"/>
          <w:numId w:val="1"/>
        </w:numPr>
      </w:pPr>
      <w:r>
        <w:t xml:space="preserve">Accordingly, it seems to me that Ms. Mangena’s recission application is one of some merit. Although the recission application does not address Rule 42 (1) (b), it seems </w:t>
      </w:r>
      <w:r w:rsidR="00333D9D">
        <w:t>likely</w:t>
      </w:r>
      <w:r>
        <w:t xml:space="preserve"> that the 19 August 2021 order was erroneously sought or granted both because Ms. Mangena had not been served with the application at the time it was placed before the court, and because the court that granted the 19 August 2021 </w:t>
      </w:r>
      <w:r w:rsidR="00333D9D">
        <w:t xml:space="preserve">order </w:t>
      </w:r>
      <w:r>
        <w:t xml:space="preserve">departed from the rule established in </w:t>
      </w:r>
      <w:r w:rsidRPr="00E21E76">
        <w:rPr>
          <w:i/>
          <w:iCs/>
        </w:rPr>
        <w:t>Mokebe</w:t>
      </w:r>
      <w:r>
        <w:t xml:space="preserve"> without any reason to do so. </w:t>
      </w:r>
    </w:p>
    <w:p w14:paraId="0815C38D" w14:textId="62BE93D3" w:rsidR="00E21E76" w:rsidRDefault="00E21E76" w:rsidP="002C60D4">
      <w:pPr>
        <w:pStyle w:val="Paragraph12pt"/>
        <w:numPr>
          <w:ilvl w:val="0"/>
          <w:numId w:val="1"/>
        </w:numPr>
      </w:pPr>
      <w:r>
        <w:t xml:space="preserve">I put these difficulties to Mr. Ahir, who appeared before me for Capitec, and </w:t>
      </w:r>
      <w:r w:rsidR="00333D9D">
        <w:t xml:space="preserve">I </w:t>
      </w:r>
      <w:r w:rsidR="00A50CE2">
        <w:t>gave</w:t>
      </w:r>
      <w:r>
        <w:t xml:space="preserve"> him an opportunity to address me on the merits of the recission application. Mr. Ahir declined that opportunity, pressing the application only on the basis that </w:t>
      </w:r>
      <w:r w:rsidRPr="00E21E76">
        <w:rPr>
          <w:lang w:val="en-GB"/>
        </w:rPr>
        <w:t xml:space="preserve">Ms. Mangena had not timeously filed her heads of argument, </w:t>
      </w:r>
      <w:r w:rsidRPr="00E21E76">
        <w:rPr>
          <w:lang w:val="en-GB"/>
        </w:rPr>
        <w:lastRenderedPageBreak/>
        <w:t>even after having been directed to do so by an order of this court dated 9 September 2022</w:t>
      </w:r>
      <w:r>
        <w:t xml:space="preserve">. </w:t>
      </w:r>
      <w:r w:rsidR="00333D9D">
        <w:t xml:space="preserve">In </w:t>
      </w:r>
      <w:r>
        <w:t xml:space="preserve">the circumstances of this case, to dismiss the recission application solely on that basis would, I think, have been an injustice. </w:t>
      </w:r>
    </w:p>
    <w:p w14:paraId="032AEC7D" w14:textId="2805B342" w:rsidR="00980786" w:rsidRDefault="00980786" w:rsidP="00DE03F8">
      <w:pPr>
        <w:pStyle w:val="Paragraph12pt"/>
        <w:numPr>
          <w:ilvl w:val="0"/>
          <w:numId w:val="1"/>
        </w:numPr>
      </w:pPr>
      <w:bookmarkStart w:id="1" w:name="_Hlk129770175"/>
      <w:r>
        <w:t xml:space="preserve">For all these reasons, I make the following order - </w:t>
      </w:r>
    </w:p>
    <w:p w14:paraId="3BB996D6" w14:textId="00DE2B17" w:rsidR="00980786" w:rsidRDefault="00980786" w:rsidP="00980786">
      <w:pPr>
        <w:pStyle w:val="Paragraph12pt"/>
        <w:numPr>
          <w:ilvl w:val="1"/>
          <w:numId w:val="1"/>
        </w:numPr>
      </w:pPr>
      <w:r>
        <w:t>the application to dismiss the rescission application is dismissed with costs.</w:t>
      </w:r>
    </w:p>
    <w:p w14:paraId="136FD232" w14:textId="014875A9" w:rsidR="00E21E76" w:rsidRDefault="00980786" w:rsidP="00980786">
      <w:pPr>
        <w:pStyle w:val="Paragraph12pt"/>
        <w:numPr>
          <w:ilvl w:val="1"/>
          <w:numId w:val="1"/>
        </w:numPr>
      </w:pPr>
      <w:r>
        <w:t xml:space="preserve">the recission application is to be placed on the opposed motion roll.  </w:t>
      </w:r>
    </w:p>
    <w:bookmarkEnd w:id="1"/>
    <w:p w14:paraId="238273DE" w14:textId="253983F9" w:rsidR="007F48CC" w:rsidRDefault="007F48CC" w:rsidP="004F2E4B">
      <w:pPr>
        <w:pStyle w:val="Paragraph12pt"/>
        <w:ind w:left="851"/>
        <w:jc w:val="right"/>
      </w:pPr>
      <w:r>
        <w:rPr>
          <w:noProof/>
          <w:lang w:val="en-US" w:eastAsia="en-US"/>
        </w:rPr>
        <w:drawing>
          <wp:inline distT="0" distB="0" distL="0" distR="0" wp14:anchorId="252B49B8" wp14:editId="674327CE">
            <wp:extent cx="1090971" cy="835507"/>
            <wp:effectExtent l="0" t="0" r="1270"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581" cy="936299"/>
                    </a:xfrm>
                    <a:prstGeom prst="rect">
                      <a:avLst/>
                    </a:prstGeom>
                  </pic:spPr>
                </pic:pic>
              </a:graphicData>
            </a:graphic>
          </wp:inline>
        </w:drawing>
      </w: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6DAD7247" w14:textId="7FB36AAB" w:rsidR="00754582" w:rsidRDefault="007F48CC" w:rsidP="006874CC">
      <w:pPr>
        <w:pStyle w:val="Paragraph12pt"/>
        <w:spacing w:after="0" w:line="240" w:lineRule="auto"/>
        <w:ind w:left="851" w:firstLine="589"/>
        <w:jc w:val="right"/>
      </w:pPr>
      <w:r>
        <w:t>Judge of the High Court</w:t>
      </w:r>
    </w:p>
    <w:p w14:paraId="2110295E" w14:textId="77777777" w:rsidR="006874CC" w:rsidRPr="006874CC" w:rsidRDefault="006874CC" w:rsidP="006874CC">
      <w:pPr>
        <w:pStyle w:val="Paragraph12pt"/>
        <w:spacing w:after="0" w:line="240" w:lineRule="auto"/>
        <w:ind w:left="851" w:firstLine="589"/>
        <w:jc w:val="right"/>
      </w:pPr>
    </w:p>
    <w:p w14:paraId="68C4F8C1" w14:textId="3126019A" w:rsidR="007520B8" w:rsidRPr="00754582" w:rsidRDefault="007520B8" w:rsidP="007520B8">
      <w:pPr>
        <w:pStyle w:val="Paragraph12pt"/>
        <w:rPr>
          <w:bCs/>
        </w:rPr>
      </w:pPr>
      <w:r w:rsidRPr="00545F74">
        <w:rPr>
          <w:bCs/>
        </w:rPr>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Case</w:t>
      </w:r>
      <w:r>
        <w:rPr>
          <w:bCs/>
        </w:rPr>
        <w:t>l</w:t>
      </w:r>
      <w:r w:rsidRPr="00545F74">
        <w:rPr>
          <w:bCs/>
        </w:rPr>
        <w:t>ines. The date for hand-down is deemed to be</w:t>
      </w:r>
      <w:r>
        <w:rPr>
          <w:bCs/>
        </w:rPr>
        <w:t xml:space="preserve"> 16 March </w:t>
      </w:r>
      <w:r w:rsidRPr="00545F74">
        <w:rPr>
          <w:bCs/>
        </w:rPr>
        <w:t>202</w:t>
      </w:r>
      <w:r>
        <w:rPr>
          <w:bCs/>
        </w:rPr>
        <w:t>3.</w:t>
      </w:r>
    </w:p>
    <w:p w14:paraId="21605095" w14:textId="6851B5E1" w:rsidR="000315F7" w:rsidRDefault="007520B8" w:rsidP="004F6A2D">
      <w:pPr>
        <w:pStyle w:val="Paragraph12pt"/>
        <w:spacing w:after="0" w:line="240" w:lineRule="auto"/>
        <w:ind w:left="3600" w:hanging="3600"/>
        <w:jc w:val="left"/>
      </w:pPr>
      <w:r>
        <w:t>H</w:t>
      </w:r>
      <w:r w:rsidR="0051403A">
        <w:t>EARD ON:</w:t>
      </w:r>
      <w:r w:rsidR="0051403A">
        <w:tab/>
      </w:r>
      <w:r w:rsidR="00CA63BA">
        <w:tab/>
      </w:r>
      <w:r w:rsidR="0020445B">
        <w:t>7</w:t>
      </w:r>
      <w:r w:rsidR="00F92B61">
        <w:t xml:space="preserve"> </w:t>
      </w:r>
      <w:r w:rsidR="0020445B">
        <w:t>February</w:t>
      </w:r>
      <w:r w:rsidR="00F92B61">
        <w:t xml:space="preserve"> 202</w:t>
      </w:r>
      <w:r w:rsidR="00700895">
        <w:t>3</w:t>
      </w:r>
    </w:p>
    <w:p w14:paraId="43FBA835" w14:textId="2870D4AB" w:rsidR="000E6377" w:rsidRDefault="000E6377" w:rsidP="004F6A2D">
      <w:pPr>
        <w:pStyle w:val="Paragraph12pt"/>
        <w:spacing w:after="0" w:line="240" w:lineRule="auto"/>
        <w:ind w:left="3600" w:hanging="3600"/>
        <w:jc w:val="left"/>
      </w:pPr>
    </w:p>
    <w:p w14:paraId="4D7570D5" w14:textId="2FE912D5" w:rsidR="00A15B8D" w:rsidRDefault="0051403A" w:rsidP="00A31389">
      <w:pPr>
        <w:pStyle w:val="Paragraph12pt"/>
        <w:spacing w:after="0" w:line="240" w:lineRule="auto"/>
        <w:jc w:val="left"/>
      </w:pPr>
      <w:r>
        <w:t>DECIDED ON:</w:t>
      </w:r>
      <w:r>
        <w:tab/>
      </w:r>
      <w:r w:rsidR="00226B2D">
        <w:tab/>
      </w:r>
      <w:r w:rsidR="00226B2D">
        <w:tab/>
      </w:r>
      <w:r w:rsidR="000E6377">
        <w:tab/>
      </w:r>
      <w:r w:rsidR="0020445B">
        <w:t>16</w:t>
      </w:r>
      <w:r w:rsidR="00F92B61">
        <w:t xml:space="preserve"> </w:t>
      </w:r>
      <w:r w:rsidR="005A1DBE">
        <w:t>March</w:t>
      </w:r>
      <w:r w:rsidR="00F92B61">
        <w:t xml:space="preserve"> 202</w:t>
      </w:r>
      <w:r w:rsidR="00700895">
        <w:t>3</w:t>
      </w:r>
    </w:p>
    <w:p w14:paraId="3D9F36B1" w14:textId="77777777" w:rsidR="005B6228" w:rsidRDefault="005B6228" w:rsidP="006874CC">
      <w:pPr>
        <w:pStyle w:val="Paragraph12pt"/>
        <w:spacing w:after="0" w:line="240" w:lineRule="auto"/>
        <w:jc w:val="left"/>
      </w:pPr>
    </w:p>
    <w:p w14:paraId="05AFF686" w14:textId="6DD8570A" w:rsidR="007517F4" w:rsidRDefault="0051403A" w:rsidP="006874CC">
      <w:pPr>
        <w:pStyle w:val="Paragraph12pt"/>
        <w:spacing w:after="0" w:line="240" w:lineRule="auto"/>
        <w:jc w:val="left"/>
      </w:pPr>
      <w:r>
        <w:t>For the</w:t>
      </w:r>
      <w:r w:rsidR="00226B2D">
        <w:t xml:space="preserve"> </w:t>
      </w:r>
      <w:r w:rsidR="00F92B61">
        <w:t>Applicant</w:t>
      </w:r>
      <w:r>
        <w:t xml:space="preserve">: </w:t>
      </w:r>
      <w:r>
        <w:tab/>
      </w:r>
      <w:r>
        <w:tab/>
      </w:r>
      <w:r>
        <w:tab/>
      </w:r>
      <w:r w:rsidR="000E6377">
        <w:tab/>
      </w:r>
      <w:r w:rsidR="0020445B">
        <w:t>U Ahir</w:t>
      </w:r>
    </w:p>
    <w:p w14:paraId="253BCC30" w14:textId="3312E9D8" w:rsidR="00A31389" w:rsidRDefault="0051403A" w:rsidP="00CA63BA">
      <w:pPr>
        <w:pStyle w:val="Paragraph12pt"/>
        <w:spacing w:after="0" w:line="240" w:lineRule="auto"/>
        <w:ind w:left="3600" w:firstLine="720"/>
        <w:jc w:val="left"/>
        <w:rPr>
          <w:lang w:val="en-GB"/>
        </w:rPr>
      </w:pPr>
      <w:r>
        <w:t xml:space="preserve">Instructed by </w:t>
      </w:r>
      <w:r w:rsidR="0020445B">
        <w:t>Jay Mothobi Incorporated</w:t>
      </w:r>
    </w:p>
    <w:p w14:paraId="41BD4642" w14:textId="77777777" w:rsidR="00335B03" w:rsidRDefault="00335B03" w:rsidP="00A31389">
      <w:pPr>
        <w:pStyle w:val="Paragraph12pt"/>
        <w:spacing w:after="0" w:line="240" w:lineRule="auto"/>
        <w:jc w:val="left"/>
      </w:pPr>
    </w:p>
    <w:sectPr w:rsidR="00335B03"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6F3A" w14:textId="77777777" w:rsidR="00114349" w:rsidRDefault="00114349" w:rsidP="00023136">
      <w:r>
        <w:separator/>
      </w:r>
    </w:p>
  </w:endnote>
  <w:endnote w:type="continuationSeparator" w:id="0">
    <w:p w14:paraId="7C885CA7" w14:textId="77777777" w:rsidR="00114349" w:rsidRDefault="00114349"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6643EAA4"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664566">
          <w:rPr>
            <w:noProof/>
            <w:sz w:val="24"/>
            <w:szCs w:val="24"/>
          </w:rPr>
          <w:t>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24AB" w14:textId="77777777" w:rsidR="00114349" w:rsidRDefault="00114349" w:rsidP="00023136">
      <w:r>
        <w:separator/>
      </w:r>
    </w:p>
  </w:footnote>
  <w:footnote w:type="continuationSeparator" w:id="0">
    <w:p w14:paraId="1DA0B628" w14:textId="77777777" w:rsidR="00114349" w:rsidRDefault="00114349"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3DAB072C"/>
    <w:multiLevelType w:val="multilevel"/>
    <w:tmpl w:val="A10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1"/>
  </w:num>
  <w:num w:numId="6">
    <w:abstractNumId w:val="17"/>
  </w:num>
  <w:num w:numId="7">
    <w:abstractNumId w:val="20"/>
  </w:num>
  <w:num w:numId="8">
    <w:abstractNumId w:val="3"/>
  </w:num>
  <w:num w:numId="9">
    <w:abstractNumId w:val="18"/>
  </w:num>
  <w:num w:numId="10">
    <w:abstractNumId w:val="27"/>
  </w:num>
  <w:num w:numId="11">
    <w:abstractNumId w:val="32"/>
  </w:num>
  <w:num w:numId="12">
    <w:abstractNumId w:val="23"/>
  </w:num>
  <w:num w:numId="13">
    <w:abstractNumId w:val="26"/>
  </w:num>
  <w:num w:numId="14">
    <w:abstractNumId w:val="38"/>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6"/>
  </w:num>
  <w:num w:numId="19">
    <w:abstractNumId w:val="3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5"/>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3764"/>
    <w:rsid w:val="00003E89"/>
    <w:rsid w:val="00005573"/>
    <w:rsid w:val="00005831"/>
    <w:rsid w:val="00005987"/>
    <w:rsid w:val="00006BB5"/>
    <w:rsid w:val="0000741E"/>
    <w:rsid w:val="000078CF"/>
    <w:rsid w:val="00007909"/>
    <w:rsid w:val="0001207E"/>
    <w:rsid w:val="000142F6"/>
    <w:rsid w:val="000175D2"/>
    <w:rsid w:val="000227EB"/>
    <w:rsid w:val="00022A59"/>
    <w:rsid w:val="00023136"/>
    <w:rsid w:val="000242E6"/>
    <w:rsid w:val="00025BD3"/>
    <w:rsid w:val="00025CAF"/>
    <w:rsid w:val="00026AB9"/>
    <w:rsid w:val="000271F7"/>
    <w:rsid w:val="000315F7"/>
    <w:rsid w:val="00032CF6"/>
    <w:rsid w:val="00032FF8"/>
    <w:rsid w:val="00034D5C"/>
    <w:rsid w:val="00035D43"/>
    <w:rsid w:val="00037B84"/>
    <w:rsid w:val="000419C2"/>
    <w:rsid w:val="000420E9"/>
    <w:rsid w:val="000438D7"/>
    <w:rsid w:val="00044F81"/>
    <w:rsid w:val="00046C8A"/>
    <w:rsid w:val="0004747A"/>
    <w:rsid w:val="000528BA"/>
    <w:rsid w:val="00053C2B"/>
    <w:rsid w:val="00054B4E"/>
    <w:rsid w:val="00055586"/>
    <w:rsid w:val="000559FB"/>
    <w:rsid w:val="00057B4E"/>
    <w:rsid w:val="000607DF"/>
    <w:rsid w:val="000610BF"/>
    <w:rsid w:val="00061450"/>
    <w:rsid w:val="000649FE"/>
    <w:rsid w:val="00070D0E"/>
    <w:rsid w:val="00072E5B"/>
    <w:rsid w:val="000739D3"/>
    <w:rsid w:val="00073EA4"/>
    <w:rsid w:val="000744B2"/>
    <w:rsid w:val="00081A58"/>
    <w:rsid w:val="000827F8"/>
    <w:rsid w:val="0008326D"/>
    <w:rsid w:val="000834C6"/>
    <w:rsid w:val="00084ED7"/>
    <w:rsid w:val="00085056"/>
    <w:rsid w:val="00086B11"/>
    <w:rsid w:val="000907F6"/>
    <w:rsid w:val="00091FC7"/>
    <w:rsid w:val="00092644"/>
    <w:rsid w:val="00092BA2"/>
    <w:rsid w:val="00094A3E"/>
    <w:rsid w:val="0009673F"/>
    <w:rsid w:val="000A002D"/>
    <w:rsid w:val="000A108F"/>
    <w:rsid w:val="000A2F1E"/>
    <w:rsid w:val="000A346F"/>
    <w:rsid w:val="000A5D41"/>
    <w:rsid w:val="000A63B7"/>
    <w:rsid w:val="000A6CCE"/>
    <w:rsid w:val="000A7A01"/>
    <w:rsid w:val="000A7E6C"/>
    <w:rsid w:val="000B0260"/>
    <w:rsid w:val="000B0F27"/>
    <w:rsid w:val="000B1906"/>
    <w:rsid w:val="000B1A09"/>
    <w:rsid w:val="000B21CC"/>
    <w:rsid w:val="000B433A"/>
    <w:rsid w:val="000C111B"/>
    <w:rsid w:val="000C1B8C"/>
    <w:rsid w:val="000C2F6A"/>
    <w:rsid w:val="000C7667"/>
    <w:rsid w:val="000D0809"/>
    <w:rsid w:val="000D1822"/>
    <w:rsid w:val="000D4AB1"/>
    <w:rsid w:val="000D54BF"/>
    <w:rsid w:val="000D716E"/>
    <w:rsid w:val="000E0266"/>
    <w:rsid w:val="000E0FCE"/>
    <w:rsid w:val="000E118F"/>
    <w:rsid w:val="000E222D"/>
    <w:rsid w:val="000E2B7C"/>
    <w:rsid w:val="000E3412"/>
    <w:rsid w:val="000E5685"/>
    <w:rsid w:val="000E6377"/>
    <w:rsid w:val="000F0A27"/>
    <w:rsid w:val="000F1501"/>
    <w:rsid w:val="000F4D80"/>
    <w:rsid w:val="000F4FA4"/>
    <w:rsid w:val="00102D51"/>
    <w:rsid w:val="001049AD"/>
    <w:rsid w:val="001052DD"/>
    <w:rsid w:val="00105EBE"/>
    <w:rsid w:val="00112426"/>
    <w:rsid w:val="0011340A"/>
    <w:rsid w:val="00114349"/>
    <w:rsid w:val="0011472D"/>
    <w:rsid w:val="00115770"/>
    <w:rsid w:val="00117216"/>
    <w:rsid w:val="001208FF"/>
    <w:rsid w:val="00123BF9"/>
    <w:rsid w:val="00127B1D"/>
    <w:rsid w:val="00127D1D"/>
    <w:rsid w:val="00130083"/>
    <w:rsid w:val="0013238A"/>
    <w:rsid w:val="00132BB9"/>
    <w:rsid w:val="00135544"/>
    <w:rsid w:val="00135E43"/>
    <w:rsid w:val="00136040"/>
    <w:rsid w:val="001446DD"/>
    <w:rsid w:val="00147CF8"/>
    <w:rsid w:val="001505EB"/>
    <w:rsid w:val="0015187C"/>
    <w:rsid w:val="00154598"/>
    <w:rsid w:val="0015615C"/>
    <w:rsid w:val="00156C9A"/>
    <w:rsid w:val="00157307"/>
    <w:rsid w:val="00160B29"/>
    <w:rsid w:val="001625E9"/>
    <w:rsid w:val="00162793"/>
    <w:rsid w:val="00167FFD"/>
    <w:rsid w:val="0017083E"/>
    <w:rsid w:val="00170977"/>
    <w:rsid w:val="0017523E"/>
    <w:rsid w:val="00177EE4"/>
    <w:rsid w:val="00181A11"/>
    <w:rsid w:val="00183089"/>
    <w:rsid w:val="00183346"/>
    <w:rsid w:val="00185028"/>
    <w:rsid w:val="00186FF2"/>
    <w:rsid w:val="0019057E"/>
    <w:rsid w:val="00191E46"/>
    <w:rsid w:val="00193C5C"/>
    <w:rsid w:val="001953D5"/>
    <w:rsid w:val="001A143C"/>
    <w:rsid w:val="001A462C"/>
    <w:rsid w:val="001A532C"/>
    <w:rsid w:val="001A7A0F"/>
    <w:rsid w:val="001B011B"/>
    <w:rsid w:val="001B0CD4"/>
    <w:rsid w:val="001B270D"/>
    <w:rsid w:val="001B29BB"/>
    <w:rsid w:val="001B50EB"/>
    <w:rsid w:val="001C0737"/>
    <w:rsid w:val="001C07DE"/>
    <w:rsid w:val="001C4F4C"/>
    <w:rsid w:val="001C63A0"/>
    <w:rsid w:val="001D248E"/>
    <w:rsid w:val="001D2DAF"/>
    <w:rsid w:val="001D351D"/>
    <w:rsid w:val="001E0C36"/>
    <w:rsid w:val="001E3C28"/>
    <w:rsid w:val="001E4400"/>
    <w:rsid w:val="001E4F79"/>
    <w:rsid w:val="001E53E5"/>
    <w:rsid w:val="001E6989"/>
    <w:rsid w:val="001E699D"/>
    <w:rsid w:val="001E7CC4"/>
    <w:rsid w:val="001F2896"/>
    <w:rsid w:val="001F3A43"/>
    <w:rsid w:val="001F6B3A"/>
    <w:rsid w:val="001F727F"/>
    <w:rsid w:val="001F799C"/>
    <w:rsid w:val="0020445B"/>
    <w:rsid w:val="00204A99"/>
    <w:rsid w:val="002055DF"/>
    <w:rsid w:val="00207C68"/>
    <w:rsid w:val="002115E1"/>
    <w:rsid w:val="002115F6"/>
    <w:rsid w:val="00215B41"/>
    <w:rsid w:val="0021646F"/>
    <w:rsid w:val="00217A4E"/>
    <w:rsid w:val="00220D67"/>
    <w:rsid w:val="0022152D"/>
    <w:rsid w:val="00222BFD"/>
    <w:rsid w:val="00224200"/>
    <w:rsid w:val="00225614"/>
    <w:rsid w:val="00225EF9"/>
    <w:rsid w:val="00226B2D"/>
    <w:rsid w:val="00230B4A"/>
    <w:rsid w:val="002377F5"/>
    <w:rsid w:val="00237B58"/>
    <w:rsid w:val="002406F8"/>
    <w:rsid w:val="002420C3"/>
    <w:rsid w:val="00242C0C"/>
    <w:rsid w:val="00244DB2"/>
    <w:rsid w:val="002457FF"/>
    <w:rsid w:val="002477E9"/>
    <w:rsid w:val="00251CBA"/>
    <w:rsid w:val="00251EA0"/>
    <w:rsid w:val="0025235A"/>
    <w:rsid w:val="002539AA"/>
    <w:rsid w:val="00254775"/>
    <w:rsid w:val="0025571C"/>
    <w:rsid w:val="00255A2A"/>
    <w:rsid w:val="002564F7"/>
    <w:rsid w:val="00257ED1"/>
    <w:rsid w:val="00270720"/>
    <w:rsid w:val="002712C3"/>
    <w:rsid w:val="002739CC"/>
    <w:rsid w:val="00274F9A"/>
    <w:rsid w:val="0027676E"/>
    <w:rsid w:val="002769E1"/>
    <w:rsid w:val="002769FC"/>
    <w:rsid w:val="00277325"/>
    <w:rsid w:val="00281207"/>
    <w:rsid w:val="0028361E"/>
    <w:rsid w:val="00283BF6"/>
    <w:rsid w:val="00290C1B"/>
    <w:rsid w:val="00291174"/>
    <w:rsid w:val="00291B14"/>
    <w:rsid w:val="00292C2F"/>
    <w:rsid w:val="00294B0B"/>
    <w:rsid w:val="00295341"/>
    <w:rsid w:val="00297A0D"/>
    <w:rsid w:val="002A30D3"/>
    <w:rsid w:val="002A3315"/>
    <w:rsid w:val="002A33F4"/>
    <w:rsid w:val="002A4F24"/>
    <w:rsid w:val="002A6607"/>
    <w:rsid w:val="002B021B"/>
    <w:rsid w:val="002B0351"/>
    <w:rsid w:val="002B30C6"/>
    <w:rsid w:val="002B3E86"/>
    <w:rsid w:val="002B4772"/>
    <w:rsid w:val="002B485D"/>
    <w:rsid w:val="002B4A76"/>
    <w:rsid w:val="002B6083"/>
    <w:rsid w:val="002B6DE9"/>
    <w:rsid w:val="002C0728"/>
    <w:rsid w:val="002C14FA"/>
    <w:rsid w:val="002C1A93"/>
    <w:rsid w:val="002C2A8D"/>
    <w:rsid w:val="002C58DD"/>
    <w:rsid w:val="002C6C6E"/>
    <w:rsid w:val="002C7359"/>
    <w:rsid w:val="002D0141"/>
    <w:rsid w:val="002D4B37"/>
    <w:rsid w:val="002D5667"/>
    <w:rsid w:val="002D701F"/>
    <w:rsid w:val="002D7817"/>
    <w:rsid w:val="002E2969"/>
    <w:rsid w:val="002E3F5D"/>
    <w:rsid w:val="002E5C39"/>
    <w:rsid w:val="002E7CDF"/>
    <w:rsid w:val="002E7E63"/>
    <w:rsid w:val="002F216B"/>
    <w:rsid w:val="002F229A"/>
    <w:rsid w:val="002F2C49"/>
    <w:rsid w:val="002F456D"/>
    <w:rsid w:val="002F529B"/>
    <w:rsid w:val="002F6526"/>
    <w:rsid w:val="003021E0"/>
    <w:rsid w:val="00303B86"/>
    <w:rsid w:val="00303DB2"/>
    <w:rsid w:val="0030416C"/>
    <w:rsid w:val="0030418E"/>
    <w:rsid w:val="00305097"/>
    <w:rsid w:val="003052BE"/>
    <w:rsid w:val="00312F1C"/>
    <w:rsid w:val="0031632A"/>
    <w:rsid w:val="00316A6A"/>
    <w:rsid w:val="00321A27"/>
    <w:rsid w:val="003239E3"/>
    <w:rsid w:val="003257D4"/>
    <w:rsid w:val="00330567"/>
    <w:rsid w:val="00333D9D"/>
    <w:rsid w:val="00335B03"/>
    <w:rsid w:val="00336589"/>
    <w:rsid w:val="00336644"/>
    <w:rsid w:val="00336EBA"/>
    <w:rsid w:val="00341C5D"/>
    <w:rsid w:val="003441A3"/>
    <w:rsid w:val="00344ABE"/>
    <w:rsid w:val="00345950"/>
    <w:rsid w:val="0034660F"/>
    <w:rsid w:val="00351249"/>
    <w:rsid w:val="00353135"/>
    <w:rsid w:val="003533F6"/>
    <w:rsid w:val="00354471"/>
    <w:rsid w:val="00355627"/>
    <w:rsid w:val="00355802"/>
    <w:rsid w:val="00355CE6"/>
    <w:rsid w:val="00355D85"/>
    <w:rsid w:val="0035693B"/>
    <w:rsid w:val="00360569"/>
    <w:rsid w:val="003610CA"/>
    <w:rsid w:val="00361B23"/>
    <w:rsid w:val="00364F74"/>
    <w:rsid w:val="00366969"/>
    <w:rsid w:val="00371284"/>
    <w:rsid w:val="00372C1E"/>
    <w:rsid w:val="00375125"/>
    <w:rsid w:val="0037538A"/>
    <w:rsid w:val="00376473"/>
    <w:rsid w:val="00377ADF"/>
    <w:rsid w:val="00377BF0"/>
    <w:rsid w:val="00377C65"/>
    <w:rsid w:val="003834BD"/>
    <w:rsid w:val="0038751A"/>
    <w:rsid w:val="00387983"/>
    <w:rsid w:val="003900FB"/>
    <w:rsid w:val="003908EC"/>
    <w:rsid w:val="00392DB5"/>
    <w:rsid w:val="00393310"/>
    <w:rsid w:val="00393838"/>
    <w:rsid w:val="00394CE7"/>
    <w:rsid w:val="003966CC"/>
    <w:rsid w:val="00396EED"/>
    <w:rsid w:val="00397185"/>
    <w:rsid w:val="003A0F84"/>
    <w:rsid w:val="003A6A44"/>
    <w:rsid w:val="003A6D47"/>
    <w:rsid w:val="003B2A56"/>
    <w:rsid w:val="003B5639"/>
    <w:rsid w:val="003B64F3"/>
    <w:rsid w:val="003C0ED3"/>
    <w:rsid w:val="003C499A"/>
    <w:rsid w:val="003C5B1A"/>
    <w:rsid w:val="003C5BCF"/>
    <w:rsid w:val="003C7F90"/>
    <w:rsid w:val="003D3CB5"/>
    <w:rsid w:val="003D413C"/>
    <w:rsid w:val="003D4D89"/>
    <w:rsid w:val="003E0BF9"/>
    <w:rsid w:val="003E2295"/>
    <w:rsid w:val="003E3D71"/>
    <w:rsid w:val="003E4CA1"/>
    <w:rsid w:val="003E4F7C"/>
    <w:rsid w:val="003E6414"/>
    <w:rsid w:val="003E6E82"/>
    <w:rsid w:val="003F1DB2"/>
    <w:rsid w:val="003F2743"/>
    <w:rsid w:val="003F4D3A"/>
    <w:rsid w:val="003F73A7"/>
    <w:rsid w:val="0040019C"/>
    <w:rsid w:val="0040054A"/>
    <w:rsid w:val="00400CBD"/>
    <w:rsid w:val="00401B42"/>
    <w:rsid w:val="004025B7"/>
    <w:rsid w:val="00403723"/>
    <w:rsid w:val="004042FF"/>
    <w:rsid w:val="004112F8"/>
    <w:rsid w:val="00413484"/>
    <w:rsid w:val="00421357"/>
    <w:rsid w:val="0042272B"/>
    <w:rsid w:val="00423481"/>
    <w:rsid w:val="00424137"/>
    <w:rsid w:val="004244E1"/>
    <w:rsid w:val="0042624F"/>
    <w:rsid w:val="004405D8"/>
    <w:rsid w:val="00440BFC"/>
    <w:rsid w:val="004415B7"/>
    <w:rsid w:val="00442E62"/>
    <w:rsid w:val="00444593"/>
    <w:rsid w:val="00444CE8"/>
    <w:rsid w:val="00445BDD"/>
    <w:rsid w:val="00451E8D"/>
    <w:rsid w:val="00453B1F"/>
    <w:rsid w:val="00453DDF"/>
    <w:rsid w:val="00456455"/>
    <w:rsid w:val="00462885"/>
    <w:rsid w:val="0046498E"/>
    <w:rsid w:val="004701EE"/>
    <w:rsid w:val="00470703"/>
    <w:rsid w:val="004728FC"/>
    <w:rsid w:val="00473C00"/>
    <w:rsid w:val="004740CD"/>
    <w:rsid w:val="00474D78"/>
    <w:rsid w:val="00475201"/>
    <w:rsid w:val="00476881"/>
    <w:rsid w:val="00476BC0"/>
    <w:rsid w:val="0048014C"/>
    <w:rsid w:val="00485754"/>
    <w:rsid w:val="00487317"/>
    <w:rsid w:val="00487B4A"/>
    <w:rsid w:val="0049144C"/>
    <w:rsid w:val="00493F3D"/>
    <w:rsid w:val="00494D5A"/>
    <w:rsid w:val="0049771D"/>
    <w:rsid w:val="00497AFE"/>
    <w:rsid w:val="004A0820"/>
    <w:rsid w:val="004A105A"/>
    <w:rsid w:val="004A2C8C"/>
    <w:rsid w:val="004A3209"/>
    <w:rsid w:val="004A4575"/>
    <w:rsid w:val="004B0356"/>
    <w:rsid w:val="004B615F"/>
    <w:rsid w:val="004B631C"/>
    <w:rsid w:val="004B6C09"/>
    <w:rsid w:val="004B72E9"/>
    <w:rsid w:val="004C052C"/>
    <w:rsid w:val="004C0A7B"/>
    <w:rsid w:val="004C318D"/>
    <w:rsid w:val="004C6CB2"/>
    <w:rsid w:val="004C7405"/>
    <w:rsid w:val="004D54E7"/>
    <w:rsid w:val="004D7372"/>
    <w:rsid w:val="004E02F6"/>
    <w:rsid w:val="004E435D"/>
    <w:rsid w:val="004E4AF7"/>
    <w:rsid w:val="004F17B7"/>
    <w:rsid w:val="004F1F85"/>
    <w:rsid w:val="004F2C17"/>
    <w:rsid w:val="004F2E4B"/>
    <w:rsid w:val="004F351A"/>
    <w:rsid w:val="004F4F7E"/>
    <w:rsid w:val="004F5837"/>
    <w:rsid w:val="004F6614"/>
    <w:rsid w:val="004F6752"/>
    <w:rsid w:val="004F6A2D"/>
    <w:rsid w:val="004F6B70"/>
    <w:rsid w:val="004F7B40"/>
    <w:rsid w:val="005000FC"/>
    <w:rsid w:val="0050027D"/>
    <w:rsid w:val="00500A15"/>
    <w:rsid w:val="00503094"/>
    <w:rsid w:val="00505088"/>
    <w:rsid w:val="005135ED"/>
    <w:rsid w:val="0051403A"/>
    <w:rsid w:val="005152CE"/>
    <w:rsid w:val="00515D76"/>
    <w:rsid w:val="00520C15"/>
    <w:rsid w:val="00523907"/>
    <w:rsid w:val="005240A6"/>
    <w:rsid w:val="00524A8D"/>
    <w:rsid w:val="00524B44"/>
    <w:rsid w:val="005271E9"/>
    <w:rsid w:val="00531F76"/>
    <w:rsid w:val="00533AFF"/>
    <w:rsid w:val="00534EEF"/>
    <w:rsid w:val="00534FF1"/>
    <w:rsid w:val="005425DC"/>
    <w:rsid w:val="00542E2F"/>
    <w:rsid w:val="00544704"/>
    <w:rsid w:val="005461E8"/>
    <w:rsid w:val="005479A5"/>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03C4"/>
    <w:rsid w:val="0057137B"/>
    <w:rsid w:val="0057332F"/>
    <w:rsid w:val="0058158A"/>
    <w:rsid w:val="005818AE"/>
    <w:rsid w:val="005818F9"/>
    <w:rsid w:val="00581DDF"/>
    <w:rsid w:val="00586068"/>
    <w:rsid w:val="005861E0"/>
    <w:rsid w:val="005867B9"/>
    <w:rsid w:val="00587D3E"/>
    <w:rsid w:val="005901C0"/>
    <w:rsid w:val="00590BC1"/>
    <w:rsid w:val="00591864"/>
    <w:rsid w:val="00592870"/>
    <w:rsid w:val="00593432"/>
    <w:rsid w:val="005A032A"/>
    <w:rsid w:val="005A1DBE"/>
    <w:rsid w:val="005A2316"/>
    <w:rsid w:val="005A273D"/>
    <w:rsid w:val="005A4342"/>
    <w:rsid w:val="005A6E16"/>
    <w:rsid w:val="005B28F2"/>
    <w:rsid w:val="005B37DB"/>
    <w:rsid w:val="005B577C"/>
    <w:rsid w:val="005B6074"/>
    <w:rsid w:val="005B6228"/>
    <w:rsid w:val="005B7564"/>
    <w:rsid w:val="005B7EAC"/>
    <w:rsid w:val="005C36D6"/>
    <w:rsid w:val="005C429C"/>
    <w:rsid w:val="005C7343"/>
    <w:rsid w:val="005C73B3"/>
    <w:rsid w:val="005D0973"/>
    <w:rsid w:val="005D2223"/>
    <w:rsid w:val="005D2E79"/>
    <w:rsid w:val="005D494A"/>
    <w:rsid w:val="005D5AD1"/>
    <w:rsid w:val="005D6B00"/>
    <w:rsid w:val="005D7499"/>
    <w:rsid w:val="005D758A"/>
    <w:rsid w:val="005E2861"/>
    <w:rsid w:val="005E4E43"/>
    <w:rsid w:val="005E661B"/>
    <w:rsid w:val="005E6854"/>
    <w:rsid w:val="005F0D75"/>
    <w:rsid w:val="005F33BD"/>
    <w:rsid w:val="005F383B"/>
    <w:rsid w:val="005F3907"/>
    <w:rsid w:val="005F5290"/>
    <w:rsid w:val="0060137B"/>
    <w:rsid w:val="006029D8"/>
    <w:rsid w:val="00606A42"/>
    <w:rsid w:val="0061057F"/>
    <w:rsid w:val="00611631"/>
    <w:rsid w:val="00612DD1"/>
    <w:rsid w:val="00614D8C"/>
    <w:rsid w:val="006160D0"/>
    <w:rsid w:val="00616283"/>
    <w:rsid w:val="006170C0"/>
    <w:rsid w:val="00617EFF"/>
    <w:rsid w:val="00620788"/>
    <w:rsid w:val="00623177"/>
    <w:rsid w:val="006231AC"/>
    <w:rsid w:val="00623E41"/>
    <w:rsid w:val="006243C2"/>
    <w:rsid w:val="00626AA0"/>
    <w:rsid w:val="00627EA9"/>
    <w:rsid w:val="0063031C"/>
    <w:rsid w:val="00636146"/>
    <w:rsid w:val="00636596"/>
    <w:rsid w:val="00640A3B"/>
    <w:rsid w:val="006414D1"/>
    <w:rsid w:val="0064474E"/>
    <w:rsid w:val="006454F7"/>
    <w:rsid w:val="006478AB"/>
    <w:rsid w:val="0065107D"/>
    <w:rsid w:val="00655D46"/>
    <w:rsid w:val="00656231"/>
    <w:rsid w:val="00656306"/>
    <w:rsid w:val="0065650F"/>
    <w:rsid w:val="00657395"/>
    <w:rsid w:val="00657EEC"/>
    <w:rsid w:val="0066135C"/>
    <w:rsid w:val="00661C3C"/>
    <w:rsid w:val="00663EA1"/>
    <w:rsid w:val="006644DC"/>
    <w:rsid w:val="00664566"/>
    <w:rsid w:val="00666F66"/>
    <w:rsid w:val="00667036"/>
    <w:rsid w:val="00667FFB"/>
    <w:rsid w:val="006710E5"/>
    <w:rsid w:val="006761B3"/>
    <w:rsid w:val="00676666"/>
    <w:rsid w:val="006775AE"/>
    <w:rsid w:val="00677883"/>
    <w:rsid w:val="00677A03"/>
    <w:rsid w:val="00680F44"/>
    <w:rsid w:val="00682EB0"/>
    <w:rsid w:val="0068746C"/>
    <w:rsid w:val="006874CC"/>
    <w:rsid w:val="006918A4"/>
    <w:rsid w:val="00692473"/>
    <w:rsid w:val="00692F19"/>
    <w:rsid w:val="00693824"/>
    <w:rsid w:val="0069382F"/>
    <w:rsid w:val="00693B36"/>
    <w:rsid w:val="006960BB"/>
    <w:rsid w:val="00696305"/>
    <w:rsid w:val="0069648D"/>
    <w:rsid w:val="00697231"/>
    <w:rsid w:val="006A0935"/>
    <w:rsid w:val="006A14D2"/>
    <w:rsid w:val="006A27F4"/>
    <w:rsid w:val="006A2FA8"/>
    <w:rsid w:val="006A4353"/>
    <w:rsid w:val="006A75D6"/>
    <w:rsid w:val="006B0C30"/>
    <w:rsid w:val="006B0ED5"/>
    <w:rsid w:val="006B1B50"/>
    <w:rsid w:val="006B1FFC"/>
    <w:rsid w:val="006B3475"/>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6E99"/>
    <w:rsid w:val="006F0178"/>
    <w:rsid w:val="006F2EC1"/>
    <w:rsid w:val="006F3B9F"/>
    <w:rsid w:val="006F4F6A"/>
    <w:rsid w:val="007002E9"/>
    <w:rsid w:val="00700895"/>
    <w:rsid w:val="007017CC"/>
    <w:rsid w:val="00701B6F"/>
    <w:rsid w:val="00702F3D"/>
    <w:rsid w:val="007030F3"/>
    <w:rsid w:val="0070606A"/>
    <w:rsid w:val="00707B54"/>
    <w:rsid w:val="00711265"/>
    <w:rsid w:val="00711F5C"/>
    <w:rsid w:val="007206AD"/>
    <w:rsid w:val="0072092A"/>
    <w:rsid w:val="00720B37"/>
    <w:rsid w:val="00720F65"/>
    <w:rsid w:val="00724671"/>
    <w:rsid w:val="00724694"/>
    <w:rsid w:val="00724768"/>
    <w:rsid w:val="0073155E"/>
    <w:rsid w:val="007369BE"/>
    <w:rsid w:val="00736E02"/>
    <w:rsid w:val="007415FF"/>
    <w:rsid w:val="007416C3"/>
    <w:rsid w:val="00743443"/>
    <w:rsid w:val="00746354"/>
    <w:rsid w:val="007463E7"/>
    <w:rsid w:val="007466AB"/>
    <w:rsid w:val="0074692A"/>
    <w:rsid w:val="007470BA"/>
    <w:rsid w:val="007517F4"/>
    <w:rsid w:val="007520B8"/>
    <w:rsid w:val="0075333F"/>
    <w:rsid w:val="007540F4"/>
    <w:rsid w:val="007543B2"/>
    <w:rsid w:val="00754582"/>
    <w:rsid w:val="00754D03"/>
    <w:rsid w:val="00755304"/>
    <w:rsid w:val="00755AE8"/>
    <w:rsid w:val="00755E1F"/>
    <w:rsid w:val="00755F6C"/>
    <w:rsid w:val="00760570"/>
    <w:rsid w:val="0076589A"/>
    <w:rsid w:val="00766BD7"/>
    <w:rsid w:val="0076756F"/>
    <w:rsid w:val="0077312E"/>
    <w:rsid w:val="00780BBC"/>
    <w:rsid w:val="00782AA7"/>
    <w:rsid w:val="007846C9"/>
    <w:rsid w:val="0078645E"/>
    <w:rsid w:val="00786C3D"/>
    <w:rsid w:val="00790AFC"/>
    <w:rsid w:val="00790C6D"/>
    <w:rsid w:val="00791B77"/>
    <w:rsid w:val="00792A54"/>
    <w:rsid w:val="00793610"/>
    <w:rsid w:val="0079377C"/>
    <w:rsid w:val="0079395A"/>
    <w:rsid w:val="007958BB"/>
    <w:rsid w:val="0079693B"/>
    <w:rsid w:val="0079776C"/>
    <w:rsid w:val="00797A78"/>
    <w:rsid w:val="007A287F"/>
    <w:rsid w:val="007A32CA"/>
    <w:rsid w:val="007B1EBD"/>
    <w:rsid w:val="007B4A6B"/>
    <w:rsid w:val="007B5277"/>
    <w:rsid w:val="007B5EE5"/>
    <w:rsid w:val="007B683A"/>
    <w:rsid w:val="007C0693"/>
    <w:rsid w:val="007C273D"/>
    <w:rsid w:val="007D016A"/>
    <w:rsid w:val="007D1939"/>
    <w:rsid w:val="007D29D7"/>
    <w:rsid w:val="007D53AE"/>
    <w:rsid w:val="007D57A4"/>
    <w:rsid w:val="007D5890"/>
    <w:rsid w:val="007D5A6C"/>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80019C"/>
    <w:rsid w:val="00800694"/>
    <w:rsid w:val="00800F69"/>
    <w:rsid w:val="008023C4"/>
    <w:rsid w:val="00803DCF"/>
    <w:rsid w:val="00806946"/>
    <w:rsid w:val="00806985"/>
    <w:rsid w:val="00812BFE"/>
    <w:rsid w:val="00812CE4"/>
    <w:rsid w:val="0081435E"/>
    <w:rsid w:val="008162BC"/>
    <w:rsid w:val="00822C4A"/>
    <w:rsid w:val="008231D9"/>
    <w:rsid w:val="00825D2C"/>
    <w:rsid w:val="0083030A"/>
    <w:rsid w:val="00833258"/>
    <w:rsid w:val="00833771"/>
    <w:rsid w:val="00833C05"/>
    <w:rsid w:val="008361F6"/>
    <w:rsid w:val="00836320"/>
    <w:rsid w:val="00837070"/>
    <w:rsid w:val="0084094A"/>
    <w:rsid w:val="00841418"/>
    <w:rsid w:val="00844F54"/>
    <w:rsid w:val="00846425"/>
    <w:rsid w:val="00846EB8"/>
    <w:rsid w:val="0085245B"/>
    <w:rsid w:val="00854F39"/>
    <w:rsid w:val="00857DE5"/>
    <w:rsid w:val="008601DB"/>
    <w:rsid w:val="0086140B"/>
    <w:rsid w:val="0086193A"/>
    <w:rsid w:val="00862400"/>
    <w:rsid w:val="00862CD3"/>
    <w:rsid w:val="00865FF4"/>
    <w:rsid w:val="00866B56"/>
    <w:rsid w:val="00866C7F"/>
    <w:rsid w:val="0087282C"/>
    <w:rsid w:val="008735D2"/>
    <w:rsid w:val="00873FDF"/>
    <w:rsid w:val="008741FA"/>
    <w:rsid w:val="00874CAA"/>
    <w:rsid w:val="00875E25"/>
    <w:rsid w:val="008765EF"/>
    <w:rsid w:val="00877096"/>
    <w:rsid w:val="008822F2"/>
    <w:rsid w:val="008849AB"/>
    <w:rsid w:val="00884CF7"/>
    <w:rsid w:val="008853F7"/>
    <w:rsid w:val="00890F54"/>
    <w:rsid w:val="00892484"/>
    <w:rsid w:val="008925E0"/>
    <w:rsid w:val="00892F89"/>
    <w:rsid w:val="008938A8"/>
    <w:rsid w:val="00894C54"/>
    <w:rsid w:val="00897915"/>
    <w:rsid w:val="008979E4"/>
    <w:rsid w:val="008A05DA"/>
    <w:rsid w:val="008A0FE1"/>
    <w:rsid w:val="008A142E"/>
    <w:rsid w:val="008A208A"/>
    <w:rsid w:val="008A2236"/>
    <w:rsid w:val="008A6B26"/>
    <w:rsid w:val="008B4C2B"/>
    <w:rsid w:val="008B6000"/>
    <w:rsid w:val="008B7385"/>
    <w:rsid w:val="008B7929"/>
    <w:rsid w:val="008B7E62"/>
    <w:rsid w:val="008C0C5D"/>
    <w:rsid w:val="008C1260"/>
    <w:rsid w:val="008C32EC"/>
    <w:rsid w:val="008D35F4"/>
    <w:rsid w:val="008D3C4E"/>
    <w:rsid w:val="008D3D6B"/>
    <w:rsid w:val="008D46C8"/>
    <w:rsid w:val="008E3D27"/>
    <w:rsid w:val="008E6DA3"/>
    <w:rsid w:val="008E73E3"/>
    <w:rsid w:val="008E74D3"/>
    <w:rsid w:val="008E7A6A"/>
    <w:rsid w:val="008E7DEC"/>
    <w:rsid w:val="008E7F77"/>
    <w:rsid w:val="008F0CFB"/>
    <w:rsid w:val="008F14E6"/>
    <w:rsid w:val="00903C32"/>
    <w:rsid w:val="009105F0"/>
    <w:rsid w:val="00911535"/>
    <w:rsid w:val="0091274D"/>
    <w:rsid w:val="00912B3A"/>
    <w:rsid w:val="0091427A"/>
    <w:rsid w:val="0091662C"/>
    <w:rsid w:val="00920540"/>
    <w:rsid w:val="00920778"/>
    <w:rsid w:val="00920DC1"/>
    <w:rsid w:val="00921FEB"/>
    <w:rsid w:val="00922321"/>
    <w:rsid w:val="009229D4"/>
    <w:rsid w:val="00925406"/>
    <w:rsid w:val="00925A62"/>
    <w:rsid w:val="00930618"/>
    <w:rsid w:val="00930D2B"/>
    <w:rsid w:val="00937D20"/>
    <w:rsid w:val="00941666"/>
    <w:rsid w:val="00942801"/>
    <w:rsid w:val="0094521E"/>
    <w:rsid w:val="00946291"/>
    <w:rsid w:val="009507F5"/>
    <w:rsid w:val="00950F5D"/>
    <w:rsid w:val="00952D3C"/>
    <w:rsid w:val="00953D1F"/>
    <w:rsid w:val="00955A98"/>
    <w:rsid w:val="00955B3E"/>
    <w:rsid w:val="009563AF"/>
    <w:rsid w:val="00956CEB"/>
    <w:rsid w:val="009570AD"/>
    <w:rsid w:val="00957DC1"/>
    <w:rsid w:val="009626AA"/>
    <w:rsid w:val="00965AC4"/>
    <w:rsid w:val="00970C48"/>
    <w:rsid w:val="00970FB0"/>
    <w:rsid w:val="009710E6"/>
    <w:rsid w:val="00971BD9"/>
    <w:rsid w:val="00971E3F"/>
    <w:rsid w:val="00973030"/>
    <w:rsid w:val="009735FF"/>
    <w:rsid w:val="00973D02"/>
    <w:rsid w:val="009753A7"/>
    <w:rsid w:val="00980786"/>
    <w:rsid w:val="00982F04"/>
    <w:rsid w:val="00983D90"/>
    <w:rsid w:val="00984B56"/>
    <w:rsid w:val="00984F1D"/>
    <w:rsid w:val="00985C74"/>
    <w:rsid w:val="0098747C"/>
    <w:rsid w:val="00990090"/>
    <w:rsid w:val="00990143"/>
    <w:rsid w:val="009973B9"/>
    <w:rsid w:val="009A0487"/>
    <w:rsid w:val="009A194C"/>
    <w:rsid w:val="009A2626"/>
    <w:rsid w:val="009A2EF5"/>
    <w:rsid w:val="009A3D72"/>
    <w:rsid w:val="009A4BF3"/>
    <w:rsid w:val="009A4C31"/>
    <w:rsid w:val="009B10C5"/>
    <w:rsid w:val="009B2916"/>
    <w:rsid w:val="009B3638"/>
    <w:rsid w:val="009B5239"/>
    <w:rsid w:val="009C001A"/>
    <w:rsid w:val="009C01E8"/>
    <w:rsid w:val="009C359A"/>
    <w:rsid w:val="009C5D8F"/>
    <w:rsid w:val="009C6A0C"/>
    <w:rsid w:val="009C6A7E"/>
    <w:rsid w:val="009C70E6"/>
    <w:rsid w:val="009D1BAD"/>
    <w:rsid w:val="009D1F6B"/>
    <w:rsid w:val="009D277B"/>
    <w:rsid w:val="009D3680"/>
    <w:rsid w:val="009D3D53"/>
    <w:rsid w:val="009D4303"/>
    <w:rsid w:val="009D629D"/>
    <w:rsid w:val="009D7040"/>
    <w:rsid w:val="009E0560"/>
    <w:rsid w:val="009E08BF"/>
    <w:rsid w:val="009E1568"/>
    <w:rsid w:val="009E5EF1"/>
    <w:rsid w:val="009E65B8"/>
    <w:rsid w:val="009F1CE6"/>
    <w:rsid w:val="009F4872"/>
    <w:rsid w:val="009F56A4"/>
    <w:rsid w:val="009F6F21"/>
    <w:rsid w:val="00A004E2"/>
    <w:rsid w:val="00A01416"/>
    <w:rsid w:val="00A0142A"/>
    <w:rsid w:val="00A02FDC"/>
    <w:rsid w:val="00A054F1"/>
    <w:rsid w:val="00A06037"/>
    <w:rsid w:val="00A1016B"/>
    <w:rsid w:val="00A139DC"/>
    <w:rsid w:val="00A15B8D"/>
    <w:rsid w:val="00A15D6A"/>
    <w:rsid w:val="00A1786A"/>
    <w:rsid w:val="00A2166C"/>
    <w:rsid w:val="00A2403C"/>
    <w:rsid w:val="00A24C2A"/>
    <w:rsid w:val="00A252E9"/>
    <w:rsid w:val="00A25DA4"/>
    <w:rsid w:val="00A26727"/>
    <w:rsid w:val="00A30A96"/>
    <w:rsid w:val="00A3107F"/>
    <w:rsid w:val="00A31389"/>
    <w:rsid w:val="00A32E29"/>
    <w:rsid w:val="00A40C93"/>
    <w:rsid w:val="00A4269B"/>
    <w:rsid w:val="00A42FCC"/>
    <w:rsid w:val="00A43B07"/>
    <w:rsid w:val="00A44BA6"/>
    <w:rsid w:val="00A4512F"/>
    <w:rsid w:val="00A455C0"/>
    <w:rsid w:val="00A45B89"/>
    <w:rsid w:val="00A50CE2"/>
    <w:rsid w:val="00A517DE"/>
    <w:rsid w:val="00A524C5"/>
    <w:rsid w:val="00A5410E"/>
    <w:rsid w:val="00A56307"/>
    <w:rsid w:val="00A56920"/>
    <w:rsid w:val="00A578D2"/>
    <w:rsid w:val="00A60F43"/>
    <w:rsid w:val="00A621D3"/>
    <w:rsid w:val="00A64B7B"/>
    <w:rsid w:val="00A66634"/>
    <w:rsid w:val="00A66A0B"/>
    <w:rsid w:val="00A67A51"/>
    <w:rsid w:val="00A70D8F"/>
    <w:rsid w:val="00A70F50"/>
    <w:rsid w:val="00A746DF"/>
    <w:rsid w:val="00A74A02"/>
    <w:rsid w:val="00A74A8A"/>
    <w:rsid w:val="00A75587"/>
    <w:rsid w:val="00A81559"/>
    <w:rsid w:val="00A825C7"/>
    <w:rsid w:val="00A83DD8"/>
    <w:rsid w:val="00A850AC"/>
    <w:rsid w:val="00A92AC1"/>
    <w:rsid w:val="00A93498"/>
    <w:rsid w:val="00A93C9C"/>
    <w:rsid w:val="00A93CDE"/>
    <w:rsid w:val="00A948EC"/>
    <w:rsid w:val="00A95B69"/>
    <w:rsid w:val="00AA00C9"/>
    <w:rsid w:val="00AA1B11"/>
    <w:rsid w:val="00AA4035"/>
    <w:rsid w:val="00AA4B84"/>
    <w:rsid w:val="00AA68D5"/>
    <w:rsid w:val="00AA7F56"/>
    <w:rsid w:val="00AB0FD3"/>
    <w:rsid w:val="00AB31FE"/>
    <w:rsid w:val="00AB321F"/>
    <w:rsid w:val="00AB7D63"/>
    <w:rsid w:val="00AC1BE1"/>
    <w:rsid w:val="00AC1D1B"/>
    <w:rsid w:val="00AC64A8"/>
    <w:rsid w:val="00AC73B1"/>
    <w:rsid w:val="00AD1A65"/>
    <w:rsid w:val="00AD2906"/>
    <w:rsid w:val="00AD3DE5"/>
    <w:rsid w:val="00AD4280"/>
    <w:rsid w:val="00AD435A"/>
    <w:rsid w:val="00AD4747"/>
    <w:rsid w:val="00AD6331"/>
    <w:rsid w:val="00AE060F"/>
    <w:rsid w:val="00AE21FF"/>
    <w:rsid w:val="00AE2AE0"/>
    <w:rsid w:val="00AE546D"/>
    <w:rsid w:val="00AE592A"/>
    <w:rsid w:val="00AE69F7"/>
    <w:rsid w:val="00AE70AE"/>
    <w:rsid w:val="00AE7456"/>
    <w:rsid w:val="00AF0322"/>
    <w:rsid w:val="00AF0847"/>
    <w:rsid w:val="00AF3978"/>
    <w:rsid w:val="00AF49B7"/>
    <w:rsid w:val="00AF537A"/>
    <w:rsid w:val="00AF739D"/>
    <w:rsid w:val="00B00409"/>
    <w:rsid w:val="00B02891"/>
    <w:rsid w:val="00B02F42"/>
    <w:rsid w:val="00B03855"/>
    <w:rsid w:val="00B0514D"/>
    <w:rsid w:val="00B0739C"/>
    <w:rsid w:val="00B110E1"/>
    <w:rsid w:val="00B1127F"/>
    <w:rsid w:val="00B11691"/>
    <w:rsid w:val="00B11E0C"/>
    <w:rsid w:val="00B12559"/>
    <w:rsid w:val="00B16DB4"/>
    <w:rsid w:val="00B2021B"/>
    <w:rsid w:val="00B22C69"/>
    <w:rsid w:val="00B22EB2"/>
    <w:rsid w:val="00B24855"/>
    <w:rsid w:val="00B25E01"/>
    <w:rsid w:val="00B25F31"/>
    <w:rsid w:val="00B35360"/>
    <w:rsid w:val="00B35C36"/>
    <w:rsid w:val="00B37175"/>
    <w:rsid w:val="00B40E4A"/>
    <w:rsid w:val="00B418D7"/>
    <w:rsid w:val="00B42C81"/>
    <w:rsid w:val="00B43589"/>
    <w:rsid w:val="00B43658"/>
    <w:rsid w:val="00B4433D"/>
    <w:rsid w:val="00B4511C"/>
    <w:rsid w:val="00B45982"/>
    <w:rsid w:val="00B45BC1"/>
    <w:rsid w:val="00B4651B"/>
    <w:rsid w:val="00B500B8"/>
    <w:rsid w:val="00B5091C"/>
    <w:rsid w:val="00B51390"/>
    <w:rsid w:val="00B54000"/>
    <w:rsid w:val="00B541C5"/>
    <w:rsid w:val="00B56037"/>
    <w:rsid w:val="00B56188"/>
    <w:rsid w:val="00B577D1"/>
    <w:rsid w:val="00B62A9A"/>
    <w:rsid w:val="00B63217"/>
    <w:rsid w:val="00B63551"/>
    <w:rsid w:val="00B667C4"/>
    <w:rsid w:val="00B66D65"/>
    <w:rsid w:val="00B67971"/>
    <w:rsid w:val="00B70059"/>
    <w:rsid w:val="00B70EC8"/>
    <w:rsid w:val="00B76530"/>
    <w:rsid w:val="00B80948"/>
    <w:rsid w:val="00B85517"/>
    <w:rsid w:val="00B9033C"/>
    <w:rsid w:val="00B93BD9"/>
    <w:rsid w:val="00B94BE4"/>
    <w:rsid w:val="00B94DA4"/>
    <w:rsid w:val="00B95BF2"/>
    <w:rsid w:val="00B95D9F"/>
    <w:rsid w:val="00B96F28"/>
    <w:rsid w:val="00BA00B7"/>
    <w:rsid w:val="00BA4860"/>
    <w:rsid w:val="00BA5F14"/>
    <w:rsid w:val="00BA74A1"/>
    <w:rsid w:val="00BA7A07"/>
    <w:rsid w:val="00BA7B84"/>
    <w:rsid w:val="00BB0A10"/>
    <w:rsid w:val="00BB0AB1"/>
    <w:rsid w:val="00BB1D49"/>
    <w:rsid w:val="00BB277F"/>
    <w:rsid w:val="00BB2997"/>
    <w:rsid w:val="00BB4D83"/>
    <w:rsid w:val="00BB5682"/>
    <w:rsid w:val="00BB572D"/>
    <w:rsid w:val="00BB5B8B"/>
    <w:rsid w:val="00BB6378"/>
    <w:rsid w:val="00BC2520"/>
    <w:rsid w:val="00BC35EB"/>
    <w:rsid w:val="00BC5867"/>
    <w:rsid w:val="00BC587B"/>
    <w:rsid w:val="00BC5A8D"/>
    <w:rsid w:val="00BC6059"/>
    <w:rsid w:val="00BC7FA5"/>
    <w:rsid w:val="00BD0FD8"/>
    <w:rsid w:val="00BD4DB0"/>
    <w:rsid w:val="00BD5291"/>
    <w:rsid w:val="00BD712F"/>
    <w:rsid w:val="00BE3EC8"/>
    <w:rsid w:val="00BE40B7"/>
    <w:rsid w:val="00BF14AB"/>
    <w:rsid w:val="00BF2764"/>
    <w:rsid w:val="00BF2D91"/>
    <w:rsid w:val="00BF37A0"/>
    <w:rsid w:val="00BF47C5"/>
    <w:rsid w:val="00BF666F"/>
    <w:rsid w:val="00C02878"/>
    <w:rsid w:val="00C02B96"/>
    <w:rsid w:val="00C0480B"/>
    <w:rsid w:val="00C04A6C"/>
    <w:rsid w:val="00C142AB"/>
    <w:rsid w:val="00C1467F"/>
    <w:rsid w:val="00C15596"/>
    <w:rsid w:val="00C15A80"/>
    <w:rsid w:val="00C173CA"/>
    <w:rsid w:val="00C20CC8"/>
    <w:rsid w:val="00C21428"/>
    <w:rsid w:val="00C24059"/>
    <w:rsid w:val="00C24C97"/>
    <w:rsid w:val="00C25F74"/>
    <w:rsid w:val="00C26B83"/>
    <w:rsid w:val="00C2709A"/>
    <w:rsid w:val="00C30C15"/>
    <w:rsid w:val="00C32013"/>
    <w:rsid w:val="00C3204F"/>
    <w:rsid w:val="00C34842"/>
    <w:rsid w:val="00C359DE"/>
    <w:rsid w:val="00C35E38"/>
    <w:rsid w:val="00C3796E"/>
    <w:rsid w:val="00C4074E"/>
    <w:rsid w:val="00C40F21"/>
    <w:rsid w:val="00C414CB"/>
    <w:rsid w:val="00C4560B"/>
    <w:rsid w:val="00C471C1"/>
    <w:rsid w:val="00C57B5E"/>
    <w:rsid w:val="00C57C38"/>
    <w:rsid w:val="00C6570F"/>
    <w:rsid w:val="00C67090"/>
    <w:rsid w:val="00C670E9"/>
    <w:rsid w:val="00C67440"/>
    <w:rsid w:val="00C7153F"/>
    <w:rsid w:val="00C73727"/>
    <w:rsid w:val="00C76221"/>
    <w:rsid w:val="00C80708"/>
    <w:rsid w:val="00C80FD9"/>
    <w:rsid w:val="00C81706"/>
    <w:rsid w:val="00C8170A"/>
    <w:rsid w:val="00C82197"/>
    <w:rsid w:val="00C85731"/>
    <w:rsid w:val="00C86E08"/>
    <w:rsid w:val="00C92DF1"/>
    <w:rsid w:val="00C92DFC"/>
    <w:rsid w:val="00C93224"/>
    <w:rsid w:val="00C96F60"/>
    <w:rsid w:val="00CA08EC"/>
    <w:rsid w:val="00CA15BD"/>
    <w:rsid w:val="00CA2C8D"/>
    <w:rsid w:val="00CA63BA"/>
    <w:rsid w:val="00CA670F"/>
    <w:rsid w:val="00CA7E0F"/>
    <w:rsid w:val="00CB2319"/>
    <w:rsid w:val="00CB2917"/>
    <w:rsid w:val="00CB349A"/>
    <w:rsid w:val="00CB39EC"/>
    <w:rsid w:val="00CB5B82"/>
    <w:rsid w:val="00CB5BB3"/>
    <w:rsid w:val="00CB7B58"/>
    <w:rsid w:val="00CC2AA7"/>
    <w:rsid w:val="00CC3546"/>
    <w:rsid w:val="00CC4B47"/>
    <w:rsid w:val="00CC77F0"/>
    <w:rsid w:val="00CD1091"/>
    <w:rsid w:val="00CD16CE"/>
    <w:rsid w:val="00CD2D41"/>
    <w:rsid w:val="00CD73A3"/>
    <w:rsid w:val="00CE04DA"/>
    <w:rsid w:val="00CE2896"/>
    <w:rsid w:val="00CE2B4F"/>
    <w:rsid w:val="00CE57E8"/>
    <w:rsid w:val="00CF2941"/>
    <w:rsid w:val="00CF362F"/>
    <w:rsid w:val="00CF3632"/>
    <w:rsid w:val="00CF66B7"/>
    <w:rsid w:val="00CF76B6"/>
    <w:rsid w:val="00CF7D82"/>
    <w:rsid w:val="00CF7E2E"/>
    <w:rsid w:val="00D0540A"/>
    <w:rsid w:val="00D07F7B"/>
    <w:rsid w:val="00D11123"/>
    <w:rsid w:val="00D114D7"/>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374D"/>
    <w:rsid w:val="00D5212B"/>
    <w:rsid w:val="00D53629"/>
    <w:rsid w:val="00D56BD2"/>
    <w:rsid w:val="00D62F55"/>
    <w:rsid w:val="00D65DDB"/>
    <w:rsid w:val="00D67153"/>
    <w:rsid w:val="00D67E23"/>
    <w:rsid w:val="00D70C62"/>
    <w:rsid w:val="00D71E5E"/>
    <w:rsid w:val="00D725E0"/>
    <w:rsid w:val="00D73039"/>
    <w:rsid w:val="00D736B3"/>
    <w:rsid w:val="00D747FF"/>
    <w:rsid w:val="00D76077"/>
    <w:rsid w:val="00D76220"/>
    <w:rsid w:val="00D762ED"/>
    <w:rsid w:val="00D76554"/>
    <w:rsid w:val="00D774F1"/>
    <w:rsid w:val="00D809A9"/>
    <w:rsid w:val="00D80C52"/>
    <w:rsid w:val="00D81A61"/>
    <w:rsid w:val="00D831DD"/>
    <w:rsid w:val="00D85110"/>
    <w:rsid w:val="00D87B09"/>
    <w:rsid w:val="00D87FE0"/>
    <w:rsid w:val="00D9115E"/>
    <w:rsid w:val="00D9316D"/>
    <w:rsid w:val="00D956E1"/>
    <w:rsid w:val="00D95855"/>
    <w:rsid w:val="00D95F56"/>
    <w:rsid w:val="00D9606E"/>
    <w:rsid w:val="00D97B78"/>
    <w:rsid w:val="00D97FD0"/>
    <w:rsid w:val="00DA2200"/>
    <w:rsid w:val="00DA56E9"/>
    <w:rsid w:val="00DB0D8C"/>
    <w:rsid w:val="00DB0F30"/>
    <w:rsid w:val="00DB1749"/>
    <w:rsid w:val="00DB1F56"/>
    <w:rsid w:val="00DB200D"/>
    <w:rsid w:val="00DB3FA2"/>
    <w:rsid w:val="00DB4519"/>
    <w:rsid w:val="00DB4710"/>
    <w:rsid w:val="00DB495C"/>
    <w:rsid w:val="00DB535E"/>
    <w:rsid w:val="00DB76B8"/>
    <w:rsid w:val="00DC1B7D"/>
    <w:rsid w:val="00DC22F7"/>
    <w:rsid w:val="00DC3C53"/>
    <w:rsid w:val="00DC4667"/>
    <w:rsid w:val="00DD2524"/>
    <w:rsid w:val="00DD2E23"/>
    <w:rsid w:val="00DD3864"/>
    <w:rsid w:val="00DD4A71"/>
    <w:rsid w:val="00DD70EA"/>
    <w:rsid w:val="00DD7321"/>
    <w:rsid w:val="00DE0275"/>
    <w:rsid w:val="00DE03F8"/>
    <w:rsid w:val="00DE08A8"/>
    <w:rsid w:val="00DE097B"/>
    <w:rsid w:val="00DE55B4"/>
    <w:rsid w:val="00DE60BE"/>
    <w:rsid w:val="00DE7272"/>
    <w:rsid w:val="00DE7D66"/>
    <w:rsid w:val="00DF0563"/>
    <w:rsid w:val="00DF55AB"/>
    <w:rsid w:val="00DF61C7"/>
    <w:rsid w:val="00E00072"/>
    <w:rsid w:val="00E0123E"/>
    <w:rsid w:val="00E014A2"/>
    <w:rsid w:val="00E01B06"/>
    <w:rsid w:val="00E0247B"/>
    <w:rsid w:val="00E02C74"/>
    <w:rsid w:val="00E05DEB"/>
    <w:rsid w:val="00E0650B"/>
    <w:rsid w:val="00E06E9E"/>
    <w:rsid w:val="00E077AF"/>
    <w:rsid w:val="00E14983"/>
    <w:rsid w:val="00E15639"/>
    <w:rsid w:val="00E1626C"/>
    <w:rsid w:val="00E17181"/>
    <w:rsid w:val="00E20C71"/>
    <w:rsid w:val="00E21E76"/>
    <w:rsid w:val="00E231EB"/>
    <w:rsid w:val="00E2362C"/>
    <w:rsid w:val="00E2388C"/>
    <w:rsid w:val="00E26D8D"/>
    <w:rsid w:val="00E3043C"/>
    <w:rsid w:val="00E31181"/>
    <w:rsid w:val="00E31E70"/>
    <w:rsid w:val="00E34C05"/>
    <w:rsid w:val="00E362B0"/>
    <w:rsid w:val="00E36B48"/>
    <w:rsid w:val="00E42158"/>
    <w:rsid w:val="00E42E9C"/>
    <w:rsid w:val="00E469B4"/>
    <w:rsid w:val="00E46DD6"/>
    <w:rsid w:val="00E47A33"/>
    <w:rsid w:val="00E50F24"/>
    <w:rsid w:val="00E52D10"/>
    <w:rsid w:val="00E5470D"/>
    <w:rsid w:val="00E55867"/>
    <w:rsid w:val="00E55E6D"/>
    <w:rsid w:val="00E62B5B"/>
    <w:rsid w:val="00E66D95"/>
    <w:rsid w:val="00E67D87"/>
    <w:rsid w:val="00E70467"/>
    <w:rsid w:val="00E7367D"/>
    <w:rsid w:val="00E74645"/>
    <w:rsid w:val="00E749FB"/>
    <w:rsid w:val="00E7526B"/>
    <w:rsid w:val="00E756BB"/>
    <w:rsid w:val="00E76C98"/>
    <w:rsid w:val="00E831B2"/>
    <w:rsid w:val="00E83E1E"/>
    <w:rsid w:val="00E86DD7"/>
    <w:rsid w:val="00E9302A"/>
    <w:rsid w:val="00E95A89"/>
    <w:rsid w:val="00E96FC2"/>
    <w:rsid w:val="00E97A76"/>
    <w:rsid w:val="00E97B90"/>
    <w:rsid w:val="00EA131A"/>
    <w:rsid w:val="00EA3650"/>
    <w:rsid w:val="00EA36A7"/>
    <w:rsid w:val="00EA47DD"/>
    <w:rsid w:val="00EA6D62"/>
    <w:rsid w:val="00EA7284"/>
    <w:rsid w:val="00EA74AF"/>
    <w:rsid w:val="00EA76F1"/>
    <w:rsid w:val="00EB3E67"/>
    <w:rsid w:val="00EB44CC"/>
    <w:rsid w:val="00EB4872"/>
    <w:rsid w:val="00EB4B1E"/>
    <w:rsid w:val="00EB54FB"/>
    <w:rsid w:val="00EC016D"/>
    <w:rsid w:val="00EC1695"/>
    <w:rsid w:val="00EC21CF"/>
    <w:rsid w:val="00EC36E2"/>
    <w:rsid w:val="00EC4DDE"/>
    <w:rsid w:val="00EC579E"/>
    <w:rsid w:val="00ED0136"/>
    <w:rsid w:val="00ED0DA9"/>
    <w:rsid w:val="00ED3275"/>
    <w:rsid w:val="00ED329F"/>
    <w:rsid w:val="00ED4C82"/>
    <w:rsid w:val="00ED5F79"/>
    <w:rsid w:val="00ED7200"/>
    <w:rsid w:val="00EE19FE"/>
    <w:rsid w:val="00EE3087"/>
    <w:rsid w:val="00EE4245"/>
    <w:rsid w:val="00EE4A48"/>
    <w:rsid w:val="00EE6D64"/>
    <w:rsid w:val="00EF310B"/>
    <w:rsid w:val="00EF5E2A"/>
    <w:rsid w:val="00EF64B1"/>
    <w:rsid w:val="00EF6548"/>
    <w:rsid w:val="00F00D98"/>
    <w:rsid w:val="00F017D9"/>
    <w:rsid w:val="00F02574"/>
    <w:rsid w:val="00F05A90"/>
    <w:rsid w:val="00F05E3C"/>
    <w:rsid w:val="00F07248"/>
    <w:rsid w:val="00F07B0D"/>
    <w:rsid w:val="00F07C34"/>
    <w:rsid w:val="00F07D70"/>
    <w:rsid w:val="00F10664"/>
    <w:rsid w:val="00F13F40"/>
    <w:rsid w:val="00F146B3"/>
    <w:rsid w:val="00F14C98"/>
    <w:rsid w:val="00F201AD"/>
    <w:rsid w:val="00F20680"/>
    <w:rsid w:val="00F24423"/>
    <w:rsid w:val="00F2730E"/>
    <w:rsid w:val="00F311C0"/>
    <w:rsid w:val="00F31375"/>
    <w:rsid w:val="00F31F4A"/>
    <w:rsid w:val="00F335BE"/>
    <w:rsid w:val="00F33D4B"/>
    <w:rsid w:val="00F34E44"/>
    <w:rsid w:val="00F373D4"/>
    <w:rsid w:val="00F42672"/>
    <w:rsid w:val="00F44A9F"/>
    <w:rsid w:val="00F474A5"/>
    <w:rsid w:val="00F47DCF"/>
    <w:rsid w:val="00F528DD"/>
    <w:rsid w:val="00F52B81"/>
    <w:rsid w:val="00F57E0A"/>
    <w:rsid w:val="00F71FCD"/>
    <w:rsid w:val="00F73F8E"/>
    <w:rsid w:val="00F741FB"/>
    <w:rsid w:val="00F751B5"/>
    <w:rsid w:val="00F769AB"/>
    <w:rsid w:val="00F80D46"/>
    <w:rsid w:val="00F816DF"/>
    <w:rsid w:val="00F83C2B"/>
    <w:rsid w:val="00F83E07"/>
    <w:rsid w:val="00F8437D"/>
    <w:rsid w:val="00F84848"/>
    <w:rsid w:val="00F84FD8"/>
    <w:rsid w:val="00F8617A"/>
    <w:rsid w:val="00F86C8F"/>
    <w:rsid w:val="00F86D9B"/>
    <w:rsid w:val="00F904BB"/>
    <w:rsid w:val="00F9173C"/>
    <w:rsid w:val="00F91C33"/>
    <w:rsid w:val="00F92B61"/>
    <w:rsid w:val="00F95A18"/>
    <w:rsid w:val="00F97379"/>
    <w:rsid w:val="00F97E5B"/>
    <w:rsid w:val="00FA3077"/>
    <w:rsid w:val="00FA3DB8"/>
    <w:rsid w:val="00FB0FBB"/>
    <w:rsid w:val="00FB2CAA"/>
    <w:rsid w:val="00FB3C3F"/>
    <w:rsid w:val="00FB6614"/>
    <w:rsid w:val="00FB6624"/>
    <w:rsid w:val="00FB6BBA"/>
    <w:rsid w:val="00FB7F40"/>
    <w:rsid w:val="00FC0429"/>
    <w:rsid w:val="00FC4772"/>
    <w:rsid w:val="00FC5008"/>
    <w:rsid w:val="00FC6173"/>
    <w:rsid w:val="00FC6303"/>
    <w:rsid w:val="00FC6EE9"/>
    <w:rsid w:val="00FD1EF8"/>
    <w:rsid w:val="00FD2AD0"/>
    <w:rsid w:val="00FD2E55"/>
    <w:rsid w:val="00FD42CD"/>
    <w:rsid w:val="00FD5DB5"/>
    <w:rsid w:val="00FE2146"/>
    <w:rsid w:val="00FE339D"/>
    <w:rsid w:val="00FE4935"/>
    <w:rsid w:val="00FE596A"/>
    <w:rsid w:val="00FE72B1"/>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customStyle="1" w:styleId="make-database">
    <w:name w:val="make-database"/>
    <w:basedOn w:val="Normal"/>
    <w:rsid w:val="003B64F3"/>
    <w:pPr>
      <w:spacing w:before="100" w:beforeAutospacing="1" w:after="100" w:afterAutospacing="1"/>
    </w:pPr>
    <w:rPr>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85027387">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82935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35829484">
      <w:bodyDiv w:val="1"/>
      <w:marLeft w:val="0"/>
      <w:marRight w:val="0"/>
      <w:marTop w:val="0"/>
      <w:marBottom w:val="0"/>
      <w:divBdr>
        <w:top w:val="none" w:sz="0" w:space="0" w:color="auto"/>
        <w:left w:val="none" w:sz="0" w:space="0" w:color="auto"/>
        <w:bottom w:val="none" w:sz="0" w:space="0" w:color="auto"/>
        <w:right w:val="none" w:sz="0" w:space="0" w:color="auto"/>
      </w:divBdr>
    </w:div>
    <w:div w:id="509294144">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44146790">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814060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2121">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887252177">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E3DA-55FE-4D79-A428-6E2C6391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2</cp:revision>
  <cp:lastPrinted>2023-03-16T05:06:00Z</cp:lastPrinted>
  <dcterms:created xsi:type="dcterms:W3CDTF">2023-03-17T10:42:00Z</dcterms:created>
  <dcterms:modified xsi:type="dcterms:W3CDTF">2023-03-17T10:42:00Z</dcterms:modified>
</cp:coreProperties>
</file>