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37" w:rsidRDefault="0073022A">
      <w:pPr>
        <w:spacing w:line="360" w:lineRule="auto"/>
        <w:jc w:val="center"/>
        <w:rPr>
          <w:rFonts w:ascii="Arial" w:hAnsi="Arial" w:cs="Arial"/>
          <w:b/>
        </w:rPr>
      </w:pPr>
      <w:bookmarkStart w:id="0" w:name="_GoBack"/>
      <w:bookmarkEnd w:id="0"/>
      <w:r>
        <w:rPr>
          <w:rFonts w:ascii="Arial" w:hAnsi="Arial" w:cs="Arial"/>
          <w:b/>
          <w:noProof/>
          <w:lang w:val="en-US" w:eastAsia="en-US"/>
        </w:rPr>
        <w:drawing>
          <wp:inline distT="0" distB="0" distL="0" distR="0">
            <wp:extent cx="1362075" cy="1362075"/>
            <wp:effectExtent l="0" t="0" r="0" b="0"/>
            <wp:docPr id="1"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62075" cy="1362075"/>
                    </a:xfrm>
                    <a:prstGeom prst="rect">
                      <a:avLst/>
                    </a:prstGeom>
                    <a:noFill/>
                    <a:ln>
                      <a:noFill/>
                    </a:ln>
                  </pic:spPr>
                </pic:pic>
              </a:graphicData>
            </a:graphic>
          </wp:inline>
        </w:drawing>
      </w:r>
    </w:p>
    <w:p w:rsidR="00345E37" w:rsidRDefault="00345E37">
      <w:pPr>
        <w:spacing w:line="360" w:lineRule="auto"/>
        <w:jc w:val="center"/>
        <w:rPr>
          <w:rFonts w:ascii="Arial" w:hAnsi="Arial" w:cs="Arial"/>
          <w:b/>
        </w:rPr>
      </w:pPr>
    </w:p>
    <w:p w:rsidR="00345E37" w:rsidRDefault="0073022A">
      <w:pPr>
        <w:spacing w:line="360" w:lineRule="auto"/>
        <w:jc w:val="center"/>
        <w:rPr>
          <w:rFonts w:ascii="Arial" w:hAnsi="Arial" w:cs="Arial"/>
          <w:b/>
        </w:rPr>
      </w:pPr>
      <w:r>
        <w:rPr>
          <w:rFonts w:ascii="Arial" w:hAnsi="Arial" w:cs="Arial"/>
          <w:b/>
        </w:rPr>
        <w:t xml:space="preserve"> IN THE HIGH COURT OF SOUTH AFRICA</w:t>
      </w:r>
    </w:p>
    <w:p w:rsidR="00345E37" w:rsidRDefault="0073022A">
      <w:pPr>
        <w:spacing w:line="360" w:lineRule="auto"/>
        <w:jc w:val="center"/>
        <w:rPr>
          <w:rFonts w:ascii="Arial" w:hAnsi="Arial" w:cs="Arial"/>
          <w:b/>
        </w:rPr>
      </w:pPr>
      <w:r>
        <w:rPr>
          <w:rFonts w:ascii="Arial" w:hAnsi="Arial" w:cs="Arial"/>
          <w:b/>
        </w:rPr>
        <w:t>GAUTENG DIVISION, JOHANNESBURG</w:t>
      </w:r>
    </w:p>
    <w:p w:rsidR="00345E37" w:rsidRDefault="00345E37">
      <w:pPr>
        <w:spacing w:line="360" w:lineRule="auto"/>
        <w:jc w:val="right"/>
        <w:rPr>
          <w:rFonts w:ascii="Arial" w:hAnsi="Arial" w:cs="Arial"/>
          <w:b/>
          <w:i/>
        </w:rPr>
      </w:pPr>
    </w:p>
    <w:tbl>
      <w:tblPr>
        <w:tblW w:w="9039" w:type="dxa"/>
        <w:tblLook w:val="04A0" w:firstRow="1" w:lastRow="0" w:firstColumn="1" w:lastColumn="0" w:noHBand="0" w:noVBand="1"/>
      </w:tblPr>
      <w:tblGrid>
        <w:gridCol w:w="5871"/>
        <w:gridCol w:w="3168"/>
      </w:tblGrid>
      <w:tr w:rsidR="00345E37">
        <w:tc>
          <w:tcPr>
            <w:tcW w:w="5871" w:type="dxa"/>
            <w:shd w:val="clear" w:color="auto" w:fill="auto"/>
          </w:tcPr>
          <w:p w:rsidR="00345E37" w:rsidRDefault="0073022A">
            <w:pPr>
              <w:spacing w:line="360" w:lineRule="auto"/>
              <w:jc w:val="both"/>
              <w:rPr>
                <w:rFonts w:ascii="Arial" w:hAnsi="Arial" w:cs="Arial"/>
                <w:b/>
              </w:rPr>
            </w:pPr>
            <w:r>
              <w:rPr>
                <w:noProof/>
                <w:lang w:val="en-US" w:eastAsia="en-US"/>
              </w:rPr>
              <mc:AlternateContent>
                <mc:Choice Requires="wps">
                  <w:drawing>
                    <wp:anchor distT="45720" distB="45720" distL="114300" distR="114300" simplePos="0" relativeHeight="251659264" behindDoc="0" locked="0" layoutInCell="1" allowOverlap="1">
                      <wp:simplePos x="0" y="0"/>
                      <wp:positionH relativeFrom="column">
                        <wp:posOffset>75565</wp:posOffset>
                      </wp:positionH>
                      <wp:positionV relativeFrom="paragraph">
                        <wp:posOffset>461010</wp:posOffset>
                      </wp:positionV>
                      <wp:extent cx="3238500" cy="1183005"/>
                      <wp:effectExtent l="0" t="0" r="19050" b="171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83005"/>
                              </a:xfrm>
                              <a:prstGeom prst="rect">
                                <a:avLst/>
                              </a:prstGeom>
                              <a:solidFill>
                                <a:srgbClr val="FFFFFF"/>
                              </a:solidFill>
                              <a:ln w="9525">
                                <a:solidFill>
                                  <a:srgbClr val="000000"/>
                                </a:solidFill>
                                <a:miter lim="800000"/>
                              </a:ln>
                            </wps:spPr>
                            <wps:txbx>
                              <w:txbxContent>
                                <w:p w:rsidR="00345E37" w:rsidRDefault="0073022A">
                                  <w:pPr>
                                    <w:ind w:right="-768"/>
                                    <w:rPr>
                                      <w:rFonts w:ascii="Arial" w:hAnsi="Arial" w:cs="Arial"/>
                                      <w:sz w:val="20"/>
                                      <w:szCs w:val="20"/>
                                    </w:rPr>
                                  </w:pPr>
                                  <w:r>
                                    <w:rPr>
                                      <w:rFonts w:ascii="Arial" w:hAnsi="Arial" w:cs="Arial"/>
                                      <w:sz w:val="20"/>
                                      <w:szCs w:val="20"/>
                                    </w:rPr>
                                    <w:t>(1) REPORTABLE: NO</w:t>
                                  </w:r>
                                </w:p>
                                <w:p w:rsidR="00345E37" w:rsidRDefault="0073022A">
                                  <w:pPr>
                                    <w:ind w:right="-768"/>
                                    <w:rPr>
                                      <w:rFonts w:ascii="Arial" w:hAnsi="Arial" w:cs="Arial"/>
                                      <w:sz w:val="20"/>
                                      <w:szCs w:val="20"/>
                                    </w:rPr>
                                  </w:pPr>
                                  <w:r>
                                    <w:rPr>
                                      <w:rFonts w:ascii="Arial" w:hAnsi="Arial" w:cs="Arial"/>
                                      <w:sz w:val="20"/>
                                      <w:szCs w:val="20"/>
                                    </w:rPr>
                                    <w:t>(2) OF INTEREST TO OTHER JUDGES: NO</w:t>
                                  </w:r>
                                </w:p>
                                <w:p w:rsidR="00345E37" w:rsidRDefault="0073022A">
                                  <w:pPr>
                                    <w:ind w:right="-768"/>
                                    <w:rPr>
                                      <w:rFonts w:ascii="Arial" w:hAnsi="Arial" w:cs="Arial"/>
                                      <w:sz w:val="20"/>
                                      <w:szCs w:val="20"/>
                                    </w:rPr>
                                  </w:pPr>
                                  <w:r>
                                    <w:rPr>
                                      <w:rFonts w:ascii="Arial" w:hAnsi="Arial" w:cs="Arial"/>
                                      <w:sz w:val="20"/>
                                      <w:szCs w:val="20"/>
                                    </w:rPr>
                                    <w:t>(3) REVISED: YES</w:t>
                                  </w:r>
                                </w:p>
                                <w:p w:rsidR="00345E37" w:rsidRDefault="0073022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Date:  15 March 2023</w:t>
                                  </w:r>
                                </w:p>
                                <w:p w:rsidR="00345E37" w:rsidRDefault="00345E37">
                                  <w:pPr>
                                    <w:rPr>
                                      <w:rFonts w:ascii="Arial" w:hAnsi="Arial" w:cs="Arial"/>
                                      <w:sz w:val="20"/>
                                      <w:szCs w:val="20"/>
                                    </w:rPr>
                                  </w:pPr>
                                </w:p>
                                <w:p w:rsidR="00345E37" w:rsidRDefault="00345E37">
                                  <w:pPr>
                                    <w:rPr>
                                      <w:rFonts w:ascii="Arial" w:hAnsi="Arial" w:cs="Arial"/>
                                      <w:sz w:val="20"/>
                                      <w:szCs w:val="20"/>
                                    </w:rPr>
                                  </w:pPr>
                                </w:p>
                                <w:p w:rsidR="00345E37" w:rsidRDefault="0073022A">
                                  <w:pPr>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DATE: 11 August 2022</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6se="http://schemas.microsoft.com/office/word/2015/wordml/symex" xmlns:cx1="http://schemas.microsoft.com/office/drawing/2015/9/8/chartex" xmlns:cx="http://schemas.microsoft.com/office/drawing/2014/chartex">
                  <w:pict>
                    <v:shape id="_x0000_s1026" o:spid="_x0000_s1026" o:spt="202" type="#_x0000_t202" style="position:absolute;left:0pt;margin-left:5.95pt;margin-top:36.3pt;height:93.15pt;width:255pt;mso-wrap-distance-bottom:3.6pt;mso-wrap-distance-left:9pt;mso-wrap-distance-right:9pt;mso-wrap-distance-top:3.6pt;z-index:251659264;mso-width-relative:page;mso-height-relative:page;" fillcolor="#FFFFFF" filled="t" stroked="t" coordsize="21600,21600" o:gfxdata="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u2CR2tgAAAAJAQAADwAAAAAAAAABACAAAAAiAAAAZHJzL2Rvd25yZXYueG1s&#10;UEsBAhQAFAAAAAgAh07iQI31FXYxAgAAhwQAAA4AAAAAAAAAAQAgAAAAJwEAAGRycy9lMm9Eb2Mu&#10;eG1sUEsFBgAAAAAGAAYAWQEAAMoFAAAAAA==&#10;">
                      <v:fill on="t" focussize="0,0"/>
                      <v:stroke color="#000000" miterlimit="8" joinstyle="miter"/>
                      <v:imagedata o:title=""/>
                      <o:lock v:ext="edit" aspectratio="f"/>
                      <v:textbox>
                        <w:txbxContent>
                          <w:p>
                            <w:pPr>
                              <w:ind w:right="-768"/>
                              <w:rPr>
                                <w:rFonts w:ascii="Arial" w:hAnsi="Arial" w:cs="Arial"/>
                                <w:sz w:val="20"/>
                                <w:szCs w:val="20"/>
                              </w:rPr>
                            </w:pPr>
                            <w:r>
                              <w:rPr>
                                <w:rFonts w:ascii="Arial" w:hAnsi="Arial" w:cs="Arial"/>
                                <w:sz w:val="20"/>
                                <w:szCs w:val="20"/>
                              </w:rPr>
                              <w:t>(1) REPORTABLE: NO</w:t>
                            </w:r>
                          </w:p>
                          <w:p>
                            <w:pPr>
                              <w:ind w:right="-768"/>
                              <w:rPr>
                                <w:rFonts w:ascii="Arial" w:hAnsi="Arial" w:cs="Arial"/>
                                <w:sz w:val="20"/>
                                <w:szCs w:val="20"/>
                              </w:rPr>
                            </w:pPr>
                            <w:r>
                              <w:rPr>
                                <w:rFonts w:ascii="Arial" w:hAnsi="Arial" w:cs="Arial"/>
                                <w:sz w:val="20"/>
                                <w:szCs w:val="20"/>
                              </w:rPr>
                              <w:t>(2) OF INTEREST TO OTHER JUDGES: NO</w:t>
                            </w:r>
                          </w:p>
                          <w:p>
                            <w:pPr>
                              <w:ind w:right="-768"/>
                              <w:rPr>
                                <w:rFonts w:ascii="Arial" w:hAnsi="Arial" w:cs="Arial"/>
                                <w:sz w:val="20"/>
                                <w:szCs w:val="20"/>
                              </w:rPr>
                            </w:pPr>
                            <w:r>
                              <w:rPr>
                                <w:rFonts w:ascii="Arial" w:hAnsi="Arial" w:cs="Arial"/>
                                <w:sz w:val="20"/>
                                <w:szCs w:val="20"/>
                              </w:rPr>
                              <w:t>(3) REVISED: YES</w:t>
                            </w:r>
                          </w:p>
                          <w:p>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Date:  15 March 2023</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 xml:space="preserve">                             DATE: 11 August 2022</w:t>
                            </w:r>
                          </w:p>
                        </w:txbxContent>
                      </v:textbox>
                      <w10:wrap type="square"/>
                    </v:shape>
                  </w:pict>
                </mc:Fallback>
              </mc:AlternateContent>
            </w:r>
          </w:p>
          <w:p w:rsidR="00345E37" w:rsidRDefault="00345E37">
            <w:pPr>
              <w:spacing w:line="360" w:lineRule="auto"/>
              <w:jc w:val="both"/>
              <w:rPr>
                <w:rFonts w:ascii="Arial" w:hAnsi="Arial" w:cs="Arial"/>
                <w:b/>
              </w:rPr>
            </w:pPr>
          </w:p>
        </w:tc>
        <w:tc>
          <w:tcPr>
            <w:tcW w:w="3168" w:type="dxa"/>
            <w:shd w:val="clear" w:color="auto" w:fill="auto"/>
          </w:tcPr>
          <w:p w:rsidR="00345E37" w:rsidRDefault="0073022A">
            <w:pPr>
              <w:pStyle w:val="Title"/>
              <w:spacing w:after="240" w:line="360" w:lineRule="auto"/>
              <w:jc w:val="right"/>
              <w:rPr>
                <w:rFonts w:cs="Arial"/>
                <w:b/>
                <w:sz w:val="24"/>
                <w:szCs w:val="24"/>
              </w:rPr>
            </w:pPr>
            <w:r>
              <w:rPr>
                <w:rFonts w:cs="Arial"/>
                <w:sz w:val="24"/>
                <w:szCs w:val="24"/>
              </w:rPr>
              <w:t xml:space="preserve">    </w:t>
            </w:r>
            <w:r>
              <w:rPr>
                <w:rFonts w:cs="Arial"/>
                <w:b/>
                <w:sz w:val="24"/>
                <w:szCs w:val="24"/>
              </w:rPr>
              <w:t>CASE NO: SS127/2021</w:t>
            </w:r>
          </w:p>
          <w:p w:rsidR="00345E37" w:rsidRDefault="0073022A">
            <w:pPr>
              <w:pStyle w:val="Title"/>
              <w:spacing w:after="240" w:line="360" w:lineRule="auto"/>
              <w:jc w:val="right"/>
              <w:rPr>
                <w:rFonts w:cs="Arial"/>
                <w:b/>
                <w:sz w:val="24"/>
                <w:szCs w:val="24"/>
              </w:rPr>
            </w:pPr>
            <w:r>
              <w:rPr>
                <w:rFonts w:cs="Arial"/>
                <w:b/>
                <w:sz w:val="24"/>
                <w:szCs w:val="24"/>
              </w:rPr>
              <w:t>DPP Ref: 10/2/11/1 (2021/083)</w:t>
            </w:r>
            <w:r>
              <w:rPr>
                <w:rFonts w:cs="Arial"/>
                <w:b/>
                <w:sz w:val="24"/>
                <w:szCs w:val="24"/>
              </w:rPr>
              <w:fldChar w:fldCharType="begin"/>
            </w:r>
            <w:r>
              <w:rPr>
                <w:rFonts w:cs="Arial"/>
                <w:b/>
                <w:sz w:val="24"/>
                <w:szCs w:val="24"/>
              </w:rPr>
              <w:instrText xml:space="preserve">  </w:instrText>
            </w:r>
            <w:r>
              <w:rPr>
                <w:rFonts w:cs="Arial"/>
                <w:b/>
                <w:sz w:val="24"/>
                <w:szCs w:val="24"/>
              </w:rPr>
              <w:fldChar w:fldCharType="end"/>
            </w:r>
          </w:p>
          <w:p w:rsidR="00345E37" w:rsidRDefault="00345E37">
            <w:pPr>
              <w:spacing w:line="360" w:lineRule="auto"/>
              <w:rPr>
                <w:rFonts w:ascii="Arial" w:hAnsi="Arial" w:cs="Arial"/>
              </w:rPr>
            </w:pPr>
          </w:p>
          <w:p w:rsidR="00345E37" w:rsidRDefault="00345E37">
            <w:pPr>
              <w:spacing w:line="360" w:lineRule="auto"/>
              <w:rPr>
                <w:rFonts w:ascii="Arial" w:hAnsi="Arial" w:cs="Arial"/>
              </w:rPr>
            </w:pPr>
          </w:p>
          <w:p w:rsidR="00345E37" w:rsidRDefault="00345E37">
            <w:pPr>
              <w:spacing w:line="360" w:lineRule="auto"/>
              <w:rPr>
                <w:rFonts w:ascii="Arial" w:hAnsi="Arial" w:cs="Arial"/>
              </w:rPr>
            </w:pPr>
          </w:p>
          <w:p w:rsidR="00345E37" w:rsidRDefault="00345E37">
            <w:pPr>
              <w:spacing w:line="360" w:lineRule="auto"/>
              <w:rPr>
                <w:rFonts w:ascii="Arial" w:hAnsi="Arial" w:cs="Arial"/>
              </w:rPr>
            </w:pPr>
          </w:p>
        </w:tc>
      </w:tr>
    </w:tbl>
    <w:p w:rsidR="00345E37" w:rsidRDefault="0073022A">
      <w:pPr>
        <w:tabs>
          <w:tab w:val="left" w:pos="5868"/>
        </w:tabs>
        <w:spacing w:line="360" w:lineRule="auto"/>
        <w:jc w:val="both"/>
        <w:rPr>
          <w:rFonts w:ascii="Arial" w:eastAsia="Times New Roman" w:hAnsi="Arial" w:cs="Arial"/>
          <w:lang w:val="en-ZA" w:eastAsia="en-GB"/>
        </w:rPr>
      </w:pPr>
      <w:r>
        <w:rPr>
          <w:rFonts w:ascii="Arial" w:eastAsia="Times New Roman" w:hAnsi="Arial" w:cs="Arial"/>
          <w:lang w:val="en-ZA" w:eastAsia="en-GB"/>
        </w:rPr>
        <w:t>In the matter between:</w:t>
      </w:r>
    </w:p>
    <w:p w:rsidR="00345E37" w:rsidRDefault="0073022A">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THE STATE</w:t>
      </w:r>
      <w:r>
        <w:rPr>
          <w:rFonts w:ascii="Arial" w:eastAsia="Times New Roman" w:hAnsi="Arial" w:cs="Arial"/>
          <w:b/>
          <w:lang w:val="en-ZA" w:eastAsia="en-GB"/>
        </w:rPr>
        <w:tab/>
      </w:r>
    </w:p>
    <w:p w:rsidR="00345E37" w:rsidRDefault="0073022A">
      <w:pPr>
        <w:tabs>
          <w:tab w:val="left" w:pos="5868"/>
        </w:tabs>
        <w:spacing w:line="360" w:lineRule="auto"/>
        <w:ind w:left="936" w:hanging="936"/>
        <w:jc w:val="both"/>
        <w:rPr>
          <w:rFonts w:ascii="Arial" w:eastAsia="Times New Roman" w:hAnsi="Arial" w:cs="Arial"/>
          <w:lang w:val="en-ZA" w:eastAsia="en-GB"/>
        </w:rPr>
      </w:pPr>
      <w:r>
        <w:rPr>
          <w:rFonts w:ascii="Arial" w:eastAsia="Times New Roman" w:hAnsi="Arial" w:cs="Arial"/>
          <w:lang w:val="en-ZA" w:eastAsia="en-GB"/>
        </w:rPr>
        <w:t>and</w:t>
      </w:r>
    </w:p>
    <w:p w:rsidR="00345E37" w:rsidRDefault="0073022A">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GEORGE: LEROY</w:t>
      </w:r>
      <w:r>
        <w:rPr>
          <w:rFonts w:ascii="Arial" w:eastAsia="Times New Roman" w:hAnsi="Arial" w:cs="Arial"/>
          <w:b/>
          <w:lang w:val="en-ZA" w:eastAsia="en-GB"/>
        </w:rPr>
        <w:tab/>
        <w:t>ACCUSED</w:t>
      </w:r>
    </w:p>
    <w:p w:rsidR="00345E37" w:rsidRDefault="00345E37">
      <w:pPr>
        <w:tabs>
          <w:tab w:val="left" w:pos="5868"/>
        </w:tabs>
        <w:spacing w:line="360" w:lineRule="auto"/>
        <w:ind w:left="936" w:hanging="936"/>
        <w:jc w:val="both"/>
        <w:rPr>
          <w:rFonts w:ascii="Arial" w:eastAsia="Times New Roman" w:hAnsi="Arial" w:cs="Arial"/>
          <w:b/>
          <w:lang w:val="en-ZA" w:eastAsia="en-GB"/>
        </w:rPr>
      </w:pPr>
    </w:p>
    <w:p w:rsidR="00345E37" w:rsidRDefault="00345E37">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rsidR="00345E37" w:rsidRDefault="0073022A">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 xml:space="preserve">                                                      SENTENCE</w:t>
      </w:r>
    </w:p>
    <w:p w:rsidR="00345E37" w:rsidRDefault="00345E37">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rsidR="00345E37" w:rsidRDefault="00345E37">
      <w:pPr>
        <w:tabs>
          <w:tab w:val="left" w:pos="5868"/>
        </w:tabs>
        <w:spacing w:line="360" w:lineRule="auto"/>
        <w:jc w:val="both"/>
        <w:rPr>
          <w:rFonts w:ascii="Arial" w:eastAsia="Times New Roman" w:hAnsi="Arial" w:cs="Arial"/>
          <w:b/>
          <w:u w:val="single"/>
          <w:lang w:val="en-ZA" w:eastAsia="en-GB"/>
        </w:rPr>
      </w:pPr>
    </w:p>
    <w:p w:rsidR="00345E37" w:rsidRDefault="0073022A">
      <w:pPr>
        <w:tabs>
          <w:tab w:val="left" w:pos="5868"/>
        </w:tabs>
        <w:spacing w:line="360" w:lineRule="auto"/>
        <w:jc w:val="both"/>
        <w:rPr>
          <w:rFonts w:ascii="Arial" w:eastAsia="Times New Roman" w:hAnsi="Arial" w:cs="Arial"/>
          <w:b/>
          <w:u w:val="single"/>
          <w:lang w:val="en-ZA" w:eastAsia="en-GB"/>
        </w:rPr>
      </w:pPr>
      <w:r>
        <w:rPr>
          <w:rFonts w:ascii="Arial" w:eastAsia="Times New Roman" w:hAnsi="Arial" w:cs="Arial"/>
          <w:b/>
          <w:u w:val="single"/>
          <w:lang w:val="en-ZA" w:eastAsia="en-GB"/>
        </w:rPr>
        <w:t>ALLY AJ</w:t>
      </w:r>
    </w:p>
    <w:p w:rsidR="00345E37" w:rsidRDefault="00345E37">
      <w:pPr>
        <w:spacing w:after="200"/>
        <w:rPr>
          <w:rFonts w:ascii="Arial" w:eastAsia="Times New Roman" w:hAnsi="Arial" w:cs="Arial"/>
          <w:b/>
          <w:lang w:val="en-ZA" w:eastAsia="en-GB"/>
        </w:rPr>
      </w:pPr>
    </w:p>
    <w:p w:rsidR="00345E37" w:rsidRDefault="0073022A">
      <w:pPr>
        <w:spacing w:after="200"/>
        <w:rPr>
          <w:rFonts w:ascii="Arial" w:eastAsia="Calibri" w:hAnsi="Arial" w:cs="Arial"/>
          <w:lang w:val="en-ZA"/>
        </w:rPr>
      </w:pPr>
      <w:r>
        <w:rPr>
          <w:rFonts w:ascii="Arial" w:eastAsia="Calibri" w:hAnsi="Arial" w:cs="Arial"/>
          <w:lang w:val="en-ZA"/>
        </w:rPr>
        <w:t>[1]</w:t>
      </w:r>
      <w:r>
        <w:rPr>
          <w:rFonts w:ascii="Arial" w:eastAsia="Calibri" w:hAnsi="Arial" w:cs="Arial"/>
          <w:lang w:val="en-ZA"/>
        </w:rPr>
        <w:tab/>
        <w:t xml:space="preserve">The Accused, Leroy George, has been found guilty by this Court on the following charges: </w:t>
      </w:r>
    </w:p>
    <w:p w:rsidR="00345E37" w:rsidRDefault="0073022A">
      <w:pPr>
        <w:spacing w:after="200"/>
        <w:ind w:left="720"/>
        <w:rPr>
          <w:rFonts w:ascii="Arial" w:eastAsia="Calibri" w:hAnsi="Arial" w:cs="Arial"/>
          <w:lang w:val="en-ZA"/>
        </w:rPr>
      </w:pPr>
      <w:r>
        <w:rPr>
          <w:rFonts w:ascii="Arial" w:eastAsia="Calibri" w:hAnsi="Arial" w:cs="Arial"/>
          <w:lang w:val="en-ZA"/>
        </w:rPr>
        <w:lastRenderedPageBreak/>
        <w:t>1.1.</w:t>
      </w:r>
      <w:r>
        <w:rPr>
          <w:rFonts w:ascii="Arial" w:eastAsia="Calibri" w:hAnsi="Arial" w:cs="Arial"/>
          <w:lang w:val="en-ZA"/>
        </w:rPr>
        <w:tab/>
      </w:r>
      <w:r>
        <w:rPr>
          <w:rFonts w:ascii="Arial" w:eastAsia="Calibri" w:hAnsi="Arial" w:cs="Arial"/>
          <w:b/>
          <w:bCs/>
          <w:lang w:val="en-ZA"/>
        </w:rPr>
        <w:t>Count 1</w:t>
      </w:r>
      <w:r>
        <w:rPr>
          <w:rFonts w:ascii="Arial" w:eastAsia="Calibri" w:hAnsi="Arial" w:cs="Arial"/>
          <w:lang w:val="en-ZA"/>
        </w:rPr>
        <w:t xml:space="preserve">: Murder of </w:t>
      </w:r>
      <w:r>
        <w:rPr>
          <w:rFonts w:ascii="Arial" w:eastAsia="Calibri" w:hAnsi="Arial" w:cs="Arial"/>
          <w:b/>
          <w:bCs/>
          <w:lang w:val="en-ZA"/>
        </w:rPr>
        <w:t xml:space="preserve">Igshaan Shaun Wilkenson, </w:t>
      </w:r>
      <w:r>
        <w:rPr>
          <w:rFonts w:ascii="Arial" w:eastAsia="Calibri" w:hAnsi="Arial" w:cs="Arial"/>
          <w:lang w:val="en-ZA"/>
        </w:rPr>
        <w:t>an adult male person,</w:t>
      </w:r>
      <w:r>
        <w:rPr>
          <w:rFonts w:ascii="Arial" w:eastAsia="Calibri" w:hAnsi="Arial" w:cs="Arial"/>
          <w:b/>
          <w:bCs/>
          <w:lang w:val="en-ZA"/>
        </w:rPr>
        <w:t xml:space="preserve"> </w:t>
      </w:r>
      <w:r>
        <w:rPr>
          <w:rFonts w:ascii="Arial" w:eastAsia="Calibri" w:hAnsi="Arial" w:cs="Arial"/>
          <w:lang w:val="en-ZA"/>
        </w:rPr>
        <w:t xml:space="preserve">read with the provisions of Section 51(1) of Act No 105 of 1997 and Part 1 of Schedule 2 of Act 105 of 1997, as amended; </w:t>
      </w:r>
    </w:p>
    <w:p w:rsidR="00345E37" w:rsidRDefault="0073022A">
      <w:pPr>
        <w:spacing w:after="200"/>
        <w:ind w:left="720"/>
        <w:rPr>
          <w:rFonts w:ascii="Arial" w:eastAsia="Calibri" w:hAnsi="Arial" w:cs="Arial"/>
          <w:lang w:val="en-ZA"/>
        </w:rPr>
      </w:pPr>
      <w:r>
        <w:rPr>
          <w:rFonts w:ascii="Arial" w:eastAsia="Calibri" w:hAnsi="Arial" w:cs="Arial"/>
          <w:lang w:val="en-ZA"/>
        </w:rPr>
        <w:t>1.2.</w:t>
      </w:r>
      <w:r>
        <w:rPr>
          <w:rFonts w:ascii="Arial" w:eastAsia="Calibri" w:hAnsi="Arial" w:cs="Arial"/>
          <w:lang w:val="en-ZA"/>
        </w:rPr>
        <w:tab/>
      </w:r>
      <w:r>
        <w:rPr>
          <w:rFonts w:ascii="Arial" w:eastAsia="Calibri" w:hAnsi="Arial" w:cs="Arial"/>
          <w:b/>
          <w:bCs/>
          <w:lang w:val="en-ZA"/>
        </w:rPr>
        <w:t>Count 2</w:t>
      </w:r>
      <w:r>
        <w:rPr>
          <w:rFonts w:ascii="Arial" w:eastAsia="Calibri" w:hAnsi="Arial" w:cs="Arial"/>
          <w:lang w:val="en-ZA"/>
        </w:rPr>
        <w:t>: Contravention of Section 3 read with Sections 1, 2, 103, 117, 120(1)(a) and Section 121 read with Schedule 4 of the Firearms Control Act 60 of 2000, and further read with Section 260 of the Criminal Procedure Act 51 of 1977, and further read with Section 51(2) of Act 105 of 1997, and Schedule 2 Part II of Act 105 of 1997 – unlawful possession of a firearm;</w:t>
      </w:r>
    </w:p>
    <w:p w:rsidR="00345E37" w:rsidRDefault="0073022A">
      <w:pPr>
        <w:spacing w:after="200"/>
        <w:ind w:left="720"/>
        <w:rPr>
          <w:rFonts w:ascii="Arial" w:eastAsia="Calibri" w:hAnsi="Arial" w:cs="Arial"/>
          <w:lang w:val="en-ZA"/>
        </w:rPr>
      </w:pPr>
      <w:r>
        <w:rPr>
          <w:rFonts w:ascii="Arial" w:eastAsia="Calibri" w:hAnsi="Arial" w:cs="Arial"/>
          <w:lang w:val="en-ZA"/>
        </w:rPr>
        <w:t>1.3.</w:t>
      </w:r>
      <w:r>
        <w:rPr>
          <w:rFonts w:ascii="Arial" w:eastAsia="Calibri" w:hAnsi="Arial" w:cs="Arial"/>
          <w:lang w:val="en-ZA"/>
        </w:rPr>
        <w:tab/>
      </w:r>
      <w:r>
        <w:rPr>
          <w:rFonts w:ascii="Arial" w:eastAsia="Calibri" w:hAnsi="Arial" w:cs="Arial"/>
          <w:b/>
          <w:bCs/>
          <w:lang w:val="en-ZA"/>
        </w:rPr>
        <w:t>Count 3</w:t>
      </w:r>
      <w:r>
        <w:rPr>
          <w:rFonts w:ascii="Arial" w:eastAsia="Calibri" w:hAnsi="Arial" w:cs="Arial"/>
          <w:lang w:val="en-ZA"/>
        </w:rPr>
        <w:t>: Contravention of Section 90 read with Sections 1, 2, 103, 117, 120(1)(a) and 121 read with Schedule 4 of the Firearms Control Act 60 of 2000, and further read with Section 250 of the Criminal Procedure Act 51 of 1977 – unlawful possession of ammunition;</w:t>
      </w:r>
    </w:p>
    <w:p w:rsidR="00345E37" w:rsidRDefault="0073022A">
      <w:pPr>
        <w:spacing w:after="200"/>
        <w:ind w:left="720"/>
        <w:rPr>
          <w:rFonts w:ascii="Arial" w:eastAsia="Calibri" w:hAnsi="Arial" w:cs="Arial"/>
          <w:lang w:val="en-ZA"/>
        </w:rPr>
      </w:pPr>
      <w:r>
        <w:rPr>
          <w:rFonts w:ascii="Arial" w:eastAsia="Calibri" w:hAnsi="Arial" w:cs="Arial"/>
          <w:lang w:val="en-ZA"/>
        </w:rPr>
        <w:t>1.4.</w:t>
      </w:r>
      <w:r>
        <w:rPr>
          <w:rFonts w:ascii="Arial" w:eastAsia="Calibri" w:hAnsi="Arial" w:cs="Arial"/>
          <w:lang w:val="en-ZA"/>
        </w:rPr>
        <w:tab/>
      </w:r>
      <w:r>
        <w:rPr>
          <w:rFonts w:ascii="Arial" w:eastAsia="Calibri" w:hAnsi="Arial" w:cs="Arial"/>
          <w:b/>
          <w:bCs/>
          <w:lang w:val="en-ZA"/>
        </w:rPr>
        <w:t>Count 4</w:t>
      </w:r>
      <w:r>
        <w:rPr>
          <w:rFonts w:ascii="Arial" w:eastAsia="Calibri" w:hAnsi="Arial" w:cs="Arial"/>
          <w:lang w:val="en-ZA"/>
        </w:rPr>
        <w:t xml:space="preserve">: Murder of </w:t>
      </w:r>
      <w:r>
        <w:rPr>
          <w:rFonts w:ascii="Arial" w:eastAsia="Calibri" w:hAnsi="Arial" w:cs="Arial"/>
          <w:b/>
          <w:bCs/>
          <w:lang w:val="en-ZA"/>
        </w:rPr>
        <w:t xml:space="preserve">Terrance Rhodes, </w:t>
      </w:r>
      <w:r>
        <w:rPr>
          <w:rFonts w:ascii="Arial" w:eastAsia="Calibri" w:hAnsi="Arial" w:cs="Arial"/>
          <w:lang w:val="en-ZA"/>
        </w:rPr>
        <w:t>an adult male person,</w:t>
      </w:r>
      <w:r>
        <w:rPr>
          <w:rFonts w:ascii="Arial" w:eastAsia="Calibri" w:hAnsi="Arial" w:cs="Arial"/>
          <w:b/>
          <w:bCs/>
          <w:lang w:val="en-ZA"/>
        </w:rPr>
        <w:t xml:space="preserve"> </w:t>
      </w:r>
      <w:r>
        <w:rPr>
          <w:rFonts w:ascii="Arial" w:eastAsia="Calibri" w:hAnsi="Arial" w:cs="Arial"/>
          <w:lang w:val="en-ZA"/>
        </w:rPr>
        <w:t>read with the provisions of Section 51(1) of Act No 105 of 1997 and Part 1 of Schedule 2 of Act 105 of 1997, as amended;</w:t>
      </w:r>
    </w:p>
    <w:p w:rsidR="00345E37" w:rsidRDefault="0073022A">
      <w:pPr>
        <w:spacing w:after="200"/>
        <w:ind w:left="720"/>
        <w:rPr>
          <w:rFonts w:ascii="Arial" w:eastAsia="Calibri" w:hAnsi="Arial" w:cs="Arial"/>
          <w:lang w:val="en-ZA"/>
        </w:rPr>
      </w:pPr>
      <w:r>
        <w:rPr>
          <w:rFonts w:ascii="Arial" w:eastAsia="Calibri" w:hAnsi="Arial" w:cs="Arial"/>
          <w:lang w:val="en-ZA"/>
        </w:rPr>
        <w:t>1.5.</w:t>
      </w:r>
      <w:r>
        <w:rPr>
          <w:rFonts w:ascii="Arial" w:eastAsia="Calibri" w:hAnsi="Arial" w:cs="Arial"/>
          <w:lang w:val="en-ZA"/>
        </w:rPr>
        <w:tab/>
      </w:r>
      <w:r>
        <w:rPr>
          <w:rFonts w:ascii="Arial" w:eastAsia="Calibri" w:hAnsi="Arial" w:cs="Arial"/>
          <w:b/>
          <w:bCs/>
          <w:lang w:val="en-ZA"/>
        </w:rPr>
        <w:t>Count 5</w:t>
      </w:r>
      <w:r>
        <w:rPr>
          <w:rFonts w:ascii="Arial" w:eastAsia="Calibri" w:hAnsi="Arial" w:cs="Arial"/>
          <w:lang w:val="en-ZA"/>
        </w:rPr>
        <w:t>:  Contravention of Section 3 read with Sections 1, 2, 103, 117, 120(1)(a) and Section 121 read with Schedule 4 of the Firearms Control Act 60 of 2000, and further read with Section 260 of the Criminal Procedure Act 51 of 1977, and further read with Section 51(2) of Act 105 of 1997, and Schedule 2 Part II of Act 105 of 1997 – unlawful possession of a firearm;</w:t>
      </w:r>
    </w:p>
    <w:p w:rsidR="00345E37" w:rsidRDefault="0073022A">
      <w:pPr>
        <w:spacing w:after="200"/>
        <w:ind w:left="720"/>
        <w:rPr>
          <w:rFonts w:ascii="Arial" w:eastAsia="Calibri" w:hAnsi="Arial" w:cs="Arial"/>
          <w:lang w:val="en-ZA"/>
        </w:rPr>
      </w:pPr>
      <w:r>
        <w:rPr>
          <w:rFonts w:ascii="Arial" w:eastAsia="Calibri" w:hAnsi="Arial" w:cs="Arial"/>
          <w:lang w:val="en-ZA"/>
        </w:rPr>
        <w:t>1.6.</w:t>
      </w:r>
      <w:r>
        <w:rPr>
          <w:rFonts w:ascii="Arial" w:eastAsia="Calibri" w:hAnsi="Arial" w:cs="Arial"/>
          <w:lang w:val="en-ZA"/>
        </w:rPr>
        <w:tab/>
      </w:r>
      <w:r>
        <w:rPr>
          <w:rFonts w:ascii="Arial" w:eastAsia="Calibri" w:hAnsi="Arial" w:cs="Arial"/>
          <w:b/>
          <w:bCs/>
          <w:lang w:val="en-ZA"/>
        </w:rPr>
        <w:t>Count 6</w:t>
      </w:r>
      <w:r>
        <w:rPr>
          <w:rFonts w:ascii="Arial" w:eastAsia="Calibri" w:hAnsi="Arial" w:cs="Arial"/>
          <w:lang w:val="en-ZA"/>
        </w:rPr>
        <w:t xml:space="preserve">: Contravention of Section 90 read with Sections 1, 2, 103, 117, 120(1)(a) and 121 read with Schedule 4 of the Firearms Control Act 60 </w:t>
      </w:r>
      <w:r>
        <w:rPr>
          <w:rFonts w:ascii="Arial" w:eastAsia="Calibri" w:hAnsi="Arial" w:cs="Arial"/>
          <w:lang w:val="en-ZA"/>
        </w:rPr>
        <w:lastRenderedPageBreak/>
        <w:t>of 2000, and further read with Section 250 of the Criminal Procedure Act 51 of 1977 – unlawful possession of ammunition;</w:t>
      </w:r>
    </w:p>
    <w:p w:rsidR="00345E37" w:rsidRDefault="00345E37">
      <w:pPr>
        <w:spacing w:after="200"/>
        <w:ind w:left="72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[2]</w:t>
      </w:r>
      <w:r>
        <w:rPr>
          <w:rFonts w:ascii="Arial" w:eastAsia="Calibri" w:hAnsi="Arial" w:cs="Arial"/>
          <w:lang w:val="en-ZA"/>
        </w:rPr>
        <w:tab/>
        <w:t xml:space="preserve">The State proved previous convictions in respect of the Accused which was admitted into evidence as Exhibit “L”. The previous conviction is for housebreaking with intent to steal which was committed on 8 August 2004 and found guilty on 18 February 2005. The Accused was sentenced to 12 months imprisonment wholly suspended for 5 years on condition that he is not found guilty of housebreaking with intention to steal during the period of suspension. A further condition was that the Accused had to attend and complete the “Yes Programme” at NIRO and finally to be under the supervision of a Parole Officer for a period of 12 months. </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[3]</w:t>
      </w:r>
      <w:r>
        <w:rPr>
          <w:rFonts w:ascii="Arial" w:eastAsia="Calibri" w:hAnsi="Arial" w:cs="Arial"/>
          <w:lang w:val="en-ZA"/>
        </w:rPr>
        <w:tab/>
        <w:t>The Accused chose not to present any evidence in mitigation of sentence.</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[4]</w:t>
      </w:r>
      <w:r>
        <w:rPr>
          <w:rFonts w:ascii="Arial" w:eastAsia="Calibri" w:hAnsi="Arial" w:cs="Arial"/>
          <w:lang w:val="en-ZA"/>
        </w:rPr>
        <w:tab/>
        <w:t>The State then indicated that it would present evidence in aggravation of sentence and called two witnesses, namely, Jocelyn Lorraine Wilkenson and Liesl Winnaar.</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[5]</w:t>
      </w:r>
      <w:r>
        <w:rPr>
          <w:rFonts w:ascii="Arial" w:eastAsia="Calibri" w:hAnsi="Arial" w:cs="Arial"/>
          <w:lang w:val="en-ZA"/>
        </w:rPr>
        <w:tab/>
        <w:t>Jocelyn Lorraine Wilkenson, hereinafter referred to as Mrs Wilkenson was married to the deceased in Count 1, Igshaan Shaun Wilkenson who she stated was 52 years of age at the time of his death.</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lastRenderedPageBreak/>
        <w:t>[6]</w:t>
      </w:r>
      <w:r>
        <w:rPr>
          <w:rFonts w:ascii="Arial" w:eastAsia="Calibri" w:hAnsi="Arial" w:cs="Arial"/>
          <w:lang w:val="en-ZA"/>
        </w:rPr>
        <w:tab/>
        <w:t>Mrs Wilkenson stated that she was married to the deceased for 13 years with no children born of the relationship but together they had four children. Mrs Wilkenson’s children are aged 26, 25 and 24 and the deceased’s child, Shaqiel, is 22.</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[7]</w:t>
      </w:r>
      <w:r>
        <w:rPr>
          <w:rFonts w:ascii="Arial" w:eastAsia="Calibri" w:hAnsi="Arial" w:cs="Arial"/>
          <w:lang w:val="en-ZA"/>
        </w:rPr>
        <w:tab/>
        <w:t>All the children lived with Shaun and Mrs Wilkenson and all but one of the children were employed.</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[8]</w:t>
      </w:r>
      <w:r>
        <w:rPr>
          <w:rFonts w:ascii="Arial" w:eastAsia="Calibri" w:hAnsi="Arial" w:cs="Arial"/>
          <w:lang w:val="en-ZA"/>
        </w:rPr>
        <w:tab/>
        <w:t>Shaun Wilkenson was self-employed at the time of his death earning approximately R20 000-00 [twenty thousand rand] in a good month and R15 000-00 in a bad month.</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[9]</w:t>
      </w:r>
      <w:r>
        <w:rPr>
          <w:rFonts w:ascii="Arial" w:eastAsia="Calibri" w:hAnsi="Arial" w:cs="Arial"/>
          <w:lang w:val="en-ZA"/>
        </w:rPr>
        <w:tab/>
        <w:t xml:space="preserve">Mrs Wilkenson testified that Shaun had an excellent relationship with all the children. He did everything for them. She had the best marriage relationship with him. </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[10]</w:t>
      </w:r>
      <w:r>
        <w:rPr>
          <w:rFonts w:ascii="Arial" w:eastAsia="Calibri" w:hAnsi="Arial" w:cs="Arial"/>
          <w:lang w:val="en-ZA"/>
        </w:rPr>
        <w:tab/>
        <w:t>Mrs Wilkenson testified that the death of Shaun had a devastating impact on her life and that of the children. According to her Shaun did not have any problems with anyone and on 24 April 2021, when she heard of Shaun’s passing, she was completely broken. She attended therapy and counselling and is at present taking anti-depressants.</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lastRenderedPageBreak/>
        <w:t>[11]</w:t>
      </w:r>
      <w:r>
        <w:rPr>
          <w:rFonts w:ascii="Arial" w:eastAsia="Calibri" w:hAnsi="Arial" w:cs="Arial"/>
          <w:lang w:val="en-ZA"/>
        </w:rPr>
        <w:tab/>
        <w:t>Mrs Wilkenson testified that she and Shaun had decided in 2021 that she would resign from work and look after the family. As a result of Shaun’s death she had to leave work but was presently employed. She stated that all the plans that the two of them had was just taken away.</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[12]</w:t>
      </w:r>
      <w:r>
        <w:rPr>
          <w:rFonts w:ascii="Arial" w:eastAsia="Calibri" w:hAnsi="Arial" w:cs="Arial"/>
          <w:lang w:val="en-ZA"/>
        </w:rPr>
        <w:tab/>
        <w:t>Mrs Wilkenson testified that she lives in Reiger Park and has lived there all her life, 48 years. She explained to the Court that the common crimes that can be found in Reiger Park are dealing in drugs, people fighting and killing each other over drug territory. The common weapons used in these crimes were knives and firearms.</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[13]</w:t>
      </w:r>
      <w:r>
        <w:rPr>
          <w:rFonts w:ascii="Arial" w:eastAsia="Calibri" w:hAnsi="Arial" w:cs="Arial"/>
          <w:lang w:val="en-ZA"/>
        </w:rPr>
        <w:tab/>
        <w:t>Mrs Wilkenson testified that she suffers from asthma and attending Court has not been good for her health but she told herself that she will attend in order for her in some way to get closure.</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[14]</w:t>
      </w:r>
      <w:r>
        <w:rPr>
          <w:rFonts w:ascii="Arial" w:eastAsia="Calibri" w:hAnsi="Arial" w:cs="Arial"/>
          <w:lang w:val="en-ZA"/>
        </w:rPr>
        <w:tab/>
        <w:t>Liesl Winnaar, hereinafter referred to as Ms Winnaar, testified that she had been in a relationship with Terrance Rhodes for 8 years at the time of his death. One child, a son 5 years of age, was born of this relationship.</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[15]</w:t>
      </w:r>
      <w:r>
        <w:rPr>
          <w:rFonts w:ascii="Arial" w:eastAsia="Calibri" w:hAnsi="Arial" w:cs="Arial"/>
          <w:lang w:val="en-ZA"/>
        </w:rPr>
        <w:tab/>
        <w:t xml:space="preserve">Ms Winnaar testified that Terrance was 33 years old at the time of his death. He was self-employed and earned money as a ‘loan-shark’ and at the gambling </w:t>
      </w:r>
      <w:r>
        <w:rPr>
          <w:rFonts w:ascii="Arial" w:eastAsia="Calibri" w:hAnsi="Arial" w:cs="Arial"/>
          <w:lang w:val="en-ZA"/>
        </w:rPr>
        <w:lastRenderedPageBreak/>
        <w:t>school. Ms Winnaar testified that Terrance earned approximately R2000-00 to R5000-00 depending on the time of the month.</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[16]</w:t>
      </w:r>
      <w:r>
        <w:rPr>
          <w:rFonts w:ascii="Arial" w:eastAsia="Calibri" w:hAnsi="Arial" w:cs="Arial"/>
          <w:lang w:val="en-ZA"/>
        </w:rPr>
        <w:tab/>
        <w:t>Terrance had two other daughters aged 14 and 10 and they live with their mother. Ms Winnaar testified that he maintained all his children.</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[17]</w:t>
      </w:r>
      <w:r>
        <w:rPr>
          <w:rFonts w:ascii="Arial" w:eastAsia="Calibri" w:hAnsi="Arial" w:cs="Arial"/>
          <w:lang w:val="en-ZA"/>
        </w:rPr>
        <w:tab/>
        <w:t xml:space="preserve">Ms Winnaar testified that she used to be employed but she lost her job because of her health. She presently receives support from her mother, Terrance’s mother and her sisters. </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[18]</w:t>
      </w:r>
      <w:r>
        <w:rPr>
          <w:rFonts w:ascii="Arial" w:eastAsia="Calibri" w:hAnsi="Arial" w:cs="Arial"/>
          <w:lang w:val="en-ZA"/>
        </w:rPr>
        <w:tab/>
        <w:t>She testified that she has suffered financially due to Terrance’s death and his death has had a devastating impact on her life and the lives of their child and his children. She stated that in November 2022 her life became unbearable and she tried to commit suicide. She has attended all the Court proceedings and this has been straining and emotional for her. At times she is unable to sleep and would feel like a zombie. Their son is no longer the same. They do not talk of Terrance’s death.</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[19]</w:t>
      </w:r>
      <w:r>
        <w:rPr>
          <w:rFonts w:ascii="Arial" w:eastAsia="Calibri" w:hAnsi="Arial" w:cs="Arial"/>
          <w:lang w:val="en-ZA"/>
        </w:rPr>
        <w:tab/>
        <w:t xml:space="preserve">Ms Bovu then addressed the Court on sentence and placed the personal circumstances of the Accused on record. </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lastRenderedPageBreak/>
        <w:t>[20]</w:t>
      </w:r>
      <w:r>
        <w:rPr>
          <w:rFonts w:ascii="Arial" w:eastAsia="Calibri" w:hAnsi="Arial" w:cs="Arial"/>
          <w:lang w:val="en-ZA"/>
        </w:rPr>
        <w:tab/>
        <w:t xml:space="preserve">The Accused was single and is 37 years of age with one dependent, a daughter presently aged 12 years. His daughter is in the care of the Accused’s mother. The Accused’s grandmother whom he lived with before his arrest, has since passed away. </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[21]</w:t>
      </w:r>
      <w:r>
        <w:rPr>
          <w:rFonts w:ascii="Arial" w:eastAsia="Calibri" w:hAnsi="Arial" w:cs="Arial"/>
          <w:lang w:val="en-ZA"/>
        </w:rPr>
        <w:tab/>
        <w:t>Before his arrest, the Accused was employed by Ekurhuleni Metro Municipality as an artisan assistant. He earned R13 000-00 [thirteen thousand rand a month] and used this money to take care of his daughter and grandmother. His daughter is currently in Grade 7 and is being maintained by a grant of R480 a month.</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[22]</w:t>
      </w:r>
      <w:r>
        <w:rPr>
          <w:rFonts w:ascii="Arial" w:eastAsia="Calibri" w:hAnsi="Arial" w:cs="Arial"/>
          <w:lang w:val="en-ZA"/>
        </w:rPr>
        <w:tab/>
        <w:t>The Accused has an N6 qualification.</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[23]</w:t>
      </w:r>
      <w:r>
        <w:rPr>
          <w:rFonts w:ascii="Arial" w:eastAsia="Calibri" w:hAnsi="Arial" w:cs="Arial"/>
          <w:lang w:val="en-ZA"/>
        </w:rPr>
        <w:tab/>
        <w:t>Ms Bovu submitted that the Accused concedes the seriousness of the offences and that they were innocent victims. He concedes that the minimum sentence for murder in the circumstances of this case, is life imprisonment and that the Court may only deviate from such sentence where the Accused has proven substantial and compelling circumstances.</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[24]</w:t>
      </w:r>
      <w:r>
        <w:rPr>
          <w:rFonts w:ascii="Arial" w:eastAsia="Calibri" w:hAnsi="Arial" w:cs="Arial"/>
          <w:lang w:val="en-ZA"/>
        </w:rPr>
        <w:tab/>
        <w:t>Ms Bovu submitted further that the Accused is a first offender in relation to the crimes he has been convicted of and he does not possess a firearm. The Accused had co-operated with the police during the investigation of the crimes.</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[25]</w:t>
      </w:r>
      <w:r>
        <w:rPr>
          <w:rFonts w:ascii="Arial" w:eastAsia="Calibri" w:hAnsi="Arial" w:cs="Arial"/>
          <w:lang w:val="en-ZA"/>
        </w:rPr>
        <w:tab/>
        <w:t>Ms Bovu submitted that the punishment must fit the criminal and the crimes but must also be blended with an element of mercy and not a sledgehammer</w:t>
      </w:r>
      <w:r>
        <w:rPr>
          <w:rStyle w:val="FootnoteReference"/>
          <w:rFonts w:ascii="Arial" w:eastAsia="Calibri" w:hAnsi="Arial" w:cs="Arial"/>
          <w:lang w:val="en-ZA"/>
        </w:rPr>
        <w:footnoteReference w:id="1"/>
      </w:r>
      <w:r>
        <w:rPr>
          <w:rFonts w:ascii="Arial" w:eastAsia="Calibri" w:hAnsi="Arial" w:cs="Arial"/>
          <w:lang w:val="en-ZA"/>
        </w:rPr>
        <w:t>. Ms Bovu submitted further that the Court should consider making the sentences for the various Counts, run concurrently.</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[26]</w:t>
      </w:r>
      <w:r>
        <w:rPr>
          <w:rFonts w:ascii="Arial" w:eastAsia="Calibri" w:hAnsi="Arial" w:cs="Arial"/>
          <w:lang w:val="en-ZA"/>
        </w:rPr>
        <w:tab/>
        <w:t>Ms Barnard, for the State, submitted that the Accused has been convicted of very serious offences and that it should also be remembered that an illegal firearm has been used in the commission of the murders.</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[27]</w:t>
      </w:r>
      <w:r>
        <w:rPr>
          <w:rFonts w:ascii="Arial" w:eastAsia="Calibri" w:hAnsi="Arial" w:cs="Arial"/>
          <w:lang w:val="en-ZA"/>
        </w:rPr>
        <w:tab/>
        <w:t>Ms Barnard emphasised that the murders of Shaun and Terrance were senseless. Terrance was sought out and killed. Both deceased were defenceless. The interests of society demand punishment for such an horrendous crime. Reiger Park is notorious for violence and gun violence. A message needs to be sent out to the community that violence is no solution to problems you might have with another person.</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[28]</w:t>
      </w:r>
      <w:r>
        <w:rPr>
          <w:rFonts w:ascii="Arial" w:eastAsia="Calibri" w:hAnsi="Arial" w:cs="Arial"/>
          <w:lang w:val="en-ZA"/>
        </w:rPr>
        <w:tab/>
        <w:t>Finally, Ms Barnard submitted that the Court should impose the minimum sentence applicable in Counts 1, 2, 4 and 5.</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lastRenderedPageBreak/>
        <w:t>[29]</w:t>
      </w:r>
      <w:r>
        <w:rPr>
          <w:rFonts w:ascii="Arial" w:eastAsia="Calibri" w:hAnsi="Arial" w:cs="Arial"/>
          <w:lang w:val="en-ZA"/>
        </w:rPr>
        <w:tab/>
        <w:t>I have taken heed of the submissions made by Ms Bovu and Ms Barnard. It falls on this Court, however, to decide the punishment to be imposed for the crimes committed by the Accused.</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[30]</w:t>
      </w:r>
      <w:r>
        <w:rPr>
          <w:rFonts w:ascii="Arial" w:eastAsia="Calibri" w:hAnsi="Arial" w:cs="Arial"/>
          <w:lang w:val="en-ZA"/>
        </w:rPr>
        <w:tab/>
        <w:t>I am mindful of the triad that needs to be considered in imposing a sentence in this case, namely, the crime, the offender and the interest of society</w:t>
      </w:r>
      <w:r>
        <w:rPr>
          <w:rStyle w:val="FootnoteReference"/>
          <w:rFonts w:ascii="Arial" w:eastAsia="Calibri" w:hAnsi="Arial" w:cs="Arial"/>
          <w:lang w:val="en-ZA"/>
        </w:rPr>
        <w:footnoteReference w:id="2"/>
      </w:r>
      <w:r>
        <w:rPr>
          <w:rFonts w:ascii="Arial" w:eastAsia="Calibri" w:hAnsi="Arial" w:cs="Arial"/>
          <w:lang w:val="en-ZA"/>
        </w:rPr>
        <w:t>.</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[31]</w:t>
      </w:r>
      <w:r>
        <w:rPr>
          <w:rFonts w:ascii="Arial" w:eastAsia="Calibri" w:hAnsi="Arial" w:cs="Arial"/>
          <w:lang w:val="en-ZA"/>
        </w:rPr>
        <w:tab/>
        <w:t>The legislator has, however, made an intervention, in that an Accused who has been convicted of a serious crime read with the provisions of Section 51 of the Criminal Law Amendment Act 105 of 1997, may only deviate from the minimum sentences proposed where substantial and compelling circumstances are shown to exist.</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[32]</w:t>
      </w:r>
      <w:r>
        <w:rPr>
          <w:rFonts w:ascii="Arial" w:eastAsia="Calibri" w:hAnsi="Arial" w:cs="Arial"/>
          <w:lang w:val="en-ZA"/>
        </w:rPr>
        <w:tab/>
        <w:t>Now in this case, the Accused, besides his personal circumstances which in my view, are not out of the ordinary, has not shown nor proven the existence of substantial and compelling circumstances. It is true that the Accused is a first time offender in respect of the crimes he has been convicted of in this case but the gravity and callousness of the murders perpetrated against the deceased, far outweigh any mitigation that being a first offender might bring to light.</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lastRenderedPageBreak/>
        <w:t>[33]</w:t>
      </w:r>
      <w:r>
        <w:rPr>
          <w:rFonts w:ascii="Arial" w:eastAsia="Calibri" w:hAnsi="Arial" w:cs="Arial"/>
          <w:lang w:val="en-ZA"/>
        </w:rPr>
        <w:tab/>
        <w:t>The evidence before this Court is that the firearm used in the killing of both the deceased, was the same firearm and it is my view that Counts 2 and 5 must therefore be considered as one Count in respect of any sentence to be imposed. The same must be said for the unlawful possession of ammunition in respect of Counts 3 and 6.</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[34]</w:t>
      </w:r>
      <w:r>
        <w:rPr>
          <w:rFonts w:ascii="Arial" w:eastAsia="Calibri" w:hAnsi="Arial" w:cs="Arial"/>
          <w:lang w:val="en-ZA"/>
        </w:rPr>
        <w:tab/>
        <w:t>The Accused did not care who he injured or killed on 24 April 2021 when Shaun Wilkenson was killed. In respect of the killing of Terrance Rhodes on 5 June 2021, he showed no mercy and sought the deceased out and killed him execution style. These kinds of killings surely do not deserve the mercy of this Court.</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[35]</w:t>
      </w:r>
      <w:r>
        <w:rPr>
          <w:rFonts w:ascii="Arial" w:eastAsia="Calibri" w:hAnsi="Arial" w:cs="Arial"/>
          <w:lang w:val="en-ZA"/>
        </w:rPr>
        <w:tab/>
        <w:t xml:space="preserve"> There is no question that direct imprisonment is the only sentence that is justified in the circumstances of this case and the Defence, correctly, did not submit differently.</w:t>
      </w:r>
    </w:p>
    <w:p w:rsidR="00345E37" w:rsidRDefault="00345E37">
      <w:pPr>
        <w:spacing w:after="200"/>
        <w:rPr>
          <w:rFonts w:ascii="Arial" w:eastAsia="Calibri" w:hAnsi="Arial" w:cs="Arial"/>
          <w:lang w:val="en-ZA"/>
        </w:rPr>
      </w:pPr>
    </w:p>
    <w:p w:rsidR="00345E37" w:rsidRDefault="0073022A">
      <w:pPr>
        <w:spacing w:after="200"/>
        <w:rPr>
          <w:rFonts w:ascii="Arial" w:eastAsia="Calibri" w:hAnsi="Arial" w:cs="Arial"/>
          <w:lang w:val="en-ZA"/>
        </w:rPr>
      </w:pPr>
      <w:r>
        <w:rPr>
          <w:rFonts w:ascii="Arial" w:eastAsia="Calibri" w:hAnsi="Arial" w:cs="Arial"/>
          <w:lang w:val="en-ZA"/>
        </w:rPr>
        <w:t>[36]</w:t>
      </w:r>
      <w:r>
        <w:rPr>
          <w:rFonts w:ascii="Arial" w:eastAsia="Calibri" w:hAnsi="Arial" w:cs="Arial"/>
          <w:lang w:val="en-ZA"/>
        </w:rPr>
        <w:tab/>
        <w:t>Accordingly, the Accused is sentenced as follows:</w:t>
      </w:r>
    </w:p>
    <w:p w:rsidR="00345E37" w:rsidRDefault="0073022A">
      <w:pPr>
        <w:spacing w:after="200"/>
        <w:rPr>
          <w:rFonts w:ascii="Arial" w:eastAsia="Calibri" w:hAnsi="Arial" w:cs="Arial"/>
          <w:lang w:val="en-ZA"/>
        </w:rPr>
      </w:pPr>
      <w:r>
        <w:rPr>
          <w:rFonts w:ascii="Arial" w:eastAsia="Calibri" w:hAnsi="Arial" w:cs="Arial"/>
          <w:lang w:val="en-ZA"/>
        </w:rPr>
        <w:tab/>
        <w:t>36.1.</w:t>
      </w:r>
      <w:r>
        <w:rPr>
          <w:rFonts w:ascii="Arial" w:eastAsia="Calibri" w:hAnsi="Arial" w:cs="Arial"/>
          <w:lang w:val="en-ZA"/>
        </w:rPr>
        <w:tab/>
        <w:t>Count 1: the murder of Shaun Wilkenson, life imprisonment;</w:t>
      </w:r>
    </w:p>
    <w:p w:rsidR="00345E37" w:rsidRDefault="0073022A">
      <w:pPr>
        <w:spacing w:after="200"/>
        <w:ind w:left="720" w:hanging="720"/>
        <w:rPr>
          <w:rFonts w:ascii="Arial" w:eastAsia="Calibri" w:hAnsi="Arial" w:cs="Arial"/>
          <w:lang w:val="en-ZA"/>
        </w:rPr>
      </w:pPr>
      <w:r>
        <w:rPr>
          <w:rFonts w:ascii="Arial" w:eastAsia="Calibri" w:hAnsi="Arial" w:cs="Arial"/>
          <w:lang w:val="en-ZA"/>
        </w:rPr>
        <w:tab/>
        <w:t>36.2.</w:t>
      </w:r>
      <w:r>
        <w:rPr>
          <w:rFonts w:ascii="Arial" w:eastAsia="Calibri" w:hAnsi="Arial" w:cs="Arial"/>
          <w:lang w:val="en-ZA"/>
        </w:rPr>
        <w:tab/>
        <w:t>Count 2 and Count 5: the unlawful possession of a firearm, 15 years imprisonment;</w:t>
      </w:r>
    </w:p>
    <w:p w:rsidR="00345E37" w:rsidRDefault="0073022A">
      <w:pPr>
        <w:spacing w:after="200"/>
        <w:ind w:left="720" w:hanging="720"/>
        <w:rPr>
          <w:rFonts w:ascii="Arial" w:eastAsia="Calibri" w:hAnsi="Arial" w:cs="Arial"/>
          <w:lang w:val="en-ZA"/>
        </w:rPr>
      </w:pPr>
      <w:r>
        <w:rPr>
          <w:rFonts w:ascii="Arial" w:eastAsia="Calibri" w:hAnsi="Arial" w:cs="Arial"/>
          <w:lang w:val="en-ZA"/>
        </w:rPr>
        <w:tab/>
        <w:t>36.3.</w:t>
      </w:r>
      <w:r>
        <w:rPr>
          <w:rFonts w:ascii="Arial" w:eastAsia="Calibri" w:hAnsi="Arial" w:cs="Arial"/>
          <w:lang w:val="en-ZA"/>
        </w:rPr>
        <w:tab/>
        <w:t>Count 3 and 6: the unlawful possession of ammunition, 5 years imprisonment;</w:t>
      </w:r>
    </w:p>
    <w:p w:rsidR="00345E37" w:rsidRDefault="0073022A">
      <w:pPr>
        <w:spacing w:after="200"/>
        <w:ind w:left="720" w:hanging="720"/>
        <w:rPr>
          <w:rFonts w:ascii="Arial" w:eastAsia="Calibri" w:hAnsi="Arial" w:cs="Arial"/>
          <w:lang w:val="en-ZA"/>
        </w:rPr>
      </w:pPr>
      <w:r>
        <w:rPr>
          <w:rFonts w:ascii="Arial" w:eastAsia="Calibri" w:hAnsi="Arial" w:cs="Arial"/>
          <w:lang w:val="en-ZA"/>
        </w:rPr>
        <w:tab/>
        <w:t>36.4.</w:t>
      </w:r>
      <w:r>
        <w:rPr>
          <w:rFonts w:ascii="Arial" w:eastAsia="Calibri" w:hAnsi="Arial" w:cs="Arial"/>
          <w:lang w:val="en-ZA"/>
        </w:rPr>
        <w:tab/>
        <w:t>Count 4: the murder of Terrance Rhodes, life imprisonment;</w:t>
      </w:r>
    </w:p>
    <w:p w:rsidR="00345E37" w:rsidRDefault="0073022A">
      <w:pPr>
        <w:spacing w:after="200"/>
        <w:ind w:left="720" w:hanging="720"/>
        <w:rPr>
          <w:rFonts w:ascii="Arial" w:eastAsia="Calibri" w:hAnsi="Arial" w:cs="Arial"/>
          <w:lang w:val="en-ZA"/>
        </w:rPr>
      </w:pPr>
      <w:r>
        <w:rPr>
          <w:rFonts w:ascii="Arial" w:eastAsia="Calibri" w:hAnsi="Arial" w:cs="Arial"/>
          <w:lang w:val="en-ZA"/>
        </w:rPr>
        <w:lastRenderedPageBreak/>
        <w:tab/>
        <w:t>36.5.</w:t>
      </w:r>
      <w:r>
        <w:rPr>
          <w:rFonts w:ascii="Arial" w:eastAsia="Calibri" w:hAnsi="Arial" w:cs="Arial"/>
          <w:lang w:val="en-ZA"/>
        </w:rPr>
        <w:tab/>
        <w:t xml:space="preserve">In terms of Section 103 (1) of the Firearms Control Act 60 of 2000, the Accused is </w:t>
      </w:r>
      <w:r>
        <w:rPr>
          <w:rFonts w:ascii="Arial" w:eastAsia="Calibri" w:hAnsi="Arial" w:cs="Arial"/>
          <w:i/>
          <w:iCs/>
          <w:lang w:val="en-ZA"/>
        </w:rPr>
        <w:t>ex lege</w:t>
      </w:r>
      <w:r>
        <w:rPr>
          <w:rFonts w:ascii="Arial" w:eastAsia="Calibri" w:hAnsi="Arial" w:cs="Arial"/>
          <w:lang w:val="en-ZA"/>
        </w:rPr>
        <w:t xml:space="preserve"> deemed unfit to possess a firearm;</w:t>
      </w:r>
    </w:p>
    <w:p w:rsidR="00345E37" w:rsidRDefault="0073022A">
      <w:pPr>
        <w:spacing w:after="200"/>
        <w:ind w:left="720" w:hanging="720"/>
        <w:rPr>
          <w:rFonts w:ascii="Arial" w:eastAsia="Calibri" w:hAnsi="Arial" w:cs="Arial"/>
          <w:lang w:val="en-ZA"/>
        </w:rPr>
      </w:pPr>
      <w:r>
        <w:rPr>
          <w:rFonts w:ascii="Arial" w:eastAsia="Calibri" w:hAnsi="Arial" w:cs="Arial"/>
          <w:lang w:val="en-ZA"/>
        </w:rPr>
        <w:tab/>
        <w:t>36.6. The sentences in Counts 2, 3, 4, 5 and 6 are to run concurrently with the sentence in Count 1. Accordingly, the Accused’s effective term of imprisonment is life imprisonment.</w:t>
      </w:r>
    </w:p>
    <w:p w:rsidR="00345E37" w:rsidRDefault="0073022A">
      <w:pPr>
        <w:spacing w:after="200"/>
        <w:ind w:left="720" w:hanging="720"/>
        <w:rPr>
          <w:rFonts w:ascii="Arial" w:eastAsia="Calibri" w:hAnsi="Arial" w:cs="Arial"/>
          <w:lang w:val="en-ZA"/>
        </w:rPr>
      </w:pP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t xml:space="preserve">       </w:t>
      </w:r>
    </w:p>
    <w:p w:rsidR="00345E37" w:rsidRDefault="00345E37">
      <w:pPr>
        <w:pStyle w:val="ListParagraph"/>
        <w:spacing w:after="200"/>
        <w:ind w:left="0"/>
        <w:contextualSpacing/>
        <w:jc w:val="right"/>
        <w:rPr>
          <w:rFonts w:ascii="Vivaldi" w:hAnsi="Vivaldi" w:cs="Arial"/>
          <w:b/>
        </w:rPr>
      </w:pPr>
    </w:p>
    <w:p w:rsidR="00345E37" w:rsidRDefault="0073022A">
      <w:pPr>
        <w:pStyle w:val="ListParagraph"/>
        <w:spacing w:after="200"/>
        <w:ind w:left="0"/>
        <w:contextualSpacing/>
        <w:jc w:val="right"/>
        <w:rPr>
          <w:rFonts w:ascii="Arial" w:hAnsi="Arial" w:cs="Arial"/>
          <w:b/>
        </w:rPr>
      </w:pPr>
      <w:r>
        <w:rPr>
          <w:rFonts w:ascii="Arial" w:hAnsi="Arial" w:cs="Arial"/>
          <w:b/>
        </w:rPr>
        <w:t>ACTING JUDGE OF THE HIGH COURT</w:t>
      </w:r>
    </w:p>
    <w:p w:rsidR="00345E37" w:rsidRDefault="0073022A">
      <w:pPr>
        <w:pStyle w:val="ListParagraph"/>
        <w:spacing w:after="200"/>
        <w:ind w:left="0"/>
        <w:contextualSpacing/>
        <w:jc w:val="right"/>
        <w:rPr>
          <w:rFonts w:ascii="Arial" w:hAnsi="Arial" w:cs="Arial"/>
          <w:b/>
        </w:rPr>
      </w:pPr>
      <w:r>
        <w:rPr>
          <w:rFonts w:ascii="Arial" w:hAnsi="Arial" w:cs="Arial"/>
          <w:b/>
        </w:rPr>
        <w:t>GAUTENG DIVISION OF THE HIGH COURT, JOHANNESBURG</w:t>
      </w:r>
    </w:p>
    <w:p w:rsidR="00345E37" w:rsidRDefault="00345E37">
      <w:pPr>
        <w:pStyle w:val="ListParagraph"/>
        <w:spacing w:after="200"/>
        <w:ind w:left="0"/>
        <w:contextualSpacing/>
        <w:rPr>
          <w:rFonts w:ascii="Arial" w:eastAsia="Arial Unicode MS" w:hAnsi="Arial" w:cs="Arial"/>
          <w:bCs/>
        </w:rPr>
      </w:pPr>
    </w:p>
    <w:p w:rsidR="00345E37" w:rsidRDefault="00345E37">
      <w:pPr>
        <w:pStyle w:val="Default"/>
        <w:rPr>
          <w:b/>
          <w:bCs/>
        </w:rPr>
      </w:pPr>
    </w:p>
    <w:p w:rsidR="00345E37" w:rsidRDefault="00345E37">
      <w:pPr>
        <w:pStyle w:val="Default"/>
        <w:rPr>
          <w:b/>
          <w:bCs/>
        </w:rPr>
      </w:pPr>
    </w:p>
    <w:p w:rsidR="00345E37" w:rsidRDefault="00345E37">
      <w:pPr>
        <w:pStyle w:val="Default"/>
        <w:rPr>
          <w:b/>
          <w:bCs/>
        </w:rPr>
      </w:pPr>
    </w:p>
    <w:p w:rsidR="00345E37" w:rsidRDefault="00345E37">
      <w:pPr>
        <w:pStyle w:val="Default"/>
        <w:rPr>
          <w:b/>
          <w:bCs/>
        </w:rPr>
      </w:pPr>
    </w:p>
    <w:p w:rsidR="00345E37" w:rsidRDefault="0073022A">
      <w:pPr>
        <w:pStyle w:val="Default"/>
      </w:pPr>
      <w:r>
        <w:rPr>
          <w:b/>
          <w:bCs/>
        </w:rPr>
        <w:t xml:space="preserve">Appearances: </w:t>
      </w:r>
    </w:p>
    <w:p w:rsidR="00345E37" w:rsidRDefault="00345E37">
      <w:pPr>
        <w:pStyle w:val="Default"/>
      </w:pPr>
    </w:p>
    <w:p w:rsidR="00345E37" w:rsidRDefault="0073022A">
      <w:pPr>
        <w:pStyle w:val="Default"/>
        <w:rPr>
          <w:b/>
          <w:bCs/>
        </w:rPr>
      </w:pPr>
      <w:r>
        <w:t>For the State:</w:t>
      </w:r>
      <w:r>
        <w:tab/>
      </w:r>
      <w:r>
        <w:tab/>
      </w:r>
      <w:r>
        <w:tab/>
      </w:r>
      <w:r>
        <w:tab/>
      </w:r>
      <w:r>
        <w:rPr>
          <w:b/>
          <w:bCs/>
        </w:rPr>
        <w:t>Adv. R. Barnard</w:t>
      </w:r>
    </w:p>
    <w:p w:rsidR="00345E37" w:rsidRDefault="0073022A">
      <w:pPr>
        <w:pStyle w:val="Default"/>
      </w:pPr>
      <w:r>
        <w:rPr>
          <w:b/>
          <w:bCs/>
        </w:rPr>
        <w:tab/>
      </w:r>
      <w:r>
        <w:rPr>
          <w:b/>
          <w:bCs/>
        </w:rPr>
        <w:tab/>
      </w:r>
      <w:r>
        <w:rPr>
          <w:b/>
          <w:bCs/>
        </w:rPr>
        <w:tab/>
      </w:r>
      <w:r>
        <w:rPr>
          <w:b/>
          <w:bCs/>
        </w:rPr>
        <w:tab/>
      </w:r>
      <w:r>
        <w:rPr>
          <w:b/>
          <w:bCs/>
        </w:rPr>
        <w:tab/>
      </w:r>
      <w:r>
        <w:rPr>
          <w:b/>
          <w:bCs/>
        </w:rPr>
        <w:tab/>
        <w:t>DPP Johannesburg</w:t>
      </w:r>
      <w:r>
        <w:tab/>
      </w:r>
    </w:p>
    <w:p w:rsidR="00345E37" w:rsidRDefault="0073022A">
      <w:pPr>
        <w:pStyle w:val="Default"/>
      </w:pPr>
      <w:r>
        <w:tab/>
      </w:r>
      <w:r>
        <w:tab/>
      </w:r>
      <w:r>
        <w:tab/>
      </w:r>
      <w:r>
        <w:tab/>
      </w:r>
      <w:r>
        <w:tab/>
      </w:r>
      <w:r>
        <w:tab/>
      </w:r>
    </w:p>
    <w:p w:rsidR="00345E37" w:rsidRDefault="0073022A">
      <w:pPr>
        <w:pStyle w:val="Default"/>
        <w:ind w:left="4320" w:hanging="4320"/>
        <w:rPr>
          <w:b/>
        </w:rPr>
      </w:pPr>
      <w:r>
        <w:t xml:space="preserve">For the Accused:  </w:t>
      </w:r>
      <w:r>
        <w:tab/>
      </w:r>
      <w:r>
        <w:rPr>
          <w:b/>
        </w:rPr>
        <w:t>Ms S. Bovu</w:t>
      </w:r>
    </w:p>
    <w:p w:rsidR="00345E37" w:rsidRDefault="0073022A">
      <w:pPr>
        <w:pStyle w:val="Default"/>
        <w:ind w:left="4320" w:hanging="4320"/>
        <w:rPr>
          <w:bCs/>
        </w:rPr>
      </w:pPr>
      <w:r>
        <w:rPr>
          <w:b/>
        </w:rPr>
        <w:tab/>
        <w:t>Legal Aid South Africa</w:t>
      </w:r>
      <w:r>
        <w:rPr>
          <w:bCs/>
        </w:rPr>
        <w:tab/>
      </w:r>
      <w:r>
        <w:rPr>
          <w:bCs/>
        </w:rPr>
        <w:tab/>
      </w:r>
    </w:p>
    <w:sectPr w:rsidR="00345E37">
      <w:headerReference w:type="even" r:id="rId9"/>
      <w:headerReference w:type="default" r:id="rId10"/>
      <w:pgSz w:w="11906" w:h="16838"/>
      <w:pgMar w:top="1440" w:right="1416" w:bottom="144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A95" w:rsidRDefault="007F3A95">
      <w:pPr>
        <w:spacing w:line="240" w:lineRule="auto"/>
      </w:pPr>
      <w:r>
        <w:separator/>
      </w:r>
    </w:p>
  </w:endnote>
  <w:endnote w:type="continuationSeparator" w:id="0">
    <w:p w:rsidR="007F3A95" w:rsidRDefault="007F3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A95" w:rsidRDefault="007F3A95">
      <w:r>
        <w:separator/>
      </w:r>
    </w:p>
  </w:footnote>
  <w:footnote w:type="continuationSeparator" w:id="0">
    <w:p w:rsidR="007F3A95" w:rsidRDefault="007F3A95">
      <w:r>
        <w:continuationSeparator/>
      </w:r>
    </w:p>
  </w:footnote>
  <w:footnote w:id="1">
    <w:p w:rsidR="00345E37" w:rsidRDefault="0073022A">
      <w:pPr>
        <w:pStyle w:val="FootnoteText"/>
        <w:rPr>
          <w:rFonts w:ascii="Arial" w:hAnsi="Arial" w:cs="Arial"/>
        </w:rPr>
      </w:pPr>
      <w:r>
        <w:rPr>
          <w:rStyle w:val="FootnoteReference"/>
          <w:rFonts w:ascii="Arial" w:hAnsi="Arial" w:cs="Arial"/>
        </w:rPr>
        <w:footnoteRef/>
      </w:r>
      <w:r>
        <w:rPr>
          <w:rFonts w:ascii="Arial" w:hAnsi="Arial" w:cs="Arial"/>
        </w:rPr>
        <w:t xml:space="preserve"> S v Khumalo 1973 (3) SA 697</w:t>
      </w:r>
    </w:p>
  </w:footnote>
  <w:footnote w:id="2">
    <w:p w:rsidR="00345E37" w:rsidRDefault="0073022A">
      <w:pPr>
        <w:pStyle w:val="FootnoteText"/>
        <w:rPr>
          <w:rFonts w:ascii="Arial" w:hAnsi="Arial" w:cs="Arial"/>
        </w:rPr>
      </w:pPr>
      <w:r>
        <w:rPr>
          <w:rStyle w:val="FootnoteReference"/>
          <w:rFonts w:ascii="Arial" w:hAnsi="Arial" w:cs="Arial"/>
        </w:rPr>
        <w:footnoteRef/>
      </w:r>
      <w:r>
        <w:rPr>
          <w:rFonts w:ascii="Arial" w:hAnsi="Arial" w:cs="Arial"/>
        </w:rPr>
        <w:t xml:space="preserve"> S v Zinn 1969 (2) SA 537 (A) at 540G-H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37" w:rsidRDefault="007302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5E37" w:rsidRDefault="00345E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37" w:rsidRDefault="007302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0558">
      <w:rPr>
        <w:rStyle w:val="PageNumber"/>
        <w:noProof/>
      </w:rPr>
      <w:t>2</w:t>
    </w:r>
    <w:r>
      <w:rPr>
        <w:rStyle w:val="PageNumber"/>
      </w:rPr>
      <w:fldChar w:fldCharType="end"/>
    </w:r>
  </w:p>
  <w:p w:rsidR="00345E37" w:rsidRDefault="00345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98"/>
    <w:rsid w:val="0000002C"/>
    <w:rsid w:val="0000039C"/>
    <w:rsid w:val="00001C92"/>
    <w:rsid w:val="000030E1"/>
    <w:rsid w:val="000037A3"/>
    <w:rsid w:val="000037DD"/>
    <w:rsid w:val="00004E6A"/>
    <w:rsid w:val="000077EC"/>
    <w:rsid w:val="00011772"/>
    <w:rsid w:val="00014037"/>
    <w:rsid w:val="00014183"/>
    <w:rsid w:val="00015ADF"/>
    <w:rsid w:val="00015B1E"/>
    <w:rsid w:val="00022700"/>
    <w:rsid w:val="00022A39"/>
    <w:rsid w:val="0002395B"/>
    <w:rsid w:val="000275BC"/>
    <w:rsid w:val="00032AFB"/>
    <w:rsid w:val="00032CEC"/>
    <w:rsid w:val="000339BD"/>
    <w:rsid w:val="00034224"/>
    <w:rsid w:val="000355D7"/>
    <w:rsid w:val="00036640"/>
    <w:rsid w:val="00037B19"/>
    <w:rsid w:val="00040B72"/>
    <w:rsid w:val="00041B0C"/>
    <w:rsid w:val="00041F40"/>
    <w:rsid w:val="0004230A"/>
    <w:rsid w:val="00042566"/>
    <w:rsid w:val="00042633"/>
    <w:rsid w:val="00043BC7"/>
    <w:rsid w:val="00044412"/>
    <w:rsid w:val="00045415"/>
    <w:rsid w:val="00047C36"/>
    <w:rsid w:val="00051DC7"/>
    <w:rsid w:val="00052108"/>
    <w:rsid w:val="00052D92"/>
    <w:rsid w:val="00053BE4"/>
    <w:rsid w:val="00055EF2"/>
    <w:rsid w:val="000567DE"/>
    <w:rsid w:val="00056A40"/>
    <w:rsid w:val="00063E38"/>
    <w:rsid w:val="000655DA"/>
    <w:rsid w:val="00065794"/>
    <w:rsid w:val="00072CCC"/>
    <w:rsid w:val="00073D5C"/>
    <w:rsid w:val="000746E0"/>
    <w:rsid w:val="0007485B"/>
    <w:rsid w:val="00074F96"/>
    <w:rsid w:val="00075A8C"/>
    <w:rsid w:val="000773E4"/>
    <w:rsid w:val="00077F28"/>
    <w:rsid w:val="0008125B"/>
    <w:rsid w:val="00081530"/>
    <w:rsid w:val="000836C1"/>
    <w:rsid w:val="00084292"/>
    <w:rsid w:val="000842DB"/>
    <w:rsid w:val="00087812"/>
    <w:rsid w:val="00087CB6"/>
    <w:rsid w:val="000900D4"/>
    <w:rsid w:val="00093E3F"/>
    <w:rsid w:val="0009436A"/>
    <w:rsid w:val="00094983"/>
    <w:rsid w:val="00094E87"/>
    <w:rsid w:val="00095C40"/>
    <w:rsid w:val="00096EC1"/>
    <w:rsid w:val="00097351"/>
    <w:rsid w:val="000A1215"/>
    <w:rsid w:val="000A195E"/>
    <w:rsid w:val="000A373D"/>
    <w:rsid w:val="000A3A5A"/>
    <w:rsid w:val="000A3E1E"/>
    <w:rsid w:val="000A5842"/>
    <w:rsid w:val="000A6630"/>
    <w:rsid w:val="000A7326"/>
    <w:rsid w:val="000A755F"/>
    <w:rsid w:val="000B054E"/>
    <w:rsid w:val="000B0616"/>
    <w:rsid w:val="000B0B65"/>
    <w:rsid w:val="000B0F4B"/>
    <w:rsid w:val="000B4B8C"/>
    <w:rsid w:val="000B576D"/>
    <w:rsid w:val="000B5E24"/>
    <w:rsid w:val="000B6D32"/>
    <w:rsid w:val="000C011F"/>
    <w:rsid w:val="000C1490"/>
    <w:rsid w:val="000C1ACC"/>
    <w:rsid w:val="000C2E43"/>
    <w:rsid w:val="000C452E"/>
    <w:rsid w:val="000C6E60"/>
    <w:rsid w:val="000D01B0"/>
    <w:rsid w:val="000D14BE"/>
    <w:rsid w:val="000D1ABF"/>
    <w:rsid w:val="000D3F7A"/>
    <w:rsid w:val="000D4FC8"/>
    <w:rsid w:val="000D62A7"/>
    <w:rsid w:val="000E2402"/>
    <w:rsid w:val="000E311B"/>
    <w:rsid w:val="000E32A6"/>
    <w:rsid w:val="000E4F7D"/>
    <w:rsid w:val="000E5B34"/>
    <w:rsid w:val="000E6102"/>
    <w:rsid w:val="000E71BF"/>
    <w:rsid w:val="000F0FE9"/>
    <w:rsid w:val="000F5071"/>
    <w:rsid w:val="000F670B"/>
    <w:rsid w:val="000F77D5"/>
    <w:rsid w:val="000F7935"/>
    <w:rsid w:val="000F7A3F"/>
    <w:rsid w:val="00100BA1"/>
    <w:rsid w:val="00102FC8"/>
    <w:rsid w:val="00103176"/>
    <w:rsid w:val="00103465"/>
    <w:rsid w:val="00104F78"/>
    <w:rsid w:val="00105D09"/>
    <w:rsid w:val="00106B95"/>
    <w:rsid w:val="00106F33"/>
    <w:rsid w:val="00111A0B"/>
    <w:rsid w:val="00111FFA"/>
    <w:rsid w:val="001137B1"/>
    <w:rsid w:val="00114E95"/>
    <w:rsid w:val="00116005"/>
    <w:rsid w:val="00116968"/>
    <w:rsid w:val="00117959"/>
    <w:rsid w:val="00120C65"/>
    <w:rsid w:val="00123195"/>
    <w:rsid w:val="001242A4"/>
    <w:rsid w:val="001245A8"/>
    <w:rsid w:val="00124E64"/>
    <w:rsid w:val="00124ECB"/>
    <w:rsid w:val="00125ABA"/>
    <w:rsid w:val="00127459"/>
    <w:rsid w:val="0013334C"/>
    <w:rsid w:val="0013349B"/>
    <w:rsid w:val="0013360B"/>
    <w:rsid w:val="00134545"/>
    <w:rsid w:val="001347BA"/>
    <w:rsid w:val="00137924"/>
    <w:rsid w:val="00142481"/>
    <w:rsid w:val="00143719"/>
    <w:rsid w:val="001439DB"/>
    <w:rsid w:val="0014425D"/>
    <w:rsid w:val="00144B80"/>
    <w:rsid w:val="0014506E"/>
    <w:rsid w:val="00146F88"/>
    <w:rsid w:val="001472EA"/>
    <w:rsid w:val="0014793F"/>
    <w:rsid w:val="00147A4E"/>
    <w:rsid w:val="00150C1D"/>
    <w:rsid w:val="00152029"/>
    <w:rsid w:val="00152E8F"/>
    <w:rsid w:val="001534FD"/>
    <w:rsid w:val="001539FA"/>
    <w:rsid w:val="00153A9B"/>
    <w:rsid w:val="00153D97"/>
    <w:rsid w:val="001541B6"/>
    <w:rsid w:val="00154297"/>
    <w:rsid w:val="00156BA5"/>
    <w:rsid w:val="00156BCC"/>
    <w:rsid w:val="001619D3"/>
    <w:rsid w:val="00163F09"/>
    <w:rsid w:val="001663DF"/>
    <w:rsid w:val="001716EC"/>
    <w:rsid w:val="00171B36"/>
    <w:rsid w:val="00174F8B"/>
    <w:rsid w:val="00181375"/>
    <w:rsid w:val="00182133"/>
    <w:rsid w:val="00183D18"/>
    <w:rsid w:val="00186AA0"/>
    <w:rsid w:val="00193457"/>
    <w:rsid w:val="001934B8"/>
    <w:rsid w:val="001943AC"/>
    <w:rsid w:val="00195AE8"/>
    <w:rsid w:val="001965FB"/>
    <w:rsid w:val="001977E7"/>
    <w:rsid w:val="001A18BF"/>
    <w:rsid w:val="001A393D"/>
    <w:rsid w:val="001A399B"/>
    <w:rsid w:val="001A3D9A"/>
    <w:rsid w:val="001A3F8A"/>
    <w:rsid w:val="001A42CF"/>
    <w:rsid w:val="001A4DA8"/>
    <w:rsid w:val="001A50ED"/>
    <w:rsid w:val="001A5153"/>
    <w:rsid w:val="001A54A1"/>
    <w:rsid w:val="001A5C7B"/>
    <w:rsid w:val="001B14DE"/>
    <w:rsid w:val="001B170B"/>
    <w:rsid w:val="001B3808"/>
    <w:rsid w:val="001B646A"/>
    <w:rsid w:val="001C0076"/>
    <w:rsid w:val="001C05CC"/>
    <w:rsid w:val="001C40D7"/>
    <w:rsid w:val="001C59A9"/>
    <w:rsid w:val="001C63B4"/>
    <w:rsid w:val="001D0CA7"/>
    <w:rsid w:val="001D2C57"/>
    <w:rsid w:val="001D51F0"/>
    <w:rsid w:val="001D6261"/>
    <w:rsid w:val="001E0958"/>
    <w:rsid w:val="001E0ECB"/>
    <w:rsid w:val="001E1388"/>
    <w:rsid w:val="001E17DB"/>
    <w:rsid w:val="001E2687"/>
    <w:rsid w:val="001E34F6"/>
    <w:rsid w:val="001E3EA2"/>
    <w:rsid w:val="001E4A04"/>
    <w:rsid w:val="001E5219"/>
    <w:rsid w:val="001E7803"/>
    <w:rsid w:val="001F020F"/>
    <w:rsid w:val="001F0343"/>
    <w:rsid w:val="001F1439"/>
    <w:rsid w:val="001F2254"/>
    <w:rsid w:val="001F3038"/>
    <w:rsid w:val="001F4B4F"/>
    <w:rsid w:val="001F5A53"/>
    <w:rsid w:val="001F7076"/>
    <w:rsid w:val="001F7547"/>
    <w:rsid w:val="00202467"/>
    <w:rsid w:val="002042F2"/>
    <w:rsid w:val="00205490"/>
    <w:rsid w:val="00210212"/>
    <w:rsid w:val="00210C7B"/>
    <w:rsid w:val="00211EBF"/>
    <w:rsid w:val="00213188"/>
    <w:rsid w:val="00214BE2"/>
    <w:rsid w:val="00215A91"/>
    <w:rsid w:val="00217358"/>
    <w:rsid w:val="00217816"/>
    <w:rsid w:val="00217A60"/>
    <w:rsid w:val="0022028F"/>
    <w:rsid w:val="002210DD"/>
    <w:rsid w:val="002218BC"/>
    <w:rsid w:val="00221FFC"/>
    <w:rsid w:val="00222D58"/>
    <w:rsid w:val="00222E19"/>
    <w:rsid w:val="002231EF"/>
    <w:rsid w:val="00225E81"/>
    <w:rsid w:val="00226230"/>
    <w:rsid w:val="00227756"/>
    <w:rsid w:val="00230493"/>
    <w:rsid w:val="00230742"/>
    <w:rsid w:val="002338BB"/>
    <w:rsid w:val="00234758"/>
    <w:rsid w:val="00234879"/>
    <w:rsid w:val="00235FE2"/>
    <w:rsid w:val="00236B83"/>
    <w:rsid w:val="00237744"/>
    <w:rsid w:val="00241107"/>
    <w:rsid w:val="002421FE"/>
    <w:rsid w:val="002430E1"/>
    <w:rsid w:val="00245804"/>
    <w:rsid w:val="00245AF2"/>
    <w:rsid w:val="002509C8"/>
    <w:rsid w:val="0025189C"/>
    <w:rsid w:val="0025197C"/>
    <w:rsid w:val="002532BC"/>
    <w:rsid w:val="002545C2"/>
    <w:rsid w:val="00256F8B"/>
    <w:rsid w:val="00260BBD"/>
    <w:rsid w:val="00262717"/>
    <w:rsid w:val="00263180"/>
    <w:rsid w:val="00263BF2"/>
    <w:rsid w:val="00265390"/>
    <w:rsid w:val="0026606C"/>
    <w:rsid w:val="00266A0D"/>
    <w:rsid w:val="002672C1"/>
    <w:rsid w:val="0026755F"/>
    <w:rsid w:val="00271BFE"/>
    <w:rsid w:val="00272A1C"/>
    <w:rsid w:val="002734D3"/>
    <w:rsid w:val="002744BB"/>
    <w:rsid w:val="00274E28"/>
    <w:rsid w:val="002766FF"/>
    <w:rsid w:val="00277DE7"/>
    <w:rsid w:val="0028009C"/>
    <w:rsid w:val="0028108B"/>
    <w:rsid w:val="00281DC4"/>
    <w:rsid w:val="002825AB"/>
    <w:rsid w:val="00284999"/>
    <w:rsid w:val="00284CDA"/>
    <w:rsid w:val="002868FA"/>
    <w:rsid w:val="00287A07"/>
    <w:rsid w:val="0029204E"/>
    <w:rsid w:val="002931B5"/>
    <w:rsid w:val="0029391D"/>
    <w:rsid w:val="00294E0D"/>
    <w:rsid w:val="002960E0"/>
    <w:rsid w:val="002968A1"/>
    <w:rsid w:val="002A0162"/>
    <w:rsid w:val="002A12EE"/>
    <w:rsid w:val="002A2596"/>
    <w:rsid w:val="002A3B1A"/>
    <w:rsid w:val="002A4803"/>
    <w:rsid w:val="002A5BEB"/>
    <w:rsid w:val="002B24DD"/>
    <w:rsid w:val="002B25C2"/>
    <w:rsid w:val="002B2E48"/>
    <w:rsid w:val="002B3059"/>
    <w:rsid w:val="002B407C"/>
    <w:rsid w:val="002B4B64"/>
    <w:rsid w:val="002B667D"/>
    <w:rsid w:val="002C3D98"/>
    <w:rsid w:val="002C4843"/>
    <w:rsid w:val="002C4DDC"/>
    <w:rsid w:val="002C528E"/>
    <w:rsid w:val="002C597D"/>
    <w:rsid w:val="002C5A94"/>
    <w:rsid w:val="002C5E3C"/>
    <w:rsid w:val="002C69DD"/>
    <w:rsid w:val="002C7887"/>
    <w:rsid w:val="002C7F31"/>
    <w:rsid w:val="002D0800"/>
    <w:rsid w:val="002D1B75"/>
    <w:rsid w:val="002D1BDF"/>
    <w:rsid w:val="002D233C"/>
    <w:rsid w:val="002D480B"/>
    <w:rsid w:val="002D52EE"/>
    <w:rsid w:val="002E1369"/>
    <w:rsid w:val="002E224B"/>
    <w:rsid w:val="002E2ED7"/>
    <w:rsid w:val="002E332B"/>
    <w:rsid w:val="002E6059"/>
    <w:rsid w:val="002E716E"/>
    <w:rsid w:val="002E719A"/>
    <w:rsid w:val="002E7894"/>
    <w:rsid w:val="002E790F"/>
    <w:rsid w:val="002E7D55"/>
    <w:rsid w:val="002E7DC0"/>
    <w:rsid w:val="002F17BB"/>
    <w:rsid w:val="002F1EB6"/>
    <w:rsid w:val="002F2487"/>
    <w:rsid w:val="002F3D0D"/>
    <w:rsid w:val="002F4537"/>
    <w:rsid w:val="002F4BF4"/>
    <w:rsid w:val="002F5191"/>
    <w:rsid w:val="002F56D1"/>
    <w:rsid w:val="002F6C0C"/>
    <w:rsid w:val="003000B3"/>
    <w:rsid w:val="00300E0A"/>
    <w:rsid w:val="00301354"/>
    <w:rsid w:val="00301C77"/>
    <w:rsid w:val="00302413"/>
    <w:rsid w:val="00302BC4"/>
    <w:rsid w:val="003033FD"/>
    <w:rsid w:val="00305C00"/>
    <w:rsid w:val="00310885"/>
    <w:rsid w:val="00311C7B"/>
    <w:rsid w:val="00315C3F"/>
    <w:rsid w:val="0032073D"/>
    <w:rsid w:val="00322FCD"/>
    <w:rsid w:val="00323EFB"/>
    <w:rsid w:val="00323FA7"/>
    <w:rsid w:val="00324C28"/>
    <w:rsid w:val="00326524"/>
    <w:rsid w:val="003266CE"/>
    <w:rsid w:val="00326D5B"/>
    <w:rsid w:val="0032704A"/>
    <w:rsid w:val="003303CB"/>
    <w:rsid w:val="00331B63"/>
    <w:rsid w:val="00332B8C"/>
    <w:rsid w:val="00332EC5"/>
    <w:rsid w:val="00337F63"/>
    <w:rsid w:val="003406CD"/>
    <w:rsid w:val="003418B5"/>
    <w:rsid w:val="00344470"/>
    <w:rsid w:val="0034483D"/>
    <w:rsid w:val="00345154"/>
    <w:rsid w:val="00345E37"/>
    <w:rsid w:val="0034629D"/>
    <w:rsid w:val="003476B3"/>
    <w:rsid w:val="00350F08"/>
    <w:rsid w:val="00354540"/>
    <w:rsid w:val="0035716C"/>
    <w:rsid w:val="00360E31"/>
    <w:rsid w:val="00361A3D"/>
    <w:rsid w:val="00361D69"/>
    <w:rsid w:val="00363826"/>
    <w:rsid w:val="00363F18"/>
    <w:rsid w:val="00365760"/>
    <w:rsid w:val="00366132"/>
    <w:rsid w:val="00366343"/>
    <w:rsid w:val="00370429"/>
    <w:rsid w:val="0037088F"/>
    <w:rsid w:val="003709D5"/>
    <w:rsid w:val="00371530"/>
    <w:rsid w:val="003725C4"/>
    <w:rsid w:val="00373DCA"/>
    <w:rsid w:val="00373FC3"/>
    <w:rsid w:val="0037402E"/>
    <w:rsid w:val="00374B54"/>
    <w:rsid w:val="00374FB0"/>
    <w:rsid w:val="00375C02"/>
    <w:rsid w:val="00375CA3"/>
    <w:rsid w:val="00377FB6"/>
    <w:rsid w:val="003805CB"/>
    <w:rsid w:val="00382393"/>
    <w:rsid w:val="003824BC"/>
    <w:rsid w:val="00382B1C"/>
    <w:rsid w:val="00384306"/>
    <w:rsid w:val="00386A27"/>
    <w:rsid w:val="003910D1"/>
    <w:rsid w:val="00391ED0"/>
    <w:rsid w:val="0039304A"/>
    <w:rsid w:val="003949CC"/>
    <w:rsid w:val="00395602"/>
    <w:rsid w:val="00396458"/>
    <w:rsid w:val="00396BCF"/>
    <w:rsid w:val="00396DDA"/>
    <w:rsid w:val="003A09D9"/>
    <w:rsid w:val="003A22F1"/>
    <w:rsid w:val="003A3220"/>
    <w:rsid w:val="003A3305"/>
    <w:rsid w:val="003A5FA3"/>
    <w:rsid w:val="003A6677"/>
    <w:rsid w:val="003A6799"/>
    <w:rsid w:val="003A6BE4"/>
    <w:rsid w:val="003A6BF8"/>
    <w:rsid w:val="003A6C33"/>
    <w:rsid w:val="003A7B36"/>
    <w:rsid w:val="003B0FB6"/>
    <w:rsid w:val="003B3D03"/>
    <w:rsid w:val="003B40F8"/>
    <w:rsid w:val="003B67C6"/>
    <w:rsid w:val="003B6D76"/>
    <w:rsid w:val="003B7000"/>
    <w:rsid w:val="003C0F75"/>
    <w:rsid w:val="003C12C6"/>
    <w:rsid w:val="003C1DBC"/>
    <w:rsid w:val="003C248A"/>
    <w:rsid w:val="003C403B"/>
    <w:rsid w:val="003C6032"/>
    <w:rsid w:val="003C6D3D"/>
    <w:rsid w:val="003C7267"/>
    <w:rsid w:val="003C7B1A"/>
    <w:rsid w:val="003D39F8"/>
    <w:rsid w:val="003D3C6B"/>
    <w:rsid w:val="003D5FB9"/>
    <w:rsid w:val="003E3709"/>
    <w:rsid w:val="003E4333"/>
    <w:rsid w:val="003E4B26"/>
    <w:rsid w:val="003E56B3"/>
    <w:rsid w:val="003E571E"/>
    <w:rsid w:val="003E6612"/>
    <w:rsid w:val="003E77AB"/>
    <w:rsid w:val="003F2243"/>
    <w:rsid w:val="003F2C42"/>
    <w:rsid w:val="003F3334"/>
    <w:rsid w:val="003F3B65"/>
    <w:rsid w:val="003F477E"/>
    <w:rsid w:val="003F54AC"/>
    <w:rsid w:val="003F5581"/>
    <w:rsid w:val="00400EE7"/>
    <w:rsid w:val="0040264C"/>
    <w:rsid w:val="00403F54"/>
    <w:rsid w:val="004044CD"/>
    <w:rsid w:val="00404F97"/>
    <w:rsid w:val="00404FD4"/>
    <w:rsid w:val="00405195"/>
    <w:rsid w:val="00405823"/>
    <w:rsid w:val="00405B84"/>
    <w:rsid w:val="00411998"/>
    <w:rsid w:val="00411ED8"/>
    <w:rsid w:val="004124AB"/>
    <w:rsid w:val="00412C47"/>
    <w:rsid w:val="0041410D"/>
    <w:rsid w:val="0041493F"/>
    <w:rsid w:val="0041732B"/>
    <w:rsid w:val="0042283D"/>
    <w:rsid w:val="00422ACD"/>
    <w:rsid w:val="00422C10"/>
    <w:rsid w:val="00423F70"/>
    <w:rsid w:val="00424AD4"/>
    <w:rsid w:val="004254F6"/>
    <w:rsid w:val="00425CDD"/>
    <w:rsid w:val="00427186"/>
    <w:rsid w:val="0043002F"/>
    <w:rsid w:val="00430F3D"/>
    <w:rsid w:val="00432A0B"/>
    <w:rsid w:val="00433038"/>
    <w:rsid w:val="00433C4C"/>
    <w:rsid w:val="004341F3"/>
    <w:rsid w:val="0043450F"/>
    <w:rsid w:val="00434963"/>
    <w:rsid w:val="00441476"/>
    <w:rsid w:val="004417F7"/>
    <w:rsid w:val="00442465"/>
    <w:rsid w:val="00442B8B"/>
    <w:rsid w:val="00443CF1"/>
    <w:rsid w:val="0044495E"/>
    <w:rsid w:val="00445A56"/>
    <w:rsid w:val="00447EF8"/>
    <w:rsid w:val="004511BA"/>
    <w:rsid w:val="00453FF8"/>
    <w:rsid w:val="004541FE"/>
    <w:rsid w:val="004548FD"/>
    <w:rsid w:val="00455FFD"/>
    <w:rsid w:val="004572C1"/>
    <w:rsid w:val="00460767"/>
    <w:rsid w:val="00461C80"/>
    <w:rsid w:val="00462F44"/>
    <w:rsid w:val="00465A9F"/>
    <w:rsid w:val="00466AE9"/>
    <w:rsid w:val="00466DCA"/>
    <w:rsid w:val="004711BE"/>
    <w:rsid w:val="00471DD5"/>
    <w:rsid w:val="004726AF"/>
    <w:rsid w:val="0047495D"/>
    <w:rsid w:val="00476A8A"/>
    <w:rsid w:val="00477646"/>
    <w:rsid w:val="0048142B"/>
    <w:rsid w:val="00482A48"/>
    <w:rsid w:val="00483582"/>
    <w:rsid w:val="00483A30"/>
    <w:rsid w:val="00484792"/>
    <w:rsid w:val="0049069C"/>
    <w:rsid w:val="0049145A"/>
    <w:rsid w:val="00493F00"/>
    <w:rsid w:val="0049451C"/>
    <w:rsid w:val="00494986"/>
    <w:rsid w:val="00496451"/>
    <w:rsid w:val="00497BAA"/>
    <w:rsid w:val="004A08BF"/>
    <w:rsid w:val="004A0BE2"/>
    <w:rsid w:val="004A2437"/>
    <w:rsid w:val="004A3025"/>
    <w:rsid w:val="004A3BFD"/>
    <w:rsid w:val="004A49C6"/>
    <w:rsid w:val="004A5FC2"/>
    <w:rsid w:val="004A7249"/>
    <w:rsid w:val="004A7BF5"/>
    <w:rsid w:val="004A7FF4"/>
    <w:rsid w:val="004B00EB"/>
    <w:rsid w:val="004B0905"/>
    <w:rsid w:val="004B145F"/>
    <w:rsid w:val="004B1C8A"/>
    <w:rsid w:val="004B30D6"/>
    <w:rsid w:val="004B3433"/>
    <w:rsid w:val="004B4C4C"/>
    <w:rsid w:val="004B5064"/>
    <w:rsid w:val="004B53D5"/>
    <w:rsid w:val="004B63E8"/>
    <w:rsid w:val="004B64EF"/>
    <w:rsid w:val="004B6BFC"/>
    <w:rsid w:val="004B7562"/>
    <w:rsid w:val="004B7BD8"/>
    <w:rsid w:val="004C016A"/>
    <w:rsid w:val="004C0F84"/>
    <w:rsid w:val="004C106F"/>
    <w:rsid w:val="004C14EB"/>
    <w:rsid w:val="004C1E79"/>
    <w:rsid w:val="004C21B8"/>
    <w:rsid w:val="004C2AB2"/>
    <w:rsid w:val="004C2E09"/>
    <w:rsid w:val="004C3177"/>
    <w:rsid w:val="004C3D5C"/>
    <w:rsid w:val="004C4DF2"/>
    <w:rsid w:val="004C5532"/>
    <w:rsid w:val="004C6761"/>
    <w:rsid w:val="004C7488"/>
    <w:rsid w:val="004D48FB"/>
    <w:rsid w:val="004D72FD"/>
    <w:rsid w:val="004E0186"/>
    <w:rsid w:val="004E0AC9"/>
    <w:rsid w:val="004E35F0"/>
    <w:rsid w:val="004E50DF"/>
    <w:rsid w:val="004E5E1A"/>
    <w:rsid w:val="004E5FCE"/>
    <w:rsid w:val="004E671A"/>
    <w:rsid w:val="004E7EF7"/>
    <w:rsid w:val="004F0441"/>
    <w:rsid w:val="004F110F"/>
    <w:rsid w:val="004F13CA"/>
    <w:rsid w:val="004F13DB"/>
    <w:rsid w:val="004F1CDD"/>
    <w:rsid w:val="004F4947"/>
    <w:rsid w:val="004F7807"/>
    <w:rsid w:val="005002D7"/>
    <w:rsid w:val="00500AAF"/>
    <w:rsid w:val="00500CE8"/>
    <w:rsid w:val="00501540"/>
    <w:rsid w:val="0050215E"/>
    <w:rsid w:val="0050307A"/>
    <w:rsid w:val="00503ED9"/>
    <w:rsid w:val="005040E6"/>
    <w:rsid w:val="005049C3"/>
    <w:rsid w:val="00514FE0"/>
    <w:rsid w:val="005152B7"/>
    <w:rsid w:val="0051751B"/>
    <w:rsid w:val="00521273"/>
    <w:rsid w:val="0052286F"/>
    <w:rsid w:val="00523245"/>
    <w:rsid w:val="005252E1"/>
    <w:rsid w:val="005253F5"/>
    <w:rsid w:val="005273ED"/>
    <w:rsid w:val="00527C3D"/>
    <w:rsid w:val="00527EA0"/>
    <w:rsid w:val="005313FB"/>
    <w:rsid w:val="00536891"/>
    <w:rsid w:val="00545EE6"/>
    <w:rsid w:val="00546085"/>
    <w:rsid w:val="00551231"/>
    <w:rsid w:val="00551DB2"/>
    <w:rsid w:val="005525B3"/>
    <w:rsid w:val="00554425"/>
    <w:rsid w:val="00555602"/>
    <w:rsid w:val="005575C8"/>
    <w:rsid w:val="00557D78"/>
    <w:rsid w:val="00561ED7"/>
    <w:rsid w:val="00561FE4"/>
    <w:rsid w:val="00563790"/>
    <w:rsid w:val="005638CC"/>
    <w:rsid w:val="00563D95"/>
    <w:rsid w:val="005640D9"/>
    <w:rsid w:val="00565114"/>
    <w:rsid w:val="00566788"/>
    <w:rsid w:val="00570338"/>
    <w:rsid w:val="005731BA"/>
    <w:rsid w:val="00574219"/>
    <w:rsid w:val="005751B9"/>
    <w:rsid w:val="005756A7"/>
    <w:rsid w:val="00576989"/>
    <w:rsid w:val="005779A8"/>
    <w:rsid w:val="00581B35"/>
    <w:rsid w:val="00582BB0"/>
    <w:rsid w:val="00582BB6"/>
    <w:rsid w:val="00584F6F"/>
    <w:rsid w:val="00586884"/>
    <w:rsid w:val="0059031F"/>
    <w:rsid w:val="00590AFF"/>
    <w:rsid w:val="00591785"/>
    <w:rsid w:val="0059207C"/>
    <w:rsid w:val="005957C8"/>
    <w:rsid w:val="0059690E"/>
    <w:rsid w:val="00597016"/>
    <w:rsid w:val="005974A2"/>
    <w:rsid w:val="0059767B"/>
    <w:rsid w:val="005A0758"/>
    <w:rsid w:val="005A30EE"/>
    <w:rsid w:val="005A3B89"/>
    <w:rsid w:val="005A3E8F"/>
    <w:rsid w:val="005A5805"/>
    <w:rsid w:val="005B06C7"/>
    <w:rsid w:val="005B09D0"/>
    <w:rsid w:val="005B1354"/>
    <w:rsid w:val="005B5019"/>
    <w:rsid w:val="005B6483"/>
    <w:rsid w:val="005B6CFB"/>
    <w:rsid w:val="005B775D"/>
    <w:rsid w:val="005C19F1"/>
    <w:rsid w:val="005C2242"/>
    <w:rsid w:val="005C266F"/>
    <w:rsid w:val="005C2B2E"/>
    <w:rsid w:val="005C59A5"/>
    <w:rsid w:val="005C5CF1"/>
    <w:rsid w:val="005C6642"/>
    <w:rsid w:val="005C6721"/>
    <w:rsid w:val="005C7EC0"/>
    <w:rsid w:val="005D2920"/>
    <w:rsid w:val="005D324F"/>
    <w:rsid w:val="005D36BE"/>
    <w:rsid w:val="005D370B"/>
    <w:rsid w:val="005D392F"/>
    <w:rsid w:val="005D5DE6"/>
    <w:rsid w:val="005D5FA9"/>
    <w:rsid w:val="005D6CC7"/>
    <w:rsid w:val="005E0005"/>
    <w:rsid w:val="005E31F5"/>
    <w:rsid w:val="005E6443"/>
    <w:rsid w:val="005E64F0"/>
    <w:rsid w:val="005E6EE5"/>
    <w:rsid w:val="005E7777"/>
    <w:rsid w:val="005E7C39"/>
    <w:rsid w:val="005F002F"/>
    <w:rsid w:val="005F1379"/>
    <w:rsid w:val="005F1CF1"/>
    <w:rsid w:val="005F2D57"/>
    <w:rsid w:val="005F3FB1"/>
    <w:rsid w:val="005F43BA"/>
    <w:rsid w:val="005F465D"/>
    <w:rsid w:val="005F4CD7"/>
    <w:rsid w:val="005F668C"/>
    <w:rsid w:val="005F70F3"/>
    <w:rsid w:val="005F7365"/>
    <w:rsid w:val="005F7E34"/>
    <w:rsid w:val="0060010A"/>
    <w:rsid w:val="006024C5"/>
    <w:rsid w:val="006046E1"/>
    <w:rsid w:val="00604BE9"/>
    <w:rsid w:val="00605432"/>
    <w:rsid w:val="006058E0"/>
    <w:rsid w:val="00606A2E"/>
    <w:rsid w:val="00607DEF"/>
    <w:rsid w:val="00610237"/>
    <w:rsid w:val="006110C1"/>
    <w:rsid w:val="00611860"/>
    <w:rsid w:val="00611DA3"/>
    <w:rsid w:val="0061203E"/>
    <w:rsid w:val="00614940"/>
    <w:rsid w:val="006153EE"/>
    <w:rsid w:val="00615A51"/>
    <w:rsid w:val="00616182"/>
    <w:rsid w:val="00616842"/>
    <w:rsid w:val="00616D82"/>
    <w:rsid w:val="0061791A"/>
    <w:rsid w:val="00617BA4"/>
    <w:rsid w:val="00617D4D"/>
    <w:rsid w:val="00621964"/>
    <w:rsid w:val="006233A2"/>
    <w:rsid w:val="00627832"/>
    <w:rsid w:val="00630413"/>
    <w:rsid w:val="00630EE1"/>
    <w:rsid w:val="006328ED"/>
    <w:rsid w:val="006350CD"/>
    <w:rsid w:val="00636CC4"/>
    <w:rsid w:val="00636F6D"/>
    <w:rsid w:val="006415B6"/>
    <w:rsid w:val="00642707"/>
    <w:rsid w:val="00644A84"/>
    <w:rsid w:val="0065008E"/>
    <w:rsid w:val="00652566"/>
    <w:rsid w:val="006546FF"/>
    <w:rsid w:val="0065526A"/>
    <w:rsid w:val="00655FFB"/>
    <w:rsid w:val="00657965"/>
    <w:rsid w:val="006605D6"/>
    <w:rsid w:val="006615C6"/>
    <w:rsid w:val="00662AB5"/>
    <w:rsid w:val="00665A0C"/>
    <w:rsid w:val="00671F90"/>
    <w:rsid w:val="00672E84"/>
    <w:rsid w:val="00675EA3"/>
    <w:rsid w:val="0067711E"/>
    <w:rsid w:val="006779A6"/>
    <w:rsid w:val="0068081A"/>
    <w:rsid w:val="00680F77"/>
    <w:rsid w:val="0068490D"/>
    <w:rsid w:val="00685ABD"/>
    <w:rsid w:val="00690910"/>
    <w:rsid w:val="00690D25"/>
    <w:rsid w:val="00693147"/>
    <w:rsid w:val="0069671E"/>
    <w:rsid w:val="006A0C61"/>
    <w:rsid w:val="006A27B0"/>
    <w:rsid w:val="006A44E4"/>
    <w:rsid w:val="006A52B7"/>
    <w:rsid w:val="006B146B"/>
    <w:rsid w:val="006B1DDB"/>
    <w:rsid w:val="006B217C"/>
    <w:rsid w:val="006B4910"/>
    <w:rsid w:val="006B52A4"/>
    <w:rsid w:val="006B67A1"/>
    <w:rsid w:val="006B67B1"/>
    <w:rsid w:val="006B6CBE"/>
    <w:rsid w:val="006B7BB6"/>
    <w:rsid w:val="006C01ED"/>
    <w:rsid w:val="006C0580"/>
    <w:rsid w:val="006C17C5"/>
    <w:rsid w:val="006C2987"/>
    <w:rsid w:val="006C3E22"/>
    <w:rsid w:val="006C51D5"/>
    <w:rsid w:val="006C5E11"/>
    <w:rsid w:val="006C6391"/>
    <w:rsid w:val="006C6A54"/>
    <w:rsid w:val="006D00D5"/>
    <w:rsid w:val="006D10C9"/>
    <w:rsid w:val="006D2C3E"/>
    <w:rsid w:val="006D2F61"/>
    <w:rsid w:val="006D423E"/>
    <w:rsid w:val="006D700F"/>
    <w:rsid w:val="006D73BC"/>
    <w:rsid w:val="006E0020"/>
    <w:rsid w:val="006E059F"/>
    <w:rsid w:val="006E10F2"/>
    <w:rsid w:val="006E1A60"/>
    <w:rsid w:val="006E1CB0"/>
    <w:rsid w:val="006E1EE7"/>
    <w:rsid w:val="006E2062"/>
    <w:rsid w:val="006E24AE"/>
    <w:rsid w:val="006E2DF1"/>
    <w:rsid w:val="006E3B98"/>
    <w:rsid w:val="006E4EDF"/>
    <w:rsid w:val="006E5D35"/>
    <w:rsid w:val="006E755D"/>
    <w:rsid w:val="006E7F7F"/>
    <w:rsid w:val="006F00E2"/>
    <w:rsid w:val="006F06B9"/>
    <w:rsid w:val="006F0D63"/>
    <w:rsid w:val="006F1173"/>
    <w:rsid w:val="006F1E24"/>
    <w:rsid w:val="006F3677"/>
    <w:rsid w:val="006F3E13"/>
    <w:rsid w:val="006F6FEF"/>
    <w:rsid w:val="006F7FDC"/>
    <w:rsid w:val="0070148C"/>
    <w:rsid w:val="00702100"/>
    <w:rsid w:val="00702A32"/>
    <w:rsid w:val="0070423B"/>
    <w:rsid w:val="0070424F"/>
    <w:rsid w:val="00705678"/>
    <w:rsid w:val="00705B85"/>
    <w:rsid w:val="00707330"/>
    <w:rsid w:val="00707E2C"/>
    <w:rsid w:val="007103E8"/>
    <w:rsid w:val="007110B5"/>
    <w:rsid w:val="007111BD"/>
    <w:rsid w:val="00712A4F"/>
    <w:rsid w:val="00712C12"/>
    <w:rsid w:val="00713E98"/>
    <w:rsid w:val="007177D4"/>
    <w:rsid w:val="00717E8E"/>
    <w:rsid w:val="00720094"/>
    <w:rsid w:val="007205E2"/>
    <w:rsid w:val="007210CB"/>
    <w:rsid w:val="00721543"/>
    <w:rsid w:val="00721C56"/>
    <w:rsid w:val="0072212A"/>
    <w:rsid w:val="00725BAC"/>
    <w:rsid w:val="0072707B"/>
    <w:rsid w:val="007274CD"/>
    <w:rsid w:val="00727902"/>
    <w:rsid w:val="0073022A"/>
    <w:rsid w:val="00731438"/>
    <w:rsid w:val="00731AB1"/>
    <w:rsid w:val="00733195"/>
    <w:rsid w:val="007331EC"/>
    <w:rsid w:val="007335E7"/>
    <w:rsid w:val="00733AE3"/>
    <w:rsid w:val="00734406"/>
    <w:rsid w:val="00737076"/>
    <w:rsid w:val="007374A3"/>
    <w:rsid w:val="00740A7C"/>
    <w:rsid w:val="007412A4"/>
    <w:rsid w:val="00741F3B"/>
    <w:rsid w:val="00744C86"/>
    <w:rsid w:val="007451F6"/>
    <w:rsid w:val="00747306"/>
    <w:rsid w:val="007501ED"/>
    <w:rsid w:val="00750459"/>
    <w:rsid w:val="00750BF7"/>
    <w:rsid w:val="0075234C"/>
    <w:rsid w:val="00753D52"/>
    <w:rsid w:val="00753D92"/>
    <w:rsid w:val="007549B6"/>
    <w:rsid w:val="00754AC4"/>
    <w:rsid w:val="007557A7"/>
    <w:rsid w:val="00755AD5"/>
    <w:rsid w:val="007569AE"/>
    <w:rsid w:val="00757ABB"/>
    <w:rsid w:val="00757C1E"/>
    <w:rsid w:val="00760624"/>
    <w:rsid w:val="00760C66"/>
    <w:rsid w:val="00761DE1"/>
    <w:rsid w:val="00761EB6"/>
    <w:rsid w:val="007636DC"/>
    <w:rsid w:val="00763CA1"/>
    <w:rsid w:val="0076477B"/>
    <w:rsid w:val="00770A5D"/>
    <w:rsid w:val="00770D8A"/>
    <w:rsid w:val="00772462"/>
    <w:rsid w:val="007726DC"/>
    <w:rsid w:val="00772BEF"/>
    <w:rsid w:val="00773D6E"/>
    <w:rsid w:val="00774FC8"/>
    <w:rsid w:val="007751C7"/>
    <w:rsid w:val="0077641F"/>
    <w:rsid w:val="00776DA8"/>
    <w:rsid w:val="00777C07"/>
    <w:rsid w:val="007803FC"/>
    <w:rsid w:val="007817F3"/>
    <w:rsid w:val="00781D20"/>
    <w:rsid w:val="00782856"/>
    <w:rsid w:val="0078286D"/>
    <w:rsid w:val="00785D7F"/>
    <w:rsid w:val="007863A9"/>
    <w:rsid w:val="00786D5C"/>
    <w:rsid w:val="00787AFC"/>
    <w:rsid w:val="00790AEA"/>
    <w:rsid w:val="007929B5"/>
    <w:rsid w:val="00792DB9"/>
    <w:rsid w:val="00792FE9"/>
    <w:rsid w:val="00793920"/>
    <w:rsid w:val="00794158"/>
    <w:rsid w:val="00794A36"/>
    <w:rsid w:val="007955DB"/>
    <w:rsid w:val="0079588A"/>
    <w:rsid w:val="00795D82"/>
    <w:rsid w:val="007A1491"/>
    <w:rsid w:val="007A1511"/>
    <w:rsid w:val="007A2900"/>
    <w:rsid w:val="007A37F7"/>
    <w:rsid w:val="007A4151"/>
    <w:rsid w:val="007A4BCB"/>
    <w:rsid w:val="007A5149"/>
    <w:rsid w:val="007B2BEB"/>
    <w:rsid w:val="007B3440"/>
    <w:rsid w:val="007B36C0"/>
    <w:rsid w:val="007B4A53"/>
    <w:rsid w:val="007B6586"/>
    <w:rsid w:val="007B6E7E"/>
    <w:rsid w:val="007B72B0"/>
    <w:rsid w:val="007B75A1"/>
    <w:rsid w:val="007B79E4"/>
    <w:rsid w:val="007C1B98"/>
    <w:rsid w:val="007C42D5"/>
    <w:rsid w:val="007C5296"/>
    <w:rsid w:val="007C587B"/>
    <w:rsid w:val="007D0011"/>
    <w:rsid w:val="007D1C75"/>
    <w:rsid w:val="007D25A5"/>
    <w:rsid w:val="007D30B1"/>
    <w:rsid w:val="007D37B5"/>
    <w:rsid w:val="007D4AD9"/>
    <w:rsid w:val="007D66CB"/>
    <w:rsid w:val="007E0A7F"/>
    <w:rsid w:val="007E1468"/>
    <w:rsid w:val="007E1F33"/>
    <w:rsid w:val="007E2C2D"/>
    <w:rsid w:val="007E2ECA"/>
    <w:rsid w:val="007E5536"/>
    <w:rsid w:val="007E5F08"/>
    <w:rsid w:val="007E6480"/>
    <w:rsid w:val="007E6C4A"/>
    <w:rsid w:val="007F3A95"/>
    <w:rsid w:val="007F472C"/>
    <w:rsid w:val="007F4D8F"/>
    <w:rsid w:val="007F7921"/>
    <w:rsid w:val="0080041C"/>
    <w:rsid w:val="008006BD"/>
    <w:rsid w:val="00801274"/>
    <w:rsid w:val="00801536"/>
    <w:rsid w:val="00802A16"/>
    <w:rsid w:val="0080370D"/>
    <w:rsid w:val="008048C0"/>
    <w:rsid w:val="00805987"/>
    <w:rsid w:val="00805A9C"/>
    <w:rsid w:val="00805FAF"/>
    <w:rsid w:val="00806083"/>
    <w:rsid w:val="008061C0"/>
    <w:rsid w:val="0080733E"/>
    <w:rsid w:val="00807FFD"/>
    <w:rsid w:val="008117F5"/>
    <w:rsid w:val="00812EBA"/>
    <w:rsid w:val="00814492"/>
    <w:rsid w:val="0081468E"/>
    <w:rsid w:val="00814959"/>
    <w:rsid w:val="00814F3C"/>
    <w:rsid w:val="00815022"/>
    <w:rsid w:val="00816040"/>
    <w:rsid w:val="008161A8"/>
    <w:rsid w:val="0082108A"/>
    <w:rsid w:val="0082172A"/>
    <w:rsid w:val="008249C0"/>
    <w:rsid w:val="0082569E"/>
    <w:rsid w:val="00826853"/>
    <w:rsid w:val="0082788D"/>
    <w:rsid w:val="0083204B"/>
    <w:rsid w:val="00832288"/>
    <w:rsid w:val="00833BBC"/>
    <w:rsid w:val="00834EE5"/>
    <w:rsid w:val="008357C6"/>
    <w:rsid w:val="00835C20"/>
    <w:rsid w:val="00835D8D"/>
    <w:rsid w:val="008365F4"/>
    <w:rsid w:val="0083673D"/>
    <w:rsid w:val="00837649"/>
    <w:rsid w:val="0083775D"/>
    <w:rsid w:val="0084198E"/>
    <w:rsid w:val="00842028"/>
    <w:rsid w:val="00843C57"/>
    <w:rsid w:val="008440D6"/>
    <w:rsid w:val="00844147"/>
    <w:rsid w:val="0084426E"/>
    <w:rsid w:val="0084570A"/>
    <w:rsid w:val="00845B19"/>
    <w:rsid w:val="0084696B"/>
    <w:rsid w:val="0084778C"/>
    <w:rsid w:val="00850E40"/>
    <w:rsid w:val="008516A2"/>
    <w:rsid w:val="00851D6B"/>
    <w:rsid w:val="00853E1B"/>
    <w:rsid w:val="0085466C"/>
    <w:rsid w:val="008568C2"/>
    <w:rsid w:val="00856BB2"/>
    <w:rsid w:val="008623B6"/>
    <w:rsid w:val="00863E7B"/>
    <w:rsid w:val="008644E0"/>
    <w:rsid w:val="00866933"/>
    <w:rsid w:val="008673EE"/>
    <w:rsid w:val="0086783F"/>
    <w:rsid w:val="0086794A"/>
    <w:rsid w:val="00870318"/>
    <w:rsid w:val="00871C22"/>
    <w:rsid w:val="00873AA9"/>
    <w:rsid w:val="00875960"/>
    <w:rsid w:val="00877C3F"/>
    <w:rsid w:val="00880922"/>
    <w:rsid w:val="00881161"/>
    <w:rsid w:val="008818C5"/>
    <w:rsid w:val="008823BD"/>
    <w:rsid w:val="00885534"/>
    <w:rsid w:val="0088584E"/>
    <w:rsid w:val="00886007"/>
    <w:rsid w:val="008875E5"/>
    <w:rsid w:val="008877A6"/>
    <w:rsid w:val="00891BCF"/>
    <w:rsid w:val="008937F1"/>
    <w:rsid w:val="0089442D"/>
    <w:rsid w:val="00895246"/>
    <w:rsid w:val="0089552B"/>
    <w:rsid w:val="0089637C"/>
    <w:rsid w:val="00897D09"/>
    <w:rsid w:val="008A0904"/>
    <w:rsid w:val="008A1248"/>
    <w:rsid w:val="008A1A10"/>
    <w:rsid w:val="008A23AD"/>
    <w:rsid w:val="008A25C7"/>
    <w:rsid w:val="008A2A92"/>
    <w:rsid w:val="008A2B05"/>
    <w:rsid w:val="008A53E8"/>
    <w:rsid w:val="008A6953"/>
    <w:rsid w:val="008A7AB8"/>
    <w:rsid w:val="008B0DAA"/>
    <w:rsid w:val="008B0EAE"/>
    <w:rsid w:val="008B19B7"/>
    <w:rsid w:val="008B7159"/>
    <w:rsid w:val="008C369D"/>
    <w:rsid w:val="008C3C1E"/>
    <w:rsid w:val="008C5361"/>
    <w:rsid w:val="008D00D4"/>
    <w:rsid w:val="008D1AE7"/>
    <w:rsid w:val="008D215D"/>
    <w:rsid w:val="008D624D"/>
    <w:rsid w:val="008E0199"/>
    <w:rsid w:val="008E0B21"/>
    <w:rsid w:val="008E0C5A"/>
    <w:rsid w:val="008E24DF"/>
    <w:rsid w:val="008E3531"/>
    <w:rsid w:val="008E6718"/>
    <w:rsid w:val="008F2C95"/>
    <w:rsid w:val="008F30C3"/>
    <w:rsid w:val="008F450B"/>
    <w:rsid w:val="008F55A3"/>
    <w:rsid w:val="00900301"/>
    <w:rsid w:val="0090080B"/>
    <w:rsid w:val="00900839"/>
    <w:rsid w:val="0090125E"/>
    <w:rsid w:val="00902F22"/>
    <w:rsid w:val="009036C3"/>
    <w:rsid w:val="009046D3"/>
    <w:rsid w:val="00904806"/>
    <w:rsid w:val="00904DBF"/>
    <w:rsid w:val="00907202"/>
    <w:rsid w:val="00910A34"/>
    <w:rsid w:val="0091107D"/>
    <w:rsid w:val="00912DDC"/>
    <w:rsid w:val="009138BE"/>
    <w:rsid w:val="0091449E"/>
    <w:rsid w:val="00916AB4"/>
    <w:rsid w:val="00916D97"/>
    <w:rsid w:val="00917366"/>
    <w:rsid w:val="00917C22"/>
    <w:rsid w:val="00920B7E"/>
    <w:rsid w:val="009220FE"/>
    <w:rsid w:val="00922B25"/>
    <w:rsid w:val="009232FB"/>
    <w:rsid w:val="00924358"/>
    <w:rsid w:val="009254CB"/>
    <w:rsid w:val="00927267"/>
    <w:rsid w:val="00933126"/>
    <w:rsid w:val="00933909"/>
    <w:rsid w:val="00934A6B"/>
    <w:rsid w:val="00934C9C"/>
    <w:rsid w:val="00935A2C"/>
    <w:rsid w:val="00936FF0"/>
    <w:rsid w:val="00937A9A"/>
    <w:rsid w:val="00937E2D"/>
    <w:rsid w:val="00940F95"/>
    <w:rsid w:val="00942989"/>
    <w:rsid w:val="009433EA"/>
    <w:rsid w:val="0094389C"/>
    <w:rsid w:val="00944044"/>
    <w:rsid w:val="00945FA9"/>
    <w:rsid w:val="0094632A"/>
    <w:rsid w:val="0094779F"/>
    <w:rsid w:val="009477CF"/>
    <w:rsid w:val="009500DA"/>
    <w:rsid w:val="009501C1"/>
    <w:rsid w:val="009532A1"/>
    <w:rsid w:val="009533D5"/>
    <w:rsid w:val="009547DF"/>
    <w:rsid w:val="00956AD5"/>
    <w:rsid w:val="00956D56"/>
    <w:rsid w:val="00957F8A"/>
    <w:rsid w:val="0096046F"/>
    <w:rsid w:val="00963E70"/>
    <w:rsid w:val="00970558"/>
    <w:rsid w:val="00972138"/>
    <w:rsid w:val="009735D9"/>
    <w:rsid w:val="0097571E"/>
    <w:rsid w:val="00975BE4"/>
    <w:rsid w:val="00976632"/>
    <w:rsid w:val="00977303"/>
    <w:rsid w:val="00977C9D"/>
    <w:rsid w:val="009808FF"/>
    <w:rsid w:val="009813FA"/>
    <w:rsid w:val="00990A02"/>
    <w:rsid w:val="00990CF8"/>
    <w:rsid w:val="00991E11"/>
    <w:rsid w:val="00993489"/>
    <w:rsid w:val="00995AC4"/>
    <w:rsid w:val="0099643E"/>
    <w:rsid w:val="009974E9"/>
    <w:rsid w:val="009A08C1"/>
    <w:rsid w:val="009A133E"/>
    <w:rsid w:val="009A1723"/>
    <w:rsid w:val="009A247F"/>
    <w:rsid w:val="009A24B7"/>
    <w:rsid w:val="009A2540"/>
    <w:rsid w:val="009A3162"/>
    <w:rsid w:val="009A5239"/>
    <w:rsid w:val="009A5947"/>
    <w:rsid w:val="009A6D72"/>
    <w:rsid w:val="009A76AC"/>
    <w:rsid w:val="009A7B9E"/>
    <w:rsid w:val="009B17D6"/>
    <w:rsid w:val="009B26D3"/>
    <w:rsid w:val="009B2AC4"/>
    <w:rsid w:val="009B33A1"/>
    <w:rsid w:val="009B5258"/>
    <w:rsid w:val="009C3C3C"/>
    <w:rsid w:val="009C50E6"/>
    <w:rsid w:val="009C6954"/>
    <w:rsid w:val="009C6A91"/>
    <w:rsid w:val="009D18BB"/>
    <w:rsid w:val="009D1A4D"/>
    <w:rsid w:val="009D2527"/>
    <w:rsid w:val="009D3BB6"/>
    <w:rsid w:val="009D493B"/>
    <w:rsid w:val="009D5040"/>
    <w:rsid w:val="009D55F8"/>
    <w:rsid w:val="009D5F07"/>
    <w:rsid w:val="009D69EE"/>
    <w:rsid w:val="009D6BA0"/>
    <w:rsid w:val="009D735A"/>
    <w:rsid w:val="009D73CF"/>
    <w:rsid w:val="009E0A3F"/>
    <w:rsid w:val="009E25C7"/>
    <w:rsid w:val="009E2BF8"/>
    <w:rsid w:val="009E7896"/>
    <w:rsid w:val="009F4432"/>
    <w:rsid w:val="009F44C0"/>
    <w:rsid w:val="009F67B3"/>
    <w:rsid w:val="009F680A"/>
    <w:rsid w:val="009F693B"/>
    <w:rsid w:val="009F69CA"/>
    <w:rsid w:val="009F7169"/>
    <w:rsid w:val="009F75B9"/>
    <w:rsid w:val="00A00576"/>
    <w:rsid w:val="00A006CC"/>
    <w:rsid w:val="00A00C23"/>
    <w:rsid w:val="00A02DEE"/>
    <w:rsid w:val="00A04039"/>
    <w:rsid w:val="00A0610B"/>
    <w:rsid w:val="00A10E8A"/>
    <w:rsid w:val="00A1148A"/>
    <w:rsid w:val="00A12036"/>
    <w:rsid w:val="00A12AA3"/>
    <w:rsid w:val="00A1346D"/>
    <w:rsid w:val="00A14976"/>
    <w:rsid w:val="00A14A32"/>
    <w:rsid w:val="00A169A8"/>
    <w:rsid w:val="00A172C5"/>
    <w:rsid w:val="00A20E63"/>
    <w:rsid w:val="00A2123D"/>
    <w:rsid w:val="00A221FD"/>
    <w:rsid w:val="00A230F2"/>
    <w:rsid w:val="00A24C5C"/>
    <w:rsid w:val="00A26E9B"/>
    <w:rsid w:val="00A30D0B"/>
    <w:rsid w:val="00A32282"/>
    <w:rsid w:val="00A36D70"/>
    <w:rsid w:val="00A37048"/>
    <w:rsid w:val="00A44236"/>
    <w:rsid w:val="00A45935"/>
    <w:rsid w:val="00A47057"/>
    <w:rsid w:val="00A47737"/>
    <w:rsid w:val="00A47B15"/>
    <w:rsid w:val="00A51884"/>
    <w:rsid w:val="00A51A28"/>
    <w:rsid w:val="00A52A74"/>
    <w:rsid w:val="00A543F5"/>
    <w:rsid w:val="00A56E82"/>
    <w:rsid w:val="00A646D7"/>
    <w:rsid w:val="00A66556"/>
    <w:rsid w:val="00A73041"/>
    <w:rsid w:val="00A77BCC"/>
    <w:rsid w:val="00A80BC0"/>
    <w:rsid w:val="00A810AE"/>
    <w:rsid w:val="00A816C5"/>
    <w:rsid w:val="00A8254D"/>
    <w:rsid w:val="00A87845"/>
    <w:rsid w:val="00A9209D"/>
    <w:rsid w:val="00A92521"/>
    <w:rsid w:val="00A92D60"/>
    <w:rsid w:val="00A93060"/>
    <w:rsid w:val="00A93D35"/>
    <w:rsid w:val="00A9435E"/>
    <w:rsid w:val="00A949E0"/>
    <w:rsid w:val="00A95AAE"/>
    <w:rsid w:val="00A96147"/>
    <w:rsid w:val="00A9691E"/>
    <w:rsid w:val="00A96A52"/>
    <w:rsid w:val="00A96AE0"/>
    <w:rsid w:val="00A9736D"/>
    <w:rsid w:val="00A97478"/>
    <w:rsid w:val="00AA049C"/>
    <w:rsid w:val="00AA0DC8"/>
    <w:rsid w:val="00AA329B"/>
    <w:rsid w:val="00AA4003"/>
    <w:rsid w:val="00AA4121"/>
    <w:rsid w:val="00AA46A6"/>
    <w:rsid w:val="00AA5594"/>
    <w:rsid w:val="00AA6CDE"/>
    <w:rsid w:val="00AA7BEE"/>
    <w:rsid w:val="00AB0D35"/>
    <w:rsid w:val="00AB16B4"/>
    <w:rsid w:val="00AB1762"/>
    <w:rsid w:val="00AB1F4A"/>
    <w:rsid w:val="00AB27F2"/>
    <w:rsid w:val="00AB2A87"/>
    <w:rsid w:val="00AB2BA4"/>
    <w:rsid w:val="00AB2D9E"/>
    <w:rsid w:val="00AB30F2"/>
    <w:rsid w:val="00AB44AE"/>
    <w:rsid w:val="00AB4BC9"/>
    <w:rsid w:val="00AB57EC"/>
    <w:rsid w:val="00AB7EB2"/>
    <w:rsid w:val="00AC0B40"/>
    <w:rsid w:val="00AC1440"/>
    <w:rsid w:val="00AC1C3F"/>
    <w:rsid w:val="00AC39AA"/>
    <w:rsid w:val="00AC4797"/>
    <w:rsid w:val="00AC5DBB"/>
    <w:rsid w:val="00AC61BC"/>
    <w:rsid w:val="00AC69B1"/>
    <w:rsid w:val="00AC6B41"/>
    <w:rsid w:val="00AC6BC5"/>
    <w:rsid w:val="00AC7DFB"/>
    <w:rsid w:val="00AD183B"/>
    <w:rsid w:val="00AD28E9"/>
    <w:rsid w:val="00AD38A2"/>
    <w:rsid w:val="00AD5B2B"/>
    <w:rsid w:val="00AD78CE"/>
    <w:rsid w:val="00AE0189"/>
    <w:rsid w:val="00AE0263"/>
    <w:rsid w:val="00AE0C36"/>
    <w:rsid w:val="00AE1E00"/>
    <w:rsid w:val="00AE358E"/>
    <w:rsid w:val="00AE36C6"/>
    <w:rsid w:val="00AE39D3"/>
    <w:rsid w:val="00AE4F0B"/>
    <w:rsid w:val="00AE4FCC"/>
    <w:rsid w:val="00AE5E1E"/>
    <w:rsid w:val="00AE60DF"/>
    <w:rsid w:val="00AE666B"/>
    <w:rsid w:val="00AE701B"/>
    <w:rsid w:val="00AE7083"/>
    <w:rsid w:val="00AE7219"/>
    <w:rsid w:val="00AF01C7"/>
    <w:rsid w:val="00AF110B"/>
    <w:rsid w:val="00AF22E8"/>
    <w:rsid w:val="00AF3214"/>
    <w:rsid w:val="00AF3E75"/>
    <w:rsid w:val="00AF488C"/>
    <w:rsid w:val="00B00FE0"/>
    <w:rsid w:val="00B0247E"/>
    <w:rsid w:val="00B02847"/>
    <w:rsid w:val="00B041BE"/>
    <w:rsid w:val="00B054F1"/>
    <w:rsid w:val="00B06C6A"/>
    <w:rsid w:val="00B10388"/>
    <w:rsid w:val="00B1181D"/>
    <w:rsid w:val="00B1274D"/>
    <w:rsid w:val="00B14735"/>
    <w:rsid w:val="00B15731"/>
    <w:rsid w:val="00B160E9"/>
    <w:rsid w:val="00B17D44"/>
    <w:rsid w:val="00B252BA"/>
    <w:rsid w:val="00B25CA2"/>
    <w:rsid w:val="00B26470"/>
    <w:rsid w:val="00B2659C"/>
    <w:rsid w:val="00B27181"/>
    <w:rsid w:val="00B30C31"/>
    <w:rsid w:val="00B30FF5"/>
    <w:rsid w:val="00B32154"/>
    <w:rsid w:val="00B321FB"/>
    <w:rsid w:val="00B335D1"/>
    <w:rsid w:val="00B33DED"/>
    <w:rsid w:val="00B33E6E"/>
    <w:rsid w:val="00B37E85"/>
    <w:rsid w:val="00B4137C"/>
    <w:rsid w:val="00B41710"/>
    <w:rsid w:val="00B429B5"/>
    <w:rsid w:val="00B42C5E"/>
    <w:rsid w:val="00B43B6B"/>
    <w:rsid w:val="00B4587B"/>
    <w:rsid w:val="00B47C94"/>
    <w:rsid w:val="00B50DDF"/>
    <w:rsid w:val="00B55ACC"/>
    <w:rsid w:val="00B57FB4"/>
    <w:rsid w:val="00B6056B"/>
    <w:rsid w:val="00B60B49"/>
    <w:rsid w:val="00B61201"/>
    <w:rsid w:val="00B6145F"/>
    <w:rsid w:val="00B6191E"/>
    <w:rsid w:val="00B63554"/>
    <w:rsid w:val="00B63896"/>
    <w:rsid w:val="00B64F9C"/>
    <w:rsid w:val="00B706C9"/>
    <w:rsid w:val="00B70721"/>
    <w:rsid w:val="00B70AEE"/>
    <w:rsid w:val="00B71754"/>
    <w:rsid w:val="00B71797"/>
    <w:rsid w:val="00B72ABC"/>
    <w:rsid w:val="00B736A0"/>
    <w:rsid w:val="00B738D0"/>
    <w:rsid w:val="00B744A2"/>
    <w:rsid w:val="00B758DB"/>
    <w:rsid w:val="00B80510"/>
    <w:rsid w:val="00B827B6"/>
    <w:rsid w:val="00B83579"/>
    <w:rsid w:val="00B862AB"/>
    <w:rsid w:val="00B932DE"/>
    <w:rsid w:val="00B934F2"/>
    <w:rsid w:val="00B94130"/>
    <w:rsid w:val="00B94552"/>
    <w:rsid w:val="00B945EE"/>
    <w:rsid w:val="00B94C44"/>
    <w:rsid w:val="00B95100"/>
    <w:rsid w:val="00B971EA"/>
    <w:rsid w:val="00BA322F"/>
    <w:rsid w:val="00BA5BD4"/>
    <w:rsid w:val="00BA6F87"/>
    <w:rsid w:val="00BB2C54"/>
    <w:rsid w:val="00BB2E1D"/>
    <w:rsid w:val="00BB3844"/>
    <w:rsid w:val="00BB69A1"/>
    <w:rsid w:val="00BC00A0"/>
    <w:rsid w:val="00BC0951"/>
    <w:rsid w:val="00BC0B14"/>
    <w:rsid w:val="00BC0B1F"/>
    <w:rsid w:val="00BC13E5"/>
    <w:rsid w:val="00BC1ADF"/>
    <w:rsid w:val="00BC1BBA"/>
    <w:rsid w:val="00BC2E77"/>
    <w:rsid w:val="00BC3ADC"/>
    <w:rsid w:val="00BC3C3A"/>
    <w:rsid w:val="00BC3FB8"/>
    <w:rsid w:val="00BC5248"/>
    <w:rsid w:val="00BC5A7A"/>
    <w:rsid w:val="00BC742B"/>
    <w:rsid w:val="00BD0978"/>
    <w:rsid w:val="00BD3E35"/>
    <w:rsid w:val="00BD63A1"/>
    <w:rsid w:val="00BD73DB"/>
    <w:rsid w:val="00BE00F7"/>
    <w:rsid w:val="00BE09D6"/>
    <w:rsid w:val="00BE2968"/>
    <w:rsid w:val="00BE2A1C"/>
    <w:rsid w:val="00BE3766"/>
    <w:rsid w:val="00BE3802"/>
    <w:rsid w:val="00BE4793"/>
    <w:rsid w:val="00BE5DF3"/>
    <w:rsid w:val="00BF0526"/>
    <w:rsid w:val="00BF192E"/>
    <w:rsid w:val="00BF21FD"/>
    <w:rsid w:val="00BF293F"/>
    <w:rsid w:val="00BF3DEA"/>
    <w:rsid w:val="00BF46DD"/>
    <w:rsid w:val="00BF4B7B"/>
    <w:rsid w:val="00BF5EE1"/>
    <w:rsid w:val="00C0091C"/>
    <w:rsid w:val="00C00E78"/>
    <w:rsid w:val="00C036DE"/>
    <w:rsid w:val="00C03744"/>
    <w:rsid w:val="00C03E64"/>
    <w:rsid w:val="00C04060"/>
    <w:rsid w:val="00C04A15"/>
    <w:rsid w:val="00C0679E"/>
    <w:rsid w:val="00C102DC"/>
    <w:rsid w:val="00C11670"/>
    <w:rsid w:val="00C125D4"/>
    <w:rsid w:val="00C13454"/>
    <w:rsid w:val="00C13846"/>
    <w:rsid w:val="00C16BDF"/>
    <w:rsid w:val="00C209AD"/>
    <w:rsid w:val="00C2283F"/>
    <w:rsid w:val="00C22868"/>
    <w:rsid w:val="00C22E42"/>
    <w:rsid w:val="00C2386F"/>
    <w:rsid w:val="00C245D5"/>
    <w:rsid w:val="00C25098"/>
    <w:rsid w:val="00C26E9E"/>
    <w:rsid w:val="00C271EA"/>
    <w:rsid w:val="00C30FB4"/>
    <w:rsid w:val="00C32279"/>
    <w:rsid w:val="00C32FCA"/>
    <w:rsid w:val="00C36305"/>
    <w:rsid w:val="00C36508"/>
    <w:rsid w:val="00C40E61"/>
    <w:rsid w:val="00C40F4A"/>
    <w:rsid w:val="00C41BED"/>
    <w:rsid w:val="00C41ECD"/>
    <w:rsid w:val="00C42551"/>
    <w:rsid w:val="00C42ECE"/>
    <w:rsid w:val="00C457EA"/>
    <w:rsid w:val="00C45E0E"/>
    <w:rsid w:val="00C5132F"/>
    <w:rsid w:val="00C5172B"/>
    <w:rsid w:val="00C52F66"/>
    <w:rsid w:val="00C53D07"/>
    <w:rsid w:val="00C54601"/>
    <w:rsid w:val="00C54A3B"/>
    <w:rsid w:val="00C558F3"/>
    <w:rsid w:val="00C56634"/>
    <w:rsid w:val="00C56909"/>
    <w:rsid w:val="00C56EA6"/>
    <w:rsid w:val="00C578E0"/>
    <w:rsid w:val="00C57CE8"/>
    <w:rsid w:val="00C60DDD"/>
    <w:rsid w:val="00C63640"/>
    <w:rsid w:val="00C65206"/>
    <w:rsid w:val="00C65DA8"/>
    <w:rsid w:val="00C66F74"/>
    <w:rsid w:val="00C66FC7"/>
    <w:rsid w:val="00C67D4C"/>
    <w:rsid w:val="00C71BA3"/>
    <w:rsid w:val="00C72A6D"/>
    <w:rsid w:val="00C737B2"/>
    <w:rsid w:val="00C7518F"/>
    <w:rsid w:val="00C809EF"/>
    <w:rsid w:val="00C80DDB"/>
    <w:rsid w:val="00C8153C"/>
    <w:rsid w:val="00C81A62"/>
    <w:rsid w:val="00C82225"/>
    <w:rsid w:val="00C84B58"/>
    <w:rsid w:val="00C86560"/>
    <w:rsid w:val="00C92A5A"/>
    <w:rsid w:val="00C92F6F"/>
    <w:rsid w:val="00C9338F"/>
    <w:rsid w:val="00C93E1A"/>
    <w:rsid w:val="00C946EC"/>
    <w:rsid w:val="00C950A7"/>
    <w:rsid w:val="00C96828"/>
    <w:rsid w:val="00C968F5"/>
    <w:rsid w:val="00C96D42"/>
    <w:rsid w:val="00C96E9C"/>
    <w:rsid w:val="00CA3385"/>
    <w:rsid w:val="00CA409F"/>
    <w:rsid w:val="00CA55B1"/>
    <w:rsid w:val="00CA6653"/>
    <w:rsid w:val="00CA6D9D"/>
    <w:rsid w:val="00CA735E"/>
    <w:rsid w:val="00CA789A"/>
    <w:rsid w:val="00CA7F9C"/>
    <w:rsid w:val="00CB183B"/>
    <w:rsid w:val="00CB4408"/>
    <w:rsid w:val="00CB5673"/>
    <w:rsid w:val="00CB5DBF"/>
    <w:rsid w:val="00CB620F"/>
    <w:rsid w:val="00CB671B"/>
    <w:rsid w:val="00CB6EA0"/>
    <w:rsid w:val="00CB7366"/>
    <w:rsid w:val="00CC0E73"/>
    <w:rsid w:val="00CC23B8"/>
    <w:rsid w:val="00CC49BB"/>
    <w:rsid w:val="00CC564A"/>
    <w:rsid w:val="00CC67C5"/>
    <w:rsid w:val="00CC69E5"/>
    <w:rsid w:val="00CD0537"/>
    <w:rsid w:val="00CD4F79"/>
    <w:rsid w:val="00CD5C06"/>
    <w:rsid w:val="00CD6419"/>
    <w:rsid w:val="00CD6E62"/>
    <w:rsid w:val="00CD71B7"/>
    <w:rsid w:val="00CD7620"/>
    <w:rsid w:val="00CE1270"/>
    <w:rsid w:val="00CE2935"/>
    <w:rsid w:val="00CE2F26"/>
    <w:rsid w:val="00CE3BFC"/>
    <w:rsid w:val="00CE3CCD"/>
    <w:rsid w:val="00CE63EF"/>
    <w:rsid w:val="00CE65A7"/>
    <w:rsid w:val="00CE6FA5"/>
    <w:rsid w:val="00CE7FC9"/>
    <w:rsid w:val="00CF1ACB"/>
    <w:rsid w:val="00D019BD"/>
    <w:rsid w:val="00D0249E"/>
    <w:rsid w:val="00D0342F"/>
    <w:rsid w:val="00D03E2F"/>
    <w:rsid w:val="00D0664B"/>
    <w:rsid w:val="00D07B4C"/>
    <w:rsid w:val="00D07BCE"/>
    <w:rsid w:val="00D10D5D"/>
    <w:rsid w:val="00D1186C"/>
    <w:rsid w:val="00D139B0"/>
    <w:rsid w:val="00D14C42"/>
    <w:rsid w:val="00D17480"/>
    <w:rsid w:val="00D3078E"/>
    <w:rsid w:val="00D32E06"/>
    <w:rsid w:val="00D350CB"/>
    <w:rsid w:val="00D36152"/>
    <w:rsid w:val="00D40456"/>
    <w:rsid w:val="00D429ED"/>
    <w:rsid w:val="00D431C5"/>
    <w:rsid w:val="00D445C9"/>
    <w:rsid w:val="00D45BF4"/>
    <w:rsid w:val="00D45F1D"/>
    <w:rsid w:val="00D46054"/>
    <w:rsid w:val="00D46CA4"/>
    <w:rsid w:val="00D519DF"/>
    <w:rsid w:val="00D51CFE"/>
    <w:rsid w:val="00D51F29"/>
    <w:rsid w:val="00D5263B"/>
    <w:rsid w:val="00D52DFB"/>
    <w:rsid w:val="00D53B49"/>
    <w:rsid w:val="00D54B98"/>
    <w:rsid w:val="00D550FB"/>
    <w:rsid w:val="00D557A8"/>
    <w:rsid w:val="00D55E64"/>
    <w:rsid w:val="00D60837"/>
    <w:rsid w:val="00D62209"/>
    <w:rsid w:val="00D628A0"/>
    <w:rsid w:val="00D63378"/>
    <w:rsid w:val="00D64421"/>
    <w:rsid w:val="00D651AD"/>
    <w:rsid w:val="00D65F65"/>
    <w:rsid w:val="00D66567"/>
    <w:rsid w:val="00D6667C"/>
    <w:rsid w:val="00D6678B"/>
    <w:rsid w:val="00D67C29"/>
    <w:rsid w:val="00D70527"/>
    <w:rsid w:val="00D72D53"/>
    <w:rsid w:val="00D74683"/>
    <w:rsid w:val="00D7502D"/>
    <w:rsid w:val="00D77022"/>
    <w:rsid w:val="00D80410"/>
    <w:rsid w:val="00D8056C"/>
    <w:rsid w:val="00D80DCF"/>
    <w:rsid w:val="00D81167"/>
    <w:rsid w:val="00D815EF"/>
    <w:rsid w:val="00D82EBA"/>
    <w:rsid w:val="00D8346E"/>
    <w:rsid w:val="00D85570"/>
    <w:rsid w:val="00D8574D"/>
    <w:rsid w:val="00D85C2F"/>
    <w:rsid w:val="00D864DA"/>
    <w:rsid w:val="00D8666E"/>
    <w:rsid w:val="00D86779"/>
    <w:rsid w:val="00D86B5B"/>
    <w:rsid w:val="00D87E7D"/>
    <w:rsid w:val="00D92B8C"/>
    <w:rsid w:val="00D9318B"/>
    <w:rsid w:val="00D938CD"/>
    <w:rsid w:val="00D9578C"/>
    <w:rsid w:val="00D97BD0"/>
    <w:rsid w:val="00DA2E89"/>
    <w:rsid w:val="00DA37E3"/>
    <w:rsid w:val="00DA3DA5"/>
    <w:rsid w:val="00DA5BF1"/>
    <w:rsid w:val="00DA6871"/>
    <w:rsid w:val="00DA6A03"/>
    <w:rsid w:val="00DB0DD9"/>
    <w:rsid w:val="00DB3E36"/>
    <w:rsid w:val="00DB7FCC"/>
    <w:rsid w:val="00DC1551"/>
    <w:rsid w:val="00DC30EC"/>
    <w:rsid w:val="00DC4593"/>
    <w:rsid w:val="00DC4CAF"/>
    <w:rsid w:val="00DD0B19"/>
    <w:rsid w:val="00DD1351"/>
    <w:rsid w:val="00DD196B"/>
    <w:rsid w:val="00DD31CA"/>
    <w:rsid w:val="00DD66AB"/>
    <w:rsid w:val="00DD69EA"/>
    <w:rsid w:val="00DD6BEE"/>
    <w:rsid w:val="00DE0402"/>
    <w:rsid w:val="00DE1DC2"/>
    <w:rsid w:val="00DE502A"/>
    <w:rsid w:val="00DE7D4F"/>
    <w:rsid w:val="00DF008C"/>
    <w:rsid w:val="00DF0726"/>
    <w:rsid w:val="00DF1EEB"/>
    <w:rsid w:val="00DF2223"/>
    <w:rsid w:val="00DF3F16"/>
    <w:rsid w:val="00DF41C8"/>
    <w:rsid w:val="00DF4FE9"/>
    <w:rsid w:val="00E000E1"/>
    <w:rsid w:val="00E0103B"/>
    <w:rsid w:val="00E017F1"/>
    <w:rsid w:val="00E02EA9"/>
    <w:rsid w:val="00E03341"/>
    <w:rsid w:val="00E03D14"/>
    <w:rsid w:val="00E04274"/>
    <w:rsid w:val="00E044C5"/>
    <w:rsid w:val="00E046AB"/>
    <w:rsid w:val="00E05A7A"/>
    <w:rsid w:val="00E10579"/>
    <w:rsid w:val="00E107DE"/>
    <w:rsid w:val="00E1267E"/>
    <w:rsid w:val="00E12D61"/>
    <w:rsid w:val="00E12D63"/>
    <w:rsid w:val="00E12DF8"/>
    <w:rsid w:val="00E15377"/>
    <w:rsid w:val="00E16CE2"/>
    <w:rsid w:val="00E17822"/>
    <w:rsid w:val="00E20571"/>
    <w:rsid w:val="00E21C3D"/>
    <w:rsid w:val="00E22D9E"/>
    <w:rsid w:val="00E238A5"/>
    <w:rsid w:val="00E25FC7"/>
    <w:rsid w:val="00E26AB2"/>
    <w:rsid w:val="00E271DD"/>
    <w:rsid w:val="00E3060D"/>
    <w:rsid w:val="00E31572"/>
    <w:rsid w:val="00E344C7"/>
    <w:rsid w:val="00E34D84"/>
    <w:rsid w:val="00E379E4"/>
    <w:rsid w:val="00E37D90"/>
    <w:rsid w:val="00E37E9F"/>
    <w:rsid w:val="00E40DC9"/>
    <w:rsid w:val="00E41077"/>
    <w:rsid w:val="00E414FF"/>
    <w:rsid w:val="00E41CE2"/>
    <w:rsid w:val="00E428D6"/>
    <w:rsid w:val="00E4369E"/>
    <w:rsid w:val="00E438E8"/>
    <w:rsid w:val="00E545BA"/>
    <w:rsid w:val="00E5493D"/>
    <w:rsid w:val="00E55D0A"/>
    <w:rsid w:val="00E564F2"/>
    <w:rsid w:val="00E56817"/>
    <w:rsid w:val="00E572A9"/>
    <w:rsid w:val="00E578BC"/>
    <w:rsid w:val="00E57B02"/>
    <w:rsid w:val="00E60B09"/>
    <w:rsid w:val="00E60D8B"/>
    <w:rsid w:val="00E61728"/>
    <w:rsid w:val="00E64F0C"/>
    <w:rsid w:val="00E659F3"/>
    <w:rsid w:val="00E674CA"/>
    <w:rsid w:val="00E730B8"/>
    <w:rsid w:val="00E7573E"/>
    <w:rsid w:val="00E766CA"/>
    <w:rsid w:val="00E80341"/>
    <w:rsid w:val="00E82610"/>
    <w:rsid w:val="00E84AC3"/>
    <w:rsid w:val="00E84DDD"/>
    <w:rsid w:val="00E86B7C"/>
    <w:rsid w:val="00E90216"/>
    <w:rsid w:val="00E930E1"/>
    <w:rsid w:val="00E9404A"/>
    <w:rsid w:val="00E946E4"/>
    <w:rsid w:val="00E95ECE"/>
    <w:rsid w:val="00EA0264"/>
    <w:rsid w:val="00EA0D60"/>
    <w:rsid w:val="00EA1832"/>
    <w:rsid w:val="00EA1F60"/>
    <w:rsid w:val="00EA2125"/>
    <w:rsid w:val="00EA2263"/>
    <w:rsid w:val="00EA280F"/>
    <w:rsid w:val="00EA5952"/>
    <w:rsid w:val="00EA637C"/>
    <w:rsid w:val="00EA7529"/>
    <w:rsid w:val="00EB1467"/>
    <w:rsid w:val="00EB2ACE"/>
    <w:rsid w:val="00EB30A5"/>
    <w:rsid w:val="00EB3D0B"/>
    <w:rsid w:val="00EB4EB2"/>
    <w:rsid w:val="00EB6438"/>
    <w:rsid w:val="00EB6798"/>
    <w:rsid w:val="00EB73C7"/>
    <w:rsid w:val="00EC00AE"/>
    <w:rsid w:val="00EC101C"/>
    <w:rsid w:val="00EC1384"/>
    <w:rsid w:val="00EC1648"/>
    <w:rsid w:val="00EC2363"/>
    <w:rsid w:val="00EC2BD7"/>
    <w:rsid w:val="00EC66A2"/>
    <w:rsid w:val="00EC683A"/>
    <w:rsid w:val="00EC6A71"/>
    <w:rsid w:val="00EC77F8"/>
    <w:rsid w:val="00ED1353"/>
    <w:rsid w:val="00ED1B29"/>
    <w:rsid w:val="00ED1BC7"/>
    <w:rsid w:val="00ED3298"/>
    <w:rsid w:val="00ED4618"/>
    <w:rsid w:val="00ED7042"/>
    <w:rsid w:val="00EE05BF"/>
    <w:rsid w:val="00EE0955"/>
    <w:rsid w:val="00EE140D"/>
    <w:rsid w:val="00EE36BD"/>
    <w:rsid w:val="00EE468A"/>
    <w:rsid w:val="00EE4A8C"/>
    <w:rsid w:val="00EE4E23"/>
    <w:rsid w:val="00EE76F6"/>
    <w:rsid w:val="00EF0B4B"/>
    <w:rsid w:val="00EF0F01"/>
    <w:rsid w:val="00EF13C3"/>
    <w:rsid w:val="00EF5FBF"/>
    <w:rsid w:val="00EF7214"/>
    <w:rsid w:val="00F01208"/>
    <w:rsid w:val="00F02123"/>
    <w:rsid w:val="00F02361"/>
    <w:rsid w:val="00F0266E"/>
    <w:rsid w:val="00F03E2E"/>
    <w:rsid w:val="00F07D34"/>
    <w:rsid w:val="00F1020A"/>
    <w:rsid w:val="00F1331D"/>
    <w:rsid w:val="00F15CF1"/>
    <w:rsid w:val="00F21884"/>
    <w:rsid w:val="00F2620A"/>
    <w:rsid w:val="00F26CC1"/>
    <w:rsid w:val="00F326BB"/>
    <w:rsid w:val="00F350DB"/>
    <w:rsid w:val="00F35988"/>
    <w:rsid w:val="00F372FA"/>
    <w:rsid w:val="00F37755"/>
    <w:rsid w:val="00F402B2"/>
    <w:rsid w:val="00F41EB2"/>
    <w:rsid w:val="00F420F4"/>
    <w:rsid w:val="00F448AC"/>
    <w:rsid w:val="00F450F5"/>
    <w:rsid w:val="00F45406"/>
    <w:rsid w:val="00F45DA4"/>
    <w:rsid w:val="00F50453"/>
    <w:rsid w:val="00F51A7E"/>
    <w:rsid w:val="00F53647"/>
    <w:rsid w:val="00F53CD2"/>
    <w:rsid w:val="00F54D14"/>
    <w:rsid w:val="00F5501D"/>
    <w:rsid w:val="00F55C32"/>
    <w:rsid w:val="00F55E06"/>
    <w:rsid w:val="00F567ED"/>
    <w:rsid w:val="00F56EBA"/>
    <w:rsid w:val="00F61EE0"/>
    <w:rsid w:val="00F66069"/>
    <w:rsid w:val="00F66D04"/>
    <w:rsid w:val="00F67223"/>
    <w:rsid w:val="00F678D9"/>
    <w:rsid w:val="00F67F36"/>
    <w:rsid w:val="00F732C5"/>
    <w:rsid w:val="00F74313"/>
    <w:rsid w:val="00F74C2A"/>
    <w:rsid w:val="00F767F8"/>
    <w:rsid w:val="00F77726"/>
    <w:rsid w:val="00F803FE"/>
    <w:rsid w:val="00F86C4B"/>
    <w:rsid w:val="00F86D67"/>
    <w:rsid w:val="00F86E29"/>
    <w:rsid w:val="00F90212"/>
    <w:rsid w:val="00F90C4B"/>
    <w:rsid w:val="00F918BE"/>
    <w:rsid w:val="00F9236D"/>
    <w:rsid w:val="00F92829"/>
    <w:rsid w:val="00F949F9"/>
    <w:rsid w:val="00F95618"/>
    <w:rsid w:val="00F96F7F"/>
    <w:rsid w:val="00F97221"/>
    <w:rsid w:val="00FA0164"/>
    <w:rsid w:val="00FA02A9"/>
    <w:rsid w:val="00FA0766"/>
    <w:rsid w:val="00FA220A"/>
    <w:rsid w:val="00FA2292"/>
    <w:rsid w:val="00FA2DFB"/>
    <w:rsid w:val="00FA4BCF"/>
    <w:rsid w:val="00FA5C5E"/>
    <w:rsid w:val="00FB1396"/>
    <w:rsid w:val="00FB1F72"/>
    <w:rsid w:val="00FB3574"/>
    <w:rsid w:val="00FB4578"/>
    <w:rsid w:val="00FB6BB2"/>
    <w:rsid w:val="00FB755D"/>
    <w:rsid w:val="00FC1548"/>
    <w:rsid w:val="00FC2384"/>
    <w:rsid w:val="00FC369C"/>
    <w:rsid w:val="00FC3BEF"/>
    <w:rsid w:val="00FC5707"/>
    <w:rsid w:val="00FD285A"/>
    <w:rsid w:val="00FD367A"/>
    <w:rsid w:val="00FD42D0"/>
    <w:rsid w:val="00FD4E8D"/>
    <w:rsid w:val="00FD7688"/>
    <w:rsid w:val="00FE08B7"/>
    <w:rsid w:val="00FE221B"/>
    <w:rsid w:val="00FE2A5F"/>
    <w:rsid w:val="00FE3479"/>
    <w:rsid w:val="00FE62A4"/>
    <w:rsid w:val="00FF06E6"/>
    <w:rsid w:val="00FF0EE0"/>
    <w:rsid w:val="00FF1818"/>
    <w:rsid w:val="00FF1848"/>
    <w:rsid w:val="00FF2527"/>
    <w:rsid w:val="00FF2994"/>
    <w:rsid w:val="00FF2A61"/>
    <w:rsid w:val="00FF48A0"/>
    <w:rsid w:val="00FF4F11"/>
    <w:rsid w:val="00FF5843"/>
    <w:rsid w:val="00FF734E"/>
    <w:rsid w:val="00FF73AE"/>
    <w:rsid w:val="34FA0A82"/>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0F2CB8F-B2AB-4F95-BE69-C6C8CE39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qFormat="1"/>
    <w:lsdException w:name="footer" w:uiPriority="99" w:qFormat="1"/>
    <w:lsdException w:name="caption" w:semiHidden="1" w:unhideWhenUsed="1" w:qFormat="1"/>
    <w:lsdException w:name="footnote reference" w:uiPriority="99"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pPr>
    <w:rPr>
      <w:sz w:val="24"/>
      <w:szCs w:val="24"/>
      <w:lang w:val="en-GB" w:eastAsia="zh-CN"/>
    </w:rPr>
  </w:style>
  <w:style w:type="paragraph" w:styleId="Heading1">
    <w:name w:val="heading 1"/>
    <w:basedOn w:val="Normal"/>
    <w:next w:val="Normal"/>
    <w:link w:val="Heading1Char"/>
    <w:qFormat/>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pPr>
      <w:outlineLvl w:val="2"/>
    </w:pPr>
    <w:rPr>
      <w:rFonts w:eastAsia="Times New Roman"/>
      <w:sz w:val="28"/>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character" w:styleId="Emphasis">
    <w:name w:val="Emphasis"/>
    <w:uiPriority w:val="20"/>
    <w:qFormat/>
  </w:style>
  <w:style w:type="paragraph" w:styleId="Footer">
    <w:name w:val="footer"/>
    <w:basedOn w:val="Normal"/>
    <w:link w:val="FooterChar"/>
    <w:uiPriority w:val="99"/>
    <w:qFormat/>
    <w:pPr>
      <w:tabs>
        <w:tab w:val="center" w:pos="4513"/>
        <w:tab w:val="right" w:pos="9026"/>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qFormat/>
    <w:rPr>
      <w:sz w:val="20"/>
      <w:szCs w:val="20"/>
    </w:rPr>
  </w:style>
  <w:style w:type="paragraph" w:styleId="Header">
    <w:name w:val="header"/>
    <w:basedOn w:val="Normal"/>
    <w:qFormat/>
    <w:pPr>
      <w:tabs>
        <w:tab w:val="center" w:pos="4153"/>
        <w:tab w:val="right" w:pos="8306"/>
      </w:tabs>
    </w:pPr>
  </w:style>
  <w:style w:type="character" w:styleId="Hyperlink">
    <w:name w:val="Hyperlink"/>
    <w:qFormat/>
    <w:rPr>
      <w:color w:val="0563C1"/>
      <w:u w:val="single"/>
    </w:rPr>
  </w:style>
  <w:style w:type="character" w:styleId="PageNumber">
    <w:name w:val="page number"/>
    <w:basedOn w:val="DefaultParagraphFont"/>
    <w:qFormat/>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link w:val="TitleChar"/>
    <w:qFormat/>
    <w:pPr>
      <w:widowControl w:val="0"/>
      <w:spacing w:line="480" w:lineRule="auto"/>
    </w:pPr>
    <w:rPr>
      <w:rFonts w:ascii="Arial" w:eastAsia="Times New Roman" w:hAnsi="Arial"/>
      <w:sz w:val="25"/>
      <w:lang w:eastAsia="en-US"/>
    </w:rPr>
  </w:style>
  <w:style w:type="paragraph" w:styleId="ListParagraph">
    <w:name w:val="List Paragraph"/>
    <w:basedOn w:val="Normal"/>
    <w:uiPriority w:val="34"/>
    <w:qFormat/>
    <w:pPr>
      <w:ind w:left="720"/>
    </w:pPr>
  </w:style>
  <w:style w:type="character" w:customStyle="1" w:styleId="FooterChar">
    <w:name w:val="Footer Char"/>
    <w:link w:val="Footer"/>
    <w:uiPriority w:val="99"/>
    <w:qFormat/>
    <w:rPr>
      <w:sz w:val="24"/>
      <w:szCs w:val="24"/>
      <w:lang w:val="en-GB" w:eastAsia="zh-CN"/>
    </w:rPr>
  </w:style>
  <w:style w:type="character" w:customStyle="1" w:styleId="Heading3Char">
    <w:name w:val="Heading 3 Char"/>
    <w:link w:val="Heading3"/>
    <w:uiPriority w:val="9"/>
    <w:qFormat/>
    <w:rPr>
      <w:rFonts w:eastAsia="Times New Roman"/>
      <w:sz w:val="28"/>
      <w:szCs w:val="28"/>
    </w:rPr>
  </w:style>
  <w:style w:type="character" w:customStyle="1" w:styleId="FootnoteTextChar">
    <w:name w:val="Footnote Text Char"/>
    <w:link w:val="FootnoteText"/>
    <w:uiPriority w:val="99"/>
    <w:qFormat/>
    <w:rPr>
      <w:lang w:val="en-GB" w:eastAsia="zh-CN"/>
    </w:rPr>
  </w:style>
  <w:style w:type="paragraph" w:customStyle="1" w:styleId="Default">
    <w:name w:val="Default"/>
    <w:qFormat/>
    <w:pPr>
      <w:autoSpaceDE w:val="0"/>
      <w:autoSpaceDN w:val="0"/>
      <w:adjustRightInd w:val="0"/>
      <w:spacing w:line="480" w:lineRule="auto"/>
    </w:pPr>
    <w:rPr>
      <w:rFonts w:ascii="Arial" w:hAnsi="Arial" w:cs="Arial"/>
      <w:color w:val="000000"/>
      <w:sz w:val="24"/>
      <w:szCs w:val="24"/>
      <w:lang w:val="en-US" w:eastAsia="en-US"/>
    </w:rPr>
  </w:style>
  <w:style w:type="character" w:customStyle="1" w:styleId="Heading1Char">
    <w:name w:val="Heading 1 Char"/>
    <w:link w:val="Heading1"/>
    <w:qFormat/>
    <w:rPr>
      <w:rFonts w:ascii="Calibri Light" w:eastAsia="Times New Roman" w:hAnsi="Calibri Light" w:cs="Times New Roman"/>
      <w:b/>
      <w:bCs/>
      <w:kern w:val="32"/>
      <w:sz w:val="32"/>
      <w:szCs w:val="32"/>
      <w:lang w:val="en-GB" w:eastAsia="zh-CN"/>
    </w:rPr>
  </w:style>
  <w:style w:type="character" w:customStyle="1" w:styleId="Heading2Char">
    <w:name w:val="Heading 2 Char"/>
    <w:link w:val="Heading2"/>
    <w:semiHidden/>
    <w:qFormat/>
    <w:rPr>
      <w:rFonts w:ascii="Calibri Light" w:eastAsia="Times New Roman" w:hAnsi="Calibri Light" w:cs="Times New Roman"/>
      <w:b/>
      <w:bCs/>
      <w:i/>
      <w:iCs/>
      <w:sz w:val="28"/>
      <w:szCs w:val="28"/>
      <w:lang w:val="en-GB" w:eastAsia="zh-CN"/>
    </w:rPr>
  </w:style>
  <w:style w:type="character" w:customStyle="1" w:styleId="TitleChar">
    <w:name w:val="Title Char"/>
    <w:link w:val="Title"/>
    <w:qFormat/>
    <w:rPr>
      <w:rFonts w:ascii="Arial" w:eastAsia="Times New Roman" w:hAnsi="Arial"/>
      <w:sz w:val="25"/>
      <w:lang w:eastAsia="en-US"/>
    </w:rPr>
  </w:style>
  <w:style w:type="character" w:customStyle="1" w:styleId="UnresolvedMention">
    <w:name w:val="Unresolved Mention"/>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0EF1CE-D8E4-4966-A71B-52595DB3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Hewlett-Packard</Company>
  <LinksUpToDate>false</LinksUpToDate>
  <CharactersWithSpaces>11496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motatum</dc:creator>
  <cp:lastModifiedBy>Mokone</cp:lastModifiedBy>
  <cp:revision>2</cp:revision>
  <cp:lastPrinted>2023-03-23T08:21:00Z</cp:lastPrinted>
  <dcterms:created xsi:type="dcterms:W3CDTF">2023-03-23T13:17:00Z</dcterms:created>
  <dcterms:modified xsi:type="dcterms:W3CDTF">2023-03-23T13:17:00Z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C596953406EA4A12B184705F79243EFA</vt:lpwstr>
  </property>
</Properties>
</file>