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4C446A27"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552D773E"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4612AAC1"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6B470F9" w:rsidR="007517F4" w:rsidRDefault="006D4C73" w:rsidP="006D4C73">
                            <w:pPr>
                              <w:rPr>
                                <w:noProof/>
                                <w:lang w:val="en-US"/>
                              </w:rPr>
                            </w:pPr>
                            <w:r>
                              <w:rPr>
                                <w:rFonts w:ascii="Century Gothic" w:hAnsi="Century Gothic"/>
                                <w:b/>
                                <w:sz w:val="18"/>
                                <w:szCs w:val="18"/>
                              </w:rPr>
                              <w:t xml:space="preserve"> </w:t>
                            </w:r>
                          </w:p>
                          <w:p w14:paraId="335EF56C" w14:textId="77777777" w:rsidR="00AE3B70" w:rsidRDefault="00AE3B70"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83EE7E9"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174314">
                              <w:rPr>
                                <w:rFonts w:ascii="Century Gothic" w:hAnsi="Century Gothic"/>
                                <w:sz w:val="18"/>
                                <w:szCs w:val="18"/>
                              </w:rPr>
                              <w:t>5</w:t>
                            </w:r>
                            <w:r w:rsidR="00D4404E">
                              <w:rPr>
                                <w:rFonts w:ascii="Century Gothic" w:hAnsi="Century Gothic"/>
                                <w:sz w:val="18"/>
                                <w:szCs w:val="18"/>
                              </w:rPr>
                              <w:t xml:space="preserve"> April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4C446A27"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552D773E"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4612AAC1" w:rsidR="006D4C73" w:rsidRDefault="00F96D1E" w:rsidP="00F96D1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6B470F9" w:rsidR="007517F4" w:rsidRDefault="006D4C73" w:rsidP="006D4C73">
                      <w:pPr>
                        <w:rPr>
                          <w:noProof/>
                          <w:lang w:val="en-US"/>
                        </w:rPr>
                      </w:pPr>
                      <w:r>
                        <w:rPr>
                          <w:rFonts w:ascii="Century Gothic" w:hAnsi="Century Gothic"/>
                          <w:b/>
                          <w:sz w:val="18"/>
                          <w:szCs w:val="18"/>
                        </w:rPr>
                        <w:t xml:space="preserve"> </w:t>
                      </w:r>
                    </w:p>
                    <w:p w14:paraId="335EF56C" w14:textId="77777777" w:rsidR="00AE3B70" w:rsidRDefault="00AE3B70"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83EE7E9"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174314">
                        <w:rPr>
                          <w:rFonts w:ascii="Century Gothic" w:hAnsi="Century Gothic"/>
                          <w:sz w:val="18"/>
                          <w:szCs w:val="18"/>
                        </w:rPr>
                        <w:t>5</w:t>
                      </w:r>
                      <w:r w:rsidR="00D4404E">
                        <w:rPr>
                          <w:rFonts w:ascii="Century Gothic" w:hAnsi="Century Gothic"/>
                          <w:sz w:val="18"/>
                          <w:szCs w:val="18"/>
                        </w:rPr>
                        <w:t xml:space="preserve"> April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2934C4C1" w14:textId="73790A2D" w:rsidR="00D261C3" w:rsidRPr="00CA6DDE" w:rsidRDefault="00C82197" w:rsidP="00CA6DDE">
      <w:pPr>
        <w:pStyle w:val="Heading4"/>
        <w:tabs>
          <w:tab w:val="right" w:pos="8646"/>
        </w:tabs>
        <w:rPr>
          <w:b w:val="0"/>
          <w:bCs/>
          <w:sz w:val="24"/>
          <w:szCs w:val="24"/>
        </w:rPr>
      </w:pPr>
      <w:r w:rsidRPr="00CA6DDE">
        <w:rPr>
          <w:b w:val="0"/>
          <w:bCs/>
          <w:sz w:val="24"/>
          <w:szCs w:val="24"/>
        </w:rPr>
        <w:t xml:space="preserve">                                                     </w:t>
      </w:r>
      <w:r w:rsidR="00FA0C61" w:rsidRPr="00CA6DDE">
        <w:rPr>
          <w:rFonts w:cs="Arial"/>
          <w:b w:val="0"/>
          <w:bCs/>
          <w:sz w:val="24"/>
          <w:szCs w:val="24"/>
          <w:lang w:val="en-US"/>
        </w:rPr>
        <w:t>Case No.</w:t>
      </w:r>
      <w:r w:rsidR="00D261C3" w:rsidRPr="00CA6DDE">
        <w:rPr>
          <w:rFonts w:cs="Arial"/>
          <w:b w:val="0"/>
          <w:bCs/>
          <w:sz w:val="24"/>
          <w:szCs w:val="24"/>
          <w:lang w:val="en-US"/>
        </w:rPr>
        <w:t xml:space="preserve"> </w:t>
      </w:r>
      <w:r w:rsidR="00174314">
        <w:rPr>
          <w:rFonts w:cs="Arial"/>
          <w:b w:val="0"/>
          <w:bCs/>
          <w:sz w:val="24"/>
          <w:szCs w:val="24"/>
          <w:lang w:val="en-US"/>
        </w:rPr>
        <w:t>21</w:t>
      </w:r>
      <w:r w:rsidR="00E56D5E" w:rsidRPr="00E56D5E">
        <w:rPr>
          <w:rFonts w:cs="Arial"/>
          <w:b w:val="0"/>
          <w:bCs/>
          <w:sz w:val="24"/>
          <w:szCs w:val="24"/>
          <w:lang w:val="en-US"/>
        </w:rPr>
        <w:t>/</w:t>
      </w:r>
      <w:r w:rsidR="00174314">
        <w:rPr>
          <w:rFonts w:cs="Arial"/>
          <w:b w:val="0"/>
          <w:bCs/>
          <w:sz w:val="24"/>
          <w:szCs w:val="24"/>
          <w:lang w:val="en-US"/>
        </w:rPr>
        <w:t>50117</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2875593F" w:rsidR="00D261C3" w:rsidRDefault="00174314" w:rsidP="00D261C3">
      <w:pPr>
        <w:tabs>
          <w:tab w:val="right" w:pos="8646"/>
        </w:tabs>
        <w:rPr>
          <w:rFonts w:ascii="Arial" w:hAnsi="Arial"/>
        </w:rPr>
      </w:pPr>
      <w:r>
        <w:rPr>
          <w:rFonts w:ascii="Arial" w:hAnsi="Arial"/>
          <w:b/>
        </w:rPr>
        <w:t>TBM on behalf of NSM, a child</w:t>
      </w:r>
      <w:r w:rsidR="00D7474F">
        <w:rPr>
          <w:rFonts w:ascii="Arial" w:hAnsi="Arial"/>
        </w:rPr>
        <w:tab/>
      </w:r>
      <w:r>
        <w:rPr>
          <w:rFonts w:ascii="Arial" w:hAnsi="Arial"/>
        </w:rPr>
        <w:t>Plaintiff</w:t>
      </w:r>
    </w:p>
    <w:p w14:paraId="39460B6E" w14:textId="77777777" w:rsidR="00D4404E" w:rsidRDefault="00D4404E"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F9BBE8F" w:rsidR="00D261C3" w:rsidRDefault="00174314" w:rsidP="00D261C3">
      <w:pPr>
        <w:tabs>
          <w:tab w:val="right" w:pos="8646"/>
        </w:tabs>
        <w:rPr>
          <w:rFonts w:ascii="Arial" w:hAnsi="Arial"/>
          <w:bCs/>
        </w:rPr>
      </w:pPr>
      <w:r>
        <w:rPr>
          <w:rFonts w:ascii="Arial" w:hAnsi="Arial"/>
          <w:b/>
        </w:rPr>
        <w:t>THE ROAD ACCIDENT FUND</w:t>
      </w:r>
      <w:r w:rsidR="00D261C3" w:rsidRPr="00D261C3">
        <w:rPr>
          <w:rFonts w:ascii="Arial" w:hAnsi="Arial"/>
          <w:b/>
        </w:rPr>
        <w:tab/>
      </w:r>
      <w:r>
        <w:rPr>
          <w:rFonts w:ascii="Arial" w:hAnsi="Arial"/>
          <w:bCs/>
        </w:rPr>
        <w:t>Defendant</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Pr="00A00DAC" w:rsidRDefault="00D261C3" w:rsidP="00A746DF">
      <w:pPr>
        <w:spacing w:line="360" w:lineRule="auto"/>
        <w:contextualSpacing/>
        <w:jc w:val="both"/>
        <w:rPr>
          <w:rFonts w:ascii="Arial" w:eastAsia="Calibri" w:hAnsi="Arial" w:cs="Arial"/>
          <w:b/>
          <w:bCs/>
          <w:color w:val="000000" w:themeColor="text1"/>
          <w:u w:val="single"/>
        </w:rPr>
      </w:pPr>
    </w:p>
    <w:p w14:paraId="76BE77F5" w14:textId="362E7364"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2974A84A" w14:textId="04E7A787" w:rsidR="0083314B" w:rsidRDefault="00F96D1E" w:rsidP="00F96D1E">
      <w:pPr>
        <w:pStyle w:val="Paragraph12pt"/>
        <w:tabs>
          <w:tab w:val="left" w:pos="851"/>
        </w:tabs>
        <w:ind w:left="851" w:hanging="851"/>
      </w:pPr>
      <w:r>
        <w:rPr>
          <w:rFonts w:cs="Arial"/>
          <w:color w:val="000000"/>
          <w:szCs w:val="24"/>
        </w:rPr>
        <w:t>1</w:t>
      </w:r>
      <w:r>
        <w:rPr>
          <w:rFonts w:cs="Arial"/>
          <w:color w:val="000000"/>
          <w:szCs w:val="24"/>
        </w:rPr>
        <w:tab/>
      </w:r>
      <w:r w:rsidR="00861B22">
        <w:t xml:space="preserve">The </w:t>
      </w:r>
      <w:r w:rsidR="00174314">
        <w:t>Plaintiff</w:t>
      </w:r>
      <w:r w:rsidR="0083314B">
        <w:t>,</w:t>
      </w:r>
      <w:r w:rsidR="00174314">
        <w:t xml:space="preserve"> TBM</w:t>
      </w:r>
      <w:r w:rsidR="0083314B">
        <w:t xml:space="preserve">, sues in her capacity as the guardian of the minor child, NSM. She seeks damages for NSM’s injuries arising from a motor vehicle collision which took place on 19 February 2018. NSM was a passenger in a </w:t>
      </w:r>
      <w:r w:rsidR="00D83D31">
        <w:t>car involved in a m</w:t>
      </w:r>
      <w:bookmarkStart w:id="0" w:name="_GoBack"/>
      <w:bookmarkEnd w:id="0"/>
      <w:r w:rsidR="00D83D31">
        <w:t xml:space="preserve">ulti-vehicle </w:t>
      </w:r>
      <w:r w:rsidR="006323C8">
        <w:t>collision</w:t>
      </w:r>
      <w:r w:rsidR="00D83D31">
        <w:t xml:space="preserve"> </w:t>
      </w:r>
      <w:r w:rsidR="0083314B">
        <w:t xml:space="preserve">near the Johannesburg Central Business District. In the </w:t>
      </w:r>
      <w:r w:rsidR="0042125B">
        <w:t>p</w:t>
      </w:r>
      <w:r w:rsidR="0083314B">
        <w:t>laintiff’s particulars</w:t>
      </w:r>
      <w:r w:rsidR="002F4EBF">
        <w:t xml:space="preserve"> of</w:t>
      </w:r>
      <w:r w:rsidR="0083314B">
        <w:t xml:space="preserve"> claim, in which NSM is</w:t>
      </w:r>
      <w:r w:rsidR="0042125B">
        <w:t xml:space="preserve"> erroneously</w:t>
      </w:r>
      <w:r w:rsidR="0083314B">
        <w:t xml:space="preserve"> described as an adult with full legal capacity, it is alleged that NSM suffered injuries to her head and </w:t>
      </w:r>
      <w:r w:rsidR="00106E31">
        <w:t xml:space="preserve">to </w:t>
      </w:r>
      <w:r w:rsidR="0083314B">
        <w:t xml:space="preserve">her lower left leg. </w:t>
      </w:r>
    </w:p>
    <w:p w14:paraId="14FCD248" w14:textId="464FF7F1" w:rsidR="00857F2B" w:rsidRDefault="00F96D1E" w:rsidP="00F96D1E">
      <w:pPr>
        <w:pStyle w:val="Paragraph12pt"/>
        <w:tabs>
          <w:tab w:val="left" w:pos="851"/>
        </w:tabs>
        <w:ind w:left="851" w:hanging="851"/>
      </w:pPr>
      <w:r>
        <w:rPr>
          <w:rFonts w:cs="Arial"/>
          <w:color w:val="000000"/>
          <w:szCs w:val="24"/>
        </w:rPr>
        <w:lastRenderedPageBreak/>
        <w:t>2</w:t>
      </w:r>
      <w:r>
        <w:rPr>
          <w:rFonts w:cs="Arial"/>
          <w:color w:val="000000"/>
          <w:szCs w:val="24"/>
        </w:rPr>
        <w:tab/>
      </w:r>
      <w:r w:rsidR="0083314B">
        <w:t xml:space="preserve">One consequence of the head injury was said at trial to have been a mild concussion that had resulted in diffuse axonal injury. Diffuse axonal injury is a brain injury that </w:t>
      </w:r>
      <w:r w:rsidR="00106E31">
        <w:t>can be</w:t>
      </w:r>
      <w:r w:rsidR="0083314B">
        <w:t xml:space="preserve"> too subtle to detect using imaging equipment, but may nonetheless affect </w:t>
      </w:r>
      <w:r w:rsidR="00857F2B">
        <w:t>a person’s higher brain functions. In a child, such an injury can stunt intellectua</w:t>
      </w:r>
      <w:r w:rsidR="0042125B">
        <w:t xml:space="preserve">l development. It can </w:t>
      </w:r>
      <w:r w:rsidR="00857F2B">
        <w:t xml:space="preserve">have an insidious effect on their scholastic achievement and, accordingly, on their capacity to acquire the qualifications necessary to compete on the labour market. </w:t>
      </w:r>
    </w:p>
    <w:p w14:paraId="761DF7C8" w14:textId="492C5F47" w:rsidR="00857F2B" w:rsidRDefault="00F96D1E" w:rsidP="00F96D1E">
      <w:pPr>
        <w:pStyle w:val="Paragraph12pt"/>
        <w:tabs>
          <w:tab w:val="left" w:pos="851"/>
        </w:tabs>
        <w:ind w:left="851" w:hanging="851"/>
      </w:pPr>
      <w:r>
        <w:rPr>
          <w:rFonts w:cs="Arial"/>
          <w:color w:val="000000"/>
          <w:szCs w:val="24"/>
        </w:rPr>
        <w:t>3</w:t>
      </w:r>
      <w:r>
        <w:rPr>
          <w:rFonts w:cs="Arial"/>
          <w:color w:val="000000"/>
          <w:szCs w:val="24"/>
        </w:rPr>
        <w:tab/>
      </w:r>
      <w:r w:rsidR="00857F2B">
        <w:t xml:space="preserve">Injuries of this nature, in children, are generally compensated for, where all the other requirements for liability have been met, with a lump sum for loss of future earnings. The amount awarded is representative of the difference between the child’s earning capacity before the injury and </w:t>
      </w:r>
      <w:r w:rsidR="0042125B">
        <w:t>their</w:t>
      </w:r>
      <w:r w:rsidR="00857F2B">
        <w:t xml:space="preserve"> capacity after the injury, less any contingency deductions a court may decide to make. </w:t>
      </w:r>
    </w:p>
    <w:p w14:paraId="18978D93" w14:textId="7BA6CDA6" w:rsidR="00857F2B" w:rsidRDefault="00F96D1E" w:rsidP="00F96D1E">
      <w:pPr>
        <w:pStyle w:val="Paragraph12pt"/>
        <w:tabs>
          <w:tab w:val="left" w:pos="851"/>
        </w:tabs>
        <w:ind w:left="851" w:hanging="851"/>
      </w:pPr>
      <w:r>
        <w:rPr>
          <w:rFonts w:cs="Arial"/>
          <w:color w:val="000000"/>
          <w:szCs w:val="24"/>
        </w:rPr>
        <w:t>4</w:t>
      </w:r>
      <w:r>
        <w:rPr>
          <w:rFonts w:cs="Arial"/>
          <w:color w:val="000000"/>
          <w:szCs w:val="24"/>
        </w:rPr>
        <w:tab/>
      </w:r>
      <w:r w:rsidR="00857F2B">
        <w:t xml:space="preserve">Injuries of this nature can result in very large claims being made. This case is no exception. In his written submissions, filed somewhat prematurely before any evidence was led, Mr. Ndou, who appeared for TBM, sought an award marginally in excess of R10 million, almost three quarters of which was TBM’s claim for NSM’s loss of future earning capacity. Mr. Ndou also motivated for an award of R300 000 for future medical expenses and an amount of R 2.5 million for general damages. </w:t>
      </w:r>
    </w:p>
    <w:p w14:paraId="7CDBBDEA" w14:textId="2119F3B3" w:rsidR="00174314" w:rsidRDefault="00F96D1E" w:rsidP="00F96D1E">
      <w:pPr>
        <w:pStyle w:val="Paragraph12pt"/>
        <w:tabs>
          <w:tab w:val="left" w:pos="851"/>
        </w:tabs>
        <w:ind w:left="851" w:hanging="851"/>
      </w:pPr>
      <w:r>
        <w:rPr>
          <w:rFonts w:cs="Arial"/>
          <w:color w:val="000000"/>
          <w:szCs w:val="24"/>
        </w:rPr>
        <w:t>5</w:t>
      </w:r>
      <w:r>
        <w:rPr>
          <w:rFonts w:cs="Arial"/>
          <w:color w:val="000000"/>
          <w:szCs w:val="24"/>
        </w:rPr>
        <w:tab/>
      </w:r>
      <w:r w:rsidR="00857F2B">
        <w:t xml:space="preserve">There is good reason to believe that these figures have been inappropriately inflated. There is no indication on the papers that </w:t>
      </w:r>
      <w:r w:rsidR="001873EC">
        <w:t xml:space="preserve">NSM’s alleged impairment is such that an award for general damages is justified or that any award at all for future medical expenses should be made (see section 17 of the Road Accident Fund Act 56 of 1996). </w:t>
      </w:r>
      <w:r w:rsidR="0083314B">
        <w:t xml:space="preserve"> </w:t>
      </w:r>
    </w:p>
    <w:p w14:paraId="6DAF553F" w14:textId="705C5446" w:rsidR="001873EC" w:rsidRDefault="00F96D1E" w:rsidP="00F96D1E">
      <w:pPr>
        <w:pStyle w:val="Paragraph12pt"/>
        <w:tabs>
          <w:tab w:val="left" w:pos="851"/>
        </w:tabs>
        <w:ind w:left="851" w:hanging="851"/>
      </w:pPr>
      <w:r>
        <w:rPr>
          <w:rFonts w:cs="Arial"/>
          <w:color w:val="000000"/>
          <w:szCs w:val="24"/>
        </w:rPr>
        <w:lastRenderedPageBreak/>
        <w:t>6</w:t>
      </w:r>
      <w:r>
        <w:rPr>
          <w:rFonts w:cs="Arial"/>
          <w:color w:val="000000"/>
          <w:szCs w:val="24"/>
        </w:rPr>
        <w:tab/>
      </w:r>
      <w:r w:rsidR="001873EC">
        <w:t xml:space="preserve">Be that as it may, I need not consider the appropriate quantum of any award to which NSM may be entitled. This is because no evidence whatsoever was placed before me that NSM has actually suffered a head injury. TBM’s case consisted entirely of expert evidence that assumed that a head injury had been suffered. But none of the experts </w:t>
      </w:r>
      <w:r w:rsidR="0092661A">
        <w:t>was</w:t>
      </w:r>
      <w:r w:rsidR="001873EC">
        <w:t xml:space="preserve"> able to say that this was </w:t>
      </w:r>
      <w:r w:rsidR="0092661A">
        <w:t xml:space="preserve">actually </w:t>
      </w:r>
      <w:r w:rsidR="001873EC">
        <w:t>so.</w:t>
      </w:r>
      <w:r w:rsidR="0092661A">
        <w:t xml:space="preserve"> They relied on what they had been told, usually by TBM, who was not called to give evidence.</w:t>
      </w:r>
      <w:r w:rsidR="001873EC">
        <w:t xml:space="preserve"> NSM’s hospital records show no indication of a he</w:t>
      </w:r>
      <w:r w:rsidR="00BF4AD1">
        <w:t xml:space="preserve">ad injury. No-one who treated NSM’s injuries was called to testify, </w:t>
      </w:r>
      <w:r w:rsidR="001873EC">
        <w:t xml:space="preserve">and no-one was called to </w:t>
      </w:r>
      <w:r w:rsidR="00BF4AD1">
        <w:t>say</w:t>
      </w:r>
      <w:r w:rsidR="001873EC">
        <w:t xml:space="preserve"> what actually happened during the accident. </w:t>
      </w:r>
    </w:p>
    <w:p w14:paraId="4253CC02" w14:textId="1A95654F" w:rsidR="001873EC" w:rsidRDefault="00F96D1E" w:rsidP="00F96D1E">
      <w:pPr>
        <w:pStyle w:val="Paragraph12pt"/>
        <w:tabs>
          <w:tab w:val="left" w:pos="851"/>
        </w:tabs>
        <w:ind w:left="851" w:hanging="851"/>
      </w:pPr>
      <w:r>
        <w:rPr>
          <w:rFonts w:cs="Arial"/>
          <w:color w:val="000000"/>
          <w:szCs w:val="24"/>
        </w:rPr>
        <w:t>7</w:t>
      </w:r>
      <w:r>
        <w:rPr>
          <w:rFonts w:cs="Arial"/>
          <w:color w:val="000000"/>
          <w:szCs w:val="24"/>
        </w:rPr>
        <w:tab/>
      </w:r>
      <w:r w:rsidR="001873EC">
        <w:t>In those circumstances, it has not been proven that NSM has suffered a diffuse axonal injury</w:t>
      </w:r>
      <w:r w:rsidR="0064285F">
        <w:t xml:space="preserve"> as a result of the accident</w:t>
      </w:r>
      <w:r w:rsidR="00106E31">
        <w:t xml:space="preserve">. Nor </w:t>
      </w:r>
      <w:r w:rsidR="001873EC">
        <w:t xml:space="preserve">has </w:t>
      </w:r>
      <w:r w:rsidR="00106E31">
        <w:t>it</w:t>
      </w:r>
      <w:r w:rsidR="001873EC">
        <w:t xml:space="preserve"> been proven that what was presented at trial as a post-accident decline in her scholastic performance was actually the result of such an injury. </w:t>
      </w:r>
    </w:p>
    <w:p w14:paraId="5BE64EC6" w14:textId="1368125E" w:rsidR="001873EC" w:rsidRDefault="00F96D1E" w:rsidP="00F96D1E">
      <w:pPr>
        <w:pStyle w:val="Paragraph12pt"/>
        <w:tabs>
          <w:tab w:val="left" w:pos="851"/>
        </w:tabs>
        <w:ind w:left="851" w:hanging="851"/>
      </w:pPr>
      <w:r>
        <w:rPr>
          <w:rFonts w:cs="Arial"/>
          <w:color w:val="000000"/>
          <w:szCs w:val="24"/>
        </w:rPr>
        <w:t>8</w:t>
      </w:r>
      <w:r>
        <w:rPr>
          <w:rFonts w:cs="Arial"/>
          <w:color w:val="000000"/>
          <w:szCs w:val="24"/>
        </w:rPr>
        <w:tab/>
      </w:r>
      <w:r w:rsidR="001873EC">
        <w:t>In any event, the</w:t>
      </w:r>
      <w:r w:rsidR="00BF4AD1">
        <w:t xml:space="preserve">re is no evidence that there was a decline in NSM’s scholastic performance after the accident. This is because the educational psychologist called to give evidence on MSM’s behalf compiled her report on the basis that the </w:t>
      </w:r>
      <w:r w:rsidR="00106E31">
        <w:t>accident</w:t>
      </w:r>
      <w:r w:rsidR="00BF4AD1">
        <w:t xml:space="preserve"> took place on 19 February </w:t>
      </w:r>
      <w:r w:rsidR="00BF4AD1" w:rsidRPr="00BF4AD1">
        <w:rPr>
          <w:u w:val="single"/>
        </w:rPr>
        <w:t>2019</w:t>
      </w:r>
      <w:r w:rsidR="00BF4AD1">
        <w:t>, a year after</w:t>
      </w:r>
      <w:r w:rsidR="0042125B">
        <w:t xml:space="preserve"> it was agreed that</w:t>
      </w:r>
      <w:r w:rsidR="00BF4AD1">
        <w:t xml:space="preserve"> the accident actually took place. Her report was compiled on evidence that pre-</w:t>
      </w:r>
      <w:r w:rsidR="00106E31">
        <w:t xml:space="preserve"> </w:t>
      </w:r>
      <w:r w:rsidR="00BF4AD1">
        <w:t xml:space="preserve">and post-dated 19 February 2019. </w:t>
      </w:r>
      <w:r w:rsidR="0003663B">
        <w:t>N</w:t>
      </w:r>
      <w:r w:rsidR="00BF4AD1">
        <w:t xml:space="preserve">one of the </w:t>
      </w:r>
      <w:r w:rsidR="0003663B">
        <w:t xml:space="preserve">school reports to which she had regard </w:t>
      </w:r>
      <w:r w:rsidR="00BF4AD1">
        <w:t>pre-dated the actual date of the accident. Her conclusions were accordingly meaningless. I enquired whether her reference to the date of 19 February 2019 in her report might have been a typographical error (albeit one that was repeated several times).</w:t>
      </w:r>
      <w:r w:rsidR="00106E31">
        <w:t xml:space="preserve"> T</w:t>
      </w:r>
      <w:r w:rsidR="00BF4AD1">
        <w:t>he education</w:t>
      </w:r>
      <w:r w:rsidR="0092661A">
        <w:t>al</w:t>
      </w:r>
      <w:r w:rsidR="00BF4AD1">
        <w:t xml:space="preserve"> psychologist vehemently asserted that she had the date of the accident right, or at least </w:t>
      </w:r>
      <w:r w:rsidR="00BF4AD1">
        <w:lastRenderedPageBreak/>
        <w:t xml:space="preserve">that she had correctly recorded the date </w:t>
      </w:r>
      <w:r w:rsidR="0042125B">
        <w:t>on which</w:t>
      </w:r>
      <w:r w:rsidR="00BF4AD1">
        <w:t xml:space="preserve"> she had been informed the accident took place.</w:t>
      </w:r>
    </w:p>
    <w:p w14:paraId="6F8EF267" w14:textId="7264784D" w:rsidR="00BF4AD1" w:rsidRDefault="00F96D1E" w:rsidP="00F96D1E">
      <w:pPr>
        <w:pStyle w:val="Paragraph12pt"/>
        <w:tabs>
          <w:tab w:val="left" w:pos="851"/>
        </w:tabs>
        <w:ind w:left="851" w:hanging="851"/>
      </w:pPr>
      <w:r>
        <w:rPr>
          <w:rFonts w:cs="Arial"/>
          <w:color w:val="000000"/>
          <w:szCs w:val="24"/>
        </w:rPr>
        <w:t>9</w:t>
      </w:r>
      <w:r>
        <w:rPr>
          <w:rFonts w:cs="Arial"/>
          <w:color w:val="000000"/>
          <w:szCs w:val="24"/>
        </w:rPr>
        <w:tab/>
      </w:r>
      <w:r w:rsidR="00BF4AD1">
        <w:t>In these circumstances, nothing has been proved, and an order absolving the defendant</w:t>
      </w:r>
      <w:r w:rsidR="00DD357A">
        <w:t>, the RAF,</w:t>
      </w:r>
      <w:r w:rsidR="00BF4AD1">
        <w:t xml:space="preserve"> from the instance must follow.</w:t>
      </w:r>
    </w:p>
    <w:p w14:paraId="69DF0EA4" w14:textId="683C7514" w:rsidR="00BF4AD1" w:rsidRDefault="00F96D1E" w:rsidP="00F96D1E">
      <w:pPr>
        <w:pStyle w:val="Paragraph12pt"/>
        <w:tabs>
          <w:tab w:val="left" w:pos="851"/>
        </w:tabs>
        <w:ind w:left="851" w:hanging="851"/>
      </w:pPr>
      <w:r>
        <w:rPr>
          <w:rFonts w:cs="Arial"/>
          <w:color w:val="000000"/>
          <w:szCs w:val="24"/>
        </w:rPr>
        <w:t>10</w:t>
      </w:r>
      <w:r>
        <w:rPr>
          <w:rFonts w:cs="Arial"/>
          <w:color w:val="000000"/>
          <w:szCs w:val="24"/>
        </w:rPr>
        <w:tab/>
      </w:r>
      <w:r w:rsidR="00BF4AD1">
        <w:t>This outcome is in no small part</w:t>
      </w:r>
      <w:r w:rsidR="00DD357A">
        <w:t xml:space="preserve"> due to </w:t>
      </w:r>
      <w:r w:rsidR="00BF4AD1">
        <w:t xml:space="preserve">inadequate preparation </w:t>
      </w:r>
      <w:r w:rsidR="00DD357A">
        <w:t xml:space="preserve">for trial on the part of both parties’ legal representatives. At the outset of the trial, I was informed by counsel that the parties had settled what counsel described as “the merits” of TBM’s claim. But it emerged </w:t>
      </w:r>
      <w:r w:rsidR="0064285F">
        <w:t>during the trial</w:t>
      </w:r>
      <w:r w:rsidR="00DD357A">
        <w:t xml:space="preserve"> that this could not have been true. The RAF had clearly not conceded the nature and extent of NSM’s injury, because </w:t>
      </w:r>
      <w:r w:rsidR="00106E31">
        <w:t>the RAF</w:t>
      </w:r>
      <w:r w:rsidR="00DD357A">
        <w:t xml:space="preserve"> had not accepted that NSM had suffered a head injury. </w:t>
      </w:r>
      <w:r w:rsidR="0092661A">
        <w:t xml:space="preserve">Mr. </w:t>
      </w:r>
      <w:r w:rsidR="00845D45">
        <w:t xml:space="preserve">Ngomane </w:t>
      </w:r>
      <w:r w:rsidR="0092661A">
        <w:t xml:space="preserve">cross-examined extensively on the absence of any evidence of a head injury. He argued at the close of the trial that a head injury had not been proved. </w:t>
      </w:r>
    </w:p>
    <w:p w14:paraId="5363F226" w14:textId="03121857" w:rsidR="00DD357A" w:rsidRDefault="00F96D1E" w:rsidP="00F96D1E">
      <w:pPr>
        <w:pStyle w:val="Paragraph12pt"/>
        <w:tabs>
          <w:tab w:val="left" w:pos="851"/>
        </w:tabs>
        <w:ind w:left="851" w:hanging="851"/>
      </w:pPr>
      <w:r>
        <w:rPr>
          <w:rFonts w:cs="Arial"/>
          <w:color w:val="000000"/>
          <w:szCs w:val="24"/>
        </w:rPr>
        <w:t>11</w:t>
      </w:r>
      <w:r>
        <w:rPr>
          <w:rFonts w:cs="Arial"/>
          <w:color w:val="000000"/>
          <w:szCs w:val="24"/>
        </w:rPr>
        <w:tab/>
      </w:r>
      <w:r w:rsidR="00DD357A">
        <w:t>It ought to have occurred to the parties’ legal representatives that this meant that the “merits”</w:t>
      </w:r>
      <w:r w:rsidR="00106E31">
        <w:t xml:space="preserve"> </w:t>
      </w:r>
      <w:r w:rsidR="00DD357A">
        <w:t xml:space="preserve">of the trial </w:t>
      </w:r>
      <w:r w:rsidR="00106E31">
        <w:t xml:space="preserve">– in the sense of the RAF’s liability to compensate MSM for her proven losses – </w:t>
      </w:r>
      <w:r w:rsidR="00DD357A">
        <w:t>could not have been settled. A separation of issues between liability and quantum of damages is only possible if the nature of the injuries is conceded, but the amount to be awarded to compensate for the consequences of those injuries is not agreed. Here, a critical part of the “merits” of the claim – the nature of the damage suffered – had not been conceded, and so it could not be said that the “merits” had been settled.</w:t>
      </w:r>
    </w:p>
    <w:p w14:paraId="1A02C6F7" w14:textId="2773084C" w:rsidR="00DD357A" w:rsidRDefault="00F96D1E" w:rsidP="00F96D1E">
      <w:pPr>
        <w:pStyle w:val="Paragraph12pt"/>
        <w:tabs>
          <w:tab w:val="left" w:pos="851"/>
        </w:tabs>
        <w:ind w:left="851" w:hanging="851"/>
      </w:pPr>
      <w:r>
        <w:rPr>
          <w:rFonts w:cs="Arial"/>
          <w:color w:val="000000"/>
          <w:szCs w:val="24"/>
        </w:rPr>
        <w:t>12</w:t>
      </w:r>
      <w:r>
        <w:rPr>
          <w:rFonts w:cs="Arial"/>
          <w:color w:val="000000"/>
          <w:szCs w:val="24"/>
        </w:rPr>
        <w:tab/>
      </w:r>
      <w:r w:rsidR="00DD357A">
        <w:t xml:space="preserve">For these reasons, I do not think any costs order is justified. The trial proceeded on a wholly mistaken shared assumption.  Nor do I think that the plaintiff’s legal representatives ought to be permitted recover their fees and </w:t>
      </w:r>
      <w:r w:rsidR="00DD357A">
        <w:lastRenderedPageBreak/>
        <w:t xml:space="preserve">disbursements from the plaintiff. TBM was entitled to expect a higher standard of representation than she received. </w:t>
      </w:r>
    </w:p>
    <w:p w14:paraId="1C8A6C50" w14:textId="46EA595C" w:rsidR="00DD357A" w:rsidRDefault="00F96D1E" w:rsidP="00F96D1E">
      <w:pPr>
        <w:pStyle w:val="Paragraph12pt"/>
        <w:tabs>
          <w:tab w:val="left" w:pos="851"/>
        </w:tabs>
        <w:ind w:left="851" w:hanging="851"/>
      </w:pPr>
      <w:r>
        <w:rPr>
          <w:rFonts w:cs="Arial"/>
          <w:color w:val="000000"/>
          <w:szCs w:val="24"/>
        </w:rPr>
        <w:t>13</w:t>
      </w:r>
      <w:r>
        <w:rPr>
          <w:rFonts w:cs="Arial"/>
          <w:color w:val="000000"/>
          <w:szCs w:val="24"/>
        </w:rPr>
        <w:tab/>
      </w:r>
      <w:r w:rsidR="005A7458">
        <w:t>Accordingly</w:t>
      </w:r>
      <w:r w:rsidR="00DD357A">
        <w:t xml:space="preserve"> –</w:t>
      </w:r>
    </w:p>
    <w:p w14:paraId="3E7B7020" w14:textId="42E0D8CF" w:rsidR="00DD357A" w:rsidRDefault="00F96D1E" w:rsidP="00F96D1E">
      <w:pPr>
        <w:pStyle w:val="Paragraph12pt"/>
        <w:tabs>
          <w:tab w:val="left" w:pos="1814"/>
        </w:tabs>
        <w:ind w:left="1814" w:hanging="963"/>
      </w:pPr>
      <w:r>
        <w:t>13.1</w:t>
      </w:r>
      <w:r>
        <w:tab/>
      </w:r>
      <w:r w:rsidR="00DD357A">
        <w:t xml:space="preserve">The defendant is absolved from the instance, with each party paying their own costs. </w:t>
      </w:r>
    </w:p>
    <w:p w14:paraId="42C1E4A4" w14:textId="5BE6DE09" w:rsidR="00DD357A" w:rsidRDefault="00F96D1E" w:rsidP="00F96D1E">
      <w:pPr>
        <w:pStyle w:val="Paragraph12pt"/>
        <w:tabs>
          <w:tab w:val="left" w:pos="1814"/>
        </w:tabs>
        <w:ind w:left="1814" w:hanging="963"/>
      </w:pPr>
      <w:r>
        <w:t>13.2</w:t>
      </w:r>
      <w:r>
        <w:tab/>
      </w:r>
      <w:r w:rsidR="0042125B">
        <w:t xml:space="preserve">The plaintiff’s </w:t>
      </w:r>
      <w:r w:rsidR="0072084E">
        <w:t xml:space="preserve">attorneys may </w:t>
      </w:r>
      <w:r w:rsidR="0042125B">
        <w:t xml:space="preserve">not </w:t>
      </w:r>
      <w:r w:rsidR="0072084E">
        <w:t>recover</w:t>
      </w:r>
      <w:r w:rsidR="005A7458" w:rsidRPr="005A7458">
        <w:t xml:space="preserve"> </w:t>
      </w:r>
      <w:r w:rsidR="005A7458">
        <w:t>from the plaintiff</w:t>
      </w:r>
      <w:r w:rsidR="0072084E">
        <w:t xml:space="preserve"> fees or disbursements relating to </w:t>
      </w:r>
      <w:r w:rsidR="00DD357A">
        <w:t xml:space="preserve">the hearing before Wilson J </w:t>
      </w:r>
      <w:r w:rsidR="00CE4D38">
        <w:t xml:space="preserve">between 7 and </w:t>
      </w:r>
      <w:r w:rsidR="0072084E">
        <w:t>13 March 2023.</w:t>
      </w:r>
    </w:p>
    <w:p w14:paraId="2FFE60A2" w14:textId="6FE72111" w:rsidR="00FE593E" w:rsidRDefault="00FE593E" w:rsidP="0092661A">
      <w:pPr>
        <w:pStyle w:val="Paragraph12pt"/>
        <w:spacing w:after="0"/>
        <w:ind w:left="851"/>
        <w:jc w:val="right"/>
        <w:rPr>
          <w:noProof/>
          <w:lang w:eastAsia="en-ZA"/>
        </w:rPr>
      </w:pPr>
    </w:p>
    <w:p w14:paraId="10EC86C2" w14:textId="77777777" w:rsidR="00C5215C" w:rsidRDefault="00C5215C" w:rsidP="0092661A">
      <w:pPr>
        <w:pStyle w:val="Paragraph12pt"/>
        <w:spacing w:after="0"/>
        <w:ind w:left="851"/>
        <w:jc w:val="right"/>
      </w:pP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519159CC" w14:textId="77777777" w:rsidR="00A00DAC" w:rsidRDefault="00A00DAC" w:rsidP="00973E9F">
      <w:pPr>
        <w:pStyle w:val="Paragraph12pt"/>
        <w:spacing w:after="0" w:line="240" w:lineRule="auto"/>
      </w:pPr>
    </w:p>
    <w:p w14:paraId="032D67D1" w14:textId="77777777" w:rsidR="00304DFA" w:rsidRDefault="00304DFA" w:rsidP="00973E9F">
      <w:pPr>
        <w:pStyle w:val="Paragraph12pt"/>
        <w:spacing w:after="0" w:line="240" w:lineRule="auto"/>
      </w:pPr>
    </w:p>
    <w:p w14:paraId="73784825" w14:textId="4DCC5912" w:rsidR="00304DFA" w:rsidRDefault="00973E9F" w:rsidP="00304DFA">
      <w:pPr>
        <w:pStyle w:val="Paragraph12pt"/>
        <w:spacing w:after="0"/>
      </w:pPr>
      <w:r w:rsidRPr="00973E9F">
        <w:t xml:space="preserve">This judgment was prepared and authored by Judge Wilson. It is handed down electronically by circulation to the parties or their legal representatives by email, by uploading it to the electronic file of this matter on Caselines, and by publication of the judgment to the South African Legal Information Institute. The date for hand-down is deemed to be </w:t>
      </w:r>
      <w:r w:rsidR="0064285F">
        <w:t>5</w:t>
      </w:r>
      <w:r w:rsidR="00D4404E">
        <w:t xml:space="preserve"> April </w:t>
      </w:r>
      <w:r w:rsidRPr="00973E9F">
        <w:t>2023.</w:t>
      </w:r>
    </w:p>
    <w:p w14:paraId="180F1F28" w14:textId="77777777" w:rsidR="0092661A" w:rsidRDefault="0092661A" w:rsidP="00304DFA">
      <w:pPr>
        <w:pStyle w:val="Paragraph12pt"/>
        <w:spacing w:after="0"/>
      </w:pPr>
    </w:p>
    <w:p w14:paraId="21605095" w14:textId="021AD5CB" w:rsidR="000315F7" w:rsidRDefault="0051403A" w:rsidP="00701EBA">
      <w:pPr>
        <w:pStyle w:val="Paragraph12pt"/>
        <w:spacing w:after="0" w:line="240" w:lineRule="auto"/>
        <w:jc w:val="left"/>
      </w:pPr>
      <w:r>
        <w:t>HEARD ON:</w:t>
      </w:r>
      <w:r>
        <w:tab/>
      </w:r>
      <w:r w:rsidR="00701EBA">
        <w:tab/>
      </w:r>
      <w:r w:rsidR="00701EBA">
        <w:tab/>
      </w:r>
      <w:r w:rsidR="00701EBA">
        <w:tab/>
      </w:r>
      <w:r w:rsidR="00CE4D38">
        <w:t>7, 8</w:t>
      </w:r>
      <w:r w:rsidR="00174314">
        <w:t xml:space="preserve">, </w:t>
      </w:r>
      <w:r w:rsidR="00CE4D38">
        <w:t>9</w:t>
      </w:r>
      <w:r w:rsidR="00174314">
        <w:t xml:space="preserve"> and 1</w:t>
      </w:r>
      <w:r w:rsidR="00861B22">
        <w:t>3</w:t>
      </w:r>
      <w:r w:rsidR="00D4404E">
        <w:t xml:space="preserve"> March</w:t>
      </w:r>
      <w:r w:rsidR="001F4149">
        <w:t xml:space="preserve"> 2023</w:t>
      </w:r>
    </w:p>
    <w:p w14:paraId="6EC5111B" w14:textId="00BF2805" w:rsidR="00FA0C61" w:rsidRDefault="00FA0C61" w:rsidP="004F6A2D">
      <w:pPr>
        <w:pStyle w:val="Paragraph12pt"/>
        <w:spacing w:after="0" w:line="240" w:lineRule="auto"/>
        <w:ind w:left="3600" w:hanging="3600"/>
        <w:jc w:val="left"/>
      </w:pPr>
    </w:p>
    <w:p w14:paraId="09271E8B" w14:textId="7DFEA29E" w:rsidR="00D4404E" w:rsidRDefault="001B24B6" w:rsidP="00A31389">
      <w:pPr>
        <w:pStyle w:val="Paragraph12pt"/>
        <w:spacing w:after="0" w:line="240" w:lineRule="auto"/>
        <w:jc w:val="left"/>
      </w:pPr>
      <w:r>
        <w:t>DECIDED ON</w:t>
      </w:r>
      <w:r w:rsidR="00D4404E">
        <w:t>:</w:t>
      </w:r>
      <w:r w:rsidR="00D4404E">
        <w:tab/>
      </w:r>
      <w:r w:rsidR="00D4404E">
        <w:tab/>
      </w:r>
      <w:r w:rsidR="00D4404E">
        <w:tab/>
      </w:r>
      <w:r w:rsidR="00174314">
        <w:t>5</w:t>
      </w:r>
      <w:r w:rsidR="00D4404E">
        <w:t xml:space="preserve"> April 2023</w:t>
      </w:r>
    </w:p>
    <w:p w14:paraId="28EFB408" w14:textId="77777777" w:rsidR="00A31389" w:rsidRDefault="00A31389" w:rsidP="00A31389">
      <w:pPr>
        <w:pStyle w:val="Paragraph12pt"/>
        <w:spacing w:after="0" w:line="240" w:lineRule="auto"/>
        <w:jc w:val="left"/>
      </w:pPr>
    </w:p>
    <w:p w14:paraId="253BCC30" w14:textId="0A187572" w:rsidR="00A31389" w:rsidRDefault="0051403A" w:rsidP="00900A71">
      <w:pPr>
        <w:pStyle w:val="Paragraph12pt"/>
        <w:spacing w:after="0" w:line="240" w:lineRule="auto"/>
        <w:jc w:val="left"/>
      </w:pPr>
      <w:r>
        <w:t>For the</w:t>
      </w:r>
      <w:r w:rsidR="00226B2D">
        <w:t xml:space="preserve"> </w:t>
      </w:r>
      <w:r w:rsidR="00106E31">
        <w:t>Plaintiff</w:t>
      </w:r>
      <w:r>
        <w:t xml:space="preserve">: </w:t>
      </w:r>
      <w:r>
        <w:tab/>
      </w:r>
      <w:r>
        <w:tab/>
      </w:r>
      <w:r>
        <w:tab/>
      </w:r>
      <w:r w:rsidR="00174314">
        <w:t>ML</w:t>
      </w:r>
      <w:r w:rsidR="00861B22">
        <w:t xml:space="preserve"> </w:t>
      </w:r>
      <w:r w:rsidR="00174314">
        <w:t>Ndou</w:t>
      </w:r>
    </w:p>
    <w:p w14:paraId="2C3DEA7F" w14:textId="03061FD3" w:rsidR="001F4149" w:rsidRDefault="00D4404E" w:rsidP="00861B22">
      <w:pPr>
        <w:pStyle w:val="Paragraph12pt"/>
        <w:spacing w:after="0" w:line="240" w:lineRule="auto"/>
        <w:jc w:val="left"/>
        <w:rPr>
          <w:lang w:val="en-GB"/>
        </w:rPr>
      </w:pPr>
      <w:r>
        <w:tab/>
      </w:r>
      <w:r>
        <w:tab/>
      </w:r>
      <w:r>
        <w:tab/>
      </w:r>
      <w:r>
        <w:tab/>
      </w:r>
      <w:r>
        <w:tab/>
      </w:r>
      <w:r w:rsidR="00174314">
        <w:t>BH Taula</w:t>
      </w:r>
      <w:r w:rsidRPr="00D4404E">
        <w:t xml:space="preserve"> Attorneys</w:t>
      </w:r>
    </w:p>
    <w:p w14:paraId="41BD4642" w14:textId="77777777" w:rsidR="00335B03" w:rsidRDefault="00335B03" w:rsidP="00A31389">
      <w:pPr>
        <w:pStyle w:val="Paragraph12pt"/>
        <w:spacing w:after="0" w:line="240" w:lineRule="auto"/>
        <w:jc w:val="left"/>
      </w:pPr>
    </w:p>
    <w:p w14:paraId="2B9A33C7" w14:textId="4C372FE4" w:rsidR="00D4404E" w:rsidRDefault="0051403A" w:rsidP="00763191">
      <w:pPr>
        <w:pStyle w:val="Paragraph12pt"/>
        <w:spacing w:after="0" w:line="240" w:lineRule="auto"/>
        <w:ind w:left="3600" w:hanging="3600"/>
        <w:jc w:val="left"/>
      </w:pPr>
      <w:r>
        <w:t>For the</w:t>
      </w:r>
      <w:r w:rsidR="00754D03">
        <w:t xml:space="preserve"> </w:t>
      </w:r>
      <w:r w:rsidR="00106E31">
        <w:t>Defendant:</w:t>
      </w:r>
      <w:r w:rsidR="00D4404E">
        <w:tab/>
      </w:r>
      <w:r w:rsidR="00E1346A">
        <w:t>T Ngomane</w:t>
      </w:r>
      <w:r w:rsidR="00174314">
        <w:t xml:space="preserve"> </w:t>
      </w:r>
    </w:p>
    <w:p w14:paraId="40CBF14C" w14:textId="2D5452E6" w:rsidR="00C00F8A" w:rsidRDefault="00473766" w:rsidP="00623A1C">
      <w:pPr>
        <w:pStyle w:val="Paragraph12pt"/>
        <w:spacing w:after="0" w:line="240" w:lineRule="auto"/>
        <w:ind w:left="3600" w:hanging="3600"/>
        <w:jc w:val="left"/>
      </w:pPr>
      <w:r>
        <w:tab/>
      </w:r>
      <w:r w:rsidR="001F4149">
        <w:t xml:space="preserve">Instructed by </w:t>
      </w:r>
      <w:r w:rsidR="00174314">
        <w:t>the State Attorney</w:t>
      </w:r>
      <w:r w:rsidR="00861B22">
        <w:t xml:space="preserve"> </w:t>
      </w:r>
    </w:p>
    <w:sectPr w:rsidR="00C00F8A" w:rsidSect="005B28C1">
      <w:footerReference w:type="default" r:id="rId9"/>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992F" w14:textId="77777777" w:rsidR="00B21245" w:rsidRDefault="00B21245" w:rsidP="00023136">
      <w:r>
        <w:separator/>
      </w:r>
    </w:p>
  </w:endnote>
  <w:endnote w:type="continuationSeparator" w:id="0">
    <w:p w14:paraId="3CD1BE0D" w14:textId="77777777" w:rsidR="00B21245" w:rsidRDefault="00B21245"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5770340C"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F96D1E">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AF34" w14:textId="77777777" w:rsidR="00B21245" w:rsidRDefault="00B21245" w:rsidP="00023136">
      <w:r>
        <w:separator/>
      </w:r>
    </w:p>
  </w:footnote>
  <w:footnote w:type="continuationSeparator" w:id="0">
    <w:p w14:paraId="01E331E8" w14:textId="77777777" w:rsidR="00B21245" w:rsidRDefault="00B21245"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086E"/>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5DF0"/>
    <w:rsid w:val="0003663B"/>
    <w:rsid w:val="00037B84"/>
    <w:rsid w:val="000419C2"/>
    <w:rsid w:val="000420E9"/>
    <w:rsid w:val="000438D7"/>
    <w:rsid w:val="00044F54"/>
    <w:rsid w:val="00044F81"/>
    <w:rsid w:val="000458A6"/>
    <w:rsid w:val="00046872"/>
    <w:rsid w:val="00047880"/>
    <w:rsid w:val="0005180B"/>
    <w:rsid w:val="000528BA"/>
    <w:rsid w:val="00053C2B"/>
    <w:rsid w:val="00054B4E"/>
    <w:rsid w:val="00055586"/>
    <w:rsid w:val="000559FB"/>
    <w:rsid w:val="000607DF"/>
    <w:rsid w:val="000610BF"/>
    <w:rsid w:val="00061450"/>
    <w:rsid w:val="000649FE"/>
    <w:rsid w:val="00065C38"/>
    <w:rsid w:val="000739D3"/>
    <w:rsid w:val="00073EA4"/>
    <w:rsid w:val="000814E5"/>
    <w:rsid w:val="00081A58"/>
    <w:rsid w:val="000827F8"/>
    <w:rsid w:val="0008326D"/>
    <w:rsid w:val="000834C6"/>
    <w:rsid w:val="00084ED7"/>
    <w:rsid w:val="00085056"/>
    <w:rsid w:val="00086307"/>
    <w:rsid w:val="00086B11"/>
    <w:rsid w:val="00087FEA"/>
    <w:rsid w:val="000907F6"/>
    <w:rsid w:val="00091FC7"/>
    <w:rsid w:val="00092644"/>
    <w:rsid w:val="00094A3E"/>
    <w:rsid w:val="0009673F"/>
    <w:rsid w:val="000A002D"/>
    <w:rsid w:val="000A108F"/>
    <w:rsid w:val="000A17A2"/>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1A47"/>
    <w:rsid w:val="000B23EA"/>
    <w:rsid w:val="000B433A"/>
    <w:rsid w:val="000B6B3F"/>
    <w:rsid w:val="000C111B"/>
    <w:rsid w:val="000C14BC"/>
    <w:rsid w:val="000C520A"/>
    <w:rsid w:val="000C7667"/>
    <w:rsid w:val="000D0844"/>
    <w:rsid w:val="000D1822"/>
    <w:rsid w:val="000D4AB1"/>
    <w:rsid w:val="000D54BF"/>
    <w:rsid w:val="000D716E"/>
    <w:rsid w:val="000D7679"/>
    <w:rsid w:val="000E0FCE"/>
    <w:rsid w:val="000E118F"/>
    <w:rsid w:val="000E2B7C"/>
    <w:rsid w:val="000E3412"/>
    <w:rsid w:val="000E799F"/>
    <w:rsid w:val="000F0A27"/>
    <w:rsid w:val="000F1501"/>
    <w:rsid w:val="000F4D80"/>
    <w:rsid w:val="000F4FA4"/>
    <w:rsid w:val="00102D51"/>
    <w:rsid w:val="001049AD"/>
    <w:rsid w:val="001052DD"/>
    <w:rsid w:val="00105EBE"/>
    <w:rsid w:val="00106E31"/>
    <w:rsid w:val="00112426"/>
    <w:rsid w:val="0011340A"/>
    <w:rsid w:val="00117216"/>
    <w:rsid w:val="00120072"/>
    <w:rsid w:val="001223D9"/>
    <w:rsid w:val="00123BF9"/>
    <w:rsid w:val="00124B72"/>
    <w:rsid w:val="001252A4"/>
    <w:rsid w:val="00127B1D"/>
    <w:rsid w:val="00130083"/>
    <w:rsid w:val="0013238A"/>
    <w:rsid w:val="00132B58"/>
    <w:rsid w:val="00132BB9"/>
    <w:rsid w:val="00135544"/>
    <w:rsid w:val="00135E43"/>
    <w:rsid w:val="00136002"/>
    <w:rsid w:val="00136040"/>
    <w:rsid w:val="00137E50"/>
    <w:rsid w:val="001446DD"/>
    <w:rsid w:val="0014691E"/>
    <w:rsid w:val="00147CF8"/>
    <w:rsid w:val="001505EB"/>
    <w:rsid w:val="00150CA8"/>
    <w:rsid w:val="001511A5"/>
    <w:rsid w:val="0015187C"/>
    <w:rsid w:val="00154598"/>
    <w:rsid w:val="001559B6"/>
    <w:rsid w:val="00156C9A"/>
    <w:rsid w:val="00157307"/>
    <w:rsid w:val="00160B29"/>
    <w:rsid w:val="001619C7"/>
    <w:rsid w:val="001622D9"/>
    <w:rsid w:val="0016237E"/>
    <w:rsid w:val="001625E9"/>
    <w:rsid w:val="00166B77"/>
    <w:rsid w:val="00167627"/>
    <w:rsid w:val="00167FFD"/>
    <w:rsid w:val="0017083E"/>
    <w:rsid w:val="00170977"/>
    <w:rsid w:val="00174314"/>
    <w:rsid w:val="00174EB2"/>
    <w:rsid w:val="0017523E"/>
    <w:rsid w:val="00175BBE"/>
    <w:rsid w:val="0017623F"/>
    <w:rsid w:val="00176D1F"/>
    <w:rsid w:val="00177EE4"/>
    <w:rsid w:val="00181A11"/>
    <w:rsid w:val="00183089"/>
    <w:rsid w:val="00183346"/>
    <w:rsid w:val="00185028"/>
    <w:rsid w:val="00186C6C"/>
    <w:rsid w:val="00186FF2"/>
    <w:rsid w:val="001873EC"/>
    <w:rsid w:val="0019057E"/>
    <w:rsid w:val="001926DA"/>
    <w:rsid w:val="00193C5C"/>
    <w:rsid w:val="001A143C"/>
    <w:rsid w:val="001A16EA"/>
    <w:rsid w:val="001A462C"/>
    <w:rsid w:val="001A4DA6"/>
    <w:rsid w:val="001A532C"/>
    <w:rsid w:val="001A6922"/>
    <w:rsid w:val="001B011B"/>
    <w:rsid w:val="001B0CD4"/>
    <w:rsid w:val="001B24B6"/>
    <w:rsid w:val="001B29BB"/>
    <w:rsid w:val="001B50EB"/>
    <w:rsid w:val="001B595B"/>
    <w:rsid w:val="001C0737"/>
    <w:rsid w:val="001C0CE2"/>
    <w:rsid w:val="001C0F78"/>
    <w:rsid w:val="001C2122"/>
    <w:rsid w:val="001C30FF"/>
    <w:rsid w:val="001C324E"/>
    <w:rsid w:val="001C3CE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3A43"/>
    <w:rsid w:val="001F4149"/>
    <w:rsid w:val="001F4842"/>
    <w:rsid w:val="001F6B3A"/>
    <w:rsid w:val="001F727F"/>
    <w:rsid w:val="001F799C"/>
    <w:rsid w:val="00204A99"/>
    <w:rsid w:val="00204F2B"/>
    <w:rsid w:val="002055DF"/>
    <w:rsid w:val="00207C68"/>
    <w:rsid w:val="002115E1"/>
    <w:rsid w:val="002115F6"/>
    <w:rsid w:val="00213078"/>
    <w:rsid w:val="00215B41"/>
    <w:rsid w:val="00217A4E"/>
    <w:rsid w:val="0022152D"/>
    <w:rsid w:val="00224200"/>
    <w:rsid w:val="00225614"/>
    <w:rsid w:val="00225EF9"/>
    <w:rsid w:val="00226B2D"/>
    <w:rsid w:val="00233E83"/>
    <w:rsid w:val="00234EB8"/>
    <w:rsid w:val="002363F3"/>
    <w:rsid w:val="002377F5"/>
    <w:rsid w:val="00237B58"/>
    <w:rsid w:val="00241005"/>
    <w:rsid w:val="002420C3"/>
    <w:rsid w:val="00242C0C"/>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81207"/>
    <w:rsid w:val="00281E6E"/>
    <w:rsid w:val="0028361E"/>
    <w:rsid w:val="00283797"/>
    <w:rsid w:val="00290C1B"/>
    <w:rsid w:val="00291174"/>
    <w:rsid w:val="00291B14"/>
    <w:rsid w:val="00292C2F"/>
    <w:rsid w:val="002937B0"/>
    <w:rsid w:val="00294B0B"/>
    <w:rsid w:val="00295341"/>
    <w:rsid w:val="0029536E"/>
    <w:rsid w:val="002A30D3"/>
    <w:rsid w:val="002A33F4"/>
    <w:rsid w:val="002A5A08"/>
    <w:rsid w:val="002A6607"/>
    <w:rsid w:val="002B021B"/>
    <w:rsid w:val="002B0351"/>
    <w:rsid w:val="002B30C6"/>
    <w:rsid w:val="002B4772"/>
    <w:rsid w:val="002B485D"/>
    <w:rsid w:val="002B4A76"/>
    <w:rsid w:val="002B6285"/>
    <w:rsid w:val="002B6DE9"/>
    <w:rsid w:val="002C0728"/>
    <w:rsid w:val="002C0F80"/>
    <w:rsid w:val="002C14FA"/>
    <w:rsid w:val="002C1A93"/>
    <w:rsid w:val="002C2A8D"/>
    <w:rsid w:val="002C3BC4"/>
    <w:rsid w:val="002C4C5A"/>
    <w:rsid w:val="002C58DD"/>
    <w:rsid w:val="002C6C6E"/>
    <w:rsid w:val="002C77DA"/>
    <w:rsid w:val="002D0141"/>
    <w:rsid w:val="002D4B37"/>
    <w:rsid w:val="002D5667"/>
    <w:rsid w:val="002D701F"/>
    <w:rsid w:val="002D7817"/>
    <w:rsid w:val="002E2969"/>
    <w:rsid w:val="002E3F5D"/>
    <w:rsid w:val="002E5C39"/>
    <w:rsid w:val="002E7E63"/>
    <w:rsid w:val="002F216B"/>
    <w:rsid w:val="002F229A"/>
    <w:rsid w:val="002F2C49"/>
    <w:rsid w:val="002F456D"/>
    <w:rsid w:val="002F4EBF"/>
    <w:rsid w:val="002F529B"/>
    <w:rsid w:val="002F623B"/>
    <w:rsid w:val="002F6526"/>
    <w:rsid w:val="0030048B"/>
    <w:rsid w:val="00303B86"/>
    <w:rsid w:val="00303DB2"/>
    <w:rsid w:val="0030416C"/>
    <w:rsid w:val="0030418E"/>
    <w:rsid w:val="00304DFA"/>
    <w:rsid w:val="00305097"/>
    <w:rsid w:val="003059D9"/>
    <w:rsid w:val="003100CB"/>
    <w:rsid w:val="00310523"/>
    <w:rsid w:val="00312F1C"/>
    <w:rsid w:val="003130AF"/>
    <w:rsid w:val="0031589B"/>
    <w:rsid w:val="0031632A"/>
    <w:rsid w:val="00321A27"/>
    <w:rsid w:val="003239E3"/>
    <w:rsid w:val="00323CC5"/>
    <w:rsid w:val="00324ABF"/>
    <w:rsid w:val="003257D4"/>
    <w:rsid w:val="00330567"/>
    <w:rsid w:val="00331120"/>
    <w:rsid w:val="00334F04"/>
    <w:rsid w:val="00335B03"/>
    <w:rsid w:val="00336589"/>
    <w:rsid w:val="00336644"/>
    <w:rsid w:val="00336EBA"/>
    <w:rsid w:val="003379AB"/>
    <w:rsid w:val="003422F0"/>
    <w:rsid w:val="003441A3"/>
    <w:rsid w:val="0034660F"/>
    <w:rsid w:val="00346A0B"/>
    <w:rsid w:val="00351249"/>
    <w:rsid w:val="00354471"/>
    <w:rsid w:val="003554E6"/>
    <w:rsid w:val="00355802"/>
    <w:rsid w:val="00355CE6"/>
    <w:rsid w:val="00355D85"/>
    <w:rsid w:val="00357647"/>
    <w:rsid w:val="00360569"/>
    <w:rsid w:val="003610CA"/>
    <w:rsid w:val="00361B23"/>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F43"/>
    <w:rsid w:val="0038320D"/>
    <w:rsid w:val="003834BD"/>
    <w:rsid w:val="0038727F"/>
    <w:rsid w:val="0038751A"/>
    <w:rsid w:val="00387983"/>
    <w:rsid w:val="003900FB"/>
    <w:rsid w:val="003908EC"/>
    <w:rsid w:val="00392DB5"/>
    <w:rsid w:val="00393310"/>
    <w:rsid w:val="00393838"/>
    <w:rsid w:val="00395232"/>
    <w:rsid w:val="003966CC"/>
    <w:rsid w:val="00396EED"/>
    <w:rsid w:val="00397185"/>
    <w:rsid w:val="003A6415"/>
    <w:rsid w:val="003A6A44"/>
    <w:rsid w:val="003A6D47"/>
    <w:rsid w:val="003B1DBF"/>
    <w:rsid w:val="003B2A56"/>
    <w:rsid w:val="003B58F0"/>
    <w:rsid w:val="003C0B8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7413"/>
    <w:rsid w:val="003E0BF9"/>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BA1"/>
    <w:rsid w:val="004025B7"/>
    <w:rsid w:val="00403723"/>
    <w:rsid w:val="00403FFC"/>
    <w:rsid w:val="004042FF"/>
    <w:rsid w:val="0041099B"/>
    <w:rsid w:val="0041150E"/>
    <w:rsid w:val="00413484"/>
    <w:rsid w:val="00414A43"/>
    <w:rsid w:val="004154E2"/>
    <w:rsid w:val="00416719"/>
    <w:rsid w:val="0042093E"/>
    <w:rsid w:val="0042125B"/>
    <w:rsid w:val="00421357"/>
    <w:rsid w:val="0042272B"/>
    <w:rsid w:val="0042290C"/>
    <w:rsid w:val="00423481"/>
    <w:rsid w:val="00424137"/>
    <w:rsid w:val="004244E1"/>
    <w:rsid w:val="00426F8B"/>
    <w:rsid w:val="00427510"/>
    <w:rsid w:val="004327DD"/>
    <w:rsid w:val="00433EBD"/>
    <w:rsid w:val="004405D8"/>
    <w:rsid w:val="00440BFC"/>
    <w:rsid w:val="0044115D"/>
    <w:rsid w:val="004415B7"/>
    <w:rsid w:val="004419F5"/>
    <w:rsid w:val="00442213"/>
    <w:rsid w:val="00442E62"/>
    <w:rsid w:val="00443F19"/>
    <w:rsid w:val="00444593"/>
    <w:rsid w:val="00444CE8"/>
    <w:rsid w:val="00445BDD"/>
    <w:rsid w:val="00451274"/>
    <w:rsid w:val="0045186E"/>
    <w:rsid w:val="00451E8D"/>
    <w:rsid w:val="00453B1F"/>
    <w:rsid w:val="00453DDF"/>
    <w:rsid w:val="00456455"/>
    <w:rsid w:val="0046049B"/>
    <w:rsid w:val="00462885"/>
    <w:rsid w:val="0046498E"/>
    <w:rsid w:val="00466803"/>
    <w:rsid w:val="00467186"/>
    <w:rsid w:val="004701EE"/>
    <w:rsid w:val="00470703"/>
    <w:rsid w:val="00472029"/>
    <w:rsid w:val="004728FC"/>
    <w:rsid w:val="00472B15"/>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0AEC"/>
    <w:rsid w:val="004A105A"/>
    <w:rsid w:val="004A2C32"/>
    <w:rsid w:val="004A2C8C"/>
    <w:rsid w:val="004A3209"/>
    <w:rsid w:val="004A32DC"/>
    <w:rsid w:val="004A4575"/>
    <w:rsid w:val="004B0356"/>
    <w:rsid w:val="004B0906"/>
    <w:rsid w:val="004B1002"/>
    <w:rsid w:val="004B5424"/>
    <w:rsid w:val="004B615F"/>
    <w:rsid w:val="004B631C"/>
    <w:rsid w:val="004B6C09"/>
    <w:rsid w:val="004B72E9"/>
    <w:rsid w:val="004C0A7B"/>
    <w:rsid w:val="004C0C57"/>
    <w:rsid w:val="004C318D"/>
    <w:rsid w:val="004C7405"/>
    <w:rsid w:val="004D0A7F"/>
    <w:rsid w:val="004D37DE"/>
    <w:rsid w:val="004D5A6B"/>
    <w:rsid w:val="004D7372"/>
    <w:rsid w:val="004E02F6"/>
    <w:rsid w:val="004E435D"/>
    <w:rsid w:val="004E4AF7"/>
    <w:rsid w:val="004E582B"/>
    <w:rsid w:val="004F0E47"/>
    <w:rsid w:val="004F17B7"/>
    <w:rsid w:val="004F1F85"/>
    <w:rsid w:val="004F2947"/>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2C54"/>
    <w:rsid w:val="00523907"/>
    <w:rsid w:val="005240A6"/>
    <w:rsid w:val="00524A8D"/>
    <w:rsid w:val="00525898"/>
    <w:rsid w:val="00526D55"/>
    <w:rsid w:val="005271E9"/>
    <w:rsid w:val="00531F76"/>
    <w:rsid w:val="00533AFF"/>
    <w:rsid w:val="005342E1"/>
    <w:rsid w:val="00534EEF"/>
    <w:rsid w:val="00534FF1"/>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8158A"/>
    <w:rsid w:val="00581DDF"/>
    <w:rsid w:val="00582AC3"/>
    <w:rsid w:val="0058373C"/>
    <w:rsid w:val="00583C1D"/>
    <w:rsid w:val="00586068"/>
    <w:rsid w:val="005861E0"/>
    <w:rsid w:val="005867B9"/>
    <w:rsid w:val="0058739B"/>
    <w:rsid w:val="00587A48"/>
    <w:rsid w:val="00587D3E"/>
    <w:rsid w:val="005901C0"/>
    <w:rsid w:val="005906E6"/>
    <w:rsid w:val="00590AAC"/>
    <w:rsid w:val="00590BC1"/>
    <w:rsid w:val="00591864"/>
    <w:rsid w:val="00592870"/>
    <w:rsid w:val="00593432"/>
    <w:rsid w:val="0059713B"/>
    <w:rsid w:val="005A032A"/>
    <w:rsid w:val="005A0910"/>
    <w:rsid w:val="005A2316"/>
    <w:rsid w:val="005A6E16"/>
    <w:rsid w:val="005A7458"/>
    <w:rsid w:val="005A7F6E"/>
    <w:rsid w:val="005B06DE"/>
    <w:rsid w:val="005B1B35"/>
    <w:rsid w:val="005B28C1"/>
    <w:rsid w:val="005B3125"/>
    <w:rsid w:val="005B3FB7"/>
    <w:rsid w:val="005B43A5"/>
    <w:rsid w:val="005B577C"/>
    <w:rsid w:val="005B6074"/>
    <w:rsid w:val="005B7564"/>
    <w:rsid w:val="005B7F63"/>
    <w:rsid w:val="005C15D9"/>
    <w:rsid w:val="005C36D6"/>
    <w:rsid w:val="005C3847"/>
    <w:rsid w:val="005C429C"/>
    <w:rsid w:val="005C4A01"/>
    <w:rsid w:val="005C73B3"/>
    <w:rsid w:val="005D0973"/>
    <w:rsid w:val="005D170D"/>
    <w:rsid w:val="005D2223"/>
    <w:rsid w:val="005D2E79"/>
    <w:rsid w:val="005D2EA5"/>
    <w:rsid w:val="005D4360"/>
    <w:rsid w:val="005D4A9F"/>
    <w:rsid w:val="005D7499"/>
    <w:rsid w:val="005D758A"/>
    <w:rsid w:val="005E3B15"/>
    <w:rsid w:val="005E4B64"/>
    <w:rsid w:val="005E4E43"/>
    <w:rsid w:val="005E661B"/>
    <w:rsid w:val="005E7AD0"/>
    <w:rsid w:val="005F0D75"/>
    <w:rsid w:val="005F33BD"/>
    <w:rsid w:val="005F383B"/>
    <w:rsid w:val="005F3907"/>
    <w:rsid w:val="005F5290"/>
    <w:rsid w:val="005F6B9E"/>
    <w:rsid w:val="0060137B"/>
    <w:rsid w:val="0060226C"/>
    <w:rsid w:val="006029D8"/>
    <w:rsid w:val="00606A42"/>
    <w:rsid w:val="0061057F"/>
    <w:rsid w:val="00610836"/>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A1C"/>
    <w:rsid w:val="00623E41"/>
    <w:rsid w:val="006243C2"/>
    <w:rsid w:val="00626069"/>
    <w:rsid w:val="00627EA9"/>
    <w:rsid w:val="0063031C"/>
    <w:rsid w:val="006323C8"/>
    <w:rsid w:val="00636146"/>
    <w:rsid w:val="00636596"/>
    <w:rsid w:val="006368E3"/>
    <w:rsid w:val="00640A3B"/>
    <w:rsid w:val="006414D1"/>
    <w:rsid w:val="0064285F"/>
    <w:rsid w:val="00643DCB"/>
    <w:rsid w:val="006454F7"/>
    <w:rsid w:val="00645C75"/>
    <w:rsid w:val="006478AB"/>
    <w:rsid w:val="0065107D"/>
    <w:rsid w:val="00651D8A"/>
    <w:rsid w:val="00654CB9"/>
    <w:rsid w:val="00655D46"/>
    <w:rsid w:val="00656231"/>
    <w:rsid w:val="00656306"/>
    <w:rsid w:val="0065650F"/>
    <w:rsid w:val="00657395"/>
    <w:rsid w:val="00657EEC"/>
    <w:rsid w:val="0066135C"/>
    <w:rsid w:val="006644DC"/>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801"/>
    <w:rsid w:val="006B0C30"/>
    <w:rsid w:val="006B0DF2"/>
    <w:rsid w:val="006B0E86"/>
    <w:rsid w:val="006B0ED5"/>
    <w:rsid w:val="006B1FFC"/>
    <w:rsid w:val="006B3475"/>
    <w:rsid w:val="006B367A"/>
    <w:rsid w:val="006B590D"/>
    <w:rsid w:val="006B7549"/>
    <w:rsid w:val="006C3399"/>
    <w:rsid w:val="006C54B6"/>
    <w:rsid w:val="006C5589"/>
    <w:rsid w:val="006C5F7B"/>
    <w:rsid w:val="006D08BA"/>
    <w:rsid w:val="006D3FDA"/>
    <w:rsid w:val="006D4C73"/>
    <w:rsid w:val="006D4EE0"/>
    <w:rsid w:val="006D5834"/>
    <w:rsid w:val="006D5AF1"/>
    <w:rsid w:val="006D6598"/>
    <w:rsid w:val="006D6652"/>
    <w:rsid w:val="006D79D6"/>
    <w:rsid w:val="006D7DF0"/>
    <w:rsid w:val="006E026B"/>
    <w:rsid w:val="006E1EE3"/>
    <w:rsid w:val="006F0178"/>
    <w:rsid w:val="006F27BC"/>
    <w:rsid w:val="006F2997"/>
    <w:rsid w:val="006F2EC1"/>
    <w:rsid w:val="006F49D9"/>
    <w:rsid w:val="006F4F6A"/>
    <w:rsid w:val="006F5477"/>
    <w:rsid w:val="007002E9"/>
    <w:rsid w:val="00701B6F"/>
    <w:rsid w:val="00701EBA"/>
    <w:rsid w:val="00702A45"/>
    <w:rsid w:val="00702F3D"/>
    <w:rsid w:val="0070606A"/>
    <w:rsid w:val="00707B54"/>
    <w:rsid w:val="00711265"/>
    <w:rsid w:val="00711F5C"/>
    <w:rsid w:val="00717AAE"/>
    <w:rsid w:val="00717B12"/>
    <w:rsid w:val="00717EF5"/>
    <w:rsid w:val="0072084E"/>
    <w:rsid w:val="0072092A"/>
    <w:rsid w:val="00720B37"/>
    <w:rsid w:val="00720F65"/>
    <w:rsid w:val="00724671"/>
    <w:rsid w:val="00724768"/>
    <w:rsid w:val="0072657E"/>
    <w:rsid w:val="0073155E"/>
    <w:rsid w:val="00733A21"/>
    <w:rsid w:val="00733BE5"/>
    <w:rsid w:val="007369BE"/>
    <w:rsid w:val="00736E02"/>
    <w:rsid w:val="00737554"/>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CB1"/>
    <w:rsid w:val="0077312E"/>
    <w:rsid w:val="007734E2"/>
    <w:rsid w:val="007759C8"/>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693B"/>
    <w:rsid w:val="0079776C"/>
    <w:rsid w:val="00797A78"/>
    <w:rsid w:val="007A287F"/>
    <w:rsid w:val="007A4AC2"/>
    <w:rsid w:val="007A6F2B"/>
    <w:rsid w:val="007B1EBD"/>
    <w:rsid w:val="007B37C4"/>
    <w:rsid w:val="007B4F8F"/>
    <w:rsid w:val="007B5277"/>
    <w:rsid w:val="007B5296"/>
    <w:rsid w:val="007B5EE5"/>
    <w:rsid w:val="007B683A"/>
    <w:rsid w:val="007C0693"/>
    <w:rsid w:val="007C0887"/>
    <w:rsid w:val="007C1FF4"/>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00D"/>
    <w:rsid w:val="007E5B9A"/>
    <w:rsid w:val="007E66CB"/>
    <w:rsid w:val="007E6915"/>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23C4"/>
    <w:rsid w:val="008050E5"/>
    <w:rsid w:val="0080570F"/>
    <w:rsid w:val="00806946"/>
    <w:rsid w:val="00806985"/>
    <w:rsid w:val="0081435E"/>
    <w:rsid w:val="008162BC"/>
    <w:rsid w:val="0082202A"/>
    <w:rsid w:val="00822C4A"/>
    <w:rsid w:val="008231D9"/>
    <w:rsid w:val="0083030A"/>
    <w:rsid w:val="00833040"/>
    <w:rsid w:val="0083314B"/>
    <w:rsid w:val="00833258"/>
    <w:rsid w:val="00833771"/>
    <w:rsid w:val="00833C05"/>
    <w:rsid w:val="00835C68"/>
    <w:rsid w:val="008361F6"/>
    <w:rsid w:val="00836320"/>
    <w:rsid w:val="00837070"/>
    <w:rsid w:val="0084094A"/>
    <w:rsid w:val="00841418"/>
    <w:rsid w:val="00844F54"/>
    <w:rsid w:val="00845722"/>
    <w:rsid w:val="00845D45"/>
    <w:rsid w:val="00846418"/>
    <w:rsid w:val="00846425"/>
    <w:rsid w:val="00846EB8"/>
    <w:rsid w:val="0085245B"/>
    <w:rsid w:val="00852A7C"/>
    <w:rsid w:val="00854F39"/>
    <w:rsid w:val="00857DE5"/>
    <w:rsid w:val="00857F2B"/>
    <w:rsid w:val="008601DB"/>
    <w:rsid w:val="008604BF"/>
    <w:rsid w:val="0086140B"/>
    <w:rsid w:val="00861518"/>
    <w:rsid w:val="0086193A"/>
    <w:rsid w:val="00861B22"/>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AC3"/>
    <w:rsid w:val="008A0FE1"/>
    <w:rsid w:val="008A142E"/>
    <w:rsid w:val="008A208A"/>
    <w:rsid w:val="008A2236"/>
    <w:rsid w:val="008A464C"/>
    <w:rsid w:val="008B0C49"/>
    <w:rsid w:val="008B4C2B"/>
    <w:rsid w:val="008B673D"/>
    <w:rsid w:val="008B7385"/>
    <w:rsid w:val="008B7929"/>
    <w:rsid w:val="008C0C5D"/>
    <w:rsid w:val="008C134E"/>
    <w:rsid w:val="008C14C9"/>
    <w:rsid w:val="008C32EC"/>
    <w:rsid w:val="008C3766"/>
    <w:rsid w:val="008C6275"/>
    <w:rsid w:val="008D34D0"/>
    <w:rsid w:val="008D35F4"/>
    <w:rsid w:val="008D3C4E"/>
    <w:rsid w:val="008D3D6B"/>
    <w:rsid w:val="008D46C8"/>
    <w:rsid w:val="008E02B5"/>
    <w:rsid w:val="008E38E8"/>
    <w:rsid w:val="008E3D27"/>
    <w:rsid w:val="008E3E12"/>
    <w:rsid w:val="008E6042"/>
    <w:rsid w:val="008E6DA3"/>
    <w:rsid w:val="008E73E3"/>
    <w:rsid w:val="008E74D3"/>
    <w:rsid w:val="008E7A6A"/>
    <w:rsid w:val="008E7C59"/>
    <w:rsid w:val="008E7DEC"/>
    <w:rsid w:val="008E7F77"/>
    <w:rsid w:val="008F14E6"/>
    <w:rsid w:val="008F1DB7"/>
    <w:rsid w:val="008F2EA6"/>
    <w:rsid w:val="008F4486"/>
    <w:rsid w:val="00900A71"/>
    <w:rsid w:val="00903953"/>
    <w:rsid w:val="00903C32"/>
    <w:rsid w:val="00904073"/>
    <w:rsid w:val="00905B6F"/>
    <w:rsid w:val="009103A3"/>
    <w:rsid w:val="009105F0"/>
    <w:rsid w:val="00911535"/>
    <w:rsid w:val="0091274D"/>
    <w:rsid w:val="00912B3A"/>
    <w:rsid w:val="00914F33"/>
    <w:rsid w:val="00915B38"/>
    <w:rsid w:val="00920540"/>
    <w:rsid w:val="00920778"/>
    <w:rsid w:val="00920DC1"/>
    <w:rsid w:val="00921FEB"/>
    <w:rsid w:val="00922321"/>
    <w:rsid w:val="009229D4"/>
    <w:rsid w:val="00925406"/>
    <w:rsid w:val="00925A62"/>
    <w:rsid w:val="00926422"/>
    <w:rsid w:val="0092661A"/>
    <w:rsid w:val="009268FB"/>
    <w:rsid w:val="00930618"/>
    <w:rsid w:val="00933D47"/>
    <w:rsid w:val="00937D20"/>
    <w:rsid w:val="00941666"/>
    <w:rsid w:val="00941FDD"/>
    <w:rsid w:val="00942801"/>
    <w:rsid w:val="0094401F"/>
    <w:rsid w:val="00946291"/>
    <w:rsid w:val="0094712D"/>
    <w:rsid w:val="009503AB"/>
    <w:rsid w:val="009507F5"/>
    <w:rsid w:val="00950F5D"/>
    <w:rsid w:val="00952D3C"/>
    <w:rsid w:val="009536D2"/>
    <w:rsid w:val="00953B83"/>
    <w:rsid w:val="00953D1F"/>
    <w:rsid w:val="0095400D"/>
    <w:rsid w:val="00955A98"/>
    <w:rsid w:val="00955B3E"/>
    <w:rsid w:val="009563AF"/>
    <w:rsid w:val="00956CEB"/>
    <w:rsid w:val="00956E1F"/>
    <w:rsid w:val="009570AD"/>
    <w:rsid w:val="009606C5"/>
    <w:rsid w:val="00961DDA"/>
    <w:rsid w:val="009626AA"/>
    <w:rsid w:val="00962C71"/>
    <w:rsid w:val="009634BE"/>
    <w:rsid w:val="00970902"/>
    <w:rsid w:val="00970C48"/>
    <w:rsid w:val="00970FB0"/>
    <w:rsid w:val="009710E6"/>
    <w:rsid w:val="00971E3F"/>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B78FD"/>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D72C1"/>
    <w:rsid w:val="009E0560"/>
    <w:rsid w:val="009E08BF"/>
    <w:rsid w:val="009E1568"/>
    <w:rsid w:val="009E51E9"/>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96E5D"/>
    <w:rsid w:val="00AA00C9"/>
    <w:rsid w:val="00AA1B11"/>
    <w:rsid w:val="00AA4035"/>
    <w:rsid w:val="00AA47A0"/>
    <w:rsid w:val="00AA4B84"/>
    <w:rsid w:val="00AA68D5"/>
    <w:rsid w:val="00AA7F56"/>
    <w:rsid w:val="00AB0BE5"/>
    <w:rsid w:val="00AB31FE"/>
    <w:rsid w:val="00AB321F"/>
    <w:rsid w:val="00AB39A8"/>
    <w:rsid w:val="00AB4344"/>
    <w:rsid w:val="00AB6440"/>
    <w:rsid w:val="00AB7D63"/>
    <w:rsid w:val="00AC1BE1"/>
    <w:rsid w:val="00AC1D1B"/>
    <w:rsid w:val="00AC64A8"/>
    <w:rsid w:val="00AD1A65"/>
    <w:rsid w:val="00AD2906"/>
    <w:rsid w:val="00AD31A7"/>
    <w:rsid w:val="00AD3DE5"/>
    <w:rsid w:val="00AD4280"/>
    <w:rsid w:val="00AD4747"/>
    <w:rsid w:val="00AD6331"/>
    <w:rsid w:val="00AE060F"/>
    <w:rsid w:val="00AE0C6B"/>
    <w:rsid w:val="00AE21FF"/>
    <w:rsid w:val="00AE2AE0"/>
    <w:rsid w:val="00AE3453"/>
    <w:rsid w:val="00AE3B70"/>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32F"/>
    <w:rsid w:val="00B03855"/>
    <w:rsid w:val="00B0514D"/>
    <w:rsid w:val="00B05AED"/>
    <w:rsid w:val="00B0739C"/>
    <w:rsid w:val="00B110E1"/>
    <w:rsid w:val="00B1127F"/>
    <w:rsid w:val="00B11691"/>
    <w:rsid w:val="00B12559"/>
    <w:rsid w:val="00B12B1E"/>
    <w:rsid w:val="00B16DB4"/>
    <w:rsid w:val="00B2021B"/>
    <w:rsid w:val="00B21245"/>
    <w:rsid w:val="00B22378"/>
    <w:rsid w:val="00B22C69"/>
    <w:rsid w:val="00B22EB2"/>
    <w:rsid w:val="00B24855"/>
    <w:rsid w:val="00B24DF0"/>
    <w:rsid w:val="00B25BC7"/>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4367"/>
    <w:rsid w:val="00B55D62"/>
    <w:rsid w:val="00B56037"/>
    <w:rsid w:val="00B56188"/>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2B28"/>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2936"/>
    <w:rsid w:val="00BB36D2"/>
    <w:rsid w:val="00BB3F72"/>
    <w:rsid w:val="00BB4D83"/>
    <w:rsid w:val="00BB5682"/>
    <w:rsid w:val="00BB572D"/>
    <w:rsid w:val="00BB5B8B"/>
    <w:rsid w:val="00BB6378"/>
    <w:rsid w:val="00BC1E9B"/>
    <w:rsid w:val="00BC2520"/>
    <w:rsid w:val="00BC35EB"/>
    <w:rsid w:val="00BC5867"/>
    <w:rsid w:val="00BC5A8D"/>
    <w:rsid w:val="00BC7FA5"/>
    <w:rsid w:val="00BD03B3"/>
    <w:rsid w:val="00BD0FD8"/>
    <w:rsid w:val="00BD2183"/>
    <w:rsid w:val="00BD50A8"/>
    <w:rsid w:val="00BD57C4"/>
    <w:rsid w:val="00BD7083"/>
    <w:rsid w:val="00BD712F"/>
    <w:rsid w:val="00BE1868"/>
    <w:rsid w:val="00BE40B7"/>
    <w:rsid w:val="00BE6DA1"/>
    <w:rsid w:val="00BE76EF"/>
    <w:rsid w:val="00BF14AB"/>
    <w:rsid w:val="00BF245D"/>
    <w:rsid w:val="00BF2D91"/>
    <w:rsid w:val="00BF2EF3"/>
    <w:rsid w:val="00BF37A0"/>
    <w:rsid w:val="00BF4AD1"/>
    <w:rsid w:val="00BF666F"/>
    <w:rsid w:val="00C00ED7"/>
    <w:rsid w:val="00C00F8A"/>
    <w:rsid w:val="00C02878"/>
    <w:rsid w:val="00C02B96"/>
    <w:rsid w:val="00C0480B"/>
    <w:rsid w:val="00C04A6C"/>
    <w:rsid w:val="00C0605D"/>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3BF8"/>
    <w:rsid w:val="00C34842"/>
    <w:rsid w:val="00C34A96"/>
    <w:rsid w:val="00C35E38"/>
    <w:rsid w:val="00C3796E"/>
    <w:rsid w:val="00C40F21"/>
    <w:rsid w:val="00C414CB"/>
    <w:rsid w:val="00C45553"/>
    <w:rsid w:val="00C471C1"/>
    <w:rsid w:val="00C5215C"/>
    <w:rsid w:val="00C53BE7"/>
    <w:rsid w:val="00C54F90"/>
    <w:rsid w:val="00C57C38"/>
    <w:rsid w:val="00C602D7"/>
    <w:rsid w:val="00C61B1F"/>
    <w:rsid w:val="00C62EE5"/>
    <w:rsid w:val="00C6570F"/>
    <w:rsid w:val="00C670E9"/>
    <w:rsid w:val="00C67440"/>
    <w:rsid w:val="00C709C4"/>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195F"/>
    <w:rsid w:val="00CA670F"/>
    <w:rsid w:val="00CA6DDE"/>
    <w:rsid w:val="00CA7E0F"/>
    <w:rsid w:val="00CB037B"/>
    <w:rsid w:val="00CB2319"/>
    <w:rsid w:val="00CB2917"/>
    <w:rsid w:val="00CB349A"/>
    <w:rsid w:val="00CB5563"/>
    <w:rsid w:val="00CB5B82"/>
    <w:rsid w:val="00CB5BB3"/>
    <w:rsid w:val="00CB7B58"/>
    <w:rsid w:val="00CC0657"/>
    <w:rsid w:val="00CC2AA7"/>
    <w:rsid w:val="00CC3546"/>
    <w:rsid w:val="00CC3598"/>
    <w:rsid w:val="00CC6AC5"/>
    <w:rsid w:val="00CD1091"/>
    <w:rsid w:val="00CD16CE"/>
    <w:rsid w:val="00CD218D"/>
    <w:rsid w:val="00CD2D41"/>
    <w:rsid w:val="00CD4C07"/>
    <w:rsid w:val="00CD6941"/>
    <w:rsid w:val="00CE04DA"/>
    <w:rsid w:val="00CE0C3B"/>
    <w:rsid w:val="00CE2896"/>
    <w:rsid w:val="00CE4D38"/>
    <w:rsid w:val="00CE57E8"/>
    <w:rsid w:val="00CE7694"/>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72D9"/>
    <w:rsid w:val="00D101DC"/>
    <w:rsid w:val="00D12313"/>
    <w:rsid w:val="00D12AB0"/>
    <w:rsid w:val="00D14278"/>
    <w:rsid w:val="00D1447F"/>
    <w:rsid w:val="00D164DE"/>
    <w:rsid w:val="00D16588"/>
    <w:rsid w:val="00D169FA"/>
    <w:rsid w:val="00D20BAE"/>
    <w:rsid w:val="00D21C4D"/>
    <w:rsid w:val="00D23027"/>
    <w:rsid w:val="00D2373F"/>
    <w:rsid w:val="00D2495A"/>
    <w:rsid w:val="00D25657"/>
    <w:rsid w:val="00D25B16"/>
    <w:rsid w:val="00D261C3"/>
    <w:rsid w:val="00D31C0E"/>
    <w:rsid w:val="00D328DC"/>
    <w:rsid w:val="00D33899"/>
    <w:rsid w:val="00D349EE"/>
    <w:rsid w:val="00D36A21"/>
    <w:rsid w:val="00D37AB6"/>
    <w:rsid w:val="00D402FC"/>
    <w:rsid w:val="00D43135"/>
    <w:rsid w:val="00D4404E"/>
    <w:rsid w:val="00D5212B"/>
    <w:rsid w:val="00D53629"/>
    <w:rsid w:val="00D56BD2"/>
    <w:rsid w:val="00D57C7E"/>
    <w:rsid w:val="00D62909"/>
    <w:rsid w:val="00D62B7C"/>
    <w:rsid w:val="00D62F55"/>
    <w:rsid w:val="00D6496D"/>
    <w:rsid w:val="00D65DDB"/>
    <w:rsid w:val="00D67153"/>
    <w:rsid w:val="00D67E23"/>
    <w:rsid w:val="00D70241"/>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D31"/>
    <w:rsid w:val="00D84E09"/>
    <w:rsid w:val="00D8506C"/>
    <w:rsid w:val="00D85110"/>
    <w:rsid w:val="00D87B09"/>
    <w:rsid w:val="00D87FE0"/>
    <w:rsid w:val="00D906B2"/>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C5125"/>
    <w:rsid w:val="00DD0E55"/>
    <w:rsid w:val="00DD250C"/>
    <w:rsid w:val="00DD2524"/>
    <w:rsid w:val="00DD357A"/>
    <w:rsid w:val="00DD3864"/>
    <w:rsid w:val="00DD4EA5"/>
    <w:rsid w:val="00DD64B6"/>
    <w:rsid w:val="00DD70EA"/>
    <w:rsid w:val="00DD7321"/>
    <w:rsid w:val="00DE0006"/>
    <w:rsid w:val="00DE0275"/>
    <w:rsid w:val="00DE08A8"/>
    <w:rsid w:val="00DE55B4"/>
    <w:rsid w:val="00DE60BE"/>
    <w:rsid w:val="00DE7272"/>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108"/>
    <w:rsid w:val="00E0650B"/>
    <w:rsid w:val="00E0666C"/>
    <w:rsid w:val="00E06E9E"/>
    <w:rsid w:val="00E12FCE"/>
    <w:rsid w:val="00E1346A"/>
    <w:rsid w:val="00E13F69"/>
    <w:rsid w:val="00E14983"/>
    <w:rsid w:val="00E15639"/>
    <w:rsid w:val="00E1626C"/>
    <w:rsid w:val="00E17181"/>
    <w:rsid w:val="00E20B3E"/>
    <w:rsid w:val="00E20C71"/>
    <w:rsid w:val="00E2362C"/>
    <w:rsid w:val="00E2388C"/>
    <w:rsid w:val="00E25526"/>
    <w:rsid w:val="00E3043C"/>
    <w:rsid w:val="00E31181"/>
    <w:rsid w:val="00E31E70"/>
    <w:rsid w:val="00E337FD"/>
    <w:rsid w:val="00E34C05"/>
    <w:rsid w:val="00E362B0"/>
    <w:rsid w:val="00E36B48"/>
    <w:rsid w:val="00E40159"/>
    <w:rsid w:val="00E42E9C"/>
    <w:rsid w:val="00E434FE"/>
    <w:rsid w:val="00E469B4"/>
    <w:rsid w:val="00E46DD6"/>
    <w:rsid w:val="00E47A33"/>
    <w:rsid w:val="00E50F24"/>
    <w:rsid w:val="00E52D10"/>
    <w:rsid w:val="00E5504F"/>
    <w:rsid w:val="00E56D5E"/>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1883"/>
    <w:rsid w:val="00E9302A"/>
    <w:rsid w:val="00E93A1D"/>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3E8"/>
    <w:rsid w:val="00EC4DDE"/>
    <w:rsid w:val="00EC579E"/>
    <w:rsid w:val="00EC700B"/>
    <w:rsid w:val="00ED0136"/>
    <w:rsid w:val="00ED0DA9"/>
    <w:rsid w:val="00ED3275"/>
    <w:rsid w:val="00ED329F"/>
    <w:rsid w:val="00ED44A5"/>
    <w:rsid w:val="00ED5E99"/>
    <w:rsid w:val="00ED6B80"/>
    <w:rsid w:val="00EE2F5F"/>
    <w:rsid w:val="00EE3528"/>
    <w:rsid w:val="00EE4245"/>
    <w:rsid w:val="00EE4A48"/>
    <w:rsid w:val="00EE6D64"/>
    <w:rsid w:val="00EF5E2A"/>
    <w:rsid w:val="00EF64B1"/>
    <w:rsid w:val="00EF6548"/>
    <w:rsid w:val="00EF71A8"/>
    <w:rsid w:val="00EF7510"/>
    <w:rsid w:val="00F00D98"/>
    <w:rsid w:val="00F017D9"/>
    <w:rsid w:val="00F01BC4"/>
    <w:rsid w:val="00F02574"/>
    <w:rsid w:val="00F05E3C"/>
    <w:rsid w:val="00F07248"/>
    <w:rsid w:val="00F07B0D"/>
    <w:rsid w:val="00F07C34"/>
    <w:rsid w:val="00F10664"/>
    <w:rsid w:val="00F12C0F"/>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5366"/>
    <w:rsid w:val="00F660A6"/>
    <w:rsid w:val="00F71ABB"/>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6D1E"/>
    <w:rsid w:val="00F97379"/>
    <w:rsid w:val="00F97E5B"/>
    <w:rsid w:val="00FA0C61"/>
    <w:rsid w:val="00FA170C"/>
    <w:rsid w:val="00FA3DB8"/>
    <w:rsid w:val="00FA4357"/>
    <w:rsid w:val="00FB3154"/>
    <w:rsid w:val="00FB6614"/>
    <w:rsid w:val="00FB6BBA"/>
    <w:rsid w:val="00FC2700"/>
    <w:rsid w:val="00FC27CC"/>
    <w:rsid w:val="00FC2AEC"/>
    <w:rsid w:val="00FC4772"/>
    <w:rsid w:val="00FC58E0"/>
    <w:rsid w:val="00FC6173"/>
    <w:rsid w:val="00FC6303"/>
    <w:rsid w:val="00FC6EE9"/>
    <w:rsid w:val="00FD1A59"/>
    <w:rsid w:val="00FD2AD0"/>
    <w:rsid w:val="00FD42CD"/>
    <w:rsid w:val="00FD4871"/>
    <w:rsid w:val="00FD5DB5"/>
    <w:rsid w:val="00FE339D"/>
    <w:rsid w:val="00FE4935"/>
    <w:rsid w:val="00FE593E"/>
    <w:rsid w:val="00FE596A"/>
    <w:rsid w:val="00FE72B1"/>
    <w:rsid w:val="00FF0A16"/>
    <w:rsid w:val="00FF1607"/>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7272228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92943270">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95734772">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97F3-A32F-4E44-9D64-651FC9F2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2023-04-05T04:21:00Z</cp:lastPrinted>
  <dcterms:created xsi:type="dcterms:W3CDTF">2023-04-13T14:00:00Z</dcterms:created>
  <dcterms:modified xsi:type="dcterms:W3CDTF">2023-04-13T14:01:00Z</dcterms:modified>
</cp:coreProperties>
</file>