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669" w:rsidRPr="002A2849" w:rsidRDefault="00FB3669" w:rsidP="004B7956">
      <w:pPr>
        <w:tabs>
          <w:tab w:val="left" w:pos="2342"/>
          <w:tab w:val="center" w:pos="4513"/>
        </w:tabs>
        <w:outlineLvl w:val="0"/>
        <w:rPr>
          <w:rFonts w:ascii="Times New Roman" w:eastAsia="Times New Roman" w:hAnsi="Times New Roman" w:cs="Times New Roman"/>
          <w:b/>
          <w:noProof/>
          <w:lang w:val="en-ZA" w:eastAsia="en-ZA"/>
        </w:rPr>
      </w:pPr>
    </w:p>
    <w:p w:rsidR="00FB3669" w:rsidRPr="002A2849" w:rsidRDefault="00FB3669" w:rsidP="00FB3669">
      <w:pPr>
        <w:tabs>
          <w:tab w:val="left" w:pos="2342"/>
          <w:tab w:val="center" w:pos="4513"/>
        </w:tabs>
        <w:jc w:val="center"/>
        <w:outlineLvl w:val="0"/>
        <w:rPr>
          <w:rFonts w:ascii="Times New Roman" w:eastAsia="Times New Roman" w:hAnsi="Times New Roman" w:cs="Times New Roman"/>
          <w:b/>
          <w:noProof/>
          <w:lang w:val="en-ZA" w:eastAsia="en-ZA"/>
        </w:rPr>
      </w:pPr>
    </w:p>
    <w:p w:rsidR="00FB3669" w:rsidRPr="002A2849" w:rsidRDefault="00FB3669" w:rsidP="00FB3669">
      <w:pPr>
        <w:tabs>
          <w:tab w:val="left" w:pos="2342"/>
          <w:tab w:val="center" w:pos="4513"/>
        </w:tabs>
        <w:jc w:val="center"/>
        <w:outlineLvl w:val="0"/>
        <w:rPr>
          <w:rFonts w:ascii="Times New Roman" w:eastAsia="Times New Roman" w:hAnsi="Times New Roman" w:cs="Times New Roman"/>
          <w:lang w:val="en-ZA"/>
        </w:rPr>
      </w:pPr>
      <w:r w:rsidRPr="002A2849">
        <w:rPr>
          <w:rFonts w:ascii="Times New Roman" w:eastAsia="Times New Roman" w:hAnsi="Times New Roman" w:cs="Times New Roman"/>
          <w:noProof/>
          <w:lang w:val="en-US"/>
        </w:rPr>
        <w:drawing>
          <wp:inline distT="0" distB="0" distL="0" distR="0" wp14:anchorId="38B3177B" wp14:editId="49988ACC">
            <wp:extent cx="1350645" cy="1350645"/>
            <wp:effectExtent l="0" t="0" r="1905" b="1905"/>
            <wp:docPr id="5" name="Picture 5"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rsidR="00FB3669" w:rsidRPr="002A2849" w:rsidRDefault="00FB3669" w:rsidP="00FB3669">
      <w:pPr>
        <w:jc w:val="center"/>
        <w:outlineLvl w:val="0"/>
        <w:rPr>
          <w:rFonts w:ascii="Times New Roman" w:eastAsia="Times New Roman" w:hAnsi="Times New Roman" w:cs="Times New Roman"/>
          <w:b/>
          <w:lang w:val="en-ZA"/>
        </w:rPr>
      </w:pPr>
    </w:p>
    <w:p w:rsidR="00FB3669" w:rsidRPr="002A2849" w:rsidRDefault="00FB3669" w:rsidP="00FB3669">
      <w:pPr>
        <w:jc w:val="center"/>
        <w:outlineLvl w:val="0"/>
        <w:rPr>
          <w:rFonts w:ascii="Times New Roman" w:eastAsia="Times New Roman" w:hAnsi="Times New Roman" w:cs="Times New Roman"/>
          <w:b/>
          <w:lang w:val="en-ZA"/>
        </w:rPr>
      </w:pPr>
      <w:r w:rsidRPr="002A2849">
        <w:rPr>
          <w:rFonts w:ascii="Times New Roman" w:eastAsia="Times New Roman" w:hAnsi="Times New Roman" w:cs="Times New Roman"/>
          <w:b/>
          <w:lang w:val="en-ZA"/>
        </w:rPr>
        <w:t>IN THE HIGH COURT OF SOUTH AFRICA</w:t>
      </w:r>
    </w:p>
    <w:p w:rsidR="00FB3669" w:rsidRPr="002A2849" w:rsidRDefault="00FB3669" w:rsidP="00FB3669">
      <w:pPr>
        <w:jc w:val="center"/>
        <w:outlineLvl w:val="0"/>
        <w:rPr>
          <w:rFonts w:ascii="Times New Roman" w:eastAsia="Times New Roman" w:hAnsi="Times New Roman" w:cs="Times New Roman"/>
          <w:b/>
          <w:lang w:val="en-ZA"/>
        </w:rPr>
      </w:pPr>
      <w:r w:rsidRPr="002A2849">
        <w:rPr>
          <w:rFonts w:ascii="Times New Roman" w:eastAsia="Times New Roman" w:hAnsi="Times New Roman" w:cs="Times New Roman"/>
          <w:b/>
          <w:lang w:val="en-ZA"/>
        </w:rPr>
        <w:t>GAUTENG LOCAL DIVISION, JOHANNESBURG</w:t>
      </w:r>
    </w:p>
    <w:p w:rsidR="00FB3669" w:rsidRPr="002A2849" w:rsidRDefault="00FB3669" w:rsidP="00FB3669">
      <w:pPr>
        <w:jc w:val="both"/>
        <w:rPr>
          <w:rFonts w:ascii="Times New Roman" w:eastAsia="Times New Roman" w:hAnsi="Times New Roman" w:cs="Times New Roman"/>
          <w:lang w:val="en-ZA"/>
        </w:rPr>
      </w:pPr>
    </w:p>
    <w:p w:rsidR="00FB3669" w:rsidRPr="002A2849" w:rsidRDefault="00FB3669" w:rsidP="00FB3669">
      <w:pPr>
        <w:jc w:val="both"/>
        <w:rPr>
          <w:rFonts w:ascii="Times New Roman" w:eastAsia="Times New Roman" w:hAnsi="Times New Roman" w:cs="Times New Roman"/>
          <w:lang w:val="en-ZA"/>
        </w:rPr>
      </w:pPr>
    </w:p>
    <w:p w:rsidR="00FB3669" w:rsidRPr="002A2849" w:rsidRDefault="00FB3669" w:rsidP="00FB3669">
      <w:pPr>
        <w:tabs>
          <w:tab w:val="right" w:pos="9029"/>
        </w:tabs>
        <w:jc w:val="both"/>
        <w:rPr>
          <w:rFonts w:ascii="Times New Roman" w:eastAsia="Times New Roman" w:hAnsi="Times New Roman" w:cs="Times New Roman"/>
          <w:bCs/>
          <w:lang w:val="en-ZA"/>
        </w:rPr>
      </w:pPr>
      <w:r w:rsidRPr="002A2849">
        <w:rPr>
          <w:rFonts w:ascii="Times New Roman" w:eastAsia="Times New Roman" w:hAnsi="Times New Roman" w:cs="Times New Roman"/>
          <w:lang w:val="en-ZA"/>
        </w:rPr>
        <w:tab/>
      </w:r>
      <w:r w:rsidR="00066D0A" w:rsidRPr="00066D0A">
        <w:rPr>
          <w:rFonts w:ascii="Times New Roman" w:eastAsia="Times New Roman" w:hAnsi="Times New Roman" w:cs="Times New Roman"/>
          <w:b/>
          <w:lang w:val="en-ZA"/>
        </w:rPr>
        <w:t>CASE NUMBER</w:t>
      </w:r>
      <w:r w:rsidRPr="002A2849">
        <w:rPr>
          <w:rFonts w:ascii="Times New Roman" w:eastAsia="Times New Roman" w:hAnsi="Times New Roman" w:cs="Times New Roman"/>
          <w:bCs/>
          <w:lang w:val="en-ZA"/>
        </w:rPr>
        <w:t xml:space="preserve">: </w:t>
      </w:r>
      <w:r w:rsidR="005D18BC" w:rsidRPr="005D18BC">
        <w:rPr>
          <w:rFonts w:ascii="Times New Roman" w:eastAsia="Times New Roman" w:hAnsi="Times New Roman" w:cs="Times New Roman"/>
          <w:b/>
          <w:lang w:val="en-ZA"/>
        </w:rPr>
        <w:t>43528/2015</w:t>
      </w:r>
    </w:p>
    <w:p w:rsidR="00FB3669" w:rsidRPr="002A2849" w:rsidRDefault="00FB3669" w:rsidP="00FB3669">
      <w:pPr>
        <w:tabs>
          <w:tab w:val="right" w:pos="9029"/>
        </w:tabs>
        <w:jc w:val="both"/>
        <w:rPr>
          <w:rFonts w:ascii="Times New Roman" w:eastAsia="Times New Roman" w:hAnsi="Times New Roman" w:cs="Times New Roman"/>
          <w:lang w:val="en-ZA"/>
        </w:rPr>
      </w:pPr>
    </w:p>
    <w:p w:rsidR="00FB3669" w:rsidRPr="002A2849" w:rsidRDefault="003F4BCB" w:rsidP="00FB3669">
      <w:pPr>
        <w:tabs>
          <w:tab w:val="left" w:pos="8998"/>
        </w:tabs>
        <w:jc w:val="both"/>
        <w:rPr>
          <w:rFonts w:ascii="Times New Roman" w:eastAsia="Times New Roman" w:hAnsi="Times New Roman" w:cs="Times New Roman"/>
          <w:lang w:val="en-ZA"/>
        </w:rPr>
      </w:pPr>
      <w:r w:rsidRPr="002A2849">
        <w:rPr>
          <w:rFonts w:ascii="Times New Roman" w:hAnsi="Times New Roman" w:cs="Times New Roman"/>
          <w:noProof/>
          <w:lang w:val="en-US"/>
        </w:rPr>
        <mc:AlternateContent>
          <mc:Choice Requires="wps">
            <w:drawing>
              <wp:anchor distT="0" distB="0" distL="114300" distR="114300" simplePos="0" relativeHeight="251661312" behindDoc="0" locked="0" layoutInCell="1" allowOverlap="1" wp14:anchorId="7C118807" wp14:editId="67F5ADB5">
                <wp:simplePos x="0" y="0"/>
                <wp:positionH relativeFrom="margin">
                  <wp:posOffset>0</wp:posOffset>
                </wp:positionH>
                <wp:positionV relativeFrom="paragraph">
                  <wp:posOffset>35946</wp:posOffset>
                </wp:positionV>
                <wp:extent cx="3314700" cy="1494845"/>
                <wp:effectExtent l="0" t="0" r="1270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494845"/>
                        </a:xfrm>
                        <a:prstGeom prst="rect">
                          <a:avLst/>
                        </a:prstGeom>
                        <a:solidFill>
                          <a:srgbClr val="FFFFFF"/>
                        </a:solidFill>
                        <a:ln w="9525">
                          <a:solidFill>
                            <a:srgbClr val="000000"/>
                          </a:solidFill>
                          <a:miter lim="800000"/>
                          <a:headEnd/>
                          <a:tailEnd/>
                        </a:ln>
                      </wps:spPr>
                      <wps:txbx>
                        <w:txbxContent>
                          <w:p w:rsidR="00B368FB" w:rsidRPr="00913F95" w:rsidRDefault="00B368FB" w:rsidP="00FB3669">
                            <w:pPr>
                              <w:jc w:val="center"/>
                              <w:rPr>
                                <w:rFonts w:ascii="Century Gothic" w:hAnsi="Century Gothic"/>
                                <w:b/>
                                <w:sz w:val="20"/>
                                <w:szCs w:val="20"/>
                              </w:rPr>
                            </w:pPr>
                          </w:p>
                          <w:p w:rsidR="00B368FB" w:rsidRPr="002A2849" w:rsidRDefault="00464C6C" w:rsidP="00464C6C">
                            <w:pPr>
                              <w:tabs>
                                <w:tab w:val="left" w:pos="900"/>
                              </w:tabs>
                              <w:ind w:left="900" w:hanging="720"/>
                              <w:rPr>
                                <w:rFonts w:ascii="Times New Roman" w:hAnsi="Times New Roman" w:cs="Times New Roman"/>
                                <w:sz w:val="20"/>
                                <w:szCs w:val="20"/>
                              </w:rPr>
                            </w:pPr>
                            <w:r w:rsidRPr="002A2849">
                              <w:rPr>
                                <w:rFonts w:ascii="Times New Roman" w:hAnsi="Times New Roman" w:cs="Times New Roman"/>
                                <w:sz w:val="20"/>
                                <w:szCs w:val="20"/>
                              </w:rPr>
                              <w:t>(1)</w:t>
                            </w:r>
                            <w:r w:rsidRPr="002A2849">
                              <w:rPr>
                                <w:rFonts w:ascii="Times New Roman" w:hAnsi="Times New Roman" w:cs="Times New Roman"/>
                                <w:sz w:val="20"/>
                                <w:szCs w:val="20"/>
                              </w:rPr>
                              <w:tab/>
                            </w:r>
                            <w:r w:rsidR="00B368FB" w:rsidRPr="002A2849">
                              <w:rPr>
                                <w:rFonts w:ascii="Times New Roman" w:hAnsi="Times New Roman" w:cs="Times New Roman"/>
                                <w:sz w:val="20"/>
                                <w:szCs w:val="20"/>
                              </w:rPr>
                              <w:t>REPORTABLE: NO</w:t>
                            </w:r>
                          </w:p>
                          <w:p w:rsidR="00B368FB" w:rsidRPr="002A2849" w:rsidRDefault="00464C6C" w:rsidP="00464C6C">
                            <w:pPr>
                              <w:tabs>
                                <w:tab w:val="left" w:pos="900"/>
                              </w:tabs>
                              <w:ind w:left="900" w:hanging="720"/>
                              <w:rPr>
                                <w:rFonts w:ascii="Times New Roman" w:hAnsi="Times New Roman" w:cs="Times New Roman"/>
                                <w:sz w:val="20"/>
                                <w:szCs w:val="20"/>
                              </w:rPr>
                            </w:pPr>
                            <w:r w:rsidRPr="002A2849">
                              <w:rPr>
                                <w:rFonts w:ascii="Times New Roman" w:hAnsi="Times New Roman" w:cs="Times New Roman"/>
                                <w:sz w:val="20"/>
                                <w:szCs w:val="20"/>
                              </w:rPr>
                              <w:t>(2)</w:t>
                            </w:r>
                            <w:r w:rsidRPr="002A2849">
                              <w:rPr>
                                <w:rFonts w:ascii="Times New Roman" w:hAnsi="Times New Roman" w:cs="Times New Roman"/>
                                <w:sz w:val="20"/>
                                <w:szCs w:val="20"/>
                              </w:rPr>
                              <w:tab/>
                            </w:r>
                            <w:r w:rsidR="00B368FB" w:rsidRPr="002A2849">
                              <w:rPr>
                                <w:rFonts w:ascii="Times New Roman" w:hAnsi="Times New Roman" w:cs="Times New Roman"/>
                                <w:sz w:val="20"/>
                                <w:szCs w:val="20"/>
                              </w:rPr>
                              <w:t>OF INTEREST TO OTHER JUDGES: NO</w:t>
                            </w:r>
                          </w:p>
                          <w:p w:rsidR="00B368FB" w:rsidRDefault="00464C6C" w:rsidP="00464C6C">
                            <w:pPr>
                              <w:tabs>
                                <w:tab w:val="left" w:pos="900"/>
                              </w:tabs>
                              <w:ind w:left="900" w:hanging="720"/>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r>
                            <w:r w:rsidR="00B368FB" w:rsidRPr="002A2849">
                              <w:rPr>
                                <w:rFonts w:ascii="Times New Roman" w:hAnsi="Times New Roman" w:cs="Times New Roman"/>
                                <w:sz w:val="20"/>
                                <w:szCs w:val="20"/>
                              </w:rPr>
                              <w:t>REVISED</w:t>
                            </w:r>
                            <w:r w:rsidR="00B368FB">
                              <w:rPr>
                                <w:rFonts w:ascii="Times New Roman" w:hAnsi="Times New Roman" w:cs="Times New Roman"/>
                                <w:sz w:val="20"/>
                                <w:szCs w:val="20"/>
                              </w:rPr>
                              <w:t>: NO</w:t>
                            </w:r>
                          </w:p>
                          <w:p w:rsidR="00FD08EB" w:rsidRPr="002A2849" w:rsidRDefault="00FD08EB" w:rsidP="00FD08EB">
                            <w:pPr>
                              <w:ind w:left="900"/>
                              <w:rPr>
                                <w:rFonts w:ascii="Times New Roman" w:hAnsi="Times New Roman" w:cs="Times New Roman"/>
                                <w:sz w:val="20"/>
                                <w:szCs w:val="20"/>
                              </w:rPr>
                            </w:pPr>
                          </w:p>
                          <w:p w:rsidR="00B368FB" w:rsidRPr="002A2849" w:rsidRDefault="003D2706" w:rsidP="00FB3669">
                            <w:pPr>
                              <w:rPr>
                                <w:rFonts w:ascii="Times New Roman" w:hAnsi="Times New Roman" w:cs="Times New Roman"/>
                                <w:b/>
                                <w:sz w:val="20"/>
                                <w:szCs w:val="20"/>
                              </w:rPr>
                            </w:pPr>
                            <w:r>
                              <w:rPr>
                                <w:rFonts w:ascii="Times New Roman" w:hAnsi="Times New Roman" w:cs="Times New Roman"/>
                                <w:b/>
                                <w:sz w:val="20"/>
                                <w:szCs w:val="20"/>
                              </w:rPr>
                              <w:t xml:space="preserve">       </w:t>
                            </w:r>
                            <w:r w:rsidR="00B1207A">
                              <w:rPr>
                                <w:rFonts w:ascii="Times New Roman" w:hAnsi="Times New Roman" w:cs="Times New Roman"/>
                                <w:b/>
                                <w:sz w:val="20"/>
                                <w:szCs w:val="20"/>
                              </w:rPr>
                              <w:t>18</w:t>
                            </w:r>
                            <w:r w:rsidR="00B2280F">
                              <w:rPr>
                                <w:rFonts w:ascii="Times New Roman" w:hAnsi="Times New Roman" w:cs="Times New Roman"/>
                                <w:b/>
                                <w:sz w:val="20"/>
                                <w:szCs w:val="20"/>
                              </w:rPr>
                              <w:t>/04</w:t>
                            </w:r>
                            <w:r w:rsidR="008A5DE6">
                              <w:rPr>
                                <w:rFonts w:ascii="Times New Roman" w:hAnsi="Times New Roman" w:cs="Times New Roman"/>
                                <w:b/>
                                <w:sz w:val="20"/>
                                <w:szCs w:val="20"/>
                              </w:rPr>
                              <w:t>/</w:t>
                            </w:r>
                            <w:r w:rsidR="00CB1E27">
                              <w:rPr>
                                <w:rFonts w:ascii="Times New Roman" w:hAnsi="Times New Roman" w:cs="Times New Roman"/>
                                <w:b/>
                                <w:sz w:val="20"/>
                                <w:szCs w:val="20"/>
                              </w:rPr>
                              <w:t>202</w:t>
                            </w:r>
                            <w:r w:rsidR="00F74648">
                              <w:rPr>
                                <w:rFonts w:ascii="Times New Roman" w:hAnsi="Times New Roman" w:cs="Times New Roman"/>
                                <w:b/>
                                <w:sz w:val="20"/>
                                <w:szCs w:val="20"/>
                              </w:rPr>
                              <w:t>3</w:t>
                            </w:r>
                            <w:r w:rsidR="006B3DF9">
                              <w:rPr>
                                <w:rFonts w:ascii="Times New Roman" w:hAnsi="Times New Roman" w:cs="Times New Roman"/>
                                <w:b/>
                                <w:sz w:val="20"/>
                                <w:szCs w:val="20"/>
                              </w:rPr>
                              <w:t xml:space="preserve">                      </w:t>
                            </w:r>
                          </w:p>
                          <w:p w:rsidR="00B368FB" w:rsidRPr="002A2849" w:rsidRDefault="00B368FB" w:rsidP="00FB3669">
                            <w:pPr>
                              <w:rPr>
                                <w:rFonts w:ascii="Times New Roman" w:hAnsi="Times New Roman" w:cs="Times New Roman"/>
                                <w:b/>
                                <w:sz w:val="20"/>
                                <w:szCs w:val="20"/>
                              </w:rPr>
                            </w:pPr>
                            <w:r w:rsidRPr="002A2849">
                              <w:rPr>
                                <w:rFonts w:ascii="Times New Roman" w:hAnsi="Times New Roman" w:cs="Times New Roman"/>
                                <w:b/>
                                <w:sz w:val="20"/>
                                <w:szCs w:val="20"/>
                              </w:rPr>
                              <w:t>______________</w:t>
                            </w:r>
                            <w:r>
                              <w:rPr>
                                <w:rFonts w:ascii="Times New Roman" w:hAnsi="Times New Roman" w:cs="Times New Roman"/>
                                <w:b/>
                                <w:sz w:val="20"/>
                                <w:szCs w:val="20"/>
                              </w:rPr>
                              <w:tab/>
                            </w:r>
                            <w:r w:rsidRPr="002A2849">
                              <w:rPr>
                                <w:rFonts w:ascii="Times New Roman" w:hAnsi="Times New Roman" w:cs="Times New Roman"/>
                                <w:b/>
                                <w:sz w:val="20"/>
                                <w:szCs w:val="20"/>
                              </w:rPr>
                              <w:tab/>
                              <w:t>_________________________</w:t>
                            </w:r>
                          </w:p>
                          <w:p w:rsidR="00B368FB" w:rsidRPr="002A2849" w:rsidRDefault="00B368FB" w:rsidP="00FB3669">
                            <w:pPr>
                              <w:rPr>
                                <w:rFonts w:ascii="Times New Roman" w:hAnsi="Times New Roman" w:cs="Times New Roman"/>
                                <w:sz w:val="20"/>
                                <w:szCs w:val="20"/>
                              </w:rPr>
                            </w:pPr>
                            <w:r w:rsidRPr="002A2849">
                              <w:rPr>
                                <w:rFonts w:ascii="Times New Roman" w:hAnsi="Times New Roman" w:cs="Times New Roman"/>
                                <w:sz w:val="20"/>
                                <w:szCs w:val="20"/>
                              </w:rPr>
                              <w:t>DATE</w:t>
                            </w:r>
                            <w:r w:rsidRPr="002A2849">
                              <w:rPr>
                                <w:rFonts w:ascii="Times New Roman" w:hAnsi="Times New Roman" w:cs="Times New Roman"/>
                                <w:sz w:val="20"/>
                                <w:szCs w:val="20"/>
                              </w:rPr>
                              <w:tab/>
                            </w:r>
                            <w:r w:rsidRPr="002A2849">
                              <w:rPr>
                                <w:rFonts w:ascii="Times New Roman" w:hAnsi="Times New Roman" w:cs="Times New Roman"/>
                                <w:sz w:val="20"/>
                                <w:szCs w:val="20"/>
                              </w:rPr>
                              <w:tab/>
                            </w:r>
                            <w:r w:rsidRPr="002A2849">
                              <w:rPr>
                                <w:rFonts w:ascii="Times New Roman" w:hAnsi="Times New Roman" w:cs="Times New Roman"/>
                                <w:sz w:val="20"/>
                                <w:szCs w:val="20"/>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118807" id="_x0000_t202" coordsize="21600,21600" o:spt="202" path="m,l,21600r21600,l21600,xe">
                <v:stroke joinstyle="miter"/>
                <v:path gradientshapeok="t" o:connecttype="rect"/>
              </v:shapetype>
              <v:shape id="Text Box 2" o:spid="_x0000_s1026" type="#_x0000_t202" style="position:absolute;left:0;text-align:left;margin-left:0;margin-top:2.85pt;width:261pt;height:117.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">
                <v:textbox>
                  <w:txbxContent>
                    <w:p w:rsidR="00B368FB" w:rsidRPr="00913F95" w:rsidRDefault="00B368FB" w:rsidP="00FB3669">
                      <w:pPr>
                        <w:jc w:val="center"/>
                        <w:rPr>
                          <w:rFonts w:ascii="Century Gothic" w:hAnsi="Century Gothic"/>
                          <w:b/>
                          <w:sz w:val="20"/>
                          <w:szCs w:val="20"/>
                        </w:rPr>
                      </w:pPr>
                    </w:p>
                    <w:p w:rsidR="00B368FB" w:rsidRPr="002A2849" w:rsidRDefault="00464C6C" w:rsidP="00464C6C">
                      <w:pPr>
                        <w:tabs>
                          <w:tab w:val="left" w:pos="900"/>
                        </w:tabs>
                        <w:ind w:left="900" w:hanging="720"/>
                        <w:rPr>
                          <w:rFonts w:ascii="Times New Roman" w:hAnsi="Times New Roman" w:cs="Times New Roman"/>
                          <w:sz w:val="20"/>
                          <w:szCs w:val="20"/>
                        </w:rPr>
                      </w:pPr>
                      <w:r w:rsidRPr="002A2849">
                        <w:rPr>
                          <w:rFonts w:ascii="Times New Roman" w:hAnsi="Times New Roman" w:cs="Times New Roman"/>
                          <w:sz w:val="20"/>
                          <w:szCs w:val="20"/>
                        </w:rPr>
                        <w:t>(1)</w:t>
                      </w:r>
                      <w:r w:rsidRPr="002A2849">
                        <w:rPr>
                          <w:rFonts w:ascii="Times New Roman" w:hAnsi="Times New Roman" w:cs="Times New Roman"/>
                          <w:sz w:val="20"/>
                          <w:szCs w:val="20"/>
                        </w:rPr>
                        <w:tab/>
                      </w:r>
                      <w:r w:rsidR="00B368FB" w:rsidRPr="002A2849">
                        <w:rPr>
                          <w:rFonts w:ascii="Times New Roman" w:hAnsi="Times New Roman" w:cs="Times New Roman"/>
                          <w:sz w:val="20"/>
                          <w:szCs w:val="20"/>
                        </w:rPr>
                        <w:t>REPORTABLE: NO</w:t>
                      </w:r>
                    </w:p>
                    <w:p w:rsidR="00B368FB" w:rsidRPr="002A2849" w:rsidRDefault="00464C6C" w:rsidP="00464C6C">
                      <w:pPr>
                        <w:tabs>
                          <w:tab w:val="left" w:pos="900"/>
                        </w:tabs>
                        <w:ind w:left="900" w:hanging="720"/>
                        <w:rPr>
                          <w:rFonts w:ascii="Times New Roman" w:hAnsi="Times New Roman" w:cs="Times New Roman"/>
                          <w:sz w:val="20"/>
                          <w:szCs w:val="20"/>
                        </w:rPr>
                      </w:pPr>
                      <w:r w:rsidRPr="002A2849">
                        <w:rPr>
                          <w:rFonts w:ascii="Times New Roman" w:hAnsi="Times New Roman" w:cs="Times New Roman"/>
                          <w:sz w:val="20"/>
                          <w:szCs w:val="20"/>
                        </w:rPr>
                        <w:t>(2)</w:t>
                      </w:r>
                      <w:r w:rsidRPr="002A2849">
                        <w:rPr>
                          <w:rFonts w:ascii="Times New Roman" w:hAnsi="Times New Roman" w:cs="Times New Roman"/>
                          <w:sz w:val="20"/>
                          <w:szCs w:val="20"/>
                        </w:rPr>
                        <w:tab/>
                      </w:r>
                      <w:r w:rsidR="00B368FB" w:rsidRPr="002A2849">
                        <w:rPr>
                          <w:rFonts w:ascii="Times New Roman" w:hAnsi="Times New Roman" w:cs="Times New Roman"/>
                          <w:sz w:val="20"/>
                          <w:szCs w:val="20"/>
                        </w:rPr>
                        <w:t>OF INTEREST TO OTHER JUDGES: NO</w:t>
                      </w:r>
                    </w:p>
                    <w:p w:rsidR="00B368FB" w:rsidRDefault="00464C6C" w:rsidP="00464C6C">
                      <w:pPr>
                        <w:tabs>
                          <w:tab w:val="left" w:pos="900"/>
                        </w:tabs>
                        <w:ind w:left="900" w:hanging="720"/>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r>
                      <w:r w:rsidR="00B368FB" w:rsidRPr="002A2849">
                        <w:rPr>
                          <w:rFonts w:ascii="Times New Roman" w:hAnsi="Times New Roman" w:cs="Times New Roman"/>
                          <w:sz w:val="20"/>
                          <w:szCs w:val="20"/>
                        </w:rPr>
                        <w:t>REVISED</w:t>
                      </w:r>
                      <w:r w:rsidR="00B368FB">
                        <w:rPr>
                          <w:rFonts w:ascii="Times New Roman" w:hAnsi="Times New Roman" w:cs="Times New Roman"/>
                          <w:sz w:val="20"/>
                          <w:szCs w:val="20"/>
                        </w:rPr>
                        <w:t>: NO</w:t>
                      </w:r>
                    </w:p>
                    <w:p w:rsidR="00FD08EB" w:rsidRPr="002A2849" w:rsidRDefault="00FD08EB" w:rsidP="00FD08EB">
                      <w:pPr>
                        <w:ind w:left="900"/>
                        <w:rPr>
                          <w:rFonts w:ascii="Times New Roman" w:hAnsi="Times New Roman" w:cs="Times New Roman"/>
                          <w:sz w:val="20"/>
                          <w:szCs w:val="20"/>
                        </w:rPr>
                      </w:pPr>
                    </w:p>
                    <w:p w:rsidR="00B368FB" w:rsidRPr="002A2849" w:rsidRDefault="003D2706" w:rsidP="00FB3669">
                      <w:pPr>
                        <w:rPr>
                          <w:rFonts w:ascii="Times New Roman" w:hAnsi="Times New Roman" w:cs="Times New Roman"/>
                          <w:b/>
                          <w:sz w:val="20"/>
                          <w:szCs w:val="20"/>
                        </w:rPr>
                      </w:pPr>
                      <w:r>
                        <w:rPr>
                          <w:rFonts w:ascii="Times New Roman" w:hAnsi="Times New Roman" w:cs="Times New Roman"/>
                          <w:b/>
                          <w:sz w:val="20"/>
                          <w:szCs w:val="20"/>
                        </w:rPr>
                        <w:t xml:space="preserve">       </w:t>
                      </w:r>
                      <w:r w:rsidR="00B1207A">
                        <w:rPr>
                          <w:rFonts w:ascii="Times New Roman" w:hAnsi="Times New Roman" w:cs="Times New Roman"/>
                          <w:b/>
                          <w:sz w:val="20"/>
                          <w:szCs w:val="20"/>
                        </w:rPr>
                        <w:t>18</w:t>
                      </w:r>
                      <w:r w:rsidR="00B2280F">
                        <w:rPr>
                          <w:rFonts w:ascii="Times New Roman" w:hAnsi="Times New Roman" w:cs="Times New Roman"/>
                          <w:b/>
                          <w:sz w:val="20"/>
                          <w:szCs w:val="20"/>
                        </w:rPr>
                        <w:t>/04</w:t>
                      </w:r>
                      <w:r w:rsidR="008A5DE6">
                        <w:rPr>
                          <w:rFonts w:ascii="Times New Roman" w:hAnsi="Times New Roman" w:cs="Times New Roman"/>
                          <w:b/>
                          <w:sz w:val="20"/>
                          <w:szCs w:val="20"/>
                        </w:rPr>
                        <w:t>/</w:t>
                      </w:r>
                      <w:r w:rsidR="00CB1E27">
                        <w:rPr>
                          <w:rFonts w:ascii="Times New Roman" w:hAnsi="Times New Roman" w:cs="Times New Roman"/>
                          <w:b/>
                          <w:sz w:val="20"/>
                          <w:szCs w:val="20"/>
                        </w:rPr>
                        <w:t>202</w:t>
                      </w:r>
                      <w:r w:rsidR="00F74648">
                        <w:rPr>
                          <w:rFonts w:ascii="Times New Roman" w:hAnsi="Times New Roman" w:cs="Times New Roman"/>
                          <w:b/>
                          <w:sz w:val="20"/>
                          <w:szCs w:val="20"/>
                        </w:rPr>
                        <w:t>3</w:t>
                      </w:r>
                      <w:r w:rsidR="006B3DF9">
                        <w:rPr>
                          <w:rFonts w:ascii="Times New Roman" w:hAnsi="Times New Roman" w:cs="Times New Roman"/>
                          <w:b/>
                          <w:sz w:val="20"/>
                          <w:szCs w:val="20"/>
                        </w:rPr>
                        <w:t xml:space="preserve">                      </w:t>
                      </w:r>
                    </w:p>
                    <w:p w:rsidR="00B368FB" w:rsidRPr="002A2849" w:rsidRDefault="00B368FB" w:rsidP="00FB3669">
                      <w:pPr>
                        <w:rPr>
                          <w:rFonts w:ascii="Times New Roman" w:hAnsi="Times New Roman" w:cs="Times New Roman"/>
                          <w:b/>
                          <w:sz w:val="20"/>
                          <w:szCs w:val="20"/>
                        </w:rPr>
                      </w:pPr>
                      <w:r w:rsidRPr="002A2849">
                        <w:rPr>
                          <w:rFonts w:ascii="Times New Roman" w:hAnsi="Times New Roman" w:cs="Times New Roman"/>
                          <w:b/>
                          <w:sz w:val="20"/>
                          <w:szCs w:val="20"/>
                        </w:rPr>
                        <w:t>______________</w:t>
                      </w:r>
                      <w:r>
                        <w:rPr>
                          <w:rFonts w:ascii="Times New Roman" w:hAnsi="Times New Roman" w:cs="Times New Roman"/>
                          <w:b/>
                          <w:sz w:val="20"/>
                          <w:szCs w:val="20"/>
                        </w:rPr>
                        <w:tab/>
                      </w:r>
                      <w:r w:rsidRPr="002A2849">
                        <w:rPr>
                          <w:rFonts w:ascii="Times New Roman" w:hAnsi="Times New Roman" w:cs="Times New Roman"/>
                          <w:b/>
                          <w:sz w:val="20"/>
                          <w:szCs w:val="20"/>
                        </w:rPr>
                        <w:tab/>
                        <w:t>_________________________</w:t>
                      </w:r>
                    </w:p>
                    <w:p w:rsidR="00B368FB" w:rsidRPr="002A2849" w:rsidRDefault="00B368FB" w:rsidP="00FB3669">
                      <w:pPr>
                        <w:rPr>
                          <w:rFonts w:ascii="Times New Roman" w:hAnsi="Times New Roman" w:cs="Times New Roman"/>
                          <w:sz w:val="20"/>
                          <w:szCs w:val="20"/>
                        </w:rPr>
                      </w:pPr>
                      <w:r w:rsidRPr="002A2849">
                        <w:rPr>
                          <w:rFonts w:ascii="Times New Roman" w:hAnsi="Times New Roman" w:cs="Times New Roman"/>
                          <w:sz w:val="20"/>
                          <w:szCs w:val="20"/>
                        </w:rPr>
                        <w:t>DATE</w:t>
                      </w:r>
                      <w:r w:rsidRPr="002A2849">
                        <w:rPr>
                          <w:rFonts w:ascii="Times New Roman" w:hAnsi="Times New Roman" w:cs="Times New Roman"/>
                          <w:sz w:val="20"/>
                          <w:szCs w:val="20"/>
                        </w:rPr>
                        <w:tab/>
                      </w:r>
                      <w:r w:rsidRPr="002A2849">
                        <w:rPr>
                          <w:rFonts w:ascii="Times New Roman" w:hAnsi="Times New Roman" w:cs="Times New Roman"/>
                          <w:sz w:val="20"/>
                          <w:szCs w:val="20"/>
                        </w:rPr>
                        <w:tab/>
                      </w:r>
                      <w:r w:rsidRPr="002A2849">
                        <w:rPr>
                          <w:rFonts w:ascii="Times New Roman" w:hAnsi="Times New Roman" w:cs="Times New Roman"/>
                          <w:sz w:val="20"/>
                          <w:szCs w:val="20"/>
                        </w:rPr>
                        <w:tab/>
                        <w:t xml:space="preserve"> SIGNATURE</w:t>
                      </w:r>
                    </w:p>
                  </w:txbxContent>
                </v:textbox>
                <w10:wrap anchorx="margin"/>
              </v:shape>
            </w:pict>
          </mc:Fallback>
        </mc:AlternateContent>
      </w:r>
    </w:p>
    <w:p w:rsidR="00FB3669" w:rsidRPr="002A2849" w:rsidRDefault="00FB3669" w:rsidP="00FB3669">
      <w:pPr>
        <w:tabs>
          <w:tab w:val="left" w:pos="8998"/>
        </w:tabs>
        <w:jc w:val="both"/>
        <w:rPr>
          <w:rFonts w:ascii="Times New Roman" w:eastAsia="Times New Roman" w:hAnsi="Times New Roman" w:cs="Times New Roman"/>
          <w:lang w:val="en-ZA"/>
        </w:rPr>
      </w:pPr>
    </w:p>
    <w:p w:rsidR="00FB3669" w:rsidRPr="002A2849" w:rsidRDefault="00FB3669" w:rsidP="00FB3669">
      <w:pPr>
        <w:tabs>
          <w:tab w:val="left" w:pos="8998"/>
        </w:tabs>
        <w:jc w:val="both"/>
        <w:rPr>
          <w:rFonts w:ascii="Times New Roman" w:eastAsia="Times New Roman" w:hAnsi="Times New Roman" w:cs="Times New Roman"/>
          <w:lang w:val="en-ZA"/>
        </w:rPr>
      </w:pPr>
    </w:p>
    <w:p w:rsidR="00FB3669" w:rsidRPr="002A2849" w:rsidRDefault="00FB3669" w:rsidP="00FB3669">
      <w:pPr>
        <w:tabs>
          <w:tab w:val="right" w:pos="9029"/>
        </w:tabs>
        <w:jc w:val="both"/>
        <w:rPr>
          <w:rFonts w:ascii="Times New Roman" w:eastAsia="Times New Roman" w:hAnsi="Times New Roman" w:cs="Times New Roman"/>
          <w:lang w:val="en-ZA"/>
        </w:rPr>
      </w:pPr>
    </w:p>
    <w:p w:rsidR="00FB3669" w:rsidRPr="002A2849" w:rsidRDefault="00FB3669" w:rsidP="00FB3669">
      <w:pPr>
        <w:tabs>
          <w:tab w:val="right" w:pos="9029"/>
        </w:tabs>
        <w:jc w:val="both"/>
        <w:rPr>
          <w:rFonts w:ascii="Times New Roman" w:eastAsia="Times New Roman" w:hAnsi="Times New Roman" w:cs="Times New Roman"/>
          <w:lang w:val="en-ZA"/>
        </w:rPr>
      </w:pPr>
    </w:p>
    <w:p w:rsidR="00FB3669" w:rsidRPr="002A2849" w:rsidRDefault="00FB3669" w:rsidP="00FB3669">
      <w:pPr>
        <w:tabs>
          <w:tab w:val="right" w:pos="9029"/>
        </w:tabs>
        <w:contextualSpacing/>
        <w:jc w:val="both"/>
        <w:rPr>
          <w:rFonts w:ascii="Times New Roman" w:eastAsia="Times New Roman" w:hAnsi="Times New Roman" w:cs="Times New Roman"/>
          <w:b/>
          <w:lang w:val="en-ZA"/>
        </w:rPr>
      </w:pPr>
    </w:p>
    <w:p w:rsidR="00FB3669" w:rsidRPr="002A2849" w:rsidRDefault="00FB3669" w:rsidP="00FB3669">
      <w:pPr>
        <w:tabs>
          <w:tab w:val="right" w:pos="9029"/>
        </w:tabs>
        <w:contextualSpacing/>
        <w:jc w:val="both"/>
        <w:rPr>
          <w:rFonts w:ascii="Times New Roman" w:eastAsia="Times New Roman" w:hAnsi="Times New Roman" w:cs="Times New Roman"/>
          <w:b/>
          <w:lang w:val="en-ZA"/>
        </w:rPr>
      </w:pPr>
    </w:p>
    <w:p w:rsidR="00FB3669" w:rsidRPr="002A2849" w:rsidRDefault="00FB3669" w:rsidP="00FB3669">
      <w:pPr>
        <w:tabs>
          <w:tab w:val="right" w:pos="9029"/>
        </w:tabs>
        <w:contextualSpacing/>
        <w:jc w:val="both"/>
        <w:rPr>
          <w:rFonts w:ascii="Times New Roman" w:eastAsia="Times New Roman" w:hAnsi="Times New Roman" w:cs="Times New Roman"/>
          <w:b/>
          <w:lang w:val="en-ZA"/>
        </w:rPr>
      </w:pPr>
    </w:p>
    <w:p w:rsidR="00FB3669" w:rsidRDefault="00FB3669" w:rsidP="00FB3669">
      <w:pPr>
        <w:tabs>
          <w:tab w:val="right" w:pos="9029"/>
        </w:tabs>
        <w:contextualSpacing/>
        <w:jc w:val="both"/>
        <w:rPr>
          <w:rFonts w:ascii="Times New Roman" w:eastAsia="Times New Roman" w:hAnsi="Times New Roman" w:cs="Times New Roman"/>
          <w:b/>
          <w:lang w:val="en-ZA"/>
        </w:rPr>
      </w:pPr>
    </w:p>
    <w:p w:rsidR="00FB3669" w:rsidRDefault="00FB3669" w:rsidP="00FB3669">
      <w:pPr>
        <w:tabs>
          <w:tab w:val="right" w:pos="9029"/>
        </w:tabs>
        <w:contextualSpacing/>
        <w:jc w:val="both"/>
        <w:rPr>
          <w:rFonts w:ascii="Times New Roman" w:eastAsia="Times New Roman" w:hAnsi="Times New Roman" w:cs="Times New Roman"/>
          <w:b/>
          <w:lang w:val="en-ZA"/>
        </w:rPr>
      </w:pPr>
      <w:r w:rsidRPr="002A2849">
        <w:rPr>
          <w:rFonts w:ascii="Times New Roman" w:eastAsia="Times New Roman" w:hAnsi="Times New Roman" w:cs="Times New Roman"/>
          <w:b/>
          <w:lang w:val="en-ZA"/>
        </w:rPr>
        <w:t>In the matter between:</w:t>
      </w:r>
    </w:p>
    <w:p w:rsidR="005D18BC" w:rsidRDefault="005D18BC" w:rsidP="00FB3669">
      <w:pPr>
        <w:tabs>
          <w:tab w:val="right" w:pos="9029"/>
        </w:tabs>
        <w:contextualSpacing/>
        <w:jc w:val="both"/>
        <w:rPr>
          <w:rFonts w:ascii="Times New Roman" w:eastAsia="Times New Roman" w:hAnsi="Times New Roman" w:cs="Times New Roman"/>
          <w:b/>
          <w:lang w:val="en-ZA"/>
        </w:rPr>
      </w:pPr>
    </w:p>
    <w:p w:rsidR="005D18BC" w:rsidRDefault="005D18BC" w:rsidP="00FB3669">
      <w:pPr>
        <w:tabs>
          <w:tab w:val="right" w:pos="9029"/>
        </w:tabs>
        <w:contextualSpacing/>
        <w:jc w:val="both"/>
        <w:rPr>
          <w:rFonts w:ascii="Times New Roman" w:eastAsia="Times New Roman" w:hAnsi="Times New Roman" w:cs="Times New Roman"/>
          <w:b/>
          <w:lang w:val="en-ZA"/>
        </w:rPr>
      </w:pPr>
    </w:p>
    <w:p w:rsidR="005D18BC" w:rsidRDefault="005D18BC" w:rsidP="00FB3669">
      <w:pPr>
        <w:tabs>
          <w:tab w:val="right" w:pos="9029"/>
        </w:tabs>
        <w:contextualSpacing/>
        <w:jc w:val="both"/>
        <w:rPr>
          <w:rFonts w:ascii="Times New Roman" w:eastAsia="Times New Roman" w:hAnsi="Times New Roman" w:cs="Times New Roman"/>
          <w:b/>
          <w:lang w:val="en-ZA"/>
        </w:rPr>
      </w:pPr>
      <w:r>
        <w:rPr>
          <w:rFonts w:ascii="Times New Roman" w:eastAsia="Times New Roman" w:hAnsi="Times New Roman" w:cs="Times New Roman"/>
          <w:b/>
          <w:lang w:val="en-ZA"/>
        </w:rPr>
        <w:t>THEODOR WILHELM VAN DEN HEEVER N.O                              FIRST PLAINTIFF</w:t>
      </w:r>
    </w:p>
    <w:p w:rsidR="005D18BC" w:rsidRDefault="005D18BC" w:rsidP="00FB3669">
      <w:pPr>
        <w:tabs>
          <w:tab w:val="right" w:pos="9029"/>
        </w:tabs>
        <w:contextualSpacing/>
        <w:jc w:val="both"/>
        <w:rPr>
          <w:rFonts w:ascii="Times New Roman" w:eastAsia="Times New Roman" w:hAnsi="Times New Roman" w:cs="Times New Roman"/>
          <w:b/>
          <w:lang w:val="en-ZA"/>
        </w:rPr>
      </w:pPr>
    </w:p>
    <w:p w:rsidR="005D18BC" w:rsidRPr="002A2849" w:rsidRDefault="005D18BC" w:rsidP="00FB3669">
      <w:pPr>
        <w:tabs>
          <w:tab w:val="right" w:pos="9029"/>
        </w:tabs>
        <w:contextualSpacing/>
        <w:jc w:val="both"/>
        <w:rPr>
          <w:rFonts w:ascii="Times New Roman" w:eastAsia="Times New Roman" w:hAnsi="Times New Roman" w:cs="Times New Roman"/>
          <w:b/>
          <w:lang w:val="en-ZA"/>
        </w:rPr>
      </w:pPr>
      <w:r>
        <w:rPr>
          <w:rFonts w:ascii="Times New Roman" w:eastAsia="Times New Roman" w:hAnsi="Times New Roman" w:cs="Times New Roman"/>
          <w:b/>
          <w:lang w:val="en-ZA"/>
        </w:rPr>
        <w:t>JOSHUA MUTHANYI N.O                                                                  SECOND PLAINTIFF</w:t>
      </w:r>
    </w:p>
    <w:p w:rsidR="00FB3669" w:rsidRPr="002A2849" w:rsidRDefault="00FB3669" w:rsidP="00FB3669">
      <w:pPr>
        <w:tabs>
          <w:tab w:val="right" w:pos="9029"/>
        </w:tabs>
        <w:contextualSpacing/>
        <w:jc w:val="both"/>
        <w:rPr>
          <w:rFonts w:ascii="Times New Roman" w:eastAsia="Times New Roman" w:hAnsi="Times New Roman" w:cs="Times New Roman"/>
          <w:b/>
          <w:lang w:val="en-ZA"/>
        </w:rPr>
      </w:pPr>
    </w:p>
    <w:p w:rsidR="00FB3669" w:rsidRPr="007A6503" w:rsidRDefault="00FB3669" w:rsidP="00FB3669">
      <w:pPr>
        <w:tabs>
          <w:tab w:val="right" w:pos="9029"/>
        </w:tabs>
        <w:contextualSpacing/>
        <w:jc w:val="both"/>
        <w:rPr>
          <w:rFonts w:ascii="Times New Roman" w:eastAsia="Times New Roman" w:hAnsi="Times New Roman" w:cs="Times New Roman"/>
          <w:b/>
          <w:lang w:val="en-ZA"/>
        </w:rPr>
      </w:pPr>
    </w:p>
    <w:p w:rsidR="00FB3669" w:rsidRDefault="005D18BC" w:rsidP="00FB3669">
      <w:pPr>
        <w:tabs>
          <w:tab w:val="right" w:pos="9029"/>
        </w:tabs>
        <w:contextualSpacing/>
        <w:jc w:val="both"/>
        <w:rPr>
          <w:rFonts w:ascii="Times New Roman" w:eastAsia="Times New Roman" w:hAnsi="Times New Roman" w:cs="Times New Roman"/>
          <w:bCs/>
          <w:lang w:val="en-ZA"/>
        </w:rPr>
      </w:pPr>
      <w:r>
        <w:rPr>
          <w:rFonts w:ascii="Times New Roman" w:eastAsia="Times New Roman" w:hAnsi="Times New Roman" w:cs="Times New Roman"/>
          <w:bCs/>
          <w:lang w:val="en-ZA"/>
        </w:rPr>
        <w:t>a</w:t>
      </w:r>
      <w:r w:rsidRPr="005D18BC">
        <w:rPr>
          <w:rFonts w:ascii="Times New Roman" w:eastAsia="Times New Roman" w:hAnsi="Times New Roman" w:cs="Times New Roman"/>
          <w:bCs/>
          <w:lang w:val="en-ZA"/>
        </w:rPr>
        <w:t>nd</w:t>
      </w:r>
    </w:p>
    <w:p w:rsidR="005D18BC" w:rsidRPr="005D18BC" w:rsidRDefault="005D18BC" w:rsidP="00FB3669">
      <w:pPr>
        <w:tabs>
          <w:tab w:val="right" w:pos="9029"/>
        </w:tabs>
        <w:contextualSpacing/>
        <w:jc w:val="both"/>
        <w:rPr>
          <w:rFonts w:ascii="Times New Roman" w:eastAsia="Times New Roman" w:hAnsi="Times New Roman" w:cs="Times New Roman"/>
          <w:bCs/>
          <w:lang w:val="en-ZA"/>
        </w:rPr>
      </w:pPr>
    </w:p>
    <w:p w:rsidR="005D18BC" w:rsidRDefault="005D18BC" w:rsidP="00FB3669">
      <w:pPr>
        <w:tabs>
          <w:tab w:val="right" w:pos="9029"/>
        </w:tabs>
        <w:contextualSpacing/>
        <w:jc w:val="both"/>
        <w:rPr>
          <w:rFonts w:ascii="Times New Roman" w:eastAsia="Times New Roman" w:hAnsi="Times New Roman" w:cs="Times New Roman"/>
          <w:b/>
          <w:lang w:val="en-ZA"/>
        </w:rPr>
      </w:pPr>
    </w:p>
    <w:p w:rsidR="005D18BC" w:rsidRDefault="005D18BC" w:rsidP="00FB3669">
      <w:pPr>
        <w:tabs>
          <w:tab w:val="right" w:pos="9029"/>
        </w:tabs>
        <w:contextualSpacing/>
        <w:jc w:val="both"/>
        <w:rPr>
          <w:rFonts w:ascii="Times New Roman" w:eastAsia="Times New Roman" w:hAnsi="Times New Roman" w:cs="Times New Roman"/>
          <w:b/>
          <w:lang w:val="en-ZA"/>
        </w:rPr>
      </w:pPr>
      <w:r>
        <w:rPr>
          <w:rFonts w:ascii="Times New Roman" w:eastAsia="Times New Roman" w:hAnsi="Times New Roman" w:cs="Times New Roman"/>
          <w:b/>
          <w:lang w:val="en-ZA"/>
        </w:rPr>
        <w:t>MARIA POULOS N.O                                                                         FIRST DEFENDANT</w:t>
      </w:r>
    </w:p>
    <w:p w:rsidR="005D18BC" w:rsidRDefault="005D18BC" w:rsidP="00FB3669">
      <w:pPr>
        <w:tabs>
          <w:tab w:val="right" w:pos="9029"/>
        </w:tabs>
        <w:contextualSpacing/>
        <w:jc w:val="both"/>
        <w:rPr>
          <w:rFonts w:ascii="Times New Roman" w:eastAsia="Times New Roman" w:hAnsi="Times New Roman" w:cs="Times New Roman"/>
          <w:b/>
          <w:lang w:val="en-ZA"/>
        </w:rPr>
      </w:pPr>
    </w:p>
    <w:p w:rsidR="005D18BC" w:rsidRDefault="005D18BC" w:rsidP="00FB3669">
      <w:pPr>
        <w:tabs>
          <w:tab w:val="right" w:pos="9029"/>
        </w:tabs>
        <w:contextualSpacing/>
        <w:jc w:val="both"/>
        <w:rPr>
          <w:rFonts w:ascii="Times New Roman" w:eastAsia="Times New Roman" w:hAnsi="Times New Roman" w:cs="Times New Roman"/>
          <w:b/>
          <w:lang w:val="en-ZA"/>
        </w:rPr>
      </w:pPr>
      <w:r>
        <w:rPr>
          <w:rFonts w:ascii="Times New Roman" w:eastAsia="Times New Roman" w:hAnsi="Times New Roman" w:cs="Times New Roman"/>
          <w:b/>
          <w:lang w:val="en-ZA"/>
        </w:rPr>
        <w:t>MARIA PAULOS                                                                             SECOND DEFENDANT</w:t>
      </w:r>
    </w:p>
    <w:p w:rsidR="005D18BC" w:rsidRDefault="005D18BC" w:rsidP="00FB3669">
      <w:pPr>
        <w:tabs>
          <w:tab w:val="right" w:pos="9029"/>
        </w:tabs>
        <w:contextualSpacing/>
        <w:jc w:val="both"/>
        <w:rPr>
          <w:rFonts w:ascii="Times New Roman" w:eastAsia="Times New Roman" w:hAnsi="Times New Roman" w:cs="Times New Roman"/>
          <w:b/>
          <w:lang w:val="en-ZA"/>
        </w:rPr>
      </w:pPr>
    </w:p>
    <w:p w:rsidR="005D18BC" w:rsidRDefault="005D18BC" w:rsidP="00FB3669">
      <w:pPr>
        <w:tabs>
          <w:tab w:val="right" w:pos="9029"/>
        </w:tabs>
        <w:contextualSpacing/>
        <w:jc w:val="both"/>
        <w:rPr>
          <w:rFonts w:ascii="Times New Roman" w:eastAsia="Times New Roman" w:hAnsi="Times New Roman" w:cs="Times New Roman"/>
          <w:b/>
          <w:lang w:val="en-ZA"/>
        </w:rPr>
      </w:pPr>
      <w:r>
        <w:rPr>
          <w:rFonts w:ascii="Times New Roman" w:eastAsia="Times New Roman" w:hAnsi="Times New Roman" w:cs="Times New Roman"/>
          <w:b/>
          <w:lang w:val="en-ZA"/>
        </w:rPr>
        <w:t>PERICLES VALASIS                                                                           THIRD DEFENDANT</w:t>
      </w:r>
    </w:p>
    <w:p w:rsidR="005D18BC" w:rsidRDefault="005D18BC" w:rsidP="00FB3669">
      <w:pPr>
        <w:tabs>
          <w:tab w:val="right" w:pos="9029"/>
        </w:tabs>
        <w:contextualSpacing/>
        <w:jc w:val="both"/>
        <w:rPr>
          <w:rFonts w:ascii="Times New Roman" w:eastAsia="Times New Roman" w:hAnsi="Times New Roman" w:cs="Times New Roman"/>
          <w:b/>
          <w:lang w:val="en-ZA"/>
        </w:rPr>
      </w:pPr>
    </w:p>
    <w:p w:rsidR="005D18BC" w:rsidRDefault="005D18BC" w:rsidP="00FB3669">
      <w:pPr>
        <w:tabs>
          <w:tab w:val="right" w:pos="9029"/>
        </w:tabs>
        <w:contextualSpacing/>
        <w:jc w:val="both"/>
        <w:rPr>
          <w:rFonts w:ascii="Times New Roman" w:eastAsia="Times New Roman" w:hAnsi="Times New Roman" w:cs="Times New Roman"/>
          <w:b/>
          <w:lang w:val="en-ZA"/>
        </w:rPr>
      </w:pPr>
      <w:r>
        <w:rPr>
          <w:rFonts w:ascii="Times New Roman" w:eastAsia="Times New Roman" w:hAnsi="Times New Roman" w:cs="Times New Roman"/>
          <w:b/>
          <w:lang w:val="en-ZA"/>
        </w:rPr>
        <w:t>JOANNE VALASIS                                                                           FOURTH DEFENDANT</w:t>
      </w:r>
    </w:p>
    <w:p w:rsidR="005D18BC" w:rsidRDefault="005D18BC" w:rsidP="00FB3669">
      <w:pPr>
        <w:tabs>
          <w:tab w:val="right" w:pos="9029"/>
        </w:tabs>
        <w:contextualSpacing/>
        <w:jc w:val="both"/>
        <w:rPr>
          <w:rFonts w:ascii="Times New Roman" w:eastAsia="Times New Roman" w:hAnsi="Times New Roman" w:cs="Times New Roman"/>
          <w:b/>
          <w:lang w:val="en-ZA"/>
        </w:rPr>
      </w:pPr>
    </w:p>
    <w:p w:rsidR="005D18BC" w:rsidRDefault="005D18BC" w:rsidP="00FB3669">
      <w:pPr>
        <w:tabs>
          <w:tab w:val="right" w:pos="9029"/>
        </w:tabs>
        <w:contextualSpacing/>
        <w:jc w:val="both"/>
        <w:rPr>
          <w:rFonts w:ascii="Times New Roman" w:eastAsia="Times New Roman" w:hAnsi="Times New Roman" w:cs="Times New Roman"/>
          <w:b/>
          <w:lang w:val="en-ZA"/>
        </w:rPr>
      </w:pPr>
      <w:r>
        <w:rPr>
          <w:rFonts w:ascii="Times New Roman" w:eastAsia="Times New Roman" w:hAnsi="Times New Roman" w:cs="Times New Roman"/>
          <w:b/>
          <w:lang w:val="en-ZA"/>
        </w:rPr>
        <w:t>PETER VALASIS                                                                                FIFTH DEFENDANT</w:t>
      </w:r>
    </w:p>
    <w:p w:rsidR="005D18BC" w:rsidRDefault="005D18BC" w:rsidP="00FB3669">
      <w:pPr>
        <w:tabs>
          <w:tab w:val="right" w:pos="9029"/>
        </w:tabs>
        <w:contextualSpacing/>
        <w:jc w:val="both"/>
        <w:rPr>
          <w:rFonts w:ascii="Times New Roman" w:eastAsia="Times New Roman" w:hAnsi="Times New Roman" w:cs="Times New Roman"/>
          <w:b/>
          <w:lang w:val="en-ZA"/>
        </w:rPr>
      </w:pPr>
    </w:p>
    <w:p w:rsidR="00FB3669" w:rsidRDefault="005D18BC" w:rsidP="005D18BC">
      <w:pPr>
        <w:tabs>
          <w:tab w:val="right" w:pos="9029"/>
        </w:tabs>
        <w:contextualSpacing/>
        <w:jc w:val="both"/>
        <w:rPr>
          <w:rFonts w:ascii="Times New Roman" w:eastAsia="Times New Roman" w:hAnsi="Times New Roman" w:cs="Times New Roman"/>
          <w:b/>
          <w:lang w:val="en-ZA"/>
        </w:rPr>
      </w:pPr>
      <w:r>
        <w:rPr>
          <w:rFonts w:ascii="Times New Roman" w:eastAsia="Times New Roman" w:hAnsi="Times New Roman" w:cs="Times New Roman"/>
          <w:b/>
          <w:lang w:val="en-ZA"/>
        </w:rPr>
        <w:t>THE MASTER OF THE SOUTH GAUTENG HIGH COURT         SIXTH DEFENDANT</w:t>
      </w:r>
    </w:p>
    <w:p w:rsidR="005D18BC" w:rsidRDefault="005D18BC" w:rsidP="005D18BC">
      <w:pPr>
        <w:tabs>
          <w:tab w:val="right" w:pos="9029"/>
        </w:tabs>
        <w:contextualSpacing/>
        <w:jc w:val="both"/>
        <w:rPr>
          <w:rFonts w:ascii="Times New Roman" w:eastAsia="Times New Roman" w:hAnsi="Times New Roman" w:cs="Times New Roman"/>
          <w:b/>
          <w:lang w:val="en-ZA"/>
        </w:rPr>
      </w:pPr>
    </w:p>
    <w:p w:rsidR="00A40E66" w:rsidRPr="00A40E66" w:rsidRDefault="009E4651" w:rsidP="005D18BC">
      <w:pPr>
        <w:tabs>
          <w:tab w:val="right" w:pos="9029"/>
        </w:tabs>
        <w:contextualSpacing/>
        <w:jc w:val="both"/>
        <w:rPr>
          <w:rFonts w:ascii="Times New Roman" w:eastAsia="Times New Roman" w:hAnsi="Times New Roman" w:cs="Times New Roman"/>
          <w:lang w:val="en-ZA"/>
        </w:rPr>
      </w:pPr>
      <w:r w:rsidRPr="009E4651">
        <w:rPr>
          <w:rFonts w:ascii="Times New Roman" w:eastAsia="Times New Roman" w:hAnsi="Times New Roman" w:cs="Times New Roman"/>
          <w:b/>
          <w:lang w:val="en-ZA"/>
        </w:rPr>
        <w:lastRenderedPageBreak/>
        <w:t>Neutral Citation</w:t>
      </w:r>
      <w:r w:rsidRPr="009E4651">
        <w:rPr>
          <w:rFonts w:ascii="Times New Roman" w:eastAsia="Times New Roman" w:hAnsi="Times New Roman" w:cs="Times New Roman"/>
          <w:b/>
          <w:i/>
          <w:lang w:val="en-ZA"/>
        </w:rPr>
        <w:t xml:space="preserve">: </w:t>
      </w:r>
      <w:r w:rsidR="00A40E66" w:rsidRPr="00A40E66">
        <w:rPr>
          <w:rFonts w:ascii="Times New Roman" w:eastAsia="Times New Roman" w:hAnsi="Times New Roman" w:cs="Times New Roman"/>
          <w:i/>
        </w:rPr>
        <w:t xml:space="preserve">Theodor Wilhelm Van Den Heever N.O </w:t>
      </w:r>
      <w:r w:rsidR="00A40E66">
        <w:rPr>
          <w:rFonts w:ascii="Times New Roman" w:eastAsia="Times New Roman" w:hAnsi="Times New Roman" w:cs="Times New Roman"/>
          <w:i/>
        </w:rPr>
        <w:t>and Another</w:t>
      </w:r>
      <w:r w:rsidR="00A40E66" w:rsidRPr="00A40E66">
        <w:rPr>
          <w:rFonts w:ascii="Times New Roman" w:eastAsia="Times New Roman" w:hAnsi="Times New Roman" w:cs="Times New Roman"/>
          <w:i/>
        </w:rPr>
        <w:t xml:space="preserve"> v Maria Poulos N.O </w:t>
      </w:r>
      <w:r w:rsidR="00A40E66" w:rsidRPr="00A40E66">
        <w:rPr>
          <w:rFonts w:ascii="Times New Roman" w:eastAsia="Times New Roman" w:hAnsi="Times New Roman" w:cs="Times New Roman"/>
        </w:rPr>
        <w:t xml:space="preserve">(Case No: </w:t>
      </w:r>
      <w:r w:rsidR="00A40E66">
        <w:rPr>
          <w:rFonts w:ascii="Times New Roman" w:eastAsia="Times New Roman" w:hAnsi="Times New Roman" w:cs="Times New Roman"/>
        </w:rPr>
        <w:t>43528/</w:t>
      </w:r>
      <w:r w:rsidR="00A40E66" w:rsidRPr="00A40E66">
        <w:rPr>
          <w:rFonts w:ascii="Times New Roman" w:eastAsia="Times New Roman" w:hAnsi="Times New Roman" w:cs="Times New Roman"/>
        </w:rPr>
        <w:t>2015</w:t>
      </w:r>
      <w:r w:rsidR="00A40E66">
        <w:rPr>
          <w:rFonts w:ascii="Times New Roman" w:eastAsia="Times New Roman" w:hAnsi="Times New Roman" w:cs="Times New Roman"/>
        </w:rPr>
        <w:t>) [2023] ZAGPJHC 344</w:t>
      </w:r>
      <w:r w:rsidR="00A40E66" w:rsidRPr="00A40E66">
        <w:rPr>
          <w:rFonts w:ascii="Times New Roman" w:eastAsia="Times New Roman" w:hAnsi="Times New Roman" w:cs="Times New Roman"/>
        </w:rPr>
        <w:t xml:space="preserve"> (18 April 2023)</w:t>
      </w:r>
    </w:p>
    <w:p w:rsidR="008065D5" w:rsidRDefault="008065D5" w:rsidP="00C5475F">
      <w:pPr>
        <w:pBdr>
          <w:bottom w:val="single" w:sz="12" w:space="1" w:color="auto"/>
        </w:pBdr>
        <w:rPr>
          <w:rFonts w:ascii="Times New Roman" w:eastAsia="Times New Roman" w:hAnsi="Times New Roman" w:cs="Times New Roman"/>
          <w:b/>
          <w:lang w:val="en-ZA"/>
        </w:rPr>
      </w:pPr>
    </w:p>
    <w:p w:rsidR="006B3DF9" w:rsidRPr="007A6503" w:rsidRDefault="006B3DF9" w:rsidP="00C5475F">
      <w:pPr>
        <w:pBdr>
          <w:bottom w:val="single" w:sz="12" w:space="1" w:color="auto"/>
        </w:pBdr>
        <w:rPr>
          <w:rFonts w:ascii="Times New Roman" w:hAnsi="Times New Roman" w:cs="Times New Roman"/>
          <w:bCs/>
          <w:sz w:val="28"/>
          <w:szCs w:val="28"/>
        </w:rPr>
      </w:pPr>
    </w:p>
    <w:p w:rsidR="00C5475F" w:rsidRPr="007A6503" w:rsidRDefault="00C5475F" w:rsidP="00C5475F">
      <w:pPr>
        <w:rPr>
          <w:rFonts w:ascii="Times New Roman" w:hAnsi="Times New Roman" w:cs="Times New Roman"/>
          <w:bCs/>
          <w:sz w:val="28"/>
          <w:szCs w:val="28"/>
        </w:rPr>
      </w:pPr>
    </w:p>
    <w:p w:rsidR="00C5475F" w:rsidRPr="007A6503" w:rsidRDefault="00C5475F" w:rsidP="00C5475F">
      <w:pPr>
        <w:jc w:val="center"/>
        <w:rPr>
          <w:rFonts w:ascii="Times New Roman" w:hAnsi="Times New Roman" w:cs="Times New Roman"/>
          <w:b/>
        </w:rPr>
      </w:pPr>
      <w:r w:rsidRPr="007A6503">
        <w:rPr>
          <w:rFonts w:ascii="Times New Roman" w:hAnsi="Times New Roman" w:cs="Times New Roman"/>
          <w:b/>
        </w:rPr>
        <w:t>JUDGMENT</w:t>
      </w:r>
    </w:p>
    <w:p w:rsidR="00C5475F" w:rsidRPr="007A6503" w:rsidRDefault="00C5475F" w:rsidP="00C5475F">
      <w:pPr>
        <w:pBdr>
          <w:bottom w:val="single" w:sz="12" w:space="1" w:color="auto"/>
        </w:pBdr>
        <w:jc w:val="center"/>
        <w:rPr>
          <w:rFonts w:ascii="Times New Roman" w:hAnsi="Times New Roman" w:cs="Times New Roman"/>
          <w:bCs/>
          <w:sz w:val="28"/>
          <w:szCs w:val="28"/>
        </w:rPr>
      </w:pPr>
    </w:p>
    <w:p w:rsidR="00C5475F" w:rsidRPr="007A6503" w:rsidRDefault="00C5475F" w:rsidP="00C5475F">
      <w:pPr>
        <w:rPr>
          <w:rFonts w:ascii="Times New Roman" w:hAnsi="Times New Roman" w:cs="Times New Roman"/>
          <w:sz w:val="28"/>
          <w:szCs w:val="28"/>
        </w:rPr>
      </w:pPr>
    </w:p>
    <w:p w:rsidR="00837EA0" w:rsidRPr="007A6503" w:rsidRDefault="00C5475F" w:rsidP="00C5475F">
      <w:pPr>
        <w:rPr>
          <w:rFonts w:ascii="Times New Roman" w:hAnsi="Times New Roman" w:cs="Times New Roman"/>
          <w:b/>
        </w:rPr>
      </w:pPr>
      <w:r w:rsidRPr="007A6503">
        <w:rPr>
          <w:rFonts w:ascii="Times New Roman" w:hAnsi="Times New Roman" w:cs="Times New Roman"/>
          <w:b/>
        </w:rPr>
        <w:t xml:space="preserve">OOSTHUIZEN-SENEKAL </w:t>
      </w:r>
      <w:r w:rsidR="00385311" w:rsidRPr="007A6503">
        <w:rPr>
          <w:rFonts w:ascii="Times New Roman" w:hAnsi="Times New Roman" w:cs="Times New Roman"/>
          <w:b/>
        </w:rPr>
        <w:t>CSP AJ:</w:t>
      </w:r>
    </w:p>
    <w:p w:rsidR="00385311" w:rsidRPr="007A6503" w:rsidRDefault="00385311" w:rsidP="00C5475F">
      <w:pPr>
        <w:rPr>
          <w:rFonts w:ascii="Times New Roman" w:hAnsi="Times New Roman" w:cs="Times New Roman"/>
          <w:b/>
          <w:bCs/>
        </w:rPr>
      </w:pPr>
    </w:p>
    <w:p w:rsidR="00385311" w:rsidRDefault="007341E3" w:rsidP="00B51251">
      <w:pPr>
        <w:spacing w:line="360" w:lineRule="auto"/>
        <w:jc w:val="both"/>
        <w:rPr>
          <w:rFonts w:ascii="Times New Roman" w:hAnsi="Times New Roman" w:cs="Times New Roman"/>
          <w:b/>
          <w:iCs/>
        </w:rPr>
      </w:pPr>
      <w:r w:rsidRPr="008065D5">
        <w:rPr>
          <w:rFonts w:ascii="Times New Roman" w:hAnsi="Times New Roman" w:cs="Times New Roman"/>
          <w:b/>
          <w:iCs/>
        </w:rPr>
        <w:t>Introduction</w:t>
      </w:r>
    </w:p>
    <w:p w:rsidR="00AC1AF7" w:rsidRPr="008065D5" w:rsidRDefault="00AC1AF7" w:rsidP="00B51251">
      <w:pPr>
        <w:spacing w:line="360" w:lineRule="auto"/>
        <w:jc w:val="both"/>
        <w:rPr>
          <w:rFonts w:ascii="Times New Roman" w:hAnsi="Times New Roman" w:cs="Times New Roman"/>
          <w:b/>
          <w:iCs/>
        </w:rPr>
      </w:pPr>
    </w:p>
    <w:p w:rsidR="00A32396" w:rsidRPr="00464C6C" w:rsidRDefault="00464C6C" w:rsidP="00464C6C">
      <w:pPr>
        <w:spacing w:line="360" w:lineRule="auto"/>
        <w:ind w:left="567" w:hanging="567"/>
        <w:jc w:val="both"/>
        <w:rPr>
          <w:rStyle w:val="apple-converted-space"/>
          <w:rFonts w:ascii="Times New Roman" w:hAnsi="Times New Roman" w:cs="Times New Roman"/>
          <w:bCs/>
          <w:iCs/>
        </w:rPr>
      </w:pPr>
      <w:r w:rsidRPr="00925440">
        <w:rPr>
          <w:rStyle w:val="apple-converted-space"/>
          <w:rFonts w:ascii="Times New Roman" w:hAnsi="Times New Roman" w:cs="Times New Roman"/>
          <w:bCs/>
          <w:iCs/>
        </w:rPr>
        <w:t>[1]</w:t>
      </w:r>
      <w:r w:rsidRPr="00925440">
        <w:rPr>
          <w:rStyle w:val="apple-converted-space"/>
          <w:rFonts w:ascii="Times New Roman" w:hAnsi="Times New Roman" w:cs="Times New Roman"/>
          <w:bCs/>
          <w:iCs/>
        </w:rPr>
        <w:tab/>
      </w:r>
      <w:r w:rsidR="00AC1AF7" w:rsidRPr="00464C6C">
        <w:rPr>
          <w:rFonts w:ascii="Times New Roman" w:hAnsi="Times New Roman" w:cs="Times New Roman"/>
          <w:bCs/>
          <w:iCs/>
        </w:rPr>
        <w:t xml:space="preserve">This case </w:t>
      </w:r>
      <w:r w:rsidR="007A57BC" w:rsidRPr="00464C6C">
        <w:rPr>
          <w:rFonts w:ascii="Times New Roman" w:hAnsi="Times New Roman" w:cs="Times New Roman"/>
          <w:bCs/>
          <w:iCs/>
        </w:rPr>
        <w:t>concerns</w:t>
      </w:r>
      <w:r w:rsidR="00AC1AF7" w:rsidRPr="00464C6C">
        <w:rPr>
          <w:rFonts w:ascii="Times New Roman" w:hAnsi="Times New Roman" w:cs="Times New Roman"/>
          <w:bCs/>
          <w:iCs/>
        </w:rPr>
        <w:t xml:space="preserve"> adiation (acceptance) or repudiation (renouncement) of a benefit to a person nominated to receive an inheritance, by virtue of</w:t>
      </w:r>
      <w:r w:rsidR="00843A5A" w:rsidRPr="00464C6C">
        <w:rPr>
          <w:rFonts w:ascii="Times New Roman" w:hAnsi="Times New Roman" w:cs="Times New Roman"/>
          <w:bCs/>
          <w:iCs/>
        </w:rPr>
        <w:t xml:space="preserve"> the terms of</w:t>
      </w:r>
      <w:r w:rsidR="00AC1AF7" w:rsidRPr="00464C6C">
        <w:rPr>
          <w:rFonts w:ascii="Times New Roman" w:hAnsi="Times New Roman" w:cs="Times New Roman"/>
          <w:bCs/>
          <w:iCs/>
        </w:rPr>
        <w:t xml:space="preserve"> a will.  A</w:t>
      </w:r>
      <w:r w:rsidR="00AC1AF7" w:rsidRPr="00464C6C">
        <w:rPr>
          <w:rFonts w:ascii="Times New Roman" w:hAnsi="Times New Roman" w:cs="Times New Roman"/>
          <w:color w:val="212529"/>
          <w:shd w:val="clear" w:color="auto" w:fill="FFFFFF"/>
        </w:rPr>
        <w:t>diation occurs where a person nominated to receive an inheritance chooses to accept t</w:t>
      </w:r>
      <w:r w:rsidR="00650DDF" w:rsidRPr="00464C6C">
        <w:rPr>
          <w:rFonts w:ascii="Times New Roman" w:hAnsi="Times New Roman" w:cs="Times New Roman"/>
          <w:color w:val="212529"/>
          <w:shd w:val="clear" w:color="auto" w:fill="FFFFFF"/>
        </w:rPr>
        <w:t>he</w:t>
      </w:r>
      <w:r w:rsidR="00AC1AF7" w:rsidRPr="00464C6C">
        <w:rPr>
          <w:rFonts w:ascii="Times New Roman" w:hAnsi="Times New Roman" w:cs="Times New Roman"/>
          <w:color w:val="212529"/>
          <w:shd w:val="clear" w:color="auto" w:fill="FFFFFF"/>
        </w:rPr>
        <w:t xml:space="preserve"> inheritance. </w:t>
      </w:r>
      <w:r w:rsidR="00AA6514" w:rsidRPr="00464C6C">
        <w:rPr>
          <w:rFonts w:ascii="Times New Roman" w:hAnsi="Times New Roman" w:cs="Times New Roman"/>
          <w:color w:val="212529"/>
          <w:shd w:val="clear" w:color="auto" w:fill="FFFFFF"/>
        </w:rPr>
        <w:t xml:space="preserve"> </w:t>
      </w:r>
      <w:r w:rsidR="00AC1AF7" w:rsidRPr="00464C6C">
        <w:rPr>
          <w:rFonts w:ascii="Times New Roman" w:hAnsi="Times New Roman" w:cs="Times New Roman"/>
          <w:color w:val="212529"/>
          <w:shd w:val="clear" w:color="auto" w:fill="FFFFFF"/>
        </w:rPr>
        <w:t xml:space="preserve">Repudiation, on the other hand, occurs where </w:t>
      </w:r>
      <w:r w:rsidR="00AC2D6E" w:rsidRPr="00464C6C">
        <w:rPr>
          <w:rFonts w:ascii="Times New Roman" w:hAnsi="Times New Roman" w:cs="Times New Roman"/>
          <w:color w:val="212529"/>
          <w:shd w:val="clear" w:color="auto" w:fill="FFFFFF"/>
        </w:rPr>
        <w:t>a person</w:t>
      </w:r>
      <w:r w:rsidR="00843A5A" w:rsidRPr="00464C6C">
        <w:rPr>
          <w:rFonts w:ascii="Times New Roman" w:hAnsi="Times New Roman" w:cs="Times New Roman"/>
          <w:color w:val="212529"/>
          <w:shd w:val="clear" w:color="auto" w:fill="FFFFFF"/>
        </w:rPr>
        <w:t xml:space="preserve"> elects</w:t>
      </w:r>
      <w:r w:rsidR="00AC1AF7" w:rsidRPr="00464C6C">
        <w:rPr>
          <w:rFonts w:ascii="Times New Roman" w:hAnsi="Times New Roman" w:cs="Times New Roman"/>
          <w:color w:val="212529"/>
          <w:shd w:val="clear" w:color="auto" w:fill="FFFFFF"/>
        </w:rPr>
        <w:t xml:space="preserve"> to refuse </w:t>
      </w:r>
      <w:r w:rsidR="00650DDF" w:rsidRPr="00464C6C">
        <w:rPr>
          <w:rFonts w:ascii="Times New Roman" w:hAnsi="Times New Roman" w:cs="Times New Roman"/>
          <w:color w:val="212529"/>
          <w:shd w:val="clear" w:color="auto" w:fill="FFFFFF"/>
        </w:rPr>
        <w:t>the</w:t>
      </w:r>
      <w:r w:rsidR="00AC1AF7" w:rsidRPr="00464C6C">
        <w:rPr>
          <w:rFonts w:ascii="Times New Roman" w:hAnsi="Times New Roman" w:cs="Times New Roman"/>
          <w:color w:val="212529"/>
          <w:shd w:val="clear" w:color="auto" w:fill="FFFFFF"/>
        </w:rPr>
        <w:t xml:space="preserve"> inheritance.</w:t>
      </w:r>
      <w:r w:rsidR="00AA6514" w:rsidRPr="00464C6C">
        <w:rPr>
          <w:rStyle w:val="apple-converted-space"/>
          <w:rFonts w:ascii="Times New Roman" w:hAnsi="Times New Roman" w:cs="Times New Roman"/>
          <w:color w:val="212529"/>
          <w:shd w:val="clear" w:color="auto" w:fill="FFFFFF"/>
        </w:rPr>
        <w:t xml:space="preserve">  </w:t>
      </w:r>
      <w:r w:rsidR="004634F0" w:rsidRPr="00464C6C">
        <w:rPr>
          <w:rStyle w:val="apple-converted-space"/>
          <w:rFonts w:ascii="Times New Roman" w:hAnsi="Times New Roman" w:cs="Times New Roman"/>
          <w:color w:val="212529"/>
          <w:shd w:val="clear" w:color="auto" w:fill="FFFFFF"/>
        </w:rPr>
        <w:t>Upon</w:t>
      </w:r>
      <w:r w:rsidR="00843A5A" w:rsidRPr="00464C6C">
        <w:rPr>
          <w:rStyle w:val="apple-converted-space"/>
          <w:rFonts w:ascii="Times New Roman" w:hAnsi="Times New Roman" w:cs="Times New Roman"/>
          <w:color w:val="212529"/>
          <w:shd w:val="clear" w:color="auto" w:fill="FFFFFF"/>
        </w:rPr>
        <w:t xml:space="preserve"> the</w:t>
      </w:r>
      <w:r w:rsidR="004634F0" w:rsidRPr="00464C6C">
        <w:rPr>
          <w:rStyle w:val="apple-converted-space"/>
          <w:rFonts w:ascii="Times New Roman" w:hAnsi="Times New Roman" w:cs="Times New Roman"/>
          <w:color w:val="212529"/>
          <w:shd w:val="clear" w:color="auto" w:fill="FFFFFF"/>
        </w:rPr>
        <w:t xml:space="preserve"> death of the testator</w:t>
      </w:r>
      <w:r w:rsidR="00471A02" w:rsidRPr="00464C6C">
        <w:rPr>
          <w:rStyle w:val="apple-converted-space"/>
          <w:rFonts w:ascii="Times New Roman" w:hAnsi="Times New Roman" w:cs="Times New Roman"/>
          <w:color w:val="212529"/>
          <w:shd w:val="clear" w:color="auto" w:fill="FFFFFF"/>
        </w:rPr>
        <w:t>,</w:t>
      </w:r>
      <w:r w:rsidR="004634F0" w:rsidRPr="00464C6C">
        <w:rPr>
          <w:rStyle w:val="apple-converted-space"/>
          <w:rFonts w:ascii="Times New Roman" w:hAnsi="Times New Roman" w:cs="Times New Roman"/>
          <w:color w:val="212529"/>
          <w:shd w:val="clear" w:color="auto" w:fill="FFFFFF"/>
        </w:rPr>
        <w:t xml:space="preserve"> </w:t>
      </w:r>
      <w:r w:rsidR="00650DDF" w:rsidRPr="00464C6C">
        <w:rPr>
          <w:rStyle w:val="apple-converted-space"/>
          <w:rFonts w:ascii="Times New Roman" w:hAnsi="Times New Roman" w:cs="Times New Roman"/>
          <w:color w:val="212529"/>
          <w:shd w:val="clear" w:color="auto" w:fill="FFFFFF"/>
        </w:rPr>
        <w:t>a</w:t>
      </w:r>
      <w:r w:rsidR="004634F0" w:rsidRPr="00464C6C">
        <w:rPr>
          <w:rStyle w:val="apple-converted-space"/>
          <w:rFonts w:ascii="Times New Roman" w:hAnsi="Times New Roman" w:cs="Times New Roman"/>
          <w:color w:val="212529"/>
          <w:shd w:val="clear" w:color="auto" w:fill="FFFFFF"/>
        </w:rPr>
        <w:t xml:space="preserve"> beneficiary will have</w:t>
      </w:r>
      <w:r w:rsidR="00650DDF" w:rsidRPr="00464C6C">
        <w:rPr>
          <w:rStyle w:val="apple-converted-space"/>
          <w:rFonts w:ascii="Times New Roman" w:hAnsi="Times New Roman" w:cs="Times New Roman"/>
          <w:color w:val="212529"/>
          <w:shd w:val="clear" w:color="auto" w:fill="FFFFFF"/>
        </w:rPr>
        <w:t xml:space="preserve"> to make</w:t>
      </w:r>
      <w:r w:rsidR="004634F0" w:rsidRPr="00464C6C">
        <w:rPr>
          <w:rStyle w:val="apple-converted-space"/>
          <w:rFonts w:ascii="Times New Roman" w:hAnsi="Times New Roman" w:cs="Times New Roman"/>
          <w:color w:val="212529"/>
          <w:shd w:val="clear" w:color="auto" w:fill="FFFFFF"/>
        </w:rPr>
        <w:t xml:space="preserve"> an election either to adiate or repudiate the terms of the will.</w:t>
      </w:r>
    </w:p>
    <w:p w:rsidR="00925440" w:rsidRPr="00925440" w:rsidRDefault="00925440" w:rsidP="00925440">
      <w:pPr>
        <w:pStyle w:val="ListParagraph"/>
        <w:spacing w:line="360" w:lineRule="auto"/>
        <w:ind w:left="567"/>
        <w:jc w:val="both"/>
        <w:rPr>
          <w:rStyle w:val="apple-converted-space"/>
          <w:rFonts w:ascii="Times New Roman" w:hAnsi="Times New Roman" w:cs="Times New Roman"/>
          <w:bCs/>
          <w:iCs/>
        </w:rPr>
      </w:pPr>
    </w:p>
    <w:p w:rsidR="00925440" w:rsidRPr="00464C6C" w:rsidRDefault="00464C6C" w:rsidP="00464C6C">
      <w:pPr>
        <w:spacing w:line="360" w:lineRule="auto"/>
        <w:ind w:left="567" w:hanging="567"/>
        <w:jc w:val="both"/>
        <w:rPr>
          <w:rFonts w:ascii="Times New Roman" w:hAnsi="Times New Roman" w:cs="Times New Roman"/>
          <w:bCs/>
          <w:iCs/>
        </w:rPr>
      </w:pPr>
      <w:r w:rsidRPr="00AC1AF7">
        <w:rPr>
          <w:rFonts w:ascii="Times New Roman" w:hAnsi="Times New Roman" w:cs="Times New Roman"/>
          <w:bCs/>
          <w:iCs/>
        </w:rPr>
        <w:t>[2]</w:t>
      </w:r>
      <w:r w:rsidRPr="00AC1AF7">
        <w:rPr>
          <w:rFonts w:ascii="Times New Roman" w:hAnsi="Times New Roman" w:cs="Times New Roman"/>
          <w:bCs/>
          <w:iCs/>
        </w:rPr>
        <w:tab/>
      </w:r>
      <w:r w:rsidR="00925440" w:rsidRPr="00464C6C">
        <w:rPr>
          <w:rFonts w:ascii="Times New Roman" w:hAnsi="Times New Roman" w:cs="Times New Roman"/>
          <w:bCs/>
          <w:iCs/>
        </w:rPr>
        <w:t xml:space="preserve">An application was issued out of this Court under case number 2015/43528 (“the application”). </w:t>
      </w:r>
      <w:r w:rsidR="00AA6514" w:rsidRPr="00464C6C">
        <w:rPr>
          <w:rFonts w:ascii="Times New Roman" w:hAnsi="Times New Roman" w:cs="Times New Roman"/>
          <w:bCs/>
          <w:iCs/>
        </w:rPr>
        <w:t xml:space="preserve"> </w:t>
      </w:r>
      <w:r w:rsidR="00925440" w:rsidRPr="00464C6C">
        <w:rPr>
          <w:rFonts w:ascii="Times New Roman" w:hAnsi="Times New Roman" w:cs="Times New Roman"/>
          <w:bCs/>
          <w:iCs/>
        </w:rPr>
        <w:t xml:space="preserve">In the application the current </w:t>
      </w:r>
      <w:r w:rsidR="001959F7" w:rsidRPr="00464C6C">
        <w:rPr>
          <w:rFonts w:ascii="Times New Roman" w:hAnsi="Times New Roman" w:cs="Times New Roman"/>
          <w:bCs/>
          <w:iCs/>
        </w:rPr>
        <w:t>p</w:t>
      </w:r>
      <w:r w:rsidR="00925440" w:rsidRPr="00464C6C">
        <w:rPr>
          <w:rFonts w:ascii="Times New Roman" w:hAnsi="Times New Roman" w:cs="Times New Roman"/>
          <w:bCs/>
          <w:iCs/>
        </w:rPr>
        <w:t>laintiff</w:t>
      </w:r>
      <w:r w:rsidR="001959F7" w:rsidRPr="00464C6C">
        <w:rPr>
          <w:rFonts w:ascii="Times New Roman" w:hAnsi="Times New Roman" w:cs="Times New Roman"/>
          <w:bCs/>
          <w:iCs/>
        </w:rPr>
        <w:t>s</w:t>
      </w:r>
      <w:r w:rsidR="00925440" w:rsidRPr="00464C6C">
        <w:rPr>
          <w:rFonts w:ascii="Times New Roman" w:hAnsi="Times New Roman" w:cs="Times New Roman"/>
          <w:bCs/>
          <w:iCs/>
        </w:rPr>
        <w:t xml:space="preserve"> were </w:t>
      </w:r>
      <w:r w:rsidR="001959F7" w:rsidRPr="00464C6C">
        <w:rPr>
          <w:rFonts w:ascii="Times New Roman" w:hAnsi="Times New Roman" w:cs="Times New Roman"/>
          <w:bCs/>
          <w:iCs/>
        </w:rPr>
        <w:t>a</w:t>
      </w:r>
      <w:r w:rsidR="00925440" w:rsidRPr="00464C6C">
        <w:rPr>
          <w:rFonts w:ascii="Times New Roman" w:hAnsi="Times New Roman" w:cs="Times New Roman"/>
          <w:bCs/>
          <w:iCs/>
        </w:rPr>
        <w:t xml:space="preserve">pplicants and ultimately, subsequent to joinder, the </w:t>
      </w:r>
      <w:r w:rsidR="001959F7" w:rsidRPr="00464C6C">
        <w:rPr>
          <w:rFonts w:ascii="Times New Roman" w:hAnsi="Times New Roman" w:cs="Times New Roman"/>
          <w:bCs/>
          <w:iCs/>
        </w:rPr>
        <w:t>f</w:t>
      </w:r>
      <w:r w:rsidR="00925440" w:rsidRPr="00464C6C">
        <w:rPr>
          <w:rFonts w:ascii="Times New Roman" w:hAnsi="Times New Roman" w:cs="Times New Roman"/>
          <w:bCs/>
          <w:iCs/>
        </w:rPr>
        <w:t xml:space="preserve">irst to </w:t>
      </w:r>
      <w:r w:rsidR="001959F7" w:rsidRPr="00464C6C">
        <w:rPr>
          <w:rFonts w:ascii="Times New Roman" w:hAnsi="Times New Roman" w:cs="Times New Roman"/>
          <w:bCs/>
          <w:iCs/>
        </w:rPr>
        <w:t>f</w:t>
      </w:r>
      <w:r w:rsidR="00925440" w:rsidRPr="00464C6C">
        <w:rPr>
          <w:rFonts w:ascii="Times New Roman" w:hAnsi="Times New Roman" w:cs="Times New Roman"/>
          <w:bCs/>
          <w:iCs/>
        </w:rPr>
        <w:t xml:space="preserve">ifth </w:t>
      </w:r>
      <w:r w:rsidR="001959F7" w:rsidRPr="00464C6C">
        <w:rPr>
          <w:rFonts w:ascii="Times New Roman" w:hAnsi="Times New Roman" w:cs="Times New Roman"/>
          <w:bCs/>
          <w:iCs/>
        </w:rPr>
        <w:t>d</w:t>
      </w:r>
      <w:r w:rsidR="00925440" w:rsidRPr="00464C6C">
        <w:rPr>
          <w:rFonts w:ascii="Times New Roman" w:hAnsi="Times New Roman" w:cs="Times New Roman"/>
          <w:bCs/>
          <w:iCs/>
        </w:rPr>
        <w:t xml:space="preserve">efendants were cited as </w:t>
      </w:r>
      <w:r w:rsidR="001959F7" w:rsidRPr="00464C6C">
        <w:rPr>
          <w:rFonts w:ascii="Times New Roman" w:hAnsi="Times New Roman" w:cs="Times New Roman"/>
          <w:bCs/>
          <w:iCs/>
        </w:rPr>
        <w:t>f</w:t>
      </w:r>
      <w:r w:rsidR="00925440" w:rsidRPr="00464C6C">
        <w:rPr>
          <w:rFonts w:ascii="Times New Roman" w:hAnsi="Times New Roman" w:cs="Times New Roman"/>
          <w:bCs/>
          <w:iCs/>
        </w:rPr>
        <w:t xml:space="preserve">irst to </w:t>
      </w:r>
      <w:r w:rsidR="001959F7" w:rsidRPr="00464C6C">
        <w:rPr>
          <w:rFonts w:ascii="Times New Roman" w:hAnsi="Times New Roman" w:cs="Times New Roman"/>
          <w:bCs/>
          <w:iCs/>
        </w:rPr>
        <w:t>f</w:t>
      </w:r>
      <w:r w:rsidR="00925440" w:rsidRPr="00464C6C">
        <w:rPr>
          <w:rFonts w:ascii="Times New Roman" w:hAnsi="Times New Roman" w:cs="Times New Roman"/>
          <w:bCs/>
          <w:iCs/>
        </w:rPr>
        <w:t xml:space="preserve">ifth </w:t>
      </w:r>
      <w:r w:rsidR="001959F7" w:rsidRPr="00464C6C">
        <w:rPr>
          <w:rFonts w:ascii="Times New Roman" w:hAnsi="Times New Roman" w:cs="Times New Roman"/>
          <w:bCs/>
          <w:iCs/>
        </w:rPr>
        <w:t>r</w:t>
      </w:r>
      <w:r w:rsidR="00925440" w:rsidRPr="00464C6C">
        <w:rPr>
          <w:rFonts w:ascii="Times New Roman" w:hAnsi="Times New Roman" w:cs="Times New Roman"/>
          <w:bCs/>
          <w:iCs/>
        </w:rPr>
        <w:t>espondents.</w:t>
      </w:r>
    </w:p>
    <w:p w:rsidR="00A32396" w:rsidRPr="007A6503" w:rsidRDefault="00A32396" w:rsidP="00B51251">
      <w:pPr>
        <w:spacing w:line="360" w:lineRule="auto"/>
        <w:jc w:val="both"/>
        <w:rPr>
          <w:rFonts w:ascii="Times New Roman" w:hAnsi="Times New Roman" w:cs="Times New Roman"/>
          <w:bCs/>
          <w:iCs/>
        </w:rPr>
      </w:pPr>
    </w:p>
    <w:p w:rsidR="006D4644" w:rsidRPr="00464C6C" w:rsidRDefault="00464C6C" w:rsidP="00464C6C">
      <w:pPr>
        <w:spacing w:line="360" w:lineRule="auto"/>
        <w:ind w:left="567" w:hanging="567"/>
        <w:jc w:val="both"/>
        <w:rPr>
          <w:rFonts w:ascii="Times New Roman" w:hAnsi="Times New Roman" w:cs="Times New Roman"/>
          <w:bCs/>
          <w:iCs/>
        </w:rPr>
      </w:pPr>
      <w:r>
        <w:rPr>
          <w:rFonts w:ascii="Times New Roman" w:hAnsi="Times New Roman" w:cs="Times New Roman"/>
          <w:bCs/>
          <w:iCs/>
        </w:rPr>
        <w:t>[3]</w:t>
      </w:r>
      <w:r>
        <w:rPr>
          <w:rFonts w:ascii="Times New Roman" w:hAnsi="Times New Roman" w:cs="Times New Roman"/>
          <w:bCs/>
          <w:iCs/>
        </w:rPr>
        <w:tab/>
      </w:r>
      <w:r w:rsidR="001959F7" w:rsidRPr="00464C6C">
        <w:rPr>
          <w:rFonts w:ascii="Times New Roman" w:hAnsi="Times New Roman" w:cs="Times New Roman"/>
          <w:bCs/>
          <w:iCs/>
        </w:rPr>
        <w:t xml:space="preserve">The application was subsequently referred to trial on 26 March 2018 by Van Der Linde J.  </w:t>
      </w:r>
      <w:r w:rsidR="00AC2D6E" w:rsidRPr="00464C6C">
        <w:rPr>
          <w:rFonts w:ascii="Times New Roman" w:hAnsi="Times New Roman" w:cs="Times New Roman"/>
          <w:bCs/>
          <w:iCs/>
        </w:rPr>
        <w:t>The</w:t>
      </w:r>
      <w:r w:rsidR="001959F7" w:rsidRPr="00464C6C">
        <w:rPr>
          <w:rFonts w:ascii="Times New Roman" w:hAnsi="Times New Roman" w:cs="Times New Roman"/>
          <w:bCs/>
          <w:iCs/>
        </w:rPr>
        <w:t xml:space="preserve"> </w:t>
      </w:r>
      <w:r w:rsidR="00AC2D6E" w:rsidRPr="00464C6C">
        <w:rPr>
          <w:rFonts w:ascii="Times New Roman" w:hAnsi="Times New Roman" w:cs="Times New Roman"/>
          <w:bCs/>
          <w:iCs/>
        </w:rPr>
        <w:t xml:space="preserve">order </w:t>
      </w:r>
      <w:r w:rsidR="003E438D" w:rsidRPr="00464C6C">
        <w:rPr>
          <w:rFonts w:ascii="Times New Roman" w:hAnsi="Times New Roman" w:cs="Times New Roman"/>
          <w:bCs/>
          <w:iCs/>
        </w:rPr>
        <w:t>reads as follows:</w:t>
      </w:r>
    </w:p>
    <w:p w:rsidR="003E438D" w:rsidRDefault="003E438D" w:rsidP="003E438D">
      <w:pPr>
        <w:pStyle w:val="ListParagraph"/>
        <w:spacing w:line="360" w:lineRule="auto"/>
        <w:ind w:left="567"/>
        <w:jc w:val="both"/>
        <w:rPr>
          <w:rFonts w:ascii="Times New Roman" w:hAnsi="Times New Roman" w:cs="Times New Roman"/>
          <w:bCs/>
          <w:iCs/>
        </w:rPr>
      </w:pPr>
    </w:p>
    <w:p w:rsidR="003E438D" w:rsidRPr="00464C6C" w:rsidRDefault="00464C6C" w:rsidP="00464C6C">
      <w:pPr>
        <w:spacing w:line="360" w:lineRule="auto"/>
        <w:ind w:left="1440" w:hanging="360"/>
        <w:jc w:val="both"/>
        <w:rPr>
          <w:rFonts w:ascii="Times New Roman" w:hAnsi="Times New Roman" w:cs="Times New Roman"/>
          <w:bCs/>
          <w:iCs/>
        </w:rPr>
      </w:pPr>
      <w:r>
        <w:rPr>
          <w:rFonts w:ascii="Times New Roman" w:hAnsi="Times New Roman" w:cs="Times New Roman"/>
          <w:bCs/>
          <w:iCs/>
        </w:rPr>
        <w:t>1.</w:t>
      </w:r>
      <w:r>
        <w:rPr>
          <w:rFonts w:ascii="Times New Roman" w:hAnsi="Times New Roman" w:cs="Times New Roman"/>
          <w:bCs/>
          <w:iCs/>
        </w:rPr>
        <w:tab/>
      </w:r>
      <w:r w:rsidR="003E438D" w:rsidRPr="00464C6C">
        <w:rPr>
          <w:rFonts w:ascii="Times New Roman" w:hAnsi="Times New Roman" w:cs="Times New Roman"/>
          <w:bCs/>
          <w:iCs/>
        </w:rPr>
        <w:t xml:space="preserve">The matter is referred to trial. </w:t>
      </w:r>
    </w:p>
    <w:p w:rsidR="003E438D" w:rsidRPr="003E438D" w:rsidRDefault="003E438D" w:rsidP="003E438D">
      <w:pPr>
        <w:pStyle w:val="ListParagraph"/>
        <w:spacing w:line="360" w:lineRule="auto"/>
        <w:ind w:left="1440"/>
        <w:jc w:val="both"/>
        <w:rPr>
          <w:rFonts w:ascii="Times New Roman" w:hAnsi="Times New Roman" w:cs="Times New Roman"/>
          <w:bCs/>
          <w:iCs/>
        </w:rPr>
      </w:pPr>
    </w:p>
    <w:p w:rsidR="003E438D" w:rsidRPr="00464C6C" w:rsidRDefault="00464C6C" w:rsidP="00464C6C">
      <w:pPr>
        <w:spacing w:line="360" w:lineRule="auto"/>
        <w:ind w:left="1440" w:hanging="360"/>
        <w:jc w:val="both"/>
        <w:rPr>
          <w:rFonts w:ascii="Times New Roman" w:hAnsi="Times New Roman" w:cs="Times New Roman"/>
          <w:bCs/>
          <w:iCs/>
        </w:rPr>
      </w:pPr>
      <w:r>
        <w:rPr>
          <w:rFonts w:ascii="Times New Roman" w:hAnsi="Times New Roman" w:cs="Times New Roman"/>
          <w:bCs/>
          <w:iCs/>
        </w:rPr>
        <w:t>2.</w:t>
      </w:r>
      <w:r>
        <w:rPr>
          <w:rFonts w:ascii="Times New Roman" w:hAnsi="Times New Roman" w:cs="Times New Roman"/>
          <w:bCs/>
          <w:iCs/>
        </w:rPr>
        <w:tab/>
      </w:r>
      <w:r w:rsidR="003E438D" w:rsidRPr="00464C6C">
        <w:rPr>
          <w:rFonts w:ascii="Times New Roman" w:hAnsi="Times New Roman" w:cs="Times New Roman"/>
          <w:bCs/>
          <w:iCs/>
        </w:rPr>
        <w:t xml:space="preserve">The Notice of Motion is to be served as summons in the trial. </w:t>
      </w:r>
    </w:p>
    <w:p w:rsidR="003E438D" w:rsidRPr="003E438D" w:rsidRDefault="003E438D" w:rsidP="003E438D">
      <w:pPr>
        <w:pStyle w:val="ListParagraph"/>
        <w:spacing w:line="360" w:lineRule="auto"/>
        <w:ind w:left="1440"/>
        <w:jc w:val="both"/>
        <w:rPr>
          <w:rFonts w:ascii="Times New Roman" w:hAnsi="Times New Roman" w:cs="Times New Roman"/>
          <w:bCs/>
          <w:iCs/>
        </w:rPr>
      </w:pPr>
    </w:p>
    <w:p w:rsidR="003E438D" w:rsidRPr="00464C6C" w:rsidRDefault="00464C6C" w:rsidP="00464C6C">
      <w:pPr>
        <w:spacing w:line="360" w:lineRule="auto"/>
        <w:ind w:left="1440" w:hanging="360"/>
        <w:jc w:val="both"/>
        <w:rPr>
          <w:rFonts w:ascii="Times New Roman" w:hAnsi="Times New Roman" w:cs="Times New Roman"/>
          <w:bCs/>
          <w:iCs/>
        </w:rPr>
      </w:pPr>
      <w:r>
        <w:rPr>
          <w:rFonts w:ascii="Times New Roman" w:hAnsi="Times New Roman" w:cs="Times New Roman"/>
          <w:bCs/>
          <w:iCs/>
        </w:rPr>
        <w:t>3.</w:t>
      </w:r>
      <w:r>
        <w:rPr>
          <w:rFonts w:ascii="Times New Roman" w:hAnsi="Times New Roman" w:cs="Times New Roman"/>
          <w:bCs/>
          <w:iCs/>
        </w:rPr>
        <w:tab/>
      </w:r>
      <w:r w:rsidR="003E438D" w:rsidRPr="00464C6C">
        <w:rPr>
          <w:rFonts w:ascii="Times New Roman" w:hAnsi="Times New Roman" w:cs="Times New Roman"/>
          <w:bCs/>
          <w:iCs/>
        </w:rPr>
        <w:t>Costs are to be costs in the cause.</w:t>
      </w:r>
    </w:p>
    <w:p w:rsidR="003B4FD5" w:rsidRDefault="003B4FD5" w:rsidP="00B27DB4">
      <w:pPr>
        <w:pStyle w:val="ListParagraph"/>
        <w:spacing w:line="360" w:lineRule="auto"/>
        <w:ind w:left="1440"/>
        <w:jc w:val="both"/>
        <w:rPr>
          <w:rFonts w:ascii="Times New Roman" w:hAnsi="Times New Roman" w:cs="Times New Roman"/>
          <w:bCs/>
          <w:iCs/>
        </w:rPr>
      </w:pPr>
    </w:p>
    <w:p w:rsidR="003E438D" w:rsidRPr="00464C6C" w:rsidRDefault="00464C6C" w:rsidP="00464C6C">
      <w:pPr>
        <w:spacing w:line="360" w:lineRule="auto"/>
        <w:ind w:left="567" w:hanging="567"/>
        <w:jc w:val="both"/>
        <w:rPr>
          <w:rFonts w:ascii="Times New Roman" w:hAnsi="Times New Roman" w:cs="Times New Roman"/>
          <w:bCs/>
          <w:iCs/>
        </w:rPr>
      </w:pPr>
      <w:r>
        <w:rPr>
          <w:rFonts w:ascii="Times New Roman" w:hAnsi="Times New Roman" w:cs="Times New Roman"/>
          <w:bCs/>
          <w:iCs/>
        </w:rPr>
        <w:t>[4]</w:t>
      </w:r>
      <w:r>
        <w:rPr>
          <w:rFonts w:ascii="Times New Roman" w:hAnsi="Times New Roman" w:cs="Times New Roman"/>
          <w:bCs/>
          <w:iCs/>
        </w:rPr>
        <w:tab/>
      </w:r>
      <w:r w:rsidR="00B27DB4" w:rsidRPr="00464C6C">
        <w:rPr>
          <w:rFonts w:ascii="Times New Roman" w:hAnsi="Times New Roman" w:cs="Times New Roman"/>
          <w:bCs/>
          <w:iCs/>
        </w:rPr>
        <w:t>The plaintiffs seek the following order:</w:t>
      </w:r>
    </w:p>
    <w:p w:rsidR="001959F7" w:rsidRDefault="001959F7" w:rsidP="001959F7">
      <w:pPr>
        <w:pStyle w:val="ListParagraph"/>
        <w:spacing w:line="360" w:lineRule="auto"/>
        <w:ind w:left="567"/>
        <w:jc w:val="both"/>
        <w:rPr>
          <w:rFonts w:ascii="Times New Roman" w:hAnsi="Times New Roman" w:cs="Times New Roman"/>
          <w:bCs/>
          <w:iCs/>
        </w:rPr>
      </w:pPr>
    </w:p>
    <w:p w:rsidR="001959F7" w:rsidRPr="00464C6C" w:rsidRDefault="00464C6C" w:rsidP="00464C6C">
      <w:pPr>
        <w:spacing w:line="360" w:lineRule="auto"/>
        <w:ind w:left="927" w:hanging="360"/>
        <w:jc w:val="both"/>
        <w:rPr>
          <w:rFonts w:ascii="Times New Roman" w:hAnsi="Times New Roman" w:cs="Times New Roman"/>
          <w:bCs/>
          <w:iCs/>
        </w:rPr>
      </w:pPr>
      <w:r w:rsidRPr="005A7D15">
        <w:rPr>
          <w:rFonts w:ascii="Times New Roman" w:hAnsi="Times New Roman" w:cs="Times New Roman"/>
          <w:bCs/>
          <w:iCs/>
        </w:rPr>
        <w:t>1.</w:t>
      </w:r>
      <w:r w:rsidRPr="005A7D15">
        <w:rPr>
          <w:rFonts w:ascii="Times New Roman" w:hAnsi="Times New Roman" w:cs="Times New Roman"/>
          <w:bCs/>
          <w:iCs/>
        </w:rPr>
        <w:tab/>
      </w:r>
      <w:r w:rsidR="001959F7" w:rsidRPr="00464C6C">
        <w:rPr>
          <w:rFonts w:ascii="Times New Roman" w:hAnsi="Times New Roman" w:cs="Times New Roman"/>
          <w:bCs/>
          <w:iCs/>
        </w:rPr>
        <w:t xml:space="preserve">That the renunciation of any benefit by the insolvent, Nicholas Valasis, in the deceased estate of the late Lulu Valasis is declared invalid and of no force or effect;  </w:t>
      </w:r>
    </w:p>
    <w:p w:rsidR="001959F7" w:rsidRPr="00464C6C" w:rsidRDefault="00464C6C" w:rsidP="00464C6C">
      <w:pPr>
        <w:spacing w:line="360" w:lineRule="auto"/>
        <w:ind w:left="927" w:hanging="360"/>
        <w:jc w:val="both"/>
        <w:rPr>
          <w:rFonts w:ascii="Times New Roman" w:hAnsi="Times New Roman" w:cs="Times New Roman"/>
          <w:bCs/>
          <w:iCs/>
        </w:rPr>
      </w:pPr>
      <w:r>
        <w:rPr>
          <w:rFonts w:ascii="Times New Roman" w:hAnsi="Times New Roman" w:cs="Times New Roman"/>
          <w:bCs/>
          <w:iCs/>
        </w:rPr>
        <w:lastRenderedPageBreak/>
        <w:t>2.</w:t>
      </w:r>
      <w:r>
        <w:rPr>
          <w:rFonts w:ascii="Times New Roman" w:hAnsi="Times New Roman" w:cs="Times New Roman"/>
          <w:bCs/>
          <w:iCs/>
        </w:rPr>
        <w:tab/>
      </w:r>
      <w:r w:rsidR="001959F7" w:rsidRPr="00464C6C">
        <w:rPr>
          <w:rFonts w:ascii="Times New Roman" w:hAnsi="Times New Roman" w:cs="Times New Roman"/>
          <w:bCs/>
          <w:iCs/>
        </w:rPr>
        <w:t xml:space="preserve">That the insolvent, Nicholas Valasis, adiated his right to the benefit bestowed unto him in terms of the Will; </w:t>
      </w:r>
    </w:p>
    <w:p w:rsidR="001959F7" w:rsidRPr="001959F7" w:rsidRDefault="001959F7" w:rsidP="001959F7">
      <w:pPr>
        <w:pStyle w:val="ListParagraph"/>
        <w:spacing w:line="360" w:lineRule="auto"/>
        <w:ind w:left="927"/>
        <w:jc w:val="both"/>
        <w:rPr>
          <w:rFonts w:ascii="Times New Roman" w:hAnsi="Times New Roman" w:cs="Times New Roman"/>
          <w:bCs/>
          <w:iCs/>
        </w:rPr>
      </w:pPr>
    </w:p>
    <w:p w:rsidR="001959F7" w:rsidRPr="00464C6C" w:rsidRDefault="00464C6C" w:rsidP="00464C6C">
      <w:pPr>
        <w:spacing w:line="360" w:lineRule="auto"/>
        <w:ind w:left="927" w:hanging="360"/>
        <w:jc w:val="both"/>
        <w:rPr>
          <w:rFonts w:ascii="Times New Roman" w:hAnsi="Times New Roman" w:cs="Times New Roman"/>
          <w:bCs/>
          <w:iCs/>
        </w:rPr>
      </w:pPr>
      <w:r>
        <w:rPr>
          <w:rFonts w:ascii="Times New Roman" w:hAnsi="Times New Roman" w:cs="Times New Roman"/>
          <w:bCs/>
          <w:iCs/>
        </w:rPr>
        <w:t>3.</w:t>
      </w:r>
      <w:r>
        <w:rPr>
          <w:rFonts w:ascii="Times New Roman" w:hAnsi="Times New Roman" w:cs="Times New Roman"/>
          <w:bCs/>
          <w:iCs/>
        </w:rPr>
        <w:tab/>
      </w:r>
      <w:r w:rsidR="001959F7" w:rsidRPr="00464C6C">
        <w:rPr>
          <w:rFonts w:ascii="Times New Roman" w:hAnsi="Times New Roman" w:cs="Times New Roman"/>
          <w:bCs/>
          <w:iCs/>
        </w:rPr>
        <w:t xml:space="preserve">That, with retrospective effect, the right to the inheritance became an asset in the estate of Nicholas Valasis; </w:t>
      </w:r>
    </w:p>
    <w:p w:rsidR="001959F7" w:rsidRPr="001959F7" w:rsidRDefault="001959F7" w:rsidP="001959F7">
      <w:pPr>
        <w:pStyle w:val="ListParagraph"/>
        <w:spacing w:line="360" w:lineRule="auto"/>
        <w:ind w:left="927"/>
        <w:jc w:val="both"/>
        <w:rPr>
          <w:rFonts w:ascii="Times New Roman" w:hAnsi="Times New Roman" w:cs="Times New Roman"/>
          <w:bCs/>
          <w:iCs/>
        </w:rPr>
      </w:pPr>
    </w:p>
    <w:p w:rsidR="001959F7" w:rsidRPr="00464C6C" w:rsidRDefault="00464C6C" w:rsidP="00464C6C">
      <w:pPr>
        <w:spacing w:line="360" w:lineRule="auto"/>
        <w:ind w:left="927" w:hanging="360"/>
        <w:jc w:val="both"/>
        <w:rPr>
          <w:rFonts w:ascii="Times New Roman" w:hAnsi="Times New Roman" w:cs="Times New Roman"/>
          <w:bCs/>
          <w:iCs/>
        </w:rPr>
      </w:pPr>
      <w:r>
        <w:rPr>
          <w:rFonts w:ascii="Times New Roman" w:hAnsi="Times New Roman" w:cs="Times New Roman"/>
          <w:bCs/>
          <w:iCs/>
        </w:rPr>
        <w:t>4.</w:t>
      </w:r>
      <w:r>
        <w:rPr>
          <w:rFonts w:ascii="Times New Roman" w:hAnsi="Times New Roman" w:cs="Times New Roman"/>
          <w:bCs/>
          <w:iCs/>
        </w:rPr>
        <w:tab/>
      </w:r>
      <w:r w:rsidR="001959F7" w:rsidRPr="00464C6C">
        <w:rPr>
          <w:rFonts w:ascii="Times New Roman" w:hAnsi="Times New Roman" w:cs="Times New Roman"/>
          <w:bCs/>
          <w:iCs/>
        </w:rPr>
        <w:t>That the right to the inheritance is an asset that vests in the trustees of the insolvent estate of Nicholas Valasis;</w:t>
      </w:r>
    </w:p>
    <w:p w:rsidR="001959F7" w:rsidRPr="001959F7" w:rsidRDefault="001959F7" w:rsidP="001959F7">
      <w:pPr>
        <w:pStyle w:val="ListParagraph"/>
        <w:spacing w:line="360" w:lineRule="auto"/>
        <w:ind w:left="927"/>
        <w:jc w:val="both"/>
        <w:rPr>
          <w:rFonts w:ascii="Times New Roman" w:hAnsi="Times New Roman" w:cs="Times New Roman"/>
          <w:bCs/>
          <w:iCs/>
        </w:rPr>
      </w:pPr>
      <w:r w:rsidRPr="001959F7">
        <w:rPr>
          <w:rFonts w:ascii="Times New Roman" w:hAnsi="Times New Roman" w:cs="Times New Roman"/>
          <w:bCs/>
          <w:iCs/>
        </w:rPr>
        <w:t xml:space="preserve"> </w:t>
      </w:r>
    </w:p>
    <w:p w:rsidR="001959F7" w:rsidRPr="00464C6C" w:rsidRDefault="00464C6C" w:rsidP="00464C6C">
      <w:pPr>
        <w:spacing w:line="360" w:lineRule="auto"/>
        <w:ind w:left="927" w:hanging="360"/>
        <w:jc w:val="both"/>
        <w:rPr>
          <w:rFonts w:ascii="Times New Roman" w:hAnsi="Times New Roman" w:cs="Times New Roman"/>
          <w:bCs/>
          <w:iCs/>
        </w:rPr>
      </w:pPr>
      <w:r>
        <w:rPr>
          <w:rFonts w:ascii="Times New Roman" w:hAnsi="Times New Roman" w:cs="Times New Roman"/>
          <w:bCs/>
          <w:iCs/>
        </w:rPr>
        <w:t>5.</w:t>
      </w:r>
      <w:r>
        <w:rPr>
          <w:rFonts w:ascii="Times New Roman" w:hAnsi="Times New Roman" w:cs="Times New Roman"/>
          <w:bCs/>
          <w:iCs/>
        </w:rPr>
        <w:tab/>
      </w:r>
      <w:r w:rsidR="001959F7" w:rsidRPr="00464C6C">
        <w:rPr>
          <w:rFonts w:ascii="Times New Roman" w:hAnsi="Times New Roman" w:cs="Times New Roman"/>
          <w:bCs/>
          <w:iCs/>
        </w:rPr>
        <w:t xml:space="preserve">That the first defendant is to draw a </w:t>
      </w:r>
      <w:r w:rsidR="00AA6514" w:rsidRPr="00464C6C">
        <w:rPr>
          <w:rFonts w:ascii="Times New Roman" w:hAnsi="Times New Roman" w:cs="Times New Roman"/>
          <w:bCs/>
          <w:iCs/>
        </w:rPr>
        <w:t>l</w:t>
      </w:r>
      <w:r w:rsidR="001959F7" w:rsidRPr="00464C6C">
        <w:rPr>
          <w:rFonts w:ascii="Times New Roman" w:hAnsi="Times New Roman" w:cs="Times New Roman"/>
          <w:bCs/>
          <w:iCs/>
        </w:rPr>
        <w:t xml:space="preserve">iquidation and </w:t>
      </w:r>
      <w:r w:rsidR="00AA6514" w:rsidRPr="00464C6C">
        <w:rPr>
          <w:rFonts w:ascii="Times New Roman" w:hAnsi="Times New Roman" w:cs="Times New Roman"/>
          <w:bCs/>
          <w:iCs/>
        </w:rPr>
        <w:t>d</w:t>
      </w:r>
      <w:r w:rsidR="001959F7" w:rsidRPr="00464C6C">
        <w:rPr>
          <w:rFonts w:ascii="Times New Roman" w:hAnsi="Times New Roman" w:cs="Times New Roman"/>
          <w:bCs/>
          <w:iCs/>
        </w:rPr>
        <w:t xml:space="preserve">istribution </w:t>
      </w:r>
      <w:r w:rsidR="00AA6514" w:rsidRPr="00464C6C">
        <w:rPr>
          <w:rFonts w:ascii="Times New Roman" w:hAnsi="Times New Roman" w:cs="Times New Roman"/>
          <w:bCs/>
          <w:iCs/>
        </w:rPr>
        <w:t>a</w:t>
      </w:r>
      <w:r w:rsidR="001959F7" w:rsidRPr="00464C6C">
        <w:rPr>
          <w:rFonts w:ascii="Times New Roman" w:hAnsi="Times New Roman" w:cs="Times New Roman"/>
          <w:bCs/>
          <w:iCs/>
        </w:rPr>
        <w:t>ccount in the deceased estate of Lulu Valasis in accordance with the provisions of the Will;</w:t>
      </w:r>
    </w:p>
    <w:p w:rsidR="001959F7" w:rsidRPr="001959F7" w:rsidRDefault="001959F7" w:rsidP="001959F7">
      <w:pPr>
        <w:pStyle w:val="ListParagraph"/>
        <w:spacing w:line="360" w:lineRule="auto"/>
        <w:ind w:left="927"/>
        <w:jc w:val="both"/>
        <w:rPr>
          <w:rFonts w:ascii="Times New Roman" w:hAnsi="Times New Roman" w:cs="Times New Roman"/>
          <w:bCs/>
          <w:iCs/>
        </w:rPr>
      </w:pPr>
      <w:r w:rsidRPr="001959F7">
        <w:rPr>
          <w:rFonts w:ascii="Times New Roman" w:hAnsi="Times New Roman" w:cs="Times New Roman"/>
          <w:bCs/>
          <w:iCs/>
        </w:rPr>
        <w:t xml:space="preserve"> </w:t>
      </w:r>
    </w:p>
    <w:p w:rsidR="001959F7" w:rsidRDefault="00464C6C" w:rsidP="00464C6C">
      <w:pPr>
        <w:spacing w:line="360" w:lineRule="auto"/>
        <w:ind w:left="927" w:hanging="360"/>
        <w:jc w:val="both"/>
      </w:pPr>
      <w:r>
        <w:rPr>
          <w:rFonts w:ascii="Times New Roman" w:hAnsi="Times New Roman" w:cs="Times New Roman"/>
        </w:rPr>
        <w:t>6.</w:t>
      </w:r>
      <w:r>
        <w:rPr>
          <w:rFonts w:ascii="Times New Roman" w:hAnsi="Times New Roman" w:cs="Times New Roman"/>
        </w:rPr>
        <w:tab/>
      </w:r>
      <w:r w:rsidR="001959F7" w:rsidRPr="00464C6C">
        <w:rPr>
          <w:rFonts w:ascii="Times New Roman" w:hAnsi="Times New Roman" w:cs="Times New Roman"/>
          <w:bCs/>
          <w:iCs/>
        </w:rPr>
        <w:t xml:space="preserve">That the liquidation and distribution account as per prayer </w:t>
      </w:r>
      <w:r w:rsidR="00650DDF" w:rsidRPr="00464C6C">
        <w:rPr>
          <w:rFonts w:ascii="Times New Roman" w:hAnsi="Times New Roman" w:cs="Times New Roman"/>
          <w:bCs/>
          <w:iCs/>
        </w:rPr>
        <w:t>5</w:t>
      </w:r>
      <w:r w:rsidR="001959F7" w:rsidRPr="00464C6C">
        <w:rPr>
          <w:rFonts w:ascii="Times New Roman" w:hAnsi="Times New Roman" w:cs="Times New Roman"/>
          <w:bCs/>
          <w:iCs/>
        </w:rPr>
        <w:t xml:space="preserve"> be drawn and lodged with the sixth defendant within six months after the order;</w:t>
      </w:r>
      <w:r w:rsidR="001959F7" w:rsidRPr="001959F7">
        <w:t xml:space="preserve"> </w:t>
      </w:r>
    </w:p>
    <w:p w:rsidR="001959F7" w:rsidRDefault="001959F7" w:rsidP="001959F7">
      <w:pPr>
        <w:pStyle w:val="ListParagraph"/>
        <w:spacing w:line="360" w:lineRule="auto"/>
        <w:ind w:left="927"/>
        <w:jc w:val="both"/>
      </w:pPr>
    </w:p>
    <w:p w:rsidR="001959F7" w:rsidRPr="00464C6C" w:rsidRDefault="00464C6C" w:rsidP="00464C6C">
      <w:pPr>
        <w:spacing w:line="360" w:lineRule="auto"/>
        <w:ind w:left="927" w:hanging="360"/>
        <w:jc w:val="both"/>
        <w:rPr>
          <w:rFonts w:ascii="Times New Roman" w:hAnsi="Times New Roman" w:cs="Times New Roman"/>
          <w:bCs/>
          <w:iCs/>
        </w:rPr>
      </w:pPr>
      <w:r>
        <w:rPr>
          <w:rFonts w:ascii="Times New Roman" w:hAnsi="Times New Roman" w:cs="Times New Roman"/>
          <w:bCs/>
          <w:iCs/>
        </w:rPr>
        <w:t>7.</w:t>
      </w:r>
      <w:r>
        <w:rPr>
          <w:rFonts w:ascii="Times New Roman" w:hAnsi="Times New Roman" w:cs="Times New Roman"/>
          <w:bCs/>
          <w:iCs/>
        </w:rPr>
        <w:tab/>
      </w:r>
      <w:r w:rsidR="001959F7" w:rsidRPr="00464C6C">
        <w:rPr>
          <w:rFonts w:ascii="Times New Roman" w:hAnsi="Times New Roman" w:cs="Times New Roman"/>
          <w:bCs/>
          <w:iCs/>
        </w:rPr>
        <w:t xml:space="preserve">That the dividends in terms of the </w:t>
      </w:r>
      <w:r w:rsidR="00AA6514" w:rsidRPr="00464C6C">
        <w:rPr>
          <w:rFonts w:ascii="Times New Roman" w:hAnsi="Times New Roman" w:cs="Times New Roman"/>
          <w:bCs/>
          <w:iCs/>
        </w:rPr>
        <w:t>l</w:t>
      </w:r>
      <w:r w:rsidR="001959F7" w:rsidRPr="00464C6C">
        <w:rPr>
          <w:rFonts w:ascii="Times New Roman" w:hAnsi="Times New Roman" w:cs="Times New Roman"/>
          <w:bCs/>
          <w:iCs/>
        </w:rPr>
        <w:t xml:space="preserve">iquidation and </w:t>
      </w:r>
      <w:r w:rsidR="00AA6514" w:rsidRPr="00464C6C">
        <w:rPr>
          <w:rFonts w:ascii="Times New Roman" w:hAnsi="Times New Roman" w:cs="Times New Roman"/>
          <w:bCs/>
          <w:iCs/>
        </w:rPr>
        <w:t>d</w:t>
      </w:r>
      <w:r w:rsidR="001959F7" w:rsidRPr="00464C6C">
        <w:rPr>
          <w:rFonts w:ascii="Times New Roman" w:hAnsi="Times New Roman" w:cs="Times New Roman"/>
          <w:bCs/>
          <w:iCs/>
        </w:rPr>
        <w:t xml:space="preserve">istribution </w:t>
      </w:r>
      <w:r w:rsidR="00AA6514" w:rsidRPr="00464C6C">
        <w:rPr>
          <w:rFonts w:ascii="Times New Roman" w:hAnsi="Times New Roman" w:cs="Times New Roman"/>
          <w:bCs/>
          <w:iCs/>
        </w:rPr>
        <w:t>a</w:t>
      </w:r>
      <w:r w:rsidR="001959F7" w:rsidRPr="00464C6C">
        <w:rPr>
          <w:rFonts w:ascii="Times New Roman" w:hAnsi="Times New Roman" w:cs="Times New Roman"/>
          <w:bCs/>
          <w:iCs/>
        </w:rPr>
        <w:t xml:space="preserve">ccount as set out in prayer 5 above be paid out within 2 (two) months subsequent to the confirmation of the </w:t>
      </w:r>
      <w:r w:rsidR="00AA6514" w:rsidRPr="00464C6C">
        <w:rPr>
          <w:rFonts w:ascii="Times New Roman" w:hAnsi="Times New Roman" w:cs="Times New Roman"/>
          <w:bCs/>
          <w:iCs/>
        </w:rPr>
        <w:t>l</w:t>
      </w:r>
      <w:r w:rsidR="001959F7" w:rsidRPr="00464C6C">
        <w:rPr>
          <w:rFonts w:ascii="Times New Roman" w:hAnsi="Times New Roman" w:cs="Times New Roman"/>
          <w:bCs/>
          <w:iCs/>
        </w:rPr>
        <w:t xml:space="preserve">iquidation and </w:t>
      </w:r>
      <w:r w:rsidR="00AA6514" w:rsidRPr="00464C6C">
        <w:rPr>
          <w:rFonts w:ascii="Times New Roman" w:hAnsi="Times New Roman" w:cs="Times New Roman"/>
          <w:bCs/>
          <w:iCs/>
        </w:rPr>
        <w:t>d</w:t>
      </w:r>
      <w:r w:rsidR="001959F7" w:rsidRPr="00464C6C">
        <w:rPr>
          <w:rFonts w:ascii="Times New Roman" w:hAnsi="Times New Roman" w:cs="Times New Roman"/>
          <w:bCs/>
          <w:iCs/>
        </w:rPr>
        <w:t xml:space="preserve">istribution </w:t>
      </w:r>
      <w:r w:rsidR="00AA6514" w:rsidRPr="00464C6C">
        <w:rPr>
          <w:rFonts w:ascii="Times New Roman" w:hAnsi="Times New Roman" w:cs="Times New Roman"/>
          <w:bCs/>
          <w:iCs/>
        </w:rPr>
        <w:t>a</w:t>
      </w:r>
      <w:r w:rsidR="001959F7" w:rsidRPr="00464C6C">
        <w:rPr>
          <w:rFonts w:ascii="Times New Roman" w:hAnsi="Times New Roman" w:cs="Times New Roman"/>
          <w:bCs/>
          <w:iCs/>
        </w:rPr>
        <w:t xml:space="preserve">ccount by the sixth defendant; </w:t>
      </w:r>
    </w:p>
    <w:p w:rsidR="001959F7" w:rsidRPr="001959F7" w:rsidRDefault="001959F7" w:rsidP="001959F7">
      <w:pPr>
        <w:pStyle w:val="ListParagraph"/>
        <w:spacing w:line="360" w:lineRule="auto"/>
        <w:ind w:left="927"/>
        <w:jc w:val="both"/>
        <w:rPr>
          <w:rFonts w:ascii="Times New Roman" w:hAnsi="Times New Roman" w:cs="Times New Roman"/>
          <w:bCs/>
          <w:iCs/>
        </w:rPr>
      </w:pPr>
    </w:p>
    <w:p w:rsidR="00AB5865" w:rsidRPr="00464C6C" w:rsidRDefault="00464C6C" w:rsidP="00464C6C">
      <w:pPr>
        <w:spacing w:line="360" w:lineRule="auto"/>
        <w:ind w:left="927" w:hanging="360"/>
        <w:jc w:val="both"/>
        <w:rPr>
          <w:rFonts w:ascii="Times New Roman" w:hAnsi="Times New Roman" w:cs="Times New Roman"/>
          <w:bCs/>
          <w:iCs/>
        </w:rPr>
      </w:pPr>
      <w:r>
        <w:rPr>
          <w:rFonts w:ascii="Times New Roman" w:hAnsi="Times New Roman" w:cs="Times New Roman"/>
          <w:bCs/>
          <w:iCs/>
        </w:rPr>
        <w:t>8.</w:t>
      </w:r>
      <w:r>
        <w:rPr>
          <w:rFonts w:ascii="Times New Roman" w:hAnsi="Times New Roman" w:cs="Times New Roman"/>
          <w:bCs/>
          <w:iCs/>
        </w:rPr>
        <w:tab/>
      </w:r>
      <w:r w:rsidR="001959F7" w:rsidRPr="00464C6C">
        <w:rPr>
          <w:rFonts w:ascii="Times New Roman" w:hAnsi="Times New Roman" w:cs="Times New Roman"/>
          <w:bCs/>
          <w:iCs/>
        </w:rPr>
        <w:t>costs of the suit.</w:t>
      </w:r>
    </w:p>
    <w:p w:rsidR="001959F7" w:rsidRPr="001959F7" w:rsidRDefault="001959F7" w:rsidP="001959F7">
      <w:pPr>
        <w:pStyle w:val="ListParagraph"/>
        <w:spacing w:line="360" w:lineRule="auto"/>
        <w:ind w:left="927"/>
        <w:jc w:val="both"/>
        <w:rPr>
          <w:rFonts w:ascii="Times New Roman" w:hAnsi="Times New Roman" w:cs="Times New Roman"/>
          <w:bCs/>
          <w:iCs/>
        </w:rPr>
      </w:pPr>
    </w:p>
    <w:p w:rsidR="003B4FD5" w:rsidRPr="00464C6C" w:rsidRDefault="00464C6C" w:rsidP="00464C6C">
      <w:pPr>
        <w:spacing w:line="360" w:lineRule="auto"/>
        <w:ind w:left="567" w:hanging="567"/>
        <w:jc w:val="both"/>
        <w:rPr>
          <w:rFonts w:ascii="Times New Roman" w:hAnsi="Times New Roman" w:cs="Times New Roman"/>
          <w:bCs/>
          <w:iCs/>
        </w:rPr>
      </w:pPr>
      <w:r w:rsidRPr="00AB5865">
        <w:rPr>
          <w:rFonts w:ascii="Times New Roman" w:hAnsi="Times New Roman" w:cs="Times New Roman"/>
          <w:bCs/>
          <w:iCs/>
        </w:rPr>
        <w:t>[5]</w:t>
      </w:r>
      <w:r w:rsidRPr="00AB5865">
        <w:rPr>
          <w:rFonts w:ascii="Times New Roman" w:hAnsi="Times New Roman" w:cs="Times New Roman"/>
          <w:bCs/>
          <w:iCs/>
        </w:rPr>
        <w:tab/>
      </w:r>
      <w:r w:rsidR="00AB5865" w:rsidRPr="00464C6C">
        <w:rPr>
          <w:rFonts w:ascii="Times New Roman" w:hAnsi="Times New Roman" w:cs="Times New Roman"/>
          <w:bCs/>
          <w:iCs/>
        </w:rPr>
        <w:t xml:space="preserve">The second, third, fourth and fifth defendants are joined in this action insofar </w:t>
      </w:r>
      <w:r w:rsidR="00172CD2" w:rsidRPr="00464C6C">
        <w:rPr>
          <w:rFonts w:ascii="Times New Roman" w:hAnsi="Times New Roman" w:cs="Times New Roman"/>
          <w:bCs/>
          <w:iCs/>
        </w:rPr>
        <w:t>as</w:t>
      </w:r>
      <w:r w:rsidR="00AB5865" w:rsidRPr="00464C6C">
        <w:rPr>
          <w:rFonts w:ascii="Times New Roman" w:hAnsi="Times New Roman" w:cs="Times New Roman"/>
          <w:bCs/>
          <w:iCs/>
        </w:rPr>
        <w:t xml:space="preserve"> they may have a potential interest in the outcome of the matter. </w:t>
      </w:r>
    </w:p>
    <w:p w:rsidR="003E438D" w:rsidRPr="003E438D" w:rsidRDefault="003E438D" w:rsidP="003E438D">
      <w:pPr>
        <w:pStyle w:val="ListParagraph"/>
        <w:spacing w:line="360" w:lineRule="auto"/>
        <w:ind w:left="1440"/>
        <w:jc w:val="both"/>
        <w:rPr>
          <w:rFonts w:ascii="Times New Roman" w:hAnsi="Times New Roman" w:cs="Times New Roman"/>
          <w:bCs/>
          <w:iCs/>
        </w:rPr>
      </w:pPr>
    </w:p>
    <w:p w:rsidR="003E438D" w:rsidRPr="00464C6C" w:rsidRDefault="00464C6C" w:rsidP="00464C6C">
      <w:pPr>
        <w:spacing w:line="360" w:lineRule="auto"/>
        <w:ind w:left="567" w:hanging="567"/>
        <w:jc w:val="both"/>
        <w:rPr>
          <w:rFonts w:ascii="Times New Roman" w:hAnsi="Times New Roman" w:cs="Times New Roman"/>
          <w:bCs/>
          <w:iCs/>
        </w:rPr>
      </w:pPr>
      <w:r>
        <w:rPr>
          <w:rFonts w:ascii="Times New Roman" w:hAnsi="Times New Roman" w:cs="Times New Roman"/>
          <w:bCs/>
          <w:iCs/>
        </w:rPr>
        <w:t>[6]</w:t>
      </w:r>
      <w:r>
        <w:rPr>
          <w:rFonts w:ascii="Times New Roman" w:hAnsi="Times New Roman" w:cs="Times New Roman"/>
          <w:bCs/>
          <w:iCs/>
        </w:rPr>
        <w:tab/>
      </w:r>
      <w:r w:rsidR="003E438D" w:rsidRPr="00464C6C">
        <w:rPr>
          <w:rFonts w:ascii="Times New Roman" w:hAnsi="Times New Roman" w:cs="Times New Roman"/>
          <w:bCs/>
          <w:iCs/>
        </w:rPr>
        <w:t>The first, second and sixth defendants do not oppose the order sought and elected to abide by the Court’s decision.</w:t>
      </w:r>
    </w:p>
    <w:p w:rsidR="0083479D" w:rsidRDefault="0083479D" w:rsidP="0083479D">
      <w:pPr>
        <w:pStyle w:val="ListParagraph"/>
        <w:spacing w:line="360" w:lineRule="auto"/>
        <w:ind w:left="567"/>
        <w:jc w:val="both"/>
        <w:rPr>
          <w:rFonts w:ascii="Times New Roman" w:hAnsi="Times New Roman" w:cs="Times New Roman"/>
          <w:bCs/>
          <w:iCs/>
        </w:rPr>
      </w:pPr>
    </w:p>
    <w:p w:rsidR="00AB5865" w:rsidRPr="00464C6C" w:rsidRDefault="00464C6C" w:rsidP="00464C6C">
      <w:pPr>
        <w:spacing w:line="360" w:lineRule="auto"/>
        <w:ind w:left="567" w:hanging="567"/>
        <w:jc w:val="both"/>
        <w:rPr>
          <w:rFonts w:ascii="Times New Roman" w:hAnsi="Times New Roman" w:cs="Times New Roman"/>
          <w:bCs/>
          <w:iCs/>
        </w:rPr>
      </w:pPr>
      <w:r>
        <w:rPr>
          <w:rFonts w:ascii="Times New Roman" w:hAnsi="Times New Roman" w:cs="Times New Roman"/>
          <w:bCs/>
          <w:iCs/>
        </w:rPr>
        <w:t>[7]</w:t>
      </w:r>
      <w:r>
        <w:rPr>
          <w:rFonts w:ascii="Times New Roman" w:hAnsi="Times New Roman" w:cs="Times New Roman"/>
          <w:bCs/>
          <w:iCs/>
        </w:rPr>
        <w:tab/>
      </w:r>
      <w:r w:rsidR="00AB5865" w:rsidRPr="00464C6C">
        <w:rPr>
          <w:rFonts w:ascii="Times New Roman" w:hAnsi="Times New Roman" w:cs="Times New Roman"/>
          <w:bCs/>
          <w:iCs/>
        </w:rPr>
        <w:t>However, the thir</w:t>
      </w:r>
      <w:bookmarkStart w:id="0" w:name="_GoBack"/>
      <w:bookmarkEnd w:id="0"/>
      <w:r w:rsidR="00AB5865" w:rsidRPr="00464C6C">
        <w:rPr>
          <w:rFonts w:ascii="Times New Roman" w:hAnsi="Times New Roman" w:cs="Times New Roman"/>
          <w:bCs/>
          <w:iCs/>
        </w:rPr>
        <w:t>d, fourth and fifth defendants</w:t>
      </w:r>
      <w:r w:rsidR="002C7E2A" w:rsidRPr="00464C6C">
        <w:rPr>
          <w:rFonts w:ascii="Times New Roman" w:hAnsi="Times New Roman" w:cs="Times New Roman"/>
          <w:bCs/>
          <w:iCs/>
        </w:rPr>
        <w:t xml:space="preserve"> (“the defendants”)</w:t>
      </w:r>
      <w:r w:rsidR="00AB5865" w:rsidRPr="00464C6C">
        <w:rPr>
          <w:rFonts w:ascii="Times New Roman" w:hAnsi="Times New Roman" w:cs="Times New Roman"/>
          <w:bCs/>
          <w:iCs/>
        </w:rPr>
        <w:t xml:space="preserve"> oppose the </w:t>
      </w:r>
      <w:r w:rsidR="001959F7" w:rsidRPr="00464C6C">
        <w:rPr>
          <w:rFonts w:ascii="Times New Roman" w:hAnsi="Times New Roman" w:cs="Times New Roman"/>
          <w:bCs/>
          <w:iCs/>
        </w:rPr>
        <w:t>action</w:t>
      </w:r>
      <w:r w:rsidR="0083479D" w:rsidRPr="00464C6C">
        <w:rPr>
          <w:rFonts w:ascii="Times New Roman" w:hAnsi="Times New Roman" w:cs="Times New Roman"/>
          <w:bCs/>
          <w:iCs/>
        </w:rPr>
        <w:t>.</w:t>
      </w:r>
      <w:r w:rsidR="002C7E2A" w:rsidRPr="00464C6C">
        <w:rPr>
          <w:rFonts w:ascii="Times New Roman" w:hAnsi="Times New Roman" w:cs="Times New Roman"/>
          <w:bCs/>
          <w:iCs/>
        </w:rPr>
        <w:t xml:space="preserve"> </w:t>
      </w:r>
    </w:p>
    <w:p w:rsidR="00AA6514" w:rsidRDefault="00AA6514" w:rsidP="00AA6514">
      <w:pPr>
        <w:spacing w:line="360" w:lineRule="auto"/>
        <w:jc w:val="both"/>
        <w:rPr>
          <w:rFonts w:ascii="Times New Roman" w:hAnsi="Times New Roman" w:cs="Times New Roman"/>
          <w:bCs/>
          <w:iCs/>
        </w:rPr>
      </w:pPr>
    </w:p>
    <w:p w:rsidR="006B3DF9" w:rsidRDefault="006B3DF9" w:rsidP="00AA6514">
      <w:pPr>
        <w:spacing w:line="360" w:lineRule="auto"/>
        <w:jc w:val="both"/>
        <w:rPr>
          <w:rFonts w:ascii="Times New Roman" w:hAnsi="Times New Roman" w:cs="Times New Roman"/>
          <w:bCs/>
          <w:iCs/>
        </w:rPr>
      </w:pPr>
    </w:p>
    <w:p w:rsidR="006B3DF9" w:rsidRDefault="006B3DF9" w:rsidP="00AA6514">
      <w:pPr>
        <w:spacing w:line="360" w:lineRule="auto"/>
        <w:jc w:val="both"/>
        <w:rPr>
          <w:rFonts w:ascii="Times New Roman" w:hAnsi="Times New Roman" w:cs="Times New Roman"/>
          <w:bCs/>
          <w:iCs/>
        </w:rPr>
      </w:pPr>
    </w:p>
    <w:p w:rsidR="006B3DF9" w:rsidRDefault="006B3DF9" w:rsidP="00AA6514">
      <w:pPr>
        <w:spacing w:line="360" w:lineRule="auto"/>
        <w:jc w:val="both"/>
        <w:rPr>
          <w:rFonts w:ascii="Times New Roman" w:hAnsi="Times New Roman" w:cs="Times New Roman"/>
          <w:bCs/>
          <w:iCs/>
        </w:rPr>
      </w:pPr>
    </w:p>
    <w:p w:rsidR="006B3DF9" w:rsidRPr="00AA6514" w:rsidRDefault="006B3DF9" w:rsidP="00AA6514">
      <w:pPr>
        <w:spacing w:line="360" w:lineRule="auto"/>
        <w:jc w:val="both"/>
        <w:rPr>
          <w:rFonts w:ascii="Times New Roman" w:hAnsi="Times New Roman" w:cs="Times New Roman"/>
          <w:bCs/>
          <w:iCs/>
        </w:rPr>
      </w:pPr>
    </w:p>
    <w:p w:rsidR="003B4FD5" w:rsidRDefault="003B4FD5" w:rsidP="003B4FD5">
      <w:pPr>
        <w:pStyle w:val="ListParagraph"/>
        <w:spacing w:line="360" w:lineRule="auto"/>
        <w:ind w:left="0"/>
        <w:jc w:val="both"/>
        <w:rPr>
          <w:rFonts w:ascii="Times New Roman" w:hAnsi="Times New Roman" w:cs="Times New Roman"/>
          <w:b/>
          <w:iCs/>
        </w:rPr>
      </w:pPr>
      <w:r>
        <w:rPr>
          <w:rFonts w:ascii="Times New Roman" w:hAnsi="Times New Roman" w:cs="Times New Roman"/>
          <w:b/>
          <w:iCs/>
        </w:rPr>
        <w:lastRenderedPageBreak/>
        <w:t>The Parties</w:t>
      </w:r>
    </w:p>
    <w:p w:rsidR="001959F7" w:rsidRPr="003B4FD5" w:rsidRDefault="001959F7" w:rsidP="003B4FD5">
      <w:pPr>
        <w:pStyle w:val="ListParagraph"/>
        <w:spacing w:line="360" w:lineRule="auto"/>
        <w:ind w:left="0"/>
        <w:jc w:val="both"/>
        <w:rPr>
          <w:rFonts w:ascii="Times New Roman" w:hAnsi="Times New Roman" w:cs="Times New Roman"/>
          <w:b/>
          <w:iCs/>
        </w:rPr>
      </w:pPr>
    </w:p>
    <w:p w:rsidR="008931B0" w:rsidRPr="00464C6C" w:rsidRDefault="00464C6C" w:rsidP="00464C6C">
      <w:pPr>
        <w:spacing w:line="360" w:lineRule="auto"/>
        <w:ind w:left="567" w:hanging="567"/>
        <w:jc w:val="both"/>
        <w:rPr>
          <w:rFonts w:ascii="Times New Roman" w:hAnsi="Times New Roman" w:cs="Times New Roman"/>
          <w:bCs/>
          <w:iCs/>
        </w:rPr>
      </w:pPr>
      <w:r>
        <w:rPr>
          <w:rFonts w:ascii="Times New Roman" w:hAnsi="Times New Roman" w:cs="Times New Roman"/>
          <w:bCs/>
          <w:iCs/>
        </w:rPr>
        <w:t>[8]</w:t>
      </w:r>
      <w:r>
        <w:rPr>
          <w:rFonts w:ascii="Times New Roman" w:hAnsi="Times New Roman" w:cs="Times New Roman"/>
          <w:bCs/>
          <w:iCs/>
        </w:rPr>
        <w:tab/>
      </w:r>
      <w:r w:rsidR="003B4FD5" w:rsidRPr="00464C6C">
        <w:rPr>
          <w:rFonts w:ascii="Times New Roman" w:hAnsi="Times New Roman" w:cs="Times New Roman"/>
          <w:bCs/>
          <w:iCs/>
        </w:rPr>
        <w:t>The first plaintiff is Theodor Wilhelm van den Heever N.O, the joint trustee in the insolvent estate of Nicholas Valasis (“</w:t>
      </w:r>
      <w:r w:rsidR="00764C27" w:rsidRPr="00464C6C">
        <w:rPr>
          <w:rFonts w:ascii="Times New Roman" w:hAnsi="Times New Roman" w:cs="Times New Roman"/>
          <w:bCs/>
          <w:iCs/>
        </w:rPr>
        <w:t>the insolvent</w:t>
      </w:r>
      <w:r w:rsidR="003B4FD5" w:rsidRPr="00464C6C">
        <w:rPr>
          <w:rFonts w:ascii="Times New Roman" w:hAnsi="Times New Roman" w:cs="Times New Roman"/>
          <w:bCs/>
          <w:iCs/>
        </w:rPr>
        <w:t>”)</w:t>
      </w:r>
      <w:r w:rsidR="00650DDF" w:rsidRPr="00464C6C">
        <w:rPr>
          <w:rFonts w:ascii="Times New Roman" w:hAnsi="Times New Roman" w:cs="Times New Roman"/>
          <w:bCs/>
          <w:iCs/>
        </w:rPr>
        <w:t xml:space="preserve">.  He is </w:t>
      </w:r>
      <w:r w:rsidR="003B4FD5" w:rsidRPr="00464C6C">
        <w:rPr>
          <w:rFonts w:ascii="Times New Roman" w:hAnsi="Times New Roman" w:cs="Times New Roman"/>
          <w:bCs/>
          <w:iCs/>
        </w:rPr>
        <w:t xml:space="preserve">an adult male and professional insolvency practitioner employed by D&amp;t Trust (Pty) Ltd. </w:t>
      </w:r>
    </w:p>
    <w:p w:rsidR="003B4FD5" w:rsidRDefault="003B4FD5" w:rsidP="003B4FD5">
      <w:pPr>
        <w:pStyle w:val="ListParagraph"/>
        <w:spacing w:line="360" w:lineRule="auto"/>
        <w:ind w:left="567"/>
        <w:jc w:val="both"/>
        <w:rPr>
          <w:rFonts w:ascii="Times New Roman" w:hAnsi="Times New Roman" w:cs="Times New Roman"/>
          <w:bCs/>
          <w:iCs/>
        </w:rPr>
      </w:pPr>
    </w:p>
    <w:p w:rsidR="003B4FD5" w:rsidRPr="00464C6C" w:rsidRDefault="00464C6C" w:rsidP="00464C6C">
      <w:pPr>
        <w:spacing w:line="360" w:lineRule="auto"/>
        <w:ind w:left="567" w:hanging="567"/>
        <w:jc w:val="both"/>
        <w:rPr>
          <w:rFonts w:ascii="Times New Roman" w:hAnsi="Times New Roman" w:cs="Times New Roman"/>
          <w:b/>
          <w:iCs/>
        </w:rPr>
      </w:pPr>
      <w:r w:rsidRPr="00AB5865">
        <w:rPr>
          <w:rFonts w:ascii="Times New Roman" w:hAnsi="Times New Roman" w:cs="Times New Roman"/>
          <w:bCs/>
          <w:iCs/>
        </w:rPr>
        <w:t>[9]</w:t>
      </w:r>
      <w:r w:rsidRPr="00AB5865">
        <w:rPr>
          <w:rFonts w:ascii="Times New Roman" w:hAnsi="Times New Roman" w:cs="Times New Roman"/>
          <w:bCs/>
          <w:iCs/>
        </w:rPr>
        <w:tab/>
      </w:r>
      <w:r w:rsidR="003B4FD5" w:rsidRPr="00464C6C">
        <w:rPr>
          <w:rFonts w:ascii="Times New Roman" w:hAnsi="Times New Roman" w:cs="Times New Roman"/>
          <w:bCs/>
          <w:iCs/>
        </w:rPr>
        <w:t xml:space="preserve">The second plaintiff is Joshua Muthanyi N.O., the joint trustee in the insolvent estate of </w:t>
      </w:r>
      <w:r w:rsidR="00764C27" w:rsidRPr="00464C6C">
        <w:rPr>
          <w:rFonts w:ascii="Times New Roman" w:hAnsi="Times New Roman" w:cs="Times New Roman"/>
          <w:bCs/>
          <w:iCs/>
        </w:rPr>
        <w:t>the insolvent</w:t>
      </w:r>
      <w:r w:rsidR="00650DDF" w:rsidRPr="00464C6C">
        <w:rPr>
          <w:rFonts w:ascii="Times New Roman" w:hAnsi="Times New Roman" w:cs="Times New Roman"/>
          <w:bCs/>
          <w:iCs/>
        </w:rPr>
        <w:t xml:space="preserve">.  He is </w:t>
      </w:r>
      <w:r w:rsidR="003B4FD5" w:rsidRPr="00464C6C">
        <w:rPr>
          <w:rFonts w:ascii="Times New Roman" w:hAnsi="Times New Roman" w:cs="Times New Roman"/>
          <w:bCs/>
          <w:iCs/>
        </w:rPr>
        <w:t>an adult male and professional insolvency practitioner employed by RNG Trust CC.</w:t>
      </w:r>
    </w:p>
    <w:p w:rsidR="00AB5865" w:rsidRPr="003B4FD5" w:rsidRDefault="00AB5865" w:rsidP="00AB5865">
      <w:pPr>
        <w:pStyle w:val="ListParagraph"/>
        <w:spacing w:line="360" w:lineRule="auto"/>
        <w:ind w:left="567"/>
        <w:jc w:val="both"/>
        <w:rPr>
          <w:rFonts w:ascii="Times New Roman" w:hAnsi="Times New Roman" w:cs="Times New Roman"/>
          <w:b/>
          <w:iCs/>
        </w:rPr>
      </w:pPr>
    </w:p>
    <w:p w:rsidR="003B4FD5" w:rsidRPr="00464C6C" w:rsidRDefault="00464C6C" w:rsidP="00464C6C">
      <w:pPr>
        <w:spacing w:line="360" w:lineRule="auto"/>
        <w:ind w:left="567" w:hanging="567"/>
        <w:jc w:val="both"/>
        <w:rPr>
          <w:rFonts w:ascii="Times New Roman" w:hAnsi="Times New Roman" w:cs="Times New Roman"/>
          <w:bCs/>
          <w:iCs/>
        </w:rPr>
      </w:pPr>
      <w:r>
        <w:rPr>
          <w:rFonts w:ascii="Times New Roman" w:hAnsi="Times New Roman" w:cs="Times New Roman"/>
          <w:bCs/>
          <w:iCs/>
        </w:rPr>
        <w:t>[10]</w:t>
      </w:r>
      <w:r>
        <w:rPr>
          <w:rFonts w:ascii="Times New Roman" w:hAnsi="Times New Roman" w:cs="Times New Roman"/>
          <w:bCs/>
          <w:iCs/>
        </w:rPr>
        <w:tab/>
      </w:r>
      <w:r w:rsidR="00AB5865" w:rsidRPr="00464C6C">
        <w:rPr>
          <w:rFonts w:ascii="Times New Roman" w:hAnsi="Times New Roman" w:cs="Times New Roman"/>
          <w:bCs/>
          <w:iCs/>
        </w:rPr>
        <w:t>The first defendant is Maria Poulos N.O., an adult female businesswoman cited in her capacity as the executrix of the deceased estate of the late</w:t>
      </w:r>
      <w:r w:rsidR="0096632C" w:rsidRPr="00464C6C">
        <w:rPr>
          <w:rFonts w:ascii="Times New Roman" w:hAnsi="Times New Roman" w:cs="Times New Roman"/>
          <w:bCs/>
          <w:iCs/>
        </w:rPr>
        <w:t xml:space="preserve"> Ms</w:t>
      </w:r>
      <w:r w:rsidR="00AB5865" w:rsidRPr="00464C6C">
        <w:rPr>
          <w:rFonts w:ascii="Times New Roman" w:hAnsi="Times New Roman" w:cs="Times New Roman"/>
          <w:bCs/>
          <w:iCs/>
        </w:rPr>
        <w:t xml:space="preserve"> Lulu Valasis (“the deceased estate”).</w:t>
      </w:r>
    </w:p>
    <w:p w:rsidR="00AB5865" w:rsidRDefault="00AB5865" w:rsidP="00AB5865">
      <w:pPr>
        <w:pStyle w:val="ListParagraph"/>
        <w:spacing w:line="360" w:lineRule="auto"/>
        <w:ind w:left="567"/>
        <w:jc w:val="both"/>
        <w:rPr>
          <w:rFonts w:ascii="Times New Roman" w:hAnsi="Times New Roman" w:cs="Times New Roman"/>
          <w:bCs/>
          <w:iCs/>
        </w:rPr>
      </w:pPr>
    </w:p>
    <w:p w:rsidR="00AB5865" w:rsidRPr="00464C6C" w:rsidRDefault="00464C6C" w:rsidP="00464C6C">
      <w:pPr>
        <w:spacing w:line="360" w:lineRule="auto"/>
        <w:ind w:left="567" w:hanging="567"/>
        <w:jc w:val="both"/>
        <w:rPr>
          <w:rFonts w:ascii="Times New Roman" w:hAnsi="Times New Roman" w:cs="Times New Roman"/>
          <w:bCs/>
          <w:iCs/>
        </w:rPr>
      </w:pPr>
      <w:r>
        <w:rPr>
          <w:rFonts w:ascii="Times New Roman" w:hAnsi="Times New Roman" w:cs="Times New Roman"/>
          <w:bCs/>
          <w:iCs/>
        </w:rPr>
        <w:t>[11]</w:t>
      </w:r>
      <w:r>
        <w:rPr>
          <w:rFonts w:ascii="Times New Roman" w:hAnsi="Times New Roman" w:cs="Times New Roman"/>
          <w:bCs/>
          <w:iCs/>
        </w:rPr>
        <w:tab/>
      </w:r>
      <w:r w:rsidR="00AB5865" w:rsidRPr="00464C6C">
        <w:rPr>
          <w:rFonts w:ascii="Times New Roman" w:hAnsi="Times New Roman" w:cs="Times New Roman"/>
          <w:bCs/>
          <w:iCs/>
        </w:rPr>
        <w:t>The second defendant is Maria Poulos</w:t>
      </w:r>
      <w:r w:rsidR="00644925" w:rsidRPr="00464C6C">
        <w:rPr>
          <w:rFonts w:ascii="Times New Roman" w:hAnsi="Times New Roman" w:cs="Times New Roman"/>
          <w:bCs/>
          <w:iCs/>
        </w:rPr>
        <w:t>,</w:t>
      </w:r>
      <w:r w:rsidR="00AB5865" w:rsidRPr="00464C6C">
        <w:rPr>
          <w:rFonts w:ascii="Times New Roman" w:hAnsi="Times New Roman" w:cs="Times New Roman"/>
          <w:bCs/>
          <w:iCs/>
        </w:rPr>
        <w:t xml:space="preserve"> an adult female businesswoman</w:t>
      </w:r>
      <w:r w:rsidR="00764C27" w:rsidRPr="00464C6C">
        <w:rPr>
          <w:rFonts w:ascii="Times New Roman" w:hAnsi="Times New Roman" w:cs="Times New Roman"/>
          <w:bCs/>
          <w:iCs/>
        </w:rPr>
        <w:t>.</w:t>
      </w:r>
      <w:r w:rsidR="00AB5865" w:rsidRPr="00464C6C">
        <w:rPr>
          <w:rFonts w:ascii="Times New Roman" w:hAnsi="Times New Roman" w:cs="Times New Roman"/>
          <w:bCs/>
          <w:iCs/>
        </w:rPr>
        <w:t xml:space="preserve"> </w:t>
      </w:r>
      <w:r w:rsidR="00AA6514" w:rsidRPr="00464C6C">
        <w:rPr>
          <w:rFonts w:ascii="Times New Roman" w:hAnsi="Times New Roman" w:cs="Times New Roman"/>
          <w:bCs/>
          <w:iCs/>
        </w:rPr>
        <w:t xml:space="preserve"> </w:t>
      </w:r>
      <w:r w:rsidR="00764C27" w:rsidRPr="00464C6C">
        <w:rPr>
          <w:rFonts w:ascii="Times New Roman" w:hAnsi="Times New Roman" w:cs="Times New Roman"/>
          <w:bCs/>
          <w:iCs/>
        </w:rPr>
        <w:t xml:space="preserve">She is the </w:t>
      </w:r>
      <w:r w:rsidR="00AB5865" w:rsidRPr="00464C6C">
        <w:rPr>
          <w:rFonts w:ascii="Times New Roman" w:hAnsi="Times New Roman" w:cs="Times New Roman"/>
          <w:bCs/>
          <w:iCs/>
        </w:rPr>
        <w:t>daughter of</w:t>
      </w:r>
      <w:r w:rsidR="00650DDF" w:rsidRPr="00464C6C">
        <w:rPr>
          <w:rFonts w:ascii="Times New Roman" w:hAnsi="Times New Roman" w:cs="Times New Roman"/>
          <w:bCs/>
          <w:iCs/>
        </w:rPr>
        <w:t xml:space="preserve"> the</w:t>
      </w:r>
      <w:r w:rsidR="00AB5865" w:rsidRPr="00464C6C">
        <w:rPr>
          <w:rFonts w:ascii="Times New Roman" w:hAnsi="Times New Roman" w:cs="Times New Roman"/>
          <w:bCs/>
          <w:iCs/>
        </w:rPr>
        <w:t xml:space="preserve"> late</w:t>
      </w:r>
      <w:r w:rsidR="0096632C" w:rsidRPr="00464C6C">
        <w:rPr>
          <w:rFonts w:ascii="Times New Roman" w:hAnsi="Times New Roman" w:cs="Times New Roman"/>
          <w:bCs/>
          <w:iCs/>
        </w:rPr>
        <w:t xml:space="preserve"> Ms</w:t>
      </w:r>
      <w:r w:rsidR="00AB5865" w:rsidRPr="00464C6C">
        <w:rPr>
          <w:rFonts w:ascii="Times New Roman" w:hAnsi="Times New Roman" w:cs="Times New Roman"/>
          <w:bCs/>
          <w:iCs/>
        </w:rPr>
        <w:t xml:space="preserve"> Lulu Valasis</w:t>
      </w:r>
      <w:r w:rsidR="00764C27" w:rsidRPr="00464C6C">
        <w:rPr>
          <w:rFonts w:ascii="Times New Roman" w:hAnsi="Times New Roman" w:cs="Times New Roman"/>
          <w:bCs/>
          <w:iCs/>
        </w:rPr>
        <w:t xml:space="preserve"> and sister of the insolvent. </w:t>
      </w:r>
    </w:p>
    <w:p w:rsidR="00AB5865" w:rsidRDefault="00AB5865" w:rsidP="00AB5865">
      <w:pPr>
        <w:pStyle w:val="ListParagraph"/>
        <w:spacing w:line="360" w:lineRule="auto"/>
        <w:ind w:left="567"/>
        <w:jc w:val="both"/>
        <w:rPr>
          <w:rFonts w:ascii="Times New Roman" w:hAnsi="Times New Roman" w:cs="Times New Roman"/>
          <w:bCs/>
          <w:iCs/>
        </w:rPr>
      </w:pPr>
    </w:p>
    <w:p w:rsidR="00AB5865" w:rsidRPr="00464C6C" w:rsidRDefault="00464C6C" w:rsidP="00464C6C">
      <w:pPr>
        <w:spacing w:line="360" w:lineRule="auto"/>
        <w:ind w:left="567" w:hanging="567"/>
        <w:jc w:val="both"/>
        <w:rPr>
          <w:rFonts w:ascii="Times New Roman" w:hAnsi="Times New Roman" w:cs="Times New Roman"/>
          <w:bCs/>
          <w:iCs/>
        </w:rPr>
      </w:pPr>
      <w:r>
        <w:rPr>
          <w:rFonts w:ascii="Times New Roman" w:hAnsi="Times New Roman" w:cs="Times New Roman"/>
          <w:bCs/>
          <w:iCs/>
        </w:rPr>
        <w:t>[12]</w:t>
      </w:r>
      <w:r>
        <w:rPr>
          <w:rFonts w:ascii="Times New Roman" w:hAnsi="Times New Roman" w:cs="Times New Roman"/>
          <w:bCs/>
          <w:iCs/>
        </w:rPr>
        <w:tab/>
      </w:r>
      <w:r w:rsidR="00AB5865" w:rsidRPr="00464C6C">
        <w:rPr>
          <w:rFonts w:ascii="Times New Roman" w:hAnsi="Times New Roman" w:cs="Times New Roman"/>
          <w:bCs/>
          <w:iCs/>
        </w:rPr>
        <w:t>The third defendant is Pericles Valasis, an adult male</w:t>
      </w:r>
      <w:r w:rsidR="00FF5872" w:rsidRPr="00464C6C">
        <w:rPr>
          <w:rFonts w:ascii="Times New Roman" w:hAnsi="Times New Roman" w:cs="Times New Roman"/>
          <w:bCs/>
          <w:iCs/>
        </w:rPr>
        <w:t>, the son of</w:t>
      </w:r>
      <w:r w:rsidR="00764C27" w:rsidRPr="00464C6C">
        <w:rPr>
          <w:rFonts w:ascii="Times New Roman" w:hAnsi="Times New Roman" w:cs="Times New Roman"/>
          <w:bCs/>
          <w:iCs/>
        </w:rPr>
        <w:t xml:space="preserve"> the insolvent</w:t>
      </w:r>
      <w:r w:rsidR="00AB5865" w:rsidRPr="00464C6C">
        <w:rPr>
          <w:rFonts w:ascii="Times New Roman" w:hAnsi="Times New Roman" w:cs="Times New Roman"/>
          <w:bCs/>
          <w:iCs/>
        </w:rPr>
        <w:t xml:space="preserve"> and </w:t>
      </w:r>
      <w:r w:rsidR="00FF5872" w:rsidRPr="00464C6C">
        <w:rPr>
          <w:rFonts w:ascii="Times New Roman" w:hAnsi="Times New Roman" w:cs="Times New Roman"/>
          <w:bCs/>
          <w:iCs/>
        </w:rPr>
        <w:t>grands</w:t>
      </w:r>
      <w:r w:rsidR="00AB5865" w:rsidRPr="00464C6C">
        <w:rPr>
          <w:rFonts w:ascii="Times New Roman" w:hAnsi="Times New Roman" w:cs="Times New Roman"/>
          <w:bCs/>
          <w:iCs/>
        </w:rPr>
        <w:t>on of the late</w:t>
      </w:r>
      <w:r w:rsidR="0096632C" w:rsidRPr="00464C6C">
        <w:rPr>
          <w:rFonts w:ascii="Times New Roman" w:hAnsi="Times New Roman" w:cs="Times New Roman"/>
          <w:bCs/>
          <w:iCs/>
        </w:rPr>
        <w:t xml:space="preserve"> Ms</w:t>
      </w:r>
      <w:r w:rsidR="00AB5865" w:rsidRPr="00464C6C">
        <w:rPr>
          <w:rFonts w:ascii="Times New Roman" w:hAnsi="Times New Roman" w:cs="Times New Roman"/>
          <w:bCs/>
          <w:iCs/>
        </w:rPr>
        <w:t xml:space="preserve"> Lulu Valasis.</w:t>
      </w:r>
    </w:p>
    <w:p w:rsidR="00AB5865" w:rsidRDefault="00AB5865" w:rsidP="00AB5865">
      <w:pPr>
        <w:pStyle w:val="ListParagraph"/>
        <w:spacing w:line="360" w:lineRule="auto"/>
        <w:ind w:left="567"/>
        <w:jc w:val="both"/>
        <w:rPr>
          <w:rFonts w:ascii="Times New Roman" w:hAnsi="Times New Roman" w:cs="Times New Roman"/>
          <w:bCs/>
          <w:iCs/>
        </w:rPr>
      </w:pPr>
    </w:p>
    <w:p w:rsidR="00AB5865" w:rsidRPr="00464C6C" w:rsidRDefault="00464C6C" w:rsidP="00464C6C">
      <w:pPr>
        <w:spacing w:line="360" w:lineRule="auto"/>
        <w:ind w:left="567" w:hanging="567"/>
        <w:jc w:val="both"/>
        <w:rPr>
          <w:rFonts w:ascii="Times New Roman" w:hAnsi="Times New Roman" w:cs="Times New Roman"/>
          <w:bCs/>
          <w:iCs/>
        </w:rPr>
      </w:pPr>
      <w:r>
        <w:rPr>
          <w:rFonts w:ascii="Times New Roman" w:hAnsi="Times New Roman" w:cs="Times New Roman"/>
          <w:bCs/>
          <w:iCs/>
        </w:rPr>
        <w:t>[13]</w:t>
      </w:r>
      <w:r>
        <w:rPr>
          <w:rFonts w:ascii="Times New Roman" w:hAnsi="Times New Roman" w:cs="Times New Roman"/>
          <w:bCs/>
          <w:iCs/>
        </w:rPr>
        <w:tab/>
      </w:r>
      <w:r w:rsidR="00AB5865" w:rsidRPr="00464C6C">
        <w:rPr>
          <w:rFonts w:ascii="Times New Roman" w:hAnsi="Times New Roman" w:cs="Times New Roman"/>
          <w:bCs/>
          <w:iCs/>
        </w:rPr>
        <w:t xml:space="preserve">The fourth defendant is Joanne Valasis, an adult female, the daughter of </w:t>
      </w:r>
      <w:r w:rsidR="00764C27" w:rsidRPr="00464C6C">
        <w:rPr>
          <w:rFonts w:ascii="Times New Roman" w:hAnsi="Times New Roman" w:cs="Times New Roman"/>
          <w:bCs/>
          <w:iCs/>
        </w:rPr>
        <w:t>the insolvent</w:t>
      </w:r>
      <w:r w:rsidR="00FF5872" w:rsidRPr="00464C6C">
        <w:rPr>
          <w:rFonts w:ascii="Times New Roman" w:hAnsi="Times New Roman" w:cs="Times New Roman"/>
          <w:bCs/>
          <w:iCs/>
        </w:rPr>
        <w:t xml:space="preserve"> and</w:t>
      </w:r>
      <w:r w:rsidR="00AB5865" w:rsidRPr="00464C6C">
        <w:rPr>
          <w:rFonts w:ascii="Times New Roman" w:hAnsi="Times New Roman" w:cs="Times New Roman"/>
          <w:bCs/>
          <w:iCs/>
        </w:rPr>
        <w:t xml:space="preserve"> granddaughter of the late</w:t>
      </w:r>
      <w:r w:rsidR="0096632C" w:rsidRPr="00464C6C">
        <w:rPr>
          <w:rFonts w:ascii="Times New Roman" w:hAnsi="Times New Roman" w:cs="Times New Roman"/>
          <w:bCs/>
          <w:iCs/>
        </w:rPr>
        <w:t xml:space="preserve"> Ms</w:t>
      </w:r>
      <w:r w:rsidR="00AB5865" w:rsidRPr="00464C6C">
        <w:rPr>
          <w:rFonts w:ascii="Times New Roman" w:hAnsi="Times New Roman" w:cs="Times New Roman"/>
          <w:bCs/>
          <w:iCs/>
        </w:rPr>
        <w:t xml:space="preserve"> Lulu Valasis.</w:t>
      </w:r>
    </w:p>
    <w:p w:rsidR="00AB5865" w:rsidRDefault="00AB5865" w:rsidP="00AB5865">
      <w:pPr>
        <w:pStyle w:val="ListParagraph"/>
        <w:spacing w:line="360" w:lineRule="auto"/>
        <w:ind w:left="567"/>
        <w:jc w:val="both"/>
        <w:rPr>
          <w:rFonts w:ascii="Times New Roman" w:hAnsi="Times New Roman" w:cs="Times New Roman"/>
          <w:bCs/>
          <w:iCs/>
        </w:rPr>
      </w:pPr>
    </w:p>
    <w:p w:rsidR="00AB5865" w:rsidRPr="00464C6C" w:rsidRDefault="00464C6C" w:rsidP="00464C6C">
      <w:pPr>
        <w:spacing w:line="360" w:lineRule="auto"/>
        <w:ind w:left="567" w:hanging="567"/>
        <w:jc w:val="both"/>
        <w:rPr>
          <w:rFonts w:ascii="Times New Roman" w:hAnsi="Times New Roman" w:cs="Times New Roman"/>
          <w:bCs/>
          <w:iCs/>
        </w:rPr>
      </w:pPr>
      <w:r>
        <w:rPr>
          <w:rFonts w:ascii="Times New Roman" w:hAnsi="Times New Roman" w:cs="Times New Roman"/>
          <w:bCs/>
          <w:iCs/>
        </w:rPr>
        <w:t>[14]</w:t>
      </w:r>
      <w:r>
        <w:rPr>
          <w:rFonts w:ascii="Times New Roman" w:hAnsi="Times New Roman" w:cs="Times New Roman"/>
          <w:bCs/>
          <w:iCs/>
        </w:rPr>
        <w:tab/>
      </w:r>
      <w:r w:rsidR="00AB5865" w:rsidRPr="00464C6C">
        <w:rPr>
          <w:rFonts w:ascii="Times New Roman" w:hAnsi="Times New Roman" w:cs="Times New Roman"/>
          <w:bCs/>
          <w:iCs/>
        </w:rPr>
        <w:t xml:space="preserve">The fifth defendant is Peter Valasis, an adult male, the son of </w:t>
      </w:r>
      <w:r w:rsidR="00764C27" w:rsidRPr="00464C6C">
        <w:rPr>
          <w:rFonts w:ascii="Times New Roman" w:hAnsi="Times New Roman" w:cs="Times New Roman"/>
          <w:bCs/>
          <w:iCs/>
        </w:rPr>
        <w:t>the insolvent</w:t>
      </w:r>
      <w:r w:rsidR="00AB5865" w:rsidRPr="00464C6C">
        <w:rPr>
          <w:rFonts w:ascii="Times New Roman" w:hAnsi="Times New Roman" w:cs="Times New Roman"/>
          <w:bCs/>
          <w:iCs/>
        </w:rPr>
        <w:t xml:space="preserve"> and grandson of the late</w:t>
      </w:r>
      <w:r w:rsidR="0096632C" w:rsidRPr="00464C6C">
        <w:rPr>
          <w:rFonts w:ascii="Times New Roman" w:hAnsi="Times New Roman" w:cs="Times New Roman"/>
          <w:bCs/>
          <w:iCs/>
        </w:rPr>
        <w:t xml:space="preserve"> Ms</w:t>
      </w:r>
      <w:r w:rsidR="00AB5865" w:rsidRPr="00464C6C">
        <w:rPr>
          <w:rFonts w:ascii="Times New Roman" w:hAnsi="Times New Roman" w:cs="Times New Roman"/>
          <w:bCs/>
          <w:iCs/>
        </w:rPr>
        <w:t xml:space="preserve"> Lulu Valasis.</w:t>
      </w:r>
    </w:p>
    <w:p w:rsidR="0083479D" w:rsidRDefault="0083479D" w:rsidP="0083479D">
      <w:pPr>
        <w:pStyle w:val="ListParagraph"/>
        <w:spacing w:line="360" w:lineRule="auto"/>
        <w:ind w:left="567"/>
        <w:jc w:val="both"/>
        <w:rPr>
          <w:rFonts w:ascii="Times New Roman" w:hAnsi="Times New Roman" w:cs="Times New Roman"/>
          <w:bCs/>
          <w:iCs/>
        </w:rPr>
      </w:pPr>
    </w:p>
    <w:p w:rsidR="00AB5865" w:rsidRPr="00464C6C" w:rsidRDefault="00464C6C" w:rsidP="00464C6C">
      <w:pPr>
        <w:spacing w:line="360" w:lineRule="auto"/>
        <w:ind w:left="567" w:hanging="567"/>
        <w:jc w:val="both"/>
        <w:rPr>
          <w:rFonts w:ascii="Times New Roman" w:hAnsi="Times New Roman" w:cs="Times New Roman"/>
          <w:bCs/>
          <w:iCs/>
        </w:rPr>
      </w:pPr>
      <w:r>
        <w:rPr>
          <w:rFonts w:ascii="Times New Roman" w:hAnsi="Times New Roman" w:cs="Times New Roman"/>
          <w:bCs/>
          <w:iCs/>
        </w:rPr>
        <w:t>[15]</w:t>
      </w:r>
      <w:r>
        <w:rPr>
          <w:rFonts w:ascii="Times New Roman" w:hAnsi="Times New Roman" w:cs="Times New Roman"/>
          <w:bCs/>
          <w:iCs/>
        </w:rPr>
        <w:tab/>
      </w:r>
      <w:r w:rsidR="0083479D" w:rsidRPr="00464C6C">
        <w:rPr>
          <w:rFonts w:ascii="Times New Roman" w:hAnsi="Times New Roman" w:cs="Times New Roman"/>
          <w:bCs/>
          <w:iCs/>
        </w:rPr>
        <w:t>The sixth defendant is The Master of the South Gauteng High Court, being the statutorily appointed entity overseeing the administration of deceased estates.</w:t>
      </w:r>
    </w:p>
    <w:p w:rsidR="00AB5865" w:rsidRPr="00AB5865" w:rsidRDefault="00AB5865" w:rsidP="00AB5865">
      <w:pPr>
        <w:pStyle w:val="ListParagraph"/>
        <w:spacing w:line="360" w:lineRule="auto"/>
        <w:ind w:left="567"/>
        <w:jc w:val="both"/>
        <w:rPr>
          <w:rFonts w:ascii="Times New Roman" w:hAnsi="Times New Roman" w:cs="Times New Roman"/>
          <w:bCs/>
          <w:iCs/>
        </w:rPr>
      </w:pPr>
    </w:p>
    <w:p w:rsidR="008931B0" w:rsidRPr="004D431A" w:rsidRDefault="008931B0" w:rsidP="004D431A">
      <w:pPr>
        <w:spacing w:line="360" w:lineRule="auto"/>
        <w:jc w:val="both"/>
        <w:rPr>
          <w:rFonts w:ascii="Times New Roman" w:hAnsi="Times New Roman" w:cs="Times New Roman"/>
          <w:b/>
          <w:iCs/>
        </w:rPr>
      </w:pPr>
      <w:r w:rsidRPr="004D431A">
        <w:rPr>
          <w:rFonts w:ascii="Times New Roman" w:hAnsi="Times New Roman" w:cs="Times New Roman"/>
          <w:b/>
          <w:iCs/>
        </w:rPr>
        <w:t>Issue for determination</w:t>
      </w:r>
    </w:p>
    <w:p w:rsidR="008931B0" w:rsidRPr="008931B0" w:rsidRDefault="008931B0" w:rsidP="008931B0">
      <w:pPr>
        <w:spacing w:line="360" w:lineRule="auto"/>
        <w:jc w:val="both"/>
        <w:rPr>
          <w:rFonts w:ascii="Times New Roman" w:hAnsi="Times New Roman" w:cs="Times New Roman"/>
          <w:b/>
          <w:iCs/>
        </w:rPr>
      </w:pPr>
    </w:p>
    <w:p w:rsidR="008931B0" w:rsidRPr="00464C6C" w:rsidRDefault="00464C6C" w:rsidP="00464C6C">
      <w:pPr>
        <w:spacing w:line="360" w:lineRule="auto"/>
        <w:ind w:left="567" w:hanging="567"/>
        <w:jc w:val="both"/>
        <w:rPr>
          <w:rFonts w:ascii="Times New Roman" w:hAnsi="Times New Roman" w:cs="Times New Roman"/>
          <w:bCs/>
          <w:iCs/>
        </w:rPr>
      </w:pPr>
      <w:r>
        <w:rPr>
          <w:rFonts w:ascii="Times New Roman" w:hAnsi="Times New Roman" w:cs="Times New Roman"/>
          <w:bCs/>
          <w:iCs/>
        </w:rPr>
        <w:t>[16]</w:t>
      </w:r>
      <w:r>
        <w:rPr>
          <w:rFonts w:ascii="Times New Roman" w:hAnsi="Times New Roman" w:cs="Times New Roman"/>
          <w:bCs/>
          <w:iCs/>
        </w:rPr>
        <w:tab/>
      </w:r>
      <w:r w:rsidR="008931B0" w:rsidRPr="00464C6C">
        <w:rPr>
          <w:rFonts w:ascii="Times New Roman" w:hAnsi="Times New Roman" w:cs="Times New Roman"/>
          <w:bCs/>
          <w:iCs/>
        </w:rPr>
        <w:t>The question before me is whether</w:t>
      </w:r>
      <w:r w:rsidR="00764C27" w:rsidRPr="00464C6C">
        <w:rPr>
          <w:rFonts w:ascii="Times New Roman" w:hAnsi="Times New Roman" w:cs="Times New Roman"/>
          <w:bCs/>
          <w:iCs/>
        </w:rPr>
        <w:t xml:space="preserve"> the insolvent, </w:t>
      </w:r>
      <w:r w:rsidR="00FF5872" w:rsidRPr="00464C6C">
        <w:rPr>
          <w:rFonts w:ascii="Times New Roman" w:hAnsi="Times New Roman" w:cs="Times New Roman"/>
          <w:bCs/>
          <w:iCs/>
        </w:rPr>
        <w:t>Mr</w:t>
      </w:r>
      <w:r w:rsidR="00F01414" w:rsidRPr="00464C6C">
        <w:rPr>
          <w:rFonts w:ascii="Times New Roman" w:hAnsi="Times New Roman" w:cs="Times New Roman"/>
          <w:bCs/>
          <w:iCs/>
        </w:rPr>
        <w:t xml:space="preserve"> </w:t>
      </w:r>
      <w:r w:rsidR="00FF5872" w:rsidRPr="00464C6C">
        <w:rPr>
          <w:rFonts w:ascii="Times New Roman" w:hAnsi="Times New Roman" w:cs="Times New Roman"/>
          <w:bCs/>
          <w:iCs/>
        </w:rPr>
        <w:t>Valasis</w:t>
      </w:r>
      <w:r w:rsidR="00650DDF" w:rsidRPr="00464C6C">
        <w:rPr>
          <w:rFonts w:ascii="Times New Roman" w:hAnsi="Times New Roman" w:cs="Times New Roman"/>
          <w:bCs/>
          <w:iCs/>
        </w:rPr>
        <w:t>,</w:t>
      </w:r>
      <w:r w:rsidR="00F01414" w:rsidRPr="00464C6C">
        <w:rPr>
          <w:rFonts w:ascii="Times New Roman" w:hAnsi="Times New Roman" w:cs="Times New Roman"/>
          <w:bCs/>
          <w:iCs/>
        </w:rPr>
        <w:t xml:space="preserve"> </w:t>
      </w:r>
      <w:r w:rsidR="008931B0" w:rsidRPr="00464C6C">
        <w:rPr>
          <w:rFonts w:ascii="Times New Roman" w:hAnsi="Times New Roman" w:cs="Times New Roman"/>
          <w:bCs/>
          <w:iCs/>
        </w:rPr>
        <w:t>adiated or renounced his benefit in</w:t>
      </w:r>
      <w:r w:rsidR="00AA6514" w:rsidRPr="00464C6C">
        <w:rPr>
          <w:rFonts w:ascii="Times New Roman" w:hAnsi="Times New Roman" w:cs="Times New Roman"/>
          <w:bCs/>
          <w:iCs/>
        </w:rPr>
        <w:t xml:space="preserve"> terms of </w:t>
      </w:r>
      <w:r w:rsidR="008931B0" w:rsidRPr="00464C6C">
        <w:rPr>
          <w:rFonts w:ascii="Times New Roman" w:hAnsi="Times New Roman" w:cs="Times New Roman"/>
          <w:bCs/>
          <w:iCs/>
        </w:rPr>
        <w:t xml:space="preserve">the will of his late mother, </w:t>
      </w:r>
      <w:r w:rsidR="0096632C" w:rsidRPr="00464C6C">
        <w:rPr>
          <w:rFonts w:ascii="Times New Roman" w:hAnsi="Times New Roman" w:cs="Times New Roman"/>
          <w:bCs/>
          <w:iCs/>
        </w:rPr>
        <w:t xml:space="preserve">Ms </w:t>
      </w:r>
      <w:r w:rsidR="00F01414" w:rsidRPr="00464C6C">
        <w:rPr>
          <w:rFonts w:ascii="Times New Roman" w:hAnsi="Times New Roman" w:cs="Times New Roman"/>
          <w:bCs/>
          <w:iCs/>
        </w:rPr>
        <w:t>Lulu</w:t>
      </w:r>
      <w:r w:rsidR="008931B0" w:rsidRPr="00464C6C">
        <w:rPr>
          <w:rFonts w:ascii="Times New Roman" w:hAnsi="Times New Roman" w:cs="Times New Roman"/>
          <w:bCs/>
          <w:iCs/>
        </w:rPr>
        <w:t xml:space="preserve"> </w:t>
      </w:r>
      <w:r w:rsidR="00F01414" w:rsidRPr="00464C6C">
        <w:rPr>
          <w:rFonts w:ascii="Times New Roman" w:hAnsi="Times New Roman" w:cs="Times New Roman"/>
          <w:bCs/>
          <w:iCs/>
        </w:rPr>
        <w:t>Valasis</w:t>
      </w:r>
      <w:r w:rsidR="008931B0" w:rsidRPr="00464C6C">
        <w:rPr>
          <w:rFonts w:ascii="Times New Roman" w:hAnsi="Times New Roman" w:cs="Times New Roman"/>
          <w:bCs/>
          <w:iCs/>
        </w:rPr>
        <w:t xml:space="preserve">.  </w:t>
      </w:r>
    </w:p>
    <w:p w:rsidR="008931B0" w:rsidRDefault="008931B0" w:rsidP="008931B0">
      <w:pPr>
        <w:pStyle w:val="ListParagraph"/>
        <w:spacing w:line="360" w:lineRule="auto"/>
        <w:ind w:left="567"/>
        <w:jc w:val="both"/>
        <w:rPr>
          <w:rFonts w:ascii="Times New Roman" w:hAnsi="Times New Roman" w:cs="Times New Roman"/>
          <w:bCs/>
          <w:iCs/>
        </w:rPr>
      </w:pPr>
    </w:p>
    <w:p w:rsidR="008931B0" w:rsidRPr="00464C6C" w:rsidRDefault="00464C6C" w:rsidP="00464C6C">
      <w:pPr>
        <w:spacing w:line="360" w:lineRule="auto"/>
        <w:ind w:left="567" w:hanging="567"/>
        <w:jc w:val="both"/>
        <w:rPr>
          <w:rFonts w:ascii="Times New Roman" w:hAnsi="Times New Roman" w:cs="Times New Roman"/>
          <w:bCs/>
          <w:iCs/>
        </w:rPr>
      </w:pPr>
      <w:r>
        <w:rPr>
          <w:rFonts w:ascii="Times New Roman" w:hAnsi="Times New Roman" w:cs="Times New Roman"/>
          <w:bCs/>
          <w:iCs/>
        </w:rPr>
        <w:lastRenderedPageBreak/>
        <w:t>[17]</w:t>
      </w:r>
      <w:r>
        <w:rPr>
          <w:rFonts w:ascii="Times New Roman" w:hAnsi="Times New Roman" w:cs="Times New Roman"/>
          <w:bCs/>
          <w:iCs/>
        </w:rPr>
        <w:tab/>
      </w:r>
      <w:r w:rsidR="008931B0" w:rsidRPr="00464C6C">
        <w:rPr>
          <w:rFonts w:ascii="Times New Roman" w:hAnsi="Times New Roman" w:cs="Times New Roman"/>
          <w:bCs/>
          <w:iCs/>
        </w:rPr>
        <w:t>Furthermore, in</w:t>
      </w:r>
      <w:r w:rsidR="00DA6550" w:rsidRPr="00464C6C">
        <w:rPr>
          <w:rFonts w:ascii="Times New Roman" w:hAnsi="Times New Roman" w:cs="Times New Roman"/>
          <w:bCs/>
          <w:iCs/>
        </w:rPr>
        <w:t xml:space="preserve"> the</w:t>
      </w:r>
      <w:r w:rsidR="008931B0" w:rsidRPr="00464C6C">
        <w:rPr>
          <w:rFonts w:ascii="Times New Roman" w:hAnsi="Times New Roman" w:cs="Times New Roman"/>
          <w:bCs/>
          <w:iCs/>
        </w:rPr>
        <w:t xml:space="preserve"> event that the court finds that he adiated the benefit, whether the benefit falls within </w:t>
      </w:r>
      <w:r w:rsidR="00764C27" w:rsidRPr="00464C6C">
        <w:rPr>
          <w:rFonts w:ascii="Times New Roman" w:hAnsi="Times New Roman" w:cs="Times New Roman"/>
          <w:bCs/>
          <w:iCs/>
        </w:rPr>
        <w:t>his</w:t>
      </w:r>
      <w:r w:rsidR="00D10DD4" w:rsidRPr="00464C6C">
        <w:rPr>
          <w:rFonts w:ascii="Times New Roman" w:hAnsi="Times New Roman" w:cs="Times New Roman"/>
          <w:bCs/>
          <w:iCs/>
        </w:rPr>
        <w:t xml:space="preserve"> </w:t>
      </w:r>
      <w:r w:rsidR="008931B0" w:rsidRPr="00464C6C">
        <w:rPr>
          <w:rFonts w:ascii="Times New Roman" w:hAnsi="Times New Roman" w:cs="Times New Roman"/>
          <w:bCs/>
          <w:iCs/>
        </w:rPr>
        <w:t>insolvent estate.</w:t>
      </w:r>
    </w:p>
    <w:p w:rsidR="003807E8" w:rsidRDefault="003807E8" w:rsidP="003807E8">
      <w:pPr>
        <w:pStyle w:val="ListParagraph"/>
        <w:spacing w:line="360" w:lineRule="auto"/>
        <w:ind w:left="567"/>
        <w:jc w:val="both"/>
        <w:rPr>
          <w:rFonts w:ascii="Times New Roman" w:hAnsi="Times New Roman" w:cs="Times New Roman"/>
          <w:bCs/>
          <w:iCs/>
        </w:rPr>
      </w:pPr>
    </w:p>
    <w:p w:rsidR="003807E8" w:rsidRDefault="003807E8" w:rsidP="003807E8">
      <w:pPr>
        <w:spacing w:line="360" w:lineRule="auto"/>
        <w:jc w:val="both"/>
        <w:rPr>
          <w:rFonts w:ascii="Times New Roman" w:hAnsi="Times New Roman" w:cs="Times New Roman"/>
          <w:b/>
          <w:iCs/>
        </w:rPr>
      </w:pPr>
      <w:r>
        <w:rPr>
          <w:rFonts w:ascii="Times New Roman" w:hAnsi="Times New Roman" w:cs="Times New Roman"/>
          <w:b/>
          <w:iCs/>
        </w:rPr>
        <w:t>Factual Matrix</w:t>
      </w:r>
    </w:p>
    <w:p w:rsidR="003807E8" w:rsidRPr="003807E8" w:rsidRDefault="003807E8" w:rsidP="003807E8">
      <w:pPr>
        <w:spacing w:line="360" w:lineRule="auto"/>
        <w:jc w:val="both"/>
        <w:rPr>
          <w:rFonts w:ascii="Times New Roman" w:hAnsi="Times New Roman" w:cs="Times New Roman"/>
          <w:b/>
          <w:iCs/>
        </w:rPr>
      </w:pPr>
    </w:p>
    <w:p w:rsidR="00F01414" w:rsidRPr="00464C6C" w:rsidRDefault="00464C6C" w:rsidP="00464C6C">
      <w:pPr>
        <w:spacing w:line="360" w:lineRule="auto"/>
        <w:ind w:left="567" w:hanging="567"/>
        <w:jc w:val="both"/>
        <w:rPr>
          <w:rFonts w:ascii="Times New Roman" w:hAnsi="Times New Roman" w:cs="Times New Roman"/>
          <w:bCs/>
          <w:iCs/>
        </w:rPr>
      </w:pPr>
      <w:r>
        <w:rPr>
          <w:rFonts w:ascii="Times New Roman" w:hAnsi="Times New Roman" w:cs="Times New Roman"/>
          <w:bCs/>
          <w:iCs/>
        </w:rPr>
        <w:t>[18]</w:t>
      </w:r>
      <w:r>
        <w:rPr>
          <w:rFonts w:ascii="Times New Roman" w:hAnsi="Times New Roman" w:cs="Times New Roman"/>
          <w:bCs/>
          <w:iCs/>
        </w:rPr>
        <w:tab/>
      </w:r>
      <w:r w:rsidR="00EA4489" w:rsidRPr="00464C6C">
        <w:rPr>
          <w:rFonts w:ascii="Times New Roman" w:hAnsi="Times New Roman" w:cs="Times New Roman"/>
          <w:bCs/>
          <w:iCs/>
        </w:rPr>
        <w:t>On 12 September 2001 the late</w:t>
      </w:r>
      <w:r w:rsidR="0096632C" w:rsidRPr="00464C6C">
        <w:rPr>
          <w:rFonts w:ascii="Times New Roman" w:hAnsi="Times New Roman" w:cs="Times New Roman"/>
          <w:bCs/>
          <w:iCs/>
        </w:rPr>
        <w:t xml:space="preserve"> Ms</w:t>
      </w:r>
      <w:r w:rsidR="00EA4489" w:rsidRPr="00464C6C">
        <w:rPr>
          <w:rFonts w:ascii="Times New Roman" w:hAnsi="Times New Roman" w:cs="Times New Roman"/>
          <w:bCs/>
          <w:iCs/>
        </w:rPr>
        <w:t xml:space="preserve"> Lulu Valasis executed her Last Will and Testament (“the Will”).  </w:t>
      </w:r>
    </w:p>
    <w:p w:rsidR="00F01414" w:rsidRDefault="00F01414" w:rsidP="00F01414">
      <w:pPr>
        <w:pStyle w:val="ListParagraph"/>
        <w:spacing w:line="360" w:lineRule="auto"/>
        <w:ind w:left="567"/>
        <w:jc w:val="both"/>
        <w:rPr>
          <w:rFonts w:ascii="Times New Roman" w:hAnsi="Times New Roman" w:cs="Times New Roman"/>
          <w:bCs/>
          <w:iCs/>
        </w:rPr>
      </w:pPr>
    </w:p>
    <w:p w:rsidR="003807E8" w:rsidRPr="00464C6C" w:rsidRDefault="00464C6C" w:rsidP="00464C6C">
      <w:pPr>
        <w:spacing w:line="360" w:lineRule="auto"/>
        <w:ind w:left="567" w:hanging="567"/>
        <w:jc w:val="both"/>
        <w:rPr>
          <w:rFonts w:ascii="Times New Roman" w:hAnsi="Times New Roman" w:cs="Times New Roman"/>
          <w:bCs/>
          <w:iCs/>
        </w:rPr>
      </w:pPr>
      <w:r>
        <w:rPr>
          <w:rFonts w:ascii="Times New Roman" w:hAnsi="Times New Roman" w:cs="Times New Roman"/>
          <w:bCs/>
          <w:iCs/>
        </w:rPr>
        <w:t>[19]</w:t>
      </w:r>
      <w:r>
        <w:rPr>
          <w:rFonts w:ascii="Times New Roman" w:hAnsi="Times New Roman" w:cs="Times New Roman"/>
          <w:bCs/>
          <w:iCs/>
        </w:rPr>
        <w:tab/>
      </w:r>
      <w:r w:rsidR="00F01414" w:rsidRPr="00464C6C">
        <w:rPr>
          <w:rFonts w:ascii="Times New Roman" w:hAnsi="Times New Roman" w:cs="Times New Roman"/>
          <w:bCs/>
          <w:iCs/>
        </w:rPr>
        <w:t>Eleven years later,</w:t>
      </w:r>
      <w:r w:rsidR="0096632C" w:rsidRPr="00464C6C">
        <w:rPr>
          <w:rFonts w:ascii="Times New Roman" w:hAnsi="Times New Roman" w:cs="Times New Roman"/>
          <w:bCs/>
          <w:iCs/>
        </w:rPr>
        <w:t xml:space="preserve"> on 17 October 2012</w:t>
      </w:r>
      <w:r w:rsidR="00172CD2" w:rsidRPr="00464C6C">
        <w:rPr>
          <w:rFonts w:ascii="Times New Roman" w:hAnsi="Times New Roman" w:cs="Times New Roman"/>
          <w:bCs/>
          <w:iCs/>
        </w:rPr>
        <w:t>,</w:t>
      </w:r>
      <w:r w:rsidR="00F01414" w:rsidRPr="00464C6C">
        <w:rPr>
          <w:rFonts w:ascii="Times New Roman" w:hAnsi="Times New Roman" w:cs="Times New Roman"/>
          <w:bCs/>
          <w:iCs/>
        </w:rPr>
        <w:t xml:space="preserve"> Ms </w:t>
      </w:r>
      <w:r w:rsidR="00EA4489" w:rsidRPr="00464C6C">
        <w:rPr>
          <w:rFonts w:ascii="Times New Roman" w:hAnsi="Times New Roman" w:cs="Times New Roman"/>
          <w:bCs/>
          <w:iCs/>
        </w:rPr>
        <w:t>Lulu Valasis passed away.</w:t>
      </w:r>
    </w:p>
    <w:p w:rsidR="00EA4489" w:rsidRDefault="00EA4489" w:rsidP="00EA4489">
      <w:pPr>
        <w:pStyle w:val="ListParagraph"/>
        <w:spacing w:line="360" w:lineRule="auto"/>
        <w:ind w:left="567"/>
        <w:jc w:val="both"/>
        <w:rPr>
          <w:rFonts w:ascii="Times New Roman" w:hAnsi="Times New Roman" w:cs="Times New Roman"/>
          <w:bCs/>
          <w:iCs/>
        </w:rPr>
      </w:pPr>
    </w:p>
    <w:p w:rsidR="00EA4489" w:rsidRPr="00464C6C" w:rsidRDefault="00464C6C" w:rsidP="00464C6C">
      <w:pPr>
        <w:spacing w:line="360" w:lineRule="auto"/>
        <w:ind w:left="567" w:hanging="567"/>
        <w:jc w:val="both"/>
        <w:rPr>
          <w:rFonts w:ascii="Times New Roman" w:hAnsi="Times New Roman" w:cs="Times New Roman"/>
          <w:bCs/>
          <w:iCs/>
        </w:rPr>
      </w:pPr>
      <w:r>
        <w:rPr>
          <w:rFonts w:ascii="Times New Roman" w:hAnsi="Times New Roman" w:cs="Times New Roman"/>
          <w:bCs/>
          <w:iCs/>
        </w:rPr>
        <w:t>[20]</w:t>
      </w:r>
      <w:r>
        <w:rPr>
          <w:rFonts w:ascii="Times New Roman" w:hAnsi="Times New Roman" w:cs="Times New Roman"/>
          <w:bCs/>
          <w:iCs/>
        </w:rPr>
        <w:tab/>
      </w:r>
      <w:r w:rsidR="00EA4489" w:rsidRPr="00464C6C">
        <w:rPr>
          <w:rFonts w:ascii="Times New Roman" w:hAnsi="Times New Roman" w:cs="Times New Roman"/>
          <w:bCs/>
          <w:iCs/>
        </w:rPr>
        <w:t xml:space="preserve">The following represents the material terms of </w:t>
      </w:r>
      <w:r w:rsidR="00F01414" w:rsidRPr="00464C6C">
        <w:rPr>
          <w:rFonts w:ascii="Times New Roman" w:hAnsi="Times New Roman" w:cs="Times New Roman"/>
          <w:bCs/>
          <w:iCs/>
        </w:rPr>
        <w:t>her</w:t>
      </w:r>
      <w:r w:rsidR="00EA4489" w:rsidRPr="00464C6C">
        <w:rPr>
          <w:rFonts w:ascii="Times New Roman" w:hAnsi="Times New Roman" w:cs="Times New Roman"/>
          <w:bCs/>
          <w:iCs/>
        </w:rPr>
        <w:t xml:space="preserve"> will:</w:t>
      </w:r>
    </w:p>
    <w:p w:rsidR="00EA4489" w:rsidRDefault="00EA4489" w:rsidP="00EA4489">
      <w:pPr>
        <w:pStyle w:val="ListParagraph"/>
        <w:spacing w:line="360" w:lineRule="auto"/>
        <w:ind w:left="567"/>
        <w:jc w:val="both"/>
        <w:rPr>
          <w:rFonts w:ascii="Times New Roman" w:hAnsi="Times New Roman" w:cs="Times New Roman"/>
          <w:bCs/>
          <w:iCs/>
        </w:rPr>
      </w:pPr>
    </w:p>
    <w:p w:rsidR="00EA4489" w:rsidRPr="00EA4489" w:rsidRDefault="00EA4489" w:rsidP="00013ED3">
      <w:pPr>
        <w:spacing w:line="360" w:lineRule="auto"/>
        <w:ind w:left="720"/>
        <w:jc w:val="both"/>
        <w:rPr>
          <w:rFonts w:ascii="Times New Roman" w:hAnsi="Times New Roman" w:cs="Times New Roman"/>
          <w:bCs/>
          <w:iCs/>
          <w:sz w:val="22"/>
          <w:szCs w:val="22"/>
        </w:rPr>
      </w:pPr>
      <w:r w:rsidRPr="00EA4489">
        <w:rPr>
          <w:rFonts w:ascii="Times New Roman" w:hAnsi="Times New Roman" w:cs="Times New Roman"/>
          <w:bCs/>
          <w:iCs/>
          <w:sz w:val="22"/>
          <w:szCs w:val="22"/>
        </w:rPr>
        <w:t>“3. I hereby appoint as my sole and universal heirs all my estate and effects, whether movable or immovable, corporeal or incorporeal situate in the Republic of South Africa whether the same may be in possession, reversion, remainder or expectancy, nothing whatsoever excepted, my children in equal shares, NICHOLAS VALASIS and MARIA POULOS (born VALASIS), subject to the proviso in paragraph 4 hereunder.</w:t>
      </w:r>
    </w:p>
    <w:p w:rsidR="00EA4489" w:rsidRPr="00EA4489" w:rsidRDefault="00EA4489" w:rsidP="00013ED3">
      <w:pPr>
        <w:pStyle w:val="ListParagraph"/>
        <w:spacing w:line="360" w:lineRule="auto"/>
        <w:ind w:left="1287"/>
        <w:jc w:val="both"/>
        <w:rPr>
          <w:rFonts w:ascii="Times New Roman" w:hAnsi="Times New Roman" w:cs="Times New Roman"/>
          <w:bCs/>
          <w:iCs/>
          <w:sz w:val="22"/>
          <w:szCs w:val="22"/>
        </w:rPr>
      </w:pPr>
    </w:p>
    <w:p w:rsidR="00EA4489" w:rsidRPr="00EA4489" w:rsidRDefault="00EA4489" w:rsidP="00013ED3">
      <w:pPr>
        <w:spacing w:line="360" w:lineRule="auto"/>
        <w:ind w:left="720"/>
        <w:jc w:val="both"/>
        <w:rPr>
          <w:rFonts w:ascii="Times New Roman" w:hAnsi="Times New Roman" w:cs="Times New Roman"/>
          <w:bCs/>
          <w:iCs/>
          <w:sz w:val="22"/>
          <w:szCs w:val="22"/>
        </w:rPr>
      </w:pPr>
      <w:r w:rsidRPr="00EA4489">
        <w:rPr>
          <w:rFonts w:ascii="Times New Roman" w:hAnsi="Times New Roman" w:cs="Times New Roman"/>
          <w:bCs/>
          <w:iCs/>
          <w:sz w:val="22"/>
          <w:szCs w:val="22"/>
        </w:rPr>
        <w:t xml:space="preserve">4.1 Regarding the immovable property situate at 16 Portman Place, 5 Melrose Street, Melrose, Johannesburg (“the property”), the said property is registered in terms of its Title Deeds as follows: </w:t>
      </w:r>
    </w:p>
    <w:p w:rsidR="00EA4489" w:rsidRPr="00EA4489" w:rsidRDefault="00EA4489" w:rsidP="00013ED3">
      <w:pPr>
        <w:spacing w:line="360" w:lineRule="auto"/>
        <w:ind w:left="153"/>
        <w:jc w:val="both"/>
        <w:rPr>
          <w:rFonts w:ascii="Times New Roman" w:hAnsi="Times New Roman" w:cs="Times New Roman"/>
          <w:bCs/>
          <w:iCs/>
          <w:sz w:val="22"/>
          <w:szCs w:val="22"/>
        </w:rPr>
      </w:pPr>
    </w:p>
    <w:p w:rsidR="00EA4489" w:rsidRPr="00EA4489" w:rsidRDefault="00F01414" w:rsidP="00013ED3">
      <w:pPr>
        <w:pStyle w:val="ListParagraph"/>
        <w:spacing w:line="360" w:lineRule="auto"/>
        <w:ind w:left="1593"/>
        <w:jc w:val="both"/>
        <w:rPr>
          <w:rFonts w:ascii="Times New Roman" w:hAnsi="Times New Roman" w:cs="Times New Roman"/>
          <w:bCs/>
          <w:iCs/>
          <w:sz w:val="22"/>
          <w:szCs w:val="22"/>
        </w:rPr>
      </w:pPr>
      <w:r>
        <w:rPr>
          <w:rFonts w:ascii="Times New Roman" w:hAnsi="Times New Roman" w:cs="Times New Roman"/>
          <w:bCs/>
          <w:iCs/>
          <w:sz w:val="22"/>
          <w:szCs w:val="22"/>
        </w:rPr>
        <w:t xml:space="preserve"> </w:t>
      </w:r>
      <w:r w:rsidR="00EA4489" w:rsidRPr="00EA4489">
        <w:rPr>
          <w:rFonts w:ascii="Times New Roman" w:hAnsi="Times New Roman" w:cs="Times New Roman"/>
          <w:bCs/>
          <w:iCs/>
          <w:sz w:val="22"/>
          <w:szCs w:val="22"/>
        </w:rPr>
        <w:t>4.1.1 50% (50 per centum) of the property is registered in the name of Maria Poulos (born Valasis);</w:t>
      </w:r>
    </w:p>
    <w:p w:rsidR="00EA4489" w:rsidRPr="00EA4489" w:rsidRDefault="00EA4489" w:rsidP="00013ED3">
      <w:pPr>
        <w:pStyle w:val="ListParagraph"/>
        <w:spacing w:line="360" w:lineRule="auto"/>
        <w:ind w:left="1593"/>
        <w:jc w:val="both"/>
        <w:rPr>
          <w:rFonts w:ascii="Times New Roman" w:hAnsi="Times New Roman" w:cs="Times New Roman"/>
          <w:bCs/>
          <w:iCs/>
          <w:sz w:val="22"/>
          <w:szCs w:val="22"/>
        </w:rPr>
      </w:pPr>
    </w:p>
    <w:p w:rsidR="00EA4489" w:rsidRPr="00EA4489" w:rsidRDefault="00EA4489" w:rsidP="00013ED3">
      <w:pPr>
        <w:pStyle w:val="ListParagraph"/>
        <w:spacing w:line="360" w:lineRule="auto"/>
        <w:ind w:left="1593"/>
        <w:jc w:val="both"/>
        <w:rPr>
          <w:rFonts w:ascii="Times New Roman" w:hAnsi="Times New Roman" w:cs="Times New Roman"/>
          <w:bCs/>
          <w:iCs/>
          <w:sz w:val="22"/>
          <w:szCs w:val="22"/>
        </w:rPr>
      </w:pPr>
      <w:r w:rsidRPr="00EA4489">
        <w:rPr>
          <w:rFonts w:ascii="Times New Roman" w:hAnsi="Times New Roman" w:cs="Times New Roman"/>
          <w:bCs/>
          <w:iCs/>
          <w:sz w:val="22"/>
          <w:szCs w:val="22"/>
        </w:rPr>
        <w:t>4.1.2 50% (50 per centum) of the property is registered in the name of Lulu Valasis;</w:t>
      </w:r>
    </w:p>
    <w:p w:rsidR="00EA4489" w:rsidRPr="00EA4489" w:rsidRDefault="00EA4489" w:rsidP="00013ED3">
      <w:pPr>
        <w:pStyle w:val="ListParagraph"/>
        <w:spacing w:line="360" w:lineRule="auto"/>
        <w:ind w:left="1593"/>
        <w:jc w:val="both"/>
        <w:rPr>
          <w:rFonts w:ascii="Times New Roman" w:hAnsi="Times New Roman" w:cs="Times New Roman"/>
          <w:bCs/>
          <w:iCs/>
          <w:sz w:val="22"/>
          <w:szCs w:val="22"/>
        </w:rPr>
      </w:pPr>
      <w:r w:rsidRPr="00EA4489">
        <w:rPr>
          <w:rFonts w:ascii="Times New Roman" w:hAnsi="Times New Roman" w:cs="Times New Roman"/>
          <w:bCs/>
          <w:iCs/>
          <w:sz w:val="22"/>
          <w:szCs w:val="22"/>
        </w:rPr>
        <w:t xml:space="preserve"> </w:t>
      </w:r>
    </w:p>
    <w:p w:rsidR="00EA4489" w:rsidRPr="00EA4489" w:rsidRDefault="00EA4489" w:rsidP="00013ED3">
      <w:pPr>
        <w:pStyle w:val="ListParagraph"/>
        <w:spacing w:line="360" w:lineRule="auto"/>
        <w:ind w:left="1593"/>
        <w:jc w:val="both"/>
        <w:rPr>
          <w:rFonts w:ascii="Times New Roman" w:hAnsi="Times New Roman" w:cs="Times New Roman"/>
          <w:bCs/>
          <w:iCs/>
          <w:sz w:val="22"/>
          <w:szCs w:val="22"/>
        </w:rPr>
      </w:pPr>
      <w:r w:rsidRPr="00EA4489">
        <w:rPr>
          <w:rFonts w:ascii="Times New Roman" w:hAnsi="Times New Roman" w:cs="Times New Roman"/>
          <w:bCs/>
          <w:iCs/>
          <w:sz w:val="22"/>
          <w:szCs w:val="22"/>
        </w:rPr>
        <w:t>4.1.3 In respect to the property Mari Paulos shall retain her share in and to the property as described in the Title Deed and in regard to my 50% (fifty per centum) share in and to the property I appoint my son, Nicolas Valasis, as my exclusive heir.</w:t>
      </w:r>
    </w:p>
    <w:p w:rsidR="00EA4489" w:rsidRPr="00EA4489" w:rsidRDefault="00EA4489" w:rsidP="00013ED3">
      <w:pPr>
        <w:pStyle w:val="ListParagraph"/>
        <w:spacing w:line="360" w:lineRule="auto"/>
        <w:ind w:left="873"/>
        <w:jc w:val="both"/>
        <w:rPr>
          <w:rFonts w:ascii="Times New Roman" w:hAnsi="Times New Roman" w:cs="Times New Roman"/>
          <w:bCs/>
          <w:iCs/>
          <w:sz w:val="22"/>
          <w:szCs w:val="22"/>
        </w:rPr>
      </w:pPr>
      <w:r w:rsidRPr="00EA4489">
        <w:rPr>
          <w:rFonts w:ascii="Times New Roman" w:hAnsi="Times New Roman" w:cs="Times New Roman"/>
          <w:bCs/>
          <w:iCs/>
          <w:sz w:val="22"/>
          <w:szCs w:val="22"/>
        </w:rPr>
        <w:t xml:space="preserve"> </w:t>
      </w:r>
    </w:p>
    <w:p w:rsidR="00EA4489" w:rsidRDefault="00F01414" w:rsidP="00013ED3">
      <w:pPr>
        <w:pStyle w:val="ListParagraph"/>
        <w:spacing w:line="360" w:lineRule="auto"/>
        <w:ind w:left="873"/>
        <w:jc w:val="both"/>
        <w:rPr>
          <w:rFonts w:ascii="Times New Roman" w:hAnsi="Times New Roman" w:cs="Times New Roman"/>
          <w:bCs/>
          <w:iCs/>
          <w:sz w:val="22"/>
          <w:szCs w:val="22"/>
        </w:rPr>
      </w:pPr>
      <w:r>
        <w:rPr>
          <w:rFonts w:ascii="Times New Roman" w:hAnsi="Times New Roman" w:cs="Times New Roman"/>
          <w:bCs/>
          <w:iCs/>
          <w:sz w:val="22"/>
          <w:szCs w:val="22"/>
        </w:rPr>
        <w:t>4.</w:t>
      </w:r>
      <w:r w:rsidR="00EA4489" w:rsidRPr="00EA4489">
        <w:rPr>
          <w:rFonts w:ascii="Times New Roman" w:hAnsi="Times New Roman" w:cs="Times New Roman"/>
          <w:bCs/>
          <w:iCs/>
          <w:sz w:val="22"/>
          <w:szCs w:val="22"/>
        </w:rPr>
        <w:t>2 Regarding Valasis Investments CC (Registration No. CK94/39946/23) (“the Corporation”) I direct that my 50% (fifty per centum) interest in and to the Corporation shall vest with my son Nicholas Valasis and to this end I appoint my son as my exclusive heir thereto.”</w:t>
      </w:r>
    </w:p>
    <w:p w:rsidR="008A6F73" w:rsidRDefault="008A6F73" w:rsidP="00013ED3">
      <w:pPr>
        <w:pStyle w:val="ListParagraph"/>
        <w:spacing w:line="360" w:lineRule="auto"/>
        <w:ind w:left="873"/>
        <w:jc w:val="both"/>
        <w:rPr>
          <w:rFonts w:ascii="Times New Roman" w:hAnsi="Times New Roman" w:cs="Times New Roman"/>
          <w:bCs/>
          <w:iCs/>
          <w:sz w:val="22"/>
          <w:szCs w:val="22"/>
        </w:rPr>
      </w:pPr>
    </w:p>
    <w:p w:rsidR="008A6F73" w:rsidRPr="00464C6C" w:rsidRDefault="00464C6C" w:rsidP="00464C6C">
      <w:pPr>
        <w:spacing w:line="360" w:lineRule="auto"/>
        <w:ind w:left="567" w:hanging="567"/>
        <w:jc w:val="both"/>
        <w:rPr>
          <w:rFonts w:ascii="Times New Roman" w:hAnsi="Times New Roman" w:cs="Times New Roman"/>
          <w:bCs/>
          <w:iCs/>
        </w:rPr>
      </w:pPr>
      <w:r w:rsidRPr="00796CE4">
        <w:rPr>
          <w:rFonts w:ascii="Times New Roman" w:hAnsi="Times New Roman" w:cs="Times New Roman"/>
          <w:bCs/>
          <w:iCs/>
        </w:rPr>
        <w:lastRenderedPageBreak/>
        <w:t>[21]</w:t>
      </w:r>
      <w:r w:rsidRPr="00796CE4">
        <w:rPr>
          <w:rFonts w:ascii="Times New Roman" w:hAnsi="Times New Roman" w:cs="Times New Roman"/>
          <w:bCs/>
          <w:iCs/>
        </w:rPr>
        <w:tab/>
      </w:r>
      <w:r w:rsidR="008A6F73" w:rsidRPr="00464C6C">
        <w:rPr>
          <w:rFonts w:ascii="Times New Roman" w:hAnsi="Times New Roman" w:cs="Times New Roman"/>
          <w:bCs/>
          <w:iCs/>
        </w:rPr>
        <w:t xml:space="preserve">Prior </w:t>
      </w:r>
      <w:r w:rsidR="00F01414" w:rsidRPr="00464C6C">
        <w:rPr>
          <w:rFonts w:ascii="Times New Roman" w:hAnsi="Times New Roman" w:cs="Times New Roman"/>
          <w:bCs/>
          <w:iCs/>
        </w:rPr>
        <w:t xml:space="preserve">to the passing of Ms Lulu Valasis, during early </w:t>
      </w:r>
      <w:r w:rsidR="008A6F73" w:rsidRPr="00464C6C">
        <w:rPr>
          <w:rFonts w:ascii="Times New Roman" w:hAnsi="Times New Roman" w:cs="Times New Roman"/>
          <w:bCs/>
          <w:iCs/>
        </w:rPr>
        <w:t>2012</w:t>
      </w:r>
      <w:r w:rsidR="00F01414" w:rsidRPr="00464C6C">
        <w:rPr>
          <w:rFonts w:ascii="Times New Roman" w:hAnsi="Times New Roman" w:cs="Times New Roman"/>
          <w:bCs/>
          <w:iCs/>
        </w:rPr>
        <w:t xml:space="preserve">, </w:t>
      </w:r>
      <w:r w:rsidR="00650DDF" w:rsidRPr="00464C6C">
        <w:rPr>
          <w:rFonts w:ascii="Times New Roman" w:hAnsi="Times New Roman" w:cs="Times New Roman"/>
          <w:bCs/>
          <w:iCs/>
        </w:rPr>
        <w:t>the insolvent</w:t>
      </w:r>
      <w:r w:rsidR="00F01414" w:rsidRPr="00464C6C">
        <w:rPr>
          <w:rFonts w:ascii="Times New Roman" w:hAnsi="Times New Roman" w:cs="Times New Roman"/>
          <w:bCs/>
          <w:iCs/>
        </w:rPr>
        <w:t xml:space="preserve"> and Mr Ahmad concluded </w:t>
      </w:r>
      <w:r w:rsidR="008A6F73" w:rsidRPr="00464C6C">
        <w:rPr>
          <w:rFonts w:ascii="Times New Roman" w:hAnsi="Times New Roman" w:cs="Times New Roman"/>
          <w:bCs/>
          <w:iCs/>
        </w:rPr>
        <w:t>a</w:t>
      </w:r>
      <w:r w:rsidR="0096632C" w:rsidRPr="00464C6C">
        <w:rPr>
          <w:rFonts w:ascii="Times New Roman" w:hAnsi="Times New Roman" w:cs="Times New Roman"/>
          <w:bCs/>
          <w:iCs/>
        </w:rPr>
        <w:t xml:space="preserve"> building </w:t>
      </w:r>
      <w:r w:rsidR="00796CE4" w:rsidRPr="00464C6C">
        <w:rPr>
          <w:rFonts w:ascii="Times New Roman" w:hAnsi="Times New Roman" w:cs="Times New Roman"/>
          <w:bCs/>
          <w:iCs/>
        </w:rPr>
        <w:t>agreement</w:t>
      </w:r>
      <w:r w:rsidR="008A6F73" w:rsidRPr="00464C6C">
        <w:rPr>
          <w:rFonts w:ascii="Times New Roman" w:hAnsi="Times New Roman" w:cs="Times New Roman"/>
          <w:bCs/>
          <w:iCs/>
        </w:rPr>
        <w:t xml:space="preserve"> </w:t>
      </w:r>
      <w:r w:rsidR="00F01414" w:rsidRPr="00464C6C">
        <w:rPr>
          <w:rFonts w:ascii="Times New Roman" w:hAnsi="Times New Roman" w:cs="Times New Roman"/>
          <w:bCs/>
          <w:iCs/>
        </w:rPr>
        <w:t xml:space="preserve">in terms of which </w:t>
      </w:r>
      <w:r w:rsidR="00764C27" w:rsidRPr="00464C6C">
        <w:rPr>
          <w:rFonts w:ascii="Times New Roman" w:hAnsi="Times New Roman" w:cs="Times New Roman"/>
          <w:bCs/>
          <w:iCs/>
        </w:rPr>
        <w:t>the insolvent</w:t>
      </w:r>
      <w:r w:rsidR="00F01414" w:rsidRPr="00464C6C">
        <w:rPr>
          <w:rFonts w:ascii="Times New Roman" w:hAnsi="Times New Roman" w:cs="Times New Roman"/>
          <w:bCs/>
          <w:iCs/>
        </w:rPr>
        <w:t xml:space="preserve"> </w:t>
      </w:r>
      <w:r w:rsidR="0096632C" w:rsidRPr="00464C6C">
        <w:rPr>
          <w:rFonts w:ascii="Times New Roman" w:hAnsi="Times New Roman" w:cs="Times New Roman"/>
          <w:bCs/>
          <w:iCs/>
        </w:rPr>
        <w:t xml:space="preserve">had </w:t>
      </w:r>
      <w:r w:rsidR="00394028" w:rsidRPr="00464C6C">
        <w:rPr>
          <w:rFonts w:ascii="Times New Roman" w:hAnsi="Times New Roman" w:cs="Times New Roman"/>
          <w:bCs/>
          <w:iCs/>
        </w:rPr>
        <w:t>to attend to the construction of certain buildings</w:t>
      </w:r>
      <w:r w:rsidR="00796CE4" w:rsidRPr="00464C6C">
        <w:rPr>
          <w:rFonts w:ascii="Times New Roman" w:hAnsi="Times New Roman" w:cs="Times New Roman"/>
          <w:bCs/>
          <w:iCs/>
        </w:rPr>
        <w:t xml:space="preserve"> for Mr Ahmad.  However, during May 2012</w:t>
      </w:r>
      <w:r w:rsidR="0096632C" w:rsidRPr="00464C6C">
        <w:rPr>
          <w:rFonts w:ascii="Times New Roman" w:hAnsi="Times New Roman" w:cs="Times New Roman"/>
          <w:bCs/>
          <w:iCs/>
        </w:rPr>
        <w:t>,</w:t>
      </w:r>
      <w:r w:rsidR="00796CE4" w:rsidRPr="00464C6C">
        <w:rPr>
          <w:rFonts w:ascii="Times New Roman" w:hAnsi="Times New Roman" w:cs="Times New Roman"/>
          <w:bCs/>
          <w:iCs/>
        </w:rPr>
        <w:t xml:space="preserve"> Mr Ahmad terminated the agreement</w:t>
      </w:r>
      <w:r w:rsidR="00563712" w:rsidRPr="00464C6C">
        <w:rPr>
          <w:rFonts w:ascii="Times New Roman" w:hAnsi="Times New Roman" w:cs="Times New Roman"/>
          <w:bCs/>
          <w:iCs/>
        </w:rPr>
        <w:t xml:space="preserve"> due to disputes arising</w:t>
      </w:r>
      <w:r w:rsidR="00AA6514" w:rsidRPr="00464C6C">
        <w:rPr>
          <w:rFonts w:ascii="Times New Roman" w:hAnsi="Times New Roman" w:cs="Times New Roman"/>
          <w:bCs/>
          <w:iCs/>
        </w:rPr>
        <w:t xml:space="preserve"> </w:t>
      </w:r>
      <w:r w:rsidR="00650DDF" w:rsidRPr="00464C6C">
        <w:rPr>
          <w:rFonts w:ascii="Times New Roman" w:hAnsi="Times New Roman" w:cs="Times New Roman"/>
          <w:bCs/>
          <w:iCs/>
        </w:rPr>
        <w:t xml:space="preserve">due to </w:t>
      </w:r>
      <w:r w:rsidR="00563712" w:rsidRPr="00464C6C">
        <w:rPr>
          <w:rFonts w:ascii="Times New Roman" w:hAnsi="Times New Roman" w:cs="Times New Roman"/>
          <w:bCs/>
          <w:iCs/>
        </w:rPr>
        <w:t xml:space="preserve">various material </w:t>
      </w:r>
      <w:r w:rsidR="0096632C" w:rsidRPr="00464C6C">
        <w:rPr>
          <w:rFonts w:ascii="Times New Roman" w:hAnsi="Times New Roman" w:cs="Times New Roman"/>
          <w:bCs/>
          <w:iCs/>
        </w:rPr>
        <w:t>defects</w:t>
      </w:r>
      <w:r w:rsidR="00563712" w:rsidRPr="00464C6C">
        <w:rPr>
          <w:rFonts w:ascii="Times New Roman" w:hAnsi="Times New Roman" w:cs="Times New Roman"/>
          <w:bCs/>
          <w:iCs/>
        </w:rPr>
        <w:t xml:space="preserve"> </w:t>
      </w:r>
      <w:r w:rsidR="00796CE4" w:rsidRPr="00464C6C">
        <w:rPr>
          <w:rFonts w:ascii="Times New Roman" w:hAnsi="Times New Roman" w:cs="Times New Roman"/>
          <w:bCs/>
          <w:iCs/>
        </w:rPr>
        <w:t xml:space="preserve">relating to the construction of the </w:t>
      </w:r>
      <w:r w:rsidR="00394028" w:rsidRPr="00464C6C">
        <w:rPr>
          <w:rFonts w:ascii="Times New Roman" w:hAnsi="Times New Roman" w:cs="Times New Roman"/>
          <w:bCs/>
          <w:iCs/>
        </w:rPr>
        <w:t>buildings</w:t>
      </w:r>
      <w:r w:rsidR="00AA6514" w:rsidRPr="00464C6C">
        <w:rPr>
          <w:rFonts w:ascii="Times New Roman" w:hAnsi="Times New Roman" w:cs="Times New Roman"/>
          <w:bCs/>
          <w:iCs/>
        </w:rPr>
        <w:t>.</w:t>
      </w:r>
      <w:r w:rsidR="00796CE4" w:rsidRPr="00464C6C">
        <w:rPr>
          <w:rFonts w:ascii="Times New Roman" w:hAnsi="Times New Roman" w:cs="Times New Roman"/>
          <w:bCs/>
          <w:iCs/>
        </w:rPr>
        <w:t xml:space="preserve"> </w:t>
      </w:r>
      <w:r w:rsidR="00AA6514" w:rsidRPr="00464C6C">
        <w:rPr>
          <w:rFonts w:ascii="Times New Roman" w:hAnsi="Times New Roman" w:cs="Times New Roman"/>
          <w:bCs/>
          <w:iCs/>
        </w:rPr>
        <w:t xml:space="preserve"> A</w:t>
      </w:r>
      <w:r w:rsidR="0096632C" w:rsidRPr="00464C6C">
        <w:rPr>
          <w:rFonts w:ascii="Times New Roman" w:hAnsi="Times New Roman" w:cs="Times New Roman"/>
          <w:bCs/>
          <w:iCs/>
        </w:rPr>
        <w:t xml:space="preserve">s a result, </w:t>
      </w:r>
      <w:r w:rsidR="00394028" w:rsidRPr="00464C6C">
        <w:rPr>
          <w:rFonts w:ascii="Times New Roman" w:hAnsi="Times New Roman" w:cs="Times New Roman"/>
          <w:bCs/>
          <w:iCs/>
        </w:rPr>
        <w:t>the dispute</w:t>
      </w:r>
      <w:r w:rsidR="00796CE4" w:rsidRPr="00464C6C">
        <w:rPr>
          <w:rFonts w:ascii="Times New Roman" w:hAnsi="Times New Roman" w:cs="Times New Roman"/>
          <w:bCs/>
          <w:iCs/>
        </w:rPr>
        <w:t xml:space="preserve"> was referred to arbitration.</w:t>
      </w:r>
    </w:p>
    <w:p w:rsidR="006F1CA6" w:rsidRPr="006F1CA6" w:rsidRDefault="006F1CA6" w:rsidP="006F1CA6">
      <w:pPr>
        <w:pStyle w:val="ListParagraph"/>
        <w:spacing w:line="360" w:lineRule="auto"/>
        <w:ind w:left="0"/>
        <w:jc w:val="both"/>
        <w:rPr>
          <w:rFonts w:ascii="Times New Roman" w:hAnsi="Times New Roman" w:cs="Times New Roman"/>
          <w:bCs/>
          <w:iCs/>
        </w:rPr>
      </w:pPr>
    </w:p>
    <w:p w:rsidR="00095509" w:rsidRPr="00464C6C" w:rsidRDefault="00464C6C" w:rsidP="00464C6C">
      <w:pPr>
        <w:spacing w:line="360" w:lineRule="auto"/>
        <w:ind w:left="567" w:hanging="567"/>
        <w:jc w:val="both"/>
        <w:rPr>
          <w:rFonts w:ascii="Times New Roman" w:hAnsi="Times New Roman" w:cs="Times New Roman"/>
          <w:bCs/>
          <w:iCs/>
        </w:rPr>
      </w:pPr>
      <w:r>
        <w:rPr>
          <w:rFonts w:ascii="Times New Roman" w:hAnsi="Times New Roman" w:cs="Times New Roman"/>
          <w:bCs/>
          <w:iCs/>
        </w:rPr>
        <w:t>[22]</w:t>
      </w:r>
      <w:r>
        <w:rPr>
          <w:rFonts w:ascii="Times New Roman" w:hAnsi="Times New Roman" w:cs="Times New Roman"/>
          <w:bCs/>
          <w:iCs/>
        </w:rPr>
        <w:tab/>
      </w:r>
      <w:r w:rsidR="006F1CA6" w:rsidRPr="00464C6C">
        <w:rPr>
          <w:rFonts w:ascii="Times New Roman" w:hAnsi="Times New Roman" w:cs="Times New Roman"/>
          <w:bCs/>
          <w:iCs/>
        </w:rPr>
        <w:t>On 19 November 2012 Hirschowitz Attorneys</w:t>
      </w:r>
      <w:r w:rsidR="002C7E2A" w:rsidRPr="00464C6C">
        <w:rPr>
          <w:rFonts w:ascii="Times New Roman" w:hAnsi="Times New Roman" w:cs="Times New Roman"/>
          <w:bCs/>
          <w:iCs/>
        </w:rPr>
        <w:t xml:space="preserve"> (“Hirschowitz”)</w:t>
      </w:r>
      <w:r w:rsidR="006F1CA6" w:rsidRPr="00464C6C">
        <w:rPr>
          <w:rFonts w:ascii="Times New Roman" w:hAnsi="Times New Roman" w:cs="Times New Roman"/>
          <w:bCs/>
          <w:iCs/>
        </w:rPr>
        <w:t xml:space="preserve"> report</w:t>
      </w:r>
      <w:r w:rsidR="0096632C" w:rsidRPr="00464C6C">
        <w:rPr>
          <w:rFonts w:ascii="Times New Roman" w:hAnsi="Times New Roman" w:cs="Times New Roman"/>
          <w:bCs/>
          <w:iCs/>
        </w:rPr>
        <w:t>ed</w:t>
      </w:r>
      <w:r w:rsidR="006F1CA6" w:rsidRPr="00464C6C">
        <w:rPr>
          <w:rFonts w:ascii="Times New Roman" w:hAnsi="Times New Roman" w:cs="Times New Roman"/>
          <w:bCs/>
          <w:iCs/>
        </w:rPr>
        <w:t xml:space="preserve"> the estate of late</w:t>
      </w:r>
      <w:r w:rsidR="0096632C" w:rsidRPr="00464C6C">
        <w:rPr>
          <w:rFonts w:ascii="Times New Roman" w:hAnsi="Times New Roman" w:cs="Times New Roman"/>
          <w:bCs/>
          <w:iCs/>
        </w:rPr>
        <w:t xml:space="preserve"> Ms</w:t>
      </w:r>
      <w:r w:rsidR="006F1CA6" w:rsidRPr="00464C6C">
        <w:rPr>
          <w:rFonts w:ascii="Times New Roman" w:hAnsi="Times New Roman" w:cs="Times New Roman"/>
          <w:bCs/>
          <w:iCs/>
        </w:rPr>
        <w:t xml:space="preserve"> Lulu Valasis</w:t>
      </w:r>
      <w:r w:rsidR="0096632C" w:rsidRPr="00464C6C">
        <w:rPr>
          <w:rFonts w:ascii="Times New Roman" w:hAnsi="Times New Roman" w:cs="Times New Roman"/>
          <w:bCs/>
          <w:iCs/>
        </w:rPr>
        <w:t xml:space="preserve"> to the sixth defendant (“the Master”)</w:t>
      </w:r>
      <w:r w:rsidR="006F1CA6" w:rsidRPr="00464C6C">
        <w:rPr>
          <w:rFonts w:ascii="Times New Roman" w:hAnsi="Times New Roman" w:cs="Times New Roman"/>
          <w:bCs/>
          <w:iCs/>
        </w:rPr>
        <w:t>.</w:t>
      </w:r>
      <w:r w:rsidR="007C7CE2" w:rsidRPr="00464C6C">
        <w:rPr>
          <w:rFonts w:ascii="Times New Roman" w:hAnsi="Times New Roman" w:cs="Times New Roman"/>
          <w:bCs/>
          <w:iCs/>
        </w:rPr>
        <w:t xml:space="preserve">  On 15 February 2013 the second </w:t>
      </w:r>
      <w:r w:rsidR="00D10DD4" w:rsidRPr="00464C6C">
        <w:rPr>
          <w:rFonts w:ascii="Times New Roman" w:hAnsi="Times New Roman" w:cs="Times New Roman"/>
          <w:bCs/>
          <w:iCs/>
        </w:rPr>
        <w:t xml:space="preserve">defendant and </w:t>
      </w:r>
      <w:r w:rsidR="00394028" w:rsidRPr="00464C6C">
        <w:rPr>
          <w:rFonts w:ascii="Times New Roman" w:hAnsi="Times New Roman" w:cs="Times New Roman"/>
          <w:bCs/>
          <w:iCs/>
        </w:rPr>
        <w:t>the insolvent</w:t>
      </w:r>
      <w:r w:rsidR="007C7CE2" w:rsidRPr="00464C6C">
        <w:rPr>
          <w:rFonts w:ascii="Times New Roman" w:hAnsi="Times New Roman" w:cs="Times New Roman"/>
          <w:bCs/>
          <w:iCs/>
        </w:rPr>
        <w:t xml:space="preserve"> were appointed as executors of the estate of their late mother.</w:t>
      </w:r>
    </w:p>
    <w:p w:rsidR="00796CE4" w:rsidRDefault="00796CE4" w:rsidP="00796CE4">
      <w:pPr>
        <w:pStyle w:val="ListParagraph"/>
        <w:spacing w:line="360" w:lineRule="auto"/>
        <w:ind w:left="567"/>
        <w:jc w:val="both"/>
        <w:rPr>
          <w:rFonts w:ascii="Times New Roman" w:hAnsi="Times New Roman" w:cs="Times New Roman"/>
          <w:bCs/>
          <w:iCs/>
        </w:rPr>
      </w:pPr>
    </w:p>
    <w:p w:rsidR="00796CE4" w:rsidRPr="00464C6C" w:rsidRDefault="00464C6C" w:rsidP="00464C6C">
      <w:pPr>
        <w:spacing w:line="360" w:lineRule="auto"/>
        <w:ind w:left="567" w:hanging="567"/>
        <w:jc w:val="both"/>
        <w:rPr>
          <w:rFonts w:ascii="Times New Roman" w:hAnsi="Times New Roman" w:cs="Times New Roman"/>
          <w:bCs/>
          <w:iCs/>
        </w:rPr>
      </w:pPr>
      <w:r>
        <w:rPr>
          <w:rFonts w:ascii="Times New Roman" w:hAnsi="Times New Roman" w:cs="Times New Roman"/>
          <w:bCs/>
          <w:iCs/>
        </w:rPr>
        <w:t>[23]</w:t>
      </w:r>
      <w:r>
        <w:rPr>
          <w:rFonts w:ascii="Times New Roman" w:hAnsi="Times New Roman" w:cs="Times New Roman"/>
          <w:bCs/>
          <w:iCs/>
        </w:rPr>
        <w:tab/>
      </w:r>
      <w:r w:rsidR="00796CE4" w:rsidRPr="00464C6C">
        <w:rPr>
          <w:rFonts w:ascii="Times New Roman" w:hAnsi="Times New Roman" w:cs="Times New Roman"/>
          <w:bCs/>
          <w:iCs/>
        </w:rPr>
        <w:t>On 27 November 2013, Mr Cook,</w:t>
      </w:r>
      <w:r w:rsidR="0096632C" w:rsidRPr="00464C6C">
        <w:rPr>
          <w:rFonts w:ascii="Times New Roman" w:hAnsi="Times New Roman" w:cs="Times New Roman"/>
          <w:bCs/>
          <w:iCs/>
        </w:rPr>
        <w:t xml:space="preserve"> the</w:t>
      </w:r>
      <w:r w:rsidR="00796CE4" w:rsidRPr="00464C6C">
        <w:rPr>
          <w:rFonts w:ascii="Times New Roman" w:hAnsi="Times New Roman" w:cs="Times New Roman"/>
          <w:bCs/>
          <w:iCs/>
        </w:rPr>
        <w:t xml:space="preserve"> arbitrator</w:t>
      </w:r>
      <w:r w:rsidR="0096632C" w:rsidRPr="00464C6C">
        <w:rPr>
          <w:rFonts w:ascii="Times New Roman" w:hAnsi="Times New Roman" w:cs="Times New Roman"/>
          <w:bCs/>
          <w:iCs/>
        </w:rPr>
        <w:t>,</w:t>
      </w:r>
      <w:r w:rsidR="00796CE4" w:rsidRPr="00464C6C">
        <w:rPr>
          <w:rFonts w:ascii="Times New Roman" w:hAnsi="Times New Roman" w:cs="Times New Roman"/>
          <w:bCs/>
          <w:iCs/>
        </w:rPr>
        <w:t xml:space="preserve"> informed</w:t>
      </w:r>
      <w:r w:rsidR="00394028" w:rsidRPr="00464C6C">
        <w:rPr>
          <w:rFonts w:ascii="Times New Roman" w:hAnsi="Times New Roman" w:cs="Times New Roman"/>
          <w:bCs/>
          <w:iCs/>
        </w:rPr>
        <w:t xml:space="preserve"> the insolvent</w:t>
      </w:r>
      <w:r w:rsidR="00D10DD4" w:rsidRPr="00464C6C">
        <w:rPr>
          <w:rFonts w:ascii="Times New Roman" w:hAnsi="Times New Roman" w:cs="Times New Roman"/>
          <w:bCs/>
          <w:iCs/>
        </w:rPr>
        <w:t xml:space="preserve"> </w:t>
      </w:r>
      <w:r w:rsidR="00796CE4" w:rsidRPr="00464C6C">
        <w:rPr>
          <w:rFonts w:ascii="Times New Roman" w:hAnsi="Times New Roman" w:cs="Times New Roman"/>
          <w:bCs/>
          <w:iCs/>
        </w:rPr>
        <w:t xml:space="preserve">and Mr Ahmad that he would hand down his </w:t>
      </w:r>
      <w:r w:rsidR="00394028" w:rsidRPr="00464C6C">
        <w:rPr>
          <w:rFonts w:ascii="Times New Roman" w:hAnsi="Times New Roman" w:cs="Times New Roman"/>
          <w:bCs/>
          <w:iCs/>
        </w:rPr>
        <w:t>a</w:t>
      </w:r>
      <w:r w:rsidR="00796CE4" w:rsidRPr="00464C6C">
        <w:rPr>
          <w:rFonts w:ascii="Times New Roman" w:hAnsi="Times New Roman" w:cs="Times New Roman"/>
          <w:bCs/>
          <w:iCs/>
        </w:rPr>
        <w:t>ward</w:t>
      </w:r>
      <w:r w:rsidR="0096632C" w:rsidRPr="00464C6C">
        <w:rPr>
          <w:rFonts w:ascii="Times New Roman" w:hAnsi="Times New Roman" w:cs="Times New Roman"/>
          <w:bCs/>
          <w:iCs/>
        </w:rPr>
        <w:t xml:space="preserve"> in the arbitration</w:t>
      </w:r>
      <w:r w:rsidR="00672CD6" w:rsidRPr="00464C6C">
        <w:rPr>
          <w:rFonts w:ascii="Times New Roman" w:hAnsi="Times New Roman" w:cs="Times New Roman"/>
          <w:bCs/>
          <w:iCs/>
        </w:rPr>
        <w:t xml:space="preserve"> proceedings</w:t>
      </w:r>
      <w:r w:rsidR="0096632C" w:rsidRPr="00464C6C">
        <w:rPr>
          <w:rFonts w:ascii="Times New Roman" w:hAnsi="Times New Roman" w:cs="Times New Roman"/>
          <w:bCs/>
          <w:iCs/>
        </w:rPr>
        <w:t xml:space="preserve"> </w:t>
      </w:r>
      <w:r w:rsidR="00796CE4" w:rsidRPr="00464C6C">
        <w:rPr>
          <w:rFonts w:ascii="Times New Roman" w:hAnsi="Times New Roman" w:cs="Times New Roman"/>
          <w:bCs/>
          <w:iCs/>
        </w:rPr>
        <w:t>on 4 December 2013</w:t>
      </w:r>
      <w:r w:rsidR="00861A4F" w:rsidRPr="00464C6C">
        <w:rPr>
          <w:rFonts w:ascii="Times New Roman" w:hAnsi="Times New Roman" w:cs="Times New Roman"/>
          <w:bCs/>
          <w:iCs/>
        </w:rPr>
        <w:t>.</w:t>
      </w:r>
      <w:r w:rsidR="00796CE4" w:rsidRPr="00464C6C">
        <w:rPr>
          <w:rFonts w:ascii="Times New Roman" w:hAnsi="Times New Roman" w:cs="Times New Roman"/>
          <w:bCs/>
          <w:iCs/>
        </w:rPr>
        <w:t xml:space="preserve"> </w:t>
      </w:r>
      <w:r w:rsidR="00861A4F" w:rsidRPr="00464C6C">
        <w:rPr>
          <w:rFonts w:ascii="Times New Roman" w:hAnsi="Times New Roman" w:cs="Times New Roman"/>
          <w:bCs/>
          <w:iCs/>
        </w:rPr>
        <w:t>Mr Cook,</w:t>
      </w:r>
      <w:r w:rsidR="00796CE4" w:rsidRPr="00464C6C">
        <w:rPr>
          <w:rFonts w:ascii="Times New Roman" w:hAnsi="Times New Roman" w:cs="Times New Roman"/>
          <w:bCs/>
          <w:iCs/>
        </w:rPr>
        <w:t xml:space="preserve"> furthermore </w:t>
      </w:r>
      <w:r w:rsidR="00CB0221" w:rsidRPr="00464C6C">
        <w:rPr>
          <w:rFonts w:ascii="Times New Roman" w:hAnsi="Times New Roman" w:cs="Times New Roman"/>
          <w:bCs/>
          <w:iCs/>
        </w:rPr>
        <w:t xml:space="preserve">stated that the award would not be handed down if the arbitrators’ fee </w:t>
      </w:r>
      <w:r w:rsidR="00672CD6" w:rsidRPr="00464C6C">
        <w:rPr>
          <w:rFonts w:ascii="Times New Roman" w:hAnsi="Times New Roman" w:cs="Times New Roman"/>
          <w:bCs/>
          <w:iCs/>
        </w:rPr>
        <w:t xml:space="preserve">in the amount of </w:t>
      </w:r>
      <w:r w:rsidR="00CB0221" w:rsidRPr="00464C6C">
        <w:rPr>
          <w:rFonts w:ascii="Times New Roman" w:hAnsi="Times New Roman" w:cs="Times New Roman"/>
          <w:bCs/>
          <w:iCs/>
        </w:rPr>
        <w:t>R228</w:t>
      </w:r>
      <w:r w:rsidR="002B19CF" w:rsidRPr="00464C6C">
        <w:rPr>
          <w:rFonts w:ascii="Times New Roman" w:hAnsi="Times New Roman" w:cs="Times New Roman"/>
          <w:bCs/>
          <w:iCs/>
        </w:rPr>
        <w:t xml:space="preserve"> </w:t>
      </w:r>
      <w:r w:rsidR="00CB0221" w:rsidRPr="00464C6C">
        <w:rPr>
          <w:rFonts w:ascii="Times New Roman" w:hAnsi="Times New Roman" w:cs="Times New Roman"/>
          <w:bCs/>
          <w:iCs/>
        </w:rPr>
        <w:t>000.00 due to him was not paid</w:t>
      </w:r>
      <w:r w:rsidR="00394028" w:rsidRPr="00464C6C">
        <w:rPr>
          <w:rFonts w:ascii="Times New Roman" w:hAnsi="Times New Roman" w:cs="Times New Roman"/>
          <w:bCs/>
          <w:iCs/>
        </w:rPr>
        <w:t xml:space="preserve"> in full</w:t>
      </w:r>
      <w:r w:rsidR="00CB0221" w:rsidRPr="00464C6C">
        <w:rPr>
          <w:rFonts w:ascii="Times New Roman" w:hAnsi="Times New Roman" w:cs="Times New Roman"/>
          <w:bCs/>
          <w:iCs/>
        </w:rPr>
        <w:t>.</w:t>
      </w:r>
    </w:p>
    <w:p w:rsidR="00CB0221" w:rsidRDefault="00CB0221" w:rsidP="00CB0221">
      <w:pPr>
        <w:pStyle w:val="ListParagraph"/>
        <w:spacing w:line="360" w:lineRule="auto"/>
        <w:ind w:left="567"/>
        <w:jc w:val="both"/>
        <w:rPr>
          <w:rFonts w:ascii="Times New Roman" w:hAnsi="Times New Roman" w:cs="Times New Roman"/>
          <w:bCs/>
          <w:iCs/>
        </w:rPr>
      </w:pPr>
    </w:p>
    <w:p w:rsidR="00CB0221" w:rsidRPr="00464C6C" w:rsidRDefault="00464C6C" w:rsidP="00464C6C">
      <w:pPr>
        <w:spacing w:line="360" w:lineRule="auto"/>
        <w:ind w:left="567" w:hanging="567"/>
        <w:jc w:val="both"/>
        <w:rPr>
          <w:rFonts w:ascii="Times New Roman" w:hAnsi="Times New Roman" w:cs="Times New Roman"/>
          <w:bCs/>
          <w:iCs/>
        </w:rPr>
      </w:pPr>
      <w:r>
        <w:rPr>
          <w:rFonts w:ascii="Times New Roman" w:hAnsi="Times New Roman" w:cs="Times New Roman"/>
          <w:bCs/>
          <w:iCs/>
        </w:rPr>
        <w:t>[24]</w:t>
      </w:r>
      <w:r>
        <w:rPr>
          <w:rFonts w:ascii="Times New Roman" w:hAnsi="Times New Roman" w:cs="Times New Roman"/>
          <w:bCs/>
          <w:iCs/>
        </w:rPr>
        <w:tab/>
      </w:r>
      <w:r w:rsidR="00861A4F" w:rsidRPr="00464C6C">
        <w:rPr>
          <w:rFonts w:ascii="Times New Roman" w:hAnsi="Times New Roman" w:cs="Times New Roman"/>
          <w:bCs/>
          <w:iCs/>
        </w:rPr>
        <w:t xml:space="preserve">Subsequently, on 3 December 2013, </w:t>
      </w:r>
      <w:r w:rsidR="00CB0221" w:rsidRPr="00464C6C">
        <w:rPr>
          <w:rFonts w:ascii="Times New Roman" w:hAnsi="Times New Roman" w:cs="Times New Roman"/>
          <w:bCs/>
          <w:iCs/>
        </w:rPr>
        <w:t>Mr Cook received correspondence from Mr Vaios Kokkoris</w:t>
      </w:r>
      <w:r w:rsidR="002C7E2A" w:rsidRPr="00464C6C">
        <w:rPr>
          <w:rFonts w:ascii="Times New Roman" w:hAnsi="Times New Roman" w:cs="Times New Roman"/>
          <w:bCs/>
          <w:iCs/>
        </w:rPr>
        <w:t xml:space="preserve"> (“Kokkoris”)</w:t>
      </w:r>
      <w:r w:rsidR="00CB0221" w:rsidRPr="00464C6C">
        <w:rPr>
          <w:rFonts w:ascii="Times New Roman" w:hAnsi="Times New Roman" w:cs="Times New Roman"/>
          <w:bCs/>
          <w:iCs/>
        </w:rPr>
        <w:t xml:space="preserve">, acting on behalf of </w:t>
      </w:r>
      <w:r w:rsidR="00394028" w:rsidRPr="00464C6C">
        <w:rPr>
          <w:rFonts w:ascii="Times New Roman" w:hAnsi="Times New Roman" w:cs="Times New Roman"/>
          <w:bCs/>
          <w:iCs/>
        </w:rPr>
        <w:t>the insolvent</w:t>
      </w:r>
      <w:r w:rsidR="00CB0221" w:rsidRPr="00464C6C">
        <w:rPr>
          <w:rFonts w:ascii="Times New Roman" w:hAnsi="Times New Roman" w:cs="Times New Roman"/>
          <w:bCs/>
          <w:iCs/>
        </w:rPr>
        <w:t xml:space="preserve">, whereby it was suggested that </w:t>
      </w:r>
      <w:r w:rsidR="00394028" w:rsidRPr="00464C6C">
        <w:rPr>
          <w:rFonts w:ascii="Times New Roman" w:hAnsi="Times New Roman" w:cs="Times New Roman"/>
          <w:bCs/>
          <w:iCs/>
        </w:rPr>
        <w:t>the insolvent</w:t>
      </w:r>
      <w:r w:rsidR="00D10DD4" w:rsidRPr="00464C6C">
        <w:rPr>
          <w:rFonts w:ascii="Times New Roman" w:hAnsi="Times New Roman" w:cs="Times New Roman"/>
          <w:bCs/>
          <w:iCs/>
        </w:rPr>
        <w:t xml:space="preserve"> </w:t>
      </w:r>
      <w:r w:rsidR="00CB0221" w:rsidRPr="00464C6C">
        <w:rPr>
          <w:rFonts w:ascii="Times New Roman" w:hAnsi="Times New Roman" w:cs="Times New Roman"/>
          <w:bCs/>
          <w:iCs/>
        </w:rPr>
        <w:t>would be able to pay the arbitrators</w:t>
      </w:r>
      <w:r w:rsidR="00650DDF" w:rsidRPr="00464C6C">
        <w:rPr>
          <w:rFonts w:ascii="Times New Roman" w:hAnsi="Times New Roman" w:cs="Times New Roman"/>
          <w:bCs/>
          <w:iCs/>
        </w:rPr>
        <w:t>’</w:t>
      </w:r>
      <w:r w:rsidR="00CB0221" w:rsidRPr="00464C6C">
        <w:rPr>
          <w:rFonts w:ascii="Times New Roman" w:hAnsi="Times New Roman" w:cs="Times New Roman"/>
          <w:bCs/>
          <w:iCs/>
        </w:rPr>
        <w:t xml:space="preserve"> fee as he </w:t>
      </w:r>
      <w:r w:rsidR="00861A4F" w:rsidRPr="00464C6C">
        <w:rPr>
          <w:rFonts w:ascii="Times New Roman" w:hAnsi="Times New Roman" w:cs="Times New Roman"/>
          <w:bCs/>
          <w:iCs/>
        </w:rPr>
        <w:t>stood to</w:t>
      </w:r>
      <w:r w:rsidR="00CB0221" w:rsidRPr="00464C6C">
        <w:rPr>
          <w:rFonts w:ascii="Times New Roman" w:hAnsi="Times New Roman" w:cs="Times New Roman"/>
          <w:bCs/>
          <w:iCs/>
        </w:rPr>
        <w:t xml:space="preserve"> inherit an amount not less than R100</w:t>
      </w:r>
      <w:r w:rsidR="002B19CF" w:rsidRPr="00464C6C">
        <w:rPr>
          <w:rFonts w:ascii="Times New Roman" w:hAnsi="Times New Roman" w:cs="Times New Roman"/>
          <w:bCs/>
          <w:iCs/>
        </w:rPr>
        <w:t xml:space="preserve"> </w:t>
      </w:r>
      <w:r w:rsidR="00CB0221" w:rsidRPr="00464C6C">
        <w:rPr>
          <w:rFonts w:ascii="Times New Roman" w:hAnsi="Times New Roman" w:cs="Times New Roman"/>
          <w:bCs/>
          <w:iCs/>
        </w:rPr>
        <w:t>000.00 from the estate</w:t>
      </w:r>
      <w:r w:rsidR="00861A4F" w:rsidRPr="00464C6C">
        <w:rPr>
          <w:rFonts w:ascii="Times New Roman" w:hAnsi="Times New Roman" w:cs="Times New Roman"/>
          <w:bCs/>
          <w:iCs/>
        </w:rPr>
        <w:t xml:space="preserve"> of his late mother, Ms Lulu Valasis</w:t>
      </w:r>
      <w:r w:rsidR="00CB0221" w:rsidRPr="00464C6C">
        <w:rPr>
          <w:rFonts w:ascii="Times New Roman" w:hAnsi="Times New Roman" w:cs="Times New Roman"/>
          <w:bCs/>
          <w:iCs/>
        </w:rPr>
        <w:t>.</w:t>
      </w:r>
    </w:p>
    <w:p w:rsidR="00CB0221" w:rsidRPr="00CB0221" w:rsidRDefault="00CB0221" w:rsidP="00CB0221">
      <w:pPr>
        <w:pStyle w:val="ListParagraph"/>
        <w:spacing w:line="360" w:lineRule="auto"/>
        <w:ind w:left="567"/>
        <w:jc w:val="both"/>
        <w:rPr>
          <w:rFonts w:ascii="Times New Roman" w:hAnsi="Times New Roman" w:cs="Times New Roman"/>
          <w:bCs/>
          <w:iCs/>
        </w:rPr>
      </w:pPr>
    </w:p>
    <w:p w:rsidR="00CB0221" w:rsidRPr="00464C6C" w:rsidRDefault="00464C6C" w:rsidP="00464C6C">
      <w:pPr>
        <w:spacing w:line="360" w:lineRule="auto"/>
        <w:ind w:left="567" w:hanging="567"/>
        <w:jc w:val="both"/>
        <w:rPr>
          <w:rFonts w:ascii="Times New Roman" w:hAnsi="Times New Roman" w:cs="Times New Roman"/>
          <w:bCs/>
          <w:iCs/>
        </w:rPr>
      </w:pPr>
      <w:r>
        <w:rPr>
          <w:rFonts w:ascii="Times New Roman" w:hAnsi="Times New Roman" w:cs="Times New Roman"/>
          <w:bCs/>
          <w:iCs/>
        </w:rPr>
        <w:t>[25]</w:t>
      </w:r>
      <w:r>
        <w:rPr>
          <w:rFonts w:ascii="Times New Roman" w:hAnsi="Times New Roman" w:cs="Times New Roman"/>
          <w:bCs/>
          <w:iCs/>
        </w:rPr>
        <w:tab/>
      </w:r>
      <w:r w:rsidR="00CB0221" w:rsidRPr="00464C6C">
        <w:rPr>
          <w:rFonts w:ascii="Times New Roman" w:hAnsi="Times New Roman" w:cs="Times New Roman"/>
          <w:bCs/>
          <w:iCs/>
        </w:rPr>
        <w:t xml:space="preserve">As a result of the correspondence </w:t>
      </w:r>
      <w:r w:rsidR="00861A4F" w:rsidRPr="00464C6C">
        <w:rPr>
          <w:rFonts w:ascii="Times New Roman" w:hAnsi="Times New Roman" w:cs="Times New Roman"/>
          <w:bCs/>
          <w:iCs/>
        </w:rPr>
        <w:t>received from</w:t>
      </w:r>
      <w:r w:rsidR="00CB0221" w:rsidRPr="00464C6C">
        <w:rPr>
          <w:rFonts w:ascii="Times New Roman" w:hAnsi="Times New Roman" w:cs="Times New Roman"/>
          <w:bCs/>
          <w:iCs/>
        </w:rPr>
        <w:t xml:space="preserve"> Kokkoris, Mr Cook delivered </w:t>
      </w:r>
      <w:r w:rsidR="00861A4F" w:rsidRPr="00464C6C">
        <w:rPr>
          <w:rFonts w:ascii="Times New Roman" w:hAnsi="Times New Roman" w:cs="Times New Roman"/>
          <w:bCs/>
          <w:iCs/>
        </w:rPr>
        <w:t>the</w:t>
      </w:r>
      <w:r w:rsidR="00CB0221" w:rsidRPr="00464C6C">
        <w:rPr>
          <w:rFonts w:ascii="Times New Roman" w:hAnsi="Times New Roman" w:cs="Times New Roman"/>
          <w:bCs/>
          <w:iCs/>
        </w:rPr>
        <w:t xml:space="preserve"> award on 4 December 20</w:t>
      </w:r>
      <w:r w:rsidR="004D431A" w:rsidRPr="00464C6C">
        <w:rPr>
          <w:rFonts w:ascii="Times New Roman" w:hAnsi="Times New Roman" w:cs="Times New Roman"/>
          <w:bCs/>
          <w:iCs/>
        </w:rPr>
        <w:t>1</w:t>
      </w:r>
      <w:r w:rsidR="00CB0221" w:rsidRPr="00464C6C">
        <w:rPr>
          <w:rFonts w:ascii="Times New Roman" w:hAnsi="Times New Roman" w:cs="Times New Roman"/>
          <w:bCs/>
          <w:iCs/>
        </w:rPr>
        <w:t>3</w:t>
      </w:r>
      <w:r w:rsidR="008579D3" w:rsidRPr="00464C6C">
        <w:rPr>
          <w:rFonts w:ascii="Times New Roman" w:hAnsi="Times New Roman" w:cs="Times New Roman"/>
          <w:bCs/>
          <w:iCs/>
        </w:rPr>
        <w:t xml:space="preserve">.  In terms of the </w:t>
      </w:r>
      <w:r w:rsidR="00394028" w:rsidRPr="00464C6C">
        <w:rPr>
          <w:rFonts w:ascii="Times New Roman" w:hAnsi="Times New Roman" w:cs="Times New Roman"/>
          <w:bCs/>
          <w:iCs/>
        </w:rPr>
        <w:t>a</w:t>
      </w:r>
      <w:r w:rsidR="008579D3" w:rsidRPr="00464C6C">
        <w:rPr>
          <w:rFonts w:ascii="Times New Roman" w:hAnsi="Times New Roman" w:cs="Times New Roman"/>
          <w:bCs/>
          <w:iCs/>
        </w:rPr>
        <w:t xml:space="preserve">ward </w:t>
      </w:r>
      <w:r w:rsidR="00394028" w:rsidRPr="00464C6C">
        <w:rPr>
          <w:rFonts w:ascii="Times New Roman" w:hAnsi="Times New Roman" w:cs="Times New Roman"/>
          <w:bCs/>
          <w:iCs/>
        </w:rPr>
        <w:t>the insolvent</w:t>
      </w:r>
      <w:r w:rsidR="00CB0221" w:rsidRPr="00464C6C">
        <w:rPr>
          <w:rFonts w:ascii="Times New Roman" w:hAnsi="Times New Roman" w:cs="Times New Roman"/>
          <w:bCs/>
          <w:iCs/>
        </w:rPr>
        <w:t xml:space="preserve"> was ordered to pay an amount of R1</w:t>
      </w:r>
      <w:r w:rsidR="002B19CF" w:rsidRPr="00464C6C">
        <w:rPr>
          <w:rFonts w:ascii="Times New Roman" w:hAnsi="Times New Roman" w:cs="Times New Roman"/>
          <w:bCs/>
          <w:iCs/>
        </w:rPr>
        <w:t xml:space="preserve"> </w:t>
      </w:r>
      <w:r w:rsidR="00CB0221" w:rsidRPr="00464C6C">
        <w:rPr>
          <w:rFonts w:ascii="Times New Roman" w:hAnsi="Times New Roman" w:cs="Times New Roman"/>
          <w:bCs/>
          <w:iCs/>
        </w:rPr>
        <w:t>513</w:t>
      </w:r>
      <w:r w:rsidR="002B19CF" w:rsidRPr="00464C6C">
        <w:rPr>
          <w:rFonts w:ascii="Times New Roman" w:hAnsi="Times New Roman" w:cs="Times New Roman"/>
          <w:bCs/>
          <w:iCs/>
        </w:rPr>
        <w:t xml:space="preserve"> </w:t>
      </w:r>
      <w:r w:rsidR="00CB0221" w:rsidRPr="00464C6C">
        <w:rPr>
          <w:rFonts w:ascii="Times New Roman" w:hAnsi="Times New Roman" w:cs="Times New Roman"/>
          <w:bCs/>
          <w:iCs/>
        </w:rPr>
        <w:t>589. 66 to Mr Ahmad by</w:t>
      </w:r>
      <w:r w:rsidR="008579D3" w:rsidRPr="00464C6C">
        <w:rPr>
          <w:rFonts w:ascii="Times New Roman" w:hAnsi="Times New Roman" w:cs="Times New Roman"/>
          <w:bCs/>
          <w:iCs/>
        </w:rPr>
        <w:t xml:space="preserve"> the</w:t>
      </w:r>
      <w:r w:rsidR="00CB0221" w:rsidRPr="00464C6C">
        <w:rPr>
          <w:rFonts w:ascii="Times New Roman" w:hAnsi="Times New Roman" w:cs="Times New Roman"/>
          <w:bCs/>
          <w:iCs/>
        </w:rPr>
        <w:t xml:space="preserve"> end of December 2013.</w:t>
      </w:r>
    </w:p>
    <w:p w:rsidR="008579D3" w:rsidRDefault="008579D3" w:rsidP="008579D3">
      <w:pPr>
        <w:pStyle w:val="ListParagraph"/>
        <w:spacing w:line="360" w:lineRule="auto"/>
        <w:ind w:left="567"/>
        <w:jc w:val="both"/>
        <w:rPr>
          <w:rFonts w:ascii="Times New Roman" w:hAnsi="Times New Roman" w:cs="Times New Roman"/>
          <w:bCs/>
          <w:iCs/>
        </w:rPr>
      </w:pPr>
    </w:p>
    <w:p w:rsidR="008579D3" w:rsidRPr="00464C6C" w:rsidRDefault="00464C6C" w:rsidP="00464C6C">
      <w:pPr>
        <w:spacing w:line="360" w:lineRule="auto"/>
        <w:ind w:left="567" w:hanging="567"/>
        <w:jc w:val="both"/>
        <w:rPr>
          <w:rFonts w:ascii="Times New Roman" w:hAnsi="Times New Roman" w:cs="Times New Roman"/>
          <w:bCs/>
          <w:iCs/>
        </w:rPr>
      </w:pPr>
      <w:r>
        <w:rPr>
          <w:rFonts w:ascii="Times New Roman" w:hAnsi="Times New Roman" w:cs="Times New Roman"/>
          <w:bCs/>
          <w:iCs/>
        </w:rPr>
        <w:t>[26]</w:t>
      </w:r>
      <w:r>
        <w:rPr>
          <w:rFonts w:ascii="Times New Roman" w:hAnsi="Times New Roman" w:cs="Times New Roman"/>
          <w:bCs/>
          <w:iCs/>
        </w:rPr>
        <w:tab/>
      </w:r>
      <w:r w:rsidR="008579D3" w:rsidRPr="00464C6C">
        <w:rPr>
          <w:rFonts w:ascii="Times New Roman" w:hAnsi="Times New Roman" w:cs="Times New Roman"/>
          <w:bCs/>
          <w:iCs/>
        </w:rPr>
        <w:t xml:space="preserve">During February 2014, </w:t>
      </w:r>
      <w:r w:rsidR="00394028" w:rsidRPr="00464C6C">
        <w:rPr>
          <w:rFonts w:ascii="Times New Roman" w:hAnsi="Times New Roman" w:cs="Times New Roman"/>
          <w:bCs/>
          <w:iCs/>
        </w:rPr>
        <w:t>the insolvent</w:t>
      </w:r>
      <w:r w:rsidR="008579D3" w:rsidRPr="00464C6C">
        <w:rPr>
          <w:rFonts w:ascii="Times New Roman" w:hAnsi="Times New Roman" w:cs="Times New Roman"/>
          <w:bCs/>
          <w:iCs/>
        </w:rPr>
        <w:t xml:space="preserve"> and Mr Ahmad entered into settlement negotiations in order to settle the disputes between them. </w:t>
      </w:r>
      <w:r w:rsidR="00AA6514" w:rsidRPr="00464C6C">
        <w:rPr>
          <w:rFonts w:ascii="Times New Roman" w:hAnsi="Times New Roman" w:cs="Times New Roman"/>
          <w:bCs/>
          <w:iCs/>
        </w:rPr>
        <w:t xml:space="preserve"> </w:t>
      </w:r>
      <w:r w:rsidR="008579D3" w:rsidRPr="00464C6C">
        <w:rPr>
          <w:rFonts w:ascii="Times New Roman" w:hAnsi="Times New Roman" w:cs="Times New Roman"/>
          <w:bCs/>
          <w:iCs/>
        </w:rPr>
        <w:t>The second defendant (“Ms Paulos”) was also a party to the settlement discussions.  However, on 25 March 2014 Kokkoris informed</w:t>
      </w:r>
      <w:r w:rsidR="00650DDF" w:rsidRPr="00464C6C">
        <w:rPr>
          <w:rFonts w:ascii="Times New Roman" w:hAnsi="Times New Roman" w:cs="Times New Roman"/>
          <w:bCs/>
          <w:iCs/>
        </w:rPr>
        <w:t xml:space="preserve"> June Marks,</w:t>
      </w:r>
      <w:r w:rsidR="008579D3" w:rsidRPr="00464C6C">
        <w:rPr>
          <w:rFonts w:ascii="Times New Roman" w:hAnsi="Times New Roman" w:cs="Times New Roman"/>
          <w:bCs/>
          <w:iCs/>
        </w:rPr>
        <w:t xml:space="preserve"> the attorneys acting on behalf of Mr Ahmad</w:t>
      </w:r>
      <w:r w:rsidR="00650DDF" w:rsidRPr="00464C6C">
        <w:rPr>
          <w:rFonts w:ascii="Times New Roman" w:hAnsi="Times New Roman" w:cs="Times New Roman"/>
          <w:bCs/>
          <w:iCs/>
        </w:rPr>
        <w:t xml:space="preserve">, </w:t>
      </w:r>
      <w:r w:rsidR="008579D3" w:rsidRPr="00464C6C">
        <w:rPr>
          <w:rFonts w:ascii="Times New Roman" w:hAnsi="Times New Roman" w:cs="Times New Roman"/>
          <w:bCs/>
          <w:iCs/>
        </w:rPr>
        <w:t xml:space="preserve">that the settlement offer by Ms Paulos </w:t>
      </w:r>
      <w:r w:rsidR="00394028" w:rsidRPr="00464C6C">
        <w:rPr>
          <w:rFonts w:ascii="Times New Roman" w:hAnsi="Times New Roman" w:cs="Times New Roman"/>
          <w:bCs/>
          <w:iCs/>
        </w:rPr>
        <w:t>was</w:t>
      </w:r>
      <w:r w:rsidR="008579D3" w:rsidRPr="00464C6C">
        <w:rPr>
          <w:rFonts w:ascii="Times New Roman" w:hAnsi="Times New Roman" w:cs="Times New Roman"/>
          <w:bCs/>
          <w:iCs/>
        </w:rPr>
        <w:t xml:space="preserve"> withdrawn due to friction</w:t>
      </w:r>
      <w:r w:rsidR="00394028" w:rsidRPr="00464C6C">
        <w:rPr>
          <w:rFonts w:ascii="Times New Roman" w:hAnsi="Times New Roman" w:cs="Times New Roman"/>
          <w:bCs/>
          <w:iCs/>
        </w:rPr>
        <w:t xml:space="preserve"> </w:t>
      </w:r>
      <w:r w:rsidR="008579D3" w:rsidRPr="00464C6C">
        <w:rPr>
          <w:rFonts w:ascii="Times New Roman" w:hAnsi="Times New Roman" w:cs="Times New Roman"/>
          <w:bCs/>
          <w:iCs/>
        </w:rPr>
        <w:t>between the parties.</w:t>
      </w:r>
    </w:p>
    <w:p w:rsidR="005351D6" w:rsidRDefault="005351D6" w:rsidP="005351D6">
      <w:pPr>
        <w:pStyle w:val="ListParagraph"/>
        <w:spacing w:line="360" w:lineRule="auto"/>
        <w:ind w:left="567"/>
        <w:jc w:val="both"/>
        <w:rPr>
          <w:rFonts w:ascii="Times New Roman" w:hAnsi="Times New Roman" w:cs="Times New Roman"/>
          <w:bCs/>
          <w:iCs/>
        </w:rPr>
      </w:pPr>
    </w:p>
    <w:p w:rsidR="005351D6" w:rsidRPr="00464C6C" w:rsidRDefault="00464C6C" w:rsidP="00464C6C">
      <w:pPr>
        <w:spacing w:line="360" w:lineRule="auto"/>
        <w:ind w:left="567" w:hanging="567"/>
        <w:jc w:val="both"/>
        <w:rPr>
          <w:rFonts w:ascii="Times New Roman" w:hAnsi="Times New Roman" w:cs="Times New Roman"/>
          <w:bCs/>
          <w:iCs/>
        </w:rPr>
      </w:pPr>
      <w:r>
        <w:rPr>
          <w:rFonts w:ascii="Times New Roman" w:hAnsi="Times New Roman" w:cs="Times New Roman"/>
          <w:bCs/>
          <w:iCs/>
        </w:rPr>
        <w:t>[27]</w:t>
      </w:r>
      <w:r>
        <w:rPr>
          <w:rFonts w:ascii="Times New Roman" w:hAnsi="Times New Roman" w:cs="Times New Roman"/>
          <w:bCs/>
          <w:iCs/>
        </w:rPr>
        <w:tab/>
      </w:r>
      <w:r w:rsidR="005351D6" w:rsidRPr="00464C6C">
        <w:rPr>
          <w:rFonts w:ascii="Times New Roman" w:hAnsi="Times New Roman" w:cs="Times New Roman"/>
          <w:bCs/>
          <w:iCs/>
        </w:rPr>
        <w:t>Wright J on 26 March 2014 made the arbitration award an order of Court</w:t>
      </w:r>
      <w:r w:rsidR="00394028" w:rsidRPr="00464C6C">
        <w:rPr>
          <w:rFonts w:ascii="Times New Roman" w:hAnsi="Times New Roman" w:cs="Times New Roman"/>
          <w:bCs/>
          <w:iCs/>
        </w:rPr>
        <w:t xml:space="preserve"> and enforceable as such</w:t>
      </w:r>
      <w:r w:rsidR="005351D6" w:rsidRPr="00464C6C">
        <w:rPr>
          <w:rFonts w:ascii="Times New Roman" w:hAnsi="Times New Roman" w:cs="Times New Roman"/>
          <w:bCs/>
          <w:iCs/>
        </w:rPr>
        <w:t>.</w:t>
      </w:r>
    </w:p>
    <w:p w:rsidR="007C7CE2" w:rsidRPr="007C7CE2" w:rsidRDefault="007C7CE2" w:rsidP="007C7CE2">
      <w:pPr>
        <w:pStyle w:val="ListParagraph"/>
        <w:spacing w:line="360" w:lineRule="auto"/>
        <w:ind w:left="567"/>
        <w:jc w:val="both"/>
        <w:rPr>
          <w:rFonts w:ascii="Times New Roman" w:hAnsi="Times New Roman" w:cs="Times New Roman"/>
          <w:bCs/>
          <w:iCs/>
        </w:rPr>
      </w:pPr>
    </w:p>
    <w:p w:rsidR="00095509" w:rsidRPr="00464C6C" w:rsidRDefault="00464C6C" w:rsidP="00464C6C">
      <w:pPr>
        <w:spacing w:line="360" w:lineRule="auto"/>
        <w:ind w:left="567" w:hanging="567"/>
        <w:jc w:val="both"/>
        <w:rPr>
          <w:rFonts w:ascii="Times New Roman" w:hAnsi="Times New Roman" w:cs="Times New Roman"/>
          <w:bCs/>
          <w:iCs/>
        </w:rPr>
      </w:pPr>
      <w:r>
        <w:rPr>
          <w:rFonts w:ascii="Times New Roman" w:hAnsi="Times New Roman" w:cs="Times New Roman"/>
          <w:bCs/>
          <w:iCs/>
        </w:rPr>
        <w:lastRenderedPageBreak/>
        <w:t>[28]</w:t>
      </w:r>
      <w:r>
        <w:rPr>
          <w:rFonts w:ascii="Times New Roman" w:hAnsi="Times New Roman" w:cs="Times New Roman"/>
          <w:bCs/>
          <w:iCs/>
        </w:rPr>
        <w:tab/>
      </w:r>
      <w:r w:rsidR="00095509" w:rsidRPr="00464C6C">
        <w:rPr>
          <w:rFonts w:ascii="Times New Roman" w:hAnsi="Times New Roman" w:cs="Times New Roman"/>
          <w:bCs/>
          <w:iCs/>
        </w:rPr>
        <w:t>On</w:t>
      </w:r>
      <w:r w:rsidR="006F1CA6" w:rsidRPr="00464C6C">
        <w:rPr>
          <w:rFonts w:ascii="Times New Roman" w:hAnsi="Times New Roman" w:cs="Times New Roman"/>
          <w:bCs/>
          <w:iCs/>
        </w:rPr>
        <w:t xml:space="preserve"> </w:t>
      </w:r>
      <w:r w:rsidR="00095509" w:rsidRPr="00464C6C">
        <w:rPr>
          <w:rFonts w:ascii="Times New Roman" w:hAnsi="Times New Roman" w:cs="Times New Roman"/>
          <w:bCs/>
          <w:iCs/>
        </w:rPr>
        <w:t>1 April 201</w:t>
      </w:r>
      <w:r w:rsidR="004D431A" w:rsidRPr="00464C6C">
        <w:rPr>
          <w:rFonts w:ascii="Times New Roman" w:hAnsi="Times New Roman" w:cs="Times New Roman"/>
          <w:bCs/>
          <w:iCs/>
        </w:rPr>
        <w:t>4</w:t>
      </w:r>
      <w:r w:rsidR="00095509" w:rsidRPr="00464C6C">
        <w:rPr>
          <w:rFonts w:ascii="Times New Roman" w:hAnsi="Times New Roman" w:cs="Times New Roman"/>
          <w:bCs/>
          <w:iCs/>
        </w:rPr>
        <w:t xml:space="preserve"> </w:t>
      </w:r>
      <w:r w:rsidR="006418A2" w:rsidRPr="00464C6C">
        <w:rPr>
          <w:rFonts w:ascii="Times New Roman" w:hAnsi="Times New Roman" w:cs="Times New Roman"/>
          <w:bCs/>
          <w:iCs/>
        </w:rPr>
        <w:t xml:space="preserve">the insolvent </w:t>
      </w:r>
      <w:r w:rsidR="00095509" w:rsidRPr="00464C6C">
        <w:rPr>
          <w:rFonts w:ascii="Times New Roman" w:hAnsi="Times New Roman" w:cs="Times New Roman"/>
          <w:bCs/>
          <w:iCs/>
        </w:rPr>
        <w:t xml:space="preserve">signed a document titled “RENUNCIATION OF BENEFITS” (“the first renunciation of benefits”), informing the </w:t>
      </w:r>
      <w:r w:rsidR="008579D3" w:rsidRPr="00464C6C">
        <w:rPr>
          <w:rFonts w:ascii="Times New Roman" w:hAnsi="Times New Roman" w:cs="Times New Roman"/>
          <w:bCs/>
          <w:iCs/>
        </w:rPr>
        <w:t>Master</w:t>
      </w:r>
      <w:r w:rsidR="00095509" w:rsidRPr="00464C6C">
        <w:rPr>
          <w:rFonts w:ascii="Times New Roman" w:hAnsi="Times New Roman" w:cs="Times New Roman"/>
          <w:bCs/>
          <w:iCs/>
        </w:rPr>
        <w:t xml:space="preserve"> </w:t>
      </w:r>
      <w:r w:rsidR="008579D3" w:rsidRPr="00464C6C">
        <w:rPr>
          <w:rFonts w:ascii="Times New Roman" w:hAnsi="Times New Roman" w:cs="Times New Roman"/>
          <w:bCs/>
          <w:iCs/>
        </w:rPr>
        <w:t>as follows</w:t>
      </w:r>
      <w:r w:rsidR="00095509" w:rsidRPr="00464C6C">
        <w:rPr>
          <w:rFonts w:ascii="Times New Roman" w:hAnsi="Times New Roman" w:cs="Times New Roman"/>
          <w:bCs/>
          <w:iCs/>
        </w:rPr>
        <w:t xml:space="preserve">: </w:t>
      </w:r>
    </w:p>
    <w:p w:rsidR="00D10DD4" w:rsidRDefault="00D10DD4" w:rsidP="00D10DD4">
      <w:pPr>
        <w:pStyle w:val="ListParagraph"/>
        <w:spacing w:line="360" w:lineRule="auto"/>
        <w:ind w:left="567"/>
        <w:jc w:val="both"/>
        <w:rPr>
          <w:rFonts w:ascii="Times New Roman" w:hAnsi="Times New Roman" w:cs="Times New Roman"/>
          <w:bCs/>
          <w:iCs/>
        </w:rPr>
      </w:pPr>
    </w:p>
    <w:p w:rsidR="00EA4489" w:rsidRDefault="00095509" w:rsidP="00FD5E83">
      <w:pPr>
        <w:pStyle w:val="ListParagraph"/>
        <w:spacing w:line="360" w:lineRule="auto"/>
        <w:ind w:left="1080"/>
        <w:jc w:val="both"/>
        <w:rPr>
          <w:rFonts w:ascii="Times New Roman" w:hAnsi="Times New Roman" w:cs="Times New Roman"/>
          <w:bCs/>
          <w:iCs/>
          <w:sz w:val="22"/>
          <w:szCs w:val="22"/>
        </w:rPr>
      </w:pPr>
      <w:r w:rsidRPr="00095509">
        <w:rPr>
          <w:rFonts w:ascii="Times New Roman" w:hAnsi="Times New Roman" w:cs="Times New Roman"/>
          <w:bCs/>
          <w:iCs/>
          <w:sz w:val="22"/>
          <w:szCs w:val="22"/>
        </w:rPr>
        <w:t xml:space="preserve">“I hereby renounce all benefits bequeathed to me under the Last Will and Testament of my late mother, Lulu Valasis. </w:t>
      </w:r>
      <w:r w:rsidR="00AA6514">
        <w:rPr>
          <w:rFonts w:ascii="Times New Roman" w:hAnsi="Times New Roman" w:cs="Times New Roman"/>
          <w:bCs/>
          <w:iCs/>
          <w:sz w:val="22"/>
          <w:szCs w:val="22"/>
        </w:rPr>
        <w:t xml:space="preserve"> </w:t>
      </w:r>
      <w:r w:rsidRPr="00095509">
        <w:rPr>
          <w:rFonts w:ascii="Times New Roman" w:hAnsi="Times New Roman" w:cs="Times New Roman"/>
          <w:bCs/>
          <w:iCs/>
          <w:sz w:val="22"/>
          <w:szCs w:val="22"/>
        </w:rPr>
        <w:t xml:space="preserve">I understand, having taken legal advice, that my said inheritance and the proceeds thereof will devolve upon my lawful issue by representation </w:t>
      </w:r>
      <w:r w:rsidRPr="00095509">
        <w:rPr>
          <w:rFonts w:ascii="Times New Roman" w:hAnsi="Times New Roman" w:cs="Times New Roman"/>
          <w:bCs/>
          <w:i/>
          <w:sz w:val="22"/>
          <w:szCs w:val="22"/>
        </w:rPr>
        <w:t>per stirpes</w:t>
      </w:r>
      <w:r w:rsidRPr="00095509">
        <w:rPr>
          <w:rFonts w:ascii="Times New Roman" w:hAnsi="Times New Roman" w:cs="Times New Roman"/>
          <w:bCs/>
          <w:iCs/>
          <w:sz w:val="22"/>
          <w:szCs w:val="22"/>
        </w:rPr>
        <w:t xml:space="preserve">, the same being for their benefit. </w:t>
      </w:r>
      <w:r w:rsidR="00AA6514">
        <w:rPr>
          <w:rFonts w:ascii="Times New Roman" w:hAnsi="Times New Roman" w:cs="Times New Roman"/>
          <w:bCs/>
          <w:iCs/>
          <w:sz w:val="22"/>
          <w:szCs w:val="22"/>
        </w:rPr>
        <w:t xml:space="preserve"> </w:t>
      </w:r>
      <w:r w:rsidRPr="00095509">
        <w:rPr>
          <w:rFonts w:ascii="Times New Roman" w:hAnsi="Times New Roman" w:cs="Times New Roman"/>
          <w:bCs/>
          <w:iCs/>
          <w:sz w:val="22"/>
          <w:szCs w:val="22"/>
        </w:rPr>
        <w:t>As at the date hereof my children are:</w:t>
      </w:r>
    </w:p>
    <w:p w:rsidR="00095509" w:rsidRPr="00095509" w:rsidRDefault="00095509" w:rsidP="00FD5E83">
      <w:pPr>
        <w:pStyle w:val="ListParagraph"/>
        <w:spacing w:line="360" w:lineRule="auto"/>
        <w:ind w:left="1080"/>
        <w:jc w:val="both"/>
        <w:rPr>
          <w:rFonts w:ascii="Times New Roman" w:hAnsi="Times New Roman" w:cs="Times New Roman"/>
          <w:bCs/>
          <w:iCs/>
          <w:sz w:val="22"/>
          <w:szCs w:val="22"/>
        </w:rPr>
      </w:pPr>
    </w:p>
    <w:p w:rsidR="00095509" w:rsidRPr="00464C6C" w:rsidRDefault="00464C6C" w:rsidP="00464C6C">
      <w:pPr>
        <w:spacing w:line="360" w:lineRule="auto"/>
        <w:ind w:left="1800" w:hanging="360"/>
        <w:jc w:val="both"/>
        <w:rPr>
          <w:rFonts w:ascii="Times New Roman" w:hAnsi="Times New Roman" w:cs="Times New Roman"/>
          <w:bCs/>
          <w:iCs/>
          <w:sz w:val="22"/>
          <w:szCs w:val="22"/>
        </w:rPr>
      </w:pPr>
      <w:r w:rsidRPr="00095509">
        <w:rPr>
          <w:rFonts w:ascii="Symbol" w:hAnsi="Symbol" w:cs="Times New Roman"/>
          <w:bCs/>
          <w:iCs/>
          <w:sz w:val="22"/>
          <w:szCs w:val="22"/>
        </w:rPr>
        <w:t></w:t>
      </w:r>
      <w:r w:rsidRPr="00095509">
        <w:rPr>
          <w:rFonts w:ascii="Symbol" w:hAnsi="Symbol" w:cs="Times New Roman"/>
          <w:bCs/>
          <w:iCs/>
          <w:sz w:val="22"/>
          <w:szCs w:val="22"/>
        </w:rPr>
        <w:tab/>
      </w:r>
      <w:r w:rsidR="00095509" w:rsidRPr="00464C6C">
        <w:rPr>
          <w:rFonts w:ascii="Times New Roman" w:hAnsi="Times New Roman" w:cs="Times New Roman"/>
          <w:bCs/>
          <w:iCs/>
          <w:sz w:val="22"/>
          <w:szCs w:val="22"/>
        </w:rPr>
        <w:t xml:space="preserve">Pericles Valasis, identity number: 810925 5331 08 5; </w:t>
      </w:r>
    </w:p>
    <w:p w:rsidR="00095509" w:rsidRPr="00464C6C" w:rsidRDefault="00464C6C" w:rsidP="00464C6C">
      <w:pPr>
        <w:spacing w:line="360" w:lineRule="auto"/>
        <w:ind w:left="1800" w:hanging="360"/>
        <w:jc w:val="both"/>
        <w:rPr>
          <w:rFonts w:ascii="Times New Roman" w:hAnsi="Times New Roman" w:cs="Times New Roman"/>
          <w:bCs/>
          <w:iCs/>
          <w:sz w:val="22"/>
          <w:szCs w:val="22"/>
        </w:rPr>
      </w:pPr>
      <w:r w:rsidRPr="00095509">
        <w:rPr>
          <w:rFonts w:ascii="Symbol" w:hAnsi="Symbol" w:cs="Times New Roman"/>
          <w:bCs/>
          <w:iCs/>
          <w:sz w:val="22"/>
          <w:szCs w:val="22"/>
        </w:rPr>
        <w:t></w:t>
      </w:r>
      <w:r w:rsidRPr="00095509">
        <w:rPr>
          <w:rFonts w:ascii="Symbol" w:hAnsi="Symbol" w:cs="Times New Roman"/>
          <w:bCs/>
          <w:iCs/>
          <w:sz w:val="22"/>
          <w:szCs w:val="22"/>
        </w:rPr>
        <w:tab/>
      </w:r>
      <w:r w:rsidR="00095509" w:rsidRPr="00464C6C">
        <w:rPr>
          <w:rFonts w:ascii="Times New Roman" w:hAnsi="Times New Roman" w:cs="Times New Roman"/>
          <w:bCs/>
          <w:iCs/>
          <w:sz w:val="22"/>
          <w:szCs w:val="22"/>
        </w:rPr>
        <w:t xml:space="preserve">Joanne Valasis, identity number: 830706 0253 08 6; and </w:t>
      </w:r>
    </w:p>
    <w:p w:rsidR="00095509" w:rsidRPr="00464C6C" w:rsidRDefault="00464C6C" w:rsidP="00464C6C">
      <w:pPr>
        <w:spacing w:line="360" w:lineRule="auto"/>
        <w:ind w:left="1800" w:hanging="360"/>
        <w:jc w:val="both"/>
        <w:rPr>
          <w:rFonts w:ascii="Times New Roman" w:hAnsi="Times New Roman" w:cs="Times New Roman"/>
          <w:bCs/>
          <w:iCs/>
          <w:sz w:val="22"/>
          <w:szCs w:val="22"/>
        </w:rPr>
      </w:pPr>
      <w:r>
        <w:rPr>
          <w:rFonts w:ascii="Symbol" w:hAnsi="Symbol" w:cs="Times New Roman"/>
          <w:bCs/>
          <w:iCs/>
          <w:sz w:val="22"/>
          <w:szCs w:val="22"/>
        </w:rPr>
        <w:t></w:t>
      </w:r>
      <w:r>
        <w:rPr>
          <w:rFonts w:ascii="Symbol" w:hAnsi="Symbol" w:cs="Times New Roman"/>
          <w:bCs/>
          <w:iCs/>
          <w:sz w:val="22"/>
          <w:szCs w:val="22"/>
        </w:rPr>
        <w:tab/>
      </w:r>
      <w:r w:rsidR="00095509" w:rsidRPr="00464C6C">
        <w:rPr>
          <w:rFonts w:ascii="Times New Roman" w:hAnsi="Times New Roman" w:cs="Times New Roman"/>
          <w:bCs/>
          <w:iCs/>
          <w:sz w:val="22"/>
          <w:szCs w:val="22"/>
        </w:rPr>
        <w:t>Peter Valasis, identity number: 850927 5213 08 2.”</w:t>
      </w:r>
    </w:p>
    <w:p w:rsidR="008579D3" w:rsidRDefault="008579D3" w:rsidP="008579D3">
      <w:pPr>
        <w:pStyle w:val="ListParagraph"/>
        <w:spacing w:line="360" w:lineRule="auto"/>
        <w:ind w:left="1440"/>
        <w:jc w:val="both"/>
        <w:rPr>
          <w:rFonts w:ascii="Times New Roman" w:hAnsi="Times New Roman" w:cs="Times New Roman"/>
          <w:bCs/>
          <w:iCs/>
          <w:sz w:val="22"/>
          <w:szCs w:val="22"/>
        </w:rPr>
      </w:pPr>
    </w:p>
    <w:p w:rsidR="00D9261C" w:rsidRPr="00464C6C" w:rsidRDefault="00464C6C" w:rsidP="00464C6C">
      <w:pPr>
        <w:spacing w:line="360" w:lineRule="auto"/>
        <w:ind w:left="567" w:hanging="567"/>
        <w:jc w:val="both"/>
        <w:rPr>
          <w:rFonts w:ascii="Times New Roman" w:hAnsi="Times New Roman" w:cs="Times New Roman"/>
          <w:bCs/>
          <w:iCs/>
        </w:rPr>
      </w:pPr>
      <w:r w:rsidRPr="00D9261C">
        <w:rPr>
          <w:rFonts w:ascii="Times New Roman" w:hAnsi="Times New Roman" w:cs="Times New Roman"/>
          <w:bCs/>
          <w:iCs/>
        </w:rPr>
        <w:t>[29]</w:t>
      </w:r>
      <w:r w:rsidRPr="00D9261C">
        <w:rPr>
          <w:rFonts w:ascii="Times New Roman" w:hAnsi="Times New Roman" w:cs="Times New Roman"/>
          <w:bCs/>
          <w:iCs/>
        </w:rPr>
        <w:tab/>
      </w:r>
      <w:r w:rsidR="00A50D31" w:rsidRPr="00464C6C">
        <w:rPr>
          <w:rFonts w:ascii="Times New Roman" w:hAnsi="Times New Roman" w:cs="Times New Roman"/>
          <w:bCs/>
          <w:iCs/>
        </w:rPr>
        <w:t xml:space="preserve">On 9 June 2014 Mr Ahmad launched an application for the sequestration of the insolvent and on 20 August 2014 </w:t>
      </w:r>
      <w:r w:rsidR="00AA6514" w:rsidRPr="00464C6C">
        <w:rPr>
          <w:rFonts w:ascii="Times New Roman" w:hAnsi="Times New Roman" w:cs="Times New Roman"/>
          <w:bCs/>
          <w:iCs/>
        </w:rPr>
        <w:t>a</w:t>
      </w:r>
      <w:r w:rsidR="00A50D31" w:rsidRPr="00464C6C">
        <w:rPr>
          <w:rFonts w:ascii="Times New Roman" w:hAnsi="Times New Roman" w:cs="Times New Roman"/>
          <w:bCs/>
          <w:iCs/>
        </w:rPr>
        <w:t xml:space="preserve"> final</w:t>
      </w:r>
      <w:r w:rsidR="00AA6514" w:rsidRPr="00464C6C">
        <w:rPr>
          <w:rFonts w:ascii="Times New Roman" w:hAnsi="Times New Roman" w:cs="Times New Roman"/>
          <w:bCs/>
          <w:iCs/>
        </w:rPr>
        <w:t xml:space="preserve"> order for sequestration was granted</w:t>
      </w:r>
      <w:r w:rsidR="00A50D31" w:rsidRPr="00464C6C">
        <w:rPr>
          <w:rFonts w:ascii="Times New Roman" w:hAnsi="Times New Roman" w:cs="Times New Roman"/>
          <w:bCs/>
          <w:iCs/>
        </w:rPr>
        <w:t xml:space="preserve"> </w:t>
      </w:r>
      <w:r w:rsidR="00D9261C" w:rsidRPr="00464C6C">
        <w:rPr>
          <w:rFonts w:ascii="Times New Roman" w:hAnsi="Times New Roman" w:cs="Times New Roman"/>
          <w:bCs/>
          <w:iCs/>
        </w:rPr>
        <w:t>by Wepener J.</w:t>
      </w:r>
    </w:p>
    <w:p w:rsidR="00095509" w:rsidRPr="00095509" w:rsidRDefault="00095509" w:rsidP="00095509">
      <w:pPr>
        <w:pStyle w:val="ListParagraph"/>
        <w:spacing w:line="360" w:lineRule="auto"/>
        <w:ind w:left="1440"/>
        <w:jc w:val="both"/>
        <w:rPr>
          <w:rFonts w:ascii="Times New Roman" w:hAnsi="Times New Roman" w:cs="Times New Roman"/>
          <w:bCs/>
          <w:iCs/>
          <w:sz w:val="22"/>
          <w:szCs w:val="22"/>
        </w:rPr>
      </w:pPr>
    </w:p>
    <w:p w:rsidR="00095509" w:rsidRPr="00464C6C" w:rsidRDefault="00464C6C" w:rsidP="00464C6C">
      <w:pPr>
        <w:spacing w:line="360" w:lineRule="auto"/>
        <w:ind w:left="567" w:hanging="567"/>
        <w:jc w:val="both"/>
        <w:rPr>
          <w:rFonts w:ascii="Times New Roman" w:hAnsi="Times New Roman" w:cs="Times New Roman"/>
          <w:bCs/>
          <w:iCs/>
        </w:rPr>
      </w:pPr>
      <w:r>
        <w:rPr>
          <w:rFonts w:ascii="Times New Roman" w:hAnsi="Times New Roman" w:cs="Times New Roman"/>
          <w:bCs/>
          <w:iCs/>
        </w:rPr>
        <w:t>[30]</w:t>
      </w:r>
      <w:r>
        <w:rPr>
          <w:rFonts w:ascii="Times New Roman" w:hAnsi="Times New Roman" w:cs="Times New Roman"/>
          <w:bCs/>
          <w:iCs/>
        </w:rPr>
        <w:tab/>
      </w:r>
      <w:r w:rsidR="00095509" w:rsidRPr="00464C6C">
        <w:rPr>
          <w:rFonts w:ascii="Times New Roman" w:hAnsi="Times New Roman" w:cs="Times New Roman"/>
          <w:bCs/>
          <w:iCs/>
        </w:rPr>
        <w:t xml:space="preserve">On 22 August 2014 the first </w:t>
      </w:r>
      <w:r w:rsidR="002C7E2A" w:rsidRPr="00464C6C">
        <w:rPr>
          <w:rFonts w:ascii="Times New Roman" w:hAnsi="Times New Roman" w:cs="Times New Roman"/>
          <w:bCs/>
          <w:iCs/>
        </w:rPr>
        <w:t>d</w:t>
      </w:r>
      <w:r w:rsidR="00095509" w:rsidRPr="00464C6C">
        <w:rPr>
          <w:rFonts w:ascii="Times New Roman" w:hAnsi="Times New Roman" w:cs="Times New Roman"/>
          <w:bCs/>
          <w:iCs/>
        </w:rPr>
        <w:t>efendant and</w:t>
      </w:r>
      <w:r w:rsidR="00A50D31" w:rsidRPr="00464C6C">
        <w:rPr>
          <w:rFonts w:ascii="Times New Roman" w:hAnsi="Times New Roman" w:cs="Times New Roman"/>
          <w:bCs/>
          <w:iCs/>
        </w:rPr>
        <w:t xml:space="preserve"> the insolvent in their capacities as executors of the deceased estate</w:t>
      </w:r>
      <w:r w:rsidR="00D10DD4" w:rsidRPr="00464C6C">
        <w:rPr>
          <w:rFonts w:ascii="Times New Roman" w:hAnsi="Times New Roman" w:cs="Times New Roman"/>
          <w:bCs/>
          <w:iCs/>
        </w:rPr>
        <w:t xml:space="preserve"> </w:t>
      </w:r>
      <w:r w:rsidR="00095509" w:rsidRPr="00464C6C">
        <w:rPr>
          <w:rFonts w:ascii="Times New Roman" w:hAnsi="Times New Roman" w:cs="Times New Roman"/>
          <w:bCs/>
          <w:iCs/>
        </w:rPr>
        <w:t xml:space="preserve">signed the </w:t>
      </w:r>
      <w:r w:rsidR="00A50D31" w:rsidRPr="00464C6C">
        <w:rPr>
          <w:rFonts w:ascii="Times New Roman" w:hAnsi="Times New Roman" w:cs="Times New Roman"/>
          <w:bCs/>
          <w:iCs/>
        </w:rPr>
        <w:t>f</w:t>
      </w:r>
      <w:r w:rsidR="00095509" w:rsidRPr="00464C6C">
        <w:rPr>
          <w:rFonts w:ascii="Times New Roman" w:hAnsi="Times New Roman" w:cs="Times New Roman"/>
          <w:bCs/>
          <w:iCs/>
        </w:rPr>
        <w:t xml:space="preserve">irst and </w:t>
      </w:r>
      <w:r w:rsidR="00A50D31" w:rsidRPr="00464C6C">
        <w:rPr>
          <w:rFonts w:ascii="Times New Roman" w:hAnsi="Times New Roman" w:cs="Times New Roman"/>
          <w:bCs/>
          <w:iCs/>
        </w:rPr>
        <w:t>f</w:t>
      </w:r>
      <w:r w:rsidR="00095509" w:rsidRPr="00464C6C">
        <w:rPr>
          <w:rFonts w:ascii="Times New Roman" w:hAnsi="Times New Roman" w:cs="Times New Roman"/>
          <w:bCs/>
          <w:iCs/>
        </w:rPr>
        <w:t xml:space="preserve">inal </w:t>
      </w:r>
      <w:r w:rsidR="00A50D31" w:rsidRPr="00464C6C">
        <w:rPr>
          <w:rFonts w:ascii="Times New Roman" w:hAnsi="Times New Roman" w:cs="Times New Roman"/>
          <w:bCs/>
          <w:iCs/>
        </w:rPr>
        <w:t>l</w:t>
      </w:r>
      <w:r w:rsidR="00095509" w:rsidRPr="00464C6C">
        <w:rPr>
          <w:rFonts w:ascii="Times New Roman" w:hAnsi="Times New Roman" w:cs="Times New Roman"/>
          <w:bCs/>
          <w:iCs/>
        </w:rPr>
        <w:t xml:space="preserve">iquidation and </w:t>
      </w:r>
      <w:r w:rsidR="00A50D31" w:rsidRPr="00464C6C">
        <w:rPr>
          <w:rFonts w:ascii="Times New Roman" w:hAnsi="Times New Roman" w:cs="Times New Roman"/>
          <w:bCs/>
          <w:iCs/>
        </w:rPr>
        <w:t>d</w:t>
      </w:r>
      <w:r w:rsidR="00095509" w:rsidRPr="00464C6C">
        <w:rPr>
          <w:rFonts w:ascii="Times New Roman" w:hAnsi="Times New Roman" w:cs="Times New Roman"/>
          <w:bCs/>
          <w:iCs/>
        </w:rPr>
        <w:t xml:space="preserve">istribution </w:t>
      </w:r>
      <w:r w:rsidR="00A50D31" w:rsidRPr="00464C6C">
        <w:rPr>
          <w:rFonts w:ascii="Times New Roman" w:hAnsi="Times New Roman" w:cs="Times New Roman"/>
          <w:bCs/>
          <w:iCs/>
        </w:rPr>
        <w:t>a</w:t>
      </w:r>
      <w:r w:rsidR="00095509" w:rsidRPr="00464C6C">
        <w:rPr>
          <w:rFonts w:ascii="Times New Roman" w:hAnsi="Times New Roman" w:cs="Times New Roman"/>
          <w:bCs/>
          <w:iCs/>
        </w:rPr>
        <w:t xml:space="preserve">ccount, recording </w:t>
      </w:r>
      <w:r w:rsidR="00095509" w:rsidRPr="00464C6C">
        <w:rPr>
          <w:rFonts w:ascii="Times New Roman" w:hAnsi="Times New Roman" w:cs="Times New Roman"/>
          <w:bCs/>
          <w:i/>
        </w:rPr>
        <w:t>inter alia</w:t>
      </w:r>
      <w:r w:rsidR="00095509" w:rsidRPr="00464C6C">
        <w:rPr>
          <w:rFonts w:ascii="Times New Roman" w:hAnsi="Times New Roman" w:cs="Times New Roman"/>
          <w:bCs/>
          <w:iCs/>
        </w:rPr>
        <w:t xml:space="preserve"> the following:</w:t>
      </w:r>
    </w:p>
    <w:p w:rsidR="00095509" w:rsidRDefault="00095509" w:rsidP="00095509">
      <w:pPr>
        <w:pStyle w:val="ListParagraph"/>
        <w:spacing w:line="360" w:lineRule="auto"/>
        <w:ind w:left="567"/>
        <w:jc w:val="both"/>
        <w:rPr>
          <w:rFonts w:ascii="Times New Roman" w:hAnsi="Times New Roman" w:cs="Times New Roman"/>
          <w:bCs/>
          <w:iCs/>
        </w:rPr>
      </w:pPr>
    </w:p>
    <w:p w:rsidR="00095509" w:rsidRPr="00095509" w:rsidRDefault="00095509" w:rsidP="00505757">
      <w:pPr>
        <w:pStyle w:val="ListParagraph"/>
        <w:spacing w:line="360" w:lineRule="auto"/>
        <w:jc w:val="both"/>
        <w:rPr>
          <w:rFonts w:ascii="Times New Roman" w:hAnsi="Times New Roman" w:cs="Times New Roman"/>
          <w:bCs/>
          <w:iCs/>
          <w:sz w:val="22"/>
          <w:szCs w:val="22"/>
        </w:rPr>
      </w:pPr>
      <w:r w:rsidRPr="00095509">
        <w:rPr>
          <w:rFonts w:ascii="Times New Roman" w:hAnsi="Times New Roman" w:cs="Times New Roman"/>
          <w:bCs/>
          <w:iCs/>
          <w:sz w:val="22"/>
          <w:szCs w:val="22"/>
        </w:rPr>
        <w:t xml:space="preserve">19.1. Nicholas Valasis having renounced the benefits bequeathed to him under the Will, the assets are accordingly awarded </w:t>
      </w:r>
      <w:r w:rsidRPr="00095509">
        <w:rPr>
          <w:rFonts w:ascii="Times New Roman" w:hAnsi="Times New Roman" w:cs="Times New Roman"/>
          <w:bCs/>
          <w:i/>
          <w:sz w:val="22"/>
          <w:szCs w:val="22"/>
        </w:rPr>
        <w:t>in testatio</w:t>
      </w:r>
      <w:r w:rsidRPr="00095509">
        <w:rPr>
          <w:rFonts w:ascii="Times New Roman" w:hAnsi="Times New Roman" w:cs="Times New Roman"/>
          <w:bCs/>
          <w:iCs/>
          <w:sz w:val="22"/>
          <w:szCs w:val="22"/>
        </w:rPr>
        <w:t xml:space="preserve"> to the lawful issue of Nicholas Valasis, i.e., the third, fourth and fifth defendants, in equal one-third shares and to Maria Poulos (born Valasis), the major daughter of the deceased, as follows:</w:t>
      </w:r>
    </w:p>
    <w:p w:rsidR="00095509" w:rsidRPr="00095509" w:rsidRDefault="00095509" w:rsidP="00505757">
      <w:pPr>
        <w:pStyle w:val="ListParagraph"/>
        <w:spacing w:line="360" w:lineRule="auto"/>
        <w:jc w:val="both"/>
        <w:rPr>
          <w:rFonts w:ascii="Times New Roman" w:hAnsi="Times New Roman" w:cs="Times New Roman"/>
          <w:bCs/>
          <w:iCs/>
          <w:sz w:val="22"/>
          <w:szCs w:val="22"/>
        </w:rPr>
      </w:pPr>
    </w:p>
    <w:p w:rsidR="008579D3" w:rsidRDefault="00095509" w:rsidP="00505757">
      <w:pPr>
        <w:pStyle w:val="ListParagraph"/>
        <w:spacing w:line="360" w:lineRule="auto"/>
        <w:ind w:left="873"/>
        <w:jc w:val="both"/>
        <w:rPr>
          <w:rFonts w:ascii="Times New Roman" w:hAnsi="Times New Roman" w:cs="Times New Roman"/>
          <w:bCs/>
          <w:iCs/>
          <w:sz w:val="22"/>
          <w:szCs w:val="22"/>
        </w:rPr>
      </w:pPr>
      <w:r w:rsidRPr="00095509">
        <w:rPr>
          <w:rFonts w:ascii="Times New Roman" w:hAnsi="Times New Roman" w:cs="Times New Roman"/>
          <w:bCs/>
          <w:iCs/>
          <w:sz w:val="22"/>
          <w:szCs w:val="22"/>
        </w:rPr>
        <w:t>19.1.1. To the third, fourth and fifth defendants a one-third share each in the following assets:-</w:t>
      </w:r>
    </w:p>
    <w:p w:rsidR="00095509" w:rsidRPr="00095509" w:rsidRDefault="00095509" w:rsidP="00505757">
      <w:pPr>
        <w:pStyle w:val="ListParagraph"/>
        <w:spacing w:line="360" w:lineRule="auto"/>
        <w:ind w:left="873"/>
        <w:jc w:val="both"/>
        <w:rPr>
          <w:rFonts w:ascii="Times New Roman" w:hAnsi="Times New Roman" w:cs="Times New Roman"/>
          <w:bCs/>
          <w:iCs/>
          <w:sz w:val="22"/>
          <w:szCs w:val="22"/>
        </w:rPr>
      </w:pPr>
      <w:r w:rsidRPr="00095509">
        <w:rPr>
          <w:rFonts w:ascii="Times New Roman" w:hAnsi="Times New Roman" w:cs="Times New Roman"/>
          <w:bCs/>
          <w:iCs/>
          <w:sz w:val="22"/>
          <w:szCs w:val="22"/>
        </w:rPr>
        <w:t xml:space="preserve"> </w:t>
      </w:r>
    </w:p>
    <w:p w:rsidR="00095509" w:rsidRPr="00095509" w:rsidRDefault="00095509" w:rsidP="00505757">
      <w:pPr>
        <w:pStyle w:val="ListParagraph"/>
        <w:spacing w:line="360" w:lineRule="auto"/>
        <w:ind w:left="1593"/>
        <w:jc w:val="both"/>
        <w:rPr>
          <w:sz w:val="22"/>
          <w:szCs w:val="22"/>
        </w:rPr>
      </w:pPr>
      <w:r w:rsidRPr="00095509">
        <w:rPr>
          <w:rFonts w:ascii="Times New Roman" w:hAnsi="Times New Roman" w:cs="Times New Roman"/>
          <w:bCs/>
          <w:iCs/>
          <w:sz w:val="22"/>
          <w:szCs w:val="22"/>
        </w:rPr>
        <w:t>19.1.1.1. The deceased’s 50 % interest in and to Valasis Investments CC in terms of clause 4.2 of the Will;</w:t>
      </w:r>
      <w:r w:rsidRPr="00095509">
        <w:rPr>
          <w:sz w:val="22"/>
          <w:szCs w:val="22"/>
        </w:rPr>
        <w:t xml:space="preserve"> </w:t>
      </w:r>
    </w:p>
    <w:p w:rsidR="00095509" w:rsidRPr="00095509" w:rsidRDefault="00095509" w:rsidP="00505757">
      <w:pPr>
        <w:pStyle w:val="ListParagraph"/>
        <w:spacing w:line="360" w:lineRule="auto"/>
        <w:ind w:left="1593"/>
        <w:jc w:val="both"/>
        <w:rPr>
          <w:sz w:val="22"/>
          <w:szCs w:val="22"/>
        </w:rPr>
      </w:pPr>
    </w:p>
    <w:p w:rsidR="00095509" w:rsidRPr="00095509" w:rsidRDefault="00095509" w:rsidP="00505757">
      <w:pPr>
        <w:pStyle w:val="ListParagraph"/>
        <w:spacing w:line="360" w:lineRule="auto"/>
        <w:ind w:left="1593"/>
        <w:jc w:val="both"/>
        <w:rPr>
          <w:rFonts w:ascii="Times New Roman" w:hAnsi="Times New Roman" w:cs="Times New Roman"/>
          <w:bCs/>
          <w:iCs/>
          <w:sz w:val="22"/>
          <w:szCs w:val="22"/>
        </w:rPr>
      </w:pPr>
      <w:r w:rsidRPr="00095509">
        <w:rPr>
          <w:rFonts w:ascii="Times New Roman" w:hAnsi="Times New Roman" w:cs="Times New Roman"/>
          <w:bCs/>
          <w:iCs/>
          <w:sz w:val="22"/>
          <w:szCs w:val="22"/>
        </w:rPr>
        <w:t>19.1.1.2. The deceased’s 50 % share in and to the immovable property described as Section 16 in the Scheme known as Portman Place in terms of clause 4.1.3</w:t>
      </w:r>
      <w:r w:rsidR="00172CD2">
        <w:rPr>
          <w:rFonts w:ascii="Times New Roman" w:hAnsi="Times New Roman" w:cs="Times New Roman"/>
          <w:bCs/>
          <w:iCs/>
          <w:sz w:val="22"/>
          <w:szCs w:val="22"/>
        </w:rPr>
        <w:t xml:space="preserve"> </w:t>
      </w:r>
      <w:r w:rsidRPr="00095509">
        <w:rPr>
          <w:rFonts w:ascii="Times New Roman" w:hAnsi="Times New Roman" w:cs="Times New Roman"/>
          <w:bCs/>
          <w:iCs/>
          <w:sz w:val="22"/>
          <w:szCs w:val="22"/>
        </w:rPr>
        <w:t xml:space="preserve">of the Will; </w:t>
      </w:r>
    </w:p>
    <w:p w:rsidR="00095509" w:rsidRPr="00095509" w:rsidRDefault="00095509" w:rsidP="00505757">
      <w:pPr>
        <w:pStyle w:val="ListParagraph"/>
        <w:spacing w:line="360" w:lineRule="auto"/>
        <w:ind w:left="1593"/>
        <w:jc w:val="both"/>
        <w:rPr>
          <w:rFonts w:ascii="Times New Roman" w:hAnsi="Times New Roman" w:cs="Times New Roman"/>
          <w:bCs/>
          <w:iCs/>
          <w:sz w:val="22"/>
          <w:szCs w:val="22"/>
        </w:rPr>
      </w:pPr>
    </w:p>
    <w:p w:rsidR="00095509" w:rsidRPr="00095509" w:rsidRDefault="00095509" w:rsidP="00505757">
      <w:pPr>
        <w:pStyle w:val="ListParagraph"/>
        <w:spacing w:line="360" w:lineRule="auto"/>
        <w:ind w:left="1593"/>
        <w:jc w:val="both"/>
        <w:rPr>
          <w:rFonts w:ascii="Times New Roman" w:hAnsi="Times New Roman" w:cs="Times New Roman"/>
          <w:bCs/>
          <w:iCs/>
          <w:sz w:val="22"/>
          <w:szCs w:val="22"/>
        </w:rPr>
      </w:pPr>
      <w:r w:rsidRPr="00095509">
        <w:rPr>
          <w:rFonts w:ascii="Times New Roman" w:hAnsi="Times New Roman" w:cs="Times New Roman"/>
          <w:bCs/>
          <w:iCs/>
          <w:sz w:val="22"/>
          <w:szCs w:val="22"/>
        </w:rPr>
        <w:t xml:space="preserve">19.1.1.3. One-half of the remainder of the assets of the estate in accordance with the provisions of clause 3 of the Will, being assets A3 and A5. </w:t>
      </w:r>
    </w:p>
    <w:p w:rsidR="00095509" w:rsidRPr="00095509" w:rsidRDefault="00095509" w:rsidP="00095509">
      <w:pPr>
        <w:pStyle w:val="ListParagraph"/>
        <w:spacing w:line="360" w:lineRule="auto"/>
        <w:ind w:left="1440"/>
        <w:jc w:val="both"/>
        <w:rPr>
          <w:rFonts w:ascii="Times New Roman" w:hAnsi="Times New Roman" w:cs="Times New Roman"/>
          <w:bCs/>
          <w:iCs/>
          <w:sz w:val="22"/>
          <w:szCs w:val="22"/>
        </w:rPr>
      </w:pPr>
    </w:p>
    <w:p w:rsidR="00095509" w:rsidRDefault="00095509" w:rsidP="00505757">
      <w:pPr>
        <w:pStyle w:val="ListParagraph"/>
        <w:spacing w:line="360" w:lineRule="auto"/>
        <w:ind w:left="1440"/>
        <w:jc w:val="both"/>
        <w:rPr>
          <w:rFonts w:ascii="Times New Roman" w:hAnsi="Times New Roman" w:cs="Times New Roman"/>
          <w:bCs/>
          <w:iCs/>
          <w:sz w:val="22"/>
          <w:szCs w:val="22"/>
        </w:rPr>
      </w:pPr>
      <w:r w:rsidRPr="00095509">
        <w:rPr>
          <w:rFonts w:ascii="Times New Roman" w:hAnsi="Times New Roman" w:cs="Times New Roman"/>
          <w:bCs/>
          <w:iCs/>
          <w:sz w:val="22"/>
          <w:szCs w:val="22"/>
        </w:rPr>
        <w:lastRenderedPageBreak/>
        <w:t>19.1.2. To the Second Defendant a one-half share of the remainder of the estate in accordance with the provisions of clause 3 of the Will.</w:t>
      </w:r>
    </w:p>
    <w:p w:rsidR="00095509" w:rsidRPr="00095509" w:rsidRDefault="00095509" w:rsidP="00095509">
      <w:pPr>
        <w:pStyle w:val="ListParagraph"/>
        <w:spacing w:line="360" w:lineRule="auto"/>
        <w:jc w:val="both"/>
        <w:rPr>
          <w:rFonts w:ascii="Times New Roman" w:hAnsi="Times New Roman" w:cs="Times New Roman"/>
          <w:bCs/>
          <w:iCs/>
          <w:sz w:val="22"/>
          <w:szCs w:val="22"/>
        </w:rPr>
      </w:pPr>
    </w:p>
    <w:p w:rsidR="00095509" w:rsidRPr="00464C6C" w:rsidRDefault="00464C6C" w:rsidP="00464C6C">
      <w:pPr>
        <w:spacing w:line="360" w:lineRule="auto"/>
        <w:ind w:left="567" w:hanging="567"/>
        <w:jc w:val="both"/>
        <w:rPr>
          <w:rFonts w:ascii="Times New Roman" w:hAnsi="Times New Roman" w:cs="Times New Roman"/>
          <w:bCs/>
          <w:iCs/>
        </w:rPr>
      </w:pPr>
      <w:r>
        <w:rPr>
          <w:rFonts w:ascii="Times New Roman" w:hAnsi="Times New Roman" w:cs="Times New Roman"/>
          <w:bCs/>
          <w:iCs/>
        </w:rPr>
        <w:t>[31]</w:t>
      </w:r>
      <w:r>
        <w:rPr>
          <w:rFonts w:ascii="Times New Roman" w:hAnsi="Times New Roman" w:cs="Times New Roman"/>
          <w:bCs/>
          <w:iCs/>
        </w:rPr>
        <w:tab/>
      </w:r>
      <w:r w:rsidR="006F1CA6" w:rsidRPr="00464C6C">
        <w:rPr>
          <w:rFonts w:ascii="Times New Roman" w:hAnsi="Times New Roman" w:cs="Times New Roman"/>
          <w:bCs/>
          <w:iCs/>
        </w:rPr>
        <w:t xml:space="preserve">On 2 September 2014 the first renunciation of benefits together with the </w:t>
      </w:r>
      <w:r w:rsidR="00A50D31" w:rsidRPr="00464C6C">
        <w:rPr>
          <w:rFonts w:ascii="Times New Roman" w:hAnsi="Times New Roman" w:cs="Times New Roman"/>
          <w:bCs/>
          <w:iCs/>
        </w:rPr>
        <w:t>f</w:t>
      </w:r>
      <w:r w:rsidR="006F1CA6" w:rsidRPr="00464C6C">
        <w:rPr>
          <w:rFonts w:ascii="Times New Roman" w:hAnsi="Times New Roman" w:cs="Times New Roman"/>
          <w:bCs/>
          <w:iCs/>
        </w:rPr>
        <w:t xml:space="preserve">irst and </w:t>
      </w:r>
      <w:r w:rsidR="00A50D31" w:rsidRPr="00464C6C">
        <w:rPr>
          <w:rFonts w:ascii="Times New Roman" w:hAnsi="Times New Roman" w:cs="Times New Roman"/>
          <w:bCs/>
          <w:iCs/>
        </w:rPr>
        <w:t>f</w:t>
      </w:r>
      <w:r w:rsidR="006F1CA6" w:rsidRPr="00464C6C">
        <w:rPr>
          <w:rFonts w:ascii="Times New Roman" w:hAnsi="Times New Roman" w:cs="Times New Roman"/>
          <w:bCs/>
          <w:iCs/>
        </w:rPr>
        <w:t xml:space="preserve">inal </w:t>
      </w:r>
      <w:r w:rsidR="00A50D31" w:rsidRPr="00464C6C">
        <w:rPr>
          <w:rFonts w:ascii="Times New Roman" w:hAnsi="Times New Roman" w:cs="Times New Roman"/>
          <w:bCs/>
          <w:iCs/>
        </w:rPr>
        <w:t>l</w:t>
      </w:r>
      <w:r w:rsidR="006F1CA6" w:rsidRPr="00464C6C">
        <w:rPr>
          <w:rFonts w:ascii="Times New Roman" w:hAnsi="Times New Roman" w:cs="Times New Roman"/>
          <w:bCs/>
          <w:iCs/>
        </w:rPr>
        <w:t xml:space="preserve">iquidation and </w:t>
      </w:r>
      <w:r w:rsidR="00A50D31" w:rsidRPr="00464C6C">
        <w:rPr>
          <w:rFonts w:ascii="Times New Roman" w:hAnsi="Times New Roman" w:cs="Times New Roman"/>
          <w:bCs/>
          <w:iCs/>
        </w:rPr>
        <w:t>d</w:t>
      </w:r>
      <w:r w:rsidR="006F1CA6" w:rsidRPr="00464C6C">
        <w:rPr>
          <w:rFonts w:ascii="Times New Roman" w:hAnsi="Times New Roman" w:cs="Times New Roman"/>
          <w:bCs/>
          <w:iCs/>
        </w:rPr>
        <w:t xml:space="preserve">istribution </w:t>
      </w:r>
      <w:r w:rsidR="00A50D31" w:rsidRPr="00464C6C">
        <w:rPr>
          <w:rFonts w:ascii="Times New Roman" w:hAnsi="Times New Roman" w:cs="Times New Roman"/>
          <w:bCs/>
          <w:iCs/>
        </w:rPr>
        <w:t>a</w:t>
      </w:r>
      <w:r w:rsidR="006F1CA6" w:rsidRPr="00464C6C">
        <w:rPr>
          <w:rFonts w:ascii="Times New Roman" w:hAnsi="Times New Roman" w:cs="Times New Roman"/>
          <w:bCs/>
          <w:iCs/>
        </w:rPr>
        <w:t>ccount w</w:t>
      </w:r>
      <w:r w:rsidR="00DA6550" w:rsidRPr="00464C6C">
        <w:rPr>
          <w:rFonts w:ascii="Times New Roman" w:hAnsi="Times New Roman" w:cs="Times New Roman"/>
          <w:bCs/>
          <w:iCs/>
        </w:rPr>
        <w:t>as</w:t>
      </w:r>
      <w:r w:rsidR="006F1CA6" w:rsidRPr="00464C6C">
        <w:rPr>
          <w:rFonts w:ascii="Times New Roman" w:hAnsi="Times New Roman" w:cs="Times New Roman"/>
          <w:bCs/>
          <w:iCs/>
        </w:rPr>
        <w:t xml:space="preserve"> lodged with the </w:t>
      </w:r>
      <w:r w:rsidR="002C7E2A" w:rsidRPr="00464C6C">
        <w:rPr>
          <w:rFonts w:ascii="Times New Roman" w:hAnsi="Times New Roman" w:cs="Times New Roman"/>
          <w:bCs/>
          <w:iCs/>
        </w:rPr>
        <w:t>Master</w:t>
      </w:r>
      <w:r w:rsidR="006F1CA6" w:rsidRPr="00464C6C">
        <w:rPr>
          <w:rFonts w:ascii="Times New Roman" w:hAnsi="Times New Roman" w:cs="Times New Roman"/>
          <w:bCs/>
          <w:iCs/>
        </w:rPr>
        <w:t>, under cover of a letter on the letterhead of Hirschowitz Attorneys, on behalf of the first defendant.</w:t>
      </w:r>
      <w:r w:rsidR="00A50D31" w:rsidRPr="00464C6C">
        <w:rPr>
          <w:rFonts w:ascii="Times New Roman" w:hAnsi="Times New Roman" w:cs="Times New Roman"/>
          <w:bCs/>
          <w:iCs/>
        </w:rPr>
        <w:t xml:space="preserve">  The first liquidation and distribution account was drafted in terms of the first renunciation distributing the bequest to the defendants.</w:t>
      </w:r>
    </w:p>
    <w:p w:rsidR="006F1CA6" w:rsidRDefault="006F1CA6" w:rsidP="006F1CA6">
      <w:pPr>
        <w:pStyle w:val="ListParagraph"/>
        <w:spacing w:line="360" w:lineRule="auto"/>
        <w:ind w:left="567"/>
        <w:jc w:val="both"/>
        <w:rPr>
          <w:rFonts w:ascii="Times New Roman" w:hAnsi="Times New Roman" w:cs="Times New Roman"/>
          <w:bCs/>
          <w:iCs/>
        </w:rPr>
      </w:pPr>
    </w:p>
    <w:p w:rsidR="006F1CA6" w:rsidRPr="00464C6C" w:rsidRDefault="00464C6C" w:rsidP="00464C6C">
      <w:pPr>
        <w:spacing w:line="360" w:lineRule="auto"/>
        <w:ind w:left="567" w:hanging="567"/>
        <w:jc w:val="both"/>
        <w:rPr>
          <w:rFonts w:ascii="Times New Roman" w:hAnsi="Times New Roman" w:cs="Times New Roman"/>
          <w:bCs/>
          <w:iCs/>
        </w:rPr>
      </w:pPr>
      <w:r>
        <w:rPr>
          <w:rFonts w:ascii="Times New Roman" w:hAnsi="Times New Roman" w:cs="Times New Roman"/>
          <w:bCs/>
          <w:iCs/>
        </w:rPr>
        <w:t>[32]</w:t>
      </w:r>
      <w:r>
        <w:rPr>
          <w:rFonts w:ascii="Times New Roman" w:hAnsi="Times New Roman" w:cs="Times New Roman"/>
          <w:bCs/>
          <w:iCs/>
        </w:rPr>
        <w:tab/>
      </w:r>
      <w:r w:rsidR="006F1CA6" w:rsidRPr="00464C6C">
        <w:rPr>
          <w:rFonts w:ascii="Times New Roman" w:hAnsi="Times New Roman" w:cs="Times New Roman"/>
          <w:bCs/>
          <w:iCs/>
        </w:rPr>
        <w:t xml:space="preserve">On 9 September 2014 the </w:t>
      </w:r>
      <w:r w:rsidR="002C7E2A" w:rsidRPr="00464C6C">
        <w:rPr>
          <w:rFonts w:ascii="Times New Roman" w:hAnsi="Times New Roman" w:cs="Times New Roman"/>
          <w:bCs/>
          <w:iCs/>
        </w:rPr>
        <w:t>Master</w:t>
      </w:r>
      <w:r w:rsidR="006F1CA6" w:rsidRPr="00464C6C">
        <w:rPr>
          <w:rFonts w:ascii="Times New Roman" w:hAnsi="Times New Roman" w:cs="Times New Roman"/>
          <w:bCs/>
          <w:iCs/>
        </w:rPr>
        <w:t xml:space="preserve"> informed the first defendant that:</w:t>
      </w:r>
    </w:p>
    <w:p w:rsidR="00DF44A2" w:rsidRDefault="00DF44A2" w:rsidP="00DF44A2">
      <w:pPr>
        <w:pStyle w:val="ListParagraph"/>
        <w:spacing w:line="360" w:lineRule="auto"/>
        <w:ind w:left="567"/>
        <w:jc w:val="both"/>
        <w:rPr>
          <w:rFonts w:ascii="Times New Roman" w:hAnsi="Times New Roman" w:cs="Times New Roman"/>
          <w:bCs/>
          <w:iCs/>
        </w:rPr>
      </w:pPr>
    </w:p>
    <w:p w:rsidR="00977384" w:rsidRPr="00464C6C" w:rsidRDefault="00464C6C" w:rsidP="00464C6C">
      <w:pPr>
        <w:spacing w:line="360" w:lineRule="auto"/>
        <w:ind w:left="1287" w:hanging="360"/>
        <w:jc w:val="both"/>
        <w:rPr>
          <w:rFonts w:ascii="Times New Roman" w:hAnsi="Times New Roman" w:cs="Times New Roman"/>
          <w:bCs/>
          <w:iCs/>
          <w:sz w:val="22"/>
          <w:szCs w:val="22"/>
        </w:rPr>
      </w:pPr>
      <w:r>
        <w:rPr>
          <w:rFonts w:ascii="Times New Roman" w:hAnsi="Times New Roman" w:cs="Times New Roman"/>
          <w:bCs/>
          <w:iCs/>
          <w:sz w:val="22"/>
          <w:szCs w:val="22"/>
        </w:rPr>
        <w:t>1.</w:t>
      </w:r>
      <w:r>
        <w:rPr>
          <w:rFonts w:ascii="Times New Roman" w:hAnsi="Times New Roman" w:cs="Times New Roman"/>
          <w:bCs/>
          <w:iCs/>
          <w:sz w:val="22"/>
          <w:szCs w:val="22"/>
        </w:rPr>
        <w:tab/>
      </w:r>
      <w:r w:rsidR="006F1CA6" w:rsidRPr="00464C6C">
        <w:rPr>
          <w:rFonts w:ascii="Times New Roman" w:hAnsi="Times New Roman" w:cs="Times New Roman"/>
          <w:bCs/>
          <w:iCs/>
          <w:sz w:val="22"/>
          <w:szCs w:val="22"/>
        </w:rPr>
        <w:t>The first renunciation of benefits cannot be accepted because the renunciation cannot have a condition;</w:t>
      </w:r>
    </w:p>
    <w:p w:rsidR="006F1CA6" w:rsidRPr="006F1CA6" w:rsidRDefault="006F1CA6" w:rsidP="006F1CA6">
      <w:pPr>
        <w:pStyle w:val="ListParagraph"/>
        <w:spacing w:line="360" w:lineRule="auto"/>
        <w:ind w:left="1287"/>
        <w:jc w:val="both"/>
        <w:rPr>
          <w:rFonts w:ascii="Times New Roman" w:hAnsi="Times New Roman" w:cs="Times New Roman"/>
          <w:bCs/>
          <w:iCs/>
          <w:sz w:val="22"/>
          <w:szCs w:val="22"/>
        </w:rPr>
      </w:pPr>
    </w:p>
    <w:p w:rsidR="006F1CA6" w:rsidRPr="00464C6C" w:rsidRDefault="00464C6C" w:rsidP="00464C6C">
      <w:pPr>
        <w:spacing w:line="360" w:lineRule="auto"/>
        <w:ind w:left="1287" w:hanging="360"/>
        <w:jc w:val="both"/>
        <w:rPr>
          <w:rFonts w:ascii="Times New Roman" w:hAnsi="Times New Roman" w:cs="Times New Roman"/>
          <w:bCs/>
          <w:iCs/>
          <w:sz w:val="22"/>
          <w:szCs w:val="22"/>
        </w:rPr>
      </w:pPr>
      <w:r>
        <w:rPr>
          <w:rFonts w:ascii="Times New Roman" w:hAnsi="Times New Roman" w:cs="Times New Roman"/>
          <w:bCs/>
          <w:iCs/>
          <w:sz w:val="22"/>
          <w:szCs w:val="22"/>
        </w:rPr>
        <w:t>2.</w:t>
      </w:r>
      <w:r>
        <w:rPr>
          <w:rFonts w:ascii="Times New Roman" w:hAnsi="Times New Roman" w:cs="Times New Roman"/>
          <w:bCs/>
          <w:iCs/>
          <w:sz w:val="22"/>
          <w:szCs w:val="22"/>
        </w:rPr>
        <w:tab/>
      </w:r>
      <w:r w:rsidR="006F1CA6" w:rsidRPr="00464C6C">
        <w:rPr>
          <w:rFonts w:ascii="Times New Roman" w:hAnsi="Times New Roman" w:cs="Times New Roman"/>
          <w:bCs/>
          <w:iCs/>
          <w:sz w:val="22"/>
          <w:szCs w:val="22"/>
        </w:rPr>
        <w:t xml:space="preserve">As it stands, the distribution account cannot be accepted since it was done in terms of the renunciation; </w:t>
      </w:r>
    </w:p>
    <w:p w:rsidR="006F1CA6" w:rsidRPr="006F1CA6" w:rsidRDefault="006F1CA6" w:rsidP="006F1CA6">
      <w:pPr>
        <w:pStyle w:val="ListParagraph"/>
        <w:spacing w:line="360" w:lineRule="auto"/>
        <w:ind w:left="1287"/>
        <w:jc w:val="both"/>
        <w:rPr>
          <w:rFonts w:ascii="Times New Roman" w:hAnsi="Times New Roman" w:cs="Times New Roman"/>
          <w:bCs/>
          <w:iCs/>
          <w:sz w:val="22"/>
          <w:szCs w:val="22"/>
        </w:rPr>
      </w:pPr>
    </w:p>
    <w:p w:rsidR="006F1CA6" w:rsidRPr="00464C6C" w:rsidRDefault="00464C6C" w:rsidP="00464C6C">
      <w:pPr>
        <w:spacing w:line="360" w:lineRule="auto"/>
        <w:ind w:left="1287" w:hanging="360"/>
        <w:jc w:val="both"/>
        <w:rPr>
          <w:rFonts w:ascii="Times New Roman" w:hAnsi="Times New Roman" w:cs="Times New Roman"/>
          <w:bCs/>
          <w:iCs/>
          <w:sz w:val="22"/>
          <w:szCs w:val="22"/>
        </w:rPr>
      </w:pPr>
      <w:r>
        <w:rPr>
          <w:rFonts w:ascii="Times New Roman" w:hAnsi="Times New Roman" w:cs="Times New Roman"/>
          <w:bCs/>
          <w:iCs/>
          <w:sz w:val="22"/>
          <w:szCs w:val="22"/>
        </w:rPr>
        <w:t>3.</w:t>
      </w:r>
      <w:r>
        <w:rPr>
          <w:rFonts w:ascii="Times New Roman" w:hAnsi="Times New Roman" w:cs="Times New Roman"/>
          <w:bCs/>
          <w:iCs/>
          <w:sz w:val="22"/>
          <w:szCs w:val="22"/>
        </w:rPr>
        <w:tab/>
      </w:r>
      <w:r w:rsidR="006F1CA6" w:rsidRPr="00464C6C">
        <w:rPr>
          <w:rFonts w:ascii="Times New Roman" w:hAnsi="Times New Roman" w:cs="Times New Roman"/>
          <w:bCs/>
          <w:iCs/>
          <w:sz w:val="22"/>
          <w:szCs w:val="22"/>
        </w:rPr>
        <w:t>The account falls to be amended accordingly in terms of the Will and the beneficiaries should be accordingly advised.</w:t>
      </w:r>
    </w:p>
    <w:p w:rsidR="00186096" w:rsidRPr="003A57D0" w:rsidRDefault="00186096" w:rsidP="003A57D0">
      <w:pPr>
        <w:spacing w:line="360" w:lineRule="auto"/>
        <w:jc w:val="both"/>
        <w:rPr>
          <w:rFonts w:ascii="Times New Roman" w:hAnsi="Times New Roman" w:cs="Times New Roman"/>
          <w:bCs/>
          <w:iCs/>
          <w:sz w:val="22"/>
          <w:szCs w:val="22"/>
        </w:rPr>
      </w:pPr>
    </w:p>
    <w:p w:rsidR="00186096" w:rsidRPr="00464C6C" w:rsidRDefault="00464C6C" w:rsidP="00464C6C">
      <w:pPr>
        <w:spacing w:line="360" w:lineRule="auto"/>
        <w:ind w:left="567" w:hanging="567"/>
        <w:jc w:val="both"/>
        <w:rPr>
          <w:rFonts w:ascii="Times New Roman" w:hAnsi="Times New Roman" w:cs="Times New Roman"/>
          <w:bCs/>
          <w:iCs/>
        </w:rPr>
      </w:pPr>
      <w:r w:rsidRPr="00186096">
        <w:rPr>
          <w:rFonts w:ascii="Times New Roman" w:hAnsi="Times New Roman" w:cs="Times New Roman"/>
          <w:bCs/>
          <w:iCs/>
        </w:rPr>
        <w:t>[33]</w:t>
      </w:r>
      <w:r w:rsidRPr="00186096">
        <w:rPr>
          <w:rFonts w:ascii="Times New Roman" w:hAnsi="Times New Roman" w:cs="Times New Roman"/>
          <w:bCs/>
          <w:iCs/>
        </w:rPr>
        <w:tab/>
      </w:r>
      <w:r w:rsidR="00186096" w:rsidRPr="00464C6C">
        <w:rPr>
          <w:rFonts w:ascii="Times New Roman" w:hAnsi="Times New Roman" w:cs="Times New Roman"/>
          <w:bCs/>
          <w:iCs/>
        </w:rPr>
        <w:t xml:space="preserve">On 25 November 2014 the first plaintiff was appointed as trustee of </w:t>
      </w:r>
      <w:r w:rsidR="00361CE1" w:rsidRPr="00464C6C">
        <w:rPr>
          <w:rFonts w:ascii="Times New Roman" w:hAnsi="Times New Roman" w:cs="Times New Roman"/>
          <w:bCs/>
          <w:iCs/>
        </w:rPr>
        <w:t>Mr Valasis</w:t>
      </w:r>
      <w:r w:rsidR="00D10DD4" w:rsidRPr="00464C6C">
        <w:rPr>
          <w:rFonts w:ascii="Times New Roman" w:hAnsi="Times New Roman" w:cs="Times New Roman"/>
          <w:bCs/>
          <w:iCs/>
        </w:rPr>
        <w:t>’</w:t>
      </w:r>
      <w:r w:rsidR="00186096" w:rsidRPr="00464C6C">
        <w:rPr>
          <w:rFonts w:ascii="Times New Roman" w:hAnsi="Times New Roman" w:cs="Times New Roman"/>
          <w:bCs/>
          <w:iCs/>
        </w:rPr>
        <w:t>s insolvent estate.</w:t>
      </w:r>
    </w:p>
    <w:p w:rsidR="006F1CA6" w:rsidRDefault="006F1CA6" w:rsidP="006F1CA6">
      <w:pPr>
        <w:pStyle w:val="ListParagraph"/>
        <w:spacing w:line="360" w:lineRule="auto"/>
        <w:ind w:left="1287"/>
        <w:jc w:val="both"/>
        <w:rPr>
          <w:rFonts w:ascii="Times New Roman" w:hAnsi="Times New Roman" w:cs="Times New Roman"/>
          <w:bCs/>
          <w:iCs/>
          <w:sz w:val="22"/>
          <w:szCs w:val="22"/>
        </w:rPr>
      </w:pPr>
    </w:p>
    <w:p w:rsidR="006F1CA6" w:rsidRPr="00464C6C" w:rsidRDefault="00464C6C" w:rsidP="00464C6C">
      <w:pPr>
        <w:spacing w:line="360" w:lineRule="auto"/>
        <w:ind w:left="567" w:hanging="567"/>
        <w:jc w:val="both"/>
        <w:rPr>
          <w:rFonts w:ascii="Times New Roman" w:hAnsi="Times New Roman" w:cs="Times New Roman"/>
          <w:bCs/>
          <w:iCs/>
        </w:rPr>
      </w:pPr>
      <w:r w:rsidRPr="006F1CA6">
        <w:rPr>
          <w:rFonts w:ascii="Times New Roman" w:hAnsi="Times New Roman" w:cs="Times New Roman"/>
          <w:bCs/>
          <w:iCs/>
        </w:rPr>
        <w:t>[34]</w:t>
      </w:r>
      <w:r w:rsidRPr="006F1CA6">
        <w:rPr>
          <w:rFonts w:ascii="Times New Roman" w:hAnsi="Times New Roman" w:cs="Times New Roman"/>
          <w:bCs/>
          <w:iCs/>
        </w:rPr>
        <w:tab/>
      </w:r>
      <w:r w:rsidR="006F1CA6" w:rsidRPr="00464C6C">
        <w:rPr>
          <w:rFonts w:ascii="Times New Roman" w:hAnsi="Times New Roman" w:cs="Times New Roman"/>
          <w:bCs/>
          <w:iCs/>
        </w:rPr>
        <w:t xml:space="preserve">On 10 December 2014 </w:t>
      </w:r>
      <w:r w:rsidR="00B15E6D" w:rsidRPr="00464C6C">
        <w:rPr>
          <w:rFonts w:ascii="Times New Roman" w:hAnsi="Times New Roman" w:cs="Times New Roman"/>
          <w:bCs/>
          <w:iCs/>
        </w:rPr>
        <w:t>the insolvent</w:t>
      </w:r>
      <w:r w:rsidR="00D10DD4" w:rsidRPr="00464C6C">
        <w:rPr>
          <w:rFonts w:ascii="Times New Roman" w:hAnsi="Times New Roman" w:cs="Times New Roman"/>
          <w:bCs/>
          <w:iCs/>
        </w:rPr>
        <w:t xml:space="preserve"> </w:t>
      </w:r>
      <w:r w:rsidR="006F1CA6" w:rsidRPr="00464C6C">
        <w:rPr>
          <w:rFonts w:ascii="Times New Roman" w:hAnsi="Times New Roman" w:cs="Times New Roman"/>
          <w:bCs/>
          <w:iCs/>
        </w:rPr>
        <w:t>prepared a second renunciation of benefits (“the second renunciation of benefits”), recording that:</w:t>
      </w:r>
    </w:p>
    <w:p w:rsidR="006F1CA6" w:rsidRDefault="006F1CA6" w:rsidP="006F1CA6">
      <w:pPr>
        <w:pStyle w:val="ListParagraph"/>
        <w:spacing w:line="360" w:lineRule="auto"/>
        <w:ind w:left="567"/>
        <w:jc w:val="both"/>
        <w:rPr>
          <w:rFonts w:ascii="Times New Roman" w:hAnsi="Times New Roman" w:cs="Times New Roman"/>
          <w:bCs/>
          <w:iCs/>
          <w:sz w:val="22"/>
          <w:szCs w:val="22"/>
        </w:rPr>
      </w:pPr>
    </w:p>
    <w:p w:rsidR="006F1CA6" w:rsidRDefault="006F1CA6" w:rsidP="00854B28">
      <w:pPr>
        <w:pStyle w:val="ListParagraph"/>
        <w:spacing w:line="360" w:lineRule="auto"/>
        <w:jc w:val="both"/>
        <w:rPr>
          <w:rFonts w:ascii="Times New Roman" w:hAnsi="Times New Roman" w:cs="Times New Roman"/>
          <w:bCs/>
          <w:iCs/>
          <w:sz w:val="22"/>
          <w:szCs w:val="22"/>
        </w:rPr>
      </w:pPr>
      <w:r>
        <w:rPr>
          <w:rFonts w:ascii="Times New Roman" w:hAnsi="Times New Roman" w:cs="Times New Roman"/>
          <w:bCs/>
          <w:iCs/>
          <w:sz w:val="22"/>
          <w:szCs w:val="22"/>
        </w:rPr>
        <w:t>“</w:t>
      </w:r>
      <w:r w:rsidRPr="006F1CA6">
        <w:rPr>
          <w:rFonts w:ascii="Times New Roman" w:hAnsi="Times New Roman" w:cs="Times New Roman"/>
          <w:bCs/>
          <w:iCs/>
          <w:sz w:val="22"/>
          <w:szCs w:val="22"/>
        </w:rPr>
        <w:t>I, the undersigned, Nicholas Valasis, hereby renounce all benefits bequeathed to me under the Last Will and Testament of my late mother, Lulu Valasis</w:t>
      </w:r>
      <w:r>
        <w:rPr>
          <w:rFonts w:ascii="Times New Roman" w:hAnsi="Times New Roman" w:cs="Times New Roman"/>
          <w:bCs/>
          <w:iCs/>
          <w:sz w:val="22"/>
          <w:szCs w:val="22"/>
        </w:rPr>
        <w:t>.”</w:t>
      </w:r>
    </w:p>
    <w:p w:rsidR="006F1CA6" w:rsidRDefault="006F1CA6" w:rsidP="006F1CA6">
      <w:pPr>
        <w:pStyle w:val="ListParagraph"/>
        <w:spacing w:line="360" w:lineRule="auto"/>
        <w:jc w:val="both"/>
        <w:rPr>
          <w:rFonts w:ascii="Times New Roman" w:hAnsi="Times New Roman" w:cs="Times New Roman"/>
          <w:bCs/>
          <w:iCs/>
          <w:sz w:val="22"/>
          <w:szCs w:val="22"/>
        </w:rPr>
      </w:pPr>
    </w:p>
    <w:p w:rsidR="003A57D0" w:rsidRPr="00464C6C" w:rsidRDefault="00464C6C" w:rsidP="00464C6C">
      <w:pPr>
        <w:spacing w:line="360" w:lineRule="auto"/>
        <w:ind w:left="567" w:hanging="567"/>
        <w:jc w:val="both"/>
        <w:rPr>
          <w:rFonts w:ascii="Times New Roman" w:hAnsi="Times New Roman" w:cs="Times New Roman"/>
          <w:bCs/>
          <w:iCs/>
        </w:rPr>
      </w:pPr>
      <w:r>
        <w:rPr>
          <w:rFonts w:ascii="Times New Roman" w:hAnsi="Times New Roman" w:cs="Times New Roman"/>
          <w:bCs/>
          <w:iCs/>
        </w:rPr>
        <w:t>[35]</w:t>
      </w:r>
      <w:r>
        <w:rPr>
          <w:rFonts w:ascii="Times New Roman" w:hAnsi="Times New Roman" w:cs="Times New Roman"/>
          <w:bCs/>
          <w:iCs/>
        </w:rPr>
        <w:tab/>
      </w:r>
      <w:r w:rsidR="00DF44A2" w:rsidRPr="00464C6C">
        <w:rPr>
          <w:rFonts w:ascii="Times New Roman" w:hAnsi="Times New Roman" w:cs="Times New Roman"/>
          <w:bCs/>
          <w:iCs/>
        </w:rPr>
        <w:t xml:space="preserve">On 22 January 2015 a second </w:t>
      </w:r>
      <w:r w:rsidR="00A35A5F" w:rsidRPr="00464C6C">
        <w:rPr>
          <w:rFonts w:ascii="Times New Roman" w:hAnsi="Times New Roman" w:cs="Times New Roman"/>
          <w:bCs/>
          <w:iCs/>
        </w:rPr>
        <w:t>l</w:t>
      </w:r>
      <w:r w:rsidR="00DF44A2" w:rsidRPr="00464C6C">
        <w:rPr>
          <w:rFonts w:ascii="Times New Roman" w:hAnsi="Times New Roman" w:cs="Times New Roman"/>
          <w:bCs/>
          <w:iCs/>
        </w:rPr>
        <w:t xml:space="preserve">iquidation and </w:t>
      </w:r>
      <w:r w:rsidR="00A35A5F" w:rsidRPr="00464C6C">
        <w:rPr>
          <w:rFonts w:ascii="Times New Roman" w:hAnsi="Times New Roman" w:cs="Times New Roman"/>
          <w:bCs/>
          <w:iCs/>
        </w:rPr>
        <w:t>d</w:t>
      </w:r>
      <w:r w:rsidR="00DF44A2" w:rsidRPr="00464C6C">
        <w:rPr>
          <w:rFonts w:ascii="Times New Roman" w:hAnsi="Times New Roman" w:cs="Times New Roman"/>
          <w:bCs/>
          <w:iCs/>
        </w:rPr>
        <w:t xml:space="preserve">istribution </w:t>
      </w:r>
      <w:r w:rsidR="00A35A5F" w:rsidRPr="00464C6C">
        <w:rPr>
          <w:rFonts w:ascii="Times New Roman" w:hAnsi="Times New Roman" w:cs="Times New Roman"/>
          <w:bCs/>
          <w:iCs/>
        </w:rPr>
        <w:t>a</w:t>
      </w:r>
      <w:r w:rsidR="00DF44A2" w:rsidRPr="00464C6C">
        <w:rPr>
          <w:rFonts w:ascii="Times New Roman" w:hAnsi="Times New Roman" w:cs="Times New Roman"/>
          <w:bCs/>
          <w:iCs/>
        </w:rPr>
        <w:t xml:space="preserve">ccount was filed with the </w:t>
      </w:r>
      <w:r w:rsidR="002C7E2A" w:rsidRPr="00464C6C">
        <w:rPr>
          <w:rFonts w:ascii="Times New Roman" w:hAnsi="Times New Roman" w:cs="Times New Roman"/>
          <w:bCs/>
          <w:iCs/>
        </w:rPr>
        <w:t>Master</w:t>
      </w:r>
      <w:r w:rsidR="00DF44A2" w:rsidRPr="00464C6C">
        <w:rPr>
          <w:rFonts w:ascii="Times New Roman" w:hAnsi="Times New Roman" w:cs="Times New Roman"/>
          <w:bCs/>
          <w:iCs/>
        </w:rPr>
        <w:t xml:space="preserve"> wherein </w:t>
      </w:r>
      <w:r w:rsidR="00A35A5F" w:rsidRPr="00464C6C">
        <w:rPr>
          <w:rFonts w:ascii="Times New Roman" w:hAnsi="Times New Roman" w:cs="Times New Roman"/>
          <w:bCs/>
          <w:iCs/>
        </w:rPr>
        <w:t xml:space="preserve">the entire estate </w:t>
      </w:r>
      <w:r w:rsidR="006E1D46" w:rsidRPr="00464C6C">
        <w:rPr>
          <w:rFonts w:ascii="Times New Roman" w:hAnsi="Times New Roman" w:cs="Times New Roman"/>
          <w:bCs/>
          <w:iCs/>
        </w:rPr>
        <w:t>was to be distributed</w:t>
      </w:r>
      <w:r w:rsidR="00A35A5F" w:rsidRPr="00464C6C">
        <w:rPr>
          <w:rFonts w:ascii="Times New Roman" w:hAnsi="Times New Roman" w:cs="Times New Roman"/>
          <w:bCs/>
          <w:iCs/>
        </w:rPr>
        <w:t xml:space="preserve"> </w:t>
      </w:r>
      <w:r w:rsidR="006E1D46" w:rsidRPr="00464C6C">
        <w:rPr>
          <w:rFonts w:ascii="Times New Roman" w:hAnsi="Times New Roman" w:cs="Times New Roman"/>
          <w:bCs/>
          <w:iCs/>
        </w:rPr>
        <w:t>to</w:t>
      </w:r>
      <w:r w:rsidR="00A35A5F" w:rsidRPr="00464C6C">
        <w:rPr>
          <w:rFonts w:ascii="Times New Roman" w:hAnsi="Times New Roman" w:cs="Times New Roman"/>
          <w:bCs/>
          <w:iCs/>
        </w:rPr>
        <w:t xml:space="preserve"> </w:t>
      </w:r>
      <w:r w:rsidR="002C7E2A" w:rsidRPr="00464C6C">
        <w:rPr>
          <w:rFonts w:ascii="Times New Roman" w:hAnsi="Times New Roman" w:cs="Times New Roman"/>
          <w:bCs/>
          <w:iCs/>
        </w:rPr>
        <w:t>Ms Paulos</w:t>
      </w:r>
      <w:r w:rsidR="00DF44A2" w:rsidRPr="00464C6C">
        <w:rPr>
          <w:rFonts w:ascii="Times New Roman" w:hAnsi="Times New Roman" w:cs="Times New Roman"/>
          <w:bCs/>
          <w:iCs/>
        </w:rPr>
        <w:t>.</w:t>
      </w:r>
      <w:r w:rsidR="003A57D0" w:rsidRPr="00464C6C">
        <w:rPr>
          <w:rFonts w:ascii="Times New Roman" w:hAnsi="Times New Roman" w:cs="Times New Roman"/>
          <w:bCs/>
          <w:iCs/>
        </w:rPr>
        <w:t xml:space="preserve"> </w:t>
      </w:r>
    </w:p>
    <w:p w:rsidR="00B14336" w:rsidRPr="00B14336" w:rsidRDefault="00B14336" w:rsidP="00B14336">
      <w:pPr>
        <w:pStyle w:val="ListParagraph"/>
        <w:spacing w:line="360" w:lineRule="auto"/>
        <w:ind w:left="567"/>
        <w:jc w:val="both"/>
        <w:rPr>
          <w:rFonts w:ascii="Times New Roman" w:hAnsi="Times New Roman" w:cs="Times New Roman"/>
          <w:bCs/>
          <w:iCs/>
        </w:rPr>
      </w:pPr>
    </w:p>
    <w:p w:rsidR="006F1CA6" w:rsidRPr="00464C6C" w:rsidRDefault="00464C6C" w:rsidP="00464C6C">
      <w:pPr>
        <w:spacing w:line="360" w:lineRule="auto"/>
        <w:ind w:left="567" w:hanging="567"/>
        <w:jc w:val="both"/>
        <w:rPr>
          <w:rFonts w:ascii="Times New Roman" w:hAnsi="Times New Roman" w:cs="Times New Roman"/>
          <w:bCs/>
          <w:iCs/>
        </w:rPr>
      </w:pPr>
      <w:r>
        <w:rPr>
          <w:rFonts w:ascii="Times New Roman" w:hAnsi="Times New Roman" w:cs="Times New Roman"/>
          <w:bCs/>
          <w:iCs/>
        </w:rPr>
        <w:t>[36]</w:t>
      </w:r>
      <w:r>
        <w:rPr>
          <w:rFonts w:ascii="Times New Roman" w:hAnsi="Times New Roman" w:cs="Times New Roman"/>
          <w:bCs/>
          <w:iCs/>
        </w:rPr>
        <w:tab/>
      </w:r>
      <w:r w:rsidR="003A57D0" w:rsidRPr="00464C6C">
        <w:rPr>
          <w:rFonts w:ascii="Times New Roman" w:hAnsi="Times New Roman" w:cs="Times New Roman"/>
          <w:bCs/>
          <w:iCs/>
        </w:rPr>
        <w:t>The plaintiff</w:t>
      </w:r>
      <w:r w:rsidR="00B14336" w:rsidRPr="00464C6C">
        <w:rPr>
          <w:rFonts w:ascii="Times New Roman" w:hAnsi="Times New Roman" w:cs="Times New Roman"/>
          <w:bCs/>
          <w:iCs/>
        </w:rPr>
        <w:t>s</w:t>
      </w:r>
      <w:r w:rsidR="003A57D0" w:rsidRPr="00464C6C">
        <w:rPr>
          <w:rFonts w:ascii="Times New Roman" w:hAnsi="Times New Roman" w:cs="Times New Roman"/>
          <w:bCs/>
          <w:iCs/>
        </w:rPr>
        <w:t xml:space="preserve"> objected to the </w:t>
      </w:r>
      <w:r w:rsidR="00A35A5F" w:rsidRPr="00464C6C">
        <w:rPr>
          <w:rFonts w:ascii="Times New Roman" w:hAnsi="Times New Roman" w:cs="Times New Roman"/>
          <w:bCs/>
          <w:iCs/>
        </w:rPr>
        <w:t>first l</w:t>
      </w:r>
      <w:r w:rsidR="003A57D0" w:rsidRPr="00464C6C">
        <w:rPr>
          <w:rFonts w:ascii="Times New Roman" w:hAnsi="Times New Roman" w:cs="Times New Roman"/>
          <w:bCs/>
          <w:iCs/>
        </w:rPr>
        <w:t xml:space="preserve">iquidation and </w:t>
      </w:r>
      <w:r w:rsidR="00A35A5F" w:rsidRPr="00464C6C">
        <w:rPr>
          <w:rFonts w:ascii="Times New Roman" w:hAnsi="Times New Roman" w:cs="Times New Roman"/>
          <w:bCs/>
          <w:iCs/>
        </w:rPr>
        <w:t>d</w:t>
      </w:r>
      <w:r w:rsidR="003A57D0" w:rsidRPr="00464C6C">
        <w:rPr>
          <w:rFonts w:ascii="Times New Roman" w:hAnsi="Times New Roman" w:cs="Times New Roman"/>
          <w:bCs/>
          <w:iCs/>
        </w:rPr>
        <w:t xml:space="preserve">istribution </w:t>
      </w:r>
      <w:r w:rsidR="00A35A5F" w:rsidRPr="00464C6C">
        <w:rPr>
          <w:rFonts w:ascii="Times New Roman" w:hAnsi="Times New Roman" w:cs="Times New Roman"/>
          <w:bCs/>
          <w:iCs/>
        </w:rPr>
        <w:t>a</w:t>
      </w:r>
      <w:r w:rsidR="003A57D0" w:rsidRPr="00464C6C">
        <w:rPr>
          <w:rFonts w:ascii="Times New Roman" w:hAnsi="Times New Roman" w:cs="Times New Roman"/>
          <w:bCs/>
          <w:iCs/>
        </w:rPr>
        <w:t>ccount</w:t>
      </w:r>
      <w:r w:rsidR="00A35A5F" w:rsidRPr="00464C6C">
        <w:rPr>
          <w:rFonts w:ascii="Times New Roman" w:hAnsi="Times New Roman" w:cs="Times New Roman"/>
          <w:bCs/>
          <w:iCs/>
        </w:rPr>
        <w:t xml:space="preserve"> lodged at the Master</w:t>
      </w:r>
      <w:r w:rsidR="003A57D0" w:rsidRPr="00464C6C">
        <w:rPr>
          <w:rFonts w:ascii="Times New Roman" w:hAnsi="Times New Roman" w:cs="Times New Roman"/>
          <w:bCs/>
          <w:iCs/>
        </w:rPr>
        <w:t xml:space="preserve"> on the basis that the renunciation of the benefits by </w:t>
      </w:r>
      <w:r w:rsidR="00A35A5F" w:rsidRPr="00464C6C">
        <w:rPr>
          <w:rFonts w:ascii="Times New Roman" w:hAnsi="Times New Roman" w:cs="Times New Roman"/>
          <w:bCs/>
          <w:iCs/>
        </w:rPr>
        <w:t xml:space="preserve">the insolvent </w:t>
      </w:r>
      <w:r w:rsidR="003A57D0" w:rsidRPr="00464C6C">
        <w:rPr>
          <w:rFonts w:ascii="Times New Roman" w:hAnsi="Times New Roman" w:cs="Times New Roman"/>
          <w:bCs/>
          <w:iCs/>
        </w:rPr>
        <w:t>on 1 April 2014</w:t>
      </w:r>
      <w:r w:rsidR="00E1652A" w:rsidRPr="00464C6C">
        <w:rPr>
          <w:rFonts w:ascii="Times New Roman" w:hAnsi="Times New Roman" w:cs="Times New Roman"/>
          <w:bCs/>
          <w:iCs/>
        </w:rPr>
        <w:t xml:space="preserve"> </w:t>
      </w:r>
      <w:r w:rsidR="003A57D0" w:rsidRPr="00464C6C">
        <w:rPr>
          <w:rFonts w:ascii="Times New Roman" w:hAnsi="Times New Roman" w:cs="Times New Roman"/>
          <w:bCs/>
          <w:iCs/>
        </w:rPr>
        <w:lastRenderedPageBreak/>
        <w:t xml:space="preserve">was done </w:t>
      </w:r>
      <w:r w:rsidR="003A57D0" w:rsidRPr="00464C6C">
        <w:rPr>
          <w:rFonts w:ascii="Times New Roman" w:hAnsi="Times New Roman" w:cs="Times New Roman"/>
          <w:bCs/>
          <w:i/>
        </w:rPr>
        <w:t>in fraudem legis</w:t>
      </w:r>
      <w:r w:rsidR="00E1652A" w:rsidRPr="00464C6C">
        <w:rPr>
          <w:rFonts w:ascii="Times New Roman" w:hAnsi="Times New Roman" w:cs="Times New Roman"/>
          <w:bCs/>
          <w:iCs/>
        </w:rPr>
        <w:t xml:space="preserve"> and therefore that the </w:t>
      </w:r>
      <w:r w:rsidR="002C09F1" w:rsidRPr="00464C6C">
        <w:rPr>
          <w:rFonts w:ascii="Times New Roman" w:hAnsi="Times New Roman" w:cs="Times New Roman"/>
          <w:bCs/>
          <w:iCs/>
        </w:rPr>
        <w:t xml:space="preserve">inheritance of </w:t>
      </w:r>
      <w:r w:rsidR="00A35A5F" w:rsidRPr="00464C6C">
        <w:rPr>
          <w:rFonts w:ascii="Times New Roman" w:hAnsi="Times New Roman" w:cs="Times New Roman"/>
          <w:bCs/>
          <w:iCs/>
        </w:rPr>
        <w:t>the insolvent</w:t>
      </w:r>
      <w:r w:rsidR="00644925" w:rsidRPr="00464C6C">
        <w:rPr>
          <w:rFonts w:ascii="Times New Roman" w:hAnsi="Times New Roman" w:cs="Times New Roman"/>
          <w:bCs/>
          <w:iCs/>
        </w:rPr>
        <w:t xml:space="preserve"> </w:t>
      </w:r>
      <w:r w:rsidR="002C09F1" w:rsidRPr="00464C6C">
        <w:rPr>
          <w:rFonts w:ascii="Times New Roman" w:hAnsi="Times New Roman" w:cs="Times New Roman"/>
          <w:bCs/>
          <w:iCs/>
        </w:rPr>
        <w:t xml:space="preserve">vested in </w:t>
      </w:r>
      <w:r w:rsidR="00644925" w:rsidRPr="00464C6C">
        <w:rPr>
          <w:rFonts w:ascii="Times New Roman" w:hAnsi="Times New Roman" w:cs="Times New Roman"/>
          <w:bCs/>
          <w:iCs/>
        </w:rPr>
        <w:t>his</w:t>
      </w:r>
      <w:r w:rsidR="002C09F1" w:rsidRPr="00464C6C">
        <w:rPr>
          <w:rFonts w:ascii="Times New Roman" w:hAnsi="Times New Roman" w:cs="Times New Roman"/>
          <w:bCs/>
          <w:iCs/>
        </w:rPr>
        <w:t xml:space="preserve"> insolvent estate.</w:t>
      </w:r>
    </w:p>
    <w:p w:rsidR="002C09F1" w:rsidRPr="00BE28FE" w:rsidRDefault="002C09F1" w:rsidP="00BE28FE">
      <w:pPr>
        <w:spacing w:line="360" w:lineRule="auto"/>
        <w:jc w:val="both"/>
        <w:rPr>
          <w:rFonts w:ascii="Times New Roman" w:hAnsi="Times New Roman" w:cs="Times New Roman"/>
          <w:bCs/>
          <w:iCs/>
        </w:rPr>
      </w:pPr>
    </w:p>
    <w:p w:rsidR="00650DDF" w:rsidRPr="00464C6C" w:rsidRDefault="00464C6C" w:rsidP="00464C6C">
      <w:pPr>
        <w:spacing w:line="360" w:lineRule="auto"/>
        <w:ind w:left="567" w:hanging="567"/>
        <w:jc w:val="both"/>
        <w:rPr>
          <w:rFonts w:ascii="Times New Roman" w:hAnsi="Times New Roman" w:cs="Times New Roman"/>
          <w:bCs/>
          <w:iCs/>
        </w:rPr>
      </w:pPr>
      <w:r>
        <w:rPr>
          <w:rFonts w:ascii="Times New Roman" w:hAnsi="Times New Roman" w:cs="Times New Roman"/>
          <w:bCs/>
          <w:iCs/>
        </w:rPr>
        <w:t>[37]</w:t>
      </w:r>
      <w:r>
        <w:rPr>
          <w:rFonts w:ascii="Times New Roman" w:hAnsi="Times New Roman" w:cs="Times New Roman"/>
          <w:bCs/>
          <w:iCs/>
        </w:rPr>
        <w:tab/>
      </w:r>
      <w:r w:rsidR="002C09F1" w:rsidRPr="00464C6C">
        <w:rPr>
          <w:rFonts w:ascii="Times New Roman" w:hAnsi="Times New Roman" w:cs="Times New Roman"/>
          <w:bCs/>
          <w:iCs/>
        </w:rPr>
        <w:t xml:space="preserve">On 17 June 2015 the trustees of the insolvent estate conducted </w:t>
      </w:r>
      <w:r w:rsidR="00A83579" w:rsidRPr="00464C6C">
        <w:rPr>
          <w:rFonts w:ascii="Times New Roman" w:hAnsi="Times New Roman" w:cs="Times New Roman"/>
          <w:bCs/>
          <w:iCs/>
        </w:rPr>
        <w:t>an i</w:t>
      </w:r>
      <w:r w:rsidR="00954E1A" w:rsidRPr="00464C6C">
        <w:rPr>
          <w:rFonts w:ascii="Times New Roman" w:hAnsi="Times New Roman" w:cs="Times New Roman"/>
          <w:bCs/>
          <w:iCs/>
        </w:rPr>
        <w:t>nquir</w:t>
      </w:r>
      <w:r w:rsidR="00A83579" w:rsidRPr="00464C6C">
        <w:rPr>
          <w:rFonts w:ascii="Times New Roman" w:hAnsi="Times New Roman" w:cs="Times New Roman"/>
          <w:bCs/>
          <w:iCs/>
        </w:rPr>
        <w:t>y</w:t>
      </w:r>
      <w:r w:rsidR="002C09F1" w:rsidRPr="00464C6C">
        <w:rPr>
          <w:rFonts w:ascii="Times New Roman" w:hAnsi="Times New Roman" w:cs="Times New Roman"/>
          <w:bCs/>
          <w:iCs/>
        </w:rPr>
        <w:t xml:space="preserve"> in terms of section 152 of</w:t>
      </w:r>
      <w:r w:rsidR="002F2C76" w:rsidRPr="00464C6C">
        <w:rPr>
          <w:rFonts w:ascii="Times New Roman" w:hAnsi="Times New Roman" w:cs="Times New Roman"/>
          <w:bCs/>
          <w:iCs/>
        </w:rPr>
        <w:t xml:space="preserve"> the Insolvency Act, Act 24 of 1963</w:t>
      </w:r>
      <w:r w:rsidR="00E77F92" w:rsidRPr="00464C6C">
        <w:rPr>
          <w:rFonts w:ascii="Times New Roman" w:hAnsi="Times New Roman" w:cs="Times New Roman"/>
          <w:bCs/>
          <w:iCs/>
        </w:rPr>
        <w:t xml:space="preserve"> (“the section 152 inquiry”)</w:t>
      </w:r>
      <w:r w:rsidR="002F2C76" w:rsidRPr="00464C6C">
        <w:rPr>
          <w:rFonts w:ascii="Times New Roman" w:hAnsi="Times New Roman" w:cs="Times New Roman"/>
          <w:bCs/>
          <w:iCs/>
        </w:rPr>
        <w:t>.</w:t>
      </w:r>
      <w:r w:rsidR="002F2C76">
        <w:rPr>
          <w:rStyle w:val="FootnoteReference"/>
          <w:rFonts w:ascii="Times New Roman" w:hAnsi="Times New Roman" w:cs="Times New Roman"/>
          <w:bCs/>
          <w:iCs/>
        </w:rPr>
        <w:footnoteReference w:id="1"/>
      </w:r>
      <w:r w:rsidR="002F2C76" w:rsidRPr="00464C6C">
        <w:rPr>
          <w:rFonts w:ascii="Times New Roman" w:hAnsi="Times New Roman" w:cs="Times New Roman"/>
          <w:bCs/>
          <w:iCs/>
        </w:rPr>
        <w:t xml:space="preserve"> </w:t>
      </w:r>
      <w:r w:rsidR="00954E1A" w:rsidRPr="00464C6C">
        <w:rPr>
          <w:rFonts w:ascii="Times New Roman" w:hAnsi="Times New Roman" w:cs="Times New Roman"/>
          <w:bCs/>
          <w:iCs/>
        </w:rPr>
        <w:t xml:space="preserve"> During the </w:t>
      </w:r>
      <w:r w:rsidR="00E77F92" w:rsidRPr="00464C6C">
        <w:rPr>
          <w:rFonts w:ascii="Times New Roman" w:hAnsi="Times New Roman" w:cs="Times New Roman"/>
          <w:bCs/>
          <w:iCs/>
        </w:rPr>
        <w:t>i</w:t>
      </w:r>
      <w:r w:rsidR="00954E1A" w:rsidRPr="00464C6C">
        <w:rPr>
          <w:rFonts w:ascii="Times New Roman" w:hAnsi="Times New Roman" w:cs="Times New Roman"/>
          <w:bCs/>
          <w:iCs/>
        </w:rPr>
        <w:t>nquir</w:t>
      </w:r>
      <w:r w:rsidR="00A83579" w:rsidRPr="00464C6C">
        <w:rPr>
          <w:rFonts w:ascii="Times New Roman" w:hAnsi="Times New Roman" w:cs="Times New Roman"/>
          <w:bCs/>
          <w:iCs/>
        </w:rPr>
        <w:t>y</w:t>
      </w:r>
      <w:r w:rsidR="00954E1A" w:rsidRPr="00464C6C">
        <w:rPr>
          <w:rFonts w:ascii="Times New Roman" w:hAnsi="Times New Roman" w:cs="Times New Roman"/>
          <w:bCs/>
          <w:iCs/>
        </w:rPr>
        <w:t xml:space="preserve"> the plaintiffs interrogated the evidence of</w:t>
      </w:r>
      <w:r w:rsidR="00650DDF" w:rsidRPr="00464C6C">
        <w:rPr>
          <w:rFonts w:ascii="Times New Roman" w:hAnsi="Times New Roman" w:cs="Times New Roman"/>
          <w:bCs/>
          <w:iCs/>
        </w:rPr>
        <w:t xml:space="preserve"> the insolvent</w:t>
      </w:r>
      <w:r w:rsidR="00954E1A" w:rsidRPr="00464C6C">
        <w:rPr>
          <w:rFonts w:ascii="Times New Roman" w:hAnsi="Times New Roman" w:cs="Times New Roman"/>
          <w:bCs/>
          <w:iCs/>
        </w:rPr>
        <w:t xml:space="preserve">, </w:t>
      </w:r>
      <w:r w:rsidR="002C7E2A" w:rsidRPr="00464C6C">
        <w:rPr>
          <w:rFonts w:ascii="Times New Roman" w:hAnsi="Times New Roman" w:cs="Times New Roman"/>
          <w:bCs/>
          <w:iCs/>
        </w:rPr>
        <w:t>Ms Pa</w:t>
      </w:r>
      <w:r w:rsidR="00361CE1" w:rsidRPr="00464C6C">
        <w:rPr>
          <w:rFonts w:ascii="Times New Roman" w:hAnsi="Times New Roman" w:cs="Times New Roman"/>
          <w:bCs/>
          <w:iCs/>
        </w:rPr>
        <w:t>u</w:t>
      </w:r>
      <w:r w:rsidR="002C7E2A" w:rsidRPr="00464C6C">
        <w:rPr>
          <w:rFonts w:ascii="Times New Roman" w:hAnsi="Times New Roman" w:cs="Times New Roman"/>
          <w:bCs/>
          <w:iCs/>
        </w:rPr>
        <w:t>los</w:t>
      </w:r>
      <w:r w:rsidR="00954E1A" w:rsidRPr="00464C6C">
        <w:rPr>
          <w:rFonts w:ascii="Times New Roman" w:hAnsi="Times New Roman" w:cs="Times New Roman"/>
          <w:bCs/>
          <w:iCs/>
        </w:rPr>
        <w:t xml:space="preserve"> and Mr Hirschowitz, amongst others.  The transcript</w:t>
      </w:r>
      <w:r w:rsidR="00361CE1" w:rsidRPr="00464C6C">
        <w:rPr>
          <w:rFonts w:ascii="Times New Roman" w:hAnsi="Times New Roman" w:cs="Times New Roman"/>
          <w:bCs/>
          <w:iCs/>
        </w:rPr>
        <w:t>s</w:t>
      </w:r>
      <w:r w:rsidR="00954E1A" w:rsidRPr="00464C6C">
        <w:rPr>
          <w:rFonts w:ascii="Times New Roman" w:hAnsi="Times New Roman" w:cs="Times New Roman"/>
          <w:bCs/>
          <w:iCs/>
        </w:rPr>
        <w:t xml:space="preserve"> of the inquiries</w:t>
      </w:r>
      <w:r w:rsidR="00361CE1" w:rsidRPr="00464C6C">
        <w:rPr>
          <w:rFonts w:ascii="Times New Roman" w:hAnsi="Times New Roman" w:cs="Times New Roman"/>
          <w:bCs/>
          <w:iCs/>
        </w:rPr>
        <w:t xml:space="preserve"> are</w:t>
      </w:r>
      <w:r w:rsidR="00954E1A" w:rsidRPr="00464C6C">
        <w:rPr>
          <w:rFonts w:ascii="Times New Roman" w:hAnsi="Times New Roman" w:cs="Times New Roman"/>
          <w:bCs/>
          <w:iCs/>
        </w:rPr>
        <w:t xml:space="preserve"> before this court.  </w:t>
      </w:r>
    </w:p>
    <w:p w:rsidR="00650DDF" w:rsidRDefault="00650DDF" w:rsidP="00650DDF">
      <w:pPr>
        <w:pStyle w:val="ListParagraph"/>
        <w:spacing w:line="360" w:lineRule="auto"/>
        <w:ind w:left="567"/>
        <w:jc w:val="both"/>
        <w:rPr>
          <w:rFonts w:ascii="Times New Roman" w:hAnsi="Times New Roman" w:cs="Times New Roman"/>
          <w:bCs/>
          <w:iCs/>
        </w:rPr>
      </w:pPr>
    </w:p>
    <w:p w:rsidR="00B14336" w:rsidRPr="00464C6C" w:rsidRDefault="00464C6C" w:rsidP="00464C6C">
      <w:pPr>
        <w:spacing w:line="360" w:lineRule="auto"/>
        <w:ind w:left="567" w:hanging="567"/>
        <w:jc w:val="both"/>
        <w:rPr>
          <w:rFonts w:ascii="Times New Roman" w:hAnsi="Times New Roman" w:cs="Times New Roman"/>
          <w:bCs/>
          <w:iCs/>
        </w:rPr>
      </w:pPr>
      <w:r>
        <w:rPr>
          <w:rFonts w:ascii="Times New Roman" w:hAnsi="Times New Roman" w:cs="Times New Roman"/>
          <w:bCs/>
          <w:iCs/>
        </w:rPr>
        <w:t>[38]</w:t>
      </w:r>
      <w:r>
        <w:rPr>
          <w:rFonts w:ascii="Times New Roman" w:hAnsi="Times New Roman" w:cs="Times New Roman"/>
          <w:bCs/>
          <w:iCs/>
        </w:rPr>
        <w:tab/>
      </w:r>
      <w:r w:rsidR="002F2C76" w:rsidRPr="00464C6C">
        <w:rPr>
          <w:rFonts w:ascii="Times New Roman" w:hAnsi="Times New Roman" w:cs="Times New Roman"/>
          <w:bCs/>
          <w:iCs/>
        </w:rPr>
        <w:t xml:space="preserve">As a </w:t>
      </w:r>
      <w:r w:rsidR="001E49B1" w:rsidRPr="00464C6C">
        <w:rPr>
          <w:rFonts w:ascii="Times New Roman" w:hAnsi="Times New Roman" w:cs="Times New Roman"/>
          <w:bCs/>
          <w:iCs/>
        </w:rPr>
        <w:t>result,</w:t>
      </w:r>
      <w:r w:rsidR="002F2C76" w:rsidRPr="00464C6C">
        <w:rPr>
          <w:rFonts w:ascii="Times New Roman" w:hAnsi="Times New Roman" w:cs="Times New Roman"/>
          <w:bCs/>
          <w:iCs/>
        </w:rPr>
        <w:t xml:space="preserve"> </w:t>
      </w:r>
      <w:r w:rsidR="00B14336" w:rsidRPr="00464C6C">
        <w:rPr>
          <w:rFonts w:ascii="Times New Roman" w:hAnsi="Times New Roman" w:cs="Times New Roman"/>
          <w:bCs/>
          <w:iCs/>
        </w:rPr>
        <w:t xml:space="preserve">on 9 December 2015 </w:t>
      </w:r>
      <w:r w:rsidR="002F2C76" w:rsidRPr="00464C6C">
        <w:rPr>
          <w:rFonts w:ascii="Times New Roman" w:hAnsi="Times New Roman" w:cs="Times New Roman"/>
          <w:bCs/>
          <w:iCs/>
        </w:rPr>
        <w:t>this application was launched by the plaintiffs</w:t>
      </w:r>
      <w:r w:rsidR="00A83579" w:rsidRPr="00464C6C">
        <w:rPr>
          <w:rFonts w:ascii="Times New Roman" w:hAnsi="Times New Roman" w:cs="Times New Roman"/>
          <w:bCs/>
          <w:iCs/>
        </w:rPr>
        <w:t>, i</w:t>
      </w:r>
      <w:r w:rsidR="00B14336" w:rsidRPr="00464C6C">
        <w:rPr>
          <w:rFonts w:ascii="Times New Roman" w:hAnsi="Times New Roman" w:cs="Times New Roman"/>
          <w:bCs/>
          <w:iCs/>
        </w:rPr>
        <w:t xml:space="preserve">n terms of the second liquidation and distribution account </w:t>
      </w:r>
      <w:r w:rsidR="00A83579" w:rsidRPr="00464C6C">
        <w:rPr>
          <w:rFonts w:ascii="Times New Roman" w:hAnsi="Times New Roman" w:cs="Times New Roman"/>
          <w:bCs/>
          <w:iCs/>
        </w:rPr>
        <w:t>whereby the entire estate was to distributed to Ms Paulos.</w:t>
      </w:r>
    </w:p>
    <w:p w:rsidR="00BE28FE" w:rsidRDefault="00BE28FE" w:rsidP="00BE28FE">
      <w:pPr>
        <w:pStyle w:val="ListParagraph"/>
        <w:spacing w:line="360" w:lineRule="auto"/>
        <w:ind w:left="567"/>
        <w:jc w:val="both"/>
        <w:rPr>
          <w:rFonts w:ascii="Times New Roman" w:hAnsi="Times New Roman" w:cs="Times New Roman"/>
          <w:bCs/>
          <w:iCs/>
        </w:rPr>
      </w:pPr>
    </w:p>
    <w:p w:rsidR="00BE28FE" w:rsidRPr="00464C6C" w:rsidRDefault="00464C6C" w:rsidP="00464C6C">
      <w:pPr>
        <w:spacing w:line="360" w:lineRule="auto"/>
        <w:ind w:left="567" w:hanging="567"/>
        <w:jc w:val="both"/>
        <w:rPr>
          <w:rFonts w:ascii="Times New Roman" w:hAnsi="Times New Roman" w:cs="Times New Roman"/>
          <w:bCs/>
          <w:iCs/>
        </w:rPr>
      </w:pPr>
      <w:r w:rsidRPr="00BE28FE">
        <w:rPr>
          <w:rFonts w:ascii="Times New Roman" w:hAnsi="Times New Roman" w:cs="Times New Roman"/>
          <w:bCs/>
          <w:iCs/>
        </w:rPr>
        <w:t>[39]</w:t>
      </w:r>
      <w:r w:rsidRPr="00BE28FE">
        <w:rPr>
          <w:rFonts w:ascii="Times New Roman" w:hAnsi="Times New Roman" w:cs="Times New Roman"/>
          <w:bCs/>
          <w:iCs/>
        </w:rPr>
        <w:tab/>
      </w:r>
      <w:r w:rsidR="00BE28FE" w:rsidRPr="00464C6C">
        <w:rPr>
          <w:rFonts w:ascii="Times New Roman" w:hAnsi="Times New Roman" w:cs="Times New Roman"/>
          <w:bCs/>
          <w:iCs/>
        </w:rPr>
        <w:t>A third liquidation and distribution account was lodged on 11 February 2016 with the Master.  In terms of the third liquidation and distribution account the renounced bequest was to be distributed between the defendants.</w:t>
      </w:r>
    </w:p>
    <w:p w:rsidR="00954E1A" w:rsidRPr="00927763" w:rsidRDefault="00954E1A" w:rsidP="00954E1A">
      <w:pPr>
        <w:pStyle w:val="ListParagraph"/>
        <w:spacing w:line="360" w:lineRule="auto"/>
        <w:ind w:left="567"/>
        <w:jc w:val="both"/>
        <w:rPr>
          <w:rFonts w:ascii="Times New Roman" w:hAnsi="Times New Roman" w:cs="Times New Roman"/>
          <w:bCs/>
          <w:iCs/>
        </w:rPr>
      </w:pPr>
    </w:p>
    <w:p w:rsidR="00F21D3E" w:rsidRDefault="00F21D3E" w:rsidP="00F21D3E">
      <w:pPr>
        <w:spacing w:line="360" w:lineRule="auto"/>
        <w:jc w:val="both"/>
        <w:rPr>
          <w:rFonts w:ascii="Times New Roman" w:hAnsi="Times New Roman" w:cs="Times New Roman"/>
          <w:b/>
          <w:iCs/>
        </w:rPr>
      </w:pPr>
      <w:r>
        <w:rPr>
          <w:rFonts w:ascii="Times New Roman" w:hAnsi="Times New Roman" w:cs="Times New Roman"/>
          <w:b/>
          <w:iCs/>
        </w:rPr>
        <w:t>Evidence by the First Plaintiff</w:t>
      </w:r>
    </w:p>
    <w:p w:rsidR="00F21D3E" w:rsidRPr="00F21D3E" w:rsidRDefault="00F21D3E" w:rsidP="00F21D3E">
      <w:pPr>
        <w:spacing w:line="360" w:lineRule="auto"/>
        <w:jc w:val="both"/>
        <w:rPr>
          <w:rFonts w:ascii="Times New Roman" w:hAnsi="Times New Roman" w:cs="Times New Roman"/>
          <w:b/>
          <w:iCs/>
        </w:rPr>
      </w:pPr>
    </w:p>
    <w:p w:rsidR="00F21D3E" w:rsidRPr="00464C6C" w:rsidRDefault="00464C6C" w:rsidP="00464C6C">
      <w:pPr>
        <w:spacing w:line="360" w:lineRule="auto"/>
        <w:ind w:left="567" w:hanging="567"/>
        <w:jc w:val="both"/>
        <w:rPr>
          <w:rFonts w:ascii="Times New Roman" w:hAnsi="Times New Roman" w:cs="Times New Roman"/>
          <w:bCs/>
          <w:iCs/>
        </w:rPr>
      </w:pPr>
      <w:r>
        <w:rPr>
          <w:rFonts w:ascii="Times New Roman" w:hAnsi="Times New Roman" w:cs="Times New Roman"/>
          <w:bCs/>
          <w:iCs/>
        </w:rPr>
        <w:t>[40]</w:t>
      </w:r>
      <w:r>
        <w:rPr>
          <w:rFonts w:ascii="Times New Roman" w:hAnsi="Times New Roman" w:cs="Times New Roman"/>
          <w:bCs/>
          <w:iCs/>
        </w:rPr>
        <w:tab/>
      </w:r>
      <w:r w:rsidR="00FF5872" w:rsidRPr="00464C6C">
        <w:rPr>
          <w:rFonts w:ascii="Times New Roman" w:hAnsi="Times New Roman" w:cs="Times New Roman"/>
          <w:bCs/>
          <w:iCs/>
        </w:rPr>
        <w:t xml:space="preserve">Mr van den Heever, the first plaintiff </w:t>
      </w:r>
      <w:r w:rsidR="0048172C" w:rsidRPr="00464C6C">
        <w:rPr>
          <w:rFonts w:ascii="Times New Roman" w:hAnsi="Times New Roman" w:cs="Times New Roman"/>
          <w:bCs/>
          <w:iCs/>
        </w:rPr>
        <w:t xml:space="preserve">(“Van den Heever”) </w:t>
      </w:r>
      <w:r w:rsidR="00FF5872" w:rsidRPr="00464C6C">
        <w:rPr>
          <w:rFonts w:ascii="Times New Roman" w:hAnsi="Times New Roman" w:cs="Times New Roman"/>
          <w:bCs/>
          <w:iCs/>
        </w:rPr>
        <w:t>was the only witness to testify during the plaintiff’s case.  He was appointed as one of the trustees in the insolvent estate of</w:t>
      </w:r>
      <w:r w:rsidR="00644925" w:rsidRPr="00464C6C">
        <w:rPr>
          <w:rFonts w:ascii="Times New Roman" w:hAnsi="Times New Roman" w:cs="Times New Roman"/>
          <w:bCs/>
          <w:iCs/>
        </w:rPr>
        <w:t xml:space="preserve"> </w:t>
      </w:r>
      <w:r w:rsidR="00650DDF" w:rsidRPr="00464C6C">
        <w:rPr>
          <w:rFonts w:ascii="Times New Roman" w:hAnsi="Times New Roman" w:cs="Times New Roman"/>
          <w:bCs/>
          <w:iCs/>
        </w:rPr>
        <w:t>the insolvent</w:t>
      </w:r>
      <w:r w:rsidR="00FF5872" w:rsidRPr="00464C6C">
        <w:rPr>
          <w:rFonts w:ascii="Times New Roman" w:hAnsi="Times New Roman" w:cs="Times New Roman"/>
          <w:bCs/>
          <w:iCs/>
        </w:rPr>
        <w:t>.</w:t>
      </w:r>
    </w:p>
    <w:p w:rsidR="001E49B1" w:rsidRDefault="001E49B1" w:rsidP="001E49B1">
      <w:pPr>
        <w:pStyle w:val="ListParagraph"/>
        <w:spacing w:line="360" w:lineRule="auto"/>
        <w:ind w:left="567"/>
        <w:jc w:val="both"/>
        <w:rPr>
          <w:rFonts w:ascii="Times New Roman" w:hAnsi="Times New Roman" w:cs="Times New Roman"/>
          <w:bCs/>
          <w:iCs/>
        </w:rPr>
      </w:pPr>
    </w:p>
    <w:p w:rsidR="001E49B1" w:rsidRPr="00464C6C" w:rsidRDefault="00464C6C" w:rsidP="00464C6C">
      <w:pPr>
        <w:spacing w:line="360" w:lineRule="auto"/>
        <w:ind w:left="567" w:hanging="567"/>
        <w:jc w:val="both"/>
        <w:rPr>
          <w:rFonts w:ascii="Times New Roman" w:hAnsi="Times New Roman" w:cs="Times New Roman"/>
          <w:bCs/>
          <w:iCs/>
        </w:rPr>
      </w:pPr>
      <w:r>
        <w:rPr>
          <w:rFonts w:ascii="Times New Roman" w:hAnsi="Times New Roman" w:cs="Times New Roman"/>
          <w:bCs/>
          <w:iCs/>
        </w:rPr>
        <w:lastRenderedPageBreak/>
        <w:t>[41]</w:t>
      </w:r>
      <w:r>
        <w:rPr>
          <w:rFonts w:ascii="Times New Roman" w:hAnsi="Times New Roman" w:cs="Times New Roman"/>
          <w:bCs/>
          <w:iCs/>
        </w:rPr>
        <w:tab/>
      </w:r>
      <w:r w:rsidR="001E49B1" w:rsidRPr="00464C6C">
        <w:rPr>
          <w:rFonts w:ascii="Times New Roman" w:hAnsi="Times New Roman" w:cs="Times New Roman"/>
          <w:bCs/>
          <w:iCs/>
        </w:rPr>
        <w:t xml:space="preserve">The evidence presented by the witness was not disputed, and his evidence to a large extent followed the sequence of events as referred to earlier in this judgment. </w:t>
      </w:r>
    </w:p>
    <w:p w:rsidR="00674BC7" w:rsidRDefault="00674BC7" w:rsidP="00674BC7">
      <w:pPr>
        <w:pStyle w:val="ListParagraph"/>
        <w:spacing w:line="360" w:lineRule="auto"/>
        <w:ind w:left="567"/>
        <w:jc w:val="both"/>
        <w:rPr>
          <w:rFonts w:ascii="Times New Roman" w:hAnsi="Times New Roman" w:cs="Times New Roman"/>
          <w:bCs/>
          <w:iCs/>
        </w:rPr>
      </w:pPr>
    </w:p>
    <w:p w:rsidR="001E49B1" w:rsidRPr="00464C6C" w:rsidRDefault="00464C6C" w:rsidP="00464C6C">
      <w:pPr>
        <w:spacing w:line="360" w:lineRule="auto"/>
        <w:ind w:left="567" w:hanging="567"/>
        <w:jc w:val="both"/>
        <w:rPr>
          <w:rFonts w:ascii="Times New Roman" w:hAnsi="Times New Roman" w:cs="Times New Roman"/>
          <w:bCs/>
          <w:iCs/>
        </w:rPr>
      </w:pPr>
      <w:r>
        <w:rPr>
          <w:rFonts w:ascii="Times New Roman" w:hAnsi="Times New Roman" w:cs="Times New Roman"/>
          <w:bCs/>
          <w:iCs/>
        </w:rPr>
        <w:t>[42]</w:t>
      </w:r>
      <w:r>
        <w:rPr>
          <w:rFonts w:ascii="Times New Roman" w:hAnsi="Times New Roman" w:cs="Times New Roman"/>
          <w:bCs/>
          <w:iCs/>
        </w:rPr>
        <w:tab/>
      </w:r>
      <w:r w:rsidR="001E49B1" w:rsidRPr="00464C6C">
        <w:rPr>
          <w:rFonts w:ascii="Times New Roman" w:hAnsi="Times New Roman" w:cs="Times New Roman"/>
          <w:bCs/>
          <w:iCs/>
        </w:rPr>
        <w:t>The salient points of his evidence can be summarised as follows;</w:t>
      </w:r>
    </w:p>
    <w:p w:rsidR="00092655" w:rsidRDefault="00092655" w:rsidP="00092655">
      <w:pPr>
        <w:pStyle w:val="ListParagraph"/>
        <w:spacing w:line="360" w:lineRule="auto"/>
        <w:ind w:left="567"/>
        <w:jc w:val="both"/>
        <w:rPr>
          <w:rFonts w:ascii="Times New Roman" w:hAnsi="Times New Roman" w:cs="Times New Roman"/>
          <w:bCs/>
          <w:iCs/>
        </w:rPr>
      </w:pPr>
    </w:p>
    <w:p w:rsidR="001E49B1" w:rsidRPr="00464C6C" w:rsidRDefault="00464C6C" w:rsidP="00464C6C">
      <w:pPr>
        <w:spacing w:line="360" w:lineRule="auto"/>
        <w:ind w:left="1276" w:hanging="709"/>
        <w:jc w:val="both"/>
        <w:rPr>
          <w:rFonts w:ascii="Times New Roman" w:hAnsi="Times New Roman" w:cs="Times New Roman"/>
          <w:bCs/>
          <w:iCs/>
        </w:rPr>
      </w:pPr>
      <w:r w:rsidRPr="0040671E">
        <w:rPr>
          <w:rFonts w:ascii="Times New Roman" w:hAnsi="Times New Roman" w:cs="Times New Roman"/>
          <w:bCs/>
          <w:iCs/>
        </w:rPr>
        <w:t>42.1.</w:t>
      </w:r>
      <w:r w:rsidRPr="0040671E">
        <w:rPr>
          <w:rFonts w:ascii="Times New Roman" w:hAnsi="Times New Roman" w:cs="Times New Roman"/>
          <w:bCs/>
          <w:iCs/>
        </w:rPr>
        <w:tab/>
      </w:r>
      <w:r w:rsidR="00E77F92" w:rsidRPr="00464C6C">
        <w:rPr>
          <w:rFonts w:ascii="Times New Roman" w:hAnsi="Times New Roman" w:cs="Times New Roman"/>
          <w:bCs/>
          <w:iCs/>
        </w:rPr>
        <w:t>The insolvent</w:t>
      </w:r>
      <w:r w:rsidR="001E49B1" w:rsidRPr="00464C6C">
        <w:rPr>
          <w:rFonts w:ascii="Times New Roman" w:hAnsi="Times New Roman" w:cs="Times New Roman"/>
          <w:bCs/>
          <w:iCs/>
        </w:rPr>
        <w:t xml:space="preserve"> was appointed as executor of his late mother’s estate on 15 December 2013 and he remained in the position until his sequestration in August 2014, thus for 1½</w:t>
      </w:r>
      <w:r w:rsidR="00092655" w:rsidRPr="00464C6C">
        <w:rPr>
          <w:rFonts w:ascii="Times New Roman" w:hAnsi="Times New Roman" w:cs="Times New Roman"/>
          <w:bCs/>
          <w:iCs/>
        </w:rPr>
        <w:t xml:space="preserve"> years. </w:t>
      </w:r>
    </w:p>
    <w:p w:rsidR="00092655" w:rsidRPr="0040671E" w:rsidRDefault="00092655" w:rsidP="00092655">
      <w:pPr>
        <w:pStyle w:val="ListParagraph"/>
        <w:spacing w:line="360" w:lineRule="auto"/>
        <w:ind w:left="1287"/>
        <w:jc w:val="both"/>
        <w:rPr>
          <w:rFonts w:ascii="Times New Roman" w:hAnsi="Times New Roman" w:cs="Times New Roman"/>
          <w:bCs/>
          <w:iCs/>
        </w:rPr>
      </w:pPr>
    </w:p>
    <w:p w:rsidR="00092655" w:rsidRPr="00464C6C" w:rsidRDefault="00464C6C" w:rsidP="00464C6C">
      <w:pPr>
        <w:spacing w:line="360" w:lineRule="auto"/>
        <w:ind w:left="1276" w:hanging="709"/>
        <w:jc w:val="both"/>
        <w:rPr>
          <w:rFonts w:ascii="Times New Roman" w:hAnsi="Times New Roman" w:cs="Times New Roman"/>
          <w:bCs/>
          <w:iCs/>
        </w:rPr>
      </w:pPr>
      <w:r w:rsidRPr="0040671E">
        <w:rPr>
          <w:rFonts w:ascii="Times New Roman" w:hAnsi="Times New Roman" w:cs="Times New Roman"/>
          <w:bCs/>
          <w:iCs/>
        </w:rPr>
        <w:t>42.2.</w:t>
      </w:r>
      <w:r w:rsidRPr="0040671E">
        <w:rPr>
          <w:rFonts w:ascii="Times New Roman" w:hAnsi="Times New Roman" w:cs="Times New Roman"/>
          <w:bCs/>
          <w:iCs/>
        </w:rPr>
        <w:tab/>
      </w:r>
      <w:r w:rsidR="00AA6514" w:rsidRPr="00464C6C">
        <w:rPr>
          <w:rFonts w:ascii="Times New Roman" w:hAnsi="Times New Roman" w:cs="Times New Roman"/>
          <w:bCs/>
          <w:iCs/>
        </w:rPr>
        <w:t xml:space="preserve">Following the demise of Ms Lulu Valasis </w:t>
      </w:r>
      <w:r w:rsidR="00AD01FC" w:rsidRPr="00464C6C">
        <w:rPr>
          <w:rFonts w:ascii="Times New Roman" w:hAnsi="Times New Roman" w:cs="Times New Roman"/>
          <w:bCs/>
          <w:iCs/>
        </w:rPr>
        <w:t>the insolvent</w:t>
      </w:r>
      <w:r w:rsidR="00092655" w:rsidRPr="00464C6C">
        <w:rPr>
          <w:rFonts w:ascii="Times New Roman" w:hAnsi="Times New Roman" w:cs="Times New Roman"/>
          <w:bCs/>
          <w:iCs/>
        </w:rPr>
        <w:t xml:space="preserve"> reside</w:t>
      </w:r>
      <w:r w:rsidR="00EE60C0" w:rsidRPr="00464C6C">
        <w:rPr>
          <w:rFonts w:ascii="Times New Roman" w:hAnsi="Times New Roman" w:cs="Times New Roman"/>
          <w:bCs/>
          <w:iCs/>
        </w:rPr>
        <w:t>d</w:t>
      </w:r>
      <w:r w:rsidR="00092655" w:rsidRPr="00464C6C">
        <w:rPr>
          <w:rFonts w:ascii="Times New Roman" w:hAnsi="Times New Roman" w:cs="Times New Roman"/>
          <w:bCs/>
          <w:iCs/>
        </w:rPr>
        <w:t xml:space="preserve"> rent-free at 16 Portland Place,</w:t>
      </w:r>
      <w:r w:rsidR="00AD01FC" w:rsidRPr="00464C6C">
        <w:rPr>
          <w:rFonts w:ascii="Times New Roman" w:hAnsi="Times New Roman" w:cs="Times New Roman"/>
          <w:bCs/>
          <w:iCs/>
        </w:rPr>
        <w:t xml:space="preserve"> Melrose Arch,</w:t>
      </w:r>
      <w:r w:rsidR="00092655" w:rsidRPr="00464C6C">
        <w:rPr>
          <w:rFonts w:ascii="Times New Roman" w:hAnsi="Times New Roman" w:cs="Times New Roman"/>
          <w:bCs/>
          <w:iCs/>
        </w:rPr>
        <w:t xml:space="preserve"> the sectional title apartment</w:t>
      </w:r>
      <w:r w:rsidR="00E77F92" w:rsidRPr="00464C6C">
        <w:rPr>
          <w:rFonts w:ascii="Times New Roman" w:hAnsi="Times New Roman" w:cs="Times New Roman"/>
          <w:bCs/>
          <w:iCs/>
        </w:rPr>
        <w:t xml:space="preserve"> (“the Melrose Arch </w:t>
      </w:r>
      <w:r w:rsidR="002B19CF" w:rsidRPr="00464C6C">
        <w:rPr>
          <w:rFonts w:ascii="Times New Roman" w:hAnsi="Times New Roman" w:cs="Times New Roman"/>
          <w:bCs/>
          <w:iCs/>
        </w:rPr>
        <w:t>property</w:t>
      </w:r>
      <w:r w:rsidR="00E77F92" w:rsidRPr="00464C6C">
        <w:rPr>
          <w:rFonts w:ascii="Times New Roman" w:hAnsi="Times New Roman" w:cs="Times New Roman"/>
          <w:bCs/>
          <w:iCs/>
        </w:rPr>
        <w:t>”)</w:t>
      </w:r>
      <w:r w:rsidR="00092655" w:rsidRPr="00464C6C">
        <w:rPr>
          <w:rFonts w:ascii="Times New Roman" w:hAnsi="Times New Roman" w:cs="Times New Roman"/>
          <w:bCs/>
          <w:iCs/>
        </w:rPr>
        <w:t xml:space="preserve"> of which 50% was bequeathed to him.</w:t>
      </w:r>
      <w:r w:rsidR="00AD01FC" w:rsidRPr="00464C6C">
        <w:rPr>
          <w:rFonts w:ascii="Times New Roman" w:hAnsi="Times New Roman" w:cs="Times New Roman"/>
          <w:bCs/>
          <w:iCs/>
        </w:rPr>
        <w:t xml:space="preserve">  Ms Paulos gave the insolvent permission to reside in the property.</w:t>
      </w:r>
    </w:p>
    <w:p w:rsidR="00092655" w:rsidRPr="0040671E" w:rsidRDefault="00092655" w:rsidP="00092655">
      <w:pPr>
        <w:pStyle w:val="ListParagraph"/>
        <w:spacing w:line="360" w:lineRule="auto"/>
        <w:ind w:left="1287"/>
        <w:jc w:val="both"/>
        <w:rPr>
          <w:rFonts w:ascii="Times New Roman" w:hAnsi="Times New Roman" w:cs="Times New Roman"/>
          <w:bCs/>
          <w:iCs/>
        </w:rPr>
      </w:pPr>
    </w:p>
    <w:p w:rsidR="00092655" w:rsidRPr="00464C6C" w:rsidRDefault="00464C6C" w:rsidP="00464C6C">
      <w:pPr>
        <w:spacing w:line="360" w:lineRule="auto"/>
        <w:ind w:left="1276" w:hanging="709"/>
        <w:jc w:val="both"/>
        <w:rPr>
          <w:rFonts w:ascii="Times New Roman" w:hAnsi="Times New Roman" w:cs="Times New Roman"/>
          <w:bCs/>
          <w:iCs/>
        </w:rPr>
      </w:pPr>
      <w:r w:rsidRPr="0040671E">
        <w:rPr>
          <w:rFonts w:ascii="Times New Roman" w:hAnsi="Times New Roman" w:cs="Times New Roman"/>
          <w:bCs/>
          <w:iCs/>
        </w:rPr>
        <w:t>42.3.</w:t>
      </w:r>
      <w:r w:rsidRPr="0040671E">
        <w:rPr>
          <w:rFonts w:ascii="Times New Roman" w:hAnsi="Times New Roman" w:cs="Times New Roman"/>
          <w:bCs/>
          <w:iCs/>
        </w:rPr>
        <w:tab/>
      </w:r>
      <w:r w:rsidR="00AD01FC" w:rsidRPr="00464C6C">
        <w:rPr>
          <w:rFonts w:ascii="Times New Roman" w:hAnsi="Times New Roman" w:cs="Times New Roman"/>
          <w:bCs/>
          <w:iCs/>
        </w:rPr>
        <w:t>The insolvent</w:t>
      </w:r>
      <w:r w:rsidR="00092655" w:rsidRPr="00464C6C">
        <w:rPr>
          <w:rFonts w:ascii="Times New Roman" w:hAnsi="Times New Roman" w:cs="Times New Roman"/>
          <w:bCs/>
          <w:iCs/>
        </w:rPr>
        <w:t xml:space="preserve"> </w:t>
      </w:r>
      <w:r w:rsidR="004929EB" w:rsidRPr="00464C6C">
        <w:rPr>
          <w:rFonts w:ascii="Times New Roman" w:hAnsi="Times New Roman" w:cs="Times New Roman"/>
          <w:bCs/>
          <w:iCs/>
        </w:rPr>
        <w:t>was</w:t>
      </w:r>
      <w:r w:rsidR="00092655" w:rsidRPr="00464C6C">
        <w:rPr>
          <w:rFonts w:ascii="Times New Roman" w:hAnsi="Times New Roman" w:cs="Times New Roman"/>
          <w:bCs/>
          <w:iCs/>
        </w:rPr>
        <w:t xml:space="preserve"> the sole beneficiary of income generated by Valasis Investments CC’s property, 5 Perval Centre, Yeoville</w:t>
      </w:r>
      <w:r w:rsidR="00E77F92" w:rsidRPr="00464C6C">
        <w:rPr>
          <w:rFonts w:ascii="Times New Roman" w:hAnsi="Times New Roman" w:cs="Times New Roman"/>
          <w:bCs/>
          <w:iCs/>
        </w:rPr>
        <w:t xml:space="preserve"> (“the Yeoville commercial property”)</w:t>
      </w:r>
      <w:r w:rsidR="00092655" w:rsidRPr="00464C6C">
        <w:rPr>
          <w:rFonts w:ascii="Times New Roman" w:hAnsi="Times New Roman" w:cs="Times New Roman"/>
          <w:bCs/>
          <w:iCs/>
        </w:rPr>
        <w:t>.  He further receive</w:t>
      </w:r>
      <w:r w:rsidR="00E77F92" w:rsidRPr="00464C6C">
        <w:rPr>
          <w:rFonts w:ascii="Times New Roman" w:hAnsi="Times New Roman" w:cs="Times New Roman"/>
          <w:bCs/>
          <w:iCs/>
        </w:rPr>
        <w:t>d</w:t>
      </w:r>
      <w:r w:rsidR="00092655" w:rsidRPr="00464C6C">
        <w:rPr>
          <w:rFonts w:ascii="Times New Roman" w:hAnsi="Times New Roman" w:cs="Times New Roman"/>
          <w:bCs/>
          <w:iCs/>
        </w:rPr>
        <w:t xml:space="preserve"> a monthly stipend from </w:t>
      </w:r>
      <w:r w:rsidR="002C7E2A" w:rsidRPr="00464C6C">
        <w:rPr>
          <w:rFonts w:ascii="Times New Roman" w:hAnsi="Times New Roman" w:cs="Times New Roman"/>
          <w:bCs/>
          <w:iCs/>
        </w:rPr>
        <w:t>Ms Paulos</w:t>
      </w:r>
      <w:r w:rsidR="00E77F92" w:rsidRPr="00464C6C">
        <w:rPr>
          <w:rFonts w:ascii="Times New Roman" w:hAnsi="Times New Roman" w:cs="Times New Roman"/>
          <w:bCs/>
          <w:iCs/>
        </w:rPr>
        <w:t xml:space="preserve"> in </w:t>
      </w:r>
      <w:r w:rsidR="004929EB" w:rsidRPr="00464C6C">
        <w:rPr>
          <w:rFonts w:ascii="Times New Roman" w:hAnsi="Times New Roman" w:cs="Times New Roman"/>
          <w:bCs/>
          <w:iCs/>
        </w:rPr>
        <w:t>order</w:t>
      </w:r>
      <w:r w:rsidR="00092655" w:rsidRPr="00464C6C">
        <w:rPr>
          <w:rFonts w:ascii="Times New Roman" w:hAnsi="Times New Roman" w:cs="Times New Roman"/>
          <w:bCs/>
          <w:iCs/>
        </w:rPr>
        <w:t xml:space="preserve"> to support himself financially.</w:t>
      </w:r>
    </w:p>
    <w:p w:rsidR="00092655" w:rsidRPr="0040671E" w:rsidRDefault="00092655" w:rsidP="00092655">
      <w:pPr>
        <w:pStyle w:val="ListParagraph"/>
        <w:spacing w:line="360" w:lineRule="auto"/>
        <w:ind w:left="1287"/>
        <w:jc w:val="both"/>
        <w:rPr>
          <w:rFonts w:ascii="Times New Roman" w:hAnsi="Times New Roman" w:cs="Times New Roman"/>
          <w:bCs/>
          <w:iCs/>
        </w:rPr>
      </w:pPr>
    </w:p>
    <w:p w:rsidR="00092655" w:rsidRPr="00464C6C" w:rsidRDefault="00464C6C" w:rsidP="00464C6C">
      <w:pPr>
        <w:spacing w:line="360" w:lineRule="auto"/>
        <w:ind w:left="1276" w:hanging="709"/>
        <w:jc w:val="both"/>
        <w:rPr>
          <w:rFonts w:ascii="Times New Roman" w:hAnsi="Times New Roman" w:cs="Times New Roman"/>
          <w:bCs/>
          <w:iCs/>
        </w:rPr>
      </w:pPr>
      <w:r w:rsidRPr="0040671E">
        <w:rPr>
          <w:rFonts w:ascii="Times New Roman" w:hAnsi="Times New Roman" w:cs="Times New Roman"/>
          <w:bCs/>
          <w:iCs/>
        </w:rPr>
        <w:t>42.4.</w:t>
      </w:r>
      <w:r w:rsidRPr="0040671E">
        <w:rPr>
          <w:rFonts w:ascii="Times New Roman" w:hAnsi="Times New Roman" w:cs="Times New Roman"/>
          <w:bCs/>
          <w:iCs/>
        </w:rPr>
        <w:tab/>
      </w:r>
      <w:r w:rsidR="00092655" w:rsidRPr="00464C6C">
        <w:rPr>
          <w:rFonts w:ascii="Times New Roman" w:hAnsi="Times New Roman" w:cs="Times New Roman"/>
          <w:bCs/>
          <w:iCs/>
        </w:rPr>
        <w:t>Based on evidence tendered during the section 152 inquir</w:t>
      </w:r>
      <w:r w:rsidR="00E77F92" w:rsidRPr="00464C6C">
        <w:rPr>
          <w:rFonts w:ascii="Times New Roman" w:hAnsi="Times New Roman" w:cs="Times New Roman"/>
          <w:bCs/>
          <w:iCs/>
        </w:rPr>
        <w:t>y</w:t>
      </w:r>
      <w:r w:rsidR="00172CD2" w:rsidRPr="00464C6C">
        <w:rPr>
          <w:rFonts w:ascii="Times New Roman" w:hAnsi="Times New Roman" w:cs="Times New Roman"/>
          <w:bCs/>
          <w:iCs/>
        </w:rPr>
        <w:t>,</w:t>
      </w:r>
      <w:r w:rsidR="00092655" w:rsidRPr="00464C6C">
        <w:rPr>
          <w:rFonts w:ascii="Times New Roman" w:hAnsi="Times New Roman" w:cs="Times New Roman"/>
          <w:bCs/>
          <w:iCs/>
        </w:rPr>
        <w:t xml:space="preserve"> neither one of the three beneficiaries mentioned in the first renunciation, namely the </w:t>
      </w:r>
      <w:r w:rsidR="002C7E2A" w:rsidRPr="00464C6C">
        <w:rPr>
          <w:rFonts w:ascii="Times New Roman" w:hAnsi="Times New Roman" w:cs="Times New Roman"/>
          <w:bCs/>
          <w:iCs/>
        </w:rPr>
        <w:t>defendants</w:t>
      </w:r>
      <w:r w:rsidR="00092655" w:rsidRPr="00464C6C">
        <w:rPr>
          <w:rFonts w:ascii="Times New Roman" w:hAnsi="Times New Roman" w:cs="Times New Roman"/>
          <w:bCs/>
          <w:iCs/>
        </w:rPr>
        <w:t>, had any relationship with their father</w:t>
      </w:r>
      <w:r w:rsidR="00EE60C0" w:rsidRPr="00464C6C">
        <w:rPr>
          <w:rFonts w:ascii="Times New Roman" w:hAnsi="Times New Roman" w:cs="Times New Roman"/>
          <w:bCs/>
          <w:iCs/>
        </w:rPr>
        <w:t xml:space="preserve">, </w:t>
      </w:r>
      <w:r w:rsidR="00E77F92" w:rsidRPr="00464C6C">
        <w:rPr>
          <w:rFonts w:ascii="Times New Roman" w:hAnsi="Times New Roman" w:cs="Times New Roman"/>
          <w:bCs/>
          <w:iCs/>
        </w:rPr>
        <w:t>the insolvent</w:t>
      </w:r>
      <w:r w:rsidR="00EE60C0" w:rsidRPr="00464C6C">
        <w:rPr>
          <w:rFonts w:ascii="Times New Roman" w:hAnsi="Times New Roman" w:cs="Times New Roman"/>
          <w:bCs/>
          <w:iCs/>
        </w:rPr>
        <w:t>,</w:t>
      </w:r>
      <w:r w:rsidR="00092655" w:rsidRPr="00464C6C">
        <w:rPr>
          <w:rFonts w:ascii="Times New Roman" w:hAnsi="Times New Roman" w:cs="Times New Roman"/>
          <w:bCs/>
          <w:iCs/>
        </w:rPr>
        <w:t xml:space="preserve"> as they were estranged since </w:t>
      </w:r>
      <w:r w:rsidR="00EE60C0" w:rsidRPr="00464C6C">
        <w:rPr>
          <w:rFonts w:ascii="Times New Roman" w:hAnsi="Times New Roman" w:cs="Times New Roman"/>
          <w:bCs/>
          <w:iCs/>
        </w:rPr>
        <w:t>their parents’</w:t>
      </w:r>
      <w:r w:rsidR="00092655" w:rsidRPr="00464C6C">
        <w:rPr>
          <w:rFonts w:ascii="Times New Roman" w:hAnsi="Times New Roman" w:cs="Times New Roman"/>
          <w:bCs/>
          <w:iCs/>
        </w:rPr>
        <w:t xml:space="preserve"> divorce.  Furthermore, none of them had knowledge of the first renunciation of </w:t>
      </w:r>
      <w:r w:rsidR="00E77F92" w:rsidRPr="00464C6C">
        <w:rPr>
          <w:rFonts w:ascii="Times New Roman" w:hAnsi="Times New Roman" w:cs="Times New Roman"/>
          <w:bCs/>
          <w:iCs/>
        </w:rPr>
        <w:t>his inheritance</w:t>
      </w:r>
      <w:r w:rsidR="00092655" w:rsidRPr="00464C6C">
        <w:rPr>
          <w:rFonts w:ascii="Times New Roman" w:hAnsi="Times New Roman" w:cs="Times New Roman"/>
          <w:bCs/>
          <w:iCs/>
        </w:rPr>
        <w:t>, or</w:t>
      </w:r>
      <w:r w:rsidR="00EE60C0" w:rsidRPr="00464C6C">
        <w:rPr>
          <w:rFonts w:ascii="Times New Roman" w:hAnsi="Times New Roman" w:cs="Times New Roman"/>
          <w:bCs/>
          <w:iCs/>
        </w:rPr>
        <w:t xml:space="preserve"> of</w:t>
      </w:r>
      <w:r w:rsidR="00092655" w:rsidRPr="00464C6C">
        <w:rPr>
          <w:rFonts w:ascii="Times New Roman" w:hAnsi="Times New Roman" w:cs="Times New Roman"/>
          <w:bCs/>
          <w:iCs/>
        </w:rPr>
        <w:t xml:space="preserve"> their nomination as heirs to the estate of their late grandmother. </w:t>
      </w:r>
    </w:p>
    <w:p w:rsidR="005331EB" w:rsidRDefault="005331EB" w:rsidP="005331EB">
      <w:pPr>
        <w:pStyle w:val="ListParagraph"/>
        <w:spacing w:line="360" w:lineRule="auto"/>
        <w:ind w:left="1287"/>
        <w:jc w:val="both"/>
        <w:rPr>
          <w:rFonts w:ascii="Times New Roman" w:hAnsi="Times New Roman" w:cs="Times New Roman"/>
          <w:bCs/>
          <w:iCs/>
        </w:rPr>
      </w:pPr>
    </w:p>
    <w:p w:rsidR="00674BC7" w:rsidRPr="00464C6C" w:rsidRDefault="00464C6C" w:rsidP="00464C6C">
      <w:pPr>
        <w:spacing w:line="360" w:lineRule="auto"/>
        <w:ind w:left="567" w:hanging="567"/>
        <w:jc w:val="both"/>
        <w:rPr>
          <w:rFonts w:ascii="Times New Roman" w:hAnsi="Times New Roman" w:cs="Times New Roman"/>
          <w:bCs/>
          <w:iCs/>
        </w:rPr>
      </w:pPr>
      <w:r>
        <w:rPr>
          <w:rFonts w:ascii="Times New Roman" w:hAnsi="Times New Roman" w:cs="Times New Roman"/>
          <w:bCs/>
          <w:iCs/>
        </w:rPr>
        <w:t>[43]</w:t>
      </w:r>
      <w:r>
        <w:rPr>
          <w:rFonts w:ascii="Times New Roman" w:hAnsi="Times New Roman" w:cs="Times New Roman"/>
          <w:bCs/>
          <w:iCs/>
        </w:rPr>
        <w:tab/>
      </w:r>
      <w:r w:rsidR="0048172C" w:rsidRPr="00464C6C">
        <w:rPr>
          <w:rFonts w:ascii="Times New Roman" w:hAnsi="Times New Roman" w:cs="Times New Roman"/>
          <w:bCs/>
          <w:iCs/>
        </w:rPr>
        <w:t xml:space="preserve">Van den Heever </w:t>
      </w:r>
      <w:r w:rsidR="005331EB" w:rsidRPr="00464C6C">
        <w:rPr>
          <w:rFonts w:ascii="Times New Roman" w:hAnsi="Times New Roman" w:cs="Times New Roman"/>
          <w:bCs/>
          <w:iCs/>
        </w:rPr>
        <w:t xml:space="preserve">referred to the two letters written on behalf of </w:t>
      </w:r>
      <w:r w:rsidR="00E77F92" w:rsidRPr="00464C6C">
        <w:rPr>
          <w:rFonts w:ascii="Times New Roman" w:hAnsi="Times New Roman" w:cs="Times New Roman"/>
          <w:bCs/>
          <w:iCs/>
        </w:rPr>
        <w:t>the insolvent</w:t>
      </w:r>
      <w:r w:rsidR="005331EB" w:rsidRPr="00464C6C">
        <w:rPr>
          <w:rFonts w:ascii="Times New Roman" w:hAnsi="Times New Roman" w:cs="Times New Roman"/>
          <w:bCs/>
          <w:iCs/>
        </w:rPr>
        <w:t xml:space="preserve"> which according to </w:t>
      </w:r>
      <w:r w:rsidR="00EE60C0" w:rsidRPr="00464C6C">
        <w:rPr>
          <w:rFonts w:ascii="Times New Roman" w:hAnsi="Times New Roman" w:cs="Times New Roman"/>
          <w:bCs/>
          <w:iCs/>
        </w:rPr>
        <w:t>the witness</w:t>
      </w:r>
      <w:r w:rsidR="005331EB" w:rsidRPr="00464C6C">
        <w:rPr>
          <w:rFonts w:ascii="Times New Roman" w:hAnsi="Times New Roman" w:cs="Times New Roman"/>
          <w:bCs/>
          <w:iCs/>
        </w:rPr>
        <w:t>, was the most cogent evidence</w:t>
      </w:r>
      <w:r w:rsidR="00EE60C0" w:rsidRPr="00464C6C">
        <w:rPr>
          <w:rFonts w:ascii="Times New Roman" w:hAnsi="Times New Roman" w:cs="Times New Roman"/>
          <w:bCs/>
          <w:iCs/>
        </w:rPr>
        <w:t>,</w:t>
      </w:r>
      <w:r w:rsidR="005331EB" w:rsidRPr="00464C6C">
        <w:rPr>
          <w:rFonts w:ascii="Times New Roman" w:hAnsi="Times New Roman" w:cs="Times New Roman"/>
          <w:bCs/>
          <w:iCs/>
        </w:rPr>
        <w:t xml:space="preserve"> illustrating </w:t>
      </w:r>
      <w:r w:rsidR="00E77F92" w:rsidRPr="00464C6C">
        <w:rPr>
          <w:rFonts w:ascii="Times New Roman" w:hAnsi="Times New Roman" w:cs="Times New Roman"/>
          <w:bCs/>
          <w:iCs/>
        </w:rPr>
        <w:t>the insolvent</w:t>
      </w:r>
      <w:r w:rsidR="00EE60C0" w:rsidRPr="00464C6C">
        <w:rPr>
          <w:rFonts w:ascii="Times New Roman" w:hAnsi="Times New Roman" w:cs="Times New Roman"/>
          <w:bCs/>
          <w:iCs/>
        </w:rPr>
        <w:t>’</w:t>
      </w:r>
      <w:r w:rsidR="005331EB" w:rsidRPr="00464C6C">
        <w:rPr>
          <w:rFonts w:ascii="Times New Roman" w:hAnsi="Times New Roman" w:cs="Times New Roman"/>
          <w:bCs/>
          <w:iCs/>
        </w:rPr>
        <w:t>s adiation</w:t>
      </w:r>
      <w:r w:rsidR="00EE60C0" w:rsidRPr="00464C6C">
        <w:rPr>
          <w:rFonts w:ascii="Times New Roman" w:hAnsi="Times New Roman" w:cs="Times New Roman"/>
          <w:bCs/>
          <w:iCs/>
        </w:rPr>
        <w:t xml:space="preserve">.  </w:t>
      </w:r>
      <w:r w:rsidR="00650DDF" w:rsidRPr="00464C6C">
        <w:rPr>
          <w:rFonts w:ascii="Times New Roman" w:hAnsi="Times New Roman" w:cs="Times New Roman"/>
          <w:bCs/>
          <w:iCs/>
        </w:rPr>
        <w:t>T</w:t>
      </w:r>
      <w:r w:rsidR="005331EB" w:rsidRPr="00464C6C">
        <w:rPr>
          <w:rFonts w:ascii="Times New Roman" w:hAnsi="Times New Roman" w:cs="Times New Roman"/>
          <w:bCs/>
          <w:iCs/>
        </w:rPr>
        <w:t>he letters were written on 3 December 2013 by Messrs Hirschowitz and Kokkoris</w:t>
      </w:r>
      <w:r w:rsidR="00172CD2" w:rsidRPr="00464C6C">
        <w:rPr>
          <w:rFonts w:ascii="Times New Roman" w:hAnsi="Times New Roman" w:cs="Times New Roman"/>
          <w:bCs/>
          <w:iCs/>
        </w:rPr>
        <w:t>, t</w:t>
      </w:r>
      <w:r w:rsidR="005331EB" w:rsidRPr="00464C6C">
        <w:rPr>
          <w:rFonts w:ascii="Times New Roman" w:hAnsi="Times New Roman" w:cs="Times New Roman"/>
          <w:bCs/>
          <w:iCs/>
        </w:rPr>
        <w:t xml:space="preserve">he content of which will be discussed fully here under.  The witness stated that in terms of the letters </w:t>
      </w:r>
      <w:r w:rsidR="00E77F92" w:rsidRPr="00464C6C">
        <w:rPr>
          <w:rFonts w:ascii="Times New Roman" w:hAnsi="Times New Roman" w:cs="Times New Roman"/>
          <w:bCs/>
          <w:iCs/>
        </w:rPr>
        <w:t>the insolvent</w:t>
      </w:r>
      <w:r w:rsidR="005331EB" w:rsidRPr="00464C6C">
        <w:rPr>
          <w:rFonts w:ascii="Times New Roman" w:hAnsi="Times New Roman" w:cs="Times New Roman"/>
          <w:bCs/>
          <w:iCs/>
        </w:rPr>
        <w:t xml:space="preserve"> confirmed that he was a</w:t>
      </w:r>
      <w:r w:rsidR="00674BC7" w:rsidRPr="00464C6C">
        <w:rPr>
          <w:rFonts w:ascii="Times New Roman" w:hAnsi="Times New Roman" w:cs="Times New Roman"/>
          <w:bCs/>
          <w:iCs/>
        </w:rPr>
        <w:t>n</w:t>
      </w:r>
      <w:r w:rsidR="005331EB" w:rsidRPr="00464C6C">
        <w:rPr>
          <w:rFonts w:ascii="Times New Roman" w:hAnsi="Times New Roman" w:cs="Times New Roman"/>
          <w:bCs/>
          <w:iCs/>
        </w:rPr>
        <w:t xml:space="preserve"> heir in the deceased estate</w:t>
      </w:r>
      <w:r w:rsidR="00A41D93" w:rsidRPr="00464C6C">
        <w:rPr>
          <w:rFonts w:ascii="Times New Roman" w:hAnsi="Times New Roman" w:cs="Times New Roman"/>
          <w:bCs/>
          <w:iCs/>
        </w:rPr>
        <w:t>.  F</w:t>
      </w:r>
      <w:r w:rsidR="005331EB" w:rsidRPr="00464C6C">
        <w:rPr>
          <w:rFonts w:ascii="Times New Roman" w:hAnsi="Times New Roman" w:cs="Times New Roman"/>
          <w:bCs/>
          <w:iCs/>
        </w:rPr>
        <w:t>urthermore</w:t>
      </w:r>
      <w:r w:rsidR="00A41D93" w:rsidRPr="00464C6C">
        <w:rPr>
          <w:rFonts w:ascii="Times New Roman" w:hAnsi="Times New Roman" w:cs="Times New Roman"/>
          <w:bCs/>
          <w:iCs/>
        </w:rPr>
        <w:t xml:space="preserve">, he confirmed </w:t>
      </w:r>
      <w:r w:rsidR="005331EB" w:rsidRPr="00464C6C">
        <w:rPr>
          <w:rFonts w:ascii="Times New Roman" w:hAnsi="Times New Roman" w:cs="Times New Roman"/>
          <w:bCs/>
          <w:iCs/>
        </w:rPr>
        <w:t xml:space="preserve">the </w:t>
      </w:r>
      <w:r w:rsidR="00A41D93" w:rsidRPr="00464C6C">
        <w:rPr>
          <w:rFonts w:ascii="Times New Roman" w:hAnsi="Times New Roman" w:cs="Times New Roman"/>
          <w:bCs/>
          <w:iCs/>
        </w:rPr>
        <w:t xml:space="preserve">monetary </w:t>
      </w:r>
      <w:r w:rsidR="005331EB" w:rsidRPr="00464C6C">
        <w:rPr>
          <w:rFonts w:ascii="Times New Roman" w:hAnsi="Times New Roman" w:cs="Times New Roman"/>
          <w:bCs/>
          <w:iCs/>
        </w:rPr>
        <w:t>value of the inheritance he would receive.</w:t>
      </w:r>
      <w:r w:rsidR="0048172C" w:rsidRPr="00464C6C">
        <w:rPr>
          <w:rFonts w:ascii="Times New Roman" w:hAnsi="Times New Roman" w:cs="Times New Roman"/>
          <w:bCs/>
          <w:iCs/>
        </w:rPr>
        <w:t xml:space="preserve"> </w:t>
      </w:r>
      <w:r w:rsidR="002B19CF" w:rsidRPr="00464C6C">
        <w:rPr>
          <w:rFonts w:ascii="Times New Roman" w:hAnsi="Times New Roman" w:cs="Times New Roman"/>
          <w:bCs/>
          <w:iCs/>
        </w:rPr>
        <w:t xml:space="preserve"> </w:t>
      </w:r>
      <w:r w:rsidR="0048172C" w:rsidRPr="00464C6C">
        <w:rPr>
          <w:rFonts w:ascii="Times New Roman" w:hAnsi="Times New Roman" w:cs="Times New Roman"/>
          <w:bCs/>
          <w:iCs/>
        </w:rPr>
        <w:t xml:space="preserve">Van den Heever </w:t>
      </w:r>
      <w:r w:rsidR="005331EB" w:rsidRPr="00464C6C">
        <w:rPr>
          <w:rFonts w:ascii="Times New Roman" w:hAnsi="Times New Roman" w:cs="Times New Roman"/>
          <w:bCs/>
          <w:iCs/>
        </w:rPr>
        <w:t xml:space="preserve">testified that </w:t>
      </w:r>
      <w:r w:rsidR="00674BC7" w:rsidRPr="00464C6C">
        <w:rPr>
          <w:rFonts w:ascii="Times New Roman" w:hAnsi="Times New Roman" w:cs="Times New Roman"/>
          <w:bCs/>
          <w:iCs/>
        </w:rPr>
        <w:t xml:space="preserve">Kokkoris acting on behalf of </w:t>
      </w:r>
      <w:r w:rsidR="00E77F92" w:rsidRPr="00464C6C">
        <w:rPr>
          <w:rFonts w:ascii="Times New Roman" w:hAnsi="Times New Roman" w:cs="Times New Roman"/>
          <w:bCs/>
          <w:iCs/>
        </w:rPr>
        <w:t>the insolvent</w:t>
      </w:r>
      <w:r w:rsidR="00674BC7" w:rsidRPr="00464C6C">
        <w:rPr>
          <w:rFonts w:ascii="Times New Roman" w:hAnsi="Times New Roman" w:cs="Times New Roman"/>
          <w:bCs/>
          <w:iCs/>
        </w:rPr>
        <w:t xml:space="preserve"> </w:t>
      </w:r>
      <w:r w:rsidR="00E77F92" w:rsidRPr="00464C6C">
        <w:rPr>
          <w:rFonts w:ascii="Times New Roman" w:hAnsi="Times New Roman" w:cs="Times New Roman"/>
          <w:bCs/>
          <w:iCs/>
        </w:rPr>
        <w:t>gave an undertaking</w:t>
      </w:r>
      <w:r w:rsidR="00674BC7" w:rsidRPr="00464C6C">
        <w:rPr>
          <w:rFonts w:ascii="Times New Roman" w:hAnsi="Times New Roman" w:cs="Times New Roman"/>
          <w:bCs/>
          <w:iCs/>
        </w:rPr>
        <w:t xml:space="preserve"> </w:t>
      </w:r>
      <w:r w:rsidR="00E77F92" w:rsidRPr="00464C6C">
        <w:rPr>
          <w:rFonts w:ascii="Times New Roman" w:hAnsi="Times New Roman" w:cs="Times New Roman"/>
          <w:bCs/>
          <w:iCs/>
        </w:rPr>
        <w:t>that</w:t>
      </w:r>
      <w:r w:rsidR="00674BC7" w:rsidRPr="00464C6C">
        <w:rPr>
          <w:rFonts w:ascii="Times New Roman" w:hAnsi="Times New Roman" w:cs="Times New Roman"/>
          <w:bCs/>
          <w:iCs/>
        </w:rPr>
        <w:t xml:space="preserve"> the arbitrator</w:t>
      </w:r>
      <w:r w:rsidR="00D558B1" w:rsidRPr="00464C6C">
        <w:rPr>
          <w:rFonts w:ascii="Times New Roman" w:hAnsi="Times New Roman" w:cs="Times New Roman"/>
          <w:bCs/>
          <w:iCs/>
        </w:rPr>
        <w:t>s’</w:t>
      </w:r>
      <w:r w:rsidR="00E77F92" w:rsidRPr="00464C6C">
        <w:rPr>
          <w:rFonts w:ascii="Times New Roman" w:hAnsi="Times New Roman" w:cs="Times New Roman"/>
          <w:bCs/>
          <w:iCs/>
        </w:rPr>
        <w:t xml:space="preserve"> fee would be paid </w:t>
      </w:r>
      <w:r w:rsidR="00674BC7" w:rsidRPr="00464C6C">
        <w:rPr>
          <w:rFonts w:ascii="Times New Roman" w:hAnsi="Times New Roman" w:cs="Times New Roman"/>
          <w:bCs/>
          <w:iCs/>
        </w:rPr>
        <w:t>on</w:t>
      </w:r>
      <w:r w:rsidR="00E77F92" w:rsidRPr="00464C6C">
        <w:rPr>
          <w:rFonts w:ascii="Times New Roman" w:hAnsi="Times New Roman" w:cs="Times New Roman"/>
          <w:bCs/>
          <w:iCs/>
        </w:rPr>
        <w:t xml:space="preserve"> final</w:t>
      </w:r>
      <w:r w:rsidR="00674BC7" w:rsidRPr="00464C6C">
        <w:rPr>
          <w:rFonts w:ascii="Times New Roman" w:hAnsi="Times New Roman" w:cs="Times New Roman"/>
          <w:bCs/>
          <w:iCs/>
        </w:rPr>
        <w:t xml:space="preserve"> winding up of the deceased </w:t>
      </w:r>
      <w:r w:rsidR="00674BC7" w:rsidRPr="00464C6C">
        <w:rPr>
          <w:rFonts w:ascii="Times New Roman" w:hAnsi="Times New Roman" w:cs="Times New Roman"/>
          <w:bCs/>
          <w:iCs/>
        </w:rPr>
        <w:lastRenderedPageBreak/>
        <w:t>estate and</w:t>
      </w:r>
      <w:r w:rsidR="00E77F92" w:rsidRPr="00464C6C">
        <w:rPr>
          <w:rFonts w:ascii="Times New Roman" w:hAnsi="Times New Roman" w:cs="Times New Roman"/>
          <w:bCs/>
          <w:iCs/>
        </w:rPr>
        <w:t xml:space="preserve"> such fact </w:t>
      </w:r>
      <w:r w:rsidR="00674BC7" w:rsidRPr="00464C6C">
        <w:rPr>
          <w:rFonts w:ascii="Times New Roman" w:hAnsi="Times New Roman" w:cs="Times New Roman"/>
          <w:bCs/>
          <w:iCs/>
        </w:rPr>
        <w:t xml:space="preserve">was confirmed by Hirschowitz acting on behalf of the executors.  Therefore, the witness </w:t>
      </w:r>
      <w:r w:rsidR="00A41D93" w:rsidRPr="00464C6C">
        <w:rPr>
          <w:rFonts w:ascii="Times New Roman" w:hAnsi="Times New Roman" w:cs="Times New Roman"/>
          <w:bCs/>
          <w:iCs/>
        </w:rPr>
        <w:t>testified</w:t>
      </w:r>
      <w:r w:rsidR="00674BC7" w:rsidRPr="00464C6C">
        <w:rPr>
          <w:rFonts w:ascii="Times New Roman" w:hAnsi="Times New Roman" w:cs="Times New Roman"/>
          <w:bCs/>
          <w:iCs/>
        </w:rPr>
        <w:t xml:space="preserve"> that </w:t>
      </w:r>
      <w:r w:rsidR="00E77F92" w:rsidRPr="00464C6C">
        <w:rPr>
          <w:rFonts w:ascii="Times New Roman" w:hAnsi="Times New Roman" w:cs="Times New Roman"/>
          <w:bCs/>
          <w:iCs/>
        </w:rPr>
        <w:t>the insolvent</w:t>
      </w:r>
      <w:r w:rsidR="00674BC7" w:rsidRPr="00464C6C">
        <w:rPr>
          <w:rFonts w:ascii="Times New Roman" w:hAnsi="Times New Roman" w:cs="Times New Roman"/>
          <w:bCs/>
          <w:iCs/>
        </w:rPr>
        <w:t xml:space="preserve"> adiated </w:t>
      </w:r>
      <w:r w:rsidR="00E77F92" w:rsidRPr="00464C6C">
        <w:rPr>
          <w:rFonts w:ascii="Times New Roman" w:hAnsi="Times New Roman" w:cs="Times New Roman"/>
          <w:bCs/>
          <w:iCs/>
        </w:rPr>
        <w:t>his inheritance</w:t>
      </w:r>
      <w:r w:rsidR="00674BC7" w:rsidRPr="00464C6C">
        <w:rPr>
          <w:rFonts w:ascii="Times New Roman" w:hAnsi="Times New Roman" w:cs="Times New Roman"/>
          <w:bCs/>
          <w:iCs/>
        </w:rPr>
        <w:t xml:space="preserve"> and thus the </w:t>
      </w:r>
      <w:r w:rsidR="00E77F92" w:rsidRPr="00464C6C">
        <w:rPr>
          <w:rFonts w:ascii="Times New Roman" w:hAnsi="Times New Roman" w:cs="Times New Roman"/>
          <w:bCs/>
          <w:iCs/>
        </w:rPr>
        <w:t xml:space="preserve">inheritance </w:t>
      </w:r>
      <w:r w:rsidR="00674BC7" w:rsidRPr="00464C6C">
        <w:rPr>
          <w:rFonts w:ascii="Times New Roman" w:hAnsi="Times New Roman" w:cs="Times New Roman"/>
          <w:bCs/>
          <w:iCs/>
        </w:rPr>
        <w:t xml:space="preserve">fell into </w:t>
      </w:r>
      <w:r w:rsidR="00A41D93" w:rsidRPr="00464C6C">
        <w:rPr>
          <w:rFonts w:ascii="Times New Roman" w:hAnsi="Times New Roman" w:cs="Times New Roman"/>
          <w:bCs/>
          <w:iCs/>
        </w:rPr>
        <w:t>his</w:t>
      </w:r>
      <w:r w:rsidR="00674BC7" w:rsidRPr="00464C6C">
        <w:rPr>
          <w:rFonts w:ascii="Times New Roman" w:hAnsi="Times New Roman" w:cs="Times New Roman"/>
          <w:bCs/>
          <w:iCs/>
        </w:rPr>
        <w:t xml:space="preserve"> insolvent estate. </w:t>
      </w:r>
    </w:p>
    <w:p w:rsidR="006308CA" w:rsidRDefault="006308CA" w:rsidP="006308CA">
      <w:pPr>
        <w:pStyle w:val="ListParagraph"/>
        <w:spacing w:line="360" w:lineRule="auto"/>
        <w:ind w:left="567"/>
        <w:jc w:val="both"/>
        <w:rPr>
          <w:rFonts w:ascii="Times New Roman" w:hAnsi="Times New Roman" w:cs="Times New Roman"/>
          <w:bCs/>
          <w:iCs/>
        </w:rPr>
      </w:pPr>
    </w:p>
    <w:p w:rsidR="00AD01FC" w:rsidRPr="00464C6C" w:rsidRDefault="00464C6C" w:rsidP="00464C6C">
      <w:pPr>
        <w:spacing w:line="360" w:lineRule="auto"/>
        <w:ind w:left="567" w:hanging="567"/>
        <w:jc w:val="both"/>
        <w:rPr>
          <w:rFonts w:ascii="Times New Roman" w:hAnsi="Times New Roman" w:cs="Times New Roman"/>
          <w:bCs/>
          <w:iCs/>
        </w:rPr>
      </w:pPr>
      <w:r>
        <w:rPr>
          <w:rFonts w:ascii="Times New Roman" w:hAnsi="Times New Roman" w:cs="Times New Roman"/>
          <w:bCs/>
          <w:iCs/>
        </w:rPr>
        <w:t>[44]</w:t>
      </w:r>
      <w:r>
        <w:rPr>
          <w:rFonts w:ascii="Times New Roman" w:hAnsi="Times New Roman" w:cs="Times New Roman"/>
          <w:bCs/>
          <w:iCs/>
        </w:rPr>
        <w:tab/>
      </w:r>
      <w:r w:rsidR="006308CA" w:rsidRPr="00464C6C">
        <w:rPr>
          <w:rFonts w:ascii="Times New Roman" w:hAnsi="Times New Roman" w:cs="Times New Roman"/>
          <w:bCs/>
          <w:iCs/>
        </w:rPr>
        <w:t xml:space="preserve">During cross examination it was put to the witness that the deceased estate has limited realizable value in the unit being </w:t>
      </w:r>
      <w:r w:rsidR="00930B60" w:rsidRPr="00464C6C">
        <w:rPr>
          <w:rFonts w:ascii="Times New Roman" w:hAnsi="Times New Roman" w:cs="Times New Roman"/>
          <w:bCs/>
          <w:iCs/>
        </w:rPr>
        <w:t xml:space="preserve">the </w:t>
      </w:r>
      <w:r w:rsidR="006308CA" w:rsidRPr="00464C6C">
        <w:rPr>
          <w:rFonts w:ascii="Times New Roman" w:hAnsi="Times New Roman" w:cs="Times New Roman"/>
          <w:bCs/>
          <w:iCs/>
        </w:rPr>
        <w:t xml:space="preserve">Melrose Arch </w:t>
      </w:r>
      <w:r w:rsidR="004929EB" w:rsidRPr="00464C6C">
        <w:rPr>
          <w:rFonts w:ascii="Times New Roman" w:hAnsi="Times New Roman" w:cs="Times New Roman"/>
          <w:bCs/>
          <w:iCs/>
        </w:rPr>
        <w:t>property</w:t>
      </w:r>
      <w:r w:rsidR="00930B60" w:rsidRPr="00464C6C">
        <w:rPr>
          <w:rFonts w:ascii="Times New Roman" w:hAnsi="Times New Roman" w:cs="Times New Roman"/>
          <w:bCs/>
          <w:iCs/>
        </w:rPr>
        <w:t xml:space="preserve"> </w:t>
      </w:r>
      <w:r w:rsidR="006308CA" w:rsidRPr="00464C6C">
        <w:rPr>
          <w:rFonts w:ascii="Times New Roman" w:hAnsi="Times New Roman" w:cs="Times New Roman"/>
          <w:bCs/>
          <w:iCs/>
        </w:rPr>
        <w:t>as well as in Valasis Investments CC ow</w:t>
      </w:r>
      <w:r w:rsidR="00172CD2" w:rsidRPr="00464C6C">
        <w:rPr>
          <w:rFonts w:ascii="Times New Roman" w:hAnsi="Times New Roman" w:cs="Times New Roman"/>
          <w:bCs/>
          <w:iCs/>
        </w:rPr>
        <w:t>n</w:t>
      </w:r>
      <w:r w:rsidR="006308CA" w:rsidRPr="00464C6C">
        <w:rPr>
          <w:rFonts w:ascii="Times New Roman" w:hAnsi="Times New Roman" w:cs="Times New Roman"/>
          <w:bCs/>
          <w:iCs/>
        </w:rPr>
        <w:t>ing the</w:t>
      </w:r>
      <w:r w:rsidR="00930B60" w:rsidRPr="00464C6C">
        <w:rPr>
          <w:rFonts w:ascii="Times New Roman" w:hAnsi="Times New Roman" w:cs="Times New Roman"/>
          <w:bCs/>
          <w:iCs/>
        </w:rPr>
        <w:t xml:space="preserve"> Yeoville</w:t>
      </w:r>
      <w:r w:rsidR="006308CA" w:rsidRPr="00464C6C">
        <w:rPr>
          <w:rFonts w:ascii="Times New Roman" w:hAnsi="Times New Roman" w:cs="Times New Roman"/>
          <w:bCs/>
          <w:iCs/>
        </w:rPr>
        <w:t xml:space="preserve"> commercial property, and that the witness </w:t>
      </w:r>
      <w:r w:rsidR="00930B60" w:rsidRPr="00464C6C">
        <w:rPr>
          <w:rFonts w:ascii="Times New Roman" w:hAnsi="Times New Roman" w:cs="Times New Roman"/>
          <w:bCs/>
          <w:iCs/>
        </w:rPr>
        <w:t>was</w:t>
      </w:r>
      <w:r w:rsidR="006308CA" w:rsidRPr="00464C6C">
        <w:rPr>
          <w:rFonts w:ascii="Times New Roman" w:hAnsi="Times New Roman" w:cs="Times New Roman"/>
          <w:bCs/>
          <w:iCs/>
        </w:rPr>
        <w:t xml:space="preserve"> holding the defendants at ransom for the debt owing by </w:t>
      </w:r>
      <w:r w:rsidR="00930B60" w:rsidRPr="00464C6C">
        <w:rPr>
          <w:rFonts w:ascii="Times New Roman" w:hAnsi="Times New Roman" w:cs="Times New Roman"/>
          <w:bCs/>
          <w:iCs/>
        </w:rPr>
        <w:t>the insolvent</w:t>
      </w:r>
      <w:r w:rsidR="006308CA" w:rsidRPr="00464C6C">
        <w:rPr>
          <w:rFonts w:ascii="Times New Roman" w:hAnsi="Times New Roman" w:cs="Times New Roman"/>
          <w:bCs/>
          <w:iCs/>
        </w:rPr>
        <w:t xml:space="preserve">.  </w:t>
      </w:r>
    </w:p>
    <w:p w:rsidR="00AD01FC" w:rsidRDefault="009E13B8" w:rsidP="00AD01FC">
      <w:pPr>
        <w:pStyle w:val="ListParagraph"/>
        <w:spacing w:line="360" w:lineRule="auto"/>
        <w:ind w:left="567"/>
        <w:jc w:val="both"/>
        <w:rPr>
          <w:rFonts w:ascii="Times New Roman" w:hAnsi="Times New Roman" w:cs="Times New Roman"/>
          <w:bCs/>
          <w:iCs/>
        </w:rPr>
      </w:pPr>
      <w:r>
        <w:rPr>
          <w:rFonts w:ascii="Times New Roman" w:hAnsi="Times New Roman" w:cs="Times New Roman"/>
          <w:bCs/>
          <w:iCs/>
        </w:rPr>
        <w:t xml:space="preserve"> </w:t>
      </w:r>
    </w:p>
    <w:p w:rsidR="00764C27" w:rsidRPr="00464C6C" w:rsidRDefault="00464C6C" w:rsidP="00464C6C">
      <w:pPr>
        <w:spacing w:line="360" w:lineRule="auto"/>
        <w:ind w:left="567" w:hanging="567"/>
        <w:jc w:val="both"/>
        <w:rPr>
          <w:rFonts w:ascii="Times New Roman" w:hAnsi="Times New Roman" w:cs="Times New Roman"/>
          <w:bCs/>
          <w:iCs/>
        </w:rPr>
      </w:pPr>
      <w:r>
        <w:rPr>
          <w:rFonts w:ascii="Times New Roman" w:hAnsi="Times New Roman" w:cs="Times New Roman"/>
          <w:bCs/>
          <w:iCs/>
        </w:rPr>
        <w:t>[45]</w:t>
      </w:r>
      <w:r>
        <w:rPr>
          <w:rFonts w:ascii="Times New Roman" w:hAnsi="Times New Roman" w:cs="Times New Roman"/>
          <w:bCs/>
          <w:iCs/>
        </w:rPr>
        <w:tab/>
      </w:r>
      <w:r w:rsidR="009E13B8" w:rsidRPr="00464C6C">
        <w:rPr>
          <w:rFonts w:ascii="Times New Roman" w:hAnsi="Times New Roman" w:cs="Times New Roman"/>
          <w:bCs/>
          <w:iCs/>
        </w:rPr>
        <w:t xml:space="preserve">It was further put to the witness that the </w:t>
      </w:r>
      <w:r w:rsidR="00930B60" w:rsidRPr="00464C6C">
        <w:rPr>
          <w:rFonts w:ascii="Times New Roman" w:hAnsi="Times New Roman" w:cs="Times New Roman"/>
          <w:bCs/>
          <w:iCs/>
        </w:rPr>
        <w:t xml:space="preserve">Yeoville </w:t>
      </w:r>
      <w:r w:rsidR="009E13B8" w:rsidRPr="00464C6C">
        <w:rPr>
          <w:rFonts w:ascii="Times New Roman" w:hAnsi="Times New Roman" w:cs="Times New Roman"/>
          <w:bCs/>
          <w:iCs/>
        </w:rPr>
        <w:t>commercial property</w:t>
      </w:r>
      <w:r w:rsidR="00AD01FC" w:rsidRPr="00464C6C">
        <w:rPr>
          <w:rFonts w:ascii="Times New Roman" w:hAnsi="Times New Roman" w:cs="Times New Roman"/>
          <w:bCs/>
          <w:iCs/>
        </w:rPr>
        <w:t>, which is held in Valasis Investments CC,</w:t>
      </w:r>
      <w:r w:rsidR="009E13B8" w:rsidRPr="00464C6C">
        <w:rPr>
          <w:rFonts w:ascii="Times New Roman" w:hAnsi="Times New Roman" w:cs="Times New Roman"/>
          <w:bCs/>
          <w:iCs/>
        </w:rPr>
        <w:t xml:space="preserve"> is an heirloom and thus </w:t>
      </w:r>
      <w:r w:rsidR="00AD01FC" w:rsidRPr="00464C6C">
        <w:rPr>
          <w:rFonts w:ascii="Times New Roman" w:hAnsi="Times New Roman" w:cs="Times New Roman"/>
          <w:bCs/>
          <w:iCs/>
        </w:rPr>
        <w:t>has</w:t>
      </w:r>
      <w:r w:rsidR="009E13B8" w:rsidRPr="00464C6C">
        <w:rPr>
          <w:rFonts w:ascii="Times New Roman" w:hAnsi="Times New Roman" w:cs="Times New Roman"/>
          <w:bCs/>
          <w:iCs/>
        </w:rPr>
        <w:t xml:space="preserve"> sentimental value</w:t>
      </w:r>
      <w:r w:rsidR="00AD01FC" w:rsidRPr="00464C6C">
        <w:rPr>
          <w:rFonts w:ascii="Times New Roman" w:hAnsi="Times New Roman" w:cs="Times New Roman"/>
          <w:bCs/>
          <w:iCs/>
        </w:rPr>
        <w:t xml:space="preserve"> for the family</w:t>
      </w:r>
      <w:r w:rsidR="009E13B8" w:rsidRPr="00464C6C">
        <w:rPr>
          <w:rFonts w:ascii="Times New Roman" w:hAnsi="Times New Roman" w:cs="Times New Roman"/>
          <w:bCs/>
          <w:iCs/>
        </w:rPr>
        <w:t xml:space="preserve"> </w:t>
      </w:r>
      <w:r w:rsidR="00AD01FC" w:rsidRPr="00464C6C">
        <w:rPr>
          <w:rFonts w:ascii="Times New Roman" w:hAnsi="Times New Roman" w:cs="Times New Roman"/>
          <w:bCs/>
          <w:iCs/>
        </w:rPr>
        <w:t xml:space="preserve">which </w:t>
      </w:r>
      <w:r w:rsidR="009E13B8" w:rsidRPr="00464C6C">
        <w:rPr>
          <w:rFonts w:ascii="Times New Roman" w:hAnsi="Times New Roman" w:cs="Times New Roman"/>
          <w:bCs/>
          <w:iCs/>
        </w:rPr>
        <w:t xml:space="preserve">is far greater than the monetary value thereof.  </w:t>
      </w:r>
    </w:p>
    <w:p w:rsidR="0076227A" w:rsidRDefault="0076227A" w:rsidP="0076227A">
      <w:pPr>
        <w:pStyle w:val="ListParagraph"/>
        <w:spacing w:line="360" w:lineRule="auto"/>
        <w:ind w:left="567"/>
        <w:jc w:val="both"/>
        <w:rPr>
          <w:rFonts w:ascii="Times New Roman" w:hAnsi="Times New Roman" w:cs="Times New Roman"/>
          <w:bCs/>
          <w:iCs/>
        </w:rPr>
      </w:pPr>
    </w:p>
    <w:p w:rsidR="0076227A" w:rsidRPr="00464C6C" w:rsidRDefault="00464C6C" w:rsidP="00464C6C">
      <w:pPr>
        <w:spacing w:line="360" w:lineRule="auto"/>
        <w:ind w:left="567" w:hanging="567"/>
        <w:jc w:val="both"/>
        <w:rPr>
          <w:rFonts w:ascii="Times New Roman" w:hAnsi="Times New Roman" w:cs="Times New Roman"/>
          <w:bCs/>
          <w:iCs/>
        </w:rPr>
      </w:pPr>
      <w:r>
        <w:rPr>
          <w:rFonts w:ascii="Times New Roman" w:hAnsi="Times New Roman" w:cs="Times New Roman"/>
          <w:bCs/>
          <w:iCs/>
        </w:rPr>
        <w:t>[46]</w:t>
      </w:r>
      <w:r>
        <w:rPr>
          <w:rFonts w:ascii="Times New Roman" w:hAnsi="Times New Roman" w:cs="Times New Roman"/>
          <w:bCs/>
          <w:iCs/>
        </w:rPr>
        <w:tab/>
      </w:r>
      <w:r w:rsidR="0076227A" w:rsidRPr="00464C6C">
        <w:rPr>
          <w:rFonts w:ascii="Times New Roman" w:hAnsi="Times New Roman" w:cs="Times New Roman"/>
          <w:bCs/>
          <w:iCs/>
        </w:rPr>
        <w:t>The witness denied the above statements made during cross examination by the defendants.  He stated that as trustee he was acting in the interests of the creditors and the inheritance of the insolvent forms part of his estate.  He indicated that he would meet with all parties, which include the family and Ms Paulos to discuss the way forward, if the Court finds in the plaintiff’s favour.</w:t>
      </w:r>
    </w:p>
    <w:p w:rsidR="00F36DC7" w:rsidRDefault="00F36DC7" w:rsidP="00F36DC7">
      <w:pPr>
        <w:pStyle w:val="ListParagraph"/>
        <w:spacing w:line="360" w:lineRule="auto"/>
        <w:ind w:left="567"/>
        <w:jc w:val="both"/>
        <w:rPr>
          <w:rFonts w:ascii="Times New Roman" w:hAnsi="Times New Roman" w:cs="Times New Roman"/>
          <w:bCs/>
          <w:iCs/>
        </w:rPr>
      </w:pPr>
    </w:p>
    <w:p w:rsidR="00650DDF" w:rsidRPr="00464C6C" w:rsidRDefault="00464C6C" w:rsidP="00464C6C">
      <w:pPr>
        <w:spacing w:line="360" w:lineRule="auto"/>
        <w:ind w:left="567" w:hanging="567"/>
        <w:jc w:val="both"/>
        <w:rPr>
          <w:rFonts w:ascii="Times New Roman" w:hAnsi="Times New Roman" w:cs="Times New Roman"/>
          <w:bCs/>
          <w:iCs/>
        </w:rPr>
      </w:pPr>
      <w:r w:rsidRPr="004929EB">
        <w:rPr>
          <w:rFonts w:ascii="Times New Roman" w:hAnsi="Times New Roman" w:cs="Times New Roman"/>
          <w:bCs/>
          <w:iCs/>
        </w:rPr>
        <w:t>[47]</w:t>
      </w:r>
      <w:r w:rsidRPr="004929EB">
        <w:rPr>
          <w:rFonts w:ascii="Times New Roman" w:hAnsi="Times New Roman" w:cs="Times New Roman"/>
          <w:bCs/>
          <w:iCs/>
        </w:rPr>
        <w:tab/>
      </w:r>
      <w:r w:rsidR="00F36DC7" w:rsidRPr="00464C6C">
        <w:rPr>
          <w:rFonts w:ascii="Times New Roman" w:hAnsi="Times New Roman" w:cs="Times New Roman"/>
          <w:bCs/>
          <w:iCs/>
        </w:rPr>
        <w:t>The statement made to the witness regarding the fact that the insolvent renounced his inheritance as far back as February 2014 during settlement discussions was denied</w:t>
      </w:r>
      <w:r w:rsidR="0076227A" w:rsidRPr="00464C6C">
        <w:rPr>
          <w:rFonts w:ascii="Times New Roman" w:hAnsi="Times New Roman" w:cs="Times New Roman"/>
          <w:bCs/>
          <w:iCs/>
        </w:rPr>
        <w:t xml:space="preserve"> by the witness</w:t>
      </w:r>
      <w:r w:rsidR="00F36DC7" w:rsidRPr="00464C6C">
        <w:rPr>
          <w:rFonts w:ascii="Times New Roman" w:hAnsi="Times New Roman" w:cs="Times New Roman"/>
          <w:bCs/>
          <w:iCs/>
        </w:rPr>
        <w:t xml:space="preserve">.  </w:t>
      </w:r>
      <w:r w:rsidR="0076227A" w:rsidRPr="00464C6C">
        <w:rPr>
          <w:rFonts w:ascii="Times New Roman" w:hAnsi="Times New Roman" w:cs="Times New Roman"/>
          <w:bCs/>
          <w:iCs/>
        </w:rPr>
        <w:t>He testified that he only came into the picture after being appointed as trustee of the insolvent estate</w:t>
      </w:r>
      <w:r w:rsidR="00BE28FE" w:rsidRPr="00464C6C">
        <w:rPr>
          <w:rFonts w:ascii="Times New Roman" w:hAnsi="Times New Roman" w:cs="Times New Roman"/>
          <w:bCs/>
          <w:iCs/>
        </w:rPr>
        <w:t xml:space="preserve"> on 25 November 2014.</w:t>
      </w:r>
      <w:r w:rsidR="0076227A" w:rsidRPr="00464C6C">
        <w:rPr>
          <w:rFonts w:ascii="Times New Roman" w:hAnsi="Times New Roman" w:cs="Times New Roman"/>
          <w:bCs/>
          <w:iCs/>
        </w:rPr>
        <w:t xml:space="preserve"> </w:t>
      </w:r>
      <w:r w:rsidR="00BE28FE" w:rsidRPr="00464C6C">
        <w:rPr>
          <w:rFonts w:ascii="Times New Roman" w:hAnsi="Times New Roman" w:cs="Times New Roman"/>
          <w:bCs/>
          <w:iCs/>
        </w:rPr>
        <w:t xml:space="preserve"> He further stated that following </w:t>
      </w:r>
      <w:r w:rsidR="0076227A" w:rsidRPr="00464C6C">
        <w:rPr>
          <w:rFonts w:ascii="Times New Roman" w:hAnsi="Times New Roman" w:cs="Times New Roman"/>
          <w:bCs/>
          <w:iCs/>
        </w:rPr>
        <w:t>the investigations conducted</w:t>
      </w:r>
      <w:r w:rsidR="00BE28FE" w:rsidRPr="00464C6C">
        <w:rPr>
          <w:rFonts w:ascii="Times New Roman" w:hAnsi="Times New Roman" w:cs="Times New Roman"/>
          <w:bCs/>
          <w:iCs/>
        </w:rPr>
        <w:t xml:space="preserve"> by him, he launched the application because </w:t>
      </w:r>
      <w:r w:rsidR="0076227A" w:rsidRPr="00464C6C">
        <w:rPr>
          <w:rFonts w:ascii="Times New Roman" w:hAnsi="Times New Roman" w:cs="Times New Roman"/>
          <w:bCs/>
          <w:iCs/>
        </w:rPr>
        <w:t>the insolvent adiated his inheritance on 3 December 2013</w:t>
      </w:r>
      <w:r w:rsidR="00BE28FE" w:rsidRPr="00464C6C">
        <w:rPr>
          <w:rFonts w:ascii="Times New Roman" w:hAnsi="Times New Roman" w:cs="Times New Roman"/>
          <w:bCs/>
          <w:iCs/>
        </w:rPr>
        <w:t xml:space="preserve"> and therefore the inheritance forms part of the insolvent estate.</w:t>
      </w:r>
      <w:r w:rsidR="0076227A" w:rsidRPr="00464C6C">
        <w:rPr>
          <w:rFonts w:ascii="Times New Roman" w:hAnsi="Times New Roman" w:cs="Times New Roman"/>
          <w:bCs/>
          <w:iCs/>
        </w:rPr>
        <w:t xml:space="preserve">  </w:t>
      </w:r>
    </w:p>
    <w:p w:rsidR="00674BC7" w:rsidRDefault="00674BC7" w:rsidP="00674BC7">
      <w:pPr>
        <w:pStyle w:val="ListParagraph"/>
        <w:spacing w:line="360" w:lineRule="auto"/>
        <w:ind w:left="567"/>
        <w:jc w:val="both"/>
        <w:rPr>
          <w:rFonts w:ascii="Times New Roman" w:hAnsi="Times New Roman" w:cs="Times New Roman"/>
          <w:bCs/>
          <w:iCs/>
        </w:rPr>
      </w:pPr>
    </w:p>
    <w:p w:rsidR="00674BC7" w:rsidRDefault="00674BC7" w:rsidP="00674BC7">
      <w:pPr>
        <w:pStyle w:val="ListParagraph"/>
        <w:spacing w:line="360" w:lineRule="auto"/>
        <w:ind w:left="0"/>
        <w:jc w:val="both"/>
        <w:rPr>
          <w:rFonts w:ascii="Times New Roman" w:hAnsi="Times New Roman" w:cs="Times New Roman"/>
          <w:b/>
          <w:iCs/>
        </w:rPr>
      </w:pPr>
      <w:r>
        <w:rPr>
          <w:rFonts w:ascii="Times New Roman" w:hAnsi="Times New Roman" w:cs="Times New Roman"/>
          <w:b/>
          <w:iCs/>
        </w:rPr>
        <w:t>Evidence by the Defendants</w:t>
      </w:r>
    </w:p>
    <w:p w:rsidR="00674BC7" w:rsidRPr="00674BC7" w:rsidRDefault="00674BC7" w:rsidP="00674BC7">
      <w:pPr>
        <w:pStyle w:val="ListParagraph"/>
        <w:spacing w:line="360" w:lineRule="auto"/>
        <w:ind w:left="0"/>
        <w:jc w:val="both"/>
        <w:rPr>
          <w:rFonts w:ascii="Times New Roman" w:hAnsi="Times New Roman" w:cs="Times New Roman"/>
          <w:b/>
          <w:iCs/>
        </w:rPr>
      </w:pPr>
    </w:p>
    <w:p w:rsidR="001E49B1" w:rsidRPr="00464C6C" w:rsidRDefault="00464C6C" w:rsidP="00464C6C">
      <w:pPr>
        <w:spacing w:line="360" w:lineRule="auto"/>
        <w:ind w:left="567" w:hanging="567"/>
        <w:jc w:val="both"/>
        <w:rPr>
          <w:rFonts w:ascii="Times New Roman" w:hAnsi="Times New Roman" w:cs="Times New Roman"/>
          <w:bCs/>
          <w:iCs/>
        </w:rPr>
      </w:pPr>
      <w:r>
        <w:rPr>
          <w:rFonts w:ascii="Times New Roman" w:hAnsi="Times New Roman" w:cs="Times New Roman"/>
          <w:bCs/>
          <w:iCs/>
        </w:rPr>
        <w:t>[48]</w:t>
      </w:r>
      <w:r>
        <w:rPr>
          <w:rFonts w:ascii="Times New Roman" w:hAnsi="Times New Roman" w:cs="Times New Roman"/>
          <w:bCs/>
          <w:iCs/>
        </w:rPr>
        <w:tab/>
      </w:r>
      <w:r w:rsidR="00674BC7" w:rsidRPr="00464C6C">
        <w:rPr>
          <w:rFonts w:ascii="Times New Roman" w:hAnsi="Times New Roman" w:cs="Times New Roman"/>
          <w:bCs/>
          <w:iCs/>
        </w:rPr>
        <w:t>No evidence was presented in the defendant’s case.</w:t>
      </w:r>
    </w:p>
    <w:p w:rsidR="00BE28FE" w:rsidRDefault="00BE28FE" w:rsidP="00BE28FE">
      <w:pPr>
        <w:spacing w:line="360" w:lineRule="auto"/>
        <w:jc w:val="both"/>
        <w:rPr>
          <w:rFonts w:ascii="Times New Roman" w:hAnsi="Times New Roman" w:cs="Times New Roman"/>
          <w:bCs/>
          <w:iCs/>
        </w:rPr>
      </w:pPr>
    </w:p>
    <w:p w:rsidR="00BE28FE" w:rsidRDefault="00BE28FE" w:rsidP="00BE28FE">
      <w:pPr>
        <w:spacing w:line="360" w:lineRule="auto"/>
        <w:jc w:val="both"/>
        <w:rPr>
          <w:rFonts w:ascii="Times New Roman" w:hAnsi="Times New Roman" w:cs="Times New Roman"/>
          <w:bCs/>
          <w:iCs/>
        </w:rPr>
      </w:pPr>
    </w:p>
    <w:p w:rsidR="00BE28FE" w:rsidRPr="00BE28FE" w:rsidRDefault="00BE28FE" w:rsidP="00BE28FE">
      <w:pPr>
        <w:spacing w:line="360" w:lineRule="auto"/>
        <w:jc w:val="both"/>
        <w:rPr>
          <w:rFonts w:ascii="Times New Roman" w:hAnsi="Times New Roman" w:cs="Times New Roman"/>
          <w:bCs/>
          <w:iCs/>
        </w:rPr>
      </w:pPr>
    </w:p>
    <w:p w:rsidR="002C09F1" w:rsidRPr="003A57D0" w:rsidRDefault="002C09F1" w:rsidP="002C09F1">
      <w:pPr>
        <w:pStyle w:val="ListParagraph"/>
        <w:spacing w:line="360" w:lineRule="auto"/>
        <w:ind w:left="567"/>
        <w:jc w:val="both"/>
        <w:rPr>
          <w:rFonts w:ascii="Times New Roman" w:hAnsi="Times New Roman" w:cs="Times New Roman"/>
          <w:bCs/>
          <w:iCs/>
        </w:rPr>
      </w:pPr>
    </w:p>
    <w:p w:rsidR="00977384" w:rsidRDefault="00977384" w:rsidP="00977384">
      <w:pPr>
        <w:spacing w:line="360" w:lineRule="auto"/>
        <w:jc w:val="both"/>
        <w:rPr>
          <w:rFonts w:ascii="Times New Roman" w:hAnsi="Times New Roman" w:cs="Times New Roman"/>
          <w:b/>
          <w:iCs/>
        </w:rPr>
      </w:pPr>
      <w:r>
        <w:rPr>
          <w:rFonts w:ascii="Times New Roman" w:hAnsi="Times New Roman" w:cs="Times New Roman"/>
          <w:b/>
          <w:iCs/>
        </w:rPr>
        <w:lastRenderedPageBreak/>
        <w:t>Legislation and Case Law</w:t>
      </w:r>
    </w:p>
    <w:p w:rsidR="00E643A3" w:rsidRDefault="00E643A3" w:rsidP="00977384">
      <w:pPr>
        <w:spacing w:line="360" w:lineRule="auto"/>
        <w:jc w:val="both"/>
        <w:rPr>
          <w:rFonts w:ascii="Times New Roman" w:hAnsi="Times New Roman" w:cs="Times New Roman"/>
          <w:b/>
          <w:iCs/>
        </w:rPr>
      </w:pPr>
    </w:p>
    <w:p w:rsidR="00357F9A" w:rsidRPr="00464C6C" w:rsidRDefault="00464C6C" w:rsidP="00464C6C">
      <w:pPr>
        <w:spacing w:line="360" w:lineRule="auto"/>
        <w:ind w:left="567" w:hanging="567"/>
        <w:jc w:val="both"/>
        <w:rPr>
          <w:rFonts w:ascii="Times New Roman" w:hAnsi="Times New Roman" w:cs="Times New Roman"/>
          <w:bCs/>
          <w:iCs/>
        </w:rPr>
      </w:pPr>
      <w:r w:rsidRPr="00357F9A">
        <w:rPr>
          <w:rFonts w:ascii="Times New Roman" w:hAnsi="Times New Roman" w:cs="Times New Roman"/>
          <w:bCs/>
          <w:iCs/>
        </w:rPr>
        <w:t>[49]</w:t>
      </w:r>
      <w:r w:rsidRPr="00357F9A">
        <w:rPr>
          <w:rFonts w:ascii="Times New Roman" w:hAnsi="Times New Roman" w:cs="Times New Roman"/>
          <w:bCs/>
          <w:iCs/>
        </w:rPr>
        <w:tab/>
      </w:r>
      <w:r w:rsidR="00357F9A" w:rsidRPr="00464C6C">
        <w:rPr>
          <w:rFonts w:ascii="Times New Roman" w:hAnsi="Times New Roman" w:cs="Times New Roman"/>
          <w:bCs/>
          <w:iCs/>
        </w:rPr>
        <w:t xml:space="preserve">When a testator in his/her will bequeaths an inheritance or legacy and at the same time imposes a burden upon the beneficiary, the beneficiary is put to an election whether to accept the inheritance of legacy or to decline it.  “Election” is a technical </w:t>
      </w:r>
      <w:r w:rsidR="00E643A3" w:rsidRPr="00464C6C">
        <w:rPr>
          <w:rFonts w:ascii="Times New Roman" w:hAnsi="Times New Roman" w:cs="Times New Roman"/>
          <w:bCs/>
          <w:iCs/>
        </w:rPr>
        <w:t>term which signifies the choice open to the beneficiary to accept a benefit o</w:t>
      </w:r>
      <w:r w:rsidR="00484B5C" w:rsidRPr="00464C6C">
        <w:rPr>
          <w:rFonts w:ascii="Times New Roman" w:hAnsi="Times New Roman" w:cs="Times New Roman"/>
          <w:bCs/>
          <w:iCs/>
        </w:rPr>
        <w:t>r</w:t>
      </w:r>
      <w:r w:rsidR="00E643A3" w:rsidRPr="00464C6C">
        <w:rPr>
          <w:rFonts w:ascii="Times New Roman" w:hAnsi="Times New Roman" w:cs="Times New Roman"/>
          <w:bCs/>
          <w:iCs/>
        </w:rPr>
        <w:t xml:space="preserve"> to reject it.</w:t>
      </w:r>
      <w:r w:rsidR="005325DC">
        <w:rPr>
          <w:rStyle w:val="FootnoteReference"/>
          <w:rFonts w:ascii="Times New Roman" w:hAnsi="Times New Roman" w:cs="Times New Roman"/>
          <w:bCs/>
          <w:iCs/>
        </w:rPr>
        <w:footnoteReference w:id="2"/>
      </w:r>
      <w:r w:rsidR="00E643A3" w:rsidRPr="00464C6C">
        <w:rPr>
          <w:rFonts w:ascii="Times New Roman" w:hAnsi="Times New Roman" w:cs="Times New Roman"/>
          <w:bCs/>
          <w:iCs/>
        </w:rPr>
        <w:t xml:space="preserve"> </w:t>
      </w:r>
    </w:p>
    <w:p w:rsidR="006E27E2" w:rsidRDefault="006E27E2" w:rsidP="00977384">
      <w:pPr>
        <w:spacing w:line="360" w:lineRule="auto"/>
        <w:jc w:val="both"/>
        <w:rPr>
          <w:rFonts w:ascii="Times New Roman" w:hAnsi="Times New Roman" w:cs="Times New Roman"/>
          <w:b/>
          <w:iCs/>
        </w:rPr>
      </w:pPr>
    </w:p>
    <w:p w:rsidR="006E27E2" w:rsidRPr="00464C6C" w:rsidRDefault="00464C6C" w:rsidP="00464C6C">
      <w:pPr>
        <w:spacing w:line="360" w:lineRule="auto"/>
        <w:ind w:left="567" w:hanging="567"/>
        <w:jc w:val="both"/>
        <w:rPr>
          <w:rFonts w:ascii="Times New Roman" w:eastAsia="Times New Roman" w:hAnsi="Times New Roman" w:cs="Times New Roman"/>
          <w:color w:val="202122"/>
          <w:lang w:val="en-ZA" w:eastAsia="en-GB"/>
        </w:rPr>
      </w:pPr>
      <w:r>
        <w:rPr>
          <w:rFonts w:ascii="Times New Roman" w:eastAsia="Times New Roman" w:hAnsi="Times New Roman" w:cs="Times New Roman"/>
          <w:bCs/>
          <w:color w:val="202122"/>
          <w:lang w:val="en-ZA" w:eastAsia="en-GB"/>
        </w:rPr>
        <w:t>[50]</w:t>
      </w:r>
      <w:r>
        <w:rPr>
          <w:rFonts w:ascii="Times New Roman" w:eastAsia="Times New Roman" w:hAnsi="Times New Roman" w:cs="Times New Roman"/>
          <w:bCs/>
          <w:color w:val="202122"/>
          <w:lang w:val="en-ZA" w:eastAsia="en-GB"/>
        </w:rPr>
        <w:tab/>
      </w:r>
      <w:r w:rsidR="006E27E2" w:rsidRPr="00464C6C">
        <w:rPr>
          <w:rFonts w:ascii="Times New Roman" w:eastAsia="Times New Roman" w:hAnsi="Times New Roman" w:cs="Times New Roman"/>
          <w:color w:val="202122"/>
          <w:lang w:val="en-ZA" w:eastAsia="en-GB"/>
        </w:rPr>
        <w:t xml:space="preserve">Legatees have no obligation to receive an inheritance; they have the choice to accept or reject what has been bequeathed. </w:t>
      </w:r>
      <w:r w:rsidR="002F2C76" w:rsidRPr="00464C6C">
        <w:rPr>
          <w:rFonts w:ascii="Times New Roman" w:eastAsia="Times New Roman" w:hAnsi="Times New Roman" w:cs="Times New Roman"/>
          <w:color w:val="202122"/>
          <w:lang w:val="en-ZA" w:eastAsia="en-GB"/>
        </w:rPr>
        <w:t xml:space="preserve"> </w:t>
      </w:r>
      <w:r w:rsidR="006E27E2" w:rsidRPr="00464C6C">
        <w:rPr>
          <w:rFonts w:ascii="Times New Roman" w:eastAsia="Times New Roman" w:hAnsi="Times New Roman" w:cs="Times New Roman"/>
          <w:color w:val="202122"/>
          <w:lang w:val="en-ZA" w:eastAsia="en-GB"/>
        </w:rPr>
        <w:t>In this context,</w:t>
      </w:r>
    </w:p>
    <w:p w:rsidR="002F2C76" w:rsidRPr="006E27E2" w:rsidRDefault="002F2C76" w:rsidP="002F2C76">
      <w:pPr>
        <w:pStyle w:val="ListParagraph"/>
        <w:spacing w:line="360" w:lineRule="auto"/>
        <w:ind w:left="567"/>
        <w:jc w:val="both"/>
        <w:rPr>
          <w:rFonts w:ascii="Times New Roman" w:eastAsia="Times New Roman" w:hAnsi="Times New Roman" w:cs="Times New Roman"/>
          <w:color w:val="202122"/>
          <w:lang w:val="en-ZA" w:eastAsia="en-GB"/>
        </w:rPr>
      </w:pPr>
    </w:p>
    <w:p w:rsidR="00A41D93" w:rsidRPr="00464C6C" w:rsidRDefault="00464C6C" w:rsidP="00464C6C">
      <w:pPr>
        <w:spacing w:before="100" w:beforeAutospacing="1" w:after="24" w:line="360" w:lineRule="auto"/>
        <w:ind w:left="927" w:hanging="360"/>
        <w:jc w:val="both"/>
        <w:rPr>
          <w:rFonts w:ascii="Times New Roman" w:eastAsia="Times New Roman" w:hAnsi="Times New Roman" w:cs="Times New Roman"/>
          <w:color w:val="202122"/>
          <w:lang w:val="en-ZA" w:eastAsia="en-GB"/>
        </w:rPr>
      </w:pPr>
      <w:r>
        <w:rPr>
          <w:rFonts w:ascii="Times New Roman" w:eastAsia="Times New Roman" w:hAnsi="Times New Roman" w:cs="Times New Roman"/>
          <w:color w:val="202122"/>
          <w:lang w:val="en-ZA" w:eastAsia="en-GB"/>
        </w:rPr>
        <w:t>[1]</w:t>
      </w:r>
      <w:r>
        <w:rPr>
          <w:rFonts w:ascii="Times New Roman" w:eastAsia="Times New Roman" w:hAnsi="Times New Roman" w:cs="Times New Roman"/>
          <w:color w:val="202122"/>
          <w:lang w:val="en-ZA" w:eastAsia="en-GB"/>
        </w:rPr>
        <w:tab/>
      </w:r>
      <w:r w:rsidR="006E27E2" w:rsidRPr="00464C6C">
        <w:rPr>
          <w:rFonts w:ascii="Times New Roman" w:eastAsia="Times New Roman" w:hAnsi="Times New Roman" w:cs="Times New Roman"/>
          <w:color w:val="202122"/>
          <w:lang w:val="en-ZA" w:eastAsia="en-GB"/>
        </w:rPr>
        <w:t>adiation refers to the acceptance of a benefit; and</w:t>
      </w:r>
    </w:p>
    <w:p w:rsidR="00A41D93" w:rsidRPr="00A41D93" w:rsidRDefault="00A41D93" w:rsidP="00A41D93">
      <w:pPr>
        <w:pStyle w:val="ListParagraph"/>
        <w:spacing w:before="100" w:beforeAutospacing="1" w:after="24" w:line="360" w:lineRule="auto"/>
        <w:ind w:left="927"/>
        <w:jc w:val="both"/>
        <w:rPr>
          <w:rFonts w:ascii="Times New Roman" w:eastAsia="Times New Roman" w:hAnsi="Times New Roman" w:cs="Times New Roman"/>
          <w:color w:val="202122"/>
          <w:lang w:val="en-ZA" w:eastAsia="en-GB"/>
        </w:rPr>
      </w:pPr>
    </w:p>
    <w:p w:rsidR="00E643A3" w:rsidRPr="00464C6C" w:rsidRDefault="00464C6C" w:rsidP="00464C6C">
      <w:pPr>
        <w:spacing w:before="100" w:beforeAutospacing="1" w:after="24" w:line="360" w:lineRule="auto"/>
        <w:ind w:left="927" w:hanging="360"/>
        <w:jc w:val="both"/>
        <w:rPr>
          <w:rFonts w:ascii="Times New Roman" w:eastAsia="Times New Roman" w:hAnsi="Times New Roman" w:cs="Times New Roman"/>
          <w:color w:val="202122"/>
          <w:lang w:val="en-ZA" w:eastAsia="en-GB"/>
        </w:rPr>
      </w:pPr>
      <w:r>
        <w:rPr>
          <w:rFonts w:ascii="Times New Roman" w:eastAsia="Times New Roman" w:hAnsi="Times New Roman" w:cs="Times New Roman"/>
          <w:color w:val="202122"/>
          <w:lang w:val="en-ZA" w:eastAsia="en-GB"/>
        </w:rPr>
        <w:t>[2]</w:t>
      </w:r>
      <w:r>
        <w:rPr>
          <w:rFonts w:ascii="Times New Roman" w:eastAsia="Times New Roman" w:hAnsi="Times New Roman" w:cs="Times New Roman"/>
          <w:color w:val="202122"/>
          <w:lang w:val="en-ZA" w:eastAsia="en-GB"/>
        </w:rPr>
        <w:tab/>
      </w:r>
      <w:r w:rsidR="006E27E2" w:rsidRPr="00464C6C">
        <w:rPr>
          <w:rFonts w:ascii="Times New Roman" w:eastAsia="Times New Roman" w:hAnsi="Times New Roman" w:cs="Times New Roman"/>
          <w:color w:val="202122"/>
          <w:lang w:val="en-ZA" w:eastAsia="en-GB"/>
        </w:rPr>
        <w:t>repudiation (or renunciation) refers to the refusal to accept a benefit, or the rejection or renunciation thereof.</w:t>
      </w:r>
    </w:p>
    <w:p w:rsidR="00BE28FE" w:rsidRPr="00930B60" w:rsidRDefault="00BE28FE" w:rsidP="00BE28FE">
      <w:pPr>
        <w:pStyle w:val="ListParagraph"/>
        <w:spacing w:before="100" w:beforeAutospacing="1" w:after="24" w:line="360" w:lineRule="auto"/>
        <w:ind w:left="927"/>
        <w:jc w:val="both"/>
        <w:rPr>
          <w:rFonts w:ascii="Times New Roman" w:eastAsia="Times New Roman" w:hAnsi="Times New Roman" w:cs="Times New Roman"/>
          <w:color w:val="202122"/>
          <w:lang w:val="en-ZA" w:eastAsia="en-GB"/>
        </w:rPr>
      </w:pPr>
    </w:p>
    <w:p w:rsidR="00795AEA" w:rsidRPr="00464C6C" w:rsidRDefault="00464C6C" w:rsidP="00464C6C">
      <w:pPr>
        <w:spacing w:line="360" w:lineRule="auto"/>
        <w:ind w:left="567" w:hanging="567"/>
        <w:jc w:val="both"/>
        <w:rPr>
          <w:rFonts w:ascii="Times New Roman" w:hAnsi="Times New Roman" w:cs="Times New Roman"/>
        </w:rPr>
      </w:pPr>
      <w:r w:rsidRPr="002C2149">
        <w:rPr>
          <w:rFonts w:ascii="Times New Roman" w:hAnsi="Times New Roman" w:cs="Times New Roman"/>
          <w:bCs/>
        </w:rPr>
        <w:t>[51]</w:t>
      </w:r>
      <w:r w:rsidRPr="002C2149">
        <w:rPr>
          <w:rFonts w:ascii="Times New Roman" w:hAnsi="Times New Roman" w:cs="Times New Roman"/>
          <w:bCs/>
        </w:rPr>
        <w:tab/>
      </w:r>
      <w:r w:rsidR="006E27E2" w:rsidRPr="00464C6C">
        <w:rPr>
          <w:rFonts w:ascii="Times New Roman" w:hAnsi="Times New Roman" w:cs="Times New Roman"/>
          <w:color w:val="202122"/>
          <w:shd w:val="clear" w:color="auto" w:fill="FFFFFF"/>
        </w:rPr>
        <w:t xml:space="preserve">Acceptance of a benefit under a will, generally referred to as </w:t>
      </w:r>
      <w:r w:rsidR="00E643A3" w:rsidRPr="00464C6C">
        <w:rPr>
          <w:rFonts w:ascii="Times New Roman" w:hAnsi="Times New Roman" w:cs="Times New Roman"/>
          <w:color w:val="202122"/>
          <w:shd w:val="clear" w:color="auto" w:fill="FFFFFF"/>
        </w:rPr>
        <w:t>“</w:t>
      </w:r>
      <w:r w:rsidR="006E27E2" w:rsidRPr="00464C6C">
        <w:rPr>
          <w:rFonts w:ascii="Times New Roman" w:hAnsi="Times New Roman" w:cs="Times New Roman"/>
          <w:color w:val="202122"/>
          <w:shd w:val="clear" w:color="auto" w:fill="FFFFFF"/>
        </w:rPr>
        <w:t>adiation</w:t>
      </w:r>
      <w:r w:rsidR="00E643A3" w:rsidRPr="00464C6C">
        <w:rPr>
          <w:rFonts w:ascii="Times New Roman" w:hAnsi="Times New Roman" w:cs="Times New Roman"/>
          <w:color w:val="202122"/>
          <w:shd w:val="clear" w:color="auto" w:fill="FFFFFF"/>
        </w:rPr>
        <w:t xml:space="preserve">”, </w:t>
      </w:r>
      <w:r w:rsidR="006E27E2" w:rsidRPr="00464C6C">
        <w:rPr>
          <w:rFonts w:ascii="Times New Roman" w:hAnsi="Times New Roman" w:cs="Times New Roman"/>
          <w:color w:val="202122"/>
          <w:shd w:val="clear" w:color="auto" w:fill="FFFFFF"/>
        </w:rPr>
        <w:t xml:space="preserve">is the act of a beneficiary in signifying an intention to take the benefit. </w:t>
      </w:r>
      <w:r w:rsidR="004929EB" w:rsidRPr="00464C6C">
        <w:rPr>
          <w:rFonts w:ascii="Times New Roman" w:hAnsi="Times New Roman" w:cs="Times New Roman"/>
          <w:color w:val="202122"/>
          <w:shd w:val="clear" w:color="auto" w:fill="FFFFFF"/>
        </w:rPr>
        <w:t xml:space="preserve"> </w:t>
      </w:r>
      <w:r w:rsidR="006E27E2" w:rsidRPr="00464C6C">
        <w:rPr>
          <w:rFonts w:ascii="Times New Roman" w:hAnsi="Times New Roman" w:cs="Times New Roman"/>
          <w:color w:val="202122"/>
          <w:shd w:val="clear" w:color="auto" w:fill="FFFFFF"/>
        </w:rPr>
        <w:t xml:space="preserve">A beneficiary is not obliged to accept a benefit under a will. </w:t>
      </w:r>
      <w:r w:rsidR="004929EB" w:rsidRPr="00464C6C">
        <w:rPr>
          <w:rFonts w:ascii="Times New Roman" w:hAnsi="Times New Roman" w:cs="Times New Roman"/>
          <w:color w:val="202122"/>
          <w:shd w:val="clear" w:color="auto" w:fill="FFFFFF"/>
        </w:rPr>
        <w:t xml:space="preserve"> </w:t>
      </w:r>
      <w:r w:rsidR="006E27E2" w:rsidRPr="00464C6C">
        <w:rPr>
          <w:rFonts w:ascii="Times New Roman" w:hAnsi="Times New Roman" w:cs="Times New Roman"/>
          <w:color w:val="202122"/>
          <w:shd w:val="clear" w:color="auto" w:fill="FFFFFF"/>
        </w:rPr>
        <w:t xml:space="preserve">However, if he accepts the benefit, he incurs any liability which may be involved in it. </w:t>
      </w:r>
      <w:r w:rsidR="004929EB" w:rsidRPr="00464C6C">
        <w:rPr>
          <w:rFonts w:ascii="Times New Roman" w:hAnsi="Times New Roman" w:cs="Times New Roman"/>
          <w:color w:val="202122"/>
          <w:shd w:val="clear" w:color="auto" w:fill="FFFFFF"/>
        </w:rPr>
        <w:t xml:space="preserve"> </w:t>
      </w:r>
      <w:r w:rsidR="006E27E2" w:rsidRPr="00464C6C">
        <w:rPr>
          <w:rFonts w:ascii="Times New Roman" w:hAnsi="Times New Roman" w:cs="Times New Roman"/>
          <w:color w:val="202122"/>
          <w:u w:val="single"/>
          <w:shd w:val="clear" w:color="auto" w:fill="FFFFFF"/>
        </w:rPr>
        <w:t>The general rule is that a person is assumed to have adiated unless he expressly repudiates.</w:t>
      </w:r>
      <w:r w:rsidR="006E27E2" w:rsidRPr="00464C6C">
        <w:rPr>
          <w:rFonts w:ascii="Times New Roman" w:hAnsi="Times New Roman" w:cs="Times New Roman"/>
          <w:color w:val="202122"/>
          <w:shd w:val="clear" w:color="auto" w:fill="FFFFFF"/>
        </w:rPr>
        <w:t xml:space="preserve"> </w:t>
      </w:r>
      <w:r w:rsidR="004929EB" w:rsidRPr="00464C6C">
        <w:rPr>
          <w:rFonts w:ascii="Times New Roman" w:hAnsi="Times New Roman" w:cs="Times New Roman"/>
          <w:color w:val="202122"/>
          <w:shd w:val="clear" w:color="auto" w:fill="FFFFFF"/>
        </w:rPr>
        <w:t xml:space="preserve"> </w:t>
      </w:r>
      <w:r w:rsidR="006E27E2" w:rsidRPr="00464C6C">
        <w:rPr>
          <w:rFonts w:ascii="Times New Roman" w:hAnsi="Times New Roman" w:cs="Times New Roman"/>
          <w:color w:val="202122"/>
          <w:shd w:val="clear" w:color="auto" w:fill="FFFFFF"/>
        </w:rPr>
        <w:t>Nothing express or explicit is required by way of acceptance.</w:t>
      </w:r>
      <w:r w:rsidR="006E27E2" w:rsidRPr="00464C6C">
        <w:rPr>
          <w:rFonts w:ascii="Arial" w:hAnsi="Arial" w:cs="Arial"/>
          <w:color w:val="202122"/>
          <w:sz w:val="21"/>
          <w:szCs w:val="21"/>
          <w:shd w:val="clear" w:color="auto" w:fill="FFFFFF"/>
        </w:rPr>
        <w:t xml:space="preserve"> </w:t>
      </w:r>
      <w:r w:rsidR="004929EB" w:rsidRPr="00464C6C">
        <w:rPr>
          <w:rFonts w:ascii="Arial" w:hAnsi="Arial" w:cs="Arial"/>
          <w:color w:val="202122"/>
          <w:sz w:val="21"/>
          <w:szCs w:val="21"/>
          <w:shd w:val="clear" w:color="auto" w:fill="FFFFFF"/>
        </w:rPr>
        <w:t xml:space="preserve"> </w:t>
      </w:r>
      <w:r w:rsidR="006E27E2" w:rsidRPr="00464C6C">
        <w:rPr>
          <w:rFonts w:ascii="Times New Roman" w:hAnsi="Times New Roman" w:cs="Times New Roman"/>
          <w:color w:val="202122"/>
          <w:shd w:val="clear" w:color="auto" w:fill="FFFFFF"/>
        </w:rPr>
        <w:t>The effect of adiation is that the legatee acquires a vested personal right against the executor for delivery of the asset</w:t>
      </w:r>
      <w:r w:rsidR="00A41D93" w:rsidRPr="00464C6C">
        <w:rPr>
          <w:rFonts w:ascii="Times New Roman" w:hAnsi="Times New Roman" w:cs="Times New Roman"/>
          <w:color w:val="202122"/>
          <w:shd w:val="clear" w:color="auto" w:fill="FFFFFF"/>
        </w:rPr>
        <w:t>,</w:t>
      </w:r>
      <w:r w:rsidR="006E27E2" w:rsidRPr="00464C6C">
        <w:rPr>
          <w:rFonts w:ascii="Times New Roman" w:hAnsi="Times New Roman" w:cs="Times New Roman"/>
          <w:color w:val="202122"/>
          <w:shd w:val="clear" w:color="auto" w:fill="FFFFFF"/>
        </w:rPr>
        <w:t xml:space="preserve"> once the estate has been liquidated.</w:t>
      </w:r>
    </w:p>
    <w:p w:rsidR="006E27E2" w:rsidRPr="006E27E2" w:rsidRDefault="006E27E2" w:rsidP="006E27E2">
      <w:pPr>
        <w:pStyle w:val="ListParagraph"/>
        <w:spacing w:line="360" w:lineRule="auto"/>
        <w:ind w:left="567"/>
        <w:jc w:val="both"/>
        <w:rPr>
          <w:rFonts w:ascii="Times New Roman" w:hAnsi="Times New Roman" w:cs="Times New Roman"/>
        </w:rPr>
      </w:pPr>
    </w:p>
    <w:p w:rsidR="00063C95" w:rsidRPr="00464C6C" w:rsidRDefault="00464C6C" w:rsidP="00464C6C">
      <w:pPr>
        <w:spacing w:line="360" w:lineRule="auto"/>
        <w:ind w:left="567" w:hanging="567"/>
        <w:jc w:val="both"/>
        <w:rPr>
          <w:rFonts w:ascii="Times New Roman" w:hAnsi="Times New Roman" w:cs="Times New Roman"/>
          <w:color w:val="000000"/>
        </w:rPr>
      </w:pPr>
      <w:r w:rsidRPr="006E27E2">
        <w:rPr>
          <w:rFonts w:ascii="Times New Roman" w:hAnsi="Times New Roman" w:cs="Times New Roman"/>
          <w:bCs/>
          <w:color w:val="000000"/>
        </w:rPr>
        <w:t>[52]</w:t>
      </w:r>
      <w:r w:rsidRPr="006E27E2">
        <w:rPr>
          <w:rFonts w:ascii="Times New Roman" w:hAnsi="Times New Roman" w:cs="Times New Roman"/>
          <w:bCs/>
          <w:color w:val="000000"/>
        </w:rPr>
        <w:tab/>
      </w:r>
      <w:r w:rsidR="006E27E2" w:rsidRPr="00464C6C">
        <w:rPr>
          <w:rFonts w:ascii="Times New Roman" w:hAnsi="Times New Roman" w:cs="Times New Roman"/>
          <w:color w:val="202122"/>
          <w:shd w:val="clear" w:color="auto" w:fill="FFFFFF"/>
        </w:rPr>
        <w:t>The effect of repudiation is enunciated in the relevant provisions of the Wills Act and the Intestate Succession Act</w:t>
      </w:r>
      <w:r w:rsidR="00172CD2" w:rsidRPr="00464C6C">
        <w:rPr>
          <w:rFonts w:ascii="Times New Roman" w:hAnsi="Times New Roman" w:cs="Times New Roman"/>
          <w:color w:val="202122"/>
          <w:shd w:val="clear" w:color="auto" w:fill="FFFFFF"/>
        </w:rPr>
        <w:t xml:space="preserve">. </w:t>
      </w:r>
      <w:r w:rsidR="00357F9A" w:rsidRPr="00464C6C">
        <w:rPr>
          <w:rFonts w:ascii="Times New Roman" w:hAnsi="Times New Roman" w:cs="Times New Roman"/>
          <w:color w:val="202122"/>
          <w:shd w:val="clear" w:color="auto" w:fill="FFFFFF"/>
        </w:rPr>
        <w:t xml:space="preserve"> </w:t>
      </w:r>
      <w:r w:rsidR="00172CD2" w:rsidRPr="00464C6C">
        <w:rPr>
          <w:rFonts w:ascii="Times New Roman" w:hAnsi="Times New Roman" w:cs="Times New Roman"/>
          <w:color w:val="000000"/>
          <w:lang w:val="en-ZA"/>
        </w:rPr>
        <w:t>S</w:t>
      </w:r>
      <w:r w:rsidR="00063C95" w:rsidRPr="00464C6C">
        <w:rPr>
          <w:rFonts w:ascii="Times New Roman" w:eastAsia="Times New Roman" w:hAnsi="Times New Roman" w:cs="Times New Roman"/>
          <w:color w:val="000000"/>
          <w:lang w:val="en-ZA" w:eastAsia="en-GB"/>
        </w:rPr>
        <w:t>ection 2C of the Wills Act 7 of 1953 (as amended) of which the counterpart in intestate succession is s 1(6) and (7) of the Intestate Succession Act 81 of 1987 (as amended)</w:t>
      </w:r>
      <w:r w:rsidR="00063C95" w:rsidRPr="00464C6C">
        <w:rPr>
          <w:rFonts w:ascii="Times New Roman" w:hAnsi="Times New Roman" w:cs="Times New Roman"/>
          <w:color w:val="000000"/>
          <w:lang w:val="en-ZA"/>
        </w:rPr>
        <w:t xml:space="preserve"> </w:t>
      </w:r>
      <w:r w:rsidR="00063C95" w:rsidRPr="00464C6C">
        <w:rPr>
          <w:rFonts w:ascii="Times New Roman" w:eastAsia="Times New Roman" w:hAnsi="Times New Roman" w:cs="Times New Roman"/>
          <w:color w:val="000000"/>
          <w:lang w:val="en-ZA" w:eastAsia="en-GB"/>
        </w:rPr>
        <w:t>reads as follows:</w:t>
      </w:r>
      <w:r w:rsidR="00063C95" w:rsidRPr="00464C6C">
        <w:rPr>
          <w:rFonts w:ascii="Times New Roman" w:hAnsi="Times New Roman" w:cs="Times New Roman"/>
          <w:color w:val="000000"/>
        </w:rPr>
        <w:t xml:space="preserve"> </w:t>
      </w:r>
    </w:p>
    <w:p w:rsidR="00063C95" w:rsidRPr="00063C95" w:rsidRDefault="00063C95" w:rsidP="00063C95">
      <w:pPr>
        <w:pStyle w:val="NormalWeb"/>
        <w:spacing w:line="360" w:lineRule="auto"/>
        <w:ind w:left="720"/>
        <w:jc w:val="both"/>
        <w:rPr>
          <w:color w:val="000000"/>
          <w:sz w:val="22"/>
          <w:szCs w:val="22"/>
          <w:lang w:val="en-ZA"/>
        </w:rPr>
      </w:pPr>
      <w:r w:rsidRPr="00063C95">
        <w:rPr>
          <w:color w:val="000000"/>
          <w:sz w:val="22"/>
          <w:szCs w:val="22"/>
          <w:lang w:val="en-ZA"/>
        </w:rPr>
        <w:lastRenderedPageBreak/>
        <w:t>“(1) If any descendant of a testator, excluding a minor or a mentally ill descendant, who, together with the surviving spouse of the testator, is entitled to a benefit in terms of a will renounces his right to receive such a benefit, such benefit shall vest in the surviving spouse.</w:t>
      </w:r>
    </w:p>
    <w:p w:rsidR="00063C95" w:rsidRDefault="00063C95" w:rsidP="00063C95">
      <w:pPr>
        <w:spacing w:before="100" w:beforeAutospacing="1" w:after="100" w:afterAutospacing="1" w:line="360" w:lineRule="auto"/>
        <w:ind w:left="720"/>
        <w:jc w:val="both"/>
        <w:rPr>
          <w:rFonts w:ascii="Times New Roman" w:eastAsia="Times New Roman" w:hAnsi="Times New Roman" w:cs="Times New Roman"/>
          <w:color w:val="000000"/>
          <w:sz w:val="22"/>
          <w:szCs w:val="22"/>
          <w:lang w:val="en-ZA" w:eastAsia="en-GB"/>
        </w:rPr>
      </w:pPr>
      <w:r w:rsidRPr="00063C95">
        <w:rPr>
          <w:rFonts w:ascii="Times New Roman" w:eastAsia="Times New Roman" w:hAnsi="Times New Roman" w:cs="Times New Roman"/>
          <w:color w:val="000000"/>
          <w:sz w:val="22"/>
          <w:szCs w:val="22"/>
          <w:lang w:val="en-ZA" w:eastAsia="en-GB"/>
        </w:rPr>
        <w:t>(2) If a descendant of the testator, whether as a member of a class or otherwise, would have been entitled to a benefit in terms of the provisions of a will if he had been alive at the time of death of the testator, or had not been disqualified from inheriting, or had not after the testator's death renounced his right to receive such a benefit, the descendants of that descendant shall, subject to the provisions of subsection (1), </w:t>
      </w:r>
      <w:r w:rsidRPr="00063C95">
        <w:rPr>
          <w:rFonts w:ascii="Times New Roman" w:eastAsia="Times New Roman" w:hAnsi="Times New Roman" w:cs="Times New Roman"/>
          <w:i/>
          <w:iCs/>
          <w:color w:val="000000"/>
          <w:sz w:val="22"/>
          <w:szCs w:val="22"/>
          <w:lang w:val="en-ZA" w:eastAsia="en-GB"/>
        </w:rPr>
        <w:t>per stirpes </w:t>
      </w:r>
      <w:r w:rsidRPr="00063C95">
        <w:rPr>
          <w:rFonts w:ascii="Times New Roman" w:eastAsia="Times New Roman" w:hAnsi="Times New Roman" w:cs="Times New Roman"/>
          <w:color w:val="000000"/>
          <w:sz w:val="22"/>
          <w:szCs w:val="22"/>
          <w:lang w:val="en-ZA" w:eastAsia="en-GB"/>
        </w:rPr>
        <w:t>be entitled to the benefit, unless the context of the will otherwise indicates.”</w:t>
      </w:r>
    </w:p>
    <w:p w:rsidR="00E567D5" w:rsidRPr="00464C6C" w:rsidRDefault="00464C6C" w:rsidP="00464C6C">
      <w:pPr>
        <w:spacing w:line="360" w:lineRule="auto"/>
        <w:ind w:left="567" w:hanging="567"/>
        <w:jc w:val="both"/>
        <w:rPr>
          <w:rFonts w:ascii="Times New Roman" w:eastAsia="Times New Roman" w:hAnsi="Times New Roman" w:cs="Times New Roman"/>
          <w:color w:val="000000"/>
          <w:lang w:val="en-ZA" w:eastAsia="en-GB"/>
        </w:rPr>
      </w:pPr>
      <w:r w:rsidRPr="002C7E2A">
        <w:rPr>
          <w:rFonts w:ascii="Times New Roman" w:eastAsia="Times New Roman" w:hAnsi="Times New Roman" w:cs="Times New Roman"/>
          <w:bCs/>
          <w:color w:val="000000"/>
          <w:lang w:val="en-ZA" w:eastAsia="en-GB"/>
        </w:rPr>
        <w:t>[53]</w:t>
      </w:r>
      <w:r w:rsidRPr="002C7E2A">
        <w:rPr>
          <w:rFonts w:ascii="Times New Roman" w:eastAsia="Times New Roman" w:hAnsi="Times New Roman" w:cs="Times New Roman"/>
          <w:bCs/>
          <w:color w:val="000000"/>
          <w:lang w:val="en-ZA" w:eastAsia="en-GB"/>
        </w:rPr>
        <w:tab/>
      </w:r>
      <w:r w:rsidR="00E567D5" w:rsidRPr="00464C6C">
        <w:rPr>
          <w:rFonts w:ascii="Times New Roman" w:eastAsia="Times New Roman" w:hAnsi="Times New Roman" w:cs="Times New Roman"/>
          <w:color w:val="000000"/>
          <w:lang w:val="en-ZA" w:eastAsia="en-GB"/>
        </w:rPr>
        <w:t xml:space="preserve">The effect of repudiation by a legatee depends on the provisions of the will and the particular circumstances.  </w:t>
      </w:r>
      <w:r w:rsidR="00EE004C" w:rsidRPr="00464C6C">
        <w:rPr>
          <w:rFonts w:ascii="Times New Roman" w:eastAsia="Times New Roman" w:hAnsi="Times New Roman" w:cs="Times New Roman"/>
          <w:color w:val="000000"/>
          <w:lang w:val="en-ZA" w:eastAsia="en-GB"/>
        </w:rPr>
        <w:t xml:space="preserve">If the will makes provision for substitution, effect has to be given to that.  </w:t>
      </w:r>
    </w:p>
    <w:p w:rsidR="005325DC" w:rsidRDefault="005325DC" w:rsidP="005325DC">
      <w:pPr>
        <w:pStyle w:val="ListParagraph"/>
        <w:spacing w:line="360" w:lineRule="auto"/>
        <w:ind w:left="567"/>
        <w:jc w:val="both"/>
        <w:rPr>
          <w:rFonts w:ascii="Times New Roman" w:eastAsia="Times New Roman" w:hAnsi="Times New Roman" w:cs="Times New Roman"/>
          <w:color w:val="000000"/>
          <w:sz w:val="22"/>
          <w:szCs w:val="22"/>
          <w:lang w:val="en-ZA" w:eastAsia="en-GB"/>
        </w:rPr>
      </w:pPr>
    </w:p>
    <w:p w:rsidR="00E643A3" w:rsidRPr="00464C6C" w:rsidRDefault="00464C6C" w:rsidP="00464C6C">
      <w:pPr>
        <w:spacing w:line="360" w:lineRule="auto"/>
        <w:ind w:left="567" w:hanging="567"/>
        <w:jc w:val="both"/>
        <w:rPr>
          <w:rFonts w:ascii="Times New Roman" w:eastAsia="Times New Roman" w:hAnsi="Times New Roman" w:cs="Times New Roman"/>
          <w:color w:val="000000"/>
          <w:lang w:val="en-ZA" w:eastAsia="en-GB"/>
        </w:rPr>
      </w:pPr>
      <w:r>
        <w:rPr>
          <w:rFonts w:ascii="Times New Roman" w:eastAsia="Times New Roman" w:hAnsi="Times New Roman" w:cs="Times New Roman"/>
          <w:bCs/>
          <w:color w:val="000000"/>
          <w:lang w:val="en-ZA" w:eastAsia="en-GB"/>
        </w:rPr>
        <w:t>[54]</w:t>
      </w:r>
      <w:r>
        <w:rPr>
          <w:rFonts w:ascii="Times New Roman" w:eastAsia="Times New Roman" w:hAnsi="Times New Roman" w:cs="Times New Roman"/>
          <w:bCs/>
          <w:color w:val="000000"/>
          <w:lang w:val="en-ZA" w:eastAsia="en-GB"/>
        </w:rPr>
        <w:tab/>
      </w:r>
      <w:r w:rsidR="00E643A3" w:rsidRPr="00464C6C">
        <w:rPr>
          <w:rFonts w:ascii="Times New Roman" w:eastAsia="Times New Roman" w:hAnsi="Times New Roman" w:cs="Times New Roman"/>
          <w:color w:val="000000"/>
          <w:lang w:val="en-ZA" w:eastAsia="en-GB"/>
        </w:rPr>
        <w:t>Once an election is made either to adiate or to repudiate, it is irrevocable</w:t>
      </w:r>
      <w:r w:rsidR="00D10AC4" w:rsidRPr="00464C6C">
        <w:rPr>
          <w:rFonts w:ascii="Times New Roman" w:eastAsia="Times New Roman" w:hAnsi="Times New Roman" w:cs="Times New Roman"/>
          <w:color w:val="000000"/>
          <w:lang w:val="en-ZA" w:eastAsia="en-GB"/>
        </w:rPr>
        <w:t>.</w:t>
      </w:r>
    </w:p>
    <w:p w:rsidR="00290C90" w:rsidRDefault="00290C90" w:rsidP="00290C90">
      <w:pPr>
        <w:pStyle w:val="ListParagraph"/>
        <w:spacing w:line="360" w:lineRule="auto"/>
        <w:ind w:left="567"/>
        <w:jc w:val="both"/>
        <w:rPr>
          <w:rFonts w:ascii="Times New Roman" w:eastAsia="Times New Roman" w:hAnsi="Times New Roman" w:cs="Times New Roman"/>
          <w:color w:val="000000"/>
          <w:lang w:val="en-ZA" w:eastAsia="en-GB"/>
        </w:rPr>
      </w:pPr>
    </w:p>
    <w:p w:rsidR="00290C90" w:rsidRPr="00464C6C" w:rsidRDefault="00464C6C" w:rsidP="00464C6C">
      <w:pPr>
        <w:spacing w:line="360" w:lineRule="auto"/>
        <w:ind w:left="567" w:hanging="567"/>
        <w:jc w:val="both"/>
        <w:rPr>
          <w:rFonts w:ascii="Times New Roman" w:eastAsia="Times New Roman" w:hAnsi="Times New Roman" w:cs="Times New Roman"/>
          <w:color w:val="000000"/>
          <w:lang w:val="en-ZA" w:eastAsia="en-GB"/>
        </w:rPr>
      </w:pPr>
      <w:r>
        <w:rPr>
          <w:rFonts w:ascii="Times New Roman" w:eastAsia="Times New Roman" w:hAnsi="Times New Roman" w:cs="Times New Roman"/>
          <w:bCs/>
          <w:color w:val="000000"/>
          <w:lang w:val="en-ZA" w:eastAsia="en-GB"/>
        </w:rPr>
        <w:t>[55]</w:t>
      </w:r>
      <w:r>
        <w:rPr>
          <w:rFonts w:ascii="Times New Roman" w:eastAsia="Times New Roman" w:hAnsi="Times New Roman" w:cs="Times New Roman"/>
          <w:bCs/>
          <w:color w:val="000000"/>
          <w:lang w:val="en-ZA" w:eastAsia="en-GB"/>
        </w:rPr>
        <w:tab/>
      </w:r>
      <w:r w:rsidR="00290C90" w:rsidRPr="00464C6C">
        <w:rPr>
          <w:rFonts w:ascii="Times New Roman" w:eastAsia="Times New Roman" w:hAnsi="Times New Roman" w:cs="Times New Roman"/>
          <w:color w:val="000000"/>
          <w:lang w:val="en-ZA" w:eastAsia="en-GB"/>
        </w:rPr>
        <w:t>The court may in exceptional circumstances accord a beneficiary relief if he</w:t>
      </w:r>
      <w:r w:rsidR="00A41D93" w:rsidRPr="00464C6C">
        <w:rPr>
          <w:rFonts w:ascii="Times New Roman" w:eastAsia="Times New Roman" w:hAnsi="Times New Roman" w:cs="Times New Roman"/>
          <w:color w:val="000000"/>
          <w:lang w:val="en-ZA" w:eastAsia="en-GB"/>
        </w:rPr>
        <w:t>/she</w:t>
      </w:r>
      <w:r w:rsidR="00290C90" w:rsidRPr="00464C6C">
        <w:rPr>
          <w:rFonts w:ascii="Times New Roman" w:eastAsia="Times New Roman" w:hAnsi="Times New Roman" w:cs="Times New Roman"/>
          <w:color w:val="000000"/>
          <w:lang w:val="en-ZA" w:eastAsia="en-GB"/>
        </w:rPr>
        <w:t xml:space="preserve"> has made his/her election in ignorance of his</w:t>
      </w:r>
      <w:r w:rsidR="00A41D93" w:rsidRPr="00464C6C">
        <w:rPr>
          <w:rFonts w:ascii="Times New Roman" w:eastAsia="Times New Roman" w:hAnsi="Times New Roman" w:cs="Times New Roman"/>
          <w:color w:val="000000"/>
          <w:lang w:val="en-ZA" w:eastAsia="en-GB"/>
        </w:rPr>
        <w:t>/her</w:t>
      </w:r>
      <w:r w:rsidR="00290C90" w:rsidRPr="00464C6C">
        <w:rPr>
          <w:rFonts w:ascii="Times New Roman" w:eastAsia="Times New Roman" w:hAnsi="Times New Roman" w:cs="Times New Roman"/>
          <w:color w:val="000000"/>
          <w:lang w:val="en-ZA" w:eastAsia="en-GB"/>
        </w:rPr>
        <w:t xml:space="preserve"> rights. (</w:t>
      </w:r>
      <w:r w:rsidR="00290C90" w:rsidRPr="00464C6C">
        <w:rPr>
          <w:rFonts w:ascii="Times New Roman" w:eastAsia="Times New Roman" w:hAnsi="Times New Roman" w:cs="Times New Roman"/>
          <w:i/>
          <w:iCs/>
          <w:color w:val="000000"/>
          <w:lang w:val="en-ZA" w:eastAsia="en-GB"/>
        </w:rPr>
        <w:t>restitutio in integrum</w:t>
      </w:r>
      <w:r w:rsidR="00290C90" w:rsidRPr="00464C6C">
        <w:rPr>
          <w:rFonts w:ascii="Times New Roman" w:eastAsia="Times New Roman" w:hAnsi="Times New Roman" w:cs="Times New Roman"/>
          <w:color w:val="000000"/>
          <w:lang w:val="en-ZA" w:eastAsia="en-GB"/>
        </w:rPr>
        <w:t>)  The courts have dealt with such elections in two ways.  On the one hand, it has been held that the election is a form of waiver and unless a party had with full knowledge of his rights made the election, his election is to be treated as not being an election at all.  On the other hand, it has been held that the court can, in proper circumstances and depending on whether the ignorance is excusable (</w:t>
      </w:r>
      <w:r w:rsidR="00290C90" w:rsidRPr="00464C6C">
        <w:rPr>
          <w:rFonts w:ascii="Times New Roman" w:eastAsia="Times New Roman" w:hAnsi="Times New Roman" w:cs="Times New Roman"/>
          <w:i/>
          <w:iCs/>
          <w:color w:val="000000"/>
          <w:lang w:val="en-ZA" w:eastAsia="en-GB"/>
        </w:rPr>
        <w:t>iustus et probabillis</w:t>
      </w:r>
      <w:r w:rsidR="00290C90" w:rsidRPr="00464C6C">
        <w:rPr>
          <w:rFonts w:ascii="Times New Roman" w:eastAsia="Times New Roman" w:hAnsi="Times New Roman" w:cs="Times New Roman"/>
          <w:color w:val="000000"/>
          <w:lang w:val="en-ZA" w:eastAsia="en-GB"/>
        </w:rPr>
        <w:t xml:space="preserve">), grant relief by way of </w:t>
      </w:r>
      <w:r w:rsidR="00290C90" w:rsidRPr="00464C6C">
        <w:rPr>
          <w:rFonts w:ascii="Times New Roman" w:eastAsia="Times New Roman" w:hAnsi="Times New Roman" w:cs="Times New Roman"/>
          <w:i/>
          <w:iCs/>
          <w:color w:val="000000"/>
          <w:lang w:val="en-ZA" w:eastAsia="en-GB"/>
        </w:rPr>
        <w:t>restitutio in integrum</w:t>
      </w:r>
      <w:r w:rsidR="00290C90" w:rsidRPr="00464C6C">
        <w:rPr>
          <w:rFonts w:ascii="Times New Roman" w:eastAsia="Times New Roman" w:hAnsi="Times New Roman" w:cs="Times New Roman"/>
          <w:color w:val="000000"/>
          <w:lang w:val="en-ZA" w:eastAsia="en-GB"/>
        </w:rPr>
        <w:t>.</w:t>
      </w:r>
    </w:p>
    <w:p w:rsidR="00FF5872" w:rsidRDefault="00FF5872" w:rsidP="00FF5872">
      <w:pPr>
        <w:pStyle w:val="ListParagraph"/>
        <w:spacing w:line="360" w:lineRule="auto"/>
        <w:ind w:left="567"/>
        <w:jc w:val="both"/>
        <w:rPr>
          <w:rFonts w:ascii="Times New Roman" w:eastAsia="Times New Roman" w:hAnsi="Times New Roman" w:cs="Times New Roman"/>
          <w:color w:val="000000"/>
          <w:lang w:val="en-ZA" w:eastAsia="en-GB"/>
        </w:rPr>
      </w:pPr>
    </w:p>
    <w:p w:rsidR="00E64EB8" w:rsidRPr="00464C6C" w:rsidRDefault="00464C6C" w:rsidP="00464C6C">
      <w:pPr>
        <w:spacing w:line="360" w:lineRule="auto"/>
        <w:ind w:left="567" w:hanging="567"/>
        <w:jc w:val="both"/>
        <w:rPr>
          <w:rFonts w:ascii="Times New Roman" w:eastAsia="Times New Roman" w:hAnsi="Times New Roman" w:cs="Times New Roman"/>
          <w:color w:val="000000"/>
          <w:lang w:val="en-ZA" w:eastAsia="en-GB"/>
        </w:rPr>
      </w:pPr>
      <w:r>
        <w:rPr>
          <w:rFonts w:ascii="Times New Roman" w:eastAsia="Times New Roman" w:hAnsi="Times New Roman" w:cs="Times New Roman"/>
          <w:bCs/>
          <w:color w:val="000000"/>
          <w:lang w:val="en-ZA" w:eastAsia="en-GB"/>
        </w:rPr>
        <w:t>[56]</w:t>
      </w:r>
      <w:r>
        <w:rPr>
          <w:rFonts w:ascii="Times New Roman" w:eastAsia="Times New Roman" w:hAnsi="Times New Roman" w:cs="Times New Roman"/>
          <w:bCs/>
          <w:color w:val="000000"/>
          <w:lang w:val="en-ZA" w:eastAsia="en-GB"/>
        </w:rPr>
        <w:tab/>
      </w:r>
      <w:r w:rsidR="00E64EB8" w:rsidRPr="00464C6C">
        <w:rPr>
          <w:rFonts w:ascii="Times New Roman" w:eastAsia="Times New Roman" w:hAnsi="Times New Roman" w:cs="Times New Roman"/>
          <w:color w:val="000000"/>
          <w:lang w:val="en-ZA" w:eastAsia="en-GB"/>
        </w:rPr>
        <w:t xml:space="preserve">In </w:t>
      </w:r>
      <w:r w:rsidR="00E64EB8" w:rsidRPr="00464C6C">
        <w:rPr>
          <w:rFonts w:ascii="Times New Roman" w:eastAsia="Times New Roman" w:hAnsi="Times New Roman" w:cs="Times New Roman"/>
          <w:i/>
          <w:iCs/>
          <w:color w:val="000000"/>
          <w:lang w:val="en-ZA" w:eastAsia="en-GB"/>
        </w:rPr>
        <w:t>Oxenham v Oxenham’s Executor</w:t>
      </w:r>
      <w:r w:rsidR="00E64EB8">
        <w:rPr>
          <w:rStyle w:val="FootnoteReference"/>
          <w:rFonts w:ascii="Times New Roman" w:eastAsia="Times New Roman" w:hAnsi="Times New Roman" w:cs="Times New Roman"/>
          <w:color w:val="000000"/>
          <w:lang w:val="en-ZA" w:eastAsia="en-GB"/>
        </w:rPr>
        <w:footnoteReference w:id="3"/>
      </w:r>
      <w:r w:rsidR="00E64EB8" w:rsidRPr="00464C6C">
        <w:rPr>
          <w:rFonts w:ascii="Times New Roman" w:eastAsia="Times New Roman" w:hAnsi="Times New Roman" w:cs="Times New Roman"/>
          <w:color w:val="000000"/>
          <w:lang w:val="en-ZA" w:eastAsia="en-GB"/>
        </w:rPr>
        <w:t xml:space="preserve"> the court confirmed that where a beneficiary made the election “in excusable ignorance of his or her rights” such election can be revoked</w:t>
      </w:r>
      <w:r w:rsidR="00172CD2" w:rsidRPr="00464C6C">
        <w:rPr>
          <w:rFonts w:ascii="Times New Roman" w:eastAsia="Times New Roman" w:hAnsi="Times New Roman" w:cs="Times New Roman"/>
          <w:color w:val="000000"/>
          <w:lang w:val="en-ZA" w:eastAsia="en-GB"/>
        </w:rPr>
        <w:t>.</w:t>
      </w:r>
      <w:r w:rsidR="00E64EB8" w:rsidRPr="00464C6C">
        <w:rPr>
          <w:rFonts w:ascii="Times New Roman" w:eastAsia="Times New Roman" w:hAnsi="Times New Roman" w:cs="Times New Roman"/>
          <w:color w:val="000000"/>
          <w:lang w:val="en-ZA" w:eastAsia="en-GB"/>
        </w:rPr>
        <w:t xml:space="preserve"> </w:t>
      </w:r>
      <w:r w:rsidR="00172CD2" w:rsidRPr="00464C6C">
        <w:rPr>
          <w:rFonts w:ascii="Times New Roman" w:eastAsia="Times New Roman" w:hAnsi="Times New Roman" w:cs="Times New Roman"/>
          <w:color w:val="000000"/>
          <w:lang w:val="en-ZA" w:eastAsia="en-GB"/>
        </w:rPr>
        <w:t>T</w:t>
      </w:r>
      <w:r w:rsidR="00E64EB8" w:rsidRPr="00464C6C">
        <w:rPr>
          <w:rFonts w:ascii="Times New Roman" w:eastAsia="Times New Roman" w:hAnsi="Times New Roman" w:cs="Times New Roman"/>
          <w:color w:val="000000"/>
          <w:lang w:val="en-ZA" w:eastAsia="en-GB"/>
        </w:rPr>
        <w:t>he following was said:</w:t>
      </w:r>
    </w:p>
    <w:p w:rsidR="00E64EB8" w:rsidRDefault="00E64EB8" w:rsidP="00E64EB8">
      <w:pPr>
        <w:pStyle w:val="ListParagraph"/>
        <w:spacing w:line="360" w:lineRule="auto"/>
        <w:ind w:left="567"/>
        <w:jc w:val="both"/>
        <w:rPr>
          <w:rFonts w:ascii="Times New Roman" w:eastAsia="Times New Roman" w:hAnsi="Times New Roman" w:cs="Times New Roman"/>
          <w:color w:val="000000"/>
          <w:lang w:val="en-ZA" w:eastAsia="en-GB"/>
        </w:rPr>
      </w:pPr>
    </w:p>
    <w:p w:rsidR="00E64EB8" w:rsidRDefault="00E64EB8" w:rsidP="00E64EB8">
      <w:pPr>
        <w:pStyle w:val="ListParagraph"/>
        <w:spacing w:line="360" w:lineRule="auto"/>
        <w:jc w:val="both"/>
        <w:rPr>
          <w:rFonts w:ascii="Times New Roman" w:hAnsi="Times New Roman" w:cs="Times New Roman"/>
          <w:color w:val="242121"/>
          <w:sz w:val="22"/>
          <w:szCs w:val="22"/>
        </w:rPr>
      </w:pPr>
      <w:r w:rsidRPr="00E64EB8">
        <w:rPr>
          <w:rFonts w:ascii="Times New Roman" w:hAnsi="Times New Roman" w:cs="Times New Roman"/>
          <w:color w:val="242121"/>
          <w:sz w:val="22"/>
          <w:szCs w:val="22"/>
          <w:shd w:val="clear" w:color="auto" w:fill="FFFFFF"/>
        </w:rPr>
        <w:t>“</w:t>
      </w:r>
      <w:r w:rsidRPr="00E64EB8">
        <w:rPr>
          <w:rFonts w:ascii="Times New Roman" w:hAnsi="Times New Roman" w:cs="Times New Roman"/>
          <w:color w:val="242121"/>
          <w:sz w:val="22"/>
          <w:szCs w:val="22"/>
        </w:rPr>
        <w:t>Relief may in exceptional cases be accorded... if the ignorance which led him to elect is in the circumstances excusable... when it is</w:t>
      </w:r>
      <w:r w:rsidR="004929EB">
        <w:rPr>
          <w:rStyle w:val="apple-converted-space"/>
          <w:rFonts w:ascii="Times New Roman" w:hAnsi="Times New Roman" w:cs="Times New Roman"/>
          <w:color w:val="242121"/>
          <w:sz w:val="22"/>
          <w:szCs w:val="22"/>
        </w:rPr>
        <w:t xml:space="preserve"> </w:t>
      </w:r>
      <w:r w:rsidRPr="00E64EB8">
        <w:rPr>
          <w:rFonts w:ascii="Times New Roman" w:hAnsi="Times New Roman" w:cs="Times New Roman"/>
          <w:i/>
          <w:iCs/>
          <w:color w:val="242121"/>
          <w:sz w:val="22"/>
          <w:szCs w:val="22"/>
        </w:rPr>
        <w:t>justus et improbabilis</w:t>
      </w:r>
      <w:r w:rsidRPr="00E64EB8">
        <w:rPr>
          <w:rFonts w:ascii="Times New Roman" w:hAnsi="Times New Roman" w:cs="Times New Roman"/>
          <w:color w:val="242121"/>
          <w:sz w:val="22"/>
          <w:szCs w:val="22"/>
        </w:rPr>
        <w:t>.”</w:t>
      </w:r>
    </w:p>
    <w:p w:rsidR="00E64EB8" w:rsidRDefault="00E64EB8" w:rsidP="00E64EB8">
      <w:pPr>
        <w:pStyle w:val="ListParagraph"/>
        <w:spacing w:line="360" w:lineRule="auto"/>
        <w:jc w:val="both"/>
        <w:rPr>
          <w:rFonts w:ascii="Times New Roman" w:hAnsi="Times New Roman" w:cs="Times New Roman"/>
          <w:color w:val="242121"/>
          <w:sz w:val="22"/>
          <w:szCs w:val="22"/>
        </w:rPr>
      </w:pPr>
    </w:p>
    <w:p w:rsidR="00D8679B" w:rsidRPr="00464C6C" w:rsidRDefault="00464C6C" w:rsidP="00464C6C">
      <w:pPr>
        <w:spacing w:line="360" w:lineRule="auto"/>
        <w:ind w:left="567" w:hanging="567"/>
        <w:jc w:val="both"/>
        <w:rPr>
          <w:rFonts w:ascii="Times New Roman" w:eastAsia="Times New Roman" w:hAnsi="Times New Roman" w:cs="Times New Roman"/>
          <w:color w:val="000000"/>
          <w:lang w:val="en-ZA" w:eastAsia="en-GB"/>
        </w:rPr>
      </w:pPr>
      <w:r w:rsidRPr="00D8679B">
        <w:rPr>
          <w:rFonts w:ascii="Times New Roman" w:eastAsia="Times New Roman" w:hAnsi="Times New Roman" w:cs="Times New Roman"/>
          <w:bCs/>
          <w:color w:val="000000"/>
          <w:lang w:val="en-ZA" w:eastAsia="en-GB"/>
        </w:rPr>
        <w:lastRenderedPageBreak/>
        <w:t>[57]</w:t>
      </w:r>
      <w:r w:rsidRPr="00D8679B">
        <w:rPr>
          <w:rFonts w:ascii="Times New Roman" w:eastAsia="Times New Roman" w:hAnsi="Times New Roman" w:cs="Times New Roman"/>
          <w:bCs/>
          <w:color w:val="000000"/>
          <w:lang w:val="en-ZA" w:eastAsia="en-GB"/>
        </w:rPr>
        <w:tab/>
      </w:r>
      <w:r w:rsidR="00E64EB8" w:rsidRPr="00464C6C">
        <w:rPr>
          <w:rFonts w:ascii="Times New Roman" w:eastAsia="Times New Roman" w:hAnsi="Times New Roman" w:cs="Times New Roman"/>
          <w:color w:val="000000"/>
          <w:lang w:val="en-ZA" w:eastAsia="en-GB"/>
        </w:rPr>
        <w:t>It</w:t>
      </w:r>
      <w:r w:rsidR="00E64EB8" w:rsidRPr="00464C6C">
        <w:rPr>
          <w:rFonts w:ascii="Times New Roman" w:hAnsi="Times New Roman" w:cs="Times New Roman"/>
          <w:color w:val="242121"/>
        </w:rPr>
        <w:t xml:space="preserve"> is however important that each case must be decided on the facts and circumstances before the court.</w:t>
      </w:r>
      <w:r w:rsidR="00987B6C">
        <w:rPr>
          <w:rStyle w:val="FootnoteReference"/>
          <w:rFonts w:ascii="Times New Roman" w:hAnsi="Times New Roman" w:cs="Times New Roman"/>
          <w:color w:val="242121"/>
        </w:rPr>
        <w:footnoteReference w:id="4"/>
      </w:r>
      <w:r w:rsidR="00C0424F" w:rsidRPr="00464C6C">
        <w:rPr>
          <w:rFonts w:ascii="Times New Roman" w:hAnsi="Times New Roman" w:cs="Times New Roman"/>
          <w:color w:val="242121"/>
        </w:rPr>
        <w:t xml:space="preserve">  </w:t>
      </w:r>
      <w:r w:rsidR="006760CA" w:rsidRPr="00464C6C">
        <w:rPr>
          <w:rFonts w:ascii="Times New Roman" w:hAnsi="Times New Roman" w:cs="Times New Roman"/>
          <w:color w:val="242121"/>
        </w:rPr>
        <w:t xml:space="preserve">The Supreme Court of Appeal in </w:t>
      </w:r>
      <w:r w:rsidR="006760CA" w:rsidRPr="00464C6C">
        <w:rPr>
          <w:rFonts w:ascii="Times New Roman" w:hAnsi="Times New Roman" w:cs="Times New Roman"/>
          <w:i/>
          <w:iCs/>
          <w:color w:val="242121"/>
        </w:rPr>
        <w:t xml:space="preserve">Wessels NO </w:t>
      </w:r>
      <w:r w:rsidR="00C0424F" w:rsidRPr="00464C6C">
        <w:rPr>
          <w:rFonts w:ascii="Times New Roman" w:hAnsi="Times New Roman" w:cs="Times New Roman"/>
          <w:i/>
          <w:iCs/>
          <w:color w:val="242121"/>
        </w:rPr>
        <w:t>v De Jager en ‘n Ander</w:t>
      </w:r>
      <w:r w:rsidR="00C0424F" w:rsidRPr="00C0424F">
        <w:rPr>
          <w:rStyle w:val="FootnoteReference"/>
          <w:rFonts w:ascii="Times New Roman" w:hAnsi="Times New Roman" w:cs="Times New Roman"/>
          <w:color w:val="242121"/>
        </w:rPr>
        <w:footnoteReference w:id="5"/>
      </w:r>
      <w:r w:rsidR="00C0424F" w:rsidRPr="00464C6C">
        <w:rPr>
          <w:rFonts w:ascii="Times New Roman" w:hAnsi="Times New Roman" w:cs="Times New Roman"/>
          <w:color w:val="242121"/>
        </w:rPr>
        <w:t xml:space="preserve"> held that </w:t>
      </w:r>
      <w:r w:rsidR="00C0424F" w:rsidRPr="00464C6C">
        <w:rPr>
          <w:rFonts w:ascii="Times New Roman" w:hAnsi="Times New Roman" w:cs="Times New Roman"/>
        </w:rPr>
        <w:t xml:space="preserve">an insolvent heir does not acquire a right to accept or reject an inheritance, but merely a competence to accept or reject such inheritance. </w:t>
      </w:r>
      <w:r w:rsidR="004929EB" w:rsidRPr="00464C6C">
        <w:rPr>
          <w:rFonts w:ascii="Times New Roman" w:hAnsi="Times New Roman" w:cs="Times New Roman"/>
        </w:rPr>
        <w:t xml:space="preserve"> </w:t>
      </w:r>
      <w:r w:rsidR="00C0424F" w:rsidRPr="00464C6C">
        <w:rPr>
          <w:rFonts w:ascii="Times New Roman" w:hAnsi="Times New Roman" w:cs="Times New Roman"/>
        </w:rPr>
        <w:t xml:space="preserve">The Court further held that an insolvent heir acquires a right only if he/she accepts an inheritance and that a </w:t>
      </w:r>
      <w:r w:rsidR="00C0424F" w:rsidRPr="00464C6C">
        <w:rPr>
          <w:rFonts w:ascii="Times New Roman" w:hAnsi="Times New Roman" w:cs="Times New Roman"/>
          <w:i/>
          <w:iCs/>
        </w:rPr>
        <w:t>curator</w:t>
      </w:r>
      <w:r w:rsidR="00C0424F" w:rsidRPr="00464C6C">
        <w:rPr>
          <w:rFonts w:ascii="Times New Roman" w:hAnsi="Times New Roman" w:cs="Times New Roman"/>
        </w:rPr>
        <w:t xml:space="preserve"> of an insolvent estate accordingly acquires no right in this regard. </w:t>
      </w:r>
      <w:r w:rsidR="004929EB" w:rsidRPr="00464C6C">
        <w:rPr>
          <w:rFonts w:ascii="Times New Roman" w:hAnsi="Times New Roman" w:cs="Times New Roman"/>
        </w:rPr>
        <w:t xml:space="preserve"> </w:t>
      </w:r>
      <w:r w:rsidR="00C0424F" w:rsidRPr="00464C6C">
        <w:rPr>
          <w:rFonts w:ascii="Times New Roman" w:hAnsi="Times New Roman" w:cs="Times New Roman"/>
        </w:rPr>
        <w:t xml:space="preserve">It is clear from the decision in the </w:t>
      </w:r>
      <w:r w:rsidR="00C0424F" w:rsidRPr="00464C6C">
        <w:rPr>
          <w:rFonts w:ascii="Times New Roman" w:hAnsi="Times New Roman" w:cs="Times New Roman"/>
          <w:i/>
          <w:iCs/>
        </w:rPr>
        <w:t>Wessels case</w:t>
      </w:r>
      <w:r w:rsidR="00C0424F" w:rsidRPr="00464C6C">
        <w:rPr>
          <w:rFonts w:ascii="Times New Roman" w:hAnsi="Times New Roman" w:cs="Times New Roman"/>
        </w:rPr>
        <w:t xml:space="preserve"> that a repudiation of an inheritance is merely a refusal to accept a right to an inheritance and that it does not amount to a disposition of such inheritance. </w:t>
      </w:r>
      <w:r w:rsidR="004929EB" w:rsidRPr="00464C6C">
        <w:rPr>
          <w:rFonts w:ascii="Times New Roman" w:hAnsi="Times New Roman" w:cs="Times New Roman"/>
        </w:rPr>
        <w:t xml:space="preserve"> </w:t>
      </w:r>
      <w:r w:rsidR="00C0424F" w:rsidRPr="00464C6C">
        <w:rPr>
          <w:rFonts w:ascii="Times New Roman" w:hAnsi="Times New Roman" w:cs="Times New Roman"/>
        </w:rPr>
        <w:t>It is further clear that</w:t>
      </w:r>
      <w:r w:rsidR="00172CD2" w:rsidRPr="00464C6C">
        <w:rPr>
          <w:rFonts w:ascii="Times New Roman" w:hAnsi="Times New Roman" w:cs="Times New Roman"/>
        </w:rPr>
        <w:t xml:space="preserve"> </w:t>
      </w:r>
      <w:r w:rsidR="00C0424F" w:rsidRPr="00464C6C">
        <w:rPr>
          <w:rFonts w:ascii="Times New Roman" w:hAnsi="Times New Roman" w:cs="Times New Roman"/>
        </w:rPr>
        <w:t xml:space="preserve">only upon acceptance of an inheritance by an insolvent heir, does a right fall upon a </w:t>
      </w:r>
      <w:r w:rsidR="00C0424F" w:rsidRPr="00464C6C">
        <w:rPr>
          <w:rFonts w:ascii="Times New Roman" w:hAnsi="Times New Roman" w:cs="Times New Roman"/>
          <w:i/>
          <w:iCs/>
        </w:rPr>
        <w:t>curator</w:t>
      </w:r>
      <w:r w:rsidR="00C0424F" w:rsidRPr="00464C6C">
        <w:rPr>
          <w:rFonts w:ascii="Times New Roman" w:hAnsi="Times New Roman" w:cs="Times New Roman"/>
        </w:rPr>
        <w:t xml:space="preserve"> of an insolvent estate. </w:t>
      </w:r>
    </w:p>
    <w:p w:rsidR="00D8679B" w:rsidRDefault="00D8679B" w:rsidP="00D8679B">
      <w:pPr>
        <w:pStyle w:val="ListParagraph"/>
        <w:spacing w:line="360" w:lineRule="auto"/>
        <w:ind w:left="0"/>
        <w:jc w:val="both"/>
        <w:rPr>
          <w:rFonts w:ascii="Times New Roman" w:hAnsi="Times New Roman" w:cs="Times New Roman"/>
        </w:rPr>
      </w:pPr>
    </w:p>
    <w:p w:rsidR="00290C90" w:rsidRDefault="00D8679B" w:rsidP="005205B3">
      <w:pPr>
        <w:pStyle w:val="ListParagraph"/>
        <w:spacing w:line="360" w:lineRule="auto"/>
        <w:ind w:left="0"/>
        <w:jc w:val="both"/>
        <w:rPr>
          <w:rFonts w:ascii="Times New Roman" w:hAnsi="Times New Roman" w:cs="Times New Roman"/>
          <w:b/>
          <w:bCs/>
        </w:rPr>
      </w:pPr>
      <w:r>
        <w:rPr>
          <w:rFonts w:ascii="Times New Roman" w:hAnsi="Times New Roman" w:cs="Times New Roman"/>
          <w:b/>
          <w:bCs/>
        </w:rPr>
        <w:t>Evaluation</w:t>
      </w:r>
    </w:p>
    <w:p w:rsidR="005205B3" w:rsidRPr="005205B3" w:rsidRDefault="005205B3" w:rsidP="005205B3">
      <w:pPr>
        <w:pStyle w:val="ListParagraph"/>
        <w:spacing w:line="360" w:lineRule="auto"/>
        <w:ind w:left="0"/>
        <w:jc w:val="both"/>
        <w:rPr>
          <w:rFonts w:ascii="Times New Roman" w:eastAsia="Times New Roman" w:hAnsi="Times New Roman" w:cs="Times New Roman"/>
          <w:b/>
          <w:bCs/>
          <w:color w:val="000000"/>
          <w:lang w:val="en-ZA" w:eastAsia="en-GB"/>
        </w:rPr>
      </w:pPr>
    </w:p>
    <w:p w:rsidR="00B81F22" w:rsidRPr="00464C6C" w:rsidRDefault="00464C6C" w:rsidP="00464C6C">
      <w:pPr>
        <w:spacing w:line="360" w:lineRule="auto"/>
        <w:ind w:left="567" w:hanging="567"/>
        <w:jc w:val="both"/>
        <w:rPr>
          <w:rFonts w:ascii="Times New Roman" w:hAnsi="Times New Roman" w:cs="Times New Roman"/>
          <w:color w:val="242121"/>
          <w:lang w:val="en-ZA"/>
        </w:rPr>
      </w:pPr>
      <w:r w:rsidRPr="00530CBA">
        <w:rPr>
          <w:rFonts w:ascii="Times New Roman" w:hAnsi="Times New Roman" w:cs="Times New Roman"/>
          <w:bCs/>
          <w:color w:val="242121"/>
          <w:lang w:val="en-ZA"/>
        </w:rPr>
        <w:t>[58]</w:t>
      </w:r>
      <w:r w:rsidRPr="00530CBA">
        <w:rPr>
          <w:rFonts w:ascii="Times New Roman" w:hAnsi="Times New Roman" w:cs="Times New Roman"/>
          <w:bCs/>
          <w:color w:val="242121"/>
          <w:lang w:val="en-ZA"/>
        </w:rPr>
        <w:tab/>
      </w:r>
      <w:r w:rsidR="006E27E2" w:rsidRPr="00464C6C">
        <w:rPr>
          <w:rFonts w:ascii="Times New Roman" w:hAnsi="Times New Roman" w:cs="Times New Roman"/>
        </w:rPr>
        <w:t xml:space="preserve">In the present case the decision or </w:t>
      </w:r>
      <w:r w:rsidR="006144A4" w:rsidRPr="00464C6C">
        <w:rPr>
          <w:rFonts w:ascii="Times New Roman" w:hAnsi="Times New Roman" w:cs="Times New Roman"/>
        </w:rPr>
        <w:t>election</w:t>
      </w:r>
      <w:r w:rsidR="006E27E2" w:rsidRPr="00464C6C">
        <w:rPr>
          <w:rFonts w:ascii="Times New Roman" w:hAnsi="Times New Roman" w:cs="Times New Roman"/>
        </w:rPr>
        <w:t xml:space="preserve"> to accept or repudiate</w:t>
      </w:r>
      <w:r w:rsidR="00380064" w:rsidRPr="00464C6C">
        <w:rPr>
          <w:rFonts w:ascii="Times New Roman" w:hAnsi="Times New Roman" w:cs="Times New Roman"/>
        </w:rPr>
        <w:t xml:space="preserve"> the benefit by</w:t>
      </w:r>
      <w:r w:rsidR="00172CD2" w:rsidRPr="00464C6C">
        <w:rPr>
          <w:rFonts w:ascii="Times New Roman" w:hAnsi="Times New Roman" w:cs="Times New Roman"/>
        </w:rPr>
        <w:t xml:space="preserve"> </w:t>
      </w:r>
      <w:r w:rsidR="004929EB" w:rsidRPr="00464C6C">
        <w:rPr>
          <w:rFonts w:ascii="Times New Roman" w:hAnsi="Times New Roman" w:cs="Times New Roman"/>
        </w:rPr>
        <w:t xml:space="preserve">the insolvent </w:t>
      </w:r>
      <w:r w:rsidR="005205B3" w:rsidRPr="00464C6C">
        <w:rPr>
          <w:rFonts w:ascii="Times New Roman" w:hAnsi="Times New Roman" w:cs="Times New Roman"/>
        </w:rPr>
        <w:t>in terms of the will of his late mother</w:t>
      </w:r>
      <w:r w:rsidR="006E27E2" w:rsidRPr="00464C6C">
        <w:rPr>
          <w:rFonts w:ascii="Times New Roman" w:hAnsi="Times New Roman" w:cs="Times New Roman"/>
        </w:rPr>
        <w:t xml:space="preserve"> is of crucial importance. </w:t>
      </w:r>
      <w:r w:rsidR="00380064" w:rsidRPr="00464C6C">
        <w:rPr>
          <w:rFonts w:ascii="Times New Roman" w:hAnsi="Times New Roman" w:cs="Times New Roman"/>
        </w:rPr>
        <w:t xml:space="preserve"> </w:t>
      </w:r>
      <w:r w:rsidR="005205B3" w:rsidRPr="00464C6C">
        <w:rPr>
          <w:rFonts w:ascii="Times New Roman" w:hAnsi="Times New Roman" w:cs="Times New Roman"/>
          <w:color w:val="242121"/>
          <w:lang w:val="en-US"/>
        </w:rPr>
        <w:t>As De Waal has pointed out</w:t>
      </w:r>
      <w:r w:rsidR="005205B3" w:rsidRPr="005205B3">
        <w:rPr>
          <w:rStyle w:val="FootnoteReference"/>
          <w:rFonts w:ascii="Times New Roman" w:hAnsi="Times New Roman" w:cs="Times New Roman"/>
          <w:color w:val="242121"/>
          <w:lang w:val="en-US"/>
        </w:rPr>
        <w:footnoteReference w:id="6"/>
      </w:r>
      <w:r w:rsidR="005205B3" w:rsidRPr="00464C6C">
        <w:rPr>
          <w:rFonts w:ascii="Times New Roman" w:hAnsi="Times New Roman" w:cs="Times New Roman"/>
          <w:color w:val="242121"/>
          <w:lang w:val="en-US"/>
        </w:rPr>
        <w:t xml:space="preserve"> no one has a fundamental right to inherit and a potential beneficiary who is nominated in a will has no more than a</w:t>
      </w:r>
      <w:r w:rsidR="00B646EA" w:rsidRPr="00464C6C">
        <w:rPr>
          <w:rStyle w:val="apple-converted-space"/>
          <w:rFonts w:ascii="Times New Roman" w:hAnsi="Times New Roman" w:cs="Times New Roman"/>
          <w:color w:val="242121"/>
          <w:lang w:val="en-US"/>
        </w:rPr>
        <w:t xml:space="preserve"> </w:t>
      </w:r>
      <w:r w:rsidR="005205B3" w:rsidRPr="00464C6C">
        <w:rPr>
          <w:rFonts w:ascii="Times New Roman" w:hAnsi="Times New Roman" w:cs="Times New Roman"/>
          <w:i/>
          <w:iCs/>
          <w:color w:val="242121"/>
          <w:lang w:val="en-US"/>
        </w:rPr>
        <w:t>spes</w:t>
      </w:r>
      <w:r w:rsidR="00B646EA" w:rsidRPr="00464C6C">
        <w:rPr>
          <w:rStyle w:val="apple-converted-space"/>
          <w:rFonts w:ascii="Times New Roman" w:hAnsi="Times New Roman" w:cs="Times New Roman"/>
          <w:color w:val="242121"/>
          <w:lang w:val="en-US"/>
        </w:rPr>
        <w:t xml:space="preserve"> </w:t>
      </w:r>
      <w:r w:rsidR="005205B3" w:rsidRPr="00464C6C">
        <w:rPr>
          <w:rFonts w:ascii="Times New Roman" w:hAnsi="Times New Roman" w:cs="Times New Roman"/>
          <w:color w:val="242121"/>
          <w:lang w:val="en-US"/>
        </w:rPr>
        <w:t xml:space="preserve">or hope of inheriting. </w:t>
      </w:r>
      <w:r w:rsidR="004929EB" w:rsidRPr="00464C6C">
        <w:rPr>
          <w:rFonts w:ascii="Times New Roman" w:hAnsi="Times New Roman" w:cs="Times New Roman"/>
          <w:color w:val="242121"/>
          <w:lang w:val="en-US"/>
        </w:rPr>
        <w:t xml:space="preserve"> </w:t>
      </w:r>
      <w:r w:rsidR="005205B3" w:rsidRPr="00464C6C">
        <w:rPr>
          <w:rFonts w:ascii="Times New Roman" w:hAnsi="Times New Roman" w:cs="Times New Roman"/>
          <w:color w:val="242121"/>
          <w:lang w:val="en-US"/>
        </w:rPr>
        <w:t>Thus, the exclusion of a beneficiary from a will does not ordinarily result in the deprivation of any existing right</w:t>
      </w:r>
      <w:r w:rsidR="00B646EA" w:rsidRPr="00464C6C">
        <w:rPr>
          <w:rStyle w:val="apple-converted-space"/>
          <w:rFonts w:ascii="Times New Roman" w:hAnsi="Times New Roman" w:cs="Times New Roman"/>
          <w:color w:val="242121"/>
          <w:lang w:val="en-US"/>
        </w:rPr>
        <w:t xml:space="preserve"> </w:t>
      </w:r>
      <w:r w:rsidR="005205B3" w:rsidRPr="00464C6C">
        <w:rPr>
          <w:rFonts w:ascii="Times New Roman" w:hAnsi="Times New Roman" w:cs="Times New Roman"/>
          <w:i/>
          <w:iCs/>
          <w:color w:val="242121"/>
          <w:lang w:val="en-US"/>
        </w:rPr>
        <w:t>per se</w:t>
      </w:r>
      <w:r w:rsidR="005205B3" w:rsidRPr="00464C6C">
        <w:rPr>
          <w:rFonts w:ascii="Times New Roman" w:hAnsi="Times New Roman" w:cs="Times New Roman"/>
          <w:color w:val="242121"/>
          <w:lang w:val="en-US"/>
        </w:rPr>
        <w:t>.</w:t>
      </w:r>
      <w:r w:rsidR="005205B3" w:rsidRPr="00464C6C">
        <w:rPr>
          <w:color w:val="242121"/>
          <w:lang w:val="en-ZA"/>
        </w:rPr>
        <w:t xml:space="preserve"> </w:t>
      </w:r>
      <w:r w:rsidR="004929EB" w:rsidRPr="00464C6C">
        <w:rPr>
          <w:rStyle w:val="apple-converted-space"/>
          <w:rFonts w:ascii="Times New Roman" w:hAnsi="Times New Roman" w:cs="Times New Roman"/>
          <w:color w:val="242121"/>
          <w:lang w:val="en-US"/>
        </w:rPr>
        <w:t xml:space="preserve"> </w:t>
      </w:r>
      <w:r w:rsidR="005205B3" w:rsidRPr="00464C6C">
        <w:rPr>
          <w:rFonts w:ascii="Times New Roman" w:hAnsi="Times New Roman" w:cs="Times New Roman"/>
          <w:color w:val="242121"/>
          <w:lang w:val="en-US"/>
        </w:rPr>
        <w:t>However, an heir or legatee of an unconditional bequest in terms of a will obtains a vested right on the death of a testator which becomes enforceable by way of a claim at the time when the liquidation and distribution account is confirmed.</w:t>
      </w:r>
      <w:r w:rsidR="005205B3" w:rsidRPr="005205B3">
        <w:rPr>
          <w:rStyle w:val="FootnoteReference"/>
          <w:rFonts w:ascii="Times New Roman" w:hAnsi="Times New Roman" w:cs="Times New Roman"/>
          <w:color w:val="242121"/>
          <w:lang w:val="en-US"/>
        </w:rPr>
        <w:footnoteReference w:id="7"/>
      </w:r>
      <w:r w:rsidR="005205B3" w:rsidRPr="00464C6C">
        <w:rPr>
          <w:rFonts w:ascii="Times New Roman" w:hAnsi="Times New Roman" w:cs="Times New Roman"/>
          <w:color w:val="242121"/>
          <w:lang w:val="en-ZA"/>
        </w:rPr>
        <w:t xml:space="preserve"> </w:t>
      </w:r>
    </w:p>
    <w:p w:rsidR="00C80D8A" w:rsidRDefault="00C80D8A" w:rsidP="00C80D8A">
      <w:pPr>
        <w:pStyle w:val="ListParagraph"/>
        <w:spacing w:line="360" w:lineRule="auto"/>
        <w:ind w:left="567"/>
        <w:jc w:val="both"/>
        <w:rPr>
          <w:rFonts w:ascii="Times New Roman" w:hAnsi="Times New Roman" w:cs="Times New Roman"/>
        </w:rPr>
      </w:pPr>
    </w:p>
    <w:p w:rsidR="00C80D8A" w:rsidRDefault="00C80D8A" w:rsidP="00C80D8A">
      <w:pPr>
        <w:pStyle w:val="ListParagraph"/>
        <w:spacing w:line="360" w:lineRule="auto"/>
        <w:ind w:left="0"/>
        <w:jc w:val="both"/>
        <w:rPr>
          <w:rFonts w:ascii="Times New Roman" w:hAnsi="Times New Roman" w:cs="Times New Roman"/>
          <w:b/>
          <w:bCs/>
        </w:rPr>
      </w:pPr>
      <w:r>
        <w:rPr>
          <w:rFonts w:ascii="Times New Roman" w:hAnsi="Times New Roman" w:cs="Times New Roman"/>
          <w:b/>
          <w:bCs/>
        </w:rPr>
        <w:t>Appointment as Executor</w:t>
      </w:r>
    </w:p>
    <w:p w:rsidR="00B81F22" w:rsidRPr="00C80D8A" w:rsidRDefault="00B81F22" w:rsidP="00C80D8A">
      <w:pPr>
        <w:pStyle w:val="ListParagraph"/>
        <w:spacing w:line="360" w:lineRule="auto"/>
        <w:ind w:left="0"/>
        <w:jc w:val="both"/>
        <w:rPr>
          <w:rFonts w:ascii="Times New Roman" w:hAnsi="Times New Roman" w:cs="Times New Roman"/>
          <w:b/>
          <w:bCs/>
          <w:lang w:val="en-ZA"/>
        </w:rPr>
      </w:pPr>
    </w:p>
    <w:p w:rsidR="00C80D8A" w:rsidRPr="00464C6C" w:rsidRDefault="00464C6C" w:rsidP="00464C6C">
      <w:pPr>
        <w:spacing w:line="360" w:lineRule="auto"/>
        <w:ind w:left="567" w:hanging="567"/>
        <w:jc w:val="both"/>
        <w:rPr>
          <w:rFonts w:ascii="Times New Roman" w:hAnsi="Times New Roman" w:cs="Times New Roman"/>
          <w:lang w:val="en-ZA"/>
        </w:rPr>
      </w:pPr>
      <w:r w:rsidRPr="003B20F3">
        <w:rPr>
          <w:rFonts w:ascii="Times New Roman" w:hAnsi="Times New Roman" w:cs="Times New Roman"/>
          <w:bCs/>
          <w:lang w:val="en-ZA"/>
        </w:rPr>
        <w:t>[59]</w:t>
      </w:r>
      <w:r w:rsidRPr="003B20F3">
        <w:rPr>
          <w:rFonts w:ascii="Times New Roman" w:hAnsi="Times New Roman" w:cs="Times New Roman"/>
          <w:bCs/>
          <w:lang w:val="en-ZA"/>
        </w:rPr>
        <w:tab/>
      </w:r>
      <w:r w:rsidR="00C80D8A" w:rsidRPr="00464C6C">
        <w:rPr>
          <w:rFonts w:ascii="Times New Roman" w:hAnsi="Times New Roman" w:cs="Times New Roman"/>
        </w:rPr>
        <w:t xml:space="preserve">Ms Lulu Valasis passed on 17 October 2012 and soon thereafter on 19 November 2012 Hirschowitz was instructed by Ms Paulos and </w:t>
      </w:r>
      <w:r w:rsidR="004929EB" w:rsidRPr="00464C6C">
        <w:rPr>
          <w:rFonts w:ascii="Times New Roman" w:hAnsi="Times New Roman" w:cs="Times New Roman"/>
        </w:rPr>
        <w:t>the insolvent</w:t>
      </w:r>
      <w:r w:rsidR="00C80D8A" w:rsidRPr="00464C6C">
        <w:rPr>
          <w:rFonts w:ascii="Times New Roman" w:hAnsi="Times New Roman" w:cs="Times New Roman"/>
        </w:rPr>
        <w:t xml:space="preserve"> to wind-up the deceased estate.  Subsequently, on 15 February 2013, Ms Paulos and </w:t>
      </w:r>
      <w:r w:rsidR="004929EB" w:rsidRPr="00464C6C">
        <w:rPr>
          <w:rFonts w:ascii="Times New Roman" w:hAnsi="Times New Roman" w:cs="Times New Roman"/>
        </w:rPr>
        <w:t>the insolvent</w:t>
      </w:r>
      <w:r w:rsidR="00C80D8A" w:rsidRPr="00464C6C">
        <w:rPr>
          <w:rFonts w:ascii="Times New Roman" w:hAnsi="Times New Roman" w:cs="Times New Roman"/>
        </w:rPr>
        <w:t xml:space="preserve"> were appointed as executors of their mother’s deceased estate.</w:t>
      </w:r>
    </w:p>
    <w:p w:rsidR="003B20F3" w:rsidRPr="003B20F3" w:rsidRDefault="003B20F3" w:rsidP="003B20F3">
      <w:pPr>
        <w:pStyle w:val="ListParagraph"/>
        <w:spacing w:line="360" w:lineRule="auto"/>
        <w:ind w:left="567"/>
        <w:jc w:val="both"/>
        <w:rPr>
          <w:rFonts w:ascii="Times New Roman" w:hAnsi="Times New Roman" w:cs="Times New Roman"/>
          <w:lang w:val="en-ZA"/>
        </w:rPr>
      </w:pPr>
    </w:p>
    <w:p w:rsidR="003B20F3" w:rsidRPr="00464C6C" w:rsidRDefault="00464C6C" w:rsidP="00464C6C">
      <w:pPr>
        <w:spacing w:line="360" w:lineRule="auto"/>
        <w:ind w:left="567" w:hanging="567"/>
        <w:jc w:val="both"/>
        <w:rPr>
          <w:rFonts w:ascii="Times New Roman" w:hAnsi="Times New Roman" w:cs="Times New Roman"/>
          <w:lang w:val="en-ZA"/>
        </w:rPr>
      </w:pPr>
      <w:r w:rsidRPr="003B20F3">
        <w:rPr>
          <w:rFonts w:ascii="Times New Roman" w:hAnsi="Times New Roman" w:cs="Times New Roman"/>
          <w:bCs/>
          <w:lang w:val="en-ZA"/>
        </w:rPr>
        <w:lastRenderedPageBreak/>
        <w:t>[60]</w:t>
      </w:r>
      <w:r w:rsidRPr="003B20F3">
        <w:rPr>
          <w:rFonts w:ascii="Times New Roman" w:hAnsi="Times New Roman" w:cs="Times New Roman"/>
          <w:bCs/>
          <w:lang w:val="en-ZA"/>
        </w:rPr>
        <w:tab/>
      </w:r>
      <w:r w:rsidR="003B20F3" w:rsidRPr="00464C6C">
        <w:rPr>
          <w:rFonts w:ascii="Times New Roman" w:hAnsi="Times New Roman" w:cs="Times New Roman"/>
          <w:color w:val="242121"/>
        </w:rPr>
        <w:t>The primary duties of an executor are succinctly set out in Meyerowitz,</w:t>
      </w:r>
      <w:r w:rsidR="00B646EA" w:rsidRPr="00464C6C">
        <w:rPr>
          <w:rStyle w:val="apple-converted-space"/>
          <w:rFonts w:ascii="Times New Roman" w:hAnsi="Times New Roman" w:cs="Times New Roman"/>
          <w:color w:val="242121"/>
        </w:rPr>
        <w:t xml:space="preserve"> </w:t>
      </w:r>
      <w:r w:rsidR="003B20F3" w:rsidRPr="00464C6C">
        <w:rPr>
          <w:rFonts w:ascii="Times New Roman" w:hAnsi="Times New Roman" w:cs="Times New Roman"/>
          <w:i/>
          <w:iCs/>
          <w:color w:val="242121"/>
        </w:rPr>
        <w:t>Administration of Estates and Estate Duty,</w:t>
      </w:r>
      <w:r w:rsidR="00B81F22">
        <w:rPr>
          <w:rStyle w:val="FootnoteReference"/>
          <w:rFonts w:ascii="Times New Roman" w:hAnsi="Times New Roman" w:cs="Times New Roman"/>
          <w:i/>
          <w:iCs/>
          <w:color w:val="242121"/>
        </w:rPr>
        <w:footnoteReference w:id="8"/>
      </w:r>
      <w:r w:rsidR="00B646EA" w:rsidRPr="00464C6C">
        <w:rPr>
          <w:rStyle w:val="apple-converted-space"/>
          <w:rFonts w:ascii="Times New Roman" w:hAnsi="Times New Roman" w:cs="Times New Roman"/>
          <w:color w:val="242121"/>
          <w:sz w:val="27"/>
          <w:szCs w:val="27"/>
          <w:shd w:val="clear" w:color="auto" w:fill="FFFFFF"/>
        </w:rPr>
        <w:t xml:space="preserve"> </w:t>
      </w:r>
      <w:r w:rsidR="003B20F3" w:rsidRPr="00464C6C">
        <w:rPr>
          <w:rFonts w:ascii="Times New Roman" w:hAnsi="Times New Roman" w:cs="Times New Roman"/>
          <w:color w:val="242121"/>
        </w:rPr>
        <w:t>which states that:</w:t>
      </w:r>
    </w:p>
    <w:p w:rsidR="003B20F3" w:rsidRPr="003B20F3" w:rsidRDefault="003B20F3" w:rsidP="003B20F3">
      <w:pPr>
        <w:pStyle w:val="ListParagraph"/>
        <w:spacing w:line="360" w:lineRule="auto"/>
        <w:ind w:left="567"/>
        <w:jc w:val="both"/>
        <w:rPr>
          <w:rFonts w:ascii="Times New Roman" w:hAnsi="Times New Roman" w:cs="Times New Roman"/>
          <w:lang w:val="en-ZA"/>
        </w:rPr>
      </w:pPr>
    </w:p>
    <w:p w:rsidR="003B20F3" w:rsidRDefault="003B20F3" w:rsidP="00C36D57">
      <w:pPr>
        <w:pStyle w:val="ListParagraph"/>
        <w:spacing w:line="360" w:lineRule="auto"/>
        <w:jc w:val="both"/>
        <w:rPr>
          <w:rFonts w:ascii="Times New Roman" w:hAnsi="Times New Roman" w:cs="Times New Roman"/>
          <w:color w:val="242121"/>
          <w:sz w:val="22"/>
          <w:szCs w:val="22"/>
          <w:shd w:val="clear" w:color="auto" w:fill="FFFFFF"/>
        </w:rPr>
      </w:pPr>
      <w:r>
        <w:rPr>
          <w:rFonts w:ascii="Times New Roman" w:hAnsi="Times New Roman" w:cs="Times New Roman"/>
          <w:color w:val="242121"/>
          <w:sz w:val="22"/>
          <w:szCs w:val="22"/>
          <w:shd w:val="clear" w:color="auto" w:fill="FFFFFF"/>
        </w:rPr>
        <w:t>“</w:t>
      </w:r>
      <w:r w:rsidRPr="003B20F3">
        <w:rPr>
          <w:rFonts w:ascii="Times New Roman" w:hAnsi="Times New Roman" w:cs="Times New Roman"/>
          <w:color w:val="242121"/>
          <w:sz w:val="22"/>
          <w:szCs w:val="22"/>
          <w:shd w:val="clear" w:color="auto" w:fill="FFFFFF"/>
        </w:rPr>
        <w:t xml:space="preserve">The executor acts upon his own responsibility, but he is not free to deal with the assets of the estate in any manner he pleases. </w:t>
      </w:r>
      <w:r w:rsidR="004929EB">
        <w:rPr>
          <w:rFonts w:ascii="Times New Roman" w:hAnsi="Times New Roman" w:cs="Times New Roman"/>
          <w:color w:val="242121"/>
          <w:sz w:val="22"/>
          <w:szCs w:val="22"/>
          <w:shd w:val="clear" w:color="auto" w:fill="FFFFFF"/>
        </w:rPr>
        <w:t xml:space="preserve"> </w:t>
      </w:r>
      <w:r w:rsidRPr="003B20F3">
        <w:rPr>
          <w:rFonts w:ascii="Times New Roman" w:hAnsi="Times New Roman" w:cs="Times New Roman"/>
          <w:color w:val="242121"/>
          <w:sz w:val="22"/>
          <w:szCs w:val="22"/>
          <w:shd w:val="clear" w:color="auto" w:fill="FFFFFF"/>
        </w:rPr>
        <w:t xml:space="preserve">His position is a fiduciary one and therefore he must act not only in good faith but also legally. </w:t>
      </w:r>
      <w:r w:rsidR="004929EB">
        <w:rPr>
          <w:rFonts w:ascii="Times New Roman" w:hAnsi="Times New Roman" w:cs="Times New Roman"/>
          <w:color w:val="242121"/>
          <w:sz w:val="22"/>
          <w:szCs w:val="22"/>
          <w:shd w:val="clear" w:color="auto" w:fill="FFFFFF"/>
        </w:rPr>
        <w:t xml:space="preserve"> </w:t>
      </w:r>
      <w:r w:rsidRPr="003B20F3">
        <w:rPr>
          <w:rFonts w:ascii="Times New Roman" w:hAnsi="Times New Roman" w:cs="Times New Roman"/>
          <w:color w:val="242121"/>
          <w:sz w:val="22"/>
          <w:szCs w:val="22"/>
          <w:shd w:val="clear" w:color="auto" w:fill="FFFFFF"/>
        </w:rPr>
        <w:t>He must act in terms of the will and in terms of the law, which prescribes his duties and the method of his administration and makes him subject to the supervision of the Master in regard to a number of matters</w:t>
      </w:r>
      <w:r>
        <w:rPr>
          <w:rFonts w:ascii="Times New Roman" w:hAnsi="Times New Roman" w:cs="Times New Roman"/>
          <w:color w:val="242121"/>
          <w:sz w:val="22"/>
          <w:szCs w:val="22"/>
          <w:shd w:val="clear" w:color="auto" w:fill="FFFFFF"/>
        </w:rPr>
        <w:t>”</w:t>
      </w:r>
      <w:r w:rsidRPr="003B20F3">
        <w:rPr>
          <w:rFonts w:ascii="Times New Roman" w:hAnsi="Times New Roman" w:cs="Times New Roman"/>
          <w:color w:val="242121"/>
          <w:sz w:val="22"/>
          <w:szCs w:val="22"/>
          <w:shd w:val="clear" w:color="auto" w:fill="FFFFFF"/>
        </w:rPr>
        <w:t>.</w:t>
      </w:r>
    </w:p>
    <w:p w:rsidR="003B20F3" w:rsidRDefault="003B20F3" w:rsidP="003B20F3">
      <w:pPr>
        <w:pStyle w:val="ListParagraph"/>
        <w:spacing w:line="360" w:lineRule="auto"/>
        <w:jc w:val="both"/>
        <w:rPr>
          <w:rFonts w:ascii="Times New Roman" w:hAnsi="Times New Roman" w:cs="Times New Roman"/>
          <w:color w:val="242121"/>
          <w:sz w:val="22"/>
          <w:szCs w:val="22"/>
          <w:shd w:val="clear" w:color="auto" w:fill="FFFFFF"/>
        </w:rPr>
      </w:pPr>
    </w:p>
    <w:p w:rsidR="003B20F3" w:rsidRPr="00464C6C" w:rsidRDefault="00464C6C" w:rsidP="00464C6C">
      <w:pPr>
        <w:spacing w:line="360" w:lineRule="auto"/>
        <w:ind w:left="567" w:hanging="567"/>
        <w:jc w:val="both"/>
        <w:rPr>
          <w:rFonts w:ascii="Times New Roman" w:hAnsi="Times New Roman" w:cs="Times New Roman"/>
          <w:lang w:val="en-ZA"/>
        </w:rPr>
      </w:pPr>
      <w:r w:rsidRPr="003B20F3">
        <w:rPr>
          <w:rFonts w:ascii="Times New Roman" w:hAnsi="Times New Roman" w:cs="Times New Roman"/>
          <w:bCs/>
          <w:lang w:val="en-ZA"/>
        </w:rPr>
        <w:t>[61]</w:t>
      </w:r>
      <w:r w:rsidRPr="003B20F3">
        <w:rPr>
          <w:rFonts w:ascii="Times New Roman" w:hAnsi="Times New Roman" w:cs="Times New Roman"/>
          <w:bCs/>
          <w:lang w:val="en-ZA"/>
        </w:rPr>
        <w:tab/>
      </w:r>
      <w:r w:rsidR="003B20F3" w:rsidRPr="00464C6C">
        <w:rPr>
          <w:rFonts w:ascii="Times New Roman" w:hAnsi="Times New Roman" w:cs="Times New Roman"/>
          <w:color w:val="242121"/>
        </w:rPr>
        <w:t>The learned author also states</w:t>
      </w:r>
      <w:r w:rsidR="00B81F22">
        <w:rPr>
          <w:rStyle w:val="FootnoteReference"/>
          <w:rFonts w:ascii="Times New Roman" w:hAnsi="Times New Roman" w:cs="Times New Roman"/>
          <w:color w:val="242121"/>
        </w:rPr>
        <w:footnoteReference w:id="9"/>
      </w:r>
      <w:r w:rsidR="003B20F3" w:rsidRPr="00464C6C">
        <w:rPr>
          <w:rFonts w:ascii="Times New Roman" w:hAnsi="Times New Roman" w:cs="Times New Roman"/>
          <w:color w:val="242121"/>
        </w:rPr>
        <w:t xml:space="preserve"> that an executor is ‘not a mere procurator or agent for the heirs</w:t>
      </w:r>
      <w:r w:rsidR="00C36D57" w:rsidRPr="00464C6C">
        <w:rPr>
          <w:rFonts w:ascii="Times New Roman" w:hAnsi="Times New Roman" w:cs="Times New Roman"/>
          <w:color w:val="242121"/>
        </w:rPr>
        <w:t xml:space="preserve">, </w:t>
      </w:r>
      <w:r w:rsidR="003B20F3" w:rsidRPr="00464C6C">
        <w:rPr>
          <w:rFonts w:ascii="Times New Roman" w:hAnsi="Times New Roman" w:cs="Times New Roman"/>
          <w:color w:val="242121"/>
        </w:rPr>
        <w:t xml:space="preserve">but is legally vested with the administration of the estate. </w:t>
      </w:r>
      <w:r w:rsidR="004929EB" w:rsidRPr="00464C6C">
        <w:rPr>
          <w:rFonts w:ascii="Times New Roman" w:hAnsi="Times New Roman" w:cs="Times New Roman"/>
          <w:color w:val="242121"/>
        </w:rPr>
        <w:t xml:space="preserve"> </w:t>
      </w:r>
      <w:r w:rsidR="003B20F3" w:rsidRPr="00464C6C">
        <w:rPr>
          <w:rFonts w:ascii="Times New Roman" w:hAnsi="Times New Roman" w:cs="Times New Roman"/>
          <w:color w:val="242121"/>
        </w:rPr>
        <w:t>He adds that</w:t>
      </w:r>
      <w:r w:rsidR="00B646EA" w:rsidRPr="00464C6C">
        <w:rPr>
          <w:rStyle w:val="apple-converted-space"/>
          <w:rFonts w:ascii="Times New Roman" w:hAnsi="Times New Roman" w:cs="Times New Roman"/>
          <w:color w:val="242121"/>
        </w:rPr>
        <w:t xml:space="preserve"> </w:t>
      </w:r>
      <w:r w:rsidR="003B20F3" w:rsidRPr="00464C6C">
        <w:rPr>
          <w:rFonts w:ascii="Times New Roman" w:hAnsi="Times New Roman" w:cs="Times New Roman"/>
          <w:color w:val="242121"/>
          <w:shd w:val="clear" w:color="auto" w:fill="FFFFFF"/>
        </w:rPr>
        <w:t>“</w:t>
      </w:r>
      <w:r w:rsidR="00172CD2" w:rsidRPr="00464C6C">
        <w:rPr>
          <w:rFonts w:ascii="Times New Roman" w:hAnsi="Times New Roman" w:cs="Times New Roman"/>
          <w:i/>
          <w:iCs/>
          <w:color w:val="242121"/>
        </w:rPr>
        <w:t>[i]</w:t>
      </w:r>
      <w:r w:rsidR="003B20F3" w:rsidRPr="00464C6C">
        <w:rPr>
          <w:rFonts w:ascii="Times New Roman" w:hAnsi="Times New Roman" w:cs="Times New Roman"/>
          <w:i/>
          <w:iCs/>
          <w:color w:val="242121"/>
        </w:rPr>
        <w:t>mmediately after Letters of Executorship have been issued to him, the executor must take into his custody or under his control all the property in the estate which are not in the possession of any person who claims to be entitled to retain them under any contract, rights of retention or attachment.”</w:t>
      </w:r>
    </w:p>
    <w:p w:rsidR="003B20F3" w:rsidRPr="003B20F3" w:rsidRDefault="003B20F3" w:rsidP="003B20F3">
      <w:pPr>
        <w:pStyle w:val="ListParagraph"/>
        <w:spacing w:line="360" w:lineRule="auto"/>
        <w:ind w:left="567"/>
        <w:jc w:val="both"/>
        <w:rPr>
          <w:rFonts w:ascii="Times New Roman" w:hAnsi="Times New Roman" w:cs="Times New Roman"/>
          <w:lang w:val="en-ZA"/>
        </w:rPr>
      </w:pPr>
    </w:p>
    <w:p w:rsidR="003B20F3" w:rsidRPr="00464C6C" w:rsidRDefault="00464C6C" w:rsidP="00464C6C">
      <w:pPr>
        <w:spacing w:line="360" w:lineRule="auto"/>
        <w:ind w:left="567" w:hanging="567"/>
        <w:jc w:val="both"/>
        <w:rPr>
          <w:rFonts w:ascii="Times New Roman" w:hAnsi="Times New Roman" w:cs="Times New Roman"/>
          <w:lang w:val="en-ZA"/>
        </w:rPr>
      </w:pPr>
      <w:r w:rsidRPr="003B20F3">
        <w:rPr>
          <w:rFonts w:ascii="Times New Roman" w:hAnsi="Times New Roman" w:cs="Times New Roman"/>
          <w:bCs/>
          <w:lang w:val="en-ZA"/>
        </w:rPr>
        <w:t>[62]</w:t>
      </w:r>
      <w:r w:rsidRPr="003B20F3">
        <w:rPr>
          <w:rFonts w:ascii="Times New Roman" w:hAnsi="Times New Roman" w:cs="Times New Roman"/>
          <w:bCs/>
          <w:lang w:val="en-ZA"/>
        </w:rPr>
        <w:tab/>
      </w:r>
      <w:r w:rsidR="003B20F3" w:rsidRPr="00464C6C">
        <w:rPr>
          <w:rFonts w:ascii="Times New Roman" w:hAnsi="Times New Roman" w:cs="Times New Roman"/>
          <w:i/>
          <w:iCs/>
          <w:color w:val="242121"/>
        </w:rPr>
        <w:t>Lockhat’s Estate v North British and Mercantile Insurance Co Ltd</w:t>
      </w:r>
      <w:r w:rsidR="003B20F3">
        <w:rPr>
          <w:rStyle w:val="FootnoteReference"/>
          <w:rFonts w:ascii="Times New Roman" w:hAnsi="Times New Roman" w:cs="Times New Roman"/>
          <w:i/>
          <w:iCs/>
          <w:color w:val="242121"/>
        </w:rPr>
        <w:footnoteReference w:id="10"/>
      </w:r>
      <w:r w:rsidR="00B646EA" w:rsidRPr="00464C6C">
        <w:rPr>
          <w:rStyle w:val="apple-converted-space"/>
          <w:rFonts w:ascii="Times New Roman" w:hAnsi="Times New Roman" w:cs="Times New Roman"/>
          <w:color w:val="242121"/>
          <w:shd w:val="clear" w:color="auto" w:fill="FFFFFF"/>
        </w:rPr>
        <w:t xml:space="preserve"> </w:t>
      </w:r>
      <w:r w:rsidR="003B20F3" w:rsidRPr="00464C6C">
        <w:rPr>
          <w:rFonts w:ascii="Times New Roman" w:hAnsi="Times New Roman" w:cs="Times New Roman"/>
          <w:color w:val="242121"/>
        </w:rPr>
        <w:t xml:space="preserve">is authority for the proposition that the duty of an executor is to obtain possession of the assets of the deceased and to realise such of the assets as may be necessary to pay off the debts of the deceased, but also to distribute the assets and the money that remains after expenses have been paid, among the heirs. </w:t>
      </w:r>
      <w:r w:rsidR="004929EB" w:rsidRPr="00464C6C">
        <w:rPr>
          <w:rFonts w:ascii="Times New Roman" w:hAnsi="Times New Roman" w:cs="Times New Roman"/>
          <w:color w:val="242121"/>
        </w:rPr>
        <w:t xml:space="preserve"> </w:t>
      </w:r>
      <w:r w:rsidR="003B20F3" w:rsidRPr="00464C6C">
        <w:rPr>
          <w:rFonts w:ascii="Times New Roman" w:hAnsi="Times New Roman" w:cs="Times New Roman"/>
          <w:color w:val="242121"/>
        </w:rPr>
        <w:t>Where there are co-executors, Meyerowitz</w:t>
      </w:r>
      <w:r w:rsidR="00172CD2">
        <w:rPr>
          <w:rStyle w:val="FootnoteReference"/>
          <w:rFonts w:ascii="Times New Roman" w:hAnsi="Times New Roman" w:cs="Times New Roman"/>
          <w:color w:val="242121"/>
        </w:rPr>
        <w:footnoteReference w:id="11"/>
      </w:r>
      <w:r w:rsidR="003B20F3" w:rsidRPr="00464C6C">
        <w:rPr>
          <w:rFonts w:ascii="Times New Roman" w:hAnsi="Times New Roman" w:cs="Times New Roman"/>
          <w:color w:val="242121"/>
        </w:rPr>
        <w:t xml:space="preserve"> points out that</w:t>
      </w:r>
      <w:r w:rsidR="003B20F3" w:rsidRPr="00464C6C">
        <w:rPr>
          <w:rStyle w:val="apple-converted-space"/>
          <w:rFonts w:ascii="Times New Roman" w:hAnsi="Times New Roman" w:cs="Times New Roman"/>
          <w:color w:val="242121"/>
        </w:rPr>
        <w:t> </w:t>
      </w:r>
      <w:r w:rsidR="003B20F3" w:rsidRPr="00464C6C">
        <w:rPr>
          <w:rFonts w:ascii="Times New Roman" w:hAnsi="Times New Roman" w:cs="Times New Roman"/>
          <w:color w:val="242121"/>
          <w:shd w:val="clear" w:color="auto" w:fill="FFFFFF"/>
        </w:rPr>
        <w:t>“</w:t>
      </w:r>
      <w:r w:rsidR="003B20F3" w:rsidRPr="00464C6C">
        <w:rPr>
          <w:rFonts w:ascii="Times New Roman" w:hAnsi="Times New Roman" w:cs="Times New Roman"/>
          <w:i/>
          <w:iCs/>
          <w:color w:val="242121"/>
        </w:rPr>
        <w:t>all of the executors must exercise their functions and duties jointly, and or share equal responsibility for the administration of the estate and are liable for one and other’s acts.</w:t>
      </w:r>
      <w:r w:rsidR="004929EB" w:rsidRPr="00464C6C">
        <w:rPr>
          <w:rFonts w:ascii="Times New Roman" w:hAnsi="Times New Roman" w:cs="Times New Roman"/>
          <w:i/>
          <w:iCs/>
          <w:color w:val="242121"/>
        </w:rPr>
        <w:t xml:space="preserve"> </w:t>
      </w:r>
      <w:r w:rsidR="003B20F3" w:rsidRPr="00464C6C">
        <w:rPr>
          <w:rFonts w:ascii="Times New Roman" w:hAnsi="Times New Roman" w:cs="Times New Roman"/>
          <w:i/>
          <w:iCs/>
          <w:color w:val="242121"/>
        </w:rPr>
        <w:t xml:space="preserve"> If one of the executors refuses to join in the administration of the estate ... The remaining executors must seek relief from the court by obtaining an order compelling the co-executor to do the</w:t>
      </w:r>
      <w:r w:rsidR="004929EB" w:rsidRPr="00464C6C">
        <w:rPr>
          <w:rStyle w:val="apple-converted-space"/>
          <w:rFonts w:ascii="Times New Roman" w:hAnsi="Times New Roman" w:cs="Times New Roman"/>
          <w:color w:val="242121"/>
          <w:shd w:val="clear" w:color="auto" w:fill="FFFFFF"/>
        </w:rPr>
        <w:t xml:space="preserve"> </w:t>
      </w:r>
      <w:r w:rsidR="003B20F3" w:rsidRPr="00464C6C">
        <w:rPr>
          <w:rFonts w:ascii="Times New Roman" w:hAnsi="Times New Roman" w:cs="Times New Roman"/>
          <w:color w:val="242121"/>
        </w:rPr>
        <w:t>specific required,</w:t>
      </w:r>
      <w:r w:rsidR="004929EB" w:rsidRPr="00464C6C">
        <w:rPr>
          <w:rStyle w:val="apple-converted-space"/>
          <w:rFonts w:ascii="Times New Roman" w:hAnsi="Times New Roman" w:cs="Times New Roman"/>
          <w:color w:val="242121"/>
        </w:rPr>
        <w:t xml:space="preserve"> </w:t>
      </w:r>
      <w:r w:rsidR="003B20F3" w:rsidRPr="00464C6C">
        <w:rPr>
          <w:rFonts w:ascii="Times New Roman" w:hAnsi="Times New Roman" w:cs="Times New Roman"/>
          <w:i/>
          <w:iCs/>
          <w:color w:val="242121"/>
        </w:rPr>
        <w:t>or dispensing with his concurrence, or removing him from office...”</w:t>
      </w:r>
    </w:p>
    <w:p w:rsidR="0028008A" w:rsidRPr="00C80D8A" w:rsidRDefault="0028008A" w:rsidP="0028008A">
      <w:pPr>
        <w:pStyle w:val="ListParagraph"/>
        <w:spacing w:line="360" w:lineRule="auto"/>
        <w:ind w:left="567"/>
        <w:jc w:val="both"/>
        <w:rPr>
          <w:rFonts w:ascii="Times New Roman" w:hAnsi="Times New Roman" w:cs="Times New Roman"/>
          <w:lang w:val="en-ZA"/>
        </w:rPr>
      </w:pPr>
    </w:p>
    <w:p w:rsidR="002D1005" w:rsidRPr="00464C6C" w:rsidRDefault="00464C6C" w:rsidP="00464C6C">
      <w:pPr>
        <w:spacing w:line="360" w:lineRule="auto"/>
        <w:ind w:left="567" w:hanging="567"/>
        <w:jc w:val="both"/>
        <w:rPr>
          <w:rFonts w:ascii="Times New Roman" w:hAnsi="Times New Roman" w:cs="Times New Roman"/>
          <w:lang w:val="en-ZA"/>
        </w:rPr>
      </w:pPr>
      <w:r w:rsidRPr="00B646EA">
        <w:rPr>
          <w:rFonts w:ascii="Times New Roman" w:hAnsi="Times New Roman" w:cs="Times New Roman"/>
          <w:bCs/>
          <w:lang w:val="en-ZA"/>
        </w:rPr>
        <w:t>[63]</w:t>
      </w:r>
      <w:r w:rsidRPr="00B646EA">
        <w:rPr>
          <w:rFonts w:ascii="Times New Roman" w:hAnsi="Times New Roman" w:cs="Times New Roman"/>
          <w:bCs/>
          <w:lang w:val="en-ZA"/>
        </w:rPr>
        <w:tab/>
      </w:r>
      <w:r w:rsidR="0028008A" w:rsidRPr="00464C6C">
        <w:rPr>
          <w:rFonts w:ascii="Times New Roman" w:hAnsi="Times New Roman" w:cs="Times New Roman"/>
        </w:rPr>
        <w:t xml:space="preserve">As executors of the deceased estate Ms Paulos and </w:t>
      </w:r>
      <w:r w:rsidR="00930B60" w:rsidRPr="00464C6C">
        <w:rPr>
          <w:rFonts w:ascii="Times New Roman" w:hAnsi="Times New Roman" w:cs="Times New Roman"/>
        </w:rPr>
        <w:t>the insolvent</w:t>
      </w:r>
      <w:r w:rsidR="0028008A" w:rsidRPr="00464C6C">
        <w:rPr>
          <w:rFonts w:ascii="Times New Roman" w:hAnsi="Times New Roman" w:cs="Times New Roman"/>
        </w:rPr>
        <w:t xml:space="preserve"> were to </w:t>
      </w:r>
      <w:r w:rsidR="001772CB" w:rsidRPr="00464C6C">
        <w:rPr>
          <w:rFonts w:ascii="Times New Roman" w:hAnsi="Times New Roman" w:cs="Times New Roman"/>
        </w:rPr>
        <w:t>collect all</w:t>
      </w:r>
      <w:r w:rsidR="0028008A" w:rsidRPr="00464C6C">
        <w:rPr>
          <w:rFonts w:ascii="Times New Roman" w:hAnsi="Times New Roman" w:cs="Times New Roman"/>
        </w:rPr>
        <w:t xml:space="preserve"> the </w:t>
      </w:r>
      <w:r w:rsidR="001772CB" w:rsidRPr="00464C6C">
        <w:rPr>
          <w:rFonts w:ascii="Times New Roman" w:hAnsi="Times New Roman" w:cs="Times New Roman"/>
        </w:rPr>
        <w:t>assets and liabilities of the deceased,</w:t>
      </w:r>
      <w:r w:rsidR="00172CD2" w:rsidRPr="00464C6C">
        <w:rPr>
          <w:rFonts w:ascii="Times New Roman" w:hAnsi="Times New Roman" w:cs="Times New Roman"/>
        </w:rPr>
        <w:t xml:space="preserve"> and</w:t>
      </w:r>
      <w:r w:rsidR="00C36D57" w:rsidRPr="00464C6C">
        <w:rPr>
          <w:rFonts w:ascii="Times New Roman" w:hAnsi="Times New Roman" w:cs="Times New Roman"/>
        </w:rPr>
        <w:t xml:space="preserve"> to</w:t>
      </w:r>
      <w:r w:rsidR="00172CD2" w:rsidRPr="00464C6C">
        <w:rPr>
          <w:rFonts w:ascii="Times New Roman" w:hAnsi="Times New Roman" w:cs="Times New Roman"/>
        </w:rPr>
        <w:t xml:space="preserve"> </w:t>
      </w:r>
      <w:r w:rsidR="001772CB" w:rsidRPr="00464C6C">
        <w:rPr>
          <w:rFonts w:ascii="Times New Roman" w:hAnsi="Times New Roman" w:cs="Times New Roman"/>
        </w:rPr>
        <w:t xml:space="preserve">account for all the assets and liabilities in a </w:t>
      </w:r>
      <w:r w:rsidR="00930B60" w:rsidRPr="00464C6C">
        <w:rPr>
          <w:rFonts w:ascii="Times New Roman" w:hAnsi="Times New Roman" w:cs="Times New Roman"/>
        </w:rPr>
        <w:t>l</w:t>
      </w:r>
      <w:r w:rsidR="001772CB" w:rsidRPr="00464C6C">
        <w:rPr>
          <w:rFonts w:ascii="Times New Roman" w:hAnsi="Times New Roman" w:cs="Times New Roman"/>
        </w:rPr>
        <w:t xml:space="preserve">iquidation and </w:t>
      </w:r>
      <w:r w:rsidR="00930B60" w:rsidRPr="00464C6C">
        <w:rPr>
          <w:rFonts w:ascii="Times New Roman" w:hAnsi="Times New Roman" w:cs="Times New Roman"/>
        </w:rPr>
        <w:t>d</w:t>
      </w:r>
      <w:r w:rsidR="001772CB" w:rsidRPr="00464C6C">
        <w:rPr>
          <w:rFonts w:ascii="Times New Roman" w:hAnsi="Times New Roman" w:cs="Times New Roman"/>
        </w:rPr>
        <w:t xml:space="preserve">istribution </w:t>
      </w:r>
      <w:r w:rsidR="00930B60" w:rsidRPr="00464C6C">
        <w:rPr>
          <w:rFonts w:ascii="Times New Roman" w:hAnsi="Times New Roman" w:cs="Times New Roman"/>
        </w:rPr>
        <w:t>a</w:t>
      </w:r>
      <w:r w:rsidR="001772CB" w:rsidRPr="00464C6C">
        <w:rPr>
          <w:rFonts w:ascii="Times New Roman" w:hAnsi="Times New Roman" w:cs="Times New Roman"/>
        </w:rPr>
        <w:t xml:space="preserve">ccount </w:t>
      </w:r>
      <w:r w:rsidR="0028008A" w:rsidRPr="00464C6C">
        <w:rPr>
          <w:rFonts w:ascii="Times New Roman" w:hAnsi="Times New Roman" w:cs="Times New Roman"/>
        </w:rPr>
        <w:t>to</w:t>
      </w:r>
      <w:r w:rsidR="001772CB" w:rsidRPr="00464C6C">
        <w:rPr>
          <w:rFonts w:ascii="Times New Roman" w:hAnsi="Times New Roman" w:cs="Times New Roman"/>
        </w:rPr>
        <w:t xml:space="preserve"> be filed with</w:t>
      </w:r>
      <w:r w:rsidR="0028008A" w:rsidRPr="00464C6C">
        <w:rPr>
          <w:rFonts w:ascii="Times New Roman" w:hAnsi="Times New Roman" w:cs="Times New Roman"/>
        </w:rPr>
        <w:t xml:space="preserve"> the Master.  </w:t>
      </w:r>
      <w:r w:rsidR="005D3E7B" w:rsidRPr="00464C6C">
        <w:rPr>
          <w:rFonts w:ascii="Times New Roman" w:hAnsi="Times New Roman" w:cs="Times New Roman"/>
        </w:rPr>
        <w:t xml:space="preserve">It is important to note </w:t>
      </w:r>
      <w:r w:rsidR="005D3E7B" w:rsidRPr="00464C6C">
        <w:rPr>
          <w:rFonts w:ascii="Times New Roman" w:hAnsi="Times New Roman" w:cs="Times New Roman"/>
        </w:rPr>
        <w:lastRenderedPageBreak/>
        <w:t>that acceptance of an appointment under a will as executor</w:t>
      </w:r>
      <w:r w:rsidR="00930B60" w:rsidRPr="00464C6C">
        <w:rPr>
          <w:rFonts w:ascii="Times New Roman" w:hAnsi="Times New Roman" w:cs="Times New Roman"/>
        </w:rPr>
        <w:t>,</w:t>
      </w:r>
      <w:r w:rsidR="005D3E7B" w:rsidRPr="00464C6C">
        <w:rPr>
          <w:rFonts w:ascii="Times New Roman" w:hAnsi="Times New Roman" w:cs="Times New Roman"/>
        </w:rPr>
        <w:t xml:space="preserve"> does not necessarily amount to adiation, hence a person is entitled to accept such appointment while at the same time repudiating benefits under the will.</w:t>
      </w:r>
    </w:p>
    <w:p w:rsidR="00C80D8A" w:rsidRPr="00464C6C" w:rsidRDefault="00464C6C" w:rsidP="00464C6C">
      <w:pPr>
        <w:spacing w:line="360" w:lineRule="auto"/>
        <w:ind w:left="567" w:hanging="567"/>
        <w:jc w:val="both"/>
        <w:rPr>
          <w:rFonts w:ascii="Times New Roman" w:hAnsi="Times New Roman" w:cs="Times New Roman"/>
          <w:lang w:val="en-ZA"/>
        </w:rPr>
      </w:pPr>
      <w:r w:rsidRPr="00B13E6D">
        <w:rPr>
          <w:rFonts w:ascii="Times New Roman" w:hAnsi="Times New Roman" w:cs="Times New Roman"/>
          <w:bCs/>
          <w:lang w:val="en-ZA"/>
        </w:rPr>
        <w:t>[64]</w:t>
      </w:r>
      <w:r w:rsidRPr="00B13E6D">
        <w:rPr>
          <w:rFonts w:ascii="Times New Roman" w:hAnsi="Times New Roman" w:cs="Times New Roman"/>
          <w:bCs/>
          <w:lang w:val="en-ZA"/>
        </w:rPr>
        <w:tab/>
      </w:r>
      <w:r w:rsidR="002D1005" w:rsidRPr="00464C6C">
        <w:rPr>
          <w:rFonts w:ascii="Times New Roman" w:hAnsi="Times New Roman" w:cs="Times New Roman"/>
          <w:color w:val="2B2A2A"/>
          <w:shd w:val="clear" w:color="auto" w:fill="FFFFFF"/>
        </w:rPr>
        <w:t>In the case of</w:t>
      </w:r>
      <w:r w:rsidR="004929EB" w:rsidRPr="00464C6C">
        <w:rPr>
          <w:rStyle w:val="apple-converted-space"/>
          <w:rFonts w:ascii="Times New Roman" w:hAnsi="Times New Roman" w:cs="Times New Roman"/>
          <w:color w:val="2B2A2A"/>
          <w:shd w:val="clear" w:color="auto" w:fill="FFFFFF"/>
        </w:rPr>
        <w:t xml:space="preserve"> </w:t>
      </w:r>
      <w:r w:rsidR="002D1005" w:rsidRPr="00464C6C">
        <w:rPr>
          <w:rStyle w:val="Emphasis"/>
          <w:rFonts w:ascii="Times New Roman" w:hAnsi="Times New Roman" w:cs="Times New Roman"/>
          <w:color w:val="2B2A2A"/>
        </w:rPr>
        <w:t>Eyssell and Another v Barnes N.O. and Others</w:t>
      </w:r>
      <w:r w:rsidR="002D1005" w:rsidRPr="00464C6C">
        <w:rPr>
          <w:rFonts w:ascii="Times New Roman" w:hAnsi="Times New Roman" w:cs="Times New Roman"/>
          <w:color w:val="2B2A2A"/>
          <w:shd w:val="clear" w:color="auto" w:fill="FFFFFF"/>
        </w:rPr>
        <w:t>,</w:t>
      </w:r>
      <w:r w:rsidR="001B78B5">
        <w:rPr>
          <w:rStyle w:val="FootnoteReference"/>
          <w:rFonts w:ascii="Times New Roman" w:hAnsi="Times New Roman" w:cs="Times New Roman"/>
          <w:color w:val="2B2A2A"/>
          <w:shd w:val="clear" w:color="auto" w:fill="FFFFFF"/>
        </w:rPr>
        <w:footnoteReference w:id="12"/>
      </w:r>
      <w:r w:rsidR="001B78B5" w:rsidRPr="00464C6C">
        <w:rPr>
          <w:rFonts w:ascii="Times New Roman" w:hAnsi="Times New Roman" w:cs="Times New Roman"/>
          <w:color w:val="2B2A2A"/>
          <w:shd w:val="clear" w:color="auto" w:fill="FFFFFF"/>
        </w:rPr>
        <w:t xml:space="preserve"> </w:t>
      </w:r>
      <w:r w:rsidR="002D1005" w:rsidRPr="00464C6C">
        <w:rPr>
          <w:rFonts w:ascii="Times New Roman" w:hAnsi="Times New Roman" w:cs="Times New Roman"/>
          <w:color w:val="2B2A2A"/>
          <w:shd w:val="clear" w:color="auto" w:fill="FFFFFF"/>
        </w:rPr>
        <w:t>McLaren</w:t>
      </w:r>
      <w:r w:rsidR="004929EB" w:rsidRPr="00464C6C">
        <w:rPr>
          <w:rFonts w:ascii="Times New Roman" w:hAnsi="Times New Roman" w:cs="Times New Roman"/>
          <w:color w:val="2B2A2A"/>
          <w:shd w:val="clear" w:color="auto" w:fill="FFFFFF"/>
        </w:rPr>
        <w:t xml:space="preserve"> </w:t>
      </w:r>
      <w:r w:rsidR="002D1005" w:rsidRPr="00464C6C">
        <w:rPr>
          <w:rFonts w:ascii="Times New Roman" w:hAnsi="Times New Roman" w:cs="Times New Roman"/>
          <w:color w:val="2B2A2A"/>
          <w:shd w:val="clear" w:color="auto" w:fill="FFFFFF"/>
        </w:rPr>
        <w:t>J held that the power to adiate or repudiate does not vest in the executor, but in the heirs of a person who has the right to elect whether to adiate or repudiate, but dies without having exercised that right.</w:t>
      </w:r>
      <w:r w:rsidR="00B81F22">
        <w:rPr>
          <w:rStyle w:val="FootnoteReference"/>
          <w:rFonts w:ascii="Times New Roman" w:hAnsi="Times New Roman" w:cs="Times New Roman"/>
          <w:color w:val="2B2A2A"/>
          <w:shd w:val="clear" w:color="auto" w:fill="FFFFFF"/>
        </w:rPr>
        <w:footnoteReference w:id="13"/>
      </w:r>
      <w:r w:rsidR="002D1005" w:rsidRPr="00464C6C">
        <w:rPr>
          <w:rFonts w:ascii="Times New Roman" w:hAnsi="Times New Roman" w:cs="Times New Roman"/>
          <w:color w:val="2B2A2A"/>
          <w:shd w:val="clear" w:color="auto" w:fill="FFFFFF"/>
        </w:rPr>
        <w:t xml:space="preserve"> </w:t>
      </w:r>
    </w:p>
    <w:p w:rsidR="00B13E6D" w:rsidRPr="00B13E6D" w:rsidRDefault="00B13E6D" w:rsidP="00B13E6D">
      <w:pPr>
        <w:pStyle w:val="ListParagraph"/>
        <w:spacing w:line="360" w:lineRule="auto"/>
        <w:ind w:left="567"/>
        <w:jc w:val="both"/>
        <w:rPr>
          <w:rFonts w:ascii="Times New Roman" w:hAnsi="Times New Roman" w:cs="Times New Roman"/>
          <w:lang w:val="en-ZA"/>
        </w:rPr>
      </w:pPr>
    </w:p>
    <w:p w:rsidR="000002EF" w:rsidRPr="00464C6C" w:rsidRDefault="00464C6C" w:rsidP="00464C6C">
      <w:pPr>
        <w:spacing w:line="360" w:lineRule="auto"/>
        <w:ind w:left="567" w:hanging="567"/>
        <w:jc w:val="both"/>
        <w:rPr>
          <w:rFonts w:ascii="Times New Roman" w:hAnsi="Times New Roman" w:cs="Times New Roman"/>
          <w:lang w:val="en-ZA"/>
        </w:rPr>
      </w:pPr>
      <w:r w:rsidRPr="00B13E6D">
        <w:rPr>
          <w:rFonts w:ascii="Times New Roman" w:hAnsi="Times New Roman" w:cs="Times New Roman"/>
          <w:bCs/>
          <w:lang w:val="en-ZA"/>
        </w:rPr>
        <w:t>[65]</w:t>
      </w:r>
      <w:r w:rsidRPr="00B13E6D">
        <w:rPr>
          <w:rFonts w:ascii="Times New Roman" w:hAnsi="Times New Roman" w:cs="Times New Roman"/>
          <w:bCs/>
          <w:lang w:val="en-ZA"/>
        </w:rPr>
        <w:tab/>
      </w:r>
      <w:r w:rsidR="00B13E6D" w:rsidRPr="00464C6C">
        <w:rPr>
          <w:rFonts w:ascii="Times New Roman" w:hAnsi="Times New Roman" w:cs="Times New Roman"/>
          <w:color w:val="2B2A2A"/>
          <w:shd w:val="clear" w:color="auto" w:fill="FFFFFF"/>
        </w:rPr>
        <w:t xml:space="preserve">Therefore, the appointment of </w:t>
      </w:r>
      <w:r w:rsidR="00930B60" w:rsidRPr="00464C6C">
        <w:rPr>
          <w:rFonts w:ascii="Times New Roman" w:hAnsi="Times New Roman" w:cs="Times New Roman"/>
          <w:color w:val="2B2A2A"/>
          <w:shd w:val="clear" w:color="auto" w:fill="FFFFFF"/>
        </w:rPr>
        <w:t>the insolvent</w:t>
      </w:r>
      <w:r w:rsidR="00B13E6D" w:rsidRPr="00464C6C">
        <w:rPr>
          <w:rFonts w:ascii="Times New Roman" w:hAnsi="Times New Roman" w:cs="Times New Roman"/>
          <w:color w:val="2B2A2A"/>
          <w:shd w:val="clear" w:color="auto" w:fill="FFFFFF"/>
        </w:rPr>
        <w:t xml:space="preserve"> as executor of the deceased estate does not amount to adiation of </w:t>
      </w:r>
      <w:r w:rsidR="00930B60" w:rsidRPr="00464C6C">
        <w:rPr>
          <w:rFonts w:ascii="Times New Roman" w:hAnsi="Times New Roman" w:cs="Times New Roman"/>
          <w:color w:val="2B2A2A"/>
          <w:shd w:val="clear" w:color="auto" w:fill="FFFFFF"/>
        </w:rPr>
        <w:t>his inheritance</w:t>
      </w:r>
      <w:r w:rsidR="00B13E6D" w:rsidRPr="00464C6C">
        <w:rPr>
          <w:rFonts w:ascii="Times New Roman" w:hAnsi="Times New Roman" w:cs="Times New Roman"/>
          <w:color w:val="2B2A2A"/>
          <w:shd w:val="clear" w:color="auto" w:fill="FFFFFF"/>
        </w:rPr>
        <w:t>.</w:t>
      </w:r>
    </w:p>
    <w:p w:rsidR="000002EF" w:rsidRDefault="000002EF" w:rsidP="000002EF">
      <w:pPr>
        <w:spacing w:line="360" w:lineRule="auto"/>
        <w:jc w:val="both"/>
        <w:rPr>
          <w:rFonts w:ascii="Times New Roman" w:hAnsi="Times New Roman" w:cs="Times New Roman"/>
          <w:lang w:val="en-ZA"/>
        </w:rPr>
      </w:pPr>
    </w:p>
    <w:p w:rsidR="00B13E6D" w:rsidRDefault="000002EF" w:rsidP="000002EF">
      <w:pPr>
        <w:spacing w:line="360" w:lineRule="auto"/>
        <w:jc w:val="both"/>
        <w:rPr>
          <w:rFonts w:ascii="Times New Roman" w:hAnsi="Times New Roman" w:cs="Times New Roman"/>
          <w:b/>
          <w:bCs/>
          <w:lang w:val="en-ZA"/>
        </w:rPr>
      </w:pPr>
      <w:r>
        <w:rPr>
          <w:rFonts w:ascii="Times New Roman" w:hAnsi="Times New Roman" w:cs="Times New Roman"/>
          <w:b/>
          <w:bCs/>
          <w:lang w:val="en-ZA"/>
        </w:rPr>
        <w:t>Hirschowitz and Kokkoris letters</w:t>
      </w:r>
    </w:p>
    <w:p w:rsidR="00B13E6D" w:rsidRDefault="00B13E6D" w:rsidP="000002EF">
      <w:pPr>
        <w:spacing w:line="360" w:lineRule="auto"/>
        <w:jc w:val="both"/>
        <w:rPr>
          <w:rFonts w:ascii="Times New Roman" w:hAnsi="Times New Roman" w:cs="Times New Roman"/>
          <w:b/>
          <w:bCs/>
          <w:lang w:val="en-ZA"/>
        </w:rPr>
      </w:pPr>
    </w:p>
    <w:p w:rsidR="00B13E6D" w:rsidRPr="00464C6C" w:rsidRDefault="00464C6C" w:rsidP="00464C6C">
      <w:pPr>
        <w:spacing w:line="360" w:lineRule="auto"/>
        <w:ind w:left="567" w:hanging="567"/>
        <w:jc w:val="both"/>
        <w:rPr>
          <w:rFonts w:ascii="Times New Roman" w:hAnsi="Times New Roman" w:cs="Times New Roman"/>
          <w:lang w:val="en-ZA"/>
        </w:rPr>
      </w:pPr>
      <w:r w:rsidRPr="00B13E6D">
        <w:rPr>
          <w:rFonts w:ascii="Times New Roman" w:hAnsi="Times New Roman" w:cs="Times New Roman"/>
          <w:bCs/>
          <w:lang w:val="en-ZA"/>
        </w:rPr>
        <w:t>[66]</w:t>
      </w:r>
      <w:r w:rsidRPr="00B13E6D">
        <w:rPr>
          <w:rFonts w:ascii="Times New Roman" w:hAnsi="Times New Roman" w:cs="Times New Roman"/>
          <w:bCs/>
          <w:lang w:val="en-ZA"/>
        </w:rPr>
        <w:tab/>
      </w:r>
      <w:r w:rsidR="00B13E6D" w:rsidRPr="00464C6C">
        <w:rPr>
          <w:rFonts w:ascii="Times New Roman" w:hAnsi="Times New Roman" w:cs="Times New Roman"/>
          <w:lang w:val="en-ZA"/>
        </w:rPr>
        <w:t>In the present matter</w:t>
      </w:r>
      <w:r w:rsidR="00930B60" w:rsidRPr="00464C6C">
        <w:rPr>
          <w:rFonts w:ascii="Times New Roman" w:hAnsi="Times New Roman" w:cs="Times New Roman"/>
          <w:lang w:val="en-ZA"/>
        </w:rPr>
        <w:t>,</w:t>
      </w:r>
      <w:r w:rsidR="00B13E6D" w:rsidRPr="00464C6C">
        <w:rPr>
          <w:rFonts w:ascii="Times New Roman" w:hAnsi="Times New Roman" w:cs="Times New Roman"/>
          <w:lang w:val="en-ZA"/>
        </w:rPr>
        <w:t xml:space="preserve"> I have to ascertain the status of the correspondence dated 3 December 2013 by Hirschowitz and Kokkoris to the arbitrator, Mr Cook.</w:t>
      </w:r>
    </w:p>
    <w:p w:rsidR="00380064" w:rsidRPr="00380064" w:rsidRDefault="00380064" w:rsidP="00380064">
      <w:pPr>
        <w:pStyle w:val="ListParagraph"/>
        <w:spacing w:line="360" w:lineRule="auto"/>
        <w:ind w:left="567"/>
        <w:jc w:val="both"/>
        <w:rPr>
          <w:rFonts w:ascii="Times New Roman" w:hAnsi="Times New Roman" w:cs="Times New Roman"/>
          <w:lang w:val="en-ZA"/>
        </w:rPr>
      </w:pPr>
    </w:p>
    <w:p w:rsidR="00930B60" w:rsidRPr="00464C6C" w:rsidRDefault="00464C6C" w:rsidP="00464C6C">
      <w:pPr>
        <w:spacing w:line="360" w:lineRule="auto"/>
        <w:ind w:left="567" w:hanging="567"/>
        <w:jc w:val="both"/>
        <w:rPr>
          <w:rFonts w:ascii="Times New Roman" w:hAnsi="Times New Roman" w:cs="Times New Roman"/>
          <w:lang w:val="en-ZA"/>
        </w:rPr>
      </w:pPr>
      <w:r w:rsidRPr="00930B60">
        <w:rPr>
          <w:rFonts w:ascii="Times New Roman" w:hAnsi="Times New Roman" w:cs="Times New Roman"/>
          <w:bCs/>
          <w:lang w:val="en-ZA"/>
        </w:rPr>
        <w:t>[67]</w:t>
      </w:r>
      <w:r w:rsidRPr="00930B60">
        <w:rPr>
          <w:rFonts w:ascii="Times New Roman" w:hAnsi="Times New Roman" w:cs="Times New Roman"/>
          <w:bCs/>
          <w:lang w:val="en-ZA"/>
        </w:rPr>
        <w:tab/>
      </w:r>
      <w:r w:rsidR="00380064" w:rsidRPr="00464C6C">
        <w:rPr>
          <w:rFonts w:ascii="Times New Roman" w:hAnsi="Times New Roman" w:cs="Times New Roman"/>
        </w:rPr>
        <w:t xml:space="preserve">Counsel for the plaintiffs argued that </w:t>
      </w:r>
      <w:r w:rsidR="00FF51CF" w:rsidRPr="00464C6C">
        <w:rPr>
          <w:rFonts w:ascii="Times New Roman" w:hAnsi="Times New Roman" w:cs="Times New Roman"/>
        </w:rPr>
        <w:t xml:space="preserve">the contents of the two letters, written respectively by Hirschowitz and Kokkoris, unequivocally recorded the fact that </w:t>
      </w:r>
      <w:r w:rsidR="00930B60" w:rsidRPr="00464C6C">
        <w:rPr>
          <w:rFonts w:ascii="Times New Roman" w:hAnsi="Times New Roman" w:cs="Times New Roman"/>
        </w:rPr>
        <w:t>the insolvent</w:t>
      </w:r>
      <w:r w:rsidR="00FF51CF" w:rsidRPr="00464C6C">
        <w:rPr>
          <w:rFonts w:ascii="Times New Roman" w:hAnsi="Times New Roman" w:cs="Times New Roman"/>
        </w:rPr>
        <w:t xml:space="preserve"> </w:t>
      </w:r>
      <w:r w:rsidR="000E6C28" w:rsidRPr="00464C6C">
        <w:rPr>
          <w:rFonts w:ascii="Times New Roman" w:hAnsi="Times New Roman" w:cs="Times New Roman"/>
        </w:rPr>
        <w:t>was</w:t>
      </w:r>
      <w:r w:rsidR="00930B60" w:rsidRPr="00464C6C">
        <w:rPr>
          <w:rFonts w:ascii="Times New Roman" w:hAnsi="Times New Roman" w:cs="Times New Roman"/>
        </w:rPr>
        <w:t>;</w:t>
      </w:r>
    </w:p>
    <w:p w:rsidR="00930B60" w:rsidRPr="00930B60" w:rsidRDefault="00930B60" w:rsidP="00930B60">
      <w:pPr>
        <w:pStyle w:val="ListParagraph"/>
        <w:spacing w:line="360" w:lineRule="auto"/>
        <w:ind w:left="567"/>
        <w:jc w:val="both"/>
        <w:rPr>
          <w:rFonts w:ascii="Times New Roman" w:hAnsi="Times New Roman" w:cs="Times New Roman"/>
          <w:lang w:val="en-ZA"/>
        </w:rPr>
      </w:pPr>
    </w:p>
    <w:p w:rsidR="00930B60" w:rsidRPr="00464C6C" w:rsidRDefault="00464C6C" w:rsidP="00464C6C">
      <w:pPr>
        <w:spacing w:line="360" w:lineRule="auto"/>
        <w:ind w:left="1276" w:hanging="709"/>
        <w:jc w:val="both"/>
        <w:rPr>
          <w:rFonts w:ascii="Times New Roman" w:hAnsi="Times New Roman" w:cs="Times New Roman"/>
        </w:rPr>
      </w:pPr>
      <w:r w:rsidRPr="00EC19AA">
        <w:rPr>
          <w:rFonts w:ascii="Times New Roman" w:hAnsi="Times New Roman" w:cs="Times New Roman"/>
        </w:rPr>
        <w:t>67.1.</w:t>
      </w:r>
      <w:r w:rsidRPr="00EC19AA">
        <w:rPr>
          <w:rFonts w:ascii="Times New Roman" w:hAnsi="Times New Roman" w:cs="Times New Roman"/>
        </w:rPr>
        <w:tab/>
      </w:r>
      <w:r w:rsidR="00930B60" w:rsidRPr="00464C6C">
        <w:rPr>
          <w:rFonts w:ascii="Times New Roman" w:hAnsi="Times New Roman" w:cs="Times New Roman"/>
        </w:rPr>
        <w:t>A</w:t>
      </w:r>
      <w:r w:rsidR="00FF51CF" w:rsidRPr="00464C6C">
        <w:rPr>
          <w:rFonts w:ascii="Times New Roman" w:hAnsi="Times New Roman" w:cs="Times New Roman"/>
        </w:rPr>
        <w:t xml:space="preserve">n heir in the deceased estate, </w:t>
      </w:r>
    </w:p>
    <w:p w:rsidR="00930B60" w:rsidRPr="00EC19AA" w:rsidRDefault="00930B60" w:rsidP="00930B60">
      <w:pPr>
        <w:pStyle w:val="ListParagraph"/>
        <w:spacing w:line="360" w:lineRule="auto"/>
        <w:ind w:left="1287"/>
        <w:jc w:val="both"/>
        <w:rPr>
          <w:rFonts w:ascii="Times New Roman" w:hAnsi="Times New Roman" w:cs="Times New Roman"/>
        </w:rPr>
      </w:pPr>
    </w:p>
    <w:p w:rsidR="00930B60" w:rsidRPr="00464C6C" w:rsidRDefault="00464C6C" w:rsidP="00464C6C">
      <w:pPr>
        <w:spacing w:line="360" w:lineRule="auto"/>
        <w:ind w:left="1276" w:hanging="709"/>
        <w:jc w:val="both"/>
        <w:rPr>
          <w:rFonts w:ascii="Times New Roman" w:hAnsi="Times New Roman" w:cs="Times New Roman"/>
        </w:rPr>
      </w:pPr>
      <w:r w:rsidRPr="00EC19AA">
        <w:rPr>
          <w:rFonts w:ascii="Times New Roman" w:hAnsi="Times New Roman" w:cs="Times New Roman"/>
        </w:rPr>
        <w:t>67.2.</w:t>
      </w:r>
      <w:r w:rsidRPr="00EC19AA">
        <w:rPr>
          <w:rFonts w:ascii="Times New Roman" w:hAnsi="Times New Roman" w:cs="Times New Roman"/>
        </w:rPr>
        <w:tab/>
      </w:r>
      <w:r w:rsidR="00930B60" w:rsidRPr="00464C6C">
        <w:rPr>
          <w:rFonts w:ascii="Times New Roman" w:hAnsi="Times New Roman" w:cs="Times New Roman"/>
        </w:rPr>
        <w:t>T</w:t>
      </w:r>
      <w:r w:rsidR="00FF51CF" w:rsidRPr="00464C6C">
        <w:rPr>
          <w:rFonts w:ascii="Times New Roman" w:hAnsi="Times New Roman" w:cs="Times New Roman"/>
        </w:rPr>
        <w:t>hat his share of the estate w</w:t>
      </w:r>
      <w:r w:rsidR="000E6C28" w:rsidRPr="00464C6C">
        <w:rPr>
          <w:rFonts w:ascii="Times New Roman" w:hAnsi="Times New Roman" w:cs="Times New Roman"/>
        </w:rPr>
        <w:t>ould</w:t>
      </w:r>
      <w:r w:rsidR="00FF51CF" w:rsidRPr="00464C6C">
        <w:rPr>
          <w:rFonts w:ascii="Times New Roman" w:hAnsi="Times New Roman" w:cs="Times New Roman"/>
        </w:rPr>
        <w:t xml:space="preserve"> be in excess of the arbitrator</w:t>
      </w:r>
      <w:r w:rsidR="00C36D57" w:rsidRPr="00464C6C">
        <w:rPr>
          <w:rFonts w:ascii="Times New Roman" w:hAnsi="Times New Roman" w:cs="Times New Roman"/>
        </w:rPr>
        <w:t>s’</w:t>
      </w:r>
      <w:r w:rsidR="00FF51CF" w:rsidRPr="00464C6C">
        <w:rPr>
          <w:rFonts w:ascii="Times New Roman" w:hAnsi="Times New Roman" w:cs="Times New Roman"/>
        </w:rPr>
        <w:t xml:space="preserve"> fee, and </w:t>
      </w:r>
    </w:p>
    <w:p w:rsidR="00930B60" w:rsidRPr="00EC19AA" w:rsidRDefault="00930B60" w:rsidP="00930B60">
      <w:pPr>
        <w:pStyle w:val="ListParagraph"/>
        <w:spacing w:line="360" w:lineRule="auto"/>
        <w:ind w:left="1287"/>
        <w:jc w:val="both"/>
        <w:rPr>
          <w:rFonts w:ascii="Times New Roman" w:hAnsi="Times New Roman" w:cs="Times New Roman"/>
        </w:rPr>
      </w:pPr>
    </w:p>
    <w:p w:rsidR="00930B60" w:rsidRPr="00464C6C" w:rsidRDefault="00464C6C" w:rsidP="00464C6C">
      <w:pPr>
        <w:spacing w:line="360" w:lineRule="auto"/>
        <w:ind w:left="1276" w:hanging="709"/>
        <w:jc w:val="both"/>
        <w:rPr>
          <w:rFonts w:ascii="Times New Roman" w:hAnsi="Times New Roman" w:cs="Times New Roman"/>
        </w:rPr>
      </w:pPr>
      <w:r w:rsidRPr="00EC19AA">
        <w:rPr>
          <w:rFonts w:ascii="Times New Roman" w:hAnsi="Times New Roman" w:cs="Times New Roman"/>
        </w:rPr>
        <w:t>67.3.</w:t>
      </w:r>
      <w:r w:rsidRPr="00EC19AA">
        <w:rPr>
          <w:rFonts w:ascii="Times New Roman" w:hAnsi="Times New Roman" w:cs="Times New Roman"/>
        </w:rPr>
        <w:tab/>
      </w:r>
      <w:r w:rsidR="00930B60" w:rsidRPr="00464C6C">
        <w:rPr>
          <w:rFonts w:ascii="Times New Roman" w:hAnsi="Times New Roman" w:cs="Times New Roman"/>
        </w:rPr>
        <w:t>T</w:t>
      </w:r>
      <w:r w:rsidR="00FF51CF" w:rsidRPr="00464C6C">
        <w:rPr>
          <w:rFonts w:ascii="Times New Roman" w:hAnsi="Times New Roman" w:cs="Times New Roman"/>
        </w:rPr>
        <w:t>hat he unconditionally undert</w:t>
      </w:r>
      <w:r w:rsidR="000E6C28" w:rsidRPr="00464C6C">
        <w:rPr>
          <w:rFonts w:ascii="Times New Roman" w:hAnsi="Times New Roman" w:cs="Times New Roman"/>
        </w:rPr>
        <w:t>ook</w:t>
      </w:r>
      <w:r w:rsidR="00FF51CF" w:rsidRPr="00464C6C">
        <w:rPr>
          <w:rFonts w:ascii="Times New Roman" w:hAnsi="Times New Roman" w:cs="Times New Roman"/>
        </w:rPr>
        <w:t xml:space="preserve"> </w:t>
      </w:r>
      <w:r w:rsidR="00930B60" w:rsidRPr="00464C6C">
        <w:rPr>
          <w:rFonts w:ascii="Times New Roman" w:hAnsi="Times New Roman" w:cs="Times New Roman"/>
        </w:rPr>
        <w:t xml:space="preserve">to pay </w:t>
      </w:r>
      <w:r w:rsidR="000E6C28" w:rsidRPr="00464C6C">
        <w:rPr>
          <w:rFonts w:ascii="Times New Roman" w:hAnsi="Times New Roman" w:cs="Times New Roman"/>
        </w:rPr>
        <w:t>the arbitrator</w:t>
      </w:r>
      <w:r w:rsidR="00C36D57" w:rsidRPr="00464C6C">
        <w:rPr>
          <w:rFonts w:ascii="Times New Roman" w:hAnsi="Times New Roman" w:cs="Times New Roman"/>
        </w:rPr>
        <w:t>s’</w:t>
      </w:r>
      <w:r w:rsidR="00930B60" w:rsidRPr="00464C6C">
        <w:rPr>
          <w:rFonts w:ascii="Times New Roman" w:hAnsi="Times New Roman" w:cs="Times New Roman"/>
        </w:rPr>
        <w:t xml:space="preserve"> fee</w:t>
      </w:r>
      <w:r w:rsidR="000E6C28" w:rsidRPr="00464C6C">
        <w:rPr>
          <w:rFonts w:ascii="Times New Roman" w:hAnsi="Times New Roman" w:cs="Times New Roman"/>
        </w:rPr>
        <w:t xml:space="preserve"> from his inheritance once the estate was wound-up.  </w:t>
      </w:r>
    </w:p>
    <w:p w:rsidR="00930B60" w:rsidRDefault="00930B60" w:rsidP="00930B60">
      <w:pPr>
        <w:pStyle w:val="ListParagraph"/>
        <w:spacing w:line="360" w:lineRule="auto"/>
        <w:ind w:left="567"/>
        <w:jc w:val="both"/>
        <w:rPr>
          <w:rFonts w:ascii="Times New Roman" w:hAnsi="Times New Roman" w:cs="Times New Roman"/>
        </w:rPr>
      </w:pPr>
    </w:p>
    <w:p w:rsidR="00380064" w:rsidRPr="00464C6C" w:rsidRDefault="00464C6C" w:rsidP="00464C6C">
      <w:pPr>
        <w:spacing w:line="360" w:lineRule="auto"/>
        <w:ind w:left="567" w:hanging="567"/>
        <w:jc w:val="both"/>
        <w:rPr>
          <w:rFonts w:ascii="Times New Roman" w:hAnsi="Times New Roman" w:cs="Times New Roman"/>
          <w:lang w:val="en-ZA"/>
        </w:rPr>
      </w:pPr>
      <w:r w:rsidRPr="000E6C28">
        <w:rPr>
          <w:rFonts w:ascii="Times New Roman" w:hAnsi="Times New Roman" w:cs="Times New Roman"/>
          <w:bCs/>
          <w:lang w:val="en-ZA"/>
        </w:rPr>
        <w:t>[68]</w:t>
      </w:r>
      <w:r w:rsidRPr="000E6C28">
        <w:rPr>
          <w:rFonts w:ascii="Times New Roman" w:hAnsi="Times New Roman" w:cs="Times New Roman"/>
          <w:bCs/>
          <w:lang w:val="en-ZA"/>
        </w:rPr>
        <w:tab/>
      </w:r>
      <w:r w:rsidR="000E6C28" w:rsidRPr="00464C6C">
        <w:rPr>
          <w:rFonts w:ascii="Times New Roman" w:hAnsi="Times New Roman" w:cs="Times New Roman"/>
        </w:rPr>
        <w:t xml:space="preserve">The plaintiff therefore asserted that the only way in which </w:t>
      </w:r>
      <w:r w:rsidR="00930B60" w:rsidRPr="00464C6C">
        <w:rPr>
          <w:rFonts w:ascii="Times New Roman" w:hAnsi="Times New Roman" w:cs="Times New Roman"/>
        </w:rPr>
        <w:t>the insolvent</w:t>
      </w:r>
      <w:r w:rsidR="000E6C28" w:rsidRPr="00464C6C">
        <w:rPr>
          <w:rFonts w:ascii="Times New Roman" w:hAnsi="Times New Roman" w:cs="Times New Roman"/>
        </w:rPr>
        <w:t xml:space="preserve"> could have given </w:t>
      </w:r>
      <w:r w:rsidR="00930B60" w:rsidRPr="00464C6C">
        <w:rPr>
          <w:rFonts w:ascii="Times New Roman" w:hAnsi="Times New Roman" w:cs="Times New Roman"/>
        </w:rPr>
        <w:t>an</w:t>
      </w:r>
      <w:r w:rsidR="000E6C28" w:rsidRPr="00464C6C">
        <w:rPr>
          <w:rFonts w:ascii="Times New Roman" w:hAnsi="Times New Roman" w:cs="Times New Roman"/>
        </w:rPr>
        <w:t xml:space="preserve"> undertaking</w:t>
      </w:r>
      <w:r w:rsidR="00930B60" w:rsidRPr="00464C6C">
        <w:rPr>
          <w:rFonts w:ascii="Times New Roman" w:hAnsi="Times New Roman" w:cs="Times New Roman"/>
        </w:rPr>
        <w:t xml:space="preserve"> to pay the arbitrator</w:t>
      </w:r>
      <w:r w:rsidR="00C36D57" w:rsidRPr="00464C6C">
        <w:rPr>
          <w:rFonts w:ascii="Times New Roman" w:hAnsi="Times New Roman" w:cs="Times New Roman"/>
        </w:rPr>
        <w:t>s’</w:t>
      </w:r>
      <w:r w:rsidR="00930B60" w:rsidRPr="00464C6C">
        <w:rPr>
          <w:rFonts w:ascii="Times New Roman" w:hAnsi="Times New Roman" w:cs="Times New Roman"/>
        </w:rPr>
        <w:t xml:space="preserve"> fee,</w:t>
      </w:r>
      <w:r w:rsidR="000E6C28" w:rsidRPr="00464C6C">
        <w:rPr>
          <w:rFonts w:ascii="Times New Roman" w:hAnsi="Times New Roman" w:cs="Times New Roman"/>
        </w:rPr>
        <w:t xml:space="preserve"> was if he had accepted his inheritance.  As such both the letters presuppose</w:t>
      </w:r>
      <w:r w:rsidR="003655C4" w:rsidRPr="00464C6C">
        <w:rPr>
          <w:rFonts w:ascii="Times New Roman" w:hAnsi="Times New Roman" w:cs="Times New Roman"/>
        </w:rPr>
        <w:t>d</w:t>
      </w:r>
      <w:r w:rsidR="000E6C28" w:rsidRPr="00464C6C">
        <w:rPr>
          <w:rFonts w:ascii="Times New Roman" w:hAnsi="Times New Roman" w:cs="Times New Roman"/>
        </w:rPr>
        <w:t xml:space="preserve"> that </w:t>
      </w:r>
      <w:r w:rsidR="003655C4" w:rsidRPr="00464C6C">
        <w:rPr>
          <w:rFonts w:ascii="Times New Roman" w:hAnsi="Times New Roman" w:cs="Times New Roman"/>
        </w:rPr>
        <w:t>he</w:t>
      </w:r>
      <w:r w:rsidR="000E6C28" w:rsidRPr="00464C6C">
        <w:rPr>
          <w:rFonts w:ascii="Times New Roman" w:hAnsi="Times New Roman" w:cs="Times New Roman"/>
        </w:rPr>
        <w:t xml:space="preserve"> adiated.  </w:t>
      </w:r>
    </w:p>
    <w:p w:rsidR="000E6C28" w:rsidRPr="000E6C28" w:rsidRDefault="000E6C28" w:rsidP="000E6C28">
      <w:pPr>
        <w:pStyle w:val="ListParagraph"/>
        <w:spacing w:line="360" w:lineRule="auto"/>
        <w:ind w:left="567"/>
        <w:jc w:val="both"/>
        <w:rPr>
          <w:rFonts w:ascii="Times New Roman" w:hAnsi="Times New Roman" w:cs="Times New Roman"/>
          <w:lang w:val="en-ZA"/>
        </w:rPr>
      </w:pPr>
    </w:p>
    <w:p w:rsidR="000E6C28" w:rsidRPr="00464C6C" w:rsidRDefault="00464C6C" w:rsidP="00464C6C">
      <w:pPr>
        <w:spacing w:line="360" w:lineRule="auto"/>
        <w:ind w:left="567" w:hanging="567"/>
        <w:jc w:val="both"/>
        <w:rPr>
          <w:rFonts w:ascii="Times New Roman" w:hAnsi="Times New Roman" w:cs="Times New Roman"/>
          <w:lang w:val="en-ZA"/>
        </w:rPr>
      </w:pPr>
      <w:r w:rsidRPr="003C4A24">
        <w:rPr>
          <w:rFonts w:ascii="Times New Roman" w:hAnsi="Times New Roman" w:cs="Times New Roman"/>
          <w:bCs/>
          <w:lang w:val="en-ZA"/>
        </w:rPr>
        <w:lastRenderedPageBreak/>
        <w:t>[69]</w:t>
      </w:r>
      <w:r w:rsidRPr="003C4A24">
        <w:rPr>
          <w:rFonts w:ascii="Times New Roman" w:hAnsi="Times New Roman" w:cs="Times New Roman"/>
          <w:bCs/>
          <w:lang w:val="en-ZA"/>
        </w:rPr>
        <w:tab/>
      </w:r>
      <w:r w:rsidR="000E6C28" w:rsidRPr="00464C6C">
        <w:rPr>
          <w:rFonts w:ascii="Times New Roman" w:hAnsi="Times New Roman" w:cs="Times New Roman"/>
        </w:rPr>
        <w:t>Counsel for the</w:t>
      </w:r>
      <w:r w:rsidR="000C4ABB" w:rsidRPr="00464C6C">
        <w:rPr>
          <w:rFonts w:ascii="Times New Roman" w:hAnsi="Times New Roman" w:cs="Times New Roman"/>
        </w:rPr>
        <w:t xml:space="preserve"> </w:t>
      </w:r>
      <w:r w:rsidR="000E6C28" w:rsidRPr="00464C6C">
        <w:rPr>
          <w:rFonts w:ascii="Times New Roman" w:hAnsi="Times New Roman" w:cs="Times New Roman"/>
        </w:rPr>
        <w:t>defendants argued that in order</w:t>
      </w:r>
      <w:r w:rsidR="003655C4" w:rsidRPr="00464C6C">
        <w:rPr>
          <w:rFonts w:ascii="Times New Roman" w:hAnsi="Times New Roman" w:cs="Times New Roman"/>
        </w:rPr>
        <w:t xml:space="preserve"> for the insolvent</w:t>
      </w:r>
      <w:r w:rsidR="000E6C28" w:rsidRPr="00464C6C">
        <w:rPr>
          <w:rFonts w:ascii="Times New Roman" w:hAnsi="Times New Roman" w:cs="Times New Roman"/>
        </w:rPr>
        <w:t xml:space="preserve"> to adiate the benefit from the deceased estate, </w:t>
      </w:r>
      <w:r w:rsidR="003655C4" w:rsidRPr="00464C6C">
        <w:rPr>
          <w:rFonts w:ascii="Times New Roman" w:hAnsi="Times New Roman" w:cs="Times New Roman"/>
        </w:rPr>
        <w:t xml:space="preserve">he </w:t>
      </w:r>
      <w:r w:rsidR="000E6C28" w:rsidRPr="00464C6C">
        <w:rPr>
          <w:rFonts w:ascii="Times New Roman" w:hAnsi="Times New Roman" w:cs="Times New Roman"/>
        </w:rPr>
        <w:t xml:space="preserve">needed to </w:t>
      </w:r>
      <w:r w:rsidR="003655C4" w:rsidRPr="00464C6C">
        <w:rPr>
          <w:rFonts w:ascii="Times New Roman" w:hAnsi="Times New Roman" w:cs="Times New Roman"/>
        </w:rPr>
        <w:t>have the necessary legal knowledge</w:t>
      </w:r>
      <w:r w:rsidR="000E6C28" w:rsidRPr="00464C6C">
        <w:rPr>
          <w:rFonts w:ascii="Times New Roman" w:hAnsi="Times New Roman" w:cs="Times New Roman"/>
        </w:rPr>
        <w:t xml:space="preserve"> that he had the power to adiate or renounce the benefit.  It was further contended that from the statements made by </w:t>
      </w:r>
      <w:r w:rsidR="00BA2AF9" w:rsidRPr="00464C6C">
        <w:rPr>
          <w:rFonts w:ascii="Times New Roman" w:hAnsi="Times New Roman" w:cs="Times New Roman"/>
        </w:rPr>
        <w:t>the insolvent</w:t>
      </w:r>
      <w:r w:rsidR="000E6C28" w:rsidRPr="00464C6C">
        <w:rPr>
          <w:rFonts w:ascii="Times New Roman" w:hAnsi="Times New Roman" w:cs="Times New Roman"/>
        </w:rPr>
        <w:t xml:space="preserve">, his children and Ms Paulos, he did not </w:t>
      </w:r>
      <w:r w:rsidR="003C4A24" w:rsidRPr="00464C6C">
        <w:rPr>
          <w:rFonts w:ascii="Times New Roman" w:hAnsi="Times New Roman" w:cs="Times New Roman"/>
        </w:rPr>
        <w:t>have</w:t>
      </w:r>
      <w:r w:rsidR="000E6C28" w:rsidRPr="00464C6C">
        <w:rPr>
          <w:rFonts w:ascii="Times New Roman" w:hAnsi="Times New Roman" w:cs="Times New Roman"/>
        </w:rPr>
        <w:t xml:space="preserve"> such </w:t>
      </w:r>
      <w:r w:rsidR="003C4A24" w:rsidRPr="00464C6C">
        <w:rPr>
          <w:rFonts w:ascii="Times New Roman" w:hAnsi="Times New Roman" w:cs="Times New Roman"/>
        </w:rPr>
        <w:t>knowledge and therefore, without the knowledge</w:t>
      </w:r>
      <w:r w:rsidR="00C36D57" w:rsidRPr="00464C6C">
        <w:rPr>
          <w:rFonts w:ascii="Times New Roman" w:hAnsi="Times New Roman" w:cs="Times New Roman"/>
        </w:rPr>
        <w:t>,</w:t>
      </w:r>
      <w:r w:rsidR="003C4A24" w:rsidRPr="00464C6C">
        <w:rPr>
          <w:rFonts w:ascii="Times New Roman" w:hAnsi="Times New Roman" w:cs="Times New Roman"/>
        </w:rPr>
        <w:t xml:space="preserve"> </w:t>
      </w:r>
      <w:r w:rsidR="003655C4" w:rsidRPr="00464C6C">
        <w:rPr>
          <w:rFonts w:ascii="Times New Roman" w:hAnsi="Times New Roman" w:cs="Times New Roman"/>
        </w:rPr>
        <w:t>no</w:t>
      </w:r>
      <w:r w:rsidR="003C4A24" w:rsidRPr="00464C6C">
        <w:rPr>
          <w:rFonts w:ascii="Times New Roman" w:hAnsi="Times New Roman" w:cs="Times New Roman"/>
        </w:rPr>
        <w:t xml:space="preserve"> election could </w:t>
      </w:r>
      <w:r w:rsidR="003655C4" w:rsidRPr="00464C6C">
        <w:rPr>
          <w:rFonts w:ascii="Times New Roman" w:hAnsi="Times New Roman" w:cs="Times New Roman"/>
        </w:rPr>
        <w:t>have been</w:t>
      </w:r>
      <w:r w:rsidR="00BA2AF9" w:rsidRPr="00464C6C">
        <w:rPr>
          <w:rFonts w:ascii="Times New Roman" w:hAnsi="Times New Roman" w:cs="Times New Roman"/>
        </w:rPr>
        <w:t xml:space="preserve"> made to </w:t>
      </w:r>
      <w:r w:rsidR="003C4A24" w:rsidRPr="00464C6C">
        <w:rPr>
          <w:rFonts w:ascii="Times New Roman" w:hAnsi="Times New Roman" w:cs="Times New Roman"/>
        </w:rPr>
        <w:t>adiate</w:t>
      </w:r>
      <w:r w:rsidR="003655C4" w:rsidRPr="00464C6C">
        <w:rPr>
          <w:rFonts w:ascii="Times New Roman" w:hAnsi="Times New Roman" w:cs="Times New Roman"/>
        </w:rPr>
        <w:t xml:space="preserve"> or renounce</w:t>
      </w:r>
      <w:r w:rsidR="00BA2AF9" w:rsidRPr="00464C6C">
        <w:rPr>
          <w:rFonts w:ascii="Times New Roman" w:hAnsi="Times New Roman" w:cs="Times New Roman"/>
        </w:rPr>
        <w:t xml:space="preserve"> the benefits</w:t>
      </w:r>
      <w:r w:rsidR="003C4A24" w:rsidRPr="00464C6C">
        <w:rPr>
          <w:rFonts w:ascii="Times New Roman" w:hAnsi="Times New Roman" w:cs="Times New Roman"/>
        </w:rPr>
        <w:t xml:space="preserve">. </w:t>
      </w:r>
    </w:p>
    <w:p w:rsidR="003C4A24" w:rsidRPr="003C4A24" w:rsidRDefault="003C4A24" w:rsidP="003C4A24">
      <w:pPr>
        <w:pStyle w:val="ListParagraph"/>
        <w:spacing w:line="360" w:lineRule="auto"/>
        <w:ind w:left="567"/>
        <w:jc w:val="both"/>
        <w:rPr>
          <w:rFonts w:ascii="Times New Roman" w:hAnsi="Times New Roman" w:cs="Times New Roman"/>
          <w:lang w:val="en-ZA"/>
        </w:rPr>
      </w:pPr>
    </w:p>
    <w:p w:rsidR="003C4A24" w:rsidRPr="00464C6C" w:rsidRDefault="00464C6C" w:rsidP="00464C6C">
      <w:pPr>
        <w:spacing w:line="360" w:lineRule="auto"/>
        <w:ind w:left="567" w:hanging="567"/>
        <w:jc w:val="both"/>
        <w:rPr>
          <w:rFonts w:ascii="Times New Roman" w:hAnsi="Times New Roman" w:cs="Times New Roman"/>
          <w:lang w:val="en-ZA"/>
        </w:rPr>
      </w:pPr>
      <w:r w:rsidRPr="003C4A24">
        <w:rPr>
          <w:rFonts w:ascii="Times New Roman" w:hAnsi="Times New Roman" w:cs="Times New Roman"/>
          <w:bCs/>
          <w:lang w:val="en-ZA"/>
        </w:rPr>
        <w:t>[70]</w:t>
      </w:r>
      <w:r w:rsidRPr="003C4A24">
        <w:rPr>
          <w:rFonts w:ascii="Times New Roman" w:hAnsi="Times New Roman" w:cs="Times New Roman"/>
          <w:bCs/>
          <w:lang w:val="en-ZA"/>
        </w:rPr>
        <w:tab/>
      </w:r>
      <w:r w:rsidR="003C4A24" w:rsidRPr="00464C6C">
        <w:rPr>
          <w:rFonts w:ascii="Times New Roman" w:hAnsi="Times New Roman" w:cs="Times New Roman"/>
        </w:rPr>
        <w:t xml:space="preserve">The defendants argued that the Hirschowitz letter suggested that </w:t>
      </w:r>
      <w:r w:rsidR="00BA2AF9" w:rsidRPr="00464C6C">
        <w:rPr>
          <w:rFonts w:ascii="Times New Roman" w:hAnsi="Times New Roman" w:cs="Times New Roman"/>
        </w:rPr>
        <w:t>the insolvent</w:t>
      </w:r>
      <w:r w:rsidR="003C4A24" w:rsidRPr="00464C6C">
        <w:rPr>
          <w:rFonts w:ascii="Times New Roman" w:hAnsi="Times New Roman" w:cs="Times New Roman"/>
        </w:rPr>
        <w:t xml:space="preserve"> was not properly informed about his rights and the letter merely indicate</w:t>
      </w:r>
      <w:r w:rsidR="00BA2AF9" w:rsidRPr="00464C6C">
        <w:rPr>
          <w:rFonts w:ascii="Times New Roman" w:hAnsi="Times New Roman" w:cs="Times New Roman"/>
        </w:rPr>
        <w:t>d</w:t>
      </w:r>
      <w:r w:rsidR="003C4A24" w:rsidRPr="00464C6C">
        <w:rPr>
          <w:rFonts w:ascii="Times New Roman" w:hAnsi="Times New Roman" w:cs="Times New Roman"/>
        </w:rPr>
        <w:t xml:space="preserve"> the following;</w:t>
      </w:r>
    </w:p>
    <w:p w:rsidR="003C4A24" w:rsidRPr="003C4A24" w:rsidRDefault="003C4A24" w:rsidP="003C4A24">
      <w:pPr>
        <w:pStyle w:val="ListParagraph"/>
        <w:spacing w:line="360" w:lineRule="auto"/>
        <w:ind w:left="567"/>
        <w:jc w:val="both"/>
        <w:rPr>
          <w:rFonts w:ascii="Times New Roman" w:hAnsi="Times New Roman" w:cs="Times New Roman"/>
          <w:lang w:val="en-ZA"/>
        </w:rPr>
      </w:pPr>
    </w:p>
    <w:p w:rsidR="003C4A24" w:rsidRPr="00464C6C" w:rsidRDefault="00464C6C" w:rsidP="00464C6C">
      <w:pPr>
        <w:spacing w:line="360" w:lineRule="auto"/>
        <w:ind w:left="1276" w:hanging="709"/>
        <w:jc w:val="both"/>
        <w:rPr>
          <w:rFonts w:ascii="Times New Roman" w:hAnsi="Times New Roman" w:cs="Times New Roman"/>
        </w:rPr>
      </w:pPr>
      <w:r w:rsidRPr="00202307">
        <w:rPr>
          <w:rFonts w:ascii="Times New Roman" w:hAnsi="Times New Roman" w:cs="Times New Roman"/>
        </w:rPr>
        <w:t>70.1.</w:t>
      </w:r>
      <w:r w:rsidRPr="00202307">
        <w:rPr>
          <w:rFonts w:ascii="Times New Roman" w:hAnsi="Times New Roman" w:cs="Times New Roman"/>
        </w:rPr>
        <w:tab/>
      </w:r>
      <w:r w:rsidR="003C4A24" w:rsidRPr="00464C6C">
        <w:rPr>
          <w:rFonts w:ascii="Times New Roman" w:hAnsi="Times New Roman" w:cs="Times New Roman"/>
        </w:rPr>
        <w:t xml:space="preserve">It </w:t>
      </w:r>
      <w:r w:rsidR="00BA2AF9" w:rsidRPr="00464C6C">
        <w:rPr>
          <w:rFonts w:ascii="Times New Roman" w:hAnsi="Times New Roman" w:cs="Times New Roman"/>
        </w:rPr>
        <w:t>was</w:t>
      </w:r>
      <w:r w:rsidR="003C4A24" w:rsidRPr="00464C6C">
        <w:rPr>
          <w:rFonts w:ascii="Times New Roman" w:hAnsi="Times New Roman" w:cs="Times New Roman"/>
        </w:rPr>
        <w:t xml:space="preserve"> anticipated that </w:t>
      </w:r>
      <w:r w:rsidR="00BA2AF9" w:rsidRPr="00464C6C">
        <w:rPr>
          <w:rFonts w:ascii="Times New Roman" w:hAnsi="Times New Roman" w:cs="Times New Roman"/>
        </w:rPr>
        <w:t>the insolvent</w:t>
      </w:r>
      <w:r w:rsidR="003C4A24" w:rsidRPr="00464C6C">
        <w:rPr>
          <w:rFonts w:ascii="Times New Roman" w:hAnsi="Times New Roman" w:cs="Times New Roman"/>
        </w:rPr>
        <w:t xml:space="preserve"> </w:t>
      </w:r>
      <w:r w:rsidR="00BA2AF9" w:rsidRPr="00464C6C">
        <w:rPr>
          <w:rFonts w:ascii="Times New Roman" w:hAnsi="Times New Roman" w:cs="Times New Roman"/>
        </w:rPr>
        <w:t>would</w:t>
      </w:r>
      <w:r w:rsidR="003C4A24" w:rsidRPr="00464C6C">
        <w:rPr>
          <w:rFonts w:ascii="Times New Roman" w:hAnsi="Times New Roman" w:cs="Times New Roman"/>
        </w:rPr>
        <w:t xml:space="preserve"> receive a share</w:t>
      </w:r>
      <w:r w:rsidR="003655C4" w:rsidRPr="00464C6C">
        <w:rPr>
          <w:rFonts w:ascii="Times New Roman" w:hAnsi="Times New Roman" w:cs="Times New Roman"/>
        </w:rPr>
        <w:t xml:space="preserve"> or benefit from the estate of his late mother</w:t>
      </w:r>
      <w:r w:rsidR="003C4A24" w:rsidRPr="00464C6C">
        <w:rPr>
          <w:rFonts w:ascii="Times New Roman" w:hAnsi="Times New Roman" w:cs="Times New Roman"/>
        </w:rPr>
        <w:t xml:space="preserve">.  The implication was that there was no guarantee that he would in fact receive a share, he might </w:t>
      </w:r>
      <w:r w:rsidR="00BA2AF9" w:rsidRPr="00464C6C">
        <w:rPr>
          <w:rFonts w:ascii="Times New Roman" w:hAnsi="Times New Roman" w:cs="Times New Roman"/>
        </w:rPr>
        <w:t xml:space="preserve">even </w:t>
      </w:r>
      <w:r w:rsidR="003655C4" w:rsidRPr="00464C6C">
        <w:rPr>
          <w:rFonts w:ascii="Times New Roman" w:hAnsi="Times New Roman" w:cs="Times New Roman"/>
        </w:rPr>
        <w:t>inherit</w:t>
      </w:r>
      <w:r w:rsidR="003C4A24" w:rsidRPr="00464C6C">
        <w:rPr>
          <w:rFonts w:ascii="Times New Roman" w:hAnsi="Times New Roman" w:cs="Times New Roman"/>
        </w:rPr>
        <w:t xml:space="preserve"> nothing.</w:t>
      </w:r>
      <w:r w:rsidR="00BA2AF9" w:rsidRPr="00464C6C">
        <w:rPr>
          <w:rFonts w:ascii="Times New Roman" w:hAnsi="Times New Roman" w:cs="Times New Roman"/>
        </w:rPr>
        <w:t xml:space="preserve">  </w:t>
      </w:r>
    </w:p>
    <w:p w:rsidR="003C4A24" w:rsidRPr="00202307" w:rsidRDefault="003C4A24" w:rsidP="003C4A24">
      <w:pPr>
        <w:pStyle w:val="ListParagraph"/>
        <w:spacing w:line="360" w:lineRule="auto"/>
        <w:ind w:left="567"/>
        <w:jc w:val="both"/>
        <w:rPr>
          <w:rFonts w:ascii="Times New Roman" w:hAnsi="Times New Roman" w:cs="Times New Roman"/>
        </w:rPr>
      </w:pPr>
    </w:p>
    <w:p w:rsidR="003C4A24" w:rsidRPr="00464C6C" w:rsidRDefault="00464C6C" w:rsidP="00464C6C">
      <w:pPr>
        <w:spacing w:line="360" w:lineRule="auto"/>
        <w:ind w:left="1276" w:hanging="709"/>
        <w:jc w:val="both"/>
        <w:rPr>
          <w:rFonts w:ascii="Times New Roman" w:hAnsi="Times New Roman" w:cs="Times New Roman"/>
        </w:rPr>
      </w:pPr>
      <w:r w:rsidRPr="00202307">
        <w:rPr>
          <w:rFonts w:ascii="Times New Roman" w:hAnsi="Times New Roman" w:cs="Times New Roman"/>
        </w:rPr>
        <w:t>70.2.</w:t>
      </w:r>
      <w:r w:rsidRPr="00202307">
        <w:rPr>
          <w:rFonts w:ascii="Times New Roman" w:hAnsi="Times New Roman" w:cs="Times New Roman"/>
        </w:rPr>
        <w:tab/>
      </w:r>
      <w:r w:rsidR="003655C4" w:rsidRPr="00464C6C">
        <w:rPr>
          <w:rFonts w:ascii="Times New Roman" w:hAnsi="Times New Roman" w:cs="Times New Roman"/>
        </w:rPr>
        <w:t>The letter</w:t>
      </w:r>
      <w:r w:rsidR="003C4A24" w:rsidRPr="00464C6C">
        <w:rPr>
          <w:rFonts w:ascii="Times New Roman" w:hAnsi="Times New Roman" w:cs="Times New Roman"/>
        </w:rPr>
        <w:t xml:space="preserve"> did not set out how much, or what, </w:t>
      </w:r>
      <w:r w:rsidR="003655C4" w:rsidRPr="00464C6C">
        <w:rPr>
          <w:rFonts w:ascii="Times New Roman" w:hAnsi="Times New Roman" w:cs="Times New Roman"/>
        </w:rPr>
        <w:t>the insolvent</w:t>
      </w:r>
      <w:r w:rsidR="003C4A24" w:rsidRPr="00464C6C">
        <w:rPr>
          <w:rFonts w:ascii="Times New Roman" w:hAnsi="Times New Roman" w:cs="Times New Roman"/>
        </w:rPr>
        <w:t xml:space="preserve"> st</w:t>
      </w:r>
      <w:r w:rsidR="00172CD2" w:rsidRPr="00464C6C">
        <w:rPr>
          <w:rFonts w:ascii="Times New Roman" w:hAnsi="Times New Roman" w:cs="Times New Roman"/>
        </w:rPr>
        <w:t>ood</w:t>
      </w:r>
      <w:r w:rsidR="003C4A24" w:rsidRPr="00464C6C">
        <w:rPr>
          <w:rFonts w:ascii="Times New Roman" w:hAnsi="Times New Roman" w:cs="Times New Roman"/>
        </w:rPr>
        <w:t xml:space="preserve"> to inherit, </w:t>
      </w:r>
      <w:r w:rsidR="003655C4" w:rsidRPr="00464C6C">
        <w:rPr>
          <w:rFonts w:ascii="Times New Roman" w:hAnsi="Times New Roman" w:cs="Times New Roman"/>
        </w:rPr>
        <w:t xml:space="preserve">it </w:t>
      </w:r>
      <w:r w:rsidR="003C4A24" w:rsidRPr="00464C6C">
        <w:rPr>
          <w:rFonts w:ascii="Times New Roman" w:hAnsi="Times New Roman" w:cs="Times New Roman"/>
        </w:rPr>
        <w:t>only</w:t>
      </w:r>
      <w:r w:rsidR="003655C4" w:rsidRPr="00464C6C">
        <w:rPr>
          <w:rFonts w:ascii="Times New Roman" w:hAnsi="Times New Roman" w:cs="Times New Roman"/>
        </w:rPr>
        <w:t xml:space="preserve"> mentioned </w:t>
      </w:r>
      <w:r w:rsidR="003C4A24" w:rsidRPr="00464C6C">
        <w:rPr>
          <w:rFonts w:ascii="Times New Roman" w:hAnsi="Times New Roman" w:cs="Times New Roman"/>
        </w:rPr>
        <w:t>that the share</w:t>
      </w:r>
      <w:r w:rsidR="003655C4" w:rsidRPr="00464C6C">
        <w:rPr>
          <w:rFonts w:ascii="Times New Roman" w:hAnsi="Times New Roman" w:cs="Times New Roman"/>
        </w:rPr>
        <w:t xml:space="preserve"> the insolvent would receive</w:t>
      </w:r>
      <w:r w:rsidR="003C4A24" w:rsidRPr="00464C6C">
        <w:rPr>
          <w:rFonts w:ascii="Times New Roman" w:hAnsi="Times New Roman" w:cs="Times New Roman"/>
        </w:rPr>
        <w:t xml:space="preserve"> was anticipated to exceed the amount owing to the arbitrator.  It was</w:t>
      </w:r>
      <w:r w:rsidR="003655C4" w:rsidRPr="00464C6C">
        <w:rPr>
          <w:rFonts w:ascii="Times New Roman" w:hAnsi="Times New Roman" w:cs="Times New Roman"/>
        </w:rPr>
        <w:t xml:space="preserve"> further</w:t>
      </w:r>
      <w:r w:rsidR="003C4A24" w:rsidRPr="00464C6C">
        <w:rPr>
          <w:rFonts w:ascii="Times New Roman" w:hAnsi="Times New Roman" w:cs="Times New Roman"/>
        </w:rPr>
        <w:t xml:space="preserve"> unknown whether the R100</w:t>
      </w:r>
      <w:r w:rsidR="00B646EA" w:rsidRPr="00464C6C">
        <w:rPr>
          <w:rFonts w:ascii="Times New Roman" w:hAnsi="Times New Roman" w:cs="Times New Roman"/>
        </w:rPr>
        <w:t xml:space="preserve"> </w:t>
      </w:r>
      <w:r w:rsidR="003C4A24" w:rsidRPr="00464C6C">
        <w:rPr>
          <w:rFonts w:ascii="Times New Roman" w:hAnsi="Times New Roman" w:cs="Times New Roman"/>
        </w:rPr>
        <w:t xml:space="preserve">000.00 was in liquid assets, or whether property had to be realised </w:t>
      </w:r>
      <w:r w:rsidR="003655C4" w:rsidRPr="00464C6C">
        <w:rPr>
          <w:rFonts w:ascii="Times New Roman" w:hAnsi="Times New Roman" w:cs="Times New Roman"/>
        </w:rPr>
        <w:t>prior to the amount being paid</w:t>
      </w:r>
      <w:r w:rsidR="003C4A24" w:rsidRPr="00464C6C">
        <w:rPr>
          <w:rFonts w:ascii="Times New Roman" w:hAnsi="Times New Roman" w:cs="Times New Roman"/>
        </w:rPr>
        <w:t>.</w:t>
      </w:r>
    </w:p>
    <w:p w:rsidR="003C4A24" w:rsidRPr="003C4A24" w:rsidRDefault="003C4A24" w:rsidP="003C4A24">
      <w:pPr>
        <w:pStyle w:val="ListParagraph"/>
        <w:spacing w:line="360" w:lineRule="auto"/>
        <w:ind w:left="567"/>
        <w:jc w:val="both"/>
        <w:rPr>
          <w:rFonts w:ascii="Times New Roman" w:hAnsi="Times New Roman" w:cs="Times New Roman"/>
          <w:lang w:val="en-ZA"/>
        </w:rPr>
      </w:pPr>
    </w:p>
    <w:p w:rsidR="003C4A24" w:rsidRPr="00464C6C" w:rsidRDefault="00464C6C" w:rsidP="00464C6C">
      <w:pPr>
        <w:spacing w:line="360" w:lineRule="auto"/>
        <w:ind w:left="567" w:hanging="567"/>
        <w:jc w:val="both"/>
        <w:rPr>
          <w:rFonts w:ascii="Times New Roman" w:hAnsi="Times New Roman" w:cs="Times New Roman"/>
          <w:lang w:val="en-ZA"/>
        </w:rPr>
      </w:pPr>
      <w:r>
        <w:rPr>
          <w:rFonts w:ascii="Times New Roman" w:hAnsi="Times New Roman" w:cs="Times New Roman"/>
          <w:bCs/>
          <w:lang w:val="en-ZA"/>
        </w:rPr>
        <w:t>[71]</w:t>
      </w:r>
      <w:r>
        <w:rPr>
          <w:rFonts w:ascii="Times New Roman" w:hAnsi="Times New Roman" w:cs="Times New Roman"/>
          <w:bCs/>
          <w:lang w:val="en-ZA"/>
        </w:rPr>
        <w:tab/>
      </w:r>
      <w:r w:rsidR="00050DEE" w:rsidRPr="00464C6C">
        <w:rPr>
          <w:rFonts w:ascii="Times New Roman" w:hAnsi="Times New Roman" w:cs="Times New Roman"/>
          <w:lang w:val="en-ZA"/>
        </w:rPr>
        <w:t>A similar argument was raised by the defendants in regard to the Kokkoris letter</w:t>
      </w:r>
      <w:r w:rsidR="00172CD2" w:rsidRPr="00464C6C">
        <w:rPr>
          <w:rFonts w:ascii="Times New Roman" w:hAnsi="Times New Roman" w:cs="Times New Roman"/>
          <w:lang w:val="en-ZA"/>
        </w:rPr>
        <w:t>.  I</w:t>
      </w:r>
      <w:r w:rsidR="00050DEE" w:rsidRPr="00464C6C">
        <w:rPr>
          <w:rFonts w:ascii="Times New Roman" w:hAnsi="Times New Roman" w:cs="Times New Roman"/>
          <w:lang w:val="en-ZA"/>
        </w:rPr>
        <w:t>t was contended that the letter simply stated, in the passive voice, that payment would be made to the arbitrator after the estate was wound-up</w:t>
      </w:r>
      <w:r w:rsidR="00172CD2" w:rsidRPr="00464C6C">
        <w:rPr>
          <w:rFonts w:ascii="Times New Roman" w:hAnsi="Times New Roman" w:cs="Times New Roman"/>
          <w:lang w:val="en-ZA"/>
        </w:rPr>
        <w:t>.  H</w:t>
      </w:r>
      <w:r w:rsidR="00050DEE" w:rsidRPr="00464C6C">
        <w:rPr>
          <w:rFonts w:ascii="Times New Roman" w:hAnsi="Times New Roman" w:cs="Times New Roman"/>
          <w:lang w:val="en-ZA"/>
        </w:rPr>
        <w:t xml:space="preserve">ad </w:t>
      </w:r>
      <w:r w:rsidR="003655C4" w:rsidRPr="00464C6C">
        <w:rPr>
          <w:rFonts w:ascii="Times New Roman" w:hAnsi="Times New Roman" w:cs="Times New Roman"/>
          <w:lang w:val="en-ZA"/>
        </w:rPr>
        <w:t>the insolvent</w:t>
      </w:r>
      <w:r w:rsidR="00050DEE" w:rsidRPr="00464C6C">
        <w:rPr>
          <w:rFonts w:ascii="Times New Roman" w:hAnsi="Times New Roman" w:cs="Times New Roman"/>
          <w:lang w:val="en-ZA"/>
        </w:rPr>
        <w:t xml:space="preserve"> a</w:t>
      </w:r>
      <w:r w:rsidR="003655C4" w:rsidRPr="00464C6C">
        <w:rPr>
          <w:rFonts w:ascii="Times New Roman" w:hAnsi="Times New Roman" w:cs="Times New Roman"/>
          <w:lang w:val="en-ZA"/>
        </w:rPr>
        <w:t>diated his</w:t>
      </w:r>
      <w:r w:rsidR="00050DEE" w:rsidRPr="00464C6C">
        <w:rPr>
          <w:rFonts w:ascii="Times New Roman" w:hAnsi="Times New Roman" w:cs="Times New Roman"/>
          <w:lang w:val="en-ZA"/>
        </w:rPr>
        <w:t xml:space="preserve"> inheritance, or intended to pay the arbitrator</w:t>
      </w:r>
      <w:r w:rsidR="00C36D57" w:rsidRPr="00464C6C">
        <w:rPr>
          <w:rFonts w:ascii="Times New Roman" w:hAnsi="Times New Roman" w:cs="Times New Roman"/>
          <w:lang w:val="en-ZA"/>
        </w:rPr>
        <w:t>s’</w:t>
      </w:r>
      <w:r w:rsidR="003655C4" w:rsidRPr="00464C6C">
        <w:rPr>
          <w:rFonts w:ascii="Times New Roman" w:hAnsi="Times New Roman" w:cs="Times New Roman"/>
          <w:lang w:val="en-ZA"/>
        </w:rPr>
        <w:t xml:space="preserve"> fee</w:t>
      </w:r>
      <w:r w:rsidR="00050DEE" w:rsidRPr="00464C6C">
        <w:rPr>
          <w:rFonts w:ascii="Times New Roman" w:hAnsi="Times New Roman" w:cs="Times New Roman"/>
          <w:lang w:val="en-ZA"/>
        </w:rPr>
        <w:t xml:space="preserve"> out of the proceeds of </w:t>
      </w:r>
      <w:r w:rsidR="003655C4" w:rsidRPr="00464C6C">
        <w:rPr>
          <w:rFonts w:ascii="Times New Roman" w:hAnsi="Times New Roman" w:cs="Times New Roman"/>
          <w:lang w:val="en-ZA"/>
        </w:rPr>
        <w:t>his</w:t>
      </w:r>
      <w:r w:rsidR="00050DEE" w:rsidRPr="00464C6C">
        <w:rPr>
          <w:rFonts w:ascii="Times New Roman" w:hAnsi="Times New Roman" w:cs="Times New Roman"/>
          <w:lang w:val="en-ZA"/>
        </w:rPr>
        <w:t xml:space="preserve"> inheritance, he would have </w:t>
      </w:r>
      <w:r w:rsidR="0029573E" w:rsidRPr="00464C6C">
        <w:rPr>
          <w:rFonts w:ascii="Times New Roman" w:hAnsi="Times New Roman" w:cs="Times New Roman"/>
          <w:lang w:val="en-ZA"/>
        </w:rPr>
        <w:t>unequivocally stated so</w:t>
      </w:r>
      <w:r w:rsidR="00050DEE" w:rsidRPr="00464C6C">
        <w:rPr>
          <w:rFonts w:ascii="Times New Roman" w:hAnsi="Times New Roman" w:cs="Times New Roman"/>
          <w:lang w:val="en-ZA"/>
        </w:rPr>
        <w:t>.</w:t>
      </w:r>
    </w:p>
    <w:p w:rsidR="00050DEE" w:rsidRDefault="00050DEE" w:rsidP="00050DEE">
      <w:pPr>
        <w:pStyle w:val="ListParagraph"/>
        <w:spacing w:line="360" w:lineRule="auto"/>
        <w:ind w:left="567"/>
        <w:jc w:val="both"/>
        <w:rPr>
          <w:rFonts w:ascii="Times New Roman" w:hAnsi="Times New Roman" w:cs="Times New Roman"/>
          <w:lang w:val="en-ZA"/>
        </w:rPr>
      </w:pPr>
    </w:p>
    <w:p w:rsidR="00050DEE" w:rsidRPr="00464C6C" w:rsidRDefault="00464C6C" w:rsidP="00464C6C">
      <w:pPr>
        <w:spacing w:line="360" w:lineRule="auto"/>
        <w:ind w:left="567" w:hanging="567"/>
        <w:jc w:val="both"/>
        <w:rPr>
          <w:rFonts w:ascii="Times New Roman" w:hAnsi="Times New Roman" w:cs="Times New Roman"/>
          <w:lang w:val="en-ZA"/>
        </w:rPr>
      </w:pPr>
      <w:r>
        <w:rPr>
          <w:rFonts w:ascii="Times New Roman" w:hAnsi="Times New Roman" w:cs="Times New Roman"/>
          <w:bCs/>
          <w:lang w:val="en-ZA"/>
        </w:rPr>
        <w:t>[72]</w:t>
      </w:r>
      <w:r>
        <w:rPr>
          <w:rFonts w:ascii="Times New Roman" w:hAnsi="Times New Roman" w:cs="Times New Roman"/>
          <w:bCs/>
          <w:lang w:val="en-ZA"/>
        </w:rPr>
        <w:tab/>
      </w:r>
      <w:r w:rsidR="00050DEE" w:rsidRPr="00464C6C">
        <w:rPr>
          <w:rFonts w:ascii="Times New Roman" w:hAnsi="Times New Roman" w:cs="Times New Roman"/>
          <w:lang w:val="en-ZA"/>
        </w:rPr>
        <w:t xml:space="preserve">Counsel on behalf of the defendants asserted that </w:t>
      </w:r>
      <w:r w:rsidR="00BA2AF9" w:rsidRPr="00464C6C">
        <w:rPr>
          <w:rFonts w:ascii="Times New Roman" w:hAnsi="Times New Roman" w:cs="Times New Roman"/>
          <w:lang w:val="en-ZA"/>
        </w:rPr>
        <w:t xml:space="preserve">the insolvent </w:t>
      </w:r>
      <w:r w:rsidR="00050DEE" w:rsidRPr="00464C6C">
        <w:rPr>
          <w:rFonts w:ascii="Times New Roman" w:hAnsi="Times New Roman" w:cs="Times New Roman"/>
          <w:lang w:val="en-ZA"/>
        </w:rPr>
        <w:t xml:space="preserve">did not know he had an option to adiate or renounce benefits from the deceased estate and he believed that the inheritance would pass to him as a matter of course.  It was only in early 2014, after he obtained legal advice, that </w:t>
      </w:r>
      <w:r w:rsidR="0029573E" w:rsidRPr="00464C6C">
        <w:rPr>
          <w:rFonts w:ascii="Times New Roman" w:hAnsi="Times New Roman" w:cs="Times New Roman"/>
          <w:lang w:val="en-ZA"/>
        </w:rPr>
        <w:t>he</w:t>
      </w:r>
      <w:r w:rsidR="00050DEE" w:rsidRPr="00464C6C">
        <w:rPr>
          <w:rFonts w:ascii="Times New Roman" w:hAnsi="Times New Roman" w:cs="Times New Roman"/>
          <w:lang w:val="en-ZA"/>
        </w:rPr>
        <w:t xml:space="preserve"> became aware of the election</w:t>
      </w:r>
      <w:r w:rsidR="0029573E" w:rsidRPr="00464C6C">
        <w:rPr>
          <w:rFonts w:ascii="Times New Roman" w:hAnsi="Times New Roman" w:cs="Times New Roman"/>
          <w:lang w:val="en-ZA"/>
        </w:rPr>
        <w:t xml:space="preserve"> </w:t>
      </w:r>
      <w:r w:rsidR="00050DEE" w:rsidRPr="00464C6C">
        <w:rPr>
          <w:rFonts w:ascii="Times New Roman" w:hAnsi="Times New Roman" w:cs="Times New Roman"/>
          <w:lang w:val="en-ZA"/>
        </w:rPr>
        <w:t>and at that stage he made his renunciation clear</w:t>
      </w:r>
      <w:r w:rsidR="0029573E" w:rsidRPr="00464C6C">
        <w:rPr>
          <w:rFonts w:ascii="Times New Roman" w:hAnsi="Times New Roman" w:cs="Times New Roman"/>
          <w:lang w:val="en-ZA"/>
        </w:rPr>
        <w:t xml:space="preserve"> in writing on 1 April 2014</w:t>
      </w:r>
      <w:r w:rsidR="00050DEE" w:rsidRPr="00464C6C">
        <w:rPr>
          <w:rFonts w:ascii="Times New Roman" w:hAnsi="Times New Roman" w:cs="Times New Roman"/>
          <w:lang w:val="en-ZA"/>
        </w:rPr>
        <w:t>.</w:t>
      </w:r>
    </w:p>
    <w:p w:rsidR="00BA2AF9" w:rsidRDefault="00BA2AF9" w:rsidP="00BA2AF9">
      <w:pPr>
        <w:pStyle w:val="ListParagraph"/>
        <w:spacing w:line="360" w:lineRule="auto"/>
        <w:ind w:left="567"/>
        <w:jc w:val="both"/>
        <w:rPr>
          <w:rFonts w:ascii="Times New Roman" w:hAnsi="Times New Roman" w:cs="Times New Roman"/>
          <w:lang w:val="en-ZA"/>
        </w:rPr>
      </w:pPr>
    </w:p>
    <w:p w:rsidR="00BA2AF9" w:rsidRPr="00464C6C" w:rsidRDefault="00464C6C" w:rsidP="00464C6C">
      <w:pPr>
        <w:spacing w:line="360" w:lineRule="auto"/>
        <w:ind w:left="567" w:hanging="567"/>
        <w:jc w:val="both"/>
        <w:rPr>
          <w:rFonts w:ascii="Times New Roman" w:hAnsi="Times New Roman" w:cs="Times New Roman"/>
          <w:lang w:val="en-ZA"/>
        </w:rPr>
      </w:pPr>
      <w:r w:rsidRPr="0029573E">
        <w:rPr>
          <w:rFonts w:ascii="Times New Roman" w:hAnsi="Times New Roman" w:cs="Times New Roman"/>
          <w:bCs/>
          <w:lang w:val="en-ZA"/>
        </w:rPr>
        <w:t>[73]</w:t>
      </w:r>
      <w:r w:rsidRPr="0029573E">
        <w:rPr>
          <w:rFonts w:ascii="Times New Roman" w:hAnsi="Times New Roman" w:cs="Times New Roman"/>
          <w:bCs/>
          <w:lang w:val="en-ZA"/>
        </w:rPr>
        <w:tab/>
      </w:r>
      <w:r w:rsidR="0029573E" w:rsidRPr="00464C6C">
        <w:rPr>
          <w:rFonts w:ascii="Times New Roman" w:hAnsi="Times New Roman" w:cs="Times New Roman"/>
          <w:lang w:val="en-ZA"/>
        </w:rPr>
        <w:t xml:space="preserve">Nevertheless, counsel for the defendants </w:t>
      </w:r>
      <w:r w:rsidR="00BA2AF9" w:rsidRPr="00464C6C">
        <w:rPr>
          <w:rFonts w:ascii="Times New Roman" w:hAnsi="Times New Roman" w:cs="Times New Roman"/>
          <w:lang w:val="en-ZA"/>
        </w:rPr>
        <w:t>contended that the insolvent as early as 22 January 2014 highlighted</w:t>
      </w:r>
      <w:r w:rsidR="0029573E" w:rsidRPr="00464C6C">
        <w:rPr>
          <w:rFonts w:ascii="Times New Roman" w:hAnsi="Times New Roman" w:cs="Times New Roman"/>
          <w:lang w:val="en-ZA"/>
        </w:rPr>
        <w:t xml:space="preserve"> the fact</w:t>
      </w:r>
      <w:r w:rsidR="00BA2AF9" w:rsidRPr="00464C6C">
        <w:rPr>
          <w:rFonts w:ascii="Times New Roman" w:hAnsi="Times New Roman" w:cs="Times New Roman"/>
          <w:lang w:val="en-ZA"/>
        </w:rPr>
        <w:t xml:space="preserve"> that he had already renounced his inheritance and this </w:t>
      </w:r>
      <w:r w:rsidR="00BA2AF9" w:rsidRPr="00464C6C">
        <w:rPr>
          <w:rFonts w:ascii="Times New Roman" w:hAnsi="Times New Roman" w:cs="Times New Roman"/>
          <w:lang w:val="en-ZA"/>
        </w:rPr>
        <w:lastRenderedPageBreak/>
        <w:t>was confirmed during the settlement discussions and meeting of 22 February 2014.</w:t>
      </w:r>
      <w:r w:rsidR="0029573E" w:rsidRPr="00464C6C">
        <w:rPr>
          <w:rFonts w:ascii="Times New Roman" w:hAnsi="Times New Roman" w:cs="Times New Roman"/>
          <w:lang w:val="en-ZA"/>
        </w:rPr>
        <w:t xml:space="preserve">  It was argued that the </w:t>
      </w:r>
      <w:r w:rsidR="00550A98" w:rsidRPr="00464C6C">
        <w:rPr>
          <w:rFonts w:ascii="Times New Roman" w:hAnsi="Times New Roman" w:cs="Times New Roman"/>
          <w:lang w:val="en-ZA"/>
        </w:rPr>
        <w:t xml:space="preserve">renunciation of the inheritance was mentioned to Mr Ahmad during </w:t>
      </w:r>
      <w:r w:rsidR="0029573E" w:rsidRPr="00464C6C">
        <w:rPr>
          <w:rFonts w:ascii="Times New Roman" w:hAnsi="Times New Roman" w:cs="Times New Roman"/>
          <w:lang w:val="en-ZA"/>
        </w:rPr>
        <w:t>the said meeting</w:t>
      </w:r>
      <w:r w:rsidR="00550A98" w:rsidRPr="00464C6C">
        <w:rPr>
          <w:rFonts w:ascii="Times New Roman" w:hAnsi="Times New Roman" w:cs="Times New Roman"/>
          <w:lang w:val="en-ZA"/>
        </w:rPr>
        <w:t xml:space="preserve">, </w:t>
      </w:r>
      <w:r w:rsidR="0029573E" w:rsidRPr="00464C6C">
        <w:rPr>
          <w:rFonts w:ascii="Times New Roman" w:hAnsi="Times New Roman" w:cs="Times New Roman"/>
          <w:lang w:val="en-ZA"/>
        </w:rPr>
        <w:t>and the fact</w:t>
      </w:r>
      <w:r w:rsidR="00550A98" w:rsidRPr="00464C6C">
        <w:rPr>
          <w:rFonts w:ascii="Times New Roman" w:hAnsi="Times New Roman" w:cs="Times New Roman"/>
          <w:lang w:val="en-ZA"/>
        </w:rPr>
        <w:t xml:space="preserve"> was confirmed on 20 February 2014, alternatively</w:t>
      </w:r>
      <w:r w:rsidR="0029573E" w:rsidRPr="00464C6C">
        <w:rPr>
          <w:rFonts w:ascii="Times New Roman" w:hAnsi="Times New Roman" w:cs="Times New Roman"/>
          <w:lang w:val="en-ZA"/>
        </w:rPr>
        <w:t xml:space="preserve">, the defendants </w:t>
      </w:r>
      <w:r w:rsidR="00F578DD" w:rsidRPr="00464C6C">
        <w:rPr>
          <w:rFonts w:ascii="Times New Roman" w:hAnsi="Times New Roman" w:cs="Times New Roman"/>
          <w:lang w:val="en-ZA"/>
        </w:rPr>
        <w:t>argued that</w:t>
      </w:r>
      <w:r w:rsidR="00550A98" w:rsidRPr="00464C6C">
        <w:rPr>
          <w:rFonts w:ascii="Times New Roman" w:hAnsi="Times New Roman" w:cs="Times New Roman"/>
          <w:lang w:val="en-ZA"/>
        </w:rPr>
        <w:t xml:space="preserve"> the renunciation was confirmed in writing on 1 April 2014.</w:t>
      </w:r>
    </w:p>
    <w:p w:rsidR="00B13E6D" w:rsidRPr="00B13E6D" w:rsidRDefault="00B13E6D" w:rsidP="00B13E6D">
      <w:pPr>
        <w:spacing w:line="360" w:lineRule="auto"/>
        <w:jc w:val="both"/>
        <w:rPr>
          <w:rFonts w:ascii="Times New Roman" w:hAnsi="Times New Roman" w:cs="Times New Roman"/>
          <w:lang w:val="en-ZA"/>
        </w:rPr>
      </w:pPr>
    </w:p>
    <w:p w:rsidR="000C4ABB" w:rsidRPr="00464C6C" w:rsidRDefault="00464C6C" w:rsidP="00464C6C">
      <w:pPr>
        <w:spacing w:line="360" w:lineRule="auto"/>
        <w:ind w:left="567" w:hanging="567"/>
        <w:jc w:val="both"/>
        <w:rPr>
          <w:rFonts w:ascii="Times New Roman" w:hAnsi="Times New Roman" w:cs="Times New Roman"/>
          <w:lang w:val="en-ZA"/>
        </w:rPr>
      </w:pPr>
      <w:r>
        <w:rPr>
          <w:rFonts w:ascii="Times New Roman" w:hAnsi="Times New Roman" w:cs="Times New Roman"/>
          <w:bCs/>
          <w:lang w:val="en-ZA"/>
        </w:rPr>
        <w:t>[74]</w:t>
      </w:r>
      <w:r>
        <w:rPr>
          <w:rFonts w:ascii="Times New Roman" w:hAnsi="Times New Roman" w:cs="Times New Roman"/>
          <w:bCs/>
          <w:lang w:val="en-ZA"/>
        </w:rPr>
        <w:tab/>
      </w:r>
      <w:r w:rsidR="00B13E6D" w:rsidRPr="00464C6C">
        <w:rPr>
          <w:rFonts w:ascii="Times New Roman" w:hAnsi="Times New Roman" w:cs="Times New Roman"/>
          <w:lang w:val="en-ZA"/>
        </w:rPr>
        <w:t>The wording and the context of the letters</w:t>
      </w:r>
      <w:r w:rsidR="00BC55B1" w:rsidRPr="00464C6C">
        <w:rPr>
          <w:rFonts w:ascii="Times New Roman" w:hAnsi="Times New Roman" w:cs="Times New Roman"/>
          <w:lang w:val="en-ZA"/>
        </w:rPr>
        <w:t xml:space="preserve"> by Hirschowitz and Kokkoris</w:t>
      </w:r>
      <w:r w:rsidR="00B13E6D" w:rsidRPr="00464C6C">
        <w:rPr>
          <w:rFonts w:ascii="Times New Roman" w:hAnsi="Times New Roman" w:cs="Times New Roman"/>
          <w:lang w:val="en-ZA"/>
        </w:rPr>
        <w:t xml:space="preserve"> are of importance in dealing with </w:t>
      </w:r>
      <w:r w:rsidR="00BC55B1" w:rsidRPr="00464C6C">
        <w:rPr>
          <w:rFonts w:ascii="Times New Roman" w:hAnsi="Times New Roman" w:cs="Times New Roman"/>
          <w:lang w:val="en-ZA"/>
        </w:rPr>
        <w:t xml:space="preserve">the question pertaining to whether </w:t>
      </w:r>
      <w:r w:rsidR="00F578DD" w:rsidRPr="00464C6C">
        <w:rPr>
          <w:rFonts w:ascii="Times New Roman" w:hAnsi="Times New Roman" w:cs="Times New Roman"/>
          <w:lang w:val="en-ZA"/>
        </w:rPr>
        <w:t>the insolvent</w:t>
      </w:r>
      <w:r w:rsidR="00BC55B1" w:rsidRPr="00464C6C">
        <w:rPr>
          <w:rFonts w:ascii="Times New Roman" w:hAnsi="Times New Roman" w:cs="Times New Roman"/>
          <w:lang w:val="en-ZA"/>
        </w:rPr>
        <w:t xml:space="preserve"> in terms of these letters adiated his benefit in terms of the will.  Furthermore, the correspondence by the arbitrator, Mr Cook must be read in conjunction with the above.</w:t>
      </w:r>
    </w:p>
    <w:p w:rsidR="00530CBA" w:rsidRDefault="00530CBA" w:rsidP="00530CBA">
      <w:pPr>
        <w:pStyle w:val="ListParagraph"/>
        <w:spacing w:line="360" w:lineRule="auto"/>
        <w:ind w:left="567"/>
        <w:jc w:val="both"/>
        <w:rPr>
          <w:rFonts w:ascii="Times New Roman" w:hAnsi="Times New Roman" w:cs="Times New Roman"/>
          <w:lang w:val="en-ZA"/>
        </w:rPr>
      </w:pPr>
    </w:p>
    <w:p w:rsidR="00BC55B1" w:rsidRPr="00464C6C" w:rsidRDefault="00464C6C" w:rsidP="00464C6C">
      <w:pPr>
        <w:spacing w:line="360" w:lineRule="auto"/>
        <w:ind w:left="567" w:hanging="567"/>
        <w:jc w:val="both"/>
        <w:rPr>
          <w:rFonts w:ascii="Times New Roman" w:hAnsi="Times New Roman" w:cs="Times New Roman"/>
          <w:lang w:val="en-ZA"/>
        </w:rPr>
      </w:pPr>
      <w:r>
        <w:rPr>
          <w:rFonts w:ascii="Times New Roman" w:hAnsi="Times New Roman" w:cs="Times New Roman"/>
          <w:bCs/>
          <w:lang w:val="en-ZA"/>
        </w:rPr>
        <w:t>[75]</w:t>
      </w:r>
      <w:r>
        <w:rPr>
          <w:rFonts w:ascii="Times New Roman" w:hAnsi="Times New Roman" w:cs="Times New Roman"/>
          <w:bCs/>
          <w:lang w:val="en-ZA"/>
        </w:rPr>
        <w:tab/>
      </w:r>
      <w:r w:rsidR="00BC55B1" w:rsidRPr="00464C6C">
        <w:rPr>
          <w:rFonts w:ascii="Times New Roman" w:hAnsi="Times New Roman" w:cs="Times New Roman"/>
          <w:lang w:val="en-ZA"/>
        </w:rPr>
        <w:t xml:space="preserve">On 27 November 2013, Mr Cook, the arbitrator forwarded the following correspondence to Mr Ahmad, </w:t>
      </w:r>
      <w:r w:rsidR="00F578DD" w:rsidRPr="00464C6C">
        <w:rPr>
          <w:rFonts w:ascii="Times New Roman" w:hAnsi="Times New Roman" w:cs="Times New Roman"/>
          <w:lang w:val="en-ZA"/>
        </w:rPr>
        <w:t>the insolvent</w:t>
      </w:r>
      <w:r w:rsidR="00BC55B1" w:rsidRPr="00464C6C">
        <w:rPr>
          <w:rFonts w:ascii="Times New Roman" w:hAnsi="Times New Roman" w:cs="Times New Roman"/>
          <w:lang w:val="en-ZA"/>
        </w:rPr>
        <w:t xml:space="preserve"> and Kokkoris acting on </w:t>
      </w:r>
      <w:r w:rsidR="00F578DD" w:rsidRPr="00464C6C">
        <w:rPr>
          <w:rFonts w:ascii="Times New Roman" w:hAnsi="Times New Roman" w:cs="Times New Roman"/>
          <w:lang w:val="en-ZA"/>
        </w:rPr>
        <w:t>his behalf</w:t>
      </w:r>
      <w:r w:rsidR="00BC55B1" w:rsidRPr="00464C6C">
        <w:rPr>
          <w:rFonts w:ascii="Times New Roman" w:hAnsi="Times New Roman" w:cs="Times New Roman"/>
          <w:lang w:val="en-ZA"/>
        </w:rPr>
        <w:t>;</w:t>
      </w:r>
    </w:p>
    <w:p w:rsidR="00682EBB" w:rsidRDefault="00682EBB" w:rsidP="00682EBB">
      <w:pPr>
        <w:pStyle w:val="ListParagraph"/>
        <w:spacing w:line="360" w:lineRule="auto"/>
        <w:ind w:left="567"/>
        <w:jc w:val="both"/>
        <w:rPr>
          <w:rFonts w:ascii="Times New Roman" w:hAnsi="Times New Roman" w:cs="Times New Roman"/>
          <w:lang w:val="en-ZA"/>
        </w:rPr>
      </w:pPr>
    </w:p>
    <w:p w:rsidR="00682EBB" w:rsidRDefault="00682EBB" w:rsidP="00EC62F1">
      <w:pPr>
        <w:pStyle w:val="ListParagraph"/>
        <w:spacing w:line="360" w:lineRule="auto"/>
        <w:ind w:left="1440"/>
        <w:jc w:val="both"/>
        <w:rPr>
          <w:rFonts w:ascii="Times New Roman" w:hAnsi="Times New Roman" w:cs="Times New Roman"/>
          <w:sz w:val="22"/>
          <w:szCs w:val="22"/>
          <w:lang w:val="en-ZA"/>
        </w:rPr>
      </w:pPr>
      <w:r>
        <w:rPr>
          <w:rFonts w:ascii="Times New Roman" w:hAnsi="Times New Roman" w:cs="Times New Roman"/>
          <w:sz w:val="22"/>
          <w:szCs w:val="22"/>
          <w:lang w:val="en-ZA"/>
        </w:rPr>
        <w:t>“</w:t>
      </w:r>
      <w:r w:rsidR="00BC55B1" w:rsidRPr="00682EBB">
        <w:rPr>
          <w:rFonts w:ascii="Times New Roman" w:hAnsi="Times New Roman" w:cs="Times New Roman"/>
          <w:sz w:val="22"/>
          <w:szCs w:val="22"/>
          <w:lang w:val="en-ZA"/>
        </w:rPr>
        <w:t>Dear Sirs</w:t>
      </w:r>
      <w:r w:rsidRPr="00682EBB">
        <w:rPr>
          <w:rFonts w:ascii="Times New Roman" w:hAnsi="Times New Roman" w:cs="Times New Roman"/>
          <w:sz w:val="22"/>
          <w:szCs w:val="22"/>
          <w:lang w:val="en-ZA"/>
        </w:rPr>
        <w:t>,</w:t>
      </w:r>
    </w:p>
    <w:p w:rsidR="00EC62F1" w:rsidRPr="00EC62F1" w:rsidRDefault="00EC62F1" w:rsidP="00EC62F1">
      <w:pPr>
        <w:pStyle w:val="ListParagraph"/>
        <w:spacing w:line="360" w:lineRule="auto"/>
        <w:ind w:left="1440"/>
        <w:jc w:val="both"/>
        <w:rPr>
          <w:rFonts w:ascii="Times New Roman" w:hAnsi="Times New Roman" w:cs="Times New Roman"/>
          <w:sz w:val="22"/>
          <w:szCs w:val="22"/>
          <w:lang w:val="en-ZA"/>
        </w:rPr>
      </w:pPr>
    </w:p>
    <w:p w:rsidR="00682EBB" w:rsidRDefault="00BC55B1" w:rsidP="00EC62F1">
      <w:pPr>
        <w:pStyle w:val="ListParagraph"/>
        <w:spacing w:line="360" w:lineRule="auto"/>
        <w:ind w:left="1440"/>
        <w:jc w:val="both"/>
        <w:rPr>
          <w:rFonts w:ascii="Times New Roman" w:hAnsi="Times New Roman" w:cs="Times New Roman"/>
          <w:sz w:val="22"/>
          <w:szCs w:val="22"/>
          <w:lang w:val="en-ZA"/>
        </w:rPr>
      </w:pPr>
      <w:r w:rsidRPr="00682EBB">
        <w:rPr>
          <w:rFonts w:ascii="Times New Roman" w:hAnsi="Times New Roman" w:cs="Times New Roman"/>
          <w:sz w:val="22"/>
          <w:szCs w:val="22"/>
          <w:lang w:val="en-ZA"/>
        </w:rPr>
        <w:t xml:space="preserve">Notice is hereby given in terms of </w:t>
      </w:r>
      <w:r w:rsidR="00682EBB" w:rsidRPr="00682EBB">
        <w:rPr>
          <w:rFonts w:ascii="Times New Roman" w:hAnsi="Times New Roman" w:cs="Times New Roman"/>
          <w:sz w:val="22"/>
          <w:szCs w:val="22"/>
          <w:lang w:val="en-ZA"/>
        </w:rPr>
        <w:t>section</w:t>
      </w:r>
      <w:r w:rsidRPr="00682EBB">
        <w:rPr>
          <w:rFonts w:ascii="Times New Roman" w:hAnsi="Times New Roman" w:cs="Times New Roman"/>
          <w:sz w:val="22"/>
          <w:szCs w:val="22"/>
          <w:lang w:val="en-ZA"/>
        </w:rPr>
        <w:t xml:space="preserve"> 25</w:t>
      </w:r>
      <w:r w:rsidR="00682EBB" w:rsidRPr="00682EBB">
        <w:rPr>
          <w:rFonts w:ascii="Times New Roman" w:hAnsi="Times New Roman" w:cs="Times New Roman"/>
          <w:sz w:val="22"/>
          <w:szCs w:val="22"/>
          <w:lang w:val="en-ZA"/>
        </w:rPr>
        <w:t>(</w:t>
      </w:r>
      <w:r w:rsidRPr="00682EBB">
        <w:rPr>
          <w:rFonts w:ascii="Times New Roman" w:hAnsi="Times New Roman" w:cs="Times New Roman"/>
          <w:sz w:val="22"/>
          <w:szCs w:val="22"/>
          <w:lang w:val="en-ZA"/>
        </w:rPr>
        <w:t>l</w:t>
      </w:r>
      <w:r w:rsidR="00682EBB" w:rsidRPr="00682EBB">
        <w:rPr>
          <w:rFonts w:ascii="Times New Roman" w:hAnsi="Times New Roman" w:cs="Times New Roman"/>
          <w:sz w:val="22"/>
          <w:szCs w:val="22"/>
          <w:lang w:val="en-ZA"/>
        </w:rPr>
        <w:t>)</w:t>
      </w:r>
      <w:r w:rsidRPr="00682EBB">
        <w:rPr>
          <w:rFonts w:ascii="Times New Roman" w:hAnsi="Times New Roman" w:cs="Times New Roman"/>
          <w:sz w:val="22"/>
          <w:szCs w:val="22"/>
          <w:lang w:val="en-ZA"/>
        </w:rPr>
        <w:t xml:space="preserve"> of the Arbitration Act No. 42 of 1965 that I shall hand down my Award in the abovementioned matter on Wednesday 4</w:t>
      </w:r>
      <w:r w:rsidR="00682EBB" w:rsidRPr="00682EBB">
        <w:rPr>
          <w:rFonts w:ascii="Times New Roman" w:hAnsi="Times New Roman" w:cs="Times New Roman"/>
          <w:sz w:val="22"/>
          <w:szCs w:val="22"/>
          <w:vertAlign w:val="superscript"/>
          <w:lang w:val="en-ZA"/>
        </w:rPr>
        <w:t>th</w:t>
      </w:r>
      <w:r w:rsidR="00682EBB" w:rsidRPr="00682EBB">
        <w:rPr>
          <w:rFonts w:ascii="Times New Roman" w:hAnsi="Times New Roman" w:cs="Times New Roman"/>
          <w:sz w:val="22"/>
          <w:szCs w:val="22"/>
          <w:lang w:val="en-ZA"/>
        </w:rPr>
        <w:t xml:space="preserve"> </w:t>
      </w:r>
      <w:r w:rsidRPr="00682EBB">
        <w:rPr>
          <w:rFonts w:ascii="Times New Roman" w:hAnsi="Times New Roman" w:cs="Times New Roman"/>
          <w:sz w:val="22"/>
          <w:szCs w:val="22"/>
          <w:lang w:val="en-ZA"/>
        </w:rPr>
        <w:t xml:space="preserve"> December 2013 in my offices at 16:00</w:t>
      </w:r>
      <w:r w:rsidR="00682EBB" w:rsidRPr="00682EBB">
        <w:rPr>
          <w:rFonts w:ascii="Times New Roman" w:hAnsi="Times New Roman" w:cs="Times New Roman"/>
          <w:sz w:val="22"/>
          <w:szCs w:val="22"/>
          <w:lang w:val="en-ZA"/>
        </w:rPr>
        <w:t xml:space="preserve"> </w:t>
      </w:r>
      <w:r w:rsidRPr="00682EBB">
        <w:rPr>
          <w:rFonts w:ascii="Times New Roman" w:hAnsi="Times New Roman" w:cs="Times New Roman"/>
          <w:sz w:val="22"/>
          <w:szCs w:val="22"/>
          <w:lang w:val="en-ZA"/>
        </w:rPr>
        <w:t xml:space="preserve">hours. </w:t>
      </w:r>
    </w:p>
    <w:p w:rsidR="00EC62F1" w:rsidRPr="00EC62F1" w:rsidRDefault="00EC62F1" w:rsidP="00EC62F1">
      <w:pPr>
        <w:pStyle w:val="ListParagraph"/>
        <w:spacing w:line="360" w:lineRule="auto"/>
        <w:ind w:left="1440"/>
        <w:jc w:val="both"/>
        <w:rPr>
          <w:rFonts w:ascii="Times New Roman" w:hAnsi="Times New Roman" w:cs="Times New Roman"/>
          <w:sz w:val="22"/>
          <w:szCs w:val="22"/>
          <w:lang w:val="en-ZA"/>
        </w:rPr>
      </w:pPr>
    </w:p>
    <w:p w:rsidR="00682EBB" w:rsidRPr="00EC62F1" w:rsidRDefault="00BC55B1" w:rsidP="00EC62F1">
      <w:pPr>
        <w:pStyle w:val="ListParagraph"/>
        <w:spacing w:line="360" w:lineRule="auto"/>
        <w:ind w:left="1440"/>
        <w:jc w:val="both"/>
        <w:rPr>
          <w:rFonts w:ascii="Times New Roman" w:hAnsi="Times New Roman" w:cs="Times New Roman"/>
          <w:sz w:val="22"/>
          <w:szCs w:val="22"/>
          <w:lang w:val="en-ZA"/>
        </w:rPr>
      </w:pPr>
      <w:r w:rsidRPr="00682EBB">
        <w:rPr>
          <w:rFonts w:ascii="Times New Roman" w:hAnsi="Times New Roman" w:cs="Times New Roman"/>
          <w:sz w:val="22"/>
          <w:szCs w:val="22"/>
          <w:lang w:val="en-ZA"/>
        </w:rPr>
        <w:t xml:space="preserve">The parties or their representatives are to be present at the handing down of the award. </w:t>
      </w:r>
    </w:p>
    <w:p w:rsidR="00682EBB" w:rsidRDefault="00BC55B1" w:rsidP="00EC62F1">
      <w:pPr>
        <w:pStyle w:val="ListParagraph"/>
        <w:spacing w:line="360" w:lineRule="auto"/>
        <w:ind w:left="1440"/>
        <w:jc w:val="both"/>
        <w:rPr>
          <w:rFonts w:ascii="Times New Roman" w:hAnsi="Times New Roman" w:cs="Times New Roman"/>
          <w:sz w:val="22"/>
          <w:szCs w:val="22"/>
          <w:lang w:val="en-ZA"/>
        </w:rPr>
      </w:pPr>
      <w:r w:rsidRPr="00682EBB">
        <w:rPr>
          <w:rFonts w:ascii="Times New Roman" w:hAnsi="Times New Roman" w:cs="Times New Roman"/>
          <w:sz w:val="22"/>
          <w:szCs w:val="22"/>
          <w:lang w:val="en-ZA"/>
        </w:rPr>
        <w:t xml:space="preserve">Should either party elect not to be present an </w:t>
      </w:r>
      <w:r w:rsidR="00682EBB" w:rsidRPr="00682EBB">
        <w:rPr>
          <w:rFonts w:ascii="Times New Roman" w:hAnsi="Times New Roman" w:cs="Times New Roman"/>
          <w:sz w:val="22"/>
          <w:szCs w:val="22"/>
          <w:lang w:val="en-ZA"/>
        </w:rPr>
        <w:t>electronic</w:t>
      </w:r>
      <w:r w:rsidRPr="00682EBB">
        <w:rPr>
          <w:rFonts w:ascii="Times New Roman" w:hAnsi="Times New Roman" w:cs="Times New Roman"/>
          <w:sz w:val="22"/>
          <w:szCs w:val="22"/>
          <w:lang w:val="en-ZA"/>
        </w:rPr>
        <w:t xml:space="preserve"> copy will be sent to such party and a fully signed Award can be collected from my offices at any time after handing down of the Award. </w:t>
      </w:r>
    </w:p>
    <w:p w:rsidR="00EC62F1" w:rsidRPr="00EC62F1" w:rsidRDefault="00EC62F1" w:rsidP="00EC62F1">
      <w:pPr>
        <w:pStyle w:val="ListParagraph"/>
        <w:spacing w:line="360" w:lineRule="auto"/>
        <w:ind w:left="1440"/>
        <w:jc w:val="both"/>
        <w:rPr>
          <w:rFonts w:ascii="Times New Roman" w:hAnsi="Times New Roman" w:cs="Times New Roman"/>
          <w:sz w:val="22"/>
          <w:szCs w:val="22"/>
          <w:lang w:val="en-ZA"/>
        </w:rPr>
      </w:pPr>
    </w:p>
    <w:p w:rsidR="00682EBB" w:rsidRDefault="00BC55B1" w:rsidP="00EC62F1">
      <w:pPr>
        <w:pStyle w:val="ListParagraph"/>
        <w:spacing w:line="360" w:lineRule="auto"/>
        <w:ind w:left="1440"/>
        <w:jc w:val="both"/>
        <w:rPr>
          <w:rFonts w:ascii="Times New Roman" w:hAnsi="Times New Roman" w:cs="Times New Roman"/>
          <w:sz w:val="22"/>
          <w:szCs w:val="22"/>
          <w:lang w:val="en-ZA"/>
        </w:rPr>
      </w:pPr>
      <w:r w:rsidRPr="00682EBB">
        <w:rPr>
          <w:rFonts w:ascii="Times New Roman" w:hAnsi="Times New Roman" w:cs="Times New Roman"/>
          <w:sz w:val="22"/>
          <w:szCs w:val="22"/>
          <w:lang w:val="en-ZA"/>
        </w:rPr>
        <w:t>In this regard the parties attention is drawn to paragraph 5.5 of the minutes of the preliminary meeting, where the parties agreed to be jointly and severally liable for the arbitrators fees</w:t>
      </w:r>
      <w:r w:rsidR="00682EBB" w:rsidRPr="00682EBB">
        <w:rPr>
          <w:rFonts w:ascii="Times New Roman" w:hAnsi="Times New Roman" w:cs="Times New Roman"/>
          <w:sz w:val="22"/>
          <w:szCs w:val="22"/>
          <w:lang w:val="en-ZA"/>
        </w:rPr>
        <w:t xml:space="preserve">, </w:t>
      </w:r>
      <w:r w:rsidRPr="00682EBB">
        <w:rPr>
          <w:rFonts w:ascii="Times New Roman" w:hAnsi="Times New Roman" w:cs="Times New Roman"/>
          <w:sz w:val="22"/>
          <w:szCs w:val="22"/>
          <w:lang w:val="en-ZA"/>
        </w:rPr>
        <w:t xml:space="preserve">and further in paragraph 5.6 of the minutes of the preliminary </w:t>
      </w:r>
      <w:r w:rsidR="00682EBB" w:rsidRPr="00682EBB">
        <w:rPr>
          <w:rFonts w:ascii="Times New Roman" w:hAnsi="Times New Roman" w:cs="Times New Roman"/>
          <w:sz w:val="22"/>
          <w:szCs w:val="22"/>
          <w:lang w:val="en-ZA"/>
        </w:rPr>
        <w:t>meeting</w:t>
      </w:r>
      <w:r w:rsidRPr="00682EBB">
        <w:rPr>
          <w:rFonts w:ascii="Times New Roman" w:hAnsi="Times New Roman" w:cs="Times New Roman"/>
          <w:sz w:val="22"/>
          <w:szCs w:val="22"/>
          <w:lang w:val="en-ZA"/>
        </w:rPr>
        <w:t xml:space="preserve"> the parties further agreed </w:t>
      </w:r>
      <w:r w:rsidR="00682EBB" w:rsidRPr="00682EBB">
        <w:rPr>
          <w:rFonts w:ascii="Times New Roman" w:hAnsi="Times New Roman" w:cs="Times New Roman"/>
          <w:sz w:val="22"/>
          <w:szCs w:val="22"/>
          <w:lang w:val="en-ZA"/>
        </w:rPr>
        <w:t>t</w:t>
      </w:r>
      <w:r w:rsidRPr="00682EBB">
        <w:rPr>
          <w:rFonts w:ascii="Times New Roman" w:hAnsi="Times New Roman" w:cs="Times New Roman"/>
          <w:sz w:val="22"/>
          <w:szCs w:val="22"/>
          <w:lang w:val="en-ZA"/>
        </w:rPr>
        <w:t xml:space="preserve">hat they shall be responsible for </w:t>
      </w:r>
      <w:r w:rsidR="00682EBB" w:rsidRPr="00682EBB">
        <w:rPr>
          <w:rFonts w:ascii="Times New Roman" w:hAnsi="Times New Roman" w:cs="Times New Roman"/>
          <w:sz w:val="22"/>
          <w:szCs w:val="22"/>
          <w:lang w:val="en-ZA"/>
        </w:rPr>
        <w:t>the arbitrators</w:t>
      </w:r>
      <w:r w:rsidRPr="00682EBB">
        <w:rPr>
          <w:rFonts w:ascii="Times New Roman" w:hAnsi="Times New Roman" w:cs="Times New Roman"/>
          <w:sz w:val="22"/>
          <w:szCs w:val="22"/>
          <w:lang w:val="en-ZA"/>
        </w:rPr>
        <w:t xml:space="preserve"> fees on a 50/50 basis</w:t>
      </w:r>
      <w:r w:rsidR="00682EBB" w:rsidRPr="00682EBB">
        <w:rPr>
          <w:rFonts w:ascii="Times New Roman" w:hAnsi="Times New Roman" w:cs="Times New Roman"/>
          <w:sz w:val="22"/>
          <w:szCs w:val="22"/>
          <w:lang w:val="en-ZA"/>
        </w:rPr>
        <w:t>.</w:t>
      </w:r>
    </w:p>
    <w:p w:rsidR="002B42FA" w:rsidRPr="00EC62F1" w:rsidRDefault="002B42FA" w:rsidP="00EC62F1">
      <w:pPr>
        <w:pStyle w:val="ListParagraph"/>
        <w:spacing w:line="360" w:lineRule="auto"/>
        <w:ind w:left="1440"/>
        <w:jc w:val="both"/>
        <w:rPr>
          <w:rFonts w:ascii="Times New Roman" w:hAnsi="Times New Roman" w:cs="Times New Roman"/>
          <w:sz w:val="22"/>
          <w:szCs w:val="22"/>
          <w:lang w:val="en-ZA"/>
        </w:rPr>
      </w:pPr>
    </w:p>
    <w:p w:rsidR="00682EBB" w:rsidRDefault="00BC55B1" w:rsidP="00EC62F1">
      <w:pPr>
        <w:pStyle w:val="ListParagraph"/>
        <w:spacing w:line="360" w:lineRule="auto"/>
        <w:ind w:left="1440"/>
        <w:jc w:val="both"/>
        <w:rPr>
          <w:sz w:val="22"/>
          <w:szCs w:val="22"/>
        </w:rPr>
      </w:pPr>
      <w:r w:rsidRPr="00682EBB">
        <w:rPr>
          <w:rFonts w:ascii="Times New Roman" w:hAnsi="Times New Roman" w:cs="Times New Roman"/>
          <w:sz w:val="22"/>
          <w:szCs w:val="22"/>
          <w:lang w:val="en-ZA"/>
        </w:rPr>
        <w:t xml:space="preserve">In </w:t>
      </w:r>
      <w:r w:rsidR="00682EBB" w:rsidRPr="00682EBB">
        <w:rPr>
          <w:rFonts w:ascii="Times New Roman" w:hAnsi="Times New Roman" w:cs="Times New Roman"/>
          <w:sz w:val="22"/>
          <w:szCs w:val="22"/>
          <w:lang w:val="en-ZA"/>
        </w:rPr>
        <w:t>terms</w:t>
      </w:r>
      <w:r w:rsidRPr="00682EBB">
        <w:rPr>
          <w:rFonts w:ascii="Times New Roman" w:hAnsi="Times New Roman" w:cs="Times New Roman"/>
          <w:sz w:val="22"/>
          <w:szCs w:val="22"/>
          <w:lang w:val="en-ZA"/>
        </w:rPr>
        <w:t xml:space="preserve"> of Section 34 (4) of the </w:t>
      </w:r>
      <w:r w:rsidR="00682EBB" w:rsidRPr="00682EBB">
        <w:rPr>
          <w:rFonts w:ascii="Times New Roman" w:hAnsi="Times New Roman" w:cs="Times New Roman"/>
          <w:sz w:val="22"/>
          <w:szCs w:val="22"/>
          <w:lang w:val="en-ZA"/>
        </w:rPr>
        <w:t>Arbitration</w:t>
      </w:r>
      <w:r w:rsidRPr="00682EBB">
        <w:rPr>
          <w:rFonts w:ascii="Times New Roman" w:hAnsi="Times New Roman" w:cs="Times New Roman"/>
          <w:sz w:val="22"/>
          <w:szCs w:val="22"/>
          <w:lang w:val="en-ZA"/>
        </w:rPr>
        <w:t xml:space="preserve"> Act No. 42 of 1965 the following pro</w:t>
      </w:r>
      <w:r w:rsidR="00682EBB" w:rsidRPr="00682EBB">
        <w:rPr>
          <w:rFonts w:ascii="Times New Roman" w:hAnsi="Times New Roman" w:cs="Times New Roman"/>
          <w:sz w:val="22"/>
          <w:szCs w:val="22"/>
          <w:lang w:val="en-ZA"/>
        </w:rPr>
        <w:t>visions a</w:t>
      </w:r>
      <w:r w:rsidRPr="00682EBB">
        <w:rPr>
          <w:rFonts w:ascii="Times New Roman" w:hAnsi="Times New Roman" w:cs="Times New Roman"/>
          <w:sz w:val="22"/>
          <w:szCs w:val="22"/>
          <w:lang w:val="en-ZA"/>
        </w:rPr>
        <w:t>pplies.</w:t>
      </w:r>
      <w:r w:rsidR="00682EBB" w:rsidRPr="00682EBB">
        <w:rPr>
          <w:sz w:val="22"/>
          <w:szCs w:val="22"/>
        </w:rPr>
        <w:t xml:space="preserve"> </w:t>
      </w:r>
    </w:p>
    <w:p w:rsidR="00EC62F1" w:rsidRPr="00682EBB" w:rsidRDefault="00EC62F1" w:rsidP="00EC62F1">
      <w:pPr>
        <w:pStyle w:val="ListParagraph"/>
        <w:spacing w:line="360" w:lineRule="auto"/>
        <w:ind w:left="1440"/>
        <w:jc w:val="both"/>
        <w:rPr>
          <w:sz w:val="22"/>
          <w:szCs w:val="22"/>
        </w:rPr>
      </w:pPr>
    </w:p>
    <w:p w:rsidR="00682EBB" w:rsidRDefault="00682EBB" w:rsidP="008157B0">
      <w:pPr>
        <w:pStyle w:val="ListParagraph"/>
        <w:spacing w:line="360" w:lineRule="auto"/>
        <w:ind w:left="1440"/>
        <w:jc w:val="both"/>
        <w:rPr>
          <w:rFonts w:ascii="Times New Roman" w:hAnsi="Times New Roman" w:cs="Times New Roman"/>
          <w:sz w:val="22"/>
          <w:szCs w:val="22"/>
          <w:lang w:val="en-ZA"/>
        </w:rPr>
      </w:pPr>
      <w:r w:rsidRPr="00682EBB">
        <w:rPr>
          <w:rFonts w:ascii="Times New Roman" w:hAnsi="Times New Roman" w:cs="Times New Roman"/>
          <w:sz w:val="22"/>
          <w:szCs w:val="22"/>
          <w:lang w:val="en-ZA"/>
        </w:rPr>
        <w:t xml:space="preserve">“The Arbitrator Or Arbitrators or and Umpire may withhold his or their Award pending payment of his or their fees and of any expenses occurred by him or them in connection </w:t>
      </w:r>
      <w:r w:rsidRPr="00682EBB">
        <w:rPr>
          <w:rFonts w:ascii="Times New Roman" w:hAnsi="Times New Roman" w:cs="Times New Roman"/>
          <w:sz w:val="22"/>
          <w:szCs w:val="22"/>
          <w:lang w:val="en-ZA"/>
        </w:rPr>
        <w:lastRenderedPageBreak/>
        <w:t xml:space="preserve">with the Arbitration with the consent of the parties, or pending the giving of security for payment thereof”. </w:t>
      </w:r>
    </w:p>
    <w:p w:rsidR="00682EBB" w:rsidRPr="00682EBB" w:rsidRDefault="00682EBB" w:rsidP="00EC62F1">
      <w:pPr>
        <w:pStyle w:val="ListParagraph"/>
        <w:spacing w:line="360" w:lineRule="auto"/>
        <w:ind w:left="2160"/>
        <w:jc w:val="both"/>
        <w:rPr>
          <w:rFonts w:ascii="Times New Roman" w:hAnsi="Times New Roman" w:cs="Times New Roman"/>
          <w:sz w:val="22"/>
          <w:szCs w:val="22"/>
          <w:lang w:val="en-ZA"/>
        </w:rPr>
      </w:pPr>
    </w:p>
    <w:p w:rsidR="00682EBB" w:rsidRPr="00EC62F1" w:rsidRDefault="00682EBB" w:rsidP="00EC62F1">
      <w:pPr>
        <w:pStyle w:val="ListParagraph"/>
        <w:spacing w:line="360" w:lineRule="auto"/>
        <w:ind w:left="1440"/>
        <w:jc w:val="both"/>
        <w:rPr>
          <w:rFonts w:ascii="Times New Roman" w:hAnsi="Times New Roman" w:cs="Times New Roman"/>
          <w:sz w:val="22"/>
          <w:szCs w:val="22"/>
          <w:lang w:val="en-ZA"/>
        </w:rPr>
      </w:pPr>
      <w:r w:rsidRPr="00682EBB">
        <w:rPr>
          <w:rFonts w:ascii="Times New Roman" w:hAnsi="Times New Roman" w:cs="Times New Roman"/>
          <w:sz w:val="22"/>
          <w:szCs w:val="22"/>
          <w:lang w:val="en-ZA"/>
        </w:rPr>
        <w:t xml:space="preserve">Please be advised that my Award will not be handed down until my fees are paid or security provided therefore. </w:t>
      </w:r>
    </w:p>
    <w:p w:rsidR="00682EBB" w:rsidRPr="00EC62F1" w:rsidRDefault="00682EBB" w:rsidP="00EC62F1">
      <w:pPr>
        <w:pStyle w:val="ListParagraph"/>
        <w:spacing w:line="360" w:lineRule="auto"/>
        <w:ind w:left="1440"/>
        <w:jc w:val="both"/>
        <w:rPr>
          <w:rFonts w:ascii="Times New Roman" w:hAnsi="Times New Roman" w:cs="Times New Roman"/>
          <w:sz w:val="22"/>
          <w:szCs w:val="22"/>
          <w:lang w:val="en-ZA"/>
        </w:rPr>
      </w:pPr>
      <w:r w:rsidRPr="00682EBB">
        <w:rPr>
          <w:rFonts w:ascii="Times New Roman" w:hAnsi="Times New Roman" w:cs="Times New Roman"/>
          <w:sz w:val="22"/>
          <w:szCs w:val="22"/>
          <w:lang w:val="en-ZA"/>
        </w:rPr>
        <w:t xml:space="preserve">My fee account is enclosed herein. </w:t>
      </w:r>
    </w:p>
    <w:p w:rsidR="00BC55B1" w:rsidRDefault="00682EBB" w:rsidP="00EC62F1">
      <w:pPr>
        <w:pStyle w:val="ListParagraph"/>
        <w:spacing w:line="360" w:lineRule="auto"/>
        <w:ind w:left="1440"/>
        <w:jc w:val="both"/>
        <w:rPr>
          <w:rFonts w:ascii="Times New Roman" w:hAnsi="Times New Roman" w:cs="Times New Roman"/>
          <w:sz w:val="22"/>
          <w:szCs w:val="22"/>
          <w:lang w:val="en-ZA"/>
        </w:rPr>
      </w:pPr>
      <w:r w:rsidRPr="00682EBB">
        <w:rPr>
          <w:rFonts w:ascii="Times New Roman" w:hAnsi="Times New Roman" w:cs="Times New Roman"/>
          <w:sz w:val="22"/>
          <w:szCs w:val="22"/>
          <w:lang w:val="en-ZA"/>
        </w:rPr>
        <w:t>The total fee due is R228,000.00 and must be paid or secured in full.</w:t>
      </w:r>
    </w:p>
    <w:p w:rsidR="00682EBB" w:rsidRPr="00682EBB" w:rsidRDefault="00682EBB" w:rsidP="00EC62F1">
      <w:pPr>
        <w:pStyle w:val="ListParagraph"/>
        <w:spacing w:line="360" w:lineRule="auto"/>
        <w:ind w:left="1440"/>
        <w:jc w:val="both"/>
        <w:rPr>
          <w:rFonts w:ascii="Times New Roman" w:hAnsi="Times New Roman" w:cs="Times New Roman"/>
          <w:sz w:val="22"/>
          <w:szCs w:val="22"/>
          <w:lang w:val="en-ZA"/>
        </w:rPr>
      </w:pPr>
    </w:p>
    <w:p w:rsidR="00682EBB" w:rsidRPr="00682EBB" w:rsidRDefault="00682EBB" w:rsidP="00EC62F1">
      <w:pPr>
        <w:pStyle w:val="ListParagraph"/>
        <w:spacing w:line="360" w:lineRule="auto"/>
        <w:ind w:left="1440"/>
        <w:jc w:val="both"/>
        <w:rPr>
          <w:rFonts w:ascii="Times New Roman" w:hAnsi="Times New Roman" w:cs="Times New Roman"/>
          <w:sz w:val="22"/>
          <w:szCs w:val="22"/>
          <w:lang w:val="en-ZA"/>
        </w:rPr>
      </w:pPr>
      <w:r w:rsidRPr="00682EBB">
        <w:rPr>
          <w:rFonts w:ascii="Times New Roman" w:hAnsi="Times New Roman" w:cs="Times New Roman"/>
          <w:sz w:val="22"/>
          <w:szCs w:val="22"/>
          <w:lang w:val="en-ZA"/>
        </w:rPr>
        <w:t xml:space="preserve">Yours Faithfully </w:t>
      </w:r>
    </w:p>
    <w:p w:rsidR="00682EBB" w:rsidRPr="00682EBB" w:rsidRDefault="00682EBB" w:rsidP="00EC62F1">
      <w:pPr>
        <w:pStyle w:val="ListParagraph"/>
        <w:spacing w:line="360" w:lineRule="auto"/>
        <w:ind w:left="1440"/>
        <w:jc w:val="both"/>
        <w:rPr>
          <w:rFonts w:ascii="Times New Roman" w:hAnsi="Times New Roman" w:cs="Times New Roman"/>
          <w:sz w:val="22"/>
          <w:szCs w:val="22"/>
          <w:lang w:val="en-ZA"/>
        </w:rPr>
      </w:pPr>
      <w:r w:rsidRPr="00682EBB">
        <w:rPr>
          <w:rFonts w:ascii="Times New Roman" w:hAnsi="Times New Roman" w:cs="Times New Roman"/>
          <w:sz w:val="22"/>
          <w:szCs w:val="22"/>
          <w:lang w:val="en-ZA"/>
        </w:rPr>
        <w:t xml:space="preserve">C.D. Cook </w:t>
      </w:r>
    </w:p>
    <w:p w:rsidR="00682EBB" w:rsidRDefault="00682EBB" w:rsidP="00EC62F1">
      <w:pPr>
        <w:pStyle w:val="ListParagraph"/>
        <w:spacing w:line="360" w:lineRule="auto"/>
        <w:ind w:left="1440"/>
        <w:jc w:val="both"/>
        <w:rPr>
          <w:rFonts w:ascii="Times New Roman" w:hAnsi="Times New Roman" w:cs="Times New Roman"/>
          <w:sz w:val="22"/>
          <w:szCs w:val="22"/>
          <w:lang w:val="en-ZA"/>
        </w:rPr>
      </w:pPr>
      <w:r w:rsidRPr="00682EBB">
        <w:rPr>
          <w:rFonts w:ascii="Times New Roman" w:hAnsi="Times New Roman" w:cs="Times New Roman"/>
          <w:sz w:val="22"/>
          <w:szCs w:val="22"/>
          <w:lang w:val="en-ZA"/>
        </w:rPr>
        <w:t>ARBITRATOR</w:t>
      </w:r>
      <w:r>
        <w:rPr>
          <w:rFonts w:ascii="Times New Roman" w:hAnsi="Times New Roman" w:cs="Times New Roman"/>
          <w:sz w:val="22"/>
          <w:szCs w:val="22"/>
          <w:lang w:val="en-ZA"/>
        </w:rPr>
        <w:t>”</w:t>
      </w:r>
    </w:p>
    <w:p w:rsidR="00682EBB" w:rsidRPr="00682EBB" w:rsidRDefault="00682EBB" w:rsidP="00682EBB">
      <w:pPr>
        <w:pStyle w:val="ListParagraph"/>
        <w:spacing w:line="360" w:lineRule="auto"/>
        <w:jc w:val="both"/>
        <w:rPr>
          <w:rFonts w:ascii="Times New Roman" w:hAnsi="Times New Roman" w:cs="Times New Roman"/>
          <w:sz w:val="22"/>
          <w:szCs w:val="22"/>
          <w:lang w:val="en-ZA"/>
        </w:rPr>
      </w:pPr>
    </w:p>
    <w:p w:rsidR="00BC55B1" w:rsidRPr="00464C6C" w:rsidRDefault="00464C6C" w:rsidP="00464C6C">
      <w:pPr>
        <w:spacing w:line="360" w:lineRule="auto"/>
        <w:ind w:left="567" w:hanging="567"/>
        <w:jc w:val="both"/>
        <w:rPr>
          <w:rFonts w:ascii="Times New Roman" w:hAnsi="Times New Roman" w:cs="Times New Roman"/>
          <w:lang w:val="en-ZA"/>
        </w:rPr>
      </w:pPr>
      <w:r>
        <w:rPr>
          <w:rFonts w:ascii="Times New Roman" w:hAnsi="Times New Roman" w:cs="Times New Roman"/>
          <w:bCs/>
          <w:lang w:val="en-ZA"/>
        </w:rPr>
        <w:t>[76]</w:t>
      </w:r>
      <w:r>
        <w:rPr>
          <w:rFonts w:ascii="Times New Roman" w:hAnsi="Times New Roman" w:cs="Times New Roman"/>
          <w:bCs/>
          <w:lang w:val="en-ZA"/>
        </w:rPr>
        <w:tab/>
      </w:r>
      <w:r w:rsidR="00682EBB" w:rsidRPr="00464C6C">
        <w:rPr>
          <w:rFonts w:ascii="Times New Roman" w:hAnsi="Times New Roman" w:cs="Times New Roman"/>
          <w:lang w:val="en-ZA"/>
        </w:rPr>
        <w:t>Mr Kokkoris</w:t>
      </w:r>
      <w:r w:rsidR="00270169" w:rsidRPr="00464C6C">
        <w:rPr>
          <w:rFonts w:ascii="Times New Roman" w:hAnsi="Times New Roman" w:cs="Times New Roman"/>
          <w:lang w:val="en-ZA"/>
        </w:rPr>
        <w:t xml:space="preserve">, attorney representing </w:t>
      </w:r>
      <w:r w:rsidR="00550A98" w:rsidRPr="00464C6C">
        <w:rPr>
          <w:rFonts w:ascii="Times New Roman" w:hAnsi="Times New Roman" w:cs="Times New Roman"/>
          <w:lang w:val="en-ZA"/>
        </w:rPr>
        <w:t>the insolvent</w:t>
      </w:r>
      <w:r w:rsidR="00270169" w:rsidRPr="00464C6C">
        <w:rPr>
          <w:rFonts w:ascii="Times New Roman" w:hAnsi="Times New Roman" w:cs="Times New Roman"/>
          <w:lang w:val="en-ZA"/>
        </w:rPr>
        <w:t xml:space="preserve"> replied on 3 December 2013 as follows;</w:t>
      </w:r>
    </w:p>
    <w:p w:rsidR="00270169" w:rsidRDefault="00270169" w:rsidP="00270169">
      <w:pPr>
        <w:pStyle w:val="ListParagraph"/>
        <w:spacing w:line="360" w:lineRule="auto"/>
        <w:ind w:left="567"/>
        <w:jc w:val="both"/>
        <w:rPr>
          <w:rFonts w:ascii="Times New Roman" w:hAnsi="Times New Roman" w:cs="Times New Roman"/>
          <w:lang w:val="en-ZA"/>
        </w:rPr>
      </w:pPr>
    </w:p>
    <w:p w:rsidR="00270169" w:rsidRDefault="00270169" w:rsidP="00EC62F1">
      <w:pPr>
        <w:pStyle w:val="ListParagraph"/>
        <w:spacing w:line="360" w:lineRule="auto"/>
        <w:ind w:left="1440"/>
        <w:jc w:val="both"/>
        <w:rPr>
          <w:rFonts w:ascii="Times New Roman" w:hAnsi="Times New Roman" w:cs="Times New Roman"/>
          <w:sz w:val="22"/>
          <w:szCs w:val="22"/>
          <w:lang w:val="en-ZA"/>
        </w:rPr>
      </w:pPr>
      <w:r>
        <w:rPr>
          <w:rFonts w:ascii="Times New Roman" w:hAnsi="Times New Roman" w:cs="Times New Roman"/>
          <w:sz w:val="22"/>
          <w:szCs w:val="22"/>
          <w:lang w:val="en-ZA"/>
        </w:rPr>
        <w:t>“</w:t>
      </w:r>
      <w:r w:rsidRPr="00270169">
        <w:rPr>
          <w:rFonts w:ascii="Times New Roman" w:hAnsi="Times New Roman" w:cs="Times New Roman"/>
          <w:sz w:val="22"/>
          <w:szCs w:val="22"/>
          <w:lang w:val="en-ZA"/>
        </w:rPr>
        <w:t xml:space="preserve">Dear Sir </w:t>
      </w:r>
    </w:p>
    <w:p w:rsidR="0015459A" w:rsidRPr="00EC62F1" w:rsidRDefault="0015459A" w:rsidP="00EC62F1">
      <w:pPr>
        <w:pStyle w:val="ListParagraph"/>
        <w:spacing w:line="360" w:lineRule="auto"/>
        <w:ind w:left="1440"/>
        <w:jc w:val="both"/>
        <w:rPr>
          <w:rFonts w:ascii="Times New Roman" w:hAnsi="Times New Roman" w:cs="Times New Roman"/>
          <w:sz w:val="22"/>
          <w:szCs w:val="22"/>
          <w:lang w:val="en-ZA"/>
        </w:rPr>
      </w:pPr>
    </w:p>
    <w:p w:rsidR="00270169" w:rsidRDefault="00270169" w:rsidP="00EC62F1">
      <w:pPr>
        <w:pStyle w:val="ListParagraph"/>
        <w:spacing w:line="360" w:lineRule="auto"/>
        <w:ind w:left="1440"/>
        <w:jc w:val="both"/>
        <w:rPr>
          <w:rFonts w:ascii="Times New Roman" w:hAnsi="Times New Roman" w:cs="Times New Roman"/>
          <w:sz w:val="22"/>
          <w:szCs w:val="22"/>
          <w:lang w:val="en-ZA"/>
        </w:rPr>
      </w:pPr>
      <w:r w:rsidRPr="00270169">
        <w:rPr>
          <w:rFonts w:ascii="Times New Roman" w:hAnsi="Times New Roman" w:cs="Times New Roman"/>
          <w:sz w:val="22"/>
          <w:szCs w:val="22"/>
          <w:lang w:val="en-ZA"/>
        </w:rPr>
        <w:t xml:space="preserve">Re: Arbitration M. Ahmad and Ms T Warman/ N Valasis </w:t>
      </w:r>
    </w:p>
    <w:p w:rsidR="00BE28FE" w:rsidRPr="00EC62F1" w:rsidRDefault="00BE28FE" w:rsidP="00EC62F1">
      <w:pPr>
        <w:pStyle w:val="ListParagraph"/>
        <w:spacing w:line="360" w:lineRule="auto"/>
        <w:ind w:left="1440"/>
        <w:jc w:val="both"/>
        <w:rPr>
          <w:rFonts w:ascii="Times New Roman" w:hAnsi="Times New Roman" w:cs="Times New Roman"/>
          <w:sz w:val="22"/>
          <w:szCs w:val="22"/>
          <w:lang w:val="en-ZA"/>
        </w:rPr>
      </w:pPr>
    </w:p>
    <w:p w:rsidR="00270169" w:rsidRPr="00464C6C" w:rsidRDefault="00464C6C" w:rsidP="00464C6C">
      <w:pPr>
        <w:spacing w:line="360" w:lineRule="auto"/>
        <w:ind w:left="2160" w:hanging="360"/>
        <w:jc w:val="both"/>
        <w:rPr>
          <w:rFonts w:ascii="Times New Roman" w:hAnsi="Times New Roman" w:cs="Times New Roman"/>
          <w:sz w:val="22"/>
          <w:szCs w:val="22"/>
          <w:lang w:val="en-ZA"/>
        </w:rPr>
      </w:pPr>
      <w:r>
        <w:rPr>
          <w:rFonts w:ascii="Times New Roman" w:hAnsi="Times New Roman" w:cs="Times New Roman"/>
          <w:sz w:val="22"/>
          <w:szCs w:val="22"/>
          <w:lang w:val="en-ZA"/>
        </w:rPr>
        <w:t>1.</w:t>
      </w:r>
      <w:r>
        <w:rPr>
          <w:rFonts w:ascii="Times New Roman" w:hAnsi="Times New Roman" w:cs="Times New Roman"/>
          <w:sz w:val="22"/>
          <w:szCs w:val="22"/>
          <w:lang w:val="en-ZA"/>
        </w:rPr>
        <w:tab/>
      </w:r>
      <w:r w:rsidR="00270169" w:rsidRPr="00464C6C">
        <w:rPr>
          <w:rFonts w:ascii="Times New Roman" w:hAnsi="Times New Roman" w:cs="Times New Roman"/>
          <w:sz w:val="22"/>
          <w:szCs w:val="22"/>
          <w:lang w:val="en-ZA"/>
        </w:rPr>
        <w:t xml:space="preserve">We enclose herewith a letter received from Hirschowitz Attorneys, a copy of which is annexed hereto and is self explanatory. </w:t>
      </w:r>
    </w:p>
    <w:p w:rsidR="002B42FA" w:rsidRPr="00270169" w:rsidRDefault="002B42FA" w:rsidP="002B42FA">
      <w:pPr>
        <w:pStyle w:val="ListParagraph"/>
        <w:spacing w:line="360" w:lineRule="auto"/>
        <w:ind w:left="2160"/>
        <w:jc w:val="both"/>
        <w:rPr>
          <w:rFonts w:ascii="Times New Roman" w:hAnsi="Times New Roman" w:cs="Times New Roman"/>
          <w:sz w:val="22"/>
          <w:szCs w:val="22"/>
          <w:lang w:val="en-ZA"/>
        </w:rPr>
      </w:pPr>
    </w:p>
    <w:p w:rsidR="00BE28FE" w:rsidRPr="00464C6C" w:rsidRDefault="00464C6C" w:rsidP="00464C6C">
      <w:pPr>
        <w:spacing w:line="360" w:lineRule="auto"/>
        <w:ind w:left="2160" w:hanging="360"/>
        <w:jc w:val="both"/>
        <w:rPr>
          <w:rFonts w:ascii="Times New Roman" w:hAnsi="Times New Roman" w:cs="Times New Roman"/>
          <w:sz w:val="22"/>
          <w:szCs w:val="22"/>
          <w:lang w:val="en-ZA"/>
        </w:rPr>
      </w:pPr>
      <w:r>
        <w:rPr>
          <w:rFonts w:ascii="Times New Roman" w:hAnsi="Times New Roman" w:cs="Times New Roman"/>
          <w:sz w:val="22"/>
          <w:szCs w:val="22"/>
          <w:lang w:val="en-ZA"/>
        </w:rPr>
        <w:t>2.</w:t>
      </w:r>
      <w:r>
        <w:rPr>
          <w:rFonts w:ascii="Times New Roman" w:hAnsi="Times New Roman" w:cs="Times New Roman"/>
          <w:sz w:val="22"/>
          <w:szCs w:val="22"/>
          <w:lang w:val="en-ZA"/>
        </w:rPr>
        <w:tab/>
      </w:r>
      <w:r w:rsidR="00270169" w:rsidRPr="00464C6C">
        <w:rPr>
          <w:rFonts w:ascii="Times New Roman" w:hAnsi="Times New Roman" w:cs="Times New Roman"/>
          <w:sz w:val="22"/>
          <w:szCs w:val="22"/>
          <w:lang w:val="en-ZA"/>
        </w:rPr>
        <w:t>Mr Valasis has instructed me to advise you that upon the winding up of the estate, the sum of R100 000.00 will be paid to you in compliance with your letter dated 27</w:t>
      </w:r>
      <w:r w:rsidR="00270169" w:rsidRPr="00464C6C">
        <w:rPr>
          <w:rFonts w:ascii="Times New Roman" w:hAnsi="Times New Roman" w:cs="Times New Roman"/>
          <w:sz w:val="22"/>
          <w:szCs w:val="22"/>
          <w:vertAlign w:val="superscript"/>
          <w:lang w:val="en-ZA"/>
        </w:rPr>
        <w:t>th</w:t>
      </w:r>
      <w:r w:rsidR="00270169" w:rsidRPr="00464C6C">
        <w:rPr>
          <w:rFonts w:ascii="Times New Roman" w:hAnsi="Times New Roman" w:cs="Times New Roman"/>
          <w:sz w:val="22"/>
          <w:szCs w:val="22"/>
          <w:lang w:val="en-ZA"/>
        </w:rPr>
        <w:t xml:space="preserve">  November 2013.</w:t>
      </w:r>
    </w:p>
    <w:p w:rsidR="00270169" w:rsidRPr="00EC62F1" w:rsidRDefault="00270169" w:rsidP="00BE28FE">
      <w:pPr>
        <w:pStyle w:val="ListParagraph"/>
        <w:spacing w:line="360" w:lineRule="auto"/>
        <w:ind w:left="2160"/>
        <w:jc w:val="both"/>
        <w:rPr>
          <w:rFonts w:ascii="Times New Roman" w:hAnsi="Times New Roman" w:cs="Times New Roman"/>
          <w:sz w:val="22"/>
          <w:szCs w:val="22"/>
          <w:lang w:val="en-ZA"/>
        </w:rPr>
      </w:pPr>
      <w:r w:rsidRPr="00270169">
        <w:rPr>
          <w:rFonts w:ascii="Times New Roman" w:hAnsi="Times New Roman" w:cs="Times New Roman"/>
          <w:sz w:val="22"/>
          <w:szCs w:val="22"/>
          <w:lang w:val="en-ZA"/>
        </w:rPr>
        <w:t xml:space="preserve"> </w:t>
      </w:r>
    </w:p>
    <w:p w:rsidR="00270169" w:rsidRDefault="00270169" w:rsidP="00EC62F1">
      <w:pPr>
        <w:spacing w:line="360" w:lineRule="auto"/>
        <w:ind w:left="1800"/>
        <w:jc w:val="both"/>
        <w:rPr>
          <w:rFonts w:ascii="Times New Roman" w:hAnsi="Times New Roman" w:cs="Times New Roman"/>
          <w:sz w:val="22"/>
          <w:szCs w:val="22"/>
          <w:lang w:val="en-ZA"/>
        </w:rPr>
      </w:pPr>
      <w:r>
        <w:rPr>
          <w:rFonts w:ascii="Times New Roman" w:hAnsi="Times New Roman" w:cs="Times New Roman"/>
          <w:sz w:val="22"/>
          <w:szCs w:val="22"/>
          <w:lang w:val="en-ZA"/>
        </w:rPr>
        <w:t>Yours faithfully</w:t>
      </w:r>
    </w:p>
    <w:p w:rsidR="00270169" w:rsidRDefault="00270169" w:rsidP="00EC62F1">
      <w:pPr>
        <w:spacing w:line="360" w:lineRule="auto"/>
        <w:ind w:left="1800"/>
        <w:jc w:val="both"/>
        <w:rPr>
          <w:rFonts w:ascii="Times New Roman" w:hAnsi="Times New Roman" w:cs="Times New Roman"/>
          <w:sz w:val="22"/>
          <w:szCs w:val="22"/>
          <w:lang w:val="en-ZA"/>
        </w:rPr>
      </w:pPr>
      <w:r>
        <w:rPr>
          <w:rFonts w:ascii="Times New Roman" w:hAnsi="Times New Roman" w:cs="Times New Roman"/>
          <w:sz w:val="22"/>
          <w:szCs w:val="22"/>
          <w:lang w:val="en-ZA"/>
        </w:rPr>
        <w:t>Kokkoris Attorneys</w:t>
      </w:r>
    </w:p>
    <w:p w:rsidR="00270169" w:rsidRDefault="00270169" w:rsidP="00EC62F1">
      <w:pPr>
        <w:spacing w:line="360" w:lineRule="auto"/>
        <w:ind w:left="1800"/>
        <w:jc w:val="both"/>
        <w:rPr>
          <w:rFonts w:ascii="Times New Roman" w:hAnsi="Times New Roman" w:cs="Times New Roman"/>
          <w:sz w:val="22"/>
          <w:szCs w:val="22"/>
          <w:lang w:val="en-ZA"/>
        </w:rPr>
      </w:pPr>
      <w:r>
        <w:rPr>
          <w:rFonts w:ascii="Times New Roman" w:hAnsi="Times New Roman" w:cs="Times New Roman"/>
          <w:sz w:val="22"/>
          <w:szCs w:val="22"/>
          <w:lang w:val="en-ZA"/>
        </w:rPr>
        <w:t>V Kokkoris”</w:t>
      </w:r>
    </w:p>
    <w:p w:rsidR="00270169" w:rsidRPr="00270169" w:rsidRDefault="00270169" w:rsidP="00270169">
      <w:pPr>
        <w:spacing w:line="360" w:lineRule="auto"/>
        <w:ind w:left="1080"/>
        <w:jc w:val="both"/>
        <w:rPr>
          <w:rFonts w:ascii="Times New Roman" w:hAnsi="Times New Roman" w:cs="Times New Roman"/>
          <w:sz w:val="22"/>
          <w:szCs w:val="22"/>
          <w:lang w:val="en-ZA"/>
        </w:rPr>
      </w:pPr>
    </w:p>
    <w:p w:rsidR="00270169" w:rsidRPr="00464C6C" w:rsidRDefault="00464C6C" w:rsidP="00464C6C">
      <w:pPr>
        <w:spacing w:line="360" w:lineRule="auto"/>
        <w:ind w:left="567" w:hanging="567"/>
        <w:jc w:val="both"/>
        <w:rPr>
          <w:rFonts w:ascii="Times New Roman" w:hAnsi="Times New Roman" w:cs="Times New Roman"/>
          <w:lang w:val="en-ZA"/>
        </w:rPr>
      </w:pPr>
      <w:r>
        <w:rPr>
          <w:rFonts w:ascii="Times New Roman" w:hAnsi="Times New Roman" w:cs="Times New Roman"/>
          <w:bCs/>
          <w:lang w:val="en-ZA"/>
        </w:rPr>
        <w:t>[77]</w:t>
      </w:r>
      <w:r>
        <w:rPr>
          <w:rFonts w:ascii="Times New Roman" w:hAnsi="Times New Roman" w:cs="Times New Roman"/>
          <w:bCs/>
          <w:lang w:val="en-ZA"/>
        </w:rPr>
        <w:tab/>
      </w:r>
      <w:r w:rsidR="00270169" w:rsidRPr="00464C6C">
        <w:rPr>
          <w:rFonts w:ascii="Times New Roman" w:hAnsi="Times New Roman" w:cs="Times New Roman"/>
          <w:lang w:val="en-ZA"/>
        </w:rPr>
        <w:t>The enclosed letter</w:t>
      </w:r>
      <w:r w:rsidR="00F578DD" w:rsidRPr="00464C6C">
        <w:rPr>
          <w:rFonts w:ascii="Times New Roman" w:hAnsi="Times New Roman" w:cs="Times New Roman"/>
          <w:lang w:val="en-ZA"/>
        </w:rPr>
        <w:t xml:space="preserve"> by Hirschowitz</w:t>
      </w:r>
      <w:r w:rsidR="00270169" w:rsidRPr="00464C6C">
        <w:rPr>
          <w:rFonts w:ascii="Times New Roman" w:hAnsi="Times New Roman" w:cs="Times New Roman"/>
          <w:lang w:val="en-ZA"/>
        </w:rPr>
        <w:t xml:space="preserve"> referred to</w:t>
      </w:r>
      <w:r w:rsidR="00C36D57" w:rsidRPr="00464C6C">
        <w:rPr>
          <w:rFonts w:ascii="Times New Roman" w:hAnsi="Times New Roman" w:cs="Times New Roman"/>
          <w:lang w:val="en-ZA"/>
        </w:rPr>
        <w:t>,</w:t>
      </w:r>
      <w:r w:rsidR="00270169" w:rsidRPr="00464C6C">
        <w:rPr>
          <w:rFonts w:ascii="Times New Roman" w:hAnsi="Times New Roman" w:cs="Times New Roman"/>
          <w:lang w:val="en-ZA"/>
        </w:rPr>
        <w:t xml:space="preserve"> read as follow</w:t>
      </w:r>
      <w:r w:rsidR="00F578DD" w:rsidRPr="00464C6C">
        <w:rPr>
          <w:rFonts w:ascii="Times New Roman" w:hAnsi="Times New Roman" w:cs="Times New Roman"/>
          <w:lang w:val="en-ZA"/>
        </w:rPr>
        <w:t>s</w:t>
      </w:r>
      <w:r w:rsidR="00270169" w:rsidRPr="00464C6C">
        <w:rPr>
          <w:rFonts w:ascii="Times New Roman" w:hAnsi="Times New Roman" w:cs="Times New Roman"/>
          <w:lang w:val="en-ZA"/>
        </w:rPr>
        <w:t>;</w:t>
      </w:r>
    </w:p>
    <w:p w:rsidR="0020100F" w:rsidRDefault="0020100F" w:rsidP="0020100F">
      <w:pPr>
        <w:pStyle w:val="ListParagraph"/>
        <w:spacing w:line="360" w:lineRule="auto"/>
        <w:ind w:left="567"/>
        <w:jc w:val="both"/>
        <w:rPr>
          <w:rFonts w:ascii="Times New Roman" w:hAnsi="Times New Roman" w:cs="Times New Roman"/>
          <w:lang w:val="en-ZA"/>
        </w:rPr>
      </w:pPr>
    </w:p>
    <w:p w:rsidR="00270169" w:rsidRPr="0020100F" w:rsidRDefault="0020100F" w:rsidP="00EC62F1">
      <w:pPr>
        <w:pStyle w:val="ListParagraph"/>
        <w:spacing w:line="360" w:lineRule="auto"/>
        <w:ind w:left="1440"/>
        <w:jc w:val="both"/>
        <w:rPr>
          <w:rFonts w:ascii="Times New Roman" w:hAnsi="Times New Roman" w:cs="Times New Roman"/>
          <w:sz w:val="22"/>
          <w:szCs w:val="22"/>
          <w:lang w:val="en-ZA"/>
        </w:rPr>
      </w:pPr>
      <w:r>
        <w:rPr>
          <w:rFonts w:ascii="Times New Roman" w:hAnsi="Times New Roman" w:cs="Times New Roman"/>
          <w:sz w:val="22"/>
          <w:szCs w:val="22"/>
          <w:lang w:val="en-ZA"/>
        </w:rPr>
        <w:t>“</w:t>
      </w:r>
      <w:r w:rsidR="00270169" w:rsidRPr="0020100F">
        <w:rPr>
          <w:rFonts w:ascii="Times New Roman" w:hAnsi="Times New Roman" w:cs="Times New Roman"/>
          <w:sz w:val="22"/>
          <w:szCs w:val="22"/>
          <w:lang w:val="en-ZA"/>
        </w:rPr>
        <w:t>3 DEC</w:t>
      </w:r>
      <w:r>
        <w:rPr>
          <w:rFonts w:ascii="Times New Roman" w:hAnsi="Times New Roman" w:cs="Times New Roman"/>
          <w:sz w:val="22"/>
          <w:szCs w:val="22"/>
          <w:lang w:val="en-ZA"/>
        </w:rPr>
        <w:t>E</w:t>
      </w:r>
      <w:r w:rsidR="00270169" w:rsidRPr="0020100F">
        <w:rPr>
          <w:rFonts w:ascii="Times New Roman" w:hAnsi="Times New Roman" w:cs="Times New Roman"/>
          <w:sz w:val="22"/>
          <w:szCs w:val="22"/>
          <w:lang w:val="en-ZA"/>
        </w:rPr>
        <w:t xml:space="preserve">MBER 20l3 </w:t>
      </w:r>
    </w:p>
    <w:p w:rsidR="00270169" w:rsidRDefault="00270169" w:rsidP="00EC62F1">
      <w:pPr>
        <w:pStyle w:val="ListParagraph"/>
        <w:spacing w:line="360" w:lineRule="auto"/>
        <w:ind w:left="1440"/>
        <w:jc w:val="both"/>
        <w:rPr>
          <w:rFonts w:ascii="Times New Roman" w:hAnsi="Times New Roman" w:cs="Times New Roman"/>
          <w:sz w:val="22"/>
          <w:szCs w:val="22"/>
          <w:lang w:val="en-ZA"/>
        </w:rPr>
      </w:pPr>
      <w:r w:rsidRPr="0020100F">
        <w:rPr>
          <w:rFonts w:ascii="Times New Roman" w:hAnsi="Times New Roman" w:cs="Times New Roman"/>
          <w:sz w:val="22"/>
          <w:szCs w:val="22"/>
          <w:lang w:val="en-ZA"/>
        </w:rPr>
        <w:t>KOKKORIS ATTORNEYS</w:t>
      </w:r>
    </w:p>
    <w:p w:rsidR="0020100F" w:rsidRPr="0020100F" w:rsidRDefault="0020100F" w:rsidP="00EC62F1">
      <w:pPr>
        <w:pStyle w:val="ListParagraph"/>
        <w:spacing w:line="360" w:lineRule="auto"/>
        <w:ind w:left="1440"/>
        <w:jc w:val="both"/>
        <w:rPr>
          <w:rFonts w:ascii="Times New Roman" w:hAnsi="Times New Roman" w:cs="Times New Roman"/>
          <w:sz w:val="22"/>
          <w:szCs w:val="22"/>
          <w:lang w:val="en-ZA"/>
        </w:rPr>
      </w:pPr>
    </w:p>
    <w:p w:rsidR="0020100F" w:rsidRDefault="00270169" w:rsidP="00EC62F1">
      <w:pPr>
        <w:pStyle w:val="ListParagraph"/>
        <w:spacing w:line="360" w:lineRule="auto"/>
        <w:ind w:left="1440"/>
        <w:jc w:val="both"/>
        <w:rPr>
          <w:rFonts w:ascii="Times New Roman" w:hAnsi="Times New Roman" w:cs="Times New Roman"/>
          <w:sz w:val="22"/>
          <w:szCs w:val="22"/>
          <w:lang w:val="en-ZA"/>
        </w:rPr>
      </w:pPr>
      <w:r w:rsidRPr="0020100F">
        <w:rPr>
          <w:rFonts w:ascii="Times New Roman" w:hAnsi="Times New Roman" w:cs="Times New Roman"/>
          <w:sz w:val="22"/>
          <w:szCs w:val="22"/>
          <w:lang w:val="en-ZA"/>
        </w:rPr>
        <w:t>RE ARBITRATION -</w:t>
      </w:r>
      <w:r w:rsidR="0015459A">
        <w:rPr>
          <w:rFonts w:ascii="Times New Roman" w:hAnsi="Times New Roman" w:cs="Times New Roman"/>
          <w:sz w:val="22"/>
          <w:szCs w:val="22"/>
          <w:lang w:val="en-ZA"/>
        </w:rPr>
        <w:t xml:space="preserve"> </w:t>
      </w:r>
      <w:r w:rsidRPr="0020100F">
        <w:rPr>
          <w:rFonts w:ascii="Times New Roman" w:hAnsi="Times New Roman" w:cs="Times New Roman"/>
          <w:sz w:val="22"/>
          <w:szCs w:val="22"/>
          <w:lang w:val="en-ZA"/>
        </w:rPr>
        <w:t>N VALASIS AND ANOTHER</w:t>
      </w:r>
      <w:r w:rsidR="0015459A">
        <w:rPr>
          <w:rFonts w:ascii="Times New Roman" w:hAnsi="Times New Roman" w:cs="Times New Roman"/>
          <w:sz w:val="22"/>
          <w:szCs w:val="22"/>
          <w:lang w:val="en-ZA"/>
        </w:rPr>
        <w:t xml:space="preserve"> </w:t>
      </w:r>
      <w:r w:rsidRPr="0020100F">
        <w:rPr>
          <w:rFonts w:ascii="Times New Roman" w:hAnsi="Times New Roman" w:cs="Times New Roman"/>
          <w:sz w:val="22"/>
          <w:szCs w:val="22"/>
          <w:lang w:val="en-ZA"/>
        </w:rPr>
        <w:t>-</w:t>
      </w:r>
      <w:r w:rsidR="0015459A">
        <w:rPr>
          <w:rFonts w:ascii="Times New Roman" w:hAnsi="Times New Roman" w:cs="Times New Roman"/>
          <w:sz w:val="22"/>
          <w:szCs w:val="22"/>
          <w:lang w:val="en-ZA"/>
        </w:rPr>
        <w:t xml:space="preserve"> </w:t>
      </w:r>
      <w:r w:rsidRPr="0020100F">
        <w:rPr>
          <w:rFonts w:ascii="Times New Roman" w:hAnsi="Times New Roman" w:cs="Times New Roman"/>
          <w:sz w:val="22"/>
          <w:szCs w:val="22"/>
          <w:lang w:val="en-ZA"/>
        </w:rPr>
        <w:t>ARBITRATOR COOK</w:t>
      </w:r>
    </w:p>
    <w:p w:rsidR="00BE28FE" w:rsidRPr="00EC62F1" w:rsidRDefault="00BE28FE" w:rsidP="00EC62F1">
      <w:pPr>
        <w:pStyle w:val="ListParagraph"/>
        <w:spacing w:line="360" w:lineRule="auto"/>
        <w:ind w:left="1440"/>
        <w:jc w:val="both"/>
        <w:rPr>
          <w:rFonts w:ascii="Times New Roman" w:hAnsi="Times New Roman" w:cs="Times New Roman"/>
          <w:sz w:val="22"/>
          <w:szCs w:val="22"/>
          <w:lang w:val="en-ZA"/>
        </w:rPr>
      </w:pPr>
    </w:p>
    <w:p w:rsidR="0020100F" w:rsidRDefault="00270169" w:rsidP="00EC62F1">
      <w:pPr>
        <w:pStyle w:val="ListParagraph"/>
        <w:spacing w:line="360" w:lineRule="auto"/>
        <w:ind w:left="1440"/>
        <w:jc w:val="both"/>
        <w:rPr>
          <w:rFonts w:ascii="Times New Roman" w:hAnsi="Times New Roman" w:cs="Times New Roman"/>
          <w:sz w:val="22"/>
          <w:szCs w:val="22"/>
          <w:lang w:val="en-ZA"/>
        </w:rPr>
      </w:pPr>
      <w:r w:rsidRPr="0020100F">
        <w:rPr>
          <w:rFonts w:ascii="Times New Roman" w:hAnsi="Times New Roman" w:cs="Times New Roman"/>
          <w:sz w:val="22"/>
          <w:szCs w:val="22"/>
          <w:lang w:val="en-ZA"/>
        </w:rPr>
        <w:lastRenderedPageBreak/>
        <w:t xml:space="preserve">We confirm that our firm is assisting the executors in winding up the estate of the  Lulu Valasis, Estate No. 3105/2012. </w:t>
      </w:r>
    </w:p>
    <w:p w:rsidR="00C36D57" w:rsidRPr="00EC62F1" w:rsidRDefault="00C36D57" w:rsidP="00EC62F1">
      <w:pPr>
        <w:pStyle w:val="ListParagraph"/>
        <w:spacing w:line="360" w:lineRule="auto"/>
        <w:ind w:left="1440"/>
        <w:jc w:val="both"/>
        <w:rPr>
          <w:rFonts w:ascii="Times New Roman" w:hAnsi="Times New Roman" w:cs="Times New Roman"/>
          <w:sz w:val="22"/>
          <w:szCs w:val="22"/>
          <w:lang w:val="en-ZA"/>
        </w:rPr>
      </w:pPr>
    </w:p>
    <w:p w:rsidR="0020100F" w:rsidRPr="00EC62F1" w:rsidRDefault="00270169" w:rsidP="00EC62F1">
      <w:pPr>
        <w:pStyle w:val="ListParagraph"/>
        <w:spacing w:line="360" w:lineRule="auto"/>
        <w:ind w:left="1440"/>
        <w:jc w:val="both"/>
        <w:rPr>
          <w:rFonts w:ascii="Times New Roman" w:hAnsi="Times New Roman" w:cs="Times New Roman"/>
          <w:sz w:val="22"/>
          <w:szCs w:val="22"/>
          <w:lang w:val="en-ZA"/>
        </w:rPr>
      </w:pPr>
      <w:r w:rsidRPr="0020100F">
        <w:rPr>
          <w:rFonts w:ascii="Times New Roman" w:hAnsi="Times New Roman" w:cs="Times New Roman"/>
          <w:sz w:val="22"/>
          <w:szCs w:val="22"/>
          <w:lang w:val="en-ZA"/>
        </w:rPr>
        <w:t>The executors being Maria Poulos and Nicholas Valasis</w:t>
      </w:r>
      <w:r w:rsidR="0020100F" w:rsidRPr="0020100F">
        <w:rPr>
          <w:rFonts w:ascii="Times New Roman" w:hAnsi="Times New Roman" w:cs="Times New Roman"/>
          <w:sz w:val="22"/>
          <w:szCs w:val="22"/>
          <w:lang w:val="en-ZA"/>
        </w:rPr>
        <w:t xml:space="preserve">. </w:t>
      </w:r>
      <w:r w:rsidRPr="0020100F">
        <w:rPr>
          <w:rFonts w:ascii="Times New Roman" w:hAnsi="Times New Roman" w:cs="Times New Roman"/>
          <w:sz w:val="22"/>
          <w:szCs w:val="22"/>
          <w:lang w:val="en-ZA"/>
        </w:rPr>
        <w:t xml:space="preserve"> Both th</w:t>
      </w:r>
      <w:r w:rsidR="0020100F" w:rsidRPr="0020100F">
        <w:rPr>
          <w:rFonts w:ascii="Times New Roman" w:hAnsi="Times New Roman" w:cs="Times New Roman"/>
          <w:sz w:val="22"/>
          <w:szCs w:val="22"/>
          <w:lang w:val="en-ZA"/>
        </w:rPr>
        <w:t>e executors</w:t>
      </w:r>
      <w:r w:rsidRPr="0020100F">
        <w:rPr>
          <w:rFonts w:ascii="Times New Roman" w:hAnsi="Times New Roman" w:cs="Times New Roman"/>
          <w:sz w:val="22"/>
          <w:szCs w:val="22"/>
          <w:lang w:val="en-ZA"/>
        </w:rPr>
        <w:t xml:space="preserve"> above </w:t>
      </w:r>
      <w:r w:rsidR="0020100F" w:rsidRPr="0020100F">
        <w:rPr>
          <w:rFonts w:ascii="Times New Roman" w:hAnsi="Times New Roman" w:cs="Times New Roman"/>
          <w:sz w:val="22"/>
          <w:szCs w:val="22"/>
          <w:lang w:val="en-ZA"/>
        </w:rPr>
        <w:t>a</w:t>
      </w:r>
      <w:r w:rsidRPr="0020100F">
        <w:rPr>
          <w:rFonts w:ascii="Times New Roman" w:hAnsi="Times New Roman" w:cs="Times New Roman"/>
          <w:sz w:val="22"/>
          <w:szCs w:val="22"/>
          <w:lang w:val="en-ZA"/>
        </w:rPr>
        <w:t xml:space="preserve">re heirs </w:t>
      </w:r>
      <w:r w:rsidR="0020100F" w:rsidRPr="0020100F">
        <w:rPr>
          <w:rFonts w:ascii="Times New Roman" w:hAnsi="Times New Roman" w:cs="Times New Roman"/>
          <w:sz w:val="22"/>
          <w:szCs w:val="22"/>
          <w:lang w:val="en-ZA"/>
        </w:rPr>
        <w:t>in the</w:t>
      </w:r>
      <w:r w:rsidRPr="0020100F">
        <w:rPr>
          <w:rFonts w:ascii="Times New Roman" w:hAnsi="Times New Roman" w:cs="Times New Roman"/>
          <w:sz w:val="22"/>
          <w:szCs w:val="22"/>
          <w:lang w:val="en-ZA"/>
        </w:rPr>
        <w:t xml:space="preserve"> estate. </w:t>
      </w:r>
    </w:p>
    <w:p w:rsidR="00270169" w:rsidRDefault="00270169" w:rsidP="00EC62F1">
      <w:pPr>
        <w:pStyle w:val="ListParagraph"/>
        <w:spacing w:line="360" w:lineRule="auto"/>
        <w:ind w:left="1440"/>
        <w:jc w:val="both"/>
        <w:rPr>
          <w:rFonts w:ascii="Times New Roman" w:hAnsi="Times New Roman" w:cs="Times New Roman"/>
          <w:sz w:val="22"/>
          <w:szCs w:val="22"/>
          <w:lang w:val="en-ZA"/>
        </w:rPr>
      </w:pPr>
      <w:r w:rsidRPr="0020100F">
        <w:rPr>
          <w:rFonts w:ascii="Times New Roman" w:hAnsi="Times New Roman" w:cs="Times New Roman"/>
          <w:sz w:val="22"/>
          <w:szCs w:val="22"/>
          <w:lang w:val="en-ZA"/>
        </w:rPr>
        <w:t xml:space="preserve">That it is </w:t>
      </w:r>
      <w:r w:rsidR="0020100F" w:rsidRPr="0020100F">
        <w:rPr>
          <w:rFonts w:ascii="Times New Roman" w:hAnsi="Times New Roman" w:cs="Times New Roman"/>
          <w:sz w:val="22"/>
          <w:szCs w:val="22"/>
          <w:lang w:val="en-ZA"/>
        </w:rPr>
        <w:t>anticipated</w:t>
      </w:r>
      <w:r w:rsidRPr="0020100F">
        <w:rPr>
          <w:rFonts w:ascii="Times New Roman" w:hAnsi="Times New Roman" w:cs="Times New Roman"/>
          <w:sz w:val="22"/>
          <w:szCs w:val="22"/>
          <w:lang w:val="en-ZA"/>
        </w:rPr>
        <w:t xml:space="preserve"> that th</w:t>
      </w:r>
      <w:r w:rsidR="0020100F" w:rsidRPr="0020100F">
        <w:rPr>
          <w:rFonts w:ascii="Times New Roman" w:hAnsi="Times New Roman" w:cs="Times New Roman"/>
          <w:sz w:val="22"/>
          <w:szCs w:val="22"/>
          <w:lang w:val="en-ZA"/>
        </w:rPr>
        <w:t>e</w:t>
      </w:r>
      <w:r w:rsidRPr="0020100F">
        <w:rPr>
          <w:rFonts w:ascii="Times New Roman" w:hAnsi="Times New Roman" w:cs="Times New Roman"/>
          <w:sz w:val="22"/>
          <w:szCs w:val="22"/>
          <w:lang w:val="en-ZA"/>
        </w:rPr>
        <w:t xml:space="preserve"> share </w:t>
      </w:r>
      <w:r w:rsidR="0020100F" w:rsidRPr="0020100F">
        <w:rPr>
          <w:rFonts w:ascii="Times New Roman" w:hAnsi="Times New Roman" w:cs="Times New Roman"/>
          <w:sz w:val="22"/>
          <w:szCs w:val="22"/>
          <w:lang w:val="en-ZA"/>
        </w:rPr>
        <w:t>wh</w:t>
      </w:r>
      <w:r w:rsidRPr="0020100F">
        <w:rPr>
          <w:rFonts w:ascii="Times New Roman" w:hAnsi="Times New Roman" w:cs="Times New Roman"/>
          <w:sz w:val="22"/>
          <w:szCs w:val="22"/>
          <w:lang w:val="en-ZA"/>
        </w:rPr>
        <w:t>ich Nicholas Va</w:t>
      </w:r>
      <w:r w:rsidR="0020100F" w:rsidRPr="0020100F">
        <w:rPr>
          <w:rFonts w:ascii="Times New Roman" w:hAnsi="Times New Roman" w:cs="Times New Roman"/>
          <w:sz w:val="22"/>
          <w:szCs w:val="22"/>
          <w:lang w:val="en-ZA"/>
        </w:rPr>
        <w:t xml:space="preserve">lasis will receive from the estate </w:t>
      </w:r>
      <w:r w:rsidRPr="0020100F">
        <w:rPr>
          <w:rFonts w:ascii="Times New Roman" w:hAnsi="Times New Roman" w:cs="Times New Roman"/>
          <w:sz w:val="22"/>
          <w:szCs w:val="22"/>
          <w:lang w:val="en-ZA"/>
        </w:rPr>
        <w:t xml:space="preserve"> will be in e</w:t>
      </w:r>
      <w:r w:rsidR="0020100F" w:rsidRPr="0020100F">
        <w:rPr>
          <w:rFonts w:ascii="Times New Roman" w:hAnsi="Times New Roman" w:cs="Times New Roman"/>
          <w:sz w:val="22"/>
          <w:szCs w:val="22"/>
          <w:lang w:val="en-ZA"/>
        </w:rPr>
        <w:t xml:space="preserve">xcess of </w:t>
      </w:r>
      <w:r w:rsidRPr="0020100F">
        <w:rPr>
          <w:rFonts w:ascii="Times New Roman" w:hAnsi="Times New Roman" w:cs="Times New Roman"/>
          <w:sz w:val="22"/>
          <w:szCs w:val="22"/>
          <w:lang w:val="en-ZA"/>
        </w:rPr>
        <w:t>R</w:t>
      </w:r>
      <w:r w:rsidR="0020100F" w:rsidRPr="0020100F">
        <w:rPr>
          <w:rFonts w:ascii="Times New Roman" w:hAnsi="Times New Roman" w:cs="Times New Roman"/>
          <w:sz w:val="22"/>
          <w:szCs w:val="22"/>
          <w:lang w:val="en-ZA"/>
        </w:rPr>
        <w:t>1</w:t>
      </w:r>
      <w:r w:rsidRPr="0020100F">
        <w:rPr>
          <w:rFonts w:ascii="Times New Roman" w:hAnsi="Times New Roman" w:cs="Times New Roman"/>
          <w:sz w:val="22"/>
          <w:szCs w:val="22"/>
          <w:lang w:val="en-ZA"/>
        </w:rPr>
        <w:t>00,000.00.</w:t>
      </w:r>
      <w:r w:rsidR="0020100F">
        <w:rPr>
          <w:rFonts w:ascii="Times New Roman" w:hAnsi="Times New Roman" w:cs="Times New Roman"/>
          <w:sz w:val="22"/>
          <w:szCs w:val="22"/>
          <w:lang w:val="en-ZA"/>
        </w:rPr>
        <w:t>”</w:t>
      </w:r>
    </w:p>
    <w:p w:rsidR="0020100F" w:rsidRPr="0020100F" w:rsidRDefault="0020100F" w:rsidP="0020100F">
      <w:pPr>
        <w:spacing w:line="360" w:lineRule="auto"/>
        <w:jc w:val="both"/>
        <w:rPr>
          <w:rFonts w:ascii="Times New Roman" w:hAnsi="Times New Roman" w:cs="Times New Roman"/>
          <w:sz w:val="22"/>
          <w:szCs w:val="22"/>
          <w:lang w:val="en-ZA"/>
        </w:rPr>
      </w:pPr>
    </w:p>
    <w:p w:rsidR="002D1005" w:rsidRPr="00464C6C" w:rsidRDefault="00464C6C" w:rsidP="00464C6C">
      <w:pPr>
        <w:spacing w:line="360" w:lineRule="auto"/>
        <w:ind w:left="567" w:hanging="567"/>
        <w:jc w:val="both"/>
        <w:rPr>
          <w:rFonts w:ascii="Times New Roman" w:hAnsi="Times New Roman" w:cs="Times New Roman"/>
          <w:lang w:val="en-ZA"/>
        </w:rPr>
      </w:pPr>
      <w:r w:rsidRPr="0020100F">
        <w:rPr>
          <w:rFonts w:ascii="Times New Roman" w:hAnsi="Times New Roman" w:cs="Times New Roman"/>
          <w:bCs/>
          <w:lang w:val="en-ZA"/>
        </w:rPr>
        <w:t>[78]</w:t>
      </w:r>
      <w:r w:rsidRPr="0020100F">
        <w:rPr>
          <w:rFonts w:ascii="Times New Roman" w:hAnsi="Times New Roman" w:cs="Times New Roman"/>
          <w:bCs/>
          <w:lang w:val="en-ZA"/>
        </w:rPr>
        <w:tab/>
      </w:r>
      <w:r w:rsidR="002D1005" w:rsidRPr="00464C6C">
        <w:rPr>
          <w:rFonts w:ascii="Times New Roman" w:hAnsi="Times New Roman" w:cs="Times New Roman"/>
          <w:color w:val="242121"/>
        </w:rPr>
        <w:t>As a general rule, document</w:t>
      </w:r>
      <w:r w:rsidR="0020100F" w:rsidRPr="00464C6C">
        <w:rPr>
          <w:rFonts w:ascii="Times New Roman" w:hAnsi="Times New Roman" w:cs="Times New Roman"/>
          <w:color w:val="242121"/>
        </w:rPr>
        <w:t>s</w:t>
      </w:r>
      <w:r w:rsidR="002D1005" w:rsidRPr="00464C6C">
        <w:rPr>
          <w:rFonts w:ascii="Times New Roman" w:hAnsi="Times New Roman" w:cs="Times New Roman"/>
          <w:color w:val="242121"/>
        </w:rPr>
        <w:t xml:space="preserve"> must be interpreted having regard to ordinary grammatical meaning of the language, unless they lead to absurdity. Wallis JA in</w:t>
      </w:r>
      <w:r w:rsidR="004929EB" w:rsidRPr="00464C6C">
        <w:rPr>
          <w:rStyle w:val="apple-converted-space"/>
          <w:rFonts w:ascii="Times New Roman" w:hAnsi="Times New Roman" w:cs="Times New Roman"/>
          <w:color w:val="242121"/>
        </w:rPr>
        <w:t xml:space="preserve"> </w:t>
      </w:r>
      <w:r w:rsidR="002D1005" w:rsidRPr="00464C6C">
        <w:rPr>
          <w:rFonts w:ascii="Times New Roman" w:hAnsi="Times New Roman" w:cs="Times New Roman"/>
          <w:i/>
          <w:iCs/>
          <w:color w:val="242121"/>
        </w:rPr>
        <w:t>Natal Joint Municipal Pension Fund v Endumeni Municipality</w:t>
      </w:r>
      <w:r w:rsidR="0020100F">
        <w:rPr>
          <w:rStyle w:val="FootnoteReference"/>
          <w:rFonts w:ascii="Times New Roman" w:hAnsi="Times New Roman" w:cs="Times New Roman"/>
          <w:i/>
          <w:iCs/>
          <w:color w:val="242121"/>
        </w:rPr>
        <w:footnoteReference w:id="14"/>
      </w:r>
      <w:r w:rsidR="0020100F" w:rsidRPr="00464C6C">
        <w:rPr>
          <w:rStyle w:val="apple-converted-space"/>
          <w:rFonts w:ascii="Times New Roman" w:hAnsi="Times New Roman" w:cs="Times New Roman"/>
          <w:color w:val="242121"/>
        </w:rPr>
        <w:t xml:space="preserve"> </w:t>
      </w:r>
      <w:r w:rsidR="002D1005" w:rsidRPr="00464C6C">
        <w:rPr>
          <w:rFonts w:ascii="Times New Roman" w:hAnsi="Times New Roman" w:cs="Times New Roman"/>
          <w:color w:val="242121"/>
        </w:rPr>
        <w:t>framed the following approach towards the interpretation of documents:</w:t>
      </w:r>
    </w:p>
    <w:p w:rsidR="0020100F" w:rsidRDefault="0020100F" w:rsidP="003C5913">
      <w:pPr>
        <w:pStyle w:val="NormalWeb"/>
        <w:spacing w:before="144" w:beforeAutospacing="0" w:after="288" w:afterAutospacing="0" w:line="360" w:lineRule="atLeast"/>
        <w:ind w:left="720"/>
        <w:jc w:val="both"/>
        <w:rPr>
          <w:color w:val="242121"/>
          <w:sz w:val="22"/>
          <w:szCs w:val="22"/>
        </w:rPr>
      </w:pPr>
      <w:r>
        <w:rPr>
          <w:color w:val="242121"/>
          <w:sz w:val="22"/>
          <w:szCs w:val="22"/>
        </w:rPr>
        <w:t>“</w:t>
      </w:r>
      <w:r w:rsidR="002D1005" w:rsidRPr="0020100F">
        <w:rPr>
          <w:color w:val="242121"/>
          <w:sz w:val="22"/>
          <w:szCs w:val="22"/>
        </w:rPr>
        <w:t xml:space="preserve">The present state of the law can be expressed as follows: Interpretation is the process of attributing meaning to the words used in a document, be it legislation, some other statutory instrument, or contract, having regard to the context provided by reading the particular provision or provisions in the light of the document as a whole and the circumstances attendant upon its coming into existence. </w:t>
      </w:r>
      <w:r w:rsidR="004929EB">
        <w:rPr>
          <w:color w:val="242121"/>
          <w:sz w:val="22"/>
          <w:szCs w:val="22"/>
        </w:rPr>
        <w:t xml:space="preserve"> </w:t>
      </w:r>
      <w:r w:rsidR="002D1005" w:rsidRPr="0020100F">
        <w:rPr>
          <w:color w:val="242121"/>
          <w:sz w:val="22"/>
          <w:szCs w:val="22"/>
        </w:rPr>
        <w:t xml:space="preserve">Whatever the nature of the document, consideration must be given to the language used in the light of the ordinary rules of grammar and syntax; the context in which the provision appears; the apparent purpose to which it is directed and the material known to those responsible for its production. </w:t>
      </w:r>
      <w:r w:rsidR="004929EB">
        <w:rPr>
          <w:color w:val="242121"/>
          <w:sz w:val="22"/>
          <w:szCs w:val="22"/>
        </w:rPr>
        <w:t xml:space="preserve"> </w:t>
      </w:r>
      <w:r w:rsidR="002D1005" w:rsidRPr="0020100F">
        <w:rPr>
          <w:color w:val="242121"/>
          <w:sz w:val="22"/>
          <w:szCs w:val="22"/>
        </w:rPr>
        <w:t xml:space="preserve">Where more than one meaning is possible each possibility must be weighed in the light of all these factors. </w:t>
      </w:r>
      <w:r w:rsidR="004929EB">
        <w:rPr>
          <w:color w:val="242121"/>
          <w:sz w:val="22"/>
          <w:szCs w:val="22"/>
        </w:rPr>
        <w:t xml:space="preserve"> </w:t>
      </w:r>
      <w:r w:rsidR="002D1005" w:rsidRPr="0020100F">
        <w:rPr>
          <w:color w:val="242121"/>
          <w:sz w:val="22"/>
          <w:szCs w:val="22"/>
        </w:rPr>
        <w:t xml:space="preserve">The process is objective, not subjective. </w:t>
      </w:r>
      <w:r w:rsidR="004929EB">
        <w:rPr>
          <w:color w:val="242121"/>
          <w:sz w:val="22"/>
          <w:szCs w:val="22"/>
        </w:rPr>
        <w:t xml:space="preserve"> </w:t>
      </w:r>
      <w:r w:rsidR="002D1005" w:rsidRPr="0020100F">
        <w:rPr>
          <w:color w:val="242121"/>
          <w:sz w:val="22"/>
          <w:szCs w:val="22"/>
        </w:rPr>
        <w:t>A sensible meaning is to be preferred to one that leads to insensible or unbusinesslike results or undermines the apparent purpose of the document.</w:t>
      </w:r>
      <w:r>
        <w:rPr>
          <w:color w:val="242121"/>
          <w:sz w:val="22"/>
          <w:szCs w:val="22"/>
        </w:rPr>
        <w:t>”</w:t>
      </w:r>
    </w:p>
    <w:p w:rsidR="00EC62F1" w:rsidRDefault="00EC62F1" w:rsidP="00EC62F1">
      <w:pPr>
        <w:pStyle w:val="NormalWeb"/>
        <w:spacing w:before="144" w:beforeAutospacing="0" w:after="288" w:afterAutospacing="0"/>
        <w:ind w:left="720"/>
        <w:jc w:val="both"/>
        <w:rPr>
          <w:color w:val="242121"/>
          <w:sz w:val="22"/>
          <w:szCs w:val="22"/>
        </w:rPr>
      </w:pPr>
    </w:p>
    <w:p w:rsidR="003C5913" w:rsidRPr="00464C6C" w:rsidRDefault="00464C6C" w:rsidP="00464C6C">
      <w:pPr>
        <w:spacing w:line="360" w:lineRule="auto"/>
        <w:ind w:left="567" w:hanging="567"/>
        <w:jc w:val="both"/>
        <w:rPr>
          <w:rFonts w:ascii="Times New Roman" w:hAnsi="Times New Roman" w:cs="Times New Roman"/>
          <w:color w:val="242121"/>
        </w:rPr>
      </w:pPr>
      <w:r w:rsidRPr="00EC62F1">
        <w:rPr>
          <w:rFonts w:ascii="Times New Roman" w:hAnsi="Times New Roman" w:cs="Times New Roman"/>
          <w:bCs/>
          <w:color w:val="242121"/>
        </w:rPr>
        <w:t>[79]</w:t>
      </w:r>
      <w:r w:rsidRPr="00EC62F1">
        <w:rPr>
          <w:rFonts w:ascii="Times New Roman" w:hAnsi="Times New Roman" w:cs="Times New Roman"/>
          <w:bCs/>
          <w:color w:val="242121"/>
        </w:rPr>
        <w:tab/>
      </w:r>
      <w:r w:rsidR="00EC62F1" w:rsidRPr="00464C6C">
        <w:rPr>
          <w:rFonts w:ascii="Times New Roman" w:hAnsi="Times New Roman" w:cs="Times New Roman"/>
          <w:color w:val="242121"/>
        </w:rPr>
        <w:t>In</w:t>
      </w:r>
      <w:r w:rsidR="00B646EA" w:rsidRPr="00464C6C">
        <w:rPr>
          <w:rStyle w:val="apple-converted-space"/>
          <w:rFonts w:ascii="Times New Roman" w:hAnsi="Times New Roman" w:cs="Times New Roman"/>
          <w:color w:val="242121"/>
        </w:rPr>
        <w:t xml:space="preserve"> </w:t>
      </w:r>
      <w:r w:rsidR="00EC62F1" w:rsidRPr="00464C6C">
        <w:rPr>
          <w:rFonts w:ascii="Times New Roman" w:hAnsi="Times New Roman" w:cs="Times New Roman"/>
          <w:i/>
          <w:iCs/>
          <w:color w:val="242121"/>
        </w:rPr>
        <w:t>Bothma-Batho Transport (Edms) Bpk v S Bothma &amp; Seun Transport (Edms) Bpk</w:t>
      </w:r>
      <w:r w:rsidR="00EC62F1" w:rsidRPr="00EC62F1">
        <w:rPr>
          <w:rStyle w:val="FootnoteReference"/>
          <w:rFonts w:ascii="Times New Roman" w:hAnsi="Times New Roman" w:cs="Times New Roman"/>
          <w:i/>
          <w:iCs/>
          <w:color w:val="242121"/>
        </w:rPr>
        <w:footnoteReference w:id="15"/>
      </w:r>
      <w:r w:rsidR="00EC62F1" w:rsidRPr="00464C6C">
        <w:rPr>
          <w:rStyle w:val="apple-converted-space"/>
          <w:rFonts w:ascii="Times New Roman" w:hAnsi="Times New Roman" w:cs="Times New Roman"/>
          <w:i/>
          <w:iCs/>
          <w:color w:val="242121"/>
        </w:rPr>
        <w:t xml:space="preserve"> </w:t>
      </w:r>
      <w:r w:rsidR="00EC62F1" w:rsidRPr="00464C6C">
        <w:rPr>
          <w:rStyle w:val="apple-converted-space"/>
          <w:rFonts w:ascii="Times New Roman" w:hAnsi="Times New Roman" w:cs="Times New Roman"/>
          <w:color w:val="242121"/>
        </w:rPr>
        <w:t>Willis J</w:t>
      </w:r>
      <w:r w:rsidR="00EC62F1" w:rsidRPr="00464C6C">
        <w:rPr>
          <w:rStyle w:val="apple-converted-space"/>
          <w:rFonts w:ascii="Times New Roman" w:hAnsi="Times New Roman" w:cs="Times New Roman"/>
          <w:i/>
          <w:iCs/>
          <w:color w:val="242121"/>
        </w:rPr>
        <w:t xml:space="preserve"> </w:t>
      </w:r>
      <w:r w:rsidR="00EC62F1" w:rsidRPr="00464C6C">
        <w:rPr>
          <w:rFonts w:ascii="Times New Roman" w:hAnsi="Times New Roman" w:cs="Times New Roman"/>
          <w:color w:val="242121"/>
        </w:rPr>
        <w:t>continued;</w:t>
      </w:r>
    </w:p>
    <w:p w:rsidR="005E531C" w:rsidRDefault="00EC62F1" w:rsidP="00530CBA">
      <w:pPr>
        <w:pStyle w:val="NormalWeb"/>
        <w:spacing w:before="144" w:beforeAutospacing="0" w:after="288" w:afterAutospacing="0" w:line="360" w:lineRule="atLeast"/>
        <w:ind w:left="720"/>
        <w:jc w:val="both"/>
        <w:rPr>
          <w:color w:val="242121"/>
          <w:sz w:val="22"/>
          <w:szCs w:val="22"/>
        </w:rPr>
      </w:pPr>
      <w:r>
        <w:rPr>
          <w:color w:val="242121"/>
          <w:sz w:val="22"/>
          <w:szCs w:val="22"/>
          <w:shd w:val="clear" w:color="auto" w:fill="FFFFFF"/>
        </w:rPr>
        <w:t>“</w:t>
      </w:r>
      <w:r w:rsidRPr="00EC62F1">
        <w:rPr>
          <w:color w:val="242121"/>
          <w:sz w:val="22"/>
          <w:szCs w:val="22"/>
        </w:rPr>
        <w:t xml:space="preserve">Whilst the starting point remains the words of the document, which are the only relevant medium through which the parties have expressed their contractual intentions, the process of interpretation does not stop at a perceived literal meaning of those words, but considers them in the light of all relevant and admissible context, including the circumstances in which the document came into being. </w:t>
      </w:r>
      <w:r w:rsidR="004929EB">
        <w:rPr>
          <w:color w:val="242121"/>
          <w:sz w:val="22"/>
          <w:szCs w:val="22"/>
        </w:rPr>
        <w:t xml:space="preserve"> </w:t>
      </w:r>
      <w:r w:rsidRPr="00EC62F1">
        <w:rPr>
          <w:color w:val="242121"/>
          <w:sz w:val="22"/>
          <w:szCs w:val="22"/>
        </w:rPr>
        <w:t xml:space="preserve">The former distinction between permissible background and surrounding circumstances, never very clear, has fallen away. </w:t>
      </w:r>
      <w:r w:rsidR="004929EB">
        <w:rPr>
          <w:color w:val="242121"/>
          <w:sz w:val="22"/>
          <w:szCs w:val="22"/>
        </w:rPr>
        <w:t xml:space="preserve"> </w:t>
      </w:r>
      <w:r w:rsidRPr="00EC62F1">
        <w:rPr>
          <w:color w:val="242121"/>
          <w:sz w:val="22"/>
          <w:szCs w:val="22"/>
        </w:rPr>
        <w:t xml:space="preserve">Interpretation is no longer a </w:t>
      </w:r>
      <w:r w:rsidRPr="00EC62F1">
        <w:rPr>
          <w:color w:val="242121"/>
          <w:sz w:val="22"/>
          <w:szCs w:val="22"/>
        </w:rPr>
        <w:lastRenderedPageBreak/>
        <w:t xml:space="preserve">process that occurs in stages but is ‘essentially one unitary exercise’. </w:t>
      </w:r>
      <w:r w:rsidR="004929EB">
        <w:rPr>
          <w:color w:val="242121"/>
          <w:sz w:val="22"/>
          <w:szCs w:val="22"/>
        </w:rPr>
        <w:t xml:space="preserve"> </w:t>
      </w:r>
      <w:r w:rsidR="00550A98" w:rsidRPr="00EC62F1">
        <w:rPr>
          <w:color w:val="242121"/>
          <w:sz w:val="22"/>
          <w:szCs w:val="22"/>
        </w:rPr>
        <w:t>Accordingly,</w:t>
      </w:r>
      <w:r w:rsidRPr="00EC62F1">
        <w:rPr>
          <w:color w:val="242121"/>
          <w:sz w:val="22"/>
          <w:szCs w:val="22"/>
        </w:rPr>
        <w:t xml:space="preserve"> it is no longer helpful to refer to the earlier approach.</w:t>
      </w:r>
      <w:r>
        <w:rPr>
          <w:color w:val="242121"/>
          <w:sz w:val="22"/>
          <w:szCs w:val="22"/>
        </w:rPr>
        <w:t>”</w:t>
      </w:r>
    </w:p>
    <w:p w:rsidR="00530CBA" w:rsidRDefault="00530CBA" w:rsidP="00530CBA">
      <w:pPr>
        <w:pStyle w:val="NormalWeb"/>
        <w:spacing w:before="144" w:beforeAutospacing="0" w:after="288" w:afterAutospacing="0" w:line="360" w:lineRule="atLeast"/>
        <w:ind w:left="720"/>
        <w:jc w:val="both"/>
        <w:rPr>
          <w:color w:val="242121"/>
          <w:sz w:val="22"/>
          <w:szCs w:val="22"/>
        </w:rPr>
      </w:pPr>
    </w:p>
    <w:p w:rsidR="00EC62F1" w:rsidRPr="00464C6C" w:rsidRDefault="00464C6C" w:rsidP="00464C6C">
      <w:pPr>
        <w:spacing w:line="360" w:lineRule="auto"/>
        <w:ind w:left="567" w:hanging="567"/>
        <w:jc w:val="both"/>
        <w:rPr>
          <w:rFonts w:ascii="Times New Roman" w:hAnsi="Times New Roman" w:cs="Times New Roman"/>
          <w:color w:val="242121"/>
          <w:sz w:val="22"/>
          <w:szCs w:val="22"/>
        </w:rPr>
      </w:pPr>
      <w:r>
        <w:rPr>
          <w:rFonts w:ascii="Times New Roman" w:hAnsi="Times New Roman" w:cs="Times New Roman"/>
          <w:bCs/>
          <w:color w:val="242121"/>
        </w:rPr>
        <w:t>[80]</w:t>
      </w:r>
      <w:r>
        <w:rPr>
          <w:rFonts w:ascii="Times New Roman" w:hAnsi="Times New Roman" w:cs="Times New Roman"/>
          <w:bCs/>
          <w:color w:val="242121"/>
        </w:rPr>
        <w:tab/>
      </w:r>
      <w:r w:rsidR="005E531C" w:rsidRPr="00464C6C">
        <w:rPr>
          <w:rFonts w:ascii="Times New Roman" w:hAnsi="Times New Roman" w:cs="Times New Roman"/>
          <w:color w:val="242121"/>
          <w:lang w:val="en-US"/>
        </w:rPr>
        <w:t>Finally, in the recent case of</w:t>
      </w:r>
      <w:r w:rsidR="004929EB" w:rsidRPr="00464C6C">
        <w:rPr>
          <w:rStyle w:val="apple-converted-space"/>
          <w:rFonts w:ascii="Times New Roman" w:hAnsi="Times New Roman" w:cs="Times New Roman"/>
          <w:color w:val="242121"/>
          <w:lang w:val="en-US"/>
        </w:rPr>
        <w:t xml:space="preserve"> </w:t>
      </w:r>
      <w:r w:rsidR="005E531C" w:rsidRPr="00464C6C">
        <w:rPr>
          <w:rFonts w:ascii="Times New Roman" w:hAnsi="Times New Roman" w:cs="Times New Roman"/>
          <w:i/>
          <w:iCs/>
          <w:color w:val="242121"/>
          <w:lang w:val="en-US"/>
        </w:rPr>
        <w:t>Novartis</w:t>
      </w:r>
      <w:r w:rsidR="009D2828" w:rsidRPr="009D2828">
        <w:rPr>
          <w:rStyle w:val="FootnoteReference"/>
          <w:rFonts w:ascii="Times New Roman" w:hAnsi="Times New Roman" w:cs="Times New Roman"/>
          <w:color w:val="242121"/>
          <w:lang w:val="en-US"/>
        </w:rPr>
        <w:footnoteReference w:id="16"/>
      </w:r>
      <w:r w:rsidR="004929EB" w:rsidRPr="00464C6C">
        <w:rPr>
          <w:rStyle w:val="apple-converted-space"/>
          <w:rFonts w:ascii="Times New Roman" w:hAnsi="Times New Roman" w:cs="Times New Roman"/>
          <w:i/>
          <w:iCs/>
          <w:color w:val="242121"/>
          <w:lang w:val="en-US"/>
        </w:rPr>
        <w:t xml:space="preserve"> </w:t>
      </w:r>
      <w:r w:rsidR="005E531C" w:rsidRPr="00464C6C">
        <w:rPr>
          <w:rFonts w:ascii="Times New Roman" w:hAnsi="Times New Roman" w:cs="Times New Roman"/>
          <w:color w:val="242121"/>
          <w:lang w:val="en-US"/>
        </w:rPr>
        <w:t>Lewis JA maintained that the process of interpretation is to ascertain the intention of the parties or the legislature.</w:t>
      </w:r>
      <w:r w:rsidR="009D2828" w:rsidRPr="00464C6C">
        <w:rPr>
          <w:rFonts w:ascii="Times New Roman" w:hAnsi="Times New Roman" w:cs="Times New Roman"/>
          <w:color w:val="242121"/>
          <w:lang w:val="en-US"/>
        </w:rPr>
        <w:t xml:space="preserve"> </w:t>
      </w:r>
      <w:r w:rsidR="00C9442E" w:rsidRPr="00464C6C">
        <w:rPr>
          <w:rFonts w:ascii="Times New Roman" w:hAnsi="Times New Roman" w:cs="Times New Roman"/>
          <w:color w:val="242121"/>
          <w:lang w:val="en-US"/>
        </w:rPr>
        <w:t xml:space="preserve"> </w:t>
      </w:r>
      <w:r w:rsidR="005E531C" w:rsidRPr="00464C6C">
        <w:rPr>
          <w:rFonts w:ascii="Times New Roman" w:hAnsi="Times New Roman" w:cs="Times New Roman"/>
          <w:color w:val="242121"/>
          <w:lang w:val="en-US"/>
        </w:rPr>
        <w:t>In</w:t>
      </w:r>
      <w:r w:rsidR="004929EB" w:rsidRPr="00464C6C">
        <w:rPr>
          <w:rStyle w:val="apple-converted-space"/>
          <w:rFonts w:ascii="Times New Roman" w:hAnsi="Times New Roman" w:cs="Times New Roman"/>
          <w:color w:val="242121"/>
          <w:lang w:val="en-US"/>
        </w:rPr>
        <w:t xml:space="preserve"> </w:t>
      </w:r>
      <w:r w:rsidR="005E531C" w:rsidRPr="00464C6C">
        <w:rPr>
          <w:rFonts w:ascii="Times New Roman" w:hAnsi="Times New Roman" w:cs="Times New Roman"/>
          <w:i/>
          <w:iCs/>
          <w:color w:val="242121"/>
          <w:lang w:val="en-US"/>
        </w:rPr>
        <w:t>Endumeni</w:t>
      </w:r>
      <w:r w:rsidR="004929EB" w:rsidRPr="00464C6C">
        <w:rPr>
          <w:rStyle w:val="apple-converted-space"/>
          <w:rFonts w:ascii="Times New Roman" w:hAnsi="Times New Roman" w:cs="Times New Roman"/>
          <w:i/>
          <w:iCs/>
          <w:color w:val="242121"/>
          <w:lang w:val="en-US"/>
        </w:rPr>
        <w:t xml:space="preserve"> </w:t>
      </w:r>
      <w:r w:rsidR="005E531C" w:rsidRPr="00464C6C">
        <w:rPr>
          <w:rFonts w:ascii="Times New Roman" w:hAnsi="Times New Roman" w:cs="Times New Roman"/>
          <w:color w:val="242121"/>
          <w:lang w:val="en-US"/>
        </w:rPr>
        <w:t>W</w:t>
      </w:r>
      <w:r w:rsidR="00B646EA" w:rsidRPr="00464C6C">
        <w:rPr>
          <w:rFonts w:ascii="Times New Roman" w:hAnsi="Times New Roman" w:cs="Times New Roman"/>
          <w:color w:val="242121"/>
          <w:lang w:val="en-US"/>
        </w:rPr>
        <w:t>i</w:t>
      </w:r>
      <w:r w:rsidR="005E531C" w:rsidRPr="00464C6C">
        <w:rPr>
          <w:rFonts w:ascii="Times New Roman" w:hAnsi="Times New Roman" w:cs="Times New Roman"/>
          <w:color w:val="242121"/>
          <w:lang w:val="en-US"/>
        </w:rPr>
        <w:t>llis JA had considered the terminology inappropriate since the enquiry is restricted to ascertaining the meaning of the language of the provision itself.</w:t>
      </w:r>
      <w:r w:rsidR="0001315E">
        <w:rPr>
          <w:rStyle w:val="FootnoteReference"/>
          <w:rFonts w:ascii="Times New Roman" w:hAnsi="Times New Roman" w:cs="Times New Roman"/>
          <w:color w:val="242121"/>
          <w:lang w:val="en-US"/>
        </w:rPr>
        <w:footnoteReference w:id="17"/>
      </w:r>
      <w:r w:rsidR="0001315E" w:rsidRPr="00464C6C">
        <w:rPr>
          <w:rFonts w:ascii="Times New Roman" w:hAnsi="Times New Roman" w:cs="Times New Roman"/>
          <w:color w:val="242121"/>
          <w:lang w:val="en-US"/>
        </w:rPr>
        <w:t xml:space="preserve"> </w:t>
      </w:r>
      <w:r w:rsidR="004929EB" w:rsidRPr="00464C6C">
        <w:rPr>
          <w:rFonts w:ascii="Times New Roman" w:hAnsi="Times New Roman" w:cs="Times New Roman"/>
          <w:color w:val="242121"/>
          <w:lang w:val="en-US"/>
        </w:rPr>
        <w:t xml:space="preserve"> </w:t>
      </w:r>
      <w:r w:rsidR="005E531C" w:rsidRPr="00464C6C">
        <w:rPr>
          <w:rFonts w:ascii="Times New Roman" w:hAnsi="Times New Roman" w:cs="Times New Roman"/>
          <w:color w:val="242121"/>
          <w:lang w:val="en-US"/>
        </w:rPr>
        <w:t>Nonetheless in both cases, the S</w:t>
      </w:r>
      <w:r w:rsidR="00F578DD" w:rsidRPr="00464C6C">
        <w:rPr>
          <w:rFonts w:ascii="Times New Roman" w:hAnsi="Times New Roman" w:cs="Times New Roman"/>
          <w:color w:val="242121"/>
          <w:lang w:val="en-US"/>
        </w:rPr>
        <w:t xml:space="preserve">upreme Court of Appeal (“the SCA”) </w:t>
      </w:r>
      <w:r w:rsidR="005E531C" w:rsidRPr="00464C6C">
        <w:rPr>
          <w:rFonts w:ascii="Times New Roman" w:hAnsi="Times New Roman" w:cs="Times New Roman"/>
          <w:color w:val="242121"/>
          <w:lang w:val="en-US"/>
        </w:rPr>
        <w:t>described the process as requiring the words used to be read in the context of the document as a whole and in the light of all relevant circumstances.</w:t>
      </w:r>
      <w:r w:rsidR="0001315E">
        <w:rPr>
          <w:rStyle w:val="FootnoteReference"/>
          <w:rFonts w:ascii="Times New Roman" w:hAnsi="Times New Roman" w:cs="Times New Roman"/>
          <w:color w:val="242121"/>
          <w:lang w:val="en-US"/>
        </w:rPr>
        <w:footnoteReference w:id="18"/>
      </w:r>
      <w:r w:rsidR="0001315E" w:rsidRPr="00464C6C">
        <w:rPr>
          <w:rFonts w:ascii="Times New Roman" w:hAnsi="Times New Roman" w:cs="Times New Roman"/>
          <w:color w:val="242121"/>
          <w:lang w:val="en-US"/>
        </w:rPr>
        <w:t xml:space="preserve">  </w:t>
      </w:r>
      <w:r w:rsidR="005E531C" w:rsidRPr="00464C6C">
        <w:rPr>
          <w:rFonts w:ascii="Times New Roman" w:hAnsi="Times New Roman" w:cs="Times New Roman"/>
          <w:color w:val="242121"/>
          <w:lang w:val="en-US"/>
        </w:rPr>
        <w:t>In both cases the SCA confirmed that reliance can no longer be placed on the outcome of earlier cases which restricted the enquiry to the words used read with reference only to the internal context of the document as a whole, and without regard to the external context</w:t>
      </w:r>
      <w:r w:rsidR="004929EB" w:rsidRPr="00464C6C">
        <w:rPr>
          <w:rFonts w:ascii="Times New Roman" w:hAnsi="Times New Roman" w:cs="Times New Roman"/>
          <w:color w:val="242121"/>
          <w:lang w:val="en-US"/>
        </w:rPr>
        <w:t xml:space="preserve"> </w:t>
      </w:r>
      <w:r w:rsidR="005E531C" w:rsidRPr="00464C6C">
        <w:rPr>
          <w:rFonts w:ascii="Times New Roman" w:hAnsi="Times New Roman" w:cs="Times New Roman"/>
          <w:color w:val="242121"/>
          <w:lang w:val="en-US"/>
        </w:rPr>
        <w:t>of the factual matrix at the time of its conclusion.</w:t>
      </w:r>
      <w:r w:rsidR="0001315E" w:rsidRPr="00464C6C">
        <w:rPr>
          <w:rFonts w:ascii="Times New Roman" w:hAnsi="Times New Roman" w:cs="Times New Roman"/>
          <w:color w:val="242121"/>
          <w:sz w:val="22"/>
          <w:szCs w:val="22"/>
        </w:rPr>
        <w:t xml:space="preserve"> </w:t>
      </w:r>
    </w:p>
    <w:p w:rsidR="00E0006B" w:rsidRDefault="00E0006B" w:rsidP="00E0006B">
      <w:pPr>
        <w:pStyle w:val="ListParagraph"/>
        <w:spacing w:line="360" w:lineRule="auto"/>
        <w:ind w:left="567"/>
        <w:jc w:val="both"/>
        <w:rPr>
          <w:rFonts w:ascii="Times New Roman" w:hAnsi="Times New Roman" w:cs="Times New Roman"/>
          <w:color w:val="242121"/>
          <w:sz w:val="22"/>
          <w:szCs w:val="22"/>
        </w:rPr>
      </w:pPr>
    </w:p>
    <w:p w:rsidR="00C553B1" w:rsidRPr="00464C6C" w:rsidRDefault="00464C6C" w:rsidP="00464C6C">
      <w:pPr>
        <w:spacing w:line="360" w:lineRule="auto"/>
        <w:ind w:left="567" w:hanging="567"/>
        <w:jc w:val="both"/>
        <w:rPr>
          <w:rFonts w:ascii="Times New Roman" w:hAnsi="Times New Roman" w:cs="Times New Roman"/>
          <w:color w:val="242121"/>
          <w:sz w:val="22"/>
          <w:szCs w:val="22"/>
        </w:rPr>
      </w:pPr>
      <w:r w:rsidRPr="00B551EB">
        <w:rPr>
          <w:rFonts w:ascii="Times New Roman" w:hAnsi="Times New Roman" w:cs="Times New Roman"/>
          <w:bCs/>
          <w:color w:val="242121"/>
        </w:rPr>
        <w:t>[81]</w:t>
      </w:r>
      <w:r w:rsidRPr="00B551EB">
        <w:rPr>
          <w:rFonts w:ascii="Times New Roman" w:hAnsi="Times New Roman" w:cs="Times New Roman"/>
          <w:bCs/>
          <w:color w:val="242121"/>
        </w:rPr>
        <w:tab/>
      </w:r>
      <w:r w:rsidR="00C553B1" w:rsidRPr="00464C6C">
        <w:rPr>
          <w:rFonts w:ascii="Times New Roman" w:hAnsi="Times New Roman" w:cs="Times New Roman"/>
        </w:rPr>
        <w:t xml:space="preserve">An implication of </w:t>
      </w:r>
      <w:r w:rsidR="0093393E" w:rsidRPr="00464C6C">
        <w:rPr>
          <w:rFonts w:ascii="Times New Roman" w:hAnsi="Times New Roman" w:cs="Times New Roman"/>
        </w:rPr>
        <w:t xml:space="preserve">renunciation </w:t>
      </w:r>
      <w:r w:rsidR="00C553B1" w:rsidRPr="00464C6C">
        <w:rPr>
          <w:rFonts w:ascii="Times New Roman" w:hAnsi="Times New Roman" w:cs="Times New Roman"/>
        </w:rPr>
        <w:t xml:space="preserve">is that a debtor who is approaching insolvency or who has already been sequestrated may prevent his creditors from claiming his potential inheritance merely by repudiating it. </w:t>
      </w:r>
      <w:r w:rsidR="00B646EA" w:rsidRPr="00464C6C">
        <w:rPr>
          <w:rFonts w:ascii="Times New Roman" w:hAnsi="Times New Roman" w:cs="Times New Roman"/>
        </w:rPr>
        <w:t xml:space="preserve"> </w:t>
      </w:r>
      <w:r w:rsidR="00C553B1" w:rsidRPr="00464C6C">
        <w:rPr>
          <w:rFonts w:ascii="Times New Roman" w:hAnsi="Times New Roman" w:cs="Times New Roman"/>
        </w:rPr>
        <w:t xml:space="preserve">If, however, the beneficiary has already exercised his competence by adiating, rights to property will have been created and the inheritance will therefore form part of the insolvent estate. </w:t>
      </w:r>
      <w:r w:rsidR="004929EB" w:rsidRPr="00464C6C">
        <w:rPr>
          <w:rFonts w:ascii="Times New Roman" w:hAnsi="Times New Roman" w:cs="Times New Roman"/>
        </w:rPr>
        <w:t xml:space="preserve"> </w:t>
      </w:r>
      <w:r w:rsidR="00C553B1" w:rsidRPr="00464C6C">
        <w:rPr>
          <w:rFonts w:ascii="Times New Roman" w:hAnsi="Times New Roman" w:cs="Times New Roman"/>
        </w:rPr>
        <w:t xml:space="preserve">Where a testator has failed to make specific provisions in his will providing for substitution </w:t>
      </w:r>
      <w:r w:rsidR="005A4F5C" w:rsidRPr="00464C6C">
        <w:rPr>
          <w:rFonts w:ascii="Times New Roman" w:hAnsi="Times New Roman" w:cs="Times New Roman"/>
        </w:rPr>
        <w:t>and i</w:t>
      </w:r>
      <w:r w:rsidR="00C553B1" w:rsidRPr="00464C6C">
        <w:rPr>
          <w:rFonts w:ascii="Times New Roman" w:hAnsi="Times New Roman" w:cs="Times New Roman"/>
        </w:rPr>
        <w:t xml:space="preserve">f a designated beneficiary should be insolvent when the inheritance vests in him, the heir may still achieve the same result by simply repudiating that inheritance. </w:t>
      </w:r>
    </w:p>
    <w:p w:rsidR="00B551EB" w:rsidRPr="0093393E" w:rsidRDefault="00B551EB" w:rsidP="00B551EB">
      <w:pPr>
        <w:pStyle w:val="ListParagraph"/>
        <w:spacing w:line="360" w:lineRule="auto"/>
        <w:ind w:left="567"/>
        <w:jc w:val="both"/>
        <w:rPr>
          <w:rFonts w:ascii="Times New Roman" w:hAnsi="Times New Roman" w:cs="Times New Roman"/>
          <w:color w:val="242121"/>
          <w:sz w:val="22"/>
          <w:szCs w:val="22"/>
        </w:rPr>
      </w:pPr>
    </w:p>
    <w:p w:rsidR="0093393E" w:rsidRPr="00464C6C" w:rsidRDefault="00464C6C" w:rsidP="00464C6C">
      <w:pPr>
        <w:spacing w:line="360" w:lineRule="auto"/>
        <w:ind w:left="567" w:hanging="567"/>
        <w:jc w:val="both"/>
        <w:rPr>
          <w:rFonts w:ascii="Times New Roman" w:hAnsi="Times New Roman" w:cs="Times New Roman"/>
          <w:color w:val="242121"/>
          <w:sz w:val="22"/>
          <w:szCs w:val="22"/>
        </w:rPr>
      </w:pPr>
      <w:r w:rsidRPr="001C014C">
        <w:rPr>
          <w:rFonts w:ascii="Times New Roman" w:hAnsi="Times New Roman" w:cs="Times New Roman"/>
          <w:bCs/>
          <w:color w:val="242121"/>
        </w:rPr>
        <w:t>[82]</w:t>
      </w:r>
      <w:r w:rsidRPr="001C014C">
        <w:rPr>
          <w:rFonts w:ascii="Times New Roman" w:hAnsi="Times New Roman" w:cs="Times New Roman"/>
          <w:bCs/>
          <w:color w:val="242121"/>
        </w:rPr>
        <w:tab/>
      </w:r>
      <w:r w:rsidR="00B551EB" w:rsidRPr="00464C6C">
        <w:rPr>
          <w:rFonts w:ascii="Times New Roman" w:hAnsi="Times New Roman" w:cs="Times New Roman"/>
        </w:rPr>
        <w:t xml:space="preserve">I have to decide what </w:t>
      </w:r>
      <w:r w:rsidR="00F578DD" w:rsidRPr="00464C6C">
        <w:rPr>
          <w:rFonts w:ascii="Times New Roman" w:hAnsi="Times New Roman" w:cs="Times New Roman"/>
        </w:rPr>
        <w:t>the insolvent</w:t>
      </w:r>
      <w:r w:rsidR="00B551EB" w:rsidRPr="00464C6C">
        <w:rPr>
          <w:rFonts w:ascii="Times New Roman" w:hAnsi="Times New Roman" w:cs="Times New Roman"/>
        </w:rPr>
        <w:t>, Hirschowitz and Kokkoris objectively intended from what ha</w:t>
      </w:r>
      <w:r w:rsidR="00C9442E" w:rsidRPr="00464C6C">
        <w:rPr>
          <w:rFonts w:ascii="Times New Roman" w:hAnsi="Times New Roman" w:cs="Times New Roman"/>
        </w:rPr>
        <w:t>s</w:t>
      </w:r>
      <w:r w:rsidR="00B551EB" w:rsidRPr="00464C6C">
        <w:rPr>
          <w:rFonts w:ascii="Times New Roman" w:hAnsi="Times New Roman" w:cs="Times New Roman"/>
        </w:rPr>
        <w:t xml:space="preserve"> been written in the above stated correspondence.  In other words, what would a reasonable person understand when reading the</w:t>
      </w:r>
      <w:r w:rsidR="00F578DD" w:rsidRPr="00464C6C">
        <w:rPr>
          <w:rFonts w:ascii="Times New Roman" w:hAnsi="Times New Roman" w:cs="Times New Roman"/>
        </w:rPr>
        <w:t xml:space="preserve"> </w:t>
      </w:r>
      <w:r w:rsidR="00B551EB" w:rsidRPr="00464C6C">
        <w:rPr>
          <w:rFonts w:ascii="Times New Roman" w:hAnsi="Times New Roman" w:cs="Times New Roman"/>
        </w:rPr>
        <w:t>contents</w:t>
      </w:r>
      <w:r w:rsidR="00F578DD" w:rsidRPr="00464C6C">
        <w:rPr>
          <w:rFonts w:ascii="Times New Roman" w:hAnsi="Times New Roman" w:cs="Times New Roman"/>
        </w:rPr>
        <w:t>.  I have</w:t>
      </w:r>
      <w:r w:rsidR="00B551EB" w:rsidRPr="00464C6C">
        <w:rPr>
          <w:rFonts w:ascii="Times New Roman" w:hAnsi="Times New Roman" w:cs="Times New Roman"/>
        </w:rPr>
        <w:t xml:space="preserve"> to consider the</w:t>
      </w:r>
      <w:r w:rsidR="00F578DD" w:rsidRPr="00464C6C">
        <w:rPr>
          <w:rFonts w:ascii="Times New Roman" w:hAnsi="Times New Roman" w:cs="Times New Roman"/>
        </w:rPr>
        <w:t xml:space="preserve"> </w:t>
      </w:r>
      <w:r w:rsidR="00F578DD" w:rsidRPr="00464C6C">
        <w:rPr>
          <w:rFonts w:ascii="Times New Roman" w:hAnsi="Times New Roman" w:cs="Times New Roman"/>
        </w:rPr>
        <w:lastRenderedPageBreak/>
        <w:t>circumstances and the</w:t>
      </w:r>
      <w:r w:rsidR="00B551EB" w:rsidRPr="00464C6C">
        <w:rPr>
          <w:rFonts w:ascii="Times New Roman" w:hAnsi="Times New Roman" w:cs="Times New Roman"/>
        </w:rPr>
        <w:t xml:space="preserve"> background against which the text was produced. </w:t>
      </w:r>
      <w:r w:rsidR="00995EFA" w:rsidRPr="00464C6C">
        <w:rPr>
          <w:rFonts w:ascii="Times New Roman" w:hAnsi="Times New Roman" w:cs="Times New Roman"/>
        </w:rPr>
        <w:t xml:space="preserve"> Evident from the reading of the correspondence</w:t>
      </w:r>
      <w:r w:rsidR="001C014C" w:rsidRPr="00464C6C">
        <w:rPr>
          <w:rFonts w:ascii="Times New Roman" w:hAnsi="Times New Roman" w:cs="Times New Roman"/>
        </w:rPr>
        <w:t xml:space="preserve"> and</w:t>
      </w:r>
      <w:r w:rsidR="00995EFA" w:rsidRPr="00464C6C">
        <w:rPr>
          <w:rFonts w:ascii="Times New Roman" w:hAnsi="Times New Roman" w:cs="Times New Roman"/>
        </w:rPr>
        <w:t xml:space="preserve"> the factual context thereof</w:t>
      </w:r>
      <w:r w:rsidR="00F578DD" w:rsidRPr="00464C6C">
        <w:rPr>
          <w:rFonts w:ascii="Times New Roman" w:hAnsi="Times New Roman" w:cs="Times New Roman"/>
        </w:rPr>
        <w:t>,</w:t>
      </w:r>
      <w:r w:rsidR="00995EFA" w:rsidRPr="00464C6C">
        <w:rPr>
          <w:rFonts w:ascii="Times New Roman" w:hAnsi="Times New Roman" w:cs="Times New Roman"/>
        </w:rPr>
        <w:t xml:space="preserve"> was that </w:t>
      </w:r>
      <w:r w:rsidR="00F578DD" w:rsidRPr="00464C6C">
        <w:rPr>
          <w:rFonts w:ascii="Times New Roman" w:hAnsi="Times New Roman" w:cs="Times New Roman"/>
        </w:rPr>
        <w:t>the insolvent</w:t>
      </w:r>
      <w:r w:rsidR="00995EFA" w:rsidRPr="00464C6C">
        <w:rPr>
          <w:rFonts w:ascii="Times New Roman" w:hAnsi="Times New Roman" w:cs="Times New Roman"/>
        </w:rPr>
        <w:t xml:space="preserve"> </w:t>
      </w:r>
      <w:r w:rsidR="001C014C" w:rsidRPr="00464C6C">
        <w:rPr>
          <w:rFonts w:ascii="Times New Roman" w:hAnsi="Times New Roman" w:cs="Times New Roman"/>
        </w:rPr>
        <w:t>required an amount of R100</w:t>
      </w:r>
      <w:r w:rsidR="00B646EA" w:rsidRPr="00464C6C">
        <w:rPr>
          <w:rFonts w:ascii="Times New Roman" w:hAnsi="Times New Roman" w:cs="Times New Roman"/>
        </w:rPr>
        <w:t xml:space="preserve"> </w:t>
      </w:r>
      <w:r w:rsidR="001C014C" w:rsidRPr="00464C6C">
        <w:rPr>
          <w:rFonts w:ascii="Times New Roman" w:hAnsi="Times New Roman" w:cs="Times New Roman"/>
        </w:rPr>
        <w:t>000.00 to pay a contractual obligation, namely the arbitrator</w:t>
      </w:r>
      <w:r w:rsidR="005A4F5C" w:rsidRPr="00464C6C">
        <w:rPr>
          <w:rFonts w:ascii="Times New Roman" w:hAnsi="Times New Roman" w:cs="Times New Roman"/>
        </w:rPr>
        <w:t>s’</w:t>
      </w:r>
      <w:r w:rsidR="001C014C" w:rsidRPr="00464C6C">
        <w:rPr>
          <w:rFonts w:ascii="Times New Roman" w:hAnsi="Times New Roman" w:cs="Times New Roman"/>
        </w:rPr>
        <w:t xml:space="preserve"> fee.  </w:t>
      </w:r>
      <w:r w:rsidR="00F578DD" w:rsidRPr="00464C6C">
        <w:rPr>
          <w:rFonts w:ascii="Times New Roman" w:hAnsi="Times New Roman" w:cs="Times New Roman"/>
        </w:rPr>
        <w:t>Needless to say, h</w:t>
      </w:r>
      <w:r w:rsidR="001C014C" w:rsidRPr="00464C6C">
        <w:rPr>
          <w:rFonts w:ascii="Times New Roman" w:hAnsi="Times New Roman" w:cs="Times New Roman"/>
        </w:rPr>
        <w:t>e did not have the amount available, but anticipated that following the winding-up of the deceased estate he would be in a position to pay the arbitrator</w:t>
      </w:r>
      <w:r w:rsidR="005A4F5C" w:rsidRPr="00464C6C">
        <w:rPr>
          <w:rFonts w:ascii="Times New Roman" w:hAnsi="Times New Roman" w:cs="Times New Roman"/>
        </w:rPr>
        <w:t>s’</w:t>
      </w:r>
      <w:r w:rsidR="001C014C" w:rsidRPr="00464C6C">
        <w:rPr>
          <w:rFonts w:ascii="Times New Roman" w:hAnsi="Times New Roman" w:cs="Times New Roman"/>
        </w:rPr>
        <w:t xml:space="preserve"> fee. </w:t>
      </w:r>
    </w:p>
    <w:p w:rsidR="001C014C" w:rsidRPr="001C014C" w:rsidRDefault="001C014C" w:rsidP="001C014C">
      <w:pPr>
        <w:pStyle w:val="ListParagraph"/>
        <w:spacing w:line="360" w:lineRule="auto"/>
        <w:ind w:left="567"/>
        <w:jc w:val="both"/>
        <w:rPr>
          <w:rFonts w:ascii="Times New Roman" w:hAnsi="Times New Roman" w:cs="Times New Roman"/>
          <w:color w:val="242121"/>
          <w:sz w:val="22"/>
          <w:szCs w:val="22"/>
        </w:rPr>
      </w:pPr>
    </w:p>
    <w:p w:rsidR="0015459A" w:rsidRPr="00464C6C" w:rsidRDefault="00464C6C" w:rsidP="00464C6C">
      <w:pPr>
        <w:spacing w:line="360" w:lineRule="auto"/>
        <w:ind w:left="567" w:hanging="567"/>
        <w:jc w:val="both"/>
        <w:rPr>
          <w:rFonts w:ascii="Times New Roman" w:hAnsi="Times New Roman" w:cs="Times New Roman"/>
          <w:color w:val="242121"/>
        </w:rPr>
      </w:pPr>
      <w:r>
        <w:rPr>
          <w:rFonts w:ascii="Times New Roman" w:hAnsi="Times New Roman" w:cs="Times New Roman"/>
          <w:bCs/>
          <w:color w:val="242121"/>
        </w:rPr>
        <w:t>[83]</w:t>
      </w:r>
      <w:r>
        <w:rPr>
          <w:rFonts w:ascii="Times New Roman" w:hAnsi="Times New Roman" w:cs="Times New Roman"/>
          <w:bCs/>
          <w:color w:val="242121"/>
        </w:rPr>
        <w:tab/>
      </w:r>
      <w:r w:rsidR="00C26D77" w:rsidRPr="00464C6C">
        <w:rPr>
          <w:rFonts w:ascii="Times New Roman" w:hAnsi="Times New Roman" w:cs="Times New Roman"/>
          <w:color w:val="242121"/>
        </w:rPr>
        <w:t>Moreover, both t</w:t>
      </w:r>
      <w:r w:rsidR="001C014C" w:rsidRPr="00464C6C">
        <w:rPr>
          <w:rFonts w:ascii="Times New Roman" w:hAnsi="Times New Roman" w:cs="Times New Roman"/>
          <w:color w:val="242121"/>
        </w:rPr>
        <w:t>he</w:t>
      </w:r>
      <w:r w:rsidR="00C26D77" w:rsidRPr="00464C6C">
        <w:rPr>
          <w:rFonts w:ascii="Times New Roman" w:hAnsi="Times New Roman" w:cs="Times New Roman"/>
          <w:color w:val="242121"/>
        </w:rPr>
        <w:t xml:space="preserve"> </w:t>
      </w:r>
      <w:r w:rsidR="001C014C" w:rsidRPr="00464C6C">
        <w:rPr>
          <w:rFonts w:ascii="Times New Roman" w:hAnsi="Times New Roman" w:cs="Times New Roman"/>
          <w:color w:val="242121"/>
        </w:rPr>
        <w:t xml:space="preserve">letters were produced by attorneys.  </w:t>
      </w:r>
      <w:r w:rsidR="00C26D77" w:rsidRPr="00464C6C">
        <w:rPr>
          <w:rFonts w:ascii="Times New Roman" w:hAnsi="Times New Roman" w:cs="Times New Roman"/>
          <w:color w:val="242121"/>
        </w:rPr>
        <w:t xml:space="preserve">First and foremost, </w:t>
      </w:r>
      <w:r w:rsidR="001C014C" w:rsidRPr="00464C6C">
        <w:rPr>
          <w:rFonts w:ascii="Times New Roman" w:hAnsi="Times New Roman" w:cs="Times New Roman"/>
          <w:color w:val="242121"/>
        </w:rPr>
        <w:t>Hirschowitz acted on behalf of the executors</w:t>
      </w:r>
      <w:r w:rsidR="007C3B73" w:rsidRPr="00464C6C">
        <w:rPr>
          <w:rFonts w:ascii="Times New Roman" w:hAnsi="Times New Roman" w:cs="Times New Roman"/>
          <w:color w:val="242121"/>
        </w:rPr>
        <w:t xml:space="preserve">, Ms Paulos and </w:t>
      </w:r>
      <w:r w:rsidR="00550A98" w:rsidRPr="00464C6C">
        <w:rPr>
          <w:rFonts w:ascii="Times New Roman" w:hAnsi="Times New Roman" w:cs="Times New Roman"/>
          <w:color w:val="242121"/>
        </w:rPr>
        <w:t xml:space="preserve">insolvent </w:t>
      </w:r>
      <w:r w:rsidR="007C3B73" w:rsidRPr="00464C6C">
        <w:rPr>
          <w:rFonts w:ascii="Times New Roman" w:hAnsi="Times New Roman" w:cs="Times New Roman"/>
          <w:color w:val="242121"/>
        </w:rPr>
        <w:t>and they indicated</w:t>
      </w:r>
      <w:r w:rsidR="0015459A" w:rsidRPr="00464C6C">
        <w:rPr>
          <w:rFonts w:ascii="Times New Roman" w:hAnsi="Times New Roman" w:cs="Times New Roman"/>
          <w:color w:val="242121"/>
        </w:rPr>
        <w:t>,</w:t>
      </w:r>
      <w:r w:rsidR="007C3B73" w:rsidRPr="00464C6C">
        <w:rPr>
          <w:rFonts w:ascii="Times New Roman" w:hAnsi="Times New Roman" w:cs="Times New Roman"/>
          <w:color w:val="242121"/>
        </w:rPr>
        <w:t xml:space="preserve"> explicitly that </w:t>
      </w:r>
      <w:r w:rsidR="00550A98" w:rsidRPr="00464C6C">
        <w:rPr>
          <w:rFonts w:ascii="Times New Roman" w:hAnsi="Times New Roman" w:cs="Times New Roman"/>
          <w:color w:val="242121"/>
        </w:rPr>
        <w:t>the insolvent</w:t>
      </w:r>
      <w:r w:rsidR="007C3B73" w:rsidRPr="00464C6C">
        <w:rPr>
          <w:rFonts w:ascii="Times New Roman" w:hAnsi="Times New Roman" w:cs="Times New Roman"/>
          <w:color w:val="242121"/>
        </w:rPr>
        <w:t xml:space="preserve"> was an heir to the deceased estate</w:t>
      </w:r>
      <w:r w:rsidR="00C26D77" w:rsidRPr="00464C6C">
        <w:rPr>
          <w:rFonts w:ascii="Times New Roman" w:hAnsi="Times New Roman" w:cs="Times New Roman"/>
          <w:color w:val="242121"/>
        </w:rPr>
        <w:t xml:space="preserve"> and that he would be in a position to comply with his contractual obligation towards the arbitrator once he received his inheritance. </w:t>
      </w:r>
      <w:r w:rsidR="004929EB" w:rsidRPr="00464C6C">
        <w:rPr>
          <w:rFonts w:ascii="Times New Roman" w:hAnsi="Times New Roman" w:cs="Times New Roman"/>
          <w:color w:val="242121"/>
        </w:rPr>
        <w:t xml:space="preserve"> </w:t>
      </w:r>
      <w:r w:rsidR="00C26D77" w:rsidRPr="00464C6C">
        <w:rPr>
          <w:rFonts w:ascii="Times New Roman" w:hAnsi="Times New Roman" w:cs="Times New Roman"/>
          <w:color w:val="242121"/>
        </w:rPr>
        <w:t>Furthermore,</w:t>
      </w:r>
      <w:r w:rsidR="007C3B73" w:rsidRPr="00464C6C">
        <w:rPr>
          <w:rFonts w:ascii="Times New Roman" w:hAnsi="Times New Roman" w:cs="Times New Roman"/>
          <w:color w:val="242121"/>
        </w:rPr>
        <w:t xml:space="preserve"> </w:t>
      </w:r>
      <w:r w:rsidR="001C014C" w:rsidRPr="00464C6C">
        <w:rPr>
          <w:rFonts w:ascii="Times New Roman" w:hAnsi="Times New Roman" w:cs="Times New Roman"/>
          <w:color w:val="242121"/>
        </w:rPr>
        <w:t>Kokkoris act</w:t>
      </w:r>
      <w:r w:rsidR="007C3B73" w:rsidRPr="00464C6C">
        <w:rPr>
          <w:rFonts w:ascii="Times New Roman" w:hAnsi="Times New Roman" w:cs="Times New Roman"/>
          <w:color w:val="242121"/>
        </w:rPr>
        <w:t>ing</w:t>
      </w:r>
      <w:r w:rsidR="001C014C" w:rsidRPr="00464C6C">
        <w:rPr>
          <w:rFonts w:ascii="Times New Roman" w:hAnsi="Times New Roman" w:cs="Times New Roman"/>
          <w:color w:val="242121"/>
        </w:rPr>
        <w:t xml:space="preserve"> on behalf of </w:t>
      </w:r>
      <w:r w:rsidR="00550A98" w:rsidRPr="00464C6C">
        <w:rPr>
          <w:rFonts w:ascii="Times New Roman" w:hAnsi="Times New Roman" w:cs="Times New Roman"/>
          <w:color w:val="242121"/>
        </w:rPr>
        <w:t>the insolvent</w:t>
      </w:r>
      <w:r w:rsidR="007C3B73" w:rsidRPr="00464C6C">
        <w:rPr>
          <w:rFonts w:ascii="Times New Roman" w:hAnsi="Times New Roman" w:cs="Times New Roman"/>
          <w:color w:val="242121"/>
        </w:rPr>
        <w:t xml:space="preserve"> confirmed the fact</w:t>
      </w:r>
      <w:r w:rsidR="00C26D77" w:rsidRPr="00464C6C">
        <w:rPr>
          <w:rFonts w:ascii="Times New Roman" w:hAnsi="Times New Roman" w:cs="Times New Roman"/>
          <w:color w:val="242121"/>
        </w:rPr>
        <w:t xml:space="preserve">s contained in the Hirschowitz letter </w:t>
      </w:r>
      <w:r w:rsidR="0015459A" w:rsidRPr="00464C6C">
        <w:rPr>
          <w:rFonts w:ascii="Times New Roman" w:hAnsi="Times New Roman" w:cs="Times New Roman"/>
          <w:color w:val="242121"/>
        </w:rPr>
        <w:t xml:space="preserve">and referred to </w:t>
      </w:r>
      <w:r w:rsidR="005A4F5C" w:rsidRPr="00464C6C">
        <w:rPr>
          <w:rFonts w:ascii="Times New Roman" w:hAnsi="Times New Roman" w:cs="Times New Roman"/>
          <w:color w:val="242121"/>
        </w:rPr>
        <w:t>it</w:t>
      </w:r>
      <w:r w:rsidR="0015459A" w:rsidRPr="00464C6C">
        <w:rPr>
          <w:rFonts w:ascii="Times New Roman" w:hAnsi="Times New Roman" w:cs="Times New Roman"/>
          <w:color w:val="242121"/>
        </w:rPr>
        <w:t xml:space="preserve"> as self-explanatory</w:t>
      </w:r>
      <w:r w:rsidR="007C3B73" w:rsidRPr="00464C6C">
        <w:rPr>
          <w:rFonts w:ascii="Times New Roman" w:hAnsi="Times New Roman" w:cs="Times New Roman"/>
          <w:color w:val="242121"/>
        </w:rPr>
        <w:t xml:space="preserve">.  </w:t>
      </w:r>
    </w:p>
    <w:p w:rsidR="0015459A" w:rsidRDefault="0015459A" w:rsidP="0015459A">
      <w:pPr>
        <w:pStyle w:val="ListParagraph"/>
        <w:spacing w:line="360" w:lineRule="auto"/>
        <w:ind w:left="567"/>
        <w:jc w:val="both"/>
        <w:rPr>
          <w:rFonts w:ascii="Times New Roman" w:hAnsi="Times New Roman" w:cs="Times New Roman"/>
          <w:color w:val="242121"/>
        </w:rPr>
      </w:pPr>
    </w:p>
    <w:p w:rsidR="001C014C" w:rsidRPr="00464C6C" w:rsidRDefault="00464C6C" w:rsidP="00464C6C">
      <w:pPr>
        <w:spacing w:line="360" w:lineRule="auto"/>
        <w:ind w:left="567" w:hanging="567"/>
        <w:jc w:val="both"/>
        <w:rPr>
          <w:rFonts w:ascii="Times New Roman" w:hAnsi="Times New Roman" w:cs="Times New Roman"/>
          <w:color w:val="242121"/>
        </w:rPr>
      </w:pPr>
      <w:r w:rsidRPr="0015459A">
        <w:rPr>
          <w:rFonts w:ascii="Times New Roman" w:hAnsi="Times New Roman" w:cs="Times New Roman"/>
          <w:bCs/>
          <w:color w:val="242121"/>
        </w:rPr>
        <w:t>[84]</w:t>
      </w:r>
      <w:r w:rsidRPr="0015459A">
        <w:rPr>
          <w:rFonts w:ascii="Times New Roman" w:hAnsi="Times New Roman" w:cs="Times New Roman"/>
          <w:bCs/>
          <w:color w:val="242121"/>
        </w:rPr>
        <w:tab/>
      </w:r>
      <w:r w:rsidR="0015459A" w:rsidRPr="00464C6C">
        <w:rPr>
          <w:rFonts w:ascii="Times New Roman" w:hAnsi="Times New Roman" w:cs="Times New Roman"/>
          <w:color w:val="242121"/>
        </w:rPr>
        <w:t>Furthermore, t</w:t>
      </w:r>
      <w:r w:rsidR="007C3B73" w:rsidRPr="00464C6C">
        <w:rPr>
          <w:rFonts w:ascii="Times New Roman" w:hAnsi="Times New Roman" w:cs="Times New Roman"/>
          <w:color w:val="242121"/>
        </w:rPr>
        <w:t xml:space="preserve">he language used in the light of the ordinary rules of grammar and syntax, can convey only one intention and purpose, namely that </w:t>
      </w:r>
      <w:r w:rsidR="00550A98" w:rsidRPr="00464C6C">
        <w:rPr>
          <w:rFonts w:ascii="Times New Roman" w:hAnsi="Times New Roman" w:cs="Times New Roman"/>
          <w:color w:val="242121"/>
        </w:rPr>
        <w:t xml:space="preserve">the insolvent </w:t>
      </w:r>
      <w:r w:rsidR="007C3B73" w:rsidRPr="00464C6C">
        <w:rPr>
          <w:rFonts w:ascii="Times New Roman" w:hAnsi="Times New Roman" w:cs="Times New Roman"/>
          <w:color w:val="242121"/>
        </w:rPr>
        <w:t>would receive a benefit</w:t>
      </w:r>
      <w:r w:rsidR="0015459A" w:rsidRPr="00464C6C">
        <w:rPr>
          <w:rFonts w:ascii="Times New Roman" w:hAnsi="Times New Roman" w:cs="Times New Roman"/>
          <w:color w:val="242121"/>
        </w:rPr>
        <w:t xml:space="preserve">, </w:t>
      </w:r>
      <w:r w:rsidR="00C26D77" w:rsidRPr="00464C6C">
        <w:rPr>
          <w:rFonts w:ascii="Times New Roman" w:hAnsi="Times New Roman" w:cs="Times New Roman"/>
          <w:color w:val="242121"/>
        </w:rPr>
        <w:t xml:space="preserve">of </w:t>
      </w:r>
      <w:r w:rsidR="0015459A" w:rsidRPr="00464C6C">
        <w:rPr>
          <w:rFonts w:ascii="Times New Roman" w:hAnsi="Times New Roman" w:cs="Times New Roman"/>
          <w:color w:val="242121"/>
        </w:rPr>
        <w:t>at least R100</w:t>
      </w:r>
      <w:r w:rsidR="00B646EA" w:rsidRPr="00464C6C">
        <w:rPr>
          <w:rFonts w:ascii="Times New Roman" w:hAnsi="Times New Roman" w:cs="Times New Roman"/>
          <w:color w:val="242121"/>
        </w:rPr>
        <w:t xml:space="preserve"> </w:t>
      </w:r>
      <w:r w:rsidR="0015459A" w:rsidRPr="00464C6C">
        <w:rPr>
          <w:rFonts w:ascii="Times New Roman" w:hAnsi="Times New Roman" w:cs="Times New Roman"/>
          <w:color w:val="242121"/>
        </w:rPr>
        <w:t>000.00,</w:t>
      </w:r>
      <w:r w:rsidR="007C3B73" w:rsidRPr="00464C6C">
        <w:rPr>
          <w:rFonts w:ascii="Times New Roman" w:hAnsi="Times New Roman" w:cs="Times New Roman"/>
          <w:color w:val="242121"/>
        </w:rPr>
        <w:t xml:space="preserve"> following the winding-up of the deceased estate, which benefit would be sufficient to pay Mr Cook, the arbitrator.  Mr Cook </w:t>
      </w:r>
      <w:r w:rsidR="00100DA5" w:rsidRPr="00464C6C">
        <w:rPr>
          <w:rFonts w:ascii="Times New Roman" w:hAnsi="Times New Roman" w:cs="Times New Roman"/>
          <w:color w:val="242121"/>
        </w:rPr>
        <w:t xml:space="preserve">undoubtedly </w:t>
      </w:r>
      <w:r w:rsidR="007C3B73" w:rsidRPr="00464C6C">
        <w:rPr>
          <w:rFonts w:ascii="Times New Roman" w:hAnsi="Times New Roman" w:cs="Times New Roman"/>
          <w:color w:val="242121"/>
        </w:rPr>
        <w:t xml:space="preserve">understood that the benefit </w:t>
      </w:r>
      <w:r w:rsidR="00865274" w:rsidRPr="00464C6C">
        <w:rPr>
          <w:rFonts w:ascii="Times New Roman" w:hAnsi="Times New Roman" w:cs="Times New Roman"/>
          <w:color w:val="242121"/>
        </w:rPr>
        <w:t>the insolvent</w:t>
      </w:r>
      <w:r w:rsidR="007C3B73" w:rsidRPr="00464C6C">
        <w:rPr>
          <w:rFonts w:ascii="Times New Roman" w:hAnsi="Times New Roman" w:cs="Times New Roman"/>
          <w:color w:val="242121"/>
        </w:rPr>
        <w:t xml:space="preserve"> would receive was substantive</w:t>
      </w:r>
      <w:r w:rsidR="00100DA5" w:rsidRPr="00464C6C">
        <w:rPr>
          <w:rFonts w:ascii="Times New Roman" w:hAnsi="Times New Roman" w:cs="Times New Roman"/>
          <w:color w:val="242121"/>
        </w:rPr>
        <w:t xml:space="preserve"> to account for his fee</w:t>
      </w:r>
      <w:r w:rsidR="007C3B73" w:rsidRPr="00464C6C">
        <w:rPr>
          <w:rFonts w:ascii="Times New Roman" w:hAnsi="Times New Roman" w:cs="Times New Roman"/>
          <w:color w:val="242121"/>
        </w:rPr>
        <w:t xml:space="preserve"> and </w:t>
      </w:r>
      <w:r w:rsidR="00C01E2F" w:rsidRPr="00464C6C">
        <w:rPr>
          <w:rFonts w:ascii="Times New Roman" w:hAnsi="Times New Roman" w:cs="Times New Roman"/>
          <w:color w:val="242121"/>
        </w:rPr>
        <w:t xml:space="preserve">as a result of the </w:t>
      </w:r>
      <w:r w:rsidR="00100DA5" w:rsidRPr="00464C6C">
        <w:rPr>
          <w:rFonts w:ascii="Times New Roman" w:hAnsi="Times New Roman" w:cs="Times New Roman"/>
          <w:color w:val="242121"/>
        </w:rPr>
        <w:t xml:space="preserve">assurance by Hirschowitz and Kokkoris, Mr Cook </w:t>
      </w:r>
      <w:r w:rsidR="00C01E2F" w:rsidRPr="00464C6C">
        <w:rPr>
          <w:rFonts w:ascii="Times New Roman" w:hAnsi="Times New Roman" w:cs="Times New Roman"/>
          <w:color w:val="242121"/>
        </w:rPr>
        <w:t>delivered the award</w:t>
      </w:r>
      <w:r w:rsidR="00100DA5" w:rsidRPr="00464C6C">
        <w:rPr>
          <w:rFonts w:ascii="Times New Roman" w:hAnsi="Times New Roman" w:cs="Times New Roman"/>
          <w:color w:val="242121"/>
        </w:rPr>
        <w:t xml:space="preserve"> on the following day, 4 December 2014</w:t>
      </w:r>
      <w:r w:rsidR="00C01E2F" w:rsidRPr="00464C6C">
        <w:rPr>
          <w:rFonts w:ascii="Times New Roman" w:hAnsi="Times New Roman" w:cs="Times New Roman"/>
          <w:color w:val="242121"/>
        </w:rPr>
        <w:t>.</w:t>
      </w:r>
    </w:p>
    <w:p w:rsidR="00C01E2F" w:rsidRDefault="00C01E2F" w:rsidP="00C01E2F">
      <w:pPr>
        <w:pStyle w:val="ListParagraph"/>
        <w:spacing w:line="360" w:lineRule="auto"/>
        <w:ind w:left="567"/>
        <w:jc w:val="both"/>
        <w:rPr>
          <w:rFonts w:ascii="Times New Roman" w:hAnsi="Times New Roman" w:cs="Times New Roman"/>
          <w:color w:val="242121"/>
          <w:sz w:val="22"/>
          <w:szCs w:val="22"/>
        </w:rPr>
      </w:pPr>
    </w:p>
    <w:p w:rsidR="00BE28FE" w:rsidRPr="00464C6C" w:rsidRDefault="00464C6C" w:rsidP="00464C6C">
      <w:pPr>
        <w:spacing w:line="360" w:lineRule="auto"/>
        <w:ind w:left="567" w:hanging="567"/>
        <w:jc w:val="both"/>
        <w:rPr>
          <w:rFonts w:ascii="Times New Roman" w:hAnsi="Times New Roman" w:cs="Times New Roman"/>
          <w:color w:val="242121"/>
        </w:rPr>
      </w:pPr>
      <w:r>
        <w:rPr>
          <w:rFonts w:ascii="Times New Roman" w:hAnsi="Times New Roman" w:cs="Times New Roman"/>
          <w:bCs/>
          <w:color w:val="242121"/>
        </w:rPr>
        <w:t>[85]</w:t>
      </w:r>
      <w:r>
        <w:rPr>
          <w:rFonts w:ascii="Times New Roman" w:hAnsi="Times New Roman" w:cs="Times New Roman"/>
          <w:bCs/>
          <w:color w:val="242121"/>
        </w:rPr>
        <w:tab/>
      </w:r>
      <w:r w:rsidR="00100DA5" w:rsidRPr="00464C6C">
        <w:rPr>
          <w:rFonts w:ascii="Times New Roman" w:hAnsi="Times New Roman" w:cs="Times New Roman"/>
          <w:color w:val="242121"/>
        </w:rPr>
        <w:t xml:space="preserve">Furthermore, </w:t>
      </w:r>
      <w:r w:rsidR="00C01E2F" w:rsidRPr="00464C6C">
        <w:rPr>
          <w:rFonts w:ascii="Times New Roman" w:hAnsi="Times New Roman" w:cs="Times New Roman"/>
          <w:color w:val="242121"/>
        </w:rPr>
        <w:t xml:space="preserve">the message embedded in the text contained in the letters intended some legal consequence to follow from it, namely that </w:t>
      </w:r>
      <w:r w:rsidR="001B585E" w:rsidRPr="00464C6C">
        <w:rPr>
          <w:rFonts w:ascii="Times New Roman" w:hAnsi="Times New Roman" w:cs="Times New Roman"/>
          <w:color w:val="242121"/>
        </w:rPr>
        <w:t xml:space="preserve">the insolvent </w:t>
      </w:r>
      <w:r w:rsidR="00C01E2F" w:rsidRPr="00464C6C">
        <w:rPr>
          <w:rFonts w:ascii="Times New Roman" w:hAnsi="Times New Roman" w:cs="Times New Roman"/>
          <w:color w:val="242121"/>
        </w:rPr>
        <w:t>was an heir</w:t>
      </w:r>
      <w:r w:rsidR="00264EBC" w:rsidRPr="00464C6C">
        <w:rPr>
          <w:rFonts w:ascii="Times New Roman" w:hAnsi="Times New Roman" w:cs="Times New Roman"/>
          <w:color w:val="242121"/>
        </w:rPr>
        <w:t xml:space="preserve"> and </w:t>
      </w:r>
      <w:r w:rsidR="00C01E2F" w:rsidRPr="00464C6C">
        <w:rPr>
          <w:rFonts w:ascii="Times New Roman" w:hAnsi="Times New Roman" w:cs="Times New Roman"/>
          <w:color w:val="242121"/>
        </w:rPr>
        <w:t>he adiated his benefit in terms of the will of his late mother.</w:t>
      </w:r>
      <w:r w:rsidR="00F804E3" w:rsidRPr="00464C6C">
        <w:rPr>
          <w:rFonts w:ascii="Times New Roman" w:hAnsi="Times New Roman" w:cs="Times New Roman"/>
          <w:color w:val="242121"/>
        </w:rPr>
        <w:t xml:space="preserve">  The defendants are </w:t>
      </w:r>
      <w:r w:rsidR="00100DA5" w:rsidRPr="00464C6C">
        <w:rPr>
          <w:rFonts w:ascii="Times New Roman" w:hAnsi="Times New Roman" w:cs="Times New Roman"/>
          <w:color w:val="242121"/>
        </w:rPr>
        <w:t>patently</w:t>
      </w:r>
      <w:r w:rsidR="00F804E3" w:rsidRPr="00464C6C">
        <w:rPr>
          <w:rFonts w:ascii="Times New Roman" w:hAnsi="Times New Roman" w:cs="Times New Roman"/>
          <w:color w:val="242121"/>
        </w:rPr>
        <w:t xml:space="preserve"> attempting to attach meaning to the contents of the letters exchanged with Mr Cook which </w:t>
      </w:r>
      <w:r w:rsidR="00100DA5" w:rsidRPr="00464C6C">
        <w:rPr>
          <w:rFonts w:ascii="Times New Roman" w:hAnsi="Times New Roman" w:cs="Times New Roman"/>
          <w:color w:val="242121"/>
        </w:rPr>
        <w:t xml:space="preserve">were </w:t>
      </w:r>
      <w:r w:rsidR="00F804E3" w:rsidRPr="00464C6C">
        <w:rPr>
          <w:rFonts w:ascii="Times New Roman" w:hAnsi="Times New Roman" w:cs="Times New Roman"/>
          <w:color w:val="242121"/>
        </w:rPr>
        <w:t xml:space="preserve">absent. </w:t>
      </w:r>
    </w:p>
    <w:p w:rsidR="00100DA5" w:rsidRDefault="00F804E3" w:rsidP="00BE28FE">
      <w:pPr>
        <w:pStyle w:val="ListParagraph"/>
        <w:spacing w:line="360" w:lineRule="auto"/>
        <w:ind w:left="567"/>
        <w:jc w:val="both"/>
        <w:rPr>
          <w:rFonts w:ascii="Times New Roman" w:hAnsi="Times New Roman" w:cs="Times New Roman"/>
          <w:color w:val="242121"/>
        </w:rPr>
      </w:pPr>
      <w:r>
        <w:rPr>
          <w:rFonts w:ascii="Times New Roman" w:hAnsi="Times New Roman" w:cs="Times New Roman"/>
          <w:color w:val="242121"/>
        </w:rPr>
        <w:t xml:space="preserve"> </w:t>
      </w:r>
    </w:p>
    <w:p w:rsidR="00C01E2F" w:rsidRPr="00464C6C" w:rsidRDefault="00464C6C" w:rsidP="00464C6C">
      <w:pPr>
        <w:spacing w:line="360" w:lineRule="auto"/>
        <w:ind w:left="567" w:hanging="567"/>
        <w:jc w:val="both"/>
        <w:rPr>
          <w:rFonts w:ascii="Times New Roman" w:hAnsi="Times New Roman" w:cs="Times New Roman"/>
          <w:color w:val="242121"/>
        </w:rPr>
      </w:pPr>
      <w:r>
        <w:rPr>
          <w:rFonts w:ascii="Times New Roman" w:hAnsi="Times New Roman" w:cs="Times New Roman"/>
          <w:bCs/>
          <w:color w:val="242121"/>
        </w:rPr>
        <w:t>[86]</w:t>
      </w:r>
      <w:r>
        <w:rPr>
          <w:rFonts w:ascii="Times New Roman" w:hAnsi="Times New Roman" w:cs="Times New Roman"/>
          <w:bCs/>
          <w:color w:val="242121"/>
        </w:rPr>
        <w:tab/>
      </w:r>
      <w:r w:rsidR="00100DA5" w:rsidRPr="00464C6C">
        <w:rPr>
          <w:rFonts w:ascii="Times New Roman" w:hAnsi="Times New Roman" w:cs="Times New Roman"/>
          <w:color w:val="242121"/>
        </w:rPr>
        <w:t>In my view, t</w:t>
      </w:r>
      <w:r w:rsidR="00F804E3" w:rsidRPr="00464C6C">
        <w:rPr>
          <w:rFonts w:ascii="Times New Roman" w:hAnsi="Times New Roman" w:cs="Times New Roman"/>
          <w:color w:val="242121"/>
        </w:rPr>
        <w:t>he only inference to be made</w:t>
      </w:r>
      <w:r w:rsidR="00100DA5" w:rsidRPr="00464C6C">
        <w:rPr>
          <w:rFonts w:ascii="Times New Roman" w:hAnsi="Times New Roman" w:cs="Times New Roman"/>
          <w:color w:val="242121"/>
        </w:rPr>
        <w:t xml:space="preserve"> on the conten</w:t>
      </w:r>
      <w:r w:rsidR="00C9442E" w:rsidRPr="00464C6C">
        <w:rPr>
          <w:rFonts w:ascii="Times New Roman" w:hAnsi="Times New Roman" w:cs="Times New Roman"/>
          <w:color w:val="242121"/>
        </w:rPr>
        <w:t>t</w:t>
      </w:r>
      <w:r w:rsidR="00100DA5" w:rsidRPr="00464C6C">
        <w:rPr>
          <w:rFonts w:ascii="Times New Roman" w:hAnsi="Times New Roman" w:cs="Times New Roman"/>
          <w:color w:val="242121"/>
        </w:rPr>
        <w:t>s of the letters</w:t>
      </w:r>
      <w:r w:rsidR="00F804E3" w:rsidRPr="00464C6C">
        <w:rPr>
          <w:rFonts w:ascii="Times New Roman" w:hAnsi="Times New Roman" w:cs="Times New Roman"/>
          <w:color w:val="242121"/>
        </w:rPr>
        <w:t xml:space="preserve"> was that the arbitrators</w:t>
      </w:r>
      <w:r w:rsidR="006144A4" w:rsidRPr="00464C6C">
        <w:rPr>
          <w:rFonts w:ascii="Times New Roman" w:hAnsi="Times New Roman" w:cs="Times New Roman"/>
          <w:color w:val="242121"/>
        </w:rPr>
        <w:t>’</w:t>
      </w:r>
      <w:r w:rsidR="00F804E3" w:rsidRPr="00464C6C">
        <w:rPr>
          <w:rFonts w:ascii="Times New Roman" w:hAnsi="Times New Roman" w:cs="Times New Roman"/>
          <w:color w:val="242121"/>
        </w:rPr>
        <w:t xml:space="preserve"> fee </w:t>
      </w:r>
      <w:r w:rsidR="00100DA5" w:rsidRPr="00464C6C">
        <w:rPr>
          <w:rFonts w:ascii="Times New Roman" w:hAnsi="Times New Roman" w:cs="Times New Roman"/>
          <w:color w:val="242121"/>
        </w:rPr>
        <w:t>would</w:t>
      </w:r>
      <w:r w:rsidR="00F804E3" w:rsidRPr="00464C6C">
        <w:rPr>
          <w:rFonts w:ascii="Times New Roman" w:hAnsi="Times New Roman" w:cs="Times New Roman"/>
          <w:color w:val="242121"/>
        </w:rPr>
        <w:t xml:space="preserve"> be paid once the estate of the late Ms Lulu Valasis was finally w</w:t>
      </w:r>
      <w:r w:rsidR="00C9442E" w:rsidRPr="00464C6C">
        <w:rPr>
          <w:rFonts w:ascii="Times New Roman" w:hAnsi="Times New Roman" w:cs="Times New Roman"/>
          <w:color w:val="242121"/>
        </w:rPr>
        <w:t>ou</w:t>
      </w:r>
      <w:r w:rsidR="00F804E3" w:rsidRPr="00464C6C">
        <w:rPr>
          <w:rFonts w:ascii="Times New Roman" w:hAnsi="Times New Roman" w:cs="Times New Roman"/>
          <w:color w:val="242121"/>
        </w:rPr>
        <w:t xml:space="preserve">nd-up, thus </w:t>
      </w:r>
      <w:r w:rsidR="00100DA5" w:rsidRPr="00464C6C">
        <w:rPr>
          <w:rFonts w:ascii="Times New Roman" w:hAnsi="Times New Roman" w:cs="Times New Roman"/>
          <w:color w:val="242121"/>
        </w:rPr>
        <w:t xml:space="preserve">the insolvent adiated his inheritance </w:t>
      </w:r>
      <w:r w:rsidR="00EC7A42" w:rsidRPr="00464C6C">
        <w:rPr>
          <w:rFonts w:ascii="Times New Roman" w:hAnsi="Times New Roman" w:cs="Times New Roman"/>
          <w:color w:val="242121"/>
        </w:rPr>
        <w:t>through such action.</w:t>
      </w:r>
    </w:p>
    <w:p w:rsidR="00EF1784" w:rsidRDefault="00EF1784" w:rsidP="00EF1784">
      <w:pPr>
        <w:pStyle w:val="ListParagraph"/>
        <w:spacing w:line="360" w:lineRule="auto"/>
        <w:ind w:left="567"/>
        <w:jc w:val="both"/>
        <w:rPr>
          <w:rFonts w:ascii="Times New Roman" w:hAnsi="Times New Roman" w:cs="Times New Roman"/>
          <w:color w:val="242121"/>
        </w:rPr>
      </w:pPr>
    </w:p>
    <w:p w:rsidR="00EC7A42" w:rsidRPr="00464C6C" w:rsidRDefault="00464C6C" w:rsidP="00464C6C">
      <w:pPr>
        <w:spacing w:line="360" w:lineRule="auto"/>
        <w:ind w:left="567" w:hanging="567"/>
        <w:jc w:val="both"/>
        <w:rPr>
          <w:rFonts w:ascii="Times New Roman" w:hAnsi="Times New Roman" w:cs="Times New Roman"/>
          <w:color w:val="242121"/>
        </w:rPr>
      </w:pPr>
      <w:r w:rsidRPr="002B42FA">
        <w:rPr>
          <w:rFonts w:ascii="Times New Roman" w:hAnsi="Times New Roman" w:cs="Times New Roman"/>
          <w:bCs/>
          <w:color w:val="242121"/>
        </w:rPr>
        <w:t>[87]</w:t>
      </w:r>
      <w:r w:rsidRPr="002B42FA">
        <w:rPr>
          <w:rFonts w:ascii="Times New Roman" w:hAnsi="Times New Roman" w:cs="Times New Roman"/>
          <w:bCs/>
          <w:color w:val="242121"/>
        </w:rPr>
        <w:tab/>
      </w:r>
      <w:r w:rsidR="00EF1784" w:rsidRPr="00464C6C">
        <w:rPr>
          <w:rFonts w:ascii="Times New Roman" w:hAnsi="Times New Roman" w:cs="Times New Roman"/>
          <w:color w:val="242121"/>
        </w:rPr>
        <w:t>It is evident that during a meeting</w:t>
      </w:r>
      <w:r w:rsidR="004A11A3" w:rsidRPr="00464C6C">
        <w:rPr>
          <w:rFonts w:ascii="Times New Roman" w:hAnsi="Times New Roman" w:cs="Times New Roman"/>
          <w:color w:val="242121"/>
        </w:rPr>
        <w:t xml:space="preserve"> and correspondence that followed</w:t>
      </w:r>
      <w:r w:rsidR="00EF1784" w:rsidRPr="00464C6C">
        <w:rPr>
          <w:rFonts w:ascii="Times New Roman" w:hAnsi="Times New Roman" w:cs="Times New Roman"/>
          <w:color w:val="242121"/>
        </w:rPr>
        <w:t xml:space="preserve"> between Mr Ahmad</w:t>
      </w:r>
      <w:r w:rsidR="00C84EDB" w:rsidRPr="00464C6C">
        <w:rPr>
          <w:rFonts w:ascii="Times New Roman" w:hAnsi="Times New Roman" w:cs="Times New Roman"/>
          <w:color w:val="242121"/>
        </w:rPr>
        <w:t xml:space="preserve"> represented by June Ma</w:t>
      </w:r>
      <w:r w:rsidR="004A11A3" w:rsidRPr="00464C6C">
        <w:rPr>
          <w:rFonts w:ascii="Times New Roman" w:hAnsi="Times New Roman" w:cs="Times New Roman"/>
          <w:color w:val="242121"/>
        </w:rPr>
        <w:t>rks attorneys</w:t>
      </w:r>
      <w:r w:rsidR="00EF1784" w:rsidRPr="00464C6C">
        <w:rPr>
          <w:rFonts w:ascii="Times New Roman" w:hAnsi="Times New Roman" w:cs="Times New Roman"/>
          <w:color w:val="242121"/>
        </w:rPr>
        <w:t xml:space="preserve"> and the insolvent</w:t>
      </w:r>
      <w:r w:rsidR="004A11A3" w:rsidRPr="00464C6C">
        <w:rPr>
          <w:rFonts w:ascii="Times New Roman" w:hAnsi="Times New Roman" w:cs="Times New Roman"/>
          <w:color w:val="242121"/>
        </w:rPr>
        <w:t>, represented by Mr Kokkoris</w:t>
      </w:r>
      <w:r w:rsidR="00EF1784" w:rsidRPr="00464C6C">
        <w:rPr>
          <w:rFonts w:ascii="Times New Roman" w:hAnsi="Times New Roman" w:cs="Times New Roman"/>
          <w:color w:val="242121"/>
        </w:rPr>
        <w:t xml:space="preserve"> in </w:t>
      </w:r>
      <w:r w:rsidR="00EF1784" w:rsidRPr="00464C6C">
        <w:rPr>
          <w:rFonts w:ascii="Times New Roman" w:hAnsi="Times New Roman" w:cs="Times New Roman"/>
          <w:color w:val="242121"/>
        </w:rPr>
        <w:lastRenderedPageBreak/>
        <w:t xml:space="preserve">January 2014 the insolvent indicated to Mr Ahmad that he was unable to satisfy the arbitration award against him and that he would renounce his inheritance. </w:t>
      </w:r>
      <w:r w:rsidR="001B585E" w:rsidRPr="00464C6C">
        <w:rPr>
          <w:rFonts w:ascii="Times New Roman" w:hAnsi="Times New Roman" w:cs="Times New Roman"/>
          <w:color w:val="242121"/>
        </w:rPr>
        <w:t>Does this indication to Mr Ahmad amount to a renunciation of his inheritance</w:t>
      </w:r>
      <w:r w:rsidR="00DA6550" w:rsidRPr="00464C6C">
        <w:rPr>
          <w:rFonts w:ascii="Times New Roman" w:hAnsi="Times New Roman" w:cs="Times New Roman"/>
          <w:color w:val="242121"/>
        </w:rPr>
        <w:t>?</w:t>
      </w:r>
      <w:r w:rsidR="001B585E" w:rsidRPr="00464C6C">
        <w:rPr>
          <w:rFonts w:ascii="Times New Roman" w:hAnsi="Times New Roman" w:cs="Times New Roman"/>
          <w:color w:val="242121"/>
        </w:rPr>
        <w:t xml:space="preserve"> </w:t>
      </w:r>
      <w:r w:rsidR="005922EF" w:rsidRPr="00464C6C">
        <w:rPr>
          <w:rFonts w:ascii="Times New Roman" w:hAnsi="Times New Roman" w:cs="Times New Roman"/>
          <w:color w:val="242121"/>
        </w:rPr>
        <w:t xml:space="preserve"> In order to answer the question, I will refer to the sequence of correspondence in this regard. </w:t>
      </w:r>
    </w:p>
    <w:p w:rsidR="00EC7A42" w:rsidRPr="00464C6C" w:rsidRDefault="00464C6C" w:rsidP="00464C6C">
      <w:pPr>
        <w:spacing w:line="360" w:lineRule="auto"/>
        <w:ind w:left="567" w:hanging="567"/>
        <w:jc w:val="both"/>
        <w:rPr>
          <w:rFonts w:ascii="Times New Roman" w:hAnsi="Times New Roman" w:cs="Times New Roman"/>
          <w:color w:val="242121"/>
        </w:rPr>
      </w:pPr>
      <w:r>
        <w:rPr>
          <w:rFonts w:ascii="Times New Roman" w:hAnsi="Times New Roman" w:cs="Times New Roman"/>
          <w:bCs/>
          <w:color w:val="242121"/>
        </w:rPr>
        <w:t>[88]</w:t>
      </w:r>
      <w:r>
        <w:rPr>
          <w:rFonts w:ascii="Times New Roman" w:hAnsi="Times New Roman" w:cs="Times New Roman"/>
          <w:bCs/>
          <w:color w:val="242121"/>
        </w:rPr>
        <w:tab/>
      </w:r>
      <w:r w:rsidR="00C84EDB" w:rsidRPr="00464C6C">
        <w:rPr>
          <w:rFonts w:ascii="Times New Roman" w:hAnsi="Times New Roman" w:cs="Times New Roman"/>
          <w:color w:val="242121"/>
        </w:rPr>
        <w:t xml:space="preserve">It is important to note that </w:t>
      </w:r>
      <w:r w:rsidR="004A11A3" w:rsidRPr="00464C6C">
        <w:rPr>
          <w:rFonts w:ascii="Times New Roman" w:hAnsi="Times New Roman" w:cs="Times New Roman"/>
          <w:color w:val="242121"/>
        </w:rPr>
        <w:t>on 7 January 2017</w:t>
      </w:r>
      <w:r w:rsidR="00EC7A42" w:rsidRPr="00464C6C">
        <w:rPr>
          <w:rFonts w:ascii="Times New Roman" w:hAnsi="Times New Roman" w:cs="Times New Roman"/>
          <w:color w:val="242121"/>
        </w:rPr>
        <w:t xml:space="preserve">, the insolvent was advised that Mr Ahmad would apply </w:t>
      </w:r>
      <w:r w:rsidR="004A11A3" w:rsidRPr="00464C6C">
        <w:rPr>
          <w:rFonts w:ascii="Times New Roman" w:hAnsi="Times New Roman" w:cs="Times New Roman"/>
          <w:color w:val="242121"/>
        </w:rPr>
        <w:t>to have the arbitration award made an order of Court after which execution and</w:t>
      </w:r>
      <w:r w:rsidR="00EC7A42" w:rsidRPr="00464C6C">
        <w:rPr>
          <w:rFonts w:ascii="Times New Roman" w:hAnsi="Times New Roman" w:cs="Times New Roman"/>
          <w:color w:val="242121"/>
        </w:rPr>
        <w:t xml:space="preserve"> sequestration </w:t>
      </w:r>
      <w:r w:rsidR="004A11A3" w:rsidRPr="00464C6C">
        <w:rPr>
          <w:rFonts w:ascii="Times New Roman" w:hAnsi="Times New Roman" w:cs="Times New Roman"/>
          <w:color w:val="242121"/>
        </w:rPr>
        <w:t>would follow</w:t>
      </w:r>
      <w:r w:rsidR="00EC7A42" w:rsidRPr="00464C6C">
        <w:rPr>
          <w:rFonts w:ascii="Times New Roman" w:hAnsi="Times New Roman" w:cs="Times New Roman"/>
          <w:color w:val="242121"/>
        </w:rPr>
        <w:t xml:space="preserve"> in order for the inheritance already adiated </w:t>
      </w:r>
      <w:r w:rsidR="004A11A3" w:rsidRPr="00464C6C">
        <w:rPr>
          <w:rFonts w:ascii="Times New Roman" w:hAnsi="Times New Roman" w:cs="Times New Roman"/>
          <w:color w:val="242121"/>
        </w:rPr>
        <w:t xml:space="preserve">by him </w:t>
      </w:r>
      <w:r w:rsidR="00C84EDB" w:rsidRPr="00464C6C">
        <w:rPr>
          <w:rFonts w:ascii="Times New Roman" w:hAnsi="Times New Roman" w:cs="Times New Roman"/>
          <w:color w:val="242121"/>
        </w:rPr>
        <w:t xml:space="preserve">to </w:t>
      </w:r>
      <w:r w:rsidR="00EC7A42" w:rsidRPr="00464C6C">
        <w:rPr>
          <w:rFonts w:ascii="Times New Roman" w:hAnsi="Times New Roman" w:cs="Times New Roman"/>
          <w:color w:val="242121"/>
        </w:rPr>
        <w:t xml:space="preserve">form part of the insolvent estate. </w:t>
      </w:r>
      <w:r w:rsidR="004A11A3" w:rsidRPr="00464C6C">
        <w:rPr>
          <w:rFonts w:ascii="Times New Roman" w:hAnsi="Times New Roman" w:cs="Times New Roman"/>
          <w:color w:val="242121"/>
        </w:rPr>
        <w:t xml:space="preserve"> In reply on 10 January 2014 Kokkoris stated the following;</w:t>
      </w:r>
    </w:p>
    <w:p w:rsidR="0076782D" w:rsidRDefault="0076782D" w:rsidP="005922EF">
      <w:pPr>
        <w:pStyle w:val="ListParagraph"/>
        <w:spacing w:line="360" w:lineRule="auto"/>
        <w:ind w:left="567"/>
        <w:jc w:val="both"/>
        <w:rPr>
          <w:rFonts w:ascii="Times New Roman" w:hAnsi="Times New Roman" w:cs="Times New Roman"/>
          <w:color w:val="242121"/>
        </w:rPr>
      </w:pPr>
    </w:p>
    <w:p w:rsidR="004A11A3" w:rsidRDefault="004A11A3" w:rsidP="00BE28FE">
      <w:pPr>
        <w:pStyle w:val="ListParagraph"/>
        <w:spacing w:line="360" w:lineRule="auto"/>
        <w:ind w:left="1440"/>
        <w:jc w:val="both"/>
        <w:rPr>
          <w:rFonts w:ascii="Times New Roman" w:hAnsi="Times New Roman" w:cs="Times New Roman"/>
          <w:color w:val="242121"/>
          <w:sz w:val="22"/>
          <w:szCs w:val="22"/>
        </w:rPr>
      </w:pPr>
      <w:r w:rsidRPr="005922EF">
        <w:rPr>
          <w:rFonts w:ascii="Times New Roman" w:hAnsi="Times New Roman" w:cs="Times New Roman"/>
          <w:color w:val="242121"/>
          <w:sz w:val="22"/>
          <w:szCs w:val="22"/>
        </w:rPr>
        <w:t>“Dear Mr Ahmad</w:t>
      </w:r>
    </w:p>
    <w:p w:rsidR="002B42FA" w:rsidRPr="005922EF" w:rsidRDefault="002B42FA" w:rsidP="00BE28FE">
      <w:pPr>
        <w:pStyle w:val="ListParagraph"/>
        <w:spacing w:line="360" w:lineRule="auto"/>
        <w:ind w:left="1440"/>
        <w:jc w:val="both"/>
        <w:rPr>
          <w:rFonts w:ascii="Times New Roman" w:hAnsi="Times New Roman" w:cs="Times New Roman"/>
          <w:color w:val="242121"/>
          <w:sz w:val="22"/>
          <w:szCs w:val="22"/>
        </w:rPr>
      </w:pPr>
    </w:p>
    <w:p w:rsidR="004A11A3" w:rsidRPr="005922EF" w:rsidRDefault="004A11A3" w:rsidP="00BE28FE">
      <w:pPr>
        <w:pStyle w:val="ListParagraph"/>
        <w:spacing w:line="360" w:lineRule="auto"/>
        <w:ind w:left="1440"/>
        <w:jc w:val="both"/>
        <w:rPr>
          <w:rFonts w:ascii="Times New Roman" w:hAnsi="Times New Roman" w:cs="Times New Roman"/>
          <w:color w:val="242121"/>
          <w:sz w:val="22"/>
          <w:szCs w:val="22"/>
        </w:rPr>
      </w:pPr>
      <w:r w:rsidRPr="005922EF">
        <w:rPr>
          <w:rFonts w:ascii="Times New Roman" w:hAnsi="Times New Roman" w:cs="Times New Roman"/>
          <w:color w:val="242121"/>
          <w:sz w:val="22"/>
          <w:szCs w:val="22"/>
        </w:rPr>
        <w:t xml:space="preserve">We are in </w:t>
      </w:r>
      <w:r w:rsidR="005922EF" w:rsidRPr="005922EF">
        <w:rPr>
          <w:rFonts w:ascii="Times New Roman" w:hAnsi="Times New Roman" w:cs="Times New Roman"/>
          <w:color w:val="242121"/>
          <w:sz w:val="22"/>
          <w:szCs w:val="22"/>
        </w:rPr>
        <w:t>receipt</w:t>
      </w:r>
      <w:r w:rsidRPr="005922EF">
        <w:rPr>
          <w:rFonts w:ascii="Times New Roman" w:hAnsi="Times New Roman" w:cs="Times New Roman"/>
          <w:color w:val="242121"/>
          <w:sz w:val="22"/>
          <w:szCs w:val="22"/>
        </w:rPr>
        <w:t xml:space="preserve"> of your previous emails, contents </w:t>
      </w:r>
      <w:r w:rsidR="005922EF" w:rsidRPr="005922EF">
        <w:rPr>
          <w:rFonts w:ascii="Times New Roman" w:hAnsi="Times New Roman" w:cs="Times New Roman"/>
          <w:color w:val="242121"/>
          <w:sz w:val="22"/>
          <w:szCs w:val="22"/>
        </w:rPr>
        <w:t>w</w:t>
      </w:r>
      <w:r w:rsidRPr="005922EF">
        <w:rPr>
          <w:rFonts w:ascii="Times New Roman" w:hAnsi="Times New Roman" w:cs="Times New Roman"/>
          <w:color w:val="242121"/>
          <w:sz w:val="22"/>
          <w:szCs w:val="22"/>
        </w:rPr>
        <w:t xml:space="preserve">hereof </w:t>
      </w:r>
      <w:r w:rsidR="005922EF" w:rsidRPr="005922EF">
        <w:rPr>
          <w:rFonts w:ascii="Times New Roman" w:hAnsi="Times New Roman" w:cs="Times New Roman"/>
          <w:color w:val="242121"/>
          <w:sz w:val="22"/>
          <w:szCs w:val="22"/>
        </w:rPr>
        <w:t>have been noted.</w:t>
      </w:r>
    </w:p>
    <w:p w:rsidR="005922EF" w:rsidRPr="005922EF" w:rsidRDefault="005922EF" w:rsidP="00BE28FE">
      <w:pPr>
        <w:pStyle w:val="ListParagraph"/>
        <w:spacing w:line="360" w:lineRule="auto"/>
        <w:ind w:left="1440"/>
        <w:jc w:val="both"/>
        <w:rPr>
          <w:rFonts w:ascii="Times New Roman" w:hAnsi="Times New Roman" w:cs="Times New Roman"/>
          <w:color w:val="242121"/>
          <w:sz w:val="22"/>
          <w:szCs w:val="22"/>
        </w:rPr>
      </w:pPr>
      <w:r w:rsidRPr="005922EF">
        <w:rPr>
          <w:rFonts w:ascii="Times New Roman" w:hAnsi="Times New Roman" w:cs="Times New Roman"/>
          <w:color w:val="242121"/>
          <w:sz w:val="22"/>
          <w:szCs w:val="22"/>
        </w:rPr>
        <w:t>Unfortunately</w:t>
      </w:r>
      <w:r w:rsidR="00BE28FE">
        <w:rPr>
          <w:rFonts w:ascii="Times New Roman" w:hAnsi="Times New Roman" w:cs="Times New Roman"/>
          <w:i/>
          <w:iCs/>
          <w:color w:val="242121"/>
          <w:sz w:val="22"/>
          <w:szCs w:val="22"/>
        </w:rPr>
        <w:t>(sic)</w:t>
      </w:r>
      <w:r w:rsidRPr="005922EF">
        <w:rPr>
          <w:rFonts w:ascii="Times New Roman" w:hAnsi="Times New Roman" w:cs="Times New Roman"/>
          <w:color w:val="242121"/>
          <w:sz w:val="22"/>
          <w:szCs w:val="22"/>
        </w:rPr>
        <w:t xml:space="preserve"> Mr Valasis does not have the funds to effect payment of your award.</w:t>
      </w:r>
    </w:p>
    <w:p w:rsidR="005922EF" w:rsidRPr="005922EF" w:rsidRDefault="005922EF" w:rsidP="00BE28FE">
      <w:pPr>
        <w:pStyle w:val="ListParagraph"/>
        <w:spacing w:line="360" w:lineRule="auto"/>
        <w:ind w:left="1440"/>
        <w:jc w:val="both"/>
        <w:rPr>
          <w:rFonts w:ascii="Times New Roman" w:hAnsi="Times New Roman" w:cs="Times New Roman"/>
          <w:color w:val="242121"/>
          <w:sz w:val="22"/>
          <w:szCs w:val="22"/>
        </w:rPr>
      </w:pPr>
      <w:r w:rsidRPr="005922EF">
        <w:rPr>
          <w:rFonts w:ascii="Times New Roman" w:hAnsi="Times New Roman" w:cs="Times New Roman"/>
          <w:color w:val="242121"/>
          <w:sz w:val="22"/>
          <w:szCs w:val="22"/>
        </w:rPr>
        <w:t>We have requested him to give us aa complete list of his assets and we shall revert back to you once we have received same”</w:t>
      </w:r>
    </w:p>
    <w:p w:rsidR="005922EF" w:rsidRDefault="005922EF" w:rsidP="004A11A3">
      <w:pPr>
        <w:pStyle w:val="ListParagraph"/>
        <w:spacing w:line="360" w:lineRule="auto"/>
        <w:ind w:left="567"/>
        <w:jc w:val="both"/>
        <w:rPr>
          <w:rFonts w:ascii="Times New Roman" w:hAnsi="Times New Roman" w:cs="Times New Roman"/>
          <w:color w:val="242121"/>
        </w:rPr>
      </w:pPr>
    </w:p>
    <w:p w:rsidR="005922EF" w:rsidRPr="00464C6C" w:rsidRDefault="00464C6C" w:rsidP="00464C6C">
      <w:pPr>
        <w:spacing w:line="360" w:lineRule="auto"/>
        <w:ind w:left="567" w:hanging="567"/>
        <w:jc w:val="both"/>
        <w:rPr>
          <w:rFonts w:ascii="Times New Roman" w:hAnsi="Times New Roman" w:cs="Times New Roman"/>
          <w:color w:val="242121"/>
        </w:rPr>
      </w:pPr>
      <w:r>
        <w:rPr>
          <w:rFonts w:ascii="Times New Roman" w:hAnsi="Times New Roman" w:cs="Times New Roman"/>
          <w:bCs/>
          <w:color w:val="242121"/>
        </w:rPr>
        <w:t>[89]</w:t>
      </w:r>
      <w:r>
        <w:rPr>
          <w:rFonts w:ascii="Times New Roman" w:hAnsi="Times New Roman" w:cs="Times New Roman"/>
          <w:bCs/>
          <w:color w:val="242121"/>
        </w:rPr>
        <w:tab/>
      </w:r>
      <w:r w:rsidR="005922EF" w:rsidRPr="00464C6C">
        <w:rPr>
          <w:rFonts w:ascii="Times New Roman" w:hAnsi="Times New Roman" w:cs="Times New Roman"/>
          <w:color w:val="242121"/>
        </w:rPr>
        <w:t>June Marks replied and forwarded an email on 13 January 2014 at 12h45 read as follows</w:t>
      </w:r>
      <w:r w:rsidR="00C9442E" w:rsidRPr="00464C6C">
        <w:rPr>
          <w:rFonts w:ascii="Times New Roman" w:hAnsi="Times New Roman" w:cs="Times New Roman"/>
          <w:color w:val="242121"/>
        </w:rPr>
        <w:t>:</w:t>
      </w:r>
    </w:p>
    <w:p w:rsidR="00F30464" w:rsidRDefault="00F30464" w:rsidP="00F30464">
      <w:pPr>
        <w:pStyle w:val="ListParagraph"/>
        <w:spacing w:line="360" w:lineRule="auto"/>
        <w:ind w:left="567"/>
        <w:jc w:val="both"/>
        <w:rPr>
          <w:rFonts w:ascii="Times New Roman" w:hAnsi="Times New Roman" w:cs="Times New Roman"/>
          <w:color w:val="242121"/>
        </w:rPr>
      </w:pPr>
    </w:p>
    <w:p w:rsidR="00F30464" w:rsidRDefault="00F30464" w:rsidP="00BE28FE">
      <w:pPr>
        <w:spacing w:line="360" w:lineRule="auto"/>
        <w:ind w:left="1440"/>
        <w:jc w:val="both"/>
        <w:rPr>
          <w:rFonts w:ascii="Times New Roman" w:hAnsi="Times New Roman" w:cs="Times New Roman"/>
          <w:color w:val="242121"/>
          <w:sz w:val="22"/>
          <w:szCs w:val="22"/>
        </w:rPr>
      </w:pPr>
      <w:r>
        <w:rPr>
          <w:rFonts w:ascii="Times New Roman" w:hAnsi="Times New Roman" w:cs="Times New Roman"/>
          <w:color w:val="242121"/>
          <w:sz w:val="22"/>
          <w:szCs w:val="22"/>
        </w:rPr>
        <w:t>“Dear Madam</w:t>
      </w:r>
    </w:p>
    <w:p w:rsidR="00F30464" w:rsidRDefault="00F30464" w:rsidP="00BE28FE">
      <w:pPr>
        <w:spacing w:line="360" w:lineRule="auto"/>
        <w:ind w:left="1440"/>
        <w:jc w:val="both"/>
        <w:rPr>
          <w:rFonts w:ascii="Times New Roman" w:hAnsi="Times New Roman" w:cs="Times New Roman"/>
          <w:color w:val="242121"/>
          <w:sz w:val="22"/>
          <w:szCs w:val="22"/>
        </w:rPr>
      </w:pPr>
    </w:p>
    <w:p w:rsidR="005922EF" w:rsidRDefault="005922EF" w:rsidP="00BE28FE">
      <w:pPr>
        <w:spacing w:line="360" w:lineRule="auto"/>
        <w:ind w:left="1440"/>
        <w:jc w:val="both"/>
        <w:rPr>
          <w:rFonts w:ascii="Times New Roman" w:hAnsi="Times New Roman" w:cs="Times New Roman"/>
          <w:color w:val="242121"/>
          <w:sz w:val="22"/>
          <w:szCs w:val="22"/>
        </w:rPr>
      </w:pPr>
      <w:r w:rsidRPr="00F30464">
        <w:rPr>
          <w:rFonts w:ascii="Times New Roman" w:hAnsi="Times New Roman" w:cs="Times New Roman"/>
          <w:color w:val="242121"/>
          <w:sz w:val="22"/>
          <w:szCs w:val="22"/>
        </w:rPr>
        <w:t>Your client has stated he is unable to make payment of a debt which is an act of sequestration.  This is sufficient for a sequ</w:t>
      </w:r>
      <w:r w:rsidR="00F30464" w:rsidRPr="00F30464">
        <w:rPr>
          <w:rFonts w:ascii="Times New Roman" w:hAnsi="Times New Roman" w:cs="Times New Roman"/>
          <w:color w:val="242121"/>
          <w:sz w:val="22"/>
          <w:szCs w:val="22"/>
        </w:rPr>
        <w:t>estration application.</w:t>
      </w:r>
    </w:p>
    <w:p w:rsidR="00F30464" w:rsidRPr="00F30464" w:rsidRDefault="00F30464" w:rsidP="00BE28FE">
      <w:pPr>
        <w:spacing w:line="360" w:lineRule="auto"/>
        <w:ind w:left="1440"/>
        <w:jc w:val="both"/>
        <w:rPr>
          <w:rFonts w:ascii="Times New Roman" w:hAnsi="Times New Roman" w:cs="Times New Roman"/>
          <w:color w:val="242121"/>
          <w:sz w:val="22"/>
          <w:szCs w:val="22"/>
        </w:rPr>
      </w:pPr>
    </w:p>
    <w:p w:rsidR="00F30464" w:rsidRDefault="00F30464" w:rsidP="00BE28FE">
      <w:pPr>
        <w:pStyle w:val="ListParagraph"/>
        <w:spacing w:line="360" w:lineRule="auto"/>
        <w:ind w:left="1440"/>
        <w:jc w:val="both"/>
        <w:rPr>
          <w:rFonts w:ascii="Times New Roman" w:hAnsi="Times New Roman" w:cs="Times New Roman"/>
          <w:color w:val="242121"/>
          <w:sz w:val="22"/>
          <w:szCs w:val="22"/>
        </w:rPr>
      </w:pPr>
      <w:r w:rsidRPr="00F30464">
        <w:rPr>
          <w:rFonts w:ascii="Times New Roman" w:hAnsi="Times New Roman" w:cs="Times New Roman"/>
          <w:color w:val="242121"/>
          <w:sz w:val="22"/>
          <w:szCs w:val="22"/>
        </w:rPr>
        <w:t>We suggest you consult the insolvency Act and authorities in this respect.</w:t>
      </w:r>
    </w:p>
    <w:p w:rsidR="00F30464" w:rsidRPr="00F30464" w:rsidRDefault="00F30464" w:rsidP="00BE28FE">
      <w:pPr>
        <w:pStyle w:val="ListParagraph"/>
        <w:spacing w:line="360" w:lineRule="auto"/>
        <w:ind w:left="1440"/>
        <w:jc w:val="both"/>
        <w:rPr>
          <w:rFonts w:ascii="Times New Roman" w:hAnsi="Times New Roman" w:cs="Times New Roman"/>
          <w:color w:val="242121"/>
          <w:sz w:val="22"/>
          <w:szCs w:val="22"/>
        </w:rPr>
      </w:pPr>
    </w:p>
    <w:p w:rsidR="00F30464" w:rsidRPr="00F30464" w:rsidRDefault="00F30464" w:rsidP="00BE28FE">
      <w:pPr>
        <w:pStyle w:val="ListParagraph"/>
        <w:spacing w:line="360" w:lineRule="auto"/>
        <w:ind w:left="1440"/>
        <w:jc w:val="both"/>
        <w:rPr>
          <w:rFonts w:ascii="Times New Roman" w:hAnsi="Times New Roman" w:cs="Times New Roman"/>
          <w:color w:val="242121"/>
          <w:sz w:val="22"/>
          <w:szCs w:val="22"/>
        </w:rPr>
      </w:pPr>
      <w:r w:rsidRPr="00F30464">
        <w:rPr>
          <w:rFonts w:ascii="Times New Roman" w:hAnsi="Times New Roman" w:cs="Times New Roman"/>
          <w:color w:val="242121"/>
          <w:sz w:val="22"/>
          <w:szCs w:val="22"/>
        </w:rPr>
        <w:t>Should you wish to dispel this the onus is on your client to provide proof of his assets as soon as possible.”</w:t>
      </w:r>
    </w:p>
    <w:p w:rsidR="00F30464" w:rsidRDefault="00F30464" w:rsidP="005922EF">
      <w:pPr>
        <w:pStyle w:val="ListParagraph"/>
        <w:spacing w:line="360" w:lineRule="auto"/>
        <w:ind w:left="567"/>
        <w:jc w:val="both"/>
        <w:rPr>
          <w:rFonts w:ascii="Times New Roman" w:hAnsi="Times New Roman" w:cs="Times New Roman"/>
          <w:color w:val="242121"/>
        </w:rPr>
      </w:pPr>
    </w:p>
    <w:p w:rsidR="005922EF" w:rsidRPr="00464C6C" w:rsidRDefault="00464C6C" w:rsidP="00464C6C">
      <w:pPr>
        <w:spacing w:line="360" w:lineRule="auto"/>
        <w:ind w:left="567" w:hanging="567"/>
        <w:jc w:val="both"/>
        <w:rPr>
          <w:rFonts w:ascii="Times New Roman" w:hAnsi="Times New Roman" w:cs="Times New Roman"/>
          <w:color w:val="242121"/>
        </w:rPr>
      </w:pPr>
      <w:r>
        <w:rPr>
          <w:rFonts w:ascii="Times New Roman" w:hAnsi="Times New Roman" w:cs="Times New Roman"/>
          <w:bCs/>
          <w:color w:val="242121"/>
        </w:rPr>
        <w:t>[90]</w:t>
      </w:r>
      <w:r>
        <w:rPr>
          <w:rFonts w:ascii="Times New Roman" w:hAnsi="Times New Roman" w:cs="Times New Roman"/>
          <w:bCs/>
          <w:color w:val="242121"/>
        </w:rPr>
        <w:tab/>
      </w:r>
      <w:r w:rsidR="00F30464" w:rsidRPr="00464C6C">
        <w:rPr>
          <w:rFonts w:ascii="Times New Roman" w:hAnsi="Times New Roman" w:cs="Times New Roman"/>
          <w:color w:val="242121"/>
        </w:rPr>
        <w:t>On the same date Kokkoris stated the following;</w:t>
      </w:r>
    </w:p>
    <w:p w:rsidR="00F30464" w:rsidRPr="00F30464" w:rsidRDefault="00F30464" w:rsidP="00F30464">
      <w:pPr>
        <w:spacing w:line="360" w:lineRule="auto"/>
        <w:jc w:val="both"/>
        <w:rPr>
          <w:rFonts w:ascii="Times New Roman" w:hAnsi="Times New Roman" w:cs="Times New Roman"/>
          <w:color w:val="242121"/>
        </w:rPr>
      </w:pPr>
    </w:p>
    <w:p w:rsidR="00F30464" w:rsidRDefault="00F30464" w:rsidP="00BE28FE">
      <w:pPr>
        <w:pStyle w:val="ListParagraph"/>
        <w:spacing w:line="360" w:lineRule="auto"/>
        <w:ind w:left="1440"/>
        <w:jc w:val="both"/>
        <w:rPr>
          <w:rFonts w:ascii="Times New Roman" w:hAnsi="Times New Roman" w:cs="Times New Roman"/>
          <w:color w:val="242121"/>
          <w:sz w:val="22"/>
          <w:szCs w:val="22"/>
        </w:rPr>
      </w:pPr>
      <w:r w:rsidRPr="00F30464">
        <w:rPr>
          <w:rFonts w:ascii="Times New Roman" w:hAnsi="Times New Roman" w:cs="Times New Roman"/>
          <w:color w:val="242121"/>
          <w:sz w:val="22"/>
          <w:szCs w:val="22"/>
        </w:rPr>
        <w:t>“Dear Madam</w:t>
      </w:r>
    </w:p>
    <w:p w:rsidR="00F30464" w:rsidRPr="00F30464" w:rsidRDefault="00F30464" w:rsidP="00BE28FE">
      <w:pPr>
        <w:pStyle w:val="ListParagraph"/>
        <w:spacing w:line="360" w:lineRule="auto"/>
        <w:ind w:left="1440"/>
        <w:jc w:val="both"/>
        <w:rPr>
          <w:rFonts w:ascii="Times New Roman" w:hAnsi="Times New Roman" w:cs="Times New Roman"/>
          <w:color w:val="242121"/>
          <w:sz w:val="22"/>
          <w:szCs w:val="22"/>
        </w:rPr>
      </w:pPr>
    </w:p>
    <w:p w:rsidR="00F30464" w:rsidRPr="00464C6C" w:rsidRDefault="00464C6C" w:rsidP="00464C6C">
      <w:pPr>
        <w:spacing w:line="360" w:lineRule="auto"/>
        <w:ind w:left="1800" w:hanging="360"/>
        <w:jc w:val="both"/>
        <w:rPr>
          <w:rFonts w:ascii="Times New Roman" w:hAnsi="Times New Roman" w:cs="Times New Roman"/>
          <w:color w:val="242121"/>
          <w:sz w:val="22"/>
          <w:szCs w:val="22"/>
        </w:rPr>
      </w:pPr>
      <w:r>
        <w:rPr>
          <w:rFonts w:ascii="Times New Roman" w:hAnsi="Times New Roman" w:cs="Times New Roman"/>
          <w:color w:val="242121"/>
          <w:sz w:val="22"/>
          <w:szCs w:val="22"/>
        </w:rPr>
        <w:t>1.</w:t>
      </w:r>
      <w:r>
        <w:rPr>
          <w:rFonts w:ascii="Times New Roman" w:hAnsi="Times New Roman" w:cs="Times New Roman"/>
          <w:color w:val="242121"/>
          <w:sz w:val="22"/>
          <w:szCs w:val="22"/>
        </w:rPr>
        <w:tab/>
      </w:r>
      <w:r w:rsidR="00F30464" w:rsidRPr="00464C6C">
        <w:rPr>
          <w:rFonts w:ascii="Times New Roman" w:hAnsi="Times New Roman" w:cs="Times New Roman"/>
          <w:color w:val="242121"/>
          <w:sz w:val="22"/>
          <w:szCs w:val="22"/>
        </w:rPr>
        <w:t>We are in receipt of your email dated 13</w:t>
      </w:r>
      <w:r w:rsidR="00F30464" w:rsidRPr="00464C6C">
        <w:rPr>
          <w:rFonts w:ascii="Times New Roman" w:hAnsi="Times New Roman" w:cs="Times New Roman"/>
          <w:color w:val="242121"/>
          <w:sz w:val="22"/>
          <w:szCs w:val="22"/>
          <w:vertAlign w:val="superscript"/>
        </w:rPr>
        <w:t>th</w:t>
      </w:r>
      <w:r w:rsidR="00F30464" w:rsidRPr="00464C6C">
        <w:rPr>
          <w:rFonts w:ascii="Times New Roman" w:hAnsi="Times New Roman" w:cs="Times New Roman"/>
          <w:color w:val="242121"/>
          <w:sz w:val="22"/>
          <w:szCs w:val="22"/>
        </w:rPr>
        <w:t xml:space="preserve"> January 2014.</w:t>
      </w:r>
    </w:p>
    <w:p w:rsidR="00F30464" w:rsidRPr="00F30464" w:rsidRDefault="00F30464" w:rsidP="00BE28FE">
      <w:pPr>
        <w:pStyle w:val="ListParagraph"/>
        <w:spacing w:line="360" w:lineRule="auto"/>
        <w:ind w:left="1080"/>
        <w:jc w:val="both"/>
        <w:rPr>
          <w:rFonts w:ascii="Times New Roman" w:hAnsi="Times New Roman" w:cs="Times New Roman"/>
          <w:color w:val="242121"/>
          <w:sz w:val="22"/>
          <w:szCs w:val="22"/>
        </w:rPr>
      </w:pPr>
    </w:p>
    <w:p w:rsidR="00F30464" w:rsidRPr="00464C6C" w:rsidRDefault="00464C6C" w:rsidP="00464C6C">
      <w:pPr>
        <w:spacing w:line="360" w:lineRule="auto"/>
        <w:ind w:left="1800" w:hanging="360"/>
        <w:jc w:val="both"/>
        <w:rPr>
          <w:rFonts w:ascii="Times New Roman" w:hAnsi="Times New Roman" w:cs="Times New Roman"/>
          <w:color w:val="242121"/>
          <w:sz w:val="22"/>
          <w:szCs w:val="22"/>
        </w:rPr>
      </w:pPr>
      <w:r>
        <w:rPr>
          <w:rFonts w:ascii="Times New Roman" w:hAnsi="Times New Roman" w:cs="Times New Roman"/>
          <w:color w:val="242121"/>
          <w:sz w:val="22"/>
          <w:szCs w:val="22"/>
        </w:rPr>
        <w:lastRenderedPageBreak/>
        <w:t>2.</w:t>
      </w:r>
      <w:r>
        <w:rPr>
          <w:rFonts w:ascii="Times New Roman" w:hAnsi="Times New Roman" w:cs="Times New Roman"/>
          <w:color w:val="242121"/>
          <w:sz w:val="22"/>
          <w:szCs w:val="22"/>
        </w:rPr>
        <w:tab/>
      </w:r>
      <w:r w:rsidR="00F30464" w:rsidRPr="00464C6C">
        <w:rPr>
          <w:rFonts w:ascii="Times New Roman" w:hAnsi="Times New Roman" w:cs="Times New Roman"/>
          <w:color w:val="242121"/>
          <w:sz w:val="22"/>
          <w:szCs w:val="22"/>
        </w:rPr>
        <w:t>We deny that there is an admission of insolvency or an act of insolvency in our email to your office of the 10</w:t>
      </w:r>
      <w:r w:rsidR="00F30464" w:rsidRPr="00464C6C">
        <w:rPr>
          <w:rFonts w:ascii="Times New Roman" w:hAnsi="Times New Roman" w:cs="Times New Roman"/>
          <w:color w:val="242121"/>
          <w:sz w:val="22"/>
          <w:szCs w:val="22"/>
          <w:vertAlign w:val="superscript"/>
        </w:rPr>
        <w:t>th</w:t>
      </w:r>
      <w:r w:rsidR="00F30464" w:rsidRPr="00464C6C">
        <w:rPr>
          <w:rFonts w:ascii="Times New Roman" w:hAnsi="Times New Roman" w:cs="Times New Roman"/>
          <w:color w:val="242121"/>
          <w:sz w:val="22"/>
          <w:szCs w:val="22"/>
        </w:rPr>
        <w:t xml:space="preserve"> January 2014.  Although our client does not currently have the funds to pay your client, until such time as his assets are</w:t>
      </w:r>
      <w:r w:rsidR="00F31FF1" w:rsidRPr="00464C6C">
        <w:rPr>
          <w:rFonts w:ascii="Times New Roman" w:hAnsi="Times New Roman" w:cs="Times New Roman"/>
          <w:i/>
          <w:iCs/>
          <w:color w:val="242121"/>
          <w:sz w:val="22"/>
          <w:szCs w:val="22"/>
        </w:rPr>
        <w:t>(sic)</w:t>
      </w:r>
      <w:r w:rsidR="00F30464" w:rsidRPr="00464C6C">
        <w:rPr>
          <w:rFonts w:ascii="Times New Roman" w:hAnsi="Times New Roman" w:cs="Times New Roman"/>
          <w:color w:val="242121"/>
          <w:sz w:val="22"/>
          <w:szCs w:val="22"/>
        </w:rPr>
        <w:t xml:space="preserve"> realised, he cannot be deemed to be insolvent as alleged by yourselves.</w:t>
      </w:r>
    </w:p>
    <w:p w:rsidR="00F30464" w:rsidRPr="00F30464" w:rsidRDefault="00F30464" w:rsidP="00BE28FE">
      <w:pPr>
        <w:pStyle w:val="ListParagraph"/>
        <w:spacing w:line="360" w:lineRule="auto"/>
        <w:ind w:left="1080"/>
        <w:jc w:val="both"/>
        <w:rPr>
          <w:rFonts w:ascii="Times New Roman" w:hAnsi="Times New Roman" w:cs="Times New Roman"/>
          <w:color w:val="242121"/>
          <w:sz w:val="22"/>
          <w:szCs w:val="22"/>
        </w:rPr>
      </w:pPr>
    </w:p>
    <w:p w:rsidR="00F30464" w:rsidRPr="00464C6C" w:rsidRDefault="00464C6C" w:rsidP="00464C6C">
      <w:pPr>
        <w:spacing w:line="360" w:lineRule="auto"/>
        <w:ind w:left="1800" w:hanging="360"/>
        <w:jc w:val="both"/>
        <w:rPr>
          <w:rFonts w:ascii="Times New Roman" w:hAnsi="Times New Roman" w:cs="Times New Roman"/>
          <w:color w:val="242121"/>
          <w:sz w:val="22"/>
          <w:szCs w:val="22"/>
        </w:rPr>
      </w:pPr>
      <w:r>
        <w:rPr>
          <w:rFonts w:ascii="Times New Roman" w:hAnsi="Times New Roman" w:cs="Times New Roman"/>
          <w:color w:val="242121"/>
          <w:sz w:val="22"/>
          <w:szCs w:val="22"/>
        </w:rPr>
        <w:t>3.</w:t>
      </w:r>
      <w:r>
        <w:rPr>
          <w:rFonts w:ascii="Times New Roman" w:hAnsi="Times New Roman" w:cs="Times New Roman"/>
          <w:color w:val="242121"/>
          <w:sz w:val="22"/>
          <w:szCs w:val="22"/>
        </w:rPr>
        <w:tab/>
      </w:r>
      <w:r w:rsidR="00F30464" w:rsidRPr="00464C6C">
        <w:rPr>
          <w:rFonts w:ascii="Times New Roman" w:hAnsi="Times New Roman" w:cs="Times New Roman"/>
          <w:color w:val="242121"/>
          <w:sz w:val="22"/>
          <w:szCs w:val="22"/>
        </w:rPr>
        <w:t>We further deny that there is any admission of fraud in our email to you of 10</w:t>
      </w:r>
      <w:r w:rsidR="00F30464" w:rsidRPr="00464C6C">
        <w:rPr>
          <w:rFonts w:ascii="Times New Roman" w:hAnsi="Times New Roman" w:cs="Times New Roman"/>
          <w:color w:val="242121"/>
          <w:sz w:val="22"/>
          <w:szCs w:val="22"/>
          <w:vertAlign w:val="superscript"/>
        </w:rPr>
        <w:t>th</w:t>
      </w:r>
      <w:r w:rsidR="00F30464" w:rsidRPr="00464C6C">
        <w:rPr>
          <w:rFonts w:ascii="Times New Roman" w:hAnsi="Times New Roman" w:cs="Times New Roman"/>
          <w:color w:val="242121"/>
          <w:sz w:val="22"/>
          <w:szCs w:val="22"/>
        </w:rPr>
        <w:t xml:space="preserve"> January 2014.</w:t>
      </w:r>
    </w:p>
    <w:p w:rsidR="0076782D" w:rsidRPr="0076782D" w:rsidRDefault="0076782D" w:rsidP="0076782D">
      <w:pPr>
        <w:pStyle w:val="ListParagraph"/>
        <w:spacing w:line="360" w:lineRule="auto"/>
        <w:ind w:left="1800"/>
        <w:jc w:val="both"/>
        <w:rPr>
          <w:rFonts w:ascii="Times New Roman" w:hAnsi="Times New Roman" w:cs="Times New Roman"/>
          <w:color w:val="242121"/>
          <w:sz w:val="22"/>
          <w:szCs w:val="22"/>
        </w:rPr>
      </w:pPr>
    </w:p>
    <w:p w:rsidR="00F30464" w:rsidRPr="00464C6C" w:rsidRDefault="00464C6C" w:rsidP="00464C6C">
      <w:pPr>
        <w:spacing w:line="360" w:lineRule="auto"/>
        <w:ind w:left="1800" w:hanging="360"/>
        <w:jc w:val="both"/>
        <w:rPr>
          <w:rFonts w:ascii="Times New Roman" w:hAnsi="Times New Roman" w:cs="Times New Roman"/>
          <w:color w:val="242121"/>
          <w:sz w:val="22"/>
          <w:szCs w:val="22"/>
        </w:rPr>
      </w:pPr>
      <w:r>
        <w:rPr>
          <w:rFonts w:ascii="Times New Roman" w:hAnsi="Times New Roman" w:cs="Times New Roman"/>
          <w:color w:val="242121"/>
          <w:sz w:val="22"/>
          <w:szCs w:val="22"/>
        </w:rPr>
        <w:t>4.</w:t>
      </w:r>
      <w:r>
        <w:rPr>
          <w:rFonts w:ascii="Times New Roman" w:hAnsi="Times New Roman" w:cs="Times New Roman"/>
          <w:color w:val="242121"/>
          <w:sz w:val="22"/>
          <w:szCs w:val="22"/>
        </w:rPr>
        <w:tab/>
      </w:r>
      <w:r w:rsidR="00F30464" w:rsidRPr="00464C6C">
        <w:rPr>
          <w:rFonts w:ascii="Times New Roman" w:hAnsi="Times New Roman" w:cs="Times New Roman"/>
          <w:color w:val="242121"/>
          <w:sz w:val="22"/>
          <w:szCs w:val="22"/>
        </w:rPr>
        <w:t>In the interim all our clients</w:t>
      </w:r>
      <w:r w:rsidR="00F30464" w:rsidRPr="00464C6C">
        <w:rPr>
          <w:rFonts w:ascii="Times New Roman" w:hAnsi="Times New Roman" w:cs="Times New Roman"/>
          <w:i/>
          <w:iCs/>
          <w:color w:val="242121"/>
          <w:sz w:val="22"/>
          <w:szCs w:val="22"/>
        </w:rPr>
        <w:t>(sic)</w:t>
      </w:r>
      <w:r w:rsidR="00F30464" w:rsidRPr="00464C6C">
        <w:rPr>
          <w:rFonts w:ascii="Times New Roman" w:hAnsi="Times New Roman" w:cs="Times New Roman"/>
          <w:color w:val="242121"/>
          <w:sz w:val="22"/>
          <w:szCs w:val="22"/>
        </w:rPr>
        <w:t xml:space="preserve"> rights are reserved.</w:t>
      </w:r>
      <w:r w:rsidR="00F31FF1" w:rsidRPr="00464C6C">
        <w:rPr>
          <w:rFonts w:ascii="Times New Roman" w:hAnsi="Times New Roman" w:cs="Times New Roman"/>
          <w:color w:val="242121"/>
          <w:sz w:val="22"/>
          <w:szCs w:val="22"/>
        </w:rPr>
        <w:t>”</w:t>
      </w:r>
    </w:p>
    <w:p w:rsidR="00F31FF1" w:rsidRPr="00F30464" w:rsidRDefault="00F31FF1" w:rsidP="00BE28FE">
      <w:pPr>
        <w:pStyle w:val="ListParagraph"/>
        <w:spacing w:line="360" w:lineRule="auto"/>
        <w:ind w:left="2160"/>
        <w:jc w:val="both"/>
        <w:rPr>
          <w:rFonts w:ascii="Times New Roman" w:hAnsi="Times New Roman" w:cs="Times New Roman"/>
          <w:color w:val="242121"/>
          <w:sz w:val="22"/>
          <w:szCs w:val="22"/>
        </w:rPr>
      </w:pPr>
    </w:p>
    <w:p w:rsidR="00F30464" w:rsidRPr="00464C6C" w:rsidRDefault="00464C6C" w:rsidP="00464C6C">
      <w:pPr>
        <w:spacing w:line="360" w:lineRule="auto"/>
        <w:ind w:left="567" w:hanging="567"/>
        <w:jc w:val="both"/>
        <w:rPr>
          <w:rFonts w:ascii="Times New Roman" w:hAnsi="Times New Roman" w:cs="Times New Roman"/>
          <w:color w:val="242121"/>
        </w:rPr>
      </w:pPr>
      <w:r>
        <w:rPr>
          <w:rFonts w:ascii="Times New Roman" w:hAnsi="Times New Roman" w:cs="Times New Roman"/>
          <w:bCs/>
          <w:color w:val="242121"/>
        </w:rPr>
        <w:t>[91]</w:t>
      </w:r>
      <w:r>
        <w:rPr>
          <w:rFonts w:ascii="Times New Roman" w:hAnsi="Times New Roman" w:cs="Times New Roman"/>
          <w:bCs/>
          <w:color w:val="242121"/>
        </w:rPr>
        <w:tab/>
      </w:r>
      <w:r w:rsidR="00F31FF1" w:rsidRPr="00464C6C">
        <w:rPr>
          <w:rFonts w:ascii="Times New Roman" w:hAnsi="Times New Roman" w:cs="Times New Roman"/>
          <w:color w:val="242121"/>
        </w:rPr>
        <w:t>On 22 January 2014 Kokkoris forwarded the following email to June Marks;</w:t>
      </w:r>
    </w:p>
    <w:p w:rsidR="00510384" w:rsidRDefault="00510384" w:rsidP="00510384">
      <w:pPr>
        <w:pStyle w:val="ListParagraph"/>
        <w:spacing w:line="360" w:lineRule="auto"/>
        <w:ind w:left="567"/>
        <w:jc w:val="both"/>
        <w:rPr>
          <w:rFonts w:ascii="Times New Roman" w:hAnsi="Times New Roman" w:cs="Times New Roman"/>
          <w:color w:val="242121"/>
        </w:rPr>
      </w:pPr>
    </w:p>
    <w:p w:rsidR="00510384" w:rsidRDefault="00510384" w:rsidP="00BE28FE">
      <w:pPr>
        <w:pStyle w:val="ListParagraph"/>
        <w:spacing w:line="360" w:lineRule="auto"/>
        <w:ind w:left="1440"/>
        <w:jc w:val="both"/>
        <w:rPr>
          <w:rFonts w:ascii="Times New Roman" w:hAnsi="Times New Roman" w:cs="Times New Roman"/>
          <w:color w:val="242121"/>
          <w:sz w:val="22"/>
          <w:szCs w:val="22"/>
        </w:rPr>
      </w:pPr>
      <w:r w:rsidRPr="00510384">
        <w:rPr>
          <w:rFonts w:ascii="Times New Roman" w:hAnsi="Times New Roman" w:cs="Times New Roman"/>
          <w:color w:val="242121"/>
          <w:sz w:val="22"/>
          <w:szCs w:val="22"/>
        </w:rPr>
        <w:t xml:space="preserve">“Dear Madam </w:t>
      </w:r>
    </w:p>
    <w:p w:rsidR="00510384" w:rsidRPr="00510384" w:rsidRDefault="00510384" w:rsidP="00BE28FE">
      <w:pPr>
        <w:pStyle w:val="ListParagraph"/>
        <w:spacing w:line="360" w:lineRule="auto"/>
        <w:ind w:left="1440"/>
        <w:jc w:val="both"/>
        <w:rPr>
          <w:rFonts w:ascii="Times New Roman" w:hAnsi="Times New Roman" w:cs="Times New Roman"/>
          <w:color w:val="242121"/>
          <w:sz w:val="22"/>
          <w:szCs w:val="22"/>
        </w:rPr>
      </w:pPr>
    </w:p>
    <w:p w:rsidR="00510384" w:rsidRPr="00464C6C" w:rsidRDefault="00464C6C" w:rsidP="00464C6C">
      <w:pPr>
        <w:spacing w:line="360" w:lineRule="auto"/>
        <w:ind w:left="1800" w:hanging="360"/>
        <w:jc w:val="both"/>
        <w:rPr>
          <w:rFonts w:ascii="Times New Roman" w:hAnsi="Times New Roman" w:cs="Times New Roman"/>
          <w:color w:val="242121"/>
          <w:sz w:val="22"/>
          <w:szCs w:val="22"/>
        </w:rPr>
      </w:pPr>
      <w:r>
        <w:rPr>
          <w:rFonts w:ascii="Times New Roman" w:hAnsi="Times New Roman" w:cs="Times New Roman"/>
          <w:color w:val="242121"/>
          <w:sz w:val="22"/>
          <w:szCs w:val="22"/>
        </w:rPr>
        <w:t>1.</w:t>
      </w:r>
      <w:r>
        <w:rPr>
          <w:rFonts w:ascii="Times New Roman" w:hAnsi="Times New Roman" w:cs="Times New Roman"/>
          <w:color w:val="242121"/>
          <w:sz w:val="22"/>
          <w:szCs w:val="22"/>
        </w:rPr>
        <w:tab/>
      </w:r>
      <w:r w:rsidR="00510384" w:rsidRPr="00464C6C">
        <w:rPr>
          <w:rFonts w:ascii="Times New Roman" w:hAnsi="Times New Roman" w:cs="Times New Roman"/>
          <w:color w:val="242121"/>
          <w:sz w:val="22"/>
          <w:szCs w:val="22"/>
        </w:rPr>
        <w:t xml:space="preserve">The above matter refers. </w:t>
      </w:r>
    </w:p>
    <w:p w:rsidR="00510384" w:rsidRPr="00510384" w:rsidRDefault="00510384" w:rsidP="00BE28FE">
      <w:pPr>
        <w:pStyle w:val="ListParagraph"/>
        <w:spacing w:line="360" w:lineRule="auto"/>
        <w:ind w:left="1080"/>
        <w:jc w:val="both"/>
        <w:rPr>
          <w:rFonts w:ascii="Times New Roman" w:hAnsi="Times New Roman" w:cs="Times New Roman"/>
          <w:color w:val="242121"/>
          <w:sz w:val="22"/>
          <w:szCs w:val="22"/>
        </w:rPr>
      </w:pPr>
    </w:p>
    <w:p w:rsidR="00510384" w:rsidRPr="00464C6C" w:rsidRDefault="00464C6C" w:rsidP="00464C6C">
      <w:pPr>
        <w:spacing w:line="360" w:lineRule="auto"/>
        <w:ind w:left="1800" w:hanging="360"/>
        <w:jc w:val="both"/>
        <w:rPr>
          <w:rFonts w:ascii="Times New Roman" w:hAnsi="Times New Roman" w:cs="Times New Roman"/>
          <w:color w:val="242121"/>
          <w:sz w:val="22"/>
          <w:szCs w:val="22"/>
        </w:rPr>
      </w:pPr>
      <w:r>
        <w:rPr>
          <w:rFonts w:ascii="Times New Roman" w:hAnsi="Times New Roman" w:cs="Times New Roman"/>
          <w:color w:val="242121"/>
          <w:sz w:val="22"/>
          <w:szCs w:val="22"/>
        </w:rPr>
        <w:t>2.</w:t>
      </w:r>
      <w:r>
        <w:rPr>
          <w:rFonts w:ascii="Times New Roman" w:hAnsi="Times New Roman" w:cs="Times New Roman"/>
          <w:color w:val="242121"/>
          <w:sz w:val="22"/>
          <w:szCs w:val="22"/>
        </w:rPr>
        <w:tab/>
      </w:r>
      <w:r w:rsidR="00510384" w:rsidRPr="00464C6C">
        <w:rPr>
          <w:rFonts w:ascii="Times New Roman" w:hAnsi="Times New Roman" w:cs="Times New Roman"/>
          <w:color w:val="242121"/>
          <w:sz w:val="22"/>
          <w:szCs w:val="22"/>
        </w:rPr>
        <w:t>Our client</w:t>
      </w:r>
      <w:r w:rsidR="0076782D" w:rsidRPr="00464C6C">
        <w:rPr>
          <w:rFonts w:ascii="Times New Roman" w:hAnsi="Times New Roman" w:cs="Times New Roman"/>
          <w:color w:val="242121"/>
          <w:sz w:val="22"/>
          <w:szCs w:val="22"/>
        </w:rPr>
        <w:t>’</w:t>
      </w:r>
      <w:r w:rsidR="00510384" w:rsidRPr="00464C6C">
        <w:rPr>
          <w:rFonts w:ascii="Times New Roman" w:hAnsi="Times New Roman" w:cs="Times New Roman"/>
          <w:color w:val="242121"/>
          <w:sz w:val="22"/>
          <w:szCs w:val="22"/>
        </w:rPr>
        <w:t xml:space="preserve">s assets are as follows: </w:t>
      </w:r>
    </w:p>
    <w:p w:rsidR="0076782D" w:rsidRPr="00510384" w:rsidRDefault="0076782D" w:rsidP="0076782D">
      <w:pPr>
        <w:pStyle w:val="ListParagraph"/>
        <w:spacing w:line="360" w:lineRule="auto"/>
        <w:ind w:left="1800"/>
        <w:jc w:val="both"/>
        <w:rPr>
          <w:rFonts w:ascii="Times New Roman" w:hAnsi="Times New Roman" w:cs="Times New Roman"/>
          <w:color w:val="242121"/>
          <w:sz w:val="22"/>
          <w:szCs w:val="22"/>
        </w:rPr>
      </w:pPr>
    </w:p>
    <w:p w:rsidR="00510384" w:rsidRPr="00464C6C" w:rsidRDefault="00464C6C" w:rsidP="00464C6C">
      <w:pPr>
        <w:spacing w:line="360" w:lineRule="auto"/>
        <w:ind w:left="2160" w:hanging="360"/>
        <w:jc w:val="both"/>
        <w:rPr>
          <w:rFonts w:ascii="Times New Roman" w:hAnsi="Times New Roman" w:cs="Times New Roman"/>
          <w:color w:val="242121"/>
          <w:sz w:val="22"/>
          <w:szCs w:val="22"/>
        </w:rPr>
      </w:pPr>
      <w:r w:rsidRPr="00510384">
        <w:rPr>
          <w:rFonts w:ascii="Times New Roman" w:hAnsi="Times New Roman" w:cs="Times New Roman"/>
          <w:color w:val="242121"/>
          <w:sz w:val="22"/>
          <w:szCs w:val="22"/>
        </w:rPr>
        <w:t>(a)</w:t>
      </w:r>
      <w:r w:rsidRPr="00510384">
        <w:rPr>
          <w:rFonts w:ascii="Times New Roman" w:hAnsi="Times New Roman" w:cs="Times New Roman"/>
          <w:color w:val="242121"/>
          <w:sz w:val="22"/>
          <w:szCs w:val="22"/>
        </w:rPr>
        <w:tab/>
      </w:r>
      <w:r w:rsidR="00510384" w:rsidRPr="00464C6C">
        <w:rPr>
          <w:rFonts w:ascii="Times New Roman" w:hAnsi="Times New Roman" w:cs="Times New Roman"/>
          <w:color w:val="242121"/>
          <w:sz w:val="22"/>
          <w:szCs w:val="22"/>
        </w:rPr>
        <w:t>Stand 28 Wa</w:t>
      </w:r>
      <w:r w:rsidR="00CC21B8" w:rsidRPr="00464C6C">
        <w:rPr>
          <w:rFonts w:ascii="Times New Roman" w:hAnsi="Times New Roman" w:cs="Times New Roman"/>
          <w:color w:val="242121"/>
          <w:sz w:val="22"/>
          <w:szCs w:val="22"/>
        </w:rPr>
        <w:t>t</w:t>
      </w:r>
      <w:r w:rsidR="00510384" w:rsidRPr="00464C6C">
        <w:rPr>
          <w:rFonts w:ascii="Times New Roman" w:hAnsi="Times New Roman" w:cs="Times New Roman"/>
          <w:color w:val="242121"/>
          <w:sz w:val="22"/>
          <w:szCs w:val="22"/>
        </w:rPr>
        <w:t xml:space="preserve">ervalboven, Mpumalanga valued at approximately R300 000.00; </w:t>
      </w:r>
    </w:p>
    <w:p w:rsidR="00510384" w:rsidRPr="00464C6C" w:rsidRDefault="00464C6C" w:rsidP="00464C6C">
      <w:pPr>
        <w:spacing w:line="360" w:lineRule="auto"/>
        <w:ind w:left="2160" w:hanging="360"/>
        <w:jc w:val="both"/>
        <w:rPr>
          <w:rFonts w:ascii="Times New Roman" w:hAnsi="Times New Roman" w:cs="Times New Roman"/>
          <w:color w:val="242121"/>
          <w:sz w:val="22"/>
          <w:szCs w:val="22"/>
        </w:rPr>
      </w:pPr>
      <w:r w:rsidRPr="00510384">
        <w:rPr>
          <w:rFonts w:ascii="Times New Roman" w:hAnsi="Times New Roman" w:cs="Times New Roman"/>
          <w:color w:val="242121"/>
          <w:sz w:val="22"/>
          <w:szCs w:val="22"/>
        </w:rPr>
        <w:t>(b)</w:t>
      </w:r>
      <w:r w:rsidRPr="00510384">
        <w:rPr>
          <w:rFonts w:ascii="Times New Roman" w:hAnsi="Times New Roman" w:cs="Times New Roman"/>
          <w:color w:val="242121"/>
          <w:sz w:val="22"/>
          <w:szCs w:val="22"/>
        </w:rPr>
        <w:tab/>
      </w:r>
      <w:r w:rsidR="00510384" w:rsidRPr="00464C6C">
        <w:rPr>
          <w:rFonts w:ascii="Times New Roman" w:hAnsi="Times New Roman" w:cs="Times New Roman"/>
          <w:color w:val="242121"/>
          <w:sz w:val="22"/>
          <w:szCs w:val="22"/>
        </w:rPr>
        <w:t xml:space="preserve">a </w:t>
      </w:r>
      <w:r w:rsidR="00CC21B8" w:rsidRPr="00464C6C">
        <w:rPr>
          <w:rFonts w:ascii="Times New Roman" w:hAnsi="Times New Roman" w:cs="Times New Roman"/>
          <w:color w:val="242121"/>
          <w:sz w:val="22"/>
          <w:szCs w:val="22"/>
        </w:rPr>
        <w:t>B</w:t>
      </w:r>
      <w:r w:rsidR="00510384" w:rsidRPr="00464C6C">
        <w:rPr>
          <w:rFonts w:ascii="Times New Roman" w:hAnsi="Times New Roman" w:cs="Times New Roman"/>
          <w:color w:val="242121"/>
          <w:sz w:val="22"/>
          <w:szCs w:val="22"/>
        </w:rPr>
        <w:t>MW motorcycle, Reg No NSJ 449 GP, valued at approximately R4</w:t>
      </w:r>
      <w:r w:rsidR="00CC21B8" w:rsidRPr="00464C6C">
        <w:rPr>
          <w:rFonts w:ascii="Times New Roman" w:hAnsi="Times New Roman" w:cs="Times New Roman"/>
          <w:color w:val="242121"/>
          <w:sz w:val="22"/>
          <w:szCs w:val="22"/>
        </w:rPr>
        <w:t>0</w:t>
      </w:r>
      <w:r w:rsidR="00510384" w:rsidRPr="00464C6C">
        <w:rPr>
          <w:rFonts w:ascii="Times New Roman" w:hAnsi="Times New Roman" w:cs="Times New Roman"/>
          <w:color w:val="242121"/>
          <w:sz w:val="22"/>
          <w:szCs w:val="22"/>
        </w:rPr>
        <w:t xml:space="preserve"> 000.00 (</w:t>
      </w:r>
      <w:r w:rsidR="001D06D5" w:rsidRPr="00464C6C">
        <w:rPr>
          <w:rFonts w:ascii="Times New Roman" w:hAnsi="Times New Roman" w:cs="Times New Roman"/>
          <w:color w:val="242121"/>
          <w:sz w:val="22"/>
          <w:szCs w:val="22"/>
        </w:rPr>
        <w:t>i.e.</w:t>
      </w:r>
      <w:r w:rsidR="00510384" w:rsidRPr="00464C6C">
        <w:rPr>
          <w:rFonts w:ascii="Times New Roman" w:hAnsi="Times New Roman" w:cs="Times New Roman"/>
          <w:color w:val="242121"/>
          <w:sz w:val="22"/>
          <w:szCs w:val="22"/>
        </w:rPr>
        <w:t xml:space="preserve"> motor cycle upon which our client had the </w:t>
      </w:r>
      <w:r w:rsidR="00CC21B8" w:rsidRPr="00464C6C">
        <w:rPr>
          <w:rFonts w:ascii="Times New Roman" w:hAnsi="Times New Roman" w:cs="Times New Roman"/>
          <w:color w:val="242121"/>
          <w:sz w:val="22"/>
          <w:szCs w:val="22"/>
        </w:rPr>
        <w:t>accident</w:t>
      </w:r>
      <w:r w:rsidR="00510384" w:rsidRPr="00464C6C">
        <w:rPr>
          <w:rFonts w:ascii="Times New Roman" w:hAnsi="Times New Roman" w:cs="Times New Roman"/>
          <w:color w:val="242121"/>
          <w:sz w:val="22"/>
          <w:szCs w:val="22"/>
        </w:rPr>
        <w:t xml:space="preserve"> </w:t>
      </w:r>
      <w:r w:rsidR="00CC21B8" w:rsidRPr="00464C6C">
        <w:rPr>
          <w:rFonts w:ascii="Times New Roman" w:hAnsi="Times New Roman" w:cs="Times New Roman"/>
          <w:color w:val="242121"/>
          <w:sz w:val="22"/>
          <w:szCs w:val="22"/>
        </w:rPr>
        <w:t>a</w:t>
      </w:r>
      <w:r w:rsidR="00510384" w:rsidRPr="00464C6C">
        <w:rPr>
          <w:rFonts w:ascii="Times New Roman" w:hAnsi="Times New Roman" w:cs="Times New Roman"/>
          <w:color w:val="242121"/>
          <w:sz w:val="22"/>
          <w:szCs w:val="22"/>
        </w:rPr>
        <w:t>nd there are outstanding repairs o</w:t>
      </w:r>
      <w:r w:rsidR="00083367" w:rsidRPr="00464C6C">
        <w:rPr>
          <w:rFonts w:ascii="Times New Roman" w:hAnsi="Times New Roman" w:cs="Times New Roman"/>
          <w:color w:val="242121"/>
          <w:sz w:val="22"/>
          <w:szCs w:val="22"/>
        </w:rPr>
        <w:t>f approximately</w:t>
      </w:r>
      <w:r w:rsidR="00510384" w:rsidRPr="00464C6C">
        <w:rPr>
          <w:rFonts w:ascii="Times New Roman" w:hAnsi="Times New Roman" w:cs="Times New Roman"/>
          <w:color w:val="242121"/>
          <w:sz w:val="22"/>
          <w:szCs w:val="22"/>
        </w:rPr>
        <w:t xml:space="preserve"> R34 000,00) </w:t>
      </w:r>
    </w:p>
    <w:p w:rsidR="00510384" w:rsidRPr="00464C6C" w:rsidRDefault="00464C6C" w:rsidP="00464C6C">
      <w:pPr>
        <w:spacing w:line="360" w:lineRule="auto"/>
        <w:ind w:left="2160" w:hanging="360"/>
        <w:jc w:val="both"/>
        <w:rPr>
          <w:rFonts w:ascii="Times New Roman" w:hAnsi="Times New Roman" w:cs="Times New Roman"/>
          <w:color w:val="242121"/>
          <w:sz w:val="22"/>
          <w:szCs w:val="22"/>
        </w:rPr>
      </w:pPr>
      <w:r w:rsidRPr="00510384">
        <w:rPr>
          <w:rFonts w:ascii="Times New Roman" w:hAnsi="Times New Roman" w:cs="Times New Roman"/>
          <w:color w:val="242121"/>
          <w:sz w:val="22"/>
          <w:szCs w:val="22"/>
        </w:rPr>
        <w:t>(c)</w:t>
      </w:r>
      <w:r w:rsidRPr="00510384">
        <w:rPr>
          <w:rFonts w:ascii="Times New Roman" w:hAnsi="Times New Roman" w:cs="Times New Roman"/>
          <w:color w:val="242121"/>
          <w:sz w:val="22"/>
          <w:szCs w:val="22"/>
        </w:rPr>
        <w:tab/>
      </w:r>
      <w:r w:rsidR="00510384" w:rsidRPr="00464C6C">
        <w:rPr>
          <w:rFonts w:ascii="Times New Roman" w:hAnsi="Times New Roman" w:cs="Times New Roman"/>
          <w:color w:val="242121"/>
          <w:sz w:val="22"/>
          <w:szCs w:val="22"/>
        </w:rPr>
        <w:t xml:space="preserve">a </w:t>
      </w:r>
      <w:r w:rsidR="00083367" w:rsidRPr="00464C6C">
        <w:rPr>
          <w:rFonts w:ascii="Times New Roman" w:hAnsi="Times New Roman" w:cs="Times New Roman"/>
          <w:color w:val="242121"/>
          <w:sz w:val="22"/>
          <w:szCs w:val="22"/>
        </w:rPr>
        <w:t>B</w:t>
      </w:r>
      <w:r w:rsidR="00510384" w:rsidRPr="00464C6C">
        <w:rPr>
          <w:rFonts w:ascii="Times New Roman" w:hAnsi="Times New Roman" w:cs="Times New Roman"/>
          <w:color w:val="242121"/>
          <w:sz w:val="22"/>
          <w:szCs w:val="22"/>
        </w:rPr>
        <w:t>MW motorcycle, Reg No THW 772 GP</w:t>
      </w:r>
      <w:r w:rsidR="00083367" w:rsidRPr="00464C6C">
        <w:rPr>
          <w:rFonts w:ascii="Times New Roman" w:hAnsi="Times New Roman" w:cs="Times New Roman"/>
          <w:color w:val="242121"/>
          <w:sz w:val="22"/>
          <w:szCs w:val="22"/>
        </w:rPr>
        <w:t xml:space="preserve"> </w:t>
      </w:r>
      <w:r w:rsidR="00510384" w:rsidRPr="00464C6C">
        <w:rPr>
          <w:rFonts w:ascii="Times New Roman" w:hAnsi="Times New Roman" w:cs="Times New Roman"/>
          <w:color w:val="242121"/>
          <w:sz w:val="22"/>
          <w:szCs w:val="22"/>
        </w:rPr>
        <w:t>(value approximately R20 000.</w:t>
      </w:r>
      <w:r w:rsidR="00083367" w:rsidRPr="00464C6C">
        <w:rPr>
          <w:rFonts w:ascii="Times New Roman" w:hAnsi="Times New Roman" w:cs="Times New Roman"/>
          <w:color w:val="242121"/>
          <w:sz w:val="22"/>
          <w:szCs w:val="22"/>
        </w:rPr>
        <w:t>00</w:t>
      </w:r>
      <w:r w:rsidR="00510384" w:rsidRPr="00464C6C">
        <w:rPr>
          <w:rFonts w:ascii="Times New Roman" w:hAnsi="Times New Roman" w:cs="Times New Roman"/>
          <w:color w:val="242121"/>
          <w:sz w:val="22"/>
          <w:szCs w:val="22"/>
        </w:rPr>
        <w:t xml:space="preserve">); </w:t>
      </w:r>
    </w:p>
    <w:p w:rsidR="00510384" w:rsidRPr="00464C6C" w:rsidRDefault="00464C6C" w:rsidP="00464C6C">
      <w:pPr>
        <w:spacing w:line="360" w:lineRule="auto"/>
        <w:ind w:left="2160" w:hanging="360"/>
        <w:jc w:val="both"/>
        <w:rPr>
          <w:rFonts w:ascii="Times New Roman" w:hAnsi="Times New Roman" w:cs="Times New Roman"/>
          <w:color w:val="242121"/>
          <w:sz w:val="22"/>
          <w:szCs w:val="22"/>
        </w:rPr>
      </w:pPr>
      <w:r w:rsidRPr="00510384">
        <w:rPr>
          <w:rFonts w:ascii="Times New Roman" w:hAnsi="Times New Roman" w:cs="Times New Roman"/>
          <w:color w:val="242121"/>
          <w:sz w:val="22"/>
          <w:szCs w:val="22"/>
        </w:rPr>
        <w:t>(d)</w:t>
      </w:r>
      <w:r w:rsidRPr="00510384">
        <w:rPr>
          <w:rFonts w:ascii="Times New Roman" w:hAnsi="Times New Roman" w:cs="Times New Roman"/>
          <w:color w:val="242121"/>
          <w:sz w:val="22"/>
          <w:szCs w:val="22"/>
        </w:rPr>
        <w:tab/>
      </w:r>
      <w:r w:rsidR="00510384" w:rsidRPr="00464C6C">
        <w:rPr>
          <w:rFonts w:ascii="Times New Roman" w:hAnsi="Times New Roman" w:cs="Times New Roman"/>
          <w:color w:val="242121"/>
          <w:sz w:val="22"/>
          <w:szCs w:val="22"/>
        </w:rPr>
        <w:t>a 199</w:t>
      </w:r>
      <w:r w:rsidR="00083367" w:rsidRPr="00464C6C">
        <w:rPr>
          <w:rFonts w:ascii="Times New Roman" w:hAnsi="Times New Roman" w:cs="Times New Roman"/>
          <w:color w:val="242121"/>
          <w:sz w:val="22"/>
          <w:szCs w:val="22"/>
        </w:rPr>
        <w:t>6</w:t>
      </w:r>
      <w:r w:rsidR="00510384" w:rsidRPr="00464C6C">
        <w:rPr>
          <w:rFonts w:ascii="Times New Roman" w:hAnsi="Times New Roman" w:cs="Times New Roman"/>
          <w:color w:val="242121"/>
          <w:sz w:val="22"/>
          <w:szCs w:val="22"/>
        </w:rPr>
        <w:t xml:space="preserve"> MG motor vehicle, Reg No MGF 1998 GP); </w:t>
      </w:r>
    </w:p>
    <w:p w:rsidR="00F31FF1" w:rsidRPr="00464C6C" w:rsidRDefault="00464C6C" w:rsidP="00464C6C">
      <w:pPr>
        <w:spacing w:line="360" w:lineRule="auto"/>
        <w:ind w:left="2160" w:hanging="360"/>
        <w:jc w:val="both"/>
        <w:rPr>
          <w:rFonts w:ascii="Times New Roman" w:hAnsi="Times New Roman" w:cs="Times New Roman"/>
          <w:color w:val="242121"/>
          <w:sz w:val="22"/>
          <w:szCs w:val="22"/>
        </w:rPr>
      </w:pPr>
      <w:r>
        <w:rPr>
          <w:rFonts w:ascii="Times New Roman" w:hAnsi="Times New Roman" w:cs="Times New Roman"/>
          <w:color w:val="242121"/>
          <w:sz w:val="22"/>
          <w:szCs w:val="22"/>
        </w:rPr>
        <w:t>(e)</w:t>
      </w:r>
      <w:r>
        <w:rPr>
          <w:rFonts w:ascii="Times New Roman" w:hAnsi="Times New Roman" w:cs="Times New Roman"/>
          <w:color w:val="242121"/>
          <w:sz w:val="22"/>
          <w:szCs w:val="22"/>
        </w:rPr>
        <w:tab/>
      </w:r>
      <w:r w:rsidR="00510384" w:rsidRPr="00464C6C">
        <w:rPr>
          <w:rFonts w:ascii="Times New Roman" w:hAnsi="Times New Roman" w:cs="Times New Roman"/>
          <w:color w:val="242121"/>
          <w:sz w:val="22"/>
          <w:szCs w:val="22"/>
        </w:rPr>
        <w:t>an Audi motor vehicle, Reg no LJV 489 GP (outstanding repairs of approximately R33 000.00)</w:t>
      </w:r>
      <w:r w:rsidR="00083367" w:rsidRPr="00464C6C">
        <w:rPr>
          <w:rFonts w:ascii="Times New Roman" w:hAnsi="Times New Roman" w:cs="Times New Roman"/>
          <w:color w:val="242121"/>
          <w:sz w:val="22"/>
          <w:szCs w:val="22"/>
        </w:rPr>
        <w:t>.”</w:t>
      </w:r>
    </w:p>
    <w:p w:rsidR="00083367" w:rsidRPr="00510384" w:rsidRDefault="00083367" w:rsidP="00083367">
      <w:pPr>
        <w:pStyle w:val="ListParagraph"/>
        <w:spacing w:line="360" w:lineRule="auto"/>
        <w:ind w:left="2160"/>
        <w:jc w:val="both"/>
        <w:rPr>
          <w:rFonts w:ascii="Times New Roman" w:hAnsi="Times New Roman" w:cs="Times New Roman"/>
          <w:color w:val="242121"/>
          <w:sz w:val="22"/>
          <w:szCs w:val="22"/>
        </w:rPr>
      </w:pPr>
    </w:p>
    <w:p w:rsidR="00F31FF1" w:rsidRPr="00464C6C" w:rsidRDefault="00464C6C" w:rsidP="00464C6C">
      <w:pPr>
        <w:spacing w:line="360" w:lineRule="auto"/>
        <w:ind w:left="567" w:hanging="567"/>
        <w:jc w:val="both"/>
        <w:rPr>
          <w:rFonts w:ascii="Times New Roman" w:hAnsi="Times New Roman" w:cs="Times New Roman"/>
          <w:color w:val="242121"/>
        </w:rPr>
      </w:pPr>
      <w:r>
        <w:rPr>
          <w:rFonts w:ascii="Times New Roman" w:hAnsi="Times New Roman" w:cs="Times New Roman"/>
          <w:bCs/>
          <w:color w:val="242121"/>
        </w:rPr>
        <w:t>[92]</w:t>
      </w:r>
      <w:r>
        <w:rPr>
          <w:rFonts w:ascii="Times New Roman" w:hAnsi="Times New Roman" w:cs="Times New Roman"/>
          <w:bCs/>
          <w:color w:val="242121"/>
        </w:rPr>
        <w:tab/>
      </w:r>
      <w:r w:rsidR="00083367" w:rsidRPr="00464C6C">
        <w:rPr>
          <w:rFonts w:ascii="Times New Roman" w:hAnsi="Times New Roman" w:cs="Times New Roman"/>
          <w:color w:val="242121"/>
        </w:rPr>
        <w:t>Following a meeting between the parties on 27 February 2014 June Marks stated the following;</w:t>
      </w:r>
    </w:p>
    <w:p w:rsidR="00F655C4" w:rsidRDefault="00F655C4" w:rsidP="00F655C4">
      <w:pPr>
        <w:pStyle w:val="ListParagraph"/>
        <w:spacing w:line="360" w:lineRule="auto"/>
        <w:ind w:left="567"/>
        <w:jc w:val="both"/>
        <w:rPr>
          <w:rFonts w:ascii="Times New Roman" w:hAnsi="Times New Roman" w:cs="Times New Roman"/>
          <w:color w:val="242121"/>
        </w:rPr>
      </w:pPr>
    </w:p>
    <w:p w:rsidR="00083367" w:rsidRDefault="00083367" w:rsidP="00BE28FE">
      <w:pPr>
        <w:pStyle w:val="ListParagraph"/>
        <w:spacing w:line="360" w:lineRule="auto"/>
        <w:ind w:left="1440"/>
        <w:jc w:val="both"/>
        <w:rPr>
          <w:rFonts w:ascii="Times New Roman" w:hAnsi="Times New Roman" w:cs="Times New Roman"/>
          <w:color w:val="242121"/>
          <w:sz w:val="22"/>
          <w:szCs w:val="22"/>
        </w:rPr>
      </w:pPr>
      <w:r>
        <w:rPr>
          <w:rFonts w:ascii="Times New Roman" w:hAnsi="Times New Roman" w:cs="Times New Roman"/>
          <w:color w:val="242121"/>
          <w:sz w:val="22"/>
          <w:szCs w:val="22"/>
        </w:rPr>
        <w:t>“</w:t>
      </w:r>
      <w:r w:rsidRPr="00083367">
        <w:rPr>
          <w:rFonts w:ascii="Times New Roman" w:hAnsi="Times New Roman" w:cs="Times New Roman"/>
          <w:color w:val="242121"/>
          <w:sz w:val="22"/>
          <w:szCs w:val="22"/>
        </w:rPr>
        <w:t>WITHOUT PRE</w:t>
      </w:r>
      <w:r w:rsidR="00F655C4">
        <w:rPr>
          <w:rFonts w:ascii="Times New Roman" w:hAnsi="Times New Roman" w:cs="Times New Roman"/>
          <w:color w:val="242121"/>
          <w:sz w:val="22"/>
          <w:szCs w:val="22"/>
        </w:rPr>
        <w:t>JUDICE</w:t>
      </w:r>
    </w:p>
    <w:p w:rsidR="002B42FA" w:rsidRDefault="002B42FA" w:rsidP="00BE28FE">
      <w:pPr>
        <w:pStyle w:val="ListParagraph"/>
        <w:spacing w:line="360" w:lineRule="auto"/>
        <w:ind w:left="1440"/>
        <w:jc w:val="both"/>
        <w:rPr>
          <w:rFonts w:ascii="Times New Roman" w:hAnsi="Times New Roman" w:cs="Times New Roman"/>
          <w:color w:val="242121"/>
          <w:sz w:val="22"/>
          <w:szCs w:val="22"/>
        </w:rPr>
      </w:pPr>
    </w:p>
    <w:p w:rsidR="00F655C4" w:rsidRDefault="00083367" w:rsidP="00BE28FE">
      <w:pPr>
        <w:pStyle w:val="ListParagraph"/>
        <w:spacing w:line="360" w:lineRule="auto"/>
        <w:ind w:left="1440"/>
        <w:jc w:val="both"/>
        <w:rPr>
          <w:rFonts w:ascii="Times New Roman" w:hAnsi="Times New Roman" w:cs="Times New Roman"/>
          <w:color w:val="242121"/>
          <w:sz w:val="22"/>
          <w:szCs w:val="22"/>
        </w:rPr>
      </w:pPr>
      <w:r w:rsidRPr="00083367">
        <w:rPr>
          <w:rFonts w:ascii="Times New Roman" w:hAnsi="Times New Roman" w:cs="Times New Roman"/>
          <w:color w:val="242121"/>
          <w:sz w:val="22"/>
          <w:szCs w:val="22"/>
        </w:rPr>
        <w:t xml:space="preserve">Dear Mr Kokkoris </w:t>
      </w:r>
    </w:p>
    <w:p w:rsidR="002B42FA" w:rsidRPr="00F655C4" w:rsidRDefault="002B42FA" w:rsidP="00BE28FE">
      <w:pPr>
        <w:pStyle w:val="ListParagraph"/>
        <w:spacing w:line="360" w:lineRule="auto"/>
        <w:ind w:left="1440"/>
        <w:jc w:val="both"/>
        <w:rPr>
          <w:rFonts w:ascii="Times New Roman" w:hAnsi="Times New Roman" w:cs="Times New Roman"/>
          <w:color w:val="242121"/>
          <w:sz w:val="22"/>
          <w:szCs w:val="22"/>
        </w:rPr>
      </w:pPr>
    </w:p>
    <w:p w:rsidR="00083367" w:rsidRPr="00F655C4" w:rsidRDefault="00083367" w:rsidP="00BE28FE">
      <w:pPr>
        <w:spacing w:line="360" w:lineRule="auto"/>
        <w:ind w:left="1440"/>
        <w:jc w:val="both"/>
        <w:rPr>
          <w:rFonts w:ascii="Times New Roman" w:hAnsi="Times New Roman" w:cs="Times New Roman"/>
          <w:color w:val="242121"/>
          <w:sz w:val="22"/>
          <w:szCs w:val="22"/>
        </w:rPr>
      </w:pPr>
      <w:r w:rsidRPr="00F655C4">
        <w:rPr>
          <w:rFonts w:ascii="Times New Roman" w:hAnsi="Times New Roman" w:cs="Times New Roman"/>
          <w:color w:val="242121"/>
          <w:sz w:val="22"/>
          <w:szCs w:val="22"/>
        </w:rPr>
        <w:t xml:space="preserve">We refer to our meeting. Our client is. prepared to stay </w:t>
      </w:r>
      <w:r w:rsidR="00C9442E">
        <w:rPr>
          <w:rFonts w:ascii="Times New Roman" w:hAnsi="Times New Roman" w:cs="Times New Roman"/>
          <w:color w:val="242121"/>
          <w:sz w:val="22"/>
          <w:szCs w:val="22"/>
        </w:rPr>
        <w:t xml:space="preserve">the </w:t>
      </w:r>
      <w:r w:rsidRPr="00F655C4">
        <w:rPr>
          <w:rFonts w:ascii="Times New Roman" w:hAnsi="Times New Roman" w:cs="Times New Roman"/>
          <w:color w:val="242121"/>
          <w:sz w:val="22"/>
          <w:szCs w:val="22"/>
        </w:rPr>
        <w:t>sequestration application against your client under the following circumstances</w:t>
      </w:r>
      <w:r w:rsidR="00F655C4" w:rsidRPr="00F655C4">
        <w:rPr>
          <w:rFonts w:ascii="Times New Roman" w:hAnsi="Times New Roman" w:cs="Times New Roman"/>
          <w:color w:val="242121"/>
          <w:sz w:val="22"/>
          <w:szCs w:val="22"/>
        </w:rPr>
        <w:t>:</w:t>
      </w:r>
    </w:p>
    <w:p w:rsidR="00F655C4" w:rsidRDefault="00F655C4" w:rsidP="00BE28FE">
      <w:pPr>
        <w:pStyle w:val="ListParagraph"/>
        <w:spacing w:line="360" w:lineRule="auto"/>
        <w:ind w:left="1440"/>
        <w:jc w:val="both"/>
        <w:rPr>
          <w:rFonts w:ascii="Times New Roman" w:hAnsi="Times New Roman" w:cs="Times New Roman"/>
          <w:color w:val="242121"/>
          <w:sz w:val="22"/>
          <w:szCs w:val="22"/>
        </w:rPr>
      </w:pPr>
    </w:p>
    <w:p w:rsidR="00083367" w:rsidRPr="00464C6C" w:rsidRDefault="00464C6C" w:rsidP="00464C6C">
      <w:pPr>
        <w:spacing w:line="360" w:lineRule="auto"/>
        <w:ind w:left="1800" w:hanging="360"/>
        <w:jc w:val="both"/>
        <w:rPr>
          <w:rFonts w:ascii="Times New Roman" w:hAnsi="Times New Roman" w:cs="Times New Roman"/>
          <w:color w:val="242121"/>
          <w:sz w:val="22"/>
          <w:szCs w:val="22"/>
        </w:rPr>
      </w:pPr>
      <w:r>
        <w:rPr>
          <w:rFonts w:ascii="Times New Roman" w:hAnsi="Times New Roman" w:cs="Times New Roman"/>
          <w:color w:val="242121"/>
          <w:sz w:val="22"/>
          <w:szCs w:val="22"/>
        </w:rPr>
        <w:t>1.</w:t>
      </w:r>
      <w:r>
        <w:rPr>
          <w:rFonts w:ascii="Times New Roman" w:hAnsi="Times New Roman" w:cs="Times New Roman"/>
          <w:color w:val="242121"/>
          <w:sz w:val="22"/>
          <w:szCs w:val="22"/>
        </w:rPr>
        <w:tab/>
      </w:r>
      <w:r w:rsidR="00083367" w:rsidRPr="00464C6C">
        <w:rPr>
          <w:rFonts w:ascii="Times New Roman" w:hAnsi="Times New Roman" w:cs="Times New Roman"/>
          <w:color w:val="242121"/>
          <w:sz w:val="22"/>
          <w:szCs w:val="22"/>
        </w:rPr>
        <w:t>The amount of R200 000.00 be paid to our client immediately;</w:t>
      </w:r>
    </w:p>
    <w:p w:rsidR="00F655C4" w:rsidRDefault="00F655C4" w:rsidP="00BE28FE">
      <w:pPr>
        <w:pStyle w:val="ListParagraph"/>
        <w:spacing w:line="360" w:lineRule="auto"/>
        <w:ind w:left="1800"/>
        <w:jc w:val="both"/>
        <w:rPr>
          <w:rFonts w:ascii="Times New Roman" w:hAnsi="Times New Roman" w:cs="Times New Roman"/>
          <w:color w:val="242121"/>
          <w:sz w:val="22"/>
          <w:szCs w:val="22"/>
        </w:rPr>
      </w:pPr>
    </w:p>
    <w:p w:rsidR="00083367" w:rsidRPr="00464C6C" w:rsidRDefault="00464C6C" w:rsidP="00464C6C">
      <w:pPr>
        <w:spacing w:line="360" w:lineRule="auto"/>
        <w:ind w:left="1800" w:hanging="360"/>
        <w:jc w:val="both"/>
        <w:rPr>
          <w:rFonts w:ascii="Times New Roman" w:hAnsi="Times New Roman" w:cs="Times New Roman"/>
          <w:color w:val="242121"/>
          <w:sz w:val="22"/>
          <w:szCs w:val="22"/>
        </w:rPr>
      </w:pPr>
      <w:r>
        <w:rPr>
          <w:rFonts w:ascii="Times New Roman" w:hAnsi="Times New Roman" w:cs="Times New Roman"/>
          <w:color w:val="242121"/>
          <w:sz w:val="22"/>
          <w:szCs w:val="22"/>
        </w:rPr>
        <w:t>2.</w:t>
      </w:r>
      <w:r>
        <w:rPr>
          <w:rFonts w:ascii="Times New Roman" w:hAnsi="Times New Roman" w:cs="Times New Roman"/>
          <w:color w:val="242121"/>
          <w:sz w:val="22"/>
          <w:szCs w:val="22"/>
        </w:rPr>
        <w:tab/>
      </w:r>
      <w:r w:rsidR="00083367" w:rsidRPr="00464C6C">
        <w:rPr>
          <w:rFonts w:ascii="Times New Roman" w:hAnsi="Times New Roman" w:cs="Times New Roman"/>
          <w:color w:val="242121"/>
          <w:sz w:val="22"/>
          <w:szCs w:val="22"/>
        </w:rPr>
        <w:t>Your client to provide us with a copy of the will of your client’s deceased mother;</w:t>
      </w:r>
    </w:p>
    <w:p w:rsidR="00F655C4" w:rsidRDefault="00F655C4" w:rsidP="00BE28FE">
      <w:pPr>
        <w:pStyle w:val="ListParagraph"/>
        <w:spacing w:line="360" w:lineRule="auto"/>
        <w:ind w:left="1800"/>
        <w:jc w:val="both"/>
        <w:rPr>
          <w:rFonts w:ascii="Times New Roman" w:hAnsi="Times New Roman" w:cs="Times New Roman"/>
          <w:color w:val="242121"/>
          <w:sz w:val="22"/>
          <w:szCs w:val="22"/>
        </w:rPr>
      </w:pPr>
    </w:p>
    <w:p w:rsidR="00083367" w:rsidRPr="00464C6C" w:rsidRDefault="00464C6C" w:rsidP="00464C6C">
      <w:pPr>
        <w:spacing w:line="360" w:lineRule="auto"/>
        <w:ind w:left="1800" w:hanging="360"/>
        <w:jc w:val="both"/>
        <w:rPr>
          <w:rFonts w:ascii="Times New Roman" w:hAnsi="Times New Roman" w:cs="Times New Roman"/>
          <w:color w:val="242121"/>
          <w:sz w:val="22"/>
          <w:szCs w:val="22"/>
        </w:rPr>
      </w:pPr>
      <w:r>
        <w:rPr>
          <w:rFonts w:ascii="Times New Roman" w:hAnsi="Times New Roman" w:cs="Times New Roman"/>
          <w:color w:val="242121"/>
          <w:sz w:val="22"/>
          <w:szCs w:val="22"/>
        </w:rPr>
        <w:t>3.</w:t>
      </w:r>
      <w:r>
        <w:rPr>
          <w:rFonts w:ascii="Times New Roman" w:hAnsi="Times New Roman" w:cs="Times New Roman"/>
          <w:color w:val="242121"/>
          <w:sz w:val="22"/>
          <w:szCs w:val="22"/>
        </w:rPr>
        <w:tab/>
      </w:r>
      <w:r w:rsidR="00083367" w:rsidRPr="00464C6C">
        <w:rPr>
          <w:rFonts w:ascii="Times New Roman" w:hAnsi="Times New Roman" w:cs="Times New Roman"/>
          <w:color w:val="242121"/>
          <w:sz w:val="22"/>
          <w:szCs w:val="22"/>
        </w:rPr>
        <w:t>Then provided the saleable value of the property is greater than the balance owing to our client (plus the interest at 15.9%) the property be sold;</w:t>
      </w:r>
    </w:p>
    <w:p w:rsidR="00F655C4" w:rsidRDefault="00F655C4" w:rsidP="00BE28FE">
      <w:pPr>
        <w:pStyle w:val="ListParagraph"/>
        <w:spacing w:line="360" w:lineRule="auto"/>
        <w:ind w:left="1800"/>
        <w:jc w:val="both"/>
        <w:rPr>
          <w:rFonts w:ascii="Times New Roman" w:hAnsi="Times New Roman" w:cs="Times New Roman"/>
          <w:color w:val="242121"/>
          <w:sz w:val="22"/>
          <w:szCs w:val="22"/>
        </w:rPr>
      </w:pPr>
    </w:p>
    <w:p w:rsidR="00DD27DD" w:rsidRPr="00464C6C" w:rsidRDefault="00464C6C" w:rsidP="00464C6C">
      <w:pPr>
        <w:spacing w:line="360" w:lineRule="auto"/>
        <w:ind w:left="1800" w:hanging="360"/>
        <w:jc w:val="both"/>
        <w:rPr>
          <w:rFonts w:ascii="Times New Roman" w:hAnsi="Times New Roman" w:cs="Times New Roman"/>
          <w:color w:val="242121"/>
          <w:sz w:val="22"/>
          <w:szCs w:val="22"/>
        </w:rPr>
      </w:pPr>
      <w:r>
        <w:rPr>
          <w:rFonts w:ascii="Times New Roman" w:hAnsi="Times New Roman" w:cs="Times New Roman"/>
          <w:color w:val="242121"/>
          <w:sz w:val="22"/>
          <w:szCs w:val="22"/>
        </w:rPr>
        <w:t>4.</w:t>
      </w:r>
      <w:r>
        <w:rPr>
          <w:rFonts w:ascii="Times New Roman" w:hAnsi="Times New Roman" w:cs="Times New Roman"/>
          <w:color w:val="242121"/>
          <w:sz w:val="22"/>
          <w:szCs w:val="22"/>
        </w:rPr>
        <w:tab/>
      </w:r>
      <w:r w:rsidR="00F655C4" w:rsidRPr="00464C6C">
        <w:rPr>
          <w:rFonts w:ascii="Times New Roman" w:hAnsi="Times New Roman" w:cs="Times New Roman"/>
          <w:color w:val="242121"/>
          <w:sz w:val="22"/>
          <w:szCs w:val="22"/>
        </w:rPr>
        <w:t>We are kept fully informed of the process;</w:t>
      </w:r>
    </w:p>
    <w:p w:rsidR="00DD27DD" w:rsidRDefault="00DD27DD" w:rsidP="00DD27DD">
      <w:pPr>
        <w:pStyle w:val="ListParagraph"/>
        <w:spacing w:line="360" w:lineRule="auto"/>
        <w:ind w:left="1800"/>
        <w:jc w:val="both"/>
        <w:rPr>
          <w:rFonts w:ascii="Times New Roman" w:hAnsi="Times New Roman" w:cs="Times New Roman"/>
          <w:color w:val="242121"/>
          <w:sz w:val="22"/>
          <w:szCs w:val="22"/>
        </w:rPr>
      </w:pPr>
    </w:p>
    <w:p w:rsidR="00F655C4" w:rsidRPr="00464C6C" w:rsidRDefault="00464C6C" w:rsidP="00464C6C">
      <w:pPr>
        <w:spacing w:line="360" w:lineRule="auto"/>
        <w:ind w:left="1800" w:hanging="360"/>
        <w:jc w:val="both"/>
        <w:rPr>
          <w:rFonts w:ascii="Times New Roman" w:hAnsi="Times New Roman" w:cs="Times New Roman"/>
          <w:color w:val="242121"/>
          <w:sz w:val="22"/>
          <w:szCs w:val="22"/>
        </w:rPr>
      </w:pPr>
      <w:r w:rsidRPr="00DD27DD">
        <w:rPr>
          <w:rFonts w:ascii="Times New Roman" w:hAnsi="Times New Roman" w:cs="Times New Roman"/>
          <w:color w:val="242121"/>
          <w:sz w:val="22"/>
          <w:szCs w:val="22"/>
        </w:rPr>
        <w:t>5.</w:t>
      </w:r>
      <w:r w:rsidRPr="00DD27DD">
        <w:rPr>
          <w:rFonts w:ascii="Times New Roman" w:hAnsi="Times New Roman" w:cs="Times New Roman"/>
          <w:color w:val="242121"/>
          <w:sz w:val="22"/>
          <w:szCs w:val="22"/>
        </w:rPr>
        <w:tab/>
      </w:r>
      <w:r w:rsidR="00F655C4" w:rsidRPr="00464C6C">
        <w:rPr>
          <w:rFonts w:ascii="Times New Roman" w:hAnsi="Times New Roman" w:cs="Times New Roman"/>
          <w:color w:val="242121"/>
          <w:sz w:val="22"/>
          <w:szCs w:val="22"/>
        </w:rPr>
        <w:t>Your client pay</w:t>
      </w:r>
      <w:r w:rsidR="00F655C4" w:rsidRPr="00464C6C">
        <w:rPr>
          <w:rFonts w:ascii="Times New Roman" w:hAnsi="Times New Roman" w:cs="Times New Roman"/>
          <w:i/>
          <w:iCs/>
          <w:color w:val="242121"/>
          <w:sz w:val="22"/>
          <w:szCs w:val="22"/>
        </w:rPr>
        <w:t>(sic)</w:t>
      </w:r>
      <w:r w:rsidR="00F655C4" w:rsidRPr="00464C6C">
        <w:rPr>
          <w:rFonts w:ascii="Times New Roman" w:hAnsi="Times New Roman" w:cs="Times New Roman"/>
          <w:color w:val="242121"/>
          <w:sz w:val="22"/>
          <w:szCs w:val="22"/>
        </w:rPr>
        <w:t xml:space="preserve"> all legal costs.</w:t>
      </w:r>
    </w:p>
    <w:p w:rsidR="00F655C4" w:rsidRDefault="00F655C4" w:rsidP="00083367">
      <w:pPr>
        <w:pStyle w:val="ListParagraph"/>
        <w:spacing w:line="360" w:lineRule="auto"/>
        <w:jc w:val="both"/>
        <w:rPr>
          <w:rFonts w:ascii="Times New Roman" w:hAnsi="Times New Roman" w:cs="Times New Roman"/>
          <w:color w:val="242121"/>
          <w:sz w:val="22"/>
          <w:szCs w:val="22"/>
        </w:rPr>
      </w:pPr>
    </w:p>
    <w:p w:rsidR="00F655C4" w:rsidRDefault="00F655C4" w:rsidP="00DD27DD">
      <w:pPr>
        <w:spacing w:line="360" w:lineRule="auto"/>
        <w:ind w:left="1440"/>
        <w:jc w:val="both"/>
        <w:rPr>
          <w:rFonts w:ascii="Times New Roman" w:hAnsi="Times New Roman" w:cs="Times New Roman"/>
          <w:color w:val="242121"/>
          <w:sz w:val="22"/>
          <w:szCs w:val="22"/>
        </w:rPr>
      </w:pPr>
      <w:r w:rsidRPr="00F655C4">
        <w:rPr>
          <w:rFonts w:ascii="Times New Roman" w:hAnsi="Times New Roman" w:cs="Times New Roman"/>
          <w:color w:val="242121"/>
          <w:sz w:val="22"/>
          <w:szCs w:val="22"/>
        </w:rPr>
        <w:t>You will of course understand that should my client progress to sequestration the transfer of your client’s part ownership of various properties to close corporation and family members will be scrutinised as well as the movements of funds.</w:t>
      </w:r>
      <w:r>
        <w:rPr>
          <w:rFonts w:ascii="Times New Roman" w:hAnsi="Times New Roman" w:cs="Times New Roman"/>
          <w:color w:val="242121"/>
          <w:sz w:val="22"/>
          <w:szCs w:val="22"/>
        </w:rPr>
        <w:t>”</w:t>
      </w:r>
    </w:p>
    <w:p w:rsidR="00F655C4" w:rsidRPr="00F655C4" w:rsidRDefault="00F655C4" w:rsidP="00F655C4">
      <w:pPr>
        <w:spacing w:line="360" w:lineRule="auto"/>
        <w:ind w:left="720"/>
        <w:jc w:val="both"/>
        <w:rPr>
          <w:rFonts w:ascii="Times New Roman" w:hAnsi="Times New Roman" w:cs="Times New Roman"/>
          <w:color w:val="242121"/>
          <w:sz w:val="22"/>
          <w:szCs w:val="22"/>
        </w:rPr>
      </w:pPr>
    </w:p>
    <w:p w:rsidR="00083367" w:rsidRPr="00464C6C" w:rsidRDefault="00464C6C" w:rsidP="00464C6C">
      <w:pPr>
        <w:spacing w:line="360" w:lineRule="auto"/>
        <w:ind w:left="567" w:hanging="567"/>
        <w:jc w:val="both"/>
        <w:rPr>
          <w:rFonts w:ascii="Times New Roman" w:hAnsi="Times New Roman" w:cs="Times New Roman"/>
          <w:color w:val="242121"/>
        </w:rPr>
      </w:pPr>
      <w:r>
        <w:rPr>
          <w:rFonts w:ascii="Times New Roman" w:hAnsi="Times New Roman" w:cs="Times New Roman"/>
          <w:bCs/>
          <w:color w:val="242121"/>
        </w:rPr>
        <w:t>[93]</w:t>
      </w:r>
      <w:r>
        <w:rPr>
          <w:rFonts w:ascii="Times New Roman" w:hAnsi="Times New Roman" w:cs="Times New Roman"/>
          <w:bCs/>
          <w:color w:val="242121"/>
        </w:rPr>
        <w:tab/>
      </w:r>
      <w:r w:rsidR="00F655C4" w:rsidRPr="00464C6C">
        <w:rPr>
          <w:rFonts w:ascii="Times New Roman" w:hAnsi="Times New Roman" w:cs="Times New Roman"/>
          <w:color w:val="242121"/>
        </w:rPr>
        <w:t>It seems following the above-mentioned email further discussions followed of which I am not privy to, however on 25 March 2014 Kokkoris forwarded an email to June Marks stating as follows;</w:t>
      </w:r>
    </w:p>
    <w:p w:rsidR="005A01D7" w:rsidRDefault="005A01D7" w:rsidP="005A01D7">
      <w:pPr>
        <w:pStyle w:val="ListParagraph"/>
        <w:spacing w:line="360" w:lineRule="auto"/>
        <w:ind w:left="567"/>
        <w:jc w:val="both"/>
        <w:rPr>
          <w:rFonts w:ascii="Times New Roman" w:hAnsi="Times New Roman" w:cs="Times New Roman"/>
          <w:color w:val="242121"/>
        </w:rPr>
      </w:pPr>
    </w:p>
    <w:p w:rsidR="005A01D7" w:rsidRDefault="008157B0" w:rsidP="00DD27DD">
      <w:pPr>
        <w:pStyle w:val="ListParagraph"/>
        <w:spacing w:line="360" w:lineRule="auto"/>
        <w:ind w:left="1440"/>
        <w:jc w:val="both"/>
        <w:rPr>
          <w:rFonts w:ascii="Times New Roman" w:hAnsi="Times New Roman" w:cs="Times New Roman"/>
          <w:color w:val="242121"/>
          <w:sz w:val="22"/>
          <w:szCs w:val="22"/>
        </w:rPr>
      </w:pPr>
      <w:r>
        <w:rPr>
          <w:rFonts w:ascii="Times New Roman" w:hAnsi="Times New Roman" w:cs="Times New Roman"/>
          <w:color w:val="242121"/>
          <w:sz w:val="22"/>
          <w:szCs w:val="22"/>
        </w:rPr>
        <w:t>“</w:t>
      </w:r>
      <w:r w:rsidR="005A01D7" w:rsidRPr="005A01D7">
        <w:rPr>
          <w:rFonts w:ascii="Times New Roman" w:hAnsi="Times New Roman" w:cs="Times New Roman"/>
          <w:color w:val="242121"/>
          <w:sz w:val="22"/>
          <w:szCs w:val="22"/>
        </w:rPr>
        <w:t xml:space="preserve">Dear June, </w:t>
      </w:r>
    </w:p>
    <w:p w:rsidR="00DD27DD" w:rsidRPr="005A01D7" w:rsidRDefault="00DD27DD" w:rsidP="00DD27DD">
      <w:pPr>
        <w:pStyle w:val="ListParagraph"/>
        <w:spacing w:line="360" w:lineRule="auto"/>
        <w:ind w:left="1440"/>
        <w:jc w:val="both"/>
        <w:rPr>
          <w:rFonts w:ascii="Times New Roman" w:hAnsi="Times New Roman" w:cs="Times New Roman"/>
          <w:color w:val="242121"/>
          <w:sz w:val="22"/>
          <w:szCs w:val="22"/>
        </w:rPr>
      </w:pPr>
    </w:p>
    <w:p w:rsidR="005A01D7" w:rsidRPr="005A01D7" w:rsidRDefault="005A01D7" w:rsidP="00DD27DD">
      <w:pPr>
        <w:pStyle w:val="ListParagraph"/>
        <w:spacing w:line="360" w:lineRule="auto"/>
        <w:ind w:left="1440"/>
        <w:jc w:val="both"/>
        <w:rPr>
          <w:rFonts w:ascii="Times New Roman" w:hAnsi="Times New Roman" w:cs="Times New Roman"/>
          <w:color w:val="242121"/>
          <w:sz w:val="22"/>
          <w:szCs w:val="22"/>
        </w:rPr>
      </w:pPr>
      <w:r w:rsidRPr="005A01D7">
        <w:rPr>
          <w:rFonts w:ascii="Times New Roman" w:hAnsi="Times New Roman" w:cs="Times New Roman"/>
          <w:color w:val="242121"/>
          <w:sz w:val="22"/>
          <w:szCs w:val="22"/>
        </w:rPr>
        <w:t xml:space="preserve">The counter offer made by your client is not acceptable to my client. </w:t>
      </w:r>
    </w:p>
    <w:p w:rsidR="005A01D7" w:rsidRDefault="005A01D7" w:rsidP="00DD27DD">
      <w:pPr>
        <w:pStyle w:val="ListParagraph"/>
        <w:spacing w:line="360" w:lineRule="auto"/>
        <w:ind w:left="1440"/>
        <w:jc w:val="both"/>
        <w:rPr>
          <w:rFonts w:ascii="Times New Roman" w:hAnsi="Times New Roman" w:cs="Times New Roman"/>
          <w:color w:val="242121"/>
          <w:sz w:val="22"/>
          <w:szCs w:val="22"/>
        </w:rPr>
      </w:pPr>
      <w:r w:rsidRPr="005A01D7">
        <w:rPr>
          <w:rFonts w:ascii="Times New Roman" w:hAnsi="Times New Roman" w:cs="Times New Roman"/>
          <w:color w:val="242121"/>
          <w:sz w:val="22"/>
          <w:szCs w:val="22"/>
        </w:rPr>
        <w:t xml:space="preserve">Due to the friction that has now arisen between my client and his sister, his sister has withdrawn her offer of R200 000.00. </w:t>
      </w:r>
    </w:p>
    <w:p w:rsidR="002B42FA" w:rsidRPr="005A01D7" w:rsidRDefault="002B42FA" w:rsidP="00DD27DD">
      <w:pPr>
        <w:pStyle w:val="ListParagraph"/>
        <w:spacing w:line="360" w:lineRule="auto"/>
        <w:ind w:left="1440"/>
        <w:jc w:val="both"/>
        <w:rPr>
          <w:rFonts w:ascii="Times New Roman" w:hAnsi="Times New Roman" w:cs="Times New Roman"/>
          <w:color w:val="242121"/>
          <w:sz w:val="22"/>
          <w:szCs w:val="22"/>
        </w:rPr>
      </w:pPr>
    </w:p>
    <w:p w:rsidR="00F655C4" w:rsidRDefault="005A01D7" w:rsidP="00DD27DD">
      <w:pPr>
        <w:pStyle w:val="ListParagraph"/>
        <w:spacing w:line="360" w:lineRule="auto"/>
        <w:ind w:left="1440"/>
        <w:jc w:val="both"/>
        <w:rPr>
          <w:rFonts w:ascii="Times New Roman" w:hAnsi="Times New Roman" w:cs="Times New Roman"/>
          <w:color w:val="242121"/>
          <w:sz w:val="22"/>
          <w:szCs w:val="22"/>
        </w:rPr>
      </w:pPr>
      <w:r w:rsidRPr="005A01D7">
        <w:rPr>
          <w:rFonts w:ascii="Times New Roman" w:hAnsi="Times New Roman" w:cs="Times New Roman"/>
          <w:color w:val="242121"/>
          <w:sz w:val="22"/>
          <w:szCs w:val="22"/>
        </w:rPr>
        <w:t>Accordingly your client must proceed as he deems fit.”</w:t>
      </w:r>
    </w:p>
    <w:p w:rsidR="005A01D7" w:rsidRPr="005A01D7" w:rsidRDefault="005A01D7" w:rsidP="005A01D7">
      <w:pPr>
        <w:pStyle w:val="ListParagraph"/>
        <w:spacing w:line="360" w:lineRule="auto"/>
        <w:jc w:val="both"/>
        <w:rPr>
          <w:rFonts w:ascii="Times New Roman" w:hAnsi="Times New Roman" w:cs="Times New Roman"/>
          <w:color w:val="242121"/>
          <w:sz w:val="22"/>
          <w:szCs w:val="22"/>
        </w:rPr>
      </w:pPr>
    </w:p>
    <w:p w:rsidR="00F655C4" w:rsidRPr="00464C6C" w:rsidRDefault="00464C6C" w:rsidP="00464C6C">
      <w:pPr>
        <w:spacing w:line="360" w:lineRule="auto"/>
        <w:ind w:left="567" w:hanging="567"/>
        <w:jc w:val="both"/>
        <w:rPr>
          <w:rFonts w:ascii="Times New Roman" w:hAnsi="Times New Roman" w:cs="Times New Roman"/>
          <w:color w:val="242121"/>
        </w:rPr>
      </w:pPr>
      <w:r w:rsidRPr="0076782D">
        <w:rPr>
          <w:rFonts w:ascii="Times New Roman" w:hAnsi="Times New Roman" w:cs="Times New Roman"/>
          <w:bCs/>
          <w:color w:val="242121"/>
        </w:rPr>
        <w:t>[94]</w:t>
      </w:r>
      <w:r w:rsidRPr="0076782D">
        <w:rPr>
          <w:rFonts w:ascii="Times New Roman" w:hAnsi="Times New Roman" w:cs="Times New Roman"/>
          <w:bCs/>
          <w:color w:val="242121"/>
        </w:rPr>
        <w:tab/>
      </w:r>
      <w:r w:rsidR="005A01D7" w:rsidRPr="00464C6C">
        <w:rPr>
          <w:rFonts w:ascii="Times New Roman" w:hAnsi="Times New Roman" w:cs="Times New Roman"/>
          <w:color w:val="242121"/>
        </w:rPr>
        <w:t xml:space="preserve">It is interesting to note that the impression created </w:t>
      </w:r>
      <w:r w:rsidR="00473205" w:rsidRPr="00464C6C">
        <w:rPr>
          <w:rFonts w:ascii="Times New Roman" w:hAnsi="Times New Roman" w:cs="Times New Roman"/>
          <w:color w:val="242121"/>
        </w:rPr>
        <w:t>in</w:t>
      </w:r>
      <w:r w:rsidR="005A01D7" w:rsidRPr="00464C6C">
        <w:rPr>
          <w:rFonts w:ascii="Times New Roman" w:hAnsi="Times New Roman" w:cs="Times New Roman"/>
          <w:color w:val="242121"/>
        </w:rPr>
        <w:t xml:space="preserve"> the correspondence was that the insolvent and Ms Paulos were attempting to settle or come to an agreement on the outstanding amount due to Mr Ahmad.  At all </w:t>
      </w:r>
      <w:r w:rsidR="00473205" w:rsidRPr="00464C6C">
        <w:rPr>
          <w:rFonts w:ascii="Times New Roman" w:hAnsi="Times New Roman" w:cs="Times New Roman"/>
          <w:color w:val="242121"/>
        </w:rPr>
        <w:t xml:space="preserve">relevant </w:t>
      </w:r>
      <w:r w:rsidR="005A01D7" w:rsidRPr="00464C6C">
        <w:rPr>
          <w:rFonts w:ascii="Times New Roman" w:hAnsi="Times New Roman" w:cs="Times New Roman"/>
          <w:color w:val="242121"/>
        </w:rPr>
        <w:t>times the correspondence was handled by</w:t>
      </w:r>
      <w:r w:rsidR="007F434B" w:rsidRPr="00464C6C">
        <w:rPr>
          <w:rFonts w:ascii="Times New Roman" w:hAnsi="Times New Roman" w:cs="Times New Roman"/>
          <w:color w:val="242121"/>
        </w:rPr>
        <w:t xml:space="preserve"> legal counsel </w:t>
      </w:r>
      <w:r w:rsidR="0078142C" w:rsidRPr="00464C6C">
        <w:rPr>
          <w:rFonts w:ascii="Times New Roman" w:hAnsi="Times New Roman" w:cs="Times New Roman"/>
          <w:color w:val="242121"/>
        </w:rPr>
        <w:t>namely</w:t>
      </w:r>
      <w:r w:rsidR="007F434B" w:rsidRPr="00464C6C">
        <w:rPr>
          <w:rFonts w:ascii="Times New Roman" w:hAnsi="Times New Roman" w:cs="Times New Roman"/>
          <w:color w:val="242121"/>
        </w:rPr>
        <w:t>,</w:t>
      </w:r>
      <w:r w:rsidR="005A01D7" w:rsidRPr="00464C6C">
        <w:rPr>
          <w:rFonts w:ascii="Times New Roman" w:hAnsi="Times New Roman" w:cs="Times New Roman"/>
          <w:color w:val="242121"/>
        </w:rPr>
        <w:t xml:space="preserve"> June Marks on behalf of Mr Ahmad and Kokkoris on behalf of the insolvent.  </w:t>
      </w:r>
      <w:r w:rsidR="00473205" w:rsidRPr="00464C6C">
        <w:rPr>
          <w:rFonts w:ascii="Times New Roman" w:hAnsi="Times New Roman" w:cs="Times New Roman"/>
          <w:color w:val="242121"/>
        </w:rPr>
        <w:t>During the period of nearly three months, from 7 January until 25 March 2014, Kokkoris never placed on record that the insolvent renounced his inheritance.  Oddly, on 1 April 2014 a written renunciation was sen</w:t>
      </w:r>
      <w:r w:rsidR="00C9442E" w:rsidRPr="00464C6C">
        <w:rPr>
          <w:rFonts w:ascii="Times New Roman" w:hAnsi="Times New Roman" w:cs="Times New Roman"/>
          <w:color w:val="242121"/>
        </w:rPr>
        <w:t>t</w:t>
      </w:r>
      <w:r w:rsidR="00473205" w:rsidRPr="00464C6C">
        <w:rPr>
          <w:rFonts w:ascii="Times New Roman" w:hAnsi="Times New Roman" w:cs="Times New Roman"/>
          <w:color w:val="242121"/>
        </w:rPr>
        <w:t xml:space="preserve"> to the Master</w:t>
      </w:r>
      <w:r w:rsidR="007F434B" w:rsidRPr="00464C6C">
        <w:rPr>
          <w:rFonts w:ascii="Times New Roman" w:hAnsi="Times New Roman" w:cs="Times New Roman"/>
          <w:color w:val="242121"/>
        </w:rPr>
        <w:t xml:space="preserve">, </w:t>
      </w:r>
      <w:r w:rsidR="007F434B" w:rsidRPr="00464C6C">
        <w:rPr>
          <w:rFonts w:ascii="Times New Roman" w:hAnsi="Times New Roman" w:cs="Times New Roman"/>
          <w:color w:val="242121"/>
        </w:rPr>
        <w:lastRenderedPageBreak/>
        <w:t xml:space="preserve">wherein the insolvent renounced his inheritance, which was an attempt to change the insolvent’s adiation of his inheritance </w:t>
      </w:r>
      <w:r w:rsidR="007F434B" w:rsidRPr="00464C6C">
        <w:rPr>
          <w:rFonts w:ascii="Times New Roman" w:hAnsi="Times New Roman" w:cs="Times New Roman"/>
          <w:i/>
          <w:iCs/>
          <w:color w:val="242121"/>
        </w:rPr>
        <w:t>ex post facto.</w:t>
      </w:r>
    </w:p>
    <w:p w:rsidR="0076782D" w:rsidRDefault="0076782D" w:rsidP="0076782D">
      <w:pPr>
        <w:spacing w:line="360" w:lineRule="auto"/>
        <w:jc w:val="both"/>
        <w:rPr>
          <w:rFonts w:ascii="Times New Roman" w:hAnsi="Times New Roman" w:cs="Times New Roman"/>
          <w:color w:val="242121"/>
        </w:rPr>
      </w:pPr>
    </w:p>
    <w:p w:rsidR="00A12DB0" w:rsidRDefault="00A12DB0" w:rsidP="007F434B">
      <w:pPr>
        <w:spacing w:line="360" w:lineRule="auto"/>
        <w:jc w:val="both"/>
        <w:rPr>
          <w:rFonts w:ascii="Times New Roman" w:hAnsi="Times New Roman" w:cs="Times New Roman"/>
          <w:color w:val="242121"/>
        </w:rPr>
      </w:pPr>
    </w:p>
    <w:p w:rsidR="002B42FA" w:rsidRPr="007F434B" w:rsidRDefault="002B42FA" w:rsidP="007F434B">
      <w:pPr>
        <w:spacing w:line="360" w:lineRule="auto"/>
        <w:jc w:val="both"/>
        <w:rPr>
          <w:rFonts w:ascii="Times New Roman" w:hAnsi="Times New Roman" w:cs="Times New Roman"/>
          <w:color w:val="242121"/>
          <w:sz w:val="22"/>
          <w:szCs w:val="22"/>
        </w:rPr>
      </w:pPr>
    </w:p>
    <w:p w:rsidR="00A12DB0" w:rsidRPr="0015459A" w:rsidRDefault="00A12DB0" w:rsidP="00A12DB0">
      <w:pPr>
        <w:pStyle w:val="ListParagraph"/>
        <w:spacing w:line="360" w:lineRule="auto"/>
        <w:ind w:left="0"/>
        <w:jc w:val="both"/>
        <w:rPr>
          <w:rFonts w:ascii="Times New Roman" w:hAnsi="Times New Roman" w:cs="Times New Roman"/>
          <w:b/>
          <w:bCs/>
          <w:color w:val="242121"/>
        </w:rPr>
      </w:pPr>
      <w:r w:rsidRPr="0015459A">
        <w:rPr>
          <w:rFonts w:ascii="Times New Roman" w:hAnsi="Times New Roman" w:cs="Times New Roman"/>
          <w:b/>
          <w:bCs/>
          <w:color w:val="242121"/>
        </w:rPr>
        <w:t>Failure to adduce evidence</w:t>
      </w:r>
    </w:p>
    <w:p w:rsidR="000335DF" w:rsidRPr="00AD61BB" w:rsidRDefault="000335DF" w:rsidP="00AD61BB">
      <w:pPr>
        <w:spacing w:line="360" w:lineRule="auto"/>
        <w:jc w:val="both"/>
        <w:rPr>
          <w:rFonts w:ascii="Times New Roman" w:hAnsi="Times New Roman" w:cs="Times New Roman"/>
          <w:color w:val="242121"/>
        </w:rPr>
      </w:pPr>
    </w:p>
    <w:p w:rsidR="000335DF" w:rsidRPr="00464C6C" w:rsidRDefault="00464C6C" w:rsidP="00464C6C">
      <w:pPr>
        <w:spacing w:line="360" w:lineRule="auto"/>
        <w:ind w:left="567" w:hanging="567"/>
        <w:jc w:val="both"/>
        <w:rPr>
          <w:rFonts w:ascii="Times New Roman" w:hAnsi="Times New Roman" w:cs="Times New Roman"/>
          <w:color w:val="242121"/>
        </w:rPr>
      </w:pPr>
      <w:r w:rsidRPr="000335DF">
        <w:rPr>
          <w:rFonts w:ascii="Times New Roman" w:hAnsi="Times New Roman" w:cs="Times New Roman"/>
          <w:bCs/>
          <w:color w:val="242121"/>
        </w:rPr>
        <w:t>[95]</w:t>
      </w:r>
      <w:r w:rsidRPr="000335DF">
        <w:rPr>
          <w:rFonts w:ascii="Times New Roman" w:hAnsi="Times New Roman" w:cs="Times New Roman"/>
          <w:bCs/>
          <w:color w:val="242121"/>
        </w:rPr>
        <w:tab/>
      </w:r>
      <w:r w:rsidR="000335DF" w:rsidRPr="00464C6C">
        <w:rPr>
          <w:rFonts w:ascii="Times New Roman" w:hAnsi="Times New Roman" w:cs="Times New Roman"/>
          <w:color w:val="000000"/>
          <w:shd w:val="clear" w:color="auto" w:fill="FFFFFF"/>
        </w:rPr>
        <w:t xml:space="preserve">In </w:t>
      </w:r>
      <w:r w:rsidR="000335DF" w:rsidRPr="00464C6C">
        <w:rPr>
          <w:rFonts w:ascii="Times New Roman" w:hAnsi="Times New Roman" w:cs="Times New Roman"/>
          <w:i/>
          <w:iCs/>
          <w:color w:val="000000"/>
          <w:shd w:val="clear" w:color="auto" w:fill="FFFFFF"/>
        </w:rPr>
        <w:t>Munster Estates (Pty) Ltd v Killarney Hills (Pty) Ltd</w:t>
      </w:r>
      <w:r w:rsidR="000335DF" w:rsidRPr="000335DF">
        <w:rPr>
          <w:rStyle w:val="FootnoteReference"/>
          <w:rFonts w:ascii="Times New Roman" w:hAnsi="Times New Roman" w:cs="Times New Roman"/>
          <w:color w:val="000000"/>
          <w:shd w:val="clear" w:color="auto" w:fill="FFFFFF"/>
        </w:rPr>
        <w:footnoteReference w:id="19"/>
      </w:r>
      <w:r w:rsidR="00AD61BB" w:rsidRPr="00464C6C">
        <w:rPr>
          <w:rFonts w:ascii="Times New Roman" w:hAnsi="Times New Roman" w:cs="Times New Roman"/>
          <w:i/>
          <w:iCs/>
          <w:color w:val="000000"/>
          <w:shd w:val="clear" w:color="auto" w:fill="FFFFFF"/>
        </w:rPr>
        <w:t xml:space="preserve"> </w:t>
      </w:r>
      <w:r w:rsidR="000335DF" w:rsidRPr="00464C6C">
        <w:rPr>
          <w:rFonts w:ascii="Times New Roman" w:hAnsi="Times New Roman" w:cs="Times New Roman"/>
          <w:color w:val="000000"/>
          <w:shd w:val="clear" w:color="auto" w:fill="FFFFFF"/>
        </w:rPr>
        <w:t>the following was said on failure to call a witness;</w:t>
      </w:r>
    </w:p>
    <w:p w:rsidR="000335DF" w:rsidRPr="000335DF" w:rsidRDefault="000335DF" w:rsidP="000335DF">
      <w:pPr>
        <w:pStyle w:val="ListParagraph"/>
        <w:spacing w:line="360" w:lineRule="auto"/>
        <w:ind w:left="567"/>
        <w:jc w:val="both"/>
        <w:rPr>
          <w:rFonts w:ascii="Times New Roman" w:hAnsi="Times New Roman" w:cs="Times New Roman"/>
          <w:color w:val="242121"/>
        </w:rPr>
      </w:pPr>
    </w:p>
    <w:p w:rsidR="000335DF" w:rsidRPr="000335DF" w:rsidRDefault="000335DF" w:rsidP="000335DF">
      <w:pPr>
        <w:pStyle w:val="ListParagraph"/>
        <w:spacing w:line="360" w:lineRule="auto"/>
        <w:jc w:val="both"/>
        <w:rPr>
          <w:rFonts w:ascii="Times New Roman" w:hAnsi="Times New Roman" w:cs="Times New Roman"/>
          <w:color w:val="242121"/>
        </w:rPr>
      </w:pPr>
      <w:r>
        <w:rPr>
          <w:rFonts w:ascii="Times New Roman" w:hAnsi="Times New Roman" w:cs="Times New Roman"/>
          <w:sz w:val="22"/>
          <w:lang w:val="en-ZA"/>
        </w:rPr>
        <w:t>“</w:t>
      </w:r>
      <w:r w:rsidRPr="000335DF">
        <w:rPr>
          <w:rFonts w:ascii="Times New Roman" w:hAnsi="Times New Roman" w:cs="Times New Roman"/>
          <w:sz w:val="22"/>
          <w:lang w:val="en-ZA"/>
        </w:rPr>
        <w:t xml:space="preserve">The learned Judge a quo drew an inference adverse to the plaintiff from its failure to call Gerson as a witness, notwithstanding the fact that he was available and in a position to testify on the crucial issue in the case, </w:t>
      </w:r>
      <w:r w:rsidR="0015459A" w:rsidRPr="000335DF">
        <w:rPr>
          <w:rFonts w:ascii="Times New Roman" w:hAnsi="Times New Roman" w:cs="Times New Roman"/>
          <w:sz w:val="22"/>
          <w:lang w:val="en-ZA"/>
        </w:rPr>
        <w:t>i.e.</w:t>
      </w:r>
      <w:r w:rsidRPr="000335DF">
        <w:rPr>
          <w:rFonts w:ascii="Times New Roman" w:hAnsi="Times New Roman" w:cs="Times New Roman"/>
          <w:sz w:val="22"/>
          <w:lang w:val="en-ZA"/>
        </w:rPr>
        <w:t xml:space="preserve"> what was discussed at the meeting which took place on 4 August 1972. </w:t>
      </w:r>
      <w:r w:rsidR="0078142C">
        <w:rPr>
          <w:rFonts w:ascii="Times New Roman" w:hAnsi="Times New Roman" w:cs="Times New Roman"/>
          <w:sz w:val="22"/>
          <w:lang w:val="en-ZA"/>
        </w:rPr>
        <w:t xml:space="preserve"> </w:t>
      </w:r>
      <w:r w:rsidRPr="000335DF">
        <w:rPr>
          <w:rFonts w:ascii="Times New Roman" w:hAnsi="Times New Roman" w:cs="Times New Roman"/>
          <w:sz w:val="22"/>
          <w:lang w:val="en-ZA"/>
        </w:rPr>
        <w:t xml:space="preserve">Before this Court, it was submitted on the plaintiff’s behalf that he had erred in doing so. </w:t>
      </w:r>
      <w:r w:rsidR="0078142C">
        <w:rPr>
          <w:rFonts w:ascii="Times New Roman" w:hAnsi="Times New Roman" w:cs="Times New Roman"/>
          <w:sz w:val="22"/>
          <w:lang w:val="en-ZA"/>
        </w:rPr>
        <w:t xml:space="preserve"> </w:t>
      </w:r>
      <w:r w:rsidRPr="000335DF">
        <w:rPr>
          <w:rFonts w:ascii="Times New Roman" w:hAnsi="Times New Roman" w:cs="Times New Roman"/>
          <w:sz w:val="22"/>
          <w:lang w:val="en-ZA"/>
        </w:rPr>
        <w:t xml:space="preserve">We were referred to a number of authorities which set out the principles governing the question in issue. See, </w:t>
      </w:r>
      <w:r w:rsidR="0015459A" w:rsidRPr="000335DF">
        <w:rPr>
          <w:rFonts w:ascii="Times New Roman" w:hAnsi="Times New Roman" w:cs="Times New Roman"/>
          <w:sz w:val="22"/>
          <w:lang w:val="en-ZA"/>
        </w:rPr>
        <w:t>e.g.</w:t>
      </w:r>
      <w:r w:rsidRPr="000335DF">
        <w:rPr>
          <w:rFonts w:ascii="Times New Roman" w:hAnsi="Times New Roman" w:cs="Times New Roman"/>
          <w:sz w:val="22"/>
          <w:lang w:val="en-ZA"/>
        </w:rPr>
        <w:t xml:space="preserve">, </w:t>
      </w:r>
      <w:r w:rsidRPr="00AD61BB">
        <w:rPr>
          <w:rFonts w:ascii="Times New Roman" w:hAnsi="Times New Roman" w:cs="Times New Roman"/>
          <w:i/>
          <w:iCs/>
          <w:sz w:val="22"/>
          <w:lang w:val="en-ZA"/>
        </w:rPr>
        <w:t>Elgin Fireclays Ltd v Webb 1947 (4) SA 744 (A)</w:t>
      </w:r>
      <w:r w:rsidRPr="000335DF">
        <w:rPr>
          <w:rFonts w:ascii="Times New Roman" w:hAnsi="Times New Roman" w:cs="Times New Roman"/>
          <w:sz w:val="22"/>
          <w:lang w:val="en-ZA"/>
        </w:rPr>
        <w:t xml:space="preserve"> in which WATERMEYER CJ stated (at 749, 750):“It is true that if a party fails to place the evidence of a witness, who is available and able to elucidate the facts, before the trial Court, this failure leads naturally to the inference that he fears that such evidence will expose facts </w:t>
      </w:r>
      <w:r w:rsidR="00AD61BB" w:rsidRPr="000335DF">
        <w:rPr>
          <w:rFonts w:ascii="Times New Roman" w:hAnsi="Times New Roman" w:cs="Times New Roman"/>
          <w:sz w:val="22"/>
          <w:lang w:val="en-ZA"/>
        </w:rPr>
        <w:t>unfavourable</w:t>
      </w:r>
      <w:r w:rsidRPr="000335DF">
        <w:rPr>
          <w:rFonts w:ascii="Times New Roman" w:hAnsi="Times New Roman" w:cs="Times New Roman"/>
          <w:sz w:val="22"/>
          <w:lang w:val="en-ZA"/>
        </w:rPr>
        <w:t xml:space="preserve"> to him. (See Wigmore ss 285 and 286.) But the inference is only a proper one if the evidence is available and if it would elucidate the facts.’ </w:t>
      </w:r>
      <w:r w:rsidR="00B646EA">
        <w:rPr>
          <w:rFonts w:ascii="Times New Roman" w:hAnsi="Times New Roman" w:cs="Times New Roman"/>
          <w:sz w:val="22"/>
          <w:lang w:val="en-ZA"/>
        </w:rPr>
        <w:t xml:space="preserve"> </w:t>
      </w:r>
      <w:r w:rsidRPr="000335DF">
        <w:rPr>
          <w:rFonts w:ascii="Times New Roman" w:hAnsi="Times New Roman" w:cs="Times New Roman"/>
          <w:sz w:val="22"/>
          <w:lang w:val="en-ZA"/>
        </w:rPr>
        <w:t xml:space="preserve">See also </w:t>
      </w:r>
      <w:r w:rsidRPr="000335DF">
        <w:rPr>
          <w:rFonts w:ascii="Times New Roman" w:hAnsi="Times New Roman" w:cs="Times New Roman"/>
          <w:i/>
          <w:iCs/>
          <w:sz w:val="22"/>
          <w:lang w:val="en-ZA"/>
        </w:rPr>
        <w:t>Botes v Mclean</w:t>
      </w:r>
      <w:r w:rsidRPr="000335DF">
        <w:rPr>
          <w:rFonts w:ascii="Times New Roman" w:hAnsi="Times New Roman" w:cs="Times New Roman"/>
          <w:sz w:val="22"/>
          <w:lang w:val="en-ZA"/>
        </w:rPr>
        <w:t xml:space="preserve"> 2019 (4) NR 1070 (HC) para 143.</w:t>
      </w:r>
      <w:r w:rsidR="00AD61BB">
        <w:rPr>
          <w:rFonts w:ascii="Times New Roman" w:hAnsi="Times New Roman" w:cs="Times New Roman"/>
          <w:sz w:val="22"/>
          <w:lang w:val="en-ZA"/>
        </w:rPr>
        <w:t>”</w:t>
      </w:r>
    </w:p>
    <w:p w:rsidR="000335DF" w:rsidRPr="000335DF" w:rsidRDefault="000335DF" w:rsidP="000335DF">
      <w:pPr>
        <w:pStyle w:val="ListParagraph"/>
        <w:spacing w:line="360" w:lineRule="auto"/>
        <w:ind w:left="567"/>
        <w:jc w:val="both"/>
        <w:rPr>
          <w:rFonts w:ascii="Times New Roman" w:hAnsi="Times New Roman" w:cs="Times New Roman"/>
          <w:color w:val="242121"/>
        </w:rPr>
      </w:pPr>
    </w:p>
    <w:p w:rsidR="00EB7320" w:rsidRPr="00464C6C" w:rsidRDefault="00464C6C" w:rsidP="00464C6C">
      <w:pPr>
        <w:spacing w:line="360" w:lineRule="auto"/>
        <w:ind w:left="567" w:hanging="567"/>
        <w:jc w:val="both"/>
        <w:rPr>
          <w:rFonts w:ascii="Times New Roman" w:hAnsi="Times New Roman" w:cs="Times New Roman"/>
          <w:color w:val="242121"/>
        </w:rPr>
      </w:pPr>
      <w:r>
        <w:rPr>
          <w:rFonts w:ascii="Times New Roman" w:hAnsi="Times New Roman" w:cs="Times New Roman"/>
          <w:bCs/>
          <w:color w:val="242121"/>
        </w:rPr>
        <w:t>[96]</w:t>
      </w:r>
      <w:r>
        <w:rPr>
          <w:rFonts w:ascii="Times New Roman" w:hAnsi="Times New Roman" w:cs="Times New Roman"/>
          <w:bCs/>
          <w:color w:val="242121"/>
        </w:rPr>
        <w:tab/>
      </w:r>
      <w:r w:rsidR="00BB0537" w:rsidRPr="00464C6C">
        <w:rPr>
          <w:rFonts w:ascii="Times New Roman" w:hAnsi="Times New Roman" w:cs="Times New Roman"/>
          <w:color w:val="242121"/>
        </w:rPr>
        <w:t xml:space="preserve">Counsel for the plaintiffs argued that if the defendants were genuine in their belief that adiation did not occur, they were at liberty to call </w:t>
      </w:r>
      <w:r w:rsidR="007F434B" w:rsidRPr="00464C6C">
        <w:rPr>
          <w:rFonts w:ascii="Times New Roman" w:hAnsi="Times New Roman" w:cs="Times New Roman"/>
          <w:color w:val="242121"/>
        </w:rPr>
        <w:t>the insolvent</w:t>
      </w:r>
      <w:r w:rsidR="00BB0537" w:rsidRPr="00464C6C">
        <w:rPr>
          <w:rFonts w:ascii="Times New Roman" w:hAnsi="Times New Roman" w:cs="Times New Roman"/>
          <w:color w:val="242121"/>
        </w:rPr>
        <w:t xml:space="preserve"> to testify to that, after all, it </w:t>
      </w:r>
      <w:r w:rsidR="0015459A" w:rsidRPr="00464C6C">
        <w:rPr>
          <w:rFonts w:ascii="Times New Roman" w:hAnsi="Times New Roman" w:cs="Times New Roman"/>
          <w:color w:val="242121"/>
        </w:rPr>
        <w:t>was</w:t>
      </w:r>
      <w:r w:rsidR="00BB0537" w:rsidRPr="00464C6C">
        <w:rPr>
          <w:rFonts w:ascii="Times New Roman" w:hAnsi="Times New Roman" w:cs="Times New Roman"/>
          <w:color w:val="242121"/>
        </w:rPr>
        <w:t xml:space="preserve"> he who initially attempted for them to become heirs in his stead.  </w:t>
      </w:r>
      <w:r w:rsidR="00AF7740" w:rsidRPr="00464C6C">
        <w:rPr>
          <w:rFonts w:ascii="Times New Roman" w:hAnsi="Times New Roman" w:cs="Times New Roman"/>
          <w:color w:val="242121"/>
        </w:rPr>
        <w:t xml:space="preserve">The defendants relied on the evidence of </w:t>
      </w:r>
      <w:r w:rsidR="007F434B" w:rsidRPr="00464C6C">
        <w:rPr>
          <w:rFonts w:ascii="Times New Roman" w:hAnsi="Times New Roman" w:cs="Times New Roman"/>
          <w:color w:val="242121"/>
        </w:rPr>
        <w:t>the insolvent</w:t>
      </w:r>
      <w:r w:rsidR="00AF7740" w:rsidRPr="00464C6C">
        <w:rPr>
          <w:rFonts w:ascii="Times New Roman" w:hAnsi="Times New Roman" w:cs="Times New Roman"/>
          <w:color w:val="242121"/>
        </w:rPr>
        <w:t xml:space="preserve"> in their answering affidavits</w:t>
      </w:r>
      <w:r w:rsidR="007F434B" w:rsidRPr="00464C6C">
        <w:rPr>
          <w:rFonts w:ascii="Times New Roman" w:hAnsi="Times New Roman" w:cs="Times New Roman"/>
          <w:color w:val="242121"/>
        </w:rPr>
        <w:t xml:space="preserve"> to such an extent that he </w:t>
      </w:r>
      <w:r w:rsidR="00AF7740" w:rsidRPr="00464C6C">
        <w:rPr>
          <w:rFonts w:ascii="Times New Roman" w:hAnsi="Times New Roman" w:cs="Times New Roman"/>
          <w:color w:val="242121"/>
        </w:rPr>
        <w:t>filed a confirmatory affidavit</w:t>
      </w:r>
      <w:r w:rsidR="00322598" w:rsidRPr="00464C6C">
        <w:rPr>
          <w:rFonts w:ascii="Times New Roman" w:hAnsi="Times New Roman" w:cs="Times New Roman"/>
          <w:color w:val="242121"/>
        </w:rPr>
        <w:t>.  Counsel for the plaintiffs argued that the</w:t>
      </w:r>
      <w:r w:rsidR="007F434B" w:rsidRPr="00464C6C">
        <w:rPr>
          <w:rFonts w:ascii="Times New Roman" w:hAnsi="Times New Roman" w:cs="Times New Roman"/>
          <w:color w:val="242121"/>
        </w:rPr>
        <w:t xml:space="preserve">re was no </w:t>
      </w:r>
      <w:r w:rsidR="00AF7740" w:rsidRPr="00464C6C">
        <w:rPr>
          <w:rFonts w:ascii="Times New Roman" w:hAnsi="Times New Roman" w:cs="Times New Roman"/>
          <w:color w:val="242121"/>
        </w:rPr>
        <w:t>reason why he could not repeat the</w:t>
      </w:r>
      <w:r w:rsidR="00322598" w:rsidRPr="00464C6C">
        <w:rPr>
          <w:rFonts w:ascii="Times New Roman" w:hAnsi="Times New Roman" w:cs="Times New Roman"/>
          <w:color w:val="242121"/>
        </w:rPr>
        <w:t xml:space="preserve"> </w:t>
      </w:r>
      <w:r w:rsidR="00AF7740" w:rsidRPr="00464C6C">
        <w:rPr>
          <w:rFonts w:ascii="Times New Roman" w:hAnsi="Times New Roman" w:cs="Times New Roman"/>
          <w:color w:val="242121"/>
        </w:rPr>
        <w:t xml:space="preserve">evidence under oath and be subjected to cross-examination. </w:t>
      </w:r>
    </w:p>
    <w:p w:rsidR="00AF7740" w:rsidRDefault="00AF7740" w:rsidP="00AF7740">
      <w:pPr>
        <w:pStyle w:val="ListParagraph"/>
        <w:spacing w:line="360" w:lineRule="auto"/>
        <w:ind w:left="567"/>
        <w:jc w:val="both"/>
        <w:rPr>
          <w:rFonts w:ascii="Times New Roman" w:hAnsi="Times New Roman" w:cs="Times New Roman"/>
          <w:color w:val="242121"/>
        </w:rPr>
      </w:pPr>
    </w:p>
    <w:p w:rsidR="00AF7740" w:rsidRPr="00464C6C" w:rsidRDefault="00464C6C" w:rsidP="00464C6C">
      <w:pPr>
        <w:spacing w:line="360" w:lineRule="auto"/>
        <w:ind w:left="567" w:hanging="567"/>
        <w:jc w:val="both"/>
        <w:rPr>
          <w:rFonts w:ascii="Times New Roman" w:hAnsi="Times New Roman" w:cs="Times New Roman"/>
          <w:color w:val="242121"/>
        </w:rPr>
      </w:pPr>
      <w:r>
        <w:rPr>
          <w:rFonts w:ascii="Times New Roman" w:hAnsi="Times New Roman" w:cs="Times New Roman"/>
          <w:bCs/>
          <w:color w:val="242121"/>
        </w:rPr>
        <w:lastRenderedPageBreak/>
        <w:t>[97]</w:t>
      </w:r>
      <w:r>
        <w:rPr>
          <w:rFonts w:ascii="Times New Roman" w:hAnsi="Times New Roman" w:cs="Times New Roman"/>
          <w:bCs/>
          <w:color w:val="242121"/>
        </w:rPr>
        <w:tab/>
      </w:r>
      <w:r w:rsidR="00AF7740" w:rsidRPr="00464C6C">
        <w:rPr>
          <w:rFonts w:ascii="Times New Roman" w:hAnsi="Times New Roman" w:cs="Times New Roman"/>
          <w:color w:val="242121"/>
        </w:rPr>
        <w:t xml:space="preserve">The plaintiffs further contended that </w:t>
      </w:r>
      <w:r w:rsidR="007F434B" w:rsidRPr="00464C6C">
        <w:rPr>
          <w:rFonts w:ascii="Times New Roman" w:hAnsi="Times New Roman" w:cs="Times New Roman"/>
          <w:color w:val="242121"/>
        </w:rPr>
        <w:t xml:space="preserve">insolvent </w:t>
      </w:r>
      <w:r w:rsidR="00AF7740" w:rsidRPr="00464C6C">
        <w:rPr>
          <w:rFonts w:ascii="Times New Roman" w:hAnsi="Times New Roman" w:cs="Times New Roman"/>
          <w:color w:val="242121"/>
        </w:rPr>
        <w:t>would have been able to elucidate the facts contained in Ms Poulos’s answering affidavit, as he also deposed to a confirmatory affidavit in this regard during the initial application.</w:t>
      </w:r>
    </w:p>
    <w:p w:rsidR="00AF7740" w:rsidRPr="00AF7740" w:rsidRDefault="00AF7740" w:rsidP="00AF7740">
      <w:pPr>
        <w:spacing w:line="360" w:lineRule="auto"/>
        <w:jc w:val="both"/>
        <w:rPr>
          <w:rFonts w:ascii="Times New Roman" w:hAnsi="Times New Roman" w:cs="Times New Roman"/>
          <w:color w:val="242121"/>
        </w:rPr>
      </w:pPr>
    </w:p>
    <w:p w:rsidR="00322598" w:rsidRPr="00464C6C" w:rsidRDefault="00464C6C" w:rsidP="00464C6C">
      <w:pPr>
        <w:spacing w:line="360" w:lineRule="auto"/>
        <w:ind w:left="567" w:hanging="567"/>
        <w:jc w:val="both"/>
        <w:rPr>
          <w:rFonts w:ascii="Times New Roman" w:hAnsi="Times New Roman" w:cs="Times New Roman"/>
          <w:color w:val="242121"/>
        </w:rPr>
      </w:pPr>
      <w:r w:rsidRPr="0076782D">
        <w:rPr>
          <w:rFonts w:ascii="Times New Roman" w:hAnsi="Times New Roman" w:cs="Times New Roman"/>
          <w:bCs/>
          <w:color w:val="242121"/>
        </w:rPr>
        <w:t>[98]</w:t>
      </w:r>
      <w:r w:rsidRPr="0076782D">
        <w:rPr>
          <w:rFonts w:ascii="Times New Roman" w:hAnsi="Times New Roman" w:cs="Times New Roman"/>
          <w:bCs/>
          <w:color w:val="242121"/>
        </w:rPr>
        <w:tab/>
      </w:r>
      <w:r w:rsidR="00EB7320" w:rsidRPr="00464C6C">
        <w:rPr>
          <w:rFonts w:ascii="Times New Roman" w:hAnsi="Times New Roman" w:cs="Times New Roman"/>
          <w:color w:val="000000"/>
          <w:shd w:val="clear" w:color="auto" w:fill="FFFFFF"/>
        </w:rPr>
        <w:t>Once it is accepted that the evidence of the plaintiff constitutes the proven facts, the probabilities are overwhelmingly in the plaintiff</w:t>
      </w:r>
      <w:r w:rsidR="00AF7740" w:rsidRPr="00464C6C">
        <w:rPr>
          <w:rFonts w:ascii="Times New Roman" w:hAnsi="Times New Roman" w:cs="Times New Roman"/>
          <w:color w:val="000000"/>
          <w:shd w:val="clear" w:color="auto" w:fill="FFFFFF"/>
        </w:rPr>
        <w:t>’</w:t>
      </w:r>
      <w:r w:rsidR="00EB7320" w:rsidRPr="00464C6C">
        <w:rPr>
          <w:rFonts w:ascii="Times New Roman" w:hAnsi="Times New Roman" w:cs="Times New Roman"/>
          <w:color w:val="000000"/>
          <w:shd w:val="clear" w:color="auto" w:fill="FFFFFF"/>
        </w:rPr>
        <w:t>s favour</w:t>
      </w:r>
      <w:r w:rsidR="00322598" w:rsidRPr="00464C6C">
        <w:rPr>
          <w:rFonts w:ascii="Times New Roman" w:hAnsi="Times New Roman" w:cs="Times New Roman"/>
          <w:color w:val="000000"/>
          <w:shd w:val="clear" w:color="auto" w:fill="FFFFFF"/>
        </w:rPr>
        <w:t>.</w:t>
      </w:r>
      <w:r w:rsidR="00EB7320" w:rsidRPr="00464C6C">
        <w:rPr>
          <w:rFonts w:ascii="Times New Roman" w:hAnsi="Times New Roman" w:cs="Times New Roman"/>
          <w:color w:val="000000"/>
          <w:shd w:val="clear" w:color="auto" w:fill="FFFFFF"/>
        </w:rPr>
        <w:t xml:space="preserve"> </w:t>
      </w:r>
      <w:r w:rsidR="0078142C" w:rsidRPr="00464C6C">
        <w:rPr>
          <w:rFonts w:ascii="Times New Roman" w:hAnsi="Times New Roman" w:cs="Times New Roman"/>
          <w:color w:val="000000"/>
          <w:shd w:val="clear" w:color="auto" w:fill="FFFFFF"/>
        </w:rPr>
        <w:t xml:space="preserve"> </w:t>
      </w:r>
      <w:r w:rsidR="00322598" w:rsidRPr="00464C6C">
        <w:rPr>
          <w:rFonts w:ascii="Times New Roman" w:hAnsi="Times New Roman" w:cs="Times New Roman"/>
          <w:color w:val="000000"/>
          <w:shd w:val="clear" w:color="auto" w:fill="FFFFFF"/>
        </w:rPr>
        <w:t>T</w:t>
      </w:r>
      <w:r w:rsidR="00B82EB8" w:rsidRPr="00464C6C">
        <w:rPr>
          <w:rFonts w:ascii="Times New Roman" w:hAnsi="Times New Roman" w:cs="Times New Roman"/>
          <w:color w:val="000000"/>
          <w:shd w:val="clear" w:color="auto" w:fill="FFFFFF"/>
        </w:rPr>
        <w:t>he following facts were proven by the plaintiffs;</w:t>
      </w:r>
    </w:p>
    <w:p w:rsidR="00B82EB8" w:rsidRPr="00464C6C" w:rsidRDefault="00464C6C" w:rsidP="00464C6C">
      <w:pPr>
        <w:spacing w:line="360" w:lineRule="auto"/>
        <w:ind w:left="1276" w:hanging="709"/>
        <w:jc w:val="both"/>
        <w:rPr>
          <w:rFonts w:ascii="Times New Roman" w:hAnsi="Times New Roman" w:cs="Times New Roman"/>
          <w:color w:val="000000"/>
          <w:shd w:val="clear" w:color="auto" w:fill="FFFFFF"/>
        </w:rPr>
      </w:pPr>
      <w:r w:rsidRPr="00957EDC">
        <w:rPr>
          <w:rFonts w:ascii="Times New Roman" w:hAnsi="Times New Roman" w:cs="Times New Roman"/>
          <w:color w:val="000000"/>
        </w:rPr>
        <w:t>98.1.</w:t>
      </w:r>
      <w:r w:rsidRPr="00957EDC">
        <w:rPr>
          <w:rFonts w:ascii="Times New Roman" w:hAnsi="Times New Roman" w:cs="Times New Roman"/>
          <w:color w:val="000000"/>
        </w:rPr>
        <w:tab/>
      </w:r>
      <w:r w:rsidR="001D7FD2" w:rsidRPr="00464C6C">
        <w:rPr>
          <w:rFonts w:ascii="Times New Roman" w:hAnsi="Times New Roman" w:cs="Times New Roman"/>
          <w:color w:val="000000"/>
          <w:shd w:val="clear" w:color="auto" w:fill="FFFFFF"/>
        </w:rPr>
        <w:t>The insolvent</w:t>
      </w:r>
      <w:r w:rsidR="00B82EB8" w:rsidRPr="00464C6C">
        <w:rPr>
          <w:rFonts w:ascii="Times New Roman" w:hAnsi="Times New Roman" w:cs="Times New Roman"/>
          <w:color w:val="000000"/>
          <w:shd w:val="clear" w:color="auto" w:fill="FFFFFF"/>
        </w:rPr>
        <w:t xml:space="preserve"> was appointed as executor of the estate of his late mother on 2 February 2013</w:t>
      </w:r>
      <w:r w:rsidR="008C6E97" w:rsidRPr="00464C6C">
        <w:rPr>
          <w:rFonts w:ascii="Times New Roman" w:hAnsi="Times New Roman" w:cs="Times New Roman"/>
          <w:color w:val="000000"/>
          <w:shd w:val="clear" w:color="auto" w:fill="FFFFFF"/>
        </w:rPr>
        <w:t>.</w:t>
      </w:r>
    </w:p>
    <w:p w:rsidR="008C6E97" w:rsidRPr="00957EDC" w:rsidRDefault="008C6E97" w:rsidP="008C6E97">
      <w:pPr>
        <w:pStyle w:val="ListParagraph"/>
        <w:spacing w:line="360" w:lineRule="auto"/>
        <w:ind w:left="1287"/>
        <w:jc w:val="both"/>
        <w:rPr>
          <w:rFonts w:ascii="Times New Roman" w:hAnsi="Times New Roman" w:cs="Times New Roman"/>
          <w:color w:val="000000"/>
          <w:shd w:val="clear" w:color="auto" w:fill="FFFFFF"/>
        </w:rPr>
      </w:pPr>
    </w:p>
    <w:p w:rsidR="008C6E97" w:rsidRPr="00464C6C" w:rsidRDefault="00464C6C" w:rsidP="00464C6C">
      <w:pPr>
        <w:spacing w:line="360" w:lineRule="auto"/>
        <w:ind w:left="1276" w:hanging="709"/>
        <w:jc w:val="both"/>
        <w:rPr>
          <w:rFonts w:ascii="Times New Roman" w:hAnsi="Times New Roman" w:cs="Times New Roman"/>
          <w:color w:val="000000"/>
          <w:shd w:val="clear" w:color="auto" w:fill="FFFFFF"/>
        </w:rPr>
      </w:pPr>
      <w:r w:rsidRPr="00957EDC">
        <w:rPr>
          <w:rFonts w:ascii="Times New Roman" w:hAnsi="Times New Roman" w:cs="Times New Roman"/>
          <w:color w:val="000000"/>
        </w:rPr>
        <w:t>98.2.</w:t>
      </w:r>
      <w:r w:rsidRPr="00957EDC">
        <w:rPr>
          <w:rFonts w:ascii="Times New Roman" w:hAnsi="Times New Roman" w:cs="Times New Roman"/>
          <w:color w:val="000000"/>
        </w:rPr>
        <w:tab/>
      </w:r>
      <w:r w:rsidR="00B82EB8" w:rsidRPr="00464C6C">
        <w:rPr>
          <w:rFonts w:ascii="Times New Roman" w:hAnsi="Times New Roman" w:cs="Times New Roman"/>
          <w:color w:val="000000"/>
          <w:shd w:val="clear" w:color="auto" w:fill="FFFFFF"/>
        </w:rPr>
        <w:t>Prior to his appointment as executor of the deceased estate, he was involved in arbitration proceedings relating to a claim for damages</w:t>
      </w:r>
      <w:r w:rsidR="008C6E97" w:rsidRPr="00464C6C">
        <w:rPr>
          <w:rFonts w:ascii="Times New Roman" w:hAnsi="Times New Roman" w:cs="Times New Roman"/>
          <w:color w:val="000000"/>
          <w:shd w:val="clear" w:color="auto" w:fill="FFFFFF"/>
        </w:rPr>
        <w:t>.</w:t>
      </w:r>
    </w:p>
    <w:p w:rsidR="00B82EB8" w:rsidRPr="00957EDC" w:rsidRDefault="00B82EB8" w:rsidP="008C6E97">
      <w:pPr>
        <w:pStyle w:val="ListParagraph"/>
        <w:spacing w:line="360" w:lineRule="auto"/>
        <w:ind w:left="1287"/>
        <w:jc w:val="both"/>
        <w:rPr>
          <w:rFonts w:ascii="Times New Roman" w:hAnsi="Times New Roman" w:cs="Times New Roman"/>
          <w:color w:val="000000"/>
          <w:shd w:val="clear" w:color="auto" w:fill="FFFFFF"/>
        </w:rPr>
      </w:pPr>
      <w:r w:rsidRPr="00957EDC">
        <w:rPr>
          <w:rFonts w:ascii="Times New Roman" w:hAnsi="Times New Roman" w:cs="Times New Roman"/>
          <w:color w:val="000000"/>
          <w:shd w:val="clear" w:color="auto" w:fill="FFFFFF"/>
        </w:rPr>
        <w:t xml:space="preserve"> </w:t>
      </w:r>
    </w:p>
    <w:p w:rsidR="00B82EB8" w:rsidRPr="00464C6C" w:rsidRDefault="00464C6C" w:rsidP="00464C6C">
      <w:pPr>
        <w:spacing w:line="360" w:lineRule="auto"/>
        <w:ind w:left="1276" w:hanging="709"/>
        <w:jc w:val="both"/>
        <w:rPr>
          <w:rFonts w:ascii="Times New Roman" w:hAnsi="Times New Roman" w:cs="Times New Roman"/>
          <w:color w:val="000000"/>
          <w:shd w:val="clear" w:color="auto" w:fill="FFFFFF"/>
        </w:rPr>
      </w:pPr>
      <w:r w:rsidRPr="00957EDC">
        <w:rPr>
          <w:rFonts w:ascii="Times New Roman" w:hAnsi="Times New Roman" w:cs="Times New Roman"/>
          <w:color w:val="000000"/>
        </w:rPr>
        <w:t>98.3.</w:t>
      </w:r>
      <w:r w:rsidRPr="00957EDC">
        <w:rPr>
          <w:rFonts w:ascii="Times New Roman" w:hAnsi="Times New Roman" w:cs="Times New Roman"/>
          <w:color w:val="000000"/>
        </w:rPr>
        <w:tab/>
      </w:r>
      <w:r w:rsidR="00B82EB8" w:rsidRPr="00464C6C">
        <w:rPr>
          <w:rFonts w:ascii="Times New Roman" w:hAnsi="Times New Roman" w:cs="Times New Roman"/>
          <w:color w:val="000000"/>
          <w:shd w:val="clear" w:color="auto" w:fill="FFFFFF"/>
        </w:rPr>
        <w:t>On 3 December 2013</w:t>
      </w:r>
      <w:r w:rsidR="007F434B" w:rsidRPr="00464C6C">
        <w:rPr>
          <w:rFonts w:ascii="Times New Roman" w:hAnsi="Times New Roman" w:cs="Times New Roman"/>
          <w:color w:val="000000"/>
          <w:shd w:val="clear" w:color="auto" w:fill="FFFFFF"/>
        </w:rPr>
        <w:t>,</w:t>
      </w:r>
      <w:r w:rsidR="00B82EB8" w:rsidRPr="00464C6C">
        <w:rPr>
          <w:rFonts w:ascii="Times New Roman" w:hAnsi="Times New Roman" w:cs="Times New Roman"/>
          <w:color w:val="000000"/>
          <w:shd w:val="clear" w:color="auto" w:fill="FFFFFF"/>
        </w:rPr>
        <w:t xml:space="preserve"> Hirschowitz and Kokkoris informed the arbitrator</w:t>
      </w:r>
      <w:r w:rsidR="00322598" w:rsidRPr="00464C6C">
        <w:rPr>
          <w:rFonts w:ascii="Times New Roman" w:hAnsi="Times New Roman" w:cs="Times New Roman"/>
          <w:color w:val="000000"/>
          <w:shd w:val="clear" w:color="auto" w:fill="FFFFFF"/>
        </w:rPr>
        <w:t>, Mr Cook,</w:t>
      </w:r>
      <w:r w:rsidR="00B82EB8" w:rsidRPr="00464C6C">
        <w:rPr>
          <w:rFonts w:ascii="Times New Roman" w:hAnsi="Times New Roman" w:cs="Times New Roman"/>
          <w:color w:val="000000"/>
          <w:shd w:val="clear" w:color="auto" w:fill="FFFFFF"/>
        </w:rPr>
        <w:t xml:space="preserve"> that </w:t>
      </w:r>
      <w:r w:rsidR="001D7FD2" w:rsidRPr="00464C6C">
        <w:rPr>
          <w:rFonts w:ascii="Times New Roman" w:hAnsi="Times New Roman" w:cs="Times New Roman"/>
          <w:color w:val="000000"/>
          <w:shd w:val="clear" w:color="auto" w:fill="FFFFFF"/>
        </w:rPr>
        <w:t>the insolvent</w:t>
      </w:r>
      <w:r w:rsidR="00B82EB8" w:rsidRPr="00464C6C">
        <w:rPr>
          <w:rFonts w:ascii="Times New Roman" w:hAnsi="Times New Roman" w:cs="Times New Roman"/>
          <w:color w:val="000000"/>
          <w:shd w:val="clear" w:color="auto" w:fill="FFFFFF"/>
        </w:rPr>
        <w:t xml:space="preserve"> was an heir in the deceased estate and he stood to inherit an excess of R100</w:t>
      </w:r>
      <w:r w:rsidR="00B646EA" w:rsidRPr="00464C6C">
        <w:rPr>
          <w:rFonts w:ascii="Times New Roman" w:hAnsi="Times New Roman" w:cs="Times New Roman"/>
          <w:color w:val="000000"/>
          <w:shd w:val="clear" w:color="auto" w:fill="FFFFFF"/>
        </w:rPr>
        <w:t xml:space="preserve"> </w:t>
      </w:r>
      <w:r w:rsidR="00B82EB8" w:rsidRPr="00464C6C">
        <w:rPr>
          <w:rFonts w:ascii="Times New Roman" w:hAnsi="Times New Roman" w:cs="Times New Roman"/>
          <w:color w:val="000000"/>
          <w:shd w:val="clear" w:color="auto" w:fill="FFFFFF"/>
        </w:rPr>
        <w:t>000.00</w:t>
      </w:r>
      <w:r w:rsidR="008C6E97" w:rsidRPr="00464C6C">
        <w:rPr>
          <w:rFonts w:ascii="Times New Roman" w:hAnsi="Times New Roman" w:cs="Times New Roman"/>
          <w:color w:val="000000"/>
          <w:shd w:val="clear" w:color="auto" w:fill="FFFFFF"/>
        </w:rPr>
        <w:t>.</w:t>
      </w:r>
    </w:p>
    <w:p w:rsidR="008C6E97" w:rsidRPr="00957EDC" w:rsidRDefault="008C6E97" w:rsidP="008C6E97">
      <w:pPr>
        <w:pStyle w:val="ListParagraph"/>
        <w:spacing w:line="360" w:lineRule="auto"/>
        <w:ind w:left="1287"/>
        <w:jc w:val="both"/>
        <w:rPr>
          <w:rFonts w:ascii="Times New Roman" w:hAnsi="Times New Roman" w:cs="Times New Roman"/>
          <w:color w:val="000000"/>
          <w:shd w:val="clear" w:color="auto" w:fill="FFFFFF"/>
        </w:rPr>
      </w:pPr>
    </w:p>
    <w:p w:rsidR="009B3182" w:rsidRPr="00464C6C" w:rsidRDefault="00464C6C" w:rsidP="00464C6C">
      <w:pPr>
        <w:spacing w:line="360" w:lineRule="auto"/>
        <w:ind w:left="1276" w:hanging="709"/>
        <w:jc w:val="both"/>
        <w:rPr>
          <w:rFonts w:ascii="Times New Roman" w:hAnsi="Times New Roman" w:cs="Times New Roman"/>
          <w:color w:val="000000"/>
          <w:shd w:val="clear" w:color="auto" w:fill="FFFFFF"/>
        </w:rPr>
      </w:pPr>
      <w:r w:rsidRPr="00957EDC">
        <w:rPr>
          <w:rFonts w:ascii="Times New Roman" w:hAnsi="Times New Roman" w:cs="Times New Roman"/>
          <w:color w:val="000000"/>
        </w:rPr>
        <w:t>98.4.</w:t>
      </w:r>
      <w:r w:rsidRPr="00957EDC">
        <w:rPr>
          <w:rFonts w:ascii="Times New Roman" w:hAnsi="Times New Roman" w:cs="Times New Roman"/>
          <w:color w:val="000000"/>
        </w:rPr>
        <w:tab/>
      </w:r>
      <w:r w:rsidR="009B3182" w:rsidRPr="00464C6C">
        <w:rPr>
          <w:rFonts w:ascii="Times New Roman" w:hAnsi="Times New Roman" w:cs="Times New Roman"/>
          <w:color w:val="000000"/>
          <w:shd w:val="clear" w:color="auto" w:fill="FFFFFF"/>
        </w:rPr>
        <w:t>During February</w:t>
      </w:r>
      <w:r w:rsidR="007F434B" w:rsidRPr="00464C6C">
        <w:rPr>
          <w:rFonts w:ascii="Times New Roman" w:hAnsi="Times New Roman" w:cs="Times New Roman"/>
          <w:color w:val="000000"/>
          <w:shd w:val="clear" w:color="auto" w:fill="FFFFFF"/>
        </w:rPr>
        <w:t>/March</w:t>
      </w:r>
      <w:r w:rsidR="009B3182" w:rsidRPr="00464C6C">
        <w:rPr>
          <w:rFonts w:ascii="Times New Roman" w:hAnsi="Times New Roman" w:cs="Times New Roman"/>
          <w:color w:val="000000"/>
          <w:shd w:val="clear" w:color="auto" w:fill="FFFFFF"/>
        </w:rPr>
        <w:t xml:space="preserve"> 2014 </w:t>
      </w:r>
      <w:r w:rsidR="00B82EB8" w:rsidRPr="00464C6C">
        <w:rPr>
          <w:rFonts w:ascii="Times New Roman" w:hAnsi="Times New Roman" w:cs="Times New Roman"/>
          <w:color w:val="000000"/>
          <w:shd w:val="clear" w:color="auto" w:fill="FFFFFF"/>
        </w:rPr>
        <w:t>settlement negotiations</w:t>
      </w:r>
      <w:r w:rsidR="009B3182" w:rsidRPr="00464C6C">
        <w:rPr>
          <w:rFonts w:ascii="Times New Roman" w:hAnsi="Times New Roman" w:cs="Times New Roman"/>
          <w:color w:val="000000"/>
          <w:shd w:val="clear" w:color="auto" w:fill="FFFFFF"/>
        </w:rPr>
        <w:t xml:space="preserve"> between Ms Paulos, </w:t>
      </w:r>
      <w:r w:rsidR="001D7FD2" w:rsidRPr="00464C6C">
        <w:rPr>
          <w:rFonts w:ascii="Times New Roman" w:hAnsi="Times New Roman" w:cs="Times New Roman"/>
          <w:color w:val="000000"/>
          <w:shd w:val="clear" w:color="auto" w:fill="FFFFFF"/>
        </w:rPr>
        <w:t xml:space="preserve">the insolvent </w:t>
      </w:r>
      <w:r w:rsidR="009B3182" w:rsidRPr="00464C6C">
        <w:rPr>
          <w:rFonts w:ascii="Times New Roman" w:hAnsi="Times New Roman" w:cs="Times New Roman"/>
          <w:color w:val="000000"/>
          <w:shd w:val="clear" w:color="auto" w:fill="FFFFFF"/>
        </w:rPr>
        <w:t>and Mr A</w:t>
      </w:r>
      <w:r w:rsidR="00D5723E" w:rsidRPr="00464C6C">
        <w:rPr>
          <w:rFonts w:ascii="Times New Roman" w:hAnsi="Times New Roman" w:cs="Times New Roman"/>
          <w:color w:val="000000"/>
          <w:shd w:val="clear" w:color="auto" w:fill="FFFFFF"/>
        </w:rPr>
        <w:t>h</w:t>
      </w:r>
      <w:r w:rsidR="009B3182" w:rsidRPr="00464C6C">
        <w:rPr>
          <w:rFonts w:ascii="Times New Roman" w:hAnsi="Times New Roman" w:cs="Times New Roman"/>
          <w:color w:val="000000"/>
          <w:shd w:val="clear" w:color="auto" w:fill="FFFFFF"/>
        </w:rPr>
        <w:t>mad</w:t>
      </w:r>
      <w:r w:rsidR="00B82EB8" w:rsidRPr="00464C6C">
        <w:rPr>
          <w:rFonts w:ascii="Times New Roman" w:hAnsi="Times New Roman" w:cs="Times New Roman"/>
          <w:color w:val="000000"/>
          <w:shd w:val="clear" w:color="auto" w:fill="FFFFFF"/>
        </w:rPr>
        <w:t xml:space="preserve"> regarding the damages award handed down on 4 December 2013</w:t>
      </w:r>
      <w:r w:rsidR="009B3182" w:rsidRPr="00464C6C">
        <w:rPr>
          <w:rFonts w:ascii="Times New Roman" w:hAnsi="Times New Roman" w:cs="Times New Roman"/>
          <w:color w:val="000000"/>
          <w:shd w:val="clear" w:color="auto" w:fill="FFFFFF"/>
        </w:rPr>
        <w:t xml:space="preserve"> fell through.</w:t>
      </w:r>
    </w:p>
    <w:p w:rsidR="009B3182" w:rsidRPr="00957EDC" w:rsidRDefault="009B3182" w:rsidP="009B3182">
      <w:pPr>
        <w:pStyle w:val="ListParagraph"/>
        <w:spacing w:line="360" w:lineRule="auto"/>
        <w:ind w:left="1287"/>
        <w:jc w:val="both"/>
        <w:rPr>
          <w:rFonts w:ascii="Times New Roman" w:hAnsi="Times New Roman" w:cs="Times New Roman"/>
          <w:color w:val="000000"/>
          <w:shd w:val="clear" w:color="auto" w:fill="FFFFFF"/>
        </w:rPr>
      </w:pPr>
    </w:p>
    <w:p w:rsidR="008C6E97" w:rsidRPr="00464C6C" w:rsidRDefault="00464C6C" w:rsidP="00464C6C">
      <w:pPr>
        <w:spacing w:line="360" w:lineRule="auto"/>
        <w:ind w:left="1276" w:hanging="709"/>
        <w:jc w:val="both"/>
        <w:rPr>
          <w:rFonts w:ascii="Times New Roman" w:hAnsi="Times New Roman" w:cs="Times New Roman"/>
          <w:color w:val="000000"/>
          <w:shd w:val="clear" w:color="auto" w:fill="FFFFFF"/>
        </w:rPr>
      </w:pPr>
      <w:r w:rsidRPr="00957EDC">
        <w:rPr>
          <w:rFonts w:ascii="Times New Roman" w:hAnsi="Times New Roman" w:cs="Times New Roman"/>
          <w:color w:val="000000"/>
        </w:rPr>
        <w:t>98.5.</w:t>
      </w:r>
      <w:r w:rsidRPr="00957EDC">
        <w:rPr>
          <w:rFonts w:ascii="Times New Roman" w:hAnsi="Times New Roman" w:cs="Times New Roman"/>
          <w:color w:val="000000"/>
        </w:rPr>
        <w:tab/>
      </w:r>
      <w:r w:rsidR="009B3182" w:rsidRPr="00464C6C">
        <w:rPr>
          <w:rFonts w:ascii="Times New Roman" w:hAnsi="Times New Roman" w:cs="Times New Roman"/>
          <w:color w:val="000000"/>
          <w:shd w:val="clear" w:color="auto" w:fill="FFFFFF"/>
        </w:rPr>
        <w:t xml:space="preserve">On 1 April 2014 </w:t>
      </w:r>
      <w:r w:rsidR="001D7FD2" w:rsidRPr="00464C6C">
        <w:rPr>
          <w:rFonts w:ascii="Times New Roman" w:hAnsi="Times New Roman" w:cs="Times New Roman"/>
          <w:color w:val="000000"/>
          <w:shd w:val="clear" w:color="auto" w:fill="FFFFFF"/>
        </w:rPr>
        <w:t>the insolvent in writing</w:t>
      </w:r>
      <w:r w:rsidR="00B82EB8" w:rsidRPr="00464C6C">
        <w:rPr>
          <w:rFonts w:ascii="Times New Roman" w:hAnsi="Times New Roman" w:cs="Times New Roman"/>
          <w:color w:val="000000"/>
          <w:shd w:val="clear" w:color="auto" w:fill="FFFFFF"/>
        </w:rPr>
        <w:t xml:space="preserve"> renounced his </w:t>
      </w:r>
      <w:r w:rsidR="001D7FD2" w:rsidRPr="00464C6C">
        <w:rPr>
          <w:rFonts w:ascii="Times New Roman" w:hAnsi="Times New Roman" w:cs="Times New Roman"/>
          <w:color w:val="000000"/>
          <w:shd w:val="clear" w:color="auto" w:fill="FFFFFF"/>
        </w:rPr>
        <w:t>inheritance</w:t>
      </w:r>
      <w:r w:rsidR="00B82EB8" w:rsidRPr="00464C6C">
        <w:rPr>
          <w:rFonts w:ascii="Times New Roman" w:hAnsi="Times New Roman" w:cs="Times New Roman"/>
          <w:color w:val="000000"/>
          <w:shd w:val="clear" w:color="auto" w:fill="FFFFFF"/>
        </w:rPr>
        <w:t xml:space="preserve"> in terms of the will</w:t>
      </w:r>
      <w:r w:rsidR="009B3182" w:rsidRPr="00464C6C">
        <w:rPr>
          <w:rFonts w:ascii="Times New Roman" w:hAnsi="Times New Roman" w:cs="Times New Roman"/>
          <w:color w:val="000000"/>
          <w:shd w:val="clear" w:color="auto" w:fill="FFFFFF"/>
        </w:rPr>
        <w:t>, the fist renunciation</w:t>
      </w:r>
      <w:r w:rsidR="008C6E97" w:rsidRPr="00464C6C">
        <w:rPr>
          <w:rFonts w:ascii="Times New Roman" w:hAnsi="Times New Roman" w:cs="Times New Roman"/>
          <w:color w:val="000000"/>
          <w:shd w:val="clear" w:color="auto" w:fill="FFFFFF"/>
        </w:rPr>
        <w:t>.</w:t>
      </w:r>
    </w:p>
    <w:p w:rsidR="00D5723E" w:rsidRPr="00957EDC" w:rsidRDefault="00D5723E" w:rsidP="00D5723E">
      <w:pPr>
        <w:pStyle w:val="ListParagraph"/>
        <w:spacing w:line="360" w:lineRule="auto"/>
        <w:ind w:left="1287"/>
        <w:jc w:val="both"/>
        <w:rPr>
          <w:rFonts w:ascii="Times New Roman" w:hAnsi="Times New Roman" w:cs="Times New Roman"/>
          <w:color w:val="000000"/>
          <w:shd w:val="clear" w:color="auto" w:fill="FFFFFF"/>
        </w:rPr>
      </w:pPr>
    </w:p>
    <w:p w:rsidR="00D5723E" w:rsidRPr="00464C6C" w:rsidRDefault="00464C6C" w:rsidP="00464C6C">
      <w:pPr>
        <w:spacing w:line="360" w:lineRule="auto"/>
        <w:ind w:left="1276" w:hanging="709"/>
        <w:jc w:val="both"/>
        <w:rPr>
          <w:rFonts w:ascii="Times New Roman" w:hAnsi="Times New Roman" w:cs="Times New Roman"/>
          <w:color w:val="000000"/>
          <w:shd w:val="clear" w:color="auto" w:fill="FFFFFF"/>
        </w:rPr>
      </w:pPr>
      <w:r w:rsidRPr="00957EDC">
        <w:rPr>
          <w:rFonts w:ascii="Times New Roman" w:hAnsi="Times New Roman" w:cs="Times New Roman"/>
          <w:color w:val="000000"/>
        </w:rPr>
        <w:t>98.6.</w:t>
      </w:r>
      <w:r w:rsidRPr="00957EDC">
        <w:rPr>
          <w:rFonts w:ascii="Times New Roman" w:hAnsi="Times New Roman" w:cs="Times New Roman"/>
          <w:color w:val="000000"/>
        </w:rPr>
        <w:tab/>
      </w:r>
      <w:r w:rsidR="001D7FD2" w:rsidRPr="00464C6C">
        <w:rPr>
          <w:rFonts w:ascii="Times New Roman" w:hAnsi="Times New Roman" w:cs="Times New Roman"/>
          <w:color w:val="000000"/>
          <w:shd w:val="clear" w:color="auto" w:fill="FFFFFF"/>
        </w:rPr>
        <w:t>The insolvent</w:t>
      </w:r>
      <w:r w:rsidR="00D5723E" w:rsidRPr="00464C6C">
        <w:rPr>
          <w:rFonts w:ascii="Times New Roman" w:hAnsi="Times New Roman" w:cs="Times New Roman"/>
          <w:color w:val="000000"/>
          <w:shd w:val="clear" w:color="auto" w:fill="FFFFFF"/>
        </w:rPr>
        <w:t xml:space="preserve"> was finally sequestrated on 20 August 2014.</w:t>
      </w:r>
    </w:p>
    <w:p w:rsidR="00D5723E" w:rsidRPr="00957EDC" w:rsidRDefault="00D5723E" w:rsidP="00D5723E">
      <w:pPr>
        <w:pStyle w:val="ListParagraph"/>
        <w:spacing w:line="360" w:lineRule="auto"/>
        <w:ind w:left="1287"/>
        <w:jc w:val="both"/>
        <w:rPr>
          <w:rFonts w:ascii="Times New Roman" w:hAnsi="Times New Roman" w:cs="Times New Roman"/>
          <w:color w:val="000000"/>
          <w:shd w:val="clear" w:color="auto" w:fill="FFFFFF"/>
        </w:rPr>
      </w:pPr>
    </w:p>
    <w:p w:rsidR="00D5723E" w:rsidRPr="00464C6C" w:rsidRDefault="00464C6C" w:rsidP="00464C6C">
      <w:pPr>
        <w:spacing w:line="360" w:lineRule="auto"/>
        <w:ind w:left="1276" w:hanging="709"/>
        <w:jc w:val="both"/>
        <w:rPr>
          <w:rFonts w:ascii="Times New Roman" w:hAnsi="Times New Roman" w:cs="Times New Roman"/>
          <w:color w:val="000000"/>
          <w:shd w:val="clear" w:color="auto" w:fill="FFFFFF"/>
        </w:rPr>
      </w:pPr>
      <w:r w:rsidRPr="00957EDC">
        <w:rPr>
          <w:rFonts w:ascii="Times New Roman" w:hAnsi="Times New Roman" w:cs="Times New Roman"/>
          <w:color w:val="000000"/>
        </w:rPr>
        <w:t>98.7.</w:t>
      </w:r>
      <w:r w:rsidRPr="00957EDC">
        <w:rPr>
          <w:rFonts w:ascii="Times New Roman" w:hAnsi="Times New Roman" w:cs="Times New Roman"/>
          <w:color w:val="000000"/>
        </w:rPr>
        <w:tab/>
      </w:r>
      <w:r w:rsidR="00D5723E" w:rsidRPr="00464C6C">
        <w:rPr>
          <w:rFonts w:ascii="Times New Roman" w:hAnsi="Times New Roman" w:cs="Times New Roman"/>
          <w:color w:val="000000"/>
          <w:shd w:val="clear" w:color="auto" w:fill="FFFFFF"/>
        </w:rPr>
        <w:t xml:space="preserve">On 9 September 2014 the Master indicated that the first renunciation dated 1 April 2014 could not be accepted due to the condition that </w:t>
      </w:r>
      <w:r w:rsidR="001D7FD2" w:rsidRPr="00464C6C">
        <w:rPr>
          <w:rFonts w:ascii="Times New Roman" w:hAnsi="Times New Roman" w:cs="Times New Roman"/>
          <w:color w:val="000000"/>
          <w:shd w:val="clear" w:color="auto" w:fill="FFFFFF"/>
        </w:rPr>
        <w:t>the insolvent</w:t>
      </w:r>
      <w:r w:rsidR="00D5723E" w:rsidRPr="00464C6C">
        <w:rPr>
          <w:rFonts w:ascii="Times New Roman" w:hAnsi="Times New Roman" w:cs="Times New Roman"/>
          <w:color w:val="000000"/>
          <w:shd w:val="clear" w:color="auto" w:fill="FFFFFF"/>
        </w:rPr>
        <w:t xml:space="preserve">’s inheritance and proceeds would devolve on his three children, the defendants. </w:t>
      </w:r>
      <w:r w:rsidR="00530CBA" w:rsidRPr="00464C6C">
        <w:rPr>
          <w:rFonts w:ascii="Times New Roman" w:hAnsi="Times New Roman" w:cs="Times New Roman"/>
          <w:color w:val="000000"/>
          <w:shd w:val="clear" w:color="auto" w:fill="FFFFFF"/>
        </w:rPr>
        <w:t xml:space="preserve"> Evidently, it </w:t>
      </w:r>
      <w:r w:rsidR="00F43B15" w:rsidRPr="00464C6C">
        <w:rPr>
          <w:rFonts w:ascii="Times New Roman" w:hAnsi="Times New Roman" w:cs="Times New Roman"/>
          <w:color w:val="000000"/>
          <w:shd w:val="clear" w:color="auto" w:fill="FFFFFF"/>
        </w:rPr>
        <w:t>was</w:t>
      </w:r>
      <w:r w:rsidR="00530CBA" w:rsidRPr="00464C6C">
        <w:rPr>
          <w:rFonts w:ascii="Times New Roman" w:hAnsi="Times New Roman" w:cs="Times New Roman"/>
          <w:color w:val="000000"/>
          <w:shd w:val="clear" w:color="auto" w:fill="FFFFFF"/>
        </w:rPr>
        <w:t xml:space="preserve"> clear that the Master was not prepared to accept the first renunciation signed by </w:t>
      </w:r>
      <w:r w:rsidR="001D7FD2" w:rsidRPr="00464C6C">
        <w:rPr>
          <w:rFonts w:ascii="Times New Roman" w:hAnsi="Times New Roman" w:cs="Times New Roman"/>
          <w:color w:val="000000"/>
          <w:shd w:val="clear" w:color="auto" w:fill="FFFFFF"/>
        </w:rPr>
        <w:t>the insolvent</w:t>
      </w:r>
    </w:p>
    <w:p w:rsidR="00B76EC1" w:rsidRPr="00957EDC" w:rsidRDefault="00B76EC1" w:rsidP="00B76EC1">
      <w:pPr>
        <w:pStyle w:val="ListParagraph"/>
        <w:spacing w:line="360" w:lineRule="auto"/>
        <w:ind w:left="1287"/>
        <w:jc w:val="both"/>
        <w:rPr>
          <w:rFonts w:ascii="Times New Roman" w:hAnsi="Times New Roman" w:cs="Times New Roman"/>
          <w:color w:val="000000"/>
          <w:shd w:val="clear" w:color="auto" w:fill="FFFFFF"/>
        </w:rPr>
      </w:pPr>
    </w:p>
    <w:p w:rsidR="00D5723E" w:rsidRPr="00464C6C" w:rsidRDefault="00464C6C" w:rsidP="00464C6C">
      <w:pPr>
        <w:spacing w:line="360" w:lineRule="auto"/>
        <w:ind w:left="1276" w:hanging="709"/>
        <w:jc w:val="both"/>
        <w:rPr>
          <w:rFonts w:ascii="Times New Roman" w:hAnsi="Times New Roman" w:cs="Times New Roman"/>
          <w:color w:val="000000"/>
          <w:shd w:val="clear" w:color="auto" w:fill="FFFFFF"/>
        </w:rPr>
      </w:pPr>
      <w:r w:rsidRPr="00957EDC">
        <w:rPr>
          <w:rFonts w:ascii="Times New Roman" w:hAnsi="Times New Roman" w:cs="Times New Roman"/>
          <w:color w:val="000000"/>
        </w:rPr>
        <w:t>98.8.</w:t>
      </w:r>
      <w:r w:rsidRPr="00957EDC">
        <w:rPr>
          <w:rFonts w:ascii="Times New Roman" w:hAnsi="Times New Roman" w:cs="Times New Roman"/>
          <w:color w:val="000000"/>
        </w:rPr>
        <w:tab/>
      </w:r>
      <w:r w:rsidR="00D5723E" w:rsidRPr="00464C6C">
        <w:rPr>
          <w:rFonts w:ascii="Times New Roman" w:hAnsi="Times New Roman" w:cs="Times New Roman"/>
          <w:color w:val="000000"/>
          <w:shd w:val="clear" w:color="auto" w:fill="FFFFFF"/>
        </w:rPr>
        <w:t>Three months later, on 10 December 2014</w:t>
      </w:r>
      <w:r w:rsidR="001D7FD2" w:rsidRPr="00464C6C">
        <w:rPr>
          <w:rFonts w:ascii="Times New Roman" w:hAnsi="Times New Roman" w:cs="Times New Roman"/>
          <w:color w:val="000000"/>
          <w:shd w:val="clear" w:color="auto" w:fill="FFFFFF"/>
        </w:rPr>
        <w:t>, the insolvent</w:t>
      </w:r>
      <w:r w:rsidR="00B76EC1" w:rsidRPr="00464C6C">
        <w:rPr>
          <w:rFonts w:ascii="Times New Roman" w:hAnsi="Times New Roman" w:cs="Times New Roman"/>
          <w:color w:val="000000"/>
          <w:shd w:val="clear" w:color="auto" w:fill="FFFFFF"/>
        </w:rPr>
        <w:t xml:space="preserve"> prepared a second unconditional renunciation of </w:t>
      </w:r>
      <w:r w:rsidR="001D7FD2" w:rsidRPr="00464C6C">
        <w:rPr>
          <w:rFonts w:ascii="Times New Roman" w:hAnsi="Times New Roman" w:cs="Times New Roman"/>
          <w:color w:val="000000"/>
          <w:shd w:val="clear" w:color="auto" w:fill="FFFFFF"/>
        </w:rPr>
        <w:t>his inheritance.</w:t>
      </w:r>
    </w:p>
    <w:p w:rsidR="00ED4570" w:rsidRDefault="00ED4570" w:rsidP="00ED4570">
      <w:pPr>
        <w:spacing w:line="360" w:lineRule="auto"/>
        <w:jc w:val="both"/>
        <w:rPr>
          <w:rFonts w:ascii="Times New Roman" w:hAnsi="Times New Roman" w:cs="Times New Roman"/>
          <w:color w:val="000000"/>
          <w:shd w:val="clear" w:color="auto" w:fill="FFFFFF"/>
        </w:rPr>
      </w:pPr>
    </w:p>
    <w:p w:rsidR="00B82EB8" w:rsidRPr="00464C6C" w:rsidRDefault="00464C6C" w:rsidP="00464C6C">
      <w:pPr>
        <w:spacing w:line="360" w:lineRule="auto"/>
        <w:ind w:left="567" w:hanging="567"/>
        <w:jc w:val="both"/>
        <w:rPr>
          <w:rFonts w:ascii="Times New Roman" w:hAnsi="Times New Roman" w:cs="Times New Roman"/>
          <w:color w:val="000000"/>
          <w:shd w:val="clear" w:color="auto" w:fill="FFFFFF"/>
        </w:rPr>
      </w:pPr>
      <w:r w:rsidRPr="002B42FA">
        <w:rPr>
          <w:rFonts w:ascii="Times New Roman" w:hAnsi="Times New Roman" w:cs="Times New Roman"/>
          <w:bCs/>
          <w:color w:val="000000"/>
        </w:rPr>
        <w:t>[99]</w:t>
      </w:r>
      <w:r w:rsidRPr="002B42FA">
        <w:rPr>
          <w:rFonts w:ascii="Times New Roman" w:hAnsi="Times New Roman" w:cs="Times New Roman"/>
          <w:bCs/>
          <w:color w:val="000000"/>
        </w:rPr>
        <w:tab/>
      </w:r>
      <w:r w:rsidR="00A32152" w:rsidRPr="00464C6C">
        <w:rPr>
          <w:rFonts w:ascii="Times New Roman" w:hAnsi="Times New Roman" w:cs="Times New Roman"/>
          <w:color w:val="000000"/>
          <w:shd w:val="clear" w:color="auto" w:fill="FFFFFF"/>
        </w:rPr>
        <w:t xml:space="preserve">It is evident that </w:t>
      </w:r>
      <w:r w:rsidR="007817B8" w:rsidRPr="00464C6C">
        <w:rPr>
          <w:rFonts w:ascii="Times New Roman" w:hAnsi="Times New Roman" w:cs="Times New Roman"/>
          <w:color w:val="000000"/>
          <w:shd w:val="clear" w:color="auto" w:fill="FFFFFF"/>
        </w:rPr>
        <w:t>the insolvent</w:t>
      </w:r>
      <w:r w:rsidR="00A32152" w:rsidRPr="00464C6C">
        <w:rPr>
          <w:rFonts w:ascii="Times New Roman" w:hAnsi="Times New Roman" w:cs="Times New Roman"/>
          <w:color w:val="000000"/>
          <w:shd w:val="clear" w:color="auto" w:fill="FFFFFF"/>
        </w:rPr>
        <w:t xml:space="preserve">, as an heir, knew that on the date of his late mother’s passing, or shortly thereafter, that he would receive a benefit from the deceased estate, and he accepted the inheritance.  He clearly took possession of the deceased estate in that he was appointed as an executor, he furthermore, instructed </w:t>
      </w:r>
      <w:r w:rsidR="00C9442E" w:rsidRPr="00464C6C">
        <w:rPr>
          <w:rFonts w:ascii="Times New Roman" w:hAnsi="Times New Roman" w:cs="Times New Roman"/>
          <w:color w:val="000000"/>
          <w:shd w:val="clear" w:color="auto" w:fill="FFFFFF"/>
        </w:rPr>
        <w:t>h</w:t>
      </w:r>
      <w:r w:rsidR="00A32152" w:rsidRPr="00464C6C">
        <w:rPr>
          <w:rFonts w:ascii="Times New Roman" w:hAnsi="Times New Roman" w:cs="Times New Roman"/>
          <w:color w:val="000000"/>
          <w:shd w:val="clear" w:color="auto" w:fill="FFFFFF"/>
        </w:rPr>
        <w:t>is attorney, Mr Kokkoris to notify the arbitrator, Mr Cook, that on final winding-up of the deceased estate</w:t>
      </w:r>
      <w:r w:rsidR="00F43B15" w:rsidRPr="00464C6C">
        <w:rPr>
          <w:rFonts w:ascii="Times New Roman" w:hAnsi="Times New Roman" w:cs="Times New Roman"/>
          <w:color w:val="000000"/>
          <w:shd w:val="clear" w:color="auto" w:fill="FFFFFF"/>
        </w:rPr>
        <w:t>,</w:t>
      </w:r>
      <w:r w:rsidR="00A32152" w:rsidRPr="00464C6C">
        <w:rPr>
          <w:rFonts w:ascii="Times New Roman" w:hAnsi="Times New Roman" w:cs="Times New Roman"/>
          <w:color w:val="000000"/>
          <w:shd w:val="clear" w:color="auto" w:fill="FFFFFF"/>
        </w:rPr>
        <w:t xml:space="preserve"> he would be in a position to pay the agreed arbitrator</w:t>
      </w:r>
      <w:r w:rsidR="00FB4B2D" w:rsidRPr="00464C6C">
        <w:rPr>
          <w:rFonts w:ascii="Times New Roman" w:hAnsi="Times New Roman" w:cs="Times New Roman"/>
          <w:color w:val="000000"/>
          <w:shd w:val="clear" w:color="auto" w:fill="FFFFFF"/>
        </w:rPr>
        <w:t>s’</w:t>
      </w:r>
      <w:r w:rsidR="00A32152" w:rsidRPr="00464C6C">
        <w:rPr>
          <w:rFonts w:ascii="Times New Roman" w:hAnsi="Times New Roman" w:cs="Times New Roman"/>
          <w:color w:val="000000"/>
          <w:shd w:val="clear" w:color="auto" w:fill="FFFFFF"/>
        </w:rPr>
        <w:t xml:space="preserve"> fee.  </w:t>
      </w:r>
      <w:r w:rsidR="00B82EB8" w:rsidRPr="00464C6C">
        <w:rPr>
          <w:rFonts w:ascii="Times New Roman" w:hAnsi="Times New Roman" w:cs="Times New Roman"/>
          <w:color w:val="000000"/>
          <w:shd w:val="clear" w:color="auto" w:fill="FFFFFF"/>
        </w:rPr>
        <w:t xml:space="preserve"> </w:t>
      </w:r>
    </w:p>
    <w:p w:rsidR="00B82EB8" w:rsidRPr="00464C6C" w:rsidRDefault="00464C6C" w:rsidP="00464C6C">
      <w:pPr>
        <w:spacing w:line="360" w:lineRule="auto"/>
        <w:ind w:left="567" w:hanging="567"/>
        <w:jc w:val="both"/>
        <w:rPr>
          <w:rFonts w:ascii="Times New Roman" w:hAnsi="Times New Roman" w:cs="Times New Roman"/>
          <w:color w:val="242121"/>
        </w:rPr>
      </w:pPr>
      <w:r>
        <w:rPr>
          <w:rFonts w:ascii="Times New Roman" w:hAnsi="Times New Roman" w:cs="Times New Roman"/>
          <w:bCs/>
          <w:color w:val="242121"/>
        </w:rPr>
        <w:t>[100]</w:t>
      </w:r>
      <w:r>
        <w:rPr>
          <w:rFonts w:ascii="Times New Roman" w:hAnsi="Times New Roman" w:cs="Times New Roman"/>
          <w:bCs/>
          <w:color w:val="242121"/>
        </w:rPr>
        <w:tab/>
      </w:r>
      <w:r w:rsidR="008C6E97" w:rsidRPr="00464C6C">
        <w:rPr>
          <w:rFonts w:ascii="Times New Roman" w:hAnsi="Times New Roman" w:cs="Times New Roman"/>
          <w:color w:val="242121"/>
        </w:rPr>
        <w:t xml:space="preserve">I am of the view that an adverse inference is to be drawn from the defendant’s failure to call </w:t>
      </w:r>
      <w:r w:rsidR="007817B8" w:rsidRPr="00464C6C">
        <w:rPr>
          <w:rFonts w:ascii="Times New Roman" w:hAnsi="Times New Roman" w:cs="Times New Roman"/>
          <w:color w:val="242121"/>
        </w:rPr>
        <w:t>the insolvent</w:t>
      </w:r>
      <w:r w:rsidR="00C9442E" w:rsidRPr="00464C6C">
        <w:rPr>
          <w:rFonts w:ascii="Times New Roman" w:hAnsi="Times New Roman" w:cs="Times New Roman"/>
          <w:color w:val="242121"/>
        </w:rPr>
        <w:t xml:space="preserve">.  </w:t>
      </w:r>
      <w:r w:rsidR="008C6E97" w:rsidRPr="00464C6C">
        <w:rPr>
          <w:rFonts w:ascii="Times New Roman" w:hAnsi="Times New Roman" w:cs="Times New Roman"/>
          <w:color w:val="242121"/>
        </w:rPr>
        <w:t>I have regard to the following circumstances</w:t>
      </w:r>
      <w:r w:rsidR="008C6E97">
        <w:rPr>
          <w:rStyle w:val="FootnoteReference"/>
          <w:rFonts w:ascii="Times New Roman" w:hAnsi="Times New Roman" w:cs="Times New Roman"/>
          <w:color w:val="242121"/>
        </w:rPr>
        <w:footnoteReference w:id="20"/>
      </w:r>
      <w:r w:rsidR="008C6E97" w:rsidRPr="00464C6C">
        <w:rPr>
          <w:rFonts w:ascii="Times New Roman" w:hAnsi="Times New Roman" w:cs="Times New Roman"/>
          <w:color w:val="242121"/>
        </w:rPr>
        <w:t xml:space="preserve"> in the present matter;</w:t>
      </w:r>
    </w:p>
    <w:p w:rsidR="001F7516" w:rsidRPr="002B42FA" w:rsidRDefault="001F7516" w:rsidP="002B42FA">
      <w:pPr>
        <w:spacing w:line="360" w:lineRule="auto"/>
        <w:jc w:val="both"/>
        <w:rPr>
          <w:rFonts w:ascii="Times New Roman" w:hAnsi="Times New Roman" w:cs="Times New Roman"/>
          <w:color w:val="242121"/>
        </w:rPr>
      </w:pPr>
    </w:p>
    <w:p w:rsidR="008C6E97" w:rsidRPr="00464C6C" w:rsidRDefault="00464C6C" w:rsidP="00464C6C">
      <w:pPr>
        <w:spacing w:line="360" w:lineRule="auto"/>
        <w:ind w:left="1276" w:hanging="709"/>
        <w:jc w:val="both"/>
        <w:rPr>
          <w:rFonts w:ascii="Times New Roman" w:hAnsi="Times New Roman" w:cs="Times New Roman"/>
          <w:color w:val="242121"/>
        </w:rPr>
      </w:pPr>
      <w:r w:rsidRPr="007165EB">
        <w:rPr>
          <w:rFonts w:ascii="Times New Roman" w:hAnsi="Times New Roman" w:cs="Times New Roman"/>
          <w:color w:val="242121"/>
        </w:rPr>
        <w:t>100.1.</w:t>
      </w:r>
      <w:r w:rsidRPr="007165EB">
        <w:rPr>
          <w:rFonts w:ascii="Times New Roman" w:hAnsi="Times New Roman" w:cs="Times New Roman"/>
          <w:color w:val="242121"/>
        </w:rPr>
        <w:tab/>
      </w:r>
      <w:r w:rsidR="007817B8" w:rsidRPr="00464C6C">
        <w:rPr>
          <w:rFonts w:ascii="Times New Roman" w:hAnsi="Times New Roman" w:cs="Times New Roman"/>
          <w:color w:val="242121"/>
        </w:rPr>
        <w:t>The insolvent</w:t>
      </w:r>
      <w:r w:rsidR="008C6E97" w:rsidRPr="00464C6C">
        <w:rPr>
          <w:rFonts w:ascii="Times New Roman" w:hAnsi="Times New Roman" w:cs="Times New Roman"/>
          <w:color w:val="242121"/>
        </w:rPr>
        <w:t xml:space="preserve"> is a central witness to the dispute between the plaintiffs and the defendants</w:t>
      </w:r>
      <w:r w:rsidR="00B76EC1" w:rsidRPr="00464C6C">
        <w:rPr>
          <w:rFonts w:ascii="Times New Roman" w:hAnsi="Times New Roman" w:cs="Times New Roman"/>
          <w:color w:val="242121"/>
        </w:rPr>
        <w:t>, his evidence is crucial in the matter</w:t>
      </w:r>
      <w:r w:rsidR="001F7516" w:rsidRPr="00464C6C">
        <w:rPr>
          <w:rFonts w:ascii="Times New Roman" w:hAnsi="Times New Roman" w:cs="Times New Roman"/>
          <w:color w:val="242121"/>
        </w:rPr>
        <w:t>.</w:t>
      </w:r>
    </w:p>
    <w:p w:rsidR="001F7516" w:rsidRPr="007165EB" w:rsidRDefault="001F7516" w:rsidP="001F7516">
      <w:pPr>
        <w:pStyle w:val="ListParagraph"/>
        <w:spacing w:line="360" w:lineRule="auto"/>
        <w:ind w:left="1287"/>
        <w:jc w:val="both"/>
        <w:rPr>
          <w:rFonts w:ascii="Times New Roman" w:hAnsi="Times New Roman" w:cs="Times New Roman"/>
          <w:color w:val="242121"/>
        </w:rPr>
      </w:pPr>
    </w:p>
    <w:p w:rsidR="001F7516" w:rsidRPr="00464C6C" w:rsidRDefault="00464C6C" w:rsidP="00464C6C">
      <w:pPr>
        <w:spacing w:line="360" w:lineRule="auto"/>
        <w:ind w:left="1276" w:hanging="709"/>
        <w:jc w:val="both"/>
        <w:rPr>
          <w:rFonts w:ascii="Times New Roman" w:hAnsi="Times New Roman" w:cs="Times New Roman"/>
          <w:color w:val="242121"/>
        </w:rPr>
      </w:pPr>
      <w:r w:rsidRPr="007165EB">
        <w:rPr>
          <w:rFonts w:ascii="Times New Roman" w:hAnsi="Times New Roman" w:cs="Times New Roman"/>
          <w:color w:val="242121"/>
        </w:rPr>
        <w:t>100.2.</w:t>
      </w:r>
      <w:r w:rsidRPr="007165EB">
        <w:rPr>
          <w:rFonts w:ascii="Times New Roman" w:hAnsi="Times New Roman" w:cs="Times New Roman"/>
          <w:color w:val="242121"/>
        </w:rPr>
        <w:tab/>
      </w:r>
      <w:r w:rsidR="001F7516" w:rsidRPr="00464C6C">
        <w:rPr>
          <w:rFonts w:ascii="Times New Roman" w:hAnsi="Times New Roman" w:cs="Times New Roman"/>
          <w:color w:val="242121"/>
        </w:rPr>
        <w:t>He denied the version by the plaintiffs that he adiated the benefit</w:t>
      </w:r>
      <w:r w:rsidR="00B76EC1" w:rsidRPr="00464C6C">
        <w:rPr>
          <w:rFonts w:ascii="Times New Roman" w:hAnsi="Times New Roman" w:cs="Times New Roman"/>
          <w:color w:val="242121"/>
        </w:rPr>
        <w:t>s</w:t>
      </w:r>
      <w:r w:rsidR="001F7516" w:rsidRPr="00464C6C">
        <w:rPr>
          <w:rFonts w:ascii="Times New Roman" w:hAnsi="Times New Roman" w:cs="Times New Roman"/>
          <w:color w:val="242121"/>
        </w:rPr>
        <w:t xml:space="preserve"> in the deceased estate</w:t>
      </w:r>
      <w:r w:rsidR="00B76EC1" w:rsidRPr="00464C6C">
        <w:rPr>
          <w:rFonts w:ascii="Times New Roman" w:hAnsi="Times New Roman" w:cs="Times New Roman"/>
          <w:color w:val="242121"/>
        </w:rPr>
        <w:t>, he d</w:t>
      </w:r>
      <w:r w:rsidR="00C9442E" w:rsidRPr="00464C6C">
        <w:rPr>
          <w:rFonts w:ascii="Times New Roman" w:hAnsi="Times New Roman" w:cs="Times New Roman"/>
          <w:color w:val="242121"/>
        </w:rPr>
        <w:t>e</w:t>
      </w:r>
      <w:r w:rsidR="00B76EC1" w:rsidRPr="00464C6C">
        <w:rPr>
          <w:rFonts w:ascii="Times New Roman" w:hAnsi="Times New Roman" w:cs="Times New Roman"/>
          <w:color w:val="242121"/>
        </w:rPr>
        <w:t>posed</w:t>
      </w:r>
      <w:r w:rsidR="001F7516" w:rsidRPr="00464C6C">
        <w:rPr>
          <w:rFonts w:ascii="Times New Roman" w:hAnsi="Times New Roman" w:cs="Times New Roman"/>
          <w:color w:val="242121"/>
        </w:rPr>
        <w:t xml:space="preserve"> </w:t>
      </w:r>
      <w:r w:rsidR="00C9442E" w:rsidRPr="00464C6C">
        <w:rPr>
          <w:rFonts w:ascii="Times New Roman" w:hAnsi="Times New Roman" w:cs="Times New Roman"/>
          <w:color w:val="242121"/>
        </w:rPr>
        <w:t>to</w:t>
      </w:r>
      <w:r w:rsidR="001F7516" w:rsidRPr="00464C6C">
        <w:rPr>
          <w:rFonts w:ascii="Times New Roman" w:hAnsi="Times New Roman" w:cs="Times New Roman"/>
          <w:color w:val="242121"/>
        </w:rPr>
        <w:t xml:space="preserve"> a confirmatory affidavit to the answering affidavits of the defendants.</w:t>
      </w:r>
    </w:p>
    <w:p w:rsidR="001F7516" w:rsidRPr="007165EB" w:rsidRDefault="001F7516" w:rsidP="001F7516">
      <w:pPr>
        <w:pStyle w:val="ListParagraph"/>
        <w:spacing w:line="360" w:lineRule="auto"/>
        <w:ind w:left="1287"/>
        <w:jc w:val="both"/>
        <w:rPr>
          <w:rFonts w:ascii="Times New Roman" w:hAnsi="Times New Roman" w:cs="Times New Roman"/>
          <w:color w:val="242121"/>
        </w:rPr>
      </w:pPr>
    </w:p>
    <w:p w:rsidR="001F7516" w:rsidRPr="00464C6C" w:rsidRDefault="00464C6C" w:rsidP="00464C6C">
      <w:pPr>
        <w:spacing w:line="360" w:lineRule="auto"/>
        <w:ind w:left="1276" w:hanging="709"/>
        <w:jc w:val="both"/>
        <w:rPr>
          <w:rFonts w:ascii="Times New Roman" w:hAnsi="Times New Roman" w:cs="Times New Roman"/>
          <w:color w:val="242121"/>
        </w:rPr>
      </w:pPr>
      <w:r w:rsidRPr="007165EB">
        <w:rPr>
          <w:rFonts w:ascii="Times New Roman" w:hAnsi="Times New Roman" w:cs="Times New Roman"/>
          <w:color w:val="242121"/>
        </w:rPr>
        <w:t>100.3.</w:t>
      </w:r>
      <w:r w:rsidRPr="007165EB">
        <w:rPr>
          <w:rFonts w:ascii="Times New Roman" w:hAnsi="Times New Roman" w:cs="Times New Roman"/>
          <w:color w:val="242121"/>
        </w:rPr>
        <w:tab/>
      </w:r>
      <w:r w:rsidR="001F7516" w:rsidRPr="00464C6C">
        <w:rPr>
          <w:rFonts w:ascii="Times New Roman" w:hAnsi="Times New Roman" w:cs="Times New Roman"/>
          <w:color w:val="242121"/>
        </w:rPr>
        <w:t>The evidence contrary to his version calls for an answer.</w:t>
      </w:r>
    </w:p>
    <w:p w:rsidR="001F7516" w:rsidRPr="007165EB" w:rsidRDefault="001F7516" w:rsidP="001F7516">
      <w:pPr>
        <w:pStyle w:val="ListParagraph"/>
        <w:spacing w:line="360" w:lineRule="auto"/>
        <w:ind w:left="1287"/>
        <w:jc w:val="both"/>
        <w:rPr>
          <w:rFonts w:ascii="Times New Roman" w:hAnsi="Times New Roman" w:cs="Times New Roman"/>
          <w:color w:val="242121"/>
        </w:rPr>
      </w:pPr>
    </w:p>
    <w:p w:rsidR="001F7516" w:rsidRPr="00464C6C" w:rsidRDefault="00464C6C" w:rsidP="00464C6C">
      <w:pPr>
        <w:spacing w:line="360" w:lineRule="auto"/>
        <w:ind w:left="1276" w:hanging="709"/>
        <w:jc w:val="both"/>
        <w:rPr>
          <w:rFonts w:ascii="Times New Roman" w:hAnsi="Times New Roman" w:cs="Times New Roman"/>
          <w:color w:val="242121"/>
        </w:rPr>
      </w:pPr>
      <w:r w:rsidRPr="007165EB">
        <w:rPr>
          <w:rFonts w:ascii="Times New Roman" w:hAnsi="Times New Roman" w:cs="Times New Roman"/>
          <w:color w:val="242121"/>
        </w:rPr>
        <w:t>100.4.</w:t>
      </w:r>
      <w:r w:rsidRPr="007165EB">
        <w:rPr>
          <w:rFonts w:ascii="Times New Roman" w:hAnsi="Times New Roman" w:cs="Times New Roman"/>
          <w:color w:val="242121"/>
        </w:rPr>
        <w:tab/>
      </w:r>
      <w:r w:rsidR="001F7516" w:rsidRPr="00464C6C">
        <w:rPr>
          <w:rFonts w:ascii="Times New Roman" w:hAnsi="Times New Roman" w:cs="Times New Roman"/>
          <w:color w:val="242121"/>
        </w:rPr>
        <w:t xml:space="preserve">Furthermore, the initial application was referred to trial for the sole purpose to test the parties’ allegations made in their affidavits, when given the opportunity </w:t>
      </w:r>
      <w:r w:rsidR="00F43B15" w:rsidRPr="00464C6C">
        <w:rPr>
          <w:rFonts w:ascii="Times New Roman" w:hAnsi="Times New Roman" w:cs="Times New Roman"/>
          <w:color w:val="242121"/>
        </w:rPr>
        <w:t>t</w:t>
      </w:r>
      <w:r w:rsidR="001F7516" w:rsidRPr="00464C6C">
        <w:rPr>
          <w:rFonts w:ascii="Times New Roman" w:hAnsi="Times New Roman" w:cs="Times New Roman"/>
          <w:color w:val="242121"/>
        </w:rPr>
        <w:t xml:space="preserve">o place evidence before the trial court, the defendants chose not to call </w:t>
      </w:r>
      <w:r w:rsidR="00F43B15" w:rsidRPr="00464C6C">
        <w:rPr>
          <w:rFonts w:ascii="Times New Roman" w:hAnsi="Times New Roman" w:cs="Times New Roman"/>
          <w:color w:val="242121"/>
        </w:rPr>
        <w:t>the insolvent</w:t>
      </w:r>
      <w:r w:rsidR="001F7516" w:rsidRPr="00464C6C">
        <w:rPr>
          <w:rFonts w:ascii="Times New Roman" w:hAnsi="Times New Roman" w:cs="Times New Roman"/>
          <w:color w:val="242121"/>
        </w:rPr>
        <w:t xml:space="preserve">, the person on </w:t>
      </w:r>
      <w:r w:rsidR="00B76EC1" w:rsidRPr="00464C6C">
        <w:rPr>
          <w:rFonts w:ascii="Times New Roman" w:hAnsi="Times New Roman" w:cs="Times New Roman"/>
          <w:color w:val="242121"/>
        </w:rPr>
        <w:t>whose</w:t>
      </w:r>
      <w:r w:rsidR="001F7516" w:rsidRPr="00464C6C">
        <w:rPr>
          <w:rFonts w:ascii="Times New Roman" w:hAnsi="Times New Roman" w:cs="Times New Roman"/>
          <w:color w:val="242121"/>
        </w:rPr>
        <w:t xml:space="preserve"> evidence their entire case is based.</w:t>
      </w:r>
    </w:p>
    <w:p w:rsidR="008C6E97" w:rsidRDefault="008C6E97" w:rsidP="008C6E97">
      <w:pPr>
        <w:pStyle w:val="ListParagraph"/>
        <w:spacing w:line="360" w:lineRule="auto"/>
        <w:ind w:left="567"/>
        <w:jc w:val="both"/>
        <w:rPr>
          <w:rFonts w:ascii="Times New Roman" w:hAnsi="Times New Roman" w:cs="Times New Roman"/>
          <w:color w:val="242121"/>
        </w:rPr>
      </w:pPr>
    </w:p>
    <w:p w:rsidR="00F43B15" w:rsidRPr="00464C6C" w:rsidRDefault="00464C6C" w:rsidP="00464C6C">
      <w:pPr>
        <w:spacing w:line="360" w:lineRule="auto"/>
        <w:ind w:left="567" w:hanging="567"/>
        <w:jc w:val="both"/>
        <w:rPr>
          <w:rFonts w:ascii="Times New Roman" w:hAnsi="Times New Roman" w:cs="Times New Roman"/>
          <w:color w:val="242121"/>
        </w:rPr>
      </w:pPr>
      <w:r>
        <w:rPr>
          <w:rFonts w:ascii="Times New Roman" w:hAnsi="Times New Roman" w:cs="Times New Roman"/>
          <w:bCs/>
          <w:color w:val="242121"/>
        </w:rPr>
        <w:t>[101]</w:t>
      </w:r>
      <w:r>
        <w:rPr>
          <w:rFonts w:ascii="Times New Roman" w:hAnsi="Times New Roman" w:cs="Times New Roman"/>
          <w:bCs/>
          <w:color w:val="242121"/>
        </w:rPr>
        <w:tab/>
      </w:r>
      <w:r w:rsidR="007817B8" w:rsidRPr="00464C6C">
        <w:rPr>
          <w:rFonts w:ascii="Times New Roman" w:hAnsi="Times New Roman" w:cs="Times New Roman"/>
          <w:color w:val="242121"/>
        </w:rPr>
        <w:t>The insolvent</w:t>
      </w:r>
      <w:r w:rsidR="0051017B" w:rsidRPr="00464C6C">
        <w:rPr>
          <w:rFonts w:ascii="Times New Roman" w:hAnsi="Times New Roman" w:cs="Times New Roman"/>
          <w:color w:val="242121"/>
        </w:rPr>
        <w:t xml:space="preserve"> was the only person to verify that he did not adiate the benefit as asserted by the plaintiffs as early as 3 December 2013</w:t>
      </w:r>
      <w:r w:rsidR="00530CBA" w:rsidRPr="00464C6C">
        <w:rPr>
          <w:rFonts w:ascii="Times New Roman" w:hAnsi="Times New Roman" w:cs="Times New Roman"/>
          <w:color w:val="242121"/>
        </w:rPr>
        <w:t xml:space="preserve">.  He could have explained the events giving rise to his </w:t>
      </w:r>
      <w:r w:rsidR="009D23D8" w:rsidRPr="00464C6C">
        <w:rPr>
          <w:rFonts w:ascii="Times New Roman" w:hAnsi="Times New Roman" w:cs="Times New Roman"/>
          <w:color w:val="242121"/>
        </w:rPr>
        <w:t>r</w:t>
      </w:r>
      <w:r w:rsidR="00530CBA" w:rsidRPr="00464C6C">
        <w:rPr>
          <w:rFonts w:ascii="Times New Roman" w:hAnsi="Times New Roman" w:cs="Times New Roman"/>
          <w:color w:val="242121"/>
        </w:rPr>
        <w:t xml:space="preserve">enunciation. </w:t>
      </w:r>
      <w:r w:rsidR="0051017B" w:rsidRPr="00464C6C">
        <w:rPr>
          <w:rFonts w:ascii="Times New Roman" w:hAnsi="Times New Roman" w:cs="Times New Roman"/>
          <w:color w:val="242121"/>
        </w:rPr>
        <w:t xml:space="preserve"> </w:t>
      </w:r>
    </w:p>
    <w:p w:rsidR="00F43B15" w:rsidRDefault="00F43B15" w:rsidP="00F43B15">
      <w:pPr>
        <w:pStyle w:val="ListParagraph"/>
        <w:spacing w:line="360" w:lineRule="auto"/>
        <w:ind w:left="567"/>
        <w:jc w:val="both"/>
        <w:rPr>
          <w:rFonts w:ascii="Times New Roman" w:hAnsi="Times New Roman" w:cs="Times New Roman"/>
          <w:color w:val="242121"/>
        </w:rPr>
      </w:pPr>
    </w:p>
    <w:p w:rsidR="0076782D" w:rsidRPr="00464C6C" w:rsidRDefault="00464C6C" w:rsidP="00464C6C">
      <w:pPr>
        <w:spacing w:line="360" w:lineRule="auto"/>
        <w:ind w:left="567" w:hanging="567"/>
        <w:jc w:val="both"/>
        <w:rPr>
          <w:rFonts w:ascii="Times New Roman" w:hAnsi="Times New Roman" w:cs="Times New Roman"/>
          <w:color w:val="242121"/>
        </w:rPr>
      </w:pPr>
      <w:r w:rsidRPr="002B42FA">
        <w:rPr>
          <w:rFonts w:ascii="Times New Roman" w:hAnsi="Times New Roman" w:cs="Times New Roman"/>
          <w:bCs/>
          <w:color w:val="242121"/>
        </w:rPr>
        <w:t>[102]</w:t>
      </w:r>
      <w:r w:rsidRPr="002B42FA">
        <w:rPr>
          <w:rFonts w:ascii="Times New Roman" w:hAnsi="Times New Roman" w:cs="Times New Roman"/>
          <w:bCs/>
          <w:color w:val="242121"/>
        </w:rPr>
        <w:tab/>
      </w:r>
      <w:r w:rsidR="0051017B" w:rsidRPr="00464C6C">
        <w:rPr>
          <w:rFonts w:ascii="Times New Roman" w:hAnsi="Times New Roman" w:cs="Times New Roman"/>
          <w:color w:val="242121"/>
        </w:rPr>
        <w:t>I therefore conclude that the only probable reason for not calling him as a witness</w:t>
      </w:r>
      <w:r w:rsidR="00B76EC1" w:rsidRPr="00464C6C">
        <w:rPr>
          <w:rFonts w:ascii="Times New Roman" w:hAnsi="Times New Roman" w:cs="Times New Roman"/>
          <w:color w:val="242121"/>
        </w:rPr>
        <w:t>,</w:t>
      </w:r>
      <w:r w:rsidR="0051017B" w:rsidRPr="00464C6C">
        <w:rPr>
          <w:rFonts w:ascii="Times New Roman" w:hAnsi="Times New Roman" w:cs="Times New Roman"/>
          <w:color w:val="242121"/>
        </w:rPr>
        <w:t xml:space="preserve"> was that it was feared that his evidence would expose facts unfavourable to the defendant’s case.  The material facts by him in his confirmatory affidavit filed</w:t>
      </w:r>
      <w:r w:rsidR="00B76EC1" w:rsidRPr="00464C6C">
        <w:rPr>
          <w:rFonts w:ascii="Times New Roman" w:hAnsi="Times New Roman" w:cs="Times New Roman"/>
          <w:color w:val="242121"/>
        </w:rPr>
        <w:t>,</w:t>
      </w:r>
      <w:r w:rsidR="0051017B" w:rsidRPr="00464C6C">
        <w:rPr>
          <w:rFonts w:ascii="Times New Roman" w:hAnsi="Times New Roman" w:cs="Times New Roman"/>
          <w:color w:val="242121"/>
        </w:rPr>
        <w:t xml:space="preserve"> ought to have been </w:t>
      </w:r>
      <w:r w:rsidR="0051017B" w:rsidRPr="00464C6C">
        <w:rPr>
          <w:rFonts w:ascii="Times New Roman" w:hAnsi="Times New Roman" w:cs="Times New Roman"/>
          <w:color w:val="242121"/>
        </w:rPr>
        <w:lastRenderedPageBreak/>
        <w:t xml:space="preserve">testified to during the trial.  </w:t>
      </w:r>
      <w:r w:rsidR="00B76EC1" w:rsidRPr="00464C6C">
        <w:rPr>
          <w:rFonts w:ascii="Times New Roman" w:hAnsi="Times New Roman" w:cs="Times New Roman"/>
          <w:color w:val="242121"/>
        </w:rPr>
        <w:t>I find that</w:t>
      </w:r>
      <w:r w:rsidR="0051017B" w:rsidRPr="00464C6C">
        <w:rPr>
          <w:rFonts w:ascii="Times New Roman" w:hAnsi="Times New Roman" w:cs="Times New Roman"/>
          <w:color w:val="242121"/>
        </w:rPr>
        <w:t xml:space="preserve"> his failure to testify can rightly be held against the defendants.</w:t>
      </w:r>
    </w:p>
    <w:p w:rsidR="00914F6C" w:rsidRDefault="00914F6C" w:rsidP="00914F6C">
      <w:pPr>
        <w:pStyle w:val="ListParagraph"/>
        <w:spacing w:line="360" w:lineRule="auto"/>
        <w:ind w:left="567"/>
        <w:jc w:val="both"/>
        <w:rPr>
          <w:rFonts w:ascii="Times New Roman" w:hAnsi="Times New Roman" w:cs="Times New Roman"/>
          <w:color w:val="242121"/>
        </w:rPr>
      </w:pPr>
    </w:p>
    <w:p w:rsidR="00914F6C" w:rsidRDefault="004D1A20" w:rsidP="00914F6C">
      <w:pPr>
        <w:pStyle w:val="ListParagraph"/>
        <w:spacing w:line="360" w:lineRule="auto"/>
        <w:ind w:left="0"/>
        <w:jc w:val="both"/>
        <w:rPr>
          <w:rFonts w:ascii="Times New Roman" w:hAnsi="Times New Roman" w:cs="Times New Roman"/>
          <w:b/>
          <w:bCs/>
          <w:color w:val="242121"/>
        </w:rPr>
      </w:pPr>
      <w:r>
        <w:rPr>
          <w:rFonts w:ascii="Times New Roman" w:hAnsi="Times New Roman" w:cs="Times New Roman"/>
          <w:b/>
          <w:bCs/>
          <w:color w:val="242121"/>
        </w:rPr>
        <w:t>Restitutio in integrum</w:t>
      </w:r>
      <w:r w:rsidR="00B76EC1">
        <w:rPr>
          <w:rFonts w:ascii="Times New Roman" w:hAnsi="Times New Roman" w:cs="Times New Roman"/>
          <w:b/>
          <w:bCs/>
          <w:color w:val="242121"/>
        </w:rPr>
        <w:t xml:space="preserve"> </w:t>
      </w:r>
      <w:r w:rsidR="00F07606">
        <w:rPr>
          <w:rFonts w:ascii="Times New Roman" w:hAnsi="Times New Roman" w:cs="Times New Roman"/>
          <w:b/>
          <w:bCs/>
          <w:color w:val="242121"/>
        </w:rPr>
        <w:t>/</w:t>
      </w:r>
      <w:r w:rsidR="00B76EC1">
        <w:rPr>
          <w:rFonts w:ascii="Times New Roman" w:hAnsi="Times New Roman" w:cs="Times New Roman"/>
          <w:b/>
          <w:bCs/>
          <w:color w:val="242121"/>
        </w:rPr>
        <w:t xml:space="preserve"> “</w:t>
      </w:r>
      <w:r w:rsidR="00F07606">
        <w:rPr>
          <w:rFonts w:ascii="Times New Roman" w:hAnsi="Times New Roman" w:cs="Times New Roman"/>
          <w:b/>
          <w:bCs/>
          <w:color w:val="242121"/>
        </w:rPr>
        <w:t>in excusable ignorance of rights”</w:t>
      </w:r>
    </w:p>
    <w:p w:rsidR="00601BDA" w:rsidRPr="004D1A20" w:rsidRDefault="00601BDA" w:rsidP="00914F6C">
      <w:pPr>
        <w:pStyle w:val="ListParagraph"/>
        <w:spacing w:line="360" w:lineRule="auto"/>
        <w:ind w:left="0"/>
        <w:jc w:val="both"/>
        <w:rPr>
          <w:rFonts w:ascii="Times New Roman" w:hAnsi="Times New Roman" w:cs="Times New Roman"/>
          <w:b/>
          <w:bCs/>
          <w:color w:val="242121"/>
        </w:rPr>
      </w:pPr>
    </w:p>
    <w:p w:rsidR="00914F6C" w:rsidRPr="00464C6C" w:rsidRDefault="00464C6C" w:rsidP="00464C6C">
      <w:pPr>
        <w:spacing w:line="360" w:lineRule="auto"/>
        <w:ind w:left="567" w:hanging="567"/>
        <w:jc w:val="both"/>
        <w:rPr>
          <w:rFonts w:ascii="Times New Roman" w:hAnsi="Times New Roman" w:cs="Times New Roman"/>
          <w:color w:val="242121"/>
        </w:rPr>
      </w:pPr>
      <w:r>
        <w:rPr>
          <w:rFonts w:ascii="Times New Roman" w:hAnsi="Times New Roman" w:cs="Times New Roman"/>
          <w:bCs/>
          <w:color w:val="242121"/>
        </w:rPr>
        <w:t>[103]</w:t>
      </w:r>
      <w:r>
        <w:rPr>
          <w:rFonts w:ascii="Times New Roman" w:hAnsi="Times New Roman" w:cs="Times New Roman"/>
          <w:bCs/>
          <w:color w:val="242121"/>
        </w:rPr>
        <w:tab/>
      </w:r>
      <w:r w:rsidR="00F274AE" w:rsidRPr="00464C6C">
        <w:rPr>
          <w:rFonts w:ascii="Times New Roman" w:hAnsi="Times New Roman" w:cs="Times New Roman"/>
          <w:color w:val="242121"/>
        </w:rPr>
        <w:t>The court may in exceptional circumstances accord a beneficiary relief if he has made his election in</w:t>
      </w:r>
      <w:r w:rsidR="00E35800" w:rsidRPr="00464C6C">
        <w:rPr>
          <w:rFonts w:ascii="Times New Roman" w:hAnsi="Times New Roman" w:cs="Times New Roman"/>
          <w:color w:val="242121"/>
        </w:rPr>
        <w:t xml:space="preserve"> excusable</w:t>
      </w:r>
      <w:r w:rsidR="00F274AE" w:rsidRPr="00464C6C">
        <w:rPr>
          <w:rFonts w:ascii="Times New Roman" w:hAnsi="Times New Roman" w:cs="Times New Roman"/>
          <w:color w:val="242121"/>
        </w:rPr>
        <w:t xml:space="preserve"> ignorance</w:t>
      </w:r>
      <w:r w:rsidR="005C184B" w:rsidRPr="00464C6C">
        <w:rPr>
          <w:rFonts w:ascii="Times New Roman" w:hAnsi="Times New Roman" w:cs="Times New Roman"/>
          <w:color w:val="242121"/>
        </w:rPr>
        <w:t xml:space="preserve"> of his rights.  A beneficiary’s ignorance may take various forms.  The beneficiary may not know that he is entitled to elect</w:t>
      </w:r>
      <w:r w:rsidR="005C184B">
        <w:rPr>
          <w:rStyle w:val="FootnoteReference"/>
          <w:rFonts w:ascii="Times New Roman" w:hAnsi="Times New Roman" w:cs="Times New Roman"/>
          <w:color w:val="242121"/>
        </w:rPr>
        <w:footnoteReference w:id="21"/>
      </w:r>
      <w:r w:rsidR="00601BDA" w:rsidRPr="00464C6C">
        <w:rPr>
          <w:rFonts w:ascii="Times New Roman" w:hAnsi="Times New Roman" w:cs="Times New Roman"/>
          <w:color w:val="242121"/>
        </w:rPr>
        <w:t xml:space="preserve"> or he may not appreciate the legal consequences of his adiation</w:t>
      </w:r>
      <w:r w:rsidR="00601BDA">
        <w:rPr>
          <w:rStyle w:val="FootnoteReference"/>
          <w:rFonts w:ascii="Times New Roman" w:hAnsi="Times New Roman" w:cs="Times New Roman"/>
          <w:color w:val="242121"/>
        </w:rPr>
        <w:footnoteReference w:id="22"/>
      </w:r>
      <w:r w:rsidR="00601BDA" w:rsidRPr="00464C6C">
        <w:rPr>
          <w:rFonts w:ascii="Times New Roman" w:hAnsi="Times New Roman" w:cs="Times New Roman"/>
          <w:color w:val="242121"/>
        </w:rPr>
        <w:t xml:space="preserve"> or his repudiation.</w:t>
      </w:r>
      <w:r w:rsidR="00601BDA">
        <w:rPr>
          <w:rStyle w:val="FootnoteReference"/>
          <w:rFonts w:ascii="Times New Roman" w:hAnsi="Times New Roman" w:cs="Times New Roman"/>
          <w:color w:val="242121"/>
        </w:rPr>
        <w:footnoteReference w:id="23"/>
      </w:r>
      <w:r w:rsidR="00601BDA" w:rsidRPr="00464C6C">
        <w:rPr>
          <w:rFonts w:ascii="Times New Roman" w:hAnsi="Times New Roman" w:cs="Times New Roman"/>
          <w:color w:val="242121"/>
        </w:rPr>
        <w:t xml:space="preserve">  The mere fact that the beneficiary thought adiation would be of greater benefit to him than it turns out to be is not a sufficient reason for granting the relief.</w:t>
      </w:r>
      <w:r w:rsidR="00601BDA">
        <w:rPr>
          <w:rStyle w:val="FootnoteReference"/>
          <w:rFonts w:ascii="Times New Roman" w:hAnsi="Times New Roman" w:cs="Times New Roman"/>
          <w:color w:val="242121"/>
        </w:rPr>
        <w:footnoteReference w:id="24"/>
      </w:r>
    </w:p>
    <w:p w:rsidR="00976623" w:rsidRDefault="00976623" w:rsidP="00976623">
      <w:pPr>
        <w:pStyle w:val="ListParagraph"/>
        <w:spacing w:line="360" w:lineRule="auto"/>
        <w:ind w:left="567"/>
        <w:jc w:val="both"/>
        <w:rPr>
          <w:rFonts w:ascii="Times New Roman" w:hAnsi="Times New Roman" w:cs="Times New Roman"/>
          <w:color w:val="242121"/>
        </w:rPr>
      </w:pPr>
    </w:p>
    <w:p w:rsidR="00976623" w:rsidRPr="00464C6C" w:rsidRDefault="00464C6C" w:rsidP="00464C6C">
      <w:pPr>
        <w:spacing w:line="360" w:lineRule="auto"/>
        <w:ind w:left="567" w:hanging="567"/>
        <w:jc w:val="both"/>
        <w:rPr>
          <w:rFonts w:ascii="Times New Roman" w:hAnsi="Times New Roman" w:cs="Times New Roman"/>
          <w:color w:val="242121"/>
        </w:rPr>
      </w:pPr>
      <w:r>
        <w:rPr>
          <w:rFonts w:ascii="Times New Roman" w:hAnsi="Times New Roman" w:cs="Times New Roman"/>
          <w:bCs/>
          <w:color w:val="242121"/>
        </w:rPr>
        <w:t>[104]</w:t>
      </w:r>
      <w:r>
        <w:rPr>
          <w:rFonts w:ascii="Times New Roman" w:hAnsi="Times New Roman" w:cs="Times New Roman"/>
          <w:bCs/>
          <w:color w:val="242121"/>
        </w:rPr>
        <w:tab/>
      </w:r>
      <w:r w:rsidR="00976623" w:rsidRPr="00464C6C">
        <w:rPr>
          <w:rFonts w:ascii="Times New Roman" w:hAnsi="Times New Roman" w:cs="Times New Roman"/>
          <w:color w:val="242121"/>
        </w:rPr>
        <w:t xml:space="preserve">The defendants argued that the plaintiffs have not shown that </w:t>
      </w:r>
      <w:r w:rsidR="00F43B15" w:rsidRPr="00464C6C">
        <w:rPr>
          <w:rFonts w:ascii="Times New Roman" w:hAnsi="Times New Roman" w:cs="Times New Roman"/>
          <w:color w:val="242121"/>
        </w:rPr>
        <w:t>the insolvent</w:t>
      </w:r>
      <w:r w:rsidR="00976623" w:rsidRPr="00464C6C">
        <w:rPr>
          <w:rFonts w:ascii="Times New Roman" w:hAnsi="Times New Roman" w:cs="Times New Roman"/>
          <w:color w:val="242121"/>
        </w:rPr>
        <w:t xml:space="preserve"> adiated, and their reliance on the letters dated 3 December 2013 by Hirschowitz and Kokkoris does not assist them, as the letters do not show an unequivocal intention to adiate.  Furthermore, they asserted that </w:t>
      </w:r>
      <w:r w:rsidR="00F43B15" w:rsidRPr="00464C6C">
        <w:rPr>
          <w:rFonts w:ascii="Times New Roman" w:hAnsi="Times New Roman" w:cs="Times New Roman"/>
          <w:color w:val="242121"/>
        </w:rPr>
        <w:t>the insolvent</w:t>
      </w:r>
      <w:r w:rsidR="00976623" w:rsidRPr="00464C6C">
        <w:rPr>
          <w:rFonts w:ascii="Times New Roman" w:hAnsi="Times New Roman" w:cs="Times New Roman"/>
          <w:color w:val="242121"/>
        </w:rPr>
        <w:t xml:space="preserve"> did not</w:t>
      </w:r>
      <w:r w:rsidR="00F43B15" w:rsidRPr="00464C6C">
        <w:rPr>
          <w:rFonts w:ascii="Times New Roman" w:hAnsi="Times New Roman" w:cs="Times New Roman"/>
          <w:color w:val="242121"/>
        </w:rPr>
        <w:t>,</w:t>
      </w:r>
      <w:r w:rsidR="00976623" w:rsidRPr="00464C6C">
        <w:rPr>
          <w:rFonts w:ascii="Times New Roman" w:hAnsi="Times New Roman" w:cs="Times New Roman"/>
          <w:color w:val="242121"/>
        </w:rPr>
        <w:t xml:space="preserve"> at the time know that he had a right to make an election either to adiate or to renounce the benefits.</w:t>
      </w:r>
    </w:p>
    <w:p w:rsidR="00727EC8" w:rsidRDefault="00727EC8" w:rsidP="00727EC8">
      <w:pPr>
        <w:pStyle w:val="ListParagraph"/>
        <w:spacing w:line="360" w:lineRule="auto"/>
        <w:ind w:left="567"/>
        <w:jc w:val="both"/>
        <w:rPr>
          <w:rFonts w:ascii="Times New Roman" w:hAnsi="Times New Roman" w:cs="Times New Roman"/>
          <w:color w:val="242121"/>
        </w:rPr>
      </w:pPr>
    </w:p>
    <w:p w:rsidR="00976623" w:rsidRPr="00464C6C" w:rsidRDefault="00464C6C" w:rsidP="00464C6C">
      <w:pPr>
        <w:spacing w:line="360" w:lineRule="auto"/>
        <w:ind w:left="567" w:hanging="567"/>
        <w:jc w:val="both"/>
        <w:rPr>
          <w:rFonts w:ascii="Times New Roman" w:hAnsi="Times New Roman" w:cs="Times New Roman"/>
          <w:color w:val="242121"/>
        </w:rPr>
      </w:pPr>
      <w:r>
        <w:rPr>
          <w:rFonts w:ascii="Times New Roman" w:hAnsi="Times New Roman" w:cs="Times New Roman"/>
          <w:bCs/>
          <w:color w:val="242121"/>
        </w:rPr>
        <w:t>[105]</w:t>
      </w:r>
      <w:r>
        <w:rPr>
          <w:rFonts w:ascii="Times New Roman" w:hAnsi="Times New Roman" w:cs="Times New Roman"/>
          <w:bCs/>
          <w:color w:val="242121"/>
        </w:rPr>
        <w:tab/>
      </w:r>
      <w:r w:rsidR="00727EC8" w:rsidRPr="00464C6C">
        <w:rPr>
          <w:rFonts w:ascii="Times New Roman" w:hAnsi="Times New Roman" w:cs="Times New Roman"/>
          <w:color w:val="242121"/>
        </w:rPr>
        <w:t>It is generally accepted that a beneficiary will accept a benefit of a deceased estate, therefore</w:t>
      </w:r>
      <w:r w:rsidR="00C9442E" w:rsidRPr="00464C6C">
        <w:rPr>
          <w:rFonts w:ascii="Times New Roman" w:hAnsi="Times New Roman" w:cs="Times New Roman"/>
          <w:color w:val="242121"/>
        </w:rPr>
        <w:t>,</w:t>
      </w:r>
      <w:r w:rsidR="00727EC8" w:rsidRPr="00464C6C">
        <w:rPr>
          <w:rFonts w:ascii="Times New Roman" w:hAnsi="Times New Roman" w:cs="Times New Roman"/>
          <w:color w:val="242121"/>
        </w:rPr>
        <w:t xml:space="preserve"> there are no formalities attached to adiation.  However, where a benefit comes with an obligation, adiation</w:t>
      </w:r>
      <w:r w:rsidR="001C7184" w:rsidRPr="00464C6C">
        <w:rPr>
          <w:rFonts w:ascii="Times New Roman" w:hAnsi="Times New Roman" w:cs="Times New Roman"/>
          <w:color w:val="242121"/>
        </w:rPr>
        <w:t xml:space="preserve"> is</w:t>
      </w:r>
      <w:r w:rsidR="00727EC8" w:rsidRPr="00464C6C">
        <w:rPr>
          <w:rFonts w:ascii="Times New Roman" w:hAnsi="Times New Roman" w:cs="Times New Roman"/>
          <w:color w:val="242121"/>
        </w:rPr>
        <w:t xml:space="preserve"> require</w:t>
      </w:r>
      <w:r w:rsidR="001C7184" w:rsidRPr="00464C6C">
        <w:rPr>
          <w:rFonts w:ascii="Times New Roman" w:hAnsi="Times New Roman" w:cs="Times New Roman"/>
          <w:color w:val="242121"/>
        </w:rPr>
        <w:t>d</w:t>
      </w:r>
      <w:r w:rsidR="00727EC8" w:rsidRPr="00464C6C">
        <w:rPr>
          <w:rFonts w:ascii="Times New Roman" w:hAnsi="Times New Roman" w:cs="Times New Roman"/>
          <w:color w:val="242121"/>
        </w:rPr>
        <w:t xml:space="preserve"> to be in writing. </w:t>
      </w:r>
      <w:r w:rsidR="00F07606" w:rsidRPr="00464C6C">
        <w:rPr>
          <w:rFonts w:ascii="Times New Roman" w:hAnsi="Times New Roman" w:cs="Times New Roman"/>
          <w:color w:val="242121"/>
        </w:rPr>
        <w:t xml:space="preserve"> Counsel for the plaintiffs argued that </w:t>
      </w:r>
      <w:r w:rsidR="007817B8" w:rsidRPr="00464C6C">
        <w:rPr>
          <w:rFonts w:ascii="Times New Roman" w:hAnsi="Times New Roman" w:cs="Times New Roman"/>
          <w:color w:val="242121"/>
        </w:rPr>
        <w:t>the insolvent</w:t>
      </w:r>
      <w:r w:rsidR="00F07606" w:rsidRPr="00464C6C">
        <w:rPr>
          <w:rFonts w:ascii="Times New Roman" w:hAnsi="Times New Roman" w:cs="Times New Roman"/>
          <w:color w:val="242121"/>
        </w:rPr>
        <w:t xml:space="preserve"> experienced financial difficulties prior to his mother’s passing, he also resided at the Melrose Arch</w:t>
      </w:r>
      <w:r w:rsidR="00F43B15" w:rsidRPr="00464C6C">
        <w:rPr>
          <w:rFonts w:ascii="Times New Roman" w:hAnsi="Times New Roman" w:cs="Times New Roman"/>
          <w:color w:val="242121"/>
        </w:rPr>
        <w:t xml:space="preserve"> property</w:t>
      </w:r>
      <w:r w:rsidR="00F07606" w:rsidRPr="00464C6C">
        <w:rPr>
          <w:rFonts w:ascii="Times New Roman" w:hAnsi="Times New Roman" w:cs="Times New Roman"/>
          <w:color w:val="242121"/>
        </w:rPr>
        <w:t xml:space="preserve"> which was</w:t>
      </w:r>
      <w:r w:rsidR="00F43B15" w:rsidRPr="00464C6C">
        <w:rPr>
          <w:rFonts w:ascii="Times New Roman" w:hAnsi="Times New Roman" w:cs="Times New Roman"/>
          <w:color w:val="242121"/>
        </w:rPr>
        <w:t xml:space="preserve"> also</w:t>
      </w:r>
      <w:r w:rsidR="00F07606" w:rsidRPr="00464C6C">
        <w:rPr>
          <w:rFonts w:ascii="Times New Roman" w:hAnsi="Times New Roman" w:cs="Times New Roman"/>
          <w:color w:val="242121"/>
        </w:rPr>
        <w:t xml:space="preserve"> indicative of his adiation of the benefit bequeathed to him.  </w:t>
      </w:r>
    </w:p>
    <w:p w:rsidR="005351D6" w:rsidRDefault="005351D6" w:rsidP="005351D6">
      <w:pPr>
        <w:pStyle w:val="ListParagraph"/>
        <w:spacing w:line="360" w:lineRule="auto"/>
        <w:ind w:left="567"/>
        <w:jc w:val="both"/>
        <w:rPr>
          <w:rFonts w:ascii="Times New Roman" w:hAnsi="Times New Roman" w:cs="Times New Roman"/>
          <w:color w:val="242121"/>
        </w:rPr>
      </w:pPr>
    </w:p>
    <w:p w:rsidR="00370732" w:rsidRPr="00464C6C" w:rsidRDefault="00464C6C" w:rsidP="00464C6C">
      <w:pPr>
        <w:spacing w:line="360" w:lineRule="auto"/>
        <w:ind w:left="567" w:hanging="567"/>
        <w:jc w:val="both"/>
        <w:rPr>
          <w:rFonts w:ascii="Times New Roman" w:hAnsi="Times New Roman" w:cs="Times New Roman"/>
          <w:color w:val="242121"/>
        </w:rPr>
      </w:pPr>
      <w:r>
        <w:rPr>
          <w:rFonts w:ascii="Times New Roman" w:hAnsi="Times New Roman" w:cs="Times New Roman"/>
          <w:bCs/>
          <w:color w:val="242121"/>
        </w:rPr>
        <w:t>[106]</w:t>
      </w:r>
      <w:r>
        <w:rPr>
          <w:rFonts w:ascii="Times New Roman" w:hAnsi="Times New Roman" w:cs="Times New Roman"/>
          <w:bCs/>
          <w:color w:val="242121"/>
        </w:rPr>
        <w:tab/>
      </w:r>
      <w:r w:rsidR="007817B8" w:rsidRPr="00464C6C">
        <w:rPr>
          <w:rFonts w:ascii="Times New Roman" w:hAnsi="Times New Roman" w:cs="Times New Roman"/>
          <w:color w:val="242121"/>
        </w:rPr>
        <w:t xml:space="preserve">Ms Paulos and the insolvent </w:t>
      </w:r>
      <w:r w:rsidR="00370732" w:rsidRPr="00464C6C">
        <w:rPr>
          <w:rFonts w:ascii="Times New Roman" w:hAnsi="Times New Roman" w:cs="Times New Roman"/>
          <w:color w:val="242121"/>
        </w:rPr>
        <w:t>were appointed as</w:t>
      </w:r>
      <w:r w:rsidR="007817B8" w:rsidRPr="00464C6C">
        <w:rPr>
          <w:rFonts w:ascii="Times New Roman" w:hAnsi="Times New Roman" w:cs="Times New Roman"/>
          <w:color w:val="242121"/>
        </w:rPr>
        <w:t xml:space="preserve"> executors of the deceased estate, in terms of the will the insolvent stood to inherit</w:t>
      </w:r>
      <w:r w:rsidR="00370732" w:rsidRPr="00464C6C">
        <w:rPr>
          <w:rFonts w:ascii="Times New Roman" w:hAnsi="Times New Roman" w:cs="Times New Roman"/>
          <w:color w:val="242121"/>
        </w:rPr>
        <w:t xml:space="preserve"> amongst others the 50% share in the</w:t>
      </w:r>
      <w:r w:rsidR="007817B8" w:rsidRPr="00464C6C">
        <w:rPr>
          <w:rFonts w:ascii="Times New Roman" w:hAnsi="Times New Roman" w:cs="Times New Roman"/>
          <w:color w:val="242121"/>
        </w:rPr>
        <w:t xml:space="preserve"> Melrose Arch property.  Ms Paulos own</w:t>
      </w:r>
      <w:r w:rsidR="00F43B15" w:rsidRPr="00464C6C">
        <w:rPr>
          <w:rFonts w:ascii="Times New Roman" w:hAnsi="Times New Roman" w:cs="Times New Roman"/>
          <w:color w:val="242121"/>
        </w:rPr>
        <w:t>ed</w:t>
      </w:r>
      <w:r w:rsidR="007817B8" w:rsidRPr="00464C6C">
        <w:rPr>
          <w:rFonts w:ascii="Times New Roman" w:hAnsi="Times New Roman" w:cs="Times New Roman"/>
          <w:color w:val="242121"/>
        </w:rPr>
        <w:t xml:space="preserve"> 50% of the said property</w:t>
      </w:r>
      <w:r w:rsidR="00370732" w:rsidRPr="00464C6C">
        <w:rPr>
          <w:rFonts w:ascii="Times New Roman" w:hAnsi="Times New Roman" w:cs="Times New Roman"/>
          <w:color w:val="242121"/>
        </w:rPr>
        <w:t>.</w:t>
      </w:r>
      <w:r w:rsidR="007817B8" w:rsidRPr="00464C6C">
        <w:rPr>
          <w:rFonts w:ascii="Times New Roman" w:hAnsi="Times New Roman" w:cs="Times New Roman"/>
          <w:color w:val="242121"/>
        </w:rPr>
        <w:t xml:space="preserve"> </w:t>
      </w:r>
      <w:r w:rsidR="00370732" w:rsidRPr="00464C6C">
        <w:rPr>
          <w:rFonts w:ascii="Times New Roman" w:hAnsi="Times New Roman" w:cs="Times New Roman"/>
          <w:color w:val="242121"/>
        </w:rPr>
        <w:t>I</w:t>
      </w:r>
      <w:r w:rsidR="007817B8" w:rsidRPr="00464C6C">
        <w:rPr>
          <w:rFonts w:ascii="Times New Roman" w:hAnsi="Times New Roman" w:cs="Times New Roman"/>
          <w:color w:val="242121"/>
        </w:rPr>
        <w:t xml:space="preserve">n terms of section 26 of the Administration of Estates Act </w:t>
      </w:r>
      <w:r w:rsidR="00370732" w:rsidRPr="00464C6C">
        <w:rPr>
          <w:rFonts w:ascii="Times New Roman" w:hAnsi="Times New Roman" w:cs="Times New Roman"/>
          <w:color w:val="242121"/>
        </w:rPr>
        <w:t>as</w:t>
      </w:r>
      <w:r w:rsidR="007817B8" w:rsidRPr="00464C6C">
        <w:rPr>
          <w:rFonts w:ascii="Times New Roman" w:hAnsi="Times New Roman" w:cs="Times New Roman"/>
          <w:color w:val="242121"/>
        </w:rPr>
        <w:t xml:space="preserve"> executor</w:t>
      </w:r>
      <w:r w:rsidR="00370732" w:rsidRPr="00464C6C">
        <w:rPr>
          <w:rFonts w:ascii="Times New Roman" w:hAnsi="Times New Roman" w:cs="Times New Roman"/>
          <w:color w:val="242121"/>
        </w:rPr>
        <w:t>s</w:t>
      </w:r>
      <w:r w:rsidR="007817B8" w:rsidRPr="00464C6C">
        <w:rPr>
          <w:rFonts w:ascii="Times New Roman" w:hAnsi="Times New Roman" w:cs="Times New Roman"/>
          <w:color w:val="242121"/>
        </w:rPr>
        <w:t xml:space="preserve"> </w:t>
      </w:r>
      <w:r w:rsidR="00370732" w:rsidRPr="00464C6C">
        <w:rPr>
          <w:rFonts w:ascii="Times New Roman" w:hAnsi="Times New Roman" w:cs="Times New Roman"/>
          <w:color w:val="242121"/>
        </w:rPr>
        <w:t>they were</w:t>
      </w:r>
      <w:r w:rsidR="007817B8" w:rsidRPr="00464C6C">
        <w:rPr>
          <w:rFonts w:ascii="Times New Roman" w:hAnsi="Times New Roman" w:cs="Times New Roman"/>
          <w:color w:val="242121"/>
        </w:rPr>
        <w:t xml:space="preserve"> required to take all immovable property and </w:t>
      </w:r>
      <w:r w:rsidR="00370732" w:rsidRPr="00464C6C">
        <w:rPr>
          <w:rFonts w:ascii="Times New Roman" w:hAnsi="Times New Roman" w:cs="Times New Roman"/>
          <w:color w:val="242121"/>
        </w:rPr>
        <w:t>assets</w:t>
      </w:r>
      <w:r w:rsidR="007817B8" w:rsidRPr="00464C6C">
        <w:rPr>
          <w:rFonts w:ascii="Times New Roman" w:hAnsi="Times New Roman" w:cs="Times New Roman"/>
          <w:color w:val="242121"/>
        </w:rPr>
        <w:t xml:space="preserve"> into </w:t>
      </w:r>
      <w:r w:rsidR="00370732" w:rsidRPr="00464C6C">
        <w:rPr>
          <w:rFonts w:ascii="Times New Roman" w:hAnsi="Times New Roman" w:cs="Times New Roman"/>
          <w:color w:val="242121"/>
        </w:rPr>
        <w:t xml:space="preserve">their </w:t>
      </w:r>
      <w:r w:rsidR="007817B8" w:rsidRPr="00464C6C">
        <w:rPr>
          <w:rFonts w:ascii="Times New Roman" w:hAnsi="Times New Roman" w:cs="Times New Roman"/>
          <w:color w:val="242121"/>
        </w:rPr>
        <w:t>control</w:t>
      </w:r>
      <w:r w:rsidR="00370732" w:rsidRPr="00464C6C">
        <w:rPr>
          <w:rFonts w:ascii="Times New Roman" w:hAnsi="Times New Roman" w:cs="Times New Roman"/>
          <w:color w:val="242121"/>
        </w:rPr>
        <w:t xml:space="preserve"> and upon final winding-up of the estate distribute </w:t>
      </w:r>
      <w:r w:rsidR="00370732" w:rsidRPr="00464C6C">
        <w:rPr>
          <w:rFonts w:ascii="Times New Roman" w:hAnsi="Times New Roman" w:cs="Times New Roman"/>
          <w:color w:val="242121"/>
        </w:rPr>
        <w:lastRenderedPageBreak/>
        <w:t>the assets in accordance</w:t>
      </w:r>
      <w:r w:rsidR="007817B8" w:rsidRPr="00464C6C">
        <w:rPr>
          <w:rFonts w:ascii="Times New Roman" w:hAnsi="Times New Roman" w:cs="Times New Roman"/>
          <w:color w:val="242121"/>
        </w:rPr>
        <w:t xml:space="preserve">.  Therefore, the argument by the defendants that the insolvent resides at the Melrose Arch property with the permission of Ms Paulos </w:t>
      </w:r>
      <w:r w:rsidR="00370732" w:rsidRPr="00464C6C">
        <w:rPr>
          <w:rFonts w:ascii="Times New Roman" w:hAnsi="Times New Roman" w:cs="Times New Roman"/>
          <w:color w:val="242121"/>
        </w:rPr>
        <w:t>is n</w:t>
      </w:r>
      <w:r w:rsidR="00C9442E" w:rsidRPr="00464C6C">
        <w:rPr>
          <w:rFonts w:ascii="Times New Roman" w:hAnsi="Times New Roman" w:cs="Times New Roman"/>
          <w:color w:val="242121"/>
        </w:rPr>
        <w:t>either</w:t>
      </w:r>
      <w:r w:rsidR="00370732" w:rsidRPr="00464C6C">
        <w:rPr>
          <w:rFonts w:ascii="Times New Roman" w:hAnsi="Times New Roman" w:cs="Times New Roman"/>
          <w:color w:val="242121"/>
        </w:rPr>
        <w:t xml:space="preserve"> here nor there, the fact of the matter is, that since the demise of his late mother the insolvent </w:t>
      </w:r>
      <w:r w:rsidR="00F43B15" w:rsidRPr="00464C6C">
        <w:rPr>
          <w:rFonts w:ascii="Times New Roman" w:hAnsi="Times New Roman" w:cs="Times New Roman"/>
          <w:color w:val="242121"/>
        </w:rPr>
        <w:t>was</w:t>
      </w:r>
      <w:r w:rsidR="00370732" w:rsidRPr="00464C6C">
        <w:rPr>
          <w:rFonts w:ascii="Times New Roman" w:hAnsi="Times New Roman" w:cs="Times New Roman"/>
          <w:color w:val="242121"/>
        </w:rPr>
        <w:t xml:space="preserve"> benefitting from the deceased estate in residing at the Melrose Arch property rent free. </w:t>
      </w:r>
    </w:p>
    <w:p w:rsidR="00370732" w:rsidRDefault="00370732" w:rsidP="00370732">
      <w:pPr>
        <w:pStyle w:val="ListParagraph"/>
        <w:spacing w:line="360" w:lineRule="auto"/>
        <w:ind w:left="567"/>
        <w:jc w:val="both"/>
        <w:rPr>
          <w:rFonts w:ascii="Times New Roman" w:hAnsi="Times New Roman" w:cs="Times New Roman"/>
          <w:color w:val="242121"/>
        </w:rPr>
      </w:pPr>
    </w:p>
    <w:p w:rsidR="00CC2DEB" w:rsidRPr="00464C6C" w:rsidRDefault="00464C6C" w:rsidP="00464C6C">
      <w:pPr>
        <w:spacing w:line="360" w:lineRule="auto"/>
        <w:ind w:left="567" w:hanging="567"/>
        <w:jc w:val="both"/>
        <w:rPr>
          <w:rFonts w:ascii="Times New Roman" w:hAnsi="Times New Roman" w:cs="Times New Roman"/>
          <w:color w:val="242121"/>
        </w:rPr>
      </w:pPr>
      <w:r>
        <w:rPr>
          <w:rFonts w:ascii="Times New Roman" w:hAnsi="Times New Roman" w:cs="Times New Roman"/>
          <w:bCs/>
          <w:color w:val="242121"/>
        </w:rPr>
        <w:t>[107]</w:t>
      </w:r>
      <w:r>
        <w:rPr>
          <w:rFonts w:ascii="Times New Roman" w:hAnsi="Times New Roman" w:cs="Times New Roman"/>
          <w:bCs/>
          <w:color w:val="242121"/>
        </w:rPr>
        <w:tab/>
      </w:r>
      <w:r w:rsidR="00370732" w:rsidRPr="00464C6C">
        <w:rPr>
          <w:rFonts w:ascii="Times New Roman" w:hAnsi="Times New Roman" w:cs="Times New Roman"/>
          <w:color w:val="242121"/>
        </w:rPr>
        <w:t xml:space="preserve"> The insolvent </w:t>
      </w:r>
      <w:r w:rsidR="00F43B15" w:rsidRPr="00464C6C">
        <w:rPr>
          <w:rFonts w:ascii="Times New Roman" w:hAnsi="Times New Roman" w:cs="Times New Roman"/>
          <w:color w:val="242121"/>
        </w:rPr>
        <w:t>was</w:t>
      </w:r>
      <w:r w:rsidR="00370732" w:rsidRPr="00464C6C">
        <w:rPr>
          <w:rFonts w:ascii="Times New Roman" w:hAnsi="Times New Roman" w:cs="Times New Roman"/>
          <w:color w:val="242121"/>
        </w:rPr>
        <w:t xml:space="preserve"> also benefitting from the 50% members interest in Valasis Investments CC bequeathed to him</w:t>
      </w:r>
      <w:r w:rsidR="00D60BBE" w:rsidRPr="00464C6C">
        <w:rPr>
          <w:rFonts w:ascii="Times New Roman" w:hAnsi="Times New Roman" w:cs="Times New Roman"/>
          <w:color w:val="242121"/>
        </w:rPr>
        <w:t xml:space="preserve">.  </w:t>
      </w:r>
      <w:r w:rsidR="00F43B15" w:rsidRPr="00464C6C">
        <w:rPr>
          <w:rFonts w:ascii="Times New Roman" w:hAnsi="Times New Roman" w:cs="Times New Roman"/>
          <w:color w:val="242121"/>
        </w:rPr>
        <w:t>D</w:t>
      </w:r>
      <w:r w:rsidR="00D60BBE" w:rsidRPr="00464C6C">
        <w:rPr>
          <w:rFonts w:ascii="Times New Roman" w:hAnsi="Times New Roman" w:cs="Times New Roman"/>
          <w:color w:val="242121"/>
        </w:rPr>
        <w:t xml:space="preserve">uring the section 152 enquiry </w:t>
      </w:r>
      <w:r w:rsidR="00F43B15" w:rsidRPr="00464C6C">
        <w:rPr>
          <w:rFonts w:ascii="Times New Roman" w:hAnsi="Times New Roman" w:cs="Times New Roman"/>
          <w:color w:val="242121"/>
        </w:rPr>
        <w:t>the averments in this regard were vague and without substance, namely</w:t>
      </w:r>
      <w:r w:rsidR="00D60BBE" w:rsidRPr="00464C6C">
        <w:rPr>
          <w:rFonts w:ascii="Times New Roman" w:hAnsi="Times New Roman" w:cs="Times New Roman"/>
          <w:color w:val="242121"/>
        </w:rPr>
        <w:t xml:space="preserve">, that Ms Paulos would collect all rental </w:t>
      </w:r>
      <w:r w:rsidR="00F43B15" w:rsidRPr="00464C6C">
        <w:rPr>
          <w:rFonts w:ascii="Times New Roman" w:hAnsi="Times New Roman" w:cs="Times New Roman"/>
          <w:color w:val="242121"/>
        </w:rPr>
        <w:t>relating to</w:t>
      </w:r>
      <w:r w:rsidR="00D60BBE" w:rsidRPr="00464C6C">
        <w:rPr>
          <w:rFonts w:ascii="Times New Roman" w:hAnsi="Times New Roman" w:cs="Times New Roman"/>
          <w:color w:val="242121"/>
        </w:rPr>
        <w:t xml:space="preserve"> the Yeoville property and after all expenses </w:t>
      </w:r>
      <w:r w:rsidR="005F4172" w:rsidRPr="00464C6C">
        <w:rPr>
          <w:rFonts w:ascii="Times New Roman" w:hAnsi="Times New Roman" w:cs="Times New Roman"/>
          <w:color w:val="242121"/>
        </w:rPr>
        <w:t>were</w:t>
      </w:r>
      <w:r w:rsidR="00D60BBE" w:rsidRPr="00464C6C">
        <w:rPr>
          <w:rFonts w:ascii="Times New Roman" w:hAnsi="Times New Roman" w:cs="Times New Roman"/>
          <w:color w:val="242121"/>
        </w:rPr>
        <w:t xml:space="preserve"> paid, she would </w:t>
      </w:r>
      <w:r w:rsidR="00F43B15" w:rsidRPr="00464C6C">
        <w:rPr>
          <w:rFonts w:ascii="Times New Roman" w:hAnsi="Times New Roman" w:cs="Times New Roman"/>
          <w:color w:val="242121"/>
        </w:rPr>
        <w:t xml:space="preserve">donate a </w:t>
      </w:r>
      <w:r w:rsidR="005F4172" w:rsidRPr="00464C6C">
        <w:rPr>
          <w:rFonts w:ascii="Times New Roman" w:hAnsi="Times New Roman" w:cs="Times New Roman"/>
          <w:color w:val="242121"/>
        </w:rPr>
        <w:t xml:space="preserve">monthly </w:t>
      </w:r>
      <w:r w:rsidR="00F43B15" w:rsidRPr="00464C6C">
        <w:rPr>
          <w:rFonts w:ascii="Times New Roman" w:hAnsi="Times New Roman" w:cs="Times New Roman"/>
          <w:color w:val="242121"/>
        </w:rPr>
        <w:t xml:space="preserve">stipend to the insolvent </w:t>
      </w:r>
      <w:r w:rsidR="005F4172" w:rsidRPr="00464C6C">
        <w:rPr>
          <w:rFonts w:ascii="Times New Roman" w:hAnsi="Times New Roman" w:cs="Times New Roman"/>
          <w:color w:val="242121"/>
        </w:rPr>
        <w:t xml:space="preserve">in order to financially support him. </w:t>
      </w:r>
    </w:p>
    <w:p w:rsidR="001C7184" w:rsidRPr="00B646EA" w:rsidRDefault="001C7184" w:rsidP="001C7184">
      <w:pPr>
        <w:pStyle w:val="ListParagraph"/>
        <w:spacing w:line="360" w:lineRule="auto"/>
        <w:ind w:left="567"/>
        <w:jc w:val="both"/>
        <w:rPr>
          <w:rFonts w:ascii="Times New Roman" w:hAnsi="Times New Roman" w:cs="Times New Roman"/>
          <w:color w:val="242121"/>
        </w:rPr>
      </w:pPr>
    </w:p>
    <w:p w:rsidR="00EA2790" w:rsidRPr="00464C6C" w:rsidRDefault="00464C6C" w:rsidP="00464C6C">
      <w:pPr>
        <w:spacing w:line="360" w:lineRule="auto"/>
        <w:ind w:left="567" w:hanging="567"/>
        <w:jc w:val="both"/>
        <w:rPr>
          <w:rFonts w:ascii="Times New Roman" w:hAnsi="Times New Roman" w:cs="Times New Roman"/>
          <w:color w:val="242121"/>
        </w:rPr>
      </w:pPr>
      <w:r>
        <w:rPr>
          <w:rFonts w:ascii="Times New Roman" w:hAnsi="Times New Roman" w:cs="Times New Roman"/>
          <w:bCs/>
          <w:color w:val="242121"/>
        </w:rPr>
        <w:t>[108]</w:t>
      </w:r>
      <w:r>
        <w:rPr>
          <w:rFonts w:ascii="Times New Roman" w:hAnsi="Times New Roman" w:cs="Times New Roman"/>
          <w:bCs/>
          <w:color w:val="242121"/>
        </w:rPr>
        <w:tab/>
      </w:r>
      <w:r w:rsidR="00CC2DEB" w:rsidRPr="00464C6C">
        <w:rPr>
          <w:rFonts w:ascii="Times New Roman" w:hAnsi="Times New Roman" w:cs="Times New Roman"/>
          <w:color w:val="242121"/>
        </w:rPr>
        <w:t>I</w:t>
      </w:r>
      <w:r w:rsidR="00E61E1E" w:rsidRPr="00464C6C">
        <w:rPr>
          <w:rFonts w:ascii="Times New Roman" w:hAnsi="Times New Roman" w:cs="Times New Roman"/>
          <w:color w:val="242121"/>
        </w:rPr>
        <w:t>n my view, all the facts show</w:t>
      </w:r>
      <w:r w:rsidR="00CC2DEB" w:rsidRPr="00464C6C">
        <w:rPr>
          <w:rFonts w:ascii="Times New Roman" w:hAnsi="Times New Roman" w:cs="Times New Roman"/>
          <w:color w:val="242121"/>
        </w:rPr>
        <w:t xml:space="preserve"> that on 3 December 2013 the insolvent made an election to adiate his inherita</w:t>
      </w:r>
      <w:r w:rsidR="00E61E1E" w:rsidRPr="00464C6C">
        <w:rPr>
          <w:rFonts w:ascii="Times New Roman" w:hAnsi="Times New Roman" w:cs="Times New Roman"/>
          <w:color w:val="242121"/>
        </w:rPr>
        <w:t>nce in the estate of his late mother, Ms Lulu Valasis</w:t>
      </w:r>
      <w:r w:rsidR="00CC2DEB" w:rsidRPr="00464C6C">
        <w:rPr>
          <w:rFonts w:ascii="Times New Roman" w:hAnsi="Times New Roman" w:cs="Times New Roman"/>
          <w:color w:val="242121"/>
        </w:rPr>
        <w:t>.  Only after he realised</w:t>
      </w:r>
      <w:r w:rsidR="00E61E1E" w:rsidRPr="00464C6C">
        <w:rPr>
          <w:rFonts w:ascii="Times New Roman" w:hAnsi="Times New Roman" w:cs="Times New Roman"/>
          <w:color w:val="242121"/>
        </w:rPr>
        <w:t>,</w:t>
      </w:r>
      <w:r w:rsidR="00CC2DEB" w:rsidRPr="00464C6C">
        <w:rPr>
          <w:rFonts w:ascii="Times New Roman" w:hAnsi="Times New Roman" w:cs="Times New Roman"/>
          <w:color w:val="242121"/>
        </w:rPr>
        <w:t xml:space="preserve"> </w:t>
      </w:r>
      <w:r w:rsidR="00E61E1E" w:rsidRPr="00464C6C">
        <w:rPr>
          <w:rFonts w:ascii="Times New Roman" w:hAnsi="Times New Roman" w:cs="Times New Roman"/>
          <w:color w:val="242121"/>
        </w:rPr>
        <w:t xml:space="preserve">during February/March 2014, </w:t>
      </w:r>
      <w:r w:rsidR="00CC2DEB" w:rsidRPr="00464C6C">
        <w:rPr>
          <w:rFonts w:ascii="Times New Roman" w:hAnsi="Times New Roman" w:cs="Times New Roman"/>
          <w:color w:val="242121"/>
        </w:rPr>
        <w:t xml:space="preserve">that his inheritance would form part of his insolvent estate, he renounced his inheritance.  </w:t>
      </w:r>
      <w:r w:rsidR="00E61E1E" w:rsidRPr="00464C6C">
        <w:rPr>
          <w:rFonts w:ascii="Times New Roman" w:hAnsi="Times New Roman" w:cs="Times New Roman"/>
          <w:color w:val="242121"/>
        </w:rPr>
        <w:t xml:space="preserve">As stated in law, once an election is made, either to adiate or renunciate, such election is irrevocable. </w:t>
      </w:r>
    </w:p>
    <w:p w:rsidR="005351D6" w:rsidRDefault="005351D6" w:rsidP="005351D6">
      <w:pPr>
        <w:spacing w:line="360" w:lineRule="auto"/>
        <w:jc w:val="both"/>
        <w:rPr>
          <w:rFonts w:ascii="Times New Roman" w:hAnsi="Times New Roman" w:cs="Times New Roman"/>
          <w:color w:val="242121"/>
        </w:rPr>
      </w:pPr>
    </w:p>
    <w:p w:rsidR="005351D6" w:rsidRDefault="005351D6" w:rsidP="005351D6">
      <w:pPr>
        <w:spacing w:line="360" w:lineRule="auto"/>
        <w:jc w:val="both"/>
        <w:rPr>
          <w:rFonts w:ascii="Times New Roman" w:hAnsi="Times New Roman" w:cs="Times New Roman"/>
          <w:b/>
          <w:bCs/>
          <w:color w:val="242121"/>
        </w:rPr>
      </w:pPr>
      <w:r>
        <w:rPr>
          <w:rFonts w:ascii="Times New Roman" w:hAnsi="Times New Roman" w:cs="Times New Roman"/>
          <w:b/>
          <w:bCs/>
          <w:color w:val="242121"/>
        </w:rPr>
        <w:t>Order</w:t>
      </w:r>
    </w:p>
    <w:p w:rsidR="005351D6" w:rsidRPr="005351D6" w:rsidRDefault="005351D6" w:rsidP="005351D6">
      <w:pPr>
        <w:spacing w:line="360" w:lineRule="auto"/>
        <w:jc w:val="both"/>
        <w:rPr>
          <w:rFonts w:ascii="Times New Roman" w:hAnsi="Times New Roman" w:cs="Times New Roman"/>
          <w:b/>
          <w:bCs/>
          <w:color w:val="242121"/>
        </w:rPr>
      </w:pPr>
    </w:p>
    <w:p w:rsidR="005351D6" w:rsidRPr="00464C6C" w:rsidRDefault="00464C6C" w:rsidP="00464C6C">
      <w:pPr>
        <w:spacing w:line="360" w:lineRule="auto"/>
        <w:ind w:left="567" w:hanging="567"/>
        <w:jc w:val="both"/>
        <w:rPr>
          <w:rFonts w:ascii="Times New Roman" w:hAnsi="Times New Roman" w:cs="Times New Roman"/>
          <w:color w:val="242121"/>
        </w:rPr>
      </w:pPr>
      <w:r>
        <w:rPr>
          <w:rFonts w:ascii="Times New Roman" w:hAnsi="Times New Roman" w:cs="Times New Roman"/>
          <w:bCs/>
          <w:color w:val="242121"/>
        </w:rPr>
        <w:t>[109]</w:t>
      </w:r>
      <w:r>
        <w:rPr>
          <w:rFonts w:ascii="Times New Roman" w:hAnsi="Times New Roman" w:cs="Times New Roman"/>
          <w:bCs/>
          <w:color w:val="242121"/>
        </w:rPr>
        <w:tab/>
      </w:r>
      <w:r w:rsidR="00E61E1E" w:rsidRPr="00464C6C">
        <w:rPr>
          <w:rFonts w:ascii="Times New Roman" w:hAnsi="Times New Roman" w:cs="Times New Roman"/>
          <w:color w:val="242121"/>
        </w:rPr>
        <w:t>As a result, the following order is made:</w:t>
      </w:r>
    </w:p>
    <w:p w:rsidR="009D23D8" w:rsidRDefault="009D23D8" w:rsidP="009D23D8">
      <w:pPr>
        <w:pStyle w:val="ListParagraph"/>
        <w:spacing w:line="360" w:lineRule="auto"/>
        <w:ind w:left="567"/>
        <w:jc w:val="both"/>
        <w:rPr>
          <w:rFonts w:ascii="Times New Roman" w:hAnsi="Times New Roman" w:cs="Times New Roman"/>
          <w:color w:val="242121"/>
        </w:rPr>
      </w:pPr>
    </w:p>
    <w:p w:rsidR="005351D6" w:rsidRPr="005351D6" w:rsidRDefault="00464C6C" w:rsidP="00464C6C">
      <w:pPr>
        <w:widowControl w:val="0"/>
        <w:tabs>
          <w:tab w:val="left" w:pos="1287"/>
        </w:tabs>
        <w:spacing w:after="360" w:line="360" w:lineRule="auto"/>
        <w:ind w:left="1287" w:hanging="720"/>
        <w:jc w:val="both"/>
        <w:rPr>
          <w:rFonts w:ascii="Times New Roman" w:hAnsi="Times New Roman" w:cs="Times New Roman"/>
        </w:rPr>
      </w:pPr>
      <w:r w:rsidRPr="005351D6">
        <w:rPr>
          <w:rFonts w:ascii="Times New Roman" w:eastAsia="Times New Roman" w:hAnsi="Times New Roman" w:cs="Times New Roman"/>
        </w:rPr>
        <w:t>1.</w:t>
      </w:r>
      <w:r w:rsidRPr="005351D6">
        <w:rPr>
          <w:rFonts w:ascii="Times New Roman" w:eastAsia="Times New Roman" w:hAnsi="Times New Roman" w:cs="Times New Roman"/>
        </w:rPr>
        <w:tab/>
      </w:r>
      <w:r w:rsidR="005351D6" w:rsidRPr="005351D6">
        <w:rPr>
          <w:rFonts w:ascii="Times New Roman" w:hAnsi="Times New Roman" w:cs="Times New Roman"/>
        </w:rPr>
        <w:t xml:space="preserve">The renunciation of any benefit by the insolvent, Nicholas Valasis, in the deceased estate of the late Lulu Valasis is declared invalid and of no force or effect; </w:t>
      </w:r>
    </w:p>
    <w:p w:rsidR="005351D6" w:rsidRPr="005351D6" w:rsidRDefault="00464C6C" w:rsidP="00464C6C">
      <w:pPr>
        <w:widowControl w:val="0"/>
        <w:tabs>
          <w:tab w:val="left" w:pos="1287"/>
        </w:tabs>
        <w:spacing w:after="360" w:line="360" w:lineRule="auto"/>
        <w:ind w:left="1287" w:hanging="720"/>
        <w:jc w:val="both"/>
        <w:rPr>
          <w:rFonts w:ascii="Times New Roman" w:hAnsi="Times New Roman" w:cs="Times New Roman"/>
        </w:rPr>
      </w:pPr>
      <w:r w:rsidRPr="005351D6">
        <w:rPr>
          <w:rFonts w:ascii="Times New Roman" w:eastAsia="Times New Roman" w:hAnsi="Times New Roman" w:cs="Times New Roman"/>
        </w:rPr>
        <w:t>2.</w:t>
      </w:r>
      <w:r w:rsidRPr="005351D6">
        <w:rPr>
          <w:rFonts w:ascii="Times New Roman" w:eastAsia="Times New Roman" w:hAnsi="Times New Roman" w:cs="Times New Roman"/>
        </w:rPr>
        <w:tab/>
      </w:r>
      <w:r w:rsidR="005351D6" w:rsidRPr="005351D6">
        <w:rPr>
          <w:rFonts w:ascii="Times New Roman" w:hAnsi="Times New Roman" w:cs="Times New Roman"/>
        </w:rPr>
        <w:t>The insolvent, Nicholas Valasis, adiated his right to the benefit bestowed unto him in terms of the Will;</w:t>
      </w:r>
    </w:p>
    <w:p w:rsidR="005351D6" w:rsidRPr="005351D6" w:rsidRDefault="00464C6C" w:rsidP="00464C6C">
      <w:pPr>
        <w:widowControl w:val="0"/>
        <w:tabs>
          <w:tab w:val="left" w:pos="1287"/>
        </w:tabs>
        <w:spacing w:after="360" w:line="360" w:lineRule="auto"/>
        <w:ind w:left="1287" w:hanging="720"/>
        <w:jc w:val="both"/>
        <w:rPr>
          <w:rFonts w:ascii="Times New Roman" w:hAnsi="Times New Roman" w:cs="Times New Roman"/>
        </w:rPr>
      </w:pPr>
      <w:r w:rsidRPr="005351D6">
        <w:rPr>
          <w:rFonts w:ascii="Times New Roman" w:eastAsia="Times New Roman" w:hAnsi="Times New Roman" w:cs="Times New Roman"/>
        </w:rPr>
        <w:t>3.</w:t>
      </w:r>
      <w:r w:rsidRPr="005351D6">
        <w:rPr>
          <w:rFonts w:ascii="Times New Roman" w:eastAsia="Times New Roman" w:hAnsi="Times New Roman" w:cs="Times New Roman"/>
        </w:rPr>
        <w:tab/>
      </w:r>
      <w:r w:rsidR="005351D6" w:rsidRPr="005351D6">
        <w:rPr>
          <w:rFonts w:ascii="Times New Roman" w:hAnsi="Times New Roman" w:cs="Times New Roman"/>
        </w:rPr>
        <w:t>With retrospective effect, the right to the inheritance became an asset in the estate of Nicholas Valasis;</w:t>
      </w:r>
    </w:p>
    <w:p w:rsidR="005351D6" w:rsidRPr="005351D6" w:rsidRDefault="00464C6C" w:rsidP="00464C6C">
      <w:pPr>
        <w:widowControl w:val="0"/>
        <w:tabs>
          <w:tab w:val="left" w:pos="1287"/>
        </w:tabs>
        <w:spacing w:after="360" w:line="360" w:lineRule="auto"/>
        <w:ind w:left="1287" w:hanging="720"/>
        <w:jc w:val="both"/>
        <w:rPr>
          <w:rFonts w:ascii="Times New Roman" w:hAnsi="Times New Roman" w:cs="Times New Roman"/>
        </w:rPr>
      </w:pPr>
      <w:r w:rsidRPr="005351D6">
        <w:rPr>
          <w:rFonts w:ascii="Times New Roman" w:eastAsia="Times New Roman" w:hAnsi="Times New Roman" w:cs="Times New Roman"/>
        </w:rPr>
        <w:t>4.</w:t>
      </w:r>
      <w:r w:rsidRPr="005351D6">
        <w:rPr>
          <w:rFonts w:ascii="Times New Roman" w:eastAsia="Times New Roman" w:hAnsi="Times New Roman" w:cs="Times New Roman"/>
        </w:rPr>
        <w:tab/>
      </w:r>
      <w:r w:rsidR="005351D6" w:rsidRPr="005351D6">
        <w:rPr>
          <w:rFonts w:ascii="Times New Roman" w:hAnsi="Times New Roman" w:cs="Times New Roman"/>
        </w:rPr>
        <w:t xml:space="preserve">The right to the inheritance is an asset that vests in the trustees of the insolvent estate of Nicholas Valasis; </w:t>
      </w:r>
    </w:p>
    <w:p w:rsidR="005351D6" w:rsidRPr="005351D6" w:rsidRDefault="00464C6C" w:rsidP="00464C6C">
      <w:pPr>
        <w:widowControl w:val="0"/>
        <w:tabs>
          <w:tab w:val="left" w:pos="1287"/>
        </w:tabs>
        <w:spacing w:after="360" w:line="360" w:lineRule="auto"/>
        <w:ind w:left="1287" w:hanging="720"/>
        <w:jc w:val="both"/>
        <w:rPr>
          <w:rFonts w:ascii="Times New Roman" w:hAnsi="Times New Roman" w:cs="Times New Roman"/>
        </w:rPr>
      </w:pPr>
      <w:r w:rsidRPr="005351D6">
        <w:rPr>
          <w:rFonts w:ascii="Times New Roman" w:eastAsia="Times New Roman" w:hAnsi="Times New Roman" w:cs="Times New Roman"/>
        </w:rPr>
        <w:lastRenderedPageBreak/>
        <w:t>5.</w:t>
      </w:r>
      <w:r w:rsidRPr="005351D6">
        <w:rPr>
          <w:rFonts w:ascii="Times New Roman" w:eastAsia="Times New Roman" w:hAnsi="Times New Roman" w:cs="Times New Roman"/>
        </w:rPr>
        <w:tab/>
      </w:r>
      <w:r w:rsidR="005351D6" w:rsidRPr="005351D6">
        <w:rPr>
          <w:rFonts w:ascii="Times New Roman" w:hAnsi="Times New Roman" w:cs="Times New Roman"/>
        </w:rPr>
        <w:t xml:space="preserve">The First Defendant is to draw a Liquidation and Distribution Account in the deceased estate of Lulu Valasis in accordance with the provisions of the Will;  </w:t>
      </w:r>
    </w:p>
    <w:p w:rsidR="005351D6" w:rsidRPr="005351D6" w:rsidRDefault="00464C6C" w:rsidP="00464C6C">
      <w:pPr>
        <w:widowControl w:val="0"/>
        <w:tabs>
          <w:tab w:val="left" w:pos="1287"/>
        </w:tabs>
        <w:spacing w:after="360" w:line="360" w:lineRule="auto"/>
        <w:ind w:left="1287" w:hanging="720"/>
        <w:jc w:val="both"/>
        <w:rPr>
          <w:rFonts w:ascii="Times New Roman" w:hAnsi="Times New Roman" w:cs="Times New Roman"/>
        </w:rPr>
      </w:pPr>
      <w:r w:rsidRPr="005351D6">
        <w:rPr>
          <w:rFonts w:ascii="Times New Roman" w:eastAsia="Times New Roman" w:hAnsi="Times New Roman" w:cs="Times New Roman"/>
        </w:rPr>
        <w:t>6.</w:t>
      </w:r>
      <w:r w:rsidRPr="005351D6">
        <w:rPr>
          <w:rFonts w:ascii="Times New Roman" w:eastAsia="Times New Roman" w:hAnsi="Times New Roman" w:cs="Times New Roman"/>
        </w:rPr>
        <w:tab/>
      </w:r>
      <w:r w:rsidR="005351D6" w:rsidRPr="005351D6">
        <w:rPr>
          <w:rFonts w:ascii="Times New Roman" w:hAnsi="Times New Roman" w:cs="Times New Roman"/>
        </w:rPr>
        <w:t>The Liquidation and Distribution Account as per prayer 5 be drawn and lodged with the Sixth Defendant within 6 (six) months after th</w:t>
      </w:r>
      <w:r w:rsidR="001C7184">
        <w:rPr>
          <w:rFonts w:ascii="Times New Roman" w:hAnsi="Times New Roman" w:cs="Times New Roman"/>
        </w:rPr>
        <w:t>is</w:t>
      </w:r>
      <w:r w:rsidR="005351D6" w:rsidRPr="005351D6">
        <w:rPr>
          <w:rFonts w:ascii="Times New Roman" w:hAnsi="Times New Roman" w:cs="Times New Roman"/>
        </w:rPr>
        <w:t xml:space="preserve"> order;</w:t>
      </w:r>
    </w:p>
    <w:p w:rsidR="005351D6" w:rsidRPr="005351D6" w:rsidRDefault="00464C6C" w:rsidP="00464C6C">
      <w:pPr>
        <w:widowControl w:val="0"/>
        <w:tabs>
          <w:tab w:val="left" w:pos="1287"/>
        </w:tabs>
        <w:spacing w:after="360" w:line="360" w:lineRule="auto"/>
        <w:ind w:left="1287" w:hanging="720"/>
        <w:jc w:val="both"/>
        <w:rPr>
          <w:rFonts w:ascii="Times New Roman" w:hAnsi="Times New Roman" w:cs="Times New Roman"/>
        </w:rPr>
      </w:pPr>
      <w:r w:rsidRPr="005351D6">
        <w:rPr>
          <w:rFonts w:ascii="Times New Roman" w:eastAsia="Times New Roman" w:hAnsi="Times New Roman" w:cs="Times New Roman"/>
        </w:rPr>
        <w:t>7.</w:t>
      </w:r>
      <w:r w:rsidRPr="005351D6">
        <w:rPr>
          <w:rFonts w:ascii="Times New Roman" w:eastAsia="Times New Roman" w:hAnsi="Times New Roman" w:cs="Times New Roman"/>
        </w:rPr>
        <w:tab/>
      </w:r>
      <w:r w:rsidR="005351D6" w:rsidRPr="005351D6">
        <w:rPr>
          <w:rFonts w:ascii="Times New Roman" w:hAnsi="Times New Roman" w:cs="Times New Roman"/>
        </w:rPr>
        <w:t xml:space="preserve">The dividends in terms of the Liquidation and Distribution Account as set out in prayer 5 above be paid out within 2 (two) months subsequent to the confirmation of the Liquidation and Distribution Account by the Sixth Defendant; </w:t>
      </w:r>
    </w:p>
    <w:p w:rsidR="005351D6" w:rsidRPr="005351D6" w:rsidRDefault="00464C6C" w:rsidP="00464C6C">
      <w:pPr>
        <w:widowControl w:val="0"/>
        <w:tabs>
          <w:tab w:val="left" w:pos="1287"/>
        </w:tabs>
        <w:spacing w:after="360" w:line="360" w:lineRule="auto"/>
        <w:ind w:left="1287" w:hanging="720"/>
        <w:jc w:val="both"/>
        <w:rPr>
          <w:rFonts w:ascii="Times New Roman" w:hAnsi="Times New Roman" w:cs="Times New Roman"/>
        </w:rPr>
      </w:pPr>
      <w:r w:rsidRPr="005351D6">
        <w:rPr>
          <w:rFonts w:ascii="Times New Roman" w:eastAsia="Times New Roman" w:hAnsi="Times New Roman" w:cs="Times New Roman"/>
        </w:rPr>
        <w:t>8.</w:t>
      </w:r>
      <w:r w:rsidRPr="005351D6">
        <w:rPr>
          <w:rFonts w:ascii="Times New Roman" w:eastAsia="Times New Roman" w:hAnsi="Times New Roman" w:cs="Times New Roman"/>
        </w:rPr>
        <w:tab/>
      </w:r>
      <w:r w:rsidR="005351D6" w:rsidRPr="005351D6">
        <w:rPr>
          <w:rFonts w:ascii="Times New Roman" w:hAnsi="Times New Roman" w:cs="Times New Roman"/>
        </w:rPr>
        <w:t>Costs of suit</w:t>
      </w:r>
      <w:r w:rsidR="001D7C21">
        <w:rPr>
          <w:rFonts w:ascii="Times New Roman" w:hAnsi="Times New Roman" w:cs="Times New Roman"/>
        </w:rPr>
        <w:t xml:space="preserve"> including cost of one counsel </w:t>
      </w:r>
      <w:r w:rsidR="006554E9">
        <w:rPr>
          <w:rFonts w:ascii="Times New Roman" w:hAnsi="Times New Roman" w:cs="Times New Roman"/>
        </w:rPr>
        <w:t xml:space="preserve">to be paid by </w:t>
      </w:r>
      <w:r w:rsidR="001D7C21">
        <w:rPr>
          <w:rFonts w:ascii="Times New Roman" w:hAnsi="Times New Roman" w:cs="Times New Roman"/>
        </w:rPr>
        <w:t xml:space="preserve">the </w:t>
      </w:r>
      <w:r w:rsidR="006554E9">
        <w:rPr>
          <w:rFonts w:ascii="Times New Roman" w:hAnsi="Times New Roman" w:cs="Times New Roman"/>
        </w:rPr>
        <w:t>T</w:t>
      </w:r>
      <w:r w:rsidR="001D7C21">
        <w:rPr>
          <w:rFonts w:ascii="Times New Roman" w:hAnsi="Times New Roman" w:cs="Times New Roman"/>
        </w:rPr>
        <w:t xml:space="preserve">hird, </w:t>
      </w:r>
      <w:r w:rsidR="006554E9">
        <w:rPr>
          <w:rFonts w:ascii="Times New Roman" w:hAnsi="Times New Roman" w:cs="Times New Roman"/>
        </w:rPr>
        <w:t>F</w:t>
      </w:r>
      <w:r w:rsidR="001D7C21">
        <w:rPr>
          <w:rFonts w:ascii="Times New Roman" w:hAnsi="Times New Roman" w:cs="Times New Roman"/>
        </w:rPr>
        <w:t xml:space="preserve">ourth and </w:t>
      </w:r>
      <w:r w:rsidR="006554E9">
        <w:rPr>
          <w:rFonts w:ascii="Times New Roman" w:hAnsi="Times New Roman" w:cs="Times New Roman"/>
        </w:rPr>
        <w:t>F</w:t>
      </w:r>
      <w:r w:rsidR="001D7C21">
        <w:rPr>
          <w:rFonts w:ascii="Times New Roman" w:hAnsi="Times New Roman" w:cs="Times New Roman"/>
        </w:rPr>
        <w:t xml:space="preserve">ifth </w:t>
      </w:r>
      <w:r w:rsidR="006554E9">
        <w:rPr>
          <w:rFonts w:ascii="Times New Roman" w:hAnsi="Times New Roman" w:cs="Times New Roman"/>
        </w:rPr>
        <w:t>D</w:t>
      </w:r>
      <w:r w:rsidR="001D7C21">
        <w:rPr>
          <w:rFonts w:ascii="Times New Roman" w:hAnsi="Times New Roman" w:cs="Times New Roman"/>
        </w:rPr>
        <w:t>efendants, jointly and severally, the one paying the other to be absolved.</w:t>
      </w:r>
    </w:p>
    <w:p w:rsidR="00063C95" w:rsidRPr="00063C95" w:rsidRDefault="00063C95" w:rsidP="00063C95">
      <w:pPr>
        <w:rPr>
          <w:rFonts w:ascii="Times New Roman" w:eastAsia="Times New Roman" w:hAnsi="Times New Roman" w:cs="Times New Roman"/>
          <w:lang w:val="en-ZA" w:eastAsia="en-GB"/>
        </w:rPr>
      </w:pPr>
    </w:p>
    <w:p w:rsidR="00385311" w:rsidRDefault="00385311" w:rsidP="00E61E1E">
      <w:pPr>
        <w:rPr>
          <w:rFonts w:ascii="Times New Roman" w:hAnsi="Times New Roman" w:cs="Times New Roman"/>
          <w:b/>
          <w:bCs/>
        </w:rPr>
      </w:pPr>
    </w:p>
    <w:p w:rsidR="00E61E1E" w:rsidRDefault="00E61E1E" w:rsidP="00E61E1E">
      <w:pPr>
        <w:rPr>
          <w:rFonts w:ascii="Times New Roman" w:hAnsi="Times New Roman" w:cs="Times New Roman"/>
          <w:b/>
          <w:bCs/>
        </w:rPr>
      </w:pPr>
    </w:p>
    <w:p w:rsidR="00E61E1E" w:rsidRPr="007A6503" w:rsidRDefault="00E61E1E" w:rsidP="00E61E1E">
      <w:pPr>
        <w:rPr>
          <w:rFonts w:ascii="Times New Roman" w:hAnsi="Times New Roman" w:cs="Times New Roman"/>
          <w:b/>
          <w:bCs/>
        </w:rPr>
      </w:pPr>
    </w:p>
    <w:p w:rsidR="00385311" w:rsidRPr="007A6503" w:rsidRDefault="00385311" w:rsidP="00385311">
      <w:pPr>
        <w:jc w:val="right"/>
        <w:rPr>
          <w:rFonts w:ascii="Times New Roman" w:hAnsi="Times New Roman" w:cs="Times New Roman"/>
          <w:b/>
          <w:bCs/>
        </w:rPr>
      </w:pPr>
      <w:r w:rsidRPr="007A6503">
        <w:rPr>
          <w:rFonts w:ascii="Times New Roman" w:hAnsi="Times New Roman" w:cs="Times New Roman"/>
          <w:b/>
          <w:bCs/>
        </w:rPr>
        <w:t>______________________</w:t>
      </w:r>
    </w:p>
    <w:p w:rsidR="00385311" w:rsidRPr="007A6503" w:rsidRDefault="00385311" w:rsidP="00385311">
      <w:pPr>
        <w:jc w:val="right"/>
        <w:rPr>
          <w:rFonts w:ascii="Times New Roman" w:hAnsi="Times New Roman" w:cs="Times New Roman"/>
          <w:b/>
          <w:bCs/>
        </w:rPr>
      </w:pPr>
    </w:p>
    <w:p w:rsidR="00385311" w:rsidRPr="007A6503" w:rsidRDefault="00385311" w:rsidP="00385311">
      <w:pPr>
        <w:jc w:val="right"/>
        <w:rPr>
          <w:rFonts w:ascii="Times New Roman" w:hAnsi="Times New Roman" w:cs="Times New Roman"/>
          <w:b/>
          <w:bCs/>
        </w:rPr>
      </w:pPr>
      <w:r w:rsidRPr="007A6503">
        <w:rPr>
          <w:rFonts w:ascii="Times New Roman" w:hAnsi="Times New Roman" w:cs="Times New Roman"/>
          <w:b/>
          <w:bCs/>
        </w:rPr>
        <w:t>CSP OOSTHUIZEN-SENEKAL</w:t>
      </w:r>
    </w:p>
    <w:p w:rsidR="004B7956" w:rsidRDefault="00385311" w:rsidP="00385311">
      <w:pPr>
        <w:jc w:val="right"/>
        <w:rPr>
          <w:rFonts w:ascii="Times New Roman" w:hAnsi="Times New Roman" w:cs="Times New Roman"/>
          <w:b/>
          <w:bCs/>
        </w:rPr>
      </w:pPr>
      <w:r w:rsidRPr="007A6503">
        <w:rPr>
          <w:rFonts w:ascii="Times New Roman" w:hAnsi="Times New Roman" w:cs="Times New Roman"/>
          <w:b/>
          <w:bCs/>
        </w:rPr>
        <w:t>ACTING JUDGE OF THE HIGH COURT</w:t>
      </w:r>
    </w:p>
    <w:p w:rsidR="00385311" w:rsidRPr="007A6503" w:rsidRDefault="004B7956" w:rsidP="00385311">
      <w:pPr>
        <w:jc w:val="right"/>
        <w:rPr>
          <w:rFonts w:ascii="Times New Roman" w:hAnsi="Times New Roman" w:cs="Times New Roman"/>
          <w:b/>
          <w:bCs/>
        </w:rPr>
      </w:pPr>
      <w:r>
        <w:rPr>
          <w:rFonts w:ascii="Times New Roman" w:hAnsi="Times New Roman" w:cs="Times New Roman"/>
          <w:b/>
          <w:bCs/>
        </w:rPr>
        <w:t>GAUTENG DIVISION, JOHANNESBURG</w:t>
      </w:r>
    </w:p>
    <w:p w:rsidR="002B42FA" w:rsidRPr="007A6503" w:rsidRDefault="002B42FA" w:rsidP="00837EA0">
      <w:pPr>
        <w:rPr>
          <w:rFonts w:ascii="Times New Roman" w:hAnsi="Times New Roman" w:cs="Times New Roman"/>
          <w:b/>
          <w:bCs/>
        </w:rPr>
      </w:pPr>
    </w:p>
    <w:p w:rsidR="00C67D84" w:rsidRPr="007A6503" w:rsidRDefault="00C67D84" w:rsidP="00C67D84">
      <w:pPr>
        <w:spacing w:line="360" w:lineRule="auto"/>
        <w:jc w:val="both"/>
        <w:rPr>
          <w:rFonts w:ascii="Times New Roman" w:hAnsi="Times New Roman" w:cs="Times New Roman"/>
        </w:rPr>
      </w:pPr>
      <w:r w:rsidRPr="007A6503">
        <w:rPr>
          <w:rFonts w:ascii="Times New Roman" w:hAnsi="Times New Roman" w:cs="Times New Roman"/>
          <w:color w:val="000000"/>
        </w:rPr>
        <w:t xml:space="preserve">This judgment was handed down electronically by circulation to the </w:t>
      </w:r>
      <w:r w:rsidR="0003596B" w:rsidRPr="00FB3669">
        <w:rPr>
          <w:rFonts w:ascii="Times New Roman" w:hAnsi="Times New Roman" w:cs="Times New Roman"/>
          <w:color w:val="000000"/>
        </w:rPr>
        <w:t>parties’</w:t>
      </w:r>
      <w:r w:rsidRPr="007A6503">
        <w:rPr>
          <w:rFonts w:ascii="Times New Roman" w:hAnsi="Times New Roman" w:cs="Times New Roman"/>
          <w:color w:val="000000"/>
        </w:rPr>
        <w:t xml:space="preserve"> representatives by email, by being uploaded to </w:t>
      </w:r>
      <w:r w:rsidRPr="007A6503">
        <w:rPr>
          <w:rFonts w:ascii="Times New Roman" w:hAnsi="Times New Roman" w:cs="Times New Roman"/>
          <w:i/>
          <w:iCs/>
          <w:color w:val="000000"/>
        </w:rPr>
        <w:t>Case Lines</w:t>
      </w:r>
      <w:r w:rsidRPr="007A6503">
        <w:rPr>
          <w:rFonts w:ascii="Times New Roman" w:hAnsi="Times New Roman" w:cs="Times New Roman"/>
          <w:color w:val="000000"/>
        </w:rPr>
        <w:t> and by release to SAFLII. The date and time for hand-down is deemed to be 16h00 on</w:t>
      </w:r>
      <w:r w:rsidR="00B1207A">
        <w:rPr>
          <w:rFonts w:ascii="Times New Roman" w:hAnsi="Times New Roman" w:cs="Times New Roman"/>
          <w:color w:val="000000"/>
        </w:rPr>
        <w:t xml:space="preserve"> 18 </w:t>
      </w:r>
      <w:r w:rsidR="00B2280F">
        <w:rPr>
          <w:rFonts w:ascii="Times New Roman" w:hAnsi="Times New Roman" w:cs="Times New Roman"/>
          <w:color w:val="000000"/>
        </w:rPr>
        <w:t>April</w:t>
      </w:r>
      <w:r w:rsidR="0054132B">
        <w:rPr>
          <w:rFonts w:ascii="Times New Roman" w:hAnsi="Times New Roman" w:cs="Times New Roman"/>
          <w:color w:val="000000"/>
        </w:rPr>
        <w:t xml:space="preserve"> </w:t>
      </w:r>
      <w:r w:rsidRPr="007A6503">
        <w:rPr>
          <w:rFonts w:ascii="Times New Roman" w:hAnsi="Times New Roman" w:cs="Times New Roman"/>
          <w:color w:val="000000"/>
        </w:rPr>
        <w:t>202</w:t>
      </w:r>
      <w:r w:rsidR="004B7956">
        <w:rPr>
          <w:rFonts w:ascii="Times New Roman" w:hAnsi="Times New Roman" w:cs="Times New Roman"/>
          <w:color w:val="000000"/>
        </w:rPr>
        <w:t>3</w:t>
      </w:r>
      <w:r w:rsidRPr="007A6503">
        <w:rPr>
          <w:rFonts w:ascii="Times New Roman" w:hAnsi="Times New Roman" w:cs="Times New Roman"/>
          <w:color w:val="000000"/>
        </w:rPr>
        <w:t>.</w:t>
      </w:r>
    </w:p>
    <w:p w:rsidR="001B7F1F" w:rsidRPr="007A6503" w:rsidRDefault="001B7F1F" w:rsidP="00837EA0">
      <w:pPr>
        <w:pStyle w:val="NormalWeb"/>
        <w:spacing w:line="480" w:lineRule="auto"/>
        <w:contextualSpacing/>
        <w:jc w:val="both"/>
      </w:pPr>
    </w:p>
    <w:p w:rsidR="00837EA0" w:rsidRPr="007A6503" w:rsidRDefault="00837EA0" w:rsidP="00837EA0">
      <w:pPr>
        <w:pStyle w:val="NormalWeb"/>
        <w:spacing w:line="480" w:lineRule="auto"/>
        <w:contextualSpacing/>
        <w:jc w:val="both"/>
        <w:rPr>
          <w:b/>
          <w:bCs/>
        </w:rPr>
      </w:pPr>
      <w:r w:rsidRPr="007A6503">
        <w:rPr>
          <w:b/>
          <w:bCs/>
        </w:rPr>
        <w:t>DATE OF HEARING:</w:t>
      </w:r>
      <w:r w:rsidR="0003596B">
        <w:rPr>
          <w:b/>
          <w:bCs/>
        </w:rPr>
        <w:tab/>
      </w:r>
      <w:r w:rsidR="0003596B">
        <w:rPr>
          <w:b/>
          <w:bCs/>
        </w:rPr>
        <w:tab/>
      </w:r>
      <w:r w:rsidR="0003596B">
        <w:rPr>
          <w:b/>
          <w:bCs/>
        </w:rPr>
        <w:tab/>
      </w:r>
      <w:r w:rsidR="0003596B">
        <w:rPr>
          <w:b/>
          <w:bCs/>
        </w:rPr>
        <w:tab/>
      </w:r>
      <w:r w:rsidR="0054132B">
        <w:rPr>
          <w:b/>
          <w:bCs/>
        </w:rPr>
        <w:t xml:space="preserve">20, 21 &amp; 23 February </w:t>
      </w:r>
      <w:r w:rsidR="00DC3902" w:rsidRPr="007A6503">
        <w:rPr>
          <w:b/>
          <w:bCs/>
        </w:rPr>
        <w:t>202</w:t>
      </w:r>
      <w:r w:rsidR="004B7956">
        <w:rPr>
          <w:b/>
          <w:bCs/>
        </w:rPr>
        <w:t>3</w:t>
      </w:r>
    </w:p>
    <w:p w:rsidR="002B42FA" w:rsidRDefault="00DF0D13" w:rsidP="002B42FA">
      <w:pPr>
        <w:pStyle w:val="NormalWeb"/>
        <w:spacing w:line="480" w:lineRule="auto"/>
        <w:contextualSpacing/>
        <w:jc w:val="both"/>
        <w:rPr>
          <w:b/>
          <w:bCs/>
        </w:rPr>
      </w:pPr>
      <w:r w:rsidRPr="007A6503">
        <w:rPr>
          <w:b/>
          <w:bCs/>
        </w:rPr>
        <w:t xml:space="preserve">DATE </w:t>
      </w:r>
      <w:r w:rsidR="00B96804" w:rsidRPr="007A6503">
        <w:rPr>
          <w:b/>
          <w:bCs/>
        </w:rPr>
        <w:t>JUDGMENT DELIVERED:</w:t>
      </w:r>
      <w:r w:rsidR="0003596B">
        <w:rPr>
          <w:b/>
          <w:bCs/>
        </w:rPr>
        <w:tab/>
      </w:r>
      <w:r w:rsidR="00F44BDF">
        <w:rPr>
          <w:b/>
          <w:bCs/>
        </w:rPr>
        <w:t xml:space="preserve">          </w:t>
      </w:r>
      <w:r w:rsidR="0054132B">
        <w:rPr>
          <w:b/>
          <w:bCs/>
        </w:rPr>
        <w:t xml:space="preserve">                  </w:t>
      </w:r>
      <w:r w:rsidR="00B1207A">
        <w:rPr>
          <w:b/>
          <w:bCs/>
        </w:rPr>
        <w:t xml:space="preserve">18 </w:t>
      </w:r>
      <w:r w:rsidR="00E61E1E">
        <w:rPr>
          <w:b/>
          <w:bCs/>
        </w:rPr>
        <w:t>April</w:t>
      </w:r>
      <w:r w:rsidR="0054132B">
        <w:rPr>
          <w:b/>
          <w:bCs/>
        </w:rPr>
        <w:t xml:space="preserve"> </w:t>
      </w:r>
      <w:r w:rsidR="008036CB" w:rsidRPr="007A6503">
        <w:rPr>
          <w:b/>
          <w:bCs/>
        </w:rPr>
        <w:t>202</w:t>
      </w:r>
      <w:r w:rsidR="004B7956">
        <w:rPr>
          <w:b/>
          <w:bCs/>
        </w:rPr>
        <w:t>3</w:t>
      </w:r>
    </w:p>
    <w:p w:rsidR="000A6B58" w:rsidRPr="007A6503" w:rsidRDefault="000A6B58" w:rsidP="000A6B58">
      <w:pPr>
        <w:rPr>
          <w:rFonts w:ascii="Times New Roman" w:hAnsi="Times New Roman" w:cs="Times New Roman"/>
          <w:b/>
          <w:bCs/>
        </w:rPr>
      </w:pPr>
      <w:r w:rsidRPr="007A6503">
        <w:rPr>
          <w:rFonts w:ascii="Times New Roman" w:hAnsi="Times New Roman" w:cs="Times New Roman"/>
          <w:b/>
          <w:bCs/>
          <w:u w:val="single"/>
        </w:rPr>
        <w:t>APPEARANCES</w:t>
      </w:r>
      <w:r w:rsidRPr="007A6503">
        <w:rPr>
          <w:rFonts w:ascii="Times New Roman" w:hAnsi="Times New Roman" w:cs="Times New Roman"/>
          <w:b/>
          <w:bCs/>
        </w:rPr>
        <w:t>:</w:t>
      </w:r>
    </w:p>
    <w:p w:rsidR="000A6B58" w:rsidRPr="007A6503" w:rsidRDefault="000A6B58" w:rsidP="000A6B58">
      <w:pPr>
        <w:rPr>
          <w:rFonts w:ascii="Times New Roman" w:hAnsi="Times New Roman" w:cs="Times New Roman"/>
          <w:b/>
          <w:bCs/>
        </w:rPr>
      </w:pPr>
    </w:p>
    <w:p w:rsidR="0054132B" w:rsidRDefault="000A6B58" w:rsidP="000A6B58">
      <w:pPr>
        <w:tabs>
          <w:tab w:val="left" w:pos="4980"/>
        </w:tabs>
        <w:rPr>
          <w:rFonts w:ascii="Times New Roman" w:hAnsi="Times New Roman" w:cs="Times New Roman"/>
          <w:b/>
          <w:bCs/>
        </w:rPr>
      </w:pPr>
      <w:r w:rsidRPr="007A6503">
        <w:rPr>
          <w:rFonts w:ascii="Times New Roman" w:hAnsi="Times New Roman" w:cs="Times New Roman"/>
          <w:b/>
          <w:bCs/>
        </w:rPr>
        <w:t>Counsel for the</w:t>
      </w:r>
      <w:r w:rsidR="0054132B">
        <w:rPr>
          <w:rFonts w:ascii="Times New Roman" w:hAnsi="Times New Roman" w:cs="Times New Roman"/>
          <w:b/>
          <w:bCs/>
        </w:rPr>
        <w:t xml:space="preserve"> First </w:t>
      </w:r>
      <w:r w:rsidR="0055777A">
        <w:rPr>
          <w:rFonts w:ascii="Times New Roman" w:hAnsi="Times New Roman" w:cs="Times New Roman"/>
          <w:b/>
          <w:bCs/>
        </w:rPr>
        <w:t xml:space="preserve">&amp; </w:t>
      </w:r>
      <w:r w:rsidR="0054132B">
        <w:rPr>
          <w:rFonts w:ascii="Times New Roman" w:hAnsi="Times New Roman" w:cs="Times New Roman"/>
          <w:b/>
          <w:bCs/>
        </w:rPr>
        <w:t>Second</w:t>
      </w:r>
      <w:r w:rsidRPr="007A6503">
        <w:rPr>
          <w:rFonts w:ascii="Times New Roman" w:hAnsi="Times New Roman" w:cs="Times New Roman"/>
          <w:b/>
          <w:bCs/>
        </w:rPr>
        <w:t xml:space="preserve"> </w:t>
      </w:r>
      <w:r w:rsidR="0054132B">
        <w:rPr>
          <w:rFonts w:ascii="Times New Roman" w:hAnsi="Times New Roman" w:cs="Times New Roman"/>
          <w:b/>
          <w:bCs/>
        </w:rPr>
        <w:t>Plaintiff</w:t>
      </w:r>
      <w:r w:rsidRPr="007A6503">
        <w:rPr>
          <w:rFonts w:ascii="Times New Roman" w:hAnsi="Times New Roman" w:cs="Times New Roman"/>
          <w:b/>
          <w:bCs/>
        </w:rPr>
        <w:t>:</w:t>
      </w:r>
    </w:p>
    <w:p w:rsidR="0054132B" w:rsidRDefault="0054132B" w:rsidP="000A6B58">
      <w:pPr>
        <w:tabs>
          <w:tab w:val="left" w:pos="4980"/>
        </w:tabs>
        <w:rPr>
          <w:rFonts w:ascii="Times New Roman" w:hAnsi="Times New Roman" w:cs="Times New Roman"/>
          <w:b/>
          <w:bCs/>
        </w:rPr>
      </w:pPr>
    </w:p>
    <w:p w:rsidR="0054132B" w:rsidRPr="0054132B" w:rsidRDefault="0054132B" w:rsidP="000A6B58">
      <w:pPr>
        <w:tabs>
          <w:tab w:val="left" w:pos="4980"/>
        </w:tabs>
        <w:rPr>
          <w:rFonts w:ascii="Times New Roman" w:hAnsi="Times New Roman" w:cs="Times New Roman"/>
        </w:rPr>
      </w:pPr>
      <w:r w:rsidRPr="0054132B">
        <w:rPr>
          <w:rFonts w:ascii="Times New Roman" w:hAnsi="Times New Roman" w:cs="Times New Roman"/>
        </w:rPr>
        <w:t>Adv C Acker</w:t>
      </w:r>
    </w:p>
    <w:p w:rsidR="0054132B" w:rsidRPr="0054132B" w:rsidRDefault="0054132B" w:rsidP="000A6B58">
      <w:pPr>
        <w:tabs>
          <w:tab w:val="left" w:pos="4980"/>
        </w:tabs>
        <w:rPr>
          <w:rFonts w:ascii="Times New Roman" w:hAnsi="Times New Roman" w:cs="Times New Roman"/>
        </w:rPr>
      </w:pPr>
      <w:r w:rsidRPr="0054132B">
        <w:rPr>
          <w:rFonts w:ascii="Times New Roman" w:hAnsi="Times New Roman" w:cs="Times New Roman"/>
        </w:rPr>
        <w:t xml:space="preserve">Cell: 082 376 6778 </w:t>
      </w:r>
    </w:p>
    <w:p w:rsidR="00E61E1E" w:rsidRPr="006554E9" w:rsidRDefault="0054132B" w:rsidP="000A6B58">
      <w:pPr>
        <w:tabs>
          <w:tab w:val="left" w:pos="4980"/>
        </w:tabs>
        <w:rPr>
          <w:rFonts w:ascii="Times New Roman" w:hAnsi="Times New Roman" w:cs="Times New Roman"/>
          <w:color w:val="0000FF"/>
          <w:u w:val="single"/>
        </w:rPr>
      </w:pPr>
      <w:r w:rsidRPr="0054132B">
        <w:rPr>
          <w:rFonts w:ascii="Times New Roman" w:hAnsi="Times New Roman" w:cs="Times New Roman"/>
        </w:rPr>
        <w:t xml:space="preserve">Email: </w:t>
      </w:r>
      <w:hyperlink r:id="rId10" w:history="1">
        <w:r w:rsidRPr="00B60176">
          <w:rPr>
            <w:rStyle w:val="Hyperlink"/>
            <w:rFonts w:ascii="Times New Roman" w:hAnsi="Times New Roman" w:cs="Times New Roman"/>
          </w:rPr>
          <w:t>ackerc@mweb.co.za</w:t>
        </w:r>
      </w:hyperlink>
    </w:p>
    <w:p w:rsidR="000A6B58" w:rsidRDefault="00AB0360" w:rsidP="000A6B58">
      <w:pPr>
        <w:tabs>
          <w:tab w:val="left" w:pos="4980"/>
        </w:tabs>
        <w:rPr>
          <w:rFonts w:ascii="Times New Roman" w:hAnsi="Times New Roman" w:cs="Times New Roman"/>
          <w:b/>
          <w:bCs/>
        </w:rPr>
      </w:pPr>
      <w:r>
        <w:rPr>
          <w:rFonts w:ascii="Times New Roman" w:hAnsi="Times New Roman" w:cs="Times New Roman"/>
          <w:b/>
          <w:bCs/>
        </w:rPr>
        <w:tab/>
        <w:t xml:space="preserve"> </w:t>
      </w:r>
    </w:p>
    <w:p w:rsidR="004B7956" w:rsidRDefault="004B7956" w:rsidP="000A6B58">
      <w:pPr>
        <w:tabs>
          <w:tab w:val="left" w:pos="4980"/>
        </w:tabs>
        <w:rPr>
          <w:rFonts w:ascii="Times New Roman" w:hAnsi="Times New Roman" w:cs="Times New Roman"/>
          <w:b/>
          <w:bCs/>
        </w:rPr>
      </w:pPr>
      <w:r w:rsidRPr="007A6503">
        <w:rPr>
          <w:rFonts w:ascii="Times New Roman" w:hAnsi="Times New Roman" w:cs="Times New Roman"/>
          <w:b/>
          <w:bCs/>
        </w:rPr>
        <w:t xml:space="preserve">Attorney for the </w:t>
      </w:r>
      <w:r w:rsidR="0054132B">
        <w:rPr>
          <w:rFonts w:ascii="Times New Roman" w:hAnsi="Times New Roman" w:cs="Times New Roman"/>
          <w:b/>
          <w:bCs/>
        </w:rPr>
        <w:t xml:space="preserve">First </w:t>
      </w:r>
      <w:r w:rsidR="0055777A">
        <w:rPr>
          <w:rFonts w:ascii="Times New Roman" w:hAnsi="Times New Roman" w:cs="Times New Roman"/>
          <w:b/>
          <w:bCs/>
        </w:rPr>
        <w:t xml:space="preserve">&amp; </w:t>
      </w:r>
      <w:r w:rsidR="0054132B">
        <w:rPr>
          <w:rFonts w:ascii="Times New Roman" w:hAnsi="Times New Roman" w:cs="Times New Roman"/>
          <w:b/>
          <w:bCs/>
        </w:rPr>
        <w:t>Second Plaintiff</w:t>
      </w:r>
      <w:r>
        <w:rPr>
          <w:rFonts w:ascii="Times New Roman" w:hAnsi="Times New Roman" w:cs="Times New Roman"/>
          <w:b/>
          <w:bCs/>
        </w:rPr>
        <w:t>:</w:t>
      </w:r>
    </w:p>
    <w:p w:rsidR="0055777A" w:rsidRPr="007A6503" w:rsidRDefault="0055777A" w:rsidP="000A6B58">
      <w:pPr>
        <w:tabs>
          <w:tab w:val="left" w:pos="4980"/>
        </w:tabs>
        <w:rPr>
          <w:rFonts w:ascii="Times New Roman" w:hAnsi="Times New Roman" w:cs="Times New Roman"/>
          <w:bCs/>
        </w:rPr>
      </w:pPr>
    </w:p>
    <w:p w:rsidR="0055777A" w:rsidRDefault="0055777A" w:rsidP="000A6B58">
      <w:pPr>
        <w:tabs>
          <w:tab w:val="left" w:pos="4980"/>
        </w:tabs>
        <w:rPr>
          <w:rFonts w:ascii="Times New Roman" w:hAnsi="Times New Roman" w:cs="Times New Roman"/>
          <w:bCs/>
        </w:rPr>
      </w:pPr>
      <w:r w:rsidRPr="0055777A">
        <w:rPr>
          <w:rFonts w:ascii="Times New Roman" w:hAnsi="Times New Roman" w:cs="Times New Roman"/>
          <w:bCs/>
        </w:rPr>
        <w:t>JORD</w:t>
      </w:r>
      <w:r>
        <w:rPr>
          <w:rFonts w:ascii="Times New Roman" w:hAnsi="Times New Roman" w:cs="Times New Roman"/>
          <w:bCs/>
        </w:rPr>
        <w:t>AAN &amp;</w:t>
      </w:r>
      <w:r w:rsidRPr="0055777A">
        <w:rPr>
          <w:rFonts w:ascii="Times New Roman" w:hAnsi="Times New Roman" w:cs="Times New Roman"/>
          <w:bCs/>
        </w:rPr>
        <w:t xml:space="preserve"> WOLBERG </w:t>
      </w:r>
    </w:p>
    <w:p w:rsidR="000A6B58" w:rsidRPr="007A6503" w:rsidRDefault="0055777A" w:rsidP="000A6B58">
      <w:pPr>
        <w:tabs>
          <w:tab w:val="left" w:pos="4980"/>
        </w:tabs>
        <w:rPr>
          <w:rFonts w:ascii="Times New Roman" w:hAnsi="Times New Roman" w:cs="Times New Roman"/>
          <w:bCs/>
        </w:rPr>
      </w:pPr>
      <w:r w:rsidRPr="0055777A">
        <w:rPr>
          <w:rFonts w:ascii="Times New Roman" w:hAnsi="Times New Roman" w:cs="Times New Roman"/>
          <w:bCs/>
        </w:rPr>
        <w:t>86 Hamlin Street, Waverley, Johannesburg</w:t>
      </w:r>
    </w:p>
    <w:p w:rsidR="0055777A" w:rsidRDefault="0055777A" w:rsidP="000A6B58">
      <w:pPr>
        <w:tabs>
          <w:tab w:val="left" w:pos="4980"/>
        </w:tabs>
        <w:rPr>
          <w:rFonts w:ascii="Times New Roman" w:hAnsi="Times New Roman" w:cs="Times New Roman"/>
          <w:bCs/>
        </w:rPr>
      </w:pPr>
      <w:r w:rsidRPr="0055777A">
        <w:rPr>
          <w:rFonts w:ascii="Times New Roman" w:hAnsi="Times New Roman" w:cs="Times New Roman"/>
          <w:bCs/>
        </w:rPr>
        <w:t>P.O. Box 46041</w:t>
      </w:r>
    </w:p>
    <w:p w:rsidR="0055777A" w:rsidRDefault="0055777A" w:rsidP="000A6B58">
      <w:pPr>
        <w:tabs>
          <w:tab w:val="left" w:pos="4980"/>
        </w:tabs>
        <w:rPr>
          <w:rFonts w:ascii="Times New Roman" w:hAnsi="Times New Roman" w:cs="Times New Roman"/>
          <w:bCs/>
        </w:rPr>
      </w:pPr>
      <w:r w:rsidRPr="0055777A">
        <w:rPr>
          <w:rFonts w:ascii="Times New Roman" w:hAnsi="Times New Roman" w:cs="Times New Roman"/>
          <w:bCs/>
        </w:rPr>
        <w:t>Orange Grove, 2119</w:t>
      </w:r>
    </w:p>
    <w:p w:rsidR="0055777A" w:rsidRDefault="0055777A" w:rsidP="000A6B58">
      <w:pPr>
        <w:tabs>
          <w:tab w:val="left" w:pos="4980"/>
        </w:tabs>
        <w:rPr>
          <w:rFonts w:ascii="Times New Roman" w:hAnsi="Times New Roman" w:cs="Times New Roman"/>
          <w:bCs/>
        </w:rPr>
      </w:pPr>
      <w:r w:rsidRPr="0055777A">
        <w:rPr>
          <w:rFonts w:ascii="Times New Roman" w:hAnsi="Times New Roman" w:cs="Times New Roman"/>
          <w:bCs/>
        </w:rPr>
        <w:t xml:space="preserve"> DX 80 JHB </w:t>
      </w:r>
    </w:p>
    <w:p w:rsidR="0055777A" w:rsidRDefault="0055777A" w:rsidP="000A6B58">
      <w:pPr>
        <w:tabs>
          <w:tab w:val="left" w:pos="4980"/>
        </w:tabs>
        <w:rPr>
          <w:rFonts w:ascii="Times New Roman" w:hAnsi="Times New Roman" w:cs="Times New Roman"/>
          <w:bCs/>
        </w:rPr>
      </w:pPr>
      <w:r w:rsidRPr="0055777A">
        <w:rPr>
          <w:rFonts w:ascii="Times New Roman" w:hAnsi="Times New Roman" w:cs="Times New Roman"/>
          <w:bCs/>
        </w:rPr>
        <w:t>Tel: (011)485-1990</w:t>
      </w:r>
    </w:p>
    <w:p w:rsidR="000A6B58" w:rsidRPr="002B42FA" w:rsidRDefault="0055777A" w:rsidP="000A6B58">
      <w:pPr>
        <w:tabs>
          <w:tab w:val="left" w:pos="4980"/>
        </w:tabs>
        <w:rPr>
          <w:rFonts w:ascii="Times New Roman" w:hAnsi="Times New Roman" w:cs="Times New Roman"/>
          <w:bCs/>
          <w:color w:val="0000FF"/>
          <w:u w:val="single"/>
        </w:rPr>
      </w:pPr>
      <w:r>
        <w:rPr>
          <w:rFonts w:ascii="Times New Roman" w:hAnsi="Times New Roman" w:cs="Times New Roman"/>
          <w:bCs/>
        </w:rPr>
        <w:t xml:space="preserve">Email: </w:t>
      </w:r>
      <w:hyperlink r:id="rId11" w:history="1">
        <w:r w:rsidRPr="00B60176">
          <w:rPr>
            <w:rStyle w:val="Hyperlink"/>
            <w:rFonts w:ascii="Times New Roman" w:hAnsi="Times New Roman" w:cs="Times New Roman"/>
            <w:bCs/>
          </w:rPr>
          <w:t>matt@jwlaw.co.za</w:t>
        </w:r>
      </w:hyperlink>
      <w:r w:rsidR="0003596B">
        <w:rPr>
          <w:rFonts w:ascii="Times New Roman" w:hAnsi="Times New Roman" w:cs="Times New Roman"/>
          <w:bCs/>
        </w:rPr>
        <w:tab/>
      </w:r>
      <w:r w:rsidR="0003596B">
        <w:rPr>
          <w:rFonts w:ascii="Times New Roman" w:hAnsi="Times New Roman" w:cs="Times New Roman"/>
          <w:bCs/>
        </w:rPr>
        <w:tab/>
      </w:r>
    </w:p>
    <w:p w:rsidR="0054132B" w:rsidRDefault="000A6B58" w:rsidP="000A6B58">
      <w:pPr>
        <w:tabs>
          <w:tab w:val="left" w:pos="4980"/>
        </w:tabs>
        <w:rPr>
          <w:rFonts w:ascii="Times New Roman" w:hAnsi="Times New Roman" w:cs="Times New Roman"/>
          <w:b/>
          <w:bCs/>
        </w:rPr>
      </w:pPr>
      <w:r w:rsidRPr="00AB0360">
        <w:rPr>
          <w:rFonts w:ascii="Times New Roman" w:hAnsi="Times New Roman" w:cs="Times New Roman"/>
          <w:b/>
          <w:bCs/>
        </w:rPr>
        <w:t xml:space="preserve">Counsel for the </w:t>
      </w:r>
      <w:r w:rsidR="0054132B">
        <w:rPr>
          <w:rFonts w:ascii="Times New Roman" w:hAnsi="Times New Roman" w:cs="Times New Roman"/>
          <w:b/>
          <w:bCs/>
        </w:rPr>
        <w:t xml:space="preserve">Third, Fourth </w:t>
      </w:r>
      <w:r w:rsidR="0055777A">
        <w:rPr>
          <w:rFonts w:ascii="Times New Roman" w:hAnsi="Times New Roman" w:cs="Times New Roman"/>
          <w:b/>
          <w:bCs/>
        </w:rPr>
        <w:t xml:space="preserve">&amp; </w:t>
      </w:r>
      <w:r w:rsidR="0054132B">
        <w:rPr>
          <w:rFonts w:ascii="Times New Roman" w:hAnsi="Times New Roman" w:cs="Times New Roman"/>
          <w:b/>
          <w:bCs/>
        </w:rPr>
        <w:t>Fifth Defendants</w:t>
      </w:r>
      <w:r w:rsidR="003E4FEB" w:rsidRPr="00AB0360">
        <w:rPr>
          <w:rFonts w:ascii="Times New Roman" w:hAnsi="Times New Roman" w:cs="Times New Roman"/>
          <w:b/>
          <w:bCs/>
        </w:rPr>
        <w:t>:</w:t>
      </w:r>
    </w:p>
    <w:p w:rsidR="0055777A" w:rsidRDefault="0055777A" w:rsidP="000A6B58">
      <w:pPr>
        <w:tabs>
          <w:tab w:val="left" w:pos="4980"/>
        </w:tabs>
        <w:rPr>
          <w:rFonts w:ascii="Times New Roman" w:hAnsi="Times New Roman" w:cs="Times New Roman"/>
          <w:b/>
          <w:bCs/>
        </w:rPr>
      </w:pPr>
    </w:p>
    <w:p w:rsidR="0054132B" w:rsidRDefault="0054132B" w:rsidP="000A6B58">
      <w:pPr>
        <w:tabs>
          <w:tab w:val="left" w:pos="4980"/>
        </w:tabs>
        <w:rPr>
          <w:rFonts w:ascii="Times New Roman" w:hAnsi="Times New Roman" w:cs="Times New Roman"/>
          <w:bCs/>
        </w:rPr>
      </w:pPr>
      <w:r w:rsidRPr="0054132B">
        <w:rPr>
          <w:rFonts w:ascii="Times New Roman" w:hAnsi="Times New Roman" w:cs="Times New Roman"/>
          <w:bCs/>
        </w:rPr>
        <w:t xml:space="preserve">Adv </w:t>
      </w:r>
      <w:r>
        <w:rPr>
          <w:rFonts w:ascii="Times New Roman" w:hAnsi="Times New Roman" w:cs="Times New Roman"/>
          <w:bCs/>
        </w:rPr>
        <w:t>O</w:t>
      </w:r>
      <w:r w:rsidRPr="0054132B">
        <w:rPr>
          <w:rFonts w:ascii="Times New Roman" w:hAnsi="Times New Roman" w:cs="Times New Roman"/>
          <w:bCs/>
        </w:rPr>
        <w:t xml:space="preserve"> Ben-Zeev </w:t>
      </w:r>
    </w:p>
    <w:p w:rsidR="0054132B" w:rsidRDefault="0054132B" w:rsidP="000A6B58">
      <w:pPr>
        <w:tabs>
          <w:tab w:val="left" w:pos="4980"/>
        </w:tabs>
        <w:rPr>
          <w:rFonts w:ascii="Times New Roman" w:hAnsi="Times New Roman" w:cs="Times New Roman"/>
          <w:bCs/>
        </w:rPr>
      </w:pPr>
      <w:r>
        <w:rPr>
          <w:rFonts w:ascii="Times New Roman" w:hAnsi="Times New Roman" w:cs="Times New Roman"/>
          <w:bCs/>
        </w:rPr>
        <w:t xml:space="preserve">Cell: </w:t>
      </w:r>
      <w:r w:rsidRPr="0054132B">
        <w:rPr>
          <w:rFonts w:ascii="Times New Roman" w:hAnsi="Times New Roman" w:cs="Times New Roman"/>
          <w:bCs/>
        </w:rPr>
        <w:t xml:space="preserve">076 652 7735 </w:t>
      </w:r>
    </w:p>
    <w:p w:rsidR="0054132B" w:rsidRDefault="0054132B" w:rsidP="000A6B58">
      <w:pPr>
        <w:tabs>
          <w:tab w:val="left" w:pos="4980"/>
        </w:tabs>
        <w:rPr>
          <w:rFonts w:ascii="Times New Roman" w:hAnsi="Times New Roman" w:cs="Times New Roman"/>
          <w:bCs/>
        </w:rPr>
      </w:pPr>
      <w:r>
        <w:rPr>
          <w:rFonts w:ascii="Times New Roman" w:hAnsi="Times New Roman" w:cs="Times New Roman"/>
          <w:bCs/>
        </w:rPr>
        <w:t xml:space="preserve">Email: </w:t>
      </w:r>
      <w:hyperlink r:id="rId12" w:history="1">
        <w:r w:rsidRPr="00B60176">
          <w:rPr>
            <w:rStyle w:val="Hyperlink"/>
            <w:rFonts w:ascii="Times New Roman" w:hAnsi="Times New Roman" w:cs="Times New Roman"/>
            <w:bCs/>
          </w:rPr>
          <w:t>counsel@benzeev.org</w:t>
        </w:r>
      </w:hyperlink>
    </w:p>
    <w:p w:rsidR="003E4FEB" w:rsidRPr="007A6503" w:rsidRDefault="0003596B" w:rsidP="000A6B58">
      <w:pPr>
        <w:tabs>
          <w:tab w:val="left" w:pos="4980"/>
        </w:tabs>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p>
    <w:p w:rsidR="00AB3DE4" w:rsidRDefault="004B7956" w:rsidP="00AB0360">
      <w:pPr>
        <w:tabs>
          <w:tab w:val="left" w:pos="4980"/>
        </w:tabs>
        <w:rPr>
          <w:rFonts w:ascii="Times New Roman" w:hAnsi="Times New Roman" w:cs="Times New Roman"/>
          <w:b/>
          <w:bCs/>
        </w:rPr>
      </w:pPr>
      <w:r w:rsidRPr="00AB0360">
        <w:rPr>
          <w:rFonts w:ascii="Times New Roman" w:hAnsi="Times New Roman" w:cs="Times New Roman"/>
          <w:b/>
          <w:bCs/>
        </w:rPr>
        <w:t>Attorney for the</w:t>
      </w:r>
      <w:r w:rsidR="0054132B">
        <w:rPr>
          <w:rFonts w:ascii="Times New Roman" w:hAnsi="Times New Roman" w:cs="Times New Roman"/>
          <w:b/>
          <w:bCs/>
        </w:rPr>
        <w:t xml:space="preserve"> Third, Fourth</w:t>
      </w:r>
      <w:r w:rsidR="0055777A">
        <w:rPr>
          <w:rFonts w:ascii="Times New Roman" w:hAnsi="Times New Roman" w:cs="Times New Roman"/>
          <w:b/>
          <w:bCs/>
        </w:rPr>
        <w:t xml:space="preserve"> &amp;</w:t>
      </w:r>
      <w:r w:rsidR="0054132B">
        <w:rPr>
          <w:rFonts w:ascii="Times New Roman" w:hAnsi="Times New Roman" w:cs="Times New Roman"/>
          <w:b/>
          <w:bCs/>
        </w:rPr>
        <w:t xml:space="preserve"> Fifth Defendants</w:t>
      </w:r>
      <w:r w:rsidR="0054132B" w:rsidRPr="00AB0360">
        <w:rPr>
          <w:rFonts w:ascii="Times New Roman" w:hAnsi="Times New Roman" w:cs="Times New Roman"/>
          <w:b/>
          <w:bCs/>
        </w:rPr>
        <w:t>:</w:t>
      </w:r>
      <w:r w:rsidRPr="00AB0360">
        <w:rPr>
          <w:rFonts w:ascii="Times New Roman" w:hAnsi="Times New Roman" w:cs="Times New Roman"/>
          <w:b/>
          <w:bCs/>
        </w:rPr>
        <w:t xml:space="preserve"> </w:t>
      </w:r>
    </w:p>
    <w:p w:rsidR="0055777A" w:rsidRPr="007A6503" w:rsidRDefault="0055777A" w:rsidP="00AB0360">
      <w:pPr>
        <w:tabs>
          <w:tab w:val="left" w:pos="4980"/>
        </w:tabs>
        <w:rPr>
          <w:rFonts w:ascii="Times New Roman" w:hAnsi="Times New Roman" w:cs="Times New Roman"/>
          <w:bCs/>
        </w:rPr>
      </w:pPr>
    </w:p>
    <w:p w:rsidR="0055777A" w:rsidRPr="0055777A" w:rsidRDefault="0055777A">
      <w:pPr>
        <w:tabs>
          <w:tab w:val="left" w:pos="4980"/>
        </w:tabs>
        <w:rPr>
          <w:rFonts w:ascii="Times New Roman" w:hAnsi="Times New Roman" w:cs="Times New Roman"/>
        </w:rPr>
      </w:pPr>
      <w:r w:rsidRPr="0055777A">
        <w:rPr>
          <w:rFonts w:ascii="Times New Roman" w:hAnsi="Times New Roman" w:cs="Times New Roman"/>
        </w:rPr>
        <w:t>CARVALHO INCORPORATED</w:t>
      </w:r>
    </w:p>
    <w:p w:rsidR="0055777A" w:rsidRPr="0055777A" w:rsidRDefault="0055777A">
      <w:pPr>
        <w:tabs>
          <w:tab w:val="left" w:pos="4980"/>
        </w:tabs>
        <w:rPr>
          <w:rFonts w:ascii="Times New Roman" w:hAnsi="Times New Roman" w:cs="Times New Roman"/>
        </w:rPr>
      </w:pPr>
      <w:r w:rsidRPr="0055777A">
        <w:rPr>
          <w:rFonts w:ascii="Times New Roman" w:hAnsi="Times New Roman" w:cs="Times New Roman"/>
        </w:rPr>
        <w:t xml:space="preserve">80 Corlett Drive </w:t>
      </w:r>
    </w:p>
    <w:p w:rsidR="0055777A" w:rsidRPr="0055777A" w:rsidRDefault="0055777A">
      <w:pPr>
        <w:tabs>
          <w:tab w:val="left" w:pos="4980"/>
        </w:tabs>
        <w:rPr>
          <w:rFonts w:ascii="Times New Roman" w:hAnsi="Times New Roman" w:cs="Times New Roman"/>
        </w:rPr>
      </w:pPr>
      <w:r w:rsidRPr="0055777A">
        <w:rPr>
          <w:rFonts w:ascii="Times New Roman" w:hAnsi="Times New Roman" w:cs="Times New Roman"/>
        </w:rPr>
        <w:t xml:space="preserve">Melrose North </w:t>
      </w:r>
    </w:p>
    <w:p w:rsidR="0055777A" w:rsidRPr="0055777A" w:rsidRDefault="0055777A">
      <w:pPr>
        <w:tabs>
          <w:tab w:val="left" w:pos="4980"/>
        </w:tabs>
        <w:rPr>
          <w:rFonts w:ascii="Times New Roman" w:hAnsi="Times New Roman" w:cs="Times New Roman"/>
        </w:rPr>
      </w:pPr>
      <w:r w:rsidRPr="0055777A">
        <w:rPr>
          <w:rFonts w:ascii="Times New Roman" w:hAnsi="Times New Roman" w:cs="Times New Roman"/>
        </w:rPr>
        <w:t xml:space="preserve">Johannesburg </w:t>
      </w:r>
    </w:p>
    <w:p w:rsidR="0055777A" w:rsidRPr="0055777A" w:rsidRDefault="0055777A">
      <w:pPr>
        <w:tabs>
          <w:tab w:val="left" w:pos="4980"/>
        </w:tabs>
        <w:rPr>
          <w:rFonts w:ascii="Times New Roman" w:hAnsi="Times New Roman" w:cs="Times New Roman"/>
        </w:rPr>
      </w:pPr>
      <w:r w:rsidRPr="0055777A">
        <w:rPr>
          <w:rFonts w:ascii="Times New Roman" w:hAnsi="Times New Roman" w:cs="Times New Roman"/>
        </w:rPr>
        <w:t xml:space="preserve">Tel No: (011)880 2596 </w:t>
      </w:r>
    </w:p>
    <w:p w:rsidR="00FB3669" w:rsidRPr="0055777A" w:rsidRDefault="0055777A">
      <w:pPr>
        <w:tabs>
          <w:tab w:val="left" w:pos="4980"/>
        </w:tabs>
        <w:rPr>
          <w:rFonts w:ascii="Times New Roman" w:hAnsi="Times New Roman" w:cs="Times New Roman"/>
        </w:rPr>
      </w:pPr>
      <w:r w:rsidRPr="0055777A">
        <w:rPr>
          <w:rFonts w:ascii="Times New Roman" w:hAnsi="Times New Roman" w:cs="Times New Roman"/>
        </w:rPr>
        <w:t xml:space="preserve">Email: </w:t>
      </w:r>
      <w:hyperlink r:id="rId13" w:history="1">
        <w:r w:rsidRPr="0055777A">
          <w:rPr>
            <w:rStyle w:val="Hyperlink"/>
            <w:rFonts w:ascii="Times New Roman" w:hAnsi="Times New Roman" w:cs="Times New Roman"/>
          </w:rPr>
          <w:t>mario@carvalho-inc.co.za</w:t>
        </w:r>
      </w:hyperlink>
    </w:p>
    <w:p w:rsidR="0055777A" w:rsidRPr="0055777A" w:rsidRDefault="0055777A">
      <w:pPr>
        <w:tabs>
          <w:tab w:val="left" w:pos="4980"/>
        </w:tabs>
        <w:rPr>
          <w:rFonts w:ascii="Times New Roman" w:hAnsi="Times New Roman" w:cs="Times New Roman"/>
        </w:rPr>
      </w:pPr>
    </w:p>
    <w:sectPr w:rsidR="0055777A" w:rsidRPr="0055777A" w:rsidSect="003A1E6A">
      <w:footerReference w:type="even" r:id="rId14"/>
      <w:footerReference w:type="defaul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68C" w:rsidRDefault="00EB368C" w:rsidP="003914A2">
      <w:r>
        <w:separator/>
      </w:r>
    </w:p>
  </w:endnote>
  <w:endnote w:type="continuationSeparator" w:id="0">
    <w:p w:rsidR="00EB368C" w:rsidRDefault="00EB368C" w:rsidP="00391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24425947"/>
      <w:docPartObj>
        <w:docPartGallery w:val="Page Numbers (Bottom of Page)"/>
        <w:docPartUnique/>
      </w:docPartObj>
    </w:sdtPr>
    <w:sdtEndPr>
      <w:rPr>
        <w:rStyle w:val="PageNumber"/>
      </w:rPr>
    </w:sdtEndPr>
    <w:sdtContent>
      <w:p w:rsidR="00B368FB" w:rsidRDefault="00B368FB" w:rsidP="0064566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368FB" w:rsidRDefault="00B368FB" w:rsidP="003914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955975720"/>
      <w:docPartObj>
        <w:docPartGallery w:val="Page Numbers (Bottom of Page)"/>
        <w:docPartUnique/>
      </w:docPartObj>
    </w:sdtPr>
    <w:sdtEndPr>
      <w:rPr>
        <w:rStyle w:val="PageNumber"/>
        <w:rFonts w:ascii="Times New Roman" w:hAnsi="Times New Roman" w:cs="Times New Roman"/>
      </w:rPr>
    </w:sdtEndPr>
    <w:sdtContent>
      <w:p w:rsidR="00B368FB" w:rsidRPr="007A6503" w:rsidRDefault="00B368FB" w:rsidP="00645669">
        <w:pPr>
          <w:pStyle w:val="Footer"/>
          <w:framePr w:wrap="none" w:vAnchor="text" w:hAnchor="margin" w:xAlign="center" w:y="1"/>
          <w:rPr>
            <w:rStyle w:val="PageNumber"/>
            <w:rFonts w:ascii="Times New Roman" w:hAnsi="Times New Roman" w:cs="Times New Roman"/>
          </w:rPr>
        </w:pPr>
        <w:r w:rsidRPr="007A6503">
          <w:rPr>
            <w:rStyle w:val="PageNumber"/>
            <w:rFonts w:ascii="Times New Roman" w:hAnsi="Times New Roman" w:cs="Times New Roman"/>
          </w:rPr>
          <w:fldChar w:fldCharType="begin"/>
        </w:r>
        <w:r w:rsidRPr="007A6503">
          <w:rPr>
            <w:rStyle w:val="PageNumber"/>
            <w:rFonts w:ascii="Times New Roman" w:hAnsi="Times New Roman" w:cs="Times New Roman"/>
          </w:rPr>
          <w:instrText xml:space="preserve"> PAGE </w:instrText>
        </w:r>
        <w:r w:rsidRPr="007A6503">
          <w:rPr>
            <w:rStyle w:val="PageNumber"/>
            <w:rFonts w:ascii="Times New Roman" w:hAnsi="Times New Roman" w:cs="Times New Roman"/>
          </w:rPr>
          <w:fldChar w:fldCharType="separate"/>
        </w:r>
        <w:r w:rsidR="00464C6C">
          <w:rPr>
            <w:rStyle w:val="PageNumber"/>
            <w:rFonts w:ascii="Times New Roman" w:hAnsi="Times New Roman" w:cs="Times New Roman"/>
            <w:noProof/>
          </w:rPr>
          <w:t>4</w:t>
        </w:r>
        <w:r w:rsidRPr="007A6503">
          <w:rPr>
            <w:rStyle w:val="PageNumber"/>
            <w:rFonts w:ascii="Times New Roman" w:hAnsi="Times New Roman" w:cs="Times New Roman"/>
          </w:rPr>
          <w:fldChar w:fldCharType="end"/>
        </w:r>
      </w:p>
    </w:sdtContent>
  </w:sdt>
  <w:p w:rsidR="00B368FB" w:rsidRPr="007A6503" w:rsidRDefault="00B368FB" w:rsidP="003914A2">
    <w:pPr>
      <w:pStyle w:val="Footer"/>
      <w:ind w:right="360"/>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68C" w:rsidRDefault="00EB368C" w:rsidP="003914A2">
      <w:r>
        <w:separator/>
      </w:r>
    </w:p>
  </w:footnote>
  <w:footnote w:type="continuationSeparator" w:id="0">
    <w:p w:rsidR="00EB368C" w:rsidRDefault="00EB368C" w:rsidP="003914A2">
      <w:r>
        <w:continuationSeparator/>
      </w:r>
    </w:p>
  </w:footnote>
  <w:footnote w:id="1">
    <w:p w:rsidR="002F2C76" w:rsidRPr="002F2C76" w:rsidRDefault="002F2C76" w:rsidP="002F2C76">
      <w:pPr>
        <w:pStyle w:val="western"/>
        <w:spacing w:before="144" w:beforeAutospacing="0" w:after="288" w:afterAutospacing="0" w:line="360" w:lineRule="atLeast"/>
        <w:ind w:left="851" w:hanging="851"/>
        <w:rPr>
          <w:color w:val="000000" w:themeColor="text1"/>
          <w:sz w:val="20"/>
          <w:szCs w:val="20"/>
          <w:lang w:val="en-ZA"/>
        </w:rPr>
      </w:pPr>
      <w:r w:rsidRPr="002F2C76">
        <w:rPr>
          <w:rStyle w:val="FootnoteReference"/>
          <w:sz w:val="20"/>
          <w:szCs w:val="20"/>
        </w:rPr>
        <w:footnoteRef/>
      </w:r>
      <w:r w:rsidRPr="002F2C76">
        <w:rPr>
          <w:sz w:val="20"/>
          <w:szCs w:val="20"/>
        </w:rPr>
        <w:t xml:space="preserve"> </w:t>
      </w:r>
      <w:hyperlink r:id="rId1" w:anchor="s152" w:history="1">
        <w:r w:rsidRPr="002F2C76">
          <w:rPr>
            <w:rStyle w:val="Hyperlink"/>
            <w:color w:val="000000" w:themeColor="text1"/>
            <w:sz w:val="20"/>
            <w:szCs w:val="20"/>
            <w:u w:val="none"/>
          </w:rPr>
          <w:t>Section 152(2)</w:t>
        </w:r>
      </w:hyperlink>
      <w:r w:rsidRPr="002F2C76">
        <w:rPr>
          <w:rStyle w:val="apple-converted-space"/>
          <w:color w:val="000000" w:themeColor="text1"/>
          <w:sz w:val="20"/>
          <w:szCs w:val="20"/>
        </w:rPr>
        <w:t> </w:t>
      </w:r>
      <w:r w:rsidRPr="002F2C76">
        <w:rPr>
          <w:color w:val="000000" w:themeColor="text1"/>
          <w:sz w:val="20"/>
          <w:szCs w:val="20"/>
        </w:rPr>
        <w:t>of the</w:t>
      </w:r>
      <w:r w:rsidRPr="002F2C76">
        <w:rPr>
          <w:rStyle w:val="apple-converted-space"/>
          <w:color w:val="000000" w:themeColor="text1"/>
          <w:sz w:val="20"/>
          <w:szCs w:val="20"/>
        </w:rPr>
        <w:t> </w:t>
      </w:r>
      <w:hyperlink r:id="rId2" w:history="1">
        <w:r w:rsidRPr="002F2C76">
          <w:rPr>
            <w:rStyle w:val="Hyperlink"/>
            <w:color w:val="000000" w:themeColor="text1"/>
            <w:sz w:val="20"/>
            <w:szCs w:val="20"/>
            <w:u w:val="none"/>
          </w:rPr>
          <w:t>Insolvency Act</w:t>
        </w:r>
        <w:r w:rsidRPr="002F2C76">
          <w:rPr>
            <w:rStyle w:val="apple-converted-space"/>
            <w:color w:val="000000" w:themeColor="text1"/>
            <w:sz w:val="20"/>
            <w:szCs w:val="20"/>
          </w:rPr>
          <w:t> </w:t>
        </w:r>
      </w:hyperlink>
      <w:r>
        <w:rPr>
          <w:color w:val="000000" w:themeColor="text1"/>
          <w:sz w:val="20"/>
          <w:szCs w:val="20"/>
        </w:rPr>
        <w:t xml:space="preserve">provides </w:t>
      </w:r>
      <w:r w:rsidRPr="002F2C76">
        <w:rPr>
          <w:color w:val="000000" w:themeColor="text1"/>
          <w:sz w:val="20"/>
          <w:szCs w:val="20"/>
        </w:rPr>
        <w:t>that:</w:t>
      </w:r>
    </w:p>
    <w:p w:rsidR="002F2C76" w:rsidRPr="002F2C76" w:rsidRDefault="002F2C76" w:rsidP="002F2C76">
      <w:pPr>
        <w:pStyle w:val="western"/>
        <w:spacing w:before="144" w:beforeAutospacing="0" w:after="288" w:afterAutospacing="0" w:line="360" w:lineRule="atLeast"/>
        <w:jc w:val="both"/>
        <w:rPr>
          <w:color w:val="242121"/>
          <w:sz w:val="20"/>
          <w:szCs w:val="20"/>
        </w:rPr>
      </w:pPr>
      <w:r w:rsidRPr="002F2C76">
        <w:rPr>
          <w:color w:val="242121"/>
          <w:sz w:val="20"/>
          <w:szCs w:val="20"/>
        </w:rPr>
        <w:t>If at any time after the sequestration of the estate of a debtor and before his rehabilitation,</w:t>
      </w:r>
      <w:r w:rsidR="00AA6514">
        <w:rPr>
          <w:rStyle w:val="apple-converted-space"/>
          <w:color w:val="242121"/>
          <w:sz w:val="20"/>
          <w:szCs w:val="20"/>
        </w:rPr>
        <w:t xml:space="preserve"> </w:t>
      </w:r>
      <w:r w:rsidRPr="002F2C76">
        <w:rPr>
          <w:color w:val="242121"/>
          <w:sz w:val="20"/>
          <w:szCs w:val="20"/>
        </w:rPr>
        <w:t>the Master is of the opinion</w:t>
      </w:r>
      <w:r>
        <w:rPr>
          <w:color w:val="242121"/>
          <w:sz w:val="20"/>
          <w:szCs w:val="20"/>
        </w:rPr>
        <w:t xml:space="preserve"> </w:t>
      </w:r>
      <w:r w:rsidRPr="002F2C76">
        <w:rPr>
          <w:color w:val="242121"/>
          <w:sz w:val="20"/>
          <w:szCs w:val="20"/>
        </w:rPr>
        <w:t>that the insolvent or the trustee of that estate or any other</w:t>
      </w:r>
      <w:r w:rsidR="00AA6514">
        <w:rPr>
          <w:rStyle w:val="apple-converted-space"/>
          <w:color w:val="242121"/>
          <w:sz w:val="20"/>
          <w:szCs w:val="20"/>
        </w:rPr>
        <w:t xml:space="preserve"> </w:t>
      </w:r>
      <w:r w:rsidRPr="002F2C76">
        <w:rPr>
          <w:color w:val="242121"/>
          <w:sz w:val="20"/>
          <w:szCs w:val="20"/>
        </w:rPr>
        <w:t>person is able</w:t>
      </w:r>
      <w:r w:rsidRPr="002F2C76">
        <w:rPr>
          <w:color w:val="242121"/>
          <w:sz w:val="20"/>
          <w:szCs w:val="20"/>
          <w:u w:val="single"/>
        </w:rPr>
        <w:t xml:space="preserve"> </w:t>
      </w:r>
      <w:r w:rsidRPr="002F2C76">
        <w:rPr>
          <w:color w:val="242121"/>
          <w:sz w:val="20"/>
          <w:szCs w:val="20"/>
        </w:rPr>
        <w:t>to give any information which the Master considers desirable to obtain, concerning the insolvent, or concerning his estate or the administration of the estate or concerning any claim or demand made against the estate,</w:t>
      </w:r>
      <w:r w:rsidR="00AA6514">
        <w:rPr>
          <w:rStyle w:val="apple-converted-space"/>
          <w:color w:val="242121"/>
          <w:sz w:val="20"/>
          <w:szCs w:val="20"/>
        </w:rPr>
        <w:t xml:space="preserve"> </w:t>
      </w:r>
      <w:r w:rsidRPr="002F2C76">
        <w:rPr>
          <w:color w:val="242121"/>
          <w:sz w:val="20"/>
          <w:szCs w:val="20"/>
        </w:rPr>
        <w:t>he may by notice in writing delivered to the insolvent or the trustee or such other person summon him to appear before the Master or before a magistrate or an officer in the public service mentioned in such notice, at the place and on the date and hour stated in such notice, and to furnish the Master or other officer before whom he is summoned to appear with all the information within his knowledge concerning the insolvent or concerning the insolvent’s estate or the administration of the estate.</w:t>
      </w:r>
    </w:p>
  </w:footnote>
  <w:footnote w:id="2">
    <w:p w:rsidR="005325DC" w:rsidRPr="005325DC" w:rsidRDefault="005325DC">
      <w:pPr>
        <w:pStyle w:val="FootnoteText"/>
        <w:rPr>
          <w:rFonts w:ascii="Times New Roman" w:hAnsi="Times New Roman" w:cs="Times New Roman"/>
          <w:lang w:val="en-US"/>
        </w:rPr>
      </w:pPr>
      <w:r>
        <w:rPr>
          <w:rStyle w:val="FootnoteReference"/>
        </w:rPr>
        <w:footnoteRef/>
      </w:r>
      <w:r>
        <w:t xml:space="preserve"> </w:t>
      </w:r>
      <w:r>
        <w:rPr>
          <w:rFonts w:ascii="Times New Roman" w:hAnsi="Times New Roman" w:cs="Times New Roman"/>
          <w:lang w:val="en-US"/>
        </w:rPr>
        <w:t>LAWSA 2011 para 218; Van der Merwe and Rowland 1990 414.</w:t>
      </w:r>
    </w:p>
  </w:footnote>
  <w:footnote w:id="3">
    <w:p w:rsidR="00E64EB8" w:rsidRPr="00E64EB8" w:rsidRDefault="00E64EB8">
      <w:pPr>
        <w:pStyle w:val="FootnoteText"/>
        <w:rPr>
          <w:rFonts w:ascii="Times New Roman" w:hAnsi="Times New Roman" w:cs="Times New Roman"/>
          <w:lang w:val="en-US"/>
        </w:rPr>
      </w:pPr>
      <w:r>
        <w:rPr>
          <w:rStyle w:val="FootnoteReference"/>
        </w:rPr>
        <w:footnoteRef/>
      </w:r>
      <w:r>
        <w:t xml:space="preserve"> </w:t>
      </w:r>
      <w:r>
        <w:rPr>
          <w:rFonts w:ascii="Times New Roman" w:hAnsi="Times New Roman" w:cs="Times New Roman"/>
          <w:lang w:val="en-US"/>
        </w:rPr>
        <w:t>1945 WLD 57</w:t>
      </w:r>
      <w:r w:rsidR="00987B6C">
        <w:rPr>
          <w:rFonts w:ascii="Times New Roman" w:hAnsi="Times New Roman" w:cs="Times New Roman"/>
          <w:lang w:val="en-US"/>
        </w:rPr>
        <w:t xml:space="preserve"> page 63.</w:t>
      </w:r>
    </w:p>
  </w:footnote>
  <w:footnote w:id="4">
    <w:p w:rsidR="00987B6C" w:rsidRPr="00987B6C" w:rsidRDefault="00987B6C">
      <w:pPr>
        <w:pStyle w:val="FootnoteText"/>
        <w:rPr>
          <w:rFonts w:ascii="Times New Roman" w:hAnsi="Times New Roman" w:cs="Times New Roman"/>
          <w:lang w:val="en-US"/>
        </w:rPr>
      </w:pPr>
      <w:r>
        <w:rPr>
          <w:rStyle w:val="FootnoteReference"/>
        </w:rPr>
        <w:footnoteRef/>
      </w:r>
      <w:r>
        <w:t xml:space="preserve"> </w:t>
      </w:r>
      <w:r w:rsidRPr="00987B6C">
        <w:rPr>
          <w:rFonts w:ascii="Times New Roman" w:hAnsi="Times New Roman" w:cs="Times New Roman"/>
          <w:i/>
          <w:iCs/>
          <w:lang w:val="en-US"/>
        </w:rPr>
        <w:t>Le Roux v Ontvanger van Inkomste</w:t>
      </w:r>
      <w:r>
        <w:rPr>
          <w:rFonts w:ascii="Times New Roman" w:hAnsi="Times New Roman" w:cs="Times New Roman"/>
          <w:lang w:val="en-US"/>
        </w:rPr>
        <w:t xml:space="preserve"> [2009] ZAFSHC 27.</w:t>
      </w:r>
    </w:p>
  </w:footnote>
  <w:footnote w:id="5">
    <w:p w:rsidR="00C0424F" w:rsidRPr="00C0424F" w:rsidRDefault="00C0424F">
      <w:pPr>
        <w:pStyle w:val="FootnoteText"/>
        <w:rPr>
          <w:rFonts w:ascii="Times New Roman" w:hAnsi="Times New Roman" w:cs="Times New Roman"/>
          <w:lang w:val="en-US"/>
        </w:rPr>
      </w:pPr>
      <w:r w:rsidRPr="00C0424F">
        <w:rPr>
          <w:rStyle w:val="FootnoteReference"/>
          <w:rFonts w:ascii="Times New Roman" w:hAnsi="Times New Roman" w:cs="Times New Roman"/>
        </w:rPr>
        <w:footnoteRef/>
      </w:r>
      <w:r w:rsidRPr="00C0424F">
        <w:rPr>
          <w:rFonts w:ascii="Times New Roman" w:hAnsi="Times New Roman" w:cs="Times New Roman"/>
        </w:rPr>
        <w:t xml:space="preserve"> 2000 (4) SA 924 (SCA).</w:t>
      </w:r>
    </w:p>
  </w:footnote>
  <w:footnote w:id="6">
    <w:p w:rsidR="005205B3" w:rsidRPr="005205B3" w:rsidRDefault="005205B3">
      <w:pPr>
        <w:pStyle w:val="FootnoteText"/>
        <w:rPr>
          <w:rFonts w:ascii="Times New Roman" w:hAnsi="Times New Roman" w:cs="Times New Roman"/>
          <w:lang w:val="en-US"/>
        </w:rPr>
      </w:pPr>
      <w:r>
        <w:rPr>
          <w:rStyle w:val="FootnoteReference"/>
        </w:rPr>
        <w:footnoteRef/>
      </w:r>
      <w:r>
        <w:t xml:space="preserve"> </w:t>
      </w:r>
      <w:r w:rsidRPr="005205B3">
        <w:rPr>
          <w:rFonts w:ascii="Times New Roman" w:hAnsi="Times New Roman" w:cs="Times New Roman"/>
          <w:color w:val="242121"/>
          <w:lang w:val="en-US"/>
        </w:rPr>
        <w:t xml:space="preserve">J de Waal </w:t>
      </w:r>
      <w:r w:rsidR="00130397">
        <w:rPr>
          <w:rFonts w:ascii="Times New Roman" w:hAnsi="Times New Roman" w:cs="Times New Roman"/>
          <w:color w:val="242121"/>
          <w:lang w:val="en-US"/>
        </w:rPr>
        <w:t>‘</w:t>
      </w:r>
      <w:r w:rsidRPr="005205B3">
        <w:rPr>
          <w:rFonts w:ascii="Times New Roman" w:hAnsi="Times New Roman" w:cs="Times New Roman"/>
          <w:color w:val="242121"/>
          <w:lang w:val="en-US"/>
        </w:rPr>
        <w:t>The Law of Succession and the Bill of Rights</w:t>
      </w:r>
      <w:r w:rsidR="00130397">
        <w:rPr>
          <w:rFonts w:ascii="Times New Roman" w:hAnsi="Times New Roman" w:cs="Times New Roman"/>
          <w:color w:val="242121"/>
          <w:lang w:val="en-US"/>
        </w:rPr>
        <w:t>’</w:t>
      </w:r>
      <w:r w:rsidRPr="005205B3">
        <w:rPr>
          <w:rFonts w:ascii="Times New Roman" w:hAnsi="Times New Roman" w:cs="Times New Roman"/>
          <w:color w:val="242121"/>
          <w:lang w:val="en-US"/>
        </w:rPr>
        <w:t xml:space="preserve"> Bill of Rights Compendium (2012) 3G 19-3G 20 cited in</w:t>
      </w:r>
      <w:r w:rsidRPr="005205B3">
        <w:rPr>
          <w:rStyle w:val="apple-converted-space"/>
          <w:rFonts w:ascii="Times New Roman" w:hAnsi="Times New Roman" w:cs="Times New Roman"/>
          <w:color w:val="242121"/>
          <w:lang w:val="en-US"/>
        </w:rPr>
        <w:t> </w:t>
      </w:r>
      <w:r w:rsidRPr="005205B3">
        <w:rPr>
          <w:rFonts w:ascii="Times New Roman" w:hAnsi="Times New Roman" w:cs="Times New Roman"/>
          <w:i/>
          <w:iCs/>
          <w:color w:val="242121"/>
          <w:lang w:val="en-US"/>
        </w:rPr>
        <w:t>King</w:t>
      </w:r>
      <w:r w:rsidRPr="005205B3">
        <w:rPr>
          <w:rStyle w:val="apple-converted-space"/>
          <w:rFonts w:ascii="Times New Roman" w:hAnsi="Times New Roman" w:cs="Times New Roman"/>
          <w:color w:val="242121"/>
          <w:lang w:val="en-US"/>
        </w:rPr>
        <w:t> </w:t>
      </w:r>
      <w:r>
        <w:rPr>
          <w:rFonts w:ascii="Times New Roman" w:hAnsi="Times New Roman" w:cs="Times New Roman"/>
          <w:i/>
          <w:iCs/>
          <w:color w:val="242121"/>
          <w:lang w:val="en-US"/>
        </w:rPr>
        <w:t xml:space="preserve">v De Jager </w:t>
      </w:r>
      <w:r>
        <w:rPr>
          <w:rFonts w:ascii="Times New Roman" w:hAnsi="Times New Roman" w:cs="Times New Roman"/>
          <w:color w:val="242121"/>
          <w:lang w:val="en-US"/>
        </w:rPr>
        <w:t xml:space="preserve">2017 (6) SA 527 (WCC) </w:t>
      </w:r>
      <w:r w:rsidRPr="005205B3">
        <w:rPr>
          <w:rFonts w:ascii="Times New Roman" w:hAnsi="Times New Roman" w:cs="Times New Roman"/>
          <w:color w:val="242121"/>
          <w:lang w:val="en-US"/>
        </w:rPr>
        <w:t>at para [59],</w:t>
      </w:r>
      <w:r w:rsidRPr="005205B3">
        <w:rPr>
          <w:rStyle w:val="apple-converted-space"/>
          <w:rFonts w:ascii="Times New Roman" w:hAnsi="Times New Roman" w:cs="Times New Roman"/>
          <w:color w:val="242121"/>
          <w:lang w:val="en-US"/>
        </w:rPr>
        <w:t> </w:t>
      </w:r>
      <w:r w:rsidRPr="005205B3">
        <w:rPr>
          <w:rFonts w:ascii="Times New Roman" w:hAnsi="Times New Roman" w:cs="Times New Roman"/>
          <w:i/>
          <w:iCs/>
          <w:color w:val="242121"/>
          <w:lang w:val="en-US"/>
        </w:rPr>
        <w:t>Harvey</w:t>
      </w:r>
      <w:r w:rsidRPr="005205B3">
        <w:rPr>
          <w:rStyle w:val="apple-converted-space"/>
          <w:rFonts w:ascii="Times New Roman" w:hAnsi="Times New Roman" w:cs="Times New Roman"/>
          <w:color w:val="242121"/>
          <w:lang w:val="en-US"/>
        </w:rPr>
        <w:t> </w:t>
      </w:r>
      <w:r>
        <w:rPr>
          <w:rFonts w:ascii="Times New Roman" w:hAnsi="Times New Roman" w:cs="Times New Roman"/>
          <w:i/>
          <w:iCs/>
          <w:color w:val="242121"/>
          <w:lang w:val="en-US"/>
        </w:rPr>
        <w:t xml:space="preserve">No V Crawford NO </w:t>
      </w:r>
      <w:r>
        <w:rPr>
          <w:rFonts w:ascii="Times New Roman" w:hAnsi="Times New Roman" w:cs="Times New Roman"/>
          <w:color w:val="242121"/>
          <w:lang w:val="en-US"/>
        </w:rPr>
        <w:t xml:space="preserve">2019 (2) SA 153 (SCA) </w:t>
      </w:r>
      <w:r w:rsidRPr="005205B3">
        <w:rPr>
          <w:rFonts w:ascii="Times New Roman" w:hAnsi="Times New Roman" w:cs="Times New Roman"/>
          <w:color w:val="242121"/>
          <w:lang w:val="en-US"/>
        </w:rPr>
        <w:t>at para [64].</w:t>
      </w:r>
    </w:p>
  </w:footnote>
  <w:footnote w:id="7">
    <w:p w:rsidR="005205B3" w:rsidRPr="005205B3" w:rsidRDefault="005205B3">
      <w:pPr>
        <w:pStyle w:val="FootnoteText"/>
        <w:rPr>
          <w:rFonts w:ascii="Times New Roman" w:hAnsi="Times New Roman" w:cs="Times New Roman"/>
          <w:color w:val="000000" w:themeColor="text1"/>
          <w:lang w:val="en-US"/>
        </w:rPr>
      </w:pPr>
      <w:r>
        <w:rPr>
          <w:rStyle w:val="FootnoteReference"/>
        </w:rPr>
        <w:footnoteRef/>
      </w:r>
      <w:r>
        <w:t xml:space="preserve"> </w:t>
      </w:r>
      <w:r w:rsidRPr="005205B3">
        <w:rPr>
          <w:rFonts w:ascii="Times New Roman" w:hAnsi="Times New Roman" w:cs="Times New Roman"/>
          <w:i/>
          <w:iCs/>
          <w:color w:val="000000" w:themeColor="text1"/>
          <w:lang w:val="en-US"/>
        </w:rPr>
        <w:t>De Leef Family Trust &amp; Ors v CIR</w:t>
      </w:r>
      <w:r w:rsidRPr="005205B3">
        <w:rPr>
          <w:rStyle w:val="apple-converted-space"/>
          <w:rFonts w:ascii="Times New Roman" w:hAnsi="Times New Roman" w:cs="Times New Roman"/>
          <w:color w:val="000000" w:themeColor="text1"/>
          <w:lang w:val="en-US"/>
        </w:rPr>
        <w:t> </w:t>
      </w:r>
      <w:hyperlink r:id="rId3" w:tooltip="View Case" w:history="1">
        <w:r w:rsidRPr="005205B3">
          <w:rPr>
            <w:rStyle w:val="Hyperlink"/>
            <w:rFonts w:ascii="Times New Roman" w:hAnsi="Times New Roman" w:cs="Times New Roman"/>
            <w:color w:val="000000" w:themeColor="text1"/>
            <w:u w:val="none"/>
            <w:lang w:val="en-US"/>
          </w:rPr>
          <w:t>[1993] ZASCA 46</w:t>
        </w:r>
      </w:hyperlink>
      <w:r w:rsidRPr="005205B3">
        <w:rPr>
          <w:rFonts w:ascii="Times New Roman" w:hAnsi="Times New Roman" w:cs="Times New Roman"/>
          <w:color w:val="000000" w:themeColor="text1"/>
          <w:lang w:val="en-US"/>
        </w:rPr>
        <w:t>;</w:t>
      </w:r>
      <w:r w:rsidRPr="005205B3">
        <w:rPr>
          <w:rStyle w:val="apple-converted-space"/>
          <w:rFonts w:ascii="Times New Roman" w:hAnsi="Times New Roman" w:cs="Times New Roman"/>
          <w:color w:val="000000" w:themeColor="text1"/>
          <w:lang w:val="en-US"/>
        </w:rPr>
        <w:t>  </w:t>
      </w:r>
      <w:hyperlink r:id="rId4" w:tooltip="View LawCiteRecord" w:history="1">
        <w:r w:rsidRPr="005205B3">
          <w:rPr>
            <w:rStyle w:val="Hyperlink"/>
            <w:rFonts w:ascii="Times New Roman" w:hAnsi="Times New Roman" w:cs="Times New Roman"/>
            <w:color w:val="000000" w:themeColor="text1"/>
            <w:u w:val="none"/>
            <w:lang w:val="en-US"/>
          </w:rPr>
          <w:t>1993 (3) SA 345</w:t>
        </w:r>
      </w:hyperlink>
      <w:r w:rsidRPr="005205B3">
        <w:rPr>
          <w:rStyle w:val="apple-converted-space"/>
          <w:rFonts w:ascii="Times New Roman" w:hAnsi="Times New Roman" w:cs="Times New Roman"/>
          <w:color w:val="000000" w:themeColor="text1"/>
          <w:lang w:val="en-US"/>
        </w:rPr>
        <w:t> </w:t>
      </w:r>
      <w:r w:rsidRPr="005205B3">
        <w:rPr>
          <w:rFonts w:ascii="Times New Roman" w:hAnsi="Times New Roman" w:cs="Times New Roman"/>
          <w:color w:val="000000" w:themeColor="text1"/>
          <w:lang w:val="en-US"/>
        </w:rPr>
        <w:t>(A) at 358C-E.</w:t>
      </w:r>
    </w:p>
  </w:footnote>
  <w:footnote w:id="8">
    <w:p w:rsidR="00B81F22" w:rsidRPr="00B81F22" w:rsidRDefault="00B81F22">
      <w:pPr>
        <w:pStyle w:val="FootnoteText"/>
        <w:rPr>
          <w:lang w:val="en-US"/>
        </w:rPr>
      </w:pPr>
      <w:r>
        <w:rPr>
          <w:rStyle w:val="FootnoteReference"/>
        </w:rPr>
        <w:footnoteRef/>
      </w:r>
      <w:r>
        <w:t xml:space="preserve"> </w:t>
      </w:r>
      <w:r w:rsidRPr="003B20F3">
        <w:rPr>
          <w:rFonts w:ascii="Times New Roman" w:hAnsi="Times New Roman" w:cs="Times New Roman"/>
          <w:color w:val="242121"/>
        </w:rPr>
        <w:t>2004 edition, para 12.20</w:t>
      </w:r>
      <w:r>
        <w:rPr>
          <w:rFonts w:ascii="Times New Roman" w:hAnsi="Times New Roman" w:cs="Times New Roman"/>
          <w:color w:val="242121"/>
        </w:rPr>
        <w:t>.</w:t>
      </w:r>
    </w:p>
  </w:footnote>
  <w:footnote w:id="9">
    <w:p w:rsidR="00B81F22" w:rsidRPr="00B81F22" w:rsidRDefault="00B81F22">
      <w:pPr>
        <w:pStyle w:val="FootnoteText"/>
        <w:rPr>
          <w:rFonts w:ascii="Times New Roman" w:hAnsi="Times New Roman" w:cs="Times New Roman"/>
          <w:lang w:val="en-US"/>
        </w:rPr>
      </w:pPr>
      <w:r>
        <w:rPr>
          <w:rStyle w:val="FootnoteReference"/>
        </w:rPr>
        <w:footnoteRef/>
      </w:r>
      <w:r>
        <w:t xml:space="preserve"> </w:t>
      </w:r>
      <w:r>
        <w:rPr>
          <w:rFonts w:ascii="Times New Roman" w:hAnsi="Times New Roman" w:cs="Times New Roman"/>
          <w:lang w:val="en-US"/>
        </w:rPr>
        <w:t>At para 12.20.</w:t>
      </w:r>
    </w:p>
  </w:footnote>
  <w:footnote w:id="10">
    <w:p w:rsidR="003B20F3" w:rsidRPr="003B20F3" w:rsidRDefault="003B20F3">
      <w:pPr>
        <w:pStyle w:val="FootnoteText"/>
        <w:rPr>
          <w:rFonts w:ascii="Times New Roman" w:hAnsi="Times New Roman" w:cs="Times New Roman"/>
          <w:lang w:val="en-US"/>
        </w:rPr>
      </w:pPr>
      <w:r>
        <w:rPr>
          <w:rStyle w:val="FootnoteReference"/>
        </w:rPr>
        <w:footnoteRef/>
      </w:r>
      <w:r>
        <w:t xml:space="preserve"> </w:t>
      </w:r>
      <w:r>
        <w:rPr>
          <w:rFonts w:ascii="Times New Roman" w:hAnsi="Times New Roman" w:cs="Times New Roman"/>
          <w:lang w:val="en-US"/>
        </w:rPr>
        <w:t>1959 (3) SA 295 (A) at 302.</w:t>
      </w:r>
    </w:p>
  </w:footnote>
  <w:footnote w:id="11">
    <w:p w:rsidR="00172CD2" w:rsidRPr="00172CD2" w:rsidRDefault="00172CD2">
      <w:pPr>
        <w:pStyle w:val="FootnoteText"/>
        <w:rPr>
          <w:rFonts w:ascii="Times New Roman" w:hAnsi="Times New Roman" w:cs="Times New Roman"/>
          <w:lang w:val="en-US"/>
        </w:rPr>
      </w:pPr>
      <w:r>
        <w:rPr>
          <w:rStyle w:val="FootnoteReference"/>
        </w:rPr>
        <w:footnoteRef/>
      </w:r>
      <w:r>
        <w:t xml:space="preserve"> </w:t>
      </w:r>
      <w:r>
        <w:rPr>
          <w:rFonts w:ascii="Times New Roman" w:hAnsi="Times New Roman" w:cs="Times New Roman"/>
          <w:lang w:val="en-US"/>
        </w:rPr>
        <w:t>At para 12.20</w:t>
      </w:r>
    </w:p>
  </w:footnote>
  <w:footnote w:id="12">
    <w:p w:rsidR="001B78B5" w:rsidRPr="001B78B5" w:rsidRDefault="001B78B5">
      <w:pPr>
        <w:pStyle w:val="FootnoteText"/>
        <w:rPr>
          <w:rFonts w:ascii="Times New Roman" w:hAnsi="Times New Roman" w:cs="Times New Roman"/>
          <w:lang w:val="en-US"/>
        </w:rPr>
      </w:pPr>
      <w:r>
        <w:rPr>
          <w:rStyle w:val="FootnoteReference"/>
        </w:rPr>
        <w:footnoteRef/>
      </w:r>
      <w:r>
        <w:t xml:space="preserve"> </w:t>
      </w:r>
      <w:r>
        <w:rPr>
          <w:rFonts w:ascii="Times New Roman" w:hAnsi="Times New Roman" w:cs="Times New Roman"/>
          <w:lang w:val="en-US"/>
        </w:rPr>
        <w:t>2000 JOL 23413 N.</w:t>
      </w:r>
    </w:p>
  </w:footnote>
  <w:footnote w:id="13">
    <w:p w:rsidR="00B81F22" w:rsidRPr="00B81F22" w:rsidRDefault="00B81F22">
      <w:pPr>
        <w:pStyle w:val="FootnoteText"/>
        <w:rPr>
          <w:lang w:val="en-US"/>
        </w:rPr>
      </w:pPr>
      <w:r>
        <w:rPr>
          <w:rStyle w:val="FootnoteReference"/>
        </w:rPr>
        <w:footnoteRef/>
      </w:r>
      <w:r>
        <w:t xml:space="preserve"> </w:t>
      </w:r>
      <w:r w:rsidRPr="002D1005">
        <w:rPr>
          <w:rFonts w:ascii="Times New Roman" w:hAnsi="Times New Roman" w:cs="Times New Roman"/>
          <w:color w:val="2B2A2A"/>
          <w:shd w:val="clear" w:color="auto" w:fill="FFFFFF"/>
        </w:rPr>
        <w:t>This latter view is also held by Corbett, Hahlo, Hofmeyr &amp; Kahn,</w:t>
      </w:r>
      <w:r w:rsidRPr="002D1005">
        <w:rPr>
          <w:rStyle w:val="apple-converted-space"/>
          <w:rFonts w:ascii="Times New Roman" w:hAnsi="Times New Roman" w:cs="Times New Roman"/>
          <w:color w:val="2B2A2A"/>
          <w:shd w:val="clear" w:color="auto" w:fill="FFFFFF"/>
        </w:rPr>
        <w:t> </w:t>
      </w:r>
      <w:r w:rsidRPr="002D1005">
        <w:rPr>
          <w:rStyle w:val="Emphasis"/>
          <w:rFonts w:ascii="Times New Roman" w:hAnsi="Times New Roman" w:cs="Times New Roman"/>
          <w:color w:val="2B2A2A"/>
        </w:rPr>
        <w:t>The law of succession in South Africa</w:t>
      </w:r>
      <w:r w:rsidRPr="002D1005">
        <w:rPr>
          <w:rFonts w:ascii="Times New Roman" w:hAnsi="Times New Roman" w:cs="Times New Roman"/>
          <w:color w:val="2B2A2A"/>
          <w:shd w:val="clear" w:color="auto" w:fill="FFFFFF"/>
        </w:rPr>
        <w:t>, page 15 and also by the Registrars of Deeds at the Annual Conference (see RCR 29 of 2008).</w:t>
      </w:r>
    </w:p>
  </w:footnote>
  <w:footnote w:id="14">
    <w:p w:rsidR="0020100F" w:rsidRPr="00EC62F1" w:rsidRDefault="0020100F">
      <w:pPr>
        <w:pStyle w:val="FootnoteText"/>
        <w:rPr>
          <w:rFonts w:ascii="Times New Roman" w:hAnsi="Times New Roman" w:cs="Times New Roman"/>
          <w:lang w:val="en-US"/>
        </w:rPr>
      </w:pPr>
      <w:r w:rsidRPr="00EC62F1">
        <w:rPr>
          <w:rStyle w:val="FootnoteReference"/>
          <w:rFonts w:ascii="Times New Roman" w:hAnsi="Times New Roman" w:cs="Times New Roman"/>
        </w:rPr>
        <w:footnoteRef/>
      </w:r>
      <w:r w:rsidRPr="00EC62F1">
        <w:rPr>
          <w:rFonts w:ascii="Times New Roman" w:hAnsi="Times New Roman" w:cs="Times New Roman"/>
        </w:rPr>
        <w:t xml:space="preserve"> </w:t>
      </w:r>
      <w:r w:rsidRPr="00EC62F1">
        <w:rPr>
          <w:rFonts w:ascii="Times New Roman" w:hAnsi="Times New Roman" w:cs="Times New Roman"/>
          <w:lang w:val="en-US"/>
        </w:rPr>
        <w:t>2012 (4) 593 (SCA) at para [18].</w:t>
      </w:r>
    </w:p>
  </w:footnote>
  <w:footnote w:id="15">
    <w:p w:rsidR="00EC62F1" w:rsidRPr="00EC62F1" w:rsidRDefault="00EC62F1">
      <w:pPr>
        <w:pStyle w:val="FootnoteText"/>
        <w:rPr>
          <w:rFonts w:ascii="Times New Roman" w:hAnsi="Times New Roman" w:cs="Times New Roman"/>
          <w:lang w:val="en-US"/>
        </w:rPr>
      </w:pPr>
      <w:r w:rsidRPr="00EC62F1">
        <w:rPr>
          <w:rStyle w:val="FootnoteReference"/>
          <w:rFonts w:ascii="Times New Roman" w:hAnsi="Times New Roman" w:cs="Times New Roman"/>
        </w:rPr>
        <w:footnoteRef/>
      </w:r>
      <w:r w:rsidRPr="00EC62F1">
        <w:rPr>
          <w:rFonts w:ascii="Times New Roman" w:hAnsi="Times New Roman" w:cs="Times New Roman"/>
        </w:rPr>
        <w:t xml:space="preserve"> </w:t>
      </w:r>
      <w:r w:rsidRPr="00EC62F1">
        <w:rPr>
          <w:rFonts w:ascii="Times New Roman" w:hAnsi="Times New Roman" w:cs="Times New Roman"/>
          <w:lang w:val="en-US"/>
        </w:rPr>
        <w:t>2014 (2) SA 494 (SCA) at para [12].</w:t>
      </w:r>
    </w:p>
  </w:footnote>
  <w:footnote w:id="16">
    <w:p w:rsidR="009D2828" w:rsidRPr="009D2828" w:rsidRDefault="009D2828">
      <w:pPr>
        <w:pStyle w:val="FootnoteText"/>
        <w:rPr>
          <w:rFonts w:ascii="Times New Roman" w:hAnsi="Times New Roman" w:cs="Times New Roman"/>
          <w:lang w:val="en-US"/>
        </w:rPr>
      </w:pPr>
      <w:r>
        <w:rPr>
          <w:rStyle w:val="FootnoteReference"/>
        </w:rPr>
        <w:footnoteRef/>
      </w:r>
      <w:r>
        <w:t xml:space="preserve"> </w:t>
      </w:r>
      <w:r>
        <w:rPr>
          <w:rFonts w:ascii="Times New Roman" w:hAnsi="Times New Roman" w:cs="Times New Roman"/>
          <w:lang w:val="en-US"/>
        </w:rPr>
        <w:t>[2015] ZASCA 111</w:t>
      </w:r>
    </w:p>
  </w:footnote>
  <w:footnote w:id="17">
    <w:p w:rsidR="0001315E" w:rsidRPr="0001315E" w:rsidRDefault="0001315E">
      <w:pPr>
        <w:pStyle w:val="FootnoteText"/>
        <w:rPr>
          <w:rFonts w:ascii="Times New Roman" w:hAnsi="Times New Roman" w:cs="Times New Roman"/>
          <w:lang w:val="en-US"/>
        </w:rPr>
      </w:pPr>
      <w:r>
        <w:rPr>
          <w:rStyle w:val="FootnoteReference"/>
        </w:rPr>
        <w:footnoteRef/>
      </w:r>
      <w:r>
        <w:t xml:space="preserve"> </w:t>
      </w:r>
      <w:r w:rsidRPr="0001315E">
        <w:rPr>
          <w:rFonts w:ascii="Times New Roman" w:hAnsi="Times New Roman" w:cs="Times New Roman"/>
          <w:i/>
          <w:iCs/>
          <w:lang w:val="en-US"/>
        </w:rPr>
        <w:t xml:space="preserve">Endumeni </w:t>
      </w:r>
      <w:r>
        <w:rPr>
          <w:rFonts w:ascii="Times New Roman" w:hAnsi="Times New Roman" w:cs="Times New Roman"/>
          <w:lang w:val="en-US"/>
        </w:rPr>
        <w:t>at para [20]-[24].</w:t>
      </w:r>
    </w:p>
  </w:footnote>
  <w:footnote w:id="18">
    <w:p w:rsidR="0001315E" w:rsidRDefault="0001315E">
      <w:pPr>
        <w:pStyle w:val="FootnoteText"/>
        <w:rPr>
          <w:rFonts w:ascii="Times New Roman" w:hAnsi="Times New Roman" w:cs="Times New Roman"/>
          <w:color w:val="242121"/>
          <w:lang w:val="en-US"/>
        </w:rPr>
      </w:pPr>
      <w:r>
        <w:rPr>
          <w:rStyle w:val="FootnoteReference"/>
        </w:rPr>
        <w:footnoteRef/>
      </w:r>
      <w:r>
        <w:t xml:space="preserve"> </w:t>
      </w:r>
      <w:r w:rsidRPr="0001315E">
        <w:rPr>
          <w:rFonts w:ascii="Times New Roman" w:hAnsi="Times New Roman" w:cs="Times New Roman"/>
          <w:i/>
          <w:iCs/>
          <w:color w:val="242121"/>
          <w:lang w:val="en-US"/>
        </w:rPr>
        <w:t>Novartis</w:t>
      </w:r>
      <w:r w:rsidRPr="0001315E">
        <w:rPr>
          <w:rStyle w:val="apple-converted-space"/>
          <w:rFonts w:ascii="Times New Roman" w:hAnsi="Times New Roman" w:cs="Times New Roman"/>
          <w:i/>
          <w:iCs/>
          <w:color w:val="242121"/>
          <w:lang w:val="en-US"/>
        </w:rPr>
        <w:t> </w:t>
      </w:r>
      <w:r w:rsidRPr="0001315E">
        <w:rPr>
          <w:rFonts w:ascii="Times New Roman" w:hAnsi="Times New Roman" w:cs="Times New Roman"/>
          <w:color w:val="242121"/>
          <w:lang w:val="en-US"/>
        </w:rPr>
        <w:t xml:space="preserve">at para </w:t>
      </w:r>
      <w:r>
        <w:rPr>
          <w:rFonts w:ascii="Times New Roman" w:hAnsi="Times New Roman" w:cs="Times New Roman"/>
          <w:color w:val="242121"/>
          <w:lang w:val="en-US"/>
        </w:rPr>
        <w:t>[</w:t>
      </w:r>
      <w:r w:rsidRPr="0001315E">
        <w:rPr>
          <w:rFonts w:ascii="Times New Roman" w:hAnsi="Times New Roman" w:cs="Times New Roman"/>
          <w:color w:val="242121"/>
          <w:lang w:val="en-US"/>
        </w:rPr>
        <w:t>29</w:t>
      </w:r>
      <w:r>
        <w:rPr>
          <w:rFonts w:ascii="Times New Roman" w:hAnsi="Times New Roman" w:cs="Times New Roman"/>
          <w:color w:val="242121"/>
          <w:lang w:val="en-US"/>
        </w:rPr>
        <w:t>]</w:t>
      </w:r>
      <w:r w:rsidRPr="0001315E">
        <w:rPr>
          <w:rFonts w:ascii="Times New Roman" w:hAnsi="Times New Roman" w:cs="Times New Roman"/>
          <w:color w:val="242121"/>
          <w:lang w:val="en-US"/>
        </w:rPr>
        <w:t xml:space="preserve"> referring to the passage cited earlier of Wallis JA in</w:t>
      </w:r>
      <w:r w:rsidRPr="0001315E">
        <w:rPr>
          <w:rStyle w:val="apple-converted-space"/>
          <w:rFonts w:ascii="Times New Roman" w:hAnsi="Times New Roman" w:cs="Times New Roman"/>
          <w:color w:val="242121"/>
          <w:lang w:val="en-US"/>
        </w:rPr>
        <w:t> </w:t>
      </w:r>
      <w:r w:rsidRPr="0001315E">
        <w:rPr>
          <w:rFonts w:ascii="Times New Roman" w:hAnsi="Times New Roman" w:cs="Times New Roman"/>
          <w:i/>
          <w:iCs/>
          <w:color w:val="242121"/>
          <w:lang w:val="en-US"/>
        </w:rPr>
        <w:t>Bothma-Batho</w:t>
      </w:r>
      <w:r w:rsidRPr="0001315E">
        <w:rPr>
          <w:rStyle w:val="apple-converted-space"/>
          <w:rFonts w:ascii="Times New Roman" w:hAnsi="Times New Roman" w:cs="Times New Roman"/>
          <w:i/>
          <w:iCs/>
          <w:color w:val="242121"/>
          <w:lang w:val="en-US"/>
        </w:rPr>
        <w:t> </w:t>
      </w:r>
      <w:r w:rsidRPr="0001315E">
        <w:rPr>
          <w:rFonts w:ascii="Times New Roman" w:hAnsi="Times New Roman" w:cs="Times New Roman"/>
          <w:color w:val="242121"/>
          <w:lang w:val="en-US"/>
        </w:rPr>
        <w:t xml:space="preserve">at para </w:t>
      </w:r>
      <w:r>
        <w:rPr>
          <w:rFonts w:ascii="Times New Roman" w:hAnsi="Times New Roman" w:cs="Times New Roman"/>
          <w:color w:val="242121"/>
          <w:lang w:val="en-US"/>
        </w:rPr>
        <w:t>[</w:t>
      </w:r>
      <w:r w:rsidRPr="0001315E">
        <w:rPr>
          <w:rFonts w:ascii="Times New Roman" w:hAnsi="Times New Roman" w:cs="Times New Roman"/>
          <w:color w:val="242121"/>
          <w:lang w:val="en-US"/>
        </w:rPr>
        <w:t>12</w:t>
      </w:r>
      <w:r>
        <w:rPr>
          <w:rFonts w:ascii="Times New Roman" w:hAnsi="Times New Roman" w:cs="Times New Roman"/>
          <w:color w:val="242121"/>
          <w:lang w:val="en-US"/>
        </w:rPr>
        <w:t>]</w:t>
      </w:r>
      <w:r w:rsidRPr="0001315E">
        <w:rPr>
          <w:rFonts w:ascii="Times New Roman" w:hAnsi="Times New Roman" w:cs="Times New Roman"/>
          <w:color w:val="242121"/>
          <w:lang w:val="en-US"/>
        </w:rPr>
        <w:t xml:space="preserve"> and</w:t>
      </w:r>
      <w:r w:rsidRPr="0001315E">
        <w:rPr>
          <w:rStyle w:val="apple-converted-space"/>
          <w:rFonts w:ascii="Times New Roman" w:hAnsi="Times New Roman" w:cs="Times New Roman"/>
          <w:color w:val="242121"/>
          <w:lang w:val="en-US"/>
        </w:rPr>
        <w:t> </w:t>
      </w:r>
      <w:r w:rsidRPr="0001315E">
        <w:rPr>
          <w:rFonts w:ascii="Times New Roman" w:hAnsi="Times New Roman" w:cs="Times New Roman"/>
          <w:i/>
          <w:iCs/>
          <w:color w:val="242121"/>
        </w:rPr>
        <w:t>Endumeni</w:t>
      </w:r>
      <w:r w:rsidRPr="0001315E">
        <w:rPr>
          <w:rStyle w:val="apple-converted-space"/>
          <w:rFonts w:ascii="Times New Roman" w:hAnsi="Times New Roman" w:cs="Times New Roman"/>
          <w:i/>
          <w:iCs/>
          <w:color w:val="242121"/>
        </w:rPr>
        <w:t> </w:t>
      </w:r>
      <w:r w:rsidRPr="0001315E">
        <w:rPr>
          <w:rFonts w:ascii="Times New Roman" w:hAnsi="Times New Roman" w:cs="Times New Roman"/>
          <w:color w:val="242121"/>
          <w:lang w:val="en-US"/>
        </w:rPr>
        <w:t>at para </w:t>
      </w:r>
      <w:r>
        <w:rPr>
          <w:rFonts w:ascii="Times New Roman" w:hAnsi="Times New Roman" w:cs="Times New Roman"/>
          <w:color w:val="242121"/>
          <w:lang w:val="en-US"/>
        </w:rPr>
        <w:t>[</w:t>
      </w:r>
      <w:r w:rsidRPr="0001315E">
        <w:rPr>
          <w:rFonts w:ascii="Times New Roman" w:hAnsi="Times New Roman" w:cs="Times New Roman"/>
          <w:color w:val="242121"/>
          <w:lang w:val="en-US"/>
        </w:rPr>
        <w:t>19</w:t>
      </w:r>
      <w:r>
        <w:rPr>
          <w:rFonts w:ascii="Times New Roman" w:hAnsi="Times New Roman" w:cs="Times New Roman"/>
          <w:color w:val="242121"/>
          <w:lang w:val="en-US"/>
        </w:rPr>
        <w:t>]</w:t>
      </w:r>
      <w:r w:rsidRPr="0001315E">
        <w:rPr>
          <w:rFonts w:ascii="Times New Roman" w:hAnsi="Times New Roman" w:cs="Times New Roman"/>
          <w:color w:val="242121"/>
          <w:lang w:val="en-US"/>
        </w:rPr>
        <w:t>:</w:t>
      </w:r>
    </w:p>
    <w:p w:rsidR="0001315E" w:rsidRPr="0001315E" w:rsidRDefault="0001315E" w:rsidP="0001315E">
      <w:pPr>
        <w:pStyle w:val="FootnoteText"/>
        <w:jc w:val="both"/>
        <w:rPr>
          <w:rFonts w:ascii="Times New Roman" w:hAnsi="Times New Roman" w:cs="Times New Roman"/>
          <w:lang w:val="en-US"/>
        </w:rPr>
      </w:pPr>
      <w:r>
        <w:rPr>
          <w:rFonts w:ascii="Times New Roman" w:hAnsi="Times New Roman" w:cs="Times New Roman"/>
          <w:color w:val="242121"/>
          <w:shd w:val="clear" w:color="auto" w:fill="FFFFFF"/>
        </w:rPr>
        <w:t>“</w:t>
      </w:r>
      <w:r w:rsidRPr="0001315E">
        <w:rPr>
          <w:rFonts w:ascii="Times New Roman" w:hAnsi="Times New Roman" w:cs="Times New Roman"/>
          <w:color w:val="242121"/>
          <w:lang w:val="en-US"/>
        </w:rPr>
        <w:t xml:space="preserve">It clearly adopts as the proper approach to the interpretation of documents the second of the two possible approaches mentioned by Schreiner JA in </w:t>
      </w:r>
      <w:r w:rsidRPr="0001315E">
        <w:rPr>
          <w:rFonts w:ascii="Times New Roman" w:hAnsi="Times New Roman" w:cs="Times New Roman"/>
          <w:i/>
          <w:iCs/>
          <w:color w:val="242121"/>
          <w:lang w:val="en-US"/>
        </w:rPr>
        <w:t>Jaga v Dönges NO and Another</w:t>
      </w:r>
      <w:r w:rsidRPr="0001315E">
        <w:rPr>
          <w:rFonts w:ascii="Times New Roman" w:hAnsi="Times New Roman" w:cs="Times New Roman"/>
          <w:color w:val="242121"/>
          <w:lang w:val="en-US"/>
        </w:rPr>
        <w:t xml:space="preserve">; </w:t>
      </w:r>
      <w:r w:rsidRPr="0001315E">
        <w:rPr>
          <w:rFonts w:ascii="Times New Roman" w:hAnsi="Times New Roman" w:cs="Times New Roman"/>
          <w:i/>
          <w:iCs/>
          <w:color w:val="242121"/>
          <w:lang w:val="en-US"/>
        </w:rPr>
        <w:t>Bhana v Dönges NO and Another</w:t>
      </w:r>
      <w:r w:rsidRPr="0001315E">
        <w:rPr>
          <w:rFonts w:ascii="Times New Roman" w:hAnsi="Times New Roman" w:cs="Times New Roman"/>
          <w:color w:val="242121"/>
          <w:lang w:val="en-US"/>
        </w:rPr>
        <w:t>, namely that from the outset one considers the context and the language together, with neither predominating over the other. This is the approach that courts in South Africa should now follow, without the need to cite</w:t>
      </w:r>
      <w:r>
        <w:rPr>
          <w:rFonts w:ascii="Verdana" w:hAnsi="Verdana"/>
          <w:color w:val="242121"/>
          <w:lang w:val="en-US"/>
        </w:rPr>
        <w:t xml:space="preserve"> </w:t>
      </w:r>
      <w:r w:rsidRPr="0001315E">
        <w:rPr>
          <w:rFonts w:ascii="Times New Roman" w:hAnsi="Times New Roman" w:cs="Times New Roman"/>
          <w:color w:val="242121"/>
          <w:lang w:val="en-US"/>
        </w:rPr>
        <w:t>authorities from an earlier era that are not necessarily consistent and frequently reflect an approach to interpretation that is no longer appropriate.</w:t>
      </w:r>
      <w:r>
        <w:rPr>
          <w:rFonts w:ascii="Times New Roman" w:hAnsi="Times New Roman" w:cs="Times New Roman"/>
          <w:color w:val="242121"/>
          <w:lang w:val="en-US"/>
        </w:rPr>
        <w:t>”</w:t>
      </w:r>
    </w:p>
  </w:footnote>
  <w:footnote w:id="19">
    <w:p w:rsidR="000335DF" w:rsidRPr="000335DF" w:rsidRDefault="000335DF">
      <w:pPr>
        <w:pStyle w:val="FootnoteText"/>
        <w:rPr>
          <w:rFonts w:ascii="Times New Roman" w:hAnsi="Times New Roman" w:cs="Times New Roman"/>
          <w:lang w:val="en-US"/>
        </w:rPr>
      </w:pPr>
      <w:r>
        <w:rPr>
          <w:rStyle w:val="FootnoteReference"/>
        </w:rPr>
        <w:footnoteRef/>
      </w:r>
      <w:r>
        <w:t xml:space="preserve"> </w:t>
      </w:r>
      <w:r>
        <w:rPr>
          <w:rFonts w:ascii="Times New Roman" w:hAnsi="Times New Roman" w:cs="Times New Roman"/>
          <w:lang w:val="en-US"/>
        </w:rPr>
        <w:t>1979 (1) SA 621 AD.</w:t>
      </w:r>
    </w:p>
  </w:footnote>
  <w:footnote w:id="20">
    <w:p w:rsidR="008C6E97" w:rsidRPr="008C6E97" w:rsidRDefault="008C6E97">
      <w:pPr>
        <w:pStyle w:val="FootnoteText"/>
        <w:rPr>
          <w:rFonts w:ascii="Times New Roman" w:hAnsi="Times New Roman" w:cs="Times New Roman"/>
          <w:lang w:val="en-US"/>
        </w:rPr>
      </w:pPr>
      <w:r>
        <w:rPr>
          <w:rStyle w:val="FootnoteReference"/>
        </w:rPr>
        <w:footnoteRef/>
      </w:r>
      <w:r>
        <w:t xml:space="preserve"> </w:t>
      </w:r>
      <w:r>
        <w:rPr>
          <w:rFonts w:ascii="Times New Roman" w:hAnsi="Times New Roman" w:cs="Times New Roman"/>
          <w:i/>
          <w:iCs/>
          <w:lang w:val="en-US"/>
        </w:rPr>
        <w:t>Pexmart CC and Others v H Mocke Construction (Pty) Ltd and Another</w:t>
      </w:r>
      <w:r>
        <w:rPr>
          <w:rFonts w:ascii="Times New Roman" w:hAnsi="Times New Roman" w:cs="Times New Roman"/>
          <w:lang w:val="en-US"/>
        </w:rPr>
        <w:t xml:space="preserve"> 2019 (3) SA 117 (SCA).</w:t>
      </w:r>
    </w:p>
  </w:footnote>
  <w:footnote w:id="21">
    <w:p w:rsidR="005C184B" w:rsidRPr="005C184B" w:rsidRDefault="005C184B">
      <w:pPr>
        <w:pStyle w:val="FootnoteText"/>
        <w:rPr>
          <w:rFonts w:ascii="Times New Roman" w:hAnsi="Times New Roman" w:cs="Times New Roman"/>
          <w:i/>
          <w:iCs/>
          <w:lang w:val="en-US"/>
        </w:rPr>
      </w:pPr>
      <w:r>
        <w:rPr>
          <w:rStyle w:val="FootnoteReference"/>
        </w:rPr>
        <w:footnoteRef/>
      </w:r>
      <w:r>
        <w:t xml:space="preserve"> </w:t>
      </w:r>
      <w:r>
        <w:rPr>
          <w:rFonts w:ascii="Times New Roman" w:hAnsi="Times New Roman" w:cs="Times New Roman"/>
          <w:i/>
          <w:iCs/>
          <w:lang w:val="en-US"/>
        </w:rPr>
        <w:t xml:space="preserve">Harvey v Estate Harvey </w:t>
      </w:r>
      <w:r w:rsidRPr="005C184B">
        <w:rPr>
          <w:rFonts w:ascii="Times New Roman" w:hAnsi="Times New Roman" w:cs="Times New Roman"/>
          <w:lang w:val="en-US"/>
        </w:rPr>
        <w:t>1914 CPD 892</w:t>
      </w:r>
      <w:r>
        <w:rPr>
          <w:rFonts w:ascii="Times New Roman" w:hAnsi="Times New Roman" w:cs="Times New Roman"/>
          <w:i/>
          <w:iCs/>
          <w:lang w:val="en-US"/>
        </w:rPr>
        <w:t xml:space="preserve">, Van Wyk v Van Wyk’s Estate </w:t>
      </w:r>
      <w:r w:rsidRPr="005C184B">
        <w:rPr>
          <w:rFonts w:ascii="Times New Roman" w:hAnsi="Times New Roman" w:cs="Times New Roman"/>
          <w:lang w:val="en-US"/>
        </w:rPr>
        <w:t>1943 OPD 117</w:t>
      </w:r>
      <w:r>
        <w:rPr>
          <w:rFonts w:ascii="Times New Roman" w:hAnsi="Times New Roman" w:cs="Times New Roman"/>
          <w:i/>
          <w:iCs/>
          <w:lang w:val="en-US"/>
        </w:rPr>
        <w:t>.</w:t>
      </w:r>
    </w:p>
  </w:footnote>
  <w:footnote w:id="22">
    <w:p w:rsidR="00601BDA" w:rsidRPr="00601BDA" w:rsidRDefault="00601BDA">
      <w:pPr>
        <w:pStyle w:val="FootnoteText"/>
        <w:rPr>
          <w:rFonts w:ascii="Times New Roman" w:hAnsi="Times New Roman" w:cs="Times New Roman"/>
          <w:lang w:val="en-US"/>
        </w:rPr>
      </w:pPr>
      <w:r>
        <w:rPr>
          <w:rStyle w:val="FootnoteReference"/>
        </w:rPr>
        <w:footnoteRef/>
      </w:r>
      <w:r>
        <w:t xml:space="preserve"> </w:t>
      </w:r>
      <w:r w:rsidRPr="00601BDA">
        <w:rPr>
          <w:rFonts w:ascii="Times New Roman" w:hAnsi="Times New Roman" w:cs="Times New Roman"/>
          <w:i/>
          <w:iCs/>
          <w:lang w:val="en-US"/>
        </w:rPr>
        <w:t>Ex parte Nel</w:t>
      </w:r>
      <w:r>
        <w:rPr>
          <w:rFonts w:ascii="Times New Roman" w:hAnsi="Times New Roman" w:cs="Times New Roman"/>
          <w:lang w:val="en-US"/>
        </w:rPr>
        <w:t xml:space="preserve"> [1965] 3 All SA 268 (T); 1965 3 SA 197 (T).</w:t>
      </w:r>
    </w:p>
  </w:footnote>
  <w:footnote w:id="23">
    <w:p w:rsidR="00601BDA" w:rsidRPr="00601BDA" w:rsidRDefault="00601BDA">
      <w:pPr>
        <w:pStyle w:val="FootnoteText"/>
        <w:rPr>
          <w:rFonts w:ascii="Times New Roman" w:hAnsi="Times New Roman" w:cs="Times New Roman"/>
          <w:lang w:val="en-US"/>
        </w:rPr>
      </w:pPr>
      <w:r>
        <w:rPr>
          <w:rStyle w:val="FootnoteReference"/>
        </w:rPr>
        <w:footnoteRef/>
      </w:r>
      <w:r>
        <w:t xml:space="preserve"> </w:t>
      </w:r>
      <w:r w:rsidRPr="00601BDA">
        <w:rPr>
          <w:rFonts w:ascii="Times New Roman" w:hAnsi="Times New Roman" w:cs="Times New Roman"/>
          <w:i/>
          <w:iCs/>
          <w:lang w:val="en-US"/>
        </w:rPr>
        <w:t>Ex parte Estate Van Rensburg</w:t>
      </w:r>
      <w:r>
        <w:rPr>
          <w:rFonts w:ascii="Times New Roman" w:hAnsi="Times New Roman" w:cs="Times New Roman"/>
          <w:lang w:val="en-US"/>
        </w:rPr>
        <w:t xml:space="preserve"> [1956] 3 All SA 373 (C); </w:t>
      </w:r>
      <w:r w:rsidRPr="00601BDA">
        <w:rPr>
          <w:rFonts w:ascii="Times New Roman" w:hAnsi="Times New Roman" w:cs="Times New Roman"/>
          <w:i/>
          <w:iCs/>
          <w:lang w:val="en-US"/>
        </w:rPr>
        <w:t>Bielovich v The Master</w:t>
      </w:r>
      <w:r>
        <w:rPr>
          <w:rFonts w:ascii="Times New Roman" w:hAnsi="Times New Roman" w:cs="Times New Roman"/>
          <w:lang w:val="en-US"/>
        </w:rPr>
        <w:t xml:space="preserve"> [1992] 2 All SA 384 (N).</w:t>
      </w:r>
    </w:p>
  </w:footnote>
  <w:footnote w:id="24">
    <w:p w:rsidR="00601BDA" w:rsidRPr="00601BDA" w:rsidRDefault="00601BDA">
      <w:pPr>
        <w:pStyle w:val="FootnoteText"/>
        <w:rPr>
          <w:rFonts w:ascii="Times New Roman" w:hAnsi="Times New Roman" w:cs="Times New Roman"/>
          <w:lang w:val="en-US"/>
        </w:rPr>
      </w:pPr>
      <w:r>
        <w:rPr>
          <w:rStyle w:val="FootnoteReference"/>
        </w:rPr>
        <w:footnoteRef/>
      </w:r>
      <w:r>
        <w:t xml:space="preserve"> </w:t>
      </w:r>
      <w:r>
        <w:rPr>
          <w:rFonts w:ascii="Times New Roman" w:hAnsi="Times New Roman" w:cs="Times New Roman"/>
          <w:i/>
          <w:iCs/>
          <w:lang w:val="en-US"/>
        </w:rPr>
        <w:t xml:space="preserve">Oxenham v Oxenham’s Executor </w:t>
      </w:r>
      <w:r>
        <w:rPr>
          <w:rFonts w:ascii="Times New Roman" w:hAnsi="Times New Roman" w:cs="Times New Roman"/>
          <w:lang w:val="en-US"/>
        </w:rPr>
        <w:t>1945 WLD 57.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C501B"/>
    <w:multiLevelType w:val="multilevel"/>
    <w:tmpl w:val="0ADCED9E"/>
    <w:lvl w:ilvl="0">
      <w:start w:val="67"/>
      <w:numFmt w:val="decimal"/>
      <w:lvlText w:val="%1."/>
      <w:lvlJc w:val="left"/>
      <w:pPr>
        <w:ind w:left="480" w:hanging="480"/>
      </w:pPr>
      <w:rPr>
        <w:rFonts w:hint="default"/>
      </w:rPr>
    </w:lvl>
    <w:lvl w:ilvl="1">
      <w:start w:val="67"/>
      <w:numFmt w:val="none"/>
      <w:lvlText w:val="69.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
    <w:nsid w:val="04E16145"/>
    <w:multiLevelType w:val="multilevel"/>
    <w:tmpl w:val="D42420B0"/>
    <w:lvl w:ilvl="0">
      <w:start w:val="70"/>
      <w:numFmt w:val="decimal"/>
      <w:lvlText w:val="%1."/>
      <w:lvlJc w:val="left"/>
      <w:pPr>
        <w:ind w:left="480" w:hanging="480"/>
      </w:pPr>
      <w:rPr>
        <w:rFonts w:hint="default"/>
      </w:rPr>
    </w:lvl>
    <w:lvl w:ilvl="1">
      <w:start w:val="1"/>
      <w:numFmt w:val="decimal"/>
      <w:lvlText w:val="%1.%2."/>
      <w:lvlJc w:val="left"/>
      <w:pPr>
        <w:ind w:left="1407" w:hanging="48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nsid w:val="0BC123C0"/>
    <w:multiLevelType w:val="hybridMultilevel"/>
    <w:tmpl w:val="A2063A10"/>
    <w:lvl w:ilvl="0" w:tplc="FE6ABA04">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58021B"/>
    <w:multiLevelType w:val="multilevel"/>
    <w:tmpl w:val="02AE0AB2"/>
    <w:lvl w:ilvl="0">
      <w:start w:val="100"/>
      <w:numFmt w:val="decimal"/>
      <w:lvlText w:val="%1."/>
      <w:lvlJc w:val="left"/>
      <w:pPr>
        <w:ind w:left="600" w:hanging="600"/>
      </w:pPr>
      <w:rPr>
        <w:rFonts w:hint="default"/>
      </w:rPr>
    </w:lvl>
    <w:lvl w:ilvl="1">
      <w:start w:val="1"/>
      <w:numFmt w:val="decimal"/>
      <w:lvlText w:val="%1.%2."/>
      <w:lvlJc w:val="left"/>
      <w:pPr>
        <w:ind w:left="1527" w:hanging="60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5">
    <w:nsid w:val="1ABB2925"/>
    <w:multiLevelType w:val="hybridMultilevel"/>
    <w:tmpl w:val="429015D0"/>
    <w:lvl w:ilvl="0" w:tplc="2A22A82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nsid w:val="1ACB22D1"/>
    <w:multiLevelType w:val="hybridMultilevel"/>
    <w:tmpl w:val="C8C0179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21143E2A"/>
    <w:multiLevelType w:val="hybridMultilevel"/>
    <w:tmpl w:val="2F6A52E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2A0A7874"/>
    <w:multiLevelType w:val="multilevel"/>
    <w:tmpl w:val="B3D6CA28"/>
    <w:lvl w:ilvl="0">
      <w:start w:val="42"/>
      <w:numFmt w:val="decimal"/>
      <w:lvlText w:val="%1."/>
      <w:lvlJc w:val="left"/>
      <w:pPr>
        <w:ind w:left="480" w:hanging="480"/>
      </w:pPr>
      <w:rPr>
        <w:rFonts w:hint="default"/>
      </w:rPr>
    </w:lvl>
    <w:lvl w:ilvl="1">
      <w:start w:val="1"/>
      <w:numFmt w:val="decimal"/>
      <w:lvlText w:val="%1.%2."/>
      <w:lvlJc w:val="left"/>
      <w:pPr>
        <w:ind w:left="1407" w:hanging="48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9">
    <w:nsid w:val="32662F11"/>
    <w:multiLevelType w:val="multilevel"/>
    <w:tmpl w:val="B142ADC4"/>
    <w:lvl w:ilvl="0">
      <w:start w:val="41"/>
      <w:numFmt w:val="decimal"/>
      <w:lvlText w:val="%1."/>
      <w:lvlJc w:val="left"/>
      <w:pPr>
        <w:ind w:left="480" w:hanging="480"/>
      </w:pPr>
      <w:rPr>
        <w:rFonts w:hint="default"/>
      </w:rPr>
    </w:lvl>
    <w:lvl w:ilvl="1">
      <w:start w:val="1"/>
      <w:numFmt w:val="decimal"/>
      <w:lvlText w:val="%1.%2."/>
      <w:lvlJc w:val="left"/>
      <w:pPr>
        <w:ind w:left="1407" w:hanging="48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0">
    <w:nsid w:val="38EC733D"/>
    <w:multiLevelType w:val="hybridMultilevel"/>
    <w:tmpl w:val="040C7F5A"/>
    <w:lvl w:ilvl="0" w:tplc="FFFFFFFF">
      <w:start w:val="1"/>
      <w:numFmt w:val="decimal"/>
      <w:lvlText w:val="[%1]"/>
      <w:lvlJc w:val="left"/>
      <w:pPr>
        <w:ind w:left="927" w:hanging="360"/>
      </w:pPr>
      <w:rPr>
        <w:rFonts w:ascii="Times New Roman" w:hAnsi="Times New Roman" w:cs="Times New Roman"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1">
    <w:nsid w:val="48121104"/>
    <w:multiLevelType w:val="multilevel"/>
    <w:tmpl w:val="0122DB90"/>
    <w:lvl w:ilvl="0">
      <w:start w:val="98"/>
      <w:numFmt w:val="decimal"/>
      <w:lvlText w:val="%1."/>
      <w:lvlJc w:val="left"/>
      <w:pPr>
        <w:ind w:left="480" w:hanging="480"/>
      </w:pPr>
      <w:rPr>
        <w:rFonts w:hint="default"/>
      </w:rPr>
    </w:lvl>
    <w:lvl w:ilvl="1">
      <w:start w:val="1"/>
      <w:numFmt w:val="decimal"/>
      <w:lvlText w:val="%1.%2."/>
      <w:lvlJc w:val="left"/>
      <w:pPr>
        <w:ind w:left="1407" w:hanging="48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2">
    <w:nsid w:val="4A2061BA"/>
    <w:multiLevelType w:val="multilevel"/>
    <w:tmpl w:val="D16EF324"/>
    <w:lvl w:ilvl="0">
      <w:start w:val="95"/>
      <w:numFmt w:val="decimal"/>
      <w:lvlText w:val="%1."/>
      <w:lvlJc w:val="left"/>
      <w:pPr>
        <w:ind w:left="480" w:hanging="480"/>
      </w:pPr>
      <w:rPr>
        <w:rFonts w:hint="default"/>
      </w:rPr>
    </w:lvl>
    <w:lvl w:ilvl="1">
      <w:start w:val="1"/>
      <w:numFmt w:val="decimal"/>
      <w:lvlText w:val="%1.%2."/>
      <w:lvlJc w:val="left"/>
      <w:pPr>
        <w:ind w:left="1407" w:hanging="48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3">
    <w:nsid w:val="4EEE453B"/>
    <w:multiLevelType w:val="hybridMultilevel"/>
    <w:tmpl w:val="397EF106"/>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566B0280"/>
    <w:multiLevelType w:val="multilevel"/>
    <w:tmpl w:val="798EA362"/>
    <w:lvl w:ilvl="0">
      <w:start w:val="1"/>
      <w:numFmt w:val="decimal"/>
      <w:lvlText w:val="%1."/>
      <w:lvlJc w:val="left"/>
      <w:pPr>
        <w:tabs>
          <w:tab w:val="num" w:pos="1287"/>
        </w:tabs>
        <w:ind w:left="1287" w:hanging="720"/>
      </w:pPr>
      <w:rPr>
        <w:rFonts w:ascii="Times New Roman" w:eastAsia="Times New Roman" w:hAnsi="Times New Roman" w:cs="Times New Roman" w:hint="default"/>
        <w:i w:val="0"/>
      </w:rPr>
    </w:lvl>
    <w:lvl w:ilvl="1">
      <w:start w:val="1"/>
      <w:numFmt w:val="decimal"/>
      <w:lvlText w:val="%1.%2."/>
      <w:lvlJc w:val="left"/>
      <w:pPr>
        <w:tabs>
          <w:tab w:val="num" w:pos="2007"/>
        </w:tabs>
        <w:ind w:left="2007" w:hanging="720"/>
      </w:pPr>
      <w:rPr>
        <w:rFonts w:hint="default"/>
        <w:b w:val="0"/>
        <w:i w:val="0"/>
      </w:rPr>
    </w:lvl>
    <w:lvl w:ilvl="2">
      <w:start w:val="1"/>
      <w:numFmt w:val="decimal"/>
      <w:lvlText w:val="%1.%2.%3."/>
      <w:lvlJc w:val="left"/>
      <w:pPr>
        <w:tabs>
          <w:tab w:val="num" w:pos="2943"/>
        </w:tabs>
        <w:ind w:left="2943" w:hanging="936"/>
      </w:pPr>
      <w:rPr>
        <w:rFonts w:hint="default"/>
      </w:rPr>
    </w:lvl>
    <w:lvl w:ilvl="3">
      <w:start w:val="1"/>
      <w:numFmt w:val="decimal"/>
      <w:lvlText w:val="%1.%2.%3.%4."/>
      <w:lvlJc w:val="left"/>
      <w:pPr>
        <w:tabs>
          <w:tab w:val="num" w:pos="4023"/>
        </w:tabs>
        <w:ind w:left="4023" w:hanging="1080"/>
      </w:pPr>
      <w:rPr>
        <w:rFonts w:hint="default"/>
      </w:rPr>
    </w:lvl>
    <w:lvl w:ilvl="4">
      <w:start w:val="1"/>
      <w:numFmt w:val="decimal"/>
      <w:lvlText w:val="%1.%2.%3.%4.%5."/>
      <w:lvlJc w:val="left"/>
      <w:pPr>
        <w:tabs>
          <w:tab w:val="num" w:pos="5247"/>
        </w:tabs>
        <w:ind w:left="5247" w:hanging="1152"/>
      </w:pPr>
      <w:rPr>
        <w:rFonts w:hint="default"/>
      </w:rPr>
    </w:lvl>
    <w:lvl w:ilvl="5">
      <w:start w:val="1"/>
      <w:numFmt w:val="decimal"/>
      <w:lvlText w:val="%1.%2.%3.%4.%5.%6."/>
      <w:lvlJc w:val="left"/>
      <w:pPr>
        <w:tabs>
          <w:tab w:val="num" w:pos="380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887"/>
        </w:tabs>
        <w:ind w:left="4311" w:hanging="1224"/>
      </w:pPr>
      <w:rPr>
        <w:rFonts w:hint="default"/>
      </w:rPr>
    </w:lvl>
    <w:lvl w:ilvl="8">
      <w:start w:val="1"/>
      <w:numFmt w:val="decimal"/>
      <w:lvlText w:val="%1.%2.%3.%4.%5.%6.%7.%8.%9."/>
      <w:lvlJc w:val="left"/>
      <w:pPr>
        <w:tabs>
          <w:tab w:val="num" w:pos="5607"/>
        </w:tabs>
        <w:ind w:left="4887" w:hanging="1440"/>
      </w:pPr>
      <w:rPr>
        <w:rFonts w:hint="default"/>
      </w:rPr>
    </w:lvl>
  </w:abstractNum>
  <w:abstractNum w:abstractNumId="15">
    <w:nsid w:val="60683A38"/>
    <w:multiLevelType w:val="hybridMultilevel"/>
    <w:tmpl w:val="59101EA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60BA7CE2"/>
    <w:multiLevelType w:val="hybridMultilevel"/>
    <w:tmpl w:val="93548FB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610E342D"/>
    <w:multiLevelType w:val="hybridMultilevel"/>
    <w:tmpl w:val="DD8AA8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6A7263ED"/>
    <w:multiLevelType w:val="multilevel"/>
    <w:tmpl w:val="868061B0"/>
    <w:lvl w:ilvl="0">
      <w:start w:val="64"/>
      <w:numFmt w:val="decimal"/>
      <w:lvlText w:val="%1."/>
      <w:lvlJc w:val="left"/>
      <w:pPr>
        <w:ind w:left="480" w:hanging="480"/>
      </w:pPr>
      <w:rPr>
        <w:rFonts w:hint="default"/>
      </w:rPr>
    </w:lvl>
    <w:lvl w:ilvl="1">
      <w:start w:val="1"/>
      <w:numFmt w:val="decimal"/>
      <w:lvlText w:val="%1.%2."/>
      <w:lvlJc w:val="left"/>
      <w:pPr>
        <w:ind w:left="1407" w:hanging="48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9">
    <w:nsid w:val="6AED58F2"/>
    <w:multiLevelType w:val="multilevel"/>
    <w:tmpl w:val="1A26AB58"/>
    <w:lvl w:ilvl="0">
      <w:start w:val="67"/>
      <w:numFmt w:val="decimal"/>
      <w:lvlText w:val="%1."/>
      <w:lvlJc w:val="left"/>
      <w:pPr>
        <w:ind w:left="480" w:hanging="480"/>
      </w:pPr>
      <w:rPr>
        <w:rFonts w:hint="default"/>
      </w:rPr>
    </w:lvl>
    <w:lvl w:ilvl="1">
      <w:start w:val="1"/>
      <w:numFmt w:val="decimal"/>
      <w:lvlText w:val="%1.%2."/>
      <w:lvlJc w:val="left"/>
      <w:pPr>
        <w:ind w:left="1407" w:hanging="48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0">
    <w:nsid w:val="6B3B0345"/>
    <w:multiLevelType w:val="hybridMultilevel"/>
    <w:tmpl w:val="1F0426E8"/>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1">
    <w:nsid w:val="757F4A9F"/>
    <w:multiLevelType w:val="multilevel"/>
    <w:tmpl w:val="CF4AE590"/>
    <w:lvl w:ilvl="0">
      <w:start w:val="97"/>
      <w:numFmt w:val="decimal"/>
      <w:lvlText w:val="%1."/>
      <w:lvlJc w:val="left"/>
      <w:pPr>
        <w:ind w:left="480" w:hanging="480"/>
      </w:pPr>
      <w:rPr>
        <w:rFonts w:hint="default"/>
      </w:rPr>
    </w:lvl>
    <w:lvl w:ilvl="1">
      <w:start w:val="1"/>
      <w:numFmt w:val="decimal"/>
      <w:lvlText w:val="%1.%2."/>
      <w:lvlJc w:val="left"/>
      <w:pPr>
        <w:ind w:left="1407" w:hanging="48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2">
    <w:nsid w:val="7ADE5C00"/>
    <w:multiLevelType w:val="hybridMultilevel"/>
    <w:tmpl w:val="0638E5FC"/>
    <w:lvl w:ilvl="0" w:tplc="87ECE3FA">
      <w:start w:val="1"/>
      <w:numFmt w:val="decimal"/>
      <w:lvlText w:val="[%1]"/>
      <w:lvlJc w:val="left"/>
      <w:pPr>
        <w:ind w:left="720" w:hanging="360"/>
      </w:pPr>
      <w:rPr>
        <w:rFonts w:ascii="Times New Roman" w:hAnsi="Times New Roman" w:cs="Times New Roman" w:hint="default"/>
        <w:b w:val="0"/>
        <w:bCs/>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22"/>
  </w:num>
  <w:num w:numId="3">
    <w:abstractNumId w:val="10"/>
  </w:num>
  <w:num w:numId="4">
    <w:abstractNumId w:val="15"/>
  </w:num>
  <w:num w:numId="5">
    <w:abstractNumId w:val="3"/>
  </w:num>
  <w:num w:numId="6">
    <w:abstractNumId w:val="17"/>
  </w:num>
  <w:num w:numId="7">
    <w:abstractNumId w:val="20"/>
  </w:num>
  <w:num w:numId="8">
    <w:abstractNumId w:val="16"/>
  </w:num>
  <w:num w:numId="9">
    <w:abstractNumId w:val="14"/>
  </w:num>
  <w:num w:numId="10">
    <w:abstractNumId w:val="6"/>
  </w:num>
  <w:num w:numId="11">
    <w:abstractNumId w:val="7"/>
  </w:num>
  <w:num w:numId="12">
    <w:abstractNumId w:val="5"/>
  </w:num>
  <w:num w:numId="13">
    <w:abstractNumId w:val="13"/>
  </w:num>
  <w:num w:numId="14">
    <w:abstractNumId w:val="9"/>
  </w:num>
  <w:num w:numId="15">
    <w:abstractNumId w:val="18"/>
  </w:num>
  <w:num w:numId="16">
    <w:abstractNumId w:val="0"/>
  </w:num>
  <w:num w:numId="17">
    <w:abstractNumId w:val="12"/>
  </w:num>
  <w:num w:numId="18">
    <w:abstractNumId w:val="21"/>
  </w:num>
  <w:num w:numId="19">
    <w:abstractNumId w:val="8"/>
  </w:num>
  <w:num w:numId="20">
    <w:abstractNumId w:val="19"/>
  </w:num>
  <w:num w:numId="21">
    <w:abstractNumId w:val="1"/>
  </w:num>
  <w:num w:numId="22">
    <w:abstractNumId w:val="11"/>
  </w:num>
  <w:num w:numId="23">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75F"/>
    <w:rsid w:val="000002EF"/>
    <w:rsid w:val="00002182"/>
    <w:rsid w:val="000044AA"/>
    <w:rsid w:val="00005B9B"/>
    <w:rsid w:val="0001315E"/>
    <w:rsid w:val="00013ED3"/>
    <w:rsid w:val="00014AC6"/>
    <w:rsid w:val="00016C81"/>
    <w:rsid w:val="000237DF"/>
    <w:rsid w:val="00032847"/>
    <w:rsid w:val="000335DF"/>
    <w:rsid w:val="00033857"/>
    <w:rsid w:val="0003589D"/>
    <w:rsid w:val="0003596B"/>
    <w:rsid w:val="0003713B"/>
    <w:rsid w:val="0004037B"/>
    <w:rsid w:val="00047E17"/>
    <w:rsid w:val="00050DEE"/>
    <w:rsid w:val="000546E2"/>
    <w:rsid w:val="00063C95"/>
    <w:rsid w:val="00065125"/>
    <w:rsid w:val="00066D0A"/>
    <w:rsid w:val="000745D4"/>
    <w:rsid w:val="0007495F"/>
    <w:rsid w:val="00083367"/>
    <w:rsid w:val="000879A0"/>
    <w:rsid w:val="00092655"/>
    <w:rsid w:val="00095509"/>
    <w:rsid w:val="00097058"/>
    <w:rsid w:val="0009792A"/>
    <w:rsid w:val="000A0CF8"/>
    <w:rsid w:val="000A2D18"/>
    <w:rsid w:val="000A373B"/>
    <w:rsid w:val="000A6757"/>
    <w:rsid w:val="000A6B58"/>
    <w:rsid w:val="000C27D0"/>
    <w:rsid w:val="000C4ABB"/>
    <w:rsid w:val="000D0F97"/>
    <w:rsid w:val="000E018F"/>
    <w:rsid w:val="000E1435"/>
    <w:rsid w:val="000E6C28"/>
    <w:rsid w:val="000F2890"/>
    <w:rsid w:val="000F4570"/>
    <w:rsid w:val="000F63AD"/>
    <w:rsid w:val="000F760F"/>
    <w:rsid w:val="00100DA5"/>
    <w:rsid w:val="0010104C"/>
    <w:rsid w:val="001034AD"/>
    <w:rsid w:val="00106654"/>
    <w:rsid w:val="001147C7"/>
    <w:rsid w:val="00115A48"/>
    <w:rsid w:val="00117D1F"/>
    <w:rsid w:val="00120828"/>
    <w:rsid w:val="001245EF"/>
    <w:rsid w:val="00130397"/>
    <w:rsid w:val="00132AA7"/>
    <w:rsid w:val="001356B3"/>
    <w:rsid w:val="0014035A"/>
    <w:rsid w:val="0015206F"/>
    <w:rsid w:val="0015459A"/>
    <w:rsid w:val="001618A8"/>
    <w:rsid w:val="00162D98"/>
    <w:rsid w:val="00163376"/>
    <w:rsid w:val="00164E0F"/>
    <w:rsid w:val="00167E8C"/>
    <w:rsid w:val="00172CD2"/>
    <w:rsid w:val="001772CB"/>
    <w:rsid w:val="0018163C"/>
    <w:rsid w:val="00181917"/>
    <w:rsid w:val="00186096"/>
    <w:rsid w:val="00194608"/>
    <w:rsid w:val="001959F7"/>
    <w:rsid w:val="001A12F4"/>
    <w:rsid w:val="001A4E24"/>
    <w:rsid w:val="001B1FC2"/>
    <w:rsid w:val="001B2D3D"/>
    <w:rsid w:val="001B585E"/>
    <w:rsid w:val="001B78B5"/>
    <w:rsid w:val="001B7F1F"/>
    <w:rsid w:val="001C014C"/>
    <w:rsid w:val="001C4B45"/>
    <w:rsid w:val="001C5D4F"/>
    <w:rsid w:val="001C5D8E"/>
    <w:rsid w:val="001C67A5"/>
    <w:rsid w:val="001C7184"/>
    <w:rsid w:val="001C7CCD"/>
    <w:rsid w:val="001D06D5"/>
    <w:rsid w:val="001D5E23"/>
    <w:rsid w:val="001D660E"/>
    <w:rsid w:val="001D7C21"/>
    <w:rsid w:val="001D7FD2"/>
    <w:rsid w:val="001E49B1"/>
    <w:rsid w:val="001F02D0"/>
    <w:rsid w:val="001F1BF7"/>
    <w:rsid w:val="001F40CC"/>
    <w:rsid w:val="001F5A51"/>
    <w:rsid w:val="001F7516"/>
    <w:rsid w:val="0020100F"/>
    <w:rsid w:val="0020162A"/>
    <w:rsid w:val="00202307"/>
    <w:rsid w:val="00204926"/>
    <w:rsid w:val="00205ECF"/>
    <w:rsid w:val="00211BB0"/>
    <w:rsid w:val="0021409B"/>
    <w:rsid w:val="002161F1"/>
    <w:rsid w:val="00216BAC"/>
    <w:rsid w:val="00225920"/>
    <w:rsid w:val="00231AA4"/>
    <w:rsid w:val="00233530"/>
    <w:rsid w:val="0026051E"/>
    <w:rsid w:val="002629B9"/>
    <w:rsid w:val="00263B72"/>
    <w:rsid w:val="00264EBC"/>
    <w:rsid w:val="002659CF"/>
    <w:rsid w:val="00266778"/>
    <w:rsid w:val="0026763E"/>
    <w:rsid w:val="00270169"/>
    <w:rsid w:val="00273C53"/>
    <w:rsid w:val="002754A3"/>
    <w:rsid w:val="0028008A"/>
    <w:rsid w:val="00281286"/>
    <w:rsid w:val="002828B5"/>
    <w:rsid w:val="002837B6"/>
    <w:rsid w:val="002846A0"/>
    <w:rsid w:val="002859FC"/>
    <w:rsid w:val="002876F6"/>
    <w:rsid w:val="00290C90"/>
    <w:rsid w:val="00293157"/>
    <w:rsid w:val="0029573E"/>
    <w:rsid w:val="00297BD6"/>
    <w:rsid w:val="002A1BD6"/>
    <w:rsid w:val="002A5584"/>
    <w:rsid w:val="002B19CF"/>
    <w:rsid w:val="002B42FA"/>
    <w:rsid w:val="002B6E5B"/>
    <w:rsid w:val="002C09F1"/>
    <w:rsid w:val="002C2149"/>
    <w:rsid w:val="002C7E2A"/>
    <w:rsid w:val="002D1005"/>
    <w:rsid w:val="002D57B5"/>
    <w:rsid w:val="002D7BC3"/>
    <w:rsid w:val="002E3CB4"/>
    <w:rsid w:val="002F1C92"/>
    <w:rsid w:val="002F2C76"/>
    <w:rsid w:val="002F36DE"/>
    <w:rsid w:val="002F3B9D"/>
    <w:rsid w:val="002F7B5A"/>
    <w:rsid w:val="00300474"/>
    <w:rsid w:val="00304E7C"/>
    <w:rsid w:val="003076C2"/>
    <w:rsid w:val="003147A5"/>
    <w:rsid w:val="00322598"/>
    <w:rsid w:val="00322924"/>
    <w:rsid w:val="00322BB1"/>
    <w:rsid w:val="00333AD9"/>
    <w:rsid w:val="00341FE6"/>
    <w:rsid w:val="00343C0C"/>
    <w:rsid w:val="00352B22"/>
    <w:rsid w:val="003577FC"/>
    <w:rsid w:val="00357F9A"/>
    <w:rsid w:val="00361CE1"/>
    <w:rsid w:val="003655C4"/>
    <w:rsid w:val="00367651"/>
    <w:rsid w:val="003704C6"/>
    <w:rsid w:val="00370732"/>
    <w:rsid w:val="00373785"/>
    <w:rsid w:val="0037516C"/>
    <w:rsid w:val="00380064"/>
    <w:rsid w:val="003807E8"/>
    <w:rsid w:val="00383AF4"/>
    <w:rsid w:val="00385311"/>
    <w:rsid w:val="00390567"/>
    <w:rsid w:val="00390934"/>
    <w:rsid w:val="00390E48"/>
    <w:rsid w:val="003914A2"/>
    <w:rsid w:val="003915FF"/>
    <w:rsid w:val="00392A31"/>
    <w:rsid w:val="00393C1E"/>
    <w:rsid w:val="00394028"/>
    <w:rsid w:val="003A1E6A"/>
    <w:rsid w:val="003A516E"/>
    <w:rsid w:val="003A57D0"/>
    <w:rsid w:val="003A5B7D"/>
    <w:rsid w:val="003A74C1"/>
    <w:rsid w:val="003B20F3"/>
    <w:rsid w:val="003B2AD5"/>
    <w:rsid w:val="003B3865"/>
    <w:rsid w:val="003B4FB8"/>
    <w:rsid w:val="003B4FD5"/>
    <w:rsid w:val="003C4A24"/>
    <w:rsid w:val="003C5913"/>
    <w:rsid w:val="003D0E50"/>
    <w:rsid w:val="003D2706"/>
    <w:rsid w:val="003E39DB"/>
    <w:rsid w:val="003E3BFE"/>
    <w:rsid w:val="003E438D"/>
    <w:rsid w:val="003E4FEB"/>
    <w:rsid w:val="003F4BCB"/>
    <w:rsid w:val="0040671E"/>
    <w:rsid w:val="004138C0"/>
    <w:rsid w:val="0041503A"/>
    <w:rsid w:val="00432858"/>
    <w:rsid w:val="00436B20"/>
    <w:rsid w:val="00440705"/>
    <w:rsid w:val="00443E36"/>
    <w:rsid w:val="004501AF"/>
    <w:rsid w:val="00450F49"/>
    <w:rsid w:val="00453D3E"/>
    <w:rsid w:val="00455413"/>
    <w:rsid w:val="00455594"/>
    <w:rsid w:val="00460DB9"/>
    <w:rsid w:val="0046301A"/>
    <w:rsid w:val="004634F0"/>
    <w:rsid w:val="00464C41"/>
    <w:rsid w:val="00464C6C"/>
    <w:rsid w:val="00466172"/>
    <w:rsid w:val="004718BC"/>
    <w:rsid w:val="00471A02"/>
    <w:rsid w:val="00473205"/>
    <w:rsid w:val="0048172C"/>
    <w:rsid w:val="00483A71"/>
    <w:rsid w:val="0048403B"/>
    <w:rsid w:val="00484B5C"/>
    <w:rsid w:val="00491DF3"/>
    <w:rsid w:val="004929EB"/>
    <w:rsid w:val="00493923"/>
    <w:rsid w:val="004976EC"/>
    <w:rsid w:val="0049792E"/>
    <w:rsid w:val="004A0FBB"/>
    <w:rsid w:val="004A11A3"/>
    <w:rsid w:val="004A45BA"/>
    <w:rsid w:val="004A7D9A"/>
    <w:rsid w:val="004B474D"/>
    <w:rsid w:val="004B77F0"/>
    <w:rsid w:val="004B7956"/>
    <w:rsid w:val="004C3507"/>
    <w:rsid w:val="004C5CDF"/>
    <w:rsid w:val="004D101A"/>
    <w:rsid w:val="004D1A20"/>
    <w:rsid w:val="004D431A"/>
    <w:rsid w:val="005002A7"/>
    <w:rsid w:val="0050373E"/>
    <w:rsid w:val="00504228"/>
    <w:rsid w:val="00505757"/>
    <w:rsid w:val="00506E66"/>
    <w:rsid w:val="0051017B"/>
    <w:rsid w:val="00510384"/>
    <w:rsid w:val="005205B3"/>
    <w:rsid w:val="00520BC6"/>
    <w:rsid w:val="00520FB1"/>
    <w:rsid w:val="00523ABD"/>
    <w:rsid w:val="00525B14"/>
    <w:rsid w:val="00530400"/>
    <w:rsid w:val="00530CBA"/>
    <w:rsid w:val="005325BD"/>
    <w:rsid w:val="005325DC"/>
    <w:rsid w:val="005331EB"/>
    <w:rsid w:val="005351D6"/>
    <w:rsid w:val="0054010B"/>
    <w:rsid w:val="0054132B"/>
    <w:rsid w:val="00541B85"/>
    <w:rsid w:val="00542572"/>
    <w:rsid w:val="00542A1A"/>
    <w:rsid w:val="005447A9"/>
    <w:rsid w:val="00550A98"/>
    <w:rsid w:val="005537EE"/>
    <w:rsid w:val="0055391D"/>
    <w:rsid w:val="00554446"/>
    <w:rsid w:val="0055777A"/>
    <w:rsid w:val="00560DC3"/>
    <w:rsid w:val="00562153"/>
    <w:rsid w:val="00563712"/>
    <w:rsid w:val="00571ED6"/>
    <w:rsid w:val="005742F8"/>
    <w:rsid w:val="0058253E"/>
    <w:rsid w:val="005853D7"/>
    <w:rsid w:val="005922EF"/>
    <w:rsid w:val="00595064"/>
    <w:rsid w:val="0059557C"/>
    <w:rsid w:val="00595A1F"/>
    <w:rsid w:val="00596DF5"/>
    <w:rsid w:val="00597C65"/>
    <w:rsid w:val="005A01D7"/>
    <w:rsid w:val="005A0656"/>
    <w:rsid w:val="005A4F5C"/>
    <w:rsid w:val="005A6DA1"/>
    <w:rsid w:val="005A7D15"/>
    <w:rsid w:val="005A7E78"/>
    <w:rsid w:val="005B26BB"/>
    <w:rsid w:val="005B29F7"/>
    <w:rsid w:val="005B6863"/>
    <w:rsid w:val="005C184B"/>
    <w:rsid w:val="005C58CB"/>
    <w:rsid w:val="005C5F92"/>
    <w:rsid w:val="005C62CE"/>
    <w:rsid w:val="005D18BC"/>
    <w:rsid w:val="005D3E7B"/>
    <w:rsid w:val="005E531C"/>
    <w:rsid w:val="005F4172"/>
    <w:rsid w:val="005F4262"/>
    <w:rsid w:val="005F42C7"/>
    <w:rsid w:val="00601BDA"/>
    <w:rsid w:val="00605715"/>
    <w:rsid w:val="00612E7D"/>
    <w:rsid w:val="006144A4"/>
    <w:rsid w:val="00615DD8"/>
    <w:rsid w:val="00621F3E"/>
    <w:rsid w:val="006236D3"/>
    <w:rsid w:val="00624683"/>
    <w:rsid w:val="006308CA"/>
    <w:rsid w:val="00630E3B"/>
    <w:rsid w:val="00637593"/>
    <w:rsid w:val="006418A2"/>
    <w:rsid w:val="00644925"/>
    <w:rsid w:val="00644C0D"/>
    <w:rsid w:val="00645669"/>
    <w:rsid w:val="00645C84"/>
    <w:rsid w:val="00646B3D"/>
    <w:rsid w:val="00650DDF"/>
    <w:rsid w:val="006554E9"/>
    <w:rsid w:val="00662EA5"/>
    <w:rsid w:val="00665FF8"/>
    <w:rsid w:val="00667E38"/>
    <w:rsid w:val="00672CD6"/>
    <w:rsid w:val="0067476B"/>
    <w:rsid w:val="00674BC7"/>
    <w:rsid w:val="006760CA"/>
    <w:rsid w:val="00676784"/>
    <w:rsid w:val="00676869"/>
    <w:rsid w:val="0068111A"/>
    <w:rsid w:val="0068118D"/>
    <w:rsid w:val="006815C4"/>
    <w:rsid w:val="00681FD2"/>
    <w:rsid w:val="00682EBB"/>
    <w:rsid w:val="006851CA"/>
    <w:rsid w:val="0068575E"/>
    <w:rsid w:val="0068740F"/>
    <w:rsid w:val="00687C3F"/>
    <w:rsid w:val="00694567"/>
    <w:rsid w:val="006975CF"/>
    <w:rsid w:val="006A0219"/>
    <w:rsid w:val="006A2D52"/>
    <w:rsid w:val="006A4401"/>
    <w:rsid w:val="006B3DF9"/>
    <w:rsid w:val="006B6129"/>
    <w:rsid w:val="006B6864"/>
    <w:rsid w:val="006C3ABC"/>
    <w:rsid w:val="006C7A40"/>
    <w:rsid w:val="006D4644"/>
    <w:rsid w:val="006D5AE0"/>
    <w:rsid w:val="006D5D68"/>
    <w:rsid w:val="006E1CB5"/>
    <w:rsid w:val="006E1D46"/>
    <w:rsid w:val="006E27E2"/>
    <w:rsid w:val="006E59AA"/>
    <w:rsid w:val="006E6F6E"/>
    <w:rsid w:val="006F1CA6"/>
    <w:rsid w:val="006F5228"/>
    <w:rsid w:val="006F5878"/>
    <w:rsid w:val="007003D8"/>
    <w:rsid w:val="0071560D"/>
    <w:rsid w:val="0071594C"/>
    <w:rsid w:val="00716533"/>
    <w:rsid w:val="007165EB"/>
    <w:rsid w:val="007176A8"/>
    <w:rsid w:val="00721158"/>
    <w:rsid w:val="00721FA9"/>
    <w:rsid w:val="00723CE4"/>
    <w:rsid w:val="00727EC8"/>
    <w:rsid w:val="007341E3"/>
    <w:rsid w:val="00736AE7"/>
    <w:rsid w:val="00746330"/>
    <w:rsid w:val="00750076"/>
    <w:rsid w:val="00753ABC"/>
    <w:rsid w:val="0075712C"/>
    <w:rsid w:val="00757A1E"/>
    <w:rsid w:val="0076227A"/>
    <w:rsid w:val="00764C27"/>
    <w:rsid w:val="0076782D"/>
    <w:rsid w:val="007770A1"/>
    <w:rsid w:val="0078142C"/>
    <w:rsid w:val="007817B8"/>
    <w:rsid w:val="00791408"/>
    <w:rsid w:val="007926D7"/>
    <w:rsid w:val="00794418"/>
    <w:rsid w:val="00795AEA"/>
    <w:rsid w:val="00796CE4"/>
    <w:rsid w:val="00796DAB"/>
    <w:rsid w:val="007A534F"/>
    <w:rsid w:val="007A57BC"/>
    <w:rsid w:val="007A6503"/>
    <w:rsid w:val="007B108D"/>
    <w:rsid w:val="007B19F8"/>
    <w:rsid w:val="007B286C"/>
    <w:rsid w:val="007B58F9"/>
    <w:rsid w:val="007B7B6D"/>
    <w:rsid w:val="007C0ED7"/>
    <w:rsid w:val="007C2859"/>
    <w:rsid w:val="007C302F"/>
    <w:rsid w:val="007C3B73"/>
    <w:rsid w:val="007C4B28"/>
    <w:rsid w:val="007C6B2C"/>
    <w:rsid w:val="007C7CE2"/>
    <w:rsid w:val="007D3122"/>
    <w:rsid w:val="007F276F"/>
    <w:rsid w:val="007F3F20"/>
    <w:rsid w:val="007F434B"/>
    <w:rsid w:val="007F5A37"/>
    <w:rsid w:val="00800364"/>
    <w:rsid w:val="00800A28"/>
    <w:rsid w:val="008015A5"/>
    <w:rsid w:val="00803426"/>
    <w:rsid w:val="008036CB"/>
    <w:rsid w:val="008045A5"/>
    <w:rsid w:val="00805A8C"/>
    <w:rsid w:val="008065D5"/>
    <w:rsid w:val="00812E76"/>
    <w:rsid w:val="008157B0"/>
    <w:rsid w:val="00822463"/>
    <w:rsid w:val="0083479D"/>
    <w:rsid w:val="008362C6"/>
    <w:rsid w:val="00837EA0"/>
    <w:rsid w:val="00843A5A"/>
    <w:rsid w:val="00843E22"/>
    <w:rsid w:val="00846D7B"/>
    <w:rsid w:val="0085196E"/>
    <w:rsid w:val="00854B28"/>
    <w:rsid w:val="00855655"/>
    <w:rsid w:val="0085667E"/>
    <w:rsid w:val="008579D3"/>
    <w:rsid w:val="00860B08"/>
    <w:rsid w:val="00861029"/>
    <w:rsid w:val="00861A4F"/>
    <w:rsid w:val="00865274"/>
    <w:rsid w:val="0087291C"/>
    <w:rsid w:val="00872D39"/>
    <w:rsid w:val="0087306E"/>
    <w:rsid w:val="00877999"/>
    <w:rsid w:val="00885459"/>
    <w:rsid w:val="00887CE2"/>
    <w:rsid w:val="008909FB"/>
    <w:rsid w:val="008931B0"/>
    <w:rsid w:val="008947B8"/>
    <w:rsid w:val="008A1164"/>
    <w:rsid w:val="008A3B73"/>
    <w:rsid w:val="008A5DE6"/>
    <w:rsid w:val="008A6F73"/>
    <w:rsid w:val="008B36B6"/>
    <w:rsid w:val="008B6C59"/>
    <w:rsid w:val="008C2AA4"/>
    <w:rsid w:val="008C2AFA"/>
    <w:rsid w:val="008C2F3E"/>
    <w:rsid w:val="008C422A"/>
    <w:rsid w:val="008C676D"/>
    <w:rsid w:val="008C6E97"/>
    <w:rsid w:val="008D23AB"/>
    <w:rsid w:val="008D2936"/>
    <w:rsid w:val="008D5618"/>
    <w:rsid w:val="008E674B"/>
    <w:rsid w:val="008F0180"/>
    <w:rsid w:val="008F15EB"/>
    <w:rsid w:val="008F1DEB"/>
    <w:rsid w:val="008F482D"/>
    <w:rsid w:val="008F4B8E"/>
    <w:rsid w:val="0090056A"/>
    <w:rsid w:val="0090311C"/>
    <w:rsid w:val="0090502C"/>
    <w:rsid w:val="00905369"/>
    <w:rsid w:val="00911482"/>
    <w:rsid w:val="0091374A"/>
    <w:rsid w:val="00913EA2"/>
    <w:rsid w:val="00914F6C"/>
    <w:rsid w:val="0091707E"/>
    <w:rsid w:val="009220D4"/>
    <w:rsid w:val="00922DDA"/>
    <w:rsid w:val="00925440"/>
    <w:rsid w:val="0092687A"/>
    <w:rsid w:val="00926DF5"/>
    <w:rsid w:val="00927763"/>
    <w:rsid w:val="00930B60"/>
    <w:rsid w:val="0093393E"/>
    <w:rsid w:val="00935848"/>
    <w:rsid w:val="00935FB7"/>
    <w:rsid w:val="009400DF"/>
    <w:rsid w:val="009434D4"/>
    <w:rsid w:val="0094783D"/>
    <w:rsid w:val="0095021D"/>
    <w:rsid w:val="009528C4"/>
    <w:rsid w:val="00954E1A"/>
    <w:rsid w:val="00955E72"/>
    <w:rsid w:val="0095642C"/>
    <w:rsid w:val="00957EDC"/>
    <w:rsid w:val="009617ED"/>
    <w:rsid w:val="00961C13"/>
    <w:rsid w:val="00966097"/>
    <w:rsid w:val="0096632C"/>
    <w:rsid w:val="009715E9"/>
    <w:rsid w:val="009761D7"/>
    <w:rsid w:val="00976623"/>
    <w:rsid w:val="00977384"/>
    <w:rsid w:val="009820AE"/>
    <w:rsid w:val="009866B2"/>
    <w:rsid w:val="00987B6C"/>
    <w:rsid w:val="00991EC9"/>
    <w:rsid w:val="0099233E"/>
    <w:rsid w:val="009936F1"/>
    <w:rsid w:val="00995EFA"/>
    <w:rsid w:val="00997831"/>
    <w:rsid w:val="009A0308"/>
    <w:rsid w:val="009A48D8"/>
    <w:rsid w:val="009A54F8"/>
    <w:rsid w:val="009A78C7"/>
    <w:rsid w:val="009B3182"/>
    <w:rsid w:val="009D23D8"/>
    <w:rsid w:val="009D2828"/>
    <w:rsid w:val="009E01B4"/>
    <w:rsid w:val="009E13B8"/>
    <w:rsid w:val="009E4651"/>
    <w:rsid w:val="009F1703"/>
    <w:rsid w:val="009F1F63"/>
    <w:rsid w:val="009F388F"/>
    <w:rsid w:val="009F3C31"/>
    <w:rsid w:val="00A029F9"/>
    <w:rsid w:val="00A12DB0"/>
    <w:rsid w:val="00A15677"/>
    <w:rsid w:val="00A2092C"/>
    <w:rsid w:val="00A22B7C"/>
    <w:rsid w:val="00A32152"/>
    <w:rsid w:val="00A32396"/>
    <w:rsid w:val="00A3309D"/>
    <w:rsid w:val="00A35A5F"/>
    <w:rsid w:val="00A40E66"/>
    <w:rsid w:val="00A41D93"/>
    <w:rsid w:val="00A449BE"/>
    <w:rsid w:val="00A46E2F"/>
    <w:rsid w:val="00A50B5B"/>
    <w:rsid w:val="00A50D31"/>
    <w:rsid w:val="00A72D0E"/>
    <w:rsid w:val="00A81815"/>
    <w:rsid w:val="00A83579"/>
    <w:rsid w:val="00A83A9A"/>
    <w:rsid w:val="00A91E56"/>
    <w:rsid w:val="00A9748A"/>
    <w:rsid w:val="00AA6514"/>
    <w:rsid w:val="00AB0360"/>
    <w:rsid w:val="00AB1D2E"/>
    <w:rsid w:val="00AB3DE4"/>
    <w:rsid w:val="00AB404E"/>
    <w:rsid w:val="00AB5865"/>
    <w:rsid w:val="00AC0B6E"/>
    <w:rsid w:val="00AC1AF7"/>
    <w:rsid w:val="00AC2D6E"/>
    <w:rsid w:val="00AC3308"/>
    <w:rsid w:val="00AC5F3D"/>
    <w:rsid w:val="00AD01FC"/>
    <w:rsid w:val="00AD3C12"/>
    <w:rsid w:val="00AD61BB"/>
    <w:rsid w:val="00AE2164"/>
    <w:rsid w:val="00AE4DDA"/>
    <w:rsid w:val="00AE4F57"/>
    <w:rsid w:val="00AF61D0"/>
    <w:rsid w:val="00AF7740"/>
    <w:rsid w:val="00B02EE7"/>
    <w:rsid w:val="00B0633C"/>
    <w:rsid w:val="00B10264"/>
    <w:rsid w:val="00B1207A"/>
    <w:rsid w:val="00B1246A"/>
    <w:rsid w:val="00B13E6D"/>
    <w:rsid w:val="00B14336"/>
    <w:rsid w:val="00B15E6D"/>
    <w:rsid w:val="00B16FBA"/>
    <w:rsid w:val="00B173D3"/>
    <w:rsid w:val="00B17A8B"/>
    <w:rsid w:val="00B2060F"/>
    <w:rsid w:val="00B2280F"/>
    <w:rsid w:val="00B24158"/>
    <w:rsid w:val="00B27DB4"/>
    <w:rsid w:val="00B368FB"/>
    <w:rsid w:val="00B420E6"/>
    <w:rsid w:val="00B42CB3"/>
    <w:rsid w:val="00B46E31"/>
    <w:rsid w:val="00B51251"/>
    <w:rsid w:val="00B52B5A"/>
    <w:rsid w:val="00B551EB"/>
    <w:rsid w:val="00B575B8"/>
    <w:rsid w:val="00B646EA"/>
    <w:rsid w:val="00B65704"/>
    <w:rsid w:val="00B67D30"/>
    <w:rsid w:val="00B76EC1"/>
    <w:rsid w:val="00B81E83"/>
    <w:rsid w:val="00B81F22"/>
    <w:rsid w:val="00B82EB8"/>
    <w:rsid w:val="00B84B15"/>
    <w:rsid w:val="00B85E9D"/>
    <w:rsid w:val="00B96804"/>
    <w:rsid w:val="00BA2AF9"/>
    <w:rsid w:val="00BA4274"/>
    <w:rsid w:val="00BA5070"/>
    <w:rsid w:val="00BB0537"/>
    <w:rsid w:val="00BB6D88"/>
    <w:rsid w:val="00BC0D1A"/>
    <w:rsid w:val="00BC121C"/>
    <w:rsid w:val="00BC170B"/>
    <w:rsid w:val="00BC2076"/>
    <w:rsid w:val="00BC55B1"/>
    <w:rsid w:val="00BC6AB5"/>
    <w:rsid w:val="00BC70F4"/>
    <w:rsid w:val="00BC7E99"/>
    <w:rsid w:val="00BD2B51"/>
    <w:rsid w:val="00BD7646"/>
    <w:rsid w:val="00BD7798"/>
    <w:rsid w:val="00BE06C3"/>
    <w:rsid w:val="00BE28FE"/>
    <w:rsid w:val="00BE62BA"/>
    <w:rsid w:val="00BE6C0B"/>
    <w:rsid w:val="00BF07C2"/>
    <w:rsid w:val="00BF5CBB"/>
    <w:rsid w:val="00C002B8"/>
    <w:rsid w:val="00C004AA"/>
    <w:rsid w:val="00C01E2F"/>
    <w:rsid w:val="00C0424F"/>
    <w:rsid w:val="00C06CB1"/>
    <w:rsid w:val="00C21518"/>
    <w:rsid w:val="00C216D3"/>
    <w:rsid w:val="00C2405E"/>
    <w:rsid w:val="00C26D77"/>
    <w:rsid w:val="00C27D35"/>
    <w:rsid w:val="00C33885"/>
    <w:rsid w:val="00C36661"/>
    <w:rsid w:val="00C36D57"/>
    <w:rsid w:val="00C371A2"/>
    <w:rsid w:val="00C40314"/>
    <w:rsid w:val="00C434C2"/>
    <w:rsid w:val="00C5475F"/>
    <w:rsid w:val="00C553B1"/>
    <w:rsid w:val="00C67D4E"/>
    <w:rsid w:val="00C67D84"/>
    <w:rsid w:val="00C73C12"/>
    <w:rsid w:val="00C74CF4"/>
    <w:rsid w:val="00C80D8A"/>
    <w:rsid w:val="00C82217"/>
    <w:rsid w:val="00C84EDB"/>
    <w:rsid w:val="00C8519C"/>
    <w:rsid w:val="00C85362"/>
    <w:rsid w:val="00C86419"/>
    <w:rsid w:val="00C87059"/>
    <w:rsid w:val="00C9430B"/>
    <w:rsid w:val="00C9442E"/>
    <w:rsid w:val="00C94E80"/>
    <w:rsid w:val="00C95D97"/>
    <w:rsid w:val="00C96D24"/>
    <w:rsid w:val="00CA3C9C"/>
    <w:rsid w:val="00CA6226"/>
    <w:rsid w:val="00CB0221"/>
    <w:rsid w:val="00CB1B38"/>
    <w:rsid w:val="00CB1E27"/>
    <w:rsid w:val="00CB6B29"/>
    <w:rsid w:val="00CB7831"/>
    <w:rsid w:val="00CC076D"/>
    <w:rsid w:val="00CC21B8"/>
    <w:rsid w:val="00CC2DEB"/>
    <w:rsid w:val="00CC60E4"/>
    <w:rsid w:val="00CD2D36"/>
    <w:rsid w:val="00CE4813"/>
    <w:rsid w:val="00CE6C0B"/>
    <w:rsid w:val="00CF2D86"/>
    <w:rsid w:val="00CF330B"/>
    <w:rsid w:val="00CF4D0E"/>
    <w:rsid w:val="00D0240D"/>
    <w:rsid w:val="00D040D5"/>
    <w:rsid w:val="00D05004"/>
    <w:rsid w:val="00D064F5"/>
    <w:rsid w:val="00D07C0B"/>
    <w:rsid w:val="00D10AC4"/>
    <w:rsid w:val="00D10DD4"/>
    <w:rsid w:val="00D157EF"/>
    <w:rsid w:val="00D204AB"/>
    <w:rsid w:val="00D20A7C"/>
    <w:rsid w:val="00D23B9A"/>
    <w:rsid w:val="00D24B52"/>
    <w:rsid w:val="00D270CF"/>
    <w:rsid w:val="00D32FCF"/>
    <w:rsid w:val="00D35987"/>
    <w:rsid w:val="00D44AC3"/>
    <w:rsid w:val="00D52C8C"/>
    <w:rsid w:val="00D54C9E"/>
    <w:rsid w:val="00D558B1"/>
    <w:rsid w:val="00D5723E"/>
    <w:rsid w:val="00D60BBE"/>
    <w:rsid w:val="00D64901"/>
    <w:rsid w:val="00D6548E"/>
    <w:rsid w:val="00D724F4"/>
    <w:rsid w:val="00D80074"/>
    <w:rsid w:val="00D82649"/>
    <w:rsid w:val="00D8679B"/>
    <w:rsid w:val="00D9261C"/>
    <w:rsid w:val="00D94228"/>
    <w:rsid w:val="00DA1DAC"/>
    <w:rsid w:val="00DA6550"/>
    <w:rsid w:val="00DA69DA"/>
    <w:rsid w:val="00DB066F"/>
    <w:rsid w:val="00DB5469"/>
    <w:rsid w:val="00DB73DD"/>
    <w:rsid w:val="00DC22D2"/>
    <w:rsid w:val="00DC2688"/>
    <w:rsid w:val="00DC3902"/>
    <w:rsid w:val="00DD27DD"/>
    <w:rsid w:val="00DD2B66"/>
    <w:rsid w:val="00DE1514"/>
    <w:rsid w:val="00DE30EA"/>
    <w:rsid w:val="00DE323F"/>
    <w:rsid w:val="00DE75C0"/>
    <w:rsid w:val="00DE7983"/>
    <w:rsid w:val="00DF0D13"/>
    <w:rsid w:val="00DF2F5D"/>
    <w:rsid w:val="00DF3644"/>
    <w:rsid w:val="00DF44A2"/>
    <w:rsid w:val="00DF7889"/>
    <w:rsid w:val="00E0006B"/>
    <w:rsid w:val="00E000E1"/>
    <w:rsid w:val="00E02CD0"/>
    <w:rsid w:val="00E04BF6"/>
    <w:rsid w:val="00E056EE"/>
    <w:rsid w:val="00E12AF1"/>
    <w:rsid w:val="00E13982"/>
    <w:rsid w:val="00E15266"/>
    <w:rsid w:val="00E1652A"/>
    <w:rsid w:val="00E2498A"/>
    <w:rsid w:val="00E25FB8"/>
    <w:rsid w:val="00E2662B"/>
    <w:rsid w:val="00E335F8"/>
    <w:rsid w:val="00E3481F"/>
    <w:rsid w:val="00E35800"/>
    <w:rsid w:val="00E43802"/>
    <w:rsid w:val="00E477C2"/>
    <w:rsid w:val="00E50166"/>
    <w:rsid w:val="00E51D4A"/>
    <w:rsid w:val="00E556F8"/>
    <w:rsid w:val="00E567D5"/>
    <w:rsid w:val="00E57323"/>
    <w:rsid w:val="00E61E1E"/>
    <w:rsid w:val="00E643A3"/>
    <w:rsid w:val="00E64EB8"/>
    <w:rsid w:val="00E65E37"/>
    <w:rsid w:val="00E67EB6"/>
    <w:rsid w:val="00E77F92"/>
    <w:rsid w:val="00E8025F"/>
    <w:rsid w:val="00E90C93"/>
    <w:rsid w:val="00E93717"/>
    <w:rsid w:val="00E94514"/>
    <w:rsid w:val="00E96002"/>
    <w:rsid w:val="00E9669E"/>
    <w:rsid w:val="00EA2790"/>
    <w:rsid w:val="00EA4489"/>
    <w:rsid w:val="00EA543B"/>
    <w:rsid w:val="00EB368C"/>
    <w:rsid w:val="00EB7320"/>
    <w:rsid w:val="00EC19AA"/>
    <w:rsid w:val="00EC25F7"/>
    <w:rsid w:val="00EC335E"/>
    <w:rsid w:val="00EC48BF"/>
    <w:rsid w:val="00EC62F1"/>
    <w:rsid w:val="00EC7A42"/>
    <w:rsid w:val="00ED3656"/>
    <w:rsid w:val="00ED4570"/>
    <w:rsid w:val="00EE004C"/>
    <w:rsid w:val="00EE3501"/>
    <w:rsid w:val="00EE3616"/>
    <w:rsid w:val="00EE60C0"/>
    <w:rsid w:val="00EE7933"/>
    <w:rsid w:val="00EF1784"/>
    <w:rsid w:val="00EF78A1"/>
    <w:rsid w:val="00F01414"/>
    <w:rsid w:val="00F01FBD"/>
    <w:rsid w:val="00F07606"/>
    <w:rsid w:val="00F11DCC"/>
    <w:rsid w:val="00F12349"/>
    <w:rsid w:val="00F12C19"/>
    <w:rsid w:val="00F17EA7"/>
    <w:rsid w:val="00F201F7"/>
    <w:rsid w:val="00F21D3E"/>
    <w:rsid w:val="00F23F22"/>
    <w:rsid w:val="00F25216"/>
    <w:rsid w:val="00F274AE"/>
    <w:rsid w:val="00F30464"/>
    <w:rsid w:val="00F30712"/>
    <w:rsid w:val="00F3082F"/>
    <w:rsid w:val="00F31FF1"/>
    <w:rsid w:val="00F36DC7"/>
    <w:rsid w:val="00F36F8D"/>
    <w:rsid w:val="00F43B15"/>
    <w:rsid w:val="00F440B6"/>
    <w:rsid w:val="00F44BDF"/>
    <w:rsid w:val="00F5576D"/>
    <w:rsid w:val="00F578DD"/>
    <w:rsid w:val="00F64F77"/>
    <w:rsid w:val="00F655C4"/>
    <w:rsid w:val="00F70E76"/>
    <w:rsid w:val="00F74648"/>
    <w:rsid w:val="00F75680"/>
    <w:rsid w:val="00F804E3"/>
    <w:rsid w:val="00F81870"/>
    <w:rsid w:val="00F84201"/>
    <w:rsid w:val="00FA5286"/>
    <w:rsid w:val="00FB3669"/>
    <w:rsid w:val="00FB4B2D"/>
    <w:rsid w:val="00FC1AE9"/>
    <w:rsid w:val="00FC1D75"/>
    <w:rsid w:val="00FC2B72"/>
    <w:rsid w:val="00FC61F2"/>
    <w:rsid w:val="00FD08EB"/>
    <w:rsid w:val="00FD5C12"/>
    <w:rsid w:val="00FD5E83"/>
    <w:rsid w:val="00FD7F08"/>
    <w:rsid w:val="00FF22FD"/>
    <w:rsid w:val="00FF51CF"/>
    <w:rsid w:val="00FF587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7AF100-65F3-2541-BE59-D16133087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2">
    <w:name w:val="heading 2"/>
    <w:basedOn w:val="Normal"/>
    <w:link w:val="Heading2Char"/>
    <w:uiPriority w:val="9"/>
    <w:qFormat/>
    <w:rsid w:val="00F70E76"/>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75F"/>
    <w:pPr>
      <w:ind w:left="720"/>
      <w:contextualSpacing/>
    </w:pPr>
  </w:style>
  <w:style w:type="paragraph" w:styleId="Footer">
    <w:name w:val="footer"/>
    <w:basedOn w:val="Normal"/>
    <w:link w:val="FooterChar"/>
    <w:uiPriority w:val="99"/>
    <w:unhideWhenUsed/>
    <w:rsid w:val="003914A2"/>
    <w:pPr>
      <w:tabs>
        <w:tab w:val="center" w:pos="4513"/>
        <w:tab w:val="right" w:pos="9026"/>
      </w:tabs>
    </w:pPr>
  </w:style>
  <w:style w:type="character" w:customStyle="1" w:styleId="FooterChar">
    <w:name w:val="Footer Char"/>
    <w:basedOn w:val="DefaultParagraphFont"/>
    <w:link w:val="Footer"/>
    <w:uiPriority w:val="99"/>
    <w:rsid w:val="003914A2"/>
  </w:style>
  <w:style w:type="character" w:styleId="PageNumber">
    <w:name w:val="page number"/>
    <w:basedOn w:val="DefaultParagraphFont"/>
    <w:uiPriority w:val="99"/>
    <w:semiHidden/>
    <w:unhideWhenUsed/>
    <w:rsid w:val="003914A2"/>
  </w:style>
  <w:style w:type="paragraph" w:styleId="NormalWeb">
    <w:name w:val="Normal (Web)"/>
    <w:basedOn w:val="Normal"/>
    <w:uiPriority w:val="99"/>
    <w:unhideWhenUsed/>
    <w:rsid w:val="00935FB7"/>
    <w:pPr>
      <w:spacing w:before="100" w:beforeAutospacing="1" w:after="100" w:afterAutospacing="1"/>
    </w:pPr>
    <w:rPr>
      <w:rFonts w:ascii="Times New Roman" w:eastAsia="Times New Roman" w:hAnsi="Times New Roman" w:cs="Times New Roman"/>
      <w:lang w:eastAsia="en-GB"/>
    </w:rPr>
  </w:style>
  <w:style w:type="paragraph" w:styleId="FootnoteText">
    <w:name w:val="footnote text"/>
    <w:basedOn w:val="Normal"/>
    <w:link w:val="FootnoteTextChar"/>
    <w:uiPriority w:val="99"/>
    <w:unhideWhenUsed/>
    <w:rsid w:val="001D5E23"/>
    <w:rPr>
      <w:sz w:val="20"/>
      <w:szCs w:val="20"/>
    </w:rPr>
  </w:style>
  <w:style w:type="character" w:customStyle="1" w:styleId="FootnoteTextChar">
    <w:name w:val="Footnote Text Char"/>
    <w:basedOn w:val="DefaultParagraphFont"/>
    <w:link w:val="FootnoteText"/>
    <w:uiPriority w:val="99"/>
    <w:rsid w:val="001D5E23"/>
    <w:rPr>
      <w:sz w:val="20"/>
      <w:szCs w:val="20"/>
    </w:rPr>
  </w:style>
  <w:style w:type="character" w:styleId="FootnoteReference">
    <w:name w:val="footnote reference"/>
    <w:basedOn w:val="DefaultParagraphFont"/>
    <w:uiPriority w:val="99"/>
    <w:semiHidden/>
    <w:unhideWhenUsed/>
    <w:rsid w:val="001D5E23"/>
    <w:rPr>
      <w:vertAlign w:val="superscript"/>
    </w:rPr>
  </w:style>
  <w:style w:type="character" w:styleId="CommentReference">
    <w:name w:val="annotation reference"/>
    <w:basedOn w:val="DefaultParagraphFont"/>
    <w:uiPriority w:val="99"/>
    <w:semiHidden/>
    <w:unhideWhenUsed/>
    <w:rsid w:val="00645C84"/>
    <w:rPr>
      <w:sz w:val="16"/>
      <w:szCs w:val="16"/>
    </w:rPr>
  </w:style>
  <w:style w:type="paragraph" w:styleId="CommentText">
    <w:name w:val="annotation text"/>
    <w:basedOn w:val="Normal"/>
    <w:link w:val="CommentTextChar"/>
    <w:uiPriority w:val="99"/>
    <w:semiHidden/>
    <w:unhideWhenUsed/>
    <w:rsid w:val="00645C84"/>
    <w:rPr>
      <w:sz w:val="20"/>
      <w:szCs w:val="20"/>
    </w:rPr>
  </w:style>
  <w:style w:type="character" w:customStyle="1" w:styleId="CommentTextChar">
    <w:name w:val="Comment Text Char"/>
    <w:basedOn w:val="DefaultParagraphFont"/>
    <w:link w:val="CommentText"/>
    <w:uiPriority w:val="99"/>
    <w:semiHidden/>
    <w:rsid w:val="00645C84"/>
    <w:rPr>
      <w:sz w:val="20"/>
      <w:szCs w:val="20"/>
    </w:rPr>
  </w:style>
  <w:style w:type="paragraph" w:styleId="CommentSubject">
    <w:name w:val="annotation subject"/>
    <w:basedOn w:val="CommentText"/>
    <w:next w:val="CommentText"/>
    <w:link w:val="CommentSubjectChar"/>
    <w:uiPriority w:val="99"/>
    <w:semiHidden/>
    <w:unhideWhenUsed/>
    <w:rsid w:val="00645C84"/>
    <w:rPr>
      <w:b/>
      <w:bCs/>
    </w:rPr>
  </w:style>
  <w:style w:type="character" w:customStyle="1" w:styleId="CommentSubjectChar">
    <w:name w:val="Comment Subject Char"/>
    <w:basedOn w:val="CommentTextChar"/>
    <w:link w:val="CommentSubject"/>
    <w:uiPriority w:val="99"/>
    <w:semiHidden/>
    <w:rsid w:val="00645C84"/>
    <w:rPr>
      <w:b/>
      <w:bCs/>
      <w:sz w:val="20"/>
      <w:szCs w:val="20"/>
    </w:rPr>
  </w:style>
  <w:style w:type="paragraph" w:styleId="BalloonText">
    <w:name w:val="Balloon Text"/>
    <w:basedOn w:val="Normal"/>
    <w:link w:val="BalloonTextChar"/>
    <w:uiPriority w:val="99"/>
    <w:semiHidden/>
    <w:unhideWhenUsed/>
    <w:rsid w:val="00645C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C84"/>
    <w:rPr>
      <w:rFonts w:ascii="Segoe UI" w:hAnsi="Segoe UI" w:cs="Segoe UI"/>
      <w:sz w:val="18"/>
      <w:szCs w:val="18"/>
    </w:rPr>
  </w:style>
  <w:style w:type="paragraph" w:styleId="Revision">
    <w:name w:val="Revision"/>
    <w:hidden/>
    <w:uiPriority w:val="99"/>
    <w:semiHidden/>
    <w:rsid w:val="001A12F4"/>
  </w:style>
  <w:style w:type="paragraph" w:customStyle="1" w:styleId="western">
    <w:name w:val="western"/>
    <w:basedOn w:val="Normal"/>
    <w:rsid w:val="0085196E"/>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D6548E"/>
  </w:style>
  <w:style w:type="character" w:styleId="Hyperlink">
    <w:name w:val="Hyperlink"/>
    <w:basedOn w:val="DefaultParagraphFont"/>
    <w:uiPriority w:val="99"/>
    <w:unhideWhenUsed/>
    <w:rsid w:val="00D6548E"/>
    <w:rPr>
      <w:color w:val="0000FF"/>
      <w:u w:val="single"/>
    </w:rPr>
  </w:style>
  <w:style w:type="character" w:styleId="Emphasis">
    <w:name w:val="Emphasis"/>
    <w:basedOn w:val="DefaultParagraphFont"/>
    <w:uiPriority w:val="20"/>
    <w:qFormat/>
    <w:rsid w:val="00860B08"/>
    <w:rPr>
      <w:i/>
      <w:iCs/>
    </w:rPr>
  </w:style>
  <w:style w:type="character" w:customStyle="1" w:styleId="Heading2Char">
    <w:name w:val="Heading 2 Char"/>
    <w:basedOn w:val="DefaultParagraphFont"/>
    <w:link w:val="Heading2"/>
    <w:uiPriority w:val="9"/>
    <w:rsid w:val="00F70E76"/>
    <w:rPr>
      <w:rFonts w:ascii="Times New Roman" w:eastAsia="Times New Roman" w:hAnsi="Times New Roman" w:cs="Times New Roman"/>
      <w:b/>
      <w:bCs/>
      <w:sz w:val="36"/>
      <w:szCs w:val="36"/>
      <w:lang w:eastAsia="en-GB"/>
    </w:rPr>
  </w:style>
  <w:style w:type="paragraph" w:styleId="Header">
    <w:name w:val="header"/>
    <w:basedOn w:val="Normal"/>
    <w:link w:val="HeaderChar"/>
    <w:uiPriority w:val="99"/>
    <w:unhideWhenUsed/>
    <w:rsid w:val="00AC3308"/>
    <w:pPr>
      <w:tabs>
        <w:tab w:val="center" w:pos="4513"/>
        <w:tab w:val="right" w:pos="9026"/>
      </w:tabs>
    </w:pPr>
  </w:style>
  <w:style w:type="character" w:customStyle="1" w:styleId="HeaderChar">
    <w:name w:val="Header Char"/>
    <w:basedOn w:val="DefaultParagraphFont"/>
    <w:link w:val="Header"/>
    <w:uiPriority w:val="99"/>
    <w:rsid w:val="00AC3308"/>
    <w:rPr>
      <w:lang w:val="en-GB"/>
    </w:rPr>
  </w:style>
  <w:style w:type="character" w:styleId="FollowedHyperlink">
    <w:name w:val="FollowedHyperlink"/>
    <w:basedOn w:val="DefaultParagraphFont"/>
    <w:uiPriority w:val="99"/>
    <w:semiHidden/>
    <w:unhideWhenUsed/>
    <w:rsid w:val="00935848"/>
    <w:rPr>
      <w:color w:val="954F72" w:themeColor="followedHyperlink"/>
      <w:u w:val="single"/>
    </w:rPr>
  </w:style>
  <w:style w:type="character" w:customStyle="1" w:styleId="UnresolvedMention1">
    <w:name w:val="Unresolved Mention1"/>
    <w:basedOn w:val="DefaultParagraphFont"/>
    <w:uiPriority w:val="99"/>
    <w:semiHidden/>
    <w:unhideWhenUsed/>
    <w:rsid w:val="005413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39772">
      <w:bodyDiv w:val="1"/>
      <w:marLeft w:val="0"/>
      <w:marRight w:val="0"/>
      <w:marTop w:val="0"/>
      <w:marBottom w:val="0"/>
      <w:divBdr>
        <w:top w:val="none" w:sz="0" w:space="0" w:color="auto"/>
        <w:left w:val="none" w:sz="0" w:space="0" w:color="auto"/>
        <w:bottom w:val="none" w:sz="0" w:space="0" w:color="auto"/>
        <w:right w:val="none" w:sz="0" w:space="0" w:color="auto"/>
      </w:divBdr>
    </w:div>
    <w:div w:id="42677243">
      <w:bodyDiv w:val="1"/>
      <w:marLeft w:val="0"/>
      <w:marRight w:val="0"/>
      <w:marTop w:val="0"/>
      <w:marBottom w:val="0"/>
      <w:divBdr>
        <w:top w:val="none" w:sz="0" w:space="0" w:color="auto"/>
        <w:left w:val="none" w:sz="0" w:space="0" w:color="auto"/>
        <w:bottom w:val="none" w:sz="0" w:space="0" w:color="auto"/>
        <w:right w:val="none" w:sz="0" w:space="0" w:color="auto"/>
      </w:divBdr>
    </w:div>
    <w:div w:id="77601041">
      <w:bodyDiv w:val="1"/>
      <w:marLeft w:val="0"/>
      <w:marRight w:val="0"/>
      <w:marTop w:val="0"/>
      <w:marBottom w:val="0"/>
      <w:divBdr>
        <w:top w:val="none" w:sz="0" w:space="0" w:color="auto"/>
        <w:left w:val="none" w:sz="0" w:space="0" w:color="auto"/>
        <w:bottom w:val="none" w:sz="0" w:space="0" w:color="auto"/>
        <w:right w:val="none" w:sz="0" w:space="0" w:color="auto"/>
      </w:divBdr>
    </w:div>
    <w:div w:id="79758418">
      <w:bodyDiv w:val="1"/>
      <w:marLeft w:val="0"/>
      <w:marRight w:val="0"/>
      <w:marTop w:val="0"/>
      <w:marBottom w:val="0"/>
      <w:divBdr>
        <w:top w:val="none" w:sz="0" w:space="0" w:color="auto"/>
        <w:left w:val="none" w:sz="0" w:space="0" w:color="auto"/>
        <w:bottom w:val="none" w:sz="0" w:space="0" w:color="auto"/>
        <w:right w:val="none" w:sz="0" w:space="0" w:color="auto"/>
      </w:divBdr>
      <w:divsChild>
        <w:div w:id="1113941983">
          <w:marLeft w:val="0"/>
          <w:marRight w:val="0"/>
          <w:marTop w:val="0"/>
          <w:marBottom w:val="0"/>
          <w:divBdr>
            <w:top w:val="none" w:sz="0" w:space="0" w:color="auto"/>
            <w:left w:val="none" w:sz="0" w:space="0" w:color="auto"/>
            <w:bottom w:val="none" w:sz="0" w:space="0" w:color="auto"/>
            <w:right w:val="none" w:sz="0" w:space="0" w:color="auto"/>
          </w:divBdr>
          <w:divsChild>
            <w:div w:id="136997697">
              <w:marLeft w:val="0"/>
              <w:marRight w:val="0"/>
              <w:marTop w:val="0"/>
              <w:marBottom w:val="0"/>
              <w:divBdr>
                <w:top w:val="none" w:sz="0" w:space="0" w:color="auto"/>
                <w:left w:val="none" w:sz="0" w:space="0" w:color="auto"/>
                <w:bottom w:val="none" w:sz="0" w:space="0" w:color="auto"/>
                <w:right w:val="none" w:sz="0" w:space="0" w:color="auto"/>
              </w:divBdr>
              <w:divsChild>
                <w:div w:id="136108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30687">
      <w:bodyDiv w:val="1"/>
      <w:marLeft w:val="0"/>
      <w:marRight w:val="0"/>
      <w:marTop w:val="0"/>
      <w:marBottom w:val="0"/>
      <w:divBdr>
        <w:top w:val="none" w:sz="0" w:space="0" w:color="auto"/>
        <w:left w:val="none" w:sz="0" w:space="0" w:color="auto"/>
        <w:bottom w:val="none" w:sz="0" w:space="0" w:color="auto"/>
        <w:right w:val="none" w:sz="0" w:space="0" w:color="auto"/>
      </w:divBdr>
      <w:divsChild>
        <w:div w:id="1742175764">
          <w:marLeft w:val="0"/>
          <w:marRight w:val="0"/>
          <w:marTop w:val="0"/>
          <w:marBottom w:val="0"/>
          <w:divBdr>
            <w:top w:val="none" w:sz="0" w:space="0" w:color="auto"/>
            <w:left w:val="none" w:sz="0" w:space="0" w:color="auto"/>
            <w:bottom w:val="none" w:sz="0" w:space="0" w:color="auto"/>
            <w:right w:val="none" w:sz="0" w:space="0" w:color="auto"/>
          </w:divBdr>
          <w:divsChild>
            <w:div w:id="970086966">
              <w:marLeft w:val="0"/>
              <w:marRight w:val="0"/>
              <w:marTop w:val="0"/>
              <w:marBottom w:val="0"/>
              <w:divBdr>
                <w:top w:val="none" w:sz="0" w:space="0" w:color="auto"/>
                <w:left w:val="none" w:sz="0" w:space="0" w:color="auto"/>
                <w:bottom w:val="none" w:sz="0" w:space="0" w:color="auto"/>
                <w:right w:val="none" w:sz="0" w:space="0" w:color="auto"/>
              </w:divBdr>
              <w:divsChild>
                <w:div w:id="85053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80217">
      <w:bodyDiv w:val="1"/>
      <w:marLeft w:val="0"/>
      <w:marRight w:val="0"/>
      <w:marTop w:val="0"/>
      <w:marBottom w:val="0"/>
      <w:divBdr>
        <w:top w:val="none" w:sz="0" w:space="0" w:color="auto"/>
        <w:left w:val="none" w:sz="0" w:space="0" w:color="auto"/>
        <w:bottom w:val="none" w:sz="0" w:space="0" w:color="auto"/>
        <w:right w:val="none" w:sz="0" w:space="0" w:color="auto"/>
      </w:divBdr>
      <w:divsChild>
        <w:div w:id="377703816">
          <w:marLeft w:val="0"/>
          <w:marRight w:val="0"/>
          <w:marTop w:val="0"/>
          <w:marBottom w:val="0"/>
          <w:divBdr>
            <w:top w:val="none" w:sz="0" w:space="0" w:color="auto"/>
            <w:left w:val="none" w:sz="0" w:space="0" w:color="auto"/>
            <w:bottom w:val="none" w:sz="0" w:space="0" w:color="auto"/>
            <w:right w:val="none" w:sz="0" w:space="0" w:color="auto"/>
          </w:divBdr>
          <w:divsChild>
            <w:div w:id="1454637756">
              <w:marLeft w:val="0"/>
              <w:marRight w:val="0"/>
              <w:marTop w:val="0"/>
              <w:marBottom w:val="0"/>
              <w:divBdr>
                <w:top w:val="none" w:sz="0" w:space="0" w:color="auto"/>
                <w:left w:val="none" w:sz="0" w:space="0" w:color="auto"/>
                <w:bottom w:val="none" w:sz="0" w:space="0" w:color="auto"/>
                <w:right w:val="none" w:sz="0" w:space="0" w:color="auto"/>
              </w:divBdr>
              <w:divsChild>
                <w:div w:id="1073939475">
                  <w:marLeft w:val="0"/>
                  <w:marRight w:val="0"/>
                  <w:marTop w:val="0"/>
                  <w:marBottom w:val="0"/>
                  <w:divBdr>
                    <w:top w:val="none" w:sz="0" w:space="0" w:color="auto"/>
                    <w:left w:val="none" w:sz="0" w:space="0" w:color="auto"/>
                    <w:bottom w:val="none" w:sz="0" w:space="0" w:color="auto"/>
                    <w:right w:val="none" w:sz="0" w:space="0" w:color="auto"/>
                  </w:divBdr>
                </w:div>
              </w:divsChild>
            </w:div>
            <w:div w:id="1488473087">
              <w:marLeft w:val="0"/>
              <w:marRight w:val="0"/>
              <w:marTop w:val="0"/>
              <w:marBottom w:val="0"/>
              <w:divBdr>
                <w:top w:val="none" w:sz="0" w:space="0" w:color="auto"/>
                <w:left w:val="none" w:sz="0" w:space="0" w:color="auto"/>
                <w:bottom w:val="none" w:sz="0" w:space="0" w:color="auto"/>
                <w:right w:val="none" w:sz="0" w:space="0" w:color="auto"/>
              </w:divBdr>
              <w:divsChild>
                <w:div w:id="1887177698">
                  <w:marLeft w:val="0"/>
                  <w:marRight w:val="0"/>
                  <w:marTop w:val="0"/>
                  <w:marBottom w:val="0"/>
                  <w:divBdr>
                    <w:top w:val="none" w:sz="0" w:space="0" w:color="auto"/>
                    <w:left w:val="none" w:sz="0" w:space="0" w:color="auto"/>
                    <w:bottom w:val="none" w:sz="0" w:space="0" w:color="auto"/>
                    <w:right w:val="none" w:sz="0" w:space="0" w:color="auto"/>
                  </w:divBdr>
                </w:div>
                <w:div w:id="178391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79299">
      <w:bodyDiv w:val="1"/>
      <w:marLeft w:val="0"/>
      <w:marRight w:val="0"/>
      <w:marTop w:val="0"/>
      <w:marBottom w:val="0"/>
      <w:divBdr>
        <w:top w:val="none" w:sz="0" w:space="0" w:color="auto"/>
        <w:left w:val="none" w:sz="0" w:space="0" w:color="auto"/>
        <w:bottom w:val="none" w:sz="0" w:space="0" w:color="auto"/>
        <w:right w:val="none" w:sz="0" w:space="0" w:color="auto"/>
      </w:divBdr>
      <w:divsChild>
        <w:div w:id="786512793">
          <w:marLeft w:val="0"/>
          <w:marRight w:val="0"/>
          <w:marTop w:val="0"/>
          <w:marBottom w:val="0"/>
          <w:divBdr>
            <w:top w:val="none" w:sz="0" w:space="0" w:color="auto"/>
            <w:left w:val="none" w:sz="0" w:space="0" w:color="auto"/>
            <w:bottom w:val="none" w:sz="0" w:space="0" w:color="auto"/>
            <w:right w:val="none" w:sz="0" w:space="0" w:color="auto"/>
          </w:divBdr>
          <w:divsChild>
            <w:div w:id="1882398540">
              <w:marLeft w:val="0"/>
              <w:marRight w:val="0"/>
              <w:marTop w:val="0"/>
              <w:marBottom w:val="0"/>
              <w:divBdr>
                <w:top w:val="none" w:sz="0" w:space="0" w:color="auto"/>
                <w:left w:val="none" w:sz="0" w:space="0" w:color="auto"/>
                <w:bottom w:val="none" w:sz="0" w:space="0" w:color="auto"/>
                <w:right w:val="none" w:sz="0" w:space="0" w:color="auto"/>
              </w:divBdr>
              <w:divsChild>
                <w:div w:id="194727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03453">
      <w:bodyDiv w:val="1"/>
      <w:marLeft w:val="0"/>
      <w:marRight w:val="0"/>
      <w:marTop w:val="0"/>
      <w:marBottom w:val="0"/>
      <w:divBdr>
        <w:top w:val="none" w:sz="0" w:space="0" w:color="auto"/>
        <w:left w:val="none" w:sz="0" w:space="0" w:color="auto"/>
        <w:bottom w:val="none" w:sz="0" w:space="0" w:color="auto"/>
        <w:right w:val="none" w:sz="0" w:space="0" w:color="auto"/>
      </w:divBdr>
    </w:div>
    <w:div w:id="232475305">
      <w:bodyDiv w:val="1"/>
      <w:marLeft w:val="0"/>
      <w:marRight w:val="0"/>
      <w:marTop w:val="0"/>
      <w:marBottom w:val="0"/>
      <w:divBdr>
        <w:top w:val="none" w:sz="0" w:space="0" w:color="auto"/>
        <w:left w:val="none" w:sz="0" w:space="0" w:color="auto"/>
        <w:bottom w:val="none" w:sz="0" w:space="0" w:color="auto"/>
        <w:right w:val="none" w:sz="0" w:space="0" w:color="auto"/>
      </w:divBdr>
      <w:divsChild>
        <w:div w:id="691078665">
          <w:marLeft w:val="0"/>
          <w:marRight w:val="0"/>
          <w:marTop w:val="0"/>
          <w:marBottom w:val="0"/>
          <w:divBdr>
            <w:top w:val="none" w:sz="0" w:space="0" w:color="auto"/>
            <w:left w:val="none" w:sz="0" w:space="0" w:color="auto"/>
            <w:bottom w:val="none" w:sz="0" w:space="0" w:color="auto"/>
            <w:right w:val="none" w:sz="0" w:space="0" w:color="auto"/>
          </w:divBdr>
          <w:divsChild>
            <w:div w:id="1511481819">
              <w:marLeft w:val="0"/>
              <w:marRight w:val="0"/>
              <w:marTop w:val="0"/>
              <w:marBottom w:val="0"/>
              <w:divBdr>
                <w:top w:val="none" w:sz="0" w:space="0" w:color="auto"/>
                <w:left w:val="none" w:sz="0" w:space="0" w:color="auto"/>
                <w:bottom w:val="none" w:sz="0" w:space="0" w:color="auto"/>
                <w:right w:val="none" w:sz="0" w:space="0" w:color="auto"/>
              </w:divBdr>
              <w:divsChild>
                <w:div w:id="1203714021">
                  <w:marLeft w:val="0"/>
                  <w:marRight w:val="0"/>
                  <w:marTop w:val="0"/>
                  <w:marBottom w:val="0"/>
                  <w:divBdr>
                    <w:top w:val="none" w:sz="0" w:space="0" w:color="auto"/>
                    <w:left w:val="none" w:sz="0" w:space="0" w:color="auto"/>
                    <w:bottom w:val="none" w:sz="0" w:space="0" w:color="auto"/>
                    <w:right w:val="none" w:sz="0" w:space="0" w:color="auto"/>
                  </w:divBdr>
                  <w:divsChild>
                    <w:div w:id="71678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640364">
      <w:bodyDiv w:val="1"/>
      <w:marLeft w:val="0"/>
      <w:marRight w:val="0"/>
      <w:marTop w:val="0"/>
      <w:marBottom w:val="0"/>
      <w:divBdr>
        <w:top w:val="none" w:sz="0" w:space="0" w:color="auto"/>
        <w:left w:val="none" w:sz="0" w:space="0" w:color="auto"/>
        <w:bottom w:val="none" w:sz="0" w:space="0" w:color="auto"/>
        <w:right w:val="none" w:sz="0" w:space="0" w:color="auto"/>
      </w:divBdr>
    </w:div>
    <w:div w:id="270743188">
      <w:bodyDiv w:val="1"/>
      <w:marLeft w:val="0"/>
      <w:marRight w:val="0"/>
      <w:marTop w:val="0"/>
      <w:marBottom w:val="0"/>
      <w:divBdr>
        <w:top w:val="none" w:sz="0" w:space="0" w:color="auto"/>
        <w:left w:val="none" w:sz="0" w:space="0" w:color="auto"/>
        <w:bottom w:val="none" w:sz="0" w:space="0" w:color="auto"/>
        <w:right w:val="none" w:sz="0" w:space="0" w:color="auto"/>
      </w:divBdr>
      <w:divsChild>
        <w:div w:id="762147091">
          <w:marLeft w:val="0"/>
          <w:marRight w:val="0"/>
          <w:marTop w:val="0"/>
          <w:marBottom w:val="0"/>
          <w:divBdr>
            <w:top w:val="none" w:sz="0" w:space="0" w:color="auto"/>
            <w:left w:val="none" w:sz="0" w:space="0" w:color="auto"/>
            <w:bottom w:val="none" w:sz="0" w:space="0" w:color="auto"/>
            <w:right w:val="none" w:sz="0" w:space="0" w:color="auto"/>
          </w:divBdr>
          <w:divsChild>
            <w:div w:id="214239991">
              <w:marLeft w:val="0"/>
              <w:marRight w:val="0"/>
              <w:marTop w:val="0"/>
              <w:marBottom w:val="0"/>
              <w:divBdr>
                <w:top w:val="none" w:sz="0" w:space="0" w:color="auto"/>
                <w:left w:val="none" w:sz="0" w:space="0" w:color="auto"/>
                <w:bottom w:val="none" w:sz="0" w:space="0" w:color="auto"/>
                <w:right w:val="none" w:sz="0" w:space="0" w:color="auto"/>
              </w:divBdr>
              <w:divsChild>
                <w:div w:id="52941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335412">
      <w:bodyDiv w:val="1"/>
      <w:marLeft w:val="0"/>
      <w:marRight w:val="0"/>
      <w:marTop w:val="0"/>
      <w:marBottom w:val="0"/>
      <w:divBdr>
        <w:top w:val="none" w:sz="0" w:space="0" w:color="auto"/>
        <w:left w:val="none" w:sz="0" w:space="0" w:color="auto"/>
        <w:bottom w:val="none" w:sz="0" w:space="0" w:color="auto"/>
        <w:right w:val="none" w:sz="0" w:space="0" w:color="auto"/>
      </w:divBdr>
    </w:div>
    <w:div w:id="380130321">
      <w:bodyDiv w:val="1"/>
      <w:marLeft w:val="0"/>
      <w:marRight w:val="0"/>
      <w:marTop w:val="0"/>
      <w:marBottom w:val="0"/>
      <w:divBdr>
        <w:top w:val="none" w:sz="0" w:space="0" w:color="auto"/>
        <w:left w:val="none" w:sz="0" w:space="0" w:color="auto"/>
        <w:bottom w:val="none" w:sz="0" w:space="0" w:color="auto"/>
        <w:right w:val="none" w:sz="0" w:space="0" w:color="auto"/>
      </w:divBdr>
    </w:div>
    <w:div w:id="420181699">
      <w:bodyDiv w:val="1"/>
      <w:marLeft w:val="0"/>
      <w:marRight w:val="0"/>
      <w:marTop w:val="0"/>
      <w:marBottom w:val="0"/>
      <w:divBdr>
        <w:top w:val="none" w:sz="0" w:space="0" w:color="auto"/>
        <w:left w:val="none" w:sz="0" w:space="0" w:color="auto"/>
        <w:bottom w:val="none" w:sz="0" w:space="0" w:color="auto"/>
        <w:right w:val="none" w:sz="0" w:space="0" w:color="auto"/>
      </w:divBdr>
      <w:divsChild>
        <w:div w:id="1019624906">
          <w:marLeft w:val="0"/>
          <w:marRight w:val="0"/>
          <w:marTop w:val="0"/>
          <w:marBottom w:val="0"/>
          <w:divBdr>
            <w:top w:val="none" w:sz="0" w:space="0" w:color="auto"/>
            <w:left w:val="none" w:sz="0" w:space="0" w:color="auto"/>
            <w:bottom w:val="none" w:sz="0" w:space="0" w:color="auto"/>
            <w:right w:val="none" w:sz="0" w:space="0" w:color="auto"/>
          </w:divBdr>
        </w:div>
      </w:divsChild>
    </w:div>
    <w:div w:id="430396632">
      <w:bodyDiv w:val="1"/>
      <w:marLeft w:val="0"/>
      <w:marRight w:val="0"/>
      <w:marTop w:val="0"/>
      <w:marBottom w:val="0"/>
      <w:divBdr>
        <w:top w:val="none" w:sz="0" w:space="0" w:color="auto"/>
        <w:left w:val="none" w:sz="0" w:space="0" w:color="auto"/>
        <w:bottom w:val="none" w:sz="0" w:space="0" w:color="auto"/>
        <w:right w:val="none" w:sz="0" w:space="0" w:color="auto"/>
      </w:divBdr>
      <w:divsChild>
        <w:div w:id="297881663">
          <w:marLeft w:val="0"/>
          <w:marRight w:val="0"/>
          <w:marTop w:val="0"/>
          <w:marBottom w:val="0"/>
          <w:divBdr>
            <w:top w:val="none" w:sz="0" w:space="0" w:color="auto"/>
            <w:left w:val="none" w:sz="0" w:space="0" w:color="auto"/>
            <w:bottom w:val="none" w:sz="0" w:space="0" w:color="auto"/>
            <w:right w:val="none" w:sz="0" w:space="0" w:color="auto"/>
          </w:divBdr>
        </w:div>
      </w:divsChild>
    </w:div>
    <w:div w:id="453790190">
      <w:bodyDiv w:val="1"/>
      <w:marLeft w:val="0"/>
      <w:marRight w:val="0"/>
      <w:marTop w:val="0"/>
      <w:marBottom w:val="0"/>
      <w:divBdr>
        <w:top w:val="none" w:sz="0" w:space="0" w:color="auto"/>
        <w:left w:val="none" w:sz="0" w:space="0" w:color="auto"/>
        <w:bottom w:val="none" w:sz="0" w:space="0" w:color="auto"/>
        <w:right w:val="none" w:sz="0" w:space="0" w:color="auto"/>
      </w:divBdr>
    </w:div>
    <w:div w:id="481653155">
      <w:bodyDiv w:val="1"/>
      <w:marLeft w:val="0"/>
      <w:marRight w:val="0"/>
      <w:marTop w:val="0"/>
      <w:marBottom w:val="0"/>
      <w:divBdr>
        <w:top w:val="none" w:sz="0" w:space="0" w:color="auto"/>
        <w:left w:val="none" w:sz="0" w:space="0" w:color="auto"/>
        <w:bottom w:val="none" w:sz="0" w:space="0" w:color="auto"/>
        <w:right w:val="none" w:sz="0" w:space="0" w:color="auto"/>
      </w:divBdr>
    </w:div>
    <w:div w:id="537550955">
      <w:bodyDiv w:val="1"/>
      <w:marLeft w:val="0"/>
      <w:marRight w:val="0"/>
      <w:marTop w:val="0"/>
      <w:marBottom w:val="0"/>
      <w:divBdr>
        <w:top w:val="none" w:sz="0" w:space="0" w:color="auto"/>
        <w:left w:val="none" w:sz="0" w:space="0" w:color="auto"/>
        <w:bottom w:val="none" w:sz="0" w:space="0" w:color="auto"/>
        <w:right w:val="none" w:sz="0" w:space="0" w:color="auto"/>
      </w:divBdr>
      <w:divsChild>
        <w:div w:id="530579507">
          <w:marLeft w:val="0"/>
          <w:marRight w:val="0"/>
          <w:marTop w:val="0"/>
          <w:marBottom w:val="0"/>
          <w:divBdr>
            <w:top w:val="none" w:sz="0" w:space="0" w:color="auto"/>
            <w:left w:val="none" w:sz="0" w:space="0" w:color="auto"/>
            <w:bottom w:val="none" w:sz="0" w:space="0" w:color="auto"/>
            <w:right w:val="none" w:sz="0" w:space="0" w:color="auto"/>
          </w:divBdr>
          <w:divsChild>
            <w:div w:id="1638952855">
              <w:marLeft w:val="0"/>
              <w:marRight w:val="0"/>
              <w:marTop w:val="0"/>
              <w:marBottom w:val="0"/>
              <w:divBdr>
                <w:top w:val="none" w:sz="0" w:space="0" w:color="auto"/>
                <w:left w:val="none" w:sz="0" w:space="0" w:color="auto"/>
                <w:bottom w:val="none" w:sz="0" w:space="0" w:color="auto"/>
                <w:right w:val="none" w:sz="0" w:space="0" w:color="auto"/>
              </w:divBdr>
              <w:divsChild>
                <w:div w:id="61717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355947">
      <w:bodyDiv w:val="1"/>
      <w:marLeft w:val="0"/>
      <w:marRight w:val="0"/>
      <w:marTop w:val="0"/>
      <w:marBottom w:val="0"/>
      <w:divBdr>
        <w:top w:val="none" w:sz="0" w:space="0" w:color="auto"/>
        <w:left w:val="none" w:sz="0" w:space="0" w:color="auto"/>
        <w:bottom w:val="none" w:sz="0" w:space="0" w:color="auto"/>
        <w:right w:val="none" w:sz="0" w:space="0" w:color="auto"/>
      </w:divBdr>
      <w:divsChild>
        <w:div w:id="1763643023">
          <w:marLeft w:val="0"/>
          <w:marRight w:val="0"/>
          <w:marTop w:val="0"/>
          <w:marBottom w:val="0"/>
          <w:divBdr>
            <w:top w:val="none" w:sz="0" w:space="0" w:color="auto"/>
            <w:left w:val="none" w:sz="0" w:space="0" w:color="auto"/>
            <w:bottom w:val="none" w:sz="0" w:space="0" w:color="auto"/>
            <w:right w:val="none" w:sz="0" w:space="0" w:color="auto"/>
          </w:divBdr>
          <w:divsChild>
            <w:div w:id="573202845">
              <w:marLeft w:val="0"/>
              <w:marRight w:val="0"/>
              <w:marTop w:val="0"/>
              <w:marBottom w:val="0"/>
              <w:divBdr>
                <w:top w:val="none" w:sz="0" w:space="0" w:color="auto"/>
                <w:left w:val="none" w:sz="0" w:space="0" w:color="auto"/>
                <w:bottom w:val="none" w:sz="0" w:space="0" w:color="auto"/>
                <w:right w:val="none" w:sz="0" w:space="0" w:color="auto"/>
              </w:divBdr>
              <w:divsChild>
                <w:div w:id="59933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554643">
      <w:bodyDiv w:val="1"/>
      <w:marLeft w:val="0"/>
      <w:marRight w:val="0"/>
      <w:marTop w:val="0"/>
      <w:marBottom w:val="0"/>
      <w:divBdr>
        <w:top w:val="none" w:sz="0" w:space="0" w:color="auto"/>
        <w:left w:val="none" w:sz="0" w:space="0" w:color="auto"/>
        <w:bottom w:val="none" w:sz="0" w:space="0" w:color="auto"/>
        <w:right w:val="none" w:sz="0" w:space="0" w:color="auto"/>
      </w:divBdr>
      <w:divsChild>
        <w:div w:id="1491482177">
          <w:marLeft w:val="0"/>
          <w:marRight w:val="0"/>
          <w:marTop w:val="0"/>
          <w:marBottom w:val="0"/>
          <w:divBdr>
            <w:top w:val="none" w:sz="0" w:space="0" w:color="auto"/>
            <w:left w:val="none" w:sz="0" w:space="0" w:color="auto"/>
            <w:bottom w:val="none" w:sz="0" w:space="0" w:color="auto"/>
            <w:right w:val="none" w:sz="0" w:space="0" w:color="auto"/>
          </w:divBdr>
          <w:divsChild>
            <w:div w:id="719979659">
              <w:marLeft w:val="0"/>
              <w:marRight w:val="0"/>
              <w:marTop w:val="0"/>
              <w:marBottom w:val="0"/>
              <w:divBdr>
                <w:top w:val="none" w:sz="0" w:space="0" w:color="auto"/>
                <w:left w:val="none" w:sz="0" w:space="0" w:color="auto"/>
                <w:bottom w:val="none" w:sz="0" w:space="0" w:color="auto"/>
                <w:right w:val="none" w:sz="0" w:space="0" w:color="auto"/>
              </w:divBdr>
              <w:divsChild>
                <w:div w:id="1995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08650">
          <w:marLeft w:val="0"/>
          <w:marRight w:val="0"/>
          <w:marTop w:val="0"/>
          <w:marBottom w:val="0"/>
          <w:divBdr>
            <w:top w:val="none" w:sz="0" w:space="0" w:color="auto"/>
            <w:left w:val="none" w:sz="0" w:space="0" w:color="auto"/>
            <w:bottom w:val="none" w:sz="0" w:space="0" w:color="auto"/>
            <w:right w:val="none" w:sz="0" w:space="0" w:color="auto"/>
          </w:divBdr>
          <w:divsChild>
            <w:div w:id="449518676">
              <w:marLeft w:val="0"/>
              <w:marRight w:val="0"/>
              <w:marTop w:val="0"/>
              <w:marBottom w:val="0"/>
              <w:divBdr>
                <w:top w:val="none" w:sz="0" w:space="0" w:color="auto"/>
                <w:left w:val="none" w:sz="0" w:space="0" w:color="auto"/>
                <w:bottom w:val="none" w:sz="0" w:space="0" w:color="auto"/>
                <w:right w:val="none" w:sz="0" w:space="0" w:color="auto"/>
              </w:divBdr>
              <w:divsChild>
                <w:div w:id="180565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372486">
      <w:bodyDiv w:val="1"/>
      <w:marLeft w:val="0"/>
      <w:marRight w:val="0"/>
      <w:marTop w:val="0"/>
      <w:marBottom w:val="0"/>
      <w:divBdr>
        <w:top w:val="none" w:sz="0" w:space="0" w:color="auto"/>
        <w:left w:val="none" w:sz="0" w:space="0" w:color="auto"/>
        <w:bottom w:val="none" w:sz="0" w:space="0" w:color="auto"/>
        <w:right w:val="none" w:sz="0" w:space="0" w:color="auto"/>
      </w:divBdr>
      <w:divsChild>
        <w:div w:id="296961517">
          <w:marLeft w:val="0"/>
          <w:marRight w:val="0"/>
          <w:marTop w:val="0"/>
          <w:marBottom w:val="0"/>
          <w:divBdr>
            <w:top w:val="none" w:sz="0" w:space="0" w:color="auto"/>
            <w:left w:val="none" w:sz="0" w:space="0" w:color="auto"/>
            <w:bottom w:val="none" w:sz="0" w:space="0" w:color="auto"/>
            <w:right w:val="none" w:sz="0" w:space="0" w:color="auto"/>
          </w:divBdr>
          <w:divsChild>
            <w:div w:id="1637489763">
              <w:marLeft w:val="0"/>
              <w:marRight w:val="0"/>
              <w:marTop w:val="0"/>
              <w:marBottom w:val="0"/>
              <w:divBdr>
                <w:top w:val="none" w:sz="0" w:space="0" w:color="auto"/>
                <w:left w:val="none" w:sz="0" w:space="0" w:color="auto"/>
                <w:bottom w:val="none" w:sz="0" w:space="0" w:color="auto"/>
                <w:right w:val="none" w:sz="0" w:space="0" w:color="auto"/>
              </w:divBdr>
              <w:divsChild>
                <w:div w:id="142942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462182">
      <w:bodyDiv w:val="1"/>
      <w:marLeft w:val="0"/>
      <w:marRight w:val="0"/>
      <w:marTop w:val="0"/>
      <w:marBottom w:val="0"/>
      <w:divBdr>
        <w:top w:val="none" w:sz="0" w:space="0" w:color="auto"/>
        <w:left w:val="none" w:sz="0" w:space="0" w:color="auto"/>
        <w:bottom w:val="none" w:sz="0" w:space="0" w:color="auto"/>
        <w:right w:val="none" w:sz="0" w:space="0" w:color="auto"/>
      </w:divBdr>
      <w:divsChild>
        <w:div w:id="1754160969">
          <w:marLeft w:val="0"/>
          <w:marRight w:val="0"/>
          <w:marTop w:val="0"/>
          <w:marBottom w:val="0"/>
          <w:divBdr>
            <w:top w:val="none" w:sz="0" w:space="0" w:color="auto"/>
            <w:left w:val="none" w:sz="0" w:space="0" w:color="auto"/>
            <w:bottom w:val="none" w:sz="0" w:space="0" w:color="auto"/>
            <w:right w:val="none" w:sz="0" w:space="0" w:color="auto"/>
          </w:divBdr>
        </w:div>
      </w:divsChild>
    </w:div>
    <w:div w:id="749305340">
      <w:bodyDiv w:val="1"/>
      <w:marLeft w:val="0"/>
      <w:marRight w:val="0"/>
      <w:marTop w:val="0"/>
      <w:marBottom w:val="0"/>
      <w:divBdr>
        <w:top w:val="none" w:sz="0" w:space="0" w:color="auto"/>
        <w:left w:val="none" w:sz="0" w:space="0" w:color="auto"/>
        <w:bottom w:val="none" w:sz="0" w:space="0" w:color="auto"/>
        <w:right w:val="none" w:sz="0" w:space="0" w:color="auto"/>
      </w:divBdr>
      <w:divsChild>
        <w:div w:id="831063241">
          <w:marLeft w:val="0"/>
          <w:marRight w:val="0"/>
          <w:marTop w:val="0"/>
          <w:marBottom w:val="0"/>
          <w:divBdr>
            <w:top w:val="none" w:sz="0" w:space="0" w:color="auto"/>
            <w:left w:val="none" w:sz="0" w:space="0" w:color="auto"/>
            <w:bottom w:val="none" w:sz="0" w:space="0" w:color="auto"/>
            <w:right w:val="none" w:sz="0" w:space="0" w:color="auto"/>
          </w:divBdr>
          <w:divsChild>
            <w:div w:id="517737894">
              <w:marLeft w:val="0"/>
              <w:marRight w:val="0"/>
              <w:marTop w:val="0"/>
              <w:marBottom w:val="0"/>
              <w:divBdr>
                <w:top w:val="none" w:sz="0" w:space="0" w:color="auto"/>
                <w:left w:val="none" w:sz="0" w:space="0" w:color="auto"/>
                <w:bottom w:val="none" w:sz="0" w:space="0" w:color="auto"/>
                <w:right w:val="none" w:sz="0" w:space="0" w:color="auto"/>
              </w:divBdr>
              <w:divsChild>
                <w:div w:id="52051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899143">
      <w:bodyDiv w:val="1"/>
      <w:marLeft w:val="0"/>
      <w:marRight w:val="0"/>
      <w:marTop w:val="0"/>
      <w:marBottom w:val="0"/>
      <w:divBdr>
        <w:top w:val="none" w:sz="0" w:space="0" w:color="auto"/>
        <w:left w:val="none" w:sz="0" w:space="0" w:color="auto"/>
        <w:bottom w:val="none" w:sz="0" w:space="0" w:color="auto"/>
        <w:right w:val="none" w:sz="0" w:space="0" w:color="auto"/>
      </w:divBdr>
    </w:div>
    <w:div w:id="766467182">
      <w:bodyDiv w:val="1"/>
      <w:marLeft w:val="0"/>
      <w:marRight w:val="0"/>
      <w:marTop w:val="0"/>
      <w:marBottom w:val="0"/>
      <w:divBdr>
        <w:top w:val="none" w:sz="0" w:space="0" w:color="auto"/>
        <w:left w:val="none" w:sz="0" w:space="0" w:color="auto"/>
        <w:bottom w:val="none" w:sz="0" w:space="0" w:color="auto"/>
        <w:right w:val="none" w:sz="0" w:space="0" w:color="auto"/>
      </w:divBdr>
    </w:div>
    <w:div w:id="784692410">
      <w:bodyDiv w:val="1"/>
      <w:marLeft w:val="0"/>
      <w:marRight w:val="0"/>
      <w:marTop w:val="0"/>
      <w:marBottom w:val="0"/>
      <w:divBdr>
        <w:top w:val="none" w:sz="0" w:space="0" w:color="auto"/>
        <w:left w:val="none" w:sz="0" w:space="0" w:color="auto"/>
        <w:bottom w:val="none" w:sz="0" w:space="0" w:color="auto"/>
        <w:right w:val="none" w:sz="0" w:space="0" w:color="auto"/>
      </w:divBdr>
      <w:divsChild>
        <w:div w:id="177500473">
          <w:marLeft w:val="0"/>
          <w:marRight w:val="0"/>
          <w:marTop w:val="0"/>
          <w:marBottom w:val="0"/>
          <w:divBdr>
            <w:top w:val="none" w:sz="0" w:space="0" w:color="auto"/>
            <w:left w:val="none" w:sz="0" w:space="0" w:color="auto"/>
            <w:bottom w:val="none" w:sz="0" w:space="0" w:color="auto"/>
            <w:right w:val="none" w:sz="0" w:space="0" w:color="auto"/>
          </w:divBdr>
        </w:div>
      </w:divsChild>
    </w:div>
    <w:div w:id="805778990">
      <w:bodyDiv w:val="1"/>
      <w:marLeft w:val="0"/>
      <w:marRight w:val="0"/>
      <w:marTop w:val="0"/>
      <w:marBottom w:val="0"/>
      <w:divBdr>
        <w:top w:val="none" w:sz="0" w:space="0" w:color="auto"/>
        <w:left w:val="none" w:sz="0" w:space="0" w:color="auto"/>
        <w:bottom w:val="none" w:sz="0" w:space="0" w:color="auto"/>
        <w:right w:val="none" w:sz="0" w:space="0" w:color="auto"/>
      </w:divBdr>
    </w:div>
    <w:div w:id="866020474">
      <w:bodyDiv w:val="1"/>
      <w:marLeft w:val="0"/>
      <w:marRight w:val="0"/>
      <w:marTop w:val="0"/>
      <w:marBottom w:val="0"/>
      <w:divBdr>
        <w:top w:val="none" w:sz="0" w:space="0" w:color="auto"/>
        <w:left w:val="none" w:sz="0" w:space="0" w:color="auto"/>
        <w:bottom w:val="none" w:sz="0" w:space="0" w:color="auto"/>
        <w:right w:val="none" w:sz="0" w:space="0" w:color="auto"/>
      </w:divBdr>
    </w:div>
    <w:div w:id="904221382">
      <w:bodyDiv w:val="1"/>
      <w:marLeft w:val="0"/>
      <w:marRight w:val="0"/>
      <w:marTop w:val="0"/>
      <w:marBottom w:val="0"/>
      <w:divBdr>
        <w:top w:val="none" w:sz="0" w:space="0" w:color="auto"/>
        <w:left w:val="none" w:sz="0" w:space="0" w:color="auto"/>
        <w:bottom w:val="none" w:sz="0" w:space="0" w:color="auto"/>
        <w:right w:val="none" w:sz="0" w:space="0" w:color="auto"/>
      </w:divBdr>
      <w:divsChild>
        <w:div w:id="38290995">
          <w:marLeft w:val="0"/>
          <w:marRight w:val="0"/>
          <w:marTop w:val="0"/>
          <w:marBottom w:val="0"/>
          <w:divBdr>
            <w:top w:val="none" w:sz="0" w:space="0" w:color="auto"/>
            <w:left w:val="none" w:sz="0" w:space="0" w:color="auto"/>
            <w:bottom w:val="none" w:sz="0" w:space="0" w:color="auto"/>
            <w:right w:val="none" w:sz="0" w:space="0" w:color="auto"/>
          </w:divBdr>
          <w:divsChild>
            <w:div w:id="1342128516">
              <w:marLeft w:val="0"/>
              <w:marRight w:val="0"/>
              <w:marTop w:val="0"/>
              <w:marBottom w:val="0"/>
              <w:divBdr>
                <w:top w:val="none" w:sz="0" w:space="0" w:color="auto"/>
                <w:left w:val="none" w:sz="0" w:space="0" w:color="auto"/>
                <w:bottom w:val="none" w:sz="0" w:space="0" w:color="auto"/>
                <w:right w:val="none" w:sz="0" w:space="0" w:color="auto"/>
              </w:divBdr>
              <w:divsChild>
                <w:div w:id="233584609">
                  <w:marLeft w:val="0"/>
                  <w:marRight w:val="0"/>
                  <w:marTop w:val="0"/>
                  <w:marBottom w:val="0"/>
                  <w:divBdr>
                    <w:top w:val="none" w:sz="0" w:space="0" w:color="auto"/>
                    <w:left w:val="none" w:sz="0" w:space="0" w:color="auto"/>
                    <w:bottom w:val="none" w:sz="0" w:space="0" w:color="auto"/>
                    <w:right w:val="none" w:sz="0" w:space="0" w:color="auto"/>
                  </w:divBdr>
                </w:div>
              </w:divsChild>
            </w:div>
            <w:div w:id="1668946194">
              <w:marLeft w:val="0"/>
              <w:marRight w:val="0"/>
              <w:marTop w:val="0"/>
              <w:marBottom w:val="0"/>
              <w:divBdr>
                <w:top w:val="none" w:sz="0" w:space="0" w:color="auto"/>
                <w:left w:val="none" w:sz="0" w:space="0" w:color="auto"/>
                <w:bottom w:val="none" w:sz="0" w:space="0" w:color="auto"/>
                <w:right w:val="none" w:sz="0" w:space="0" w:color="auto"/>
              </w:divBdr>
              <w:divsChild>
                <w:div w:id="282426880">
                  <w:marLeft w:val="0"/>
                  <w:marRight w:val="0"/>
                  <w:marTop w:val="0"/>
                  <w:marBottom w:val="0"/>
                  <w:divBdr>
                    <w:top w:val="none" w:sz="0" w:space="0" w:color="auto"/>
                    <w:left w:val="none" w:sz="0" w:space="0" w:color="auto"/>
                    <w:bottom w:val="none" w:sz="0" w:space="0" w:color="auto"/>
                    <w:right w:val="none" w:sz="0" w:space="0" w:color="auto"/>
                  </w:divBdr>
                </w:div>
                <w:div w:id="2107454991">
                  <w:marLeft w:val="0"/>
                  <w:marRight w:val="0"/>
                  <w:marTop w:val="0"/>
                  <w:marBottom w:val="0"/>
                  <w:divBdr>
                    <w:top w:val="none" w:sz="0" w:space="0" w:color="auto"/>
                    <w:left w:val="none" w:sz="0" w:space="0" w:color="auto"/>
                    <w:bottom w:val="none" w:sz="0" w:space="0" w:color="auto"/>
                    <w:right w:val="none" w:sz="0" w:space="0" w:color="auto"/>
                  </w:divBdr>
                </w:div>
              </w:divsChild>
            </w:div>
            <w:div w:id="1901792534">
              <w:marLeft w:val="0"/>
              <w:marRight w:val="0"/>
              <w:marTop w:val="0"/>
              <w:marBottom w:val="0"/>
              <w:divBdr>
                <w:top w:val="none" w:sz="0" w:space="0" w:color="auto"/>
                <w:left w:val="none" w:sz="0" w:space="0" w:color="auto"/>
                <w:bottom w:val="none" w:sz="0" w:space="0" w:color="auto"/>
                <w:right w:val="none" w:sz="0" w:space="0" w:color="auto"/>
              </w:divBdr>
              <w:divsChild>
                <w:div w:id="1234967060">
                  <w:marLeft w:val="0"/>
                  <w:marRight w:val="0"/>
                  <w:marTop w:val="0"/>
                  <w:marBottom w:val="0"/>
                  <w:divBdr>
                    <w:top w:val="none" w:sz="0" w:space="0" w:color="auto"/>
                    <w:left w:val="none" w:sz="0" w:space="0" w:color="auto"/>
                    <w:bottom w:val="none" w:sz="0" w:space="0" w:color="auto"/>
                    <w:right w:val="none" w:sz="0" w:space="0" w:color="auto"/>
                  </w:divBdr>
                </w:div>
                <w:div w:id="184708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798050">
      <w:bodyDiv w:val="1"/>
      <w:marLeft w:val="0"/>
      <w:marRight w:val="0"/>
      <w:marTop w:val="0"/>
      <w:marBottom w:val="0"/>
      <w:divBdr>
        <w:top w:val="none" w:sz="0" w:space="0" w:color="auto"/>
        <w:left w:val="none" w:sz="0" w:space="0" w:color="auto"/>
        <w:bottom w:val="none" w:sz="0" w:space="0" w:color="auto"/>
        <w:right w:val="none" w:sz="0" w:space="0" w:color="auto"/>
      </w:divBdr>
    </w:div>
    <w:div w:id="946080592">
      <w:bodyDiv w:val="1"/>
      <w:marLeft w:val="0"/>
      <w:marRight w:val="0"/>
      <w:marTop w:val="0"/>
      <w:marBottom w:val="0"/>
      <w:divBdr>
        <w:top w:val="none" w:sz="0" w:space="0" w:color="auto"/>
        <w:left w:val="none" w:sz="0" w:space="0" w:color="auto"/>
        <w:bottom w:val="none" w:sz="0" w:space="0" w:color="auto"/>
        <w:right w:val="none" w:sz="0" w:space="0" w:color="auto"/>
      </w:divBdr>
      <w:divsChild>
        <w:div w:id="1585643751">
          <w:marLeft w:val="0"/>
          <w:marRight w:val="0"/>
          <w:marTop w:val="0"/>
          <w:marBottom w:val="0"/>
          <w:divBdr>
            <w:top w:val="none" w:sz="0" w:space="0" w:color="auto"/>
            <w:left w:val="none" w:sz="0" w:space="0" w:color="auto"/>
            <w:bottom w:val="none" w:sz="0" w:space="0" w:color="auto"/>
            <w:right w:val="none" w:sz="0" w:space="0" w:color="auto"/>
          </w:divBdr>
          <w:divsChild>
            <w:div w:id="217399890">
              <w:marLeft w:val="0"/>
              <w:marRight w:val="0"/>
              <w:marTop w:val="0"/>
              <w:marBottom w:val="0"/>
              <w:divBdr>
                <w:top w:val="none" w:sz="0" w:space="0" w:color="auto"/>
                <w:left w:val="none" w:sz="0" w:space="0" w:color="auto"/>
                <w:bottom w:val="none" w:sz="0" w:space="0" w:color="auto"/>
                <w:right w:val="none" w:sz="0" w:space="0" w:color="auto"/>
              </w:divBdr>
              <w:divsChild>
                <w:div w:id="107651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404794">
      <w:bodyDiv w:val="1"/>
      <w:marLeft w:val="0"/>
      <w:marRight w:val="0"/>
      <w:marTop w:val="0"/>
      <w:marBottom w:val="0"/>
      <w:divBdr>
        <w:top w:val="none" w:sz="0" w:space="0" w:color="auto"/>
        <w:left w:val="none" w:sz="0" w:space="0" w:color="auto"/>
        <w:bottom w:val="none" w:sz="0" w:space="0" w:color="auto"/>
        <w:right w:val="none" w:sz="0" w:space="0" w:color="auto"/>
      </w:divBdr>
      <w:divsChild>
        <w:div w:id="106240050">
          <w:marLeft w:val="0"/>
          <w:marRight w:val="0"/>
          <w:marTop w:val="0"/>
          <w:marBottom w:val="0"/>
          <w:divBdr>
            <w:top w:val="none" w:sz="0" w:space="0" w:color="auto"/>
            <w:left w:val="none" w:sz="0" w:space="0" w:color="auto"/>
            <w:bottom w:val="none" w:sz="0" w:space="0" w:color="auto"/>
            <w:right w:val="none" w:sz="0" w:space="0" w:color="auto"/>
          </w:divBdr>
          <w:divsChild>
            <w:div w:id="416172884">
              <w:marLeft w:val="0"/>
              <w:marRight w:val="0"/>
              <w:marTop w:val="0"/>
              <w:marBottom w:val="0"/>
              <w:divBdr>
                <w:top w:val="none" w:sz="0" w:space="0" w:color="auto"/>
                <w:left w:val="none" w:sz="0" w:space="0" w:color="auto"/>
                <w:bottom w:val="none" w:sz="0" w:space="0" w:color="auto"/>
                <w:right w:val="none" w:sz="0" w:space="0" w:color="auto"/>
              </w:divBdr>
              <w:divsChild>
                <w:div w:id="175447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026909">
      <w:bodyDiv w:val="1"/>
      <w:marLeft w:val="0"/>
      <w:marRight w:val="0"/>
      <w:marTop w:val="0"/>
      <w:marBottom w:val="0"/>
      <w:divBdr>
        <w:top w:val="none" w:sz="0" w:space="0" w:color="auto"/>
        <w:left w:val="none" w:sz="0" w:space="0" w:color="auto"/>
        <w:bottom w:val="none" w:sz="0" w:space="0" w:color="auto"/>
        <w:right w:val="none" w:sz="0" w:space="0" w:color="auto"/>
      </w:divBdr>
    </w:div>
    <w:div w:id="1042631906">
      <w:bodyDiv w:val="1"/>
      <w:marLeft w:val="0"/>
      <w:marRight w:val="0"/>
      <w:marTop w:val="0"/>
      <w:marBottom w:val="0"/>
      <w:divBdr>
        <w:top w:val="none" w:sz="0" w:space="0" w:color="auto"/>
        <w:left w:val="none" w:sz="0" w:space="0" w:color="auto"/>
        <w:bottom w:val="none" w:sz="0" w:space="0" w:color="auto"/>
        <w:right w:val="none" w:sz="0" w:space="0" w:color="auto"/>
      </w:divBdr>
      <w:divsChild>
        <w:div w:id="973564273">
          <w:marLeft w:val="0"/>
          <w:marRight w:val="0"/>
          <w:marTop w:val="0"/>
          <w:marBottom w:val="0"/>
          <w:divBdr>
            <w:top w:val="none" w:sz="0" w:space="0" w:color="auto"/>
            <w:left w:val="none" w:sz="0" w:space="0" w:color="auto"/>
            <w:bottom w:val="none" w:sz="0" w:space="0" w:color="auto"/>
            <w:right w:val="none" w:sz="0" w:space="0" w:color="auto"/>
          </w:divBdr>
          <w:divsChild>
            <w:div w:id="1155487351">
              <w:marLeft w:val="0"/>
              <w:marRight w:val="0"/>
              <w:marTop w:val="0"/>
              <w:marBottom w:val="0"/>
              <w:divBdr>
                <w:top w:val="none" w:sz="0" w:space="0" w:color="auto"/>
                <w:left w:val="none" w:sz="0" w:space="0" w:color="auto"/>
                <w:bottom w:val="none" w:sz="0" w:space="0" w:color="auto"/>
                <w:right w:val="none" w:sz="0" w:space="0" w:color="auto"/>
              </w:divBdr>
              <w:divsChild>
                <w:div w:id="198562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763422">
      <w:bodyDiv w:val="1"/>
      <w:marLeft w:val="0"/>
      <w:marRight w:val="0"/>
      <w:marTop w:val="0"/>
      <w:marBottom w:val="0"/>
      <w:divBdr>
        <w:top w:val="none" w:sz="0" w:space="0" w:color="auto"/>
        <w:left w:val="none" w:sz="0" w:space="0" w:color="auto"/>
        <w:bottom w:val="none" w:sz="0" w:space="0" w:color="auto"/>
        <w:right w:val="none" w:sz="0" w:space="0" w:color="auto"/>
      </w:divBdr>
    </w:div>
    <w:div w:id="1110853237">
      <w:bodyDiv w:val="1"/>
      <w:marLeft w:val="0"/>
      <w:marRight w:val="0"/>
      <w:marTop w:val="0"/>
      <w:marBottom w:val="0"/>
      <w:divBdr>
        <w:top w:val="none" w:sz="0" w:space="0" w:color="auto"/>
        <w:left w:val="none" w:sz="0" w:space="0" w:color="auto"/>
        <w:bottom w:val="none" w:sz="0" w:space="0" w:color="auto"/>
        <w:right w:val="none" w:sz="0" w:space="0" w:color="auto"/>
      </w:divBdr>
    </w:div>
    <w:div w:id="1167939126">
      <w:bodyDiv w:val="1"/>
      <w:marLeft w:val="0"/>
      <w:marRight w:val="0"/>
      <w:marTop w:val="0"/>
      <w:marBottom w:val="0"/>
      <w:divBdr>
        <w:top w:val="none" w:sz="0" w:space="0" w:color="auto"/>
        <w:left w:val="none" w:sz="0" w:space="0" w:color="auto"/>
        <w:bottom w:val="none" w:sz="0" w:space="0" w:color="auto"/>
        <w:right w:val="none" w:sz="0" w:space="0" w:color="auto"/>
      </w:divBdr>
    </w:div>
    <w:div w:id="1190335647">
      <w:bodyDiv w:val="1"/>
      <w:marLeft w:val="0"/>
      <w:marRight w:val="0"/>
      <w:marTop w:val="0"/>
      <w:marBottom w:val="0"/>
      <w:divBdr>
        <w:top w:val="none" w:sz="0" w:space="0" w:color="auto"/>
        <w:left w:val="none" w:sz="0" w:space="0" w:color="auto"/>
        <w:bottom w:val="none" w:sz="0" w:space="0" w:color="auto"/>
        <w:right w:val="none" w:sz="0" w:space="0" w:color="auto"/>
      </w:divBdr>
      <w:divsChild>
        <w:div w:id="989362650">
          <w:marLeft w:val="0"/>
          <w:marRight w:val="0"/>
          <w:marTop w:val="0"/>
          <w:marBottom w:val="0"/>
          <w:divBdr>
            <w:top w:val="none" w:sz="0" w:space="0" w:color="auto"/>
            <w:left w:val="none" w:sz="0" w:space="0" w:color="auto"/>
            <w:bottom w:val="none" w:sz="0" w:space="0" w:color="auto"/>
            <w:right w:val="none" w:sz="0" w:space="0" w:color="auto"/>
          </w:divBdr>
          <w:divsChild>
            <w:div w:id="389378254">
              <w:marLeft w:val="0"/>
              <w:marRight w:val="0"/>
              <w:marTop w:val="0"/>
              <w:marBottom w:val="0"/>
              <w:divBdr>
                <w:top w:val="none" w:sz="0" w:space="0" w:color="auto"/>
                <w:left w:val="none" w:sz="0" w:space="0" w:color="auto"/>
                <w:bottom w:val="none" w:sz="0" w:space="0" w:color="auto"/>
                <w:right w:val="none" w:sz="0" w:space="0" w:color="auto"/>
              </w:divBdr>
              <w:divsChild>
                <w:div w:id="189831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174507">
      <w:bodyDiv w:val="1"/>
      <w:marLeft w:val="0"/>
      <w:marRight w:val="0"/>
      <w:marTop w:val="0"/>
      <w:marBottom w:val="0"/>
      <w:divBdr>
        <w:top w:val="none" w:sz="0" w:space="0" w:color="auto"/>
        <w:left w:val="none" w:sz="0" w:space="0" w:color="auto"/>
        <w:bottom w:val="none" w:sz="0" w:space="0" w:color="auto"/>
        <w:right w:val="none" w:sz="0" w:space="0" w:color="auto"/>
      </w:divBdr>
      <w:divsChild>
        <w:div w:id="1995910769">
          <w:marLeft w:val="0"/>
          <w:marRight w:val="0"/>
          <w:marTop w:val="0"/>
          <w:marBottom w:val="0"/>
          <w:divBdr>
            <w:top w:val="none" w:sz="0" w:space="0" w:color="auto"/>
            <w:left w:val="none" w:sz="0" w:space="0" w:color="auto"/>
            <w:bottom w:val="none" w:sz="0" w:space="0" w:color="auto"/>
            <w:right w:val="none" w:sz="0" w:space="0" w:color="auto"/>
          </w:divBdr>
        </w:div>
      </w:divsChild>
    </w:div>
    <w:div w:id="1226719270">
      <w:bodyDiv w:val="1"/>
      <w:marLeft w:val="0"/>
      <w:marRight w:val="0"/>
      <w:marTop w:val="0"/>
      <w:marBottom w:val="0"/>
      <w:divBdr>
        <w:top w:val="none" w:sz="0" w:space="0" w:color="auto"/>
        <w:left w:val="none" w:sz="0" w:space="0" w:color="auto"/>
        <w:bottom w:val="none" w:sz="0" w:space="0" w:color="auto"/>
        <w:right w:val="none" w:sz="0" w:space="0" w:color="auto"/>
      </w:divBdr>
      <w:divsChild>
        <w:div w:id="1682078153">
          <w:marLeft w:val="0"/>
          <w:marRight w:val="0"/>
          <w:marTop w:val="0"/>
          <w:marBottom w:val="0"/>
          <w:divBdr>
            <w:top w:val="none" w:sz="0" w:space="0" w:color="auto"/>
            <w:left w:val="none" w:sz="0" w:space="0" w:color="auto"/>
            <w:bottom w:val="none" w:sz="0" w:space="0" w:color="auto"/>
            <w:right w:val="none" w:sz="0" w:space="0" w:color="auto"/>
          </w:divBdr>
          <w:divsChild>
            <w:div w:id="647629313">
              <w:marLeft w:val="0"/>
              <w:marRight w:val="0"/>
              <w:marTop w:val="0"/>
              <w:marBottom w:val="0"/>
              <w:divBdr>
                <w:top w:val="none" w:sz="0" w:space="0" w:color="auto"/>
                <w:left w:val="none" w:sz="0" w:space="0" w:color="auto"/>
                <w:bottom w:val="none" w:sz="0" w:space="0" w:color="auto"/>
                <w:right w:val="none" w:sz="0" w:space="0" w:color="auto"/>
              </w:divBdr>
              <w:divsChild>
                <w:div w:id="109841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396286">
      <w:bodyDiv w:val="1"/>
      <w:marLeft w:val="0"/>
      <w:marRight w:val="0"/>
      <w:marTop w:val="0"/>
      <w:marBottom w:val="0"/>
      <w:divBdr>
        <w:top w:val="none" w:sz="0" w:space="0" w:color="auto"/>
        <w:left w:val="none" w:sz="0" w:space="0" w:color="auto"/>
        <w:bottom w:val="none" w:sz="0" w:space="0" w:color="auto"/>
        <w:right w:val="none" w:sz="0" w:space="0" w:color="auto"/>
      </w:divBdr>
    </w:div>
    <w:div w:id="1272780679">
      <w:bodyDiv w:val="1"/>
      <w:marLeft w:val="0"/>
      <w:marRight w:val="0"/>
      <w:marTop w:val="0"/>
      <w:marBottom w:val="0"/>
      <w:divBdr>
        <w:top w:val="none" w:sz="0" w:space="0" w:color="auto"/>
        <w:left w:val="none" w:sz="0" w:space="0" w:color="auto"/>
        <w:bottom w:val="none" w:sz="0" w:space="0" w:color="auto"/>
        <w:right w:val="none" w:sz="0" w:space="0" w:color="auto"/>
      </w:divBdr>
    </w:div>
    <w:div w:id="1284774400">
      <w:bodyDiv w:val="1"/>
      <w:marLeft w:val="0"/>
      <w:marRight w:val="0"/>
      <w:marTop w:val="0"/>
      <w:marBottom w:val="0"/>
      <w:divBdr>
        <w:top w:val="none" w:sz="0" w:space="0" w:color="auto"/>
        <w:left w:val="none" w:sz="0" w:space="0" w:color="auto"/>
        <w:bottom w:val="none" w:sz="0" w:space="0" w:color="auto"/>
        <w:right w:val="none" w:sz="0" w:space="0" w:color="auto"/>
      </w:divBdr>
      <w:divsChild>
        <w:div w:id="1078402435">
          <w:marLeft w:val="0"/>
          <w:marRight w:val="0"/>
          <w:marTop w:val="0"/>
          <w:marBottom w:val="0"/>
          <w:divBdr>
            <w:top w:val="none" w:sz="0" w:space="0" w:color="auto"/>
            <w:left w:val="none" w:sz="0" w:space="0" w:color="auto"/>
            <w:bottom w:val="none" w:sz="0" w:space="0" w:color="auto"/>
            <w:right w:val="none" w:sz="0" w:space="0" w:color="auto"/>
          </w:divBdr>
          <w:divsChild>
            <w:div w:id="1499147943">
              <w:marLeft w:val="0"/>
              <w:marRight w:val="0"/>
              <w:marTop w:val="0"/>
              <w:marBottom w:val="0"/>
              <w:divBdr>
                <w:top w:val="none" w:sz="0" w:space="0" w:color="auto"/>
                <w:left w:val="none" w:sz="0" w:space="0" w:color="auto"/>
                <w:bottom w:val="none" w:sz="0" w:space="0" w:color="auto"/>
                <w:right w:val="none" w:sz="0" w:space="0" w:color="auto"/>
              </w:divBdr>
              <w:divsChild>
                <w:div w:id="149313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110004">
      <w:bodyDiv w:val="1"/>
      <w:marLeft w:val="0"/>
      <w:marRight w:val="0"/>
      <w:marTop w:val="0"/>
      <w:marBottom w:val="0"/>
      <w:divBdr>
        <w:top w:val="none" w:sz="0" w:space="0" w:color="auto"/>
        <w:left w:val="none" w:sz="0" w:space="0" w:color="auto"/>
        <w:bottom w:val="none" w:sz="0" w:space="0" w:color="auto"/>
        <w:right w:val="none" w:sz="0" w:space="0" w:color="auto"/>
      </w:divBdr>
    </w:div>
    <w:div w:id="1325931937">
      <w:bodyDiv w:val="1"/>
      <w:marLeft w:val="0"/>
      <w:marRight w:val="0"/>
      <w:marTop w:val="0"/>
      <w:marBottom w:val="0"/>
      <w:divBdr>
        <w:top w:val="none" w:sz="0" w:space="0" w:color="auto"/>
        <w:left w:val="none" w:sz="0" w:space="0" w:color="auto"/>
        <w:bottom w:val="none" w:sz="0" w:space="0" w:color="auto"/>
        <w:right w:val="none" w:sz="0" w:space="0" w:color="auto"/>
      </w:divBdr>
    </w:div>
    <w:div w:id="1335187400">
      <w:bodyDiv w:val="1"/>
      <w:marLeft w:val="0"/>
      <w:marRight w:val="0"/>
      <w:marTop w:val="0"/>
      <w:marBottom w:val="0"/>
      <w:divBdr>
        <w:top w:val="none" w:sz="0" w:space="0" w:color="auto"/>
        <w:left w:val="none" w:sz="0" w:space="0" w:color="auto"/>
        <w:bottom w:val="none" w:sz="0" w:space="0" w:color="auto"/>
        <w:right w:val="none" w:sz="0" w:space="0" w:color="auto"/>
      </w:divBdr>
      <w:divsChild>
        <w:div w:id="799954368">
          <w:marLeft w:val="0"/>
          <w:marRight w:val="0"/>
          <w:marTop w:val="0"/>
          <w:marBottom w:val="0"/>
          <w:divBdr>
            <w:top w:val="none" w:sz="0" w:space="0" w:color="auto"/>
            <w:left w:val="none" w:sz="0" w:space="0" w:color="auto"/>
            <w:bottom w:val="none" w:sz="0" w:space="0" w:color="auto"/>
            <w:right w:val="none" w:sz="0" w:space="0" w:color="auto"/>
          </w:divBdr>
        </w:div>
      </w:divsChild>
    </w:div>
    <w:div w:id="1424304016">
      <w:bodyDiv w:val="1"/>
      <w:marLeft w:val="0"/>
      <w:marRight w:val="0"/>
      <w:marTop w:val="0"/>
      <w:marBottom w:val="0"/>
      <w:divBdr>
        <w:top w:val="none" w:sz="0" w:space="0" w:color="auto"/>
        <w:left w:val="none" w:sz="0" w:space="0" w:color="auto"/>
        <w:bottom w:val="none" w:sz="0" w:space="0" w:color="auto"/>
        <w:right w:val="none" w:sz="0" w:space="0" w:color="auto"/>
      </w:divBdr>
      <w:divsChild>
        <w:div w:id="1136726316">
          <w:marLeft w:val="0"/>
          <w:marRight w:val="0"/>
          <w:marTop w:val="0"/>
          <w:marBottom w:val="0"/>
          <w:divBdr>
            <w:top w:val="none" w:sz="0" w:space="0" w:color="auto"/>
            <w:left w:val="none" w:sz="0" w:space="0" w:color="auto"/>
            <w:bottom w:val="none" w:sz="0" w:space="0" w:color="auto"/>
            <w:right w:val="none" w:sz="0" w:space="0" w:color="auto"/>
          </w:divBdr>
        </w:div>
      </w:divsChild>
    </w:div>
    <w:div w:id="1432628988">
      <w:bodyDiv w:val="1"/>
      <w:marLeft w:val="0"/>
      <w:marRight w:val="0"/>
      <w:marTop w:val="0"/>
      <w:marBottom w:val="0"/>
      <w:divBdr>
        <w:top w:val="none" w:sz="0" w:space="0" w:color="auto"/>
        <w:left w:val="none" w:sz="0" w:space="0" w:color="auto"/>
        <w:bottom w:val="none" w:sz="0" w:space="0" w:color="auto"/>
        <w:right w:val="none" w:sz="0" w:space="0" w:color="auto"/>
      </w:divBdr>
    </w:div>
    <w:div w:id="1438331751">
      <w:bodyDiv w:val="1"/>
      <w:marLeft w:val="0"/>
      <w:marRight w:val="0"/>
      <w:marTop w:val="0"/>
      <w:marBottom w:val="0"/>
      <w:divBdr>
        <w:top w:val="none" w:sz="0" w:space="0" w:color="auto"/>
        <w:left w:val="none" w:sz="0" w:space="0" w:color="auto"/>
        <w:bottom w:val="none" w:sz="0" w:space="0" w:color="auto"/>
        <w:right w:val="none" w:sz="0" w:space="0" w:color="auto"/>
      </w:divBdr>
      <w:divsChild>
        <w:div w:id="636225692">
          <w:marLeft w:val="0"/>
          <w:marRight w:val="0"/>
          <w:marTop w:val="0"/>
          <w:marBottom w:val="0"/>
          <w:divBdr>
            <w:top w:val="none" w:sz="0" w:space="0" w:color="auto"/>
            <w:left w:val="none" w:sz="0" w:space="0" w:color="auto"/>
            <w:bottom w:val="none" w:sz="0" w:space="0" w:color="auto"/>
            <w:right w:val="none" w:sz="0" w:space="0" w:color="auto"/>
          </w:divBdr>
          <w:divsChild>
            <w:div w:id="1157651250">
              <w:marLeft w:val="0"/>
              <w:marRight w:val="0"/>
              <w:marTop w:val="0"/>
              <w:marBottom w:val="0"/>
              <w:divBdr>
                <w:top w:val="none" w:sz="0" w:space="0" w:color="auto"/>
                <w:left w:val="none" w:sz="0" w:space="0" w:color="auto"/>
                <w:bottom w:val="none" w:sz="0" w:space="0" w:color="auto"/>
                <w:right w:val="none" w:sz="0" w:space="0" w:color="auto"/>
              </w:divBdr>
              <w:divsChild>
                <w:div w:id="35685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051523">
      <w:bodyDiv w:val="1"/>
      <w:marLeft w:val="0"/>
      <w:marRight w:val="0"/>
      <w:marTop w:val="0"/>
      <w:marBottom w:val="0"/>
      <w:divBdr>
        <w:top w:val="none" w:sz="0" w:space="0" w:color="auto"/>
        <w:left w:val="none" w:sz="0" w:space="0" w:color="auto"/>
        <w:bottom w:val="none" w:sz="0" w:space="0" w:color="auto"/>
        <w:right w:val="none" w:sz="0" w:space="0" w:color="auto"/>
      </w:divBdr>
    </w:div>
    <w:div w:id="1480490403">
      <w:bodyDiv w:val="1"/>
      <w:marLeft w:val="0"/>
      <w:marRight w:val="0"/>
      <w:marTop w:val="0"/>
      <w:marBottom w:val="0"/>
      <w:divBdr>
        <w:top w:val="none" w:sz="0" w:space="0" w:color="auto"/>
        <w:left w:val="none" w:sz="0" w:space="0" w:color="auto"/>
        <w:bottom w:val="none" w:sz="0" w:space="0" w:color="auto"/>
        <w:right w:val="none" w:sz="0" w:space="0" w:color="auto"/>
      </w:divBdr>
    </w:div>
    <w:div w:id="1618566931">
      <w:bodyDiv w:val="1"/>
      <w:marLeft w:val="0"/>
      <w:marRight w:val="0"/>
      <w:marTop w:val="0"/>
      <w:marBottom w:val="0"/>
      <w:divBdr>
        <w:top w:val="none" w:sz="0" w:space="0" w:color="auto"/>
        <w:left w:val="none" w:sz="0" w:space="0" w:color="auto"/>
        <w:bottom w:val="none" w:sz="0" w:space="0" w:color="auto"/>
        <w:right w:val="none" w:sz="0" w:space="0" w:color="auto"/>
      </w:divBdr>
      <w:divsChild>
        <w:div w:id="1333947806">
          <w:marLeft w:val="0"/>
          <w:marRight w:val="0"/>
          <w:marTop w:val="0"/>
          <w:marBottom w:val="0"/>
          <w:divBdr>
            <w:top w:val="none" w:sz="0" w:space="0" w:color="auto"/>
            <w:left w:val="none" w:sz="0" w:space="0" w:color="auto"/>
            <w:bottom w:val="none" w:sz="0" w:space="0" w:color="auto"/>
            <w:right w:val="none" w:sz="0" w:space="0" w:color="auto"/>
          </w:divBdr>
          <w:divsChild>
            <w:div w:id="1693993070">
              <w:marLeft w:val="0"/>
              <w:marRight w:val="0"/>
              <w:marTop w:val="0"/>
              <w:marBottom w:val="0"/>
              <w:divBdr>
                <w:top w:val="none" w:sz="0" w:space="0" w:color="auto"/>
                <w:left w:val="none" w:sz="0" w:space="0" w:color="auto"/>
                <w:bottom w:val="none" w:sz="0" w:space="0" w:color="auto"/>
                <w:right w:val="none" w:sz="0" w:space="0" w:color="auto"/>
              </w:divBdr>
              <w:divsChild>
                <w:div w:id="45652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19257">
      <w:bodyDiv w:val="1"/>
      <w:marLeft w:val="0"/>
      <w:marRight w:val="0"/>
      <w:marTop w:val="0"/>
      <w:marBottom w:val="0"/>
      <w:divBdr>
        <w:top w:val="none" w:sz="0" w:space="0" w:color="auto"/>
        <w:left w:val="none" w:sz="0" w:space="0" w:color="auto"/>
        <w:bottom w:val="none" w:sz="0" w:space="0" w:color="auto"/>
        <w:right w:val="none" w:sz="0" w:space="0" w:color="auto"/>
      </w:divBdr>
    </w:div>
    <w:div w:id="1640458476">
      <w:bodyDiv w:val="1"/>
      <w:marLeft w:val="0"/>
      <w:marRight w:val="0"/>
      <w:marTop w:val="0"/>
      <w:marBottom w:val="0"/>
      <w:divBdr>
        <w:top w:val="none" w:sz="0" w:space="0" w:color="auto"/>
        <w:left w:val="none" w:sz="0" w:space="0" w:color="auto"/>
        <w:bottom w:val="none" w:sz="0" w:space="0" w:color="auto"/>
        <w:right w:val="none" w:sz="0" w:space="0" w:color="auto"/>
      </w:divBdr>
    </w:div>
    <w:div w:id="1725131958">
      <w:bodyDiv w:val="1"/>
      <w:marLeft w:val="0"/>
      <w:marRight w:val="0"/>
      <w:marTop w:val="0"/>
      <w:marBottom w:val="0"/>
      <w:divBdr>
        <w:top w:val="none" w:sz="0" w:space="0" w:color="auto"/>
        <w:left w:val="none" w:sz="0" w:space="0" w:color="auto"/>
        <w:bottom w:val="none" w:sz="0" w:space="0" w:color="auto"/>
        <w:right w:val="none" w:sz="0" w:space="0" w:color="auto"/>
      </w:divBdr>
    </w:div>
    <w:div w:id="1764181430">
      <w:bodyDiv w:val="1"/>
      <w:marLeft w:val="0"/>
      <w:marRight w:val="0"/>
      <w:marTop w:val="0"/>
      <w:marBottom w:val="0"/>
      <w:divBdr>
        <w:top w:val="none" w:sz="0" w:space="0" w:color="auto"/>
        <w:left w:val="none" w:sz="0" w:space="0" w:color="auto"/>
        <w:bottom w:val="none" w:sz="0" w:space="0" w:color="auto"/>
        <w:right w:val="none" w:sz="0" w:space="0" w:color="auto"/>
      </w:divBdr>
    </w:div>
    <w:div w:id="1790195530">
      <w:bodyDiv w:val="1"/>
      <w:marLeft w:val="0"/>
      <w:marRight w:val="0"/>
      <w:marTop w:val="0"/>
      <w:marBottom w:val="0"/>
      <w:divBdr>
        <w:top w:val="none" w:sz="0" w:space="0" w:color="auto"/>
        <w:left w:val="none" w:sz="0" w:space="0" w:color="auto"/>
        <w:bottom w:val="none" w:sz="0" w:space="0" w:color="auto"/>
        <w:right w:val="none" w:sz="0" w:space="0" w:color="auto"/>
      </w:divBdr>
    </w:div>
    <w:div w:id="1812401855">
      <w:bodyDiv w:val="1"/>
      <w:marLeft w:val="0"/>
      <w:marRight w:val="0"/>
      <w:marTop w:val="0"/>
      <w:marBottom w:val="0"/>
      <w:divBdr>
        <w:top w:val="none" w:sz="0" w:space="0" w:color="auto"/>
        <w:left w:val="none" w:sz="0" w:space="0" w:color="auto"/>
        <w:bottom w:val="none" w:sz="0" w:space="0" w:color="auto"/>
        <w:right w:val="none" w:sz="0" w:space="0" w:color="auto"/>
      </w:divBdr>
    </w:div>
    <w:div w:id="1870409673">
      <w:bodyDiv w:val="1"/>
      <w:marLeft w:val="0"/>
      <w:marRight w:val="0"/>
      <w:marTop w:val="0"/>
      <w:marBottom w:val="0"/>
      <w:divBdr>
        <w:top w:val="none" w:sz="0" w:space="0" w:color="auto"/>
        <w:left w:val="none" w:sz="0" w:space="0" w:color="auto"/>
        <w:bottom w:val="none" w:sz="0" w:space="0" w:color="auto"/>
        <w:right w:val="none" w:sz="0" w:space="0" w:color="auto"/>
      </w:divBdr>
      <w:divsChild>
        <w:div w:id="1460146857">
          <w:marLeft w:val="0"/>
          <w:marRight w:val="0"/>
          <w:marTop w:val="0"/>
          <w:marBottom w:val="0"/>
          <w:divBdr>
            <w:top w:val="none" w:sz="0" w:space="0" w:color="auto"/>
            <w:left w:val="none" w:sz="0" w:space="0" w:color="auto"/>
            <w:bottom w:val="none" w:sz="0" w:space="0" w:color="auto"/>
            <w:right w:val="none" w:sz="0" w:space="0" w:color="auto"/>
          </w:divBdr>
          <w:divsChild>
            <w:div w:id="1278753884">
              <w:marLeft w:val="0"/>
              <w:marRight w:val="0"/>
              <w:marTop w:val="0"/>
              <w:marBottom w:val="0"/>
              <w:divBdr>
                <w:top w:val="none" w:sz="0" w:space="0" w:color="auto"/>
                <w:left w:val="none" w:sz="0" w:space="0" w:color="auto"/>
                <w:bottom w:val="none" w:sz="0" w:space="0" w:color="auto"/>
                <w:right w:val="none" w:sz="0" w:space="0" w:color="auto"/>
              </w:divBdr>
              <w:divsChild>
                <w:div w:id="234316338">
                  <w:marLeft w:val="0"/>
                  <w:marRight w:val="0"/>
                  <w:marTop w:val="0"/>
                  <w:marBottom w:val="0"/>
                  <w:divBdr>
                    <w:top w:val="none" w:sz="0" w:space="0" w:color="auto"/>
                    <w:left w:val="none" w:sz="0" w:space="0" w:color="auto"/>
                    <w:bottom w:val="none" w:sz="0" w:space="0" w:color="auto"/>
                    <w:right w:val="none" w:sz="0" w:space="0" w:color="auto"/>
                  </w:divBdr>
                </w:div>
              </w:divsChild>
            </w:div>
            <w:div w:id="453912991">
              <w:marLeft w:val="0"/>
              <w:marRight w:val="0"/>
              <w:marTop w:val="0"/>
              <w:marBottom w:val="0"/>
              <w:divBdr>
                <w:top w:val="none" w:sz="0" w:space="0" w:color="auto"/>
                <w:left w:val="none" w:sz="0" w:space="0" w:color="auto"/>
                <w:bottom w:val="none" w:sz="0" w:space="0" w:color="auto"/>
                <w:right w:val="none" w:sz="0" w:space="0" w:color="auto"/>
              </w:divBdr>
              <w:divsChild>
                <w:div w:id="83495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12642">
      <w:bodyDiv w:val="1"/>
      <w:marLeft w:val="0"/>
      <w:marRight w:val="0"/>
      <w:marTop w:val="0"/>
      <w:marBottom w:val="0"/>
      <w:divBdr>
        <w:top w:val="none" w:sz="0" w:space="0" w:color="auto"/>
        <w:left w:val="none" w:sz="0" w:space="0" w:color="auto"/>
        <w:bottom w:val="none" w:sz="0" w:space="0" w:color="auto"/>
        <w:right w:val="none" w:sz="0" w:space="0" w:color="auto"/>
      </w:divBdr>
      <w:divsChild>
        <w:div w:id="245847562">
          <w:marLeft w:val="0"/>
          <w:marRight w:val="0"/>
          <w:marTop w:val="0"/>
          <w:marBottom w:val="0"/>
          <w:divBdr>
            <w:top w:val="none" w:sz="0" w:space="0" w:color="auto"/>
            <w:left w:val="none" w:sz="0" w:space="0" w:color="auto"/>
            <w:bottom w:val="none" w:sz="0" w:space="0" w:color="auto"/>
            <w:right w:val="none" w:sz="0" w:space="0" w:color="auto"/>
          </w:divBdr>
          <w:divsChild>
            <w:div w:id="1851404395">
              <w:marLeft w:val="0"/>
              <w:marRight w:val="0"/>
              <w:marTop w:val="0"/>
              <w:marBottom w:val="0"/>
              <w:divBdr>
                <w:top w:val="none" w:sz="0" w:space="0" w:color="auto"/>
                <w:left w:val="none" w:sz="0" w:space="0" w:color="auto"/>
                <w:bottom w:val="none" w:sz="0" w:space="0" w:color="auto"/>
                <w:right w:val="none" w:sz="0" w:space="0" w:color="auto"/>
              </w:divBdr>
              <w:divsChild>
                <w:div w:id="100186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392415">
      <w:bodyDiv w:val="1"/>
      <w:marLeft w:val="0"/>
      <w:marRight w:val="0"/>
      <w:marTop w:val="0"/>
      <w:marBottom w:val="0"/>
      <w:divBdr>
        <w:top w:val="none" w:sz="0" w:space="0" w:color="auto"/>
        <w:left w:val="none" w:sz="0" w:space="0" w:color="auto"/>
        <w:bottom w:val="none" w:sz="0" w:space="0" w:color="auto"/>
        <w:right w:val="none" w:sz="0" w:space="0" w:color="auto"/>
      </w:divBdr>
    </w:div>
    <w:div w:id="2011061297">
      <w:bodyDiv w:val="1"/>
      <w:marLeft w:val="0"/>
      <w:marRight w:val="0"/>
      <w:marTop w:val="0"/>
      <w:marBottom w:val="0"/>
      <w:divBdr>
        <w:top w:val="none" w:sz="0" w:space="0" w:color="auto"/>
        <w:left w:val="none" w:sz="0" w:space="0" w:color="auto"/>
        <w:bottom w:val="none" w:sz="0" w:space="0" w:color="auto"/>
        <w:right w:val="none" w:sz="0" w:space="0" w:color="auto"/>
      </w:divBdr>
    </w:div>
    <w:div w:id="2049866197">
      <w:bodyDiv w:val="1"/>
      <w:marLeft w:val="0"/>
      <w:marRight w:val="0"/>
      <w:marTop w:val="0"/>
      <w:marBottom w:val="0"/>
      <w:divBdr>
        <w:top w:val="none" w:sz="0" w:space="0" w:color="auto"/>
        <w:left w:val="none" w:sz="0" w:space="0" w:color="auto"/>
        <w:bottom w:val="none" w:sz="0" w:space="0" w:color="auto"/>
        <w:right w:val="none" w:sz="0" w:space="0" w:color="auto"/>
      </w:divBdr>
      <w:divsChild>
        <w:div w:id="2020888965">
          <w:marLeft w:val="0"/>
          <w:marRight w:val="0"/>
          <w:marTop w:val="0"/>
          <w:marBottom w:val="0"/>
          <w:divBdr>
            <w:top w:val="none" w:sz="0" w:space="0" w:color="auto"/>
            <w:left w:val="none" w:sz="0" w:space="0" w:color="auto"/>
            <w:bottom w:val="none" w:sz="0" w:space="0" w:color="auto"/>
            <w:right w:val="none" w:sz="0" w:space="0" w:color="auto"/>
          </w:divBdr>
          <w:divsChild>
            <w:div w:id="348215008">
              <w:marLeft w:val="0"/>
              <w:marRight w:val="0"/>
              <w:marTop w:val="0"/>
              <w:marBottom w:val="0"/>
              <w:divBdr>
                <w:top w:val="none" w:sz="0" w:space="0" w:color="auto"/>
                <w:left w:val="none" w:sz="0" w:space="0" w:color="auto"/>
                <w:bottom w:val="none" w:sz="0" w:space="0" w:color="auto"/>
                <w:right w:val="none" w:sz="0" w:space="0" w:color="auto"/>
              </w:divBdr>
              <w:divsChild>
                <w:div w:id="206447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343390">
      <w:bodyDiv w:val="1"/>
      <w:marLeft w:val="0"/>
      <w:marRight w:val="0"/>
      <w:marTop w:val="0"/>
      <w:marBottom w:val="0"/>
      <w:divBdr>
        <w:top w:val="none" w:sz="0" w:space="0" w:color="auto"/>
        <w:left w:val="none" w:sz="0" w:space="0" w:color="auto"/>
        <w:bottom w:val="none" w:sz="0" w:space="0" w:color="auto"/>
        <w:right w:val="none" w:sz="0" w:space="0" w:color="auto"/>
      </w:divBdr>
      <w:divsChild>
        <w:div w:id="356274795">
          <w:marLeft w:val="0"/>
          <w:marRight w:val="0"/>
          <w:marTop w:val="0"/>
          <w:marBottom w:val="0"/>
          <w:divBdr>
            <w:top w:val="none" w:sz="0" w:space="0" w:color="auto"/>
            <w:left w:val="none" w:sz="0" w:space="0" w:color="auto"/>
            <w:bottom w:val="none" w:sz="0" w:space="0" w:color="auto"/>
            <w:right w:val="none" w:sz="0" w:space="0" w:color="auto"/>
          </w:divBdr>
          <w:divsChild>
            <w:div w:id="376125388">
              <w:marLeft w:val="0"/>
              <w:marRight w:val="0"/>
              <w:marTop w:val="0"/>
              <w:marBottom w:val="0"/>
              <w:divBdr>
                <w:top w:val="none" w:sz="0" w:space="0" w:color="auto"/>
                <w:left w:val="none" w:sz="0" w:space="0" w:color="auto"/>
                <w:bottom w:val="none" w:sz="0" w:space="0" w:color="auto"/>
                <w:right w:val="none" w:sz="0" w:space="0" w:color="auto"/>
              </w:divBdr>
              <w:divsChild>
                <w:div w:id="73474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302582">
      <w:bodyDiv w:val="1"/>
      <w:marLeft w:val="0"/>
      <w:marRight w:val="0"/>
      <w:marTop w:val="0"/>
      <w:marBottom w:val="0"/>
      <w:divBdr>
        <w:top w:val="none" w:sz="0" w:space="0" w:color="auto"/>
        <w:left w:val="none" w:sz="0" w:space="0" w:color="auto"/>
        <w:bottom w:val="none" w:sz="0" w:space="0" w:color="auto"/>
        <w:right w:val="none" w:sz="0" w:space="0" w:color="auto"/>
      </w:divBdr>
    </w:div>
    <w:div w:id="2117168328">
      <w:bodyDiv w:val="1"/>
      <w:marLeft w:val="0"/>
      <w:marRight w:val="0"/>
      <w:marTop w:val="0"/>
      <w:marBottom w:val="0"/>
      <w:divBdr>
        <w:top w:val="none" w:sz="0" w:space="0" w:color="auto"/>
        <w:left w:val="none" w:sz="0" w:space="0" w:color="auto"/>
        <w:bottom w:val="none" w:sz="0" w:space="0" w:color="auto"/>
        <w:right w:val="none" w:sz="0" w:space="0" w:color="auto"/>
      </w:divBdr>
    </w:div>
    <w:div w:id="2138641600">
      <w:bodyDiv w:val="1"/>
      <w:marLeft w:val="0"/>
      <w:marRight w:val="0"/>
      <w:marTop w:val="0"/>
      <w:marBottom w:val="0"/>
      <w:divBdr>
        <w:top w:val="none" w:sz="0" w:space="0" w:color="auto"/>
        <w:left w:val="none" w:sz="0" w:space="0" w:color="auto"/>
        <w:bottom w:val="none" w:sz="0" w:space="0" w:color="auto"/>
        <w:right w:val="none" w:sz="0" w:space="0" w:color="auto"/>
      </w:divBdr>
    </w:div>
    <w:div w:id="213956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rio@carvalho-inc.co.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unsel@benzeev.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tt@jwlaw.co.z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ckerc@mweb.co.za" TargetMode="External"/><Relationship Id="rId4" Type="http://schemas.openxmlformats.org/officeDocument/2006/relationships/settings" Target="settings.xml"/><Relationship Id="rId9" Type="http://schemas.openxmlformats.org/officeDocument/2006/relationships/image" Target="cid:image001.png@01D102A3.6AE54470"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saflii.org/za/cases/ZASCA/1993/46.html" TargetMode="External"/><Relationship Id="rId2" Type="http://schemas.openxmlformats.org/officeDocument/2006/relationships/hyperlink" Target="http://www.saflii.org/za/legis/consol_act/ia1936149/" TargetMode="External"/><Relationship Id="rId1" Type="http://schemas.openxmlformats.org/officeDocument/2006/relationships/hyperlink" Target="http://www.saflii.org/za/legis/consol_act/ia1936149/index.html" TargetMode="External"/><Relationship Id="rId4" Type="http://schemas.openxmlformats.org/officeDocument/2006/relationships/hyperlink" Target="http://www.saflii.org/cgi-bin/LawCite?cit=1993%20%283%29%20SA%203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63F06-AA43-47D8-9443-CEADE13FE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8211</Words>
  <Characters>46805</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Senekal</dc:creator>
  <cp:keywords/>
  <dc:description/>
  <cp:lastModifiedBy>Mokone</cp:lastModifiedBy>
  <cp:revision>3</cp:revision>
  <cp:lastPrinted>2022-05-01T10:36:00Z</cp:lastPrinted>
  <dcterms:created xsi:type="dcterms:W3CDTF">2023-04-19T06:46:00Z</dcterms:created>
  <dcterms:modified xsi:type="dcterms:W3CDTF">2023-04-19T06:46:00Z</dcterms:modified>
</cp:coreProperties>
</file>