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49" w:rsidRPr="00520591" w:rsidRDefault="00665349" w:rsidP="00E6373C">
      <w:pPr>
        <w:pStyle w:val="LegalTitle"/>
        <w:spacing w:after="120" w:line="360" w:lineRule="auto"/>
        <w:rPr>
          <w:u w:val="single"/>
        </w:rPr>
      </w:pPr>
      <w:r>
        <w:rPr>
          <w:u w:val="single"/>
        </w:rPr>
        <w:t>REPUBLIC</w:t>
      </w:r>
      <w:r w:rsidRPr="00520591">
        <w:rPr>
          <w:u w:val="single"/>
        </w:rPr>
        <w:t xml:space="preserve"> of south africa</w:t>
      </w:r>
    </w:p>
    <w:p w:rsidR="008524A5" w:rsidRDefault="00B503CD" w:rsidP="00210EA7">
      <w:pPr>
        <w:pStyle w:val="LegalNormal"/>
        <w:spacing w:after="0" w:line="360" w:lineRule="auto"/>
        <w:jc w:val="center"/>
      </w:pPr>
      <w:r>
        <w:t xml:space="preserve"> </w:t>
      </w:r>
      <w:r w:rsidR="00A61975" w:rsidRPr="00D0071D">
        <w:rPr>
          <w:noProof/>
          <w:color w:val="1F497D"/>
          <w:lang w:val="en-US" w:eastAsia="en-US"/>
        </w:rPr>
        <w:drawing>
          <wp:inline distT="0" distB="0" distL="0" distR="0" wp14:anchorId="22383E2E" wp14:editId="62B63FFA">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8524A5" w:rsidRPr="00520591" w:rsidRDefault="008524A5" w:rsidP="00490F10">
      <w:pPr>
        <w:pStyle w:val="LegalTitle"/>
        <w:spacing w:after="120" w:line="360" w:lineRule="auto"/>
        <w:rPr>
          <w:u w:val="single"/>
        </w:rPr>
      </w:pPr>
      <w:r w:rsidRPr="00520591">
        <w:rPr>
          <w:u w:val="single"/>
        </w:rPr>
        <w:t>IN THE HIGH COURT of south africa</w:t>
      </w:r>
    </w:p>
    <w:p w:rsidR="008524A5" w:rsidRDefault="005A3421" w:rsidP="00210EA7">
      <w:pPr>
        <w:pStyle w:val="LegalTitle"/>
        <w:spacing w:after="0" w:line="360" w:lineRule="auto"/>
        <w:rPr>
          <w:u w:val="single"/>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78BAA2E2" wp14:editId="2B07AF17">
                <wp:simplePos x="0" y="0"/>
                <wp:positionH relativeFrom="column">
                  <wp:posOffset>-540385</wp:posOffset>
                </wp:positionH>
                <wp:positionV relativeFrom="paragraph">
                  <wp:posOffset>312420</wp:posOffset>
                </wp:positionV>
                <wp:extent cx="3810000" cy="9239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5A3421" w:rsidRDefault="00105185" w:rsidP="00105185">
                            <w:pPr>
                              <w:tabs>
                                <w:tab w:val="left" w:pos="900"/>
                              </w:tabs>
                              <w:suppressAutoHyphens w:val="0"/>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A3421">
                              <w:rPr>
                                <w:rFonts w:ascii="Century Gothic" w:hAnsi="Century Gothic"/>
                                <w:sz w:val="20"/>
                                <w:szCs w:val="20"/>
                              </w:rPr>
                              <w:t xml:space="preserve">REPORTABLE: </w:t>
                            </w:r>
                            <w:r w:rsidR="005A3421">
                              <w:rPr>
                                <w:rFonts w:ascii="Century Gothic" w:hAnsi="Century Gothic"/>
                                <w:b/>
                                <w:i/>
                                <w:sz w:val="20"/>
                                <w:szCs w:val="20"/>
                              </w:rPr>
                              <w:t>NO</w:t>
                            </w:r>
                          </w:p>
                          <w:p w:rsidR="005A3421" w:rsidRDefault="00105185" w:rsidP="00105185">
                            <w:pPr>
                              <w:tabs>
                                <w:tab w:val="left" w:pos="900"/>
                              </w:tabs>
                              <w:suppressAutoHyphens w:val="0"/>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5A3421">
                              <w:rPr>
                                <w:rFonts w:ascii="Century Gothic" w:hAnsi="Century Gothic"/>
                                <w:sz w:val="20"/>
                                <w:szCs w:val="20"/>
                              </w:rPr>
                              <w:t xml:space="preserve">OF INTEREST TO OTHER JUDGES: </w:t>
                            </w:r>
                            <w:r w:rsidR="005A3421">
                              <w:rPr>
                                <w:rFonts w:ascii="Century Gothic" w:hAnsi="Century Gothic"/>
                                <w:b/>
                                <w:i/>
                                <w:sz w:val="20"/>
                                <w:szCs w:val="20"/>
                              </w:rPr>
                              <w:t>NO</w:t>
                            </w:r>
                          </w:p>
                          <w:p w:rsidR="005A3421" w:rsidRDefault="00105185" w:rsidP="00105185">
                            <w:pPr>
                              <w:tabs>
                                <w:tab w:val="left" w:pos="900"/>
                              </w:tabs>
                              <w:suppressAutoHyphens w:val="0"/>
                              <w:spacing w:after="240"/>
                              <w:ind w:left="901"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A3421">
                              <w:rPr>
                                <w:rFonts w:ascii="Century Gothic" w:hAnsi="Century Gothic"/>
                                <w:sz w:val="20"/>
                                <w:szCs w:val="20"/>
                              </w:rPr>
                              <w:t xml:space="preserve">REVISED: </w:t>
                            </w:r>
                          </w:p>
                          <w:p w:rsidR="005A3421" w:rsidRDefault="005A3421" w:rsidP="005A3421">
                            <w:pPr>
                              <w:rPr>
                                <w:rFonts w:ascii="Century Gothic" w:hAnsi="Century Gothic"/>
                                <w:sz w:val="18"/>
                                <w:szCs w:val="18"/>
                              </w:rPr>
                            </w:pPr>
                            <w:r>
                              <w:rPr>
                                <w:rFonts w:ascii="Century Gothic" w:hAnsi="Century Gothic"/>
                                <w:sz w:val="22"/>
                                <w:szCs w:val="22"/>
                              </w:rPr>
                              <w:t xml:space="preserve">Date: </w:t>
                            </w:r>
                            <w:r w:rsidR="00A672B5">
                              <w:rPr>
                                <w:rFonts w:ascii="Century Gothic" w:hAnsi="Century Gothic"/>
                                <w:b/>
                                <w:i/>
                                <w:sz w:val="22"/>
                                <w:szCs w:val="22"/>
                                <w:u w:val="single"/>
                              </w:rPr>
                              <w:t>24</w:t>
                            </w:r>
                            <w:r w:rsidR="00A672B5" w:rsidRPr="00A672B5">
                              <w:rPr>
                                <w:rFonts w:ascii="Century Gothic" w:hAnsi="Century Gothic"/>
                                <w:b/>
                                <w:i/>
                                <w:sz w:val="22"/>
                                <w:szCs w:val="22"/>
                                <w:u w:val="single"/>
                                <w:vertAlign w:val="superscript"/>
                              </w:rPr>
                              <w:t>th</w:t>
                            </w:r>
                            <w:r w:rsidR="00A672B5">
                              <w:rPr>
                                <w:rFonts w:ascii="Century Gothic" w:hAnsi="Century Gothic"/>
                                <w:b/>
                                <w:i/>
                                <w:sz w:val="22"/>
                                <w:szCs w:val="22"/>
                                <w:u w:val="single"/>
                              </w:rPr>
                              <w:t xml:space="preserve"> </w:t>
                            </w:r>
                            <w:r w:rsidR="00100E2E">
                              <w:rPr>
                                <w:rFonts w:ascii="Century Gothic" w:hAnsi="Century Gothic"/>
                                <w:b/>
                                <w:i/>
                                <w:sz w:val="22"/>
                                <w:szCs w:val="22"/>
                                <w:u w:val="single"/>
                              </w:rPr>
                              <w:t>April</w:t>
                            </w:r>
                            <w:r>
                              <w:rPr>
                                <w:rFonts w:ascii="Century Gothic" w:hAnsi="Century Gothic"/>
                                <w:b/>
                                <w:i/>
                                <w:sz w:val="22"/>
                                <w:szCs w:val="22"/>
                                <w:u w:val="single"/>
                              </w:rPr>
                              <w:t xml:space="preserve"> 2023</w:t>
                            </w:r>
                            <w:r>
                              <w:rPr>
                                <w:rFonts w:ascii="Century Gothic" w:hAnsi="Century Gothic"/>
                                <w:sz w:val="22"/>
                                <w:szCs w:val="22"/>
                              </w:rPr>
                              <w:t xml:space="preserve"> Signature: </w:t>
                            </w:r>
                            <w:r>
                              <w:rPr>
                                <w:rFonts w:ascii="Century Gothic" w:hAnsi="Century Gothic"/>
                                <w:b/>
                                <w:i/>
                                <w:sz w:val="22"/>
                                <w:szCs w:val="22"/>
                                <w:u w:val="single"/>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AA2E2" id="_x0000_t202" coordsize="21600,21600" o:spt="202" path="m,l,21600r21600,l21600,xe">
                <v:stroke joinstyle="miter"/>
                <v:path gradientshapeok="t" o:connecttype="rect"/>
              </v:shapetype>
              <v:shape id="Text Box 3" o:spid="_x0000_s1026" type="#_x0000_t202" style="position:absolute;left:0;text-align:left;margin-left:-42.55pt;margin-top:24.6pt;width:300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">
                <v:textbox>
                  <w:txbxContent>
                    <w:p w:rsidR="005A3421" w:rsidRDefault="00105185" w:rsidP="00105185">
                      <w:pPr>
                        <w:tabs>
                          <w:tab w:val="left" w:pos="900"/>
                        </w:tabs>
                        <w:suppressAutoHyphens w:val="0"/>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A3421">
                        <w:rPr>
                          <w:rFonts w:ascii="Century Gothic" w:hAnsi="Century Gothic"/>
                          <w:sz w:val="20"/>
                          <w:szCs w:val="20"/>
                        </w:rPr>
                        <w:t xml:space="preserve">REPORTABLE: </w:t>
                      </w:r>
                      <w:r w:rsidR="005A3421">
                        <w:rPr>
                          <w:rFonts w:ascii="Century Gothic" w:hAnsi="Century Gothic"/>
                          <w:b/>
                          <w:i/>
                          <w:sz w:val="20"/>
                          <w:szCs w:val="20"/>
                        </w:rPr>
                        <w:t>NO</w:t>
                      </w:r>
                    </w:p>
                    <w:p w:rsidR="005A3421" w:rsidRDefault="00105185" w:rsidP="00105185">
                      <w:pPr>
                        <w:tabs>
                          <w:tab w:val="left" w:pos="900"/>
                        </w:tabs>
                        <w:suppressAutoHyphens w:val="0"/>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5A3421">
                        <w:rPr>
                          <w:rFonts w:ascii="Century Gothic" w:hAnsi="Century Gothic"/>
                          <w:sz w:val="20"/>
                          <w:szCs w:val="20"/>
                        </w:rPr>
                        <w:t xml:space="preserve">OF INTEREST TO OTHER JUDGES: </w:t>
                      </w:r>
                      <w:r w:rsidR="005A3421">
                        <w:rPr>
                          <w:rFonts w:ascii="Century Gothic" w:hAnsi="Century Gothic"/>
                          <w:b/>
                          <w:i/>
                          <w:sz w:val="20"/>
                          <w:szCs w:val="20"/>
                        </w:rPr>
                        <w:t>NO</w:t>
                      </w:r>
                    </w:p>
                    <w:p w:rsidR="005A3421" w:rsidRDefault="00105185" w:rsidP="00105185">
                      <w:pPr>
                        <w:tabs>
                          <w:tab w:val="left" w:pos="900"/>
                        </w:tabs>
                        <w:suppressAutoHyphens w:val="0"/>
                        <w:spacing w:after="240"/>
                        <w:ind w:left="901"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A3421">
                        <w:rPr>
                          <w:rFonts w:ascii="Century Gothic" w:hAnsi="Century Gothic"/>
                          <w:sz w:val="20"/>
                          <w:szCs w:val="20"/>
                        </w:rPr>
                        <w:t xml:space="preserve">REVISED: </w:t>
                      </w:r>
                    </w:p>
                    <w:p w:rsidR="005A3421" w:rsidRDefault="005A3421" w:rsidP="005A3421">
                      <w:pPr>
                        <w:rPr>
                          <w:rFonts w:ascii="Century Gothic" w:hAnsi="Century Gothic"/>
                          <w:sz w:val="18"/>
                          <w:szCs w:val="18"/>
                        </w:rPr>
                      </w:pPr>
                      <w:r>
                        <w:rPr>
                          <w:rFonts w:ascii="Century Gothic" w:hAnsi="Century Gothic"/>
                          <w:sz w:val="22"/>
                          <w:szCs w:val="22"/>
                        </w:rPr>
                        <w:t xml:space="preserve">Date: </w:t>
                      </w:r>
                      <w:r w:rsidR="00A672B5">
                        <w:rPr>
                          <w:rFonts w:ascii="Century Gothic" w:hAnsi="Century Gothic"/>
                          <w:b/>
                          <w:i/>
                          <w:sz w:val="22"/>
                          <w:szCs w:val="22"/>
                          <w:u w:val="single"/>
                        </w:rPr>
                        <w:t>24</w:t>
                      </w:r>
                      <w:r w:rsidR="00A672B5" w:rsidRPr="00A672B5">
                        <w:rPr>
                          <w:rFonts w:ascii="Century Gothic" w:hAnsi="Century Gothic"/>
                          <w:b/>
                          <w:i/>
                          <w:sz w:val="22"/>
                          <w:szCs w:val="22"/>
                          <w:u w:val="single"/>
                          <w:vertAlign w:val="superscript"/>
                        </w:rPr>
                        <w:t>th</w:t>
                      </w:r>
                      <w:r w:rsidR="00A672B5">
                        <w:rPr>
                          <w:rFonts w:ascii="Century Gothic" w:hAnsi="Century Gothic"/>
                          <w:b/>
                          <w:i/>
                          <w:sz w:val="22"/>
                          <w:szCs w:val="22"/>
                          <w:u w:val="single"/>
                        </w:rPr>
                        <w:t xml:space="preserve"> </w:t>
                      </w:r>
                      <w:r w:rsidR="00100E2E">
                        <w:rPr>
                          <w:rFonts w:ascii="Century Gothic" w:hAnsi="Century Gothic"/>
                          <w:b/>
                          <w:i/>
                          <w:sz w:val="22"/>
                          <w:szCs w:val="22"/>
                          <w:u w:val="single"/>
                        </w:rPr>
                        <w:t>April</w:t>
                      </w:r>
                      <w:r>
                        <w:rPr>
                          <w:rFonts w:ascii="Century Gothic" w:hAnsi="Century Gothic"/>
                          <w:b/>
                          <w:i/>
                          <w:sz w:val="22"/>
                          <w:szCs w:val="22"/>
                          <w:u w:val="single"/>
                        </w:rPr>
                        <w:t xml:space="preserve"> 2023</w:t>
                      </w:r>
                      <w:r>
                        <w:rPr>
                          <w:rFonts w:ascii="Century Gothic" w:hAnsi="Century Gothic"/>
                          <w:sz w:val="22"/>
                          <w:szCs w:val="22"/>
                        </w:rPr>
                        <w:t xml:space="preserve"> Signature: </w:t>
                      </w:r>
                      <w:r>
                        <w:rPr>
                          <w:rFonts w:ascii="Century Gothic" w:hAnsi="Century Gothic"/>
                          <w:b/>
                          <w:i/>
                          <w:sz w:val="22"/>
                          <w:szCs w:val="22"/>
                          <w:u w:val="single"/>
                        </w:rPr>
                        <w:t>___________________</w:t>
                      </w:r>
                    </w:p>
                  </w:txbxContent>
                </v:textbox>
              </v:shape>
            </w:pict>
          </mc:Fallback>
        </mc:AlternateContent>
      </w:r>
      <w:r w:rsidR="008524A5" w:rsidRPr="00520591">
        <w:rPr>
          <w:u w:val="single"/>
        </w:rPr>
        <w:t xml:space="preserve">GAUTENG DIVISION, </w:t>
      </w:r>
      <w:r w:rsidR="00945C1A">
        <w:rPr>
          <w:u w:val="single"/>
        </w:rPr>
        <w:t>JOHANNESBURG</w:t>
      </w:r>
    </w:p>
    <w:p w:rsidR="0076063C" w:rsidRDefault="0076063C" w:rsidP="005A3421">
      <w:pPr>
        <w:pStyle w:val="LegalAnnexure"/>
        <w:spacing w:after="0" w:line="360" w:lineRule="auto"/>
        <w:jc w:val="left"/>
        <w:rPr>
          <w:u w:val="single"/>
        </w:rPr>
      </w:pPr>
    </w:p>
    <w:p w:rsidR="005A3421" w:rsidRPr="005A3421" w:rsidRDefault="005A3421" w:rsidP="005A3421">
      <w:pPr>
        <w:pStyle w:val="LegalNormal"/>
      </w:pPr>
    </w:p>
    <w:p w:rsidR="00F86558" w:rsidRDefault="00410D37" w:rsidP="00574C64">
      <w:pPr>
        <w:pStyle w:val="LegalAnnexure"/>
        <w:spacing w:after="0" w:line="360" w:lineRule="auto"/>
        <w:rPr>
          <w:b w:val="0"/>
        </w:rPr>
      </w:pPr>
      <w:r>
        <w:rPr>
          <w:u w:val="single"/>
        </w:rPr>
        <w:t>CASE NO</w:t>
      </w:r>
      <w:r w:rsidR="00F86558" w:rsidRPr="002D4810">
        <w:rPr>
          <w:b w:val="0"/>
        </w:rPr>
        <w:t xml:space="preserve">: </w:t>
      </w:r>
      <w:r w:rsidR="00E6373C">
        <w:rPr>
          <w:b w:val="0"/>
        </w:rPr>
        <w:t>031329</w:t>
      </w:r>
      <w:r w:rsidR="00574C64">
        <w:rPr>
          <w:b w:val="0"/>
        </w:rPr>
        <w:t>/</w:t>
      </w:r>
      <w:r w:rsidR="00B50796">
        <w:rPr>
          <w:b w:val="0"/>
        </w:rPr>
        <w:t>20</w:t>
      </w:r>
      <w:r w:rsidR="00E6373C">
        <w:rPr>
          <w:b w:val="0"/>
        </w:rPr>
        <w:t>23</w:t>
      </w:r>
    </w:p>
    <w:p w:rsidR="0076063C" w:rsidRPr="0076063C" w:rsidRDefault="0076063C" w:rsidP="00210EA7">
      <w:pPr>
        <w:pStyle w:val="LegalNormal"/>
        <w:spacing w:after="0" w:line="360" w:lineRule="auto"/>
        <w:jc w:val="right"/>
      </w:pPr>
      <w:r w:rsidRPr="0076063C">
        <w:rPr>
          <w:b/>
          <w:u w:val="single"/>
        </w:rPr>
        <w:t>DATE</w:t>
      </w:r>
      <w:r>
        <w:rPr>
          <w:b/>
        </w:rPr>
        <w:t xml:space="preserve">: </w:t>
      </w:r>
      <w:r w:rsidR="00A672B5">
        <w:t>24</w:t>
      </w:r>
      <w:r w:rsidR="00A672B5" w:rsidRPr="00A672B5">
        <w:rPr>
          <w:vertAlign w:val="superscript"/>
        </w:rPr>
        <w:t>th</w:t>
      </w:r>
      <w:r w:rsidR="00A672B5">
        <w:t xml:space="preserve"> </w:t>
      </w:r>
      <w:r w:rsidR="00E6373C">
        <w:t>April</w:t>
      </w:r>
      <w:r w:rsidR="009E63ED">
        <w:t xml:space="preserve"> </w:t>
      </w:r>
      <w:r w:rsidR="00E6373C">
        <w:t>2023</w:t>
      </w:r>
    </w:p>
    <w:p w:rsidR="009314F3" w:rsidRPr="00A84826" w:rsidRDefault="009314F3" w:rsidP="00FC23B1">
      <w:pPr>
        <w:pStyle w:val="LegalNormal"/>
        <w:spacing w:after="120" w:line="360" w:lineRule="auto"/>
      </w:pPr>
      <w:r w:rsidRPr="00A84826">
        <w:t>In the matter between:</w:t>
      </w:r>
    </w:p>
    <w:p w:rsidR="0076063C" w:rsidRDefault="00E6373C" w:rsidP="002E09A6">
      <w:pPr>
        <w:pStyle w:val="LegalPlainDef"/>
        <w:spacing w:after="120" w:line="360" w:lineRule="auto"/>
      </w:pPr>
      <w:r>
        <w:rPr>
          <w:b/>
        </w:rPr>
        <w:t>MATLOSANA LOCAL MUNICIPALITY</w:t>
      </w:r>
      <w:r w:rsidR="0076063C">
        <w:rPr>
          <w:b/>
        </w:rPr>
        <w:t xml:space="preserve"> </w:t>
      </w:r>
      <w:r w:rsidR="0076063C">
        <w:rPr>
          <w:b/>
        </w:rPr>
        <w:tab/>
      </w:r>
      <w:r w:rsidR="00CB6A07">
        <w:t>A</w:t>
      </w:r>
      <w:r w:rsidR="001069D0">
        <w:t>pplicant</w:t>
      </w:r>
    </w:p>
    <w:p w:rsidR="009314F3" w:rsidRPr="00A84826" w:rsidRDefault="009314F3" w:rsidP="0076063C">
      <w:pPr>
        <w:pStyle w:val="LegalNormal"/>
        <w:spacing w:after="240" w:line="360" w:lineRule="auto"/>
      </w:pPr>
      <w:r w:rsidRPr="00A84826">
        <w:t>and</w:t>
      </w:r>
      <w:r w:rsidR="008079AD">
        <w:t xml:space="preserve"> </w:t>
      </w:r>
    </w:p>
    <w:p w:rsidR="00D32377" w:rsidRDefault="00E6373C" w:rsidP="00665349">
      <w:pPr>
        <w:pStyle w:val="LegalPlainDef"/>
        <w:spacing w:after="0" w:line="360" w:lineRule="auto"/>
      </w:pPr>
      <w:r>
        <w:rPr>
          <w:b/>
        </w:rPr>
        <w:t xml:space="preserve">AKANI RETIREMENT FUND ADMINISTRATORS </w:t>
      </w:r>
      <w:r w:rsidR="00214800">
        <w:rPr>
          <w:b/>
        </w:rPr>
        <w:t>(PTY) LTD</w:t>
      </w:r>
      <w:r w:rsidR="00665349">
        <w:rPr>
          <w:b/>
        </w:rPr>
        <w:t xml:space="preserve"> </w:t>
      </w:r>
      <w:r w:rsidR="00D32377">
        <w:rPr>
          <w:b/>
        </w:rPr>
        <w:tab/>
      </w:r>
      <w:r w:rsidR="00FC23B1">
        <w:t>First R</w:t>
      </w:r>
      <w:r w:rsidR="00D32377">
        <w:t>espondent</w:t>
      </w:r>
    </w:p>
    <w:p w:rsidR="00E6373C" w:rsidRDefault="00E6373C" w:rsidP="00E6373C">
      <w:pPr>
        <w:pStyle w:val="LegalPlainDef"/>
        <w:spacing w:after="0" w:line="360" w:lineRule="auto"/>
      </w:pPr>
      <w:r>
        <w:rPr>
          <w:b/>
        </w:rPr>
        <w:t xml:space="preserve">MUNICIPAL EMPLOYEES PENSION FUND </w:t>
      </w:r>
      <w:r>
        <w:rPr>
          <w:b/>
        </w:rPr>
        <w:tab/>
      </w:r>
      <w:r>
        <w:t>Second Respondent</w:t>
      </w:r>
    </w:p>
    <w:p w:rsidR="00665349" w:rsidRDefault="00E6373C" w:rsidP="00CB6A07">
      <w:pPr>
        <w:pStyle w:val="LegalPlainDef"/>
        <w:spacing w:after="240" w:line="360" w:lineRule="auto"/>
      </w:pPr>
      <w:r>
        <w:rPr>
          <w:b/>
          <w:u w:val="single"/>
        </w:rPr>
        <w:t>VAN SCHALKWYK</w:t>
      </w:r>
      <w:r>
        <w:rPr>
          <w:b/>
        </w:rPr>
        <w:t>, JOHANNES JERRY</w:t>
      </w:r>
      <w:r w:rsidR="00665349">
        <w:rPr>
          <w:b/>
        </w:rPr>
        <w:t xml:space="preserve"> </w:t>
      </w:r>
      <w:r w:rsidR="00665349">
        <w:rPr>
          <w:b/>
        </w:rPr>
        <w:tab/>
      </w:r>
      <w:r>
        <w:t>Third</w:t>
      </w:r>
      <w:r w:rsidR="00FC23B1">
        <w:t xml:space="preserve"> R</w:t>
      </w:r>
      <w:r w:rsidR="00665349">
        <w:t>espondent</w:t>
      </w:r>
    </w:p>
    <w:p w:rsidR="00AC33EF" w:rsidRDefault="00AC33EF" w:rsidP="00AC33EF">
      <w:pPr>
        <w:suppressAutoHyphens w:val="0"/>
        <w:spacing w:after="240" w:line="360" w:lineRule="auto"/>
        <w:ind w:left="1418" w:hanging="1418"/>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Pr>
          <w:rFonts w:cs="Arial"/>
          <w:i/>
          <w:lang w:val="en-ZA" w:eastAsia="en-US"/>
        </w:rPr>
        <w:t xml:space="preserve">Matlosana Local Municipality v Akani Retirement Fund Administrators and Others (031329/2023) </w:t>
      </w:r>
      <w:r>
        <w:rPr>
          <w:rFonts w:cs="Arial"/>
          <w:b/>
          <w:lang w:val="en-ZA" w:eastAsia="en-US"/>
        </w:rPr>
        <w:t xml:space="preserve">[2023] ZAGPJHC </w:t>
      </w:r>
      <w:r w:rsidR="00B920C0">
        <w:rPr>
          <w:rFonts w:cs="Arial"/>
          <w:b/>
          <w:lang w:val="en-ZA" w:eastAsia="en-US"/>
        </w:rPr>
        <w:t>369</w:t>
      </w:r>
      <w:r>
        <w:rPr>
          <w:rFonts w:cs="Arial"/>
          <w:b/>
          <w:lang w:val="en-ZA" w:eastAsia="en-US"/>
        </w:rPr>
        <w:t xml:space="preserve"> </w:t>
      </w:r>
      <w:r>
        <w:rPr>
          <w:rFonts w:cs="Arial"/>
          <w:lang w:val="en-ZA" w:eastAsia="en-US"/>
        </w:rPr>
        <w:t>(</w:t>
      </w:r>
      <w:r w:rsidR="00A9217E">
        <w:rPr>
          <w:rFonts w:cs="Arial"/>
          <w:lang w:val="en-ZA" w:eastAsia="en-US"/>
        </w:rPr>
        <w:t>24</w:t>
      </w:r>
      <w:r w:rsidR="00214800">
        <w:rPr>
          <w:rFonts w:cs="Arial"/>
          <w:lang w:val="en-ZA" w:eastAsia="en-US"/>
        </w:rPr>
        <w:t> </w:t>
      </w:r>
      <w:r>
        <w:rPr>
          <w:rFonts w:cs="Arial"/>
          <w:lang w:val="en-ZA" w:eastAsia="en-US"/>
        </w:rPr>
        <w:t>April 2023)</w:t>
      </w:r>
      <w:r>
        <w:rPr>
          <w:rFonts w:cs="Arial"/>
          <w:b/>
          <w:lang w:val="en-ZA" w:eastAsia="en-US"/>
        </w:rPr>
        <w:t xml:space="preserve"> </w:t>
      </w:r>
      <w:r>
        <w:rPr>
          <w:rFonts w:cs="Arial"/>
          <w:i/>
          <w:lang w:val="en-ZA" w:eastAsia="en-US"/>
        </w:rPr>
        <w:t xml:space="preserve"> </w:t>
      </w:r>
    </w:p>
    <w:p w:rsidR="00AC33EF" w:rsidRDefault="00AC33EF" w:rsidP="00AC33EF">
      <w:pPr>
        <w:suppressAutoHyphens w:val="0"/>
        <w:spacing w:line="360" w:lineRule="auto"/>
        <w:ind w:left="1418" w:hanging="1418"/>
        <w:jc w:val="both"/>
        <w:rPr>
          <w:rFonts w:cs="Arial"/>
          <w:lang w:val="en-ZA" w:eastAsia="en-US"/>
        </w:rPr>
      </w:pPr>
      <w:r>
        <w:rPr>
          <w:rFonts w:cs="Arial"/>
          <w:b/>
          <w:bCs/>
          <w:lang w:val="en-ZA" w:eastAsia="en-US"/>
        </w:rPr>
        <w:t>Coram</w:t>
      </w:r>
      <w:r>
        <w:rPr>
          <w:rFonts w:cs="Arial"/>
          <w:lang w:val="en-ZA" w:eastAsia="en-US"/>
        </w:rPr>
        <w:t>:</w:t>
      </w:r>
      <w:r>
        <w:rPr>
          <w:rFonts w:cs="Arial"/>
          <w:lang w:val="en-ZA" w:eastAsia="en-US"/>
        </w:rPr>
        <w:tab/>
        <w:t>Adams J</w:t>
      </w:r>
    </w:p>
    <w:p w:rsidR="00AC33EF" w:rsidRDefault="00AC33EF" w:rsidP="00AC33EF">
      <w:pPr>
        <w:suppressAutoHyphens w:val="0"/>
        <w:spacing w:line="360" w:lineRule="auto"/>
        <w:ind w:left="1418" w:hanging="1418"/>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t>18 April 2023</w:t>
      </w:r>
    </w:p>
    <w:p w:rsidR="00AC33EF" w:rsidRDefault="00AC33EF" w:rsidP="00AC33EF">
      <w:pPr>
        <w:suppressAutoHyphens w:val="0"/>
        <w:spacing w:after="120" w:line="360" w:lineRule="auto"/>
        <w:ind w:left="1418" w:hanging="1418"/>
        <w:jc w:val="both"/>
        <w:rPr>
          <w:rFonts w:cs="Arial"/>
          <w:lang w:val="en-ZA" w:eastAsia="en-US"/>
        </w:rPr>
      </w:pPr>
      <w:r>
        <w:rPr>
          <w:rFonts w:cs="Arial"/>
          <w:b/>
          <w:lang w:val="en-ZA" w:eastAsia="en-US"/>
        </w:rPr>
        <w:t>Delivered:</w:t>
      </w:r>
      <w:r>
        <w:rPr>
          <w:rFonts w:cs="Arial"/>
          <w:b/>
          <w:lang w:val="en-ZA" w:eastAsia="en-US"/>
        </w:rPr>
        <w:tab/>
      </w:r>
      <w:r w:rsidR="00A672B5">
        <w:rPr>
          <w:rFonts w:cs="Arial"/>
          <w:lang w:val="en-ZA" w:eastAsia="en-US"/>
        </w:rPr>
        <w:t>24</w:t>
      </w:r>
      <w:r>
        <w:rPr>
          <w:rFonts w:cs="Arial"/>
          <w:lang w:val="en-ZA" w:eastAsia="en-US"/>
        </w:rPr>
        <w:t xml:space="preserve"> April 2023 – This judgment was handed down electronically by circulation to the parties' representatives by email, by being uploaded to </w:t>
      </w:r>
      <w:r>
        <w:rPr>
          <w:rFonts w:cs="Arial"/>
          <w:i/>
          <w:lang w:val="en-ZA" w:eastAsia="en-US"/>
        </w:rPr>
        <w:t>CaseLines</w:t>
      </w:r>
      <w:r>
        <w:rPr>
          <w:rFonts w:cs="Arial"/>
          <w:lang w:val="en-ZA" w:eastAsia="en-US"/>
        </w:rPr>
        <w:t xml:space="preserve"> and by release to SAFLII. The date and time for hand-</w:t>
      </w:r>
      <w:r w:rsidR="0049362C">
        <w:rPr>
          <w:rFonts w:cs="Arial"/>
          <w:lang w:val="en-ZA" w:eastAsia="en-US"/>
        </w:rPr>
        <w:t>down is deemed to be 10:3</w:t>
      </w:r>
      <w:r w:rsidR="00100E2E">
        <w:rPr>
          <w:rFonts w:cs="Arial"/>
          <w:lang w:val="en-ZA" w:eastAsia="en-US"/>
        </w:rPr>
        <w:t xml:space="preserve">0 on </w:t>
      </w:r>
      <w:r w:rsidR="00A672B5">
        <w:rPr>
          <w:rFonts w:cs="Arial"/>
          <w:lang w:val="en-ZA" w:eastAsia="en-US"/>
        </w:rPr>
        <w:t>24</w:t>
      </w:r>
      <w:r>
        <w:rPr>
          <w:rFonts w:cs="Arial"/>
          <w:lang w:val="en-ZA" w:eastAsia="en-US"/>
        </w:rPr>
        <w:t xml:space="preserve"> April 2023.</w:t>
      </w:r>
    </w:p>
    <w:p w:rsidR="00170C5E" w:rsidRDefault="00312CEA" w:rsidP="00170C5E">
      <w:pPr>
        <w:spacing w:line="360" w:lineRule="auto"/>
        <w:jc w:val="both"/>
        <w:rPr>
          <w:rFonts w:cs="Arial"/>
        </w:rPr>
      </w:pPr>
      <w:r>
        <w:rPr>
          <w:rFonts w:cs="Arial"/>
          <w:b/>
          <w:bCs/>
          <w:lang w:val="en-ZA" w:eastAsia="en-US"/>
        </w:rPr>
        <w:lastRenderedPageBreak/>
        <w:t>Summary:</w:t>
      </w:r>
      <w:r>
        <w:rPr>
          <w:rFonts w:cs="Arial"/>
          <w:b/>
          <w:bCs/>
          <w:lang w:val="en-ZA" w:eastAsia="en-US"/>
        </w:rPr>
        <w:tab/>
      </w:r>
      <w:r w:rsidR="00D11937" w:rsidRPr="00D11937">
        <w:rPr>
          <w:rFonts w:cs="Arial"/>
        </w:rPr>
        <w:t>Anti-dis</w:t>
      </w:r>
      <w:r w:rsidR="00D11937">
        <w:rPr>
          <w:rFonts w:cs="Arial"/>
        </w:rPr>
        <w:t xml:space="preserve">sipation interdict – </w:t>
      </w:r>
      <w:r w:rsidR="00170C5E">
        <w:rPr>
          <w:rFonts w:cs="Arial"/>
        </w:rPr>
        <w:t>proceeds of a pension fund pay-out</w:t>
      </w:r>
      <w:r w:rsidR="00D11937" w:rsidRPr="00D11937">
        <w:rPr>
          <w:rFonts w:cs="Arial"/>
        </w:rPr>
        <w:t xml:space="preserve"> </w:t>
      </w:r>
      <w:r w:rsidR="00D11937">
        <w:rPr>
          <w:rFonts w:cs="Arial"/>
        </w:rPr>
        <w:t xml:space="preserve">– </w:t>
      </w:r>
      <w:r w:rsidR="00170C5E">
        <w:rPr>
          <w:rFonts w:cs="Arial"/>
        </w:rPr>
        <w:t>erstwhile employer</w:t>
      </w:r>
      <w:r w:rsidR="00D11937" w:rsidRPr="00D11937">
        <w:rPr>
          <w:rFonts w:cs="Arial"/>
        </w:rPr>
        <w:t xml:space="preserve"> seeking interim order </w:t>
      </w:r>
      <w:r w:rsidR="00D11937">
        <w:rPr>
          <w:rFonts w:cs="Arial"/>
        </w:rPr>
        <w:t xml:space="preserve">preserving </w:t>
      </w:r>
      <w:r w:rsidR="00170C5E">
        <w:rPr>
          <w:rFonts w:cs="Arial"/>
        </w:rPr>
        <w:t xml:space="preserve">ex-employee’s pension interest </w:t>
      </w:r>
      <w:r w:rsidR="00D11937">
        <w:rPr>
          <w:rFonts w:cs="Arial"/>
        </w:rPr>
        <w:t xml:space="preserve">to recover </w:t>
      </w:r>
      <w:r w:rsidR="00170C5E">
        <w:rPr>
          <w:rFonts w:cs="Arial"/>
        </w:rPr>
        <w:t>contractual damages</w:t>
      </w:r>
      <w:r w:rsidR="00D11937">
        <w:rPr>
          <w:rFonts w:cs="Arial"/>
        </w:rPr>
        <w:t xml:space="preserve"> –</w:t>
      </w:r>
      <w:r w:rsidR="00170C5E">
        <w:rPr>
          <w:rFonts w:cs="Arial"/>
        </w:rPr>
        <w:t xml:space="preserve"> </w:t>
      </w:r>
      <w:r w:rsidR="00D11937">
        <w:rPr>
          <w:rFonts w:cs="Arial"/>
        </w:rPr>
        <w:t xml:space="preserve"> </w:t>
      </w:r>
    </w:p>
    <w:p w:rsidR="00170C5E" w:rsidRDefault="00170C5E" w:rsidP="00170C5E">
      <w:pPr>
        <w:spacing w:after="240" w:line="360" w:lineRule="auto"/>
        <w:jc w:val="both"/>
        <w:rPr>
          <w:rFonts w:cs="Arial"/>
          <w:lang w:val="en-ZA"/>
        </w:rPr>
      </w:pPr>
      <w:r>
        <w:rPr>
          <w:rFonts w:cs="Arial"/>
        </w:rPr>
        <w:t>Uniform Rule of Court 6 (12) – the applicant should set forth explicitly the reasons why the matter is urgent – application should be brought expeditiously</w:t>
      </w:r>
      <w:r>
        <w:rPr>
          <w:rFonts w:cs="Arial"/>
          <w:lang w:val="en-ZA"/>
        </w:rPr>
        <w:t xml:space="preserve"> – self-created urgent non-suits applicant – application struck from the roll for lack of urgency.</w:t>
      </w:r>
    </w:p>
    <w:p w:rsidR="00312CEA" w:rsidRDefault="00312CEA" w:rsidP="00DB11B1">
      <w:pPr>
        <w:pStyle w:val="LegalTramLines"/>
        <w:spacing w:after="240"/>
      </w:pPr>
      <w:r>
        <w:t>ORDER</w:t>
      </w:r>
    </w:p>
    <w:p w:rsidR="00B35075" w:rsidRDefault="00105185" w:rsidP="00105185">
      <w:pPr>
        <w:spacing w:after="120" w:line="360" w:lineRule="auto"/>
        <w:ind w:left="567" w:hanging="567"/>
        <w:jc w:val="both"/>
      </w:pPr>
      <w:r>
        <w:t>(1)</w:t>
      </w:r>
      <w:r>
        <w:tab/>
      </w:r>
      <w:r w:rsidR="00B35075">
        <w:t>The applicant’s urgent application be and is hereby struck from the roll for lack of urgency.</w:t>
      </w:r>
    </w:p>
    <w:p w:rsidR="00B35075" w:rsidRDefault="00105185" w:rsidP="00105185">
      <w:pPr>
        <w:spacing w:after="240" w:line="360" w:lineRule="auto"/>
        <w:ind w:left="567" w:hanging="567"/>
        <w:jc w:val="both"/>
      </w:pPr>
      <w:r>
        <w:t>(2)</w:t>
      </w:r>
      <w:r>
        <w:tab/>
      </w:r>
      <w:r w:rsidR="00B35075">
        <w:t>The applicant shall pay the third respondent’s costs of the urgent application.</w:t>
      </w:r>
    </w:p>
    <w:p w:rsidR="009314F3" w:rsidRPr="00A84826" w:rsidRDefault="00F86558" w:rsidP="003065BD">
      <w:pPr>
        <w:pStyle w:val="LegalTramLines"/>
        <w:keepNext/>
        <w:spacing w:after="240"/>
      </w:pPr>
      <w:r>
        <w:t xml:space="preserve">JUDGMENT </w:t>
      </w:r>
    </w:p>
    <w:p w:rsidR="00D63801" w:rsidRPr="00310C25" w:rsidRDefault="00F97B71" w:rsidP="004143ED">
      <w:pPr>
        <w:pStyle w:val="LegalMAINHEADING"/>
        <w:spacing w:before="360" w:after="120" w:line="360" w:lineRule="auto"/>
      </w:pPr>
      <w:r>
        <w:rPr>
          <w:caps w:val="0"/>
        </w:rPr>
        <w:t>Adams J</w:t>
      </w:r>
      <w:r w:rsidR="007329C4" w:rsidRPr="00310C25">
        <w:rPr>
          <w:caps w:val="0"/>
        </w:rPr>
        <w:t>:</w:t>
      </w:r>
    </w:p>
    <w:p w:rsidR="0088211A" w:rsidRDefault="00105185" w:rsidP="00105185">
      <w:pPr>
        <w:pStyle w:val="LegalList1"/>
        <w:spacing w:after="120" w:line="360" w:lineRule="auto"/>
      </w:pPr>
      <w:r>
        <w:t>[1</w:t>
      </w:r>
      <w:bookmarkStart w:id="0" w:name="_GoBack"/>
      <w:bookmarkEnd w:id="0"/>
      <w:r>
        <w:t>].</w:t>
      </w:r>
      <w:r>
        <w:tab/>
      </w:r>
      <w:r w:rsidR="009C3AFA">
        <w:t>In t</w:t>
      </w:r>
      <w:r w:rsidR="00CD3E8C">
        <w:t xml:space="preserve">his </w:t>
      </w:r>
      <w:r w:rsidR="009C3AFA">
        <w:t xml:space="preserve">opposed urgent application, the applicant applies for a preservation order of sorts in respect </w:t>
      </w:r>
      <w:r w:rsidR="00E07A02">
        <w:t xml:space="preserve">of </w:t>
      </w:r>
      <w:r w:rsidR="009C3AFA">
        <w:t xml:space="preserve">the </w:t>
      </w:r>
      <w:r w:rsidR="0088211A">
        <w:t>funds standing to the credit of the third respondent’s pension fund held at the second respondent, which pension fund is administered by the first respondent. The third respondent was previously employ</w:t>
      </w:r>
      <w:r w:rsidR="00401235">
        <w:t xml:space="preserve">ed by the applicant at its Fresh Produce Market as an Administrative Officer. On 21 November 2021, whilst facing disciplinary charges brought against him by the applicant relating to fraud and/or theft involving about R66 million, </w:t>
      </w:r>
      <w:r w:rsidR="0088211A">
        <w:t>the applicant resigned from his employment with the applicant</w:t>
      </w:r>
      <w:r w:rsidR="00401235">
        <w:t xml:space="preserve"> and he </w:t>
      </w:r>
      <w:r w:rsidR="00E25B57">
        <w:t xml:space="preserve">thereafter </w:t>
      </w:r>
      <w:r w:rsidR="00401235">
        <w:t>became entitled to payment of the proceeds from his pension fund.</w:t>
      </w:r>
      <w:r w:rsidR="0088211A">
        <w:t xml:space="preserve">  </w:t>
      </w:r>
    </w:p>
    <w:p w:rsidR="00401235" w:rsidRDefault="00105185" w:rsidP="00105185">
      <w:pPr>
        <w:pStyle w:val="LegalList1"/>
        <w:spacing w:after="120" w:line="360" w:lineRule="auto"/>
      </w:pPr>
      <w:r>
        <w:t>[2].</w:t>
      </w:r>
      <w:r>
        <w:tab/>
      </w:r>
      <w:r w:rsidR="00401235">
        <w:t xml:space="preserve">The applicant has however instituted legal proceedings against the third respondent, claiming from him the R66 million+ on the basis </w:t>
      </w:r>
      <w:r w:rsidR="00401235" w:rsidRPr="005975AE">
        <w:rPr>
          <w:i/>
        </w:rPr>
        <w:t>inter alia</w:t>
      </w:r>
      <w:r w:rsidR="00A672B5">
        <w:t xml:space="preserve"> that the first respondent had</w:t>
      </w:r>
      <w:r w:rsidR="00401235">
        <w:t xml:space="preserve"> breached the terms of his employment contract in that he</w:t>
      </w:r>
      <w:r w:rsidR="005975AE">
        <w:t xml:space="preserve">, in </w:t>
      </w:r>
      <w:r w:rsidR="005975AE">
        <w:lastRenderedPageBreak/>
        <w:t>the performance of his duties,</w:t>
      </w:r>
      <w:r w:rsidR="00401235">
        <w:t xml:space="preserve"> </w:t>
      </w:r>
      <w:r w:rsidR="005975AE">
        <w:t>failed to comply</w:t>
      </w:r>
      <w:r w:rsidR="00401235">
        <w:t xml:space="preserve"> with the provisions of the </w:t>
      </w:r>
      <w:r w:rsidR="005975AE">
        <w:t>Local Government: Municipal</w:t>
      </w:r>
      <w:r w:rsidR="00401235">
        <w:t xml:space="preserve"> Finance Management Act</w:t>
      </w:r>
      <w:r w:rsidR="005975AE">
        <w:rPr>
          <w:rStyle w:val="FootnoteReference"/>
        </w:rPr>
        <w:footnoteReference w:id="1"/>
      </w:r>
      <w:r w:rsidR="005975AE">
        <w:t>, which caused the applicant to suffer damages in the said amount. That action is presently pending in the Northwest Division of the High Court in Mahikeng.</w:t>
      </w:r>
    </w:p>
    <w:p w:rsidR="009D79ED" w:rsidRDefault="00105185" w:rsidP="00105185">
      <w:pPr>
        <w:pStyle w:val="LegalList1"/>
        <w:spacing w:after="120" w:line="360" w:lineRule="auto"/>
      </w:pPr>
      <w:r>
        <w:t>[3].</w:t>
      </w:r>
      <w:r>
        <w:tab/>
      </w:r>
      <w:r w:rsidR="00853464">
        <w:t xml:space="preserve">In this application </w:t>
      </w:r>
      <w:r w:rsidR="005975AE">
        <w:t>the applicant</w:t>
      </w:r>
      <w:r w:rsidR="00853464">
        <w:t xml:space="preserve"> asks for an interim order preserving the proceeds of the </w:t>
      </w:r>
      <w:r w:rsidR="009D79ED">
        <w:t xml:space="preserve">third respondent’s pension fund </w:t>
      </w:r>
      <w:r w:rsidR="00853464">
        <w:t xml:space="preserve">pending the </w:t>
      </w:r>
      <w:r w:rsidR="009D79ED">
        <w:t xml:space="preserve">final </w:t>
      </w:r>
      <w:r w:rsidR="00853464">
        <w:t xml:space="preserve">determination of the </w:t>
      </w:r>
      <w:r w:rsidR="009D79ED">
        <w:t>action in Mahikeng, which, the applicant avers, has good prospect</w:t>
      </w:r>
      <w:r w:rsidR="00214800">
        <w:t>s</w:t>
      </w:r>
      <w:r w:rsidR="009D79ED">
        <w:t xml:space="preserve"> of success</w:t>
      </w:r>
      <w:r w:rsidR="00853464">
        <w:t xml:space="preserve">. The </w:t>
      </w:r>
      <w:r w:rsidR="009D79ED">
        <w:t>third</w:t>
      </w:r>
      <w:r w:rsidR="00853464">
        <w:t xml:space="preserve"> respondent </w:t>
      </w:r>
      <w:r w:rsidR="009D79ED">
        <w:t>disagrees and contends that he has a valid and sustainable defence against that claim. He denies any wrongdoing and/or misconduct whilst in the employ of the applicant. In fact, so the case goes on behalf of the third respondent, he extended to the customers of the applicant credit as he was authorised to do in terms of his contract of employment and the applicant could and should simply have claimed these amounts from its clients.</w:t>
      </w:r>
    </w:p>
    <w:p w:rsidR="009D79ED" w:rsidRDefault="00105185" w:rsidP="00105185">
      <w:pPr>
        <w:pStyle w:val="LegalList1"/>
        <w:spacing w:after="120" w:line="360" w:lineRule="auto"/>
      </w:pPr>
      <w:r>
        <w:t>[4].</w:t>
      </w:r>
      <w:r>
        <w:tab/>
      </w:r>
      <w:r w:rsidR="00F43ADF">
        <w:t xml:space="preserve">The applicant is of the view that, because of the </w:t>
      </w:r>
      <w:r w:rsidR="009D79ED">
        <w:t xml:space="preserve">dire </w:t>
      </w:r>
      <w:r w:rsidR="00F43ADF">
        <w:t xml:space="preserve">financial </w:t>
      </w:r>
      <w:r w:rsidR="009D79ED">
        <w:t>position the third respondent finds himself in – he reportedly has been unemployed since leaving the employ of the applicant</w:t>
      </w:r>
      <w:r w:rsidR="00A672B5">
        <w:t xml:space="preserve"> –</w:t>
      </w:r>
      <w:r w:rsidR="009D79ED">
        <w:t xml:space="preserve">, </w:t>
      </w:r>
      <w:r w:rsidR="00F43ADF">
        <w:t xml:space="preserve">he will most likely </w:t>
      </w:r>
      <w:r w:rsidR="009D79ED">
        <w:t xml:space="preserve">not be able to </w:t>
      </w:r>
      <w:r w:rsidR="00243152">
        <w:t>pay any judgment debt obtained against him by the applicant. This would then mean, so the argument on behalf of the applicant goes, that, in the event of them obtaining a judgment against the third respondent, same would be a hollow one. And to counter such eventuality an anti-dissipation order is applied for presently.</w:t>
      </w:r>
    </w:p>
    <w:p w:rsidR="00962E32" w:rsidRDefault="00105185" w:rsidP="00105185">
      <w:pPr>
        <w:pStyle w:val="LegalList1"/>
        <w:spacing w:after="0" w:line="360" w:lineRule="auto"/>
      </w:pPr>
      <w:r>
        <w:t>[5].</w:t>
      </w:r>
      <w:r>
        <w:tab/>
      </w:r>
      <w:r w:rsidR="002A0DAF">
        <w:t>T</w:t>
      </w:r>
      <w:r w:rsidR="00962E32">
        <w:t xml:space="preserve">he applicant's case is based on an anti-dissipation interdict, which would require </w:t>
      </w:r>
      <w:r w:rsidR="00243152">
        <w:t>it</w:t>
      </w:r>
      <w:r w:rsidR="00962E32">
        <w:t xml:space="preserve"> to show that the </w:t>
      </w:r>
      <w:r w:rsidR="00243152">
        <w:t>third</w:t>
      </w:r>
      <w:r w:rsidR="002A0DAF">
        <w:t xml:space="preserve"> </w:t>
      </w:r>
      <w:r w:rsidR="00962E32">
        <w:t xml:space="preserve">respondent is likely to spirit away the proceeds from </w:t>
      </w:r>
      <w:r w:rsidR="00243152">
        <w:t>the pension fund pay-out to the detriment of the applicant</w:t>
      </w:r>
      <w:r w:rsidR="002A0DAF">
        <w:t xml:space="preserve">. </w:t>
      </w:r>
      <w:r w:rsidR="00962E32">
        <w:t xml:space="preserve">In </w:t>
      </w:r>
      <w:r w:rsidR="00962E32" w:rsidRPr="002A0DAF">
        <w:rPr>
          <w:i/>
        </w:rPr>
        <w:t>Knox D'Arcy Ltd and Others v Jamieson and Others</w:t>
      </w:r>
      <w:r w:rsidR="002A0DAF">
        <w:rPr>
          <w:rStyle w:val="FootnoteReference"/>
          <w:i/>
        </w:rPr>
        <w:footnoteReference w:id="2"/>
      </w:r>
      <w:r w:rsidR="002A0DAF">
        <w:t xml:space="preserve">, </w:t>
      </w:r>
      <w:r w:rsidR="00962E32">
        <w:t>Grosskopf JA discussed the nature an</w:t>
      </w:r>
      <w:r w:rsidR="00A672B5">
        <w:t>d effect of the so-called anti-</w:t>
      </w:r>
      <w:r w:rsidR="00962E32">
        <w:t>dissipation interdict and found that what is required is for the applicant to show a certain state of mind of the respondent, ie that the debtor is getting rid of funds or is likely to do so, with the intention of</w:t>
      </w:r>
      <w:r w:rsidR="002A0DAF">
        <w:t xml:space="preserve"> </w:t>
      </w:r>
      <w:r w:rsidR="00962E32">
        <w:t>defeating the claims of creditors. Grosskopf JA goes on to say</w:t>
      </w:r>
      <w:r w:rsidR="00D519C7">
        <w:t xml:space="preserve"> that this interdict is sought</w:t>
      </w:r>
    </w:p>
    <w:p w:rsidR="00962E32" w:rsidRDefault="00D519C7" w:rsidP="00D519C7">
      <w:pPr>
        <w:pStyle w:val="LegalList1"/>
        <w:spacing w:after="120" w:line="360" w:lineRule="auto"/>
      </w:pPr>
      <w:r>
        <w:lastRenderedPageBreak/>
        <w:t>'by the petitioners …</w:t>
      </w:r>
      <w:r w:rsidR="00962E32" w:rsidRPr="00D519C7">
        <w:t xml:space="preserve"> to prevent the respondents from concealing their assets. The petitioners do not claim any proprietary or quasi-prop</w:t>
      </w:r>
      <w:r w:rsidR="002A0DAF" w:rsidRPr="00D519C7">
        <w:t>rietary right in these assets … …</w:t>
      </w:r>
      <w:r w:rsidR="00962E32" w:rsidRPr="00D519C7">
        <w:t xml:space="preserve"> It is not the usual case where its purpose is to preserve an asset which is in issue between the parties. Here the petitioners lay no claim </w:t>
      </w:r>
      <w:r w:rsidR="002A0DAF" w:rsidRPr="00D519C7">
        <w:t>to the assets in question.'</w:t>
      </w:r>
      <w:r>
        <w:t xml:space="preserve"> </w:t>
      </w:r>
      <w:r w:rsidR="00962E32">
        <w:t>Grosskopf JA then turns to the effect of the interdict and finds that it is to 'prevent the respondent from freely dealing with his own property to which</w:t>
      </w:r>
      <w:r w:rsidR="002A0DAF">
        <w:t xml:space="preserve"> the applicant lays no claim'. </w:t>
      </w:r>
    </w:p>
    <w:p w:rsidR="00D519C7" w:rsidRDefault="00105185" w:rsidP="00105185">
      <w:pPr>
        <w:pStyle w:val="LegalList1"/>
        <w:spacing w:after="120" w:line="360" w:lineRule="auto"/>
      </w:pPr>
      <w:r>
        <w:t>[6].</w:t>
      </w:r>
      <w:r>
        <w:tab/>
      </w:r>
      <w:r w:rsidR="002A0DAF">
        <w:t xml:space="preserve">This is the relief </w:t>
      </w:r>
      <w:r w:rsidR="00E25B57">
        <w:t xml:space="preserve">sought by </w:t>
      </w:r>
      <w:r w:rsidR="002A0DAF">
        <w:t xml:space="preserve">the applicant </w:t>
      </w:r>
      <w:r w:rsidR="002A0DAF" w:rsidRPr="002A0DAF">
        <w:rPr>
          <w:i/>
        </w:rPr>
        <w:t>in casu</w:t>
      </w:r>
      <w:r w:rsidR="00E25B57">
        <w:t xml:space="preserve">. </w:t>
      </w:r>
      <w:r w:rsidR="00962E32">
        <w:t xml:space="preserve">What </w:t>
      </w:r>
      <w:r w:rsidR="00D519C7">
        <w:t>it</w:t>
      </w:r>
      <w:r w:rsidR="00962E32">
        <w:t xml:space="preserve"> essentially </w:t>
      </w:r>
      <w:r w:rsidR="00214800">
        <w:t>applies for</w:t>
      </w:r>
      <w:r w:rsidR="00962E32">
        <w:t xml:space="preserve"> is an interim interdict to secure the proceeds of the </w:t>
      </w:r>
      <w:r w:rsidR="00D519C7">
        <w:t>pension fund pay-out,</w:t>
      </w:r>
      <w:r w:rsidR="00962E32">
        <w:t xml:space="preserve"> pending the </w:t>
      </w:r>
      <w:r w:rsidR="00D519C7">
        <w:t>finalisation of the High Court action. The question to be considered is whether the applicant has made out a case for such relief.</w:t>
      </w:r>
    </w:p>
    <w:p w:rsidR="0041735B" w:rsidRDefault="00105185" w:rsidP="00105185">
      <w:pPr>
        <w:pStyle w:val="LegalList1"/>
        <w:spacing w:after="120" w:line="360" w:lineRule="auto"/>
      </w:pPr>
      <w:r>
        <w:t>[7].</w:t>
      </w:r>
      <w:r>
        <w:tab/>
      </w:r>
      <w:r w:rsidR="00962E32">
        <w:t>In my view</w:t>
      </w:r>
      <w:r w:rsidR="004E3345">
        <w:t>,</w:t>
      </w:r>
      <w:r w:rsidR="00962E32">
        <w:t xml:space="preserve"> the ap</w:t>
      </w:r>
      <w:r w:rsidR="002004CA">
        <w:t xml:space="preserve">plicant has </w:t>
      </w:r>
      <w:r w:rsidR="00E25B57">
        <w:t xml:space="preserve">not, in this application, </w:t>
      </w:r>
      <w:r w:rsidR="002004CA">
        <w:t xml:space="preserve">established that </w:t>
      </w:r>
      <w:r w:rsidR="00E25B57">
        <w:t>it</w:t>
      </w:r>
      <w:r w:rsidR="002004CA">
        <w:t xml:space="preserve"> </w:t>
      </w:r>
      <w:r w:rsidR="00962E32">
        <w:t xml:space="preserve">has a </w:t>
      </w:r>
      <w:r w:rsidR="00962E32" w:rsidRPr="002004CA">
        <w:rPr>
          <w:i/>
        </w:rPr>
        <w:t>prima facie</w:t>
      </w:r>
      <w:r w:rsidR="00962E32">
        <w:t xml:space="preserve"> case </w:t>
      </w:r>
      <w:r w:rsidR="00E25B57">
        <w:t xml:space="preserve">against the third respondent for payment of the amount of about R66 million. In that regard, the applicant’s case is sketchy at best and speculative in general. Very little details are provided by the applicant and even less evidence is furnished in support of the applicant’s claim against the third respondent for the millions of rands of damages </w:t>
      </w:r>
      <w:r w:rsidR="0092056C">
        <w:t xml:space="preserve">allegedly </w:t>
      </w:r>
      <w:r w:rsidR="00E25B57">
        <w:t xml:space="preserve">suffered by the applicant as a result of the third respondent’s alleged breach of contract. </w:t>
      </w:r>
      <w:r w:rsidR="0092056C">
        <w:t xml:space="preserve">I am singularly unpersuaded that the applicant’s claim against the third party as set out in this urgent application is sustainable. For this reason alone, I am of the view that the application should be refused. It therefore follows that </w:t>
      </w:r>
      <w:r w:rsidR="00962E32">
        <w:t xml:space="preserve">the applicant </w:t>
      </w:r>
      <w:r w:rsidR="0092056C">
        <w:t>is not entitled to a preservation order.</w:t>
      </w:r>
      <w:r w:rsidR="00A672B5">
        <w:t xml:space="preserve"> The simple point is that the applicant has not, in my view, </w:t>
      </w:r>
      <w:r w:rsidR="00A672B5" w:rsidRPr="00A672B5">
        <w:t>shown</w:t>
      </w:r>
      <w:r w:rsidR="00A672B5">
        <w:t xml:space="preserve"> that it has </w:t>
      </w:r>
      <w:r w:rsidR="00214800">
        <w:t xml:space="preserve">a </w:t>
      </w:r>
      <w:r w:rsidR="00A672B5" w:rsidRPr="00A672B5">
        <w:t>case</w:t>
      </w:r>
      <w:r w:rsidR="00A672B5">
        <w:t>, let alone a fairly strong one,</w:t>
      </w:r>
      <w:r w:rsidR="00A672B5" w:rsidRPr="00A672B5">
        <w:t xml:space="preserve"> for the payment of damages</w:t>
      </w:r>
      <w:r w:rsidR="00A672B5">
        <w:t xml:space="preserve">. Moreover, no case is made out that </w:t>
      </w:r>
      <w:r w:rsidR="00A672B5" w:rsidRPr="00A672B5">
        <w:t>the</w:t>
      </w:r>
      <w:r w:rsidR="00A672B5">
        <w:t xml:space="preserve"> first</w:t>
      </w:r>
      <w:r w:rsidR="00A672B5" w:rsidRPr="00A672B5">
        <w:t xml:space="preserve"> respondent </w:t>
      </w:r>
      <w:r w:rsidR="0041735B">
        <w:t>intends</w:t>
      </w:r>
      <w:r w:rsidR="00A672B5" w:rsidRPr="00A672B5">
        <w:t xml:space="preserve"> secreting </w:t>
      </w:r>
      <w:r w:rsidR="0041735B">
        <w:t>his</w:t>
      </w:r>
      <w:r w:rsidR="00A672B5" w:rsidRPr="00A672B5">
        <w:t xml:space="preserve"> assets with the intention of thwarting the </w:t>
      </w:r>
      <w:r w:rsidR="0041735B">
        <w:t xml:space="preserve">applicant’s </w:t>
      </w:r>
      <w:r w:rsidR="00A672B5" w:rsidRPr="00A672B5">
        <w:t>damages claim</w:t>
      </w:r>
      <w:r w:rsidR="0041735B">
        <w:t>.</w:t>
      </w:r>
    </w:p>
    <w:p w:rsidR="002004CA" w:rsidRDefault="00105185" w:rsidP="00105185">
      <w:pPr>
        <w:pStyle w:val="LegalList1"/>
        <w:spacing w:after="120" w:line="360" w:lineRule="auto"/>
      </w:pPr>
      <w:r>
        <w:t>[8].</w:t>
      </w:r>
      <w:r>
        <w:tab/>
      </w:r>
      <w:r w:rsidR="00214800">
        <w:t>It requires reiteration</w:t>
      </w:r>
      <w:r w:rsidR="0041735B">
        <w:t xml:space="preserve"> that </w:t>
      </w:r>
      <w:r w:rsidR="0092056C">
        <w:t xml:space="preserve">the applicant has not, in my judgment, satisfied the other requirements relating to the granting of an anti-dissipation order. In particular, it has not been demonstrated by the applicant that the third respondent intends spiriting away the proceeds of the pension fund so as to subvert the </w:t>
      </w:r>
      <w:r w:rsidR="00451BC6">
        <w:lastRenderedPageBreak/>
        <w:t xml:space="preserve">alleged </w:t>
      </w:r>
      <w:r w:rsidR="00214800">
        <w:t>applicant’s unassailable claim. For this reason alone the applicant’s application should fail.</w:t>
      </w:r>
    </w:p>
    <w:p w:rsidR="00451BC6" w:rsidRPr="00451BC6" w:rsidRDefault="00105185" w:rsidP="00105185">
      <w:pPr>
        <w:pStyle w:val="LegalList1"/>
        <w:spacing w:after="120" w:line="360" w:lineRule="auto"/>
      </w:pPr>
      <w:r w:rsidRPr="00451BC6">
        <w:t>[9].</w:t>
      </w:r>
      <w:r w:rsidRPr="00451BC6">
        <w:tab/>
      </w:r>
      <w:r w:rsidR="00451BC6">
        <w:rPr>
          <w:color w:val="000000"/>
        </w:rPr>
        <w:t xml:space="preserve">There is </w:t>
      </w:r>
      <w:r w:rsidR="00451BC6" w:rsidRPr="00451BC6">
        <w:rPr>
          <w:color w:val="000000"/>
        </w:rPr>
        <w:t>another reason</w:t>
      </w:r>
      <w:r w:rsidR="0041735B">
        <w:rPr>
          <w:color w:val="000000"/>
        </w:rPr>
        <w:t xml:space="preserve"> why</w:t>
      </w:r>
      <w:r w:rsidR="00451BC6">
        <w:rPr>
          <w:color w:val="000000"/>
        </w:rPr>
        <w:t xml:space="preserve"> – in my view, the main one –</w:t>
      </w:r>
      <w:r w:rsidR="0041735B">
        <w:rPr>
          <w:color w:val="000000"/>
        </w:rPr>
        <w:t xml:space="preserve"> </w:t>
      </w:r>
      <w:r w:rsidR="00451BC6" w:rsidRPr="00451BC6">
        <w:rPr>
          <w:color w:val="000000"/>
        </w:rPr>
        <w:t>the applicant’s application should not succeed</w:t>
      </w:r>
      <w:r w:rsidR="00451BC6">
        <w:rPr>
          <w:color w:val="000000"/>
        </w:rPr>
        <w:t>. T</w:t>
      </w:r>
      <w:r w:rsidR="00451BC6" w:rsidRPr="00451BC6">
        <w:rPr>
          <w:color w:val="000000"/>
        </w:rPr>
        <w:t>hat relates to urgency.</w:t>
      </w:r>
    </w:p>
    <w:p w:rsidR="00451BC6" w:rsidRPr="00451BC6" w:rsidRDefault="00105185" w:rsidP="00105185">
      <w:pPr>
        <w:pStyle w:val="LegalList1"/>
        <w:spacing w:after="120" w:line="360" w:lineRule="auto"/>
      </w:pPr>
      <w:r w:rsidRPr="00451BC6">
        <w:t>[10].</w:t>
      </w:r>
      <w:r w:rsidRPr="00451BC6">
        <w:tab/>
      </w:r>
      <w:r w:rsidR="00451BC6" w:rsidRPr="00451BC6">
        <w:rPr>
          <w:color w:val="000000"/>
        </w:rPr>
        <w:t xml:space="preserve">The salient facts in the matter which are relevant to the issue of urgency are the following. On </w:t>
      </w:r>
      <w:r w:rsidR="00451BC6">
        <w:rPr>
          <w:color w:val="000000"/>
        </w:rPr>
        <w:t>21</w:t>
      </w:r>
      <w:r w:rsidR="00451BC6" w:rsidRPr="00451BC6">
        <w:rPr>
          <w:color w:val="000000"/>
        </w:rPr>
        <w:t xml:space="preserve"> </w:t>
      </w:r>
      <w:r w:rsidR="00451BC6">
        <w:rPr>
          <w:color w:val="000000"/>
        </w:rPr>
        <w:t>November 2021</w:t>
      </w:r>
      <w:r w:rsidR="00451BC6" w:rsidRPr="00451BC6">
        <w:rPr>
          <w:color w:val="000000"/>
        </w:rPr>
        <w:t xml:space="preserve"> the </w:t>
      </w:r>
      <w:r w:rsidR="00451BC6">
        <w:rPr>
          <w:color w:val="000000"/>
        </w:rPr>
        <w:t xml:space="preserve">third respondent resigned from his employment with the applicant. There can be little doubt that that would or ought to have been the first time that the applicant realised that the third respondent would be cashing in his pension fund. They would also have realised then that there is a need for them to preserve the funds standing to the third respondent’s pension fund in view of their allegations against the third respondent that he had misconducted himself, which caused them millions of rands of damages. They should have applied to court then for the anti-dissipation order – that is most certainly what a diligent employer with a claim against his erstwhile employee would have done. </w:t>
      </w:r>
      <w:r w:rsidR="00CF062A">
        <w:rPr>
          <w:color w:val="000000"/>
        </w:rPr>
        <w:t>The applicant failed to do so and it has to accept the consequences of its inaction.</w:t>
      </w:r>
    </w:p>
    <w:p w:rsidR="00204767" w:rsidRPr="00204767" w:rsidRDefault="00105185" w:rsidP="00105185">
      <w:pPr>
        <w:pStyle w:val="LegalList1"/>
        <w:spacing w:after="120" w:line="360" w:lineRule="auto"/>
      </w:pPr>
      <w:r w:rsidRPr="00204767">
        <w:t>[11].</w:t>
      </w:r>
      <w:r w:rsidRPr="00204767">
        <w:tab/>
      </w:r>
      <w:r w:rsidR="00CF062A">
        <w:rPr>
          <w:color w:val="000000"/>
        </w:rPr>
        <w:t>Subsequently, during July 2022, the applicant caused summons to be issued against the third respondent, claiming the amount of about R66 million. Again, it can safely be said that the applicant would have realised then that it has a claim against the third respondent and that one way of securing payment of such claim or at least a portion thereof would be by obtaining a preservation order in respect of his pension fund. This the applicant failed to do. They also did not act when the third respondent</w:t>
      </w:r>
      <w:r w:rsidR="00204767">
        <w:rPr>
          <w:color w:val="000000"/>
        </w:rPr>
        <w:t>, during or about the same period,</w:t>
      </w:r>
      <w:r w:rsidR="00CF062A">
        <w:rPr>
          <w:color w:val="000000"/>
        </w:rPr>
        <w:t xml:space="preserve"> </w:t>
      </w:r>
      <w:r w:rsidR="00204767">
        <w:rPr>
          <w:color w:val="000000"/>
        </w:rPr>
        <w:t>called on the Pension Fund Adjudicator to intervene in the matter on his behalf, whereafter the applicant was directed to process the third respondent’s pay-out.</w:t>
      </w:r>
    </w:p>
    <w:p w:rsidR="00451BC6" w:rsidRPr="00B35075" w:rsidRDefault="00105185" w:rsidP="00105185">
      <w:pPr>
        <w:pStyle w:val="LegalList1"/>
        <w:spacing w:after="120" w:line="360" w:lineRule="auto"/>
      </w:pPr>
      <w:r w:rsidRPr="00B35075">
        <w:t>[12].</w:t>
      </w:r>
      <w:r w:rsidRPr="00B35075">
        <w:tab/>
      </w:r>
      <w:r w:rsidR="00204767">
        <w:rPr>
          <w:color w:val="000000"/>
        </w:rPr>
        <w:t xml:space="preserve">All of the aforegoing translate into a conclusion that any urgency complained of by the applicant is self-created, which means that it cannot obtain relief on an urgent basis. In that regard, I do not accept the applicant’s explanation that it had received an undertaking from the first and second respondents that they would not be paying out the third respondent’s pension and then had a change of heart under pressure from the Adjudicator. The point is simply that the </w:t>
      </w:r>
      <w:r w:rsidR="00204767">
        <w:rPr>
          <w:color w:val="000000"/>
        </w:rPr>
        <w:lastRenderedPageBreak/>
        <w:t xml:space="preserve">applicant should have known all along that the third respondent is entitled to insist on being paid out his pension interest in the pension fund after his resignation from the Pension Fund, which would be legally obliged to make such payment unless it is prevented from doing so by an order of court. </w:t>
      </w:r>
      <w:r w:rsidR="00451BC6" w:rsidRPr="00204767">
        <w:rPr>
          <w:color w:val="000000"/>
        </w:rPr>
        <w:t xml:space="preserve">The difficulty which the applicant faces is the fact that as early as </w:t>
      </w:r>
      <w:r w:rsidR="00204767">
        <w:rPr>
          <w:color w:val="000000"/>
        </w:rPr>
        <w:t>November 2021</w:t>
      </w:r>
      <w:r w:rsidR="00451BC6" w:rsidRPr="00204767">
        <w:rPr>
          <w:color w:val="000000"/>
        </w:rPr>
        <w:t xml:space="preserve">, it </w:t>
      </w:r>
      <w:r w:rsidR="00204767">
        <w:rPr>
          <w:color w:val="000000"/>
        </w:rPr>
        <w:t xml:space="preserve">should have been </w:t>
      </w:r>
      <w:r w:rsidR="00451BC6" w:rsidRPr="00204767">
        <w:rPr>
          <w:color w:val="000000"/>
        </w:rPr>
        <w:t xml:space="preserve">clear to </w:t>
      </w:r>
      <w:r w:rsidR="00204767">
        <w:rPr>
          <w:color w:val="000000"/>
        </w:rPr>
        <w:t>it that the third respondent’s pension fund ought to be preserved.</w:t>
      </w:r>
      <w:r w:rsidR="00B35075">
        <w:t xml:space="preserve"> I</w:t>
      </w:r>
      <w:r w:rsidR="00451BC6" w:rsidRPr="00B35075">
        <w:rPr>
          <w:color w:val="000000"/>
        </w:rPr>
        <w:t xml:space="preserve">t should have been crystal clear to </w:t>
      </w:r>
      <w:r w:rsidR="00B35075">
        <w:rPr>
          <w:color w:val="000000"/>
        </w:rPr>
        <w:t xml:space="preserve">the applicant </w:t>
      </w:r>
      <w:r w:rsidR="00451BC6" w:rsidRPr="00B35075">
        <w:rPr>
          <w:color w:val="000000"/>
        </w:rPr>
        <w:t xml:space="preserve">that </w:t>
      </w:r>
      <w:r w:rsidR="00B35075">
        <w:rPr>
          <w:color w:val="000000"/>
        </w:rPr>
        <w:t>it</w:t>
      </w:r>
      <w:r w:rsidR="00451BC6" w:rsidRPr="00B35075">
        <w:rPr>
          <w:color w:val="000000"/>
        </w:rPr>
        <w:t xml:space="preserve"> needed to take action in order to protect </w:t>
      </w:r>
      <w:r w:rsidR="00B35075">
        <w:rPr>
          <w:color w:val="000000"/>
        </w:rPr>
        <w:t xml:space="preserve">its claim for damages against the third respondent. </w:t>
      </w:r>
      <w:r w:rsidR="00451BC6" w:rsidRPr="00B35075">
        <w:rPr>
          <w:color w:val="000000"/>
        </w:rPr>
        <w:t xml:space="preserve">The applicant did not do so. Instead, </w:t>
      </w:r>
      <w:r w:rsidR="00B35075">
        <w:rPr>
          <w:color w:val="000000"/>
        </w:rPr>
        <w:t xml:space="preserve">it sat on its laurels. And </w:t>
      </w:r>
      <w:r w:rsidR="00451BC6" w:rsidRPr="00B35075">
        <w:rPr>
          <w:color w:val="000000"/>
        </w:rPr>
        <w:t>the explanation proffered by the applicant for not acting expeditiously is, in my view, wholly unacceptable.</w:t>
      </w:r>
    </w:p>
    <w:p w:rsidR="00451BC6" w:rsidRPr="00B35075" w:rsidRDefault="00105185" w:rsidP="00105185">
      <w:pPr>
        <w:pStyle w:val="LegalList1"/>
        <w:spacing w:after="0" w:line="360" w:lineRule="auto"/>
      </w:pPr>
      <w:r w:rsidRPr="00B35075">
        <w:t>[13].</w:t>
      </w:r>
      <w:r w:rsidRPr="00B35075">
        <w:tab/>
      </w:r>
      <w:r w:rsidR="00451BC6" w:rsidRPr="00B35075">
        <w:rPr>
          <w:color w:val="000000"/>
        </w:rPr>
        <w:t xml:space="preserve">The salient facts in this matter are no different from those in </w:t>
      </w:r>
      <w:r w:rsidR="00451BC6" w:rsidRPr="00B35075">
        <w:rPr>
          <w:i/>
          <w:color w:val="000000"/>
        </w:rPr>
        <w:t>Afrisake NPC and Others v City of Tshwane Metropolitan Municipality and Others</w:t>
      </w:r>
      <w:r w:rsidR="00451BC6">
        <w:rPr>
          <w:rStyle w:val="FootnoteReference"/>
          <w:i/>
          <w:color w:val="000000"/>
        </w:rPr>
        <w:footnoteReference w:id="3"/>
      </w:r>
      <w:r w:rsidR="00451BC6" w:rsidRPr="00B35075">
        <w:rPr>
          <w:color w:val="000000"/>
        </w:rPr>
        <w:t>, where Fabricius J held as follows at para 12:</w:t>
      </w:r>
    </w:p>
    <w:p w:rsidR="00451BC6" w:rsidRDefault="00451BC6" w:rsidP="00451BC6">
      <w:pPr>
        <w:pStyle w:val="LegalList1"/>
        <w:tabs>
          <w:tab w:val="left" w:pos="720"/>
        </w:tabs>
        <w:spacing w:after="0" w:line="360" w:lineRule="auto"/>
        <w:ind w:left="567" w:hanging="567"/>
        <w:rPr>
          <w:color w:val="000000"/>
          <w:sz w:val="20"/>
          <w:szCs w:val="20"/>
        </w:rPr>
      </w:pPr>
      <w:r>
        <w:rPr>
          <w:color w:val="000000"/>
          <w:sz w:val="20"/>
          <w:szCs w:val="20"/>
        </w:rPr>
        <w:t>‘[12]</w:t>
      </w:r>
      <w:r>
        <w:rPr>
          <w:color w:val="000000"/>
          <w:sz w:val="20"/>
          <w:szCs w:val="20"/>
        </w:rPr>
        <w:tab/>
        <w:t>It is my view that Applicant could have launched a review application calling for documents, amongst others in terms of the Rules of Court, in February 2016. On its own version, it was also ready to launch an urgent application by then, even without the so-called critical documents. The threatened internal appeal also did not materialize.</w:t>
      </w:r>
    </w:p>
    <w:p w:rsidR="00451BC6" w:rsidRDefault="00451BC6" w:rsidP="00451BC6">
      <w:pPr>
        <w:pStyle w:val="LegalList1"/>
        <w:tabs>
          <w:tab w:val="left" w:pos="720"/>
        </w:tabs>
        <w:spacing w:after="0" w:line="360" w:lineRule="auto"/>
        <w:ind w:left="567" w:hanging="567"/>
        <w:rPr>
          <w:color w:val="000000"/>
          <w:sz w:val="20"/>
          <w:szCs w:val="20"/>
        </w:rPr>
      </w:pPr>
      <w:r>
        <w:rPr>
          <w:color w:val="000000"/>
          <w:sz w:val="20"/>
          <w:szCs w:val="20"/>
        </w:rPr>
        <w:t>[13]</w:t>
      </w:r>
      <w:r>
        <w:rPr>
          <w:color w:val="000000"/>
          <w:sz w:val="20"/>
          <w:szCs w:val="20"/>
        </w:rPr>
        <w:tab/>
        <w:t>… ... …</w:t>
      </w:r>
    </w:p>
    <w:p w:rsidR="00451BC6" w:rsidRDefault="00451BC6" w:rsidP="00451BC6">
      <w:pPr>
        <w:pStyle w:val="LegalList1"/>
        <w:tabs>
          <w:tab w:val="left" w:pos="720"/>
        </w:tabs>
        <w:spacing w:after="120" w:line="360" w:lineRule="auto"/>
        <w:ind w:left="567" w:hanging="567"/>
        <w:rPr>
          <w:color w:val="000000"/>
          <w:sz w:val="20"/>
          <w:szCs w:val="20"/>
        </w:rPr>
      </w:pPr>
      <w:r>
        <w:rPr>
          <w:color w:val="000000"/>
          <w:sz w:val="20"/>
          <w:szCs w:val="20"/>
        </w:rPr>
        <w:t>[15]</w:t>
      </w:r>
      <w:r>
        <w:rPr>
          <w:color w:val="000000"/>
          <w:sz w:val="20"/>
          <w:szCs w:val="20"/>
        </w:rPr>
        <w:tab/>
        <w:t xml:space="preserve">This Court has consistently refused urgent applications in cases when the urgency relied-upon was clearly self-created. </w:t>
      </w:r>
      <w:r>
        <w:rPr>
          <w:color w:val="000000"/>
          <w:sz w:val="20"/>
          <w:szCs w:val="20"/>
          <w:u w:val="single"/>
        </w:rPr>
        <w:t>Consistency is important in this context as it informs the public and legal practitioners that Rules of Court and Practice Directives can only be ignored at a litigant's peril</w:t>
      </w:r>
      <w:r>
        <w:rPr>
          <w:color w:val="000000"/>
          <w:sz w:val="20"/>
          <w:szCs w:val="20"/>
        </w:rPr>
        <w:t>. Legal certainty is one of the cornerstones of a legal system based on the Rule of Law.’ (Emphasis added)</w:t>
      </w:r>
    </w:p>
    <w:p w:rsidR="00451BC6" w:rsidRDefault="00105185" w:rsidP="00105185">
      <w:pPr>
        <w:pStyle w:val="LegalList1"/>
        <w:spacing w:after="240" w:line="360" w:lineRule="auto"/>
        <w:rPr>
          <w:color w:val="000000"/>
        </w:rPr>
      </w:pPr>
      <w:r>
        <w:rPr>
          <w:color w:val="000000"/>
        </w:rPr>
        <w:t>[14].</w:t>
      </w:r>
      <w:r>
        <w:rPr>
          <w:color w:val="000000"/>
        </w:rPr>
        <w:tab/>
      </w:r>
      <w:r w:rsidR="00451BC6">
        <w:rPr>
          <w:color w:val="000000"/>
        </w:rPr>
        <w:t>For all of these reasons, I am not convinced that the applicant has passed the threshold prescribed in Rule 6(12)(b) and I am of the view that the application ought to be struck from the roll for lack of urgency.</w:t>
      </w:r>
    </w:p>
    <w:p w:rsidR="00451BC6" w:rsidRDefault="00451BC6" w:rsidP="00451BC6">
      <w:pPr>
        <w:pStyle w:val="LegalList1"/>
        <w:tabs>
          <w:tab w:val="left" w:pos="720"/>
        </w:tabs>
        <w:spacing w:after="120" w:line="360" w:lineRule="auto"/>
        <w:rPr>
          <w:b/>
          <w:color w:val="000000"/>
        </w:rPr>
      </w:pPr>
      <w:r>
        <w:rPr>
          <w:b/>
        </w:rPr>
        <w:t>Costs</w:t>
      </w:r>
    </w:p>
    <w:p w:rsidR="00451BC6" w:rsidRDefault="00105185" w:rsidP="00105185">
      <w:pPr>
        <w:pStyle w:val="LegalList1"/>
        <w:tabs>
          <w:tab w:val="left" w:pos="567"/>
          <w:tab w:val="left" w:pos="720"/>
        </w:tabs>
        <w:spacing w:after="120" w:line="360" w:lineRule="auto"/>
        <w:rPr>
          <w:color w:val="000000"/>
        </w:rPr>
      </w:pPr>
      <w:r>
        <w:rPr>
          <w:color w:val="000000"/>
        </w:rPr>
        <w:t>[15].</w:t>
      </w:r>
      <w:r>
        <w:rPr>
          <w:color w:val="000000"/>
        </w:rPr>
        <w:tab/>
      </w:r>
      <w:r w:rsidR="00451BC6">
        <w:rPr>
          <w:rFonts w:cs="Arial"/>
        </w:rPr>
        <w:t xml:space="preserve">The general rule in matters of costs is that the successful party should be given his costs, and this rule should not be departed from except where there are </w:t>
      </w:r>
      <w:r w:rsidR="00451BC6">
        <w:rPr>
          <w:rFonts w:cs="Arial"/>
        </w:rPr>
        <w:lastRenderedPageBreak/>
        <w:t xml:space="preserve">good grounds for doing so, such as misconduct on the part of the successful party or other exceptional circumstances. See: </w:t>
      </w:r>
      <w:r w:rsidR="00451BC6">
        <w:rPr>
          <w:rFonts w:cs="Arial"/>
          <w:i/>
        </w:rPr>
        <w:t>Myers v Abramson</w:t>
      </w:r>
      <w:r w:rsidR="00451BC6">
        <w:rPr>
          <w:rStyle w:val="FootnoteReference"/>
          <w:i/>
        </w:rPr>
        <w:footnoteReference w:id="4"/>
      </w:r>
      <w:r w:rsidR="00451BC6">
        <w:rPr>
          <w:rFonts w:cs="Arial"/>
        </w:rPr>
        <w:t>.</w:t>
      </w:r>
    </w:p>
    <w:p w:rsidR="00451BC6" w:rsidRDefault="00105185" w:rsidP="00105185">
      <w:pPr>
        <w:pStyle w:val="LegalList1"/>
        <w:tabs>
          <w:tab w:val="left" w:pos="567"/>
          <w:tab w:val="left" w:pos="720"/>
        </w:tabs>
        <w:spacing w:after="120" w:line="360" w:lineRule="auto"/>
        <w:rPr>
          <w:color w:val="000000"/>
        </w:rPr>
      </w:pPr>
      <w:r>
        <w:rPr>
          <w:color w:val="000000"/>
        </w:rPr>
        <w:t>[16].</w:t>
      </w:r>
      <w:r>
        <w:rPr>
          <w:color w:val="000000"/>
        </w:rPr>
        <w:tab/>
      </w:r>
      <w:r w:rsidR="00451BC6">
        <w:rPr>
          <w:rFonts w:cs="Arial"/>
        </w:rPr>
        <w:t>I can think of no reason why I should deviate from this general rule.</w:t>
      </w:r>
    </w:p>
    <w:p w:rsidR="00451BC6" w:rsidRDefault="00105185" w:rsidP="00105185">
      <w:pPr>
        <w:pStyle w:val="LegalList1"/>
        <w:tabs>
          <w:tab w:val="left" w:pos="567"/>
          <w:tab w:val="left" w:pos="720"/>
        </w:tabs>
        <w:spacing w:after="240" w:line="360" w:lineRule="auto"/>
        <w:rPr>
          <w:color w:val="000000"/>
        </w:rPr>
      </w:pPr>
      <w:r>
        <w:rPr>
          <w:color w:val="000000"/>
        </w:rPr>
        <w:t>[17].</w:t>
      </w:r>
      <w:r>
        <w:rPr>
          <w:color w:val="000000"/>
        </w:rPr>
        <w:tab/>
      </w:r>
      <w:r w:rsidR="00451BC6">
        <w:t xml:space="preserve">Accordingly, I intend awarding costs in favour of the </w:t>
      </w:r>
      <w:r w:rsidR="00B35075">
        <w:t xml:space="preserve">third </w:t>
      </w:r>
      <w:r w:rsidR="00451BC6">
        <w:t xml:space="preserve">respondent against the applicant. </w:t>
      </w:r>
    </w:p>
    <w:p w:rsidR="00451BC6" w:rsidRDefault="00451BC6" w:rsidP="00451BC6">
      <w:pPr>
        <w:keepNext/>
        <w:suppressAutoHyphens w:val="0"/>
        <w:autoSpaceDE w:val="0"/>
        <w:autoSpaceDN w:val="0"/>
        <w:adjustRightInd w:val="0"/>
        <w:spacing w:after="120" w:line="360" w:lineRule="auto"/>
        <w:jc w:val="both"/>
        <w:rPr>
          <w:rFonts w:cs="Arial"/>
          <w:lang w:eastAsia="en-ZA"/>
        </w:rPr>
      </w:pPr>
      <w:r>
        <w:rPr>
          <w:b/>
          <w:lang w:val="en-ZA" w:eastAsia="en-ZA"/>
        </w:rPr>
        <w:t>Order</w:t>
      </w:r>
    </w:p>
    <w:p w:rsidR="00451BC6" w:rsidRDefault="00105185" w:rsidP="00105185">
      <w:pPr>
        <w:suppressAutoHyphens w:val="0"/>
        <w:autoSpaceDE w:val="0"/>
        <w:autoSpaceDN w:val="0"/>
        <w:adjustRightInd w:val="0"/>
        <w:spacing w:after="120" w:line="360" w:lineRule="auto"/>
        <w:jc w:val="both"/>
        <w:rPr>
          <w:rFonts w:cs="Arial"/>
          <w:lang w:eastAsia="en-ZA"/>
        </w:rPr>
      </w:pPr>
      <w:r>
        <w:rPr>
          <w:rFonts w:cs="Arial"/>
          <w:lang w:eastAsia="en-ZA"/>
        </w:rPr>
        <w:t>[18].</w:t>
      </w:r>
      <w:r>
        <w:rPr>
          <w:rFonts w:cs="Arial"/>
          <w:lang w:eastAsia="en-ZA"/>
        </w:rPr>
        <w:tab/>
      </w:r>
      <w:r w:rsidR="00451BC6">
        <w:t>Accordingly, I make the following order: -</w:t>
      </w:r>
    </w:p>
    <w:p w:rsidR="00451BC6" w:rsidRDefault="00105185" w:rsidP="00105185">
      <w:pPr>
        <w:spacing w:after="120" w:line="360" w:lineRule="auto"/>
        <w:ind w:left="567" w:hanging="567"/>
        <w:jc w:val="both"/>
      </w:pPr>
      <w:r>
        <w:t>(1)</w:t>
      </w:r>
      <w:r>
        <w:tab/>
      </w:r>
      <w:r w:rsidR="00451BC6">
        <w:t>The applicant’s urgent application be and is hereby struck from the roll for lack of urgency.</w:t>
      </w:r>
    </w:p>
    <w:p w:rsidR="00451BC6" w:rsidRDefault="00105185" w:rsidP="00105185">
      <w:pPr>
        <w:spacing w:after="240" w:line="360" w:lineRule="auto"/>
        <w:ind w:left="567" w:hanging="567"/>
        <w:jc w:val="both"/>
      </w:pPr>
      <w:r>
        <w:t>(2)</w:t>
      </w:r>
      <w:r>
        <w:tab/>
      </w:r>
      <w:r w:rsidR="00451BC6">
        <w:t xml:space="preserve">The applicant shall pay the </w:t>
      </w:r>
      <w:r w:rsidR="00B35075">
        <w:t xml:space="preserve">third </w:t>
      </w:r>
      <w:r w:rsidR="00451BC6">
        <w:t>respondent’s c</w:t>
      </w:r>
      <w:r w:rsidR="00B35075">
        <w:t>osts of the urgent application</w:t>
      </w:r>
      <w:r w:rsidR="00451BC6">
        <w:t>.</w:t>
      </w:r>
    </w:p>
    <w:p w:rsidR="009314F3" w:rsidRDefault="00D63801" w:rsidP="00B35075">
      <w:pPr>
        <w:keepNext/>
        <w:keepLines/>
        <w:tabs>
          <w:tab w:val="left" w:pos="0"/>
        </w:tabs>
        <w:spacing w:before="1200"/>
        <w:jc w:val="right"/>
        <w:rPr>
          <w:b/>
          <w:u w:val="single"/>
        </w:rPr>
      </w:pPr>
      <w:r>
        <w:rPr>
          <w:b/>
          <w:u w:val="single"/>
        </w:rPr>
        <w:t>__________________________</w:t>
      </w:r>
      <w:r w:rsidR="00E541D3">
        <w:rPr>
          <w:b/>
          <w:u w:val="single"/>
        </w:rPr>
        <w:t>______</w:t>
      </w:r>
    </w:p>
    <w:p w:rsidR="004D79F9" w:rsidRDefault="001C52E1" w:rsidP="00AC33EF">
      <w:pPr>
        <w:keepNext/>
        <w:jc w:val="right"/>
        <w:rPr>
          <w:rFonts w:cs="Arial"/>
          <w:b/>
        </w:rPr>
      </w:pPr>
      <w:r>
        <w:rPr>
          <w:rFonts w:cs="Arial"/>
          <w:b/>
        </w:rPr>
        <w:t>L R ADAMS</w:t>
      </w:r>
    </w:p>
    <w:p w:rsidR="004D79F9" w:rsidRPr="0084771B" w:rsidRDefault="004D79F9" w:rsidP="00AC33EF">
      <w:pPr>
        <w:keepNext/>
        <w:jc w:val="right"/>
        <w:rPr>
          <w:rFonts w:cs="Arial"/>
          <w:i/>
        </w:rPr>
      </w:pPr>
      <w:r w:rsidRPr="0084771B">
        <w:rPr>
          <w:rFonts w:cs="Arial"/>
          <w:i/>
        </w:rPr>
        <w:t>Judge of the High Court</w:t>
      </w:r>
      <w:r w:rsidR="00E541D3">
        <w:rPr>
          <w:rFonts w:cs="Arial"/>
          <w:i/>
        </w:rPr>
        <w:t xml:space="preserve"> of South Africa</w:t>
      </w:r>
    </w:p>
    <w:p w:rsidR="004D79F9" w:rsidRDefault="004D79F9" w:rsidP="00AC33EF">
      <w:pPr>
        <w:jc w:val="right"/>
        <w:rPr>
          <w:rFonts w:cs="Arial"/>
          <w:i/>
        </w:rPr>
      </w:pPr>
      <w:r w:rsidRPr="0084771B">
        <w:rPr>
          <w:rFonts w:cs="Arial"/>
          <w:i/>
        </w:rPr>
        <w:t xml:space="preserve">Gauteng Division, </w:t>
      </w:r>
      <w:r w:rsidR="00E541D3">
        <w:rPr>
          <w:rFonts w:cs="Arial"/>
          <w:i/>
        </w:rPr>
        <w:t>Johannesburg</w:t>
      </w:r>
    </w:p>
    <w:p w:rsidR="00685CE6" w:rsidRDefault="00685CE6" w:rsidP="00EA4978">
      <w:pPr>
        <w:pBdr>
          <w:bottom w:val="single" w:sz="6" w:space="1" w:color="auto"/>
        </w:pBdr>
        <w:spacing w:after="360" w:line="360" w:lineRule="auto"/>
        <w:rPr>
          <w:rFonts w:cs="Arial"/>
          <w:i/>
        </w:rPr>
      </w:pPr>
    </w:p>
    <w:p w:rsidR="00B651E2" w:rsidRDefault="00B651E2">
      <w:pPr>
        <w:suppressAutoHyphens w:val="0"/>
      </w:pPr>
      <w:r>
        <w:br w:type="page"/>
      </w:r>
    </w:p>
    <w:p w:rsidR="00B651E2" w:rsidRDefault="00B651E2"/>
    <w:tbl>
      <w:tblPr>
        <w:tblW w:w="9356" w:type="dxa"/>
        <w:tblLook w:val="04A0" w:firstRow="1" w:lastRow="0" w:firstColumn="1" w:lastColumn="0" w:noHBand="0" w:noVBand="1"/>
      </w:tblPr>
      <w:tblGrid>
        <w:gridCol w:w="4395"/>
        <w:gridCol w:w="4961"/>
      </w:tblGrid>
      <w:tr w:rsidR="00C50582" w:rsidTr="00AC33EF">
        <w:tc>
          <w:tcPr>
            <w:tcW w:w="4395" w:type="dxa"/>
            <w:tcMar>
              <w:top w:w="32" w:type="dxa"/>
              <w:left w:w="108" w:type="dxa"/>
              <w:bottom w:w="32" w:type="dxa"/>
              <w:right w:w="108" w:type="dxa"/>
            </w:tcMar>
            <w:vAlign w:val="center"/>
            <w:hideMark/>
          </w:tcPr>
          <w:p w:rsidR="00C50582" w:rsidRDefault="00C50582" w:rsidP="00181B27">
            <w:pPr>
              <w:keepNext/>
              <w:spacing w:before="120" w:after="120"/>
              <w:rPr>
                <w:sz w:val="22"/>
                <w:szCs w:val="22"/>
                <w:lang w:eastAsia="en-US"/>
              </w:rPr>
            </w:pPr>
            <w:r>
              <w:t>HEARD ON: </w:t>
            </w:r>
          </w:p>
        </w:tc>
        <w:tc>
          <w:tcPr>
            <w:tcW w:w="4961" w:type="dxa"/>
            <w:tcMar>
              <w:top w:w="32" w:type="dxa"/>
              <w:left w:w="108" w:type="dxa"/>
              <w:bottom w:w="32" w:type="dxa"/>
              <w:right w:w="108" w:type="dxa"/>
            </w:tcMar>
            <w:vAlign w:val="center"/>
            <w:hideMark/>
          </w:tcPr>
          <w:p w:rsidR="00C50582" w:rsidRDefault="00AC33EF" w:rsidP="00AC33EF">
            <w:pPr>
              <w:keepNext/>
              <w:spacing w:before="120" w:after="120"/>
              <w:ind w:left="-108"/>
              <w:rPr>
                <w:sz w:val="22"/>
                <w:szCs w:val="22"/>
                <w:lang w:eastAsia="en-US"/>
              </w:rPr>
            </w:pPr>
            <w:r>
              <w:t>18</w:t>
            </w:r>
            <w:r w:rsidR="0019026A" w:rsidRPr="0019026A">
              <w:rPr>
                <w:vertAlign w:val="superscript"/>
              </w:rPr>
              <w:t>th</w:t>
            </w:r>
            <w:r>
              <w:t xml:space="preserve"> April 2023</w:t>
            </w:r>
          </w:p>
        </w:tc>
      </w:tr>
      <w:tr w:rsidR="00C50582" w:rsidTr="00AC33EF">
        <w:tc>
          <w:tcPr>
            <w:tcW w:w="4395" w:type="dxa"/>
            <w:tcMar>
              <w:top w:w="32" w:type="dxa"/>
              <w:left w:w="108" w:type="dxa"/>
              <w:bottom w:w="32" w:type="dxa"/>
              <w:right w:w="108" w:type="dxa"/>
            </w:tcMar>
            <w:vAlign w:val="center"/>
            <w:hideMark/>
          </w:tcPr>
          <w:p w:rsidR="00C50582" w:rsidRPr="00C50582" w:rsidRDefault="00C50582" w:rsidP="00181B27">
            <w:pPr>
              <w:keepNext/>
              <w:spacing w:before="120" w:after="120"/>
            </w:pPr>
            <w:r>
              <w:t>JUDGMENT DATE:</w:t>
            </w:r>
          </w:p>
        </w:tc>
        <w:tc>
          <w:tcPr>
            <w:tcW w:w="4961" w:type="dxa"/>
            <w:tcMar>
              <w:top w:w="32" w:type="dxa"/>
              <w:left w:w="108" w:type="dxa"/>
              <w:bottom w:w="32" w:type="dxa"/>
              <w:right w:w="108" w:type="dxa"/>
            </w:tcMar>
            <w:vAlign w:val="center"/>
            <w:hideMark/>
          </w:tcPr>
          <w:p w:rsidR="00C50582" w:rsidRPr="00C50582" w:rsidRDefault="00A672B5" w:rsidP="00A672B5">
            <w:pPr>
              <w:keepNext/>
              <w:spacing w:before="120" w:after="120"/>
              <w:ind w:left="-108"/>
            </w:pPr>
            <w:r>
              <w:t>24</w:t>
            </w:r>
            <w:r w:rsidRPr="00A672B5">
              <w:rPr>
                <w:vertAlign w:val="superscript"/>
              </w:rPr>
              <w:t>th</w:t>
            </w:r>
            <w:r>
              <w:t xml:space="preserve"> </w:t>
            </w:r>
            <w:r w:rsidR="00AC33EF">
              <w:t>April</w:t>
            </w:r>
            <w:r w:rsidR="000D2C48">
              <w:t xml:space="preserve"> </w:t>
            </w:r>
            <w:r w:rsidR="00C50582">
              <w:t>20</w:t>
            </w:r>
            <w:r w:rsidR="00210EA7">
              <w:t>2</w:t>
            </w:r>
            <w:r w:rsidR="00AC33EF">
              <w:t>3</w:t>
            </w:r>
            <w:r>
              <w:t xml:space="preserve"> – judgment handed down electronically</w:t>
            </w:r>
          </w:p>
        </w:tc>
      </w:tr>
      <w:tr w:rsidR="00C50582" w:rsidTr="00AC33EF">
        <w:tc>
          <w:tcPr>
            <w:tcW w:w="4395" w:type="dxa"/>
            <w:tcMar>
              <w:top w:w="32" w:type="dxa"/>
              <w:left w:w="108" w:type="dxa"/>
              <w:bottom w:w="32" w:type="dxa"/>
              <w:right w:w="108" w:type="dxa"/>
            </w:tcMar>
            <w:vAlign w:val="center"/>
          </w:tcPr>
          <w:p w:rsidR="00C50582" w:rsidRDefault="00C50582" w:rsidP="0019026A">
            <w:pPr>
              <w:keepNext/>
              <w:spacing w:before="120" w:after="120"/>
            </w:pPr>
            <w:r>
              <w:t>FOR THE APPLICANT:</w:t>
            </w:r>
          </w:p>
        </w:tc>
        <w:tc>
          <w:tcPr>
            <w:tcW w:w="4961" w:type="dxa"/>
            <w:tcMar>
              <w:top w:w="32" w:type="dxa"/>
              <w:left w:w="108" w:type="dxa"/>
              <w:bottom w:w="32" w:type="dxa"/>
              <w:right w:w="108" w:type="dxa"/>
            </w:tcMar>
            <w:vAlign w:val="center"/>
          </w:tcPr>
          <w:p w:rsidR="00C50582" w:rsidRDefault="00D73F67" w:rsidP="00AC33EF">
            <w:pPr>
              <w:keepNext/>
              <w:spacing w:before="120" w:after="120"/>
              <w:ind w:left="-108"/>
            </w:pPr>
            <w:r>
              <w:t xml:space="preserve">Advocate </w:t>
            </w:r>
            <w:r w:rsidR="00AC33EF">
              <w:t>L A Mayisela</w:t>
            </w:r>
            <w:r w:rsidR="009F3C7E">
              <w:t xml:space="preserve"> </w:t>
            </w:r>
            <w:r w:rsidR="00CB6A07">
              <w:t xml:space="preserve"> </w:t>
            </w:r>
            <w:r w:rsidR="00210EA7">
              <w:t xml:space="preserve"> </w:t>
            </w:r>
            <w:r w:rsidR="00C50582">
              <w:t xml:space="preserve"> </w:t>
            </w:r>
          </w:p>
        </w:tc>
      </w:tr>
      <w:tr w:rsidR="00210EA7" w:rsidTr="00AC33EF">
        <w:tc>
          <w:tcPr>
            <w:tcW w:w="4395" w:type="dxa"/>
            <w:tcMar>
              <w:top w:w="32" w:type="dxa"/>
              <w:left w:w="108" w:type="dxa"/>
              <w:bottom w:w="32" w:type="dxa"/>
              <w:right w:w="108" w:type="dxa"/>
            </w:tcMar>
            <w:vAlign w:val="center"/>
          </w:tcPr>
          <w:p w:rsidR="00210EA7" w:rsidRDefault="00210EA7" w:rsidP="00181B27">
            <w:pPr>
              <w:keepNext/>
              <w:spacing w:before="120" w:after="120"/>
            </w:pPr>
            <w:r>
              <w:t>INSTRUCTED BY:</w:t>
            </w:r>
          </w:p>
        </w:tc>
        <w:tc>
          <w:tcPr>
            <w:tcW w:w="4961" w:type="dxa"/>
            <w:tcMar>
              <w:top w:w="32" w:type="dxa"/>
              <w:left w:w="108" w:type="dxa"/>
              <w:bottom w:w="32" w:type="dxa"/>
              <w:right w:w="108" w:type="dxa"/>
            </w:tcMar>
            <w:vAlign w:val="center"/>
          </w:tcPr>
          <w:p w:rsidR="00210EA7" w:rsidRDefault="00AC33EF" w:rsidP="00AC33EF">
            <w:pPr>
              <w:keepNext/>
              <w:spacing w:before="120" w:after="120"/>
              <w:ind w:left="-108"/>
            </w:pPr>
            <w:r>
              <w:t>Shuping Attorneys</w:t>
            </w:r>
            <w:r w:rsidR="009F3C7E">
              <w:t xml:space="preserve">, </w:t>
            </w:r>
            <w:r>
              <w:t>Rustenburg</w:t>
            </w:r>
            <w:r w:rsidR="009F3C7E">
              <w:t xml:space="preserve">   </w:t>
            </w:r>
          </w:p>
        </w:tc>
      </w:tr>
      <w:tr w:rsidR="009F3C7E" w:rsidTr="00AC33EF">
        <w:tc>
          <w:tcPr>
            <w:tcW w:w="4395" w:type="dxa"/>
            <w:tcMar>
              <w:top w:w="32" w:type="dxa"/>
              <w:left w:w="108" w:type="dxa"/>
              <w:bottom w:w="32" w:type="dxa"/>
              <w:right w:w="108" w:type="dxa"/>
            </w:tcMar>
            <w:vAlign w:val="center"/>
          </w:tcPr>
          <w:p w:rsidR="009F3C7E" w:rsidRDefault="009F3C7E" w:rsidP="009F3C7E">
            <w:pPr>
              <w:keepNext/>
              <w:spacing w:before="120" w:after="120"/>
            </w:pPr>
            <w:r>
              <w:t>FOR THE FIRST RESPONDENT:</w:t>
            </w:r>
          </w:p>
        </w:tc>
        <w:tc>
          <w:tcPr>
            <w:tcW w:w="4961" w:type="dxa"/>
            <w:tcMar>
              <w:top w:w="32" w:type="dxa"/>
              <w:left w:w="108" w:type="dxa"/>
              <w:bottom w:w="32" w:type="dxa"/>
              <w:right w:w="108" w:type="dxa"/>
            </w:tcMar>
            <w:vAlign w:val="center"/>
          </w:tcPr>
          <w:p w:rsidR="009F3C7E" w:rsidRDefault="00AC33EF" w:rsidP="00914B68">
            <w:pPr>
              <w:keepNext/>
              <w:spacing w:before="120" w:after="120"/>
              <w:ind w:left="-108"/>
            </w:pPr>
            <w:r>
              <w:t xml:space="preserve">No appearance </w:t>
            </w:r>
            <w:r w:rsidR="009F3C7E">
              <w:t xml:space="preserve">   </w:t>
            </w:r>
          </w:p>
        </w:tc>
      </w:tr>
      <w:tr w:rsidR="009F3C7E" w:rsidTr="00AC33EF">
        <w:tc>
          <w:tcPr>
            <w:tcW w:w="4395" w:type="dxa"/>
            <w:tcMar>
              <w:top w:w="32" w:type="dxa"/>
              <w:left w:w="108" w:type="dxa"/>
              <w:bottom w:w="32" w:type="dxa"/>
              <w:right w:w="108" w:type="dxa"/>
            </w:tcMar>
            <w:vAlign w:val="center"/>
          </w:tcPr>
          <w:p w:rsidR="009F3C7E" w:rsidRDefault="009F3C7E" w:rsidP="00914B68">
            <w:pPr>
              <w:keepNext/>
              <w:spacing w:before="120" w:after="120"/>
            </w:pPr>
            <w:r>
              <w:t>INSTRUCTED BY:</w:t>
            </w:r>
          </w:p>
        </w:tc>
        <w:tc>
          <w:tcPr>
            <w:tcW w:w="4961" w:type="dxa"/>
            <w:tcMar>
              <w:top w:w="32" w:type="dxa"/>
              <w:left w:w="108" w:type="dxa"/>
              <w:bottom w:w="32" w:type="dxa"/>
              <w:right w:w="108" w:type="dxa"/>
            </w:tcMar>
            <w:vAlign w:val="center"/>
          </w:tcPr>
          <w:p w:rsidR="009F3C7E" w:rsidRDefault="00AC33EF" w:rsidP="009F3C7E">
            <w:pPr>
              <w:keepNext/>
              <w:spacing w:before="120" w:after="120"/>
              <w:ind w:left="-108"/>
            </w:pPr>
            <w:r>
              <w:t>No appearance</w:t>
            </w:r>
            <w:r w:rsidR="009F3C7E">
              <w:t xml:space="preserve">   </w:t>
            </w:r>
          </w:p>
        </w:tc>
      </w:tr>
      <w:tr w:rsidR="009F3C7E" w:rsidTr="00AC33EF">
        <w:tc>
          <w:tcPr>
            <w:tcW w:w="4395" w:type="dxa"/>
            <w:tcMar>
              <w:top w:w="32" w:type="dxa"/>
              <w:left w:w="108" w:type="dxa"/>
              <w:bottom w:w="32" w:type="dxa"/>
              <w:right w:w="108" w:type="dxa"/>
            </w:tcMar>
            <w:vAlign w:val="center"/>
          </w:tcPr>
          <w:p w:rsidR="009F3C7E" w:rsidRDefault="009F3C7E" w:rsidP="009F3C7E">
            <w:pPr>
              <w:keepNext/>
              <w:spacing w:before="120" w:after="120"/>
            </w:pPr>
            <w:r>
              <w:t>FOR THE SECOND RESPONDENT:</w:t>
            </w:r>
          </w:p>
        </w:tc>
        <w:tc>
          <w:tcPr>
            <w:tcW w:w="4961" w:type="dxa"/>
            <w:tcMar>
              <w:top w:w="32" w:type="dxa"/>
              <w:left w:w="108" w:type="dxa"/>
              <w:bottom w:w="32" w:type="dxa"/>
              <w:right w:w="108" w:type="dxa"/>
            </w:tcMar>
            <w:vAlign w:val="center"/>
          </w:tcPr>
          <w:p w:rsidR="009F3C7E" w:rsidRDefault="009F3C7E" w:rsidP="00914B68">
            <w:pPr>
              <w:keepNext/>
              <w:spacing w:before="120" w:after="120"/>
              <w:ind w:left="-108"/>
            </w:pPr>
            <w:r>
              <w:t xml:space="preserve">No appearance   </w:t>
            </w:r>
          </w:p>
        </w:tc>
      </w:tr>
      <w:tr w:rsidR="009F3C7E" w:rsidTr="00AC33EF">
        <w:tc>
          <w:tcPr>
            <w:tcW w:w="4395" w:type="dxa"/>
            <w:tcMar>
              <w:top w:w="32" w:type="dxa"/>
              <w:left w:w="108" w:type="dxa"/>
              <w:bottom w:w="32" w:type="dxa"/>
              <w:right w:w="108" w:type="dxa"/>
            </w:tcMar>
            <w:vAlign w:val="center"/>
          </w:tcPr>
          <w:p w:rsidR="009F3C7E" w:rsidRDefault="009F3C7E" w:rsidP="00914B68">
            <w:pPr>
              <w:keepNext/>
              <w:spacing w:before="120" w:after="120"/>
            </w:pPr>
            <w:r>
              <w:t>INSTRUCTED BY:</w:t>
            </w:r>
          </w:p>
        </w:tc>
        <w:tc>
          <w:tcPr>
            <w:tcW w:w="4961" w:type="dxa"/>
            <w:tcMar>
              <w:top w:w="32" w:type="dxa"/>
              <w:left w:w="108" w:type="dxa"/>
              <w:bottom w:w="32" w:type="dxa"/>
              <w:right w:w="108" w:type="dxa"/>
            </w:tcMar>
            <w:vAlign w:val="center"/>
          </w:tcPr>
          <w:p w:rsidR="009F3C7E" w:rsidRDefault="009F3C7E" w:rsidP="00914B68">
            <w:pPr>
              <w:keepNext/>
              <w:spacing w:before="120" w:after="120"/>
              <w:ind w:left="-108"/>
            </w:pPr>
            <w:r>
              <w:t xml:space="preserve">No appearance   </w:t>
            </w:r>
          </w:p>
        </w:tc>
      </w:tr>
      <w:tr w:rsidR="00AC33EF" w:rsidTr="00AC33EF">
        <w:tc>
          <w:tcPr>
            <w:tcW w:w="4395" w:type="dxa"/>
            <w:tcMar>
              <w:top w:w="32" w:type="dxa"/>
              <w:left w:w="108" w:type="dxa"/>
              <w:bottom w:w="32" w:type="dxa"/>
              <w:right w:w="108" w:type="dxa"/>
            </w:tcMar>
            <w:vAlign w:val="center"/>
          </w:tcPr>
          <w:p w:rsidR="00AC33EF" w:rsidRDefault="00AC33EF" w:rsidP="00AC33EF">
            <w:pPr>
              <w:keepNext/>
              <w:spacing w:before="120" w:after="120"/>
            </w:pPr>
            <w:r>
              <w:t>FOR THE THIRD RESPONDENT:</w:t>
            </w:r>
          </w:p>
        </w:tc>
        <w:tc>
          <w:tcPr>
            <w:tcW w:w="4961" w:type="dxa"/>
            <w:tcMar>
              <w:top w:w="32" w:type="dxa"/>
              <w:left w:w="108" w:type="dxa"/>
              <w:bottom w:w="32" w:type="dxa"/>
              <w:right w:w="108" w:type="dxa"/>
            </w:tcMar>
            <w:vAlign w:val="center"/>
          </w:tcPr>
          <w:p w:rsidR="00AC33EF" w:rsidRDefault="00AC33EF" w:rsidP="00401450">
            <w:pPr>
              <w:keepNext/>
              <w:spacing w:before="120" w:after="120"/>
              <w:ind w:left="-108"/>
            </w:pPr>
            <w:r>
              <w:t xml:space="preserve">Advocate I Essack   </w:t>
            </w:r>
          </w:p>
        </w:tc>
      </w:tr>
      <w:tr w:rsidR="00AC33EF" w:rsidTr="00AC33EF">
        <w:tc>
          <w:tcPr>
            <w:tcW w:w="4395" w:type="dxa"/>
            <w:tcMar>
              <w:top w:w="32" w:type="dxa"/>
              <w:left w:w="108" w:type="dxa"/>
              <w:bottom w:w="32" w:type="dxa"/>
              <w:right w:w="108" w:type="dxa"/>
            </w:tcMar>
            <w:vAlign w:val="center"/>
          </w:tcPr>
          <w:p w:rsidR="00AC33EF" w:rsidRDefault="00AC33EF" w:rsidP="00401450">
            <w:pPr>
              <w:keepNext/>
              <w:spacing w:before="120" w:after="120"/>
            </w:pPr>
            <w:r>
              <w:t>INSTRUCTED BY:</w:t>
            </w:r>
          </w:p>
        </w:tc>
        <w:tc>
          <w:tcPr>
            <w:tcW w:w="4961" w:type="dxa"/>
            <w:tcMar>
              <w:top w:w="32" w:type="dxa"/>
              <w:left w:w="108" w:type="dxa"/>
              <w:bottom w:w="32" w:type="dxa"/>
              <w:right w:w="108" w:type="dxa"/>
            </w:tcMar>
            <w:vAlign w:val="center"/>
          </w:tcPr>
          <w:p w:rsidR="00AC33EF" w:rsidRDefault="00AC33EF" w:rsidP="00401450">
            <w:pPr>
              <w:keepNext/>
              <w:spacing w:before="120" w:after="120"/>
              <w:ind w:left="-108"/>
            </w:pPr>
            <w:r>
              <w:t xml:space="preserve">Petker &amp; Associates Incorporated   </w:t>
            </w:r>
          </w:p>
        </w:tc>
      </w:tr>
    </w:tbl>
    <w:p w:rsidR="00C50582" w:rsidRDefault="00C50582" w:rsidP="00377858">
      <w:pPr>
        <w:pBdr>
          <w:bottom w:val="single" w:sz="6" w:space="1" w:color="auto"/>
        </w:pBdr>
        <w:spacing w:line="360" w:lineRule="auto"/>
        <w:rPr>
          <w:rFonts w:cs="Arial"/>
          <w:i/>
        </w:rPr>
      </w:pPr>
    </w:p>
    <w:sectPr w:rsidR="00C50582" w:rsidSect="00916A60">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BF" w:rsidRDefault="00D643BF">
      <w:pPr>
        <w:spacing w:line="20" w:lineRule="exact"/>
      </w:pPr>
    </w:p>
  </w:endnote>
  <w:endnote w:type="continuationSeparator" w:id="0">
    <w:p w:rsidR="00D643BF" w:rsidRDefault="00D643BF">
      <w:r>
        <w:t xml:space="preserve"> </w:t>
      </w:r>
    </w:p>
  </w:endnote>
  <w:endnote w:type="continuationNotice" w:id="1">
    <w:p w:rsidR="00D643BF" w:rsidRDefault="00D643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BF" w:rsidRDefault="00D643BF">
      <w:r>
        <w:separator/>
      </w:r>
    </w:p>
  </w:footnote>
  <w:footnote w:type="continuationSeparator" w:id="0">
    <w:p w:rsidR="00D643BF" w:rsidRDefault="00D643BF">
      <w:r>
        <w:continuationSeparator/>
      </w:r>
    </w:p>
  </w:footnote>
  <w:footnote w:id="1">
    <w:p w:rsidR="005975AE" w:rsidRDefault="005975AE">
      <w:pPr>
        <w:pStyle w:val="FootnoteText"/>
      </w:pPr>
      <w:r>
        <w:rPr>
          <w:rStyle w:val="FootnoteReference"/>
        </w:rPr>
        <w:footnoteRef/>
      </w:r>
      <w:r>
        <w:t xml:space="preserve"> Local Government: Municipal Finance Management Act, Act 56 of 2003; </w:t>
      </w:r>
    </w:p>
  </w:footnote>
  <w:footnote w:id="2">
    <w:p w:rsidR="002A0DAF" w:rsidRDefault="002A0DAF">
      <w:pPr>
        <w:pStyle w:val="FootnoteText"/>
      </w:pPr>
      <w:r>
        <w:rPr>
          <w:rStyle w:val="FootnoteReference"/>
        </w:rPr>
        <w:footnoteRef/>
      </w:r>
      <w:r>
        <w:t xml:space="preserve"> </w:t>
      </w:r>
      <w:r w:rsidRPr="002A0DAF">
        <w:rPr>
          <w:i/>
        </w:rPr>
        <w:t>Knox D'Arcy Ltd and Others v Jamieson and Others</w:t>
      </w:r>
      <w:r>
        <w:t xml:space="preserve"> 1996 (4) SA 348 (A); </w:t>
      </w:r>
      <w:r w:rsidRPr="002A0DAF">
        <w:t>[1996</w:t>
      </w:r>
      <w:r>
        <w:t>] 3 All SA 669; [1996] ZASCA 58.</w:t>
      </w:r>
    </w:p>
  </w:footnote>
  <w:footnote w:id="3">
    <w:p w:rsidR="00451BC6" w:rsidRDefault="00451BC6" w:rsidP="00451BC6">
      <w:pPr>
        <w:pStyle w:val="FootnoteText"/>
      </w:pPr>
      <w:r>
        <w:rPr>
          <w:rStyle w:val="FootnoteReference"/>
        </w:rPr>
        <w:footnoteRef/>
      </w:r>
      <w:r>
        <w:t xml:space="preserve"> </w:t>
      </w:r>
      <w:r>
        <w:rPr>
          <w:i/>
          <w:color w:val="000000"/>
        </w:rPr>
        <w:t>Afrisake NPC and Others v City of Tshwane Metropolitan Municipality and Others</w:t>
      </w:r>
      <w:r>
        <w:rPr>
          <w:color w:val="000000"/>
        </w:rPr>
        <w:t xml:space="preserve"> (74192/2013) [2014] ZAGPPHC 191 (14 March 2014);</w:t>
      </w:r>
    </w:p>
  </w:footnote>
  <w:footnote w:id="4">
    <w:p w:rsidR="00451BC6" w:rsidRDefault="00451BC6" w:rsidP="00451BC6">
      <w:pPr>
        <w:pStyle w:val="FootnoteText"/>
      </w:pPr>
      <w:r>
        <w:rPr>
          <w:rStyle w:val="FootnoteReference"/>
        </w:rPr>
        <w:footnoteRef/>
      </w:r>
      <w:r>
        <w:t xml:space="preserve"> </w:t>
      </w:r>
      <w:r>
        <w:rPr>
          <w:rFonts w:cs="Arial"/>
          <w:i/>
        </w:rPr>
        <w:t>Myers v Abramson</w:t>
      </w:r>
      <w:r>
        <w:rPr>
          <w:rFonts w:cs="Arial"/>
        </w:rPr>
        <w:t>, 1951(3) SA 438 (C) at 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F2" w:rsidRDefault="007954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54F2" w:rsidRDefault="00795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82669"/>
      <w:docPartObj>
        <w:docPartGallery w:val="Page Numbers (Top of Page)"/>
        <w:docPartUnique/>
      </w:docPartObj>
    </w:sdtPr>
    <w:sdtEndPr>
      <w:rPr>
        <w:noProof/>
      </w:rPr>
    </w:sdtEndPr>
    <w:sdtContent>
      <w:p w:rsidR="00D75813" w:rsidRDefault="00D75813">
        <w:pPr>
          <w:pStyle w:val="Header"/>
          <w:jc w:val="right"/>
        </w:pPr>
        <w:r>
          <w:fldChar w:fldCharType="begin"/>
        </w:r>
        <w:r>
          <w:instrText xml:space="preserve"> PAGE   \* MERGEFORMAT </w:instrText>
        </w:r>
        <w:r>
          <w:fldChar w:fldCharType="separate"/>
        </w:r>
        <w:r w:rsidR="00105185">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ACD1300"/>
    <w:multiLevelType w:val="hybridMultilevel"/>
    <w:tmpl w:val="5FA80C14"/>
    <w:lvl w:ilvl="0" w:tplc="E71CD53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786DDA"/>
    <w:multiLevelType w:val="multilevel"/>
    <w:tmpl w:val="4AB463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E75D72"/>
    <w:multiLevelType w:val="multilevel"/>
    <w:tmpl w:val="B1EACE9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7E74BC"/>
    <w:multiLevelType w:val="multilevel"/>
    <w:tmpl w:val="2C400B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3E4D5E"/>
    <w:multiLevelType w:val="multilevel"/>
    <w:tmpl w:val="89920C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F543CA"/>
    <w:multiLevelType w:val="hybridMultilevel"/>
    <w:tmpl w:val="83B680A6"/>
    <w:lvl w:ilvl="0" w:tplc="D91CBF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79443B7"/>
    <w:multiLevelType w:val="multilevel"/>
    <w:tmpl w:val="EB0CDC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BCB74F9"/>
    <w:multiLevelType w:val="hybridMultilevel"/>
    <w:tmpl w:val="90E41AFE"/>
    <w:lvl w:ilvl="0" w:tplc="12C0B42A">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78064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F582C8F"/>
    <w:multiLevelType w:val="multilevel"/>
    <w:tmpl w:val="9094E64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05106D8"/>
    <w:multiLevelType w:val="multilevel"/>
    <w:tmpl w:val="9E8CC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0FB7212"/>
    <w:multiLevelType w:val="multilevel"/>
    <w:tmpl w:val="630A1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83E1530"/>
    <w:multiLevelType w:val="multilevel"/>
    <w:tmpl w:val="2EA00D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9E613E7"/>
    <w:multiLevelType w:val="hybridMultilevel"/>
    <w:tmpl w:val="05A85C0C"/>
    <w:lvl w:ilvl="0" w:tplc="3C168834">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AF52A7C"/>
    <w:multiLevelType w:val="hybridMultilevel"/>
    <w:tmpl w:val="7F0667EC"/>
    <w:lvl w:ilvl="0" w:tplc="DFA07D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4404389"/>
    <w:multiLevelType w:val="multilevel"/>
    <w:tmpl w:val="E3747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6341DCA"/>
    <w:multiLevelType w:val="hybridMultilevel"/>
    <w:tmpl w:val="2D020F8A"/>
    <w:lvl w:ilvl="0" w:tplc="5E9C2150">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BA7D77"/>
    <w:multiLevelType w:val="multilevel"/>
    <w:tmpl w:val="2EA00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0FC327E"/>
    <w:multiLevelType w:val="multilevel"/>
    <w:tmpl w:val="2EA00D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nsid w:val="45CD7C29"/>
    <w:multiLevelType w:val="multilevel"/>
    <w:tmpl w:val="F5F41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A240E57"/>
    <w:multiLevelType w:val="hybridMultilevel"/>
    <w:tmpl w:val="9B92AE08"/>
    <w:lvl w:ilvl="0" w:tplc="52F4F5DC">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B857CAB"/>
    <w:multiLevelType w:val="multilevel"/>
    <w:tmpl w:val="3EBABA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0116179"/>
    <w:multiLevelType w:val="multilevel"/>
    <w:tmpl w:val="2EA00D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9FE33ED"/>
    <w:multiLevelType w:val="hybridMultilevel"/>
    <w:tmpl w:val="A120F3E0"/>
    <w:lvl w:ilvl="0" w:tplc="004241E8">
      <w:start w:val="1"/>
      <w:numFmt w:val="decimal"/>
      <w:lvlText w:val="[%1]."/>
      <w:lvlJc w:val="left"/>
      <w:pPr>
        <w:ind w:left="720" w:hanging="360"/>
      </w:pPr>
    </w:lvl>
    <w:lvl w:ilvl="1" w:tplc="0BC013F6">
      <w:start w:val="1"/>
      <w:numFmt w:val="lowerLetter"/>
      <w:lvlText w:val="(%2)."/>
      <w:lvlJc w:val="left"/>
      <w:pPr>
        <w:ind w:left="1440" w:hanging="360"/>
      </w:pPr>
    </w:lvl>
    <w:lvl w:ilvl="2" w:tplc="A1FA804E">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5BCE2B8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6F80C20"/>
    <w:multiLevelType w:val="multilevel"/>
    <w:tmpl w:val="2EA00D3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9E96B8E"/>
    <w:multiLevelType w:val="multilevel"/>
    <w:tmpl w:val="634851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C7D54FE"/>
    <w:multiLevelType w:val="hybridMultilevel"/>
    <w:tmpl w:val="0AD262E6"/>
    <w:lvl w:ilvl="0" w:tplc="7C1A4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4E67FA6"/>
    <w:multiLevelType w:val="hybridMultilevel"/>
    <w:tmpl w:val="CC78903E"/>
    <w:lvl w:ilvl="0" w:tplc="C3120E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310317"/>
    <w:multiLevelType w:val="hybridMultilevel"/>
    <w:tmpl w:val="7AEE84A4"/>
    <w:lvl w:ilvl="0" w:tplc="0F965AC8">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2"/>
  </w:num>
  <w:num w:numId="3">
    <w:abstractNumId w:val="29"/>
  </w:num>
  <w:num w:numId="4">
    <w:abstractNumId w:val="2"/>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6"/>
  </w:num>
  <w:num w:numId="9">
    <w:abstractNumId w:val="34"/>
  </w:num>
  <w:num w:numId="10">
    <w:abstractNumId w:val="20"/>
  </w:num>
  <w:num w:numId="11">
    <w:abstractNumId w:val="23"/>
  </w:num>
  <w:num w:numId="12">
    <w:abstractNumId w:val="25"/>
  </w:num>
  <w:num w:numId="13">
    <w:abstractNumId w:val="14"/>
  </w:num>
  <w:num w:numId="14">
    <w:abstractNumId w:val="12"/>
  </w:num>
  <w:num w:numId="15">
    <w:abstractNumId w:val="13"/>
  </w:num>
  <w:num w:numId="16">
    <w:abstractNumId w:val="5"/>
  </w:num>
  <w:num w:numId="17">
    <w:abstractNumId w:val="6"/>
  </w:num>
  <w:num w:numId="18">
    <w:abstractNumId w:val="26"/>
  </w:num>
  <w:num w:numId="19">
    <w:abstractNumId w:val="11"/>
  </w:num>
  <w:num w:numId="20">
    <w:abstractNumId w:val="30"/>
  </w:num>
  <w:num w:numId="21">
    <w:abstractNumId w:val="28"/>
  </w:num>
  <w:num w:numId="22">
    <w:abstractNumId w:val="21"/>
  </w:num>
  <w:num w:numId="23">
    <w:abstractNumId w:val="15"/>
  </w:num>
  <w:num w:numId="24">
    <w:abstractNumId w:val="19"/>
  </w:num>
  <w:num w:numId="25">
    <w:abstractNumId w:val="22"/>
    <w:lvlOverride w:ilvl="0">
      <w:startOverride w:val="4"/>
    </w:lvlOverride>
    <w:lvlOverride w:ilvl="1">
      <w:startOverride w:val="1"/>
    </w:lvlOverride>
  </w:num>
  <w:num w:numId="26">
    <w:abstractNumId w:val="22"/>
    <w:lvlOverride w:ilvl="0">
      <w:startOverride w:val="4"/>
    </w:lvlOverride>
    <w:lvlOverride w:ilvl="1">
      <w:startOverride w:val="2"/>
    </w:lvlOverride>
  </w:num>
  <w:num w:numId="27">
    <w:abstractNumId w:val="22"/>
    <w:lvlOverride w:ilvl="0">
      <w:startOverride w:val="4"/>
    </w:lvlOverride>
    <w:lvlOverride w:ilvl="1">
      <w:startOverride w:val="2"/>
    </w:lvlOverride>
  </w:num>
  <w:num w:numId="28">
    <w:abstractNumId w:val="22"/>
    <w:lvlOverride w:ilvl="0">
      <w:startOverride w:val="4"/>
    </w:lvlOverride>
    <w:lvlOverride w:ilvl="1">
      <w:startOverride w:val="2"/>
    </w:lvlOverride>
  </w:num>
  <w:num w:numId="29">
    <w:abstractNumId w:val="22"/>
    <w:lvlOverride w:ilvl="0">
      <w:startOverride w:val="4"/>
    </w:lvlOverride>
    <w:lvlOverride w:ilvl="1">
      <w:startOverride w:val="3"/>
    </w:lvlOverride>
  </w:num>
  <w:num w:numId="30">
    <w:abstractNumId w:val="22"/>
    <w:lvlOverride w:ilvl="0">
      <w:startOverride w:val="4"/>
    </w:lvlOverride>
    <w:lvlOverride w:ilvl="1">
      <w:startOverride w:val="6"/>
    </w:lvlOverride>
  </w:num>
  <w:num w:numId="31">
    <w:abstractNumId w:val="31"/>
  </w:num>
  <w:num w:numId="32">
    <w:abstractNumId w:val="22"/>
    <w:lvlOverride w:ilvl="0">
      <w:startOverride w:val="5"/>
    </w:lvlOverride>
    <w:lvlOverride w:ilvl="1">
      <w:startOverride w:val="1"/>
    </w:lvlOverride>
  </w:num>
  <w:num w:numId="33">
    <w:abstractNumId w:val="4"/>
  </w:num>
  <w:num w:numId="34">
    <w:abstractNumId w:val="18"/>
  </w:num>
  <w:num w:numId="35">
    <w:abstractNumId w:val="3"/>
  </w:num>
  <w:num w:numId="36">
    <w:abstractNumId w:val="8"/>
  </w:num>
  <w:num w:numId="37">
    <w:abstractNumId w:val="32"/>
  </w:num>
  <w:num w:numId="38">
    <w:abstractNumId w:val="17"/>
  </w:num>
  <w:num w:numId="39">
    <w:abstractNumId w:val="24"/>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
  </w:num>
  <w:num w:numId="4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BA6"/>
    <w:rsid w:val="000111D7"/>
    <w:rsid w:val="000117DD"/>
    <w:rsid w:val="00012716"/>
    <w:rsid w:val="00012B55"/>
    <w:rsid w:val="000141C1"/>
    <w:rsid w:val="00015CFB"/>
    <w:rsid w:val="00016ECF"/>
    <w:rsid w:val="000175E5"/>
    <w:rsid w:val="0002785A"/>
    <w:rsid w:val="0003241F"/>
    <w:rsid w:val="00033FDD"/>
    <w:rsid w:val="00034BB6"/>
    <w:rsid w:val="000351A6"/>
    <w:rsid w:val="00037B6A"/>
    <w:rsid w:val="00041515"/>
    <w:rsid w:val="000445C8"/>
    <w:rsid w:val="000454E4"/>
    <w:rsid w:val="00050D2E"/>
    <w:rsid w:val="00056255"/>
    <w:rsid w:val="00061DB7"/>
    <w:rsid w:val="00064626"/>
    <w:rsid w:val="000647F0"/>
    <w:rsid w:val="00067743"/>
    <w:rsid w:val="0006781F"/>
    <w:rsid w:val="000712CD"/>
    <w:rsid w:val="000718BB"/>
    <w:rsid w:val="00072960"/>
    <w:rsid w:val="000730EE"/>
    <w:rsid w:val="000757B9"/>
    <w:rsid w:val="0007784D"/>
    <w:rsid w:val="00080279"/>
    <w:rsid w:val="0008077E"/>
    <w:rsid w:val="00081434"/>
    <w:rsid w:val="000814F0"/>
    <w:rsid w:val="00081733"/>
    <w:rsid w:val="00081AC0"/>
    <w:rsid w:val="00085059"/>
    <w:rsid w:val="00090F50"/>
    <w:rsid w:val="00094C0B"/>
    <w:rsid w:val="0009782E"/>
    <w:rsid w:val="000A000E"/>
    <w:rsid w:val="000A0DAC"/>
    <w:rsid w:val="000A4BB6"/>
    <w:rsid w:val="000A5A85"/>
    <w:rsid w:val="000A6612"/>
    <w:rsid w:val="000A6771"/>
    <w:rsid w:val="000A75D7"/>
    <w:rsid w:val="000A779C"/>
    <w:rsid w:val="000B096A"/>
    <w:rsid w:val="000B3344"/>
    <w:rsid w:val="000B4072"/>
    <w:rsid w:val="000B64EF"/>
    <w:rsid w:val="000C24D7"/>
    <w:rsid w:val="000C3608"/>
    <w:rsid w:val="000C43F3"/>
    <w:rsid w:val="000C6BD2"/>
    <w:rsid w:val="000D0AF6"/>
    <w:rsid w:val="000D1266"/>
    <w:rsid w:val="000D2C48"/>
    <w:rsid w:val="000D3C87"/>
    <w:rsid w:val="000D5597"/>
    <w:rsid w:val="000D6100"/>
    <w:rsid w:val="000D6F3A"/>
    <w:rsid w:val="000D7A25"/>
    <w:rsid w:val="000E0CFF"/>
    <w:rsid w:val="000E7194"/>
    <w:rsid w:val="000F1C74"/>
    <w:rsid w:val="000F4792"/>
    <w:rsid w:val="000F505F"/>
    <w:rsid w:val="000F6C7D"/>
    <w:rsid w:val="00100B58"/>
    <w:rsid w:val="00100E2E"/>
    <w:rsid w:val="00101198"/>
    <w:rsid w:val="0010128C"/>
    <w:rsid w:val="0010349F"/>
    <w:rsid w:val="00103E18"/>
    <w:rsid w:val="00105185"/>
    <w:rsid w:val="00105636"/>
    <w:rsid w:val="001069D0"/>
    <w:rsid w:val="00106C97"/>
    <w:rsid w:val="00110843"/>
    <w:rsid w:val="00110993"/>
    <w:rsid w:val="00110BCA"/>
    <w:rsid w:val="00115483"/>
    <w:rsid w:val="00115595"/>
    <w:rsid w:val="00120F02"/>
    <w:rsid w:val="001218BA"/>
    <w:rsid w:val="00122247"/>
    <w:rsid w:val="00122F25"/>
    <w:rsid w:val="001236B9"/>
    <w:rsid w:val="00123FBA"/>
    <w:rsid w:val="00125041"/>
    <w:rsid w:val="0013154B"/>
    <w:rsid w:val="0013390C"/>
    <w:rsid w:val="00134EBF"/>
    <w:rsid w:val="00140558"/>
    <w:rsid w:val="00142930"/>
    <w:rsid w:val="001432BE"/>
    <w:rsid w:val="00145295"/>
    <w:rsid w:val="001464CC"/>
    <w:rsid w:val="00151A63"/>
    <w:rsid w:val="001541F6"/>
    <w:rsid w:val="00160E8B"/>
    <w:rsid w:val="00163BD1"/>
    <w:rsid w:val="00170C5E"/>
    <w:rsid w:val="0017118B"/>
    <w:rsid w:val="001730A8"/>
    <w:rsid w:val="00175190"/>
    <w:rsid w:val="00175809"/>
    <w:rsid w:val="00175F81"/>
    <w:rsid w:val="00177C74"/>
    <w:rsid w:val="00181B27"/>
    <w:rsid w:val="0019026A"/>
    <w:rsid w:val="00195161"/>
    <w:rsid w:val="0019694E"/>
    <w:rsid w:val="0019747D"/>
    <w:rsid w:val="001A091C"/>
    <w:rsid w:val="001A23A4"/>
    <w:rsid w:val="001A37E5"/>
    <w:rsid w:val="001A3DC0"/>
    <w:rsid w:val="001A42AD"/>
    <w:rsid w:val="001A4A19"/>
    <w:rsid w:val="001A4DA3"/>
    <w:rsid w:val="001A749D"/>
    <w:rsid w:val="001A76B3"/>
    <w:rsid w:val="001B50F1"/>
    <w:rsid w:val="001B5BBB"/>
    <w:rsid w:val="001B621D"/>
    <w:rsid w:val="001C0A0D"/>
    <w:rsid w:val="001C2344"/>
    <w:rsid w:val="001C52E1"/>
    <w:rsid w:val="001D4AF2"/>
    <w:rsid w:val="001D5D9C"/>
    <w:rsid w:val="001D5E32"/>
    <w:rsid w:val="001D6E90"/>
    <w:rsid w:val="001E0063"/>
    <w:rsid w:val="001E06D5"/>
    <w:rsid w:val="001E6292"/>
    <w:rsid w:val="001E6F6C"/>
    <w:rsid w:val="001F2020"/>
    <w:rsid w:val="001F2647"/>
    <w:rsid w:val="001F33B1"/>
    <w:rsid w:val="001F440C"/>
    <w:rsid w:val="001F48CC"/>
    <w:rsid w:val="001F5488"/>
    <w:rsid w:val="001F57B4"/>
    <w:rsid w:val="001F5B5F"/>
    <w:rsid w:val="001F757A"/>
    <w:rsid w:val="001F78C4"/>
    <w:rsid w:val="002004CA"/>
    <w:rsid w:val="002007D4"/>
    <w:rsid w:val="00201369"/>
    <w:rsid w:val="00201E7E"/>
    <w:rsid w:val="002027EC"/>
    <w:rsid w:val="00204767"/>
    <w:rsid w:val="00205925"/>
    <w:rsid w:val="00205CC8"/>
    <w:rsid w:val="00210EA7"/>
    <w:rsid w:val="002123AA"/>
    <w:rsid w:val="00213B9F"/>
    <w:rsid w:val="00214800"/>
    <w:rsid w:val="0021531D"/>
    <w:rsid w:val="00215AFA"/>
    <w:rsid w:val="0022018A"/>
    <w:rsid w:val="00223009"/>
    <w:rsid w:val="00223F61"/>
    <w:rsid w:val="00224EDB"/>
    <w:rsid w:val="00230431"/>
    <w:rsid w:val="00230797"/>
    <w:rsid w:val="00230DF6"/>
    <w:rsid w:val="00231EED"/>
    <w:rsid w:val="00235C00"/>
    <w:rsid w:val="00237903"/>
    <w:rsid w:val="00242D44"/>
    <w:rsid w:val="00243152"/>
    <w:rsid w:val="00244284"/>
    <w:rsid w:val="00246642"/>
    <w:rsid w:val="00252D5F"/>
    <w:rsid w:val="002549A4"/>
    <w:rsid w:val="00256878"/>
    <w:rsid w:val="002572C9"/>
    <w:rsid w:val="00257DCC"/>
    <w:rsid w:val="0026224C"/>
    <w:rsid w:val="002634C7"/>
    <w:rsid w:val="0026387F"/>
    <w:rsid w:val="002647E0"/>
    <w:rsid w:val="002673D4"/>
    <w:rsid w:val="00271071"/>
    <w:rsid w:val="00272260"/>
    <w:rsid w:val="00272B5A"/>
    <w:rsid w:val="002805F5"/>
    <w:rsid w:val="002811FF"/>
    <w:rsid w:val="00282310"/>
    <w:rsid w:val="00287487"/>
    <w:rsid w:val="002920DC"/>
    <w:rsid w:val="00292AD3"/>
    <w:rsid w:val="00292CBC"/>
    <w:rsid w:val="0029329F"/>
    <w:rsid w:val="00294598"/>
    <w:rsid w:val="0029673C"/>
    <w:rsid w:val="00297C30"/>
    <w:rsid w:val="002A0DAF"/>
    <w:rsid w:val="002A139F"/>
    <w:rsid w:val="002A1440"/>
    <w:rsid w:val="002A39A6"/>
    <w:rsid w:val="002A61CE"/>
    <w:rsid w:val="002A6EE4"/>
    <w:rsid w:val="002A7FE3"/>
    <w:rsid w:val="002B00BF"/>
    <w:rsid w:val="002B0157"/>
    <w:rsid w:val="002B1519"/>
    <w:rsid w:val="002B1ABA"/>
    <w:rsid w:val="002B6B65"/>
    <w:rsid w:val="002C0FDD"/>
    <w:rsid w:val="002C26EF"/>
    <w:rsid w:val="002C44C1"/>
    <w:rsid w:val="002D1A3E"/>
    <w:rsid w:val="002D1E6F"/>
    <w:rsid w:val="002D4810"/>
    <w:rsid w:val="002D4B76"/>
    <w:rsid w:val="002D693C"/>
    <w:rsid w:val="002D7318"/>
    <w:rsid w:val="002D7762"/>
    <w:rsid w:val="002E06AE"/>
    <w:rsid w:val="002E0818"/>
    <w:rsid w:val="002E0905"/>
    <w:rsid w:val="002E09A6"/>
    <w:rsid w:val="002E1F95"/>
    <w:rsid w:val="002E261F"/>
    <w:rsid w:val="002E49A9"/>
    <w:rsid w:val="002E62A9"/>
    <w:rsid w:val="002E654A"/>
    <w:rsid w:val="002E6DA7"/>
    <w:rsid w:val="002E70CF"/>
    <w:rsid w:val="002F0507"/>
    <w:rsid w:val="002F0D6E"/>
    <w:rsid w:val="002F1252"/>
    <w:rsid w:val="002F1E79"/>
    <w:rsid w:val="002F5040"/>
    <w:rsid w:val="00300149"/>
    <w:rsid w:val="0030014F"/>
    <w:rsid w:val="0030249B"/>
    <w:rsid w:val="0030271F"/>
    <w:rsid w:val="00303A60"/>
    <w:rsid w:val="003065BD"/>
    <w:rsid w:val="00306746"/>
    <w:rsid w:val="003105EC"/>
    <w:rsid w:val="00310C25"/>
    <w:rsid w:val="00312CDC"/>
    <w:rsid w:val="00312CEA"/>
    <w:rsid w:val="00316678"/>
    <w:rsid w:val="0031674A"/>
    <w:rsid w:val="00317219"/>
    <w:rsid w:val="00321FB3"/>
    <w:rsid w:val="003232B0"/>
    <w:rsid w:val="003243F8"/>
    <w:rsid w:val="003263BE"/>
    <w:rsid w:val="003266F7"/>
    <w:rsid w:val="00327C56"/>
    <w:rsid w:val="00327F3D"/>
    <w:rsid w:val="0033196F"/>
    <w:rsid w:val="003321FE"/>
    <w:rsid w:val="003431D2"/>
    <w:rsid w:val="0034332B"/>
    <w:rsid w:val="0034552D"/>
    <w:rsid w:val="003515DF"/>
    <w:rsid w:val="003555FF"/>
    <w:rsid w:val="00360A64"/>
    <w:rsid w:val="0036147D"/>
    <w:rsid w:val="0036366E"/>
    <w:rsid w:val="00363701"/>
    <w:rsid w:val="00364F91"/>
    <w:rsid w:val="003656C9"/>
    <w:rsid w:val="00366470"/>
    <w:rsid w:val="0036670F"/>
    <w:rsid w:val="00371D9E"/>
    <w:rsid w:val="00372AB4"/>
    <w:rsid w:val="00373086"/>
    <w:rsid w:val="00374176"/>
    <w:rsid w:val="00376F81"/>
    <w:rsid w:val="00377858"/>
    <w:rsid w:val="00377DCD"/>
    <w:rsid w:val="00381B82"/>
    <w:rsid w:val="003852D3"/>
    <w:rsid w:val="003856E2"/>
    <w:rsid w:val="00392343"/>
    <w:rsid w:val="003945F4"/>
    <w:rsid w:val="00396A88"/>
    <w:rsid w:val="003A0B48"/>
    <w:rsid w:val="003A1FE4"/>
    <w:rsid w:val="003A2810"/>
    <w:rsid w:val="003B210D"/>
    <w:rsid w:val="003B5909"/>
    <w:rsid w:val="003B7974"/>
    <w:rsid w:val="003C1DA7"/>
    <w:rsid w:val="003C44EE"/>
    <w:rsid w:val="003D2BC6"/>
    <w:rsid w:val="003D3941"/>
    <w:rsid w:val="003D46C1"/>
    <w:rsid w:val="003D501C"/>
    <w:rsid w:val="003D6D39"/>
    <w:rsid w:val="003E1258"/>
    <w:rsid w:val="003E4964"/>
    <w:rsid w:val="003E4C9E"/>
    <w:rsid w:val="003E4DEC"/>
    <w:rsid w:val="003E7397"/>
    <w:rsid w:val="003F0251"/>
    <w:rsid w:val="003F0384"/>
    <w:rsid w:val="003F29BB"/>
    <w:rsid w:val="003F6966"/>
    <w:rsid w:val="003F7774"/>
    <w:rsid w:val="00401235"/>
    <w:rsid w:val="004012AE"/>
    <w:rsid w:val="00402AD1"/>
    <w:rsid w:val="00402F9C"/>
    <w:rsid w:val="00403BD5"/>
    <w:rsid w:val="004048AE"/>
    <w:rsid w:val="00405222"/>
    <w:rsid w:val="00407F9F"/>
    <w:rsid w:val="00410D37"/>
    <w:rsid w:val="004123BF"/>
    <w:rsid w:val="00412548"/>
    <w:rsid w:val="004130CA"/>
    <w:rsid w:val="00413602"/>
    <w:rsid w:val="0041389E"/>
    <w:rsid w:val="004143ED"/>
    <w:rsid w:val="004146A1"/>
    <w:rsid w:val="0041735B"/>
    <w:rsid w:val="00422733"/>
    <w:rsid w:val="004234E1"/>
    <w:rsid w:val="00425317"/>
    <w:rsid w:val="004271FA"/>
    <w:rsid w:val="00427D7F"/>
    <w:rsid w:val="004325F2"/>
    <w:rsid w:val="0043381C"/>
    <w:rsid w:val="00433A25"/>
    <w:rsid w:val="00437B75"/>
    <w:rsid w:val="004415D7"/>
    <w:rsid w:val="004416EB"/>
    <w:rsid w:val="004445BD"/>
    <w:rsid w:val="00444911"/>
    <w:rsid w:val="004459E3"/>
    <w:rsid w:val="004460B7"/>
    <w:rsid w:val="004464D2"/>
    <w:rsid w:val="00446842"/>
    <w:rsid w:val="00446BA0"/>
    <w:rsid w:val="00446DED"/>
    <w:rsid w:val="0045111F"/>
    <w:rsid w:val="00451BC6"/>
    <w:rsid w:val="00451F69"/>
    <w:rsid w:val="004532DC"/>
    <w:rsid w:val="00454AFC"/>
    <w:rsid w:val="00456C7F"/>
    <w:rsid w:val="00460C6C"/>
    <w:rsid w:val="0046204C"/>
    <w:rsid w:val="00462491"/>
    <w:rsid w:val="00464530"/>
    <w:rsid w:val="004646CA"/>
    <w:rsid w:val="00465510"/>
    <w:rsid w:val="004737A6"/>
    <w:rsid w:val="00474852"/>
    <w:rsid w:val="00475788"/>
    <w:rsid w:val="00475A07"/>
    <w:rsid w:val="004760DD"/>
    <w:rsid w:val="00476F92"/>
    <w:rsid w:val="0047728D"/>
    <w:rsid w:val="00480075"/>
    <w:rsid w:val="004803C3"/>
    <w:rsid w:val="0048153B"/>
    <w:rsid w:val="004816F7"/>
    <w:rsid w:val="00481A03"/>
    <w:rsid w:val="004863D2"/>
    <w:rsid w:val="00490D1A"/>
    <w:rsid w:val="00490F10"/>
    <w:rsid w:val="004915C2"/>
    <w:rsid w:val="00491B03"/>
    <w:rsid w:val="0049321E"/>
    <w:rsid w:val="0049362C"/>
    <w:rsid w:val="00494C6D"/>
    <w:rsid w:val="00497591"/>
    <w:rsid w:val="004A0DE2"/>
    <w:rsid w:val="004A1B67"/>
    <w:rsid w:val="004A381B"/>
    <w:rsid w:val="004A4D36"/>
    <w:rsid w:val="004A562D"/>
    <w:rsid w:val="004A5FC3"/>
    <w:rsid w:val="004A69D3"/>
    <w:rsid w:val="004B0786"/>
    <w:rsid w:val="004B4386"/>
    <w:rsid w:val="004B4B94"/>
    <w:rsid w:val="004B4EFC"/>
    <w:rsid w:val="004B5EC2"/>
    <w:rsid w:val="004C036F"/>
    <w:rsid w:val="004C1D46"/>
    <w:rsid w:val="004D06F0"/>
    <w:rsid w:val="004D79F9"/>
    <w:rsid w:val="004E0B27"/>
    <w:rsid w:val="004E1144"/>
    <w:rsid w:val="004E23BE"/>
    <w:rsid w:val="004E3345"/>
    <w:rsid w:val="004E3399"/>
    <w:rsid w:val="004E48A7"/>
    <w:rsid w:val="004E5064"/>
    <w:rsid w:val="004E577A"/>
    <w:rsid w:val="004E5C48"/>
    <w:rsid w:val="004E602C"/>
    <w:rsid w:val="004E61C0"/>
    <w:rsid w:val="004F017E"/>
    <w:rsid w:val="004F0350"/>
    <w:rsid w:val="004F091F"/>
    <w:rsid w:val="004F1BF1"/>
    <w:rsid w:val="004F3A4E"/>
    <w:rsid w:val="004F4702"/>
    <w:rsid w:val="00504D8E"/>
    <w:rsid w:val="00506A60"/>
    <w:rsid w:val="005118A6"/>
    <w:rsid w:val="00512916"/>
    <w:rsid w:val="005142A3"/>
    <w:rsid w:val="00515353"/>
    <w:rsid w:val="005155E0"/>
    <w:rsid w:val="00515AE0"/>
    <w:rsid w:val="005166EC"/>
    <w:rsid w:val="00520591"/>
    <w:rsid w:val="00524873"/>
    <w:rsid w:val="00526172"/>
    <w:rsid w:val="00526CD8"/>
    <w:rsid w:val="00527E91"/>
    <w:rsid w:val="00531334"/>
    <w:rsid w:val="00531E97"/>
    <w:rsid w:val="0053283B"/>
    <w:rsid w:val="00532B0D"/>
    <w:rsid w:val="00533C08"/>
    <w:rsid w:val="00533FE7"/>
    <w:rsid w:val="005364B5"/>
    <w:rsid w:val="00540D08"/>
    <w:rsid w:val="00546BE5"/>
    <w:rsid w:val="0055279C"/>
    <w:rsid w:val="00553016"/>
    <w:rsid w:val="0055317C"/>
    <w:rsid w:val="0055617A"/>
    <w:rsid w:val="00561C82"/>
    <w:rsid w:val="00563954"/>
    <w:rsid w:val="005642BB"/>
    <w:rsid w:val="0056589D"/>
    <w:rsid w:val="00565FE7"/>
    <w:rsid w:val="005665D4"/>
    <w:rsid w:val="005675F3"/>
    <w:rsid w:val="00567E19"/>
    <w:rsid w:val="00570AFA"/>
    <w:rsid w:val="0057189F"/>
    <w:rsid w:val="00571AF4"/>
    <w:rsid w:val="00572C6C"/>
    <w:rsid w:val="00574C64"/>
    <w:rsid w:val="005768F8"/>
    <w:rsid w:val="00581FAE"/>
    <w:rsid w:val="00583ACA"/>
    <w:rsid w:val="00583C62"/>
    <w:rsid w:val="00583EF7"/>
    <w:rsid w:val="00590163"/>
    <w:rsid w:val="00595335"/>
    <w:rsid w:val="005958D4"/>
    <w:rsid w:val="005975AE"/>
    <w:rsid w:val="00597612"/>
    <w:rsid w:val="005A0564"/>
    <w:rsid w:val="005A1B09"/>
    <w:rsid w:val="005A3421"/>
    <w:rsid w:val="005A4D18"/>
    <w:rsid w:val="005A4E82"/>
    <w:rsid w:val="005B45D2"/>
    <w:rsid w:val="005B4F30"/>
    <w:rsid w:val="005B67F4"/>
    <w:rsid w:val="005B6CDC"/>
    <w:rsid w:val="005B7994"/>
    <w:rsid w:val="005C5220"/>
    <w:rsid w:val="005D0DB6"/>
    <w:rsid w:val="005D164E"/>
    <w:rsid w:val="005D26A6"/>
    <w:rsid w:val="005D4B38"/>
    <w:rsid w:val="005D7458"/>
    <w:rsid w:val="005E3601"/>
    <w:rsid w:val="005E4BED"/>
    <w:rsid w:val="005E4DF8"/>
    <w:rsid w:val="005E5030"/>
    <w:rsid w:val="005E54A4"/>
    <w:rsid w:val="005F0360"/>
    <w:rsid w:val="005F0406"/>
    <w:rsid w:val="005F42F2"/>
    <w:rsid w:val="006008DF"/>
    <w:rsid w:val="00600E49"/>
    <w:rsid w:val="00600F23"/>
    <w:rsid w:val="00601F19"/>
    <w:rsid w:val="006022B2"/>
    <w:rsid w:val="00607B5E"/>
    <w:rsid w:val="0061038A"/>
    <w:rsid w:val="00610FA0"/>
    <w:rsid w:val="00615E29"/>
    <w:rsid w:val="006175E4"/>
    <w:rsid w:val="00620D53"/>
    <w:rsid w:val="00623FF2"/>
    <w:rsid w:val="0062474F"/>
    <w:rsid w:val="006253F1"/>
    <w:rsid w:val="00626303"/>
    <w:rsid w:val="00626E1F"/>
    <w:rsid w:val="0063035A"/>
    <w:rsid w:val="00630A5E"/>
    <w:rsid w:val="00636A69"/>
    <w:rsid w:val="00636ACA"/>
    <w:rsid w:val="00640671"/>
    <w:rsid w:val="0064271A"/>
    <w:rsid w:val="0064322B"/>
    <w:rsid w:val="00644B11"/>
    <w:rsid w:val="0064531F"/>
    <w:rsid w:val="00647A22"/>
    <w:rsid w:val="00651705"/>
    <w:rsid w:val="00651913"/>
    <w:rsid w:val="00655E13"/>
    <w:rsid w:val="006625F0"/>
    <w:rsid w:val="00663199"/>
    <w:rsid w:val="00665349"/>
    <w:rsid w:val="0066552C"/>
    <w:rsid w:val="0066612A"/>
    <w:rsid w:val="006677B0"/>
    <w:rsid w:val="00670062"/>
    <w:rsid w:val="006702FC"/>
    <w:rsid w:val="006726D1"/>
    <w:rsid w:val="00674064"/>
    <w:rsid w:val="00677F7B"/>
    <w:rsid w:val="00685CE6"/>
    <w:rsid w:val="00686614"/>
    <w:rsid w:val="00694A83"/>
    <w:rsid w:val="00695F1A"/>
    <w:rsid w:val="00696357"/>
    <w:rsid w:val="006A0FCA"/>
    <w:rsid w:val="006A1D98"/>
    <w:rsid w:val="006A3072"/>
    <w:rsid w:val="006A3D8E"/>
    <w:rsid w:val="006A4E49"/>
    <w:rsid w:val="006B48F9"/>
    <w:rsid w:val="006B65D1"/>
    <w:rsid w:val="006B6C6B"/>
    <w:rsid w:val="006B6D3A"/>
    <w:rsid w:val="006B7627"/>
    <w:rsid w:val="006B7B94"/>
    <w:rsid w:val="006C0083"/>
    <w:rsid w:val="006C06CB"/>
    <w:rsid w:val="006C2D10"/>
    <w:rsid w:val="006C48BC"/>
    <w:rsid w:val="006C5C98"/>
    <w:rsid w:val="006C75AB"/>
    <w:rsid w:val="006D045D"/>
    <w:rsid w:val="006D1094"/>
    <w:rsid w:val="006D27B0"/>
    <w:rsid w:val="006D4572"/>
    <w:rsid w:val="006D45D0"/>
    <w:rsid w:val="006D5D26"/>
    <w:rsid w:val="006D719D"/>
    <w:rsid w:val="006E21B3"/>
    <w:rsid w:val="006E232C"/>
    <w:rsid w:val="006E26C1"/>
    <w:rsid w:val="006E287B"/>
    <w:rsid w:val="006E50C0"/>
    <w:rsid w:val="006E7D1C"/>
    <w:rsid w:val="006F0B6B"/>
    <w:rsid w:val="006F2087"/>
    <w:rsid w:val="006F3177"/>
    <w:rsid w:val="006F4464"/>
    <w:rsid w:val="006F5079"/>
    <w:rsid w:val="006F668C"/>
    <w:rsid w:val="006F6774"/>
    <w:rsid w:val="006F6B94"/>
    <w:rsid w:val="006F77AC"/>
    <w:rsid w:val="00700254"/>
    <w:rsid w:val="00701FF7"/>
    <w:rsid w:val="00706D83"/>
    <w:rsid w:val="00710881"/>
    <w:rsid w:val="007108A0"/>
    <w:rsid w:val="00713551"/>
    <w:rsid w:val="007204C5"/>
    <w:rsid w:val="00720FB5"/>
    <w:rsid w:val="007214B8"/>
    <w:rsid w:val="00726C25"/>
    <w:rsid w:val="007322A0"/>
    <w:rsid w:val="00732859"/>
    <w:rsid w:val="007329C4"/>
    <w:rsid w:val="00732ED9"/>
    <w:rsid w:val="007338D1"/>
    <w:rsid w:val="0073727C"/>
    <w:rsid w:val="00743FEE"/>
    <w:rsid w:val="0074497C"/>
    <w:rsid w:val="007458A7"/>
    <w:rsid w:val="0074720B"/>
    <w:rsid w:val="007477B4"/>
    <w:rsid w:val="00750030"/>
    <w:rsid w:val="00751F41"/>
    <w:rsid w:val="0076063C"/>
    <w:rsid w:val="0076063F"/>
    <w:rsid w:val="007638CB"/>
    <w:rsid w:val="007653F7"/>
    <w:rsid w:val="00766FEB"/>
    <w:rsid w:val="007709E3"/>
    <w:rsid w:val="0077388E"/>
    <w:rsid w:val="007812F4"/>
    <w:rsid w:val="00781D14"/>
    <w:rsid w:val="007824E0"/>
    <w:rsid w:val="00787165"/>
    <w:rsid w:val="00791201"/>
    <w:rsid w:val="007935C6"/>
    <w:rsid w:val="007954F2"/>
    <w:rsid w:val="0079585B"/>
    <w:rsid w:val="00795CDC"/>
    <w:rsid w:val="007965F1"/>
    <w:rsid w:val="00796CC8"/>
    <w:rsid w:val="007A0563"/>
    <w:rsid w:val="007A1721"/>
    <w:rsid w:val="007A1A67"/>
    <w:rsid w:val="007A2AAC"/>
    <w:rsid w:val="007A4709"/>
    <w:rsid w:val="007A54F7"/>
    <w:rsid w:val="007A6B4E"/>
    <w:rsid w:val="007B340F"/>
    <w:rsid w:val="007B3A9E"/>
    <w:rsid w:val="007C1DC9"/>
    <w:rsid w:val="007C2A79"/>
    <w:rsid w:val="007C493C"/>
    <w:rsid w:val="007C5083"/>
    <w:rsid w:val="007C7EA3"/>
    <w:rsid w:val="007D0838"/>
    <w:rsid w:val="007D08D1"/>
    <w:rsid w:val="007D1FDE"/>
    <w:rsid w:val="007D2E68"/>
    <w:rsid w:val="007D3435"/>
    <w:rsid w:val="007D3873"/>
    <w:rsid w:val="007D4E8E"/>
    <w:rsid w:val="007D51C2"/>
    <w:rsid w:val="007D600C"/>
    <w:rsid w:val="007E0C17"/>
    <w:rsid w:val="007E2C20"/>
    <w:rsid w:val="007E3BF1"/>
    <w:rsid w:val="007E5E2B"/>
    <w:rsid w:val="007E5F6C"/>
    <w:rsid w:val="007E66CE"/>
    <w:rsid w:val="007F1C4B"/>
    <w:rsid w:val="007F24C1"/>
    <w:rsid w:val="007F2B52"/>
    <w:rsid w:val="007F3DB4"/>
    <w:rsid w:val="007F3FE5"/>
    <w:rsid w:val="007F44E6"/>
    <w:rsid w:val="007F6252"/>
    <w:rsid w:val="007F6EE9"/>
    <w:rsid w:val="007F7AE1"/>
    <w:rsid w:val="00800230"/>
    <w:rsid w:val="0080126D"/>
    <w:rsid w:val="008079AD"/>
    <w:rsid w:val="00807A7A"/>
    <w:rsid w:val="00812BA7"/>
    <w:rsid w:val="00812D4D"/>
    <w:rsid w:val="00814800"/>
    <w:rsid w:val="00816249"/>
    <w:rsid w:val="00821BAF"/>
    <w:rsid w:val="008221F7"/>
    <w:rsid w:val="008230FC"/>
    <w:rsid w:val="00824062"/>
    <w:rsid w:val="0082455D"/>
    <w:rsid w:val="00825545"/>
    <w:rsid w:val="00826E2B"/>
    <w:rsid w:val="00834B98"/>
    <w:rsid w:val="00836C74"/>
    <w:rsid w:val="0084152F"/>
    <w:rsid w:val="008419AF"/>
    <w:rsid w:val="00844669"/>
    <w:rsid w:val="00845C66"/>
    <w:rsid w:val="00846056"/>
    <w:rsid w:val="0084671C"/>
    <w:rsid w:val="008524A5"/>
    <w:rsid w:val="00853464"/>
    <w:rsid w:val="00853CAC"/>
    <w:rsid w:val="0085478E"/>
    <w:rsid w:val="00854896"/>
    <w:rsid w:val="0085560F"/>
    <w:rsid w:val="00857B46"/>
    <w:rsid w:val="0086121B"/>
    <w:rsid w:val="00862AA0"/>
    <w:rsid w:val="00863991"/>
    <w:rsid w:val="0086579C"/>
    <w:rsid w:val="008677CE"/>
    <w:rsid w:val="00872C29"/>
    <w:rsid w:val="0087305F"/>
    <w:rsid w:val="00874281"/>
    <w:rsid w:val="0087524E"/>
    <w:rsid w:val="00876001"/>
    <w:rsid w:val="00876220"/>
    <w:rsid w:val="008768D9"/>
    <w:rsid w:val="0088211A"/>
    <w:rsid w:val="00883096"/>
    <w:rsid w:val="00883197"/>
    <w:rsid w:val="00885434"/>
    <w:rsid w:val="00892BCE"/>
    <w:rsid w:val="00894D8B"/>
    <w:rsid w:val="008950F5"/>
    <w:rsid w:val="00895791"/>
    <w:rsid w:val="00896A4A"/>
    <w:rsid w:val="008A472E"/>
    <w:rsid w:val="008A567D"/>
    <w:rsid w:val="008B04E0"/>
    <w:rsid w:val="008B2430"/>
    <w:rsid w:val="008B3FFD"/>
    <w:rsid w:val="008B4FDA"/>
    <w:rsid w:val="008B6308"/>
    <w:rsid w:val="008C308C"/>
    <w:rsid w:val="008C34DC"/>
    <w:rsid w:val="008C68F9"/>
    <w:rsid w:val="008C7B8A"/>
    <w:rsid w:val="008D2689"/>
    <w:rsid w:val="008D3E31"/>
    <w:rsid w:val="008D4B01"/>
    <w:rsid w:val="008D6A65"/>
    <w:rsid w:val="008E1FE6"/>
    <w:rsid w:val="008E2AF0"/>
    <w:rsid w:val="008E46EE"/>
    <w:rsid w:val="008F100F"/>
    <w:rsid w:val="008F1BF9"/>
    <w:rsid w:val="008F4562"/>
    <w:rsid w:val="008F49B5"/>
    <w:rsid w:val="008F545D"/>
    <w:rsid w:val="008F58BD"/>
    <w:rsid w:val="008F5F48"/>
    <w:rsid w:val="008F75F6"/>
    <w:rsid w:val="00903E85"/>
    <w:rsid w:val="00906A1B"/>
    <w:rsid w:val="00914131"/>
    <w:rsid w:val="00915507"/>
    <w:rsid w:val="009155C5"/>
    <w:rsid w:val="00916A60"/>
    <w:rsid w:val="00917B0D"/>
    <w:rsid w:val="0092056C"/>
    <w:rsid w:val="00923229"/>
    <w:rsid w:val="00923CB6"/>
    <w:rsid w:val="0092600E"/>
    <w:rsid w:val="00927C0C"/>
    <w:rsid w:val="009304E3"/>
    <w:rsid w:val="009314F3"/>
    <w:rsid w:val="009338E4"/>
    <w:rsid w:val="00940EC5"/>
    <w:rsid w:val="009413A5"/>
    <w:rsid w:val="00943FBC"/>
    <w:rsid w:val="00944252"/>
    <w:rsid w:val="00945C1A"/>
    <w:rsid w:val="0094679D"/>
    <w:rsid w:val="00947196"/>
    <w:rsid w:val="00950A78"/>
    <w:rsid w:val="00952064"/>
    <w:rsid w:val="009522E9"/>
    <w:rsid w:val="00953A0B"/>
    <w:rsid w:val="009603BB"/>
    <w:rsid w:val="00962E32"/>
    <w:rsid w:val="00967A2F"/>
    <w:rsid w:val="009704CC"/>
    <w:rsid w:val="009712AD"/>
    <w:rsid w:val="00976996"/>
    <w:rsid w:val="00976FA9"/>
    <w:rsid w:val="009776A4"/>
    <w:rsid w:val="00980229"/>
    <w:rsid w:val="009807E8"/>
    <w:rsid w:val="009914D9"/>
    <w:rsid w:val="00993494"/>
    <w:rsid w:val="00993E59"/>
    <w:rsid w:val="00997803"/>
    <w:rsid w:val="009A0242"/>
    <w:rsid w:val="009A3E79"/>
    <w:rsid w:val="009A5024"/>
    <w:rsid w:val="009A6106"/>
    <w:rsid w:val="009A6228"/>
    <w:rsid w:val="009B11CE"/>
    <w:rsid w:val="009B2E80"/>
    <w:rsid w:val="009B40BA"/>
    <w:rsid w:val="009B5348"/>
    <w:rsid w:val="009B6FDE"/>
    <w:rsid w:val="009C2D0A"/>
    <w:rsid w:val="009C3AFA"/>
    <w:rsid w:val="009C3B52"/>
    <w:rsid w:val="009C4325"/>
    <w:rsid w:val="009C4707"/>
    <w:rsid w:val="009C6DDE"/>
    <w:rsid w:val="009D18F0"/>
    <w:rsid w:val="009D2BE0"/>
    <w:rsid w:val="009D3396"/>
    <w:rsid w:val="009D3590"/>
    <w:rsid w:val="009D5496"/>
    <w:rsid w:val="009D79ED"/>
    <w:rsid w:val="009E408C"/>
    <w:rsid w:val="009E580F"/>
    <w:rsid w:val="009E63ED"/>
    <w:rsid w:val="009E7290"/>
    <w:rsid w:val="009E7EDE"/>
    <w:rsid w:val="009F28C6"/>
    <w:rsid w:val="009F36B0"/>
    <w:rsid w:val="009F3C7E"/>
    <w:rsid w:val="009F446F"/>
    <w:rsid w:val="009F5D6E"/>
    <w:rsid w:val="009F5DD1"/>
    <w:rsid w:val="009F61A8"/>
    <w:rsid w:val="00A00A5F"/>
    <w:rsid w:val="00A037E3"/>
    <w:rsid w:val="00A062A5"/>
    <w:rsid w:val="00A077BA"/>
    <w:rsid w:val="00A109C9"/>
    <w:rsid w:val="00A117E5"/>
    <w:rsid w:val="00A13D22"/>
    <w:rsid w:val="00A146F8"/>
    <w:rsid w:val="00A2210E"/>
    <w:rsid w:val="00A2271E"/>
    <w:rsid w:val="00A22E48"/>
    <w:rsid w:val="00A2311E"/>
    <w:rsid w:val="00A24C9E"/>
    <w:rsid w:val="00A26D37"/>
    <w:rsid w:val="00A3290C"/>
    <w:rsid w:val="00A32AF9"/>
    <w:rsid w:val="00A34FB3"/>
    <w:rsid w:val="00A351D9"/>
    <w:rsid w:val="00A37F9A"/>
    <w:rsid w:val="00A424FC"/>
    <w:rsid w:val="00A4284C"/>
    <w:rsid w:val="00A42BBE"/>
    <w:rsid w:val="00A44A4F"/>
    <w:rsid w:val="00A46EE6"/>
    <w:rsid w:val="00A52D2C"/>
    <w:rsid w:val="00A54313"/>
    <w:rsid w:val="00A55736"/>
    <w:rsid w:val="00A56FBC"/>
    <w:rsid w:val="00A57C8A"/>
    <w:rsid w:val="00A60B7A"/>
    <w:rsid w:val="00A61975"/>
    <w:rsid w:val="00A65109"/>
    <w:rsid w:val="00A672B5"/>
    <w:rsid w:val="00A67E64"/>
    <w:rsid w:val="00A71749"/>
    <w:rsid w:val="00A72035"/>
    <w:rsid w:val="00A72735"/>
    <w:rsid w:val="00A75CB3"/>
    <w:rsid w:val="00A76875"/>
    <w:rsid w:val="00A80BF0"/>
    <w:rsid w:val="00A80D38"/>
    <w:rsid w:val="00A8327C"/>
    <w:rsid w:val="00A837D3"/>
    <w:rsid w:val="00A838F1"/>
    <w:rsid w:val="00A84826"/>
    <w:rsid w:val="00A850CE"/>
    <w:rsid w:val="00A92065"/>
    <w:rsid w:val="00A9217E"/>
    <w:rsid w:val="00A94F75"/>
    <w:rsid w:val="00A95469"/>
    <w:rsid w:val="00A95DC0"/>
    <w:rsid w:val="00AA373B"/>
    <w:rsid w:val="00AA4E21"/>
    <w:rsid w:val="00AB108E"/>
    <w:rsid w:val="00AB1BD1"/>
    <w:rsid w:val="00AB1EFE"/>
    <w:rsid w:val="00AB5A42"/>
    <w:rsid w:val="00AB6C65"/>
    <w:rsid w:val="00AB70D9"/>
    <w:rsid w:val="00AC09A1"/>
    <w:rsid w:val="00AC33EF"/>
    <w:rsid w:val="00AC3865"/>
    <w:rsid w:val="00AC5CEC"/>
    <w:rsid w:val="00AC6ED9"/>
    <w:rsid w:val="00AD06A7"/>
    <w:rsid w:val="00AD0AC0"/>
    <w:rsid w:val="00AD1217"/>
    <w:rsid w:val="00AD1331"/>
    <w:rsid w:val="00AD2034"/>
    <w:rsid w:val="00AD35AF"/>
    <w:rsid w:val="00AD4C45"/>
    <w:rsid w:val="00AD5637"/>
    <w:rsid w:val="00AD7772"/>
    <w:rsid w:val="00AE017C"/>
    <w:rsid w:val="00AE1898"/>
    <w:rsid w:val="00AE34D4"/>
    <w:rsid w:val="00AE35F8"/>
    <w:rsid w:val="00AE3A1F"/>
    <w:rsid w:val="00AE7437"/>
    <w:rsid w:val="00AF13FA"/>
    <w:rsid w:val="00AF1EF4"/>
    <w:rsid w:val="00AF50C3"/>
    <w:rsid w:val="00AF589C"/>
    <w:rsid w:val="00B0056A"/>
    <w:rsid w:val="00B01637"/>
    <w:rsid w:val="00B03081"/>
    <w:rsid w:val="00B05E39"/>
    <w:rsid w:val="00B062E4"/>
    <w:rsid w:val="00B10650"/>
    <w:rsid w:val="00B11CD6"/>
    <w:rsid w:val="00B13AFF"/>
    <w:rsid w:val="00B14C9A"/>
    <w:rsid w:val="00B1661F"/>
    <w:rsid w:val="00B17416"/>
    <w:rsid w:val="00B21103"/>
    <w:rsid w:val="00B26643"/>
    <w:rsid w:val="00B26E35"/>
    <w:rsid w:val="00B26EB6"/>
    <w:rsid w:val="00B2704C"/>
    <w:rsid w:val="00B30389"/>
    <w:rsid w:val="00B342DE"/>
    <w:rsid w:val="00B35075"/>
    <w:rsid w:val="00B3536E"/>
    <w:rsid w:val="00B3742F"/>
    <w:rsid w:val="00B37A94"/>
    <w:rsid w:val="00B44698"/>
    <w:rsid w:val="00B45518"/>
    <w:rsid w:val="00B503CD"/>
    <w:rsid w:val="00B50796"/>
    <w:rsid w:val="00B51858"/>
    <w:rsid w:val="00B56C58"/>
    <w:rsid w:val="00B617ED"/>
    <w:rsid w:val="00B651E2"/>
    <w:rsid w:val="00B7018E"/>
    <w:rsid w:val="00B73DE6"/>
    <w:rsid w:val="00B7493D"/>
    <w:rsid w:val="00B74B43"/>
    <w:rsid w:val="00B74DAE"/>
    <w:rsid w:val="00B75B45"/>
    <w:rsid w:val="00B75F8E"/>
    <w:rsid w:val="00B82051"/>
    <w:rsid w:val="00B83519"/>
    <w:rsid w:val="00B85096"/>
    <w:rsid w:val="00B86D7B"/>
    <w:rsid w:val="00B90432"/>
    <w:rsid w:val="00B91F7B"/>
    <w:rsid w:val="00B920C0"/>
    <w:rsid w:val="00B93E4B"/>
    <w:rsid w:val="00B942D3"/>
    <w:rsid w:val="00B94C99"/>
    <w:rsid w:val="00B96E6F"/>
    <w:rsid w:val="00B973A2"/>
    <w:rsid w:val="00B977A5"/>
    <w:rsid w:val="00BA08A5"/>
    <w:rsid w:val="00BA0BEA"/>
    <w:rsid w:val="00BA1EE0"/>
    <w:rsid w:val="00BA2304"/>
    <w:rsid w:val="00BA3C64"/>
    <w:rsid w:val="00BA4970"/>
    <w:rsid w:val="00BB0921"/>
    <w:rsid w:val="00BB4F68"/>
    <w:rsid w:val="00BB4FBB"/>
    <w:rsid w:val="00BB5CEE"/>
    <w:rsid w:val="00BB6FD5"/>
    <w:rsid w:val="00BC03BE"/>
    <w:rsid w:val="00BC125B"/>
    <w:rsid w:val="00BC5E75"/>
    <w:rsid w:val="00BD03A0"/>
    <w:rsid w:val="00BD1498"/>
    <w:rsid w:val="00BD2131"/>
    <w:rsid w:val="00BD279E"/>
    <w:rsid w:val="00BD768B"/>
    <w:rsid w:val="00BE0050"/>
    <w:rsid w:val="00BE0B23"/>
    <w:rsid w:val="00BE4580"/>
    <w:rsid w:val="00BE591B"/>
    <w:rsid w:val="00BE6A49"/>
    <w:rsid w:val="00BF26BF"/>
    <w:rsid w:val="00BF27BF"/>
    <w:rsid w:val="00BF2B64"/>
    <w:rsid w:val="00BF4237"/>
    <w:rsid w:val="00BF4945"/>
    <w:rsid w:val="00BF7DEA"/>
    <w:rsid w:val="00C059C2"/>
    <w:rsid w:val="00C11776"/>
    <w:rsid w:val="00C15592"/>
    <w:rsid w:val="00C17498"/>
    <w:rsid w:val="00C1785F"/>
    <w:rsid w:val="00C230C7"/>
    <w:rsid w:val="00C24116"/>
    <w:rsid w:val="00C31797"/>
    <w:rsid w:val="00C32456"/>
    <w:rsid w:val="00C353F5"/>
    <w:rsid w:val="00C36F41"/>
    <w:rsid w:val="00C4237B"/>
    <w:rsid w:val="00C4239E"/>
    <w:rsid w:val="00C42934"/>
    <w:rsid w:val="00C437FB"/>
    <w:rsid w:val="00C47AF7"/>
    <w:rsid w:val="00C50582"/>
    <w:rsid w:val="00C52F1F"/>
    <w:rsid w:val="00C55492"/>
    <w:rsid w:val="00C57457"/>
    <w:rsid w:val="00C57D6C"/>
    <w:rsid w:val="00C60B92"/>
    <w:rsid w:val="00C65B9A"/>
    <w:rsid w:val="00C65FC7"/>
    <w:rsid w:val="00C71B0E"/>
    <w:rsid w:val="00C74C82"/>
    <w:rsid w:val="00C772C1"/>
    <w:rsid w:val="00C77758"/>
    <w:rsid w:val="00C802DD"/>
    <w:rsid w:val="00C81502"/>
    <w:rsid w:val="00C815D7"/>
    <w:rsid w:val="00C97CBC"/>
    <w:rsid w:val="00CA061B"/>
    <w:rsid w:val="00CA105D"/>
    <w:rsid w:val="00CA137A"/>
    <w:rsid w:val="00CA17AB"/>
    <w:rsid w:val="00CA2132"/>
    <w:rsid w:val="00CA3676"/>
    <w:rsid w:val="00CA3698"/>
    <w:rsid w:val="00CA43D4"/>
    <w:rsid w:val="00CA76B0"/>
    <w:rsid w:val="00CB4FD9"/>
    <w:rsid w:val="00CB6A07"/>
    <w:rsid w:val="00CB7A3D"/>
    <w:rsid w:val="00CC05A2"/>
    <w:rsid w:val="00CC277D"/>
    <w:rsid w:val="00CC4BE8"/>
    <w:rsid w:val="00CC66F1"/>
    <w:rsid w:val="00CD3E8C"/>
    <w:rsid w:val="00CE3413"/>
    <w:rsid w:val="00CE3785"/>
    <w:rsid w:val="00CE5669"/>
    <w:rsid w:val="00CE595B"/>
    <w:rsid w:val="00CE6C64"/>
    <w:rsid w:val="00CF00DE"/>
    <w:rsid w:val="00CF062A"/>
    <w:rsid w:val="00CF41F6"/>
    <w:rsid w:val="00CF433E"/>
    <w:rsid w:val="00CF5322"/>
    <w:rsid w:val="00CF72F5"/>
    <w:rsid w:val="00D0071D"/>
    <w:rsid w:val="00D01AA2"/>
    <w:rsid w:val="00D037A5"/>
    <w:rsid w:val="00D060D7"/>
    <w:rsid w:val="00D07E30"/>
    <w:rsid w:val="00D11937"/>
    <w:rsid w:val="00D15B19"/>
    <w:rsid w:val="00D1718F"/>
    <w:rsid w:val="00D20952"/>
    <w:rsid w:val="00D23038"/>
    <w:rsid w:val="00D25435"/>
    <w:rsid w:val="00D26CB1"/>
    <w:rsid w:val="00D3022D"/>
    <w:rsid w:val="00D31D26"/>
    <w:rsid w:val="00D32377"/>
    <w:rsid w:val="00D3272F"/>
    <w:rsid w:val="00D335EE"/>
    <w:rsid w:val="00D3361F"/>
    <w:rsid w:val="00D33F29"/>
    <w:rsid w:val="00D356AF"/>
    <w:rsid w:val="00D35EB3"/>
    <w:rsid w:val="00D3646B"/>
    <w:rsid w:val="00D36C6D"/>
    <w:rsid w:val="00D37C97"/>
    <w:rsid w:val="00D42513"/>
    <w:rsid w:val="00D519C7"/>
    <w:rsid w:val="00D55165"/>
    <w:rsid w:val="00D6101F"/>
    <w:rsid w:val="00D6120B"/>
    <w:rsid w:val="00D617F5"/>
    <w:rsid w:val="00D62C97"/>
    <w:rsid w:val="00D63351"/>
    <w:rsid w:val="00D63801"/>
    <w:rsid w:val="00D643BF"/>
    <w:rsid w:val="00D66175"/>
    <w:rsid w:val="00D7184D"/>
    <w:rsid w:val="00D73ACB"/>
    <w:rsid w:val="00D73F67"/>
    <w:rsid w:val="00D745B6"/>
    <w:rsid w:val="00D75813"/>
    <w:rsid w:val="00D760BA"/>
    <w:rsid w:val="00D76B7D"/>
    <w:rsid w:val="00D807A1"/>
    <w:rsid w:val="00D81A10"/>
    <w:rsid w:val="00D84B2C"/>
    <w:rsid w:val="00D84E91"/>
    <w:rsid w:val="00D860C4"/>
    <w:rsid w:val="00D9330B"/>
    <w:rsid w:val="00D96D5A"/>
    <w:rsid w:val="00D974A2"/>
    <w:rsid w:val="00DA03CC"/>
    <w:rsid w:val="00DA0769"/>
    <w:rsid w:val="00DA1C9E"/>
    <w:rsid w:val="00DA38D0"/>
    <w:rsid w:val="00DA6B1C"/>
    <w:rsid w:val="00DB0259"/>
    <w:rsid w:val="00DB0498"/>
    <w:rsid w:val="00DB11B1"/>
    <w:rsid w:val="00DB14A0"/>
    <w:rsid w:val="00DB24DB"/>
    <w:rsid w:val="00DC2E69"/>
    <w:rsid w:val="00DC3E47"/>
    <w:rsid w:val="00DC4C5F"/>
    <w:rsid w:val="00DD1C42"/>
    <w:rsid w:val="00DD38A5"/>
    <w:rsid w:val="00DD7B2C"/>
    <w:rsid w:val="00DE2012"/>
    <w:rsid w:val="00DE2524"/>
    <w:rsid w:val="00DE3568"/>
    <w:rsid w:val="00DE64DD"/>
    <w:rsid w:val="00DF0A47"/>
    <w:rsid w:val="00DF253C"/>
    <w:rsid w:val="00DF29CD"/>
    <w:rsid w:val="00E07A02"/>
    <w:rsid w:val="00E1011C"/>
    <w:rsid w:val="00E12E8B"/>
    <w:rsid w:val="00E13CB3"/>
    <w:rsid w:val="00E1634B"/>
    <w:rsid w:val="00E16EB3"/>
    <w:rsid w:val="00E20811"/>
    <w:rsid w:val="00E20ECD"/>
    <w:rsid w:val="00E211D7"/>
    <w:rsid w:val="00E213DC"/>
    <w:rsid w:val="00E25338"/>
    <w:rsid w:val="00E25B57"/>
    <w:rsid w:val="00E26F14"/>
    <w:rsid w:val="00E307BC"/>
    <w:rsid w:val="00E32957"/>
    <w:rsid w:val="00E35E31"/>
    <w:rsid w:val="00E406BA"/>
    <w:rsid w:val="00E40B20"/>
    <w:rsid w:val="00E4537D"/>
    <w:rsid w:val="00E45C8B"/>
    <w:rsid w:val="00E46FC6"/>
    <w:rsid w:val="00E541D3"/>
    <w:rsid w:val="00E54D3C"/>
    <w:rsid w:val="00E62B64"/>
    <w:rsid w:val="00E6373C"/>
    <w:rsid w:val="00E63D4D"/>
    <w:rsid w:val="00E6430E"/>
    <w:rsid w:val="00E64EAD"/>
    <w:rsid w:val="00E678AC"/>
    <w:rsid w:val="00E761D9"/>
    <w:rsid w:val="00E81A7A"/>
    <w:rsid w:val="00E82AA9"/>
    <w:rsid w:val="00E83ACD"/>
    <w:rsid w:val="00E83DA3"/>
    <w:rsid w:val="00E879D6"/>
    <w:rsid w:val="00E94465"/>
    <w:rsid w:val="00E951F8"/>
    <w:rsid w:val="00E95676"/>
    <w:rsid w:val="00EA1F21"/>
    <w:rsid w:val="00EA221B"/>
    <w:rsid w:val="00EA2AF6"/>
    <w:rsid w:val="00EA3501"/>
    <w:rsid w:val="00EA4978"/>
    <w:rsid w:val="00EB0FD8"/>
    <w:rsid w:val="00EB4200"/>
    <w:rsid w:val="00EB4A0C"/>
    <w:rsid w:val="00EB4AF1"/>
    <w:rsid w:val="00EB5D7E"/>
    <w:rsid w:val="00EB61AA"/>
    <w:rsid w:val="00EB6693"/>
    <w:rsid w:val="00EB6695"/>
    <w:rsid w:val="00EC0BE1"/>
    <w:rsid w:val="00EC59D3"/>
    <w:rsid w:val="00EC6D52"/>
    <w:rsid w:val="00ED26C5"/>
    <w:rsid w:val="00ED3583"/>
    <w:rsid w:val="00ED4FEF"/>
    <w:rsid w:val="00ED51DC"/>
    <w:rsid w:val="00ED5A09"/>
    <w:rsid w:val="00ED671E"/>
    <w:rsid w:val="00EE3889"/>
    <w:rsid w:val="00EE5E06"/>
    <w:rsid w:val="00EF187A"/>
    <w:rsid w:val="00EF2E41"/>
    <w:rsid w:val="00EF38F6"/>
    <w:rsid w:val="00EF756D"/>
    <w:rsid w:val="00EF7FA3"/>
    <w:rsid w:val="00F03C31"/>
    <w:rsid w:val="00F06C25"/>
    <w:rsid w:val="00F100BE"/>
    <w:rsid w:val="00F10BBA"/>
    <w:rsid w:val="00F111D7"/>
    <w:rsid w:val="00F11545"/>
    <w:rsid w:val="00F11E23"/>
    <w:rsid w:val="00F12F01"/>
    <w:rsid w:val="00F14AAC"/>
    <w:rsid w:val="00F15361"/>
    <w:rsid w:val="00F209D1"/>
    <w:rsid w:val="00F20F95"/>
    <w:rsid w:val="00F211DC"/>
    <w:rsid w:val="00F2641C"/>
    <w:rsid w:val="00F27DA3"/>
    <w:rsid w:val="00F31CF2"/>
    <w:rsid w:val="00F3402A"/>
    <w:rsid w:val="00F340E2"/>
    <w:rsid w:val="00F34C80"/>
    <w:rsid w:val="00F34E17"/>
    <w:rsid w:val="00F356D7"/>
    <w:rsid w:val="00F35F53"/>
    <w:rsid w:val="00F36C53"/>
    <w:rsid w:val="00F36F65"/>
    <w:rsid w:val="00F375C8"/>
    <w:rsid w:val="00F40C67"/>
    <w:rsid w:val="00F424E1"/>
    <w:rsid w:val="00F43ADF"/>
    <w:rsid w:val="00F4689F"/>
    <w:rsid w:val="00F515B4"/>
    <w:rsid w:val="00F52BB2"/>
    <w:rsid w:val="00F536C8"/>
    <w:rsid w:val="00F53F03"/>
    <w:rsid w:val="00F578D2"/>
    <w:rsid w:val="00F640C6"/>
    <w:rsid w:val="00F647AC"/>
    <w:rsid w:val="00F674BA"/>
    <w:rsid w:val="00F73E76"/>
    <w:rsid w:val="00F75B1F"/>
    <w:rsid w:val="00F76392"/>
    <w:rsid w:val="00F801C7"/>
    <w:rsid w:val="00F81585"/>
    <w:rsid w:val="00F81DFE"/>
    <w:rsid w:val="00F82574"/>
    <w:rsid w:val="00F850A9"/>
    <w:rsid w:val="00F85AB9"/>
    <w:rsid w:val="00F86558"/>
    <w:rsid w:val="00F86670"/>
    <w:rsid w:val="00F90257"/>
    <w:rsid w:val="00F9038E"/>
    <w:rsid w:val="00F9081F"/>
    <w:rsid w:val="00F91795"/>
    <w:rsid w:val="00F92365"/>
    <w:rsid w:val="00F93711"/>
    <w:rsid w:val="00F93956"/>
    <w:rsid w:val="00F9477D"/>
    <w:rsid w:val="00F97236"/>
    <w:rsid w:val="00F97B71"/>
    <w:rsid w:val="00FA06D4"/>
    <w:rsid w:val="00FA11D9"/>
    <w:rsid w:val="00FA1936"/>
    <w:rsid w:val="00FA57B9"/>
    <w:rsid w:val="00FB1989"/>
    <w:rsid w:val="00FB2564"/>
    <w:rsid w:val="00FB6262"/>
    <w:rsid w:val="00FC0A17"/>
    <w:rsid w:val="00FC0BCD"/>
    <w:rsid w:val="00FC1A6E"/>
    <w:rsid w:val="00FC1BD4"/>
    <w:rsid w:val="00FC20DD"/>
    <w:rsid w:val="00FC23B1"/>
    <w:rsid w:val="00FC4D19"/>
    <w:rsid w:val="00FC58F7"/>
    <w:rsid w:val="00FC65CA"/>
    <w:rsid w:val="00FC7798"/>
    <w:rsid w:val="00FD308B"/>
    <w:rsid w:val="00FD3EBF"/>
    <w:rsid w:val="00FD7282"/>
    <w:rsid w:val="00FE028F"/>
    <w:rsid w:val="00FE22ED"/>
    <w:rsid w:val="00FE77E2"/>
    <w:rsid w:val="00FF02C3"/>
    <w:rsid w:val="00FF0EA2"/>
    <w:rsid w:val="00FF38B6"/>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506B30-AD9A-40D4-BEB1-5E3E0C5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6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0126D"/>
    <w:pPr>
      <w:tabs>
        <w:tab w:val="left" w:pos="340"/>
      </w:tabs>
      <w:spacing w:after="60"/>
      <w:ind w:left="340" w:hanging="340"/>
      <w:jc w:val="both"/>
    </w:pPr>
    <w:rPr>
      <w:sz w:val="20"/>
      <w:szCs w:val="20"/>
    </w:rPr>
  </w:style>
  <w:style w:type="character" w:styleId="EndnoteReference">
    <w:name w:val="endnote reference"/>
    <w:basedOn w:val="DefaultParagraphFont"/>
    <w:semiHidden/>
    <w:rsid w:val="0080126D"/>
    <w:rPr>
      <w:rFonts w:cs="Times New Roman"/>
      <w:vertAlign w:val="superscript"/>
    </w:rPr>
  </w:style>
  <w:style w:type="paragraph" w:styleId="FootnoteText">
    <w:name w:val="footnote text"/>
    <w:basedOn w:val="Normal"/>
    <w:link w:val="FootnoteTextChar"/>
    <w:semiHidden/>
    <w:rsid w:val="0080126D"/>
    <w:pPr>
      <w:tabs>
        <w:tab w:val="left" w:pos="340"/>
      </w:tabs>
      <w:spacing w:after="60"/>
      <w:ind w:left="340" w:hanging="340"/>
      <w:jc w:val="both"/>
    </w:pPr>
    <w:rPr>
      <w:sz w:val="18"/>
      <w:szCs w:val="20"/>
    </w:rPr>
  </w:style>
  <w:style w:type="character" w:styleId="FootnoteReference">
    <w:name w:val="footnote reference"/>
    <w:basedOn w:val="DefaultParagraphFont"/>
    <w:semiHidden/>
    <w:rsid w:val="0080126D"/>
    <w:rPr>
      <w:rFonts w:cs="Times New Roman"/>
      <w:sz w:val="22"/>
      <w:vertAlign w:val="superscript"/>
    </w:rPr>
  </w:style>
  <w:style w:type="paragraph" w:styleId="TOC1">
    <w:name w:val="toc 1"/>
    <w:basedOn w:val="Normal"/>
    <w:next w:val="Normal"/>
    <w:autoRedefine/>
    <w:semiHidden/>
    <w:rsid w:val="0080126D"/>
    <w:pPr>
      <w:tabs>
        <w:tab w:val="left" w:pos="567"/>
        <w:tab w:val="right" w:leader="dot" w:pos="8448"/>
      </w:tabs>
      <w:spacing w:before="120"/>
      <w:jc w:val="both"/>
    </w:pPr>
    <w:rPr>
      <w:caps/>
    </w:rPr>
  </w:style>
  <w:style w:type="paragraph" w:styleId="TOC2">
    <w:name w:val="toc 2"/>
    <w:basedOn w:val="Normal"/>
    <w:next w:val="Normal"/>
    <w:autoRedefine/>
    <w:semiHidden/>
    <w:rsid w:val="0080126D"/>
    <w:pPr>
      <w:tabs>
        <w:tab w:val="left" w:pos="1134"/>
        <w:tab w:val="right" w:leader="dot" w:pos="8448"/>
      </w:tabs>
      <w:spacing w:before="120"/>
      <w:jc w:val="both"/>
    </w:pPr>
  </w:style>
  <w:style w:type="paragraph" w:styleId="TOC3">
    <w:name w:val="toc 3"/>
    <w:basedOn w:val="Normal"/>
    <w:next w:val="Normal"/>
    <w:autoRedefine/>
    <w:semiHidden/>
    <w:rsid w:val="0080126D"/>
    <w:pPr>
      <w:tabs>
        <w:tab w:val="left" w:pos="1701"/>
        <w:tab w:val="right" w:leader="dot" w:pos="8448"/>
      </w:tabs>
      <w:spacing w:before="120"/>
      <w:jc w:val="both"/>
    </w:pPr>
  </w:style>
  <w:style w:type="paragraph" w:styleId="TOC4">
    <w:name w:val="toc 4"/>
    <w:basedOn w:val="Normal"/>
    <w:next w:val="Normal"/>
    <w:autoRedefine/>
    <w:semiHidden/>
    <w:rsid w:val="0080126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80126D"/>
    <w:pPr>
      <w:tabs>
        <w:tab w:val="center" w:pos="4253"/>
        <w:tab w:val="right" w:pos="8505"/>
      </w:tabs>
      <w:jc w:val="both"/>
    </w:pPr>
  </w:style>
  <w:style w:type="character" w:styleId="PageNumber">
    <w:name w:val="page number"/>
    <w:basedOn w:val="DefaultParagraphFont"/>
    <w:semiHidden/>
    <w:rsid w:val="0080126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80126D"/>
    <w:pPr>
      <w:tabs>
        <w:tab w:val="center" w:pos="4253"/>
        <w:tab w:val="right" w:pos="8505"/>
      </w:tabs>
      <w:jc w:val="both"/>
    </w:pPr>
  </w:style>
  <w:style w:type="character" w:customStyle="1" w:styleId="Filename">
    <w:name w:val="Filename"/>
    <w:basedOn w:val="DefaultParagraphFont"/>
    <w:semiHidden/>
    <w:rsid w:val="0080126D"/>
    <w:rPr>
      <w:rFonts w:cs="Times New Roman"/>
      <w:sz w:val="13"/>
    </w:rPr>
  </w:style>
  <w:style w:type="paragraph" w:customStyle="1" w:styleId="LegalList1">
    <w:name w:val="Legal_List1"/>
    <w:basedOn w:val="LegalHeading1"/>
    <w:semiHidden/>
    <w:rsid w:val="0080126D"/>
    <w:pPr>
      <w:keepNext w:val="0"/>
      <w:spacing w:before="0"/>
    </w:pPr>
    <w:rPr>
      <w:b w:val="0"/>
      <w:caps w:val="0"/>
    </w:rPr>
  </w:style>
  <w:style w:type="paragraph" w:customStyle="1" w:styleId="LegalAnnexList1">
    <w:name w:val="Legal_AnnexList1"/>
    <w:basedOn w:val="LegalNormal"/>
    <w:semiHidden/>
    <w:rsid w:val="0080126D"/>
    <w:pPr>
      <w:numPr>
        <w:numId w:val="1"/>
      </w:numPr>
      <w:outlineLvl w:val="0"/>
    </w:pPr>
  </w:style>
  <w:style w:type="paragraph" w:customStyle="1" w:styleId="LegalAnnexList2">
    <w:name w:val="Legal_AnnexList2"/>
    <w:basedOn w:val="LegalNormal"/>
    <w:semiHidden/>
    <w:rsid w:val="0080126D"/>
    <w:pPr>
      <w:numPr>
        <w:ilvl w:val="1"/>
        <w:numId w:val="1"/>
      </w:numPr>
      <w:tabs>
        <w:tab w:val="left" w:pos="3402"/>
        <w:tab w:val="left" w:pos="3969"/>
      </w:tabs>
      <w:outlineLvl w:val="1"/>
    </w:pPr>
  </w:style>
  <w:style w:type="paragraph" w:customStyle="1" w:styleId="LegalAnnexList3">
    <w:name w:val="Legal_AnnexList3"/>
    <w:basedOn w:val="LegalNormal"/>
    <w:semiHidden/>
    <w:rsid w:val="0080126D"/>
    <w:pPr>
      <w:numPr>
        <w:ilvl w:val="2"/>
        <w:numId w:val="1"/>
      </w:numPr>
      <w:tabs>
        <w:tab w:val="left" w:pos="3969"/>
        <w:tab w:val="left" w:pos="4536"/>
      </w:tabs>
      <w:outlineLvl w:val="2"/>
    </w:pPr>
  </w:style>
  <w:style w:type="paragraph" w:customStyle="1" w:styleId="LegalAnnexList4">
    <w:name w:val="Legal_AnnexList4"/>
    <w:basedOn w:val="LegalNormal"/>
    <w:semiHidden/>
    <w:rsid w:val="0080126D"/>
    <w:pPr>
      <w:numPr>
        <w:ilvl w:val="3"/>
        <w:numId w:val="1"/>
      </w:numPr>
      <w:outlineLvl w:val="3"/>
    </w:pPr>
  </w:style>
  <w:style w:type="paragraph" w:customStyle="1" w:styleId="LegalAnnexList5">
    <w:name w:val="Legal_AnnexList5"/>
    <w:basedOn w:val="LegalNormal"/>
    <w:semiHidden/>
    <w:rsid w:val="0080126D"/>
    <w:pPr>
      <w:numPr>
        <w:ilvl w:val="4"/>
        <w:numId w:val="1"/>
      </w:numPr>
      <w:outlineLvl w:val="4"/>
    </w:pPr>
  </w:style>
  <w:style w:type="paragraph" w:styleId="DocumentMap">
    <w:name w:val="Document Map"/>
    <w:basedOn w:val="Normal"/>
    <w:semiHidden/>
    <w:rsid w:val="0080126D"/>
    <w:pPr>
      <w:shd w:val="clear" w:color="auto" w:fill="000080"/>
    </w:pPr>
    <w:rPr>
      <w:rFonts w:ascii="Tahoma" w:hAnsi="Tahoma" w:cs="Tahoma"/>
      <w:sz w:val="20"/>
      <w:szCs w:val="20"/>
    </w:rPr>
  </w:style>
  <w:style w:type="paragraph" w:customStyle="1" w:styleId="LegalList2">
    <w:name w:val="Legal_List2"/>
    <w:basedOn w:val="LegalHeading2"/>
    <w:semiHidden/>
    <w:rsid w:val="0080126D"/>
    <w:pPr>
      <w:keepNext w:val="0"/>
    </w:pPr>
    <w:rPr>
      <w:b w:val="0"/>
    </w:rPr>
  </w:style>
  <w:style w:type="paragraph" w:customStyle="1" w:styleId="LegalAnnexure">
    <w:name w:val="Legal_Annexure"/>
    <w:basedOn w:val="LegalNormal"/>
    <w:next w:val="LegalNormal"/>
    <w:semiHidden/>
    <w:rsid w:val="0080126D"/>
    <w:pPr>
      <w:keepNext/>
      <w:jc w:val="right"/>
    </w:pPr>
    <w:rPr>
      <w:b/>
      <w:caps/>
    </w:rPr>
  </w:style>
  <w:style w:type="paragraph" w:customStyle="1" w:styleId="LegalBodyText1">
    <w:name w:val="Legal_BodyText1"/>
    <w:basedOn w:val="LegalNormal"/>
    <w:semiHidden/>
    <w:rsid w:val="0080126D"/>
    <w:pPr>
      <w:ind w:left="567"/>
    </w:pPr>
  </w:style>
  <w:style w:type="paragraph" w:customStyle="1" w:styleId="LegalBodyText10">
    <w:name w:val="Legal_BodyText10"/>
    <w:basedOn w:val="LegalNormal"/>
    <w:semiHidden/>
    <w:rsid w:val="0080126D"/>
    <w:pPr>
      <w:ind w:left="5670"/>
    </w:pPr>
  </w:style>
  <w:style w:type="paragraph" w:customStyle="1" w:styleId="LegalBodyText2">
    <w:name w:val="Legal_BodyText2"/>
    <w:basedOn w:val="LegalNormal"/>
    <w:semiHidden/>
    <w:rsid w:val="0080126D"/>
    <w:pPr>
      <w:tabs>
        <w:tab w:val="left" w:pos="3402"/>
        <w:tab w:val="left" w:pos="3969"/>
      </w:tabs>
      <w:ind w:left="1134"/>
    </w:pPr>
  </w:style>
  <w:style w:type="paragraph" w:customStyle="1" w:styleId="LegalBodyText3">
    <w:name w:val="Legal_BodyText3"/>
    <w:basedOn w:val="LegalNormal"/>
    <w:semiHidden/>
    <w:rsid w:val="0080126D"/>
    <w:pPr>
      <w:tabs>
        <w:tab w:val="left" w:pos="3969"/>
        <w:tab w:val="left" w:pos="4536"/>
      </w:tabs>
      <w:ind w:left="1701"/>
    </w:pPr>
  </w:style>
  <w:style w:type="paragraph" w:customStyle="1" w:styleId="LegalBodyText4">
    <w:name w:val="Legal_BodyText4"/>
    <w:basedOn w:val="LegalNormal"/>
    <w:semiHidden/>
    <w:rsid w:val="0080126D"/>
    <w:pPr>
      <w:ind w:left="2268"/>
    </w:pPr>
  </w:style>
  <w:style w:type="paragraph" w:customStyle="1" w:styleId="LegalBodyText5">
    <w:name w:val="Legal_BodyText5"/>
    <w:basedOn w:val="LegalNormal"/>
    <w:semiHidden/>
    <w:rsid w:val="0080126D"/>
    <w:pPr>
      <w:ind w:left="2835"/>
    </w:pPr>
  </w:style>
  <w:style w:type="paragraph" w:customStyle="1" w:styleId="LegalBodyText6">
    <w:name w:val="Legal_BodyText6"/>
    <w:basedOn w:val="LegalNormal"/>
    <w:semiHidden/>
    <w:rsid w:val="0080126D"/>
    <w:pPr>
      <w:ind w:left="3402"/>
    </w:pPr>
  </w:style>
  <w:style w:type="paragraph" w:customStyle="1" w:styleId="LegalBodyText7">
    <w:name w:val="Legal_BodyText7"/>
    <w:basedOn w:val="LegalNormal"/>
    <w:semiHidden/>
    <w:rsid w:val="0080126D"/>
    <w:pPr>
      <w:ind w:left="3969"/>
    </w:pPr>
  </w:style>
  <w:style w:type="paragraph" w:customStyle="1" w:styleId="LegalBodyText8">
    <w:name w:val="Legal_BodyText8"/>
    <w:basedOn w:val="LegalNormal"/>
    <w:semiHidden/>
    <w:rsid w:val="0080126D"/>
    <w:pPr>
      <w:ind w:left="4536"/>
    </w:pPr>
  </w:style>
  <w:style w:type="paragraph" w:customStyle="1" w:styleId="LegalBodyText9">
    <w:name w:val="Legal_BodyText9"/>
    <w:basedOn w:val="LegalNormal"/>
    <w:semiHidden/>
    <w:rsid w:val="0080126D"/>
    <w:pPr>
      <w:ind w:left="5103"/>
    </w:pPr>
  </w:style>
  <w:style w:type="paragraph" w:customStyle="1" w:styleId="LegalHeading1">
    <w:name w:val="Legal_Heading1"/>
    <w:basedOn w:val="LegalNormal"/>
    <w:next w:val="LegalBodyText1"/>
    <w:semiHidden/>
    <w:rsid w:val="0080126D"/>
    <w:pPr>
      <w:keepNext/>
      <w:spacing w:before="480"/>
      <w:outlineLvl w:val="0"/>
    </w:pPr>
    <w:rPr>
      <w:b/>
      <w:caps/>
    </w:rPr>
  </w:style>
  <w:style w:type="paragraph" w:customStyle="1" w:styleId="LegalHeading2">
    <w:name w:val="Legal_Heading2"/>
    <w:basedOn w:val="LegalNormal"/>
    <w:next w:val="LegalBodyText2"/>
    <w:semiHidden/>
    <w:rsid w:val="0080126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80126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80126D"/>
    <w:pPr>
      <w:keepNext/>
      <w:numPr>
        <w:ilvl w:val="3"/>
        <w:numId w:val="2"/>
      </w:numPr>
      <w:spacing w:after="240"/>
      <w:outlineLvl w:val="3"/>
    </w:pPr>
    <w:rPr>
      <w:b/>
    </w:rPr>
  </w:style>
  <w:style w:type="paragraph" w:customStyle="1" w:styleId="LegalHeading5">
    <w:name w:val="Legal_Heading5"/>
    <w:basedOn w:val="LegalNormal"/>
    <w:next w:val="LegalBodyText5"/>
    <w:semiHidden/>
    <w:rsid w:val="0080126D"/>
    <w:pPr>
      <w:keepNext/>
      <w:numPr>
        <w:ilvl w:val="4"/>
        <w:numId w:val="2"/>
      </w:numPr>
      <w:spacing w:after="240"/>
      <w:outlineLvl w:val="4"/>
    </w:pPr>
    <w:rPr>
      <w:b/>
    </w:rPr>
  </w:style>
  <w:style w:type="paragraph" w:customStyle="1" w:styleId="LegalTitle">
    <w:name w:val="Legal_Title"/>
    <w:basedOn w:val="LegalNormal"/>
    <w:next w:val="LegalNormal"/>
    <w:semiHidden/>
    <w:rsid w:val="0080126D"/>
    <w:pPr>
      <w:keepNext/>
      <w:jc w:val="center"/>
    </w:pPr>
    <w:rPr>
      <w:b/>
      <w:caps/>
    </w:rPr>
  </w:style>
  <w:style w:type="paragraph" w:customStyle="1" w:styleId="LegalList3">
    <w:name w:val="Legal_List3"/>
    <w:basedOn w:val="LegalHeading3"/>
    <w:semiHidden/>
    <w:rsid w:val="0080126D"/>
    <w:pPr>
      <w:keepNext w:val="0"/>
    </w:pPr>
    <w:rPr>
      <w:b w:val="0"/>
    </w:rPr>
  </w:style>
  <w:style w:type="paragraph" w:customStyle="1" w:styleId="LegalAlpha">
    <w:name w:val="Legal_Alpha"/>
    <w:basedOn w:val="LegalNormal"/>
    <w:semiHidden/>
    <w:rsid w:val="0080126D"/>
    <w:pPr>
      <w:keepNext/>
      <w:numPr>
        <w:numId w:val="4"/>
      </w:numPr>
    </w:pPr>
    <w:rPr>
      <w:b/>
      <w:caps/>
      <w:spacing w:val="2"/>
    </w:rPr>
  </w:style>
  <w:style w:type="paragraph" w:customStyle="1" w:styleId="LegalCitation">
    <w:name w:val="Legal_Citation"/>
    <w:basedOn w:val="LegalNormal"/>
    <w:semiHidden/>
    <w:rsid w:val="0080126D"/>
    <w:pPr>
      <w:numPr>
        <w:numId w:val="3"/>
      </w:numPr>
    </w:pPr>
    <w:rPr>
      <w:spacing w:val="2"/>
    </w:rPr>
  </w:style>
  <w:style w:type="paragraph" w:customStyle="1" w:styleId="LegalList4">
    <w:name w:val="Legal_List4"/>
    <w:basedOn w:val="LegalHeading4"/>
    <w:semiHidden/>
    <w:rsid w:val="0080126D"/>
    <w:pPr>
      <w:keepNext w:val="0"/>
    </w:pPr>
    <w:rPr>
      <w:b w:val="0"/>
    </w:rPr>
  </w:style>
  <w:style w:type="paragraph" w:customStyle="1" w:styleId="LegalList5">
    <w:name w:val="Legal_List5"/>
    <w:basedOn w:val="LegalHeading5"/>
    <w:semiHidden/>
    <w:rsid w:val="0080126D"/>
    <w:pPr>
      <w:keepNext w:val="0"/>
    </w:pPr>
    <w:rPr>
      <w:b w:val="0"/>
    </w:rPr>
  </w:style>
  <w:style w:type="table" w:styleId="TableGrid">
    <w:name w:val="Table Grid"/>
    <w:basedOn w:val="TableNormal"/>
    <w:semiHidden/>
    <w:rsid w:val="0080126D"/>
    <w:pPr>
      <w:suppressAutoHyphens/>
      <w:spacing w:before="40" w:after="40" w:line="264"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80126D"/>
    <w:pPr>
      <w:keepNext/>
      <w:jc w:val="center"/>
    </w:pPr>
    <w:rPr>
      <w:rFonts w:cs="Arial"/>
      <w:b/>
      <w:bCs/>
      <w:caps/>
      <w:szCs w:val="32"/>
    </w:rPr>
  </w:style>
  <w:style w:type="character" w:styleId="CommentReference">
    <w:name w:val="annotation reference"/>
    <w:basedOn w:val="DefaultParagraphFont"/>
    <w:semiHidden/>
    <w:rsid w:val="0080126D"/>
    <w:rPr>
      <w:rFonts w:cs="Times New Roman"/>
      <w:sz w:val="16"/>
      <w:szCs w:val="16"/>
    </w:rPr>
  </w:style>
  <w:style w:type="paragraph" w:styleId="CommentText">
    <w:name w:val="annotation text"/>
    <w:basedOn w:val="Normal"/>
    <w:semiHidden/>
    <w:rsid w:val="0080126D"/>
    <w:rPr>
      <w:sz w:val="16"/>
      <w:szCs w:val="20"/>
    </w:rPr>
  </w:style>
  <w:style w:type="paragraph" w:styleId="CommentSubject">
    <w:name w:val="annotation subject"/>
    <w:basedOn w:val="CommentText"/>
    <w:next w:val="CommentText"/>
    <w:semiHidden/>
    <w:rsid w:val="0080126D"/>
    <w:rPr>
      <w:b/>
      <w:bCs/>
    </w:rPr>
  </w:style>
  <w:style w:type="paragraph" w:styleId="BalloonText">
    <w:name w:val="Balloon Text"/>
    <w:basedOn w:val="Normal"/>
    <w:semiHidden/>
    <w:rsid w:val="0080126D"/>
    <w:rPr>
      <w:rFonts w:ascii="Tahoma" w:hAnsi="Tahoma" w:cs="Tahoma"/>
      <w:sz w:val="16"/>
      <w:szCs w:val="16"/>
    </w:rPr>
  </w:style>
  <w:style w:type="paragraph" w:customStyle="1" w:styleId="LegalMAINHEADING">
    <w:name w:val="Legal_MAINHEADING"/>
    <w:basedOn w:val="LegalNormal"/>
    <w:next w:val="LegalNormal"/>
    <w:semiHidden/>
    <w:rsid w:val="0080126D"/>
    <w:pPr>
      <w:keepNext/>
      <w:spacing w:before="480"/>
    </w:pPr>
    <w:rPr>
      <w:b/>
      <w:caps/>
    </w:rPr>
  </w:style>
  <w:style w:type="paragraph" w:customStyle="1" w:styleId="LegalTramLines">
    <w:name w:val="Legal_TramLines"/>
    <w:basedOn w:val="LegalNormal"/>
    <w:next w:val="LegalNormal"/>
    <w:semiHidden/>
    <w:rsid w:val="0080126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0126D"/>
    <w:pPr>
      <w:tabs>
        <w:tab w:val="right" w:pos="8789"/>
      </w:tabs>
    </w:pPr>
  </w:style>
  <w:style w:type="paragraph" w:customStyle="1" w:styleId="LegalNormal">
    <w:name w:val="Legal_Normal"/>
    <w:basedOn w:val="Normal"/>
    <w:rsid w:val="0080126D"/>
    <w:pPr>
      <w:spacing w:after="360" w:line="480" w:lineRule="auto"/>
      <w:jc w:val="both"/>
    </w:pPr>
  </w:style>
  <w:style w:type="paragraph" w:customStyle="1" w:styleId="LegalAddressee">
    <w:name w:val="Legal_Addressee"/>
    <w:basedOn w:val="Normal"/>
    <w:next w:val="LegalNormal"/>
    <w:semiHidden/>
    <w:rsid w:val="0080126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80126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80126D"/>
    <w:pPr>
      <w:suppressAutoHyphens w:val="0"/>
      <w:spacing w:before="480" w:after="960"/>
    </w:pPr>
    <w:rPr>
      <w:bCs/>
      <w:szCs w:val="20"/>
      <w:lang w:eastAsia="en-US"/>
    </w:rPr>
  </w:style>
  <w:style w:type="paragraph" w:customStyle="1" w:styleId="LegalSalutation">
    <w:name w:val="Legal_Salutation"/>
    <w:basedOn w:val="Normal"/>
    <w:next w:val="Normal"/>
    <w:semiHidden/>
    <w:rsid w:val="0080126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80126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E06AE"/>
  </w:style>
  <w:style w:type="character" w:customStyle="1" w:styleId="field-normal-blue">
    <w:name w:val="field-normal-blue"/>
    <w:basedOn w:val="DefaultParagraphFont"/>
    <w:rsid w:val="004816F7"/>
  </w:style>
  <w:style w:type="character" w:styleId="Hyperlink">
    <w:name w:val="Hyperlink"/>
    <w:basedOn w:val="DefaultParagraphFont"/>
    <w:uiPriority w:val="99"/>
    <w:unhideWhenUsed/>
    <w:rsid w:val="004816F7"/>
    <w:rPr>
      <w:color w:val="0000FF"/>
      <w:u w:val="single"/>
    </w:rPr>
  </w:style>
  <w:style w:type="character" w:customStyle="1" w:styleId="mc">
    <w:name w:val="mc"/>
    <w:basedOn w:val="DefaultParagraphFont"/>
    <w:rsid w:val="004816F7"/>
  </w:style>
  <w:style w:type="character" w:customStyle="1" w:styleId="character-mc">
    <w:name w:val="character-mc"/>
    <w:basedOn w:val="DefaultParagraphFont"/>
    <w:rsid w:val="00D32377"/>
  </w:style>
  <w:style w:type="character" w:customStyle="1" w:styleId="g1">
    <w:name w:val="g1"/>
    <w:basedOn w:val="DefaultParagraphFont"/>
    <w:rsid w:val="00D32377"/>
  </w:style>
  <w:style w:type="character" w:customStyle="1" w:styleId="FootnoteTextChar">
    <w:name w:val="Footnote Text Char"/>
    <w:basedOn w:val="DefaultParagraphFont"/>
    <w:link w:val="FootnoteText"/>
    <w:semiHidden/>
    <w:rsid w:val="00451BC6"/>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6889">
      <w:bodyDiv w:val="1"/>
      <w:marLeft w:val="0"/>
      <w:marRight w:val="0"/>
      <w:marTop w:val="0"/>
      <w:marBottom w:val="0"/>
      <w:divBdr>
        <w:top w:val="none" w:sz="0" w:space="0" w:color="auto"/>
        <w:left w:val="none" w:sz="0" w:space="0" w:color="auto"/>
        <w:bottom w:val="none" w:sz="0" w:space="0" w:color="auto"/>
        <w:right w:val="none" w:sz="0" w:space="0" w:color="auto"/>
      </w:divBdr>
    </w:div>
    <w:div w:id="325133260">
      <w:bodyDiv w:val="1"/>
      <w:marLeft w:val="0"/>
      <w:marRight w:val="0"/>
      <w:marTop w:val="0"/>
      <w:marBottom w:val="0"/>
      <w:divBdr>
        <w:top w:val="none" w:sz="0" w:space="0" w:color="auto"/>
        <w:left w:val="none" w:sz="0" w:space="0" w:color="auto"/>
        <w:bottom w:val="none" w:sz="0" w:space="0" w:color="auto"/>
        <w:right w:val="none" w:sz="0" w:space="0" w:color="auto"/>
      </w:divBdr>
    </w:div>
    <w:div w:id="326976736">
      <w:bodyDiv w:val="1"/>
      <w:marLeft w:val="0"/>
      <w:marRight w:val="0"/>
      <w:marTop w:val="0"/>
      <w:marBottom w:val="0"/>
      <w:divBdr>
        <w:top w:val="none" w:sz="0" w:space="0" w:color="auto"/>
        <w:left w:val="none" w:sz="0" w:space="0" w:color="auto"/>
        <w:bottom w:val="none" w:sz="0" w:space="0" w:color="auto"/>
        <w:right w:val="none" w:sz="0" w:space="0" w:color="auto"/>
      </w:divBdr>
      <w:divsChild>
        <w:div w:id="883951380">
          <w:marLeft w:val="0"/>
          <w:marRight w:val="0"/>
          <w:marTop w:val="120"/>
          <w:marBottom w:val="0"/>
          <w:divBdr>
            <w:top w:val="none" w:sz="0" w:space="0" w:color="auto"/>
            <w:left w:val="none" w:sz="0" w:space="0" w:color="auto"/>
            <w:bottom w:val="none" w:sz="0" w:space="0" w:color="auto"/>
            <w:right w:val="none" w:sz="0" w:space="0" w:color="auto"/>
          </w:divBdr>
        </w:div>
        <w:div w:id="44567786">
          <w:marLeft w:val="0"/>
          <w:marRight w:val="0"/>
          <w:marTop w:val="120"/>
          <w:marBottom w:val="0"/>
          <w:divBdr>
            <w:top w:val="none" w:sz="0" w:space="0" w:color="auto"/>
            <w:left w:val="none" w:sz="0" w:space="0" w:color="auto"/>
            <w:bottom w:val="none" w:sz="0" w:space="0" w:color="auto"/>
            <w:right w:val="none" w:sz="0" w:space="0" w:color="auto"/>
          </w:divBdr>
        </w:div>
        <w:div w:id="1965379316">
          <w:marLeft w:val="567"/>
          <w:marRight w:val="0"/>
          <w:marTop w:val="120"/>
          <w:marBottom w:val="0"/>
          <w:divBdr>
            <w:top w:val="none" w:sz="0" w:space="0" w:color="auto"/>
            <w:left w:val="none" w:sz="0" w:space="0" w:color="auto"/>
            <w:bottom w:val="none" w:sz="0" w:space="0" w:color="auto"/>
            <w:right w:val="none" w:sz="0" w:space="0" w:color="auto"/>
          </w:divBdr>
        </w:div>
        <w:div w:id="396243534">
          <w:marLeft w:val="0"/>
          <w:marRight w:val="0"/>
          <w:marTop w:val="120"/>
          <w:marBottom w:val="0"/>
          <w:divBdr>
            <w:top w:val="none" w:sz="0" w:space="0" w:color="auto"/>
            <w:left w:val="none" w:sz="0" w:space="0" w:color="auto"/>
            <w:bottom w:val="none" w:sz="0" w:space="0" w:color="auto"/>
            <w:right w:val="none" w:sz="0" w:space="0" w:color="auto"/>
          </w:divBdr>
        </w:div>
        <w:div w:id="1765227125">
          <w:marLeft w:val="0"/>
          <w:marRight w:val="0"/>
          <w:marTop w:val="120"/>
          <w:marBottom w:val="0"/>
          <w:divBdr>
            <w:top w:val="none" w:sz="0" w:space="0" w:color="auto"/>
            <w:left w:val="none" w:sz="0" w:space="0" w:color="auto"/>
            <w:bottom w:val="none" w:sz="0" w:space="0" w:color="auto"/>
            <w:right w:val="none" w:sz="0" w:space="0" w:color="auto"/>
          </w:divBdr>
        </w:div>
        <w:div w:id="638268915">
          <w:marLeft w:val="567"/>
          <w:marRight w:val="0"/>
          <w:marTop w:val="120"/>
          <w:marBottom w:val="0"/>
          <w:divBdr>
            <w:top w:val="none" w:sz="0" w:space="0" w:color="auto"/>
            <w:left w:val="none" w:sz="0" w:space="0" w:color="auto"/>
            <w:bottom w:val="none" w:sz="0" w:space="0" w:color="auto"/>
            <w:right w:val="none" w:sz="0" w:space="0" w:color="auto"/>
          </w:divBdr>
        </w:div>
        <w:div w:id="1205603639">
          <w:marLeft w:val="567"/>
          <w:marRight w:val="0"/>
          <w:marTop w:val="120"/>
          <w:marBottom w:val="0"/>
          <w:divBdr>
            <w:top w:val="none" w:sz="0" w:space="0" w:color="auto"/>
            <w:left w:val="none" w:sz="0" w:space="0" w:color="auto"/>
            <w:bottom w:val="none" w:sz="0" w:space="0" w:color="auto"/>
            <w:right w:val="none" w:sz="0" w:space="0" w:color="auto"/>
          </w:divBdr>
        </w:div>
        <w:div w:id="236399654">
          <w:marLeft w:val="0"/>
          <w:marRight w:val="0"/>
          <w:marTop w:val="240"/>
          <w:marBottom w:val="24"/>
          <w:divBdr>
            <w:top w:val="single" w:sz="8" w:space="2" w:color="808080"/>
            <w:left w:val="none" w:sz="0" w:space="0" w:color="auto"/>
            <w:bottom w:val="none" w:sz="0" w:space="0" w:color="auto"/>
            <w:right w:val="none" w:sz="0" w:space="0" w:color="auto"/>
          </w:divBdr>
        </w:div>
        <w:div w:id="899753418">
          <w:marLeft w:val="0"/>
          <w:marRight w:val="0"/>
          <w:marTop w:val="120"/>
          <w:marBottom w:val="0"/>
          <w:divBdr>
            <w:top w:val="none" w:sz="0" w:space="0" w:color="auto"/>
            <w:left w:val="none" w:sz="0" w:space="0" w:color="auto"/>
            <w:bottom w:val="none" w:sz="0" w:space="0" w:color="auto"/>
            <w:right w:val="none" w:sz="0" w:space="0" w:color="auto"/>
          </w:divBdr>
        </w:div>
        <w:div w:id="1112628041">
          <w:marLeft w:val="567"/>
          <w:marRight w:val="0"/>
          <w:marTop w:val="120"/>
          <w:marBottom w:val="0"/>
          <w:divBdr>
            <w:top w:val="none" w:sz="0" w:space="0" w:color="auto"/>
            <w:left w:val="none" w:sz="0" w:space="0" w:color="auto"/>
            <w:bottom w:val="none" w:sz="0" w:space="0" w:color="auto"/>
            <w:right w:val="none" w:sz="0" w:space="0" w:color="auto"/>
          </w:divBdr>
        </w:div>
        <w:div w:id="380591831">
          <w:marLeft w:val="0"/>
          <w:marRight w:val="0"/>
          <w:marTop w:val="120"/>
          <w:marBottom w:val="0"/>
          <w:divBdr>
            <w:top w:val="none" w:sz="0" w:space="0" w:color="auto"/>
            <w:left w:val="none" w:sz="0" w:space="0" w:color="auto"/>
            <w:bottom w:val="none" w:sz="0" w:space="0" w:color="auto"/>
            <w:right w:val="none" w:sz="0" w:space="0" w:color="auto"/>
          </w:divBdr>
        </w:div>
        <w:div w:id="161044878">
          <w:marLeft w:val="567"/>
          <w:marRight w:val="0"/>
          <w:marTop w:val="120"/>
          <w:marBottom w:val="0"/>
          <w:divBdr>
            <w:top w:val="none" w:sz="0" w:space="0" w:color="auto"/>
            <w:left w:val="none" w:sz="0" w:space="0" w:color="auto"/>
            <w:bottom w:val="none" w:sz="0" w:space="0" w:color="auto"/>
            <w:right w:val="none" w:sz="0" w:space="0" w:color="auto"/>
          </w:divBdr>
        </w:div>
        <w:div w:id="1005595077">
          <w:marLeft w:val="0"/>
          <w:marRight w:val="0"/>
          <w:marTop w:val="120"/>
          <w:marBottom w:val="0"/>
          <w:divBdr>
            <w:top w:val="none" w:sz="0" w:space="0" w:color="auto"/>
            <w:left w:val="none" w:sz="0" w:space="0" w:color="auto"/>
            <w:bottom w:val="none" w:sz="0" w:space="0" w:color="auto"/>
            <w:right w:val="none" w:sz="0" w:space="0" w:color="auto"/>
          </w:divBdr>
        </w:div>
        <w:div w:id="73942530">
          <w:marLeft w:val="567"/>
          <w:marRight w:val="0"/>
          <w:marTop w:val="120"/>
          <w:marBottom w:val="0"/>
          <w:divBdr>
            <w:top w:val="none" w:sz="0" w:space="0" w:color="auto"/>
            <w:left w:val="none" w:sz="0" w:space="0" w:color="auto"/>
            <w:bottom w:val="none" w:sz="0" w:space="0" w:color="auto"/>
            <w:right w:val="none" w:sz="0" w:space="0" w:color="auto"/>
          </w:divBdr>
        </w:div>
        <w:div w:id="1715033375">
          <w:marLeft w:val="1293"/>
          <w:marRight w:val="0"/>
          <w:marTop w:val="120"/>
          <w:marBottom w:val="0"/>
          <w:divBdr>
            <w:top w:val="none" w:sz="0" w:space="0" w:color="auto"/>
            <w:left w:val="none" w:sz="0" w:space="0" w:color="auto"/>
            <w:bottom w:val="none" w:sz="0" w:space="0" w:color="auto"/>
            <w:right w:val="none" w:sz="0" w:space="0" w:color="auto"/>
          </w:divBdr>
        </w:div>
        <w:div w:id="347491980">
          <w:marLeft w:val="567"/>
          <w:marRight w:val="0"/>
          <w:marTop w:val="120"/>
          <w:marBottom w:val="0"/>
          <w:divBdr>
            <w:top w:val="none" w:sz="0" w:space="0" w:color="auto"/>
            <w:left w:val="none" w:sz="0" w:space="0" w:color="auto"/>
            <w:bottom w:val="none" w:sz="0" w:space="0" w:color="auto"/>
            <w:right w:val="none" w:sz="0" w:space="0" w:color="auto"/>
          </w:divBdr>
        </w:div>
        <w:div w:id="24643770">
          <w:marLeft w:val="0"/>
          <w:marRight w:val="0"/>
          <w:marTop w:val="120"/>
          <w:marBottom w:val="0"/>
          <w:divBdr>
            <w:top w:val="none" w:sz="0" w:space="0" w:color="auto"/>
            <w:left w:val="none" w:sz="0" w:space="0" w:color="auto"/>
            <w:bottom w:val="none" w:sz="0" w:space="0" w:color="auto"/>
            <w:right w:val="none" w:sz="0" w:space="0" w:color="auto"/>
          </w:divBdr>
        </w:div>
        <w:div w:id="1265966922">
          <w:marLeft w:val="567"/>
          <w:marRight w:val="0"/>
          <w:marTop w:val="120"/>
          <w:marBottom w:val="0"/>
          <w:divBdr>
            <w:top w:val="none" w:sz="0" w:space="0" w:color="auto"/>
            <w:left w:val="none" w:sz="0" w:space="0" w:color="auto"/>
            <w:bottom w:val="none" w:sz="0" w:space="0" w:color="auto"/>
            <w:right w:val="none" w:sz="0" w:space="0" w:color="auto"/>
          </w:divBdr>
        </w:div>
        <w:div w:id="1529026114">
          <w:marLeft w:val="0"/>
          <w:marRight w:val="0"/>
          <w:marTop w:val="120"/>
          <w:marBottom w:val="0"/>
          <w:divBdr>
            <w:top w:val="none" w:sz="0" w:space="0" w:color="auto"/>
            <w:left w:val="none" w:sz="0" w:space="0" w:color="auto"/>
            <w:bottom w:val="none" w:sz="0" w:space="0" w:color="auto"/>
            <w:right w:val="none" w:sz="0" w:space="0" w:color="auto"/>
          </w:divBdr>
        </w:div>
        <w:div w:id="1800998257">
          <w:marLeft w:val="0"/>
          <w:marRight w:val="0"/>
          <w:marTop w:val="240"/>
          <w:marBottom w:val="24"/>
          <w:divBdr>
            <w:top w:val="single" w:sz="8" w:space="2" w:color="808080"/>
            <w:left w:val="none" w:sz="0" w:space="0" w:color="auto"/>
            <w:bottom w:val="none" w:sz="0" w:space="0" w:color="auto"/>
            <w:right w:val="none" w:sz="0" w:space="0" w:color="auto"/>
          </w:divBdr>
        </w:div>
        <w:div w:id="1106779114">
          <w:marLeft w:val="0"/>
          <w:marRight w:val="0"/>
          <w:marTop w:val="120"/>
          <w:marBottom w:val="0"/>
          <w:divBdr>
            <w:top w:val="none" w:sz="0" w:space="0" w:color="auto"/>
            <w:left w:val="none" w:sz="0" w:space="0" w:color="auto"/>
            <w:bottom w:val="none" w:sz="0" w:space="0" w:color="auto"/>
            <w:right w:val="none" w:sz="0" w:space="0" w:color="auto"/>
          </w:divBdr>
        </w:div>
        <w:div w:id="1776514320">
          <w:marLeft w:val="0"/>
          <w:marRight w:val="0"/>
          <w:marTop w:val="120"/>
          <w:marBottom w:val="0"/>
          <w:divBdr>
            <w:top w:val="none" w:sz="0" w:space="0" w:color="auto"/>
            <w:left w:val="none" w:sz="0" w:space="0" w:color="auto"/>
            <w:bottom w:val="none" w:sz="0" w:space="0" w:color="auto"/>
            <w:right w:val="none" w:sz="0" w:space="0" w:color="auto"/>
          </w:divBdr>
        </w:div>
        <w:div w:id="452142324">
          <w:marLeft w:val="567"/>
          <w:marRight w:val="0"/>
          <w:marTop w:val="120"/>
          <w:marBottom w:val="0"/>
          <w:divBdr>
            <w:top w:val="none" w:sz="0" w:space="0" w:color="auto"/>
            <w:left w:val="none" w:sz="0" w:space="0" w:color="auto"/>
            <w:bottom w:val="none" w:sz="0" w:space="0" w:color="auto"/>
            <w:right w:val="none" w:sz="0" w:space="0" w:color="auto"/>
          </w:divBdr>
        </w:div>
        <w:div w:id="887448166">
          <w:marLeft w:val="0"/>
          <w:marRight w:val="0"/>
          <w:marTop w:val="120"/>
          <w:marBottom w:val="0"/>
          <w:divBdr>
            <w:top w:val="none" w:sz="0" w:space="0" w:color="auto"/>
            <w:left w:val="none" w:sz="0" w:space="0" w:color="auto"/>
            <w:bottom w:val="none" w:sz="0" w:space="0" w:color="auto"/>
            <w:right w:val="none" w:sz="0" w:space="0" w:color="auto"/>
          </w:divBdr>
        </w:div>
        <w:div w:id="14581468">
          <w:marLeft w:val="567"/>
          <w:marRight w:val="0"/>
          <w:marTop w:val="120"/>
          <w:marBottom w:val="0"/>
          <w:divBdr>
            <w:top w:val="none" w:sz="0" w:space="0" w:color="auto"/>
            <w:left w:val="none" w:sz="0" w:space="0" w:color="auto"/>
            <w:bottom w:val="none" w:sz="0" w:space="0" w:color="auto"/>
            <w:right w:val="none" w:sz="0" w:space="0" w:color="auto"/>
          </w:divBdr>
        </w:div>
        <w:div w:id="1690373562">
          <w:marLeft w:val="0"/>
          <w:marRight w:val="0"/>
          <w:marTop w:val="120"/>
          <w:marBottom w:val="0"/>
          <w:divBdr>
            <w:top w:val="none" w:sz="0" w:space="0" w:color="auto"/>
            <w:left w:val="none" w:sz="0" w:space="0" w:color="auto"/>
            <w:bottom w:val="none" w:sz="0" w:space="0" w:color="auto"/>
            <w:right w:val="none" w:sz="0" w:space="0" w:color="auto"/>
          </w:divBdr>
        </w:div>
        <w:div w:id="805700628">
          <w:marLeft w:val="567"/>
          <w:marRight w:val="0"/>
          <w:marTop w:val="120"/>
          <w:marBottom w:val="0"/>
          <w:divBdr>
            <w:top w:val="none" w:sz="0" w:space="0" w:color="auto"/>
            <w:left w:val="none" w:sz="0" w:space="0" w:color="auto"/>
            <w:bottom w:val="none" w:sz="0" w:space="0" w:color="auto"/>
            <w:right w:val="none" w:sz="0" w:space="0" w:color="auto"/>
          </w:divBdr>
        </w:div>
        <w:div w:id="260528053">
          <w:marLeft w:val="0"/>
          <w:marRight w:val="0"/>
          <w:marTop w:val="120"/>
          <w:marBottom w:val="0"/>
          <w:divBdr>
            <w:top w:val="none" w:sz="0" w:space="0" w:color="auto"/>
            <w:left w:val="none" w:sz="0" w:space="0" w:color="auto"/>
            <w:bottom w:val="none" w:sz="0" w:space="0" w:color="auto"/>
            <w:right w:val="none" w:sz="0" w:space="0" w:color="auto"/>
          </w:divBdr>
        </w:div>
        <w:div w:id="1614441768">
          <w:marLeft w:val="567"/>
          <w:marRight w:val="0"/>
          <w:marTop w:val="120"/>
          <w:marBottom w:val="0"/>
          <w:divBdr>
            <w:top w:val="none" w:sz="0" w:space="0" w:color="auto"/>
            <w:left w:val="none" w:sz="0" w:space="0" w:color="auto"/>
            <w:bottom w:val="none" w:sz="0" w:space="0" w:color="auto"/>
            <w:right w:val="none" w:sz="0" w:space="0" w:color="auto"/>
          </w:divBdr>
        </w:div>
        <w:div w:id="756174212">
          <w:marLeft w:val="0"/>
          <w:marRight w:val="0"/>
          <w:marTop w:val="120"/>
          <w:marBottom w:val="0"/>
          <w:divBdr>
            <w:top w:val="none" w:sz="0" w:space="0" w:color="auto"/>
            <w:left w:val="none" w:sz="0" w:space="0" w:color="auto"/>
            <w:bottom w:val="none" w:sz="0" w:space="0" w:color="auto"/>
            <w:right w:val="none" w:sz="0" w:space="0" w:color="auto"/>
          </w:divBdr>
        </w:div>
        <w:div w:id="1618171950">
          <w:marLeft w:val="0"/>
          <w:marRight w:val="0"/>
          <w:marTop w:val="240"/>
          <w:marBottom w:val="24"/>
          <w:divBdr>
            <w:top w:val="single" w:sz="8" w:space="2" w:color="808080"/>
            <w:left w:val="none" w:sz="0" w:space="0" w:color="auto"/>
            <w:bottom w:val="none" w:sz="0" w:space="0" w:color="auto"/>
            <w:right w:val="none" w:sz="0" w:space="0" w:color="auto"/>
          </w:divBdr>
        </w:div>
        <w:div w:id="218713657">
          <w:marLeft w:val="0"/>
          <w:marRight w:val="0"/>
          <w:marTop w:val="120"/>
          <w:marBottom w:val="0"/>
          <w:divBdr>
            <w:top w:val="none" w:sz="0" w:space="0" w:color="auto"/>
            <w:left w:val="none" w:sz="0" w:space="0" w:color="auto"/>
            <w:bottom w:val="none" w:sz="0" w:space="0" w:color="auto"/>
            <w:right w:val="none" w:sz="0" w:space="0" w:color="auto"/>
          </w:divBdr>
        </w:div>
        <w:div w:id="1907032583">
          <w:marLeft w:val="0"/>
          <w:marRight w:val="0"/>
          <w:marTop w:val="120"/>
          <w:marBottom w:val="0"/>
          <w:divBdr>
            <w:top w:val="none" w:sz="0" w:space="0" w:color="auto"/>
            <w:left w:val="none" w:sz="0" w:space="0" w:color="auto"/>
            <w:bottom w:val="none" w:sz="0" w:space="0" w:color="auto"/>
            <w:right w:val="none" w:sz="0" w:space="0" w:color="auto"/>
          </w:divBdr>
        </w:div>
        <w:div w:id="1238828741">
          <w:marLeft w:val="0"/>
          <w:marRight w:val="0"/>
          <w:marTop w:val="120"/>
          <w:marBottom w:val="0"/>
          <w:divBdr>
            <w:top w:val="none" w:sz="0" w:space="0" w:color="auto"/>
            <w:left w:val="none" w:sz="0" w:space="0" w:color="auto"/>
            <w:bottom w:val="none" w:sz="0" w:space="0" w:color="auto"/>
            <w:right w:val="none" w:sz="0" w:space="0" w:color="auto"/>
          </w:divBdr>
        </w:div>
        <w:div w:id="1346782048">
          <w:marLeft w:val="567"/>
          <w:marRight w:val="0"/>
          <w:marTop w:val="120"/>
          <w:marBottom w:val="0"/>
          <w:divBdr>
            <w:top w:val="none" w:sz="0" w:space="0" w:color="auto"/>
            <w:left w:val="none" w:sz="0" w:space="0" w:color="auto"/>
            <w:bottom w:val="none" w:sz="0" w:space="0" w:color="auto"/>
            <w:right w:val="none" w:sz="0" w:space="0" w:color="auto"/>
          </w:divBdr>
        </w:div>
        <w:div w:id="1235506656">
          <w:marLeft w:val="0"/>
          <w:marRight w:val="0"/>
          <w:marTop w:val="120"/>
          <w:marBottom w:val="0"/>
          <w:divBdr>
            <w:top w:val="none" w:sz="0" w:space="0" w:color="auto"/>
            <w:left w:val="none" w:sz="0" w:space="0" w:color="auto"/>
            <w:bottom w:val="none" w:sz="0" w:space="0" w:color="auto"/>
            <w:right w:val="none" w:sz="0" w:space="0" w:color="auto"/>
          </w:divBdr>
        </w:div>
        <w:div w:id="448931754">
          <w:marLeft w:val="0"/>
          <w:marRight w:val="0"/>
          <w:marTop w:val="240"/>
          <w:marBottom w:val="24"/>
          <w:divBdr>
            <w:top w:val="single" w:sz="8" w:space="2" w:color="808080"/>
            <w:left w:val="none" w:sz="0" w:space="0" w:color="auto"/>
            <w:bottom w:val="none" w:sz="0" w:space="0" w:color="auto"/>
            <w:right w:val="none" w:sz="0" w:space="0" w:color="auto"/>
          </w:divBdr>
        </w:div>
        <w:div w:id="1102531583">
          <w:marLeft w:val="0"/>
          <w:marRight w:val="0"/>
          <w:marTop w:val="120"/>
          <w:marBottom w:val="0"/>
          <w:divBdr>
            <w:top w:val="none" w:sz="0" w:space="0" w:color="auto"/>
            <w:left w:val="none" w:sz="0" w:space="0" w:color="auto"/>
            <w:bottom w:val="none" w:sz="0" w:space="0" w:color="auto"/>
            <w:right w:val="none" w:sz="0" w:space="0" w:color="auto"/>
          </w:divBdr>
        </w:div>
        <w:div w:id="232739477">
          <w:marLeft w:val="0"/>
          <w:marRight w:val="0"/>
          <w:marTop w:val="120"/>
          <w:marBottom w:val="0"/>
          <w:divBdr>
            <w:top w:val="none" w:sz="0" w:space="0" w:color="auto"/>
            <w:left w:val="none" w:sz="0" w:space="0" w:color="auto"/>
            <w:bottom w:val="none" w:sz="0" w:space="0" w:color="auto"/>
            <w:right w:val="none" w:sz="0" w:space="0" w:color="auto"/>
          </w:divBdr>
        </w:div>
        <w:div w:id="1153830860">
          <w:marLeft w:val="0"/>
          <w:marRight w:val="0"/>
          <w:marTop w:val="120"/>
          <w:marBottom w:val="0"/>
          <w:divBdr>
            <w:top w:val="none" w:sz="0" w:space="0" w:color="auto"/>
            <w:left w:val="none" w:sz="0" w:space="0" w:color="auto"/>
            <w:bottom w:val="none" w:sz="0" w:space="0" w:color="auto"/>
            <w:right w:val="none" w:sz="0" w:space="0" w:color="auto"/>
          </w:divBdr>
        </w:div>
        <w:div w:id="409012169">
          <w:marLeft w:val="0"/>
          <w:marRight w:val="0"/>
          <w:marTop w:val="120"/>
          <w:marBottom w:val="0"/>
          <w:divBdr>
            <w:top w:val="none" w:sz="0" w:space="0" w:color="auto"/>
            <w:left w:val="none" w:sz="0" w:space="0" w:color="auto"/>
            <w:bottom w:val="none" w:sz="0" w:space="0" w:color="auto"/>
            <w:right w:val="none" w:sz="0" w:space="0" w:color="auto"/>
          </w:divBdr>
        </w:div>
        <w:div w:id="813572063">
          <w:marLeft w:val="0"/>
          <w:marRight w:val="0"/>
          <w:marTop w:val="240"/>
          <w:marBottom w:val="24"/>
          <w:divBdr>
            <w:top w:val="single" w:sz="8" w:space="2" w:color="808080"/>
            <w:left w:val="none" w:sz="0" w:space="0" w:color="auto"/>
            <w:bottom w:val="none" w:sz="0" w:space="0" w:color="auto"/>
            <w:right w:val="none" w:sz="0" w:space="0" w:color="auto"/>
          </w:divBdr>
        </w:div>
        <w:div w:id="1376662501">
          <w:marLeft w:val="0"/>
          <w:marRight w:val="0"/>
          <w:marTop w:val="120"/>
          <w:marBottom w:val="0"/>
          <w:divBdr>
            <w:top w:val="none" w:sz="0" w:space="0" w:color="auto"/>
            <w:left w:val="none" w:sz="0" w:space="0" w:color="auto"/>
            <w:bottom w:val="none" w:sz="0" w:space="0" w:color="auto"/>
            <w:right w:val="none" w:sz="0" w:space="0" w:color="auto"/>
          </w:divBdr>
        </w:div>
        <w:div w:id="1983581472">
          <w:marLeft w:val="0"/>
          <w:marRight w:val="0"/>
          <w:marTop w:val="120"/>
          <w:marBottom w:val="0"/>
          <w:divBdr>
            <w:top w:val="none" w:sz="0" w:space="0" w:color="auto"/>
            <w:left w:val="none" w:sz="0" w:space="0" w:color="auto"/>
            <w:bottom w:val="none" w:sz="0" w:space="0" w:color="auto"/>
            <w:right w:val="none" w:sz="0" w:space="0" w:color="auto"/>
          </w:divBdr>
        </w:div>
        <w:div w:id="128088597">
          <w:marLeft w:val="0"/>
          <w:marRight w:val="0"/>
          <w:marTop w:val="120"/>
          <w:marBottom w:val="0"/>
          <w:divBdr>
            <w:top w:val="none" w:sz="0" w:space="0" w:color="auto"/>
            <w:left w:val="none" w:sz="0" w:space="0" w:color="auto"/>
            <w:bottom w:val="none" w:sz="0" w:space="0" w:color="auto"/>
            <w:right w:val="none" w:sz="0" w:space="0" w:color="auto"/>
          </w:divBdr>
        </w:div>
      </w:divsChild>
    </w:div>
    <w:div w:id="437064672">
      <w:bodyDiv w:val="1"/>
      <w:marLeft w:val="0"/>
      <w:marRight w:val="0"/>
      <w:marTop w:val="0"/>
      <w:marBottom w:val="0"/>
      <w:divBdr>
        <w:top w:val="none" w:sz="0" w:space="0" w:color="auto"/>
        <w:left w:val="none" w:sz="0" w:space="0" w:color="auto"/>
        <w:bottom w:val="none" w:sz="0" w:space="0" w:color="auto"/>
        <w:right w:val="none" w:sz="0" w:space="0" w:color="auto"/>
      </w:divBdr>
    </w:div>
    <w:div w:id="446198656">
      <w:bodyDiv w:val="1"/>
      <w:marLeft w:val="0"/>
      <w:marRight w:val="0"/>
      <w:marTop w:val="0"/>
      <w:marBottom w:val="0"/>
      <w:divBdr>
        <w:top w:val="none" w:sz="0" w:space="0" w:color="auto"/>
        <w:left w:val="none" w:sz="0" w:space="0" w:color="auto"/>
        <w:bottom w:val="none" w:sz="0" w:space="0" w:color="auto"/>
        <w:right w:val="none" w:sz="0" w:space="0" w:color="auto"/>
      </w:divBdr>
    </w:div>
    <w:div w:id="812523498">
      <w:bodyDiv w:val="1"/>
      <w:marLeft w:val="0"/>
      <w:marRight w:val="0"/>
      <w:marTop w:val="0"/>
      <w:marBottom w:val="0"/>
      <w:divBdr>
        <w:top w:val="none" w:sz="0" w:space="0" w:color="auto"/>
        <w:left w:val="none" w:sz="0" w:space="0" w:color="auto"/>
        <w:bottom w:val="none" w:sz="0" w:space="0" w:color="auto"/>
        <w:right w:val="none" w:sz="0" w:space="0" w:color="auto"/>
      </w:divBdr>
      <w:divsChild>
        <w:div w:id="20397702">
          <w:marLeft w:val="0"/>
          <w:marRight w:val="0"/>
          <w:marTop w:val="240"/>
          <w:marBottom w:val="60"/>
          <w:divBdr>
            <w:top w:val="single" w:sz="8" w:space="2" w:color="808080"/>
            <w:left w:val="none" w:sz="0" w:space="0" w:color="auto"/>
            <w:bottom w:val="none" w:sz="0" w:space="0" w:color="auto"/>
            <w:right w:val="none" w:sz="0" w:space="0" w:color="auto"/>
          </w:divBdr>
        </w:div>
        <w:div w:id="686369407">
          <w:marLeft w:val="0"/>
          <w:marRight w:val="0"/>
          <w:marTop w:val="240"/>
          <w:marBottom w:val="60"/>
          <w:divBdr>
            <w:top w:val="single" w:sz="8" w:space="2" w:color="808080"/>
            <w:left w:val="none" w:sz="0" w:space="0" w:color="auto"/>
            <w:bottom w:val="none" w:sz="0" w:space="0" w:color="auto"/>
            <w:right w:val="none" w:sz="0" w:space="0" w:color="auto"/>
          </w:divBdr>
        </w:div>
        <w:div w:id="1748111305">
          <w:marLeft w:val="567"/>
          <w:marRight w:val="0"/>
          <w:marTop w:val="120"/>
          <w:marBottom w:val="20"/>
          <w:divBdr>
            <w:top w:val="none" w:sz="0" w:space="0" w:color="auto"/>
            <w:left w:val="none" w:sz="0" w:space="0" w:color="auto"/>
            <w:bottom w:val="none" w:sz="0" w:space="0" w:color="auto"/>
            <w:right w:val="none" w:sz="0" w:space="0" w:color="auto"/>
          </w:divBdr>
        </w:div>
        <w:div w:id="515585204">
          <w:marLeft w:val="0"/>
          <w:marRight w:val="0"/>
          <w:marTop w:val="240"/>
          <w:marBottom w:val="60"/>
          <w:divBdr>
            <w:top w:val="single" w:sz="8" w:space="2" w:color="808080"/>
            <w:left w:val="none" w:sz="0" w:space="0" w:color="auto"/>
            <w:bottom w:val="none" w:sz="0" w:space="0" w:color="auto"/>
            <w:right w:val="none" w:sz="0" w:space="0" w:color="auto"/>
          </w:divBdr>
        </w:div>
        <w:div w:id="1737316875">
          <w:marLeft w:val="567"/>
          <w:marRight w:val="0"/>
          <w:marTop w:val="120"/>
          <w:marBottom w:val="0"/>
          <w:divBdr>
            <w:top w:val="none" w:sz="0" w:space="0" w:color="auto"/>
            <w:left w:val="none" w:sz="0" w:space="0" w:color="auto"/>
            <w:bottom w:val="none" w:sz="0" w:space="0" w:color="auto"/>
            <w:right w:val="none" w:sz="0" w:space="0" w:color="auto"/>
          </w:divBdr>
        </w:div>
        <w:div w:id="2031446196">
          <w:marLeft w:val="567"/>
          <w:marRight w:val="0"/>
          <w:marTop w:val="120"/>
          <w:marBottom w:val="0"/>
          <w:divBdr>
            <w:top w:val="none" w:sz="0" w:space="0" w:color="auto"/>
            <w:left w:val="none" w:sz="0" w:space="0" w:color="auto"/>
            <w:bottom w:val="none" w:sz="0" w:space="0" w:color="auto"/>
            <w:right w:val="none" w:sz="0" w:space="0" w:color="auto"/>
          </w:divBdr>
        </w:div>
        <w:div w:id="1569877946">
          <w:marLeft w:val="567"/>
          <w:marRight w:val="0"/>
          <w:marTop w:val="120"/>
          <w:marBottom w:val="0"/>
          <w:divBdr>
            <w:top w:val="none" w:sz="0" w:space="0" w:color="auto"/>
            <w:left w:val="none" w:sz="0" w:space="0" w:color="auto"/>
            <w:bottom w:val="none" w:sz="0" w:space="0" w:color="auto"/>
            <w:right w:val="none" w:sz="0" w:space="0" w:color="auto"/>
          </w:divBdr>
        </w:div>
        <w:div w:id="1226260619">
          <w:marLeft w:val="0"/>
          <w:marRight w:val="0"/>
          <w:marTop w:val="0"/>
          <w:marBottom w:val="180"/>
          <w:divBdr>
            <w:top w:val="none" w:sz="0" w:space="0" w:color="auto"/>
            <w:left w:val="none" w:sz="0" w:space="0" w:color="auto"/>
            <w:bottom w:val="none" w:sz="0" w:space="0" w:color="auto"/>
            <w:right w:val="none" w:sz="0" w:space="0" w:color="auto"/>
          </w:divBdr>
        </w:div>
        <w:div w:id="1082070969">
          <w:marLeft w:val="0"/>
          <w:marRight w:val="0"/>
          <w:marTop w:val="0"/>
          <w:marBottom w:val="180"/>
          <w:divBdr>
            <w:top w:val="none" w:sz="0" w:space="0" w:color="auto"/>
            <w:left w:val="none" w:sz="0" w:space="0" w:color="auto"/>
            <w:bottom w:val="none" w:sz="0" w:space="0" w:color="auto"/>
            <w:right w:val="none" w:sz="0" w:space="0" w:color="auto"/>
          </w:divBdr>
        </w:div>
      </w:divsChild>
    </w:div>
    <w:div w:id="1066151113">
      <w:bodyDiv w:val="1"/>
      <w:marLeft w:val="0"/>
      <w:marRight w:val="0"/>
      <w:marTop w:val="0"/>
      <w:marBottom w:val="0"/>
      <w:divBdr>
        <w:top w:val="none" w:sz="0" w:space="0" w:color="auto"/>
        <w:left w:val="none" w:sz="0" w:space="0" w:color="auto"/>
        <w:bottom w:val="none" w:sz="0" w:space="0" w:color="auto"/>
        <w:right w:val="none" w:sz="0" w:space="0" w:color="auto"/>
      </w:divBdr>
    </w:div>
    <w:div w:id="1175724500">
      <w:bodyDiv w:val="1"/>
      <w:marLeft w:val="0"/>
      <w:marRight w:val="0"/>
      <w:marTop w:val="0"/>
      <w:marBottom w:val="0"/>
      <w:divBdr>
        <w:top w:val="none" w:sz="0" w:space="0" w:color="auto"/>
        <w:left w:val="none" w:sz="0" w:space="0" w:color="auto"/>
        <w:bottom w:val="none" w:sz="0" w:space="0" w:color="auto"/>
        <w:right w:val="none" w:sz="0" w:space="0" w:color="auto"/>
      </w:divBdr>
    </w:div>
    <w:div w:id="1413157758">
      <w:bodyDiv w:val="1"/>
      <w:marLeft w:val="0"/>
      <w:marRight w:val="0"/>
      <w:marTop w:val="0"/>
      <w:marBottom w:val="0"/>
      <w:divBdr>
        <w:top w:val="none" w:sz="0" w:space="0" w:color="auto"/>
        <w:left w:val="none" w:sz="0" w:space="0" w:color="auto"/>
        <w:bottom w:val="none" w:sz="0" w:space="0" w:color="auto"/>
        <w:right w:val="none" w:sz="0" w:space="0" w:color="auto"/>
      </w:divBdr>
    </w:div>
    <w:div w:id="1707944845">
      <w:bodyDiv w:val="1"/>
      <w:marLeft w:val="0"/>
      <w:marRight w:val="0"/>
      <w:marTop w:val="0"/>
      <w:marBottom w:val="0"/>
      <w:divBdr>
        <w:top w:val="none" w:sz="0" w:space="0" w:color="auto"/>
        <w:left w:val="none" w:sz="0" w:space="0" w:color="auto"/>
        <w:bottom w:val="none" w:sz="0" w:space="0" w:color="auto"/>
        <w:right w:val="none" w:sz="0" w:space="0" w:color="auto"/>
      </w:divBdr>
    </w:div>
    <w:div w:id="1785692003">
      <w:bodyDiv w:val="1"/>
      <w:marLeft w:val="0"/>
      <w:marRight w:val="0"/>
      <w:marTop w:val="0"/>
      <w:marBottom w:val="0"/>
      <w:divBdr>
        <w:top w:val="none" w:sz="0" w:space="0" w:color="auto"/>
        <w:left w:val="none" w:sz="0" w:space="0" w:color="auto"/>
        <w:bottom w:val="none" w:sz="0" w:space="0" w:color="auto"/>
        <w:right w:val="none" w:sz="0" w:space="0" w:color="auto"/>
      </w:divBdr>
      <w:divsChild>
        <w:div w:id="294720914">
          <w:marLeft w:val="1293"/>
          <w:marRight w:val="0"/>
          <w:marTop w:val="0"/>
          <w:marBottom w:val="180"/>
          <w:divBdr>
            <w:top w:val="none" w:sz="0" w:space="0" w:color="auto"/>
            <w:left w:val="none" w:sz="0" w:space="0" w:color="auto"/>
            <w:bottom w:val="none" w:sz="0" w:space="0" w:color="auto"/>
            <w:right w:val="none" w:sz="0" w:space="0" w:color="auto"/>
          </w:divBdr>
        </w:div>
        <w:div w:id="365984963">
          <w:marLeft w:val="0"/>
          <w:marRight w:val="0"/>
          <w:marTop w:val="240"/>
          <w:marBottom w:val="60"/>
          <w:divBdr>
            <w:top w:val="single" w:sz="8" w:space="2" w:color="808080"/>
            <w:left w:val="none" w:sz="0" w:space="0" w:color="auto"/>
            <w:bottom w:val="none" w:sz="0" w:space="0" w:color="auto"/>
            <w:right w:val="none" w:sz="0" w:space="0" w:color="auto"/>
          </w:divBdr>
        </w:div>
        <w:div w:id="1852065361">
          <w:marLeft w:val="1293"/>
          <w:marRight w:val="0"/>
          <w:marTop w:val="0"/>
          <w:marBottom w:val="180"/>
          <w:divBdr>
            <w:top w:val="none" w:sz="0" w:space="0" w:color="auto"/>
            <w:left w:val="none" w:sz="0" w:space="0" w:color="auto"/>
            <w:bottom w:val="none" w:sz="0" w:space="0" w:color="auto"/>
            <w:right w:val="none" w:sz="0" w:space="0" w:color="auto"/>
          </w:divBdr>
        </w:div>
        <w:div w:id="485054043">
          <w:marLeft w:val="1293"/>
          <w:marRight w:val="0"/>
          <w:marTop w:val="0"/>
          <w:marBottom w:val="180"/>
          <w:divBdr>
            <w:top w:val="none" w:sz="0" w:space="0" w:color="auto"/>
            <w:left w:val="none" w:sz="0" w:space="0" w:color="auto"/>
            <w:bottom w:val="none" w:sz="0" w:space="0" w:color="auto"/>
            <w:right w:val="none" w:sz="0" w:space="0" w:color="auto"/>
          </w:divBdr>
        </w:div>
        <w:div w:id="130904458">
          <w:marLeft w:val="1293"/>
          <w:marRight w:val="0"/>
          <w:marTop w:val="0"/>
          <w:marBottom w:val="180"/>
          <w:divBdr>
            <w:top w:val="none" w:sz="0" w:space="0" w:color="auto"/>
            <w:left w:val="none" w:sz="0" w:space="0" w:color="auto"/>
            <w:bottom w:val="none" w:sz="0" w:space="0" w:color="auto"/>
            <w:right w:val="none" w:sz="0" w:space="0" w:color="auto"/>
          </w:divBdr>
        </w:div>
        <w:div w:id="1994990040">
          <w:marLeft w:val="1293"/>
          <w:marRight w:val="0"/>
          <w:marTop w:val="0"/>
          <w:marBottom w:val="180"/>
          <w:divBdr>
            <w:top w:val="none" w:sz="0" w:space="0" w:color="auto"/>
            <w:left w:val="none" w:sz="0" w:space="0" w:color="auto"/>
            <w:bottom w:val="none" w:sz="0" w:space="0" w:color="auto"/>
            <w:right w:val="none" w:sz="0" w:space="0" w:color="auto"/>
          </w:divBdr>
        </w:div>
        <w:div w:id="2103069778">
          <w:marLeft w:val="1293"/>
          <w:marRight w:val="0"/>
          <w:marTop w:val="0"/>
          <w:marBottom w:val="180"/>
          <w:divBdr>
            <w:top w:val="none" w:sz="0" w:space="0" w:color="auto"/>
            <w:left w:val="none" w:sz="0" w:space="0" w:color="auto"/>
            <w:bottom w:val="none" w:sz="0" w:space="0" w:color="auto"/>
            <w:right w:val="none" w:sz="0" w:space="0" w:color="auto"/>
          </w:divBdr>
        </w:div>
        <w:div w:id="140779190">
          <w:marLeft w:val="1293"/>
          <w:marRight w:val="0"/>
          <w:marTop w:val="0"/>
          <w:marBottom w:val="180"/>
          <w:divBdr>
            <w:top w:val="none" w:sz="0" w:space="0" w:color="auto"/>
            <w:left w:val="none" w:sz="0" w:space="0" w:color="auto"/>
            <w:bottom w:val="none" w:sz="0" w:space="0" w:color="auto"/>
            <w:right w:val="none" w:sz="0" w:space="0" w:color="auto"/>
          </w:divBdr>
        </w:div>
        <w:div w:id="778449613">
          <w:marLeft w:val="1293"/>
          <w:marRight w:val="0"/>
          <w:marTop w:val="0"/>
          <w:marBottom w:val="180"/>
          <w:divBdr>
            <w:top w:val="none" w:sz="0" w:space="0" w:color="auto"/>
            <w:left w:val="none" w:sz="0" w:space="0" w:color="auto"/>
            <w:bottom w:val="none" w:sz="0" w:space="0" w:color="auto"/>
            <w:right w:val="none" w:sz="0" w:space="0" w:color="auto"/>
          </w:divBdr>
        </w:div>
        <w:div w:id="143856635">
          <w:marLeft w:val="0"/>
          <w:marRight w:val="0"/>
          <w:marTop w:val="240"/>
          <w:marBottom w:val="60"/>
          <w:divBdr>
            <w:top w:val="single" w:sz="8" w:space="2" w:color="808080"/>
            <w:left w:val="none" w:sz="0" w:space="0" w:color="auto"/>
            <w:bottom w:val="none" w:sz="0" w:space="0" w:color="auto"/>
            <w:right w:val="none" w:sz="0" w:space="0" w:color="auto"/>
          </w:divBdr>
        </w:div>
        <w:div w:id="101537129">
          <w:marLeft w:val="1293"/>
          <w:marRight w:val="0"/>
          <w:marTop w:val="0"/>
          <w:marBottom w:val="180"/>
          <w:divBdr>
            <w:top w:val="none" w:sz="0" w:space="0" w:color="auto"/>
            <w:left w:val="none" w:sz="0" w:space="0" w:color="auto"/>
            <w:bottom w:val="none" w:sz="0" w:space="0" w:color="auto"/>
            <w:right w:val="none" w:sz="0" w:space="0" w:color="auto"/>
          </w:divBdr>
        </w:div>
        <w:div w:id="750543332">
          <w:marLeft w:val="1293"/>
          <w:marRight w:val="0"/>
          <w:marTop w:val="0"/>
          <w:marBottom w:val="180"/>
          <w:divBdr>
            <w:top w:val="none" w:sz="0" w:space="0" w:color="auto"/>
            <w:left w:val="none" w:sz="0" w:space="0" w:color="auto"/>
            <w:bottom w:val="none" w:sz="0" w:space="0" w:color="auto"/>
            <w:right w:val="none" w:sz="0" w:space="0" w:color="auto"/>
          </w:divBdr>
        </w:div>
        <w:div w:id="2072805079">
          <w:marLeft w:val="1293"/>
          <w:marRight w:val="0"/>
          <w:marTop w:val="0"/>
          <w:marBottom w:val="180"/>
          <w:divBdr>
            <w:top w:val="none" w:sz="0" w:space="0" w:color="auto"/>
            <w:left w:val="none" w:sz="0" w:space="0" w:color="auto"/>
            <w:bottom w:val="none" w:sz="0" w:space="0" w:color="auto"/>
            <w:right w:val="none" w:sz="0" w:space="0" w:color="auto"/>
          </w:divBdr>
        </w:div>
        <w:div w:id="1033194373">
          <w:marLeft w:val="0"/>
          <w:marRight w:val="0"/>
          <w:marTop w:val="240"/>
          <w:marBottom w:val="60"/>
          <w:divBdr>
            <w:top w:val="single" w:sz="8" w:space="2" w:color="808080"/>
            <w:left w:val="none" w:sz="0" w:space="0" w:color="auto"/>
            <w:bottom w:val="none" w:sz="0" w:space="0" w:color="auto"/>
            <w:right w:val="none" w:sz="0" w:space="0" w:color="auto"/>
          </w:divBdr>
        </w:div>
        <w:div w:id="1469519622">
          <w:marLeft w:val="0"/>
          <w:marRight w:val="0"/>
          <w:marTop w:val="240"/>
          <w:marBottom w:val="60"/>
          <w:divBdr>
            <w:top w:val="single" w:sz="8" w:space="2" w:color="808080"/>
            <w:left w:val="none" w:sz="0" w:space="0" w:color="auto"/>
            <w:bottom w:val="none" w:sz="0" w:space="0" w:color="auto"/>
            <w:right w:val="none" w:sz="0" w:space="0" w:color="auto"/>
          </w:divBdr>
        </w:div>
        <w:div w:id="1321733973">
          <w:marLeft w:val="0"/>
          <w:marRight w:val="0"/>
          <w:marTop w:val="240"/>
          <w:marBottom w:val="60"/>
          <w:divBdr>
            <w:top w:val="single" w:sz="8" w:space="2" w:color="808080"/>
            <w:left w:val="none" w:sz="0" w:space="0" w:color="auto"/>
            <w:bottom w:val="none" w:sz="0" w:space="0" w:color="auto"/>
            <w:right w:val="none" w:sz="0" w:space="0" w:color="auto"/>
          </w:divBdr>
        </w:div>
        <w:div w:id="869029224">
          <w:marLeft w:val="0"/>
          <w:marRight w:val="0"/>
          <w:marTop w:val="240"/>
          <w:marBottom w:val="60"/>
          <w:divBdr>
            <w:top w:val="single" w:sz="8" w:space="2" w:color="808080"/>
            <w:left w:val="none" w:sz="0" w:space="0" w:color="auto"/>
            <w:bottom w:val="none" w:sz="0" w:space="0" w:color="auto"/>
            <w:right w:val="none" w:sz="0" w:space="0" w:color="auto"/>
          </w:divBdr>
        </w:div>
        <w:div w:id="354767299">
          <w:marLeft w:val="0"/>
          <w:marRight w:val="0"/>
          <w:marTop w:val="240"/>
          <w:marBottom w:val="60"/>
          <w:divBdr>
            <w:top w:val="single" w:sz="8" w:space="2" w:color="808080"/>
            <w:left w:val="none" w:sz="0" w:space="0" w:color="auto"/>
            <w:bottom w:val="none" w:sz="0" w:space="0" w:color="auto"/>
            <w:right w:val="none" w:sz="0" w:space="0" w:color="auto"/>
          </w:divBdr>
        </w:div>
        <w:div w:id="1012605955">
          <w:marLeft w:val="1293"/>
          <w:marRight w:val="0"/>
          <w:marTop w:val="0"/>
          <w:marBottom w:val="180"/>
          <w:divBdr>
            <w:top w:val="none" w:sz="0" w:space="0" w:color="auto"/>
            <w:left w:val="none" w:sz="0" w:space="0" w:color="auto"/>
            <w:bottom w:val="none" w:sz="0" w:space="0" w:color="auto"/>
            <w:right w:val="none" w:sz="0" w:space="0" w:color="auto"/>
          </w:divBdr>
        </w:div>
        <w:div w:id="220796165">
          <w:marLeft w:val="1293"/>
          <w:marRight w:val="0"/>
          <w:marTop w:val="0"/>
          <w:marBottom w:val="180"/>
          <w:divBdr>
            <w:top w:val="none" w:sz="0" w:space="0" w:color="auto"/>
            <w:left w:val="none" w:sz="0" w:space="0" w:color="auto"/>
            <w:bottom w:val="none" w:sz="0" w:space="0" w:color="auto"/>
            <w:right w:val="none" w:sz="0" w:space="0" w:color="auto"/>
          </w:divBdr>
        </w:div>
      </w:divsChild>
    </w:div>
    <w:div w:id="1807623526">
      <w:bodyDiv w:val="1"/>
      <w:marLeft w:val="0"/>
      <w:marRight w:val="0"/>
      <w:marTop w:val="0"/>
      <w:marBottom w:val="0"/>
      <w:divBdr>
        <w:top w:val="none" w:sz="0" w:space="0" w:color="auto"/>
        <w:left w:val="none" w:sz="0" w:space="0" w:color="auto"/>
        <w:bottom w:val="none" w:sz="0" w:space="0" w:color="auto"/>
        <w:right w:val="none" w:sz="0" w:space="0" w:color="auto"/>
      </w:divBdr>
    </w:div>
    <w:div w:id="1826360196">
      <w:bodyDiv w:val="1"/>
      <w:marLeft w:val="0"/>
      <w:marRight w:val="0"/>
      <w:marTop w:val="0"/>
      <w:marBottom w:val="0"/>
      <w:divBdr>
        <w:top w:val="none" w:sz="0" w:space="0" w:color="auto"/>
        <w:left w:val="none" w:sz="0" w:space="0" w:color="auto"/>
        <w:bottom w:val="none" w:sz="0" w:space="0" w:color="auto"/>
        <w:right w:val="none" w:sz="0" w:space="0" w:color="auto"/>
      </w:divBdr>
    </w:div>
    <w:div w:id="1875388247">
      <w:bodyDiv w:val="1"/>
      <w:marLeft w:val="0"/>
      <w:marRight w:val="0"/>
      <w:marTop w:val="0"/>
      <w:marBottom w:val="0"/>
      <w:divBdr>
        <w:top w:val="none" w:sz="0" w:space="0" w:color="auto"/>
        <w:left w:val="none" w:sz="0" w:space="0" w:color="auto"/>
        <w:bottom w:val="none" w:sz="0" w:space="0" w:color="auto"/>
        <w:right w:val="none" w:sz="0" w:space="0" w:color="auto"/>
      </w:divBdr>
    </w:div>
    <w:div w:id="1937471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120"/>
          <w:marBottom w:val="0"/>
          <w:divBdr>
            <w:top w:val="none" w:sz="0" w:space="0" w:color="auto"/>
            <w:left w:val="none" w:sz="0" w:space="0" w:color="auto"/>
            <w:bottom w:val="none" w:sz="0" w:space="0" w:color="auto"/>
            <w:right w:val="none" w:sz="0" w:space="0" w:color="auto"/>
          </w:divBdr>
        </w:div>
        <w:div w:id="673845862">
          <w:marLeft w:val="0"/>
          <w:marRight w:val="0"/>
          <w:marTop w:val="240"/>
          <w:marBottom w:val="24"/>
          <w:divBdr>
            <w:top w:val="none" w:sz="0" w:space="0" w:color="auto"/>
            <w:left w:val="none" w:sz="0" w:space="0" w:color="auto"/>
            <w:bottom w:val="none" w:sz="0" w:space="0" w:color="auto"/>
            <w:right w:val="none" w:sz="0" w:space="0" w:color="auto"/>
          </w:divBdr>
        </w:div>
        <w:div w:id="101996610">
          <w:marLeft w:val="0"/>
          <w:marRight w:val="0"/>
          <w:marTop w:val="120"/>
          <w:marBottom w:val="0"/>
          <w:divBdr>
            <w:top w:val="none" w:sz="0" w:space="0" w:color="auto"/>
            <w:left w:val="none" w:sz="0" w:space="0" w:color="auto"/>
            <w:bottom w:val="none" w:sz="0" w:space="0" w:color="auto"/>
            <w:right w:val="none" w:sz="0" w:space="0" w:color="auto"/>
          </w:divBdr>
          <w:divsChild>
            <w:div w:id="1684628209">
              <w:marLeft w:val="0"/>
              <w:marRight w:val="0"/>
              <w:marTop w:val="20"/>
              <w:marBottom w:val="0"/>
              <w:divBdr>
                <w:top w:val="none" w:sz="0" w:space="0" w:color="auto"/>
                <w:left w:val="none" w:sz="0" w:space="0" w:color="auto"/>
                <w:bottom w:val="none" w:sz="0" w:space="0" w:color="auto"/>
                <w:right w:val="none" w:sz="0" w:space="0" w:color="auto"/>
              </w:divBdr>
            </w:div>
            <w:div w:id="1401950335">
              <w:marLeft w:val="0"/>
              <w:marRight w:val="0"/>
              <w:marTop w:val="0"/>
              <w:marBottom w:val="0"/>
              <w:divBdr>
                <w:top w:val="none" w:sz="0" w:space="0" w:color="auto"/>
                <w:left w:val="none" w:sz="0" w:space="0" w:color="auto"/>
                <w:bottom w:val="none" w:sz="0" w:space="0" w:color="auto"/>
                <w:right w:val="none" w:sz="0" w:space="0" w:color="auto"/>
              </w:divBdr>
            </w:div>
            <w:div w:id="1387144662">
              <w:marLeft w:val="0"/>
              <w:marRight w:val="0"/>
              <w:marTop w:val="20"/>
              <w:marBottom w:val="0"/>
              <w:divBdr>
                <w:top w:val="none" w:sz="0" w:space="0" w:color="auto"/>
                <w:left w:val="none" w:sz="0" w:space="0" w:color="auto"/>
                <w:bottom w:val="none" w:sz="0" w:space="0" w:color="auto"/>
                <w:right w:val="none" w:sz="0" w:space="0" w:color="auto"/>
              </w:divBdr>
            </w:div>
            <w:div w:id="368190112">
              <w:marLeft w:val="0"/>
              <w:marRight w:val="0"/>
              <w:marTop w:val="0"/>
              <w:marBottom w:val="0"/>
              <w:divBdr>
                <w:top w:val="none" w:sz="0" w:space="0" w:color="auto"/>
                <w:left w:val="none" w:sz="0" w:space="0" w:color="auto"/>
                <w:bottom w:val="none" w:sz="0" w:space="0" w:color="auto"/>
                <w:right w:val="none" w:sz="0" w:space="0" w:color="auto"/>
              </w:divBdr>
            </w:div>
            <w:div w:id="1754544194">
              <w:marLeft w:val="0"/>
              <w:marRight w:val="0"/>
              <w:marTop w:val="20"/>
              <w:marBottom w:val="0"/>
              <w:divBdr>
                <w:top w:val="none" w:sz="0" w:space="0" w:color="auto"/>
                <w:left w:val="none" w:sz="0" w:space="0" w:color="auto"/>
                <w:bottom w:val="none" w:sz="0" w:space="0" w:color="auto"/>
                <w:right w:val="none" w:sz="0" w:space="0" w:color="auto"/>
              </w:divBdr>
            </w:div>
            <w:div w:id="1488664360">
              <w:marLeft w:val="0"/>
              <w:marRight w:val="0"/>
              <w:marTop w:val="0"/>
              <w:marBottom w:val="0"/>
              <w:divBdr>
                <w:top w:val="none" w:sz="0" w:space="0" w:color="auto"/>
                <w:left w:val="none" w:sz="0" w:space="0" w:color="auto"/>
                <w:bottom w:val="none" w:sz="0" w:space="0" w:color="auto"/>
                <w:right w:val="none" w:sz="0" w:space="0" w:color="auto"/>
              </w:divBdr>
            </w:div>
            <w:div w:id="5209529">
              <w:marLeft w:val="0"/>
              <w:marRight w:val="0"/>
              <w:marTop w:val="20"/>
              <w:marBottom w:val="0"/>
              <w:divBdr>
                <w:top w:val="none" w:sz="0" w:space="0" w:color="auto"/>
                <w:left w:val="none" w:sz="0" w:space="0" w:color="auto"/>
                <w:bottom w:val="none" w:sz="0" w:space="0" w:color="auto"/>
                <w:right w:val="none" w:sz="0" w:space="0" w:color="auto"/>
              </w:divBdr>
            </w:div>
            <w:div w:id="1342968553">
              <w:marLeft w:val="0"/>
              <w:marRight w:val="0"/>
              <w:marTop w:val="0"/>
              <w:marBottom w:val="0"/>
              <w:divBdr>
                <w:top w:val="none" w:sz="0" w:space="0" w:color="auto"/>
                <w:left w:val="none" w:sz="0" w:space="0" w:color="auto"/>
                <w:bottom w:val="none" w:sz="0" w:space="0" w:color="auto"/>
                <w:right w:val="none" w:sz="0" w:space="0" w:color="auto"/>
              </w:divBdr>
            </w:div>
            <w:div w:id="34276222">
              <w:marLeft w:val="0"/>
              <w:marRight w:val="0"/>
              <w:marTop w:val="20"/>
              <w:marBottom w:val="0"/>
              <w:divBdr>
                <w:top w:val="none" w:sz="0" w:space="0" w:color="auto"/>
                <w:left w:val="none" w:sz="0" w:space="0" w:color="auto"/>
                <w:bottom w:val="none" w:sz="0" w:space="0" w:color="auto"/>
                <w:right w:val="none" w:sz="0" w:space="0" w:color="auto"/>
              </w:divBdr>
            </w:div>
            <w:div w:id="1972663512">
              <w:marLeft w:val="0"/>
              <w:marRight w:val="0"/>
              <w:marTop w:val="0"/>
              <w:marBottom w:val="0"/>
              <w:divBdr>
                <w:top w:val="none" w:sz="0" w:space="0" w:color="auto"/>
                <w:left w:val="none" w:sz="0" w:space="0" w:color="auto"/>
                <w:bottom w:val="none" w:sz="0" w:space="0" w:color="auto"/>
                <w:right w:val="none" w:sz="0" w:space="0" w:color="auto"/>
              </w:divBdr>
            </w:div>
            <w:div w:id="832183118">
              <w:marLeft w:val="0"/>
              <w:marRight w:val="0"/>
              <w:marTop w:val="20"/>
              <w:marBottom w:val="0"/>
              <w:divBdr>
                <w:top w:val="none" w:sz="0" w:space="0" w:color="auto"/>
                <w:left w:val="none" w:sz="0" w:space="0" w:color="auto"/>
                <w:bottom w:val="none" w:sz="0" w:space="0" w:color="auto"/>
                <w:right w:val="none" w:sz="0" w:space="0" w:color="auto"/>
              </w:divBdr>
            </w:div>
            <w:div w:id="354307592">
              <w:marLeft w:val="0"/>
              <w:marRight w:val="0"/>
              <w:marTop w:val="0"/>
              <w:marBottom w:val="0"/>
              <w:divBdr>
                <w:top w:val="none" w:sz="0" w:space="0" w:color="auto"/>
                <w:left w:val="none" w:sz="0" w:space="0" w:color="auto"/>
                <w:bottom w:val="none" w:sz="0" w:space="0" w:color="auto"/>
                <w:right w:val="none" w:sz="0" w:space="0" w:color="auto"/>
              </w:divBdr>
            </w:div>
            <w:div w:id="762188912">
              <w:marLeft w:val="0"/>
              <w:marRight w:val="0"/>
              <w:marTop w:val="20"/>
              <w:marBottom w:val="0"/>
              <w:divBdr>
                <w:top w:val="none" w:sz="0" w:space="0" w:color="auto"/>
                <w:left w:val="none" w:sz="0" w:space="0" w:color="auto"/>
                <w:bottom w:val="none" w:sz="0" w:space="0" w:color="auto"/>
                <w:right w:val="none" w:sz="0" w:space="0" w:color="auto"/>
              </w:divBdr>
            </w:div>
            <w:div w:id="222914295">
              <w:marLeft w:val="0"/>
              <w:marRight w:val="0"/>
              <w:marTop w:val="0"/>
              <w:marBottom w:val="0"/>
              <w:divBdr>
                <w:top w:val="none" w:sz="0" w:space="0" w:color="auto"/>
                <w:left w:val="none" w:sz="0" w:space="0" w:color="auto"/>
                <w:bottom w:val="none" w:sz="0" w:space="0" w:color="auto"/>
                <w:right w:val="none" w:sz="0" w:space="0" w:color="auto"/>
              </w:divBdr>
            </w:div>
            <w:div w:id="835416195">
              <w:marLeft w:val="0"/>
              <w:marRight w:val="0"/>
              <w:marTop w:val="20"/>
              <w:marBottom w:val="0"/>
              <w:divBdr>
                <w:top w:val="none" w:sz="0" w:space="0" w:color="auto"/>
                <w:left w:val="none" w:sz="0" w:space="0" w:color="auto"/>
                <w:bottom w:val="none" w:sz="0" w:space="0" w:color="auto"/>
                <w:right w:val="none" w:sz="0" w:space="0" w:color="auto"/>
              </w:divBdr>
            </w:div>
            <w:div w:id="1979610425">
              <w:marLeft w:val="0"/>
              <w:marRight w:val="0"/>
              <w:marTop w:val="20"/>
              <w:marBottom w:val="0"/>
              <w:divBdr>
                <w:top w:val="none" w:sz="0" w:space="0" w:color="auto"/>
                <w:left w:val="none" w:sz="0" w:space="0" w:color="auto"/>
                <w:bottom w:val="none" w:sz="0" w:space="0" w:color="auto"/>
                <w:right w:val="none" w:sz="0" w:space="0" w:color="auto"/>
              </w:divBdr>
            </w:div>
          </w:divsChild>
        </w:div>
        <w:div w:id="14422862">
          <w:marLeft w:val="0"/>
          <w:marRight w:val="0"/>
          <w:marTop w:val="0"/>
          <w:marBottom w:val="180"/>
          <w:divBdr>
            <w:top w:val="single" w:sz="18" w:space="0" w:color="808080"/>
            <w:left w:val="none" w:sz="0" w:space="0" w:color="auto"/>
            <w:bottom w:val="none" w:sz="0" w:space="0" w:color="auto"/>
            <w:right w:val="none" w:sz="0" w:space="0" w:color="auto"/>
          </w:divBdr>
        </w:div>
        <w:div w:id="856700858">
          <w:marLeft w:val="0"/>
          <w:marRight w:val="0"/>
          <w:marTop w:val="120"/>
          <w:marBottom w:val="0"/>
          <w:divBdr>
            <w:top w:val="none" w:sz="0" w:space="0" w:color="auto"/>
            <w:left w:val="none" w:sz="0" w:space="0" w:color="auto"/>
            <w:bottom w:val="none" w:sz="0" w:space="0" w:color="auto"/>
            <w:right w:val="none" w:sz="0" w:space="0" w:color="auto"/>
          </w:divBdr>
        </w:div>
        <w:div w:id="87895066">
          <w:marLeft w:val="460"/>
          <w:marRight w:val="0"/>
          <w:marTop w:val="60"/>
          <w:marBottom w:val="60"/>
          <w:divBdr>
            <w:top w:val="none" w:sz="0" w:space="0" w:color="auto"/>
            <w:left w:val="none" w:sz="0" w:space="0" w:color="auto"/>
            <w:bottom w:val="none" w:sz="0" w:space="0" w:color="auto"/>
            <w:right w:val="none" w:sz="0" w:space="0" w:color="auto"/>
          </w:divBdr>
        </w:div>
        <w:div w:id="32199030">
          <w:marLeft w:val="0"/>
          <w:marRight w:val="0"/>
          <w:marTop w:val="120"/>
          <w:marBottom w:val="0"/>
          <w:divBdr>
            <w:top w:val="none" w:sz="0" w:space="0" w:color="auto"/>
            <w:left w:val="none" w:sz="0" w:space="0" w:color="auto"/>
            <w:bottom w:val="none" w:sz="0" w:space="0" w:color="auto"/>
            <w:right w:val="none" w:sz="0" w:space="0" w:color="auto"/>
          </w:divBdr>
        </w:div>
        <w:div w:id="696080628">
          <w:marLeft w:val="0"/>
          <w:marRight w:val="0"/>
          <w:marTop w:val="0"/>
          <w:marBottom w:val="0"/>
          <w:divBdr>
            <w:top w:val="none" w:sz="0" w:space="0" w:color="auto"/>
            <w:left w:val="none" w:sz="0" w:space="0" w:color="auto"/>
            <w:bottom w:val="none" w:sz="0" w:space="0" w:color="auto"/>
            <w:right w:val="none" w:sz="0" w:space="0" w:color="auto"/>
          </w:divBdr>
        </w:div>
        <w:div w:id="822549219">
          <w:marLeft w:val="0"/>
          <w:marRight w:val="0"/>
          <w:marTop w:val="120"/>
          <w:marBottom w:val="0"/>
          <w:divBdr>
            <w:top w:val="none" w:sz="0" w:space="0" w:color="auto"/>
            <w:left w:val="none" w:sz="0" w:space="0" w:color="auto"/>
            <w:bottom w:val="none" w:sz="0" w:space="0" w:color="auto"/>
            <w:right w:val="none" w:sz="0" w:space="0" w:color="auto"/>
          </w:divBdr>
        </w:div>
      </w:divsChild>
    </w:div>
    <w:div w:id="1958487773">
      <w:bodyDiv w:val="1"/>
      <w:marLeft w:val="0"/>
      <w:marRight w:val="0"/>
      <w:marTop w:val="0"/>
      <w:marBottom w:val="0"/>
      <w:divBdr>
        <w:top w:val="none" w:sz="0" w:space="0" w:color="auto"/>
        <w:left w:val="none" w:sz="0" w:space="0" w:color="auto"/>
        <w:bottom w:val="none" w:sz="0" w:space="0" w:color="auto"/>
        <w:right w:val="none" w:sz="0" w:space="0" w:color="auto"/>
      </w:divBdr>
    </w:div>
    <w:div w:id="21261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F8FDB-3E73-4E1E-9C71-BB37EA95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8</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 THE MAGISTRATE'S COURT FOR THE DISTRICT OF ROODEPOORT</vt:lpstr>
    </vt:vector>
  </TitlesOfParts>
  <Company>.</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ROODEPOORT</dc:title>
  <dc:creator>ladams</dc:creator>
  <cp:lastModifiedBy>Mokone</cp:lastModifiedBy>
  <cp:revision>3</cp:revision>
  <cp:lastPrinted>2019-12-09T12:27:00Z</cp:lastPrinted>
  <dcterms:created xsi:type="dcterms:W3CDTF">2023-04-25T12:18:00Z</dcterms:created>
  <dcterms:modified xsi:type="dcterms:W3CDTF">2023-04-25T12:18:00Z</dcterms:modified>
</cp:coreProperties>
</file>