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E1388" w14:textId="77777777" w:rsidR="00B26242" w:rsidRPr="00DB2A06" w:rsidRDefault="00B26242" w:rsidP="00B26242">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337EAA0A" w14:textId="77777777" w:rsidR="00B26242" w:rsidRDefault="00B26242" w:rsidP="00B658FA">
      <w:pPr>
        <w:jc w:val="center"/>
        <w:rPr>
          <w:rFonts w:ascii="Times New Roman" w:hAnsi="Times New Roman" w:cs="Times New Roman"/>
          <w:b/>
          <w:bCs/>
          <w:lang w:val="en-US"/>
        </w:rPr>
      </w:pPr>
      <w:bookmarkStart w:id="0" w:name="_GoBack"/>
      <w:bookmarkEnd w:id="0"/>
    </w:p>
    <w:p w14:paraId="3D292BA3" w14:textId="77777777" w:rsidR="00B658FA" w:rsidRDefault="00B658FA" w:rsidP="00B658FA">
      <w:pPr>
        <w:jc w:val="center"/>
        <w:rPr>
          <w:rFonts w:ascii="Times New Roman" w:hAnsi="Times New Roman" w:cs="Times New Roman"/>
          <w:b/>
          <w:bCs/>
          <w:lang w:val="en-US"/>
        </w:rPr>
      </w:pPr>
      <w:r w:rsidRPr="009465B2">
        <w:rPr>
          <w:rFonts w:ascii="Times New Roman" w:hAnsi="Times New Roman" w:cs="Times New Roman"/>
          <w:b/>
          <w:bCs/>
          <w:lang w:val="en-US"/>
        </w:rPr>
        <w:t>REPUBLIC OF SOUTH AFRICA</w:t>
      </w:r>
    </w:p>
    <w:p w14:paraId="6F7BF257" w14:textId="77777777" w:rsidR="00B658FA" w:rsidRDefault="00B658FA" w:rsidP="00B658FA">
      <w:pPr>
        <w:jc w:val="center"/>
        <w:rPr>
          <w:rFonts w:ascii="Times New Roman" w:hAnsi="Times New Roman" w:cs="Times New Roman"/>
          <w:b/>
          <w:bCs/>
          <w:lang w:val="en-US"/>
        </w:rPr>
      </w:pPr>
      <w:r w:rsidRPr="00305B6B">
        <w:rPr>
          <w:rFonts w:ascii="Times New Roman" w:hAnsi="Times New Roman" w:cs="Times New Roman"/>
          <w:noProof/>
          <w:lang w:val="en-US"/>
        </w:rPr>
        <w:drawing>
          <wp:inline distT="0" distB="0" distL="0" distR="0" wp14:anchorId="5F1C34D7" wp14:editId="58240155">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010CE38D" w14:textId="77777777" w:rsidR="00B658FA" w:rsidRPr="00305B6B" w:rsidRDefault="00B658FA" w:rsidP="00B658FA">
      <w:pPr>
        <w:jc w:val="center"/>
        <w:rPr>
          <w:rFonts w:ascii="Times New Roman" w:hAnsi="Times New Roman" w:cs="Times New Roman"/>
          <w:b/>
        </w:rPr>
      </w:pPr>
      <w:r w:rsidRPr="00305B6B">
        <w:rPr>
          <w:rFonts w:ascii="Times New Roman" w:hAnsi="Times New Roman" w:cs="Times New Roman"/>
          <w:b/>
        </w:rPr>
        <w:t xml:space="preserve">IN THE HIGH COURT OF SOUTH AFRICA, </w:t>
      </w:r>
    </w:p>
    <w:p w14:paraId="66825A15" w14:textId="77777777" w:rsidR="00B658FA" w:rsidRDefault="00B658FA" w:rsidP="00B658FA">
      <w:pPr>
        <w:jc w:val="center"/>
        <w:rPr>
          <w:rFonts w:ascii="Times New Roman" w:hAnsi="Times New Roman" w:cs="Times New Roman"/>
          <w:b/>
        </w:rPr>
      </w:pPr>
      <w:r w:rsidRPr="00305B6B">
        <w:rPr>
          <w:rFonts w:ascii="Times New Roman" w:hAnsi="Times New Roman" w:cs="Times New Roman"/>
          <w:b/>
        </w:rPr>
        <w:t>GAUTENG LOCAL DIVISION, JOHANNESBURG</w:t>
      </w:r>
    </w:p>
    <w:p w14:paraId="326199E4" w14:textId="77777777" w:rsidR="00B658FA" w:rsidRDefault="00B658FA" w:rsidP="00B93B7E">
      <w:pPr>
        <w:rPr>
          <w:rFonts w:ascii="Times New Roman" w:hAnsi="Times New Roman" w:cs="Times New Roman"/>
          <w:b/>
          <w:bCs/>
          <w:lang w:val="en-US"/>
        </w:rPr>
      </w:pPr>
    </w:p>
    <w:p w14:paraId="35BFF0F4" w14:textId="5C85569E" w:rsidR="00B658FA" w:rsidRDefault="00B658FA" w:rsidP="00B93B7E">
      <w:pPr>
        <w:jc w:val="right"/>
        <w:rPr>
          <w:rFonts w:ascii="Times New Roman" w:hAnsi="Times New Roman" w:cs="Times New Roman"/>
          <w:b/>
          <w:bCs/>
          <w:lang w:val="en-US"/>
        </w:rPr>
      </w:pPr>
      <w:r>
        <w:rPr>
          <w:rFonts w:ascii="Times New Roman" w:hAnsi="Times New Roman" w:cs="Times New Roman"/>
          <w:b/>
          <w:bCs/>
          <w:lang w:val="en-US"/>
        </w:rPr>
        <w:t xml:space="preserve">Case Number: </w:t>
      </w:r>
      <w:r w:rsidR="00B93B7E">
        <w:rPr>
          <w:rFonts w:ascii="Times New Roman" w:hAnsi="Times New Roman" w:cs="Times New Roman"/>
          <w:b/>
          <w:bCs/>
          <w:lang w:val="en-US"/>
        </w:rPr>
        <w:t>16810</w:t>
      </w:r>
      <w:r w:rsidRPr="009465B2">
        <w:rPr>
          <w:rFonts w:ascii="Times New Roman" w:hAnsi="Times New Roman" w:cs="Times New Roman"/>
          <w:b/>
          <w:bCs/>
          <w:lang w:val="en-US"/>
        </w:rPr>
        <w:t>/2</w:t>
      </w:r>
      <w:r w:rsidR="00B93B7E">
        <w:rPr>
          <w:rFonts w:ascii="Times New Roman" w:hAnsi="Times New Roman" w:cs="Times New Roman"/>
          <w:b/>
          <w:bCs/>
          <w:lang w:val="en-US"/>
        </w:rPr>
        <w:t>019</w:t>
      </w:r>
      <w:r w:rsidR="00B93B7E" w:rsidRPr="00B94C2B">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7B1D4D8D" wp14:editId="2E3522AB">
                <wp:simplePos x="0" y="0"/>
                <wp:positionH relativeFrom="margin">
                  <wp:posOffset>0</wp:posOffset>
                </wp:positionH>
                <wp:positionV relativeFrom="paragraph">
                  <wp:posOffset>279400</wp:posOffset>
                </wp:positionV>
                <wp:extent cx="3314700" cy="1457325"/>
                <wp:effectExtent l="0" t="0" r="19050"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solidFill>
                          <a:srgbClr val="FFFFFF"/>
                        </a:solidFill>
                        <a:ln w="9525">
                          <a:solidFill>
                            <a:srgbClr val="000000"/>
                          </a:solidFill>
                          <a:miter lim="800000"/>
                          <a:headEnd/>
                          <a:tailEnd/>
                        </a:ln>
                      </wps:spPr>
                      <wps:txbx>
                        <w:txbxContent>
                          <w:p w14:paraId="233ACCEE" w14:textId="77777777" w:rsidR="00B93B7E" w:rsidRPr="002F5CC2" w:rsidRDefault="00B93B7E" w:rsidP="00B93B7E">
                            <w:pPr>
                              <w:spacing w:after="120"/>
                              <w:ind w:right="28"/>
                              <w:jc w:val="center"/>
                              <w:rPr>
                                <w:rFonts w:ascii="Century Gothic" w:hAnsi="Century Gothic"/>
                                <w:b/>
                                <w:i/>
                                <w:iCs/>
                                <w:sz w:val="2"/>
                                <w:szCs w:val="18"/>
                              </w:rPr>
                            </w:pPr>
                          </w:p>
                          <w:p w14:paraId="21D496B6" w14:textId="77777777" w:rsidR="00B93B7E" w:rsidRPr="002F5CC2" w:rsidRDefault="00B93B7E" w:rsidP="00B93B7E">
                            <w:pPr>
                              <w:numPr>
                                <w:ilvl w:val="0"/>
                                <w:numId w:val="1"/>
                              </w:numPr>
                              <w:spacing w:after="0" w:line="240" w:lineRule="auto"/>
                              <w:rPr>
                                <w:rFonts w:ascii="Century Gothic" w:hAnsi="Century Gothic"/>
                                <w:i/>
                                <w:iCs/>
                                <w:sz w:val="18"/>
                                <w:szCs w:val="18"/>
                              </w:rPr>
                            </w:pPr>
                            <w:r w:rsidRPr="002F5CC2">
                              <w:rPr>
                                <w:rFonts w:ascii="Century Gothic" w:hAnsi="Century Gothic"/>
                                <w:iCs/>
                                <w:sz w:val="18"/>
                                <w:szCs w:val="18"/>
                              </w:rPr>
                              <w:t xml:space="preserve">REPORTABLE: </w:t>
                            </w:r>
                            <w:r w:rsidRPr="003115D7">
                              <w:rPr>
                                <w:rFonts w:ascii="Century Gothic" w:hAnsi="Century Gothic"/>
                                <w:iCs/>
                                <w:strike/>
                                <w:sz w:val="18"/>
                                <w:szCs w:val="18"/>
                              </w:rPr>
                              <w:t>YES</w:t>
                            </w:r>
                            <w:r>
                              <w:rPr>
                                <w:rFonts w:ascii="Century Gothic" w:hAnsi="Century Gothic"/>
                                <w:iCs/>
                                <w:sz w:val="18"/>
                                <w:szCs w:val="18"/>
                              </w:rPr>
                              <w:t>/NO</w:t>
                            </w:r>
                          </w:p>
                          <w:p w14:paraId="73A68C32" w14:textId="77777777" w:rsidR="00B93B7E" w:rsidRPr="002F5CC2" w:rsidRDefault="00B93B7E" w:rsidP="00B93B7E">
                            <w:pPr>
                              <w:numPr>
                                <w:ilvl w:val="0"/>
                                <w:numId w:val="1"/>
                              </w:numPr>
                              <w:spacing w:after="0" w:line="240" w:lineRule="auto"/>
                              <w:rPr>
                                <w:rFonts w:ascii="Century Gothic" w:hAnsi="Century Gothic"/>
                                <w:i/>
                                <w:iCs/>
                                <w:sz w:val="18"/>
                                <w:szCs w:val="18"/>
                              </w:rPr>
                            </w:pPr>
                            <w:r w:rsidRPr="002F5CC2">
                              <w:rPr>
                                <w:rFonts w:ascii="Century Gothic" w:hAnsi="Century Gothic"/>
                                <w:iCs/>
                                <w:sz w:val="18"/>
                                <w:szCs w:val="18"/>
                              </w:rPr>
                              <w:t xml:space="preserve">OF INTEREST TO OTHER JUDGES: </w:t>
                            </w:r>
                            <w:r w:rsidRPr="003115D7">
                              <w:rPr>
                                <w:rFonts w:ascii="Century Gothic" w:hAnsi="Century Gothic"/>
                                <w:iCs/>
                                <w:strike/>
                                <w:sz w:val="18"/>
                                <w:szCs w:val="18"/>
                              </w:rPr>
                              <w:t>YES</w:t>
                            </w:r>
                            <w:r>
                              <w:rPr>
                                <w:rFonts w:ascii="Century Gothic" w:hAnsi="Century Gothic"/>
                                <w:iCs/>
                                <w:sz w:val="18"/>
                                <w:szCs w:val="18"/>
                              </w:rPr>
                              <w:t>/NO</w:t>
                            </w:r>
                          </w:p>
                          <w:p w14:paraId="575D5053" w14:textId="77777777" w:rsidR="00B93B7E" w:rsidRPr="002F5CC2" w:rsidRDefault="00B93B7E" w:rsidP="00B93B7E">
                            <w:pPr>
                              <w:numPr>
                                <w:ilvl w:val="0"/>
                                <w:numId w:val="1"/>
                              </w:numPr>
                              <w:spacing w:after="0" w:line="240" w:lineRule="auto"/>
                              <w:rPr>
                                <w:rFonts w:ascii="Century Gothic" w:hAnsi="Century Gothic"/>
                                <w:i/>
                                <w:iCs/>
                                <w:sz w:val="18"/>
                                <w:szCs w:val="18"/>
                              </w:rPr>
                            </w:pPr>
                            <w:r w:rsidRPr="002F5CC2">
                              <w:rPr>
                                <w:rFonts w:ascii="Century Gothic" w:hAnsi="Century Gothic"/>
                                <w:iCs/>
                                <w:sz w:val="18"/>
                                <w:szCs w:val="18"/>
                              </w:rPr>
                              <w:t xml:space="preserve">REVISED. </w:t>
                            </w:r>
                          </w:p>
                          <w:p w14:paraId="31DF6B3A" w14:textId="77777777" w:rsidR="00B93B7E" w:rsidRPr="002F5CC2" w:rsidRDefault="00B93B7E" w:rsidP="00B93B7E">
                            <w:pPr>
                              <w:spacing w:after="0" w:line="240" w:lineRule="auto"/>
                              <w:rPr>
                                <w:i/>
                                <w:iCs/>
                                <w:noProof/>
                              </w:rPr>
                            </w:pPr>
                          </w:p>
                          <w:p w14:paraId="63215933" w14:textId="77777777" w:rsidR="00B93B7E" w:rsidRPr="002F5CC2" w:rsidRDefault="00B93B7E" w:rsidP="00B93B7E">
                            <w:pPr>
                              <w:spacing w:after="0" w:line="240" w:lineRule="auto"/>
                              <w:rPr>
                                <w:i/>
                                <w:iCs/>
                                <w:noProof/>
                              </w:rPr>
                            </w:pPr>
                          </w:p>
                          <w:p w14:paraId="1167DE29" w14:textId="77777777" w:rsidR="00B93B7E" w:rsidRPr="002F5CC2" w:rsidRDefault="00B93B7E" w:rsidP="00B93B7E">
                            <w:pPr>
                              <w:spacing w:after="0" w:line="240" w:lineRule="auto"/>
                              <w:rPr>
                                <w:rFonts w:ascii="Century Gothic" w:hAnsi="Century Gothic"/>
                                <w:i/>
                                <w:iCs/>
                                <w:sz w:val="18"/>
                                <w:szCs w:val="18"/>
                              </w:rPr>
                            </w:pPr>
                          </w:p>
                          <w:p w14:paraId="58C27C32" w14:textId="0FD3F17A" w:rsidR="00B93B7E" w:rsidRPr="002F5CC2" w:rsidRDefault="00B93B7E" w:rsidP="00B93B7E">
                            <w:pPr>
                              <w:spacing w:after="0"/>
                              <w:ind w:right="28"/>
                              <w:rPr>
                                <w:rFonts w:ascii="Century Gothic" w:hAnsi="Century Gothic"/>
                                <w:b/>
                                <w:i/>
                                <w:iCs/>
                                <w:sz w:val="18"/>
                                <w:szCs w:val="18"/>
                              </w:rPr>
                            </w:pPr>
                            <w:r w:rsidRPr="002F5CC2">
                              <w:rPr>
                                <w:rFonts w:ascii="Century Gothic" w:hAnsi="Century Gothic"/>
                                <w:b/>
                                <w:iCs/>
                                <w:sz w:val="18"/>
                                <w:szCs w:val="18"/>
                              </w:rPr>
                              <w:t xml:space="preserve"> …………..…………..</w:t>
                            </w:r>
                            <w:r w:rsidRPr="002F5CC2">
                              <w:rPr>
                                <w:rFonts w:ascii="Century Gothic" w:hAnsi="Century Gothic"/>
                                <w:b/>
                                <w:iCs/>
                                <w:sz w:val="18"/>
                                <w:szCs w:val="18"/>
                              </w:rPr>
                              <w:tab/>
                            </w:r>
                            <w:r>
                              <w:rPr>
                                <w:rFonts w:ascii="Century Gothic" w:hAnsi="Century Gothic"/>
                                <w:b/>
                                <w:iCs/>
                                <w:sz w:val="18"/>
                                <w:szCs w:val="18"/>
                              </w:rPr>
                              <w:t xml:space="preserve">  ……</w:t>
                            </w:r>
                            <w:r w:rsidR="000946DA">
                              <w:rPr>
                                <w:rFonts w:ascii="Century Gothic" w:hAnsi="Century Gothic"/>
                                <w:b/>
                                <w:iCs/>
                                <w:sz w:val="18"/>
                                <w:szCs w:val="18"/>
                              </w:rPr>
                              <w:t>24 April 2023………</w:t>
                            </w:r>
                          </w:p>
                          <w:p w14:paraId="382377EF" w14:textId="77777777" w:rsidR="00B93B7E" w:rsidRPr="002F5CC2" w:rsidRDefault="00B93B7E" w:rsidP="00B93B7E">
                            <w:pPr>
                              <w:ind w:right="28"/>
                              <w:rPr>
                                <w:rFonts w:ascii="Century Gothic" w:hAnsi="Century Gothic"/>
                                <w:b/>
                                <w:i/>
                                <w:iCs/>
                                <w:sz w:val="18"/>
                                <w:szCs w:val="18"/>
                              </w:rPr>
                            </w:pPr>
                            <w:r w:rsidRPr="002F5CC2">
                              <w:rPr>
                                <w:rFonts w:ascii="Century Gothic" w:hAnsi="Century Gothic"/>
                                <w:b/>
                                <w:iCs/>
                                <w:sz w:val="18"/>
                                <w:szCs w:val="18"/>
                              </w:rPr>
                              <w:t xml:space="preserve"> SIGNATURE</w:t>
                            </w:r>
                            <w:r w:rsidRPr="002F5CC2">
                              <w:rPr>
                                <w:rFonts w:ascii="Century Gothic" w:hAnsi="Century Gothic"/>
                                <w:b/>
                                <w:iCs/>
                                <w:sz w:val="18"/>
                                <w:szCs w:val="18"/>
                              </w:rPr>
                              <w:tab/>
                            </w:r>
                            <w:r w:rsidRPr="002F5CC2">
                              <w:rPr>
                                <w:rFonts w:ascii="Century Gothic" w:hAnsi="Century Gothic"/>
                                <w:b/>
                                <w:iCs/>
                                <w:sz w:val="18"/>
                                <w:szCs w:val="18"/>
                              </w:rPr>
                              <w:tab/>
                            </w:r>
                            <w:r>
                              <w:rPr>
                                <w:rFonts w:ascii="Century Gothic" w:hAnsi="Century Gothic"/>
                                <w:b/>
                                <w:iCs/>
                                <w:sz w:val="18"/>
                                <w:szCs w:val="18"/>
                              </w:rPr>
                              <w:t xml:space="preserve">          </w:t>
                            </w:r>
                            <w:r w:rsidRPr="002F5CC2">
                              <w:rPr>
                                <w:rFonts w:ascii="Century Gothic" w:hAnsi="Century Gothic"/>
                                <w:b/>
                                <w:iCs/>
                                <w:sz w:val="18"/>
                                <w:szCs w:val="18"/>
                              </w:rPr>
                              <w:t xml:space="preserve">DATE: </w:t>
                            </w:r>
                            <w:r>
                              <w:rPr>
                                <w:rFonts w:ascii="Century Gothic" w:hAnsi="Century Gothic"/>
                                <w:b/>
                                <w:iCs/>
                                <w:sz w:val="18"/>
                                <w:szCs w:val="18"/>
                              </w:rPr>
                              <w:t xml:space="preserve"> </w:t>
                            </w:r>
                          </w:p>
                          <w:p w14:paraId="43BCE9A2" w14:textId="77777777" w:rsidR="00B93B7E" w:rsidRPr="004120A8" w:rsidRDefault="00B93B7E" w:rsidP="00B93B7E">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B1D4D8D" id="_x0000_t202" coordsize="21600,21600" o:spt="202" path="m,l,21600r21600,l21600,xe">
                <v:stroke joinstyle="miter"/>
                <v:path gradientshapeok="t" o:connecttype="rect"/>
              </v:shapetype>
              <v:shape id="Text Box 9" o:spid="_x0000_s1026" type="#_x0000_t202" style="position:absolute;left:0;text-align:left;margin-left:0;margin-top:22pt;width:261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">
                <v:textbox>
                  <w:txbxContent>
                    <w:p w14:paraId="233ACCEE" w14:textId="77777777" w:rsidR="00B93B7E" w:rsidRPr="002F5CC2" w:rsidRDefault="00B93B7E" w:rsidP="00B93B7E">
                      <w:pPr>
                        <w:spacing w:after="120"/>
                        <w:ind w:right="28"/>
                        <w:jc w:val="center"/>
                        <w:rPr>
                          <w:rFonts w:ascii="Century Gothic" w:hAnsi="Century Gothic"/>
                          <w:b/>
                          <w:i/>
                          <w:iCs/>
                          <w:sz w:val="2"/>
                          <w:szCs w:val="18"/>
                        </w:rPr>
                      </w:pPr>
                    </w:p>
                    <w:p w14:paraId="21D496B6" w14:textId="77777777" w:rsidR="00B93B7E" w:rsidRPr="002F5CC2" w:rsidRDefault="00B93B7E" w:rsidP="00B93B7E">
                      <w:pPr>
                        <w:numPr>
                          <w:ilvl w:val="0"/>
                          <w:numId w:val="1"/>
                        </w:numPr>
                        <w:spacing w:after="0" w:line="240" w:lineRule="auto"/>
                        <w:rPr>
                          <w:rFonts w:ascii="Century Gothic" w:hAnsi="Century Gothic"/>
                          <w:i/>
                          <w:iCs/>
                          <w:sz w:val="18"/>
                          <w:szCs w:val="18"/>
                        </w:rPr>
                      </w:pPr>
                      <w:r w:rsidRPr="002F5CC2">
                        <w:rPr>
                          <w:rFonts w:ascii="Century Gothic" w:hAnsi="Century Gothic"/>
                          <w:iCs/>
                          <w:sz w:val="18"/>
                          <w:szCs w:val="18"/>
                        </w:rPr>
                        <w:t xml:space="preserve">REPORTABLE: </w:t>
                      </w:r>
                      <w:r w:rsidRPr="003115D7">
                        <w:rPr>
                          <w:rFonts w:ascii="Century Gothic" w:hAnsi="Century Gothic"/>
                          <w:iCs/>
                          <w:strike/>
                          <w:sz w:val="18"/>
                          <w:szCs w:val="18"/>
                        </w:rPr>
                        <w:t>YES</w:t>
                      </w:r>
                      <w:r>
                        <w:rPr>
                          <w:rFonts w:ascii="Century Gothic" w:hAnsi="Century Gothic"/>
                          <w:iCs/>
                          <w:sz w:val="18"/>
                          <w:szCs w:val="18"/>
                        </w:rPr>
                        <w:t>/NO</w:t>
                      </w:r>
                    </w:p>
                    <w:p w14:paraId="73A68C32" w14:textId="77777777" w:rsidR="00B93B7E" w:rsidRPr="002F5CC2" w:rsidRDefault="00B93B7E" w:rsidP="00B93B7E">
                      <w:pPr>
                        <w:numPr>
                          <w:ilvl w:val="0"/>
                          <w:numId w:val="1"/>
                        </w:numPr>
                        <w:spacing w:after="0" w:line="240" w:lineRule="auto"/>
                        <w:rPr>
                          <w:rFonts w:ascii="Century Gothic" w:hAnsi="Century Gothic"/>
                          <w:i/>
                          <w:iCs/>
                          <w:sz w:val="18"/>
                          <w:szCs w:val="18"/>
                        </w:rPr>
                      </w:pPr>
                      <w:r w:rsidRPr="002F5CC2">
                        <w:rPr>
                          <w:rFonts w:ascii="Century Gothic" w:hAnsi="Century Gothic"/>
                          <w:iCs/>
                          <w:sz w:val="18"/>
                          <w:szCs w:val="18"/>
                        </w:rPr>
                        <w:t xml:space="preserve">OF INTEREST TO OTHER JUDGES: </w:t>
                      </w:r>
                      <w:r w:rsidRPr="003115D7">
                        <w:rPr>
                          <w:rFonts w:ascii="Century Gothic" w:hAnsi="Century Gothic"/>
                          <w:iCs/>
                          <w:strike/>
                          <w:sz w:val="18"/>
                          <w:szCs w:val="18"/>
                        </w:rPr>
                        <w:t>YES</w:t>
                      </w:r>
                      <w:r>
                        <w:rPr>
                          <w:rFonts w:ascii="Century Gothic" w:hAnsi="Century Gothic"/>
                          <w:iCs/>
                          <w:sz w:val="18"/>
                          <w:szCs w:val="18"/>
                        </w:rPr>
                        <w:t>/NO</w:t>
                      </w:r>
                    </w:p>
                    <w:p w14:paraId="575D5053" w14:textId="77777777" w:rsidR="00B93B7E" w:rsidRPr="002F5CC2" w:rsidRDefault="00B93B7E" w:rsidP="00B93B7E">
                      <w:pPr>
                        <w:numPr>
                          <w:ilvl w:val="0"/>
                          <w:numId w:val="1"/>
                        </w:numPr>
                        <w:spacing w:after="0" w:line="240" w:lineRule="auto"/>
                        <w:rPr>
                          <w:rFonts w:ascii="Century Gothic" w:hAnsi="Century Gothic"/>
                          <w:i/>
                          <w:iCs/>
                          <w:sz w:val="18"/>
                          <w:szCs w:val="18"/>
                        </w:rPr>
                      </w:pPr>
                      <w:r w:rsidRPr="002F5CC2">
                        <w:rPr>
                          <w:rFonts w:ascii="Century Gothic" w:hAnsi="Century Gothic"/>
                          <w:iCs/>
                          <w:sz w:val="18"/>
                          <w:szCs w:val="18"/>
                        </w:rPr>
                        <w:t xml:space="preserve">REVISED. </w:t>
                      </w:r>
                    </w:p>
                    <w:p w14:paraId="31DF6B3A" w14:textId="77777777" w:rsidR="00B93B7E" w:rsidRPr="002F5CC2" w:rsidRDefault="00B93B7E" w:rsidP="00B93B7E">
                      <w:pPr>
                        <w:spacing w:after="0" w:line="240" w:lineRule="auto"/>
                        <w:rPr>
                          <w:i/>
                          <w:iCs/>
                          <w:noProof/>
                        </w:rPr>
                      </w:pPr>
                    </w:p>
                    <w:p w14:paraId="63215933" w14:textId="77777777" w:rsidR="00B93B7E" w:rsidRPr="002F5CC2" w:rsidRDefault="00B93B7E" w:rsidP="00B93B7E">
                      <w:pPr>
                        <w:spacing w:after="0" w:line="240" w:lineRule="auto"/>
                        <w:rPr>
                          <w:i/>
                          <w:iCs/>
                          <w:noProof/>
                        </w:rPr>
                      </w:pPr>
                    </w:p>
                    <w:p w14:paraId="1167DE29" w14:textId="77777777" w:rsidR="00B93B7E" w:rsidRPr="002F5CC2" w:rsidRDefault="00B93B7E" w:rsidP="00B93B7E">
                      <w:pPr>
                        <w:spacing w:after="0" w:line="240" w:lineRule="auto"/>
                        <w:rPr>
                          <w:rFonts w:ascii="Century Gothic" w:hAnsi="Century Gothic"/>
                          <w:i/>
                          <w:iCs/>
                          <w:sz w:val="18"/>
                          <w:szCs w:val="18"/>
                        </w:rPr>
                      </w:pPr>
                    </w:p>
                    <w:p w14:paraId="58C27C32" w14:textId="0FD3F17A" w:rsidR="00B93B7E" w:rsidRPr="002F5CC2" w:rsidRDefault="00B93B7E" w:rsidP="00B93B7E">
                      <w:pPr>
                        <w:spacing w:after="0"/>
                        <w:ind w:right="28"/>
                        <w:rPr>
                          <w:rFonts w:ascii="Century Gothic" w:hAnsi="Century Gothic"/>
                          <w:b/>
                          <w:i/>
                          <w:iCs/>
                          <w:sz w:val="18"/>
                          <w:szCs w:val="18"/>
                        </w:rPr>
                      </w:pPr>
                      <w:r w:rsidRPr="002F5CC2">
                        <w:rPr>
                          <w:rFonts w:ascii="Century Gothic" w:hAnsi="Century Gothic"/>
                          <w:b/>
                          <w:iCs/>
                          <w:sz w:val="18"/>
                          <w:szCs w:val="18"/>
                        </w:rPr>
                        <w:t xml:space="preserve"> …………..…………..</w:t>
                      </w:r>
                      <w:r w:rsidRPr="002F5CC2">
                        <w:rPr>
                          <w:rFonts w:ascii="Century Gothic" w:hAnsi="Century Gothic"/>
                          <w:b/>
                          <w:iCs/>
                          <w:sz w:val="18"/>
                          <w:szCs w:val="18"/>
                        </w:rPr>
                        <w:tab/>
                      </w:r>
                      <w:r>
                        <w:rPr>
                          <w:rFonts w:ascii="Century Gothic" w:hAnsi="Century Gothic"/>
                          <w:b/>
                          <w:iCs/>
                          <w:sz w:val="18"/>
                          <w:szCs w:val="18"/>
                        </w:rPr>
                        <w:t xml:space="preserve">  ……</w:t>
                      </w:r>
                      <w:r w:rsidR="000946DA">
                        <w:rPr>
                          <w:rFonts w:ascii="Century Gothic" w:hAnsi="Century Gothic"/>
                          <w:b/>
                          <w:iCs/>
                          <w:sz w:val="18"/>
                          <w:szCs w:val="18"/>
                        </w:rPr>
                        <w:t>24 April 2023………</w:t>
                      </w:r>
                    </w:p>
                    <w:p w14:paraId="382377EF" w14:textId="77777777" w:rsidR="00B93B7E" w:rsidRPr="002F5CC2" w:rsidRDefault="00B93B7E" w:rsidP="00B93B7E">
                      <w:pPr>
                        <w:ind w:right="28"/>
                        <w:rPr>
                          <w:rFonts w:ascii="Century Gothic" w:hAnsi="Century Gothic"/>
                          <w:b/>
                          <w:i/>
                          <w:iCs/>
                          <w:sz w:val="18"/>
                          <w:szCs w:val="18"/>
                        </w:rPr>
                      </w:pPr>
                      <w:r w:rsidRPr="002F5CC2">
                        <w:rPr>
                          <w:rFonts w:ascii="Century Gothic" w:hAnsi="Century Gothic"/>
                          <w:b/>
                          <w:iCs/>
                          <w:sz w:val="18"/>
                          <w:szCs w:val="18"/>
                        </w:rPr>
                        <w:t xml:space="preserve"> SIGNATURE</w:t>
                      </w:r>
                      <w:r w:rsidRPr="002F5CC2">
                        <w:rPr>
                          <w:rFonts w:ascii="Century Gothic" w:hAnsi="Century Gothic"/>
                          <w:b/>
                          <w:iCs/>
                          <w:sz w:val="18"/>
                          <w:szCs w:val="18"/>
                        </w:rPr>
                        <w:tab/>
                      </w:r>
                      <w:r w:rsidRPr="002F5CC2">
                        <w:rPr>
                          <w:rFonts w:ascii="Century Gothic" w:hAnsi="Century Gothic"/>
                          <w:b/>
                          <w:iCs/>
                          <w:sz w:val="18"/>
                          <w:szCs w:val="18"/>
                        </w:rPr>
                        <w:tab/>
                      </w:r>
                      <w:r>
                        <w:rPr>
                          <w:rFonts w:ascii="Century Gothic" w:hAnsi="Century Gothic"/>
                          <w:b/>
                          <w:iCs/>
                          <w:sz w:val="18"/>
                          <w:szCs w:val="18"/>
                        </w:rPr>
                        <w:t xml:space="preserve">          </w:t>
                      </w:r>
                      <w:r w:rsidRPr="002F5CC2">
                        <w:rPr>
                          <w:rFonts w:ascii="Century Gothic" w:hAnsi="Century Gothic"/>
                          <w:b/>
                          <w:iCs/>
                          <w:sz w:val="18"/>
                          <w:szCs w:val="18"/>
                        </w:rPr>
                        <w:t xml:space="preserve">DATE: </w:t>
                      </w:r>
                      <w:r>
                        <w:rPr>
                          <w:rFonts w:ascii="Century Gothic" w:hAnsi="Century Gothic"/>
                          <w:b/>
                          <w:iCs/>
                          <w:sz w:val="18"/>
                          <w:szCs w:val="18"/>
                        </w:rPr>
                        <w:t xml:space="preserve"> </w:t>
                      </w:r>
                    </w:p>
                    <w:p w14:paraId="43BCE9A2" w14:textId="77777777" w:rsidR="00B93B7E" w:rsidRPr="004120A8" w:rsidRDefault="00B93B7E" w:rsidP="00B93B7E">
                      <w:pPr>
                        <w:rPr>
                          <w:rFonts w:ascii="Century Gothic" w:hAnsi="Century Gothic"/>
                          <w:b/>
                          <w:sz w:val="2"/>
                          <w:szCs w:val="18"/>
                        </w:rPr>
                      </w:pPr>
                    </w:p>
                  </w:txbxContent>
                </v:textbox>
                <w10:wrap type="topAndBottom" anchorx="margin"/>
              </v:shape>
            </w:pict>
          </mc:Fallback>
        </mc:AlternateContent>
      </w:r>
    </w:p>
    <w:p w14:paraId="49BDB1D6" w14:textId="77777777" w:rsidR="00B658FA" w:rsidRDefault="00B658FA" w:rsidP="00B658FA">
      <w:pPr>
        <w:rPr>
          <w:rFonts w:ascii="Times New Roman" w:hAnsi="Times New Roman" w:cs="Times New Roman"/>
          <w:b/>
          <w:bCs/>
          <w:lang w:val="en-US"/>
        </w:rPr>
      </w:pPr>
    </w:p>
    <w:p w14:paraId="06C2249D" w14:textId="498E7C19" w:rsidR="00B93B7E" w:rsidRDefault="00B93B7E" w:rsidP="00B658FA">
      <w:pPr>
        <w:rPr>
          <w:rFonts w:ascii="Times New Roman" w:hAnsi="Times New Roman" w:cs="Times New Roman"/>
          <w:sz w:val="24"/>
          <w:szCs w:val="24"/>
          <w:lang w:val="en-US"/>
        </w:rPr>
      </w:pPr>
      <w:r>
        <w:rPr>
          <w:rFonts w:ascii="Times New Roman" w:hAnsi="Times New Roman" w:cs="Times New Roman"/>
          <w:sz w:val="24"/>
          <w:szCs w:val="24"/>
          <w:lang w:val="en-US"/>
        </w:rPr>
        <w:t>In the matter between:</w:t>
      </w:r>
    </w:p>
    <w:p w14:paraId="5E85F425" w14:textId="7C0251BB" w:rsidR="00B93B7E" w:rsidRDefault="00B93B7E" w:rsidP="00B658FA">
      <w:pPr>
        <w:rPr>
          <w:rFonts w:ascii="Times New Roman" w:hAnsi="Times New Roman" w:cs="Times New Roman"/>
          <w:b/>
          <w:bCs/>
          <w:sz w:val="24"/>
          <w:szCs w:val="24"/>
          <w:lang w:val="en-US"/>
        </w:rPr>
      </w:pPr>
      <w:r>
        <w:rPr>
          <w:rFonts w:ascii="Times New Roman" w:hAnsi="Times New Roman" w:cs="Times New Roman"/>
          <w:b/>
          <w:bCs/>
          <w:sz w:val="24"/>
          <w:szCs w:val="24"/>
          <w:lang w:val="en-US"/>
        </w:rPr>
        <w:t>LOPES MANUEL ALBERTO GASPAR                                       PLAINTIFF</w:t>
      </w:r>
    </w:p>
    <w:p w14:paraId="12CF33A4" w14:textId="77777777" w:rsidR="00B93B7E" w:rsidRDefault="00B93B7E" w:rsidP="00B658FA">
      <w:pPr>
        <w:rPr>
          <w:rFonts w:ascii="Times New Roman" w:hAnsi="Times New Roman" w:cs="Times New Roman"/>
          <w:sz w:val="24"/>
          <w:szCs w:val="24"/>
          <w:lang w:val="en-US"/>
        </w:rPr>
      </w:pPr>
    </w:p>
    <w:p w14:paraId="49BEF6D2" w14:textId="6E0BF99F" w:rsidR="00B93B7E" w:rsidRDefault="00B93B7E" w:rsidP="00B658FA">
      <w:pPr>
        <w:rPr>
          <w:rFonts w:ascii="Times New Roman" w:hAnsi="Times New Roman" w:cs="Times New Roman"/>
          <w:sz w:val="24"/>
          <w:szCs w:val="24"/>
          <w:lang w:val="en-US"/>
        </w:rPr>
      </w:pPr>
      <w:r>
        <w:rPr>
          <w:rFonts w:ascii="Times New Roman" w:hAnsi="Times New Roman" w:cs="Times New Roman"/>
          <w:sz w:val="24"/>
          <w:szCs w:val="24"/>
          <w:lang w:val="en-US"/>
        </w:rPr>
        <w:t>And</w:t>
      </w:r>
    </w:p>
    <w:p w14:paraId="7317895F" w14:textId="77777777" w:rsidR="00B93B7E" w:rsidRDefault="00B93B7E" w:rsidP="00B658FA">
      <w:pPr>
        <w:rPr>
          <w:rFonts w:ascii="Times New Roman" w:hAnsi="Times New Roman" w:cs="Times New Roman"/>
          <w:sz w:val="24"/>
          <w:szCs w:val="24"/>
          <w:lang w:val="en-US"/>
        </w:rPr>
      </w:pPr>
    </w:p>
    <w:p w14:paraId="60330EE0" w14:textId="6C1C4967" w:rsidR="00B658FA" w:rsidRDefault="00B93B7E" w:rsidP="00B658FA">
      <w:pPr>
        <w:rPr>
          <w:rFonts w:ascii="Times New Roman" w:hAnsi="Times New Roman" w:cs="Times New Roman"/>
          <w:b/>
          <w:bCs/>
          <w:sz w:val="24"/>
          <w:szCs w:val="24"/>
          <w:lang w:val="en-US"/>
        </w:rPr>
      </w:pPr>
      <w:r w:rsidRPr="00B93B7E">
        <w:rPr>
          <w:rFonts w:ascii="Times New Roman" w:hAnsi="Times New Roman" w:cs="Times New Roman"/>
          <w:b/>
          <w:bCs/>
          <w:sz w:val="24"/>
          <w:szCs w:val="24"/>
          <w:lang w:val="en-US"/>
        </w:rPr>
        <w:t>ROAD ACCIDENT FUND</w:t>
      </w:r>
      <w:r>
        <w:rPr>
          <w:rFonts w:ascii="Times New Roman" w:hAnsi="Times New Roman" w:cs="Times New Roman"/>
          <w:b/>
          <w:bCs/>
          <w:sz w:val="24"/>
          <w:szCs w:val="24"/>
          <w:lang w:val="en-US"/>
        </w:rPr>
        <w:t xml:space="preserve">                                                               DEFENDANT</w:t>
      </w:r>
    </w:p>
    <w:p w14:paraId="1438E4F7" w14:textId="65B4849C" w:rsidR="003D0AA5" w:rsidRPr="00753784" w:rsidRDefault="003D0AA5" w:rsidP="00B658FA">
      <w:pPr>
        <w:rPr>
          <w:rFonts w:ascii="Times New Roman" w:hAnsi="Times New Roman" w:cs="Times New Roman"/>
          <w:bCs/>
          <w:sz w:val="24"/>
          <w:szCs w:val="24"/>
          <w:lang w:val="en-US"/>
        </w:rPr>
      </w:pPr>
    </w:p>
    <w:p w14:paraId="59504D4E" w14:textId="5EEA256B" w:rsidR="003D0AA5" w:rsidRPr="00753784" w:rsidRDefault="003D0AA5" w:rsidP="00B658FA">
      <w:pPr>
        <w:rPr>
          <w:rFonts w:ascii="Times New Roman" w:hAnsi="Times New Roman" w:cs="Times New Roman"/>
          <w:bCs/>
          <w:sz w:val="24"/>
          <w:szCs w:val="24"/>
          <w:lang w:val="en-US"/>
        </w:rPr>
      </w:pPr>
      <w:r w:rsidRPr="00753784">
        <w:rPr>
          <w:rFonts w:ascii="Times New Roman" w:hAnsi="Times New Roman" w:cs="Times New Roman"/>
          <w:bCs/>
          <w:sz w:val="24"/>
          <w:szCs w:val="24"/>
          <w:lang w:val="en-US"/>
        </w:rPr>
        <w:t xml:space="preserve">NEUTRAL CITATION: </w:t>
      </w:r>
      <w:r w:rsidRPr="00753784">
        <w:rPr>
          <w:rFonts w:ascii="Times New Roman" w:hAnsi="Times New Roman" w:cs="Times New Roman"/>
          <w:bCs/>
          <w:i/>
          <w:sz w:val="24"/>
          <w:szCs w:val="24"/>
          <w:lang w:val="en-US"/>
        </w:rPr>
        <w:t xml:space="preserve">Lopes Manuel Alberto Gaspar vs Road Accident Fund </w:t>
      </w:r>
      <w:r w:rsidRPr="00753784">
        <w:rPr>
          <w:rFonts w:ascii="Times New Roman" w:hAnsi="Times New Roman" w:cs="Times New Roman"/>
          <w:bCs/>
          <w:sz w:val="24"/>
          <w:szCs w:val="24"/>
          <w:lang w:val="en-US"/>
        </w:rPr>
        <w:t>(Case No: 16810/2019) [2023] ZAGP JHC 370(24 April 2023)</w:t>
      </w:r>
    </w:p>
    <w:p w14:paraId="21CE8244" w14:textId="53AF788F" w:rsidR="00B658FA" w:rsidRDefault="00B658FA" w:rsidP="00B658FA">
      <w:pPr>
        <w:rPr>
          <w:rFonts w:ascii="Times New Roman" w:hAnsi="Times New Roman" w:cs="Times New Roman"/>
          <w:i/>
          <w:iCs/>
          <w:lang w:val="en-US"/>
        </w:rPr>
      </w:pPr>
      <w:r>
        <w:rPr>
          <w:rFonts w:ascii="Times New Roman" w:hAnsi="Times New Roman" w:cs="Times New Roman"/>
          <w:i/>
          <w:iCs/>
          <w:lang w:val="en-US"/>
        </w:rPr>
        <w:t xml:space="preserve">This judgment was handed down electronically by circulation to the parties/and or parties’ representatives and uploading on CaseLines. The date and time of hand-down is deemed to be </w:t>
      </w:r>
      <w:r w:rsidR="003554C9">
        <w:rPr>
          <w:rFonts w:ascii="Times New Roman" w:hAnsi="Times New Roman" w:cs="Times New Roman"/>
          <w:i/>
          <w:iCs/>
          <w:lang w:val="en-US"/>
        </w:rPr>
        <w:t>24</w:t>
      </w:r>
      <w:r>
        <w:rPr>
          <w:rFonts w:ascii="Times New Roman" w:hAnsi="Times New Roman" w:cs="Times New Roman"/>
          <w:i/>
          <w:iCs/>
          <w:lang w:val="en-US"/>
        </w:rPr>
        <w:t xml:space="preserve"> April 2023 at 10h00.</w:t>
      </w:r>
    </w:p>
    <w:p w14:paraId="0A682AD8" w14:textId="77777777" w:rsidR="00B658FA" w:rsidRDefault="00B658FA" w:rsidP="00B658FA">
      <w:pPr>
        <w:pBdr>
          <w:bottom w:val="single" w:sz="12" w:space="1" w:color="auto"/>
        </w:pBdr>
        <w:rPr>
          <w:rFonts w:ascii="Times New Roman" w:hAnsi="Times New Roman" w:cs="Times New Roman"/>
          <w:lang w:val="en-US"/>
        </w:rPr>
      </w:pPr>
    </w:p>
    <w:p w14:paraId="59406687" w14:textId="77777777" w:rsidR="00B658FA" w:rsidRDefault="00B658FA" w:rsidP="00B658FA">
      <w:pPr>
        <w:jc w:val="center"/>
        <w:rPr>
          <w:rFonts w:ascii="Times New Roman" w:hAnsi="Times New Roman" w:cs="Times New Roman"/>
          <w:lang w:val="en-US"/>
        </w:rPr>
      </w:pPr>
    </w:p>
    <w:p w14:paraId="16AA1C84" w14:textId="77777777" w:rsidR="00B658FA" w:rsidRDefault="00B658FA" w:rsidP="00B658FA">
      <w:pPr>
        <w:pBdr>
          <w:bottom w:val="single" w:sz="12" w:space="1" w:color="auto"/>
        </w:pBdr>
        <w:jc w:val="center"/>
        <w:rPr>
          <w:rFonts w:ascii="Times New Roman" w:hAnsi="Times New Roman" w:cs="Times New Roman"/>
          <w:lang w:val="en-US"/>
        </w:rPr>
      </w:pPr>
      <w:r>
        <w:rPr>
          <w:rFonts w:ascii="Times New Roman" w:hAnsi="Times New Roman" w:cs="Times New Roman"/>
          <w:lang w:val="en-US"/>
        </w:rPr>
        <w:t>JUDGMENT</w:t>
      </w:r>
    </w:p>
    <w:p w14:paraId="1714B4C5" w14:textId="77777777" w:rsidR="00B658FA" w:rsidRDefault="00B658FA" w:rsidP="00B658FA">
      <w:pPr>
        <w:pBdr>
          <w:bottom w:val="single" w:sz="12" w:space="1" w:color="auto"/>
        </w:pBdr>
        <w:jc w:val="center"/>
        <w:rPr>
          <w:rFonts w:ascii="Times New Roman" w:hAnsi="Times New Roman" w:cs="Times New Roman"/>
          <w:lang w:val="en-US"/>
        </w:rPr>
      </w:pPr>
    </w:p>
    <w:p w14:paraId="1067A19E" w14:textId="77777777" w:rsidR="00B658FA" w:rsidRPr="0047083B" w:rsidRDefault="00B658FA" w:rsidP="00B658FA">
      <w:pPr>
        <w:rPr>
          <w:rFonts w:ascii="Times New Roman" w:hAnsi="Times New Roman" w:cs="Times New Roman"/>
          <w:lang w:val="en-US"/>
        </w:rPr>
      </w:pPr>
    </w:p>
    <w:p w14:paraId="72AFD8C7" w14:textId="77777777" w:rsidR="00B658FA" w:rsidRDefault="00B658FA" w:rsidP="003D0AA5">
      <w:pPr>
        <w:jc w:val="both"/>
        <w:rPr>
          <w:rFonts w:ascii="Times New Roman" w:hAnsi="Times New Roman" w:cs="Times New Roman"/>
          <w:lang w:val="en-US"/>
        </w:rPr>
      </w:pPr>
      <w:r>
        <w:rPr>
          <w:rFonts w:ascii="Times New Roman" w:hAnsi="Times New Roman" w:cs="Times New Roman"/>
          <w:b/>
          <w:bCs/>
          <w:lang w:val="en-US"/>
        </w:rPr>
        <w:t>JORDAAN AJ</w:t>
      </w:r>
    </w:p>
    <w:p w14:paraId="17B2F1E0" w14:textId="09B1C7B0" w:rsidR="005E73B2" w:rsidRPr="005E73B2" w:rsidRDefault="005E73B2" w:rsidP="003D0AA5">
      <w:pPr>
        <w:jc w:val="both"/>
        <w:rPr>
          <w:rFonts w:ascii="Times New Roman" w:hAnsi="Times New Roman" w:cs="Times New Roman"/>
          <w:sz w:val="24"/>
          <w:szCs w:val="24"/>
          <w:u w:val="single"/>
        </w:rPr>
      </w:pPr>
      <w:r w:rsidRPr="005E73B2">
        <w:rPr>
          <w:rFonts w:ascii="Times New Roman" w:hAnsi="Times New Roman" w:cs="Times New Roman"/>
          <w:sz w:val="24"/>
          <w:szCs w:val="24"/>
          <w:u w:val="single"/>
        </w:rPr>
        <w:t>INTRODUCTION</w:t>
      </w:r>
    </w:p>
    <w:p w14:paraId="5E9A7436" w14:textId="77777777" w:rsidR="005E73B2" w:rsidRDefault="005E73B2" w:rsidP="003D0AA5">
      <w:pPr>
        <w:jc w:val="both"/>
        <w:rPr>
          <w:rFonts w:ascii="Times New Roman" w:hAnsi="Times New Roman" w:cs="Times New Roman"/>
          <w:sz w:val="24"/>
          <w:szCs w:val="24"/>
        </w:rPr>
      </w:pPr>
    </w:p>
    <w:p w14:paraId="77DEBBB2" w14:textId="607C32BA" w:rsidR="00AA6D18" w:rsidRDefault="005753C6" w:rsidP="003D0AA5">
      <w:pPr>
        <w:jc w:val="both"/>
        <w:rPr>
          <w:rFonts w:ascii="Times New Roman" w:hAnsi="Times New Roman" w:cs="Times New Roman"/>
          <w:sz w:val="24"/>
          <w:szCs w:val="24"/>
        </w:rPr>
      </w:pPr>
      <w:r w:rsidRPr="00B94C2B">
        <w:rPr>
          <w:rFonts w:ascii="Times New Roman" w:hAnsi="Times New Roman" w:cs="Times New Roman"/>
          <w:sz w:val="24"/>
          <w:szCs w:val="24"/>
        </w:rPr>
        <w:t xml:space="preserve">[1] </w:t>
      </w:r>
      <w:r w:rsidR="0081545F">
        <w:rPr>
          <w:rFonts w:ascii="Times New Roman" w:hAnsi="Times New Roman" w:cs="Times New Roman"/>
          <w:sz w:val="24"/>
          <w:szCs w:val="24"/>
        </w:rPr>
        <w:t>O</w:t>
      </w:r>
      <w:r w:rsidR="0081545F" w:rsidRPr="00B94C2B">
        <w:rPr>
          <w:rFonts w:ascii="Times New Roman" w:hAnsi="Times New Roman" w:cs="Times New Roman"/>
          <w:sz w:val="24"/>
          <w:szCs w:val="24"/>
        </w:rPr>
        <w:t>n the 30</w:t>
      </w:r>
      <w:r w:rsidR="0081545F" w:rsidRPr="00B94C2B">
        <w:rPr>
          <w:rFonts w:ascii="Times New Roman" w:hAnsi="Times New Roman" w:cs="Times New Roman"/>
          <w:sz w:val="24"/>
          <w:szCs w:val="24"/>
          <w:vertAlign w:val="superscript"/>
        </w:rPr>
        <w:t>th</w:t>
      </w:r>
      <w:r w:rsidR="0081545F" w:rsidRPr="00B94C2B">
        <w:rPr>
          <w:rFonts w:ascii="Times New Roman" w:hAnsi="Times New Roman" w:cs="Times New Roman"/>
          <w:sz w:val="24"/>
          <w:szCs w:val="24"/>
        </w:rPr>
        <w:t xml:space="preserve"> of January 2018</w:t>
      </w:r>
      <w:r w:rsidR="0081545F">
        <w:rPr>
          <w:rFonts w:ascii="Times New Roman" w:hAnsi="Times New Roman" w:cs="Times New Roman"/>
          <w:sz w:val="24"/>
          <w:szCs w:val="24"/>
        </w:rPr>
        <w:t xml:space="preserve"> th</w:t>
      </w:r>
      <w:r w:rsidR="00A26D85" w:rsidRPr="00B94C2B">
        <w:rPr>
          <w:rFonts w:ascii="Times New Roman" w:hAnsi="Times New Roman" w:cs="Times New Roman"/>
          <w:sz w:val="24"/>
          <w:szCs w:val="24"/>
        </w:rPr>
        <w:t xml:space="preserve">e </w:t>
      </w:r>
      <w:r w:rsidR="003E27BE">
        <w:rPr>
          <w:rFonts w:ascii="Times New Roman" w:hAnsi="Times New Roman" w:cs="Times New Roman"/>
          <w:sz w:val="24"/>
          <w:szCs w:val="24"/>
        </w:rPr>
        <w:t>p</w:t>
      </w:r>
      <w:r w:rsidR="00A26D85" w:rsidRPr="00B94C2B">
        <w:rPr>
          <w:rFonts w:ascii="Times New Roman" w:hAnsi="Times New Roman" w:cs="Times New Roman"/>
          <w:sz w:val="24"/>
          <w:szCs w:val="24"/>
        </w:rPr>
        <w:t>laintiff</w:t>
      </w:r>
      <w:r w:rsidR="00D111D1">
        <w:rPr>
          <w:rFonts w:ascii="Times New Roman" w:hAnsi="Times New Roman" w:cs="Times New Roman"/>
          <w:sz w:val="24"/>
          <w:szCs w:val="24"/>
        </w:rPr>
        <w:t xml:space="preserve"> -</w:t>
      </w:r>
      <w:r w:rsidR="00CC4410">
        <w:rPr>
          <w:rFonts w:ascii="Times New Roman" w:hAnsi="Times New Roman" w:cs="Times New Roman"/>
          <w:sz w:val="24"/>
          <w:szCs w:val="24"/>
        </w:rPr>
        <w:t>a 5</w:t>
      </w:r>
      <w:r w:rsidR="008B211B">
        <w:rPr>
          <w:rFonts w:ascii="Times New Roman" w:hAnsi="Times New Roman" w:cs="Times New Roman"/>
          <w:sz w:val="24"/>
          <w:szCs w:val="24"/>
        </w:rPr>
        <w:t>3</w:t>
      </w:r>
      <w:r w:rsidR="00CC4410">
        <w:rPr>
          <w:rFonts w:ascii="Times New Roman" w:hAnsi="Times New Roman" w:cs="Times New Roman"/>
          <w:sz w:val="24"/>
          <w:szCs w:val="24"/>
        </w:rPr>
        <w:t>year ol</w:t>
      </w:r>
      <w:r w:rsidR="008B211B">
        <w:rPr>
          <w:rFonts w:ascii="Times New Roman" w:hAnsi="Times New Roman" w:cs="Times New Roman"/>
          <w:sz w:val="24"/>
          <w:szCs w:val="24"/>
        </w:rPr>
        <w:t>d self-employed businessman</w:t>
      </w:r>
      <w:r w:rsidR="00D111D1">
        <w:rPr>
          <w:rFonts w:ascii="Times New Roman" w:hAnsi="Times New Roman" w:cs="Times New Roman"/>
          <w:sz w:val="24"/>
          <w:szCs w:val="24"/>
        </w:rPr>
        <w:t xml:space="preserve">- </w:t>
      </w:r>
      <w:r w:rsidR="00A26D85" w:rsidRPr="00B94C2B">
        <w:rPr>
          <w:rFonts w:ascii="Times New Roman" w:hAnsi="Times New Roman" w:cs="Times New Roman"/>
          <w:sz w:val="24"/>
          <w:szCs w:val="24"/>
        </w:rPr>
        <w:t>was driv</w:t>
      </w:r>
      <w:r w:rsidR="00D111D1">
        <w:rPr>
          <w:rFonts w:ascii="Times New Roman" w:hAnsi="Times New Roman" w:cs="Times New Roman"/>
          <w:sz w:val="24"/>
          <w:szCs w:val="24"/>
        </w:rPr>
        <w:t xml:space="preserve">ing </w:t>
      </w:r>
      <w:r w:rsidR="00AA6D18" w:rsidRPr="00B94C2B">
        <w:rPr>
          <w:rFonts w:ascii="Times New Roman" w:hAnsi="Times New Roman" w:cs="Times New Roman"/>
          <w:sz w:val="24"/>
          <w:szCs w:val="24"/>
        </w:rPr>
        <w:t xml:space="preserve">his </w:t>
      </w:r>
      <w:r w:rsidR="00A26D85" w:rsidRPr="00B94C2B">
        <w:rPr>
          <w:rFonts w:ascii="Times New Roman" w:hAnsi="Times New Roman" w:cs="Times New Roman"/>
          <w:sz w:val="24"/>
          <w:szCs w:val="24"/>
        </w:rPr>
        <w:t>vehicle with registration number and letters TBH 414 GP on the R59 Highway towards Johannesburg</w:t>
      </w:r>
      <w:r w:rsidR="00D111D1">
        <w:rPr>
          <w:rFonts w:ascii="Times New Roman" w:hAnsi="Times New Roman" w:cs="Times New Roman"/>
          <w:sz w:val="24"/>
          <w:szCs w:val="24"/>
        </w:rPr>
        <w:t xml:space="preserve">, </w:t>
      </w:r>
      <w:r w:rsidR="00A26D85" w:rsidRPr="00B94C2B">
        <w:rPr>
          <w:rFonts w:ascii="Times New Roman" w:hAnsi="Times New Roman" w:cs="Times New Roman"/>
          <w:sz w:val="24"/>
          <w:szCs w:val="24"/>
        </w:rPr>
        <w:t>when a</w:t>
      </w:r>
      <w:r w:rsidR="008C4508">
        <w:rPr>
          <w:rFonts w:ascii="Times New Roman" w:hAnsi="Times New Roman" w:cs="Times New Roman"/>
          <w:sz w:val="24"/>
          <w:szCs w:val="24"/>
        </w:rPr>
        <w:t xml:space="preserve"> t</w:t>
      </w:r>
      <w:r w:rsidR="00A26D85" w:rsidRPr="00B94C2B">
        <w:rPr>
          <w:rFonts w:ascii="Times New Roman" w:hAnsi="Times New Roman" w:cs="Times New Roman"/>
          <w:sz w:val="24"/>
          <w:szCs w:val="24"/>
        </w:rPr>
        <w:t>ruck with registration number and letters DFX 640 FS</w:t>
      </w:r>
      <w:r w:rsidR="008C4508">
        <w:rPr>
          <w:rFonts w:ascii="Times New Roman" w:hAnsi="Times New Roman" w:cs="Times New Roman"/>
          <w:sz w:val="24"/>
          <w:szCs w:val="24"/>
        </w:rPr>
        <w:t xml:space="preserve"> (the insured truck) </w:t>
      </w:r>
      <w:r w:rsidR="00A26D85" w:rsidRPr="00B94C2B">
        <w:rPr>
          <w:rFonts w:ascii="Times New Roman" w:hAnsi="Times New Roman" w:cs="Times New Roman"/>
          <w:sz w:val="24"/>
          <w:szCs w:val="24"/>
        </w:rPr>
        <w:t xml:space="preserve">collided </w:t>
      </w:r>
      <w:r w:rsidR="00521562">
        <w:rPr>
          <w:rFonts w:ascii="Times New Roman" w:hAnsi="Times New Roman" w:cs="Times New Roman"/>
          <w:sz w:val="24"/>
          <w:szCs w:val="24"/>
        </w:rPr>
        <w:t xml:space="preserve">into </w:t>
      </w:r>
      <w:r w:rsidR="00AA6D18" w:rsidRPr="00B94C2B">
        <w:rPr>
          <w:rFonts w:ascii="Times New Roman" w:hAnsi="Times New Roman" w:cs="Times New Roman"/>
          <w:sz w:val="24"/>
          <w:szCs w:val="24"/>
        </w:rPr>
        <w:t>the rear of the Plaintiff’s vehicle</w:t>
      </w:r>
      <w:r w:rsidR="008C4508">
        <w:rPr>
          <w:rFonts w:ascii="Times New Roman" w:hAnsi="Times New Roman" w:cs="Times New Roman"/>
          <w:sz w:val="24"/>
          <w:szCs w:val="24"/>
        </w:rPr>
        <w:t>, c</w:t>
      </w:r>
      <w:r w:rsidR="00AA6D18" w:rsidRPr="00B94C2B">
        <w:rPr>
          <w:rFonts w:ascii="Times New Roman" w:hAnsi="Times New Roman" w:cs="Times New Roman"/>
          <w:sz w:val="24"/>
          <w:szCs w:val="24"/>
        </w:rPr>
        <w:t xml:space="preserve">rushing </w:t>
      </w:r>
      <w:r w:rsidR="00D111D1">
        <w:rPr>
          <w:rFonts w:ascii="Times New Roman" w:hAnsi="Times New Roman" w:cs="Times New Roman"/>
          <w:sz w:val="24"/>
          <w:szCs w:val="24"/>
        </w:rPr>
        <w:t>the Plaintiff’s vehicle</w:t>
      </w:r>
      <w:r w:rsidR="00AA6D18" w:rsidRPr="00B94C2B">
        <w:rPr>
          <w:rFonts w:ascii="Times New Roman" w:hAnsi="Times New Roman" w:cs="Times New Roman"/>
          <w:sz w:val="24"/>
          <w:szCs w:val="24"/>
        </w:rPr>
        <w:t xml:space="preserve"> between the insured truck and a truck in front of the Plaintiff’s vehicle.</w:t>
      </w:r>
      <w:r w:rsidR="00CE17BF">
        <w:rPr>
          <w:rFonts w:ascii="Times New Roman" w:hAnsi="Times New Roman" w:cs="Times New Roman"/>
          <w:sz w:val="24"/>
          <w:szCs w:val="24"/>
        </w:rPr>
        <w:t xml:space="preserve"> The Plaintiff was </w:t>
      </w:r>
      <w:r w:rsidR="0081545F">
        <w:rPr>
          <w:rFonts w:ascii="Times New Roman" w:hAnsi="Times New Roman" w:cs="Times New Roman"/>
          <w:sz w:val="24"/>
          <w:szCs w:val="24"/>
        </w:rPr>
        <w:t xml:space="preserve">trapped inside his vehicle necessitating </w:t>
      </w:r>
      <w:r w:rsidR="00CE17BF">
        <w:rPr>
          <w:rFonts w:ascii="Times New Roman" w:hAnsi="Times New Roman" w:cs="Times New Roman"/>
          <w:sz w:val="24"/>
          <w:szCs w:val="24"/>
        </w:rPr>
        <w:t>extricat</w:t>
      </w:r>
      <w:r w:rsidR="0081545F">
        <w:rPr>
          <w:rFonts w:ascii="Times New Roman" w:hAnsi="Times New Roman" w:cs="Times New Roman"/>
          <w:sz w:val="24"/>
          <w:szCs w:val="24"/>
        </w:rPr>
        <w:t xml:space="preserve">ion </w:t>
      </w:r>
      <w:r w:rsidR="004C467C">
        <w:rPr>
          <w:rFonts w:ascii="Times New Roman" w:hAnsi="Times New Roman" w:cs="Times New Roman"/>
          <w:sz w:val="24"/>
          <w:szCs w:val="24"/>
        </w:rPr>
        <w:t xml:space="preserve">by emergency services. </w:t>
      </w:r>
    </w:p>
    <w:p w14:paraId="1053508B" w14:textId="77777777" w:rsidR="00E11FF2" w:rsidRDefault="00E11FF2" w:rsidP="003D0AA5">
      <w:pPr>
        <w:jc w:val="both"/>
        <w:rPr>
          <w:rFonts w:ascii="Times New Roman" w:hAnsi="Times New Roman" w:cs="Times New Roman"/>
          <w:sz w:val="24"/>
          <w:szCs w:val="24"/>
        </w:rPr>
      </w:pPr>
    </w:p>
    <w:p w14:paraId="1AB89B55" w14:textId="794B7456" w:rsidR="00FF2EB6" w:rsidRDefault="00FF2EB6" w:rsidP="003D0AA5">
      <w:pPr>
        <w:jc w:val="both"/>
        <w:rPr>
          <w:rFonts w:ascii="Times New Roman" w:hAnsi="Times New Roman" w:cs="Times New Roman"/>
          <w:sz w:val="24"/>
          <w:szCs w:val="24"/>
        </w:rPr>
      </w:pPr>
      <w:r>
        <w:rPr>
          <w:rFonts w:ascii="Times New Roman" w:hAnsi="Times New Roman" w:cs="Times New Roman"/>
          <w:sz w:val="24"/>
          <w:szCs w:val="24"/>
        </w:rPr>
        <w:t>[</w:t>
      </w:r>
      <w:r w:rsidR="00C20791">
        <w:rPr>
          <w:rFonts w:ascii="Times New Roman" w:hAnsi="Times New Roman" w:cs="Times New Roman"/>
          <w:sz w:val="24"/>
          <w:szCs w:val="24"/>
        </w:rPr>
        <w:t>2</w:t>
      </w:r>
      <w:r>
        <w:rPr>
          <w:rFonts w:ascii="Times New Roman" w:hAnsi="Times New Roman" w:cs="Times New Roman"/>
          <w:sz w:val="24"/>
          <w:szCs w:val="24"/>
        </w:rPr>
        <w:t xml:space="preserve">] </w:t>
      </w:r>
      <w:r w:rsidR="007B7CA0">
        <w:rPr>
          <w:rFonts w:ascii="Times New Roman" w:hAnsi="Times New Roman" w:cs="Times New Roman"/>
          <w:sz w:val="24"/>
          <w:szCs w:val="24"/>
        </w:rPr>
        <w:t xml:space="preserve">The </w:t>
      </w:r>
      <w:r w:rsidR="003E27BE">
        <w:rPr>
          <w:rFonts w:ascii="Times New Roman" w:hAnsi="Times New Roman" w:cs="Times New Roman"/>
          <w:sz w:val="24"/>
          <w:szCs w:val="24"/>
        </w:rPr>
        <w:t>p</w:t>
      </w:r>
      <w:r w:rsidR="007B7CA0">
        <w:rPr>
          <w:rFonts w:ascii="Times New Roman" w:hAnsi="Times New Roman" w:cs="Times New Roman"/>
          <w:sz w:val="24"/>
          <w:szCs w:val="24"/>
        </w:rPr>
        <w:t xml:space="preserve">laintiff </w:t>
      </w:r>
      <w:r w:rsidR="008C4508">
        <w:rPr>
          <w:rFonts w:ascii="Times New Roman" w:hAnsi="Times New Roman" w:cs="Times New Roman"/>
          <w:sz w:val="24"/>
          <w:szCs w:val="24"/>
        </w:rPr>
        <w:t xml:space="preserve">consequently </w:t>
      </w:r>
      <w:r w:rsidR="007B7CA0">
        <w:rPr>
          <w:rFonts w:ascii="Times New Roman" w:hAnsi="Times New Roman" w:cs="Times New Roman"/>
          <w:sz w:val="24"/>
          <w:szCs w:val="24"/>
        </w:rPr>
        <w:t>i</w:t>
      </w:r>
      <w:r>
        <w:rPr>
          <w:rFonts w:ascii="Times New Roman" w:hAnsi="Times New Roman" w:cs="Times New Roman"/>
          <w:sz w:val="24"/>
          <w:szCs w:val="24"/>
        </w:rPr>
        <w:t>nstituted act</w:t>
      </w:r>
      <w:r w:rsidR="00521562">
        <w:rPr>
          <w:rFonts w:ascii="Times New Roman" w:hAnsi="Times New Roman" w:cs="Times New Roman"/>
          <w:sz w:val="24"/>
          <w:szCs w:val="24"/>
        </w:rPr>
        <w:t xml:space="preserve">ion </w:t>
      </w:r>
      <w:r w:rsidR="00521562" w:rsidRPr="00521562">
        <w:rPr>
          <w:rFonts w:ascii="Times New Roman" w:hAnsi="Times New Roman" w:cs="Times New Roman"/>
          <w:color w:val="242121"/>
          <w:sz w:val="24"/>
          <w:szCs w:val="24"/>
          <w:shd w:val="clear" w:color="auto" w:fill="FFFFFF"/>
        </w:rPr>
        <w:t>in terms of the provisions of the</w:t>
      </w:r>
      <w:r w:rsidR="00521562">
        <w:rPr>
          <w:rStyle w:val="apple-converted-space"/>
          <w:rFonts w:ascii="Times New Roman" w:hAnsi="Times New Roman" w:cs="Times New Roman"/>
          <w:color w:val="242121"/>
          <w:sz w:val="24"/>
          <w:szCs w:val="24"/>
          <w:shd w:val="clear" w:color="auto" w:fill="FFFFFF"/>
        </w:rPr>
        <w:t xml:space="preserve"> Road Accident Fund Act 56 of 1996</w:t>
      </w:r>
      <w:r w:rsidR="00C20791">
        <w:rPr>
          <w:rStyle w:val="apple-converted-space"/>
          <w:rFonts w:ascii="Times New Roman" w:hAnsi="Times New Roman" w:cs="Times New Roman"/>
          <w:color w:val="242121"/>
          <w:sz w:val="24"/>
          <w:szCs w:val="24"/>
          <w:shd w:val="clear" w:color="auto" w:fill="FFFFFF"/>
        </w:rPr>
        <w:t xml:space="preserve">, </w:t>
      </w:r>
      <w:r w:rsidR="00521562">
        <w:rPr>
          <w:rFonts w:ascii="Times New Roman" w:hAnsi="Times New Roman" w:cs="Times New Roman"/>
          <w:color w:val="242121"/>
          <w:sz w:val="24"/>
          <w:szCs w:val="24"/>
          <w:shd w:val="clear" w:color="auto" w:fill="FFFFFF"/>
        </w:rPr>
        <w:t>as amended</w:t>
      </w:r>
      <w:r w:rsidR="00C20791">
        <w:rPr>
          <w:rFonts w:ascii="Times New Roman" w:hAnsi="Times New Roman" w:cs="Times New Roman"/>
          <w:color w:val="242121"/>
          <w:sz w:val="24"/>
          <w:szCs w:val="24"/>
          <w:shd w:val="clear" w:color="auto" w:fill="FFFFFF"/>
        </w:rPr>
        <w:t>,</w:t>
      </w:r>
      <w:r w:rsidR="00521562">
        <w:rPr>
          <w:rFonts w:ascii="Times New Roman" w:hAnsi="Times New Roman" w:cs="Times New Roman"/>
          <w:color w:val="242121"/>
          <w:sz w:val="24"/>
          <w:szCs w:val="24"/>
          <w:shd w:val="clear" w:color="auto" w:fill="FFFFFF"/>
        </w:rPr>
        <w:t xml:space="preserve"> t</w:t>
      </w:r>
      <w:r>
        <w:rPr>
          <w:rFonts w:ascii="Times New Roman" w:hAnsi="Times New Roman" w:cs="Times New Roman"/>
          <w:sz w:val="24"/>
          <w:szCs w:val="24"/>
        </w:rPr>
        <w:t>o recover damages initially computed a</w:t>
      </w:r>
      <w:r w:rsidR="00831C9C">
        <w:rPr>
          <w:rFonts w:ascii="Times New Roman" w:hAnsi="Times New Roman" w:cs="Times New Roman"/>
          <w:sz w:val="24"/>
          <w:szCs w:val="24"/>
        </w:rPr>
        <w:t xml:space="preserve">t </w:t>
      </w:r>
      <w:r>
        <w:rPr>
          <w:rFonts w:ascii="Times New Roman" w:hAnsi="Times New Roman" w:cs="Times New Roman"/>
          <w:sz w:val="24"/>
          <w:szCs w:val="24"/>
        </w:rPr>
        <w:t xml:space="preserve">R 5 831 699,34 </w:t>
      </w:r>
      <w:r w:rsidR="00802EEB">
        <w:rPr>
          <w:rFonts w:ascii="Times New Roman" w:hAnsi="Times New Roman" w:cs="Times New Roman"/>
          <w:sz w:val="24"/>
          <w:szCs w:val="24"/>
        </w:rPr>
        <w:t xml:space="preserve">comprising </w:t>
      </w:r>
      <w:r>
        <w:rPr>
          <w:rFonts w:ascii="Times New Roman" w:hAnsi="Times New Roman" w:cs="Times New Roman"/>
          <w:sz w:val="24"/>
          <w:szCs w:val="24"/>
        </w:rPr>
        <w:t>of:</w:t>
      </w:r>
    </w:p>
    <w:p w14:paraId="0413B7DE" w14:textId="1C923D1D" w:rsidR="00217E58" w:rsidRDefault="00C20791" w:rsidP="003D0AA5">
      <w:pPr>
        <w:jc w:val="both"/>
        <w:rPr>
          <w:rFonts w:ascii="Times New Roman" w:hAnsi="Times New Roman" w:cs="Times New Roman"/>
          <w:sz w:val="24"/>
          <w:szCs w:val="24"/>
        </w:rPr>
      </w:pPr>
      <w:r>
        <w:rPr>
          <w:rFonts w:ascii="Times New Roman" w:hAnsi="Times New Roman" w:cs="Times New Roman"/>
          <w:sz w:val="24"/>
          <w:szCs w:val="24"/>
        </w:rPr>
        <w:t>2</w:t>
      </w:r>
      <w:r w:rsidR="00217E58">
        <w:rPr>
          <w:rFonts w:ascii="Times New Roman" w:hAnsi="Times New Roman" w:cs="Times New Roman"/>
          <w:sz w:val="24"/>
          <w:szCs w:val="24"/>
        </w:rPr>
        <w:t>.1 Past hospital</w:t>
      </w:r>
      <w:r w:rsidR="00CC4410">
        <w:rPr>
          <w:rFonts w:ascii="Times New Roman" w:hAnsi="Times New Roman" w:cs="Times New Roman"/>
          <w:sz w:val="24"/>
          <w:szCs w:val="24"/>
        </w:rPr>
        <w:t xml:space="preserve"> expenses </w:t>
      </w:r>
      <w:r w:rsidR="00B9493D">
        <w:rPr>
          <w:rFonts w:ascii="Times New Roman" w:hAnsi="Times New Roman" w:cs="Times New Roman"/>
          <w:sz w:val="24"/>
          <w:szCs w:val="24"/>
        </w:rPr>
        <w:t xml:space="preserve">incurred </w:t>
      </w:r>
      <w:r w:rsidR="00CC4410">
        <w:rPr>
          <w:rFonts w:ascii="Times New Roman" w:hAnsi="Times New Roman" w:cs="Times New Roman"/>
          <w:sz w:val="24"/>
          <w:szCs w:val="24"/>
        </w:rPr>
        <w:t>R96 277,84</w:t>
      </w:r>
    </w:p>
    <w:p w14:paraId="40345F58" w14:textId="181A1140" w:rsidR="00B9493D" w:rsidRDefault="00C20791" w:rsidP="003D0AA5">
      <w:pPr>
        <w:jc w:val="both"/>
        <w:rPr>
          <w:rFonts w:ascii="Times New Roman" w:hAnsi="Times New Roman" w:cs="Times New Roman"/>
          <w:sz w:val="24"/>
          <w:szCs w:val="24"/>
        </w:rPr>
      </w:pPr>
      <w:r>
        <w:rPr>
          <w:rFonts w:ascii="Times New Roman" w:hAnsi="Times New Roman" w:cs="Times New Roman"/>
          <w:sz w:val="24"/>
          <w:szCs w:val="24"/>
        </w:rPr>
        <w:t>2</w:t>
      </w:r>
      <w:r w:rsidR="00B9493D">
        <w:rPr>
          <w:rFonts w:ascii="Times New Roman" w:hAnsi="Times New Roman" w:cs="Times New Roman"/>
          <w:sz w:val="24"/>
          <w:szCs w:val="24"/>
        </w:rPr>
        <w:t>.2 Past medical expenses incurred R28</w:t>
      </w:r>
      <w:r w:rsidR="00257FD2">
        <w:rPr>
          <w:rFonts w:ascii="Times New Roman" w:hAnsi="Times New Roman" w:cs="Times New Roman"/>
          <w:sz w:val="24"/>
          <w:szCs w:val="24"/>
        </w:rPr>
        <w:t xml:space="preserve"> </w:t>
      </w:r>
      <w:r w:rsidR="00B9493D">
        <w:rPr>
          <w:rFonts w:ascii="Times New Roman" w:hAnsi="Times New Roman" w:cs="Times New Roman"/>
          <w:sz w:val="24"/>
          <w:szCs w:val="24"/>
        </w:rPr>
        <w:t>621,50</w:t>
      </w:r>
    </w:p>
    <w:p w14:paraId="79621081" w14:textId="7A258197" w:rsidR="00B9493D" w:rsidRDefault="00C20791" w:rsidP="003D0AA5">
      <w:pPr>
        <w:jc w:val="both"/>
        <w:rPr>
          <w:rFonts w:ascii="Times New Roman" w:hAnsi="Times New Roman" w:cs="Times New Roman"/>
          <w:sz w:val="24"/>
          <w:szCs w:val="24"/>
        </w:rPr>
      </w:pPr>
      <w:r>
        <w:rPr>
          <w:rFonts w:ascii="Times New Roman" w:hAnsi="Times New Roman" w:cs="Times New Roman"/>
          <w:sz w:val="24"/>
          <w:szCs w:val="24"/>
        </w:rPr>
        <w:t>2</w:t>
      </w:r>
      <w:r w:rsidR="00B9493D">
        <w:rPr>
          <w:rFonts w:ascii="Times New Roman" w:hAnsi="Times New Roman" w:cs="Times New Roman"/>
          <w:sz w:val="24"/>
          <w:szCs w:val="24"/>
        </w:rPr>
        <w:t xml:space="preserve">.3 </w:t>
      </w:r>
      <w:r w:rsidR="00D13EE7">
        <w:rPr>
          <w:rFonts w:ascii="Times New Roman" w:hAnsi="Times New Roman" w:cs="Times New Roman"/>
          <w:sz w:val="24"/>
          <w:szCs w:val="24"/>
        </w:rPr>
        <w:t>Estimated</w:t>
      </w:r>
      <w:r w:rsidR="00B9493D">
        <w:rPr>
          <w:rFonts w:ascii="Times New Roman" w:hAnsi="Times New Roman" w:cs="Times New Roman"/>
          <w:sz w:val="24"/>
          <w:szCs w:val="24"/>
        </w:rPr>
        <w:t xml:space="preserve"> future hospital, medical and related expenses R656 800,00</w:t>
      </w:r>
    </w:p>
    <w:p w14:paraId="06818181" w14:textId="54B75CCD" w:rsidR="00D13EE7" w:rsidRDefault="00C20791" w:rsidP="003D0AA5">
      <w:pPr>
        <w:jc w:val="both"/>
        <w:rPr>
          <w:rFonts w:ascii="Times New Roman" w:hAnsi="Times New Roman" w:cs="Times New Roman"/>
          <w:sz w:val="24"/>
          <w:szCs w:val="24"/>
        </w:rPr>
      </w:pPr>
      <w:r>
        <w:rPr>
          <w:rFonts w:ascii="Times New Roman" w:hAnsi="Times New Roman" w:cs="Times New Roman"/>
          <w:sz w:val="24"/>
          <w:szCs w:val="24"/>
        </w:rPr>
        <w:t>2</w:t>
      </w:r>
      <w:r w:rsidR="00D13EE7">
        <w:rPr>
          <w:rFonts w:ascii="Times New Roman" w:hAnsi="Times New Roman" w:cs="Times New Roman"/>
          <w:sz w:val="24"/>
          <w:szCs w:val="24"/>
        </w:rPr>
        <w:t>.4 Past loss of earnings R250 000,00</w:t>
      </w:r>
    </w:p>
    <w:p w14:paraId="0BB2D114" w14:textId="47C931F6" w:rsidR="00D13EE7" w:rsidRDefault="00C20791" w:rsidP="003D0AA5">
      <w:pPr>
        <w:jc w:val="both"/>
        <w:rPr>
          <w:rFonts w:ascii="Times New Roman" w:hAnsi="Times New Roman" w:cs="Times New Roman"/>
          <w:sz w:val="24"/>
          <w:szCs w:val="24"/>
        </w:rPr>
      </w:pPr>
      <w:r>
        <w:rPr>
          <w:rFonts w:ascii="Times New Roman" w:hAnsi="Times New Roman" w:cs="Times New Roman"/>
          <w:sz w:val="24"/>
          <w:szCs w:val="24"/>
        </w:rPr>
        <w:t>2</w:t>
      </w:r>
      <w:r w:rsidR="00D13EE7">
        <w:rPr>
          <w:rFonts w:ascii="Times New Roman" w:hAnsi="Times New Roman" w:cs="Times New Roman"/>
          <w:sz w:val="24"/>
          <w:szCs w:val="24"/>
        </w:rPr>
        <w:t xml:space="preserve">.5 Estimated Future loss of earnings/loss of earning capacity/loss of employability </w:t>
      </w:r>
    </w:p>
    <w:p w14:paraId="6D6ACA03" w14:textId="6000F903" w:rsidR="00D13EE7" w:rsidRDefault="00D13EE7" w:rsidP="003D0AA5">
      <w:pPr>
        <w:jc w:val="both"/>
        <w:rPr>
          <w:rFonts w:ascii="Times New Roman" w:hAnsi="Times New Roman" w:cs="Times New Roman"/>
          <w:sz w:val="24"/>
          <w:szCs w:val="24"/>
        </w:rPr>
      </w:pPr>
      <w:r>
        <w:rPr>
          <w:rFonts w:ascii="Times New Roman" w:hAnsi="Times New Roman" w:cs="Times New Roman"/>
          <w:sz w:val="24"/>
          <w:szCs w:val="24"/>
        </w:rPr>
        <w:t xml:space="preserve">                                                                                                                             R4 000 000,00</w:t>
      </w:r>
    </w:p>
    <w:p w14:paraId="205DDF3A" w14:textId="2D7F07D2" w:rsidR="00D13EE7" w:rsidRDefault="00C20791" w:rsidP="003D0AA5">
      <w:pPr>
        <w:jc w:val="both"/>
        <w:rPr>
          <w:rFonts w:ascii="Times New Roman" w:hAnsi="Times New Roman" w:cs="Times New Roman"/>
          <w:sz w:val="24"/>
          <w:szCs w:val="24"/>
        </w:rPr>
      </w:pPr>
      <w:r>
        <w:rPr>
          <w:rFonts w:ascii="Times New Roman" w:hAnsi="Times New Roman" w:cs="Times New Roman"/>
          <w:sz w:val="24"/>
          <w:szCs w:val="24"/>
        </w:rPr>
        <w:t>2.</w:t>
      </w:r>
      <w:r w:rsidR="00D13EE7">
        <w:rPr>
          <w:rFonts w:ascii="Times New Roman" w:hAnsi="Times New Roman" w:cs="Times New Roman"/>
          <w:sz w:val="24"/>
          <w:szCs w:val="24"/>
        </w:rPr>
        <w:t>6 General Damages for pain and suffering, loss of amenities of life and disablement</w:t>
      </w:r>
    </w:p>
    <w:p w14:paraId="72360B92" w14:textId="6A090405" w:rsidR="004C467C" w:rsidRDefault="00D13EE7" w:rsidP="003D0AA5">
      <w:pPr>
        <w:jc w:val="both"/>
        <w:rPr>
          <w:rFonts w:ascii="Times New Roman" w:hAnsi="Times New Roman" w:cs="Times New Roman"/>
          <w:sz w:val="24"/>
          <w:szCs w:val="24"/>
        </w:rPr>
      </w:pPr>
      <w:r>
        <w:rPr>
          <w:rFonts w:ascii="Times New Roman" w:hAnsi="Times New Roman" w:cs="Times New Roman"/>
          <w:sz w:val="24"/>
          <w:szCs w:val="24"/>
        </w:rPr>
        <w:t xml:space="preserve">                                                                                                                              R800 000,00</w:t>
      </w:r>
    </w:p>
    <w:p w14:paraId="1892D1D9" w14:textId="77777777" w:rsidR="005E73B2" w:rsidRDefault="005E73B2" w:rsidP="003D0AA5">
      <w:pPr>
        <w:jc w:val="both"/>
        <w:rPr>
          <w:rFonts w:ascii="Times New Roman" w:hAnsi="Times New Roman" w:cs="Times New Roman"/>
          <w:sz w:val="24"/>
          <w:szCs w:val="24"/>
        </w:rPr>
      </w:pPr>
    </w:p>
    <w:p w14:paraId="53208E90" w14:textId="0FFE8CC8" w:rsidR="005E73B2" w:rsidRPr="005E73B2" w:rsidRDefault="005E73B2" w:rsidP="003D0AA5">
      <w:pPr>
        <w:jc w:val="both"/>
        <w:rPr>
          <w:rFonts w:ascii="Times New Roman" w:hAnsi="Times New Roman" w:cs="Times New Roman"/>
          <w:sz w:val="24"/>
          <w:szCs w:val="24"/>
          <w:u w:val="single"/>
        </w:rPr>
      </w:pPr>
      <w:r w:rsidRPr="005E73B2">
        <w:rPr>
          <w:rFonts w:ascii="Times New Roman" w:hAnsi="Times New Roman" w:cs="Times New Roman"/>
          <w:sz w:val="24"/>
          <w:szCs w:val="24"/>
          <w:u w:val="single"/>
        </w:rPr>
        <w:t>ISSUES FOR DETERMINATION</w:t>
      </w:r>
    </w:p>
    <w:p w14:paraId="78DBC0F2" w14:textId="77777777" w:rsidR="00C20791" w:rsidRDefault="00C20791" w:rsidP="003D0AA5">
      <w:pPr>
        <w:jc w:val="both"/>
        <w:rPr>
          <w:rFonts w:ascii="Times New Roman" w:hAnsi="Times New Roman" w:cs="Times New Roman"/>
          <w:sz w:val="24"/>
          <w:szCs w:val="24"/>
        </w:rPr>
      </w:pPr>
    </w:p>
    <w:p w14:paraId="35E30681" w14:textId="6BAC8659" w:rsidR="00B77539" w:rsidRPr="00B8410A" w:rsidRDefault="00C20791" w:rsidP="003D0AA5">
      <w:pPr>
        <w:jc w:val="both"/>
        <w:rPr>
          <w:rFonts w:ascii="Times New Roman" w:hAnsi="Times New Roman" w:cs="Times New Roman"/>
          <w:sz w:val="24"/>
          <w:szCs w:val="24"/>
        </w:rPr>
      </w:pPr>
      <w:r w:rsidRPr="00B94C2B">
        <w:rPr>
          <w:rFonts w:ascii="Times New Roman" w:hAnsi="Times New Roman" w:cs="Times New Roman"/>
          <w:sz w:val="24"/>
          <w:szCs w:val="24"/>
        </w:rPr>
        <w:t>[</w:t>
      </w:r>
      <w:r>
        <w:rPr>
          <w:rFonts w:ascii="Times New Roman" w:hAnsi="Times New Roman" w:cs="Times New Roman"/>
          <w:sz w:val="24"/>
          <w:szCs w:val="24"/>
        </w:rPr>
        <w:t>3</w:t>
      </w:r>
      <w:r w:rsidRPr="00B94C2B">
        <w:rPr>
          <w:rFonts w:ascii="Times New Roman" w:hAnsi="Times New Roman" w:cs="Times New Roman"/>
          <w:sz w:val="24"/>
          <w:szCs w:val="24"/>
        </w:rPr>
        <w:t xml:space="preserve">] This matter came before me as a default </w:t>
      </w:r>
      <w:r>
        <w:rPr>
          <w:rFonts w:ascii="Times New Roman" w:hAnsi="Times New Roman" w:cs="Times New Roman"/>
          <w:sz w:val="24"/>
          <w:szCs w:val="24"/>
        </w:rPr>
        <w:t xml:space="preserve">trial </w:t>
      </w:r>
      <w:r w:rsidRPr="00B94C2B">
        <w:rPr>
          <w:rFonts w:ascii="Times New Roman" w:hAnsi="Times New Roman" w:cs="Times New Roman"/>
          <w:sz w:val="24"/>
          <w:szCs w:val="24"/>
        </w:rPr>
        <w:t xml:space="preserve">pursuant an order by Vorster AJ </w:t>
      </w:r>
      <w:r>
        <w:rPr>
          <w:rFonts w:ascii="Times New Roman" w:hAnsi="Times New Roman" w:cs="Times New Roman"/>
          <w:sz w:val="24"/>
          <w:szCs w:val="24"/>
        </w:rPr>
        <w:t xml:space="preserve">dated </w:t>
      </w:r>
      <w:r w:rsidRPr="00B94C2B">
        <w:rPr>
          <w:rFonts w:ascii="Times New Roman" w:hAnsi="Times New Roman" w:cs="Times New Roman"/>
          <w:sz w:val="24"/>
          <w:szCs w:val="24"/>
        </w:rPr>
        <w:t>the 31</w:t>
      </w:r>
      <w:r w:rsidRPr="00B94C2B">
        <w:rPr>
          <w:rFonts w:ascii="Times New Roman" w:hAnsi="Times New Roman" w:cs="Times New Roman"/>
          <w:sz w:val="24"/>
          <w:szCs w:val="24"/>
          <w:vertAlign w:val="superscript"/>
        </w:rPr>
        <w:t>st</w:t>
      </w:r>
      <w:r w:rsidRPr="00B94C2B">
        <w:rPr>
          <w:rFonts w:ascii="Times New Roman" w:hAnsi="Times New Roman" w:cs="Times New Roman"/>
          <w:sz w:val="24"/>
          <w:szCs w:val="24"/>
        </w:rPr>
        <w:t xml:space="preserve"> of January 2022, in terms of which RAF’s defen</w:t>
      </w:r>
      <w:r>
        <w:rPr>
          <w:rFonts w:ascii="Times New Roman" w:hAnsi="Times New Roman" w:cs="Times New Roman"/>
          <w:sz w:val="24"/>
          <w:szCs w:val="24"/>
        </w:rPr>
        <w:t>ce</w:t>
      </w:r>
      <w:r w:rsidRPr="00B94C2B">
        <w:rPr>
          <w:rFonts w:ascii="Times New Roman" w:hAnsi="Times New Roman" w:cs="Times New Roman"/>
          <w:sz w:val="24"/>
          <w:szCs w:val="24"/>
        </w:rPr>
        <w:t xml:space="preserve"> was struck out.</w:t>
      </w:r>
      <w:r>
        <w:rPr>
          <w:rFonts w:ascii="Times New Roman" w:hAnsi="Times New Roman" w:cs="Times New Roman"/>
          <w:sz w:val="24"/>
          <w:szCs w:val="24"/>
        </w:rPr>
        <w:t xml:space="preserve"> T</w:t>
      </w:r>
      <w:r w:rsidRPr="00B94C2B">
        <w:rPr>
          <w:rFonts w:ascii="Times New Roman" w:hAnsi="Times New Roman" w:cs="Times New Roman"/>
          <w:sz w:val="24"/>
          <w:szCs w:val="24"/>
        </w:rPr>
        <w:t xml:space="preserve">he </w:t>
      </w:r>
      <w:r w:rsidR="003E27BE">
        <w:rPr>
          <w:rFonts w:ascii="Times New Roman" w:hAnsi="Times New Roman" w:cs="Times New Roman"/>
          <w:sz w:val="24"/>
          <w:szCs w:val="24"/>
        </w:rPr>
        <w:t>p</w:t>
      </w:r>
      <w:r w:rsidRPr="00B94C2B">
        <w:rPr>
          <w:rFonts w:ascii="Times New Roman" w:hAnsi="Times New Roman" w:cs="Times New Roman"/>
          <w:sz w:val="24"/>
          <w:szCs w:val="24"/>
        </w:rPr>
        <w:t>laintiff sought judgment against the Road Accident Fund(RAF) on the merits and general damages.</w:t>
      </w:r>
    </w:p>
    <w:p w14:paraId="20F2BBB8" w14:textId="77777777" w:rsidR="00B77539" w:rsidRDefault="00B77539" w:rsidP="003D0AA5">
      <w:pPr>
        <w:jc w:val="both"/>
        <w:rPr>
          <w:rFonts w:ascii="Times New Roman" w:hAnsi="Times New Roman" w:cs="Times New Roman"/>
          <w:sz w:val="24"/>
          <w:szCs w:val="24"/>
        </w:rPr>
      </w:pPr>
    </w:p>
    <w:p w14:paraId="1A926085" w14:textId="079CA674" w:rsidR="00B77539" w:rsidRDefault="003168CC" w:rsidP="003D0AA5">
      <w:pPr>
        <w:jc w:val="both"/>
        <w:rPr>
          <w:rFonts w:ascii="Times New Roman" w:hAnsi="Times New Roman" w:cs="Times New Roman"/>
          <w:sz w:val="24"/>
          <w:szCs w:val="24"/>
        </w:rPr>
      </w:pPr>
      <w:r>
        <w:rPr>
          <w:rFonts w:ascii="Times New Roman" w:hAnsi="Times New Roman" w:cs="Times New Roman"/>
          <w:sz w:val="24"/>
          <w:szCs w:val="24"/>
        </w:rPr>
        <w:t>[</w:t>
      </w:r>
      <w:r w:rsidR="00831C9C">
        <w:rPr>
          <w:rFonts w:ascii="Times New Roman" w:hAnsi="Times New Roman" w:cs="Times New Roman"/>
          <w:sz w:val="24"/>
          <w:szCs w:val="24"/>
        </w:rPr>
        <w:t>4</w:t>
      </w:r>
      <w:r>
        <w:rPr>
          <w:rFonts w:ascii="Times New Roman" w:hAnsi="Times New Roman" w:cs="Times New Roman"/>
          <w:sz w:val="24"/>
          <w:szCs w:val="24"/>
        </w:rPr>
        <w:t xml:space="preserve">] </w:t>
      </w:r>
      <w:r w:rsidR="005C4E76">
        <w:rPr>
          <w:rFonts w:ascii="Times New Roman" w:hAnsi="Times New Roman" w:cs="Times New Roman"/>
          <w:sz w:val="24"/>
          <w:szCs w:val="24"/>
        </w:rPr>
        <w:t>At commencement of the hearing,</w:t>
      </w:r>
      <w:r w:rsidR="00873F45" w:rsidRPr="00B94C2B">
        <w:rPr>
          <w:rFonts w:ascii="Times New Roman" w:hAnsi="Times New Roman" w:cs="Times New Roman"/>
          <w:sz w:val="24"/>
          <w:szCs w:val="24"/>
        </w:rPr>
        <w:t xml:space="preserve"> </w:t>
      </w:r>
      <w:r w:rsidR="00FB4B51" w:rsidRPr="00B94C2B">
        <w:rPr>
          <w:rFonts w:ascii="Times New Roman" w:hAnsi="Times New Roman" w:cs="Times New Roman"/>
          <w:sz w:val="24"/>
          <w:szCs w:val="24"/>
        </w:rPr>
        <w:t xml:space="preserve">Ms Nziya-Nziya from the State </w:t>
      </w:r>
      <w:r w:rsidR="00CB6582">
        <w:rPr>
          <w:rFonts w:ascii="Times New Roman" w:hAnsi="Times New Roman" w:cs="Times New Roman"/>
          <w:sz w:val="24"/>
          <w:szCs w:val="24"/>
        </w:rPr>
        <w:t>A</w:t>
      </w:r>
      <w:r w:rsidR="00873F45" w:rsidRPr="00B94C2B">
        <w:rPr>
          <w:rFonts w:ascii="Times New Roman" w:hAnsi="Times New Roman" w:cs="Times New Roman"/>
          <w:sz w:val="24"/>
          <w:szCs w:val="24"/>
        </w:rPr>
        <w:t>t</w:t>
      </w:r>
      <w:r w:rsidR="00FB4B51" w:rsidRPr="00B94C2B">
        <w:rPr>
          <w:rFonts w:ascii="Times New Roman" w:hAnsi="Times New Roman" w:cs="Times New Roman"/>
          <w:sz w:val="24"/>
          <w:szCs w:val="24"/>
        </w:rPr>
        <w:t xml:space="preserve">torneys’ </w:t>
      </w:r>
      <w:r w:rsidR="00CB6582">
        <w:rPr>
          <w:rFonts w:ascii="Times New Roman" w:hAnsi="Times New Roman" w:cs="Times New Roman"/>
          <w:sz w:val="24"/>
          <w:szCs w:val="24"/>
        </w:rPr>
        <w:t>O</w:t>
      </w:r>
      <w:r w:rsidR="00FB4B51" w:rsidRPr="00B94C2B">
        <w:rPr>
          <w:rFonts w:ascii="Times New Roman" w:hAnsi="Times New Roman" w:cs="Times New Roman"/>
          <w:sz w:val="24"/>
          <w:szCs w:val="24"/>
        </w:rPr>
        <w:t xml:space="preserve">ffice on behalf of the Defendant, </w:t>
      </w:r>
      <w:r w:rsidR="00873F45" w:rsidRPr="00B94C2B">
        <w:rPr>
          <w:rFonts w:ascii="Times New Roman" w:hAnsi="Times New Roman" w:cs="Times New Roman"/>
          <w:sz w:val="24"/>
          <w:szCs w:val="24"/>
        </w:rPr>
        <w:t xml:space="preserve">though barred from defending the matter, </w:t>
      </w:r>
      <w:r w:rsidR="00FB4B51" w:rsidRPr="00B94C2B">
        <w:rPr>
          <w:rFonts w:ascii="Times New Roman" w:hAnsi="Times New Roman" w:cs="Times New Roman"/>
          <w:sz w:val="24"/>
          <w:szCs w:val="24"/>
        </w:rPr>
        <w:t xml:space="preserve">confirmed the Plaintiff’s </w:t>
      </w:r>
      <w:r w:rsidR="00FB4B51" w:rsidRPr="00B94C2B">
        <w:rPr>
          <w:rFonts w:ascii="Times New Roman" w:hAnsi="Times New Roman" w:cs="Times New Roman"/>
          <w:sz w:val="24"/>
          <w:szCs w:val="24"/>
        </w:rPr>
        <w:lastRenderedPageBreak/>
        <w:t xml:space="preserve">submission that </w:t>
      </w:r>
      <w:r>
        <w:rPr>
          <w:rFonts w:ascii="Times New Roman" w:hAnsi="Times New Roman" w:cs="Times New Roman"/>
          <w:sz w:val="24"/>
          <w:szCs w:val="24"/>
        </w:rPr>
        <w:t xml:space="preserve">RAF settled the </w:t>
      </w:r>
      <w:r w:rsidR="00FB4B51" w:rsidRPr="00B94C2B">
        <w:rPr>
          <w:rFonts w:ascii="Times New Roman" w:hAnsi="Times New Roman" w:cs="Times New Roman"/>
          <w:sz w:val="24"/>
          <w:szCs w:val="24"/>
        </w:rPr>
        <w:t>merits 100% in favour of the Plaintiff</w:t>
      </w:r>
      <w:r>
        <w:rPr>
          <w:rFonts w:ascii="Times New Roman" w:hAnsi="Times New Roman" w:cs="Times New Roman"/>
          <w:sz w:val="24"/>
          <w:szCs w:val="24"/>
        </w:rPr>
        <w:t xml:space="preserve">. </w:t>
      </w:r>
      <w:r w:rsidR="00AF15AC">
        <w:rPr>
          <w:rFonts w:ascii="Times New Roman" w:hAnsi="Times New Roman" w:cs="Times New Roman"/>
          <w:sz w:val="24"/>
          <w:szCs w:val="24"/>
        </w:rPr>
        <w:t xml:space="preserve">A written merits settlement was subsequently uploaded on CaseLines. </w:t>
      </w:r>
      <w:r w:rsidR="00B77539">
        <w:rPr>
          <w:rFonts w:ascii="Times New Roman" w:hAnsi="Times New Roman" w:cs="Times New Roman"/>
          <w:sz w:val="24"/>
          <w:szCs w:val="24"/>
        </w:rPr>
        <w:t xml:space="preserve">She further </w:t>
      </w:r>
      <w:r w:rsidR="00B77539" w:rsidRPr="00B94C2B">
        <w:rPr>
          <w:rFonts w:ascii="Times New Roman" w:hAnsi="Times New Roman" w:cs="Times New Roman"/>
          <w:sz w:val="24"/>
          <w:szCs w:val="24"/>
        </w:rPr>
        <w:t>confirmed the Plaintiff’s</w:t>
      </w:r>
      <w:r w:rsidR="00B77539">
        <w:rPr>
          <w:rFonts w:ascii="Times New Roman" w:hAnsi="Times New Roman" w:cs="Times New Roman"/>
          <w:sz w:val="24"/>
          <w:szCs w:val="24"/>
        </w:rPr>
        <w:t xml:space="preserve"> </w:t>
      </w:r>
      <w:r w:rsidR="00B77539" w:rsidRPr="00B94C2B">
        <w:rPr>
          <w:rFonts w:ascii="Times New Roman" w:hAnsi="Times New Roman" w:cs="Times New Roman"/>
          <w:sz w:val="24"/>
          <w:szCs w:val="24"/>
        </w:rPr>
        <w:t>submission</w:t>
      </w:r>
      <w:r w:rsidR="00B77539">
        <w:rPr>
          <w:rFonts w:ascii="Times New Roman" w:hAnsi="Times New Roman" w:cs="Times New Roman"/>
          <w:sz w:val="24"/>
          <w:szCs w:val="24"/>
        </w:rPr>
        <w:t xml:space="preserve"> </w:t>
      </w:r>
      <w:r w:rsidR="00B77539" w:rsidRPr="00B94C2B">
        <w:rPr>
          <w:rFonts w:ascii="Times New Roman" w:hAnsi="Times New Roman" w:cs="Times New Roman"/>
          <w:sz w:val="24"/>
          <w:szCs w:val="24"/>
        </w:rPr>
        <w:t>that RAF undertook</w:t>
      </w:r>
      <w:r w:rsidR="00B77539">
        <w:rPr>
          <w:rFonts w:ascii="Times New Roman" w:hAnsi="Times New Roman" w:cs="Times New Roman"/>
          <w:sz w:val="24"/>
          <w:szCs w:val="24"/>
        </w:rPr>
        <w:t xml:space="preserve"> </w:t>
      </w:r>
      <w:r w:rsidR="00B77539" w:rsidRPr="00B94C2B">
        <w:rPr>
          <w:rFonts w:ascii="Times New Roman" w:hAnsi="Times New Roman" w:cs="Times New Roman"/>
          <w:sz w:val="24"/>
          <w:szCs w:val="24"/>
        </w:rPr>
        <w:t xml:space="preserve">100% of the future medical expenses of the </w:t>
      </w:r>
      <w:r w:rsidR="003E27BE">
        <w:rPr>
          <w:rFonts w:ascii="Times New Roman" w:hAnsi="Times New Roman" w:cs="Times New Roman"/>
          <w:sz w:val="24"/>
          <w:szCs w:val="24"/>
        </w:rPr>
        <w:t>p</w:t>
      </w:r>
      <w:r w:rsidR="00B77539" w:rsidRPr="00B94C2B">
        <w:rPr>
          <w:rFonts w:ascii="Times New Roman" w:hAnsi="Times New Roman" w:cs="Times New Roman"/>
          <w:sz w:val="24"/>
          <w:szCs w:val="24"/>
        </w:rPr>
        <w:t xml:space="preserve">laintiff. The </w:t>
      </w:r>
      <w:r w:rsidR="003E27BE">
        <w:rPr>
          <w:rFonts w:ascii="Times New Roman" w:hAnsi="Times New Roman" w:cs="Times New Roman"/>
          <w:sz w:val="24"/>
          <w:szCs w:val="24"/>
        </w:rPr>
        <w:t>p</w:t>
      </w:r>
      <w:r w:rsidR="00B77539" w:rsidRPr="00B94C2B">
        <w:rPr>
          <w:rFonts w:ascii="Times New Roman" w:hAnsi="Times New Roman" w:cs="Times New Roman"/>
          <w:sz w:val="24"/>
          <w:szCs w:val="24"/>
        </w:rPr>
        <w:t xml:space="preserve">laintiff no longer pursued their claim for past </w:t>
      </w:r>
      <w:r w:rsidR="00B77539">
        <w:rPr>
          <w:rFonts w:ascii="Times New Roman" w:hAnsi="Times New Roman" w:cs="Times New Roman"/>
          <w:sz w:val="24"/>
          <w:szCs w:val="24"/>
        </w:rPr>
        <w:t xml:space="preserve">hospital and </w:t>
      </w:r>
      <w:r w:rsidR="00B77539" w:rsidRPr="00B94C2B">
        <w:rPr>
          <w:rFonts w:ascii="Times New Roman" w:hAnsi="Times New Roman" w:cs="Times New Roman"/>
          <w:sz w:val="24"/>
          <w:szCs w:val="24"/>
        </w:rPr>
        <w:t>medical expenses</w:t>
      </w:r>
      <w:r w:rsidR="00B77539">
        <w:rPr>
          <w:rFonts w:ascii="Times New Roman" w:hAnsi="Times New Roman" w:cs="Times New Roman"/>
          <w:sz w:val="24"/>
          <w:szCs w:val="24"/>
        </w:rPr>
        <w:t xml:space="preserve"> as his medical aid settled same in full.</w:t>
      </w:r>
    </w:p>
    <w:p w14:paraId="21B9F979" w14:textId="77777777" w:rsidR="00CB6582" w:rsidRDefault="00CB6582" w:rsidP="003D0AA5">
      <w:pPr>
        <w:jc w:val="both"/>
        <w:rPr>
          <w:rFonts w:ascii="Times New Roman" w:hAnsi="Times New Roman" w:cs="Times New Roman"/>
          <w:sz w:val="24"/>
          <w:szCs w:val="24"/>
        </w:rPr>
      </w:pPr>
    </w:p>
    <w:p w14:paraId="5384CD1D" w14:textId="4FF57453" w:rsidR="00E10000" w:rsidRDefault="00E10000" w:rsidP="003D0AA5">
      <w:pPr>
        <w:jc w:val="both"/>
        <w:rPr>
          <w:rFonts w:ascii="Times New Roman" w:hAnsi="Times New Roman" w:cs="Times New Roman"/>
          <w:sz w:val="24"/>
          <w:szCs w:val="24"/>
        </w:rPr>
      </w:pPr>
      <w:r>
        <w:rPr>
          <w:rFonts w:ascii="Times New Roman" w:hAnsi="Times New Roman" w:cs="Times New Roman"/>
          <w:sz w:val="24"/>
          <w:szCs w:val="24"/>
        </w:rPr>
        <w:t>[</w:t>
      </w:r>
      <w:r w:rsidR="000E7239">
        <w:rPr>
          <w:rFonts w:ascii="Times New Roman" w:hAnsi="Times New Roman" w:cs="Times New Roman"/>
          <w:sz w:val="24"/>
          <w:szCs w:val="24"/>
        </w:rPr>
        <w:t>5</w:t>
      </w:r>
      <w:r w:rsidR="00F94BDA">
        <w:rPr>
          <w:rFonts w:ascii="Times New Roman" w:hAnsi="Times New Roman" w:cs="Times New Roman"/>
          <w:sz w:val="24"/>
          <w:szCs w:val="24"/>
        </w:rPr>
        <w:t>]</w:t>
      </w:r>
      <w:r>
        <w:rPr>
          <w:rFonts w:ascii="Times New Roman" w:hAnsi="Times New Roman" w:cs="Times New Roman"/>
          <w:sz w:val="24"/>
          <w:szCs w:val="24"/>
        </w:rPr>
        <w:t xml:space="preserve"> The </w:t>
      </w:r>
      <w:r w:rsidR="00831C9C">
        <w:rPr>
          <w:rFonts w:ascii="Times New Roman" w:hAnsi="Times New Roman" w:cs="Times New Roman"/>
          <w:sz w:val="24"/>
          <w:szCs w:val="24"/>
        </w:rPr>
        <w:t xml:space="preserve">only </w:t>
      </w:r>
      <w:r w:rsidR="00723775">
        <w:rPr>
          <w:rFonts w:ascii="Times New Roman" w:hAnsi="Times New Roman" w:cs="Times New Roman"/>
          <w:sz w:val="24"/>
          <w:szCs w:val="24"/>
        </w:rPr>
        <w:t xml:space="preserve">heads of damages for determination by this court is the issue of the plaintiff’s general damages and past and future loss of earnings/earning capacity. </w:t>
      </w:r>
    </w:p>
    <w:p w14:paraId="09980045" w14:textId="77777777" w:rsidR="00F845CA" w:rsidRDefault="00F845CA" w:rsidP="003D0AA5">
      <w:pPr>
        <w:jc w:val="both"/>
        <w:rPr>
          <w:rFonts w:ascii="Times New Roman" w:hAnsi="Times New Roman" w:cs="Times New Roman"/>
          <w:sz w:val="24"/>
          <w:szCs w:val="24"/>
        </w:rPr>
      </w:pPr>
    </w:p>
    <w:p w14:paraId="6E46D062" w14:textId="1276E5FA" w:rsidR="004D70D1" w:rsidRDefault="007B7C1E" w:rsidP="003D0AA5">
      <w:pPr>
        <w:jc w:val="both"/>
        <w:rPr>
          <w:rFonts w:ascii="Times New Roman" w:hAnsi="Times New Roman" w:cs="Times New Roman"/>
          <w:sz w:val="24"/>
          <w:szCs w:val="24"/>
        </w:rPr>
      </w:pPr>
      <w:r>
        <w:rPr>
          <w:rFonts w:ascii="Times New Roman" w:hAnsi="Times New Roman" w:cs="Times New Roman"/>
          <w:sz w:val="24"/>
          <w:szCs w:val="24"/>
        </w:rPr>
        <w:t>[</w:t>
      </w:r>
      <w:r w:rsidR="004D70D1">
        <w:rPr>
          <w:rFonts w:ascii="Times New Roman" w:hAnsi="Times New Roman" w:cs="Times New Roman"/>
          <w:sz w:val="24"/>
          <w:szCs w:val="24"/>
        </w:rPr>
        <w:t>6]</w:t>
      </w:r>
      <w:r>
        <w:rPr>
          <w:rFonts w:ascii="Times New Roman" w:hAnsi="Times New Roman" w:cs="Times New Roman"/>
          <w:sz w:val="24"/>
          <w:szCs w:val="24"/>
        </w:rPr>
        <w:t xml:space="preserve"> </w:t>
      </w:r>
      <w:r w:rsidR="00707C26">
        <w:rPr>
          <w:rFonts w:ascii="Times New Roman" w:hAnsi="Times New Roman" w:cs="Times New Roman"/>
          <w:sz w:val="24"/>
          <w:szCs w:val="24"/>
        </w:rPr>
        <w:t>In establishing tha</w:t>
      </w:r>
      <w:r w:rsidR="00312842">
        <w:rPr>
          <w:rFonts w:ascii="Times New Roman" w:hAnsi="Times New Roman" w:cs="Times New Roman"/>
          <w:sz w:val="24"/>
          <w:szCs w:val="24"/>
        </w:rPr>
        <w:t xml:space="preserve">t as a consequence of the accident the </w:t>
      </w:r>
      <w:r w:rsidR="003E27BE">
        <w:rPr>
          <w:rFonts w:ascii="Times New Roman" w:hAnsi="Times New Roman" w:cs="Times New Roman"/>
          <w:sz w:val="24"/>
          <w:szCs w:val="24"/>
        </w:rPr>
        <w:t>p</w:t>
      </w:r>
      <w:r w:rsidR="00312842">
        <w:rPr>
          <w:rFonts w:ascii="Times New Roman" w:hAnsi="Times New Roman" w:cs="Times New Roman"/>
          <w:sz w:val="24"/>
          <w:szCs w:val="24"/>
        </w:rPr>
        <w:t>laintiff sustained injuries and the sequalae of same, the Plaintiff submitted Exhibits “A” to “G”</w:t>
      </w:r>
      <w:r w:rsidR="00F94BDA">
        <w:rPr>
          <w:rFonts w:ascii="Times New Roman" w:hAnsi="Times New Roman" w:cs="Times New Roman"/>
          <w:sz w:val="24"/>
          <w:szCs w:val="24"/>
        </w:rPr>
        <w:t xml:space="preserve">- </w:t>
      </w:r>
      <w:r w:rsidR="00312842">
        <w:rPr>
          <w:rFonts w:ascii="Times New Roman" w:hAnsi="Times New Roman" w:cs="Times New Roman"/>
          <w:sz w:val="24"/>
          <w:szCs w:val="24"/>
        </w:rPr>
        <w:t>the experts’ reports.</w:t>
      </w:r>
      <w:r w:rsidR="005E73B2">
        <w:rPr>
          <w:rFonts w:ascii="Times New Roman" w:hAnsi="Times New Roman" w:cs="Times New Roman"/>
          <w:sz w:val="24"/>
          <w:szCs w:val="24"/>
        </w:rPr>
        <w:t xml:space="preserve"> </w:t>
      </w:r>
    </w:p>
    <w:p w14:paraId="3E555D68" w14:textId="77777777" w:rsidR="005E73B2" w:rsidRDefault="005E73B2" w:rsidP="003D0AA5">
      <w:pPr>
        <w:jc w:val="both"/>
        <w:rPr>
          <w:rFonts w:ascii="Times New Roman" w:hAnsi="Times New Roman" w:cs="Times New Roman"/>
          <w:sz w:val="24"/>
          <w:szCs w:val="24"/>
        </w:rPr>
      </w:pPr>
    </w:p>
    <w:p w14:paraId="036BE26D" w14:textId="698C51CC" w:rsidR="005E73B2" w:rsidRPr="005E73B2" w:rsidRDefault="005E73B2" w:rsidP="003D0AA5">
      <w:pPr>
        <w:jc w:val="both"/>
        <w:rPr>
          <w:rFonts w:ascii="Times New Roman" w:hAnsi="Times New Roman" w:cs="Times New Roman"/>
          <w:sz w:val="24"/>
          <w:szCs w:val="24"/>
          <w:u w:val="single"/>
        </w:rPr>
      </w:pPr>
      <w:r w:rsidRPr="005E73B2">
        <w:rPr>
          <w:rFonts w:ascii="Times New Roman" w:hAnsi="Times New Roman" w:cs="Times New Roman"/>
          <w:sz w:val="24"/>
          <w:szCs w:val="24"/>
          <w:u w:val="single"/>
        </w:rPr>
        <w:t>EVIDENCE OF THE EXPERT WITNESSES</w:t>
      </w:r>
    </w:p>
    <w:p w14:paraId="35D6F4B7" w14:textId="77777777" w:rsidR="005E73B2" w:rsidRPr="00B8410A" w:rsidRDefault="005E73B2" w:rsidP="003D0AA5">
      <w:pPr>
        <w:jc w:val="both"/>
        <w:rPr>
          <w:rFonts w:ascii="Times New Roman" w:hAnsi="Times New Roman" w:cs="Times New Roman"/>
          <w:sz w:val="24"/>
          <w:szCs w:val="24"/>
        </w:rPr>
      </w:pPr>
    </w:p>
    <w:p w14:paraId="47B0F5E0" w14:textId="621EAD7E" w:rsidR="004D70D1" w:rsidRDefault="004D70D1" w:rsidP="003D0AA5">
      <w:pPr>
        <w:jc w:val="both"/>
        <w:rPr>
          <w:rFonts w:ascii="Times New Roman" w:hAnsi="Times New Roman" w:cs="Times New Roman"/>
          <w:sz w:val="24"/>
          <w:szCs w:val="24"/>
        </w:rPr>
      </w:pPr>
      <w:r>
        <w:rPr>
          <w:rFonts w:ascii="Times New Roman" w:hAnsi="Times New Roman" w:cs="Times New Roman"/>
          <w:sz w:val="24"/>
          <w:szCs w:val="24"/>
        </w:rPr>
        <w:t>[7] The following is the evidence of the expertwitnesses as submitted</w:t>
      </w:r>
      <w:r w:rsidR="003E27BE">
        <w:rPr>
          <w:rFonts w:ascii="Times New Roman" w:hAnsi="Times New Roman" w:cs="Times New Roman"/>
          <w:sz w:val="24"/>
          <w:szCs w:val="24"/>
        </w:rPr>
        <w:t>by plaintiff’s counsel:</w:t>
      </w:r>
    </w:p>
    <w:p w14:paraId="5A8D7FC2" w14:textId="77777777" w:rsidR="003E27BE" w:rsidRDefault="003E27BE" w:rsidP="003D0AA5">
      <w:pPr>
        <w:jc w:val="both"/>
        <w:rPr>
          <w:rFonts w:ascii="Times New Roman" w:hAnsi="Times New Roman" w:cs="Times New Roman"/>
          <w:sz w:val="24"/>
          <w:szCs w:val="24"/>
        </w:rPr>
      </w:pPr>
    </w:p>
    <w:p w14:paraId="1146AC59" w14:textId="77777777" w:rsidR="00CC4027" w:rsidRDefault="00312842" w:rsidP="003D0AA5">
      <w:pPr>
        <w:spacing w:line="240" w:lineRule="auto"/>
        <w:jc w:val="both"/>
        <w:rPr>
          <w:rFonts w:ascii="Times New Roman" w:hAnsi="Times New Roman" w:cs="Times New Roman"/>
          <w:sz w:val="24"/>
          <w:szCs w:val="24"/>
        </w:rPr>
      </w:pPr>
      <w:r w:rsidRPr="006B02A0">
        <w:rPr>
          <w:rFonts w:ascii="Times New Roman" w:hAnsi="Times New Roman" w:cs="Times New Roman"/>
          <w:sz w:val="24"/>
          <w:szCs w:val="24"/>
        </w:rPr>
        <w:t>[</w:t>
      </w:r>
      <w:r w:rsidR="003E27BE">
        <w:rPr>
          <w:rFonts w:ascii="Times New Roman" w:hAnsi="Times New Roman" w:cs="Times New Roman"/>
          <w:sz w:val="24"/>
          <w:szCs w:val="24"/>
        </w:rPr>
        <w:t>8</w:t>
      </w:r>
      <w:r w:rsidRPr="006B02A0">
        <w:rPr>
          <w:rFonts w:ascii="Times New Roman" w:hAnsi="Times New Roman" w:cs="Times New Roman"/>
          <w:sz w:val="24"/>
          <w:szCs w:val="24"/>
        </w:rPr>
        <w:t xml:space="preserve">] </w:t>
      </w:r>
      <w:r w:rsidR="00727C6B" w:rsidRPr="00B8410A">
        <w:rPr>
          <w:rFonts w:ascii="Times New Roman" w:hAnsi="Times New Roman" w:cs="Times New Roman"/>
          <w:bCs/>
          <w:sz w:val="24"/>
          <w:szCs w:val="24"/>
        </w:rPr>
        <w:t>Mr Ormond-Brown (Clinical and Neuropsychologist)</w:t>
      </w:r>
      <w:r w:rsidR="00727C6B" w:rsidRPr="006B02A0">
        <w:rPr>
          <w:rFonts w:ascii="Times New Roman" w:hAnsi="Times New Roman" w:cs="Times New Roman"/>
          <w:sz w:val="24"/>
          <w:szCs w:val="24"/>
        </w:rPr>
        <w:t xml:space="preserve"> records that there is no objective evidence indicating that the plaintiff sustained a brain injury in the accident, with no recorded loss of consciousness in the hospital records and a Glasgow Coma Scale score (“GCS”) of 15/15 when the plaintiff was first examined in the emergency unit at the Garden City Clinic- indicating that he was fully conscious and oriented. The paramedics’ records indicate that the plaintiff’s GCS was 15/15 in Vereeniging (before his transfer to the Garden City Clinic). The plaintiff suffered blunt chest trauma causing a sternum fracture and a right sided pulmonary contusion. He was admitted to the intensive care unit. </w:t>
      </w:r>
    </w:p>
    <w:p w14:paraId="2B6BBB66" w14:textId="77777777" w:rsidR="00CC4027" w:rsidRDefault="00CC4027" w:rsidP="003D0AA5">
      <w:pPr>
        <w:spacing w:line="240" w:lineRule="auto"/>
        <w:jc w:val="both"/>
        <w:rPr>
          <w:rFonts w:ascii="Times New Roman" w:hAnsi="Times New Roman" w:cs="Times New Roman"/>
          <w:sz w:val="24"/>
          <w:szCs w:val="24"/>
        </w:rPr>
      </w:pPr>
    </w:p>
    <w:p w14:paraId="62E39644" w14:textId="1DBBA904" w:rsidR="00727C6B" w:rsidRDefault="00CC402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727C6B" w:rsidRPr="006B02A0">
        <w:rPr>
          <w:rFonts w:ascii="Times New Roman" w:hAnsi="Times New Roman" w:cs="Times New Roman"/>
          <w:sz w:val="24"/>
          <w:szCs w:val="24"/>
        </w:rPr>
        <w:t>The only evidence to suggest that there might have been a brain injury was in respect of the plaintiff’s re-admission to the clinic on 13 February 2018 complaining that he could not sleep, was anxious all the time and could not remember things. He was discharged on the 16</w:t>
      </w:r>
      <w:r w:rsidR="00727C6B" w:rsidRPr="006B02A0">
        <w:rPr>
          <w:rFonts w:ascii="Times New Roman" w:hAnsi="Times New Roman" w:cs="Times New Roman"/>
          <w:sz w:val="24"/>
          <w:szCs w:val="24"/>
          <w:vertAlign w:val="superscript"/>
        </w:rPr>
        <w:t>th</w:t>
      </w:r>
      <w:r w:rsidR="00727C6B" w:rsidRPr="006B02A0">
        <w:rPr>
          <w:rFonts w:ascii="Times New Roman" w:hAnsi="Times New Roman" w:cs="Times New Roman"/>
          <w:sz w:val="24"/>
          <w:szCs w:val="24"/>
        </w:rPr>
        <w:t xml:space="preserve"> of February 2018, the discharge summary recording a diagnosis of a head injury. After the impact or collision, he tried to open his door but it was wedged close. Paramedics had to cut the plaintiff’s motor vehicle’s door in order to extricate him while he was conscious and observed this. </w:t>
      </w:r>
    </w:p>
    <w:p w14:paraId="474C0D89" w14:textId="77777777" w:rsidR="00CC4027" w:rsidRPr="006B02A0" w:rsidRDefault="00CC4027" w:rsidP="003D0AA5">
      <w:pPr>
        <w:spacing w:line="240" w:lineRule="auto"/>
        <w:jc w:val="both"/>
        <w:rPr>
          <w:rFonts w:ascii="Times New Roman" w:hAnsi="Times New Roman" w:cs="Times New Roman"/>
          <w:sz w:val="24"/>
          <w:szCs w:val="24"/>
        </w:rPr>
      </w:pPr>
    </w:p>
    <w:p w14:paraId="500894D4" w14:textId="6849F466" w:rsidR="00727C6B" w:rsidRDefault="003E27B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CC4027">
        <w:rPr>
          <w:rFonts w:ascii="Times New Roman" w:hAnsi="Times New Roman" w:cs="Times New Roman"/>
          <w:sz w:val="24"/>
          <w:szCs w:val="24"/>
        </w:rPr>
        <w:t>10</w:t>
      </w:r>
      <w:r>
        <w:rPr>
          <w:rFonts w:ascii="Times New Roman" w:hAnsi="Times New Roman" w:cs="Times New Roman"/>
          <w:sz w:val="24"/>
          <w:szCs w:val="24"/>
        </w:rPr>
        <w:t xml:space="preserve">] </w:t>
      </w:r>
      <w:r w:rsidR="00727C6B" w:rsidRPr="006B02A0">
        <w:rPr>
          <w:rFonts w:ascii="Times New Roman" w:hAnsi="Times New Roman" w:cs="Times New Roman"/>
          <w:sz w:val="24"/>
          <w:szCs w:val="24"/>
        </w:rPr>
        <w:t xml:space="preserve">The plaintiff described his symptoms following the accident as an inability to concentrate adequately (noting that his customers complain because he tends to forget), inability to multi-task and that he makes too many errors. He reported a history of heavy cannabis consumption indicating that he started smoking “weed” when he was about 14 or 15 years of age. As an adult he would smoke 7 – 8 times a day. </w:t>
      </w:r>
    </w:p>
    <w:p w14:paraId="3E4A20B9" w14:textId="77777777" w:rsidR="00CC4027" w:rsidRPr="006B02A0" w:rsidRDefault="00CC4027" w:rsidP="003D0AA5">
      <w:pPr>
        <w:spacing w:line="240" w:lineRule="auto"/>
        <w:jc w:val="both"/>
        <w:rPr>
          <w:rFonts w:ascii="Times New Roman" w:hAnsi="Times New Roman" w:cs="Times New Roman"/>
          <w:sz w:val="24"/>
          <w:szCs w:val="24"/>
        </w:rPr>
      </w:pPr>
    </w:p>
    <w:p w14:paraId="744278F5" w14:textId="2A2C1F68" w:rsidR="00727C6B" w:rsidRDefault="003E27B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CC4027">
        <w:rPr>
          <w:rFonts w:ascii="Times New Roman" w:hAnsi="Times New Roman" w:cs="Times New Roman"/>
          <w:sz w:val="24"/>
          <w:szCs w:val="24"/>
        </w:rPr>
        <w:t>1</w:t>
      </w:r>
      <w:r>
        <w:rPr>
          <w:rFonts w:ascii="Times New Roman" w:hAnsi="Times New Roman" w:cs="Times New Roman"/>
          <w:sz w:val="24"/>
          <w:szCs w:val="24"/>
        </w:rPr>
        <w:t xml:space="preserve">] </w:t>
      </w:r>
      <w:r w:rsidR="00727C6B" w:rsidRPr="006B02A0">
        <w:rPr>
          <w:rFonts w:ascii="Times New Roman" w:hAnsi="Times New Roman" w:cs="Times New Roman"/>
          <w:sz w:val="24"/>
          <w:szCs w:val="24"/>
        </w:rPr>
        <w:t xml:space="preserve">Mr Ormond-Brown notes that such a high intake for such a prolonged period of time (roughly 40 years) will have an adverse effect on brain injury. The plaintiff was treated for post-traumatic stress disorder and for depression. According to Mr Ormond-Brown, the fact that the plaintiff experienced a few minutes of </w:t>
      </w:r>
      <w:r w:rsidR="00E2203D">
        <w:rPr>
          <w:rFonts w:ascii="Times New Roman" w:hAnsi="Times New Roman" w:cs="Times New Roman"/>
          <w:sz w:val="24"/>
          <w:szCs w:val="24"/>
        </w:rPr>
        <w:t>post-traumatic amnesia (</w:t>
      </w:r>
      <w:r w:rsidR="00727C6B" w:rsidRPr="006B02A0">
        <w:rPr>
          <w:rFonts w:ascii="Times New Roman" w:hAnsi="Times New Roman" w:cs="Times New Roman"/>
          <w:sz w:val="24"/>
          <w:szCs w:val="24"/>
        </w:rPr>
        <w:t>PTA</w:t>
      </w:r>
      <w:r w:rsidR="00E2203D">
        <w:rPr>
          <w:rFonts w:ascii="Times New Roman" w:hAnsi="Times New Roman" w:cs="Times New Roman"/>
          <w:sz w:val="24"/>
          <w:szCs w:val="24"/>
        </w:rPr>
        <w:t xml:space="preserve">) </w:t>
      </w:r>
      <w:r w:rsidR="00727C6B" w:rsidRPr="006B02A0">
        <w:rPr>
          <w:rFonts w:ascii="Times New Roman" w:hAnsi="Times New Roman" w:cs="Times New Roman"/>
          <w:sz w:val="24"/>
          <w:szCs w:val="24"/>
        </w:rPr>
        <w:t xml:space="preserve">in the immediate aftermath of the accident is consistent with the plaintiff having sustained a mild concussive brain injury. Mr Ormond-Brown is however of the opinion that the brain injury sustained in the accident was an innocuous brain injury, and that it is impossible for such a minor injury to cause the serious memory problems seen on psychometric testing, and therefore, there must be some other cause for the cognitive deficit. The plaintiff developed </w:t>
      </w:r>
      <w:r w:rsidR="00E2203D">
        <w:rPr>
          <w:rFonts w:ascii="Times New Roman" w:hAnsi="Times New Roman" w:cs="Times New Roman"/>
          <w:sz w:val="24"/>
          <w:szCs w:val="24"/>
        </w:rPr>
        <w:t>post-traumatic stress disorder (</w:t>
      </w:r>
      <w:r w:rsidR="00727C6B" w:rsidRPr="006B02A0">
        <w:rPr>
          <w:rFonts w:ascii="Times New Roman" w:hAnsi="Times New Roman" w:cs="Times New Roman"/>
          <w:sz w:val="24"/>
          <w:szCs w:val="24"/>
        </w:rPr>
        <w:t>PTSD</w:t>
      </w:r>
      <w:r w:rsidR="00E2203D">
        <w:rPr>
          <w:rFonts w:ascii="Times New Roman" w:hAnsi="Times New Roman" w:cs="Times New Roman"/>
          <w:sz w:val="24"/>
          <w:szCs w:val="24"/>
        </w:rPr>
        <w:t>)</w:t>
      </w:r>
      <w:r w:rsidR="00727C6B" w:rsidRPr="006B02A0">
        <w:rPr>
          <w:rFonts w:ascii="Times New Roman" w:hAnsi="Times New Roman" w:cs="Times New Roman"/>
          <w:sz w:val="24"/>
          <w:szCs w:val="24"/>
        </w:rPr>
        <w:t xml:space="preserve"> after the accident which later transformed into depression with anxiety. </w:t>
      </w:r>
    </w:p>
    <w:p w14:paraId="00546654" w14:textId="77777777" w:rsidR="00CC4027" w:rsidRPr="006B02A0" w:rsidRDefault="00CC4027" w:rsidP="003D0AA5">
      <w:pPr>
        <w:spacing w:line="240" w:lineRule="auto"/>
        <w:jc w:val="both"/>
        <w:rPr>
          <w:rFonts w:ascii="Times New Roman" w:hAnsi="Times New Roman" w:cs="Times New Roman"/>
          <w:sz w:val="24"/>
          <w:szCs w:val="24"/>
        </w:rPr>
      </w:pPr>
    </w:p>
    <w:p w14:paraId="35273715" w14:textId="19D790C7" w:rsidR="00727C6B" w:rsidRDefault="00CC402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727C6B" w:rsidRPr="006B02A0">
        <w:rPr>
          <w:rFonts w:ascii="Times New Roman" w:hAnsi="Times New Roman" w:cs="Times New Roman"/>
          <w:sz w:val="24"/>
          <w:szCs w:val="24"/>
        </w:rPr>
        <w:t xml:space="preserve">Chronic </w:t>
      </w:r>
      <w:r w:rsidRPr="00CC4027">
        <w:rPr>
          <w:rFonts w:ascii="Times New Roman" w:hAnsi="Times New Roman" w:cs="Times New Roman"/>
          <w:sz w:val="24"/>
          <w:szCs w:val="24"/>
          <w:lang w:val="en-US"/>
        </w:rPr>
        <w:t>substantial</w:t>
      </w:r>
      <w:r w:rsidR="00727C6B" w:rsidRPr="006B02A0">
        <w:rPr>
          <w:rFonts w:ascii="Times New Roman" w:hAnsi="Times New Roman" w:cs="Times New Roman"/>
          <w:sz w:val="24"/>
          <w:szCs w:val="24"/>
        </w:rPr>
        <w:t xml:space="preserve"> cannabis use causes volume loss (atrophy) of the hippocampi and to a lesser degree of the amygdalae. The younger the age onset, the greater the damage. White matter (axonal) connectivity is impaired in the fimbria of the hippocampus, the splenium of the callosum and in the commissural fibres in the brain. There is a direct association between radial and actual axonal diffusivity and age at which cannabis use commences. Chronic cannabis abuse is associated with impaired executive brain functions, including decreased mental flexibility, increased perseveration, reduced learning and difficulties shifting and sustaining attention. This, in Mr Ormond-Brown’s opinion, is precisely the neuropsychological profile identified in the plaintiff. </w:t>
      </w:r>
    </w:p>
    <w:p w14:paraId="7D95E1DC" w14:textId="77777777" w:rsidR="00CC4027" w:rsidRPr="006B02A0" w:rsidRDefault="00CC4027" w:rsidP="003D0AA5">
      <w:pPr>
        <w:spacing w:line="240" w:lineRule="auto"/>
        <w:jc w:val="both"/>
        <w:rPr>
          <w:rFonts w:ascii="Times New Roman" w:hAnsi="Times New Roman" w:cs="Times New Roman"/>
          <w:sz w:val="24"/>
          <w:szCs w:val="24"/>
        </w:rPr>
      </w:pPr>
    </w:p>
    <w:p w14:paraId="3C78DFA5" w14:textId="2173ADE2" w:rsidR="00727C6B" w:rsidRDefault="00CC402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727C6B" w:rsidRPr="006B02A0">
        <w:rPr>
          <w:rFonts w:ascii="Times New Roman" w:hAnsi="Times New Roman" w:cs="Times New Roman"/>
          <w:sz w:val="24"/>
          <w:szCs w:val="24"/>
        </w:rPr>
        <w:t>According to Mr Ormond-Brown the plaintiff was already compr</w:t>
      </w:r>
      <w:r w:rsidR="00F845CA">
        <w:rPr>
          <w:rFonts w:ascii="Times New Roman" w:hAnsi="Times New Roman" w:cs="Times New Roman"/>
          <w:sz w:val="24"/>
          <w:szCs w:val="24"/>
        </w:rPr>
        <w:t>omi</w:t>
      </w:r>
      <w:r w:rsidR="00727C6B" w:rsidRPr="006B02A0">
        <w:rPr>
          <w:rFonts w:ascii="Times New Roman" w:hAnsi="Times New Roman" w:cs="Times New Roman"/>
          <w:sz w:val="24"/>
          <w:szCs w:val="24"/>
        </w:rPr>
        <w:t xml:space="preserve">sed at the time of the accident (thin skull victim) but because he was functioning in his routine in a familiar environment he was able to get by adequately from one day to the next and was able to successfully run his business. After the accident the plaintiff developed an acute PTSD in the immediate aftermath. </w:t>
      </w:r>
    </w:p>
    <w:p w14:paraId="6C7F53E4" w14:textId="77777777" w:rsidR="00CC4027" w:rsidRPr="006B02A0" w:rsidRDefault="00CC4027" w:rsidP="003D0AA5">
      <w:pPr>
        <w:spacing w:line="240" w:lineRule="auto"/>
        <w:jc w:val="both"/>
        <w:rPr>
          <w:rFonts w:ascii="Times New Roman" w:hAnsi="Times New Roman" w:cs="Times New Roman"/>
          <w:sz w:val="24"/>
          <w:szCs w:val="24"/>
        </w:rPr>
      </w:pPr>
    </w:p>
    <w:p w14:paraId="04288D91" w14:textId="413DFF9A" w:rsidR="00727C6B" w:rsidRDefault="00CC402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727C6B" w:rsidRPr="006B02A0">
        <w:rPr>
          <w:rFonts w:ascii="Times New Roman" w:hAnsi="Times New Roman" w:cs="Times New Roman"/>
          <w:sz w:val="24"/>
          <w:szCs w:val="24"/>
        </w:rPr>
        <w:t xml:space="preserve">The </w:t>
      </w:r>
      <w:r w:rsidR="00AC47DC">
        <w:rPr>
          <w:rFonts w:ascii="Times New Roman" w:hAnsi="Times New Roman" w:cs="Times New Roman"/>
          <w:sz w:val="24"/>
          <w:szCs w:val="24"/>
        </w:rPr>
        <w:t xml:space="preserve">report stated that the </w:t>
      </w:r>
      <w:r w:rsidR="00727C6B" w:rsidRPr="006B02A0">
        <w:rPr>
          <w:rFonts w:ascii="Times New Roman" w:hAnsi="Times New Roman" w:cs="Times New Roman"/>
          <w:sz w:val="24"/>
          <w:szCs w:val="24"/>
        </w:rPr>
        <w:t xml:space="preserve">onset of PTSD is associated with massive neurochemical changes in the brain. When such exposed brain has been compromised by years of cannabis abuse, the capacity </w:t>
      </w:r>
      <w:r>
        <w:rPr>
          <w:rFonts w:ascii="Times New Roman" w:hAnsi="Times New Roman" w:cs="Times New Roman"/>
          <w:sz w:val="24"/>
          <w:szCs w:val="24"/>
        </w:rPr>
        <w:t>to r</w:t>
      </w:r>
      <w:r w:rsidR="00727C6B" w:rsidRPr="006B02A0">
        <w:rPr>
          <w:rFonts w:ascii="Times New Roman" w:hAnsi="Times New Roman" w:cs="Times New Roman"/>
          <w:sz w:val="24"/>
          <w:szCs w:val="24"/>
        </w:rPr>
        <w:t xml:space="preserve">ecover from the neurochemical barrage of PTSD is significantly reduced. </w:t>
      </w:r>
    </w:p>
    <w:p w14:paraId="55A133CE" w14:textId="77777777" w:rsidR="00CC4027" w:rsidRPr="006B02A0" w:rsidRDefault="00CC4027" w:rsidP="003D0AA5">
      <w:pPr>
        <w:spacing w:line="240" w:lineRule="auto"/>
        <w:jc w:val="both"/>
        <w:rPr>
          <w:rFonts w:ascii="Times New Roman" w:hAnsi="Times New Roman" w:cs="Times New Roman"/>
          <w:sz w:val="24"/>
          <w:szCs w:val="24"/>
        </w:rPr>
      </w:pPr>
    </w:p>
    <w:p w14:paraId="22CBB83D" w14:textId="47D75E14" w:rsidR="00727C6B" w:rsidRPr="006B02A0" w:rsidRDefault="00CC402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727C6B" w:rsidRPr="006B02A0">
        <w:rPr>
          <w:rFonts w:ascii="Times New Roman" w:hAnsi="Times New Roman" w:cs="Times New Roman"/>
          <w:sz w:val="24"/>
          <w:szCs w:val="24"/>
        </w:rPr>
        <w:t xml:space="preserve">Therefore, a pre-existing vulnerability was significantly magnified by the effects of PTSD, and while the emotional shock has worn off, the damage to the plaintiff’s brain is permanent. </w:t>
      </w:r>
    </w:p>
    <w:p w14:paraId="3E31C843" w14:textId="77777777" w:rsidR="00A37FDD" w:rsidRPr="006B02A0" w:rsidRDefault="00A37FDD" w:rsidP="003D0AA5">
      <w:pPr>
        <w:spacing w:line="240" w:lineRule="auto"/>
        <w:jc w:val="both"/>
        <w:rPr>
          <w:rFonts w:ascii="Times New Roman" w:hAnsi="Times New Roman" w:cs="Times New Roman"/>
          <w:sz w:val="24"/>
          <w:szCs w:val="24"/>
        </w:rPr>
      </w:pPr>
    </w:p>
    <w:p w14:paraId="53EBC071" w14:textId="1FE58E49" w:rsidR="006B02A0" w:rsidRPr="006B02A0" w:rsidRDefault="00A37FDD" w:rsidP="003D0AA5">
      <w:pPr>
        <w:spacing w:line="240" w:lineRule="auto"/>
        <w:jc w:val="both"/>
        <w:rPr>
          <w:rFonts w:ascii="Times New Roman" w:hAnsi="Times New Roman" w:cs="Times New Roman"/>
          <w:sz w:val="24"/>
          <w:szCs w:val="24"/>
        </w:rPr>
      </w:pPr>
      <w:r w:rsidRPr="006B02A0">
        <w:rPr>
          <w:rFonts w:ascii="Times New Roman" w:hAnsi="Times New Roman" w:cs="Times New Roman"/>
          <w:sz w:val="24"/>
          <w:szCs w:val="24"/>
        </w:rPr>
        <w:t>[1</w:t>
      </w:r>
      <w:r w:rsidR="004A2CBC">
        <w:rPr>
          <w:rFonts w:ascii="Times New Roman" w:hAnsi="Times New Roman" w:cs="Times New Roman"/>
          <w:sz w:val="24"/>
          <w:szCs w:val="24"/>
        </w:rPr>
        <w:t>6</w:t>
      </w:r>
      <w:r w:rsidRPr="006B02A0">
        <w:rPr>
          <w:rFonts w:ascii="Times New Roman" w:hAnsi="Times New Roman" w:cs="Times New Roman"/>
          <w:sz w:val="24"/>
          <w:szCs w:val="24"/>
        </w:rPr>
        <w:t xml:space="preserve">] </w:t>
      </w:r>
      <w:r w:rsidR="006B02A0" w:rsidRPr="00B8410A">
        <w:rPr>
          <w:rFonts w:ascii="Times New Roman" w:hAnsi="Times New Roman" w:cs="Times New Roman"/>
          <w:bCs/>
          <w:sz w:val="24"/>
          <w:szCs w:val="24"/>
        </w:rPr>
        <w:t>Dr Versfeld (Orthopaedic surgeon)</w:t>
      </w:r>
      <w:r w:rsidR="006B02A0" w:rsidRPr="006B02A0">
        <w:rPr>
          <w:rFonts w:ascii="Times New Roman" w:hAnsi="Times New Roman" w:cs="Times New Roman"/>
          <w:sz w:val="24"/>
          <w:szCs w:val="24"/>
        </w:rPr>
        <w:t xml:space="preserve"> confirms the plaintiff</w:t>
      </w:r>
      <w:r w:rsidR="00AC47DC">
        <w:rPr>
          <w:rFonts w:ascii="Times New Roman" w:hAnsi="Times New Roman" w:cs="Times New Roman"/>
          <w:sz w:val="24"/>
          <w:szCs w:val="24"/>
        </w:rPr>
        <w:t>’s</w:t>
      </w:r>
      <w:r w:rsidR="006B02A0" w:rsidRPr="006B02A0">
        <w:rPr>
          <w:rFonts w:ascii="Times New Roman" w:hAnsi="Times New Roman" w:cs="Times New Roman"/>
          <w:sz w:val="24"/>
          <w:szCs w:val="24"/>
        </w:rPr>
        <w:t xml:space="preserve"> fractured sternum, an injury to his left ankle, a right shoulder injury and a head injury with a period of loss of consciousness in the accident. </w:t>
      </w:r>
    </w:p>
    <w:p w14:paraId="14D77E7B" w14:textId="13EC3AB2" w:rsidR="006B02A0" w:rsidRDefault="00AC47DC"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6B02A0" w:rsidRPr="006B02A0">
        <w:rPr>
          <w:rFonts w:ascii="Times New Roman" w:hAnsi="Times New Roman" w:cs="Times New Roman"/>
          <w:sz w:val="24"/>
          <w:szCs w:val="24"/>
        </w:rPr>
        <w:t xml:space="preserve">Dr Versfeld concluded that the plaintiff sustained a fractured sternum and a fractured rib in the accident. The clinical record </w:t>
      </w:r>
      <w:r>
        <w:rPr>
          <w:rFonts w:ascii="Times New Roman" w:hAnsi="Times New Roman" w:cs="Times New Roman"/>
          <w:sz w:val="24"/>
          <w:szCs w:val="24"/>
        </w:rPr>
        <w:t xml:space="preserve">noted </w:t>
      </w:r>
      <w:r w:rsidR="006B02A0" w:rsidRPr="006B02A0">
        <w:rPr>
          <w:rFonts w:ascii="Times New Roman" w:hAnsi="Times New Roman" w:cs="Times New Roman"/>
          <w:sz w:val="24"/>
          <w:szCs w:val="24"/>
        </w:rPr>
        <w:t xml:space="preserve">that the plaintiff’s sternal fracture and pulmonary contusion. This injury remains symptomatic, and include a hot feeling on the plaintiff’s sternum when he performs heavy work, an abnormal feeling with certain movements of his shoulder, shortness of breath when he lies on his left side and an inability to sleep. Also shortness of breath when walking and shortness of breath when climbing ten to fifteen stairs. Clinically there was tenderness over the plaintiff’s proximal sternum just distal to the manubriosternal </w:t>
      </w:r>
      <w:r w:rsidR="006B02A0" w:rsidRPr="006B02A0">
        <w:rPr>
          <w:rFonts w:ascii="Times New Roman" w:hAnsi="Times New Roman" w:cs="Times New Roman"/>
          <w:sz w:val="24"/>
          <w:szCs w:val="24"/>
        </w:rPr>
        <w:lastRenderedPageBreak/>
        <w:t xml:space="preserve">joint. In Dr Versfeld’s opinion these features suggest that the plaintiff sustained a significant chest injury. </w:t>
      </w:r>
    </w:p>
    <w:p w14:paraId="7D79667E" w14:textId="77777777" w:rsidR="004D1BDF" w:rsidRPr="006B02A0" w:rsidRDefault="004D1BDF" w:rsidP="003D0AA5">
      <w:pPr>
        <w:spacing w:line="240" w:lineRule="auto"/>
        <w:jc w:val="both"/>
        <w:rPr>
          <w:rFonts w:ascii="Times New Roman" w:hAnsi="Times New Roman" w:cs="Times New Roman"/>
          <w:sz w:val="24"/>
          <w:szCs w:val="24"/>
        </w:rPr>
      </w:pPr>
    </w:p>
    <w:p w14:paraId="2A1BF7BF" w14:textId="129D5EB3" w:rsidR="006B02A0" w:rsidRDefault="00AC47DC"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6B02A0" w:rsidRPr="006B02A0">
        <w:rPr>
          <w:rFonts w:ascii="Times New Roman" w:hAnsi="Times New Roman" w:cs="Times New Roman"/>
          <w:sz w:val="24"/>
          <w:szCs w:val="24"/>
        </w:rPr>
        <w:t>The plaintiff also sustained a left ankle injury with symptoms remaining to the present time</w:t>
      </w:r>
      <w:r w:rsidR="004D1BDF">
        <w:rPr>
          <w:rFonts w:ascii="Times New Roman" w:hAnsi="Times New Roman" w:cs="Times New Roman"/>
          <w:sz w:val="24"/>
          <w:szCs w:val="24"/>
        </w:rPr>
        <w:t xml:space="preserve">, </w:t>
      </w:r>
      <w:r w:rsidR="004D1BDF" w:rsidRPr="004D1BDF">
        <w:rPr>
          <w:rFonts w:ascii="Times New Roman" w:hAnsi="Times New Roman" w:cs="Times New Roman"/>
          <w:sz w:val="24"/>
          <w:szCs w:val="24"/>
          <w:lang w:val="en-US"/>
        </w:rPr>
        <w:t>submit</w:t>
      </w:r>
      <w:r w:rsidR="004D1BDF">
        <w:rPr>
          <w:rFonts w:ascii="Times New Roman" w:hAnsi="Times New Roman" w:cs="Times New Roman"/>
          <w:sz w:val="24"/>
          <w:szCs w:val="24"/>
          <w:lang w:val="en-US"/>
        </w:rPr>
        <w:t>ting</w:t>
      </w:r>
      <w:r w:rsidR="006B02A0" w:rsidRPr="006B02A0">
        <w:rPr>
          <w:rFonts w:ascii="Times New Roman" w:hAnsi="Times New Roman" w:cs="Times New Roman"/>
          <w:sz w:val="24"/>
          <w:szCs w:val="24"/>
        </w:rPr>
        <w:t xml:space="preserve"> that the plaintiff sustained a significant left ankle injury in the accident with a poor long-term prognosis. </w:t>
      </w:r>
    </w:p>
    <w:p w14:paraId="1BBF51E8" w14:textId="77777777" w:rsidR="00B93B7E" w:rsidRPr="006B02A0" w:rsidRDefault="00B93B7E" w:rsidP="003D0AA5">
      <w:pPr>
        <w:spacing w:line="240" w:lineRule="auto"/>
        <w:jc w:val="both"/>
        <w:rPr>
          <w:rFonts w:ascii="Times New Roman" w:hAnsi="Times New Roman" w:cs="Times New Roman"/>
          <w:sz w:val="24"/>
          <w:szCs w:val="24"/>
        </w:rPr>
      </w:pPr>
    </w:p>
    <w:p w14:paraId="0DFC23AC" w14:textId="77510F10" w:rsidR="006B02A0" w:rsidRDefault="004D1BDF"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6B02A0" w:rsidRPr="006B02A0">
        <w:rPr>
          <w:rFonts w:ascii="Times New Roman" w:hAnsi="Times New Roman" w:cs="Times New Roman"/>
          <w:sz w:val="24"/>
          <w:szCs w:val="24"/>
        </w:rPr>
        <w:t xml:space="preserve">The plaintiff also sustained a right shoulder injury in the accident with continued symptoms. These symptoms include shoulder pain when he lies on the right, when he works above shoulder height, when he puts his hand behind his back, when he lifts his arm above shoulder height, when leaning on his right elbow and when he lifts heavy objects. Clinically, the plaintiff has a reduced range of movement of his right shoulder with pain on movement. There was also evidence of impingement of the right shoulder and evidence of a painful arc of the right shoulder between 60 and 90 degrees. These features suggest that he sustained a significant right shoulder injury as a result of the accident with a poor long-term prognosis. In the longer term (approximately five years), the probability is that his right shoulder symptoms will deteriorate and require surgical intervention. This intervention is likely to the form of a rotator cuff debridement/repair, associated with an </w:t>
      </w:r>
      <w:r w:rsidR="006B02A0">
        <w:rPr>
          <w:rFonts w:ascii="Times New Roman" w:hAnsi="Times New Roman" w:cs="Times New Roman"/>
          <w:sz w:val="24"/>
          <w:szCs w:val="24"/>
        </w:rPr>
        <w:t>acromioplasty</w:t>
      </w:r>
      <w:r w:rsidR="006B02A0" w:rsidRPr="006B02A0">
        <w:rPr>
          <w:rFonts w:ascii="Times New Roman" w:hAnsi="Times New Roman" w:cs="Times New Roman"/>
          <w:sz w:val="24"/>
          <w:szCs w:val="24"/>
        </w:rPr>
        <w:t xml:space="preserve">. This procedure is likely to entail a period of hospitalisation of approximately four days and a period of disability of approximately eight weeks. Following this procedure, the plaintiff is likely to require conservative treatment on an ongoing basis. </w:t>
      </w:r>
    </w:p>
    <w:p w14:paraId="6E286927" w14:textId="77777777" w:rsidR="00B57469" w:rsidRPr="006B02A0" w:rsidRDefault="00B57469" w:rsidP="003D0AA5">
      <w:pPr>
        <w:spacing w:line="240" w:lineRule="auto"/>
        <w:jc w:val="both"/>
        <w:rPr>
          <w:rFonts w:ascii="Times New Roman" w:hAnsi="Times New Roman" w:cs="Times New Roman"/>
          <w:sz w:val="24"/>
          <w:szCs w:val="24"/>
        </w:rPr>
      </w:pPr>
    </w:p>
    <w:p w14:paraId="1CF12353" w14:textId="62916D51" w:rsidR="006B02A0" w:rsidRDefault="00B57469"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6B02A0" w:rsidRPr="006B02A0">
        <w:rPr>
          <w:rFonts w:ascii="Times New Roman" w:hAnsi="Times New Roman" w:cs="Times New Roman"/>
          <w:sz w:val="24"/>
          <w:szCs w:val="24"/>
        </w:rPr>
        <w:t>In Dr Versfeld’s opinion, the plaintiff</w:t>
      </w:r>
      <w:r>
        <w:rPr>
          <w:rFonts w:ascii="Times New Roman" w:hAnsi="Times New Roman" w:cs="Times New Roman"/>
          <w:sz w:val="24"/>
          <w:szCs w:val="24"/>
        </w:rPr>
        <w:t xml:space="preserve"> </w:t>
      </w:r>
      <w:r w:rsidR="006B02A0" w:rsidRPr="006B02A0">
        <w:rPr>
          <w:rFonts w:ascii="Times New Roman" w:hAnsi="Times New Roman" w:cs="Times New Roman"/>
          <w:sz w:val="24"/>
          <w:szCs w:val="24"/>
        </w:rPr>
        <w:t xml:space="preserve"> has effectively become unfit for his normal work on the open labour market a</w:t>
      </w:r>
      <w:r>
        <w:rPr>
          <w:rFonts w:ascii="Times New Roman" w:hAnsi="Times New Roman" w:cs="Times New Roman"/>
          <w:sz w:val="24"/>
          <w:szCs w:val="24"/>
        </w:rPr>
        <w:t>s</w:t>
      </w:r>
      <w:r w:rsidR="006B02A0" w:rsidRPr="006B02A0">
        <w:rPr>
          <w:rFonts w:ascii="Times New Roman" w:hAnsi="Times New Roman" w:cs="Times New Roman"/>
          <w:sz w:val="24"/>
          <w:szCs w:val="24"/>
        </w:rPr>
        <w:t xml:space="preserve"> his symptoms and disabilities significantly adversely affect his physical activities and social amenities. This situation is likely to continue to deteriorate in future. He sustained significant pain and suffering as a result of the accident, and suffered serious long-term impairment of body function as a result of the accident. </w:t>
      </w:r>
      <w:r>
        <w:rPr>
          <w:rFonts w:ascii="Times New Roman" w:hAnsi="Times New Roman" w:cs="Times New Roman"/>
          <w:sz w:val="24"/>
          <w:szCs w:val="24"/>
        </w:rPr>
        <w:t>This renders him unfit for the physical components of his work.</w:t>
      </w:r>
    </w:p>
    <w:p w14:paraId="3DCADB97" w14:textId="77777777" w:rsidR="00B57469" w:rsidRPr="006B02A0" w:rsidRDefault="00B57469" w:rsidP="003D0AA5">
      <w:pPr>
        <w:spacing w:line="240" w:lineRule="auto"/>
        <w:jc w:val="both"/>
        <w:rPr>
          <w:rFonts w:ascii="Times New Roman" w:hAnsi="Times New Roman" w:cs="Times New Roman"/>
          <w:sz w:val="24"/>
          <w:szCs w:val="24"/>
        </w:rPr>
      </w:pPr>
    </w:p>
    <w:p w14:paraId="69E4F693" w14:textId="1D2BE189" w:rsidR="006B02A0" w:rsidRPr="006B02A0" w:rsidRDefault="00B57469"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B02A0" w:rsidRPr="006B02A0">
        <w:rPr>
          <w:rFonts w:ascii="Times New Roman" w:hAnsi="Times New Roman" w:cs="Times New Roman"/>
          <w:sz w:val="24"/>
          <w:szCs w:val="24"/>
        </w:rPr>
        <w:t xml:space="preserve">Dr Versfeld </w:t>
      </w:r>
      <w:r w:rsidR="00675336">
        <w:rPr>
          <w:rFonts w:ascii="Times New Roman" w:hAnsi="Times New Roman" w:cs="Times New Roman"/>
          <w:sz w:val="24"/>
          <w:szCs w:val="24"/>
        </w:rPr>
        <w:t xml:space="preserve">assessed the injuries that the plaintiff sustained to have resulted in 28% of the whole person impairment, but </w:t>
      </w:r>
      <w:r w:rsidR="006B02A0" w:rsidRPr="006B02A0">
        <w:rPr>
          <w:rFonts w:ascii="Times New Roman" w:hAnsi="Times New Roman" w:cs="Times New Roman"/>
          <w:sz w:val="24"/>
          <w:szCs w:val="24"/>
        </w:rPr>
        <w:t>concluded that the plaintiff’s injuries qualify as serious in terms of the Narrative Test.</w:t>
      </w:r>
    </w:p>
    <w:p w14:paraId="278A2069" w14:textId="0FD453ED" w:rsidR="00A37FDD" w:rsidRPr="006B02A0" w:rsidRDefault="00A37FDD" w:rsidP="003D0AA5">
      <w:pPr>
        <w:spacing w:line="240" w:lineRule="auto"/>
        <w:jc w:val="both"/>
        <w:rPr>
          <w:rFonts w:ascii="Times New Roman" w:hAnsi="Times New Roman" w:cs="Times New Roman"/>
          <w:sz w:val="24"/>
          <w:szCs w:val="24"/>
        </w:rPr>
      </w:pPr>
    </w:p>
    <w:p w14:paraId="11F109C0" w14:textId="57167FFF" w:rsidR="00B57469" w:rsidRDefault="006B02A0" w:rsidP="003D0AA5">
      <w:pPr>
        <w:spacing w:line="240" w:lineRule="auto"/>
        <w:jc w:val="both"/>
        <w:rPr>
          <w:rFonts w:ascii="Times New Roman" w:hAnsi="Times New Roman" w:cs="Times New Roman"/>
          <w:sz w:val="24"/>
          <w:szCs w:val="24"/>
        </w:rPr>
      </w:pPr>
      <w:r w:rsidRPr="006B02A0">
        <w:rPr>
          <w:rFonts w:ascii="Times New Roman" w:hAnsi="Times New Roman" w:cs="Times New Roman"/>
          <w:sz w:val="24"/>
          <w:szCs w:val="24"/>
        </w:rPr>
        <w:t>[</w:t>
      </w:r>
      <w:r w:rsidR="00D52F29">
        <w:rPr>
          <w:rFonts w:ascii="Times New Roman" w:hAnsi="Times New Roman" w:cs="Times New Roman"/>
          <w:sz w:val="24"/>
          <w:szCs w:val="24"/>
        </w:rPr>
        <w:t>22</w:t>
      </w:r>
      <w:r w:rsidRPr="006B02A0">
        <w:rPr>
          <w:rFonts w:ascii="Times New Roman" w:hAnsi="Times New Roman" w:cs="Times New Roman"/>
          <w:sz w:val="24"/>
          <w:szCs w:val="24"/>
        </w:rPr>
        <w:t>]</w:t>
      </w:r>
      <w:r>
        <w:rPr>
          <w:rFonts w:ascii="Times New Roman" w:hAnsi="Times New Roman" w:cs="Times New Roman"/>
          <w:sz w:val="24"/>
          <w:szCs w:val="24"/>
        </w:rPr>
        <w:t xml:space="preserve"> </w:t>
      </w:r>
      <w:r w:rsidRPr="00B8410A">
        <w:rPr>
          <w:rFonts w:ascii="Times New Roman" w:hAnsi="Times New Roman" w:cs="Times New Roman"/>
          <w:bCs/>
          <w:sz w:val="24"/>
          <w:szCs w:val="24"/>
        </w:rPr>
        <w:t xml:space="preserve">Dr Longano (psychiatrist) </w:t>
      </w:r>
      <w:r w:rsidRPr="00E65C8B">
        <w:rPr>
          <w:rFonts w:ascii="Times New Roman" w:hAnsi="Times New Roman" w:cs="Times New Roman"/>
          <w:sz w:val="24"/>
          <w:szCs w:val="24"/>
        </w:rPr>
        <w:t>interview</w:t>
      </w:r>
      <w:r w:rsidR="00D52F29">
        <w:rPr>
          <w:rFonts w:ascii="Times New Roman" w:hAnsi="Times New Roman" w:cs="Times New Roman"/>
          <w:sz w:val="24"/>
          <w:szCs w:val="24"/>
        </w:rPr>
        <w:t>ed</w:t>
      </w:r>
      <w:r w:rsidRPr="00E65C8B">
        <w:rPr>
          <w:rFonts w:ascii="Times New Roman" w:hAnsi="Times New Roman" w:cs="Times New Roman"/>
          <w:sz w:val="24"/>
          <w:szCs w:val="24"/>
        </w:rPr>
        <w:t xml:space="preserve"> and assessed the plaintiff on two occasions</w:t>
      </w:r>
      <w:r w:rsidR="00435A2B">
        <w:rPr>
          <w:rFonts w:ascii="Times New Roman" w:hAnsi="Times New Roman" w:cs="Times New Roman"/>
          <w:sz w:val="24"/>
          <w:szCs w:val="24"/>
        </w:rPr>
        <w:t xml:space="preserve"> and consequently delivered two reports.</w:t>
      </w:r>
      <w:r w:rsidRPr="00E65C8B">
        <w:rPr>
          <w:rFonts w:ascii="Times New Roman" w:hAnsi="Times New Roman" w:cs="Times New Roman"/>
          <w:sz w:val="24"/>
          <w:szCs w:val="24"/>
        </w:rPr>
        <w:t xml:space="preserve"> The plaintiff reported to Dr Longano that he has no memory of the accident until the emergency medical service responders were cutting the door of his vehicle in order to extract him from the car. At this point he recovered his senses and was hospitalised for several days. He was re-admitted to the clinic on the 13</w:t>
      </w:r>
      <w:r w:rsidRPr="00E65C8B">
        <w:rPr>
          <w:rFonts w:ascii="Times New Roman" w:hAnsi="Times New Roman" w:cs="Times New Roman"/>
          <w:sz w:val="24"/>
          <w:szCs w:val="24"/>
          <w:vertAlign w:val="superscript"/>
        </w:rPr>
        <w:t>th</w:t>
      </w:r>
      <w:r w:rsidRPr="00E65C8B">
        <w:rPr>
          <w:rFonts w:ascii="Times New Roman" w:hAnsi="Times New Roman" w:cs="Times New Roman"/>
          <w:sz w:val="24"/>
          <w:szCs w:val="24"/>
        </w:rPr>
        <w:t xml:space="preserve"> of February 2018 due to problems with his left ankle and a degree of mental disturbance. </w:t>
      </w:r>
    </w:p>
    <w:p w14:paraId="62240730" w14:textId="77777777" w:rsidR="00B57469" w:rsidRDefault="00B57469" w:rsidP="003D0AA5">
      <w:pPr>
        <w:spacing w:line="240" w:lineRule="auto"/>
        <w:jc w:val="both"/>
        <w:rPr>
          <w:rFonts w:ascii="Times New Roman" w:hAnsi="Times New Roman" w:cs="Times New Roman"/>
          <w:sz w:val="24"/>
          <w:szCs w:val="24"/>
        </w:rPr>
      </w:pPr>
    </w:p>
    <w:p w14:paraId="68EB0946" w14:textId="23C6168D" w:rsidR="00D52F29" w:rsidRDefault="00B57469"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D52F29">
        <w:rPr>
          <w:rFonts w:ascii="Times New Roman" w:hAnsi="Times New Roman" w:cs="Times New Roman"/>
          <w:sz w:val="24"/>
          <w:szCs w:val="24"/>
        </w:rPr>
        <w:t>23</w:t>
      </w:r>
      <w:r>
        <w:rPr>
          <w:rFonts w:ascii="Times New Roman" w:hAnsi="Times New Roman" w:cs="Times New Roman"/>
          <w:sz w:val="24"/>
          <w:szCs w:val="24"/>
        </w:rPr>
        <w:t>] T</w:t>
      </w:r>
      <w:r w:rsidR="006B02A0" w:rsidRPr="00E65C8B">
        <w:rPr>
          <w:rFonts w:ascii="Times New Roman" w:hAnsi="Times New Roman" w:cs="Times New Roman"/>
          <w:sz w:val="24"/>
          <w:szCs w:val="24"/>
        </w:rPr>
        <w:t xml:space="preserve">he plaintiff </w:t>
      </w:r>
      <w:r>
        <w:rPr>
          <w:rFonts w:ascii="Times New Roman" w:hAnsi="Times New Roman" w:cs="Times New Roman"/>
          <w:sz w:val="24"/>
          <w:szCs w:val="24"/>
        </w:rPr>
        <w:t xml:space="preserve">was reffered </w:t>
      </w:r>
      <w:r w:rsidR="006B02A0" w:rsidRPr="00E65C8B">
        <w:rPr>
          <w:rFonts w:ascii="Times New Roman" w:hAnsi="Times New Roman" w:cs="Times New Roman"/>
          <w:sz w:val="24"/>
          <w:szCs w:val="24"/>
        </w:rPr>
        <w:t xml:space="preserve">to a psychiatrist, Dr Kajee for severe PTSD. </w:t>
      </w:r>
      <w:r w:rsidR="00313751" w:rsidRPr="00E65C8B">
        <w:rPr>
          <w:rFonts w:ascii="Times New Roman" w:hAnsi="Times New Roman" w:cs="Times New Roman"/>
          <w:sz w:val="24"/>
          <w:szCs w:val="24"/>
        </w:rPr>
        <w:t xml:space="preserve">He struggles to do elementary things such as measuring and calculating. He also became unable to do quotations properly, either over-quoting or under-quoting. His condition deteriorated to the extent that his </w:t>
      </w:r>
      <w:r w:rsidR="00313751" w:rsidRPr="00E65C8B">
        <w:rPr>
          <w:rFonts w:ascii="Times New Roman" w:hAnsi="Times New Roman" w:cs="Times New Roman"/>
          <w:sz w:val="24"/>
          <w:szCs w:val="24"/>
        </w:rPr>
        <w:lastRenderedPageBreak/>
        <w:t>brother-in-law, Dr S G Wouter</w:t>
      </w:r>
      <w:r w:rsidR="00E2203D">
        <w:rPr>
          <w:rFonts w:ascii="Times New Roman" w:hAnsi="Times New Roman" w:cs="Times New Roman"/>
          <w:sz w:val="24"/>
          <w:szCs w:val="24"/>
        </w:rPr>
        <w:t xml:space="preserve">s </w:t>
      </w:r>
      <w:r w:rsidR="00313751" w:rsidRPr="00E65C8B">
        <w:rPr>
          <w:rFonts w:ascii="Times New Roman" w:hAnsi="Times New Roman" w:cs="Times New Roman"/>
          <w:sz w:val="24"/>
          <w:szCs w:val="24"/>
        </w:rPr>
        <w:t>(an orthopaedic surgeon) referred him to another psychiatrist, Dr C Weinbrenn in June 2019. Dr Wouters confirmed to Dr Longano telephonically that the plaintiff had indeed been in a very bad psychological shape and that in the aftermath of the accident the plaintiff, in Dr W</w:t>
      </w:r>
      <w:r w:rsidR="00E2203D">
        <w:rPr>
          <w:rFonts w:ascii="Times New Roman" w:hAnsi="Times New Roman" w:cs="Times New Roman"/>
          <w:sz w:val="24"/>
          <w:szCs w:val="24"/>
        </w:rPr>
        <w:t>o</w:t>
      </w:r>
      <w:r w:rsidR="00313751" w:rsidRPr="00E65C8B">
        <w:rPr>
          <w:rFonts w:ascii="Times New Roman" w:hAnsi="Times New Roman" w:cs="Times New Roman"/>
          <w:sz w:val="24"/>
          <w:szCs w:val="24"/>
        </w:rPr>
        <w:t>uters</w:t>
      </w:r>
      <w:r w:rsidR="007546BD">
        <w:rPr>
          <w:rFonts w:ascii="Times New Roman" w:hAnsi="Times New Roman" w:cs="Times New Roman"/>
          <w:sz w:val="24"/>
          <w:szCs w:val="24"/>
        </w:rPr>
        <w:t>’</w:t>
      </w:r>
      <w:r w:rsidR="00313751" w:rsidRPr="00E65C8B">
        <w:rPr>
          <w:rFonts w:ascii="Times New Roman" w:hAnsi="Times New Roman" w:cs="Times New Roman"/>
          <w:sz w:val="24"/>
          <w:szCs w:val="24"/>
        </w:rPr>
        <w:t xml:space="preserve"> opinion, suffered a very severe PTSD. The plaintiff saw Dr Weinbrenn in May 2019 and was put on different anti-depressant medication. </w:t>
      </w:r>
    </w:p>
    <w:p w14:paraId="0876C00D" w14:textId="77777777" w:rsidR="00D52F29" w:rsidRDefault="00D52F29" w:rsidP="003D0AA5">
      <w:pPr>
        <w:spacing w:line="240" w:lineRule="auto"/>
        <w:jc w:val="both"/>
        <w:rPr>
          <w:rFonts w:ascii="Times New Roman" w:hAnsi="Times New Roman" w:cs="Times New Roman"/>
          <w:sz w:val="24"/>
          <w:szCs w:val="24"/>
        </w:rPr>
      </w:pPr>
    </w:p>
    <w:p w14:paraId="0226B9B4" w14:textId="4E63B818" w:rsidR="006B02A0" w:rsidRDefault="00D52F29"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313751" w:rsidRPr="00E65C8B">
        <w:rPr>
          <w:rFonts w:ascii="Times New Roman" w:hAnsi="Times New Roman" w:cs="Times New Roman"/>
          <w:sz w:val="24"/>
          <w:szCs w:val="24"/>
        </w:rPr>
        <w:t>Dr Longano opined that an explanation of the documented cognitive deficits, which rests on the “concatenation” of a pre-existing condition and a traumatic event, causing a clinical picture resembling head injury, when the possibility exists that his deficits were indeed simpl</w:t>
      </w:r>
      <w:r w:rsidR="00E65C8B" w:rsidRPr="00E65C8B">
        <w:rPr>
          <w:rFonts w:ascii="Times New Roman" w:hAnsi="Times New Roman" w:cs="Times New Roman"/>
          <w:sz w:val="24"/>
          <w:szCs w:val="24"/>
        </w:rPr>
        <w:t>y</w:t>
      </w:r>
      <w:r w:rsidR="00313751" w:rsidRPr="00E65C8B">
        <w:rPr>
          <w:rFonts w:ascii="Times New Roman" w:hAnsi="Times New Roman" w:cs="Times New Roman"/>
          <w:sz w:val="24"/>
          <w:szCs w:val="24"/>
        </w:rPr>
        <w:t xml:space="preserve"> caused by a head injury.</w:t>
      </w:r>
    </w:p>
    <w:p w14:paraId="09622912" w14:textId="77777777" w:rsidR="00E65C8B" w:rsidRDefault="00E65C8B" w:rsidP="003D0AA5">
      <w:pPr>
        <w:spacing w:line="240" w:lineRule="auto"/>
        <w:jc w:val="both"/>
        <w:rPr>
          <w:rFonts w:ascii="Times New Roman" w:hAnsi="Times New Roman" w:cs="Times New Roman"/>
          <w:sz w:val="24"/>
          <w:szCs w:val="24"/>
        </w:rPr>
      </w:pPr>
    </w:p>
    <w:p w14:paraId="4ECEDD1D" w14:textId="2153C0D8" w:rsidR="00D52F29" w:rsidRDefault="00E65C8B"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D52F29">
        <w:rPr>
          <w:rFonts w:ascii="Times New Roman" w:hAnsi="Times New Roman" w:cs="Times New Roman"/>
          <w:sz w:val="24"/>
          <w:szCs w:val="24"/>
        </w:rPr>
        <w:t>25</w:t>
      </w:r>
      <w:r>
        <w:rPr>
          <w:rFonts w:ascii="Times New Roman" w:hAnsi="Times New Roman" w:cs="Times New Roman"/>
          <w:sz w:val="24"/>
          <w:szCs w:val="24"/>
        </w:rPr>
        <w:t xml:space="preserve">] </w:t>
      </w:r>
      <w:r w:rsidRPr="00B8410A">
        <w:rPr>
          <w:rFonts w:ascii="Times New Roman" w:hAnsi="Times New Roman" w:cs="Times New Roman"/>
          <w:bCs/>
          <w:sz w:val="24"/>
          <w:szCs w:val="24"/>
        </w:rPr>
        <w:t>Ms Blom (occupational therapist)</w:t>
      </w:r>
      <w:r w:rsidRPr="00E65C8B">
        <w:rPr>
          <w:rFonts w:ascii="Times New Roman" w:hAnsi="Times New Roman" w:cs="Times New Roman"/>
          <w:sz w:val="24"/>
          <w:szCs w:val="24"/>
        </w:rPr>
        <w:t xml:space="preserve"> interviewed and assessed the plaintiff. In respect of the plaintiff’s erstwhile business, Tymic Steel and Engineering, his responsibilities included interaction with clients, doing quotations, on site supervision and being physically involved in the work, using welding machinery and grinders while handling heavy pipes. The physical demands of work as a boilermaker and pipefitter are extensive and include standing and walking about for long periods of time, carrying out actions such as stooping, bending, crouching, squatting, reaching high and low, climbing stairs, climbing ladders on to structures while handling machinery, tools and objects varying in weight. The physical strength demand characteristics of the work fall into the median work category. </w:t>
      </w:r>
    </w:p>
    <w:p w14:paraId="7901F310" w14:textId="77777777" w:rsidR="00D52F29" w:rsidRDefault="00D52F29" w:rsidP="003D0AA5">
      <w:pPr>
        <w:spacing w:line="240" w:lineRule="auto"/>
        <w:jc w:val="both"/>
        <w:rPr>
          <w:rFonts w:ascii="Times New Roman" w:hAnsi="Times New Roman" w:cs="Times New Roman"/>
          <w:sz w:val="24"/>
          <w:szCs w:val="24"/>
        </w:rPr>
      </w:pPr>
    </w:p>
    <w:p w14:paraId="4F6FC4A5" w14:textId="580C009C" w:rsidR="00825A5A" w:rsidRDefault="00D52F29"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E65C8B" w:rsidRPr="00E65C8B">
        <w:rPr>
          <w:rFonts w:ascii="Times New Roman" w:hAnsi="Times New Roman" w:cs="Times New Roman"/>
          <w:sz w:val="24"/>
          <w:szCs w:val="24"/>
        </w:rPr>
        <w:t xml:space="preserve">In Ms Blom’s opinion the plaintiff’s residual functional capacity, from a physical perspective, would restrict him to work with mainly light physical strength demands, which do not place undue strain on the right shoulder and left ankle. In Ms Blom’s opinion further the plaintiff’s symptoms and disabilities rendered him unfit for the physical components of his work, and in addition thereto, the effect of the head injury seriously impairs his ability to do lighter work. In her opinion he has effectively become unfit for his normal work on the open labour market. </w:t>
      </w:r>
    </w:p>
    <w:p w14:paraId="01B8F712" w14:textId="77777777" w:rsidR="007E305C" w:rsidRDefault="007E305C" w:rsidP="003D0AA5">
      <w:pPr>
        <w:spacing w:line="240" w:lineRule="auto"/>
        <w:jc w:val="both"/>
        <w:rPr>
          <w:rFonts w:ascii="Times New Roman" w:hAnsi="Times New Roman" w:cs="Times New Roman"/>
          <w:sz w:val="24"/>
          <w:szCs w:val="24"/>
        </w:rPr>
      </w:pPr>
    </w:p>
    <w:p w14:paraId="678A08B7" w14:textId="79F422E5" w:rsidR="007E305C" w:rsidRPr="007E305C" w:rsidRDefault="007E305C" w:rsidP="003D0AA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LOSS OF EARNING CAPACITY</w:t>
      </w:r>
    </w:p>
    <w:p w14:paraId="70CF9BC1" w14:textId="77777777" w:rsidR="00825A5A" w:rsidRDefault="00825A5A" w:rsidP="003D0AA5">
      <w:pPr>
        <w:spacing w:line="240" w:lineRule="auto"/>
        <w:jc w:val="both"/>
        <w:rPr>
          <w:rFonts w:ascii="Times New Roman" w:hAnsi="Times New Roman" w:cs="Times New Roman"/>
          <w:sz w:val="24"/>
          <w:szCs w:val="24"/>
        </w:rPr>
      </w:pPr>
    </w:p>
    <w:p w14:paraId="066C06FD" w14:textId="47220E95" w:rsidR="00825A5A" w:rsidRDefault="00825A5A"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B8410A">
        <w:rPr>
          <w:rFonts w:ascii="Times New Roman" w:hAnsi="Times New Roman" w:cs="Times New Roman"/>
          <w:bCs/>
          <w:sz w:val="24"/>
          <w:szCs w:val="24"/>
        </w:rPr>
        <w:t>Ms Barbara A. Donaldson (Industrial &amp; Counselling Psychologist)</w:t>
      </w:r>
      <w:r>
        <w:rPr>
          <w:rFonts w:ascii="Times New Roman" w:hAnsi="Times New Roman" w:cs="Times New Roman"/>
          <w:b/>
          <w:sz w:val="24"/>
          <w:szCs w:val="24"/>
        </w:rPr>
        <w:t xml:space="preserve"> </w:t>
      </w:r>
      <w:r w:rsidRPr="009D6018">
        <w:rPr>
          <w:rFonts w:ascii="Times New Roman" w:hAnsi="Times New Roman" w:cs="Times New Roman"/>
          <w:sz w:val="24"/>
          <w:szCs w:val="24"/>
        </w:rPr>
        <w:t>interviewed and assessed the plaintiff on two occasions. The plaintiff was born in Portugal and came to South Africa in 1987.  The plaintiff started to work for Foster Wheeler SA in Witbank for two to three months at the end of 1987 and thereafter worked for a variety of companies</w:t>
      </w:r>
      <w:r>
        <w:rPr>
          <w:rFonts w:ascii="Times New Roman" w:hAnsi="Times New Roman" w:cs="Times New Roman"/>
          <w:sz w:val="24"/>
          <w:szCs w:val="24"/>
        </w:rPr>
        <w:t xml:space="preserve"> in South Africa and in Portugal</w:t>
      </w:r>
      <w:r w:rsidRPr="009D6018">
        <w:rPr>
          <w:rFonts w:ascii="Times New Roman" w:hAnsi="Times New Roman" w:cs="Times New Roman"/>
          <w:sz w:val="24"/>
          <w:szCs w:val="24"/>
        </w:rPr>
        <w:t>, all on shutdowns and at refineries as unqualified welder/pipefitter until approximately</w:t>
      </w:r>
      <w:r>
        <w:rPr>
          <w:rFonts w:ascii="Times New Roman" w:hAnsi="Times New Roman" w:cs="Times New Roman"/>
          <w:sz w:val="24"/>
          <w:szCs w:val="24"/>
        </w:rPr>
        <w:t xml:space="preserve"> </w:t>
      </w:r>
      <w:r w:rsidRPr="009D6018">
        <w:rPr>
          <w:rFonts w:ascii="Times New Roman" w:hAnsi="Times New Roman" w:cs="Times New Roman"/>
          <w:sz w:val="24"/>
          <w:szCs w:val="24"/>
        </w:rPr>
        <w:t xml:space="preserve">March/April 2013 </w:t>
      </w:r>
      <w:r>
        <w:rPr>
          <w:rFonts w:ascii="Times New Roman" w:hAnsi="Times New Roman" w:cs="Times New Roman"/>
          <w:sz w:val="24"/>
          <w:szCs w:val="24"/>
        </w:rPr>
        <w:t xml:space="preserve">when </w:t>
      </w:r>
      <w:r w:rsidRPr="009D6018">
        <w:rPr>
          <w:rFonts w:ascii="Times New Roman" w:hAnsi="Times New Roman" w:cs="Times New Roman"/>
          <w:sz w:val="24"/>
          <w:szCs w:val="24"/>
        </w:rPr>
        <w:t>he decided to start his own business. The plaintiff “did everything” in the business, including being a director, the production manager, a welder, a pipefitter and a boilermaker.</w:t>
      </w:r>
      <w:r>
        <w:rPr>
          <w:rFonts w:ascii="Times New Roman" w:hAnsi="Times New Roman" w:cs="Times New Roman"/>
          <w:sz w:val="24"/>
          <w:szCs w:val="24"/>
        </w:rPr>
        <w:t xml:space="preserve"> </w:t>
      </w:r>
      <w:r w:rsidRPr="009D6018">
        <w:rPr>
          <w:rFonts w:ascii="Times New Roman" w:hAnsi="Times New Roman" w:cs="Times New Roman"/>
          <w:sz w:val="24"/>
          <w:szCs w:val="24"/>
        </w:rPr>
        <w:t xml:space="preserve">This business focused on the process engineering sector and clients included SAB, Coca-Cola, Pritt and Anchor. Before the accident the business had up to thirty employees at any given time. The plaintiff responsibilities included interaction with clients, doing quotations, doing site supervision and being physically involved in using welding machinery and grinders </w:t>
      </w:r>
      <w:r w:rsidRPr="009D6018">
        <w:rPr>
          <w:rFonts w:ascii="Times New Roman" w:hAnsi="Times New Roman" w:cs="Times New Roman"/>
          <w:i/>
          <w:sz w:val="24"/>
          <w:szCs w:val="24"/>
        </w:rPr>
        <w:t>“while handling heaving pipes”</w:t>
      </w:r>
      <w:r w:rsidRPr="009D6018">
        <w:rPr>
          <w:rFonts w:ascii="Times New Roman" w:hAnsi="Times New Roman" w:cs="Times New Roman"/>
          <w:sz w:val="24"/>
          <w:szCs w:val="24"/>
        </w:rPr>
        <w:t xml:space="preserve">. The physical demands of work as a boilermaker and pipefitter are extensive and include standing and walking about for long </w:t>
      </w:r>
      <w:r w:rsidRPr="009D6018">
        <w:rPr>
          <w:rFonts w:ascii="Times New Roman" w:hAnsi="Times New Roman" w:cs="Times New Roman"/>
          <w:sz w:val="24"/>
          <w:szCs w:val="24"/>
        </w:rPr>
        <w:lastRenderedPageBreak/>
        <w:t xml:space="preserve">periods of time, carrying out actions such as stooping, bending, crouching, squatting, reaching high and low, climbing stairs, ladders and on to structures while handling machinery, tools and objects varying in weight. The physical strength demand characteristics fall into the median work category and occasionally in the heavy work category. </w:t>
      </w:r>
    </w:p>
    <w:p w14:paraId="6B3E40A7" w14:textId="77777777" w:rsidR="00825A5A" w:rsidRDefault="00825A5A" w:rsidP="003D0AA5">
      <w:pPr>
        <w:spacing w:line="240" w:lineRule="auto"/>
        <w:jc w:val="both"/>
        <w:rPr>
          <w:rFonts w:ascii="Times New Roman" w:hAnsi="Times New Roman" w:cs="Times New Roman"/>
          <w:sz w:val="24"/>
          <w:szCs w:val="24"/>
        </w:rPr>
      </w:pPr>
    </w:p>
    <w:p w14:paraId="4B15B05F" w14:textId="77777777" w:rsidR="00825A5A" w:rsidRDefault="00825A5A"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Pr="00FE74C5">
        <w:rPr>
          <w:rFonts w:ascii="Times New Roman" w:hAnsi="Times New Roman" w:cs="Times New Roman"/>
          <w:sz w:val="24"/>
          <w:szCs w:val="24"/>
        </w:rPr>
        <w:t>Ms Donaldson had an opportunity to consider Tymic Engineering invoices, suggesting that, after materials purchased and salaries paid, the plaintiff’s own profit was in the order of approximately R30 000,00 and R67 000,00 per month, from which fringe benefits pertaining to him were paid.</w:t>
      </w:r>
      <w:r w:rsidRPr="00DB2691">
        <w:rPr>
          <w:rFonts w:ascii="Arial" w:hAnsi="Arial" w:cs="Arial"/>
          <w:sz w:val="24"/>
          <w:szCs w:val="24"/>
        </w:rPr>
        <w:t xml:space="preserve"> </w:t>
      </w:r>
      <w:r w:rsidRPr="00DB2691">
        <w:rPr>
          <w:rFonts w:ascii="Times New Roman" w:hAnsi="Times New Roman" w:cs="Times New Roman"/>
          <w:sz w:val="24"/>
          <w:szCs w:val="24"/>
        </w:rPr>
        <w:t xml:space="preserve">The plaintiff informed Ms Donaldson that had he not been injured in the accident his work for Tubemech would have continued and he would probably also have continued to secure work from Henkel in Alrode. </w:t>
      </w:r>
    </w:p>
    <w:p w14:paraId="4F66A74F" w14:textId="77777777" w:rsidR="00825A5A" w:rsidRDefault="00825A5A" w:rsidP="003D0AA5">
      <w:pPr>
        <w:spacing w:line="240" w:lineRule="auto"/>
        <w:jc w:val="both"/>
        <w:rPr>
          <w:rFonts w:ascii="Times New Roman" w:hAnsi="Times New Roman" w:cs="Times New Roman"/>
          <w:sz w:val="24"/>
          <w:szCs w:val="24"/>
        </w:rPr>
      </w:pPr>
    </w:p>
    <w:p w14:paraId="5A25ABE3" w14:textId="2EEC52FC" w:rsidR="00825A5A" w:rsidRDefault="00825A5A"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Pr="00DB2691">
        <w:rPr>
          <w:rFonts w:ascii="Times New Roman" w:hAnsi="Times New Roman" w:cs="Times New Roman"/>
          <w:sz w:val="24"/>
          <w:szCs w:val="24"/>
        </w:rPr>
        <w:t>The plaintiff informed Ms Donaldson that after the accident there was ongoing work for Henkel and his daughter attempted to supervise that</w:t>
      </w:r>
      <w:r>
        <w:rPr>
          <w:rFonts w:ascii="Times New Roman" w:hAnsi="Times New Roman" w:cs="Times New Roman"/>
          <w:sz w:val="24"/>
          <w:szCs w:val="24"/>
        </w:rPr>
        <w:t xml:space="preserve"> contract</w:t>
      </w:r>
      <w:r w:rsidRPr="00DB2691">
        <w:rPr>
          <w:rFonts w:ascii="Times New Roman" w:hAnsi="Times New Roman" w:cs="Times New Roman"/>
          <w:sz w:val="24"/>
          <w:szCs w:val="24"/>
        </w:rPr>
        <w:t>. After the accident the plaintiff was unable to get quotes accepted except for a</w:t>
      </w:r>
      <w:r>
        <w:rPr>
          <w:rFonts w:ascii="Times New Roman" w:hAnsi="Times New Roman" w:cs="Times New Roman"/>
          <w:sz w:val="24"/>
          <w:szCs w:val="24"/>
        </w:rPr>
        <w:t>n insignificant contract</w:t>
      </w:r>
      <w:r w:rsidRPr="00DB2691">
        <w:rPr>
          <w:rFonts w:ascii="Times New Roman" w:hAnsi="Times New Roman" w:cs="Times New Roman"/>
          <w:sz w:val="24"/>
          <w:szCs w:val="24"/>
        </w:rPr>
        <w:t xml:space="preserve"> </w:t>
      </w:r>
      <w:r w:rsidRPr="00DB2691">
        <w:rPr>
          <w:rFonts w:ascii="Times New Roman" w:hAnsi="Times New Roman" w:cs="Times New Roman"/>
          <w:i/>
          <w:sz w:val="24"/>
          <w:szCs w:val="24"/>
        </w:rPr>
        <w:t xml:space="preserve">“with two guys in September 2018”. </w:t>
      </w:r>
      <w:r w:rsidRPr="00DB2691">
        <w:rPr>
          <w:rFonts w:ascii="Times New Roman" w:hAnsi="Times New Roman" w:cs="Times New Roman"/>
          <w:sz w:val="24"/>
          <w:szCs w:val="24"/>
        </w:rPr>
        <w:t xml:space="preserve">The plaintiff was unable to concentrate and kept making mistakes. He secured a small contract in Polokwane but made multiple errors and after two weeks his services were terminated. Apart from another small project from Tubemech, the business of Tymic ground to a halt during or about June/July 2019, except for the little projects referred to hereinbefore. The overheads of the business amounted to approximately R10 000,00 in respect of rental for a workshop in Alrode South and R3000,00 per month in respect of water and electricity. The plaintiff found it very difficult to get work and </w:t>
      </w:r>
      <w:r w:rsidRPr="00DB2691">
        <w:rPr>
          <w:rFonts w:ascii="Times New Roman" w:hAnsi="Times New Roman" w:cs="Times New Roman"/>
          <w:i/>
          <w:sz w:val="24"/>
          <w:szCs w:val="24"/>
        </w:rPr>
        <w:t>“Nothing was coming in from the quotations”.</w:t>
      </w:r>
      <w:r w:rsidRPr="00DB2691">
        <w:rPr>
          <w:rFonts w:ascii="Times New Roman" w:hAnsi="Times New Roman" w:cs="Times New Roman"/>
          <w:sz w:val="24"/>
          <w:szCs w:val="24"/>
        </w:rPr>
        <w:t xml:space="preserve"> Ms Donaldson noted that it appears that payment for work performed in 2018 tax year came in during 2019 tax year, and therefore, according to the Tymic Engineering invoices and income received, the turnover increased during the 2019 tax year but decreased significantly in the following tax period</w:t>
      </w:r>
      <w:r>
        <w:rPr>
          <w:rFonts w:ascii="Times New Roman" w:hAnsi="Times New Roman" w:cs="Times New Roman"/>
          <w:sz w:val="24"/>
          <w:szCs w:val="24"/>
        </w:rPr>
        <w:t>.</w:t>
      </w:r>
    </w:p>
    <w:p w14:paraId="3A9F6C08" w14:textId="77777777" w:rsidR="0023750F" w:rsidRDefault="0023750F" w:rsidP="003D0AA5">
      <w:pPr>
        <w:spacing w:line="240" w:lineRule="auto"/>
        <w:jc w:val="both"/>
        <w:rPr>
          <w:rFonts w:ascii="Times New Roman" w:hAnsi="Times New Roman" w:cs="Times New Roman"/>
          <w:sz w:val="24"/>
          <w:szCs w:val="24"/>
        </w:rPr>
      </w:pPr>
    </w:p>
    <w:p w14:paraId="53E50E32" w14:textId="5EC9E8E3" w:rsidR="0023750F" w:rsidRDefault="0023750F"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Pr="00453DC9">
        <w:rPr>
          <w:rFonts w:ascii="Times New Roman" w:hAnsi="Times New Roman" w:cs="Times New Roman"/>
          <w:sz w:val="24"/>
          <w:szCs w:val="24"/>
        </w:rPr>
        <w:t xml:space="preserve">The plaintiff secured a contract with E-Quale Labour Brokers in Rotterdam, where he started to work as a moulder. He worked for approximately three weeks earning €17.50 per hour but was asked to leave because his performance was not acceptable. The plaintiff noted to Ms Donaldson that </w:t>
      </w:r>
      <w:r w:rsidRPr="00453DC9">
        <w:rPr>
          <w:rFonts w:ascii="Times New Roman" w:hAnsi="Times New Roman" w:cs="Times New Roman"/>
          <w:i/>
          <w:sz w:val="24"/>
          <w:szCs w:val="24"/>
        </w:rPr>
        <w:t>“Physically I was still not right there were complaints about me”</w:t>
      </w:r>
      <w:r w:rsidRPr="00453DC9">
        <w:rPr>
          <w:rFonts w:ascii="Times New Roman" w:hAnsi="Times New Roman" w:cs="Times New Roman"/>
          <w:sz w:val="24"/>
          <w:szCs w:val="24"/>
        </w:rPr>
        <w:t>.</w:t>
      </w:r>
    </w:p>
    <w:p w14:paraId="059487FE" w14:textId="77777777" w:rsidR="0023750F" w:rsidRDefault="0023750F" w:rsidP="003D0AA5">
      <w:pPr>
        <w:spacing w:line="240" w:lineRule="auto"/>
        <w:jc w:val="both"/>
        <w:rPr>
          <w:rFonts w:ascii="Times New Roman" w:hAnsi="Times New Roman" w:cs="Times New Roman"/>
          <w:sz w:val="24"/>
          <w:szCs w:val="24"/>
        </w:rPr>
      </w:pPr>
    </w:p>
    <w:p w14:paraId="54F8C532" w14:textId="77777777" w:rsidR="0023750F" w:rsidRDefault="0023750F"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Pr="00A044CD">
        <w:rPr>
          <w:rFonts w:ascii="Times New Roman" w:hAnsi="Times New Roman" w:cs="Times New Roman"/>
          <w:bCs/>
          <w:sz w:val="24"/>
          <w:szCs w:val="24"/>
        </w:rPr>
        <w:t>But for the</w:t>
      </w:r>
      <w:r w:rsidRPr="00543337">
        <w:rPr>
          <w:rFonts w:ascii="Times New Roman" w:hAnsi="Times New Roman" w:cs="Times New Roman"/>
          <w:sz w:val="24"/>
          <w:szCs w:val="24"/>
        </w:rPr>
        <w:t xml:space="preserve"> accident, Ms Donaldson concludes that one must accept that Tymic Engineering would probably have suffered the kind of economic difficulties which have characterised small and medium business enterprise since the hard Covid-19 Lockdown restrictions came into operation in March 2020. In this regard she took note of the significant drop in the plaintiff’s turnover even prior to the Covid-19 lockdown restrictions, which led to him closing down Tymic Engineering in July 2019. Thereafter the plaintiff was able to find employment in Holland where he continues to work as a pipefitter. Ms Donaldson’s opinion the plaintiff earning would thus probably have characterised his income prior to the accident under review in any event. In whatever vocational environment the plaintiff had found himself in, the results Ms Donaldson’s current assessment indicate that he would probably have continued to work in a stable, secure and financially responsible manner until at least the normal retirement age of 65. </w:t>
      </w:r>
    </w:p>
    <w:p w14:paraId="2A20A416" w14:textId="77777777" w:rsidR="0023750F" w:rsidRDefault="0023750F" w:rsidP="003D0AA5">
      <w:pPr>
        <w:spacing w:line="240" w:lineRule="auto"/>
        <w:jc w:val="both"/>
        <w:rPr>
          <w:rFonts w:ascii="Times New Roman" w:hAnsi="Times New Roman" w:cs="Times New Roman"/>
          <w:sz w:val="24"/>
          <w:szCs w:val="24"/>
        </w:rPr>
      </w:pPr>
    </w:p>
    <w:p w14:paraId="16FB6BD9" w14:textId="77777777" w:rsidR="0023750F" w:rsidRDefault="0023750F"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Pr="00A044CD">
        <w:rPr>
          <w:rFonts w:ascii="Times New Roman" w:hAnsi="Times New Roman" w:cs="Times New Roman"/>
          <w:bCs/>
          <w:sz w:val="24"/>
          <w:szCs w:val="24"/>
        </w:rPr>
        <w:t>Having regard</w:t>
      </w:r>
      <w:r w:rsidRPr="00453DC9">
        <w:rPr>
          <w:rFonts w:ascii="Times New Roman" w:hAnsi="Times New Roman" w:cs="Times New Roman"/>
          <w:sz w:val="24"/>
          <w:szCs w:val="24"/>
        </w:rPr>
        <w:t xml:space="preserve"> to the </w:t>
      </w:r>
      <w:r w:rsidRPr="00453DC9">
        <w:rPr>
          <w:rFonts w:ascii="Times New Roman" w:hAnsi="Times New Roman" w:cs="Times New Roman"/>
          <w:i/>
          <w:sz w:val="24"/>
          <w:szCs w:val="24"/>
        </w:rPr>
        <w:t xml:space="preserve">sequelae </w:t>
      </w:r>
      <w:r w:rsidRPr="00453DC9">
        <w:rPr>
          <w:rFonts w:ascii="Times New Roman" w:hAnsi="Times New Roman" w:cs="Times New Roman"/>
          <w:sz w:val="24"/>
          <w:szCs w:val="24"/>
        </w:rPr>
        <w:t>of the injuries sustained by the plaintiff in the accident, Ms Donaldson is of the opinion that the plaintiff experienced considerable difficulties in coping with his duties which led to the business of Tymic Engineering being grounded to a halt during June/July 2019.</w:t>
      </w:r>
    </w:p>
    <w:p w14:paraId="254FCF02" w14:textId="77777777" w:rsidR="0023750F" w:rsidRDefault="0023750F" w:rsidP="003D0AA5">
      <w:pPr>
        <w:spacing w:line="240" w:lineRule="auto"/>
        <w:jc w:val="both"/>
        <w:rPr>
          <w:rFonts w:ascii="Times New Roman" w:hAnsi="Times New Roman" w:cs="Times New Roman"/>
          <w:sz w:val="24"/>
          <w:szCs w:val="24"/>
        </w:rPr>
      </w:pPr>
    </w:p>
    <w:p w14:paraId="5AA0CF54" w14:textId="29B364B5" w:rsidR="0023750F" w:rsidRDefault="0023750F"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543337">
        <w:rPr>
          <w:rFonts w:ascii="Times New Roman" w:hAnsi="Times New Roman" w:cs="Times New Roman"/>
          <w:sz w:val="24"/>
          <w:szCs w:val="24"/>
        </w:rPr>
        <w:t>Ms Donaldson had regard to the plaintiff orthopaedic, psychiatric and neuropsychological condition and prognosis and his associated physical and functional limitations. Of special importance to Ms Donaldson is the cumulative effect of all these limitations, as a result of which she concludes that it would be a very rare employer in her experience that would be prepared to take the plaintiff on in preference to the similarly experience but probably considerably younger, better educated, hale, abled bodied, psychiatrically and neurologically intact counterparts.</w:t>
      </w:r>
      <w:r w:rsidR="00C91CCF">
        <w:rPr>
          <w:rFonts w:ascii="Times New Roman" w:hAnsi="Times New Roman" w:cs="Times New Roman"/>
          <w:sz w:val="24"/>
          <w:szCs w:val="24"/>
        </w:rPr>
        <w:t xml:space="preserve"> </w:t>
      </w:r>
    </w:p>
    <w:p w14:paraId="6BF5CF2D" w14:textId="77777777" w:rsidR="00C91CCF" w:rsidRDefault="00C91CCF" w:rsidP="003D0AA5">
      <w:pPr>
        <w:spacing w:line="240" w:lineRule="auto"/>
        <w:jc w:val="both"/>
        <w:rPr>
          <w:rFonts w:ascii="Times New Roman" w:hAnsi="Times New Roman" w:cs="Times New Roman"/>
          <w:sz w:val="24"/>
          <w:szCs w:val="24"/>
        </w:rPr>
      </w:pPr>
    </w:p>
    <w:p w14:paraId="57C06C4A" w14:textId="67DFB42D" w:rsidR="0023750F" w:rsidRDefault="0023750F"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[34] Ms Donaldson f</w:t>
      </w:r>
      <w:r w:rsidRPr="00543337">
        <w:rPr>
          <w:rFonts w:ascii="Times New Roman" w:hAnsi="Times New Roman" w:cs="Times New Roman"/>
          <w:sz w:val="24"/>
          <w:szCs w:val="24"/>
        </w:rPr>
        <w:t xml:space="preserve">urther </w:t>
      </w:r>
      <w:r>
        <w:rPr>
          <w:rFonts w:ascii="Times New Roman" w:hAnsi="Times New Roman" w:cs="Times New Roman"/>
          <w:sz w:val="24"/>
          <w:szCs w:val="24"/>
        </w:rPr>
        <w:t xml:space="preserve">had regard to </w:t>
      </w:r>
      <w:r w:rsidRPr="00543337">
        <w:rPr>
          <w:rFonts w:ascii="Times New Roman" w:hAnsi="Times New Roman" w:cs="Times New Roman"/>
          <w:sz w:val="24"/>
          <w:szCs w:val="24"/>
        </w:rPr>
        <w:t>Dr Versfeld</w:t>
      </w:r>
      <w:r>
        <w:rPr>
          <w:rFonts w:ascii="Times New Roman" w:hAnsi="Times New Roman" w:cs="Times New Roman"/>
          <w:sz w:val="24"/>
          <w:szCs w:val="24"/>
        </w:rPr>
        <w:t>’</w:t>
      </w:r>
      <w:r w:rsidRPr="00543337">
        <w:rPr>
          <w:rFonts w:ascii="Times New Roman" w:hAnsi="Times New Roman" w:cs="Times New Roman"/>
          <w:sz w:val="24"/>
          <w:szCs w:val="24"/>
        </w:rPr>
        <w:t xml:space="preserve">s opinion that the plaintiff has already been precluded from his previous work and that it is improbable that he could maintain the work he currently does until a normal retirement of 65. In the result, Ms Donaldson concludes that a wholistic overview of all the factors negatively affecting the plaintiff’s employment prospects and employability, suggests that it is improbable that he could continue working for longer than the age of 60 years. In her final conclusion Ms Donaldson postulates that the most reasonable way of quantifying the plaintiff’s loss of income would be by means of the application of an increased post-accident contingency deduction. </w:t>
      </w:r>
    </w:p>
    <w:p w14:paraId="0D8B4907" w14:textId="77777777" w:rsidR="00C91CCF" w:rsidRDefault="00C91CCF" w:rsidP="003D0AA5">
      <w:pPr>
        <w:spacing w:line="240" w:lineRule="auto"/>
        <w:jc w:val="both"/>
        <w:rPr>
          <w:rFonts w:ascii="Times New Roman" w:hAnsi="Times New Roman" w:cs="Times New Roman"/>
          <w:sz w:val="24"/>
          <w:szCs w:val="24"/>
        </w:rPr>
      </w:pPr>
    </w:p>
    <w:p w14:paraId="5923AA2F" w14:textId="6731AA53" w:rsidR="00C91CCF" w:rsidRDefault="00C91CCF"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Pr="00B8410A">
        <w:rPr>
          <w:rFonts w:ascii="Times New Roman" w:hAnsi="Times New Roman" w:cs="Times New Roman"/>
          <w:bCs/>
          <w:sz w:val="24"/>
          <w:szCs w:val="24"/>
        </w:rPr>
        <w:t>Mr Whittaker (consulting actuary)</w:t>
      </w:r>
      <w:r w:rsidRPr="003A7EEA">
        <w:rPr>
          <w:rFonts w:ascii="Times New Roman" w:hAnsi="Times New Roman" w:cs="Times New Roman"/>
          <w:b/>
          <w:sz w:val="24"/>
          <w:szCs w:val="24"/>
        </w:rPr>
        <w:t xml:space="preserve"> </w:t>
      </w:r>
      <w:r w:rsidRPr="003A7EEA">
        <w:rPr>
          <w:rFonts w:ascii="Times New Roman" w:hAnsi="Times New Roman" w:cs="Times New Roman"/>
          <w:sz w:val="24"/>
          <w:szCs w:val="24"/>
        </w:rPr>
        <w:t>performed calculations to determine</w:t>
      </w:r>
      <w:r>
        <w:rPr>
          <w:rFonts w:ascii="Times New Roman" w:hAnsi="Times New Roman" w:cs="Times New Roman"/>
          <w:sz w:val="24"/>
          <w:szCs w:val="24"/>
        </w:rPr>
        <w:t xml:space="preserve"> the </w:t>
      </w:r>
      <w:r w:rsidRPr="003A7EEA">
        <w:rPr>
          <w:rFonts w:ascii="Times New Roman" w:hAnsi="Times New Roman" w:cs="Times New Roman"/>
          <w:sz w:val="24"/>
          <w:szCs w:val="24"/>
        </w:rPr>
        <w:t>capitalised value of the plaintiff’s loss of income</w:t>
      </w:r>
      <w:r>
        <w:rPr>
          <w:rFonts w:ascii="Times New Roman" w:hAnsi="Times New Roman" w:cs="Times New Roman"/>
          <w:sz w:val="24"/>
          <w:szCs w:val="24"/>
        </w:rPr>
        <w:t xml:space="preserve">. </w:t>
      </w:r>
      <w:r w:rsidRPr="001D732E">
        <w:rPr>
          <w:rFonts w:ascii="Times New Roman" w:hAnsi="Times New Roman" w:cs="Times New Roman"/>
          <w:sz w:val="24"/>
          <w:szCs w:val="24"/>
        </w:rPr>
        <w:t xml:space="preserve">performed calculations to determined capitalised value of the plaintiff’s loss of income. In respect of the plaintiff’s past loss of earnings during the tax year ending 28 February 2019 Mr Whittaker assumed that the plaintiff was employed as a director of Tymic Steel and Engineering. In this regard Mr Whittaker notes that had the accident not occurred, one has valued earnings of R171 676,00 during the tax year ending 28 February 2019 (equal to instructed R163 592,00 for the tax year ending 28 February 2018, adjusted in line with headline inflation from at mid-point of the 2019 tax year). Mr Whittaker valued nil post-accident earnings during the tax year ending 28 February 2019. </w:t>
      </w:r>
    </w:p>
    <w:p w14:paraId="16C9F8B9" w14:textId="77777777" w:rsidR="00C91CCF" w:rsidRPr="001D732E" w:rsidRDefault="00C91CCF" w:rsidP="003D0AA5">
      <w:pPr>
        <w:spacing w:line="240" w:lineRule="auto"/>
        <w:jc w:val="both"/>
        <w:rPr>
          <w:rFonts w:ascii="Times New Roman" w:hAnsi="Times New Roman" w:cs="Times New Roman"/>
          <w:sz w:val="24"/>
          <w:szCs w:val="24"/>
        </w:rPr>
      </w:pPr>
    </w:p>
    <w:p w14:paraId="4844AC75" w14:textId="4FF69DC3" w:rsidR="00C91CCF" w:rsidRDefault="00C91CCF" w:rsidP="003D0AA5">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[36] </w:t>
      </w:r>
      <w:r w:rsidRPr="001D732E">
        <w:rPr>
          <w:rFonts w:ascii="Times New Roman" w:hAnsi="Times New Roman" w:cs="Times New Roman"/>
          <w:bCs/>
          <w:sz w:val="24"/>
          <w:szCs w:val="24"/>
        </w:rPr>
        <w:t>But for</w:t>
      </w:r>
      <w:r w:rsidRPr="001D732E">
        <w:rPr>
          <w:rFonts w:ascii="Times New Roman" w:hAnsi="Times New Roman" w:cs="Times New Roman"/>
          <w:sz w:val="24"/>
          <w:szCs w:val="24"/>
        </w:rPr>
        <w:t xml:space="preserve"> the accident, Mr Whittaker took the plaintiff’s earnings as at 1 August 2021 as €36 094,00 per annum (equalised to annualised earnings for the period from July 2019 to December 2019, inclusive as evidenced by a tax assessment for the year ending 31 December 2019). From 1 August 2021 the plaintiff’s earnings have been capitalised at a net discount rate of 2.5% per annum compounded until a retirement age of 65. </w:t>
      </w:r>
    </w:p>
    <w:p w14:paraId="0572523F" w14:textId="77777777" w:rsidR="00C91CCF" w:rsidRPr="001D732E" w:rsidRDefault="00C91CCF" w:rsidP="003D0AA5">
      <w:pPr>
        <w:spacing w:line="240" w:lineRule="auto"/>
        <w:jc w:val="both"/>
        <w:rPr>
          <w:rFonts w:ascii="Times New Roman" w:hAnsi="Times New Roman" w:cs="Times New Roman"/>
          <w:sz w:val="24"/>
          <w:szCs w:val="24"/>
        </w:rPr>
      </w:pPr>
    </w:p>
    <w:p w14:paraId="0D98E71D" w14:textId="619C00D5" w:rsidR="00C91CCF" w:rsidRDefault="00C91CCF" w:rsidP="003D0AA5">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[37] </w:t>
      </w:r>
      <w:r w:rsidRPr="001D732E">
        <w:rPr>
          <w:rFonts w:ascii="Times New Roman" w:hAnsi="Times New Roman" w:cs="Times New Roman"/>
          <w:bCs/>
          <w:sz w:val="24"/>
          <w:szCs w:val="24"/>
        </w:rPr>
        <w:t>Having regard</w:t>
      </w:r>
      <w:r w:rsidRPr="001D732E">
        <w:rPr>
          <w:rFonts w:ascii="Times New Roman" w:hAnsi="Times New Roman" w:cs="Times New Roman"/>
          <w:sz w:val="24"/>
          <w:szCs w:val="24"/>
        </w:rPr>
        <w:t xml:space="preserve"> to the </w:t>
      </w:r>
      <w:r w:rsidRPr="001D732E">
        <w:rPr>
          <w:rFonts w:ascii="Times New Roman" w:hAnsi="Times New Roman" w:cs="Times New Roman"/>
          <w:i/>
          <w:sz w:val="24"/>
          <w:szCs w:val="24"/>
        </w:rPr>
        <w:t>sequelae</w:t>
      </w:r>
      <w:r w:rsidRPr="001D732E">
        <w:rPr>
          <w:rFonts w:ascii="Times New Roman" w:hAnsi="Times New Roman" w:cs="Times New Roman"/>
          <w:sz w:val="24"/>
          <w:szCs w:val="24"/>
        </w:rPr>
        <w:t xml:space="preserve"> of the injuries sustained in the accident, Mr Whittaker was instructed to value the same level of income as for the pre-accident scenario until an early retirement age of 60. He was further instructed to apply a higher post-accident contingency deduction. In the absence of any further information Mr Whittaker prepared calculations on the basis of early retirement at age 60 without social security benefits/disability benefits. </w:t>
      </w:r>
    </w:p>
    <w:p w14:paraId="14859195" w14:textId="77777777" w:rsidR="00C91CCF" w:rsidRPr="001D732E" w:rsidRDefault="00C91CCF" w:rsidP="003D0AA5">
      <w:pPr>
        <w:spacing w:line="240" w:lineRule="auto"/>
        <w:jc w:val="both"/>
        <w:rPr>
          <w:rFonts w:ascii="Times New Roman" w:hAnsi="Times New Roman" w:cs="Times New Roman"/>
          <w:sz w:val="24"/>
          <w:szCs w:val="24"/>
        </w:rPr>
      </w:pPr>
    </w:p>
    <w:p w14:paraId="3DE6F883" w14:textId="3AF60C69" w:rsidR="00C91CCF" w:rsidRDefault="00C91CCF" w:rsidP="003D0AA5">
      <w:pPr>
        <w:spacing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[38] </w:t>
      </w:r>
      <w:r w:rsidRPr="00684C9B">
        <w:rPr>
          <w:rFonts w:ascii="Times New Roman" w:hAnsi="Times New Roman" w:cs="Times New Roman"/>
          <w:bCs/>
          <w:sz w:val="24"/>
          <w:szCs w:val="24"/>
        </w:rPr>
        <w:t>But for</w:t>
      </w:r>
      <w:r w:rsidRPr="001D732E">
        <w:rPr>
          <w:rFonts w:ascii="Times New Roman" w:hAnsi="Times New Roman" w:cs="Times New Roman"/>
          <w:sz w:val="24"/>
          <w:szCs w:val="24"/>
        </w:rPr>
        <w:t xml:space="preserve"> the accident, Mr Whittaker applied a 5% past and a 10% future contingency deduction, and, </w:t>
      </w:r>
      <w:r w:rsidRPr="00684C9B">
        <w:rPr>
          <w:rFonts w:ascii="Times New Roman" w:hAnsi="Times New Roman" w:cs="Times New Roman"/>
          <w:bCs/>
          <w:sz w:val="24"/>
          <w:szCs w:val="24"/>
        </w:rPr>
        <w:t>having regard</w:t>
      </w:r>
      <w:r w:rsidRPr="001D732E">
        <w:rPr>
          <w:rFonts w:ascii="Times New Roman" w:hAnsi="Times New Roman" w:cs="Times New Roman"/>
          <w:b/>
          <w:sz w:val="24"/>
          <w:szCs w:val="24"/>
        </w:rPr>
        <w:t xml:space="preserve"> </w:t>
      </w:r>
      <w:r w:rsidRPr="001D732E">
        <w:rPr>
          <w:rFonts w:ascii="Times New Roman" w:hAnsi="Times New Roman" w:cs="Times New Roman"/>
          <w:sz w:val="24"/>
          <w:szCs w:val="24"/>
        </w:rPr>
        <w:t xml:space="preserve">to the </w:t>
      </w:r>
      <w:r w:rsidRPr="001D732E">
        <w:rPr>
          <w:rFonts w:ascii="Times New Roman" w:hAnsi="Times New Roman" w:cs="Times New Roman"/>
          <w:i/>
          <w:sz w:val="24"/>
          <w:szCs w:val="24"/>
        </w:rPr>
        <w:t xml:space="preserve">sequelae </w:t>
      </w:r>
      <w:r w:rsidRPr="001D732E">
        <w:rPr>
          <w:rFonts w:ascii="Times New Roman" w:hAnsi="Times New Roman" w:cs="Times New Roman"/>
          <w:sz w:val="24"/>
          <w:szCs w:val="24"/>
        </w:rPr>
        <w:t>of the injuries sustained in the accident, an increased 25% post-accident contingency deduction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14:paraId="423BF13F" w14:textId="77777777" w:rsidR="000B21A0" w:rsidRDefault="000B21A0" w:rsidP="003D0AA5">
      <w:pPr>
        <w:spacing w:line="240" w:lineRule="auto"/>
        <w:jc w:val="both"/>
        <w:rPr>
          <w:rFonts w:ascii="Times New Roman" w:hAnsi="Times New Roman" w:cs="Times New Roman"/>
          <w:sz w:val="24"/>
          <w:szCs w:val="24"/>
          <w:u w:val="single"/>
        </w:rPr>
      </w:pPr>
    </w:p>
    <w:p w14:paraId="4CF5111F" w14:textId="759A63E0" w:rsidR="00F8639E" w:rsidRPr="00F8639E" w:rsidRDefault="00F8639E" w:rsidP="003D0AA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LEGAL FRAMEWORK AND EVALUATION</w:t>
      </w:r>
    </w:p>
    <w:p w14:paraId="1506130C" w14:textId="77777777" w:rsidR="00F8639E" w:rsidRDefault="00F8639E" w:rsidP="003D0AA5">
      <w:pPr>
        <w:spacing w:line="240" w:lineRule="auto"/>
        <w:jc w:val="both"/>
        <w:rPr>
          <w:rFonts w:ascii="Times New Roman" w:hAnsi="Times New Roman" w:cs="Times New Roman"/>
          <w:sz w:val="24"/>
          <w:szCs w:val="24"/>
        </w:rPr>
      </w:pPr>
    </w:p>
    <w:p w14:paraId="50356385" w14:textId="709EBEAE" w:rsidR="000B21A0" w:rsidRDefault="000B21A0"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[39] It was submitted by plaintiff’s counsel that the plaintiff was a 53year old</w:t>
      </w:r>
      <w:r w:rsidR="005D1794">
        <w:rPr>
          <w:rFonts w:ascii="Times New Roman" w:hAnsi="Times New Roman" w:cs="Times New Roman"/>
          <w:sz w:val="24"/>
          <w:szCs w:val="24"/>
        </w:rPr>
        <w:t xml:space="preserve"> business man at the time of the collision on the 30</w:t>
      </w:r>
      <w:r w:rsidR="005D1794" w:rsidRPr="005D1794">
        <w:rPr>
          <w:rFonts w:ascii="Times New Roman" w:hAnsi="Times New Roman" w:cs="Times New Roman"/>
          <w:sz w:val="24"/>
          <w:szCs w:val="24"/>
          <w:vertAlign w:val="superscript"/>
        </w:rPr>
        <w:t>th</w:t>
      </w:r>
      <w:r w:rsidR="005D1794">
        <w:rPr>
          <w:rFonts w:ascii="Times New Roman" w:hAnsi="Times New Roman" w:cs="Times New Roman"/>
          <w:sz w:val="24"/>
          <w:szCs w:val="24"/>
        </w:rPr>
        <w:t xml:space="preserve"> of January 2018. The plaintiff was </w:t>
      </w:r>
      <w:r>
        <w:rPr>
          <w:rFonts w:ascii="Times New Roman" w:hAnsi="Times New Roman" w:cs="Times New Roman"/>
          <w:sz w:val="24"/>
          <w:szCs w:val="24"/>
        </w:rPr>
        <w:t>from Portugal where he worked as an unqualified welder</w:t>
      </w:r>
      <w:r w:rsidR="005D1794">
        <w:rPr>
          <w:rFonts w:ascii="Times New Roman" w:hAnsi="Times New Roman" w:cs="Times New Roman"/>
          <w:sz w:val="24"/>
          <w:szCs w:val="24"/>
        </w:rPr>
        <w:t xml:space="preserve"> and came back to South Africa where continued to work in that capacity, until be established his own company in 2013 in which he pipe fitting and welding. He ran it as a family business, but he was the centre of the business issueing quotes to clients and interacting with clients in order to garner contracts for the business.</w:t>
      </w:r>
    </w:p>
    <w:p w14:paraId="13117EDB" w14:textId="77777777" w:rsidR="005D1794" w:rsidRDefault="005D1794" w:rsidP="003D0AA5">
      <w:pPr>
        <w:spacing w:line="240" w:lineRule="auto"/>
        <w:jc w:val="both"/>
        <w:rPr>
          <w:rFonts w:ascii="Times New Roman" w:hAnsi="Times New Roman" w:cs="Times New Roman"/>
          <w:sz w:val="24"/>
          <w:szCs w:val="24"/>
        </w:rPr>
      </w:pPr>
    </w:p>
    <w:p w14:paraId="22D7D5C5" w14:textId="7266C346" w:rsidR="005D1794" w:rsidRDefault="005D1794"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 Counsel further submitted that the plaintiff suffered injuries in the collision and submitted that the sequalae can be linked to the accident if regard is had to the expert reports and the manner in which the plaintiff’s company performed prior to the accident. The Industrial Psychologist reported that the plaintiff had to close his business after the accident. He submitted that his client </w:t>
      </w:r>
      <w:r w:rsidR="002831EE">
        <w:rPr>
          <w:rFonts w:ascii="Times New Roman" w:hAnsi="Times New Roman" w:cs="Times New Roman"/>
          <w:sz w:val="24"/>
          <w:szCs w:val="24"/>
        </w:rPr>
        <w:t xml:space="preserve">nonetheless endeavoured to earn his own income and tried to take up employment in Rotterdam. He however could no longer earn an income as a pipe fitter due to the injuries he sustained in the collision. </w:t>
      </w:r>
      <w:r w:rsidR="00F7477B">
        <w:rPr>
          <w:rFonts w:ascii="Times New Roman" w:hAnsi="Times New Roman" w:cs="Times New Roman"/>
          <w:sz w:val="24"/>
          <w:szCs w:val="24"/>
        </w:rPr>
        <w:t>Dr Versfeld opined that the plaintiff is not fit for the work that he was doing due to the injuries sustained.</w:t>
      </w:r>
    </w:p>
    <w:p w14:paraId="1D0CBABC" w14:textId="77777777" w:rsidR="00F7477B" w:rsidRDefault="00F7477B" w:rsidP="003D0AA5">
      <w:pPr>
        <w:spacing w:line="240" w:lineRule="auto"/>
        <w:jc w:val="both"/>
        <w:rPr>
          <w:rFonts w:ascii="Times New Roman" w:hAnsi="Times New Roman" w:cs="Times New Roman"/>
          <w:sz w:val="24"/>
          <w:szCs w:val="24"/>
        </w:rPr>
      </w:pPr>
    </w:p>
    <w:p w14:paraId="68B91F7D" w14:textId="665D1594" w:rsidR="00A73985" w:rsidRPr="00064F90" w:rsidRDefault="00F7477B"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[41] Counsel submitted that plaintiff was due to use of drugs from a young age predisposed as thin skull victim</w:t>
      </w:r>
      <w:r w:rsidR="00A54DFE">
        <w:rPr>
          <w:rFonts w:ascii="Times New Roman" w:hAnsi="Times New Roman" w:cs="Times New Roman"/>
          <w:sz w:val="24"/>
          <w:szCs w:val="24"/>
        </w:rPr>
        <w:t xml:space="preserve">, notwithstanding this the plaintiff ran a successful business. However, </w:t>
      </w:r>
      <w:r>
        <w:rPr>
          <w:rFonts w:ascii="Times New Roman" w:hAnsi="Times New Roman" w:cs="Times New Roman"/>
          <w:sz w:val="24"/>
          <w:szCs w:val="24"/>
        </w:rPr>
        <w:t>it is the post traumatic stress caused by the accident that impacted his brain</w:t>
      </w:r>
      <w:r w:rsidR="00A54DFE">
        <w:rPr>
          <w:rFonts w:ascii="Times New Roman" w:hAnsi="Times New Roman" w:cs="Times New Roman"/>
          <w:sz w:val="24"/>
          <w:szCs w:val="24"/>
        </w:rPr>
        <w:t xml:space="preserve"> and sent the plaintiff over the edge and this is confirmed by Mr. Ormond Brown’s report. </w:t>
      </w:r>
    </w:p>
    <w:p w14:paraId="71D210B0" w14:textId="77777777" w:rsidR="00A73985" w:rsidRDefault="00A73985" w:rsidP="003D0AA5">
      <w:pPr>
        <w:spacing w:line="240" w:lineRule="auto"/>
        <w:jc w:val="both"/>
        <w:rPr>
          <w:rFonts w:ascii="Times New Roman" w:hAnsi="Times New Roman" w:cs="Times New Roman"/>
          <w:sz w:val="24"/>
          <w:szCs w:val="24"/>
        </w:rPr>
      </w:pPr>
    </w:p>
    <w:p w14:paraId="6D27B2C2" w14:textId="4EC3F9FE" w:rsidR="00A73985" w:rsidRDefault="00A73985" w:rsidP="003D0AA5">
      <w:pPr>
        <w:jc w:val="both"/>
        <w:rPr>
          <w:rFonts w:ascii="Times New Roman" w:hAnsi="Times New Roman" w:cs="Times New Roman"/>
          <w:i/>
          <w:iCs/>
          <w:sz w:val="24"/>
          <w:szCs w:val="24"/>
        </w:rPr>
      </w:pPr>
      <w:r>
        <w:rPr>
          <w:rFonts w:ascii="Times New Roman" w:hAnsi="Times New Roman" w:cs="Times New Roman"/>
          <w:sz w:val="24"/>
          <w:szCs w:val="24"/>
        </w:rPr>
        <w:t>[4</w:t>
      </w:r>
      <w:r w:rsidR="00A66FE6">
        <w:rPr>
          <w:rFonts w:ascii="Times New Roman" w:hAnsi="Times New Roman" w:cs="Times New Roman"/>
          <w:sz w:val="24"/>
          <w:szCs w:val="24"/>
        </w:rPr>
        <w:t>2</w:t>
      </w:r>
      <w:r>
        <w:rPr>
          <w:rFonts w:ascii="Times New Roman" w:hAnsi="Times New Roman" w:cs="Times New Roman"/>
          <w:sz w:val="24"/>
          <w:szCs w:val="24"/>
        </w:rPr>
        <w:t xml:space="preserve">] </w:t>
      </w:r>
      <w:r w:rsidR="00C7263C" w:rsidRPr="00725C2F">
        <w:rPr>
          <w:rFonts w:ascii="Times New Roman" w:hAnsi="Times New Roman" w:cs="Times New Roman"/>
          <w:sz w:val="24"/>
          <w:szCs w:val="24"/>
        </w:rPr>
        <w:t>It is trite that in order to succeed in a delictual</w:t>
      </w:r>
      <w:r w:rsidR="00C7263C">
        <w:rPr>
          <w:rFonts w:ascii="Times New Roman" w:hAnsi="Times New Roman" w:cs="Times New Roman"/>
          <w:sz w:val="24"/>
          <w:szCs w:val="24"/>
        </w:rPr>
        <w:t xml:space="preserve"> </w:t>
      </w:r>
      <w:r w:rsidR="00C7263C" w:rsidRPr="00725C2F">
        <w:rPr>
          <w:rFonts w:ascii="Times New Roman" w:hAnsi="Times New Roman" w:cs="Times New Roman"/>
          <w:sz w:val="24"/>
          <w:szCs w:val="24"/>
        </w:rPr>
        <w:t xml:space="preserve">claim, a claimant would have to prove the following </w:t>
      </w:r>
      <w:r w:rsidR="00C7263C">
        <w:rPr>
          <w:rFonts w:ascii="Times New Roman" w:hAnsi="Times New Roman" w:cs="Times New Roman"/>
          <w:sz w:val="24"/>
          <w:szCs w:val="24"/>
        </w:rPr>
        <w:t>requirements</w:t>
      </w:r>
      <w:r w:rsidR="00C7263C" w:rsidRPr="00725C2F">
        <w:rPr>
          <w:rFonts w:ascii="Times New Roman" w:hAnsi="Times New Roman" w:cs="Times New Roman"/>
          <w:sz w:val="24"/>
          <w:szCs w:val="24"/>
        </w:rPr>
        <w:t>:</w:t>
      </w:r>
      <w:r w:rsidR="00C7263C">
        <w:rPr>
          <w:rFonts w:ascii="Times New Roman" w:hAnsi="Times New Roman" w:cs="Times New Roman"/>
          <w:sz w:val="24"/>
          <w:szCs w:val="24"/>
        </w:rPr>
        <w:t xml:space="preserve"> </w:t>
      </w:r>
      <w:r w:rsidR="00C7263C" w:rsidRPr="00725C2F">
        <w:rPr>
          <w:rFonts w:ascii="Times New Roman" w:hAnsi="Times New Roman" w:cs="Times New Roman"/>
          <w:sz w:val="24"/>
          <w:szCs w:val="24"/>
        </w:rPr>
        <w:t>causation</w:t>
      </w:r>
      <w:r w:rsidR="00C7263C">
        <w:rPr>
          <w:rFonts w:ascii="Times New Roman" w:hAnsi="Times New Roman" w:cs="Times New Roman"/>
          <w:sz w:val="24"/>
          <w:szCs w:val="24"/>
        </w:rPr>
        <w:t xml:space="preserve">, </w:t>
      </w:r>
      <w:r w:rsidR="00C7263C" w:rsidRPr="00725C2F">
        <w:rPr>
          <w:rFonts w:ascii="Times New Roman" w:hAnsi="Times New Roman" w:cs="Times New Roman"/>
          <w:sz w:val="24"/>
          <w:szCs w:val="24"/>
        </w:rPr>
        <w:t xml:space="preserve">wrongfulness, </w:t>
      </w:r>
      <w:r w:rsidR="00C7263C">
        <w:rPr>
          <w:rFonts w:ascii="Times New Roman" w:hAnsi="Times New Roman" w:cs="Times New Roman"/>
          <w:sz w:val="24"/>
          <w:szCs w:val="24"/>
        </w:rPr>
        <w:t>f</w:t>
      </w:r>
      <w:r w:rsidR="00C7263C" w:rsidRPr="00725C2F">
        <w:rPr>
          <w:rFonts w:ascii="Times New Roman" w:hAnsi="Times New Roman" w:cs="Times New Roman"/>
          <w:sz w:val="24"/>
          <w:szCs w:val="24"/>
        </w:rPr>
        <w:t>ault and harm.</w:t>
      </w:r>
      <w:r w:rsidR="00C7263C">
        <w:rPr>
          <w:rFonts w:ascii="Times New Roman" w:hAnsi="Times New Roman" w:cs="Times New Roman"/>
          <w:sz w:val="24"/>
          <w:szCs w:val="24"/>
        </w:rPr>
        <w:t xml:space="preserve"> </w:t>
      </w:r>
      <w:r w:rsidR="00C7263C" w:rsidRPr="00725C2F">
        <w:rPr>
          <w:rFonts w:ascii="Times New Roman" w:hAnsi="Times New Roman" w:cs="Times New Roman"/>
          <w:sz w:val="24"/>
          <w:szCs w:val="24"/>
        </w:rPr>
        <w:t>A successful delictual claim entails the proof of a causal link between a defendant's actions or omissions, on the one</w:t>
      </w:r>
      <w:r w:rsidR="00C7263C">
        <w:rPr>
          <w:rFonts w:ascii="Times New Roman" w:hAnsi="Times New Roman" w:cs="Times New Roman"/>
          <w:sz w:val="24"/>
          <w:szCs w:val="24"/>
        </w:rPr>
        <w:t xml:space="preserve"> </w:t>
      </w:r>
      <w:r w:rsidR="00C7263C" w:rsidRPr="00725C2F">
        <w:rPr>
          <w:rFonts w:ascii="Times New Roman" w:hAnsi="Times New Roman" w:cs="Times New Roman"/>
          <w:sz w:val="24"/>
          <w:szCs w:val="24"/>
        </w:rPr>
        <w:t>hand, and the harm su</w:t>
      </w:r>
      <w:r w:rsidR="00C7263C">
        <w:rPr>
          <w:rFonts w:ascii="Times New Roman" w:hAnsi="Times New Roman" w:cs="Times New Roman"/>
          <w:sz w:val="24"/>
          <w:szCs w:val="24"/>
        </w:rPr>
        <w:t>f</w:t>
      </w:r>
      <w:r w:rsidR="00C7263C" w:rsidRPr="00725C2F">
        <w:rPr>
          <w:rFonts w:ascii="Times New Roman" w:hAnsi="Times New Roman" w:cs="Times New Roman"/>
          <w:sz w:val="24"/>
          <w:szCs w:val="24"/>
        </w:rPr>
        <w:t>fered by the plainti</w:t>
      </w:r>
      <w:r w:rsidR="00C7263C">
        <w:rPr>
          <w:rFonts w:ascii="Times New Roman" w:hAnsi="Times New Roman" w:cs="Times New Roman"/>
          <w:sz w:val="24"/>
          <w:szCs w:val="24"/>
        </w:rPr>
        <w:t>ff</w:t>
      </w:r>
      <w:r w:rsidR="00C7263C" w:rsidRPr="00725C2F">
        <w:rPr>
          <w:rFonts w:ascii="Times New Roman" w:hAnsi="Times New Roman" w:cs="Times New Roman"/>
          <w:sz w:val="24"/>
          <w:szCs w:val="24"/>
        </w:rPr>
        <w:t>,</w:t>
      </w:r>
      <w:r w:rsidR="00C7263C">
        <w:rPr>
          <w:rFonts w:ascii="Times New Roman" w:hAnsi="Times New Roman" w:cs="Times New Roman"/>
          <w:sz w:val="24"/>
          <w:szCs w:val="24"/>
        </w:rPr>
        <w:t xml:space="preserve"> </w:t>
      </w:r>
      <w:r w:rsidR="00C7263C" w:rsidRPr="00725C2F">
        <w:rPr>
          <w:rFonts w:ascii="Times New Roman" w:hAnsi="Times New Roman" w:cs="Times New Roman"/>
          <w:sz w:val="24"/>
          <w:szCs w:val="24"/>
        </w:rPr>
        <w:t>on the other hand. This is in accordance with the 'but-for' test.</w:t>
      </w:r>
      <w:r w:rsidR="00C7263C">
        <w:rPr>
          <w:rStyle w:val="FootnoteReference"/>
          <w:rFonts w:ascii="Times New Roman" w:hAnsi="Times New Roman" w:cs="Times New Roman"/>
          <w:sz w:val="24"/>
          <w:szCs w:val="24"/>
        </w:rPr>
        <w:footnoteReference w:id="2"/>
      </w:r>
      <w:r w:rsidR="00C7263C">
        <w:rPr>
          <w:rFonts w:ascii="Times New Roman" w:hAnsi="Times New Roman" w:cs="Times New Roman"/>
          <w:sz w:val="24"/>
          <w:szCs w:val="24"/>
        </w:rPr>
        <w:t xml:space="preserve"> Legal </w:t>
      </w:r>
      <w:r w:rsidR="00C7263C" w:rsidRPr="00C31F2A">
        <w:rPr>
          <w:rFonts w:ascii="Times New Roman" w:hAnsi="Times New Roman" w:cs="Times New Roman"/>
          <w:sz w:val="24"/>
          <w:szCs w:val="24"/>
        </w:rPr>
        <w:t>causation must be established on a balance of probabilities.</w:t>
      </w:r>
      <w:r w:rsidR="00C7263C">
        <w:rPr>
          <w:rFonts w:ascii="Times New Roman" w:hAnsi="Times New Roman" w:cs="Times New Roman"/>
          <w:sz w:val="24"/>
          <w:szCs w:val="24"/>
        </w:rPr>
        <w:t xml:space="preserve"> </w:t>
      </w:r>
      <w:r w:rsidR="00C7263C" w:rsidRPr="004B7792">
        <w:rPr>
          <w:rFonts w:ascii="Times New Roman" w:hAnsi="Times New Roman" w:cs="Times New Roman"/>
          <w:sz w:val="24"/>
          <w:szCs w:val="24"/>
        </w:rPr>
        <w:t>There can be no liability if it is not</w:t>
      </w:r>
      <w:r w:rsidR="00C7263C">
        <w:rPr>
          <w:rFonts w:ascii="Times New Roman" w:hAnsi="Times New Roman" w:cs="Times New Roman"/>
          <w:sz w:val="24"/>
          <w:szCs w:val="24"/>
        </w:rPr>
        <w:t xml:space="preserve"> </w:t>
      </w:r>
      <w:r w:rsidR="00C7263C" w:rsidRPr="004B7792">
        <w:rPr>
          <w:rFonts w:ascii="Times New Roman" w:hAnsi="Times New Roman" w:cs="Times New Roman"/>
          <w:sz w:val="24"/>
          <w:szCs w:val="24"/>
        </w:rPr>
        <w:t>proved, on a balance of probabilities,</w:t>
      </w:r>
      <w:r w:rsidR="00C7263C">
        <w:rPr>
          <w:rFonts w:ascii="Times New Roman" w:hAnsi="Times New Roman" w:cs="Times New Roman"/>
          <w:sz w:val="24"/>
          <w:szCs w:val="24"/>
        </w:rPr>
        <w:t xml:space="preserve"> </w:t>
      </w:r>
      <w:r w:rsidR="00C7263C" w:rsidRPr="004B7792">
        <w:rPr>
          <w:rFonts w:ascii="Times New Roman" w:hAnsi="Times New Roman" w:cs="Times New Roman"/>
          <w:sz w:val="24"/>
          <w:szCs w:val="24"/>
        </w:rPr>
        <w:t>that the conduct of the defendant caused the harm.</w:t>
      </w:r>
      <w:r w:rsidR="00C7263C">
        <w:rPr>
          <w:rStyle w:val="FootnoteReference"/>
          <w:rFonts w:ascii="Times New Roman" w:hAnsi="Times New Roman" w:cs="Times New Roman"/>
          <w:sz w:val="24"/>
          <w:szCs w:val="24"/>
        </w:rPr>
        <w:footnoteReference w:id="3"/>
      </w:r>
    </w:p>
    <w:p w14:paraId="32703D12" w14:textId="2701BA48" w:rsidR="00A73985" w:rsidRDefault="00A73985" w:rsidP="003D0AA5">
      <w:pPr>
        <w:spacing w:line="240" w:lineRule="auto"/>
        <w:jc w:val="both"/>
        <w:rPr>
          <w:rFonts w:ascii="Times New Roman" w:hAnsi="Times New Roman" w:cs="Times New Roman"/>
          <w:sz w:val="24"/>
          <w:szCs w:val="24"/>
        </w:rPr>
      </w:pPr>
    </w:p>
    <w:p w14:paraId="1779EE60" w14:textId="5B744564" w:rsidR="00A73985" w:rsidRDefault="00A73985"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C7263C">
        <w:rPr>
          <w:rFonts w:ascii="Times New Roman" w:hAnsi="Times New Roman" w:cs="Times New Roman"/>
          <w:sz w:val="24"/>
          <w:szCs w:val="24"/>
        </w:rPr>
        <w:t>3</w:t>
      </w:r>
      <w:r>
        <w:rPr>
          <w:rFonts w:ascii="Times New Roman" w:hAnsi="Times New Roman" w:cs="Times New Roman"/>
          <w:sz w:val="24"/>
          <w:szCs w:val="24"/>
        </w:rPr>
        <w:t xml:space="preserve">] </w:t>
      </w:r>
      <w:r w:rsidR="00C7263C">
        <w:rPr>
          <w:rFonts w:ascii="Times New Roman" w:hAnsi="Times New Roman" w:cs="Times New Roman"/>
          <w:sz w:val="24"/>
          <w:szCs w:val="24"/>
        </w:rPr>
        <w:t xml:space="preserve">The merits was settled, RAF hereby thus admitted liability that the collision occurred as a result of the sole negligence of the insured driver. In terms of the case of Minister van Polisie </w:t>
      </w:r>
      <w:r w:rsidR="00C7263C">
        <w:rPr>
          <w:rFonts w:ascii="Times New Roman" w:hAnsi="Times New Roman" w:cs="Times New Roman"/>
          <w:sz w:val="24"/>
          <w:szCs w:val="24"/>
        </w:rPr>
        <w:lastRenderedPageBreak/>
        <w:t>v Ewels</w:t>
      </w:r>
      <w:r w:rsidR="00C7263C">
        <w:rPr>
          <w:rStyle w:val="FootnoteReference"/>
          <w:rFonts w:ascii="Times New Roman" w:hAnsi="Times New Roman" w:cs="Times New Roman"/>
          <w:sz w:val="24"/>
          <w:szCs w:val="24"/>
        </w:rPr>
        <w:footnoteReference w:id="4"/>
      </w:r>
      <w:r w:rsidR="00C7263C">
        <w:rPr>
          <w:rFonts w:ascii="Times New Roman" w:hAnsi="Times New Roman" w:cs="Times New Roman"/>
          <w:sz w:val="24"/>
          <w:szCs w:val="24"/>
        </w:rPr>
        <w:t xml:space="preserve"> wrongfulness in RAF cases is inferred from the fact that the insured driver negligently caused the accident.</w:t>
      </w:r>
    </w:p>
    <w:p w14:paraId="04B78822" w14:textId="77777777" w:rsidR="00B658FA" w:rsidRDefault="00B658FA" w:rsidP="003D0AA5">
      <w:pPr>
        <w:spacing w:line="240" w:lineRule="auto"/>
        <w:jc w:val="both"/>
        <w:rPr>
          <w:rFonts w:ascii="Times New Roman" w:hAnsi="Times New Roman" w:cs="Times New Roman"/>
          <w:sz w:val="24"/>
          <w:szCs w:val="24"/>
        </w:rPr>
      </w:pPr>
    </w:p>
    <w:p w14:paraId="416AC363" w14:textId="5F7395EA" w:rsidR="00C7263C" w:rsidRDefault="00C7263C"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[44] Whether the plaintiff sustained injuries in the undisputed collision, is found in the </w:t>
      </w:r>
      <w:r w:rsidR="00C61379">
        <w:rPr>
          <w:rFonts w:ascii="Times New Roman" w:hAnsi="Times New Roman" w:cs="Times New Roman"/>
          <w:sz w:val="24"/>
          <w:szCs w:val="24"/>
        </w:rPr>
        <w:t>undisputed expert reports that explain the direct injuries which were sustained by the plaintiff as recorded in the hospital records and their expert opinions as:</w:t>
      </w:r>
    </w:p>
    <w:p w14:paraId="24F27F9E" w14:textId="4399B26E" w:rsidR="00C61379" w:rsidRDefault="00C61379" w:rsidP="003D0AA5">
      <w:pPr>
        <w:jc w:val="both"/>
        <w:rPr>
          <w:rFonts w:ascii="Times New Roman" w:hAnsi="Times New Roman" w:cs="Times New Roman"/>
          <w:sz w:val="24"/>
          <w:szCs w:val="24"/>
        </w:rPr>
      </w:pPr>
      <w:r>
        <w:rPr>
          <w:rFonts w:ascii="Times New Roman" w:hAnsi="Times New Roman" w:cs="Times New Roman"/>
          <w:sz w:val="24"/>
          <w:szCs w:val="24"/>
        </w:rPr>
        <w:t>44.1 A fractured sternum</w:t>
      </w:r>
    </w:p>
    <w:p w14:paraId="06168AC5" w14:textId="7CD3FB7C" w:rsidR="00C61379" w:rsidRDefault="00C61379" w:rsidP="003D0AA5">
      <w:pPr>
        <w:jc w:val="both"/>
        <w:rPr>
          <w:rFonts w:ascii="Times New Roman" w:hAnsi="Times New Roman" w:cs="Times New Roman"/>
          <w:sz w:val="24"/>
          <w:szCs w:val="24"/>
        </w:rPr>
      </w:pPr>
      <w:r>
        <w:rPr>
          <w:rFonts w:ascii="Times New Roman" w:hAnsi="Times New Roman" w:cs="Times New Roman"/>
          <w:sz w:val="24"/>
          <w:szCs w:val="24"/>
        </w:rPr>
        <w:t>44.2 An injury to his left ankle</w:t>
      </w:r>
    </w:p>
    <w:p w14:paraId="29D66E27" w14:textId="4AD8FE56" w:rsidR="00C61379" w:rsidRDefault="00C61379" w:rsidP="003D0AA5">
      <w:pPr>
        <w:jc w:val="both"/>
        <w:rPr>
          <w:rFonts w:ascii="Times New Roman" w:hAnsi="Times New Roman" w:cs="Times New Roman"/>
          <w:sz w:val="24"/>
          <w:szCs w:val="24"/>
        </w:rPr>
      </w:pPr>
      <w:r>
        <w:rPr>
          <w:rFonts w:ascii="Times New Roman" w:hAnsi="Times New Roman" w:cs="Times New Roman"/>
          <w:sz w:val="24"/>
          <w:szCs w:val="24"/>
        </w:rPr>
        <w:t>44.3 A right shoulder injury</w:t>
      </w:r>
    </w:p>
    <w:p w14:paraId="39D7C021" w14:textId="34B7D189" w:rsidR="00C61379" w:rsidRDefault="00C61379"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44.4 A brain injury</w:t>
      </w:r>
    </w:p>
    <w:p w14:paraId="71509F1A" w14:textId="77777777" w:rsidR="00C61379" w:rsidRDefault="00C61379" w:rsidP="003D0AA5">
      <w:pPr>
        <w:spacing w:line="240" w:lineRule="auto"/>
        <w:jc w:val="both"/>
        <w:rPr>
          <w:rFonts w:ascii="Times New Roman" w:hAnsi="Times New Roman" w:cs="Times New Roman"/>
          <w:sz w:val="24"/>
          <w:szCs w:val="24"/>
        </w:rPr>
      </w:pPr>
    </w:p>
    <w:p w14:paraId="7E80D2E2" w14:textId="50821EEC" w:rsidR="00383E18" w:rsidRDefault="00C61379"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383E18">
        <w:rPr>
          <w:rFonts w:ascii="Times New Roman" w:hAnsi="Times New Roman" w:cs="Times New Roman"/>
          <w:sz w:val="24"/>
          <w:szCs w:val="24"/>
        </w:rPr>
        <w:t>Dr Versfeld opined:</w:t>
      </w:r>
    </w:p>
    <w:p w14:paraId="582E838F" w14:textId="617F9499"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45.1 </w:t>
      </w:r>
      <w:r w:rsidR="00383E18" w:rsidRPr="006B02A0">
        <w:rPr>
          <w:rFonts w:ascii="Times New Roman" w:hAnsi="Times New Roman" w:cs="Times New Roman"/>
          <w:sz w:val="24"/>
          <w:szCs w:val="24"/>
        </w:rPr>
        <w:t xml:space="preserve">The plaintiff sustained a left ankle injury with symptoms remaining to the present </w:t>
      </w:r>
      <w:r>
        <w:rPr>
          <w:rFonts w:ascii="Times New Roman" w:hAnsi="Times New Roman" w:cs="Times New Roman"/>
          <w:sz w:val="24"/>
          <w:szCs w:val="24"/>
        </w:rPr>
        <w:t xml:space="preserve"> </w:t>
      </w:r>
    </w:p>
    <w:p w14:paraId="0C2C3B01" w14:textId="2FA40E4B"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 xml:space="preserve">time. These symptoms include a </w:t>
      </w:r>
      <w:r w:rsidR="00383E18">
        <w:rPr>
          <w:rFonts w:ascii="Times New Roman" w:hAnsi="Times New Roman" w:cs="Times New Roman"/>
          <w:sz w:val="24"/>
          <w:szCs w:val="24"/>
        </w:rPr>
        <w:t xml:space="preserve">tremendous </w:t>
      </w:r>
      <w:r w:rsidR="00383E18" w:rsidRPr="006B02A0">
        <w:rPr>
          <w:rFonts w:ascii="Times New Roman" w:hAnsi="Times New Roman" w:cs="Times New Roman"/>
          <w:sz w:val="24"/>
          <w:szCs w:val="24"/>
        </w:rPr>
        <w:t xml:space="preserve">pain in his ankle if he drives in heavy </w:t>
      </w:r>
    </w:p>
    <w:p w14:paraId="1A40430D" w14:textId="43C52405"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traffic</w:t>
      </w:r>
      <w:r w:rsidR="00383E18">
        <w:rPr>
          <w:rFonts w:ascii="Times New Roman" w:hAnsi="Times New Roman" w:cs="Times New Roman"/>
          <w:sz w:val="24"/>
          <w:szCs w:val="24"/>
        </w:rPr>
        <w:t>.</w:t>
      </w:r>
      <w:r w:rsidR="00383E18" w:rsidRPr="006B02A0">
        <w:rPr>
          <w:rFonts w:ascii="Times New Roman" w:hAnsi="Times New Roman" w:cs="Times New Roman"/>
          <w:sz w:val="24"/>
          <w:szCs w:val="24"/>
        </w:rPr>
        <w:t xml:space="preserve">The plaintiff’s left ankle measured 0.5 cm more in circumference than the right. </w:t>
      </w:r>
      <w:r>
        <w:rPr>
          <w:rFonts w:ascii="Times New Roman" w:hAnsi="Times New Roman" w:cs="Times New Roman"/>
          <w:sz w:val="24"/>
          <w:szCs w:val="24"/>
        </w:rPr>
        <w:t xml:space="preserve"> </w:t>
      </w:r>
    </w:p>
    <w:p w14:paraId="5650647E" w14:textId="77777777"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He has reduced range of plantarflexion of his left ankle with pain on plantarflexion.</w:t>
      </w:r>
      <w:r w:rsidR="00383E18">
        <w:rPr>
          <w:rFonts w:ascii="Times New Roman" w:hAnsi="Times New Roman" w:cs="Times New Roman"/>
          <w:sz w:val="24"/>
          <w:szCs w:val="24"/>
        </w:rPr>
        <w:t xml:space="preserve"> The </w:t>
      </w:r>
      <w:r>
        <w:rPr>
          <w:rFonts w:ascii="Times New Roman" w:hAnsi="Times New Roman" w:cs="Times New Roman"/>
          <w:sz w:val="24"/>
          <w:szCs w:val="24"/>
        </w:rPr>
        <w:t xml:space="preserve"> </w:t>
      </w:r>
    </w:p>
    <w:p w14:paraId="70B87C23" w14:textId="2ACDE485" w:rsidR="00383E18"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Pr>
          <w:rFonts w:ascii="Times New Roman" w:hAnsi="Times New Roman" w:cs="Times New Roman"/>
          <w:sz w:val="24"/>
          <w:szCs w:val="24"/>
        </w:rPr>
        <w:t>ankle will deteriorate over time.</w:t>
      </w:r>
    </w:p>
    <w:p w14:paraId="44118436" w14:textId="77777777"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45.2 </w:t>
      </w:r>
      <w:r w:rsidR="00383E18" w:rsidRPr="006B02A0">
        <w:rPr>
          <w:rFonts w:ascii="Times New Roman" w:hAnsi="Times New Roman" w:cs="Times New Roman"/>
          <w:sz w:val="24"/>
          <w:szCs w:val="24"/>
        </w:rPr>
        <w:t xml:space="preserve">The plaintiff also sustained a right shoulder injury in the accident with continued </w:t>
      </w:r>
      <w:r>
        <w:rPr>
          <w:rFonts w:ascii="Times New Roman" w:hAnsi="Times New Roman" w:cs="Times New Roman"/>
          <w:sz w:val="24"/>
          <w:szCs w:val="24"/>
        </w:rPr>
        <w:t xml:space="preserve">  </w:t>
      </w:r>
    </w:p>
    <w:p w14:paraId="2D0A4EED" w14:textId="5F7F7818"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 xml:space="preserve">symptoms. These symptoms include shoulder pain when he lies on the right, when he </w:t>
      </w:r>
    </w:p>
    <w:p w14:paraId="3A4C800A" w14:textId="374B516C"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 xml:space="preserve">works above shoulder height, when he puts his hand behind his back, when he lifts his </w:t>
      </w:r>
    </w:p>
    <w:p w14:paraId="1FF1B59A" w14:textId="0C41118F"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 xml:space="preserve">arm above shoulder height, when leaning on his right elbow and when he lifts heavy </w:t>
      </w:r>
    </w:p>
    <w:p w14:paraId="35E8AAF8" w14:textId="382F2515"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 xml:space="preserve">objects. Clinically, the plaintiff has a reduced range of movement of his right shoulder </w:t>
      </w:r>
    </w:p>
    <w:p w14:paraId="54CAEA98" w14:textId="2F52883B"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 xml:space="preserve">with pain on movement. There was also evidence of impingement of the right shoulder </w:t>
      </w:r>
    </w:p>
    <w:p w14:paraId="26BC102D" w14:textId="77777777"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 xml:space="preserve">and evidence of a painful arc of the right shoulder between 60 and 90 degrees. These </w:t>
      </w:r>
    </w:p>
    <w:p w14:paraId="6A908159" w14:textId="77777777"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 xml:space="preserve">features suggest that he sustained a significant right shoulder injury as a result of the </w:t>
      </w:r>
    </w:p>
    <w:p w14:paraId="105B810A" w14:textId="5724BAEF" w:rsidR="00C61379"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E18" w:rsidRPr="006B02A0">
        <w:rPr>
          <w:rFonts w:ascii="Times New Roman" w:hAnsi="Times New Roman" w:cs="Times New Roman"/>
          <w:sz w:val="24"/>
          <w:szCs w:val="24"/>
        </w:rPr>
        <w:t>accident with a poor long-term prognosis.</w:t>
      </w:r>
    </w:p>
    <w:p w14:paraId="0DF29D61" w14:textId="77777777"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45.3 Th</w:t>
      </w:r>
      <w:r w:rsidRPr="006B02A0">
        <w:rPr>
          <w:rFonts w:ascii="Times New Roman" w:hAnsi="Times New Roman" w:cs="Times New Roman"/>
          <w:sz w:val="24"/>
          <w:szCs w:val="24"/>
        </w:rPr>
        <w:t xml:space="preserve">e plaintiff sustained a fractured sternum and a fractured rib in the accident. The clinical </w:t>
      </w:r>
    </w:p>
    <w:p w14:paraId="16577334" w14:textId="77777777"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02A0">
        <w:rPr>
          <w:rFonts w:ascii="Times New Roman" w:hAnsi="Times New Roman" w:cs="Times New Roman"/>
          <w:sz w:val="24"/>
          <w:szCs w:val="24"/>
        </w:rPr>
        <w:t xml:space="preserve">noted record that the plaintiff’s sternal fracture and pulmonary contusion. This injury </w:t>
      </w:r>
    </w:p>
    <w:p w14:paraId="06A24BCC" w14:textId="77777777"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02A0">
        <w:rPr>
          <w:rFonts w:ascii="Times New Roman" w:hAnsi="Times New Roman" w:cs="Times New Roman"/>
          <w:sz w:val="24"/>
          <w:szCs w:val="24"/>
        </w:rPr>
        <w:t xml:space="preserve">remains symptomatic, and include a hot feeling on the plaintiff’s sternum when he </w:t>
      </w:r>
    </w:p>
    <w:p w14:paraId="048893D0" w14:textId="51822BA8" w:rsidR="007D0F0E" w:rsidRDefault="007D0F0E"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02A0">
        <w:rPr>
          <w:rFonts w:ascii="Times New Roman" w:hAnsi="Times New Roman" w:cs="Times New Roman"/>
          <w:sz w:val="24"/>
          <w:szCs w:val="24"/>
        </w:rPr>
        <w:t>performs heavy work</w:t>
      </w:r>
      <w:r>
        <w:rPr>
          <w:rFonts w:ascii="Times New Roman" w:hAnsi="Times New Roman" w:cs="Times New Roman"/>
          <w:sz w:val="24"/>
          <w:szCs w:val="24"/>
        </w:rPr>
        <w:t>.</w:t>
      </w:r>
    </w:p>
    <w:p w14:paraId="23700792" w14:textId="7AB7BA12" w:rsidR="00F26373" w:rsidRDefault="00F26373"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Dr Versfeld assessed the plaintiff’s injuries as serious in terms of the narrative test.</w:t>
      </w:r>
    </w:p>
    <w:p w14:paraId="086BE3BE" w14:textId="77777777" w:rsidR="00F26373" w:rsidRDefault="00F26373" w:rsidP="003D0AA5">
      <w:pPr>
        <w:spacing w:line="240" w:lineRule="auto"/>
        <w:jc w:val="both"/>
        <w:rPr>
          <w:rFonts w:ascii="Times New Roman" w:hAnsi="Times New Roman" w:cs="Times New Roman"/>
          <w:sz w:val="24"/>
          <w:szCs w:val="24"/>
        </w:rPr>
      </w:pPr>
    </w:p>
    <w:p w14:paraId="36F1AB46" w14:textId="27244749" w:rsidR="00F26373" w:rsidRDefault="00F26373"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[46] Mr. Ormond Brown opined that the plaintiff had a compromised </w:t>
      </w:r>
      <w:r w:rsidR="00511F14">
        <w:rPr>
          <w:rFonts w:ascii="Times New Roman" w:hAnsi="Times New Roman" w:cs="Times New Roman"/>
          <w:sz w:val="24"/>
          <w:szCs w:val="24"/>
        </w:rPr>
        <w:t xml:space="preserve">brain </w:t>
      </w:r>
      <w:r w:rsidR="00511F14" w:rsidRPr="006B02A0">
        <w:rPr>
          <w:rFonts w:ascii="Times New Roman" w:hAnsi="Times New Roman" w:cs="Times New Roman"/>
          <w:sz w:val="24"/>
          <w:szCs w:val="24"/>
        </w:rPr>
        <w:t xml:space="preserve">at the time of the accident (thin skull victim) but because he was functioning in his routine in a familiar environment he was able to get by adequately from one day to the next and was able to successfully run his business. After the accident the plaintiff developed an acute PTSD in </w:t>
      </w:r>
      <w:r w:rsidR="00511F14">
        <w:rPr>
          <w:rFonts w:ascii="Times New Roman" w:hAnsi="Times New Roman" w:cs="Times New Roman"/>
          <w:sz w:val="24"/>
          <w:szCs w:val="24"/>
        </w:rPr>
        <w:t xml:space="preserve"> </w:t>
      </w:r>
      <w:r w:rsidR="00511F14" w:rsidRPr="006B02A0">
        <w:rPr>
          <w:rFonts w:ascii="Times New Roman" w:hAnsi="Times New Roman" w:cs="Times New Roman"/>
          <w:sz w:val="24"/>
          <w:szCs w:val="24"/>
        </w:rPr>
        <w:t>he immediate aftermath.The onset of PTSD is associated with massive neurochemical changes in the brain. When such exposed brain has been compromised by years of cannabis abuse, the capacity recover from the neurochemical barrage of PTSD is significantly reduced.</w:t>
      </w:r>
      <w:r w:rsidR="00F373C0">
        <w:rPr>
          <w:rFonts w:ascii="Times New Roman" w:hAnsi="Times New Roman" w:cs="Times New Roman"/>
          <w:sz w:val="24"/>
          <w:szCs w:val="24"/>
        </w:rPr>
        <w:t xml:space="preserve"> T</w:t>
      </w:r>
      <w:r w:rsidR="00511F14" w:rsidRPr="006B02A0">
        <w:rPr>
          <w:rFonts w:ascii="Times New Roman" w:hAnsi="Times New Roman" w:cs="Times New Roman"/>
          <w:sz w:val="24"/>
          <w:szCs w:val="24"/>
        </w:rPr>
        <w:t>herefore, a pre-existing vulnerability was significantly magnified by the effects o</w:t>
      </w:r>
      <w:r w:rsidR="00F373C0">
        <w:rPr>
          <w:rFonts w:ascii="Times New Roman" w:hAnsi="Times New Roman" w:cs="Times New Roman"/>
          <w:sz w:val="24"/>
          <w:szCs w:val="24"/>
        </w:rPr>
        <w:t>f</w:t>
      </w:r>
      <w:r w:rsidR="00511F14">
        <w:rPr>
          <w:rFonts w:ascii="Times New Roman" w:hAnsi="Times New Roman" w:cs="Times New Roman"/>
          <w:sz w:val="24"/>
          <w:szCs w:val="24"/>
        </w:rPr>
        <w:t xml:space="preserve"> </w:t>
      </w:r>
      <w:r w:rsidR="00511F14" w:rsidRPr="006B02A0">
        <w:rPr>
          <w:rFonts w:ascii="Times New Roman" w:hAnsi="Times New Roman" w:cs="Times New Roman"/>
          <w:sz w:val="24"/>
          <w:szCs w:val="24"/>
        </w:rPr>
        <w:t xml:space="preserve">PTSD, and while the emotional shock has worn off, the damage to the plaintiff’s brain is </w:t>
      </w:r>
      <w:r w:rsidR="00F373C0">
        <w:rPr>
          <w:rFonts w:ascii="Times New Roman" w:hAnsi="Times New Roman" w:cs="Times New Roman"/>
          <w:sz w:val="24"/>
          <w:szCs w:val="24"/>
        </w:rPr>
        <w:t>p</w:t>
      </w:r>
      <w:r w:rsidR="00511F14" w:rsidRPr="006B02A0">
        <w:rPr>
          <w:rFonts w:ascii="Times New Roman" w:hAnsi="Times New Roman" w:cs="Times New Roman"/>
          <w:sz w:val="24"/>
          <w:szCs w:val="24"/>
        </w:rPr>
        <w:t>ermanent</w:t>
      </w:r>
      <w:r w:rsidR="00511F14">
        <w:rPr>
          <w:rFonts w:ascii="Times New Roman" w:hAnsi="Times New Roman" w:cs="Times New Roman"/>
          <w:sz w:val="24"/>
          <w:szCs w:val="24"/>
        </w:rPr>
        <w:t>.</w:t>
      </w:r>
    </w:p>
    <w:p w14:paraId="3DC53A31" w14:textId="77777777" w:rsidR="00511F14" w:rsidRDefault="00511F14" w:rsidP="003D0AA5">
      <w:pPr>
        <w:spacing w:line="240" w:lineRule="auto"/>
        <w:jc w:val="both"/>
        <w:rPr>
          <w:rFonts w:ascii="Times New Roman" w:hAnsi="Times New Roman" w:cs="Times New Roman"/>
          <w:sz w:val="24"/>
          <w:szCs w:val="24"/>
        </w:rPr>
      </w:pPr>
    </w:p>
    <w:p w14:paraId="27CDCC2E" w14:textId="77777777" w:rsidR="00F373C0" w:rsidRDefault="00511F14"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[47] </w:t>
      </w:r>
      <w:r w:rsidR="00F373C0">
        <w:rPr>
          <w:rFonts w:ascii="Times New Roman" w:hAnsi="Times New Roman" w:cs="Times New Roman"/>
          <w:sz w:val="24"/>
          <w:szCs w:val="24"/>
        </w:rPr>
        <w:t xml:space="preserve">The vital question is whether on a balance of probability, the sequelae can be linked to the collision. According to Dr Ormond-Brown the plaintiff was already compromised at the time of the accident, but because he was functioning in his routine familiar environment he was able to function and successfully run his business. In the immediate aftermath of the accident the plaintiff developed an acute PTSD, which according to Dr Ormond-Brown is not simply a psychological reaction but a neuropsychological response to acute psychological stress. The onset of PTSD is associated with massive neurochemical changes in the brain. When a compromised brain is exposed to the neurochemical barrage brought about by the PTSD the capacity of such a compromised brain so exposed to recover is significantly reduced. The thinning of the cortex of the brain then resulted, causing the suspicion of brain injury, thus the pre-existing vulnerability was significantly magnified by the effects PTSD and though the emotional shock has worn off the injury to the brain is permanent. Dr Ormond-Brown found that the plaintiff brain was able to compensate for the years of cannabis consumption, but it was overwhelmed by the emotional distress caused by the PTSD coupled with the physical stress because of the injuries sustained in the collision, which in effect pushed the plaintiff over the edge, whereafter the plaintiff completely decompensated. Thus from the evidence presented in the reports having regard to the number of years that cannabis was abused and the positive functioning and excelling in his business and life that the plaintiff displayed notwithstanding his compromised brain, it is clear that there was an intervening act, which trigged the harm complained of. </w:t>
      </w:r>
    </w:p>
    <w:p w14:paraId="50594A89" w14:textId="77777777" w:rsidR="0096204A" w:rsidRDefault="0096204A" w:rsidP="003D0AA5">
      <w:pPr>
        <w:spacing w:line="240" w:lineRule="auto"/>
        <w:jc w:val="both"/>
        <w:rPr>
          <w:rFonts w:ascii="Times New Roman" w:hAnsi="Times New Roman" w:cs="Times New Roman"/>
          <w:sz w:val="24"/>
          <w:szCs w:val="24"/>
        </w:rPr>
      </w:pPr>
    </w:p>
    <w:p w14:paraId="3BBC5F59" w14:textId="4796DBC3" w:rsidR="0096204A" w:rsidRDefault="0096204A"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[48]</w:t>
      </w:r>
      <w:r w:rsidR="00CC5DEC">
        <w:rPr>
          <w:rFonts w:ascii="Times New Roman" w:hAnsi="Times New Roman" w:cs="Times New Roman"/>
          <w:sz w:val="24"/>
          <w:szCs w:val="24"/>
        </w:rPr>
        <w:t xml:space="preserve"> </w:t>
      </w:r>
      <w:r>
        <w:rPr>
          <w:rFonts w:ascii="Times New Roman" w:hAnsi="Times New Roman" w:cs="Times New Roman"/>
          <w:sz w:val="24"/>
          <w:szCs w:val="24"/>
        </w:rPr>
        <w:t>On</w:t>
      </w:r>
      <w:r w:rsidRPr="00692FAD">
        <w:rPr>
          <w:rFonts w:ascii="Times New Roman" w:hAnsi="Times New Roman" w:cs="Times New Roman"/>
          <w:sz w:val="24"/>
          <w:szCs w:val="24"/>
        </w:rPr>
        <w:t xml:space="preserve"> a review of the </w:t>
      </w:r>
      <w:r>
        <w:rPr>
          <w:rFonts w:ascii="Times New Roman" w:hAnsi="Times New Roman" w:cs="Times New Roman"/>
          <w:sz w:val="24"/>
          <w:szCs w:val="24"/>
        </w:rPr>
        <w:t>conspectus</w:t>
      </w:r>
      <w:r w:rsidRPr="00692FAD">
        <w:rPr>
          <w:rFonts w:ascii="Times New Roman" w:hAnsi="Times New Roman" w:cs="Times New Roman"/>
          <w:sz w:val="24"/>
          <w:szCs w:val="24"/>
        </w:rPr>
        <w:t xml:space="preserve"> of evidence</w:t>
      </w:r>
      <w:r>
        <w:rPr>
          <w:rFonts w:ascii="Times New Roman" w:hAnsi="Times New Roman" w:cs="Times New Roman"/>
          <w:sz w:val="24"/>
          <w:szCs w:val="24"/>
        </w:rPr>
        <w:t xml:space="preserve"> presented in the various expert reports, this court finds on a balance of probabilities that it was the collision that caused the fractured sternum, fractured rib, left ankle injury, right shoulder injury and the PTSD which immediately trigged the neurochemical barrage which impacted the plaintiff’s compromised brain and resulted in what Dr Ormond-Brown diagnosed as permanent brain injury. </w:t>
      </w:r>
    </w:p>
    <w:p w14:paraId="44A2B5CB" w14:textId="77777777" w:rsidR="0096204A" w:rsidRDefault="0096204A" w:rsidP="003D0AA5">
      <w:pPr>
        <w:spacing w:line="240" w:lineRule="auto"/>
        <w:jc w:val="both"/>
        <w:rPr>
          <w:rFonts w:ascii="Times New Roman" w:hAnsi="Times New Roman" w:cs="Times New Roman"/>
          <w:sz w:val="24"/>
          <w:szCs w:val="24"/>
        </w:rPr>
      </w:pPr>
    </w:p>
    <w:p w14:paraId="31250C22" w14:textId="12858BC5" w:rsidR="0096204A" w:rsidRDefault="0096204A"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CC5DEC">
        <w:rPr>
          <w:rFonts w:ascii="Times New Roman" w:hAnsi="Times New Roman" w:cs="Times New Roman"/>
          <w:sz w:val="24"/>
          <w:szCs w:val="24"/>
        </w:rPr>
        <w:t>49</w:t>
      </w:r>
      <w:r>
        <w:rPr>
          <w:rFonts w:ascii="Times New Roman" w:hAnsi="Times New Roman" w:cs="Times New Roman"/>
          <w:sz w:val="24"/>
          <w:szCs w:val="24"/>
        </w:rPr>
        <w:t xml:space="preserve">] The effects of the sternum injury, the pulmonary contusion and the right shoulder injury is that plaintiff </w:t>
      </w:r>
      <w:r w:rsidRPr="006B02A0">
        <w:rPr>
          <w:rFonts w:ascii="Times New Roman" w:hAnsi="Times New Roman" w:cs="Times New Roman"/>
          <w:sz w:val="24"/>
          <w:szCs w:val="24"/>
        </w:rPr>
        <w:t>a hot feeling on the plaintiff’s sternum when he performs heavy work, an abnormal feeling with certain movements of his shoulder, shortness of breath when he lies on his left side</w:t>
      </w:r>
      <w:r>
        <w:rPr>
          <w:rFonts w:ascii="Times New Roman" w:hAnsi="Times New Roman" w:cs="Times New Roman"/>
          <w:sz w:val="24"/>
          <w:szCs w:val="24"/>
        </w:rPr>
        <w:t xml:space="preserve">, pain in his shoulder when he sleeps on his right side, </w:t>
      </w:r>
      <w:r w:rsidRPr="006B02A0">
        <w:rPr>
          <w:rFonts w:ascii="Times New Roman" w:hAnsi="Times New Roman" w:cs="Times New Roman"/>
          <w:sz w:val="24"/>
          <w:szCs w:val="24"/>
        </w:rPr>
        <w:t>an inability to sleep</w:t>
      </w:r>
      <w:r>
        <w:rPr>
          <w:rFonts w:ascii="Times New Roman" w:hAnsi="Times New Roman" w:cs="Times New Roman"/>
          <w:sz w:val="24"/>
          <w:szCs w:val="24"/>
        </w:rPr>
        <w:t xml:space="preserve"> and the injuries remain symptomatic. The left ankle is painful when driving in heavy traffic. The effects of the brain injury is loss of concentration, forgetfulness, limited attention span, inability to do correct calculations on quotations, behavioural deregulation and disturbance and temper flares.</w:t>
      </w:r>
    </w:p>
    <w:p w14:paraId="754F3097" w14:textId="77777777" w:rsidR="0096204A" w:rsidRDefault="0096204A" w:rsidP="003D0AA5">
      <w:pPr>
        <w:spacing w:line="240" w:lineRule="auto"/>
        <w:jc w:val="both"/>
        <w:rPr>
          <w:rFonts w:ascii="Times New Roman" w:hAnsi="Times New Roman" w:cs="Times New Roman"/>
          <w:sz w:val="24"/>
          <w:szCs w:val="24"/>
        </w:rPr>
      </w:pPr>
    </w:p>
    <w:p w14:paraId="234D7F00" w14:textId="190F2E2E" w:rsidR="0096204A" w:rsidRPr="00181709" w:rsidRDefault="0096204A"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CC5DEC">
        <w:rPr>
          <w:rFonts w:ascii="Times New Roman" w:hAnsi="Times New Roman" w:cs="Times New Roman"/>
          <w:sz w:val="24"/>
          <w:szCs w:val="24"/>
        </w:rPr>
        <w:t>50</w:t>
      </w:r>
      <w:r>
        <w:rPr>
          <w:rFonts w:ascii="Times New Roman" w:hAnsi="Times New Roman" w:cs="Times New Roman"/>
          <w:sz w:val="24"/>
          <w:szCs w:val="24"/>
        </w:rPr>
        <w:t xml:space="preserve">] </w:t>
      </w:r>
      <w:r w:rsidRPr="00E4173B">
        <w:rPr>
          <w:rFonts w:ascii="Times New Roman" w:hAnsi="Times New Roman" w:cs="Times New Roman"/>
          <w:sz w:val="24"/>
          <w:szCs w:val="24"/>
        </w:rPr>
        <w:t>All the experts having confirmed that the sequelae outlined in their respective reports are due to the injuries sustained by the Plaintiff</w:t>
      </w:r>
      <w:r>
        <w:rPr>
          <w:rFonts w:ascii="Times New Roman" w:hAnsi="Times New Roman" w:cs="Times New Roman"/>
          <w:sz w:val="24"/>
          <w:szCs w:val="24"/>
        </w:rPr>
        <w:t xml:space="preserve"> as a result of the collision</w:t>
      </w:r>
      <w:r w:rsidR="00217F4D">
        <w:rPr>
          <w:rFonts w:ascii="Times New Roman" w:hAnsi="Times New Roman" w:cs="Times New Roman"/>
          <w:sz w:val="24"/>
          <w:szCs w:val="24"/>
        </w:rPr>
        <w:t xml:space="preserve">, which caused the plaintiff to be unfit to perform </w:t>
      </w:r>
      <w:r w:rsidR="00720D8A">
        <w:rPr>
          <w:rFonts w:ascii="Times New Roman" w:hAnsi="Times New Roman" w:cs="Times New Roman"/>
          <w:sz w:val="24"/>
          <w:szCs w:val="24"/>
        </w:rPr>
        <w:t xml:space="preserve">his work and caused </w:t>
      </w:r>
      <w:r w:rsidR="00217F4D">
        <w:rPr>
          <w:rFonts w:ascii="Times New Roman" w:hAnsi="Times New Roman" w:cs="Times New Roman"/>
          <w:sz w:val="24"/>
          <w:szCs w:val="24"/>
        </w:rPr>
        <w:t>the plaintiff’s business being compromised to the extent that it closed down</w:t>
      </w:r>
      <w:r w:rsidR="00720D8A">
        <w:rPr>
          <w:rFonts w:ascii="Times New Roman" w:hAnsi="Times New Roman" w:cs="Times New Roman"/>
          <w:sz w:val="24"/>
          <w:szCs w:val="24"/>
        </w:rPr>
        <w:t xml:space="preserve">.   </w:t>
      </w:r>
      <w:r w:rsidR="00720D8A" w:rsidRPr="00720D8A">
        <w:rPr>
          <w:rFonts w:ascii="Times New Roman" w:hAnsi="Times New Roman" w:cs="Times New Roman"/>
          <w:sz w:val="24"/>
          <w:szCs w:val="24"/>
        </w:rPr>
        <w:t xml:space="preserve">In this instance, I am satisfied that the plaintiff was able to establish that his earning capacity has been compromised as a result of the injuries he sustained in the accident in question. </w:t>
      </w:r>
      <w:r w:rsidR="00181709" w:rsidRPr="00181709">
        <w:rPr>
          <w:rFonts w:ascii="Times New Roman" w:hAnsi="Times New Roman" w:cs="Times New Roman"/>
          <w:color w:val="242121"/>
          <w:sz w:val="24"/>
          <w:szCs w:val="24"/>
          <w:shd w:val="clear" w:color="auto" w:fill="FFFFFF"/>
        </w:rPr>
        <w:t xml:space="preserve">Plaintiff </w:t>
      </w:r>
      <w:r w:rsidR="00720D8A" w:rsidRPr="00181709">
        <w:rPr>
          <w:rFonts w:ascii="Times New Roman" w:hAnsi="Times New Roman" w:cs="Times New Roman"/>
          <w:color w:val="242121"/>
          <w:sz w:val="24"/>
          <w:szCs w:val="24"/>
          <w:shd w:val="clear" w:color="auto" w:fill="FFFFFF"/>
        </w:rPr>
        <w:t>succeeded in proving his claim for loss of earnings / earning capacity.</w:t>
      </w:r>
    </w:p>
    <w:p w14:paraId="5145A992" w14:textId="1D1ECEB7" w:rsidR="00511F14" w:rsidRDefault="00511F14" w:rsidP="003D0AA5">
      <w:pPr>
        <w:spacing w:line="240" w:lineRule="auto"/>
        <w:jc w:val="both"/>
        <w:rPr>
          <w:rFonts w:ascii="Times New Roman" w:hAnsi="Times New Roman" w:cs="Times New Roman"/>
          <w:sz w:val="24"/>
          <w:szCs w:val="24"/>
        </w:rPr>
      </w:pPr>
    </w:p>
    <w:p w14:paraId="32287519" w14:textId="48ACF098" w:rsidR="00BB025D" w:rsidRPr="00BB025D" w:rsidRDefault="00FE3592"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[51] I have considered that the plaintiff was 53years old at the time of the collision</w:t>
      </w:r>
      <w:r w:rsidR="007E305C">
        <w:rPr>
          <w:rFonts w:ascii="Times New Roman" w:hAnsi="Times New Roman" w:cs="Times New Roman"/>
          <w:sz w:val="24"/>
          <w:szCs w:val="24"/>
        </w:rPr>
        <w:t xml:space="preserve">; that he is no longer fit for employment in the open labour market due to the sequelaeof the injuries </w:t>
      </w:r>
      <w:r>
        <w:rPr>
          <w:rFonts w:ascii="Times New Roman" w:hAnsi="Times New Roman" w:cs="Times New Roman"/>
          <w:sz w:val="24"/>
          <w:szCs w:val="24"/>
        </w:rPr>
        <w:t>and the actuarial calculations are based on the expert report</w:t>
      </w:r>
      <w:r w:rsidR="007E305C">
        <w:rPr>
          <w:rFonts w:ascii="Times New Roman" w:hAnsi="Times New Roman" w:cs="Times New Roman"/>
          <w:sz w:val="24"/>
          <w:szCs w:val="24"/>
        </w:rPr>
        <w:t>s</w:t>
      </w:r>
      <w:r>
        <w:rPr>
          <w:rFonts w:ascii="Times New Roman" w:hAnsi="Times New Roman" w:cs="Times New Roman"/>
          <w:sz w:val="24"/>
          <w:szCs w:val="24"/>
        </w:rPr>
        <w:t>, which this court had accepted. It is trite that the court has the discretion to determine the contingency deduction</w:t>
      </w:r>
      <w:r w:rsidR="00064F90">
        <w:rPr>
          <w:rFonts w:ascii="Times New Roman" w:hAnsi="Times New Roman" w:cs="Times New Roman"/>
          <w:sz w:val="24"/>
          <w:szCs w:val="24"/>
        </w:rPr>
        <w:t xml:space="preserve">. A </w:t>
      </w:r>
      <w:r w:rsidR="00064F90" w:rsidRPr="001D732E">
        <w:rPr>
          <w:rFonts w:ascii="Times New Roman" w:hAnsi="Times New Roman" w:cs="Times New Roman"/>
          <w:sz w:val="24"/>
          <w:szCs w:val="24"/>
        </w:rPr>
        <w:t xml:space="preserve">5% past and a 10% future contingency deduction, and, </w:t>
      </w:r>
      <w:r w:rsidR="00064F90" w:rsidRPr="00684C9B">
        <w:rPr>
          <w:rFonts w:ascii="Times New Roman" w:hAnsi="Times New Roman" w:cs="Times New Roman"/>
          <w:bCs/>
          <w:sz w:val="24"/>
          <w:szCs w:val="24"/>
        </w:rPr>
        <w:t>having regard</w:t>
      </w:r>
      <w:r w:rsidR="00064F90" w:rsidRPr="001D732E">
        <w:rPr>
          <w:rFonts w:ascii="Times New Roman" w:hAnsi="Times New Roman" w:cs="Times New Roman"/>
          <w:b/>
          <w:sz w:val="24"/>
          <w:szCs w:val="24"/>
        </w:rPr>
        <w:t xml:space="preserve"> </w:t>
      </w:r>
      <w:r w:rsidR="00064F90" w:rsidRPr="001D732E">
        <w:rPr>
          <w:rFonts w:ascii="Times New Roman" w:hAnsi="Times New Roman" w:cs="Times New Roman"/>
          <w:sz w:val="24"/>
          <w:szCs w:val="24"/>
        </w:rPr>
        <w:t xml:space="preserve">to the </w:t>
      </w:r>
      <w:r w:rsidR="00064F90" w:rsidRPr="001D732E">
        <w:rPr>
          <w:rFonts w:ascii="Times New Roman" w:hAnsi="Times New Roman" w:cs="Times New Roman"/>
          <w:i/>
          <w:sz w:val="24"/>
          <w:szCs w:val="24"/>
        </w:rPr>
        <w:t xml:space="preserve">sequelae </w:t>
      </w:r>
      <w:r w:rsidR="00064F90" w:rsidRPr="001D732E">
        <w:rPr>
          <w:rFonts w:ascii="Times New Roman" w:hAnsi="Times New Roman" w:cs="Times New Roman"/>
          <w:sz w:val="24"/>
          <w:szCs w:val="24"/>
        </w:rPr>
        <w:t>of the injuries sustained in the accident, an increased 25% post-accident contingency deduction</w:t>
      </w:r>
      <w:r w:rsidR="00064F90">
        <w:rPr>
          <w:rFonts w:ascii="Times New Roman" w:hAnsi="Times New Roman" w:cs="Times New Roman"/>
          <w:sz w:val="24"/>
          <w:szCs w:val="24"/>
        </w:rPr>
        <w:t xml:space="preserve"> </w:t>
      </w:r>
      <w:r w:rsidR="000B355A">
        <w:rPr>
          <w:rFonts w:ascii="Times New Roman" w:hAnsi="Times New Roman" w:cs="Times New Roman"/>
          <w:sz w:val="24"/>
          <w:szCs w:val="24"/>
        </w:rPr>
        <w:t xml:space="preserve">with </w:t>
      </w:r>
      <w:r w:rsidR="00064F90">
        <w:rPr>
          <w:rFonts w:ascii="Times New Roman" w:hAnsi="Times New Roman" w:cs="Times New Roman"/>
          <w:sz w:val="24"/>
          <w:szCs w:val="24"/>
        </w:rPr>
        <w:t>an adjustment in accordance with section 17(4) (c) of the Road Accident Fund Amendment Act is just and fair having regard to the circumstances of the case.</w:t>
      </w:r>
      <w:r w:rsidR="00DE3405">
        <w:rPr>
          <w:rFonts w:ascii="Times New Roman" w:hAnsi="Times New Roman" w:cs="Times New Roman"/>
          <w:sz w:val="24"/>
          <w:szCs w:val="24"/>
        </w:rPr>
        <w:t xml:space="preserve"> </w:t>
      </w:r>
      <w:r w:rsidR="00CC5D76">
        <w:rPr>
          <w:rFonts w:ascii="Times New Roman" w:hAnsi="Times New Roman" w:cs="Times New Roman"/>
          <w:sz w:val="24"/>
          <w:szCs w:val="24"/>
        </w:rPr>
        <w:t>I accordingly find no reason to interfere with the actuarial calculations submitted.</w:t>
      </w:r>
    </w:p>
    <w:p w14:paraId="74CB1C80" w14:textId="77777777" w:rsidR="00064F90" w:rsidRDefault="00064F90" w:rsidP="003D0AA5">
      <w:pPr>
        <w:spacing w:line="240" w:lineRule="auto"/>
        <w:jc w:val="both"/>
        <w:rPr>
          <w:rFonts w:ascii="Times New Roman" w:hAnsi="Times New Roman" w:cs="Times New Roman"/>
          <w:sz w:val="24"/>
          <w:szCs w:val="24"/>
        </w:rPr>
      </w:pPr>
    </w:p>
    <w:p w14:paraId="6F99C15F" w14:textId="2015AEDB" w:rsidR="00B8410A" w:rsidRDefault="00064F90"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[52]</w:t>
      </w:r>
      <w:r w:rsidR="00B8410A">
        <w:rPr>
          <w:rFonts w:ascii="Times New Roman" w:hAnsi="Times New Roman" w:cs="Times New Roman"/>
          <w:sz w:val="24"/>
          <w:szCs w:val="24"/>
        </w:rPr>
        <w:t xml:space="preserve"> </w:t>
      </w:r>
      <w:r w:rsidR="00B8410A" w:rsidRPr="002E5CE3">
        <w:rPr>
          <w:rFonts w:ascii="Times New Roman" w:hAnsi="Times New Roman" w:cs="Times New Roman"/>
          <w:sz w:val="24"/>
          <w:szCs w:val="24"/>
        </w:rPr>
        <w:t xml:space="preserve">The plaintiff </w:t>
      </w:r>
      <w:r w:rsidR="00B8410A">
        <w:rPr>
          <w:rFonts w:ascii="Times New Roman" w:hAnsi="Times New Roman" w:cs="Times New Roman"/>
          <w:sz w:val="24"/>
          <w:szCs w:val="24"/>
        </w:rPr>
        <w:t>claimed</w:t>
      </w:r>
      <w:r w:rsidR="00B8410A" w:rsidRPr="002E5CE3">
        <w:rPr>
          <w:rFonts w:ascii="Times New Roman" w:hAnsi="Times New Roman" w:cs="Times New Roman"/>
          <w:sz w:val="24"/>
          <w:szCs w:val="24"/>
        </w:rPr>
        <w:t xml:space="preserve"> an amount of R800 000,00 </w:t>
      </w:r>
      <w:r w:rsidR="00B8410A">
        <w:rPr>
          <w:rFonts w:ascii="Times New Roman" w:hAnsi="Times New Roman" w:cs="Times New Roman"/>
          <w:sz w:val="24"/>
          <w:szCs w:val="24"/>
        </w:rPr>
        <w:t xml:space="preserve">for general damages and </w:t>
      </w:r>
      <w:r w:rsidR="00B8410A" w:rsidRPr="002E5CE3">
        <w:rPr>
          <w:rFonts w:ascii="Times New Roman" w:hAnsi="Times New Roman" w:cs="Times New Roman"/>
          <w:sz w:val="24"/>
          <w:szCs w:val="24"/>
        </w:rPr>
        <w:t xml:space="preserve">referred the court to </w:t>
      </w:r>
      <w:r w:rsidR="00B8410A">
        <w:rPr>
          <w:rFonts w:ascii="Times New Roman" w:hAnsi="Times New Roman" w:cs="Times New Roman"/>
          <w:sz w:val="24"/>
          <w:szCs w:val="24"/>
        </w:rPr>
        <w:t xml:space="preserve">a number of comparable cases. General damages </w:t>
      </w:r>
      <w:r w:rsidR="00B8410A" w:rsidRPr="004453BA">
        <w:rPr>
          <w:rFonts w:ascii="Times New Roman" w:hAnsi="Times New Roman" w:cs="Times New Roman"/>
          <w:sz w:val="24"/>
          <w:szCs w:val="24"/>
        </w:rPr>
        <w:t xml:space="preserve">is often determined by comparing cases under </w:t>
      </w:r>
      <w:r w:rsidR="00B8410A">
        <w:rPr>
          <w:rFonts w:ascii="Times New Roman" w:hAnsi="Times New Roman" w:cs="Times New Roman"/>
          <w:sz w:val="24"/>
          <w:szCs w:val="24"/>
        </w:rPr>
        <w:t>scrutiny</w:t>
      </w:r>
      <w:r w:rsidR="00B8410A" w:rsidRPr="004453BA">
        <w:rPr>
          <w:rFonts w:ascii="Times New Roman" w:hAnsi="Times New Roman" w:cs="Times New Roman"/>
          <w:sz w:val="24"/>
          <w:szCs w:val="24"/>
        </w:rPr>
        <w:t xml:space="preserve"> and those previously decided</w:t>
      </w:r>
      <w:r w:rsidR="00B8410A">
        <w:rPr>
          <w:rFonts w:ascii="Times New Roman" w:hAnsi="Times New Roman" w:cs="Times New Roman"/>
          <w:sz w:val="24"/>
          <w:szCs w:val="24"/>
        </w:rPr>
        <w:t xml:space="preserve">, </w:t>
      </w:r>
      <w:r w:rsidR="00B8410A" w:rsidRPr="004453BA">
        <w:rPr>
          <w:rFonts w:ascii="Times New Roman" w:hAnsi="Times New Roman" w:cs="Times New Roman"/>
          <w:sz w:val="24"/>
          <w:szCs w:val="24"/>
        </w:rPr>
        <w:t>it is generally accepted that previously decided cases are never similar and that their purpose stops at comparing them to the current.</w:t>
      </w:r>
    </w:p>
    <w:p w14:paraId="13BE6F60" w14:textId="77777777" w:rsidR="00DE3405" w:rsidRPr="00DE3405" w:rsidRDefault="00DE3405" w:rsidP="003D0AA5">
      <w:pPr>
        <w:spacing w:line="240" w:lineRule="auto"/>
        <w:jc w:val="both"/>
        <w:rPr>
          <w:rFonts w:ascii="Times New Roman" w:hAnsi="Times New Roman" w:cs="Times New Roman"/>
          <w:sz w:val="24"/>
          <w:szCs w:val="24"/>
        </w:rPr>
      </w:pPr>
      <w:r w:rsidRPr="00DE3405">
        <w:rPr>
          <w:rFonts w:ascii="Times New Roman" w:hAnsi="Times New Roman" w:cs="Times New Roman"/>
          <w:b/>
          <w:i/>
          <w:sz w:val="24"/>
          <w:szCs w:val="24"/>
        </w:rPr>
        <w:t xml:space="preserve">Dlamini v RAF </w:t>
      </w:r>
      <w:r w:rsidRPr="00DE3405">
        <w:rPr>
          <w:rFonts w:ascii="Times New Roman" w:hAnsi="Times New Roman" w:cs="Times New Roman"/>
          <w:sz w:val="24"/>
          <w:szCs w:val="24"/>
        </w:rPr>
        <w:t xml:space="preserve">2012 (6A4) QOD 68 (GSJ) – R850 000,00 awarded in 2012 to a 37-year-old male Corporal in the Defence Force who sustained a brain injury as well as fractured mandible, loss of teeth, soft tissue injuries to his cervical and lumber spine. Hospitalised for approximately three months after the accident. Left with neuropsychological </w:t>
      </w:r>
      <w:r w:rsidRPr="00DE3405">
        <w:rPr>
          <w:rFonts w:ascii="Times New Roman" w:hAnsi="Times New Roman" w:cs="Times New Roman"/>
          <w:i/>
          <w:sz w:val="24"/>
          <w:szCs w:val="24"/>
        </w:rPr>
        <w:t xml:space="preserve">sequelae </w:t>
      </w:r>
      <w:r w:rsidRPr="00DE3405">
        <w:rPr>
          <w:rFonts w:ascii="Times New Roman" w:hAnsi="Times New Roman" w:cs="Times New Roman"/>
          <w:sz w:val="24"/>
          <w:szCs w:val="24"/>
        </w:rPr>
        <w:t xml:space="preserve">as a result of the brain injury with an increased risk of developing seizures. Personality changes. No longer suitable for employment in the open labour market (2023 value R1 471 951,22); </w:t>
      </w:r>
    </w:p>
    <w:p w14:paraId="0BC37AAA" w14:textId="77777777" w:rsidR="00DE3405" w:rsidRPr="00DE3405" w:rsidRDefault="00DE3405" w:rsidP="003D0AA5">
      <w:pPr>
        <w:spacing w:line="240" w:lineRule="auto"/>
        <w:jc w:val="both"/>
        <w:rPr>
          <w:rFonts w:ascii="Times New Roman" w:hAnsi="Times New Roman" w:cs="Times New Roman"/>
          <w:sz w:val="24"/>
          <w:szCs w:val="24"/>
        </w:rPr>
      </w:pPr>
      <w:r w:rsidRPr="00DE3405">
        <w:rPr>
          <w:rFonts w:ascii="Times New Roman" w:hAnsi="Times New Roman" w:cs="Times New Roman"/>
          <w:b/>
          <w:i/>
          <w:sz w:val="24"/>
          <w:szCs w:val="24"/>
        </w:rPr>
        <w:t xml:space="preserve">Van Zyl v RAF </w:t>
      </w:r>
      <w:r w:rsidRPr="00DE3405">
        <w:rPr>
          <w:rFonts w:ascii="Times New Roman" w:hAnsi="Times New Roman" w:cs="Times New Roman"/>
          <w:sz w:val="24"/>
          <w:szCs w:val="24"/>
        </w:rPr>
        <w:t xml:space="preserve">2012 (6A4) QOD 138 (WCC) – R850 000,00 awarded to a 19-year-old male part-time law student who sustained a severe head injury with multiple cranio-facial impact. Also serious orthopaedic injuries including bilateral severe fractures of his tibia/fibula and multiple abrasions and bruises (2023 value R1 471 951,22); </w:t>
      </w:r>
    </w:p>
    <w:p w14:paraId="6545757E" w14:textId="77777777" w:rsidR="00DE3405" w:rsidRPr="00DE3405" w:rsidRDefault="00DE3405" w:rsidP="003D0AA5">
      <w:pPr>
        <w:spacing w:line="240" w:lineRule="auto"/>
        <w:jc w:val="both"/>
        <w:rPr>
          <w:rFonts w:ascii="Times New Roman" w:hAnsi="Times New Roman" w:cs="Times New Roman"/>
          <w:sz w:val="24"/>
          <w:szCs w:val="24"/>
        </w:rPr>
      </w:pPr>
      <w:r w:rsidRPr="00DE3405">
        <w:rPr>
          <w:rFonts w:ascii="Times New Roman" w:hAnsi="Times New Roman" w:cs="Times New Roman"/>
          <w:b/>
          <w:i/>
          <w:sz w:val="24"/>
          <w:szCs w:val="24"/>
        </w:rPr>
        <w:t xml:space="preserve">Torres v RAF </w:t>
      </w:r>
      <w:r w:rsidRPr="00DE3405">
        <w:rPr>
          <w:rFonts w:ascii="Times New Roman" w:hAnsi="Times New Roman" w:cs="Times New Roman"/>
          <w:sz w:val="24"/>
          <w:szCs w:val="24"/>
        </w:rPr>
        <w:t xml:space="preserve">2007 (6) QOD A4-1 (GSJ) – R600 000 awarded to a 20-year-old male who sustained a severe diffuse brain injury as well as a soft tissue injury to his neck and his face and chin. Significant neurocognitive and neuro-behavioural deficits associated with concentration, working memory, impulse control and abstract reasoning. Depression and adjustment disorder (2023 value R1 445 701,36); </w:t>
      </w:r>
    </w:p>
    <w:p w14:paraId="34B94348" w14:textId="77777777" w:rsidR="00DE3405" w:rsidRPr="00DE3405" w:rsidRDefault="00DE3405" w:rsidP="003D0AA5">
      <w:pPr>
        <w:spacing w:line="240" w:lineRule="auto"/>
        <w:jc w:val="both"/>
        <w:rPr>
          <w:rFonts w:ascii="Times New Roman" w:hAnsi="Times New Roman" w:cs="Times New Roman"/>
          <w:sz w:val="24"/>
          <w:szCs w:val="24"/>
        </w:rPr>
      </w:pPr>
      <w:r w:rsidRPr="00DE3405">
        <w:rPr>
          <w:rFonts w:ascii="Times New Roman" w:hAnsi="Times New Roman" w:cs="Times New Roman"/>
          <w:b/>
          <w:i/>
          <w:sz w:val="24"/>
          <w:szCs w:val="24"/>
        </w:rPr>
        <w:t xml:space="preserve">Vukeya v RAF </w:t>
      </w:r>
      <w:r w:rsidRPr="00DE3405">
        <w:rPr>
          <w:rFonts w:ascii="Times New Roman" w:hAnsi="Times New Roman" w:cs="Times New Roman"/>
          <w:sz w:val="24"/>
          <w:szCs w:val="24"/>
        </w:rPr>
        <w:t xml:space="preserve">2014 (7B4) QOD 1 (KZP) – R568 000,00 awarded to a female with a mild moderate frontal brain injury as well as orthopaedic injuries, inclusive of a whiplash, a lower back injury, a fracture of her metacarpal bone in her left hand and a soft tissue injury to her leg. Her mathematical and short-term memory was affected and she suffered chronic headaches and depression (2023 value R820 192,00); </w:t>
      </w:r>
    </w:p>
    <w:p w14:paraId="4256F932" w14:textId="77777777" w:rsidR="00DE3405" w:rsidRPr="00DE3405" w:rsidRDefault="00DE3405" w:rsidP="003D0AA5">
      <w:pPr>
        <w:spacing w:line="240" w:lineRule="auto"/>
        <w:jc w:val="both"/>
        <w:rPr>
          <w:rFonts w:ascii="Times New Roman" w:hAnsi="Times New Roman" w:cs="Times New Roman"/>
          <w:sz w:val="24"/>
          <w:szCs w:val="24"/>
        </w:rPr>
      </w:pPr>
      <w:r w:rsidRPr="00DE3405">
        <w:rPr>
          <w:rFonts w:ascii="Times New Roman" w:hAnsi="Times New Roman" w:cs="Times New Roman"/>
          <w:b/>
          <w:i/>
          <w:sz w:val="24"/>
          <w:szCs w:val="24"/>
        </w:rPr>
        <w:lastRenderedPageBreak/>
        <w:t xml:space="preserve">Modan v RAF </w:t>
      </w:r>
      <w:r w:rsidRPr="00DE3405">
        <w:rPr>
          <w:rFonts w:ascii="Times New Roman" w:hAnsi="Times New Roman" w:cs="Times New Roman"/>
          <w:sz w:val="24"/>
          <w:szCs w:val="24"/>
        </w:rPr>
        <w:t xml:space="preserve">2012 (6A4) QOD 123 (GSJ) -  R574 000,00 awarded to a girl who a concussive brain injury, a fractured nasal bone and a soft tissue injury to her forehead with scalp haematoma. Neurocognitive and neuro-psychological </w:t>
      </w:r>
      <w:r w:rsidRPr="00DE3405">
        <w:rPr>
          <w:rFonts w:ascii="Times New Roman" w:hAnsi="Times New Roman" w:cs="Times New Roman"/>
          <w:i/>
          <w:sz w:val="24"/>
          <w:szCs w:val="24"/>
        </w:rPr>
        <w:t xml:space="preserve">sequelae </w:t>
      </w:r>
      <w:r w:rsidRPr="00DE3405">
        <w:rPr>
          <w:rFonts w:ascii="Times New Roman" w:hAnsi="Times New Roman" w:cs="Times New Roman"/>
          <w:sz w:val="24"/>
          <w:szCs w:val="24"/>
        </w:rPr>
        <w:t xml:space="preserve">comprised of tension and concentration difficulties, headaches and behavioural and emotional difficulties. The child’s academic performance was affected as was the child’s future level of earnings. (2023 value R930 511,00); </w:t>
      </w:r>
    </w:p>
    <w:p w14:paraId="59E9EC6E" w14:textId="451EA7A3" w:rsidR="00DE3405" w:rsidRDefault="00DE3405" w:rsidP="003D0AA5">
      <w:pPr>
        <w:spacing w:line="240" w:lineRule="auto"/>
        <w:jc w:val="both"/>
        <w:rPr>
          <w:rFonts w:ascii="Times New Roman" w:hAnsi="Times New Roman" w:cs="Times New Roman"/>
          <w:sz w:val="24"/>
          <w:szCs w:val="24"/>
        </w:rPr>
      </w:pPr>
      <w:r w:rsidRPr="00DE3405">
        <w:rPr>
          <w:rFonts w:ascii="Times New Roman" w:hAnsi="Times New Roman" w:cs="Times New Roman"/>
          <w:b/>
          <w:i/>
          <w:sz w:val="24"/>
          <w:szCs w:val="24"/>
        </w:rPr>
        <w:t xml:space="preserve">Tshongolo v RAF </w:t>
      </w:r>
      <w:r w:rsidRPr="00DE3405">
        <w:rPr>
          <w:rFonts w:ascii="Times New Roman" w:hAnsi="Times New Roman" w:cs="Times New Roman"/>
          <w:sz w:val="24"/>
          <w:szCs w:val="24"/>
        </w:rPr>
        <w:t xml:space="preserve">Case No. 19958/2014 (Judgment 2 November 2021) GSJ – R500 000,00 awarded to a teenager who suffered a very mild brain injury not rendered unconscious after the accident, as well as abrasions to her face and fracture of her right clavicle. Hospitalised for approximately three days returning to follow up examinations which included a procedure draining excess fluids from a haematoma of her head. Experiencing occipital headaches almost on a daily basis as well as right shoulder pains induced by lifting heavy objects. Also lower back pain induced by inclement weather or prolonged sitting. Also a soft tissue injury to her thoracolumbar spine. Neurocognitive deficits including in respect of concentration, attention and working memory (2023 value R524 950, 00). </w:t>
      </w:r>
    </w:p>
    <w:p w14:paraId="40723E36" w14:textId="77777777" w:rsidR="00B8410A" w:rsidRDefault="00B8410A" w:rsidP="003D0AA5">
      <w:pPr>
        <w:spacing w:line="240" w:lineRule="auto"/>
        <w:jc w:val="both"/>
        <w:rPr>
          <w:rFonts w:ascii="Times New Roman" w:hAnsi="Times New Roman" w:cs="Times New Roman"/>
          <w:sz w:val="24"/>
          <w:szCs w:val="24"/>
        </w:rPr>
      </w:pPr>
    </w:p>
    <w:p w14:paraId="789C4B66" w14:textId="1E337576" w:rsidR="00B8410A" w:rsidRDefault="00B8410A"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19438B">
        <w:rPr>
          <w:rFonts w:ascii="Times New Roman" w:hAnsi="Times New Roman" w:cs="Times New Roman"/>
          <w:sz w:val="24"/>
          <w:szCs w:val="24"/>
        </w:rPr>
        <w:t>I have perused th</w:t>
      </w:r>
      <w:r>
        <w:rPr>
          <w:rFonts w:ascii="Times New Roman" w:hAnsi="Times New Roman" w:cs="Times New Roman"/>
          <w:sz w:val="24"/>
          <w:szCs w:val="24"/>
        </w:rPr>
        <w:t>e</w:t>
      </w:r>
      <w:r w:rsidRPr="0019438B">
        <w:rPr>
          <w:rFonts w:ascii="Times New Roman" w:hAnsi="Times New Roman" w:cs="Times New Roman"/>
          <w:sz w:val="24"/>
          <w:szCs w:val="24"/>
        </w:rPr>
        <w:t xml:space="preserve"> cases and have come to the conclusion that</w:t>
      </w:r>
      <w:r w:rsidR="00D0361E">
        <w:rPr>
          <w:rFonts w:ascii="Times New Roman" w:hAnsi="Times New Roman" w:cs="Times New Roman"/>
          <w:sz w:val="24"/>
          <w:szCs w:val="24"/>
        </w:rPr>
        <w:t xml:space="preserve"> few cases are directly comparable</w:t>
      </w:r>
      <w:r w:rsidR="000B355A">
        <w:rPr>
          <w:rFonts w:ascii="Times New Roman" w:hAnsi="Times New Roman" w:cs="Times New Roman"/>
          <w:sz w:val="24"/>
          <w:szCs w:val="24"/>
        </w:rPr>
        <w:t>, no two cases can be on all fours.</w:t>
      </w:r>
      <w:r w:rsidR="00D0361E">
        <w:rPr>
          <w:rFonts w:ascii="Times New Roman" w:hAnsi="Times New Roman" w:cs="Times New Roman"/>
          <w:sz w:val="24"/>
          <w:szCs w:val="24"/>
        </w:rPr>
        <w:t xml:space="preserve"> </w:t>
      </w:r>
      <w:r w:rsidR="000B355A">
        <w:rPr>
          <w:rFonts w:ascii="Times New Roman" w:hAnsi="Times New Roman" w:cs="Times New Roman"/>
          <w:sz w:val="24"/>
          <w:szCs w:val="24"/>
        </w:rPr>
        <w:t>The case that finds application to t</w:t>
      </w:r>
      <w:r w:rsidRPr="0019438B">
        <w:rPr>
          <w:rFonts w:ascii="Times New Roman" w:hAnsi="Times New Roman" w:cs="Times New Roman"/>
          <w:sz w:val="24"/>
          <w:szCs w:val="24"/>
        </w:rPr>
        <w:t xml:space="preserve">he current </w:t>
      </w:r>
      <w:r>
        <w:rPr>
          <w:rFonts w:ascii="Times New Roman" w:hAnsi="Times New Roman" w:cs="Times New Roman"/>
          <w:sz w:val="24"/>
          <w:szCs w:val="24"/>
        </w:rPr>
        <w:t xml:space="preserve">case is the case of </w:t>
      </w:r>
      <w:r w:rsidRPr="00A044CD">
        <w:rPr>
          <w:rFonts w:ascii="Times New Roman" w:hAnsi="Times New Roman" w:cs="Times New Roman"/>
          <w:bCs/>
          <w:i/>
          <w:sz w:val="24"/>
          <w:szCs w:val="24"/>
        </w:rPr>
        <w:t>Tshongolo v RAF</w:t>
      </w:r>
      <w:r w:rsidRPr="002E5CE3">
        <w:rPr>
          <w:rFonts w:ascii="Times New Roman" w:hAnsi="Times New Roman" w:cs="Times New Roman"/>
          <w:b/>
          <w:i/>
          <w:sz w:val="24"/>
          <w:szCs w:val="24"/>
        </w:rPr>
        <w:t xml:space="preserve"> </w:t>
      </w:r>
      <w:r w:rsidRPr="002E5CE3">
        <w:rPr>
          <w:rFonts w:ascii="Times New Roman" w:hAnsi="Times New Roman" w:cs="Times New Roman"/>
          <w:sz w:val="24"/>
          <w:szCs w:val="24"/>
        </w:rPr>
        <w:t xml:space="preserve">Case No. 19958/2014 (Judgment 2 November 2021) GSJ </w:t>
      </w:r>
      <w:r>
        <w:rPr>
          <w:rFonts w:ascii="Times New Roman" w:hAnsi="Times New Roman" w:cs="Times New Roman"/>
          <w:sz w:val="24"/>
          <w:szCs w:val="24"/>
        </w:rPr>
        <w:t xml:space="preserve">in which the court awarded </w:t>
      </w:r>
      <w:r w:rsidRPr="002E5CE3">
        <w:rPr>
          <w:rFonts w:ascii="Times New Roman" w:hAnsi="Times New Roman" w:cs="Times New Roman"/>
          <w:sz w:val="24"/>
          <w:szCs w:val="24"/>
        </w:rPr>
        <w:t xml:space="preserve">R500 000,00 </w:t>
      </w:r>
      <w:r>
        <w:rPr>
          <w:rFonts w:ascii="Times New Roman" w:hAnsi="Times New Roman" w:cs="Times New Roman"/>
          <w:sz w:val="24"/>
          <w:szCs w:val="24"/>
        </w:rPr>
        <w:t>t</w:t>
      </w:r>
      <w:r w:rsidRPr="002E5CE3">
        <w:rPr>
          <w:rFonts w:ascii="Times New Roman" w:hAnsi="Times New Roman" w:cs="Times New Roman"/>
          <w:sz w:val="24"/>
          <w:szCs w:val="24"/>
        </w:rPr>
        <w:t>o a teenager who suffered a very mild brain injury not rendered unconscious after the accident, as well as abrasions to her face and fracture of her right clavicle. Hospitalised for approximately three days returning to follow up examinations which included a procedure draining excess fluids from a haematoma of her head. Experiencing occipital headaches almost on a daily basis as well as right shoulder pains induced by lifting heavy objects. Also lower back pain induced by inclement weather or prolonged sitting. Also a soft tissue injury to her thoracolumbar spine. Neurocognitive deficits including in respect of concentration, attention and working memory</w:t>
      </w:r>
      <w:r>
        <w:rPr>
          <w:rFonts w:ascii="Times New Roman" w:hAnsi="Times New Roman" w:cs="Times New Roman"/>
          <w:sz w:val="24"/>
          <w:szCs w:val="24"/>
        </w:rPr>
        <w:t>. The award translate to R524 950, 00 currently.</w:t>
      </w:r>
    </w:p>
    <w:p w14:paraId="48C402CD" w14:textId="77777777" w:rsidR="00F03F47" w:rsidRDefault="00F03F47" w:rsidP="003D0AA5">
      <w:pPr>
        <w:spacing w:line="240" w:lineRule="auto"/>
        <w:jc w:val="both"/>
        <w:rPr>
          <w:rFonts w:ascii="Times New Roman" w:hAnsi="Times New Roman" w:cs="Times New Roman"/>
          <w:sz w:val="24"/>
          <w:szCs w:val="24"/>
        </w:rPr>
      </w:pPr>
    </w:p>
    <w:p w14:paraId="22595D19"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[53] Consequently the amount of R524 950.00 is in my view a fair, just and reasonable award for general damages having regard to comparable cases.</w:t>
      </w:r>
    </w:p>
    <w:p w14:paraId="59555AE0" w14:textId="77777777" w:rsidR="00F03F47" w:rsidRDefault="00F03F47" w:rsidP="003D0AA5">
      <w:pPr>
        <w:spacing w:line="240" w:lineRule="auto"/>
        <w:jc w:val="both"/>
        <w:rPr>
          <w:rFonts w:ascii="Times New Roman" w:hAnsi="Times New Roman" w:cs="Times New Roman"/>
          <w:sz w:val="24"/>
          <w:szCs w:val="24"/>
        </w:rPr>
      </w:pPr>
    </w:p>
    <w:p w14:paraId="3A8C3890" w14:textId="0D91B126"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[54] In the circumstances I make the following order:</w:t>
      </w:r>
    </w:p>
    <w:p w14:paraId="3062C973" w14:textId="77777777" w:rsidR="00F03F47" w:rsidRDefault="00F03F47" w:rsidP="003D0AA5">
      <w:pPr>
        <w:spacing w:line="240" w:lineRule="auto"/>
        <w:jc w:val="both"/>
        <w:rPr>
          <w:rFonts w:ascii="Times New Roman" w:hAnsi="Times New Roman" w:cs="Times New Roman"/>
          <w:sz w:val="24"/>
          <w:szCs w:val="24"/>
        </w:rPr>
      </w:pPr>
    </w:p>
    <w:p w14:paraId="58D71226" w14:textId="5BF8B645" w:rsidR="00F03F47" w:rsidRPr="00566B1C"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54.1 </w:t>
      </w:r>
      <w:r w:rsidRPr="00566B1C">
        <w:rPr>
          <w:rFonts w:ascii="Times New Roman" w:hAnsi="Times New Roman" w:cs="Times New Roman"/>
          <w:sz w:val="24"/>
          <w:szCs w:val="24"/>
        </w:rPr>
        <w:t>The defendant is liable to the plaintiff for 100% of the plaintiff's proven</w:t>
      </w:r>
      <w:r>
        <w:rPr>
          <w:rFonts w:ascii="Times New Roman" w:hAnsi="Times New Roman" w:cs="Times New Roman"/>
          <w:sz w:val="24"/>
          <w:szCs w:val="24"/>
        </w:rPr>
        <w:t xml:space="preserve"> </w:t>
      </w:r>
      <w:r w:rsidRPr="00566B1C">
        <w:rPr>
          <w:rFonts w:ascii="Times New Roman" w:hAnsi="Times New Roman" w:cs="Times New Roman"/>
          <w:sz w:val="24"/>
          <w:szCs w:val="24"/>
        </w:rPr>
        <w:t>damages.</w:t>
      </w:r>
    </w:p>
    <w:p w14:paraId="4DE01FAF" w14:textId="77777777" w:rsidR="00F03F47" w:rsidRDefault="00F03F47" w:rsidP="003D0AA5">
      <w:pPr>
        <w:spacing w:line="240" w:lineRule="auto"/>
        <w:jc w:val="both"/>
        <w:rPr>
          <w:rFonts w:ascii="Times New Roman" w:hAnsi="Times New Roman" w:cs="Times New Roman"/>
          <w:sz w:val="24"/>
          <w:szCs w:val="24"/>
        </w:rPr>
      </w:pPr>
    </w:p>
    <w:p w14:paraId="2A2C5B49" w14:textId="451108DC"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54.2 </w:t>
      </w:r>
      <w:r w:rsidRPr="00566B1C">
        <w:rPr>
          <w:rFonts w:ascii="Times New Roman" w:hAnsi="Times New Roman" w:cs="Times New Roman"/>
          <w:sz w:val="24"/>
          <w:szCs w:val="24"/>
        </w:rPr>
        <w:t>The defendant shall pay to the plaintiff the capital amount of</w:t>
      </w:r>
      <w:r>
        <w:rPr>
          <w:rFonts w:ascii="Times New Roman" w:hAnsi="Times New Roman" w:cs="Times New Roman"/>
          <w:sz w:val="24"/>
          <w:szCs w:val="24"/>
        </w:rPr>
        <w:t xml:space="preserve">  R2 256 016.00 </w:t>
      </w:r>
      <w:r w:rsidRPr="003143CC">
        <w:rPr>
          <w:rFonts w:ascii="Times New Roman" w:hAnsi="Times New Roman" w:cs="Times New Roman"/>
          <w:sz w:val="24"/>
          <w:szCs w:val="24"/>
        </w:rPr>
        <w:t xml:space="preserve">made up as </w:t>
      </w:r>
    </w:p>
    <w:p w14:paraId="02B6C9C7" w14:textId="77777777" w:rsidR="00F03F47" w:rsidRPr="003143CC"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43CC">
        <w:rPr>
          <w:rFonts w:ascii="Times New Roman" w:hAnsi="Times New Roman" w:cs="Times New Roman"/>
          <w:sz w:val="24"/>
          <w:szCs w:val="24"/>
        </w:rPr>
        <w:t>follows:</w:t>
      </w:r>
    </w:p>
    <w:p w14:paraId="39678AFF" w14:textId="5DED16E8" w:rsidR="00F03F47" w:rsidRPr="003143CC"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54.2.1    R 1 731 066.00            </w:t>
      </w:r>
      <w:r w:rsidRPr="003143CC">
        <w:rPr>
          <w:rFonts w:ascii="Times New Roman" w:hAnsi="Times New Roman" w:cs="Times New Roman"/>
          <w:sz w:val="24"/>
          <w:szCs w:val="24"/>
        </w:rPr>
        <w:t>in respect of loss of earnings;</w:t>
      </w:r>
    </w:p>
    <w:p w14:paraId="544C18DA" w14:textId="6243B043"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w:t>
      </w:r>
      <w:r w:rsidRPr="003143CC">
        <w:rPr>
          <w:rFonts w:ascii="Times New Roman" w:hAnsi="Times New Roman" w:cs="Times New Roman"/>
          <w:sz w:val="24"/>
          <w:szCs w:val="24"/>
        </w:rPr>
        <w:t>2</w:t>
      </w:r>
      <w:r>
        <w:rPr>
          <w:rFonts w:ascii="Times New Roman" w:hAnsi="Times New Roman" w:cs="Times New Roman"/>
          <w:sz w:val="24"/>
          <w:szCs w:val="24"/>
        </w:rPr>
        <w:t xml:space="preserve">.2    R 524 950.00               </w:t>
      </w:r>
      <w:r w:rsidRPr="003143CC">
        <w:rPr>
          <w:rFonts w:ascii="Times New Roman" w:hAnsi="Times New Roman" w:cs="Times New Roman"/>
          <w:sz w:val="24"/>
          <w:szCs w:val="24"/>
        </w:rPr>
        <w:t>in respect of general damages.</w:t>
      </w:r>
    </w:p>
    <w:p w14:paraId="0662473A" w14:textId="77777777" w:rsidR="00F03F47" w:rsidRDefault="00F03F47" w:rsidP="003D0AA5">
      <w:pPr>
        <w:spacing w:line="240" w:lineRule="auto"/>
        <w:jc w:val="both"/>
        <w:rPr>
          <w:rFonts w:ascii="Times New Roman" w:hAnsi="Times New Roman" w:cs="Times New Roman"/>
          <w:sz w:val="24"/>
          <w:szCs w:val="24"/>
        </w:rPr>
      </w:pPr>
    </w:p>
    <w:p w14:paraId="0353425B" w14:textId="042658EE" w:rsidR="00F03F47" w:rsidRDefault="00F03F47" w:rsidP="003D0AA5">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54.3 The defendant is ordered to pay interest </w:t>
      </w:r>
      <w:r>
        <w:rPr>
          <w:rFonts w:ascii="Times New Roman" w:hAnsi="Times New Roman" w:cs="Times New Roman"/>
          <w:i/>
          <w:iCs/>
          <w:sz w:val="24"/>
          <w:szCs w:val="24"/>
        </w:rPr>
        <w:t xml:space="preserve">a tempora mora </w:t>
      </w:r>
      <w:r w:rsidRPr="00E6394D">
        <w:rPr>
          <w:rFonts w:ascii="Times New Roman" w:hAnsi="Times New Roman" w:cs="Times New Roman"/>
          <w:sz w:val="24"/>
          <w:szCs w:val="24"/>
        </w:rPr>
        <w:t>on the amount awarded</w:t>
      </w:r>
      <w:r>
        <w:rPr>
          <w:rFonts w:ascii="Times New Roman" w:hAnsi="Times New Roman" w:cs="Times New Roman"/>
          <w:i/>
          <w:iCs/>
          <w:sz w:val="24"/>
          <w:szCs w:val="24"/>
        </w:rPr>
        <w:t xml:space="preserve">  </w:t>
      </w:r>
    </w:p>
    <w:p w14:paraId="2C255F12"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        </w:t>
      </w:r>
      <w:r>
        <w:rPr>
          <w:rFonts w:ascii="Times New Roman" w:hAnsi="Times New Roman" w:cs="Times New Roman"/>
          <w:sz w:val="24"/>
          <w:szCs w:val="24"/>
        </w:rPr>
        <w:t xml:space="preserve">calculated in accordance with the prescribed rate of interest, read with section 17(3)(a) of  </w:t>
      </w:r>
    </w:p>
    <w:p w14:paraId="30BD105B" w14:textId="77777777" w:rsidR="00F03F47" w:rsidRPr="00E6394D"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Road Accident Fund Act 56 of 1996</w:t>
      </w:r>
    </w:p>
    <w:p w14:paraId="6029433B" w14:textId="77777777" w:rsidR="00F03F47" w:rsidRDefault="00F03F47" w:rsidP="003D0AA5">
      <w:pPr>
        <w:spacing w:line="240" w:lineRule="auto"/>
        <w:jc w:val="both"/>
        <w:rPr>
          <w:rFonts w:ascii="Times New Roman" w:hAnsi="Times New Roman" w:cs="Times New Roman"/>
          <w:sz w:val="24"/>
          <w:szCs w:val="24"/>
        </w:rPr>
      </w:pPr>
    </w:p>
    <w:p w14:paraId="2A0515E9" w14:textId="22311855"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54.4 </w:t>
      </w:r>
      <w:r w:rsidRPr="003143CC">
        <w:rPr>
          <w:rFonts w:ascii="Times New Roman" w:hAnsi="Times New Roman" w:cs="Times New Roman"/>
          <w:sz w:val="24"/>
          <w:szCs w:val="24"/>
        </w:rPr>
        <w:t>Payment will be made directly into the trust account of the plaintiff's</w:t>
      </w:r>
      <w:r>
        <w:rPr>
          <w:rFonts w:ascii="Times New Roman" w:hAnsi="Times New Roman" w:cs="Times New Roman"/>
          <w:sz w:val="24"/>
          <w:szCs w:val="24"/>
        </w:rPr>
        <w:t xml:space="preserve"> </w:t>
      </w:r>
      <w:r w:rsidRPr="003143CC">
        <w:rPr>
          <w:rFonts w:ascii="Times New Roman" w:hAnsi="Times New Roman" w:cs="Times New Roman"/>
          <w:sz w:val="24"/>
          <w:szCs w:val="24"/>
        </w:rPr>
        <w:t>attorneys within</w:t>
      </w:r>
      <w:r>
        <w:rPr>
          <w:rFonts w:ascii="Times New Roman" w:hAnsi="Times New Roman" w:cs="Times New Roman"/>
          <w:sz w:val="24"/>
          <w:szCs w:val="24"/>
        </w:rPr>
        <w:t xml:space="preserve">  </w:t>
      </w:r>
    </w:p>
    <w:p w14:paraId="20265F91"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180( one hundred and eighty)days from the date of this order, details of their trust account </w:t>
      </w:r>
    </w:p>
    <w:p w14:paraId="7B2D01EF" w14:textId="77777777" w:rsidR="00F03F47" w:rsidRPr="003143CC"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being the following:</w:t>
      </w:r>
    </w:p>
    <w:p w14:paraId="08B019E0" w14:textId="77777777" w:rsidR="00F03F47" w:rsidRPr="003143CC"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43CC">
        <w:rPr>
          <w:rFonts w:ascii="Times New Roman" w:hAnsi="Times New Roman" w:cs="Times New Roman"/>
          <w:sz w:val="24"/>
          <w:szCs w:val="24"/>
        </w:rPr>
        <w:t>Holder:</w:t>
      </w:r>
      <w:r>
        <w:rPr>
          <w:rFonts w:ascii="Times New Roman" w:hAnsi="Times New Roman" w:cs="Times New Roman"/>
          <w:sz w:val="24"/>
          <w:szCs w:val="24"/>
        </w:rPr>
        <w:t xml:space="preserve">           </w:t>
      </w:r>
      <w:r w:rsidRPr="003143CC">
        <w:rPr>
          <w:rFonts w:ascii="Times New Roman" w:hAnsi="Times New Roman" w:cs="Times New Roman"/>
          <w:sz w:val="24"/>
          <w:szCs w:val="24"/>
        </w:rPr>
        <w:t xml:space="preserve"> Joseph's Incorporated</w:t>
      </w:r>
    </w:p>
    <w:p w14:paraId="66DD5727" w14:textId="77777777" w:rsidR="00F03F47" w:rsidRPr="003143CC"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43CC">
        <w:rPr>
          <w:rFonts w:ascii="Times New Roman" w:hAnsi="Times New Roman" w:cs="Times New Roman"/>
          <w:sz w:val="24"/>
          <w:szCs w:val="24"/>
        </w:rPr>
        <w:t xml:space="preserve">Account No: </w:t>
      </w:r>
      <w:r>
        <w:rPr>
          <w:rFonts w:ascii="Times New Roman" w:hAnsi="Times New Roman" w:cs="Times New Roman"/>
          <w:sz w:val="24"/>
          <w:szCs w:val="24"/>
        </w:rPr>
        <w:t xml:space="preserve">    </w:t>
      </w:r>
      <w:r w:rsidRPr="003143CC">
        <w:rPr>
          <w:rFonts w:ascii="Times New Roman" w:hAnsi="Times New Roman" w:cs="Times New Roman"/>
          <w:sz w:val="24"/>
          <w:szCs w:val="24"/>
        </w:rPr>
        <w:t>50450103011</w:t>
      </w:r>
    </w:p>
    <w:p w14:paraId="54655686" w14:textId="77777777" w:rsidR="00F03F47" w:rsidRPr="003143CC"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43CC">
        <w:rPr>
          <w:rFonts w:ascii="Times New Roman" w:hAnsi="Times New Roman" w:cs="Times New Roman"/>
          <w:sz w:val="24"/>
          <w:szCs w:val="24"/>
        </w:rPr>
        <w:t>Bank:</w:t>
      </w:r>
      <w:r>
        <w:rPr>
          <w:rFonts w:ascii="Times New Roman" w:hAnsi="Times New Roman" w:cs="Times New Roman"/>
          <w:sz w:val="24"/>
          <w:szCs w:val="24"/>
        </w:rPr>
        <w:t xml:space="preserve">                RMB Private Bank                    </w:t>
      </w:r>
    </w:p>
    <w:p w14:paraId="4EB526F9" w14:textId="77777777" w:rsidR="00F03F47" w:rsidRPr="003143CC"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43CC">
        <w:rPr>
          <w:rFonts w:ascii="Times New Roman" w:hAnsi="Times New Roman" w:cs="Times New Roman"/>
          <w:sz w:val="24"/>
          <w:szCs w:val="24"/>
        </w:rPr>
        <w:t>Branch Code:</w:t>
      </w:r>
      <w:r>
        <w:rPr>
          <w:rFonts w:ascii="Times New Roman" w:hAnsi="Times New Roman" w:cs="Times New Roman"/>
          <w:sz w:val="24"/>
          <w:szCs w:val="24"/>
        </w:rPr>
        <w:t xml:space="preserve">    261251</w:t>
      </w:r>
    </w:p>
    <w:p w14:paraId="16A50590" w14:textId="77777777" w:rsidR="00F03F47" w:rsidRPr="003143CC"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43CC">
        <w:rPr>
          <w:rFonts w:ascii="Times New Roman" w:hAnsi="Times New Roman" w:cs="Times New Roman"/>
          <w:sz w:val="24"/>
          <w:szCs w:val="24"/>
        </w:rPr>
        <w:t>Reference:</w:t>
      </w:r>
      <w:r>
        <w:rPr>
          <w:rFonts w:ascii="Times New Roman" w:hAnsi="Times New Roman" w:cs="Times New Roman"/>
          <w:sz w:val="24"/>
          <w:szCs w:val="24"/>
        </w:rPr>
        <w:t xml:space="preserve">         J Calitz, M456</w:t>
      </w:r>
    </w:p>
    <w:p w14:paraId="53D31664"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40ED331" w14:textId="466F62D3"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54.5 </w:t>
      </w:r>
      <w:r w:rsidRPr="003143CC">
        <w:rPr>
          <w:rFonts w:ascii="Times New Roman" w:hAnsi="Times New Roman" w:cs="Times New Roman"/>
          <w:sz w:val="24"/>
          <w:szCs w:val="24"/>
        </w:rPr>
        <w:t>The defendant shall furnish the plaintiff with an undertaking in terms of</w:t>
      </w:r>
      <w:r>
        <w:rPr>
          <w:rFonts w:ascii="Times New Roman" w:hAnsi="Times New Roman" w:cs="Times New Roman"/>
          <w:sz w:val="24"/>
          <w:szCs w:val="24"/>
        </w:rPr>
        <w:t xml:space="preserve"> </w:t>
      </w:r>
      <w:r w:rsidRPr="003143CC">
        <w:rPr>
          <w:rFonts w:ascii="Times New Roman" w:hAnsi="Times New Roman" w:cs="Times New Roman"/>
          <w:sz w:val="24"/>
          <w:szCs w:val="24"/>
        </w:rPr>
        <w:t>section</w:t>
      </w:r>
    </w:p>
    <w:p w14:paraId="27C8E8FA" w14:textId="3C9FE988"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43CC">
        <w:rPr>
          <w:rFonts w:ascii="Times New Roman" w:hAnsi="Times New Roman" w:cs="Times New Roman"/>
          <w:sz w:val="24"/>
          <w:szCs w:val="24"/>
        </w:rPr>
        <w:t>17(4)(a)</w:t>
      </w:r>
      <w:r>
        <w:rPr>
          <w:rFonts w:ascii="Times New Roman" w:hAnsi="Times New Roman" w:cs="Times New Roman"/>
          <w:sz w:val="24"/>
          <w:szCs w:val="24"/>
        </w:rPr>
        <w:t xml:space="preserve"> </w:t>
      </w:r>
      <w:r w:rsidRPr="003143CC">
        <w:rPr>
          <w:rFonts w:ascii="Times New Roman" w:hAnsi="Times New Roman" w:cs="Times New Roman"/>
          <w:sz w:val="24"/>
          <w:szCs w:val="24"/>
        </w:rPr>
        <w:t xml:space="preserve">of the </w:t>
      </w:r>
      <w:r>
        <w:rPr>
          <w:rFonts w:ascii="Times New Roman" w:hAnsi="Times New Roman" w:cs="Times New Roman"/>
          <w:sz w:val="24"/>
          <w:szCs w:val="24"/>
        </w:rPr>
        <w:t xml:space="preserve">Road Accident Fund Act 56 of 1996, as amended  for </w:t>
      </w:r>
      <w:r w:rsidRPr="003143CC">
        <w:rPr>
          <w:rFonts w:ascii="Times New Roman" w:hAnsi="Times New Roman" w:cs="Times New Roman"/>
          <w:sz w:val="24"/>
          <w:szCs w:val="24"/>
        </w:rPr>
        <w:t xml:space="preserve">100% </w:t>
      </w:r>
      <w:r>
        <w:rPr>
          <w:rFonts w:ascii="Times New Roman" w:hAnsi="Times New Roman" w:cs="Times New Roman"/>
          <w:sz w:val="24"/>
          <w:szCs w:val="24"/>
        </w:rPr>
        <w:t xml:space="preserve">of the costs </w:t>
      </w:r>
    </w:p>
    <w:p w14:paraId="619E810E" w14:textId="5DCECAF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43CC">
        <w:rPr>
          <w:rFonts w:ascii="Times New Roman" w:hAnsi="Times New Roman" w:cs="Times New Roman"/>
          <w:sz w:val="24"/>
          <w:szCs w:val="24"/>
        </w:rPr>
        <w:t>of the plaintiff's futu</w:t>
      </w:r>
      <w:r>
        <w:rPr>
          <w:rFonts w:ascii="Times New Roman" w:hAnsi="Times New Roman" w:cs="Times New Roman"/>
          <w:sz w:val="24"/>
          <w:szCs w:val="24"/>
        </w:rPr>
        <w:t xml:space="preserve">re accommodation in a hospital or nursing home or treatment of </w:t>
      </w:r>
    </w:p>
    <w:p w14:paraId="18C9E5CF" w14:textId="614D4749"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or rendering of a service or supplying of goods to the plaintiff arising out of the injuries </w:t>
      </w:r>
    </w:p>
    <w:p w14:paraId="1481E302"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sustained by the plaintiff in the motor vehicle collision which occurred on the 30</w:t>
      </w:r>
      <w:r w:rsidRPr="007E5102">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p>
    <w:p w14:paraId="55EE8F07"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January 2018.</w:t>
      </w:r>
    </w:p>
    <w:p w14:paraId="3BF1EE70"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5511EF" w14:textId="4F212AAF"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54.6  T</w:t>
      </w:r>
      <w:r w:rsidRPr="003143CC">
        <w:rPr>
          <w:rFonts w:ascii="Times New Roman" w:hAnsi="Times New Roman" w:cs="Times New Roman"/>
          <w:sz w:val="24"/>
          <w:szCs w:val="24"/>
        </w:rPr>
        <w:t>he defendant is to pay the plaintiff's agreed or taxed High Court costs</w:t>
      </w:r>
      <w:r>
        <w:rPr>
          <w:rFonts w:ascii="Times New Roman" w:hAnsi="Times New Roman" w:cs="Times New Roman"/>
          <w:sz w:val="24"/>
          <w:szCs w:val="24"/>
        </w:rPr>
        <w:t xml:space="preserve"> as between </w:t>
      </w:r>
    </w:p>
    <w:p w14:paraId="199DD019" w14:textId="6CB4A863"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party and party, such costs to include, but not limited to the following:</w:t>
      </w:r>
    </w:p>
    <w:p w14:paraId="5645137E"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099C65" w14:textId="0A3305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54.6.1  The </w:t>
      </w:r>
      <w:r w:rsidRPr="00971053">
        <w:rPr>
          <w:rFonts w:ascii="Times New Roman" w:hAnsi="Times New Roman" w:cs="Times New Roman"/>
          <w:sz w:val="24"/>
          <w:szCs w:val="24"/>
        </w:rPr>
        <w:t>preparation and qualifying fees of the plaintiff's exper</w:t>
      </w:r>
      <w:r>
        <w:rPr>
          <w:rFonts w:ascii="Times New Roman" w:hAnsi="Times New Roman" w:cs="Times New Roman"/>
          <w:sz w:val="24"/>
          <w:szCs w:val="24"/>
        </w:rPr>
        <w:t xml:space="preserve">ts </w:t>
      </w:r>
      <w:r w:rsidRPr="00971053">
        <w:rPr>
          <w:rFonts w:ascii="Times New Roman" w:hAnsi="Times New Roman" w:cs="Times New Roman"/>
          <w:sz w:val="24"/>
          <w:szCs w:val="24"/>
        </w:rPr>
        <w:t xml:space="preserve">consequent upon </w:t>
      </w:r>
    </w:p>
    <w:p w14:paraId="12C19D72"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1053">
        <w:rPr>
          <w:rFonts w:ascii="Times New Roman" w:hAnsi="Times New Roman" w:cs="Times New Roman"/>
          <w:sz w:val="24"/>
          <w:szCs w:val="24"/>
        </w:rPr>
        <w:t>obtaining the plaintiff's expert reports, costs</w:t>
      </w:r>
      <w:r>
        <w:rPr>
          <w:rFonts w:ascii="Times New Roman" w:hAnsi="Times New Roman" w:cs="Times New Roman"/>
          <w:sz w:val="24"/>
          <w:szCs w:val="24"/>
        </w:rPr>
        <w:t xml:space="preserve"> </w:t>
      </w:r>
      <w:r w:rsidRPr="00971053">
        <w:rPr>
          <w:rFonts w:ascii="Times New Roman" w:hAnsi="Times New Roman" w:cs="Times New Roman"/>
          <w:sz w:val="24"/>
          <w:szCs w:val="24"/>
        </w:rPr>
        <w:t xml:space="preserve">of obtaining confirmatory </w:t>
      </w:r>
    </w:p>
    <w:p w14:paraId="28C1CE38" w14:textId="77777777" w:rsidR="00F03F47" w:rsidRPr="00971053"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1053">
        <w:rPr>
          <w:rFonts w:ascii="Times New Roman" w:hAnsi="Times New Roman" w:cs="Times New Roman"/>
          <w:sz w:val="24"/>
          <w:szCs w:val="24"/>
        </w:rPr>
        <w:t>affidavits, and preparation fees (if</w:t>
      </w:r>
      <w:r>
        <w:rPr>
          <w:rFonts w:ascii="Times New Roman" w:hAnsi="Times New Roman" w:cs="Times New Roman"/>
          <w:sz w:val="24"/>
          <w:szCs w:val="24"/>
        </w:rPr>
        <w:t xml:space="preserve"> </w:t>
      </w:r>
      <w:r w:rsidRPr="00971053">
        <w:rPr>
          <w:rFonts w:ascii="Times New Roman" w:hAnsi="Times New Roman" w:cs="Times New Roman"/>
          <w:sz w:val="24"/>
          <w:szCs w:val="24"/>
        </w:rPr>
        <w:t>any) of -</w:t>
      </w:r>
    </w:p>
    <w:p w14:paraId="2E110FD7" w14:textId="340D3122" w:rsidR="00F03F47" w:rsidRPr="00971053"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54.6</w:t>
      </w:r>
      <w:r w:rsidRPr="00971053">
        <w:rPr>
          <w:rFonts w:ascii="Times New Roman" w:hAnsi="Times New Roman" w:cs="Times New Roman"/>
          <w:sz w:val="24"/>
          <w:szCs w:val="24"/>
        </w:rPr>
        <w:t>.1.1</w:t>
      </w:r>
      <w:r>
        <w:rPr>
          <w:rFonts w:ascii="Times New Roman" w:hAnsi="Times New Roman" w:cs="Times New Roman"/>
          <w:sz w:val="24"/>
          <w:szCs w:val="24"/>
        </w:rPr>
        <w:t xml:space="preserve">  </w:t>
      </w:r>
      <w:r w:rsidRPr="00971053">
        <w:rPr>
          <w:rFonts w:ascii="Times New Roman" w:hAnsi="Times New Roman" w:cs="Times New Roman"/>
          <w:sz w:val="24"/>
          <w:szCs w:val="24"/>
        </w:rPr>
        <w:t>Dr G A Versfeld (</w:t>
      </w:r>
      <w:r>
        <w:rPr>
          <w:rFonts w:ascii="Times New Roman" w:hAnsi="Times New Roman" w:cs="Times New Roman"/>
          <w:sz w:val="24"/>
          <w:szCs w:val="24"/>
        </w:rPr>
        <w:t>Organized</w:t>
      </w:r>
      <w:r w:rsidRPr="00971053">
        <w:rPr>
          <w:rFonts w:ascii="Times New Roman" w:hAnsi="Times New Roman" w:cs="Times New Roman"/>
          <w:sz w:val="24"/>
          <w:szCs w:val="24"/>
        </w:rPr>
        <w:t xml:space="preserve"> Surgeon)</w:t>
      </w:r>
    </w:p>
    <w:p w14:paraId="5F99683F" w14:textId="7B830C33" w:rsidR="00F03F47" w:rsidRPr="00971053"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54.6</w:t>
      </w:r>
      <w:r w:rsidRPr="00971053">
        <w:rPr>
          <w:rFonts w:ascii="Times New Roman" w:hAnsi="Times New Roman" w:cs="Times New Roman"/>
          <w:sz w:val="24"/>
          <w:szCs w:val="24"/>
        </w:rPr>
        <w:t>.1.2</w:t>
      </w:r>
      <w:r>
        <w:rPr>
          <w:rFonts w:ascii="Times New Roman" w:hAnsi="Times New Roman" w:cs="Times New Roman"/>
          <w:sz w:val="24"/>
          <w:szCs w:val="24"/>
        </w:rPr>
        <w:t xml:space="preserve">. </w:t>
      </w:r>
      <w:r w:rsidRPr="00971053">
        <w:rPr>
          <w:rFonts w:ascii="Times New Roman" w:hAnsi="Times New Roman" w:cs="Times New Roman"/>
          <w:sz w:val="24"/>
          <w:szCs w:val="24"/>
        </w:rPr>
        <w:t>Dr Digby Ormond-Brown (Neuropsychologist</w:t>
      </w:r>
    </w:p>
    <w:p w14:paraId="1B411B1F" w14:textId="0FF19261"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54.6.</w:t>
      </w:r>
      <w:r w:rsidRPr="00971053">
        <w:rPr>
          <w:rFonts w:ascii="Times New Roman" w:hAnsi="Times New Roman" w:cs="Times New Roman"/>
          <w:sz w:val="24"/>
          <w:szCs w:val="24"/>
        </w:rPr>
        <w:t>1.3</w:t>
      </w:r>
      <w:r>
        <w:rPr>
          <w:rFonts w:ascii="Times New Roman" w:hAnsi="Times New Roman" w:cs="Times New Roman"/>
          <w:sz w:val="24"/>
          <w:szCs w:val="24"/>
        </w:rPr>
        <w:t xml:space="preserve"> </w:t>
      </w:r>
      <w:r w:rsidRPr="00971053">
        <w:rPr>
          <w:rFonts w:ascii="Times New Roman" w:hAnsi="Times New Roman" w:cs="Times New Roman"/>
          <w:sz w:val="24"/>
          <w:szCs w:val="24"/>
        </w:rPr>
        <w:t>Dr B. A. Longano (Psychiatrist)</w:t>
      </w:r>
    </w:p>
    <w:p w14:paraId="2BBA2CC2" w14:textId="7D2F7045" w:rsidR="00F03F47" w:rsidRPr="00971053"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54.6</w:t>
      </w:r>
      <w:r w:rsidRPr="00971053">
        <w:rPr>
          <w:rFonts w:ascii="Times New Roman" w:hAnsi="Times New Roman" w:cs="Times New Roman"/>
          <w:sz w:val="24"/>
          <w:szCs w:val="24"/>
        </w:rPr>
        <w:t>.1.4</w:t>
      </w:r>
      <w:r>
        <w:rPr>
          <w:rFonts w:ascii="Times New Roman" w:hAnsi="Times New Roman" w:cs="Times New Roman"/>
          <w:sz w:val="24"/>
          <w:szCs w:val="24"/>
        </w:rPr>
        <w:t xml:space="preserve">  </w:t>
      </w:r>
      <w:r w:rsidRPr="00971053">
        <w:rPr>
          <w:rFonts w:ascii="Times New Roman" w:hAnsi="Times New Roman" w:cs="Times New Roman"/>
          <w:sz w:val="24"/>
          <w:szCs w:val="24"/>
        </w:rPr>
        <w:t>Dr A.P.J. Botha (Specialist Physician)</w:t>
      </w:r>
    </w:p>
    <w:p w14:paraId="2053E6AB" w14:textId="7025522B" w:rsidR="00F03F47" w:rsidRPr="00971053"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54.6</w:t>
      </w:r>
      <w:r w:rsidRPr="00971053">
        <w:rPr>
          <w:rFonts w:ascii="Times New Roman" w:hAnsi="Times New Roman" w:cs="Times New Roman"/>
          <w:sz w:val="24"/>
          <w:szCs w:val="24"/>
        </w:rPr>
        <w:t>.1.5</w:t>
      </w:r>
      <w:r>
        <w:rPr>
          <w:rFonts w:ascii="Times New Roman" w:hAnsi="Times New Roman" w:cs="Times New Roman"/>
          <w:sz w:val="24"/>
          <w:szCs w:val="24"/>
        </w:rPr>
        <w:t xml:space="preserve">  </w:t>
      </w:r>
      <w:r w:rsidRPr="00971053">
        <w:rPr>
          <w:rFonts w:ascii="Times New Roman" w:hAnsi="Times New Roman" w:cs="Times New Roman"/>
          <w:sz w:val="24"/>
          <w:szCs w:val="24"/>
        </w:rPr>
        <w:t>Ms. S. Murcott (Occupational Therapist)</w:t>
      </w:r>
    </w:p>
    <w:p w14:paraId="4DC4FFF1" w14:textId="6E058B25" w:rsidR="00F03F47" w:rsidRPr="00971053"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54.6.</w:t>
      </w:r>
      <w:r w:rsidRPr="00971053">
        <w:rPr>
          <w:rFonts w:ascii="Times New Roman" w:hAnsi="Times New Roman" w:cs="Times New Roman"/>
          <w:sz w:val="24"/>
          <w:szCs w:val="24"/>
        </w:rPr>
        <w:t>1.6</w:t>
      </w:r>
      <w:r>
        <w:rPr>
          <w:rFonts w:ascii="Times New Roman" w:hAnsi="Times New Roman" w:cs="Times New Roman"/>
          <w:sz w:val="24"/>
          <w:szCs w:val="24"/>
        </w:rPr>
        <w:t xml:space="preserve">  </w:t>
      </w:r>
      <w:r w:rsidRPr="00971053">
        <w:rPr>
          <w:rFonts w:ascii="Times New Roman" w:hAnsi="Times New Roman" w:cs="Times New Roman"/>
          <w:sz w:val="24"/>
          <w:szCs w:val="24"/>
        </w:rPr>
        <w:t>Ms. B.A. Donaldson (Industrial Psychologist)</w:t>
      </w:r>
    </w:p>
    <w:p w14:paraId="199BA7E1" w14:textId="38434B04" w:rsidR="00F03F47" w:rsidRPr="00971053"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54.6</w:t>
      </w:r>
      <w:r w:rsidRPr="00971053">
        <w:rPr>
          <w:rFonts w:ascii="Times New Roman" w:hAnsi="Times New Roman" w:cs="Times New Roman"/>
          <w:sz w:val="24"/>
          <w:szCs w:val="24"/>
        </w:rPr>
        <w:t>.1.7</w:t>
      </w:r>
      <w:r>
        <w:rPr>
          <w:rFonts w:ascii="Times New Roman" w:hAnsi="Times New Roman" w:cs="Times New Roman"/>
          <w:sz w:val="24"/>
          <w:szCs w:val="24"/>
        </w:rPr>
        <w:t xml:space="preserve">  </w:t>
      </w:r>
      <w:r w:rsidRPr="00971053">
        <w:rPr>
          <w:rFonts w:ascii="Times New Roman" w:hAnsi="Times New Roman" w:cs="Times New Roman"/>
          <w:sz w:val="24"/>
          <w:szCs w:val="24"/>
        </w:rPr>
        <w:t>Mr. G. Whittaker (Actuary)</w:t>
      </w:r>
    </w:p>
    <w:p w14:paraId="038428BA" w14:textId="261DFC73" w:rsidR="00F03F47" w:rsidRPr="00971053"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54.</w:t>
      </w:r>
      <w:r w:rsidRPr="00971053">
        <w:rPr>
          <w:rFonts w:ascii="Times New Roman" w:hAnsi="Times New Roman" w:cs="Times New Roman"/>
          <w:sz w:val="24"/>
          <w:szCs w:val="24"/>
        </w:rPr>
        <w:t>5.2</w:t>
      </w:r>
      <w:r>
        <w:rPr>
          <w:rFonts w:ascii="Times New Roman" w:hAnsi="Times New Roman" w:cs="Times New Roman"/>
          <w:sz w:val="24"/>
          <w:szCs w:val="24"/>
        </w:rPr>
        <w:t xml:space="preserve">  </w:t>
      </w:r>
      <w:r w:rsidRPr="00971053">
        <w:rPr>
          <w:rFonts w:ascii="Times New Roman" w:hAnsi="Times New Roman" w:cs="Times New Roman"/>
          <w:sz w:val="24"/>
          <w:szCs w:val="24"/>
        </w:rPr>
        <w:t>The costs in respect of the employment of senior counsel.</w:t>
      </w:r>
    </w:p>
    <w:p w14:paraId="001B0DB7"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8E9C40E" w14:textId="77C3878E"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54.7</w:t>
      </w:r>
      <w:r w:rsidRPr="00971053">
        <w:rPr>
          <w:rFonts w:ascii="Times New Roman" w:hAnsi="Times New Roman" w:cs="Times New Roman"/>
          <w:sz w:val="24"/>
          <w:szCs w:val="24"/>
        </w:rPr>
        <w:t>.1</w:t>
      </w:r>
      <w:r>
        <w:rPr>
          <w:rFonts w:ascii="Times New Roman" w:hAnsi="Times New Roman" w:cs="Times New Roman"/>
          <w:sz w:val="24"/>
          <w:szCs w:val="24"/>
        </w:rPr>
        <w:t xml:space="preserve"> </w:t>
      </w:r>
      <w:r w:rsidRPr="00971053">
        <w:rPr>
          <w:rFonts w:ascii="Times New Roman" w:hAnsi="Times New Roman" w:cs="Times New Roman"/>
          <w:sz w:val="24"/>
          <w:szCs w:val="24"/>
        </w:rPr>
        <w:t>The plaintiff shall, in the event that the costs are not agreed,</w:t>
      </w:r>
      <w:r>
        <w:rPr>
          <w:rFonts w:ascii="Times New Roman" w:hAnsi="Times New Roman" w:cs="Times New Roman"/>
          <w:sz w:val="24"/>
          <w:szCs w:val="24"/>
        </w:rPr>
        <w:t xml:space="preserve"> </w:t>
      </w:r>
      <w:r w:rsidRPr="00971053">
        <w:rPr>
          <w:rFonts w:ascii="Times New Roman" w:hAnsi="Times New Roman" w:cs="Times New Roman"/>
          <w:sz w:val="24"/>
          <w:szCs w:val="24"/>
        </w:rPr>
        <w:t xml:space="preserve">serve a notice of </w:t>
      </w:r>
      <w:r>
        <w:rPr>
          <w:rFonts w:ascii="Times New Roman" w:hAnsi="Times New Roman" w:cs="Times New Roman"/>
          <w:sz w:val="24"/>
          <w:szCs w:val="24"/>
        </w:rPr>
        <w:t xml:space="preserve">         </w:t>
      </w:r>
    </w:p>
    <w:p w14:paraId="2B1304C3" w14:textId="77777777" w:rsidR="00F03F47" w:rsidRPr="00971053"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1053">
        <w:rPr>
          <w:rFonts w:ascii="Times New Roman" w:hAnsi="Times New Roman" w:cs="Times New Roman"/>
          <w:sz w:val="24"/>
          <w:szCs w:val="24"/>
        </w:rPr>
        <w:t>taxation on the defendant's attorneys o</w:t>
      </w:r>
      <w:r>
        <w:rPr>
          <w:rFonts w:ascii="Times New Roman" w:hAnsi="Times New Roman" w:cs="Times New Roman"/>
          <w:sz w:val="24"/>
          <w:szCs w:val="24"/>
        </w:rPr>
        <w:t xml:space="preserve">f </w:t>
      </w:r>
      <w:r w:rsidRPr="00971053">
        <w:rPr>
          <w:rFonts w:ascii="Times New Roman" w:hAnsi="Times New Roman" w:cs="Times New Roman"/>
          <w:sz w:val="24"/>
          <w:szCs w:val="24"/>
        </w:rPr>
        <w:t>record; and</w:t>
      </w:r>
    </w:p>
    <w:p w14:paraId="13AA6D22" w14:textId="529C3DF2"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54.7.</w:t>
      </w:r>
      <w:r w:rsidRPr="00971053">
        <w:rPr>
          <w:rFonts w:ascii="Times New Roman" w:hAnsi="Times New Roman" w:cs="Times New Roman"/>
          <w:sz w:val="24"/>
          <w:szCs w:val="24"/>
        </w:rPr>
        <w:t>2</w:t>
      </w:r>
      <w:r>
        <w:rPr>
          <w:rFonts w:ascii="Times New Roman" w:hAnsi="Times New Roman" w:cs="Times New Roman"/>
          <w:sz w:val="24"/>
          <w:szCs w:val="24"/>
        </w:rPr>
        <w:t xml:space="preserve">  </w:t>
      </w:r>
      <w:r w:rsidRPr="00971053">
        <w:rPr>
          <w:rFonts w:ascii="Times New Roman" w:hAnsi="Times New Roman" w:cs="Times New Roman"/>
          <w:sz w:val="24"/>
          <w:szCs w:val="24"/>
        </w:rPr>
        <w:t>The plaintiff shall allow the defendant 14 (fourteen) days to</w:t>
      </w:r>
      <w:r>
        <w:rPr>
          <w:rFonts w:ascii="Times New Roman" w:hAnsi="Times New Roman" w:cs="Times New Roman"/>
          <w:sz w:val="24"/>
          <w:szCs w:val="24"/>
        </w:rPr>
        <w:t xml:space="preserve"> make payment of the  </w:t>
      </w:r>
    </w:p>
    <w:p w14:paraId="0C295EFD" w14:textId="77777777" w:rsidR="00F03F47"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taxed costs</w:t>
      </w:r>
    </w:p>
    <w:p w14:paraId="2A2DB4C7" w14:textId="77777777" w:rsidR="00F03F47" w:rsidRDefault="00F03F47" w:rsidP="003D0AA5">
      <w:pPr>
        <w:spacing w:line="240" w:lineRule="auto"/>
        <w:jc w:val="both"/>
        <w:rPr>
          <w:rFonts w:ascii="Times New Roman" w:hAnsi="Times New Roman" w:cs="Times New Roman"/>
          <w:sz w:val="24"/>
          <w:szCs w:val="24"/>
        </w:rPr>
      </w:pPr>
    </w:p>
    <w:p w14:paraId="367CF7DB" w14:textId="11B6A981" w:rsidR="00F03F47" w:rsidRPr="002E5CE3" w:rsidRDefault="00F03F47" w:rsidP="003D0A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54.8 </w:t>
      </w:r>
      <w:r w:rsidRPr="00D252A7">
        <w:rPr>
          <w:rFonts w:ascii="Times New Roman" w:hAnsi="Times New Roman" w:cs="Times New Roman"/>
          <w:sz w:val="24"/>
          <w:szCs w:val="24"/>
        </w:rPr>
        <w:t>The plaintiff and the plaintiff's attorneys concluded a contingency fees</w:t>
      </w:r>
      <w:r>
        <w:rPr>
          <w:rFonts w:ascii="Times New Roman" w:hAnsi="Times New Roman" w:cs="Times New Roman"/>
          <w:sz w:val="24"/>
          <w:szCs w:val="24"/>
        </w:rPr>
        <w:t xml:space="preserve"> </w:t>
      </w:r>
      <w:r w:rsidRPr="00D252A7">
        <w:rPr>
          <w:rFonts w:ascii="Times New Roman" w:hAnsi="Times New Roman" w:cs="Times New Roman"/>
          <w:sz w:val="24"/>
          <w:szCs w:val="24"/>
        </w:rPr>
        <w:t>agreement.</w:t>
      </w:r>
    </w:p>
    <w:p w14:paraId="733D63EC" w14:textId="77777777" w:rsidR="00F03F47" w:rsidRDefault="00F03F47" w:rsidP="00F03F47">
      <w:pPr>
        <w:spacing w:line="240" w:lineRule="auto"/>
        <w:rPr>
          <w:rFonts w:ascii="Times New Roman" w:hAnsi="Times New Roman" w:cs="Times New Roman"/>
          <w:sz w:val="24"/>
          <w:szCs w:val="24"/>
        </w:rPr>
      </w:pPr>
    </w:p>
    <w:p w14:paraId="0D020E7D" w14:textId="77777777" w:rsidR="00755D86" w:rsidRDefault="00755D86" w:rsidP="00755D8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14:paraId="22F29047" w14:textId="77777777" w:rsidR="00755D86" w:rsidRDefault="00755D86" w:rsidP="00755D8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M.T.JORDAAN</w:t>
      </w:r>
    </w:p>
    <w:p w14:paraId="4E95B67B" w14:textId="77777777" w:rsidR="00755D86" w:rsidRDefault="00755D86" w:rsidP="00755D8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ACTING JUDGE OF THE HIGH COURT</w:t>
      </w:r>
    </w:p>
    <w:p w14:paraId="6086597C" w14:textId="77777777" w:rsidR="00755D86" w:rsidRDefault="00755D86" w:rsidP="00755D8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SOUTH GAUTENG LOCAL DIVISION</w:t>
      </w:r>
    </w:p>
    <w:p w14:paraId="1D23CADB" w14:textId="765E1C96" w:rsidR="00755D86" w:rsidRDefault="00755D86" w:rsidP="00755D86">
      <w:pPr>
        <w:spacing w:line="240" w:lineRule="auto"/>
        <w:jc w:val="both"/>
        <w:rPr>
          <w:rFonts w:ascii="Times New Roman" w:hAnsi="Times New Roman" w:cs="Times New Roman"/>
          <w:sz w:val="24"/>
          <w:szCs w:val="24"/>
        </w:rPr>
      </w:pPr>
    </w:p>
    <w:p w14:paraId="137BB097" w14:textId="0B323B58" w:rsidR="004F6D75" w:rsidRDefault="004F6D75" w:rsidP="00755D86">
      <w:pPr>
        <w:spacing w:line="240" w:lineRule="auto"/>
        <w:jc w:val="both"/>
        <w:rPr>
          <w:rFonts w:ascii="Times New Roman" w:hAnsi="Times New Roman" w:cs="Times New Roman"/>
          <w:sz w:val="24"/>
          <w:szCs w:val="24"/>
        </w:rPr>
      </w:pPr>
    </w:p>
    <w:p w14:paraId="211B5212" w14:textId="302851BC" w:rsidR="004F6D75" w:rsidRDefault="004F6D75" w:rsidP="00755D86">
      <w:pPr>
        <w:spacing w:line="240" w:lineRule="auto"/>
        <w:jc w:val="both"/>
        <w:rPr>
          <w:rFonts w:ascii="Times New Roman" w:hAnsi="Times New Roman" w:cs="Times New Roman"/>
          <w:sz w:val="24"/>
          <w:szCs w:val="24"/>
        </w:rPr>
      </w:pPr>
    </w:p>
    <w:p w14:paraId="15D460EE" w14:textId="0F9756D1" w:rsidR="004F6D75" w:rsidRDefault="004F6D75" w:rsidP="00755D86">
      <w:pPr>
        <w:spacing w:line="240" w:lineRule="auto"/>
        <w:jc w:val="both"/>
        <w:rPr>
          <w:rFonts w:ascii="Times New Roman" w:hAnsi="Times New Roman" w:cs="Times New Roman"/>
          <w:sz w:val="24"/>
          <w:szCs w:val="24"/>
        </w:rPr>
      </w:pPr>
    </w:p>
    <w:p w14:paraId="3BEA46EC" w14:textId="25AFB203" w:rsidR="004F6D75" w:rsidRDefault="004F6D75" w:rsidP="00755D86">
      <w:pPr>
        <w:spacing w:line="240" w:lineRule="auto"/>
        <w:jc w:val="both"/>
        <w:rPr>
          <w:rFonts w:ascii="Times New Roman" w:hAnsi="Times New Roman" w:cs="Times New Roman"/>
          <w:sz w:val="24"/>
          <w:szCs w:val="24"/>
        </w:rPr>
      </w:pPr>
    </w:p>
    <w:p w14:paraId="604CF49B" w14:textId="0350BE25" w:rsidR="004F6D75" w:rsidRDefault="004F6D75" w:rsidP="00755D86">
      <w:pPr>
        <w:spacing w:line="240" w:lineRule="auto"/>
        <w:jc w:val="both"/>
        <w:rPr>
          <w:rFonts w:ascii="Times New Roman" w:hAnsi="Times New Roman" w:cs="Times New Roman"/>
          <w:sz w:val="24"/>
          <w:szCs w:val="24"/>
        </w:rPr>
      </w:pPr>
    </w:p>
    <w:p w14:paraId="4B9B5121" w14:textId="208447F8" w:rsidR="004F6D75" w:rsidRDefault="004F6D75" w:rsidP="00755D86">
      <w:pPr>
        <w:spacing w:line="240" w:lineRule="auto"/>
        <w:jc w:val="both"/>
        <w:rPr>
          <w:rFonts w:ascii="Times New Roman" w:hAnsi="Times New Roman" w:cs="Times New Roman"/>
          <w:sz w:val="24"/>
          <w:szCs w:val="24"/>
        </w:rPr>
      </w:pPr>
    </w:p>
    <w:p w14:paraId="0DC9AB92" w14:textId="0CC7B58B" w:rsidR="004F6D75" w:rsidRDefault="004F6D75" w:rsidP="00755D86">
      <w:pPr>
        <w:spacing w:line="240" w:lineRule="auto"/>
        <w:jc w:val="both"/>
        <w:rPr>
          <w:rFonts w:ascii="Times New Roman" w:hAnsi="Times New Roman" w:cs="Times New Roman"/>
          <w:sz w:val="24"/>
          <w:szCs w:val="24"/>
        </w:rPr>
      </w:pPr>
    </w:p>
    <w:p w14:paraId="648C3D22" w14:textId="73121E8F" w:rsidR="004F6D75" w:rsidRDefault="004F6D75" w:rsidP="00755D86">
      <w:pPr>
        <w:spacing w:line="240" w:lineRule="auto"/>
        <w:jc w:val="both"/>
        <w:rPr>
          <w:rFonts w:ascii="Times New Roman" w:hAnsi="Times New Roman" w:cs="Times New Roman"/>
          <w:sz w:val="24"/>
          <w:szCs w:val="24"/>
        </w:rPr>
      </w:pPr>
    </w:p>
    <w:p w14:paraId="192B52A8" w14:textId="2E0EB081" w:rsidR="004F6D75" w:rsidRDefault="004F6D75" w:rsidP="00755D86">
      <w:pPr>
        <w:spacing w:line="240" w:lineRule="auto"/>
        <w:jc w:val="both"/>
        <w:rPr>
          <w:rFonts w:ascii="Times New Roman" w:hAnsi="Times New Roman" w:cs="Times New Roman"/>
          <w:sz w:val="24"/>
          <w:szCs w:val="24"/>
        </w:rPr>
      </w:pPr>
    </w:p>
    <w:p w14:paraId="0496048E" w14:textId="0A397E33" w:rsidR="004F6D75" w:rsidRDefault="004F6D75" w:rsidP="00755D86">
      <w:pPr>
        <w:spacing w:line="240" w:lineRule="auto"/>
        <w:jc w:val="both"/>
        <w:rPr>
          <w:rFonts w:ascii="Times New Roman" w:hAnsi="Times New Roman" w:cs="Times New Roman"/>
          <w:sz w:val="24"/>
          <w:szCs w:val="24"/>
        </w:rPr>
      </w:pPr>
    </w:p>
    <w:p w14:paraId="5AAB305C" w14:textId="746B1E59" w:rsidR="004F6D75" w:rsidRDefault="004F6D75" w:rsidP="00755D86">
      <w:pPr>
        <w:spacing w:line="240" w:lineRule="auto"/>
        <w:jc w:val="both"/>
        <w:rPr>
          <w:rFonts w:ascii="Times New Roman" w:hAnsi="Times New Roman" w:cs="Times New Roman"/>
          <w:sz w:val="24"/>
          <w:szCs w:val="24"/>
        </w:rPr>
      </w:pPr>
    </w:p>
    <w:p w14:paraId="4C782FDF" w14:textId="39D15B73" w:rsidR="004F6D75" w:rsidRDefault="004F6D75" w:rsidP="00755D86">
      <w:pPr>
        <w:spacing w:line="240" w:lineRule="auto"/>
        <w:jc w:val="both"/>
        <w:rPr>
          <w:rFonts w:ascii="Times New Roman" w:hAnsi="Times New Roman" w:cs="Times New Roman"/>
          <w:sz w:val="24"/>
          <w:szCs w:val="24"/>
        </w:rPr>
      </w:pPr>
    </w:p>
    <w:p w14:paraId="2FAE11A9" w14:textId="43E853CA" w:rsidR="004F6D75" w:rsidRDefault="004F6D75" w:rsidP="00755D86">
      <w:pPr>
        <w:spacing w:line="240" w:lineRule="auto"/>
        <w:jc w:val="both"/>
        <w:rPr>
          <w:rFonts w:ascii="Times New Roman" w:hAnsi="Times New Roman" w:cs="Times New Roman"/>
          <w:sz w:val="24"/>
          <w:szCs w:val="24"/>
        </w:rPr>
      </w:pPr>
    </w:p>
    <w:p w14:paraId="42E34C97" w14:textId="24FE1F63" w:rsidR="004F6D75" w:rsidRDefault="004F6D75" w:rsidP="00755D86">
      <w:pPr>
        <w:spacing w:line="240" w:lineRule="auto"/>
        <w:jc w:val="both"/>
        <w:rPr>
          <w:rFonts w:ascii="Times New Roman" w:hAnsi="Times New Roman" w:cs="Times New Roman"/>
          <w:sz w:val="24"/>
          <w:szCs w:val="24"/>
        </w:rPr>
      </w:pPr>
    </w:p>
    <w:p w14:paraId="4406ED56" w14:textId="58CBC3F3" w:rsidR="004F6D75" w:rsidRDefault="004F6D75" w:rsidP="00755D86">
      <w:pPr>
        <w:spacing w:line="240" w:lineRule="auto"/>
        <w:jc w:val="both"/>
        <w:rPr>
          <w:rFonts w:ascii="Times New Roman" w:hAnsi="Times New Roman" w:cs="Times New Roman"/>
          <w:sz w:val="24"/>
          <w:szCs w:val="24"/>
        </w:rPr>
      </w:pPr>
    </w:p>
    <w:p w14:paraId="1C29149A" w14:textId="6F080AD2" w:rsidR="004F6D75" w:rsidRDefault="004F6D75" w:rsidP="00755D86">
      <w:pPr>
        <w:spacing w:line="240" w:lineRule="auto"/>
        <w:jc w:val="both"/>
        <w:rPr>
          <w:rFonts w:ascii="Times New Roman" w:hAnsi="Times New Roman" w:cs="Times New Roman"/>
          <w:sz w:val="24"/>
          <w:szCs w:val="24"/>
        </w:rPr>
      </w:pPr>
    </w:p>
    <w:p w14:paraId="229400F1" w14:textId="22F4F1B3" w:rsidR="004F6D75" w:rsidRDefault="004F6D75" w:rsidP="00755D86">
      <w:pPr>
        <w:spacing w:line="240" w:lineRule="auto"/>
        <w:jc w:val="both"/>
        <w:rPr>
          <w:rFonts w:ascii="Times New Roman" w:hAnsi="Times New Roman" w:cs="Times New Roman"/>
          <w:sz w:val="24"/>
          <w:szCs w:val="24"/>
        </w:rPr>
      </w:pPr>
    </w:p>
    <w:p w14:paraId="29E912D5" w14:textId="77777777" w:rsidR="004F6D75" w:rsidRDefault="004F6D75" w:rsidP="00755D86">
      <w:pPr>
        <w:spacing w:line="240" w:lineRule="auto"/>
        <w:jc w:val="both"/>
        <w:rPr>
          <w:rFonts w:ascii="Times New Roman" w:hAnsi="Times New Roman" w:cs="Times New Roman"/>
          <w:sz w:val="24"/>
          <w:szCs w:val="24"/>
        </w:rPr>
      </w:pPr>
    </w:p>
    <w:p w14:paraId="012A011D" w14:textId="77777777" w:rsidR="00755D86" w:rsidRPr="000B495B" w:rsidRDefault="00755D86" w:rsidP="00755D86">
      <w:pPr>
        <w:spacing w:line="240" w:lineRule="auto"/>
        <w:jc w:val="both"/>
        <w:rPr>
          <w:rFonts w:ascii="Times New Roman" w:hAnsi="Times New Roman" w:cs="Times New Roman"/>
          <w:sz w:val="24"/>
          <w:szCs w:val="24"/>
          <w:lang w:val="en-US"/>
        </w:rPr>
      </w:pPr>
      <w:r w:rsidRPr="000B495B">
        <w:rPr>
          <w:rFonts w:ascii="Times New Roman" w:hAnsi="Times New Roman" w:cs="Times New Roman"/>
          <w:sz w:val="24"/>
          <w:szCs w:val="24"/>
          <w:lang w:val="en-US"/>
        </w:rPr>
        <w:lastRenderedPageBreak/>
        <w:t>APPEARANCES:</w:t>
      </w:r>
    </w:p>
    <w:p w14:paraId="437968F0" w14:textId="77777777" w:rsidR="00755D86" w:rsidRPr="000B495B" w:rsidRDefault="00755D86" w:rsidP="00755D86">
      <w:pPr>
        <w:spacing w:line="240" w:lineRule="auto"/>
        <w:jc w:val="both"/>
        <w:rPr>
          <w:rFonts w:ascii="Times New Roman" w:hAnsi="Times New Roman" w:cs="Times New Roman"/>
          <w:sz w:val="24"/>
          <w:szCs w:val="24"/>
        </w:rPr>
      </w:pPr>
      <w:r w:rsidRPr="000B495B">
        <w:rPr>
          <w:rFonts w:ascii="Times New Roman" w:hAnsi="Times New Roman" w:cs="Times New Roman"/>
          <w:sz w:val="24"/>
          <w:szCs w:val="24"/>
        </w:rPr>
        <w:t> </w:t>
      </w:r>
    </w:p>
    <w:p w14:paraId="23BB89E5" w14:textId="77777777" w:rsidR="00755D86" w:rsidRPr="00283D19" w:rsidRDefault="00755D86" w:rsidP="00755D86">
      <w:pPr>
        <w:spacing w:line="240" w:lineRule="auto"/>
        <w:jc w:val="both"/>
        <w:rPr>
          <w:rFonts w:ascii="Times New Roman" w:hAnsi="Times New Roman" w:cs="Times New Roman"/>
          <w:sz w:val="24"/>
          <w:szCs w:val="24"/>
          <w:lang w:val="en-US"/>
        </w:rPr>
      </w:pPr>
      <w:r w:rsidRPr="000B495B">
        <w:rPr>
          <w:rFonts w:ascii="Times New Roman" w:hAnsi="Times New Roman" w:cs="Times New Roman"/>
          <w:sz w:val="24"/>
          <w:szCs w:val="24"/>
          <w:lang w:val="en-US"/>
        </w:rPr>
        <w:t xml:space="preserve">Counsel for the Plaintiff:                                        Adv </w:t>
      </w:r>
      <w:r w:rsidRPr="00283D19">
        <w:rPr>
          <w:rFonts w:ascii="Times New Roman" w:hAnsi="Times New Roman" w:cs="Times New Roman"/>
          <w:sz w:val="24"/>
          <w:szCs w:val="24"/>
          <w:lang w:val="en-US"/>
        </w:rPr>
        <w:t>G.J. Strydom SC</w:t>
      </w:r>
    </w:p>
    <w:p w14:paraId="6CA5D8CD" w14:textId="77777777" w:rsidR="00755D86" w:rsidRDefault="00755D86" w:rsidP="00755D8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83D19">
        <w:rPr>
          <w:rFonts w:ascii="Times New Roman" w:hAnsi="Times New Roman" w:cs="Times New Roman"/>
          <w:sz w:val="24"/>
          <w:szCs w:val="24"/>
          <w:lang w:val="en-US"/>
        </w:rPr>
        <w:t xml:space="preserve">Email: </w:t>
      </w:r>
      <w:hyperlink r:id="rId10" w:history="1">
        <w:r w:rsidRPr="005F4C6E">
          <w:rPr>
            <w:rStyle w:val="Hyperlink"/>
            <w:rFonts w:ascii="Times New Roman" w:hAnsi="Times New Roman" w:cs="Times New Roman"/>
            <w:sz w:val="24"/>
            <w:szCs w:val="24"/>
            <w:lang w:val="en-US"/>
          </w:rPr>
          <w:t>mazel1@telkomsa.net</w:t>
        </w:r>
      </w:hyperlink>
    </w:p>
    <w:p w14:paraId="317B1CAC" w14:textId="77777777" w:rsidR="00755D86" w:rsidRPr="000B495B" w:rsidRDefault="00755D86" w:rsidP="00755D86">
      <w:pPr>
        <w:spacing w:line="240" w:lineRule="auto"/>
        <w:jc w:val="both"/>
        <w:rPr>
          <w:rFonts w:ascii="Times New Roman" w:hAnsi="Times New Roman" w:cs="Times New Roman"/>
          <w:sz w:val="24"/>
          <w:szCs w:val="24"/>
          <w:lang w:val="en-US"/>
        </w:rPr>
      </w:pPr>
    </w:p>
    <w:p w14:paraId="5B07B10C" w14:textId="77777777" w:rsidR="00755D86" w:rsidRDefault="00755D86" w:rsidP="00755D86">
      <w:pPr>
        <w:spacing w:line="240" w:lineRule="auto"/>
        <w:jc w:val="both"/>
        <w:rPr>
          <w:rFonts w:ascii="Times New Roman" w:hAnsi="Times New Roman" w:cs="Times New Roman"/>
          <w:sz w:val="24"/>
          <w:szCs w:val="24"/>
          <w:lang w:val="en-US"/>
        </w:rPr>
      </w:pPr>
      <w:r w:rsidRPr="000B495B">
        <w:rPr>
          <w:rFonts w:ascii="Times New Roman" w:hAnsi="Times New Roman" w:cs="Times New Roman"/>
          <w:sz w:val="24"/>
          <w:szCs w:val="24"/>
          <w:lang w:val="en-US"/>
        </w:rPr>
        <w:t xml:space="preserve">Instructed by:                                                         </w:t>
      </w:r>
      <w:r>
        <w:rPr>
          <w:rFonts w:ascii="Times New Roman" w:hAnsi="Times New Roman" w:cs="Times New Roman"/>
          <w:sz w:val="24"/>
          <w:szCs w:val="24"/>
          <w:lang w:val="en-US"/>
        </w:rPr>
        <w:t>Mr.</w:t>
      </w:r>
      <w:r w:rsidRPr="00283D19">
        <w:rPr>
          <w:rFonts w:ascii="Times New Roman" w:hAnsi="Times New Roman" w:cs="Times New Roman"/>
          <w:sz w:val="24"/>
          <w:szCs w:val="24"/>
          <w:lang w:val="en-US"/>
        </w:rPr>
        <w:t xml:space="preserve"> Johan Calitz</w:t>
      </w:r>
    </w:p>
    <w:p w14:paraId="51200CE6" w14:textId="77777777" w:rsidR="00755D86" w:rsidRDefault="00755D86" w:rsidP="00755D8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83D19">
        <w:rPr>
          <w:rFonts w:ascii="Times New Roman" w:hAnsi="Times New Roman" w:cs="Times New Roman"/>
          <w:sz w:val="24"/>
          <w:szCs w:val="24"/>
          <w:lang w:val="en-US"/>
        </w:rPr>
        <w:t xml:space="preserve">Email: </w:t>
      </w:r>
      <w:hyperlink r:id="rId11" w:history="1">
        <w:r w:rsidRPr="005F4C6E">
          <w:rPr>
            <w:rStyle w:val="Hyperlink"/>
            <w:rFonts w:ascii="Times New Roman" w:hAnsi="Times New Roman" w:cs="Times New Roman"/>
            <w:sz w:val="24"/>
            <w:szCs w:val="24"/>
            <w:lang w:val="en-US"/>
          </w:rPr>
          <w:t>icalitz@iosephs.co.za</w:t>
        </w:r>
      </w:hyperlink>
    </w:p>
    <w:p w14:paraId="559BB0D7" w14:textId="77777777" w:rsidR="00755D86" w:rsidRPr="000B495B" w:rsidRDefault="00755D86" w:rsidP="00755D86">
      <w:pPr>
        <w:spacing w:line="240" w:lineRule="auto"/>
        <w:jc w:val="both"/>
        <w:rPr>
          <w:rFonts w:ascii="Times New Roman" w:hAnsi="Times New Roman" w:cs="Times New Roman"/>
          <w:sz w:val="24"/>
          <w:szCs w:val="24"/>
        </w:rPr>
      </w:pPr>
    </w:p>
    <w:p w14:paraId="50DC076A" w14:textId="77777777" w:rsidR="00755D86" w:rsidRPr="00283D19" w:rsidRDefault="00755D86" w:rsidP="00755D86">
      <w:pPr>
        <w:spacing w:line="240" w:lineRule="auto"/>
        <w:jc w:val="both"/>
        <w:rPr>
          <w:rFonts w:ascii="Times New Roman" w:hAnsi="Times New Roman" w:cs="Times New Roman"/>
          <w:sz w:val="24"/>
          <w:szCs w:val="24"/>
          <w:lang w:val="en-US"/>
        </w:rPr>
      </w:pPr>
    </w:p>
    <w:p w14:paraId="24154926" w14:textId="77777777" w:rsidR="00755D86" w:rsidRPr="000B495B" w:rsidRDefault="00755D86" w:rsidP="00755D86">
      <w:pPr>
        <w:spacing w:line="240" w:lineRule="auto"/>
        <w:jc w:val="both"/>
        <w:rPr>
          <w:rFonts w:ascii="Times New Roman" w:hAnsi="Times New Roman" w:cs="Times New Roman"/>
          <w:sz w:val="24"/>
          <w:szCs w:val="24"/>
          <w:lang w:val="en-US"/>
        </w:rPr>
      </w:pPr>
      <w:r w:rsidRPr="000B495B">
        <w:rPr>
          <w:rFonts w:ascii="Times New Roman" w:hAnsi="Times New Roman" w:cs="Times New Roman"/>
          <w:sz w:val="24"/>
          <w:szCs w:val="24"/>
          <w:lang w:val="en-US"/>
        </w:rPr>
        <w:t>Counsel for the Defendant:                                   No Appearance     </w:t>
      </w:r>
    </w:p>
    <w:p w14:paraId="5FA3EFE6" w14:textId="77777777" w:rsidR="00755D86" w:rsidRDefault="00755D86" w:rsidP="00755D86">
      <w:pPr>
        <w:spacing w:line="240" w:lineRule="auto"/>
        <w:jc w:val="both"/>
        <w:rPr>
          <w:rFonts w:ascii="Times New Roman" w:hAnsi="Times New Roman" w:cs="Times New Roman"/>
          <w:sz w:val="24"/>
          <w:szCs w:val="24"/>
          <w:lang w:val="en-US"/>
        </w:rPr>
      </w:pPr>
      <w:r w:rsidRPr="000B495B">
        <w:rPr>
          <w:rFonts w:ascii="Times New Roman" w:hAnsi="Times New Roman" w:cs="Times New Roman"/>
          <w:sz w:val="24"/>
          <w:szCs w:val="24"/>
          <w:lang w:val="en-US"/>
        </w:rPr>
        <w:t>Instructed by:                                                        </w:t>
      </w:r>
    </w:p>
    <w:p w14:paraId="2F373421" w14:textId="77777777" w:rsidR="00755D86" w:rsidRPr="000B495B" w:rsidRDefault="00755D86" w:rsidP="00755D86">
      <w:pPr>
        <w:spacing w:line="240" w:lineRule="auto"/>
        <w:jc w:val="both"/>
        <w:rPr>
          <w:rFonts w:ascii="Times New Roman" w:hAnsi="Times New Roman" w:cs="Times New Roman"/>
          <w:sz w:val="24"/>
          <w:szCs w:val="24"/>
          <w:lang w:val="en-US"/>
        </w:rPr>
      </w:pPr>
    </w:p>
    <w:p w14:paraId="73D7AD34" w14:textId="77777777" w:rsidR="00755D86" w:rsidRDefault="00755D86" w:rsidP="00755D8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Date of Hearing:                                                   25 January 2023</w:t>
      </w:r>
    </w:p>
    <w:p w14:paraId="341C8E37" w14:textId="77777777" w:rsidR="00755D86" w:rsidRPr="000B495B" w:rsidRDefault="00755D86" w:rsidP="00755D86">
      <w:pPr>
        <w:spacing w:line="240" w:lineRule="auto"/>
        <w:jc w:val="both"/>
        <w:rPr>
          <w:rFonts w:ascii="Times New Roman" w:hAnsi="Times New Roman" w:cs="Times New Roman"/>
          <w:sz w:val="24"/>
          <w:szCs w:val="24"/>
          <w:lang w:val="en-US"/>
        </w:rPr>
      </w:pPr>
      <w:r w:rsidRPr="000B495B">
        <w:rPr>
          <w:rFonts w:ascii="Times New Roman" w:hAnsi="Times New Roman" w:cs="Times New Roman"/>
          <w:sz w:val="24"/>
          <w:szCs w:val="24"/>
          <w:lang w:val="en-US"/>
        </w:rPr>
        <w:t>Date of Judgment</w:t>
      </w:r>
      <w:r>
        <w:rPr>
          <w:rFonts w:ascii="Times New Roman" w:hAnsi="Times New Roman" w:cs="Times New Roman"/>
          <w:sz w:val="24"/>
          <w:szCs w:val="24"/>
          <w:lang w:val="en-US"/>
        </w:rPr>
        <w:t>:</w:t>
      </w:r>
      <w:r w:rsidRPr="000B495B">
        <w:rPr>
          <w:rFonts w:ascii="Times New Roman" w:hAnsi="Times New Roman" w:cs="Times New Roman"/>
          <w:sz w:val="24"/>
          <w:szCs w:val="24"/>
          <w:lang w:val="en-US"/>
        </w:rPr>
        <w:t>                                                 </w:t>
      </w:r>
      <w:r>
        <w:rPr>
          <w:rFonts w:ascii="Times New Roman" w:hAnsi="Times New Roman" w:cs="Times New Roman"/>
          <w:sz w:val="24"/>
          <w:szCs w:val="24"/>
          <w:lang w:val="en-US"/>
        </w:rPr>
        <w:t>24</w:t>
      </w:r>
      <w:r w:rsidRPr="000B49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April </w:t>
      </w:r>
      <w:r w:rsidRPr="000B495B">
        <w:rPr>
          <w:rFonts w:ascii="Times New Roman" w:hAnsi="Times New Roman" w:cs="Times New Roman"/>
          <w:sz w:val="24"/>
          <w:szCs w:val="24"/>
          <w:lang w:val="en-US"/>
        </w:rPr>
        <w:t>202</w:t>
      </w:r>
      <w:r>
        <w:rPr>
          <w:rFonts w:ascii="Times New Roman" w:hAnsi="Times New Roman" w:cs="Times New Roman"/>
          <w:sz w:val="24"/>
          <w:szCs w:val="24"/>
          <w:lang w:val="en-US"/>
        </w:rPr>
        <w:t>3</w:t>
      </w:r>
    </w:p>
    <w:p w14:paraId="4688A43B" w14:textId="77777777" w:rsidR="00755D86" w:rsidRPr="000B495B" w:rsidRDefault="00755D86" w:rsidP="00755D86">
      <w:pPr>
        <w:spacing w:line="240" w:lineRule="auto"/>
        <w:jc w:val="both"/>
        <w:rPr>
          <w:rFonts w:ascii="Times New Roman" w:hAnsi="Times New Roman" w:cs="Times New Roman"/>
          <w:sz w:val="24"/>
          <w:szCs w:val="24"/>
        </w:rPr>
      </w:pPr>
    </w:p>
    <w:p w14:paraId="03113385" w14:textId="77777777" w:rsidR="00755D86" w:rsidRPr="002E5CE3" w:rsidRDefault="00755D86" w:rsidP="00755D86">
      <w:pPr>
        <w:spacing w:line="240" w:lineRule="auto"/>
        <w:jc w:val="both"/>
        <w:rPr>
          <w:rFonts w:ascii="Times New Roman" w:hAnsi="Times New Roman" w:cs="Times New Roman"/>
          <w:sz w:val="24"/>
          <w:szCs w:val="24"/>
        </w:rPr>
      </w:pPr>
    </w:p>
    <w:p w14:paraId="5BE5768E" w14:textId="77777777" w:rsidR="00755D86" w:rsidRDefault="00755D86" w:rsidP="00F03F47">
      <w:pPr>
        <w:spacing w:line="240" w:lineRule="auto"/>
        <w:rPr>
          <w:rFonts w:ascii="Times New Roman" w:hAnsi="Times New Roman" w:cs="Times New Roman"/>
          <w:sz w:val="24"/>
          <w:szCs w:val="24"/>
        </w:rPr>
      </w:pPr>
    </w:p>
    <w:p w14:paraId="48263D28" w14:textId="152F4CFF" w:rsidR="00F03F47" w:rsidRDefault="00F03F47" w:rsidP="00B8410A">
      <w:pPr>
        <w:spacing w:line="240" w:lineRule="auto"/>
        <w:jc w:val="both"/>
        <w:rPr>
          <w:rFonts w:ascii="Times New Roman" w:hAnsi="Times New Roman" w:cs="Times New Roman"/>
          <w:sz w:val="24"/>
          <w:szCs w:val="24"/>
        </w:rPr>
      </w:pPr>
    </w:p>
    <w:p w14:paraId="066E1957" w14:textId="6F48015F" w:rsidR="00C00544" w:rsidRPr="00693983" w:rsidRDefault="00C00544" w:rsidP="00693983">
      <w:pPr>
        <w:spacing w:line="240" w:lineRule="auto"/>
        <w:jc w:val="both"/>
        <w:rPr>
          <w:rFonts w:ascii="Times New Roman" w:hAnsi="Times New Roman" w:cs="Times New Roman"/>
          <w:sz w:val="24"/>
          <w:szCs w:val="24"/>
          <w:lang w:val="en-US"/>
        </w:rPr>
      </w:pPr>
    </w:p>
    <w:sectPr w:rsidR="00C00544" w:rsidRPr="006939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0B36" w14:textId="77777777" w:rsidR="00BE3A0B" w:rsidRDefault="00BE3A0B" w:rsidP="000E018F">
      <w:pPr>
        <w:spacing w:after="0" w:line="240" w:lineRule="auto"/>
      </w:pPr>
      <w:r>
        <w:separator/>
      </w:r>
    </w:p>
  </w:endnote>
  <w:endnote w:type="continuationSeparator" w:id="0">
    <w:p w14:paraId="08A8734F" w14:textId="77777777" w:rsidR="00BE3A0B" w:rsidRDefault="00BE3A0B" w:rsidP="000E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52B7B" w14:textId="77777777" w:rsidR="00BE3A0B" w:rsidRDefault="00BE3A0B" w:rsidP="000E018F">
      <w:pPr>
        <w:spacing w:after="0" w:line="240" w:lineRule="auto"/>
      </w:pPr>
      <w:r>
        <w:separator/>
      </w:r>
    </w:p>
  </w:footnote>
  <w:footnote w:type="continuationSeparator" w:id="0">
    <w:p w14:paraId="3E81EC5D" w14:textId="77777777" w:rsidR="00BE3A0B" w:rsidRDefault="00BE3A0B" w:rsidP="000E018F">
      <w:pPr>
        <w:spacing w:after="0" w:line="240" w:lineRule="auto"/>
      </w:pPr>
      <w:r>
        <w:continuationSeparator/>
      </w:r>
    </w:p>
  </w:footnote>
  <w:footnote w:id="1">
    <w:p w14:paraId="7A19AAB6" w14:textId="77777777" w:rsidR="00C91CCF" w:rsidRPr="00684C9B" w:rsidRDefault="00C91CCF" w:rsidP="00C91CCF">
      <w:pPr>
        <w:pStyle w:val="FootnoteText"/>
        <w:rPr>
          <w:lang w:val="en-US"/>
        </w:rPr>
      </w:pPr>
      <w:r>
        <w:rPr>
          <w:rStyle w:val="FootnoteReference"/>
        </w:rPr>
        <w:footnoteRef/>
      </w:r>
      <w:r>
        <w:t xml:space="preserve"> </w:t>
      </w:r>
      <w:r w:rsidRPr="00684C9B">
        <w:rPr>
          <w:bCs/>
          <w:i/>
        </w:rPr>
        <w:t>Southern Insurance Association v Bailey NO</w:t>
      </w:r>
      <w:r w:rsidRPr="00684C9B">
        <w:rPr>
          <w:b/>
          <w:i/>
        </w:rPr>
        <w:t xml:space="preserve"> </w:t>
      </w:r>
      <w:r w:rsidRPr="00684C9B">
        <w:rPr>
          <w:i/>
        </w:rPr>
        <w:t xml:space="preserve">1984 (1) SA 98 AD; </w:t>
      </w:r>
      <w:r w:rsidRPr="00684C9B">
        <w:rPr>
          <w:bCs/>
          <w:i/>
        </w:rPr>
        <w:t>Goodall v President Insurance Co LTD</w:t>
      </w:r>
      <w:r w:rsidRPr="00684C9B">
        <w:rPr>
          <w:b/>
          <w:i/>
        </w:rPr>
        <w:t xml:space="preserve"> </w:t>
      </w:r>
      <w:r w:rsidRPr="00684C9B">
        <w:rPr>
          <w:i/>
        </w:rPr>
        <w:t xml:space="preserve">1978 (1) SA 389 (W) at 392-393 and Robert Koch, </w:t>
      </w:r>
      <w:r w:rsidRPr="00684C9B">
        <w:t>Quantum Year Book, 2021, p 118)</w:t>
      </w:r>
    </w:p>
  </w:footnote>
  <w:footnote w:id="2">
    <w:p w14:paraId="4F5A59B8" w14:textId="77777777" w:rsidR="00C7263C" w:rsidRPr="00725C2F" w:rsidRDefault="00C7263C" w:rsidP="00C7263C">
      <w:pPr>
        <w:pStyle w:val="FootnoteText"/>
      </w:pPr>
      <w:r>
        <w:rPr>
          <w:rStyle w:val="FootnoteReference"/>
        </w:rPr>
        <w:footnoteRef/>
      </w:r>
      <w:r>
        <w:t xml:space="preserve"> International Shipping Co (Pty) Ltd v Bentley 1990 (1) SA 680 (A) ([1989]ZASCA 138) at 700F-I; Siman &amp; Co (Pty) Ltd v Barclays National Bank Ltd 1984 (2) SA 888 (A) at 915B - H</w:t>
      </w:r>
    </w:p>
  </w:footnote>
  <w:footnote w:id="3">
    <w:p w14:paraId="5830B684" w14:textId="77777777" w:rsidR="00C7263C" w:rsidRPr="00945474" w:rsidRDefault="00C7263C" w:rsidP="00C7263C">
      <w:pPr>
        <w:pStyle w:val="FootnoteText"/>
        <w:rPr>
          <w:lang w:val="en-US"/>
        </w:rPr>
      </w:pPr>
      <w:r>
        <w:rPr>
          <w:rStyle w:val="FootnoteReference"/>
        </w:rPr>
        <w:footnoteRef/>
      </w:r>
      <w:r>
        <w:t xml:space="preserve"> </w:t>
      </w:r>
      <w:r>
        <w:rPr>
          <w:lang w:val="en-US"/>
        </w:rPr>
        <w:t>Lee v Minister of Correctional Services 2013 (2) SA 144 (CC)</w:t>
      </w:r>
    </w:p>
  </w:footnote>
  <w:footnote w:id="4">
    <w:p w14:paraId="65E6A139" w14:textId="77777777" w:rsidR="00C7263C" w:rsidRPr="000E018F" w:rsidRDefault="00C7263C" w:rsidP="00C7263C">
      <w:pPr>
        <w:pStyle w:val="FootnoteText"/>
        <w:rPr>
          <w:lang w:val="en-US"/>
        </w:rPr>
      </w:pPr>
      <w:r>
        <w:rPr>
          <w:rStyle w:val="FootnoteReference"/>
        </w:rPr>
        <w:footnoteRef/>
      </w:r>
      <w:r>
        <w:t xml:space="preserve"> </w:t>
      </w:r>
      <w:r>
        <w:rPr>
          <w:lang w:val="en-US"/>
        </w:rPr>
        <w:t>1975 (3) SA 590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B8B470A2"/>
    <w:lvl w:ilvl="0" w:tplc="9AE6F1B4">
      <w:start w:val="1"/>
      <w:numFmt w:val="decimal"/>
      <w:lvlText w:val="(%1)"/>
      <w:lvlJc w:val="left"/>
      <w:pPr>
        <w:tabs>
          <w:tab w:val="num" w:pos="900"/>
        </w:tabs>
        <w:ind w:left="900" w:hanging="720"/>
      </w:pPr>
      <w:rPr>
        <w:i w:val="0"/>
        <w:iCs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44"/>
    <w:rsid w:val="00005539"/>
    <w:rsid w:val="00015501"/>
    <w:rsid w:val="00026BAD"/>
    <w:rsid w:val="000606D6"/>
    <w:rsid w:val="00064F90"/>
    <w:rsid w:val="000802AE"/>
    <w:rsid w:val="000946DA"/>
    <w:rsid w:val="000A1C0D"/>
    <w:rsid w:val="000B21A0"/>
    <w:rsid w:val="000B355A"/>
    <w:rsid w:val="000B495B"/>
    <w:rsid w:val="000E018F"/>
    <w:rsid w:val="000E7239"/>
    <w:rsid w:val="00161178"/>
    <w:rsid w:val="0016531E"/>
    <w:rsid w:val="00181709"/>
    <w:rsid w:val="00182005"/>
    <w:rsid w:val="00185E9D"/>
    <w:rsid w:val="00193A5F"/>
    <w:rsid w:val="0019438B"/>
    <w:rsid w:val="001D3C8D"/>
    <w:rsid w:val="001D732E"/>
    <w:rsid w:val="002164C2"/>
    <w:rsid w:val="00217E58"/>
    <w:rsid w:val="00217F4D"/>
    <w:rsid w:val="00220FD3"/>
    <w:rsid w:val="00227AFE"/>
    <w:rsid w:val="0023750F"/>
    <w:rsid w:val="002534B3"/>
    <w:rsid w:val="00257FD2"/>
    <w:rsid w:val="00267675"/>
    <w:rsid w:val="002831EE"/>
    <w:rsid w:val="00283D19"/>
    <w:rsid w:val="00284B35"/>
    <w:rsid w:val="002C2E6A"/>
    <w:rsid w:val="002E385D"/>
    <w:rsid w:val="002E5CE3"/>
    <w:rsid w:val="00306D6D"/>
    <w:rsid w:val="00307090"/>
    <w:rsid w:val="00310089"/>
    <w:rsid w:val="003115D7"/>
    <w:rsid w:val="00311CF5"/>
    <w:rsid w:val="00312842"/>
    <w:rsid w:val="00313751"/>
    <w:rsid w:val="003143CC"/>
    <w:rsid w:val="003168CC"/>
    <w:rsid w:val="00331791"/>
    <w:rsid w:val="00342A3B"/>
    <w:rsid w:val="00342B97"/>
    <w:rsid w:val="003554C9"/>
    <w:rsid w:val="0037143D"/>
    <w:rsid w:val="00383E18"/>
    <w:rsid w:val="003A7EEA"/>
    <w:rsid w:val="003D0AA5"/>
    <w:rsid w:val="003D20AF"/>
    <w:rsid w:val="003E27BE"/>
    <w:rsid w:val="00435A2B"/>
    <w:rsid w:val="00441537"/>
    <w:rsid w:val="004453BA"/>
    <w:rsid w:val="00446251"/>
    <w:rsid w:val="00453DC9"/>
    <w:rsid w:val="00472CAE"/>
    <w:rsid w:val="0048081C"/>
    <w:rsid w:val="004900BA"/>
    <w:rsid w:val="004A2CBC"/>
    <w:rsid w:val="004B7792"/>
    <w:rsid w:val="004C467C"/>
    <w:rsid w:val="004D1BDF"/>
    <w:rsid w:val="004D70D1"/>
    <w:rsid w:val="004F6D75"/>
    <w:rsid w:val="004F6FC1"/>
    <w:rsid w:val="00511F14"/>
    <w:rsid w:val="00521562"/>
    <w:rsid w:val="005365B5"/>
    <w:rsid w:val="00543337"/>
    <w:rsid w:val="00566B1C"/>
    <w:rsid w:val="005753C6"/>
    <w:rsid w:val="00585832"/>
    <w:rsid w:val="005C4E76"/>
    <w:rsid w:val="005D1794"/>
    <w:rsid w:val="005E0DFB"/>
    <w:rsid w:val="005E73B2"/>
    <w:rsid w:val="006106BC"/>
    <w:rsid w:val="00663D9B"/>
    <w:rsid w:val="00675336"/>
    <w:rsid w:val="00684C9B"/>
    <w:rsid w:val="00692FAD"/>
    <w:rsid w:val="00693983"/>
    <w:rsid w:val="006A43F5"/>
    <w:rsid w:val="006B02A0"/>
    <w:rsid w:val="006B4987"/>
    <w:rsid w:val="006E4BC3"/>
    <w:rsid w:val="00707C26"/>
    <w:rsid w:val="00720D8A"/>
    <w:rsid w:val="00723775"/>
    <w:rsid w:val="00725C2F"/>
    <w:rsid w:val="00727C6B"/>
    <w:rsid w:val="00753784"/>
    <w:rsid w:val="007546BD"/>
    <w:rsid w:val="00755D86"/>
    <w:rsid w:val="007A13A3"/>
    <w:rsid w:val="007B7C1E"/>
    <w:rsid w:val="007B7CA0"/>
    <w:rsid w:val="007D0F0E"/>
    <w:rsid w:val="007E305C"/>
    <w:rsid w:val="007E5102"/>
    <w:rsid w:val="00800D4B"/>
    <w:rsid w:val="00802EEB"/>
    <w:rsid w:val="00810707"/>
    <w:rsid w:val="0081545F"/>
    <w:rsid w:val="00825A5A"/>
    <w:rsid w:val="00831C9C"/>
    <w:rsid w:val="0084554C"/>
    <w:rsid w:val="00872B6C"/>
    <w:rsid w:val="00873F45"/>
    <w:rsid w:val="008979DA"/>
    <w:rsid w:val="008A412A"/>
    <w:rsid w:val="008B0F71"/>
    <w:rsid w:val="008B211B"/>
    <w:rsid w:val="008C4508"/>
    <w:rsid w:val="00901213"/>
    <w:rsid w:val="00924BDC"/>
    <w:rsid w:val="00945474"/>
    <w:rsid w:val="00953207"/>
    <w:rsid w:val="0096204A"/>
    <w:rsid w:val="00971053"/>
    <w:rsid w:val="00992733"/>
    <w:rsid w:val="009B50AA"/>
    <w:rsid w:val="009D6018"/>
    <w:rsid w:val="009F2574"/>
    <w:rsid w:val="00A044CD"/>
    <w:rsid w:val="00A23527"/>
    <w:rsid w:val="00A23DA7"/>
    <w:rsid w:val="00A254C7"/>
    <w:rsid w:val="00A26D85"/>
    <w:rsid w:val="00A37500"/>
    <w:rsid w:val="00A37FDD"/>
    <w:rsid w:val="00A54DFE"/>
    <w:rsid w:val="00A55B61"/>
    <w:rsid w:val="00A66FE6"/>
    <w:rsid w:val="00A73985"/>
    <w:rsid w:val="00A74E39"/>
    <w:rsid w:val="00A83F5F"/>
    <w:rsid w:val="00AA6D18"/>
    <w:rsid w:val="00AB187A"/>
    <w:rsid w:val="00AC47DC"/>
    <w:rsid w:val="00AF15AC"/>
    <w:rsid w:val="00B06D3C"/>
    <w:rsid w:val="00B1644D"/>
    <w:rsid w:val="00B21CE9"/>
    <w:rsid w:val="00B223A3"/>
    <w:rsid w:val="00B26242"/>
    <w:rsid w:val="00B542B6"/>
    <w:rsid w:val="00B57469"/>
    <w:rsid w:val="00B658FA"/>
    <w:rsid w:val="00B77539"/>
    <w:rsid w:val="00B8410A"/>
    <w:rsid w:val="00B854E6"/>
    <w:rsid w:val="00B858E2"/>
    <w:rsid w:val="00B93B7E"/>
    <w:rsid w:val="00B9493D"/>
    <w:rsid w:val="00B94C2B"/>
    <w:rsid w:val="00BA095B"/>
    <w:rsid w:val="00BB025D"/>
    <w:rsid w:val="00BB160B"/>
    <w:rsid w:val="00BD7719"/>
    <w:rsid w:val="00BE0EE9"/>
    <w:rsid w:val="00BE3A0B"/>
    <w:rsid w:val="00BF27AA"/>
    <w:rsid w:val="00BF5BF0"/>
    <w:rsid w:val="00C00544"/>
    <w:rsid w:val="00C20791"/>
    <w:rsid w:val="00C31F2A"/>
    <w:rsid w:val="00C3595F"/>
    <w:rsid w:val="00C51427"/>
    <w:rsid w:val="00C61379"/>
    <w:rsid w:val="00C7263C"/>
    <w:rsid w:val="00C877CE"/>
    <w:rsid w:val="00C91CCF"/>
    <w:rsid w:val="00CB6582"/>
    <w:rsid w:val="00CC4027"/>
    <w:rsid w:val="00CC4410"/>
    <w:rsid w:val="00CC5D76"/>
    <w:rsid w:val="00CC5DEC"/>
    <w:rsid w:val="00CE17BF"/>
    <w:rsid w:val="00CF198F"/>
    <w:rsid w:val="00CF4063"/>
    <w:rsid w:val="00D0361E"/>
    <w:rsid w:val="00D111D1"/>
    <w:rsid w:val="00D13EE7"/>
    <w:rsid w:val="00D252A7"/>
    <w:rsid w:val="00D37156"/>
    <w:rsid w:val="00D52E5B"/>
    <w:rsid w:val="00D52F29"/>
    <w:rsid w:val="00D74E8A"/>
    <w:rsid w:val="00D82A11"/>
    <w:rsid w:val="00D900C5"/>
    <w:rsid w:val="00DB2691"/>
    <w:rsid w:val="00DE3405"/>
    <w:rsid w:val="00DF6388"/>
    <w:rsid w:val="00E10000"/>
    <w:rsid w:val="00E11FF2"/>
    <w:rsid w:val="00E2203D"/>
    <w:rsid w:val="00E4173B"/>
    <w:rsid w:val="00E6394D"/>
    <w:rsid w:val="00E65C8B"/>
    <w:rsid w:val="00E661C5"/>
    <w:rsid w:val="00E7382F"/>
    <w:rsid w:val="00E76F2A"/>
    <w:rsid w:val="00E820C6"/>
    <w:rsid w:val="00EA1DD4"/>
    <w:rsid w:val="00EA27E4"/>
    <w:rsid w:val="00EF374D"/>
    <w:rsid w:val="00F03F47"/>
    <w:rsid w:val="00F26373"/>
    <w:rsid w:val="00F2706B"/>
    <w:rsid w:val="00F373C0"/>
    <w:rsid w:val="00F66062"/>
    <w:rsid w:val="00F7477B"/>
    <w:rsid w:val="00F845CA"/>
    <w:rsid w:val="00F8639E"/>
    <w:rsid w:val="00F94BDA"/>
    <w:rsid w:val="00FA700E"/>
    <w:rsid w:val="00FB4B51"/>
    <w:rsid w:val="00FC0C10"/>
    <w:rsid w:val="00FE3592"/>
    <w:rsid w:val="00FE74C5"/>
    <w:rsid w:val="00FF2E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4D16"/>
  <w15:chartTrackingRefBased/>
  <w15:docId w15:val="{24D852BD-97A7-4DE4-B9AE-F72B26E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0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8F"/>
    <w:rPr>
      <w:sz w:val="20"/>
      <w:szCs w:val="20"/>
    </w:rPr>
  </w:style>
  <w:style w:type="character" w:styleId="FootnoteReference">
    <w:name w:val="footnote reference"/>
    <w:basedOn w:val="DefaultParagraphFont"/>
    <w:uiPriority w:val="99"/>
    <w:semiHidden/>
    <w:unhideWhenUsed/>
    <w:rsid w:val="000E018F"/>
    <w:rPr>
      <w:vertAlign w:val="superscript"/>
    </w:rPr>
  </w:style>
  <w:style w:type="character" w:customStyle="1" w:styleId="apple-converted-space">
    <w:name w:val="apple-converted-space"/>
    <w:basedOn w:val="DefaultParagraphFont"/>
    <w:rsid w:val="00521562"/>
  </w:style>
  <w:style w:type="character" w:styleId="Hyperlink">
    <w:name w:val="Hyperlink"/>
    <w:basedOn w:val="DefaultParagraphFont"/>
    <w:uiPriority w:val="99"/>
    <w:unhideWhenUsed/>
    <w:rsid w:val="00521562"/>
    <w:rPr>
      <w:color w:val="0000FF"/>
      <w:u w:val="single"/>
    </w:rPr>
  </w:style>
  <w:style w:type="character" w:styleId="FollowedHyperlink">
    <w:name w:val="FollowedHyperlink"/>
    <w:basedOn w:val="DefaultParagraphFont"/>
    <w:uiPriority w:val="99"/>
    <w:semiHidden/>
    <w:unhideWhenUsed/>
    <w:rsid w:val="00521562"/>
    <w:rPr>
      <w:color w:val="954F72" w:themeColor="followedHyperlink"/>
      <w:u w:val="single"/>
    </w:rPr>
  </w:style>
  <w:style w:type="character" w:customStyle="1" w:styleId="UnresolvedMention">
    <w:name w:val="Unresolved Mention"/>
    <w:basedOn w:val="DefaultParagraphFont"/>
    <w:uiPriority w:val="99"/>
    <w:semiHidden/>
    <w:unhideWhenUsed/>
    <w:rsid w:val="00283D19"/>
    <w:rPr>
      <w:color w:val="605E5C"/>
      <w:shd w:val="clear" w:color="auto" w:fill="E1DFDD"/>
    </w:rPr>
  </w:style>
  <w:style w:type="character" w:styleId="CommentReference">
    <w:name w:val="annotation reference"/>
    <w:basedOn w:val="DefaultParagraphFont"/>
    <w:uiPriority w:val="99"/>
    <w:semiHidden/>
    <w:unhideWhenUsed/>
    <w:rsid w:val="00283D19"/>
    <w:rPr>
      <w:sz w:val="16"/>
      <w:szCs w:val="16"/>
    </w:rPr>
  </w:style>
  <w:style w:type="paragraph" w:styleId="CommentText">
    <w:name w:val="annotation text"/>
    <w:basedOn w:val="Normal"/>
    <w:link w:val="CommentTextChar"/>
    <w:uiPriority w:val="99"/>
    <w:semiHidden/>
    <w:unhideWhenUsed/>
    <w:rsid w:val="00283D19"/>
    <w:pPr>
      <w:spacing w:line="240" w:lineRule="auto"/>
    </w:pPr>
    <w:rPr>
      <w:sz w:val="20"/>
      <w:szCs w:val="20"/>
    </w:rPr>
  </w:style>
  <w:style w:type="character" w:customStyle="1" w:styleId="CommentTextChar">
    <w:name w:val="Comment Text Char"/>
    <w:basedOn w:val="DefaultParagraphFont"/>
    <w:link w:val="CommentText"/>
    <w:uiPriority w:val="99"/>
    <w:semiHidden/>
    <w:rsid w:val="00283D19"/>
    <w:rPr>
      <w:sz w:val="20"/>
      <w:szCs w:val="20"/>
    </w:rPr>
  </w:style>
  <w:style w:type="paragraph" w:styleId="CommentSubject">
    <w:name w:val="annotation subject"/>
    <w:basedOn w:val="CommentText"/>
    <w:next w:val="CommentText"/>
    <w:link w:val="CommentSubjectChar"/>
    <w:uiPriority w:val="99"/>
    <w:semiHidden/>
    <w:unhideWhenUsed/>
    <w:rsid w:val="00283D19"/>
    <w:rPr>
      <w:b/>
      <w:bCs/>
    </w:rPr>
  </w:style>
  <w:style w:type="character" w:customStyle="1" w:styleId="CommentSubjectChar">
    <w:name w:val="Comment Subject Char"/>
    <w:basedOn w:val="CommentTextChar"/>
    <w:link w:val="CommentSubject"/>
    <w:uiPriority w:val="99"/>
    <w:semiHidden/>
    <w:rsid w:val="00283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0836">
      <w:bodyDiv w:val="1"/>
      <w:marLeft w:val="0"/>
      <w:marRight w:val="0"/>
      <w:marTop w:val="0"/>
      <w:marBottom w:val="0"/>
      <w:divBdr>
        <w:top w:val="none" w:sz="0" w:space="0" w:color="auto"/>
        <w:left w:val="none" w:sz="0" w:space="0" w:color="auto"/>
        <w:bottom w:val="none" w:sz="0" w:space="0" w:color="auto"/>
        <w:right w:val="none" w:sz="0" w:space="0" w:color="auto"/>
      </w:divBdr>
    </w:div>
    <w:div w:id="995915617">
      <w:bodyDiv w:val="1"/>
      <w:marLeft w:val="0"/>
      <w:marRight w:val="0"/>
      <w:marTop w:val="0"/>
      <w:marBottom w:val="0"/>
      <w:divBdr>
        <w:top w:val="none" w:sz="0" w:space="0" w:color="auto"/>
        <w:left w:val="none" w:sz="0" w:space="0" w:color="auto"/>
        <w:bottom w:val="none" w:sz="0" w:space="0" w:color="auto"/>
        <w:right w:val="none" w:sz="0" w:space="0" w:color="auto"/>
      </w:divBdr>
      <w:divsChild>
        <w:div w:id="80950617">
          <w:marLeft w:val="0"/>
          <w:marRight w:val="0"/>
          <w:marTop w:val="0"/>
          <w:marBottom w:val="0"/>
          <w:divBdr>
            <w:top w:val="none" w:sz="0" w:space="0" w:color="auto"/>
            <w:left w:val="none" w:sz="0" w:space="0" w:color="auto"/>
            <w:bottom w:val="none" w:sz="0" w:space="0" w:color="auto"/>
            <w:right w:val="none" w:sz="0" w:space="0" w:color="auto"/>
          </w:divBdr>
          <w:divsChild>
            <w:div w:id="1532261224">
              <w:marLeft w:val="0"/>
              <w:marRight w:val="0"/>
              <w:marTop w:val="0"/>
              <w:marBottom w:val="0"/>
              <w:divBdr>
                <w:top w:val="none" w:sz="0" w:space="0" w:color="auto"/>
                <w:left w:val="none" w:sz="0" w:space="0" w:color="auto"/>
                <w:bottom w:val="none" w:sz="0" w:space="0" w:color="auto"/>
                <w:right w:val="none" w:sz="0" w:space="0" w:color="auto"/>
              </w:divBdr>
              <w:divsChild>
                <w:div w:id="1223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5999">
      <w:bodyDiv w:val="1"/>
      <w:marLeft w:val="0"/>
      <w:marRight w:val="0"/>
      <w:marTop w:val="0"/>
      <w:marBottom w:val="0"/>
      <w:divBdr>
        <w:top w:val="none" w:sz="0" w:space="0" w:color="auto"/>
        <w:left w:val="none" w:sz="0" w:space="0" w:color="auto"/>
        <w:bottom w:val="none" w:sz="0" w:space="0" w:color="auto"/>
        <w:right w:val="none" w:sz="0" w:space="0" w:color="auto"/>
      </w:divBdr>
      <w:divsChild>
        <w:div w:id="881479550">
          <w:marLeft w:val="0"/>
          <w:marRight w:val="0"/>
          <w:marTop w:val="0"/>
          <w:marBottom w:val="0"/>
          <w:divBdr>
            <w:top w:val="none" w:sz="0" w:space="0" w:color="auto"/>
            <w:left w:val="none" w:sz="0" w:space="0" w:color="auto"/>
            <w:bottom w:val="none" w:sz="0" w:space="0" w:color="auto"/>
            <w:right w:val="none" w:sz="0" w:space="0" w:color="auto"/>
          </w:divBdr>
          <w:divsChild>
            <w:div w:id="30963625">
              <w:marLeft w:val="0"/>
              <w:marRight w:val="0"/>
              <w:marTop w:val="0"/>
              <w:marBottom w:val="0"/>
              <w:divBdr>
                <w:top w:val="none" w:sz="0" w:space="0" w:color="auto"/>
                <w:left w:val="none" w:sz="0" w:space="0" w:color="auto"/>
                <w:bottom w:val="none" w:sz="0" w:space="0" w:color="auto"/>
                <w:right w:val="none" w:sz="0" w:space="0" w:color="auto"/>
              </w:divBdr>
              <w:divsChild>
                <w:div w:id="17245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775">
      <w:bodyDiv w:val="1"/>
      <w:marLeft w:val="0"/>
      <w:marRight w:val="0"/>
      <w:marTop w:val="0"/>
      <w:marBottom w:val="0"/>
      <w:divBdr>
        <w:top w:val="none" w:sz="0" w:space="0" w:color="auto"/>
        <w:left w:val="none" w:sz="0" w:space="0" w:color="auto"/>
        <w:bottom w:val="none" w:sz="0" w:space="0" w:color="auto"/>
        <w:right w:val="none" w:sz="0" w:space="0" w:color="auto"/>
      </w:divBdr>
    </w:div>
    <w:div w:id="1614553406">
      <w:bodyDiv w:val="1"/>
      <w:marLeft w:val="0"/>
      <w:marRight w:val="0"/>
      <w:marTop w:val="0"/>
      <w:marBottom w:val="0"/>
      <w:divBdr>
        <w:top w:val="none" w:sz="0" w:space="0" w:color="auto"/>
        <w:left w:val="none" w:sz="0" w:space="0" w:color="auto"/>
        <w:bottom w:val="none" w:sz="0" w:space="0" w:color="auto"/>
        <w:right w:val="none" w:sz="0" w:space="0" w:color="auto"/>
      </w:divBdr>
      <w:divsChild>
        <w:div w:id="1193417515">
          <w:marLeft w:val="0"/>
          <w:marRight w:val="0"/>
          <w:marTop w:val="0"/>
          <w:marBottom w:val="0"/>
          <w:divBdr>
            <w:top w:val="none" w:sz="0" w:space="0" w:color="auto"/>
            <w:left w:val="none" w:sz="0" w:space="0" w:color="auto"/>
            <w:bottom w:val="none" w:sz="0" w:space="0" w:color="auto"/>
            <w:right w:val="none" w:sz="0" w:space="0" w:color="auto"/>
          </w:divBdr>
          <w:divsChild>
            <w:div w:id="20937875">
              <w:marLeft w:val="0"/>
              <w:marRight w:val="0"/>
              <w:marTop w:val="0"/>
              <w:marBottom w:val="0"/>
              <w:divBdr>
                <w:top w:val="none" w:sz="0" w:space="0" w:color="auto"/>
                <w:left w:val="none" w:sz="0" w:space="0" w:color="auto"/>
                <w:bottom w:val="none" w:sz="0" w:space="0" w:color="auto"/>
                <w:right w:val="none" w:sz="0" w:space="0" w:color="auto"/>
              </w:divBdr>
              <w:divsChild>
                <w:div w:id="1277979133">
                  <w:marLeft w:val="0"/>
                  <w:marRight w:val="0"/>
                  <w:marTop w:val="0"/>
                  <w:marBottom w:val="0"/>
                  <w:divBdr>
                    <w:top w:val="none" w:sz="0" w:space="0" w:color="auto"/>
                    <w:left w:val="none" w:sz="0" w:space="0" w:color="auto"/>
                    <w:bottom w:val="none" w:sz="0" w:space="0" w:color="auto"/>
                    <w:right w:val="none" w:sz="0" w:space="0" w:color="auto"/>
                  </w:divBdr>
                </w:div>
                <w:div w:id="1084305238">
                  <w:marLeft w:val="0"/>
                  <w:marRight w:val="0"/>
                  <w:marTop w:val="0"/>
                  <w:marBottom w:val="0"/>
                  <w:divBdr>
                    <w:top w:val="none" w:sz="0" w:space="0" w:color="auto"/>
                    <w:left w:val="none" w:sz="0" w:space="0" w:color="auto"/>
                    <w:bottom w:val="none" w:sz="0" w:space="0" w:color="auto"/>
                    <w:right w:val="none" w:sz="0" w:space="0" w:color="auto"/>
                  </w:divBdr>
                </w:div>
              </w:divsChild>
            </w:div>
            <w:div w:id="67579316">
              <w:marLeft w:val="0"/>
              <w:marRight w:val="0"/>
              <w:marTop w:val="0"/>
              <w:marBottom w:val="0"/>
              <w:divBdr>
                <w:top w:val="none" w:sz="0" w:space="0" w:color="auto"/>
                <w:left w:val="none" w:sz="0" w:space="0" w:color="auto"/>
                <w:bottom w:val="none" w:sz="0" w:space="0" w:color="auto"/>
                <w:right w:val="none" w:sz="0" w:space="0" w:color="auto"/>
              </w:divBdr>
              <w:divsChild>
                <w:div w:id="855382547">
                  <w:marLeft w:val="0"/>
                  <w:marRight w:val="0"/>
                  <w:marTop w:val="0"/>
                  <w:marBottom w:val="0"/>
                  <w:divBdr>
                    <w:top w:val="none" w:sz="0" w:space="0" w:color="auto"/>
                    <w:left w:val="none" w:sz="0" w:space="0" w:color="auto"/>
                    <w:bottom w:val="none" w:sz="0" w:space="0" w:color="auto"/>
                    <w:right w:val="none" w:sz="0" w:space="0" w:color="auto"/>
                  </w:divBdr>
                </w:div>
                <w:div w:id="1367682352">
                  <w:marLeft w:val="0"/>
                  <w:marRight w:val="0"/>
                  <w:marTop w:val="0"/>
                  <w:marBottom w:val="0"/>
                  <w:divBdr>
                    <w:top w:val="none" w:sz="0" w:space="0" w:color="auto"/>
                    <w:left w:val="none" w:sz="0" w:space="0" w:color="auto"/>
                    <w:bottom w:val="none" w:sz="0" w:space="0" w:color="auto"/>
                    <w:right w:val="none" w:sz="0" w:space="0" w:color="auto"/>
                  </w:divBdr>
                </w:div>
                <w:div w:id="276912725">
                  <w:marLeft w:val="0"/>
                  <w:marRight w:val="0"/>
                  <w:marTop w:val="0"/>
                  <w:marBottom w:val="0"/>
                  <w:divBdr>
                    <w:top w:val="none" w:sz="0" w:space="0" w:color="auto"/>
                    <w:left w:val="none" w:sz="0" w:space="0" w:color="auto"/>
                    <w:bottom w:val="none" w:sz="0" w:space="0" w:color="auto"/>
                    <w:right w:val="none" w:sz="0" w:space="0" w:color="auto"/>
                  </w:divBdr>
                </w:div>
              </w:divsChild>
            </w:div>
            <w:div w:id="2123379727">
              <w:marLeft w:val="0"/>
              <w:marRight w:val="0"/>
              <w:marTop w:val="0"/>
              <w:marBottom w:val="0"/>
              <w:divBdr>
                <w:top w:val="none" w:sz="0" w:space="0" w:color="auto"/>
                <w:left w:val="none" w:sz="0" w:space="0" w:color="auto"/>
                <w:bottom w:val="none" w:sz="0" w:space="0" w:color="auto"/>
                <w:right w:val="none" w:sz="0" w:space="0" w:color="auto"/>
              </w:divBdr>
              <w:divsChild>
                <w:div w:id="17730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2508">
      <w:bodyDiv w:val="1"/>
      <w:marLeft w:val="0"/>
      <w:marRight w:val="0"/>
      <w:marTop w:val="0"/>
      <w:marBottom w:val="0"/>
      <w:divBdr>
        <w:top w:val="none" w:sz="0" w:space="0" w:color="auto"/>
        <w:left w:val="none" w:sz="0" w:space="0" w:color="auto"/>
        <w:bottom w:val="none" w:sz="0" w:space="0" w:color="auto"/>
        <w:right w:val="none" w:sz="0" w:space="0" w:color="auto"/>
      </w:divBdr>
      <w:divsChild>
        <w:div w:id="260796740">
          <w:marLeft w:val="0"/>
          <w:marRight w:val="0"/>
          <w:marTop w:val="0"/>
          <w:marBottom w:val="0"/>
          <w:divBdr>
            <w:top w:val="none" w:sz="0" w:space="0" w:color="auto"/>
            <w:left w:val="none" w:sz="0" w:space="0" w:color="auto"/>
            <w:bottom w:val="none" w:sz="0" w:space="0" w:color="auto"/>
            <w:right w:val="none" w:sz="0" w:space="0" w:color="auto"/>
          </w:divBdr>
          <w:divsChild>
            <w:div w:id="238752746">
              <w:marLeft w:val="0"/>
              <w:marRight w:val="0"/>
              <w:marTop w:val="0"/>
              <w:marBottom w:val="0"/>
              <w:divBdr>
                <w:top w:val="none" w:sz="0" w:space="0" w:color="auto"/>
                <w:left w:val="none" w:sz="0" w:space="0" w:color="auto"/>
                <w:bottom w:val="none" w:sz="0" w:space="0" w:color="auto"/>
                <w:right w:val="none" w:sz="0" w:space="0" w:color="auto"/>
              </w:divBdr>
              <w:divsChild>
                <w:div w:id="10742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alitz@iosephs.co.za" TargetMode="External"/><Relationship Id="rId5" Type="http://schemas.openxmlformats.org/officeDocument/2006/relationships/webSettings" Target="webSettings.xml"/><Relationship Id="rId10" Type="http://schemas.openxmlformats.org/officeDocument/2006/relationships/hyperlink" Target="mailto:mazel1@telkomsa.net"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31FB-3DA7-4B20-BE7A-E9B570D4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Sivile Moloi</dc:creator>
  <cp:keywords/>
  <dc:description/>
  <cp:lastModifiedBy>Mokone</cp:lastModifiedBy>
  <cp:revision>2</cp:revision>
  <cp:lastPrinted>2023-04-24T05:55:00Z</cp:lastPrinted>
  <dcterms:created xsi:type="dcterms:W3CDTF">2023-04-24T14:57:00Z</dcterms:created>
  <dcterms:modified xsi:type="dcterms:W3CDTF">2023-04-24T14:57:00Z</dcterms:modified>
</cp:coreProperties>
</file>