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5232A" w14:textId="77777777" w:rsidR="00DA00E4" w:rsidRPr="001275D3" w:rsidRDefault="00BA735D">
      <w:pPr>
        <w:spacing w:line="360" w:lineRule="auto"/>
        <w:ind w:left="663" w:hangingChars="236" w:hanging="663"/>
        <w:jc w:val="center"/>
        <w:rPr>
          <w:rFonts w:ascii="Arial" w:hAnsi="Arial" w:cs="Arial"/>
          <w:b/>
          <w:bCs/>
          <w:sz w:val="28"/>
          <w:szCs w:val="28"/>
          <w:lang w:eastAsia="en-GB"/>
        </w:rPr>
      </w:pPr>
      <w:bookmarkStart w:id="0" w:name="_GoBack"/>
      <w:bookmarkEnd w:id="0"/>
      <w:r w:rsidRPr="001275D3">
        <w:rPr>
          <w:rFonts w:ascii="Arial" w:hAnsi="Arial" w:cs="Arial"/>
          <w:b/>
          <w:bCs/>
          <w:sz w:val="28"/>
          <w:szCs w:val="28"/>
          <w:lang w:eastAsia="en-GB"/>
        </w:rPr>
        <w:t>REPUBLIC OF SOUTH AFRICA</w:t>
      </w:r>
    </w:p>
    <w:p w14:paraId="05C2CA7E" w14:textId="77777777" w:rsidR="00DA00E4" w:rsidRDefault="00BA735D" w:rsidP="00BA0A9F">
      <w:pPr>
        <w:spacing w:line="360" w:lineRule="auto"/>
        <w:ind w:left="569" w:hangingChars="236" w:hanging="569"/>
        <w:jc w:val="center"/>
        <w:rPr>
          <w:rFonts w:ascii="Arial" w:hAnsi="Arial" w:cs="Arial"/>
          <w:sz w:val="24"/>
          <w:lang w:eastAsia="en-GB"/>
        </w:rPr>
      </w:pPr>
      <w:r>
        <w:rPr>
          <w:rFonts w:ascii="Arial" w:hAnsi="Arial" w:cs="Arial"/>
          <w:b/>
          <w:noProof/>
          <w:sz w:val="24"/>
          <w:lang w:val="en-US" w:eastAsia="en-US"/>
        </w:rPr>
        <w:drawing>
          <wp:inline distT="0" distB="0" distL="0" distR="0" wp14:anchorId="443D7600" wp14:editId="04E4A51C">
            <wp:extent cx="1348740" cy="1348740"/>
            <wp:effectExtent l="0" t="0" r="3810" b="381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1CDEFB26" w14:textId="77777777" w:rsidR="00DA00E4" w:rsidRPr="001275D3" w:rsidRDefault="00BA735D">
      <w:pPr>
        <w:spacing w:line="360" w:lineRule="auto"/>
        <w:ind w:left="569" w:hangingChars="236" w:hanging="569"/>
        <w:jc w:val="center"/>
        <w:rPr>
          <w:rFonts w:ascii="Arial" w:hAnsi="Arial" w:cs="Arial"/>
          <w:b/>
          <w:bCs/>
          <w:sz w:val="24"/>
          <w:lang w:eastAsia="en-GB"/>
        </w:rPr>
      </w:pPr>
      <w:r w:rsidRPr="001275D3">
        <w:rPr>
          <w:rFonts w:ascii="Arial" w:hAnsi="Arial" w:cs="Arial"/>
          <w:b/>
          <w:bCs/>
          <w:sz w:val="24"/>
          <w:lang w:eastAsia="en-GB"/>
        </w:rPr>
        <w:t>IN THE HIGH COURT OF SOUTH AFRICA</w:t>
      </w:r>
    </w:p>
    <w:p w14:paraId="31559D33" w14:textId="77777777" w:rsidR="00DA00E4" w:rsidRPr="001275D3" w:rsidRDefault="00BA735D" w:rsidP="00A75DCE">
      <w:pPr>
        <w:spacing w:line="360" w:lineRule="auto"/>
        <w:ind w:left="569" w:hangingChars="236" w:hanging="569"/>
        <w:jc w:val="center"/>
        <w:rPr>
          <w:rFonts w:ascii="Arial" w:hAnsi="Arial" w:cs="Arial"/>
          <w:b/>
          <w:bCs/>
          <w:sz w:val="24"/>
          <w:lang w:eastAsia="en-GB"/>
        </w:rPr>
      </w:pPr>
      <w:r w:rsidRPr="001275D3">
        <w:rPr>
          <w:rFonts w:ascii="Arial" w:hAnsi="Arial" w:cs="Arial"/>
          <w:b/>
          <w:bCs/>
          <w:sz w:val="24"/>
          <w:lang w:eastAsia="en-GB"/>
        </w:rPr>
        <w:t xml:space="preserve">GAUTENG </w:t>
      </w:r>
      <w:r w:rsidR="008B5F65" w:rsidRPr="001275D3">
        <w:rPr>
          <w:rFonts w:ascii="Arial" w:hAnsi="Arial" w:cs="Arial"/>
          <w:b/>
          <w:bCs/>
          <w:sz w:val="24"/>
          <w:lang w:eastAsia="en-GB"/>
        </w:rPr>
        <w:t xml:space="preserve">LOCAL </w:t>
      </w:r>
      <w:r w:rsidRPr="001275D3">
        <w:rPr>
          <w:rFonts w:ascii="Arial" w:hAnsi="Arial" w:cs="Arial"/>
          <w:b/>
          <w:bCs/>
          <w:sz w:val="24"/>
          <w:lang w:eastAsia="en-GB"/>
        </w:rPr>
        <w:t xml:space="preserve">DIVISION, </w:t>
      </w:r>
      <w:r w:rsidR="008B5F65" w:rsidRPr="001275D3">
        <w:rPr>
          <w:rFonts w:ascii="Arial" w:hAnsi="Arial" w:cs="Arial"/>
          <w:b/>
          <w:bCs/>
          <w:sz w:val="24"/>
          <w:lang w:eastAsia="en-GB"/>
        </w:rPr>
        <w:t>JOHANNESBURG</w:t>
      </w:r>
    </w:p>
    <w:p w14:paraId="3C7C7070" w14:textId="77777777" w:rsidR="00BA0A9F" w:rsidRDefault="00BA0A9F" w:rsidP="00A75DCE">
      <w:pPr>
        <w:spacing w:line="360" w:lineRule="auto"/>
        <w:ind w:left="566" w:hangingChars="236" w:hanging="566"/>
        <w:jc w:val="center"/>
        <w:rPr>
          <w:rFonts w:ascii="Arial" w:hAnsi="Arial" w:cs="Arial"/>
          <w:sz w:val="24"/>
          <w:lang w:eastAsia="en-GB"/>
        </w:rPr>
      </w:pPr>
    </w:p>
    <w:p w14:paraId="0CF25A66" w14:textId="77777777" w:rsidR="00DA00E4" w:rsidRDefault="00BA0A9F" w:rsidP="00BA0A9F">
      <w:pPr>
        <w:ind w:firstLine="720"/>
        <w:jc w:val="right"/>
        <w:rPr>
          <w:rFonts w:ascii="Arial" w:hAnsi="Arial" w:cs="Arial"/>
          <w:sz w:val="24"/>
        </w:rPr>
      </w:pPr>
      <w:r w:rsidRPr="001275D3">
        <w:rPr>
          <w:rFonts w:ascii="Arial" w:hAnsi="Arial" w:cs="Arial"/>
          <w:b/>
          <w:bCs/>
          <w:noProof/>
          <w:sz w:val="24"/>
          <w:lang w:val="en-US" w:eastAsia="en-US"/>
        </w:rPr>
        <mc:AlternateContent>
          <mc:Choice Requires="wps">
            <w:drawing>
              <wp:anchor distT="0" distB="0" distL="114300" distR="114300" simplePos="0" relativeHeight="251659264" behindDoc="0" locked="0" layoutInCell="1" allowOverlap="1" wp14:anchorId="529EE51C" wp14:editId="34C83705">
                <wp:simplePos x="0" y="0"/>
                <wp:positionH relativeFrom="column">
                  <wp:posOffset>53975</wp:posOffset>
                </wp:positionH>
                <wp:positionV relativeFrom="paragraph">
                  <wp:posOffset>10164</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14FAA813" w14:textId="77777777" w:rsidR="00DA00E4" w:rsidRDefault="00DA00E4">
                            <w:pPr>
                              <w:jc w:val="center"/>
                              <w:rPr>
                                <w:rFonts w:ascii="Century Gothic" w:hAnsi="Century Gothic"/>
                                <w:b/>
                                <w:sz w:val="20"/>
                                <w:szCs w:val="20"/>
                              </w:rPr>
                            </w:pPr>
                          </w:p>
                          <w:p w14:paraId="6F0EB0A0" w14:textId="77777777"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219ACE28" w14:textId="77777777"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4AE39AE3" w14:textId="77777777"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18B9E5D0" w14:textId="77777777" w:rsidR="008D14E7" w:rsidRDefault="008D14E7" w:rsidP="00BA0A9F">
                            <w:pPr>
                              <w:jc w:val="left"/>
                              <w:rPr>
                                <w:rFonts w:ascii="Century Gothic" w:hAnsi="Century Gothic"/>
                                <w:sz w:val="20"/>
                                <w:szCs w:val="20"/>
                              </w:rPr>
                            </w:pPr>
                          </w:p>
                          <w:p w14:paraId="2EB20CE5" w14:textId="19243718" w:rsidR="008D14E7" w:rsidRDefault="00E2369D" w:rsidP="008D14E7">
                            <w:pPr>
                              <w:ind w:left="900"/>
                              <w:jc w:val="left"/>
                              <w:rPr>
                                <w:rFonts w:ascii="Century Gothic" w:hAnsi="Century Gothic"/>
                                <w:sz w:val="20"/>
                                <w:szCs w:val="20"/>
                              </w:rPr>
                            </w:pPr>
                            <w:r>
                              <w:rPr>
                                <w:rFonts w:ascii="Century Gothic" w:hAnsi="Century Gothic"/>
                                <w:sz w:val="20"/>
                                <w:szCs w:val="20"/>
                              </w:rPr>
                              <w:t>2</w:t>
                            </w:r>
                            <w:r w:rsidR="00EF3A6B">
                              <w:rPr>
                                <w:rFonts w:ascii="Century Gothic" w:hAnsi="Century Gothic"/>
                                <w:sz w:val="20"/>
                                <w:szCs w:val="20"/>
                              </w:rPr>
                              <w:t>5</w:t>
                            </w:r>
                            <w:r w:rsidR="008B5F65">
                              <w:rPr>
                                <w:rFonts w:ascii="Century Gothic" w:hAnsi="Century Gothic"/>
                                <w:sz w:val="20"/>
                                <w:szCs w:val="20"/>
                              </w:rPr>
                              <w:t xml:space="preserve"> April 2023</w:t>
                            </w:r>
                            <w:r w:rsidR="008D14E7">
                              <w:rPr>
                                <w:rFonts w:ascii="Century Gothic" w:hAnsi="Century Gothic"/>
                                <w:sz w:val="20"/>
                                <w:szCs w:val="20"/>
                              </w:rPr>
                              <w:tab/>
                            </w:r>
                            <w:r w:rsidR="008D14E7">
                              <w:rPr>
                                <w:rFonts w:ascii="Century Gothic" w:hAnsi="Century Gothic"/>
                                <w:sz w:val="20"/>
                                <w:szCs w:val="20"/>
                              </w:rPr>
                              <w:tab/>
                            </w:r>
                          </w:p>
                          <w:p w14:paraId="7FA566BC" w14:textId="77777777" w:rsidR="00DA00E4" w:rsidRDefault="00BA735D" w:rsidP="008D14E7">
                            <w:pPr>
                              <w:rPr>
                                <w:rFonts w:ascii="Century Gothic" w:hAnsi="Century Gothic"/>
                                <w:sz w:val="20"/>
                                <w:szCs w:val="20"/>
                              </w:rPr>
                            </w:pPr>
                            <w:r>
                              <w:rPr>
                                <w:rFonts w:ascii="Century Gothic" w:hAnsi="Century Gothic"/>
                                <w:sz w:val="20"/>
                                <w:szCs w:val="20"/>
                              </w:rPr>
                              <w:t xml:space="preserve">               ................................ </w:t>
                            </w:r>
                            <w:r w:rsidR="009800AC">
                              <w:rPr>
                                <w:rFonts w:ascii="Century Gothic" w:hAnsi="Century Gothic"/>
                                <w:sz w:val="20"/>
                                <w:szCs w:val="20"/>
                              </w:rPr>
                              <w:tab/>
                            </w:r>
                            <w:r w:rsidR="008D468D">
                              <w:rPr>
                                <w:rFonts w:ascii="Century Gothic" w:hAnsi="Century Gothic"/>
                                <w:sz w:val="20"/>
                                <w:szCs w:val="20"/>
                              </w:rPr>
                              <w:t xml:space="preserve">            ……………</w:t>
                            </w:r>
                          </w:p>
                          <w:p w14:paraId="07632752" w14:textId="77777777" w:rsidR="00DA00E4" w:rsidRDefault="00BA735D">
                            <w:pPr>
                              <w:rPr>
                                <w:rFonts w:ascii="Century Gothic" w:hAnsi="Century Gothic"/>
                                <w:sz w:val="18"/>
                                <w:szCs w:val="18"/>
                              </w:rPr>
                            </w:pPr>
                            <w:r>
                              <w:rPr>
                                <w:rFonts w:ascii="Century Gothic" w:hAnsi="Century Gothic"/>
                                <w:b/>
                                <w:sz w:val="18"/>
                                <w:szCs w:val="18"/>
                              </w:rPr>
                              <w:t xml:space="preserve">           </w:t>
                            </w:r>
                            <w:r w:rsidR="008D14E7">
                              <w:rPr>
                                <w:rFonts w:ascii="Century Gothic" w:hAnsi="Century Gothic"/>
                                <w:b/>
                                <w:sz w:val="18"/>
                                <w:szCs w:val="18"/>
                              </w:rPr>
                              <w:t xml:space="preserve">           </w:t>
                            </w:r>
                            <w:r>
                              <w:rPr>
                                <w:rFonts w:ascii="Century Gothic" w:hAnsi="Century Gothic"/>
                                <w:sz w:val="18"/>
                                <w:szCs w:val="18"/>
                              </w:rPr>
                              <w:t xml:space="preserve">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type w14:anchorId="529EE51C" id="_x0000_t202" coordsize="21600,21600" o:spt="202" path="m,l,21600r21600,l21600,xe">
                <v:stroke joinstyle="miter"/>
                <v:path gradientshapeok="t" o:connecttype="rect"/>
              </v:shapetype>
              <v:shape id="Text Box 2" o:spid="_x0000_s1026" type="#_x0000_t202" style="position:absolute;left:0;text-align:left;margin-left:4.25pt;margin-top:.8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">
                <v:textbox>
                  <w:txbxContent>
                    <w:p w14:paraId="14FAA813" w14:textId="77777777" w:rsidR="00DA00E4" w:rsidRDefault="00DA00E4">
                      <w:pPr>
                        <w:jc w:val="center"/>
                        <w:rPr>
                          <w:rFonts w:ascii="Century Gothic" w:hAnsi="Century Gothic"/>
                          <w:b/>
                          <w:sz w:val="20"/>
                          <w:szCs w:val="20"/>
                        </w:rPr>
                      </w:pPr>
                    </w:p>
                    <w:p w14:paraId="6F0EB0A0" w14:textId="77777777"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219ACE28" w14:textId="77777777"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4AE39AE3" w14:textId="77777777"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18B9E5D0" w14:textId="77777777" w:rsidR="008D14E7" w:rsidRDefault="008D14E7" w:rsidP="00BA0A9F">
                      <w:pPr>
                        <w:jc w:val="left"/>
                        <w:rPr>
                          <w:rFonts w:ascii="Century Gothic" w:hAnsi="Century Gothic"/>
                          <w:sz w:val="20"/>
                          <w:szCs w:val="20"/>
                        </w:rPr>
                      </w:pPr>
                    </w:p>
                    <w:p w14:paraId="2EB20CE5" w14:textId="19243718" w:rsidR="008D14E7" w:rsidRDefault="00E2369D" w:rsidP="008D14E7">
                      <w:pPr>
                        <w:ind w:left="900"/>
                        <w:jc w:val="left"/>
                        <w:rPr>
                          <w:rFonts w:ascii="Century Gothic" w:hAnsi="Century Gothic"/>
                          <w:sz w:val="20"/>
                          <w:szCs w:val="20"/>
                        </w:rPr>
                      </w:pPr>
                      <w:r>
                        <w:rPr>
                          <w:rFonts w:ascii="Century Gothic" w:hAnsi="Century Gothic"/>
                          <w:sz w:val="20"/>
                          <w:szCs w:val="20"/>
                        </w:rPr>
                        <w:t>2</w:t>
                      </w:r>
                      <w:r w:rsidR="00EF3A6B">
                        <w:rPr>
                          <w:rFonts w:ascii="Century Gothic" w:hAnsi="Century Gothic"/>
                          <w:sz w:val="20"/>
                          <w:szCs w:val="20"/>
                        </w:rPr>
                        <w:t>5</w:t>
                      </w:r>
                      <w:r w:rsidR="008B5F65">
                        <w:rPr>
                          <w:rFonts w:ascii="Century Gothic" w:hAnsi="Century Gothic"/>
                          <w:sz w:val="20"/>
                          <w:szCs w:val="20"/>
                        </w:rPr>
                        <w:t xml:space="preserve"> April 2023</w:t>
                      </w:r>
                      <w:r w:rsidR="008D14E7">
                        <w:rPr>
                          <w:rFonts w:ascii="Century Gothic" w:hAnsi="Century Gothic"/>
                          <w:sz w:val="20"/>
                          <w:szCs w:val="20"/>
                        </w:rPr>
                        <w:tab/>
                      </w:r>
                      <w:r w:rsidR="008D14E7">
                        <w:rPr>
                          <w:rFonts w:ascii="Century Gothic" w:hAnsi="Century Gothic"/>
                          <w:sz w:val="20"/>
                          <w:szCs w:val="20"/>
                        </w:rPr>
                        <w:tab/>
                      </w:r>
                    </w:p>
                    <w:p w14:paraId="7FA566BC" w14:textId="77777777" w:rsidR="00DA00E4" w:rsidRDefault="00BA735D" w:rsidP="008D14E7">
                      <w:pPr>
                        <w:rPr>
                          <w:rFonts w:ascii="Century Gothic" w:hAnsi="Century Gothic"/>
                          <w:sz w:val="20"/>
                          <w:szCs w:val="20"/>
                        </w:rPr>
                      </w:pPr>
                      <w:r>
                        <w:rPr>
                          <w:rFonts w:ascii="Century Gothic" w:hAnsi="Century Gothic"/>
                          <w:sz w:val="20"/>
                          <w:szCs w:val="20"/>
                        </w:rPr>
                        <w:t xml:space="preserve">               ................................ </w:t>
                      </w:r>
                      <w:r w:rsidR="009800AC">
                        <w:rPr>
                          <w:rFonts w:ascii="Century Gothic" w:hAnsi="Century Gothic"/>
                          <w:sz w:val="20"/>
                          <w:szCs w:val="20"/>
                        </w:rPr>
                        <w:tab/>
                      </w:r>
                      <w:r w:rsidR="008D468D">
                        <w:rPr>
                          <w:rFonts w:ascii="Century Gothic" w:hAnsi="Century Gothic"/>
                          <w:sz w:val="20"/>
                          <w:szCs w:val="20"/>
                        </w:rPr>
                        <w:t xml:space="preserve">            ……………</w:t>
                      </w:r>
                    </w:p>
                    <w:p w14:paraId="07632752" w14:textId="77777777" w:rsidR="00DA00E4" w:rsidRDefault="00BA735D">
                      <w:pPr>
                        <w:rPr>
                          <w:rFonts w:ascii="Century Gothic" w:hAnsi="Century Gothic"/>
                          <w:sz w:val="18"/>
                          <w:szCs w:val="18"/>
                        </w:rPr>
                      </w:pPr>
                      <w:r>
                        <w:rPr>
                          <w:rFonts w:ascii="Century Gothic" w:hAnsi="Century Gothic"/>
                          <w:b/>
                          <w:sz w:val="18"/>
                          <w:szCs w:val="18"/>
                        </w:rPr>
                        <w:t xml:space="preserve">           </w:t>
                      </w:r>
                      <w:r w:rsidR="008D14E7">
                        <w:rPr>
                          <w:rFonts w:ascii="Century Gothic" w:hAnsi="Century Gothic"/>
                          <w:b/>
                          <w:sz w:val="18"/>
                          <w:szCs w:val="18"/>
                        </w:rPr>
                        <w:t xml:space="preserve">           </w:t>
                      </w:r>
                      <w:r>
                        <w:rPr>
                          <w:rFonts w:ascii="Century Gothic" w:hAnsi="Century Gothic"/>
                          <w:sz w:val="18"/>
                          <w:szCs w:val="18"/>
                        </w:rPr>
                        <w:t xml:space="preserve">DATE                                        SIGNATURE </w:t>
                      </w:r>
                    </w:p>
                  </w:txbxContent>
                </v:textbox>
              </v:shape>
            </w:pict>
          </mc:Fallback>
        </mc:AlternateContent>
      </w:r>
      <w:r w:rsidR="00BA735D" w:rsidRPr="001275D3">
        <w:rPr>
          <w:rFonts w:ascii="Arial" w:hAnsi="Arial" w:cs="Arial"/>
          <w:b/>
          <w:bCs/>
          <w:sz w:val="24"/>
        </w:rPr>
        <w:t xml:space="preserve">CASE NO: </w:t>
      </w:r>
      <w:r w:rsidR="0006768F">
        <w:rPr>
          <w:rFonts w:ascii="Arial" w:hAnsi="Arial" w:cs="Arial"/>
          <w:b/>
          <w:bCs/>
          <w:sz w:val="24"/>
        </w:rPr>
        <w:t>33875</w:t>
      </w:r>
      <w:r w:rsidR="00BA735D" w:rsidRPr="001275D3">
        <w:rPr>
          <w:rFonts w:ascii="Arial" w:hAnsi="Arial" w:cs="Arial"/>
          <w:b/>
          <w:bCs/>
          <w:sz w:val="24"/>
        </w:rPr>
        <w:t>/201</w:t>
      </w:r>
      <w:r w:rsidR="0006768F">
        <w:rPr>
          <w:rFonts w:ascii="Arial" w:hAnsi="Arial" w:cs="Arial"/>
          <w:b/>
          <w:bCs/>
          <w:sz w:val="24"/>
        </w:rPr>
        <w:t>7</w:t>
      </w:r>
    </w:p>
    <w:p w14:paraId="4882A923" w14:textId="77777777" w:rsidR="00DA00E4" w:rsidRDefault="00DA00E4">
      <w:pPr>
        <w:rPr>
          <w:rFonts w:ascii="Arial" w:hAnsi="Arial" w:cs="Arial"/>
          <w:sz w:val="24"/>
        </w:rPr>
      </w:pPr>
    </w:p>
    <w:p w14:paraId="579F7263" w14:textId="77777777" w:rsidR="00DA00E4" w:rsidRDefault="00DA00E4">
      <w:pPr>
        <w:tabs>
          <w:tab w:val="left" w:pos="4917"/>
        </w:tabs>
        <w:spacing w:line="360" w:lineRule="auto"/>
        <w:rPr>
          <w:rFonts w:ascii="Arial" w:hAnsi="Arial" w:cs="Arial"/>
          <w:sz w:val="24"/>
        </w:rPr>
      </w:pPr>
    </w:p>
    <w:p w14:paraId="1AF43588" w14:textId="77777777" w:rsidR="00DA00E4" w:rsidRDefault="00DA00E4">
      <w:pPr>
        <w:tabs>
          <w:tab w:val="left" w:pos="4917"/>
        </w:tabs>
        <w:spacing w:line="360" w:lineRule="auto"/>
        <w:rPr>
          <w:rFonts w:ascii="Arial" w:hAnsi="Arial" w:cs="Arial"/>
          <w:sz w:val="24"/>
        </w:rPr>
      </w:pPr>
    </w:p>
    <w:p w14:paraId="25B655A9" w14:textId="77777777" w:rsidR="00DA00E4" w:rsidRDefault="00DA00E4">
      <w:pPr>
        <w:tabs>
          <w:tab w:val="left" w:pos="4917"/>
        </w:tabs>
        <w:spacing w:line="360" w:lineRule="auto"/>
        <w:rPr>
          <w:rFonts w:ascii="Arial" w:hAnsi="Arial" w:cs="Arial"/>
          <w:sz w:val="24"/>
        </w:rPr>
      </w:pPr>
    </w:p>
    <w:p w14:paraId="5F00F129" w14:textId="77777777" w:rsidR="00DA00E4" w:rsidRDefault="00DA00E4">
      <w:pPr>
        <w:tabs>
          <w:tab w:val="left" w:pos="4917"/>
        </w:tabs>
        <w:spacing w:line="360" w:lineRule="auto"/>
        <w:rPr>
          <w:rFonts w:ascii="Arial" w:hAnsi="Arial" w:cs="Arial"/>
          <w:b/>
          <w:sz w:val="24"/>
          <w:u w:val="single"/>
        </w:rPr>
      </w:pPr>
    </w:p>
    <w:p w14:paraId="423097A6" w14:textId="77777777" w:rsidR="00DA00E4" w:rsidRDefault="00DA00E4">
      <w:pPr>
        <w:tabs>
          <w:tab w:val="left" w:pos="4917"/>
        </w:tabs>
        <w:spacing w:line="360" w:lineRule="auto"/>
        <w:rPr>
          <w:rFonts w:ascii="Arial" w:hAnsi="Arial" w:cs="Arial"/>
          <w:sz w:val="24"/>
        </w:rPr>
      </w:pPr>
    </w:p>
    <w:p w14:paraId="5D368868" w14:textId="77777777" w:rsidR="00DA00E4" w:rsidRPr="008D14E7" w:rsidRDefault="00BA735D" w:rsidP="008D14E7">
      <w:pPr>
        <w:tabs>
          <w:tab w:val="left" w:pos="4917"/>
        </w:tabs>
        <w:spacing w:line="360" w:lineRule="auto"/>
        <w:rPr>
          <w:rFonts w:ascii="Arial" w:hAnsi="Arial" w:cs="Arial"/>
          <w:sz w:val="24"/>
        </w:rPr>
      </w:pPr>
      <w:r w:rsidRPr="008D14E7">
        <w:rPr>
          <w:rFonts w:ascii="Arial" w:hAnsi="Arial" w:cs="Arial"/>
          <w:sz w:val="24"/>
        </w:rPr>
        <w:t xml:space="preserve">In the matter between: </w:t>
      </w:r>
    </w:p>
    <w:p w14:paraId="101BD41A" w14:textId="77777777" w:rsidR="00EB6991" w:rsidRDefault="00EB6991" w:rsidP="00330C8A">
      <w:pPr>
        <w:pStyle w:val="NoSpacing"/>
        <w:spacing w:line="360" w:lineRule="auto"/>
        <w:rPr>
          <w:rFonts w:ascii="Arial" w:hAnsi="Arial" w:cs="Arial"/>
          <w:b/>
          <w:bCs/>
          <w:sz w:val="24"/>
        </w:rPr>
      </w:pPr>
    </w:p>
    <w:p w14:paraId="16A4A684" w14:textId="77777777" w:rsidR="00EB6991" w:rsidRDefault="005E7E7A" w:rsidP="00BA0A9F">
      <w:pPr>
        <w:pStyle w:val="NoSpacing"/>
        <w:spacing w:line="360" w:lineRule="auto"/>
        <w:rPr>
          <w:rFonts w:ascii="Arial" w:hAnsi="Arial" w:cs="Arial"/>
          <w:sz w:val="24"/>
        </w:rPr>
      </w:pPr>
      <w:r>
        <w:rPr>
          <w:rFonts w:ascii="Arial" w:hAnsi="Arial" w:cs="Arial"/>
          <w:b/>
          <w:bCs/>
          <w:sz w:val="24"/>
        </w:rPr>
        <w:t>BOK</w:t>
      </w:r>
      <w:r w:rsidR="00C27F59">
        <w:rPr>
          <w:rFonts w:ascii="Arial" w:hAnsi="Arial" w:cs="Arial"/>
          <w:b/>
          <w:bCs/>
          <w:sz w:val="24"/>
        </w:rPr>
        <w:t xml:space="preserve"> </w:t>
      </w:r>
      <w:r>
        <w:rPr>
          <w:rFonts w:ascii="Arial" w:hAnsi="Arial" w:cs="Arial"/>
          <w:b/>
          <w:bCs/>
          <w:sz w:val="24"/>
        </w:rPr>
        <w:t>GRENWEL MACNAM</w:t>
      </w:r>
      <w:r w:rsidR="00330C8A">
        <w:rPr>
          <w:rFonts w:ascii="Arial" w:hAnsi="Arial" w:cs="Arial"/>
          <w:sz w:val="24"/>
        </w:rPr>
        <w:tab/>
      </w:r>
      <w:r w:rsidR="00330C8A">
        <w:rPr>
          <w:rFonts w:ascii="Arial" w:hAnsi="Arial" w:cs="Arial"/>
          <w:sz w:val="24"/>
        </w:rPr>
        <w:tab/>
      </w:r>
      <w:r w:rsidR="00330C8A">
        <w:rPr>
          <w:rFonts w:ascii="Arial" w:hAnsi="Arial" w:cs="Arial"/>
          <w:sz w:val="24"/>
        </w:rPr>
        <w:tab/>
      </w:r>
      <w:r w:rsidR="00330C8A">
        <w:rPr>
          <w:rFonts w:ascii="Arial" w:hAnsi="Arial" w:cs="Arial"/>
          <w:sz w:val="24"/>
        </w:rPr>
        <w:tab/>
      </w:r>
      <w:r w:rsidR="008B5F65">
        <w:rPr>
          <w:rFonts w:ascii="Arial" w:hAnsi="Arial" w:cs="Arial"/>
          <w:sz w:val="24"/>
        </w:rPr>
        <w:tab/>
      </w:r>
      <w:r w:rsidR="008B5F65">
        <w:rPr>
          <w:rFonts w:ascii="Arial" w:hAnsi="Arial" w:cs="Arial"/>
          <w:sz w:val="24"/>
        </w:rPr>
        <w:tab/>
      </w:r>
      <w:r w:rsidR="00330C8A" w:rsidRPr="008D14E7">
        <w:rPr>
          <w:rFonts w:ascii="Arial" w:hAnsi="Arial" w:cs="Arial"/>
          <w:sz w:val="24"/>
        </w:rPr>
        <w:t>Plaintiff</w:t>
      </w:r>
    </w:p>
    <w:p w14:paraId="4594CADA" w14:textId="77777777" w:rsidR="006C021D" w:rsidRDefault="006C021D" w:rsidP="00BA0A9F">
      <w:pPr>
        <w:pStyle w:val="NoSpacing"/>
        <w:spacing w:line="360" w:lineRule="auto"/>
        <w:rPr>
          <w:rFonts w:ascii="Arial" w:hAnsi="Arial" w:cs="Arial"/>
          <w:sz w:val="24"/>
        </w:rPr>
      </w:pPr>
    </w:p>
    <w:p w14:paraId="7836F02C" w14:textId="77777777" w:rsidR="00EB6991" w:rsidRDefault="006C021D" w:rsidP="006C021D">
      <w:pPr>
        <w:pStyle w:val="NoSpacing"/>
        <w:spacing w:line="360" w:lineRule="auto"/>
        <w:ind w:left="720"/>
        <w:rPr>
          <w:rFonts w:ascii="Arial" w:hAnsi="Arial" w:cs="Arial"/>
          <w:sz w:val="24"/>
        </w:rPr>
      </w:pPr>
      <w:r>
        <w:rPr>
          <w:rFonts w:ascii="Arial" w:hAnsi="Arial" w:cs="Arial"/>
          <w:sz w:val="24"/>
        </w:rPr>
        <w:t>a</w:t>
      </w:r>
      <w:r w:rsidR="008D468D">
        <w:rPr>
          <w:rFonts w:ascii="Arial" w:hAnsi="Arial" w:cs="Arial"/>
          <w:sz w:val="24"/>
        </w:rPr>
        <w:t>nd</w:t>
      </w:r>
    </w:p>
    <w:p w14:paraId="6EA8C629" w14:textId="77777777" w:rsidR="006C021D" w:rsidRPr="008B5F65" w:rsidRDefault="006C021D" w:rsidP="008B5F65">
      <w:pPr>
        <w:pStyle w:val="NoSpacing"/>
        <w:spacing w:line="360" w:lineRule="auto"/>
        <w:rPr>
          <w:rFonts w:ascii="Arial" w:hAnsi="Arial" w:cs="Arial"/>
          <w:sz w:val="24"/>
        </w:rPr>
      </w:pPr>
    </w:p>
    <w:p w14:paraId="5BC70E9A" w14:textId="77777777" w:rsidR="00BA0A9F" w:rsidRDefault="008B5F65" w:rsidP="008F57B2">
      <w:pPr>
        <w:pBdr>
          <w:bottom w:val="single" w:sz="12" w:space="1" w:color="auto"/>
        </w:pBdr>
        <w:tabs>
          <w:tab w:val="left" w:pos="4917"/>
        </w:tabs>
        <w:spacing w:before="120" w:line="360" w:lineRule="auto"/>
        <w:rPr>
          <w:rFonts w:ascii="Arial" w:hAnsi="Arial" w:cs="Arial"/>
          <w:sz w:val="24"/>
        </w:rPr>
      </w:pPr>
      <w:r>
        <w:rPr>
          <w:rFonts w:ascii="Arial" w:hAnsi="Arial" w:cs="Arial"/>
          <w:b/>
          <w:bCs/>
          <w:sz w:val="24"/>
        </w:rPr>
        <w:t>ROAD ACCIDENT FUND</w:t>
      </w:r>
      <w:r w:rsidR="008D468D">
        <w:rPr>
          <w:rFonts w:ascii="Arial" w:hAnsi="Arial" w:cs="Arial"/>
          <w:sz w:val="24"/>
        </w:rPr>
        <w:tab/>
      </w:r>
      <w:r w:rsidR="008D468D">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D468D" w:rsidRPr="008D14E7">
        <w:rPr>
          <w:rFonts w:ascii="Arial" w:hAnsi="Arial" w:cs="Arial"/>
          <w:sz w:val="24"/>
        </w:rPr>
        <w:t>Defendant</w:t>
      </w:r>
    </w:p>
    <w:p w14:paraId="7E87FF96" w14:textId="77777777" w:rsidR="003360ED" w:rsidRDefault="003360ED" w:rsidP="008F57B2">
      <w:pPr>
        <w:pBdr>
          <w:bottom w:val="single" w:sz="12" w:space="1" w:color="auto"/>
        </w:pBdr>
        <w:tabs>
          <w:tab w:val="left" w:pos="4917"/>
        </w:tabs>
        <w:spacing w:before="120" w:line="360" w:lineRule="auto"/>
        <w:rPr>
          <w:rFonts w:ascii="Arial" w:hAnsi="Arial" w:cs="Arial"/>
          <w:sz w:val="24"/>
        </w:rPr>
      </w:pPr>
    </w:p>
    <w:p w14:paraId="42650EEF" w14:textId="77777777" w:rsidR="005F0C8C" w:rsidRPr="003251CF" w:rsidRDefault="003360ED" w:rsidP="008F57B2">
      <w:pPr>
        <w:pBdr>
          <w:bottom w:val="single" w:sz="12" w:space="1" w:color="auto"/>
        </w:pBdr>
        <w:tabs>
          <w:tab w:val="left" w:pos="4917"/>
        </w:tabs>
        <w:spacing w:before="120" w:line="360" w:lineRule="auto"/>
        <w:rPr>
          <w:rFonts w:ascii="Arial" w:hAnsi="Arial" w:cs="Arial"/>
          <w:sz w:val="24"/>
        </w:rPr>
      </w:pPr>
      <w:r w:rsidRPr="003251CF">
        <w:rPr>
          <w:rFonts w:ascii="Arial" w:hAnsi="Arial" w:cs="Arial"/>
          <w:b/>
          <w:sz w:val="24"/>
        </w:rPr>
        <w:t>Neutral citation:</w:t>
      </w:r>
      <w:r w:rsidRPr="003360ED">
        <w:rPr>
          <w:rFonts w:ascii="Arial" w:hAnsi="Arial" w:cs="Arial"/>
          <w:sz w:val="24"/>
        </w:rPr>
        <w:t xml:space="preserve"> </w:t>
      </w:r>
      <w:r w:rsidRPr="003251CF">
        <w:rPr>
          <w:rFonts w:ascii="Arial" w:hAnsi="Arial" w:cs="Arial"/>
          <w:bCs/>
          <w:i/>
          <w:sz w:val="24"/>
        </w:rPr>
        <w:t>BOK GRENWEL MACNAM</w:t>
      </w:r>
      <w:r w:rsidRPr="003251CF">
        <w:rPr>
          <w:rFonts w:ascii="Arial" w:hAnsi="Arial" w:cs="Arial"/>
          <w:i/>
          <w:sz w:val="24"/>
        </w:rPr>
        <w:t xml:space="preserve"> v </w:t>
      </w:r>
      <w:r w:rsidRPr="003251CF">
        <w:rPr>
          <w:rFonts w:ascii="Arial" w:hAnsi="Arial" w:cs="Arial"/>
          <w:bCs/>
          <w:i/>
          <w:sz w:val="24"/>
        </w:rPr>
        <w:t>ROAD ACCIDENT FUND</w:t>
      </w:r>
      <w:r w:rsidRPr="003251CF">
        <w:rPr>
          <w:rFonts w:ascii="Arial" w:hAnsi="Arial" w:cs="Arial"/>
          <w:sz w:val="24"/>
        </w:rPr>
        <w:t xml:space="preserve"> (Case N</w:t>
      </w:r>
      <w:r w:rsidR="005F0C8C" w:rsidRPr="003251CF">
        <w:rPr>
          <w:rFonts w:ascii="Arial" w:hAnsi="Arial" w:cs="Arial"/>
          <w:sz w:val="24"/>
        </w:rPr>
        <w:t>o. 33875/2017) [2023] ZAGPJHC 378 (25</w:t>
      </w:r>
      <w:r w:rsidRPr="003251CF">
        <w:rPr>
          <w:rFonts w:ascii="Arial" w:hAnsi="Arial" w:cs="Arial"/>
          <w:sz w:val="24"/>
        </w:rPr>
        <w:t xml:space="preserve"> April 2023)   </w:t>
      </w:r>
    </w:p>
    <w:p w14:paraId="39FAC0F7" w14:textId="77777777" w:rsidR="003360ED" w:rsidRDefault="003360ED" w:rsidP="008F57B2">
      <w:pPr>
        <w:pBdr>
          <w:bottom w:val="single" w:sz="12" w:space="1" w:color="auto"/>
        </w:pBdr>
        <w:tabs>
          <w:tab w:val="left" w:pos="4917"/>
        </w:tabs>
        <w:spacing w:before="120" w:line="360" w:lineRule="auto"/>
        <w:rPr>
          <w:rFonts w:ascii="Arial" w:hAnsi="Arial" w:cs="Arial"/>
          <w:sz w:val="24"/>
        </w:rPr>
      </w:pPr>
      <w:r w:rsidRPr="003360ED">
        <w:rPr>
          <w:rFonts w:ascii="Arial" w:hAnsi="Arial" w:cs="Arial"/>
          <w:sz w:val="24"/>
        </w:rPr>
        <w:t xml:space="preserve">    </w:t>
      </w:r>
    </w:p>
    <w:p w14:paraId="63C98AE9" w14:textId="77777777" w:rsidR="00F50C29" w:rsidRDefault="00330C8A" w:rsidP="008D14E7">
      <w:pPr>
        <w:tabs>
          <w:tab w:val="left" w:pos="4917"/>
        </w:tabs>
        <w:spacing w:before="120" w:line="360" w:lineRule="auto"/>
        <w:rPr>
          <w:rFonts w:ascii="Arial" w:hAnsi="Arial" w:cs="Arial"/>
          <w:sz w:val="24"/>
        </w:rPr>
      </w:pPr>
      <w:r>
        <w:rPr>
          <w:rFonts w:ascii="Arial" w:hAnsi="Arial" w:cs="Arial"/>
          <w:sz w:val="24"/>
        </w:rPr>
        <w:t xml:space="preserve">                                       </w:t>
      </w:r>
    </w:p>
    <w:p w14:paraId="45E2FBEA" w14:textId="77777777" w:rsidR="00330C8A" w:rsidRPr="008B5F65" w:rsidRDefault="00F50C29" w:rsidP="008D14E7">
      <w:pPr>
        <w:tabs>
          <w:tab w:val="left" w:pos="4917"/>
        </w:tabs>
        <w:spacing w:before="120" w:line="360" w:lineRule="auto"/>
        <w:rPr>
          <w:rFonts w:ascii="Arial" w:hAnsi="Arial" w:cs="Arial"/>
          <w:b/>
          <w:bCs/>
          <w:sz w:val="28"/>
          <w:szCs w:val="28"/>
        </w:rPr>
      </w:pPr>
      <w:r>
        <w:rPr>
          <w:rFonts w:ascii="Arial" w:hAnsi="Arial" w:cs="Arial"/>
          <w:sz w:val="28"/>
          <w:szCs w:val="28"/>
        </w:rPr>
        <w:t xml:space="preserve">                                                </w:t>
      </w:r>
      <w:r w:rsidR="00330C8A" w:rsidRPr="008B5F65">
        <w:rPr>
          <w:rFonts w:ascii="Arial" w:hAnsi="Arial" w:cs="Arial"/>
          <w:b/>
          <w:bCs/>
          <w:sz w:val="28"/>
          <w:szCs w:val="28"/>
        </w:rPr>
        <w:t>JUDGMEN</w:t>
      </w:r>
      <w:r w:rsidR="00BA0A9F" w:rsidRPr="008B5F65">
        <w:rPr>
          <w:rFonts w:ascii="Arial" w:hAnsi="Arial" w:cs="Arial"/>
          <w:b/>
          <w:bCs/>
          <w:sz w:val="28"/>
          <w:szCs w:val="28"/>
        </w:rPr>
        <w:t>T</w:t>
      </w:r>
    </w:p>
    <w:p w14:paraId="2FE70FBC" w14:textId="77777777" w:rsidR="00BA0A9F" w:rsidRPr="004D1A05" w:rsidRDefault="00330C8A" w:rsidP="004D1A05">
      <w:pPr>
        <w:tabs>
          <w:tab w:val="left" w:pos="4917"/>
        </w:tabs>
        <w:spacing w:before="120" w:line="360" w:lineRule="auto"/>
        <w:rPr>
          <w:rFonts w:ascii="Arial" w:hAnsi="Arial" w:cs="Arial"/>
          <w:sz w:val="24"/>
        </w:rPr>
      </w:pPr>
      <w:r>
        <w:rPr>
          <w:rFonts w:ascii="Arial" w:hAnsi="Arial" w:cs="Arial"/>
          <w:sz w:val="24"/>
        </w:rPr>
        <w:t>___________________________________________________________________</w:t>
      </w:r>
    </w:p>
    <w:p w14:paraId="6F223603" w14:textId="552918ED" w:rsidR="004D1A05" w:rsidRPr="00DC6BB1" w:rsidRDefault="009800AC" w:rsidP="000A29B4">
      <w:pPr>
        <w:pStyle w:val="Default"/>
        <w:spacing w:line="360" w:lineRule="auto"/>
        <w:jc w:val="both"/>
        <w:rPr>
          <w:rFonts w:ascii="Arial" w:hAnsi="Arial" w:cs="Arial"/>
          <w:b/>
          <w:bCs/>
          <w:color w:val="auto"/>
        </w:rPr>
      </w:pPr>
      <w:r w:rsidRPr="000A29B4">
        <w:rPr>
          <w:rFonts w:ascii="Arial" w:hAnsi="Arial" w:cs="Arial"/>
          <w:b/>
          <w:bCs/>
          <w:color w:val="auto"/>
        </w:rPr>
        <w:t xml:space="preserve">Mazibuko AJ </w:t>
      </w:r>
    </w:p>
    <w:p w14:paraId="3835251F" w14:textId="77777777" w:rsidR="00EA76C3" w:rsidRDefault="004D1A05" w:rsidP="00E2369D">
      <w:pPr>
        <w:pStyle w:val="Default"/>
        <w:spacing w:line="360" w:lineRule="auto"/>
        <w:ind w:left="720" w:hanging="720"/>
        <w:jc w:val="both"/>
        <w:rPr>
          <w:rFonts w:ascii="Arial" w:hAnsi="Arial" w:cs="Arial"/>
        </w:rPr>
      </w:pPr>
      <w:r>
        <w:rPr>
          <w:rFonts w:ascii="Arial" w:hAnsi="Arial" w:cs="Arial"/>
        </w:rPr>
        <w:lastRenderedPageBreak/>
        <w:t>1.</w:t>
      </w:r>
      <w:r>
        <w:rPr>
          <w:rFonts w:ascii="Arial" w:hAnsi="Arial" w:cs="Arial"/>
        </w:rPr>
        <w:tab/>
      </w:r>
      <w:r w:rsidRPr="005E7E7A">
        <w:rPr>
          <w:rFonts w:ascii="Arial" w:hAnsi="Arial" w:cs="Arial"/>
        </w:rPr>
        <w:t>On</w:t>
      </w:r>
      <w:r w:rsidRPr="005E7E7A">
        <w:rPr>
          <w:rFonts w:ascii="Arial" w:eastAsiaTheme="minorHAnsi" w:hAnsi="Arial" w:cs="Arial"/>
        </w:rPr>
        <w:t xml:space="preserve"> </w:t>
      </w:r>
      <w:r w:rsidR="005E7E7A" w:rsidRPr="005E7E7A">
        <w:rPr>
          <w:rFonts w:ascii="Arial" w:eastAsiaTheme="minorHAnsi" w:hAnsi="Arial" w:cs="Arial"/>
        </w:rPr>
        <w:t>27 June 2014</w:t>
      </w:r>
      <w:r w:rsidRPr="00A412C4">
        <w:rPr>
          <w:rFonts w:ascii="Arial" w:hAnsi="Arial" w:cs="Arial"/>
        </w:rPr>
        <w:t xml:space="preserve">, the plaintiff, </w:t>
      </w:r>
      <w:r w:rsidR="005E7E7A">
        <w:rPr>
          <w:rFonts w:ascii="Arial" w:hAnsi="Arial" w:cs="Arial"/>
        </w:rPr>
        <w:t>31 years of age</w:t>
      </w:r>
      <w:r w:rsidR="00EE5097">
        <w:rPr>
          <w:rFonts w:ascii="Arial" w:hAnsi="Arial" w:cs="Arial"/>
        </w:rPr>
        <w:t>, was a passenger in a motor vehicle. The motor vehicle got involved in an accident</w:t>
      </w:r>
      <w:r w:rsidR="00682B7D">
        <w:rPr>
          <w:rFonts w:ascii="Arial" w:hAnsi="Arial" w:cs="Arial"/>
        </w:rPr>
        <w:t>, and h</w:t>
      </w:r>
      <w:r w:rsidR="00EE5097">
        <w:rPr>
          <w:rFonts w:ascii="Arial" w:hAnsi="Arial" w:cs="Arial"/>
        </w:rPr>
        <w:t>e</w:t>
      </w:r>
      <w:r w:rsidR="005E7E7A">
        <w:rPr>
          <w:rFonts w:ascii="Arial" w:hAnsi="Arial" w:cs="Arial"/>
        </w:rPr>
        <w:t xml:space="preserve"> </w:t>
      </w:r>
      <w:r w:rsidR="00A412C4" w:rsidRPr="00A412C4">
        <w:rPr>
          <w:rFonts w:ascii="Arial" w:hAnsi="Arial" w:cs="Arial"/>
        </w:rPr>
        <w:t>sustained injuries</w:t>
      </w:r>
      <w:r w:rsidR="008936E9">
        <w:rPr>
          <w:rFonts w:ascii="Arial" w:hAnsi="Arial" w:cs="Arial"/>
        </w:rPr>
        <w:t>.</w:t>
      </w:r>
    </w:p>
    <w:p w14:paraId="69DDD666" w14:textId="77777777" w:rsidR="00E2369D" w:rsidRPr="00E2369D" w:rsidRDefault="00E2369D" w:rsidP="00E2369D">
      <w:pPr>
        <w:pStyle w:val="Default"/>
        <w:spacing w:line="360" w:lineRule="auto"/>
        <w:ind w:left="720" w:hanging="720"/>
        <w:jc w:val="both"/>
        <w:rPr>
          <w:rFonts w:ascii="Arial" w:hAnsi="Arial" w:cs="Arial"/>
          <w:color w:val="FF0000"/>
        </w:rPr>
      </w:pPr>
    </w:p>
    <w:p w14:paraId="7E76F379" w14:textId="77777777" w:rsidR="004D1A05" w:rsidRDefault="00BF6C37" w:rsidP="00BF6C37">
      <w:pPr>
        <w:spacing w:after="160" w:line="360" w:lineRule="auto"/>
        <w:ind w:left="720" w:hanging="720"/>
        <w:rPr>
          <w:rFonts w:ascii="Arial" w:eastAsiaTheme="minorHAnsi" w:hAnsi="Arial" w:cs="Arial"/>
          <w:sz w:val="24"/>
          <w:lang w:val="en-GB" w:eastAsia="en-US"/>
        </w:rPr>
      </w:pPr>
      <w:r>
        <w:rPr>
          <w:rFonts w:ascii="Arial" w:hAnsi="Arial" w:cs="Arial"/>
          <w:sz w:val="24"/>
        </w:rPr>
        <w:t>2.</w:t>
      </w:r>
      <w:r>
        <w:rPr>
          <w:rFonts w:ascii="Arial" w:hAnsi="Arial" w:cs="Arial"/>
          <w:sz w:val="24"/>
        </w:rPr>
        <w:tab/>
      </w:r>
      <w:r w:rsidRPr="00BF6C37">
        <w:rPr>
          <w:rFonts w:ascii="Arial" w:eastAsiaTheme="minorHAnsi" w:hAnsi="Arial" w:cs="Arial"/>
          <w:sz w:val="24"/>
          <w:lang w:val="en-GB" w:eastAsia="en-US"/>
        </w:rPr>
        <w:t xml:space="preserve">On </w:t>
      </w:r>
      <w:r>
        <w:rPr>
          <w:rFonts w:ascii="Arial" w:eastAsiaTheme="minorHAnsi" w:hAnsi="Arial" w:cs="Arial"/>
          <w:sz w:val="24"/>
          <w:lang w:val="en-GB" w:eastAsia="en-US"/>
        </w:rPr>
        <w:t>7 September 2017, he instituted an action for damages suffered as a result of the injuries sustained by him in a motor vehicle accident.</w:t>
      </w:r>
      <w:r w:rsidR="006C021D">
        <w:rPr>
          <w:rFonts w:ascii="Arial" w:eastAsiaTheme="minorHAnsi" w:hAnsi="Arial" w:cs="Arial"/>
          <w:sz w:val="24"/>
          <w:lang w:val="en-GB" w:eastAsia="en-US"/>
        </w:rPr>
        <w:t xml:space="preserve"> The</w:t>
      </w:r>
      <w:r w:rsidR="00682B7D">
        <w:rPr>
          <w:rFonts w:ascii="Arial" w:eastAsiaTheme="minorHAnsi" w:hAnsi="Arial" w:cs="Arial"/>
          <w:sz w:val="24"/>
          <w:lang w:val="en-GB" w:eastAsia="en-US"/>
        </w:rPr>
        <w:t xml:space="preserve"> action was defended, and the</w:t>
      </w:r>
      <w:r w:rsidR="006C021D">
        <w:rPr>
          <w:rFonts w:ascii="Arial" w:eastAsiaTheme="minorHAnsi" w:hAnsi="Arial" w:cs="Arial"/>
          <w:sz w:val="24"/>
          <w:lang w:val="en-GB" w:eastAsia="en-US"/>
        </w:rPr>
        <w:t xml:space="preserve"> defendant </w:t>
      </w:r>
      <w:r w:rsidR="00682B7D">
        <w:rPr>
          <w:rFonts w:ascii="Arial" w:eastAsiaTheme="minorHAnsi" w:hAnsi="Arial" w:cs="Arial"/>
          <w:sz w:val="24"/>
          <w:lang w:val="en-GB" w:eastAsia="en-US"/>
        </w:rPr>
        <w:t xml:space="preserve">filed </w:t>
      </w:r>
      <w:r w:rsidR="00FE6FC0">
        <w:rPr>
          <w:rFonts w:ascii="Arial" w:eastAsiaTheme="minorHAnsi" w:hAnsi="Arial" w:cs="Arial"/>
          <w:sz w:val="24"/>
          <w:lang w:val="en-GB" w:eastAsia="en-US"/>
        </w:rPr>
        <w:t>a plea</w:t>
      </w:r>
      <w:r w:rsidR="006C021D">
        <w:rPr>
          <w:rFonts w:ascii="Arial" w:eastAsiaTheme="minorHAnsi" w:hAnsi="Arial" w:cs="Arial"/>
          <w:sz w:val="24"/>
          <w:lang w:val="en-GB" w:eastAsia="en-US"/>
        </w:rPr>
        <w:t xml:space="preserve">. </w:t>
      </w:r>
    </w:p>
    <w:p w14:paraId="346762CB" w14:textId="77777777" w:rsidR="00E427B4" w:rsidRDefault="00E427B4" w:rsidP="00BF6C37">
      <w:pPr>
        <w:spacing w:after="160" w:line="360" w:lineRule="auto"/>
        <w:ind w:left="720" w:hanging="720"/>
        <w:rPr>
          <w:rFonts w:ascii="Arial" w:eastAsiaTheme="minorHAnsi" w:hAnsi="Arial" w:cs="Arial"/>
          <w:sz w:val="24"/>
          <w:lang w:val="en-GB" w:eastAsia="en-US"/>
        </w:rPr>
      </w:pPr>
    </w:p>
    <w:p w14:paraId="7D45C6B5" w14:textId="77777777" w:rsidR="00FE6FC0" w:rsidRDefault="00FE6FC0" w:rsidP="00BF6C37">
      <w:pPr>
        <w:spacing w:after="160" w:line="360" w:lineRule="auto"/>
        <w:ind w:left="720" w:hanging="720"/>
        <w:rPr>
          <w:rFonts w:ascii="Arial" w:eastAsiaTheme="minorHAnsi" w:hAnsi="Arial" w:cs="Arial"/>
          <w:sz w:val="24"/>
          <w:lang w:val="en-GB" w:eastAsia="en-US"/>
        </w:rPr>
      </w:pPr>
      <w:r>
        <w:rPr>
          <w:rFonts w:ascii="Arial" w:hAnsi="Arial" w:cs="Arial"/>
          <w:sz w:val="24"/>
        </w:rPr>
        <w:t>3.</w:t>
      </w:r>
      <w:r>
        <w:rPr>
          <w:rFonts w:ascii="Arial" w:eastAsiaTheme="minorHAnsi" w:hAnsi="Arial" w:cs="Arial"/>
          <w:sz w:val="24"/>
          <w:lang w:val="en-GB" w:eastAsia="en-US"/>
        </w:rPr>
        <w:tab/>
        <w:t xml:space="preserve">On 4 November 2021, the </w:t>
      </w:r>
      <w:r w:rsidR="00682B7D">
        <w:rPr>
          <w:rFonts w:ascii="Arial" w:eastAsiaTheme="minorHAnsi" w:hAnsi="Arial" w:cs="Arial"/>
          <w:sz w:val="24"/>
          <w:lang w:val="en-GB" w:eastAsia="en-US"/>
        </w:rPr>
        <w:t xml:space="preserve">court ordered the </w:t>
      </w:r>
      <w:r>
        <w:rPr>
          <w:rFonts w:ascii="Arial" w:eastAsiaTheme="minorHAnsi" w:hAnsi="Arial" w:cs="Arial"/>
          <w:sz w:val="24"/>
          <w:lang w:val="en-GB" w:eastAsia="en-US"/>
        </w:rPr>
        <w:t xml:space="preserve">defendant to </w:t>
      </w:r>
      <w:r w:rsidR="008936E9">
        <w:rPr>
          <w:rFonts w:ascii="Arial" w:eastAsiaTheme="minorHAnsi" w:hAnsi="Arial" w:cs="Arial"/>
          <w:sz w:val="24"/>
          <w:lang w:val="en-GB" w:eastAsia="en-US"/>
        </w:rPr>
        <w:t>conduct</w:t>
      </w:r>
      <w:r>
        <w:rPr>
          <w:rFonts w:ascii="Arial" w:eastAsiaTheme="minorHAnsi" w:hAnsi="Arial" w:cs="Arial"/>
          <w:sz w:val="24"/>
          <w:lang w:val="en-GB" w:eastAsia="en-US"/>
        </w:rPr>
        <w:t xml:space="preserve"> a pre-trial conference with the plaintiff and file pre-trial minutes. The defendant did not comply with the court order. On 2 March 2022, </w:t>
      </w:r>
      <w:r w:rsidR="00785ED7">
        <w:rPr>
          <w:rFonts w:ascii="Arial" w:eastAsiaTheme="minorHAnsi" w:hAnsi="Arial" w:cs="Arial"/>
          <w:sz w:val="24"/>
          <w:lang w:val="en-GB" w:eastAsia="en-US"/>
        </w:rPr>
        <w:t xml:space="preserve">the defendant’s defence was struck out, and the plaintiff was granted leave to enrol the matter on the default judgment roll. </w:t>
      </w:r>
      <w:r w:rsidR="00682B7D">
        <w:rPr>
          <w:rFonts w:ascii="Arial" w:eastAsiaTheme="minorHAnsi" w:hAnsi="Arial" w:cs="Arial"/>
          <w:sz w:val="24"/>
          <w:lang w:val="en-GB" w:eastAsia="en-US"/>
        </w:rPr>
        <w:t>The matter was thus enrolled.</w:t>
      </w:r>
    </w:p>
    <w:p w14:paraId="78E4FA19" w14:textId="77777777" w:rsidR="00F36DDC" w:rsidRDefault="00F36DDC" w:rsidP="00BF6C37">
      <w:pPr>
        <w:spacing w:after="160" w:line="360" w:lineRule="auto"/>
        <w:ind w:left="720" w:hanging="720"/>
        <w:rPr>
          <w:rFonts w:ascii="Arial" w:eastAsiaTheme="minorHAnsi" w:hAnsi="Arial" w:cs="Arial"/>
          <w:sz w:val="24"/>
          <w:lang w:val="en-GB" w:eastAsia="en-US"/>
        </w:rPr>
      </w:pPr>
    </w:p>
    <w:p w14:paraId="150D974F" w14:textId="4EC04B64" w:rsidR="00D53ECA" w:rsidRDefault="00996941" w:rsidP="00457FD6">
      <w:pPr>
        <w:spacing w:after="160" w:line="360" w:lineRule="auto"/>
        <w:ind w:left="720" w:hanging="720"/>
        <w:rPr>
          <w:rFonts w:ascii="Arial" w:hAnsi="Arial" w:cs="Arial"/>
          <w:i/>
          <w:iCs/>
          <w:sz w:val="24"/>
        </w:rPr>
      </w:pPr>
      <w:r>
        <w:rPr>
          <w:rFonts w:ascii="Arial" w:eastAsiaTheme="minorHAnsi" w:hAnsi="Arial" w:cs="Arial"/>
          <w:sz w:val="24"/>
          <w:lang w:val="en-GB" w:eastAsia="en-US"/>
        </w:rPr>
        <w:t>4.</w:t>
      </w:r>
      <w:r>
        <w:rPr>
          <w:rFonts w:ascii="Arial" w:eastAsiaTheme="minorHAnsi" w:hAnsi="Arial" w:cs="Arial"/>
          <w:sz w:val="24"/>
          <w:lang w:val="en-GB" w:eastAsia="en-US"/>
        </w:rPr>
        <w:tab/>
      </w:r>
      <w:r w:rsidR="001E6961">
        <w:rPr>
          <w:rFonts w:ascii="Arial" w:eastAsiaTheme="minorHAnsi" w:hAnsi="Arial" w:cs="Arial"/>
          <w:sz w:val="24"/>
          <w:lang w:val="en-GB" w:eastAsia="en-US"/>
        </w:rPr>
        <w:t>Rule 39(2)</w:t>
      </w:r>
      <w:r w:rsidR="00682B7D">
        <w:rPr>
          <w:rFonts w:ascii="Arial" w:eastAsiaTheme="minorHAnsi" w:hAnsi="Arial" w:cs="Arial"/>
          <w:b/>
          <w:bCs/>
          <w:sz w:val="24"/>
          <w:vertAlign w:val="superscript"/>
          <w:lang w:val="en-GB" w:eastAsia="en-US"/>
        </w:rPr>
        <w:t>1</w:t>
      </w:r>
      <w:r w:rsidR="00E427B4">
        <w:rPr>
          <w:rFonts w:ascii="Arial" w:eastAsiaTheme="minorHAnsi" w:hAnsi="Arial" w:cs="Arial"/>
          <w:sz w:val="24"/>
          <w:lang w:val="en-GB" w:eastAsia="en-US"/>
        </w:rPr>
        <w:t xml:space="preserve"> </w:t>
      </w:r>
      <w:r w:rsidR="007D7A58">
        <w:rPr>
          <w:rFonts w:ascii="Arial" w:eastAsiaTheme="minorHAnsi" w:hAnsi="Arial" w:cs="Arial"/>
          <w:sz w:val="24"/>
          <w:lang w:val="en-GB" w:eastAsia="en-US"/>
        </w:rPr>
        <w:t xml:space="preserve">of the Uniform Rules </w:t>
      </w:r>
      <w:r w:rsidR="00E427B4">
        <w:rPr>
          <w:rFonts w:ascii="Arial" w:eastAsiaTheme="minorHAnsi" w:hAnsi="Arial" w:cs="Arial"/>
          <w:sz w:val="24"/>
          <w:lang w:val="en-GB" w:eastAsia="en-US"/>
        </w:rPr>
        <w:t>provides:</w:t>
      </w:r>
      <w:r w:rsidR="001E6961">
        <w:rPr>
          <w:rFonts w:ascii="Arial" w:eastAsiaTheme="minorHAnsi" w:hAnsi="Arial" w:cs="Arial"/>
          <w:sz w:val="24"/>
          <w:lang w:val="en-GB" w:eastAsia="en-US"/>
        </w:rPr>
        <w:t xml:space="preserve"> </w:t>
      </w:r>
      <w:r w:rsidR="00E427B4">
        <w:rPr>
          <w:rFonts w:ascii="Arial" w:eastAsiaTheme="minorHAnsi" w:hAnsi="Arial" w:cs="Arial"/>
          <w:sz w:val="24"/>
          <w:lang w:val="en-GB" w:eastAsia="en-US"/>
        </w:rPr>
        <w:t>“</w:t>
      </w:r>
      <w:r w:rsidR="001E6961" w:rsidRPr="001E6961">
        <w:rPr>
          <w:rFonts w:ascii="Arial" w:hAnsi="Arial" w:cs="Arial"/>
          <w:sz w:val="24"/>
        </w:rPr>
        <w:t>(</w:t>
      </w:r>
      <w:r w:rsidR="001E6961" w:rsidRPr="001E6961">
        <w:rPr>
          <w:rFonts w:ascii="Arial" w:hAnsi="Arial" w:cs="Arial"/>
          <w:i/>
          <w:iCs/>
          <w:sz w:val="24"/>
        </w:rPr>
        <w:t>2) When a defendant has by his default been barred from pleading, and the case has been set down for hearing, and the default duly proved, the defendant shall not save where the court in the interests of justice may otherwise order, be permitted, either personally or by an advocate, to appear at the hearing.</w:t>
      </w:r>
      <w:r w:rsidR="00E427B4">
        <w:rPr>
          <w:rFonts w:ascii="Arial" w:hAnsi="Arial" w:cs="Arial"/>
          <w:i/>
          <w:iCs/>
          <w:sz w:val="24"/>
        </w:rPr>
        <w:t>”</w:t>
      </w:r>
    </w:p>
    <w:p w14:paraId="099A29C0" w14:textId="77777777" w:rsidR="00981697" w:rsidRDefault="00981697" w:rsidP="00457FD6">
      <w:pPr>
        <w:spacing w:after="160" w:line="360" w:lineRule="auto"/>
        <w:ind w:left="720" w:hanging="720"/>
        <w:rPr>
          <w:rFonts w:ascii="Arial" w:eastAsiaTheme="minorHAnsi" w:hAnsi="Arial" w:cs="Arial"/>
          <w:sz w:val="24"/>
          <w:lang w:val="en-GB" w:eastAsia="en-US"/>
        </w:rPr>
      </w:pPr>
    </w:p>
    <w:p w14:paraId="419B18DD" w14:textId="70DFD90C" w:rsidR="00981697" w:rsidRDefault="00D53ECA" w:rsidP="00981697">
      <w:pPr>
        <w:spacing w:after="160"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t>5.</w:t>
      </w:r>
      <w:r>
        <w:rPr>
          <w:rFonts w:ascii="Arial" w:eastAsiaTheme="minorHAnsi" w:hAnsi="Arial" w:cs="Arial"/>
          <w:sz w:val="24"/>
          <w:lang w:val="en-GB" w:eastAsia="en-US"/>
        </w:rPr>
        <w:tab/>
      </w:r>
      <w:r w:rsidR="00E427B4">
        <w:rPr>
          <w:rFonts w:ascii="Arial" w:eastAsiaTheme="minorHAnsi" w:hAnsi="Arial" w:cs="Arial"/>
          <w:sz w:val="24"/>
          <w:lang w:val="en-GB" w:eastAsia="en-US"/>
        </w:rPr>
        <w:t xml:space="preserve">Generally, where the matter is set down on a default judgment basis, the defendant </w:t>
      </w:r>
      <w:r w:rsidR="00C8085A">
        <w:rPr>
          <w:rFonts w:ascii="Arial" w:eastAsiaTheme="minorHAnsi" w:hAnsi="Arial" w:cs="Arial"/>
          <w:sz w:val="24"/>
          <w:lang w:val="en-GB" w:eastAsia="en-US"/>
        </w:rPr>
        <w:t xml:space="preserve">and </w:t>
      </w:r>
      <w:r w:rsidR="00E427B4">
        <w:rPr>
          <w:rFonts w:ascii="Arial" w:eastAsiaTheme="minorHAnsi" w:hAnsi="Arial" w:cs="Arial"/>
          <w:sz w:val="24"/>
          <w:lang w:val="en-GB" w:eastAsia="en-US"/>
        </w:rPr>
        <w:t xml:space="preserve">or their legal representative </w:t>
      </w:r>
      <w:r w:rsidR="00C8085A">
        <w:rPr>
          <w:rFonts w:ascii="Arial" w:eastAsiaTheme="minorHAnsi" w:hAnsi="Arial" w:cs="Arial"/>
          <w:sz w:val="24"/>
          <w:lang w:val="en-GB" w:eastAsia="en-US"/>
        </w:rPr>
        <w:t>are</w:t>
      </w:r>
      <w:r w:rsidR="00E427B4">
        <w:rPr>
          <w:rFonts w:ascii="Arial" w:eastAsiaTheme="minorHAnsi" w:hAnsi="Arial" w:cs="Arial"/>
          <w:sz w:val="24"/>
          <w:lang w:val="en-GB" w:eastAsia="en-US"/>
        </w:rPr>
        <w:t xml:space="preserve"> not permitted to appear at the hearing. </w:t>
      </w:r>
      <w:r w:rsidR="00682B7D">
        <w:rPr>
          <w:rFonts w:ascii="Arial" w:eastAsiaTheme="minorHAnsi" w:hAnsi="Arial" w:cs="Arial"/>
          <w:sz w:val="24"/>
          <w:lang w:val="en-GB" w:eastAsia="en-US"/>
        </w:rPr>
        <w:t xml:space="preserve">In </w:t>
      </w:r>
      <w:r w:rsidR="00682B7D" w:rsidRPr="003F048F">
        <w:rPr>
          <w:rFonts w:ascii="Arial" w:eastAsiaTheme="minorHAnsi" w:hAnsi="Arial" w:cs="Arial"/>
          <w:i/>
          <w:iCs/>
          <w:sz w:val="24"/>
          <w:lang w:val="en-GB" w:eastAsia="en-US"/>
        </w:rPr>
        <w:t>casu,</w:t>
      </w:r>
      <w:r w:rsidR="00682B7D">
        <w:rPr>
          <w:rFonts w:ascii="Arial" w:eastAsiaTheme="minorHAnsi" w:hAnsi="Arial" w:cs="Arial"/>
          <w:sz w:val="24"/>
          <w:lang w:val="en-GB" w:eastAsia="en-US"/>
        </w:rPr>
        <w:t xml:space="preserve"> </w:t>
      </w:r>
      <w:r w:rsidR="003F048F">
        <w:rPr>
          <w:rFonts w:ascii="Arial" w:eastAsiaTheme="minorHAnsi" w:hAnsi="Arial" w:cs="Arial"/>
          <w:sz w:val="24"/>
          <w:lang w:val="en-GB" w:eastAsia="en-US"/>
        </w:rPr>
        <w:t>to consider whether or not to allow the defendant’s appearance,</w:t>
      </w:r>
      <w:r w:rsidR="003F048F" w:rsidRPr="003F048F">
        <w:rPr>
          <w:rFonts w:ascii="Arial" w:eastAsiaTheme="minorHAnsi" w:hAnsi="Arial" w:cs="Arial"/>
          <w:sz w:val="24"/>
          <w:lang w:val="en-GB" w:eastAsia="en-US"/>
        </w:rPr>
        <w:t xml:space="preserve"> </w:t>
      </w:r>
      <w:r w:rsidR="003F048F">
        <w:rPr>
          <w:rFonts w:ascii="Arial" w:eastAsiaTheme="minorHAnsi" w:hAnsi="Arial" w:cs="Arial"/>
          <w:sz w:val="24"/>
          <w:lang w:val="en-GB" w:eastAsia="en-US"/>
        </w:rPr>
        <w:t xml:space="preserve">the court had regard to the following: </w:t>
      </w:r>
      <w:r w:rsidR="008936E9">
        <w:rPr>
          <w:rFonts w:ascii="Arial" w:eastAsiaTheme="minorHAnsi" w:hAnsi="Arial" w:cs="Arial"/>
          <w:sz w:val="24"/>
          <w:lang w:val="en-GB" w:eastAsia="en-US"/>
        </w:rPr>
        <w:t xml:space="preserve">After being served with the default judgment application, the defendant </w:t>
      </w:r>
      <w:r w:rsidR="00FD489A">
        <w:rPr>
          <w:rFonts w:ascii="Arial" w:eastAsiaTheme="minorHAnsi" w:hAnsi="Arial" w:cs="Arial"/>
          <w:sz w:val="24"/>
          <w:lang w:val="en-GB" w:eastAsia="en-US"/>
        </w:rPr>
        <w:t xml:space="preserve">participated in curtailing issues that the court would have ordinarily needed to hear evidence on and </w:t>
      </w:r>
      <w:r w:rsidR="003B0069">
        <w:rPr>
          <w:rFonts w:ascii="Arial" w:eastAsiaTheme="minorHAnsi" w:hAnsi="Arial" w:cs="Arial"/>
          <w:sz w:val="24"/>
          <w:lang w:val="en-GB" w:eastAsia="en-US"/>
        </w:rPr>
        <w:t xml:space="preserve">make a </w:t>
      </w:r>
      <w:r w:rsidR="00FD489A">
        <w:rPr>
          <w:rFonts w:ascii="Arial" w:eastAsiaTheme="minorHAnsi" w:hAnsi="Arial" w:cs="Arial"/>
          <w:sz w:val="24"/>
          <w:lang w:val="en-GB" w:eastAsia="en-US"/>
        </w:rPr>
        <w:t>determin</w:t>
      </w:r>
      <w:r w:rsidR="003B0069">
        <w:rPr>
          <w:rFonts w:ascii="Arial" w:eastAsiaTheme="minorHAnsi" w:hAnsi="Arial" w:cs="Arial"/>
          <w:sz w:val="24"/>
          <w:lang w:val="en-GB" w:eastAsia="en-US"/>
        </w:rPr>
        <w:t>ation</w:t>
      </w:r>
      <w:r w:rsidR="00FD489A">
        <w:rPr>
          <w:rFonts w:ascii="Arial" w:eastAsiaTheme="minorHAnsi" w:hAnsi="Arial" w:cs="Arial"/>
          <w:sz w:val="24"/>
          <w:lang w:val="en-GB" w:eastAsia="en-US"/>
        </w:rPr>
        <w:t>.</w:t>
      </w:r>
      <w:r w:rsidR="003B0069">
        <w:rPr>
          <w:rFonts w:ascii="Arial" w:eastAsiaTheme="minorHAnsi" w:hAnsi="Arial" w:cs="Arial"/>
          <w:sz w:val="24"/>
          <w:lang w:val="en-GB" w:eastAsia="en-US"/>
        </w:rPr>
        <w:t xml:space="preserve"> </w:t>
      </w:r>
      <w:r w:rsidR="00FD489A">
        <w:rPr>
          <w:rFonts w:ascii="Arial" w:eastAsiaTheme="minorHAnsi" w:hAnsi="Arial" w:cs="Arial"/>
          <w:sz w:val="24"/>
          <w:lang w:val="en-GB" w:eastAsia="en-US"/>
        </w:rPr>
        <w:t>T</w:t>
      </w:r>
      <w:r w:rsidR="00AF1FA5">
        <w:rPr>
          <w:rFonts w:ascii="Arial" w:eastAsiaTheme="minorHAnsi" w:hAnsi="Arial" w:cs="Arial"/>
          <w:sz w:val="24"/>
          <w:lang w:val="en-GB" w:eastAsia="en-US"/>
        </w:rPr>
        <w:t xml:space="preserve">he </w:t>
      </w:r>
      <w:r w:rsidR="00FD489A">
        <w:rPr>
          <w:rFonts w:ascii="Arial" w:eastAsiaTheme="minorHAnsi" w:hAnsi="Arial" w:cs="Arial"/>
          <w:sz w:val="24"/>
          <w:lang w:val="en-GB" w:eastAsia="en-US"/>
        </w:rPr>
        <w:t xml:space="preserve">plaintiff had opened itself to engagements with the defendant. </w:t>
      </w:r>
      <w:r w:rsidR="003B0069">
        <w:rPr>
          <w:rFonts w:ascii="Arial" w:eastAsiaTheme="minorHAnsi" w:hAnsi="Arial" w:cs="Arial"/>
          <w:sz w:val="24"/>
          <w:lang w:val="en-GB" w:eastAsia="en-US"/>
        </w:rPr>
        <w:t xml:space="preserve">The defendant is a </w:t>
      </w:r>
      <w:r w:rsidR="003F048F">
        <w:rPr>
          <w:rFonts w:ascii="Arial" w:eastAsiaTheme="minorHAnsi" w:hAnsi="Arial" w:cs="Arial"/>
          <w:sz w:val="24"/>
          <w:lang w:val="en-GB" w:eastAsia="en-US"/>
        </w:rPr>
        <w:t xml:space="preserve">custodian of a </w:t>
      </w:r>
      <w:r w:rsidR="003B0069">
        <w:rPr>
          <w:rFonts w:ascii="Arial" w:eastAsiaTheme="minorHAnsi" w:hAnsi="Arial" w:cs="Arial"/>
          <w:sz w:val="24"/>
          <w:lang w:val="en-GB" w:eastAsia="en-US"/>
        </w:rPr>
        <w:t>purse funded by the public. The</w:t>
      </w:r>
      <w:r w:rsidR="00FD489A">
        <w:rPr>
          <w:rFonts w:ascii="Arial" w:eastAsiaTheme="minorHAnsi" w:hAnsi="Arial" w:cs="Arial"/>
          <w:sz w:val="24"/>
          <w:lang w:val="en-GB" w:eastAsia="en-US"/>
        </w:rPr>
        <w:t xml:space="preserve"> </w:t>
      </w:r>
      <w:r w:rsidR="00457FD6">
        <w:rPr>
          <w:rFonts w:ascii="Arial" w:eastAsiaTheme="minorHAnsi" w:hAnsi="Arial" w:cs="Arial"/>
          <w:sz w:val="24"/>
          <w:lang w:val="en-GB" w:eastAsia="en-US"/>
        </w:rPr>
        <w:t xml:space="preserve">matter is for the damages claim, and the amount claimed is relatively </w:t>
      </w:r>
    </w:p>
    <w:p w14:paraId="76A9F2DE" w14:textId="77777777" w:rsidR="00981697" w:rsidRDefault="00981697" w:rsidP="00981697">
      <w:pPr>
        <w:pStyle w:val="NoSpacing"/>
        <w:rPr>
          <w:rFonts w:ascii="Arial" w:eastAsiaTheme="minorHAnsi" w:hAnsi="Arial" w:cs="Arial"/>
          <w:sz w:val="20"/>
          <w:szCs w:val="20"/>
          <w:lang w:val="en-GB" w:eastAsia="en-US"/>
        </w:rPr>
      </w:pPr>
    </w:p>
    <w:p w14:paraId="6171748C" w14:textId="70D72B2D" w:rsidR="00DC6BB1" w:rsidRPr="00981697" w:rsidRDefault="00DC6BB1" w:rsidP="00981697">
      <w:pPr>
        <w:pStyle w:val="NoSpacing"/>
        <w:rPr>
          <w:rFonts w:ascii="Arial" w:eastAsiaTheme="minorHAnsi" w:hAnsi="Arial" w:cs="Arial"/>
          <w:sz w:val="20"/>
          <w:szCs w:val="20"/>
          <w:lang w:val="en-GB" w:eastAsia="en-US"/>
        </w:rPr>
      </w:pPr>
      <w:r w:rsidRPr="00981697">
        <w:rPr>
          <w:rFonts w:ascii="Arial" w:eastAsiaTheme="minorHAnsi" w:hAnsi="Arial" w:cs="Arial"/>
          <w:sz w:val="20"/>
          <w:szCs w:val="20"/>
          <w:lang w:val="en-GB" w:eastAsia="en-US"/>
        </w:rPr>
        <w:t>________</w:t>
      </w:r>
    </w:p>
    <w:p w14:paraId="5B5BC3A6" w14:textId="608C4D11" w:rsidR="00981697" w:rsidRPr="00981697" w:rsidRDefault="00DC6BB1" w:rsidP="00981697">
      <w:pPr>
        <w:pStyle w:val="NoSpacing"/>
        <w:rPr>
          <w:rFonts w:ascii="Arial" w:eastAsiaTheme="minorHAnsi" w:hAnsi="Arial" w:cs="Arial"/>
          <w:sz w:val="20"/>
          <w:szCs w:val="20"/>
          <w:lang w:val="en-GB" w:eastAsia="en-US"/>
        </w:rPr>
      </w:pPr>
      <w:r w:rsidRPr="00981697">
        <w:rPr>
          <w:rFonts w:ascii="Arial" w:eastAsiaTheme="minorHAnsi" w:hAnsi="Arial" w:cs="Arial"/>
          <w:b/>
          <w:bCs/>
          <w:sz w:val="24"/>
          <w:vertAlign w:val="superscript"/>
          <w:lang w:val="en-GB" w:eastAsia="en-US"/>
        </w:rPr>
        <w:t>1</w:t>
      </w:r>
      <w:r w:rsidRPr="00981697">
        <w:rPr>
          <w:rFonts w:ascii="Arial" w:eastAsiaTheme="minorHAnsi" w:hAnsi="Arial" w:cs="Arial"/>
          <w:sz w:val="20"/>
          <w:szCs w:val="20"/>
          <w:lang w:val="en-GB" w:eastAsia="en-US"/>
        </w:rPr>
        <w:t xml:space="preserve"> Uniform Rules of Court, Act 59 of 1959</w:t>
      </w:r>
    </w:p>
    <w:p w14:paraId="67AD71ED" w14:textId="33911982" w:rsidR="00981697" w:rsidRDefault="00981697" w:rsidP="00DC6BB1">
      <w:pPr>
        <w:spacing w:after="160"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lastRenderedPageBreak/>
        <w:tab/>
        <w:t>substantial.</w:t>
      </w:r>
    </w:p>
    <w:p w14:paraId="5C546847" w14:textId="77777777" w:rsidR="00981697" w:rsidRDefault="00981697" w:rsidP="00DC6BB1">
      <w:pPr>
        <w:spacing w:after="160" w:line="360" w:lineRule="auto"/>
        <w:ind w:left="720" w:hanging="720"/>
        <w:rPr>
          <w:rFonts w:ascii="Arial" w:eastAsiaTheme="minorHAnsi" w:hAnsi="Arial" w:cs="Arial"/>
          <w:sz w:val="24"/>
          <w:lang w:val="en-GB" w:eastAsia="en-US"/>
        </w:rPr>
      </w:pPr>
    </w:p>
    <w:p w14:paraId="31C96BD7" w14:textId="5696865D" w:rsidR="00D53ECA" w:rsidRDefault="009C1892" w:rsidP="00DC6BB1">
      <w:pPr>
        <w:spacing w:after="160"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t>6.</w:t>
      </w:r>
      <w:r>
        <w:rPr>
          <w:rFonts w:ascii="Arial" w:eastAsiaTheme="minorHAnsi" w:hAnsi="Arial" w:cs="Arial"/>
          <w:sz w:val="24"/>
          <w:lang w:val="en-GB" w:eastAsia="en-US"/>
        </w:rPr>
        <w:tab/>
        <w:t xml:space="preserve">On the day of the hearing, the parties had considered the matter and the merits </w:t>
      </w:r>
      <w:r w:rsidR="003B0069">
        <w:rPr>
          <w:rFonts w:ascii="Arial" w:eastAsiaTheme="minorHAnsi" w:hAnsi="Arial" w:cs="Arial"/>
          <w:sz w:val="24"/>
          <w:lang w:val="en-GB" w:eastAsia="en-US"/>
        </w:rPr>
        <w:t>were conceded</w:t>
      </w:r>
      <w:r>
        <w:rPr>
          <w:rFonts w:ascii="Arial" w:eastAsiaTheme="minorHAnsi" w:hAnsi="Arial" w:cs="Arial"/>
          <w:sz w:val="24"/>
          <w:lang w:val="en-GB" w:eastAsia="en-US"/>
        </w:rPr>
        <w:t xml:space="preserve">. The </w:t>
      </w:r>
      <w:r w:rsidR="003B0069">
        <w:rPr>
          <w:rFonts w:ascii="Arial" w:eastAsiaTheme="minorHAnsi" w:hAnsi="Arial" w:cs="Arial"/>
          <w:sz w:val="24"/>
          <w:lang w:val="en-GB" w:eastAsia="en-US"/>
        </w:rPr>
        <w:t xml:space="preserve">offers were made and accepted in respect of other heads of damages. </w:t>
      </w:r>
      <w:r w:rsidR="00AF1FA5">
        <w:rPr>
          <w:rFonts w:ascii="Arial" w:eastAsiaTheme="minorHAnsi" w:hAnsi="Arial" w:cs="Arial"/>
          <w:sz w:val="24"/>
          <w:lang w:val="en-GB" w:eastAsia="en-US"/>
        </w:rPr>
        <w:t xml:space="preserve">It was not in dispute that the defendant was entitled to loss of earnings due to the said motor vehicle accident. </w:t>
      </w:r>
      <w:r w:rsidR="00D53ECA">
        <w:rPr>
          <w:rFonts w:ascii="Arial" w:eastAsiaTheme="minorHAnsi" w:hAnsi="Arial" w:cs="Arial"/>
          <w:sz w:val="24"/>
          <w:lang w:val="en-GB" w:eastAsia="en-US"/>
        </w:rPr>
        <w:t>The submissions were</w:t>
      </w:r>
      <w:r w:rsidR="00AF1FA5">
        <w:rPr>
          <w:rFonts w:ascii="Arial" w:eastAsiaTheme="minorHAnsi" w:hAnsi="Arial" w:cs="Arial"/>
          <w:sz w:val="24"/>
          <w:lang w:val="en-GB" w:eastAsia="en-US"/>
        </w:rPr>
        <w:t>, at this stage</w:t>
      </w:r>
      <w:r w:rsidR="00D53ECA">
        <w:rPr>
          <w:rFonts w:ascii="Arial" w:eastAsiaTheme="minorHAnsi" w:hAnsi="Arial" w:cs="Arial"/>
          <w:sz w:val="24"/>
          <w:lang w:val="en-GB" w:eastAsia="en-US"/>
        </w:rPr>
        <w:t>, limited to the contingencies and the application thereof</w:t>
      </w:r>
      <w:r w:rsidR="00E427B4">
        <w:rPr>
          <w:rFonts w:ascii="Arial" w:eastAsiaTheme="minorHAnsi" w:hAnsi="Arial" w:cs="Arial"/>
          <w:sz w:val="24"/>
          <w:lang w:val="en-GB" w:eastAsia="en-US"/>
        </w:rPr>
        <w:t xml:space="preserve">. </w:t>
      </w:r>
      <w:r w:rsidR="00AF1FA5">
        <w:rPr>
          <w:rFonts w:ascii="Arial" w:eastAsiaTheme="minorHAnsi" w:hAnsi="Arial" w:cs="Arial"/>
          <w:sz w:val="24"/>
          <w:lang w:val="en-GB" w:eastAsia="en-US"/>
        </w:rPr>
        <w:t>Consequently, the court found it was in the interest of justice to allow the appearance on behalf of the defendant and to hear its submission.</w:t>
      </w:r>
    </w:p>
    <w:p w14:paraId="173AEF73" w14:textId="77777777" w:rsidR="009C1892" w:rsidRDefault="009C1892" w:rsidP="009C1892">
      <w:pPr>
        <w:spacing w:after="160" w:line="360" w:lineRule="auto"/>
        <w:ind w:left="720"/>
        <w:rPr>
          <w:rFonts w:ascii="Arial" w:eastAsiaTheme="minorHAnsi" w:hAnsi="Arial" w:cs="Arial"/>
          <w:sz w:val="24"/>
          <w:lang w:val="en-GB" w:eastAsia="en-US"/>
        </w:rPr>
      </w:pPr>
    </w:p>
    <w:p w14:paraId="4B00C82C" w14:textId="77777777" w:rsidR="00F36DDC" w:rsidRPr="009777A1" w:rsidRDefault="003F5AA5" w:rsidP="00F36DDC">
      <w:pPr>
        <w:autoSpaceDE w:val="0"/>
        <w:autoSpaceDN w:val="0"/>
        <w:adjustRightInd w:val="0"/>
        <w:spacing w:line="360" w:lineRule="auto"/>
        <w:ind w:left="720" w:hanging="720"/>
        <w:rPr>
          <w:rFonts w:ascii="Arial" w:eastAsiaTheme="minorHAnsi" w:hAnsi="Arial" w:cs="Arial"/>
          <w:color w:val="FF0000"/>
          <w:sz w:val="24"/>
          <w:lang w:val="en-GB" w:eastAsia="en-US"/>
        </w:rPr>
      </w:pPr>
      <w:r>
        <w:rPr>
          <w:rFonts w:ascii="Arial" w:eastAsiaTheme="minorHAnsi" w:hAnsi="Arial" w:cs="Arial"/>
          <w:sz w:val="24"/>
          <w:lang w:val="en-GB" w:eastAsia="en-US"/>
        </w:rPr>
        <w:t>7</w:t>
      </w:r>
      <w:r w:rsidR="00E427B4">
        <w:rPr>
          <w:rFonts w:ascii="Arial" w:eastAsiaTheme="minorHAnsi" w:hAnsi="Arial" w:cs="Arial"/>
          <w:sz w:val="24"/>
          <w:lang w:val="en-GB" w:eastAsia="en-US"/>
        </w:rPr>
        <w:t>.</w:t>
      </w:r>
      <w:r w:rsidR="00E427B4">
        <w:rPr>
          <w:rFonts w:ascii="Arial" w:eastAsiaTheme="minorHAnsi" w:hAnsi="Arial" w:cs="Arial"/>
          <w:sz w:val="24"/>
          <w:lang w:val="en-GB" w:eastAsia="en-US"/>
        </w:rPr>
        <w:tab/>
      </w:r>
      <w:r w:rsidR="001E6961">
        <w:rPr>
          <w:rFonts w:ascii="Arial" w:eastAsiaTheme="minorHAnsi" w:hAnsi="Arial" w:cs="Arial"/>
          <w:sz w:val="24"/>
          <w:lang w:val="en-GB" w:eastAsia="en-US"/>
        </w:rPr>
        <w:t>Both c</w:t>
      </w:r>
      <w:r w:rsidR="00996941" w:rsidRPr="00F36DDC">
        <w:rPr>
          <w:rFonts w:ascii="Arial" w:eastAsiaTheme="minorHAnsi" w:hAnsi="Arial" w:cs="Arial"/>
          <w:sz w:val="24"/>
          <w:lang w:val="en-GB" w:eastAsia="en-US"/>
        </w:rPr>
        <w:t xml:space="preserve">ounsel </w:t>
      </w:r>
      <w:r w:rsidR="00F36DDC" w:rsidRPr="00F36DDC">
        <w:rPr>
          <w:rFonts w:ascii="Arial" w:eastAsiaTheme="minorHAnsi" w:hAnsi="Arial" w:cs="Arial"/>
          <w:sz w:val="24"/>
          <w:lang w:val="en-GB" w:eastAsia="en-US"/>
        </w:rPr>
        <w:t>confirmed that</w:t>
      </w:r>
      <w:r w:rsidR="00DB1870">
        <w:rPr>
          <w:rFonts w:ascii="Arial" w:eastAsiaTheme="minorHAnsi" w:hAnsi="Arial" w:cs="Arial"/>
          <w:sz w:val="24"/>
          <w:lang w:val="en-GB" w:eastAsia="en-US"/>
        </w:rPr>
        <w:t xml:space="preserve"> </w:t>
      </w:r>
      <w:r w:rsidR="00F36DDC" w:rsidRPr="00F36DDC">
        <w:rPr>
          <w:rFonts w:ascii="Arial" w:eastAsiaTheme="minorHAnsi" w:hAnsi="Arial" w:cs="Arial"/>
          <w:sz w:val="24"/>
          <w:lang w:val="en-GB" w:eastAsia="en-US"/>
        </w:rPr>
        <w:t xml:space="preserve">the merits had been </w:t>
      </w:r>
      <w:r w:rsidR="00DB1870">
        <w:rPr>
          <w:rFonts w:ascii="Arial" w:eastAsiaTheme="minorHAnsi" w:hAnsi="Arial" w:cs="Arial"/>
          <w:sz w:val="24"/>
          <w:lang w:val="en-GB" w:eastAsia="en-US"/>
        </w:rPr>
        <w:t xml:space="preserve">100% </w:t>
      </w:r>
      <w:r w:rsidR="00F36DDC" w:rsidRPr="00F36DDC">
        <w:rPr>
          <w:rFonts w:ascii="Arial" w:eastAsiaTheme="minorHAnsi" w:hAnsi="Arial" w:cs="Arial"/>
          <w:sz w:val="24"/>
          <w:lang w:val="en-GB" w:eastAsia="en-US"/>
        </w:rPr>
        <w:t>conceded</w:t>
      </w:r>
      <w:r w:rsidR="00F36DDC">
        <w:rPr>
          <w:rFonts w:ascii="Arial" w:eastAsiaTheme="minorHAnsi" w:hAnsi="Arial" w:cs="Arial"/>
          <w:sz w:val="24"/>
          <w:lang w:val="en-GB" w:eastAsia="en-US"/>
        </w:rPr>
        <w:t>.</w:t>
      </w:r>
      <w:r w:rsidR="009777A1">
        <w:rPr>
          <w:rFonts w:ascii="Arial" w:eastAsiaTheme="minorHAnsi" w:hAnsi="Arial" w:cs="Arial"/>
          <w:sz w:val="24"/>
          <w:lang w:val="en-GB" w:eastAsia="en-US"/>
        </w:rPr>
        <w:t xml:space="preserve"> </w:t>
      </w:r>
      <w:r w:rsidR="00DB1870">
        <w:rPr>
          <w:rFonts w:ascii="Arial" w:eastAsiaTheme="minorHAnsi" w:hAnsi="Arial" w:cs="Arial"/>
          <w:sz w:val="24"/>
          <w:lang w:val="en-GB" w:eastAsia="en-US"/>
        </w:rPr>
        <w:t xml:space="preserve">The defendant made an offer </w:t>
      </w:r>
      <w:r w:rsidR="008936E9">
        <w:rPr>
          <w:rFonts w:ascii="Arial" w:eastAsiaTheme="minorHAnsi" w:hAnsi="Arial" w:cs="Arial"/>
          <w:sz w:val="24"/>
          <w:lang w:val="en-GB" w:eastAsia="en-US"/>
        </w:rPr>
        <w:t>regarding the past loss of earnings and general damages, which the plaintiff accepted</w:t>
      </w:r>
      <w:r w:rsidR="00DB1870">
        <w:rPr>
          <w:rFonts w:ascii="Arial" w:eastAsiaTheme="minorHAnsi" w:hAnsi="Arial" w:cs="Arial"/>
          <w:sz w:val="24"/>
          <w:lang w:val="en-GB" w:eastAsia="en-US"/>
        </w:rPr>
        <w:t xml:space="preserve">. </w:t>
      </w:r>
      <w:r w:rsidR="00F36DDC">
        <w:rPr>
          <w:rFonts w:ascii="Arial" w:eastAsiaTheme="minorHAnsi" w:hAnsi="Arial" w:cs="Arial"/>
          <w:sz w:val="24"/>
          <w:lang w:val="en-GB" w:eastAsia="en-US"/>
        </w:rPr>
        <w:t>Regarding t</w:t>
      </w:r>
      <w:r w:rsidR="00F36DDC" w:rsidRPr="00F36DDC">
        <w:rPr>
          <w:rFonts w:ascii="Arial" w:eastAsiaTheme="minorHAnsi" w:hAnsi="Arial" w:cs="Arial"/>
          <w:sz w:val="24"/>
          <w:lang w:val="en-GB" w:eastAsia="en-US"/>
        </w:rPr>
        <w:t>he future hospital and medical expenses</w:t>
      </w:r>
      <w:r w:rsidR="00F36DDC">
        <w:rPr>
          <w:rFonts w:ascii="Arial" w:eastAsiaTheme="minorHAnsi" w:hAnsi="Arial" w:cs="Arial"/>
          <w:sz w:val="24"/>
          <w:lang w:val="en-GB" w:eastAsia="en-US"/>
        </w:rPr>
        <w:t xml:space="preserve">, the defendant made an undertaking </w:t>
      </w:r>
      <w:r w:rsidR="00F36DDC" w:rsidRPr="00F36DDC">
        <w:rPr>
          <w:rFonts w:ascii="Arial" w:eastAsiaTheme="minorHAnsi" w:hAnsi="Arial" w:cs="Arial"/>
          <w:sz w:val="24"/>
          <w:lang w:val="en-GB" w:eastAsia="en-US"/>
        </w:rPr>
        <w:t xml:space="preserve">in </w:t>
      </w:r>
      <w:r w:rsidR="00F36DDC">
        <w:rPr>
          <w:rFonts w:ascii="Arial" w:eastAsiaTheme="minorHAnsi" w:hAnsi="Arial" w:cs="Arial"/>
          <w:sz w:val="24"/>
          <w:lang w:val="en-GB" w:eastAsia="en-US"/>
        </w:rPr>
        <w:t>terms</w:t>
      </w:r>
      <w:r w:rsidR="00F36DDC" w:rsidRPr="00F36DDC">
        <w:rPr>
          <w:rFonts w:ascii="Arial" w:eastAsiaTheme="minorHAnsi" w:hAnsi="Arial" w:cs="Arial"/>
          <w:sz w:val="24"/>
          <w:lang w:val="en-GB" w:eastAsia="en-US"/>
        </w:rPr>
        <w:t xml:space="preserve"> of Section 17</w:t>
      </w:r>
      <w:r w:rsidR="009C1892">
        <w:rPr>
          <w:rFonts w:ascii="Arial" w:eastAsiaTheme="minorHAnsi" w:hAnsi="Arial" w:cs="Arial"/>
          <w:b/>
          <w:bCs/>
          <w:sz w:val="24"/>
          <w:vertAlign w:val="superscript"/>
          <w:lang w:val="en-GB" w:eastAsia="en-US"/>
        </w:rPr>
        <w:t>2</w:t>
      </w:r>
      <w:r w:rsidR="00F36DDC" w:rsidRPr="00F36DDC">
        <w:rPr>
          <w:rFonts w:ascii="Arial" w:eastAsiaTheme="minorHAnsi" w:hAnsi="Arial" w:cs="Arial"/>
          <w:sz w:val="24"/>
          <w:lang w:val="en-GB" w:eastAsia="en-US"/>
        </w:rPr>
        <w:t xml:space="preserve"> of the </w:t>
      </w:r>
      <w:r w:rsidR="009C1892">
        <w:rPr>
          <w:rFonts w:ascii="Arial" w:eastAsiaTheme="minorHAnsi" w:hAnsi="Arial" w:cs="Arial"/>
          <w:sz w:val="24"/>
          <w:lang w:val="en-GB" w:eastAsia="en-US"/>
        </w:rPr>
        <w:t>Act.</w:t>
      </w:r>
    </w:p>
    <w:p w14:paraId="780C1F11" w14:textId="77777777" w:rsidR="00DB1870" w:rsidRDefault="00DB1870" w:rsidP="00F36DDC">
      <w:pPr>
        <w:autoSpaceDE w:val="0"/>
        <w:autoSpaceDN w:val="0"/>
        <w:adjustRightInd w:val="0"/>
        <w:spacing w:line="360" w:lineRule="auto"/>
        <w:ind w:left="720" w:hanging="720"/>
        <w:rPr>
          <w:rFonts w:ascii="Arial" w:eastAsiaTheme="minorHAnsi" w:hAnsi="Arial" w:cs="Arial"/>
          <w:sz w:val="24"/>
          <w:lang w:val="en-GB" w:eastAsia="en-US"/>
        </w:rPr>
      </w:pPr>
    </w:p>
    <w:p w14:paraId="0410BC46" w14:textId="77777777" w:rsidR="00B07402" w:rsidRDefault="003F5AA5" w:rsidP="00DB1870">
      <w:pPr>
        <w:autoSpaceDE w:val="0"/>
        <w:autoSpaceDN w:val="0"/>
        <w:adjustRightInd w:val="0"/>
        <w:spacing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t>8</w:t>
      </w:r>
      <w:r w:rsidR="00F36DDC">
        <w:rPr>
          <w:rFonts w:ascii="Arial" w:eastAsiaTheme="minorHAnsi" w:hAnsi="Arial" w:cs="Arial"/>
          <w:sz w:val="24"/>
          <w:lang w:val="en-GB" w:eastAsia="en-US"/>
        </w:rPr>
        <w:t>.</w:t>
      </w:r>
      <w:r w:rsidR="00F36DDC">
        <w:rPr>
          <w:rFonts w:ascii="Arial" w:eastAsiaTheme="minorHAnsi" w:hAnsi="Arial" w:cs="Arial"/>
          <w:sz w:val="24"/>
          <w:lang w:val="en-GB" w:eastAsia="en-US"/>
        </w:rPr>
        <w:tab/>
      </w:r>
      <w:r w:rsidR="00DB1870">
        <w:rPr>
          <w:rFonts w:ascii="Arial" w:eastAsiaTheme="minorHAnsi" w:hAnsi="Arial" w:cs="Arial"/>
          <w:sz w:val="24"/>
          <w:lang w:val="en-GB" w:eastAsia="en-US"/>
        </w:rPr>
        <w:t xml:space="preserve">The determination of past medical expenses was postponed </w:t>
      </w:r>
      <w:r w:rsidR="00DB1870" w:rsidRPr="00677057">
        <w:rPr>
          <w:rFonts w:ascii="Arial" w:eastAsiaTheme="minorHAnsi" w:hAnsi="Arial" w:cs="Arial"/>
          <w:i/>
          <w:iCs/>
          <w:sz w:val="24"/>
          <w:lang w:val="en-GB" w:eastAsia="en-US"/>
        </w:rPr>
        <w:t>sine die</w:t>
      </w:r>
      <w:r w:rsidR="00DB1870">
        <w:rPr>
          <w:rFonts w:ascii="Arial" w:eastAsiaTheme="minorHAnsi" w:hAnsi="Arial" w:cs="Arial"/>
          <w:sz w:val="24"/>
          <w:lang w:val="en-GB" w:eastAsia="en-US"/>
        </w:rPr>
        <w:t xml:space="preserve">. </w:t>
      </w:r>
      <w:r w:rsidR="00F36DDC" w:rsidRPr="007D7A58">
        <w:rPr>
          <w:rFonts w:ascii="Arial" w:eastAsiaTheme="minorHAnsi" w:hAnsi="Arial" w:cs="Arial"/>
          <w:sz w:val="24"/>
          <w:lang w:val="en-GB" w:eastAsia="en-US"/>
        </w:rPr>
        <w:t xml:space="preserve">The </w:t>
      </w:r>
      <w:r w:rsidR="009C1892" w:rsidRPr="007D7A58">
        <w:rPr>
          <w:rFonts w:ascii="Arial" w:eastAsiaTheme="minorHAnsi" w:hAnsi="Arial" w:cs="Arial"/>
          <w:sz w:val="24"/>
          <w:lang w:val="en-GB" w:eastAsia="en-US"/>
        </w:rPr>
        <w:t xml:space="preserve">issue </w:t>
      </w:r>
      <w:r w:rsidR="009777A1">
        <w:rPr>
          <w:rFonts w:ascii="Arial" w:eastAsiaTheme="minorHAnsi" w:hAnsi="Arial" w:cs="Arial"/>
          <w:sz w:val="24"/>
          <w:lang w:val="en-GB" w:eastAsia="en-US"/>
        </w:rPr>
        <w:t xml:space="preserve">to </w:t>
      </w:r>
      <w:r w:rsidR="00253751">
        <w:rPr>
          <w:rFonts w:ascii="Arial" w:eastAsiaTheme="minorHAnsi" w:hAnsi="Arial" w:cs="Arial"/>
          <w:sz w:val="24"/>
          <w:lang w:val="en-GB" w:eastAsia="en-US"/>
        </w:rPr>
        <w:t>be determined</w:t>
      </w:r>
      <w:r w:rsidR="009777A1">
        <w:rPr>
          <w:rFonts w:ascii="Arial" w:eastAsiaTheme="minorHAnsi" w:hAnsi="Arial" w:cs="Arial"/>
          <w:sz w:val="24"/>
          <w:lang w:val="en-GB" w:eastAsia="en-US"/>
        </w:rPr>
        <w:t xml:space="preserve"> </w:t>
      </w:r>
      <w:r w:rsidR="00253751">
        <w:rPr>
          <w:rFonts w:ascii="Arial" w:eastAsiaTheme="minorHAnsi" w:hAnsi="Arial" w:cs="Arial"/>
          <w:sz w:val="24"/>
          <w:lang w:val="en-GB" w:eastAsia="en-US"/>
        </w:rPr>
        <w:t xml:space="preserve">by the court </w:t>
      </w:r>
      <w:r w:rsidR="009C1892">
        <w:rPr>
          <w:rFonts w:ascii="Arial" w:eastAsiaTheme="minorHAnsi" w:hAnsi="Arial" w:cs="Arial"/>
          <w:sz w:val="24"/>
          <w:lang w:val="en-GB" w:eastAsia="en-US"/>
        </w:rPr>
        <w:t xml:space="preserve">is </w:t>
      </w:r>
      <w:r w:rsidR="008936E9">
        <w:rPr>
          <w:rFonts w:ascii="Arial" w:eastAsiaTheme="minorHAnsi" w:hAnsi="Arial" w:cs="Arial"/>
          <w:sz w:val="24"/>
          <w:lang w:val="en-GB" w:eastAsia="en-US"/>
        </w:rPr>
        <w:t xml:space="preserve">the </w:t>
      </w:r>
      <w:r w:rsidR="009C1892">
        <w:rPr>
          <w:rFonts w:ascii="Arial" w:eastAsiaTheme="minorHAnsi" w:hAnsi="Arial" w:cs="Arial"/>
          <w:sz w:val="24"/>
          <w:lang w:val="en-GB" w:eastAsia="en-US"/>
        </w:rPr>
        <w:t>future loss of earnings</w:t>
      </w:r>
      <w:r w:rsidR="007D7A58">
        <w:rPr>
          <w:rFonts w:ascii="Arial" w:eastAsiaTheme="minorHAnsi" w:hAnsi="Arial" w:cs="Arial"/>
          <w:sz w:val="24"/>
          <w:lang w:val="en-GB" w:eastAsia="en-US"/>
        </w:rPr>
        <w:t xml:space="preserve"> and the contingencies applicable to it</w:t>
      </w:r>
      <w:r w:rsidR="00253751">
        <w:rPr>
          <w:rFonts w:ascii="Arial" w:eastAsiaTheme="minorHAnsi" w:hAnsi="Arial" w:cs="Arial"/>
          <w:sz w:val="24"/>
          <w:lang w:val="en-GB" w:eastAsia="en-US"/>
        </w:rPr>
        <w:t>.</w:t>
      </w:r>
    </w:p>
    <w:p w14:paraId="11138EE4" w14:textId="77777777" w:rsidR="00B07402" w:rsidRDefault="00B07402" w:rsidP="00F36DDC">
      <w:pPr>
        <w:spacing w:after="160" w:line="360" w:lineRule="auto"/>
        <w:ind w:left="720" w:hanging="720"/>
        <w:rPr>
          <w:rFonts w:ascii="Arial" w:eastAsiaTheme="minorHAnsi" w:hAnsi="Arial" w:cs="Arial"/>
          <w:sz w:val="24"/>
          <w:lang w:val="en-GB" w:eastAsia="en-US"/>
        </w:rPr>
      </w:pPr>
    </w:p>
    <w:p w14:paraId="365D82EA" w14:textId="77777777" w:rsidR="00E94DE3" w:rsidRDefault="003F5AA5" w:rsidP="00E94DE3">
      <w:pPr>
        <w:spacing w:after="160"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t>9</w:t>
      </w:r>
      <w:r w:rsidR="00B07402">
        <w:rPr>
          <w:rFonts w:ascii="Arial" w:eastAsiaTheme="minorHAnsi" w:hAnsi="Arial" w:cs="Arial"/>
          <w:sz w:val="24"/>
          <w:lang w:val="en-GB" w:eastAsia="en-US"/>
        </w:rPr>
        <w:t>.</w:t>
      </w:r>
      <w:r w:rsidR="00B07402">
        <w:rPr>
          <w:rFonts w:ascii="Arial" w:eastAsiaTheme="minorHAnsi" w:hAnsi="Arial" w:cs="Arial"/>
          <w:sz w:val="24"/>
          <w:lang w:val="en-GB" w:eastAsia="en-US"/>
        </w:rPr>
        <w:tab/>
      </w:r>
      <w:r w:rsidR="00E94DE3">
        <w:rPr>
          <w:rFonts w:ascii="Arial" w:hAnsi="Arial" w:cs="Arial"/>
          <w:sz w:val="24"/>
        </w:rPr>
        <w:t xml:space="preserve">On behalf of the plaintiff, the medico-legal reports were served on the defendant and filed in respect of </w:t>
      </w:r>
      <w:r w:rsidR="00E94DE3">
        <w:rPr>
          <w:rFonts w:ascii="Arial" w:eastAsiaTheme="minorHAnsi" w:hAnsi="Arial" w:cs="Arial"/>
          <w:sz w:val="24"/>
          <w:lang w:val="en-GB" w:eastAsia="en-US"/>
        </w:rPr>
        <w:t>i</w:t>
      </w:r>
      <w:r w:rsidR="00E94DE3" w:rsidRPr="00E94DE3">
        <w:rPr>
          <w:rFonts w:ascii="Arial" w:eastAsiaTheme="minorHAnsi" w:hAnsi="Arial" w:cs="Arial"/>
          <w:sz w:val="24"/>
          <w:lang w:val="en-GB" w:eastAsia="en-US"/>
        </w:rPr>
        <w:t>njuries sustained</w:t>
      </w:r>
      <w:r w:rsidR="00E94DE3">
        <w:rPr>
          <w:rFonts w:ascii="Arial" w:eastAsiaTheme="minorHAnsi" w:hAnsi="Arial" w:cs="Arial"/>
          <w:sz w:val="24"/>
          <w:lang w:val="en-GB" w:eastAsia="en-US"/>
        </w:rPr>
        <w:t xml:space="preserve">, </w:t>
      </w:r>
      <w:r w:rsidR="00E94DE3" w:rsidRPr="00E94DE3">
        <w:rPr>
          <w:rFonts w:ascii="Arial" w:eastAsiaTheme="minorHAnsi" w:hAnsi="Arial" w:cs="Arial"/>
          <w:sz w:val="24"/>
          <w:lang w:val="en-GB" w:eastAsia="en-US"/>
        </w:rPr>
        <w:t>diagnosis</w:t>
      </w:r>
      <w:r w:rsidR="00E94DE3">
        <w:rPr>
          <w:rFonts w:ascii="Arial" w:eastAsiaTheme="minorHAnsi" w:hAnsi="Arial" w:cs="Arial"/>
          <w:sz w:val="24"/>
          <w:lang w:val="en-GB" w:eastAsia="en-US"/>
        </w:rPr>
        <w:t xml:space="preserve">, </w:t>
      </w:r>
      <w:r w:rsidR="00E94DE3">
        <w:rPr>
          <w:rFonts w:ascii="Arial" w:hAnsi="Arial" w:cs="Arial"/>
          <w:sz w:val="24"/>
        </w:rPr>
        <w:t xml:space="preserve">received and anticipated treatment, </w:t>
      </w:r>
      <w:r w:rsidR="00E94DE3" w:rsidRPr="00E94DE3">
        <w:rPr>
          <w:rFonts w:ascii="Arial" w:hAnsi="Arial" w:cs="Arial"/>
          <w:sz w:val="24"/>
        </w:rPr>
        <w:t>past</w:t>
      </w:r>
      <w:r w:rsidR="00E94DE3">
        <w:rPr>
          <w:rFonts w:ascii="Arial" w:hAnsi="Arial" w:cs="Arial"/>
          <w:sz w:val="24"/>
        </w:rPr>
        <w:t xml:space="preserve"> and current complaints, medical </w:t>
      </w:r>
      <w:r w:rsidR="00E94DE3">
        <w:rPr>
          <w:rFonts w:ascii="Arial" w:eastAsiaTheme="minorHAnsi" w:hAnsi="Arial" w:cs="Arial"/>
          <w:sz w:val="24"/>
          <w:lang w:val="en-GB" w:eastAsia="en-US"/>
        </w:rPr>
        <w:t>prognosis, employment history and associated earnings, past, current and future employment disabilities, career postulations for the calculation of the plaintiff’s past and future loss of earnings as well as actuarial calculations of Munro Actuaries.</w:t>
      </w:r>
    </w:p>
    <w:p w14:paraId="57DA49CA" w14:textId="77777777" w:rsidR="00457FD6" w:rsidRDefault="00457FD6" w:rsidP="00E94DE3">
      <w:pPr>
        <w:spacing w:after="160" w:line="360" w:lineRule="auto"/>
        <w:ind w:left="720" w:hanging="720"/>
        <w:rPr>
          <w:rFonts w:ascii="Arial" w:eastAsiaTheme="minorHAnsi" w:hAnsi="Arial" w:cs="Arial"/>
          <w:sz w:val="24"/>
          <w:lang w:val="en-GB" w:eastAsia="en-US"/>
        </w:rPr>
      </w:pPr>
    </w:p>
    <w:p w14:paraId="00FDD8AE" w14:textId="70BD5DDD" w:rsidR="002F22F5" w:rsidRPr="00457FD6" w:rsidRDefault="00981697" w:rsidP="00457FD6">
      <w:pPr>
        <w:spacing w:after="160" w:line="360" w:lineRule="auto"/>
        <w:ind w:left="720" w:hanging="720"/>
        <w:rPr>
          <w:rFonts w:ascii="Arial" w:hAnsi="Arial" w:cs="Arial"/>
          <w:sz w:val="24"/>
        </w:rPr>
      </w:pPr>
      <w:r>
        <w:rPr>
          <w:rFonts w:ascii="Arial" w:eastAsiaTheme="minorHAnsi" w:hAnsi="Arial" w:cs="Arial"/>
          <w:sz w:val="24"/>
          <w:lang w:val="en-GB" w:eastAsia="en-US"/>
        </w:rPr>
        <w:t>10</w:t>
      </w:r>
      <w:r w:rsidR="00457FD6">
        <w:rPr>
          <w:rFonts w:ascii="Arial" w:eastAsiaTheme="minorHAnsi" w:hAnsi="Arial" w:cs="Arial"/>
          <w:sz w:val="24"/>
          <w:lang w:val="en-GB" w:eastAsia="en-US"/>
        </w:rPr>
        <w:t>.</w:t>
      </w:r>
      <w:r w:rsidR="00457FD6">
        <w:rPr>
          <w:rFonts w:ascii="Arial" w:eastAsiaTheme="minorHAnsi" w:hAnsi="Arial" w:cs="Arial"/>
          <w:sz w:val="24"/>
          <w:lang w:val="en-GB" w:eastAsia="en-US"/>
        </w:rPr>
        <w:tab/>
        <w:t xml:space="preserve">The parties agreed that the plaintiff could </w:t>
      </w:r>
      <w:r w:rsidR="00457FD6" w:rsidRPr="007D2F8B">
        <w:rPr>
          <w:rFonts w:ascii="Arial" w:eastAsiaTheme="minorHAnsi" w:hAnsi="Arial" w:cs="Arial"/>
          <w:sz w:val="24"/>
          <w:lang w:val="en-GB" w:eastAsia="en-US"/>
        </w:rPr>
        <w:t xml:space="preserve">tender </w:t>
      </w:r>
      <w:r w:rsidR="00457FD6">
        <w:rPr>
          <w:rFonts w:ascii="Arial" w:eastAsiaTheme="minorHAnsi" w:hAnsi="Arial" w:cs="Arial"/>
          <w:sz w:val="24"/>
          <w:lang w:val="en-GB" w:eastAsia="en-US"/>
        </w:rPr>
        <w:t xml:space="preserve">evidence in terms of </w:t>
      </w:r>
      <w:r w:rsidR="00457FD6">
        <w:rPr>
          <w:rFonts w:ascii="Arial" w:hAnsi="Arial" w:cs="Arial"/>
          <w:sz w:val="24"/>
        </w:rPr>
        <w:t>rule 38(2)</w:t>
      </w:r>
      <w:r w:rsidR="00457FD6">
        <w:rPr>
          <w:rFonts w:ascii="Arial" w:hAnsi="Arial" w:cs="Arial"/>
          <w:b/>
          <w:bCs/>
          <w:sz w:val="24"/>
          <w:vertAlign w:val="superscript"/>
        </w:rPr>
        <w:t>3</w:t>
      </w:r>
      <w:r w:rsidR="00457FD6">
        <w:rPr>
          <w:rFonts w:ascii="Arial" w:hAnsi="Arial" w:cs="Arial"/>
          <w:sz w:val="24"/>
        </w:rPr>
        <w:t xml:space="preserve"> </w:t>
      </w:r>
    </w:p>
    <w:p w14:paraId="4F1E3547" w14:textId="77777777" w:rsidR="00981697" w:rsidRDefault="00981697" w:rsidP="002F22F5">
      <w:pPr>
        <w:pStyle w:val="NoSpacing"/>
        <w:rPr>
          <w:rFonts w:ascii="Arial" w:eastAsiaTheme="minorHAnsi" w:hAnsi="Arial" w:cs="Arial"/>
          <w:sz w:val="20"/>
          <w:szCs w:val="20"/>
        </w:rPr>
      </w:pPr>
    </w:p>
    <w:p w14:paraId="7715B3DC" w14:textId="54EEBA19" w:rsidR="002F22F5" w:rsidRPr="00293398" w:rsidRDefault="002F22F5" w:rsidP="002F22F5">
      <w:pPr>
        <w:pStyle w:val="NoSpacing"/>
        <w:rPr>
          <w:rFonts w:ascii="Arial" w:eastAsiaTheme="minorHAnsi" w:hAnsi="Arial" w:cs="Arial"/>
          <w:sz w:val="20"/>
          <w:szCs w:val="20"/>
        </w:rPr>
      </w:pPr>
      <w:r w:rsidRPr="00293398">
        <w:rPr>
          <w:rFonts w:ascii="Arial" w:eastAsiaTheme="minorHAnsi" w:hAnsi="Arial" w:cs="Arial"/>
          <w:sz w:val="20"/>
          <w:szCs w:val="20"/>
        </w:rPr>
        <w:t>________________</w:t>
      </w:r>
    </w:p>
    <w:p w14:paraId="22BAE5FC" w14:textId="1385E1CA" w:rsidR="002F22F5" w:rsidRDefault="002F22F5" w:rsidP="002F22F5">
      <w:pPr>
        <w:pStyle w:val="NoSpacing"/>
        <w:rPr>
          <w:rFonts w:ascii="Arial" w:eastAsiaTheme="minorHAnsi" w:hAnsi="Arial" w:cs="Arial"/>
          <w:sz w:val="20"/>
          <w:szCs w:val="20"/>
        </w:rPr>
      </w:pPr>
      <w:r w:rsidRPr="00293398">
        <w:rPr>
          <w:rFonts w:ascii="Arial" w:eastAsiaTheme="minorHAnsi" w:hAnsi="Arial" w:cs="Arial"/>
          <w:b/>
          <w:bCs/>
          <w:sz w:val="24"/>
          <w:vertAlign w:val="superscript"/>
        </w:rPr>
        <w:t>2</w:t>
      </w:r>
      <w:r w:rsidRPr="00293398">
        <w:rPr>
          <w:rFonts w:ascii="Arial" w:eastAsiaTheme="minorHAnsi" w:hAnsi="Arial" w:cs="Arial"/>
          <w:sz w:val="20"/>
          <w:szCs w:val="20"/>
        </w:rPr>
        <w:t xml:space="preserve"> Road Accident Fund Act, No. 56 of 1996 (The Act)</w:t>
      </w:r>
    </w:p>
    <w:p w14:paraId="418804A1" w14:textId="065872DB" w:rsidR="00981697" w:rsidRPr="00981697" w:rsidRDefault="00981697" w:rsidP="002F22F5">
      <w:pPr>
        <w:pStyle w:val="NoSpacing"/>
        <w:rPr>
          <w:rFonts w:ascii="Arial" w:eastAsiaTheme="minorHAnsi" w:hAnsi="Arial" w:cs="Arial"/>
          <w:i/>
          <w:iCs/>
          <w:sz w:val="20"/>
          <w:szCs w:val="20"/>
        </w:rPr>
      </w:pPr>
      <w:r w:rsidRPr="00293398">
        <w:rPr>
          <w:rFonts w:ascii="Arial" w:eastAsiaTheme="minorHAnsi" w:hAnsi="Arial" w:cs="Arial"/>
          <w:b/>
          <w:bCs/>
          <w:sz w:val="24"/>
          <w:vertAlign w:val="superscript"/>
        </w:rPr>
        <w:t>3</w:t>
      </w:r>
      <w:r w:rsidRPr="00293398">
        <w:rPr>
          <w:rFonts w:ascii="Arial" w:eastAsiaTheme="minorHAnsi" w:hAnsi="Arial" w:cs="Arial"/>
          <w:sz w:val="20"/>
          <w:szCs w:val="20"/>
        </w:rPr>
        <w:t xml:space="preserve"> </w:t>
      </w:r>
      <w:r>
        <w:rPr>
          <w:rFonts w:ascii="Arial" w:eastAsiaTheme="minorHAnsi" w:hAnsi="Arial" w:cs="Arial"/>
          <w:sz w:val="20"/>
          <w:szCs w:val="20"/>
        </w:rPr>
        <w:t xml:space="preserve">Number </w:t>
      </w:r>
      <w:r w:rsidRPr="00293398">
        <w:rPr>
          <w:rFonts w:ascii="Arial" w:eastAsiaTheme="minorHAnsi" w:hAnsi="Arial" w:cs="Arial"/>
          <w:sz w:val="20"/>
          <w:szCs w:val="20"/>
        </w:rPr>
        <w:t xml:space="preserve">1 </w:t>
      </w:r>
      <w:r w:rsidRPr="00293398">
        <w:rPr>
          <w:rFonts w:ascii="Arial" w:eastAsiaTheme="minorHAnsi" w:hAnsi="Arial" w:cs="Arial"/>
          <w:i/>
          <w:iCs/>
          <w:sz w:val="20"/>
          <w:szCs w:val="20"/>
        </w:rPr>
        <w:t>supra</w:t>
      </w:r>
    </w:p>
    <w:p w14:paraId="3ECCE1B9" w14:textId="37D79543" w:rsidR="001E6961" w:rsidRPr="00457FD6" w:rsidRDefault="00B07402" w:rsidP="002F22F5">
      <w:pPr>
        <w:spacing w:after="160" w:line="360" w:lineRule="auto"/>
        <w:ind w:left="720"/>
        <w:rPr>
          <w:rFonts w:ascii="Arial" w:hAnsi="Arial" w:cs="Arial"/>
          <w:sz w:val="24"/>
        </w:rPr>
      </w:pPr>
      <w:r w:rsidRPr="00457FD6">
        <w:rPr>
          <w:rFonts w:ascii="Arial" w:eastAsiaTheme="minorHAnsi" w:hAnsi="Arial" w:cs="Arial"/>
          <w:sz w:val="24"/>
          <w:lang w:val="en-GB" w:eastAsia="en-US"/>
        </w:rPr>
        <w:lastRenderedPageBreak/>
        <w:t>Rule 38(2)</w:t>
      </w:r>
      <w:r w:rsidR="003F5AA5" w:rsidRPr="00457FD6">
        <w:rPr>
          <w:rFonts w:ascii="Arial" w:eastAsiaTheme="minorHAnsi" w:hAnsi="Arial" w:cs="Arial"/>
          <w:sz w:val="24"/>
          <w:lang w:val="en-GB" w:eastAsia="en-US"/>
        </w:rPr>
        <w:t xml:space="preserve"> provides:</w:t>
      </w:r>
      <w:r w:rsidRPr="00457FD6">
        <w:rPr>
          <w:rFonts w:ascii="Arial" w:eastAsiaTheme="minorHAnsi" w:hAnsi="Arial" w:cs="Arial"/>
          <w:sz w:val="24"/>
          <w:lang w:val="en-GB" w:eastAsia="en-US"/>
        </w:rPr>
        <w:t xml:space="preserve"> </w:t>
      </w:r>
      <w:r w:rsidR="001E6961" w:rsidRPr="00457FD6">
        <w:rPr>
          <w:rFonts w:ascii="Arial" w:eastAsiaTheme="minorHAnsi" w:hAnsi="Arial" w:cs="Arial"/>
          <w:i/>
          <w:iCs/>
          <w:sz w:val="24"/>
        </w:rPr>
        <w:t xml:space="preserve">“(2) The witnesses at the trial of any action shall be orally examined, but a court may at any time, for sufficient reason, order that all or any of the evidence to be </w:t>
      </w:r>
      <w:r w:rsidR="009C1892" w:rsidRPr="00457FD6">
        <w:rPr>
          <w:rFonts w:ascii="Arial" w:eastAsiaTheme="minorHAnsi" w:hAnsi="Arial" w:cs="Arial"/>
          <w:i/>
          <w:iCs/>
          <w:sz w:val="24"/>
        </w:rPr>
        <w:t>adduced at any trial be given on affidavit or that the affidavit of any witness be</w:t>
      </w:r>
      <w:r w:rsidR="007D7A58" w:rsidRPr="00457FD6">
        <w:rPr>
          <w:rFonts w:ascii="Arial" w:eastAsiaTheme="minorHAnsi" w:hAnsi="Arial" w:cs="Arial"/>
          <w:i/>
          <w:iCs/>
          <w:sz w:val="24"/>
        </w:rPr>
        <w:t xml:space="preserve"> read</w:t>
      </w:r>
      <w:r w:rsidR="002F22F5" w:rsidRPr="00457FD6">
        <w:rPr>
          <w:rFonts w:ascii="Arial" w:eastAsiaTheme="minorHAnsi" w:hAnsi="Arial" w:cs="Arial"/>
          <w:i/>
          <w:iCs/>
          <w:sz w:val="24"/>
        </w:rPr>
        <w:t xml:space="preserve"> </w:t>
      </w:r>
      <w:r w:rsidR="001E6961" w:rsidRPr="00457FD6">
        <w:rPr>
          <w:rFonts w:ascii="Arial" w:eastAsiaTheme="minorHAnsi" w:hAnsi="Arial" w:cs="Arial"/>
          <w:i/>
          <w:iCs/>
          <w:sz w:val="24"/>
        </w:rPr>
        <w:t>at the hearing, on such terms and conditions as to it may seem meet: Provided that where it appears to the court that any other party reasonably requires the attendance of a witness for cross-examination, and such witness can be produced, the evidence of such witness shall not be given on affidavit.</w:t>
      </w:r>
      <w:r w:rsidR="00293398" w:rsidRPr="00457FD6">
        <w:rPr>
          <w:rFonts w:ascii="Arial" w:eastAsiaTheme="minorHAnsi" w:hAnsi="Arial" w:cs="Arial"/>
          <w:i/>
          <w:iCs/>
          <w:sz w:val="24"/>
        </w:rPr>
        <w:t>”</w:t>
      </w:r>
      <w:r w:rsidR="001E6961" w:rsidRPr="00457FD6">
        <w:rPr>
          <w:rFonts w:ascii="Arial" w:eastAsiaTheme="minorHAnsi" w:hAnsi="Arial" w:cs="Arial"/>
          <w:i/>
          <w:iCs/>
          <w:sz w:val="24"/>
        </w:rPr>
        <w:t xml:space="preserve"> </w:t>
      </w:r>
    </w:p>
    <w:p w14:paraId="54FC5597" w14:textId="77777777" w:rsidR="00F36DDC" w:rsidRPr="00981697" w:rsidRDefault="00F36DDC" w:rsidP="001E6961">
      <w:pPr>
        <w:autoSpaceDE w:val="0"/>
        <w:autoSpaceDN w:val="0"/>
        <w:adjustRightInd w:val="0"/>
        <w:spacing w:line="360" w:lineRule="auto"/>
        <w:ind w:left="720" w:hanging="720"/>
        <w:rPr>
          <w:rFonts w:ascii="Arial" w:eastAsiaTheme="minorHAnsi" w:hAnsi="Arial" w:cs="Arial"/>
          <w:sz w:val="24"/>
          <w:lang w:val="en-GB" w:eastAsia="en-US"/>
        </w:rPr>
      </w:pPr>
    </w:p>
    <w:p w14:paraId="6F6C6475" w14:textId="77777777" w:rsidR="00A06B1F" w:rsidRDefault="003F5AA5" w:rsidP="004B706D">
      <w:pPr>
        <w:spacing w:after="160" w:line="360" w:lineRule="auto"/>
        <w:ind w:left="720" w:hanging="720"/>
        <w:rPr>
          <w:rFonts w:ascii="Arial" w:eastAsiaTheme="minorHAnsi" w:hAnsi="Arial" w:cs="Arial"/>
          <w:color w:val="000000"/>
          <w:sz w:val="24"/>
          <w:lang w:val="en-GB" w:eastAsia="en-US"/>
        </w:rPr>
      </w:pPr>
      <w:r>
        <w:rPr>
          <w:rFonts w:ascii="Arial" w:hAnsi="Arial" w:cs="Arial"/>
          <w:sz w:val="24"/>
        </w:rPr>
        <w:t>1</w:t>
      </w:r>
      <w:r w:rsidR="005C1F79">
        <w:rPr>
          <w:rFonts w:ascii="Arial" w:hAnsi="Arial" w:cs="Arial"/>
          <w:sz w:val="24"/>
        </w:rPr>
        <w:t>1</w:t>
      </w:r>
      <w:r w:rsidR="004D1A05">
        <w:rPr>
          <w:rFonts w:ascii="Arial" w:hAnsi="Arial" w:cs="Arial"/>
          <w:sz w:val="24"/>
        </w:rPr>
        <w:t>.</w:t>
      </w:r>
      <w:r w:rsidR="004D1A05">
        <w:rPr>
          <w:rFonts w:ascii="Arial" w:hAnsi="Arial" w:cs="Arial"/>
          <w:sz w:val="24"/>
        </w:rPr>
        <w:tab/>
      </w:r>
      <w:r w:rsidR="00A06B1F">
        <w:rPr>
          <w:rFonts w:ascii="Arial" w:hAnsi="Arial" w:cs="Arial"/>
          <w:sz w:val="24"/>
        </w:rPr>
        <w:t>The plaintiff referred the court to the report</w:t>
      </w:r>
      <w:r w:rsidR="004B706D">
        <w:rPr>
          <w:rFonts w:ascii="Arial" w:hAnsi="Arial" w:cs="Arial"/>
          <w:sz w:val="24"/>
        </w:rPr>
        <w:t xml:space="preserve"> of </w:t>
      </w:r>
      <w:r w:rsidR="00A06B1F" w:rsidRPr="00A06B1F">
        <w:rPr>
          <w:rFonts w:ascii="Arial" w:hAnsi="Arial" w:cs="Arial"/>
          <w:sz w:val="24"/>
        </w:rPr>
        <w:t>Dr</w:t>
      </w:r>
      <w:r w:rsidR="00A06B1F" w:rsidRPr="00A06B1F">
        <w:rPr>
          <w:rFonts w:ascii="Arial" w:eastAsiaTheme="minorHAnsi" w:hAnsi="Arial" w:cs="Arial"/>
          <w:color w:val="000000"/>
          <w:sz w:val="24"/>
          <w:lang w:val="en-GB" w:eastAsia="en-US"/>
        </w:rPr>
        <w:t xml:space="preserve"> GA Versfeld</w:t>
      </w:r>
      <w:r w:rsidR="004B706D">
        <w:rPr>
          <w:rFonts w:ascii="Arial" w:eastAsiaTheme="minorHAnsi" w:hAnsi="Arial" w:cs="Arial"/>
          <w:color w:val="000000"/>
          <w:sz w:val="24"/>
          <w:lang w:val="en-GB" w:eastAsia="en-US"/>
        </w:rPr>
        <w:t xml:space="preserve">, the </w:t>
      </w:r>
      <w:r w:rsidR="00A06B1F" w:rsidRPr="00A06B1F">
        <w:rPr>
          <w:rFonts w:ascii="Arial" w:eastAsiaTheme="minorHAnsi" w:hAnsi="Arial" w:cs="Arial"/>
          <w:color w:val="000000"/>
          <w:sz w:val="24"/>
          <w:lang w:val="en-GB" w:eastAsia="en-US"/>
        </w:rPr>
        <w:t>Orthopaedic Surgeon</w:t>
      </w:r>
      <w:r w:rsidR="004B706D">
        <w:rPr>
          <w:rFonts w:ascii="Arial" w:eastAsiaTheme="minorHAnsi" w:hAnsi="Arial" w:cs="Arial"/>
          <w:color w:val="000000"/>
          <w:sz w:val="24"/>
          <w:lang w:val="en-GB" w:eastAsia="en-US"/>
        </w:rPr>
        <w:t>,</w:t>
      </w:r>
      <w:r w:rsidR="00A06B1F">
        <w:rPr>
          <w:rFonts w:ascii="Arial" w:eastAsiaTheme="minorHAnsi" w:hAnsi="Arial" w:cs="Arial"/>
          <w:color w:val="000000"/>
          <w:sz w:val="24"/>
          <w:lang w:val="en-GB" w:eastAsia="en-US"/>
        </w:rPr>
        <w:t xml:space="preserve"> </w:t>
      </w:r>
      <w:r w:rsidR="004B706D">
        <w:rPr>
          <w:rFonts w:ascii="Arial" w:eastAsiaTheme="minorHAnsi" w:hAnsi="Arial" w:cs="Arial"/>
          <w:color w:val="000000"/>
          <w:sz w:val="24"/>
          <w:lang w:val="en-GB" w:eastAsia="en-US"/>
        </w:rPr>
        <w:t xml:space="preserve">who </w:t>
      </w:r>
      <w:r w:rsidR="00A06B1F">
        <w:rPr>
          <w:rFonts w:ascii="Arial" w:eastAsiaTheme="minorHAnsi" w:hAnsi="Arial" w:cs="Arial"/>
          <w:color w:val="000000"/>
          <w:sz w:val="24"/>
          <w:lang w:val="en-GB" w:eastAsia="en-US"/>
        </w:rPr>
        <w:t>concluded that</w:t>
      </w:r>
      <w:r w:rsidR="00C27088">
        <w:rPr>
          <w:rFonts w:ascii="Arial" w:eastAsiaTheme="minorHAnsi" w:hAnsi="Arial" w:cs="Arial"/>
          <w:color w:val="000000"/>
          <w:sz w:val="24"/>
          <w:lang w:val="en-GB" w:eastAsia="en-US"/>
        </w:rPr>
        <w:t xml:space="preserve"> due to</w:t>
      </w:r>
      <w:r w:rsidR="00A06B1F" w:rsidRPr="00A06B1F">
        <w:rPr>
          <w:rFonts w:ascii="Arial" w:eastAsiaTheme="minorHAnsi" w:hAnsi="Arial" w:cs="Arial"/>
          <w:color w:val="000000"/>
          <w:sz w:val="24"/>
          <w:lang w:val="en-GB" w:eastAsia="en-US"/>
        </w:rPr>
        <w:t xml:space="preserve"> the accident</w:t>
      </w:r>
      <w:r w:rsidR="004B706D">
        <w:rPr>
          <w:rFonts w:ascii="Arial" w:eastAsiaTheme="minorHAnsi" w:hAnsi="Arial" w:cs="Arial"/>
          <w:color w:val="000000"/>
          <w:sz w:val="24"/>
          <w:lang w:val="en-GB" w:eastAsia="en-US"/>
        </w:rPr>
        <w:t>,</w:t>
      </w:r>
      <w:r w:rsidR="00A06B1F" w:rsidRPr="00A06B1F">
        <w:rPr>
          <w:rFonts w:ascii="Arial" w:eastAsiaTheme="minorHAnsi" w:hAnsi="Arial" w:cs="Arial"/>
          <w:color w:val="000000"/>
          <w:sz w:val="24"/>
          <w:lang w:val="en-GB" w:eastAsia="en-US"/>
        </w:rPr>
        <w:t xml:space="preserve"> </w:t>
      </w:r>
      <w:r w:rsidR="00293398">
        <w:rPr>
          <w:rFonts w:ascii="Arial" w:eastAsiaTheme="minorHAnsi" w:hAnsi="Arial" w:cs="Arial"/>
          <w:color w:val="000000"/>
          <w:sz w:val="24"/>
          <w:lang w:val="en-GB" w:eastAsia="en-US"/>
        </w:rPr>
        <w:t>the plaintiff</w:t>
      </w:r>
      <w:r w:rsidR="00A06B1F" w:rsidRPr="00A06B1F">
        <w:rPr>
          <w:rFonts w:ascii="Arial" w:eastAsiaTheme="minorHAnsi" w:hAnsi="Arial" w:cs="Arial"/>
          <w:color w:val="000000"/>
          <w:sz w:val="24"/>
          <w:lang w:val="en-GB" w:eastAsia="en-US"/>
        </w:rPr>
        <w:t xml:space="preserve"> sustained multiple</w:t>
      </w:r>
      <w:r w:rsidR="00A06B1F">
        <w:rPr>
          <w:rFonts w:ascii="Arial" w:eastAsiaTheme="minorHAnsi" w:hAnsi="Arial" w:cs="Arial"/>
          <w:color w:val="000000"/>
          <w:sz w:val="24"/>
          <w:lang w:val="en-GB" w:eastAsia="en-US"/>
        </w:rPr>
        <w:t xml:space="preserve"> </w:t>
      </w:r>
      <w:r w:rsidR="00A06B1F" w:rsidRPr="00A06B1F">
        <w:rPr>
          <w:rFonts w:ascii="Arial" w:eastAsiaTheme="minorHAnsi" w:hAnsi="Arial" w:cs="Arial"/>
          <w:color w:val="000000"/>
          <w:sz w:val="24"/>
          <w:lang w:val="en-GB" w:eastAsia="en-US"/>
        </w:rPr>
        <w:t>injuries</w:t>
      </w:r>
      <w:r w:rsidR="00C27088">
        <w:rPr>
          <w:rFonts w:ascii="Arial" w:eastAsiaTheme="minorHAnsi" w:hAnsi="Arial" w:cs="Arial"/>
          <w:color w:val="000000"/>
          <w:sz w:val="24"/>
          <w:lang w:val="en-GB" w:eastAsia="en-US"/>
        </w:rPr>
        <w:t>,</w:t>
      </w:r>
      <w:r w:rsidR="00A06B1F" w:rsidRPr="00A06B1F">
        <w:rPr>
          <w:rFonts w:ascii="Arial" w:eastAsiaTheme="minorHAnsi" w:hAnsi="Arial" w:cs="Arial"/>
          <w:color w:val="000000"/>
          <w:sz w:val="24"/>
          <w:lang w:val="en-GB" w:eastAsia="en-US"/>
        </w:rPr>
        <w:t xml:space="preserve"> including</w:t>
      </w:r>
      <w:r w:rsidR="004B706D">
        <w:rPr>
          <w:rFonts w:ascii="Arial" w:hAnsi="Arial" w:cs="Arial"/>
          <w:sz w:val="24"/>
        </w:rPr>
        <w:t xml:space="preserve"> </w:t>
      </w:r>
      <w:r w:rsidR="004B706D">
        <w:rPr>
          <w:rFonts w:ascii="Arial" w:eastAsiaTheme="minorHAnsi" w:hAnsi="Arial" w:cs="Arial"/>
          <w:color w:val="000000"/>
          <w:sz w:val="24"/>
          <w:lang w:val="en-GB" w:eastAsia="en-US"/>
        </w:rPr>
        <w:t xml:space="preserve">(a) </w:t>
      </w:r>
      <w:r w:rsidR="00A06B1F" w:rsidRPr="00A06B1F">
        <w:rPr>
          <w:rFonts w:ascii="Arial" w:eastAsiaTheme="minorHAnsi" w:hAnsi="Arial" w:cs="Arial"/>
          <w:color w:val="000000"/>
          <w:sz w:val="24"/>
          <w:lang w:val="en-GB" w:eastAsia="en-US"/>
        </w:rPr>
        <w:t>a fracture of his left humerus, with</w:t>
      </w:r>
      <w:r w:rsidR="00A06B1F">
        <w:rPr>
          <w:rFonts w:ascii="Arial" w:eastAsiaTheme="minorHAnsi" w:hAnsi="Arial" w:cs="Arial"/>
          <w:color w:val="FFFFFF"/>
          <w:sz w:val="24"/>
          <w:lang w:val="en-GB" w:eastAsia="en-US"/>
        </w:rPr>
        <w:t xml:space="preserve"> </w:t>
      </w:r>
      <w:r w:rsidR="00A06B1F" w:rsidRPr="00A06B1F">
        <w:rPr>
          <w:rFonts w:ascii="Arial" w:eastAsiaTheme="minorHAnsi" w:hAnsi="Arial" w:cs="Arial"/>
          <w:color w:val="000000"/>
          <w:sz w:val="24"/>
          <w:lang w:val="en-GB" w:eastAsia="en-US"/>
        </w:rPr>
        <w:t>a radial nerve palsy and evidence</w:t>
      </w:r>
      <w:r w:rsidR="00A06B1F">
        <w:rPr>
          <w:rFonts w:ascii="Arial" w:eastAsiaTheme="minorHAnsi" w:hAnsi="Arial" w:cs="Arial"/>
          <w:color w:val="FFFFFF"/>
          <w:sz w:val="24"/>
          <w:lang w:val="en-GB" w:eastAsia="en-US"/>
        </w:rPr>
        <w:t xml:space="preserve"> </w:t>
      </w:r>
      <w:r w:rsidR="00A06B1F" w:rsidRPr="00A06B1F">
        <w:rPr>
          <w:rFonts w:ascii="Arial" w:eastAsiaTheme="minorHAnsi" w:hAnsi="Arial" w:cs="Arial"/>
          <w:color w:val="000000"/>
          <w:sz w:val="24"/>
          <w:lang w:val="en-GB" w:eastAsia="en-US"/>
        </w:rPr>
        <w:t xml:space="preserve">of damage of the median </w:t>
      </w:r>
      <w:r w:rsidR="004B706D" w:rsidRPr="00A06B1F">
        <w:rPr>
          <w:rFonts w:ascii="Arial" w:eastAsiaTheme="minorHAnsi" w:hAnsi="Arial" w:cs="Arial"/>
          <w:color w:val="000000"/>
          <w:sz w:val="24"/>
          <w:lang w:val="en-GB" w:eastAsia="en-US"/>
        </w:rPr>
        <w:t>nerve.</w:t>
      </w:r>
      <w:r w:rsidR="004B706D">
        <w:rPr>
          <w:rFonts w:ascii="Arial" w:hAnsi="Arial" w:cs="Arial"/>
          <w:sz w:val="24"/>
        </w:rPr>
        <w:t xml:space="preserve"> </w:t>
      </w:r>
      <w:r w:rsidR="004B706D">
        <w:rPr>
          <w:rFonts w:ascii="Arial" w:eastAsiaTheme="minorHAnsi" w:hAnsi="Arial" w:cs="Arial"/>
          <w:color w:val="000000"/>
          <w:sz w:val="24"/>
          <w:lang w:val="en-GB" w:eastAsia="en-US"/>
        </w:rPr>
        <w:t xml:space="preserve">(b) </w:t>
      </w:r>
      <w:r w:rsidR="00A06B1F" w:rsidRPr="00A06B1F">
        <w:rPr>
          <w:rFonts w:ascii="Arial" w:eastAsiaTheme="minorHAnsi" w:hAnsi="Arial" w:cs="Arial"/>
          <w:color w:val="000000"/>
          <w:sz w:val="24"/>
          <w:lang w:val="en-GB" w:eastAsia="en-US"/>
        </w:rPr>
        <w:t>a dislocation of his left</w:t>
      </w:r>
      <w:r w:rsidR="00A06B1F">
        <w:rPr>
          <w:rFonts w:ascii="Arial" w:eastAsiaTheme="minorHAnsi" w:hAnsi="Arial" w:cs="Arial"/>
          <w:color w:val="000000"/>
          <w:sz w:val="24"/>
          <w:lang w:val="en-GB" w:eastAsia="en-US"/>
        </w:rPr>
        <w:t xml:space="preserve"> </w:t>
      </w:r>
      <w:r w:rsidR="00A06B1F" w:rsidRPr="00A06B1F">
        <w:rPr>
          <w:rFonts w:ascii="Arial" w:eastAsiaTheme="minorHAnsi" w:hAnsi="Arial" w:cs="Arial"/>
          <w:color w:val="000000"/>
          <w:sz w:val="24"/>
          <w:lang w:val="en-GB" w:eastAsia="en-US"/>
        </w:rPr>
        <w:t>acromioclavicular joint and the</w:t>
      </w:r>
      <w:r w:rsidR="004B706D">
        <w:rPr>
          <w:rFonts w:ascii="Arial" w:hAnsi="Arial" w:cs="Arial"/>
          <w:sz w:val="24"/>
        </w:rPr>
        <w:t xml:space="preserve"> </w:t>
      </w:r>
      <w:r w:rsidR="00A06B1F" w:rsidRPr="00A06B1F">
        <w:rPr>
          <w:rFonts w:ascii="Arial" w:eastAsiaTheme="minorHAnsi" w:hAnsi="Arial" w:cs="Arial"/>
          <w:color w:val="000000"/>
          <w:sz w:val="24"/>
          <w:lang w:val="en-GB" w:eastAsia="en-US"/>
        </w:rPr>
        <w:t xml:space="preserve">need for surgical </w:t>
      </w:r>
      <w:r w:rsidR="004B706D" w:rsidRPr="00A06B1F">
        <w:rPr>
          <w:rFonts w:ascii="Arial" w:eastAsiaTheme="minorHAnsi" w:hAnsi="Arial" w:cs="Arial"/>
          <w:color w:val="000000"/>
          <w:sz w:val="24"/>
          <w:lang w:val="en-GB" w:eastAsia="en-US"/>
        </w:rPr>
        <w:t>intervention.</w:t>
      </w:r>
      <w:r w:rsidR="004B706D">
        <w:rPr>
          <w:rFonts w:ascii="Arial" w:hAnsi="Arial" w:cs="Arial"/>
          <w:sz w:val="24"/>
        </w:rPr>
        <w:t xml:space="preserve"> </w:t>
      </w:r>
      <w:r w:rsidR="004B706D">
        <w:rPr>
          <w:rFonts w:ascii="Arial" w:eastAsiaTheme="minorHAnsi" w:hAnsi="Arial" w:cs="Arial"/>
          <w:color w:val="000000"/>
          <w:sz w:val="24"/>
          <w:lang w:val="en-GB" w:eastAsia="en-US"/>
        </w:rPr>
        <w:t xml:space="preserve">(c) </w:t>
      </w:r>
      <w:r w:rsidR="00293398">
        <w:rPr>
          <w:rFonts w:ascii="Arial" w:eastAsiaTheme="minorHAnsi" w:hAnsi="Arial" w:cs="Arial"/>
          <w:color w:val="000000"/>
          <w:sz w:val="24"/>
          <w:lang w:val="en-GB" w:eastAsia="en-US"/>
        </w:rPr>
        <w:t>a</w:t>
      </w:r>
      <w:r w:rsidR="00A06B1F" w:rsidRPr="00A06B1F">
        <w:rPr>
          <w:rFonts w:ascii="Arial" w:eastAsiaTheme="minorHAnsi" w:hAnsi="Arial" w:cs="Arial"/>
          <w:color w:val="000000"/>
          <w:sz w:val="24"/>
          <w:lang w:val="en-GB" w:eastAsia="en-US"/>
        </w:rPr>
        <w:t xml:space="preserve"> shoulder injury with ongoing</w:t>
      </w:r>
      <w:r w:rsidR="00A06B1F">
        <w:rPr>
          <w:rFonts w:ascii="Arial" w:eastAsiaTheme="minorHAnsi" w:hAnsi="Arial" w:cs="Arial"/>
          <w:color w:val="000000"/>
          <w:sz w:val="24"/>
          <w:lang w:val="en-GB" w:eastAsia="en-US"/>
        </w:rPr>
        <w:t xml:space="preserve"> </w:t>
      </w:r>
      <w:r w:rsidR="00A06B1F" w:rsidRPr="00A06B1F">
        <w:rPr>
          <w:rFonts w:ascii="Arial" w:eastAsiaTheme="minorHAnsi" w:hAnsi="Arial" w:cs="Arial"/>
          <w:color w:val="000000"/>
          <w:sz w:val="24"/>
          <w:lang w:val="en-GB" w:eastAsia="en-US"/>
        </w:rPr>
        <w:t>symptoms; and</w:t>
      </w:r>
      <w:r w:rsidR="004B706D">
        <w:rPr>
          <w:rFonts w:ascii="Arial" w:hAnsi="Arial" w:cs="Arial"/>
          <w:sz w:val="24"/>
        </w:rPr>
        <w:t xml:space="preserve"> </w:t>
      </w:r>
      <w:r w:rsidR="004B706D">
        <w:rPr>
          <w:rFonts w:ascii="Arial" w:eastAsiaTheme="minorHAnsi" w:hAnsi="Arial" w:cs="Arial"/>
          <w:color w:val="000000"/>
          <w:sz w:val="24"/>
          <w:lang w:val="en-GB" w:eastAsia="en-US"/>
        </w:rPr>
        <w:t>(d)</w:t>
      </w:r>
      <w:r w:rsidR="00A06B1F" w:rsidRPr="00A06B1F">
        <w:rPr>
          <w:rFonts w:ascii="Arial" w:eastAsiaTheme="minorHAnsi" w:hAnsi="Arial" w:cs="Arial"/>
          <w:color w:val="000000"/>
          <w:sz w:val="24"/>
          <w:lang w:val="en-GB" w:eastAsia="en-US"/>
        </w:rPr>
        <w:t xml:space="preserve"> a head injury with a period of loss</w:t>
      </w:r>
      <w:r w:rsidR="00A06B1F">
        <w:rPr>
          <w:rFonts w:ascii="Arial" w:eastAsiaTheme="minorHAnsi" w:hAnsi="Arial" w:cs="Arial"/>
          <w:color w:val="000000"/>
          <w:sz w:val="24"/>
          <w:lang w:val="en-GB" w:eastAsia="en-US"/>
        </w:rPr>
        <w:t xml:space="preserve"> </w:t>
      </w:r>
      <w:r w:rsidR="00A06B1F" w:rsidRPr="00A06B1F">
        <w:rPr>
          <w:rFonts w:ascii="Arial" w:eastAsiaTheme="minorHAnsi" w:hAnsi="Arial" w:cs="Arial"/>
          <w:color w:val="000000"/>
          <w:sz w:val="24"/>
          <w:lang w:val="en-GB" w:eastAsia="en-US"/>
        </w:rPr>
        <w:t>of consciousness.</w:t>
      </w:r>
    </w:p>
    <w:p w14:paraId="2C56DE35" w14:textId="77777777" w:rsidR="004B706D" w:rsidRDefault="004B706D" w:rsidP="004B706D">
      <w:pPr>
        <w:spacing w:after="160" w:line="360" w:lineRule="auto"/>
        <w:ind w:left="720" w:hanging="720"/>
        <w:rPr>
          <w:rFonts w:ascii="Arial" w:eastAsiaTheme="minorHAnsi" w:hAnsi="Arial" w:cs="Arial"/>
          <w:color w:val="000000"/>
          <w:sz w:val="24"/>
          <w:lang w:val="en-GB" w:eastAsia="en-US"/>
        </w:rPr>
      </w:pPr>
    </w:p>
    <w:p w14:paraId="1B975AEB" w14:textId="77777777" w:rsidR="00A06B1F" w:rsidRDefault="004B706D" w:rsidP="005329DA">
      <w:pPr>
        <w:spacing w:after="160" w:line="360" w:lineRule="auto"/>
        <w:ind w:left="720" w:hanging="720"/>
        <w:rPr>
          <w:rFonts w:ascii="Arial" w:eastAsiaTheme="minorHAnsi" w:hAnsi="Arial" w:cs="Arial"/>
          <w:sz w:val="24"/>
          <w:lang w:val="en-GB" w:eastAsia="en-US"/>
        </w:rPr>
      </w:pPr>
      <w:r>
        <w:rPr>
          <w:rFonts w:ascii="Arial" w:eastAsiaTheme="minorHAnsi" w:hAnsi="Arial" w:cs="Arial"/>
          <w:color w:val="000000"/>
          <w:sz w:val="24"/>
          <w:lang w:val="en-GB" w:eastAsia="en-US"/>
        </w:rPr>
        <w:t>12.</w:t>
      </w:r>
      <w:r>
        <w:rPr>
          <w:rFonts w:ascii="Arial" w:eastAsiaTheme="minorHAnsi" w:hAnsi="Arial" w:cs="Arial"/>
          <w:color w:val="000000"/>
          <w:sz w:val="24"/>
          <w:lang w:val="en-GB" w:eastAsia="en-US"/>
        </w:rPr>
        <w:tab/>
        <w:t>He stated that the plaintiff’s</w:t>
      </w:r>
      <w:r w:rsidRPr="00A06B1F">
        <w:rPr>
          <w:rFonts w:ascii="Arial" w:eastAsiaTheme="minorHAnsi" w:hAnsi="Arial" w:cs="Arial"/>
          <w:color w:val="000000"/>
          <w:sz w:val="24"/>
          <w:lang w:val="en-GB" w:eastAsia="en-US"/>
        </w:rPr>
        <w:t xml:space="preserve"> symptoms and disabilities have</w:t>
      </w:r>
      <w:r>
        <w:rPr>
          <w:rFonts w:ascii="Arial" w:hAnsi="Arial" w:cs="Arial"/>
          <w:sz w:val="24"/>
        </w:rPr>
        <w:t xml:space="preserve"> </w:t>
      </w:r>
      <w:r w:rsidRPr="00A06B1F">
        <w:rPr>
          <w:rFonts w:ascii="Arial" w:eastAsiaTheme="minorHAnsi" w:hAnsi="Arial" w:cs="Arial"/>
          <w:color w:val="000000"/>
          <w:sz w:val="24"/>
          <w:lang w:val="en-GB" w:eastAsia="en-US"/>
        </w:rPr>
        <w:t xml:space="preserve">rendered him unsuited to </w:t>
      </w:r>
      <w:r>
        <w:rPr>
          <w:rFonts w:ascii="Arial" w:eastAsiaTheme="minorHAnsi" w:hAnsi="Arial" w:cs="Arial"/>
          <w:color w:val="000000"/>
          <w:sz w:val="24"/>
          <w:lang w:val="en-GB" w:eastAsia="en-US"/>
        </w:rPr>
        <w:t>electrician-type</w:t>
      </w:r>
      <w:r w:rsidRPr="00A06B1F">
        <w:rPr>
          <w:rFonts w:ascii="Arial" w:eastAsiaTheme="minorHAnsi" w:hAnsi="Arial" w:cs="Arial"/>
          <w:color w:val="000000"/>
          <w:sz w:val="24"/>
          <w:lang w:val="en-GB" w:eastAsia="en-US"/>
        </w:rPr>
        <w:t xml:space="preserve"> work for which he had trained</w:t>
      </w:r>
      <w:r w:rsidR="005329DA">
        <w:rPr>
          <w:rFonts w:ascii="Arial" w:eastAsiaTheme="minorHAnsi" w:hAnsi="Arial" w:cs="Arial"/>
          <w:color w:val="000000"/>
          <w:sz w:val="24"/>
          <w:lang w:val="en-GB" w:eastAsia="en-US"/>
        </w:rPr>
        <w:t>. His</w:t>
      </w:r>
      <w:r w:rsidRPr="00A06B1F">
        <w:rPr>
          <w:rFonts w:ascii="Arial" w:eastAsiaTheme="minorHAnsi" w:hAnsi="Arial" w:cs="Arial"/>
          <w:color w:val="000000"/>
          <w:sz w:val="24"/>
          <w:lang w:val="en-GB" w:eastAsia="en-US"/>
        </w:rPr>
        <w:t xml:space="preserve"> symptoms and disabilities impact his ability to do traffic officer work</w:t>
      </w:r>
      <w:r w:rsidR="005329DA">
        <w:rPr>
          <w:rFonts w:ascii="Arial" w:hAnsi="Arial" w:cs="Arial"/>
          <w:sz w:val="24"/>
        </w:rPr>
        <w:t xml:space="preserve"> </w:t>
      </w:r>
      <w:r w:rsidRPr="00A06B1F">
        <w:rPr>
          <w:rFonts w:ascii="Arial" w:eastAsiaTheme="minorHAnsi" w:hAnsi="Arial" w:cs="Arial"/>
          <w:color w:val="000000"/>
          <w:sz w:val="24"/>
          <w:lang w:val="en-GB" w:eastAsia="en-US"/>
        </w:rPr>
        <w:t xml:space="preserve">with the </w:t>
      </w:r>
      <w:r w:rsidR="005329DA" w:rsidRPr="00A06B1F">
        <w:rPr>
          <w:rFonts w:ascii="Arial" w:eastAsiaTheme="minorHAnsi" w:hAnsi="Arial" w:cs="Arial"/>
          <w:color w:val="000000"/>
          <w:sz w:val="24"/>
          <w:lang w:val="en-GB" w:eastAsia="en-US"/>
        </w:rPr>
        <w:t>long-term</w:t>
      </w:r>
      <w:r w:rsidRPr="00A06B1F">
        <w:rPr>
          <w:rFonts w:ascii="Arial" w:eastAsiaTheme="minorHAnsi" w:hAnsi="Arial" w:cs="Arial"/>
          <w:color w:val="000000"/>
          <w:sz w:val="24"/>
          <w:lang w:val="en-GB" w:eastAsia="en-US"/>
        </w:rPr>
        <w:t xml:space="preserve"> prospect of being</w:t>
      </w:r>
      <w:r w:rsidR="005329DA">
        <w:rPr>
          <w:rFonts w:ascii="Arial" w:hAnsi="Arial" w:cs="Arial"/>
          <w:sz w:val="24"/>
        </w:rPr>
        <w:t xml:space="preserve"> </w:t>
      </w:r>
      <w:r w:rsidRPr="00A06B1F">
        <w:rPr>
          <w:rFonts w:ascii="Arial" w:eastAsiaTheme="minorHAnsi" w:hAnsi="Arial" w:cs="Arial"/>
          <w:color w:val="000000"/>
          <w:sz w:val="24"/>
          <w:lang w:val="en-GB" w:eastAsia="en-US"/>
        </w:rPr>
        <w:t xml:space="preserve">unable to do </w:t>
      </w:r>
      <w:r w:rsidR="005329DA">
        <w:rPr>
          <w:rFonts w:ascii="Arial" w:eastAsiaTheme="minorHAnsi" w:hAnsi="Arial" w:cs="Arial"/>
          <w:color w:val="000000"/>
          <w:sz w:val="24"/>
          <w:lang w:val="en-GB" w:eastAsia="en-US"/>
        </w:rPr>
        <w:t>long-distance</w:t>
      </w:r>
      <w:r w:rsidRPr="00A06B1F">
        <w:rPr>
          <w:rFonts w:ascii="Arial" w:eastAsiaTheme="minorHAnsi" w:hAnsi="Arial" w:cs="Arial"/>
          <w:color w:val="000000"/>
          <w:sz w:val="24"/>
          <w:lang w:val="en-GB" w:eastAsia="en-US"/>
        </w:rPr>
        <w:t xml:space="preserve"> driving</w:t>
      </w:r>
      <w:r w:rsidR="005329DA">
        <w:rPr>
          <w:rFonts w:ascii="Arial" w:hAnsi="Arial" w:cs="Arial"/>
          <w:sz w:val="24"/>
        </w:rPr>
        <w:t xml:space="preserve"> </w:t>
      </w:r>
      <w:r w:rsidRPr="00A06B1F">
        <w:rPr>
          <w:rFonts w:ascii="Arial" w:eastAsiaTheme="minorHAnsi" w:hAnsi="Arial" w:cs="Arial"/>
          <w:color w:val="000000"/>
          <w:sz w:val="24"/>
          <w:lang w:val="en-GB" w:eastAsia="en-US"/>
        </w:rPr>
        <w:t>in future.</w:t>
      </w:r>
      <w:r w:rsidR="005329DA">
        <w:rPr>
          <w:rFonts w:ascii="Arial" w:hAnsi="Arial" w:cs="Arial"/>
          <w:sz w:val="24"/>
        </w:rPr>
        <w:t xml:space="preserve"> Further, </w:t>
      </w:r>
      <w:r w:rsidR="005329DA">
        <w:rPr>
          <w:rFonts w:ascii="Arial" w:eastAsiaTheme="minorHAnsi" w:hAnsi="Arial" w:cs="Arial"/>
          <w:color w:val="000000"/>
          <w:sz w:val="24"/>
          <w:lang w:val="en-GB" w:eastAsia="en-US"/>
        </w:rPr>
        <w:t>h</w:t>
      </w:r>
      <w:r w:rsidR="00A06B1F" w:rsidRPr="00A06B1F">
        <w:rPr>
          <w:rFonts w:ascii="Arial" w:eastAsiaTheme="minorHAnsi" w:hAnsi="Arial" w:cs="Arial"/>
          <w:color w:val="000000"/>
          <w:sz w:val="24"/>
          <w:lang w:val="en-GB" w:eastAsia="en-US"/>
        </w:rPr>
        <w:t xml:space="preserve">is symptoms and disabilities </w:t>
      </w:r>
      <w:r w:rsidR="005329DA" w:rsidRPr="00A06B1F">
        <w:rPr>
          <w:rFonts w:ascii="Arial" w:eastAsiaTheme="minorHAnsi" w:hAnsi="Arial" w:cs="Arial"/>
          <w:color w:val="000000"/>
          <w:sz w:val="24"/>
          <w:lang w:val="en-GB" w:eastAsia="en-US"/>
        </w:rPr>
        <w:t>significantly</w:t>
      </w:r>
      <w:r w:rsidR="005329DA">
        <w:rPr>
          <w:rFonts w:ascii="Arial" w:hAnsi="Arial" w:cs="Arial"/>
          <w:sz w:val="24"/>
        </w:rPr>
        <w:t xml:space="preserve"> </w:t>
      </w:r>
      <w:r w:rsidR="00A06B1F" w:rsidRPr="00A06B1F">
        <w:rPr>
          <w:rFonts w:ascii="Arial" w:eastAsiaTheme="minorHAnsi" w:hAnsi="Arial" w:cs="Arial"/>
          <w:color w:val="000000"/>
          <w:sz w:val="24"/>
          <w:lang w:val="en-GB" w:eastAsia="en-US"/>
        </w:rPr>
        <w:t>affect his physical activities and social</w:t>
      </w:r>
      <w:r w:rsidR="005329DA">
        <w:rPr>
          <w:rFonts w:ascii="Arial" w:hAnsi="Arial" w:cs="Arial"/>
          <w:sz w:val="24"/>
        </w:rPr>
        <w:t xml:space="preserve"> </w:t>
      </w:r>
      <w:r w:rsidR="00A06B1F" w:rsidRPr="00A06B1F">
        <w:rPr>
          <w:rFonts w:ascii="Arial" w:eastAsiaTheme="minorHAnsi" w:hAnsi="Arial" w:cs="Arial"/>
          <w:color w:val="000000"/>
          <w:sz w:val="24"/>
          <w:lang w:val="en-GB" w:eastAsia="en-US"/>
        </w:rPr>
        <w:t>amenities.</w:t>
      </w:r>
      <w:r w:rsidR="005329DA">
        <w:rPr>
          <w:rFonts w:ascii="Arial" w:hAnsi="Arial" w:cs="Arial"/>
          <w:sz w:val="24"/>
        </w:rPr>
        <w:t xml:space="preserve"> </w:t>
      </w:r>
      <w:r w:rsidR="00A06B1F" w:rsidRPr="00A06B1F">
        <w:rPr>
          <w:rFonts w:ascii="Arial" w:eastAsiaTheme="minorHAnsi" w:hAnsi="Arial" w:cs="Arial"/>
          <w:color w:val="000000"/>
          <w:sz w:val="24"/>
          <w:lang w:val="en-GB" w:eastAsia="en-US"/>
        </w:rPr>
        <w:t>This situation is likely to continue and</w:t>
      </w:r>
      <w:r w:rsidR="005329DA">
        <w:rPr>
          <w:rFonts w:ascii="Arial" w:hAnsi="Arial" w:cs="Arial"/>
          <w:sz w:val="24"/>
        </w:rPr>
        <w:t xml:space="preserve"> </w:t>
      </w:r>
      <w:r w:rsidR="00A06B1F" w:rsidRPr="00A06B1F">
        <w:rPr>
          <w:rFonts w:ascii="Arial" w:eastAsiaTheme="minorHAnsi" w:hAnsi="Arial" w:cs="Arial"/>
          <w:color w:val="000000"/>
          <w:sz w:val="24"/>
          <w:lang w:val="en-GB" w:eastAsia="en-US"/>
        </w:rPr>
        <w:t>deteriorate in future.</w:t>
      </w:r>
      <w:r w:rsidR="005329DA">
        <w:rPr>
          <w:rFonts w:ascii="Arial" w:hAnsi="Arial" w:cs="Arial"/>
          <w:sz w:val="24"/>
        </w:rPr>
        <w:t xml:space="preserve"> </w:t>
      </w:r>
      <w:r w:rsidR="00A06B1F" w:rsidRPr="00A06B1F">
        <w:rPr>
          <w:rFonts w:ascii="Arial" w:eastAsiaTheme="minorHAnsi" w:hAnsi="Arial" w:cs="Arial"/>
          <w:color w:val="000000"/>
          <w:sz w:val="24"/>
          <w:lang w:val="en-GB" w:eastAsia="en-US"/>
        </w:rPr>
        <w:t>He has sustained significant pain and suffering as a</w:t>
      </w:r>
      <w:r w:rsidR="005329DA">
        <w:rPr>
          <w:rFonts w:ascii="Arial" w:hAnsi="Arial" w:cs="Arial"/>
          <w:sz w:val="24"/>
        </w:rPr>
        <w:t xml:space="preserve"> </w:t>
      </w:r>
      <w:r w:rsidR="00A06B1F" w:rsidRPr="00A06B1F">
        <w:rPr>
          <w:rFonts w:ascii="Arial" w:eastAsiaTheme="minorHAnsi" w:hAnsi="Arial" w:cs="Arial"/>
          <w:color w:val="000000"/>
          <w:sz w:val="24"/>
          <w:lang w:val="en-GB" w:eastAsia="en-US"/>
        </w:rPr>
        <w:t xml:space="preserve">result of the accident. </w:t>
      </w:r>
      <w:r w:rsidR="00A06B1F" w:rsidRPr="00A06B1F">
        <w:rPr>
          <w:rFonts w:ascii="Arial" w:eastAsiaTheme="minorHAnsi" w:hAnsi="Arial" w:cs="Arial"/>
          <w:sz w:val="24"/>
          <w:lang w:val="en-GB" w:eastAsia="en-US"/>
        </w:rPr>
        <w:t xml:space="preserve">He has suffered serious </w:t>
      </w:r>
      <w:r w:rsidR="005329DA" w:rsidRPr="00A06B1F">
        <w:rPr>
          <w:rFonts w:ascii="Arial" w:eastAsiaTheme="minorHAnsi" w:hAnsi="Arial" w:cs="Arial"/>
          <w:sz w:val="24"/>
          <w:lang w:val="en-GB" w:eastAsia="en-US"/>
        </w:rPr>
        <w:t>long-term</w:t>
      </w:r>
      <w:r w:rsidR="00A06B1F" w:rsidRPr="00A06B1F">
        <w:rPr>
          <w:rFonts w:ascii="Arial" w:eastAsiaTheme="minorHAnsi" w:hAnsi="Arial" w:cs="Arial"/>
          <w:sz w:val="24"/>
          <w:lang w:val="en-GB" w:eastAsia="en-US"/>
        </w:rPr>
        <w:t xml:space="preserve"> impairment of body function </w:t>
      </w:r>
      <w:r w:rsidR="008936E9">
        <w:rPr>
          <w:rFonts w:ascii="Arial" w:eastAsiaTheme="minorHAnsi" w:hAnsi="Arial" w:cs="Arial"/>
          <w:sz w:val="24"/>
          <w:lang w:val="en-GB" w:eastAsia="en-US"/>
        </w:rPr>
        <w:t>due to</w:t>
      </w:r>
      <w:r w:rsidR="00A06B1F" w:rsidRPr="00A06B1F">
        <w:rPr>
          <w:rFonts w:ascii="Arial" w:eastAsiaTheme="minorHAnsi" w:hAnsi="Arial" w:cs="Arial"/>
          <w:sz w:val="24"/>
          <w:lang w:val="en-GB" w:eastAsia="en-US"/>
        </w:rPr>
        <w:t xml:space="preserve"> the accident.</w:t>
      </w:r>
    </w:p>
    <w:p w14:paraId="4035E4A5" w14:textId="77777777" w:rsidR="001E1342" w:rsidRDefault="001E1342" w:rsidP="002F22F5">
      <w:pPr>
        <w:pStyle w:val="NoSpacing"/>
        <w:rPr>
          <w:rFonts w:ascii="Arial" w:eastAsiaTheme="minorHAnsi" w:hAnsi="Arial" w:cs="Arial"/>
          <w:sz w:val="24"/>
        </w:rPr>
      </w:pPr>
    </w:p>
    <w:p w14:paraId="7901B2B4" w14:textId="4F5DC6CA" w:rsidR="001E1342" w:rsidRPr="001E1342" w:rsidRDefault="001E1342" w:rsidP="00981697">
      <w:pPr>
        <w:pStyle w:val="NoSpacing"/>
        <w:spacing w:line="360" w:lineRule="auto"/>
        <w:rPr>
          <w:rFonts w:ascii="Arial" w:eastAsiaTheme="minorHAnsi" w:hAnsi="Arial" w:cs="Arial"/>
          <w:sz w:val="24"/>
        </w:rPr>
      </w:pPr>
      <w:r>
        <w:rPr>
          <w:rFonts w:ascii="Arial" w:eastAsiaTheme="minorHAnsi" w:hAnsi="Arial" w:cs="Arial"/>
          <w:sz w:val="24"/>
        </w:rPr>
        <w:t>13.</w:t>
      </w:r>
      <w:r>
        <w:rPr>
          <w:rFonts w:ascii="Arial" w:eastAsiaTheme="minorHAnsi" w:hAnsi="Arial" w:cs="Arial"/>
          <w:sz w:val="24"/>
        </w:rPr>
        <w:tab/>
      </w:r>
      <w:r w:rsidRPr="003771C0">
        <w:rPr>
          <w:rFonts w:ascii="Arial" w:eastAsiaTheme="minorHAnsi" w:hAnsi="Arial" w:cs="Arial"/>
          <w:sz w:val="24"/>
          <w:lang w:val="en-GB" w:eastAsia="en-US"/>
        </w:rPr>
        <w:t xml:space="preserve">Ms </w:t>
      </w:r>
      <w:r>
        <w:rPr>
          <w:rFonts w:ascii="Arial" w:eastAsiaTheme="minorHAnsi" w:hAnsi="Arial" w:cs="Arial"/>
          <w:sz w:val="24"/>
          <w:lang w:val="en-GB" w:eastAsia="en-US"/>
        </w:rPr>
        <w:t>E</w:t>
      </w:r>
      <w:r w:rsidRPr="003771C0">
        <w:rPr>
          <w:rFonts w:ascii="Arial" w:eastAsiaTheme="minorHAnsi" w:hAnsi="Arial" w:cs="Arial"/>
          <w:sz w:val="24"/>
          <w:lang w:val="en-GB" w:eastAsia="en-US"/>
        </w:rPr>
        <w:t xml:space="preserve"> </w:t>
      </w:r>
      <w:r>
        <w:rPr>
          <w:rFonts w:ascii="Arial" w:eastAsiaTheme="minorHAnsi" w:hAnsi="Arial" w:cs="Arial"/>
          <w:sz w:val="24"/>
          <w:lang w:val="en-GB" w:eastAsia="en-US"/>
        </w:rPr>
        <w:t xml:space="preserve">Kruger, the </w:t>
      </w:r>
      <w:r w:rsidRPr="003771C0">
        <w:rPr>
          <w:rFonts w:ascii="Arial" w:eastAsiaTheme="minorHAnsi" w:hAnsi="Arial" w:cs="Arial"/>
          <w:sz w:val="24"/>
          <w:lang w:val="en-GB" w:eastAsia="en-US"/>
        </w:rPr>
        <w:t>occupational therapist,</w:t>
      </w:r>
      <w:r>
        <w:rPr>
          <w:rFonts w:ascii="Arial" w:eastAsiaTheme="minorHAnsi" w:hAnsi="Arial" w:cs="Arial"/>
          <w:sz w:val="24"/>
          <w:lang w:val="en-GB" w:eastAsia="en-US"/>
        </w:rPr>
        <w:t xml:space="preserve"> </w:t>
      </w:r>
      <w:r w:rsidRPr="003771C0">
        <w:rPr>
          <w:rFonts w:ascii="Arial" w:eastAsiaTheme="minorHAnsi" w:hAnsi="Arial" w:cs="Arial"/>
          <w:sz w:val="24"/>
          <w:lang w:val="en-GB" w:eastAsia="en-US"/>
        </w:rPr>
        <w:t xml:space="preserve">stated in his report that </w:t>
      </w:r>
      <w:r>
        <w:rPr>
          <w:rFonts w:ascii="Arial" w:eastAsiaTheme="minorHAnsi" w:hAnsi="Arial" w:cs="Arial"/>
          <w:sz w:val="24"/>
          <w:lang w:val="en-GB" w:eastAsia="en-US"/>
        </w:rPr>
        <w:t>the plaintiff</w:t>
      </w:r>
    </w:p>
    <w:p w14:paraId="25B8A115" w14:textId="47574630" w:rsidR="000679F7" w:rsidRPr="00981697" w:rsidRDefault="003771C0" w:rsidP="00981697">
      <w:pPr>
        <w:pStyle w:val="NoSpacing"/>
        <w:spacing w:line="360" w:lineRule="auto"/>
        <w:ind w:left="720"/>
        <w:rPr>
          <w:rFonts w:ascii="Arial" w:eastAsiaTheme="minorHAnsi" w:hAnsi="Arial" w:cs="Arial"/>
          <w:sz w:val="20"/>
          <w:szCs w:val="20"/>
        </w:rPr>
      </w:pPr>
      <w:r w:rsidRPr="003771C0">
        <w:rPr>
          <w:rFonts w:ascii="Arial" w:eastAsiaTheme="minorHAnsi" w:hAnsi="Arial" w:cs="Arial"/>
          <w:sz w:val="24"/>
          <w:lang w:val="en-GB" w:eastAsia="en-US"/>
        </w:rPr>
        <w:t>completed his apprenticeship as an electrician.</w:t>
      </w:r>
      <w:r w:rsidR="00555D28">
        <w:rPr>
          <w:rFonts w:ascii="Arial" w:eastAsiaTheme="minorHAnsi" w:hAnsi="Arial" w:cs="Arial"/>
          <w:sz w:val="24"/>
          <w:lang w:val="en-GB" w:eastAsia="en-US"/>
        </w:rPr>
        <w:t xml:space="preserve"> H</w:t>
      </w:r>
      <w:r w:rsidRPr="003771C0">
        <w:rPr>
          <w:rFonts w:ascii="Arial" w:eastAsiaTheme="minorHAnsi" w:hAnsi="Arial" w:cs="Arial"/>
          <w:sz w:val="24"/>
          <w:lang w:val="en-GB" w:eastAsia="en-US"/>
        </w:rPr>
        <w:t xml:space="preserve">is </w:t>
      </w:r>
      <w:r w:rsidR="00555D28">
        <w:rPr>
          <w:rFonts w:ascii="Arial" w:eastAsiaTheme="minorHAnsi" w:hAnsi="Arial" w:cs="Arial"/>
          <w:sz w:val="24"/>
          <w:lang w:val="en-GB" w:eastAsia="en-US"/>
        </w:rPr>
        <w:t>apprentice contract</w:t>
      </w:r>
      <w:r w:rsidRPr="003771C0">
        <w:rPr>
          <w:rFonts w:ascii="Arial" w:eastAsiaTheme="minorHAnsi" w:hAnsi="Arial" w:cs="Arial"/>
          <w:sz w:val="24"/>
          <w:lang w:val="en-GB" w:eastAsia="en-US"/>
        </w:rPr>
        <w:t xml:space="preserve"> was then</w:t>
      </w:r>
      <w:r w:rsidR="00555D28">
        <w:rPr>
          <w:rFonts w:ascii="Arial" w:eastAsiaTheme="minorHAnsi" w:hAnsi="Arial" w:cs="Arial"/>
          <w:sz w:val="24"/>
          <w:lang w:val="en-GB" w:eastAsia="en-US"/>
        </w:rPr>
        <w:t xml:space="preserve"> </w:t>
      </w:r>
      <w:r w:rsidRPr="003771C0">
        <w:rPr>
          <w:rFonts w:ascii="Arial" w:eastAsiaTheme="minorHAnsi" w:hAnsi="Arial" w:cs="Arial"/>
          <w:sz w:val="24"/>
          <w:lang w:val="en-GB" w:eastAsia="en-US"/>
        </w:rPr>
        <w:t>terminated.</w:t>
      </w:r>
      <w:r w:rsidR="00555D28">
        <w:rPr>
          <w:rFonts w:ascii="Arial" w:eastAsiaTheme="minorHAnsi" w:hAnsi="Arial" w:cs="Arial"/>
          <w:sz w:val="24"/>
          <w:lang w:val="en-GB" w:eastAsia="en-US"/>
        </w:rPr>
        <w:t xml:space="preserve"> H</w:t>
      </w:r>
      <w:r w:rsidRPr="003771C0">
        <w:rPr>
          <w:rFonts w:ascii="Arial" w:eastAsiaTheme="minorHAnsi" w:hAnsi="Arial" w:cs="Arial"/>
          <w:sz w:val="24"/>
          <w:lang w:val="en-GB" w:eastAsia="en-US"/>
        </w:rPr>
        <w:t>e could not secure a job as an</w:t>
      </w:r>
      <w:r w:rsidR="00555D28">
        <w:rPr>
          <w:rFonts w:ascii="Arial" w:eastAsiaTheme="minorHAnsi" w:hAnsi="Arial" w:cs="Arial"/>
          <w:sz w:val="24"/>
          <w:lang w:val="en-GB" w:eastAsia="en-US"/>
        </w:rPr>
        <w:t xml:space="preserve"> </w:t>
      </w:r>
      <w:r w:rsidRPr="003771C0">
        <w:rPr>
          <w:rFonts w:ascii="Arial" w:eastAsiaTheme="minorHAnsi" w:hAnsi="Arial" w:cs="Arial"/>
          <w:sz w:val="24"/>
          <w:lang w:val="en-GB" w:eastAsia="en-US"/>
        </w:rPr>
        <w:t>electrician.</w:t>
      </w:r>
      <w:r w:rsidR="00555D28">
        <w:rPr>
          <w:rFonts w:ascii="Arial" w:eastAsiaTheme="minorHAnsi" w:hAnsi="Arial" w:cs="Arial"/>
          <w:sz w:val="24"/>
          <w:lang w:val="en-GB" w:eastAsia="en-US"/>
        </w:rPr>
        <w:t xml:space="preserve"> </w:t>
      </w:r>
      <w:r w:rsidR="008936E9">
        <w:rPr>
          <w:rFonts w:ascii="Arial" w:eastAsiaTheme="minorHAnsi" w:hAnsi="Arial" w:cs="Arial"/>
          <w:sz w:val="24"/>
          <w:lang w:val="en-GB" w:eastAsia="en-US"/>
        </w:rPr>
        <w:t>Depending on the specific industry and employer, this job requires light to medium physical effort</w:t>
      </w:r>
      <w:r w:rsidRPr="003771C0">
        <w:rPr>
          <w:rFonts w:ascii="Arial" w:eastAsiaTheme="minorHAnsi" w:hAnsi="Arial" w:cs="Arial"/>
          <w:sz w:val="24"/>
          <w:lang w:val="en-GB" w:eastAsia="en-US"/>
        </w:rPr>
        <w:t>.</w:t>
      </w:r>
      <w:r w:rsidR="00555D28">
        <w:rPr>
          <w:rFonts w:ascii="Arial" w:eastAsiaTheme="minorHAnsi" w:hAnsi="Arial" w:cs="Arial"/>
          <w:sz w:val="24"/>
          <w:lang w:val="en-GB" w:eastAsia="en-US"/>
        </w:rPr>
        <w:t xml:space="preserve"> His</w:t>
      </w:r>
      <w:r w:rsidRPr="003771C0">
        <w:rPr>
          <w:rFonts w:ascii="Arial" w:eastAsiaTheme="minorHAnsi" w:hAnsi="Arial" w:cs="Arial"/>
          <w:sz w:val="24"/>
          <w:lang w:val="en-GB" w:eastAsia="en-US"/>
        </w:rPr>
        <w:t xml:space="preserve"> description of his work</w:t>
      </w:r>
      <w:r w:rsidR="00555D28">
        <w:rPr>
          <w:rFonts w:ascii="Arial" w:eastAsiaTheme="minorHAnsi" w:hAnsi="Arial" w:cs="Arial"/>
          <w:sz w:val="24"/>
          <w:lang w:val="en-GB" w:eastAsia="en-US"/>
        </w:rPr>
        <w:t xml:space="preserve"> </w:t>
      </w:r>
      <w:r w:rsidRPr="003771C0">
        <w:rPr>
          <w:rFonts w:ascii="Arial" w:eastAsiaTheme="minorHAnsi" w:hAnsi="Arial" w:cs="Arial"/>
          <w:sz w:val="24"/>
          <w:lang w:val="en-GB" w:eastAsia="en-US"/>
        </w:rPr>
        <w:t>indicated that this required light</w:t>
      </w:r>
      <w:r w:rsidR="00555D28">
        <w:rPr>
          <w:rFonts w:ascii="Arial" w:eastAsiaTheme="minorHAnsi" w:hAnsi="Arial" w:cs="Arial"/>
          <w:sz w:val="24"/>
          <w:lang w:val="en-GB" w:eastAsia="en-US"/>
        </w:rPr>
        <w:t xml:space="preserve"> </w:t>
      </w:r>
      <w:r w:rsidRPr="003771C0">
        <w:rPr>
          <w:rFonts w:ascii="Arial" w:eastAsiaTheme="minorHAnsi" w:hAnsi="Arial" w:cs="Arial"/>
          <w:sz w:val="24"/>
          <w:lang w:val="en-GB" w:eastAsia="en-US"/>
        </w:rPr>
        <w:t xml:space="preserve">physical effort. </w:t>
      </w:r>
    </w:p>
    <w:p w14:paraId="3708750D" w14:textId="77777777" w:rsidR="000679F7" w:rsidRDefault="000679F7" w:rsidP="000679F7">
      <w:pPr>
        <w:autoSpaceDE w:val="0"/>
        <w:autoSpaceDN w:val="0"/>
        <w:adjustRightInd w:val="0"/>
        <w:spacing w:line="360" w:lineRule="auto"/>
        <w:ind w:left="720" w:hanging="720"/>
        <w:rPr>
          <w:rFonts w:ascii="Arial" w:eastAsiaTheme="minorHAnsi" w:hAnsi="Arial" w:cs="Arial"/>
          <w:sz w:val="24"/>
          <w:lang w:val="en-GB" w:eastAsia="en-US"/>
        </w:rPr>
      </w:pPr>
    </w:p>
    <w:p w14:paraId="5A7F4611" w14:textId="77777777" w:rsidR="000679F7" w:rsidRDefault="000679F7" w:rsidP="000679F7">
      <w:pPr>
        <w:autoSpaceDE w:val="0"/>
        <w:autoSpaceDN w:val="0"/>
        <w:adjustRightInd w:val="0"/>
        <w:spacing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lastRenderedPageBreak/>
        <w:t>14.</w:t>
      </w:r>
      <w:r>
        <w:rPr>
          <w:rFonts w:ascii="Arial" w:eastAsiaTheme="minorHAnsi" w:hAnsi="Arial" w:cs="Arial"/>
          <w:sz w:val="24"/>
          <w:lang w:val="en-GB" w:eastAsia="en-US"/>
        </w:rPr>
        <w:tab/>
      </w:r>
      <w:r w:rsidR="00555D28">
        <w:rPr>
          <w:rFonts w:ascii="Arial" w:eastAsiaTheme="minorHAnsi" w:hAnsi="Arial" w:cs="Arial"/>
          <w:sz w:val="24"/>
          <w:lang w:val="en-GB" w:eastAsia="en-US"/>
        </w:rPr>
        <w:t>F</w:t>
      </w:r>
      <w:r w:rsidR="003771C0" w:rsidRPr="003771C0">
        <w:rPr>
          <w:rFonts w:ascii="Arial" w:eastAsiaTheme="minorHAnsi" w:hAnsi="Arial" w:cs="Arial"/>
          <w:sz w:val="24"/>
          <w:lang w:val="en-GB" w:eastAsia="en-US"/>
        </w:rPr>
        <w:t>ollowing the accident</w:t>
      </w:r>
      <w:r w:rsidR="00555D28">
        <w:rPr>
          <w:rFonts w:ascii="Arial" w:eastAsiaTheme="minorHAnsi" w:hAnsi="Arial" w:cs="Arial"/>
          <w:sz w:val="24"/>
          <w:lang w:val="en-GB" w:eastAsia="en-US"/>
        </w:rPr>
        <w:t>,</w:t>
      </w:r>
      <w:r w:rsidR="003771C0" w:rsidRPr="003771C0">
        <w:rPr>
          <w:rFonts w:ascii="Arial" w:eastAsiaTheme="minorHAnsi" w:hAnsi="Arial" w:cs="Arial"/>
          <w:sz w:val="24"/>
          <w:lang w:val="en-GB" w:eastAsia="en-US"/>
        </w:rPr>
        <w:t xml:space="preserve"> he completed his</w:t>
      </w:r>
      <w:r w:rsidR="00555D28">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training as a traffic officer when he could not secure</w:t>
      </w:r>
      <w:r w:rsidR="00555D28">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 xml:space="preserve">a job as </w:t>
      </w:r>
      <w:r w:rsidR="00555D28">
        <w:rPr>
          <w:rFonts w:ascii="Arial" w:eastAsiaTheme="minorHAnsi" w:hAnsi="Arial" w:cs="Arial"/>
          <w:sz w:val="24"/>
          <w:lang w:val="en-GB" w:eastAsia="en-US"/>
        </w:rPr>
        <w:t xml:space="preserve">an </w:t>
      </w:r>
      <w:r w:rsidR="003771C0" w:rsidRPr="003771C0">
        <w:rPr>
          <w:rFonts w:ascii="Arial" w:eastAsiaTheme="minorHAnsi" w:hAnsi="Arial" w:cs="Arial"/>
          <w:sz w:val="24"/>
          <w:lang w:val="en-GB" w:eastAsia="en-US"/>
        </w:rPr>
        <w:t>electrician.</w:t>
      </w:r>
      <w:r w:rsidR="00555D28">
        <w:rPr>
          <w:rFonts w:ascii="Arial" w:eastAsiaTheme="minorHAnsi" w:hAnsi="Arial" w:cs="Arial"/>
          <w:sz w:val="24"/>
          <w:lang w:val="en-GB" w:eastAsia="en-US"/>
        </w:rPr>
        <w:t xml:space="preserve"> T</w:t>
      </w:r>
      <w:r w:rsidR="003771C0" w:rsidRPr="003771C0">
        <w:rPr>
          <w:rFonts w:ascii="Arial" w:eastAsiaTheme="minorHAnsi" w:hAnsi="Arial" w:cs="Arial"/>
          <w:sz w:val="24"/>
          <w:lang w:val="en-GB" w:eastAsia="en-US"/>
        </w:rPr>
        <w:t>his job requires light physical</w:t>
      </w:r>
      <w:r w:rsidR="00555D28">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 xml:space="preserve">effort. </w:t>
      </w:r>
      <w:r w:rsidR="00555D28">
        <w:rPr>
          <w:rFonts w:ascii="Arial" w:eastAsiaTheme="minorHAnsi" w:hAnsi="Arial" w:cs="Arial"/>
          <w:sz w:val="24"/>
          <w:lang w:val="en-GB" w:eastAsia="en-US"/>
        </w:rPr>
        <w:t>A</w:t>
      </w:r>
      <w:r w:rsidR="003771C0" w:rsidRPr="003771C0">
        <w:rPr>
          <w:rFonts w:ascii="Arial" w:eastAsiaTheme="minorHAnsi" w:hAnsi="Arial" w:cs="Arial"/>
          <w:sz w:val="24"/>
          <w:lang w:val="en-GB" w:eastAsia="en-US"/>
        </w:rPr>
        <w:t>t the time of the assessment</w:t>
      </w:r>
      <w:r w:rsidR="00555D28">
        <w:rPr>
          <w:rFonts w:ascii="Arial" w:eastAsiaTheme="minorHAnsi" w:hAnsi="Arial" w:cs="Arial"/>
          <w:sz w:val="24"/>
          <w:lang w:val="en-GB" w:eastAsia="en-US"/>
        </w:rPr>
        <w:t>,</w:t>
      </w:r>
      <w:r w:rsidR="003771C0" w:rsidRPr="003771C0">
        <w:rPr>
          <w:rFonts w:ascii="Arial" w:eastAsiaTheme="minorHAnsi" w:hAnsi="Arial" w:cs="Arial"/>
          <w:sz w:val="24"/>
          <w:lang w:val="en-GB" w:eastAsia="en-US"/>
        </w:rPr>
        <w:t xml:space="preserve"> he was</w:t>
      </w:r>
      <w:r w:rsidR="00555D28">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assigned to escort abnormal load</w:t>
      </w:r>
      <w:r w:rsidR="00555D28">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vehicles between provincial</w:t>
      </w:r>
      <w:r w:rsidR="00555D28">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boundaries.</w:t>
      </w:r>
      <w:r w:rsidR="00555D28">
        <w:rPr>
          <w:rFonts w:ascii="Arial" w:eastAsiaTheme="minorHAnsi" w:hAnsi="Arial" w:cs="Arial"/>
          <w:sz w:val="24"/>
          <w:lang w:val="en-GB" w:eastAsia="en-US"/>
        </w:rPr>
        <w:t xml:space="preserve"> This</w:t>
      </w:r>
      <w:r w:rsidR="003771C0" w:rsidRPr="003771C0">
        <w:rPr>
          <w:rFonts w:ascii="Arial" w:eastAsiaTheme="minorHAnsi" w:hAnsi="Arial" w:cs="Arial"/>
          <w:sz w:val="24"/>
          <w:lang w:val="en-GB" w:eastAsia="en-US"/>
        </w:rPr>
        <w:t xml:space="preserve"> requires frequent (if not constant)</w:t>
      </w:r>
      <w:r w:rsidR="00555D28">
        <w:rPr>
          <w:rFonts w:ascii="Arial" w:eastAsiaTheme="minorHAnsi" w:hAnsi="Arial" w:cs="Arial"/>
          <w:sz w:val="24"/>
          <w:lang w:val="en-GB" w:eastAsia="en-US"/>
        </w:rPr>
        <w:t xml:space="preserve"> </w:t>
      </w:r>
      <w:r w:rsidR="008936E9">
        <w:rPr>
          <w:rFonts w:ascii="Arial" w:eastAsiaTheme="minorHAnsi" w:hAnsi="Arial" w:cs="Arial"/>
          <w:sz w:val="24"/>
          <w:lang w:val="en-GB" w:eastAsia="en-US"/>
        </w:rPr>
        <w:t>vehicle driving</w:t>
      </w:r>
      <w:r w:rsidR="003771C0" w:rsidRPr="003771C0">
        <w:rPr>
          <w:rFonts w:ascii="Arial" w:eastAsiaTheme="minorHAnsi" w:hAnsi="Arial" w:cs="Arial"/>
          <w:sz w:val="24"/>
          <w:lang w:val="en-GB" w:eastAsia="en-US"/>
        </w:rPr>
        <w:t xml:space="preserve"> with manual gear</w:t>
      </w:r>
      <w:r w:rsidR="00555D28">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transmission.</w:t>
      </w:r>
      <w:r w:rsidR="00555D28">
        <w:rPr>
          <w:rFonts w:ascii="Arial" w:eastAsiaTheme="minorHAnsi" w:hAnsi="Arial" w:cs="Arial"/>
          <w:sz w:val="24"/>
          <w:lang w:val="en-GB" w:eastAsia="en-US"/>
        </w:rPr>
        <w:t xml:space="preserve"> </w:t>
      </w:r>
      <w:r w:rsidR="00CD33A9">
        <w:rPr>
          <w:rFonts w:ascii="Arial" w:eastAsiaTheme="minorHAnsi" w:hAnsi="Arial" w:cs="Arial"/>
          <w:sz w:val="24"/>
          <w:lang w:val="en-GB" w:eastAsia="en-US"/>
        </w:rPr>
        <w:t xml:space="preserve">The endpoint </w:t>
      </w:r>
      <w:r w:rsidR="00CD33A9" w:rsidRPr="003771C0">
        <w:rPr>
          <w:rFonts w:ascii="Arial" w:eastAsiaTheme="minorHAnsi" w:hAnsi="Arial" w:cs="Arial"/>
          <w:sz w:val="24"/>
          <w:lang w:val="en-GB" w:eastAsia="en-US"/>
        </w:rPr>
        <w:t>duty</w:t>
      </w:r>
      <w:r w:rsidR="003771C0" w:rsidRPr="003771C0">
        <w:rPr>
          <w:rFonts w:ascii="Arial" w:eastAsiaTheme="minorHAnsi" w:hAnsi="Arial" w:cs="Arial"/>
          <w:sz w:val="24"/>
          <w:lang w:val="en-GB" w:eastAsia="en-US"/>
        </w:rPr>
        <w:t xml:space="preserve"> </w:t>
      </w:r>
      <w:r w:rsidR="00CD33A9">
        <w:rPr>
          <w:rFonts w:ascii="Arial" w:eastAsiaTheme="minorHAnsi" w:hAnsi="Arial" w:cs="Arial"/>
          <w:sz w:val="24"/>
          <w:lang w:val="en-GB" w:eastAsia="en-US"/>
        </w:rPr>
        <w:t>requires</w:t>
      </w:r>
      <w:r w:rsidR="003771C0" w:rsidRPr="003771C0">
        <w:rPr>
          <w:rFonts w:ascii="Arial" w:eastAsiaTheme="minorHAnsi" w:hAnsi="Arial" w:cs="Arial"/>
          <w:sz w:val="24"/>
          <w:lang w:val="en-GB" w:eastAsia="en-US"/>
        </w:rPr>
        <w:t xml:space="preserve"> </w:t>
      </w:r>
      <w:r w:rsidR="00983207">
        <w:rPr>
          <w:rFonts w:ascii="Arial" w:eastAsiaTheme="minorHAnsi" w:hAnsi="Arial" w:cs="Arial"/>
          <w:sz w:val="24"/>
          <w:lang w:val="en-GB" w:eastAsia="en-US"/>
        </w:rPr>
        <w:t xml:space="preserve">a </w:t>
      </w:r>
      <w:r w:rsidR="008936E9">
        <w:rPr>
          <w:rFonts w:ascii="Arial" w:eastAsiaTheme="minorHAnsi" w:hAnsi="Arial" w:cs="Arial"/>
          <w:sz w:val="24"/>
          <w:lang w:val="en-GB" w:eastAsia="en-US"/>
        </w:rPr>
        <w:t xml:space="preserve">high </w:t>
      </w:r>
      <w:r w:rsidR="00293398">
        <w:rPr>
          <w:rFonts w:ascii="Arial" w:eastAsiaTheme="minorHAnsi" w:hAnsi="Arial" w:cs="Arial"/>
          <w:sz w:val="24"/>
          <w:lang w:val="en-GB" w:eastAsia="en-US"/>
        </w:rPr>
        <w:t xml:space="preserve">degree of </w:t>
      </w:r>
      <w:r w:rsidR="003771C0" w:rsidRPr="003771C0">
        <w:rPr>
          <w:rFonts w:ascii="Arial" w:eastAsiaTheme="minorHAnsi" w:hAnsi="Arial" w:cs="Arial"/>
          <w:sz w:val="24"/>
          <w:lang w:val="en-GB" w:eastAsia="en-US"/>
        </w:rPr>
        <w:t>standing and bilateral</w:t>
      </w:r>
      <w:r w:rsidR="00555D28">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 xml:space="preserve">upper limb movement. </w:t>
      </w:r>
      <w:r w:rsidR="00CD33A9">
        <w:rPr>
          <w:rFonts w:ascii="Arial" w:eastAsiaTheme="minorHAnsi" w:hAnsi="Arial" w:cs="Arial"/>
          <w:sz w:val="24"/>
          <w:lang w:val="en-GB" w:eastAsia="en-US"/>
        </w:rPr>
        <w:t>When he stands</w:t>
      </w:r>
      <w:r w:rsidR="003771C0" w:rsidRPr="003771C0">
        <w:rPr>
          <w:rFonts w:ascii="Arial" w:eastAsiaTheme="minorHAnsi" w:hAnsi="Arial" w:cs="Arial"/>
          <w:sz w:val="24"/>
          <w:lang w:val="en-GB" w:eastAsia="en-US"/>
        </w:rPr>
        <w:t xml:space="preserve"> for a long time</w:t>
      </w:r>
      <w:r w:rsidR="00CD33A9">
        <w:rPr>
          <w:rFonts w:ascii="Arial" w:eastAsiaTheme="minorHAnsi" w:hAnsi="Arial" w:cs="Arial"/>
          <w:sz w:val="24"/>
          <w:lang w:val="en-GB" w:eastAsia="en-US"/>
        </w:rPr>
        <w:t>,</w:t>
      </w:r>
      <w:r w:rsidR="003771C0" w:rsidRPr="003771C0">
        <w:rPr>
          <w:rFonts w:ascii="Arial" w:eastAsiaTheme="minorHAnsi" w:hAnsi="Arial" w:cs="Arial"/>
          <w:sz w:val="24"/>
          <w:lang w:val="en-GB" w:eastAsia="en-US"/>
        </w:rPr>
        <w:t xml:space="preserve"> plantar pain</w:t>
      </w:r>
      <w:r w:rsidR="00CD33A9">
        <w:rPr>
          <w:rFonts w:ascii="Arial" w:eastAsiaTheme="minorHAnsi" w:hAnsi="Arial" w:cs="Arial"/>
          <w:sz w:val="24"/>
          <w:lang w:val="en-GB" w:eastAsia="en-US"/>
        </w:rPr>
        <w:t xml:space="preserve"> is </w:t>
      </w:r>
      <w:r w:rsidR="00CD33A9" w:rsidRPr="003771C0">
        <w:rPr>
          <w:rFonts w:ascii="Arial" w:eastAsiaTheme="minorHAnsi" w:hAnsi="Arial" w:cs="Arial"/>
          <w:sz w:val="24"/>
          <w:lang w:val="en-GB" w:eastAsia="en-US"/>
        </w:rPr>
        <w:t>elicit</w:t>
      </w:r>
      <w:r w:rsidR="00CD33A9">
        <w:rPr>
          <w:rFonts w:ascii="Arial" w:eastAsiaTheme="minorHAnsi" w:hAnsi="Arial" w:cs="Arial"/>
          <w:sz w:val="24"/>
          <w:lang w:val="en-GB" w:eastAsia="en-US"/>
        </w:rPr>
        <w:t>ed.</w:t>
      </w:r>
      <w:r w:rsidR="00D65F94">
        <w:rPr>
          <w:rFonts w:ascii="Arial" w:eastAsiaTheme="minorHAnsi" w:hAnsi="Arial" w:cs="Arial"/>
          <w:sz w:val="24"/>
          <w:lang w:val="en-GB" w:eastAsia="en-US"/>
        </w:rPr>
        <w:t xml:space="preserve"> </w:t>
      </w:r>
      <w:r w:rsidR="00CD33A9">
        <w:rPr>
          <w:rFonts w:ascii="Arial" w:eastAsiaTheme="minorHAnsi" w:hAnsi="Arial" w:cs="Arial"/>
          <w:sz w:val="24"/>
          <w:lang w:val="en-GB" w:eastAsia="en-US"/>
        </w:rPr>
        <w:t>H</w:t>
      </w:r>
      <w:r w:rsidR="003771C0" w:rsidRPr="003771C0">
        <w:rPr>
          <w:rFonts w:ascii="Arial" w:eastAsiaTheme="minorHAnsi" w:hAnsi="Arial" w:cs="Arial"/>
          <w:sz w:val="24"/>
          <w:lang w:val="en-GB" w:eastAsia="en-US"/>
        </w:rPr>
        <w:t xml:space="preserve">is left arm </w:t>
      </w:r>
      <w:r w:rsidR="008936E9">
        <w:rPr>
          <w:rFonts w:ascii="Arial" w:eastAsiaTheme="minorHAnsi" w:hAnsi="Arial" w:cs="Arial"/>
          <w:sz w:val="24"/>
          <w:lang w:val="en-GB" w:eastAsia="en-US"/>
        </w:rPr>
        <w:t>aches</w:t>
      </w:r>
      <w:r w:rsidR="003771C0" w:rsidRPr="003771C0">
        <w:rPr>
          <w:rFonts w:ascii="Arial" w:eastAsiaTheme="minorHAnsi" w:hAnsi="Arial" w:cs="Arial"/>
          <w:sz w:val="24"/>
          <w:lang w:val="en-GB" w:eastAsia="en-US"/>
        </w:rPr>
        <w:t xml:space="preserve"> if he sits for too long</w:t>
      </w:r>
      <w:r w:rsidR="00CD33A9">
        <w:rPr>
          <w:rFonts w:ascii="Arial" w:eastAsiaTheme="minorHAnsi" w:hAnsi="Arial" w:cs="Arial"/>
          <w:sz w:val="24"/>
          <w:lang w:val="en-GB" w:eastAsia="en-US"/>
        </w:rPr>
        <w:t>.</w:t>
      </w:r>
      <w:r w:rsidR="00D65F94">
        <w:rPr>
          <w:rFonts w:ascii="Arial" w:eastAsiaTheme="minorHAnsi" w:hAnsi="Arial" w:cs="Arial"/>
          <w:sz w:val="24"/>
          <w:lang w:val="en-GB" w:eastAsia="en-US"/>
        </w:rPr>
        <w:t xml:space="preserve"> </w:t>
      </w:r>
      <w:r w:rsidR="00CD33A9">
        <w:rPr>
          <w:rFonts w:ascii="Arial" w:eastAsiaTheme="minorHAnsi" w:hAnsi="Arial" w:cs="Arial"/>
          <w:sz w:val="24"/>
          <w:lang w:val="en-GB" w:eastAsia="en-US"/>
        </w:rPr>
        <w:t>H</w:t>
      </w:r>
      <w:r w:rsidR="003771C0" w:rsidRPr="003771C0">
        <w:rPr>
          <w:rFonts w:ascii="Arial" w:eastAsiaTheme="minorHAnsi" w:hAnsi="Arial" w:cs="Arial"/>
          <w:sz w:val="24"/>
          <w:lang w:val="en-GB" w:eastAsia="en-US"/>
        </w:rPr>
        <w:t>e occasionally develops shoulder pain</w:t>
      </w:r>
      <w:r>
        <w:rPr>
          <w:rFonts w:ascii="Arial" w:eastAsiaTheme="minorHAnsi" w:hAnsi="Arial" w:cs="Arial"/>
          <w:sz w:val="24"/>
          <w:lang w:val="en-GB" w:eastAsia="en-US"/>
        </w:rPr>
        <w:t>.</w:t>
      </w:r>
      <w:r w:rsidR="00D65F94">
        <w:rPr>
          <w:rFonts w:ascii="Arial" w:eastAsiaTheme="minorHAnsi" w:hAnsi="Arial" w:cs="Arial"/>
          <w:sz w:val="24"/>
          <w:lang w:val="en-GB" w:eastAsia="en-US"/>
        </w:rPr>
        <w:t xml:space="preserve"> </w:t>
      </w:r>
      <w:r>
        <w:rPr>
          <w:rFonts w:ascii="Arial" w:eastAsiaTheme="minorHAnsi" w:hAnsi="Arial" w:cs="Arial"/>
          <w:sz w:val="24"/>
          <w:lang w:val="en-GB" w:eastAsia="en-US"/>
        </w:rPr>
        <w:t>H</w:t>
      </w:r>
      <w:r w:rsidR="003771C0" w:rsidRPr="003771C0">
        <w:rPr>
          <w:rFonts w:ascii="Arial" w:eastAsiaTheme="minorHAnsi" w:hAnsi="Arial" w:cs="Arial"/>
          <w:sz w:val="24"/>
          <w:lang w:val="en-GB" w:eastAsia="en-US"/>
        </w:rPr>
        <w:t>e struggles to elevate his left upper limb.</w:t>
      </w:r>
      <w:r w:rsidR="00D65F94">
        <w:rPr>
          <w:rFonts w:ascii="Arial" w:eastAsiaTheme="minorHAnsi" w:hAnsi="Arial" w:cs="Arial"/>
          <w:sz w:val="24"/>
          <w:lang w:val="en-GB" w:eastAsia="en-US"/>
        </w:rPr>
        <w:t xml:space="preserve"> </w:t>
      </w:r>
    </w:p>
    <w:p w14:paraId="5FAFEBEA" w14:textId="77777777" w:rsidR="000679F7" w:rsidRDefault="000679F7" w:rsidP="000679F7">
      <w:pPr>
        <w:autoSpaceDE w:val="0"/>
        <w:autoSpaceDN w:val="0"/>
        <w:adjustRightInd w:val="0"/>
        <w:spacing w:line="360" w:lineRule="auto"/>
        <w:ind w:left="720" w:hanging="720"/>
        <w:rPr>
          <w:rFonts w:ascii="Arial" w:eastAsiaTheme="minorHAnsi" w:hAnsi="Arial" w:cs="Arial"/>
          <w:sz w:val="24"/>
          <w:lang w:val="en-GB" w:eastAsia="en-US"/>
        </w:rPr>
      </w:pPr>
    </w:p>
    <w:p w14:paraId="7AFA65DE" w14:textId="77777777" w:rsidR="000679F7" w:rsidRDefault="000679F7" w:rsidP="000679F7">
      <w:pPr>
        <w:autoSpaceDE w:val="0"/>
        <w:autoSpaceDN w:val="0"/>
        <w:adjustRightInd w:val="0"/>
        <w:spacing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t>15.</w:t>
      </w:r>
      <w:r>
        <w:rPr>
          <w:rFonts w:ascii="Arial" w:eastAsiaTheme="minorHAnsi" w:hAnsi="Arial" w:cs="Arial"/>
          <w:sz w:val="24"/>
          <w:lang w:val="en-GB" w:eastAsia="en-US"/>
        </w:rPr>
        <w:tab/>
      </w:r>
      <w:r w:rsidR="00CD33A9">
        <w:rPr>
          <w:rFonts w:ascii="Arial" w:eastAsiaTheme="minorHAnsi" w:hAnsi="Arial" w:cs="Arial"/>
          <w:sz w:val="24"/>
          <w:lang w:val="en-GB" w:eastAsia="en-US"/>
        </w:rPr>
        <w:t>Ms Kruger concluded that the plaintiff</w:t>
      </w:r>
      <w:r w:rsidR="003771C0" w:rsidRPr="003771C0">
        <w:rPr>
          <w:rFonts w:ascii="Arial" w:eastAsiaTheme="minorHAnsi" w:hAnsi="Arial" w:cs="Arial"/>
          <w:sz w:val="24"/>
          <w:lang w:val="en-GB" w:eastAsia="en-US"/>
        </w:rPr>
        <w:t xml:space="preserve"> is no longer fit for his job as an electrician</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(for which he completed his training).</w:t>
      </w:r>
      <w:r w:rsidR="00D65F94">
        <w:rPr>
          <w:rFonts w:ascii="Arial" w:eastAsiaTheme="minorHAnsi" w:hAnsi="Arial" w:cs="Arial"/>
          <w:sz w:val="24"/>
          <w:lang w:val="en-GB" w:eastAsia="en-US"/>
        </w:rPr>
        <w:t xml:space="preserve"> H</w:t>
      </w:r>
      <w:r w:rsidR="003771C0" w:rsidRPr="003771C0">
        <w:rPr>
          <w:rFonts w:ascii="Arial" w:eastAsiaTheme="minorHAnsi" w:hAnsi="Arial" w:cs="Arial"/>
          <w:sz w:val="24"/>
          <w:lang w:val="en-GB" w:eastAsia="en-US"/>
        </w:rPr>
        <w:t xml:space="preserve">e meets </w:t>
      </w:r>
      <w:r w:rsidR="008936E9">
        <w:rPr>
          <w:rFonts w:ascii="Arial" w:eastAsiaTheme="minorHAnsi" w:hAnsi="Arial" w:cs="Arial"/>
          <w:sz w:val="24"/>
          <w:lang w:val="en-GB" w:eastAsia="en-US"/>
        </w:rPr>
        <w:t>work demands</w:t>
      </w:r>
      <w:r w:rsidR="003771C0" w:rsidRPr="003771C0">
        <w:rPr>
          <w:rFonts w:ascii="Arial" w:eastAsiaTheme="minorHAnsi" w:hAnsi="Arial" w:cs="Arial"/>
          <w:sz w:val="24"/>
          <w:lang w:val="en-GB" w:eastAsia="en-US"/>
        </w:rPr>
        <w:t xml:space="preserve"> as</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a traffic officer, but this would</w:t>
      </w:r>
      <w:r>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depend on specific</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 xml:space="preserve">deployment. </w:t>
      </w:r>
      <w:r w:rsidR="00D65F94">
        <w:rPr>
          <w:rFonts w:ascii="Arial" w:eastAsiaTheme="minorHAnsi" w:hAnsi="Arial" w:cs="Arial"/>
          <w:sz w:val="24"/>
          <w:lang w:val="en-GB" w:eastAsia="en-US"/>
        </w:rPr>
        <w:t>H</w:t>
      </w:r>
      <w:r w:rsidR="003771C0" w:rsidRPr="003771C0">
        <w:rPr>
          <w:rFonts w:ascii="Arial" w:eastAsiaTheme="minorHAnsi" w:hAnsi="Arial" w:cs="Arial"/>
          <w:sz w:val="24"/>
          <w:lang w:val="en-GB" w:eastAsia="en-US"/>
        </w:rPr>
        <w:t>e should not drive a vehicle with</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manual gear transmission frequently</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or constantly.</w:t>
      </w:r>
      <w:r w:rsidR="00D65F94">
        <w:rPr>
          <w:rFonts w:ascii="Arial" w:eastAsiaTheme="minorHAnsi" w:hAnsi="Arial" w:cs="Arial"/>
          <w:sz w:val="24"/>
          <w:lang w:val="en-GB" w:eastAsia="en-US"/>
        </w:rPr>
        <w:t xml:space="preserve"> H</w:t>
      </w:r>
      <w:r w:rsidR="003771C0" w:rsidRPr="003771C0">
        <w:rPr>
          <w:rFonts w:ascii="Arial" w:eastAsiaTheme="minorHAnsi" w:hAnsi="Arial" w:cs="Arial"/>
          <w:sz w:val="24"/>
          <w:lang w:val="en-GB" w:eastAsia="en-US"/>
        </w:rPr>
        <w:t xml:space="preserve">e will not be suited for </w:t>
      </w:r>
      <w:r>
        <w:rPr>
          <w:rFonts w:ascii="Arial" w:eastAsiaTheme="minorHAnsi" w:hAnsi="Arial" w:cs="Arial"/>
          <w:sz w:val="24"/>
          <w:lang w:val="en-GB" w:eastAsia="en-US"/>
        </w:rPr>
        <w:t>end-point</w:t>
      </w:r>
      <w:r w:rsidR="003771C0" w:rsidRPr="003771C0">
        <w:rPr>
          <w:rFonts w:ascii="Arial" w:eastAsiaTheme="minorHAnsi" w:hAnsi="Arial" w:cs="Arial"/>
          <w:sz w:val="24"/>
          <w:lang w:val="en-GB" w:eastAsia="en-US"/>
        </w:rPr>
        <w:t xml:space="preserve"> duty, which requires</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long periods of standing and</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frequent bilateral upper</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limb function.</w:t>
      </w:r>
      <w:r w:rsidR="00D65F94">
        <w:rPr>
          <w:rFonts w:ascii="Arial" w:eastAsiaTheme="minorHAnsi" w:hAnsi="Arial" w:cs="Arial"/>
          <w:sz w:val="24"/>
          <w:lang w:val="en-GB" w:eastAsia="en-US"/>
        </w:rPr>
        <w:t xml:space="preserve"> H</w:t>
      </w:r>
      <w:r w:rsidR="003771C0" w:rsidRPr="003771C0">
        <w:rPr>
          <w:rFonts w:ascii="Arial" w:eastAsiaTheme="minorHAnsi" w:hAnsi="Arial" w:cs="Arial"/>
          <w:sz w:val="24"/>
          <w:lang w:val="en-GB" w:eastAsia="en-US"/>
        </w:rPr>
        <w:t>e would be most suited for</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deployment in a more sedentary</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administrative position.</w:t>
      </w:r>
      <w:r w:rsidR="00D65F94">
        <w:rPr>
          <w:rFonts w:ascii="Arial" w:eastAsiaTheme="minorHAnsi" w:hAnsi="Arial" w:cs="Arial"/>
          <w:sz w:val="24"/>
          <w:lang w:val="en-GB" w:eastAsia="en-US"/>
        </w:rPr>
        <w:t xml:space="preserve"> </w:t>
      </w:r>
    </w:p>
    <w:p w14:paraId="7322EB22" w14:textId="77777777" w:rsidR="000679F7" w:rsidRDefault="000679F7" w:rsidP="000679F7">
      <w:pPr>
        <w:autoSpaceDE w:val="0"/>
        <w:autoSpaceDN w:val="0"/>
        <w:adjustRightInd w:val="0"/>
        <w:spacing w:line="360" w:lineRule="auto"/>
        <w:ind w:left="720" w:hanging="720"/>
        <w:rPr>
          <w:rFonts w:ascii="Arial" w:eastAsiaTheme="minorHAnsi" w:hAnsi="Arial" w:cs="Arial"/>
          <w:sz w:val="24"/>
          <w:lang w:val="en-GB" w:eastAsia="en-US"/>
        </w:rPr>
      </w:pPr>
    </w:p>
    <w:p w14:paraId="1DA3705D" w14:textId="77777777" w:rsidR="00CD33A9" w:rsidRDefault="000679F7" w:rsidP="000679F7">
      <w:pPr>
        <w:autoSpaceDE w:val="0"/>
        <w:autoSpaceDN w:val="0"/>
        <w:adjustRightInd w:val="0"/>
        <w:spacing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t>16.</w:t>
      </w:r>
      <w:r>
        <w:rPr>
          <w:rFonts w:ascii="Arial" w:eastAsiaTheme="minorHAnsi" w:hAnsi="Arial" w:cs="Arial"/>
          <w:sz w:val="24"/>
          <w:lang w:val="en-GB" w:eastAsia="en-US"/>
        </w:rPr>
        <w:tab/>
      </w:r>
      <w:r w:rsidR="00293398">
        <w:rPr>
          <w:rFonts w:ascii="Arial" w:eastAsiaTheme="minorHAnsi" w:hAnsi="Arial" w:cs="Arial"/>
          <w:sz w:val="24"/>
          <w:lang w:val="en-GB" w:eastAsia="en-US"/>
        </w:rPr>
        <w:t>His</w:t>
      </w:r>
      <w:r w:rsidR="003771C0" w:rsidRPr="003771C0">
        <w:rPr>
          <w:rFonts w:ascii="Arial" w:eastAsiaTheme="minorHAnsi" w:hAnsi="Arial" w:cs="Arial"/>
          <w:sz w:val="24"/>
          <w:lang w:val="en-GB" w:eastAsia="en-US"/>
        </w:rPr>
        <w:t xml:space="preserve"> residual problems render him a</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compromised and unequal contender in the open</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 xml:space="preserve">labour market, </w:t>
      </w:r>
      <w:r w:rsidR="008936E9">
        <w:rPr>
          <w:rFonts w:ascii="Arial" w:eastAsiaTheme="minorHAnsi" w:hAnsi="Arial" w:cs="Arial"/>
          <w:sz w:val="24"/>
          <w:lang w:val="en-GB" w:eastAsia="en-US"/>
        </w:rPr>
        <w:t>negatively impacting</w:t>
      </w:r>
      <w:r w:rsidR="003771C0" w:rsidRPr="003771C0">
        <w:rPr>
          <w:rFonts w:ascii="Arial" w:eastAsiaTheme="minorHAnsi" w:hAnsi="Arial" w:cs="Arial"/>
          <w:sz w:val="24"/>
          <w:lang w:val="en-GB" w:eastAsia="en-US"/>
        </w:rPr>
        <w:t xml:space="preserve"> his</w:t>
      </w:r>
      <w:r>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competitiveness compared to his non-injured</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counterparts.</w:t>
      </w:r>
      <w:r w:rsidR="00D65F94">
        <w:rPr>
          <w:rFonts w:ascii="Arial" w:eastAsiaTheme="minorHAnsi" w:hAnsi="Arial" w:cs="Arial"/>
          <w:sz w:val="24"/>
          <w:lang w:val="en-GB" w:eastAsia="en-US"/>
        </w:rPr>
        <w:t xml:space="preserve"> E</w:t>
      </w:r>
      <w:r w:rsidR="003771C0" w:rsidRPr="003771C0">
        <w:rPr>
          <w:rFonts w:ascii="Arial" w:eastAsiaTheme="minorHAnsi" w:hAnsi="Arial" w:cs="Arial"/>
          <w:sz w:val="24"/>
          <w:lang w:val="en-GB" w:eastAsia="en-US"/>
        </w:rPr>
        <w:t>ven with all the</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recommended interventions</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being adhered to and</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implemented (regarding</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treatment and adjustments),</w:t>
      </w:r>
      <w:r w:rsidR="00D65F94">
        <w:rPr>
          <w:rFonts w:ascii="Arial" w:eastAsiaTheme="minorHAnsi" w:hAnsi="Arial" w:cs="Arial"/>
          <w:sz w:val="24"/>
          <w:lang w:val="en-GB" w:eastAsia="en-US"/>
        </w:rPr>
        <w:t xml:space="preserve"> </w:t>
      </w:r>
      <w:r w:rsidR="00983207">
        <w:rPr>
          <w:rFonts w:ascii="Arial" w:eastAsiaTheme="minorHAnsi" w:hAnsi="Arial" w:cs="Arial"/>
          <w:sz w:val="24"/>
          <w:lang w:val="en-GB" w:eastAsia="en-US"/>
        </w:rPr>
        <w:t>h</w:t>
      </w:r>
      <w:r w:rsidR="003771C0" w:rsidRPr="003771C0">
        <w:rPr>
          <w:rFonts w:ascii="Arial" w:eastAsiaTheme="minorHAnsi" w:hAnsi="Arial" w:cs="Arial"/>
          <w:sz w:val="24"/>
          <w:lang w:val="en-GB" w:eastAsia="en-US"/>
        </w:rPr>
        <w:t>e will find it difficult</w:t>
      </w:r>
      <w:r w:rsidR="00D65F94">
        <w:rPr>
          <w:rFonts w:ascii="Arial" w:eastAsiaTheme="minorHAnsi" w:hAnsi="Arial" w:cs="Arial"/>
          <w:sz w:val="24"/>
          <w:lang w:val="en-GB" w:eastAsia="en-US"/>
        </w:rPr>
        <w:t xml:space="preserve"> </w:t>
      </w:r>
      <w:r w:rsidR="003771C0" w:rsidRPr="003771C0">
        <w:rPr>
          <w:rFonts w:ascii="Arial" w:eastAsiaTheme="minorHAnsi" w:hAnsi="Arial" w:cs="Arial"/>
          <w:sz w:val="24"/>
          <w:lang w:val="en-GB" w:eastAsia="en-US"/>
        </w:rPr>
        <w:t xml:space="preserve">to </w:t>
      </w:r>
      <w:r w:rsidR="003771C0" w:rsidRPr="003771C0">
        <w:rPr>
          <w:rFonts w:ascii="Arial" w:eastAsiaTheme="minorHAnsi" w:hAnsi="Arial" w:cs="Arial"/>
          <w:color w:val="000000"/>
          <w:sz w:val="24"/>
          <w:lang w:val="en-GB" w:eastAsia="en-US"/>
        </w:rPr>
        <w:t>secure</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 xml:space="preserve">a job as </w:t>
      </w:r>
      <w:r w:rsidR="00D65F94">
        <w:rPr>
          <w:rFonts w:ascii="Arial" w:eastAsiaTheme="minorHAnsi" w:hAnsi="Arial" w:cs="Arial"/>
          <w:color w:val="000000"/>
          <w:sz w:val="24"/>
          <w:lang w:val="en-GB" w:eastAsia="en-US"/>
        </w:rPr>
        <w:t xml:space="preserve">an </w:t>
      </w:r>
      <w:r w:rsidR="003771C0" w:rsidRPr="003771C0">
        <w:rPr>
          <w:rFonts w:ascii="Arial" w:eastAsiaTheme="minorHAnsi" w:hAnsi="Arial" w:cs="Arial"/>
          <w:color w:val="000000"/>
          <w:sz w:val="24"/>
          <w:lang w:val="en-GB" w:eastAsia="en-US"/>
        </w:rPr>
        <w:t>electrician.</w:t>
      </w:r>
      <w:r w:rsidR="00D65F94">
        <w:rPr>
          <w:rFonts w:ascii="Arial" w:eastAsiaTheme="minorHAnsi" w:hAnsi="Arial" w:cs="Arial"/>
          <w:sz w:val="24"/>
          <w:lang w:val="en-GB" w:eastAsia="en-US"/>
        </w:rPr>
        <w:t xml:space="preserve"> </w:t>
      </w:r>
      <w:r w:rsidR="00CD33A9">
        <w:rPr>
          <w:rFonts w:ascii="Arial" w:eastAsiaTheme="minorHAnsi" w:hAnsi="Arial" w:cs="Arial"/>
          <w:color w:val="000000"/>
          <w:sz w:val="24"/>
          <w:lang w:val="en-GB" w:eastAsia="en-US"/>
        </w:rPr>
        <w:t>H</w:t>
      </w:r>
      <w:r w:rsidR="003771C0" w:rsidRPr="003771C0">
        <w:rPr>
          <w:rFonts w:ascii="Arial" w:eastAsiaTheme="minorHAnsi" w:hAnsi="Arial" w:cs="Arial"/>
          <w:color w:val="000000"/>
          <w:sz w:val="24"/>
          <w:lang w:val="en-GB" w:eastAsia="en-US"/>
        </w:rPr>
        <w:t>is physical abilities leave</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him handicapped for his job</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as a traffic officer, with</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specific limitations which</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are not expected to improve.</w:t>
      </w:r>
      <w:r w:rsidR="00D65F94">
        <w:rPr>
          <w:rFonts w:ascii="Arial" w:eastAsiaTheme="minorHAnsi" w:hAnsi="Arial" w:cs="Arial"/>
          <w:sz w:val="24"/>
          <w:lang w:val="en-GB" w:eastAsia="en-US"/>
        </w:rPr>
        <w:t xml:space="preserve"> </w:t>
      </w:r>
    </w:p>
    <w:p w14:paraId="221A60C0" w14:textId="77777777" w:rsidR="00CD33A9" w:rsidRDefault="00CD33A9" w:rsidP="000679F7">
      <w:pPr>
        <w:autoSpaceDE w:val="0"/>
        <w:autoSpaceDN w:val="0"/>
        <w:adjustRightInd w:val="0"/>
        <w:spacing w:line="360" w:lineRule="auto"/>
        <w:ind w:left="720" w:hanging="720"/>
        <w:rPr>
          <w:rFonts w:ascii="Arial" w:eastAsiaTheme="minorHAnsi" w:hAnsi="Arial" w:cs="Arial"/>
          <w:sz w:val="24"/>
          <w:lang w:val="en-GB" w:eastAsia="en-US"/>
        </w:rPr>
      </w:pPr>
    </w:p>
    <w:p w14:paraId="68FE6BBB" w14:textId="77777777" w:rsidR="000679F7" w:rsidRDefault="00CD33A9" w:rsidP="000679F7">
      <w:pPr>
        <w:autoSpaceDE w:val="0"/>
        <w:autoSpaceDN w:val="0"/>
        <w:adjustRightInd w:val="0"/>
        <w:spacing w:line="360" w:lineRule="auto"/>
        <w:ind w:left="720" w:hanging="720"/>
        <w:rPr>
          <w:rFonts w:ascii="Arial" w:eastAsiaTheme="minorHAnsi" w:hAnsi="Arial" w:cs="Arial"/>
          <w:color w:val="C00000"/>
          <w:sz w:val="24"/>
          <w:lang w:val="en-GB" w:eastAsia="en-US"/>
        </w:rPr>
      </w:pPr>
      <w:r>
        <w:rPr>
          <w:rFonts w:ascii="Arial" w:eastAsiaTheme="minorHAnsi" w:hAnsi="Arial" w:cs="Arial"/>
          <w:sz w:val="24"/>
          <w:lang w:val="en-GB" w:eastAsia="en-US"/>
        </w:rPr>
        <w:t>17.</w:t>
      </w:r>
      <w:r>
        <w:rPr>
          <w:rFonts w:ascii="Arial" w:eastAsiaTheme="minorHAnsi" w:hAnsi="Arial" w:cs="Arial"/>
          <w:sz w:val="24"/>
          <w:lang w:val="en-GB" w:eastAsia="en-US"/>
        </w:rPr>
        <w:tab/>
      </w:r>
      <w:r>
        <w:rPr>
          <w:rFonts w:ascii="Arial" w:eastAsiaTheme="minorHAnsi" w:hAnsi="Arial" w:cs="Arial"/>
          <w:color w:val="000000"/>
          <w:sz w:val="24"/>
          <w:lang w:val="en-GB" w:eastAsia="en-US"/>
        </w:rPr>
        <w:t>H</w:t>
      </w:r>
      <w:r w:rsidR="003771C0" w:rsidRPr="003771C0">
        <w:rPr>
          <w:rFonts w:ascii="Arial" w:eastAsiaTheme="minorHAnsi" w:hAnsi="Arial" w:cs="Arial"/>
          <w:color w:val="000000"/>
          <w:sz w:val="24"/>
          <w:lang w:val="en-GB" w:eastAsia="en-US"/>
        </w:rPr>
        <w:t>e sustained</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permanent nerve damage in his</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left upper limb.</w:t>
      </w:r>
      <w:r w:rsidR="00D65F94">
        <w:rPr>
          <w:rFonts w:ascii="Arial" w:eastAsiaTheme="minorHAnsi" w:hAnsi="Arial" w:cs="Arial"/>
          <w:sz w:val="24"/>
          <w:lang w:val="en-GB" w:eastAsia="en-US"/>
        </w:rPr>
        <w:t xml:space="preserve"> </w:t>
      </w:r>
      <w:r w:rsidR="008936E9">
        <w:rPr>
          <w:rFonts w:ascii="Arial" w:eastAsiaTheme="minorHAnsi" w:hAnsi="Arial" w:cs="Arial"/>
          <w:sz w:val="24"/>
          <w:lang w:val="en-GB" w:eastAsia="en-US"/>
        </w:rPr>
        <w:t>Furthermore, his condition is expected to deteriorate</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over time, with further surgical</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interventions being envisaged.</w:t>
      </w:r>
      <w:r w:rsidR="00D65F94">
        <w:rPr>
          <w:rFonts w:ascii="Arial" w:eastAsiaTheme="minorHAnsi" w:hAnsi="Arial" w:cs="Arial"/>
          <w:sz w:val="24"/>
          <w:lang w:val="en-GB" w:eastAsia="en-US"/>
        </w:rPr>
        <w:t xml:space="preserve"> </w:t>
      </w:r>
      <w:r w:rsidR="00D65F94">
        <w:rPr>
          <w:rFonts w:ascii="Arial" w:eastAsiaTheme="minorHAnsi" w:hAnsi="Arial" w:cs="Arial"/>
          <w:color w:val="000000"/>
          <w:sz w:val="24"/>
          <w:lang w:val="en-GB" w:eastAsia="en-US"/>
        </w:rPr>
        <w:t>H</w:t>
      </w:r>
      <w:r w:rsidR="003771C0" w:rsidRPr="003771C0">
        <w:rPr>
          <w:rFonts w:ascii="Arial" w:eastAsiaTheme="minorHAnsi" w:hAnsi="Arial" w:cs="Arial"/>
          <w:color w:val="000000"/>
          <w:sz w:val="24"/>
          <w:lang w:val="en-GB" w:eastAsia="en-US"/>
        </w:rPr>
        <w:t>is vocational prospects,</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from a physical point of</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view, are expected to remain</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limited and deteriorate in</w:t>
      </w:r>
      <w:r w:rsidR="00D65F94">
        <w:rPr>
          <w:rFonts w:ascii="Arial" w:eastAsiaTheme="minorHAnsi" w:hAnsi="Arial" w:cs="Arial"/>
          <w:sz w:val="24"/>
          <w:lang w:val="en-GB" w:eastAsia="en-US"/>
        </w:rPr>
        <w:t xml:space="preserve"> </w:t>
      </w:r>
      <w:r w:rsidR="003771C0" w:rsidRPr="003771C0">
        <w:rPr>
          <w:rFonts w:ascii="Arial" w:eastAsiaTheme="minorHAnsi" w:hAnsi="Arial" w:cs="Arial"/>
          <w:color w:val="000000"/>
          <w:sz w:val="24"/>
          <w:lang w:val="en-GB" w:eastAsia="en-US"/>
        </w:rPr>
        <w:t>future.</w:t>
      </w:r>
      <w:r w:rsidR="00D65F94">
        <w:rPr>
          <w:rFonts w:ascii="Arial" w:eastAsiaTheme="minorHAnsi" w:hAnsi="Arial" w:cs="Arial"/>
          <w:sz w:val="24"/>
          <w:lang w:val="en-GB" w:eastAsia="en-US"/>
        </w:rPr>
        <w:t xml:space="preserve"> </w:t>
      </w:r>
    </w:p>
    <w:p w14:paraId="0377D7CD" w14:textId="77777777" w:rsidR="00CD33A9" w:rsidRDefault="00CD33A9" w:rsidP="000679F7">
      <w:pPr>
        <w:autoSpaceDE w:val="0"/>
        <w:autoSpaceDN w:val="0"/>
        <w:adjustRightInd w:val="0"/>
        <w:spacing w:line="360" w:lineRule="auto"/>
        <w:ind w:left="720" w:hanging="720"/>
        <w:rPr>
          <w:rFonts w:ascii="Arial" w:eastAsiaTheme="minorHAnsi" w:hAnsi="Arial" w:cs="Arial"/>
          <w:color w:val="C00000"/>
          <w:sz w:val="24"/>
          <w:lang w:val="en-GB" w:eastAsia="en-US"/>
        </w:rPr>
      </w:pPr>
    </w:p>
    <w:p w14:paraId="279E9869" w14:textId="77777777" w:rsidR="0037721B" w:rsidRDefault="000679F7" w:rsidP="00B8211F">
      <w:pPr>
        <w:autoSpaceDE w:val="0"/>
        <w:autoSpaceDN w:val="0"/>
        <w:adjustRightInd w:val="0"/>
        <w:spacing w:line="360" w:lineRule="auto"/>
        <w:ind w:left="720" w:hanging="720"/>
        <w:rPr>
          <w:rFonts w:ascii="Arial" w:eastAsiaTheme="minorHAnsi" w:hAnsi="Arial" w:cs="Arial"/>
          <w:sz w:val="24"/>
          <w:lang w:val="en-GB" w:eastAsia="en-US"/>
        </w:rPr>
      </w:pPr>
      <w:r w:rsidRPr="00CD33A9">
        <w:rPr>
          <w:rFonts w:ascii="Arial" w:eastAsiaTheme="minorHAnsi" w:hAnsi="Arial" w:cs="Arial"/>
          <w:sz w:val="24"/>
          <w:lang w:val="en-GB" w:eastAsia="en-US"/>
        </w:rPr>
        <w:t>1</w:t>
      </w:r>
      <w:r w:rsidR="00B8211F">
        <w:rPr>
          <w:rFonts w:ascii="Arial" w:eastAsiaTheme="minorHAnsi" w:hAnsi="Arial" w:cs="Arial"/>
          <w:sz w:val="24"/>
          <w:lang w:val="en-GB" w:eastAsia="en-US"/>
        </w:rPr>
        <w:t>8</w:t>
      </w:r>
      <w:r w:rsidRPr="00CD33A9">
        <w:rPr>
          <w:rFonts w:ascii="Arial" w:eastAsiaTheme="minorHAnsi" w:hAnsi="Arial" w:cs="Arial"/>
          <w:sz w:val="24"/>
          <w:lang w:val="en-GB" w:eastAsia="en-US"/>
        </w:rPr>
        <w:t>.</w:t>
      </w:r>
      <w:r w:rsidRPr="00CD0422">
        <w:rPr>
          <w:rFonts w:ascii="Arial" w:eastAsiaTheme="minorHAnsi" w:hAnsi="Arial" w:cs="Arial"/>
          <w:color w:val="C00000"/>
          <w:sz w:val="24"/>
          <w:lang w:val="en-GB" w:eastAsia="en-US"/>
        </w:rPr>
        <w:tab/>
      </w:r>
      <w:r w:rsidR="00CD33A9" w:rsidRPr="00CD33A9">
        <w:rPr>
          <w:rFonts w:ascii="Arial" w:eastAsiaTheme="minorHAnsi" w:hAnsi="Arial" w:cs="Arial"/>
          <w:sz w:val="24"/>
          <w:lang w:val="en-GB" w:eastAsia="en-US"/>
        </w:rPr>
        <w:t>Dr</w:t>
      </w:r>
      <w:r w:rsidR="008D608F" w:rsidRPr="00CD33A9">
        <w:rPr>
          <w:rFonts w:ascii="Arial" w:eastAsiaTheme="minorHAnsi" w:hAnsi="Arial" w:cs="Arial"/>
          <w:sz w:val="24"/>
          <w:lang w:val="en-GB" w:eastAsia="en-US"/>
        </w:rPr>
        <w:t xml:space="preserve"> W</w:t>
      </w:r>
      <w:r w:rsidR="008D608F" w:rsidRPr="00CD0422">
        <w:rPr>
          <w:rFonts w:ascii="Arial" w:eastAsiaTheme="minorHAnsi" w:hAnsi="Arial" w:cs="Arial"/>
          <w:sz w:val="24"/>
          <w:lang w:val="en-GB" w:eastAsia="en-US"/>
        </w:rPr>
        <w:t xml:space="preserve"> Pretorius</w:t>
      </w:r>
      <w:r w:rsidR="00CD33A9">
        <w:rPr>
          <w:rFonts w:ascii="Arial" w:eastAsiaTheme="minorHAnsi" w:hAnsi="Arial" w:cs="Arial"/>
          <w:sz w:val="24"/>
          <w:lang w:val="en-GB" w:eastAsia="en-US"/>
        </w:rPr>
        <w:t xml:space="preserve">, the </w:t>
      </w:r>
      <w:r w:rsidR="008D608F" w:rsidRPr="00CD0422">
        <w:rPr>
          <w:rFonts w:ascii="Arial" w:eastAsiaTheme="minorHAnsi" w:hAnsi="Arial" w:cs="Arial"/>
          <w:sz w:val="24"/>
          <w:lang w:val="en-GB" w:eastAsia="en-US"/>
        </w:rPr>
        <w:t>Industrial Psychologist</w:t>
      </w:r>
      <w:r w:rsidR="00B8211F">
        <w:rPr>
          <w:rFonts w:ascii="Arial" w:eastAsiaTheme="minorHAnsi" w:hAnsi="Arial" w:cs="Arial"/>
          <w:sz w:val="24"/>
          <w:lang w:val="en-GB" w:eastAsia="en-US"/>
        </w:rPr>
        <w:t xml:space="preserve">, </w:t>
      </w:r>
      <w:r w:rsidR="00CD33A9">
        <w:rPr>
          <w:rFonts w:ascii="Arial" w:eastAsiaTheme="minorHAnsi" w:hAnsi="Arial" w:cs="Arial"/>
          <w:sz w:val="24"/>
          <w:lang w:val="en-GB" w:eastAsia="en-US"/>
        </w:rPr>
        <w:t xml:space="preserve">opined </w:t>
      </w:r>
      <w:r w:rsidR="008936E9">
        <w:rPr>
          <w:rFonts w:ascii="Arial" w:eastAsiaTheme="minorHAnsi" w:hAnsi="Arial" w:cs="Arial"/>
          <w:sz w:val="24"/>
          <w:lang w:val="en-GB" w:eastAsia="en-US"/>
        </w:rPr>
        <w:t>about</w:t>
      </w:r>
      <w:r w:rsidR="00B8211F">
        <w:rPr>
          <w:rFonts w:ascii="Arial" w:eastAsiaTheme="minorHAnsi" w:hAnsi="Arial" w:cs="Arial"/>
          <w:sz w:val="24"/>
          <w:lang w:val="en-GB" w:eastAsia="en-US"/>
        </w:rPr>
        <w:t xml:space="preserve"> the</w:t>
      </w:r>
      <w:r w:rsidR="00CD33A9">
        <w:rPr>
          <w:rFonts w:ascii="Arial" w:eastAsiaTheme="minorHAnsi" w:hAnsi="Arial" w:cs="Arial"/>
          <w:sz w:val="24"/>
          <w:lang w:val="en-GB" w:eastAsia="en-US"/>
        </w:rPr>
        <w:t xml:space="preserve"> </w:t>
      </w:r>
      <w:r w:rsidR="00B8211F" w:rsidRPr="0037721B">
        <w:rPr>
          <w:rFonts w:ascii="Arial" w:eastAsiaTheme="minorHAnsi" w:hAnsi="Arial" w:cs="Arial"/>
          <w:sz w:val="24"/>
          <w:lang w:val="en-GB" w:eastAsia="en-US"/>
        </w:rPr>
        <w:t>impact on earnings vulnerabilities</w:t>
      </w:r>
      <w:r w:rsidR="00B8211F">
        <w:rPr>
          <w:rFonts w:ascii="Arial" w:eastAsiaTheme="minorHAnsi" w:hAnsi="Arial" w:cs="Arial"/>
          <w:sz w:val="24"/>
          <w:lang w:val="en-GB" w:eastAsia="en-US"/>
        </w:rPr>
        <w:t>. He stated that s</w:t>
      </w:r>
      <w:r w:rsidR="0037721B" w:rsidRPr="0037721B">
        <w:rPr>
          <w:rFonts w:ascii="Arial" w:eastAsiaTheme="minorHAnsi" w:hAnsi="Arial" w:cs="Arial"/>
          <w:sz w:val="24"/>
          <w:lang w:val="en-GB" w:eastAsia="en-US"/>
        </w:rPr>
        <w:t>ince future deterioration is expected from a physical perspective</w:t>
      </w:r>
      <w:r w:rsidR="00B8211F">
        <w:rPr>
          <w:rFonts w:ascii="Arial" w:eastAsiaTheme="minorHAnsi" w:hAnsi="Arial" w:cs="Arial"/>
          <w:sz w:val="24"/>
          <w:lang w:val="en-GB" w:eastAsia="en-US"/>
        </w:rPr>
        <w:t>,</w:t>
      </w:r>
      <w:r w:rsidR="0037721B" w:rsidRPr="0037721B">
        <w:rPr>
          <w:rFonts w:ascii="Arial" w:eastAsiaTheme="minorHAnsi" w:hAnsi="Arial" w:cs="Arial"/>
          <w:sz w:val="24"/>
          <w:lang w:val="en-GB" w:eastAsia="en-US"/>
        </w:rPr>
        <w:t xml:space="preserve"> the </w:t>
      </w:r>
      <w:r w:rsidR="00B8211F">
        <w:rPr>
          <w:rFonts w:ascii="Arial" w:eastAsiaTheme="minorHAnsi" w:hAnsi="Arial" w:cs="Arial"/>
          <w:sz w:val="24"/>
          <w:lang w:val="en-GB" w:eastAsia="en-US"/>
        </w:rPr>
        <w:t>plaintiff</w:t>
      </w:r>
      <w:r w:rsidR="0037721B" w:rsidRPr="0037721B">
        <w:rPr>
          <w:rFonts w:ascii="Arial" w:eastAsiaTheme="minorHAnsi" w:hAnsi="Arial" w:cs="Arial"/>
          <w:sz w:val="24"/>
          <w:lang w:val="en-GB" w:eastAsia="en-US"/>
        </w:rPr>
        <w:t xml:space="preserve"> would be </w:t>
      </w:r>
      <w:r w:rsidR="00B8211F" w:rsidRPr="0037721B">
        <w:rPr>
          <w:rFonts w:ascii="Arial" w:eastAsiaTheme="minorHAnsi" w:hAnsi="Arial" w:cs="Arial"/>
          <w:sz w:val="24"/>
          <w:lang w:val="en-GB" w:eastAsia="en-US"/>
        </w:rPr>
        <w:t xml:space="preserve">at risk of losing his </w:t>
      </w:r>
      <w:r w:rsidR="00B8211F" w:rsidRPr="0037721B">
        <w:rPr>
          <w:rFonts w:ascii="Arial" w:eastAsiaTheme="minorHAnsi" w:hAnsi="Arial" w:cs="Arial"/>
          <w:sz w:val="24"/>
          <w:lang w:val="en-GB" w:eastAsia="en-US"/>
        </w:rPr>
        <w:lastRenderedPageBreak/>
        <w:t>employment in future</w:t>
      </w:r>
      <w:r w:rsidR="0037721B" w:rsidRPr="0037721B">
        <w:rPr>
          <w:rFonts w:ascii="Arial" w:eastAsiaTheme="minorHAnsi" w:hAnsi="Arial" w:cs="Arial"/>
          <w:sz w:val="24"/>
          <w:lang w:val="en-GB" w:eastAsia="en-US"/>
        </w:rPr>
        <w:t xml:space="preserve">, especially if he needs to continue in his current role as Traffic Officer </w:t>
      </w:r>
      <w:r w:rsidR="00293398">
        <w:rPr>
          <w:rFonts w:ascii="Arial" w:eastAsiaTheme="minorHAnsi" w:hAnsi="Arial" w:cs="Arial"/>
          <w:sz w:val="24"/>
          <w:lang w:val="en-GB" w:eastAsia="en-US"/>
        </w:rPr>
        <w:t>or</w:t>
      </w:r>
      <w:r w:rsidR="0037721B" w:rsidRPr="0037721B">
        <w:rPr>
          <w:rFonts w:ascii="Arial" w:eastAsiaTheme="minorHAnsi" w:hAnsi="Arial" w:cs="Arial"/>
          <w:sz w:val="24"/>
          <w:lang w:val="en-GB" w:eastAsia="en-US"/>
        </w:rPr>
        <w:t xml:space="preserve"> Provincial Inspector. As a result, a loss of earnings may be evident as </w:t>
      </w:r>
      <w:r w:rsidR="00293398">
        <w:rPr>
          <w:rFonts w:ascii="Arial" w:eastAsiaTheme="minorHAnsi" w:hAnsi="Arial" w:cs="Arial"/>
          <w:sz w:val="24"/>
          <w:lang w:val="en-GB" w:eastAsia="en-US"/>
        </w:rPr>
        <w:t>he</w:t>
      </w:r>
      <w:r w:rsidR="0037721B" w:rsidRPr="0037721B">
        <w:rPr>
          <w:rFonts w:ascii="Arial" w:eastAsiaTheme="minorHAnsi" w:hAnsi="Arial" w:cs="Arial"/>
          <w:sz w:val="24"/>
          <w:lang w:val="en-GB" w:eastAsia="en-US"/>
        </w:rPr>
        <w:t xml:space="preserve"> would need to seek new employment in a</w:t>
      </w:r>
      <w:r w:rsidR="0037721B">
        <w:rPr>
          <w:rFonts w:ascii="Arial" w:eastAsiaTheme="minorHAnsi" w:hAnsi="Arial" w:cs="Arial"/>
          <w:sz w:val="24"/>
          <w:lang w:val="en-GB" w:eastAsia="en-US"/>
        </w:rPr>
        <w:t xml:space="preserve"> c</w:t>
      </w:r>
      <w:r w:rsidR="0037721B" w:rsidRPr="0037721B">
        <w:rPr>
          <w:rFonts w:ascii="Arial" w:eastAsiaTheme="minorHAnsi" w:hAnsi="Arial" w:cs="Arial"/>
          <w:sz w:val="24"/>
          <w:lang w:val="en-GB" w:eastAsia="en-US"/>
        </w:rPr>
        <w:t>ompromised capacity.</w:t>
      </w:r>
    </w:p>
    <w:p w14:paraId="0A49ABD2" w14:textId="77777777" w:rsidR="0037721B" w:rsidRPr="0037721B" w:rsidRDefault="0037721B" w:rsidP="0037721B">
      <w:pPr>
        <w:autoSpaceDE w:val="0"/>
        <w:autoSpaceDN w:val="0"/>
        <w:adjustRightInd w:val="0"/>
        <w:spacing w:line="360" w:lineRule="auto"/>
        <w:ind w:left="720" w:hanging="720"/>
        <w:rPr>
          <w:rFonts w:ascii="Arial" w:eastAsiaTheme="minorHAnsi" w:hAnsi="Arial" w:cs="Arial"/>
          <w:sz w:val="24"/>
          <w:lang w:val="en-GB" w:eastAsia="en-US"/>
        </w:rPr>
      </w:pPr>
    </w:p>
    <w:p w14:paraId="47514931" w14:textId="77777777" w:rsidR="0037721B" w:rsidRPr="0037721B" w:rsidRDefault="00B8211F" w:rsidP="00B8211F">
      <w:pPr>
        <w:autoSpaceDE w:val="0"/>
        <w:autoSpaceDN w:val="0"/>
        <w:adjustRightInd w:val="0"/>
        <w:spacing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t>19</w:t>
      </w:r>
      <w:r w:rsidR="0037721B" w:rsidRPr="0037721B">
        <w:rPr>
          <w:rFonts w:ascii="Arial" w:eastAsiaTheme="minorHAnsi" w:hAnsi="Arial" w:cs="Arial"/>
          <w:sz w:val="24"/>
          <w:lang w:val="en-GB" w:eastAsia="en-US"/>
        </w:rPr>
        <w:t>.</w:t>
      </w:r>
      <w:r w:rsidR="0037721B" w:rsidRPr="0037721B">
        <w:rPr>
          <w:rFonts w:ascii="Arial" w:eastAsiaTheme="minorHAnsi" w:hAnsi="Arial" w:cs="Arial"/>
          <w:sz w:val="24"/>
          <w:lang w:val="en-GB" w:eastAsia="en-US"/>
        </w:rPr>
        <w:tab/>
      </w:r>
      <w:r>
        <w:rPr>
          <w:rFonts w:ascii="Arial" w:eastAsiaTheme="minorHAnsi" w:hAnsi="Arial" w:cs="Arial"/>
          <w:sz w:val="24"/>
          <w:lang w:val="en-GB" w:eastAsia="en-US"/>
        </w:rPr>
        <w:t>He</w:t>
      </w:r>
      <w:r w:rsidR="0037721B" w:rsidRPr="0037721B">
        <w:rPr>
          <w:rFonts w:ascii="Arial" w:eastAsiaTheme="minorHAnsi" w:hAnsi="Arial" w:cs="Arial"/>
          <w:sz w:val="24"/>
          <w:lang w:val="en-GB" w:eastAsia="en-US"/>
        </w:rPr>
        <w:t xml:space="preserve"> further faces a risk </w:t>
      </w:r>
      <w:r>
        <w:rPr>
          <w:rFonts w:ascii="Arial" w:eastAsiaTheme="minorHAnsi" w:hAnsi="Arial" w:cs="Arial"/>
          <w:sz w:val="24"/>
          <w:lang w:val="en-GB" w:eastAsia="en-US"/>
        </w:rPr>
        <w:t>of</w:t>
      </w:r>
      <w:r w:rsidR="0037721B" w:rsidRPr="0037721B">
        <w:rPr>
          <w:rFonts w:ascii="Arial" w:eastAsiaTheme="minorHAnsi" w:hAnsi="Arial" w:cs="Arial"/>
          <w:sz w:val="24"/>
          <w:lang w:val="en-GB" w:eastAsia="en-US"/>
        </w:rPr>
        <w:t xml:space="preserve"> </w:t>
      </w:r>
      <w:r w:rsidRPr="0037721B">
        <w:rPr>
          <w:rFonts w:ascii="Arial" w:eastAsiaTheme="minorHAnsi" w:hAnsi="Arial" w:cs="Arial"/>
          <w:sz w:val="24"/>
          <w:lang w:val="en-GB" w:eastAsia="en-US"/>
        </w:rPr>
        <w:t>long periods of unemployment</w:t>
      </w:r>
      <w:r>
        <w:rPr>
          <w:rFonts w:ascii="Arial" w:eastAsiaTheme="minorHAnsi" w:hAnsi="Arial" w:cs="Arial"/>
          <w:sz w:val="24"/>
          <w:lang w:val="en-GB" w:eastAsia="en-US"/>
        </w:rPr>
        <w:t xml:space="preserve"> </w:t>
      </w:r>
      <w:r w:rsidR="008936E9">
        <w:rPr>
          <w:rFonts w:ascii="Arial" w:eastAsiaTheme="minorHAnsi" w:hAnsi="Arial" w:cs="Arial"/>
          <w:sz w:val="24"/>
          <w:lang w:val="en-GB" w:eastAsia="en-US"/>
        </w:rPr>
        <w:t xml:space="preserve">and </w:t>
      </w:r>
      <w:r w:rsidRPr="0037721B">
        <w:rPr>
          <w:rFonts w:ascii="Arial" w:eastAsiaTheme="minorHAnsi" w:hAnsi="Arial" w:cs="Arial"/>
          <w:sz w:val="24"/>
          <w:lang w:val="en-GB" w:eastAsia="en-US"/>
        </w:rPr>
        <w:t xml:space="preserve">risk </w:t>
      </w:r>
      <w:r>
        <w:rPr>
          <w:rFonts w:ascii="Arial" w:eastAsiaTheme="minorHAnsi" w:hAnsi="Arial" w:cs="Arial"/>
          <w:sz w:val="24"/>
          <w:lang w:val="en-GB" w:eastAsia="en-US"/>
        </w:rPr>
        <w:t>of</w:t>
      </w:r>
      <w:r w:rsidRPr="0037721B">
        <w:rPr>
          <w:rFonts w:ascii="Arial" w:eastAsiaTheme="minorHAnsi" w:hAnsi="Arial" w:cs="Arial"/>
          <w:sz w:val="24"/>
          <w:lang w:val="en-GB" w:eastAsia="en-US"/>
        </w:rPr>
        <w:t xml:space="preserve"> no earnings should he lose his employment </w:t>
      </w:r>
      <w:r w:rsidR="0037721B" w:rsidRPr="0037721B">
        <w:rPr>
          <w:rFonts w:ascii="Arial" w:eastAsiaTheme="minorHAnsi" w:hAnsi="Arial" w:cs="Arial"/>
          <w:sz w:val="24"/>
          <w:lang w:val="en-GB" w:eastAsia="en-US"/>
        </w:rPr>
        <w:t>and need to secure new employment in future, as he needs to be more selective</w:t>
      </w:r>
      <w:r>
        <w:rPr>
          <w:rFonts w:ascii="Arial" w:eastAsiaTheme="minorHAnsi" w:hAnsi="Arial" w:cs="Arial"/>
          <w:sz w:val="24"/>
          <w:lang w:val="en-GB" w:eastAsia="en-US"/>
        </w:rPr>
        <w:t xml:space="preserve"> as he is </w:t>
      </w:r>
      <w:r w:rsidR="0037721B" w:rsidRPr="0037721B">
        <w:rPr>
          <w:rFonts w:ascii="Arial" w:eastAsiaTheme="minorHAnsi" w:hAnsi="Arial" w:cs="Arial"/>
          <w:sz w:val="24"/>
          <w:lang w:val="en-GB" w:eastAsia="en-US"/>
        </w:rPr>
        <w:t xml:space="preserve">limited to sedentary </w:t>
      </w:r>
      <w:r>
        <w:rPr>
          <w:rFonts w:ascii="Arial" w:eastAsiaTheme="minorHAnsi" w:hAnsi="Arial" w:cs="Arial"/>
          <w:sz w:val="24"/>
          <w:lang w:val="en-GB" w:eastAsia="en-US"/>
        </w:rPr>
        <w:t>or</w:t>
      </w:r>
      <w:r w:rsidR="0037721B" w:rsidRPr="0037721B">
        <w:rPr>
          <w:rFonts w:ascii="Arial" w:eastAsiaTheme="minorHAnsi" w:hAnsi="Arial" w:cs="Arial"/>
          <w:sz w:val="24"/>
          <w:lang w:val="en-GB" w:eastAsia="en-US"/>
        </w:rPr>
        <w:t xml:space="preserve"> some light work</w:t>
      </w:r>
      <w:r>
        <w:rPr>
          <w:rFonts w:ascii="Arial" w:eastAsiaTheme="minorHAnsi" w:hAnsi="Arial" w:cs="Arial"/>
          <w:sz w:val="24"/>
          <w:lang w:val="en-GB" w:eastAsia="en-US"/>
        </w:rPr>
        <w:t>. He also</w:t>
      </w:r>
      <w:r w:rsidR="0037721B" w:rsidRPr="0037721B">
        <w:rPr>
          <w:rFonts w:ascii="Arial" w:eastAsiaTheme="minorHAnsi" w:hAnsi="Arial" w:cs="Arial"/>
          <w:sz w:val="24"/>
          <w:lang w:val="en-GB" w:eastAsia="en-US"/>
        </w:rPr>
        <w:t xml:space="preserve"> </w:t>
      </w:r>
      <w:r w:rsidRPr="0037721B">
        <w:rPr>
          <w:rFonts w:ascii="Arial" w:eastAsiaTheme="minorHAnsi" w:hAnsi="Arial" w:cs="Arial"/>
          <w:sz w:val="24"/>
          <w:lang w:val="en-GB" w:eastAsia="en-US"/>
        </w:rPr>
        <w:t>requires an</w:t>
      </w:r>
      <w:r>
        <w:rPr>
          <w:rFonts w:ascii="Arial" w:eastAsiaTheme="minorHAnsi" w:hAnsi="Arial" w:cs="Arial"/>
          <w:sz w:val="24"/>
          <w:lang w:val="en-GB" w:eastAsia="en-US"/>
        </w:rPr>
        <w:t xml:space="preserve"> </w:t>
      </w:r>
      <w:r w:rsidRPr="0037721B">
        <w:rPr>
          <w:rFonts w:ascii="Arial" w:eastAsiaTheme="minorHAnsi" w:hAnsi="Arial" w:cs="Arial"/>
          <w:sz w:val="24"/>
          <w:lang w:val="en-GB" w:eastAsia="en-US"/>
        </w:rPr>
        <w:t xml:space="preserve">accommodating </w:t>
      </w:r>
      <w:r>
        <w:rPr>
          <w:rFonts w:ascii="Arial" w:eastAsiaTheme="minorHAnsi" w:hAnsi="Arial" w:cs="Arial"/>
          <w:sz w:val="24"/>
          <w:lang w:val="en-GB" w:eastAsia="en-US"/>
        </w:rPr>
        <w:t>employer</w:t>
      </w:r>
      <w:r w:rsidR="00293398">
        <w:rPr>
          <w:rFonts w:ascii="Arial" w:eastAsiaTheme="minorHAnsi" w:hAnsi="Arial" w:cs="Arial"/>
          <w:sz w:val="24"/>
          <w:lang w:val="en-GB" w:eastAsia="en-US"/>
        </w:rPr>
        <w:t xml:space="preserve"> or </w:t>
      </w:r>
      <w:r>
        <w:rPr>
          <w:rFonts w:ascii="Arial" w:eastAsiaTheme="minorHAnsi" w:hAnsi="Arial" w:cs="Arial"/>
          <w:sz w:val="24"/>
          <w:lang w:val="en-GB" w:eastAsia="en-US"/>
        </w:rPr>
        <w:t>work</w:t>
      </w:r>
      <w:r w:rsidRPr="0037721B">
        <w:rPr>
          <w:rFonts w:ascii="Arial" w:eastAsiaTheme="minorHAnsi" w:hAnsi="Arial" w:cs="Arial"/>
          <w:sz w:val="24"/>
          <w:lang w:val="en-GB" w:eastAsia="en-US"/>
        </w:rPr>
        <w:t xml:space="preserve"> environment. </w:t>
      </w:r>
      <w:r>
        <w:rPr>
          <w:rFonts w:ascii="Arial" w:eastAsiaTheme="minorHAnsi" w:hAnsi="Arial" w:cs="Arial"/>
          <w:sz w:val="24"/>
          <w:lang w:val="en-GB" w:eastAsia="en-US"/>
        </w:rPr>
        <w:t>He</w:t>
      </w:r>
      <w:r w:rsidRPr="0037721B">
        <w:rPr>
          <w:rFonts w:ascii="Arial" w:eastAsiaTheme="minorHAnsi" w:hAnsi="Arial" w:cs="Arial"/>
          <w:sz w:val="24"/>
          <w:lang w:val="en-GB" w:eastAsia="en-US"/>
        </w:rPr>
        <w:t xml:space="preserve"> is at a very high risk of not securing promotional growth </w:t>
      </w:r>
      <w:r w:rsidR="0037721B" w:rsidRPr="0037721B">
        <w:rPr>
          <w:rFonts w:ascii="Arial" w:eastAsiaTheme="minorHAnsi" w:hAnsi="Arial" w:cs="Arial"/>
          <w:sz w:val="24"/>
          <w:lang w:val="en-GB" w:eastAsia="en-US"/>
        </w:rPr>
        <w:t xml:space="preserve">as a supervisor due to his compromised physical capacity and inability to compete fairly against uninjured peers for such a role. </w:t>
      </w:r>
      <w:r>
        <w:rPr>
          <w:rFonts w:ascii="Arial" w:eastAsiaTheme="minorHAnsi" w:hAnsi="Arial" w:cs="Arial"/>
          <w:sz w:val="24"/>
          <w:lang w:val="en-GB" w:eastAsia="en-US"/>
        </w:rPr>
        <w:t>He faces the r</w:t>
      </w:r>
      <w:r w:rsidR="0037721B" w:rsidRPr="0037721B">
        <w:rPr>
          <w:rFonts w:ascii="Arial" w:eastAsiaTheme="minorHAnsi" w:hAnsi="Arial" w:cs="Arial"/>
          <w:sz w:val="24"/>
          <w:lang w:val="en-GB" w:eastAsia="en-US"/>
        </w:rPr>
        <w:t xml:space="preserve">isk </w:t>
      </w:r>
      <w:r>
        <w:rPr>
          <w:rFonts w:ascii="Arial" w:eastAsiaTheme="minorHAnsi" w:hAnsi="Arial" w:cs="Arial"/>
          <w:sz w:val="24"/>
          <w:lang w:val="en-GB" w:eastAsia="en-US"/>
        </w:rPr>
        <w:t>of</w:t>
      </w:r>
      <w:r w:rsidR="0037721B" w:rsidRPr="0037721B">
        <w:rPr>
          <w:rFonts w:ascii="Arial" w:eastAsiaTheme="minorHAnsi" w:hAnsi="Arial" w:cs="Arial"/>
          <w:sz w:val="24"/>
          <w:lang w:val="en-GB" w:eastAsia="en-US"/>
        </w:rPr>
        <w:t xml:space="preserve"> </w:t>
      </w:r>
      <w:r w:rsidR="008936E9">
        <w:rPr>
          <w:rFonts w:ascii="Arial" w:eastAsiaTheme="minorHAnsi" w:hAnsi="Arial" w:cs="Arial"/>
          <w:sz w:val="24"/>
          <w:lang w:val="en-GB" w:eastAsia="en-US"/>
        </w:rPr>
        <w:t>losing</w:t>
      </w:r>
      <w:r w:rsidR="0037721B" w:rsidRPr="0037721B">
        <w:rPr>
          <w:rFonts w:ascii="Arial" w:eastAsiaTheme="minorHAnsi" w:hAnsi="Arial" w:cs="Arial"/>
          <w:sz w:val="24"/>
          <w:lang w:val="en-GB" w:eastAsia="en-US"/>
        </w:rPr>
        <w:t xml:space="preserve"> earnings while away from work for treatment or recuperation. </w:t>
      </w:r>
      <w:r>
        <w:rPr>
          <w:rFonts w:ascii="Arial" w:eastAsiaTheme="minorHAnsi" w:hAnsi="Arial" w:cs="Arial"/>
          <w:sz w:val="24"/>
          <w:lang w:val="en-GB" w:eastAsia="en-US"/>
        </w:rPr>
        <w:t>Further,</w:t>
      </w:r>
      <w:r w:rsidRPr="0037721B">
        <w:rPr>
          <w:rFonts w:ascii="Arial" w:eastAsiaTheme="minorHAnsi" w:hAnsi="Arial" w:cs="Arial"/>
          <w:sz w:val="24"/>
          <w:lang w:val="en-GB" w:eastAsia="en-US"/>
        </w:rPr>
        <w:t xml:space="preserve"> </w:t>
      </w:r>
      <w:r>
        <w:rPr>
          <w:rFonts w:ascii="Arial" w:eastAsiaTheme="minorHAnsi" w:hAnsi="Arial" w:cs="Arial"/>
          <w:sz w:val="24"/>
          <w:lang w:val="en-GB" w:eastAsia="en-US"/>
        </w:rPr>
        <w:t>r</w:t>
      </w:r>
      <w:r w:rsidR="0037721B" w:rsidRPr="0037721B">
        <w:rPr>
          <w:rFonts w:ascii="Arial" w:eastAsiaTheme="minorHAnsi" w:hAnsi="Arial" w:cs="Arial"/>
          <w:sz w:val="24"/>
          <w:lang w:val="en-GB" w:eastAsia="en-US"/>
        </w:rPr>
        <w:t xml:space="preserve">isk </w:t>
      </w:r>
      <w:r>
        <w:rPr>
          <w:rFonts w:ascii="Arial" w:eastAsiaTheme="minorHAnsi" w:hAnsi="Arial" w:cs="Arial"/>
          <w:sz w:val="24"/>
          <w:lang w:val="en-GB" w:eastAsia="en-US"/>
        </w:rPr>
        <w:t>of retiring</w:t>
      </w:r>
      <w:r w:rsidR="0037721B" w:rsidRPr="0037721B">
        <w:rPr>
          <w:rFonts w:ascii="Arial" w:eastAsiaTheme="minorHAnsi" w:hAnsi="Arial" w:cs="Arial"/>
          <w:sz w:val="24"/>
          <w:lang w:val="en-GB" w:eastAsia="en-US"/>
        </w:rPr>
        <w:t xml:space="preserve"> earlier than expected due to future expected deterioration</w:t>
      </w:r>
      <w:r>
        <w:rPr>
          <w:rFonts w:ascii="Arial" w:eastAsiaTheme="minorHAnsi" w:hAnsi="Arial" w:cs="Arial"/>
          <w:sz w:val="24"/>
          <w:lang w:val="en-GB" w:eastAsia="en-US"/>
        </w:rPr>
        <w:t>.</w:t>
      </w:r>
    </w:p>
    <w:p w14:paraId="1471B598" w14:textId="77777777" w:rsidR="0037721B" w:rsidRPr="0037721B" w:rsidRDefault="0037721B" w:rsidP="0037721B">
      <w:pPr>
        <w:autoSpaceDE w:val="0"/>
        <w:autoSpaceDN w:val="0"/>
        <w:adjustRightInd w:val="0"/>
        <w:spacing w:line="360" w:lineRule="auto"/>
        <w:ind w:left="720"/>
        <w:rPr>
          <w:rFonts w:ascii="Arial" w:eastAsiaTheme="minorHAnsi" w:hAnsi="Arial" w:cs="Arial"/>
          <w:sz w:val="24"/>
          <w:lang w:val="en-GB" w:eastAsia="en-US"/>
        </w:rPr>
      </w:pPr>
    </w:p>
    <w:p w14:paraId="6950450F" w14:textId="77777777" w:rsidR="0037721B" w:rsidRDefault="0037721B" w:rsidP="005337E7">
      <w:pPr>
        <w:autoSpaceDE w:val="0"/>
        <w:autoSpaceDN w:val="0"/>
        <w:adjustRightInd w:val="0"/>
        <w:spacing w:line="360" w:lineRule="auto"/>
        <w:ind w:left="720" w:hanging="720"/>
        <w:rPr>
          <w:rFonts w:ascii="Arial" w:eastAsiaTheme="minorHAnsi" w:hAnsi="Arial" w:cs="Arial"/>
          <w:sz w:val="24"/>
          <w:lang w:val="en-GB" w:eastAsia="en-US"/>
        </w:rPr>
      </w:pPr>
      <w:r w:rsidRPr="005337E7">
        <w:rPr>
          <w:rFonts w:ascii="Arial" w:eastAsiaTheme="minorHAnsi" w:hAnsi="Arial" w:cs="Arial"/>
          <w:sz w:val="24"/>
          <w:lang w:val="en-GB" w:eastAsia="en-US"/>
        </w:rPr>
        <w:t>2</w:t>
      </w:r>
      <w:r w:rsidR="00B8211F">
        <w:rPr>
          <w:rFonts w:ascii="Arial" w:eastAsiaTheme="minorHAnsi" w:hAnsi="Arial" w:cs="Arial"/>
          <w:sz w:val="24"/>
          <w:lang w:val="en-GB" w:eastAsia="en-US"/>
        </w:rPr>
        <w:t>0</w:t>
      </w:r>
      <w:r w:rsidRPr="005337E7">
        <w:rPr>
          <w:rFonts w:ascii="Arial" w:eastAsiaTheme="minorHAnsi" w:hAnsi="Arial" w:cs="Arial"/>
          <w:sz w:val="24"/>
          <w:lang w:val="en-GB" w:eastAsia="en-US"/>
        </w:rPr>
        <w:t>.</w:t>
      </w:r>
      <w:r w:rsidRPr="005337E7">
        <w:rPr>
          <w:rFonts w:ascii="Arial" w:eastAsiaTheme="minorHAnsi" w:hAnsi="Arial" w:cs="Arial"/>
          <w:sz w:val="24"/>
          <w:lang w:val="en-GB" w:eastAsia="en-US"/>
        </w:rPr>
        <w:tab/>
      </w:r>
      <w:r w:rsidR="00B8211F">
        <w:rPr>
          <w:rFonts w:ascii="Arial" w:eastAsiaTheme="minorHAnsi" w:hAnsi="Arial" w:cs="Arial"/>
          <w:sz w:val="24"/>
          <w:lang w:val="en-GB" w:eastAsia="en-US"/>
        </w:rPr>
        <w:t>A r</w:t>
      </w:r>
      <w:r w:rsidRPr="005337E7">
        <w:rPr>
          <w:rFonts w:ascii="Arial" w:eastAsiaTheme="minorHAnsi" w:hAnsi="Arial" w:cs="Arial"/>
          <w:sz w:val="24"/>
          <w:lang w:val="en-GB" w:eastAsia="en-US"/>
        </w:rPr>
        <w:t xml:space="preserve">eport by Munro Actuaries </w:t>
      </w:r>
      <w:r w:rsidR="00B8211F">
        <w:rPr>
          <w:rFonts w:ascii="Arial" w:eastAsiaTheme="minorHAnsi" w:hAnsi="Arial" w:cs="Arial"/>
          <w:sz w:val="24"/>
          <w:lang w:val="en-GB" w:eastAsia="en-US"/>
        </w:rPr>
        <w:t>was also referred to.</w:t>
      </w:r>
      <w:r w:rsidRPr="005337E7">
        <w:rPr>
          <w:rFonts w:ascii="Arial" w:eastAsiaTheme="minorHAnsi" w:hAnsi="Arial" w:cs="Arial"/>
          <w:sz w:val="24"/>
          <w:lang w:val="en-GB" w:eastAsia="en-US"/>
        </w:rPr>
        <w:t xml:space="preserve"> </w:t>
      </w:r>
      <w:r w:rsidR="005337E7" w:rsidRPr="005337E7">
        <w:rPr>
          <w:rFonts w:ascii="Arial" w:eastAsiaTheme="minorHAnsi" w:hAnsi="Arial" w:cs="Arial"/>
          <w:sz w:val="24"/>
          <w:lang w:val="en-GB" w:eastAsia="en-US"/>
        </w:rPr>
        <w:t xml:space="preserve">Munro Actuaries analysed the </w:t>
      </w:r>
      <w:r w:rsidR="00B8211F">
        <w:rPr>
          <w:rFonts w:ascii="Arial" w:eastAsiaTheme="minorHAnsi" w:hAnsi="Arial" w:cs="Arial"/>
          <w:sz w:val="24"/>
          <w:lang w:val="en-GB" w:eastAsia="en-US"/>
        </w:rPr>
        <w:t>p</w:t>
      </w:r>
      <w:r w:rsidR="005337E7" w:rsidRPr="005337E7">
        <w:rPr>
          <w:rFonts w:ascii="Arial" w:eastAsiaTheme="minorHAnsi" w:hAnsi="Arial" w:cs="Arial"/>
          <w:sz w:val="24"/>
          <w:lang w:val="en-GB" w:eastAsia="en-US"/>
        </w:rPr>
        <w:t>laintiff’s salary information</w:t>
      </w:r>
      <w:r w:rsidR="00B8211F">
        <w:rPr>
          <w:rFonts w:ascii="Arial" w:eastAsiaTheme="minorHAnsi" w:hAnsi="Arial" w:cs="Arial"/>
          <w:sz w:val="24"/>
          <w:lang w:val="en-GB" w:eastAsia="en-US"/>
        </w:rPr>
        <w:t xml:space="preserve">. They </w:t>
      </w:r>
      <w:r w:rsidR="005337E7" w:rsidRPr="005337E7">
        <w:rPr>
          <w:rFonts w:ascii="Arial" w:eastAsiaTheme="minorHAnsi" w:hAnsi="Arial" w:cs="Arial"/>
          <w:sz w:val="24"/>
          <w:lang w:val="en-GB" w:eastAsia="en-US"/>
        </w:rPr>
        <w:t>used the Government Earnings scales (notches</w:t>
      </w:r>
      <w:r w:rsidR="00293398">
        <w:rPr>
          <w:rFonts w:ascii="Arial" w:eastAsiaTheme="minorHAnsi" w:hAnsi="Arial" w:cs="Arial"/>
          <w:sz w:val="24"/>
          <w:lang w:val="en-GB" w:eastAsia="en-US"/>
        </w:rPr>
        <w:t>)</w:t>
      </w:r>
      <w:r w:rsidR="008936E9">
        <w:rPr>
          <w:rFonts w:ascii="Arial" w:eastAsiaTheme="minorHAnsi" w:hAnsi="Arial" w:cs="Arial"/>
          <w:sz w:val="24"/>
          <w:lang w:val="en-GB" w:eastAsia="en-US"/>
        </w:rPr>
        <w:t>, including</w:t>
      </w:r>
      <w:r w:rsidR="005337E7" w:rsidRPr="005337E7">
        <w:rPr>
          <w:rFonts w:ascii="Arial" w:eastAsiaTheme="minorHAnsi" w:hAnsi="Arial" w:cs="Arial"/>
          <w:sz w:val="24"/>
          <w:lang w:val="en-GB" w:eastAsia="en-US"/>
        </w:rPr>
        <w:t xml:space="preserve"> the normal additional state benefits. </w:t>
      </w:r>
    </w:p>
    <w:p w14:paraId="47763D2C" w14:textId="77777777" w:rsidR="005337E7" w:rsidRDefault="005337E7" w:rsidP="005337E7">
      <w:pPr>
        <w:autoSpaceDE w:val="0"/>
        <w:autoSpaceDN w:val="0"/>
        <w:adjustRightInd w:val="0"/>
        <w:spacing w:line="360" w:lineRule="auto"/>
        <w:ind w:left="720" w:hanging="720"/>
        <w:rPr>
          <w:rFonts w:ascii="Arial" w:eastAsiaTheme="minorHAnsi" w:hAnsi="Arial" w:cs="Arial"/>
          <w:sz w:val="24"/>
          <w:lang w:val="en-GB" w:eastAsia="en-US"/>
        </w:rPr>
      </w:pPr>
    </w:p>
    <w:p w14:paraId="1E1589F8" w14:textId="77777777" w:rsidR="00264EAB" w:rsidRDefault="005337E7" w:rsidP="00293398">
      <w:pPr>
        <w:autoSpaceDE w:val="0"/>
        <w:autoSpaceDN w:val="0"/>
        <w:adjustRightInd w:val="0"/>
        <w:spacing w:line="360" w:lineRule="auto"/>
        <w:ind w:left="720" w:hanging="720"/>
        <w:rPr>
          <w:rFonts w:ascii="Arial" w:eastAsiaTheme="minorHAnsi" w:hAnsi="Arial" w:cs="Arial"/>
          <w:sz w:val="24"/>
          <w:lang w:val="en-GB" w:eastAsia="en-US"/>
        </w:rPr>
      </w:pPr>
      <w:r w:rsidRPr="002E411C">
        <w:rPr>
          <w:rFonts w:ascii="Arial" w:eastAsiaTheme="minorHAnsi" w:hAnsi="Arial" w:cs="Arial"/>
          <w:sz w:val="24"/>
          <w:lang w:val="en-GB" w:eastAsia="en-US"/>
        </w:rPr>
        <w:t>2</w:t>
      </w:r>
      <w:r w:rsidR="00AB1680">
        <w:rPr>
          <w:rFonts w:ascii="Arial" w:eastAsiaTheme="minorHAnsi" w:hAnsi="Arial" w:cs="Arial"/>
          <w:sz w:val="24"/>
          <w:lang w:val="en-GB" w:eastAsia="en-US"/>
        </w:rPr>
        <w:t>1</w:t>
      </w:r>
      <w:r w:rsidRPr="002E411C">
        <w:rPr>
          <w:rFonts w:ascii="Arial" w:eastAsiaTheme="minorHAnsi" w:hAnsi="Arial" w:cs="Arial"/>
          <w:sz w:val="24"/>
          <w:lang w:val="en-GB" w:eastAsia="en-US"/>
        </w:rPr>
        <w:t>.</w:t>
      </w:r>
      <w:r w:rsidRPr="002E411C">
        <w:rPr>
          <w:rFonts w:ascii="Arial" w:eastAsiaTheme="minorHAnsi" w:hAnsi="Arial" w:cs="Arial"/>
          <w:sz w:val="24"/>
          <w:lang w:val="en-GB" w:eastAsia="en-US"/>
        </w:rPr>
        <w:tab/>
      </w:r>
      <w:r w:rsidR="00AB1680">
        <w:rPr>
          <w:rFonts w:ascii="Arial" w:eastAsiaTheme="minorHAnsi" w:hAnsi="Arial" w:cs="Arial"/>
          <w:sz w:val="24"/>
          <w:lang w:val="en-GB" w:eastAsia="en-US"/>
        </w:rPr>
        <w:t xml:space="preserve">It was stated that the plaintiff had no </w:t>
      </w:r>
      <w:r w:rsidRPr="002E411C">
        <w:rPr>
          <w:rFonts w:ascii="Arial" w:eastAsiaTheme="minorHAnsi" w:hAnsi="Arial" w:cs="Arial"/>
          <w:sz w:val="24"/>
          <w:lang w:val="en-GB" w:eastAsia="en-US"/>
        </w:rPr>
        <w:t xml:space="preserve">earnings from the </w:t>
      </w:r>
      <w:r w:rsidR="008936E9">
        <w:rPr>
          <w:rFonts w:ascii="Arial" w:eastAsiaTheme="minorHAnsi" w:hAnsi="Arial" w:cs="Arial"/>
          <w:sz w:val="24"/>
          <w:lang w:val="en-GB" w:eastAsia="en-US"/>
        </w:rPr>
        <w:t>accident date</w:t>
      </w:r>
      <w:r w:rsidRPr="002E411C">
        <w:rPr>
          <w:rFonts w:ascii="Arial" w:eastAsiaTheme="minorHAnsi" w:hAnsi="Arial" w:cs="Arial"/>
          <w:sz w:val="24"/>
          <w:lang w:val="en-GB" w:eastAsia="en-US"/>
        </w:rPr>
        <w:t xml:space="preserve"> up to 31 December 2014</w:t>
      </w:r>
      <w:r w:rsidR="00AB1680">
        <w:rPr>
          <w:rFonts w:ascii="Arial" w:eastAsiaTheme="minorHAnsi" w:hAnsi="Arial" w:cs="Arial"/>
          <w:sz w:val="24"/>
          <w:lang w:val="en-GB" w:eastAsia="en-US"/>
        </w:rPr>
        <w:t xml:space="preserve">. </w:t>
      </w:r>
      <w:r w:rsidR="00293398">
        <w:rPr>
          <w:rFonts w:ascii="Arial" w:eastAsiaTheme="minorHAnsi" w:hAnsi="Arial" w:cs="Arial"/>
          <w:sz w:val="24"/>
          <w:lang w:val="en-GB" w:eastAsia="en-US"/>
        </w:rPr>
        <w:t>F</w:t>
      </w:r>
      <w:r w:rsidRPr="002E411C">
        <w:rPr>
          <w:rFonts w:ascii="Arial" w:eastAsiaTheme="minorHAnsi" w:hAnsi="Arial" w:cs="Arial"/>
          <w:sz w:val="24"/>
          <w:lang w:val="en-GB" w:eastAsia="en-US"/>
        </w:rPr>
        <w:t xml:space="preserve">rom 1 January 2015, </w:t>
      </w:r>
      <w:r w:rsidR="00AB1680">
        <w:rPr>
          <w:rFonts w:ascii="Arial" w:eastAsiaTheme="minorHAnsi" w:hAnsi="Arial" w:cs="Arial"/>
          <w:sz w:val="24"/>
          <w:lang w:val="en-GB" w:eastAsia="en-US"/>
        </w:rPr>
        <w:t xml:space="preserve">his </w:t>
      </w:r>
      <w:r w:rsidRPr="002E411C">
        <w:rPr>
          <w:rFonts w:ascii="Arial" w:eastAsiaTheme="minorHAnsi" w:hAnsi="Arial" w:cs="Arial"/>
          <w:sz w:val="24"/>
          <w:lang w:val="en-GB" w:eastAsia="en-US"/>
        </w:rPr>
        <w:t xml:space="preserve">earnings </w:t>
      </w:r>
      <w:r w:rsidR="00AB1680">
        <w:rPr>
          <w:rFonts w:ascii="Arial" w:eastAsiaTheme="minorHAnsi" w:hAnsi="Arial" w:cs="Arial"/>
          <w:sz w:val="24"/>
          <w:lang w:val="en-GB" w:eastAsia="en-US"/>
        </w:rPr>
        <w:t>would be</w:t>
      </w:r>
      <w:r w:rsidR="002E411C">
        <w:rPr>
          <w:rFonts w:ascii="Arial" w:eastAsiaTheme="minorHAnsi" w:hAnsi="Arial" w:cs="Arial"/>
          <w:sz w:val="24"/>
          <w:lang w:val="en-GB" w:eastAsia="en-US"/>
        </w:rPr>
        <w:t xml:space="preserve"> </w:t>
      </w:r>
      <w:r w:rsidRPr="002E411C">
        <w:rPr>
          <w:rFonts w:ascii="Arial" w:eastAsiaTheme="minorHAnsi" w:hAnsi="Arial" w:cs="Arial"/>
          <w:sz w:val="24"/>
          <w:lang w:val="en-GB" w:eastAsia="en-US"/>
        </w:rPr>
        <w:t>R20 421.00 per month</w:t>
      </w:r>
      <w:r w:rsidR="002E411C">
        <w:rPr>
          <w:rFonts w:ascii="Arial" w:eastAsiaTheme="minorHAnsi" w:hAnsi="Arial" w:cs="Arial"/>
          <w:sz w:val="24"/>
          <w:lang w:val="en-GB" w:eastAsia="en-US"/>
        </w:rPr>
        <w:t>,</w:t>
      </w:r>
      <w:r w:rsidRPr="002E411C">
        <w:rPr>
          <w:rFonts w:ascii="Arial" w:eastAsiaTheme="minorHAnsi" w:hAnsi="Arial" w:cs="Arial"/>
          <w:sz w:val="24"/>
          <w:lang w:val="en-GB" w:eastAsia="en-US"/>
        </w:rPr>
        <w:t xml:space="preserve"> increasing to</w:t>
      </w:r>
      <w:r w:rsidR="002E411C">
        <w:rPr>
          <w:rFonts w:ascii="Arial" w:eastAsiaTheme="minorHAnsi" w:hAnsi="Arial" w:cs="Arial"/>
          <w:sz w:val="24"/>
          <w:lang w:val="en-GB" w:eastAsia="en-US"/>
        </w:rPr>
        <w:t xml:space="preserve"> </w:t>
      </w:r>
      <w:r w:rsidRPr="002E411C">
        <w:rPr>
          <w:rFonts w:ascii="Arial" w:eastAsiaTheme="minorHAnsi" w:hAnsi="Arial" w:cs="Arial"/>
          <w:sz w:val="24"/>
          <w:lang w:val="en-GB" w:eastAsia="en-US"/>
        </w:rPr>
        <w:t>R522 518.00 per annum at the age of</w:t>
      </w:r>
      <w:r w:rsidR="002E411C">
        <w:rPr>
          <w:rFonts w:ascii="Arial" w:eastAsiaTheme="minorHAnsi" w:hAnsi="Arial" w:cs="Arial"/>
          <w:sz w:val="24"/>
          <w:lang w:val="en-GB" w:eastAsia="en-US"/>
        </w:rPr>
        <w:t xml:space="preserve"> </w:t>
      </w:r>
      <w:r w:rsidRPr="002E411C">
        <w:rPr>
          <w:rFonts w:ascii="Arial" w:eastAsiaTheme="minorHAnsi" w:hAnsi="Arial" w:cs="Arial"/>
          <w:sz w:val="24"/>
          <w:lang w:val="en-GB" w:eastAsia="en-US"/>
        </w:rPr>
        <w:t>45 years, with annual inflationary</w:t>
      </w:r>
      <w:r w:rsidR="002E411C">
        <w:rPr>
          <w:rFonts w:ascii="Arial" w:eastAsiaTheme="minorHAnsi" w:hAnsi="Arial" w:cs="Arial"/>
          <w:sz w:val="24"/>
          <w:lang w:val="en-GB" w:eastAsia="en-US"/>
        </w:rPr>
        <w:t xml:space="preserve"> </w:t>
      </w:r>
      <w:r w:rsidRPr="002E411C">
        <w:rPr>
          <w:rFonts w:ascii="Arial" w:eastAsiaTheme="minorHAnsi" w:hAnsi="Arial" w:cs="Arial"/>
          <w:sz w:val="24"/>
          <w:lang w:val="en-GB" w:eastAsia="en-US"/>
        </w:rPr>
        <w:t>increases thereafter up to</w:t>
      </w:r>
      <w:r w:rsidR="002E411C">
        <w:rPr>
          <w:rFonts w:ascii="Arial" w:eastAsiaTheme="minorHAnsi" w:hAnsi="Arial" w:cs="Arial"/>
          <w:sz w:val="24"/>
          <w:lang w:val="en-GB" w:eastAsia="en-US"/>
        </w:rPr>
        <w:t xml:space="preserve"> </w:t>
      </w:r>
      <w:r w:rsidRPr="002E411C">
        <w:rPr>
          <w:rFonts w:ascii="Arial" w:eastAsiaTheme="minorHAnsi" w:hAnsi="Arial" w:cs="Arial"/>
          <w:sz w:val="24"/>
          <w:lang w:val="en-GB" w:eastAsia="en-US"/>
        </w:rPr>
        <w:t xml:space="preserve">the </w:t>
      </w:r>
      <w:r w:rsidR="00AB1680" w:rsidRPr="002E411C">
        <w:rPr>
          <w:rFonts w:ascii="Arial" w:eastAsiaTheme="minorHAnsi" w:hAnsi="Arial" w:cs="Arial"/>
          <w:sz w:val="24"/>
          <w:lang w:val="en-GB" w:eastAsia="en-US"/>
        </w:rPr>
        <w:t xml:space="preserve">retirement </w:t>
      </w:r>
      <w:r w:rsidRPr="002E411C">
        <w:rPr>
          <w:rFonts w:ascii="Arial" w:eastAsiaTheme="minorHAnsi" w:hAnsi="Arial" w:cs="Arial"/>
          <w:sz w:val="24"/>
          <w:lang w:val="en-GB" w:eastAsia="en-US"/>
        </w:rPr>
        <w:t>age of 65 years.</w:t>
      </w:r>
    </w:p>
    <w:p w14:paraId="3B5A9F6C" w14:textId="77777777" w:rsidR="00DE5E70" w:rsidRPr="002E411C" w:rsidRDefault="00264EAB" w:rsidP="00DE5E70">
      <w:pPr>
        <w:autoSpaceDE w:val="0"/>
        <w:autoSpaceDN w:val="0"/>
        <w:adjustRightInd w:val="0"/>
        <w:spacing w:line="360" w:lineRule="auto"/>
        <w:ind w:firstLine="720"/>
        <w:rPr>
          <w:rFonts w:ascii="Arial" w:eastAsiaTheme="minorHAnsi" w:hAnsi="Arial" w:cs="Arial"/>
          <w:sz w:val="24"/>
          <w:lang w:val="en-GB" w:eastAsia="en-US"/>
        </w:rPr>
      </w:pPr>
      <w:r>
        <w:rPr>
          <w:rFonts w:ascii="Arial" w:eastAsiaTheme="minorHAnsi" w:hAnsi="Arial" w:cs="Arial"/>
          <w:sz w:val="24"/>
          <w:lang w:val="en-GB" w:eastAsia="en-US"/>
        </w:rPr>
        <w:tab/>
      </w:r>
    </w:p>
    <w:p w14:paraId="1EA2D225" w14:textId="77777777" w:rsidR="005337E7" w:rsidRPr="00B4563C" w:rsidRDefault="00DE5E70" w:rsidP="00B4563C">
      <w:pPr>
        <w:autoSpaceDE w:val="0"/>
        <w:autoSpaceDN w:val="0"/>
        <w:adjustRightInd w:val="0"/>
        <w:spacing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t>2</w:t>
      </w:r>
      <w:r w:rsidR="00B4563C">
        <w:rPr>
          <w:rFonts w:ascii="Arial" w:eastAsiaTheme="minorHAnsi" w:hAnsi="Arial" w:cs="Arial"/>
          <w:sz w:val="24"/>
          <w:lang w:val="en-GB" w:eastAsia="en-US"/>
        </w:rPr>
        <w:t>2</w:t>
      </w:r>
      <w:r>
        <w:rPr>
          <w:rFonts w:ascii="Arial" w:eastAsiaTheme="minorHAnsi" w:hAnsi="Arial" w:cs="Arial"/>
          <w:sz w:val="24"/>
          <w:lang w:val="en-GB" w:eastAsia="en-US"/>
        </w:rPr>
        <w:t>.</w:t>
      </w:r>
      <w:r>
        <w:rPr>
          <w:rFonts w:ascii="Arial" w:eastAsiaTheme="minorHAnsi" w:hAnsi="Arial" w:cs="Arial"/>
          <w:sz w:val="24"/>
          <w:lang w:val="en-GB" w:eastAsia="en-US"/>
        </w:rPr>
        <w:tab/>
        <w:t xml:space="preserve">On behalf of the plaintiff, it was submitted </w:t>
      </w:r>
      <w:r w:rsidRPr="00DE5E70">
        <w:rPr>
          <w:rFonts w:ascii="Arial" w:eastAsiaTheme="minorHAnsi" w:hAnsi="Arial" w:cs="Arial"/>
          <w:sz w:val="24"/>
          <w:lang w:val="en-GB" w:eastAsia="en-US"/>
        </w:rPr>
        <w:t>that a contingency deduction of 5% should be applied, as this is the normal, standard and appropriate contingency deduction</w:t>
      </w:r>
      <w:r w:rsidR="00B4563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A contingency deduction of 5% was</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applied to th</w:t>
      </w:r>
      <w:r w:rsidR="00AB1680">
        <w:rPr>
          <w:rFonts w:ascii="Arial" w:eastAsiaTheme="minorHAnsi" w:hAnsi="Arial" w:cs="Arial"/>
          <w:sz w:val="24"/>
          <w:lang w:val="en-GB" w:eastAsia="en-US"/>
        </w:rPr>
        <w:t>e p</w:t>
      </w:r>
      <w:r w:rsidR="005337E7" w:rsidRPr="002E411C">
        <w:rPr>
          <w:rFonts w:ascii="Arial" w:eastAsiaTheme="minorHAnsi" w:hAnsi="Arial" w:cs="Arial"/>
          <w:sz w:val="24"/>
          <w:lang w:val="en-GB" w:eastAsia="en-US"/>
        </w:rPr>
        <w:t xml:space="preserve">laintiff’s </w:t>
      </w:r>
      <w:r w:rsidR="002E411C" w:rsidRPr="002E411C">
        <w:rPr>
          <w:rFonts w:ascii="Arial" w:eastAsiaTheme="minorHAnsi" w:hAnsi="Arial" w:cs="Arial"/>
          <w:sz w:val="24"/>
          <w:lang w:val="en-GB" w:eastAsia="en-US"/>
        </w:rPr>
        <w:t>gross past uninjured</w:t>
      </w:r>
      <w:r w:rsidR="002E411C">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earnings</w:t>
      </w:r>
      <w:r w:rsidR="005337E7" w:rsidRPr="002E411C">
        <w:rPr>
          <w:rFonts w:ascii="Arial" w:eastAsiaTheme="minorHAnsi" w:hAnsi="Arial" w:cs="Arial"/>
          <w:sz w:val="24"/>
          <w:lang w:val="en-GB" w:eastAsia="en-US"/>
        </w:rPr>
        <w:t xml:space="preserve"> of R2 309 300.00. This result</w:t>
      </w:r>
      <w:r>
        <w:rPr>
          <w:rFonts w:ascii="Arial" w:eastAsiaTheme="minorHAnsi" w:hAnsi="Arial" w:cs="Arial"/>
          <w:sz w:val="24"/>
          <w:lang w:val="en-GB" w:eastAsia="en-US"/>
        </w:rPr>
        <w:t>ed</w:t>
      </w:r>
      <w:r w:rsidR="005337E7" w:rsidRPr="002E411C">
        <w:rPr>
          <w:rFonts w:ascii="Arial" w:eastAsiaTheme="minorHAnsi" w:hAnsi="Arial" w:cs="Arial"/>
          <w:sz w:val="24"/>
          <w:lang w:val="en-GB" w:eastAsia="en-US"/>
        </w:rPr>
        <w:t xml:space="preserve"> in a </w:t>
      </w:r>
      <w:r w:rsidR="00AB1680" w:rsidRPr="002E411C">
        <w:rPr>
          <w:rFonts w:ascii="Arial" w:eastAsiaTheme="minorHAnsi" w:hAnsi="Arial" w:cs="Arial"/>
          <w:sz w:val="24"/>
          <w:lang w:val="en-GB" w:eastAsia="en-US"/>
        </w:rPr>
        <w:t>net</w:t>
      </w:r>
      <w:r w:rsidR="00AB1680">
        <w:rPr>
          <w:rFonts w:ascii="Arial" w:eastAsiaTheme="minorHAnsi" w:hAnsi="Arial" w:cs="Arial"/>
          <w:sz w:val="24"/>
          <w:lang w:val="en-GB" w:eastAsia="en-US"/>
        </w:rPr>
        <w:t xml:space="preserve"> </w:t>
      </w:r>
      <w:r w:rsidR="00AB1680" w:rsidRPr="002E411C">
        <w:rPr>
          <w:rFonts w:ascii="Arial" w:eastAsiaTheme="minorHAnsi" w:hAnsi="Arial" w:cs="Arial"/>
          <w:sz w:val="24"/>
          <w:lang w:val="en-GB" w:eastAsia="en-US"/>
        </w:rPr>
        <w:t>past uninjured</w:t>
      </w:r>
      <w:r w:rsidR="00AB1680">
        <w:rPr>
          <w:rFonts w:ascii="Arial" w:eastAsiaTheme="minorHAnsi" w:hAnsi="Arial" w:cs="Arial"/>
          <w:sz w:val="24"/>
          <w:lang w:val="en-GB" w:eastAsia="en-US"/>
        </w:rPr>
        <w:t xml:space="preserve"> </w:t>
      </w:r>
      <w:r w:rsidR="00AB1680" w:rsidRPr="002E411C">
        <w:rPr>
          <w:rFonts w:ascii="Arial" w:eastAsiaTheme="minorHAnsi" w:hAnsi="Arial" w:cs="Arial"/>
          <w:sz w:val="24"/>
          <w:lang w:val="en-GB" w:eastAsia="en-US"/>
        </w:rPr>
        <w:t xml:space="preserve">earnings </w:t>
      </w:r>
      <w:r w:rsidR="005337E7" w:rsidRPr="002E411C">
        <w:rPr>
          <w:rFonts w:ascii="Arial" w:eastAsiaTheme="minorHAnsi" w:hAnsi="Arial" w:cs="Arial"/>
          <w:sz w:val="24"/>
          <w:lang w:val="en-GB" w:eastAsia="en-US"/>
        </w:rPr>
        <w:t>(after the</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5% contingency</w:t>
      </w:r>
      <w:r w:rsidR="00D3640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deduction) of</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R2 193 835.00.</w:t>
      </w:r>
      <w:r w:rsidR="002E411C">
        <w:rPr>
          <w:rFonts w:ascii="Arial" w:eastAsiaTheme="minorHAnsi" w:hAnsi="Arial" w:cs="Arial"/>
          <w:sz w:val="24"/>
          <w:lang w:val="en-GB" w:eastAsia="en-US"/>
        </w:rPr>
        <w:t xml:space="preserve"> </w:t>
      </w:r>
      <w:r w:rsidR="00D3640C">
        <w:rPr>
          <w:rFonts w:ascii="Arial" w:eastAsiaTheme="minorHAnsi" w:hAnsi="Arial" w:cs="Arial"/>
          <w:sz w:val="24"/>
          <w:lang w:val="en-GB" w:eastAsia="en-US"/>
        </w:rPr>
        <w:t>A</w:t>
      </w:r>
      <w:r w:rsidR="005337E7" w:rsidRPr="002E411C">
        <w:rPr>
          <w:rFonts w:ascii="Arial" w:eastAsiaTheme="minorHAnsi" w:hAnsi="Arial" w:cs="Arial"/>
          <w:sz w:val="24"/>
          <w:lang w:val="en-GB" w:eastAsia="en-US"/>
        </w:rPr>
        <w:t xml:space="preserve"> </w:t>
      </w:r>
      <w:r w:rsidR="00D3640C">
        <w:rPr>
          <w:rFonts w:ascii="Arial" w:eastAsiaTheme="minorHAnsi" w:hAnsi="Arial" w:cs="Arial"/>
          <w:sz w:val="24"/>
          <w:lang w:val="en-GB" w:eastAsia="en-US"/>
        </w:rPr>
        <w:t xml:space="preserve">further </w:t>
      </w:r>
      <w:r w:rsidR="005337E7" w:rsidRPr="002E411C">
        <w:rPr>
          <w:rFonts w:ascii="Arial" w:eastAsiaTheme="minorHAnsi" w:hAnsi="Arial" w:cs="Arial"/>
          <w:sz w:val="24"/>
          <w:lang w:val="en-GB" w:eastAsia="en-US"/>
        </w:rPr>
        <w:t>contingency deduction of 14%</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was applied to the</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 xml:space="preserve">Plaintiff’s </w:t>
      </w:r>
      <w:r w:rsidR="00D3640C" w:rsidRPr="002E411C">
        <w:rPr>
          <w:rFonts w:ascii="Arial" w:eastAsiaTheme="minorHAnsi" w:hAnsi="Arial" w:cs="Arial"/>
          <w:sz w:val="24"/>
          <w:lang w:val="en-GB" w:eastAsia="en-US"/>
        </w:rPr>
        <w:t>gross future uninjured</w:t>
      </w:r>
      <w:r w:rsidR="00D3640C">
        <w:rPr>
          <w:rFonts w:ascii="Arial" w:eastAsiaTheme="minorHAnsi" w:hAnsi="Arial" w:cs="Arial"/>
          <w:sz w:val="24"/>
          <w:lang w:val="en-GB" w:eastAsia="en-US"/>
        </w:rPr>
        <w:t xml:space="preserve"> </w:t>
      </w:r>
      <w:r w:rsidR="00D3640C" w:rsidRPr="002E411C">
        <w:rPr>
          <w:rFonts w:ascii="Arial" w:eastAsiaTheme="minorHAnsi" w:hAnsi="Arial" w:cs="Arial"/>
          <w:sz w:val="24"/>
          <w:lang w:val="en-GB" w:eastAsia="en-US"/>
        </w:rPr>
        <w:t>earnings</w:t>
      </w:r>
      <w:r w:rsidR="005337E7" w:rsidRPr="002E411C">
        <w:rPr>
          <w:rFonts w:ascii="Arial" w:eastAsiaTheme="minorHAnsi" w:hAnsi="Arial" w:cs="Arial"/>
          <w:sz w:val="24"/>
          <w:lang w:val="en-GB" w:eastAsia="en-US"/>
        </w:rPr>
        <w:t xml:space="preserve"> of R7 670 600.00.</w:t>
      </w:r>
    </w:p>
    <w:p w14:paraId="67649C19" w14:textId="77777777" w:rsidR="002E411C" w:rsidRPr="002E411C" w:rsidRDefault="002E411C" w:rsidP="002E411C">
      <w:pPr>
        <w:autoSpaceDE w:val="0"/>
        <w:autoSpaceDN w:val="0"/>
        <w:adjustRightInd w:val="0"/>
        <w:spacing w:line="360" w:lineRule="auto"/>
        <w:ind w:firstLine="720"/>
        <w:rPr>
          <w:rFonts w:ascii="Arial" w:eastAsiaTheme="minorHAnsi" w:hAnsi="Arial" w:cs="Arial"/>
          <w:sz w:val="24"/>
          <w:lang w:val="en-GB" w:eastAsia="en-US"/>
        </w:rPr>
      </w:pPr>
    </w:p>
    <w:p w14:paraId="19C54FF0" w14:textId="77777777" w:rsidR="005337E7" w:rsidRPr="00B4563C" w:rsidRDefault="00264EAB" w:rsidP="00B4563C">
      <w:pPr>
        <w:autoSpaceDE w:val="0"/>
        <w:autoSpaceDN w:val="0"/>
        <w:adjustRightInd w:val="0"/>
        <w:spacing w:line="360" w:lineRule="auto"/>
        <w:ind w:left="720" w:hanging="720"/>
        <w:rPr>
          <w:rFonts w:ascii="Arial" w:eastAsiaTheme="minorHAnsi" w:hAnsi="Arial" w:cs="Arial"/>
          <w:color w:val="FF0000"/>
          <w:sz w:val="24"/>
          <w:lang w:val="en-GB" w:eastAsia="en-US"/>
        </w:rPr>
      </w:pPr>
      <w:r>
        <w:rPr>
          <w:rFonts w:ascii="Arial" w:eastAsiaTheme="minorHAnsi" w:hAnsi="Arial" w:cs="Arial"/>
          <w:sz w:val="24"/>
          <w:lang w:val="en-GB" w:eastAsia="en-US"/>
        </w:rPr>
        <w:t>2</w:t>
      </w:r>
      <w:r w:rsidR="00DE5E70">
        <w:rPr>
          <w:rFonts w:ascii="Arial" w:eastAsiaTheme="minorHAnsi" w:hAnsi="Arial" w:cs="Arial"/>
          <w:sz w:val="24"/>
          <w:lang w:val="en-GB" w:eastAsia="en-US"/>
        </w:rPr>
        <w:t>3</w:t>
      </w:r>
      <w:r>
        <w:rPr>
          <w:rFonts w:ascii="Arial" w:eastAsiaTheme="minorHAnsi" w:hAnsi="Arial" w:cs="Arial"/>
          <w:sz w:val="24"/>
          <w:lang w:val="en-GB" w:eastAsia="en-US"/>
        </w:rPr>
        <w:t>.</w:t>
      </w:r>
      <w:r>
        <w:rPr>
          <w:rFonts w:ascii="Arial" w:eastAsiaTheme="minorHAnsi" w:hAnsi="Arial" w:cs="Arial"/>
          <w:sz w:val="24"/>
          <w:lang w:val="en-GB" w:eastAsia="en-US"/>
        </w:rPr>
        <w:tab/>
      </w:r>
      <w:r w:rsidR="00B4563C">
        <w:rPr>
          <w:rFonts w:ascii="Arial" w:eastAsiaTheme="minorHAnsi" w:hAnsi="Arial" w:cs="Arial"/>
          <w:sz w:val="24"/>
          <w:lang w:val="en-GB" w:eastAsia="en-US"/>
        </w:rPr>
        <w:t>T</w:t>
      </w:r>
      <w:r w:rsidR="00DE5E70">
        <w:rPr>
          <w:rFonts w:ascii="Arial" w:eastAsiaTheme="minorHAnsi" w:hAnsi="Arial" w:cs="Arial"/>
          <w:sz w:val="24"/>
          <w:lang w:val="en-GB" w:eastAsia="en-US"/>
        </w:rPr>
        <w:t>he plaintiff,</w:t>
      </w:r>
      <w:r w:rsidR="00B4563C">
        <w:rPr>
          <w:rFonts w:ascii="Arial" w:eastAsiaTheme="minorHAnsi" w:hAnsi="Arial" w:cs="Arial"/>
          <w:sz w:val="24"/>
          <w:lang w:val="en-GB" w:eastAsia="en-US"/>
        </w:rPr>
        <w:t xml:space="preserve"> through its counsel,</w:t>
      </w:r>
      <w:r w:rsidR="00DE5E70">
        <w:rPr>
          <w:rFonts w:ascii="Arial" w:eastAsiaTheme="minorHAnsi" w:hAnsi="Arial" w:cs="Arial"/>
          <w:sz w:val="24"/>
          <w:lang w:val="en-GB" w:eastAsia="en-US"/>
        </w:rPr>
        <w:t xml:space="preserve"> </w:t>
      </w:r>
      <w:r w:rsidR="00B4563C">
        <w:rPr>
          <w:rFonts w:ascii="Arial" w:eastAsiaTheme="minorHAnsi" w:hAnsi="Arial" w:cs="Arial"/>
          <w:sz w:val="24"/>
          <w:lang w:val="en-GB" w:eastAsia="en-US"/>
        </w:rPr>
        <w:t>argu</w:t>
      </w:r>
      <w:r w:rsidR="00DE5E70">
        <w:rPr>
          <w:rFonts w:ascii="Arial" w:eastAsiaTheme="minorHAnsi" w:hAnsi="Arial" w:cs="Arial"/>
          <w:sz w:val="24"/>
          <w:lang w:val="en-GB" w:eastAsia="en-US"/>
        </w:rPr>
        <w:t>ed that</w:t>
      </w:r>
      <w:r w:rsidR="00B4563C">
        <w:rPr>
          <w:rFonts w:ascii="Arial" w:eastAsiaTheme="minorHAnsi" w:hAnsi="Arial" w:cs="Arial"/>
          <w:color w:val="FF0000"/>
          <w:sz w:val="24"/>
          <w:lang w:val="en-GB" w:eastAsia="en-US"/>
        </w:rPr>
        <w:t xml:space="preserve"> </w:t>
      </w:r>
      <w:r w:rsidR="00DE5E70">
        <w:rPr>
          <w:rFonts w:ascii="Arial" w:eastAsiaTheme="minorHAnsi" w:hAnsi="Arial" w:cs="Arial"/>
          <w:sz w:val="24"/>
          <w:lang w:val="en-GB" w:eastAsia="en-US"/>
        </w:rPr>
        <w:t>i</w:t>
      </w:r>
      <w:r w:rsidR="005337E7" w:rsidRPr="002E411C">
        <w:rPr>
          <w:rFonts w:ascii="Arial" w:eastAsiaTheme="minorHAnsi" w:hAnsi="Arial" w:cs="Arial"/>
          <w:sz w:val="24"/>
          <w:lang w:val="en-GB" w:eastAsia="en-US"/>
        </w:rPr>
        <w:t>n terms of th</w:t>
      </w:r>
      <w:r w:rsidR="00DE5E70">
        <w:rPr>
          <w:rFonts w:ascii="Arial" w:eastAsiaTheme="minorHAnsi" w:hAnsi="Arial" w:cs="Arial"/>
          <w:sz w:val="24"/>
          <w:lang w:val="en-GB" w:eastAsia="en-US"/>
        </w:rPr>
        <w:t>e</w:t>
      </w:r>
      <w:r w:rsidR="005337E7" w:rsidRPr="002E411C">
        <w:rPr>
          <w:rFonts w:ascii="Arial" w:eastAsiaTheme="minorHAnsi" w:hAnsi="Arial" w:cs="Arial"/>
          <w:sz w:val="24"/>
          <w:lang w:val="en-GB" w:eastAsia="en-US"/>
        </w:rPr>
        <w:t xml:space="preserve"> 14% contingency</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deduction</w:t>
      </w:r>
      <w:r w:rsidR="00B4563C">
        <w:rPr>
          <w:rFonts w:ascii="Arial" w:eastAsiaTheme="minorHAnsi" w:hAnsi="Arial" w:cs="Arial"/>
          <w:sz w:val="24"/>
          <w:lang w:val="en-GB" w:eastAsia="en-US"/>
        </w:rPr>
        <w:t xml:space="preserve">, </w:t>
      </w:r>
      <w:r w:rsidR="00DE5E70">
        <w:rPr>
          <w:rFonts w:ascii="Arial" w:eastAsiaTheme="minorHAnsi" w:hAnsi="Arial" w:cs="Arial"/>
          <w:sz w:val="24"/>
          <w:lang w:val="en-GB" w:eastAsia="en-US"/>
        </w:rPr>
        <w:t>a</w:t>
      </w:r>
      <w:r w:rsidR="005337E7" w:rsidRPr="002E411C">
        <w:rPr>
          <w:rFonts w:ascii="Arial" w:eastAsiaTheme="minorHAnsi" w:hAnsi="Arial" w:cs="Arial"/>
          <w:sz w:val="24"/>
          <w:lang w:val="en-GB" w:eastAsia="en-US"/>
        </w:rPr>
        <w:t xml:space="preserve">ccording to the </w:t>
      </w:r>
      <w:r w:rsidR="00DE5E70">
        <w:rPr>
          <w:rFonts w:ascii="Arial" w:eastAsiaTheme="minorHAnsi" w:hAnsi="Arial" w:cs="Arial"/>
          <w:sz w:val="24"/>
          <w:lang w:val="en-GB" w:eastAsia="en-US"/>
        </w:rPr>
        <w:t>sliding scale</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 xml:space="preserve">of Dr Robert Koch of applying a half </w:t>
      </w:r>
      <w:r w:rsidR="00DE5E70">
        <w:rPr>
          <w:rFonts w:ascii="Arial" w:eastAsiaTheme="minorHAnsi" w:hAnsi="Arial" w:cs="Arial"/>
          <w:sz w:val="24"/>
          <w:lang w:val="en-GB" w:eastAsia="en-US"/>
        </w:rPr>
        <w:t>percent</w:t>
      </w:r>
      <w:r w:rsidR="005337E7" w:rsidRPr="002E411C">
        <w:rPr>
          <w:rFonts w:ascii="Arial" w:eastAsiaTheme="minorHAnsi" w:hAnsi="Arial" w:cs="Arial"/>
          <w:sz w:val="24"/>
          <w:lang w:val="en-GB" w:eastAsia="en-US"/>
        </w:rPr>
        <w:t xml:space="preserve"> per</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annum for the</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remainder of the</w:t>
      </w:r>
      <w:r w:rsidR="002E411C">
        <w:rPr>
          <w:rFonts w:ascii="Arial" w:eastAsiaTheme="minorHAnsi" w:hAnsi="Arial" w:cs="Arial"/>
          <w:sz w:val="24"/>
          <w:lang w:val="en-GB" w:eastAsia="en-US"/>
        </w:rPr>
        <w:t xml:space="preserve"> </w:t>
      </w:r>
      <w:r w:rsidR="00DE5E70">
        <w:rPr>
          <w:rFonts w:ascii="Arial" w:eastAsiaTheme="minorHAnsi" w:hAnsi="Arial" w:cs="Arial"/>
          <w:sz w:val="24"/>
          <w:lang w:val="en-GB" w:eastAsia="en-US"/>
        </w:rPr>
        <w:t>p</w:t>
      </w:r>
      <w:r w:rsidR="005337E7" w:rsidRPr="002E411C">
        <w:rPr>
          <w:rFonts w:ascii="Arial" w:eastAsiaTheme="minorHAnsi" w:hAnsi="Arial" w:cs="Arial"/>
          <w:sz w:val="24"/>
          <w:lang w:val="en-GB" w:eastAsia="en-US"/>
        </w:rPr>
        <w:t>laintiff’s working life,</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 xml:space="preserve">the </w:t>
      </w:r>
      <w:r w:rsidR="005337E7" w:rsidRPr="002E411C">
        <w:rPr>
          <w:rFonts w:ascii="Arial" w:eastAsiaTheme="minorHAnsi" w:hAnsi="Arial" w:cs="Arial"/>
          <w:sz w:val="24"/>
          <w:lang w:val="en-GB" w:eastAsia="en-US"/>
        </w:rPr>
        <w:lastRenderedPageBreak/>
        <w:t>contingency</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deduction will equate to</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13%</w:t>
      </w:r>
      <w:r w:rsidR="002E411C">
        <w:rPr>
          <w:rFonts w:ascii="Arial" w:eastAsiaTheme="minorHAnsi" w:hAnsi="Arial" w:cs="Arial"/>
          <w:sz w:val="24"/>
          <w:lang w:val="en-GB" w:eastAsia="en-US"/>
        </w:rPr>
        <w:t>,</w:t>
      </w:r>
      <w:r w:rsidR="005337E7" w:rsidRPr="002E411C">
        <w:rPr>
          <w:rFonts w:ascii="Arial" w:eastAsiaTheme="minorHAnsi" w:hAnsi="Arial" w:cs="Arial"/>
          <w:sz w:val="24"/>
          <w:lang w:val="en-GB" w:eastAsia="en-US"/>
        </w:rPr>
        <w:t xml:space="preserve"> </w:t>
      </w:r>
      <w:r w:rsidR="00B4563C">
        <w:rPr>
          <w:rFonts w:ascii="Arial" w:eastAsiaTheme="minorHAnsi" w:hAnsi="Arial" w:cs="Arial"/>
          <w:sz w:val="24"/>
          <w:lang w:val="en-GB" w:eastAsia="en-US"/>
        </w:rPr>
        <w:t>(</w:t>
      </w:r>
      <w:r w:rsidR="00AB1680">
        <w:rPr>
          <w:rFonts w:ascii="Arial" w:eastAsiaTheme="minorHAnsi" w:hAnsi="Arial" w:cs="Arial"/>
          <w:sz w:val="24"/>
          <w:lang w:val="en-GB" w:eastAsia="en-US"/>
        </w:rPr>
        <w:t>which is a</w:t>
      </w:r>
      <w:r w:rsidR="005337E7" w:rsidRPr="002E411C">
        <w:rPr>
          <w:rFonts w:ascii="Arial" w:eastAsiaTheme="minorHAnsi" w:hAnsi="Arial" w:cs="Arial"/>
          <w:sz w:val="24"/>
          <w:lang w:val="en-GB" w:eastAsia="en-US"/>
        </w:rPr>
        <w:t xml:space="preserve"> retirement age</w:t>
      </w:r>
      <w:r w:rsidR="00AB1680">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of 65 years less current</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age of 39 years</w:t>
      </w:r>
      <w:r w:rsidR="00DE5E70">
        <w:rPr>
          <w:rFonts w:ascii="Arial" w:eastAsiaTheme="minorHAnsi" w:hAnsi="Arial" w:cs="Arial"/>
          <w:sz w:val="24"/>
          <w:lang w:val="en-GB" w:eastAsia="en-US"/>
        </w:rPr>
        <w:t>, which equals to</w:t>
      </w:r>
      <w:r w:rsidR="005337E7" w:rsidRPr="002E411C">
        <w:rPr>
          <w:rFonts w:ascii="Arial" w:eastAsiaTheme="minorHAnsi" w:hAnsi="Arial" w:cs="Arial"/>
          <w:sz w:val="24"/>
          <w:lang w:val="en-GB" w:eastAsia="en-US"/>
        </w:rPr>
        <w:t xml:space="preserve"> 26 </w:t>
      </w:r>
      <w:r w:rsidR="00DE5E70">
        <w:rPr>
          <w:rFonts w:ascii="Arial" w:eastAsiaTheme="minorHAnsi" w:hAnsi="Arial" w:cs="Arial"/>
          <w:sz w:val="24"/>
          <w:lang w:val="en-GB" w:eastAsia="en-US"/>
        </w:rPr>
        <w:t xml:space="preserve">divided by two, which gives </w:t>
      </w:r>
      <w:r w:rsidR="005337E7" w:rsidRPr="002E411C">
        <w:rPr>
          <w:rFonts w:ascii="Arial" w:eastAsiaTheme="minorHAnsi" w:hAnsi="Arial" w:cs="Arial"/>
          <w:sz w:val="24"/>
          <w:lang w:val="en-GB" w:eastAsia="en-US"/>
        </w:rPr>
        <w:t>13</w:t>
      </w:r>
      <w:r w:rsidR="00D3640C" w:rsidRPr="002E411C">
        <w:rPr>
          <w:rFonts w:ascii="Arial" w:eastAsiaTheme="minorHAnsi" w:hAnsi="Arial" w:cs="Arial"/>
          <w:sz w:val="24"/>
          <w:lang w:val="en-GB" w:eastAsia="en-US"/>
        </w:rPr>
        <w:t>%</w:t>
      </w:r>
      <w:r w:rsidR="00B4563C">
        <w:rPr>
          <w:rFonts w:ascii="Arial" w:eastAsiaTheme="minorHAnsi" w:hAnsi="Arial" w:cs="Arial"/>
          <w:sz w:val="24"/>
          <w:lang w:val="en-GB" w:eastAsia="en-US"/>
        </w:rPr>
        <w:t>)</w:t>
      </w:r>
      <w:r w:rsidR="00D3640C" w:rsidRPr="002E411C">
        <w:rPr>
          <w:rFonts w:ascii="Arial" w:eastAsiaTheme="minorHAnsi" w:hAnsi="Arial" w:cs="Arial"/>
          <w:sz w:val="24"/>
          <w:lang w:val="en-GB" w:eastAsia="en-US"/>
        </w:rPr>
        <w:t>.</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Therefore, the normal</w:t>
      </w:r>
      <w:r w:rsidR="00AB1680">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“sliding scale”</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contingency deduction is</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13%.</w:t>
      </w:r>
      <w:r w:rsidR="00B4563C">
        <w:rPr>
          <w:rFonts w:ascii="Arial" w:eastAsiaTheme="minorHAnsi" w:hAnsi="Arial" w:cs="Arial"/>
          <w:color w:val="FF0000"/>
          <w:sz w:val="24"/>
          <w:lang w:val="en-GB" w:eastAsia="en-US"/>
        </w:rPr>
        <w:t xml:space="preserve"> </w:t>
      </w:r>
      <w:r w:rsidR="00DE5E70" w:rsidRPr="00B4563C">
        <w:rPr>
          <w:rFonts w:ascii="Arial" w:eastAsiaTheme="minorHAnsi" w:hAnsi="Arial" w:cs="Arial"/>
          <w:sz w:val="24"/>
          <w:lang w:val="en-GB" w:eastAsia="en-US"/>
        </w:rPr>
        <w:t xml:space="preserve">It was further submitted </w:t>
      </w:r>
      <w:r w:rsidR="005337E7" w:rsidRPr="00B4563C">
        <w:rPr>
          <w:rFonts w:ascii="Arial" w:eastAsiaTheme="minorHAnsi" w:hAnsi="Arial" w:cs="Arial"/>
          <w:sz w:val="24"/>
          <w:lang w:val="en-GB" w:eastAsia="en-US"/>
        </w:rPr>
        <w:t>that</w:t>
      </w:r>
      <w:r w:rsidR="002E411C" w:rsidRPr="00B4563C">
        <w:rPr>
          <w:rFonts w:ascii="Arial" w:eastAsiaTheme="minorHAnsi" w:hAnsi="Arial" w:cs="Arial"/>
          <w:sz w:val="24"/>
          <w:lang w:val="en-GB" w:eastAsia="en-US"/>
        </w:rPr>
        <w:t xml:space="preserve"> </w:t>
      </w:r>
      <w:r w:rsidR="005337E7" w:rsidRPr="00B4563C">
        <w:rPr>
          <w:rFonts w:ascii="Arial" w:eastAsiaTheme="minorHAnsi" w:hAnsi="Arial" w:cs="Arial"/>
          <w:sz w:val="24"/>
          <w:lang w:val="en-GB" w:eastAsia="en-US"/>
        </w:rPr>
        <w:t>this 13% contingency</w:t>
      </w:r>
      <w:r w:rsidR="002E411C" w:rsidRPr="00B4563C">
        <w:rPr>
          <w:rFonts w:ascii="Arial" w:eastAsiaTheme="minorHAnsi" w:hAnsi="Arial" w:cs="Arial"/>
          <w:sz w:val="24"/>
          <w:lang w:val="en-GB" w:eastAsia="en-US"/>
        </w:rPr>
        <w:t xml:space="preserve"> </w:t>
      </w:r>
      <w:r w:rsidR="005337E7" w:rsidRPr="00B4563C">
        <w:rPr>
          <w:rFonts w:ascii="Arial" w:eastAsiaTheme="minorHAnsi" w:hAnsi="Arial" w:cs="Arial"/>
          <w:sz w:val="24"/>
          <w:lang w:val="en-GB" w:eastAsia="en-US"/>
        </w:rPr>
        <w:t>deduction should be</w:t>
      </w:r>
      <w:r w:rsidR="002E411C" w:rsidRPr="00B4563C">
        <w:rPr>
          <w:rFonts w:ascii="Arial" w:eastAsiaTheme="minorHAnsi" w:hAnsi="Arial" w:cs="Arial"/>
          <w:sz w:val="24"/>
          <w:lang w:val="en-GB" w:eastAsia="en-US"/>
        </w:rPr>
        <w:t xml:space="preserve"> </w:t>
      </w:r>
      <w:r w:rsidR="005337E7" w:rsidRPr="00B4563C">
        <w:rPr>
          <w:rFonts w:ascii="Arial" w:eastAsiaTheme="minorHAnsi" w:hAnsi="Arial" w:cs="Arial"/>
          <w:sz w:val="24"/>
          <w:lang w:val="en-GB" w:eastAsia="en-US"/>
        </w:rPr>
        <w:t>rounded off further to</w:t>
      </w:r>
      <w:r w:rsidR="002E411C" w:rsidRPr="00B4563C">
        <w:rPr>
          <w:rFonts w:ascii="Arial" w:eastAsiaTheme="minorHAnsi" w:hAnsi="Arial" w:cs="Arial"/>
          <w:sz w:val="24"/>
          <w:lang w:val="en-GB" w:eastAsia="en-US"/>
        </w:rPr>
        <w:t xml:space="preserve"> </w:t>
      </w:r>
      <w:r w:rsidR="005337E7" w:rsidRPr="00B4563C">
        <w:rPr>
          <w:rFonts w:ascii="Arial" w:eastAsiaTheme="minorHAnsi" w:hAnsi="Arial" w:cs="Arial"/>
          <w:sz w:val="24"/>
          <w:lang w:val="en-GB" w:eastAsia="en-US"/>
        </w:rPr>
        <w:t>15%.</w:t>
      </w:r>
      <w:r w:rsidR="002E411C" w:rsidRPr="00B4563C">
        <w:rPr>
          <w:rFonts w:ascii="Arial" w:eastAsiaTheme="minorHAnsi" w:hAnsi="Arial" w:cs="Arial"/>
          <w:sz w:val="24"/>
          <w:lang w:val="en-GB" w:eastAsia="en-US"/>
        </w:rPr>
        <w:t xml:space="preserve"> </w:t>
      </w:r>
    </w:p>
    <w:p w14:paraId="41987065" w14:textId="77777777" w:rsidR="002E411C" w:rsidRPr="00B4563C" w:rsidRDefault="002E411C" w:rsidP="002E411C">
      <w:pPr>
        <w:autoSpaceDE w:val="0"/>
        <w:autoSpaceDN w:val="0"/>
        <w:adjustRightInd w:val="0"/>
        <w:spacing w:line="360" w:lineRule="auto"/>
        <w:ind w:left="720"/>
        <w:rPr>
          <w:rFonts w:ascii="Arial" w:eastAsiaTheme="minorHAnsi" w:hAnsi="Arial" w:cs="Arial"/>
          <w:sz w:val="24"/>
          <w:lang w:val="en-GB" w:eastAsia="en-US"/>
        </w:rPr>
      </w:pPr>
    </w:p>
    <w:p w14:paraId="101CB41A" w14:textId="77777777" w:rsidR="005337E7" w:rsidRPr="002E411C" w:rsidRDefault="00264EAB" w:rsidP="00264EAB">
      <w:pPr>
        <w:autoSpaceDE w:val="0"/>
        <w:autoSpaceDN w:val="0"/>
        <w:adjustRightInd w:val="0"/>
        <w:spacing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t>2</w:t>
      </w:r>
      <w:r w:rsidR="009E12CF">
        <w:rPr>
          <w:rFonts w:ascii="Arial" w:eastAsiaTheme="minorHAnsi" w:hAnsi="Arial" w:cs="Arial"/>
          <w:sz w:val="24"/>
          <w:lang w:val="en-GB" w:eastAsia="en-US"/>
        </w:rPr>
        <w:t>4</w:t>
      </w:r>
      <w:r>
        <w:rPr>
          <w:rFonts w:ascii="Arial" w:eastAsiaTheme="minorHAnsi" w:hAnsi="Arial" w:cs="Arial"/>
          <w:sz w:val="24"/>
          <w:lang w:val="en-GB" w:eastAsia="en-US"/>
        </w:rPr>
        <w:t>.</w:t>
      </w:r>
      <w:r>
        <w:rPr>
          <w:rFonts w:ascii="Arial" w:eastAsiaTheme="minorHAnsi" w:hAnsi="Arial" w:cs="Arial"/>
          <w:sz w:val="24"/>
          <w:lang w:val="en-GB" w:eastAsia="en-US"/>
        </w:rPr>
        <w:tab/>
      </w:r>
      <w:r w:rsidR="005337E7" w:rsidRPr="002E411C">
        <w:rPr>
          <w:rFonts w:ascii="Arial" w:eastAsiaTheme="minorHAnsi" w:hAnsi="Arial" w:cs="Arial"/>
          <w:sz w:val="24"/>
          <w:lang w:val="en-GB" w:eastAsia="en-US"/>
        </w:rPr>
        <w:t xml:space="preserve">The </w:t>
      </w:r>
      <w:r w:rsidR="00B4563C" w:rsidRPr="002E411C">
        <w:rPr>
          <w:rFonts w:ascii="Arial" w:eastAsiaTheme="minorHAnsi" w:hAnsi="Arial" w:cs="Arial"/>
          <w:sz w:val="24"/>
          <w:lang w:val="en-GB" w:eastAsia="en-US"/>
        </w:rPr>
        <w:t>net future</w:t>
      </w:r>
      <w:r w:rsidR="00B4563C">
        <w:rPr>
          <w:rFonts w:ascii="Arial" w:eastAsiaTheme="minorHAnsi" w:hAnsi="Arial" w:cs="Arial"/>
          <w:sz w:val="24"/>
          <w:lang w:val="en-GB" w:eastAsia="en-US"/>
        </w:rPr>
        <w:t xml:space="preserve"> </w:t>
      </w:r>
      <w:r w:rsidR="00B4563C" w:rsidRPr="002E411C">
        <w:rPr>
          <w:rFonts w:ascii="Arial" w:eastAsiaTheme="minorHAnsi" w:hAnsi="Arial" w:cs="Arial"/>
          <w:sz w:val="24"/>
          <w:lang w:val="en-GB" w:eastAsia="en-US"/>
        </w:rPr>
        <w:t>uninjured earnings</w:t>
      </w:r>
      <w:r w:rsidR="00B4563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(after the deduction of a</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15% contingency</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deduction) accordingly</w:t>
      </w:r>
      <w:r w:rsidR="002E411C">
        <w:rPr>
          <w:rFonts w:ascii="Arial" w:eastAsiaTheme="minorHAnsi" w:hAnsi="Arial" w:cs="Arial"/>
          <w:sz w:val="24"/>
          <w:lang w:val="en-GB" w:eastAsia="en-US"/>
        </w:rPr>
        <w:t xml:space="preserve"> </w:t>
      </w:r>
      <w:r w:rsidR="00B4563C" w:rsidRPr="002E411C">
        <w:rPr>
          <w:rFonts w:ascii="Arial" w:eastAsiaTheme="minorHAnsi" w:hAnsi="Arial" w:cs="Arial"/>
          <w:sz w:val="24"/>
          <w:lang w:val="en-GB" w:eastAsia="en-US"/>
        </w:rPr>
        <w:t>amount</w:t>
      </w:r>
      <w:r w:rsidR="005337E7" w:rsidRPr="002E411C">
        <w:rPr>
          <w:rFonts w:ascii="Arial" w:eastAsiaTheme="minorHAnsi" w:hAnsi="Arial" w:cs="Arial"/>
          <w:sz w:val="24"/>
          <w:lang w:val="en-GB" w:eastAsia="en-US"/>
        </w:rPr>
        <w:t xml:space="preserve"> to a figure of</w:t>
      </w:r>
      <w:r w:rsidR="002E411C">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R6 520 010.00.</w:t>
      </w:r>
      <w:r w:rsidR="009E12CF">
        <w:rPr>
          <w:rFonts w:ascii="Arial" w:eastAsiaTheme="minorHAnsi" w:hAnsi="Arial" w:cs="Arial"/>
          <w:sz w:val="24"/>
          <w:lang w:val="en-GB" w:eastAsia="en-US"/>
        </w:rPr>
        <w:t xml:space="preserve"> In respect of the </w:t>
      </w:r>
    </w:p>
    <w:p w14:paraId="38360204" w14:textId="77777777" w:rsidR="005337E7" w:rsidRPr="009E12CF" w:rsidRDefault="009E12CF" w:rsidP="00264EAB">
      <w:pPr>
        <w:autoSpaceDE w:val="0"/>
        <w:autoSpaceDN w:val="0"/>
        <w:adjustRightInd w:val="0"/>
        <w:spacing w:line="360" w:lineRule="auto"/>
        <w:ind w:left="720"/>
        <w:rPr>
          <w:rFonts w:ascii="Arial" w:eastAsiaTheme="minorHAnsi" w:hAnsi="Arial" w:cs="Arial"/>
          <w:color w:val="FF0000"/>
          <w:sz w:val="24"/>
          <w:lang w:val="en-GB" w:eastAsia="en-US"/>
        </w:rPr>
      </w:pPr>
      <w:r w:rsidRPr="002E411C">
        <w:rPr>
          <w:rFonts w:ascii="Arial" w:eastAsiaTheme="minorHAnsi" w:hAnsi="Arial" w:cs="Arial"/>
          <w:sz w:val="24"/>
          <w:lang w:val="en-GB" w:eastAsia="en-US"/>
        </w:rPr>
        <w:t>injured scenario calculation</w:t>
      </w:r>
      <w:r>
        <w:rPr>
          <w:rFonts w:ascii="Arial" w:eastAsiaTheme="minorHAnsi" w:hAnsi="Arial" w:cs="Arial"/>
          <w:sz w:val="24"/>
          <w:lang w:val="en-GB" w:eastAsia="en-US"/>
        </w:rPr>
        <w:t>, the</w:t>
      </w:r>
      <w:r w:rsidR="005337E7" w:rsidRPr="002E411C">
        <w:rPr>
          <w:rFonts w:ascii="Arial" w:eastAsiaTheme="minorHAnsi" w:hAnsi="Arial" w:cs="Arial"/>
          <w:sz w:val="24"/>
          <w:lang w:val="en-GB" w:eastAsia="en-US"/>
        </w:rPr>
        <w:t xml:space="preserve"> </w:t>
      </w:r>
      <w:r>
        <w:rPr>
          <w:rFonts w:ascii="Arial" w:eastAsiaTheme="minorHAnsi" w:hAnsi="Arial" w:cs="Arial"/>
          <w:sz w:val="24"/>
          <w:lang w:val="en-GB" w:eastAsia="en-US"/>
        </w:rPr>
        <w:t>a</w:t>
      </w:r>
      <w:r w:rsidR="005337E7" w:rsidRPr="002E411C">
        <w:rPr>
          <w:rFonts w:ascii="Arial" w:eastAsiaTheme="minorHAnsi" w:hAnsi="Arial" w:cs="Arial"/>
          <w:sz w:val="24"/>
          <w:lang w:val="en-GB" w:eastAsia="en-US"/>
        </w:rPr>
        <w:t>ctuaries followed the</w:t>
      </w:r>
      <w:r w:rsidR="00264EAB">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 xml:space="preserve">postulations as formulated by </w:t>
      </w:r>
      <w:r>
        <w:rPr>
          <w:rFonts w:ascii="Arial" w:eastAsiaTheme="minorHAnsi" w:hAnsi="Arial" w:cs="Arial"/>
          <w:sz w:val="24"/>
          <w:lang w:val="en-GB" w:eastAsia="en-US"/>
        </w:rPr>
        <w:t>Dr</w:t>
      </w:r>
      <w:r w:rsidR="005337E7" w:rsidRPr="002E411C">
        <w:rPr>
          <w:rFonts w:ascii="Arial" w:eastAsiaTheme="minorHAnsi" w:hAnsi="Arial" w:cs="Arial"/>
          <w:sz w:val="24"/>
          <w:lang w:val="en-GB" w:eastAsia="en-US"/>
        </w:rPr>
        <w:t xml:space="preserve"> W</w:t>
      </w:r>
      <w:r w:rsidR="00264EAB">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Pretorius in both scenarios</w:t>
      </w:r>
      <w:r>
        <w:rPr>
          <w:rFonts w:ascii="Arial" w:eastAsiaTheme="minorHAnsi" w:hAnsi="Arial" w:cs="Arial"/>
          <w:sz w:val="24"/>
          <w:lang w:val="en-GB" w:eastAsia="en-US"/>
        </w:rPr>
        <w:t>,</w:t>
      </w:r>
      <w:r w:rsidR="005337E7" w:rsidRPr="002E411C">
        <w:rPr>
          <w:rFonts w:ascii="Arial" w:eastAsiaTheme="minorHAnsi" w:hAnsi="Arial" w:cs="Arial"/>
          <w:sz w:val="24"/>
          <w:lang w:val="en-GB" w:eastAsia="en-US"/>
        </w:rPr>
        <w:t xml:space="preserve"> and the</w:t>
      </w:r>
      <w:r w:rsidR="00264EAB">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 xml:space="preserve">average of these two scenarios </w:t>
      </w:r>
      <w:r>
        <w:rPr>
          <w:rFonts w:ascii="Arial" w:eastAsiaTheme="minorHAnsi" w:hAnsi="Arial" w:cs="Arial"/>
          <w:sz w:val="24"/>
          <w:lang w:val="en-GB" w:eastAsia="en-US"/>
        </w:rPr>
        <w:t>was</w:t>
      </w:r>
      <w:r w:rsidR="00264EAB">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used</w:t>
      </w:r>
      <w:r>
        <w:rPr>
          <w:rFonts w:ascii="Arial" w:eastAsiaTheme="minorHAnsi" w:hAnsi="Arial" w:cs="Arial"/>
          <w:sz w:val="24"/>
          <w:lang w:val="en-GB" w:eastAsia="en-US"/>
        </w:rPr>
        <w:t xml:space="preserve">. </w:t>
      </w:r>
    </w:p>
    <w:p w14:paraId="0AF8329E" w14:textId="77777777" w:rsidR="00264EAB" w:rsidRPr="009E12CF" w:rsidRDefault="00264EAB" w:rsidP="00264EAB">
      <w:pPr>
        <w:autoSpaceDE w:val="0"/>
        <w:autoSpaceDN w:val="0"/>
        <w:adjustRightInd w:val="0"/>
        <w:spacing w:line="360" w:lineRule="auto"/>
        <w:ind w:left="720"/>
        <w:rPr>
          <w:rFonts w:ascii="Arial" w:eastAsiaTheme="minorHAnsi" w:hAnsi="Arial" w:cs="Arial"/>
          <w:color w:val="FF0000"/>
          <w:sz w:val="24"/>
          <w:lang w:val="en-GB" w:eastAsia="en-US"/>
        </w:rPr>
      </w:pPr>
    </w:p>
    <w:p w14:paraId="6EBA7EBC" w14:textId="77777777" w:rsidR="005337E7" w:rsidRPr="009E12CF" w:rsidRDefault="00264EAB" w:rsidP="009E12CF">
      <w:pPr>
        <w:autoSpaceDE w:val="0"/>
        <w:autoSpaceDN w:val="0"/>
        <w:adjustRightInd w:val="0"/>
        <w:spacing w:line="360" w:lineRule="auto"/>
        <w:ind w:left="720" w:hanging="720"/>
        <w:rPr>
          <w:rFonts w:ascii="Arial" w:eastAsiaTheme="minorHAnsi" w:hAnsi="Arial" w:cs="Arial"/>
          <w:color w:val="FF0000"/>
          <w:sz w:val="24"/>
          <w:lang w:val="en-GB" w:eastAsia="en-US"/>
        </w:rPr>
      </w:pPr>
      <w:r>
        <w:rPr>
          <w:rFonts w:ascii="Arial" w:eastAsiaTheme="minorHAnsi" w:hAnsi="Arial" w:cs="Arial"/>
          <w:sz w:val="24"/>
          <w:lang w:val="en-GB" w:eastAsia="en-US"/>
        </w:rPr>
        <w:t>2</w:t>
      </w:r>
      <w:r w:rsidR="009E12CF">
        <w:rPr>
          <w:rFonts w:ascii="Arial" w:eastAsiaTheme="minorHAnsi" w:hAnsi="Arial" w:cs="Arial"/>
          <w:sz w:val="24"/>
          <w:lang w:val="en-GB" w:eastAsia="en-US"/>
        </w:rPr>
        <w:t>5</w:t>
      </w:r>
      <w:r>
        <w:rPr>
          <w:rFonts w:ascii="Arial" w:eastAsiaTheme="minorHAnsi" w:hAnsi="Arial" w:cs="Arial"/>
          <w:sz w:val="24"/>
          <w:lang w:val="en-GB" w:eastAsia="en-US"/>
        </w:rPr>
        <w:t>.</w:t>
      </w:r>
      <w:r>
        <w:rPr>
          <w:rFonts w:ascii="Arial" w:eastAsiaTheme="minorHAnsi" w:hAnsi="Arial" w:cs="Arial"/>
          <w:sz w:val="24"/>
          <w:lang w:val="en-GB" w:eastAsia="en-US"/>
        </w:rPr>
        <w:tab/>
      </w:r>
      <w:r w:rsidR="008936E9">
        <w:rPr>
          <w:rFonts w:ascii="Arial" w:eastAsiaTheme="minorHAnsi" w:hAnsi="Arial" w:cs="Arial"/>
          <w:sz w:val="24"/>
          <w:lang w:val="en-GB" w:eastAsia="en-US"/>
        </w:rPr>
        <w:t>The Actuaries applied no contingency deduction</w:t>
      </w:r>
      <w:r w:rsidR="005337E7" w:rsidRPr="002E411C">
        <w:rPr>
          <w:rFonts w:ascii="Arial" w:eastAsiaTheme="minorHAnsi" w:hAnsi="Arial" w:cs="Arial"/>
          <w:sz w:val="24"/>
          <w:lang w:val="en-GB" w:eastAsia="en-US"/>
        </w:rPr>
        <w:t xml:space="preserve"> to the </w:t>
      </w:r>
      <w:r w:rsidR="009E12CF">
        <w:rPr>
          <w:rFonts w:ascii="Arial" w:eastAsiaTheme="minorHAnsi" w:hAnsi="Arial" w:cs="Arial"/>
          <w:sz w:val="24"/>
          <w:lang w:val="en-GB" w:eastAsia="en-US"/>
        </w:rPr>
        <w:t>p</w:t>
      </w:r>
      <w:r w:rsidR="005337E7" w:rsidRPr="002E411C">
        <w:rPr>
          <w:rFonts w:ascii="Arial" w:eastAsiaTheme="minorHAnsi" w:hAnsi="Arial" w:cs="Arial"/>
          <w:sz w:val="24"/>
          <w:lang w:val="en-GB" w:eastAsia="en-US"/>
        </w:rPr>
        <w:t xml:space="preserve">laintiff’s </w:t>
      </w:r>
      <w:r w:rsidR="009E12CF" w:rsidRPr="002E411C">
        <w:rPr>
          <w:rFonts w:ascii="Arial" w:eastAsiaTheme="minorHAnsi" w:hAnsi="Arial" w:cs="Arial"/>
          <w:sz w:val="24"/>
          <w:lang w:val="en-GB" w:eastAsia="en-US"/>
        </w:rPr>
        <w:t>gross</w:t>
      </w:r>
      <w:r w:rsidR="009E12CF">
        <w:rPr>
          <w:rFonts w:ascii="Arial" w:eastAsiaTheme="minorHAnsi" w:hAnsi="Arial" w:cs="Arial"/>
          <w:sz w:val="24"/>
          <w:lang w:val="en-GB" w:eastAsia="en-US"/>
        </w:rPr>
        <w:t xml:space="preserve"> </w:t>
      </w:r>
      <w:r w:rsidR="009E12CF" w:rsidRPr="002E411C">
        <w:rPr>
          <w:rFonts w:ascii="Arial" w:eastAsiaTheme="minorHAnsi" w:hAnsi="Arial" w:cs="Arial"/>
          <w:sz w:val="24"/>
          <w:lang w:val="en-GB" w:eastAsia="en-US"/>
        </w:rPr>
        <w:t>past injured earnings</w:t>
      </w:r>
      <w:r w:rsidR="005337E7" w:rsidRPr="002E411C">
        <w:rPr>
          <w:rFonts w:ascii="Arial" w:eastAsiaTheme="minorHAnsi" w:hAnsi="Arial" w:cs="Arial"/>
          <w:sz w:val="24"/>
          <w:lang w:val="en-GB" w:eastAsia="en-US"/>
        </w:rPr>
        <w:t xml:space="preserve"> of</w:t>
      </w:r>
      <w:r>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R809 500.00.</w:t>
      </w:r>
      <w:r>
        <w:rPr>
          <w:rFonts w:ascii="Arial" w:eastAsiaTheme="minorHAnsi" w:hAnsi="Arial" w:cs="Arial"/>
          <w:sz w:val="24"/>
          <w:lang w:val="en-GB" w:eastAsia="en-US"/>
        </w:rPr>
        <w:t xml:space="preserve"> </w:t>
      </w:r>
      <w:r w:rsidR="009E12CF">
        <w:rPr>
          <w:rFonts w:ascii="Arial" w:eastAsiaTheme="minorHAnsi" w:hAnsi="Arial" w:cs="Arial"/>
          <w:sz w:val="24"/>
          <w:lang w:val="en-GB" w:eastAsia="en-US"/>
        </w:rPr>
        <w:t xml:space="preserve">It will be recalled that the defendant made an </w:t>
      </w:r>
      <w:r w:rsidR="008936E9">
        <w:rPr>
          <w:rFonts w:ascii="Arial" w:eastAsiaTheme="minorHAnsi" w:hAnsi="Arial" w:cs="Arial"/>
          <w:sz w:val="24"/>
          <w:lang w:val="en-GB" w:eastAsia="en-US"/>
        </w:rPr>
        <w:t xml:space="preserve">accepted offer </w:t>
      </w:r>
      <w:r w:rsidR="00983207">
        <w:rPr>
          <w:rFonts w:ascii="Arial" w:eastAsiaTheme="minorHAnsi" w:hAnsi="Arial" w:cs="Arial"/>
          <w:sz w:val="24"/>
          <w:lang w:val="en-GB" w:eastAsia="en-US"/>
        </w:rPr>
        <w:t xml:space="preserve">to the plaintiff </w:t>
      </w:r>
      <w:r w:rsidR="008936E9">
        <w:rPr>
          <w:rFonts w:ascii="Arial" w:eastAsiaTheme="minorHAnsi" w:hAnsi="Arial" w:cs="Arial"/>
          <w:sz w:val="24"/>
          <w:lang w:val="en-GB" w:eastAsia="en-US"/>
        </w:rPr>
        <w:t>regarding</w:t>
      </w:r>
      <w:r w:rsidR="009E12CF">
        <w:rPr>
          <w:rFonts w:ascii="Arial" w:eastAsiaTheme="minorHAnsi" w:hAnsi="Arial" w:cs="Arial"/>
          <w:sz w:val="24"/>
          <w:lang w:val="en-GB" w:eastAsia="en-US"/>
        </w:rPr>
        <w:t xml:space="preserve"> this head of </w:t>
      </w:r>
      <w:r w:rsidR="009E12CF" w:rsidRPr="005854A1">
        <w:rPr>
          <w:rFonts w:ascii="Arial" w:eastAsiaTheme="minorHAnsi" w:hAnsi="Arial" w:cs="Arial"/>
          <w:sz w:val="24"/>
          <w:lang w:val="en-GB" w:eastAsia="en-US"/>
        </w:rPr>
        <w:t>damages.</w:t>
      </w:r>
      <w:r w:rsidR="009E12CF" w:rsidRPr="009E12CF">
        <w:rPr>
          <w:rFonts w:ascii="Arial" w:eastAsiaTheme="minorHAnsi" w:hAnsi="Arial" w:cs="Arial"/>
          <w:color w:val="FF0000"/>
          <w:sz w:val="24"/>
          <w:lang w:val="en-GB" w:eastAsia="en-US"/>
        </w:rPr>
        <w:t xml:space="preserve"> </w:t>
      </w:r>
    </w:p>
    <w:p w14:paraId="039CDA00" w14:textId="77777777" w:rsidR="00264EAB" w:rsidRDefault="00264EAB" w:rsidP="00264EAB">
      <w:pPr>
        <w:autoSpaceDE w:val="0"/>
        <w:autoSpaceDN w:val="0"/>
        <w:adjustRightInd w:val="0"/>
        <w:spacing w:line="360" w:lineRule="auto"/>
        <w:rPr>
          <w:rFonts w:ascii="Arial" w:eastAsiaTheme="minorHAnsi" w:hAnsi="Arial" w:cs="Arial"/>
          <w:sz w:val="24"/>
          <w:lang w:val="en-GB" w:eastAsia="en-US"/>
        </w:rPr>
      </w:pPr>
    </w:p>
    <w:p w14:paraId="3363F476" w14:textId="77777777" w:rsidR="00F103E8" w:rsidRDefault="00DB23AE" w:rsidP="00F103E8">
      <w:pPr>
        <w:autoSpaceDE w:val="0"/>
        <w:autoSpaceDN w:val="0"/>
        <w:adjustRightInd w:val="0"/>
        <w:spacing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t>26</w:t>
      </w:r>
      <w:r w:rsidR="00264EAB">
        <w:rPr>
          <w:rFonts w:ascii="Arial" w:eastAsiaTheme="minorHAnsi" w:hAnsi="Arial" w:cs="Arial"/>
          <w:sz w:val="24"/>
          <w:lang w:val="en-GB" w:eastAsia="en-US"/>
        </w:rPr>
        <w:t>.</w:t>
      </w:r>
      <w:r w:rsidR="00264EAB">
        <w:rPr>
          <w:rFonts w:ascii="Arial" w:eastAsiaTheme="minorHAnsi" w:hAnsi="Arial" w:cs="Arial"/>
          <w:sz w:val="24"/>
          <w:lang w:val="en-GB" w:eastAsia="en-US"/>
        </w:rPr>
        <w:tab/>
      </w:r>
      <w:r w:rsidR="00F103E8">
        <w:rPr>
          <w:rFonts w:ascii="Arial" w:eastAsiaTheme="minorHAnsi" w:hAnsi="Arial" w:cs="Arial"/>
          <w:sz w:val="24"/>
          <w:lang w:val="en-GB" w:eastAsia="en-US"/>
        </w:rPr>
        <w:t xml:space="preserve">The </w:t>
      </w:r>
      <w:r w:rsidR="00F103E8" w:rsidRPr="002E411C">
        <w:rPr>
          <w:rFonts w:ascii="Arial" w:eastAsiaTheme="minorHAnsi" w:hAnsi="Arial" w:cs="Arial"/>
          <w:sz w:val="24"/>
          <w:lang w:val="en-GB" w:eastAsia="en-US"/>
        </w:rPr>
        <w:t>Actuaries</w:t>
      </w:r>
      <w:r w:rsidR="00264EAB">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 xml:space="preserve">applied </w:t>
      </w:r>
      <w:r w:rsidR="00F103E8">
        <w:rPr>
          <w:rFonts w:ascii="Arial" w:eastAsiaTheme="minorHAnsi" w:hAnsi="Arial" w:cs="Arial"/>
          <w:sz w:val="24"/>
          <w:lang w:val="en-GB" w:eastAsia="en-US"/>
        </w:rPr>
        <w:t xml:space="preserve">a </w:t>
      </w:r>
      <w:r w:rsidR="00F103E8" w:rsidRPr="002E411C">
        <w:rPr>
          <w:rFonts w:ascii="Arial" w:eastAsiaTheme="minorHAnsi" w:hAnsi="Arial" w:cs="Arial"/>
          <w:sz w:val="24"/>
          <w:lang w:val="en-GB" w:eastAsia="en-US"/>
        </w:rPr>
        <w:t xml:space="preserve">contingency deduction of 44% </w:t>
      </w:r>
      <w:r w:rsidR="005337E7" w:rsidRPr="002E411C">
        <w:rPr>
          <w:rFonts w:ascii="Arial" w:eastAsiaTheme="minorHAnsi" w:hAnsi="Arial" w:cs="Arial"/>
          <w:sz w:val="24"/>
          <w:lang w:val="en-GB" w:eastAsia="en-US"/>
        </w:rPr>
        <w:t>to the</w:t>
      </w:r>
      <w:r w:rsidR="00264EAB">
        <w:rPr>
          <w:rFonts w:ascii="Arial" w:eastAsiaTheme="minorHAnsi" w:hAnsi="Arial" w:cs="Arial"/>
          <w:sz w:val="24"/>
          <w:lang w:val="en-GB" w:eastAsia="en-US"/>
        </w:rPr>
        <w:t xml:space="preserve"> </w:t>
      </w:r>
      <w:r w:rsidR="00F103E8">
        <w:rPr>
          <w:rFonts w:ascii="Arial" w:eastAsiaTheme="minorHAnsi" w:hAnsi="Arial" w:cs="Arial"/>
          <w:sz w:val="24"/>
          <w:lang w:val="en-GB" w:eastAsia="en-US"/>
        </w:rPr>
        <w:t>p</w:t>
      </w:r>
      <w:r w:rsidR="005337E7" w:rsidRPr="002E411C">
        <w:rPr>
          <w:rFonts w:ascii="Arial" w:eastAsiaTheme="minorHAnsi" w:hAnsi="Arial" w:cs="Arial"/>
          <w:sz w:val="24"/>
          <w:lang w:val="en-GB" w:eastAsia="en-US"/>
        </w:rPr>
        <w:t xml:space="preserve">laintiff’s </w:t>
      </w:r>
      <w:r w:rsidR="00F103E8" w:rsidRPr="002E411C">
        <w:rPr>
          <w:rFonts w:ascii="Arial" w:eastAsiaTheme="minorHAnsi" w:hAnsi="Arial" w:cs="Arial"/>
          <w:sz w:val="24"/>
          <w:lang w:val="en-GB" w:eastAsia="en-US"/>
        </w:rPr>
        <w:t>gross future injured</w:t>
      </w:r>
      <w:r w:rsidR="00F103E8">
        <w:rPr>
          <w:rFonts w:ascii="Arial" w:eastAsiaTheme="minorHAnsi" w:hAnsi="Arial" w:cs="Arial"/>
          <w:sz w:val="24"/>
          <w:lang w:val="en-GB" w:eastAsia="en-US"/>
        </w:rPr>
        <w:t xml:space="preserve"> </w:t>
      </w:r>
      <w:r w:rsidR="00F103E8" w:rsidRPr="002E411C">
        <w:rPr>
          <w:rFonts w:ascii="Arial" w:eastAsiaTheme="minorHAnsi" w:hAnsi="Arial" w:cs="Arial"/>
          <w:sz w:val="24"/>
          <w:lang w:val="en-GB" w:eastAsia="en-US"/>
        </w:rPr>
        <w:t xml:space="preserve">earnings </w:t>
      </w:r>
      <w:r w:rsidR="005337E7" w:rsidRPr="002E411C">
        <w:rPr>
          <w:rFonts w:ascii="Arial" w:eastAsiaTheme="minorHAnsi" w:hAnsi="Arial" w:cs="Arial"/>
          <w:sz w:val="24"/>
          <w:lang w:val="en-GB" w:eastAsia="en-US"/>
        </w:rPr>
        <w:t xml:space="preserve">of R5 </w:t>
      </w:r>
      <w:r w:rsidR="00F103E8" w:rsidRPr="002E411C">
        <w:rPr>
          <w:rFonts w:ascii="Arial" w:eastAsiaTheme="minorHAnsi" w:hAnsi="Arial" w:cs="Arial"/>
          <w:sz w:val="24"/>
          <w:lang w:val="en-GB" w:eastAsia="en-US"/>
        </w:rPr>
        <w:t>657 400.00</w:t>
      </w:r>
      <w:r w:rsidR="00F103E8">
        <w:rPr>
          <w:rFonts w:ascii="Arial" w:eastAsiaTheme="minorHAnsi" w:hAnsi="Arial" w:cs="Arial"/>
          <w:sz w:val="24"/>
          <w:lang w:val="en-GB" w:eastAsia="en-US"/>
        </w:rPr>
        <w:t xml:space="preserve">, which was reduced to </w:t>
      </w:r>
      <w:r w:rsidR="00F103E8" w:rsidRPr="002E411C">
        <w:rPr>
          <w:rFonts w:ascii="Arial" w:eastAsiaTheme="minorHAnsi" w:hAnsi="Arial" w:cs="Arial"/>
          <w:sz w:val="24"/>
          <w:lang w:val="en-GB" w:eastAsia="en-US"/>
        </w:rPr>
        <w:t>35%</w:t>
      </w:r>
      <w:r w:rsidR="008936E9">
        <w:rPr>
          <w:rFonts w:ascii="Arial" w:eastAsiaTheme="minorHAnsi" w:hAnsi="Arial" w:cs="Arial"/>
          <w:sz w:val="24"/>
          <w:lang w:val="en-GB" w:eastAsia="en-US"/>
        </w:rPr>
        <w:t>, which</w:t>
      </w:r>
      <w:r w:rsidR="00F103E8" w:rsidRPr="002E411C">
        <w:rPr>
          <w:rFonts w:ascii="Arial" w:eastAsiaTheme="minorHAnsi" w:hAnsi="Arial" w:cs="Arial"/>
          <w:sz w:val="24"/>
          <w:lang w:val="en-GB" w:eastAsia="en-US"/>
        </w:rPr>
        <w:t xml:space="preserve"> will be a 20%</w:t>
      </w:r>
      <w:r w:rsidR="00F103E8">
        <w:rPr>
          <w:rFonts w:ascii="Arial" w:eastAsiaTheme="minorHAnsi" w:hAnsi="Arial" w:cs="Arial"/>
          <w:sz w:val="24"/>
          <w:lang w:val="en-GB" w:eastAsia="en-US"/>
        </w:rPr>
        <w:t xml:space="preserve"> </w:t>
      </w:r>
      <w:r w:rsidR="00F103E8" w:rsidRPr="002E411C">
        <w:rPr>
          <w:rFonts w:ascii="Arial" w:eastAsiaTheme="minorHAnsi" w:hAnsi="Arial" w:cs="Arial"/>
          <w:sz w:val="24"/>
          <w:lang w:val="en-GB" w:eastAsia="en-US"/>
        </w:rPr>
        <w:t>increase of the 15%</w:t>
      </w:r>
      <w:r w:rsidR="00F103E8">
        <w:rPr>
          <w:rFonts w:ascii="Arial" w:eastAsiaTheme="minorHAnsi" w:hAnsi="Arial" w:cs="Arial"/>
          <w:sz w:val="24"/>
          <w:lang w:val="en-GB" w:eastAsia="en-US"/>
        </w:rPr>
        <w:t xml:space="preserve"> </w:t>
      </w:r>
      <w:r w:rsidR="00F103E8" w:rsidRPr="002E411C">
        <w:rPr>
          <w:rFonts w:ascii="Arial" w:eastAsiaTheme="minorHAnsi" w:hAnsi="Arial" w:cs="Arial"/>
          <w:sz w:val="24"/>
          <w:lang w:val="en-GB" w:eastAsia="en-US"/>
        </w:rPr>
        <w:t>contingency deduction</w:t>
      </w:r>
      <w:r w:rsidR="00F103E8">
        <w:rPr>
          <w:rFonts w:ascii="Arial" w:eastAsiaTheme="minorHAnsi" w:hAnsi="Arial" w:cs="Arial"/>
          <w:sz w:val="24"/>
          <w:lang w:val="en-GB" w:eastAsia="en-US"/>
        </w:rPr>
        <w:t xml:space="preserve"> </w:t>
      </w:r>
      <w:r w:rsidR="00F103E8" w:rsidRPr="002E411C">
        <w:rPr>
          <w:rFonts w:ascii="Arial" w:eastAsiaTheme="minorHAnsi" w:hAnsi="Arial" w:cs="Arial"/>
          <w:sz w:val="24"/>
          <w:lang w:val="en-GB" w:eastAsia="en-US"/>
        </w:rPr>
        <w:t>to be applied to the</w:t>
      </w:r>
      <w:r w:rsidR="00F103E8">
        <w:rPr>
          <w:rFonts w:ascii="Arial" w:eastAsiaTheme="minorHAnsi" w:hAnsi="Arial" w:cs="Arial"/>
          <w:sz w:val="24"/>
          <w:lang w:val="en-GB" w:eastAsia="en-US"/>
        </w:rPr>
        <w:t xml:space="preserve"> p</w:t>
      </w:r>
      <w:r w:rsidR="00F103E8" w:rsidRPr="002E411C">
        <w:rPr>
          <w:rFonts w:ascii="Arial" w:eastAsiaTheme="minorHAnsi" w:hAnsi="Arial" w:cs="Arial"/>
          <w:sz w:val="24"/>
          <w:lang w:val="en-GB" w:eastAsia="en-US"/>
        </w:rPr>
        <w:t xml:space="preserve">laintiff's </w:t>
      </w:r>
      <w:r w:rsidR="00F103E8">
        <w:rPr>
          <w:rFonts w:ascii="Arial" w:eastAsiaTheme="minorHAnsi" w:hAnsi="Arial" w:cs="Arial"/>
          <w:sz w:val="24"/>
          <w:lang w:val="en-GB" w:eastAsia="en-US"/>
        </w:rPr>
        <w:t>g</w:t>
      </w:r>
      <w:r w:rsidR="00F103E8" w:rsidRPr="002E411C">
        <w:rPr>
          <w:rFonts w:ascii="Arial" w:eastAsiaTheme="minorHAnsi" w:hAnsi="Arial" w:cs="Arial"/>
          <w:sz w:val="24"/>
          <w:lang w:val="en-GB" w:eastAsia="en-US"/>
        </w:rPr>
        <w:t xml:space="preserve">ross </w:t>
      </w:r>
      <w:r w:rsidR="00F103E8">
        <w:rPr>
          <w:rFonts w:ascii="Arial" w:eastAsiaTheme="minorHAnsi" w:hAnsi="Arial" w:cs="Arial"/>
          <w:sz w:val="24"/>
          <w:lang w:val="en-GB" w:eastAsia="en-US"/>
        </w:rPr>
        <w:t>f</w:t>
      </w:r>
      <w:r w:rsidR="00F103E8" w:rsidRPr="002E411C">
        <w:rPr>
          <w:rFonts w:ascii="Arial" w:eastAsiaTheme="minorHAnsi" w:hAnsi="Arial" w:cs="Arial"/>
          <w:sz w:val="24"/>
          <w:lang w:val="en-GB" w:eastAsia="en-US"/>
        </w:rPr>
        <w:t>uture</w:t>
      </w:r>
      <w:r w:rsidR="00F103E8">
        <w:rPr>
          <w:rFonts w:ascii="Arial" w:eastAsiaTheme="minorHAnsi" w:hAnsi="Arial" w:cs="Arial"/>
          <w:sz w:val="24"/>
          <w:lang w:val="en-GB" w:eastAsia="en-US"/>
        </w:rPr>
        <w:t xml:space="preserve"> u</w:t>
      </w:r>
      <w:r w:rsidR="00F103E8" w:rsidRPr="002E411C">
        <w:rPr>
          <w:rFonts w:ascii="Arial" w:eastAsiaTheme="minorHAnsi" w:hAnsi="Arial" w:cs="Arial"/>
          <w:sz w:val="24"/>
          <w:lang w:val="en-GB" w:eastAsia="en-US"/>
        </w:rPr>
        <w:t xml:space="preserve">ninjured </w:t>
      </w:r>
      <w:r w:rsidR="00F103E8">
        <w:rPr>
          <w:rFonts w:ascii="Arial" w:eastAsiaTheme="minorHAnsi" w:hAnsi="Arial" w:cs="Arial"/>
          <w:sz w:val="24"/>
          <w:lang w:val="en-GB" w:eastAsia="en-US"/>
        </w:rPr>
        <w:t>e</w:t>
      </w:r>
      <w:r w:rsidR="00F103E8" w:rsidRPr="002E411C">
        <w:rPr>
          <w:rFonts w:ascii="Arial" w:eastAsiaTheme="minorHAnsi" w:hAnsi="Arial" w:cs="Arial"/>
          <w:sz w:val="24"/>
          <w:lang w:val="en-GB" w:eastAsia="en-US"/>
        </w:rPr>
        <w:t>arnings.</w:t>
      </w:r>
      <w:r w:rsidR="00F103E8">
        <w:rPr>
          <w:rFonts w:ascii="Arial" w:eastAsiaTheme="minorHAnsi" w:hAnsi="Arial" w:cs="Arial"/>
          <w:sz w:val="24"/>
          <w:lang w:val="en-GB" w:eastAsia="en-US"/>
        </w:rPr>
        <w:t xml:space="preserve"> </w:t>
      </w:r>
    </w:p>
    <w:p w14:paraId="1CA63121" w14:textId="77777777" w:rsidR="00264EAB" w:rsidRDefault="00264EAB" w:rsidP="00264EAB">
      <w:pPr>
        <w:autoSpaceDE w:val="0"/>
        <w:autoSpaceDN w:val="0"/>
        <w:adjustRightInd w:val="0"/>
        <w:spacing w:line="360" w:lineRule="auto"/>
        <w:rPr>
          <w:rFonts w:ascii="Arial" w:eastAsiaTheme="minorHAnsi" w:hAnsi="Arial" w:cs="Arial"/>
          <w:sz w:val="24"/>
          <w:lang w:val="en-GB" w:eastAsia="en-US"/>
        </w:rPr>
      </w:pPr>
    </w:p>
    <w:p w14:paraId="2EB785CC" w14:textId="77777777" w:rsidR="002E411C" w:rsidRPr="002E411C" w:rsidRDefault="00DB23AE" w:rsidP="00264EAB">
      <w:pPr>
        <w:autoSpaceDE w:val="0"/>
        <w:autoSpaceDN w:val="0"/>
        <w:adjustRightInd w:val="0"/>
        <w:spacing w:line="360" w:lineRule="auto"/>
        <w:ind w:left="720" w:hanging="720"/>
        <w:rPr>
          <w:rFonts w:ascii="Arial" w:eastAsiaTheme="minorHAnsi" w:hAnsi="Arial" w:cs="Arial"/>
          <w:sz w:val="24"/>
          <w:lang w:val="en-GB" w:eastAsia="en-US"/>
        </w:rPr>
      </w:pPr>
      <w:r>
        <w:rPr>
          <w:rFonts w:ascii="Arial" w:eastAsiaTheme="minorHAnsi" w:hAnsi="Arial" w:cs="Arial"/>
          <w:sz w:val="24"/>
          <w:lang w:val="en-GB" w:eastAsia="en-US"/>
        </w:rPr>
        <w:t>27</w:t>
      </w:r>
      <w:r w:rsidR="00264EAB">
        <w:rPr>
          <w:rFonts w:ascii="Arial" w:eastAsiaTheme="minorHAnsi" w:hAnsi="Arial" w:cs="Arial"/>
          <w:sz w:val="24"/>
          <w:lang w:val="en-GB" w:eastAsia="en-US"/>
        </w:rPr>
        <w:t>.</w:t>
      </w:r>
      <w:r w:rsidR="00264EAB">
        <w:rPr>
          <w:rFonts w:ascii="Arial" w:eastAsiaTheme="minorHAnsi" w:hAnsi="Arial" w:cs="Arial"/>
          <w:sz w:val="24"/>
          <w:lang w:val="en-GB" w:eastAsia="en-US"/>
        </w:rPr>
        <w:tab/>
      </w:r>
      <w:r w:rsidR="00F103E8">
        <w:rPr>
          <w:rFonts w:ascii="Arial" w:eastAsiaTheme="minorHAnsi" w:hAnsi="Arial" w:cs="Arial"/>
          <w:sz w:val="24"/>
          <w:lang w:val="en-GB" w:eastAsia="en-US"/>
        </w:rPr>
        <w:t xml:space="preserve">Reference was made to the case of </w:t>
      </w:r>
      <w:r w:rsidR="005337E7" w:rsidRPr="002E411C">
        <w:rPr>
          <w:rFonts w:ascii="Arial" w:eastAsiaTheme="minorHAnsi" w:hAnsi="Arial" w:cs="Arial"/>
          <w:sz w:val="24"/>
          <w:lang w:val="en-GB" w:eastAsia="en-US"/>
        </w:rPr>
        <w:t>Naude v RAF</w:t>
      </w:r>
      <w:r w:rsidR="00F103E8">
        <w:rPr>
          <w:rFonts w:ascii="Arial" w:eastAsiaTheme="minorHAnsi" w:hAnsi="Arial" w:cs="Arial"/>
          <w:sz w:val="24"/>
          <w:lang w:val="en-GB" w:eastAsia="en-US"/>
        </w:rPr>
        <w:t>,</w:t>
      </w:r>
      <w:r w:rsidR="00264EAB">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delivered on 19 February</w:t>
      </w:r>
      <w:r w:rsidR="00264EAB">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2013</w:t>
      </w:r>
      <w:r w:rsidR="002764A5">
        <w:rPr>
          <w:rFonts w:ascii="Arial" w:eastAsiaTheme="minorHAnsi" w:hAnsi="Arial" w:cs="Arial"/>
          <w:sz w:val="24"/>
          <w:lang w:val="en-GB" w:eastAsia="en-US"/>
        </w:rPr>
        <w:t>,</w:t>
      </w:r>
      <w:r w:rsidR="005337E7" w:rsidRPr="002E411C">
        <w:rPr>
          <w:rFonts w:ascii="Arial" w:eastAsiaTheme="minorHAnsi" w:hAnsi="Arial" w:cs="Arial"/>
          <w:sz w:val="24"/>
          <w:lang w:val="en-GB" w:eastAsia="en-US"/>
        </w:rPr>
        <w:t xml:space="preserve"> where a 10%</w:t>
      </w:r>
      <w:r w:rsidR="00264EAB">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higher contingency</w:t>
      </w:r>
      <w:r w:rsidR="00264EAB">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deduction was applied</w:t>
      </w:r>
      <w:r w:rsidR="00264EAB">
        <w:rPr>
          <w:rFonts w:ascii="Arial" w:eastAsiaTheme="minorHAnsi" w:hAnsi="Arial" w:cs="Arial"/>
          <w:sz w:val="24"/>
          <w:lang w:val="en-GB" w:eastAsia="en-US"/>
        </w:rPr>
        <w:t xml:space="preserve"> </w:t>
      </w:r>
      <w:r w:rsidR="005337E7" w:rsidRPr="002E411C">
        <w:rPr>
          <w:rFonts w:ascii="Arial" w:eastAsiaTheme="minorHAnsi" w:hAnsi="Arial" w:cs="Arial"/>
          <w:sz w:val="24"/>
          <w:lang w:val="en-GB" w:eastAsia="en-US"/>
        </w:rPr>
        <w:t xml:space="preserve">to Naude’s </w:t>
      </w:r>
      <w:r w:rsidR="00F103E8" w:rsidRPr="002E411C">
        <w:rPr>
          <w:rFonts w:ascii="Arial" w:eastAsiaTheme="minorHAnsi" w:hAnsi="Arial" w:cs="Arial"/>
          <w:sz w:val="24"/>
          <w:lang w:val="en-GB" w:eastAsia="en-US"/>
        </w:rPr>
        <w:t>future</w:t>
      </w:r>
      <w:r w:rsidR="00F103E8">
        <w:rPr>
          <w:rFonts w:ascii="Arial" w:eastAsiaTheme="minorHAnsi" w:hAnsi="Arial" w:cs="Arial"/>
          <w:sz w:val="24"/>
          <w:lang w:val="en-GB" w:eastAsia="en-US"/>
        </w:rPr>
        <w:t xml:space="preserve"> </w:t>
      </w:r>
      <w:r w:rsidR="00F103E8" w:rsidRPr="002E411C">
        <w:rPr>
          <w:rFonts w:ascii="Arial" w:eastAsiaTheme="minorHAnsi" w:hAnsi="Arial" w:cs="Arial"/>
          <w:sz w:val="24"/>
          <w:lang w:val="en-GB" w:eastAsia="en-US"/>
        </w:rPr>
        <w:t>injured earnings</w:t>
      </w:r>
      <w:r w:rsidR="005337E7" w:rsidRPr="002E411C">
        <w:rPr>
          <w:rFonts w:ascii="Arial" w:eastAsiaTheme="minorHAnsi" w:hAnsi="Arial" w:cs="Arial"/>
          <w:sz w:val="24"/>
          <w:lang w:val="en-GB" w:eastAsia="en-US"/>
        </w:rPr>
        <w:t>.</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 xml:space="preserve">It </w:t>
      </w:r>
      <w:r w:rsidR="00F103E8">
        <w:rPr>
          <w:rFonts w:ascii="Arial" w:eastAsiaTheme="minorHAnsi" w:hAnsi="Arial" w:cs="Arial"/>
          <w:sz w:val="24"/>
          <w:lang w:val="en-GB" w:eastAsia="en-US"/>
        </w:rPr>
        <w:t>wa</w:t>
      </w:r>
      <w:r w:rsidR="002E411C" w:rsidRPr="002E411C">
        <w:rPr>
          <w:rFonts w:ascii="Arial" w:eastAsiaTheme="minorHAnsi" w:hAnsi="Arial" w:cs="Arial"/>
          <w:sz w:val="24"/>
          <w:lang w:val="en-GB" w:eastAsia="en-US"/>
        </w:rPr>
        <w:t xml:space="preserve">s </w:t>
      </w:r>
      <w:r w:rsidR="00F103E8">
        <w:rPr>
          <w:rFonts w:ascii="Arial" w:eastAsiaTheme="minorHAnsi" w:hAnsi="Arial" w:cs="Arial"/>
          <w:sz w:val="24"/>
          <w:lang w:val="en-GB" w:eastAsia="en-US"/>
        </w:rPr>
        <w:t xml:space="preserve">argued that in </w:t>
      </w:r>
      <w:r w:rsidR="00F103E8" w:rsidRPr="00F103E8">
        <w:rPr>
          <w:rFonts w:ascii="Arial" w:eastAsiaTheme="minorHAnsi" w:hAnsi="Arial" w:cs="Arial"/>
          <w:i/>
          <w:iCs/>
          <w:sz w:val="24"/>
          <w:lang w:val="en-GB" w:eastAsia="en-US"/>
        </w:rPr>
        <w:t>casu</w:t>
      </w:r>
      <w:r w:rsidR="00F103E8">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the</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injuries and the</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sequelae of the injuries</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 xml:space="preserve">are </w:t>
      </w:r>
      <w:r w:rsidR="002764A5" w:rsidRPr="002E411C">
        <w:rPr>
          <w:rFonts w:ascii="Arial" w:eastAsiaTheme="minorHAnsi" w:hAnsi="Arial" w:cs="Arial"/>
          <w:sz w:val="24"/>
          <w:lang w:val="en-GB" w:eastAsia="en-US"/>
        </w:rPr>
        <w:t>far</w:t>
      </w:r>
      <w:r w:rsidR="002764A5">
        <w:rPr>
          <w:rFonts w:ascii="Arial" w:eastAsiaTheme="minorHAnsi" w:hAnsi="Arial" w:cs="Arial"/>
          <w:sz w:val="24"/>
          <w:lang w:val="en-GB" w:eastAsia="en-US"/>
        </w:rPr>
        <w:t xml:space="preserve"> </w:t>
      </w:r>
      <w:r w:rsidR="002764A5" w:rsidRPr="002E411C">
        <w:rPr>
          <w:rFonts w:ascii="Arial" w:eastAsiaTheme="minorHAnsi" w:hAnsi="Arial" w:cs="Arial"/>
          <w:sz w:val="24"/>
          <w:lang w:val="en-GB" w:eastAsia="en-US"/>
        </w:rPr>
        <w:t xml:space="preserve">more </w:t>
      </w:r>
      <w:r w:rsidR="002E411C" w:rsidRPr="002E411C">
        <w:rPr>
          <w:rFonts w:ascii="Arial" w:eastAsiaTheme="minorHAnsi" w:hAnsi="Arial" w:cs="Arial"/>
          <w:sz w:val="24"/>
          <w:lang w:val="en-GB" w:eastAsia="en-US"/>
        </w:rPr>
        <w:t>severe than</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those sustained by</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Naude, which would</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naturally result in a</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much higher than the</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10% increase as</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allowed in the Naude</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matter</w:t>
      </w:r>
      <w:r w:rsidR="002764A5">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consider</w:t>
      </w:r>
      <w:r w:rsidR="002764A5">
        <w:rPr>
          <w:rFonts w:ascii="Arial" w:eastAsiaTheme="minorHAnsi" w:hAnsi="Arial" w:cs="Arial"/>
          <w:sz w:val="24"/>
          <w:lang w:val="en-GB" w:eastAsia="en-US"/>
        </w:rPr>
        <w:t>ing</w:t>
      </w:r>
      <w:r w:rsidR="002E411C" w:rsidRPr="002E411C">
        <w:rPr>
          <w:rFonts w:ascii="Arial" w:eastAsiaTheme="minorHAnsi" w:hAnsi="Arial" w:cs="Arial"/>
          <w:sz w:val="24"/>
          <w:lang w:val="en-GB" w:eastAsia="en-US"/>
        </w:rPr>
        <w:t xml:space="preserve"> </w:t>
      </w:r>
      <w:r w:rsidR="00264EAB">
        <w:rPr>
          <w:rFonts w:ascii="Arial" w:eastAsiaTheme="minorHAnsi" w:hAnsi="Arial" w:cs="Arial"/>
          <w:sz w:val="24"/>
          <w:lang w:val="en-GB" w:eastAsia="en-US"/>
        </w:rPr>
        <w:t>Dr</w:t>
      </w:r>
      <w:r w:rsidR="002E411C" w:rsidRPr="002E411C">
        <w:rPr>
          <w:rFonts w:ascii="Arial" w:eastAsiaTheme="minorHAnsi" w:hAnsi="Arial" w:cs="Arial"/>
          <w:sz w:val="24"/>
          <w:lang w:val="en-GB" w:eastAsia="en-US"/>
        </w:rPr>
        <w:t xml:space="preserve"> W</w:t>
      </w:r>
      <w:r w:rsidR="00264EAB">
        <w:rPr>
          <w:rFonts w:ascii="Arial" w:eastAsiaTheme="minorHAnsi" w:hAnsi="Arial" w:cs="Arial"/>
          <w:sz w:val="24"/>
          <w:lang w:val="en-GB" w:eastAsia="en-US"/>
        </w:rPr>
        <w:t xml:space="preserve"> </w:t>
      </w:r>
      <w:r w:rsidR="002E411C" w:rsidRPr="002E411C">
        <w:rPr>
          <w:rFonts w:ascii="Arial" w:eastAsiaTheme="minorHAnsi" w:hAnsi="Arial" w:cs="Arial"/>
          <w:sz w:val="24"/>
          <w:lang w:val="en-GB" w:eastAsia="en-US"/>
        </w:rPr>
        <w:t>Pretorius</w:t>
      </w:r>
      <w:r w:rsidR="002764A5">
        <w:rPr>
          <w:rFonts w:ascii="Arial" w:eastAsiaTheme="minorHAnsi" w:hAnsi="Arial" w:cs="Arial"/>
          <w:sz w:val="24"/>
          <w:lang w:val="en-GB" w:eastAsia="en-US"/>
        </w:rPr>
        <w:t>’s report.</w:t>
      </w:r>
      <w:r w:rsidR="004A0A04">
        <w:rPr>
          <w:rFonts w:ascii="Arial" w:eastAsiaTheme="minorHAnsi" w:hAnsi="Arial" w:cs="Arial"/>
          <w:sz w:val="24"/>
          <w:lang w:val="en-GB" w:eastAsia="en-US"/>
        </w:rPr>
        <w:t xml:space="preserve"> </w:t>
      </w:r>
      <w:r w:rsidR="004A0A04" w:rsidRPr="002E411C">
        <w:rPr>
          <w:rFonts w:ascii="Arial" w:eastAsiaTheme="minorHAnsi" w:hAnsi="Arial" w:cs="Arial"/>
          <w:sz w:val="24"/>
          <w:lang w:val="en-GB" w:eastAsia="en-US"/>
        </w:rPr>
        <w:t xml:space="preserve">It </w:t>
      </w:r>
      <w:r w:rsidR="004A0A04">
        <w:rPr>
          <w:rFonts w:ascii="Arial" w:eastAsiaTheme="minorHAnsi" w:hAnsi="Arial" w:cs="Arial"/>
          <w:sz w:val="24"/>
          <w:lang w:val="en-GB" w:eastAsia="en-US"/>
        </w:rPr>
        <w:t>wa</w:t>
      </w:r>
      <w:r w:rsidR="004A0A04" w:rsidRPr="002E411C">
        <w:rPr>
          <w:rFonts w:ascii="Arial" w:eastAsiaTheme="minorHAnsi" w:hAnsi="Arial" w:cs="Arial"/>
          <w:sz w:val="24"/>
          <w:lang w:val="en-GB" w:eastAsia="en-US"/>
        </w:rPr>
        <w:t>s submitted that the</w:t>
      </w:r>
      <w:r w:rsidR="004A0A04">
        <w:rPr>
          <w:rFonts w:ascii="Arial" w:eastAsiaTheme="minorHAnsi" w:hAnsi="Arial" w:cs="Arial"/>
          <w:sz w:val="24"/>
          <w:lang w:val="en-GB" w:eastAsia="en-US"/>
        </w:rPr>
        <w:t xml:space="preserve"> p</w:t>
      </w:r>
      <w:r w:rsidR="004A0A04" w:rsidRPr="002E411C">
        <w:rPr>
          <w:rFonts w:ascii="Arial" w:eastAsiaTheme="minorHAnsi" w:hAnsi="Arial" w:cs="Arial"/>
          <w:sz w:val="24"/>
          <w:lang w:val="en-GB" w:eastAsia="en-US"/>
        </w:rPr>
        <w:t>laintiff</w:t>
      </w:r>
      <w:r w:rsidR="004A0A04">
        <w:rPr>
          <w:rFonts w:ascii="Arial" w:eastAsiaTheme="minorHAnsi" w:hAnsi="Arial" w:cs="Arial"/>
          <w:sz w:val="24"/>
          <w:lang w:val="en-GB" w:eastAsia="en-US"/>
        </w:rPr>
        <w:t xml:space="preserve"> </w:t>
      </w:r>
      <w:r w:rsidR="008936E9">
        <w:rPr>
          <w:rFonts w:ascii="Arial" w:eastAsiaTheme="minorHAnsi" w:hAnsi="Arial" w:cs="Arial"/>
          <w:sz w:val="24"/>
          <w:lang w:val="en-GB" w:eastAsia="en-US"/>
        </w:rPr>
        <w:t>would</w:t>
      </w:r>
      <w:r w:rsidR="004A0A04" w:rsidRPr="002E411C">
        <w:rPr>
          <w:rFonts w:ascii="Arial" w:eastAsiaTheme="minorHAnsi" w:hAnsi="Arial" w:cs="Arial"/>
          <w:sz w:val="24"/>
          <w:lang w:val="en-GB" w:eastAsia="en-US"/>
        </w:rPr>
        <w:t xml:space="preserve"> suffer </w:t>
      </w:r>
      <w:r w:rsidR="004A0A04">
        <w:rPr>
          <w:rFonts w:ascii="Arial" w:eastAsiaTheme="minorHAnsi" w:hAnsi="Arial" w:cs="Arial"/>
          <w:sz w:val="24"/>
          <w:lang w:val="en-GB" w:eastAsia="en-US"/>
        </w:rPr>
        <w:t>a</w:t>
      </w:r>
      <w:r w:rsidR="004A0A04" w:rsidRPr="002E411C">
        <w:rPr>
          <w:rFonts w:ascii="Arial" w:eastAsiaTheme="minorHAnsi" w:hAnsi="Arial" w:cs="Arial"/>
          <w:sz w:val="24"/>
          <w:lang w:val="en-GB" w:eastAsia="en-US"/>
        </w:rPr>
        <w:t xml:space="preserve"> net future loss of</w:t>
      </w:r>
      <w:r w:rsidR="004A0A04">
        <w:rPr>
          <w:rFonts w:ascii="Arial" w:eastAsiaTheme="minorHAnsi" w:hAnsi="Arial" w:cs="Arial"/>
          <w:sz w:val="24"/>
          <w:lang w:val="en-GB" w:eastAsia="en-US"/>
        </w:rPr>
        <w:t xml:space="preserve"> </w:t>
      </w:r>
      <w:r w:rsidR="004A0A04" w:rsidRPr="002E411C">
        <w:rPr>
          <w:rFonts w:ascii="Arial" w:eastAsiaTheme="minorHAnsi" w:hAnsi="Arial" w:cs="Arial"/>
          <w:sz w:val="24"/>
          <w:lang w:val="en-GB" w:eastAsia="en-US"/>
        </w:rPr>
        <w:t>earnings of R2 842 700.00</w:t>
      </w:r>
    </w:p>
    <w:p w14:paraId="5194AF89" w14:textId="77777777" w:rsidR="00264EAB" w:rsidRPr="00F103E8" w:rsidRDefault="00264EAB" w:rsidP="002E411C">
      <w:pPr>
        <w:autoSpaceDE w:val="0"/>
        <w:autoSpaceDN w:val="0"/>
        <w:adjustRightInd w:val="0"/>
        <w:spacing w:line="360" w:lineRule="auto"/>
        <w:rPr>
          <w:rFonts w:ascii="Arial" w:eastAsiaTheme="minorHAnsi" w:hAnsi="Arial" w:cs="Arial"/>
          <w:color w:val="FF0000"/>
          <w:sz w:val="24"/>
          <w:lang w:val="en-GB" w:eastAsia="en-US"/>
        </w:rPr>
      </w:pPr>
    </w:p>
    <w:p w14:paraId="501EFF19" w14:textId="77777777" w:rsidR="00AB3E0A" w:rsidRDefault="004A0A04" w:rsidP="00AB3E0A">
      <w:pPr>
        <w:autoSpaceDE w:val="0"/>
        <w:autoSpaceDN w:val="0"/>
        <w:adjustRightInd w:val="0"/>
        <w:spacing w:line="360" w:lineRule="auto"/>
        <w:ind w:left="720" w:hanging="720"/>
        <w:rPr>
          <w:rFonts w:ascii="Arial" w:eastAsiaTheme="minorHAnsi" w:hAnsi="Arial" w:cs="Arial"/>
          <w:sz w:val="24"/>
          <w:lang w:val="en-GB" w:eastAsia="en-US"/>
        </w:rPr>
      </w:pPr>
      <w:r w:rsidRPr="004A0A04">
        <w:rPr>
          <w:rFonts w:ascii="Arial" w:eastAsiaTheme="minorHAnsi" w:hAnsi="Arial" w:cs="Arial"/>
          <w:sz w:val="24"/>
          <w:lang w:val="en-GB" w:eastAsia="en-US"/>
        </w:rPr>
        <w:t>28</w:t>
      </w:r>
      <w:r w:rsidR="00264EAB" w:rsidRPr="004A0A04">
        <w:rPr>
          <w:rFonts w:ascii="Arial" w:eastAsiaTheme="minorHAnsi" w:hAnsi="Arial" w:cs="Arial"/>
          <w:sz w:val="24"/>
          <w:lang w:val="en-GB" w:eastAsia="en-US"/>
        </w:rPr>
        <w:t>.</w:t>
      </w:r>
      <w:r w:rsidR="00264EAB" w:rsidRPr="004A0A04">
        <w:rPr>
          <w:rFonts w:ascii="Arial" w:eastAsiaTheme="minorHAnsi" w:hAnsi="Arial" w:cs="Arial"/>
          <w:sz w:val="24"/>
          <w:lang w:val="en-GB" w:eastAsia="en-US"/>
        </w:rPr>
        <w:tab/>
      </w:r>
      <w:r w:rsidR="00AB3E0A">
        <w:rPr>
          <w:rFonts w:ascii="Arial" w:eastAsiaTheme="minorHAnsi" w:hAnsi="Arial" w:cs="Arial"/>
          <w:sz w:val="24"/>
          <w:lang w:val="en-GB" w:eastAsia="en-US"/>
        </w:rPr>
        <w:t xml:space="preserve">It was argued on behalf of the defendant that the court needed to </w:t>
      </w:r>
      <w:r w:rsidR="00983207">
        <w:rPr>
          <w:rFonts w:ascii="Arial" w:eastAsiaTheme="minorHAnsi" w:hAnsi="Arial" w:cs="Arial"/>
          <w:sz w:val="24"/>
          <w:lang w:val="en-GB" w:eastAsia="en-US"/>
        </w:rPr>
        <w:t xml:space="preserve">consider </w:t>
      </w:r>
      <w:r w:rsidR="00AB3E0A">
        <w:rPr>
          <w:rFonts w:ascii="Arial" w:eastAsiaTheme="minorHAnsi" w:hAnsi="Arial" w:cs="Arial"/>
          <w:sz w:val="24"/>
          <w:lang w:val="en-GB" w:eastAsia="en-US"/>
        </w:rPr>
        <w:t>to what extent the plaintiff was compromised due to the motor vehicle accident. After the accident, the plaintiff looked for employment, and in 2019, he got employed</w:t>
      </w:r>
      <w:r w:rsidR="00983207">
        <w:rPr>
          <w:rFonts w:ascii="Arial" w:eastAsiaTheme="minorHAnsi" w:hAnsi="Arial" w:cs="Arial"/>
          <w:sz w:val="24"/>
          <w:lang w:val="en-GB" w:eastAsia="en-US"/>
        </w:rPr>
        <w:t>. Subsequently,</w:t>
      </w:r>
      <w:r w:rsidR="00AB3E0A">
        <w:rPr>
          <w:rFonts w:ascii="Arial" w:eastAsiaTheme="minorHAnsi" w:hAnsi="Arial" w:cs="Arial"/>
          <w:sz w:val="24"/>
          <w:lang w:val="en-GB" w:eastAsia="en-US"/>
        </w:rPr>
        <w:t xml:space="preserve"> </w:t>
      </w:r>
      <w:r w:rsidR="00983207">
        <w:rPr>
          <w:rFonts w:ascii="Arial" w:eastAsiaTheme="minorHAnsi" w:hAnsi="Arial" w:cs="Arial"/>
          <w:sz w:val="24"/>
          <w:lang w:val="en-GB" w:eastAsia="en-US"/>
        </w:rPr>
        <w:t xml:space="preserve">he </w:t>
      </w:r>
      <w:r w:rsidR="00AB3E0A">
        <w:rPr>
          <w:rFonts w:ascii="Arial" w:eastAsiaTheme="minorHAnsi" w:hAnsi="Arial" w:cs="Arial"/>
          <w:sz w:val="24"/>
          <w:lang w:val="en-GB" w:eastAsia="en-US"/>
        </w:rPr>
        <w:t xml:space="preserve">became permanent. Though </w:t>
      </w:r>
      <w:r w:rsidR="00983207">
        <w:rPr>
          <w:rFonts w:ascii="Arial" w:eastAsiaTheme="minorHAnsi" w:hAnsi="Arial" w:cs="Arial"/>
          <w:sz w:val="24"/>
          <w:lang w:val="en-GB" w:eastAsia="en-US"/>
        </w:rPr>
        <w:t xml:space="preserve">he is </w:t>
      </w:r>
      <w:r w:rsidR="00AB3E0A">
        <w:rPr>
          <w:rFonts w:ascii="Arial" w:eastAsiaTheme="minorHAnsi" w:hAnsi="Arial" w:cs="Arial"/>
          <w:sz w:val="24"/>
          <w:lang w:val="en-GB" w:eastAsia="en-US"/>
        </w:rPr>
        <w:t xml:space="preserve">compromised, the plaintiff is highly motivated. He was participating in a skilled job. </w:t>
      </w:r>
      <w:r w:rsidR="004F1C0C">
        <w:rPr>
          <w:rFonts w:ascii="Arial" w:eastAsiaTheme="minorHAnsi" w:hAnsi="Arial" w:cs="Arial"/>
          <w:sz w:val="24"/>
          <w:lang w:val="en-GB" w:eastAsia="en-US"/>
        </w:rPr>
        <w:t xml:space="preserve">In all </w:t>
      </w:r>
      <w:r w:rsidR="004F1C0C">
        <w:rPr>
          <w:rFonts w:ascii="Arial" w:eastAsiaTheme="minorHAnsi" w:hAnsi="Arial" w:cs="Arial"/>
          <w:sz w:val="24"/>
          <w:lang w:val="en-GB" w:eastAsia="en-US"/>
        </w:rPr>
        <w:lastRenderedPageBreak/>
        <w:t xml:space="preserve">disciplines, there are no job guarantees. Therefore, in applying contingencies relating to the future loss of earnings, that must be </w:t>
      </w:r>
      <w:r w:rsidR="008936E9">
        <w:rPr>
          <w:rFonts w:ascii="Arial" w:eastAsiaTheme="minorHAnsi" w:hAnsi="Arial" w:cs="Arial"/>
          <w:sz w:val="24"/>
          <w:lang w:val="en-GB" w:eastAsia="en-US"/>
        </w:rPr>
        <w:t>considered</w:t>
      </w:r>
      <w:r w:rsidR="004F1C0C">
        <w:rPr>
          <w:rFonts w:ascii="Arial" w:eastAsiaTheme="minorHAnsi" w:hAnsi="Arial" w:cs="Arial"/>
          <w:sz w:val="24"/>
          <w:lang w:val="en-GB" w:eastAsia="en-US"/>
        </w:rPr>
        <w:t>.</w:t>
      </w:r>
    </w:p>
    <w:p w14:paraId="502D443D" w14:textId="77777777" w:rsidR="004F1C0C" w:rsidRDefault="004F1C0C" w:rsidP="00AB3E0A">
      <w:pPr>
        <w:autoSpaceDE w:val="0"/>
        <w:autoSpaceDN w:val="0"/>
        <w:adjustRightInd w:val="0"/>
        <w:spacing w:line="360" w:lineRule="auto"/>
        <w:ind w:left="720" w:hanging="720"/>
        <w:rPr>
          <w:rFonts w:ascii="Arial" w:eastAsiaTheme="minorHAnsi" w:hAnsi="Arial" w:cs="Arial"/>
          <w:sz w:val="24"/>
          <w:lang w:val="en-GB" w:eastAsia="en-US"/>
        </w:rPr>
      </w:pPr>
    </w:p>
    <w:p w14:paraId="739FB00C" w14:textId="77777777" w:rsidR="002E411C" w:rsidRPr="004A0A04" w:rsidRDefault="004F1C0C" w:rsidP="002E411C">
      <w:pPr>
        <w:autoSpaceDE w:val="0"/>
        <w:autoSpaceDN w:val="0"/>
        <w:adjustRightInd w:val="0"/>
        <w:spacing w:line="360" w:lineRule="auto"/>
        <w:rPr>
          <w:rFonts w:ascii="Arial" w:eastAsiaTheme="minorHAnsi" w:hAnsi="Arial" w:cs="Arial"/>
          <w:sz w:val="24"/>
          <w:lang w:val="en-GB" w:eastAsia="en-US"/>
        </w:rPr>
      </w:pPr>
      <w:r>
        <w:rPr>
          <w:rFonts w:ascii="Arial" w:eastAsiaTheme="minorHAnsi" w:hAnsi="Arial" w:cs="Arial"/>
          <w:sz w:val="24"/>
          <w:lang w:val="en-GB" w:eastAsia="en-US"/>
        </w:rPr>
        <w:t>29.</w:t>
      </w:r>
      <w:r>
        <w:rPr>
          <w:rFonts w:ascii="Arial" w:eastAsiaTheme="minorHAnsi" w:hAnsi="Arial" w:cs="Arial"/>
          <w:sz w:val="24"/>
          <w:lang w:val="en-GB" w:eastAsia="en-US"/>
        </w:rPr>
        <w:tab/>
      </w:r>
      <w:r w:rsidR="002E411C" w:rsidRPr="004A0A04">
        <w:rPr>
          <w:rFonts w:ascii="Arial" w:eastAsiaTheme="minorHAnsi" w:hAnsi="Arial" w:cs="Arial"/>
          <w:sz w:val="24"/>
          <w:lang w:val="en-GB" w:eastAsia="en-US"/>
        </w:rPr>
        <w:t>Considering the</w:t>
      </w:r>
      <w:r w:rsidR="00264EAB" w:rsidRPr="004A0A04">
        <w:rPr>
          <w:rFonts w:ascii="Arial" w:eastAsiaTheme="minorHAnsi" w:hAnsi="Arial" w:cs="Arial"/>
          <w:sz w:val="24"/>
          <w:lang w:val="en-GB" w:eastAsia="en-US"/>
        </w:rPr>
        <w:t xml:space="preserve"> </w:t>
      </w:r>
      <w:r w:rsidR="002E411C" w:rsidRPr="004A0A04">
        <w:rPr>
          <w:rFonts w:ascii="Arial" w:eastAsiaTheme="minorHAnsi" w:hAnsi="Arial" w:cs="Arial"/>
          <w:sz w:val="24"/>
          <w:lang w:val="en-GB" w:eastAsia="en-US"/>
        </w:rPr>
        <w:t>principles laid down in</w:t>
      </w:r>
      <w:r w:rsidR="00264EAB" w:rsidRPr="004A0A04">
        <w:rPr>
          <w:rFonts w:ascii="Arial" w:eastAsiaTheme="minorHAnsi" w:hAnsi="Arial" w:cs="Arial"/>
          <w:sz w:val="24"/>
          <w:lang w:val="en-GB" w:eastAsia="en-US"/>
        </w:rPr>
        <w:t xml:space="preserve"> </w:t>
      </w:r>
      <w:r w:rsidR="002E411C" w:rsidRPr="004A0A04">
        <w:rPr>
          <w:rFonts w:ascii="Arial" w:eastAsiaTheme="minorHAnsi" w:hAnsi="Arial" w:cs="Arial"/>
          <w:sz w:val="24"/>
          <w:lang w:val="en-GB" w:eastAsia="en-US"/>
        </w:rPr>
        <w:t>the Naude matter</w:t>
      </w:r>
      <w:r w:rsidR="00264EAB" w:rsidRPr="004A0A04">
        <w:rPr>
          <w:rFonts w:ascii="Arial" w:eastAsiaTheme="minorHAnsi" w:hAnsi="Arial" w:cs="Arial"/>
          <w:sz w:val="24"/>
          <w:lang w:val="en-GB" w:eastAsia="en-US"/>
        </w:rPr>
        <w:t xml:space="preserve"> </w:t>
      </w:r>
      <w:r w:rsidR="002E411C" w:rsidRPr="004A0A04">
        <w:rPr>
          <w:rFonts w:ascii="Arial" w:eastAsiaTheme="minorHAnsi" w:hAnsi="Arial" w:cs="Arial"/>
          <w:sz w:val="24"/>
          <w:lang w:val="en-GB" w:eastAsia="en-US"/>
        </w:rPr>
        <w:t>above and the impact</w:t>
      </w:r>
    </w:p>
    <w:p w14:paraId="5031BF09" w14:textId="77777777" w:rsidR="002E411C" w:rsidRPr="004A0A04" w:rsidRDefault="00983207" w:rsidP="004A0A04">
      <w:pPr>
        <w:autoSpaceDE w:val="0"/>
        <w:autoSpaceDN w:val="0"/>
        <w:adjustRightInd w:val="0"/>
        <w:spacing w:line="360" w:lineRule="auto"/>
        <w:ind w:left="720"/>
        <w:rPr>
          <w:rFonts w:ascii="Arial" w:eastAsiaTheme="minorHAnsi" w:hAnsi="Arial" w:cs="Arial"/>
          <w:sz w:val="24"/>
          <w:lang w:val="en-GB" w:eastAsia="en-US"/>
        </w:rPr>
      </w:pPr>
      <w:r>
        <w:rPr>
          <w:rFonts w:ascii="Arial" w:eastAsiaTheme="minorHAnsi" w:hAnsi="Arial" w:cs="Arial"/>
          <w:sz w:val="24"/>
          <w:lang w:val="en-GB" w:eastAsia="en-US"/>
        </w:rPr>
        <w:t>of</w:t>
      </w:r>
      <w:r w:rsidR="008936E9">
        <w:rPr>
          <w:rFonts w:ascii="Arial" w:eastAsiaTheme="minorHAnsi" w:hAnsi="Arial" w:cs="Arial"/>
          <w:sz w:val="24"/>
          <w:lang w:val="en-GB" w:eastAsia="en-US"/>
        </w:rPr>
        <w:t xml:space="preserve"> the injuries </w:t>
      </w:r>
      <w:r>
        <w:rPr>
          <w:rFonts w:ascii="Arial" w:eastAsiaTheme="minorHAnsi" w:hAnsi="Arial" w:cs="Arial"/>
          <w:sz w:val="24"/>
          <w:lang w:val="en-GB" w:eastAsia="en-US"/>
        </w:rPr>
        <w:t>on</w:t>
      </w:r>
      <w:r w:rsidR="008936E9">
        <w:rPr>
          <w:rFonts w:ascii="Arial" w:eastAsiaTheme="minorHAnsi" w:hAnsi="Arial" w:cs="Arial"/>
          <w:sz w:val="24"/>
          <w:lang w:val="en-GB" w:eastAsia="en-US"/>
        </w:rPr>
        <w:t xml:space="preserve"> the plaintiff’s career and employability, the court accepts the 20% increase to a final contingency deduction of 35% concerning</w:t>
      </w:r>
      <w:r w:rsidR="004F1C0C">
        <w:rPr>
          <w:rFonts w:ascii="Arial" w:eastAsiaTheme="minorHAnsi" w:hAnsi="Arial" w:cs="Arial"/>
          <w:sz w:val="24"/>
          <w:lang w:val="en-GB" w:eastAsia="en-US"/>
        </w:rPr>
        <w:t xml:space="preserve"> the future loss of earnings</w:t>
      </w:r>
      <w:r w:rsidR="002E411C" w:rsidRPr="004A0A04">
        <w:rPr>
          <w:rFonts w:ascii="Arial" w:eastAsiaTheme="minorHAnsi" w:hAnsi="Arial" w:cs="Arial"/>
          <w:sz w:val="24"/>
          <w:lang w:val="en-GB" w:eastAsia="en-US"/>
        </w:rPr>
        <w:t>.</w:t>
      </w:r>
      <w:r w:rsidR="00264EAB" w:rsidRPr="004A0A04">
        <w:rPr>
          <w:rFonts w:ascii="Arial" w:eastAsiaTheme="minorHAnsi" w:hAnsi="Arial" w:cs="Arial"/>
          <w:sz w:val="24"/>
          <w:lang w:val="en-GB" w:eastAsia="en-US"/>
        </w:rPr>
        <w:t xml:space="preserve"> </w:t>
      </w:r>
    </w:p>
    <w:p w14:paraId="1F7A8DB8" w14:textId="77777777" w:rsidR="004A0A04" w:rsidRPr="004A0A04" w:rsidRDefault="004A0A04" w:rsidP="004A0A04">
      <w:pPr>
        <w:autoSpaceDE w:val="0"/>
        <w:autoSpaceDN w:val="0"/>
        <w:adjustRightInd w:val="0"/>
        <w:spacing w:line="360" w:lineRule="auto"/>
        <w:rPr>
          <w:rFonts w:ascii="Arial" w:eastAsiaTheme="minorHAnsi" w:hAnsi="Arial" w:cs="Arial"/>
          <w:sz w:val="24"/>
          <w:lang w:val="en-GB" w:eastAsia="en-US"/>
        </w:rPr>
      </w:pPr>
    </w:p>
    <w:p w14:paraId="3B9B9054" w14:textId="77777777" w:rsidR="00714354" w:rsidRPr="00AD63F9" w:rsidRDefault="00B61C4B" w:rsidP="004F1C0C">
      <w:pPr>
        <w:autoSpaceDE w:val="0"/>
        <w:autoSpaceDN w:val="0"/>
        <w:adjustRightInd w:val="0"/>
        <w:spacing w:line="360" w:lineRule="auto"/>
        <w:rPr>
          <w:rFonts w:ascii="Arial" w:eastAsiaTheme="minorHAnsi" w:hAnsi="Arial" w:cs="Arial"/>
          <w:sz w:val="24"/>
          <w:lang w:val="en-GB" w:eastAsia="en-US"/>
        </w:rPr>
      </w:pPr>
      <w:r>
        <w:rPr>
          <w:rFonts w:ascii="Arial" w:eastAsiaTheme="minorHAnsi" w:hAnsi="Arial" w:cs="Arial"/>
          <w:sz w:val="24"/>
          <w:lang w:val="en-GB" w:eastAsia="en-US"/>
        </w:rPr>
        <w:t>30</w:t>
      </w:r>
      <w:r w:rsidR="004A0A04" w:rsidRPr="004A0A04">
        <w:rPr>
          <w:rFonts w:ascii="Arial" w:eastAsiaTheme="minorHAnsi" w:hAnsi="Arial" w:cs="Arial"/>
          <w:sz w:val="24"/>
          <w:lang w:val="en-GB" w:eastAsia="en-US"/>
        </w:rPr>
        <w:t>.</w:t>
      </w:r>
      <w:r w:rsidR="004A0A04" w:rsidRPr="004A0A04">
        <w:rPr>
          <w:rFonts w:ascii="Arial" w:eastAsiaTheme="minorHAnsi" w:hAnsi="Arial" w:cs="Arial"/>
          <w:sz w:val="24"/>
          <w:lang w:val="en-GB" w:eastAsia="en-US"/>
        </w:rPr>
        <w:tab/>
        <w:t xml:space="preserve"> </w:t>
      </w:r>
      <w:r w:rsidR="00AD63F9" w:rsidRPr="00AD63F9">
        <w:rPr>
          <w:rFonts w:ascii="Arial" w:eastAsiaTheme="minorHAnsi" w:hAnsi="Arial" w:cs="Arial"/>
          <w:sz w:val="24"/>
          <w:lang w:val="en-GB" w:eastAsia="en-US"/>
        </w:rPr>
        <w:t>Consequently, t</w:t>
      </w:r>
      <w:r w:rsidR="00714354" w:rsidRPr="00AD63F9">
        <w:rPr>
          <w:rFonts w:ascii="Arial" w:eastAsiaTheme="minorHAnsi" w:hAnsi="Arial" w:cs="Arial"/>
          <w:sz w:val="24"/>
          <w:lang w:val="en-GB" w:eastAsia="en-US"/>
        </w:rPr>
        <w:t xml:space="preserve">he following order is </w:t>
      </w:r>
      <w:r w:rsidR="00AA127B" w:rsidRPr="00AD63F9">
        <w:rPr>
          <w:rFonts w:ascii="Arial" w:eastAsiaTheme="minorHAnsi" w:hAnsi="Arial" w:cs="Arial"/>
          <w:sz w:val="24"/>
          <w:lang w:val="en-GB" w:eastAsia="en-US"/>
        </w:rPr>
        <w:t>granted</w:t>
      </w:r>
      <w:r w:rsidR="00AD63F9">
        <w:rPr>
          <w:rFonts w:ascii="Arial" w:eastAsiaTheme="minorHAnsi" w:hAnsi="Arial" w:cs="Arial"/>
          <w:sz w:val="24"/>
          <w:lang w:val="en-GB" w:eastAsia="en-US"/>
        </w:rPr>
        <w:t>.</w:t>
      </w:r>
      <w:r w:rsidR="00714354" w:rsidRPr="00AD63F9">
        <w:rPr>
          <w:rFonts w:ascii="Arial" w:eastAsiaTheme="minorHAnsi" w:hAnsi="Arial" w:cs="Arial"/>
          <w:sz w:val="24"/>
          <w:lang w:val="en-GB" w:eastAsia="en-US"/>
        </w:rPr>
        <w:t xml:space="preserve"> </w:t>
      </w:r>
    </w:p>
    <w:p w14:paraId="59FCC11A" w14:textId="77777777" w:rsidR="00AD63F9" w:rsidRDefault="00AD63F9" w:rsidP="004F1C0C">
      <w:pPr>
        <w:autoSpaceDE w:val="0"/>
        <w:autoSpaceDN w:val="0"/>
        <w:adjustRightInd w:val="0"/>
        <w:spacing w:line="360" w:lineRule="auto"/>
        <w:ind w:firstLine="720"/>
        <w:rPr>
          <w:rFonts w:ascii="Arial" w:eastAsiaTheme="minorHAnsi" w:hAnsi="Arial" w:cs="Arial"/>
          <w:sz w:val="24"/>
          <w:lang w:val="en-GB" w:eastAsia="en-US"/>
        </w:rPr>
      </w:pPr>
      <w:r>
        <w:rPr>
          <w:rFonts w:ascii="Arial" w:eastAsiaTheme="minorHAnsi" w:hAnsi="Arial" w:cs="Arial"/>
          <w:sz w:val="24"/>
          <w:lang w:val="en-GB" w:eastAsia="en-US"/>
        </w:rPr>
        <w:t>Order:</w:t>
      </w:r>
    </w:p>
    <w:p w14:paraId="5088F370" w14:textId="77777777" w:rsidR="004F1C0C" w:rsidRPr="004F1C0C" w:rsidRDefault="004F1C0C" w:rsidP="004F1C0C">
      <w:pPr>
        <w:spacing w:line="360" w:lineRule="auto"/>
        <w:ind w:left="1440" w:hanging="720"/>
        <w:rPr>
          <w:rFonts w:ascii="Arial" w:hAnsi="Arial" w:cs="Arial"/>
          <w:sz w:val="24"/>
        </w:rPr>
      </w:pPr>
      <w:r w:rsidRPr="004F1C0C">
        <w:rPr>
          <w:rFonts w:ascii="Arial" w:hAnsi="Arial" w:cs="Arial"/>
          <w:sz w:val="24"/>
        </w:rPr>
        <w:t xml:space="preserve">1. </w:t>
      </w:r>
      <w:r w:rsidRPr="004F1C0C">
        <w:rPr>
          <w:rFonts w:ascii="Arial" w:hAnsi="Arial" w:cs="Arial"/>
          <w:sz w:val="24"/>
        </w:rPr>
        <w:tab/>
        <w:t xml:space="preserve">By agreement between the </w:t>
      </w:r>
      <w:r w:rsidR="008936E9">
        <w:rPr>
          <w:rFonts w:ascii="Arial" w:hAnsi="Arial" w:cs="Arial"/>
          <w:sz w:val="24"/>
        </w:rPr>
        <w:t>p</w:t>
      </w:r>
      <w:r w:rsidRPr="004F1C0C">
        <w:rPr>
          <w:rFonts w:ascii="Arial" w:hAnsi="Arial" w:cs="Arial"/>
          <w:sz w:val="24"/>
        </w:rPr>
        <w:t xml:space="preserve">arties: The </w:t>
      </w:r>
      <w:r>
        <w:rPr>
          <w:rFonts w:ascii="Arial" w:hAnsi="Arial" w:cs="Arial"/>
          <w:sz w:val="24"/>
        </w:rPr>
        <w:t>d</w:t>
      </w:r>
      <w:r w:rsidRPr="004F1C0C">
        <w:rPr>
          <w:rFonts w:ascii="Arial" w:hAnsi="Arial" w:cs="Arial"/>
          <w:sz w:val="24"/>
        </w:rPr>
        <w:t xml:space="preserve">efendant is liable to compensate the </w:t>
      </w:r>
      <w:r>
        <w:rPr>
          <w:rFonts w:ascii="Arial" w:hAnsi="Arial" w:cs="Arial"/>
          <w:sz w:val="24"/>
        </w:rPr>
        <w:t>p</w:t>
      </w:r>
      <w:r w:rsidRPr="004F1C0C">
        <w:rPr>
          <w:rFonts w:ascii="Arial" w:hAnsi="Arial" w:cs="Arial"/>
          <w:sz w:val="24"/>
        </w:rPr>
        <w:t xml:space="preserve">laintiff for </w:t>
      </w:r>
      <w:r w:rsidR="00B61C4B" w:rsidRPr="00B61C4B">
        <w:rPr>
          <w:rFonts w:ascii="Arial" w:hAnsi="Arial" w:cs="Arial"/>
          <w:bCs/>
          <w:sz w:val="24"/>
        </w:rPr>
        <w:t xml:space="preserve">100% </w:t>
      </w:r>
      <w:r w:rsidR="00B61C4B" w:rsidRPr="00B61C4B">
        <w:rPr>
          <w:rFonts w:ascii="Arial" w:hAnsi="Arial" w:cs="Arial"/>
          <w:bCs/>
          <w:iCs/>
          <w:sz w:val="24"/>
        </w:rPr>
        <w:t>(one hundred percent)</w:t>
      </w:r>
      <w:r w:rsidRPr="004F1C0C">
        <w:rPr>
          <w:rFonts w:ascii="Arial" w:hAnsi="Arial" w:cs="Arial"/>
          <w:b/>
          <w:bCs/>
          <w:sz w:val="24"/>
        </w:rPr>
        <w:t xml:space="preserve"> </w:t>
      </w:r>
      <w:r w:rsidRPr="004F1C0C">
        <w:rPr>
          <w:rFonts w:ascii="Arial" w:hAnsi="Arial" w:cs="Arial"/>
          <w:sz w:val="24"/>
        </w:rPr>
        <w:t>of the proven delictual damages suffered as a result of the motor vehicle collision which occurred on 27 June 2014.</w:t>
      </w:r>
    </w:p>
    <w:p w14:paraId="30EFE63B" w14:textId="77777777" w:rsidR="004F1C0C" w:rsidRPr="004F1C0C" w:rsidRDefault="004F1C0C" w:rsidP="004F1C0C">
      <w:pPr>
        <w:spacing w:line="360" w:lineRule="auto"/>
        <w:ind w:left="720" w:hanging="720"/>
        <w:rPr>
          <w:rFonts w:ascii="Arial" w:hAnsi="Arial" w:cs="Arial"/>
          <w:sz w:val="24"/>
        </w:rPr>
      </w:pPr>
    </w:p>
    <w:p w14:paraId="7E603767" w14:textId="77777777" w:rsidR="004F1C0C" w:rsidRPr="004F1C0C" w:rsidRDefault="004F1C0C" w:rsidP="004F1C0C">
      <w:pPr>
        <w:spacing w:line="360" w:lineRule="auto"/>
        <w:ind w:left="1440" w:hanging="720"/>
        <w:rPr>
          <w:rFonts w:ascii="Arial" w:hAnsi="Arial" w:cs="Arial"/>
          <w:sz w:val="24"/>
        </w:rPr>
      </w:pPr>
      <w:r w:rsidRPr="004F1C0C">
        <w:rPr>
          <w:rFonts w:ascii="Arial" w:hAnsi="Arial" w:cs="Arial"/>
          <w:sz w:val="24"/>
        </w:rPr>
        <w:t xml:space="preserve">2.  </w:t>
      </w:r>
      <w:r w:rsidRPr="004F1C0C">
        <w:rPr>
          <w:rFonts w:ascii="Arial" w:hAnsi="Arial" w:cs="Arial"/>
          <w:sz w:val="24"/>
        </w:rPr>
        <w:tab/>
        <w:t xml:space="preserve">The issue pertaining to Past Hospital </w:t>
      </w:r>
      <w:r w:rsidR="00B61C4B">
        <w:rPr>
          <w:rFonts w:ascii="Arial" w:hAnsi="Arial" w:cs="Arial"/>
          <w:sz w:val="24"/>
        </w:rPr>
        <w:t>and</w:t>
      </w:r>
      <w:r w:rsidRPr="004F1C0C">
        <w:rPr>
          <w:rFonts w:ascii="Arial" w:hAnsi="Arial" w:cs="Arial"/>
          <w:sz w:val="24"/>
        </w:rPr>
        <w:t xml:space="preserve"> Medical Expenses is separated in terms of Rule 33(4) from all the other heads of damages and is postponed </w:t>
      </w:r>
      <w:r w:rsidRPr="004F1C0C">
        <w:rPr>
          <w:rFonts w:ascii="Arial" w:hAnsi="Arial" w:cs="Arial"/>
          <w:i/>
          <w:sz w:val="24"/>
        </w:rPr>
        <w:t>sine die</w:t>
      </w:r>
      <w:r w:rsidRPr="004F1C0C">
        <w:rPr>
          <w:rFonts w:ascii="Arial" w:hAnsi="Arial" w:cs="Arial"/>
          <w:sz w:val="24"/>
        </w:rPr>
        <w:t xml:space="preserve">. </w:t>
      </w:r>
    </w:p>
    <w:p w14:paraId="4C3A5FAE" w14:textId="77777777" w:rsidR="004F1C0C" w:rsidRPr="004F1C0C" w:rsidRDefault="004F1C0C" w:rsidP="004F1C0C">
      <w:pPr>
        <w:spacing w:line="360" w:lineRule="auto"/>
        <w:rPr>
          <w:rFonts w:ascii="Arial" w:hAnsi="Arial" w:cs="Arial"/>
          <w:b/>
          <w:sz w:val="24"/>
        </w:rPr>
      </w:pPr>
    </w:p>
    <w:p w14:paraId="76757A63" w14:textId="77777777" w:rsidR="004F1C0C" w:rsidRPr="004F1C0C" w:rsidRDefault="004F1C0C" w:rsidP="004F1C0C">
      <w:pPr>
        <w:spacing w:line="360" w:lineRule="auto"/>
        <w:ind w:left="1440" w:hanging="720"/>
        <w:rPr>
          <w:rFonts w:ascii="Arial" w:hAnsi="Arial" w:cs="Arial"/>
          <w:sz w:val="24"/>
        </w:rPr>
      </w:pPr>
      <w:r w:rsidRPr="004F1C0C">
        <w:rPr>
          <w:rFonts w:ascii="Arial" w:hAnsi="Arial" w:cs="Arial"/>
          <w:sz w:val="24"/>
        </w:rPr>
        <w:t xml:space="preserve">3. </w:t>
      </w:r>
      <w:r w:rsidRPr="004F1C0C">
        <w:rPr>
          <w:rFonts w:ascii="Arial" w:hAnsi="Arial" w:cs="Arial"/>
          <w:sz w:val="24"/>
        </w:rPr>
        <w:tab/>
        <w:t xml:space="preserve">The </w:t>
      </w:r>
      <w:r w:rsidR="00B61C4B">
        <w:rPr>
          <w:rFonts w:ascii="Arial" w:hAnsi="Arial" w:cs="Arial"/>
          <w:sz w:val="24"/>
        </w:rPr>
        <w:t>d</w:t>
      </w:r>
      <w:r w:rsidRPr="004F1C0C">
        <w:rPr>
          <w:rFonts w:ascii="Arial" w:hAnsi="Arial" w:cs="Arial"/>
          <w:sz w:val="24"/>
        </w:rPr>
        <w:t xml:space="preserve">efendant shall pay the capital amount of </w:t>
      </w:r>
      <w:r w:rsidR="00B61C4B">
        <w:rPr>
          <w:rFonts w:ascii="Arial" w:hAnsi="Arial" w:cs="Arial"/>
          <w:sz w:val="24"/>
        </w:rPr>
        <w:t>R</w:t>
      </w:r>
      <w:r w:rsidR="00B61C4B" w:rsidRPr="00B61C4B">
        <w:rPr>
          <w:rFonts w:ascii="Arial" w:hAnsi="Arial" w:cs="Arial"/>
          <w:sz w:val="24"/>
        </w:rPr>
        <w:t>4 761 570.00 </w:t>
      </w:r>
      <w:r w:rsidR="00B61C4B" w:rsidRPr="00B61C4B">
        <w:rPr>
          <w:rFonts w:ascii="Arial" w:hAnsi="Arial" w:cs="Arial"/>
          <w:color w:val="000000"/>
          <w:sz w:val="24"/>
        </w:rPr>
        <w:t xml:space="preserve">(four million, seven hundred and </w:t>
      </w:r>
      <w:r w:rsidR="00B61C4B">
        <w:rPr>
          <w:rFonts w:ascii="Arial" w:hAnsi="Arial" w:cs="Arial"/>
          <w:color w:val="000000"/>
          <w:sz w:val="24"/>
        </w:rPr>
        <w:t>sixty-one</w:t>
      </w:r>
      <w:r w:rsidR="00B61C4B" w:rsidRPr="00B61C4B">
        <w:rPr>
          <w:rFonts w:ascii="Arial" w:hAnsi="Arial" w:cs="Arial"/>
          <w:color w:val="000000"/>
          <w:sz w:val="24"/>
        </w:rPr>
        <w:t xml:space="preserve"> thousand, five hundred and seventy rand) </w:t>
      </w:r>
      <w:r w:rsidRPr="004F1C0C">
        <w:rPr>
          <w:rFonts w:ascii="Arial" w:hAnsi="Arial" w:cs="Arial"/>
          <w:bCs/>
          <w:color w:val="000000"/>
          <w:sz w:val="24"/>
        </w:rPr>
        <w:t xml:space="preserve">in full and final payment of the </w:t>
      </w:r>
      <w:r w:rsidR="00B61C4B">
        <w:rPr>
          <w:rFonts w:ascii="Arial" w:hAnsi="Arial" w:cs="Arial"/>
          <w:bCs/>
          <w:color w:val="000000"/>
          <w:sz w:val="24"/>
        </w:rPr>
        <w:t>p</w:t>
      </w:r>
      <w:r w:rsidRPr="004F1C0C">
        <w:rPr>
          <w:rFonts w:ascii="Arial" w:hAnsi="Arial" w:cs="Arial"/>
          <w:bCs/>
          <w:color w:val="000000"/>
          <w:sz w:val="24"/>
        </w:rPr>
        <w:t xml:space="preserve">laintiff’s claim for Past – and Future Loss of Earnings and General Damages, </w:t>
      </w:r>
      <w:r w:rsidRPr="004F1C0C">
        <w:rPr>
          <w:rFonts w:ascii="Arial" w:hAnsi="Arial" w:cs="Arial"/>
          <w:sz w:val="24"/>
        </w:rPr>
        <w:t xml:space="preserve">which is calculated as follows: </w:t>
      </w:r>
    </w:p>
    <w:p w14:paraId="13E5228D" w14:textId="77777777" w:rsidR="004F1C0C" w:rsidRPr="004F1C0C" w:rsidRDefault="004F1C0C" w:rsidP="004F1C0C">
      <w:pPr>
        <w:spacing w:line="360" w:lineRule="auto"/>
        <w:ind w:left="720" w:hanging="720"/>
        <w:rPr>
          <w:rFonts w:ascii="Arial" w:hAnsi="Arial" w:cs="Arial"/>
          <w:sz w:val="24"/>
        </w:rPr>
      </w:pPr>
      <w:r w:rsidRPr="004F1C0C">
        <w:rPr>
          <w:rFonts w:ascii="Arial" w:hAnsi="Arial" w:cs="Arial"/>
          <w:sz w:val="24"/>
        </w:rPr>
        <w:t xml:space="preserve"> </w:t>
      </w:r>
      <w:r w:rsidRPr="004F1C0C">
        <w:rPr>
          <w:rFonts w:ascii="Arial" w:hAnsi="Arial" w:cs="Arial"/>
          <w:sz w:val="24"/>
        </w:rPr>
        <w:tab/>
      </w:r>
    </w:p>
    <w:p w14:paraId="586B34FE" w14:textId="77777777" w:rsidR="004F1C0C" w:rsidRPr="004F1C0C" w:rsidRDefault="004F1C0C" w:rsidP="004F1C0C">
      <w:pPr>
        <w:spacing w:before="120" w:line="360" w:lineRule="auto"/>
        <w:ind w:left="720" w:hanging="720"/>
        <w:rPr>
          <w:rFonts w:ascii="Arial" w:hAnsi="Arial" w:cs="Arial"/>
          <w:sz w:val="24"/>
        </w:rPr>
      </w:pPr>
      <w:r w:rsidRPr="004F1C0C">
        <w:rPr>
          <w:rFonts w:ascii="Arial" w:hAnsi="Arial" w:cs="Arial"/>
          <w:sz w:val="24"/>
        </w:rPr>
        <w:tab/>
      </w:r>
      <w:r w:rsidR="00B61C4B">
        <w:rPr>
          <w:rFonts w:ascii="Arial" w:hAnsi="Arial" w:cs="Arial"/>
          <w:sz w:val="24"/>
        </w:rPr>
        <w:tab/>
      </w:r>
      <w:r w:rsidRPr="004F1C0C">
        <w:rPr>
          <w:rFonts w:ascii="Arial" w:hAnsi="Arial" w:cs="Arial"/>
          <w:sz w:val="24"/>
        </w:rPr>
        <w:t>3.1</w:t>
      </w:r>
      <w:r w:rsidRPr="004F1C0C">
        <w:rPr>
          <w:rFonts w:ascii="Arial" w:hAnsi="Arial" w:cs="Arial"/>
          <w:sz w:val="24"/>
        </w:rPr>
        <w:tab/>
        <w:t xml:space="preserve">Past Loss of Earnings (By agreement): </w:t>
      </w:r>
      <w:r w:rsidRPr="004F1C0C">
        <w:rPr>
          <w:rFonts w:ascii="Arial" w:hAnsi="Arial" w:cs="Arial"/>
          <w:sz w:val="24"/>
        </w:rPr>
        <w:tab/>
      </w:r>
      <w:r w:rsidRPr="004F1C0C">
        <w:rPr>
          <w:rFonts w:ascii="Arial" w:hAnsi="Arial" w:cs="Arial"/>
          <w:sz w:val="24"/>
        </w:rPr>
        <w:tab/>
        <w:t>R1 268 870.00</w:t>
      </w:r>
    </w:p>
    <w:p w14:paraId="23DCCFD6" w14:textId="77777777" w:rsidR="004F1C0C" w:rsidRPr="004F1C0C" w:rsidRDefault="004F1C0C" w:rsidP="004F1C0C">
      <w:pPr>
        <w:spacing w:before="120" w:line="360" w:lineRule="auto"/>
        <w:ind w:left="720" w:hanging="720"/>
        <w:rPr>
          <w:rFonts w:ascii="Arial" w:hAnsi="Arial" w:cs="Arial"/>
          <w:sz w:val="24"/>
        </w:rPr>
      </w:pPr>
      <w:r w:rsidRPr="004F1C0C">
        <w:rPr>
          <w:rFonts w:ascii="Arial" w:hAnsi="Arial" w:cs="Arial"/>
          <w:sz w:val="24"/>
        </w:rPr>
        <w:tab/>
      </w:r>
      <w:r w:rsidR="00B61C4B">
        <w:rPr>
          <w:rFonts w:ascii="Arial" w:hAnsi="Arial" w:cs="Arial"/>
          <w:sz w:val="24"/>
        </w:rPr>
        <w:tab/>
      </w:r>
      <w:r w:rsidRPr="004F1C0C">
        <w:rPr>
          <w:rFonts w:ascii="Arial" w:hAnsi="Arial" w:cs="Arial"/>
          <w:sz w:val="24"/>
        </w:rPr>
        <w:t>3.2</w:t>
      </w:r>
      <w:r w:rsidRPr="004F1C0C">
        <w:rPr>
          <w:rFonts w:ascii="Arial" w:hAnsi="Arial" w:cs="Arial"/>
          <w:sz w:val="24"/>
        </w:rPr>
        <w:tab/>
        <w:t>Future Loss of Earnings:</w:t>
      </w:r>
      <w:r w:rsidRPr="004F1C0C">
        <w:rPr>
          <w:rFonts w:ascii="Arial" w:hAnsi="Arial" w:cs="Arial"/>
          <w:sz w:val="24"/>
        </w:rPr>
        <w:tab/>
      </w:r>
      <w:r w:rsidRPr="004F1C0C">
        <w:rPr>
          <w:rFonts w:ascii="Arial" w:hAnsi="Arial" w:cs="Arial"/>
          <w:sz w:val="24"/>
        </w:rPr>
        <w:tab/>
      </w:r>
      <w:r w:rsidRPr="004F1C0C">
        <w:rPr>
          <w:rFonts w:ascii="Arial" w:hAnsi="Arial" w:cs="Arial"/>
          <w:sz w:val="24"/>
        </w:rPr>
        <w:tab/>
      </w:r>
      <w:r w:rsidRPr="004F1C0C">
        <w:rPr>
          <w:rFonts w:ascii="Arial" w:hAnsi="Arial" w:cs="Arial"/>
          <w:sz w:val="24"/>
        </w:rPr>
        <w:tab/>
        <w:t>R2 842 700.00</w:t>
      </w:r>
    </w:p>
    <w:p w14:paraId="691E1D3B" w14:textId="77777777" w:rsidR="004F1C0C" w:rsidRPr="004F1C0C" w:rsidRDefault="004F1C0C" w:rsidP="004F1C0C">
      <w:pPr>
        <w:spacing w:before="120" w:line="360" w:lineRule="auto"/>
        <w:ind w:left="720" w:hanging="720"/>
        <w:rPr>
          <w:rFonts w:ascii="Arial" w:hAnsi="Arial" w:cs="Arial"/>
          <w:sz w:val="24"/>
        </w:rPr>
      </w:pPr>
      <w:r w:rsidRPr="004F1C0C">
        <w:rPr>
          <w:rFonts w:ascii="Arial" w:hAnsi="Arial" w:cs="Arial"/>
          <w:sz w:val="24"/>
        </w:rPr>
        <w:tab/>
      </w:r>
      <w:r w:rsidR="00B61C4B">
        <w:rPr>
          <w:rFonts w:ascii="Arial" w:hAnsi="Arial" w:cs="Arial"/>
          <w:sz w:val="24"/>
        </w:rPr>
        <w:tab/>
      </w:r>
      <w:r w:rsidRPr="004F1C0C">
        <w:rPr>
          <w:rFonts w:ascii="Arial" w:hAnsi="Arial" w:cs="Arial"/>
          <w:sz w:val="24"/>
        </w:rPr>
        <w:t>3.3</w:t>
      </w:r>
      <w:r w:rsidRPr="004F1C0C">
        <w:rPr>
          <w:rFonts w:ascii="Arial" w:hAnsi="Arial" w:cs="Arial"/>
          <w:sz w:val="24"/>
        </w:rPr>
        <w:tab/>
        <w:t>General Damages (By agreement):</w:t>
      </w:r>
      <w:r w:rsidRPr="004F1C0C">
        <w:rPr>
          <w:rFonts w:ascii="Arial" w:hAnsi="Arial" w:cs="Arial"/>
          <w:sz w:val="24"/>
        </w:rPr>
        <w:tab/>
      </w:r>
      <w:r w:rsidRPr="004F1C0C">
        <w:rPr>
          <w:rFonts w:ascii="Arial" w:hAnsi="Arial" w:cs="Arial"/>
          <w:sz w:val="24"/>
        </w:rPr>
        <w:tab/>
      </w:r>
      <w:r w:rsidRPr="004F1C0C">
        <w:rPr>
          <w:rFonts w:ascii="Arial" w:hAnsi="Arial" w:cs="Arial"/>
          <w:sz w:val="24"/>
          <w:u w:val="single"/>
        </w:rPr>
        <w:t>R   650 000.00</w:t>
      </w:r>
    </w:p>
    <w:p w14:paraId="43544E21" w14:textId="77777777" w:rsidR="004F1C0C" w:rsidRDefault="004F1C0C" w:rsidP="00B61C4B">
      <w:pPr>
        <w:spacing w:before="120" w:line="360" w:lineRule="auto"/>
        <w:ind w:left="720" w:hanging="720"/>
        <w:rPr>
          <w:rFonts w:ascii="Arial" w:hAnsi="Arial" w:cs="Arial"/>
          <w:sz w:val="24"/>
        </w:rPr>
      </w:pPr>
      <w:r w:rsidRPr="004F1C0C">
        <w:rPr>
          <w:rFonts w:ascii="Arial" w:hAnsi="Arial" w:cs="Arial"/>
          <w:sz w:val="24"/>
        </w:rPr>
        <w:tab/>
      </w:r>
      <w:r w:rsidR="00B61C4B">
        <w:rPr>
          <w:rFonts w:ascii="Arial" w:hAnsi="Arial" w:cs="Arial"/>
          <w:sz w:val="24"/>
        </w:rPr>
        <w:tab/>
      </w:r>
      <w:r w:rsidRPr="004F1C0C">
        <w:rPr>
          <w:rFonts w:ascii="Arial" w:hAnsi="Arial" w:cs="Arial"/>
          <w:sz w:val="24"/>
        </w:rPr>
        <w:t>3.4</w:t>
      </w:r>
      <w:r w:rsidRPr="004F1C0C">
        <w:rPr>
          <w:rFonts w:ascii="Arial" w:hAnsi="Arial" w:cs="Arial"/>
          <w:sz w:val="24"/>
        </w:rPr>
        <w:tab/>
        <w:t>Total</w:t>
      </w:r>
      <w:r w:rsidRPr="004F1C0C">
        <w:rPr>
          <w:rFonts w:ascii="Arial" w:hAnsi="Arial" w:cs="Arial"/>
          <w:sz w:val="24"/>
        </w:rPr>
        <w:tab/>
      </w:r>
      <w:r w:rsidRPr="004F1C0C">
        <w:rPr>
          <w:rFonts w:ascii="Arial" w:hAnsi="Arial" w:cs="Arial"/>
          <w:sz w:val="24"/>
        </w:rPr>
        <w:tab/>
      </w:r>
      <w:r w:rsidRPr="004F1C0C">
        <w:rPr>
          <w:rFonts w:ascii="Arial" w:hAnsi="Arial" w:cs="Arial"/>
          <w:sz w:val="24"/>
        </w:rPr>
        <w:tab/>
      </w:r>
      <w:r w:rsidRPr="004F1C0C">
        <w:rPr>
          <w:rFonts w:ascii="Arial" w:hAnsi="Arial" w:cs="Arial"/>
          <w:sz w:val="24"/>
        </w:rPr>
        <w:tab/>
      </w:r>
      <w:r w:rsidRPr="004F1C0C">
        <w:rPr>
          <w:rFonts w:ascii="Arial" w:hAnsi="Arial" w:cs="Arial"/>
          <w:sz w:val="24"/>
        </w:rPr>
        <w:tab/>
      </w:r>
      <w:r w:rsidRPr="004F1C0C">
        <w:rPr>
          <w:rFonts w:ascii="Arial" w:hAnsi="Arial" w:cs="Arial"/>
          <w:sz w:val="24"/>
        </w:rPr>
        <w:tab/>
      </w:r>
      <w:r w:rsidRPr="004F1C0C">
        <w:rPr>
          <w:rFonts w:ascii="Arial" w:hAnsi="Arial" w:cs="Arial"/>
          <w:sz w:val="24"/>
        </w:rPr>
        <w:tab/>
        <w:t>R4 761 570.00</w:t>
      </w:r>
      <w:r w:rsidR="00983207">
        <w:rPr>
          <w:rFonts w:ascii="Arial" w:hAnsi="Arial" w:cs="Arial"/>
          <w:sz w:val="24"/>
        </w:rPr>
        <w:t>.</w:t>
      </w:r>
    </w:p>
    <w:p w14:paraId="14461ED5" w14:textId="77777777" w:rsidR="00983207" w:rsidRPr="004F1C0C" w:rsidRDefault="00983207" w:rsidP="00B61C4B">
      <w:pPr>
        <w:spacing w:before="120" w:line="360" w:lineRule="auto"/>
        <w:ind w:left="720" w:hanging="720"/>
        <w:rPr>
          <w:rFonts w:ascii="Arial" w:hAnsi="Arial" w:cs="Arial"/>
          <w:sz w:val="24"/>
        </w:rPr>
      </w:pPr>
    </w:p>
    <w:p w14:paraId="611998DC" w14:textId="77777777" w:rsidR="004F1C0C" w:rsidRDefault="004F1C0C" w:rsidP="00983207">
      <w:pPr>
        <w:spacing w:line="360" w:lineRule="auto"/>
        <w:ind w:left="1440" w:hanging="720"/>
        <w:rPr>
          <w:rFonts w:ascii="Arial" w:hAnsi="Arial" w:cs="Arial"/>
          <w:bCs/>
          <w:sz w:val="24"/>
        </w:rPr>
      </w:pPr>
      <w:r w:rsidRPr="004F1C0C">
        <w:rPr>
          <w:rFonts w:ascii="Arial" w:hAnsi="Arial" w:cs="Arial"/>
          <w:sz w:val="24"/>
        </w:rPr>
        <w:t>4.</w:t>
      </w:r>
      <w:r w:rsidRPr="004F1C0C">
        <w:rPr>
          <w:rFonts w:ascii="Arial" w:hAnsi="Arial" w:cs="Arial"/>
          <w:sz w:val="24"/>
        </w:rPr>
        <w:tab/>
        <w:t xml:space="preserve">The capital amount is payable </w:t>
      </w:r>
      <w:r w:rsidR="008936E9">
        <w:rPr>
          <w:rFonts w:ascii="Arial" w:hAnsi="Arial" w:cs="Arial"/>
          <w:sz w:val="24"/>
        </w:rPr>
        <w:t>using</w:t>
      </w:r>
      <w:r w:rsidRPr="004F1C0C">
        <w:rPr>
          <w:rFonts w:ascii="Arial" w:hAnsi="Arial" w:cs="Arial"/>
          <w:sz w:val="24"/>
        </w:rPr>
        <w:t xml:space="preserve"> direct fund transfer by no later than 180 </w:t>
      </w:r>
      <w:r w:rsidRPr="00B61C4B">
        <w:rPr>
          <w:rFonts w:ascii="Arial" w:hAnsi="Arial" w:cs="Arial"/>
          <w:iCs/>
          <w:sz w:val="24"/>
        </w:rPr>
        <w:t>(one hundred and eighty)</w:t>
      </w:r>
      <w:r w:rsidRPr="004F1C0C">
        <w:rPr>
          <w:rFonts w:ascii="Arial" w:hAnsi="Arial" w:cs="Arial"/>
          <w:sz w:val="24"/>
        </w:rPr>
        <w:t xml:space="preserve"> days from the date hereof into the trust </w:t>
      </w:r>
      <w:r w:rsidRPr="004F1C0C">
        <w:rPr>
          <w:rFonts w:ascii="Arial" w:hAnsi="Arial" w:cs="Arial"/>
          <w:sz w:val="24"/>
        </w:rPr>
        <w:lastRenderedPageBreak/>
        <w:t xml:space="preserve">bank account of the Plaintiff’s attorneys; Mills &amp; Groenewald Trust Cheque Account, Absa Bank, Vereeniging, Account no: 4042179809, Branch code: 630 137, reference: </w:t>
      </w:r>
      <w:r w:rsidRPr="00B61C4B">
        <w:rPr>
          <w:rFonts w:ascii="Arial" w:hAnsi="Arial" w:cs="Arial"/>
          <w:bCs/>
          <w:sz w:val="24"/>
        </w:rPr>
        <w:t>A VAN ZYL / DK / B2565.</w:t>
      </w:r>
    </w:p>
    <w:p w14:paraId="5436AB4C" w14:textId="77777777" w:rsidR="00F539EA" w:rsidRPr="00983207" w:rsidRDefault="00F539EA" w:rsidP="00983207">
      <w:pPr>
        <w:spacing w:line="360" w:lineRule="auto"/>
        <w:ind w:left="1440" w:hanging="720"/>
        <w:rPr>
          <w:rFonts w:ascii="Arial" w:hAnsi="Arial" w:cs="Arial"/>
          <w:bCs/>
          <w:sz w:val="24"/>
        </w:rPr>
      </w:pPr>
    </w:p>
    <w:p w14:paraId="2E0A14B4" w14:textId="77777777" w:rsidR="004F1C0C" w:rsidRPr="004F1C0C" w:rsidRDefault="004F1C0C" w:rsidP="00B61C4B">
      <w:pPr>
        <w:spacing w:line="360" w:lineRule="auto"/>
        <w:ind w:left="1440" w:hanging="720"/>
        <w:rPr>
          <w:rFonts w:ascii="Arial" w:hAnsi="Arial" w:cs="Arial"/>
          <w:sz w:val="24"/>
        </w:rPr>
      </w:pPr>
      <w:r w:rsidRPr="004F1C0C">
        <w:rPr>
          <w:rFonts w:ascii="Arial" w:hAnsi="Arial" w:cs="Arial"/>
          <w:sz w:val="24"/>
        </w:rPr>
        <w:t>5.</w:t>
      </w:r>
      <w:r w:rsidRPr="004F1C0C">
        <w:rPr>
          <w:rFonts w:ascii="Arial" w:hAnsi="Arial" w:cs="Arial"/>
          <w:sz w:val="24"/>
        </w:rPr>
        <w:tab/>
        <w:t xml:space="preserve">Interest calculated on the capital amount referred to in paragraph 3 </w:t>
      </w:r>
      <w:r w:rsidRPr="004F1C0C">
        <w:rPr>
          <w:rFonts w:ascii="Arial" w:hAnsi="Arial" w:cs="Arial"/>
          <w:i/>
          <w:sz w:val="24"/>
        </w:rPr>
        <w:t>supra</w:t>
      </w:r>
      <w:r w:rsidRPr="004F1C0C">
        <w:rPr>
          <w:rFonts w:ascii="Arial" w:hAnsi="Arial" w:cs="Arial"/>
          <w:sz w:val="24"/>
        </w:rPr>
        <w:t xml:space="preserve"> will be payable at the rate of 10.75% after a period of 14 </w:t>
      </w:r>
      <w:r w:rsidRPr="004F1C0C">
        <w:rPr>
          <w:rFonts w:ascii="Arial" w:hAnsi="Arial" w:cs="Arial"/>
          <w:i/>
          <w:sz w:val="24"/>
        </w:rPr>
        <w:t>(fourteen)</w:t>
      </w:r>
      <w:r w:rsidRPr="004F1C0C">
        <w:rPr>
          <w:rFonts w:ascii="Arial" w:hAnsi="Arial" w:cs="Arial"/>
          <w:sz w:val="24"/>
        </w:rPr>
        <w:t xml:space="preserve"> days from the date hereof.</w:t>
      </w:r>
    </w:p>
    <w:p w14:paraId="53C8FCA1" w14:textId="77777777" w:rsidR="004F1C0C" w:rsidRPr="004F1C0C" w:rsidRDefault="004F1C0C" w:rsidP="004F1C0C">
      <w:pPr>
        <w:spacing w:line="360" w:lineRule="auto"/>
        <w:ind w:left="720" w:hanging="720"/>
        <w:rPr>
          <w:rFonts w:ascii="Arial" w:hAnsi="Arial" w:cs="Arial"/>
          <w:sz w:val="24"/>
        </w:rPr>
      </w:pPr>
    </w:p>
    <w:p w14:paraId="60909204" w14:textId="77777777" w:rsidR="004F1C0C" w:rsidRPr="004F1C0C" w:rsidRDefault="004F1C0C" w:rsidP="00B61C4B">
      <w:pPr>
        <w:spacing w:line="360" w:lineRule="auto"/>
        <w:ind w:left="1440" w:hanging="720"/>
        <w:rPr>
          <w:rFonts w:ascii="Arial" w:hAnsi="Arial" w:cs="Arial"/>
          <w:sz w:val="24"/>
        </w:rPr>
      </w:pPr>
      <w:r w:rsidRPr="004F1C0C">
        <w:rPr>
          <w:rFonts w:ascii="Arial" w:hAnsi="Arial" w:cs="Arial"/>
          <w:sz w:val="24"/>
        </w:rPr>
        <w:t>6.</w:t>
      </w:r>
      <w:r w:rsidRPr="004F1C0C">
        <w:rPr>
          <w:rFonts w:ascii="Arial" w:hAnsi="Arial" w:cs="Arial"/>
          <w:sz w:val="24"/>
        </w:rPr>
        <w:tab/>
      </w:r>
      <w:r w:rsidRPr="00B61C4B">
        <w:rPr>
          <w:rFonts w:ascii="Arial" w:hAnsi="Arial" w:cs="Arial"/>
          <w:sz w:val="24"/>
        </w:rPr>
        <w:t xml:space="preserve">By agreement between the </w:t>
      </w:r>
      <w:r w:rsidR="00B61C4B">
        <w:rPr>
          <w:rFonts w:ascii="Arial" w:hAnsi="Arial" w:cs="Arial"/>
          <w:sz w:val="24"/>
        </w:rPr>
        <w:t>p</w:t>
      </w:r>
      <w:r w:rsidRPr="00B61C4B">
        <w:rPr>
          <w:rFonts w:ascii="Arial" w:hAnsi="Arial" w:cs="Arial"/>
          <w:sz w:val="24"/>
        </w:rPr>
        <w:t>arties</w:t>
      </w:r>
      <w:r w:rsidRPr="004F1C0C">
        <w:rPr>
          <w:rFonts w:ascii="Arial" w:hAnsi="Arial" w:cs="Arial"/>
          <w:sz w:val="24"/>
          <w:u w:val="single"/>
        </w:rPr>
        <w:t>:</w:t>
      </w:r>
      <w:r w:rsidRPr="004F1C0C">
        <w:rPr>
          <w:rFonts w:ascii="Arial" w:hAnsi="Arial" w:cs="Arial"/>
          <w:sz w:val="24"/>
        </w:rPr>
        <w:t xml:space="preserve"> The </w:t>
      </w:r>
      <w:r w:rsidR="00B61C4B">
        <w:rPr>
          <w:rFonts w:ascii="Arial" w:hAnsi="Arial" w:cs="Arial"/>
          <w:sz w:val="24"/>
        </w:rPr>
        <w:t>d</w:t>
      </w:r>
      <w:r w:rsidRPr="004F1C0C">
        <w:rPr>
          <w:rFonts w:ascii="Arial" w:hAnsi="Arial" w:cs="Arial"/>
          <w:sz w:val="24"/>
        </w:rPr>
        <w:t xml:space="preserve">efendant shall furnish the </w:t>
      </w:r>
      <w:r w:rsidR="00B61C4B">
        <w:rPr>
          <w:rFonts w:ascii="Arial" w:hAnsi="Arial" w:cs="Arial"/>
          <w:sz w:val="24"/>
        </w:rPr>
        <w:t>p</w:t>
      </w:r>
      <w:r w:rsidRPr="004F1C0C">
        <w:rPr>
          <w:rFonts w:ascii="Arial" w:hAnsi="Arial" w:cs="Arial"/>
          <w:sz w:val="24"/>
        </w:rPr>
        <w:t xml:space="preserve">laintiff with an unlimited Undertaking in terms of Section 17(4)(a) of the Road Accident Fund Act, 56 of 1996 for the costs of the future accommodation of the </w:t>
      </w:r>
      <w:r w:rsidR="00B61C4B">
        <w:rPr>
          <w:rFonts w:ascii="Arial" w:hAnsi="Arial" w:cs="Arial"/>
          <w:sz w:val="24"/>
        </w:rPr>
        <w:t>p</w:t>
      </w:r>
      <w:r w:rsidRPr="004F1C0C">
        <w:rPr>
          <w:rFonts w:ascii="Arial" w:hAnsi="Arial" w:cs="Arial"/>
          <w:sz w:val="24"/>
        </w:rPr>
        <w:t xml:space="preserve">laintiff in a hospital and nursing home and treatment of and rendering of a service to the </w:t>
      </w:r>
      <w:r w:rsidR="00B61C4B">
        <w:rPr>
          <w:rFonts w:ascii="Arial" w:hAnsi="Arial" w:cs="Arial"/>
          <w:sz w:val="24"/>
        </w:rPr>
        <w:t>p</w:t>
      </w:r>
      <w:r w:rsidRPr="004F1C0C">
        <w:rPr>
          <w:rFonts w:ascii="Arial" w:hAnsi="Arial" w:cs="Arial"/>
          <w:sz w:val="24"/>
        </w:rPr>
        <w:t xml:space="preserve">laintiff and the supplying of goods to the </w:t>
      </w:r>
      <w:r w:rsidR="00B61C4B">
        <w:rPr>
          <w:rFonts w:ascii="Arial" w:hAnsi="Arial" w:cs="Arial"/>
          <w:sz w:val="24"/>
        </w:rPr>
        <w:t>p</w:t>
      </w:r>
      <w:r w:rsidRPr="004F1C0C">
        <w:rPr>
          <w:rFonts w:ascii="Arial" w:hAnsi="Arial" w:cs="Arial"/>
          <w:sz w:val="24"/>
        </w:rPr>
        <w:t xml:space="preserve">laintiff arising out of the injuries sustained by the </w:t>
      </w:r>
      <w:r w:rsidR="00B61C4B">
        <w:rPr>
          <w:rFonts w:ascii="Arial" w:hAnsi="Arial" w:cs="Arial"/>
          <w:sz w:val="24"/>
        </w:rPr>
        <w:t>p</w:t>
      </w:r>
      <w:r w:rsidRPr="004F1C0C">
        <w:rPr>
          <w:rFonts w:ascii="Arial" w:hAnsi="Arial" w:cs="Arial"/>
          <w:sz w:val="24"/>
        </w:rPr>
        <w:t>laintiff in the motor vehicle collision of  27 June 2014</w:t>
      </w:r>
      <w:r w:rsidRPr="004F1C0C">
        <w:rPr>
          <w:rFonts w:ascii="Arial" w:hAnsi="Arial" w:cs="Arial"/>
          <w:bCs/>
          <w:sz w:val="24"/>
        </w:rPr>
        <w:t xml:space="preserve"> </w:t>
      </w:r>
      <w:r w:rsidRPr="004F1C0C">
        <w:rPr>
          <w:rFonts w:ascii="Arial" w:hAnsi="Arial" w:cs="Arial"/>
          <w:sz w:val="24"/>
        </w:rPr>
        <w:t>after such costs have been incurred and upon proof thereof.</w:t>
      </w:r>
    </w:p>
    <w:p w14:paraId="253E8204" w14:textId="77777777" w:rsidR="004F1C0C" w:rsidRPr="004F1C0C" w:rsidRDefault="004F1C0C" w:rsidP="004F1C0C">
      <w:pPr>
        <w:spacing w:line="360" w:lineRule="auto"/>
        <w:ind w:left="720" w:hanging="720"/>
        <w:rPr>
          <w:rFonts w:ascii="Arial" w:hAnsi="Arial" w:cs="Arial"/>
          <w:sz w:val="24"/>
        </w:rPr>
      </w:pPr>
    </w:p>
    <w:p w14:paraId="6A0E8FC5" w14:textId="77777777" w:rsidR="004F1C0C" w:rsidRPr="004F1C0C" w:rsidRDefault="004F1C0C" w:rsidP="005854A1">
      <w:pPr>
        <w:spacing w:line="360" w:lineRule="auto"/>
        <w:ind w:left="1440" w:hanging="740"/>
        <w:rPr>
          <w:rFonts w:ascii="Arial" w:hAnsi="Arial" w:cs="Arial"/>
          <w:sz w:val="24"/>
        </w:rPr>
      </w:pPr>
      <w:r w:rsidRPr="004F1C0C">
        <w:rPr>
          <w:rFonts w:ascii="Arial" w:hAnsi="Arial" w:cs="Arial"/>
          <w:sz w:val="24"/>
        </w:rPr>
        <w:t>7.</w:t>
      </w:r>
      <w:r w:rsidRPr="004F1C0C">
        <w:rPr>
          <w:rFonts w:ascii="Arial" w:hAnsi="Arial" w:cs="Arial"/>
          <w:sz w:val="24"/>
        </w:rPr>
        <w:tab/>
        <w:t xml:space="preserve">The </w:t>
      </w:r>
      <w:r w:rsidR="00B61C4B">
        <w:rPr>
          <w:rFonts w:ascii="Arial" w:hAnsi="Arial" w:cs="Arial"/>
          <w:sz w:val="24"/>
        </w:rPr>
        <w:t>d</w:t>
      </w:r>
      <w:r w:rsidRPr="004F1C0C">
        <w:rPr>
          <w:rFonts w:ascii="Arial" w:hAnsi="Arial" w:cs="Arial"/>
          <w:sz w:val="24"/>
        </w:rPr>
        <w:t xml:space="preserve">efendant shall pay the </w:t>
      </w:r>
      <w:r w:rsidR="00B61C4B">
        <w:rPr>
          <w:rFonts w:ascii="Arial" w:hAnsi="Arial" w:cs="Arial"/>
          <w:sz w:val="24"/>
        </w:rPr>
        <w:t>p</w:t>
      </w:r>
      <w:r w:rsidRPr="004F1C0C">
        <w:rPr>
          <w:rFonts w:ascii="Arial" w:hAnsi="Arial" w:cs="Arial"/>
          <w:sz w:val="24"/>
        </w:rPr>
        <w:t>laintiff’s taxed or agreed party and party costs up to date on the High Court scale, which party and party costs shall include, but not be limited to:</w:t>
      </w:r>
    </w:p>
    <w:p w14:paraId="4BAE5ADF" w14:textId="77777777" w:rsidR="00B61C4B" w:rsidRDefault="00B61C4B" w:rsidP="004F1C0C">
      <w:pPr>
        <w:tabs>
          <w:tab w:val="left" w:pos="-284"/>
        </w:tabs>
        <w:spacing w:line="360" w:lineRule="auto"/>
        <w:ind w:left="1701" w:hanging="1003"/>
        <w:rPr>
          <w:rFonts w:ascii="Arial" w:hAnsi="Arial" w:cs="Arial"/>
          <w:sz w:val="24"/>
          <w:lang w:val="en-GB"/>
        </w:rPr>
      </w:pPr>
      <w:r>
        <w:rPr>
          <w:rFonts w:ascii="Arial" w:hAnsi="Arial" w:cs="Arial"/>
          <w:sz w:val="24"/>
          <w:lang w:val="en-GB"/>
        </w:rPr>
        <w:tab/>
      </w:r>
      <w:r w:rsidR="004F1C0C" w:rsidRPr="004F1C0C">
        <w:rPr>
          <w:rFonts w:ascii="Arial" w:hAnsi="Arial" w:cs="Arial"/>
          <w:sz w:val="24"/>
          <w:lang w:val="en-GB"/>
        </w:rPr>
        <w:t>7.1</w:t>
      </w:r>
      <w:r w:rsidR="004F1C0C" w:rsidRPr="004F1C0C">
        <w:rPr>
          <w:rFonts w:ascii="Arial" w:hAnsi="Arial" w:cs="Arial"/>
          <w:sz w:val="24"/>
          <w:lang w:val="en-GB"/>
        </w:rPr>
        <w:tab/>
        <w:t xml:space="preserve">The reasonable costs in respect of the preparation of the actuarial </w:t>
      </w:r>
    </w:p>
    <w:p w14:paraId="7AE102D6" w14:textId="77777777" w:rsidR="00B61C4B" w:rsidRDefault="00B61C4B" w:rsidP="00B61C4B">
      <w:pPr>
        <w:tabs>
          <w:tab w:val="left" w:pos="-284"/>
        </w:tabs>
        <w:spacing w:line="360" w:lineRule="auto"/>
        <w:ind w:left="2160" w:hanging="1003"/>
        <w:rPr>
          <w:rFonts w:ascii="Arial" w:hAnsi="Arial" w:cs="Arial"/>
          <w:sz w:val="24"/>
          <w:lang w:val="en-GB"/>
        </w:rPr>
      </w:pPr>
      <w:r>
        <w:rPr>
          <w:rFonts w:ascii="Arial" w:hAnsi="Arial" w:cs="Arial"/>
          <w:sz w:val="24"/>
          <w:lang w:val="en-GB"/>
        </w:rPr>
        <w:tab/>
      </w:r>
      <w:r w:rsidR="004F1C0C" w:rsidRPr="004F1C0C">
        <w:rPr>
          <w:rFonts w:ascii="Arial" w:hAnsi="Arial" w:cs="Arial"/>
          <w:sz w:val="24"/>
          <w:lang w:val="en-GB"/>
        </w:rPr>
        <w:t xml:space="preserve">calculations, </w:t>
      </w:r>
      <w:r>
        <w:rPr>
          <w:rFonts w:ascii="Arial" w:hAnsi="Arial" w:cs="Arial"/>
          <w:sz w:val="24"/>
          <w:lang w:val="en-GB"/>
        </w:rPr>
        <w:t>medico-legal</w:t>
      </w:r>
      <w:r w:rsidR="004F1C0C" w:rsidRPr="004F1C0C">
        <w:rPr>
          <w:rFonts w:ascii="Arial" w:hAnsi="Arial" w:cs="Arial"/>
          <w:sz w:val="24"/>
          <w:lang w:val="en-GB"/>
        </w:rPr>
        <w:t xml:space="preserve"> and addendum reports of the experts </w:t>
      </w:r>
      <w:r>
        <w:rPr>
          <w:rFonts w:ascii="Arial" w:hAnsi="Arial" w:cs="Arial"/>
          <w:sz w:val="24"/>
          <w:lang w:val="en-GB"/>
        </w:rPr>
        <w:t xml:space="preserve"> </w:t>
      </w:r>
    </w:p>
    <w:p w14:paraId="2536C62D" w14:textId="77777777" w:rsidR="004F1C0C" w:rsidRDefault="00B61C4B" w:rsidP="005854A1">
      <w:pPr>
        <w:tabs>
          <w:tab w:val="left" w:pos="-284"/>
        </w:tabs>
        <w:spacing w:line="360" w:lineRule="auto"/>
        <w:ind w:left="2160" w:hanging="1003"/>
        <w:rPr>
          <w:rFonts w:ascii="Arial" w:hAnsi="Arial" w:cs="Arial"/>
          <w:sz w:val="24"/>
          <w:lang w:val="en-GB"/>
        </w:rPr>
      </w:pPr>
      <w:r>
        <w:rPr>
          <w:rFonts w:ascii="Arial" w:hAnsi="Arial" w:cs="Arial"/>
          <w:sz w:val="24"/>
          <w:lang w:val="en-GB"/>
        </w:rPr>
        <w:t xml:space="preserve"> </w:t>
      </w:r>
      <w:r>
        <w:rPr>
          <w:rFonts w:ascii="Arial" w:hAnsi="Arial" w:cs="Arial"/>
          <w:sz w:val="24"/>
          <w:lang w:val="en-GB"/>
        </w:rPr>
        <w:tab/>
      </w:r>
      <w:r w:rsidR="004F1C0C" w:rsidRPr="004F1C0C">
        <w:rPr>
          <w:rFonts w:ascii="Arial" w:hAnsi="Arial" w:cs="Arial"/>
          <w:sz w:val="24"/>
          <w:lang w:val="en-GB"/>
        </w:rPr>
        <w:t xml:space="preserve">as per paragraph 7.4 </w:t>
      </w:r>
      <w:r w:rsidRPr="004F1C0C">
        <w:rPr>
          <w:rFonts w:ascii="Arial" w:hAnsi="Arial" w:cs="Arial"/>
          <w:sz w:val="24"/>
          <w:lang w:val="en-GB"/>
        </w:rPr>
        <w:t>below.</w:t>
      </w:r>
    </w:p>
    <w:p w14:paraId="415D7EB2" w14:textId="77777777" w:rsidR="00983207" w:rsidRPr="004F1C0C" w:rsidRDefault="00983207" w:rsidP="005854A1">
      <w:pPr>
        <w:tabs>
          <w:tab w:val="left" w:pos="-284"/>
        </w:tabs>
        <w:spacing w:line="360" w:lineRule="auto"/>
        <w:ind w:left="2160" w:hanging="1003"/>
        <w:rPr>
          <w:rFonts w:ascii="Arial" w:hAnsi="Arial" w:cs="Arial"/>
          <w:sz w:val="24"/>
          <w:lang w:val="en-GB"/>
        </w:rPr>
      </w:pPr>
    </w:p>
    <w:p w14:paraId="3AD23E0B" w14:textId="77777777" w:rsidR="004F1C0C" w:rsidRDefault="00B61C4B" w:rsidP="005854A1">
      <w:pPr>
        <w:tabs>
          <w:tab w:val="left" w:pos="-284"/>
        </w:tabs>
        <w:spacing w:line="360" w:lineRule="auto"/>
        <w:ind w:left="2218" w:hanging="1520"/>
        <w:rPr>
          <w:rFonts w:ascii="Arial" w:hAnsi="Arial" w:cs="Arial"/>
          <w:sz w:val="24"/>
          <w:lang w:val="en-GB"/>
        </w:rPr>
      </w:pPr>
      <w:r>
        <w:rPr>
          <w:rFonts w:ascii="Arial" w:hAnsi="Arial" w:cs="Arial"/>
          <w:sz w:val="24"/>
          <w:lang w:val="en-GB"/>
        </w:rPr>
        <w:t xml:space="preserve">                </w:t>
      </w:r>
      <w:r w:rsidR="004F1C0C" w:rsidRPr="004F1C0C">
        <w:rPr>
          <w:rFonts w:ascii="Arial" w:hAnsi="Arial" w:cs="Arial"/>
          <w:sz w:val="24"/>
          <w:lang w:val="en-GB"/>
        </w:rPr>
        <w:t>7.2</w:t>
      </w:r>
      <w:r w:rsidR="004F1C0C" w:rsidRPr="004F1C0C">
        <w:rPr>
          <w:rFonts w:ascii="Arial" w:hAnsi="Arial" w:cs="Arial"/>
          <w:sz w:val="24"/>
          <w:lang w:val="en-GB"/>
        </w:rPr>
        <w:tab/>
        <w:t>Costs of counsel to date hereof, including the preparation for and</w:t>
      </w:r>
      <w:r>
        <w:rPr>
          <w:rFonts w:ascii="Arial" w:hAnsi="Arial" w:cs="Arial"/>
          <w:sz w:val="24"/>
          <w:lang w:val="en-GB"/>
        </w:rPr>
        <w:t xml:space="preserve"> </w:t>
      </w:r>
      <w:r w:rsidR="004F1C0C" w:rsidRPr="004F1C0C">
        <w:rPr>
          <w:rFonts w:ascii="Arial" w:hAnsi="Arial" w:cs="Arial"/>
          <w:sz w:val="24"/>
          <w:lang w:val="en-GB"/>
        </w:rPr>
        <w:t>trial appearances on 1 March 2023 and 2 March 2023</w:t>
      </w:r>
      <w:r>
        <w:rPr>
          <w:rFonts w:ascii="Arial" w:hAnsi="Arial" w:cs="Arial"/>
          <w:sz w:val="24"/>
          <w:lang w:val="en-GB"/>
        </w:rPr>
        <w:t>,</w:t>
      </w:r>
      <w:r w:rsidR="004F1C0C" w:rsidRPr="004F1C0C">
        <w:rPr>
          <w:rFonts w:ascii="Arial" w:hAnsi="Arial" w:cs="Arial"/>
          <w:sz w:val="24"/>
          <w:lang w:val="en-GB"/>
        </w:rPr>
        <w:t xml:space="preserve"> as well as the preparation and drafting of the written Settlement Proposal, Heads of Argument and </w:t>
      </w:r>
      <w:r w:rsidRPr="004F1C0C">
        <w:rPr>
          <w:rFonts w:ascii="Arial" w:hAnsi="Arial" w:cs="Arial"/>
          <w:sz w:val="24"/>
          <w:lang w:val="en-GB"/>
        </w:rPr>
        <w:t>annexures.</w:t>
      </w:r>
      <w:r w:rsidR="004F1C0C" w:rsidRPr="004F1C0C">
        <w:rPr>
          <w:rFonts w:ascii="Arial" w:hAnsi="Arial" w:cs="Arial"/>
          <w:sz w:val="24"/>
          <w:lang w:val="en-GB"/>
        </w:rPr>
        <w:t xml:space="preserve"> </w:t>
      </w:r>
    </w:p>
    <w:p w14:paraId="2EA2FB7F" w14:textId="77777777" w:rsidR="00983207" w:rsidRPr="004F1C0C" w:rsidRDefault="00983207" w:rsidP="005854A1">
      <w:pPr>
        <w:tabs>
          <w:tab w:val="left" w:pos="-284"/>
        </w:tabs>
        <w:spacing w:line="360" w:lineRule="auto"/>
        <w:ind w:left="2218" w:hanging="1520"/>
        <w:rPr>
          <w:rFonts w:ascii="Arial" w:hAnsi="Arial" w:cs="Arial"/>
          <w:sz w:val="24"/>
          <w:lang w:val="en-GB"/>
        </w:rPr>
      </w:pPr>
    </w:p>
    <w:p w14:paraId="3D970643" w14:textId="77777777" w:rsidR="00B61C4B" w:rsidRDefault="00B61C4B" w:rsidP="00B61C4B">
      <w:pPr>
        <w:tabs>
          <w:tab w:val="left" w:pos="-284"/>
        </w:tabs>
        <w:spacing w:line="360" w:lineRule="auto"/>
        <w:ind w:left="1701" w:hanging="1003"/>
        <w:rPr>
          <w:rFonts w:ascii="Arial" w:hAnsi="Arial" w:cs="Arial"/>
          <w:bCs/>
          <w:sz w:val="24"/>
        </w:rPr>
      </w:pPr>
      <w:r>
        <w:rPr>
          <w:rFonts w:ascii="Arial" w:hAnsi="Arial" w:cs="Arial"/>
          <w:sz w:val="24"/>
        </w:rPr>
        <w:tab/>
      </w:r>
      <w:r w:rsidR="004F1C0C" w:rsidRPr="004F1C0C">
        <w:rPr>
          <w:rFonts w:ascii="Arial" w:hAnsi="Arial" w:cs="Arial"/>
          <w:sz w:val="24"/>
        </w:rPr>
        <w:t>7.3</w:t>
      </w:r>
      <w:r w:rsidR="004F1C0C" w:rsidRPr="004F1C0C">
        <w:rPr>
          <w:rFonts w:ascii="Arial" w:hAnsi="Arial" w:cs="Arial"/>
          <w:sz w:val="24"/>
        </w:rPr>
        <w:tab/>
        <w:t>The</w:t>
      </w:r>
      <w:r w:rsidR="004F1C0C" w:rsidRPr="004F1C0C">
        <w:rPr>
          <w:rFonts w:ascii="Arial" w:hAnsi="Arial" w:cs="Arial"/>
          <w:bCs/>
          <w:sz w:val="24"/>
        </w:rPr>
        <w:t xml:space="preserve"> travelling costs of the </w:t>
      </w:r>
      <w:r>
        <w:rPr>
          <w:rFonts w:ascii="Arial" w:hAnsi="Arial" w:cs="Arial"/>
          <w:bCs/>
          <w:sz w:val="24"/>
        </w:rPr>
        <w:t>p</w:t>
      </w:r>
      <w:r w:rsidR="004F1C0C" w:rsidRPr="004F1C0C">
        <w:rPr>
          <w:rFonts w:ascii="Arial" w:hAnsi="Arial" w:cs="Arial"/>
          <w:bCs/>
          <w:sz w:val="24"/>
        </w:rPr>
        <w:t xml:space="preserve">laintiff to and from all medico-legal </w:t>
      </w:r>
    </w:p>
    <w:p w14:paraId="65D80AFC" w14:textId="77777777" w:rsidR="004F1C0C" w:rsidRDefault="00B61C4B" w:rsidP="00B61C4B">
      <w:pPr>
        <w:tabs>
          <w:tab w:val="left" w:pos="-284"/>
        </w:tabs>
        <w:spacing w:line="360" w:lineRule="auto"/>
        <w:ind w:left="1701" w:hanging="1003"/>
        <w:rPr>
          <w:rFonts w:ascii="Arial" w:hAnsi="Arial" w:cs="Arial"/>
          <w:bCs/>
          <w:sz w:val="24"/>
        </w:rPr>
      </w:pPr>
      <w:r>
        <w:rPr>
          <w:rFonts w:ascii="Arial" w:hAnsi="Arial" w:cs="Arial"/>
          <w:bCs/>
          <w:sz w:val="24"/>
        </w:rPr>
        <w:tab/>
      </w:r>
      <w:r>
        <w:rPr>
          <w:rFonts w:ascii="Arial" w:hAnsi="Arial" w:cs="Arial"/>
          <w:bCs/>
          <w:sz w:val="24"/>
        </w:rPr>
        <w:tab/>
      </w:r>
      <w:r w:rsidR="004F1C0C" w:rsidRPr="004F1C0C">
        <w:rPr>
          <w:rFonts w:ascii="Arial" w:hAnsi="Arial" w:cs="Arial"/>
          <w:bCs/>
          <w:sz w:val="24"/>
        </w:rPr>
        <w:t>appointments and consultations</w:t>
      </w:r>
      <w:r>
        <w:rPr>
          <w:rFonts w:ascii="Arial" w:hAnsi="Arial" w:cs="Arial"/>
          <w:bCs/>
          <w:sz w:val="24"/>
        </w:rPr>
        <w:t>.</w:t>
      </w:r>
    </w:p>
    <w:p w14:paraId="2C2A4CCD" w14:textId="77777777" w:rsidR="00B61C4B" w:rsidRPr="004F1C0C" w:rsidRDefault="00B61C4B" w:rsidP="00B61C4B">
      <w:pPr>
        <w:tabs>
          <w:tab w:val="left" w:pos="-284"/>
        </w:tabs>
        <w:spacing w:line="360" w:lineRule="auto"/>
        <w:ind w:left="1701" w:hanging="1003"/>
        <w:rPr>
          <w:rFonts w:ascii="Arial" w:hAnsi="Arial" w:cs="Arial"/>
          <w:bCs/>
          <w:sz w:val="24"/>
        </w:rPr>
      </w:pPr>
    </w:p>
    <w:p w14:paraId="6DD1137C" w14:textId="77777777" w:rsidR="00B61C4B" w:rsidRDefault="00B61C4B" w:rsidP="004F1C0C">
      <w:pPr>
        <w:tabs>
          <w:tab w:val="left" w:pos="-284"/>
        </w:tabs>
        <w:spacing w:line="360" w:lineRule="auto"/>
        <w:ind w:left="1701" w:hanging="1003"/>
        <w:rPr>
          <w:rFonts w:ascii="Arial" w:hAnsi="Arial" w:cs="Arial"/>
          <w:sz w:val="24"/>
          <w:lang w:val="en-GB"/>
        </w:rPr>
      </w:pPr>
      <w:r>
        <w:rPr>
          <w:rFonts w:ascii="Arial" w:hAnsi="Arial" w:cs="Arial"/>
          <w:sz w:val="24"/>
          <w:lang w:val="en-GB"/>
        </w:rPr>
        <w:tab/>
      </w:r>
      <w:r w:rsidR="004F1C0C" w:rsidRPr="004F1C0C">
        <w:rPr>
          <w:rFonts w:ascii="Arial" w:hAnsi="Arial" w:cs="Arial"/>
          <w:sz w:val="24"/>
          <w:lang w:val="en-GB"/>
        </w:rPr>
        <w:t>7.4</w:t>
      </w:r>
      <w:r w:rsidR="004F1C0C" w:rsidRPr="004F1C0C">
        <w:rPr>
          <w:rFonts w:ascii="Arial" w:hAnsi="Arial" w:cs="Arial"/>
          <w:sz w:val="24"/>
          <w:lang w:val="en-GB"/>
        </w:rPr>
        <w:tab/>
        <w:t xml:space="preserve">Qualifying and preparation fees for the drafting of the following </w:t>
      </w:r>
    </w:p>
    <w:p w14:paraId="08E57309" w14:textId="77777777" w:rsidR="005854A1" w:rsidRPr="004F1C0C" w:rsidRDefault="00B61C4B" w:rsidP="005854A1">
      <w:pPr>
        <w:tabs>
          <w:tab w:val="left" w:pos="-284"/>
        </w:tabs>
        <w:spacing w:line="360" w:lineRule="auto"/>
        <w:ind w:left="1701" w:hanging="1003"/>
        <w:rPr>
          <w:rFonts w:ascii="Arial" w:hAnsi="Arial" w:cs="Arial"/>
          <w:sz w:val="24"/>
          <w:lang w:val="en-GB"/>
        </w:rPr>
      </w:pPr>
      <w:r>
        <w:rPr>
          <w:rFonts w:ascii="Arial" w:hAnsi="Arial" w:cs="Arial"/>
          <w:sz w:val="24"/>
          <w:lang w:val="en-GB"/>
        </w:rPr>
        <w:tab/>
      </w:r>
      <w:r>
        <w:rPr>
          <w:rFonts w:ascii="Arial" w:hAnsi="Arial" w:cs="Arial"/>
          <w:sz w:val="24"/>
          <w:lang w:val="en-GB"/>
        </w:rPr>
        <w:tab/>
        <w:t>medico-legal</w:t>
      </w:r>
      <w:r w:rsidR="004F1C0C" w:rsidRPr="004F1C0C">
        <w:rPr>
          <w:rFonts w:ascii="Arial" w:hAnsi="Arial" w:cs="Arial"/>
          <w:sz w:val="24"/>
          <w:lang w:val="en-GB"/>
        </w:rPr>
        <w:t xml:space="preserve"> reports: </w:t>
      </w:r>
    </w:p>
    <w:p w14:paraId="657AE4D4" w14:textId="77777777" w:rsidR="004F1C0C" w:rsidRPr="004F1C0C" w:rsidRDefault="004F1C0C" w:rsidP="00B61C4B">
      <w:pPr>
        <w:spacing w:line="360" w:lineRule="auto"/>
        <w:ind w:left="2835" w:hanging="675"/>
        <w:rPr>
          <w:rFonts w:ascii="Arial" w:hAnsi="Arial" w:cs="Arial"/>
          <w:sz w:val="24"/>
          <w:lang w:val="en-GB"/>
        </w:rPr>
      </w:pPr>
      <w:r w:rsidRPr="004F1C0C">
        <w:rPr>
          <w:rFonts w:ascii="Arial" w:hAnsi="Arial" w:cs="Arial"/>
          <w:sz w:val="24"/>
          <w:lang w:val="en-GB"/>
        </w:rPr>
        <w:lastRenderedPageBreak/>
        <w:t>7.4.1</w:t>
      </w:r>
      <w:r w:rsidRPr="004F1C0C">
        <w:rPr>
          <w:rFonts w:ascii="Arial" w:hAnsi="Arial" w:cs="Arial"/>
          <w:sz w:val="24"/>
          <w:lang w:val="en-GB"/>
        </w:rPr>
        <w:tab/>
        <w:t xml:space="preserve">Dr G A Versfeld (Orthopaedic Surgeon) – Report and RAF4 Serious Injury Assessment </w:t>
      </w:r>
      <w:r w:rsidR="00B61C4B" w:rsidRPr="004F1C0C">
        <w:rPr>
          <w:rFonts w:ascii="Arial" w:hAnsi="Arial" w:cs="Arial"/>
          <w:sz w:val="24"/>
          <w:lang w:val="en-GB"/>
        </w:rPr>
        <w:t>Form.</w:t>
      </w:r>
    </w:p>
    <w:p w14:paraId="36A97A93" w14:textId="77777777" w:rsidR="004F1C0C" w:rsidRPr="004F1C0C" w:rsidRDefault="004F1C0C" w:rsidP="00B61C4B">
      <w:pPr>
        <w:spacing w:line="360" w:lineRule="auto"/>
        <w:ind w:left="2835" w:hanging="675"/>
        <w:rPr>
          <w:rFonts w:ascii="Arial" w:hAnsi="Arial" w:cs="Arial"/>
          <w:sz w:val="24"/>
          <w:lang w:val="en-GB"/>
        </w:rPr>
      </w:pPr>
      <w:r w:rsidRPr="004F1C0C">
        <w:rPr>
          <w:rFonts w:ascii="Arial" w:hAnsi="Arial" w:cs="Arial"/>
          <w:sz w:val="24"/>
          <w:lang w:val="en-GB"/>
        </w:rPr>
        <w:t>7.4.2</w:t>
      </w:r>
      <w:r w:rsidRPr="004F1C0C">
        <w:rPr>
          <w:rFonts w:ascii="Arial" w:hAnsi="Arial" w:cs="Arial"/>
          <w:sz w:val="24"/>
          <w:lang w:val="en-GB"/>
        </w:rPr>
        <w:tab/>
        <w:t xml:space="preserve">Sunninghill </w:t>
      </w:r>
      <w:r w:rsidR="00B61C4B" w:rsidRPr="004F1C0C">
        <w:rPr>
          <w:rFonts w:ascii="Arial" w:hAnsi="Arial" w:cs="Arial"/>
          <w:sz w:val="24"/>
          <w:lang w:val="en-GB"/>
        </w:rPr>
        <w:t>Radiology.</w:t>
      </w:r>
      <w:r w:rsidRPr="004F1C0C">
        <w:rPr>
          <w:rFonts w:ascii="Arial" w:hAnsi="Arial" w:cs="Arial"/>
          <w:sz w:val="24"/>
          <w:lang w:val="en-GB"/>
        </w:rPr>
        <w:t xml:space="preserve"> </w:t>
      </w:r>
    </w:p>
    <w:p w14:paraId="1ED01FEA" w14:textId="77777777" w:rsidR="004F1C0C" w:rsidRPr="004F1C0C" w:rsidRDefault="004F1C0C" w:rsidP="00B61C4B">
      <w:pPr>
        <w:spacing w:line="360" w:lineRule="auto"/>
        <w:ind w:left="2835" w:hanging="675"/>
        <w:rPr>
          <w:rFonts w:ascii="Arial" w:hAnsi="Arial" w:cs="Arial"/>
          <w:sz w:val="24"/>
          <w:lang w:val="en-GB"/>
        </w:rPr>
      </w:pPr>
      <w:r w:rsidRPr="004F1C0C">
        <w:rPr>
          <w:rFonts w:ascii="Arial" w:hAnsi="Arial" w:cs="Arial"/>
          <w:sz w:val="24"/>
          <w:lang w:val="en-GB"/>
        </w:rPr>
        <w:t>7.4.3</w:t>
      </w:r>
      <w:r w:rsidRPr="004F1C0C">
        <w:rPr>
          <w:rFonts w:ascii="Arial" w:hAnsi="Arial" w:cs="Arial"/>
          <w:sz w:val="24"/>
          <w:lang w:val="en-GB"/>
        </w:rPr>
        <w:tab/>
        <w:t>Mrs E Kruger (Occupational Therapist)</w:t>
      </w:r>
      <w:r w:rsidR="00B61C4B">
        <w:rPr>
          <w:rFonts w:ascii="Arial" w:hAnsi="Arial" w:cs="Arial"/>
          <w:sz w:val="24"/>
          <w:lang w:val="en-GB"/>
        </w:rPr>
        <w:t>.</w:t>
      </w:r>
      <w:r w:rsidRPr="004F1C0C">
        <w:rPr>
          <w:rFonts w:ascii="Arial" w:hAnsi="Arial" w:cs="Arial"/>
          <w:sz w:val="24"/>
          <w:lang w:val="en-GB"/>
        </w:rPr>
        <w:t xml:space="preserve"> </w:t>
      </w:r>
    </w:p>
    <w:p w14:paraId="31650490" w14:textId="77777777" w:rsidR="004F1C0C" w:rsidRPr="004F1C0C" w:rsidRDefault="004F1C0C" w:rsidP="00B61C4B">
      <w:pPr>
        <w:spacing w:line="360" w:lineRule="auto"/>
        <w:ind w:left="2835" w:hanging="675"/>
        <w:rPr>
          <w:rFonts w:ascii="Arial" w:hAnsi="Arial" w:cs="Arial"/>
          <w:sz w:val="24"/>
          <w:lang w:val="en-GB"/>
        </w:rPr>
      </w:pPr>
      <w:r w:rsidRPr="004F1C0C">
        <w:rPr>
          <w:rFonts w:ascii="Arial" w:hAnsi="Arial" w:cs="Arial"/>
          <w:sz w:val="24"/>
          <w:lang w:val="en-GB"/>
        </w:rPr>
        <w:t>7.4.4</w:t>
      </w:r>
      <w:r w:rsidRPr="004F1C0C">
        <w:rPr>
          <w:rFonts w:ascii="Arial" w:hAnsi="Arial" w:cs="Arial"/>
          <w:sz w:val="24"/>
          <w:lang w:val="en-GB"/>
        </w:rPr>
        <w:tab/>
        <w:t xml:space="preserve">Dr W Pretorius (Industrial Psychologist) - Report and Addendum </w:t>
      </w:r>
      <w:r w:rsidR="00B61C4B" w:rsidRPr="004F1C0C">
        <w:rPr>
          <w:rFonts w:ascii="Arial" w:hAnsi="Arial" w:cs="Arial"/>
          <w:sz w:val="24"/>
          <w:lang w:val="en-GB"/>
        </w:rPr>
        <w:t>Report</w:t>
      </w:r>
      <w:r w:rsidR="00B61C4B">
        <w:rPr>
          <w:rFonts w:ascii="Arial" w:hAnsi="Arial" w:cs="Arial"/>
          <w:sz w:val="24"/>
          <w:lang w:val="en-GB"/>
        </w:rPr>
        <w:t xml:space="preserve"> and</w:t>
      </w:r>
    </w:p>
    <w:p w14:paraId="0B6CD6C4" w14:textId="77777777" w:rsidR="004F1C0C" w:rsidRPr="004F1C0C" w:rsidRDefault="004F1C0C" w:rsidP="00B61C4B">
      <w:pPr>
        <w:spacing w:line="360" w:lineRule="auto"/>
        <w:ind w:left="2835" w:hanging="675"/>
        <w:rPr>
          <w:rFonts w:ascii="Arial" w:hAnsi="Arial" w:cs="Arial"/>
          <w:sz w:val="24"/>
          <w:lang w:val="en-GB"/>
        </w:rPr>
      </w:pPr>
      <w:r w:rsidRPr="004F1C0C">
        <w:rPr>
          <w:rFonts w:ascii="Arial" w:hAnsi="Arial" w:cs="Arial"/>
          <w:sz w:val="24"/>
          <w:lang w:val="en-GB"/>
        </w:rPr>
        <w:t>7.4.5</w:t>
      </w:r>
      <w:r w:rsidRPr="004F1C0C">
        <w:rPr>
          <w:rFonts w:ascii="Arial" w:hAnsi="Arial" w:cs="Arial"/>
          <w:sz w:val="24"/>
          <w:lang w:val="en-GB"/>
        </w:rPr>
        <w:tab/>
        <w:t>Munro Actuary reports.</w:t>
      </w:r>
    </w:p>
    <w:p w14:paraId="6977D77F" w14:textId="77777777" w:rsidR="004F1C0C" w:rsidRPr="004F1C0C" w:rsidRDefault="004F1C0C" w:rsidP="00B61C4B">
      <w:pPr>
        <w:spacing w:line="360" w:lineRule="auto"/>
        <w:rPr>
          <w:rFonts w:ascii="Arial" w:hAnsi="Arial" w:cs="Arial"/>
          <w:sz w:val="24"/>
          <w:lang w:val="en-GB"/>
        </w:rPr>
      </w:pPr>
    </w:p>
    <w:p w14:paraId="3593091D" w14:textId="77777777" w:rsidR="00B61C4B" w:rsidRDefault="00B61C4B" w:rsidP="004F1C0C">
      <w:pPr>
        <w:tabs>
          <w:tab w:val="left" w:pos="-284"/>
        </w:tabs>
        <w:spacing w:line="360" w:lineRule="auto"/>
        <w:ind w:left="720" w:hanging="720"/>
        <w:rPr>
          <w:rFonts w:ascii="Arial" w:hAnsi="Arial" w:cs="Arial"/>
          <w:sz w:val="24"/>
          <w:lang w:val="en-GB"/>
        </w:rPr>
      </w:pPr>
      <w:r>
        <w:rPr>
          <w:rFonts w:ascii="Arial" w:hAnsi="Arial" w:cs="Arial"/>
          <w:sz w:val="24"/>
          <w:lang w:val="en-GB"/>
        </w:rPr>
        <w:tab/>
      </w:r>
      <w:r w:rsidR="004F1C0C" w:rsidRPr="004F1C0C">
        <w:rPr>
          <w:rFonts w:ascii="Arial" w:hAnsi="Arial" w:cs="Arial"/>
          <w:sz w:val="24"/>
          <w:lang w:val="en-GB"/>
        </w:rPr>
        <w:t xml:space="preserve">8. </w:t>
      </w:r>
      <w:r w:rsidR="004F1C0C" w:rsidRPr="004F1C0C">
        <w:rPr>
          <w:rFonts w:ascii="Arial" w:hAnsi="Arial" w:cs="Arial"/>
          <w:sz w:val="24"/>
          <w:lang w:val="en-GB"/>
        </w:rPr>
        <w:tab/>
        <w:t xml:space="preserve">The preparation and qualifying fees of the </w:t>
      </w:r>
      <w:r w:rsidR="005854A1">
        <w:rPr>
          <w:rFonts w:ascii="Arial" w:hAnsi="Arial" w:cs="Arial"/>
          <w:sz w:val="24"/>
          <w:lang w:val="en-GB"/>
        </w:rPr>
        <w:t>p</w:t>
      </w:r>
      <w:r w:rsidR="004F1C0C" w:rsidRPr="004F1C0C">
        <w:rPr>
          <w:rFonts w:ascii="Arial" w:hAnsi="Arial" w:cs="Arial"/>
          <w:sz w:val="24"/>
          <w:lang w:val="en-GB"/>
        </w:rPr>
        <w:t xml:space="preserve">laintiff’s experts for attending </w:t>
      </w:r>
    </w:p>
    <w:p w14:paraId="64D17F8A" w14:textId="77777777" w:rsidR="004F1C0C" w:rsidRPr="004F1C0C" w:rsidRDefault="00B61C4B" w:rsidP="00B61C4B">
      <w:pPr>
        <w:tabs>
          <w:tab w:val="left" w:pos="-284"/>
        </w:tabs>
        <w:spacing w:line="360" w:lineRule="auto"/>
        <w:ind w:left="1440" w:hanging="720"/>
        <w:rPr>
          <w:rFonts w:ascii="Arial" w:hAnsi="Arial" w:cs="Arial"/>
          <w:sz w:val="24"/>
        </w:rPr>
      </w:pPr>
      <w:r>
        <w:rPr>
          <w:rFonts w:ascii="Arial" w:hAnsi="Arial" w:cs="Arial"/>
          <w:sz w:val="24"/>
          <w:lang w:val="en-GB"/>
        </w:rPr>
        <w:tab/>
      </w:r>
      <w:r w:rsidR="004F1C0C" w:rsidRPr="004F1C0C">
        <w:rPr>
          <w:rFonts w:ascii="Arial" w:hAnsi="Arial" w:cs="Arial"/>
          <w:sz w:val="24"/>
          <w:lang w:val="en-GB"/>
        </w:rPr>
        <w:t xml:space="preserve">to the expert affidavits pertaining to evidence </w:t>
      </w:r>
      <w:r w:rsidR="007D7A58">
        <w:rPr>
          <w:rFonts w:ascii="Arial" w:hAnsi="Arial" w:cs="Arial"/>
          <w:sz w:val="24"/>
          <w:lang w:val="en-GB"/>
        </w:rPr>
        <w:t>and</w:t>
      </w:r>
      <w:r w:rsidR="004F1C0C" w:rsidRPr="004F1C0C">
        <w:rPr>
          <w:rFonts w:ascii="Arial" w:hAnsi="Arial" w:cs="Arial"/>
          <w:sz w:val="24"/>
          <w:lang w:val="en-GB"/>
        </w:rPr>
        <w:t xml:space="preserve"> the content of their </w:t>
      </w:r>
      <w:r>
        <w:rPr>
          <w:rFonts w:ascii="Arial" w:hAnsi="Arial" w:cs="Arial"/>
          <w:sz w:val="24"/>
          <w:lang w:val="en-GB"/>
        </w:rPr>
        <w:t>medico-legal</w:t>
      </w:r>
      <w:r w:rsidR="004F1C0C" w:rsidRPr="004F1C0C">
        <w:rPr>
          <w:rFonts w:ascii="Arial" w:hAnsi="Arial" w:cs="Arial"/>
          <w:sz w:val="24"/>
          <w:lang w:val="en-GB"/>
        </w:rPr>
        <w:t xml:space="preserve"> </w:t>
      </w:r>
      <w:r w:rsidR="005854A1" w:rsidRPr="004F1C0C">
        <w:rPr>
          <w:rFonts w:ascii="Arial" w:hAnsi="Arial" w:cs="Arial"/>
          <w:sz w:val="24"/>
          <w:lang w:val="en-GB"/>
        </w:rPr>
        <w:t>reports.</w:t>
      </w:r>
    </w:p>
    <w:p w14:paraId="5416C173" w14:textId="77777777" w:rsidR="004F1C0C" w:rsidRPr="004F1C0C" w:rsidRDefault="004F1C0C" w:rsidP="004F1C0C">
      <w:pPr>
        <w:spacing w:line="360" w:lineRule="auto"/>
        <w:contextualSpacing/>
        <w:rPr>
          <w:rFonts w:ascii="Arial" w:hAnsi="Arial" w:cs="Arial"/>
          <w:sz w:val="24"/>
        </w:rPr>
      </w:pPr>
    </w:p>
    <w:p w14:paraId="08083D56" w14:textId="77777777" w:rsidR="004F1C0C" w:rsidRPr="004F1C0C" w:rsidRDefault="004F1C0C" w:rsidP="00B61C4B">
      <w:pPr>
        <w:spacing w:line="360" w:lineRule="auto"/>
        <w:ind w:firstLine="709"/>
        <w:contextualSpacing/>
        <w:rPr>
          <w:rFonts w:ascii="Arial" w:hAnsi="Arial" w:cs="Arial"/>
          <w:sz w:val="24"/>
        </w:rPr>
      </w:pPr>
      <w:r w:rsidRPr="004F1C0C">
        <w:rPr>
          <w:rFonts w:ascii="Arial" w:hAnsi="Arial" w:cs="Arial"/>
          <w:sz w:val="24"/>
        </w:rPr>
        <w:t>9.</w:t>
      </w:r>
      <w:r w:rsidRPr="004F1C0C">
        <w:rPr>
          <w:rFonts w:ascii="Arial" w:hAnsi="Arial" w:cs="Arial"/>
          <w:sz w:val="24"/>
        </w:rPr>
        <w:tab/>
        <w:t>Subject to the following conditions:</w:t>
      </w:r>
    </w:p>
    <w:p w14:paraId="3F25B694" w14:textId="77777777" w:rsidR="004F1C0C" w:rsidRPr="004F1C0C" w:rsidRDefault="004F1C0C" w:rsidP="00B61C4B">
      <w:pPr>
        <w:spacing w:line="360" w:lineRule="auto"/>
        <w:ind w:left="2160" w:hanging="720"/>
        <w:rPr>
          <w:rFonts w:ascii="Arial" w:hAnsi="Arial" w:cs="Arial"/>
          <w:sz w:val="24"/>
        </w:rPr>
      </w:pPr>
      <w:r w:rsidRPr="004F1C0C">
        <w:rPr>
          <w:rFonts w:ascii="Arial" w:hAnsi="Arial" w:cs="Arial"/>
          <w:sz w:val="24"/>
        </w:rPr>
        <w:t>9.1</w:t>
      </w:r>
      <w:r w:rsidRPr="004F1C0C">
        <w:rPr>
          <w:rFonts w:ascii="Arial" w:hAnsi="Arial" w:cs="Arial"/>
          <w:sz w:val="24"/>
        </w:rPr>
        <w:tab/>
        <w:t xml:space="preserve">The </w:t>
      </w:r>
      <w:r w:rsidR="005854A1">
        <w:rPr>
          <w:rFonts w:ascii="Arial" w:hAnsi="Arial" w:cs="Arial"/>
          <w:sz w:val="24"/>
        </w:rPr>
        <w:t>p</w:t>
      </w:r>
      <w:r w:rsidRPr="004F1C0C">
        <w:rPr>
          <w:rFonts w:ascii="Arial" w:hAnsi="Arial" w:cs="Arial"/>
          <w:sz w:val="24"/>
        </w:rPr>
        <w:t>laintiff shall, in the event that costs are not agreed</w:t>
      </w:r>
      <w:r w:rsidR="005854A1">
        <w:rPr>
          <w:rFonts w:ascii="Arial" w:hAnsi="Arial" w:cs="Arial"/>
          <w:sz w:val="24"/>
        </w:rPr>
        <w:t xml:space="preserve"> upon</w:t>
      </w:r>
      <w:r w:rsidRPr="004F1C0C">
        <w:rPr>
          <w:rFonts w:ascii="Arial" w:hAnsi="Arial" w:cs="Arial"/>
          <w:sz w:val="24"/>
        </w:rPr>
        <w:t xml:space="preserve">, serve the notice of taxation on the </w:t>
      </w:r>
      <w:r w:rsidR="005854A1">
        <w:rPr>
          <w:rFonts w:ascii="Arial" w:hAnsi="Arial" w:cs="Arial"/>
          <w:sz w:val="24"/>
        </w:rPr>
        <w:t>d</w:t>
      </w:r>
      <w:r w:rsidRPr="004F1C0C">
        <w:rPr>
          <w:rFonts w:ascii="Arial" w:hAnsi="Arial" w:cs="Arial"/>
          <w:sz w:val="24"/>
        </w:rPr>
        <w:t>efendant’s attorney of record; and</w:t>
      </w:r>
    </w:p>
    <w:p w14:paraId="24DA174C" w14:textId="77777777" w:rsidR="004F1C0C" w:rsidRPr="004F1C0C" w:rsidRDefault="004F1C0C" w:rsidP="004F1C0C">
      <w:pPr>
        <w:spacing w:line="360" w:lineRule="auto"/>
        <w:ind w:left="1701" w:hanging="992"/>
        <w:rPr>
          <w:rFonts w:ascii="Arial" w:hAnsi="Arial" w:cs="Arial"/>
          <w:sz w:val="24"/>
        </w:rPr>
      </w:pPr>
    </w:p>
    <w:p w14:paraId="5DBC75AE" w14:textId="77777777" w:rsidR="004F1C0C" w:rsidRDefault="004F1C0C" w:rsidP="005854A1">
      <w:pPr>
        <w:spacing w:line="360" w:lineRule="auto"/>
        <w:ind w:left="2160" w:hanging="720"/>
        <w:rPr>
          <w:rFonts w:ascii="Arial" w:hAnsi="Arial" w:cs="Arial"/>
          <w:sz w:val="24"/>
        </w:rPr>
      </w:pPr>
      <w:r w:rsidRPr="004F1C0C">
        <w:rPr>
          <w:rFonts w:ascii="Arial" w:hAnsi="Arial" w:cs="Arial"/>
          <w:sz w:val="24"/>
        </w:rPr>
        <w:t>9.2</w:t>
      </w:r>
      <w:r w:rsidRPr="004F1C0C">
        <w:rPr>
          <w:rFonts w:ascii="Arial" w:hAnsi="Arial" w:cs="Arial"/>
          <w:sz w:val="24"/>
        </w:rPr>
        <w:tab/>
        <w:t xml:space="preserve">The </w:t>
      </w:r>
      <w:r w:rsidR="005854A1">
        <w:rPr>
          <w:rFonts w:ascii="Arial" w:hAnsi="Arial" w:cs="Arial"/>
          <w:sz w:val="24"/>
        </w:rPr>
        <w:t>p</w:t>
      </w:r>
      <w:r w:rsidRPr="004F1C0C">
        <w:rPr>
          <w:rFonts w:ascii="Arial" w:hAnsi="Arial" w:cs="Arial"/>
          <w:sz w:val="24"/>
        </w:rPr>
        <w:t xml:space="preserve">laintiff shall allow the </w:t>
      </w:r>
      <w:r w:rsidR="005854A1">
        <w:rPr>
          <w:rFonts w:ascii="Arial" w:hAnsi="Arial" w:cs="Arial"/>
          <w:sz w:val="24"/>
        </w:rPr>
        <w:t>d</w:t>
      </w:r>
      <w:r w:rsidRPr="004F1C0C">
        <w:rPr>
          <w:rFonts w:ascii="Arial" w:hAnsi="Arial" w:cs="Arial"/>
          <w:sz w:val="24"/>
        </w:rPr>
        <w:t>efendant to make payment of the taxed or agreed costs on the 28</w:t>
      </w:r>
      <w:r w:rsidRPr="004F1C0C">
        <w:rPr>
          <w:rFonts w:ascii="Arial" w:hAnsi="Arial" w:cs="Arial"/>
          <w:sz w:val="24"/>
          <w:vertAlign w:val="superscript"/>
        </w:rPr>
        <w:t>th</w:t>
      </w:r>
      <w:r w:rsidRPr="004F1C0C">
        <w:rPr>
          <w:rFonts w:ascii="Arial" w:hAnsi="Arial" w:cs="Arial"/>
          <w:sz w:val="24"/>
        </w:rPr>
        <w:t xml:space="preserve"> of the month following the month in which the costs were taxed and/or settled.</w:t>
      </w:r>
    </w:p>
    <w:p w14:paraId="21FB8175" w14:textId="77777777" w:rsidR="00983207" w:rsidRPr="004F1C0C" w:rsidRDefault="00983207" w:rsidP="005854A1">
      <w:pPr>
        <w:spacing w:line="360" w:lineRule="auto"/>
        <w:ind w:left="2160" w:hanging="720"/>
        <w:rPr>
          <w:rFonts w:ascii="Arial" w:hAnsi="Arial" w:cs="Arial"/>
          <w:sz w:val="24"/>
        </w:rPr>
      </w:pPr>
    </w:p>
    <w:p w14:paraId="48A238E6" w14:textId="77777777" w:rsidR="004F1C0C" w:rsidRPr="004F1C0C" w:rsidRDefault="004F1C0C" w:rsidP="00983207">
      <w:pPr>
        <w:spacing w:line="360" w:lineRule="auto"/>
        <w:ind w:left="2160" w:hanging="720"/>
        <w:rPr>
          <w:rFonts w:ascii="Arial" w:hAnsi="Arial" w:cs="Arial"/>
          <w:sz w:val="24"/>
        </w:rPr>
      </w:pPr>
      <w:r w:rsidRPr="004F1C0C">
        <w:rPr>
          <w:rFonts w:ascii="Arial" w:hAnsi="Arial" w:cs="Arial"/>
          <w:sz w:val="24"/>
        </w:rPr>
        <w:t>9.</w:t>
      </w:r>
      <w:r w:rsidR="00983207">
        <w:rPr>
          <w:rFonts w:ascii="Arial" w:hAnsi="Arial" w:cs="Arial"/>
          <w:sz w:val="24"/>
        </w:rPr>
        <w:t>3</w:t>
      </w:r>
      <w:r w:rsidRPr="004F1C0C">
        <w:rPr>
          <w:rFonts w:ascii="Arial" w:hAnsi="Arial" w:cs="Arial"/>
          <w:sz w:val="24"/>
        </w:rPr>
        <w:tab/>
        <w:t xml:space="preserve">No interest will be payable except in the event of default of payment of such costs, in which case interest will be payable at the rate of 10.75% from </w:t>
      </w:r>
      <w:r>
        <w:rPr>
          <w:rFonts w:ascii="Arial" w:hAnsi="Arial" w:cs="Arial"/>
          <w:sz w:val="24"/>
        </w:rPr>
        <w:t xml:space="preserve">the </w:t>
      </w:r>
      <w:r w:rsidRPr="004F1C0C">
        <w:rPr>
          <w:rFonts w:ascii="Arial" w:hAnsi="Arial" w:cs="Arial"/>
          <w:sz w:val="24"/>
        </w:rPr>
        <w:t xml:space="preserve">date of taxation. </w:t>
      </w:r>
    </w:p>
    <w:p w14:paraId="126DAFC4" w14:textId="77777777" w:rsidR="00714354" w:rsidRDefault="00714354" w:rsidP="004F1C0C">
      <w:pPr>
        <w:pStyle w:val="NoSpacing"/>
        <w:spacing w:line="360" w:lineRule="auto"/>
        <w:rPr>
          <w:rFonts w:ascii="Arial" w:eastAsiaTheme="minorHAnsi" w:hAnsi="Arial" w:cs="Arial"/>
          <w:sz w:val="24"/>
          <w:lang w:val="en-GB" w:eastAsia="en-US"/>
        </w:rPr>
      </w:pPr>
    </w:p>
    <w:p w14:paraId="3CBA46E2" w14:textId="77777777" w:rsidR="00983207" w:rsidRPr="004F1C0C" w:rsidRDefault="00983207" w:rsidP="004F1C0C">
      <w:pPr>
        <w:pStyle w:val="NoSpacing"/>
        <w:spacing w:line="360" w:lineRule="auto"/>
        <w:rPr>
          <w:rFonts w:ascii="Arial" w:eastAsiaTheme="minorHAnsi" w:hAnsi="Arial" w:cs="Arial"/>
          <w:sz w:val="24"/>
          <w:lang w:val="en-GB" w:eastAsia="en-US"/>
        </w:rPr>
      </w:pPr>
    </w:p>
    <w:p w14:paraId="513E13CF" w14:textId="77777777" w:rsidR="00FF2758" w:rsidRPr="004F1C0C" w:rsidRDefault="00FF2758" w:rsidP="00C55404">
      <w:pPr>
        <w:pStyle w:val="NoSpacing"/>
        <w:spacing w:line="360" w:lineRule="auto"/>
        <w:rPr>
          <w:rFonts w:ascii="Arial" w:hAnsi="Arial" w:cs="Arial"/>
          <w:sz w:val="24"/>
          <w:lang w:val="en-GB" w:eastAsia="en-GB"/>
        </w:rPr>
      </w:pPr>
      <w:r w:rsidRPr="004F1C0C">
        <w:rPr>
          <w:rFonts w:ascii="Arial" w:eastAsiaTheme="minorHAnsi" w:hAnsi="Arial" w:cs="Arial"/>
          <w:b/>
          <w:bCs/>
          <w:sz w:val="24"/>
          <w:lang w:val="en-GB" w:eastAsia="en-US"/>
        </w:rPr>
        <w:tab/>
      </w:r>
      <w:r w:rsidRPr="004F1C0C">
        <w:rPr>
          <w:rFonts w:ascii="Arial" w:eastAsiaTheme="minorHAnsi" w:hAnsi="Arial" w:cs="Arial"/>
          <w:b/>
          <w:bCs/>
          <w:sz w:val="24"/>
          <w:lang w:val="en-GB" w:eastAsia="en-US"/>
        </w:rPr>
        <w:tab/>
      </w:r>
      <w:r w:rsidRPr="004F1C0C">
        <w:rPr>
          <w:rFonts w:ascii="Arial" w:eastAsiaTheme="minorHAnsi" w:hAnsi="Arial" w:cs="Arial"/>
          <w:b/>
          <w:bCs/>
          <w:sz w:val="24"/>
          <w:lang w:val="en-GB" w:eastAsia="en-US"/>
        </w:rPr>
        <w:tab/>
      </w:r>
      <w:r w:rsidRPr="004F1C0C">
        <w:rPr>
          <w:rFonts w:ascii="Arial" w:eastAsiaTheme="minorHAnsi" w:hAnsi="Arial" w:cs="Arial"/>
          <w:b/>
          <w:bCs/>
          <w:sz w:val="24"/>
          <w:lang w:val="en-GB" w:eastAsia="en-US"/>
        </w:rPr>
        <w:tab/>
      </w:r>
      <w:r w:rsidRPr="004F1C0C">
        <w:rPr>
          <w:rFonts w:ascii="Arial" w:eastAsiaTheme="minorHAnsi" w:hAnsi="Arial" w:cs="Arial"/>
          <w:b/>
          <w:bCs/>
          <w:sz w:val="24"/>
          <w:lang w:val="en-GB" w:eastAsia="en-US"/>
        </w:rPr>
        <w:tab/>
      </w:r>
      <w:r w:rsidRPr="004F1C0C">
        <w:rPr>
          <w:rFonts w:ascii="Arial" w:eastAsiaTheme="minorHAnsi" w:hAnsi="Arial" w:cs="Arial"/>
          <w:b/>
          <w:bCs/>
          <w:sz w:val="24"/>
          <w:lang w:val="en-GB" w:eastAsia="en-US"/>
        </w:rPr>
        <w:tab/>
      </w:r>
      <w:r w:rsidRPr="004F1C0C">
        <w:rPr>
          <w:rFonts w:ascii="Arial" w:hAnsi="Arial" w:cs="Arial"/>
          <w:sz w:val="24"/>
          <w:lang w:val="en-GB" w:eastAsia="en-GB"/>
        </w:rPr>
        <w:t>________________________</w:t>
      </w:r>
    </w:p>
    <w:p w14:paraId="558ABF85" w14:textId="77777777" w:rsidR="00FF2758" w:rsidRPr="004F1C0C" w:rsidRDefault="00FF2758" w:rsidP="00C55404">
      <w:pPr>
        <w:pStyle w:val="NoSpacing"/>
        <w:spacing w:line="360" w:lineRule="auto"/>
        <w:rPr>
          <w:rFonts w:ascii="Arial" w:hAnsi="Arial" w:cs="Arial"/>
          <w:sz w:val="24"/>
          <w:lang w:val="en-GB"/>
        </w:rPr>
      </w:pPr>
      <w:r w:rsidRPr="004F1C0C">
        <w:rPr>
          <w:rFonts w:ascii="Arial" w:hAnsi="Arial" w:cs="Arial"/>
          <w:sz w:val="24"/>
          <w:lang w:val="en-GB"/>
        </w:rPr>
        <w:tab/>
      </w:r>
      <w:r w:rsidRPr="004F1C0C">
        <w:rPr>
          <w:rFonts w:ascii="Arial" w:hAnsi="Arial" w:cs="Arial"/>
          <w:sz w:val="24"/>
          <w:lang w:val="en-GB"/>
        </w:rPr>
        <w:tab/>
        <w:t xml:space="preserve">                                                      N. Mazibuko</w:t>
      </w:r>
      <w:r w:rsidRPr="004F1C0C">
        <w:rPr>
          <w:rFonts w:ascii="Arial" w:hAnsi="Arial" w:cs="Arial"/>
          <w:sz w:val="24"/>
          <w:lang w:val="en-GB"/>
        </w:rPr>
        <w:tab/>
      </w:r>
    </w:p>
    <w:p w14:paraId="46E22A8E" w14:textId="77777777" w:rsidR="004F1C0C" w:rsidRDefault="00FF2758" w:rsidP="004F1C0C">
      <w:pPr>
        <w:pStyle w:val="NoSpacing"/>
        <w:spacing w:line="360" w:lineRule="auto"/>
        <w:ind w:left="3600"/>
        <w:rPr>
          <w:rFonts w:ascii="Arial" w:hAnsi="Arial" w:cs="Arial"/>
          <w:sz w:val="24"/>
          <w:lang w:val="en-GB"/>
        </w:rPr>
      </w:pPr>
      <w:r w:rsidRPr="004F1C0C">
        <w:rPr>
          <w:rFonts w:ascii="Arial" w:hAnsi="Arial" w:cs="Arial"/>
          <w:sz w:val="24"/>
          <w:lang w:val="en-GB"/>
        </w:rPr>
        <w:t xml:space="preserve">Acting Judge of the Gauteng </w:t>
      </w:r>
      <w:r w:rsidR="004F1C0C">
        <w:rPr>
          <w:rFonts w:ascii="Arial" w:hAnsi="Arial" w:cs="Arial"/>
          <w:sz w:val="24"/>
          <w:lang w:val="en-GB"/>
        </w:rPr>
        <w:t xml:space="preserve">Local </w:t>
      </w:r>
      <w:r w:rsidRPr="004F1C0C">
        <w:rPr>
          <w:rFonts w:ascii="Arial" w:hAnsi="Arial" w:cs="Arial"/>
          <w:sz w:val="24"/>
          <w:lang w:val="en-GB"/>
        </w:rPr>
        <w:t xml:space="preserve">Division, </w:t>
      </w:r>
    </w:p>
    <w:p w14:paraId="6D87703C" w14:textId="77777777" w:rsidR="00983207" w:rsidRDefault="004F1C0C" w:rsidP="004F1C0C">
      <w:pPr>
        <w:pStyle w:val="NoSpacing"/>
        <w:spacing w:line="360" w:lineRule="auto"/>
        <w:ind w:left="3600"/>
        <w:rPr>
          <w:rFonts w:ascii="Arial" w:hAnsi="Arial" w:cs="Arial"/>
          <w:sz w:val="24"/>
          <w:lang w:val="en-GB"/>
        </w:rPr>
      </w:pPr>
      <w:r>
        <w:rPr>
          <w:rFonts w:ascii="Arial" w:hAnsi="Arial" w:cs="Arial"/>
          <w:sz w:val="24"/>
          <w:lang w:val="en-GB"/>
        </w:rPr>
        <w:t xml:space="preserve"> </w:t>
      </w:r>
      <w:r>
        <w:rPr>
          <w:rFonts w:ascii="Arial" w:hAnsi="Arial" w:cs="Arial"/>
          <w:sz w:val="24"/>
          <w:lang w:val="en-GB"/>
        </w:rPr>
        <w:tab/>
      </w:r>
      <w:r>
        <w:rPr>
          <w:rFonts w:ascii="Arial" w:hAnsi="Arial" w:cs="Arial"/>
          <w:sz w:val="24"/>
          <w:lang w:val="en-GB"/>
        </w:rPr>
        <w:tab/>
        <w:t>Johannesburg</w:t>
      </w:r>
      <w:r w:rsidR="00FF2758" w:rsidRPr="004F1C0C">
        <w:rPr>
          <w:rFonts w:ascii="Arial" w:hAnsi="Arial" w:cs="Arial"/>
          <w:sz w:val="24"/>
          <w:lang w:val="en-GB"/>
        </w:rPr>
        <w:t xml:space="preserve">  </w:t>
      </w:r>
    </w:p>
    <w:p w14:paraId="41E4D1D6" w14:textId="087D5B2D" w:rsidR="00983207" w:rsidRPr="00F539EA" w:rsidRDefault="00FF2758" w:rsidP="00F539EA">
      <w:pPr>
        <w:pStyle w:val="NoSpacing"/>
        <w:spacing w:line="360" w:lineRule="auto"/>
        <w:ind w:left="3600"/>
        <w:rPr>
          <w:rFonts w:ascii="Arial" w:hAnsi="Arial" w:cs="Arial"/>
          <w:sz w:val="24"/>
          <w:lang w:val="en-GB"/>
        </w:rPr>
      </w:pPr>
      <w:r w:rsidRPr="004F1C0C">
        <w:rPr>
          <w:rFonts w:ascii="Arial" w:hAnsi="Arial" w:cs="Arial"/>
          <w:sz w:val="24"/>
          <w:lang w:val="en-GB"/>
        </w:rPr>
        <w:t xml:space="preserve">                                                      </w:t>
      </w:r>
    </w:p>
    <w:p w14:paraId="0252C75A" w14:textId="77777777" w:rsidR="005854A1" w:rsidRPr="009C273C" w:rsidRDefault="005854A1" w:rsidP="005854A1">
      <w:pPr>
        <w:pStyle w:val="NormalWeb"/>
        <w:spacing w:line="360" w:lineRule="auto"/>
        <w:jc w:val="both"/>
        <w:rPr>
          <w:rFonts w:ascii="Arial" w:hAnsi="Arial" w:cs="Arial"/>
          <w:b/>
          <w:bCs/>
          <w:lang w:val="en-GB"/>
        </w:rPr>
      </w:pPr>
      <w:r w:rsidRPr="009969DD">
        <w:rPr>
          <w:rFonts w:ascii="Arial" w:hAnsi="Arial" w:cs="Arial"/>
          <w:i/>
          <w:iCs/>
        </w:rPr>
        <w:t xml:space="preserve">This judgment was handed down electronically by circulation to the </w:t>
      </w:r>
      <w:r>
        <w:rPr>
          <w:rFonts w:ascii="Arial" w:hAnsi="Arial" w:cs="Arial"/>
          <w:i/>
          <w:iCs/>
        </w:rPr>
        <w:t>parties'</w:t>
      </w:r>
      <w:r w:rsidRPr="009969DD">
        <w:rPr>
          <w:rFonts w:ascii="Arial" w:hAnsi="Arial" w:cs="Arial"/>
          <w:i/>
          <w:iCs/>
        </w:rPr>
        <w:t xml:space="preserve"> representatives by email being uploaded to Case Lines.</w:t>
      </w:r>
    </w:p>
    <w:p w14:paraId="3CB67B8C" w14:textId="77777777" w:rsidR="00983207" w:rsidRDefault="00983207" w:rsidP="005854A1">
      <w:pPr>
        <w:autoSpaceDE w:val="0"/>
        <w:autoSpaceDN w:val="0"/>
        <w:adjustRightInd w:val="0"/>
        <w:spacing w:line="360" w:lineRule="auto"/>
        <w:rPr>
          <w:rFonts w:ascii="Arial" w:eastAsiaTheme="minorHAnsi" w:hAnsi="Arial" w:cs="Arial"/>
          <w:sz w:val="24"/>
          <w:lang w:val="en-GB" w:eastAsia="en-US"/>
        </w:rPr>
      </w:pPr>
    </w:p>
    <w:p w14:paraId="3FAE7803" w14:textId="77777777" w:rsidR="00701E1F" w:rsidRDefault="005854A1" w:rsidP="005854A1">
      <w:pPr>
        <w:autoSpaceDE w:val="0"/>
        <w:autoSpaceDN w:val="0"/>
        <w:adjustRightInd w:val="0"/>
        <w:spacing w:line="360" w:lineRule="auto"/>
        <w:rPr>
          <w:rFonts w:ascii="Arial" w:eastAsiaTheme="minorHAnsi" w:hAnsi="Arial" w:cs="Arial"/>
          <w:sz w:val="24"/>
          <w:lang w:val="en-GB" w:eastAsia="en-US"/>
        </w:rPr>
      </w:pPr>
      <w:r>
        <w:rPr>
          <w:rFonts w:ascii="Arial" w:eastAsiaTheme="minorHAnsi" w:hAnsi="Arial" w:cs="Arial"/>
          <w:sz w:val="24"/>
          <w:lang w:val="en-GB" w:eastAsia="en-US"/>
        </w:rPr>
        <w:t>Representation:</w:t>
      </w:r>
    </w:p>
    <w:p w14:paraId="233EE6E1" w14:textId="77777777" w:rsidR="005854A1" w:rsidRPr="005854A1" w:rsidRDefault="005854A1" w:rsidP="005854A1">
      <w:pPr>
        <w:autoSpaceDE w:val="0"/>
        <w:autoSpaceDN w:val="0"/>
        <w:adjustRightInd w:val="0"/>
        <w:spacing w:line="360" w:lineRule="auto"/>
        <w:rPr>
          <w:rFonts w:ascii="Arial" w:eastAsiaTheme="minorHAnsi" w:hAnsi="Arial" w:cs="Arial"/>
          <w:sz w:val="24"/>
          <w:lang w:val="en-GB" w:eastAsia="en-US"/>
        </w:rPr>
      </w:pPr>
    </w:p>
    <w:p w14:paraId="3F2C0CC5" w14:textId="77777777" w:rsidR="00714354" w:rsidRPr="004F1C0C" w:rsidRDefault="00714354" w:rsidP="00927FB1">
      <w:pPr>
        <w:autoSpaceDE w:val="0"/>
        <w:autoSpaceDN w:val="0"/>
        <w:adjustRightInd w:val="0"/>
        <w:spacing w:line="360" w:lineRule="auto"/>
        <w:jc w:val="left"/>
        <w:rPr>
          <w:rFonts w:ascii="Arial" w:eastAsiaTheme="minorHAnsi" w:hAnsi="Arial" w:cs="Arial"/>
          <w:sz w:val="24"/>
          <w:lang w:val="en-GB" w:eastAsia="en-US"/>
        </w:rPr>
      </w:pPr>
      <w:r w:rsidRPr="004F1C0C">
        <w:rPr>
          <w:rFonts w:ascii="Arial" w:eastAsiaTheme="minorHAnsi" w:hAnsi="Arial" w:cs="Arial"/>
          <w:sz w:val="24"/>
          <w:lang w:val="en-GB" w:eastAsia="en-US"/>
        </w:rPr>
        <w:t xml:space="preserve">Counsel for the Plaintiff: </w:t>
      </w:r>
      <w:r w:rsidR="00FF2758" w:rsidRPr="004F1C0C">
        <w:rPr>
          <w:rFonts w:ascii="Arial" w:eastAsiaTheme="minorHAnsi" w:hAnsi="Arial" w:cs="Arial"/>
          <w:sz w:val="24"/>
          <w:lang w:val="en-GB" w:eastAsia="en-US"/>
        </w:rPr>
        <w:tab/>
      </w:r>
      <w:r w:rsidR="00F97E9A" w:rsidRPr="004F1C0C">
        <w:rPr>
          <w:rFonts w:ascii="Arial" w:eastAsiaTheme="minorHAnsi" w:hAnsi="Arial" w:cs="Arial"/>
          <w:sz w:val="24"/>
          <w:lang w:val="en-GB" w:eastAsia="en-US"/>
        </w:rPr>
        <w:tab/>
      </w:r>
      <w:r w:rsidR="00927FB1" w:rsidRPr="004F1C0C">
        <w:rPr>
          <w:rFonts w:ascii="Arial" w:eastAsiaTheme="minorHAnsi" w:hAnsi="Arial" w:cs="Arial"/>
          <w:sz w:val="24"/>
          <w:lang w:val="en-GB" w:eastAsia="en-US"/>
        </w:rPr>
        <w:tab/>
      </w:r>
      <w:r w:rsidR="005854A1">
        <w:rPr>
          <w:rFonts w:ascii="Arial" w:eastAsiaTheme="minorHAnsi" w:hAnsi="Arial" w:cs="Arial"/>
          <w:sz w:val="24"/>
          <w:lang w:val="en-GB" w:eastAsia="en-US"/>
        </w:rPr>
        <w:t>Mr D. Grobbelaar</w:t>
      </w:r>
      <w:r w:rsidR="000E3AB3" w:rsidRPr="004F1C0C">
        <w:rPr>
          <w:rFonts w:ascii="Arial" w:eastAsiaTheme="minorHAnsi" w:hAnsi="Arial" w:cs="Arial"/>
          <w:sz w:val="24"/>
          <w:lang w:val="en-GB" w:eastAsia="en-US"/>
        </w:rPr>
        <w:t xml:space="preserve"> </w:t>
      </w:r>
    </w:p>
    <w:p w14:paraId="17F2C2E7" w14:textId="77777777" w:rsidR="00FF2758" w:rsidRDefault="00714354" w:rsidP="00927FB1">
      <w:pPr>
        <w:autoSpaceDE w:val="0"/>
        <w:autoSpaceDN w:val="0"/>
        <w:adjustRightInd w:val="0"/>
        <w:spacing w:line="360" w:lineRule="auto"/>
        <w:jc w:val="left"/>
        <w:rPr>
          <w:rFonts w:ascii="Arial" w:hAnsi="Arial" w:cs="Arial"/>
          <w:lang w:val="en-GB"/>
        </w:rPr>
      </w:pPr>
      <w:r w:rsidRPr="004F1C0C">
        <w:rPr>
          <w:rFonts w:ascii="Arial" w:eastAsiaTheme="minorHAnsi" w:hAnsi="Arial" w:cs="Arial"/>
          <w:sz w:val="24"/>
          <w:lang w:val="en-GB" w:eastAsia="en-US"/>
        </w:rPr>
        <w:t xml:space="preserve">Attorneys for the Plaintiff: </w:t>
      </w:r>
      <w:r w:rsidR="00FF2758" w:rsidRPr="004F1C0C">
        <w:rPr>
          <w:rFonts w:ascii="Arial" w:eastAsiaTheme="minorHAnsi" w:hAnsi="Arial" w:cs="Arial"/>
          <w:sz w:val="24"/>
          <w:lang w:val="en-GB" w:eastAsia="en-US"/>
        </w:rPr>
        <w:tab/>
      </w:r>
      <w:r w:rsidR="00F97E9A" w:rsidRPr="004F1C0C">
        <w:rPr>
          <w:rFonts w:ascii="Arial" w:eastAsiaTheme="minorHAnsi" w:hAnsi="Arial" w:cs="Arial"/>
          <w:sz w:val="24"/>
          <w:lang w:val="en-GB" w:eastAsia="en-US"/>
        </w:rPr>
        <w:tab/>
      </w:r>
      <w:r w:rsidR="00927FB1" w:rsidRPr="004F1C0C">
        <w:rPr>
          <w:rFonts w:ascii="Arial" w:eastAsiaTheme="minorHAnsi" w:hAnsi="Arial" w:cs="Arial"/>
          <w:sz w:val="24"/>
          <w:lang w:val="en-GB" w:eastAsia="en-US"/>
        </w:rPr>
        <w:tab/>
      </w:r>
      <w:r w:rsidR="005854A1" w:rsidRPr="005854A1">
        <w:rPr>
          <w:rFonts w:ascii="Arial" w:hAnsi="Arial" w:cs="Arial"/>
          <w:lang w:val="en-GB"/>
        </w:rPr>
        <w:t>Mills &amp; Groenewald Attorneys</w:t>
      </w:r>
    </w:p>
    <w:p w14:paraId="572BC985" w14:textId="77777777" w:rsidR="005854A1" w:rsidRPr="005854A1" w:rsidRDefault="005854A1" w:rsidP="00927FB1">
      <w:pPr>
        <w:autoSpaceDE w:val="0"/>
        <w:autoSpaceDN w:val="0"/>
        <w:adjustRightInd w:val="0"/>
        <w:spacing w:line="360" w:lineRule="auto"/>
        <w:jc w:val="left"/>
        <w:rPr>
          <w:rFonts w:ascii="Arial" w:eastAsiaTheme="minorHAnsi" w:hAnsi="Arial" w:cs="Arial"/>
          <w:sz w:val="24"/>
          <w:lang w:val="en-GB" w:eastAsia="en-US"/>
        </w:rPr>
      </w:pPr>
    </w:p>
    <w:p w14:paraId="45DED699" w14:textId="77777777" w:rsidR="00714354" w:rsidRPr="004F1C0C" w:rsidRDefault="00714354" w:rsidP="00927FB1">
      <w:pPr>
        <w:autoSpaceDE w:val="0"/>
        <w:autoSpaceDN w:val="0"/>
        <w:adjustRightInd w:val="0"/>
        <w:spacing w:line="360" w:lineRule="auto"/>
        <w:jc w:val="left"/>
        <w:rPr>
          <w:rFonts w:ascii="Arial" w:eastAsiaTheme="minorHAnsi" w:hAnsi="Arial" w:cs="Arial"/>
          <w:sz w:val="24"/>
          <w:lang w:val="en-GB" w:eastAsia="en-US"/>
        </w:rPr>
      </w:pPr>
      <w:r w:rsidRPr="004F1C0C">
        <w:rPr>
          <w:rFonts w:ascii="Arial" w:eastAsiaTheme="minorHAnsi" w:hAnsi="Arial" w:cs="Arial"/>
          <w:sz w:val="24"/>
          <w:lang w:val="en-GB" w:eastAsia="en-US"/>
        </w:rPr>
        <w:t xml:space="preserve">Counsel for the Defendant: </w:t>
      </w:r>
      <w:r w:rsidR="00F97E9A" w:rsidRPr="004F1C0C">
        <w:rPr>
          <w:rFonts w:ascii="Arial" w:eastAsiaTheme="minorHAnsi" w:hAnsi="Arial" w:cs="Arial"/>
          <w:sz w:val="24"/>
          <w:lang w:val="en-GB" w:eastAsia="en-US"/>
        </w:rPr>
        <w:tab/>
      </w:r>
      <w:r w:rsidR="00927FB1" w:rsidRPr="004F1C0C">
        <w:rPr>
          <w:rFonts w:ascii="Arial" w:eastAsiaTheme="minorHAnsi" w:hAnsi="Arial" w:cs="Arial"/>
          <w:sz w:val="24"/>
          <w:lang w:val="en-GB" w:eastAsia="en-US"/>
        </w:rPr>
        <w:tab/>
      </w:r>
      <w:r w:rsidR="005854A1">
        <w:rPr>
          <w:rFonts w:ascii="Arial" w:eastAsiaTheme="minorHAnsi" w:hAnsi="Arial" w:cs="Arial"/>
          <w:sz w:val="24"/>
          <w:lang w:val="en-GB" w:eastAsia="en-US"/>
        </w:rPr>
        <w:t>Mr T. Ngomane</w:t>
      </w:r>
      <w:r w:rsidRPr="004F1C0C">
        <w:rPr>
          <w:rFonts w:ascii="Arial" w:eastAsiaTheme="minorHAnsi" w:hAnsi="Arial" w:cs="Arial"/>
          <w:sz w:val="24"/>
          <w:lang w:val="en-GB" w:eastAsia="en-US"/>
        </w:rPr>
        <w:t xml:space="preserve"> </w:t>
      </w:r>
    </w:p>
    <w:p w14:paraId="10DB78E9" w14:textId="77777777" w:rsidR="00714354" w:rsidRPr="004F1C0C" w:rsidRDefault="00714354" w:rsidP="00927FB1">
      <w:pPr>
        <w:autoSpaceDE w:val="0"/>
        <w:autoSpaceDN w:val="0"/>
        <w:adjustRightInd w:val="0"/>
        <w:spacing w:line="360" w:lineRule="auto"/>
        <w:jc w:val="left"/>
        <w:rPr>
          <w:rFonts w:ascii="Arial" w:eastAsiaTheme="minorHAnsi" w:hAnsi="Arial" w:cs="Arial"/>
          <w:sz w:val="24"/>
          <w:lang w:val="en-GB" w:eastAsia="en-US"/>
        </w:rPr>
      </w:pPr>
      <w:r w:rsidRPr="004F1C0C">
        <w:rPr>
          <w:rFonts w:ascii="Arial" w:eastAsiaTheme="minorHAnsi" w:hAnsi="Arial" w:cs="Arial"/>
          <w:sz w:val="24"/>
          <w:lang w:val="en-GB" w:eastAsia="en-US"/>
        </w:rPr>
        <w:t xml:space="preserve">Attorneys for the Defendant: </w:t>
      </w:r>
      <w:r w:rsidR="00F97E9A" w:rsidRPr="004F1C0C">
        <w:rPr>
          <w:rFonts w:ascii="Arial" w:eastAsiaTheme="minorHAnsi" w:hAnsi="Arial" w:cs="Arial"/>
          <w:sz w:val="24"/>
          <w:lang w:val="en-GB" w:eastAsia="en-US"/>
        </w:rPr>
        <w:tab/>
      </w:r>
      <w:r w:rsidR="00927FB1" w:rsidRPr="004F1C0C">
        <w:rPr>
          <w:rFonts w:ascii="Arial" w:eastAsiaTheme="minorHAnsi" w:hAnsi="Arial" w:cs="Arial"/>
          <w:sz w:val="24"/>
          <w:lang w:val="en-GB" w:eastAsia="en-US"/>
        </w:rPr>
        <w:tab/>
      </w:r>
      <w:r w:rsidRPr="004F1C0C">
        <w:rPr>
          <w:rFonts w:ascii="Arial" w:eastAsiaTheme="minorHAnsi" w:hAnsi="Arial" w:cs="Arial"/>
          <w:sz w:val="24"/>
          <w:lang w:val="en-GB" w:eastAsia="en-US"/>
        </w:rPr>
        <w:t>State Attorney (</w:t>
      </w:r>
      <w:r w:rsidR="000E3AB3" w:rsidRPr="004F1C0C">
        <w:rPr>
          <w:rFonts w:ascii="Arial" w:eastAsiaTheme="minorHAnsi" w:hAnsi="Arial" w:cs="Arial"/>
          <w:sz w:val="24"/>
          <w:lang w:val="en-GB" w:eastAsia="en-US"/>
        </w:rPr>
        <w:t>Johannesburg</w:t>
      </w:r>
      <w:r w:rsidRPr="004F1C0C">
        <w:rPr>
          <w:rFonts w:ascii="Arial" w:eastAsiaTheme="minorHAnsi" w:hAnsi="Arial" w:cs="Arial"/>
          <w:sz w:val="24"/>
          <w:lang w:val="en-GB" w:eastAsia="en-US"/>
        </w:rPr>
        <w:t xml:space="preserve">) </w:t>
      </w:r>
    </w:p>
    <w:p w14:paraId="4EBA4781" w14:textId="77777777" w:rsidR="00927FB1" w:rsidRPr="004F1C0C" w:rsidRDefault="00927FB1" w:rsidP="00927FB1">
      <w:pPr>
        <w:autoSpaceDE w:val="0"/>
        <w:autoSpaceDN w:val="0"/>
        <w:adjustRightInd w:val="0"/>
        <w:spacing w:line="360" w:lineRule="auto"/>
        <w:jc w:val="left"/>
        <w:rPr>
          <w:rFonts w:ascii="Arial" w:eastAsiaTheme="minorHAnsi" w:hAnsi="Arial" w:cs="Arial"/>
          <w:sz w:val="24"/>
          <w:lang w:val="en-GB" w:eastAsia="en-US"/>
        </w:rPr>
      </w:pPr>
    </w:p>
    <w:p w14:paraId="5B55F6EE" w14:textId="77777777" w:rsidR="00927FB1" w:rsidRPr="004F1C0C" w:rsidRDefault="00927FB1" w:rsidP="00927FB1">
      <w:pPr>
        <w:spacing w:before="360" w:line="360" w:lineRule="auto"/>
        <w:jc w:val="left"/>
        <w:rPr>
          <w:rFonts w:ascii="Arial" w:hAnsi="Arial" w:cs="Arial"/>
          <w:sz w:val="24"/>
        </w:rPr>
      </w:pPr>
      <w:r w:rsidRPr="004F1C0C">
        <w:rPr>
          <w:rFonts w:ascii="Arial" w:hAnsi="Arial" w:cs="Arial"/>
          <w:sz w:val="24"/>
        </w:rPr>
        <w:t xml:space="preserve">Heard:  </w:t>
      </w:r>
      <w:r w:rsidRPr="004F1C0C">
        <w:rPr>
          <w:rFonts w:ascii="Arial" w:hAnsi="Arial" w:cs="Arial"/>
          <w:sz w:val="24"/>
        </w:rPr>
        <w:tab/>
      </w:r>
      <w:r w:rsidRPr="004F1C0C">
        <w:rPr>
          <w:rFonts w:ascii="Arial" w:hAnsi="Arial" w:cs="Arial"/>
          <w:sz w:val="24"/>
        </w:rPr>
        <w:tab/>
      </w:r>
      <w:r w:rsidRPr="004F1C0C">
        <w:rPr>
          <w:rFonts w:ascii="Arial" w:hAnsi="Arial" w:cs="Arial"/>
          <w:sz w:val="24"/>
        </w:rPr>
        <w:tab/>
      </w:r>
      <w:r w:rsidRPr="004F1C0C">
        <w:rPr>
          <w:rFonts w:ascii="Arial" w:hAnsi="Arial" w:cs="Arial"/>
          <w:sz w:val="24"/>
        </w:rPr>
        <w:tab/>
      </w:r>
      <w:r w:rsidRPr="004F1C0C">
        <w:rPr>
          <w:rFonts w:ascii="Arial" w:hAnsi="Arial" w:cs="Arial"/>
          <w:sz w:val="24"/>
        </w:rPr>
        <w:tab/>
        <w:t xml:space="preserve">From 1 to </w:t>
      </w:r>
      <w:r w:rsidR="004F1C0C">
        <w:rPr>
          <w:rFonts w:ascii="Arial" w:hAnsi="Arial" w:cs="Arial"/>
          <w:sz w:val="24"/>
        </w:rPr>
        <w:t>2</w:t>
      </w:r>
      <w:r w:rsidRPr="004F1C0C">
        <w:rPr>
          <w:rFonts w:ascii="Arial" w:hAnsi="Arial" w:cs="Arial"/>
          <w:sz w:val="24"/>
        </w:rPr>
        <w:t xml:space="preserve"> </w:t>
      </w:r>
      <w:r w:rsidR="004F1C0C">
        <w:rPr>
          <w:rFonts w:ascii="Arial" w:hAnsi="Arial" w:cs="Arial"/>
          <w:sz w:val="24"/>
        </w:rPr>
        <w:t>March</w:t>
      </w:r>
      <w:r w:rsidRPr="004F1C0C">
        <w:rPr>
          <w:rFonts w:ascii="Arial" w:hAnsi="Arial" w:cs="Arial"/>
          <w:sz w:val="24"/>
        </w:rPr>
        <w:t xml:space="preserve"> 2023 </w:t>
      </w:r>
    </w:p>
    <w:p w14:paraId="0BEEE4DA" w14:textId="5E71B969" w:rsidR="00382355" w:rsidRPr="004F1C0C" w:rsidRDefault="00382355" w:rsidP="00927FB1">
      <w:pPr>
        <w:spacing w:line="360" w:lineRule="auto"/>
        <w:jc w:val="left"/>
        <w:rPr>
          <w:rFonts w:ascii="Arial" w:hAnsi="Arial" w:cs="Arial"/>
          <w:sz w:val="24"/>
        </w:rPr>
      </w:pPr>
      <w:r w:rsidRPr="004F1C0C">
        <w:rPr>
          <w:rFonts w:ascii="Arial" w:hAnsi="Arial" w:cs="Arial"/>
          <w:sz w:val="24"/>
        </w:rPr>
        <w:t xml:space="preserve">Date of Judgment:  </w:t>
      </w:r>
      <w:r w:rsidRPr="004F1C0C">
        <w:rPr>
          <w:rFonts w:ascii="Arial" w:hAnsi="Arial" w:cs="Arial"/>
          <w:sz w:val="24"/>
        </w:rPr>
        <w:tab/>
      </w:r>
      <w:r w:rsidRPr="004F1C0C">
        <w:rPr>
          <w:rFonts w:ascii="Arial" w:hAnsi="Arial" w:cs="Arial"/>
          <w:sz w:val="24"/>
        </w:rPr>
        <w:tab/>
      </w:r>
      <w:r w:rsidRPr="004F1C0C">
        <w:rPr>
          <w:rFonts w:ascii="Arial" w:hAnsi="Arial" w:cs="Arial"/>
          <w:sz w:val="24"/>
        </w:rPr>
        <w:tab/>
      </w:r>
      <w:r w:rsidR="00927FB1" w:rsidRPr="004F1C0C">
        <w:rPr>
          <w:rFonts w:ascii="Arial" w:hAnsi="Arial" w:cs="Arial"/>
          <w:sz w:val="24"/>
        </w:rPr>
        <w:tab/>
      </w:r>
      <w:r w:rsidR="004F1C0C">
        <w:rPr>
          <w:rFonts w:ascii="Arial" w:hAnsi="Arial" w:cs="Arial"/>
          <w:sz w:val="24"/>
        </w:rPr>
        <w:t>2</w:t>
      </w:r>
      <w:r w:rsidR="00EF3A6B">
        <w:rPr>
          <w:rFonts w:ascii="Arial" w:hAnsi="Arial" w:cs="Arial"/>
          <w:sz w:val="24"/>
        </w:rPr>
        <w:t>5</w:t>
      </w:r>
      <w:r w:rsidRPr="004F1C0C">
        <w:rPr>
          <w:rFonts w:ascii="Arial" w:hAnsi="Arial" w:cs="Arial"/>
          <w:sz w:val="24"/>
        </w:rPr>
        <w:t xml:space="preserve"> </w:t>
      </w:r>
      <w:r w:rsidR="000E3AB3" w:rsidRPr="004F1C0C">
        <w:rPr>
          <w:rFonts w:ascii="Arial" w:hAnsi="Arial" w:cs="Arial"/>
          <w:sz w:val="24"/>
        </w:rPr>
        <w:t>April 2023</w:t>
      </w:r>
    </w:p>
    <w:p w14:paraId="66CE313F" w14:textId="77777777" w:rsidR="00DA00E4" w:rsidRPr="004F1C0C" w:rsidRDefault="00DA00E4" w:rsidP="00927FB1">
      <w:pPr>
        <w:spacing w:before="360" w:line="360" w:lineRule="auto"/>
        <w:jc w:val="left"/>
        <w:rPr>
          <w:rFonts w:ascii="Arial" w:hAnsi="Arial" w:cs="Arial"/>
          <w:sz w:val="24"/>
          <w:u w:val="single"/>
        </w:rPr>
      </w:pPr>
    </w:p>
    <w:p w14:paraId="0F44249E" w14:textId="77777777" w:rsidR="00DA00E4" w:rsidRPr="004F1C0C" w:rsidRDefault="00DA00E4" w:rsidP="00F97E9A">
      <w:pPr>
        <w:spacing w:line="360" w:lineRule="auto"/>
        <w:rPr>
          <w:rFonts w:ascii="Arial" w:hAnsi="Arial" w:cs="Arial"/>
          <w:sz w:val="24"/>
        </w:rPr>
      </w:pPr>
    </w:p>
    <w:sectPr w:rsidR="00DA00E4" w:rsidRPr="004F1C0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7439" w14:textId="77777777" w:rsidR="00E5365C" w:rsidRDefault="00E5365C">
      <w:r>
        <w:separator/>
      </w:r>
    </w:p>
  </w:endnote>
  <w:endnote w:type="continuationSeparator" w:id="0">
    <w:p w14:paraId="7A351C9E" w14:textId="77777777" w:rsidR="00E5365C" w:rsidRDefault="00E5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1438564"/>
      <w:docPartObj>
        <w:docPartGallery w:val="Page Numbers (Bottom of Page)"/>
        <w:docPartUnique/>
      </w:docPartObj>
    </w:sdtPr>
    <w:sdtEndPr>
      <w:rPr>
        <w:rStyle w:val="PageNumber"/>
      </w:rPr>
    </w:sdtEndPr>
    <w:sdtContent>
      <w:p w14:paraId="2AE3C144" w14:textId="77777777" w:rsidR="000A29B4" w:rsidRDefault="000A29B4" w:rsidP="00BF78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A067F" w14:textId="77777777" w:rsidR="000A29B4" w:rsidRDefault="000A2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0028852"/>
      <w:docPartObj>
        <w:docPartGallery w:val="Page Numbers (Bottom of Page)"/>
        <w:docPartUnique/>
      </w:docPartObj>
    </w:sdtPr>
    <w:sdtEndPr>
      <w:rPr>
        <w:rStyle w:val="PageNumber"/>
      </w:rPr>
    </w:sdtEndPr>
    <w:sdtContent>
      <w:p w14:paraId="1357CE4E" w14:textId="5BE8127C" w:rsidR="000A29B4" w:rsidRDefault="000A29B4" w:rsidP="00BF78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748C4">
          <w:rPr>
            <w:rStyle w:val="PageNumber"/>
            <w:noProof/>
          </w:rPr>
          <w:t>5</w:t>
        </w:r>
        <w:r>
          <w:rPr>
            <w:rStyle w:val="PageNumber"/>
          </w:rPr>
          <w:fldChar w:fldCharType="end"/>
        </w:r>
      </w:p>
    </w:sdtContent>
  </w:sdt>
  <w:p w14:paraId="2A924FC4" w14:textId="77777777" w:rsidR="000A29B4" w:rsidRDefault="000A2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74554" w14:textId="77777777" w:rsidR="00E5365C" w:rsidRDefault="00E5365C">
      <w:r>
        <w:separator/>
      </w:r>
    </w:p>
  </w:footnote>
  <w:footnote w:type="continuationSeparator" w:id="0">
    <w:p w14:paraId="4E1BBE7A" w14:textId="77777777" w:rsidR="00E5365C" w:rsidRDefault="00E53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6" w:hanging="715"/>
      </w:pPr>
      <w:rPr>
        <w:rFonts w:cs="Times New Roman"/>
        <w:b w:val="0"/>
        <w:bCs w:val="0"/>
        <w:w w:val="92"/>
      </w:rPr>
    </w:lvl>
    <w:lvl w:ilvl="1">
      <w:start w:val="1"/>
      <w:numFmt w:val="decimal"/>
      <w:lvlText w:val="(%2)"/>
      <w:lvlJc w:val="left"/>
      <w:pPr>
        <w:ind w:left="872" w:hanging="488"/>
      </w:pPr>
      <w:rPr>
        <w:rFonts w:cs="Times New Roman"/>
        <w:b w:val="0"/>
        <w:bCs w:val="0"/>
        <w:i/>
        <w:iCs/>
        <w:w w:val="100"/>
      </w:rPr>
    </w:lvl>
    <w:lvl w:ilvl="2">
      <w:numFmt w:val="bullet"/>
      <w:lvlText w:val="•"/>
      <w:lvlJc w:val="left"/>
      <w:pPr>
        <w:ind w:left="1880" w:hanging="488"/>
      </w:pPr>
    </w:lvl>
    <w:lvl w:ilvl="3">
      <w:numFmt w:val="bullet"/>
      <w:lvlText w:val="•"/>
      <w:lvlJc w:val="left"/>
      <w:pPr>
        <w:ind w:left="2508" w:hanging="488"/>
      </w:pPr>
    </w:lvl>
    <w:lvl w:ilvl="4">
      <w:numFmt w:val="bullet"/>
      <w:lvlText w:val="•"/>
      <w:lvlJc w:val="left"/>
      <w:pPr>
        <w:ind w:left="3137" w:hanging="488"/>
      </w:pPr>
    </w:lvl>
    <w:lvl w:ilvl="5">
      <w:numFmt w:val="bullet"/>
      <w:lvlText w:val="•"/>
      <w:lvlJc w:val="left"/>
      <w:pPr>
        <w:ind w:left="3766" w:hanging="488"/>
      </w:pPr>
    </w:lvl>
    <w:lvl w:ilvl="6">
      <w:numFmt w:val="bullet"/>
      <w:lvlText w:val="•"/>
      <w:lvlJc w:val="left"/>
      <w:pPr>
        <w:ind w:left="4395" w:hanging="488"/>
      </w:pPr>
    </w:lvl>
    <w:lvl w:ilvl="7">
      <w:numFmt w:val="bullet"/>
      <w:lvlText w:val="•"/>
      <w:lvlJc w:val="left"/>
      <w:pPr>
        <w:ind w:left="5024" w:hanging="488"/>
      </w:pPr>
    </w:lvl>
    <w:lvl w:ilvl="8">
      <w:numFmt w:val="bullet"/>
      <w:lvlText w:val="•"/>
      <w:lvlJc w:val="left"/>
      <w:pPr>
        <w:ind w:left="5653" w:hanging="488"/>
      </w:pPr>
    </w:lvl>
  </w:abstractNum>
  <w:abstractNum w:abstractNumId="1">
    <w:nsid w:val="02EA6F02"/>
    <w:multiLevelType w:val="multilevel"/>
    <w:tmpl w:val="00000885"/>
    <w:lvl w:ilvl="0">
      <w:start w:val="1"/>
      <w:numFmt w:val="decimal"/>
      <w:lvlText w:val="(%1)"/>
      <w:lvlJc w:val="left"/>
      <w:pPr>
        <w:ind w:left="826" w:hanging="715"/>
      </w:pPr>
      <w:rPr>
        <w:rFonts w:cs="Times New Roman"/>
        <w:b w:val="0"/>
        <w:bCs w:val="0"/>
        <w:w w:val="92"/>
      </w:rPr>
    </w:lvl>
    <w:lvl w:ilvl="1">
      <w:start w:val="1"/>
      <w:numFmt w:val="decimal"/>
      <w:lvlText w:val="(%2)"/>
      <w:lvlJc w:val="left"/>
      <w:pPr>
        <w:ind w:left="872" w:hanging="488"/>
      </w:pPr>
      <w:rPr>
        <w:rFonts w:cs="Times New Roman"/>
        <w:b w:val="0"/>
        <w:bCs w:val="0"/>
        <w:i/>
        <w:iCs/>
        <w:w w:val="100"/>
      </w:rPr>
    </w:lvl>
    <w:lvl w:ilvl="2">
      <w:numFmt w:val="bullet"/>
      <w:lvlText w:val="•"/>
      <w:lvlJc w:val="left"/>
      <w:pPr>
        <w:ind w:left="1880" w:hanging="488"/>
      </w:pPr>
    </w:lvl>
    <w:lvl w:ilvl="3">
      <w:numFmt w:val="bullet"/>
      <w:lvlText w:val="•"/>
      <w:lvlJc w:val="left"/>
      <w:pPr>
        <w:ind w:left="2508" w:hanging="488"/>
      </w:pPr>
    </w:lvl>
    <w:lvl w:ilvl="4">
      <w:numFmt w:val="bullet"/>
      <w:lvlText w:val="•"/>
      <w:lvlJc w:val="left"/>
      <w:pPr>
        <w:ind w:left="3137" w:hanging="488"/>
      </w:pPr>
    </w:lvl>
    <w:lvl w:ilvl="5">
      <w:numFmt w:val="bullet"/>
      <w:lvlText w:val="•"/>
      <w:lvlJc w:val="left"/>
      <w:pPr>
        <w:ind w:left="3766" w:hanging="488"/>
      </w:pPr>
    </w:lvl>
    <w:lvl w:ilvl="6">
      <w:numFmt w:val="bullet"/>
      <w:lvlText w:val="•"/>
      <w:lvlJc w:val="left"/>
      <w:pPr>
        <w:ind w:left="4395" w:hanging="488"/>
      </w:pPr>
    </w:lvl>
    <w:lvl w:ilvl="7">
      <w:numFmt w:val="bullet"/>
      <w:lvlText w:val="•"/>
      <w:lvlJc w:val="left"/>
      <w:pPr>
        <w:ind w:left="5024" w:hanging="488"/>
      </w:pPr>
    </w:lvl>
    <w:lvl w:ilvl="8">
      <w:numFmt w:val="bullet"/>
      <w:lvlText w:val="•"/>
      <w:lvlJc w:val="left"/>
      <w:pPr>
        <w:ind w:left="5653" w:hanging="488"/>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nsid w:val="15104208"/>
    <w:multiLevelType w:val="hybridMultilevel"/>
    <w:tmpl w:val="977E231E"/>
    <w:lvl w:ilvl="0" w:tplc="34A87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2C4D27"/>
    <w:multiLevelType w:val="multilevel"/>
    <w:tmpl w:val="00000885"/>
    <w:lvl w:ilvl="0">
      <w:start w:val="1"/>
      <w:numFmt w:val="decimal"/>
      <w:lvlText w:val="(%1)"/>
      <w:lvlJc w:val="left"/>
      <w:pPr>
        <w:ind w:left="826" w:hanging="715"/>
      </w:pPr>
      <w:rPr>
        <w:rFonts w:cs="Times New Roman"/>
        <w:b w:val="0"/>
        <w:bCs w:val="0"/>
        <w:w w:val="92"/>
      </w:rPr>
    </w:lvl>
    <w:lvl w:ilvl="1">
      <w:start w:val="1"/>
      <w:numFmt w:val="decimal"/>
      <w:lvlText w:val="(%2)"/>
      <w:lvlJc w:val="left"/>
      <w:pPr>
        <w:ind w:left="872" w:hanging="488"/>
      </w:pPr>
      <w:rPr>
        <w:rFonts w:cs="Times New Roman"/>
        <w:b w:val="0"/>
        <w:bCs w:val="0"/>
        <w:i/>
        <w:iCs/>
        <w:w w:val="100"/>
      </w:rPr>
    </w:lvl>
    <w:lvl w:ilvl="2">
      <w:numFmt w:val="bullet"/>
      <w:lvlText w:val="•"/>
      <w:lvlJc w:val="left"/>
      <w:pPr>
        <w:ind w:left="1880" w:hanging="488"/>
      </w:pPr>
    </w:lvl>
    <w:lvl w:ilvl="3">
      <w:numFmt w:val="bullet"/>
      <w:lvlText w:val="•"/>
      <w:lvlJc w:val="left"/>
      <w:pPr>
        <w:ind w:left="2508" w:hanging="488"/>
      </w:pPr>
    </w:lvl>
    <w:lvl w:ilvl="4">
      <w:numFmt w:val="bullet"/>
      <w:lvlText w:val="•"/>
      <w:lvlJc w:val="left"/>
      <w:pPr>
        <w:ind w:left="3137" w:hanging="488"/>
      </w:pPr>
    </w:lvl>
    <w:lvl w:ilvl="5">
      <w:numFmt w:val="bullet"/>
      <w:lvlText w:val="•"/>
      <w:lvlJc w:val="left"/>
      <w:pPr>
        <w:ind w:left="3766" w:hanging="488"/>
      </w:pPr>
    </w:lvl>
    <w:lvl w:ilvl="6">
      <w:numFmt w:val="bullet"/>
      <w:lvlText w:val="•"/>
      <w:lvlJc w:val="left"/>
      <w:pPr>
        <w:ind w:left="4395" w:hanging="488"/>
      </w:pPr>
    </w:lvl>
    <w:lvl w:ilvl="7">
      <w:numFmt w:val="bullet"/>
      <w:lvlText w:val="•"/>
      <w:lvlJc w:val="left"/>
      <w:pPr>
        <w:ind w:left="5024" w:hanging="488"/>
      </w:pPr>
    </w:lvl>
    <w:lvl w:ilvl="8">
      <w:numFmt w:val="bullet"/>
      <w:lvlText w:val="•"/>
      <w:lvlJc w:val="left"/>
      <w:pPr>
        <w:ind w:left="5653" w:hanging="488"/>
      </w:pPr>
    </w:lvl>
  </w:abstractNum>
  <w:abstractNum w:abstractNumId="5">
    <w:nsid w:val="20FB6B8B"/>
    <w:multiLevelType w:val="hybridMultilevel"/>
    <w:tmpl w:val="E75E8008"/>
    <w:lvl w:ilvl="0" w:tplc="415A7F0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F60608"/>
    <w:multiLevelType w:val="hybridMultilevel"/>
    <w:tmpl w:val="3CE4721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077B73"/>
    <w:multiLevelType w:val="hybridMultilevel"/>
    <w:tmpl w:val="201E987C"/>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C9168C"/>
    <w:multiLevelType w:val="hybridMultilevel"/>
    <w:tmpl w:val="19C04FF8"/>
    <w:lvl w:ilvl="0" w:tplc="8EA024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C47EBA"/>
    <w:multiLevelType w:val="multilevel"/>
    <w:tmpl w:val="B9928B04"/>
    <w:lvl w:ilvl="0">
      <w:start w:val="27"/>
      <w:numFmt w:val="decimal"/>
      <w:lvlText w:val="%1."/>
      <w:lvlJc w:val="left"/>
      <w:pPr>
        <w:ind w:left="540" w:hanging="540"/>
      </w:pPr>
      <w:rPr>
        <w:rFonts w:hint="default"/>
        <w:i w:val="0"/>
        <w:i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6D25B6D"/>
    <w:multiLevelType w:val="multilevel"/>
    <w:tmpl w:val="BFACAAC8"/>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355" w:hanging="50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nsid w:val="394D059F"/>
    <w:multiLevelType w:val="hybridMultilevel"/>
    <w:tmpl w:val="3A30C234"/>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72579E"/>
    <w:multiLevelType w:val="hybridMultilevel"/>
    <w:tmpl w:val="32D470D6"/>
    <w:lvl w:ilvl="0" w:tplc="0809000F">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38B6382"/>
    <w:multiLevelType w:val="hybridMultilevel"/>
    <w:tmpl w:val="2BD4B706"/>
    <w:lvl w:ilvl="0" w:tplc="5324FEA2">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466A20C5"/>
    <w:multiLevelType w:val="hybridMultilevel"/>
    <w:tmpl w:val="51A455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E860CB"/>
    <w:multiLevelType w:val="multilevel"/>
    <w:tmpl w:val="FCD8B0E6"/>
    <w:lvl w:ilvl="0">
      <w:start w:val="22"/>
      <w:numFmt w:val="decimal"/>
      <w:lvlText w:val="%1."/>
      <w:lvlJc w:val="left"/>
      <w:pPr>
        <w:ind w:left="540" w:hanging="54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B1E4AA5"/>
    <w:multiLevelType w:val="hybridMultilevel"/>
    <w:tmpl w:val="BE963BE6"/>
    <w:lvl w:ilvl="0" w:tplc="5C18834E">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0F6504"/>
    <w:multiLevelType w:val="hybridMultilevel"/>
    <w:tmpl w:val="F76A4590"/>
    <w:lvl w:ilvl="0" w:tplc="34F86916">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78C2C9D"/>
    <w:multiLevelType w:val="hybridMultilevel"/>
    <w:tmpl w:val="146CE8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A12A5C"/>
    <w:multiLevelType w:val="hybridMultilevel"/>
    <w:tmpl w:val="544A2B6A"/>
    <w:lvl w:ilvl="0" w:tplc="38E2BA9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0A529B4"/>
    <w:multiLevelType w:val="hybridMultilevel"/>
    <w:tmpl w:val="430A626A"/>
    <w:lvl w:ilvl="0" w:tplc="477601CC">
      <w:start w:val="27"/>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4A5D09"/>
    <w:multiLevelType w:val="hybridMultilevel"/>
    <w:tmpl w:val="857C8D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B80EB6"/>
    <w:multiLevelType w:val="hybridMultilevel"/>
    <w:tmpl w:val="5F4ECD3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 w:numId="6">
    <w:abstractNumId w:val="4"/>
  </w:num>
  <w:num w:numId="7">
    <w:abstractNumId w:val="13"/>
  </w:num>
  <w:num w:numId="8">
    <w:abstractNumId w:val="10"/>
  </w:num>
  <w:num w:numId="9">
    <w:abstractNumId w:val="18"/>
  </w:num>
  <w:num w:numId="10">
    <w:abstractNumId w:val="11"/>
  </w:num>
  <w:num w:numId="11">
    <w:abstractNumId w:val="14"/>
  </w:num>
  <w:num w:numId="12">
    <w:abstractNumId w:val="9"/>
  </w:num>
  <w:num w:numId="13">
    <w:abstractNumId w:val="19"/>
  </w:num>
  <w:num w:numId="14">
    <w:abstractNumId w:val="16"/>
  </w:num>
  <w:num w:numId="15">
    <w:abstractNumId w:val="17"/>
  </w:num>
  <w:num w:numId="16">
    <w:abstractNumId w:val="15"/>
  </w:num>
  <w:num w:numId="17">
    <w:abstractNumId w:val="20"/>
  </w:num>
  <w:num w:numId="18">
    <w:abstractNumId w:val="7"/>
  </w:num>
  <w:num w:numId="19">
    <w:abstractNumId w:val="6"/>
  </w:num>
  <w:num w:numId="20">
    <w:abstractNumId w:val="12"/>
  </w:num>
  <w:num w:numId="21">
    <w:abstractNumId w:val="21"/>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E4"/>
    <w:rsid w:val="000042C6"/>
    <w:rsid w:val="0000491C"/>
    <w:rsid w:val="00010ABF"/>
    <w:rsid w:val="00010DBC"/>
    <w:rsid w:val="00014E4C"/>
    <w:rsid w:val="000216FB"/>
    <w:rsid w:val="00022872"/>
    <w:rsid w:val="0004196E"/>
    <w:rsid w:val="00041E0A"/>
    <w:rsid w:val="000503D2"/>
    <w:rsid w:val="0005075F"/>
    <w:rsid w:val="000545FE"/>
    <w:rsid w:val="00063FF7"/>
    <w:rsid w:val="00065367"/>
    <w:rsid w:val="0006768F"/>
    <w:rsid w:val="000679F7"/>
    <w:rsid w:val="000743C7"/>
    <w:rsid w:val="00076C3F"/>
    <w:rsid w:val="0008080D"/>
    <w:rsid w:val="000825A3"/>
    <w:rsid w:val="00083295"/>
    <w:rsid w:val="0009156A"/>
    <w:rsid w:val="000929CB"/>
    <w:rsid w:val="00093DFF"/>
    <w:rsid w:val="000A29B4"/>
    <w:rsid w:val="000A4996"/>
    <w:rsid w:val="000B2C94"/>
    <w:rsid w:val="000B5DFB"/>
    <w:rsid w:val="000C5F3C"/>
    <w:rsid w:val="000C6FBC"/>
    <w:rsid w:val="000C748F"/>
    <w:rsid w:val="000D268A"/>
    <w:rsid w:val="000D36B4"/>
    <w:rsid w:val="000D61C9"/>
    <w:rsid w:val="000D7A10"/>
    <w:rsid w:val="000E3AB3"/>
    <w:rsid w:val="000F337C"/>
    <w:rsid w:val="000F41AD"/>
    <w:rsid w:val="000F696B"/>
    <w:rsid w:val="00105053"/>
    <w:rsid w:val="00106BDE"/>
    <w:rsid w:val="001131BB"/>
    <w:rsid w:val="00113F2D"/>
    <w:rsid w:val="00113FAA"/>
    <w:rsid w:val="001141AF"/>
    <w:rsid w:val="001275D3"/>
    <w:rsid w:val="001310B4"/>
    <w:rsid w:val="0013262F"/>
    <w:rsid w:val="00136742"/>
    <w:rsid w:val="00137E62"/>
    <w:rsid w:val="0014006A"/>
    <w:rsid w:val="00140CA2"/>
    <w:rsid w:val="001570B7"/>
    <w:rsid w:val="001610C1"/>
    <w:rsid w:val="00173C73"/>
    <w:rsid w:val="00182FFA"/>
    <w:rsid w:val="00187735"/>
    <w:rsid w:val="0019007A"/>
    <w:rsid w:val="00191287"/>
    <w:rsid w:val="00197D52"/>
    <w:rsid w:val="001A4FB9"/>
    <w:rsid w:val="001A5239"/>
    <w:rsid w:val="001B3422"/>
    <w:rsid w:val="001B6750"/>
    <w:rsid w:val="001C2F70"/>
    <w:rsid w:val="001E1342"/>
    <w:rsid w:val="001E6961"/>
    <w:rsid w:val="0021067A"/>
    <w:rsid w:val="00215A4A"/>
    <w:rsid w:val="00216C0B"/>
    <w:rsid w:val="00240D5B"/>
    <w:rsid w:val="002452A3"/>
    <w:rsid w:val="00250603"/>
    <w:rsid w:val="00250822"/>
    <w:rsid w:val="00253751"/>
    <w:rsid w:val="002602E3"/>
    <w:rsid w:val="00264EAB"/>
    <w:rsid w:val="00265FC1"/>
    <w:rsid w:val="00267A3B"/>
    <w:rsid w:val="002764A5"/>
    <w:rsid w:val="00280270"/>
    <w:rsid w:val="002853C2"/>
    <w:rsid w:val="00286D9D"/>
    <w:rsid w:val="00293398"/>
    <w:rsid w:val="00294578"/>
    <w:rsid w:val="0029603D"/>
    <w:rsid w:val="002A09CC"/>
    <w:rsid w:val="002A605C"/>
    <w:rsid w:val="002C167D"/>
    <w:rsid w:val="002C4601"/>
    <w:rsid w:val="002D620E"/>
    <w:rsid w:val="002E39BE"/>
    <w:rsid w:val="002E411C"/>
    <w:rsid w:val="002E6278"/>
    <w:rsid w:val="002F22F5"/>
    <w:rsid w:val="002F5BCA"/>
    <w:rsid w:val="00317A7A"/>
    <w:rsid w:val="00323DD5"/>
    <w:rsid w:val="003251CF"/>
    <w:rsid w:val="003263A3"/>
    <w:rsid w:val="00327C0F"/>
    <w:rsid w:val="00330C8A"/>
    <w:rsid w:val="00331DDD"/>
    <w:rsid w:val="0033456B"/>
    <w:rsid w:val="003360ED"/>
    <w:rsid w:val="0034733E"/>
    <w:rsid w:val="00356606"/>
    <w:rsid w:val="00356C13"/>
    <w:rsid w:val="00357792"/>
    <w:rsid w:val="003626FD"/>
    <w:rsid w:val="00366153"/>
    <w:rsid w:val="00366D54"/>
    <w:rsid w:val="00373A16"/>
    <w:rsid w:val="003771C0"/>
    <w:rsid w:val="0037721B"/>
    <w:rsid w:val="00382355"/>
    <w:rsid w:val="003A68CB"/>
    <w:rsid w:val="003A7DB6"/>
    <w:rsid w:val="003B0069"/>
    <w:rsid w:val="003B0BD0"/>
    <w:rsid w:val="003B201F"/>
    <w:rsid w:val="003B30BE"/>
    <w:rsid w:val="003B6A4D"/>
    <w:rsid w:val="003D16B4"/>
    <w:rsid w:val="003D4CB8"/>
    <w:rsid w:val="003E21F2"/>
    <w:rsid w:val="003E78EC"/>
    <w:rsid w:val="003F048F"/>
    <w:rsid w:val="003F5AA5"/>
    <w:rsid w:val="00401284"/>
    <w:rsid w:val="00401D50"/>
    <w:rsid w:val="004116AC"/>
    <w:rsid w:val="00421896"/>
    <w:rsid w:val="00423CE3"/>
    <w:rsid w:val="00424749"/>
    <w:rsid w:val="004260EC"/>
    <w:rsid w:val="00426630"/>
    <w:rsid w:val="00433EC0"/>
    <w:rsid w:val="00441E17"/>
    <w:rsid w:val="00442B1F"/>
    <w:rsid w:val="00451925"/>
    <w:rsid w:val="00451B9F"/>
    <w:rsid w:val="00457FD6"/>
    <w:rsid w:val="00462D4E"/>
    <w:rsid w:val="00471B1C"/>
    <w:rsid w:val="00472B45"/>
    <w:rsid w:val="00473983"/>
    <w:rsid w:val="00476417"/>
    <w:rsid w:val="00482BE3"/>
    <w:rsid w:val="004857E4"/>
    <w:rsid w:val="004858FB"/>
    <w:rsid w:val="00487E60"/>
    <w:rsid w:val="004943B0"/>
    <w:rsid w:val="004A0A04"/>
    <w:rsid w:val="004A1633"/>
    <w:rsid w:val="004A35D1"/>
    <w:rsid w:val="004A6FE1"/>
    <w:rsid w:val="004B3F64"/>
    <w:rsid w:val="004B63C6"/>
    <w:rsid w:val="004B706D"/>
    <w:rsid w:val="004C2F3B"/>
    <w:rsid w:val="004C3DC7"/>
    <w:rsid w:val="004D1A05"/>
    <w:rsid w:val="004D1C12"/>
    <w:rsid w:val="004E5064"/>
    <w:rsid w:val="004E6039"/>
    <w:rsid w:val="004E7D9A"/>
    <w:rsid w:val="004F1C0C"/>
    <w:rsid w:val="004F3920"/>
    <w:rsid w:val="004F46AD"/>
    <w:rsid w:val="004F6943"/>
    <w:rsid w:val="004F7C7E"/>
    <w:rsid w:val="00500B1C"/>
    <w:rsid w:val="00503DD6"/>
    <w:rsid w:val="00506A96"/>
    <w:rsid w:val="00511166"/>
    <w:rsid w:val="00520D5B"/>
    <w:rsid w:val="00526EAD"/>
    <w:rsid w:val="0053116D"/>
    <w:rsid w:val="005329DA"/>
    <w:rsid w:val="005337E7"/>
    <w:rsid w:val="00533D72"/>
    <w:rsid w:val="0053417C"/>
    <w:rsid w:val="005416B9"/>
    <w:rsid w:val="00555D28"/>
    <w:rsid w:val="00563CD4"/>
    <w:rsid w:val="00574538"/>
    <w:rsid w:val="00582F2A"/>
    <w:rsid w:val="005854A1"/>
    <w:rsid w:val="00586CF3"/>
    <w:rsid w:val="0059395B"/>
    <w:rsid w:val="00595EF2"/>
    <w:rsid w:val="005A0BB8"/>
    <w:rsid w:val="005A3768"/>
    <w:rsid w:val="005B07D9"/>
    <w:rsid w:val="005C1F79"/>
    <w:rsid w:val="005C6FE9"/>
    <w:rsid w:val="005C7ACD"/>
    <w:rsid w:val="005D003E"/>
    <w:rsid w:val="005D2E79"/>
    <w:rsid w:val="005D4121"/>
    <w:rsid w:val="005D53B3"/>
    <w:rsid w:val="005D598D"/>
    <w:rsid w:val="005E6554"/>
    <w:rsid w:val="005E7E7A"/>
    <w:rsid w:val="005F015F"/>
    <w:rsid w:val="005F0C8C"/>
    <w:rsid w:val="00600754"/>
    <w:rsid w:val="00600A62"/>
    <w:rsid w:val="00604D73"/>
    <w:rsid w:val="00607A8C"/>
    <w:rsid w:val="00610E37"/>
    <w:rsid w:val="00611BF2"/>
    <w:rsid w:val="00622C1D"/>
    <w:rsid w:val="006277C4"/>
    <w:rsid w:val="00630CF2"/>
    <w:rsid w:val="00642226"/>
    <w:rsid w:val="00645510"/>
    <w:rsid w:val="00650EF7"/>
    <w:rsid w:val="00651DE7"/>
    <w:rsid w:val="00654D36"/>
    <w:rsid w:val="00656F5E"/>
    <w:rsid w:val="00660E64"/>
    <w:rsid w:val="00663CEE"/>
    <w:rsid w:val="00671F38"/>
    <w:rsid w:val="00672299"/>
    <w:rsid w:val="006726DD"/>
    <w:rsid w:val="00676109"/>
    <w:rsid w:val="00677057"/>
    <w:rsid w:val="006819FA"/>
    <w:rsid w:val="00682B7D"/>
    <w:rsid w:val="00696B65"/>
    <w:rsid w:val="006A07C4"/>
    <w:rsid w:val="006A1290"/>
    <w:rsid w:val="006A74A0"/>
    <w:rsid w:val="006B0DFF"/>
    <w:rsid w:val="006B574C"/>
    <w:rsid w:val="006C021D"/>
    <w:rsid w:val="006C7241"/>
    <w:rsid w:val="006D0290"/>
    <w:rsid w:val="006D088D"/>
    <w:rsid w:val="006D2C4B"/>
    <w:rsid w:val="006D7752"/>
    <w:rsid w:val="006E0E8F"/>
    <w:rsid w:val="006E134F"/>
    <w:rsid w:val="006E18B1"/>
    <w:rsid w:val="006E6A84"/>
    <w:rsid w:val="006F7FD7"/>
    <w:rsid w:val="00701E1F"/>
    <w:rsid w:val="00704437"/>
    <w:rsid w:val="00704D6F"/>
    <w:rsid w:val="00714354"/>
    <w:rsid w:val="007313C7"/>
    <w:rsid w:val="00734560"/>
    <w:rsid w:val="0074092D"/>
    <w:rsid w:val="00742CEC"/>
    <w:rsid w:val="007475E9"/>
    <w:rsid w:val="00752ADA"/>
    <w:rsid w:val="00755EA0"/>
    <w:rsid w:val="0075639E"/>
    <w:rsid w:val="00756D40"/>
    <w:rsid w:val="007640FB"/>
    <w:rsid w:val="0076458B"/>
    <w:rsid w:val="00767F29"/>
    <w:rsid w:val="00776746"/>
    <w:rsid w:val="00781CCA"/>
    <w:rsid w:val="00782DC4"/>
    <w:rsid w:val="007832A1"/>
    <w:rsid w:val="00783C11"/>
    <w:rsid w:val="00785ED7"/>
    <w:rsid w:val="007A168D"/>
    <w:rsid w:val="007A1BBC"/>
    <w:rsid w:val="007A2982"/>
    <w:rsid w:val="007A4AB4"/>
    <w:rsid w:val="007A7ED7"/>
    <w:rsid w:val="007B2E2E"/>
    <w:rsid w:val="007B4E62"/>
    <w:rsid w:val="007D0C99"/>
    <w:rsid w:val="007D2F8B"/>
    <w:rsid w:val="007D5355"/>
    <w:rsid w:val="007D7A58"/>
    <w:rsid w:val="007E2CD7"/>
    <w:rsid w:val="007E4141"/>
    <w:rsid w:val="007F4E28"/>
    <w:rsid w:val="00803F08"/>
    <w:rsid w:val="008148B9"/>
    <w:rsid w:val="00817AD3"/>
    <w:rsid w:val="00820E86"/>
    <w:rsid w:val="008210DC"/>
    <w:rsid w:val="00824273"/>
    <w:rsid w:val="00836B9F"/>
    <w:rsid w:val="00837229"/>
    <w:rsid w:val="00845487"/>
    <w:rsid w:val="00847126"/>
    <w:rsid w:val="00854A10"/>
    <w:rsid w:val="00863535"/>
    <w:rsid w:val="00864DA3"/>
    <w:rsid w:val="008765FE"/>
    <w:rsid w:val="00882A07"/>
    <w:rsid w:val="008863DB"/>
    <w:rsid w:val="008936E9"/>
    <w:rsid w:val="00894AAC"/>
    <w:rsid w:val="00897D37"/>
    <w:rsid w:val="008A0AAE"/>
    <w:rsid w:val="008A68FC"/>
    <w:rsid w:val="008B2F20"/>
    <w:rsid w:val="008B5F65"/>
    <w:rsid w:val="008C0F17"/>
    <w:rsid w:val="008C2581"/>
    <w:rsid w:val="008D1167"/>
    <w:rsid w:val="008D14E7"/>
    <w:rsid w:val="008D2356"/>
    <w:rsid w:val="008D396D"/>
    <w:rsid w:val="008D3BC9"/>
    <w:rsid w:val="008D468D"/>
    <w:rsid w:val="008D4E28"/>
    <w:rsid w:val="008D608F"/>
    <w:rsid w:val="008E596C"/>
    <w:rsid w:val="008E59BA"/>
    <w:rsid w:val="008F0567"/>
    <w:rsid w:val="008F0FF5"/>
    <w:rsid w:val="008F57B2"/>
    <w:rsid w:val="008F687A"/>
    <w:rsid w:val="008F76F2"/>
    <w:rsid w:val="00906253"/>
    <w:rsid w:val="0091740F"/>
    <w:rsid w:val="00920F16"/>
    <w:rsid w:val="00927FB1"/>
    <w:rsid w:val="00932810"/>
    <w:rsid w:val="00933AE0"/>
    <w:rsid w:val="00942CBD"/>
    <w:rsid w:val="00942D07"/>
    <w:rsid w:val="009433FB"/>
    <w:rsid w:val="00944EDE"/>
    <w:rsid w:val="00947057"/>
    <w:rsid w:val="00947A6F"/>
    <w:rsid w:val="009502F7"/>
    <w:rsid w:val="00951195"/>
    <w:rsid w:val="0097189B"/>
    <w:rsid w:val="0097484D"/>
    <w:rsid w:val="009777A1"/>
    <w:rsid w:val="009800AC"/>
    <w:rsid w:val="00981697"/>
    <w:rsid w:val="00982930"/>
    <w:rsid w:val="00983207"/>
    <w:rsid w:val="00992B2D"/>
    <w:rsid w:val="00992C1B"/>
    <w:rsid w:val="00992F3F"/>
    <w:rsid w:val="009935BE"/>
    <w:rsid w:val="00996941"/>
    <w:rsid w:val="009971E2"/>
    <w:rsid w:val="009A2167"/>
    <w:rsid w:val="009B2111"/>
    <w:rsid w:val="009B321E"/>
    <w:rsid w:val="009B4B2D"/>
    <w:rsid w:val="009B677D"/>
    <w:rsid w:val="009B6FE5"/>
    <w:rsid w:val="009C1892"/>
    <w:rsid w:val="009C2B8E"/>
    <w:rsid w:val="009C4349"/>
    <w:rsid w:val="009D7EAD"/>
    <w:rsid w:val="009E12CF"/>
    <w:rsid w:val="009F04B5"/>
    <w:rsid w:val="009F2287"/>
    <w:rsid w:val="00A01B62"/>
    <w:rsid w:val="00A05351"/>
    <w:rsid w:val="00A06B1F"/>
    <w:rsid w:val="00A14690"/>
    <w:rsid w:val="00A1752E"/>
    <w:rsid w:val="00A20901"/>
    <w:rsid w:val="00A2244F"/>
    <w:rsid w:val="00A22B36"/>
    <w:rsid w:val="00A2335A"/>
    <w:rsid w:val="00A247C5"/>
    <w:rsid w:val="00A252C0"/>
    <w:rsid w:val="00A31BCB"/>
    <w:rsid w:val="00A412C4"/>
    <w:rsid w:val="00A46DC5"/>
    <w:rsid w:val="00A510FA"/>
    <w:rsid w:val="00A5490B"/>
    <w:rsid w:val="00A54F4F"/>
    <w:rsid w:val="00A64B10"/>
    <w:rsid w:val="00A66FFC"/>
    <w:rsid w:val="00A67D6D"/>
    <w:rsid w:val="00A75DCE"/>
    <w:rsid w:val="00A76B31"/>
    <w:rsid w:val="00A77903"/>
    <w:rsid w:val="00A86060"/>
    <w:rsid w:val="00AA127B"/>
    <w:rsid w:val="00AA17BD"/>
    <w:rsid w:val="00AA1D7F"/>
    <w:rsid w:val="00AA5C0D"/>
    <w:rsid w:val="00AB0E9B"/>
    <w:rsid w:val="00AB1680"/>
    <w:rsid w:val="00AB2864"/>
    <w:rsid w:val="00AB3E0A"/>
    <w:rsid w:val="00AC6903"/>
    <w:rsid w:val="00AD63F9"/>
    <w:rsid w:val="00AE3383"/>
    <w:rsid w:val="00AE5B62"/>
    <w:rsid w:val="00AF1CA6"/>
    <w:rsid w:val="00AF1FA5"/>
    <w:rsid w:val="00AF6C09"/>
    <w:rsid w:val="00B030EF"/>
    <w:rsid w:val="00B07402"/>
    <w:rsid w:val="00B07E8C"/>
    <w:rsid w:val="00B11EAC"/>
    <w:rsid w:val="00B20A33"/>
    <w:rsid w:val="00B23FA8"/>
    <w:rsid w:val="00B262C0"/>
    <w:rsid w:val="00B31694"/>
    <w:rsid w:val="00B3706D"/>
    <w:rsid w:val="00B37BD7"/>
    <w:rsid w:val="00B4563C"/>
    <w:rsid w:val="00B46F45"/>
    <w:rsid w:val="00B52684"/>
    <w:rsid w:val="00B52D82"/>
    <w:rsid w:val="00B61C4B"/>
    <w:rsid w:val="00B61E46"/>
    <w:rsid w:val="00B709CF"/>
    <w:rsid w:val="00B748C4"/>
    <w:rsid w:val="00B75D1B"/>
    <w:rsid w:val="00B8211F"/>
    <w:rsid w:val="00B87371"/>
    <w:rsid w:val="00BA0A9F"/>
    <w:rsid w:val="00BA735D"/>
    <w:rsid w:val="00BB0DC2"/>
    <w:rsid w:val="00BB6028"/>
    <w:rsid w:val="00BC4A35"/>
    <w:rsid w:val="00BD1AA5"/>
    <w:rsid w:val="00BD42A2"/>
    <w:rsid w:val="00BD6376"/>
    <w:rsid w:val="00BD66BF"/>
    <w:rsid w:val="00BE0F96"/>
    <w:rsid w:val="00BE69C4"/>
    <w:rsid w:val="00BE7130"/>
    <w:rsid w:val="00BF200C"/>
    <w:rsid w:val="00BF6C37"/>
    <w:rsid w:val="00BF789F"/>
    <w:rsid w:val="00BF7C1E"/>
    <w:rsid w:val="00C0332B"/>
    <w:rsid w:val="00C0549B"/>
    <w:rsid w:val="00C27088"/>
    <w:rsid w:val="00C27F59"/>
    <w:rsid w:val="00C5225B"/>
    <w:rsid w:val="00C54D2E"/>
    <w:rsid w:val="00C55404"/>
    <w:rsid w:val="00C62459"/>
    <w:rsid w:val="00C641BE"/>
    <w:rsid w:val="00C670C8"/>
    <w:rsid w:val="00C70494"/>
    <w:rsid w:val="00C70D5C"/>
    <w:rsid w:val="00C73D9E"/>
    <w:rsid w:val="00C7719B"/>
    <w:rsid w:val="00C8085A"/>
    <w:rsid w:val="00C92CD5"/>
    <w:rsid w:val="00C97F3B"/>
    <w:rsid w:val="00CA4154"/>
    <w:rsid w:val="00CA44D6"/>
    <w:rsid w:val="00CA5F84"/>
    <w:rsid w:val="00CB5F6C"/>
    <w:rsid w:val="00CC3472"/>
    <w:rsid w:val="00CD0422"/>
    <w:rsid w:val="00CD224D"/>
    <w:rsid w:val="00CD33A9"/>
    <w:rsid w:val="00CD34DE"/>
    <w:rsid w:val="00CD5FBA"/>
    <w:rsid w:val="00CE121C"/>
    <w:rsid w:val="00CF5250"/>
    <w:rsid w:val="00CF7847"/>
    <w:rsid w:val="00D01C2A"/>
    <w:rsid w:val="00D042D6"/>
    <w:rsid w:val="00D124F6"/>
    <w:rsid w:val="00D21417"/>
    <w:rsid w:val="00D242F9"/>
    <w:rsid w:val="00D261A6"/>
    <w:rsid w:val="00D31830"/>
    <w:rsid w:val="00D3640C"/>
    <w:rsid w:val="00D365B6"/>
    <w:rsid w:val="00D36606"/>
    <w:rsid w:val="00D41574"/>
    <w:rsid w:val="00D43822"/>
    <w:rsid w:val="00D4505C"/>
    <w:rsid w:val="00D4636D"/>
    <w:rsid w:val="00D51403"/>
    <w:rsid w:val="00D5362A"/>
    <w:rsid w:val="00D53ECA"/>
    <w:rsid w:val="00D572BC"/>
    <w:rsid w:val="00D63AB7"/>
    <w:rsid w:val="00D63E0A"/>
    <w:rsid w:val="00D65F94"/>
    <w:rsid w:val="00D720E5"/>
    <w:rsid w:val="00D76072"/>
    <w:rsid w:val="00D761B0"/>
    <w:rsid w:val="00D80374"/>
    <w:rsid w:val="00D83E62"/>
    <w:rsid w:val="00D85D7E"/>
    <w:rsid w:val="00DA00E4"/>
    <w:rsid w:val="00DA4233"/>
    <w:rsid w:val="00DA68B6"/>
    <w:rsid w:val="00DB1870"/>
    <w:rsid w:val="00DB23AE"/>
    <w:rsid w:val="00DB2B66"/>
    <w:rsid w:val="00DB62AA"/>
    <w:rsid w:val="00DC6779"/>
    <w:rsid w:val="00DC6BB1"/>
    <w:rsid w:val="00DD32D1"/>
    <w:rsid w:val="00DD3779"/>
    <w:rsid w:val="00DD38A2"/>
    <w:rsid w:val="00DE061E"/>
    <w:rsid w:val="00DE0651"/>
    <w:rsid w:val="00DE0B17"/>
    <w:rsid w:val="00DE0E9A"/>
    <w:rsid w:val="00DE5999"/>
    <w:rsid w:val="00DE5E70"/>
    <w:rsid w:val="00DE6F84"/>
    <w:rsid w:val="00DF0346"/>
    <w:rsid w:val="00DF034C"/>
    <w:rsid w:val="00DF1A21"/>
    <w:rsid w:val="00DF2743"/>
    <w:rsid w:val="00DF460F"/>
    <w:rsid w:val="00DF4CAC"/>
    <w:rsid w:val="00E012A3"/>
    <w:rsid w:val="00E022FF"/>
    <w:rsid w:val="00E03C94"/>
    <w:rsid w:val="00E04BFA"/>
    <w:rsid w:val="00E12719"/>
    <w:rsid w:val="00E1300B"/>
    <w:rsid w:val="00E13689"/>
    <w:rsid w:val="00E14A14"/>
    <w:rsid w:val="00E166AC"/>
    <w:rsid w:val="00E16E0D"/>
    <w:rsid w:val="00E20198"/>
    <w:rsid w:val="00E21933"/>
    <w:rsid w:val="00E2369D"/>
    <w:rsid w:val="00E27118"/>
    <w:rsid w:val="00E32A2C"/>
    <w:rsid w:val="00E427B4"/>
    <w:rsid w:val="00E44203"/>
    <w:rsid w:val="00E44A9F"/>
    <w:rsid w:val="00E476B6"/>
    <w:rsid w:val="00E51B20"/>
    <w:rsid w:val="00E5365C"/>
    <w:rsid w:val="00E54A2F"/>
    <w:rsid w:val="00E550BB"/>
    <w:rsid w:val="00E5601D"/>
    <w:rsid w:val="00E560F2"/>
    <w:rsid w:val="00E566A7"/>
    <w:rsid w:val="00E6315E"/>
    <w:rsid w:val="00E657DC"/>
    <w:rsid w:val="00E72169"/>
    <w:rsid w:val="00E746D3"/>
    <w:rsid w:val="00E856AD"/>
    <w:rsid w:val="00E933BA"/>
    <w:rsid w:val="00E9499C"/>
    <w:rsid w:val="00E94DE3"/>
    <w:rsid w:val="00E958FA"/>
    <w:rsid w:val="00EA0BAB"/>
    <w:rsid w:val="00EA2F99"/>
    <w:rsid w:val="00EA76C3"/>
    <w:rsid w:val="00EB6991"/>
    <w:rsid w:val="00EB7433"/>
    <w:rsid w:val="00EC1CCE"/>
    <w:rsid w:val="00EC326E"/>
    <w:rsid w:val="00ED3109"/>
    <w:rsid w:val="00EE0FAF"/>
    <w:rsid w:val="00EE5097"/>
    <w:rsid w:val="00EE519C"/>
    <w:rsid w:val="00EE530E"/>
    <w:rsid w:val="00EF16AC"/>
    <w:rsid w:val="00EF2F97"/>
    <w:rsid w:val="00EF3A6B"/>
    <w:rsid w:val="00EF4A91"/>
    <w:rsid w:val="00EF5D43"/>
    <w:rsid w:val="00EF6EE7"/>
    <w:rsid w:val="00F03186"/>
    <w:rsid w:val="00F0499E"/>
    <w:rsid w:val="00F04B2B"/>
    <w:rsid w:val="00F079F0"/>
    <w:rsid w:val="00F103E8"/>
    <w:rsid w:val="00F170F9"/>
    <w:rsid w:val="00F17508"/>
    <w:rsid w:val="00F179BC"/>
    <w:rsid w:val="00F24932"/>
    <w:rsid w:val="00F27A56"/>
    <w:rsid w:val="00F35CDA"/>
    <w:rsid w:val="00F36DDC"/>
    <w:rsid w:val="00F4303D"/>
    <w:rsid w:val="00F50C29"/>
    <w:rsid w:val="00F52C74"/>
    <w:rsid w:val="00F539EA"/>
    <w:rsid w:val="00F65979"/>
    <w:rsid w:val="00F66506"/>
    <w:rsid w:val="00F67B8C"/>
    <w:rsid w:val="00F74B13"/>
    <w:rsid w:val="00F77720"/>
    <w:rsid w:val="00F97E9A"/>
    <w:rsid w:val="00FA35AA"/>
    <w:rsid w:val="00FA5A50"/>
    <w:rsid w:val="00FA719C"/>
    <w:rsid w:val="00FB1286"/>
    <w:rsid w:val="00FB2D1A"/>
    <w:rsid w:val="00FB36BE"/>
    <w:rsid w:val="00FC095A"/>
    <w:rsid w:val="00FC36DA"/>
    <w:rsid w:val="00FC51FC"/>
    <w:rsid w:val="00FD489A"/>
    <w:rsid w:val="00FE2131"/>
    <w:rsid w:val="00FE5040"/>
    <w:rsid w:val="00FE6FC0"/>
    <w:rsid w:val="00FF18E4"/>
    <w:rsid w:val="00FF2758"/>
    <w:rsid w:val="00FF6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99F2"/>
  <w15:docId w15:val="{BAC8DB64-0A49-3C48-9DF2-A7040B93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61"/>
    <w:pPr>
      <w:spacing w:after="0" w:line="240" w:lineRule="auto"/>
      <w:jc w:val="both"/>
    </w:pPr>
    <w:rPr>
      <w:rFonts w:ascii="Times New Roman" w:eastAsia="Times New Roman" w:hAnsi="Times New Roman" w:cs="Times New Roman"/>
      <w:sz w:val="26"/>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NoSpacing">
    <w:name w:val="No Spacing"/>
    <w:uiPriority w:val="1"/>
    <w:qFormat/>
    <w:pPr>
      <w:spacing w:after="0" w:line="240" w:lineRule="auto"/>
      <w:jc w:val="both"/>
    </w:pPr>
    <w:rPr>
      <w:rFonts w:ascii="Times New Roman" w:eastAsia="Times New Roman" w:hAnsi="Times New Roman" w:cs="Times New Roman"/>
      <w:sz w:val="26"/>
      <w:szCs w:val="24"/>
      <w:lang w:eastAsia="en-ZA"/>
    </w:rPr>
  </w:style>
  <w:style w:type="paragraph" w:styleId="PlainText">
    <w:name w:val="Plain Text"/>
    <w:basedOn w:val="Normal"/>
    <w:link w:val="PlainTextChar"/>
    <w:uiPriority w:val="99"/>
    <w:unhideWhenUsed/>
    <w:pPr>
      <w:jc w:val="left"/>
    </w:pPr>
    <w:rPr>
      <w:rFonts w:ascii="Consolas" w:hAnsi="Consolas"/>
      <w:sz w:val="21"/>
      <w:szCs w:val="21"/>
      <w:lang w:eastAsia="en-US"/>
    </w:rPr>
  </w:style>
  <w:style w:type="character" w:customStyle="1" w:styleId="PlainTextChar">
    <w:name w:val="Plain Text Char"/>
    <w:basedOn w:val="DefaultParagraphFont"/>
    <w:link w:val="PlainText"/>
    <w:uiPriority w:val="99"/>
    <w:rPr>
      <w:rFonts w:ascii="Consolas" w:eastAsia="Times New Roman" w:hAnsi="Consolas" w:cs="Times New Roman"/>
      <w:sz w:val="21"/>
      <w:szCs w:val="21"/>
    </w:rPr>
  </w:style>
  <w:style w:type="paragraph" w:styleId="BodyText">
    <w:name w:val="Body Text"/>
    <w:basedOn w:val="Normal"/>
    <w:link w:val="BodyTextChar"/>
    <w:uiPriority w:val="1"/>
    <w:unhideWhenUsed/>
    <w:qFormat/>
    <w:pPr>
      <w:widowControl w:val="0"/>
      <w:autoSpaceDE w:val="0"/>
      <w:autoSpaceDN w:val="0"/>
      <w:adjustRightInd w:val="0"/>
      <w:ind w:left="1077"/>
      <w:jc w:val="left"/>
    </w:pPr>
    <w:rPr>
      <w:rFonts w:ascii="Arial" w:eastAsiaTheme="minorEastAsia" w:hAnsi="Arial" w:cs="Arial"/>
      <w:sz w:val="23"/>
      <w:szCs w:val="23"/>
    </w:rPr>
  </w:style>
  <w:style w:type="character" w:customStyle="1" w:styleId="BodyTextChar">
    <w:name w:val="Body Text Char"/>
    <w:basedOn w:val="DefaultParagraphFont"/>
    <w:link w:val="BodyText"/>
    <w:uiPriority w:val="1"/>
    <w:rPr>
      <w:rFonts w:ascii="Arial" w:eastAsiaTheme="minorEastAsia" w:hAnsi="Arial" w:cs="Arial"/>
      <w:sz w:val="23"/>
      <w:szCs w:val="23"/>
      <w:lang w:eastAsia="en-ZA"/>
    </w:rPr>
  </w:style>
  <w:style w:type="paragraph" w:styleId="FootnoteText">
    <w:name w:val="footnote text"/>
    <w:basedOn w:val="Normal"/>
    <w:link w:val="FootnoteTextChar"/>
    <w:unhideWhenUsed/>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rPr>
      <w:rFonts w:eastAsiaTheme="minorEastAsia"/>
      <w:sz w:val="20"/>
      <w:szCs w:val="20"/>
      <w:lang w:eastAsia="en-ZA"/>
    </w:rPr>
  </w:style>
  <w:style w:type="character" w:styleId="FootnoteReference">
    <w:name w:val="footnote reference"/>
    <w:basedOn w:val="DefaultParagraphFont"/>
    <w:unhideWhenUsed/>
    <w:rPr>
      <w:vertAlign w:val="superscript"/>
    </w:rPr>
  </w:style>
  <w:style w:type="paragraph" w:customStyle="1" w:styleId="Default">
    <w:name w:val="Default"/>
    <w:rsid w:val="009800AC"/>
    <w:pPr>
      <w:autoSpaceDE w:val="0"/>
      <w:autoSpaceDN w:val="0"/>
      <w:adjustRightInd w:val="0"/>
      <w:spacing w:after="0" w:line="240" w:lineRule="auto"/>
    </w:pPr>
    <w:rPr>
      <w:rFonts w:ascii="Times New Roman" w:eastAsia="MS Mincho" w:hAnsi="Times New Roman" w:cs="Times New Roman"/>
      <w:color w:val="000000"/>
      <w:sz w:val="24"/>
      <w:szCs w:val="24"/>
      <w:lang w:val="en-GB"/>
    </w:rPr>
  </w:style>
  <w:style w:type="table" w:styleId="TableGrid">
    <w:name w:val="Table Grid"/>
    <w:basedOn w:val="TableNormal"/>
    <w:uiPriority w:val="39"/>
    <w:rsid w:val="009800AC"/>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A29B4"/>
    <w:pPr>
      <w:tabs>
        <w:tab w:val="center" w:pos="4513"/>
        <w:tab w:val="right" w:pos="9026"/>
      </w:tabs>
    </w:pPr>
  </w:style>
  <w:style w:type="character" w:customStyle="1" w:styleId="FooterChar">
    <w:name w:val="Footer Char"/>
    <w:basedOn w:val="DefaultParagraphFont"/>
    <w:link w:val="Footer"/>
    <w:uiPriority w:val="99"/>
    <w:rsid w:val="000A29B4"/>
    <w:rPr>
      <w:rFonts w:ascii="Times New Roman" w:eastAsia="Times New Roman" w:hAnsi="Times New Roman" w:cs="Times New Roman"/>
      <w:sz w:val="26"/>
      <w:szCs w:val="24"/>
      <w:lang w:eastAsia="en-ZA"/>
    </w:rPr>
  </w:style>
  <w:style w:type="character" w:styleId="PageNumber">
    <w:name w:val="page number"/>
    <w:basedOn w:val="DefaultParagraphFont"/>
    <w:uiPriority w:val="99"/>
    <w:semiHidden/>
    <w:unhideWhenUsed/>
    <w:rsid w:val="000A29B4"/>
  </w:style>
  <w:style w:type="character" w:styleId="PlaceholderText">
    <w:name w:val="Placeholder Text"/>
    <w:basedOn w:val="DefaultParagraphFont"/>
    <w:uiPriority w:val="99"/>
    <w:semiHidden/>
    <w:rsid w:val="00421896"/>
    <w:rPr>
      <w:color w:val="808080"/>
    </w:rPr>
  </w:style>
  <w:style w:type="character" w:styleId="LineNumber">
    <w:name w:val="line number"/>
    <w:basedOn w:val="DefaultParagraphFont"/>
    <w:uiPriority w:val="99"/>
    <w:semiHidden/>
    <w:unhideWhenUsed/>
    <w:rsid w:val="00323DD5"/>
  </w:style>
  <w:style w:type="paragraph" w:styleId="BodyTextIndent">
    <w:name w:val="Body Text Indent"/>
    <w:basedOn w:val="Normal"/>
    <w:link w:val="BodyTextIndentChar"/>
    <w:uiPriority w:val="99"/>
    <w:semiHidden/>
    <w:unhideWhenUsed/>
    <w:rsid w:val="004F1C0C"/>
    <w:pPr>
      <w:spacing w:after="120"/>
      <w:ind w:left="283"/>
    </w:pPr>
  </w:style>
  <w:style w:type="character" w:customStyle="1" w:styleId="BodyTextIndentChar">
    <w:name w:val="Body Text Indent Char"/>
    <w:basedOn w:val="DefaultParagraphFont"/>
    <w:link w:val="BodyTextIndent"/>
    <w:uiPriority w:val="99"/>
    <w:semiHidden/>
    <w:rsid w:val="004F1C0C"/>
    <w:rPr>
      <w:rFonts w:ascii="Times New Roman" w:eastAsia="Times New Roman" w:hAnsi="Times New Roman" w:cs="Times New Roman"/>
      <w:sz w:val="26"/>
      <w:szCs w:val="24"/>
      <w:lang w:eastAsia="en-ZA"/>
    </w:rPr>
  </w:style>
  <w:style w:type="paragraph" w:styleId="NormalWeb">
    <w:name w:val="Normal (Web)"/>
    <w:basedOn w:val="Normal"/>
    <w:uiPriority w:val="99"/>
    <w:unhideWhenUsed/>
    <w:rsid w:val="005854A1"/>
    <w:pPr>
      <w:spacing w:before="100" w:beforeAutospacing="1" w:after="100" w:afterAutospacing="1"/>
      <w:jc w:val="left"/>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0125">
      <w:bodyDiv w:val="1"/>
      <w:marLeft w:val="0"/>
      <w:marRight w:val="0"/>
      <w:marTop w:val="0"/>
      <w:marBottom w:val="0"/>
      <w:divBdr>
        <w:top w:val="none" w:sz="0" w:space="0" w:color="auto"/>
        <w:left w:val="none" w:sz="0" w:space="0" w:color="auto"/>
        <w:bottom w:val="none" w:sz="0" w:space="0" w:color="auto"/>
        <w:right w:val="none" w:sz="0" w:space="0" w:color="auto"/>
      </w:divBdr>
    </w:div>
    <w:div w:id="91554044">
      <w:bodyDiv w:val="1"/>
      <w:marLeft w:val="0"/>
      <w:marRight w:val="0"/>
      <w:marTop w:val="0"/>
      <w:marBottom w:val="0"/>
      <w:divBdr>
        <w:top w:val="none" w:sz="0" w:space="0" w:color="auto"/>
        <w:left w:val="none" w:sz="0" w:space="0" w:color="auto"/>
        <w:bottom w:val="none" w:sz="0" w:space="0" w:color="auto"/>
        <w:right w:val="none" w:sz="0" w:space="0" w:color="auto"/>
      </w:divBdr>
    </w:div>
    <w:div w:id="160778452">
      <w:bodyDiv w:val="1"/>
      <w:marLeft w:val="0"/>
      <w:marRight w:val="0"/>
      <w:marTop w:val="0"/>
      <w:marBottom w:val="0"/>
      <w:divBdr>
        <w:top w:val="none" w:sz="0" w:space="0" w:color="auto"/>
        <w:left w:val="none" w:sz="0" w:space="0" w:color="auto"/>
        <w:bottom w:val="none" w:sz="0" w:space="0" w:color="auto"/>
        <w:right w:val="none" w:sz="0" w:space="0" w:color="auto"/>
      </w:divBdr>
    </w:div>
    <w:div w:id="217210767">
      <w:bodyDiv w:val="1"/>
      <w:marLeft w:val="0"/>
      <w:marRight w:val="0"/>
      <w:marTop w:val="0"/>
      <w:marBottom w:val="0"/>
      <w:divBdr>
        <w:top w:val="none" w:sz="0" w:space="0" w:color="auto"/>
        <w:left w:val="none" w:sz="0" w:space="0" w:color="auto"/>
        <w:bottom w:val="none" w:sz="0" w:space="0" w:color="auto"/>
        <w:right w:val="none" w:sz="0" w:space="0" w:color="auto"/>
      </w:divBdr>
    </w:div>
    <w:div w:id="746804141">
      <w:bodyDiv w:val="1"/>
      <w:marLeft w:val="0"/>
      <w:marRight w:val="0"/>
      <w:marTop w:val="0"/>
      <w:marBottom w:val="0"/>
      <w:divBdr>
        <w:top w:val="none" w:sz="0" w:space="0" w:color="auto"/>
        <w:left w:val="none" w:sz="0" w:space="0" w:color="auto"/>
        <w:bottom w:val="none" w:sz="0" w:space="0" w:color="auto"/>
        <w:right w:val="none" w:sz="0" w:space="0" w:color="auto"/>
      </w:divBdr>
    </w:div>
    <w:div w:id="813260545">
      <w:bodyDiv w:val="1"/>
      <w:marLeft w:val="0"/>
      <w:marRight w:val="0"/>
      <w:marTop w:val="0"/>
      <w:marBottom w:val="0"/>
      <w:divBdr>
        <w:top w:val="none" w:sz="0" w:space="0" w:color="auto"/>
        <w:left w:val="none" w:sz="0" w:space="0" w:color="auto"/>
        <w:bottom w:val="none" w:sz="0" w:space="0" w:color="auto"/>
        <w:right w:val="none" w:sz="0" w:space="0" w:color="auto"/>
      </w:divBdr>
    </w:div>
    <w:div w:id="1101222826">
      <w:bodyDiv w:val="1"/>
      <w:marLeft w:val="0"/>
      <w:marRight w:val="0"/>
      <w:marTop w:val="0"/>
      <w:marBottom w:val="0"/>
      <w:divBdr>
        <w:top w:val="none" w:sz="0" w:space="0" w:color="auto"/>
        <w:left w:val="none" w:sz="0" w:space="0" w:color="auto"/>
        <w:bottom w:val="none" w:sz="0" w:space="0" w:color="auto"/>
        <w:right w:val="none" w:sz="0" w:space="0" w:color="auto"/>
      </w:divBdr>
    </w:div>
    <w:div w:id="1180505554">
      <w:bodyDiv w:val="1"/>
      <w:marLeft w:val="0"/>
      <w:marRight w:val="0"/>
      <w:marTop w:val="0"/>
      <w:marBottom w:val="0"/>
      <w:divBdr>
        <w:top w:val="none" w:sz="0" w:space="0" w:color="auto"/>
        <w:left w:val="none" w:sz="0" w:space="0" w:color="auto"/>
        <w:bottom w:val="none" w:sz="0" w:space="0" w:color="auto"/>
        <w:right w:val="none" w:sz="0" w:space="0" w:color="auto"/>
      </w:divBdr>
    </w:div>
    <w:div w:id="1397245439">
      <w:bodyDiv w:val="1"/>
      <w:marLeft w:val="0"/>
      <w:marRight w:val="0"/>
      <w:marTop w:val="0"/>
      <w:marBottom w:val="0"/>
      <w:divBdr>
        <w:top w:val="none" w:sz="0" w:space="0" w:color="auto"/>
        <w:left w:val="none" w:sz="0" w:space="0" w:color="auto"/>
        <w:bottom w:val="none" w:sz="0" w:space="0" w:color="auto"/>
        <w:right w:val="none" w:sz="0" w:space="0" w:color="auto"/>
      </w:divBdr>
    </w:div>
    <w:div w:id="190179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FB8B88-F7F3-714A-BA5D-6D6D981C8F9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5D9C-85D8-4F03-A61B-EE35A50C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2</cp:revision>
  <dcterms:created xsi:type="dcterms:W3CDTF">2023-04-26T10:44:00Z</dcterms:created>
  <dcterms:modified xsi:type="dcterms:W3CDTF">2023-04-26T10:44:00Z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documentId_7008</vt:lpwstr>
  </property>
  <property fmtid="{D5CDD505-2E9C-101B-9397-08002B2CF9AE}" pid="3" name="grammarly_documentContext">
    <vt:lpwstr>{"goals":[],"domain":"general","emotions":[],"dialect":"british"}</vt:lpwstr>
  </property>
</Properties>
</file>