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35A06" w14:textId="77777777" w:rsidR="00F21DEA" w:rsidRPr="00F21DEA" w:rsidRDefault="00F21DEA" w:rsidP="00F21DEA">
      <w:pPr>
        <w:spacing w:after="0" w:line="360" w:lineRule="auto"/>
        <w:ind w:right="84"/>
        <w:contextualSpacing/>
        <w:rPr>
          <w:rFonts w:ascii="Arial" w:eastAsia="Times New Roman" w:hAnsi="Arial" w:cs="Arial"/>
          <w:bCs/>
          <w:color w:val="000000"/>
          <w:sz w:val="24"/>
          <w:szCs w:val="24"/>
          <w:lang w:val="en-GB" w:eastAsia="en-GB"/>
        </w:rPr>
      </w:pPr>
    </w:p>
    <w:p w14:paraId="55E18BCB" w14:textId="77777777" w:rsidR="00F21DEA" w:rsidRPr="00F21DEA" w:rsidRDefault="00F21DEA" w:rsidP="00F21DEA">
      <w:pPr>
        <w:spacing w:before="120" w:after="120" w:line="360" w:lineRule="auto"/>
        <w:jc w:val="center"/>
        <w:rPr>
          <w:rFonts w:ascii="Arial" w:eastAsia="Times New Roman" w:hAnsi="Arial" w:cs="Arial"/>
          <w:b/>
          <w:sz w:val="24"/>
          <w:szCs w:val="24"/>
          <w:lang w:val="en-GB" w:eastAsia="en-GB"/>
        </w:rPr>
      </w:pPr>
      <w:r w:rsidRPr="00F21DEA">
        <w:rPr>
          <w:rFonts w:ascii="Arial" w:eastAsia="Times New Roman" w:hAnsi="Arial" w:cs="Arial"/>
          <w:b/>
          <w:sz w:val="24"/>
          <w:szCs w:val="24"/>
          <w:lang w:val="en-GB" w:eastAsia="en-GB"/>
        </w:rPr>
        <w:t>IN THE HIGH COURT OF SOUTH AFRICA</w:t>
      </w:r>
    </w:p>
    <w:p w14:paraId="48BCCF13" w14:textId="77777777" w:rsidR="00F21DEA" w:rsidRPr="00F21DEA" w:rsidRDefault="00F21DEA" w:rsidP="00F21DEA">
      <w:pPr>
        <w:spacing w:before="120" w:after="120" w:line="360" w:lineRule="auto"/>
        <w:jc w:val="center"/>
        <w:rPr>
          <w:rFonts w:ascii="Arial" w:eastAsia="Times New Roman" w:hAnsi="Arial" w:cs="Arial"/>
          <w:b/>
          <w:sz w:val="24"/>
          <w:szCs w:val="24"/>
          <w:lang w:val="en-GB" w:eastAsia="en-GB"/>
        </w:rPr>
      </w:pPr>
      <w:r w:rsidRPr="00F21DEA">
        <w:rPr>
          <w:rFonts w:ascii="Times New Roman" w:eastAsia="Times New Roman" w:hAnsi="Times New Roman" w:cs="Arial"/>
          <w:noProof/>
          <w:sz w:val="24"/>
          <w:szCs w:val="24"/>
          <w:lang w:val="en-US"/>
        </w:rPr>
        <w:drawing>
          <wp:inline distT="0" distB="0" distL="0" distR="0" wp14:anchorId="3D01386D" wp14:editId="72DE8D47">
            <wp:extent cx="1140460" cy="1123827"/>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0E60EE10" w14:textId="77777777" w:rsidR="00F21DEA" w:rsidRPr="00F21DEA" w:rsidRDefault="00F21DEA" w:rsidP="00F21DEA">
      <w:pPr>
        <w:spacing w:before="120" w:after="120" w:line="360" w:lineRule="auto"/>
        <w:jc w:val="center"/>
        <w:rPr>
          <w:rFonts w:ascii="Arial" w:eastAsia="Times New Roman" w:hAnsi="Arial" w:cs="Arial"/>
          <w:b/>
          <w:sz w:val="24"/>
          <w:szCs w:val="24"/>
          <w:lang w:val="en-GB" w:eastAsia="en-GB"/>
        </w:rPr>
      </w:pPr>
      <w:r w:rsidRPr="00F21DEA">
        <w:rPr>
          <w:rFonts w:ascii="Arial" w:eastAsia="Times New Roman" w:hAnsi="Arial" w:cs="Arial"/>
          <w:b/>
          <w:sz w:val="24"/>
          <w:szCs w:val="24"/>
          <w:lang w:val="en-GB" w:eastAsia="en-GB"/>
        </w:rPr>
        <w:t>GAUTENG LOCAL DIVISION, JOHANNESBURG</w:t>
      </w:r>
    </w:p>
    <w:p w14:paraId="37998D57" w14:textId="77777777" w:rsidR="00F21DEA" w:rsidRPr="00F21DEA" w:rsidRDefault="00F21DEA" w:rsidP="00F21DEA">
      <w:pPr>
        <w:tabs>
          <w:tab w:val="right" w:pos="9072"/>
        </w:tabs>
        <w:spacing w:before="120" w:after="120" w:line="360" w:lineRule="auto"/>
        <w:jc w:val="center"/>
        <w:rPr>
          <w:rFonts w:ascii="Arial" w:eastAsia="Times New Roman" w:hAnsi="Arial" w:cs="Arial"/>
          <w:b/>
          <w:sz w:val="24"/>
          <w:szCs w:val="24"/>
          <w:lang w:val="en-GB" w:eastAsia="en-GB"/>
        </w:rPr>
      </w:pPr>
      <w:r w:rsidRPr="00F21DEA">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5EDEDB45" wp14:editId="268ED749">
                <wp:simplePos x="0" y="0"/>
                <wp:positionH relativeFrom="margin">
                  <wp:posOffset>38100</wp:posOffset>
                </wp:positionH>
                <wp:positionV relativeFrom="paragraph">
                  <wp:posOffset>247650</wp:posOffset>
                </wp:positionV>
                <wp:extent cx="3054350" cy="17526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752600"/>
                        </a:xfrm>
                        <a:prstGeom prst="rect">
                          <a:avLst/>
                        </a:prstGeom>
                        <a:solidFill>
                          <a:srgbClr val="FFFFFF"/>
                        </a:solidFill>
                        <a:ln w="9525">
                          <a:solidFill>
                            <a:srgbClr val="000000"/>
                          </a:solidFill>
                          <a:miter lim="800000"/>
                          <a:headEnd/>
                          <a:tailEnd/>
                        </a:ln>
                      </wps:spPr>
                      <wps:txbx>
                        <w:txbxContent>
                          <w:p w14:paraId="1B22CE49" w14:textId="77777777" w:rsidR="00F21DEA" w:rsidRDefault="00F21DEA" w:rsidP="00F21DEA">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150798C" w14:textId="77777777" w:rsidR="00F21DEA" w:rsidRDefault="00F21DEA" w:rsidP="00F21DEA">
                            <w:pPr>
                              <w:rPr>
                                <w:rFonts w:ascii="Century Gothic" w:hAnsi="Century Gothic"/>
                                <w:sz w:val="20"/>
                                <w:szCs w:val="20"/>
                              </w:rPr>
                            </w:pPr>
                          </w:p>
                          <w:p w14:paraId="2753BE16" w14:textId="46EF0309"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1DEA">
                              <w:rPr>
                                <w:rFonts w:ascii="Century Gothic" w:hAnsi="Century Gothic"/>
                                <w:sz w:val="20"/>
                                <w:szCs w:val="20"/>
                              </w:rPr>
                              <w:t>REPORTABLE: YES/NO</w:t>
                            </w:r>
                          </w:p>
                          <w:p w14:paraId="52B01DBE" w14:textId="4AC01B95"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21DEA">
                              <w:rPr>
                                <w:rFonts w:ascii="Century Gothic" w:hAnsi="Century Gothic"/>
                                <w:sz w:val="20"/>
                                <w:szCs w:val="20"/>
                              </w:rPr>
                              <w:t>OF INTEREST TO OTHER JUDGES: YES/NO</w:t>
                            </w:r>
                          </w:p>
                          <w:p w14:paraId="4971F45D" w14:textId="616DC233"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21DEA">
                              <w:rPr>
                                <w:rFonts w:ascii="Century Gothic" w:hAnsi="Century Gothic"/>
                                <w:sz w:val="20"/>
                                <w:szCs w:val="20"/>
                              </w:rPr>
                              <w:t xml:space="preserve">REVISED: </w:t>
                            </w:r>
                          </w:p>
                          <w:p w14:paraId="33B874AB" w14:textId="77777777" w:rsidR="00457D86" w:rsidRDefault="00457D86" w:rsidP="00457D86">
                            <w:pPr>
                              <w:spacing w:after="0" w:line="240" w:lineRule="auto"/>
                              <w:ind w:left="900"/>
                              <w:rPr>
                                <w:rFonts w:ascii="Century Gothic" w:hAnsi="Century Gothic"/>
                                <w:sz w:val="20"/>
                                <w:szCs w:val="20"/>
                              </w:rPr>
                            </w:pPr>
                          </w:p>
                          <w:p w14:paraId="466098A4" w14:textId="4ADEE648" w:rsidR="00457D86" w:rsidRPr="00457D86" w:rsidRDefault="00457D86" w:rsidP="00457D86">
                            <w:pPr>
                              <w:spacing w:after="0" w:line="240" w:lineRule="auto"/>
                              <w:ind w:left="180"/>
                              <w:rPr>
                                <w:rFonts w:ascii="Century Gothic" w:eastAsia="Times New Roman" w:hAnsi="Century Gothic" w:cs="Times New Roman"/>
                                <w:sz w:val="18"/>
                                <w:szCs w:val="18"/>
                                <w:lang w:eastAsia="en-GB"/>
                              </w:rPr>
                            </w:pPr>
                            <w:r w:rsidRPr="00457D86">
                              <w:rPr>
                                <w:rFonts w:ascii="Century Gothic" w:eastAsia="Times New Roman" w:hAnsi="Century Gothic" w:cs="Times New Roman"/>
                                <w:b/>
                                <w:sz w:val="18"/>
                                <w:szCs w:val="18"/>
                                <w:lang w:eastAsia="en-GB"/>
                              </w:rPr>
                              <w:t xml:space="preserve">  </w:t>
                            </w:r>
                            <w:bookmarkStart w:id="0" w:name="_Hlk133327908"/>
                            <w:r w:rsidRPr="00457D86">
                              <w:rPr>
                                <w:rFonts w:ascii="Century Gothic" w:eastAsia="Times New Roman" w:hAnsi="Century Gothic" w:cs="Times New Roman"/>
                                <w:b/>
                                <w:sz w:val="18"/>
                                <w:szCs w:val="18"/>
                                <w:lang w:eastAsia="en-GB"/>
                              </w:rPr>
                              <w:t xml:space="preserve"> </w:t>
                            </w:r>
                            <w:r w:rsidR="00233720">
                              <w:rPr>
                                <w:rFonts w:ascii="Century Gothic" w:eastAsia="Times New Roman" w:hAnsi="Century Gothic" w:cs="Times New Roman"/>
                                <w:b/>
                                <w:sz w:val="18"/>
                                <w:szCs w:val="18"/>
                                <w:lang w:eastAsia="en-GB"/>
                              </w:rPr>
                              <w:t>2</w:t>
                            </w:r>
                            <w:r w:rsidR="00925EC8">
                              <w:rPr>
                                <w:rFonts w:ascii="Century Gothic" w:eastAsia="Times New Roman" w:hAnsi="Century Gothic" w:cs="Times New Roman"/>
                                <w:b/>
                                <w:sz w:val="18"/>
                                <w:szCs w:val="18"/>
                                <w:lang w:eastAsia="en-GB"/>
                              </w:rPr>
                              <w:t>6</w:t>
                            </w:r>
                            <w:r w:rsidR="00233720">
                              <w:rPr>
                                <w:rFonts w:ascii="Century Gothic" w:eastAsia="Times New Roman" w:hAnsi="Century Gothic" w:cs="Times New Roman"/>
                                <w:b/>
                                <w:sz w:val="18"/>
                                <w:szCs w:val="18"/>
                                <w:lang w:eastAsia="en-GB"/>
                              </w:rPr>
                              <w:t xml:space="preserve"> </w:t>
                            </w:r>
                            <w:r w:rsidRPr="00457D86">
                              <w:rPr>
                                <w:rFonts w:ascii="Century Gothic" w:eastAsia="Times New Roman" w:hAnsi="Century Gothic" w:cs="Times New Roman"/>
                                <w:b/>
                                <w:sz w:val="18"/>
                                <w:szCs w:val="18"/>
                                <w:lang w:eastAsia="en-GB"/>
                              </w:rPr>
                              <w:t>April 2023</w:t>
                            </w:r>
                            <w:r w:rsidRPr="00457D86">
                              <w:rPr>
                                <w:rFonts w:ascii="Century Gothic" w:eastAsia="Times New Roman" w:hAnsi="Century Gothic" w:cs="Times New Roman"/>
                                <w:b/>
                                <w:sz w:val="18"/>
                                <w:szCs w:val="18"/>
                                <w:lang w:eastAsia="en-GB"/>
                              </w:rPr>
                              <w:tab/>
                            </w:r>
                            <w:r w:rsidRPr="00457D86">
                              <w:rPr>
                                <w:rFonts w:ascii="Century Gothic" w:eastAsia="Times New Roman" w:hAnsi="Century Gothic" w:cs="Times New Roman"/>
                                <w:b/>
                                <w:sz w:val="18"/>
                                <w:szCs w:val="18"/>
                                <w:lang w:eastAsia="en-GB"/>
                              </w:rPr>
                              <w:tab/>
                              <w:t>……………………………</w:t>
                            </w:r>
                            <w:r w:rsidRPr="00457D86">
                              <w:rPr>
                                <w:rFonts w:ascii="Century Gothic" w:eastAsia="Times New Roman" w:hAnsi="Century Gothic" w:cs="Times New Roman"/>
                                <w:b/>
                                <w:sz w:val="18"/>
                                <w:szCs w:val="18"/>
                                <w:lang w:eastAsia="en-GB"/>
                              </w:rPr>
                              <w:br/>
                            </w:r>
                            <w:r w:rsidRPr="00457D86">
                              <w:rPr>
                                <w:rFonts w:ascii="Century Gothic" w:eastAsia="Times New Roman" w:hAnsi="Century Gothic" w:cs="Times New Roman"/>
                                <w:sz w:val="18"/>
                                <w:szCs w:val="18"/>
                                <w:lang w:eastAsia="en-GB"/>
                              </w:rPr>
                              <w:t xml:space="preserve">    DATE</w:t>
                            </w:r>
                            <w:r w:rsidRPr="00457D86">
                              <w:rPr>
                                <w:rFonts w:ascii="Century Gothic" w:eastAsia="Times New Roman" w:hAnsi="Century Gothic" w:cs="Times New Roman"/>
                                <w:sz w:val="18"/>
                                <w:szCs w:val="18"/>
                                <w:lang w:eastAsia="en-GB"/>
                              </w:rPr>
                              <w:tab/>
                            </w:r>
                            <w:r w:rsidRPr="00457D86">
                              <w:rPr>
                                <w:rFonts w:ascii="Century Gothic" w:eastAsia="Times New Roman" w:hAnsi="Century Gothic" w:cs="Times New Roman"/>
                                <w:sz w:val="18"/>
                                <w:szCs w:val="18"/>
                                <w:lang w:eastAsia="en-GB"/>
                              </w:rPr>
                              <w:tab/>
                            </w:r>
                            <w:r w:rsidRPr="00457D86">
                              <w:rPr>
                                <w:rFonts w:ascii="Century Gothic" w:eastAsia="Times New Roman" w:hAnsi="Century Gothic" w:cs="Times New Roman"/>
                                <w:sz w:val="18"/>
                                <w:szCs w:val="18"/>
                                <w:lang w:eastAsia="en-GB"/>
                              </w:rPr>
                              <w:tab/>
                              <w:t>SIGNATURE</w:t>
                            </w:r>
                            <w:bookmarkEnd w:id="0"/>
                          </w:p>
                          <w:p w14:paraId="02CCA13A" w14:textId="77777777" w:rsidR="00457D86" w:rsidRDefault="00457D86" w:rsidP="00457D86">
                            <w:pPr>
                              <w:spacing w:after="0" w:line="240" w:lineRule="auto"/>
                              <w:ind w:left="900"/>
                              <w:rPr>
                                <w:rFonts w:ascii="Century Gothic" w:hAnsi="Century Gothic"/>
                                <w:sz w:val="20"/>
                                <w:szCs w:val="20"/>
                              </w:rPr>
                            </w:pPr>
                          </w:p>
                          <w:p w14:paraId="7F51D2C8" w14:textId="77777777" w:rsidR="00F21DEA" w:rsidRDefault="00F21DEA" w:rsidP="00F21DEA">
                            <w:pPr>
                              <w:ind w:left="900"/>
                              <w:rPr>
                                <w:rFonts w:ascii="Century Gothic" w:hAnsi="Century Gothic"/>
                                <w:sz w:val="20"/>
                                <w:szCs w:val="20"/>
                              </w:rPr>
                            </w:pPr>
                          </w:p>
                          <w:p w14:paraId="01104304" w14:textId="77777777" w:rsidR="00F21DEA" w:rsidRDefault="00F21DEA" w:rsidP="00F21DEA">
                            <w:pPr>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EDB45" id="_x0000_t202" coordsize="21600,21600" o:spt="202" path="m,l,21600r21600,l21600,xe">
                <v:stroke joinstyle="miter"/>
                <v:path gradientshapeok="t" o:connecttype="rect"/>
              </v:shapetype>
              <v:shape id="Text Box 3" o:spid="_x0000_s1026" type="#_x0000_t202" style="position:absolute;left:0;text-align:left;margin-left:3pt;margin-top:19.5pt;width:240.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">
                <v:textbox>
                  <w:txbxContent>
                    <w:p w14:paraId="1B22CE49" w14:textId="77777777" w:rsidR="00F21DEA" w:rsidRDefault="00F21DEA" w:rsidP="00F21DEA">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150798C" w14:textId="77777777" w:rsidR="00F21DEA" w:rsidRDefault="00F21DEA" w:rsidP="00F21DEA">
                      <w:pPr>
                        <w:rPr>
                          <w:rFonts w:ascii="Century Gothic" w:hAnsi="Century Gothic"/>
                          <w:sz w:val="20"/>
                          <w:szCs w:val="20"/>
                        </w:rPr>
                      </w:pPr>
                    </w:p>
                    <w:p w14:paraId="2753BE16" w14:textId="46EF0309"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1DEA">
                        <w:rPr>
                          <w:rFonts w:ascii="Century Gothic" w:hAnsi="Century Gothic"/>
                          <w:sz w:val="20"/>
                          <w:szCs w:val="20"/>
                        </w:rPr>
                        <w:t>REPORTABLE: YES/NO</w:t>
                      </w:r>
                    </w:p>
                    <w:p w14:paraId="52B01DBE" w14:textId="4AC01B95"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21DEA">
                        <w:rPr>
                          <w:rFonts w:ascii="Century Gothic" w:hAnsi="Century Gothic"/>
                          <w:sz w:val="20"/>
                          <w:szCs w:val="20"/>
                        </w:rPr>
                        <w:t>OF INTEREST TO OTHER JUDGES: YES/NO</w:t>
                      </w:r>
                    </w:p>
                    <w:p w14:paraId="4971F45D" w14:textId="616DC233" w:rsidR="00F21DEA" w:rsidRDefault="001D50D0" w:rsidP="001D50D0">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21DEA">
                        <w:rPr>
                          <w:rFonts w:ascii="Century Gothic" w:hAnsi="Century Gothic"/>
                          <w:sz w:val="20"/>
                          <w:szCs w:val="20"/>
                        </w:rPr>
                        <w:t xml:space="preserve">REVISED: </w:t>
                      </w:r>
                    </w:p>
                    <w:p w14:paraId="33B874AB" w14:textId="77777777" w:rsidR="00457D86" w:rsidRDefault="00457D86" w:rsidP="00457D86">
                      <w:pPr>
                        <w:spacing w:after="0" w:line="240" w:lineRule="auto"/>
                        <w:ind w:left="900"/>
                        <w:rPr>
                          <w:rFonts w:ascii="Century Gothic" w:hAnsi="Century Gothic"/>
                          <w:sz w:val="20"/>
                          <w:szCs w:val="20"/>
                        </w:rPr>
                      </w:pPr>
                    </w:p>
                    <w:p w14:paraId="466098A4" w14:textId="4ADEE648" w:rsidR="00457D86" w:rsidRPr="00457D86" w:rsidRDefault="00457D86" w:rsidP="00457D86">
                      <w:pPr>
                        <w:spacing w:after="0" w:line="240" w:lineRule="auto"/>
                        <w:ind w:left="180"/>
                        <w:rPr>
                          <w:rFonts w:ascii="Century Gothic" w:eastAsia="Times New Roman" w:hAnsi="Century Gothic" w:cs="Times New Roman"/>
                          <w:sz w:val="18"/>
                          <w:szCs w:val="18"/>
                          <w:lang w:eastAsia="en-GB"/>
                        </w:rPr>
                      </w:pPr>
                      <w:r w:rsidRPr="00457D86">
                        <w:rPr>
                          <w:rFonts w:ascii="Century Gothic" w:eastAsia="Times New Roman" w:hAnsi="Century Gothic" w:cs="Times New Roman"/>
                          <w:b/>
                          <w:sz w:val="18"/>
                          <w:szCs w:val="18"/>
                          <w:lang w:eastAsia="en-GB"/>
                        </w:rPr>
                        <w:t xml:space="preserve">  </w:t>
                      </w:r>
                      <w:bookmarkStart w:id="1" w:name="_Hlk133327908"/>
                      <w:r w:rsidRPr="00457D86">
                        <w:rPr>
                          <w:rFonts w:ascii="Century Gothic" w:eastAsia="Times New Roman" w:hAnsi="Century Gothic" w:cs="Times New Roman"/>
                          <w:b/>
                          <w:sz w:val="18"/>
                          <w:szCs w:val="18"/>
                          <w:lang w:eastAsia="en-GB"/>
                        </w:rPr>
                        <w:t xml:space="preserve"> </w:t>
                      </w:r>
                      <w:r w:rsidR="00233720">
                        <w:rPr>
                          <w:rFonts w:ascii="Century Gothic" w:eastAsia="Times New Roman" w:hAnsi="Century Gothic" w:cs="Times New Roman"/>
                          <w:b/>
                          <w:sz w:val="18"/>
                          <w:szCs w:val="18"/>
                          <w:lang w:eastAsia="en-GB"/>
                        </w:rPr>
                        <w:t>2</w:t>
                      </w:r>
                      <w:r w:rsidR="00925EC8">
                        <w:rPr>
                          <w:rFonts w:ascii="Century Gothic" w:eastAsia="Times New Roman" w:hAnsi="Century Gothic" w:cs="Times New Roman"/>
                          <w:b/>
                          <w:sz w:val="18"/>
                          <w:szCs w:val="18"/>
                          <w:lang w:eastAsia="en-GB"/>
                        </w:rPr>
                        <w:t>6</w:t>
                      </w:r>
                      <w:r w:rsidR="00233720">
                        <w:rPr>
                          <w:rFonts w:ascii="Century Gothic" w:eastAsia="Times New Roman" w:hAnsi="Century Gothic" w:cs="Times New Roman"/>
                          <w:b/>
                          <w:sz w:val="18"/>
                          <w:szCs w:val="18"/>
                          <w:lang w:eastAsia="en-GB"/>
                        </w:rPr>
                        <w:t xml:space="preserve"> </w:t>
                      </w:r>
                      <w:r w:rsidRPr="00457D86">
                        <w:rPr>
                          <w:rFonts w:ascii="Century Gothic" w:eastAsia="Times New Roman" w:hAnsi="Century Gothic" w:cs="Times New Roman"/>
                          <w:b/>
                          <w:sz w:val="18"/>
                          <w:szCs w:val="18"/>
                          <w:lang w:eastAsia="en-GB"/>
                        </w:rPr>
                        <w:t>April 2023</w:t>
                      </w:r>
                      <w:r w:rsidRPr="00457D86">
                        <w:rPr>
                          <w:rFonts w:ascii="Century Gothic" w:eastAsia="Times New Roman" w:hAnsi="Century Gothic" w:cs="Times New Roman"/>
                          <w:b/>
                          <w:sz w:val="18"/>
                          <w:szCs w:val="18"/>
                          <w:lang w:eastAsia="en-GB"/>
                        </w:rPr>
                        <w:tab/>
                      </w:r>
                      <w:r w:rsidRPr="00457D86">
                        <w:rPr>
                          <w:rFonts w:ascii="Century Gothic" w:eastAsia="Times New Roman" w:hAnsi="Century Gothic" w:cs="Times New Roman"/>
                          <w:b/>
                          <w:sz w:val="18"/>
                          <w:szCs w:val="18"/>
                          <w:lang w:eastAsia="en-GB"/>
                        </w:rPr>
                        <w:tab/>
                        <w:t>……………………………</w:t>
                      </w:r>
                      <w:r w:rsidRPr="00457D86">
                        <w:rPr>
                          <w:rFonts w:ascii="Century Gothic" w:eastAsia="Times New Roman" w:hAnsi="Century Gothic" w:cs="Times New Roman"/>
                          <w:b/>
                          <w:sz w:val="18"/>
                          <w:szCs w:val="18"/>
                          <w:lang w:eastAsia="en-GB"/>
                        </w:rPr>
                        <w:br/>
                      </w:r>
                      <w:r w:rsidRPr="00457D86">
                        <w:rPr>
                          <w:rFonts w:ascii="Century Gothic" w:eastAsia="Times New Roman" w:hAnsi="Century Gothic" w:cs="Times New Roman"/>
                          <w:sz w:val="18"/>
                          <w:szCs w:val="18"/>
                          <w:lang w:eastAsia="en-GB"/>
                        </w:rPr>
                        <w:t xml:space="preserve">    DATE</w:t>
                      </w:r>
                      <w:r w:rsidRPr="00457D86">
                        <w:rPr>
                          <w:rFonts w:ascii="Century Gothic" w:eastAsia="Times New Roman" w:hAnsi="Century Gothic" w:cs="Times New Roman"/>
                          <w:sz w:val="18"/>
                          <w:szCs w:val="18"/>
                          <w:lang w:eastAsia="en-GB"/>
                        </w:rPr>
                        <w:tab/>
                      </w:r>
                      <w:r w:rsidRPr="00457D86">
                        <w:rPr>
                          <w:rFonts w:ascii="Century Gothic" w:eastAsia="Times New Roman" w:hAnsi="Century Gothic" w:cs="Times New Roman"/>
                          <w:sz w:val="18"/>
                          <w:szCs w:val="18"/>
                          <w:lang w:eastAsia="en-GB"/>
                        </w:rPr>
                        <w:tab/>
                      </w:r>
                      <w:r w:rsidRPr="00457D86">
                        <w:rPr>
                          <w:rFonts w:ascii="Century Gothic" w:eastAsia="Times New Roman" w:hAnsi="Century Gothic" w:cs="Times New Roman"/>
                          <w:sz w:val="18"/>
                          <w:szCs w:val="18"/>
                          <w:lang w:eastAsia="en-GB"/>
                        </w:rPr>
                        <w:tab/>
                        <w:t>SIGNATURE</w:t>
                      </w:r>
                      <w:bookmarkEnd w:id="1"/>
                    </w:p>
                    <w:p w14:paraId="02CCA13A" w14:textId="77777777" w:rsidR="00457D86" w:rsidRDefault="00457D86" w:rsidP="00457D86">
                      <w:pPr>
                        <w:spacing w:after="0" w:line="240" w:lineRule="auto"/>
                        <w:ind w:left="900"/>
                        <w:rPr>
                          <w:rFonts w:ascii="Century Gothic" w:hAnsi="Century Gothic"/>
                          <w:sz w:val="20"/>
                          <w:szCs w:val="20"/>
                        </w:rPr>
                      </w:pPr>
                    </w:p>
                    <w:p w14:paraId="7F51D2C8" w14:textId="77777777" w:rsidR="00F21DEA" w:rsidRDefault="00F21DEA" w:rsidP="00F21DEA">
                      <w:pPr>
                        <w:ind w:left="900"/>
                        <w:rPr>
                          <w:rFonts w:ascii="Century Gothic" w:hAnsi="Century Gothic"/>
                          <w:sz w:val="20"/>
                          <w:szCs w:val="20"/>
                        </w:rPr>
                      </w:pPr>
                    </w:p>
                    <w:p w14:paraId="01104304" w14:textId="77777777" w:rsidR="00F21DEA" w:rsidRDefault="00F21DEA" w:rsidP="00F21DEA">
                      <w:pPr>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r w:rsidRPr="00F21DEA">
        <w:rPr>
          <w:rFonts w:ascii="Arial" w:eastAsia="Times New Roman" w:hAnsi="Arial" w:cs="Arial"/>
          <w:b/>
          <w:sz w:val="24"/>
          <w:szCs w:val="24"/>
          <w:lang w:val="en-GB" w:eastAsia="en-GB"/>
        </w:rPr>
        <w:tab/>
      </w:r>
    </w:p>
    <w:p w14:paraId="18D01EEB" w14:textId="77777777" w:rsidR="00F21DEA" w:rsidRPr="00F21DEA" w:rsidRDefault="00F21DEA" w:rsidP="00F21DEA">
      <w:pPr>
        <w:tabs>
          <w:tab w:val="right" w:pos="8647"/>
        </w:tabs>
        <w:spacing w:before="120" w:after="120" w:line="360" w:lineRule="auto"/>
        <w:jc w:val="right"/>
        <w:rPr>
          <w:rFonts w:ascii="Arial" w:eastAsia="Times New Roman" w:hAnsi="Arial" w:cs="Arial"/>
          <w:b/>
          <w:sz w:val="24"/>
          <w:szCs w:val="24"/>
          <w:lang w:val="en-GB" w:eastAsia="en-GB"/>
        </w:rPr>
      </w:pPr>
    </w:p>
    <w:p w14:paraId="033EEED2" w14:textId="77777777" w:rsidR="00F21DEA" w:rsidRPr="00F21DEA" w:rsidRDefault="00F21DEA" w:rsidP="00F21DEA">
      <w:pPr>
        <w:spacing w:after="0" w:line="360" w:lineRule="auto"/>
        <w:ind w:left="3600" w:firstLine="720"/>
        <w:rPr>
          <w:rFonts w:ascii="Arial" w:eastAsia="Times New Roman" w:hAnsi="Arial" w:cs="Arial"/>
          <w:b/>
          <w:sz w:val="24"/>
          <w:szCs w:val="24"/>
          <w:lang w:val="en-GB" w:eastAsia="en-GB"/>
        </w:rPr>
      </w:pPr>
    </w:p>
    <w:p w14:paraId="205CB2C7" w14:textId="77777777" w:rsidR="00F21DEA" w:rsidRPr="00F21DEA" w:rsidRDefault="00F21DEA" w:rsidP="00F21DEA">
      <w:pPr>
        <w:tabs>
          <w:tab w:val="right" w:pos="8647"/>
        </w:tabs>
        <w:spacing w:before="120" w:after="120" w:line="360" w:lineRule="auto"/>
        <w:rPr>
          <w:rFonts w:ascii="Arial" w:eastAsia="Times New Roman" w:hAnsi="Arial" w:cs="Arial"/>
          <w:b/>
          <w:sz w:val="24"/>
          <w:szCs w:val="24"/>
          <w:lang w:val="en-GB" w:eastAsia="en-GB"/>
        </w:rPr>
      </w:pPr>
    </w:p>
    <w:p w14:paraId="1F433086" w14:textId="77777777" w:rsidR="00F21DEA" w:rsidRPr="00F21DEA" w:rsidRDefault="00F21DEA" w:rsidP="00F21DEA">
      <w:pPr>
        <w:spacing w:after="0" w:line="360" w:lineRule="auto"/>
        <w:ind w:right="84"/>
        <w:contextualSpacing/>
        <w:jc w:val="right"/>
        <w:rPr>
          <w:rFonts w:ascii="Arial" w:eastAsia="Times New Roman" w:hAnsi="Arial" w:cs="Arial"/>
          <w:bCs/>
          <w:color w:val="000000"/>
          <w:sz w:val="24"/>
          <w:szCs w:val="24"/>
          <w:lang w:val="en-GB" w:eastAsia="en-GB"/>
        </w:rPr>
      </w:pPr>
    </w:p>
    <w:p w14:paraId="6FA93FF2" w14:textId="77777777" w:rsidR="00F21DEA" w:rsidRDefault="00F21DEA" w:rsidP="00B34174">
      <w:pPr>
        <w:spacing w:line="360" w:lineRule="auto"/>
        <w:jc w:val="right"/>
        <w:rPr>
          <w:rFonts w:ascii="Bookman Old Style" w:hAnsi="Bookman Old Style" w:cs="Arial"/>
          <w:b/>
          <w:bCs/>
          <w:sz w:val="24"/>
          <w:szCs w:val="24"/>
          <w:lang w:val="en-AU"/>
        </w:rPr>
      </w:pPr>
    </w:p>
    <w:p w14:paraId="4B071AC1" w14:textId="77777777" w:rsidR="00B34174" w:rsidRPr="00B34174" w:rsidRDefault="00B34174" w:rsidP="00B34174">
      <w:pPr>
        <w:spacing w:line="360" w:lineRule="auto"/>
        <w:jc w:val="right"/>
        <w:rPr>
          <w:rFonts w:ascii="Bookman Old Style" w:hAnsi="Bookman Old Style" w:cs="Arial"/>
          <w:sz w:val="24"/>
          <w:szCs w:val="24"/>
          <w:lang w:val="en-AU"/>
        </w:rPr>
      </w:pPr>
      <w:r w:rsidRPr="00B34174">
        <w:rPr>
          <w:rFonts w:ascii="Bookman Old Style" w:hAnsi="Bookman Old Style" w:cs="Arial"/>
          <w:b/>
          <w:bCs/>
          <w:sz w:val="24"/>
          <w:szCs w:val="24"/>
          <w:lang w:val="en-AU"/>
        </w:rPr>
        <w:t xml:space="preserve">   CASE NO: </w:t>
      </w:r>
      <w:r w:rsidR="00794B5C">
        <w:rPr>
          <w:rFonts w:ascii="Bookman Old Style" w:hAnsi="Bookman Old Style" w:cs="Arial"/>
          <w:b/>
          <w:bCs/>
          <w:sz w:val="24"/>
          <w:szCs w:val="24"/>
          <w:lang w:val="en-AU"/>
        </w:rPr>
        <w:t>34367/19</w:t>
      </w:r>
    </w:p>
    <w:p w14:paraId="6A9A310E" w14:textId="77777777" w:rsidR="00B34174" w:rsidRPr="00B34174" w:rsidRDefault="00B34174" w:rsidP="00B34174">
      <w:pPr>
        <w:rPr>
          <w:rFonts w:ascii="Bookman Old Style" w:hAnsi="Bookman Old Style" w:cs="Arial"/>
          <w:sz w:val="24"/>
          <w:szCs w:val="24"/>
          <w:lang w:val="en-AU"/>
        </w:rPr>
      </w:pPr>
      <w:r w:rsidRPr="00B34174">
        <w:rPr>
          <w:rFonts w:ascii="Bookman Old Style" w:hAnsi="Bookman Old Style" w:cs="Arial"/>
          <w:sz w:val="24"/>
          <w:szCs w:val="24"/>
          <w:lang w:val="en-AU"/>
        </w:rPr>
        <w:t>In the matter between:</w:t>
      </w:r>
    </w:p>
    <w:p w14:paraId="3858E936" w14:textId="77777777" w:rsidR="00B34174" w:rsidRPr="00B34174" w:rsidRDefault="00B34174" w:rsidP="00B34174">
      <w:pPr>
        <w:rPr>
          <w:rFonts w:ascii="Bookman Old Style" w:hAnsi="Bookman Old Style" w:cs="Arial"/>
          <w:b/>
          <w:sz w:val="24"/>
          <w:szCs w:val="24"/>
          <w:u w:val="single"/>
          <w:lang w:val="en-AU"/>
        </w:rPr>
      </w:pPr>
    </w:p>
    <w:p w14:paraId="45F79183" w14:textId="61E2C842" w:rsidR="00B34174" w:rsidRPr="00B34174" w:rsidRDefault="00794B5C" w:rsidP="00B34174">
      <w:pPr>
        <w:jc w:val="both"/>
        <w:rPr>
          <w:rFonts w:ascii="Bookman Old Style" w:hAnsi="Bookman Old Style" w:cs="Arial"/>
          <w:b/>
          <w:bCs/>
          <w:sz w:val="24"/>
          <w:szCs w:val="24"/>
          <w:lang w:val="pt-PT"/>
        </w:rPr>
      </w:pPr>
      <w:r>
        <w:rPr>
          <w:rFonts w:ascii="Bookman Old Style" w:hAnsi="Bookman Old Style" w:cs="Arial"/>
          <w:b/>
          <w:bCs/>
          <w:sz w:val="24"/>
          <w:szCs w:val="24"/>
        </w:rPr>
        <w:t>C</w:t>
      </w:r>
      <w:r w:rsidR="00925EC8">
        <w:rPr>
          <w:rFonts w:ascii="Bookman Old Style" w:hAnsi="Bookman Old Style" w:cs="Arial"/>
          <w:b/>
          <w:bCs/>
          <w:sz w:val="24"/>
          <w:szCs w:val="24"/>
        </w:rPr>
        <w:t xml:space="preserve"> </w:t>
      </w:r>
      <w:r>
        <w:rPr>
          <w:rFonts w:ascii="Bookman Old Style" w:hAnsi="Bookman Old Style" w:cs="Arial"/>
          <w:b/>
          <w:bCs/>
          <w:sz w:val="24"/>
          <w:szCs w:val="24"/>
        </w:rPr>
        <w:t>L</w:t>
      </w:r>
      <w:r w:rsidR="00925EC8">
        <w:rPr>
          <w:rFonts w:ascii="Bookman Old Style" w:hAnsi="Bookman Old Style" w:cs="Arial"/>
          <w:b/>
          <w:bCs/>
          <w:sz w:val="24"/>
          <w:szCs w:val="24"/>
        </w:rPr>
        <w:t xml:space="preserve"> </w:t>
      </w:r>
      <w:r>
        <w:rPr>
          <w:rFonts w:ascii="Bookman Old Style" w:hAnsi="Bookman Old Style" w:cs="Arial"/>
          <w:b/>
          <w:bCs/>
          <w:sz w:val="24"/>
          <w:szCs w:val="24"/>
        </w:rPr>
        <w:t>J</w:t>
      </w:r>
      <w:r w:rsidR="00925EC8">
        <w:rPr>
          <w:rFonts w:ascii="Bookman Old Style" w:hAnsi="Bookman Old Style" w:cs="Arial"/>
          <w:b/>
          <w:bCs/>
          <w:sz w:val="24"/>
          <w:szCs w:val="24"/>
        </w:rPr>
        <w:t xml:space="preserve"> </w:t>
      </w:r>
      <w:r w:rsidR="00925EC8">
        <w:rPr>
          <w:rFonts w:ascii="Bookman Old Style" w:hAnsi="Bookman Old Style" w:cs="Arial"/>
          <w:b/>
          <w:bCs/>
          <w:sz w:val="24"/>
          <w:szCs w:val="24"/>
        </w:rPr>
        <w:tab/>
      </w:r>
      <w:r w:rsidR="00B34174" w:rsidRPr="00B34174">
        <w:rPr>
          <w:rFonts w:ascii="Bookman Old Style" w:hAnsi="Bookman Old Style" w:cs="Arial"/>
          <w:bCs/>
          <w:sz w:val="24"/>
          <w:szCs w:val="24"/>
          <w:lang w:val="pt-PT"/>
        </w:rPr>
        <w:t xml:space="preserve">                                                                        Applicant</w:t>
      </w:r>
    </w:p>
    <w:p w14:paraId="459620B6" w14:textId="77777777" w:rsidR="00B34174" w:rsidRPr="00B34174" w:rsidRDefault="00B34174" w:rsidP="00B34174">
      <w:pPr>
        <w:jc w:val="both"/>
        <w:rPr>
          <w:rFonts w:ascii="Bookman Old Style" w:hAnsi="Bookman Old Style" w:cs="Arial"/>
          <w:b/>
          <w:bCs/>
          <w:sz w:val="24"/>
          <w:szCs w:val="24"/>
          <w:lang w:val="pt-PT"/>
        </w:rPr>
      </w:pPr>
    </w:p>
    <w:p w14:paraId="2B71C2F4" w14:textId="77777777" w:rsidR="00B34174" w:rsidRPr="00840555" w:rsidRDefault="009E4416" w:rsidP="00B34174">
      <w:pPr>
        <w:jc w:val="both"/>
        <w:rPr>
          <w:rFonts w:ascii="Bookman Old Style" w:hAnsi="Bookman Old Style" w:cs="Arial"/>
          <w:sz w:val="24"/>
          <w:szCs w:val="24"/>
          <w:lang w:val="pt-PT"/>
        </w:rPr>
      </w:pPr>
      <w:r w:rsidRPr="00840555">
        <w:rPr>
          <w:rFonts w:ascii="Bookman Old Style" w:hAnsi="Bookman Old Style" w:cs="Arial"/>
          <w:sz w:val="24"/>
          <w:szCs w:val="24"/>
          <w:lang w:val="pt-PT"/>
        </w:rPr>
        <w:t>a</w:t>
      </w:r>
      <w:r w:rsidR="00B34174" w:rsidRPr="00840555">
        <w:rPr>
          <w:rFonts w:ascii="Bookman Old Style" w:hAnsi="Bookman Old Style" w:cs="Arial"/>
          <w:sz w:val="24"/>
          <w:szCs w:val="24"/>
          <w:lang w:val="pt-PT"/>
        </w:rPr>
        <w:t>nd</w:t>
      </w:r>
    </w:p>
    <w:p w14:paraId="4650E681" w14:textId="77777777" w:rsidR="00B34174" w:rsidRPr="00B34174" w:rsidRDefault="00B34174" w:rsidP="00B34174">
      <w:pPr>
        <w:jc w:val="both"/>
        <w:rPr>
          <w:rFonts w:ascii="Bookman Old Style" w:hAnsi="Bookman Old Style" w:cs="Arial"/>
          <w:b/>
          <w:bCs/>
          <w:sz w:val="24"/>
          <w:szCs w:val="24"/>
          <w:lang w:val="pt-PT"/>
        </w:rPr>
      </w:pPr>
    </w:p>
    <w:p w14:paraId="28A7B0DE" w14:textId="3E984E77" w:rsidR="00B34174" w:rsidRDefault="00794B5C" w:rsidP="00B34174">
      <w:pPr>
        <w:jc w:val="both"/>
        <w:rPr>
          <w:rFonts w:ascii="Bookman Old Style" w:hAnsi="Bookman Old Style" w:cs="Arial"/>
          <w:bCs/>
          <w:sz w:val="24"/>
          <w:szCs w:val="24"/>
          <w:lang w:val="pt-PT"/>
        </w:rPr>
      </w:pPr>
      <w:r>
        <w:rPr>
          <w:rFonts w:ascii="Bookman Old Style" w:hAnsi="Bookman Old Style" w:cs="Arial"/>
          <w:b/>
          <w:bCs/>
          <w:sz w:val="24"/>
          <w:szCs w:val="24"/>
          <w:lang w:val="pt-PT"/>
        </w:rPr>
        <w:t>C</w:t>
      </w:r>
      <w:r w:rsidR="00925EC8">
        <w:rPr>
          <w:rFonts w:ascii="Bookman Old Style" w:hAnsi="Bookman Old Style" w:cs="Arial"/>
          <w:b/>
          <w:bCs/>
          <w:sz w:val="24"/>
          <w:szCs w:val="24"/>
          <w:lang w:val="pt-PT"/>
        </w:rPr>
        <w:t xml:space="preserve"> </w:t>
      </w:r>
      <w:r>
        <w:rPr>
          <w:rFonts w:ascii="Bookman Old Style" w:hAnsi="Bookman Old Style" w:cs="Arial"/>
          <w:b/>
          <w:bCs/>
          <w:sz w:val="24"/>
          <w:szCs w:val="24"/>
          <w:lang w:val="pt-PT"/>
        </w:rPr>
        <w:t>L</w:t>
      </w:r>
      <w:r w:rsidR="00925EC8">
        <w:rPr>
          <w:rFonts w:ascii="Bookman Old Style" w:hAnsi="Bookman Old Style" w:cs="Arial"/>
          <w:b/>
          <w:bCs/>
          <w:sz w:val="24"/>
          <w:szCs w:val="24"/>
          <w:lang w:val="pt-PT"/>
        </w:rPr>
        <w:t xml:space="preserve"> </w:t>
      </w:r>
      <w:r>
        <w:rPr>
          <w:rFonts w:ascii="Bookman Old Style" w:hAnsi="Bookman Old Style" w:cs="Arial"/>
          <w:b/>
          <w:bCs/>
          <w:sz w:val="24"/>
          <w:szCs w:val="24"/>
          <w:lang w:val="pt-PT"/>
        </w:rPr>
        <w:t>E</w:t>
      </w:r>
      <w:r w:rsidR="00925EC8">
        <w:rPr>
          <w:rFonts w:ascii="Bookman Old Style" w:hAnsi="Bookman Old Style" w:cs="Arial"/>
          <w:b/>
          <w:bCs/>
          <w:sz w:val="24"/>
          <w:szCs w:val="24"/>
          <w:lang w:val="pt-PT"/>
        </w:rPr>
        <w:t xml:space="preserve"> </w:t>
      </w:r>
      <w:r w:rsidR="00925EC8">
        <w:rPr>
          <w:rFonts w:ascii="Bookman Old Style" w:hAnsi="Bookman Old Style" w:cs="Arial"/>
          <w:b/>
          <w:bCs/>
          <w:sz w:val="24"/>
          <w:szCs w:val="24"/>
          <w:lang w:val="pt-PT"/>
        </w:rPr>
        <w:tab/>
      </w:r>
      <w:r w:rsidR="00925EC8">
        <w:rPr>
          <w:rFonts w:ascii="Bookman Old Style" w:hAnsi="Bookman Old Style" w:cs="Arial"/>
          <w:b/>
          <w:bCs/>
          <w:sz w:val="24"/>
          <w:szCs w:val="24"/>
          <w:lang w:val="pt-PT"/>
        </w:rPr>
        <w:tab/>
      </w:r>
      <w:r w:rsidR="00925EC8">
        <w:rPr>
          <w:rFonts w:ascii="Bookman Old Style" w:hAnsi="Bookman Old Style" w:cs="Arial"/>
          <w:b/>
          <w:bCs/>
          <w:sz w:val="24"/>
          <w:szCs w:val="24"/>
          <w:lang w:val="pt-PT"/>
        </w:rPr>
        <w:tab/>
      </w:r>
      <w:r w:rsidR="00BB0B09">
        <w:rPr>
          <w:rFonts w:ascii="Bookman Old Style" w:hAnsi="Bookman Old Style" w:cs="Arial"/>
          <w:b/>
          <w:bCs/>
          <w:sz w:val="24"/>
          <w:szCs w:val="24"/>
          <w:lang w:val="pt-PT"/>
        </w:rPr>
        <w:tab/>
      </w:r>
      <w:r w:rsidR="00BB0B09">
        <w:rPr>
          <w:rFonts w:ascii="Bookman Old Style" w:hAnsi="Bookman Old Style" w:cs="Arial"/>
          <w:b/>
          <w:bCs/>
          <w:sz w:val="24"/>
          <w:szCs w:val="24"/>
          <w:lang w:val="pt-PT"/>
        </w:rPr>
        <w:tab/>
        <w:t xml:space="preserve">      </w:t>
      </w:r>
      <w:r w:rsidR="00B34174" w:rsidRPr="00B34174">
        <w:rPr>
          <w:rFonts w:ascii="Bookman Old Style" w:hAnsi="Bookman Old Style" w:cs="Arial"/>
          <w:b/>
          <w:bCs/>
          <w:sz w:val="24"/>
          <w:szCs w:val="24"/>
          <w:lang w:val="pt-PT"/>
        </w:rPr>
        <w:t xml:space="preserve">                        </w:t>
      </w:r>
      <w:r w:rsidR="00BB0B09">
        <w:rPr>
          <w:rFonts w:ascii="Bookman Old Style" w:hAnsi="Bookman Old Style" w:cs="Arial"/>
          <w:b/>
          <w:bCs/>
          <w:sz w:val="24"/>
          <w:szCs w:val="24"/>
          <w:lang w:val="pt-PT"/>
        </w:rPr>
        <w:t xml:space="preserve"> </w:t>
      </w:r>
      <w:r w:rsidR="00B34174" w:rsidRPr="00B34174">
        <w:rPr>
          <w:rFonts w:ascii="Bookman Old Style" w:hAnsi="Bookman Old Style" w:cs="Arial"/>
          <w:bCs/>
          <w:sz w:val="24"/>
          <w:szCs w:val="24"/>
          <w:lang w:val="pt-PT"/>
        </w:rPr>
        <w:t>Respondent</w:t>
      </w:r>
    </w:p>
    <w:p w14:paraId="4438EB7F" w14:textId="77777777" w:rsidR="00166381" w:rsidRDefault="00166381" w:rsidP="00B34174">
      <w:pPr>
        <w:jc w:val="both"/>
        <w:rPr>
          <w:rFonts w:ascii="Bookman Old Style" w:hAnsi="Bookman Old Style" w:cs="Arial"/>
          <w:bCs/>
          <w:sz w:val="24"/>
          <w:szCs w:val="24"/>
          <w:lang w:val="pt-PT"/>
        </w:rPr>
      </w:pPr>
    </w:p>
    <w:p w14:paraId="56AF3F7A" w14:textId="0DCD4973" w:rsidR="00166381" w:rsidRPr="00166381" w:rsidRDefault="00166381" w:rsidP="00B34174">
      <w:pPr>
        <w:jc w:val="both"/>
        <w:rPr>
          <w:rFonts w:ascii="Bookman Old Style" w:hAnsi="Bookman Old Style" w:cs="Arial"/>
        </w:rPr>
      </w:pPr>
      <w:r w:rsidRPr="00166381">
        <w:rPr>
          <w:rFonts w:ascii="Bookman Old Style" w:eastAsia="Calibri" w:hAnsi="Bookman Old Style" w:cs="Arial"/>
          <w:b/>
          <w:sz w:val="24"/>
          <w:szCs w:val="24"/>
          <w:lang w:val="en-US" w:eastAsia="en-ZA"/>
          <w14:ligatures w14:val="standardContextual"/>
        </w:rPr>
        <w:t>Neutral Citation</w:t>
      </w:r>
      <w:r>
        <w:rPr>
          <w:rFonts w:ascii="Bookman Old Style" w:eastAsia="Calibri" w:hAnsi="Bookman Old Style" w:cs="Arial"/>
          <w:b/>
          <w:sz w:val="24"/>
          <w:szCs w:val="24"/>
          <w:lang w:val="en-US" w:eastAsia="en-ZA"/>
          <w14:ligatures w14:val="standardContextual"/>
        </w:rPr>
        <w:t xml:space="preserve">: </w:t>
      </w:r>
      <w:r w:rsidR="00112198">
        <w:rPr>
          <w:rFonts w:ascii="Bookman Old Style" w:hAnsi="Bookman Old Style" w:cs="Arial"/>
          <w:bCs/>
          <w:i/>
          <w:sz w:val="24"/>
          <w:szCs w:val="24"/>
        </w:rPr>
        <w:t xml:space="preserve">CLJ </w:t>
      </w:r>
      <w:r w:rsidRPr="00166381">
        <w:rPr>
          <w:rFonts w:ascii="Bookman Old Style" w:hAnsi="Bookman Old Style" w:cs="Arial"/>
          <w:bCs/>
          <w:i/>
          <w:sz w:val="24"/>
          <w:szCs w:val="24"/>
          <w:lang w:val="pt-PT"/>
        </w:rPr>
        <w:t>v CLE</w:t>
      </w:r>
      <w:r>
        <w:rPr>
          <w:rFonts w:ascii="Bookman Old Style" w:hAnsi="Bookman Old Style" w:cs="Arial"/>
          <w:bCs/>
          <w:sz w:val="24"/>
          <w:szCs w:val="24"/>
          <w:lang w:val="pt-PT"/>
        </w:rPr>
        <w:t xml:space="preserve"> (Case No:</w:t>
      </w:r>
      <w:r w:rsidRPr="00166381">
        <w:rPr>
          <w:rFonts w:ascii="Bookman Old Style" w:hAnsi="Bookman Old Style" w:cs="Arial"/>
          <w:bCs/>
          <w:sz w:val="24"/>
          <w:szCs w:val="24"/>
          <w:lang w:val="pt-PT"/>
        </w:rPr>
        <w:t xml:space="preserve">  </w:t>
      </w:r>
      <w:r w:rsidRPr="00166381">
        <w:rPr>
          <w:rFonts w:ascii="Bookman Old Style" w:hAnsi="Bookman Old Style" w:cs="Arial"/>
          <w:bCs/>
          <w:sz w:val="24"/>
          <w:szCs w:val="24"/>
          <w:lang w:val="en-AU"/>
        </w:rPr>
        <w:t>34367/19</w:t>
      </w:r>
      <w:r>
        <w:rPr>
          <w:rFonts w:ascii="Bookman Old Style" w:hAnsi="Bookman Old Style" w:cs="Arial"/>
          <w:bCs/>
          <w:sz w:val="24"/>
          <w:szCs w:val="24"/>
          <w:lang w:val="pt-PT"/>
        </w:rPr>
        <w:t xml:space="preserve">) [2023] </w:t>
      </w:r>
      <w:r w:rsidRPr="00166381">
        <w:rPr>
          <w:rFonts w:ascii="Arial" w:eastAsia="Calibri" w:hAnsi="Arial" w:cs="Arial"/>
          <w:lang w:val="en-US" w:eastAsia="en-ZA"/>
          <w14:ligatures w14:val="standardContextual"/>
        </w:rPr>
        <w:t xml:space="preserve">ZAGPJHC </w:t>
      </w:r>
      <w:r>
        <w:rPr>
          <w:rFonts w:ascii="Arial" w:eastAsia="Calibri" w:hAnsi="Arial" w:cs="Arial"/>
          <w:lang w:val="en-US" w:eastAsia="en-ZA"/>
          <w14:ligatures w14:val="standardContextual"/>
        </w:rPr>
        <w:t>386 ( 2</w:t>
      </w:r>
      <w:r w:rsidR="004269DA">
        <w:rPr>
          <w:rFonts w:ascii="Arial" w:eastAsia="Calibri" w:hAnsi="Arial" w:cs="Arial"/>
          <w:lang w:val="en-US" w:eastAsia="en-ZA"/>
          <w14:ligatures w14:val="standardContextual"/>
        </w:rPr>
        <w:t>6</w:t>
      </w:r>
      <w:r>
        <w:rPr>
          <w:rFonts w:ascii="Arial" w:eastAsia="Calibri" w:hAnsi="Arial" w:cs="Arial"/>
          <w:lang w:val="en-US" w:eastAsia="en-ZA"/>
          <w14:ligatures w14:val="standardContextual"/>
        </w:rPr>
        <w:t xml:space="preserve"> April 2023)</w:t>
      </w:r>
      <w:r w:rsidRPr="00166381">
        <w:rPr>
          <w:rFonts w:ascii="Bookman Old Style" w:hAnsi="Bookman Old Style" w:cs="Arial"/>
          <w:bCs/>
          <w:sz w:val="24"/>
          <w:szCs w:val="24"/>
          <w:lang w:val="pt-PT"/>
        </w:rPr>
        <w:t xml:space="preserve"> </w:t>
      </w:r>
      <w:r w:rsidRPr="00166381">
        <w:rPr>
          <w:rFonts w:ascii="Bookman Old Style" w:hAnsi="Bookman Old Style" w:cs="Arial"/>
        </w:rPr>
        <w:t xml:space="preserve">                                                         </w:t>
      </w:r>
    </w:p>
    <w:p w14:paraId="1C230B15" w14:textId="77777777" w:rsidR="00EB2F25" w:rsidRPr="00B46D30" w:rsidRDefault="00EB2F25" w:rsidP="00070E62">
      <w:pPr>
        <w:pBdr>
          <w:bottom w:val="single" w:sz="4" w:space="1" w:color="auto"/>
        </w:pBdr>
        <w:spacing w:line="360" w:lineRule="auto"/>
        <w:jc w:val="both"/>
        <w:rPr>
          <w:rFonts w:ascii="Bookman Old Style" w:hAnsi="Bookman Old Style" w:cs="Arial"/>
        </w:rPr>
      </w:pPr>
    </w:p>
    <w:p w14:paraId="076CDD5A" w14:textId="77777777" w:rsidR="0027629D" w:rsidRPr="00B46D30" w:rsidRDefault="0027629D" w:rsidP="00FB0F60">
      <w:pPr>
        <w:spacing w:after="0" w:line="240" w:lineRule="auto"/>
        <w:jc w:val="center"/>
        <w:rPr>
          <w:rFonts w:ascii="Bookman Old Style" w:hAnsi="Bookman Old Style" w:cs="Arial"/>
          <w:b/>
          <w:sz w:val="24"/>
          <w:szCs w:val="24"/>
        </w:rPr>
      </w:pPr>
    </w:p>
    <w:p w14:paraId="76748C6D" w14:textId="77777777" w:rsidR="00EB2F25" w:rsidRPr="00B46D30" w:rsidRDefault="00924CB6" w:rsidP="00850B57">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JUDGMENT </w:t>
      </w:r>
    </w:p>
    <w:p w14:paraId="703C1D6B" w14:textId="77777777" w:rsidR="0027629D" w:rsidRPr="00B46D30" w:rsidRDefault="0027629D" w:rsidP="00FB0F60">
      <w:pPr>
        <w:spacing w:after="0" w:line="240" w:lineRule="auto"/>
        <w:jc w:val="center"/>
        <w:rPr>
          <w:rFonts w:ascii="Bookman Old Style" w:hAnsi="Bookman Old Style" w:cs="Arial"/>
          <w:b/>
        </w:rPr>
      </w:pPr>
    </w:p>
    <w:p w14:paraId="4D417A65" w14:textId="77777777" w:rsidR="00EB2F25" w:rsidRPr="00B46D30" w:rsidRDefault="00EB2F25" w:rsidP="00FB0F60">
      <w:pPr>
        <w:pBdr>
          <w:bottom w:val="single" w:sz="4" w:space="1" w:color="auto"/>
        </w:pBdr>
        <w:spacing w:after="0" w:line="240" w:lineRule="auto"/>
        <w:jc w:val="both"/>
        <w:rPr>
          <w:rFonts w:ascii="Bookman Old Style" w:hAnsi="Bookman Old Style" w:cs="Arial"/>
        </w:rPr>
      </w:pPr>
    </w:p>
    <w:p w14:paraId="64015D84" w14:textId="77777777" w:rsidR="009C0E08" w:rsidRDefault="009C0E08" w:rsidP="008E7331">
      <w:pPr>
        <w:widowControl w:val="0"/>
        <w:spacing w:after="0" w:line="480" w:lineRule="auto"/>
        <w:jc w:val="both"/>
        <w:rPr>
          <w:rFonts w:ascii="Bookman Old Style" w:eastAsia="Times New Roman" w:hAnsi="Bookman Old Style" w:cs="Arial"/>
          <w:b/>
          <w:bCs/>
          <w:sz w:val="24"/>
          <w:szCs w:val="24"/>
          <w:u w:val="single"/>
          <w:lang w:val="en-GB" w:eastAsia="zh-CN"/>
        </w:rPr>
      </w:pPr>
      <w:r w:rsidRPr="009C0E08">
        <w:rPr>
          <w:rFonts w:ascii="Bookman Old Style" w:eastAsia="Times New Roman" w:hAnsi="Bookman Old Style" w:cs="Arial"/>
          <w:b/>
          <w:bCs/>
          <w:sz w:val="24"/>
          <w:szCs w:val="24"/>
          <w:u w:val="single"/>
          <w:lang w:val="en-GB" w:eastAsia="zh-CN"/>
        </w:rPr>
        <w:t>SEGAL AJ</w:t>
      </w:r>
      <w:r w:rsidR="00F21DEA">
        <w:rPr>
          <w:rFonts w:ascii="Bookman Old Style" w:eastAsia="Times New Roman" w:hAnsi="Bookman Old Style" w:cs="Arial"/>
          <w:b/>
          <w:bCs/>
          <w:sz w:val="24"/>
          <w:szCs w:val="24"/>
          <w:u w:val="single"/>
          <w:lang w:val="en-GB" w:eastAsia="zh-CN"/>
        </w:rPr>
        <w:t>:</w:t>
      </w:r>
    </w:p>
    <w:p w14:paraId="236D6F37" w14:textId="77777777" w:rsidR="009C0E08" w:rsidRPr="009C0E08" w:rsidRDefault="009C0E08" w:rsidP="008E7331">
      <w:pPr>
        <w:widowControl w:val="0"/>
        <w:spacing w:after="0" w:line="480" w:lineRule="auto"/>
        <w:jc w:val="both"/>
        <w:rPr>
          <w:rFonts w:ascii="Bookman Old Style" w:eastAsia="Times New Roman" w:hAnsi="Bookman Old Style" w:cs="Arial"/>
          <w:b/>
          <w:bCs/>
          <w:sz w:val="24"/>
          <w:szCs w:val="24"/>
          <w:u w:val="single"/>
          <w:lang w:val="en-GB" w:eastAsia="zh-CN"/>
        </w:rPr>
      </w:pPr>
    </w:p>
    <w:p w14:paraId="385057CA" w14:textId="74E3C79D" w:rsidR="00C30094"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sidRPr="006B51ED">
        <w:rPr>
          <w:rFonts w:ascii="Bookman Old Style" w:eastAsia="Times New Roman" w:hAnsi="Bookman Old Style" w:cs="Arial"/>
          <w:sz w:val="24"/>
          <w:szCs w:val="24"/>
          <w:lang w:val="en-GB" w:eastAsia="zh-CN"/>
        </w:rPr>
        <w:t>[1]</w:t>
      </w:r>
      <w:r w:rsidRPr="006B51ED">
        <w:rPr>
          <w:rFonts w:ascii="Bookman Old Style" w:eastAsia="Times New Roman" w:hAnsi="Bookman Old Style" w:cs="Arial"/>
          <w:sz w:val="24"/>
          <w:szCs w:val="24"/>
          <w:lang w:val="en-GB" w:eastAsia="zh-CN"/>
        </w:rPr>
        <w:tab/>
      </w:r>
      <w:r w:rsidR="00883BA1" w:rsidRPr="001D50D0">
        <w:rPr>
          <w:rFonts w:ascii="Bookman Old Style" w:eastAsia="Times New Roman" w:hAnsi="Bookman Old Style" w:cs="Arial"/>
          <w:sz w:val="24"/>
          <w:szCs w:val="24"/>
          <w:lang w:val="en-GB" w:eastAsia="zh-CN"/>
        </w:rPr>
        <w:t xml:space="preserve">This is </w:t>
      </w:r>
      <w:r w:rsidR="00854A40" w:rsidRPr="001D50D0">
        <w:rPr>
          <w:rFonts w:ascii="Bookman Old Style" w:eastAsia="Times New Roman" w:hAnsi="Bookman Old Style" w:cs="Arial"/>
          <w:sz w:val="24"/>
          <w:szCs w:val="24"/>
          <w:lang w:val="en-GB" w:eastAsia="zh-CN"/>
        </w:rPr>
        <w:t xml:space="preserve">an </w:t>
      </w:r>
      <w:r w:rsidR="00394F9A" w:rsidRPr="001D50D0">
        <w:rPr>
          <w:rFonts w:ascii="Bookman Old Style" w:eastAsia="Times New Roman" w:hAnsi="Bookman Old Style" w:cs="Arial"/>
          <w:sz w:val="24"/>
          <w:szCs w:val="24"/>
          <w:lang w:val="en-GB" w:eastAsia="zh-CN"/>
        </w:rPr>
        <w:t xml:space="preserve">opposed </w:t>
      </w:r>
      <w:r w:rsidR="00854A40" w:rsidRPr="001D50D0">
        <w:rPr>
          <w:rFonts w:ascii="Bookman Old Style" w:eastAsia="Times New Roman" w:hAnsi="Bookman Old Style" w:cs="Arial"/>
          <w:sz w:val="24"/>
          <w:szCs w:val="24"/>
          <w:lang w:val="en-GB" w:eastAsia="zh-CN"/>
        </w:rPr>
        <w:t>application in terms of Rule 43(6).</w:t>
      </w:r>
      <w:r w:rsidR="004A3464" w:rsidRPr="001D50D0">
        <w:rPr>
          <w:rFonts w:ascii="Bookman Old Style" w:eastAsia="Times New Roman" w:hAnsi="Bookman Old Style" w:cs="Arial"/>
          <w:sz w:val="24"/>
          <w:szCs w:val="24"/>
          <w:lang w:val="en-GB" w:eastAsia="zh-CN"/>
        </w:rPr>
        <w:t xml:space="preserve"> The Applicant seeks</w:t>
      </w:r>
      <w:r w:rsidR="00F74D09" w:rsidRPr="001D50D0">
        <w:rPr>
          <w:rFonts w:ascii="Bookman Old Style" w:eastAsia="Times New Roman" w:hAnsi="Bookman Old Style" w:cs="Arial"/>
          <w:sz w:val="24"/>
          <w:szCs w:val="24"/>
          <w:lang w:val="en-GB" w:eastAsia="zh-CN"/>
        </w:rPr>
        <w:t xml:space="preserve"> </w:t>
      </w:r>
      <w:r w:rsidR="00F74D09" w:rsidRPr="001D50D0">
        <w:rPr>
          <w:rFonts w:ascii="Bookman Old Style" w:eastAsia="Times New Roman" w:hAnsi="Bookman Old Style" w:cs="Arial"/>
          <w:i/>
          <w:iCs/>
          <w:sz w:val="24"/>
          <w:szCs w:val="24"/>
          <w:lang w:val="en-GB" w:eastAsia="zh-CN"/>
        </w:rPr>
        <w:t>inter alia</w:t>
      </w:r>
      <w:r w:rsidR="004A3464" w:rsidRPr="001D50D0">
        <w:rPr>
          <w:rFonts w:ascii="Bookman Old Style" w:eastAsia="Times New Roman" w:hAnsi="Bookman Old Style" w:cs="Arial"/>
          <w:sz w:val="24"/>
          <w:szCs w:val="24"/>
          <w:lang w:val="en-GB" w:eastAsia="zh-CN"/>
        </w:rPr>
        <w:t xml:space="preserve"> to </w:t>
      </w:r>
      <w:r w:rsidR="004D7EF3" w:rsidRPr="001D50D0">
        <w:rPr>
          <w:rFonts w:ascii="Bookman Old Style" w:eastAsia="Times New Roman" w:hAnsi="Bookman Old Style" w:cs="Arial"/>
          <w:sz w:val="24"/>
          <w:szCs w:val="24"/>
          <w:lang w:val="en-GB" w:eastAsia="zh-CN"/>
        </w:rPr>
        <w:t xml:space="preserve">retrospectively </w:t>
      </w:r>
      <w:r w:rsidR="004A3464" w:rsidRPr="001D50D0">
        <w:rPr>
          <w:rFonts w:ascii="Bookman Old Style" w:eastAsia="Times New Roman" w:hAnsi="Bookman Old Style" w:cs="Arial"/>
          <w:sz w:val="24"/>
          <w:szCs w:val="24"/>
          <w:lang w:val="en-GB" w:eastAsia="zh-CN"/>
        </w:rPr>
        <w:t>vary the</w:t>
      </w:r>
      <w:r w:rsidR="00B11CC4" w:rsidRPr="001D50D0">
        <w:rPr>
          <w:rFonts w:ascii="Bookman Old Style" w:eastAsia="Times New Roman" w:hAnsi="Bookman Old Style" w:cs="Arial"/>
          <w:sz w:val="24"/>
          <w:szCs w:val="24"/>
          <w:lang w:val="en-GB" w:eastAsia="zh-CN"/>
        </w:rPr>
        <w:t xml:space="preserve"> </w:t>
      </w:r>
      <w:r w:rsidR="00221F2D" w:rsidRPr="001D50D0">
        <w:rPr>
          <w:rFonts w:ascii="Bookman Old Style" w:eastAsia="Times New Roman" w:hAnsi="Bookman Old Style" w:cs="Arial"/>
          <w:sz w:val="24"/>
          <w:szCs w:val="24"/>
          <w:lang w:val="en-GB" w:eastAsia="zh-CN"/>
        </w:rPr>
        <w:t>Rule 43</w:t>
      </w:r>
      <w:r w:rsidR="004A3464" w:rsidRPr="001D50D0">
        <w:rPr>
          <w:rFonts w:ascii="Bookman Old Style" w:eastAsia="Times New Roman" w:hAnsi="Bookman Old Style" w:cs="Arial"/>
          <w:sz w:val="24"/>
          <w:szCs w:val="24"/>
          <w:lang w:val="en-GB" w:eastAsia="zh-CN"/>
        </w:rPr>
        <w:t xml:space="preserve"> order </w:t>
      </w:r>
      <w:r w:rsidR="003235CC" w:rsidRPr="001D50D0">
        <w:rPr>
          <w:rFonts w:ascii="Bookman Old Style" w:eastAsia="Times New Roman" w:hAnsi="Bookman Old Style" w:cs="Arial"/>
          <w:sz w:val="24"/>
          <w:szCs w:val="24"/>
          <w:lang w:val="en-GB" w:eastAsia="zh-CN"/>
        </w:rPr>
        <w:t xml:space="preserve">made by Budlender </w:t>
      </w:r>
      <w:r w:rsidR="00E04420" w:rsidRPr="001D50D0">
        <w:rPr>
          <w:rFonts w:ascii="Bookman Old Style" w:eastAsia="Times New Roman" w:hAnsi="Bookman Old Style" w:cs="Arial"/>
          <w:sz w:val="24"/>
          <w:szCs w:val="24"/>
          <w:lang w:val="en-GB" w:eastAsia="zh-CN"/>
        </w:rPr>
        <w:t xml:space="preserve">AJ </w:t>
      </w:r>
      <w:r w:rsidR="003235CC" w:rsidRPr="001D50D0">
        <w:rPr>
          <w:rFonts w:ascii="Bookman Old Style" w:eastAsia="Times New Roman" w:hAnsi="Bookman Old Style" w:cs="Arial"/>
          <w:sz w:val="24"/>
          <w:szCs w:val="24"/>
          <w:lang w:val="en-GB" w:eastAsia="zh-CN"/>
        </w:rPr>
        <w:t xml:space="preserve">on 28 November </w:t>
      </w:r>
      <w:r w:rsidR="00D97117" w:rsidRPr="001D50D0">
        <w:rPr>
          <w:rFonts w:ascii="Bookman Old Style" w:eastAsia="Times New Roman" w:hAnsi="Bookman Old Style" w:cs="Arial"/>
          <w:sz w:val="24"/>
          <w:szCs w:val="24"/>
          <w:lang w:val="en-GB" w:eastAsia="zh-CN"/>
        </w:rPr>
        <w:t>2019.</w:t>
      </w:r>
    </w:p>
    <w:p w14:paraId="7D44ACCE" w14:textId="77777777" w:rsidR="004A0FBE" w:rsidRPr="004A0FBE" w:rsidRDefault="004A0FBE" w:rsidP="00900100">
      <w:pPr>
        <w:pStyle w:val="ListParagraph"/>
        <w:spacing w:line="480" w:lineRule="auto"/>
        <w:rPr>
          <w:rFonts w:ascii="Bookman Old Style" w:eastAsia="Times New Roman" w:hAnsi="Bookman Old Style" w:cs="Arial"/>
          <w:sz w:val="24"/>
          <w:szCs w:val="24"/>
          <w:lang w:val="en-GB" w:eastAsia="zh-CN"/>
        </w:rPr>
      </w:pPr>
    </w:p>
    <w:p w14:paraId="4EA66587" w14:textId="598E0511" w:rsidR="005C438A"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[2]</w:t>
      </w:r>
      <w:r>
        <w:rPr>
          <w:rFonts w:ascii="Bookman Old Style" w:eastAsia="Times New Roman" w:hAnsi="Bookman Old Style" w:cs="Arial"/>
          <w:sz w:val="24"/>
          <w:szCs w:val="24"/>
          <w:lang w:val="en-GB" w:eastAsia="zh-CN"/>
        </w:rPr>
        <w:tab/>
      </w:r>
      <w:r w:rsidR="00930E66" w:rsidRPr="001D50D0">
        <w:rPr>
          <w:rFonts w:ascii="Bookman Old Style" w:eastAsia="Times New Roman" w:hAnsi="Bookman Old Style" w:cs="Arial"/>
          <w:sz w:val="24"/>
          <w:szCs w:val="24"/>
          <w:lang w:val="en-GB" w:eastAsia="zh-CN"/>
        </w:rPr>
        <w:t>In support of his claim</w:t>
      </w:r>
      <w:r w:rsidR="007918C5" w:rsidRPr="001D50D0">
        <w:rPr>
          <w:rFonts w:ascii="Bookman Old Style" w:eastAsia="Times New Roman" w:hAnsi="Bookman Old Style" w:cs="Arial"/>
          <w:sz w:val="24"/>
          <w:szCs w:val="24"/>
          <w:lang w:val="en-GB" w:eastAsia="zh-CN"/>
        </w:rPr>
        <w:t>, t</w:t>
      </w:r>
      <w:r w:rsidR="004A0FBE" w:rsidRPr="001D50D0">
        <w:rPr>
          <w:rFonts w:ascii="Bookman Old Style" w:eastAsia="Times New Roman" w:hAnsi="Bookman Old Style" w:cs="Arial"/>
          <w:sz w:val="24"/>
          <w:szCs w:val="24"/>
          <w:lang w:val="en-GB" w:eastAsia="zh-CN"/>
        </w:rPr>
        <w:t xml:space="preserve">he Applicant </w:t>
      </w:r>
      <w:r w:rsidR="00900100" w:rsidRPr="001D50D0">
        <w:rPr>
          <w:rFonts w:ascii="Bookman Old Style" w:eastAsia="Times New Roman" w:hAnsi="Bookman Old Style" w:cs="Arial"/>
          <w:sz w:val="24"/>
          <w:szCs w:val="24"/>
          <w:lang w:val="en-GB" w:eastAsia="zh-CN"/>
        </w:rPr>
        <w:t xml:space="preserve">relies on both a </w:t>
      </w:r>
      <w:r w:rsidR="005C438A" w:rsidRPr="001D50D0">
        <w:rPr>
          <w:rFonts w:ascii="Bookman Old Style" w:eastAsia="Times New Roman" w:hAnsi="Bookman Old Style" w:cs="Arial"/>
          <w:sz w:val="24"/>
          <w:szCs w:val="24"/>
          <w:lang w:val="en-GB" w:eastAsia="zh-CN"/>
        </w:rPr>
        <w:t xml:space="preserve">purported </w:t>
      </w:r>
      <w:r w:rsidR="00900100" w:rsidRPr="001D50D0">
        <w:rPr>
          <w:rFonts w:ascii="Bookman Old Style" w:eastAsia="Times New Roman" w:hAnsi="Bookman Old Style" w:cs="Arial"/>
          <w:sz w:val="24"/>
          <w:szCs w:val="24"/>
          <w:lang w:val="en-GB" w:eastAsia="zh-CN"/>
        </w:rPr>
        <w:t xml:space="preserve">change in circumstances as </w:t>
      </w:r>
      <w:r w:rsidR="00F74D09" w:rsidRPr="001D50D0">
        <w:rPr>
          <w:rFonts w:ascii="Bookman Old Style" w:eastAsia="Times New Roman" w:hAnsi="Bookman Old Style" w:cs="Arial"/>
          <w:sz w:val="24"/>
          <w:szCs w:val="24"/>
          <w:lang w:val="en-GB" w:eastAsia="zh-CN"/>
        </w:rPr>
        <w:t>contemplated in</w:t>
      </w:r>
      <w:r w:rsidR="001711F7" w:rsidRPr="001D50D0">
        <w:rPr>
          <w:rFonts w:ascii="Bookman Old Style" w:eastAsia="Times New Roman" w:hAnsi="Bookman Old Style" w:cs="Arial"/>
          <w:sz w:val="24"/>
          <w:szCs w:val="24"/>
          <w:lang w:val="en-GB" w:eastAsia="zh-CN"/>
        </w:rPr>
        <w:t xml:space="preserve"> Rule 43(6) as well as the suggested expansive interpretation of Rule 43(6)</w:t>
      </w:r>
      <w:r w:rsidR="008D3537" w:rsidRPr="001D50D0">
        <w:rPr>
          <w:rFonts w:ascii="Bookman Old Style" w:eastAsia="Times New Roman" w:hAnsi="Bookman Old Style" w:cs="Arial"/>
          <w:sz w:val="24"/>
          <w:szCs w:val="24"/>
          <w:lang w:val="en-GB" w:eastAsia="zh-CN"/>
        </w:rPr>
        <w:t xml:space="preserve"> </w:t>
      </w:r>
      <w:r w:rsidR="00F74D09" w:rsidRPr="001D50D0">
        <w:rPr>
          <w:rFonts w:ascii="Bookman Old Style" w:eastAsia="Times New Roman" w:hAnsi="Bookman Old Style" w:cs="Arial"/>
          <w:sz w:val="24"/>
          <w:szCs w:val="24"/>
          <w:lang w:val="en-GB" w:eastAsia="zh-CN"/>
        </w:rPr>
        <w:t>contemplated i</w:t>
      </w:r>
      <w:r w:rsidR="008D3537" w:rsidRPr="001D50D0">
        <w:rPr>
          <w:rFonts w:ascii="Bookman Old Style" w:eastAsia="Times New Roman" w:hAnsi="Bookman Old Style" w:cs="Arial"/>
          <w:sz w:val="24"/>
          <w:szCs w:val="24"/>
          <w:lang w:val="en-GB" w:eastAsia="zh-CN"/>
        </w:rPr>
        <w:t>n S v S and Another [2019] ZACC 22 placing reliance on Section 173 of the Constitution.</w:t>
      </w:r>
    </w:p>
    <w:p w14:paraId="6FA24688" w14:textId="77777777" w:rsidR="004D4783" w:rsidRPr="004D4783" w:rsidRDefault="004D4783" w:rsidP="004D4783">
      <w:pPr>
        <w:pStyle w:val="ListParagraph"/>
        <w:spacing w:line="480" w:lineRule="auto"/>
        <w:rPr>
          <w:rFonts w:ascii="Bookman Old Style" w:eastAsia="Times New Roman" w:hAnsi="Bookman Old Style" w:cs="Arial"/>
          <w:sz w:val="24"/>
          <w:szCs w:val="24"/>
          <w:lang w:val="en-GB" w:eastAsia="zh-CN"/>
        </w:rPr>
      </w:pPr>
    </w:p>
    <w:p w14:paraId="6091CE46" w14:textId="4BC38E27" w:rsidR="006D7477"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[3]</w:t>
      </w:r>
      <w:r>
        <w:rPr>
          <w:rFonts w:ascii="Bookman Old Style" w:eastAsia="Times New Roman" w:hAnsi="Bookman Old Style" w:cs="Arial"/>
          <w:sz w:val="24"/>
          <w:szCs w:val="24"/>
          <w:lang w:val="en-GB" w:eastAsia="zh-CN"/>
        </w:rPr>
        <w:tab/>
      </w:r>
      <w:r w:rsidR="006D7477" w:rsidRPr="001D50D0">
        <w:rPr>
          <w:rFonts w:ascii="Bookman Old Style" w:eastAsia="Times New Roman" w:hAnsi="Bookman Old Style" w:cs="Arial"/>
          <w:sz w:val="24"/>
          <w:szCs w:val="24"/>
          <w:lang w:val="en-GB" w:eastAsia="zh-CN"/>
        </w:rPr>
        <w:t>Additionally, the Applicant, in a supplementary affidavit filed on</w:t>
      </w:r>
      <w:r w:rsidR="00CF48E1" w:rsidRPr="001D50D0">
        <w:rPr>
          <w:rFonts w:ascii="Bookman Old Style" w:eastAsia="Times New Roman" w:hAnsi="Bookman Old Style" w:cs="Arial"/>
          <w:sz w:val="24"/>
          <w:szCs w:val="24"/>
          <w:lang w:val="en-GB" w:eastAsia="zh-CN"/>
        </w:rPr>
        <w:t xml:space="preserve"> 23 November 2022</w:t>
      </w:r>
      <w:r w:rsidR="003508EF" w:rsidRPr="001D50D0">
        <w:rPr>
          <w:rFonts w:ascii="Bookman Old Style" w:eastAsia="Times New Roman" w:hAnsi="Bookman Old Style" w:cs="Arial"/>
          <w:sz w:val="24"/>
          <w:szCs w:val="24"/>
          <w:lang w:val="en-GB" w:eastAsia="zh-CN"/>
        </w:rPr>
        <w:t>,</w:t>
      </w:r>
      <w:r w:rsidR="006D7477" w:rsidRPr="001D50D0">
        <w:rPr>
          <w:rFonts w:ascii="Bookman Old Style" w:eastAsia="Times New Roman" w:hAnsi="Bookman Old Style" w:cs="Arial"/>
          <w:sz w:val="24"/>
          <w:szCs w:val="24"/>
          <w:lang w:val="en-GB" w:eastAsia="zh-CN"/>
        </w:rPr>
        <w:t xml:space="preserve"> </w:t>
      </w:r>
      <w:r w:rsidR="00CF48E1" w:rsidRPr="001D50D0">
        <w:rPr>
          <w:rFonts w:ascii="Bookman Old Style" w:eastAsia="Times New Roman" w:hAnsi="Bookman Old Style" w:cs="Arial"/>
          <w:sz w:val="24"/>
          <w:szCs w:val="24"/>
          <w:lang w:val="en-GB" w:eastAsia="zh-CN"/>
        </w:rPr>
        <w:t>r</w:t>
      </w:r>
      <w:r w:rsidR="006D7477" w:rsidRPr="001D50D0">
        <w:rPr>
          <w:rFonts w:ascii="Bookman Old Style" w:eastAsia="Times New Roman" w:hAnsi="Bookman Old Style" w:cs="Arial"/>
          <w:sz w:val="24"/>
          <w:szCs w:val="24"/>
          <w:lang w:val="en-GB" w:eastAsia="zh-CN"/>
        </w:rPr>
        <w:t xml:space="preserve">elies on </w:t>
      </w:r>
      <w:r w:rsidR="004D7EF3" w:rsidRPr="001D50D0">
        <w:rPr>
          <w:rFonts w:ascii="Bookman Old Style" w:eastAsia="Times New Roman" w:hAnsi="Bookman Old Style" w:cs="Arial"/>
          <w:sz w:val="24"/>
          <w:szCs w:val="24"/>
          <w:lang w:val="en-GB" w:eastAsia="zh-CN"/>
        </w:rPr>
        <w:t>a Settlement</w:t>
      </w:r>
      <w:r w:rsidR="006D7477" w:rsidRPr="001D50D0">
        <w:rPr>
          <w:rFonts w:ascii="Bookman Old Style" w:eastAsia="Times New Roman" w:hAnsi="Bookman Old Style" w:cs="Arial"/>
          <w:sz w:val="24"/>
          <w:szCs w:val="24"/>
          <w:lang w:val="en-GB" w:eastAsia="zh-CN"/>
        </w:rPr>
        <w:t xml:space="preserve"> Agreement </w:t>
      </w:r>
      <w:r w:rsidR="004431F9" w:rsidRPr="001D50D0">
        <w:rPr>
          <w:rFonts w:ascii="Bookman Old Style" w:eastAsia="Times New Roman" w:hAnsi="Bookman Old Style" w:cs="Arial"/>
          <w:sz w:val="24"/>
          <w:szCs w:val="24"/>
          <w:lang w:val="en-GB" w:eastAsia="zh-CN"/>
        </w:rPr>
        <w:t xml:space="preserve">entered into </w:t>
      </w:r>
      <w:r w:rsidR="003508EF" w:rsidRPr="001D50D0">
        <w:rPr>
          <w:rFonts w:ascii="Bookman Old Style" w:eastAsia="Times New Roman" w:hAnsi="Bookman Old Style" w:cs="Arial"/>
          <w:sz w:val="24"/>
          <w:szCs w:val="24"/>
          <w:lang w:val="en-GB" w:eastAsia="zh-CN"/>
        </w:rPr>
        <w:t xml:space="preserve">by the parties </w:t>
      </w:r>
      <w:r w:rsidR="006D7477" w:rsidRPr="001D50D0">
        <w:rPr>
          <w:rFonts w:ascii="Bookman Old Style" w:eastAsia="Times New Roman" w:hAnsi="Bookman Old Style" w:cs="Arial"/>
          <w:sz w:val="24"/>
          <w:szCs w:val="24"/>
          <w:lang w:val="en-GB" w:eastAsia="zh-CN"/>
        </w:rPr>
        <w:t>on 25 September 2020, some 10 months after the order of Budlender AJ</w:t>
      </w:r>
      <w:r w:rsidR="004D0B4E" w:rsidRPr="001D50D0">
        <w:rPr>
          <w:rFonts w:ascii="Bookman Old Style" w:eastAsia="Times New Roman" w:hAnsi="Bookman Old Style" w:cs="Arial"/>
          <w:sz w:val="24"/>
          <w:szCs w:val="24"/>
          <w:lang w:val="en-GB" w:eastAsia="zh-CN"/>
        </w:rPr>
        <w:t xml:space="preserve"> was made</w:t>
      </w:r>
      <w:r w:rsidR="000D6C96" w:rsidRPr="001D50D0">
        <w:rPr>
          <w:rFonts w:ascii="Bookman Old Style" w:eastAsia="Times New Roman" w:hAnsi="Bookman Old Style" w:cs="Arial"/>
          <w:sz w:val="24"/>
          <w:szCs w:val="24"/>
          <w:lang w:val="en-GB" w:eastAsia="zh-CN"/>
        </w:rPr>
        <w:t xml:space="preserve">, in which the parties agreed </w:t>
      </w:r>
      <w:r w:rsidR="000D6C96" w:rsidRPr="001D50D0">
        <w:rPr>
          <w:rFonts w:ascii="Bookman Old Style" w:eastAsia="Times New Roman" w:hAnsi="Bookman Old Style" w:cs="Arial"/>
          <w:i/>
          <w:iCs/>
          <w:sz w:val="24"/>
          <w:szCs w:val="24"/>
          <w:lang w:val="en-GB" w:eastAsia="zh-CN"/>
        </w:rPr>
        <w:t>inter alia</w:t>
      </w:r>
      <w:r w:rsidR="000D6C96" w:rsidRPr="001D50D0">
        <w:rPr>
          <w:rFonts w:ascii="Bookman Old Style" w:eastAsia="Times New Roman" w:hAnsi="Bookman Old Style" w:cs="Arial"/>
          <w:sz w:val="24"/>
          <w:szCs w:val="24"/>
          <w:lang w:val="en-GB" w:eastAsia="zh-CN"/>
        </w:rPr>
        <w:t xml:space="preserve"> that the Applicant would pay maintenance for the minor child in the sum of </w:t>
      </w:r>
      <w:r w:rsidR="004D0B4E" w:rsidRPr="001D50D0">
        <w:rPr>
          <w:rFonts w:ascii="Bookman Old Style" w:eastAsia="Times New Roman" w:hAnsi="Bookman Old Style" w:cs="Arial"/>
          <w:sz w:val="24"/>
          <w:szCs w:val="24"/>
          <w:lang w:val="en-GB" w:eastAsia="zh-CN"/>
        </w:rPr>
        <w:t xml:space="preserve">  </w:t>
      </w:r>
      <w:r w:rsidR="000D6C96" w:rsidRPr="001D50D0">
        <w:rPr>
          <w:rFonts w:ascii="Bookman Old Style" w:eastAsia="Times New Roman" w:hAnsi="Bookman Old Style" w:cs="Arial"/>
          <w:sz w:val="24"/>
          <w:szCs w:val="24"/>
          <w:lang w:val="en-GB" w:eastAsia="zh-CN"/>
        </w:rPr>
        <w:t>R</w:t>
      </w:r>
      <w:r w:rsidR="00F213F8" w:rsidRPr="001D50D0">
        <w:rPr>
          <w:rFonts w:ascii="Bookman Old Style" w:eastAsia="Times New Roman" w:hAnsi="Bookman Old Style" w:cs="Arial"/>
          <w:sz w:val="24"/>
          <w:szCs w:val="24"/>
          <w:lang w:val="en-GB" w:eastAsia="zh-CN"/>
        </w:rPr>
        <w:t>10 000</w:t>
      </w:r>
      <w:r w:rsidR="006D7477" w:rsidRPr="001D50D0">
        <w:rPr>
          <w:rFonts w:ascii="Bookman Old Style" w:eastAsia="Times New Roman" w:hAnsi="Bookman Old Style" w:cs="Arial"/>
          <w:sz w:val="24"/>
          <w:szCs w:val="24"/>
          <w:lang w:val="en-GB" w:eastAsia="zh-CN"/>
        </w:rPr>
        <w:t>.</w:t>
      </w:r>
      <w:r w:rsidR="008E345E" w:rsidRPr="001D50D0">
        <w:rPr>
          <w:rFonts w:ascii="Bookman Old Style" w:eastAsia="Times New Roman" w:hAnsi="Bookman Old Style" w:cs="Arial"/>
          <w:sz w:val="24"/>
          <w:szCs w:val="24"/>
          <w:lang w:val="en-GB" w:eastAsia="zh-CN"/>
        </w:rPr>
        <w:t xml:space="preserve">00 per month. </w:t>
      </w:r>
    </w:p>
    <w:p w14:paraId="54A3324A" w14:textId="77777777" w:rsidR="006D7477" w:rsidRPr="00745ADC" w:rsidRDefault="006D7477" w:rsidP="00745ADC">
      <w:pPr>
        <w:pStyle w:val="ListParagraph"/>
        <w:widowControl w:val="0"/>
        <w:tabs>
          <w:tab w:val="left" w:pos="720"/>
        </w:tabs>
        <w:spacing w:after="0" w:line="480" w:lineRule="auto"/>
        <w:jc w:val="both"/>
        <w:rPr>
          <w:rFonts w:ascii="Bookman Old Style" w:eastAsia="Times New Roman" w:hAnsi="Bookman Old Style" w:cs="Arial"/>
          <w:sz w:val="24"/>
          <w:szCs w:val="24"/>
          <w:lang w:val="en-GB" w:eastAsia="zh-CN"/>
        </w:rPr>
      </w:pPr>
    </w:p>
    <w:p w14:paraId="13CD1914" w14:textId="5AD48215" w:rsidR="00CA0CF7"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[4]</w:t>
      </w:r>
      <w:r>
        <w:rPr>
          <w:rFonts w:ascii="Bookman Old Style" w:eastAsia="Times New Roman" w:hAnsi="Bookman Old Style" w:cs="Arial"/>
          <w:sz w:val="24"/>
          <w:szCs w:val="24"/>
          <w:lang w:val="en-GB" w:eastAsia="zh-CN"/>
        </w:rPr>
        <w:tab/>
      </w:r>
      <w:r w:rsidR="00447AC4" w:rsidRPr="001D50D0">
        <w:rPr>
          <w:rFonts w:ascii="Bookman Old Style" w:eastAsia="Times New Roman" w:hAnsi="Bookman Old Style" w:cs="Arial"/>
          <w:sz w:val="24"/>
          <w:szCs w:val="24"/>
          <w:lang w:val="en-GB" w:eastAsia="zh-CN"/>
        </w:rPr>
        <w:t>The Respondent opposes the relief sought by the Applicant and</w:t>
      </w:r>
      <w:r w:rsidR="00936C6C" w:rsidRPr="001D50D0">
        <w:rPr>
          <w:rFonts w:ascii="Bookman Old Style" w:eastAsia="Times New Roman" w:hAnsi="Bookman Old Style" w:cs="Arial"/>
          <w:sz w:val="24"/>
          <w:szCs w:val="24"/>
          <w:lang w:val="en-GB" w:eastAsia="zh-CN"/>
        </w:rPr>
        <w:t xml:space="preserve"> contends </w:t>
      </w:r>
      <w:r w:rsidR="00936C6C" w:rsidRPr="001D50D0">
        <w:rPr>
          <w:rFonts w:ascii="Bookman Old Style" w:eastAsia="Times New Roman" w:hAnsi="Bookman Old Style" w:cs="Arial"/>
          <w:i/>
          <w:iCs/>
          <w:sz w:val="24"/>
          <w:szCs w:val="24"/>
          <w:lang w:val="en-GB" w:eastAsia="zh-CN"/>
        </w:rPr>
        <w:t>inter alia</w:t>
      </w:r>
      <w:r w:rsidR="00936C6C" w:rsidRPr="001D50D0">
        <w:rPr>
          <w:rFonts w:ascii="Bookman Old Style" w:eastAsia="Times New Roman" w:hAnsi="Bookman Old Style" w:cs="Arial"/>
          <w:sz w:val="24"/>
          <w:szCs w:val="24"/>
          <w:lang w:val="en-GB" w:eastAsia="zh-CN"/>
        </w:rPr>
        <w:t xml:space="preserve"> that</w:t>
      </w:r>
      <w:r w:rsidR="000B31DC" w:rsidRPr="001D50D0">
        <w:rPr>
          <w:rFonts w:ascii="Bookman Old Style" w:eastAsia="Times New Roman" w:hAnsi="Bookman Old Style" w:cs="Arial"/>
          <w:sz w:val="24"/>
          <w:szCs w:val="24"/>
          <w:lang w:val="en-GB" w:eastAsia="zh-CN"/>
        </w:rPr>
        <w:t xml:space="preserve"> </w:t>
      </w:r>
      <w:r w:rsidR="00432405" w:rsidRPr="001D50D0">
        <w:rPr>
          <w:rFonts w:ascii="Bookman Old Style" w:eastAsia="Times New Roman" w:hAnsi="Bookman Old Style" w:cs="Arial"/>
          <w:sz w:val="24"/>
          <w:szCs w:val="24"/>
          <w:lang w:val="en-GB" w:eastAsia="zh-CN"/>
        </w:rPr>
        <w:t xml:space="preserve">the Applicant has not </w:t>
      </w:r>
      <w:r w:rsidR="00DF23CB" w:rsidRPr="001D50D0">
        <w:rPr>
          <w:rFonts w:ascii="Bookman Old Style" w:eastAsia="Times New Roman" w:hAnsi="Bookman Old Style" w:cs="Arial"/>
          <w:sz w:val="24"/>
          <w:szCs w:val="24"/>
          <w:lang w:val="en-GB" w:eastAsia="zh-CN"/>
        </w:rPr>
        <w:t>demonstrated</w:t>
      </w:r>
      <w:r w:rsidR="00432405" w:rsidRPr="001D50D0">
        <w:rPr>
          <w:rFonts w:ascii="Bookman Old Style" w:eastAsia="Times New Roman" w:hAnsi="Bookman Old Style" w:cs="Arial"/>
          <w:sz w:val="24"/>
          <w:szCs w:val="24"/>
          <w:lang w:val="en-GB" w:eastAsia="zh-CN"/>
        </w:rPr>
        <w:t xml:space="preserve"> a material change in his circumstances</w:t>
      </w:r>
      <w:r w:rsidR="00DF23CB" w:rsidRPr="001D50D0">
        <w:rPr>
          <w:rFonts w:ascii="Bookman Old Style" w:eastAsia="Times New Roman" w:hAnsi="Bookman Old Style" w:cs="Arial"/>
          <w:sz w:val="24"/>
          <w:szCs w:val="24"/>
          <w:lang w:val="en-GB" w:eastAsia="zh-CN"/>
        </w:rPr>
        <w:t>;</w:t>
      </w:r>
      <w:r w:rsidR="00444232" w:rsidRPr="001D50D0">
        <w:rPr>
          <w:rFonts w:ascii="Bookman Old Style" w:eastAsia="Times New Roman" w:hAnsi="Bookman Old Style" w:cs="Arial"/>
          <w:sz w:val="24"/>
          <w:szCs w:val="24"/>
          <w:lang w:val="en-GB" w:eastAsia="zh-CN"/>
        </w:rPr>
        <w:t xml:space="preserve"> that he baldly asserts that the Covid-19 pandemic led to a downturn in his income</w:t>
      </w:r>
      <w:r w:rsidR="00DF23CB" w:rsidRPr="001D50D0">
        <w:rPr>
          <w:rFonts w:ascii="Bookman Old Style" w:eastAsia="Times New Roman" w:hAnsi="Bookman Old Style" w:cs="Arial"/>
          <w:sz w:val="24"/>
          <w:szCs w:val="24"/>
          <w:lang w:val="en-GB" w:eastAsia="zh-CN"/>
        </w:rPr>
        <w:t>;</w:t>
      </w:r>
      <w:r w:rsidR="004F7BC4" w:rsidRPr="001D50D0">
        <w:rPr>
          <w:rFonts w:ascii="Bookman Old Style" w:eastAsia="Times New Roman" w:hAnsi="Bookman Old Style" w:cs="Arial"/>
          <w:sz w:val="24"/>
          <w:szCs w:val="24"/>
          <w:lang w:val="en-GB" w:eastAsia="zh-CN"/>
        </w:rPr>
        <w:t xml:space="preserve"> that he relies on the same facts in this application as those that he relied upon in the </w:t>
      </w:r>
      <w:r w:rsidR="00CA2E41" w:rsidRPr="001D50D0">
        <w:rPr>
          <w:rFonts w:ascii="Bookman Old Style" w:eastAsia="Times New Roman" w:hAnsi="Bookman Old Style" w:cs="Arial"/>
          <w:sz w:val="24"/>
          <w:szCs w:val="24"/>
          <w:lang w:val="en-GB" w:eastAsia="zh-CN"/>
        </w:rPr>
        <w:t xml:space="preserve">initial </w:t>
      </w:r>
      <w:r w:rsidR="004F7BC4" w:rsidRPr="001D50D0">
        <w:rPr>
          <w:rFonts w:ascii="Bookman Old Style" w:eastAsia="Times New Roman" w:hAnsi="Bookman Old Style" w:cs="Arial"/>
          <w:sz w:val="24"/>
          <w:szCs w:val="24"/>
          <w:lang w:val="en-GB" w:eastAsia="zh-CN"/>
        </w:rPr>
        <w:t>application</w:t>
      </w:r>
      <w:r w:rsidR="00DF23CB" w:rsidRPr="001D50D0">
        <w:rPr>
          <w:rFonts w:ascii="Bookman Old Style" w:eastAsia="Times New Roman" w:hAnsi="Bookman Old Style" w:cs="Arial"/>
          <w:sz w:val="24"/>
          <w:szCs w:val="24"/>
          <w:lang w:val="en-GB" w:eastAsia="zh-CN"/>
        </w:rPr>
        <w:t xml:space="preserve"> </w:t>
      </w:r>
      <w:r w:rsidR="00CA2E41" w:rsidRPr="001D50D0">
        <w:rPr>
          <w:rFonts w:ascii="Bookman Old Style" w:eastAsia="Times New Roman" w:hAnsi="Bookman Old Style" w:cs="Arial"/>
          <w:sz w:val="24"/>
          <w:szCs w:val="24"/>
          <w:lang w:val="en-GB" w:eastAsia="zh-CN"/>
        </w:rPr>
        <w:t xml:space="preserve">before Budlender AJ and that this application </w:t>
      </w:r>
      <w:r w:rsidR="00AB52A0" w:rsidRPr="001D50D0">
        <w:rPr>
          <w:rFonts w:ascii="Bookman Old Style" w:eastAsia="Times New Roman" w:hAnsi="Bookman Old Style" w:cs="Arial"/>
          <w:sz w:val="24"/>
          <w:szCs w:val="24"/>
          <w:lang w:val="en-GB" w:eastAsia="zh-CN"/>
        </w:rPr>
        <w:t xml:space="preserve">is a purported second bite </w:t>
      </w:r>
      <w:r w:rsidR="00DF23CB" w:rsidRPr="001D50D0">
        <w:rPr>
          <w:rFonts w:ascii="Bookman Old Style" w:eastAsia="Times New Roman" w:hAnsi="Bookman Old Style" w:cs="Arial"/>
          <w:sz w:val="24"/>
          <w:szCs w:val="24"/>
          <w:lang w:val="en-GB" w:eastAsia="zh-CN"/>
        </w:rPr>
        <w:t>at</w:t>
      </w:r>
      <w:r w:rsidR="00AB52A0" w:rsidRPr="001D50D0">
        <w:rPr>
          <w:rFonts w:ascii="Bookman Old Style" w:eastAsia="Times New Roman" w:hAnsi="Bookman Old Style" w:cs="Arial"/>
          <w:sz w:val="24"/>
          <w:szCs w:val="24"/>
          <w:lang w:val="en-GB" w:eastAsia="zh-CN"/>
        </w:rPr>
        <w:t xml:space="preserve"> the cherry alternatively an attempt to appeal </w:t>
      </w:r>
      <w:r w:rsidR="00613757" w:rsidRPr="001D50D0">
        <w:rPr>
          <w:rFonts w:ascii="Bookman Old Style" w:eastAsia="Times New Roman" w:hAnsi="Bookman Old Style" w:cs="Arial"/>
          <w:sz w:val="24"/>
          <w:szCs w:val="24"/>
          <w:lang w:val="en-GB" w:eastAsia="zh-CN"/>
        </w:rPr>
        <w:lastRenderedPageBreak/>
        <w:t>the Budlender AJ order.</w:t>
      </w:r>
      <w:r w:rsidR="00A00D4A" w:rsidRPr="001D50D0">
        <w:rPr>
          <w:rFonts w:ascii="Bookman Old Style" w:eastAsia="Times New Roman" w:hAnsi="Bookman Old Style" w:cs="Arial"/>
          <w:sz w:val="24"/>
          <w:szCs w:val="24"/>
          <w:lang w:val="en-GB" w:eastAsia="zh-CN"/>
        </w:rPr>
        <w:t xml:space="preserve"> </w:t>
      </w:r>
    </w:p>
    <w:p w14:paraId="3E47BFB9" w14:textId="77777777" w:rsidR="00CA0CF7" w:rsidRPr="00CA0CF7" w:rsidRDefault="00CA0CF7" w:rsidP="00222CA3">
      <w:pPr>
        <w:pStyle w:val="ListParagraph"/>
        <w:spacing w:line="480" w:lineRule="auto"/>
        <w:rPr>
          <w:rFonts w:ascii="Bookman Old Style" w:eastAsia="Times New Roman" w:hAnsi="Bookman Old Style" w:cs="Arial"/>
          <w:sz w:val="24"/>
          <w:szCs w:val="24"/>
          <w:lang w:val="en-GB" w:eastAsia="zh-CN"/>
        </w:rPr>
      </w:pPr>
    </w:p>
    <w:p w14:paraId="61930388" w14:textId="4DD170A0" w:rsidR="00D660B8"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[5]</w:t>
      </w:r>
      <w:r>
        <w:rPr>
          <w:rFonts w:ascii="Bookman Old Style" w:eastAsia="Times New Roman" w:hAnsi="Bookman Old Style" w:cs="Arial"/>
          <w:sz w:val="24"/>
          <w:szCs w:val="24"/>
          <w:lang w:val="en-GB" w:eastAsia="zh-CN"/>
        </w:rPr>
        <w:tab/>
      </w:r>
      <w:r w:rsidR="00F26AC8" w:rsidRPr="001D50D0">
        <w:rPr>
          <w:rFonts w:ascii="Bookman Old Style" w:eastAsia="Times New Roman" w:hAnsi="Bookman Old Style" w:cs="Arial"/>
          <w:sz w:val="24"/>
          <w:szCs w:val="24"/>
          <w:lang w:val="en-GB" w:eastAsia="zh-CN"/>
        </w:rPr>
        <w:t xml:space="preserve">Additionally, </w:t>
      </w:r>
      <w:r w:rsidR="00836BDC" w:rsidRPr="001D50D0">
        <w:rPr>
          <w:rFonts w:ascii="Bookman Old Style" w:eastAsia="Times New Roman" w:hAnsi="Bookman Old Style" w:cs="Arial"/>
          <w:sz w:val="24"/>
          <w:szCs w:val="24"/>
          <w:lang w:val="en-GB" w:eastAsia="zh-CN"/>
        </w:rPr>
        <w:t xml:space="preserve">although </w:t>
      </w:r>
      <w:r w:rsidR="00F26AC8" w:rsidRPr="001D50D0">
        <w:rPr>
          <w:rFonts w:ascii="Bookman Old Style" w:eastAsia="Times New Roman" w:hAnsi="Bookman Old Style" w:cs="Arial"/>
          <w:sz w:val="24"/>
          <w:szCs w:val="24"/>
          <w:lang w:val="en-GB" w:eastAsia="zh-CN"/>
        </w:rPr>
        <w:t xml:space="preserve">the Respondent </w:t>
      </w:r>
      <w:r w:rsidR="00836BDC" w:rsidRPr="001D50D0">
        <w:rPr>
          <w:rFonts w:ascii="Bookman Old Style" w:eastAsia="Times New Roman" w:hAnsi="Bookman Old Style" w:cs="Arial"/>
          <w:sz w:val="24"/>
          <w:szCs w:val="24"/>
          <w:lang w:val="en-GB" w:eastAsia="zh-CN"/>
        </w:rPr>
        <w:t xml:space="preserve">admits that the </w:t>
      </w:r>
      <w:r w:rsidR="004D7EF3" w:rsidRPr="001D50D0">
        <w:rPr>
          <w:rFonts w:ascii="Bookman Old Style" w:eastAsia="Times New Roman" w:hAnsi="Bookman Old Style" w:cs="Arial"/>
          <w:sz w:val="24"/>
          <w:szCs w:val="24"/>
          <w:lang w:val="en-GB" w:eastAsia="zh-CN"/>
        </w:rPr>
        <w:t>Settlement</w:t>
      </w:r>
      <w:r w:rsidR="00836BDC" w:rsidRPr="001D50D0">
        <w:rPr>
          <w:rFonts w:ascii="Bookman Old Style" w:eastAsia="Times New Roman" w:hAnsi="Bookman Old Style" w:cs="Arial"/>
          <w:sz w:val="24"/>
          <w:szCs w:val="24"/>
          <w:lang w:val="en-GB" w:eastAsia="zh-CN"/>
        </w:rPr>
        <w:t xml:space="preserve"> Agreement was signed by her, she </w:t>
      </w:r>
      <w:r w:rsidR="00F26AC8" w:rsidRPr="001D50D0">
        <w:rPr>
          <w:rFonts w:ascii="Bookman Old Style" w:eastAsia="Times New Roman" w:hAnsi="Bookman Old Style" w:cs="Arial"/>
          <w:sz w:val="24"/>
          <w:szCs w:val="24"/>
          <w:lang w:val="en-GB" w:eastAsia="zh-CN"/>
        </w:rPr>
        <w:t>contends</w:t>
      </w:r>
      <w:r w:rsidR="00836BDC" w:rsidRPr="001D50D0">
        <w:rPr>
          <w:rFonts w:ascii="Bookman Old Style" w:eastAsia="Times New Roman" w:hAnsi="Bookman Old Style" w:cs="Arial"/>
          <w:sz w:val="24"/>
          <w:szCs w:val="24"/>
          <w:lang w:val="en-GB" w:eastAsia="zh-CN"/>
        </w:rPr>
        <w:t xml:space="preserve"> that</w:t>
      </w:r>
      <w:r w:rsidR="00CA0CF7" w:rsidRPr="001D50D0">
        <w:rPr>
          <w:rFonts w:ascii="Bookman Old Style" w:eastAsia="Times New Roman" w:hAnsi="Bookman Old Style" w:cs="Arial"/>
          <w:sz w:val="24"/>
          <w:szCs w:val="24"/>
          <w:lang w:val="en-GB" w:eastAsia="zh-CN"/>
        </w:rPr>
        <w:t xml:space="preserve"> it was not made an order of court and furthermore, that it is thus unenforceable and void.</w:t>
      </w:r>
      <w:r w:rsidR="00D73410" w:rsidRPr="001D50D0">
        <w:rPr>
          <w:rFonts w:ascii="Bookman Old Style" w:eastAsia="Times New Roman" w:hAnsi="Bookman Old Style" w:cs="Arial"/>
          <w:sz w:val="24"/>
          <w:szCs w:val="24"/>
          <w:lang w:val="en-GB" w:eastAsia="zh-CN"/>
        </w:rPr>
        <w:t xml:space="preserve"> The Respondent </w:t>
      </w:r>
      <w:r w:rsidR="00447AC4" w:rsidRPr="001D50D0">
        <w:rPr>
          <w:rFonts w:ascii="Bookman Old Style" w:eastAsia="Times New Roman" w:hAnsi="Bookman Old Style" w:cs="Arial"/>
          <w:sz w:val="24"/>
          <w:szCs w:val="24"/>
          <w:lang w:val="en-GB" w:eastAsia="zh-CN"/>
        </w:rPr>
        <w:t>seeks an order dismissing the Applicant’s claim</w:t>
      </w:r>
      <w:r w:rsidR="006D7477" w:rsidRPr="001D50D0">
        <w:rPr>
          <w:rFonts w:ascii="Bookman Old Style" w:eastAsia="Times New Roman" w:hAnsi="Bookman Old Style" w:cs="Arial"/>
          <w:sz w:val="24"/>
          <w:szCs w:val="24"/>
          <w:lang w:val="en-GB" w:eastAsia="zh-CN"/>
        </w:rPr>
        <w:t xml:space="preserve"> with punitive costs</w:t>
      </w:r>
      <w:r w:rsidR="00447AC4" w:rsidRPr="001D50D0">
        <w:rPr>
          <w:rFonts w:ascii="Bookman Old Style" w:eastAsia="Times New Roman" w:hAnsi="Bookman Old Style" w:cs="Arial"/>
          <w:sz w:val="24"/>
          <w:szCs w:val="24"/>
          <w:lang w:val="en-GB" w:eastAsia="zh-CN"/>
        </w:rPr>
        <w:t>.</w:t>
      </w:r>
    </w:p>
    <w:p w14:paraId="5FFB64C0" w14:textId="77777777" w:rsidR="00745ADC" w:rsidRPr="00745ADC" w:rsidRDefault="00745ADC" w:rsidP="00745ADC">
      <w:pPr>
        <w:pStyle w:val="ListParagraph"/>
        <w:spacing w:line="480" w:lineRule="auto"/>
        <w:rPr>
          <w:rFonts w:ascii="Bookman Old Style" w:eastAsia="Times New Roman" w:hAnsi="Bookman Old Style" w:cs="Arial"/>
          <w:sz w:val="24"/>
          <w:szCs w:val="24"/>
          <w:lang w:val="en-GB" w:eastAsia="zh-CN"/>
        </w:rPr>
      </w:pPr>
    </w:p>
    <w:p w14:paraId="4A550C9D" w14:textId="76C4F044" w:rsidR="00745ADC"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[6]</w:t>
      </w:r>
      <w:r>
        <w:rPr>
          <w:rFonts w:ascii="Bookman Old Style" w:eastAsia="Times New Roman" w:hAnsi="Bookman Old Style" w:cs="Arial"/>
          <w:sz w:val="24"/>
          <w:szCs w:val="24"/>
          <w:lang w:val="en-GB" w:eastAsia="zh-CN"/>
        </w:rPr>
        <w:tab/>
      </w:r>
      <w:r w:rsidR="00B14231" w:rsidRPr="001D50D0">
        <w:rPr>
          <w:rFonts w:ascii="Bookman Old Style" w:eastAsia="Times New Roman" w:hAnsi="Bookman Old Style" w:cs="Arial"/>
          <w:sz w:val="24"/>
          <w:szCs w:val="24"/>
          <w:lang w:val="en-GB" w:eastAsia="zh-CN"/>
        </w:rPr>
        <w:t xml:space="preserve">Accordingly, it falls upon this court to </w:t>
      </w:r>
      <w:r w:rsidR="00457D86" w:rsidRPr="001D50D0">
        <w:rPr>
          <w:rFonts w:ascii="Bookman Old Style" w:eastAsia="Times New Roman" w:hAnsi="Bookman Old Style" w:cs="Arial"/>
          <w:sz w:val="24"/>
          <w:szCs w:val="24"/>
          <w:lang w:val="en-GB" w:eastAsia="zh-CN"/>
        </w:rPr>
        <w:t>determine: -</w:t>
      </w:r>
    </w:p>
    <w:p w14:paraId="3BD1CE55" w14:textId="77777777" w:rsidR="00B14231" w:rsidRPr="00B14231" w:rsidRDefault="00B14231" w:rsidP="00B14231">
      <w:pPr>
        <w:pStyle w:val="ListParagraph"/>
        <w:rPr>
          <w:rFonts w:ascii="Bookman Old Style" w:eastAsia="Times New Roman" w:hAnsi="Bookman Old Style" w:cs="Arial"/>
          <w:sz w:val="24"/>
          <w:szCs w:val="24"/>
          <w:lang w:val="en-GB" w:eastAsia="zh-CN"/>
        </w:rPr>
      </w:pPr>
    </w:p>
    <w:p w14:paraId="7AE570E9" w14:textId="6A032833" w:rsidR="00AF0273"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6.1</w:t>
      </w:r>
      <w:r>
        <w:rPr>
          <w:rFonts w:ascii="Bookman Old Style" w:eastAsia="Times New Roman" w:hAnsi="Bookman Old Style" w:cs="Arial"/>
          <w:sz w:val="24"/>
          <w:szCs w:val="24"/>
          <w:lang w:val="en-GB" w:eastAsia="zh-CN"/>
        </w:rPr>
        <w:tab/>
      </w:r>
      <w:r w:rsidR="00B14231" w:rsidRPr="001D50D0">
        <w:rPr>
          <w:rFonts w:ascii="Bookman Old Style" w:eastAsia="Times New Roman" w:hAnsi="Bookman Old Style" w:cs="Arial"/>
          <w:sz w:val="24"/>
          <w:szCs w:val="24"/>
          <w:lang w:val="en-GB" w:eastAsia="zh-CN"/>
        </w:rPr>
        <w:t>whether the Applicant has demonstrated a material change in circumstances as contemplated in Rule 43(6</w:t>
      </w:r>
      <w:r w:rsidR="00AF0273" w:rsidRPr="001D50D0">
        <w:rPr>
          <w:rFonts w:ascii="Bookman Old Style" w:eastAsia="Times New Roman" w:hAnsi="Bookman Old Style" w:cs="Arial"/>
          <w:sz w:val="24"/>
          <w:szCs w:val="24"/>
          <w:lang w:val="en-GB" w:eastAsia="zh-CN"/>
        </w:rPr>
        <w:t>);</w:t>
      </w:r>
    </w:p>
    <w:p w14:paraId="4F299946" w14:textId="56A614FE" w:rsidR="00B14231"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6.2</w:t>
      </w:r>
      <w:r>
        <w:rPr>
          <w:rFonts w:ascii="Bookman Old Style" w:eastAsia="Times New Roman" w:hAnsi="Bookman Old Style" w:cs="Arial"/>
          <w:sz w:val="24"/>
          <w:szCs w:val="24"/>
          <w:lang w:val="en-GB" w:eastAsia="zh-CN"/>
        </w:rPr>
        <w:tab/>
      </w:r>
      <w:r w:rsidR="00AF0273" w:rsidRPr="001D50D0">
        <w:rPr>
          <w:rFonts w:ascii="Bookman Old Style" w:eastAsia="Times New Roman" w:hAnsi="Bookman Old Style" w:cs="Arial"/>
          <w:sz w:val="24"/>
          <w:szCs w:val="24"/>
          <w:lang w:val="en-GB" w:eastAsia="zh-CN"/>
        </w:rPr>
        <w:t xml:space="preserve">whether </w:t>
      </w:r>
      <w:r w:rsidR="00A60EAB" w:rsidRPr="001D50D0">
        <w:rPr>
          <w:rFonts w:ascii="Bookman Old Style" w:eastAsia="Times New Roman" w:hAnsi="Bookman Old Style" w:cs="Arial"/>
          <w:sz w:val="24"/>
          <w:szCs w:val="24"/>
          <w:lang w:val="en-GB" w:eastAsia="zh-CN"/>
        </w:rPr>
        <w:t xml:space="preserve">the Applicant has demonstrated exceptional circumstances as contemplated in S v </w:t>
      </w:r>
      <w:r w:rsidR="001D4CCF" w:rsidRPr="001D50D0">
        <w:rPr>
          <w:rFonts w:ascii="Bookman Old Style" w:eastAsia="Times New Roman" w:hAnsi="Bookman Old Style" w:cs="Arial"/>
          <w:sz w:val="24"/>
          <w:szCs w:val="24"/>
          <w:lang w:val="en-GB" w:eastAsia="zh-CN"/>
        </w:rPr>
        <w:t>S and</w:t>
      </w:r>
      <w:r w:rsidR="00A60EAB" w:rsidRPr="001D50D0">
        <w:rPr>
          <w:rFonts w:ascii="Bookman Old Style" w:eastAsia="Times New Roman" w:hAnsi="Bookman Old Style" w:cs="Arial"/>
          <w:sz w:val="24"/>
          <w:szCs w:val="24"/>
          <w:lang w:val="en-GB" w:eastAsia="zh-CN"/>
        </w:rPr>
        <w:t xml:space="preserve"> Section 173 of the Constitutio</w:t>
      </w:r>
      <w:r w:rsidR="001120A2" w:rsidRPr="001D50D0">
        <w:rPr>
          <w:rFonts w:ascii="Bookman Old Style" w:eastAsia="Times New Roman" w:hAnsi="Bookman Old Style" w:cs="Arial"/>
          <w:sz w:val="24"/>
          <w:szCs w:val="24"/>
          <w:lang w:val="en-GB" w:eastAsia="zh-CN"/>
        </w:rPr>
        <w:t>n, which include orders p</w:t>
      </w:r>
      <w:r w:rsidR="001D4CCF" w:rsidRPr="001D50D0">
        <w:rPr>
          <w:rFonts w:ascii="Bookman Old Style" w:eastAsia="Times New Roman" w:hAnsi="Bookman Old Style" w:cs="Arial"/>
          <w:sz w:val="24"/>
          <w:szCs w:val="24"/>
          <w:lang w:val="en-GB" w:eastAsia="zh-CN"/>
        </w:rPr>
        <w:t>atently unjust or incorrect;</w:t>
      </w:r>
    </w:p>
    <w:p w14:paraId="09E9EB60" w14:textId="77777777" w:rsidR="001D4CCF" w:rsidRPr="001D4CCF" w:rsidRDefault="001D4CCF" w:rsidP="001D4CCF">
      <w:pPr>
        <w:pStyle w:val="ListParagraph"/>
        <w:rPr>
          <w:rFonts w:ascii="Bookman Old Style" w:eastAsia="Times New Roman" w:hAnsi="Bookman Old Style" w:cs="Arial"/>
          <w:sz w:val="24"/>
          <w:szCs w:val="24"/>
          <w:lang w:val="en-GB" w:eastAsia="zh-CN"/>
        </w:rPr>
      </w:pPr>
    </w:p>
    <w:p w14:paraId="6DF7664A" w14:textId="6C7808A1" w:rsidR="00123CB0"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6.3</w:t>
      </w:r>
      <w:r>
        <w:rPr>
          <w:rFonts w:ascii="Bookman Old Style" w:eastAsia="Times New Roman" w:hAnsi="Bookman Old Style" w:cs="Arial"/>
          <w:sz w:val="24"/>
          <w:szCs w:val="24"/>
          <w:lang w:val="en-GB" w:eastAsia="zh-CN"/>
        </w:rPr>
        <w:tab/>
      </w:r>
      <w:r w:rsidR="002454FA" w:rsidRPr="001D50D0">
        <w:rPr>
          <w:rFonts w:ascii="Bookman Old Style" w:eastAsia="Times New Roman" w:hAnsi="Bookman Old Style" w:cs="Arial"/>
          <w:sz w:val="24"/>
          <w:szCs w:val="24"/>
          <w:lang w:val="en-GB" w:eastAsia="zh-CN"/>
        </w:rPr>
        <w:t xml:space="preserve">whether the Settlement Agreement entered into </w:t>
      </w:r>
      <w:r w:rsidR="00123CB0" w:rsidRPr="001D50D0">
        <w:rPr>
          <w:rFonts w:ascii="Bookman Old Style" w:eastAsia="Times New Roman" w:hAnsi="Bookman Old Style" w:cs="Arial"/>
          <w:sz w:val="24"/>
          <w:szCs w:val="24"/>
          <w:lang w:val="en-GB" w:eastAsia="zh-CN"/>
        </w:rPr>
        <w:t xml:space="preserve">on </w:t>
      </w:r>
      <w:r w:rsidR="00FB5BB2" w:rsidRPr="001D50D0">
        <w:rPr>
          <w:rFonts w:ascii="Bookman Old Style" w:eastAsia="Times New Roman" w:hAnsi="Bookman Old Style" w:cs="Arial"/>
          <w:sz w:val="24"/>
          <w:szCs w:val="24"/>
          <w:lang w:val="en-GB" w:eastAsia="zh-CN"/>
        </w:rPr>
        <w:t>25 September 2020,</w:t>
      </w:r>
      <w:r w:rsidR="00123CB0" w:rsidRPr="001D50D0">
        <w:rPr>
          <w:rFonts w:ascii="Bookman Old Style" w:eastAsia="Times New Roman" w:hAnsi="Bookman Old Style" w:cs="Arial"/>
          <w:sz w:val="24"/>
          <w:szCs w:val="24"/>
          <w:lang w:val="en-GB" w:eastAsia="zh-CN"/>
        </w:rPr>
        <w:t xml:space="preserve"> ha</w:t>
      </w:r>
      <w:r w:rsidR="003B308A" w:rsidRPr="001D50D0">
        <w:rPr>
          <w:rFonts w:ascii="Bookman Old Style" w:eastAsia="Times New Roman" w:hAnsi="Bookman Old Style" w:cs="Arial"/>
          <w:sz w:val="24"/>
          <w:szCs w:val="24"/>
          <w:lang w:val="en-GB" w:eastAsia="zh-CN"/>
        </w:rPr>
        <w:t>s</w:t>
      </w:r>
      <w:r w:rsidR="00123CB0" w:rsidRPr="001D50D0">
        <w:rPr>
          <w:rFonts w:ascii="Bookman Old Style" w:eastAsia="Times New Roman" w:hAnsi="Bookman Old Style" w:cs="Arial"/>
          <w:sz w:val="24"/>
          <w:szCs w:val="24"/>
          <w:lang w:val="en-GB" w:eastAsia="zh-CN"/>
        </w:rPr>
        <w:t xml:space="preserve"> the effect of rendering the court order inoperative </w:t>
      </w:r>
      <w:r w:rsidR="00834761" w:rsidRPr="001D50D0">
        <w:rPr>
          <w:rFonts w:ascii="Bookman Old Style" w:eastAsia="Times New Roman" w:hAnsi="Bookman Old Style" w:cs="Arial"/>
          <w:sz w:val="24"/>
          <w:szCs w:val="24"/>
          <w:lang w:val="en-GB" w:eastAsia="zh-CN"/>
        </w:rPr>
        <w:t>and/</w:t>
      </w:r>
      <w:r w:rsidR="00123CB0" w:rsidRPr="001D50D0">
        <w:rPr>
          <w:rFonts w:ascii="Bookman Old Style" w:eastAsia="Times New Roman" w:hAnsi="Bookman Old Style" w:cs="Arial"/>
          <w:sz w:val="24"/>
          <w:szCs w:val="24"/>
          <w:lang w:val="en-GB" w:eastAsia="zh-CN"/>
        </w:rPr>
        <w:t xml:space="preserve">or of </w:t>
      </w:r>
      <w:r w:rsidR="000C3C2E" w:rsidRPr="001D50D0">
        <w:rPr>
          <w:rFonts w:ascii="Bookman Old Style" w:eastAsia="Times New Roman" w:hAnsi="Bookman Old Style" w:cs="Arial"/>
          <w:sz w:val="24"/>
          <w:szCs w:val="24"/>
          <w:lang w:val="en-GB" w:eastAsia="zh-CN"/>
        </w:rPr>
        <w:t>replacing it</w:t>
      </w:r>
      <w:r w:rsidR="00123CB0" w:rsidRPr="001D50D0">
        <w:rPr>
          <w:rFonts w:ascii="Bookman Old Style" w:eastAsia="Times New Roman" w:hAnsi="Bookman Old Style" w:cs="Arial"/>
          <w:sz w:val="24"/>
          <w:szCs w:val="24"/>
          <w:lang w:val="en-GB" w:eastAsia="zh-CN"/>
        </w:rPr>
        <w:t>.</w:t>
      </w:r>
    </w:p>
    <w:p w14:paraId="471C095D" w14:textId="77777777" w:rsidR="00123CB0" w:rsidRPr="00123CB0" w:rsidRDefault="00123CB0" w:rsidP="00FB5BB2">
      <w:pPr>
        <w:pStyle w:val="ListParagraph"/>
        <w:spacing w:line="480" w:lineRule="auto"/>
        <w:rPr>
          <w:rFonts w:ascii="Bookman Old Style" w:eastAsia="Times New Roman" w:hAnsi="Bookman Old Style" w:cs="Arial"/>
          <w:sz w:val="24"/>
          <w:szCs w:val="24"/>
          <w:lang w:val="en-GB" w:eastAsia="zh-CN"/>
        </w:rPr>
      </w:pPr>
    </w:p>
    <w:p w14:paraId="199FFE98" w14:textId="39F54B8B" w:rsidR="00FA5846"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[7]</w:t>
      </w:r>
      <w:r>
        <w:rPr>
          <w:rFonts w:ascii="Bookman Old Style" w:eastAsia="Times New Roman" w:hAnsi="Bookman Old Style" w:cs="Arial"/>
          <w:sz w:val="24"/>
          <w:szCs w:val="24"/>
          <w:lang w:val="en-GB" w:eastAsia="zh-CN"/>
        </w:rPr>
        <w:tab/>
      </w:r>
      <w:r w:rsidR="00FA5846" w:rsidRPr="001D50D0">
        <w:rPr>
          <w:rFonts w:ascii="Bookman Old Style" w:eastAsia="Times New Roman" w:hAnsi="Bookman Old Style" w:cs="Arial"/>
          <w:sz w:val="24"/>
          <w:szCs w:val="24"/>
          <w:lang w:val="en-GB" w:eastAsia="zh-CN"/>
        </w:rPr>
        <w:t>I shall address these issues in turn.</w:t>
      </w:r>
    </w:p>
    <w:p w14:paraId="29F6BD79" w14:textId="77777777" w:rsidR="00FA5846" w:rsidRDefault="00FA5846" w:rsidP="00FA5846">
      <w:pPr>
        <w:pStyle w:val="ListParagraph"/>
        <w:widowControl w:val="0"/>
        <w:tabs>
          <w:tab w:val="left" w:pos="720"/>
        </w:tabs>
        <w:spacing w:after="0" w:line="480" w:lineRule="auto"/>
        <w:jc w:val="both"/>
        <w:rPr>
          <w:rFonts w:ascii="Bookman Old Style" w:eastAsia="Times New Roman" w:hAnsi="Bookman Old Style" w:cs="Arial"/>
          <w:sz w:val="24"/>
          <w:szCs w:val="24"/>
          <w:lang w:val="en-GB" w:eastAsia="zh-CN"/>
        </w:rPr>
      </w:pPr>
    </w:p>
    <w:p w14:paraId="79CFA3E5" w14:textId="13D0436A" w:rsidR="00F610C0"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[8]</w:t>
      </w:r>
      <w:r>
        <w:rPr>
          <w:rFonts w:ascii="Bookman Old Style" w:eastAsia="Times New Roman" w:hAnsi="Bookman Old Style" w:cs="Arial"/>
          <w:sz w:val="24"/>
          <w:szCs w:val="24"/>
          <w:lang w:val="en-GB" w:eastAsia="zh-CN"/>
        </w:rPr>
        <w:tab/>
      </w:r>
      <w:r w:rsidR="00201BC1" w:rsidRPr="001D50D0">
        <w:rPr>
          <w:rFonts w:ascii="Bookman Old Style" w:eastAsia="Times New Roman" w:hAnsi="Bookman Old Style" w:cs="Arial"/>
          <w:sz w:val="24"/>
          <w:szCs w:val="24"/>
          <w:lang w:val="en-GB" w:eastAsia="zh-CN"/>
        </w:rPr>
        <w:t xml:space="preserve">A perusal of the </w:t>
      </w:r>
      <w:r w:rsidR="004674E8" w:rsidRPr="001D50D0">
        <w:rPr>
          <w:rFonts w:ascii="Bookman Old Style" w:eastAsia="Times New Roman" w:hAnsi="Bookman Old Style" w:cs="Arial"/>
          <w:sz w:val="24"/>
          <w:szCs w:val="24"/>
          <w:lang w:val="en-GB" w:eastAsia="zh-CN"/>
        </w:rPr>
        <w:t>voluminous papers submitted by the Applicant in support of his application</w:t>
      </w:r>
      <w:r w:rsidR="00834761" w:rsidRPr="001D50D0">
        <w:rPr>
          <w:rFonts w:ascii="Bookman Old Style" w:eastAsia="Times New Roman" w:hAnsi="Bookman Old Style" w:cs="Arial"/>
          <w:sz w:val="24"/>
          <w:szCs w:val="24"/>
          <w:lang w:val="en-GB" w:eastAsia="zh-CN"/>
        </w:rPr>
        <w:t>,</w:t>
      </w:r>
      <w:r w:rsidR="004674E8" w:rsidRPr="001D50D0">
        <w:rPr>
          <w:rFonts w:ascii="Bookman Old Style" w:eastAsia="Times New Roman" w:hAnsi="Bookman Old Style" w:cs="Arial"/>
          <w:sz w:val="24"/>
          <w:szCs w:val="24"/>
          <w:lang w:val="en-GB" w:eastAsia="zh-CN"/>
        </w:rPr>
        <w:t xml:space="preserve"> </w:t>
      </w:r>
      <w:r w:rsidR="00994CF1" w:rsidRPr="001D50D0">
        <w:rPr>
          <w:rFonts w:ascii="Bookman Old Style" w:eastAsia="Times New Roman" w:hAnsi="Bookman Old Style" w:cs="Arial"/>
          <w:sz w:val="24"/>
          <w:szCs w:val="24"/>
          <w:lang w:val="en-GB" w:eastAsia="zh-CN"/>
        </w:rPr>
        <w:t xml:space="preserve">fails to reveal what he in fact contends his </w:t>
      </w:r>
      <w:r w:rsidR="00994CF1" w:rsidRPr="001D50D0">
        <w:rPr>
          <w:rFonts w:ascii="Bookman Old Style" w:eastAsia="Times New Roman" w:hAnsi="Bookman Old Style" w:cs="Arial"/>
          <w:sz w:val="24"/>
          <w:szCs w:val="24"/>
          <w:lang w:val="en-GB" w:eastAsia="zh-CN"/>
        </w:rPr>
        <w:lastRenderedPageBreak/>
        <w:t xml:space="preserve">financial position was at the time of the Budlender AJ order </w:t>
      </w:r>
      <w:r w:rsidR="00F610C0" w:rsidRPr="001D50D0">
        <w:rPr>
          <w:rFonts w:ascii="Bookman Old Style" w:eastAsia="Times New Roman" w:hAnsi="Bookman Old Style" w:cs="Arial"/>
          <w:sz w:val="24"/>
          <w:szCs w:val="24"/>
          <w:lang w:val="en-GB" w:eastAsia="zh-CN"/>
        </w:rPr>
        <w:t xml:space="preserve">as opposed to what he contends that it </w:t>
      </w:r>
      <w:r w:rsidR="00A827D0" w:rsidRPr="001D50D0">
        <w:rPr>
          <w:rFonts w:ascii="Bookman Old Style" w:eastAsia="Times New Roman" w:hAnsi="Bookman Old Style" w:cs="Arial"/>
          <w:sz w:val="24"/>
          <w:szCs w:val="24"/>
          <w:lang w:val="en-GB" w:eastAsia="zh-CN"/>
        </w:rPr>
        <w:t xml:space="preserve">to be </w:t>
      </w:r>
      <w:r w:rsidR="00F610C0" w:rsidRPr="001D50D0">
        <w:rPr>
          <w:rFonts w:ascii="Bookman Old Style" w:eastAsia="Times New Roman" w:hAnsi="Bookman Old Style" w:cs="Arial"/>
          <w:sz w:val="24"/>
          <w:szCs w:val="24"/>
          <w:lang w:val="en-GB" w:eastAsia="zh-CN"/>
        </w:rPr>
        <w:t xml:space="preserve">now. His actual monthly income for each month </w:t>
      </w:r>
      <w:r w:rsidR="00B23BBF" w:rsidRPr="001D50D0">
        <w:rPr>
          <w:rFonts w:ascii="Bookman Old Style" w:eastAsia="Times New Roman" w:hAnsi="Bookman Old Style" w:cs="Arial"/>
          <w:sz w:val="24"/>
          <w:szCs w:val="24"/>
          <w:lang w:val="en-GB" w:eastAsia="zh-CN"/>
        </w:rPr>
        <w:t xml:space="preserve">between the grant of the Budlender AJ order and this application is not disclosed. Additionally, </w:t>
      </w:r>
      <w:r w:rsidR="00FC6B90" w:rsidRPr="001D50D0">
        <w:rPr>
          <w:rFonts w:ascii="Bookman Old Style" w:eastAsia="Times New Roman" w:hAnsi="Bookman Old Style" w:cs="Arial"/>
          <w:sz w:val="24"/>
          <w:szCs w:val="24"/>
          <w:lang w:val="en-GB" w:eastAsia="zh-CN"/>
        </w:rPr>
        <w:t xml:space="preserve">although pages of annexures are attached, these documents are </w:t>
      </w:r>
      <w:r w:rsidR="009E45B4" w:rsidRPr="001D50D0">
        <w:rPr>
          <w:rFonts w:ascii="Bookman Old Style" w:eastAsia="Times New Roman" w:hAnsi="Bookman Old Style" w:cs="Arial"/>
          <w:sz w:val="24"/>
          <w:szCs w:val="24"/>
          <w:lang w:val="en-GB" w:eastAsia="zh-CN"/>
        </w:rPr>
        <w:t>of little assistance in establishing the Applicant’s financial position and the extent to which he contends that it has varied.</w:t>
      </w:r>
    </w:p>
    <w:p w14:paraId="2DCF7956" w14:textId="77777777" w:rsidR="00F610C0" w:rsidRPr="00F610C0" w:rsidRDefault="00F610C0" w:rsidP="00B23BBF">
      <w:pPr>
        <w:pStyle w:val="ListParagraph"/>
        <w:spacing w:line="480" w:lineRule="auto"/>
        <w:rPr>
          <w:rFonts w:ascii="Bookman Old Style" w:eastAsia="Times New Roman" w:hAnsi="Bookman Old Style" w:cs="Arial"/>
          <w:sz w:val="24"/>
          <w:szCs w:val="24"/>
          <w:lang w:val="en-GB" w:eastAsia="zh-CN"/>
        </w:rPr>
      </w:pPr>
    </w:p>
    <w:p w14:paraId="0B6E9683" w14:textId="2F2F7063" w:rsidR="00F41CFB"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w:t>
      </w:r>
      <w:bookmarkStart w:id="2" w:name="_GoBack"/>
      <w:bookmarkEnd w:id="2"/>
      <w:r>
        <w:rPr>
          <w:rFonts w:ascii="Bookman Old Style" w:eastAsia="Times New Roman" w:hAnsi="Bookman Old Style" w:cs="Arial"/>
          <w:sz w:val="24"/>
          <w:szCs w:val="24"/>
          <w:lang w:val="en-GB" w:eastAsia="zh-CN"/>
        </w:rPr>
        <w:t>9]</w:t>
      </w:r>
      <w:r>
        <w:rPr>
          <w:rFonts w:ascii="Bookman Old Style" w:eastAsia="Times New Roman" w:hAnsi="Bookman Old Style" w:cs="Arial"/>
          <w:sz w:val="24"/>
          <w:szCs w:val="24"/>
          <w:lang w:val="en-GB" w:eastAsia="zh-CN"/>
        </w:rPr>
        <w:tab/>
      </w:r>
      <w:r w:rsidR="0030244E" w:rsidRPr="001D50D0">
        <w:rPr>
          <w:rFonts w:ascii="Bookman Old Style" w:eastAsia="Times New Roman" w:hAnsi="Bookman Old Style" w:cs="Arial"/>
          <w:sz w:val="24"/>
          <w:szCs w:val="24"/>
          <w:lang w:val="en-GB" w:eastAsia="zh-CN"/>
        </w:rPr>
        <w:t xml:space="preserve">Significantly, there is no proper and detailed explanation supported by documentary evidence </w:t>
      </w:r>
      <w:r w:rsidR="00F41CFB" w:rsidRPr="001D50D0">
        <w:rPr>
          <w:rFonts w:ascii="Bookman Old Style" w:eastAsia="Times New Roman" w:hAnsi="Bookman Old Style" w:cs="Arial"/>
          <w:sz w:val="24"/>
          <w:szCs w:val="24"/>
          <w:lang w:val="en-GB" w:eastAsia="zh-CN"/>
        </w:rPr>
        <w:t>in substantiation of the Applicant’s contentions that:-</w:t>
      </w:r>
    </w:p>
    <w:p w14:paraId="2C90D0E5" w14:textId="77777777" w:rsidR="00F41CFB" w:rsidRPr="00F41CFB" w:rsidRDefault="00F41CFB" w:rsidP="00F41CFB">
      <w:pPr>
        <w:pStyle w:val="ListParagraph"/>
        <w:rPr>
          <w:rFonts w:ascii="Bookman Old Style" w:eastAsia="Times New Roman" w:hAnsi="Bookman Old Style" w:cs="Arial"/>
          <w:sz w:val="24"/>
          <w:szCs w:val="24"/>
          <w:lang w:val="en-GB" w:eastAsia="zh-CN"/>
        </w:rPr>
      </w:pPr>
    </w:p>
    <w:p w14:paraId="4AAAA899" w14:textId="080EFC41" w:rsidR="00F41CFB"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9.1</w:t>
      </w:r>
      <w:r>
        <w:rPr>
          <w:rFonts w:ascii="Bookman Old Style" w:eastAsia="Times New Roman" w:hAnsi="Bookman Old Style" w:cs="Arial"/>
          <w:sz w:val="24"/>
          <w:szCs w:val="24"/>
          <w:lang w:val="en-GB" w:eastAsia="zh-CN"/>
        </w:rPr>
        <w:tab/>
      </w:r>
      <w:r w:rsidR="00F41CFB" w:rsidRPr="001D50D0">
        <w:rPr>
          <w:rFonts w:ascii="Bookman Old Style" w:eastAsia="Times New Roman" w:hAnsi="Bookman Old Style" w:cs="Arial"/>
          <w:sz w:val="24"/>
          <w:szCs w:val="24"/>
          <w:lang w:val="en-GB" w:eastAsia="zh-CN"/>
        </w:rPr>
        <w:t>covid-19 affected his business</w:t>
      </w:r>
      <w:r w:rsidR="007677F9" w:rsidRPr="001D50D0">
        <w:rPr>
          <w:rFonts w:ascii="Bookman Old Style" w:eastAsia="Times New Roman" w:hAnsi="Bookman Old Style" w:cs="Arial"/>
          <w:sz w:val="24"/>
          <w:szCs w:val="24"/>
          <w:lang w:val="en-GB" w:eastAsia="zh-CN"/>
        </w:rPr>
        <w:t xml:space="preserve"> negatively</w:t>
      </w:r>
      <w:r w:rsidR="00F41CFB" w:rsidRPr="001D50D0">
        <w:rPr>
          <w:rFonts w:ascii="Bookman Old Style" w:eastAsia="Times New Roman" w:hAnsi="Bookman Old Style" w:cs="Arial"/>
          <w:sz w:val="24"/>
          <w:szCs w:val="24"/>
          <w:lang w:val="en-GB" w:eastAsia="zh-CN"/>
        </w:rPr>
        <w:t>;</w:t>
      </w:r>
    </w:p>
    <w:p w14:paraId="1012D365" w14:textId="547215E4" w:rsidR="00F41CFB"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9.2</w:t>
      </w:r>
      <w:r>
        <w:rPr>
          <w:rFonts w:ascii="Bookman Old Style" w:eastAsia="Times New Roman" w:hAnsi="Bookman Old Style" w:cs="Arial"/>
          <w:sz w:val="24"/>
          <w:szCs w:val="24"/>
          <w:lang w:val="en-GB" w:eastAsia="zh-CN"/>
        </w:rPr>
        <w:tab/>
      </w:r>
      <w:r w:rsidR="006065C9" w:rsidRPr="001D50D0">
        <w:rPr>
          <w:rFonts w:ascii="Bookman Old Style" w:eastAsia="Times New Roman" w:hAnsi="Bookman Old Style" w:cs="Arial"/>
          <w:sz w:val="24"/>
          <w:szCs w:val="24"/>
          <w:lang w:val="en-GB" w:eastAsia="zh-CN"/>
        </w:rPr>
        <w:t>his low mood and anxiety render him unable to work;</w:t>
      </w:r>
    </w:p>
    <w:p w14:paraId="3D448D0D" w14:textId="77777777" w:rsidR="006065C9" w:rsidRPr="006065C9" w:rsidRDefault="006065C9" w:rsidP="006065C9">
      <w:pPr>
        <w:pStyle w:val="ListParagraph"/>
        <w:spacing w:line="240" w:lineRule="auto"/>
        <w:rPr>
          <w:rFonts w:ascii="Bookman Old Style" w:eastAsia="Times New Roman" w:hAnsi="Bookman Old Style" w:cs="Arial"/>
          <w:sz w:val="24"/>
          <w:szCs w:val="24"/>
          <w:lang w:val="en-GB" w:eastAsia="zh-CN"/>
        </w:rPr>
      </w:pPr>
    </w:p>
    <w:p w14:paraId="09E410E1" w14:textId="4D9CFAEF" w:rsidR="006065C9"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sidRPr="00A91FFB">
        <w:rPr>
          <w:rFonts w:ascii="Bookman Old Style" w:eastAsia="Times New Roman" w:hAnsi="Bookman Old Style" w:cs="Arial"/>
          <w:sz w:val="24"/>
          <w:szCs w:val="24"/>
          <w:lang w:val="en-GB" w:eastAsia="zh-CN"/>
        </w:rPr>
        <w:t>9.3</w:t>
      </w:r>
      <w:r w:rsidRPr="00A91FFB">
        <w:rPr>
          <w:rFonts w:ascii="Bookman Old Style" w:eastAsia="Times New Roman" w:hAnsi="Bookman Old Style" w:cs="Arial"/>
          <w:sz w:val="24"/>
          <w:szCs w:val="24"/>
          <w:lang w:val="en-GB" w:eastAsia="zh-CN"/>
        </w:rPr>
        <w:tab/>
      </w:r>
      <w:r w:rsidR="00D61406" w:rsidRPr="001D50D0">
        <w:rPr>
          <w:rFonts w:ascii="Bookman Old Style" w:eastAsia="Times New Roman" w:hAnsi="Bookman Old Style" w:cs="Arial"/>
          <w:sz w:val="24"/>
          <w:szCs w:val="24"/>
          <w:lang w:val="en-GB" w:eastAsia="zh-CN"/>
        </w:rPr>
        <w:t>his incarceration for a period of approximately a month</w:t>
      </w:r>
      <w:r w:rsidR="00ED773C" w:rsidRPr="001D50D0">
        <w:rPr>
          <w:rFonts w:ascii="Bookman Old Style" w:eastAsia="Times New Roman" w:hAnsi="Bookman Old Style" w:cs="Arial"/>
          <w:sz w:val="24"/>
          <w:szCs w:val="24"/>
          <w:lang w:val="en-GB" w:eastAsia="zh-CN"/>
        </w:rPr>
        <w:t xml:space="preserve"> is a basis for the variation of the Budlender AJ order</w:t>
      </w:r>
      <w:r w:rsidR="00A91FFB" w:rsidRPr="001D50D0">
        <w:rPr>
          <w:rFonts w:ascii="Bookman Old Style" w:eastAsia="Times New Roman" w:hAnsi="Bookman Old Style" w:cs="Arial"/>
          <w:sz w:val="24"/>
          <w:szCs w:val="24"/>
          <w:lang w:val="en-GB" w:eastAsia="zh-CN"/>
        </w:rPr>
        <w:t>.</w:t>
      </w:r>
      <w:r w:rsidR="00D61406" w:rsidRPr="001D50D0">
        <w:rPr>
          <w:rFonts w:ascii="Bookman Old Style" w:eastAsia="Times New Roman" w:hAnsi="Bookman Old Style" w:cs="Arial"/>
          <w:sz w:val="24"/>
          <w:szCs w:val="24"/>
          <w:lang w:val="en-GB" w:eastAsia="zh-CN"/>
        </w:rPr>
        <w:t xml:space="preserve"> </w:t>
      </w:r>
    </w:p>
    <w:p w14:paraId="0D684376" w14:textId="77777777" w:rsidR="000F750C" w:rsidRPr="00F41CFB" w:rsidRDefault="000F750C" w:rsidP="00F41CFB">
      <w:pPr>
        <w:pStyle w:val="ListParagraph"/>
        <w:widowControl w:val="0"/>
        <w:tabs>
          <w:tab w:val="left" w:pos="720"/>
        </w:tabs>
        <w:spacing w:after="0" w:line="480" w:lineRule="auto"/>
        <w:ind w:left="1440"/>
        <w:jc w:val="both"/>
        <w:rPr>
          <w:rFonts w:ascii="Bookman Old Style" w:eastAsia="Times New Roman" w:hAnsi="Bookman Old Style" w:cs="Arial"/>
          <w:sz w:val="24"/>
          <w:szCs w:val="24"/>
          <w:lang w:val="en-GB" w:eastAsia="zh-CN"/>
        </w:rPr>
      </w:pPr>
    </w:p>
    <w:p w14:paraId="73F0B06C" w14:textId="31944B0E" w:rsidR="00317569"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[10]</w:t>
      </w:r>
      <w:r>
        <w:rPr>
          <w:rFonts w:ascii="Bookman Old Style" w:eastAsia="Times New Roman" w:hAnsi="Bookman Old Style" w:cs="Arial"/>
          <w:sz w:val="24"/>
          <w:szCs w:val="24"/>
          <w:lang w:val="en-GB" w:eastAsia="zh-CN"/>
        </w:rPr>
        <w:tab/>
      </w:r>
      <w:r w:rsidR="00A91FFB" w:rsidRPr="001D50D0">
        <w:rPr>
          <w:rFonts w:ascii="Bookman Old Style" w:eastAsia="Times New Roman" w:hAnsi="Bookman Old Style" w:cs="Arial"/>
          <w:sz w:val="24"/>
          <w:szCs w:val="24"/>
          <w:lang w:val="en-GB" w:eastAsia="zh-CN"/>
        </w:rPr>
        <w:t xml:space="preserve">Moreover, notwithstanding my request </w:t>
      </w:r>
      <w:r w:rsidR="003B445E" w:rsidRPr="001D50D0">
        <w:rPr>
          <w:rFonts w:ascii="Bookman Old Style" w:eastAsia="Times New Roman" w:hAnsi="Bookman Old Style" w:cs="Arial"/>
          <w:sz w:val="24"/>
          <w:szCs w:val="24"/>
          <w:lang w:val="en-GB" w:eastAsia="zh-CN"/>
        </w:rPr>
        <w:t xml:space="preserve">that supplementary heads of argument be filed in relation to the </w:t>
      </w:r>
      <w:r w:rsidR="00620B23" w:rsidRPr="001D50D0">
        <w:rPr>
          <w:rFonts w:ascii="Bookman Old Style" w:eastAsia="Times New Roman" w:hAnsi="Bookman Old Style" w:cs="Arial"/>
          <w:sz w:val="24"/>
          <w:szCs w:val="24"/>
          <w:lang w:val="en-GB" w:eastAsia="zh-CN"/>
        </w:rPr>
        <w:t xml:space="preserve">effect </w:t>
      </w:r>
      <w:r w:rsidR="003B445E" w:rsidRPr="001D50D0">
        <w:rPr>
          <w:rFonts w:ascii="Bookman Old Style" w:eastAsia="Times New Roman" w:hAnsi="Bookman Old Style" w:cs="Arial"/>
          <w:sz w:val="24"/>
          <w:szCs w:val="24"/>
          <w:lang w:val="en-GB" w:eastAsia="zh-CN"/>
        </w:rPr>
        <w:t xml:space="preserve">of </w:t>
      </w:r>
      <w:r w:rsidR="00620B23" w:rsidRPr="001D50D0">
        <w:rPr>
          <w:rFonts w:ascii="Bookman Old Style" w:eastAsia="Times New Roman" w:hAnsi="Bookman Old Style" w:cs="Arial"/>
          <w:sz w:val="24"/>
          <w:szCs w:val="24"/>
          <w:lang w:val="en-GB" w:eastAsia="zh-CN"/>
        </w:rPr>
        <w:t xml:space="preserve">a Settlement Agreement </w:t>
      </w:r>
      <w:r w:rsidR="00141DB0" w:rsidRPr="001D50D0">
        <w:rPr>
          <w:rFonts w:ascii="Bookman Old Style" w:eastAsia="Times New Roman" w:hAnsi="Bookman Old Style" w:cs="Arial"/>
          <w:sz w:val="24"/>
          <w:szCs w:val="24"/>
          <w:lang w:val="en-GB" w:eastAsia="zh-CN"/>
        </w:rPr>
        <w:t>entered</w:t>
      </w:r>
      <w:r w:rsidR="00620B23" w:rsidRPr="001D50D0">
        <w:rPr>
          <w:rFonts w:ascii="Bookman Old Style" w:eastAsia="Times New Roman" w:hAnsi="Bookman Old Style" w:cs="Arial"/>
          <w:sz w:val="24"/>
          <w:szCs w:val="24"/>
          <w:lang w:val="en-GB" w:eastAsia="zh-CN"/>
        </w:rPr>
        <w:t xml:space="preserve"> </w:t>
      </w:r>
      <w:r w:rsidR="001E6C86" w:rsidRPr="001D50D0">
        <w:rPr>
          <w:rFonts w:ascii="Bookman Old Style" w:eastAsia="Times New Roman" w:hAnsi="Bookman Old Style" w:cs="Arial"/>
          <w:sz w:val="24"/>
          <w:szCs w:val="24"/>
          <w:lang w:val="en-GB" w:eastAsia="zh-CN"/>
        </w:rPr>
        <w:t xml:space="preserve">into </w:t>
      </w:r>
      <w:r w:rsidR="00620B23" w:rsidRPr="001D50D0">
        <w:rPr>
          <w:rFonts w:ascii="Bookman Old Style" w:eastAsia="Times New Roman" w:hAnsi="Bookman Old Style" w:cs="Arial"/>
          <w:sz w:val="24"/>
          <w:szCs w:val="24"/>
          <w:lang w:val="en-GB" w:eastAsia="zh-CN"/>
        </w:rPr>
        <w:t>between the parties</w:t>
      </w:r>
      <w:r w:rsidR="00317569" w:rsidRPr="001D50D0">
        <w:rPr>
          <w:rFonts w:ascii="Bookman Old Style" w:eastAsia="Times New Roman" w:hAnsi="Bookman Old Style" w:cs="Arial"/>
          <w:sz w:val="24"/>
          <w:szCs w:val="24"/>
          <w:lang w:val="en-GB" w:eastAsia="zh-CN"/>
        </w:rPr>
        <w:t xml:space="preserve"> on an order of court, the supplementary heads of argument were of little assistance to the court</w:t>
      </w:r>
      <w:r w:rsidR="00E52AEC" w:rsidRPr="001D50D0">
        <w:rPr>
          <w:rFonts w:ascii="Bookman Old Style" w:eastAsia="Times New Roman" w:hAnsi="Bookman Old Style" w:cs="Arial"/>
          <w:sz w:val="24"/>
          <w:szCs w:val="24"/>
          <w:lang w:val="en-GB" w:eastAsia="zh-CN"/>
        </w:rPr>
        <w:t xml:space="preserve"> and certainly provided no authority for the Applicant’s proposition that a </w:t>
      </w:r>
      <w:r w:rsidR="00E0685A" w:rsidRPr="001D50D0">
        <w:rPr>
          <w:rFonts w:ascii="Bookman Old Style" w:eastAsia="Times New Roman" w:hAnsi="Bookman Old Style" w:cs="Arial"/>
          <w:sz w:val="24"/>
          <w:szCs w:val="24"/>
          <w:lang w:val="en-GB" w:eastAsia="zh-CN"/>
        </w:rPr>
        <w:t xml:space="preserve">Settlement Agreement concluded </w:t>
      </w:r>
      <w:r w:rsidR="00E0685A" w:rsidRPr="001D50D0">
        <w:rPr>
          <w:rFonts w:ascii="Bookman Old Style" w:eastAsia="Times New Roman" w:hAnsi="Bookman Old Style" w:cs="Arial"/>
          <w:i/>
          <w:iCs/>
          <w:sz w:val="24"/>
          <w:szCs w:val="24"/>
          <w:lang w:val="en-GB" w:eastAsia="zh-CN"/>
        </w:rPr>
        <w:t>inter partes</w:t>
      </w:r>
      <w:r w:rsidR="00B921BF" w:rsidRPr="001D50D0">
        <w:rPr>
          <w:rFonts w:ascii="Bookman Old Style" w:eastAsia="Times New Roman" w:hAnsi="Bookman Old Style" w:cs="Arial"/>
          <w:i/>
          <w:iCs/>
          <w:sz w:val="24"/>
          <w:szCs w:val="24"/>
          <w:lang w:val="en-GB" w:eastAsia="zh-CN"/>
        </w:rPr>
        <w:t>,</w:t>
      </w:r>
      <w:r w:rsidR="00AB0222" w:rsidRPr="001D50D0">
        <w:rPr>
          <w:rFonts w:ascii="Bookman Old Style" w:eastAsia="Times New Roman" w:hAnsi="Bookman Old Style" w:cs="Arial"/>
          <w:sz w:val="24"/>
          <w:szCs w:val="24"/>
          <w:lang w:val="en-GB" w:eastAsia="zh-CN"/>
        </w:rPr>
        <w:t xml:space="preserve"> </w:t>
      </w:r>
      <w:r w:rsidR="00907185" w:rsidRPr="001D50D0">
        <w:rPr>
          <w:rFonts w:ascii="Bookman Old Style" w:eastAsia="Times New Roman" w:hAnsi="Bookman Old Style" w:cs="Arial"/>
          <w:sz w:val="24"/>
          <w:szCs w:val="24"/>
          <w:lang w:val="en-GB" w:eastAsia="zh-CN"/>
        </w:rPr>
        <w:t xml:space="preserve">has the effect of </w:t>
      </w:r>
      <w:r w:rsidR="00B27CE0" w:rsidRPr="001D50D0">
        <w:rPr>
          <w:rFonts w:ascii="Bookman Old Style" w:eastAsia="Times New Roman" w:hAnsi="Bookman Old Style" w:cs="Arial"/>
          <w:sz w:val="24"/>
          <w:szCs w:val="24"/>
          <w:lang w:val="en-GB" w:eastAsia="zh-CN"/>
        </w:rPr>
        <w:t xml:space="preserve">setting aside an order of court. This </w:t>
      </w:r>
      <w:r w:rsidR="002778A2" w:rsidRPr="001D50D0">
        <w:rPr>
          <w:rFonts w:ascii="Bookman Old Style" w:eastAsia="Times New Roman" w:hAnsi="Bookman Old Style" w:cs="Arial"/>
          <w:sz w:val="24"/>
          <w:szCs w:val="24"/>
          <w:lang w:val="en-GB" w:eastAsia="zh-CN"/>
        </w:rPr>
        <w:t xml:space="preserve">proposition </w:t>
      </w:r>
      <w:r w:rsidR="00B27CE0" w:rsidRPr="001D50D0">
        <w:rPr>
          <w:rFonts w:ascii="Bookman Old Style" w:eastAsia="Times New Roman" w:hAnsi="Bookman Old Style" w:cs="Arial"/>
          <w:sz w:val="24"/>
          <w:szCs w:val="24"/>
          <w:lang w:val="en-GB" w:eastAsia="zh-CN"/>
        </w:rPr>
        <w:t>is plainly wrong</w:t>
      </w:r>
      <w:r w:rsidR="002778A2" w:rsidRPr="001D50D0">
        <w:rPr>
          <w:rFonts w:ascii="Bookman Old Style" w:eastAsia="Times New Roman" w:hAnsi="Bookman Old Style" w:cs="Arial"/>
          <w:sz w:val="24"/>
          <w:szCs w:val="24"/>
          <w:lang w:val="en-GB" w:eastAsia="zh-CN"/>
        </w:rPr>
        <w:t>.</w:t>
      </w:r>
      <w:r w:rsidR="0053512C" w:rsidRPr="001D50D0">
        <w:rPr>
          <w:rFonts w:ascii="Bookman Old Style" w:eastAsia="Times New Roman" w:hAnsi="Bookman Old Style" w:cs="Arial"/>
          <w:sz w:val="24"/>
          <w:szCs w:val="24"/>
          <w:lang w:val="en-GB" w:eastAsia="zh-CN"/>
        </w:rPr>
        <w:t xml:space="preserve"> </w:t>
      </w:r>
      <w:r w:rsidR="002778A2" w:rsidRPr="001D50D0">
        <w:rPr>
          <w:rFonts w:ascii="Bookman Old Style" w:eastAsia="Times New Roman" w:hAnsi="Bookman Old Style" w:cs="Arial"/>
          <w:sz w:val="24"/>
          <w:szCs w:val="24"/>
          <w:lang w:val="en-GB" w:eastAsia="zh-CN"/>
        </w:rPr>
        <w:t xml:space="preserve"> </w:t>
      </w:r>
    </w:p>
    <w:p w14:paraId="73AD2607" w14:textId="77777777" w:rsidR="00317569" w:rsidRDefault="00317569" w:rsidP="00317569">
      <w:pPr>
        <w:pStyle w:val="ListParagraph"/>
        <w:widowControl w:val="0"/>
        <w:tabs>
          <w:tab w:val="left" w:pos="720"/>
        </w:tabs>
        <w:spacing w:after="0" w:line="480" w:lineRule="auto"/>
        <w:jc w:val="both"/>
        <w:rPr>
          <w:rFonts w:ascii="Bookman Old Style" w:eastAsia="Times New Roman" w:hAnsi="Bookman Old Style" w:cs="Arial"/>
          <w:sz w:val="24"/>
          <w:szCs w:val="24"/>
          <w:lang w:val="en-GB" w:eastAsia="zh-CN"/>
        </w:rPr>
      </w:pPr>
    </w:p>
    <w:p w14:paraId="5498D20D" w14:textId="222DA394" w:rsidR="007B45F8" w:rsidRPr="001D50D0" w:rsidRDefault="001D50D0" w:rsidP="001D50D0">
      <w:pPr>
        <w:widowControl w:val="0"/>
        <w:tabs>
          <w:tab w:val="left" w:pos="720"/>
        </w:tabs>
        <w:spacing w:after="0" w:line="480" w:lineRule="auto"/>
        <w:ind w:left="72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[11]</w:t>
      </w:r>
      <w:r>
        <w:rPr>
          <w:rFonts w:ascii="Bookman Old Style" w:eastAsia="Times New Roman" w:hAnsi="Bookman Old Style" w:cs="Arial"/>
          <w:sz w:val="24"/>
          <w:szCs w:val="24"/>
          <w:lang w:val="en-GB" w:eastAsia="zh-CN"/>
        </w:rPr>
        <w:tab/>
      </w:r>
      <w:r w:rsidR="0053512C" w:rsidRPr="001D50D0">
        <w:rPr>
          <w:rFonts w:ascii="Bookman Old Style" w:eastAsia="Times New Roman" w:hAnsi="Bookman Old Style" w:cs="Arial"/>
          <w:sz w:val="24"/>
          <w:szCs w:val="24"/>
          <w:lang w:val="en-GB" w:eastAsia="zh-CN"/>
        </w:rPr>
        <w:t xml:space="preserve">Curiously, no </w:t>
      </w:r>
      <w:r w:rsidR="007B45F8" w:rsidRPr="001D50D0">
        <w:rPr>
          <w:rFonts w:ascii="Bookman Old Style" w:eastAsia="Times New Roman" w:hAnsi="Bookman Old Style" w:cs="Arial"/>
          <w:sz w:val="24"/>
          <w:szCs w:val="24"/>
          <w:lang w:val="en-GB" w:eastAsia="zh-CN"/>
        </w:rPr>
        <w:t xml:space="preserve">proper </w:t>
      </w:r>
      <w:r w:rsidR="0053512C" w:rsidRPr="001D50D0">
        <w:rPr>
          <w:rFonts w:ascii="Bookman Old Style" w:eastAsia="Times New Roman" w:hAnsi="Bookman Old Style" w:cs="Arial"/>
          <w:sz w:val="24"/>
          <w:szCs w:val="24"/>
          <w:lang w:val="en-GB" w:eastAsia="zh-CN"/>
        </w:rPr>
        <w:t xml:space="preserve">explanation </w:t>
      </w:r>
      <w:r w:rsidR="007B45F8" w:rsidRPr="001D50D0">
        <w:rPr>
          <w:rFonts w:ascii="Bookman Old Style" w:eastAsia="Times New Roman" w:hAnsi="Bookman Old Style" w:cs="Arial"/>
          <w:sz w:val="24"/>
          <w:szCs w:val="24"/>
          <w:lang w:val="en-GB" w:eastAsia="zh-CN"/>
        </w:rPr>
        <w:t>is provided by the Applicant in relation to:-</w:t>
      </w:r>
    </w:p>
    <w:p w14:paraId="05BF3224" w14:textId="77777777" w:rsidR="007B45F8" w:rsidRPr="007B45F8" w:rsidRDefault="007B45F8" w:rsidP="007B45F8">
      <w:pPr>
        <w:pStyle w:val="ListParagraph"/>
        <w:rPr>
          <w:rFonts w:ascii="Bookman Old Style" w:eastAsia="Times New Roman" w:hAnsi="Bookman Old Style" w:cs="Arial"/>
          <w:sz w:val="24"/>
          <w:szCs w:val="24"/>
          <w:lang w:val="en-GB" w:eastAsia="zh-CN"/>
        </w:rPr>
      </w:pPr>
    </w:p>
    <w:p w14:paraId="12F33465" w14:textId="4019AC89" w:rsidR="00C8173E"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11.1</w:t>
      </w:r>
      <w:r>
        <w:rPr>
          <w:rFonts w:ascii="Bookman Old Style" w:eastAsia="Times New Roman" w:hAnsi="Bookman Old Style" w:cs="Arial"/>
          <w:sz w:val="24"/>
          <w:szCs w:val="24"/>
          <w:lang w:val="en-GB" w:eastAsia="zh-CN"/>
        </w:rPr>
        <w:tab/>
      </w:r>
      <w:r w:rsidR="007B45F8" w:rsidRPr="001D50D0">
        <w:rPr>
          <w:rFonts w:ascii="Bookman Old Style" w:eastAsia="Times New Roman" w:hAnsi="Bookman Old Style" w:cs="Arial"/>
          <w:sz w:val="24"/>
          <w:szCs w:val="24"/>
          <w:lang w:val="en-GB" w:eastAsia="zh-CN"/>
        </w:rPr>
        <w:t>why he failed to enrol</w:t>
      </w:r>
      <w:r w:rsidR="00C8173E" w:rsidRPr="001D50D0">
        <w:rPr>
          <w:rFonts w:ascii="Bookman Old Style" w:eastAsia="Times New Roman" w:hAnsi="Bookman Old Style" w:cs="Arial"/>
          <w:sz w:val="24"/>
          <w:szCs w:val="24"/>
          <w:lang w:val="en-GB" w:eastAsia="zh-CN"/>
        </w:rPr>
        <w:t xml:space="preserve"> the divorce action on the unopposed divorce roll and seek an order that the Settlement Agreement </w:t>
      </w:r>
      <w:r w:rsidR="00B921BF" w:rsidRPr="001D50D0">
        <w:rPr>
          <w:rFonts w:ascii="Bookman Old Style" w:eastAsia="Times New Roman" w:hAnsi="Bookman Old Style" w:cs="Arial"/>
          <w:sz w:val="24"/>
          <w:szCs w:val="24"/>
          <w:lang w:val="en-GB" w:eastAsia="zh-CN"/>
        </w:rPr>
        <w:t xml:space="preserve">entered into between the parties, </w:t>
      </w:r>
      <w:r w:rsidR="00C8173E" w:rsidRPr="001D50D0">
        <w:rPr>
          <w:rFonts w:ascii="Bookman Old Style" w:eastAsia="Times New Roman" w:hAnsi="Bookman Old Style" w:cs="Arial"/>
          <w:sz w:val="24"/>
          <w:szCs w:val="24"/>
          <w:lang w:val="en-GB" w:eastAsia="zh-CN"/>
        </w:rPr>
        <w:t>be made an order or court;</w:t>
      </w:r>
    </w:p>
    <w:p w14:paraId="172DCBB4" w14:textId="77777777" w:rsidR="00C8173E" w:rsidRDefault="00C8173E" w:rsidP="00C171BA">
      <w:pPr>
        <w:pStyle w:val="ListParagraph"/>
        <w:widowControl w:val="0"/>
        <w:tabs>
          <w:tab w:val="left" w:pos="720"/>
        </w:tabs>
        <w:spacing w:after="0" w:line="240" w:lineRule="auto"/>
        <w:ind w:left="1800"/>
        <w:jc w:val="both"/>
        <w:rPr>
          <w:rFonts w:ascii="Bookman Old Style" w:eastAsia="Times New Roman" w:hAnsi="Bookman Old Style" w:cs="Arial"/>
          <w:sz w:val="24"/>
          <w:szCs w:val="24"/>
          <w:lang w:val="en-GB" w:eastAsia="zh-CN"/>
        </w:rPr>
      </w:pPr>
    </w:p>
    <w:p w14:paraId="52EC7708" w14:textId="24ACE5A6" w:rsidR="00C30094"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11.2</w:t>
      </w:r>
      <w:r>
        <w:rPr>
          <w:rFonts w:ascii="Bookman Old Style" w:eastAsia="Times New Roman" w:hAnsi="Bookman Old Style" w:cs="Arial"/>
          <w:sz w:val="24"/>
          <w:szCs w:val="24"/>
          <w:lang w:val="en-GB" w:eastAsia="zh-CN"/>
        </w:rPr>
        <w:tab/>
      </w:r>
      <w:r w:rsidR="00C8173E" w:rsidRPr="001D50D0">
        <w:rPr>
          <w:rFonts w:ascii="Bookman Old Style" w:eastAsia="Times New Roman" w:hAnsi="Bookman Old Style" w:cs="Arial"/>
          <w:sz w:val="24"/>
          <w:szCs w:val="24"/>
          <w:lang w:val="en-GB" w:eastAsia="zh-CN"/>
        </w:rPr>
        <w:t>why he does not do so now</w:t>
      </w:r>
      <w:r w:rsidR="002678F4" w:rsidRPr="001D50D0">
        <w:rPr>
          <w:rFonts w:ascii="Bookman Old Style" w:eastAsia="Times New Roman" w:hAnsi="Bookman Old Style" w:cs="Arial"/>
          <w:sz w:val="24"/>
          <w:szCs w:val="24"/>
          <w:lang w:val="en-GB" w:eastAsia="zh-CN"/>
        </w:rPr>
        <w:t>;</w:t>
      </w:r>
    </w:p>
    <w:p w14:paraId="549F420D" w14:textId="77777777" w:rsidR="002678F4" w:rsidRPr="002678F4" w:rsidRDefault="002678F4" w:rsidP="002678F4">
      <w:pPr>
        <w:pStyle w:val="ListParagraph"/>
        <w:rPr>
          <w:rFonts w:ascii="Bookman Old Style" w:eastAsia="Times New Roman" w:hAnsi="Bookman Old Style" w:cs="Arial"/>
          <w:sz w:val="24"/>
          <w:szCs w:val="24"/>
          <w:lang w:val="en-GB" w:eastAsia="zh-CN"/>
        </w:rPr>
      </w:pPr>
    </w:p>
    <w:p w14:paraId="7CB5C5E2" w14:textId="225FB0DA" w:rsidR="002678F4" w:rsidRPr="001D50D0" w:rsidRDefault="001D50D0" w:rsidP="001D50D0">
      <w:pPr>
        <w:widowControl w:val="0"/>
        <w:tabs>
          <w:tab w:val="left" w:pos="720"/>
        </w:tabs>
        <w:spacing w:after="0" w:line="480" w:lineRule="auto"/>
        <w:ind w:left="1800" w:hanging="72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11.3</w:t>
      </w:r>
      <w:r>
        <w:rPr>
          <w:rFonts w:ascii="Bookman Old Style" w:eastAsia="Times New Roman" w:hAnsi="Bookman Old Style" w:cs="Arial"/>
          <w:sz w:val="24"/>
          <w:szCs w:val="24"/>
          <w:lang w:val="en-GB" w:eastAsia="zh-CN"/>
        </w:rPr>
        <w:tab/>
      </w:r>
      <w:r w:rsidR="002678F4" w:rsidRPr="001D50D0">
        <w:rPr>
          <w:rFonts w:ascii="Bookman Old Style" w:eastAsia="Times New Roman" w:hAnsi="Bookman Old Style" w:cs="Arial"/>
          <w:sz w:val="24"/>
          <w:szCs w:val="24"/>
          <w:lang w:val="en-GB" w:eastAsia="zh-CN"/>
        </w:rPr>
        <w:t>why he failed to inform his legal representatives of the existence of the Settlement Agreement for a period of two years</w:t>
      </w:r>
      <w:r w:rsidR="00C171BA" w:rsidRPr="001D50D0">
        <w:rPr>
          <w:rFonts w:ascii="Bookman Old Style" w:eastAsia="Times New Roman" w:hAnsi="Bookman Old Style" w:cs="Arial"/>
          <w:sz w:val="24"/>
          <w:szCs w:val="24"/>
          <w:lang w:val="en-GB" w:eastAsia="zh-CN"/>
        </w:rPr>
        <w:t>,</w:t>
      </w:r>
      <w:r w:rsidR="009841EE" w:rsidRPr="001D50D0">
        <w:rPr>
          <w:rFonts w:ascii="Bookman Old Style" w:eastAsia="Times New Roman" w:hAnsi="Bookman Old Style" w:cs="Arial"/>
          <w:sz w:val="24"/>
          <w:szCs w:val="24"/>
          <w:lang w:val="en-GB" w:eastAsia="zh-CN"/>
        </w:rPr>
        <w:t xml:space="preserve"> during</w:t>
      </w:r>
      <w:r w:rsidR="00C171BA" w:rsidRPr="001D50D0">
        <w:rPr>
          <w:rFonts w:ascii="Bookman Old Style" w:eastAsia="Times New Roman" w:hAnsi="Bookman Old Style" w:cs="Arial"/>
          <w:sz w:val="24"/>
          <w:szCs w:val="24"/>
          <w:lang w:val="en-GB" w:eastAsia="zh-CN"/>
        </w:rPr>
        <w:t xml:space="preserve"> the majority of which</w:t>
      </w:r>
      <w:r w:rsidR="00767913" w:rsidRPr="001D50D0">
        <w:rPr>
          <w:rFonts w:ascii="Bookman Old Style" w:eastAsia="Times New Roman" w:hAnsi="Bookman Old Style" w:cs="Arial"/>
          <w:sz w:val="24"/>
          <w:szCs w:val="24"/>
          <w:lang w:val="en-GB" w:eastAsia="zh-CN"/>
        </w:rPr>
        <w:t>,</w:t>
      </w:r>
      <w:r w:rsidR="00C171BA" w:rsidRPr="001D50D0">
        <w:rPr>
          <w:rFonts w:ascii="Bookman Old Style" w:eastAsia="Times New Roman" w:hAnsi="Bookman Old Style" w:cs="Arial"/>
          <w:sz w:val="24"/>
          <w:szCs w:val="24"/>
          <w:lang w:val="en-GB" w:eastAsia="zh-CN"/>
        </w:rPr>
        <w:t xml:space="preserve"> he failed to comply with the Rule 43 order</w:t>
      </w:r>
      <w:r w:rsidR="00767913" w:rsidRPr="001D50D0">
        <w:rPr>
          <w:rFonts w:ascii="Bookman Old Style" w:eastAsia="Times New Roman" w:hAnsi="Bookman Old Style" w:cs="Arial"/>
          <w:sz w:val="24"/>
          <w:szCs w:val="24"/>
          <w:lang w:val="en-GB" w:eastAsia="zh-CN"/>
        </w:rPr>
        <w:t>.</w:t>
      </w:r>
    </w:p>
    <w:p w14:paraId="64757525" w14:textId="77777777" w:rsidR="00B921BF" w:rsidRPr="00B921BF" w:rsidRDefault="00B921BF" w:rsidP="00B921BF">
      <w:pPr>
        <w:widowControl w:val="0"/>
        <w:tabs>
          <w:tab w:val="left" w:pos="720"/>
        </w:tabs>
        <w:spacing w:after="0" w:line="480" w:lineRule="auto"/>
        <w:jc w:val="both"/>
        <w:rPr>
          <w:rFonts w:ascii="Bookman Old Style" w:eastAsia="Times New Roman" w:hAnsi="Bookman Old Style" w:cs="Arial"/>
          <w:sz w:val="24"/>
          <w:szCs w:val="24"/>
          <w:lang w:val="en-GB" w:eastAsia="zh-CN"/>
        </w:rPr>
      </w:pPr>
    </w:p>
    <w:p w14:paraId="13DEAA76" w14:textId="77777777" w:rsidR="00C26C7B" w:rsidRPr="00411DD1" w:rsidRDefault="00031B35" w:rsidP="001B2933">
      <w:pPr>
        <w:widowControl w:val="0"/>
        <w:tabs>
          <w:tab w:val="left" w:pos="720"/>
        </w:tabs>
        <w:spacing w:after="0" w:line="480" w:lineRule="auto"/>
        <w:jc w:val="both"/>
        <w:rPr>
          <w:rFonts w:ascii="Bookman Old Style" w:eastAsia="Times New Roman" w:hAnsi="Bookman Old Style" w:cs="Arial"/>
          <w:sz w:val="24"/>
          <w:szCs w:val="24"/>
          <w:u w:val="single"/>
          <w:lang w:val="en-GB" w:eastAsia="zh-CN"/>
        </w:rPr>
      </w:pPr>
      <w:r w:rsidRPr="00411DD1">
        <w:rPr>
          <w:rFonts w:ascii="Bookman Old Style" w:eastAsia="Times New Roman" w:hAnsi="Bookman Old Style" w:cs="Arial"/>
          <w:sz w:val="24"/>
          <w:szCs w:val="24"/>
          <w:u w:val="single"/>
          <w:lang w:val="en-GB" w:eastAsia="zh-CN"/>
        </w:rPr>
        <w:t xml:space="preserve">Alleged </w:t>
      </w:r>
      <w:r w:rsidR="001B2933" w:rsidRPr="00411DD1">
        <w:rPr>
          <w:rFonts w:ascii="Bookman Old Style" w:eastAsia="Times New Roman" w:hAnsi="Bookman Old Style" w:cs="Arial"/>
          <w:sz w:val="24"/>
          <w:szCs w:val="24"/>
          <w:u w:val="single"/>
          <w:lang w:val="en-GB" w:eastAsia="zh-CN"/>
        </w:rPr>
        <w:t xml:space="preserve">material change in circumstances </w:t>
      </w:r>
    </w:p>
    <w:p w14:paraId="603E31D4" w14:textId="77777777" w:rsidR="00C30094" w:rsidRDefault="00C30094" w:rsidP="001B2933">
      <w:pPr>
        <w:pStyle w:val="ListParagraph"/>
        <w:widowControl w:val="0"/>
        <w:tabs>
          <w:tab w:val="left" w:pos="720"/>
        </w:tabs>
        <w:spacing w:after="0" w:line="240" w:lineRule="auto"/>
        <w:jc w:val="both"/>
        <w:rPr>
          <w:rFonts w:ascii="Bookman Old Style" w:eastAsia="Times New Roman" w:hAnsi="Bookman Old Style" w:cs="Arial"/>
          <w:sz w:val="24"/>
          <w:szCs w:val="24"/>
          <w:lang w:val="en-GB" w:eastAsia="zh-CN"/>
        </w:rPr>
      </w:pPr>
    </w:p>
    <w:p w14:paraId="4D0A7E5D" w14:textId="611B0D4E" w:rsidR="00E4671B"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[12]</w:t>
      </w:r>
      <w:r>
        <w:rPr>
          <w:rFonts w:ascii="Bookman Old Style" w:hAnsi="Bookman Old Style"/>
          <w:sz w:val="24"/>
          <w:szCs w:val="24"/>
        </w:rPr>
        <w:tab/>
      </w:r>
      <w:r w:rsidR="001B2933" w:rsidRPr="001D50D0">
        <w:rPr>
          <w:rFonts w:ascii="Bookman Old Style" w:hAnsi="Bookman Old Style"/>
          <w:sz w:val="24"/>
          <w:szCs w:val="24"/>
        </w:rPr>
        <w:t xml:space="preserve">The Applicant’s </w:t>
      </w:r>
      <w:r w:rsidR="00422045" w:rsidRPr="001D50D0">
        <w:rPr>
          <w:rFonts w:ascii="Bookman Old Style" w:hAnsi="Bookman Old Style"/>
          <w:sz w:val="24"/>
          <w:szCs w:val="24"/>
        </w:rPr>
        <w:t xml:space="preserve">affidavit raises more questions than it answers. In paragraph 14 of his Founding Affidavit the Applicant contends that he is self-employed in the transport industry and that his hourly rate has been reduced </w:t>
      </w:r>
      <w:r w:rsidR="00E155A1" w:rsidRPr="001D50D0">
        <w:rPr>
          <w:rFonts w:ascii="Bookman Old Style" w:hAnsi="Bookman Old Style"/>
          <w:sz w:val="24"/>
          <w:szCs w:val="24"/>
        </w:rPr>
        <w:t>by almost 50%</w:t>
      </w:r>
      <w:r w:rsidR="00C40CA5" w:rsidRPr="001D50D0">
        <w:rPr>
          <w:rFonts w:ascii="Bookman Old Style" w:hAnsi="Bookman Old Style"/>
          <w:sz w:val="24"/>
          <w:szCs w:val="24"/>
        </w:rPr>
        <w:t>.</w:t>
      </w:r>
      <w:r w:rsidR="005F21CC" w:rsidRPr="001D50D0">
        <w:rPr>
          <w:rFonts w:ascii="Bookman Old Style" w:hAnsi="Bookman Old Style"/>
          <w:sz w:val="24"/>
          <w:szCs w:val="24"/>
        </w:rPr>
        <w:t xml:space="preserve"> In his financial disclosure form, </w:t>
      </w:r>
      <w:r w:rsidR="005A71EC" w:rsidRPr="001D50D0">
        <w:rPr>
          <w:rFonts w:ascii="Bookman Old Style" w:hAnsi="Bookman Old Style"/>
          <w:sz w:val="24"/>
          <w:szCs w:val="24"/>
        </w:rPr>
        <w:t>he states that he is a sole trader / partner in an entity J C Engineering (Pty) Limited</w:t>
      </w:r>
      <w:r w:rsidR="00E173CA" w:rsidRPr="001D50D0">
        <w:rPr>
          <w:rFonts w:ascii="Bookman Old Style" w:hAnsi="Bookman Old Style"/>
          <w:sz w:val="24"/>
          <w:szCs w:val="24"/>
        </w:rPr>
        <w:t xml:space="preserve">. </w:t>
      </w:r>
      <w:r w:rsidR="00534DFC" w:rsidRPr="001D50D0">
        <w:rPr>
          <w:rFonts w:ascii="Bookman Old Style" w:hAnsi="Bookman Old Style"/>
          <w:sz w:val="24"/>
          <w:szCs w:val="24"/>
        </w:rPr>
        <w:t>The financial disclosure form does not appear to me to have been properly commissioned.</w:t>
      </w:r>
    </w:p>
    <w:p w14:paraId="269E824A" w14:textId="77777777" w:rsidR="00E4671B" w:rsidRDefault="00E4671B" w:rsidP="00E4671B">
      <w:pPr>
        <w:pStyle w:val="ListParagraph"/>
        <w:widowControl w:val="0"/>
        <w:tabs>
          <w:tab w:val="left" w:pos="720"/>
        </w:tabs>
        <w:spacing w:after="0" w:line="480" w:lineRule="auto"/>
        <w:jc w:val="both"/>
        <w:rPr>
          <w:rFonts w:ascii="Bookman Old Style" w:hAnsi="Bookman Old Style"/>
          <w:sz w:val="24"/>
          <w:szCs w:val="24"/>
        </w:rPr>
      </w:pPr>
    </w:p>
    <w:p w14:paraId="29F915D2" w14:textId="1866D83C" w:rsidR="00F37FB7"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[13]</w:t>
      </w:r>
      <w:r>
        <w:rPr>
          <w:rFonts w:ascii="Bookman Old Style" w:hAnsi="Bookman Old Style"/>
          <w:sz w:val="24"/>
          <w:szCs w:val="24"/>
        </w:rPr>
        <w:tab/>
      </w:r>
      <w:r w:rsidR="0033523B" w:rsidRPr="001D50D0">
        <w:rPr>
          <w:rFonts w:ascii="Bookman Old Style" w:hAnsi="Bookman Old Style"/>
          <w:sz w:val="24"/>
          <w:szCs w:val="24"/>
        </w:rPr>
        <w:t xml:space="preserve">At paragraph 17 of the Founding </w:t>
      </w:r>
      <w:r w:rsidR="00F443F8" w:rsidRPr="001D50D0">
        <w:rPr>
          <w:rFonts w:ascii="Bookman Old Style" w:hAnsi="Bookman Old Style"/>
          <w:sz w:val="24"/>
          <w:szCs w:val="24"/>
        </w:rPr>
        <w:t>Affidavit</w:t>
      </w:r>
      <w:r w:rsidR="0033523B" w:rsidRPr="001D50D0">
        <w:rPr>
          <w:rFonts w:ascii="Bookman Old Style" w:hAnsi="Bookman Old Style"/>
          <w:sz w:val="24"/>
          <w:szCs w:val="24"/>
        </w:rPr>
        <w:t>, the Applicant</w:t>
      </w:r>
      <w:r w:rsidR="00807C67" w:rsidRPr="001D50D0">
        <w:rPr>
          <w:rFonts w:ascii="Bookman Old Style" w:hAnsi="Bookman Old Style"/>
          <w:sz w:val="24"/>
          <w:szCs w:val="24"/>
        </w:rPr>
        <w:t xml:space="preserve"> </w:t>
      </w:r>
      <w:r w:rsidR="005805E8" w:rsidRPr="001D50D0">
        <w:rPr>
          <w:rFonts w:ascii="Bookman Old Style" w:hAnsi="Bookman Old Style"/>
          <w:sz w:val="24"/>
          <w:szCs w:val="24"/>
        </w:rPr>
        <w:t xml:space="preserve">asserts that </w:t>
      </w:r>
      <w:r w:rsidR="004A49AA" w:rsidRPr="001D50D0">
        <w:rPr>
          <w:rFonts w:ascii="Bookman Old Style" w:hAnsi="Bookman Old Style"/>
          <w:sz w:val="24"/>
          <w:szCs w:val="24"/>
        </w:rPr>
        <w:lastRenderedPageBreak/>
        <w:t xml:space="preserve">his contractor </w:t>
      </w:r>
      <w:r w:rsidR="006C0D5A" w:rsidRPr="001D50D0">
        <w:rPr>
          <w:rFonts w:ascii="Bookman Old Style" w:hAnsi="Bookman Old Style"/>
          <w:sz w:val="24"/>
          <w:szCs w:val="24"/>
        </w:rPr>
        <w:t xml:space="preserve">informed him that he would no longer be permitted to work on site </w:t>
      </w:r>
      <w:r w:rsidR="00652C12" w:rsidRPr="001D50D0">
        <w:rPr>
          <w:rFonts w:ascii="Bookman Old Style" w:hAnsi="Bookman Old Style"/>
          <w:sz w:val="24"/>
          <w:szCs w:val="24"/>
        </w:rPr>
        <w:t xml:space="preserve">and may only provide consulting services from home until </w:t>
      </w:r>
      <w:r w:rsidR="00F37FB7" w:rsidRPr="001D50D0">
        <w:rPr>
          <w:rFonts w:ascii="Bookman Old Style" w:hAnsi="Bookman Old Style"/>
          <w:sz w:val="24"/>
          <w:szCs w:val="24"/>
        </w:rPr>
        <w:t>a</w:t>
      </w:r>
      <w:r w:rsidR="00652C12" w:rsidRPr="001D50D0">
        <w:rPr>
          <w:rFonts w:ascii="Bookman Old Style" w:hAnsi="Bookman Old Style"/>
          <w:sz w:val="24"/>
          <w:szCs w:val="24"/>
        </w:rPr>
        <w:t xml:space="preserve"> pending criminal matter</w:t>
      </w:r>
      <w:r w:rsidR="00F37FB7" w:rsidRPr="001D50D0">
        <w:rPr>
          <w:rFonts w:ascii="Bookman Old Style" w:hAnsi="Bookman Old Style"/>
          <w:sz w:val="24"/>
          <w:szCs w:val="24"/>
        </w:rPr>
        <w:t xml:space="preserve"> against him</w:t>
      </w:r>
      <w:r w:rsidR="00652C12" w:rsidRPr="001D50D0">
        <w:rPr>
          <w:rFonts w:ascii="Bookman Old Style" w:hAnsi="Bookman Old Style"/>
          <w:sz w:val="24"/>
          <w:szCs w:val="24"/>
        </w:rPr>
        <w:t xml:space="preserve"> has been finalised.</w:t>
      </w:r>
      <w:r w:rsidR="00F443F8" w:rsidRPr="001D50D0">
        <w:rPr>
          <w:rFonts w:ascii="Bookman Old Style" w:hAnsi="Bookman Old Style"/>
          <w:sz w:val="24"/>
          <w:szCs w:val="24"/>
        </w:rPr>
        <w:t xml:space="preserve"> </w:t>
      </w:r>
    </w:p>
    <w:p w14:paraId="0D4B45A3" w14:textId="3B726079" w:rsidR="00F443F8"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[14]</w:t>
      </w:r>
      <w:r>
        <w:rPr>
          <w:rFonts w:ascii="Bookman Old Style" w:hAnsi="Bookman Old Style"/>
          <w:sz w:val="24"/>
          <w:szCs w:val="24"/>
        </w:rPr>
        <w:tab/>
      </w:r>
      <w:r w:rsidR="00651CD9" w:rsidRPr="001D50D0">
        <w:rPr>
          <w:rFonts w:ascii="Bookman Old Style" w:hAnsi="Bookman Old Style"/>
          <w:sz w:val="24"/>
          <w:szCs w:val="24"/>
        </w:rPr>
        <w:t>At page 00001-85</w:t>
      </w:r>
      <w:r w:rsidR="005E194C" w:rsidRPr="001D50D0">
        <w:rPr>
          <w:rFonts w:ascii="Bookman Old Style" w:hAnsi="Bookman Old Style"/>
          <w:sz w:val="24"/>
          <w:szCs w:val="24"/>
        </w:rPr>
        <w:t xml:space="preserve"> the Applicant attaches a letter purportedly written by a certain Darko Skrbinsek on behalf of Future of Transport </w:t>
      </w:r>
      <w:r w:rsidR="00E12E29" w:rsidRPr="001D50D0">
        <w:rPr>
          <w:rFonts w:ascii="Bookman Old Style" w:hAnsi="Bookman Old Style"/>
          <w:sz w:val="24"/>
          <w:szCs w:val="24"/>
        </w:rPr>
        <w:t>Consulting CC</w:t>
      </w:r>
      <w:r w:rsidR="00A0504F" w:rsidRPr="001D50D0">
        <w:rPr>
          <w:rFonts w:ascii="Bookman Old Style" w:hAnsi="Bookman Old Style"/>
          <w:sz w:val="24"/>
          <w:szCs w:val="24"/>
        </w:rPr>
        <w:t xml:space="preserve"> acknowledging that the Applicant (personally) is in the professional team to </w:t>
      </w:r>
      <w:r w:rsidR="006F4E37" w:rsidRPr="001D50D0">
        <w:rPr>
          <w:rFonts w:ascii="Bookman Old Style" w:hAnsi="Bookman Old Style"/>
          <w:sz w:val="24"/>
          <w:szCs w:val="24"/>
        </w:rPr>
        <w:t>provide advisory and management service</w:t>
      </w:r>
      <w:r w:rsidR="00F37FB7" w:rsidRPr="001D50D0">
        <w:rPr>
          <w:rFonts w:ascii="Bookman Old Style" w:hAnsi="Bookman Old Style"/>
          <w:sz w:val="24"/>
          <w:szCs w:val="24"/>
        </w:rPr>
        <w:t>s</w:t>
      </w:r>
      <w:r w:rsidR="006F4E37" w:rsidRPr="001D50D0">
        <w:rPr>
          <w:rFonts w:ascii="Bookman Old Style" w:hAnsi="Bookman Old Style"/>
          <w:sz w:val="24"/>
          <w:szCs w:val="24"/>
        </w:rPr>
        <w:t xml:space="preserve"> to the mini-bus taxi industry in Rustenburg</w:t>
      </w:r>
      <w:r w:rsidR="00E12010" w:rsidRPr="001D50D0">
        <w:rPr>
          <w:rFonts w:ascii="Bookman Old Style" w:hAnsi="Bookman Old Style"/>
          <w:sz w:val="24"/>
          <w:szCs w:val="24"/>
        </w:rPr>
        <w:t>,</w:t>
      </w:r>
      <w:r w:rsidR="006F4E37" w:rsidRPr="001D50D0">
        <w:rPr>
          <w:rFonts w:ascii="Bookman Old Style" w:hAnsi="Bookman Old Style"/>
          <w:sz w:val="24"/>
          <w:szCs w:val="24"/>
        </w:rPr>
        <w:t xml:space="preserve"> and Rustenburg Transit</w:t>
      </w:r>
      <w:r w:rsidR="00E12010" w:rsidRPr="001D50D0">
        <w:rPr>
          <w:rFonts w:ascii="Bookman Old Style" w:hAnsi="Bookman Old Style"/>
          <w:sz w:val="24"/>
          <w:szCs w:val="24"/>
        </w:rPr>
        <w:t>,</w:t>
      </w:r>
      <w:r w:rsidR="006F4E37" w:rsidRPr="001D50D0">
        <w:rPr>
          <w:rFonts w:ascii="Bookman Old Style" w:hAnsi="Bookman Old Style"/>
          <w:sz w:val="24"/>
          <w:szCs w:val="24"/>
        </w:rPr>
        <w:t xml:space="preserve"> </w:t>
      </w:r>
      <w:r w:rsidR="00406508" w:rsidRPr="001D50D0">
        <w:rPr>
          <w:rFonts w:ascii="Bookman Old Style" w:hAnsi="Bookman Old Style"/>
          <w:sz w:val="24"/>
          <w:szCs w:val="24"/>
        </w:rPr>
        <w:t>as the operating entity formed to provide integrated public transport service in the City of Rustenburg.</w:t>
      </w:r>
    </w:p>
    <w:p w14:paraId="1BBB30A5" w14:textId="77777777" w:rsidR="00F443F8" w:rsidRDefault="00F443F8" w:rsidP="00F443F8">
      <w:pPr>
        <w:pStyle w:val="ListParagraph"/>
        <w:widowControl w:val="0"/>
        <w:tabs>
          <w:tab w:val="left" w:pos="720"/>
        </w:tabs>
        <w:spacing w:after="0" w:line="480" w:lineRule="auto"/>
        <w:jc w:val="both"/>
        <w:rPr>
          <w:rFonts w:ascii="Bookman Old Style" w:hAnsi="Bookman Old Style"/>
          <w:sz w:val="24"/>
          <w:szCs w:val="24"/>
        </w:rPr>
      </w:pPr>
    </w:p>
    <w:p w14:paraId="7745E6C8" w14:textId="153238DF" w:rsidR="001B2933"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[15]</w:t>
      </w:r>
      <w:r>
        <w:rPr>
          <w:rFonts w:ascii="Bookman Old Style" w:hAnsi="Bookman Old Style"/>
          <w:sz w:val="24"/>
          <w:szCs w:val="24"/>
        </w:rPr>
        <w:tab/>
      </w:r>
      <w:r w:rsidR="004B2112" w:rsidRPr="001D50D0">
        <w:rPr>
          <w:rFonts w:ascii="Bookman Old Style" w:hAnsi="Bookman Old Style"/>
          <w:sz w:val="24"/>
          <w:szCs w:val="24"/>
        </w:rPr>
        <w:t xml:space="preserve">It is unclear </w:t>
      </w:r>
      <w:r w:rsidR="00BC1CE0" w:rsidRPr="001D50D0">
        <w:rPr>
          <w:rFonts w:ascii="Bookman Old Style" w:hAnsi="Bookman Old Style"/>
          <w:sz w:val="24"/>
          <w:szCs w:val="24"/>
        </w:rPr>
        <w:t xml:space="preserve">what amounts are received by the Applicant from </w:t>
      </w:r>
      <w:r w:rsidR="00837402" w:rsidRPr="001D50D0">
        <w:rPr>
          <w:rFonts w:ascii="Bookman Old Style" w:hAnsi="Bookman Old Style"/>
          <w:sz w:val="24"/>
          <w:szCs w:val="24"/>
        </w:rPr>
        <w:t xml:space="preserve">J </w:t>
      </w:r>
      <w:r w:rsidR="004D4783" w:rsidRPr="001D50D0">
        <w:rPr>
          <w:rFonts w:ascii="Bookman Old Style" w:hAnsi="Bookman Old Style"/>
          <w:sz w:val="24"/>
          <w:szCs w:val="24"/>
        </w:rPr>
        <w:t>C Engineering</w:t>
      </w:r>
      <w:r w:rsidR="00837402" w:rsidRPr="001D50D0">
        <w:rPr>
          <w:rFonts w:ascii="Bookman Old Style" w:hAnsi="Bookman Old Style"/>
          <w:sz w:val="24"/>
          <w:szCs w:val="24"/>
        </w:rPr>
        <w:t xml:space="preserve"> (Pty) Limited </w:t>
      </w:r>
      <w:r w:rsidR="008B6C19" w:rsidRPr="001D50D0">
        <w:rPr>
          <w:rFonts w:ascii="Bookman Old Style" w:hAnsi="Bookman Old Style"/>
          <w:sz w:val="24"/>
          <w:szCs w:val="24"/>
        </w:rPr>
        <w:t>(“</w:t>
      </w:r>
      <w:r w:rsidR="008B6C19" w:rsidRPr="001D50D0">
        <w:rPr>
          <w:rFonts w:ascii="Bookman Old Style" w:hAnsi="Bookman Old Style"/>
          <w:b/>
          <w:bCs/>
          <w:sz w:val="24"/>
          <w:szCs w:val="24"/>
        </w:rPr>
        <w:t>the Engineering business</w:t>
      </w:r>
      <w:r w:rsidR="008B6C19" w:rsidRPr="001D50D0">
        <w:rPr>
          <w:rFonts w:ascii="Bookman Old Style" w:hAnsi="Bookman Old Style"/>
          <w:sz w:val="24"/>
          <w:szCs w:val="24"/>
        </w:rPr>
        <w:t xml:space="preserve">”) </w:t>
      </w:r>
      <w:r w:rsidR="00837402" w:rsidRPr="001D50D0">
        <w:rPr>
          <w:rFonts w:ascii="Bookman Old Style" w:hAnsi="Bookman Old Style"/>
          <w:sz w:val="24"/>
          <w:szCs w:val="24"/>
        </w:rPr>
        <w:t xml:space="preserve">and what amounts are received </w:t>
      </w:r>
      <w:r w:rsidR="00E84012" w:rsidRPr="001D50D0">
        <w:rPr>
          <w:rFonts w:ascii="Bookman Old Style" w:hAnsi="Bookman Old Style"/>
          <w:sz w:val="24"/>
          <w:szCs w:val="24"/>
        </w:rPr>
        <w:t xml:space="preserve">by the Applicant in his personal capacity </w:t>
      </w:r>
      <w:r w:rsidR="00E12010" w:rsidRPr="001D50D0">
        <w:rPr>
          <w:rFonts w:ascii="Bookman Old Style" w:hAnsi="Bookman Old Style"/>
          <w:sz w:val="24"/>
          <w:szCs w:val="24"/>
        </w:rPr>
        <w:t>as a contractor</w:t>
      </w:r>
      <w:r w:rsidR="005E57EC" w:rsidRPr="001D50D0">
        <w:rPr>
          <w:rFonts w:ascii="Bookman Old Style" w:hAnsi="Bookman Old Style"/>
          <w:sz w:val="24"/>
          <w:szCs w:val="24"/>
        </w:rPr>
        <w:t xml:space="preserve">, </w:t>
      </w:r>
      <w:r w:rsidR="00E84012" w:rsidRPr="001D50D0">
        <w:rPr>
          <w:rFonts w:ascii="Bookman Old Style" w:hAnsi="Bookman Old Style"/>
          <w:sz w:val="24"/>
          <w:szCs w:val="24"/>
        </w:rPr>
        <w:t>from Future of Transport CC. According to the Applicant</w:t>
      </w:r>
      <w:r w:rsidR="000D6093" w:rsidRPr="001D50D0">
        <w:rPr>
          <w:rFonts w:ascii="Bookman Old Style" w:hAnsi="Bookman Old Style"/>
          <w:sz w:val="24"/>
          <w:szCs w:val="24"/>
        </w:rPr>
        <w:t>,</w:t>
      </w:r>
      <w:r w:rsidR="003F51F7" w:rsidRPr="001D50D0">
        <w:rPr>
          <w:rFonts w:ascii="Bookman Old Style" w:hAnsi="Bookman Old Style"/>
          <w:sz w:val="24"/>
          <w:szCs w:val="24"/>
        </w:rPr>
        <w:t xml:space="preserve"> the financial statements</w:t>
      </w:r>
      <w:r w:rsidR="00C26878" w:rsidRPr="001D50D0">
        <w:rPr>
          <w:rFonts w:ascii="Bookman Old Style" w:hAnsi="Bookman Old Style"/>
          <w:sz w:val="24"/>
          <w:szCs w:val="24"/>
        </w:rPr>
        <w:t xml:space="preserve"> annexed as Annexure “B” </w:t>
      </w:r>
      <w:r w:rsidR="008B6C19" w:rsidRPr="001D50D0">
        <w:rPr>
          <w:rFonts w:ascii="Bookman Old Style" w:hAnsi="Bookman Old Style"/>
          <w:sz w:val="24"/>
          <w:szCs w:val="24"/>
        </w:rPr>
        <w:t>reveal that the Engineering business rendered a gross annual income of R1 230 869.00 with a net income for the business of R1</w:t>
      </w:r>
      <w:r w:rsidR="001679AA" w:rsidRPr="001D50D0">
        <w:rPr>
          <w:rFonts w:ascii="Bookman Old Style" w:hAnsi="Bookman Old Style"/>
          <w:sz w:val="24"/>
          <w:szCs w:val="24"/>
        </w:rPr>
        <w:t> 161 941.00.</w:t>
      </w:r>
      <w:r w:rsidR="00920970" w:rsidRPr="001D50D0">
        <w:rPr>
          <w:rFonts w:ascii="Bookman Old Style" w:hAnsi="Bookman Old Style"/>
          <w:sz w:val="24"/>
          <w:szCs w:val="24"/>
        </w:rPr>
        <w:t xml:space="preserve"> Significantly, this is double what it was during February 202</w:t>
      </w:r>
      <w:r w:rsidR="00732640" w:rsidRPr="001D50D0">
        <w:rPr>
          <w:rFonts w:ascii="Bookman Old Style" w:hAnsi="Bookman Old Style"/>
          <w:sz w:val="24"/>
          <w:szCs w:val="24"/>
        </w:rPr>
        <w:t>1, being the period in which he contends his circumstances had materially changed</w:t>
      </w:r>
      <w:r w:rsidR="00920970" w:rsidRPr="001D50D0">
        <w:rPr>
          <w:rFonts w:ascii="Bookman Old Style" w:hAnsi="Bookman Old Style"/>
          <w:sz w:val="24"/>
          <w:szCs w:val="24"/>
        </w:rPr>
        <w:t xml:space="preserve">. </w:t>
      </w:r>
      <w:r w:rsidR="008B6C19" w:rsidRPr="001D50D0">
        <w:rPr>
          <w:rFonts w:ascii="Bookman Old Style" w:hAnsi="Bookman Old Style"/>
          <w:sz w:val="24"/>
          <w:szCs w:val="24"/>
        </w:rPr>
        <w:t xml:space="preserve"> </w:t>
      </w:r>
      <w:r w:rsidR="003F51F7" w:rsidRPr="001D50D0">
        <w:rPr>
          <w:rFonts w:ascii="Bookman Old Style" w:hAnsi="Bookman Old Style"/>
          <w:sz w:val="24"/>
          <w:szCs w:val="24"/>
        </w:rPr>
        <w:t xml:space="preserve"> </w:t>
      </w:r>
    </w:p>
    <w:p w14:paraId="4FB37360" w14:textId="77777777" w:rsidR="00C26878" w:rsidRPr="00C26878" w:rsidRDefault="00C26878" w:rsidP="00C26878">
      <w:pPr>
        <w:pStyle w:val="ListParagraph"/>
        <w:spacing w:line="480" w:lineRule="auto"/>
        <w:rPr>
          <w:rFonts w:ascii="Bookman Old Style" w:hAnsi="Bookman Old Style"/>
          <w:sz w:val="24"/>
          <w:szCs w:val="24"/>
        </w:rPr>
      </w:pPr>
    </w:p>
    <w:p w14:paraId="325E194B" w14:textId="092C4408" w:rsidR="00C26878"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[16]</w:t>
      </w:r>
      <w:r>
        <w:rPr>
          <w:rFonts w:ascii="Bookman Old Style" w:hAnsi="Bookman Old Style"/>
          <w:sz w:val="24"/>
          <w:szCs w:val="24"/>
        </w:rPr>
        <w:tab/>
      </w:r>
      <w:r w:rsidR="003F3F56" w:rsidRPr="001D50D0">
        <w:rPr>
          <w:rFonts w:ascii="Bookman Old Style" w:hAnsi="Bookman Old Style"/>
          <w:sz w:val="24"/>
          <w:szCs w:val="24"/>
        </w:rPr>
        <w:t xml:space="preserve">In any event, these financial statements </w:t>
      </w:r>
      <w:r w:rsidR="00531595" w:rsidRPr="001D50D0">
        <w:rPr>
          <w:rFonts w:ascii="Bookman Old Style" w:hAnsi="Bookman Old Style"/>
          <w:sz w:val="24"/>
          <w:szCs w:val="24"/>
        </w:rPr>
        <w:t xml:space="preserve">are somewhat </w:t>
      </w:r>
      <w:r w:rsidR="004C7740" w:rsidRPr="001D50D0">
        <w:rPr>
          <w:rFonts w:ascii="Bookman Old Style" w:hAnsi="Bookman Old Style"/>
          <w:sz w:val="24"/>
          <w:szCs w:val="24"/>
        </w:rPr>
        <w:t>unintelligible,</w:t>
      </w:r>
      <w:r w:rsidR="00531595" w:rsidRPr="001D50D0">
        <w:rPr>
          <w:rFonts w:ascii="Bookman Old Style" w:hAnsi="Bookman Old Style"/>
          <w:sz w:val="24"/>
          <w:szCs w:val="24"/>
        </w:rPr>
        <w:t xml:space="preserve"> and </w:t>
      </w:r>
      <w:r w:rsidR="006C72B7" w:rsidRPr="001D50D0">
        <w:rPr>
          <w:rFonts w:ascii="Bookman Old Style" w:hAnsi="Bookman Old Style"/>
          <w:sz w:val="24"/>
          <w:szCs w:val="24"/>
        </w:rPr>
        <w:t>one struggles to make sense of them in circumstances where no explanation</w:t>
      </w:r>
      <w:r w:rsidR="004408B6" w:rsidRPr="001D50D0">
        <w:rPr>
          <w:rFonts w:ascii="Bookman Old Style" w:hAnsi="Bookman Old Style"/>
          <w:sz w:val="24"/>
          <w:szCs w:val="24"/>
        </w:rPr>
        <w:t xml:space="preserve"> </w:t>
      </w:r>
      <w:r w:rsidR="006B28DA" w:rsidRPr="001D50D0">
        <w:rPr>
          <w:rFonts w:ascii="Bookman Old Style" w:hAnsi="Bookman Old Style"/>
          <w:sz w:val="24"/>
          <w:szCs w:val="24"/>
        </w:rPr>
        <w:t xml:space="preserve">is provided in either the affidavit or the notes to the </w:t>
      </w:r>
      <w:r w:rsidR="006B28DA" w:rsidRPr="001D50D0">
        <w:rPr>
          <w:rFonts w:ascii="Bookman Old Style" w:hAnsi="Bookman Old Style"/>
          <w:sz w:val="24"/>
          <w:szCs w:val="24"/>
        </w:rPr>
        <w:lastRenderedPageBreak/>
        <w:t>financial statements.</w:t>
      </w:r>
      <w:r w:rsidR="006C72B7" w:rsidRPr="001D50D0">
        <w:rPr>
          <w:rFonts w:ascii="Bookman Old Style" w:hAnsi="Bookman Old Style"/>
          <w:sz w:val="24"/>
          <w:szCs w:val="24"/>
        </w:rPr>
        <w:t xml:space="preserve"> </w:t>
      </w:r>
    </w:p>
    <w:p w14:paraId="0C30500C" w14:textId="77777777" w:rsidR="004D4783" w:rsidRPr="004D4783" w:rsidRDefault="004D4783" w:rsidP="004D4783">
      <w:pPr>
        <w:pStyle w:val="ListParagraph"/>
        <w:rPr>
          <w:rFonts w:ascii="Bookman Old Style" w:hAnsi="Bookman Old Style"/>
          <w:sz w:val="24"/>
          <w:szCs w:val="24"/>
        </w:rPr>
      </w:pPr>
    </w:p>
    <w:p w14:paraId="70B288A0" w14:textId="77777777" w:rsidR="004D4783" w:rsidRDefault="004D4783" w:rsidP="004D4783">
      <w:pPr>
        <w:pStyle w:val="ListParagraph"/>
        <w:widowControl w:val="0"/>
        <w:tabs>
          <w:tab w:val="left" w:pos="720"/>
        </w:tabs>
        <w:spacing w:after="0" w:line="480" w:lineRule="auto"/>
        <w:jc w:val="both"/>
        <w:rPr>
          <w:rFonts w:ascii="Bookman Old Style" w:hAnsi="Bookman Old Style"/>
          <w:sz w:val="24"/>
          <w:szCs w:val="24"/>
        </w:rPr>
      </w:pPr>
    </w:p>
    <w:p w14:paraId="5EFD2FE8" w14:textId="77777777" w:rsidR="004C7740" w:rsidRPr="004C7740" w:rsidRDefault="004C7740" w:rsidP="004C7740">
      <w:pPr>
        <w:pStyle w:val="ListParagraph"/>
        <w:spacing w:line="480" w:lineRule="auto"/>
        <w:rPr>
          <w:rFonts w:ascii="Bookman Old Style" w:hAnsi="Bookman Old Style"/>
          <w:sz w:val="24"/>
          <w:szCs w:val="24"/>
        </w:rPr>
      </w:pPr>
    </w:p>
    <w:p w14:paraId="3223B312" w14:textId="429EB5D2" w:rsidR="003D25FA"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[17]</w:t>
      </w:r>
      <w:r>
        <w:rPr>
          <w:rFonts w:ascii="Bookman Old Style" w:hAnsi="Bookman Old Style"/>
          <w:sz w:val="24"/>
          <w:szCs w:val="24"/>
        </w:rPr>
        <w:tab/>
      </w:r>
      <w:r w:rsidR="003D25FA" w:rsidRPr="001D50D0">
        <w:rPr>
          <w:rFonts w:ascii="Bookman Old Style" w:hAnsi="Bookman Old Style"/>
          <w:sz w:val="24"/>
          <w:szCs w:val="24"/>
        </w:rPr>
        <w:t xml:space="preserve">The Applicant contends that </w:t>
      </w:r>
      <w:r w:rsidR="0060739A" w:rsidRPr="001D50D0">
        <w:rPr>
          <w:rFonts w:ascii="Bookman Old Style" w:hAnsi="Bookman Old Style"/>
          <w:sz w:val="24"/>
          <w:szCs w:val="24"/>
        </w:rPr>
        <w:t>in respect of February 2020</w:t>
      </w:r>
      <w:r w:rsidR="00732640" w:rsidRPr="001D50D0">
        <w:rPr>
          <w:rFonts w:ascii="Bookman Old Style" w:hAnsi="Bookman Old Style"/>
          <w:sz w:val="24"/>
          <w:szCs w:val="24"/>
        </w:rPr>
        <w:t>,</w:t>
      </w:r>
      <w:r w:rsidR="00764D38" w:rsidRPr="001D50D0">
        <w:rPr>
          <w:rFonts w:ascii="Bookman Old Style" w:hAnsi="Bookman Old Style"/>
          <w:sz w:val="24"/>
          <w:szCs w:val="24"/>
        </w:rPr>
        <w:t xml:space="preserve"> the gross income which he received as Director of the Engineering business was R1 308 691.</w:t>
      </w:r>
      <w:r w:rsidR="009A0858" w:rsidRPr="001D50D0">
        <w:rPr>
          <w:rFonts w:ascii="Bookman Old Style" w:hAnsi="Bookman Old Style"/>
          <w:sz w:val="24"/>
          <w:szCs w:val="24"/>
        </w:rPr>
        <w:t xml:space="preserve">00 and reference is made to Annexure “D” </w:t>
      </w:r>
      <w:r w:rsidR="00CE2A55" w:rsidRPr="001D50D0">
        <w:rPr>
          <w:rFonts w:ascii="Bookman Old Style" w:hAnsi="Bookman Old Style"/>
          <w:sz w:val="24"/>
          <w:szCs w:val="24"/>
        </w:rPr>
        <w:t>(</w:t>
      </w:r>
      <w:r w:rsidR="009A0858" w:rsidRPr="001D50D0">
        <w:rPr>
          <w:rFonts w:ascii="Bookman Old Style" w:hAnsi="Bookman Old Style"/>
          <w:sz w:val="24"/>
          <w:szCs w:val="24"/>
        </w:rPr>
        <w:t>which appears at 00001-</w:t>
      </w:r>
      <w:r w:rsidR="0005748B" w:rsidRPr="001D50D0">
        <w:rPr>
          <w:rFonts w:ascii="Bookman Old Style" w:hAnsi="Bookman Old Style"/>
          <w:sz w:val="24"/>
          <w:szCs w:val="24"/>
        </w:rPr>
        <w:t>107</w:t>
      </w:r>
      <w:r w:rsidR="00CE2A55" w:rsidRPr="001D50D0">
        <w:rPr>
          <w:rFonts w:ascii="Bookman Old Style" w:hAnsi="Bookman Old Style"/>
          <w:sz w:val="24"/>
          <w:szCs w:val="24"/>
        </w:rPr>
        <w:t>).</w:t>
      </w:r>
      <w:r w:rsidR="001F63B4" w:rsidRPr="001D50D0">
        <w:rPr>
          <w:rFonts w:ascii="Bookman Old Style" w:hAnsi="Bookman Old Style"/>
          <w:sz w:val="24"/>
          <w:szCs w:val="24"/>
        </w:rPr>
        <w:t xml:space="preserve"> This i</w:t>
      </w:r>
      <w:r w:rsidR="00D528A3" w:rsidRPr="001D50D0">
        <w:rPr>
          <w:rFonts w:ascii="Bookman Old Style" w:hAnsi="Bookman Old Style"/>
          <w:sz w:val="24"/>
          <w:szCs w:val="24"/>
        </w:rPr>
        <w:t xml:space="preserve">s reflected in the </w:t>
      </w:r>
      <w:r w:rsidR="005B4C8D" w:rsidRPr="001D50D0">
        <w:rPr>
          <w:rFonts w:ascii="Bookman Old Style" w:hAnsi="Bookman Old Style"/>
          <w:sz w:val="24"/>
          <w:szCs w:val="24"/>
        </w:rPr>
        <w:t xml:space="preserve">column headed </w:t>
      </w:r>
      <w:r w:rsidR="008A1CD6" w:rsidRPr="001D50D0">
        <w:rPr>
          <w:rFonts w:ascii="Bookman Old Style" w:hAnsi="Bookman Old Style"/>
          <w:sz w:val="24"/>
          <w:szCs w:val="24"/>
        </w:rPr>
        <w:t xml:space="preserve">“Revenue”. If one has regard to </w:t>
      </w:r>
      <w:r w:rsidR="00EB0654" w:rsidRPr="001D50D0">
        <w:rPr>
          <w:rFonts w:ascii="Bookman Old Style" w:hAnsi="Bookman Old Style"/>
          <w:sz w:val="24"/>
          <w:szCs w:val="24"/>
        </w:rPr>
        <w:t xml:space="preserve">the financial statements for the </w:t>
      </w:r>
      <w:r w:rsidR="00A96339" w:rsidRPr="001D50D0">
        <w:rPr>
          <w:rFonts w:ascii="Bookman Old Style" w:hAnsi="Bookman Old Style"/>
          <w:sz w:val="24"/>
          <w:szCs w:val="24"/>
        </w:rPr>
        <w:t xml:space="preserve">year ended February 2022, it appears </w:t>
      </w:r>
      <w:r w:rsidR="00732640" w:rsidRPr="001D50D0">
        <w:rPr>
          <w:rFonts w:ascii="Bookman Old Style" w:hAnsi="Bookman Old Style"/>
          <w:sz w:val="24"/>
          <w:szCs w:val="24"/>
        </w:rPr>
        <w:t>(</w:t>
      </w:r>
      <w:r w:rsidR="00A96339" w:rsidRPr="001D50D0">
        <w:rPr>
          <w:rFonts w:ascii="Bookman Old Style" w:hAnsi="Bookman Old Style"/>
          <w:sz w:val="24"/>
          <w:szCs w:val="24"/>
        </w:rPr>
        <w:t>at page 0001-90</w:t>
      </w:r>
      <w:r w:rsidR="00732640" w:rsidRPr="001D50D0">
        <w:rPr>
          <w:rFonts w:ascii="Bookman Old Style" w:hAnsi="Bookman Old Style"/>
          <w:sz w:val="24"/>
          <w:szCs w:val="24"/>
        </w:rPr>
        <w:t>)</w:t>
      </w:r>
      <w:r w:rsidR="00A96339" w:rsidRPr="001D50D0">
        <w:rPr>
          <w:rFonts w:ascii="Bookman Old Style" w:hAnsi="Bookman Old Style"/>
          <w:sz w:val="24"/>
          <w:szCs w:val="24"/>
        </w:rPr>
        <w:t xml:space="preserve"> that the </w:t>
      </w:r>
      <w:r w:rsidR="00C150CC" w:rsidRPr="001D50D0">
        <w:rPr>
          <w:rFonts w:ascii="Bookman Old Style" w:hAnsi="Bookman Old Style"/>
          <w:sz w:val="24"/>
          <w:szCs w:val="24"/>
        </w:rPr>
        <w:t>column reflecting “</w:t>
      </w:r>
      <w:r w:rsidR="00A96339" w:rsidRPr="001D50D0">
        <w:rPr>
          <w:rFonts w:ascii="Bookman Old Style" w:hAnsi="Bookman Old Style"/>
          <w:sz w:val="24"/>
          <w:szCs w:val="24"/>
        </w:rPr>
        <w:t>revenue</w:t>
      </w:r>
      <w:r w:rsidR="00C150CC" w:rsidRPr="001D50D0">
        <w:rPr>
          <w:rFonts w:ascii="Bookman Old Style" w:hAnsi="Bookman Old Style"/>
          <w:sz w:val="24"/>
          <w:szCs w:val="24"/>
        </w:rPr>
        <w:t>” re</w:t>
      </w:r>
      <w:r w:rsidR="000141EA" w:rsidRPr="001D50D0">
        <w:rPr>
          <w:rFonts w:ascii="Bookman Old Style" w:hAnsi="Bookman Old Style"/>
          <w:sz w:val="24"/>
          <w:szCs w:val="24"/>
        </w:rPr>
        <w:t>flect</w:t>
      </w:r>
      <w:r w:rsidR="00C150CC" w:rsidRPr="001D50D0">
        <w:rPr>
          <w:rFonts w:ascii="Bookman Old Style" w:hAnsi="Bookman Old Style"/>
          <w:sz w:val="24"/>
          <w:szCs w:val="24"/>
        </w:rPr>
        <w:t>s a sum of R1 230 869.00</w:t>
      </w:r>
      <w:r w:rsidR="0099575B" w:rsidRPr="001D50D0">
        <w:rPr>
          <w:rFonts w:ascii="Bookman Old Style" w:hAnsi="Bookman Old Style"/>
          <w:sz w:val="24"/>
          <w:szCs w:val="24"/>
        </w:rPr>
        <w:t>. This is around R70 000.00 less</w:t>
      </w:r>
      <w:r w:rsidR="0069009D" w:rsidRPr="001D50D0">
        <w:rPr>
          <w:rFonts w:ascii="Bookman Old Style" w:hAnsi="Bookman Old Style"/>
          <w:sz w:val="24"/>
          <w:szCs w:val="24"/>
        </w:rPr>
        <w:t xml:space="preserve"> (per annum)</w:t>
      </w:r>
      <w:r w:rsidR="0099575B" w:rsidRPr="001D50D0">
        <w:rPr>
          <w:rFonts w:ascii="Bookman Old Style" w:hAnsi="Bookman Old Style"/>
          <w:sz w:val="24"/>
          <w:szCs w:val="24"/>
        </w:rPr>
        <w:t xml:space="preserve"> than the February 2020 figure and certainly does not constitute a material change as contended for by the Applicant.</w:t>
      </w:r>
    </w:p>
    <w:p w14:paraId="1E998093" w14:textId="77777777" w:rsidR="00960E08" w:rsidRDefault="00960E08" w:rsidP="00745620">
      <w:pPr>
        <w:widowControl w:val="0"/>
        <w:tabs>
          <w:tab w:val="left" w:pos="720"/>
        </w:tabs>
        <w:spacing w:after="0" w:line="480" w:lineRule="auto"/>
        <w:jc w:val="both"/>
        <w:rPr>
          <w:rFonts w:ascii="Bookman Old Style" w:eastAsia="Times New Roman" w:hAnsi="Bookman Old Style" w:cs="Arial"/>
          <w:b/>
          <w:bCs/>
          <w:sz w:val="24"/>
          <w:szCs w:val="24"/>
          <w:u w:val="single"/>
          <w:lang w:val="en-GB" w:eastAsia="zh-CN"/>
        </w:rPr>
      </w:pPr>
    </w:p>
    <w:p w14:paraId="01E64260" w14:textId="469D5A8F" w:rsidR="00B37883" w:rsidRPr="001D50D0" w:rsidRDefault="001D50D0" w:rsidP="001D50D0">
      <w:pPr>
        <w:widowControl w:val="0"/>
        <w:tabs>
          <w:tab w:val="left" w:pos="720"/>
        </w:tabs>
        <w:spacing w:after="0" w:line="480" w:lineRule="auto"/>
        <w:ind w:left="720" w:hanging="720"/>
        <w:jc w:val="both"/>
        <w:rPr>
          <w:rFonts w:ascii="Bookman Old Style" w:hAnsi="Bookman Old Style" w:cs="Arial"/>
          <w:iCs/>
          <w:spacing w:val="-6"/>
          <w:sz w:val="24"/>
          <w:szCs w:val="24"/>
        </w:rPr>
      </w:pPr>
      <w:r>
        <w:rPr>
          <w:rFonts w:ascii="Bookman Old Style" w:hAnsi="Bookman Old Style" w:cs="Arial"/>
          <w:iCs/>
          <w:spacing w:val="-6"/>
          <w:sz w:val="24"/>
          <w:szCs w:val="24"/>
        </w:rPr>
        <w:t>[18]</w:t>
      </w:r>
      <w:r>
        <w:rPr>
          <w:rFonts w:ascii="Bookman Old Style" w:hAnsi="Bookman Old Style" w:cs="Arial"/>
          <w:iCs/>
          <w:spacing w:val="-6"/>
          <w:sz w:val="24"/>
          <w:szCs w:val="24"/>
        </w:rPr>
        <w:tab/>
      </w:r>
      <w:r w:rsidR="00B37883" w:rsidRPr="001D50D0">
        <w:rPr>
          <w:rFonts w:ascii="Bookman Old Style" w:hAnsi="Bookman Old Style"/>
          <w:sz w:val="24"/>
          <w:szCs w:val="24"/>
        </w:rPr>
        <w:t>Rule</w:t>
      </w:r>
      <w:r w:rsidR="00B37883" w:rsidRPr="001D50D0">
        <w:rPr>
          <w:rFonts w:ascii="Bookman Old Style" w:hAnsi="Bookman Old Style" w:cs="Arial"/>
          <w:iCs/>
          <w:spacing w:val="-6"/>
          <w:sz w:val="24"/>
          <w:szCs w:val="24"/>
        </w:rPr>
        <w:t xml:space="preserve"> 43 (6) provides that the court may on the same procedure vary its decision in the event of a </w:t>
      </w:r>
      <w:r w:rsidR="00B37883" w:rsidRPr="001D50D0">
        <w:rPr>
          <w:rFonts w:ascii="Bookman Old Style" w:hAnsi="Bookman Old Style" w:cs="Arial"/>
          <w:iCs/>
          <w:spacing w:val="-6"/>
          <w:sz w:val="24"/>
          <w:szCs w:val="24"/>
          <w:u w:val="single"/>
        </w:rPr>
        <w:t>material change</w:t>
      </w:r>
      <w:r w:rsidR="00B37883" w:rsidRPr="001D50D0">
        <w:rPr>
          <w:rFonts w:ascii="Bookman Old Style" w:hAnsi="Bookman Old Style" w:cs="Arial"/>
          <w:iCs/>
          <w:spacing w:val="-6"/>
          <w:sz w:val="24"/>
          <w:szCs w:val="24"/>
        </w:rPr>
        <w:t xml:space="preserve"> taking place in the circumstances of either party or a child or the contribution towards costs proving inadequate. </w:t>
      </w:r>
    </w:p>
    <w:p w14:paraId="798D0E79" w14:textId="77777777" w:rsidR="00332CD0" w:rsidRPr="00332CD0" w:rsidRDefault="00332CD0" w:rsidP="00332CD0">
      <w:pPr>
        <w:pStyle w:val="ListParagraph"/>
        <w:spacing w:line="480" w:lineRule="auto"/>
        <w:rPr>
          <w:rFonts w:ascii="Bookman Old Style" w:hAnsi="Bookman Old Style" w:cs="Arial"/>
          <w:iCs/>
          <w:spacing w:val="-6"/>
          <w:sz w:val="24"/>
          <w:szCs w:val="24"/>
        </w:rPr>
      </w:pPr>
    </w:p>
    <w:p w14:paraId="3371419B" w14:textId="184287FF" w:rsidR="00B37883" w:rsidRPr="001D50D0" w:rsidRDefault="001D50D0" w:rsidP="001D50D0">
      <w:pPr>
        <w:widowControl w:val="0"/>
        <w:tabs>
          <w:tab w:val="left" w:pos="720"/>
        </w:tabs>
        <w:spacing w:after="0" w:line="480" w:lineRule="auto"/>
        <w:ind w:left="720" w:hanging="720"/>
        <w:jc w:val="both"/>
        <w:rPr>
          <w:rFonts w:ascii="Bookman Old Style" w:hAnsi="Bookman Old Style"/>
          <w:color w:val="242121"/>
          <w:sz w:val="24"/>
          <w:szCs w:val="24"/>
        </w:rPr>
      </w:pPr>
      <w:r w:rsidRPr="00EB15E1">
        <w:rPr>
          <w:rFonts w:ascii="Bookman Old Style" w:hAnsi="Bookman Old Style"/>
          <w:color w:val="242121"/>
          <w:sz w:val="24"/>
          <w:szCs w:val="24"/>
        </w:rPr>
        <w:t>[19]</w:t>
      </w:r>
      <w:r w:rsidRPr="00EB15E1">
        <w:rPr>
          <w:rFonts w:ascii="Bookman Old Style" w:hAnsi="Bookman Old Style"/>
          <w:color w:val="242121"/>
          <w:sz w:val="24"/>
          <w:szCs w:val="24"/>
        </w:rPr>
        <w:tab/>
      </w:r>
      <w:r w:rsidR="00B37883" w:rsidRPr="001D50D0">
        <w:rPr>
          <w:rFonts w:ascii="Bookman Old Style" w:hAnsi="Bookman Old Style"/>
          <w:color w:val="000000"/>
          <w:sz w:val="24"/>
          <w:szCs w:val="24"/>
        </w:rPr>
        <w:t>In the matter of </w:t>
      </w:r>
      <w:r w:rsidR="00B37883" w:rsidRPr="001D50D0">
        <w:rPr>
          <w:rFonts w:ascii="Bookman Old Style" w:hAnsi="Bookman Old Style"/>
          <w:i/>
          <w:iCs/>
          <w:color w:val="000000"/>
          <w:sz w:val="24"/>
          <w:szCs w:val="24"/>
        </w:rPr>
        <w:t xml:space="preserve">Grauman v Grauman </w:t>
      </w:r>
      <w:r w:rsidR="00B37883" w:rsidRPr="00EB15E1">
        <w:rPr>
          <w:rStyle w:val="FootnoteReference"/>
          <w:rFonts w:ascii="Bookman Old Style" w:hAnsi="Bookman Old Style"/>
          <w:i/>
          <w:iCs/>
          <w:color w:val="000000"/>
          <w:sz w:val="24"/>
          <w:szCs w:val="24"/>
        </w:rPr>
        <w:footnoteReference w:id="2"/>
      </w:r>
      <w:r w:rsidR="00B37883" w:rsidRPr="001D50D0">
        <w:rPr>
          <w:rFonts w:ascii="Bookman Old Style" w:hAnsi="Bookman Old Style"/>
          <w:i/>
          <w:iCs/>
          <w:color w:val="000000"/>
          <w:sz w:val="24"/>
          <w:szCs w:val="24"/>
        </w:rPr>
        <w:t>,</w:t>
      </w:r>
      <w:r w:rsidR="00B37883" w:rsidRPr="001D50D0">
        <w:rPr>
          <w:rFonts w:ascii="Bookman Old Style" w:hAnsi="Bookman Old Style"/>
          <w:b/>
          <w:bCs/>
          <w:i/>
          <w:iCs/>
          <w:color w:val="000000"/>
          <w:sz w:val="24"/>
          <w:szCs w:val="24"/>
        </w:rPr>
        <w:t> </w:t>
      </w:r>
      <w:r w:rsidR="00B37883" w:rsidRPr="001D50D0">
        <w:rPr>
          <w:rFonts w:ascii="Bookman Old Style" w:hAnsi="Bookman Old Style"/>
          <w:color w:val="000000"/>
          <w:sz w:val="24"/>
          <w:szCs w:val="24"/>
        </w:rPr>
        <w:t xml:space="preserve">the court stated </w:t>
      </w:r>
      <w:r w:rsidR="00B37883" w:rsidRPr="001D50D0">
        <w:rPr>
          <w:rFonts w:ascii="Bookman Old Style" w:hAnsi="Bookman Old Style" w:cs="Arial"/>
          <w:sz w:val="24"/>
          <w:szCs w:val="24"/>
          <w:lang w:val="en-ZW"/>
        </w:rPr>
        <w:t>the</w:t>
      </w:r>
      <w:r w:rsidR="00B37883" w:rsidRPr="001D50D0">
        <w:rPr>
          <w:rFonts w:ascii="Bookman Old Style" w:hAnsi="Bookman Old Style"/>
          <w:color w:val="000000"/>
          <w:sz w:val="24"/>
          <w:szCs w:val="24"/>
        </w:rPr>
        <w:t xml:space="preserve"> following about what amounts to material change:</w:t>
      </w:r>
    </w:p>
    <w:p w14:paraId="1AEE9547" w14:textId="77777777" w:rsidR="00B37883" w:rsidRDefault="00B37883" w:rsidP="00B37883">
      <w:pPr>
        <w:pStyle w:val="western"/>
        <w:shd w:val="clear" w:color="auto" w:fill="FFFFFF"/>
        <w:spacing w:before="144" w:beforeAutospacing="0" w:after="288" w:afterAutospacing="0"/>
        <w:ind w:left="709"/>
        <w:rPr>
          <w:rFonts w:ascii="Bookman Old Style" w:hAnsi="Bookman Old Style"/>
          <w:i/>
          <w:iCs/>
          <w:color w:val="000000"/>
          <w:sz w:val="20"/>
          <w:szCs w:val="20"/>
        </w:rPr>
      </w:pPr>
    </w:p>
    <w:p w14:paraId="4DE18096" w14:textId="77777777" w:rsidR="00B37883" w:rsidRDefault="00B37883" w:rsidP="00B37883">
      <w:pPr>
        <w:pStyle w:val="western"/>
        <w:shd w:val="clear" w:color="auto" w:fill="FFFFFF"/>
        <w:spacing w:before="144" w:beforeAutospacing="0" w:after="288" w:afterAutospacing="0"/>
        <w:ind w:left="709"/>
        <w:rPr>
          <w:rFonts w:ascii="Bookman Old Style" w:hAnsi="Bookman Old Style"/>
          <w:i/>
          <w:iCs/>
          <w:color w:val="000000"/>
          <w:sz w:val="20"/>
          <w:szCs w:val="20"/>
        </w:rPr>
      </w:pPr>
      <w:r w:rsidRPr="00F66BE6">
        <w:rPr>
          <w:rFonts w:ascii="Bookman Old Style" w:hAnsi="Bookman Old Style"/>
          <w:i/>
          <w:iCs/>
          <w:color w:val="000000"/>
          <w:sz w:val="20"/>
          <w:szCs w:val="20"/>
        </w:rPr>
        <w:t>"</w:t>
      </w:r>
      <w:r w:rsidRPr="00ED4103">
        <w:rPr>
          <w:rFonts w:ascii="Bookman Old Style" w:hAnsi="Bookman Old Style"/>
          <w:i/>
          <w:iCs/>
          <w:color w:val="000000"/>
          <w:sz w:val="20"/>
          <w:szCs w:val="20"/>
          <w:u w:val="single"/>
        </w:rPr>
        <w:t>Rule 43(6) should be strictly interpreted</w:t>
      </w:r>
      <w:r w:rsidRPr="00F66BE6">
        <w:rPr>
          <w:rFonts w:ascii="Bookman Old Style" w:hAnsi="Bookman Old Style"/>
          <w:i/>
          <w:iCs/>
          <w:color w:val="000000"/>
          <w:sz w:val="20"/>
          <w:szCs w:val="20"/>
        </w:rPr>
        <w:t xml:space="preserve"> to deal with matters which it says has to be dealt with, that is, </w:t>
      </w:r>
      <w:r w:rsidRPr="00F66BE6">
        <w:rPr>
          <w:rFonts w:ascii="Bookman Old Style" w:hAnsi="Bookman Old Style"/>
          <w:color w:val="000000"/>
          <w:sz w:val="20"/>
          <w:szCs w:val="20"/>
        </w:rPr>
        <w:t>a </w:t>
      </w:r>
      <w:r w:rsidRPr="00F66BE6">
        <w:rPr>
          <w:rFonts w:ascii="Bookman Old Style" w:hAnsi="Bookman Old Style"/>
          <w:i/>
          <w:iCs/>
          <w:color w:val="000000"/>
          <w:sz w:val="20"/>
          <w:szCs w:val="20"/>
        </w:rPr>
        <w:t xml:space="preserve">material change taking place in the circumstances of either party </w:t>
      </w:r>
      <w:r w:rsidRPr="00F66BE6">
        <w:rPr>
          <w:rFonts w:ascii="Bookman Old Style" w:hAnsi="Bookman Old Style"/>
          <w:i/>
          <w:iCs/>
          <w:color w:val="000000"/>
          <w:sz w:val="20"/>
          <w:szCs w:val="20"/>
        </w:rPr>
        <w:lastRenderedPageBreak/>
        <w:t>or child. That relates to </w:t>
      </w:r>
      <w:r w:rsidRPr="00F66BE6">
        <w:rPr>
          <w:rFonts w:ascii="Bookman Old Style" w:hAnsi="Bookman Old Style"/>
          <w:color w:val="000000"/>
          <w:sz w:val="20"/>
          <w:szCs w:val="20"/>
        </w:rPr>
        <w:t>a </w:t>
      </w:r>
      <w:r w:rsidRPr="00F66BE6">
        <w:rPr>
          <w:rFonts w:ascii="Bookman Old Style" w:hAnsi="Bookman Old Style"/>
          <w:i/>
          <w:iCs/>
          <w:color w:val="000000"/>
          <w:sz w:val="20"/>
          <w:szCs w:val="20"/>
        </w:rPr>
        <w:t>change subsequent to the hearing of the original Rule 43 application."</w:t>
      </w:r>
    </w:p>
    <w:p w14:paraId="5F0ED262" w14:textId="77777777" w:rsidR="00E83ED0" w:rsidRPr="00F66BE6" w:rsidRDefault="00E83ED0" w:rsidP="00B37883">
      <w:pPr>
        <w:pStyle w:val="western"/>
        <w:shd w:val="clear" w:color="auto" w:fill="FFFFFF"/>
        <w:spacing w:before="144" w:beforeAutospacing="0" w:after="288" w:afterAutospacing="0"/>
        <w:ind w:left="709"/>
        <w:rPr>
          <w:rFonts w:ascii="Bookman Old Style" w:hAnsi="Bookman Old Style"/>
          <w:i/>
          <w:iCs/>
          <w:color w:val="000000"/>
          <w:sz w:val="20"/>
          <w:szCs w:val="20"/>
        </w:rPr>
      </w:pPr>
    </w:p>
    <w:p w14:paraId="56A9D5EA" w14:textId="374FBAB2" w:rsidR="00B37883"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sidRPr="00EB15E1">
        <w:rPr>
          <w:rFonts w:ascii="Bookman Old Style" w:hAnsi="Bookman Old Style" w:cs="Arial"/>
          <w:sz w:val="24"/>
          <w:szCs w:val="24"/>
          <w:lang w:val="en-ZW"/>
        </w:rPr>
        <w:t>[20]</w:t>
      </w:r>
      <w:r w:rsidRPr="00EB15E1">
        <w:rPr>
          <w:rFonts w:ascii="Bookman Old Style" w:hAnsi="Bookman Old Style" w:cs="Arial"/>
          <w:sz w:val="24"/>
          <w:szCs w:val="24"/>
          <w:lang w:val="en-ZW"/>
        </w:rPr>
        <w:tab/>
      </w:r>
      <w:r w:rsidR="00B37883" w:rsidRPr="001D50D0">
        <w:rPr>
          <w:rFonts w:ascii="Bookman Old Style" w:hAnsi="Bookman Old Style" w:cs="Arial"/>
          <w:sz w:val="24"/>
          <w:szCs w:val="24"/>
          <w:lang w:val="en-ZW"/>
        </w:rPr>
        <w:t xml:space="preserve">Van Der Walt J in the </w:t>
      </w:r>
      <w:r w:rsidR="00B37883" w:rsidRPr="001D50D0">
        <w:rPr>
          <w:rFonts w:ascii="Bookman Old Style" w:hAnsi="Bookman Old Style" w:cs="Arial"/>
          <w:i/>
          <w:sz w:val="24"/>
          <w:szCs w:val="24"/>
          <w:lang w:val="en-ZW"/>
        </w:rPr>
        <w:t xml:space="preserve">Grauman </w:t>
      </w:r>
      <w:r w:rsidR="00B37883" w:rsidRPr="001D50D0">
        <w:rPr>
          <w:rFonts w:ascii="Bookman Old Style" w:hAnsi="Bookman Old Style" w:cs="Arial"/>
          <w:sz w:val="24"/>
          <w:szCs w:val="24"/>
          <w:lang w:val="en-ZW"/>
        </w:rPr>
        <w:t>matter went on to say:</w:t>
      </w:r>
    </w:p>
    <w:p w14:paraId="4C804374" w14:textId="77777777" w:rsidR="00B37883" w:rsidRDefault="00B37883" w:rsidP="00B37883">
      <w:pPr>
        <w:pStyle w:val="ListParagraph"/>
        <w:rPr>
          <w:rFonts w:ascii="Bookman Old Style" w:hAnsi="Bookman Old Style" w:cs="Arial"/>
          <w:sz w:val="24"/>
          <w:lang w:val="en-ZW"/>
        </w:rPr>
      </w:pPr>
    </w:p>
    <w:p w14:paraId="6FA8A3FC" w14:textId="77777777" w:rsidR="00B37883" w:rsidRPr="00F66BE6" w:rsidRDefault="00B37883" w:rsidP="00B37883">
      <w:pPr>
        <w:pStyle w:val="ListParagraph"/>
        <w:spacing w:line="240" w:lineRule="auto"/>
        <w:ind w:left="709"/>
        <w:rPr>
          <w:rFonts w:ascii="Bookman Old Style" w:hAnsi="Bookman Old Style" w:cs="Arial"/>
          <w:sz w:val="20"/>
          <w:szCs w:val="20"/>
        </w:rPr>
      </w:pPr>
      <w:r>
        <w:rPr>
          <w:rFonts w:ascii="Bookman Old Style" w:hAnsi="Bookman Old Style" w:cs="Arial"/>
          <w:szCs w:val="20"/>
          <w:lang w:val="en-ZW"/>
        </w:rPr>
        <w:t xml:space="preserve"> </w:t>
      </w:r>
      <w:r w:rsidRPr="00F66BE6">
        <w:rPr>
          <w:rFonts w:ascii="Bookman Old Style" w:hAnsi="Bookman Old Style" w:cs="Arial"/>
          <w:sz w:val="20"/>
          <w:szCs w:val="20"/>
          <w:lang w:val="en-ZW"/>
        </w:rPr>
        <w:t>“</w:t>
      </w:r>
      <w:r w:rsidRPr="00F66BE6">
        <w:rPr>
          <w:rFonts w:ascii="Bookman Old Style" w:hAnsi="Bookman Old Style" w:cs="Arial"/>
          <w:i/>
          <w:sz w:val="20"/>
          <w:szCs w:val="20"/>
        </w:rPr>
        <w:t xml:space="preserve">If the other party has obtained relief from a Court based on false information. There are ordinary motion proceedings… </w:t>
      </w:r>
      <w:r w:rsidRPr="00F66BE6">
        <w:rPr>
          <w:rFonts w:ascii="Bookman Old Style" w:hAnsi="Bookman Old Style" w:cs="Arial"/>
          <w:sz w:val="20"/>
          <w:szCs w:val="20"/>
        </w:rPr>
        <w:t xml:space="preserve">.” </w:t>
      </w:r>
    </w:p>
    <w:p w14:paraId="33A7FB80" w14:textId="77777777" w:rsidR="00B37883" w:rsidRDefault="00B37883" w:rsidP="00B37883">
      <w:pPr>
        <w:pStyle w:val="ListParagraph"/>
        <w:ind w:left="502"/>
        <w:rPr>
          <w:rFonts w:ascii="Bookman Old Style" w:hAnsi="Bookman Old Style" w:cs="Arial"/>
          <w:sz w:val="24"/>
          <w:szCs w:val="24"/>
        </w:rPr>
      </w:pPr>
    </w:p>
    <w:p w14:paraId="4E682834" w14:textId="77777777" w:rsidR="00B37883" w:rsidRPr="00F66BE6" w:rsidRDefault="00B37883" w:rsidP="00B37883">
      <w:pPr>
        <w:pStyle w:val="ListParagraph"/>
        <w:spacing w:line="240" w:lineRule="auto"/>
        <w:ind w:left="709"/>
        <w:rPr>
          <w:rFonts w:ascii="Bookman Old Style" w:hAnsi="Bookman Old Style" w:cs="Arial"/>
          <w:i/>
          <w:sz w:val="20"/>
          <w:szCs w:val="20"/>
        </w:rPr>
      </w:pPr>
      <w:r w:rsidRPr="00F66BE6">
        <w:rPr>
          <w:rFonts w:ascii="Bookman Old Style" w:hAnsi="Bookman Old Style" w:cs="Arial"/>
          <w:i/>
          <w:sz w:val="20"/>
          <w:szCs w:val="20"/>
        </w:rPr>
        <w:t>“… the Court will be faced in any number of Rule 43 applications with virtually a review of a previous decision, based on the existing facts, but now having been given time to deal with the matter in more detail, having been able to utili</w:t>
      </w:r>
      <w:r>
        <w:rPr>
          <w:rFonts w:ascii="Bookman Old Style" w:hAnsi="Bookman Old Style" w:cs="Arial"/>
          <w:i/>
          <w:sz w:val="20"/>
          <w:szCs w:val="20"/>
        </w:rPr>
        <w:t>s</w:t>
      </w:r>
      <w:r w:rsidRPr="00F66BE6">
        <w:rPr>
          <w:rFonts w:ascii="Bookman Old Style" w:hAnsi="Bookman Old Style" w:cs="Arial"/>
          <w:i/>
          <w:sz w:val="20"/>
          <w:szCs w:val="20"/>
        </w:rPr>
        <w:t>e more information, another slant being given to those very same facts, or one or two additional facts might be discovered, which puts a different complexion on matters...”</w:t>
      </w:r>
    </w:p>
    <w:p w14:paraId="0CDB3068" w14:textId="77777777" w:rsidR="00B37883" w:rsidRDefault="00B37883" w:rsidP="0087426E">
      <w:pPr>
        <w:pStyle w:val="ListParagraph"/>
        <w:spacing w:line="480" w:lineRule="auto"/>
        <w:ind w:left="502"/>
        <w:rPr>
          <w:rFonts w:ascii="Bookman Old Style" w:hAnsi="Bookman Old Style" w:cs="Arial"/>
          <w:i/>
        </w:rPr>
      </w:pPr>
    </w:p>
    <w:p w14:paraId="4FDCAD45" w14:textId="77777777" w:rsidR="0087426E" w:rsidRDefault="0087426E" w:rsidP="0087426E">
      <w:pPr>
        <w:pStyle w:val="ListParagraph"/>
        <w:spacing w:line="480" w:lineRule="auto"/>
        <w:ind w:left="502"/>
        <w:rPr>
          <w:rFonts w:ascii="Bookman Old Style" w:hAnsi="Bookman Old Style" w:cs="Arial"/>
          <w:i/>
        </w:rPr>
      </w:pPr>
    </w:p>
    <w:p w14:paraId="5FEFFF57" w14:textId="5BCE0DF5" w:rsidR="00B37883"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[21]</w:t>
      </w:r>
      <w:r>
        <w:rPr>
          <w:rFonts w:ascii="Bookman Old Style" w:hAnsi="Bookman Old Style" w:cs="Arial"/>
          <w:sz w:val="24"/>
          <w:szCs w:val="24"/>
          <w:lang w:val="en-ZW"/>
        </w:rPr>
        <w:tab/>
      </w:r>
      <w:r w:rsidR="00B37883" w:rsidRPr="001D50D0">
        <w:rPr>
          <w:rFonts w:ascii="Bookman Old Style" w:hAnsi="Bookman Old Style" w:cs="Arial"/>
          <w:sz w:val="24"/>
          <w:szCs w:val="24"/>
          <w:lang w:val="en-ZW"/>
        </w:rPr>
        <w:t>In the matter of Greenspan, the Applicant sought to revisit an Application previously adjudicated upon, the court found that to the extent that the Application was not an abuse of the court process it was so unreasonable as to justify an exercise of the court’s discretion in favour of the Respondent, in consequence of which the application was dismissed.</w:t>
      </w:r>
      <w:r w:rsidR="00B37883" w:rsidRPr="00EB15E1">
        <w:rPr>
          <w:rStyle w:val="FootnoteReference"/>
          <w:rFonts w:ascii="Bookman Old Style" w:hAnsi="Bookman Old Style" w:cs="Arial"/>
          <w:sz w:val="24"/>
          <w:szCs w:val="24"/>
          <w:lang w:val="en-ZW"/>
        </w:rPr>
        <w:footnoteReference w:id="3"/>
      </w:r>
      <w:r w:rsidR="00B37883" w:rsidRPr="001D50D0">
        <w:rPr>
          <w:rFonts w:ascii="Bookman Old Style" w:hAnsi="Bookman Old Style" w:cs="Arial"/>
          <w:sz w:val="24"/>
          <w:szCs w:val="24"/>
          <w:lang w:val="en-ZW"/>
        </w:rPr>
        <w:t xml:space="preserve">   </w:t>
      </w:r>
    </w:p>
    <w:p w14:paraId="56641936" w14:textId="77777777" w:rsidR="004D4783" w:rsidRPr="00EB15E1" w:rsidRDefault="004D4783" w:rsidP="004D4783">
      <w:pPr>
        <w:pStyle w:val="ListParagraph"/>
        <w:widowControl w:val="0"/>
        <w:tabs>
          <w:tab w:val="left" w:pos="720"/>
        </w:tabs>
        <w:spacing w:after="0" w:line="480" w:lineRule="auto"/>
        <w:jc w:val="both"/>
        <w:rPr>
          <w:rFonts w:ascii="Bookman Old Style" w:hAnsi="Bookman Old Style" w:cs="Arial"/>
          <w:sz w:val="24"/>
          <w:szCs w:val="24"/>
          <w:lang w:val="en-ZW"/>
        </w:rPr>
      </w:pPr>
    </w:p>
    <w:p w14:paraId="15238D31" w14:textId="41450798" w:rsidR="00B37883"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[22]</w:t>
      </w:r>
      <w:r>
        <w:rPr>
          <w:rFonts w:ascii="Bookman Old Style" w:hAnsi="Bookman Old Style"/>
          <w:sz w:val="24"/>
          <w:szCs w:val="24"/>
        </w:rPr>
        <w:tab/>
      </w:r>
      <w:r w:rsidR="00B37883" w:rsidRPr="001D50D0">
        <w:rPr>
          <w:rFonts w:ascii="Bookman Old Style" w:hAnsi="Bookman Old Style" w:cs="Arial"/>
          <w:sz w:val="24"/>
          <w:szCs w:val="24"/>
          <w:lang w:val="en-ZW"/>
        </w:rPr>
        <w:t>In</w:t>
      </w:r>
      <w:r w:rsidR="00B37883" w:rsidRPr="001D50D0">
        <w:rPr>
          <w:rFonts w:ascii="Bookman Old Style" w:hAnsi="Bookman Old Style"/>
          <w:sz w:val="24"/>
          <w:szCs w:val="24"/>
        </w:rPr>
        <w:t xml:space="preserve"> the matter of I v H </w:t>
      </w:r>
      <w:r w:rsidR="00B37883" w:rsidRPr="00EB15E1">
        <w:rPr>
          <w:rStyle w:val="FootnoteReference"/>
          <w:rFonts w:ascii="Bookman Old Style" w:hAnsi="Bookman Old Style"/>
          <w:sz w:val="24"/>
          <w:szCs w:val="24"/>
        </w:rPr>
        <w:footnoteReference w:id="4"/>
      </w:r>
      <w:r w:rsidR="00B37883" w:rsidRPr="001D50D0">
        <w:rPr>
          <w:rFonts w:ascii="Bookman Old Style" w:hAnsi="Bookman Old Style"/>
          <w:sz w:val="24"/>
          <w:szCs w:val="24"/>
        </w:rPr>
        <w:t xml:space="preserve">, the Applicant sought a reduction in maintenance payable in terms of Rule 43(6), on the basis that </w:t>
      </w:r>
      <w:r w:rsidR="00B37883" w:rsidRPr="001D50D0">
        <w:rPr>
          <w:rFonts w:ascii="Bookman Old Style" w:hAnsi="Bookman Old Style"/>
          <w:i/>
          <w:iCs/>
          <w:sz w:val="24"/>
          <w:szCs w:val="24"/>
        </w:rPr>
        <w:t>inter alia</w:t>
      </w:r>
      <w:r w:rsidR="00B37883" w:rsidRPr="001D50D0">
        <w:rPr>
          <w:rFonts w:ascii="Bookman Old Style" w:hAnsi="Bookman Old Style"/>
          <w:sz w:val="24"/>
          <w:szCs w:val="24"/>
        </w:rPr>
        <w:t xml:space="preserve">, his salary had been reduced by 50%. The court considered the application and stated thus:-   </w:t>
      </w:r>
    </w:p>
    <w:p w14:paraId="0FEC4973" w14:textId="77777777" w:rsidR="0087426E" w:rsidRPr="00EB15E1" w:rsidRDefault="0087426E" w:rsidP="0087426E">
      <w:pPr>
        <w:pStyle w:val="ListParagraph"/>
        <w:widowControl w:val="0"/>
        <w:tabs>
          <w:tab w:val="left" w:pos="720"/>
        </w:tabs>
        <w:spacing w:after="0" w:line="480" w:lineRule="auto"/>
        <w:jc w:val="both"/>
        <w:rPr>
          <w:rFonts w:ascii="Bookman Old Style" w:hAnsi="Bookman Old Style"/>
          <w:sz w:val="24"/>
          <w:szCs w:val="24"/>
        </w:rPr>
      </w:pPr>
    </w:p>
    <w:p w14:paraId="76CA808A"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t xml:space="preserve">“…whilst it may seem tempting to conclude that a 50% reduction in salary would, of necessity, result in a material adverse change in financial circumstances on the part of the applicant, one cannot assume that this is so, particularly in light of the amount of time which has elapsed since the date that the founding affidavit was signed. </w:t>
      </w:r>
    </w:p>
    <w:p w14:paraId="51B21E13"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lastRenderedPageBreak/>
        <w:t xml:space="preserve">[12] In AP v IP 2018 JDR 0349 (GP) this court observed that the decline in the financial situation of the applicant could serve as a material change in the financial circumstances of the applicant as he derived his sole income from the business but found that the applicant had failed to establish that fact. The reason for this is that the applicant in that matter had failed to account for the rationalisation or adjustment of the financial obligations of the business and the impact that this would have had on its ability to meet its obligations to the applicant. </w:t>
      </w:r>
    </w:p>
    <w:p w14:paraId="3938A721"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t xml:space="preserve">[13] Although the facts in that matter were different, the same principle applies by parity of reasoning. Without being provided with the full conspectus of the applicant’s financial affairs, I am unable to conclude that the reduction in salary (as opposed to total income) would, of necessity, result in a material adverse change in financial circumstances on the part of the applicant. </w:t>
      </w:r>
    </w:p>
    <w:p w14:paraId="4D7069DD" w14:textId="77777777" w:rsidR="00B37883" w:rsidRPr="00E62C61" w:rsidRDefault="00B37883" w:rsidP="00B37883">
      <w:pPr>
        <w:spacing w:line="240" w:lineRule="auto"/>
        <w:ind w:left="709"/>
        <w:rPr>
          <w:rFonts w:ascii="Bookman Old Style" w:hAnsi="Bookman Old Style"/>
          <w:i/>
          <w:iCs/>
          <w:sz w:val="20"/>
          <w:szCs w:val="20"/>
          <w:u w:val="single"/>
        </w:rPr>
      </w:pPr>
      <w:r w:rsidRPr="002C7CA7">
        <w:rPr>
          <w:rFonts w:ascii="Bookman Old Style" w:hAnsi="Bookman Old Style"/>
          <w:i/>
          <w:iCs/>
          <w:sz w:val="20"/>
          <w:szCs w:val="20"/>
        </w:rPr>
        <w:t xml:space="preserve">[14] </w:t>
      </w:r>
      <w:r w:rsidRPr="00E62C61">
        <w:rPr>
          <w:rFonts w:ascii="Bookman Old Style" w:hAnsi="Bookman Old Style"/>
          <w:i/>
          <w:iCs/>
          <w:sz w:val="20"/>
          <w:szCs w:val="20"/>
          <w:u w:val="single"/>
        </w:rPr>
        <w:t>A considered reading of Rule 43(6) suggests to me that, in order to succeed in demonstrating a material change in circumstances, one must make a full and frank disclosure in regard to all of the numerous and varied elements which make up the broad overview of the applicant’s financial situation.</w:t>
      </w:r>
    </w:p>
    <w:p w14:paraId="6C9A2B0F"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t xml:space="preserve">… in an application under Rule 43(6), the applicant bears the onus of establishing that a material change has occurred in the circumstances of either party or a child, or a previous contribution towards costs proving inadequate. Although that onus is to be considered in the light of the robust and expedient nature of Rule 43 proceedings, it is nonetheless an onus which is to be discharged on a balance of probabilities. </w:t>
      </w:r>
    </w:p>
    <w:p w14:paraId="7172CE3D"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t xml:space="preserve">To succeed in that endeavour, an applicant must demonstrate, not only that a change or even a significant change in circumstances has occurred but must place sufficient facts before the court to enable it to determine the materiality of that change in the context of the applicant’s broader financial circumstances. This would, at the very least, entail a detailed exposition of all available sources of income and would not merely be limited to the income earned from his (now reduced) salary. </w:t>
      </w:r>
    </w:p>
    <w:p w14:paraId="5C5EFAA9" w14:textId="77777777" w:rsidR="00B37883" w:rsidRPr="002C7CA7" w:rsidRDefault="00B37883" w:rsidP="00B37883">
      <w:pPr>
        <w:spacing w:line="240" w:lineRule="auto"/>
        <w:ind w:left="709"/>
        <w:rPr>
          <w:rFonts w:ascii="Bookman Old Style" w:hAnsi="Bookman Old Style"/>
          <w:i/>
          <w:iCs/>
          <w:sz w:val="20"/>
          <w:szCs w:val="20"/>
        </w:rPr>
      </w:pPr>
      <w:r w:rsidRPr="002C7CA7">
        <w:rPr>
          <w:rFonts w:ascii="Bookman Old Style" w:hAnsi="Bookman Old Style"/>
          <w:i/>
          <w:iCs/>
          <w:sz w:val="20"/>
          <w:szCs w:val="20"/>
        </w:rPr>
        <w:t>[20] On the information provided by the applicant, I am unable to determine what the impact of the reduction in salary is to the applicant and its materiality in light of the applicant’s broader financial circumstances. I am accordingly of the view that the applicant has failed to discharge his onus in this regard.”</w:t>
      </w:r>
    </w:p>
    <w:p w14:paraId="42C31304" w14:textId="77777777" w:rsidR="00B37883" w:rsidRPr="00A13887" w:rsidRDefault="00B37883" w:rsidP="00B37883">
      <w:pPr>
        <w:pStyle w:val="western"/>
        <w:shd w:val="clear" w:color="auto" w:fill="FFFFFF"/>
        <w:spacing w:before="144" w:beforeAutospacing="0" w:after="288" w:afterAutospacing="0" w:line="360" w:lineRule="atLeast"/>
        <w:ind w:left="360"/>
        <w:rPr>
          <w:rFonts w:ascii="Bookman Old Style" w:hAnsi="Bookman Old Style"/>
          <w:i/>
          <w:iCs/>
          <w:color w:val="000000"/>
          <w:sz w:val="22"/>
          <w:szCs w:val="22"/>
        </w:rPr>
      </w:pPr>
    </w:p>
    <w:p w14:paraId="50BD5053" w14:textId="789BA7BC" w:rsidR="007076B6" w:rsidRPr="001D50D0" w:rsidRDefault="001D50D0" w:rsidP="001D50D0">
      <w:pPr>
        <w:widowControl w:val="0"/>
        <w:tabs>
          <w:tab w:val="left" w:pos="720"/>
        </w:tabs>
        <w:spacing w:after="0" w:line="480" w:lineRule="auto"/>
        <w:ind w:left="720" w:hanging="720"/>
        <w:jc w:val="both"/>
        <w:rPr>
          <w:rFonts w:ascii="Bookman Old Style" w:hAnsi="Bookman Old Style"/>
          <w:color w:val="000000"/>
          <w:sz w:val="24"/>
          <w:szCs w:val="24"/>
        </w:rPr>
      </w:pPr>
      <w:r>
        <w:rPr>
          <w:rFonts w:ascii="Bookman Old Style" w:hAnsi="Bookman Old Style"/>
          <w:color w:val="000000"/>
          <w:sz w:val="24"/>
          <w:szCs w:val="24"/>
        </w:rPr>
        <w:t>[23]</w:t>
      </w:r>
      <w:r>
        <w:rPr>
          <w:rFonts w:ascii="Bookman Old Style" w:hAnsi="Bookman Old Style"/>
          <w:color w:val="000000"/>
          <w:sz w:val="24"/>
          <w:szCs w:val="24"/>
        </w:rPr>
        <w:tab/>
      </w:r>
      <w:r w:rsidR="00CC542A" w:rsidRPr="001D50D0">
        <w:rPr>
          <w:rFonts w:ascii="Bookman Old Style" w:hAnsi="Bookman Old Style"/>
          <w:color w:val="000000"/>
          <w:sz w:val="24"/>
          <w:szCs w:val="24"/>
        </w:rPr>
        <w:t>In the instant matter</w:t>
      </w:r>
      <w:r w:rsidR="000F776E" w:rsidRPr="001D50D0">
        <w:rPr>
          <w:rFonts w:ascii="Bookman Old Style" w:hAnsi="Bookman Old Style"/>
          <w:color w:val="000000"/>
          <w:sz w:val="24"/>
          <w:szCs w:val="24"/>
        </w:rPr>
        <w:t xml:space="preserve"> the Applicant has failed on all </w:t>
      </w:r>
      <w:r w:rsidR="00646946" w:rsidRPr="001D50D0">
        <w:rPr>
          <w:rFonts w:ascii="Bookman Old Style" w:hAnsi="Bookman Old Style"/>
          <w:color w:val="000000"/>
          <w:sz w:val="24"/>
          <w:szCs w:val="24"/>
        </w:rPr>
        <w:t>of these accounts</w:t>
      </w:r>
      <w:r w:rsidR="000A435F" w:rsidRPr="001D50D0">
        <w:rPr>
          <w:rFonts w:ascii="Bookman Old Style" w:hAnsi="Bookman Old Style"/>
          <w:color w:val="000000"/>
          <w:sz w:val="24"/>
          <w:szCs w:val="24"/>
        </w:rPr>
        <w:t xml:space="preserve"> to discharge the onus</w:t>
      </w:r>
      <w:r w:rsidR="00646946" w:rsidRPr="001D50D0">
        <w:rPr>
          <w:rFonts w:ascii="Bookman Old Style" w:hAnsi="Bookman Old Style"/>
          <w:color w:val="000000"/>
          <w:sz w:val="24"/>
          <w:szCs w:val="24"/>
        </w:rPr>
        <w:t>.</w:t>
      </w:r>
    </w:p>
    <w:p w14:paraId="09BF721F" w14:textId="77777777" w:rsidR="0087426E" w:rsidRDefault="0087426E" w:rsidP="0087426E">
      <w:pPr>
        <w:pStyle w:val="ListParagraph"/>
        <w:widowControl w:val="0"/>
        <w:tabs>
          <w:tab w:val="left" w:pos="720"/>
        </w:tabs>
        <w:spacing w:after="0" w:line="480" w:lineRule="auto"/>
        <w:jc w:val="both"/>
        <w:rPr>
          <w:rFonts w:ascii="Bookman Old Style" w:hAnsi="Bookman Old Style"/>
          <w:color w:val="000000"/>
          <w:sz w:val="24"/>
          <w:szCs w:val="24"/>
        </w:rPr>
      </w:pPr>
    </w:p>
    <w:p w14:paraId="1089CD4E" w14:textId="77777777" w:rsidR="00745620" w:rsidRPr="00960E08" w:rsidRDefault="00B37883" w:rsidP="00745620">
      <w:pPr>
        <w:widowControl w:val="0"/>
        <w:tabs>
          <w:tab w:val="left" w:pos="720"/>
        </w:tabs>
        <w:spacing w:after="0" w:line="480" w:lineRule="auto"/>
        <w:jc w:val="both"/>
        <w:rPr>
          <w:rFonts w:ascii="Bookman Old Style" w:hAnsi="Bookman Old Style"/>
          <w:sz w:val="24"/>
          <w:szCs w:val="24"/>
          <w:u w:val="single"/>
        </w:rPr>
      </w:pPr>
      <w:r>
        <w:rPr>
          <w:rFonts w:ascii="Bookman Old Style" w:eastAsia="Times New Roman" w:hAnsi="Bookman Old Style" w:cs="Arial"/>
          <w:sz w:val="24"/>
          <w:szCs w:val="24"/>
          <w:u w:val="single"/>
          <w:lang w:val="en-GB" w:eastAsia="zh-CN"/>
        </w:rPr>
        <w:t>T</w:t>
      </w:r>
      <w:r w:rsidR="00745620" w:rsidRPr="00960E08">
        <w:rPr>
          <w:rFonts w:ascii="Bookman Old Style" w:eastAsia="Times New Roman" w:hAnsi="Bookman Old Style" w:cs="Arial"/>
          <w:sz w:val="24"/>
          <w:szCs w:val="24"/>
          <w:u w:val="single"/>
          <w:lang w:val="en-GB" w:eastAsia="zh-CN"/>
        </w:rPr>
        <w:t>he Applicant’s low mood and anxiety render him unable to work</w:t>
      </w:r>
    </w:p>
    <w:p w14:paraId="1195EC1A" w14:textId="77777777" w:rsidR="003D25FA" w:rsidRPr="003D25FA" w:rsidRDefault="003D25FA" w:rsidP="0087426E">
      <w:pPr>
        <w:pStyle w:val="ListParagraph"/>
        <w:spacing w:line="240" w:lineRule="auto"/>
        <w:rPr>
          <w:rFonts w:ascii="Bookman Old Style" w:hAnsi="Bookman Old Style"/>
          <w:sz w:val="24"/>
          <w:szCs w:val="24"/>
        </w:rPr>
      </w:pPr>
    </w:p>
    <w:p w14:paraId="3F8F4EDA" w14:textId="1EDBE5AA" w:rsidR="004C7740"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[24]</w:t>
      </w:r>
      <w:r>
        <w:rPr>
          <w:rFonts w:ascii="Bookman Old Style" w:hAnsi="Bookman Old Style"/>
          <w:sz w:val="24"/>
          <w:szCs w:val="24"/>
        </w:rPr>
        <w:tab/>
      </w:r>
      <w:r w:rsidR="00DE3837" w:rsidRPr="001D50D0">
        <w:rPr>
          <w:rFonts w:ascii="Bookman Old Style" w:hAnsi="Bookman Old Style"/>
          <w:sz w:val="24"/>
          <w:szCs w:val="24"/>
        </w:rPr>
        <w:t xml:space="preserve">In a supplementary affidavit deposed to </w:t>
      </w:r>
      <w:r w:rsidR="002D6A45" w:rsidRPr="001D50D0">
        <w:rPr>
          <w:rFonts w:ascii="Bookman Old Style" w:hAnsi="Bookman Old Style"/>
          <w:sz w:val="24"/>
          <w:szCs w:val="24"/>
        </w:rPr>
        <w:t xml:space="preserve">on 7 December 2022 </w:t>
      </w:r>
      <w:r w:rsidR="00DE3837" w:rsidRPr="001D50D0">
        <w:rPr>
          <w:rFonts w:ascii="Bookman Old Style" w:hAnsi="Bookman Old Style"/>
          <w:sz w:val="24"/>
          <w:szCs w:val="24"/>
        </w:rPr>
        <w:t>by</w:t>
      </w:r>
      <w:r w:rsidR="002D6A45" w:rsidRPr="001D50D0">
        <w:rPr>
          <w:rFonts w:ascii="Bookman Old Style" w:hAnsi="Bookman Old Style"/>
          <w:sz w:val="24"/>
          <w:szCs w:val="24"/>
        </w:rPr>
        <w:t xml:space="preserve"> the Applicant, he </w:t>
      </w:r>
      <w:r w:rsidR="00A57F74" w:rsidRPr="001D50D0">
        <w:rPr>
          <w:rFonts w:ascii="Bookman Old Style" w:hAnsi="Bookman Old Style"/>
          <w:sz w:val="24"/>
          <w:szCs w:val="24"/>
        </w:rPr>
        <w:t xml:space="preserve">raises various new evidence </w:t>
      </w:r>
      <w:r w:rsidR="009D47A2" w:rsidRPr="001D50D0">
        <w:rPr>
          <w:rFonts w:ascii="Bookman Old Style" w:hAnsi="Bookman Old Style"/>
          <w:sz w:val="24"/>
          <w:szCs w:val="24"/>
        </w:rPr>
        <w:t xml:space="preserve">which he styles as “new documents discovered”. These include a </w:t>
      </w:r>
      <w:r w:rsidR="004270C3" w:rsidRPr="001D50D0">
        <w:rPr>
          <w:rFonts w:ascii="Bookman Old Style" w:hAnsi="Bookman Old Style"/>
          <w:sz w:val="24"/>
          <w:szCs w:val="24"/>
        </w:rPr>
        <w:t>report from Dr F A Korb,</w:t>
      </w:r>
      <w:r w:rsidR="008E3BC1" w:rsidRPr="001D50D0">
        <w:rPr>
          <w:rFonts w:ascii="Bookman Old Style" w:hAnsi="Bookman Old Style"/>
          <w:sz w:val="24"/>
          <w:szCs w:val="24"/>
        </w:rPr>
        <w:t xml:space="preserve"> the Applicant’s “</w:t>
      </w:r>
      <w:r w:rsidR="00F10727" w:rsidRPr="001D50D0">
        <w:rPr>
          <w:rFonts w:ascii="Bookman Old Style" w:hAnsi="Bookman Old Style"/>
          <w:sz w:val="24"/>
          <w:szCs w:val="24"/>
        </w:rPr>
        <w:t xml:space="preserve">qualified </w:t>
      </w:r>
      <w:r w:rsidR="004270C3" w:rsidRPr="001D50D0">
        <w:rPr>
          <w:rFonts w:ascii="Bookman Old Style" w:hAnsi="Bookman Old Style"/>
          <w:sz w:val="24"/>
          <w:szCs w:val="24"/>
        </w:rPr>
        <w:t xml:space="preserve">Clinical Psychologist </w:t>
      </w:r>
      <w:r w:rsidR="00F10727" w:rsidRPr="001D50D0">
        <w:rPr>
          <w:rFonts w:ascii="Bookman Old Style" w:hAnsi="Bookman Old Style"/>
          <w:sz w:val="24"/>
          <w:szCs w:val="24"/>
        </w:rPr>
        <w:t>and treating physician” addressed to Anel Jacobs</w:t>
      </w:r>
      <w:r w:rsidR="00960E08" w:rsidRPr="001D50D0">
        <w:rPr>
          <w:rFonts w:ascii="Bookman Old Style" w:hAnsi="Bookman Old Style"/>
          <w:sz w:val="24"/>
          <w:szCs w:val="24"/>
        </w:rPr>
        <w:t>, his attorney</w:t>
      </w:r>
      <w:r w:rsidR="005513F9" w:rsidRPr="001D50D0">
        <w:rPr>
          <w:rFonts w:ascii="Bookman Old Style" w:hAnsi="Bookman Old Style"/>
          <w:sz w:val="24"/>
          <w:szCs w:val="24"/>
        </w:rPr>
        <w:t xml:space="preserve">. The report is not confirmed </w:t>
      </w:r>
      <w:r w:rsidR="005513F9" w:rsidRPr="001D50D0">
        <w:rPr>
          <w:rFonts w:ascii="Bookman Old Style" w:hAnsi="Bookman Old Style"/>
          <w:sz w:val="24"/>
          <w:szCs w:val="24"/>
        </w:rPr>
        <w:lastRenderedPageBreak/>
        <w:t xml:space="preserve">under oath as one would expect in a matter of this nature and particularly having regard to the </w:t>
      </w:r>
      <w:r w:rsidR="00ED56C1" w:rsidRPr="001D50D0">
        <w:rPr>
          <w:rFonts w:ascii="Bookman Old Style" w:hAnsi="Bookman Old Style"/>
          <w:sz w:val="24"/>
          <w:szCs w:val="24"/>
        </w:rPr>
        <w:t xml:space="preserve">seriousness of the </w:t>
      </w:r>
      <w:r w:rsidR="00960E08" w:rsidRPr="001D50D0">
        <w:rPr>
          <w:rFonts w:ascii="Bookman Old Style" w:hAnsi="Bookman Old Style"/>
          <w:sz w:val="24"/>
          <w:szCs w:val="24"/>
        </w:rPr>
        <w:t xml:space="preserve">disputed </w:t>
      </w:r>
      <w:r w:rsidR="00ED56C1" w:rsidRPr="001D50D0">
        <w:rPr>
          <w:rFonts w:ascii="Bookman Old Style" w:hAnsi="Bookman Old Style"/>
          <w:sz w:val="24"/>
          <w:szCs w:val="24"/>
        </w:rPr>
        <w:t>issues.</w:t>
      </w:r>
    </w:p>
    <w:p w14:paraId="77D0DDE1" w14:textId="77777777" w:rsidR="00C17F3E" w:rsidRPr="00C17F3E" w:rsidRDefault="00C17F3E" w:rsidP="00C17F3E">
      <w:pPr>
        <w:pStyle w:val="ListParagraph"/>
        <w:spacing w:line="480" w:lineRule="auto"/>
        <w:rPr>
          <w:rFonts w:ascii="Bookman Old Style" w:hAnsi="Bookman Old Style"/>
          <w:sz w:val="24"/>
          <w:szCs w:val="24"/>
        </w:rPr>
      </w:pPr>
    </w:p>
    <w:p w14:paraId="22DCF507" w14:textId="1323D8BB" w:rsidR="00C17F3E"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[25]</w:t>
      </w:r>
      <w:r>
        <w:rPr>
          <w:rFonts w:ascii="Bookman Old Style" w:hAnsi="Bookman Old Style"/>
          <w:sz w:val="24"/>
          <w:szCs w:val="24"/>
        </w:rPr>
        <w:tab/>
      </w:r>
      <w:r w:rsidR="006D1269" w:rsidRPr="001D50D0">
        <w:rPr>
          <w:rFonts w:ascii="Bookman Old Style" w:hAnsi="Bookman Old Style"/>
          <w:sz w:val="24"/>
          <w:szCs w:val="24"/>
        </w:rPr>
        <w:t>The report is dated 8 December 2022</w:t>
      </w:r>
      <w:r w:rsidR="00AA053E" w:rsidRPr="001D50D0">
        <w:rPr>
          <w:rFonts w:ascii="Bookman Old Style" w:hAnsi="Bookman Old Style"/>
          <w:sz w:val="24"/>
          <w:szCs w:val="24"/>
        </w:rPr>
        <w:t xml:space="preserve"> (1 day </w:t>
      </w:r>
      <w:r w:rsidR="00AA053E" w:rsidRPr="001D50D0">
        <w:rPr>
          <w:rFonts w:ascii="Bookman Old Style" w:hAnsi="Bookman Old Style"/>
          <w:sz w:val="24"/>
          <w:szCs w:val="24"/>
          <w:u w:val="single"/>
        </w:rPr>
        <w:t>after</w:t>
      </w:r>
      <w:r w:rsidR="00AA053E" w:rsidRPr="001D50D0">
        <w:rPr>
          <w:rFonts w:ascii="Bookman Old Style" w:hAnsi="Bookman Old Style"/>
          <w:sz w:val="24"/>
          <w:szCs w:val="24"/>
        </w:rPr>
        <w:t xml:space="preserve"> the supplementary affidavi</w:t>
      </w:r>
      <w:r w:rsidR="00F76C9D" w:rsidRPr="001D50D0">
        <w:rPr>
          <w:rFonts w:ascii="Bookman Old Style" w:hAnsi="Bookman Old Style"/>
          <w:sz w:val="24"/>
          <w:szCs w:val="24"/>
        </w:rPr>
        <w:t>t was deposed to)</w:t>
      </w:r>
      <w:r w:rsidR="00634573" w:rsidRPr="001D50D0">
        <w:rPr>
          <w:rFonts w:ascii="Bookman Old Style" w:hAnsi="Bookman Old Style"/>
          <w:sz w:val="24"/>
          <w:szCs w:val="24"/>
        </w:rPr>
        <w:t xml:space="preserve">. From a perusal of the report, it appears that the Applicant’s </w:t>
      </w:r>
      <w:r w:rsidR="00BB4C00" w:rsidRPr="001D50D0">
        <w:rPr>
          <w:rFonts w:ascii="Bookman Old Style" w:hAnsi="Bookman Old Style"/>
          <w:sz w:val="24"/>
          <w:szCs w:val="24"/>
        </w:rPr>
        <w:t>cognitive difficulties commenced as early as 2018</w:t>
      </w:r>
      <w:r w:rsidR="00B75BFF" w:rsidRPr="001D50D0">
        <w:rPr>
          <w:rFonts w:ascii="Bookman Old Style" w:hAnsi="Bookman Old Style"/>
          <w:sz w:val="24"/>
          <w:szCs w:val="24"/>
        </w:rPr>
        <w:t xml:space="preserve"> and 2019 when he first consulted with Dr </w:t>
      </w:r>
      <w:r w:rsidR="00B713A1" w:rsidRPr="001D50D0">
        <w:rPr>
          <w:rFonts w:ascii="Bookman Old Style" w:hAnsi="Bookman Old Style"/>
          <w:sz w:val="24"/>
          <w:szCs w:val="24"/>
        </w:rPr>
        <w:t>Korb. The issues raised</w:t>
      </w:r>
      <w:r w:rsidR="00410DA5" w:rsidRPr="001D50D0">
        <w:rPr>
          <w:rFonts w:ascii="Bookman Old Style" w:hAnsi="Bookman Old Style"/>
          <w:sz w:val="24"/>
          <w:szCs w:val="24"/>
        </w:rPr>
        <w:t xml:space="preserve"> at that time</w:t>
      </w:r>
      <w:r w:rsidR="00151480" w:rsidRPr="001D50D0">
        <w:rPr>
          <w:rFonts w:ascii="Bookman Old Style" w:hAnsi="Bookman Old Style"/>
          <w:sz w:val="24"/>
          <w:szCs w:val="24"/>
        </w:rPr>
        <w:t>,</w:t>
      </w:r>
      <w:r w:rsidR="00B713A1" w:rsidRPr="001D50D0">
        <w:rPr>
          <w:rFonts w:ascii="Bookman Old Style" w:hAnsi="Bookman Old Style"/>
          <w:sz w:val="24"/>
          <w:szCs w:val="24"/>
        </w:rPr>
        <w:t xml:space="preserve"> </w:t>
      </w:r>
      <w:r w:rsidR="00410DA5" w:rsidRPr="001D50D0">
        <w:rPr>
          <w:rFonts w:ascii="Bookman Old Style" w:hAnsi="Bookman Old Style"/>
          <w:sz w:val="24"/>
          <w:szCs w:val="24"/>
        </w:rPr>
        <w:t>included</w:t>
      </w:r>
      <w:r w:rsidR="00B713A1" w:rsidRPr="001D50D0">
        <w:rPr>
          <w:rFonts w:ascii="Bookman Old Style" w:hAnsi="Bookman Old Style"/>
          <w:sz w:val="24"/>
          <w:szCs w:val="24"/>
        </w:rPr>
        <w:t xml:space="preserve"> cognitive problems, lack of concentration</w:t>
      </w:r>
      <w:r w:rsidR="00135392" w:rsidRPr="001D50D0">
        <w:rPr>
          <w:rFonts w:ascii="Bookman Old Style" w:hAnsi="Bookman Old Style"/>
          <w:sz w:val="24"/>
          <w:szCs w:val="24"/>
        </w:rPr>
        <w:t>, poor focus, feeling of being overwhelmed, chronic poor energy, lack of organisation, his mind going “blank”</w:t>
      </w:r>
      <w:r w:rsidR="005F0F78" w:rsidRPr="001D50D0">
        <w:rPr>
          <w:rFonts w:ascii="Bookman Old Style" w:hAnsi="Bookman Old Style"/>
          <w:sz w:val="24"/>
          <w:szCs w:val="24"/>
        </w:rPr>
        <w:t>. T</w:t>
      </w:r>
      <w:r w:rsidR="00910540" w:rsidRPr="001D50D0">
        <w:rPr>
          <w:rFonts w:ascii="Bookman Old Style" w:hAnsi="Bookman Old Style"/>
          <w:sz w:val="24"/>
          <w:szCs w:val="24"/>
        </w:rPr>
        <w:t>he prescription of Ritalin LA 20</w:t>
      </w:r>
      <w:r w:rsidR="0038340C" w:rsidRPr="001D50D0">
        <w:rPr>
          <w:rFonts w:ascii="Bookman Old Style" w:hAnsi="Bookman Old Style"/>
          <w:sz w:val="24"/>
          <w:szCs w:val="24"/>
        </w:rPr>
        <w:t>mg and Stresam 10</w:t>
      </w:r>
      <w:r w:rsidR="00532E97" w:rsidRPr="001D50D0">
        <w:rPr>
          <w:rFonts w:ascii="Bookman Old Style" w:hAnsi="Bookman Old Style"/>
          <w:sz w:val="24"/>
          <w:szCs w:val="24"/>
        </w:rPr>
        <w:t xml:space="preserve">0mg </w:t>
      </w:r>
      <w:r w:rsidR="001C34B4" w:rsidRPr="001D50D0">
        <w:rPr>
          <w:rFonts w:ascii="Bookman Old Style" w:hAnsi="Bookman Old Style"/>
          <w:sz w:val="24"/>
          <w:szCs w:val="24"/>
        </w:rPr>
        <w:t xml:space="preserve">was </w:t>
      </w:r>
      <w:r w:rsidR="00D274CE" w:rsidRPr="001D50D0">
        <w:rPr>
          <w:rFonts w:ascii="Bookman Old Style" w:hAnsi="Bookman Old Style"/>
          <w:sz w:val="24"/>
          <w:szCs w:val="24"/>
        </w:rPr>
        <w:t xml:space="preserve">added to the Applicant’s treatment to help with his anxiety in </w:t>
      </w:r>
      <w:r w:rsidR="00327AFA" w:rsidRPr="001D50D0">
        <w:rPr>
          <w:rFonts w:ascii="Bookman Old Style" w:hAnsi="Bookman Old Style"/>
          <w:sz w:val="24"/>
          <w:szCs w:val="24"/>
        </w:rPr>
        <w:t>2020.</w:t>
      </w:r>
    </w:p>
    <w:p w14:paraId="11B0E3CA" w14:textId="77777777" w:rsidR="001C34B4" w:rsidRPr="001C34B4" w:rsidRDefault="001C34B4" w:rsidP="001C34B4">
      <w:pPr>
        <w:pStyle w:val="ListParagraph"/>
        <w:spacing w:line="480" w:lineRule="auto"/>
        <w:rPr>
          <w:rFonts w:ascii="Bookman Old Style" w:hAnsi="Bookman Old Style"/>
          <w:sz w:val="24"/>
          <w:szCs w:val="24"/>
        </w:rPr>
      </w:pPr>
    </w:p>
    <w:p w14:paraId="4A1F727B" w14:textId="15DBDA96" w:rsidR="001C34B4"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[26]</w:t>
      </w:r>
      <w:r>
        <w:rPr>
          <w:rFonts w:ascii="Bookman Old Style" w:hAnsi="Bookman Old Style"/>
          <w:sz w:val="24"/>
          <w:szCs w:val="24"/>
        </w:rPr>
        <w:tab/>
      </w:r>
      <w:r w:rsidR="00327AFA" w:rsidRPr="001D50D0">
        <w:rPr>
          <w:rFonts w:ascii="Bookman Old Style" w:hAnsi="Bookman Old Style"/>
          <w:sz w:val="24"/>
          <w:szCs w:val="24"/>
        </w:rPr>
        <w:t xml:space="preserve">It appears that the Applicant </w:t>
      </w:r>
      <w:r w:rsidR="00DF1746" w:rsidRPr="001D50D0">
        <w:rPr>
          <w:rFonts w:ascii="Bookman Old Style" w:hAnsi="Bookman Old Style"/>
          <w:sz w:val="24"/>
          <w:szCs w:val="24"/>
        </w:rPr>
        <w:t xml:space="preserve">did not see Dr Korb again until 21 November 2022, </w:t>
      </w:r>
      <w:r w:rsidR="009332E0" w:rsidRPr="001D50D0">
        <w:rPr>
          <w:rFonts w:ascii="Bookman Old Style" w:hAnsi="Bookman Old Style"/>
          <w:sz w:val="24"/>
          <w:szCs w:val="24"/>
        </w:rPr>
        <w:t xml:space="preserve">(after this application had been launched) </w:t>
      </w:r>
      <w:r w:rsidR="00DF1746" w:rsidRPr="001D50D0">
        <w:rPr>
          <w:rFonts w:ascii="Bookman Old Style" w:hAnsi="Bookman Old Style"/>
          <w:sz w:val="24"/>
          <w:szCs w:val="24"/>
        </w:rPr>
        <w:t xml:space="preserve">during which he reported </w:t>
      </w:r>
      <w:r w:rsidR="00FC0115" w:rsidRPr="001D50D0">
        <w:rPr>
          <w:rFonts w:ascii="Bookman Old Style" w:hAnsi="Bookman Old Style"/>
          <w:sz w:val="24"/>
          <w:szCs w:val="24"/>
        </w:rPr>
        <w:t>severe stress relating to his marital situation, pending divorce and custody battle</w:t>
      </w:r>
      <w:r w:rsidR="00FF698F" w:rsidRPr="001D50D0">
        <w:rPr>
          <w:rFonts w:ascii="Bookman Old Style" w:hAnsi="Bookman Old Style"/>
          <w:sz w:val="24"/>
          <w:szCs w:val="24"/>
        </w:rPr>
        <w:t xml:space="preserve"> regarding his daughter. It is difficult to understand why in the face of the </w:t>
      </w:r>
      <w:r w:rsidR="00464B6D" w:rsidRPr="001D50D0">
        <w:rPr>
          <w:rFonts w:ascii="Bookman Old Style" w:hAnsi="Bookman Old Style"/>
          <w:sz w:val="24"/>
          <w:szCs w:val="24"/>
        </w:rPr>
        <w:t>Applicant’s failure to comply with the Budlender AJ court order</w:t>
      </w:r>
      <w:r w:rsidR="0016468B" w:rsidRPr="001D50D0">
        <w:rPr>
          <w:rFonts w:ascii="Bookman Old Style" w:hAnsi="Bookman Old Style"/>
          <w:sz w:val="24"/>
          <w:szCs w:val="24"/>
        </w:rPr>
        <w:t xml:space="preserve"> on the basis of stress, he did not seek medical intervention until November 2022.</w:t>
      </w:r>
    </w:p>
    <w:p w14:paraId="3377B812" w14:textId="77777777" w:rsidR="00FA1CA6" w:rsidRPr="00FA1CA6" w:rsidRDefault="00FA1CA6" w:rsidP="00FA1CA6">
      <w:pPr>
        <w:pStyle w:val="ListParagraph"/>
        <w:spacing w:line="480" w:lineRule="auto"/>
        <w:rPr>
          <w:rFonts w:ascii="Bookman Old Style" w:hAnsi="Bookman Old Style"/>
          <w:sz w:val="24"/>
          <w:szCs w:val="24"/>
        </w:rPr>
      </w:pPr>
    </w:p>
    <w:p w14:paraId="12DD46C9" w14:textId="770549A0" w:rsidR="0016468B"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[27]</w:t>
      </w:r>
      <w:r>
        <w:rPr>
          <w:rFonts w:ascii="Bookman Old Style" w:hAnsi="Bookman Old Style"/>
          <w:sz w:val="24"/>
          <w:szCs w:val="24"/>
        </w:rPr>
        <w:tab/>
      </w:r>
      <w:r w:rsidR="0016468B" w:rsidRPr="001D50D0">
        <w:rPr>
          <w:rFonts w:ascii="Bookman Old Style" w:hAnsi="Bookman Old Style"/>
          <w:sz w:val="24"/>
          <w:szCs w:val="24"/>
        </w:rPr>
        <w:t xml:space="preserve">In all events, it appears that a change of medication was prescribed </w:t>
      </w:r>
      <w:r w:rsidR="00186CAF" w:rsidRPr="001D50D0">
        <w:rPr>
          <w:rFonts w:ascii="Bookman Old Style" w:hAnsi="Bookman Old Style"/>
          <w:sz w:val="24"/>
          <w:szCs w:val="24"/>
        </w:rPr>
        <w:t>together with continued trauma counselling.</w:t>
      </w:r>
      <w:r w:rsidR="00FE4AB0" w:rsidRPr="001D50D0">
        <w:rPr>
          <w:rFonts w:ascii="Bookman Old Style" w:hAnsi="Bookman Old Style"/>
          <w:sz w:val="24"/>
          <w:szCs w:val="24"/>
        </w:rPr>
        <w:t xml:space="preserve"> There is no indication that the Applicant is unable to be employed or to earn an income </w:t>
      </w:r>
      <w:r w:rsidR="008E22F8" w:rsidRPr="001D50D0">
        <w:rPr>
          <w:rFonts w:ascii="Bookman Old Style" w:hAnsi="Bookman Old Style"/>
          <w:sz w:val="24"/>
          <w:szCs w:val="24"/>
        </w:rPr>
        <w:t xml:space="preserve">and this </w:t>
      </w:r>
      <w:r w:rsidR="008E22F8" w:rsidRPr="001D50D0">
        <w:rPr>
          <w:rFonts w:ascii="Bookman Old Style" w:hAnsi="Bookman Old Style"/>
          <w:sz w:val="24"/>
          <w:szCs w:val="24"/>
        </w:rPr>
        <w:lastRenderedPageBreak/>
        <w:t xml:space="preserve">is an aspect that may well require oral evidence in order to obtain </w:t>
      </w:r>
      <w:r w:rsidR="00D7101A" w:rsidRPr="001D50D0">
        <w:rPr>
          <w:rFonts w:ascii="Bookman Old Style" w:hAnsi="Bookman Old Style"/>
          <w:sz w:val="24"/>
          <w:szCs w:val="24"/>
        </w:rPr>
        <w:t xml:space="preserve">a proper indication, of the impact of the Applicant’s </w:t>
      </w:r>
      <w:r w:rsidR="002550DE" w:rsidRPr="001D50D0">
        <w:rPr>
          <w:rFonts w:ascii="Bookman Old Style" w:hAnsi="Bookman Old Style"/>
          <w:sz w:val="24"/>
          <w:szCs w:val="24"/>
        </w:rPr>
        <w:t>condition on his ability to work.</w:t>
      </w:r>
      <w:r w:rsidR="00F022E8" w:rsidRPr="001D50D0">
        <w:rPr>
          <w:rFonts w:ascii="Bookman Old Style" w:hAnsi="Bookman Old Style"/>
          <w:sz w:val="24"/>
          <w:szCs w:val="24"/>
        </w:rPr>
        <w:t xml:space="preserve"> </w:t>
      </w:r>
    </w:p>
    <w:p w14:paraId="4DF141FE" w14:textId="77777777" w:rsidR="00FF668A" w:rsidRPr="00FF668A" w:rsidRDefault="00FF668A" w:rsidP="003E0FE7">
      <w:pPr>
        <w:pStyle w:val="ListParagraph"/>
        <w:spacing w:line="480" w:lineRule="auto"/>
        <w:rPr>
          <w:rFonts w:ascii="Bookman Old Style" w:hAnsi="Bookman Old Style"/>
          <w:sz w:val="24"/>
          <w:szCs w:val="24"/>
        </w:rPr>
      </w:pPr>
    </w:p>
    <w:p w14:paraId="3B7D9739" w14:textId="4DDB5D78" w:rsidR="00FF668A" w:rsidRPr="001D50D0" w:rsidRDefault="001D50D0" w:rsidP="001D50D0">
      <w:pPr>
        <w:widowControl w:val="0"/>
        <w:tabs>
          <w:tab w:val="left" w:pos="720"/>
        </w:tabs>
        <w:spacing w:after="0" w:line="480" w:lineRule="auto"/>
        <w:ind w:left="720" w:hanging="720"/>
        <w:jc w:val="both"/>
        <w:rPr>
          <w:rFonts w:ascii="Bookman Old Style" w:hAnsi="Bookman Old Style"/>
          <w:color w:val="000000"/>
          <w:sz w:val="24"/>
          <w:szCs w:val="24"/>
        </w:rPr>
      </w:pPr>
      <w:r>
        <w:rPr>
          <w:rFonts w:ascii="Bookman Old Style" w:hAnsi="Bookman Old Style"/>
          <w:color w:val="000000"/>
          <w:sz w:val="24"/>
          <w:szCs w:val="24"/>
        </w:rPr>
        <w:t>[28]</w:t>
      </w:r>
      <w:r>
        <w:rPr>
          <w:rFonts w:ascii="Bookman Old Style" w:hAnsi="Bookman Old Style"/>
          <w:color w:val="000000"/>
          <w:sz w:val="24"/>
          <w:szCs w:val="24"/>
        </w:rPr>
        <w:tab/>
      </w:r>
      <w:r w:rsidR="00FF668A" w:rsidRPr="001D50D0">
        <w:rPr>
          <w:rFonts w:ascii="Bookman Old Style" w:hAnsi="Bookman Old Style"/>
          <w:color w:val="000000"/>
          <w:sz w:val="24"/>
          <w:szCs w:val="24"/>
        </w:rPr>
        <w:t xml:space="preserve">In </w:t>
      </w:r>
      <w:r w:rsidR="00FF668A" w:rsidRPr="001D50D0">
        <w:rPr>
          <w:rFonts w:ascii="Bookman Old Style" w:hAnsi="Bookman Old Style"/>
          <w:sz w:val="24"/>
          <w:szCs w:val="24"/>
        </w:rPr>
        <w:t>the</w:t>
      </w:r>
      <w:r w:rsidR="00FF668A" w:rsidRPr="001D50D0">
        <w:rPr>
          <w:rFonts w:ascii="Bookman Old Style" w:hAnsi="Bookman Old Style"/>
          <w:color w:val="000000"/>
          <w:sz w:val="24"/>
          <w:szCs w:val="24"/>
        </w:rPr>
        <w:t xml:space="preserve"> matter of D v D </w:t>
      </w:r>
      <w:r w:rsidR="00FF668A" w:rsidRPr="00EB15E1">
        <w:rPr>
          <w:rStyle w:val="FootnoteReference"/>
          <w:rFonts w:ascii="Bookman Old Style" w:hAnsi="Bookman Old Style"/>
          <w:color w:val="000000"/>
          <w:sz w:val="24"/>
          <w:szCs w:val="24"/>
        </w:rPr>
        <w:footnoteReference w:id="5"/>
      </w:r>
      <w:r w:rsidR="00FF668A" w:rsidRPr="001D50D0">
        <w:rPr>
          <w:rFonts w:ascii="Bookman Old Style" w:hAnsi="Bookman Old Style"/>
          <w:color w:val="000000"/>
          <w:sz w:val="24"/>
          <w:szCs w:val="24"/>
        </w:rPr>
        <w:t xml:space="preserve"> the Applicant approached the court for an increase in maintenance and a contribution towards her legal costs in circumstances where there had been no real change in her circumstances and where the court considered the application to be a reconsideration / appeal of the initial application. Amongst the bases which the Applicant considered amounted to changed circumstances, the Applicant cited stress and ill-health (which had been considered in the original application). The court stated that:-</w:t>
      </w:r>
    </w:p>
    <w:p w14:paraId="5C1F3967" w14:textId="77777777" w:rsidR="0087426E" w:rsidRPr="0087426E" w:rsidRDefault="0087426E" w:rsidP="0087426E">
      <w:pPr>
        <w:pStyle w:val="ListParagraph"/>
        <w:rPr>
          <w:rFonts w:ascii="Bookman Old Style" w:hAnsi="Bookman Old Style"/>
          <w:color w:val="000000"/>
          <w:sz w:val="24"/>
          <w:szCs w:val="24"/>
        </w:rPr>
      </w:pPr>
    </w:p>
    <w:p w14:paraId="34E9FA23" w14:textId="77777777" w:rsidR="00FF668A" w:rsidRPr="00FF33F9" w:rsidRDefault="00FF668A" w:rsidP="00FF33F9">
      <w:pPr>
        <w:pStyle w:val="western"/>
        <w:shd w:val="clear" w:color="auto" w:fill="FFFFFF"/>
        <w:spacing w:before="144" w:beforeAutospacing="0" w:after="288" w:afterAutospacing="0"/>
        <w:ind w:left="709"/>
        <w:rPr>
          <w:rFonts w:ascii="Bookman Old Style" w:hAnsi="Bookman Old Style"/>
          <w:i/>
          <w:iCs/>
          <w:color w:val="000000"/>
          <w:sz w:val="20"/>
          <w:szCs w:val="20"/>
        </w:rPr>
      </w:pPr>
      <w:r w:rsidRPr="000D3F96">
        <w:rPr>
          <w:rFonts w:ascii="Bookman Old Style" w:hAnsi="Bookman Old Style"/>
          <w:i/>
          <w:iCs/>
          <w:color w:val="000000"/>
          <w:sz w:val="20"/>
          <w:szCs w:val="20"/>
        </w:rPr>
        <w:t>“</w:t>
      </w:r>
      <w:r>
        <w:rPr>
          <w:rFonts w:ascii="Bookman Old Style" w:hAnsi="Bookman Old Style"/>
          <w:i/>
          <w:iCs/>
          <w:color w:val="000000"/>
          <w:sz w:val="20"/>
          <w:szCs w:val="20"/>
        </w:rPr>
        <w:t>…</w:t>
      </w:r>
      <w:r w:rsidRPr="000D3F96">
        <w:rPr>
          <w:rFonts w:ascii="Bookman Old Style" w:hAnsi="Bookman Old Style"/>
          <w:i/>
          <w:iCs/>
          <w:color w:val="000000"/>
          <w:sz w:val="20"/>
          <w:szCs w:val="20"/>
        </w:rPr>
        <w:t>Divorce is a stressful phenomenon. Parties to a divorce could very well end up having medical conditions. The sequelae could be emotional or psychological. I am of the view that to elevate these sequelae to circumstances that would warrant the courts intervention in Rule 43 applications would be to lower the bar in these applications and result in a huge proliferation of Rule 43 and Rule 43(6) applications. I take the view that stress from divorce is not material enough a factor as to warrant the intervention of a court as envisaged in Rule 43(6) applications.</w:t>
      </w:r>
    </w:p>
    <w:p w14:paraId="0F2DE2C4" w14:textId="77777777" w:rsidR="008B7828" w:rsidRPr="008B7828" w:rsidRDefault="008B7828" w:rsidP="008B7828">
      <w:pPr>
        <w:pStyle w:val="ListParagraph"/>
        <w:rPr>
          <w:rFonts w:ascii="Bookman Old Style" w:hAnsi="Bookman Old Style"/>
          <w:sz w:val="24"/>
          <w:szCs w:val="24"/>
        </w:rPr>
      </w:pPr>
    </w:p>
    <w:p w14:paraId="6E6128B5" w14:textId="77777777" w:rsidR="008B7828" w:rsidRPr="008B7828" w:rsidRDefault="008B7828" w:rsidP="008B7828">
      <w:pPr>
        <w:widowControl w:val="0"/>
        <w:tabs>
          <w:tab w:val="left" w:pos="720"/>
        </w:tabs>
        <w:spacing w:after="0" w:line="480" w:lineRule="auto"/>
        <w:jc w:val="both"/>
        <w:rPr>
          <w:rFonts w:ascii="Bookman Old Style" w:hAnsi="Bookman Old Style"/>
          <w:sz w:val="24"/>
          <w:szCs w:val="24"/>
          <w:u w:val="single"/>
        </w:rPr>
      </w:pPr>
      <w:r w:rsidRPr="008B7828">
        <w:rPr>
          <w:rFonts w:ascii="Bookman Old Style" w:hAnsi="Bookman Old Style"/>
          <w:sz w:val="24"/>
          <w:szCs w:val="24"/>
          <w:u w:val="single"/>
        </w:rPr>
        <w:t>The effect of the Settlement Agreement</w:t>
      </w:r>
    </w:p>
    <w:p w14:paraId="206387BD" w14:textId="77777777" w:rsidR="008B7828" w:rsidRPr="008B7828" w:rsidRDefault="008B7828" w:rsidP="0087426E">
      <w:pPr>
        <w:pStyle w:val="ListParagraph"/>
        <w:spacing w:line="240" w:lineRule="auto"/>
        <w:rPr>
          <w:rFonts w:ascii="Bookman Old Style" w:hAnsi="Bookman Old Style"/>
          <w:sz w:val="24"/>
          <w:szCs w:val="24"/>
        </w:rPr>
      </w:pPr>
    </w:p>
    <w:p w14:paraId="255B2B5D" w14:textId="60135C23" w:rsidR="008B7828"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[29]</w:t>
      </w:r>
      <w:r>
        <w:rPr>
          <w:rFonts w:ascii="Bookman Old Style" w:hAnsi="Bookman Old Style"/>
          <w:sz w:val="24"/>
          <w:szCs w:val="24"/>
        </w:rPr>
        <w:tab/>
      </w:r>
      <w:r w:rsidR="008B7828" w:rsidRPr="001D50D0">
        <w:rPr>
          <w:rFonts w:ascii="Bookman Old Style" w:hAnsi="Bookman Old Style"/>
          <w:sz w:val="24"/>
          <w:szCs w:val="24"/>
        </w:rPr>
        <w:t>Although it is common cause that the Settlement Agreement was signed</w:t>
      </w:r>
      <w:r w:rsidR="007E03EB" w:rsidRPr="001D50D0">
        <w:rPr>
          <w:rFonts w:ascii="Bookman Old Style" w:hAnsi="Bookman Old Style"/>
          <w:sz w:val="24"/>
          <w:szCs w:val="24"/>
        </w:rPr>
        <w:t xml:space="preserve">, </w:t>
      </w:r>
      <w:r w:rsidR="00A71F7A" w:rsidRPr="001D50D0">
        <w:rPr>
          <w:rFonts w:ascii="Bookman Old Style" w:hAnsi="Bookman Old Style"/>
          <w:sz w:val="24"/>
          <w:szCs w:val="24"/>
        </w:rPr>
        <w:t xml:space="preserve">the effect of its signature appears to be in dispute. </w:t>
      </w:r>
      <w:r w:rsidR="00C01BF1" w:rsidRPr="001D50D0">
        <w:rPr>
          <w:rFonts w:ascii="Bookman Old Style" w:hAnsi="Bookman Old Style"/>
          <w:sz w:val="24"/>
          <w:szCs w:val="24"/>
        </w:rPr>
        <w:t xml:space="preserve">The Applicant contends that the agreement has the effect of setting aside </w:t>
      </w:r>
      <w:r w:rsidR="00C01BF1" w:rsidRPr="001D50D0">
        <w:rPr>
          <w:rFonts w:ascii="Bookman Old Style" w:hAnsi="Bookman Old Style"/>
          <w:sz w:val="24"/>
          <w:szCs w:val="24"/>
        </w:rPr>
        <w:lastRenderedPageBreak/>
        <w:t>and/or replacing the court order</w:t>
      </w:r>
      <w:r w:rsidR="00CF2195" w:rsidRPr="001D50D0">
        <w:rPr>
          <w:rFonts w:ascii="Bookman Old Style" w:hAnsi="Bookman Old Style"/>
          <w:sz w:val="24"/>
          <w:szCs w:val="24"/>
        </w:rPr>
        <w:t>. The Respondent, on the other hand, contends that the agreement is unenforceable and void.</w:t>
      </w:r>
    </w:p>
    <w:p w14:paraId="359B5020" w14:textId="77777777" w:rsidR="00CF2195" w:rsidRDefault="00CF2195" w:rsidP="00CF2195">
      <w:pPr>
        <w:pStyle w:val="ListParagraph"/>
        <w:widowControl w:val="0"/>
        <w:tabs>
          <w:tab w:val="left" w:pos="720"/>
        </w:tabs>
        <w:spacing w:after="0" w:line="480" w:lineRule="auto"/>
        <w:jc w:val="both"/>
        <w:rPr>
          <w:rFonts w:ascii="Bookman Old Style" w:hAnsi="Bookman Old Style"/>
          <w:sz w:val="24"/>
          <w:szCs w:val="24"/>
        </w:rPr>
      </w:pPr>
    </w:p>
    <w:p w14:paraId="225D9E17" w14:textId="73BB574B" w:rsidR="00CF2195"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[30]</w:t>
      </w:r>
      <w:r>
        <w:rPr>
          <w:rFonts w:ascii="Bookman Old Style" w:hAnsi="Bookman Old Style"/>
          <w:sz w:val="24"/>
          <w:szCs w:val="24"/>
        </w:rPr>
        <w:tab/>
      </w:r>
      <w:r w:rsidR="00323794" w:rsidRPr="001D50D0">
        <w:rPr>
          <w:rFonts w:ascii="Bookman Old Style" w:hAnsi="Bookman Old Style"/>
          <w:sz w:val="24"/>
          <w:szCs w:val="24"/>
        </w:rPr>
        <w:t xml:space="preserve">The validity of the agreement is not something that </w:t>
      </w:r>
      <w:r w:rsidR="00244379" w:rsidRPr="001D50D0">
        <w:rPr>
          <w:rFonts w:ascii="Bookman Old Style" w:hAnsi="Bookman Old Style"/>
          <w:sz w:val="24"/>
          <w:szCs w:val="24"/>
        </w:rPr>
        <w:t xml:space="preserve">can be resolved in this court. This is a matter that must be dealt with by the trial court </w:t>
      </w:r>
      <w:r w:rsidR="000D1693" w:rsidRPr="001D50D0">
        <w:rPr>
          <w:rFonts w:ascii="Bookman Old Style" w:hAnsi="Bookman Old Style"/>
          <w:sz w:val="24"/>
          <w:szCs w:val="24"/>
        </w:rPr>
        <w:t>once the pleadings have been amended.</w:t>
      </w:r>
    </w:p>
    <w:p w14:paraId="7C869040" w14:textId="77777777" w:rsidR="00DC7261" w:rsidRPr="00DC7261" w:rsidRDefault="00DC7261" w:rsidP="00DC7261">
      <w:pPr>
        <w:pStyle w:val="ListParagraph"/>
        <w:spacing w:line="480" w:lineRule="auto"/>
        <w:rPr>
          <w:rFonts w:ascii="Bookman Old Style" w:hAnsi="Bookman Old Style"/>
          <w:sz w:val="24"/>
          <w:szCs w:val="24"/>
        </w:rPr>
      </w:pPr>
    </w:p>
    <w:p w14:paraId="5158D46B" w14:textId="7D016F8E" w:rsidR="00A02EF6"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[31]</w:t>
      </w:r>
      <w:r>
        <w:rPr>
          <w:rFonts w:ascii="Bookman Old Style" w:hAnsi="Bookman Old Style"/>
          <w:sz w:val="24"/>
          <w:szCs w:val="24"/>
        </w:rPr>
        <w:tab/>
      </w:r>
      <w:r w:rsidR="00DC7261" w:rsidRPr="001D50D0">
        <w:rPr>
          <w:rFonts w:ascii="Bookman Old Style" w:hAnsi="Bookman Old Style"/>
          <w:sz w:val="24"/>
          <w:szCs w:val="24"/>
        </w:rPr>
        <w:t xml:space="preserve">Insofar as the Applicant’s contention that the agreement </w:t>
      </w:r>
      <w:r w:rsidR="00B261E1" w:rsidRPr="001D50D0">
        <w:rPr>
          <w:rFonts w:ascii="Bookman Old Style" w:hAnsi="Bookman Old Style"/>
          <w:sz w:val="24"/>
          <w:szCs w:val="24"/>
        </w:rPr>
        <w:t xml:space="preserve">has the effect of </w:t>
      </w:r>
      <w:r w:rsidR="00450B08" w:rsidRPr="001D50D0">
        <w:rPr>
          <w:rFonts w:ascii="Bookman Old Style" w:hAnsi="Bookman Old Style"/>
          <w:sz w:val="24"/>
          <w:szCs w:val="24"/>
        </w:rPr>
        <w:t>setting aside and/or replacing the Budlender AJ court order</w:t>
      </w:r>
      <w:r w:rsidR="00597F10" w:rsidRPr="001D50D0">
        <w:rPr>
          <w:rFonts w:ascii="Bookman Old Style" w:hAnsi="Bookman Old Style"/>
          <w:sz w:val="24"/>
          <w:szCs w:val="24"/>
        </w:rPr>
        <w:t xml:space="preserve"> is concerned, </w:t>
      </w:r>
      <w:r w:rsidR="00F41713" w:rsidRPr="001D50D0">
        <w:rPr>
          <w:rFonts w:ascii="Bookman Old Style" w:hAnsi="Bookman Old Style"/>
          <w:sz w:val="24"/>
          <w:szCs w:val="24"/>
        </w:rPr>
        <w:t>I am unmoved</w:t>
      </w:r>
      <w:r w:rsidR="00CF3D87" w:rsidRPr="001D50D0">
        <w:rPr>
          <w:rFonts w:ascii="Bookman Old Style" w:hAnsi="Bookman Old Style"/>
          <w:sz w:val="24"/>
          <w:szCs w:val="24"/>
        </w:rPr>
        <w:t xml:space="preserve">. </w:t>
      </w:r>
    </w:p>
    <w:p w14:paraId="57D9FFBC" w14:textId="77777777" w:rsidR="00A02EF6" w:rsidRPr="00A02EF6" w:rsidRDefault="00A02EF6" w:rsidP="004D4783">
      <w:pPr>
        <w:pStyle w:val="ListParagraph"/>
        <w:spacing w:line="480" w:lineRule="auto"/>
        <w:rPr>
          <w:rFonts w:ascii="Bookman Old Style" w:eastAsia="Times New Roman" w:hAnsi="Bookman Old Style" w:cs="Arial"/>
          <w:sz w:val="24"/>
          <w:szCs w:val="24"/>
          <w:lang w:val="en-GB" w:eastAsia="zh-CN"/>
        </w:rPr>
      </w:pPr>
    </w:p>
    <w:p w14:paraId="6134BA98" w14:textId="59DE5892" w:rsidR="00DC7261" w:rsidRPr="001D50D0" w:rsidRDefault="001D50D0" w:rsidP="001D50D0">
      <w:pPr>
        <w:widowControl w:val="0"/>
        <w:tabs>
          <w:tab w:val="left" w:pos="720"/>
        </w:tabs>
        <w:spacing w:after="0" w:line="480" w:lineRule="auto"/>
        <w:ind w:left="720" w:hanging="720"/>
        <w:jc w:val="both"/>
        <w:rPr>
          <w:rFonts w:ascii="Bookman Old Style" w:hAnsi="Bookman Old Style"/>
          <w:sz w:val="24"/>
          <w:szCs w:val="24"/>
        </w:rPr>
      </w:pPr>
      <w:r>
        <w:rPr>
          <w:rFonts w:ascii="Bookman Old Style" w:hAnsi="Bookman Old Style"/>
          <w:sz w:val="24"/>
          <w:szCs w:val="24"/>
        </w:rPr>
        <w:t>[32]</w:t>
      </w:r>
      <w:r>
        <w:rPr>
          <w:rFonts w:ascii="Bookman Old Style" w:hAnsi="Bookman Old Style"/>
          <w:sz w:val="24"/>
          <w:szCs w:val="24"/>
        </w:rPr>
        <w:tab/>
      </w:r>
      <w:r w:rsidR="00AB0127" w:rsidRPr="001D50D0">
        <w:rPr>
          <w:rFonts w:ascii="Bookman Old Style" w:eastAsia="Times New Roman" w:hAnsi="Bookman Old Style" w:cs="Arial"/>
          <w:sz w:val="24"/>
          <w:szCs w:val="24"/>
          <w:lang w:val="en-GB" w:eastAsia="zh-CN"/>
        </w:rPr>
        <w:t>The</w:t>
      </w:r>
      <w:r w:rsidR="00AB0127" w:rsidRPr="001D50D0">
        <w:rPr>
          <w:rFonts w:ascii="Bookman Old Style" w:hAnsi="Bookman Old Style"/>
          <w:sz w:val="24"/>
          <w:szCs w:val="24"/>
        </w:rPr>
        <w:t xml:space="preserve"> founding value of South Africa’s constitutional democracy is the rule of law. </w:t>
      </w:r>
      <w:r w:rsidR="00CF3D87" w:rsidRPr="001D50D0">
        <w:rPr>
          <w:rFonts w:ascii="Bookman Old Style" w:hAnsi="Bookman Old Style"/>
          <w:sz w:val="24"/>
          <w:szCs w:val="24"/>
        </w:rPr>
        <w:t xml:space="preserve">It is trite that </w:t>
      </w:r>
      <w:r w:rsidR="006C5F28" w:rsidRPr="001D50D0">
        <w:rPr>
          <w:rFonts w:ascii="Bookman Old Style" w:hAnsi="Bookman Old Style"/>
          <w:sz w:val="24"/>
          <w:szCs w:val="24"/>
        </w:rPr>
        <w:t>C</w:t>
      </w:r>
      <w:r w:rsidR="00082B5D" w:rsidRPr="001D50D0">
        <w:rPr>
          <w:rFonts w:ascii="Bookman Old Style" w:hAnsi="Bookman Old Style"/>
          <w:sz w:val="24"/>
          <w:szCs w:val="24"/>
        </w:rPr>
        <w:t>ourt Orders remain of full force and effect</w:t>
      </w:r>
      <w:r w:rsidR="00544BA2" w:rsidRPr="001D50D0">
        <w:rPr>
          <w:rFonts w:ascii="Bookman Old Style" w:hAnsi="Bookman Old Style"/>
          <w:sz w:val="24"/>
          <w:szCs w:val="24"/>
        </w:rPr>
        <w:t xml:space="preserve"> </w:t>
      </w:r>
      <w:r w:rsidR="00E75BC9" w:rsidRPr="001D50D0">
        <w:rPr>
          <w:rFonts w:ascii="Bookman Old Style" w:hAnsi="Bookman Old Style"/>
          <w:sz w:val="24"/>
          <w:szCs w:val="24"/>
        </w:rPr>
        <w:t xml:space="preserve">unless </w:t>
      </w:r>
      <w:r w:rsidR="00CB79E7" w:rsidRPr="001D50D0">
        <w:rPr>
          <w:rFonts w:ascii="Bookman Old Style" w:hAnsi="Bookman Old Style"/>
          <w:sz w:val="24"/>
          <w:szCs w:val="24"/>
        </w:rPr>
        <w:t>and until set aside by a</w:t>
      </w:r>
      <w:r w:rsidR="00A1420D" w:rsidRPr="001D50D0">
        <w:rPr>
          <w:rFonts w:ascii="Bookman Old Style" w:hAnsi="Bookman Old Style"/>
          <w:sz w:val="24"/>
          <w:szCs w:val="24"/>
        </w:rPr>
        <w:t xml:space="preserve">nother </w:t>
      </w:r>
      <w:r w:rsidR="00CB79E7" w:rsidRPr="001D50D0">
        <w:rPr>
          <w:rFonts w:ascii="Bookman Old Style" w:hAnsi="Bookman Old Style"/>
          <w:sz w:val="24"/>
          <w:szCs w:val="24"/>
        </w:rPr>
        <w:t>court</w:t>
      </w:r>
      <w:r w:rsidR="00A1420D" w:rsidRPr="001D50D0">
        <w:rPr>
          <w:rFonts w:ascii="Bookman Old Style" w:hAnsi="Bookman Old Style"/>
          <w:sz w:val="24"/>
          <w:szCs w:val="24"/>
        </w:rPr>
        <w:t xml:space="preserve"> of competent jurisdiction</w:t>
      </w:r>
      <w:r w:rsidR="00A26C25" w:rsidRPr="001D50D0">
        <w:rPr>
          <w:rFonts w:ascii="Bookman Old Style" w:hAnsi="Bookman Old Style"/>
          <w:sz w:val="24"/>
          <w:szCs w:val="24"/>
        </w:rPr>
        <w:t>. Indeed, it was co</w:t>
      </w:r>
      <w:r w:rsidR="003F3263" w:rsidRPr="001D50D0">
        <w:rPr>
          <w:rFonts w:ascii="Bookman Old Style" w:hAnsi="Bookman Old Style"/>
          <w:sz w:val="24"/>
          <w:szCs w:val="24"/>
        </w:rPr>
        <w:t>ntemplated by the parties that Settlement Agree</w:t>
      </w:r>
      <w:r w:rsidR="005615F6" w:rsidRPr="001D50D0">
        <w:rPr>
          <w:rFonts w:ascii="Bookman Old Style" w:hAnsi="Bookman Old Style"/>
          <w:sz w:val="24"/>
          <w:szCs w:val="24"/>
        </w:rPr>
        <w:t xml:space="preserve">ment would be made an order of court </w:t>
      </w:r>
      <w:r w:rsidR="00276ADA" w:rsidRPr="001D50D0">
        <w:rPr>
          <w:rFonts w:ascii="Bookman Old Style" w:hAnsi="Bookman Old Style"/>
          <w:sz w:val="24"/>
          <w:szCs w:val="24"/>
        </w:rPr>
        <w:t>upon the grant of the Decree of divorce</w:t>
      </w:r>
      <w:r w:rsidR="00232EED" w:rsidRPr="001D50D0">
        <w:rPr>
          <w:rFonts w:ascii="Bookman Old Style" w:hAnsi="Bookman Old Style"/>
          <w:sz w:val="24"/>
          <w:szCs w:val="24"/>
        </w:rPr>
        <w:t xml:space="preserve">. </w:t>
      </w:r>
      <w:r w:rsidR="00FB57DF" w:rsidRPr="001D50D0">
        <w:rPr>
          <w:rFonts w:ascii="Bookman Old Style" w:hAnsi="Bookman Old Style"/>
          <w:sz w:val="24"/>
          <w:szCs w:val="24"/>
        </w:rPr>
        <w:t xml:space="preserve">Why this was </w:t>
      </w:r>
      <w:r w:rsidR="00CB250E" w:rsidRPr="001D50D0">
        <w:rPr>
          <w:rFonts w:ascii="Bookman Old Style" w:hAnsi="Bookman Old Style"/>
          <w:sz w:val="24"/>
          <w:szCs w:val="24"/>
        </w:rPr>
        <w:t xml:space="preserve">never proceeded with, remains unexplained. </w:t>
      </w:r>
      <w:r w:rsidR="003F3263" w:rsidRPr="001D50D0">
        <w:rPr>
          <w:rFonts w:ascii="Bookman Old Style" w:hAnsi="Bookman Old Style"/>
          <w:sz w:val="24"/>
          <w:szCs w:val="24"/>
        </w:rPr>
        <w:t xml:space="preserve"> </w:t>
      </w:r>
      <w:r w:rsidR="00CB79E7" w:rsidRPr="001D50D0">
        <w:rPr>
          <w:rFonts w:ascii="Bookman Old Style" w:hAnsi="Bookman Old Style"/>
          <w:sz w:val="24"/>
          <w:szCs w:val="24"/>
        </w:rPr>
        <w:t xml:space="preserve"> </w:t>
      </w:r>
    </w:p>
    <w:p w14:paraId="3EE73741" w14:textId="77777777" w:rsidR="00597F10" w:rsidRDefault="00597F10" w:rsidP="00F41713">
      <w:pPr>
        <w:pStyle w:val="ListParagraph"/>
        <w:spacing w:line="480" w:lineRule="auto"/>
        <w:rPr>
          <w:rFonts w:ascii="Bookman Old Style" w:hAnsi="Bookman Old Style"/>
          <w:sz w:val="24"/>
          <w:szCs w:val="24"/>
        </w:rPr>
      </w:pPr>
    </w:p>
    <w:p w14:paraId="473F90E1" w14:textId="6108A5D7" w:rsidR="00167CC5" w:rsidRPr="001D50D0" w:rsidRDefault="001D50D0" w:rsidP="001D50D0">
      <w:pPr>
        <w:widowControl w:val="0"/>
        <w:tabs>
          <w:tab w:val="left" w:pos="720"/>
        </w:tabs>
        <w:spacing w:after="0" w:line="480" w:lineRule="auto"/>
        <w:ind w:left="720" w:hanging="720"/>
        <w:jc w:val="both"/>
        <w:rPr>
          <w:rFonts w:ascii="Bookman Old Style" w:hAnsi="Bookman Old Style" w:cs="Arial"/>
        </w:rPr>
      </w:pPr>
      <w:r w:rsidRPr="00167CC5">
        <w:rPr>
          <w:rFonts w:ascii="Bookman Old Style" w:hAnsi="Bookman Old Style" w:cs="Arial"/>
          <w:sz w:val="24"/>
          <w:szCs w:val="24"/>
        </w:rPr>
        <w:t>[33]</w:t>
      </w:r>
      <w:r w:rsidRPr="00167CC5">
        <w:rPr>
          <w:rFonts w:ascii="Bookman Old Style" w:hAnsi="Bookman Old Style" w:cs="Arial"/>
          <w:sz w:val="24"/>
          <w:szCs w:val="24"/>
        </w:rPr>
        <w:tab/>
      </w:r>
      <w:r w:rsidR="007B388B" w:rsidRPr="001D50D0">
        <w:rPr>
          <w:rFonts w:ascii="Bookman Old Style" w:hAnsi="Bookman Old Style"/>
          <w:sz w:val="24"/>
          <w:szCs w:val="24"/>
        </w:rPr>
        <w:t xml:space="preserve">Our </w:t>
      </w:r>
      <w:r w:rsidR="002F32A1" w:rsidRPr="001D50D0">
        <w:rPr>
          <w:rFonts w:ascii="Bookman Old Style" w:hAnsi="Bookman Old Style"/>
          <w:sz w:val="24"/>
          <w:szCs w:val="24"/>
        </w:rPr>
        <w:t>Court</w:t>
      </w:r>
      <w:r w:rsidR="007B388B" w:rsidRPr="001D50D0">
        <w:rPr>
          <w:rFonts w:ascii="Bookman Old Style" w:hAnsi="Bookman Old Style"/>
          <w:sz w:val="24"/>
          <w:szCs w:val="24"/>
        </w:rPr>
        <w:t xml:space="preserve">s have consistently </w:t>
      </w:r>
      <w:r w:rsidR="00254FFC" w:rsidRPr="001D50D0">
        <w:rPr>
          <w:rFonts w:ascii="Bookman Old Style" w:hAnsi="Bookman Old Style"/>
          <w:sz w:val="24"/>
          <w:szCs w:val="24"/>
        </w:rPr>
        <w:t xml:space="preserve">reaffirmed </w:t>
      </w:r>
      <w:r w:rsidR="005456D2" w:rsidRPr="001D50D0">
        <w:rPr>
          <w:rFonts w:ascii="Bookman Old Style" w:hAnsi="Bookman Old Style"/>
          <w:sz w:val="24"/>
          <w:szCs w:val="24"/>
        </w:rPr>
        <w:t>that C</w:t>
      </w:r>
      <w:r w:rsidR="002F32A1" w:rsidRPr="001D50D0">
        <w:rPr>
          <w:rFonts w:ascii="Bookman Old Style" w:hAnsi="Bookman Old Style"/>
          <w:sz w:val="24"/>
          <w:szCs w:val="24"/>
        </w:rPr>
        <w:t>ourt order</w:t>
      </w:r>
      <w:r w:rsidR="005456D2" w:rsidRPr="001D50D0">
        <w:rPr>
          <w:rFonts w:ascii="Bookman Old Style" w:hAnsi="Bookman Old Style"/>
          <w:sz w:val="24"/>
          <w:szCs w:val="24"/>
        </w:rPr>
        <w:t>s are</w:t>
      </w:r>
      <w:r w:rsidR="004B0556" w:rsidRPr="001D50D0">
        <w:rPr>
          <w:rFonts w:ascii="Bookman Old Style" w:hAnsi="Bookman Old Style"/>
          <w:sz w:val="24"/>
          <w:szCs w:val="24"/>
        </w:rPr>
        <w:t xml:space="preserve"> </w:t>
      </w:r>
      <w:r w:rsidR="002F32A1" w:rsidRPr="001D50D0">
        <w:rPr>
          <w:rFonts w:ascii="Bookman Old Style" w:hAnsi="Bookman Old Style"/>
          <w:sz w:val="24"/>
          <w:szCs w:val="24"/>
        </w:rPr>
        <w:t>binding until set aside</w:t>
      </w:r>
      <w:r w:rsidR="00932653" w:rsidRPr="001D50D0">
        <w:rPr>
          <w:rFonts w:ascii="Bookman Old Style" w:hAnsi="Bookman Old Style"/>
          <w:sz w:val="24"/>
          <w:szCs w:val="24"/>
        </w:rPr>
        <w:t xml:space="preserve"> by a court of competent jurisdiction</w:t>
      </w:r>
      <w:r w:rsidR="009D672D" w:rsidRPr="001D50D0">
        <w:rPr>
          <w:rFonts w:ascii="Bookman Old Style" w:hAnsi="Bookman Old Style"/>
          <w:sz w:val="24"/>
          <w:szCs w:val="24"/>
        </w:rPr>
        <w:t>.</w:t>
      </w:r>
      <w:r w:rsidR="000B6F7A">
        <w:rPr>
          <w:rStyle w:val="FootnoteReference"/>
          <w:rFonts w:ascii="Bookman Old Style" w:hAnsi="Bookman Old Style"/>
          <w:sz w:val="24"/>
          <w:szCs w:val="24"/>
        </w:rPr>
        <w:footnoteReference w:id="6"/>
      </w:r>
    </w:p>
    <w:p w14:paraId="6CA5E087" w14:textId="77777777" w:rsidR="00665046" w:rsidRDefault="00665046" w:rsidP="00B03F5D">
      <w:pPr>
        <w:widowControl w:val="0"/>
        <w:tabs>
          <w:tab w:val="left" w:pos="720"/>
        </w:tabs>
        <w:spacing w:after="0" w:line="480" w:lineRule="auto"/>
        <w:jc w:val="both"/>
        <w:rPr>
          <w:rFonts w:ascii="Bookman Old Style" w:hAnsi="Bookman Old Style" w:cs="Arial"/>
          <w:sz w:val="24"/>
          <w:szCs w:val="24"/>
          <w:u w:val="single"/>
          <w:lang w:val="en-ZW"/>
        </w:rPr>
      </w:pPr>
    </w:p>
    <w:p w14:paraId="32A37E40" w14:textId="3A437F9E" w:rsidR="002753EE" w:rsidRDefault="00F90D5C" w:rsidP="00B03F5D">
      <w:pPr>
        <w:widowControl w:val="0"/>
        <w:tabs>
          <w:tab w:val="left" w:pos="720"/>
        </w:tabs>
        <w:spacing w:after="0" w:line="480" w:lineRule="auto"/>
        <w:jc w:val="both"/>
        <w:rPr>
          <w:rFonts w:ascii="Bookman Old Style" w:hAnsi="Bookman Old Style" w:cs="Arial"/>
          <w:sz w:val="24"/>
          <w:szCs w:val="24"/>
          <w:u w:val="single"/>
          <w:lang w:val="en-ZW"/>
        </w:rPr>
      </w:pPr>
      <w:r w:rsidRPr="00B03F5D">
        <w:rPr>
          <w:rFonts w:ascii="Bookman Old Style" w:hAnsi="Bookman Old Style" w:cs="Arial"/>
          <w:sz w:val="24"/>
          <w:szCs w:val="24"/>
          <w:u w:val="single"/>
          <w:lang w:val="en-ZW"/>
        </w:rPr>
        <w:t xml:space="preserve">The Minor Child </w:t>
      </w:r>
      <w:r w:rsidRPr="004D4783">
        <w:rPr>
          <w:rFonts w:ascii="Bookman Old Style" w:hAnsi="Bookman Old Style" w:cs="Arial"/>
          <w:b/>
          <w:bCs/>
          <w:sz w:val="24"/>
          <w:szCs w:val="24"/>
          <w:u w:val="single"/>
          <w:lang w:val="en-ZW"/>
        </w:rPr>
        <w:t>A</w:t>
      </w:r>
      <w:r w:rsidRPr="00B03F5D">
        <w:rPr>
          <w:rFonts w:ascii="Bookman Old Style" w:hAnsi="Bookman Old Style" w:cs="Arial"/>
          <w:sz w:val="24"/>
          <w:szCs w:val="24"/>
          <w:u w:val="single"/>
          <w:lang w:val="en-ZW"/>
        </w:rPr>
        <w:t xml:space="preserve"> </w:t>
      </w:r>
    </w:p>
    <w:p w14:paraId="452F239C" w14:textId="77777777" w:rsidR="008B2F69" w:rsidRPr="00B03F5D" w:rsidRDefault="008B2F69" w:rsidP="008B2F69">
      <w:pPr>
        <w:widowControl w:val="0"/>
        <w:tabs>
          <w:tab w:val="left" w:pos="720"/>
        </w:tabs>
        <w:spacing w:after="0" w:line="240" w:lineRule="auto"/>
        <w:jc w:val="both"/>
        <w:rPr>
          <w:rFonts w:ascii="Bookman Old Style" w:hAnsi="Bookman Old Style" w:cs="Arial"/>
          <w:sz w:val="24"/>
          <w:szCs w:val="24"/>
          <w:u w:val="single"/>
          <w:lang w:val="en-ZW"/>
        </w:rPr>
      </w:pPr>
    </w:p>
    <w:p w14:paraId="3C75E0A7" w14:textId="0D7E4195" w:rsidR="00B554BD"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lastRenderedPageBreak/>
        <w:t>[34]</w:t>
      </w:r>
      <w:r>
        <w:rPr>
          <w:rFonts w:ascii="Bookman Old Style" w:hAnsi="Bookman Old Style" w:cs="Arial"/>
          <w:sz w:val="24"/>
          <w:szCs w:val="24"/>
          <w:lang w:val="en-ZW"/>
        </w:rPr>
        <w:tab/>
      </w:r>
      <w:r w:rsidR="00B554BD" w:rsidRPr="001D50D0">
        <w:rPr>
          <w:rFonts w:ascii="Bookman Old Style" w:hAnsi="Bookman Old Style" w:cs="Arial"/>
          <w:sz w:val="24"/>
          <w:szCs w:val="24"/>
          <w:lang w:val="en-ZW"/>
        </w:rPr>
        <w:t>Insofar as the minor child, A is concerned</w:t>
      </w:r>
      <w:r w:rsidR="00807FD9" w:rsidRPr="001D50D0">
        <w:rPr>
          <w:rFonts w:ascii="Bookman Old Style" w:hAnsi="Bookman Old Style" w:cs="Arial"/>
          <w:sz w:val="24"/>
          <w:szCs w:val="24"/>
          <w:lang w:val="en-ZW"/>
        </w:rPr>
        <w:t xml:space="preserve"> the parties have</w:t>
      </w:r>
      <w:r w:rsidR="002753EE" w:rsidRPr="001D50D0">
        <w:rPr>
          <w:rFonts w:ascii="Bookman Old Style" w:hAnsi="Bookman Old Style" w:cs="Arial"/>
          <w:sz w:val="24"/>
          <w:szCs w:val="24"/>
          <w:lang w:val="en-ZW"/>
        </w:rPr>
        <w:t xml:space="preserve"> agreed </w:t>
      </w:r>
      <w:r w:rsidR="004B2542" w:rsidRPr="001D50D0">
        <w:rPr>
          <w:rFonts w:ascii="Bookman Old Style" w:hAnsi="Bookman Old Style" w:cs="Arial"/>
          <w:sz w:val="24"/>
          <w:szCs w:val="24"/>
          <w:lang w:val="en-ZW"/>
        </w:rPr>
        <w:t>that</w:t>
      </w:r>
      <w:r w:rsidR="00CA4B04" w:rsidRPr="001D50D0">
        <w:rPr>
          <w:rFonts w:ascii="Bookman Old Style" w:hAnsi="Bookman Old Style" w:cs="Arial"/>
          <w:sz w:val="24"/>
          <w:szCs w:val="24"/>
          <w:lang w:val="en-ZW"/>
        </w:rPr>
        <w:t xml:space="preserve"> </w:t>
      </w:r>
      <w:r w:rsidR="00807FD9" w:rsidRPr="001D50D0">
        <w:rPr>
          <w:rFonts w:ascii="Bookman Old Style" w:hAnsi="Bookman Old Style" w:cs="Arial"/>
          <w:sz w:val="24"/>
          <w:szCs w:val="24"/>
          <w:lang w:val="en-ZW"/>
        </w:rPr>
        <w:t xml:space="preserve">this Court should appoint </w:t>
      </w:r>
      <w:bookmarkStart w:id="3" w:name="_Hlk133239527"/>
      <w:r w:rsidR="00807FD9" w:rsidRPr="001D50D0">
        <w:rPr>
          <w:rFonts w:ascii="Bookman Old Style" w:hAnsi="Bookman Old Style" w:cs="Arial"/>
          <w:sz w:val="24"/>
          <w:szCs w:val="24"/>
          <w:lang w:val="en-ZW"/>
        </w:rPr>
        <w:t xml:space="preserve">Advocate Linda De Wet of the Johannesburg Society of Advocates as the </w:t>
      </w:r>
      <w:r w:rsidR="00807FD9" w:rsidRPr="001D50D0">
        <w:rPr>
          <w:rFonts w:ascii="Bookman Old Style" w:hAnsi="Bookman Old Style" w:cs="Arial"/>
          <w:i/>
          <w:iCs/>
          <w:sz w:val="24"/>
          <w:szCs w:val="24"/>
          <w:lang w:val="en-ZW"/>
        </w:rPr>
        <w:t>curator ad litem</w:t>
      </w:r>
      <w:r w:rsidR="00807FD9" w:rsidRPr="001D50D0">
        <w:rPr>
          <w:rFonts w:ascii="Bookman Old Style" w:hAnsi="Bookman Old Style" w:cs="Arial"/>
          <w:sz w:val="24"/>
          <w:szCs w:val="24"/>
          <w:lang w:val="en-ZW"/>
        </w:rPr>
        <w:t xml:space="preserve"> for A </w:t>
      </w:r>
      <w:bookmarkEnd w:id="3"/>
      <w:r w:rsidR="00807FD9" w:rsidRPr="001D50D0">
        <w:rPr>
          <w:rFonts w:ascii="Bookman Old Style" w:hAnsi="Bookman Old Style" w:cs="Arial"/>
          <w:sz w:val="24"/>
          <w:szCs w:val="24"/>
          <w:lang w:val="en-ZW"/>
        </w:rPr>
        <w:t>and I shall do so in my order which follows.</w:t>
      </w:r>
    </w:p>
    <w:p w14:paraId="11383D5D" w14:textId="77777777" w:rsidR="00807FD9" w:rsidRDefault="00807FD9" w:rsidP="00807FD9">
      <w:pPr>
        <w:pStyle w:val="ListParagraph"/>
        <w:spacing w:line="480" w:lineRule="auto"/>
        <w:ind w:left="709"/>
        <w:jc w:val="both"/>
        <w:rPr>
          <w:rFonts w:ascii="Bookman Old Style" w:hAnsi="Bookman Old Style" w:cs="Arial"/>
          <w:sz w:val="24"/>
          <w:szCs w:val="24"/>
          <w:lang w:val="en-ZW"/>
        </w:rPr>
      </w:pPr>
    </w:p>
    <w:p w14:paraId="3596D255" w14:textId="1AA1299C" w:rsidR="00807FD9"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[35]</w:t>
      </w:r>
      <w:r>
        <w:rPr>
          <w:rFonts w:ascii="Bookman Old Style" w:hAnsi="Bookman Old Style" w:cs="Arial"/>
          <w:sz w:val="24"/>
          <w:szCs w:val="24"/>
          <w:lang w:val="en-ZW"/>
        </w:rPr>
        <w:tab/>
      </w:r>
      <w:r w:rsidR="00807FD9" w:rsidRPr="001D50D0">
        <w:rPr>
          <w:rFonts w:ascii="Bookman Old Style" w:hAnsi="Bookman Old Style" w:cs="Arial"/>
          <w:sz w:val="24"/>
          <w:szCs w:val="24"/>
          <w:lang w:val="en-ZW"/>
        </w:rPr>
        <w:t xml:space="preserve">The parties </w:t>
      </w:r>
      <w:r w:rsidR="00446619" w:rsidRPr="001D50D0">
        <w:rPr>
          <w:rFonts w:ascii="Bookman Old Style" w:hAnsi="Bookman Old Style" w:cs="Arial"/>
          <w:sz w:val="24"/>
          <w:szCs w:val="24"/>
          <w:lang w:val="en-ZW"/>
        </w:rPr>
        <w:t>confirmed that this matter has been allocated to Judge Dip</w:t>
      </w:r>
      <w:r w:rsidR="0027080B" w:rsidRPr="001D50D0">
        <w:rPr>
          <w:rFonts w:ascii="Bookman Old Style" w:hAnsi="Bookman Old Style" w:cs="Arial"/>
          <w:sz w:val="24"/>
          <w:szCs w:val="24"/>
          <w:lang w:val="en-ZW"/>
        </w:rPr>
        <w:t>p</w:t>
      </w:r>
      <w:r w:rsidR="00446619" w:rsidRPr="001D50D0">
        <w:rPr>
          <w:rFonts w:ascii="Bookman Old Style" w:hAnsi="Bookman Old Style" w:cs="Arial"/>
          <w:sz w:val="24"/>
          <w:szCs w:val="24"/>
          <w:lang w:val="en-ZW"/>
        </w:rPr>
        <w:t>enaar for the purposes of Judicial Case Management and in the circumstances no order in this regard is necessary.</w:t>
      </w:r>
    </w:p>
    <w:p w14:paraId="760FCD89" w14:textId="77777777" w:rsidR="00FA6257" w:rsidRPr="00FA6257" w:rsidRDefault="00FA6257" w:rsidP="00FA6257">
      <w:pPr>
        <w:pStyle w:val="ListParagraph"/>
        <w:spacing w:line="480" w:lineRule="auto"/>
        <w:rPr>
          <w:rFonts w:ascii="Bookman Old Style" w:hAnsi="Bookman Old Style" w:cs="Arial"/>
          <w:sz w:val="24"/>
          <w:szCs w:val="24"/>
          <w:lang w:val="en-ZW"/>
        </w:rPr>
      </w:pPr>
    </w:p>
    <w:p w14:paraId="574CE59F" w14:textId="7E3259F2" w:rsidR="00FA6257"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[36]</w:t>
      </w:r>
      <w:r>
        <w:rPr>
          <w:rFonts w:ascii="Bookman Old Style" w:hAnsi="Bookman Old Style" w:cs="Arial"/>
          <w:sz w:val="24"/>
          <w:szCs w:val="24"/>
          <w:lang w:val="en-ZW"/>
        </w:rPr>
        <w:tab/>
      </w:r>
      <w:r w:rsidR="00FA6257" w:rsidRPr="001D50D0">
        <w:rPr>
          <w:rFonts w:ascii="Bookman Old Style" w:hAnsi="Bookman Old Style" w:cs="Arial"/>
          <w:sz w:val="24"/>
          <w:szCs w:val="24"/>
          <w:lang w:val="en-ZW"/>
        </w:rPr>
        <w:t xml:space="preserve">The Applicant seeks an order for the appointment of a forensic expert </w:t>
      </w:r>
      <w:r w:rsidR="005042C2" w:rsidRPr="001D50D0">
        <w:rPr>
          <w:rFonts w:ascii="Bookman Old Style" w:hAnsi="Bookman Old Style" w:cs="Arial"/>
          <w:sz w:val="24"/>
          <w:szCs w:val="24"/>
          <w:lang w:val="en-ZW"/>
        </w:rPr>
        <w:t xml:space="preserve">to investigate the issue of whether or not A was </w:t>
      </w:r>
      <w:r w:rsidR="00E46FBE" w:rsidRPr="001D50D0">
        <w:rPr>
          <w:rFonts w:ascii="Bookman Old Style" w:hAnsi="Bookman Old Style" w:cs="Arial"/>
          <w:sz w:val="24"/>
          <w:szCs w:val="24"/>
          <w:lang w:val="en-ZW"/>
        </w:rPr>
        <w:t xml:space="preserve">sexually abused. I referred the parties to Dr Barnes of the Teddy Bear </w:t>
      </w:r>
      <w:r w:rsidR="00DE6A42" w:rsidRPr="001D50D0">
        <w:rPr>
          <w:rFonts w:ascii="Bookman Old Style" w:hAnsi="Bookman Old Style" w:cs="Arial"/>
          <w:sz w:val="24"/>
          <w:szCs w:val="24"/>
          <w:lang w:val="en-ZW"/>
        </w:rPr>
        <w:t>Clinic,</w:t>
      </w:r>
      <w:r w:rsidR="00E46FBE" w:rsidRPr="001D50D0">
        <w:rPr>
          <w:rFonts w:ascii="Bookman Old Style" w:hAnsi="Bookman Old Style" w:cs="Arial"/>
          <w:sz w:val="24"/>
          <w:szCs w:val="24"/>
          <w:lang w:val="en-ZW"/>
        </w:rPr>
        <w:t xml:space="preserve"> </w:t>
      </w:r>
      <w:r w:rsidR="000E3921" w:rsidRPr="001D50D0">
        <w:rPr>
          <w:rFonts w:ascii="Bookman Old Style" w:hAnsi="Bookman Old Style" w:cs="Arial"/>
          <w:sz w:val="24"/>
          <w:szCs w:val="24"/>
          <w:lang w:val="en-ZW"/>
        </w:rPr>
        <w:t xml:space="preserve">and I have no doubt that she will be of great assistance in </w:t>
      </w:r>
      <w:r w:rsidR="00DE6A42" w:rsidRPr="001D50D0">
        <w:rPr>
          <w:rFonts w:ascii="Bookman Old Style" w:hAnsi="Bookman Old Style" w:cs="Arial"/>
          <w:sz w:val="24"/>
          <w:szCs w:val="24"/>
          <w:lang w:val="en-ZW"/>
        </w:rPr>
        <w:t>relation to the criminal complaint</w:t>
      </w:r>
      <w:r w:rsidR="009D1FC3" w:rsidRPr="001D50D0">
        <w:rPr>
          <w:rFonts w:ascii="Bookman Old Style" w:hAnsi="Bookman Old Style" w:cs="Arial"/>
          <w:sz w:val="24"/>
          <w:szCs w:val="24"/>
          <w:lang w:val="en-ZW"/>
        </w:rPr>
        <w:t xml:space="preserve"> and the allegations</w:t>
      </w:r>
      <w:r w:rsidR="00224FA7" w:rsidRPr="001D50D0">
        <w:rPr>
          <w:rFonts w:ascii="Bookman Old Style" w:hAnsi="Bookman Old Style" w:cs="Arial"/>
          <w:sz w:val="24"/>
          <w:szCs w:val="24"/>
          <w:lang w:val="en-ZW"/>
        </w:rPr>
        <w:t xml:space="preserve"> in this regard</w:t>
      </w:r>
      <w:r w:rsidR="00DE6A42" w:rsidRPr="001D50D0">
        <w:rPr>
          <w:rFonts w:ascii="Bookman Old Style" w:hAnsi="Bookman Old Style" w:cs="Arial"/>
          <w:sz w:val="24"/>
          <w:szCs w:val="24"/>
          <w:lang w:val="en-ZW"/>
        </w:rPr>
        <w:t xml:space="preserve">. Whilst I understand the Applicant’s </w:t>
      </w:r>
      <w:r w:rsidR="005116DF" w:rsidRPr="001D50D0">
        <w:rPr>
          <w:rFonts w:ascii="Bookman Old Style" w:hAnsi="Bookman Old Style" w:cs="Arial"/>
          <w:sz w:val="24"/>
          <w:szCs w:val="24"/>
          <w:lang w:val="en-ZW"/>
        </w:rPr>
        <w:t xml:space="preserve">request in this regard, I am not inclined to appoint a forensic expert at this stage </w:t>
      </w:r>
      <w:r w:rsidR="006A0F6A" w:rsidRPr="001D50D0">
        <w:rPr>
          <w:rFonts w:ascii="Bookman Old Style" w:hAnsi="Bookman Old Style" w:cs="Arial"/>
          <w:sz w:val="24"/>
          <w:szCs w:val="24"/>
          <w:lang w:val="en-ZW"/>
        </w:rPr>
        <w:t>because I do not want to interfere with the criminal investigation</w:t>
      </w:r>
      <w:r w:rsidR="00BA30B7" w:rsidRPr="001D50D0">
        <w:rPr>
          <w:rFonts w:ascii="Bookman Old Style" w:hAnsi="Bookman Old Style" w:cs="Arial"/>
          <w:sz w:val="24"/>
          <w:szCs w:val="24"/>
          <w:lang w:val="en-ZW"/>
        </w:rPr>
        <w:t xml:space="preserve"> </w:t>
      </w:r>
      <w:r w:rsidR="006A0F6A" w:rsidRPr="001D50D0">
        <w:rPr>
          <w:rFonts w:ascii="Bookman Old Style" w:hAnsi="Bookman Old Style" w:cs="Arial"/>
          <w:sz w:val="24"/>
          <w:szCs w:val="24"/>
          <w:lang w:val="en-ZW"/>
        </w:rPr>
        <w:t xml:space="preserve">process and I do not know whether the </w:t>
      </w:r>
      <w:r w:rsidR="00BB1DC1" w:rsidRPr="001D50D0">
        <w:rPr>
          <w:rFonts w:ascii="Bookman Old Style" w:hAnsi="Bookman Old Style" w:cs="Arial"/>
          <w:sz w:val="24"/>
          <w:szCs w:val="24"/>
          <w:lang w:val="en-ZW"/>
        </w:rPr>
        <w:t xml:space="preserve">relevant SAPS </w:t>
      </w:r>
      <w:r w:rsidR="0050539D" w:rsidRPr="001D50D0">
        <w:rPr>
          <w:rFonts w:ascii="Bookman Old Style" w:hAnsi="Bookman Old Style" w:cs="Arial"/>
          <w:sz w:val="24"/>
          <w:szCs w:val="24"/>
          <w:lang w:val="en-ZW"/>
        </w:rPr>
        <w:t xml:space="preserve"> officers </w:t>
      </w:r>
      <w:r w:rsidR="0031545B" w:rsidRPr="001D50D0">
        <w:rPr>
          <w:rFonts w:ascii="Bookman Old Style" w:hAnsi="Bookman Old Style" w:cs="Arial"/>
          <w:sz w:val="24"/>
          <w:szCs w:val="24"/>
          <w:lang w:val="en-ZW"/>
        </w:rPr>
        <w:t xml:space="preserve">who are dealing with the matter, </w:t>
      </w:r>
      <w:r w:rsidR="00BB1DC1" w:rsidRPr="001D50D0">
        <w:rPr>
          <w:rFonts w:ascii="Bookman Old Style" w:hAnsi="Bookman Old Style" w:cs="Arial"/>
          <w:sz w:val="24"/>
          <w:szCs w:val="24"/>
          <w:lang w:val="en-ZW"/>
        </w:rPr>
        <w:t xml:space="preserve">intend to appoint </w:t>
      </w:r>
      <w:r w:rsidR="00BA30B7" w:rsidRPr="001D50D0">
        <w:rPr>
          <w:rFonts w:ascii="Bookman Old Style" w:hAnsi="Bookman Old Style" w:cs="Arial"/>
          <w:sz w:val="24"/>
          <w:szCs w:val="24"/>
          <w:lang w:val="en-ZW"/>
        </w:rPr>
        <w:t xml:space="preserve">or have already appointed </w:t>
      </w:r>
      <w:r w:rsidR="00BB1DC1" w:rsidRPr="001D50D0">
        <w:rPr>
          <w:rFonts w:ascii="Bookman Old Style" w:hAnsi="Bookman Old Style" w:cs="Arial"/>
          <w:sz w:val="24"/>
          <w:szCs w:val="24"/>
          <w:lang w:val="en-ZW"/>
        </w:rPr>
        <w:t>such an expert, in which event there would be a duplication of forensic experts.</w:t>
      </w:r>
    </w:p>
    <w:p w14:paraId="3C11F17C" w14:textId="77777777" w:rsidR="008B2F69" w:rsidRPr="008B2F69" w:rsidRDefault="008B2F69" w:rsidP="008B2F69">
      <w:pPr>
        <w:pStyle w:val="ListParagraph"/>
        <w:spacing w:line="480" w:lineRule="auto"/>
        <w:rPr>
          <w:rFonts w:ascii="Bookman Old Style" w:hAnsi="Bookman Old Style" w:cs="Arial"/>
          <w:sz w:val="24"/>
          <w:szCs w:val="24"/>
          <w:lang w:val="en-ZW"/>
        </w:rPr>
      </w:pPr>
    </w:p>
    <w:p w14:paraId="1769EB08" w14:textId="05BBD110" w:rsidR="00BB1DC1"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[37]</w:t>
      </w:r>
      <w:r>
        <w:rPr>
          <w:rFonts w:ascii="Bookman Old Style" w:hAnsi="Bookman Old Style" w:cs="Arial"/>
          <w:sz w:val="24"/>
          <w:szCs w:val="24"/>
          <w:lang w:val="en-ZW"/>
        </w:rPr>
        <w:tab/>
      </w:r>
      <w:r w:rsidR="00BB1DC1" w:rsidRPr="001D50D0">
        <w:rPr>
          <w:rFonts w:ascii="Bookman Old Style" w:hAnsi="Bookman Old Style" w:cs="Arial"/>
          <w:sz w:val="24"/>
          <w:szCs w:val="24"/>
          <w:lang w:val="en-ZW"/>
        </w:rPr>
        <w:t xml:space="preserve">I am of the view that the opinion and directions of the SAPS </w:t>
      </w:r>
      <w:r w:rsidR="000443D0" w:rsidRPr="001D50D0">
        <w:rPr>
          <w:rFonts w:ascii="Bookman Old Style" w:hAnsi="Bookman Old Style" w:cs="Arial"/>
          <w:sz w:val="24"/>
          <w:szCs w:val="24"/>
          <w:lang w:val="en-ZW"/>
        </w:rPr>
        <w:t>officers handling the matter</w:t>
      </w:r>
      <w:r w:rsidR="00CA324E" w:rsidRPr="001D50D0">
        <w:rPr>
          <w:rFonts w:ascii="Bookman Old Style" w:hAnsi="Bookman Old Style" w:cs="Arial"/>
          <w:sz w:val="24"/>
          <w:szCs w:val="24"/>
          <w:lang w:val="en-ZW"/>
        </w:rPr>
        <w:t xml:space="preserve"> </w:t>
      </w:r>
      <w:r w:rsidR="00BB1DC1" w:rsidRPr="001D50D0">
        <w:rPr>
          <w:rFonts w:ascii="Bookman Old Style" w:hAnsi="Bookman Old Style" w:cs="Arial"/>
          <w:sz w:val="24"/>
          <w:szCs w:val="24"/>
          <w:lang w:val="en-ZW"/>
        </w:rPr>
        <w:t xml:space="preserve">must be </w:t>
      </w:r>
      <w:r w:rsidR="00C13413" w:rsidRPr="001D50D0">
        <w:rPr>
          <w:rFonts w:ascii="Bookman Old Style" w:hAnsi="Bookman Old Style" w:cs="Arial"/>
          <w:sz w:val="24"/>
          <w:szCs w:val="24"/>
          <w:lang w:val="en-ZW"/>
        </w:rPr>
        <w:t xml:space="preserve">requested and, if </w:t>
      </w:r>
      <w:r w:rsidR="00965A67" w:rsidRPr="001D50D0">
        <w:rPr>
          <w:rFonts w:ascii="Bookman Old Style" w:hAnsi="Bookman Old Style" w:cs="Arial"/>
          <w:sz w:val="24"/>
          <w:szCs w:val="24"/>
          <w:lang w:val="en-ZW"/>
        </w:rPr>
        <w:t>the</w:t>
      </w:r>
      <w:r w:rsidR="00CA324E" w:rsidRPr="001D50D0">
        <w:rPr>
          <w:rFonts w:ascii="Bookman Old Style" w:hAnsi="Bookman Old Style" w:cs="Arial"/>
          <w:sz w:val="24"/>
          <w:szCs w:val="24"/>
          <w:lang w:val="en-ZW"/>
        </w:rPr>
        <w:t>y</w:t>
      </w:r>
      <w:r w:rsidR="00965A67" w:rsidRPr="001D50D0">
        <w:rPr>
          <w:rFonts w:ascii="Bookman Old Style" w:hAnsi="Bookman Old Style" w:cs="Arial"/>
          <w:sz w:val="24"/>
          <w:szCs w:val="24"/>
          <w:lang w:val="en-ZW"/>
        </w:rPr>
        <w:t xml:space="preserve"> </w:t>
      </w:r>
      <w:r w:rsidR="00C13413" w:rsidRPr="001D50D0">
        <w:rPr>
          <w:rFonts w:ascii="Bookman Old Style" w:hAnsi="Bookman Old Style" w:cs="Arial"/>
          <w:sz w:val="24"/>
          <w:szCs w:val="24"/>
          <w:lang w:val="en-ZW"/>
        </w:rPr>
        <w:t>are in favour</w:t>
      </w:r>
      <w:r w:rsidR="00965A67" w:rsidRPr="001D50D0">
        <w:rPr>
          <w:rFonts w:ascii="Bookman Old Style" w:hAnsi="Bookman Old Style" w:cs="Arial"/>
          <w:sz w:val="24"/>
          <w:szCs w:val="24"/>
          <w:lang w:val="en-ZW"/>
        </w:rPr>
        <w:t xml:space="preserve"> thereof</w:t>
      </w:r>
      <w:r w:rsidR="00C13413" w:rsidRPr="001D50D0">
        <w:rPr>
          <w:rFonts w:ascii="Bookman Old Style" w:hAnsi="Bookman Old Style" w:cs="Arial"/>
          <w:sz w:val="24"/>
          <w:szCs w:val="24"/>
          <w:lang w:val="en-ZW"/>
        </w:rPr>
        <w:t>, a forensic expert may be appointed by Judge Dip</w:t>
      </w:r>
      <w:r w:rsidR="00FD18EB" w:rsidRPr="001D50D0">
        <w:rPr>
          <w:rFonts w:ascii="Bookman Old Style" w:hAnsi="Bookman Old Style" w:cs="Arial"/>
          <w:sz w:val="24"/>
          <w:szCs w:val="24"/>
          <w:lang w:val="en-ZW"/>
        </w:rPr>
        <w:t>p</w:t>
      </w:r>
      <w:r w:rsidR="00C13413" w:rsidRPr="001D50D0">
        <w:rPr>
          <w:rFonts w:ascii="Bookman Old Style" w:hAnsi="Bookman Old Style" w:cs="Arial"/>
          <w:sz w:val="24"/>
          <w:szCs w:val="24"/>
          <w:lang w:val="en-ZW"/>
        </w:rPr>
        <w:t xml:space="preserve">enaar, the </w:t>
      </w:r>
      <w:r w:rsidR="00C13413" w:rsidRPr="001D50D0">
        <w:rPr>
          <w:rFonts w:ascii="Bookman Old Style" w:hAnsi="Bookman Old Style" w:cs="Arial"/>
          <w:sz w:val="24"/>
          <w:szCs w:val="24"/>
          <w:lang w:val="en-ZW"/>
        </w:rPr>
        <w:lastRenderedPageBreak/>
        <w:t xml:space="preserve">Judicial Case Manager, after considering </w:t>
      </w:r>
      <w:r w:rsidR="00653D13" w:rsidRPr="001D50D0">
        <w:rPr>
          <w:rFonts w:ascii="Bookman Old Style" w:hAnsi="Bookman Old Style" w:cs="Arial"/>
          <w:sz w:val="24"/>
          <w:szCs w:val="24"/>
          <w:lang w:val="en-ZW"/>
        </w:rPr>
        <w:t xml:space="preserve">the views of the SAPS and the parties, </w:t>
      </w:r>
      <w:r w:rsidR="00210682" w:rsidRPr="001D50D0">
        <w:rPr>
          <w:rFonts w:ascii="Bookman Old Style" w:hAnsi="Bookman Old Style" w:cs="Arial"/>
          <w:sz w:val="24"/>
          <w:szCs w:val="24"/>
          <w:lang w:val="en-ZW"/>
        </w:rPr>
        <w:t xml:space="preserve">of </w:t>
      </w:r>
      <w:r w:rsidR="00653D13" w:rsidRPr="001D50D0">
        <w:rPr>
          <w:rFonts w:ascii="Bookman Old Style" w:hAnsi="Bookman Old Style" w:cs="Arial"/>
          <w:sz w:val="24"/>
          <w:szCs w:val="24"/>
          <w:lang w:val="en-ZW"/>
        </w:rPr>
        <w:t>which I ha</w:t>
      </w:r>
      <w:r w:rsidR="00965A67" w:rsidRPr="001D50D0">
        <w:rPr>
          <w:rFonts w:ascii="Bookman Old Style" w:hAnsi="Bookman Old Style" w:cs="Arial"/>
          <w:sz w:val="24"/>
          <w:szCs w:val="24"/>
          <w:lang w:val="en-ZW"/>
        </w:rPr>
        <w:t>ve</w:t>
      </w:r>
      <w:r w:rsidR="00653D13" w:rsidRPr="001D50D0">
        <w:rPr>
          <w:rFonts w:ascii="Bookman Old Style" w:hAnsi="Bookman Old Style" w:cs="Arial"/>
          <w:sz w:val="24"/>
          <w:szCs w:val="24"/>
          <w:lang w:val="en-ZW"/>
        </w:rPr>
        <w:t xml:space="preserve"> not had the benefit.</w:t>
      </w:r>
    </w:p>
    <w:p w14:paraId="556A423C" w14:textId="77777777" w:rsidR="00E41355" w:rsidRPr="00E41355" w:rsidRDefault="00E41355" w:rsidP="00E41355">
      <w:pPr>
        <w:pStyle w:val="ListParagraph"/>
        <w:spacing w:line="480" w:lineRule="auto"/>
        <w:rPr>
          <w:rFonts w:ascii="Bookman Old Style" w:hAnsi="Bookman Old Style" w:cs="Arial"/>
          <w:sz w:val="24"/>
          <w:szCs w:val="24"/>
          <w:lang w:val="en-ZW"/>
        </w:rPr>
      </w:pPr>
    </w:p>
    <w:p w14:paraId="687BD7B4" w14:textId="67499B95" w:rsidR="00CA324E"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[38]</w:t>
      </w:r>
      <w:r>
        <w:rPr>
          <w:rFonts w:ascii="Bookman Old Style" w:hAnsi="Bookman Old Style" w:cs="Arial"/>
          <w:sz w:val="24"/>
          <w:szCs w:val="24"/>
          <w:lang w:val="en-ZW"/>
        </w:rPr>
        <w:tab/>
      </w:r>
      <w:r w:rsidR="00E41355" w:rsidRPr="001D50D0">
        <w:rPr>
          <w:rFonts w:ascii="Bookman Old Style" w:hAnsi="Bookman Old Style" w:cs="Arial"/>
          <w:sz w:val="24"/>
          <w:szCs w:val="24"/>
          <w:lang w:val="en-ZW"/>
        </w:rPr>
        <w:t>In all the circumstances of this application,</w:t>
      </w:r>
      <w:r w:rsidR="005445DD" w:rsidRPr="001D50D0">
        <w:rPr>
          <w:rFonts w:ascii="Bookman Old Style" w:hAnsi="Bookman Old Style" w:cs="Arial"/>
          <w:sz w:val="24"/>
          <w:szCs w:val="24"/>
          <w:lang w:val="en-ZW"/>
        </w:rPr>
        <w:t xml:space="preserve"> and for reasons set out above,</w:t>
      </w:r>
      <w:r w:rsidR="00E41355" w:rsidRPr="001D50D0">
        <w:rPr>
          <w:rFonts w:ascii="Bookman Old Style" w:hAnsi="Bookman Old Style" w:cs="Arial"/>
          <w:sz w:val="24"/>
          <w:szCs w:val="24"/>
          <w:lang w:val="en-ZW"/>
        </w:rPr>
        <w:t xml:space="preserve"> </w:t>
      </w:r>
      <w:r w:rsidR="00BC574D" w:rsidRPr="001D50D0">
        <w:rPr>
          <w:rFonts w:ascii="Bookman Old Style" w:hAnsi="Bookman Old Style" w:cs="Arial"/>
          <w:sz w:val="24"/>
          <w:szCs w:val="24"/>
          <w:lang w:val="en-ZW"/>
        </w:rPr>
        <w:t>I am not persuaded that the Applicant has made out a case for the order which he seeks</w:t>
      </w:r>
      <w:r w:rsidR="00EC3F9C" w:rsidRPr="001D50D0">
        <w:rPr>
          <w:rFonts w:ascii="Bookman Old Style" w:hAnsi="Bookman Old Style" w:cs="Arial"/>
          <w:sz w:val="24"/>
          <w:szCs w:val="24"/>
          <w:lang w:val="en-ZW"/>
        </w:rPr>
        <w:t xml:space="preserve">. </w:t>
      </w:r>
    </w:p>
    <w:p w14:paraId="44B5FE00" w14:textId="2F1951BF" w:rsidR="00E41355" w:rsidRPr="001D50D0" w:rsidRDefault="001D50D0" w:rsidP="001D50D0">
      <w:pPr>
        <w:widowControl w:val="0"/>
        <w:tabs>
          <w:tab w:val="left" w:pos="720"/>
        </w:tabs>
        <w:spacing w:after="0" w:line="480" w:lineRule="auto"/>
        <w:ind w:left="720" w:hanging="720"/>
        <w:jc w:val="both"/>
        <w:rPr>
          <w:rFonts w:ascii="Bookman Old Style" w:hAnsi="Bookman Old Style" w:cs="Arial"/>
          <w:sz w:val="24"/>
          <w:szCs w:val="24"/>
          <w:lang w:val="en-ZW"/>
        </w:rPr>
      </w:pPr>
      <w:r>
        <w:rPr>
          <w:rFonts w:ascii="Bookman Old Style" w:hAnsi="Bookman Old Style" w:cs="Arial"/>
          <w:sz w:val="24"/>
          <w:szCs w:val="24"/>
          <w:lang w:val="en-ZW"/>
        </w:rPr>
        <w:t>[39]</w:t>
      </w:r>
      <w:r>
        <w:rPr>
          <w:rFonts w:ascii="Bookman Old Style" w:hAnsi="Bookman Old Style" w:cs="Arial"/>
          <w:sz w:val="24"/>
          <w:szCs w:val="24"/>
          <w:lang w:val="en-ZW"/>
        </w:rPr>
        <w:tab/>
      </w:r>
      <w:r w:rsidR="00EC3F9C" w:rsidRPr="001D50D0">
        <w:rPr>
          <w:rFonts w:ascii="Bookman Old Style" w:hAnsi="Bookman Old Style" w:cs="Arial"/>
          <w:sz w:val="24"/>
          <w:szCs w:val="24"/>
          <w:lang w:val="en-ZW"/>
        </w:rPr>
        <w:t xml:space="preserve">The proper place for the determination </w:t>
      </w:r>
      <w:r w:rsidR="00743957" w:rsidRPr="001D50D0">
        <w:rPr>
          <w:rFonts w:ascii="Bookman Old Style" w:hAnsi="Bookman Old Style" w:cs="Arial"/>
          <w:sz w:val="24"/>
          <w:szCs w:val="24"/>
          <w:lang w:val="en-ZW"/>
        </w:rPr>
        <w:t>of these issues is the trial court and the parties should</w:t>
      </w:r>
      <w:r w:rsidR="00123E02" w:rsidRPr="001D50D0">
        <w:rPr>
          <w:rFonts w:ascii="Bookman Old Style" w:hAnsi="Bookman Old Style" w:cs="Arial"/>
          <w:sz w:val="24"/>
          <w:szCs w:val="24"/>
          <w:lang w:val="en-ZW"/>
        </w:rPr>
        <w:t xml:space="preserve"> use their best endeavours to </w:t>
      </w:r>
      <w:r w:rsidR="00C74AC7" w:rsidRPr="001D50D0">
        <w:rPr>
          <w:rFonts w:ascii="Bookman Old Style" w:hAnsi="Bookman Old Style" w:cs="Arial"/>
          <w:sz w:val="24"/>
          <w:szCs w:val="24"/>
          <w:lang w:val="en-ZW"/>
        </w:rPr>
        <w:t>advance this matter to trial without delay.</w:t>
      </w:r>
    </w:p>
    <w:p w14:paraId="14DE0C5C" w14:textId="77777777" w:rsidR="0041391E" w:rsidRPr="0041391E" w:rsidRDefault="0041391E" w:rsidP="0041391E">
      <w:pPr>
        <w:pStyle w:val="ListParagraph"/>
        <w:spacing w:line="480" w:lineRule="auto"/>
        <w:rPr>
          <w:rFonts w:ascii="Bookman Old Style" w:hAnsi="Bookman Old Style" w:cs="Arial"/>
          <w:sz w:val="24"/>
          <w:szCs w:val="24"/>
          <w:lang w:val="en-ZW"/>
        </w:rPr>
      </w:pPr>
    </w:p>
    <w:p w14:paraId="258CEE67" w14:textId="77777777" w:rsidR="00D77F69" w:rsidRDefault="00DE6C78" w:rsidP="00FB5C84">
      <w:pPr>
        <w:widowControl w:val="0"/>
        <w:tabs>
          <w:tab w:val="left" w:pos="567"/>
        </w:tabs>
        <w:spacing w:after="0" w:line="480" w:lineRule="auto"/>
        <w:jc w:val="both"/>
        <w:rPr>
          <w:rFonts w:ascii="Bookman Old Style" w:eastAsia="Times New Roman" w:hAnsi="Bookman Old Style" w:cs="Arial"/>
          <w:sz w:val="24"/>
          <w:szCs w:val="24"/>
          <w:lang w:val="en-GB" w:eastAsia="zh-CN"/>
        </w:rPr>
      </w:pPr>
      <w:r w:rsidRPr="00FB5C84">
        <w:rPr>
          <w:rFonts w:ascii="Bookman Old Style" w:eastAsia="Times New Roman" w:hAnsi="Bookman Old Style" w:cs="Arial"/>
          <w:sz w:val="24"/>
          <w:szCs w:val="24"/>
          <w:lang w:val="en-GB" w:eastAsia="zh-CN"/>
        </w:rPr>
        <w:t>Accordingly,</w:t>
      </w:r>
      <w:r w:rsidR="006F7AA3" w:rsidRPr="00FB5C84">
        <w:rPr>
          <w:rFonts w:ascii="Bookman Old Style" w:eastAsia="Times New Roman" w:hAnsi="Bookman Old Style" w:cs="Arial"/>
          <w:sz w:val="24"/>
          <w:szCs w:val="24"/>
          <w:lang w:val="en-GB" w:eastAsia="zh-CN"/>
        </w:rPr>
        <w:t xml:space="preserve"> I make an order in the following terms:</w:t>
      </w:r>
    </w:p>
    <w:p w14:paraId="2AA2BC1D" w14:textId="77777777" w:rsidR="00FB5C84" w:rsidRPr="00FB5C84" w:rsidRDefault="00FB5C84" w:rsidP="00FB5C84">
      <w:pPr>
        <w:widowControl w:val="0"/>
        <w:tabs>
          <w:tab w:val="left" w:pos="567"/>
        </w:tabs>
        <w:spacing w:after="0" w:line="480" w:lineRule="auto"/>
        <w:jc w:val="both"/>
        <w:rPr>
          <w:rFonts w:ascii="Bookman Old Style" w:eastAsia="Times New Roman" w:hAnsi="Bookman Old Style" w:cs="Arial"/>
          <w:sz w:val="24"/>
          <w:szCs w:val="24"/>
          <w:lang w:val="en-GB" w:eastAsia="zh-CN"/>
        </w:rPr>
      </w:pPr>
    </w:p>
    <w:p w14:paraId="40175E15" w14:textId="36E34432" w:rsidR="006F7AA3" w:rsidRPr="001D50D0" w:rsidRDefault="001D50D0" w:rsidP="001D50D0">
      <w:pPr>
        <w:widowControl w:val="0"/>
        <w:tabs>
          <w:tab w:val="left" w:pos="567"/>
        </w:tabs>
        <w:spacing w:after="0" w:line="480" w:lineRule="auto"/>
        <w:ind w:left="1080" w:hanging="360"/>
        <w:jc w:val="both"/>
        <w:rPr>
          <w:rFonts w:ascii="Bookman Old Style" w:eastAsia="Times New Roman" w:hAnsi="Bookman Old Style" w:cs="Arial"/>
          <w:sz w:val="24"/>
          <w:szCs w:val="24"/>
          <w:lang w:val="en-GB" w:eastAsia="zh-CN"/>
        </w:rPr>
      </w:pPr>
      <w:r>
        <w:rPr>
          <w:rFonts w:ascii="Bookman Old Style" w:eastAsia="Times New Roman" w:hAnsi="Bookman Old Style" w:cs="Arial"/>
          <w:sz w:val="24"/>
          <w:szCs w:val="24"/>
          <w:lang w:val="en-GB" w:eastAsia="zh-CN"/>
        </w:rPr>
        <w:t>1.</w:t>
      </w:r>
      <w:r>
        <w:rPr>
          <w:rFonts w:ascii="Bookman Old Style" w:eastAsia="Times New Roman" w:hAnsi="Bookman Old Style" w:cs="Arial"/>
          <w:sz w:val="24"/>
          <w:szCs w:val="24"/>
          <w:lang w:val="en-GB" w:eastAsia="zh-CN"/>
        </w:rPr>
        <w:tab/>
      </w:r>
      <w:r w:rsidR="00DE6C78" w:rsidRPr="001D50D0">
        <w:rPr>
          <w:rFonts w:ascii="Bookman Old Style" w:eastAsia="Times New Roman" w:hAnsi="Bookman Old Style" w:cs="Arial"/>
          <w:sz w:val="24"/>
          <w:szCs w:val="24"/>
          <w:lang w:val="en-GB" w:eastAsia="zh-CN"/>
        </w:rPr>
        <w:t>The Applicant’s application is dismissed</w:t>
      </w:r>
      <w:r w:rsidR="00C65B79" w:rsidRPr="001D50D0">
        <w:rPr>
          <w:rFonts w:ascii="Bookman Old Style" w:eastAsia="Times New Roman" w:hAnsi="Bookman Old Style" w:cs="Arial"/>
          <w:sz w:val="24"/>
          <w:szCs w:val="24"/>
          <w:lang w:val="en-GB" w:eastAsia="zh-CN"/>
        </w:rPr>
        <w:t>.</w:t>
      </w:r>
      <w:r w:rsidR="00DE6C78" w:rsidRPr="001D50D0">
        <w:rPr>
          <w:rFonts w:ascii="Bookman Old Style" w:eastAsia="Times New Roman" w:hAnsi="Bookman Old Style" w:cs="Arial"/>
          <w:sz w:val="24"/>
          <w:szCs w:val="24"/>
          <w:lang w:val="en-GB" w:eastAsia="zh-CN"/>
        </w:rPr>
        <w:t xml:space="preserve"> </w:t>
      </w:r>
    </w:p>
    <w:p w14:paraId="5B811249" w14:textId="799B9577" w:rsidR="009074A5" w:rsidRPr="001D50D0" w:rsidRDefault="001D50D0" w:rsidP="001D50D0">
      <w:pPr>
        <w:widowControl w:val="0"/>
        <w:tabs>
          <w:tab w:val="left" w:pos="567"/>
        </w:tabs>
        <w:spacing w:after="0" w:line="480" w:lineRule="auto"/>
        <w:ind w:left="1080" w:hanging="360"/>
        <w:jc w:val="both"/>
        <w:rPr>
          <w:rFonts w:ascii="Bookman Old Style" w:eastAsia="Times New Roman" w:hAnsi="Bookman Old Style" w:cs="Arial"/>
          <w:sz w:val="24"/>
          <w:szCs w:val="24"/>
          <w:lang w:val="en-GB" w:eastAsia="zh-CN"/>
        </w:rPr>
      </w:pPr>
      <w:r w:rsidRPr="00C65B79">
        <w:rPr>
          <w:rFonts w:ascii="Bookman Old Style" w:eastAsia="Times New Roman" w:hAnsi="Bookman Old Style" w:cs="Arial"/>
          <w:sz w:val="24"/>
          <w:szCs w:val="24"/>
          <w:lang w:val="en-GB" w:eastAsia="zh-CN"/>
        </w:rPr>
        <w:t>2.</w:t>
      </w:r>
      <w:r w:rsidRPr="00C65B79">
        <w:rPr>
          <w:rFonts w:ascii="Bookman Old Style" w:eastAsia="Times New Roman" w:hAnsi="Bookman Old Style" w:cs="Arial"/>
          <w:sz w:val="24"/>
          <w:szCs w:val="24"/>
          <w:lang w:val="en-GB" w:eastAsia="zh-CN"/>
        </w:rPr>
        <w:tab/>
      </w:r>
      <w:r w:rsidR="009074A5" w:rsidRPr="001D50D0">
        <w:rPr>
          <w:rFonts w:ascii="Bookman Old Style" w:hAnsi="Bookman Old Style" w:cs="Arial"/>
          <w:sz w:val="24"/>
          <w:szCs w:val="24"/>
          <w:lang w:val="en-ZW"/>
        </w:rPr>
        <w:t xml:space="preserve">Advocate Linda De Wet </w:t>
      </w:r>
      <w:r w:rsidR="009C31A0" w:rsidRPr="001D50D0">
        <w:rPr>
          <w:rFonts w:ascii="Bookman Old Style" w:hAnsi="Bookman Old Style" w:cs="Arial"/>
          <w:sz w:val="24"/>
          <w:szCs w:val="24"/>
          <w:lang w:val="en-ZW"/>
        </w:rPr>
        <w:t>(</w:t>
      </w:r>
      <w:r w:rsidR="009C31A0" w:rsidRPr="001D50D0">
        <w:rPr>
          <w:rFonts w:ascii="Bookman Old Style" w:hAnsi="Bookman Old Style" w:cs="Arial"/>
          <w:b/>
          <w:bCs/>
          <w:sz w:val="24"/>
          <w:szCs w:val="24"/>
          <w:lang w:val="en-ZW"/>
        </w:rPr>
        <w:t>Adv De Wet</w:t>
      </w:r>
      <w:r w:rsidR="009C31A0" w:rsidRPr="001D50D0">
        <w:rPr>
          <w:rFonts w:ascii="Bookman Old Style" w:hAnsi="Bookman Old Style" w:cs="Arial"/>
          <w:sz w:val="24"/>
          <w:szCs w:val="24"/>
          <w:lang w:val="en-ZW"/>
        </w:rPr>
        <w:t xml:space="preserve">) </w:t>
      </w:r>
      <w:r w:rsidR="009074A5" w:rsidRPr="001D50D0">
        <w:rPr>
          <w:rFonts w:ascii="Bookman Old Style" w:hAnsi="Bookman Old Style" w:cs="Arial"/>
          <w:sz w:val="24"/>
          <w:szCs w:val="24"/>
          <w:lang w:val="en-ZW"/>
        </w:rPr>
        <w:t xml:space="preserve">of the Johannesburg Society of Advocates </w:t>
      </w:r>
      <w:r w:rsidR="002F3D59" w:rsidRPr="001D50D0">
        <w:rPr>
          <w:rFonts w:ascii="Bookman Old Style" w:hAnsi="Bookman Old Style" w:cs="Arial"/>
          <w:sz w:val="24"/>
          <w:szCs w:val="24"/>
          <w:lang w:val="en-ZW"/>
        </w:rPr>
        <w:t xml:space="preserve">is appointed </w:t>
      </w:r>
      <w:r w:rsidR="009074A5" w:rsidRPr="001D50D0">
        <w:rPr>
          <w:rFonts w:ascii="Bookman Old Style" w:hAnsi="Bookman Old Style" w:cs="Arial"/>
          <w:sz w:val="24"/>
          <w:szCs w:val="24"/>
          <w:lang w:val="en-ZW"/>
        </w:rPr>
        <w:t xml:space="preserve">as the </w:t>
      </w:r>
      <w:r w:rsidR="009074A5" w:rsidRPr="001D50D0">
        <w:rPr>
          <w:rFonts w:ascii="Bookman Old Style" w:hAnsi="Bookman Old Style" w:cs="Arial"/>
          <w:i/>
          <w:iCs/>
          <w:sz w:val="24"/>
          <w:szCs w:val="24"/>
          <w:lang w:val="en-ZW"/>
        </w:rPr>
        <w:t>curator ad litem</w:t>
      </w:r>
      <w:r w:rsidR="009074A5" w:rsidRPr="001D50D0">
        <w:rPr>
          <w:rFonts w:ascii="Bookman Old Style" w:hAnsi="Bookman Old Style" w:cs="Arial"/>
          <w:sz w:val="24"/>
          <w:szCs w:val="24"/>
          <w:lang w:val="en-ZW"/>
        </w:rPr>
        <w:t xml:space="preserve"> for A</w:t>
      </w:r>
      <w:r w:rsidR="00C65B79" w:rsidRPr="001D50D0">
        <w:rPr>
          <w:rFonts w:ascii="Bookman Old Style" w:hAnsi="Bookman Old Style" w:cs="Arial"/>
          <w:sz w:val="24"/>
          <w:szCs w:val="24"/>
          <w:lang w:val="en-ZW"/>
        </w:rPr>
        <w:t>.</w:t>
      </w:r>
    </w:p>
    <w:p w14:paraId="01A75F61" w14:textId="3E1570B3" w:rsidR="00A66F64" w:rsidRPr="001D50D0" w:rsidRDefault="001D50D0" w:rsidP="001D50D0">
      <w:pPr>
        <w:widowControl w:val="0"/>
        <w:tabs>
          <w:tab w:val="left" w:pos="567"/>
        </w:tabs>
        <w:spacing w:after="0" w:line="480" w:lineRule="auto"/>
        <w:ind w:left="1080" w:hanging="360"/>
        <w:jc w:val="both"/>
        <w:rPr>
          <w:rFonts w:ascii="Bookman Old Style" w:eastAsia="Times New Roman" w:hAnsi="Bookman Old Style" w:cs="Arial"/>
          <w:sz w:val="24"/>
          <w:szCs w:val="24"/>
          <w:lang w:val="en-GB" w:eastAsia="zh-CN"/>
        </w:rPr>
      </w:pPr>
      <w:r w:rsidRPr="00A66F64">
        <w:rPr>
          <w:rFonts w:ascii="Bookman Old Style" w:eastAsia="Times New Roman" w:hAnsi="Bookman Old Style" w:cs="Arial"/>
          <w:sz w:val="24"/>
          <w:szCs w:val="24"/>
          <w:lang w:val="en-GB" w:eastAsia="zh-CN"/>
        </w:rPr>
        <w:t>3.</w:t>
      </w:r>
      <w:r w:rsidRPr="00A66F64">
        <w:rPr>
          <w:rFonts w:ascii="Bookman Old Style" w:eastAsia="Times New Roman" w:hAnsi="Bookman Old Style" w:cs="Arial"/>
          <w:sz w:val="24"/>
          <w:szCs w:val="24"/>
          <w:lang w:val="en-GB" w:eastAsia="zh-CN"/>
        </w:rPr>
        <w:tab/>
      </w:r>
      <w:r w:rsidR="00C65B79" w:rsidRPr="001D50D0">
        <w:rPr>
          <w:rFonts w:ascii="Bookman Old Style" w:hAnsi="Bookman Old Style" w:cs="Arial"/>
          <w:sz w:val="24"/>
          <w:szCs w:val="24"/>
          <w:lang w:val="en-ZW"/>
        </w:rPr>
        <w:t xml:space="preserve">The costs </w:t>
      </w:r>
      <w:r w:rsidR="009C31A0" w:rsidRPr="001D50D0">
        <w:rPr>
          <w:rFonts w:ascii="Bookman Old Style" w:hAnsi="Bookman Old Style" w:cs="Arial"/>
          <w:sz w:val="24"/>
          <w:szCs w:val="24"/>
          <w:lang w:val="en-ZW"/>
        </w:rPr>
        <w:t xml:space="preserve">of </w:t>
      </w:r>
      <w:r w:rsidR="00AC4395" w:rsidRPr="001D50D0">
        <w:rPr>
          <w:rFonts w:ascii="Bookman Old Style" w:hAnsi="Bookman Old Style" w:cs="Arial"/>
          <w:sz w:val="24"/>
          <w:szCs w:val="24"/>
          <w:lang w:val="en-ZW"/>
        </w:rPr>
        <w:t>Adv De Wet shall be paid</w:t>
      </w:r>
      <w:r w:rsidR="00FB5C84" w:rsidRPr="001D50D0">
        <w:rPr>
          <w:rFonts w:ascii="Bookman Old Style" w:hAnsi="Bookman Old Style" w:cs="Arial"/>
          <w:sz w:val="24"/>
          <w:szCs w:val="24"/>
          <w:lang w:val="en-ZW"/>
        </w:rPr>
        <w:t xml:space="preserve"> by the Applicant and the Respondent in equal </w:t>
      </w:r>
      <w:r w:rsidR="00A66F64" w:rsidRPr="001D50D0">
        <w:rPr>
          <w:rFonts w:ascii="Bookman Old Style" w:hAnsi="Bookman Old Style" w:cs="Arial"/>
          <w:sz w:val="24"/>
          <w:szCs w:val="24"/>
          <w:lang w:val="en-ZW"/>
        </w:rPr>
        <w:t>shares.</w:t>
      </w:r>
    </w:p>
    <w:p w14:paraId="0D02AC16" w14:textId="577A3E71" w:rsidR="00F21DEA" w:rsidRPr="001D50D0" w:rsidRDefault="001D50D0" w:rsidP="001D50D0">
      <w:pPr>
        <w:widowControl w:val="0"/>
        <w:tabs>
          <w:tab w:val="left" w:pos="567"/>
        </w:tabs>
        <w:spacing w:after="0" w:line="480" w:lineRule="auto"/>
        <w:ind w:left="1080" w:hanging="360"/>
        <w:jc w:val="both"/>
        <w:rPr>
          <w:rFonts w:ascii="Bookman Old Style" w:eastAsia="Times New Roman" w:hAnsi="Bookman Old Style" w:cs="Arial"/>
          <w:sz w:val="24"/>
          <w:szCs w:val="24"/>
          <w:lang w:val="en-GB" w:eastAsia="zh-CN"/>
        </w:rPr>
      </w:pPr>
      <w:r w:rsidRPr="00F21DEA">
        <w:rPr>
          <w:rFonts w:ascii="Bookman Old Style" w:eastAsia="Times New Roman" w:hAnsi="Bookman Old Style" w:cs="Arial"/>
          <w:sz w:val="24"/>
          <w:szCs w:val="24"/>
          <w:lang w:val="en-GB" w:eastAsia="zh-CN"/>
        </w:rPr>
        <w:t>4.</w:t>
      </w:r>
      <w:r w:rsidRPr="00F21DEA">
        <w:rPr>
          <w:rFonts w:ascii="Bookman Old Style" w:eastAsia="Times New Roman" w:hAnsi="Bookman Old Style" w:cs="Arial"/>
          <w:sz w:val="24"/>
          <w:szCs w:val="24"/>
          <w:lang w:val="en-GB" w:eastAsia="zh-CN"/>
        </w:rPr>
        <w:tab/>
      </w:r>
      <w:r w:rsidR="00A66F64" w:rsidRPr="001D50D0">
        <w:rPr>
          <w:rFonts w:ascii="Bookman Old Style" w:hAnsi="Bookman Old Style" w:cs="Arial"/>
          <w:sz w:val="24"/>
          <w:szCs w:val="24"/>
          <w:lang w:val="en-ZW"/>
        </w:rPr>
        <w:t>The Applicant shall make pay</w:t>
      </w:r>
      <w:r w:rsidR="0087426E" w:rsidRPr="001D50D0">
        <w:rPr>
          <w:rFonts w:ascii="Bookman Old Style" w:hAnsi="Bookman Old Style" w:cs="Arial"/>
          <w:sz w:val="24"/>
          <w:szCs w:val="24"/>
          <w:lang w:val="en-ZW"/>
        </w:rPr>
        <w:t xml:space="preserve">ment of the </w:t>
      </w:r>
      <w:r w:rsidR="00C7077A" w:rsidRPr="001D50D0">
        <w:rPr>
          <w:rFonts w:ascii="Bookman Old Style" w:hAnsi="Bookman Old Style" w:cs="Arial"/>
          <w:sz w:val="24"/>
          <w:szCs w:val="24"/>
          <w:lang w:val="en-ZW"/>
        </w:rPr>
        <w:t>costs of this application.</w:t>
      </w:r>
    </w:p>
    <w:p w14:paraId="3A90830A" w14:textId="77777777" w:rsidR="00F21DEA" w:rsidRDefault="00F21DEA" w:rsidP="00F21DEA">
      <w:pPr>
        <w:pStyle w:val="ListParagraph"/>
        <w:widowControl w:val="0"/>
        <w:tabs>
          <w:tab w:val="left" w:pos="567"/>
        </w:tabs>
        <w:spacing w:after="0" w:line="480" w:lineRule="auto"/>
        <w:ind w:left="1080"/>
        <w:jc w:val="both"/>
        <w:rPr>
          <w:rFonts w:ascii="Bookman Old Style" w:hAnsi="Bookman Old Style" w:cs="Arial"/>
          <w:sz w:val="24"/>
          <w:szCs w:val="24"/>
          <w:lang w:val="en-ZW"/>
        </w:rPr>
      </w:pPr>
    </w:p>
    <w:p w14:paraId="54FFDAB4" w14:textId="77777777" w:rsidR="00F21DEA" w:rsidRPr="00F21DEA" w:rsidRDefault="00AC4395" w:rsidP="00F21DEA">
      <w:pPr>
        <w:spacing w:line="360" w:lineRule="auto"/>
        <w:ind w:left="5760"/>
        <w:rPr>
          <w:rFonts w:ascii="Arial" w:eastAsia="Times New Roman" w:hAnsi="Arial" w:cs="Arial"/>
          <w:b/>
          <w:bCs/>
          <w:color w:val="000000"/>
          <w:sz w:val="24"/>
          <w:szCs w:val="24"/>
          <w:lang w:val="en-GB" w:eastAsia="en-GB"/>
        </w:rPr>
      </w:pPr>
      <w:r>
        <w:rPr>
          <w:rFonts w:ascii="Bookman Old Style" w:hAnsi="Bookman Old Style" w:cs="Arial"/>
          <w:sz w:val="24"/>
          <w:szCs w:val="24"/>
          <w:lang w:val="en-ZW"/>
        </w:rPr>
        <w:t xml:space="preserve"> </w:t>
      </w:r>
      <w:r w:rsidR="00F21DEA" w:rsidRPr="00F21DEA">
        <w:rPr>
          <w:rFonts w:ascii="Arial" w:eastAsia="Times New Roman" w:hAnsi="Arial" w:cs="Arial"/>
          <w:b/>
          <w:bCs/>
          <w:color w:val="000000"/>
          <w:sz w:val="24"/>
          <w:szCs w:val="24"/>
          <w:lang w:val="en-GB" w:eastAsia="en-GB"/>
        </w:rPr>
        <w:t xml:space="preserve">     </w:t>
      </w:r>
      <w:r w:rsidR="00F21DEA">
        <w:rPr>
          <w:rFonts w:ascii="Arial" w:eastAsia="Times New Roman" w:hAnsi="Arial" w:cs="Arial"/>
          <w:b/>
          <w:bCs/>
          <w:color w:val="000000"/>
          <w:sz w:val="24"/>
          <w:szCs w:val="24"/>
          <w:lang w:val="en-GB" w:eastAsia="en-GB"/>
        </w:rPr>
        <w:t xml:space="preserve">       </w:t>
      </w:r>
      <w:r w:rsidR="00F21DEA" w:rsidRPr="00F21DEA">
        <w:rPr>
          <w:rFonts w:ascii="Arial" w:eastAsia="Times New Roman" w:hAnsi="Arial" w:cs="Arial"/>
          <w:b/>
          <w:bCs/>
          <w:color w:val="000000"/>
          <w:sz w:val="24"/>
          <w:szCs w:val="24"/>
          <w:lang w:val="en-GB" w:eastAsia="en-GB"/>
        </w:rPr>
        <w:t xml:space="preserve">  _______________</w:t>
      </w:r>
    </w:p>
    <w:p w14:paraId="7676193C" w14:textId="77777777" w:rsidR="00F21DEA" w:rsidRPr="00F21DEA" w:rsidRDefault="00F21DEA" w:rsidP="00F21DEA">
      <w:pPr>
        <w:spacing w:after="0" w:line="360" w:lineRule="auto"/>
        <w:ind w:left="6480"/>
        <w:rPr>
          <w:rFonts w:ascii="Arial" w:eastAsia="Times New Roman" w:hAnsi="Arial" w:cs="Arial"/>
          <w:color w:val="000000"/>
          <w:sz w:val="24"/>
          <w:szCs w:val="24"/>
          <w:lang w:val="en-GB" w:eastAsia="en-GB"/>
        </w:rPr>
      </w:pPr>
      <w:r w:rsidRPr="00F21DEA">
        <w:rPr>
          <w:rFonts w:ascii="Arial" w:eastAsia="Times New Roman" w:hAnsi="Arial" w:cs="Arial"/>
          <w:color w:val="000000"/>
          <w:sz w:val="24"/>
          <w:szCs w:val="24"/>
          <w:lang w:val="en-GB" w:eastAsia="en-GB"/>
        </w:rPr>
        <w:t xml:space="preserve">      </w:t>
      </w:r>
      <w:r>
        <w:rPr>
          <w:rFonts w:ascii="Arial" w:eastAsia="Times New Roman" w:hAnsi="Arial" w:cs="Arial"/>
          <w:color w:val="000000"/>
          <w:sz w:val="24"/>
          <w:szCs w:val="24"/>
          <w:lang w:val="en-GB" w:eastAsia="en-GB"/>
        </w:rPr>
        <w:t>SEGAL</w:t>
      </w:r>
      <w:r w:rsidR="00091980">
        <w:rPr>
          <w:rFonts w:ascii="Arial" w:eastAsia="Times New Roman" w:hAnsi="Arial" w:cs="Arial"/>
          <w:color w:val="000000"/>
          <w:sz w:val="24"/>
          <w:szCs w:val="24"/>
          <w:lang w:val="en-GB" w:eastAsia="en-GB"/>
        </w:rPr>
        <w:t xml:space="preserve"> AJ </w:t>
      </w:r>
    </w:p>
    <w:p w14:paraId="2BB2F794" w14:textId="77777777" w:rsidR="00F21DEA" w:rsidRPr="00F21DEA" w:rsidRDefault="00F21DEA" w:rsidP="00F21DEA">
      <w:pPr>
        <w:spacing w:after="0" w:line="360" w:lineRule="auto"/>
        <w:ind w:left="4451"/>
        <w:jc w:val="right"/>
        <w:rPr>
          <w:rFonts w:ascii="Arial" w:eastAsia="Times New Roman" w:hAnsi="Arial" w:cs="Arial"/>
          <w:b/>
          <w:iCs/>
          <w:sz w:val="24"/>
          <w:szCs w:val="24"/>
          <w:lang w:val="en-GB" w:eastAsia="en-GB"/>
        </w:rPr>
      </w:pPr>
      <w:r w:rsidRPr="00F21DEA">
        <w:rPr>
          <w:rFonts w:ascii="Arial" w:eastAsia="Times New Roman" w:hAnsi="Arial" w:cs="Arial"/>
          <w:b/>
          <w:iCs/>
          <w:sz w:val="24"/>
          <w:szCs w:val="24"/>
          <w:lang w:val="en-GB" w:eastAsia="en-GB"/>
        </w:rPr>
        <w:t xml:space="preserve">ACTING JUDGE OF THE HIGH COURT </w:t>
      </w:r>
    </w:p>
    <w:p w14:paraId="0BD0A815" w14:textId="77777777" w:rsidR="00F21DEA" w:rsidRPr="00F21DEA" w:rsidRDefault="00F21DEA" w:rsidP="00F21DEA">
      <w:pPr>
        <w:spacing w:before="120" w:after="0" w:line="360" w:lineRule="auto"/>
        <w:ind w:left="-284" w:right="-28" w:firstLine="1135"/>
        <w:jc w:val="right"/>
        <w:rPr>
          <w:rFonts w:ascii="Arial" w:eastAsia="Arial" w:hAnsi="Arial" w:cs="Arial"/>
          <w:b/>
          <w:color w:val="000000"/>
          <w:sz w:val="24"/>
          <w:szCs w:val="24"/>
        </w:rPr>
      </w:pPr>
      <w:r w:rsidRPr="00F21DEA">
        <w:rPr>
          <w:rFonts w:ascii="Arial" w:eastAsia="Arial" w:hAnsi="Arial" w:cs="Arial"/>
          <w:b/>
          <w:color w:val="000000"/>
          <w:sz w:val="24"/>
          <w:szCs w:val="24"/>
        </w:rPr>
        <w:t>GAUTENG LOCAL DIVISION, JOHANNESBURG</w:t>
      </w:r>
    </w:p>
    <w:p w14:paraId="5ECCF3C3" w14:textId="77777777" w:rsidR="00F21DEA" w:rsidRPr="00F21DEA" w:rsidRDefault="00F21DEA" w:rsidP="00F21DEA">
      <w:pPr>
        <w:spacing w:line="360" w:lineRule="auto"/>
        <w:contextualSpacing/>
        <w:jc w:val="both"/>
        <w:rPr>
          <w:rFonts w:ascii="Arial" w:eastAsia="Arial Unicode MS" w:hAnsi="Arial" w:cs="Arial"/>
          <w:bCs/>
          <w:i/>
          <w:color w:val="000000"/>
          <w:sz w:val="24"/>
          <w:szCs w:val="24"/>
          <w:lang w:val="en-GB" w:eastAsia="en-GB"/>
        </w:rPr>
      </w:pPr>
    </w:p>
    <w:p w14:paraId="77B05A46" w14:textId="77777777" w:rsidR="00F21DEA" w:rsidRPr="00F21DEA" w:rsidRDefault="00F21DEA" w:rsidP="00F21DEA">
      <w:pPr>
        <w:spacing w:line="360" w:lineRule="auto"/>
        <w:contextualSpacing/>
        <w:jc w:val="both"/>
        <w:rPr>
          <w:rFonts w:ascii="Arial" w:eastAsia="Arial Unicode MS" w:hAnsi="Arial" w:cs="Arial"/>
          <w:bCs/>
          <w:i/>
          <w:color w:val="000000"/>
          <w:sz w:val="24"/>
          <w:szCs w:val="24"/>
          <w:lang w:val="en-GB" w:eastAsia="en-GB"/>
        </w:rPr>
      </w:pPr>
    </w:p>
    <w:p w14:paraId="438438D9" w14:textId="68C8C9ED" w:rsidR="00F21DEA" w:rsidRPr="00091980" w:rsidRDefault="00F21DEA" w:rsidP="00F21DEA">
      <w:pPr>
        <w:spacing w:after="0" w:line="360" w:lineRule="auto"/>
        <w:rPr>
          <w:rFonts w:ascii="Bookman Old Style" w:eastAsia="Times New Roman" w:hAnsi="Bookman Old Style" w:cs="Arial"/>
          <w:color w:val="000000"/>
          <w:sz w:val="24"/>
          <w:szCs w:val="24"/>
          <w:lang w:val="en-GB" w:eastAsia="en-GB"/>
        </w:rPr>
      </w:pPr>
      <w:r w:rsidRPr="00091980">
        <w:rPr>
          <w:rFonts w:ascii="Bookman Old Style" w:eastAsia="Arial Unicode MS" w:hAnsi="Bookman Old Style" w:cs="Arial"/>
          <w:bCs/>
          <w:i/>
          <w:color w:val="000000"/>
          <w:sz w:val="24"/>
          <w:szCs w:val="24"/>
          <w:lang w:val="en-GB" w:eastAsia="en-GB"/>
        </w:rPr>
        <w:lastRenderedPageBreak/>
        <w:t>Delivered:</w:t>
      </w:r>
      <w:r w:rsidRPr="00091980">
        <w:rPr>
          <w:rFonts w:ascii="Bookman Old Style" w:eastAsia="Arial Unicode MS" w:hAnsi="Bookman Old Style" w:cs="Arial"/>
          <w:bCs/>
          <w:i/>
          <w:color w:val="000000"/>
          <w:sz w:val="24"/>
          <w:szCs w:val="24"/>
          <w:lang w:val="en-GB" w:eastAsia="en-GB"/>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Pr="00091980">
        <w:rPr>
          <w:rFonts w:ascii="Bookman Old Style" w:eastAsia="Arial Unicode MS" w:hAnsi="Bookman Old Style" w:cs="Arial"/>
          <w:bCs/>
          <w:color w:val="000000"/>
          <w:sz w:val="24"/>
          <w:szCs w:val="24"/>
          <w:lang w:val="en-GB" w:eastAsia="en-GB"/>
        </w:rPr>
        <w:t>on</w:t>
      </w:r>
      <w:r w:rsidR="00091980" w:rsidRPr="00091980">
        <w:rPr>
          <w:rFonts w:ascii="Bookman Old Style" w:eastAsia="Arial Unicode MS" w:hAnsi="Bookman Old Style" w:cs="Arial"/>
          <w:bCs/>
          <w:color w:val="000000"/>
          <w:sz w:val="24"/>
          <w:szCs w:val="24"/>
          <w:lang w:val="en-GB" w:eastAsia="en-GB"/>
        </w:rPr>
        <w:t xml:space="preserve"> 2</w:t>
      </w:r>
      <w:r w:rsidR="00925EC8">
        <w:rPr>
          <w:rFonts w:ascii="Bookman Old Style" w:eastAsia="Arial Unicode MS" w:hAnsi="Bookman Old Style" w:cs="Arial"/>
          <w:bCs/>
          <w:color w:val="000000"/>
          <w:sz w:val="24"/>
          <w:szCs w:val="24"/>
          <w:lang w:val="en-GB" w:eastAsia="en-GB"/>
        </w:rPr>
        <w:t>6</w:t>
      </w:r>
      <w:r w:rsidRPr="00091980">
        <w:rPr>
          <w:rFonts w:ascii="Bookman Old Style" w:eastAsia="Arial Unicode MS" w:hAnsi="Bookman Old Style" w:cs="Arial"/>
          <w:bCs/>
          <w:color w:val="000000"/>
          <w:sz w:val="24"/>
          <w:szCs w:val="24"/>
          <w:lang w:val="en-GB" w:eastAsia="en-GB"/>
        </w:rPr>
        <w:t xml:space="preserve"> April </w:t>
      </w:r>
      <w:r w:rsidRPr="00091980">
        <w:rPr>
          <w:rFonts w:ascii="Bookman Old Style" w:eastAsia="Arial Unicode MS" w:hAnsi="Bookman Old Style" w:cs="Arial"/>
          <w:bCs/>
          <w:i/>
          <w:color w:val="000000"/>
          <w:sz w:val="24"/>
          <w:szCs w:val="24"/>
          <w:lang w:val="en-GB" w:eastAsia="en-GB"/>
        </w:rPr>
        <w:t>2023</w:t>
      </w:r>
    </w:p>
    <w:p w14:paraId="4285BBC4" w14:textId="77777777" w:rsidR="00F21DEA" w:rsidRDefault="00F21DEA" w:rsidP="00F21DEA">
      <w:pPr>
        <w:spacing w:after="0" w:line="360" w:lineRule="auto"/>
        <w:rPr>
          <w:rFonts w:ascii="Arial" w:eastAsia="Times New Roman" w:hAnsi="Arial" w:cs="Arial"/>
          <w:color w:val="000000"/>
          <w:sz w:val="24"/>
          <w:szCs w:val="24"/>
          <w:lang w:val="en-GB" w:eastAsia="en-GB"/>
        </w:rPr>
      </w:pPr>
    </w:p>
    <w:p w14:paraId="1F812D5D" w14:textId="77777777" w:rsidR="00F21DEA" w:rsidRDefault="00F21DEA" w:rsidP="00F21DEA">
      <w:pPr>
        <w:spacing w:after="0" w:line="360" w:lineRule="auto"/>
        <w:rPr>
          <w:rFonts w:ascii="Arial" w:eastAsia="Times New Roman" w:hAnsi="Arial" w:cs="Arial"/>
          <w:color w:val="000000"/>
          <w:sz w:val="24"/>
          <w:szCs w:val="24"/>
          <w:lang w:val="en-GB" w:eastAsia="en-GB"/>
        </w:rPr>
      </w:pPr>
    </w:p>
    <w:p w14:paraId="39B6167D" w14:textId="77777777" w:rsidR="00F21DEA" w:rsidRDefault="00F21DEA" w:rsidP="00F21DEA">
      <w:pPr>
        <w:spacing w:after="0" w:line="360" w:lineRule="auto"/>
        <w:rPr>
          <w:rFonts w:ascii="Arial" w:eastAsia="Times New Roman" w:hAnsi="Arial" w:cs="Arial"/>
          <w:color w:val="000000"/>
          <w:sz w:val="24"/>
          <w:szCs w:val="24"/>
          <w:lang w:val="en-GB" w:eastAsia="en-GB"/>
        </w:rPr>
      </w:pPr>
    </w:p>
    <w:p w14:paraId="19897AC0" w14:textId="77777777" w:rsidR="00F21DEA" w:rsidRDefault="00F21DEA" w:rsidP="00F21DEA">
      <w:pPr>
        <w:spacing w:after="0" w:line="360" w:lineRule="auto"/>
        <w:rPr>
          <w:rFonts w:ascii="Arial" w:eastAsia="Times New Roman" w:hAnsi="Arial" w:cs="Arial"/>
          <w:color w:val="000000"/>
          <w:sz w:val="24"/>
          <w:szCs w:val="24"/>
          <w:lang w:val="en-GB" w:eastAsia="en-GB"/>
        </w:rPr>
      </w:pPr>
    </w:p>
    <w:p w14:paraId="4A36DA36" w14:textId="77777777" w:rsidR="00F21DEA" w:rsidRDefault="00F21DEA" w:rsidP="00F21DEA">
      <w:pPr>
        <w:spacing w:after="0" w:line="360" w:lineRule="auto"/>
        <w:rPr>
          <w:rFonts w:ascii="Arial" w:eastAsia="Times New Roman" w:hAnsi="Arial" w:cs="Arial"/>
          <w:color w:val="000000"/>
          <w:sz w:val="24"/>
          <w:szCs w:val="24"/>
          <w:lang w:val="en-GB" w:eastAsia="en-GB"/>
        </w:rPr>
      </w:pPr>
    </w:p>
    <w:p w14:paraId="55356830" w14:textId="77777777" w:rsidR="00F21DEA" w:rsidRPr="00091980" w:rsidRDefault="00F21DEA" w:rsidP="00F21DEA">
      <w:pPr>
        <w:spacing w:after="0" w:line="360" w:lineRule="auto"/>
        <w:rPr>
          <w:rFonts w:ascii="Bookman Old Style" w:eastAsia="Times New Roman" w:hAnsi="Bookman Old Style" w:cs="Arial"/>
          <w:color w:val="000000"/>
          <w:sz w:val="24"/>
          <w:szCs w:val="24"/>
          <w:lang w:val="en-GB" w:eastAsia="en-GB"/>
        </w:rPr>
      </w:pPr>
      <w:r w:rsidRPr="00091980">
        <w:rPr>
          <w:rFonts w:ascii="Bookman Old Style" w:eastAsia="Times New Roman" w:hAnsi="Bookman Old Style" w:cs="Arial"/>
          <w:color w:val="000000"/>
          <w:sz w:val="24"/>
          <w:szCs w:val="24"/>
          <w:lang w:val="en-GB" w:eastAsia="en-GB"/>
        </w:rPr>
        <w:t>Heard on:</w:t>
      </w:r>
      <w:r w:rsidR="00457D86" w:rsidRPr="00091980">
        <w:rPr>
          <w:rFonts w:ascii="Bookman Old Style" w:eastAsia="Times New Roman" w:hAnsi="Bookman Old Style" w:cs="Arial"/>
          <w:color w:val="000000"/>
          <w:sz w:val="24"/>
          <w:szCs w:val="24"/>
          <w:lang w:val="en-GB" w:eastAsia="en-GB"/>
        </w:rPr>
        <w:t xml:space="preserve"> 22 February 2023</w:t>
      </w:r>
    </w:p>
    <w:p w14:paraId="7CEACFFA" w14:textId="25AEFF6D" w:rsidR="00F21DEA" w:rsidRPr="00091980" w:rsidRDefault="00F21DEA" w:rsidP="00F21DEA">
      <w:pPr>
        <w:spacing w:after="0" w:line="360" w:lineRule="auto"/>
        <w:rPr>
          <w:rFonts w:ascii="Bookman Old Style" w:eastAsia="Times New Roman" w:hAnsi="Bookman Old Style" w:cs="Arial"/>
          <w:color w:val="000000"/>
          <w:sz w:val="24"/>
          <w:szCs w:val="24"/>
          <w:lang w:val="en-GB" w:eastAsia="en-GB"/>
        </w:rPr>
      </w:pPr>
      <w:r w:rsidRPr="00091980">
        <w:rPr>
          <w:rFonts w:ascii="Bookman Old Style" w:eastAsia="Times New Roman" w:hAnsi="Bookman Old Style" w:cs="Arial"/>
          <w:color w:val="000000"/>
          <w:sz w:val="24"/>
          <w:szCs w:val="24"/>
          <w:lang w:val="en-GB" w:eastAsia="en-GB"/>
        </w:rPr>
        <w:t xml:space="preserve">Delivered on: </w:t>
      </w:r>
      <w:r w:rsidR="00091980" w:rsidRPr="00091980">
        <w:rPr>
          <w:rFonts w:ascii="Bookman Old Style" w:eastAsia="Times New Roman" w:hAnsi="Bookman Old Style" w:cs="Arial"/>
          <w:color w:val="000000"/>
          <w:sz w:val="24"/>
          <w:szCs w:val="24"/>
          <w:lang w:val="en-GB" w:eastAsia="en-GB"/>
        </w:rPr>
        <w:t>2</w:t>
      </w:r>
      <w:r w:rsidR="00925EC8">
        <w:rPr>
          <w:rFonts w:ascii="Bookman Old Style" w:eastAsia="Times New Roman" w:hAnsi="Bookman Old Style" w:cs="Arial"/>
          <w:color w:val="000000"/>
          <w:sz w:val="24"/>
          <w:szCs w:val="24"/>
          <w:lang w:val="en-GB" w:eastAsia="en-GB"/>
        </w:rPr>
        <w:t>6</w:t>
      </w:r>
      <w:r w:rsidR="00091980" w:rsidRPr="00091980">
        <w:rPr>
          <w:rFonts w:ascii="Bookman Old Style" w:eastAsia="Times New Roman" w:hAnsi="Bookman Old Style" w:cs="Arial"/>
          <w:color w:val="000000"/>
          <w:sz w:val="24"/>
          <w:szCs w:val="24"/>
          <w:lang w:val="en-GB" w:eastAsia="en-GB"/>
        </w:rPr>
        <w:t xml:space="preserve"> April 2023 </w:t>
      </w:r>
    </w:p>
    <w:p w14:paraId="5739A227" w14:textId="77777777" w:rsidR="00F21DEA" w:rsidRPr="00091980" w:rsidRDefault="00F21DEA" w:rsidP="00F21DEA">
      <w:pPr>
        <w:spacing w:after="0" w:line="360" w:lineRule="auto"/>
        <w:rPr>
          <w:rFonts w:ascii="Bookman Old Style" w:eastAsia="Times New Roman" w:hAnsi="Bookman Old Style" w:cs="Arial"/>
          <w:color w:val="000000"/>
          <w:sz w:val="24"/>
          <w:szCs w:val="24"/>
          <w:lang w:val="en-GB" w:eastAsia="en-GB"/>
        </w:rPr>
      </w:pPr>
    </w:p>
    <w:p w14:paraId="590EA794" w14:textId="77777777" w:rsidR="00F21DEA" w:rsidRPr="00091980" w:rsidRDefault="00F21DEA" w:rsidP="00F21DEA">
      <w:pPr>
        <w:spacing w:after="0" w:line="360" w:lineRule="auto"/>
        <w:rPr>
          <w:rFonts w:ascii="Bookman Old Style" w:eastAsia="Times New Roman" w:hAnsi="Bookman Old Style" w:cs="Arial"/>
          <w:b/>
          <w:color w:val="000000"/>
          <w:sz w:val="24"/>
          <w:szCs w:val="24"/>
          <w:u w:val="single"/>
          <w:lang w:val="en-GB" w:eastAsia="en-GB"/>
        </w:rPr>
      </w:pPr>
      <w:r w:rsidRPr="00091980">
        <w:rPr>
          <w:rFonts w:ascii="Bookman Old Style" w:eastAsia="Times New Roman" w:hAnsi="Bookman Old Style" w:cs="Arial"/>
          <w:b/>
          <w:color w:val="000000"/>
          <w:sz w:val="24"/>
          <w:szCs w:val="24"/>
          <w:u w:val="single"/>
          <w:lang w:val="en-GB" w:eastAsia="en-GB"/>
        </w:rPr>
        <w:t>Appearances:</w:t>
      </w:r>
    </w:p>
    <w:p w14:paraId="223FCACF" w14:textId="77777777" w:rsidR="00F21DEA" w:rsidRPr="00091980" w:rsidRDefault="00F21DEA" w:rsidP="00F21DEA">
      <w:pPr>
        <w:spacing w:after="0" w:line="360" w:lineRule="auto"/>
        <w:rPr>
          <w:rFonts w:ascii="Bookman Old Style" w:eastAsia="Times New Roman" w:hAnsi="Bookman Old Style" w:cs="Arial"/>
          <w:color w:val="000000"/>
          <w:sz w:val="24"/>
          <w:szCs w:val="24"/>
          <w:lang w:val="en-GB" w:eastAsia="en-GB"/>
        </w:rPr>
      </w:pPr>
    </w:p>
    <w:p w14:paraId="04542C36" w14:textId="77777777" w:rsidR="00457D86" w:rsidRPr="00091980" w:rsidRDefault="00457D86" w:rsidP="00457D86">
      <w:pPr>
        <w:spacing w:after="0" w:line="480" w:lineRule="auto"/>
        <w:jc w:val="both"/>
        <w:rPr>
          <w:rFonts w:ascii="Bookman Old Style" w:eastAsia="Calibri" w:hAnsi="Bookman Old Style" w:cs="Arial"/>
          <w:sz w:val="24"/>
          <w:szCs w:val="24"/>
        </w:rPr>
      </w:pPr>
      <w:r w:rsidRPr="00091980">
        <w:rPr>
          <w:rFonts w:ascii="Bookman Old Style" w:eastAsia="Calibri" w:hAnsi="Bookman Old Style" w:cs="Arial"/>
          <w:sz w:val="24"/>
          <w:szCs w:val="24"/>
        </w:rPr>
        <w:t>L van der Westhuizen:</w:t>
      </w:r>
      <w:r w:rsidRPr="00091980">
        <w:rPr>
          <w:rFonts w:ascii="Bookman Old Style" w:eastAsia="Calibri" w:hAnsi="Bookman Old Style" w:cs="Arial"/>
          <w:sz w:val="24"/>
          <w:szCs w:val="24"/>
        </w:rPr>
        <w:tab/>
      </w:r>
      <w:r w:rsidRPr="00091980">
        <w:rPr>
          <w:rFonts w:ascii="Bookman Old Style" w:eastAsia="Calibri" w:hAnsi="Bookman Old Style" w:cs="Arial"/>
          <w:sz w:val="24"/>
          <w:szCs w:val="24"/>
        </w:rPr>
        <w:tab/>
      </w:r>
      <w:r w:rsidRPr="00091980">
        <w:rPr>
          <w:rFonts w:ascii="Bookman Old Style" w:eastAsia="Calibri" w:hAnsi="Bookman Old Style" w:cs="Arial"/>
          <w:sz w:val="24"/>
          <w:szCs w:val="24"/>
        </w:rPr>
        <w:tab/>
      </w:r>
      <w:r w:rsidRPr="00091980">
        <w:rPr>
          <w:rFonts w:ascii="Bookman Old Style" w:eastAsia="Calibri" w:hAnsi="Bookman Old Style" w:cs="Arial"/>
          <w:sz w:val="24"/>
          <w:szCs w:val="24"/>
        </w:rPr>
        <w:tab/>
      </w:r>
      <w:r w:rsidRPr="00091980">
        <w:rPr>
          <w:rFonts w:ascii="Bookman Old Style" w:eastAsia="Calibri" w:hAnsi="Bookman Old Style" w:cs="Arial"/>
          <w:sz w:val="24"/>
          <w:szCs w:val="24"/>
        </w:rPr>
        <w:tab/>
        <w:t xml:space="preserve">for the </w:t>
      </w:r>
      <w:r w:rsidR="00091980" w:rsidRPr="00091980">
        <w:rPr>
          <w:rFonts w:ascii="Bookman Old Style" w:eastAsia="Calibri" w:hAnsi="Bookman Old Style" w:cs="Arial"/>
          <w:sz w:val="24"/>
          <w:szCs w:val="24"/>
        </w:rPr>
        <w:t>A</w:t>
      </w:r>
      <w:r w:rsidRPr="00091980">
        <w:rPr>
          <w:rFonts w:ascii="Bookman Old Style" w:eastAsia="Calibri" w:hAnsi="Bookman Old Style" w:cs="Arial"/>
          <w:sz w:val="24"/>
          <w:szCs w:val="24"/>
        </w:rPr>
        <w:t>pplicant</w:t>
      </w:r>
    </w:p>
    <w:p w14:paraId="2C30D242" w14:textId="77777777" w:rsidR="00F21DEA" w:rsidRPr="00091980" w:rsidRDefault="00F21DEA" w:rsidP="00457D86">
      <w:pPr>
        <w:spacing w:after="0" w:line="360" w:lineRule="auto"/>
        <w:rPr>
          <w:rFonts w:ascii="Bookman Old Style" w:eastAsia="Times New Roman" w:hAnsi="Bookman Old Style" w:cs="Arial"/>
          <w:color w:val="000000"/>
          <w:sz w:val="24"/>
          <w:szCs w:val="24"/>
          <w:lang w:val="en-GB" w:eastAsia="en-GB"/>
        </w:rPr>
      </w:pPr>
    </w:p>
    <w:p w14:paraId="67FF021E" w14:textId="77777777" w:rsidR="00C65B79" w:rsidRPr="00091980" w:rsidRDefault="00457D86" w:rsidP="00457D86">
      <w:pPr>
        <w:widowControl w:val="0"/>
        <w:tabs>
          <w:tab w:val="left" w:pos="567"/>
        </w:tabs>
        <w:spacing w:after="0" w:line="480" w:lineRule="auto"/>
        <w:jc w:val="both"/>
        <w:rPr>
          <w:rFonts w:ascii="Bookman Old Style" w:eastAsia="Times New Roman" w:hAnsi="Bookman Old Style" w:cs="Arial"/>
          <w:sz w:val="24"/>
          <w:szCs w:val="24"/>
          <w:lang w:val="en-GB" w:eastAsia="zh-CN"/>
        </w:rPr>
      </w:pPr>
      <w:r w:rsidRPr="00091980">
        <w:rPr>
          <w:rFonts w:ascii="Bookman Old Style" w:eastAsia="Times New Roman" w:hAnsi="Bookman Old Style" w:cs="Arial"/>
          <w:color w:val="000000"/>
          <w:sz w:val="24"/>
          <w:szCs w:val="24"/>
          <w:lang w:val="en-GB" w:eastAsia="en-GB"/>
        </w:rPr>
        <w:t>D Charles:</w:t>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r>
      <w:r w:rsidRPr="00091980">
        <w:rPr>
          <w:rFonts w:ascii="Bookman Old Style" w:eastAsia="Times New Roman" w:hAnsi="Bookman Old Style" w:cs="Arial"/>
          <w:color w:val="000000"/>
          <w:sz w:val="24"/>
          <w:szCs w:val="24"/>
          <w:lang w:val="en-GB" w:eastAsia="en-GB"/>
        </w:rPr>
        <w:tab/>
        <w:t xml:space="preserve">for the </w:t>
      </w:r>
      <w:r w:rsidR="00091980">
        <w:rPr>
          <w:rFonts w:ascii="Bookman Old Style" w:eastAsia="Times New Roman" w:hAnsi="Bookman Old Style" w:cs="Arial"/>
          <w:color w:val="000000"/>
          <w:sz w:val="24"/>
          <w:szCs w:val="24"/>
          <w:lang w:val="en-GB" w:eastAsia="en-GB"/>
        </w:rPr>
        <w:t>R</w:t>
      </w:r>
      <w:r w:rsidRPr="00091980">
        <w:rPr>
          <w:rFonts w:ascii="Bookman Old Style" w:eastAsia="Times New Roman" w:hAnsi="Bookman Old Style" w:cs="Arial"/>
          <w:color w:val="000000"/>
          <w:sz w:val="24"/>
          <w:szCs w:val="24"/>
          <w:lang w:val="en-GB" w:eastAsia="en-GB"/>
        </w:rPr>
        <w:t xml:space="preserve">espondent </w:t>
      </w:r>
    </w:p>
    <w:sectPr w:rsidR="00C65B79" w:rsidRPr="00091980" w:rsidSect="0021036B">
      <w:headerReference w:type="default" r:id="rId10"/>
      <w:pgSz w:w="11906" w:h="16838"/>
      <w:pgMar w:top="1560" w:right="1558" w:bottom="1134" w:left="13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21447" w14:textId="77777777" w:rsidR="004F3362" w:rsidRDefault="004F3362" w:rsidP="00231EE5">
      <w:pPr>
        <w:spacing w:after="0" w:line="240" w:lineRule="auto"/>
      </w:pPr>
      <w:r>
        <w:separator/>
      </w:r>
    </w:p>
  </w:endnote>
  <w:endnote w:type="continuationSeparator" w:id="0">
    <w:p w14:paraId="1A498EAC" w14:textId="77777777" w:rsidR="004F3362" w:rsidRDefault="004F3362" w:rsidP="00231EE5">
      <w:pPr>
        <w:spacing w:after="0" w:line="240" w:lineRule="auto"/>
      </w:pPr>
      <w:r>
        <w:continuationSeparator/>
      </w:r>
    </w:p>
  </w:endnote>
  <w:endnote w:type="continuationNotice" w:id="1">
    <w:p w14:paraId="136A2E84" w14:textId="77777777" w:rsidR="004F3362" w:rsidRDefault="004F3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7CB9" w14:textId="77777777" w:rsidR="004F3362" w:rsidRDefault="004F3362" w:rsidP="00231EE5">
      <w:pPr>
        <w:spacing w:after="0" w:line="240" w:lineRule="auto"/>
      </w:pPr>
      <w:r>
        <w:separator/>
      </w:r>
    </w:p>
  </w:footnote>
  <w:footnote w:type="continuationSeparator" w:id="0">
    <w:p w14:paraId="289D0F30" w14:textId="77777777" w:rsidR="004F3362" w:rsidRDefault="004F3362" w:rsidP="00231EE5">
      <w:pPr>
        <w:spacing w:after="0" w:line="240" w:lineRule="auto"/>
      </w:pPr>
      <w:r>
        <w:continuationSeparator/>
      </w:r>
    </w:p>
  </w:footnote>
  <w:footnote w:type="continuationNotice" w:id="1">
    <w:p w14:paraId="6E96F2D0" w14:textId="77777777" w:rsidR="004F3362" w:rsidRDefault="004F3362">
      <w:pPr>
        <w:spacing w:after="0" w:line="240" w:lineRule="auto"/>
      </w:pPr>
    </w:p>
  </w:footnote>
  <w:footnote w:id="2">
    <w:p w14:paraId="3728D4AE" w14:textId="77777777" w:rsidR="00B37883" w:rsidRPr="00332CD0" w:rsidRDefault="00B37883" w:rsidP="00B37883">
      <w:pPr>
        <w:pStyle w:val="FootnoteText"/>
        <w:rPr>
          <w:rFonts w:ascii="Bookman Old Style" w:hAnsi="Bookman Old Style"/>
        </w:rPr>
      </w:pPr>
      <w:r w:rsidRPr="00332CD0">
        <w:rPr>
          <w:rStyle w:val="FootnoteReference"/>
          <w:rFonts w:ascii="Bookman Old Style" w:hAnsi="Bookman Old Style"/>
        </w:rPr>
        <w:footnoteRef/>
      </w:r>
      <w:r w:rsidRPr="00332CD0">
        <w:rPr>
          <w:rFonts w:ascii="Bookman Old Style" w:hAnsi="Bookman Old Style"/>
        </w:rPr>
        <w:t xml:space="preserve"> 1984 (3) 477 WLD at 480 (C)</w:t>
      </w:r>
    </w:p>
  </w:footnote>
  <w:footnote w:id="3">
    <w:p w14:paraId="3473E73C" w14:textId="77777777" w:rsidR="00B37883" w:rsidRPr="00332CD0" w:rsidRDefault="00B37883" w:rsidP="00B37883">
      <w:pPr>
        <w:pStyle w:val="FootnoteText"/>
        <w:rPr>
          <w:rFonts w:ascii="Bookman Old Style" w:hAnsi="Bookman Old Style"/>
        </w:rPr>
      </w:pPr>
      <w:r w:rsidRPr="00332CD0">
        <w:rPr>
          <w:rStyle w:val="FootnoteReference"/>
          <w:rFonts w:ascii="Bookman Old Style" w:hAnsi="Bookman Old Style"/>
        </w:rPr>
        <w:footnoteRef/>
      </w:r>
      <w:r w:rsidRPr="00332CD0">
        <w:rPr>
          <w:rFonts w:ascii="Bookman Old Style" w:hAnsi="Bookman Old Style"/>
        </w:rPr>
        <w:t xml:space="preserve"> </w:t>
      </w:r>
      <w:r w:rsidRPr="00332CD0">
        <w:rPr>
          <w:rFonts w:ascii="Bookman Old Style" w:hAnsi="Bookman Old Style"/>
          <w:lang w:val="en-GB"/>
        </w:rPr>
        <w:t>Greenspan v Greenspan 2001 (4) SA 330 (C)</w:t>
      </w:r>
    </w:p>
  </w:footnote>
  <w:footnote w:id="4">
    <w:p w14:paraId="5D7AC256" w14:textId="77777777" w:rsidR="00B37883" w:rsidRPr="008E554B" w:rsidRDefault="00B37883" w:rsidP="00B37883">
      <w:pPr>
        <w:pStyle w:val="FootnoteText"/>
        <w:rPr>
          <w:rFonts w:ascii="Bookman Old Style" w:hAnsi="Bookman Old Style"/>
        </w:rPr>
      </w:pPr>
      <w:r w:rsidRPr="00332CD0">
        <w:rPr>
          <w:rStyle w:val="FootnoteReference"/>
          <w:rFonts w:ascii="Bookman Old Style" w:hAnsi="Bookman Old Style"/>
        </w:rPr>
        <w:footnoteRef/>
      </w:r>
      <w:r w:rsidRPr="00332CD0">
        <w:rPr>
          <w:rFonts w:ascii="Bookman Old Style" w:hAnsi="Bookman Old Style"/>
        </w:rPr>
        <w:t xml:space="preserve"> (97131-16) [2021] ZAGPPHC 60</w:t>
      </w:r>
    </w:p>
  </w:footnote>
  <w:footnote w:id="5">
    <w:p w14:paraId="497E3967" w14:textId="77777777" w:rsidR="00FF668A" w:rsidRPr="00332CD0" w:rsidRDefault="00FF668A" w:rsidP="00FF668A">
      <w:pPr>
        <w:pStyle w:val="ListParagraph"/>
        <w:spacing w:line="480" w:lineRule="auto"/>
        <w:ind w:left="0"/>
        <w:jc w:val="both"/>
        <w:rPr>
          <w:rFonts w:ascii="Bookman Old Style" w:hAnsi="Bookman Old Style"/>
          <w:color w:val="000000"/>
          <w:sz w:val="20"/>
          <w:szCs w:val="20"/>
        </w:rPr>
      </w:pPr>
      <w:r w:rsidRPr="00332CD0">
        <w:rPr>
          <w:rStyle w:val="FootnoteReference"/>
          <w:rFonts w:ascii="Bookman Old Style" w:hAnsi="Bookman Old Style"/>
          <w:sz w:val="20"/>
          <w:szCs w:val="20"/>
        </w:rPr>
        <w:footnoteRef/>
      </w:r>
      <w:r w:rsidRPr="00332CD0">
        <w:rPr>
          <w:rFonts w:ascii="Bookman Old Style" w:hAnsi="Bookman Old Style"/>
          <w:sz w:val="20"/>
          <w:szCs w:val="20"/>
        </w:rPr>
        <w:t xml:space="preserve"> </w:t>
      </w:r>
      <w:r w:rsidRPr="00332CD0">
        <w:rPr>
          <w:rFonts w:ascii="Bookman Old Style" w:hAnsi="Bookman Old Style"/>
          <w:color w:val="000000"/>
          <w:sz w:val="20"/>
          <w:szCs w:val="20"/>
        </w:rPr>
        <w:t>5571/2017) [2019] ZAGPPHC 197</w:t>
      </w:r>
    </w:p>
    <w:p w14:paraId="0A6D0E4C" w14:textId="77777777" w:rsidR="00FF668A" w:rsidRPr="00852A25" w:rsidRDefault="00FF668A" w:rsidP="00FF668A">
      <w:pPr>
        <w:pStyle w:val="FootnoteText"/>
      </w:pPr>
    </w:p>
  </w:footnote>
  <w:footnote w:id="6">
    <w:p w14:paraId="14CA1FFA" w14:textId="77777777" w:rsidR="000B6F7A" w:rsidRPr="00332CD0" w:rsidRDefault="000B6F7A">
      <w:pPr>
        <w:pStyle w:val="FootnoteText"/>
        <w:rPr>
          <w:rFonts w:ascii="Bookman Old Style" w:hAnsi="Bookman Old Style"/>
        </w:rPr>
      </w:pPr>
      <w:r w:rsidRPr="00332CD0">
        <w:rPr>
          <w:rStyle w:val="FootnoteReference"/>
          <w:rFonts w:ascii="Bookman Old Style" w:hAnsi="Bookman Old Style"/>
        </w:rPr>
        <w:footnoteRef/>
      </w:r>
      <w:r w:rsidRPr="00332CD0">
        <w:rPr>
          <w:rFonts w:ascii="Bookman Old Style" w:hAnsi="Bookman Old Style"/>
        </w:rPr>
        <w:t xml:space="preserve"> Department of Transport v Tasima </w:t>
      </w:r>
      <w:r w:rsidR="00F51F66" w:rsidRPr="00332CD0">
        <w:rPr>
          <w:rFonts w:ascii="Bookman Old Style" w:hAnsi="Bookman Old Style"/>
        </w:rPr>
        <w:t xml:space="preserve">(Pty) Ltd </w:t>
      </w:r>
      <w:r w:rsidR="000E329F" w:rsidRPr="00332CD0">
        <w:rPr>
          <w:rFonts w:ascii="Bookman Old Style" w:hAnsi="Bookman Old Style"/>
        </w:rPr>
        <w:t xml:space="preserve">ZACC </w:t>
      </w:r>
      <w:r w:rsidR="003B6C50" w:rsidRPr="00332CD0">
        <w:rPr>
          <w:rFonts w:ascii="Bookman Old Style" w:hAnsi="Bookman Old Style"/>
        </w:rPr>
        <w:t>39</w:t>
      </w:r>
      <w:r w:rsidR="00731D2C" w:rsidRPr="00332CD0">
        <w:rPr>
          <w:rFonts w:ascii="Bookman Old Style" w:hAnsi="Bookman Old Style"/>
        </w:rPr>
        <w:t xml:space="preserve">; Secretary of the Judicial Commission of </w:t>
      </w:r>
      <w:r w:rsidR="00DC6A59" w:rsidRPr="00332CD0">
        <w:rPr>
          <w:rFonts w:ascii="Bookman Old Style" w:hAnsi="Bookman Old Style"/>
        </w:rPr>
        <w:t xml:space="preserve">Inquiry into Allegations of State Capture Corruption and Fraud in the </w:t>
      </w:r>
      <w:r w:rsidR="00E4626D" w:rsidRPr="00332CD0">
        <w:rPr>
          <w:rFonts w:ascii="Bookman Old Style" w:hAnsi="Bookman Old Style"/>
        </w:rPr>
        <w:t>Public Sector including Organs of State v Zuma [2021] ZACC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46997946"/>
      <w:docPartObj>
        <w:docPartGallery w:val="Page Numbers (Top of Page)"/>
        <w:docPartUnique/>
      </w:docPartObj>
    </w:sdtPr>
    <w:sdtEndPr>
      <w:rPr>
        <w:rFonts w:ascii="Bookman Old Style" w:hAnsi="Bookman Old Style"/>
        <w:noProof/>
      </w:rPr>
    </w:sdtEndPr>
    <w:sdtContent>
      <w:p w14:paraId="0D1E699C" w14:textId="0C5D3AD8" w:rsidR="00230BB8" w:rsidRPr="00B462A0" w:rsidRDefault="00230BB8">
        <w:pPr>
          <w:pStyle w:val="Header"/>
          <w:jc w:val="right"/>
          <w:rPr>
            <w:rFonts w:ascii="Bookman Old Style" w:hAnsi="Bookman Old Style" w:cs="Arial"/>
          </w:rPr>
        </w:pPr>
        <w:r w:rsidRPr="00B462A0">
          <w:rPr>
            <w:rFonts w:ascii="Bookman Old Style" w:hAnsi="Bookman Old Style" w:cs="Arial"/>
          </w:rPr>
          <w:fldChar w:fldCharType="begin"/>
        </w:r>
        <w:r w:rsidRPr="00B462A0">
          <w:rPr>
            <w:rFonts w:ascii="Bookman Old Style" w:hAnsi="Bookman Old Style" w:cs="Arial"/>
          </w:rPr>
          <w:instrText xml:space="preserve"> PAGE   \* MERGEFORMAT </w:instrText>
        </w:r>
        <w:r w:rsidRPr="00B462A0">
          <w:rPr>
            <w:rFonts w:ascii="Bookman Old Style" w:hAnsi="Bookman Old Style" w:cs="Arial"/>
          </w:rPr>
          <w:fldChar w:fldCharType="separate"/>
        </w:r>
        <w:r w:rsidR="001D50D0">
          <w:rPr>
            <w:rFonts w:ascii="Bookman Old Style" w:hAnsi="Bookman Old Style" w:cs="Arial"/>
            <w:noProof/>
          </w:rPr>
          <w:t>4</w:t>
        </w:r>
        <w:r w:rsidRPr="00B462A0">
          <w:rPr>
            <w:rFonts w:ascii="Bookman Old Style" w:hAnsi="Bookman Old Style" w:cs="Arial"/>
            <w:noProof/>
          </w:rPr>
          <w:fldChar w:fldCharType="end"/>
        </w:r>
      </w:p>
    </w:sdtContent>
  </w:sdt>
  <w:p w14:paraId="62C6376C" w14:textId="77777777" w:rsidR="00230BB8" w:rsidRDefault="0023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E4B"/>
    <w:multiLevelType w:val="multilevel"/>
    <w:tmpl w:val="02781838"/>
    <w:lvl w:ilvl="0">
      <w:start w:val="1"/>
      <w:numFmt w:val="decimal"/>
      <w:pStyle w:val="1"/>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
      <w:lvlText w:val="%1.%2"/>
      <w:lvlJc w:val="left"/>
      <w:pPr>
        <w:ind w:left="792" w:hanging="43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224" w:hanging="504"/>
      </w:pPr>
    </w:lvl>
    <w:lvl w:ilvl="3">
      <w:start w:val="1"/>
      <w:numFmt w:val="decimal"/>
      <w:pStyle w:val="1111"/>
      <w:lvlText w:val="%1.%2.%3.%4"/>
      <w:lvlJc w:val="left"/>
      <w:pPr>
        <w:ind w:left="1728" w:hanging="648"/>
      </w:pPr>
    </w:lvl>
    <w:lvl w:ilvl="4">
      <w:start w:val="1"/>
      <w:numFmt w:val="decimal"/>
      <w:pStyle w:val="11111"/>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E31267"/>
    <w:multiLevelType w:val="hybridMultilevel"/>
    <w:tmpl w:val="6640FF14"/>
    <w:lvl w:ilvl="0" w:tplc="36802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18872EDA"/>
    <w:multiLevelType w:val="multilevel"/>
    <w:tmpl w:val="2D2C7258"/>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CE23AF7"/>
    <w:multiLevelType w:val="multilevel"/>
    <w:tmpl w:val="92A2BAD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356886"/>
    <w:multiLevelType w:val="hybridMultilevel"/>
    <w:tmpl w:val="C89A5B1C"/>
    <w:lvl w:ilvl="0" w:tplc="FFFFFFFF">
      <w:start w:val="1"/>
      <w:numFmt w:val="decimal"/>
      <w:lvlText w:val="%1."/>
      <w:lvlJc w:val="left"/>
      <w:pPr>
        <w:ind w:left="360" w:hanging="360"/>
      </w:pPr>
      <w:rPr>
        <w:sz w:val="24"/>
        <w:szCs w:val="24"/>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C931BDA"/>
    <w:multiLevelType w:val="multilevel"/>
    <w:tmpl w:val="6726B152"/>
    <w:lvl w:ilvl="0">
      <w:start w:val="11"/>
      <w:numFmt w:val="decimal"/>
      <w:lvlText w:val="%1"/>
      <w:lvlJc w:val="left"/>
      <w:pPr>
        <w:ind w:left="504" w:hanging="50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43530655"/>
    <w:multiLevelType w:val="multilevel"/>
    <w:tmpl w:val="2C82DF02"/>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4C57875"/>
    <w:multiLevelType w:val="multilevel"/>
    <w:tmpl w:val="04E06D3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6F4098"/>
    <w:multiLevelType w:val="multilevel"/>
    <w:tmpl w:val="08E6BBF0"/>
    <w:lvl w:ilvl="0">
      <w:start w:val="1"/>
      <w:numFmt w:val="decimal"/>
      <w:pStyle w:val="10"/>
      <w:lvlText w:val="%1."/>
      <w:lvlJc w:val="left"/>
      <w:pPr>
        <w:tabs>
          <w:tab w:val="num" w:pos="1197"/>
        </w:tabs>
        <w:ind w:left="1197" w:hanging="567"/>
      </w:pPr>
      <w:rPr>
        <w:rFonts w:hint="default"/>
        <w:b w:val="0"/>
        <w:i w:val="0"/>
        <w:iCs w:val="0"/>
        <w:sz w:val="24"/>
        <w:szCs w:val="24"/>
      </w:rPr>
    </w:lvl>
    <w:lvl w:ilvl="1">
      <w:start w:val="1"/>
      <w:numFmt w:val="decimal"/>
      <w:pStyle w:val="2"/>
      <w:lvlText w:val="%1.%2."/>
      <w:lvlJc w:val="left"/>
      <w:pPr>
        <w:tabs>
          <w:tab w:val="num" w:pos="1361"/>
        </w:tabs>
        <w:ind w:left="1361"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794"/>
      </w:pPr>
      <w:rPr>
        <w:rFonts w:hint="default"/>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A9F33AA"/>
    <w:multiLevelType w:val="hybridMultilevel"/>
    <w:tmpl w:val="C7580A72"/>
    <w:lvl w:ilvl="0" w:tplc="83F6FC6C">
      <w:start w:val="1"/>
      <w:numFmt w:val="decimal"/>
      <w:lvlText w:val="[%1]"/>
      <w:lvlJc w:val="left"/>
      <w:pPr>
        <w:ind w:left="360" w:hanging="360"/>
      </w:pPr>
      <w:rPr>
        <w:rFonts w:hint="default"/>
        <w:sz w:val="24"/>
        <w:szCs w:val="24"/>
      </w:rPr>
    </w:lvl>
    <w:lvl w:ilvl="1" w:tplc="8BDAD2A0">
      <w:start w:val="1"/>
      <w:numFmt w:val="lowerLetter"/>
      <w:lvlText w:val="%2."/>
      <w:lvlJc w:val="left"/>
      <w:pPr>
        <w:ind w:left="1440" w:hanging="360"/>
      </w:pPr>
      <w:rPr>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7"/>
  </w:num>
  <w:num w:numId="8">
    <w:abstractNumId w:val="3"/>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5"/>
    <w:rsid w:val="0000092D"/>
    <w:rsid w:val="00002D68"/>
    <w:rsid w:val="000031C7"/>
    <w:rsid w:val="00003738"/>
    <w:rsid w:val="00003A2E"/>
    <w:rsid w:val="00004DE8"/>
    <w:rsid w:val="0000712A"/>
    <w:rsid w:val="00010263"/>
    <w:rsid w:val="0001028C"/>
    <w:rsid w:val="00010954"/>
    <w:rsid w:val="00010DB6"/>
    <w:rsid w:val="00011D47"/>
    <w:rsid w:val="00011F03"/>
    <w:rsid w:val="000141EA"/>
    <w:rsid w:val="00014FC7"/>
    <w:rsid w:val="00015C02"/>
    <w:rsid w:val="000160DA"/>
    <w:rsid w:val="0001696E"/>
    <w:rsid w:val="00020D56"/>
    <w:rsid w:val="000221DD"/>
    <w:rsid w:val="000225E7"/>
    <w:rsid w:val="00026CD6"/>
    <w:rsid w:val="00030293"/>
    <w:rsid w:val="00031B35"/>
    <w:rsid w:val="00032980"/>
    <w:rsid w:val="00032F3E"/>
    <w:rsid w:val="00033339"/>
    <w:rsid w:val="00033549"/>
    <w:rsid w:val="000337E7"/>
    <w:rsid w:val="000347FB"/>
    <w:rsid w:val="000362FB"/>
    <w:rsid w:val="00036FA2"/>
    <w:rsid w:val="0003756D"/>
    <w:rsid w:val="0003782E"/>
    <w:rsid w:val="00040120"/>
    <w:rsid w:val="000402B5"/>
    <w:rsid w:val="00041748"/>
    <w:rsid w:val="00041AB8"/>
    <w:rsid w:val="0004224E"/>
    <w:rsid w:val="0004276E"/>
    <w:rsid w:val="0004367F"/>
    <w:rsid w:val="00043D47"/>
    <w:rsid w:val="000443D0"/>
    <w:rsid w:val="00044761"/>
    <w:rsid w:val="00046BD3"/>
    <w:rsid w:val="00046E15"/>
    <w:rsid w:val="00050E59"/>
    <w:rsid w:val="0005147E"/>
    <w:rsid w:val="000520F1"/>
    <w:rsid w:val="00052826"/>
    <w:rsid w:val="00052A0C"/>
    <w:rsid w:val="000537C8"/>
    <w:rsid w:val="000542A4"/>
    <w:rsid w:val="00054390"/>
    <w:rsid w:val="0005450A"/>
    <w:rsid w:val="000549BD"/>
    <w:rsid w:val="00054B12"/>
    <w:rsid w:val="0005748B"/>
    <w:rsid w:val="000601B6"/>
    <w:rsid w:val="000612A3"/>
    <w:rsid w:val="00061960"/>
    <w:rsid w:val="000636AC"/>
    <w:rsid w:val="00063D06"/>
    <w:rsid w:val="00065443"/>
    <w:rsid w:val="00066B2C"/>
    <w:rsid w:val="00066D66"/>
    <w:rsid w:val="000675C3"/>
    <w:rsid w:val="00067A19"/>
    <w:rsid w:val="00070E31"/>
    <w:rsid w:val="00070E62"/>
    <w:rsid w:val="00072ADB"/>
    <w:rsid w:val="000738E8"/>
    <w:rsid w:val="0007448D"/>
    <w:rsid w:val="000759EA"/>
    <w:rsid w:val="000759EF"/>
    <w:rsid w:val="000770A1"/>
    <w:rsid w:val="00080C88"/>
    <w:rsid w:val="00081093"/>
    <w:rsid w:val="00082B5D"/>
    <w:rsid w:val="00083D18"/>
    <w:rsid w:val="00084043"/>
    <w:rsid w:val="00085900"/>
    <w:rsid w:val="00085E1A"/>
    <w:rsid w:val="00086EDA"/>
    <w:rsid w:val="000876AC"/>
    <w:rsid w:val="00091561"/>
    <w:rsid w:val="0009175D"/>
    <w:rsid w:val="00091980"/>
    <w:rsid w:val="00091B9C"/>
    <w:rsid w:val="000920C8"/>
    <w:rsid w:val="0009254B"/>
    <w:rsid w:val="0009297D"/>
    <w:rsid w:val="00092A25"/>
    <w:rsid w:val="00093147"/>
    <w:rsid w:val="00093C75"/>
    <w:rsid w:val="0009474A"/>
    <w:rsid w:val="00094975"/>
    <w:rsid w:val="00096A70"/>
    <w:rsid w:val="000979EC"/>
    <w:rsid w:val="000A2098"/>
    <w:rsid w:val="000A2DFD"/>
    <w:rsid w:val="000A32B2"/>
    <w:rsid w:val="000A37EA"/>
    <w:rsid w:val="000A3E02"/>
    <w:rsid w:val="000A435F"/>
    <w:rsid w:val="000A6C01"/>
    <w:rsid w:val="000A728B"/>
    <w:rsid w:val="000B0DA1"/>
    <w:rsid w:val="000B184D"/>
    <w:rsid w:val="000B31DC"/>
    <w:rsid w:val="000B33F4"/>
    <w:rsid w:val="000B3682"/>
    <w:rsid w:val="000B4048"/>
    <w:rsid w:val="000B5526"/>
    <w:rsid w:val="000B598D"/>
    <w:rsid w:val="000B5F80"/>
    <w:rsid w:val="000B6310"/>
    <w:rsid w:val="000B69A4"/>
    <w:rsid w:val="000B6F7A"/>
    <w:rsid w:val="000B7A0A"/>
    <w:rsid w:val="000B7CF5"/>
    <w:rsid w:val="000C04FE"/>
    <w:rsid w:val="000C3C2E"/>
    <w:rsid w:val="000C4BFF"/>
    <w:rsid w:val="000C4E82"/>
    <w:rsid w:val="000C5477"/>
    <w:rsid w:val="000C5808"/>
    <w:rsid w:val="000C5A10"/>
    <w:rsid w:val="000D1693"/>
    <w:rsid w:val="000D2A61"/>
    <w:rsid w:val="000D3782"/>
    <w:rsid w:val="000D39BB"/>
    <w:rsid w:val="000D534C"/>
    <w:rsid w:val="000D5911"/>
    <w:rsid w:val="000D6093"/>
    <w:rsid w:val="000D6915"/>
    <w:rsid w:val="000D6C96"/>
    <w:rsid w:val="000D7E36"/>
    <w:rsid w:val="000E0316"/>
    <w:rsid w:val="000E1F9D"/>
    <w:rsid w:val="000E227C"/>
    <w:rsid w:val="000E2C59"/>
    <w:rsid w:val="000E329F"/>
    <w:rsid w:val="000E3921"/>
    <w:rsid w:val="000E4A03"/>
    <w:rsid w:val="000E592C"/>
    <w:rsid w:val="000E5D60"/>
    <w:rsid w:val="000E60DA"/>
    <w:rsid w:val="000E6D40"/>
    <w:rsid w:val="000E7D96"/>
    <w:rsid w:val="000F22B3"/>
    <w:rsid w:val="000F30A4"/>
    <w:rsid w:val="000F3188"/>
    <w:rsid w:val="000F4A97"/>
    <w:rsid w:val="000F4F38"/>
    <w:rsid w:val="000F609B"/>
    <w:rsid w:val="000F750C"/>
    <w:rsid w:val="000F776E"/>
    <w:rsid w:val="00101527"/>
    <w:rsid w:val="00102D19"/>
    <w:rsid w:val="001033AC"/>
    <w:rsid w:val="001038D8"/>
    <w:rsid w:val="00106137"/>
    <w:rsid w:val="00107803"/>
    <w:rsid w:val="00107FCB"/>
    <w:rsid w:val="00110E4F"/>
    <w:rsid w:val="001111C3"/>
    <w:rsid w:val="001120A2"/>
    <w:rsid w:val="00112198"/>
    <w:rsid w:val="00113136"/>
    <w:rsid w:val="00113478"/>
    <w:rsid w:val="00113D7C"/>
    <w:rsid w:val="00114B8D"/>
    <w:rsid w:val="00115F12"/>
    <w:rsid w:val="001165F7"/>
    <w:rsid w:val="00116D50"/>
    <w:rsid w:val="00117019"/>
    <w:rsid w:val="001204BE"/>
    <w:rsid w:val="00120922"/>
    <w:rsid w:val="00120F76"/>
    <w:rsid w:val="00121188"/>
    <w:rsid w:val="001218F8"/>
    <w:rsid w:val="001228E1"/>
    <w:rsid w:val="00123CB0"/>
    <w:rsid w:val="00123E02"/>
    <w:rsid w:val="00123FF2"/>
    <w:rsid w:val="00124B67"/>
    <w:rsid w:val="0012603E"/>
    <w:rsid w:val="001268F5"/>
    <w:rsid w:val="00126AF8"/>
    <w:rsid w:val="00126FB7"/>
    <w:rsid w:val="00127240"/>
    <w:rsid w:val="00127FA0"/>
    <w:rsid w:val="00130BB8"/>
    <w:rsid w:val="001316DF"/>
    <w:rsid w:val="00131DA7"/>
    <w:rsid w:val="00132A80"/>
    <w:rsid w:val="00133507"/>
    <w:rsid w:val="00133C2C"/>
    <w:rsid w:val="0013466D"/>
    <w:rsid w:val="00135392"/>
    <w:rsid w:val="00135703"/>
    <w:rsid w:val="001357AA"/>
    <w:rsid w:val="00136AC1"/>
    <w:rsid w:val="00137F41"/>
    <w:rsid w:val="00140C4A"/>
    <w:rsid w:val="00141581"/>
    <w:rsid w:val="00141DB0"/>
    <w:rsid w:val="001429D4"/>
    <w:rsid w:val="00144B79"/>
    <w:rsid w:val="00144E5D"/>
    <w:rsid w:val="00145577"/>
    <w:rsid w:val="001462CD"/>
    <w:rsid w:val="00146573"/>
    <w:rsid w:val="00146FF2"/>
    <w:rsid w:val="00147D3B"/>
    <w:rsid w:val="001500CB"/>
    <w:rsid w:val="00150AC2"/>
    <w:rsid w:val="00150D1D"/>
    <w:rsid w:val="00151480"/>
    <w:rsid w:val="00152052"/>
    <w:rsid w:val="00152CB0"/>
    <w:rsid w:val="001537B9"/>
    <w:rsid w:val="00155ADD"/>
    <w:rsid w:val="00162FAA"/>
    <w:rsid w:val="0016468B"/>
    <w:rsid w:val="00166381"/>
    <w:rsid w:val="001678EA"/>
    <w:rsid w:val="001679AA"/>
    <w:rsid w:val="00167C87"/>
    <w:rsid w:val="00167CC5"/>
    <w:rsid w:val="0017071F"/>
    <w:rsid w:val="00170DB8"/>
    <w:rsid w:val="001711F7"/>
    <w:rsid w:val="00171895"/>
    <w:rsid w:val="00172162"/>
    <w:rsid w:val="00174DBC"/>
    <w:rsid w:val="0017772D"/>
    <w:rsid w:val="001808D6"/>
    <w:rsid w:val="001814BA"/>
    <w:rsid w:val="001815D8"/>
    <w:rsid w:val="00182081"/>
    <w:rsid w:val="00182CC7"/>
    <w:rsid w:val="00183DB3"/>
    <w:rsid w:val="00184821"/>
    <w:rsid w:val="00184924"/>
    <w:rsid w:val="00185086"/>
    <w:rsid w:val="00185562"/>
    <w:rsid w:val="00186CAF"/>
    <w:rsid w:val="00187127"/>
    <w:rsid w:val="001910E0"/>
    <w:rsid w:val="0019377D"/>
    <w:rsid w:val="00194996"/>
    <w:rsid w:val="001A08E9"/>
    <w:rsid w:val="001A19EE"/>
    <w:rsid w:val="001A386E"/>
    <w:rsid w:val="001A3A5B"/>
    <w:rsid w:val="001A53E8"/>
    <w:rsid w:val="001A65E1"/>
    <w:rsid w:val="001A6AD8"/>
    <w:rsid w:val="001A71D0"/>
    <w:rsid w:val="001B2933"/>
    <w:rsid w:val="001B645C"/>
    <w:rsid w:val="001C059D"/>
    <w:rsid w:val="001C130A"/>
    <w:rsid w:val="001C30F4"/>
    <w:rsid w:val="001C34B4"/>
    <w:rsid w:val="001C36DF"/>
    <w:rsid w:val="001C38AD"/>
    <w:rsid w:val="001C3BC5"/>
    <w:rsid w:val="001C4D97"/>
    <w:rsid w:val="001C676A"/>
    <w:rsid w:val="001C7A97"/>
    <w:rsid w:val="001C7CA6"/>
    <w:rsid w:val="001D0FBB"/>
    <w:rsid w:val="001D127A"/>
    <w:rsid w:val="001D1E87"/>
    <w:rsid w:val="001D36FF"/>
    <w:rsid w:val="001D41AA"/>
    <w:rsid w:val="001D4CCF"/>
    <w:rsid w:val="001D50D0"/>
    <w:rsid w:val="001D6AB5"/>
    <w:rsid w:val="001D71BD"/>
    <w:rsid w:val="001E002C"/>
    <w:rsid w:val="001E1208"/>
    <w:rsid w:val="001E2135"/>
    <w:rsid w:val="001E2379"/>
    <w:rsid w:val="001E2B2D"/>
    <w:rsid w:val="001E4A83"/>
    <w:rsid w:val="001E4BC0"/>
    <w:rsid w:val="001E60CF"/>
    <w:rsid w:val="001E6C86"/>
    <w:rsid w:val="001F128E"/>
    <w:rsid w:val="001F2234"/>
    <w:rsid w:val="001F2514"/>
    <w:rsid w:val="001F4AEB"/>
    <w:rsid w:val="001F5E46"/>
    <w:rsid w:val="001F63B4"/>
    <w:rsid w:val="00200DC1"/>
    <w:rsid w:val="00201BC1"/>
    <w:rsid w:val="0020225B"/>
    <w:rsid w:val="00202D27"/>
    <w:rsid w:val="00203F45"/>
    <w:rsid w:val="00205B31"/>
    <w:rsid w:val="002070CE"/>
    <w:rsid w:val="002102D5"/>
    <w:rsid w:val="0021036B"/>
    <w:rsid w:val="00210682"/>
    <w:rsid w:val="0021158F"/>
    <w:rsid w:val="00212ECD"/>
    <w:rsid w:val="002140C7"/>
    <w:rsid w:val="00214D79"/>
    <w:rsid w:val="00214E7C"/>
    <w:rsid w:val="002165AA"/>
    <w:rsid w:val="0021725E"/>
    <w:rsid w:val="0021749D"/>
    <w:rsid w:val="002179FA"/>
    <w:rsid w:val="00220481"/>
    <w:rsid w:val="00221E5C"/>
    <w:rsid w:val="00221F2D"/>
    <w:rsid w:val="002227AA"/>
    <w:rsid w:val="00222CA3"/>
    <w:rsid w:val="00224529"/>
    <w:rsid w:val="00224FA7"/>
    <w:rsid w:val="00225CCA"/>
    <w:rsid w:val="00227EFF"/>
    <w:rsid w:val="00230BB8"/>
    <w:rsid w:val="00231EE5"/>
    <w:rsid w:val="002321B7"/>
    <w:rsid w:val="00232E5B"/>
    <w:rsid w:val="00232EED"/>
    <w:rsid w:val="002331CE"/>
    <w:rsid w:val="00233720"/>
    <w:rsid w:val="00234EF5"/>
    <w:rsid w:val="00235A8C"/>
    <w:rsid w:val="00235CD4"/>
    <w:rsid w:val="00236F27"/>
    <w:rsid w:val="002409DF"/>
    <w:rsid w:val="002410E1"/>
    <w:rsid w:val="0024200B"/>
    <w:rsid w:val="002432F5"/>
    <w:rsid w:val="00244011"/>
    <w:rsid w:val="00244379"/>
    <w:rsid w:val="00244661"/>
    <w:rsid w:val="00244D64"/>
    <w:rsid w:val="002454FA"/>
    <w:rsid w:val="00246BA2"/>
    <w:rsid w:val="00247894"/>
    <w:rsid w:val="00251113"/>
    <w:rsid w:val="002517AA"/>
    <w:rsid w:val="00252289"/>
    <w:rsid w:val="00253477"/>
    <w:rsid w:val="0025389B"/>
    <w:rsid w:val="002541CF"/>
    <w:rsid w:val="00254FFC"/>
    <w:rsid w:val="00255037"/>
    <w:rsid w:val="002550DE"/>
    <w:rsid w:val="002553EB"/>
    <w:rsid w:val="00255B0D"/>
    <w:rsid w:val="00256474"/>
    <w:rsid w:val="00261128"/>
    <w:rsid w:val="002616AE"/>
    <w:rsid w:val="0026183C"/>
    <w:rsid w:val="00264144"/>
    <w:rsid w:val="00264334"/>
    <w:rsid w:val="00267529"/>
    <w:rsid w:val="002677D7"/>
    <w:rsid w:val="002678F4"/>
    <w:rsid w:val="00267C1D"/>
    <w:rsid w:val="0027080B"/>
    <w:rsid w:val="00270C84"/>
    <w:rsid w:val="00270D6F"/>
    <w:rsid w:val="00273686"/>
    <w:rsid w:val="00273E57"/>
    <w:rsid w:val="0027407E"/>
    <w:rsid w:val="0027489E"/>
    <w:rsid w:val="002753EE"/>
    <w:rsid w:val="0027629D"/>
    <w:rsid w:val="00276ADA"/>
    <w:rsid w:val="002778A2"/>
    <w:rsid w:val="0028006D"/>
    <w:rsid w:val="0028032A"/>
    <w:rsid w:val="00280BE3"/>
    <w:rsid w:val="00281189"/>
    <w:rsid w:val="00281D88"/>
    <w:rsid w:val="0028332F"/>
    <w:rsid w:val="00283461"/>
    <w:rsid w:val="00283D1B"/>
    <w:rsid w:val="0028460C"/>
    <w:rsid w:val="0028546C"/>
    <w:rsid w:val="002854EA"/>
    <w:rsid w:val="00286649"/>
    <w:rsid w:val="00286F93"/>
    <w:rsid w:val="00291CD0"/>
    <w:rsid w:val="00292B31"/>
    <w:rsid w:val="00293BAE"/>
    <w:rsid w:val="0029400B"/>
    <w:rsid w:val="00296AE3"/>
    <w:rsid w:val="00297B52"/>
    <w:rsid w:val="002A1FE9"/>
    <w:rsid w:val="002A2E8D"/>
    <w:rsid w:val="002A32B6"/>
    <w:rsid w:val="002A4AB6"/>
    <w:rsid w:val="002A4D87"/>
    <w:rsid w:val="002A50D3"/>
    <w:rsid w:val="002A75A1"/>
    <w:rsid w:val="002A7CBA"/>
    <w:rsid w:val="002B0EAD"/>
    <w:rsid w:val="002B1494"/>
    <w:rsid w:val="002B2065"/>
    <w:rsid w:val="002B4F3B"/>
    <w:rsid w:val="002B5CB3"/>
    <w:rsid w:val="002B62E4"/>
    <w:rsid w:val="002B788B"/>
    <w:rsid w:val="002B7A2C"/>
    <w:rsid w:val="002C084F"/>
    <w:rsid w:val="002C16B5"/>
    <w:rsid w:val="002C244B"/>
    <w:rsid w:val="002C275A"/>
    <w:rsid w:val="002C5761"/>
    <w:rsid w:val="002C6193"/>
    <w:rsid w:val="002C6841"/>
    <w:rsid w:val="002C6D63"/>
    <w:rsid w:val="002C76C7"/>
    <w:rsid w:val="002D0336"/>
    <w:rsid w:val="002D1A94"/>
    <w:rsid w:val="002D229E"/>
    <w:rsid w:val="002D501C"/>
    <w:rsid w:val="002D6A45"/>
    <w:rsid w:val="002D71CF"/>
    <w:rsid w:val="002D7A47"/>
    <w:rsid w:val="002E111D"/>
    <w:rsid w:val="002E1B80"/>
    <w:rsid w:val="002E4B29"/>
    <w:rsid w:val="002E5138"/>
    <w:rsid w:val="002E55DE"/>
    <w:rsid w:val="002E6835"/>
    <w:rsid w:val="002E6C51"/>
    <w:rsid w:val="002F09C2"/>
    <w:rsid w:val="002F111E"/>
    <w:rsid w:val="002F16CC"/>
    <w:rsid w:val="002F24B5"/>
    <w:rsid w:val="002F32A1"/>
    <w:rsid w:val="002F397C"/>
    <w:rsid w:val="002F3D59"/>
    <w:rsid w:val="002F4D81"/>
    <w:rsid w:val="002F57A7"/>
    <w:rsid w:val="002F5A1A"/>
    <w:rsid w:val="002F7F68"/>
    <w:rsid w:val="0030157C"/>
    <w:rsid w:val="0030244E"/>
    <w:rsid w:val="003038A6"/>
    <w:rsid w:val="00303A5C"/>
    <w:rsid w:val="00303DA2"/>
    <w:rsid w:val="003040E0"/>
    <w:rsid w:val="003051C5"/>
    <w:rsid w:val="003061A5"/>
    <w:rsid w:val="003065EB"/>
    <w:rsid w:val="00306A53"/>
    <w:rsid w:val="003070B1"/>
    <w:rsid w:val="00307930"/>
    <w:rsid w:val="00310C68"/>
    <w:rsid w:val="00311AD9"/>
    <w:rsid w:val="00314FBC"/>
    <w:rsid w:val="00315338"/>
    <w:rsid w:val="0031545B"/>
    <w:rsid w:val="00317569"/>
    <w:rsid w:val="00317B1C"/>
    <w:rsid w:val="003202A6"/>
    <w:rsid w:val="00322684"/>
    <w:rsid w:val="00322C09"/>
    <w:rsid w:val="00322E19"/>
    <w:rsid w:val="003235CC"/>
    <w:rsid w:val="00323794"/>
    <w:rsid w:val="003244BD"/>
    <w:rsid w:val="003254EB"/>
    <w:rsid w:val="003278A0"/>
    <w:rsid w:val="00327AFA"/>
    <w:rsid w:val="0033038E"/>
    <w:rsid w:val="00330DFB"/>
    <w:rsid w:val="003311BB"/>
    <w:rsid w:val="00331D5B"/>
    <w:rsid w:val="00332323"/>
    <w:rsid w:val="003323F2"/>
    <w:rsid w:val="00332C4B"/>
    <w:rsid w:val="00332CD0"/>
    <w:rsid w:val="00333407"/>
    <w:rsid w:val="0033523B"/>
    <w:rsid w:val="00335ECC"/>
    <w:rsid w:val="0033712D"/>
    <w:rsid w:val="0033778A"/>
    <w:rsid w:val="003409A9"/>
    <w:rsid w:val="003409F8"/>
    <w:rsid w:val="00341A5A"/>
    <w:rsid w:val="00341C24"/>
    <w:rsid w:val="00342914"/>
    <w:rsid w:val="00342A66"/>
    <w:rsid w:val="00342A6F"/>
    <w:rsid w:val="00342BCE"/>
    <w:rsid w:val="00343BA9"/>
    <w:rsid w:val="00344A09"/>
    <w:rsid w:val="00344AC6"/>
    <w:rsid w:val="003459D5"/>
    <w:rsid w:val="00350394"/>
    <w:rsid w:val="00350415"/>
    <w:rsid w:val="003508EF"/>
    <w:rsid w:val="00351306"/>
    <w:rsid w:val="003513DA"/>
    <w:rsid w:val="00351D04"/>
    <w:rsid w:val="003524AA"/>
    <w:rsid w:val="003534A3"/>
    <w:rsid w:val="0035377E"/>
    <w:rsid w:val="003550FE"/>
    <w:rsid w:val="00361B66"/>
    <w:rsid w:val="003671FC"/>
    <w:rsid w:val="00367481"/>
    <w:rsid w:val="003675EE"/>
    <w:rsid w:val="00370016"/>
    <w:rsid w:val="003706C9"/>
    <w:rsid w:val="00370933"/>
    <w:rsid w:val="00370AE1"/>
    <w:rsid w:val="00371E85"/>
    <w:rsid w:val="00372587"/>
    <w:rsid w:val="00372A48"/>
    <w:rsid w:val="00373148"/>
    <w:rsid w:val="0037487C"/>
    <w:rsid w:val="0037518B"/>
    <w:rsid w:val="00377C5D"/>
    <w:rsid w:val="003808CB"/>
    <w:rsid w:val="00380A5B"/>
    <w:rsid w:val="00380D3F"/>
    <w:rsid w:val="003817BA"/>
    <w:rsid w:val="00382D8E"/>
    <w:rsid w:val="0038340C"/>
    <w:rsid w:val="00383D9D"/>
    <w:rsid w:val="0038550D"/>
    <w:rsid w:val="003868C1"/>
    <w:rsid w:val="00390EC7"/>
    <w:rsid w:val="00391F8D"/>
    <w:rsid w:val="00392067"/>
    <w:rsid w:val="003920E9"/>
    <w:rsid w:val="00392FC3"/>
    <w:rsid w:val="00393B0B"/>
    <w:rsid w:val="003946B8"/>
    <w:rsid w:val="00394F9A"/>
    <w:rsid w:val="003958C7"/>
    <w:rsid w:val="00396A09"/>
    <w:rsid w:val="00397209"/>
    <w:rsid w:val="00397A15"/>
    <w:rsid w:val="003A0DEE"/>
    <w:rsid w:val="003A0ED6"/>
    <w:rsid w:val="003A1487"/>
    <w:rsid w:val="003A2C7E"/>
    <w:rsid w:val="003A4182"/>
    <w:rsid w:val="003A4537"/>
    <w:rsid w:val="003A5043"/>
    <w:rsid w:val="003A734F"/>
    <w:rsid w:val="003A7B3B"/>
    <w:rsid w:val="003B098B"/>
    <w:rsid w:val="003B0BFD"/>
    <w:rsid w:val="003B0E28"/>
    <w:rsid w:val="003B125E"/>
    <w:rsid w:val="003B308A"/>
    <w:rsid w:val="003B445E"/>
    <w:rsid w:val="003B6C50"/>
    <w:rsid w:val="003B7B6C"/>
    <w:rsid w:val="003C0200"/>
    <w:rsid w:val="003C07B4"/>
    <w:rsid w:val="003C0EED"/>
    <w:rsid w:val="003C0FA3"/>
    <w:rsid w:val="003C1BA7"/>
    <w:rsid w:val="003C1F8F"/>
    <w:rsid w:val="003C4221"/>
    <w:rsid w:val="003C4504"/>
    <w:rsid w:val="003C4810"/>
    <w:rsid w:val="003C4984"/>
    <w:rsid w:val="003C4D4E"/>
    <w:rsid w:val="003C5306"/>
    <w:rsid w:val="003C6452"/>
    <w:rsid w:val="003C68CB"/>
    <w:rsid w:val="003D0298"/>
    <w:rsid w:val="003D0431"/>
    <w:rsid w:val="003D25FA"/>
    <w:rsid w:val="003D33C9"/>
    <w:rsid w:val="003D389F"/>
    <w:rsid w:val="003D50A3"/>
    <w:rsid w:val="003D6F2A"/>
    <w:rsid w:val="003D7217"/>
    <w:rsid w:val="003D72A5"/>
    <w:rsid w:val="003D7926"/>
    <w:rsid w:val="003E0FE7"/>
    <w:rsid w:val="003E1767"/>
    <w:rsid w:val="003E1CEE"/>
    <w:rsid w:val="003E247F"/>
    <w:rsid w:val="003E2A24"/>
    <w:rsid w:val="003E3C64"/>
    <w:rsid w:val="003E4314"/>
    <w:rsid w:val="003E4637"/>
    <w:rsid w:val="003E46FD"/>
    <w:rsid w:val="003E4C34"/>
    <w:rsid w:val="003E5472"/>
    <w:rsid w:val="003E5514"/>
    <w:rsid w:val="003E557A"/>
    <w:rsid w:val="003E6749"/>
    <w:rsid w:val="003F0A76"/>
    <w:rsid w:val="003F2053"/>
    <w:rsid w:val="003F2AF5"/>
    <w:rsid w:val="003F3263"/>
    <w:rsid w:val="003F3F56"/>
    <w:rsid w:val="003F451F"/>
    <w:rsid w:val="003F4DA4"/>
    <w:rsid w:val="003F51F7"/>
    <w:rsid w:val="003F72EC"/>
    <w:rsid w:val="003F76EF"/>
    <w:rsid w:val="00402F34"/>
    <w:rsid w:val="00403659"/>
    <w:rsid w:val="00403D56"/>
    <w:rsid w:val="00403D7D"/>
    <w:rsid w:val="004046BE"/>
    <w:rsid w:val="0040524E"/>
    <w:rsid w:val="00406508"/>
    <w:rsid w:val="00406975"/>
    <w:rsid w:val="00410563"/>
    <w:rsid w:val="00410DA5"/>
    <w:rsid w:val="00411DD1"/>
    <w:rsid w:val="00412566"/>
    <w:rsid w:val="00412D6F"/>
    <w:rsid w:val="004130BD"/>
    <w:rsid w:val="004138E6"/>
    <w:rsid w:val="0041391E"/>
    <w:rsid w:val="00414B16"/>
    <w:rsid w:val="00415FC4"/>
    <w:rsid w:val="00420391"/>
    <w:rsid w:val="00421382"/>
    <w:rsid w:val="00421BE9"/>
    <w:rsid w:val="00422045"/>
    <w:rsid w:val="004222B2"/>
    <w:rsid w:val="00422617"/>
    <w:rsid w:val="00422F78"/>
    <w:rsid w:val="00423ACF"/>
    <w:rsid w:val="00424449"/>
    <w:rsid w:val="004253E6"/>
    <w:rsid w:val="0042662A"/>
    <w:rsid w:val="004269DA"/>
    <w:rsid w:val="004270C3"/>
    <w:rsid w:val="00427A68"/>
    <w:rsid w:val="00427F90"/>
    <w:rsid w:val="00430162"/>
    <w:rsid w:val="00430465"/>
    <w:rsid w:val="00431F12"/>
    <w:rsid w:val="00432405"/>
    <w:rsid w:val="00434313"/>
    <w:rsid w:val="004368E1"/>
    <w:rsid w:val="00436E29"/>
    <w:rsid w:val="004400B4"/>
    <w:rsid w:val="004400CF"/>
    <w:rsid w:val="00440281"/>
    <w:rsid w:val="004408B6"/>
    <w:rsid w:val="0044199B"/>
    <w:rsid w:val="004431F9"/>
    <w:rsid w:val="004438E2"/>
    <w:rsid w:val="00443F36"/>
    <w:rsid w:val="00444232"/>
    <w:rsid w:val="004443FC"/>
    <w:rsid w:val="00445614"/>
    <w:rsid w:val="00446619"/>
    <w:rsid w:val="0044787C"/>
    <w:rsid w:val="00447AC4"/>
    <w:rsid w:val="004505DC"/>
    <w:rsid w:val="004507E3"/>
    <w:rsid w:val="00450B08"/>
    <w:rsid w:val="004533E0"/>
    <w:rsid w:val="00455EF0"/>
    <w:rsid w:val="00457D86"/>
    <w:rsid w:val="00461F2F"/>
    <w:rsid w:val="004636F1"/>
    <w:rsid w:val="00464B6D"/>
    <w:rsid w:val="0046552B"/>
    <w:rsid w:val="0046564C"/>
    <w:rsid w:val="00465C5C"/>
    <w:rsid w:val="004674E8"/>
    <w:rsid w:val="0046768C"/>
    <w:rsid w:val="0047007B"/>
    <w:rsid w:val="00471431"/>
    <w:rsid w:val="00472473"/>
    <w:rsid w:val="00472599"/>
    <w:rsid w:val="00472CD8"/>
    <w:rsid w:val="0047300B"/>
    <w:rsid w:val="004730C4"/>
    <w:rsid w:val="00477071"/>
    <w:rsid w:val="00481BD0"/>
    <w:rsid w:val="00482D20"/>
    <w:rsid w:val="004830B8"/>
    <w:rsid w:val="00485485"/>
    <w:rsid w:val="00485CC5"/>
    <w:rsid w:val="00486353"/>
    <w:rsid w:val="004863F5"/>
    <w:rsid w:val="00486EF7"/>
    <w:rsid w:val="004878D6"/>
    <w:rsid w:val="00491A4A"/>
    <w:rsid w:val="00492B9F"/>
    <w:rsid w:val="0049364E"/>
    <w:rsid w:val="0049494F"/>
    <w:rsid w:val="00495A61"/>
    <w:rsid w:val="0049673B"/>
    <w:rsid w:val="004977D2"/>
    <w:rsid w:val="004A0623"/>
    <w:rsid w:val="004A0FBE"/>
    <w:rsid w:val="004A2E1F"/>
    <w:rsid w:val="004A3464"/>
    <w:rsid w:val="004A49AA"/>
    <w:rsid w:val="004A4A9B"/>
    <w:rsid w:val="004B0152"/>
    <w:rsid w:val="004B0556"/>
    <w:rsid w:val="004B0A02"/>
    <w:rsid w:val="004B2112"/>
    <w:rsid w:val="004B2542"/>
    <w:rsid w:val="004B41BD"/>
    <w:rsid w:val="004B442B"/>
    <w:rsid w:val="004B4C95"/>
    <w:rsid w:val="004B5C52"/>
    <w:rsid w:val="004B69FC"/>
    <w:rsid w:val="004B708C"/>
    <w:rsid w:val="004C051E"/>
    <w:rsid w:val="004C0D54"/>
    <w:rsid w:val="004C16A1"/>
    <w:rsid w:val="004C20B4"/>
    <w:rsid w:val="004C29F0"/>
    <w:rsid w:val="004C346F"/>
    <w:rsid w:val="004C382D"/>
    <w:rsid w:val="004C4B04"/>
    <w:rsid w:val="004C74A4"/>
    <w:rsid w:val="004C7740"/>
    <w:rsid w:val="004D04B6"/>
    <w:rsid w:val="004D0B4E"/>
    <w:rsid w:val="004D1981"/>
    <w:rsid w:val="004D1E4A"/>
    <w:rsid w:val="004D32A0"/>
    <w:rsid w:val="004D35EF"/>
    <w:rsid w:val="004D3B27"/>
    <w:rsid w:val="004D3C93"/>
    <w:rsid w:val="004D3F53"/>
    <w:rsid w:val="004D4489"/>
    <w:rsid w:val="004D4783"/>
    <w:rsid w:val="004D4F0B"/>
    <w:rsid w:val="004D7755"/>
    <w:rsid w:val="004D7EF3"/>
    <w:rsid w:val="004E0958"/>
    <w:rsid w:val="004E0A7A"/>
    <w:rsid w:val="004E156E"/>
    <w:rsid w:val="004E222D"/>
    <w:rsid w:val="004E3FE4"/>
    <w:rsid w:val="004E5931"/>
    <w:rsid w:val="004E751D"/>
    <w:rsid w:val="004F0D94"/>
    <w:rsid w:val="004F20C7"/>
    <w:rsid w:val="004F2484"/>
    <w:rsid w:val="004F3362"/>
    <w:rsid w:val="004F475F"/>
    <w:rsid w:val="004F4AC8"/>
    <w:rsid w:val="004F4DAC"/>
    <w:rsid w:val="004F5715"/>
    <w:rsid w:val="004F7BC4"/>
    <w:rsid w:val="005004C0"/>
    <w:rsid w:val="005007B2"/>
    <w:rsid w:val="00500D84"/>
    <w:rsid w:val="00501E68"/>
    <w:rsid w:val="00502F97"/>
    <w:rsid w:val="00503D4E"/>
    <w:rsid w:val="005042C2"/>
    <w:rsid w:val="005045AA"/>
    <w:rsid w:val="005049DE"/>
    <w:rsid w:val="0050513E"/>
    <w:rsid w:val="0050539D"/>
    <w:rsid w:val="0050777E"/>
    <w:rsid w:val="00507F21"/>
    <w:rsid w:val="00511029"/>
    <w:rsid w:val="005116DF"/>
    <w:rsid w:val="00512A26"/>
    <w:rsid w:val="005146B0"/>
    <w:rsid w:val="00515069"/>
    <w:rsid w:val="00515349"/>
    <w:rsid w:val="00516E53"/>
    <w:rsid w:val="005178FB"/>
    <w:rsid w:val="0052009A"/>
    <w:rsid w:val="005204F9"/>
    <w:rsid w:val="00520E13"/>
    <w:rsid w:val="00520E31"/>
    <w:rsid w:val="0052187F"/>
    <w:rsid w:val="005226C4"/>
    <w:rsid w:val="00522E5C"/>
    <w:rsid w:val="0052318D"/>
    <w:rsid w:val="00523EE5"/>
    <w:rsid w:val="00523F6C"/>
    <w:rsid w:val="00525DB2"/>
    <w:rsid w:val="005277E1"/>
    <w:rsid w:val="00531595"/>
    <w:rsid w:val="005320FB"/>
    <w:rsid w:val="00532E97"/>
    <w:rsid w:val="0053431D"/>
    <w:rsid w:val="00534D74"/>
    <w:rsid w:val="00534DFC"/>
    <w:rsid w:val="00534E1E"/>
    <w:rsid w:val="0053512C"/>
    <w:rsid w:val="00536380"/>
    <w:rsid w:val="00536AC1"/>
    <w:rsid w:val="00541DCB"/>
    <w:rsid w:val="00542BF9"/>
    <w:rsid w:val="005445DD"/>
    <w:rsid w:val="00544BA2"/>
    <w:rsid w:val="005456D2"/>
    <w:rsid w:val="00545C9E"/>
    <w:rsid w:val="00546905"/>
    <w:rsid w:val="005471B2"/>
    <w:rsid w:val="00547A22"/>
    <w:rsid w:val="00550D93"/>
    <w:rsid w:val="005513F9"/>
    <w:rsid w:val="00551685"/>
    <w:rsid w:val="00551FE4"/>
    <w:rsid w:val="00552959"/>
    <w:rsid w:val="005537F0"/>
    <w:rsid w:val="00553EC7"/>
    <w:rsid w:val="00554CED"/>
    <w:rsid w:val="00554D80"/>
    <w:rsid w:val="0055508D"/>
    <w:rsid w:val="005573EC"/>
    <w:rsid w:val="005615F6"/>
    <w:rsid w:val="00561FD5"/>
    <w:rsid w:val="00563854"/>
    <w:rsid w:val="005649C7"/>
    <w:rsid w:val="00564AEC"/>
    <w:rsid w:val="00565361"/>
    <w:rsid w:val="0056552E"/>
    <w:rsid w:val="00570594"/>
    <w:rsid w:val="00571965"/>
    <w:rsid w:val="00571F62"/>
    <w:rsid w:val="0057287D"/>
    <w:rsid w:val="00572EAB"/>
    <w:rsid w:val="005731D7"/>
    <w:rsid w:val="005737C2"/>
    <w:rsid w:val="005743AC"/>
    <w:rsid w:val="00575436"/>
    <w:rsid w:val="005772CF"/>
    <w:rsid w:val="00577432"/>
    <w:rsid w:val="00577C70"/>
    <w:rsid w:val="005803DC"/>
    <w:rsid w:val="00580458"/>
    <w:rsid w:val="005805E8"/>
    <w:rsid w:val="00580B33"/>
    <w:rsid w:val="00581C53"/>
    <w:rsid w:val="00583BA8"/>
    <w:rsid w:val="00585984"/>
    <w:rsid w:val="0058767B"/>
    <w:rsid w:val="0059017E"/>
    <w:rsid w:val="00591D62"/>
    <w:rsid w:val="005951B6"/>
    <w:rsid w:val="00595458"/>
    <w:rsid w:val="00595767"/>
    <w:rsid w:val="00597E9F"/>
    <w:rsid w:val="00597F10"/>
    <w:rsid w:val="005A2D3C"/>
    <w:rsid w:val="005A355E"/>
    <w:rsid w:val="005A58EA"/>
    <w:rsid w:val="005A5C53"/>
    <w:rsid w:val="005A6FF8"/>
    <w:rsid w:val="005A71EC"/>
    <w:rsid w:val="005B13EF"/>
    <w:rsid w:val="005B1981"/>
    <w:rsid w:val="005B2997"/>
    <w:rsid w:val="005B2EF6"/>
    <w:rsid w:val="005B39F0"/>
    <w:rsid w:val="005B3C29"/>
    <w:rsid w:val="005B4C8D"/>
    <w:rsid w:val="005B549C"/>
    <w:rsid w:val="005B5ED4"/>
    <w:rsid w:val="005B7230"/>
    <w:rsid w:val="005C0F37"/>
    <w:rsid w:val="005C3357"/>
    <w:rsid w:val="005C36A1"/>
    <w:rsid w:val="005C438A"/>
    <w:rsid w:val="005C65CC"/>
    <w:rsid w:val="005C6EBC"/>
    <w:rsid w:val="005C710E"/>
    <w:rsid w:val="005D0331"/>
    <w:rsid w:val="005D174E"/>
    <w:rsid w:val="005D4073"/>
    <w:rsid w:val="005D5D8D"/>
    <w:rsid w:val="005D7F9B"/>
    <w:rsid w:val="005E194C"/>
    <w:rsid w:val="005E23E0"/>
    <w:rsid w:val="005E2538"/>
    <w:rsid w:val="005E387C"/>
    <w:rsid w:val="005E4277"/>
    <w:rsid w:val="005E4742"/>
    <w:rsid w:val="005E501C"/>
    <w:rsid w:val="005E57EC"/>
    <w:rsid w:val="005E7F03"/>
    <w:rsid w:val="005F0E79"/>
    <w:rsid w:val="005F0F78"/>
    <w:rsid w:val="005F1A81"/>
    <w:rsid w:val="005F21CC"/>
    <w:rsid w:val="005F478B"/>
    <w:rsid w:val="005F5B51"/>
    <w:rsid w:val="005F7246"/>
    <w:rsid w:val="005F7E1A"/>
    <w:rsid w:val="00600EF9"/>
    <w:rsid w:val="00601E1E"/>
    <w:rsid w:val="00603404"/>
    <w:rsid w:val="006064DE"/>
    <w:rsid w:val="006065C9"/>
    <w:rsid w:val="00606EA8"/>
    <w:rsid w:val="0060739A"/>
    <w:rsid w:val="00607593"/>
    <w:rsid w:val="006102C3"/>
    <w:rsid w:val="00610842"/>
    <w:rsid w:val="00611DF7"/>
    <w:rsid w:val="00613757"/>
    <w:rsid w:val="00614094"/>
    <w:rsid w:val="00614E04"/>
    <w:rsid w:val="00620B23"/>
    <w:rsid w:val="00620C1D"/>
    <w:rsid w:val="00620F55"/>
    <w:rsid w:val="00621681"/>
    <w:rsid w:val="00621B32"/>
    <w:rsid w:val="00622DF4"/>
    <w:rsid w:val="006243CA"/>
    <w:rsid w:val="00624493"/>
    <w:rsid w:val="00624EB3"/>
    <w:rsid w:val="00626939"/>
    <w:rsid w:val="006274D4"/>
    <w:rsid w:val="00630D77"/>
    <w:rsid w:val="00632578"/>
    <w:rsid w:val="00633D05"/>
    <w:rsid w:val="00634046"/>
    <w:rsid w:val="00634573"/>
    <w:rsid w:val="0063511F"/>
    <w:rsid w:val="0063538D"/>
    <w:rsid w:val="00635A28"/>
    <w:rsid w:val="00635C10"/>
    <w:rsid w:val="00636300"/>
    <w:rsid w:val="0063725F"/>
    <w:rsid w:val="00642B80"/>
    <w:rsid w:val="00643745"/>
    <w:rsid w:val="00643774"/>
    <w:rsid w:val="006443B7"/>
    <w:rsid w:val="00644FCC"/>
    <w:rsid w:val="00646887"/>
    <w:rsid w:val="00646929"/>
    <w:rsid w:val="00646946"/>
    <w:rsid w:val="006506B5"/>
    <w:rsid w:val="00650898"/>
    <w:rsid w:val="00650F9B"/>
    <w:rsid w:val="00651CD9"/>
    <w:rsid w:val="0065206E"/>
    <w:rsid w:val="00652C12"/>
    <w:rsid w:val="00652C7B"/>
    <w:rsid w:val="00653D13"/>
    <w:rsid w:val="00653E3B"/>
    <w:rsid w:val="0065450F"/>
    <w:rsid w:val="00656265"/>
    <w:rsid w:val="006574DF"/>
    <w:rsid w:val="00657F02"/>
    <w:rsid w:val="006639C2"/>
    <w:rsid w:val="00663B2D"/>
    <w:rsid w:val="00665046"/>
    <w:rsid w:val="0066579D"/>
    <w:rsid w:val="00665B69"/>
    <w:rsid w:val="00675C89"/>
    <w:rsid w:val="00675D18"/>
    <w:rsid w:val="00680771"/>
    <w:rsid w:val="0068086C"/>
    <w:rsid w:val="00680DDD"/>
    <w:rsid w:val="00681B00"/>
    <w:rsid w:val="00683515"/>
    <w:rsid w:val="0068470B"/>
    <w:rsid w:val="00685FF9"/>
    <w:rsid w:val="006874CF"/>
    <w:rsid w:val="0069009D"/>
    <w:rsid w:val="0069020A"/>
    <w:rsid w:val="006905B0"/>
    <w:rsid w:val="00690D1F"/>
    <w:rsid w:val="00690E49"/>
    <w:rsid w:val="006926B7"/>
    <w:rsid w:val="00693056"/>
    <w:rsid w:val="00695F9E"/>
    <w:rsid w:val="006964FF"/>
    <w:rsid w:val="006A0AA7"/>
    <w:rsid w:val="006A0D11"/>
    <w:rsid w:val="006A0F6A"/>
    <w:rsid w:val="006A1383"/>
    <w:rsid w:val="006A2906"/>
    <w:rsid w:val="006A3C6E"/>
    <w:rsid w:val="006A4A5D"/>
    <w:rsid w:val="006A4BA7"/>
    <w:rsid w:val="006A5BFE"/>
    <w:rsid w:val="006A6159"/>
    <w:rsid w:val="006A6180"/>
    <w:rsid w:val="006A65E5"/>
    <w:rsid w:val="006A6E98"/>
    <w:rsid w:val="006A72F6"/>
    <w:rsid w:val="006B04E8"/>
    <w:rsid w:val="006B0C33"/>
    <w:rsid w:val="006B247C"/>
    <w:rsid w:val="006B28DA"/>
    <w:rsid w:val="006B43C2"/>
    <w:rsid w:val="006B4A75"/>
    <w:rsid w:val="006B51ED"/>
    <w:rsid w:val="006B6052"/>
    <w:rsid w:val="006B757B"/>
    <w:rsid w:val="006C0C95"/>
    <w:rsid w:val="006C0D5A"/>
    <w:rsid w:val="006C0E64"/>
    <w:rsid w:val="006C2174"/>
    <w:rsid w:val="006C454D"/>
    <w:rsid w:val="006C49D2"/>
    <w:rsid w:val="006C5F28"/>
    <w:rsid w:val="006C6664"/>
    <w:rsid w:val="006C6E2F"/>
    <w:rsid w:val="006C72B7"/>
    <w:rsid w:val="006C790B"/>
    <w:rsid w:val="006D1269"/>
    <w:rsid w:val="006D3E7A"/>
    <w:rsid w:val="006D4298"/>
    <w:rsid w:val="006D63B7"/>
    <w:rsid w:val="006D65F4"/>
    <w:rsid w:val="006D6DE5"/>
    <w:rsid w:val="006D7477"/>
    <w:rsid w:val="006E0F7F"/>
    <w:rsid w:val="006E1383"/>
    <w:rsid w:val="006E280C"/>
    <w:rsid w:val="006E353F"/>
    <w:rsid w:val="006E3AB7"/>
    <w:rsid w:val="006E56A0"/>
    <w:rsid w:val="006E586C"/>
    <w:rsid w:val="006E651C"/>
    <w:rsid w:val="006E6614"/>
    <w:rsid w:val="006E6B9D"/>
    <w:rsid w:val="006E7B59"/>
    <w:rsid w:val="006E7E4D"/>
    <w:rsid w:val="006F0387"/>
    <w:rsid w:val="006F040C"/>
    <w:rsid w:val="006F15B5"/>
    <w:rsid w:val="006F31FE"/>
    <w:rsid w:val="006F3D55"/>
    <w:rsid w:val="006F4E37"/>
    <w:rsid w:val="006F4EFA"/>
    <w:rsid w:val="006F5A76"/>
    <w:rsid w:val="006F7AA3"/>
    <w:rsid w:val="00700543"/>
    <w:rsid w:val="00702680"/>
    <w:rsid w:val="007026D5"/>
    <w:rsid w:val="00703065"/>
    <w:rsid w:val="00704D2A"/>
    <w:rsid w:val="007076B6"/>
    <w:rsid w:val="00712721"/>
    <w:rsid w:val="007148C4"/>
    <w:rsid w:val="0071566A"/>
    <w:rsid w:val="0071568B"/>
    <w:rsid w:val="00715F28"/>
    <w:rsid w:val="00716B4F"/>
    <w:rsid w:val="00716F5F"/>
    <w:rsid w:val="00720C3B"/>
    <w:rsid w:val="00721B30"/>
    <w:rsid w:val="00722F5C"/>
    <w:rsid w:val="0072438D"/>
    <w:rsid w:val="0072542E"/>
    <w:rsid w:val="00726685"/>
    <w:rsid w:val="00727CC5"/>
    <w:rsid w:val="00730C98"/>
    <w:rsid w:val="00731D2C"/>
    <w:rsid w:val="007325AE"/>
    <w:rsid w:val="00732640"/>
    <w:rsid w:val="007328EE"/>
    <w:rsid w:val="00732925"/>
    <w:rsid w:val="00732A9F"/>
    <w:rsid w:val="00734F4F"/>
    <w:rsid w:val="0073709B"/>
    <w:rsid w:val="00737A1E"/>
    <w:rsid w:val="00740A46"/>
    <w:rsid w:val="00742F88"/>
    <w:rsid w:val="00743957"/>
    <w:rsid w:val="00744DD8"/>
    <w:rsid w:val="00745620"/>
    <w:rsid w:val="00745ADC"/>
    <w:rsid w:val="00751AFD"/>
    <w:rsid w:val="00751C72"/>
    <w:rsid w:val="00752086"/>
    <w:rsid w:val="007528B8"/>
    <w:rsid w:val="00753526"/>
    <w:rsid w:val="00754BC1"/>
    <w:rsid w:val="00754F1F"/>
    <w:rsid w:val="0075632E"/>
    <w:rsid w:val="00757898"/>
    <w:rsid w:val="007611DA"/>
    <w:rsid w:val="0076195E"/>
    <w:rsid w:val="007621A4"/>
    <w:rsid w:val="0076293B"/>
    <w:rsid w:val="0076354A"/>
    <w:rsid w:val="00764149"/>
    <w:rsid w:val="00764D38"/>
    <w:rsid w:val="00765E5C"/>
    <w:rsid w:val="00765F57"/>
    <w:rsid w:val="007661E0"/>
    <w:rsid w:val="007669CC"/>
    <w:rsid w:val="007677F9"/>
    <w:rsid w:val="00767913"/>
    <w:rsid w:val="00773565"/>
    <w:rsid w:val="00774410"/>
    <w:rsid w:val="00775CD4"/>
    <w:rsid w:val="00777382"/>
    <w:rsid w:val="00777D14"/>
    <w:rsid w:val="00777E08"/>
    <w:rsid w:val="0078169D"/>
    <w:rsid w:val="007832E5"/>
    <w:rsid w:val="00785AB1"/>
    <w:rsid w:val="0078760A"/>
    <w:rsid w:val="00787C45"/>
    <w:rsid w:val="00790289"/>
    <w:rsid w:val="00791056"/>
    <w:rsid w:val="007918C5"/>
    <w:rsid w:val="007925F7"/>
    <w:rsid w:val="0079456D"/>
    <w:rsid w:val="00794B5C"/>
    <w:rsid w:val="00794FD1"/>
    <w:rsid w:val="00795690"/>
    <w:rsid w:val="00795887"/>
    <w:rsid w:val="007A1835"/>
    <w:rsid w:val="007A3482"/>
    <w:rsid w:val="007A7B22"/>
    <w:rsid w:val="007B1394"/>
    <w:rsid w:val="007B26D8"/>
    <w:rsid w:val="007B2CC7"/>
    <w:rsid w:val="007B388B"/>
    <w:rsid w:val="007B45F8"/>
    <w:rsid w:val="007B593E"/>
    <w:rsid w:val="007B679F"/>
    <w:rsid w:val="007B6B5A"/>
    <w:rsid w:val="007B6F04"/>
    <w:rsid w:val="007B7BC2"/>
    <w:rsid w:val="007B7E20"/>
    <w:rsid w:val="007C73FF"/>
    <w:rsid w:val="007C7AC4"/>
    <w:rsid w:val="007C7ACB"/>
    <w:rsid w:val="007D466D"/>
    <w:rsid w:val="007D5F2D"/>
    <w:rsid w:val="007D6443"/>
    <w:rsid w:val="007D7DF6"/>
    <w:rsid w:val="007E020D"/>
    <w:rsid w:val="007E03EB"/>
    <w:rsid w:val="007E0E94"/>
    <w:rsid w:val="007E1D1D"/>
    <w:rsid w:val="007E1F7F"/>
    <w:rsid w:val="007E35A8"/>
    <w:rsid w:val="007E3E31"/>
    <w:rsid w:val="007E3F4D"/>
    <w:rsid w:val="007E44EC"/>
    <w:rsid w:val="007E5B9E"/>
    <w:rsid w:val="007E5FE7"/>
    <w:rsid w:val="007E6B30"/>
    <w:rsid w:val="007E6F72"/>
    <w:rsid w:val="007E79A7"/>
    <w:rsid w:val="007F0132"/>
    <w:rsid w:val="007F0F6C"/>
    <w:rsid w:val="007F12F3"/>
    <w:rsid w:val="007F18DE"/>
    <w:rsid w:val="007F2DAA"/>
    <w:rsid w:val="007F30AC"/>
    <w:rsid w:val="007F4AEC"/>
    <w:rsid w:val="007F6585"/>
    <w:rsid w:val="00801508"/>
    <w:rsid w:val="00801929"/>
    <w:rsid w:val="00802EA3"/>
    <w:rsid w:val="008041C1"/>
    <w:rsid w:val="00806049"/>
    <w:rsid w:val="00806637"/>
    <w:rsid w:val="00807C67"/>
    <w:rsid w:val="00807E84"/>
    <w:rsid w:val="00807FD9"/>
    <w:rsid w:val="00810153"/>
    <w:rsid w:val="00810265"/>
    <w:rsid w:val="008107C2"/>
    <w:rsid w:val="00811BBC"/>
    <w:rsid w:val="00812863"/>
    <w:rsid w:val="00812BA9"/>
    <w:rsid w:val="0081398D"/>
    <w:rsid w:val="008162EB"/>
    <w:rsid w:val="0081714A"/>
    <w:rsid w:val="008174E8"/>
    <w:rsid w:val="00817583"/>
    <w:rsid w:val="008177E4"/>
    <w:rsid w:val="00817BF3"/>
    <w:rsid w:val="00820112"/>
    <w:rsid w:val="00821F92"/>
    <w:rsid w:val="008223FE"/>
    <w:rsid w:val="00823164"/>
    <w:rsid w:val="00823A34"/>
    <w:rsid w:val="00823E13"/>
    <w:rsid w:val="00824232"/>
    <w:rsid w:val="008249D4"/>
    <w:rsid w:val="008250F0"/>
    <w:rsid w:val="00826E16"/>
    <w:rsid w:val="00826E55"/>
    <w:rsid w:val="008270C2"/>
    <w:rsid w:val="00827E05"/>
    <w:rsid w:val="00827F35"/>
    <w:rsid w:val="00830B99"/>
    <w:rsid w:val="00830C7F"/>
    <w:rsid w:val="0083151F"/>
    <w:rsid w:val="00833956"/>
    <w:rsid w:val="00833B8B"/>
    <w:rsid w:val="00834761"/>
    <w:rsid w:val="00835120"/>
    <w:rsid w:val="00835991"/>
    <w:rsid w:val="00836520"/>
    <w:rsid w:val="00836BDC"/>
    <w:rsid w:val="008371D8"/>
    <w:rsid w:val="00837402"/>
    <w:rsid w:val="00837764"/>
    <w:rsid w:val="0083786F"/>
    <w:rsid w:val="00837FAB"/>
    <w:rsid w:val="008404E8"/>
    <w:rsid w:val="00840555"/>
    <w:rsid w:val="0084064B"/>
    <w:rsid w:val="00841755"/>
    <w:rsid w:val="00841825"/>
    <w:rsid w:val="0084476F"/>
    <w:rsid w:val="008456F8"/>
    <w:rsid w:val="00845ACE"/>
    <w:rsid w:val="008471B0"/>
    <w:rsid w:val="00847FF9"/>
    <w:rsid w:val="00850865"/>
    <w:rsid w:val="00850B57"/>
    <w:rsid w:val="00850BA8"/>
    <w:rsid w:val="008512A7"/>
    <w:rsid w:val="00851509"/>
    <w:rsid w:val="008519C2"/>
    <w:rsid w:val="00851C64"/>
    <w:rsid w:val="00852857"/>
    <w:rsid w:val="00853080"/>
    <w:rsid w:val="00854A40"/>
    <w:rsid w:val="00854B4B"/>
    <w:rsid w:val="00860442"/>
    <w:rsid w:val="00860C5F"/>
    <w:rsid w:val="00861AFC"/>
    <w:rsid w:val="0086457D"/>
    <w:rsid w:val="00864775"/>
    <w:rsid w:val="0086712E"/>
    <w:rsid w:val="008678C0"/>
    <w:rsid w:val="0087012E"/>
    <w:rsid w:val="00870629"/>
    <w:rsid w:val="008709D4"/>
    <w:rsid w:val="008710EF"/>
    <w:rsid w:val="00871B60"/>
    <w:rsid w:val="00872349"/>
    <w:rsid w:val="00872D51"/>
    <w:rsid w:val="00873DA8"/>
    <w:rsid w:val="0087422C"/>
    <w:rsid w:val="0087426E"/>
    <w:rsid w:val="00874660"/>
    <w:rsid w:val="00874805"/>
    <w:rsid w:val="0087618B"/>
    <w:rsid w:val="008816C9"/>
    <w:rsid w:val="008816CF"/>
    <w:rsid w:val="00883BA1"/>
    <w:rsid w:val="00883E50"/>
    <w:rsid w:val="00884E61"/>
    <w:rsid w:val="00890657"/>
    <w:rsid w:val="0089133A"/>
    <w:rsid w:val="00891A94"/>
    <w:rsid w:val="00892E3F"/>
    <w:rsid w:val="00894E6B"/>
    <w:rsid w:val="008957CD"/>
    <w:rsid w:val="00897996"/>
    <w:rsid w:val="00897EF0"/>
    <w:rsid w:val="008A0029"/>
    <w:rsid w:val="008A0186"/>
    <w:rsid w:val="008A08AB"/>
    <w:rsid w:val="008A112C"/>
    <w:rsid w:val="008A1712"/>
    <w:rsid w:val="008A1CD6"/>
    <w:rsid w:val="008A338F"/>
    <w:rsid w:val="008A3D66"/>
    <w:rsid w:val="008A3F3B"/>
    <w:rsid w:val="008A6387"/>
    <w:rsid w:val="008A675A"/>
    <w:rsid w:val="008A6B94"/>
    <w:rsid w:val="008A7F3E"/>
    <w:rsid w:val="008B0715"/>
    <w:rsid w:val="008B078C"/>
    <w:rsid w:val="008B1AE0"/>
    <w:rsid w:val="008B235D"/>
    <w:rsid w:val="008B2F69"/>
    <w:rsid w:val="008B336D"/>
    <w:rsid w:val="008B37E1"/>
    <w:rsid w:val="008B399F"/>
    <w:rsid w:val="008B6C19"/>
    <w:rsid w:val="008B7828"/>
    <w:rsid w:val="008C0024"/>
    <w:rsid w:val="008C04C9"/>
    <w:rsid w:val="008C163B"/>
    <w:rsid w:val="008C18D1"/>
    <w:rsid w:val="008C40F0"/>
    <w:rsid w:val="008C4529"/>
    <w:rsid w:val="008C47DA"/>
    <w:rsid w:val="008C6AF0"/>
    <w:rsid w:val="008C6C1B"/>
    <w:rsid w:val="008C73AC"/>
    <w:rsid w:val="008C792E"/>
    <w:rsid w:val="008C7FB6"/>
    <w:rsid w:val="008D0510"/>
    <w:rsid w:val="008D211F"/>
    <w:rsid w:val="008D3071"/>
    <w:rsid w:val="008D3537"/>
    <w:rsid w:val="008D41D5"/>
    <w:rsid w:val="008D4BD9"/>
    <w:rsid w:val="008D6C1C"/>
    <w:rsid w:val="008E0A97"/>
    <w:rsid w:val="008E1CC5"/>
    <w:rsid w:val="008E22F8"/>
    <w:rsid w:val="008E2B90"/>
    <w:rsid w:val="008E345E"/>
    <w:rsid w:val="008E3BC1"/>
    <w:rsid w:val="008E42C1"/>
    <w:rsid w:val="008E457C"/>
    <w:rsid w:val="008E5696"/>
    <w:rsid w:val="008E57BD"/>
    <w:rsid w:val="008E6B85"/>
    <w:rsid w:val="008E7331"/>
    <w:rsid w:val="008F1821"/>
    <w:rsid w:val="008F366F"/>
    <w:rsid w:val="008F3CA1"/>
    <w:rsid w:val="008F4688"/>
    <w:rsid w:val="008F56D3"/>
    <w:rsid w:val="008F5E8A"/>
    <w:rsid w:val="008F78D6"/>
    <w:rsid w:val="00900100"/>
    <w:rsid w:val="00902487"/>
    <w:rsid w:val="00902BDA"/>
    <w:rsid w:val="00903DD8"/>
    <w:rsid w:val="0090535F"/>
    <w:rsid w:val="00907185"/>
    <w:rsid w:val="009074A5"/>
    <w:rsid w:val="00907940"/>
    <w:rsid w:val="00907F31"/>
    <w:rsid w:val="00910540"/>
    <w:rsid w:val="009106D1"/>
    <w:rsid w:val="00910ED4"/>
    <w:rsid w:val="009114F7"/>
    <w:rsid w:val="00911A55"/>
    <w:rsid w:val="00911D74"/>
    <w:rsid w:val="0091223F"/>
    <w:rsid w:val="009136F1"/>
    <w:rsid w:val="0091495A"/>
    <w:rsid w:val="00914F98"/>
    <w:rsid w:val="009154A0"/>
    <w:rsid w:val="00915834"/>
    <w:rsid w:val="00915FF8"/>
    <w:rsid w:val="00916417"/>
    <w:rsid w:val="00917568"/>
    <w:rsid w:val="009201F6"/>
    <w:rsid w:val="009208F2"/>
    <w:rsid w:val="00920970"/>
    <w:rsid w:val="00920A31"/>
    <w:rsid w:val="00920B15"/>
    <w:rsid w:val="00921A30"/>
    <w:rsid w:val="00921E3A"/>
    <w:rsid w:val="009222E9"/>
    <w:rsid w:val="00922DD8"/>
    <w:rsid w:val="009244E9"/>
    <w:rsid w:val="00924AD1"/>
    <w:rsid w:val="00924CB6"/>
    <w:rsid w:val="00925EC8"/>
    <w:rsid w:val="00926B93"/>
    <w:rsid w:val="00927094"/>
    <w:rsid w:val="00930E66"/>
    <w:rsid w:val="009319EC"/>
    <w:rsid w:val="00932653"/>
    <w:rsid w:val="00932A17"/>
    <w:rsid w:val="0093313F"/>
    <w:rsid w:val="009332E0"/>
    <w:rsid w:val="00933A75"/>
    <w:rsid w:val="00934763"/>
    <w:rsid w:val="009350A6"/>
    <w:rsid w:val="0093670C"/>
    <w:rsid w:val="00936C6C"/>
    <w:rsid w:val="00936ECD"/>
    <w:rsid w:val="0093710D"/>
    <w:rsid w:val="00937113"/>
    <w:rsid w:val="0093786E"/>
    <w:rsid w:val="00940000"/>
    <w:rsid w:val="00940BE4"/>
    <w:rsid w:val="00940C88"/>
    <w:rsid w:val="009411EF"/>
    <w:rsid w:val="009417C6"/>
    <w:rsid w:val="00941CCF"/>
    <w:rsid w:val="00943162"/>
    <w:rsid w:val="0094325C"/>
    <w:rsid w:val="00943FAD"/>
    <w:rsid w:val="009457A3"/>
    <w:rsid w:val="0094685F"/>
    <w:rsid w:val="00950330"/>
    <w:rsid w:val="009523F8"/>
    <w:rsid w:val="0095413C"/>
    <w:rsid w:val="00955C67"/>
    <w:rsid w:val="00955D60"/>
    <w:rsid w:val="009561E0"/>
    <w:rsid w:val="0095641D"/>
    <w:rsid w:val="00960936"/>
    <w:rsid w:val="00960CD9"/>
    <w:rsid w:val="00960E08"/>
    <w:rsid w:val="00961254"/>
    <w:rsid w:val="00963934"/>
    <w:rsid w:val="009648F7"/>
    <w:rsid w:val="00965267"/>
    <w:rsid w:val="00965A67"/>
    <w:rsid w:val="00966796"/>
    <w:rsid w:val="00970EA2"/>
    <w:rsid w:val="009717A6"/>
    <w:rsid w:val="009717AA"/>
    <w:rsid w:val="00973096"/>
    <w:rsid w:val="0097380C"/>
    <w:rsid w:val="00974930"/>
    <w:rsid w:val="009754CA"/>
    <w:rsid w:val="009768A6"/>
    <w:rsid w:val="00977F88"/>
    <w:rsid w:val="00982061"/>
    <w:rsid w:val="00982746"/>
    <w:rsid w:val="00983D71"/>
    <w:rsid w:val="009841EE"/>
    <w:rsid w:val="009848C7"/>
    <w:rsid w:val="00984971"/>
    <w:rsid w:val="009853E7"/>
    <w:rsid w:val="0098574B"/>
    <w:rsid w:val="00985DC8"/>
    <w:rsid w:val="0099070D"/>
    <w:rsid w:val="00990738"/>
    <w:rsid w:val="00992708"/>
    <w:rsid w:val="009933E3"/>
    <w:rsid w:val="0099423C"/>
    <w:rsid w:val="00994CF1"/>
    <w:rsid w:val="0099510D"/>
    <w:rsid w:val="0099575B"/>
    <w:rsid w:val="009964C9"/>
    <w:rsid w:val="00996CCD"/>
    <w:rsid w:val="00997493"/>
    <w:rsid w:val="009975A5"/>
    <w:rsid w:val="00997624"/>
    <w:rsid w:val="00997AD7"/>
    <w:rsid w:val="00997F76"/>
    <w:rsid w:val="009A0858"/>
    <w:rsid w:val="009A1F55"/>
    <w:rsid w:val="009A437A"/>
    <w:rsid w:val="009A52E9"/>
    <w:rsid w:val="009A6A77"/>
    <w:rsid w:val="009B0F73"/>
    <w:rsid w:val="009B13F1"/>
    <w:rsid w:val="009B1710"/>
    <w:rsid w:val="009B1A61"/>
    <w:rsid w:val="009B2B94"/>
    <w:rsid w:val="009B3AC3"/>
    <w:rsid w:val="009B591B"/>
    <w:rsid w:val="009B6503"/>
    <w:rsid w:val="009B667C"/>
    <w:rsid w:val="009C0E08"/>
    <w:rsid w:val="009C109C"/>
    <w:rsid w:val="009C1180"/>
    <w:rsid w:val="009C15A7"/>
    <w:rsid w:val="009C1AC3"/>
    <w:rsid w:val="009C25CC"/>
    <w:rsid w:val="009C31A0"/>
    <w:rsid w:val="009C35D3"/>
    <w:rsid w:val="009C3887"/>
    <w:rsid w:val="009C7AA8"/>
    <w:rsid w:val="009C7EC5"/>
    <w:rsid w:val="009D0C9F"/>
    <w:rsid w:val="009D1005"/>
    <w:rsid w:val="009D1FC3"/>
    <w:rsid w:val="009D2B8D"/>
    <w:rsid w:val="009D4046"/>
    <w:rsid w:val="009D442D"/>
    <w:rsid w:val="009D47A2"/>
    <w:rsid w:val="009D672D"/>
    <w:rsid w:val="009D707F"/>
    <w:rsid w:val="009D72AF"/>
    <w:rsid w:val="009D72FD"/>
    <w:rsid w:val="009D75F8"/>
    <w:rsid w:val="009E1670"/>
    <w:rsid w:val="009E3BB9"/>
    <w:rsid w:val="009E4416"/>
    <w:rsid w:val="009E45B4"/>
    <w:rsid w:val="009E62AD"/>
    <w:rsid w:val="009E6B00"/>
    <w:rsid w:val="009E6B2C"/>
    <w:rsid w:val="009E6FD9"/>
    <w:rsid w:val="009E706F"/>
    <w:rsid w:val="009F3B5F"/>
    <w:rsid w:val="009F4380"/>
    <w:rsid w:val="009F46D6"/>
    <w:rsid w:val="009F4993"/>
    <w:rsid w:val="009F4D71"/>
    <w:rsid w:val="009F51EA"/>
    <w:rsid w:val="009F6587"/>
    <w:rsid w:val="00A00182"/>
    <w:rsid w:val="00A004DC"/>
    <w:rsid w:val="00A004FA"/>
    <w:rsid w:val="00A00D4A"/>
    <w:rsid w:val="00A024D9"/>
    <w:rsid w:val="00A02C64"/>
    <w:rsid w:val="00A02EF6"/>
    <w:rsid w:val="00A04EC3"/>
    <w:rsid w:val="00A04F87"/>
    <w:rsid w:val="00A0504F"/>
    <w:rsid w:val="00A055C3"/>
    <w:rsid w:val="00A061D3"/>
    <w:rsid w:val="00A07DF5"/>
    <w:rsid w:val="00A100BB"/>
    <w:rsid w:val="00A104D8"/>
    <w:rsid w:val="00A10A8B"/>
    <w:rsid w:val="00A10F16"/>
    <w:rsid w:val="00A124C5"/>
    <w:rsid w:val="00A1420D"/>
    <w:rsid w:val="00A145ED"/>
    <w:rsid w:val="00A15D5E"/>
    <w:rsid w:val="00A2147C"/>
    <w:rsid w:val="00A21CCB"/>
    <w:rsid w:val="00A21FAE"/>
    <w:rsid w:val="00A2203D"/>
    <w:rsid w:val="00A2298C"/>
    <w:rsid w:val="00A23913"/>
    <w:rsid w:val="00A23E02"/>
    <w:rsid w:val="00A250FD"/>
    <w:rsid w:val="00A25D5E"/>
    <w:rsid w:val="00A269A5"/>
    <w:rsid w:val="00A26C25"/>
    <w:rsid w:val="00A26C70"/>
    <w:rsid w:val="00A27977"/>
    <w:rsid w:val="00A31CF9"/>
    <w:rsid w:val="00A33236"/>
    <w:rsid w:val="00A341D3"/>
    <w:rsid w:val="00A34D42"/>
    <w:rsid w:val="00A35529"/>
    <w:rsid w:val="00A36011"/>
    <w:rsid w:val="00A40AB3"/>
    <w:rsid w:val="00A40CBA"/>
    <w:rsid w:val="00A40D1A"/>
    <w:rsid w:val="00A41BE6"/>
    <w:rsid w:val="00A42ACA"/>
    <w:rsid w:val="00A42CCB"/>
    <w:rsid w:val="00A435AA"/>
    <w:rsid w:val="00A44CD7"/>
    <w:rsid w:val="00A4540E"/>
    <w:rsid w:val="00A50BFB"/>
    <w:rsid w:val="00A50D1F"/>
    <w:rsid w:val="00A518BE"/>
    <w:rsid w:val="00A51F1F"/>
    <w:rsid w:val="00A534B0"/>
    <w:rsid w:val="00A55D3D"/>
    <w:rsid w:val="00A5687D"/>
    <w:rsid w:val="00A57BC3"/>
    <w:rsid w:val="00A57F74"/>
    <w:rsid w:val="00A601AC"/>
    <w:rsid w:val="00A60C19"/>
    <w:rsid w:val="00A60EAB"/>
    <w:rsid w:val="00A620A2"/>
    <w:rsid w:val="00A62A97"/>
    <w:rsid w:val="00A62FAC"/>
    <w:rsid w:val="00A63E64"/>
    <w:rsid w:val="00A64576"/>
    <w:rsid w:val="00A660C7"/>
    <w:rsid w:val="00A66D59"/>
    <w:rsid w:val="00A66D94"/>
    <w:rsid w:val="00A66F64"/>
    <w:rsid w:val="00A67592"/>
    <w:rsid w:val="00A70B09"/>
    <w:rsid w:val="00A71F7A"/>
    <w:rsid w:val="00A72C53"/>
    <w:rsid w:val="00A72CDA"/>
    <w:rsid w:val="00A755AB"/>
    <w:rsid w:val="00A7581C"/>
    <w:rsid w:val="00A761FE"/>
    <w:rsid w:val="00A772B0"/>
    <w:rsid w:val="00A8044E"/>
    <w:rsid w:val="00A81840"/>
    <w:rsid w:val="00A827D0"/>
    <w:rsid w:val="00A82AAE"/>
    <w:rsid w:val="00A83FC0"/>
    <w:rsid w:val="00A848F1"/>
    <w:rsid w:val="00A84B08"/>
    <w:rsid w:val="00A864DE"/>
    <w:rsid w:val="00A8729C"/>
    <w:rsid w:val="00A904DB"/>
    <w:rsid w:val="00A90F38"/>
    <w:rsid w:val="00A913DA"/>
    <w:rsid w:val="00A91FFB"/>
    <w:rsid w:val="00A927E4"/>
    <w:rsid w:val="00A9408A"/>
    <w:rsid w:val="00A94A71"/>
    <w:rsid w:val="00A95592"/>
    <w:rsid w:val="00A96339"/>
    <w:rsid w:val="00A966B2"/>
    <w:rsid w:val="00AA053E"/>
    <w:rsid w:val="00AA17BB"/>
    <w:rsid w:val="00AA25CE"/>
    <w:rsid w:val="00AA27DE"/>
    <w:rsid w:val="00AA305C"/>
    <w:rsid w:val="00AA631F"/>
    <w:rsid w:val="00AA70CC"/>
    <w:rsid w:val="00AA721D"/>
    <w:rsid w:val="00AB0127"/>
    <w:rsid w:val="00AB0222"/>
    <w:rsid w:val="00AB14CB"/>
    <w:rsid w:val="00AB2051"/>
    <w:rsid w:val="00AB277F"/>
    <w:rsid w:val="00AB2A76"/>
    <w:rsid w:val="00AB39E6"/>
    <w:rsid w:val="00AB4E37"/>
    <w:rsid w:val="00AB52A0"/>
    <w:rsid w:val="00AC0DCC"/>
    <w:rsid w:val="00AC137E"/>
    <w:rsid w:val="00AC257D"/>
    <w:rsid w:val="00AC386A"/>
    <w:rsid w:val="00AC4395"/>
    <w:rsid w:val="00AC4E37"/>
    <w:rsid w:val="00AC673B"/>
    <w:rsid w:val="00AC7230"/>
    <w:rsid w:val="00AC7390"/>
    <w:rsid w:val="00AD0701"/>
    <w:rsid w:val="00AD13C4"/>
    <w:rsid w:val="00AD3777"/>
    <w:rsid w:val="00AD3F36"/>
    <w:rsid w:val="00AD5602"/>
    <w:rsid w:val="00AD595E"/>
    <w:rsid w:val="00AD7DFB"/>
    <w:rsid w:val="00AD7F61"/>
    <w:rsid w:val="00AE2519"/>
    <w:rsid w:val="00AE33A0"/>
    <w:rsid w:val="00AE510E"/>
    <w:rsid w:val="00AE58DA"/>
    <w:rsid w:val="00AE5CCD"/>
    <w:rsid w:val="00AE77DE"/>
    <w:rsid w:val="00AE7D3B"/>
    <w:rsid w:val="00AE7FCF"/>
    <w:rsid w:val="00AF0273"/>
    <w:rsid w:val="00AF0982"/>
    <w:rsid w:val="00AF1312"/>
    <w:rsid w:val="00AF1367"/>
    <w:rsid w:val="00AF2782"/>
    <w:rsid w:val="00AF2A25"/>
    <w:rsid w:val="00AF6A9D"/>
    <w:rsid w:val="00AF71FC"/>
    <w:rsid w:val="00AF7EE3"/>
    <w:rsid w:val="00B030EB"/>
    <w:rsid w:val="00B03899"/>
    <w:rsid w:val="00B03CCB"/>
    <w:rsid w:val="00B03F5D"/>
    <w:rsid w:val="00B06357"/>
    <w:rsid w:val="00B0644E"/>
    <w:rsid w:val="00B06989"/>
    <w:rsid w:val="00B069C6"/>
    <w:rsid w:val="00B07B9A"/>
    <w:rsid w:val="00B10B2E"/>
    <w:rsid w:val="00B11CC4"/>
    <w:rsid w:val="00B12E92"/>
    <w:rsid w:val="00B14231"/>
    <w:rsid w:val="00B152EE"/>
    <w:rsid w:val="00B1741B"/>
    <w:rsid w:val="00B17531"/>
    <w:rsid w:val="00B17D41"/>
    <w:rsid w:val="00B20B27"/>
    <w:rsid w:val="00B23158"/>
    <w:rsid w:val="00B23BBF"/>
    <w:rsid w:val="00B23D94"/>
    <w:rsid w:val="00B248A4"/>
    <w:rsid w:val="00B24B79"/>
    <w:rsid w:val="00B25BB1"/>
    <w:rsid w:val="00B25D24"/>
    <w:rsid w:val="00B26105"/>
    <w:rsid w:val="00B261E1"/>
    <w:rsid w:val="00B26F1D"/>
    <w:rsid w:val="00B27CE0"/>
    <w:rsid w:val="00B30698"/>
    <w:rsid w:val="00B30E8F"/>
    <w:rsid w:val="00B323F8"/>
    <w:rsid w:val="00B332DE"/>
    <w:rsid w:val="00B3371D"/>
    <w:rsid w:val="00B34174"/>
    <w:rsid w:val="00B34E7C"/>
    <w:rsid w:val="00B35355"/>
    <w:rsid w:val="00B3689A"/>
    <w:rsid w:val="00B3710F"/>
    <w:rsid w:val="00B3742A"/>
    <w:rsid w:val="00B37744"/>
    <w:rsid w:val="00B37883"/>
    <w:rsid w:val="00B379C1"/>
    <w:rsid w:val="00B4034C"/>
    <w:rsid w:val="00B40CF7"/>
    <w:rsid w:val="00B40DD5"/>
    <w:rsid w:val="00B41287"/>
    <w:rsid w:val="00B414EE"/>
    <w:rsid w:val="00B417B0"/>
    <w:rsid w:val="00B419D5"/>
    <w:rsid w:val="00B4293E"/>
    <w:rsid w:val="00B4334B"/>
    <w:rsid w:val="00B43AD5"/>
    <w:rsid w:val="00B44FF4"/>
    <w:rsid w:val="00B45897"/>
    <w:rsid w:val="00B45F5A"/>
    <w:rsid w:val="00B462A0"/>
    <w:rsid w:val="00B46D30"/>
    <w:rsid w:val="00B4711C"/>
    <w:rsid w:val="00B54378"/>
    <w:rsid w:val="00B554BD"/>
    <w:rsid w:val="00B55EFF"/>
    <w:rsid w:val="00B560B9"/>
    <w:rsid w:val="00B56812"/>
    <w:rsid w:val="00B56E70"/>
    <w:rsid w:val="00B56FD6"/>
    <w:rsid w:val="00B577B3"/>
    <w:rsid w:val="00B57A31"/>
    <w:rsid w:val="00B57D1A"/>
    <w:rsid w:val="00B63EAC"/>
    <w:rsid w:val="00B644FD"/>
    <w:rsid w:val="00B67CB2"/>
    <w:rsid w:val="00B7054B"/>
    <w:rsid w:val="00B70E3D"/>
    <w:rsid w:val="00B71085"/>
    <w:rsid w:val="00B710BD"/>
    <w:rsid w:val="00B713A1"/>
    <w:rsid w:val="00B72F17"/>
    <w:rsid w:val="00B74454"/>
    <w:rsid w:val="00B74D8C"/>
    <w:rsid w:val="00B7597B"/>
    <w:rsid w:val="00B75BFF"/>
    <w:rsid w:val="00B762B3"/>
    <w:rsid w:val="00B77562"/>
    <w:rsid w:val="00B77C88"/>
    <w:rsid w:val="00B80FD8"/>
    <w:rsid w:val="00B84AEB"/>
    <w:rsid w:val="00B85868"/>
    <w:rsid w:val="00B8697E"/>
    <w:rsid w:val="00B86C72"/>
    <w:rsid w:val="00B87312"/>
    <w:rsid w:val="00B90C79"/>
    <w:rsid w:val="00B90D78"/>
    <w:rsid w:val="00B91AC0"/>
    <w:rsid w:val="00B921BF"/>
    <w:rsid w:val="00B94D88"/>
    <w:rsid w:val="00B9505D"/>
    <w:rsid w:val="00B9549B"/>
    <w:rsid w:val="00B95D3A"/>
    <w:rsid w:val="00B96621"/>
    <w:rsid w:val="00BA0D9F"/>
    <w:rsid w:val="00BA30B7"/>
    <w:rsid w:val="00BA372C"/>
    <w:rsid w:val="00BA40B8"/>
    <w:rsid w:val="00BA4C74"/>
    <w:rsid w:val="00BA4D79"/>
    <w:rsid w:val="00BA5642"/>
    <w:rsid w:val="00BA5C56"/>
    <w:rsid w:val="00BA66AC"/>
    <w:rsid w:val="00BA7E5F"/>
    <w:rsid w:val="00BB0B09"/>
    <w:rsid w:val="00BB1DC1"/>
    <w:rsid w:val="00BB366B"/>
    <w:rsid w:val="00BB4C00"/>
    <w:rsid w:val="00BB5D94"/>
    <w:rsid w:val="00BB6322"/>
    <w:rsid w:val="00BB78B0"/>
    <w:rsid w:val="00BC13CD"/>
    <w:rsid w:val="00BC173D"/>
    <w:rsid w:val="00BC1CE0"/>
    <w:rsid w:val="00BC2049"/>
    <w:rsid w:val="00BC574D"/>
    <w:rsid w:val="00BC5C5D"/>
    <w:rsid w:val="00BC5C5F"/>
    <w:rsid w:val="00BC6546"/>
    <w:rsid w:val="00BC672A"/>
    <w:rsid w:val="00BC6C59"/>
    <w:rsid w:val="00BC75F7"/>
    <w:rsid w:val="00BD046B"/>
    <w:rsid w:val="00BD0A1C"/>
    <w:rsid w:val="00BD12C2"/>
    <w:rsid w:val="00BD2D21"/>
    <w:rsid w:val="00BD4BA6"/>
    <w:rsid w:val="00BD66CA"/>
    <w:rsid w:val="00BD7E3C"/>
    <w:rsid w:val="00BE0D11"/>
    <w:rsid w:val="00BE115B"/>
    <w:rsid w:val="00BE2311"/>
    <w:rsid w:val="00BE2368"/>
    <w:rsid w:val="00BE476E"/>
    <w:rsid w:val="00BE6B61"/>
    <w:rsid w:val="00BE6C43"/>
    <w:rsid w:val="00BF05A6"/>
    <w:rsid w:val="00BF0ABE"/>
    <w:rsid w:val="00BF2EFF"/>
    <w:rsid w:val="00BF526A"/>
    <w:rsid w:val="00BF73AC"/>
    <w:rsid w:val="00C0096B"/>
    <w:rsid w:val="00C01BF1"/>
    <w:rsid w:val="00C01E48"/>
    <w:rsid w:val="00C026B4"/>
    <w:rsid w:val="00C037FB"/>
    <w:rsid w:val="00C06A55"/>
    <w:rsid w:val="00C06CFB"/>
    <w:rsid w:val="00C07EAF"/>
    <w:rsid w:val="00C1076A"/>
    <w:rsid w:val="00C107C5"/>
    <w:rsid w:val="00C10BC6"/>
    <w:rsid w:val="00C116A9"/>
    <w:rsid w:val="00C11DFA"/>
    <w:rsid w:val="00C12153"/>
    <w:rsid w:val="00C12D63"/>
    <w:rsid w:val="00C13413"/>
    <w:rsid w:val="00C140A1"/>
    <w:rsid w:val="00C14A22"/>
    <w:rsid w:val="00C150CC"/>
    <w:rsid w:val="00C1664C"/>
    <w:rsid w:val="00C16FF2"/>
    <w:rsid w:val="00C171BA"/>
    <w:rsid w:val="00C177A8"/>
    <w:rsid w:val="00C1799B"/>
    <w:rsid w:val="00C17D55"/>
    <w:rsid w:val="00C17F3E"/>
    <w:rsid w:val="00C2000E"/>
    <w:rsid w:val="00C2119A"/>
    <w:rsid w:val="00C22179"/>
    <w:rsid w:val="00C22AEA"/>
    <w:rsid w:val="00C257C9"/>
    <w:rsid w:val="00C26759"/>
    <w:rsid w:val="00C26878"/>
    <w:rsid w:val="00C26C7B"/>
    <w:rsid w:val="00C273AA"/>
    <w:rsid w:val="00C30094"/>
    <w:rsid w:val="00C30B52"/>
    <w:rsid w:val="00C31120"/>
    <w:rsid w:val="00C31229"/>
    <w:rsid w:val="00C31693"/>
    <w:rsid w:val="00C32773"/>
    <w:rsid w:val="00C32865"/>
    <w:rsid w:val="00C3514E"/>
    <w:rsid w:val="00C36F07"/>
    <w:rsid w:val="00C37570"/>
    <w:rsid w:val="00C40CA5"/>
    <w:rsid w:val="00C41568"/>
    <w:rsid w:val="00C43B4B"/>
    <w:rsid w:val="00C448C6"/>
    <w:rsid w:val="00C45D64"/>
    <w:rsid w:val="00C46726"/>
    <w:rsid w:val="00C47502"/>
    <w:rsid w:val="00C50181"/>
    <w:rsid w:val="00C50682"/>
    <w:rsid w:val="00C5076F"/>
    <w:rsid w:val="00C52CE6"/>
    <w:rsid w:val="00C54763"/>
    <w:rsid w:val="00C57159"/>
    <w:rsid w:val="00C61E0A"/>
    <w:rsid w:val="00C620D3"/>
    <w:rsid w:val="00C62929"/>
    <w:rsid w:val="00C641D0"/>
    <w:rsid w:val="00C64266"/>
    <w:rsid w:val="00C64609"/>
    <w:rsid w:val="00C6509C"/>
    <w:rsid w:val="00C65792"/>
    <w:rsid w:val="00C65B79"/>
    <w:rsid w:val="00C67B0B"/>
    <w:rsid w:val="00C67E87"/>
    <w:rsid w:val="00C7060F"/>
    <w:rsid w:val="00C7077A"/>
    <w:rsid w:val="00C74AC7"/>
    <w:rsid w:val="00C75A4B"/>
    <w:rsid w:val="00C768C1"/>
    <w:rsid w:val="00C76A58"/>
    <w:rsid w:val="00C800E9"/>
    <w:rsid w:val="00C804D1"/>
    <w:rsid w:val="00C81130"/>
    <w:rsid w:val="00C8173E"/>
    <w:rsid w:val="00C81A25"/>
    <w:rsid w:val="00C822FB"/>
    <w:rsid w:val="00C8274E"/>
    <w:rsid w:val="00C8301A"/>
    <w:rsid w:val="00C84594"/>
    <w:rsid w:val="00C84DB1"/>
    <w:rsid w:val="00C8581D"/>
    <w:rsid w:val="00C864DA"/>
    <w:rsid w:val="00C90FCA"/>
    <w:rsid w:val="00C91BAB"/>
    <w:rsid w:val="00C92050"/>
    <w:rsid w:val="00C9221C"/>
    <w:rsid w:val="00C92744"/>
    <w:rsid w:val="00C930F0"/>
    <w:rsid w:val="00C95240"/>
    <w:rsid w:val="00C954AD"/>
    <w:rsid w:val="00C9552A"/>
    <w:rsid w:val="00C95F59"/>
    <w:rsid w:val="00C9663A"/>
    <w:rsid w:val="00C96F54"/>
    <w:rsid w:val="00C9795F"/>
    <w:rsid w:val="00CA0CF7"/>
    <w:rsid w:val="00CA0E89"/>
    <w:rsid w:val="00CA2277"/>
    <w:rsid w:val="00CA2E41"/>
    <w:rsid w:val="00CA3193"/>
    <w:rsid w:val="00CA3244"/>
    <w:rsid w:val="00CA324E"/>
    <w:rsid w:val="00CA37D6"/>
    <w:rsid w:val="00CA4B04"/>
    <w:rsid w:val="00CA4D74"/>
    <w:rsid w:val="00CA4D77"/>
    <w:rsid w:val="00CA5A42"/>
    <w:rsid w:val="00CA5E54"/>
    <w:rsid w:val="00CA614A"/>
    <w:rsid w:val="00CA7544"/>
    <w:rsid w:val="00CA7B23"/>
    <w:rsid w:val="00CB1A7D"/>
    <w:rsid w:val="00CB250E"/>
    <w:rsid w:val="00CB2A0F"/>
    <w:rsid w:val="00CB3ACD"/>
    <w:rsid w:val="00CB494E"/>
    <w:rsid w:val="00CB4B4A"/>
    <w:rsid w:val="00CB4EA0"/>
    <w:rsid w:val="00CB6BB2"/>
    <w:rsid w:val="00CB76F7"/>
    <w:rsid w:val="00CB79E7"/>
    <w:rsid w:val="00CB7FD7"/>
    <w:rsid w:val="00CC0705"/>
    <w:rsid w:val="00CC14D1"/>
    <w:rsid w:val="00CC37E5"/>
    <w:rsid w:val="00CC3F20"/>
    <w:rsid w:val="00CC542A"/>
    <w:rsid w:val="00CC55A3"/>
    <w:rsid w:val="00CC7243"/>
    <w:rsid w:val="00CD17B6"/>
    <w:rsid w:val="00CD40B1"/>
    <w:rsid w:val="00CD4503"/>
    <w:rsid w:val="00CD50A3"/>
    <w:rsid w:val="00CD6994"/>
    <w:rsid w:val="00CD7A3F"/>
    <w:rsid w:val="00CE0D18"/>
    <w:rsid w:val="00CE19F5"/>
    <w:rsid w:val="00CE1C5C"/>
    <w:rsid w:val="00CE242F"/>
    <w:rsid w:val="00CE2A55"/>
    <w:rsid w:val="00CE3647"/>
    <w:rsid w:val="00CE4021"/>
    <w:rsid w:val="00CE562B"/>
    <w:rsid w:val="00CE7FF2"/>
    <w:rsid w:val="00CF2079"/>
    <w:rsid w:val="00CF2195"/>
    <w:rsid w:val="00CF2EA9"/>
    <w:rsid w:val="00CF3D87"/>
    <w:rsid w:val="00CF4828"/>
    <w:rsid w:val="00CF48E1"/>
    <w:rsid w:val="00CF57AC"/>
    <w:rsid w:val="00CF5FCC"/>
    <w:rsid w:val="00CF7564"/>
    <w:rsid w:val="00D01AD6"/>
    <w:rsid w:val="00D02600"/>
    <w:rsid w:val="00D02733"/>
    <w:rsid w:val="00D027CA"/>
    <w:rsid w:val="00D02933"/>
    <w:rsid w:val="00D036AE"/>
    <w:rsid w:val="00D03DC7"/>
    <w:rsid w:val="00D06AFC"/>
    <w:rsid w:val="00D075D9"/>
    <w:rsid w:val="00D07A5C"/>
    <w:rsid w:val="00D10EE7"/>
    <w:rsid w:val="00D11844"/>
    <w:rsid w:val="00D1425F"/>
    <w:rsid w:val="00D15375"/>
    <w:rsid w:val="00D1756A"/>
    <w:rsid w:val="00D17B82"/>
    <w:rsid w:val="00D20927"/>
    <w:rsid w:val="00D21D22"/>
    <w:rsid w:val="00D21E71"/>
    <w:rsid w:val="00D22410"/>
    <w:rsid w:val="00D22E2B"/>
    <w:rsid w:val="00D247CF"/>
    <w:rsid w:val="00D260B0"/>
    <w:rsid w:val="00D274CE"/>
    <w:rsid w:val="00D3060C"/>
    <w:rsid w:val="00D31975"/>
    <w:rsid w:val="00D31DCD"/>
    <w:rsid w:val="00D3411D"/>
    <w:rsid w:val="00D34D53"/>
    <w:rsid w:val="00D35F44"/>
    <w:rsid w:val="00D37EBC"/>
    <w:rsid w:val="00D40456"/>
    <w:rsid w:val="00D41976"/>
    <w:rsid w:val="00D41DD3"/>
    <w:rsid w:val="00D42020"/>
    <w:rsid w:val="00D43AD2"/>
    <w:rsid w:val="00D43BBF"/>
    <w:rsid w:val="00D45DE2"/>
    <w:rsid w:val="00D46073"/>
    <w:rsid w:val="00D4699A"/>
    <w:rsid w:val="00D50BC5"/>
    <w:rsid w:val="00D50E48"/>
    <w:rsid w:val="00D52554"/>
    <w:rsid w:val="00D528A3"/>
    <w:rsid w:val="00D52937"/>
    <w:rsid w:val="00D530A0"/>
    <w:rsid w:val="00D5312F"/>
    <w:rsid w:val="00D5413D"/>
    <w:rsid w:val="00D5728F"/>
    <w:rsid w:val="00D60194"/>
    <w:rsid w:val="00D6056D"/>
    <w:rsid w:val="00D60642"/>
    <w:rsid w:val="00D60A02"/>
    <w:rsid w:val="00D61406"/>
    <w:rsid w:val="00D62511"/>
    <w:rsid w:val="00D62602"/>
    <w:rsid w:val="00D64804"/>
    <w:rsid w:val="00D64E22"/>
    <w:rsid w:val="00D65D18"/>
    <w:rsid w:val="00D660B8"/>
    <w:rsid w:val="00D661BB"/>
    <w:rsid w:val="00D661CF"/>
    <w:rsid w:val="00D66591"/>
    <w:rsid w:val="00D67CFD"/>
    <w:rsid w:val="00D704AB"/>
    <w:rsid w:val="00D7101A"/>
    <w:rsid w:val="00D732B9"/>
    <w:rsid w:val="00D73410"/>
    <w:rsid w:val="00D73D69"/>
    <w:rsid w:val="00D740EA"/>
    <w:rsid w:val="00D74254"/>
    <w:rsid w:val="00D74BAA"/>
    <w:rsid w:val="00D76D4E"/>
    <w:rsid w:val="00D77F69"/>
    <w:rsid w:val="00D8243E"/>
    <w:rsid w:val="00D837E5"/>
    <w:rsid w:val="00D83AF4"/>
    <w:rsid w:val="00D841C3"/>
    <w:rsid w:val="00D855D4"/>
    <w:rsid w:val="00D87037"/>
    <w:rsid w:val="00D8797D"/>
    <w:rsid w:val="00D87A36"/>
    <w:rsid w:val="00D87ABA"/>
    <w:rsid w:val="00D9077D"/>
    <w:rsid w:val="00D92355"/>
    <w:rsid w:val="00D92820"/>
    <w:rsid w:val="00D92A8E"/>
    <w:rsid w:val="00D93B79"/>
    <w:rsid w:val="00D97117"/>
    <w:rsid w:val="00D97FAA"/>
    <w:rsid w:val="00DA022C"/>
    <w:rsid w:val="00DA150A"/>
    <w:rsid w:val="00DA2048"/>
    <w:rsid w:val="00DA2502"/>
    <w:rsid w:val="00DA27B5"/>
    <w:rsid w:val="00DA6430"/>
    <w:rsid w:val="00DA6575"/>
    <w:rsid w:val="00DA77E7"/>
    <w:rsid w:val="00DA77F8"/>
    <w:rsid w:val="00DA78E9"/>
    <w:rsid w:val="00DB0AE9"/>
    <w:rsid w:val="00DB0ED1"/>
    <w:rsid w:val="00DB21BA"/>
    <w:rsid w:val="00DB31DE"/>
    <w:rsid w:val="00DB34EB"/>
    <w:rsid w:val="00DB4D73"/>
    <w:rsid w:val="00DB563B"/>
    <w:rsid w:val="00DB617C"/>
    <w:rsid w:val="00DB618E"/>
    <w:rsid w:val="00DB6983"/>
    <w:rsid w:val="00DB7DBD"/>
    <w:rsid w:val="00DC06F2"/>
    <w:rsid w:val="00DC12EF"/>
    <w:rsid w:val="00DC2998"/>
    <w:rsid w:val="00DC3CDE"/>
    <w:rsid w:val="00DC4CA3"/>
    <w:rsid w:val="00DC59B1"/>
    <w:rsid w:val="00DC6284"/>
    <w:rsid w:val="00DC6A59"/>
    <w:rsid w:val="00DC7261"/>
    <w:rsid w:val="00DC7263"/>
    <w:rsid w:val="00DC7E49"/>
    <w:rsid w:val="00DD077E"/>
    <w:rsid w:val="00DD1763"/>
    <w:rsid w:val="00DD2557"/>
    <w:rsid w:val="00DD419E"/>
    <w:rsid w:val="00DD448F"/>
    <w:rsid w:val="00DD70D8"/>
    <w:rsid w:val="00DD7ADA"/>
    <w:rsid w:val="00DE1320"/>
    <w:rsid w:val="00DE23B9"/>
    <w:rsid w:val="00DE3837"/>
    <w:rsid w:val="00DE5208"/>
    <w:rsid w:val="00DE5DAF"/>
    <w:rsid w:val="00DE624C"/>
    <w:rsid w:val="00DE696D"/>
    <w:rsid w:val="00DE6A42"/>
    <w:rsid w:val="00DE6C78"/>
    <w:rsid w:val="00DF1746"/>
    <w:rsid w:val="00DF213C"/>
    <w:rsid w:val="00DF22D8"/>
    <w:rsid w:val="00DF23CB"/>
    <w:rsid w:val="00DF2F98"/>
    <w:rsid w:val="00DF376D"/>
    <w:rsid w:val="00DF4085"/>
    <w:rsid w:val="00DF4368"/>
    <w:rsid w:val="00DF45BE"/>
    <w:rsid w:val="00DF4EA2"/>
    <w:rsid w:val="00DF5F5B"/>
    <w:rsid w:val="00DF61FE"/>
    <w:rsid w:val="00DF62E1"/>
    <w:rsid w:val="00DF67A4"/>
    <w:rsid w:val="00DF6DFD"/>
    <w:rsid w:val="00E02349"/>
    <w:rsid w:val="00E026BE"/>
    <w:rsid w:val="00E026D9"/>
    <w:rsid w:val="00E02D15"/>
    <w:rsid w:val="00E031BC"/>
    <w:rsid w:val="00E04420"/>
    <w:rsid w:val="00E06431"/>
    <w:rsid w:val="00E0685A"/>
    <w:rsid w:val="00E07E23"/>
    <w:rsid w:val="00E1059B"/>
    <w:rsid w:val="00E11684"/>
    <w:rsid w:val="00E12010"/>
    <w:rsid w:val="00E12960"/>
    <w:rsid w:val="00E12E29"/>
    <w:rsid w:val="00E133DB"/>
    <w:rsid w:val="00E141C2"/>
    <w:rsid w:val="00E14930"/>
    <w:rsid w:val="00E155A1"/>
    <w:rsid w:val="00E155AE"/>
    <w:rsid w:val="00E15900"/>
    <w:rsid w:val="00E168EB"/>
    <w:rsid w:val="00E170D8"/>
    <w:rsid w:val="00E173CA"/>
    <w:rsid w:val="00E1796D"/>
    <w:rsid w:val="00E20015"/>
    <w:rsid w:val="00E20A08"/>
    <w:rsid w:val="00E22760"/>
    <w:rsid w:val="00E23DE0"/>
    <w:rsid w:val="00E25E44"/>
    <w:rsid w:val="00E2604F"/>
    <w:rsid w:val="00E2614E"/>
    <w:rsid w:val="00E2676E"/>
    <w:rsid w:val="00E273C1"/>
    <w:rsid w:val="00E312F5"/>
    <w:rsid w:val="00E32A35"/>
    <w:rsid w:val="00E32E28"/>
    <w:rsid w:val="00E332E0"/>
    <w:rsid w:val="00E33300"/>
    <w:rsid w:val="00E34CC6"/>
    <w:rsid w:val="00E35E38"/>
    <w:rsid w:val="00E366C1"/>
    <w:rsid w:val="00E37311"/>
    <w:rsid w:val="00E40B66"/>
    <w:rsid w:val="00E41355"/>
    <w:rsid w:val="00E41FC7"/>
    <w:rsid w:val="00E42CE0"/>
    <w:rsid w:val="00E42FDB"/>
    <w:rsid w:val="00E44EBE"/>
    <w:rsid w:val="00E4626D"/>
    <w:rsid w:val="00E4671B"/>
    <w:rsid w:val="00E46C5F"/>
    <w:rsid w:val="00E46FBE"/>
    <w:rsid w:val="00E512EB"/>
    <w:rsid w:val="00E517A7"/>
    <w:rsid w:val="00E52AEC"/>
    <w:rsid w:val="00E52CEF"/>
    <w:rsid w:val="00E53E28"/>
    <w:rsid w:val="00E543F7"/>
    <w:rsid w:val="00E54695"/>
    <w:rsid w:val="00E555AA"/>
    <w:rsid w:val="00E55D6C"/>
    <w:rsid w:val="00E56193"/>
    <w:rsid w:val="00E577CA"/>
    <w:rsid w:val="00E62BA9"/>
    <w:rsid w:val="00E62E48"/>
    <w:rsid w:val="00E64B4B"/>
    <w:rsid w:val="00E64EF8"/>
    <w:rsid w:val="00E660DA"/>
    <w:rsid w:val="00E67037"/>
    <w:rsid w:val="00E67121"/>
    <w:rsid w:val="00E7285E"/>
    <w:rsid w:val="00E75BC9"/>
    <w:rsid w:val="00E76A35"/>
    <w:rsid w:val="00E76FE4"/>
    <w:rsid w:val="00E771BD"/>
    <w:rsid w:val="00E77352"/>
    <w:rsid w:val="00E77CC2"/>
    <w:rsid w:val="00E81202"/>
    <w:rsid w:val="00E826B0"/>
    <w:rsid w:val="00E82F4E"/>
    <w:rsid w:val="00E83685"/>
    <w:rsid w:val="00E83ED0"/>
    <w:rsid w:val="00E84012"/>
    <w:rsid w:val="00E849DD"/>
    <w:rsid w:val="00E85399"/>
    <w:rsid w:val="00E90E1A"/>
    <w:rsid w:val="00E9170B"/>
    <w:rsid w:val="00E92C95"/>
    <w:rsid w:val="00E9338A"/>
    <w:rsid w:val="00E943DA"/>
    <w:rsid w:val="00E94754"/>
    <w:rsid w:val="00E9624A"/>
    <w:rsid w:val="00E96661"/>
    <w:rsid w:val="00E968BA"/>
    <w:rsid w:val="00E97975"/>
    <w:rsid w:val="00EA0A84"/>
    <w:rsid w:val="00EA1408"/>
    <w:rsid w:val="00EA3B61"/>
    <w:rsid w:val="00EA4361"/>
    <w:rsid w:val="00EA43E0"/>
    <w:rsid w:val="00EA512D"/>
    <w:rsid w:val="00EA6F82"/>
    <w:rsid w:val="00EA783B"/>
    <w:rsid w:val="00EB0654"/>
    <w:rsid w:val="00EB15E1"/>
    <w:rsid w:val="00EB163E"/>
    <w:rsid w:val="00EB242B"/>
    <w:rsid w:val="00EB2468"/>
    <w:rsid w:val="00EB2F25"/>
    <w:rsid w:val="00EB4A27"/>
    <w:rsid w:val="00EB4E82"/>
    <w:rsid w:val="00EB56EA"/>
    <w:rsid w:val="00EB63F9"/>
    <w:rsid w:val="00EC01DC"/>
    <w:rsid w:val="00EC1A3B"/>
    <w:rsid w:val="00EC1BFB"/>
    <w:rsid w:val="00EC2098"/>
    <w:rsid w:val="00EC23F5"/>
    <w:rsid w:val="00EC3F9C"/>
    <w:rsid w:val="00EC48FC"/>
    <w:rsid w:val="00EC49C4"/>
    <w:rsid w:val="00EC5BF0"/>
    <w:rsid w:val="00ED0350"/>
    <w:rsid w:val="00ED0822"/>
    <w:rsid w:val="00ED0F82"/>
    <w:rsid w:val="00ED1928"/>
    <w:rsid w:val="00ED2299"/>
    <w:rsid w:val="00ED2511"/>
    <w:rsid w:val="00ED2CB9"/>
    <w:rsid w:val="00ED3D47"/>
    <w:rsid w:val="00ED519F"/>
    <w:rsid w:val="00ED56C1"/>
    <w:rsid w:val="00ED667F"/>
    <w:rsid w:val="00ED773C"/>
    <w:rsid w:val="00EE01A9"/>
    <w:rsid w:val="00EE06DC"/>
    <w:rsid w:val="00EE0A13"/>
    <w:rsid w:val="00EE1F77"/>
    <w:rsid w:val="00EE2E20"/>
    <w:rsid w:val="00EE3649"/>
    <w:rsid w:val="00EE47BD"/>
    <w:rsid w:val="00EE7D6D"/>
    <w:rsid w:val="00EF1103"/>
    <w:rsid w:val="00EF1376"/>
    <w:rsid w:val="00EF2264"/>
    <w:rsid w:val="00EF3ED8"/>
    <w:rsid w:val="00EF49D0"/>
    <w:rsid w:val="00EF57E7"/>
    <w:rsid w:val="00EF5E65"/>
    <w:rsid w:val="00EF639E"/>
    <w:rsid w:val="00F004D8"/>
    <w:rsid w:val="00F01C89"/>
    <w:rsid w:val="00F022E8"/>
    <w:rsid w:val="00F03DA0"/>
    <w:rsid w:val="00F041FB"/>
    <w:rsid w:val="00F0455F"/>
    <w:rsid w:val="00F10727"/>
    <w:rsid w:val="00F12BBD"/>
    <w:rsid w:val="00F133DA"/>
    <w:rsid w:val="00F13FB0"/>
    <w:rsid w:val="00F1445E"/>
    <w:rsid w:val="00F1459D"/>
    <w:rsid w:val="00F14D2D"/>
    <w:rsid w:val="00F16843"/>
    <w:rsid w:val="00F2046D"/>
    <w:rsid w:val="00F2059B"/>
    <w:rsid w:val="00F213F8"/>
    <w:rsid w:val="00F2192C"/>
    <w:rsid w:val="00F21C25"/>
    <w:rsid w:val="00F21D40"/>
    <w:rsid w:val="00F21DEA"/>
    <w:rsid w:val="00F22AAA"/>
    <w:rsid w:val="00F23335"/>
    <w:rsid w:val="00F25763"/>
    <w:rsid w:val="00F26344"/>
    <w:rsid w:val="00F26AC8"/>
    <w:rsid w:val="00F27599"/>
    <w:rsid w:val="00F30417"/>
    <w:rsid w:val="00F31087"/>
    <w:rsid w:val="00F336BE"/>
    <w:rsid w:val="00F3601C"/>
    <w:rsid w:val="00F36B3D"/>
    <w:rsid w:val="00F37FB7"/>
    <w:rsid w:val="00F40840"/>
    <w:rsid w:val="00F40BCF"/>
    <w:rsid w:val="00F40EC1"/>
    <w:rsid w:val="00F41060"/>
    <w:rsid w:val="00F41713"/>
    <w:rsid w:val="00F41CFB"/>
    <w:rsid w:val="00F42B33"/>
    <w:rsid w:val="00F4395D"/>
    <w:rsid w:val="00F43F8E"/>
    <w:rsid w:val="00F440DE"/>
    <w:rsid w:val="00F443F8"/>
    <w:rsid w:val="00F44832"/>
    <w:rsid w:val="00F45790"/>
    <w:rsid w:val="00F460DB"/>
    <w:rsid w:val="00F507B6"/>
    <w:rsid w:val="00F50C8B"/>
    <w:rsid w:val="00F50F3A"/>
    <w:rsid w:val="00F515BA"/>
    <w:rsid w:val="00F51F66"/>
    <w:rsid w:val="00F53267"/>
    <w:rsid w:val="00F53568"/>
    <w:rsid w:val="00F53590"/>
    <w:rsid w:val="00F5424A"/>
    <w:rsid w:val="00F556D8"/>
    <w:rsid w:val="00F56E77"/>
    <w:rsid w:val="00F60FA1"/>
    <w:rsid w:val="00F610C0"/>
    <w:rsid w:val="00F617DF"/>
    <w:rsid w:val="00F6311A"/>
    <w:rsid w:val="00F63A8C"/>
    <w:rsid w:val="00F65128"/>
    <w:rsid w:val="00F65261"/>
    <w:rsid w:val="00F65C85"/>
    <w:rsid w:val="00F65E8A"/>
    <w:rsid w:val="00F66E7B"/>
    <w:rsid w:val="00F724F5"/>
    <w:rsid w:val="00F74D09"/>
    <w:rsid w:val="00F760E1"/>
    <w:rsid w:val="00F7631B"/>
    <w:rsid w:val="00F7695F"/>
    <w:rsid w:val="00F76C9D"/>
    <w:rsid w:val="00F77AFF"/>
    <w:rsid w:val="00F818AB"/>
    <w:rsid w:val="00F87163"/>
    <w:rsid w:val="00F8735D"/>
    <w:rsid w:val="00F8769D"/>
    <w:rsid w:val="00F90AB9"/>
    <w:rsid w:val="00F90D5C"/>
    <w:rsid w:val="00F9114D"/>
    <w:rsid w:val="00F914AB"/>
    <w:rsid w:val="00F91D8D"/>
    <w:rsid w:val="00F92CDC"/>
    <w:rsid w:val="00F94670"/>
    <w:rsid w:val="00F9652F"/>
    <w:rsid w:val="00F96C3A"/>
    <w:rsid w:val="00F97AB1"/>
    <w:rsid w:val="00F97C42"/>
    <w:rsid w:val="00FA1CA6"/>
    <w:rsid w:val="00FA2359"/>
    <w:rsid w:val="00FA2D40"/>
    <w:rsid w:val="00FA46CF"/>
    <w:rsid w:val="00FA4FCB"/>
    <w:rsid w:val="00FA5846"/>
    <w:rsid w:val="00FA6257"/>
    <w:rsid w:val="00FA6EC9"/>
    <w:rsid w:val="00FB04FC"/>
    <w:rsid w:val="00FB0F60"/>
    <w:rsid w:val="00FB1332"/>
    <w:rsid w:val="00FB2D16"/>
    <w:rsid w:val="00FB4806"/>
    <w:rsid w:val="00FB49B9"/>
    <w:rsid w:val="00FB5373"/>
    <w:rsid w:val="00FB5568"/>
    <w:rsid w:val="00FB57DF"/>
    <w:rsid w:val="00FB5BB2"/>
    <w:rsid w:val="00FB5C84"/>
    <w:rsid w:val="00FB619E"/>
    <w:rsid w:val="00FB78C8"/>
    <w:rsid w:val="00FC0115"/>
    <w:rsid w:val="00FC13BE"/>
    <w:rsid w:val="00FC1BCF"/>
    <w:rsid w:val="00FC228A"/>
    <w:rsid w:val="00FC24F6"/>
    <w:rsid w:val="00FC2C17"/>
    <w:rsid w:val="00FC330C"/>
    <w:rsid w:val="00FC3BEC"/>
    <w:rsid w:val="00FC416F"/>
    <w:rsid w:val="00FC49A8"/>
    <w:rsid w:val="00FC4B7B"/>
    <w:rsid w:val="00FC503B"/>
    <w:rsid w:val="00FC6B90"/>
    <w:rsid w:val="00FD02E0"/>
    <w:rsid w:val="00FD0B65"/>
    <w:rsid w:val="00FD18EB"/>
    <w:rsid w:val="00FD260D"/>
    <w:rsid w:val="00FD5779"/>
    <w:rsid w:val="00FD66DF"/>
    <w:rsid w:val="00FD724A"/>
    <w:rsid w:val="00FE0114"/>
    <w:rsid w:val="00FE156C"/>
    <w:rsid w:val="00FE1CCC"/>
    <w:rsid w:val="00FE29D1"/>
    <w:rsid w:val="00FE2DC2"/>
    <w:rsid w:val="00FE4AB0"/>
    <w:rsid w:val="00FE4B8A"/>
    <w:rsid w:val="00FE589C"/>
    <w:rsid w:val="00FE62C2"/>
    <w:rsid w:val="00FE7143"/>
    <w:rsid w:val="00FF11C5"/>
    <w:rsid w:val="00FF280E"/>
    <w:rsid w:val="00FF2A00"/>
    <w:rsid w:val="00FF2A94"/>
    <w:rsid w:val="00FF2C83"/>
    <w:rsid w:val="00FF33F9"/>
    <w:rsid w:val="00FF49B8"/>
    <w:rsid w:val="00FF668A"/>
    <w:rsid w:val="00FF698F"/>
    <w:rsid w:val="00FF75E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F1181"/>
  <w15:docId w15:val="{CCFA8C18-2CE1-4950-8D98-4D15F593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86"/>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25"/>
    <w:rPr>
      <w:rFonts w:ascii="Tahoma" w:hAnsi="Tahoma" w:cs="Tahoma"/>
      <w:sz w:val="16"/>
      <w:szCs w:val="16"/>
    </w:rPr>
  </w:style>
  <w:style w:type="paragraph" w:styleId="ListParagraph">
    <w:name w:val="List Paragraph"/>
    <w:basedOn w:val="Normal"/>
    <w:link w:val="ListParagraphChar"/>
    <w:uiPriority w:val="34"/>
    <w:qFormat/>
    <w:rsid w:val="00EB2F25"/>
    <w:pPr>
      <w:ind w:left="720"/>
      <w:contextualSpacing/>
    </w:pPr>
  </w:style>
  <w:style w:type="character" w:customStyle="1" w:styleId="apple-converted-space">
    <w:name w:val="apple-converted-space"/>
    <w:basedOn w:val="DefaultParagraphFont"/>
    <w:rsid w:val="00914F98"/>
  </w:style>
  <w:style w:type="character" w:customStyle="1" w:styleId="il">
    <w:name w:val="il"/>
    <w:basedOn w:val="DefaultParagraphFont"/>
    <w:rsid w:val="00914F98"/>
  </w:style>
  <w:style w:type="paragraph" w:styleId="Revision">
    <w:name w:val="Revision"/>
    <w:hidden/>
    <w:uiPriority w:val="99"/>
    <w:semiHidden/>
    <w:rsid w:val="004505DC"/>
    <w:pPr>
      <w:spacing w:after="0" w:line="240" w:lineRule="auto"/>
    </w:pPr>
  </w:style>
  <w:style w:type="character" w:styleId="CommentReference">
    <w:name w:val="annotation reference"/>
    <w:basedOn w:val="DefaultParagraphFont"/>
    <w:uiPriority w:val="17"/>
    <w:semiHidden/>
    <w:unhideWhenUsed/>
    <w:rsid w:val="004505DC"/>
    <w:rPr>
      <w:sz w:val="16"/>
      <w:szCs w:val="16"/>
    </w:rPr>
  </w:style>
  <w:style w:type="paragraph" w:styleId="CommentText">
    <w:name w:val="annotation text"/>
    <w:basedOn w:val="Normal"/>
    <w:link w:val="CommentTextChar"/>
    <w:uiPriority w:val="17"/>
    <w:semiHidden/>
    <w:unhideWhenUsed/>
    <w:rsid w:val="004505DC"/>
    <w:pPr>
      <w:spacing w:line="240" w:lineRule="auto"/>
    </w:pPr>
    <w:rPr>
      <w:sz w:val="20"/>
      <w:szCs w:val="20"/>
    </w:rPr>
  </w:style>
  <w:style w:type="character" w:customStyle="1" w:styleId="CommentTextChar">
    <w:name w:val="Comment Text Char"/>
    <w:basedOn w:val="DefaultParagraphFont"/>
    <w:link w:val="CommentText"/>
    <w:uiPriority w:val="17"/>
    <w:semiHidden/>
    <w:rsid w:val="004505DC"/>
    <w:rPr>
      <w:sz w:val="20"/>
      <w:szCs w:val="20"/>
    </w:rPr>
  </w:style>
  <w:style w:type="paragraph" w:styleId="CommentSubject">
    <w:name w:val="annotation subject"/>
    <w:basedOn w:val="CommentText"/>
    <w:next w:val="CommentText"/>
    <w:link w:val="CommentSubjectChar"/>
    <w:uiPriority w:val="99"/>
    <w:semiHidden/>
    <w:unhideWhenUsed/>
    <w:rsid w:val="004505DC"/>
    <w:rPr>
      <w:b/>
      <w:bCs/>
    </w:rPr>
  </w:style>
  <w:style w:type="character" w:customStyle="1" w:styleId="CommentSubjectChar">
    <w:name w:val="Comment Subject Char"/>
    <w:basedOn w:val="CommentTextChar"/>
    <w:link w:val="CommentSubject"/>
    <w:uiPriority w:val="99"/>
    <w:semiHidden/>
    <w:rsid w:val="004505DC"/>
    <w:rPr>
      <w:b/>
      <w:bCs/>
      <w:sz w:val="20"/>
      <w:szCs w:val="20"/>
    </w:rPr>
  </w:style>
  <w:style w:type="paragraph" w:styleId="Header">
    <w:name w:val="header"/>
    <w:basedOn w:val="Normal"/>
    <w:link w:val="HeaderChar"/>
    <w:uiPriority w:val="99"/>
    <w:unhideWhenUsed/>
    <w:rsid w:val="0023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E5"/>
  </w:style>
  <w:style w:type="paragraph" w:styleId="Footer">
    <w:name w:val="footer"/>
    <w:basedOn w:val="Normal"/>
    <w:link w:val="FooterChar"/>
    <w:uiPriority w:val="99"/>
    <w:unhideWhenUsed/>
    <w:rsid w:val="0023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E5"/>
  </w:style>
  <w:style w:type="paragraph" w:styleId="PlainText">
    <w:name w:val="Plain Text"/>
    <w:basedOn w:val="Normal"/>
    <w:link w:val="PlainTextChar"/>
    <w:uiPriority w:val="99"/>
    <w:semiHidden/>
    <w:unhideWhenUsed/>
    <w:rsid w:val="00A31C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1CF9"/>
    <w:rPr>
      <w:rFonts w:ascii="Consolas" w:hAnsi="Consolas"/>
      <w:sz w:val="21"/>
      <w:szCs w:val="21"/>
    </w:rPr>
  </w:style>
  <w:style w:type="paragraph" w:styleId="FootnoteText">
    <w:name w:val="footnote text"/>
    <w:aliases w:val="Footnote Text Char Char,ALTS FOOTNOTE,(NECG) Footnote Text,AR Footnote Text,Footnote text,Footnote Text Char1 Char,Footnote Text Char1 Char Char Char,Char Char Char,Char Char,FOOTNOTES,fn,single space,Footnotes,Footnote ak,ft,fn cafc,Char"/>
    <w:basedOn w:val="Normal"/>
    <w:link w:val="FootnoteTextChar"/>
    <w:uiPriority w:val="99"/>
    <w:unhideWhenUsed/>
    <w:qFormat/>
    <w:rsid w:val="00F65C85"/>
    <w:pPr>
      <w:spacing w:after="0" w:line="240" w:lineRule="auto"/>
    </w:pPr>
    <w:rPr>
      <w:sz w:val="20"/>
      <w:szCs w:val="20"/>
    </w:rPr>
  </w:style>
  <w:style w:type="character" w:customStyle="1" w:styleId="FootnoteTextChar">
    <w:name w:val="Footnote Text Char"/>
    <w:aliases w:val="Footnote Text Char Char Char,ALTS FOOTNOTE Char,(NECG) Footnote Text Char,AR Footnote Text Char,Footnote text Char,Footnote Text Char1 Char Char,Footnote Text Char1 Char Char Char Char,Char Char Char Char,Char Char Char1,fn Char"/>
    <w:basedOn w:val="DefaultParagraphFont"/>
    <w:link w:val="FootnoteText"/>
    <w:uiPriority w:val="99"/>
    <w:rsid w:val="00F65C85"/>
    <w:rPr>
      <w:sz w:val="20"/>
      <w:szCs w:val="20"/>
    </w:rPr>
  </w:style>
  <w:style w:type="character" w:styleId="FootnoteReference">
    <w:name w:val="footnote reference"/>
    <w:aliases w:val="(NECG) Footnote Reference,Ref,de nota al pie,註腳內容,Footnotes refss,fr,Appel note de bas de page,Footnote symbol,Style 12,Footnote Reference in text,Footnote Reference Superscript"/>
    <w:basedOn w:val="DefaultParagraphFont"/>
    <w:uiPriority w:val="99"/>
    <w:unhideWhenUsed/>
    <w:qFormat/>
    <w:rsid w:val="00F65C85"/>
    <w:rPr>
      <w:vertAlign w:val="superscript"/>
    </w:rPr>
  </w:style>
  <w:style w:type="numbering" w:customStyle="1" w:styleId="WWNum22">
    <w:name w:val="WWNum22"/>
    <w:rsid w:val="00E512EB"/>
    <w:pPr>
      <w:numPr>
        <w:numId w:val="2"/>
      </w:numPr>
    </w:pPr>
  </w:style>
  <w:style w:type="numbering" w:customStyle="1" w:styleId="WWNum221">
    <w:name w:val="WWNum221"/>
    <w:rsid w:val="00E512EB"/>
  </w:style>
  <w:style w:type="numbering" w:customStyle="1" w:styleId="WWNum222">
    <w:name w:val="WWNum222"/>
    <w:rsid w:val="00E512EB"/>
  </w:style>
  <w:style w:type="numbering" w:customStyle="1" w:styleId="WWNum223">
    <w:name w:val="WWNum223"/>
    <w:rsid w:val="00E512EB"/>
  </w:style>
  <w:style w:type="numbering" w:customStyle="1" w:styleId="WWNum224">
    <w:name w:val="WWNum224"/>
    <w:rsid w:val="00E512EB"/>
  </w:style>
  <w:style w:type="character" w:customStyle="1" w:styleId="1Char">
    <w:name w:val="1. Char"/>
    <w:link w:val="1"/>
    <w:locked/>
    <w:rsid w:val="00E968BA"/>
    <w:rPr>
      <w:rFonts w:ascii="Arial" w:eastAsia="Times New Roman" w:hAnsi="Arial" w:cs="Arial"/>
      <w:szCs w:val="24"/>
      <w:lang w:eastAsia="en-GB"/>
    </w:rPr>
  </w:style>
  <w:style w:type="paragraph" w:customStyle="1" w:styleId="1">
    <w:name w:val="1."/>
    <w:basedOn w:val="Normal"/>
    <w:link w:val="1Char"/>
    <w:qFormat/>
    <w:rsid w:val="00E968BA"/>
    <w:pPr>
      <w:numPr>
        <w:numId w:val="3"/>
      </w:numPr>
      <w:tabs>
        <w:tab w:val="left" w:pos="567"/>
      </w:tabs>
      <w:spacing w:before="360" w:after="360" w:line="480" w:lineRule="auto"/>
      <w:ind w:left="567" w:right="11" w:hanging="567"/>
      <w:jc w:val="both"/>
    </w:pPr>
    <w:rPr>
      <w:rFonts w:ascii="Arial" w:eastAsia="Times New Roman" w:hAnsi="Arial" w:cs="Arial"/>
      <w:szCs w:val="24"/>
      <w:lang w:eastAsia="en-GB"/>
    </w:rPr>
  </w:style>
  <w:style w:type="character" w:customStyle="1" w:styleId="11Char">
    <w:name w:val="1.1 Char"/>
    <w:link w:val="11"/>
    <w:locked/>
    <w:rsid w:val="00E968BA"/>
    <w:rPr>
      <w:rFonts w:ascii="Arial" w:eastAsia="Times New Roman" w:hAnsi="Arial" w:cs="Arial"/>
      <w:szCs w:val="24"/>
      <w:lang w:eastAsia="en-GB"/>
    </w:rPr>
  </w:style>
  <w:style w:type="paragraph" w:customStyle="1" w:styleId="11">
    <w:name w:val="1.1"/>
    <w:basedOn w:val="1"/>
    <w:link w:val="11Char"/>
    <w:qFormat/>
    <w:rsid w:val="00E968BA"/>
    <w:pPr>
      <w:numPr>
        <w:ilvl w:val="1"/>
      </w:numPr>
      <w:tabs>
        <w:tab w:val="clear" w:pos="567"/>
        <w:tab w:val="left" w:pos="1560"/>
      </w:tabs>
      <w:ind w:left="1560" w:hanging="993"/>
    </w:pPr>
  </w:style>
  <w:style w:type="paragraph" w:customStyle="1" w:styleId="111">
    <w:name w:val="1.1.1"/>
    <w:basedOn w:val="1"/>
    <w:qFormat/>
    <w:rsid w:val="00E968BA"/>
    <w:pPr>
      <w:numPr>
        <w:ilvl w:val="2"/>
      </w:numPr>
      <w:tabs>
        <w:tab w:val="num" w:pos="360"/>
      </w:tabs>
      <w:ind w:left="2835" w:hanging="1134"/>
    </w:pPr>
  </w:style>
  <w:style w:type="paragraph" w:customStyle="1" w:styleId="1111">
    <w:name w:val="1.1.1.1"/>
    <w:basedOn w:val="111"/>
    <w:qFormat/>
    <w:rsid w:val="00E968BA"/>
    <w:pPr>
      <w:numPr>
        <w:ilvl w:val="3"/>
      </w:numPr>
      <w:tabs>
        <w:tab w:val="num" w:pos="360"/>
      </w:tabs>
      <w:ind w:left="3969" w:hanging="1134"/>
    </w:pPr>
  </w:style>
  <w:style w:type="paragraph" w:customStyle="1" w:styleId="11111">
    <w:name w:val="1.1.1.1.1"/>
    <w:basedOn w:val="1111"/>
    <w:qFormat/>
    <w:rsid w:val="00E968BA"/>
    <w:pPr>
      <w:numPr>
        <w:ilvl w:val="4"/>
      </w:numPr>
      <w:tabs>
        <w:tab w:val="num" w:pos="360"/>
      </w:tabs>
      <w:ind w:left="5387" w:hanging="1418"/>
    </w:pPr>
  </w:style>
  <w:style w:type="paragraph" w:customStyle="1" w:styleId="10">
    <w:name w:val="1"/>
    <w:basedOn w:val="Normal"/>
    <w:link w:val="1Char0"/>
    <w:qFormat/>
    <w:rsid w:val="002F32A1"/>
    <w:pPr>
      <w:widowControl w:val="0"/>
      <w:numPr>
        <w:numId w:val="4"/>
      </w:numPr>
      <w:suppressAutoHyphens/>
      <w:autoSpaceDN w:val="0"/>
      <w:spacing w:before="480" w:after="0" w:line="480" w:lineRule="auto"/>
      <w:ind w:left="533" w:hanging="562"/>
      <w:jc w:val="both"/>
      <w:textAlignment w:val="baseline"/>
    </w:pPr>
    <w:rPr>
      <w:rFonts w:ascii="Arial" w:eastAsia="Times New Roman" w:hAnsi="Arial" w:cs="Arial"/>
      <w:sz w:val="24"/>
      <w:szCs w:val="24"/>
      <w:lang w:val="en-GB" w:eastAsia="zh-CN"/>
    </w:rPr>
  </w:style>
  <w:style w:type="paragraph" w:customStyle="1" w:styleId="2">
    <w:name w:val="2"/>
    <w:basedOn w:val="10"/>
    <w:qFormat/>
    <w:rsid w:val="002F32A1"/>
    <w:pPr>
      <w:numPr>
        <w:ilvl w:val="1"/>
      </w:numPr>
      <w:tabs>
        <w:tab w:val="clear" w:pos="1361"/>
        <w:tab w:val="num" w:pos="1440"/>
      </w:tabs>
      <w:spacing w:before="240"/>
      <w:ind w:left="1440" w:hanging="360"/>
    </w:pPr>
  </w:style>
  <w:style w:type="paragraph" w:customStyle="1" w:styleId="3">
    <w:name w:val="3"/>
    <w:basedOn w:val="Normal"/>
    <w:qFormat/>
    <w:rsid w:val="002F32A1"/>
    <w:pPr>
      <w:numPr>
        <w:ilvl w:val="2"/>
        <w:numId w:val="4"/>
      </w:numPr>
      <w:tabs>
        <w:tab w:val="clear" w:pos="2155"/>
      </w:tabs>
      <w:spacing w:before="240" w:after="0" w:line="480" w:lineRule="auto"/>
      <w:ind w:left="2340" w:hanging="990"/>
      <w:jc w:val="both"/>
    </w:pPr>
    <w:rPr>
      <w:rFonts w:ascii="Arial" w:eastAsia="Times New Roman" w:hAnsi="Arial" w:cs="Arial"/>
      <w:sz w:val="24"/>
      <w:szCs w:val="24"/>
    </w:rPr>
  </w:style>
  <w:style w:type="paragraph" w:customStyle="1" w:styleId="4">
    <w:name w:val="4"/>
    <w:basedOn w:val="3"/>
    <w:qFormat/>
    <w:rsid w:val="002F32A1"/>
    <w:pPr>
      <w:numPr>
        <w:ilvl w:val="3"/>
      </w:numPr>
      <w:ind w:left="3686" w:hanging="1418"/>
    </w:pPr>
  </w:style>
  <w:style w:type="character" w:customStyle="1" w:styleId="1Char0">
    <w:name w:val="1 Char"/>
    <w:link w:val="10"/>
    <w:rsid w:val="002F32A1"/>
    <w:rPr>
      <w:rFonts w:ascii="Arial" w:eastAsia="Times New Roman" w:hAnsi="Arial" w:cs="Arial"/>
      <w:sz w:val="24"/>
      <w:szCs w:val="24"/>
      <w:lang w:val="en-GB" w:eastAsia="zh-CN"/>
    </w:rPr>
  </w:style>
  <w:style w:type="character" w:customStyle="1" w:styleId="ListParagraphChar">
    <w:name w:val="List Paragraph Char"/>
    <w:link w:val="ListParagraph"/>
    <w:uiPriority w:val="34"/>
    <w:locked/>
    <w:rsid w:val="00D06AFC"/>
  </w:style>
  <w:style w:type="paragraph" w:customStyle="1" w:styleId="western">
    <w:name w:val="western"/>
    <w:basedOn w:val="Normal"/>
    <w:rsid w:val="00D06AF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538">
      <w:bodyDiv w:val="1"/>
      <w:marLeft w:val="0"/>
      <w:marRight w:val="0"/>
      <w:marTop w:val="0"/>
      <w:marBottom w:val="0"/>
      <w:divBdr>
        <w:top w:val="none" w:sz="0" w:space="0" w:color="auto"/>
        <w:left w:val="none" w:sz="0" w:space="0" w:color="auto"/>
        <w:bottom w:val="none" w:sz="0" w:space="0" w:color="auto"/>
        <w:right w:val="none" w:sz="0" w:space="0" w:color="auto"/>
      </w:divBdr>
    </w:div>
    <w:div w:id="434834284">
      <w:bodyDiv w:val="1"/>
      <w:marLeft w:val="0"/>
      <w:marRight w:val="0"/>
      <w:marTop w:val="0"/>
      <w:marBottom w:val="0"/>
      <w:divBdr>
        <w:top w:val="none" w:sz="0" w:space="0" w:color="auto"/>
        <w:left w:val="none" w:sz="0" w:space="0" w:color="auto"/>
        <w:bottom w:val="none" w:sz="0" w:space="0" w:color="auto"/>
        <w:right w:val="none" w:sz="0" w:space="0" w:color="auto"/>
      </w:divBdr>
    </w:div>
    <w:div w:id="697052060">
      <w:bodyDiv w:val="1"/>
      <w:marLeft w:val="0"/>
      <w:marRight w:val="0"/>
      <w:marTop w:val="0"/>
      <w:marBottom w:val="0"/>
      <w:divBdr>
        <w:top w:val="none" w:sz="0" w:space="0" w:color="auto"/>
        <w:left w:val="none" w:sz="0" w:space="0" w:color="auto"/>
        <w:bottom w:val="none" w:sz="0" w:space="0" w:color="auto"/>
        <w:right w:val="none" w:sz="0" w:space="0" w:color="auto"/>
      </w:divBdr>
    </w:div>
    <w:div w:id="790325073">
      <w:bodyDiv w:val="1"/>
      <w:marLeft w:val="0"/>
      <w:marRight w:val="0"/>
      <w:marTop w:val="0"/>
      <w:marBottom w:val="0"/>
      <w:divBdr>
        <w:top w:val="none" w:sz="0" w:space="0" w:color="auto"/>
        <w:left w:val="none" w:sz="0" w:space="0" w:color="auto"/>
        <w:bottom w:val="none" w:sz="0" w:space="0" w:color="auto"/>
        <w:right w:val="none" w:sz="0" w:space="0" w:color="auto"/>
      </w:divBdr>
    </w:div>
    <w:div w:id="926158896">
      <w:bodyDiv w:val="1"/>
      <w:marLeft w:val="0"/>
      <w:marRight w:val="0"/>
      <w:marTop w:val="0"/>
      <w:marBottom w:val="0"/>
      <w:divBdr>
        <w:top w:val="none" w:sz="0" w:space="0" w:color="auto"/>
        <w:left w:val="none" w:sz="0" w:space="0" w:color="auto"/>
        <w:bottom w:val="none" w:sz="0" w:space="0" w:color="auto"/>
        <w:right w:val="none" w:sz="0" w:space="0" w:color="auto"/>
      </w:divBdr>
    </w:div>
    <w:div w:id="1081754911">
      <w:bodyDiv w:val="1"/>
      <w:marLeft w:val="0"/>
      <w:marRight w:val="0"/>
      <w:marTop w:val="0"/>
      <w:marBottom w:val="0"/>
      <w:divBdr>
        <w:top w:val="none" w:sz="0" w:space="0" w:color="auto"/>
        <w:left w:val="none" w:sz="0" w:space="0" w:color="auto"/>
        <w:bottom w:val="none" w:sz="0" w:space="0" w:color="auto"/>
        <w:right w:val="none" w:sz="0" w:space="0" w:color="auto"/>
      </w:divBdr>
    </w:div>
    <w:div w:id="1294095029">
      <w:bodyDiv w:val="1"/>
      <w:marLeft w:val="0"/>
      <w:marRight w:val="0"/>
      <w:marTop w:val="0"/>
      <w:marBottom w:val="0"/>
      <w:divBdr>
        <w:top w:val="none" w:sz="0" w:space="0" w:color="auto"/>
        <w:left w:val="none" w:sz="0" w:space="0" w:color="auto"/>
        <w:bottom w:val="none" w:sz="0" w:space="0" w:color="auto"/>
        <w:right w:val="none" w:sz="0" w:space="0" w:color="auto"/>
      </w:divBdr>
    </w:div>
    <w:div w:id="1407457519">
      <w:bodyDiv w:val="1"/>
      <w:marLeft w:val="0"/>
      <w:marRight w:val="0"/>
      <w:marTop w:val="0"/>
      <w:marBottom w:val="0"/>
      <w:divBdr>
        <w:top w:val="none" w:sz="0" w:space="0" w:color="auto"/>
        <w:left w:val="none" w:sz="0" w:space="0" w:color="auto"/>
        <w:bottom w:val="none" w:sz="0" w:space="0" w:color="auto"/>
        <w:right w:val="none" w:sz="0" w:space="0" w:color="auto"/>
      </w:divBdr>
    </w:div>
    <w:div w:id="1511217838">
      <w:bodyDiv w:val="1"/>
      <w:marLeft w:val="0"/>
      <w:marRight w:val="0"/>
      <w:marTop w:val="0"/>
      <w:marBottom w:val="0"/>
      <w:divBdr>
        <w:top w:val="none" w:sz="0" w:space="0" w:color="auto"/>
        <w:left w:val="none" w:sz="0" w:space="0" w:color="auto"/>
        <w:bottom w:val="none" w:sz="0" w:space="0" w:color="auto"/>
        <w:right w:val="none" w:sz="0" w:space="0" w:color="auto"/>
      </w:divBdr>
      <w:divsChild>
        <w:div w:id="1279264246">
          <w:marLeft w:val="567"/>
          <w:marRight w:val="0"/>
          <w:marTop w:val="120"/>
          <w:marBottom w:val="0"/>
          <w:divBdr>
            <w:top w:val="none" w:sz="0" w:space="0" w:color="auto"/>
            <w:left w:val="none" w:sz="0" w:space="0" w:color="auto"/>
            <w:bottom w:val="none" w:sz="0" w:space="0" w:color="auto"/>
            <w:right w:val="none" w:sz="0" w:space="0" w:color="auto"/>
          </w:divBdr>
        </w:div>
        <w:div w:id="724451569">
          <w:marLeft w:val="567"/>
          <w:marRight w:val="0"/>
          <w:marTop w:val="120"/>
          <w:marBottom w:val="0"/>
          <w:divBdr>
            <w:top w:val="none" w:sz="0" w:space="0" w:color="auto"/>
            <w:left w:val="none" w:sz="0" w:space="0" w:color="auto"/>
            <w:bottom w:val="none" w:sz="0" w:space="0" w:color="auto"/>
            <w:right w:val="none" w:sz="0" w:space="0" w:color="auto"/>
          </w:divBdr>
        </w:div>
        <w:div w:id="1865552060">
          <w:marLeft w:val="567"/>
          <w:marRight w:val="0"/>
          <w:marTop w:val="120"/>
          <w:marBottom w:val="0"/>
          <w:divBdr>
            <w:top w:val="none" w:sz="0" w:space="0" w:color="auto"/>
            <w:left w:val="none" w:sz="0" w:space="0" w:color="auto"/>
            <w:bottom w:val="none" w:sz="0" w:space="0" w:color="auto"/>
            <w:right w:val="none" w:sz="0" w:space="0" w:color="auto"/>
          </w:divBdr>
        </w:div>
        <w:div w:id="177089120">
          <w:marLeft w:val="1293"/>
          <w:marRight w:val="0"/>
          <w:marTop w:val="120"/>
          <w:marBottom w:val="0"/>
          <w:divBdr>
            <w:top w:val="none" w:sz="0" w:space="0" w:color="auto"/>
            <w:left w:val="none" w:sz="0" w:space="0" w:color="auto"/>
            <w:bottom w:val="none" w:sz="0" w:space="0" w:color="auto"/>
            <w:right w:val="none" w:sz="0" w:space="0" w:color="auto"/>
          </w:divBdr>
        </w:div>
        <w:div w:id="782655079">
          <w:marLeft w:val="1293"/>
          <w:marRight w:val="0"/>
          <w:marTop w:val="120"/>
          <w:marBottom w:val="0"/>
          <w:divBdr>
            <w:top w:val="none" w:sz="0" w:space="0" w:color="auto"/>
            <w:left w:val="none" w:sz="0" w:space="0" w:color="auto"/>
            <w:bottom w:val="none" w:sz="0" w:space="0" w:color="auto"/>
            <w:right w:val="none" w:sz="0" w:space="0" w:color="auto"/>
          </w:divBdr>
        </w:div>
        <w:div w:id="1079211331">
          <w:marLeft w:val="0"/>
          <w:marRight w:val="0"/>
          <w:marTop w:val="240"/>
          <w:marBottom w:val="24"/>
          <w:divBdr>
            <w:top w:val="single" w:sz="8" w:space="2" w:color="808080"/>
            <w:left w:val="none" w:sz="0" w:space="0" w:color="auto"/>
            <w:bottom w:val="none" w:sz="0" w:space="0" w:color="auto"/>
            <w:right w:val="none" w:sz="0" w:space="0" w:color="auto"/>
          </w:divBdr>
        </w:div>
        <w:div w:id="905072583">
          <w:marLeft w:val="0"/>
          <w:marRight w:val="0"/>
          <w:marTop w:val="120"/>
          <w:marBottom w:val="0"/>
          <w:divBdr>
            <w:top w:val="none" w:sz="0" w:space="0" w:color="auto"/>
            <w:left w:val="none" w:sz="0" w:space="0" w:color="auto"/>
            <w:bottom w:val="none" w:sz="0" w:space="0" w:color="auto"/>
            <w:right w:val="none" w:sz="0" w:space="0" w:color="auto"/>
          </w:divBdr>
        </w:div>
        <w:div w:id="413088525">
          <w:marLeft w:val="567"/>
          <w:marRight w:val="0"/>
          <w:marTop w:val="120"/>
          <w:marBottom w:val="0"/>
          <w:divBdr>
            <w:top w:val="none" w:sz="0" w:space="0" w:color="auto"/>
            <w:left w:val="none" w:sz="0" w:space="0" w:color="auto"/>
            <w:bottom w:val="none" w:sz="0" w:space="0" w:color="auto"/>
            <w:right w:val="none" w:sz="0" w:space="0" w:color="auto"/>
          </w:divBdr>
        </w:div>
        <w:div w:id="184052401">
          <w:marLeft w:val="567"/>
          <w:marRight w:val="0"/>
          <w:marTop w:val="120"/>
          <w:marBottom w:val="0"/>
          <w:divBdr>
            <w:top w:val="none" w:sz="0" w:space="0" w:color="auto"/>
            <w:left w:val="none" w:sz="0" w:space="0" w:color="auto"/>
            <w:bottom w:val="none" w:sz="0" w:space="0" w:color="auto"/>
            <w:right w:val="none" w:sz="0" w:space="0" w:color="auto"/>
          </w:divBdr>
        </w:div>
        <w:div w:id="793407481">
          <w:marLeft w:val="567"/>
          <w:marRight w:val="0"/>
          <w:marTop w:val="120"/>
          <w:marBottom w:val="0"/>
          <w:divBdr>
            <w:top w:val="none" w:sz="0" w:space="0" w:color="auto"/>
            <w:left w:val="none" w:sz="0" w:space="0" w:color="auto"/>
            <w:bottom w:val="none" w:sz="0" w:space="0" w:color="auto"/>
            <w:right w:val="none" w:sz="0" w:space="0" w:color="auto"/>
          </w:divBdr>
        </w:div>
        <w:div w:id="990671683">
          <w:marLeft w:val="567"/>
          <w:marRight w:val="0"/>
          <w:marTop w:val="120"/>
          <w:marBottom w:val="0"/>
          <w:divBdr>
            <w:top w:val="none" w:sz="0" w:space="0" w:color="auto"/>
            <w:left w:val="none" w:sz="0" w:space="0" w:color="auto"/>
            <w:bottom w:val="none" w:sz="0" w:space="0" w:color="auto"/>
            <w:right w:val="none" w:sz="0" w:space="0" w:color="auto"/>
          </w:divBdr>
        </w:div>
        <w:div w:id="1929270080">
          <w:marLeft w:val="567"/>
          <w:marRight w:val="0"/>
          <w:marTop w:val="120"/>
          <w:marBottom w:val="0"/>
          <w:divBdr>
            <w:top w:val="none" w:sz="0" w:space="0" w:color="auto"/>
            <w:left w:val="none" w:sz="0" w:space="0" w:color="auto"/>
            <w:bottom w:val="none" w:sz="0" w:space="0" w:color="auto"/>
            <w:right w:val="none" w:sz="0" w:space="0" w:color="auto"/>
          </w:divBdr>
        </w:div>
      </w:divsChild>
    </w:div>
    <w:div w:id="1770350994">
      <w:bodyDiv w:val="1"/>
      <w:marLeft w:val="0"/>
      <w:marRight w:val="0"/>
      <w:marTop w:val="0"/>
      <w:marBottom w:val="0"/>
      <w:divBdr>
        <w:top w:val="none" w:sz="0" w:space="0" w:color="auto"/>
        <w:left w:val="none" w:sz="0" w:space="0" w:color="auto"/>
        <w:bottom w:val="none" w:sz="0" w:space="0" w:color="auto"/>
        <w:right w:val="none" w:sz="0" w:space="0" w:color="auto"/>
      </w:divBdr>
    </w:div>
    <w:div w:id="1882284628">
      <w:bodyDiv w:val="1"/>
      <w:marLeft w:val="0"/>
      <w:marRight w:val="0"/>
      <w:marTop w:val="0"/>
      <w:marBottom w:val="0"/>
      <w:divBdr>
        <w:top w:val="none" w:sz="0" w:space="0" w:color="auto"/>
        <w:left w:val="none" w:sz="0" w:space="0" w:color="auto"/>
        <w:bottom w:val="none" w:sz="0" w:space="0" w:color="auto"/>
        <w:right w:val="none" w:sz="0" w:space="0" w:color="auto"/>
      </w:divBdr>
    </w:div>
    <w:div w:id="1961297965">
      <w:bodyDiv w:val="1"/>
      <w:marLeft w:val="0"/>
      <w:marRight w:val="0"/>
      <w:marTop w:val="0"/>
      <w:marBottom w:val="0"/>
      <w:divBdr>
        <w:top w:val="none" w:sz="0" w:space="0" w:color="auto"/>
        <w:left w:val="none" w:sz="0" w:space="0" w:color="auto"/>
        <w:bottom w:val="none" w:sz="0" w:space="0" w:color="auto"/>
        <w:right w:val="none" w:sz="0" w:space="0" w:color="auto"/>
      </w:divBdr>
    </w:div>
    <w:div w:id="1967005131">
      <w:bodyDiv w:val="1"/>
      <w:marLeft w:val="0"/>
      <w:marRight w:val="0"/>
      <w:marTop w:val="0"/>
      <w:marBottom w:val="0"/>
      <w:divBdr>
        <w:top w:val="none" w:sz="0" w:space="0" w:color="auto"/>
        <w:left w:val="none" w:sz="0" w:space="0" w:color="auto"/>
        <w:bottom w:val="none" w:sz="0" w:space="0" w:color="auto"/>
        <w:right w:val="none" w:sz="0" w:space="0" w:color="auto"/>
      </w:divBdr>
      <w:divsChild>
        <w:div w:id="1382173484">
          <w:marLeft w:val="0"/>
          <w:marRight w:val="0"/>
          <w:marTop w:val="0"/>
          <w:marBottom w:val="0"/>
          <w:divBdr>
            <w:top w:val="none" w:sz="0" w:space="0" w:color="auto"/>
            <w:left w:val="none" w:sz="0" w:space="0" w:color="auto"/>
            <w:bottom w:val="none" w:sz="0" w:space="0" w:color="auto"/>
            <w:right w:val="none" w:sz="0" w:space="0" w:color="auto"/>
          </w:divBdr>
          <w:divsChild>
            <w:div w:id="674764877">
              <w:marLeft w:val="0"/>
              <w:marRight w:val="0"/>
              <w:marTop w:val="0"/>
              <w:marBottom w:val="0"/>
              <w:divBdr>
                <w:top w:val="none" w:sz="0" w:space="0" w:color="auto"/>
                <w:left w:val="none" w:sz="0" w:space="0" w:color="auto"/>
                <w:bottom w:val="none" w:sz="0" w:space="0" w:color="auto"/>
                <w:right w:val="none" w:sz="0" w:space="0" w:color="auto"/>
              </w:divBdr>
              <w:divsChild>
                <w:div w:id="19477645">
                  <w:marLeft w:val="0"/>
                  <w:marRight w:val="0"/>
                  <w:marTop w:val="0"/>
                  <w:marBottom w:val="0"/>
                  <w:divBdr>
                    <w:top w:val="none" w:sz="0" w:space="0" w:color="auto"/>
                    <w:left w:val="none" w:sz="0" w:space="0" w:color="auto"/>
                    <w:bottom w:val="none" w:sz="0" w:space="0" w:color="auto"/>
                    <w:right w:val="none" w:sz="0" w:space="0" w:color="auto"/>
                  </w:divBdr>
                  <w:divsChild>
                    <w:div w:id="485754530">
                      <w:marLeft w:val="0"/>
                      <w:marRight w:val="0"/>
                      <w:marTop w:val="0"/>
                      <w:marBottom w:val="0"/>
                      <w:divBdr>
                        <w:top w:val="none" w:sz="0" w:space="0" w:color="auto"/>
                        <w:left w:val="none" w:sz="0" w:space="0" w:color="auto"/>
                        <w:bottom w:val="none" w:sz="0" w:space="0" w:color="auto"/>
                        <w:right w:val="none" w:sz="0" w:space="0" w:color="auto"/>
                      </w:divBdr>
                      <w:divsChild>
                        <w:div w:id="658189199">
                          <w:marLeft w:val="0"/>
                          <w:marRight w:val="0"/>
                          <w:marTop w:val="45"/>
                          <w:marBottom w:val="0"/>
                          <w:divBdr>
                            <w:top w:val="none" w:sz="0" w:space="0" w:color="auto"/>
                            <w:left w:val="none" w:sz="0" w:space="0" w:color="auto"/>
                            <w:bottom w:val="none" w:sz="0" w:space="0" w:color="auto"/>
                            <w:right w:val="none" w:sz="0" w:space="0" w:color="auto"/>
                          </w:divBdr>
                          <w:divsChild>
                            <w:div w:id="745344896">
                              <w:marLeft w:val="0"/>
                              <w:marRight w:val="0"/>
                              <w:marTop w:val="0"/>
                              <w:marBottom w:val="0"/>
                              <w:divBdr>
                                <w:top w:val="none" w:sz="0" w:space="0" w:color="auto"/>
                                <w:left w:val="none" w:sz="0" w:space="0" w:color="auto"/>
                                <w:bottom w:val="none" w:sz="0" w:space="0" w:color="auto"/>
                                <w:right w:val="none" w:sz="0" w:space="0" w:color="auto"/>
                              </w:divBdr>
                              <w:divsChild>
                                <w:div w:id="941451129">
                                  <w:marLeft w:val="2070"/>
                                  <w:marRight w:val="3810"/>
                                  <w:marTop w:val="0"/>
                                  <w:marBottom w:val="0"/>
                                  <w:divBdr>
                                    <w:top w:val="none" w:sz="0" w:space="0" w:color="auto"/>
                                    <w:left w:val="none" w:sz="0" w:space="0" w:color="auto"/>
                                    <w:bottom w:val="none" w:sz="0" w:space="0" w:color="auto"/>
                                    <w:right w:val="none" w:sz="0" w:space="0" w:color="auto"/>
                                  </w:divBdr>
                                  <w:divsChild>
                                    <w:div w:id="129713482">
                                      <w:marLeft w:val="0"/>
                                      <w:marRight w:val="0"/>
                                      <w:marTop w:val="0"/>
                                      <w:marBottom w:val="0"/>
                                      <w:divBdr>
                                        <w:top w:val="none" w:sz="0" w:space="0" w:color="auto"/>
                                        <w:left w:val="none" w:sz="0" w:space="0" w:color="auto"/>
                                        <w:bottom w:val="none" w:sz="0" w:space="0" w:color="auto"/>
                                        <w:right w:val="none" w:sz="0" w:space="0" w:color="auto"/>
                                      </w:divBdr>
                                      <w:divsChild>
                                        <w:div w:id="2075934221">
                                          <w:marLeft w:val="0"/>
                                          <w:marRight w:val="0"/>
                                          <w:marTop w:val="0"/>
                                          <w:marBottom w:val="0"/>
                                          <w:divBdr>
                                            <w:top w:val="none" w:sz="0" w:space="0" w:color="auto"/>
                                            <w:left w:val="none" w:sz="0" w:space="0" w:color="auto"/>
                                            <w:bottom w:val="none" w:sz="0" w:space="0" w:color="auto"/>
                                            <w:right w:val="none" w:sz="0" w:space="0" w:color="auto"/>
                                          </w:divBdr>
                                          <w:divsChild>
                                            <w:div w:id="2081903862">
                                              <w:marLeft w:val="0"/>
                                              <w:marRight w:val="0"/>
                                              <w:marTop w:val="0"/>
                                              <w:marBottom w:val="0"/>
                                              <w:divBdr>
                                                <w:top w:val="none" w:sz="0" w:space="0" w:color="auto"/>
                                                <w:left w:val="none" w:sz="0" w:space="0" w:color="auto"/>
                                                <w:bottom w:val="none" w:sz="0" w:space="0" w:color="auto"/>
                                                <w:right w:val="none" w:sz="0" w:space="0" w:color="auto"/>
                                              </w:divBdr>
                                              <w:divsChild>
                                                <w:div w:id="785462199">
                                                  <w:marLeft w:val="0"/>
                                                  <w:marRight w:val="0"/>
                                                  <w:marTop w:val="0"/>
                                                  <w:marBottom w:val="0"/>
                                                  <w:divBdr>
                                                    <w:top w:val="none" w:sz="0" w:space="0" w:color="auto"/>
                                                    <w:left w:val="none" w:sz="0" w:space="0" w:color="auto"/>
                                                    <w:bottom w:val="none" w:sz="0" w:space="0" w:color="auto"/>
                                                    <w:right w:val="none" w:sz="0" w:space="0" w:color="auto"/>
                                                  </w:divBdr>
                                                  <w:divsChild>
                                                    <w:div w:id="1167286026">
                                                      <w:marLeft w:val="0"/>
                                                      <w:marRight w:val="0"/>
                                                      <w:marTop w:val="0"/>
                                                      <w:marBottom w:val="0"/>
                                                      <w:divBdr>
                                                        <w:top w:val="none" w:sz="0" w:space="0" w:color="auto"/>
                                                        <w:left w:val="none" w:sz="0" w:space="0" w:color="auto"/>
                                                        <w:bottom w:val="none" w:sz="0" w:space="0" w:color="auto"/>
                                                        <w:right w:val="none" w:sz="0" w:space="0" w:color="auto"/>
                                                      </w:divBdr>
                                                      <w:divsChild>
                                                        <w:div w:id="302196504">
                                                          <w:marLeft w:val="0"/>
                                                          <w:marRight w:val="0"/>
                                                          <w:marTop w:val="0"/>
                                                          <w:marBottom w:val="0"/>
                                                          <w:divBdr>
                                                            <w:top w:val="none" w:sz="0" w:space="0" w:color="auto"/>
                                                            <w:left w:val="none" w:sz="0" w:space="0" w:color="auto"/>
                                                            <w:bottom w:val="none" w:sz="0" w:space="0" w:color="auto"/>
                                                            <w:right w:val="none" w:sz="0" w:space="0" w:color="auto"/>
                                                          </w:divBdr>
                                                          <w:divsChild>
                                                            <w:div w:id="579750741">
                                                              <w:marLeft w:val="0"/>
                                                              <w:marRight w:val="0"/>
                                                              <w:marTop w:val="0"/>
                                                              <w:marBottom w:val="0"/>
                                                              <w:divBdr>
                                                                <w:top w:val="none" w:sz="0" w:space="0" w:color="auto"/>
                                                                <w:left w:val="none" w:sz="0" w:space="0" w:color="auto"/>
                                                                <w:bottom w:val="none" w:sz="0" w:space="0" w:color="auto"/>
                                                                <w:right w:val="none" w:sz="0" w:space="0" w:color="auto"/>
                                                              </w:divBdr>
                                                              <w:divsChild>
                                                                <w:div w:id="15483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603222">
      <w:bodyDiv w:val="1"/>
      <w:marLeft w:val="0"/>
      <w:marRight w:val="0"/>
      <w:marTop w:val="0"/>
      <w:marBottom w:val="0"/>
      <w:divBdr>
        <w:top w:val="none" w:sz="0" w:space="0" w:color="auto"/>
        <w:left w:val="none" w:sz="0" w:space="0" w:color="auto"/>
        <w:bottom w:val="none" w:sz="0" w:space="0" w:color="auto"/>
        <w:right w:val="none" w:sz="0" w:space="0" w:color="auto"/>
      </w:divBdr>
    </w:div>
    <w:div w:id="1997953500">
      <w:bodyDiv w:val="1"/>
      <w:marLeft w:val="0"/>
      <w:marRight w:val="0"/>
      <w:marTop w:val="0"/>
      <w:marBottom w:val="0"/>
      <w:divBdr>
        <w:top w:val="none" w:sz="0" w:space="0" w:color="auto"/>
        <w:left w:val="none" w:sz="0" w:space="0" w:color="auto"/>
        <w:bottom w:val="none" w:sz="0" w:space="0" w:color="auto"/>
        <w:right w:val="none" w:sz="0" w:space="0" w:color="auto"/>
      </w:divBdr>
    </w:div>
    <w:div w:id="21011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EA40-3020-4617-A261-565820773D03}">
  <ds:schemaRefs>
    <ds:schemaRef ds:uri="http://schemas.openxmlformats.org/officeDocument/2006/bibliography"/>
  </ds:schemaRefs>
</ds:datastoreItem>
</file>

<file path=customXml/itemProps2.xml><?xml version="1.0" encoding="utf-8"?>
<ds:datastoreItem xmlns:ds="http://schemas.openxmlformats.org/officeDocument/2006/customXml" ds:itemID="{0A317147-80B3-41A3-A45E-ABF5DA20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Mokone</cp:lastModifiedBy>
  <cp:revision>3</cp:revision>
  <cp:lastPrinted>2023-04-26T14:47:00Z</cp:lastPrinted>
  <dcterms:created xsi:type="dcterms:W3CDTF">2023-04-28T08:17:00Z</dcterms:created>
  <dcterms:modified xsi:type="dcterms:W3CDTF">2023-04-28T08:17:00Z</dcterms:modified>
</cp:coreProperties>
</file>