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3FF3" w14:textId="77777777" w:rsidR="00A1028C" w:rsidRDefault="00862E04" w:rsidP="00A1028C">
      <w:pPr>
        <w:ind w:left="720" w:firstLine="720"/>
        <w:rPr>
          <w:rFonts w:ascii="Arial" w:hAnsi="Arial" w:cs="Arial"/>
          <w:sz w:val="28"/>
          <w:szCs w:val="28"/>
        </w:rPr>
      </w:pPr>
      <w:bookmarkStart w:id="0" w:name="_GoBack"/>
      <w:bookmarkEnd w:id="0"/>
      <w:r>
        <w:rPr>
          <w:rFonts w:ascii="Arial" w:hAnsi="Arial" w:cs="Arial"/>
          <w:sz w:val="28"/>
          <w:szCs w:val="28"/>
        </w:rPr>
        <w:tab/>
      </w:r>
      <w:r>
        <w:rPr>
          <w:rFonts w:ascii="Arial" w:hAnsi="Arial" w:cs="Arial"/>
          <w:sz w:val="28"/>
          <w:szCs w:val="28"/>
        </w:rPr>
        <w:tab/>
      </w:r>
      <w:r w:rsidR="00A1028C" w:rsidRPr="00125444">
        <w:rPr>
          <w:noProof/>
          <w:lang w:val="en-US"/>
        </w:rPr>
        <w:drawing>
          <wp:inline distT="0" distB="0" distL="0" distR="0" wp14:anchorId="4AAB742C" wp14:editId="2E94A15D">
            <wp:extent cx="1933514" cy="191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538" cy="1931032"/>
                    </a:xfrm>
                    <a:prstGeom prst="rect">
                      <a:avLst/>
                    </a:prstGeom>
                  </pic:spPr>
                </pic:pic>
              </a:graphicData>
            </a:graphic>
          </wp:inline>
        </w:drawing>
      </w:r>
      <w:r>
        <w:rPr>
          <w:rFonts w:ascii="Arial" w:hAnsi="Arial" w:cs="Arial"/>
          <w:sz w:val="28"/>
          <w:szCs w:val="28"/>
        </w:rPr>
        <w:tab/>
      </w:r>
      <w:r>
        <w:rPr>
          <w:rFonts w:ascii="Arial" w:hAnsi="Arial" w:cs="Arial"/>
          <w:sz w:val="28"/>
          <w:szCs w:val="28"/>
        </w:rPr>
        <w:tab/>
      </w:r>
    </w:p>
    <w:p w14:paraId="10DFDCF1" w14:textId="77777777" w:rsidR="00A1028C" w:rsidRDefault="00A1028C" w:rsidP="00A1028C">
      <w:pPr>
        <w:ind w:left="720" w:firstLine="720"/>
        <w:rPr>
          <w:rFonts w:ascii="Arial" w:hAnsi="Arial" w:cs="Arial"/>
          <w:sz w:val="28"/>
          <w:szCs w:val="28"/>
        </w:rPr>
      </w:pPr>
    </w:p>
    <w:p w14:paraId="61C45A18" w14:textId="772BB1A2" w:rsidR="005E4B22" w:rsidRPr="00A1028C" w:rsidRDefault="00A1028C" w:rsidP="00A1028C">
      <w:pPr>
        <w:spacing w:line="360" w:lineRule="auto"/>
        <w:ind w:left="720" w:firstLine="720"/>
        <w:rPr>
          <w:rFonts w:ascii="Arial" w:hAnsi="Arial" w:cs="Arial"/>
          <w:sz w:val="28"/>
          <w:szCs w:val="28"/>
        </w:rPr>
      </w:pPr>
      <w:r>
        <w:rPr>
          <w:rFonts w:ascii="Arial" w:hAnsi="Arial" w:cs="Arial"/>
          <w:sz w:val="28"/>
          <w:szCs w:val="28"/>
        </w:rPr>
        <w:tab/>
      </w:r>
      <w:r w:rsidR="005E4B22" w:rsidRPr="00862E04">
        <w:rPr>
          <w:rFonts w:ascii="Arial" w:hAnsi="Arial" w:cs="Arial"/>
        </w:rPr>
        <w:t xml:space="preserve">IN THE HIGH COURT OF SOUTH AFRICA </w:t>
      </w:r>
    </w:p>
    <w:p w14:paraId="6A54B80A" w14:textId="43917DB2" w:rsidR="00862E04" w:rsidRDefault="005E4B22" w:rsidP="00A1028C">
      <w:pPr>
        <w:spacing w:line="360" w:lineRule="auto"/>
        <w:ind w:left="720" w:firstLine="720"/>
        <w:rPr>
          <w:rFonts w:ascii="Arial" w:hAnsi="Arial" w:cs="Arial"/>
        </w:rPr>
      </w:pPr>
      <w:r w:rsidRPr="00862E04">
        <w:rPr>
          <w:rFonts w:ascii="Arial" w:hAnsi="Arial" w:cs="Arial"/>
        </w:rPr>
        <w:t xml:space="preserve"> </w:t>
      </w:r>
      <w:r w:rsidR="00862E04" w:rsidRPr="00862E04">
        <w:rPr>
          <w:rFonts w:ascii="Arial" w:hAnsi="Arial" w:cs="Arial"/>
        </w:rPr>
        <w:tab/>
      </w:r>
      <w:r w:rsidRPr="00862E04">
        <w:rPr>
          <w:rFonts w:ascii="Arial" w:hAnsi="Arial" w:cs="Arial"/>
        </w:rPr>
        <w:t xml:space="preserve">GAUTENG </w:t>
      </w:r>
      <w:r w:rsidR="00A1028C">
        <w:rPr>
          <w:rFonts w:ascii="Arial" w:hAnsi="Arial" w:cs="Arial"/>
        </w:rPr>
        <w:t xml:space="preserve">LOCAL </w:t>
      </w:r>
      <w:r w:rsidRPr="00862E04">
        <w:rPr>
          <w:rFonts w:ascii="Arial" w:hAnsi="Arial" w:cs="Arial"/>
        </w:rPr>
        <w:t xml:space="preserve">DIVISION, JOHANNESBURG </w:t>
      </w:r>
    </w:p>
    <w:p w14:paraId="78C6B843" w14:textId="5EBB01DC" w:rsidR="00862E04" w:rsidRPr="008024FA" w:rsidRDefault="00862E04" w:rsidP="00862E04">
      <w:pPr>
        <w:ind w:left="4320" w:firstLine="720"/>
        <w:rPr>
          <w:rFonts w:ascii="Arial" w:hAnsi="Arial" w:cs="Arial"/>
          <w:sz w:val="28"/>
          <w:szCs w:val="28"/>
        </w:rPr>
      </w:pPr>
      <w:r>
        <w:rPr>
          <w:rFonts w:ascii="Arial" w:hAnsi="Arial"/>
          <w:noProof/>
          <w:lang w:val="en-US"/>
        </w:rPr>
        <mc:AlternateContent>
          <mc:Choice Requires="wps">
            <w:drawing>
              <wp:anchor distT="0" distB="0" distL="114300" distR="114300" simplePos="0" relativeHeight="251659264" behindDoc="0" locked="0" layoutInCell="1" allowOverlap="1" wp14:anchorId="6D3B94A4" wp14:editId="49BA9943">
                <wp:simplePos x="0" y="0"/>
                <wp:positionH relativeFrom="column">
                  <wp:posOffset>-136439</wp:posOffset>
                </wp:positionH>
                <wp:positionV relativeFrom="paragraph">
                  <wp:posOffset>65508</wp:posOffset>
                </wp:positionV>
                <wp:extent cx="3232788" cy="1522091"/>
                <wp:effectExtent l="0" t="0" r="18412" b="14609"/>
                <wp:wrapNone/>
                <wp:docPr id="2" name="Text Box 2"/>
                <wp:cNvGraphicFramePr/>
                <a:graphic xmlns:a="http://schemas.openxmlformats.org/drawingml/2006/main">
                  <a:graphicData uri="http://schemas.microsoft.com/office/word/2010/wordprocessingShape">
                    <wps:wsp>
                      <wps:cNvSpPr txBox="1"/>
                      <wps:spPr>
                        <a:xfrm>
                          <a:off x="0" y="0"/>
                          <a:ext cx="3232788" cy="1522091"/>
                        </a:xfrm>
                        <a:prstGeom prst="rect">
                          <a:avLst/>
                        </a:prstGeom>
                        <a:solidFill>
                          <a:srgbClr val="FFFFFF"/>
                        </a:solidFill>
                        <a:ln w="9528">
                          <a:solidFill>
                            <a:srgbClr val="000000"/>
                          </a:solidFill>
                          <a:prstDash val="solid"/>
                        </a:ln>
                      </wps:spPr>
                      <wps:txbx>
                        <w:txbxContent>
                          <w:p w14:paraId="19EF186E" w14:textId="77777777" w:rsidR="005E4B22" w:rsidRDefault="005E4B22" w:rsidP="005E4B22">
                            <w:pPr>
                              <w:pStyle w:val="ListParagraph"/>
                              <w:numPr>
                                <w:ilvl w:val="0"/>
                                <w:numId w:val="3"/>
                              </w:numPr>
                              <w:suppressAutoHyphens/>
                              <w:autoSpaceDN w:val="0"/>
                              <w:spacing w:after="160"/>
                            </w:pPr>
                            <w:r>
                              <w:rPr>
                                <w:rFonts w:ascii="Century Gothic" w:hAnsi="Century Gothic"/>
                                <w:sz w:val="20"/>
                                <w:szCs w:val="20"/>
                              </w:rPr>
                              <w:t xml:space="preserve">REPORTABLE: </w:t>
                            </w:r>
                            <w:r>
                              <w:rPr>
                                <w:rFonts w:ascii="Century Gothic" w:hAnsi="Century Gothic"/>
                                <w:strike/>
                                <w:sz w:val="20"/>
                                <w:szCs w:val="20"/>
                              </w:rPr>
                              <w:t>YES</w:t>
                            </w:r>
                            <w:r>
                              <w:rPr>
                                <w:rFonts w:ascii="Century Gothic" w:hAnsi="Century Gothic"/>
                                <w:sz w:val="20"/>
                                <w:szCs w:val="20"/>
                              </w:rPr>
                              <w:t>/NO</w:t>
                            </w:r>
                          </w:p>
                          <w:p w14:paraId="04890291" w14:textId="77777777" w:rsidR="005E4B22" w:rsidRDefault="005E4B22" w:rsidP="005E4B22">
                            <w:pPr>
                              <w:numPr>
                                <w:ilvl w:val="0"/>
                                <w:numId w:val="2"/>
                              </w:numPr>
                              <w:suppressAutoHyphens/>
                              <w:autoSpaceDN w:val="0"/>
                              <w:spacing w:after="160"/>
                            </w:pPr>
                            <w:r>
                              <w:rPr>
                                <w:rFonts w:ascii="Century Gothic" w:hAnsi="Century Gothic"/>
                                <w:sz w:val="20"/>
                                <w:szCs w:val="20"/>
                              </w:rPr>
                              <w:t xml:space="preserve">OF INTEREST TO OTHER JUDGES: </w:t>
                            </w:r>
                            <w:r>
                              <w:rPr>
                                <w:rFonts w:ascii="Century Gothic" w:hAnsi="Century Gothic"/>
                                <w:strike/>
                                <w:sz w:val="20"/>
                                <w:szCs w:val="20"/>
                              </w:rPr>
                              <w:t>YES</w:t>
                            </w:r>
                            <w:r>
                              <w:rPr>
                                <w:rFonts w:ascii="Century Gothic" w:hAnsi="Century Gothic"/>
                                <w:sz w:val="20"/>
                                <w:szCs w:val="20"/>
                              </w:rPr>
                              <w:t>/NO</w:t>
                            </w:r>
                          </w:p>
                          <w:p w14:paraId="1734168C" w14:textId="77777777" w:rsidR="005E4B22" w:rsidRDefault="005E4B22" w:rsidP="005E4B22">
                            <w:pPr>
                              <w:numPr>
                                <w:ilvl w:val="0"/>
                                <w:numId w:val="2"/>
                              </w:numPr>
                              <w:suppressAutoHyphens/>
                              <w:autoSpaceDN w:val="0"/>
                              <w:spacing w:after="160"/>
                            </w:pPr>
                            <w:r>
                              <w:rPr>
                                <w:rFonts w:ascii="Century Gothic" w:hAnsi="Century Gothic"/>
                                <w:sz w:val="20"/>
                                <w:szCs w:val="20"/>
                              </w:rPr>
                              <w:t xml:space="preserve">REVISED: </w:t>
                            </w:r>
                            <w:r>
                              <w:rPr>
                                <w:rFonts w:ascii="Century Gothic" w:hAnsi="Century Gothic"/>
                                <w:strike/>
                                <w:sz w:val="20"/>
                                <w:szCs w:val="20"/>
                              </w:rPr>
                              <w:t>YES</w:t>
                            </w:r>
                            <w:r>
                              <w:rPr>
                                <w:rFonts w:ascii="Century Gothic" w:hAnsi="Century Gothic"/>
                                <w:sz w:val="20"/>
                                <w:szCs w:val="20"/>
                              </w:rPr>
                              <w:t>/NO</w:t>
                            </w:r>
                          </w:p>
                          <w:p w14:paraId="4451B03B" w14:textId="329A7186" w:rsidR="005E4B22" w:rsidRDefault="003F6E00" w:rsidP="005E4B22">
                            <w:pPr>
                              <w:ind w:left="900"/>
                              <w:rPr>
                                <w:rFonts w:ascii="Century Gothic" w:hAnsi="Century Gothic"/>
                                <w:sz w:val="20"/>
                                <w:szCs w:val="20"/>
                              </w:rPr>
                            </w:pPr>
                            <w:r>
                              <w:rPr>
                                <w:rFonts w:ascii="Century Gothic" w:hAnsi="Century Gothic"/>
                                <w:sz w:val="20"/>
                                <w:szCs w:val="20"/>
                              </w:rPr>
                              <w:t>1</w:t>
                            </w:r>
                            <w:r w:rsidR="00B478C9">
                              <w:rPr>
                                <w:rFonts w:ascii="Century Gothic" w:hAnsi="Century Gothic"/>
                                <w:sz w:val="20"/>
                                <w:szCs w:val="20"/>
                              </w:rPr>
                              <w:t>6</w:t>
                            </w:r>
                            <w:r>
                              <w:rPr>
                                <w:rFonts w:ascii="Century Gothic" w:hAnsi="Century Gothic"/>
                                <w:sz w:val="20"/>
                                <w:szCs w:val="20"/>
                              </w:rPr>
                              <w:t xml:space="preserve"> January</w:t>
                            </w:r>
                            <w:r w:rsidR="005E4B22">
                              <w:rPr>
                                <w:rFonts w:ascii="Century Gothic" w:hAnsi="Century Gothic"/>
                                <w:sz w:val="20"/>
                                <w:szCs w:val="20"/>
                              </w:rPr>
                              <w:t xml:space="preserve"> </w:t>
                            </w:r>
                            <w:r>
                              <w:rPr>
                                <w:rFonts w:ascii="Century Gothic" w:hAnsi="Century Gothic"/>
                                <w:sz w:val="20"/>
                                <w:szCs w:val="20"/>
                              </w:rPr>
                              <w:t>2023</w:t>
                            </w:r>
                            <w:r w:rsidR="005E4B22">
                              <w:rPr>
                                <w:rFonts w:ascii="Century Gothic" w:hAnsi="Century Gothic"/>
                                <w:sz w:val="20"/>
                                <w:szCs w:val="20"/>
                              </w:rPr>
                              <w:tab/>
                            </w:r>
                            <w:r w:rsidR="005E4B22">
                              <w:rPr>
                                <w:rFonts w:ascii="Century Gothic" w:hAnsi="Century Gothic"/>
                                <w:sz w:val="20"/>
                                <w:szCs w:val="20"/>
                              </w:rPr>
                              <w:tab/>
                            </w:r>
                          </w:p>
                          <w:p w14:paraId="0CE2AA31" w14:textId="77777777" w:rsidR="005E4B22" w:rsidRDefault="005E4B22" w:rsidP="005E4B22">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6EA7DCB6" w14:textId="77777777" w:rsidR="005E4B22" w:rsidRDefault="005E4B22" w:rsidP="005E4B22">
                            <w:r>
                              <w:rPr>
                                <w:rFonts w:ascii="Century Gothic" w:hAnsi="Century Gothic"/>
                                <w:b/>
                                <w:sz w:val="18"/>
                                <w:szCs w:val="18"/>
                              </w:rPr>
                              <w:t xml:space="preserve">                      </w:t>
                            </w:r>
                            <w:r>
                              <w:rPr>
                                <w:rFonts w:ascii="Century Gothic" w:hAnsi="Century Gothic"/>
                                <w:sz w:val="18"/>
                                <w:szCs w:val="18"/>
                              </w:rPr>
                              <w:t xml:space="preserve">DATE                                        SIGNATURE </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6D3B94A4" id="_x0000_t202" coordsize="21600,21600" o:spt="202" path="m,l,21600r21600,l21600,xe">
                <v:stroke joinstyle="miter"/>
                <v:path gradientshapeok="t" o:connecttype="rect"/>
              </v:shapetype>
              <v:shape id="Text Box 2" o:spid="_x0000_s1026" type="#_x0000_t202" style="position:absolute;left:0;text-align:left;margin-left:-10.75pt;margin-top:5.15pt;width:254.55pt;height:1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" strokeweight=".26467mm">
                <v:textbox>
                  <w:txbxContent>
                    <w:p w14:paraId="19EF186E" w14:textId="77777777" w:rsidR="005E4B22" w:rsidRDefault="005E4B22" w:rsidP="005E4B22">
                      <w:pPr>
                        <w:pStyle w:val="ListParagraph"/>
                        <w:numPr>
                          <w:ilvl w:val="0"/>
                          <w:numId w:val="3"/>
                        </w:numPr>
                        <w:suppressAutoHyphens/>
                        <w:autoSpaceDN w:val="0"/>
                        <w:spacing w:after="160"/>
                      </w:pPr>
                      <w:r>
                        <w:rPr>
                          <w:rFonts w:ascii="Century Gothic" w:hAnsi="Century Gothic"/>
                          <w:sz w:val="20"/>
                          <w:szCs w:val="20"/>
                        </w:rPr>
                        <w:t xml:space="preserve">REPORTABLE: </w:t>
                      </w:r>
                      <w:r>
                        <w:rPr>
                          <w:rFonts w:ascii="Century Gothic" w:hAnsi="Century Gothic"/>
                          <w:strike/>
                          <w:sz w:val="20"/>
                          <w:szCs w:val="20"/>
                        </w:rPr>
                        <w:t>YES</w:t>
                      </w:r>
                      <w:r>
                        <w:rPr>
                          <w:rFonts w:ascii="Century Gothic" w:hAnsi="Century Gothic"/>
                          <w:sz w:val="20"/>
                          <w:szCs w:val="20"/>
                        </w:rPr>
                        <w:t>/NO</w:t>
                      </w:r>
                    </w:p>
                    <w:p w14:paraId="04890291" w14:textId="77777777" w:rsidR="005E4B22" w:rsidRDefault="005E4B22" w:rsidP="005E4B22">
                      <w:pPr>
                        <w:numPr>
                          <w:ilvl w:val="0"/>
                          <w:numId w:val="2"/>
                        </w:numPr>
                        <w:suppressAutoHyphens/>
                        <w:autoSpaceDN w:val="0"/>
                        <w:spacing w:after="160"/>
                      </w:pPr>
                      <w:r>
                        <w:rPr>
                          <w:rFonts w:ascii="Century Gothic" w:hAnsi="Century Gothic"/>
                          <w:sz w:val="20"/>
                          <w:szCs w:val="20"/>
                        </w:rPr>
                        <w:t xml:space="preserve">OF INTEREST TO OTHER JUDGES: </w:t>
                      </w:r>
                      <w:r>
                        <w:rPr>
                          <w:rFonts w:ascii="Century Gothic" w:hAnsi="Century Gothic"/>
                          <w:strike/>
                          <w:sz w:val="20"/>
                          <w:szCs w:val="20"/>
                        </w:rPr>
                        <w:t>YES</w:t>
                      </w:r>
                      <w:r>
                        <w:rPr>
                          <w:rFonts w:ascii="Century Gothic" w:hAnsi="Century Gothic"/>
                          <w:sz w:val="20"/>
                          <w:szCs w:val="20"/>
                        </w:rPr>
                        <w:t>/NO</w:t>
                      </w:r>
                    </w:p>
                    <w:p w14:paraId="1734168C" w14:textId="77777777" w:rsidR="005E4B22" w:rsidRDefault="005E4B22" w:rsidP="005E4B22">
                      <w:pPr>
                        <w:numPr>
                          <w:ilvl w:val="0"/>
                          <w:numId w:val="2"/>
                        </w:numPr>
                        <w:suppressAutoHyphens/>
                        <w:autoSpaceDN w:val="0"/>
                        <w:spacing w:after="160"/>
                      </w:pPr>
                      <w:r>
                        <w:rPr>
                          <w:rFonts w:ascii="Century Gothic" w:hAnsi="Century Gothic"/>
                          <w:sz w:val="20"/>
                          <w:szCs w:val="20"/>
                        </w:rPr>
                        <w:t xml:space="preserve">REVISED: </w:t>
                      </w:r>
                      <w:r>
                        <w:rPr>
                          <w:rFonts w:ascii="Century Gothic" w:hAnsi="Century Gothic"/>
                          <w:strike/>
                          <w:sz w:val="20"/>
                          <w:szCs w:val="20"/>
                        </w:rPr>
                        <w:t>YES</w:t>
                      </w:r>
                      <w:r>
                        <w:rPr>
                          <w:rFonts w:ascii="Century Gothic" w:hAnsi="Century Gothic"/>
                          <w:sz w:val="20"/>
                          <w:szCs w:val="20"/>
                        </w:rPr>
                        <w:t>/NO</w:t>
                      </w:r>
                    </w:p>
                    <w:p w14:paraId="4451B03B" w14:textId="329A7186" w:rsidR="005E4B22" w:rsidRDefault="003F6E00" w:rsidP="005E4B22">
                      <w:pPr>
                        <w:ind w:left="900"/>
                        <w:rPr>
                          <w:rFonts w:ascii="Century Gothic" w:hAnsi="Century Gothic"/>
                          <w:sz w:val="20"/>
                          <w:szCs w:val="20"/>
                        </w:rPr>
                      </w:pPr>
                      <w:r>
                        <w:rPr>
                          <w:rFonts w:ascii="Century Gothic" w:hAnsi="Century Gothic"/>
                          <w:sz w:val="20"/>
                          <w:szCs w:val="20"/>
                        </w:rPr>
                        <w:t>1</w:t>
                      </w:r>
                      <w:r w:rsidR="00B478C9">
                        <w:rPr>
                          <w:rFonts w:ascii="Century Gothic" w:hAnsi="Century Gothic"/>
                          <w:sz w:val="20"/>
                          <w:szCs w:val="20"/>
                        </w:rPr>
                        <w:t>6</w:t>
                      </w:r>
                      <w:r>
                        <w:rPr>
                          <w:rFonts w:ascii="Century Gothic" w:hAnsi="Century Gothic"/>
                          <w:sz w:val="20"/>
                          <w:szCs w:val="20"/>
                        </w:rPr>
                        <w:t xml:space="preserve"> January</w:t>
                      </w:r>
                      <w:r w:rsidR="005E4B22">
                        <w:rPr>
                          <w:rFonts w:ascii="Century Gothic" w:hAnsi="Century Gothic"/>
                          <w:sz w:val="20"/>
                          <w:szCs w:val="20"/>
                        </w:rPr>
                        <w:t xml:space="preserve"> </w:t>
                      </w:r>
                      <w:r>
                        <w:rPr>
                          <w:rFonts w:ascii="Century Gothic" w:hAnsi="Century Gothic"/>
                          <w:sz w:val="20"/>
                          <w:szCs w:val="20"/>
                        </w:rPr>
                        <w:t>2023</w:t>
                      </w:r>
                      <w:r w:rsidR="005E4B22">
                        <w:rPr>
                          <w:rFonts w:ascii="Century Gothic" w:hAnsi="Century Gothic"/>
                          <w:sz w:val="20"/>
                          <w:szCs w:val="20"/>
                        </w:rPr>
                        <w:tab/>
                      </w:r>
                      <w:r w:rsidR="005E4B22">
                        <w:rPr>
                          <w:rFonts w:ascii="Century Gothic" w:hAnsi="Century Gothic"/>
                          <w:sz w:val="20"/>
                          <w:szCs w:val="20"/>
                        </w:rPr>
                        <w:tab/>
                      </w:r>
                    </w:p>
                    <w:p w14:paraId="0CE2AA31" w14:textId="77777777" w:rsidR="005E4B22" w:rsidRDefault="005E4B22" w:rsidP="005E4B22">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6EA7DCB6" w14:textId="77777777" w:rsidR="005E4B22" w:rsidRDefault="005E4B22" w:rsidP="005E4B22">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2E04">
        <w:rPr>
          <w:rFonts w:ascii="Arial" w:hAnsi="Arial" w:cs="Arial"/>
        </w:rPr>
        <w:t>CASE NO.: 50611/2021</w:t>
      </w:r>
      <w:r w:rsidRPr="008024FA">
        <w:rPr>
          <w:rFonts w:ascii="Arial" w:hAnsi="Arial" w:cs="Arial"/>
          <w:sz w:val="28"/>
          <w:szCs w:val="28"/>
        </w:rPr>
        <w:t xml:space="preserve"> </w:t>
      </w:r>
    </w:p>
    <w:p w14:paraId="44C13FC2" w14:textId="72FC94A6" w:rsidR="005E4B22" w:rsidRPr="00862E04" w:rsidRDefault="005E4B22" w:rsidP="005E4B22">
      <w:pPr>
        <w:ind w:left="720" w:firstLine="720"/>
        <w:rPr>
          <w:rFonts w:ascii="Arial" w:hAnsi="Arial" w:cs="Arial"/>
        </w:rPr>
      </w:pPr>
      <w:r w:rsidRPr="00862E04">
        <w:rPr>
          <w:rFonts w:ascii="Arial" w:hAnsi="Arial" w:cs="Arial"/>
        </w:rPr>
        <w:tab/>
      </w:r>
      <w:r w:rsidRPr="00862E04">
        <w:rPr>
          <w:rFonts w:ascii="Arial" w:hAnsi="Arial" w:cs="Arial"/>
        </w:rPr>
        <w:tab/>
      </w:r>
    </w:p>
    <w:p w14:paraId="5900FA76" w14:textId="5E116F05" w:rsidR="005E4B22" w:rsidRDefault="005E4B22" w:rsidP="005E4B22">
      <w:pPr>
        <w:rPr>
          <w:rFonts w:ascii="Arial" w:hAnsi="Arial" w:cs="Arial"/>
          <w:sz w:val="28"/>
          <w:szCs w:val="28"/>
        </w:rPr>
      </w:pPr>
    </w:p>
    <w:p w14:paraId="15956400" w14:textId="77777777" w:rsidR="005E4B22" w:rsidRDefault="005E4B22" w:rsidP="005E4B22">
      <w:pPr>
        <w:rPr>
          <w:rFonts w:ascii="Arial" w:hAnsi="Arial" w:cs="Arial"/>
          <w:sz w:val="28"/>
          <w:szCs w:val="28"/>
        </w:rPr>
      </w:pPr>
    </w:p>
    <w:p w14:paraId="1F2A1364" w14:textId="77777777" w:rsidR="005E4B22" w:rsidRDefault="005E4B22" w:rsidP="005E4B22">
      <w:pPr>
        <w:rPr>
          <w:rFonts w:ascii="Arial" w:hAnsi="Arial" w:cs="Arial"/>
          <w:sz w:val="28"/>
          <w:szCs w:val="28"/>
        </w:rPr>
      </w:pPr>
    </w:p>
    <w:p w14:paraId="2C36B06E" w14:textId="77777777" w:rsidR="005E4B22" w:rsidRDefault="005E4B22" w:rsidP="005E4B22">
      <w:pPr>
        <w:rPr>
          <w:rFonts w:ascii="Arial" w:hAnsi="Arial" w:cs="Arial"/>
          <w:sz w:val="28"/>
          <w:szCs w:val="28"/>
        </w:rPr>
      </w:pPr>
    </w:p>
    <w:p w14:paraId="491B4247" w14:textId="77777777" w:rsidR="005E4B22" w:rsidRDefault="005E4B22" w:rsidP="005E4B22">
      <w:pPr>
        <w:rPr>
          <w:rFonts w:ascii="Arial" w:hAnsi="Arial" w:cs="Arial"/>
          <w:sz w:val="28"/>
          <w:szCs w:val="28"/>
        </w:rPr>
      </w:pPr>
    </w:p>
    <w:p w14:paraId="1B320714" w14:textId="77777777" w:rsidR="005E4B22" w:rsidRDefault="005E4B22" w:rsidP="005E4B22">
      <w:pPr>
        <w:rPr>
          <w:rFonts w:ascii="Arial" w:hAnsi="Arial" w:cs="Arial"/>
          <w:sz w:val="28"/>
          <w:szCs w:val="28"/>
        </w:rPr>
      </w:pPr>
    </w:p>
    <w:p w14:paraId="69463BB7" w14:textId="77777777" w:rsidR="005E4B22" w:rsidRPr="00862E04" w:rsidRDefault="005E4B22" w:rsidP="00A1028C">
      <w:pPr>
        <w:spacing w:line="360" w:lineRule="auto"/>
        <w:rPr>
          <w:rFonts w:ascii="Arial" w:hAnsi="Arial" w:cs="Arial"/>
        </w:rPr>
      </w:pPr>
    </w:p>
    <w:p w14:paraId="466DD730" w14:textId="77777777" w:rsidR="005E4B22" w:rsidRPr="00862E04" w:rsidRDefault="005E4B22" w:rsidP="00A1028C">
      <w:pPr>
        <w:spacing w:line="360" w:lineRule="auto"/>
        <w:rPr>
          <w:rFonts w:ascii="Arial" w:hAnsi="Arial" w:cs="Arial"/>
        </w:rPr>
      </w:pPr>
      <w:r w:rsidRPr="00862E04">
        <w:rPr>
          <w:rFonts w:ascii="Arial" w:hAnsi="Arial" w:cs="Arial"/>
        </w:rPr>
        <w:t xml:space="preserve">In the matter between: </w:t>
      </w:r>
    </w:p>
    <w:p w14:paraId="7EE52201" w14:textId="77777777" w:rsidR="005E4B22" w:rsidRPr="00862E04" w:rsidRDefault="005E4B22" w:rsidP="00A1028C">
      <w:pPr>
        <w:spacing w:line="360" w:lineRule="auto"/>
        <w:rPr>
          <w:rFonts w:ascii="Arial" w:hAnsi="Arial" w:cs="Arial"/>
        </w:rPr>
      </w:pPr>
      <w:r w:rsidRPr="00862E04">
        <w:rPr>
          <w:rFonts w:ascii="Arial" w:hAnsi="Arial" w:cs="Arial"/>
        </w:rPr>
        <w:t xml:space="preserve">MEDAL PAINTS (PTY) LTD </w:t>
      </w:r>
      <w:r w:rsidRPr="00862E04">
        <w:rPr>
          <w:rFonts w:ascii="Arial" w:hAnsi="Arial" w:cs="Arial"/>
        </w:rPr>
        <w:tab/>
      </w:r>
      <w:r w:rsidRPr="00862E04">
        <w:rPr>
          <w:rFonts w:ascii="Arial" w:hAnsi="Arial" w:cs="Arial"/>
        </w:rPr>
        <w:tab/>
      </w:r>
      <w:r w:rsidRPr="00862E04">
        <w:rPr>
          <w:rFonts w:ascii="Arial" w:hAnsi="Arial" w:cs="Arial"/>
        </w:rPr>
        <w:tab/>
      </w:r>
      <w:r w:rsidRPr="00862E04">
        <w:rPr>
          <w:rFonts w:ascii="Arial" w:hAnsi="Arial" w:cs="Arial"/>
        </w:rPr>
        <w:tab/>
      </w:r>
      <w:r w:rsidRPr="00862E04">
        <w:rPr>
          <w:rFonts w:ascii="Arial" w:hAnsi="Arial" w:cs="Arial"/>
        </w:rPr>
        <w:tab/>
        <w:t xml:space="preserve">Applicant </w:t>
      </w:r>
    </w:p>
    <w:p w14:paraId="37566AD6" w14:textId="77777777" w:rsidR="005E4B22" w:rsidRPr="00862E04" w:rsidRDefault="005E4B22" w:rsidP="00A1028C">
      <w:pPr>
        <w:spacing w:line="360" w:lineRule="auto"/>
        <w:rPr>
          <w:rFonts w:ascii="Arial" w:hAnsi="Arial" w:cs="Arial"/>
        </w:rPr>
      </w:pPr>
    </w:p>
    <w:p w14:paraId="094D71EE" w14:textId="77777777" w:rsidR="005E4B22" w:rsidRPr="00862E04" w:rsidRDefault="005E4B22" w:rsidP="005E4B22">
      <w:pPr>
        <w:rPr>
          <w:rFonts w:ascii="Arial" w:hAnsi="Arial" w:cs="Arial"/>
        </w:rPr>
      </w:pPr>
      <w:r w:rsidRPr="00862E04">
        <w:rPr>
          <w:rFonts w:ascii="Arial" w:hAnsi="Arial" w:cs="Arial"/>
        </w:rPr>
        <w:t xml:space="preserve">And </w:t>
      </w:r>
    </w:p>
    <w:p w14:paraId="7B18774C" w14:textId="77777777" w:rsidR="005E4B22" w:rsidRPr="00862E04" w:rsidRDefault="005E4B22" w:rsidP="005E4B22">
      <w:pPr>
        <w:rPr>
          <w:rFonts w:ascii="Arial" w:hAnsi="Arial" w:cs="Arial"/>
        </w:rPr>
      </w:pPr>
    </w:p>
    <w:p w14:paraId="74A59585" w14:textId="1A3EC021" w:rsidR="005E4B22" w:rsidRPr="00862E04" w:rsidRDefault="005E4B22" w:rsidP="005E4B22">
      <w:pPr>
        <w:rPr>
          <w:rFonts w:ascii="Arial" w:hAnsi="Arial" w:cs="Arial"/>
        </w:rPr>
      </w:pPr>
      <w:r w:rsidRPr="00862E04">
        <w:rPr>
          <w:rFonts w:ascii="Arial" w:hAnsi="Arial" w:cs="Arial"/>
        </w:rPr>
        <w:t xml:space="preserve">LINDY RAYNARD </w:t>
      </w:r>
      <w:r w:rsidRPr="00862E04">
        <w:rPr>
          <w:rFonts w:ascii="Arial" w:hAnsi="Arial" w:cs="Arial"/>
        </w:rPr>
        <w:tab/>
      </w:r>
      <w:r w:rsidRPr="00862E04">
        <w:rPr>
          <w:rFonts w:ascii="Arial" w:hAnsi="Arial" w:cs="Arial"/>
        </w:rPr>
        <w:tab/>
      </w:r>
      <w:r w:rsidRPr="00862E04">
        <w:rPr>
          <w:rFonts w:ascii="Arial" w:hAnsi="Arial" w:cs="Arial"/>
        </w:rPr>
        <w:tab/>
      </w:r>
      <w:r w:rsidRPr="00862E04">
        <w:rPr>
          <w:rFonts w:ascii="Arial" w:hAnsi="Arial" w:cs="Arial"/>
        </w:rPr>
        <w:tab/>
      </w:r>
      <w:r w:rsidRPr="00862E04">
        <w:rPr>
          <w:rFonts w:ascii="Arial" w:hAnsi="Arial" w:cs="Arial"/>
        </w:rPr>
        <w:tab/>
      </w:r>
      <w:r w:rsidRPr="00862E04">
        <w:rPr>
          <w:rFonts w:ascii="Arial" w:hAnsi="Arial" w:cs="Arial"/>
        </w:rPr>
        <w:tab/>
      </w:r>
      <w:r w:rsidR="00A1028C">
        <w:rPr>
          <w:rFonts w:ascii="Arial" w:hAnsi="Arial" w:cs="Arial"/>
        </w:rPr>
        <w:tab/>
      </w:r>
      <w:r w:rsidRPr="00862E04">
        <w:rPr>
          <w:rFonts w:ascii="Arial" w:hAnsi="Arial" w:cs="Arial"/>
        </w:rPr>
        <w:t>Respondent</w:t>
      </w:r>
    </w:p>
    <w:p w14:paraId="0F65F359" w14:textId="77777777" w:rsidR="005E4B22" w:rsidRPr="00862E04" w:rsidRDefault="005E4B22" w:rsidP="005E4B22">
      <w:pPr>
        <w:pBdr>
          <w:bottom w:val="single" w:sz="12" w:space="1" w:color="auto"/>
        </w:pBdr>
        <w:rPr>
          <w:rFonts w:ascii="Arial" w:hAnsi="Arial" w:cs="Arial"/>
        </w:rPr>
      </w:pPr>
    </w:p>
    <w:p w14:paraId="553563B0" w14:textId="77777777" w:rsidR="005E4B22" w:rsidRPr="00862E04" w:rsidRDefault="005E4B22" w:rsidP="005E4B22">
      <w:pPr>
        <w:rPr>
          <w:rFonts w:ascii="Arial" w:hAnsi="Arial" w:cs="Arial"/>
        </w:rPr>
      </w:pPr>
    </w:p>
    <w:p w14:paraId="7C3E4647" w14:textId="77777777" w:rsidR="005E4B22" w:rsidRPr="00862E04" w:rsidRDefault="005E4B22" w:rsidP="005E4B22">
      <w:pPr>
        <w:ind w:left="2880" w:firstLine="720"/>
        <w:rPr>
          <w:rFonts w:ascii="Arial" w:hAnsi="Arial" w:cs="Arial"/>
          <w:b/>
          <w:bCs/>
        </w:rPr>
      </w:pPr>
      <w:r w:rsidRPr="00862E04">
        <w:rPr>
          <w:rFonts w:ascii="Arial" w:hAnsi="Arial" w:cs="Arial"/>
          <w:b/>
          <w:bCs/>
        </w:rPr>
        <w:t>JUDGMENT</w:t>
      </w:r>
    </w:p>
    <w:p w14:paraId="7C1B0ED8" w14:textId="495A5131" w:rsidR="005E4B22" w:rsidRPr="00862E04" w:rsidRDefault="005E4B22" w:rsidP="005E4B22">
      <w:pPr>
        <w:rPr>
          <w:rFonts w:ascii="Arial" w:hAnsi="Arial" w:cs="Arial"/>
        </w:rPr>
      </w:pPr>
      <w:r w:rsidRPr="00862E04">
        <w:rPr>
          <w:rFonts w:ascii="Arial" w:hAnsi="Arial" w:cs="Arial"/>
        </w:rPr>
        <w:t>_________________________________________________________</w:t>
      </w:r>
    </w:p>
    <w:p w14:paraId="35157AD1" w14:textId="77777777" w:rsidR="005E4B22" w:rsidRPr="00862E04" w:rsidRDefault="005E4B22" w:rsidP="005E4B22">
      <w:pPr>
        <w:spacing w:line="360" w:lineRule="auto"/>
        <w:jc w:val="both"/>
        <w:rPr>
          <w:rFonts w:ascii="Arial" w:hAnsi="Arial" w:cs="Arial"/>
        </w:rPr>
      </w:pPr>
      <w:r w:rsidRPr="00862E04">
        <w:rPr>
          <w:rFonts w:ascii="Arial" w:hAnsi="Arial" w:cs="Arial"/>
        </w:rPr>
        <w:t>MAZIBUKO AJ</w:t>
      </w:r>
    </w:p>
    <w:p w14:paraId="141571A1" w14:textId="77777777" w:rsidR="005E4B22" w:rsidRPr="00903326" w:rsidRDefault="005E4B22" w:rsidP="005E4B22">
      <w:pPr>
        <w:spacing w:line="360" w:lineRule="auto"/>
        <w:jc w:val="both"/>
        <w:rPr>
          <w:rFonts w:ascii="Arial" w:hAnsi="Arial" w:cs="Arial"/>
        </w:rPr>
      </w:pPr>
    </w:p>
    <w:p w14:paraId="15B4EED4" w14:textId="77777777" w:rsidR="005E4B22" w:rsidRPr="00470E33" w:rsidRDefault="005E4B22" w:rsidP="005E4B22">
      <w:pPr>
        <w:spacing w:line="360" w:lineRule="auto"/>
        <w:jc w:val="both"/>
        <w:rPr>
          <w:rFonts w:ascii="Arial" w:hAnsi="Arial" w:cs="Arial"/>
        </w:rPr>
      </w:pPr>
      <w:r w:rsidRPr="00470E33">
        <w:rPr>
          <w:rFonts w:ascii="Arial" w:hAnsi="Arial" w:cs="Arial"/>
        </w:rPr>
        <w:t>Introduction</w:t>
      </w:r>
    </w:p>
    <w:p w14:paraId="593AFD7A" w14:textId="7DB915FE" w:rsidR="005E4B22" w:rsidRDefault="005E4B22" w:rsidP="005E4B22">
      <w:pPr>
        <w:spacing w:line="360" w:lineRule="auto"/>
        <w:ind w:left="720" w:hanging="720"/>
        <w:jc w:val="both"/>
        <w:rPr>
          <w:rFonts w:ascii="Arial" w:hAnsi="Arial" w:cs="Arial"/>
        </w:rPr>
      </w:pPr>
      <w:r w:rsidRPr="00470E33">
        <w:rPr>
          <w:rFonts w:ascii="Arial" w:hAnsi="Arial" w:cs="Arial"/>
        </w:rPr>
        <w:t>1.</w:t>
      </w:r>
      <w:r w:rsidRPr="00470E33">
        <w:rPr>
          <w:rFonts w:ascii="Arial" w:hAnsi="Arial" w:cs="Arial"/>
        </w:rPr>
        <w:tab/>
        <w:t xml:space="preserve">This is an application </w:t>
      </w:r>
      <w:r>
        <w:rPr>
          <w:rFonts w:ascii="Arial" w:hAnsi="Arial" w:cs="Arial"/>
        </w:rPr>
        <w:t xml:space="preserve">seeking to set aside the </w:t>
      </w:r>
      <w:r w:rsidR="00362F75">
        <w:rPr>
          <w:rFonts w:ascii="Arial" w:hAnsi="Arial" w:cs="Arial"/>
        </w:rPr>
        <w:t>respondent's</w:t>
      </w:r>
      <w:r w:rsidRPr="00470E33">
        <w:rPr>
          <w:rFonts w:ascii="Arial" w:hAnsi="Arial" w:cs="Arial"/>
        </w:rPr>
        <w:t xml:space="preserve"> particulars of claim</w:t>
      </w:r>
      <w:r>
        <w:rPr>
          <w:rFonts w:ascii="Arial" w:hAnsi="Arial" w:cs="Arial"/>
        </w:rPr>
        <w:t xml:space="preserve"> and declare that an </w:t>
      </w:r>
      <w:r w:rsidRPr="00470E33">
        <w:rPr>
          <w:rFonts w:ascii="Arial" w:hAnsi="Arial" w:cs="Arial"/>
        </w:rPr>
        <w:t>irregular step</w:t>
      </w:r>
      <w:r>
        <w:rPr>
          <w:rFonts w:ascii="Arial" w:hAnsi="Arial" w:cs="Arial"/>
        </w:rPr>
        <w:t xml:space="preserve"> has been constituted.</w:t>
      </w:r>
      <w:r w:rsidR="00B91208">
        <w:rPr>
          <w:rFonts w:ascii="Arial" w:hAnsi="Arial" w:cs="Arial"/>
        </w:rPr>
        <w:t xml:space="preserve"> </w:t>
      </w:r>
      <w:r>
        <w:rPr>
          <w:rFonts w:ascii="Arial" w:hAnsi="Arial" w:cs="Arial"/>
        </w:rPr>
        <w:t>The complaint is that they are not compliant with</w:t>
      </w:r>
      <w:r w:rsidRPr="00470E33">
        <w:rPr>
          <w:rFonts w:ascii="Arial" w:hAnsi="Arial" w:cs="Arial"/>
        </w:rPr>
        <w:t xml:space="preserve"> rules 18(4)</w:t>
      </w:r>
      <w:r>
        <w:rPr>
          <w:rFonts w:ascii="Arial" w:hAnsi="Arial" w:cs="Arial"/>
        </w:rPr>
        <w:t>,</w:t>
      </w:r>
      <w:r w:rsidRPr="00470E33">
        <w:rPr>
          <w:rFonts w:ascii="Arial" w:hAnsi="Arial" w:cs="Arial"/>
        </w:rPr>
        <w:t>18(10) and</w:t>
      </w:r>
      <w:r>
        <w:rPr>
          <w:rFonts w:ascii="Arial" w:hAnsi="Arial" w:cs="Arial"/>
        </w:rPr>
        <w:t xml:space="preserve"> </w:t>
      </w:r>
      <w:r w:rsidRPr="00470E33">
        <w:rPr>
          <w:rFonts w:ascii="Arial" w:hAnsi="Arial" w:cs="Arial"/>
        </w:rPr>
        <w:t>18(12</w:t>
      </w:r>
      <w:r>
        <w:rPr>
          <w:rFonts w:ascii="Arial" w:hAnsi="Arial" w:cs="Arial"/>
        </w:rPr>
        <w:t>).</w:t>
      </w:r>
      <w:r>
        <w:rPr>
          <w:rFonts w:ascii="Arial" w:hAnsi="Arial" w:cs="Arial"/>
          <w:b/>
          <w:bCs/>
          <w:vertAlign w:val="superscript"/>
        </w:rPr>
        <w:t>1</w:t>
      </w:r>
      <w:r>
        <w:rPr>
          <w:rFonts w:ascii="Arial" w:hAnsi="Arial" w:cs="Arial"/>
          <w:b/>
          <w:bCs/>
        </w:rPr>
        <w:t xml:space="preserve">  </w:t>
      </w:r>
    </w:p>
    <w:p w14:paraId="1965031C" w14:textId="745D689C" w:rsidR="00862E04" w:rsidRPr="00307AE9" w:rsidRDefault="00862E04" w:rsidP="00862E04">
      <w:pPr>
        <w:pStyle w:val="NoSpacing"/>
        <w:spacing w:line="276" w:lineRule="auto"/>
        <w:rPr>
          <w:rFonts w:ascii="Arial" w:hAnsi="Arial" w:cs="Arial"/>
          <w:sz w:val="20"/>
          <w:szCs w:val="20"/>
        </w:rPr>
      </w:pPr>
      <w:r w:rsidRPr="00307AE9">
        <w:rPr>
          <w:rFonts w:ascii="Arial" w:hAnsi="Arial" w:cs="Arial"/>
          <w:sz w:val="20"/>
          <w:szCs w:val="20"/>
        </w:rPr>
        <w:t>____________</w:t>
      </w:r>
    </w:p>
    <w:p w14:paraId="471B0F94" w14:textId="351D6356" w:rsidR="005E4B22" w:rsidRPr="00862E04" w:rsidRDefault="00862E04" w:rsidP="00862E04">
      <w:pPr>
        <w:pStyle w:val="NoSpacing"/>
        <w:spacing w:line="276" w:lineRule="auto"/>
        <w:rPr>
          <w:rFonts w:ascii="Arial" w:hAnsi="Arial" w:cs="Arial"/>
          <w:sz w:val="20"/>
          <w:szCs w:val="20"/>
        </w:rPr>
      </w:pPr>
      <w:r w:rsidRPr="00671D58">
        <w:rPr>
          <w:rFonts w:ascii="Arial" w:hAnsi="Arial" w:cs="Arial"/>
          <w:b/>
          <w:bCs/>
          <w:vertAlign w:val="superscript"/>
        </w:rPr>
        <w:t>1</w:t>
      </w:r>
      <w:r w:rsidRPr="00307AE9">
        <w:rPr>
          <w:rFonts w:ascii="Arial" w:hAnsi="Arial" w:cs="Arial"/>
          <w:sz w:val="20"/>
          <w:szCs w:val="20"/>
        </w:rPr>
        <w:t xml:space="preserve"> of the Uniform Rules of Court</w:t>
      </w:r>
    </w:p>
    <w:p w14:paraId="74318DEF" w14:textId="513D77B1" w:rsidR="005E4B22" w:rsidRPr="00470E33" w:rsidRDefault="005E4B22" w:rsidP="005E4B22">
      <w:pPr>
        <w:spacing w:line="360" w:lineRule="auto"/>
        <w:ind w:left="720" w:hanging="720"/>
        <w:jc w:val="both"/>
        <w:rPr>
          <w:rFonts w:ascii="Arial" w:hAnsi="Arial" w:cs="Arial"/>
        </w:rPr>
      </w:pPr>
      <w:r>
        <w:rPr>
          <w:rFonts w:ascii="Arial" w:hAnsi="Arial" w:cs="Arial"/>
        </w:rPr>
        <w:lastRenderedPageBreak/>
        <w:t>2.</w:t>
      </w:r>
      <w:r>
        <w:rPr>
          <w:rFonts w:ascii="Arial" w:hAnsi="Arial" w:cs="Arial"/>
        </w:rPr>
        <w:tab/>
      </w:r>
      <w:r w:rsidRPr="00470E33">
        <w:rPr>
          <w:rFonts w:ascii="Arial" w:hAnsi="Arial" w:cs="Arial"/>
        </w:rPr>
        <w:t>The applicant</w:t>
      </w:r>
      <w:r>
        <w:rPr>
          <w:rFonts w:ascii="Arial" w:hAnsi="Arial" w:cs="Arial"/>
        </w:rPr>
        <w:t xml:space="preserve"> </w:t>
      </w:r>
      <w:r w:rsidRPr="00470E33">
        <w:rPr>
          <w:rFonts w:ascii="Arial" w:hAnsi="Arial" w:cs="Arial"/>
        </w:rPr>
        <w:t>is the defendant in the main action</w:t>
      </w:r>
      <w:r>
        <w:rPr>
          <w:rFonts w:ascii="Arial" w:hAnsi="Arial" w:cs="Arial"/>
        </w:rPr>
        <w:t>, whilst the respondent is the plaintiff.</w:t>
      </w:r>
      <w:r w:rsidR="00B91208">
        <w:rPr>
          <w:rFonts w:ascii="Arial" w:hAnsi="Arial" w:cs="Arial"/>
        </w:rPr>
        <w:t xml:space="preserve"> </w:t>
      </w:r>
      <w:r>
        <w:rPr>
          <w:rFonts w:ascii="Arial" w:hAnsi="Arial" w:cs="Arial"/>
        </w:rPr>
        <w:t xml:space="preserve">For this judgment, the parties shall be referred to as in the main action.  </w:t>
      </w:r>
    </w:p>
    <w:p w14:paraId="2C1EFC9E" w14:textId="77777777" w:rsidR="005E4B22" w:rsidRPr="00470E33" w:rsidRDefault="005E4B22" w:rsidP="005E4B22">
      <w:pPr>
        <w:spacing w:line="360" w:lineRule="auto"/>
        <w:jc w:val="both"/>
        <w:rPr>
          <w:rFonts w:ascii="Arial" w:hAnsi="Arial" w:cs="Arial"/>
        </w:rPr>
      </w:pPr>
    </w:p>
    <w:p w14:paraId="3BCDF75D" w14:textId="77777777" w:rsidR="005E4B22" w:rsidRPr="00470E33" w:rsidRDefault="005E4B22" w:rsidP="005E4B22">
      <w:pPr>
        <w:spacing w:line="360" w:lineRule="auto"/>
        <w:jc w:val="both"/>
        <w:rPr>
          <w:rFonts w:ascii="Arial" w:hAnsi="Arial" w:cs="Arial"/>
        </w:rPr>
      </w:pPr>
      <w:r w:rsidRPr="00470E33">
        <w:rPr>
          <w:rFonts w:ascii="Arial" w:hAnsi="Arial" w:cs="Arial"/>
        </w:rPr>
        <w:t xml:space="preserve">Background facts </w:t>
      </w:r>
    </w:p>
    <w:p w14:paraId="67978CF0" w14:textId="1543597D" w:rsidR="005E4B22" w:rsidRDefault="005E4B22" w:rsidP="00614A34">
      <w:pPr>
        <w:spacing w:line="360" w:lineRule="auto"/>
        <w:ind w:left="720" w:hanging="720"/>
        <w:jc w:val="both"/>
        <w:rPr>
          <w:rFonts w:ascii="Arial" w:hAnsi="Arial" w:cs="Arial"/>
        </w:rPr>
      </w:pPr>
      <w:r>
        <w:rPr>
          <w:rFonts w:ascii="Arial" w:hAnsi="Arial" w:cs="Arial"/>
        </w:rPr>
        <w:t>3</w:t>
      </w:r>
      <w:r w:rsidRPr="00470E33">
        <w:rPr>
          <w:rFonts w:ascii="Arial" w:hAnsi="Arial" w:cs="Arial"/>
        </w:rPr>
        <w:t>.</w:t>
      </w:r>
      <w:r w:rsidRPr="00470E33">
        <w:rPr>
          <w:rFonts w:ascii="Arial" w:hAnsi="Arial" w:cs="Arial"/>
        </w:rPr>
        <w:tab/>
      </w:r>
      <w:r>
        <w:rPr>
          <w:rFonts w:ascii="Arial" w:hAnsi="Arial" w:cs="Arial"/>
        </w:rPr>
        <w:t>The plaintiff was in the employ of the defendant.</w:t>
      </w:r>
      <w:r w:rsidR="00B91208">
        <w:rPr>
          <w:rFonts w:ascii="Arial" w:hAnsi="Arial" w:cs="Arial"/>
        </w:rPr>
        <w:t xml:space="preserve"> </w:t>
      </w:r>
      <w:r>
        <w:rPr>
          <w:rFonts w:ascii="Arial" w:hAnsi="Arial" w:cs="Arial"/>
        </w:rPr>
        <w:t xml:space="preserve">On 11 January 2021, she lodged a grievance </w:t>
      </w:r>
      <w:r w:rsidR="00614A34">
        <w:rPr>
          <w:rFonts w:ascii="Arial" w:hAnsi="Arial" w:cs="Arial"/>
        </w:rPr>
        <w:t>to</w:t>
      </w:r>
      <w:r>
        <w:rPr>
          <w:rFonts w:ascii="Arial" w:hAnsi="Arial" w:cs="Arial"/>
        </w:rPr>
        <w:t xml:space="preserve"> the defendant relating to nepotism and unfair labour practice</w:t>
      </w:r>
      <w:r w:rsidR="00614A34">
        <w:rPr>
          <w:rFonts w:ascii="Arial" w:hAnsi="Arial" w:cs="Arial"/>
        </w:rPr>
        <w:t xml:space="preserve"> in the workplace</w:t>
      </w:r>
      <w:r>
        <w:rPr>
          <w:rFonts w:ascii="Arial" w:hAnsi="Arial" w:cs="Arial"/>
        </w:rPr>
        <w:t>.</w:t>
      </w:r>
      <w:r w:rsidR="00B91208">
        <w:rPr>
          <w:rFonts w:ascii="Arial" w:hAnsi="Arial" w:cs="Arial"/>
        </w:rPr>
        <w:t xml:space="preserve"> </w:t>
      </w:r>
      <w:r>
        <w:rPr>
          <w:rFonts w:ascii="Arial" w:hAnsi="Arial" w:cs="Arial"/>
        </w:rPr>
        <w:t xml:space="preserve">Which unfair labour practice referred to the </w:t>
      </w:r>
      <w:r w:rsidR="00362F75">
        <w:rPr>
          <w:rFonts w:ascii="Arial" w:hAnsi="Arial" w:cs="Arial"/>
        </w:rPr>
        <w:t>defendant's</w:t>
      </w:r>
      <w:r>
        <w:rPr>
          <w:rFonts w:ascii="Arial" w:hAnsi="Arial" w:cs="Arial"/>
        </w:rPr>
        <w:t xml:space="preserve"> management personnel locking black employees with dangerous dogs in a dog </w:t>
      </w:r>
      <w:r w:rsidR="00964B0C">
        <w:rPr>
          <w:rFonts w:ascii="Arial" w:hAnsi="Arial" w:cs="Arial"/>
        </w:rPr>
        <w:t>ke</w:t>
      </w:r>
      <w:r>
        <w:rPr>
          <w:rFonts w:ascii="Arial" w:hAnsi="Arial" w:cs="Arial"/>
        </w:rPr>
        <w:t>nnel to punish them for transgressing and raising grievances.</w:t>
      </w:r>
    </w:p>
    <w:p w14:paraId="3C06D171" w14:textId="77777777" w:rsidR="005E4B22" w:rsidRDefault="005E4B22" w:rsidP="005E4B22">
      <w:pPr>
        <w:spacing w:line="360" w:lineRule="auto"/>
        <w:ind w:left="720" w:hanging="720"/>
        <w:jc w:val="both"/>
        <w:rPr>
          <w:rFonts w:ascii="Arial" w:hAnsi="Arial" w:cs="Arial"/>
        </w:rPr>
      </w:pPr>
    </w:p>
    <w:p w14:paraId="6C9DB85C" w14:textId="738635FC" w:rsidR="005E4B22" w:rsidRDefault="005E4B22" w:rsidP="005E4B22">
      <w:pPr>
        <w:spacing w:line="360" w:lineRule="auto"/>
        <w:ind w:left="720" w:hanging="720"/>
        <w:jc w:val="both"/>
        <w:rPr>
          <w:rFonts w:ascii="Arial" w:hAnsi="Arial" w:cs="Arial"/>
        </w:rPr>
      </w:pPr>
      <w:r>
        <w:rPr>
          <w:rFonts w:ascii="Arial" w:hAnsi="Arial" w:cs="Arial"/>
        </w:rPr>
        <w:t>4.</w:t>
      </w:r>
      <w:r>
        <w:rPr>
          <w:rFonts w:ascii="Arial" w:hAnsi="Arial" w:cs="Arial"/>
        </w:rPr>
        <w:tab/>
        <w:t xml:space="preserve">On 14 January 2021, the plaintiff was called to a meeting with the </w:t>
      </w:r>
      <w:r w:rsidR="00362F75">
        <w:rPr>
          <w:rFonts w:ascii="Arial" w:hAnsi="Arial" w:cs="Arial"/>
        </w:rPr>
        <w:t>defendant's</w:t>
      </w:r>
      <w:r>
        <w:rPr>
          <w:rFonts w:ascii="Arial" w:hAnsi="Arial" w:cs="Arial"/>
        </w:rPr>
        <w:t xml:space="preserve"> Human Resources management, who proposed a mutual separation agreement between the parties.</w:t>
      </w:r>
      <w:r w:rsidR="00B91208">
        <w:rPr>
          <w:rFonts w:ascii="Arial" w:hAnsi="Arial" w:cs="Arial"/>
        </w:rPr>
        <w:t xml:space="preserve"> </w:t>
      </w:r>
      <w:r>
        <w:rPr>
          <w:rFonts w:ascii="Arial" w:hAnsi="Arial" w:cs="Arial"/>
        </w:rPr>
        <w:t>The plaintiff was not agreeable to the proposal.</w:t>
      </w:r>
    </w:p>
    <w:p w14:paraId="33211FB1" w14:textId="77777777" w:rsidR="005E4B22" w:rsidRDefault="005E4B22" w:rsidP="005E4B22">
      <w:pPr>
        <w:spacing w:line="360" w:lineRule="auto"/>
        <w:ind w:left="720" w:hanging="720"/>
        <w:jc w:val="both"/>
        <w:rPr>
          <w:rFonts w:ascii="Arial" w:hAnsi="Arial" w:cs="Arial"/>
        </w:rPr>
      </w:pPr>
    </w:p>
    <w:p w14:paraId="18C996DB" w14:textId="58AB7B54" w:rsidR="005E4B22" w:rsidRDefault="005E4B22" w:rsidP="005E4B22">
      <w:pPr>
        <w:spacing w:line="360" w:lineRule="auto"/>
        <w:ind w:left="720" w:hanging="720"/>
        <w:jc w:val="both"/>
        <w:rPr>
          <w:rFonts w:ascii="Arial" w:hAnsi="Arial" w:cs="Arial"/>
        </w:rPr>
      </w:pPr>
      <w:r>
        <w:rPr>
          <w:rFonts w:ascii="Arial" w:hAnsi="Arial" w:cs="Arial"/>
        </w:rPr>
        <w:t>5.</w:t>
      </w:r>
      <w:r>
        <w:rPr>
          <w:rFonts w:ascii="Arial" w:hAnsi="Arial" w:cs="Arial"/>
        </w:rPr>
        <w:tab/>
      </w:r>
      <w:r w:rsidR="00804937">
        <w:rPr>
          <w:rFonts w:ascii="Arial" w:hAnsi="Arial" w:cs="Arial"/>
        </w:rPr>
        <w:t>In</w:t>
      </w:r>
      <w:r>
        <w:rPr>
          <w:rFonts w:ascii="Arial" w:hAnsi="Arial" w:cs="Arial"/>
        </w:rPr>
        <w:t xml:space="preserve"> her particulars of claim, </w:t>
      </w:r>
      <w:r w:rsidR="00804937">
        <w:rPr>
          <w:rFonts w:ascii="Arial" w:hAnsi="Arial" w:cs="Arial"/>
        </w:rPr>
        <w:t xml:space="preserve">she averred </w:t>
      </w:r>
      <w:r>
        <w:rPr>
          <w:rFonts w:ascii="Arial" w:hAnsi="Arial" w:cs="Arial"/>
        </w:rPr>
        <w:t xml:space="preserve">that the </w:t>
      </w:r>
      <w:r w:rsidR="00362F75">
        <w:rPr>
          <w:rFonts w:ascii="Arial" w:hAnsi="Arial" w:cs="Arial"/>
        </w:rPr>
        <w:t>defendant's</w:t>
      </w:r>
      <w:r>
        <w:rPr>
          <w:rFonts w:ascii="Arial" w:hAnsi="Arial" w:cs="Arial"/>
        </w:rPr>
        <w:t xml:space="preserve"> Human Resources management team member assaulted her on the same day of their meeting.</w:t>
      </w:r>
      <w:r w:rsidR="00B91208">
        <w:rPr>
          <w:rFonts w:ascii="Arial" w:hAnsi="Arial" w:cs="Arial"/>
        </w:rPr>
        <w:t xml:space="preserve"> </w:t>
      </w:r>
      <w:r>
        <w:rPr>
          <w:rFonts w:ascii="Arial" w:hAnsi="Arial" w:cs="Arial"/>
        </w:rPr>
        <w:t>On 27 January 2021, she lodged yet another grievance.</w:t>
      </w:r>
      <w:r w:rsidR="00B91208">
        <w:rPr>
          <w:rFonts w:ascii="Arial" w:hAnsi="Arial" w:cs="Arial"/>
        </w:rPr>
        <w:t xml:space="preserve"> </w:t>
      </w:r>
      <w:r>
        <w:rPr>
          <w:rFonts w:ascii="Arial" w:hAnsi="Arial" w:cs="Arial"/>
        </w:rPr>
        <w:t xml:space="preserve">On 28 January 2021, </w:t>
      </w:r>
      <w:r w:rsidR="003F6E00">
        <w:rPr>
          <w:rFonts w:ascii="Arial" w:hAnsi="Arial" w:cs="Arial"/>
        </w:rPr>
        <w:t>the defendant terminated her employment contract</w:t>
      </w:r>
      <w:r>
        <w:rPr>
          <w:rFonts w:ascii="Arial" w:hAnsi="Arial" w:cs="Arial"/>
        </w:rPr>
        <w:t>.</w:t>
      </w:r>
    </w:p>
    <w:p w14:paraId="08AD02F7" w14:textId="77777777" w:rsidR="005E4B22" w:rsidRDefault="005E4B22" w:rsidP="005E4B22">
      <w:pPr>
        <w:spacing w:line="360" w:lineRule="auto"/>
        <w:ind w:left="720" w:hanging="720"/>
        <w:jc w:val="both"/>
        <w:rPr>
          <w:rFonts w:ascii="Arial" w:hAnsi="Arial" w:cs="Arial"/>
        </w:rPr>
      </w:pPr>
    </w:p>
    <w:p w14:paraId="70576211" w14:textId="0D49D1F2" w:rsidR="005E4B22" w:rsidRDefault="005E4B22" w:rsidP="005E4B22">
      <w:pPr>
        <w:spacing w:line="360" w:lineRule="auto"/>
        <w:ind w:left="720" w:hanging="720"/>
        <w:jc w:val="both"/>
        <w:rPr>
          <w:rFonts w:ascii="Arial" w:hAnsi="Arial" w:cs="Arial"/>
        </w:rPr>
      </w:pPr>
      <w:r>
        <w:rPr>
          <w:rFonts w:ascii="Arial" w:hAnsi="Arial" w:cs="Arial"/>
        </w:rPr>
        <w:t>6.</w:t>
      </w:r>
      <w:r>
        <w:rPr>
          <w:rFonts w:ascii="Arial" w:hAnsi="Arial" w:cs="Arial"/>
        </w:rPr>
        <w:tab/>
        <w:t xml:space="preserve">In </w:t>
      </w:r>
      <w:r w:rsidR="00964B0C">
        <w:rPr>
          <w:rFonts w:ascii="Arial" w:hAnsi="Arial" w:cs="Arial"/>
        </w:rPr>
        <w:t>October 2021, summons w</w:t>
      </w:r>
      <w:r w:rsidR="00614A34">
        <w:rPr>
          <w:rFonts w:ascii="Arial" w:hAnsi="Arial" w:cs="Arial"/>
        </w:rPr>
        <w:t>as</w:t>
      </w:r>
      <w:r w:rsidR="00964B0C">
        <w:rPr>
          <w:rFonts w:ascii="Arial" w:hAnsi="Arial" w:cs="Arial"/>
        </w:rPr>
        <w:t xml:space="preserve"> issued on her behalf, </w:t>
      </w:r>
      <w:r>
        <w:rPr>
          <w:rFonts w:ascii="Arial" w:hAnsi="Arial" w:cs="Arial"/>
        </w:rPr>
        <w:t>seek</w:t>
      </w:r>
      <w:r w:rsidR="00964B0C">
        <w:rPr>
          <w:rFonts w:ascii="Arial" w:hAnsi="Arial" w:cs="Arial"/>
        </w:rPr>
        <w:t>ing</w:t>
      </w:r>
      <w:r>
        <w:rPr>
          <w:rFonts w:ascii="Arial" w:hAnsi="Arial" w:cs="Arial"/>
        </w:rPr>
        <w:t xml:space="preserve"> relief against the defendant for; (a) emotional shock, trauma and damages, (b) </w:t>
      </w:r>
      <w:r w:rsidR="00804937">
        <w:rPr>
          <w:rFonts w:ascii="Arial" w:hAnsi="Arial" w:cs="Arial"/>
        </w:rPr>
        <w:t>f</w:t>
      </w:r>
      <w:r>
        <w:rPr>
          <w:rFonts w:ascii="Arial" w:hAnsi="Arial" w:cs="Arial"/>
        </w:rPr>
        <w:t>uture medical costs, (c) Constitutional damages, (d) Interest and (e) costs of suit.</w:t>
      </w:r>
    </w:p>
    <w:p w14:paraId="635A2A0C" w14:textId="77777777" w:rsidR="005E4B22" w:rsidRDefault="005E4B22" w:rsidP="005E4B22">
      <w:pPr>
        <w:spacing w:line="360" w:lineRule="auto"/>
        <w:jc w:val="both"/>
        <w:rPr>
          <w:rFonts w:ascii="Arial" w:hAnsi="Arial" w:cs="Arial"/>
        </w:rPr>
      </w:pPr>
    </w:p>
    <w:p w14:paraId="150C0293" w14:textId="77777777" w:rsidR="005E4B22" w:rsidRPr="00470E33" w:rsidRDefault="005E4B22" w:rsidP="005E4B22">
      <w:pPr>
        <w:spacing w:line="360" w:lineRule="auto"/>
        <w:jc w:val="both"/>
        <w:rPr>
          <w:rFonts w:ascii="Arial" w:hAnsi="Arial" w:cs="Arial"/>
        </w:rPr>
      </w:pPr>
      <w:r>
        <w:rPr>
          <w:rFonts w:ascii="Arial" w:hAnsi="Arial" w:cs="Arial"/>
        </w:rPr>
        <w:t>7.</w:t>
      </w:r>
      <w:r>
        <w:rPr>
          <w:rFonts w:ascii="Arial" w:hAnsi="Arial" w:cs="Arial"/>
        </w:rPr>
        <w:tab/>
        <w:t xml:space="preserve">The </w:t>
      </w:r>
      <w:r w:rsidRPr="00470E33">
        <w:rPr>
          <w:rFonts w:ascii="Arial" w:hAnsi="Arial" w:cs="Arial"/>
        </w:rPr>
        <w:t xml:space="preserve">following </w:t>
      </w:r>
      <w:r>
        <w:rPr>
          <w:rFonts w:ascii="Arial" w:hAnsi="Arial" w:cs="Arial"/>
        </w:rPr>
        <w:t>is</w:t>
      </w:r>
      <w:r w:rsidRPr="00470E33">
        <w:rPr>
          <w:rFonts w:ascii="Arial" w:hAnsi="Arial" w:cs="Arial"/>
        </w:rPr>
        <w:t xml:space="preserve"> common cause between the parties:</w:t>
      </w:r>
    </w:p>
    <w:p w14:paraId="047A1D6F" w14:textId="28BA528E" w:rsidR="005E4B22" w:rsidRDefault="005E4B22" w:rsidP="00964B0C">
      <w:pPr>
        <w:spacing w:line="360" w:lineRule="auto"/>
        <w:ind w:left="1440" w:hanging="720"/>
        <w:jc w:val="both"/>
        <w:rPr>
          <w:rFonts w:ascii="Arial" w:hAnsi="Arial" w:cs="Arial"/>
        </w:rPr>
      </w:pPr>
      <w:r>
        <w:rPr>
          <w:rFonts w:ascii="Arial" w:hAnsi="Arial" w:cs="Arial"/>
        </w:rPr>
        <w:t>7</w:t>
      </w:r>
      <w:r w:rsidRPr="00470E33">
        <w:rPr>
          <w:rFonts w:ascii="Arial" w:hAnsi="Arial" w:cs="Arial"/>
        </w:rPr>
        <w:t xml:space="preserve">.1. </w:t>
      </w:r>
      <w:r w:rsidRPr="00470E33">
        <w:rPr>
          <w:rFonts w:ascii="Arial" w:hAnsi="Arial" w:cs="Arial"/>
        </w:rPr>
        <w:tab/>
        <w:t xml:space="preserve">On 3 November 2021, a copy of the summons was served on the defendant. </w:t>
      </w:r>
    </w:p>
    <w:p w14:paraId="5BC7E3F8" w14:textId="77777777" w:rsidR="005E4B22" w:rsidRPr="00470E33" w:rsidRDefault="005E4B22" w:rsidP="005E4B22">
      <w:pPr>
        <w:spacing w:line="360" w:lineRule="auto"/>
        <w:ind w:left="1440"/>
        <w:jc w:val="both"/>
        <w:rPr>
          <w:rFonts w:ascii="Arial" w:hAnsi="Arial" w:cs="Arial"/>
        </w:rPr>
      </w:pPr>
    </w:p>
    <w:p w14:paraId="1E818739" w14:textId="2B6F9B94" w:rsidR="005E4B22" w:rsidRPr="00211098" w:rsidRDefault="005E4B22" w:rsidP="005E4B22">
      <w:pPr>
        <w:spacing w:line="360" w:lineRule="auto"/>
        <w:ind w:left="1440" w:hanging="720"/>
        <w:jc w:val="both"/>
        <w:rPr>
          <w:rFonts w:ascii="Arial" w:hAnsi="Arial" w:cs="Arial"/>
        </w:rPr>
      </w:pPr>
      <w:r>
        <w:rPr>
          <w:rFonts w:ascii="Arial" w:hAnsi="Arial" w:cs="Arial"/>
        </w:rPr>
        <w:t>7</w:t>
      </w:r>
      <w:r w:rsidRPr="00470E33">
        <w:rPr>
          <w:rFonts w:ascii="Arial" w:hAnsi="Arial" w:cs="Arial"/>
        </w:rPr>
        <w:t>.</w:t>
      </w:r>
      <w:r>
        <w:rPr>
          <w:rFonts w:ascii="Arial" w:hAnsi="Arial" w:cs="Arial"/>
        </w:rPr>
        <w:t>2</w:t>
      </w:r>
      <w:r w:rsidRPr="00470E33">
        <w:rPr>
          <w:rFonts w:ascii="Arial" w:hAnsi="Arial" w:cs="Arial"/>
        </w:rPr>
        <w:t xml:space="preserve">. </w:t>
      </w:r>
      <w:r w:rsidRPr="00470E33">
        <w:rPr>
          <w:rFonts w:ascii="Arial" w:hAnsi="Arial" w:cs="Arial"/>
        </w:rPr>
        <w:tab/>
        <w:t>On 19 November 2021, the defendant entered an appearance to defend the action.</w:t>
      </w:r>
      <w:r w:rsidR="00B91208">
        <w:rPr>
          <w:rFonts w:ascii="Arial" w:hAnsi="Arial" w:cs="Arial"/>
        </w:rPr>
        <w:t xml:space="preserve"> </w:t>
      </w:r>
      <w:r w:rsidRPr="00470E33">
        <w:rPr>
          <w:rFonts w:ascii="Arial" w:hAnsi="Arial" w:cs="Arial"/>
        </w:rPr>
        <w:t xml:space="preserve">On 15 December 2021, the defendant delivered a notice to remove </w:t>
      </w:r>
      <w:r>
        <w:rPr>
          <w:rFonts w:ascii="Arial" w:hAnsi="Arial" w:cs="Arial"/>
        </w:rPr>
        <w:t xml:space="preserve">the </w:t>
      </w:r>
      <w:r w:rsidRPr="00470E33">
        <w:rPr>
          <w:rFonts w:ascii="Arial" w:hAnsi="Arial" w:cs="Arial"/>
        </w:rPr>
        <w:t>cause of</w:t>
      </w:r>
      <w:r w:rsidR="0015545E">
        <w:rPr>
          <w:rFonts w:ascii="Arial" w:hAnsi="Arial" w:cs="Arial"/>
        </w:rPr>
        <w:t xml:space="preserve"> the </w:t>
      </w:r>
      <w:r w:rsidRPr="00470E33">
        <w:rPr>
          <w:rFonts w:ascii="Arial" w:hAnsi="Arial" w:cs="Arial"/>
        </w:rPr>
        <w:t>complaint</w:t>
      </w:r>
      <w:r w:rsidR="00804937">
        <w:rPr>
          <w:rFonts w:ascii="Arial" w:hAnsi="Arial" w:cs="Arial"/>
        </w:rPr>
        <w:t xml:space="preserve">. </w:t>
      </w:r>
    </w:p>
    <w:p w14:paraId="6A2D5F49" w14:textId="77777777" w:rsidR="005E4B22" w:rsidRPr="00470E33" w:rsidRDefault="005E4B22" w:rsidP="005E4B22">
      <w:pPr>
        <w:spacing w:line="360" w:lineRule="auto"/>
        <w:ind w:left="1440" w:hanging="720"/>
        <w:jc w:val="both"/>
        <w:rPr>
          <w:rFonts w:ascii="Arial" w:hAnsi="Arial" w:cs="Arial"/>
        </w:rPr>
      </w:pPr>
    </w:p>
    <w:p w14:paraId="69AD5B98" w14:textId="3895AA48" w:rsidR="005E4B22" w:rsidRDefault="005E4B22" w:rsidP="005E4B22">
      <w:pPr>
        <w:spacing w:line="360" w:lineRule="auto"/>
        <w:ind w:left="1440" w:hanging="720"/>
        <w:jc w:val="both"/>
        <w:rPr>
          <w:rFonts w:ascii="Arial" w:hAnsi="Arial" w:cs="Arial"/>
          <w:color w:val="FF0000"/>
        </w:rPr>
      </w:pPr>
      <w:r>
        <w:rPr>
          <w:rFonts w:ascii="Arial" w:hAnsi="Arial" w:cs="Arial"/>
        </w:rPr>
        <w:t>7</w:t>
      </w:r>
      <w:r w:rsidRPr="00470E33">
        <w:rPr>
          <w:rFonts w:ascii="Arial" w:hAnsi="Arial" w:cs="Arial"/>
        </w:rPr>
        <w:t>.</w:t>
      </w:r>
      <w:r>
        <w:rPr>
          <w:rFonts w:ascii="Arial" w:hAnsi="Arial" w:cs="Arial"/>
        </w:rPr>
        <w:t>3</w:t>
      </w:r>
      <w:r w:rsidRPr="00470E33">
        <w:rPr>
          <w:rFonts w:ascii="Arial" w:hAnsi="Arial" w:cs="Arial"/>
        </w:rPr>
        <w:t xml:space="preserve">. </w:t>
      </w:r>
      <w:r w:rsidRPr="00470E33">
        <w:rPr>
          <w:rFonts w:ascii="Arial" w:hAnsi="Arial" w:cs="Arial"/>
        </w:rPr>
        <w:tab/>
        <w:t xml:space="preserve">On 21 January 2022, the </w:t>
      </w:r>
      <w:r>
        <w:rPr>
          <w:rFonts w:ascii="Arial" w:hAnsi="Arial" w:cs="Arial"/>
        </w:rPr>
        <w:t xml:space="preserve">defendant served notice on the plaintiff that it intended to make an application for an order that (a) the </w:t>
      </w:r>
      <w:r w:rsidR="00362F75">
        <w:rPr>
          <w:rFonts w:ascii="Arial" w:hAnsi="Arial" w:cs="Arial"/>
        </w:rPr>
        <w:t>plaintiff's</w:t>
      </w:r>
      <w:r>
        <w:rPr>
          <w:rFonts w:ascii="Arial" w:hAnsi="Arial" w:cs="Arial"/>
        </w:rPr>
        <w:t xml:space="preserve"> </w:t>
      </w:r>
      <w:r>
        <w:rPr>
          <w:rFonts w:ascii="Arial" w:hAnsi="Arial" w:cs="Arial"/>
        </w:rPr>
        <w:lastRenderedPageBreak/>
        <w:t xml:space="preserve">particulars of claim be declared to constitute an irregular step in terms of rule 18(12) and (b) the particulars of claim be set aside or struck out. </w:t>
      </w:r>
    </w:p>
    <w:p w14:paraId="3A9FBB86" w14:textId="77777777" w:rsidR="005E4B22" w:rsidRPr="00470E33" w:rsidRDefault="005E4B22" w:rsidP="005E4B22">
      <w:pPr>
        <w:spacing w:line="360" w:lineRule="auto"/>
        <w:ind w:left="1440" w:hanging="720"/>
        <w:jc w:val="both"/>
        <w:rPr>
          <w:rFonts w:ascii="Arial" w:hAnsi="Arial" w:cs="Arial"/>
        </w:rPr>
      </w:pPr>
    </w:p>
    <w:p w14:paraId="1CE9CD56" w14:textId="35F18577" w:rsidR="005E4B22" w:rsidRPr="00470E33" w:rsidRDefault="00362F75" w:rsidP="005E4B22">
      <w:pPr>
        <w:spacing w:line="360" w:lineRule="auto"/>
        <w:jc w:val="both"/>
        <w:rPr>
          <w:rFonts w:ascii="Arial" w:hAnsi="Arial" w:cs="Arial"/>
        </w:rPr>
      </w:pPr>
      <w:r>
        <w:rPr>
          <w:rFonts w:ascii="Arial" w:hAnsi="Arial" w:cs="Arial"/>
        </w:rPr>
        <w:t>Defendant's</w:t>
      </w:r>
      <w:r w:rsidR="005E4B22" w:rsidRPr="00470E33">
        <w:rPr>
          <w:rFonts w:ascii="Arial" w:hAnsi="Arial" w:cs="Arial"/>
        </w:rPr>
        <w:t xml:space="preserve"> case</w:t>
      </w:r>
    </w:p>
    <w:p w14:paraId="507724EC" w14:textId="687FFE85" w:rsidR="005E4B22" w:rsidRDefault="005E4B22" w:rsidP="005E4B22">
      <w:pPr>
        <w:spacing w:line="360" w:lineRule="auto"/>
        <w:ind w:left="720" w:hanging="720"/>
        <w:jc w:val="both"/>
        <w:rPr>
          <w:rFonts w:ascii="Arial" w:hAnsi="Arial" w:cs="Arial"/>
        </w:rPr>
      </w:pPr>
      <w:r>
        <w:rPr>
          <w:rFonts w:ascii="Arial" w:hAnsi="Arial" w:cs="Arial"/>
        </w:rPr>
        <w:t>8.</w:t>
      </w:r>
      <w:r>
        <w:rPr>
          <w:rFonts w:ascii="Arial" w:hAnsi="Arial" w:cs="Arial"/>
        </w:rPr>
        <w:tab/>
        <w:t>In paragraph 16 of its affidavit, t</w:t>
      </w:r>
      <w:r w:rsidRPr="00470E33">
        <w:rPr>
          <w:rFonts w:ascii="Arial" w:hAnsi="Arial" w:cs="Arial"/>
        </w:rPr>
        <w:t xml:space="preserve">he </w:t>
      </w:r>
      <w:r>
        <w:rPr>
          <w:rFonts w:ascii="Arial" w:hAnsi="Arial" w:cs="Arial"/>
        </w:rPr>
        <w:t>defendant stated</w:t>
      </w:r>
      <w:r w:rsidRPr="00470E33">
        <w:rPr>
          <w:rFonts w:ascii="Arial" w:hAnsi="Arial" w:cs="Arial"/>
        </w:rPr>
        <w:t xml:space="preserve"> that the </w:t>
      </w:r>
      <w:r w:rsidR="00362F75">
        <w:rPr>
          <w:rFonts w:ascii="Arial" w:hAnsi="Arial" w:cs="Arial"/>
        </w:rPr>
        <w:t>plaintiff's</w:t>
      </w:r>
      <w:r w:rsidRPr="00470E33">
        <w:rPr>
          <w:rFonts w:ascii="Arial" w:hAnsi="Arial" w:cs="Arial"/>
        </w:rPr>
        <w:t xml:space="preserve"> particulars of </w:t>
      </w:r>
      <w:r>
        <w:rPr>
          <w:rFonts w:ascii="Arial" w:hAnsi="Arial" w:cs="Arial"/>
        </w:rPr>
        <w:t xml:space="preserve">claim, which relate to the </w:t>
      </w:r>
      <w:r w:rsidRPr="00470E33">
        <w:rPr>
          <w:rFonts w:ascii="Arial" w:hAnsi="Arial" w:cs="Arial"/>
        </w:rPr>
        <w:t xml:space="preserve">damages for </w:t>
      </w:r>
      <w:r>
        <w:rPr>
          <w:rFonts w:ascii="Arial" w:hAnsi="Arial" w:cs="Arial"/>
        </w:rPr>
        <w:t xml:space="preserve">a </w:t>
      </w:r>
      <w:r w:rsidRPr="00470E33">
        <w:rPr>
          <w:rFonts w:ascii="Arial" w:hAnsi="Arial" w:cs="Arial"/>
        </w:rPr>
        <w:t>personal injury claim</w:t>
      </w:r>
      <w:r>
        <w:rPr>
          <w:rFonts w:ascii="Arial" w:hAnsi="Arial" w:cs="Arial"/>
        </w:rPr>
        <w:t xml:space="preserve">, </w:t>
      </w:r>
      <w:r w:rsidRPr="00470E33">
        <w:rPr>
          <w:rFonts w:ascii="Arial" w:hAnsi="Arial" w:cs="Arial"/>
        </w:rPr>
        <w:t>fail</w:t>
      </w:r>
      <w:r>
        <w:rPr>
          <w:rFonts w:ascii="Arial" w:hAnsi="Arial" w:cs="Arial"/>
        </w:rPr>
        <w:t>ed</w:t>
      </w:r>
      <w:r w:rsidRPr="00470E33">
        <w:rPr>
          <w:rFonts w:ascii="Arial" w:hAnsi="Arial" w:cs="Arial"/>
        </w:rPr>
        <w:t xml:space="preserve"> to:</w:t>
      </w:r>
    </w:p>
    <w:p w14:paraId="05D052EC" w14:textId="623114DF" w:rsidR="005E4B22" w:rsidRDefault="00362F75" w:rsidP="005E4B22">
      <w:pPr>
        <w:spacing w:line="360" w:lineRule="auto"/>
        <w:ind w:left="1440"/>
        <w:jc w:val="both"/>
        <w:rPr>
          <w:rFonts w:ascii="Arial" w:hAnsi="Arial" w:cs="Arial"/>
          <w:i/>
          <w:iCs/>
        </w:rPr>
      </w:pPr>
      <w:r>
        <w:rPr>
          <w:rFonts w:ascii="Arial" w:hAnsi="Arial" w:cs="Arial"/>
          <w:i/>
          <w:iCs/>
        </w:rPr>
        <w:t>"</w:t>
      </w:r>
      <w:r w:rsidR="005E4B22" w:rsidRPr="005D649A">
        <w:rPr>
          <w:rFonts w:ascii="Arial" w:hAnsi="Arial" w:cs="Arial"/>
          <w:i/>
          <w:iCs/>
        </w:rPr>
        <w:t>16.</w:t>
      </w:r>
      <w:r w:rsidR="005E4B22">
        <w:rPr>
          <w:rFonts w:ascii="Arial" w:hAnsi="Arial" w:cs="Arial"/>
          <w:i/>
          <w:iCs/>
        </w:rPr>
        <w:t>1.</w:t>
      </w:r>
      <w:r w:rsidR="005E4B22" w:rsidRPr="005D649A">
        <w:rPr>
          <w:rFonts w:ascii="Arial" w:hAnsi="Arial" w:cs="Arial"/>
          <w:i/>
          <w:iCs/>
        </w:rPr>
        <w:tab/>
        <w:t>Aver her date of birth;</w:t>
      </w:r>
    </w:p>
    <w:p w14:paraId="2409CB67" w14:textId="77777777" w:rsidR="005E4B22" w:rsidRPr="005D649A" w:rsidRDefault="005E4B22" w:rsidP="005E4B22">
      <w:pPr>
        <w:spacing w:line="360" w:lineRule="auto"/>
        <w:ind w:left="1440"/>
        <w:jc w:val="both"/>
        <w:rPr>
          <w:rFonts w:ascii="Arial" w:hAnsi="Arial" w:cs="Arial"/>
          <w:i/>
          <w:iCs/>
        </w:rPr>
      </w:pPr>
    </w:p>
    <w:p w14:paraId="26CCF394" w14:textId="77777777" w:rsidR="005E4B22" w:rsidRPr="000644E0" w:rsidRDefault="005E4B22" w:rsidP="005E4B22">
      <w:pPr>
        <w:spacing w:line="360" w:lineRule="auto"/>
        <w:ind w:left="2160" w:hanging="720"/>
        <w:jc w:val="both"/>
        <w:rPr>
          <w:rFonts w:ascii="Arial" w:hAnsi="Arial" w:cs="Arial"/>
          <w:i/>
          <w:iCs/>
        </w:rPr>
      </w:pPr>
      <w:r w:rsidRPr="000644E0">
        <w:rPr>
          <w:rFonts w:ascii="Arial" w:hAnsi="Arial" w:cs="Arial"/>
          <w:i/>
          <w:iCs/>
        </w:rPr>
        <w:t>16.2.</w:t>
      </w:r>
      <w:r w:rsidRPr="000644E0">
        <w:rPr>
          <w:rFonts w:ascii="Arial" w:hAnsi="Arial" w:cs="Arial"/>
          <w:i/>
          <w:iCs/>
        </w:rPr>
        <w:tab/>
        <w:t>Specify the nature or extent of the alleged assault on her, the averments in paragraphs 8 of the particulars of claim, namely that a Mrs Janny April on 14 January 2021 physically assaulted the plaintiff, being insufficient to enable the defendant to reasonably assess the quantum of the alleged damages sustained as a consequence of the alleged assault.</w:t>
      </w:r>
    </w:p>
    <w:p w14:paraId="1FA94158" w14:textId="77777777" w:rsidR="005E4B22" w:rsidRPr="000644E0" w:rsidRDefault="005E4B22" w:rsidP="005E4B22">
      <w:pPr>
        <w:spacing w:line="360" w:lineRule="auto"/>
        <w:ind w:left="1440" w:hanging="720"/>
        <w:jc w:val="both"/>
        <w:rPr>
          <w:rFonts w:ascii="Arial" w:hAnsi="Arial" w:cs="Arial"/>
          <w:i/>
          <w:iCs/>
        </w:rPr>
      </w:pPr>
    </w:p>
    <w:p w14:paraId="3B3C98DF" w14:textId="4F497580" w:rsidR="005E4B22" w:rsidRPr="000644E0" w:rsidRDefault="005E4B22" w:rsidP="005E4B22">
      <w:pPr>
        <w:spacing w:line="360" w:lineRule="auto"/>
        <w:ind w:left="2160" w:hanging="720"/>
        <w:jc w:val="both"/>
        <w:rPr>
          <w:rFonts w:ascii="Arial" w:hAnsi="Arial" w:cs="Arial"/>
          <w:i/>
          <w:iCs/>
        </w:rPr>
      </w:pPr>
      <w:r w:rsidRPr="000644E0">
        <w:rPr>
          <w:rFonts w:ascii="Arial" w:hAnsi="Arial" w:cs="Arial"/>
          <w:i/>
          <w:iCs/>
        </w:rPr>
        <w:t>16.3.</w:t>
      </w:r>
      <w:r w:rsidRPr="000644E0">
        <w:rPr>
          <w:rFonts w:ascii="Arial" w:hAnsi="Arial" w:cs="Arial"/>
          <w:i/>
          <w:iCs/>
        </w:rPr>
        <w:tab/>
        <w:t xml:space="preserve">specify the nature or extent of the physical injuries sustained by her as a consequence of the alleged assault, the averments in paragraph 9 of the particulars of claim, namely that the plaintiff sustained physical injuries, confirmed by a medical report and that the plaintiff received </w:t>
      </w:r>
      <w:r w:rsidR="00362F75">
        <w:rPr>
          <w:rFonts w:ascii="Arial" w:hAnsi="Arial" w:cs="Arial"/>
          <w:i/>
          <w:iCs/>
        </w:rPr>
        <w:t>"</w:t>
      </w:r>
      <w:r w:rsidRPr="000644E0">
        <w:rPr>
          <w:rFonts w:ascii="Arial" w:hAnsi="Arial" w:cs="Arial"/>
          <w:i/>
          <w:iCs/>
        </w:rPr>
        <w:t>medical attention</w:t>
      </w:r>
      <w:r w:rsidR="00362F75">
        <w:rPr>
          <w:rFonts w:ascii="Arial" w:hAnsi="Arial" w:cs="Arial"/>
          <w:i/>
          <w:iCs/>
        </w:rPr>
        <w:t>"</w:t>
      </w:r>
      <w:r w:rsidRPr="000644E0">
        <w:rPr>
          <w:rFonts w:ascii="Arial" w:hAnsi="Arial" w:cs="Arial"/>
          <w:i/>
          <w:iCs/>
        </w:rPr>
        <w:t xml:space="preserve"> being insufficient to enable the defendant to assess the quantum of the alleged damages sustained as a consequence of the alleged assault;</w:t>
      </w:r>
    </w:p>
    <w:p w14:paraId="1EC17CEE" w14:textId="77777777" w:rsidR="005E4B22" w:rsidRPr="000644E0" w:rsidRDefault="005E4B22" w:rsidP="005E4B22">
      <w:pPr>
        <w:spacing w:line="360" w:lineRule="auto"/>
        <w:ind w:left="1440" w:hanging="720"/>
        <w:jc w:val="both"/>
        <w:rPr>
          <w:rFonts w:ascii="Arial" w:hAnsi="Arial" w:cs="Arial"/>
          <w:i/>
          <w:iCs/>
        </w:rPr>
      </w:pPr>
    </w:p>
    <w:p w14:paraId="7FE268BC" w14:textId="77777777" w:rsidR="005E4B22" w:rsidRPr="000644E0" w:rsidRDefault="005E4B22" w:rsidP="005E4B22">
      <w:pPr>
        <w:spacing w:line="360" w:lineRule="auto"/>
        <w:ind w:left="2157" w:hanging="740"/>
        <w:jc w:val="both"/>
        <w:rPr>
          <w:rFonts w:ascii="Arial" w:hAnsi="Arial" w:cs="Arial"/>
          <w:i/>
          <w:iCs/>
        </w:rPr>
      </w:pPr>
      <w:r w:rsidRPr="000644E0">
        <w:rPr>
          <w:rFonts w:ascii="Arial" w:hAnsi="Arial" w:cs="Arial"/>
          <w:i/>
          <w:iCs/>
        </w:rPr>
        <w:t>16.4.</w:t>
      </w:r>
      <w:r w:rsidRPr="000644E0">
        <w:rPr>
          <w:rFonts w:ascii="Arial" w:hAnsi="Arial" w:cs="Arial"/>
          <w:i/>
          <w:iCs/>
        </w:rPr>
        <w:tab/>
        <w:t>Specify which of the alleged acts, as set out in paragraphs 4 - 11, caused the respondent to suffer which of the consequences specified in paragraphs 17.1 to 17.4 of the particulars of claim, with sufficient particularity to reasonably enable the applicant to reply thereto, in particular, to consider whether an appropriate reply would be:</w:t>
      </w:r>
    </w:p>
    <w:p w14:paraId="2BD8EFEE" w14:textId="65DA8F83" w:rsidR="005E4B22" w:rsidRPr="000644E0" w:rsidRDefault="005E4B22" w:rsidP="005E4B22">
      <w:pPr>
        <w:pStyle w:val="ListParagraph"/>
        <w:spacing w:line="360" w:lineRule="auto"/>
        <w:ind w:left="2880"/>
        <w:jc w:val="both"/>
        <w:rPr>
          <w:rFonts w:ascii="Arial" w:hAnsi="Arial" w:cs="Arial"/>
          <w:i/>
          <w:iCs/>
        </w:rPr>
      </w:pPr>
      <w:r>
        <w:rPr>
          <w:rFonts w:ascii="Arial" w:hAnsi="Arial" w:cs="Arial"/>
          <w:i/>
          <w:iCs/>
        </w:rPr>
        <w:t>16.4.1.</w:t>
      </w:r>
      <w:r w:rsidR="00B91208">
        <w:rPr>
          <w:rFonts w:ascii="Arial" w:hAnsi="Arial" w:cs="Arial"/>
          <w:i/>
          <w:iCs/>
        </w:rPr>
        <w:t xml:space="preserve"> </w:t>
      </w:r>
      <w:r w:rsidRPr="000644E0">
        <w:rPr>
          <w:rFonts w:ascii="Arial" w:hAnsi="Arial" w:cs="Arial"/>
          <w:i/>
          <w:iCs/>
        </w:rPr>
        <w:t>Lack of jurisdiction by this court to determine the issue and/or consequences of an alleged unfair labour practice, or</w:t>
      </w:r>
    </w:p>
    <w:p w14:paraId="3C794C36" w14:textId="77777777" w:rsidR="005E4B22" w:rsidRPr="000644E0" w:rsidRDefault="005E4B22" w:rsidP="005E4B22">
      <w:pPr>
        <w:pStyle w:val="ListParagraph"/>
        <w:numPr>
          <w:ilvl w:val="2"/>
          <w:numId w:val="1"/>
        </w:numPr>
        <w:spacing w:line="360" w:lineRule="auto"/>
        <w:jc w:val="both"/>
        <w:rPr>
          <w:rFonts w:ascii="Arial" w:hAnsi="Arial" w:cs="Arial"/>
          <w:i/>
          <w:iCs/>
        </w:rPr>
      </w:pPr>
      <w:r w:rsidRPr="000644E0">
        <w:rPr>
          <w:rFonts w:ascii="Arial" w:hAnsi="Arial" w:cs="Arial"/>
          <w:i/>
          <w:iCs/>
        </w:rPr>
        <w:lastRenderedPageBreak/>
        <w:t>To plead lis alibi pendens, or</w:t>
      </w:r>
    </w:p>
    <w:p w14:paraId="146D89CA" w14:textId="7C683261" w:rsidR="005E4B22" w:rsidRPr="000644E0" w:rsidRDefault="005E4B22" w:rsidP="005E4B22">
      <w:pPr>
        <w:pStyle w:val="ListParagraph"/>
        <w:numPr>
          <w:ilvl w:val="2"/>
          <w:numId w:val="1"/>
        </w:numPr>
        <w:spacing w:line="360" w:lineRule="auto"/>
        <w:jc w:val="both"/>
        <w:rPr>
          <w:rFonts w:ascii="Arial" w:hAnsi="Arial" w:cs="Arial"/>
          <w:i/>
          <w:iCs/>
        </w:rPr>
      </w:pPr>
      <w:r w:rsidRPr="000644E0">
        <w:rPr>
          <w:rFonts w:ascii="Arial" w:hAnsi="Arial" w:cs="Arial"/>
          <w:i/>
          <w:iCs/>
        </w:rPr>
        <w:t xml:space="preserve">Except to the </w:t>
      </w:r>
      <w:r w:rsidR="00362F75">
        <w:rPr>
          <w:rFonts w:ascii="Arial" w:hAnsi="Arial" w:cs="Arial"/>
          <w:i/>
          <w:iCs/>
        </w:rPr>
        <w:t>respondent's</w:t>
      </w:r>
      <w:r w:rsidRPr="000644E0">
        <w:rPr>
          <w:rFonts w:ascii="Arial" w:hAnsi="Arial" w:cs="Arial"/>
          <w:i/>
          <w:iCs/>
        </w:rPr>
        <w:t xml:space="preserve"> particulars of claim;</w:t>
      </w:r>
    </w:p>
    <w:p w14:paraId="494BB983" w14:textId="77777777" w:rsidR="005E4B22" w:rsidRPr="000644E0" w:rsidRDefault="005E4B22" w:rsidP="005E4B22">
      <w:pPr>
        <w:pStyle w:val="ListParagraph"/>
        <w:spacing w:line="360" w:lineRule="auto"/>
        <w:ind w:left="1440"/>
        <w:jc w:val="both"/>
        <w:rPr>
          <w:rFonts w:ascii="Arial" w:hAnsi="Arial" w:cs="Arial"/>
          <w:i/>
          <w:iCs/>
        </w:rPr>
      </w:pPr>
    </w:p>
    <w:p w14:paraId="44A80CF3" w14:textId="482CCC8F" w:rsidR="005E4B22" w:rsidRPr="000644E0" w:rsidRDefault="005E4B22" w:rsidP="0048602B">
      <w:pPr>
        <w:spacing w:line="360" w:lineRule="auto"/>
        <w:ind w:left="2160" w:hanging="720"/>
        <w:jc w:val="both"/>
        <w:rPr>
          <w:rFonts w:ascii="Arial" w:hAnsi="Arial" w:cs="Arial"/>
          <w:i/>
          <w:iCs/>
        </w:rPr>
      </w:pPr>
      <w:r w:rsidRPr="000644E0">
        <w:rPr>
          <w:rFonts w:ascii="Arial" w:hAnsi="Arial" w:cs="Arial"/>
          <w:i/>
          <w:iCs/>
        </w:rPr>
        <w:t>16.5.</w:t>
      </w:r>
      <w:r w:rsidRPr="000644E0">
        <w:rPr>
          <w:rFonts w:ascii="Arial" w:hAnsi="Arial" w:cs="Arial"/>
          <w:i/>
          <w:iCs/>
        </w:rPr>
        <w:tab/>
        <w:t>In respect of the alleged impaired mental health pleaded in paragraph 17.2 of the particulars of claim, to specify the nature of the impaired mental health, the nature of the  treatment required in respect thereof, or the duration thereof; and</w:t>
      </w:r>
    </w:p>
    <w:p w14:paraId="7E05A535" w14:textId="735605FC" w:rsidR="005E4B22" w:rsidRPr="000644E0" w:rsidRDefault="005E4B22" w:rsidP="005E4B22">
      <w:pPr>
        <w:spacing w:line="360" w:lineRule="auto"/>
        <w:ind w:left="2160" w:hanging="720"/>
        <w:jc w:val="both"/>
        <w:rPr>
          <w:rFonts w:ascii="Arial" w:hAnsi="Arial" w:cs="Arial"/>
          <w:i/>
          <w:iCs/>
        </w:rPr>
      </w:pPr>
      <w:r w:rsidRPr="000644E0">
        <w:rPr>
          <w:rFonts w:ascii="Arial" w:hAnsi="Arial" w:cs="Arial"/>
          <w:i/>
          <w:iCs/>
        </w:rPr>
        <w:t>16.6.</w:t>
      </w:r>
      <w:r w:rsidRPr="000644E0">
        <w:rPr>
          <w:rFonts w:ascii="Arial" w:hAnsi="Arial" w:cs="Arial"/>
          <w:i/>
          <w:iCs/>
        </w:rPr>
        <w:tab/>
        <w:t>In respect of the alleged financial loss suffered, as pleaded in paragraph 17.4, to quantify the amount thereof or how it is calculated.</w:t>
      </w:r>
      <w:r w:rsidR="00362F75">
        <w:rPr>
          <w:rFonts w:ascii="Arial" w:hAnsi="Arial" w:cs="Arial"/>
          <w:i/>
          <w:iCs/>
        </w:rPr>
        <w:t>"</w:t>
      </w:r>
    </w:p>
    <w:p w14:paraId="399FE7C7" w14:textId="77777777" w:rsidR="005E4B22" w:rsidRPr="000644E0" w:rsidRDefault="005E4B22" w:rsidP="005E4B22">
      <w:pPr>
        <w:spacing w:line="360" w:lineRule="auto"/>
        <w:jc w:val="both"/>
        <w:rPr>
          <w:rFonts w:ascii="Arial" w:hAnsi="Arial" w:cs="Arial"/>
          <w:i/>
          <w:iCs/>
        </w:rPr>
      </w:pPr>
      <w:r w:rsidRPr="000644E0">
        <w:rPr>
          <w:rFonts w:ascii="Arial" w:hAnsi="Arial" w:cs="Arial"/>
          <w:i/>
          <w:iCs/>
        </w:rPr>
        <w:t xml:space="preserve"> </w:t>
      </w:r>
    </w:p>
    <w:p w14:paraId="468B8B25" w14:textId="4EDBD189" w:rsidR="005E4B22" w:rsidRPr="00C837F3" w:rsidRDefault="005E4B22" w:rsidP="005E4B22">
      <w:pPr>
        <w:autoSpaceDE w:val="0"/>
        <w:autoSpaceDN w:val="0"/>
        <w:adjustRightInd w:val="0"/>
        <w:spacing w:line="360" w:lineRule="auto"/>
        <w:ind w:left="720" w:hanging="720"/>
        <w:jc w:val="both"/>
        <w:rPr>
          <w:rFonts w:ascii="Arial" w:hAnsi="Arial" w:cs="Arial"/>
          <w:lang w:val="en-GB"/>
        </w:rPr>
      </w:pPr>
      <w:r>
        <w:rPr>
          <w:rFonts w:ascii="Arial" w:hAnsi="Arial" w:cs="Arial"/>
        </w:rPr>
        <w:t>9.</w:t>
      </w:r>
      <w:r>
        <w:rPr>
          <w:rFonts w:ascii="Arial" w:hAnsi="Arial" w:cs="Arial"/>
        </w:rPr>
        <w:tab/>
        <w:t xml:space="preserve">It was argued on behalf of the defendant that the </w:t>
      </w:r>
      <w:r w:rsidRPr="00470E33">
        <w:rPr>
          <w:rFonts w:ascii="Arial" w:hAnsi="Arial" w:cs="Arial"/>
        </w:rPr>
        <w:t xml:space="preserve">averments </w:t>
      </w:r>
      <w:r>
        <w:rPr>
          <w:rFonts w:ascii="Arial" w:hAnsi="Arial" w:cs="Arial"/>
        </w:rPr>
        <w:t xml:space="preserve">in the </w:t>
      </w:r>
      <w:r w:rsidR="00362F75">
        <w:rPr>
          <w:rFonts w:ascii="Arial" w:hAnsi="Arial" w:cs="Arial"/>
        </w:rPr>
        <w:t>plaintiff's</w:t>
      </w:r>
      <w:r>
        <w:rPr>
          <w:rFonts w:ascii="Arial" w:hAnsi="Arial" w:cs="Arial"/>
        </w:rPr>
        <w:t xml:space="preserve"> particulars of claim </w:t>
      </w:r>
      <w:r w:rsidRPr="00470E33">
        <w:rPr>
          <w:rFonts w:ascii="Arial" w:hAnsi="Arial" w:cs="Arial"/>
        </w:rPr>
        <w:t xml:space="preserve">are insufficient to enable </w:t>
      </w:r>
      <w:r>
        <w:rPr>
          <w:rFonts w:ascii="Arial" w:hAnsi="Arial" w:cs="Arial"/>
        </w:rPr>
        <w:t>them</w:t>
      </w:r>
      <w:r w:rsidRPr="00470E33">
        <w:rPr>
          <w:rFonts w:ascii="Arial" w:hAnsi="Arial" w:cs="Arial"/>
        </w:rPr>
        <w:t xml:space="preserve"> to assess the quantum of the alleged damages sustained as a consequence of the alleged assault.</w:t>
      </w:r>
      <w:r w:rsidR="00B91208">
        <w:rPr>
          <w:rFonts w:ascii="Arial" w:hAnsi="Arial" w:cs="Arial"/>
        </w:rPr>
        <w:t xml:space="preserve"> </w:t>
      </w:r>
      <w:r w:rsidRPr="00470E33">
        <w:rPr>
          <w:rFonts w:ascii="Arial" w:hAnsi="Arial" w:cs="Arial"/>
          <w:lang w:val="en-GB"/>
        </w:rPr>
        <w:t xml:space="preserve">In a delictual claim, the </w:t>
      </w:r>
      <w:r>
        <w:rPr>
          <w:rFonts w:ascii="Arial" w:hAnsi="Arial" w:cs="Arial"/>
          <w:lang w:val="en-GB"/>
        </w:rPr>
        <w:t xml:space="preserve">respondent </w:t>
      </w:r>
      <w:r w:rsidRPr="00470E33">
        <w:rPr>
          <w:rFonts w:ascii="Arial" w:hAnsi="Arial" w:cs="Arial"/>
          <w:lang w:val="en-GB"/>
        </w:rPr>
        <w:t>must allege and prove the</w:t>
      </w:r>
      <w:r>
        <w:rPr>
          <w:rFonts w:ascii="Arial" w:hAnsi="Arial" w:cs="Arial"/>
          <w:lang w:val="en-GB"/>
        </w:rPr>
        <w:t xml:space="preserve"> </w:t>
      </w:r>
      <w:r w:rsidRPr="00470E33">
        <w:rPr>
          <w:rFonts w:ascii="Arial" w:hAnsi="Arial" w:cs="Arial"/>
          <w:lang w:val="en-GB"/>
        </w:rPr>
        <w:t>causal connection between the act and the damages</w:t>
      </w:r>
      <w:r>
        <w:rPr>
          <w:rFonts w:ascii="Arial" w:hAnsi="Arial" w:cs="Arial"/>
          <w:lang w:val="en-GB"/>
        </w:rPr>
        <w:t xml:space="preserve"> </w:t>
      </w:r>
      <w:r w:rsidRPr="00470E33">
        <w:rPr>
          <w:rFonts w:ascii="Arial" w:hAnsi="Arial" w:cs="Arial"/>
          <w:lang w:val="en-GB"/>
        </w:rPr>
        <w:t>suffered.</w:t>
      </w:r>
      <w:r w:rsidR="00B91208">
        <w:rPr>
          <w:rFonts w:ascii="Arial" w:hAnsi="Arial" w:cs="Arial"/>
          <w:lang w:val="en-GB"/>
        </w:rPr>
        <w:t xml:space="preserve"> </w:t>
      </w:r>
      <w:r w:rsidR="00614A34">
        <w:rPr>
          <w:rFonts w:ascii="Arial" w:hAnsi="Arial" w:cs="Arial"/>
          <w:lang w:val="en-GB"/>
        </w:rPr>
        <w:t>Also, tha</w:t>
      </w:r>
      <w:r>
        <w:rPr>
          <w:rFonts w:ascii="Arial" w:hAnsi="Arial" w:cs="Arial"/>
          <w:lang w:val="en-GB"/>
        </w:rPr>
        <w:t xml:space="preserve">t is irrelevant that </w:t>
      </w:r>
      <w:r w:rsidRPr="00470E33">
        <w:rPr>
          <w:rFonts w:ascii="Arial" w:hAnsi="Arial" w:cs="Arial"/>
          <w:lang w:val="en-GB"/>
        </w:rPr>
        <w:t>expert evidence will be provided in due course</w:t>
      </w:r>
      <w:r>
        <w:rPr>
          <w:rFonts w:ascii="Arial" w:hAnsi="Arial" w:cs="Arial"/>
          <w:lang w:val="en-GB"/>
        </w:rPr>
        <w:t>.</w:t>
      </w:r>
      <w:r w:rsidR="00B91208">
        <w:rPr>
          <w:rFonts w:ascii="Arial" w:hAnsi="Arial" w:cs="Arial"/>
          <w:lang w:val="en-GB"/>
        </w:rPr>
        <w:t xml:space="preserve"> </w:t>
      </w:r>
    </w:p>
    <w:p w14:paraId="7265D9B6" w14:textId="77777777" w:rsidR="005E4B22" w:rsidRDefault="005E4B22" w:rsidP="005E4B22">
      <w:pPr>
        <w:spacing w:line="360" w:lineRule="auto"/>
        <w:ind w:left="720" w:hanging="720"/>
        <w:jc w:val="both"/>
        <w:rPr>
          <w:rFonts w:ascii="Arial" w:hAnsi="Arial" w:cs="Arial"/>
        </w:rPr>
      </w:pPr>
    </w:p>
    <w:p w14:paraId="62D5A449" w14:textId="03C3F9C2" w:rsidR="005E4B22" w:rsidRPr="00ED2E5F" w:rsidRDefault="005E4B22" w:rsidP="0048602B">
      <w:pPr>
        <w:autoSpaceDE w:val="0"/>
        <w:autoSpaceDN w:val="0"/>
        <w:adjustRightInd w:val="0"/>
        <w:spacing w:line="360" w:lineRule="auto"/>
        <w:ind w:left="720" w:hanging="720"/>
        <w:jc w:val="both"/>
        <w:rPr>
          <w:rFonts w:ascii="Arial" w:hAnsi="Arial" w:cs="Arial"/>
          <w:lang w:val="en-GB"/>
        </w:rPr>
      </w:pPr>
      <w:r>
        <w:rPr>
          <w:rFonts w:ascii="Arial" w:hAnsi="Arial" w:cs="Arial"/>
          <w:lang w:val="en-GB"/>
        </w:rPr>
        <w:t>10.</w:t>
      </w:r>
      <w:r>
        <w:rPr>
          <w:rFonts w:ascii="Arial" w:hAnsi="Arial" w:cs="Arial"/>
          <w:lang w:val="en-GB"/>
        </w:rPr>
        <w:tab/>
        <w:t xml:space="preserve">Further, </w:t>
      </w:r>
      <w:r w:rsidR="0048602B">
        <w:rPr>
          <w:rFonts w:ascii="Arial" w:hAnsi="Arial" w:cs="Arial"/>
          <w:lang w:val="en-GB"/>
        </w:rPr>
        <w:t>t</w:t>
      </w:r>
      <w:r w:rsidRPr="00470E33">
        <w:rPr>
          <w:rFonts w:ascii="Arial" w:hAnsi="Arial" w:cs="Arial"/>
          <w:lang w:val="en-GB"/>
        </w:rPr>
        <w:t xml:space="preserve">he </w:t>
      </w:r>
      <w:r w:rsidR="00362F75">
        <w:rPr>
          <w:rFonts w:ascii="Arial" w:hAnsi="Arial" w:cs="Arial"/>
          <w:lang w:val="en-GB"/>
        </w:rPr>
        <w:t>defendant's</w:t>
      </w:r>
      <w:r w:rsidR="0048602B">
        <w:rPr>
          <w:rFonts w:ascii="Arial" w:hAnsi="Arial" w:cs="Arial"/>
          <w:lang w:val="en-GB"/>
        </w:rPr>
        <w:t xml:space="preserve"> view was </w:t>
      </w:r>
      <w:r>
        <w:rPr>
          <w:rFonts w:ascii="Arial" w:hAnsi="Arial" w:cs="Arial"/>
          <w:lang w:val="en-GB"/>
        </w:rPr>
        <w:t>that i</w:t>
      </w:r>
      <w:r w:rsidRPr="00470E33">
        <w:rPr>
          <w:rFonts w:ascii="Arial" w:hAnsi="Arial" w:cs="Arial"/>
          <w:lang w:val="en-GB"/>
        </w:rPr>
        <w:t xml:space="preserve">t </w:t>
      </w:r>
      <w:r>
        <w:rPr>
          <w:rFonts w:ascii="Arial" w:hAnsi="Arial" w:cs="Arial"/>
          <w:lang w:val="en-GB"/>
        </w:rPr>
        <w:t>wa</w:t>
      </w:r>
      <w:r w:rsidRPr="00470E33">
        <w:rPr>
          <w:rFonts w:ascii="Arial" w:hAnsi="Arial" w:cs="Arial"/>
          <w:lang w:val="en-GB"/>
        </w:rPr>
        <w:t>s evident from the particulars of claim</w:t>
      </w:r>
      <w:r>
        <w:rPr>
          <w:rFonts w:ascii="Arial" w:hAnsi="Arial" w:cs="Arial"/>
          <w:lang w:val="en-GB"/>
        </w:rPr>
        <w:t xml:space="preserve"> </w:t>
      </w:r>
      <w:r w:rsidRPr="00470E33">
        <w:rPr>
          <w:rFonts w:ascii="Arial" w:hAnsi="Arial" w:cs="Arial"/>
          <w:lang w:val="en-GB"/>
        </w:rPr>
        <w:t xml:space="preserve">that the </w:t>
      </w:r>
      <w:r w:rsidR="00362F75">
        <w:rPr>
          <w:rFonts w:ascii="Arial" w:hAnsi="Arial" w:cs="Arial"/>
          <w:lang w:val="en-GB"/>
        </w:rPr>
        <w:t>plaintiff's</w:t>
      </w:r>
      <w:r w:rsidRPr="00470E33">
        <w:rPr>
          <w:rFonts w:ascii="Arial" w:hAnsi="Arial" w:cs="Arial"/>
          <w:lang w:val="en-GB"/>
        </w:rPr>
        <w:t xml:space="preserve"> claims</w:t>
      </w:r>
      <w:r>
        <w:rPr>
          <w:rFonts w:ascii="Arial" w:hAnsi="Arial" w:cs="Arial"/>
          <w:lang w:val="en-GB"/>
        </w:rPr>
        <w:t xml:space="preserve"> were for personal injuries, </w:t>
      </w:r>
      <w:r w:rsidR="00614A34">
        <w:rPr>
          <w:rFonts w:ascii="Arial" w:hAnsi="Arial" w:cs="Arial"/>
          <w:lang w:val="en-GB"/>
        </w:rPr>
        <w:t>and</w:t>
      </w:r>
      <w:r>
        <w:rPr>
          <w:rFonts w:ascii="Arial" w:hAnsi="Arial" w:cs="Arial"/>
          <w:lang w:val="en-GB"/>
        </w:rPr>
        <w:t xml:space="preserve"> t</w:t>
      </w:r>
      <w:r w:rsidRPr="00470E33">
        <w:rPr>
          <w:rFonts w:ascii="Arial" w:hAnsi="Arial" w:cs="Arial"/>
          <w:lang w:val="en-GB"/>
        </w:rPr>
        <w:t>he</w:t>
      </w:r>
      <w:r>
        <w:rPr>
          <w:rFonts w:ascii="Arial" w:hAnsi="Arial" w:cs="Arial"/>
          <w:lang w:val="en-GB"/>
        </w:rPr>
        <w:t xml:space="preserve"> </w:t>
      </w:r>
      <w:r w:rsidRPr="00470E33">
        <w:rPr>
          <w:rFonts w:ascii="Arial" w:hAnsi="Arial" w:cs="Arial"/>
          <w:lang w:val="en-GB"/>
        </w:rPr>
        <w:t xml:space="preserve">cause of action </w:t>
      </w:r>
      <w:r>
        <w:rPr>
          <w:rFonts w:ascii="Arial" w:hAnsi="Arial" w:cs="Arial"/>
          <w:lang w:val="en-GB"/>
        </w:rPr>
        <w:t>wa</w:t>
      </w:r>
      <w:r w:rsidRPr="00470E33">
        <w:rPr>
          <w:rFonts w:ascii="Arial" w:hAnsi="Arial" w:cs="Arial"/>
          <w:lang w:val="en-GB"/>
        </w:rPr>
        <w:t>s irrelevant</w:t>
      </w:r>
      <w:r w:rsidR="00614A34">
        <w:rPr>
          <w:rFonts w:ascii="Arial" w:hAnsi="Arial" w:cs="Arial"/>
          <w:lang w:val="en-GB"/>
        </w:rPr>
        <w:t xml:space="preserve"> in the circumstances</w:t>
      </w:r>
      <w:r>
        <w:rPr>
          <w:rFonts w:ascii="Arial" w:hAnsi="Arial" w:cs="Arial"/>
          <w:lang w:val="en-GB"/>
        </w:rPr>
        <w:t>.</w:t>
      </w:r>
    </w:p>
    <w:p w14:paraId="390C7058" w14:textId="77777777" w:rsidR="005E4B22" w:rsidRPr="005816EC" w:rsidRDefault="005E4B22" w:rsidP="005E4B22">
      <w:pPr>
        <w:autoSpaceDE w:val="0"/>
        <w:autoSpaceDN w:val="0"/>
        <w:adjustRightInd w:val="0"/>
        <w:spacing w:line="360" w:lineRule="auto"/>
        <w:ind w:left="1440" w:hanging="720"/>
        <w:jc w:val="both"/>
        <w:rPr>
          <w:rFonts w:ascii="Arial" w:hAnsi="Arial" w:cs="Arial"/>
          <w:color w:val="000000"/>
          <w:lang w:val="en-GB"/>
        </w:rPr>
      </w:pPr>
    </w:p>
    <w:p w14:paraId="2D3EA20F" w14:textId="165B1F4F" w:rsidR="005E4B22" w:rsidRPr="00470E33" w:rsidRDefault="00362F75" w:rsidP="005E4B22">
      <w:pPr>
        <w:spacing w:line="360" w:lineRule="auto"/>
        <w:jc w:val="both"/>
        <w:rPr>
          <w:rFonts w:ascii="Arial" w:hAnsi="Arial" w:cs="Arial"/>
        </w:rPr>
      </w:pPr>
      <w:r>
        <w:rPr>
          <w:rFonts w:ascii="Arial" w:hAnsi="Arial" w:cs="Arial"/>
        </w:rPr>
        <w:t>Plaintiff's</w:t>
      </w:r>
      <w:r w:rsidR="005E4B22" w:rsidRPr="00470E33">
        <w:rPr>
          <w:rFonts w:ascii="Arial" w:hAnsi="Arial" w:cs="Arial"/>
        </w:rPr>
        <w:t xml:space="preserve"> case</w:t>
      </w:r>
    </w:p>
    <w:p w14:paraId="56DBD4DE" w14:textId="0C976122" w:rsidR="005E4B22" w:rsidRPr="00885E27" w:rsidRDefault="005E4B22" w:rsidP="005E4B22">
      <w:pPr>
        <w:spacing w:line="360" w:lineRule="auto"/>
        <w:ind w:left="720" w:hanging="720"/>
        <w:jc w:val="both"/>
        <w:rPr>
          <w:rFonts w:ascii="Arial" w:hAnsi="Arial" w:cs="Arial"/>
        </w:rPr>
      </w:pPr>
      <w:r>
        <w:rPr>
          <w:rFonts w:ascii="Arial" w:hAnsi="Arial" w:cs="Arial"/>
        </w:rPr>
        <w:t>1</w:t>
      </w:r>
      <w:r w:rsidR="0048602B">
        <w:rPr>
          <w:rFonts w:ascii="Arial" w:hAnsi="Arial" w:cs="Arial"/>
        </w:rPr>
        <w:t>1</w:t>
      </w:r>
      <w:r>
        <w:rPr>
          <w:rFonts w:ascii="Arial" w:hAnsi="Arial" w:cs="Arial"/>
        </w:rPr>
        <w:t>.</w:t>
      </w:r>
      <w:r>
        <w:rPr>
          <w:rFonts w:ascii="Arial" w:hAnsi="Arial" w:cs="Arial"/>
        </w:rPr>
        <w:tab/>
      </w:r>
      <w:r w:rsidRPr="00470E33">
        <w:rPr>
          <w:rFonts w:ascii="Arial" w:hAnsi="Arial" w:cs="Arial"/>
        </w:rPr>
        <w:t xml:space="preserve">The </w:t>
      </w:r>
      <w:r>
        <w:rPr>
          <w:rFonts w:ascii="Arial" w:hAnsi="Arial" w:cs="Arial"/>
        </w:rPr>
        <w:t>plaintiff</w:t>
      </w:r>
      <w:r w:rsidRPr="00470E33">
        <w:rPr>
          <w:rFonts w:ascii="Arial" w:hAnsi="Arial" w:cs="Arial"/>
        </w:rPr>
        <w:t xml:space="preserve"> stated that </w:t>
      </w:r>
      <w:r>
        <w:rPr>
          <w:rFonts w:ascii="Arial" w:hAnsi="Arial" w:cs="Arial"/>
        </w:rPr>
        <w:t>the</w:t>
      </w:r>
      <w:r w:rsidRPr="00470E33">
        <w:rPr>
          <w:rFonts w:ascii="Arial" w:hAnsi="Arial" w:cs="Arial"/>
        </w:rPr>
        <w:t xml:space="preserve"> </w:t>
      </w:r>
      <w:r w:rsidRPr="00470E33">
        <w:rPr>
          <w:rFonts w:ascii="Arial" w:hAnsi="Arial" w:cs="Arial"/>
          <w:color w:val="242121"/>
          <w:lang w:val="en-GB"/>
        </w:rPr>
        <w:t xml:space="preserve">particulars of claim </w:t>
      </w:r>
      <w:r>
        <w:rPr>
          <w:rFonts w:ascii="Arial" w:hAnsi="Arial" w:cs="Arial"/>
          <w:color w:val="242121"/>
          <w:lang w:val="en-GB"/>
        </w:rPr>
        <w:t xml:space="preserve">are based on the </w:t>
      </w:r>
      <w:r w:rsidR="00362F75">
        <w:rPr>
          <w:rFonts w:ascii="Arial" w:hAnsi="Arial" w:cs="Arial"/>
          <w:color w:val="000000"/>
          <w:lang w:val="en-GB"/>
        </w:rPr>
        <w:t>defendant's</w:t>
      </w:r>
      <w:r w:rsidRPr="00470E33">
        <w:rPr>
          <w:rFonts w:ascii="Arial" w:hAnsi="Arial" w:cs="Arial"/>
          <w:color w:val="000000"/>
          <w:lang w:val="en-GB"/>
        </w:rPr>
        <w:t xml:space="preserve"> failure to uphold its common law duty to create</w:t>
      </w:r>
      <w:r>
        <w:rPr>
          <w:rFonts w:ascii="Arial" w:hAnsi="Arial" w:cs="Arial"/>
          <w:color w:val="000000"/>
          <w:lang w:val="en-GB"/>
        </w:rPr>
        <w:t xml:space="preserve"> </w:t>
      </w:r>
      <w:r w:rsidRPr="00470E33">
        <w:rPr>
          <w:rFonts w:ascii="Arial" w:hAnsi="Arial" w:cs="Arial"/>
          <w:color w:val="000000"/>
          <w:lang w:val="en-GB"/>
        </w:rPr>
        <w:t xml:space="preserve">a safe working environment and </w:t>
      </w:r>
      <w:r>
        <w:rPr>
          <w:rFonts w:ascii="Arial" w:hAnsi="Arial" w:cs="Arial"/>
        </w:rPr>
        <w:t>t</w:t>
      </w:r>
      <w:r w:rsidRPr="00470E33">
        <w:rPr>
          <w:rFonts w:ascii="Arial" w:hAnsi="Arial" w:cs="Arial"/>
          <w:lang w:val="en-GB"/>
        </w:rPr>
        <w:t>he infringement of Constitutional rights.</w:t>
      </w:r>
    </w:p>
    <w:p w14:paraId="03F32474" w14:textId="77777777" w:rsidR="005E4B22" w:rsidRDefault="005E4B22" w:rsidP="005E4B22">
      <w:pPr>
        <w:spacing w:line="360" w:lineRule="auto"/>
        <w:jc w:val="both"/>
        <w:rPr>
          <w:rFonts w:ascii="Arial" w:hAnsi="Arial" w:cs="Arial"/>
        </w:rPr>
      </w:pPr>
    </w:p>
    <w:p w14:paraId="21CA2C3E" w14:textId="7F4A0C75" w:rsidR="005E4B22" w:rsidRPr="00470E33" w:rsidRDefault="005E4B22" w:rsidP="005E4B22">
      <w:pPr>
        <w:spacing w:line="360" w:lineRule="auto"/>
        <w:jc w:val="both"/>
        <w:rPr>
          <w:rFonts w:ascii="Arial" w:hAnsi="Arial" w:cs="Arial"/>
        </w:rPr>
      </w:pPr>
      <w:r w:rsidRPr="00470E33">
        <w:rPr>
          <w:rFonts w:ascii="Arial" w:hAnsi="Arial" w:cs="Arial"/>
        </w:rPr>
        <w:t>Issue</w:t>
      </w:r>
      <w:r w:rsidR="00582C4E">
        <w:rPr>
          <w:rFonts w:ascii="Arial" w:hAnsi="Arial" w:cs="Arial"/>
        </w:rPr>
        <w:t xml:space="preserve"> for determination</w:t>
      </w:r>
    </w:p>
    <w:p w14:paraId="54CB5A1A" w14:textId="279D275B" w:rsidR="005E4B22" w:rsidRPr="00862E04" w:rsidRDefault="005E4B22" w:rsidP="00862E04">
      <w:pPr>
        <w:spacing w:line="360" w:lineRule="auto"/>
        <w:ind w:left="720" w:hanging="720"/>
        <w:jc w:val="both"/>
        <w:rPr>
          <w:rFonts w:ascii="Arial" w:hAnsi="Arial"/>
        </w:rPr>
      </w:pPr>
      <w:r>
        <w:rPr>
          <w:rFonts w:ascii="Arial" w:hAnsi="Arial" w:cs="Arial"/>
          <w:lang w:val="en-GB"/>
        </w:rPr>
        <w:t>1</w:t>
      </w:r>
      <w:r w:rsidR="00582C4E">
        <w:rPr>
          <w:rFonts w:ascii="Arial" w:hAnsi="Arial" w:cs="Arial"/>
          <w:lang w:val="en-GB"/>
        </w:rPr>
        <w:t>2</w:t>
      </w:r>
      <w:r>
        <w:rPr>
          <w:rFonts w:ascii="Arial" w:hAnsi="Arial" w:cs="Arial"/>
          <w:lang w:val="en-GB"/>
        </w:rPr>
        <w:t>.</w:t>
      </w:r>
      <w:r>
        <w:rPr>
          <w:rFonts w:ascii="Arial" w:hAnsi="Arial" w:cs="Arial"/>
          <w:lang w:val="en-GB"/>
        </w:rPr>
        <w:tab/>
      </w:r>
      <w:r w:rsidR="00582C4E">
        <w:rPr>
          <w:rFonts w:ascii="Arial" w:hAnsi="Arial"/>
        </w:rPr>
        <w:t xml:space="preserve">The condonation sought by the applicant </w:t>
      </w:r>
      <w:r w:rsidR="0015545E">
        <w:rPr>
          <w:rFonts w:ascii="Arial" w:hAnsi="Arial"/>
        </w:rPr>
        <w:t>regarding</w:t>
      </w:r>
      <w:r w:rsidR="00582C4E">
        <w:rPr>
          <w:rFonts w:ascii="Arial" w:hAnsi="Arial"/>
        </w:rPr>
        <w:t xml:space="preserve"> the late filing of his replying affidavit. </w:t>
      </w:r>
      <w:r w:rsidR="00582C4E">
        <w:rPr>
          <w:rFonts w:ascii="Arial" w:hAnsi="Arial" w:cs="Arial"/>
          <w:lang w:val="en-GB"/>
        </w:rPr>
        <w:t xml:space="preserve">Whether </w:t>
      </w:r>
      <w:r w:rsidRPr="00470E33">
        <w:rPr>
          <w:rFonts w:ascii="Arial" w:hAnsi="Arial" w:cs="Arial"/>
          <w:lang w:val="en-GB"/>
        </w:rPr>
        <w:t xml:space="preserve">the defendant </w:t>
      </w:r>
      <w:r>
        <w:rPr>
          <w:rFonts w:ascii="Arial" w:hAnsi="Arial" w:cs="Arial"/>
          <w:lang w:val="en-GB"/>
        </w:rPr>
        <w:t xml:space="preserve">can comprehend </w:t>
      </w:r>
      <w:r w:rsidR="0015545E">
        <w:rPr>
          <w:rFonts w:ascii="Arial" w:hAnsi="Arial" w:cs="Arial"/>
          <w:lang w:val="en-GB"/>
        </w:rPr>
        <w:t xml:space="preserve">the </w:t>
      </w:r>
      <w:r w:rsidRPr="00470E33">
        <w:rPr>
          <w:rFonts w:ascii="Arial" w:hAnsi="Arial" w:cs="Arial"/>
          <w:lang w:val="en-GB"/>
        </w:rPr>
        <w:t>cause of action based on the</w:t>
      </w:r>
      <w:r>
        <w:rPr>
          <w:rFonts w:ascii="Arial" w:hAnsi="Arial" w:cs="Arial"/>
          <w:lang w:val="en-GB"/>
        </w:rPr>
        <w:t xml:space="preserve"> </w:t>
      </w:r>
      <w:r w:rsidRPr="00470E33">
        <w:rPr>
          <w:rFonts w:ascii="Arial" w:hAnsi="Arial" w:cs="Arial"/>
          <w:lang w:val="en-GB"/>
        </w:rPr>
        <w:t>material facts pleaded to enable it to know what case it has to meet</w:t>
      </w:r>
      <w:r w:rsidR="00A1028C">
        <w:rPr>
          <w:rFonts w:ascii="Arial" w:hAnsi="Arial" w:cs="Arial"/>
          <w:lang w:val="en-GB"/>
        </w:rPr>
        <w:t>. Whether</w:t>
      </w:r>
      <w:r w:rsidRPr="00E008F5">
        <w:rPr>
          <w:rFonts w:ascii="Arial" w:hAnsi="Arial" w:cs="Arial"/>
        </w:rPr>
        <w:t xml:space="preserve"> the particulars of claim constitute an irregular step and should be set aside</w:t>
      </w:r>
      <w:r>
        <w:rPr>
          <w:rFonts w:ascii="Arial" w:hAnsi="Arial" w:cs="Arial"/>
        </w:rPr>
        <w:t>.</w:t>
      </w:r>
      <w:r w:rsidRPr="005816EC">
        <w:rPr>
          <w:rFonts w:ascii="Arial" w:hAnsi="Arial" w:cs="Arial"/>
          <w:color w:val="FF0000"/>
        </w:rPr>
        <w:t xml:space="preserve"> </w:t>
      </w:r>
    </w:p>
    <w:p w14:paraId="184C72C9" w14:textId="224119E9" w:rsidR="005E4B22" w:rsidRPr="00903326" w:rsidRDefault="005E4B22" w:rsidP="005E4B22">
      <w:pPr>
        <w:autoSpaceDE w:val="0"/>
        <w:autoSpaceDN w:val="0"/>
        <w:adjustRightInd w:val="0"/>
        <w:spacing w:line="360" w:lineRule="auto"/>
        <w:jc w:val="both"/>
        <w:rPr>
          <w:rFonts w:ascii="Arial" w:hAnsi="Arial" w:cs="Arial"/>
          <w:lang w:val="en-GB"/>
        </w:rPr>
      </w:pPr>
      <w:r>
        <w:rPr>
          <w:rFonts w:ascii="Arial" w:hAnsi="Arial" w:cs="Arial"/>
          <w:lang w:val="en-GB"/>
        </w:rPr>
        <w:lastRenderedPageBreak/>
        <w:t xml:space="preserve">The law and </w:t>
      </w:r>
      <w:r w:rsidR="00862E04">
        <w:rPr>
          <w:rFonts w:ascii="Arial" w:hAnsi="Arial" w:cs="Arial"/>
          <w:lang w:val="en-GB"/>
        </w:rPr>
        <w:t>discussion</w:t>
      </w:r>
    </w:p>
    <w:p w14:paraId="47DC4C9B" w14:textId="77777777" w:rsidR="005E4B22" w:rsidRPr="00862E04" w:rsidRDefault="005E4B22" w:rsidP="005E4B22">
      <w:pPr>
        <w:spacing w:line="360" w:lineRule="auto"/>
        <w:jc w:val="both"/>
        <w:rPr>
          <w:rFonts w:ascii="Arial" w:hAnsi="Arial" w:cs="Arial"/>
          <w:i/>
          <w:iCs/>
        </w:rPr>
      </w:pPr>
      <w:r w:rsidRPr="00862E04">
        <w:rPr>
          <w:rFonts w:ascii="Arial" w:hAnsi="Arial" w:cs="Arial"/>
          <w:i/>
          <w:iCs/>
        </w:rPr>
        <w:t>Condonation application</w:t>
      </w:r>
    </w:p>
    <w:p w14:paraId="6973AA00" w14:textId="1BBE81DA" w:rsidR="005E4B22" w:rsidRDefault="005E4B22" w:rsidP="005E4B22">
      <w:pPr>
        <w:spacing w:line="360" w:lineRule="auto"/>
        <w:ind w:left="720" w:hanging="720"/>
        <w:jc w:val="both"/>
        <w:rPr>
          <w:rFonts w:ascii="Arial" w:hAnsi="Arial" w:cs="Arial"/>
        </w:rPr>
      </w:pPr>
      <w:r>
        <w:rPr>
          <w:rFonts w:ascii="Arial" w:hAnsi="Arial" w:cs="Arial"/>
          <w:lang w:val="en-GB"/>
        </w:rPr>
        <w:t>1</w:t>
      </w:r>
      <w:r w:rsidR="00582C4E">
        <w:rPr>
          <w:rFonts w:ascii="Arial" w:hAnsi="Arial" w:cs="Arial"/>
          <w:lang w:val="en-GB"/>
        </w:rPr>
        <w:t>3</w:t>
      </w:r>
      <w:r>
        <w:rPr>
          <w:rFonts w:ascii="Arial" w:hAnsi="Arial" w:cs="Arial"/>
          <w:lang w:val="en-GB"/>
        </w:rPr>
        <w:t>.</w:t>
      </w:r>
      <w:r>
        <w:rPr>
          <w:rFonts w:ascii="Arial" w:hAnsi="Arial" w:cs="Arial"/>
          <w:lang w:val="en-GB"/>
        </w:rPr>
        <w:tab/>
      </w:r>
      <w:r>
        <w:rPr>
          <w:rFonts w:ascii="Arial" w:hAnsi="Arial" w:cs="Arial"/>
        </w:rPr>
        <w:t xml:space="preserve">In paragraphs 27 to 28 of the </w:t>
      </w:r>
      <w:r w:rsidR="00362F75">
        <w:rPr>
          <w:rFonts w:ascii="Arial" w:hAnsi="Arial" w:cs="Arial"/>
        </w:rPr>
        <w:t>plaintiff's</w:t>
      </w:r>
      <w:r>
        <w:rPr>
          <w:rFonts w:ascii="Arial" w:hAnsi="Arial" w:cs="Arial"/>
        </w:rPr>
        <w:t xml:space="preserve"> affidavit, </w:t>
      </w:r>
      <w:r w:rsidR="00582C4E">
        <w:rPr>
          <w:rFonts w:ascii="Arial" w:hAnsi="Arial" w:cs="Arial"/>
        </w:rPr>
        <w:t>she</w:t>
      </w:r>
      <w:r>
        <w:rPr>
          <w:rFonts w:ascii="Arial" w:hAnsi="Arial" w:cs="Arial"/>
        </w:rPr>
        <w:t xml:space="preserve"> seeks condonation for the late filing of </w:t>
      </w:r>
      <w:r w:rsidR="00582C4E">
        <w:rPr>
          <w:rFonts w:ascii="Arial" w:hAnsi="Arial" w:cs="Arial"/>
        </w:rPr>
        <w:t>her</w:t>
      </w:r>
      <w:r>
        <w:rPr>
          <w:rFonts w:ascii="Arial" w:hAnsi="Arial" w:cs="Arial"/>
        </w:rPr>
        <w:t xml:space="preserve"> affidavit, which was due on 27 February 2022, but only filed on 17 March 2022.</w:t>
      </w:r>
      <w:r w:rsidR="00B91208">
        <w:rPr>
          <w:rFonts w:ascii="Arial" w:hAnsi="Arial" w:cs="Arial"/>
        </w:rPr>
        <w:t xml:space="preserve"> </w:t>
      </w:r>
      <w:r w:rsidR="00582C4E">
        <w:rPr>
          <w:rFonts w:ascii="Arial" w:hAnsi="Arial" w:cs="Arial"/>
        </w:rPr>
        <w:t xml:space="preserve">The explanation is that her attorneys had </w:t>
      </w:r>
      <w:r w:rsidR="0015545E">
        <w:rPr>
          <w:rFonts w:ascii="Arial" w:hAnsi="Arial" w:cs="Arial"/>
        </w:rPr>
        <w:t xml:space="preserve">other </w:t>
      </w:r>
      <w:r w:rsidR="00582C4E">
        <w:rPr>
          <w:rFonts w:ascii="Arial" w:hAnsi="Arial" w:cs="Arial"/>
        </w:rPr>
        <w:t>business to take care of</w:t>
      </w:r>
      <w:r w:rsidR="0015545E">
        <w:rPr>
          <w:rFonts w:ascii="Arial" w:hAnsi="Arial" w:cs="Arial"/>
        </w:rPr>
        <w:t>,</w:t>
      </w:r>
      <w:r w:rsidR="00582C4E">
        <w:rPr>
          <w:rFonts w:ascii="Arial" w:hAnsi="Arial" w:cs="Arial"/>
        </w:rPr>
        <w:t xml:space="preserve"> which delayed </w:t>
      </w:r>
      <w:r w:rsidR="00614A34">
        <w:rPr>
          <w:rFonts w:ascii="Arial" w:hAnsi="Arial" w:cs="Arial"/>
        </w:rPr>
        <w:t xml:space="preserve">her </w:t>
      </w:r>
      <w:r w:rsidR="00582C4E">
        <w:rPr>
          <w:rFonts w:ascii="Arial" w:hAnsi="Arial" w:cs="Arial"/>
        </w:rPr>
        <w:t xml:space="preserve">compliance with </w:t>
      </w:r>
      <w:r w:rsidR="00614A34">
        <w:rPr>
          <w:rFonts w:ascii="Arial" w:hAnsi="Arial" w:cs="Arial"/>
        </w:rPr>
        <w:t xml:space="preserve">the </w:t>
      </w:r>
      <w:r w:rsidR="00582C4E">
        <w:rPr>
          <w:rFonts w:ascii="Arial" w:hAnsi="Arial" w:cs="Arial"/>
        </w:rPr>
        <w:t xml:space="preserve">time </w:t>
      </w:r>
      <w:r w:rsidR="0015545E">
        <w:rPr>
          <w:rFonts w:ascii="Arial" w:hAnsi="Arial" w:cs="Arial"/>
        </w:rPr>
        <w:t>frame</w:t>
      </w:r>
      <w:r w:rsidR="00582C4E">
        <w:rPr>
          <w:rFonts w:ascii="Arial" w:hAnsi="Arial" w:cs="Arial"/>
        </w:rPr>
        <w:t xml:space="preserve">s </w:t>
      </w:r>
      <w:r w:rsidR="00614A34">
        <w:rPr>
          <w:rFonts w:ascii="Arial" w:hAnsi="Arial" w:cs="Arial"/>
        </w:rPr>
        <w:t>in</w:t>
      </w:r>
      <w:r w:rsidR="00582C4E">
        <w:rPr>
          <w:rFonts w:ascii="Arial" w:hAnsi="Arial" w:cs="Arial"/>
        </w:rPr>
        <w:t xml:space="preserve"> filing the affidavit. </w:t>
      </w:r>
      <w:r>
        <w:rPr>
          <w:rFonts w:ascii="Arial" w:hAnsi="Arial" w:cs="Arial"/>
        </w:rPr>
        <w:t xml:space="preserve">The defendant does not oppose the application. </w:t>
      </w:r>
    </w:p>
    <w:p w14:paraId="154DBE16" w14:textId="77777777" w:rsidR="005E4B22" w:rsidRDefault="005E4B22" w:rsidP="005E4B22">
      <w:pPr>
        <w:spacing w:line="360" w:lineRule="auto"/>
        <w:ind w:left="720" w:hanging="720"/>
        <w:jc w:val="both"/>
        <w:rPr>
          <w:rFonts w:ascii="Arial" w:hAnsi="Arial" w:cs="Arial"/>
        </w:rPr>
      </w:pPr>
    </w:p>
    <w:p w14:paraId="6281FDAC" w14:textId="6396E4F5" w:rsidR="005E4B22" w:rsidRPr="00582C4E" w:rsidRDefault="005E4B22" w:rsidP="005E4B22">
      <w:pPr>
        <w:spacing w:line="360" w:lineRule="auto"/>
        <w:ind w:left="720" w:hanging="720"/>
        <w:jc w:val="both"/>
        <w:rPr>
          <w:rFonts w:ascii="Arial" w:hAnsi="Arial" w:cs="Arial"/>
          <w:i/>
          <w:iCs/>
        </w:rPr>
      </w:pPr>
      <w:r>
        <w:rPr>
          <w:rFonts w:ascii="Arial" w:hAnsi="Arial" w:cs="Arial"/>
        </w:rPr>
        <w:t>1</w:t>
      </w:r>
      <w:r w:rsidR="00582C4E">
        <w:rPr>
          <w:rFonts w:ascii="Arial" w:hAnsi="Arial" w:cs="Arial"/>
        </w:rPr>
        <w:t>4</w:t>
      </w:r>
      <w:r>
        <w:rPr>
          <w:rFonts w:ascii="Arial" w:hAnsi="Arial" w:cs="Arial"/>
        </w:rPr>
        <w:t>.</w:t>
      </w:r>
      <w:r>
        <w:rPr>
          <w:rFonts w:ascii="Arial" w:hAnsi="Arial" w:cs="Arial"/>
        </w:rPr>
        <w:tab/>
      </w:r>
      <w:r w:rsidRPr="00ED2E5F">
        <w:rPr>
          <w:rFonts w:ascii="Arial" w:hAnsi="Arial"/>
        </w:rPr>
        <w:t xml:space="preserve">In exercising the </w:t>
      </w:r>
      <w:r w:rsidR="00362F75">
        <w:rPr>
          <w:rFonts w:ascii="Arial" w:hAnsi="Arial"/>
        </w:rPr>
        <w:t>court's</w:t>
      </w:r>
      <w:r w:rsidRPr="00ED2E5F">
        <w:rPr>
          <w:rFonts w:ascii="Arial" w:hAnsi="Arial"/>
        </w:rPr>
        <w:t xml:space="preserve"> discretion in respect of good cause for condonation</w:t>
      </w:r>
      <w:r w:rsidR="0015545E">
        <w:rPr>
          <w:rFonts w:ascii="Arial" w:hAnsi="Arial"/>
        </w:rPr>
        <w:t>,</w:t>
      </w:r>
      <w:r w:rsidRPr="00ED2E5F">
        <w:rPr>
          <w:rFonts w:ascii="Arial" w:hAnsi="Arial"/>
        </w:rPr>
        <w:t xml:space="preserve"> the following was stated in the matter of </w:t>
      </w:r>
      <w:r w:rsidRPr="00582C4E">
        <w:rPr>
          <w:rFonts w:ascii="Arial" w:hAnsi="Arial"/>
          <w:i/>
          <w:iCs/>
        </w:rPr>
        <w:t>United Plant Hire Pty Ltd v Hill</w:t>
      </w:r>
      <w:r w:rsidR="00862E04">
        <w:rPr>
          <w:rFonts w:ascii="Arial" w:hAnsi="Arial"/>
          <w:i/>
          <w:iCs/>
        </w:rPr>
        <w:t>s,</w:t>
      </w:r>
      <w:r w:rsidR="00862E04">
        <w:rPr>
          <w:rFonts w:ascii="Arial" w:hAnsi="Arial"/>
          <w:b/>
          <w:bCs/>
          <w:i/>
          <w:iCs/>
          <w:vertAlign w:val="superscript"/>
        </w:rPr>
        <w:t>2</w:t>
      </w:r>
      <w:r w:rsidRPr="00582C4E">
        <w:rPr>
          <w:rFonts w:ascii="Arial" w:hAnsi="Arial"/>
          <w:i/>
          <w:iCs/>
        </w:rPr>
        <w:t xml:space="preserve"> </w:t>
      </w:r>
    </w:p>
    <w:p w14:paraId="2FEDABB7" w14:textId="43F7F2F0" w:rsidR="005E4B22" w:rsidRDefault="00362F75" w:rsidP="005E4B22">
      <w:pPr>
        <w:spacing w:line="360" w:lineRule="auto"/>
        <w:ind w:left="720"/>
        <w:jc w:val="both"/>
        <w:rPr>
          <w:rFonts w:ascii="Arial" w:hAnsi="Arial"/>
          <w:i/>
          <w:iCs/>
        </w:rPr>
      </w:pPr>
      <w:r>
        <w:rPr>
          <w:rFonts w:ascii="Arial" w:hAnsi="Arial"/>
          <w:i/>
          <w:iCs/>
        </w:rPr>
        <w:t>"</w:t>
      </w:r>
      <w:r w:rsidR="005E4B22">
        <w:rPr>
          <w:rFonts w:ascii="Arial" w:hAnsi="Arial"/>
          <w:i/>
          <w:iCs/>
        </w:rPr>
        <w:t xml:space="preserve">It is well settled that, in considering applications for condonation, the court has </w:t>
      </w:r>
      <w:r w:rsidR="00A1028C">
        <w:rPr>
          <w:rFonts w:ascii="Arial" w:hAnsi="Arial"/>
          <w:i/>
          <w:iCs/>
        </w:rPr>
        <w:t>the</w:t>
      </w:r>
      <w:r w:rsidR="005E4B22">
        <w:rPr>
          <w:rFonts w:ascii="Arial" w:hAnsi="Arial"/>
          <w:i/>
          <w:iCs/>
        </w:rPr>
        <w:t xml:space="preserve"> discretion to be exercised judicially upon consideration of all facts and that</w:t>
      </w:r>
      <w:r w:rsidR="0015545E">
        <w:rPr>
          <w:rFonts w:ascii="Arial" w:hAnsi="Arial"/>
          <w:i/>
          <w:iCs/>
        </w:rPr>
        <w:t>,</w:t>
      </w:r>
      <w:r w:rsidR="005E4B22">
        <w:rPr>
          <w:rFonts w:ascii="Arial" w:hAnsi="Arial"/>
          <w:i/>
          <w:iCs/>
        </w:rPr>
        <w:t xml:space="preserve"> in essence, it is a question of fairness to both sides.</w:t>
      </w:r>
      <w:r w:rsidR="00B91208">
        <w:rPr>
          <w:rFonts w:ascii="Arial" w:hAnsi="Arial"/>
          <w:i/>
          <w:iCs/>
        </w:rPr>
        <w:t xml:space="preserve"> </w:t>
      </w:r>
      <w:r w:rsidR="0015545E">
        <w:rPr>
          <w:rFonts w:ascii="Arial" w:hAnsi="Arial"/>
          <w:i/>
          <w:iCs/>
        </w:rPr>
        <w:t>In</w:t>
      </w:r>
      <w:r w:rsidR="005E4B22">
        <w:rPr>
          <w:rFonts w:ascii="Arial" w:hAnsi="Arial"/>
          <w:i/>
          <w:iCs/>
        </w:rPr>
        <w:t xml:space="preserve"> this inquiry, relevant considerations may include the degree of non-compliance with the rules, the explanation, therefore, the prospects of success on appeal, the importance of the case, the </w:t>
      </w:r>
      <w:r>
        <w:rPr>
          <w:rFonts w:ascii="Arial" w:hAnsi="Arial"/>
          <w:i/>
          <w:iCs/>
        </w:rPr>
        <w:t>respondent's</w:t>
      </w:r>
      <w:r w:rsidR="005E4B22">
        <w:rPr>
          <w:rFonts w:ascii="Arial" w:hAnsi="Arial"/>
          <w:i/>
          <w:iCs/>
        </w:rPr>
        <w:t xml:space="preserve"> interest in the finality of his judgement, the convenience to the court, and the avoidance of unnecessary delay in the administration of justice.</w:t>
      </w:r>
      <w:r w:rsidR="00B91208">
        <w:rPr>
          <w:rFonts w:ascii="Arial" w:hAnsi="Arial"/>
          <w:i/>
          <w:iCs/>
        </w:rPr>
        <w:t xml:space="preserve"> </w:t>
      </w:r>
      <w:r w:rsidR="005E4B22">
        <w:rPr>
          <w:rFonts w:ascii="Arial" w:hAnsi="Arial"/>
          <w:i/>
          <w:iCs/>
        </w:rPr>
        <w:t>The list is not exhaustive.</w:t>
      </w:r>
      <w:r>
        <w:rPr>
          <w:rFonts w:ascii="Arial" w:hAnsi="Arial"/>
          <w:i/>
          <w:iCs/>
        </w:rPr>
        <w:t>"</w:t>
      </w:r>
    </w:p>
    <w:p w14:paraId="4BE16B77" w14:textId="77777777" w:rsidR="005E4B22" w:rsidRDefault="005E4B22" w:rsidP="005E4B22">
      <w:pPr>
        <w:spacing w:line="360" w:lineRule="auto"/>
        <w:jc w:val="both"/>
        <w:rPr>
          <w:rFonts w:ascii="Arial" w:hAnsi="Arial"/>
          <w:i/>
          <w:iCs/>
        </w:rPr>
      </w:pPr>
    </w:p>
    <w:p w14:paraId="56568F4A" w14:textId="1DD0ECB7" w:rsidR="005E4B22" w:rsidRPr="00862E04" w:rsidRDefault="005E4B22" w:rsidP="00862E04">
      <w:pPr>
        <w:spacing w:line="360" w:lineRule="auto"/>
        <w:ind w:left="720" w:hanging="720"/>
        <w:jc w:val="both"/>
      </w:pPr>
      <w:r>
        <w:rPr>
          <w:rFonts w:ascii="Arial" w:hAnsi="Arial"/>
        </w:rPr>
        <w:t>1</w:t>
      </w:r>
      <w:r w:rsidR="00582C4E">
        <w:rPr>
          <w:rFonts w:ascii="Arial" w:hAnsi="Arial"/>
        </w:rPr>
        <w:t>5</w:t>
      </w:r>
      <w:r>
        <w:rPr>
          <w:rFonts w:ascii="Arial" w:hAnsi="Arial"/>
        </w:rPr>
        <w:t>.</w:t>
      </w:r>
      <w:r>
        <w:rPr>
          <w:rFonts w:ascii="Arial" w:hAnsi="Arial"/>
        </w:rPr>
        <w:tab/>
      </w:r>
      <w:r w:rsidRPr="00582C4E">
        <w:rPr>
          <w:rFonts w:ascii="Arial" w:hAnsi="Arial"/>
          <w:i/>
          <w:iCs/>
        </w:rPr>
        <w:t>In Van Wyk v Unitas Hospital</w:t>
      </w:r>
      <w:r>
        <w:rPr>
          <w:rFonts w:ascii="Arial" w:hAnsi="Arial"/>
        </w:rPr>
        <w:t>,</w:t>
      </w:r>
      <w:r w:rsidR="00A1028C">
        <w:rPr>
          <w:rFonts w:ascii="Arial" w:hAnsi="Arial"/>
          <w:b/>
          <w:bCs/>
          <w:vertAlign w:val="superscript"/>
        </w:rPr>
        <w:t>3</w:t>
      </w:r>
      <w:r w:rsidR="0092615E">
        <w:rPr>
          <w:rFonts w:ascii="Arial" w:hAnsi="Arial"/>
          <w:b/>
          <w:bCs/>
          <w:vertAlign w:val="superscript"/>
        </w:rPr>
        <w:t>,</w:t>
      </w:r>
      <w:r w:rsidR="00A1028C">
        <w:rPr>
          <w:rFonts w:ascii="Arial" w:hAnsi="Arial"/>
        </w:rPr>
        <w:t xml:space="preserve"> </w:t>
      </w:r>
      <w:r>
        <w:rPr>
          <w:rFonts w:ascii="Arial" w:hAnsi="Arial"/>
        </w:rPr>
        <w:t>it was stated that:</w:t>
      </w:r>
      <w:r w:rsidR="00862E04">
        <w:t xml:space="preserve"> </w:t>
      </w:r>
      <w:r w:rsidR="00362F75">
        <w:rPr>
          <w:rFonts w:ascii="Arial" w:hAnsi="Arial"/>
          <w:i/>
          <w:iCs/>
        </w:rPr>
        <w:t>"</w:t>
      </w:r>
      <w:r>
        <w:rPr>
          <w:rFonts w:ascii="Arial" w:hAnsi="Arial"/>
          <w:i/>
          <w:iCs/>
        </w:rPr>
        <w:t>This court has held that the standard for considering an application for condonation is the interest of justice.</w:t>
      </w:r>
      <w:r w:rsidR="00B91208">
        <w:rPr>
          <w:rFonts w:ascii="Arial" w:hAnsi="Arial"/>
          <w:i/>
          <w:iCs/>
        </w:rPr>
        <w:t xml:space="preserve"> </w:t>
      </w:r>
      <w:r>
        <w:rPr>
          <w:rFonts w:ascii="Arial" w:hAnsi="Arial"/>
          <w:i/>
          <w:iCs/>
        </w:rPr>
        <w:t>Whether it is in the interest of justice to grant condonation depends upon the facts and circumstances of each case.</w:t>
      </w:r>
      <w:r w:rsidR="00B91208">
        <w:rPr>
          <w:rFonts w:ascii="Arial" w:hAnsi="Arial"/>
          <w:i/>
          <w:iCs/>
        </w:rPr>
        <w:t xml:space="preserve"> </w:t>
      </w:r>
      <w:r>
        <w:rPr>
          <w:rFonts w:ascii="Arial" w:hAnsi="Arial"/>
          <w:i/>
          <w:iCs/>
        </w:rPr>
        <w:t>Factors that are relevant to this inquiry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r w:rsidR="00362F75">
        <w:rPr>
          <w:rFonts w:ascii="Arial" w:hAnsi="Arial"/>
          <w:i/>
          <w:iCs/>
        </w:rPr>
        <w:t>"</w:t>
      </w:r>
    </w:p>
    <w:p w14:paraId="51C3F6D4" w14:textId="77777777" w:rsidR="005E4B22" w:rsidRDefault="005E4B22" w:rsidP="005E4B22">
      <w:pPr>
        <w:spacing w:line="360" w:lineRule="auto"/>
        <w:ind w:left="720" w:hanging="720"/>
        <w:jc w:val="both"/>
        <w:rPr>
          <w:rFonts w:ascii="Arial" w:hAnsi="Arial"/>
          <w:i/>
          <w:iCs/>
        </w:rPr>
      </w:pPr>
    </w:p>
    <w:p w14:paraId="5D25997D" w14:textId="61E84CE6" w:rsidR="00862E04" w:rsidRPr="00614A34" w:rsidRDefault="00B91208" w:rsidP="00614A34">
      <w:pPr>
        <w:spacing w:line="360" w:lineRule="auto"/>
        <w:ind w:left="720" w:hanging="720"/>
        <w:jc w:val="both"/>
        <w:rPr>
          <w:rFonts w:ascii="Arial" w:hAnsi="Arial"/>
        </w:rPr>
      </w:pPr>
      <w:r w:rsidRPr="00B91208">
        <w:rPr>
          <w:rFonts w:ascii="Arial" w:hAnsi="Arial"/>
        </w:rPr>
        <w:t>1</w:t>
      </w:r>
      <w:r w:rsidR="00582C4E">
        <w:rPr>
          <w:rFonts w:ascii="Arial" w:hAnsi="Arial"/>
        </w:rPr>
        <w:t>6</w:t>
      </w:r>
      <w:r w:rsidRPr="00B91208">
        <w:rPr>
          <w:rFonts w:ascii="Arial" w:hAnsi="Arial"/>
        </w:rPr>
        <w:t>.</w:t>
      </w:r>
      <w:r>
        <w:rPr>
          <w:rFonts w:ascii="Arial" w:hAnsi="Arial"/>
        </w:rPr>
        <w:tab/>
      </w:r>
      <w:r w:rsidR="005E4B22" w:rsidRPr="00D75BB2">
        <w:rPr>
          <w:rFonts w:ascii="Arial" w:hAnsi="Arial"/>
        </w:rPr>
        <w:t xml:space="preserve">I am satisfied that the plaintiff has shown good cause for </w:t>
      </w:r>
      <w:r w:rsidR="00614A34">
        <w:rPr>
          <w:rFonts w:ascii="Arial" w:hAnsi="Arial"/>
        </w:rPr>
        <w:t>her</w:t>
      </w:r>
      <w:r w:rsidR="005E4B22" w:rsidRPr="00D75BB2">
        <w:rPr>
          <w:rFonts w:ascii="Arial" w:hAnsi="Arial"/>
        </w:rPr>
        <w:t xml:space="preserve"> delay</w:t>
      </w:r>
      <w:r w:rsidR="00614A34">
        <w:rPr>
          <w:rFonts w:ascii="Arial" w:hAnsi="Arial"/>
        </w:rPr>
        <w:t xml:space="preserve"> in filing her affidavit</w:t>
      </w:r>
      <w:r>
        <w:rPr>
          <w:rFonts w:ascii="Arial" w:hAnsi="Arial"/>
        </w:rPr>
        <w:t xml:space="preserve">. </w:t>
      </w:r>
      <w:r w:rsidR="005E4B22" w:rsidRPr="00D75BB2">
        <w:rPr>
          <w:rFonts w:ascii="Arial" w:hAnsi="Arial"/>
        </w:rPr>
        <w:t xml:space="preserve">I find that granting the condonation application will not be prejudicial </w:t>
      </w:r>
    </w:p>
    <w:p w14:paraId="4CF3E158" w14:textId="77777777" w:rsidR="00614A34" w:rsidRDefault="00614A34" w:rsidP="0015545E">
      <w:pPr>
        <w:pStyle w:val="NoSpacing"/>
        <w:spacing w:line="276" w:lineRule="auto"/>
        <w:rPr>
          <w:rFonts w:ascii="Arial" w:hAnsi="Arial" w:cs="Arial"/>
          <w:sz w:val="20"/>
          <w:szCs w:val="20"/>
        </w:rPr>
      </w:pPr>
    </w:p>
    <w:p w14:paraId="4B87A729" w14:textId="4318DB30" w:rsidR="00704561" w:rsidRPr="00307AE9" w:rsidRDefault="00704561" w:rsidP="0015545E">
      <w:pPr>
        <w:pStyle w:val="NoSpacing"/>
        <w:spacing w:line="276" w:lineRule="auto"/>
        <w:rPr>
          <w:rFonts w:ascii="Arial" w:hAnsi="Arial" w:cs="Arial"/>
          <w:sz w:val="20"/>
          <w:szCs w:val="20"/>
        </w:rPr>
      </w:pPr>
      <w:r w:rsidRPr="00307AE9">
        <w:rPr>
          <w:rFonts w:ascii="Arial" w:hAnsi="Arial" w:cs="Arial"/>
          <w:sz w:val="20"/>
          <w:szCs w:val="20"/>
        </w:rPr>
        <w:t>____________</w:t>
      </w:r>
    </w:p>
    <w:p w14:paraId="7E7C9320" w14:textId="170AA1E5" w:rsidR="00704561" w:rsidRPr="00704561" w:rsidRDefault="00704561" w:rsidP="0015545E">
      <w:pPr>
        <w:spacing w:line="276" w:lineRule="auto"/>
        <w:ind w:left="720" w:hanging="720"/>
        <w:jc w:val="both"/>
        <w:rPr>
          <w:rFonts w:ascii="Arial" w:hAnsi="Arial"/>
          <w:i/>
          <w:iCs/>
          <w:sz w:val="20"/>
          <w:szCs w:val="20"/>
        </w:rPr>
      </w:pPr>
      <w:r>
        <w:rPr>
          <w:rFonts w:ascii="Arial" w:hAnsi="Arial" w:cs="Arial"/>
          <w:b/>
          <w:bCs/>
          <w:vertAlign w:val="superscript"/>
        </w:rPr>
        <w:t xml:space="preserve">2 </w:t>
      </w:r>
      <w:r w:rsidRPr="00704561">
        <w:rPr>
          <w:rFonts w:ascii="Arial" w:hAnsi="Arial"/>
          <w:i/>
          <w:iCs/>
          <w:sz w:val="20"/>
          <w:szCs w:val="20"/>
        </w:rPr>
        <w:t>United Plant Hire Pty Ltd v Hills 1976 (1) SA 717(A) at 720E-G</w:t>
      </w:r>
    </w:p>
    <w:p w14:paraId="39EA80EF" w14:textId="5950FAA9" w:rsidR="00614A34" w:rsidRPr="00614A34" w:rsidRDefault="00704561" w:rsidP="00614A34">
      <w:pPr>
        <w:spacing w:line="276" w:lineRule="auto"/>
        <w:ind w:left="720" w:hanging="720"/>
        <w:jc w:val="both"/>
        <w:rPr>
          <w:rFonts w:ascii="Arial" w:hAnsi="Arial" w:cs="Arial"/>
          <w:i/>
          <w:iCs/>
          <w:sz w:val="20"/>
          <w:szCs w:val="20"/>
        </w:rPr>
      </w:pPr>
      <w:r w:rsidRPr="00704561">
        <w:rPr>
          <w:rFonts w:ascii="Arial" w:hAnsi="Arial"/>
          <w:b/>
          <w:bCs/>
          <w:i/>
          <w:iCs/>
          <w:vertAlign w:val="superscript"/>
        </w:rPr>
        <w:t xml:space="preserve">3 </w:t>
      </w:r>
      <w:r w:rsidRPr="00704561">
        <w:rPr>
          <w:rFonts w:ascii="Arial" w:hAnsi="Arial"/>
          <w:i/>
          <w:iCs/>
          <w:sz w:val="20"/>
          <w:szCs w:val="20"/>
        </w:rPr>
        <w:t>Van Wyk v Unitas Hospital 2008 (2) SA 472 (CC) at 447A-B</w:t>
      </w:r>
      <w:r w:rsidR="00862E04">
        <w:rPr>
          <w:rFonts w:ascii="Arial" w:hAnsi="Arial"/>
        </w:rPr>
        <w:tab/>
      </w:r>
    </w:p>
    <w:p w14:paraId="02D03C6A" w14:textId="13D0BB10" w:rsidR="00862E04" w:rsidRPr="00862E04" w:rsidRDefault="00614A34" w:rsidP="00862E04">
      <w:pPr>
        <w:spacing w:line="360" w:lineRule="auto"/>
        <w:ind w:left="720" w:hanging="720"/>
        <w:jc w:val="both"/>
        <w:rPr>
          <w:rFonts w:ascii="Arial" w:hAnsi="Arial"/>
        </w:rPr>
      </w:pPr>
      <w:r>
        <w:rPr>
          <w:rFonts w:ascii="Arial" w:hAnsi="Arial"/>
        </w:rPr>
        <w:lastRenderedPageBreak/>
        <w:tab/>
      </w:r>
      <w:r w:rsidRPr="00D75BB2">
        <w:rPr>
          <w:rFonts w:ascii="Arial" w:hAnsi="Arial"/>
        </w:rPr>
        <w:t xml:space="preserve">to the defendant and </w:t>
      </w:r>
      <w:r w:rsidR="00862E04" w:rsidRPr="00D75BB2">
        <w:rPr>
          <w:rFonts w:ascii="Arial" w:hAnsi="Arial"/>
        </w:rPr>
        <w:t>is in the best interest of justice.</w:t>
      </w:r>
      <w:r w:rsidR="00862E04">
        <w:rPr>
          <w:rFonts w:ascii="Arial" w:hAnsi="Arial"/>
        </w:rPr>
        <w:t xml:space="preserve"> </w:t>
      </w:r>
      <w:r w:rsidR="00862E04" w:rsidRPr="00D75BB2">
        <w:rPr>
          <w:rFonts w:ascii="Arial" w:hAnsi="Arial"/>
        </w:rPr>
        <w:t>The condonation application is granted.</w:t>
      </w:r>
    </w:p>
    <w:p w14:paraId="69FF50EB" w14:textId="77777777" w:rsidR="00862E04" w:rsidRDefault="00862E04" w:rsidP="005E4B22">
      <w:pPr>
        <w:autoSpaceDE w:val="0"/>
        <w:autoSpaceDN w:val="0"/>
        <w:adjustRightInd w:val="0"/>
        <w:spacing w:line="360" w:lineRule="auto"/>
        <w:jc w:val="both"/>
        <w:rPr>
          <w:rFonts w:ascii="Arial" w:hAnsi="Arial" w:cs="Arial"/>
          <w:lang w:val="en-GB"/>
        </w:rPr>
      </w:pPr>
    </w:p>
    <w:p w14:paraId="03EC6840" w14:textId="49A51D31" w:rsidR="005E4B22" w:rsidRDefault="00862E04" w:rsidP="005E4B22">
      <w:pPr>
        <w:autoSpaceDE w:val="0"/>
        <w:autoSpaceDN w:val="0"/>
        <w:adjustRightInd w:val="0"/>
        <w:spacing w:line="360" w:lineRule="auto"/>
        <w:jc w:val="both"/>
        <w:rPr>
          <w:rFonts w:ascii="Arial" w:hAnsi="Arial" w:cs="Arial"/>
          <w:lang w:val="en-GB"/>
        </w:rPr>
      </w:pPr>
      <w:r>
        <w:rPr>
          <w:rFonts w:ascii="Arial" w:hAnsi="Arial" w:cs="Arial"/>
          <w:lang w:val="en-GB"/>
        </w:rPr>
        <w:t xml:space="preserve">Ground for </w:t>
      </w:r>
      <w:r w:rsidR="00614A34">
        <w:rPr>
          <w:rFonts w:ascii="Arial" w:hAnsi="Arial" w:cs="Arial"/>
          <w:lang w:val="en-GB"/>
        </w:rPr>
        <w:t>n</w:t>
      </w:r>
      <w:r w:rsidR="005E4B22">
        <w:rPr>
          <w:rFonts w:ascii="Arial" w:hAnsi="Arial" w:cs="Arial"/>
          <w:lang w:val="en-GB"/>
        </w:rPr>
        <w:t>on-compliance</w:t>
      </w:r>
      <w:r w:rsidR="00582C4E">
        <w:rPr>
          <w:rFonts w:ascii="Arial" w:hAnsi="Arial" w:cs="Arial"/>
          <w:lang w:val="en-GB"/>
        </w:rPr>
        <w:t xml:space="preserve"> </w:t>
      </w:r>
    </w:p>
    <w:p w14:paraId="1F6819EC" w14:textId="2C41B989" w:rsidR="005E4B22" w:rsidRDefault="005E4B22" w:rsidP="005E4B22">
      <w:pPr>
        <w:pStyle w:val="Default"/>
        <w:spacing w:line="360" w:lineRule="auto"/>
        <w:ind w:left="720" w:hanging="720"/>
        <w:jc w:val="both"/>
      </w:pPr>
      <w:r>
        <w:t>1</w:t>
      </w:r>
      <w:r w:rsidR="00582C4E">
        <w:t>7</w:t>
      </w:r>
      <w:r>
        <w:t>.</w:t>
      </w:r>
      <w:r>
        <w:tab/>
        <w:t>T</w:t>
      </w:r>
      <w:r w:rsidRPr="007E7B13">
        <w:t xml:space="preserve">he </w:t>
      </w:r>
      <w:r>
        <w:t xml:space="preserve">defendant complained that the </w:t>
      </w:r>
      <w:r w:rsidRPr="007E7B13">
        <w:t>provisions of Rule 18</w:t>
      </w:r>
      <w:r>
        <w:t xml:space="preserve">(4) and (10) </w:t>
      </w:r>
      <w:r w:rsidRPr="007E7B13">
        <w:t>were not complied with</w:t>
      </w:r>
      <w:r w:rsidR="00704561">
        <w:t>. I</w:t>
      </w:r>
      <w:r>
        <w:t>n that</w:t>
      </w:r>
      <w:r w:rsidR="0015545E">
        <w:t>,</w:t>
      </w:r>
      <w:r>
        <w:t xml:space="preserve"> the </w:t>
      </w:r>
      <w:r w:rsidR="00362F75">
        <w:t>plaintiff's</w:t>
      </w:r>
      <w:r>
        <w:t xml:space="preserve"> p</w:t>
      </w:r>
      <w:r w:rsidRPr="007E7B13">
        <w:t xml:space="preserve">articulars of </w:t>
      </w:r>
      <w:r>
        <w:t>c</w:t>
      </w:r>
      <w:r w:rsidRPr="007E7B13">
        <w:t xml:space="preserve">laim did not set out a clear and concise statement of fact </w:t>
      </w:r>
      <w:r w:rsidR="0015545E">
        <w:t>for</w:t>
      </w:r>
      <w:r>
        <w:t xml:space="preserve"> the defendant</w:t>
      </w:r>
      <w:r w:rsidRPr="007E7B13">
        <w:t xml:space="preserve"> to </w:t>
      </w:r>
      <w:r w:rsidRPr="00470E33">
        <w:t>assess the quantum of the alleged damages</w:t>
      </w:r>
      <w:r>
        <w:t>.</w:t>
      </w:r>
      <w:r w:rsidRPr="007E7B13">
        <w:t xml:space="preserve">  </w:t>
      </w:r>
    </w:p>
    <w:p w14:paraId="77B72ED3" w14:textId="77777777" w:rsidR="005E4B22" w:rsidRDefault="005E4B22" w:rsidP="005E4B22">
      <w:pPr>
        <w:autoSpaceDE w:val="0"/>
        <w:autoSpaceDN w:val="0"/>
        <w:adjustRightInd w:val="0"/>
        <w:spacing w:line="360" w:lineRule="auto"/>
        <w:jc w:val="both"/>
        <w:rPr>
          <w:rFonts w:ascii="Arial" w:hAnsi="Arial" w:cs="Arial"/>
          <w:lang w:val="en-GB"/>
        </w:rPr>
      </w:pPr>
    </w:p>
    <w:p w14:paraId="498C486B" w14:textId="7763B5AD" w:rsidR="005E4B22" w:rsidRPr="00386C31" w:rsidRDefault="005E4B22" w:rsidP="005E4B22">
      <w:pPr>
        <w:pStyle w:val="Default"/>
        <w:spacing w:line="360" w:lineRule="auto"/>
        <w:ind w:left="720" w:hanging="720"/>
        <w:jc w:val="both"/>
        <w:rPr>
          <w:b/>
          <w:bCs/>
        </w:rPr>
      </w:pPr>
      <w:r>
        <w:t>1</w:t>
      </w:r>
      <w:r w:rsidR="00704561">
        <w:t>8</w:t>
      </w:r>
      <w:r w:rsidRPr="00356AD5">
        <w:t>.</w:t>
      </w:r>
      <w:r>
        <w:rPr>
          <w:b/>
          <w:bCs/>
        </w:rPr>
        <w:tab/>
      </w:r>
      <w:r w:rsidRPr="00470E33">
        <w:rPr>
          <w:b/>
          <w:bCs/>
        </w:rPr>
        <w:t xml:space="preserve"> </w:t>
      </w:r>
      <w:r>
        <w:t>Rule 18</w:t>
      </w:r>
      <w:r w:rsidR="00704561">
        <w:rPr>
          <w:b/>
          <w:bCs/>
          <w:vertAlign w:val="superscript"/>
        </w:rPr>
        <w:t>4</w:t>
      </w:r>
      <w:r w:rsidRPr="00470E33">
        <w:t xml:space="preserve">(4) </w:t>
      </w:r>
      <w:r w:rsidR="00362F75">
        <w:t>"</w:t>
      </w:r>
      <w:r w:rsidRPr="00531B8C">
        <w:rPr>
          <w:i/>
          <w:iCs/>
        </w:rPr>
        <w:t>Every pleading shall contain a clear and concise statement of the material facts upon which the pleader relies for his claim, defence or answer to any pleading, as the case may be, with sufficient particularity to enable the opposite party to reply thereto.</w:t>
      </w:r>
      <w:r w:rsidR="00362F75">
        <w:rPr>
          <w:i/>
          <w:iCs/>
        </w:rPr>
        <w:t>"</w:t>
      </w:r>
      <w:r w:rsidRPr="00531B8C">
        <w:rPr>
          <w:i/>
          <w:iCs/>
        </w:rPr>
        <w:t xml:space="preserve"> </w:t>
      </w:r>
    </w:p>
    <w:p w14:paraId="25C2FCC6" w14:textId="77777777" w:rsidR="005E4B22" w:rsidRDefault="005E4B22" w:rsidP="005E4B22">
      <w:pPr>
        <w:pStyle w:val="Default"/>
        <w:spacing w:line="360" w:lineRule="auto"/>
        <w:ind w:left="720" w:hanging="720"/>
        <w:jc w:val="both"/>
        <w:rPr>
          <w:i/>
          <w:iCs/>
        </w:rPr>
      </w:pPr>
    </w:p>
    <w:p w14:paraId="446811D8" w14:textId="22904E63" w:rsidR="005E4B22" w:rsidRPr="008024FA" w:rsidRDefault="005E4B22" w:rsidP="005E4B22">
      <w:pPr>
        <w:pStyle w:val="Default"/>
        <w:spacing w:line="360" w:lineRule="auto"/>
        <w:ind w:left="720"/>
        <w:jc w:val="both"/>
        <w:rPr>
          <w:i/>
          <w:iCs/>
        </w:rPr>
      </w:pPr>
      <w:r>
        <w:t xml:space="preserve">Rule (18) </w:t>
      </w:r>
      <w:r w:rsidRPr="00470E33">
        <w:t xml:space="preserve">(10) </w:t>
      </w:r>
      <w:r w:rsidR="00362F75">
        <w:rPr>
          <w:i/>
          <w:iCs/>
        </w:rPr>
        <w:t>"</w:t>
      </w:r>
      <w:r w:rsidRPr="008024FA">
        <w:rPr>
          <w:i/>
          <w:iCs/>
        </w:rPr>
        <w:t xml:space="preserve">A plaintiff suing for damages shall set them out in such manner as will enable the defendant reasonably to assess the quantum thereof: Provided that a plaintiff suing for damages for personal injury shall specify his date of birth, the nature and extent of the injuries, and the nature, effects and duration of the disability alleged to give rise to such damages, and shall as far as practicable state separately what amount, if any, is claimed for— </w:t>
      </w:r>
    </w:p>
    <w:p w14:paraId="6781641B" w14:textId="77777777" w:rsidR="005E4B22" w:rsidRPr="008024FA" w:rsidRDefault="005E4B22" w:rsidP="005E4B22">
      <w:pPr>
        <w:pStyle w:val="Default"/>
        <w:spacing w:line="360" w:lineRule="auto"/>
        <w:ind w:left="1440"/>
        <w:jc w:val="both"/>
        <w:rPr>
          <w:i/>
          <w:iCs/>
        </w:rPr>
      </w:pPr>
      <w:r w:rsidRPr="008024FA">
        <w:rPr>
          <w:i/>
          <w:iCs/>
        </w:rPr>
        <w:t xml:space="preserve">(a) medical costs and hospital and other similar expenses and how these costs and expenses are made up; </w:t>
      </w:r>
    </w:p>
    <w:p w14:paraId="69EA5B70" w14:textId="77777777" w:rsidR="005E4B22" w:rsidRPr="008024FA" w:rsidRDefault="005E4B22" w:rsidP="005E4B22">
      <w:pPr>
        <w:pStyle w:val="Default"/>
        <w:spacing w:line="360" w:lineRule="auto"/>
        <w:ind w:left="1440"/>
        <w:jc w:val="both"/>
        <w:rPr>
          <w:i/>
          <w:iCs/>
        </w:rPr>
      </w:pPr>
      <w:r w:rsidRPr="008024FA">
        <w:rPr>
          <w:i/>
          <w:iCs/>
        </w:rPr>
        <w:t xml:space="preserve">(b) pain and suffering, stating whether temporary or permanent and which injuries caused it; </w:t>
      </w:r>
    </w:p>
    <w:p w14:paraId="4E87FA5C" w14:textId="303A3AF8" w:rsidR="005E4B22" w:rsidRDefault="005E4B22" w:rsidP="005E4B22">
      <w:pPr>
        <w:pStyle w:val="Default"/>
        <w:spacing w:line="360" w:lineRule="auto"/>
        <w:ind w:left="720"/>
        <w:jc w:val="both"/>
        <w:rPr>
          <w:i/>
          <w:iCs/>
        </w:rPr>
      </w:pPr>
      <w:r>
        <w:t>Rule(18)</w:t>
      </w:r>
      <w:r w:rsidRPr="00470E33">
        <w:t xml:space="preserve">(12) </w:t>
      </w:r>
      <w:r w:rsidR="00362F75">
        <w:rPr>
          <w:i/>
          <w:iCs/>
        </w:rPr>
        <w:t>"</w:t>
      </w:r>
      <w:r w:rsidRPr="008024FA">
        <w:rPr>
          <w:i/>
          <w:iCs/>
        </w:rPr>
        <w:t>If a party fails to comply with any of the provisions of this rule, such pleading shall be deemed to be an irregular step</w:t>
      </w:r>
      <w:r w:rsidR="006A4C59">
        <w:rPr>
          <w:i/>
          <w:iCs/>
        </w:rPr>
        <w:t>,</w:t>
      </w:r>
      <w:r w:rsidRPr="008024FA">
        <w:rPr>
          <w:i/>
          <w:iCs/>
        </w:rPr>
        <w:t xml:space="preserve"> and the opposite party shall be entitled to act in accordance with rule 30.</w:t>
      </w:r>
      <w:r w:rsidR="00362F75">
        <w:rPr>
          <w:i/>
          <w:iCs/>
        </w:rPr>
        <w:t>"</w:t>
      </w:r>
    </w:p>
    <w:p w14:paraId="519C86A5" w14:textId="478E9557" w:rsidR="005E4B22" w:rsidRDefault="005E4B22" w:rsidP="005E4B22">
      <w:pPr>
        <w:pStyle w:val="Default"/>
        <w:spacing w:line="360" w:lineRule="auto"/>
        <w:jc w:val="both"/>
      </w:pPr>
    </w:p>
    <w:p w14:paraId="62D963CE" w14:textId="06690541" w:rsidR="00862E04" w:rsidRPr="00614A34" w:rsidRDefault="00704561" w:rsidP="00614A34">
      <w:pPr>
        <w:autoSpaceDE w:val="0"/>
        <w:autoSpaceDN w:val="0"/>
        <w:adjustRightInd w:val="0"/>
        <w:spacing w:line="360" w:lineRule="auto"/>
        <w:ind w:left="720" w:hanging="720"/>
        <w:jc w:val="both"/>
        <w:rPr>
          <w:rFonts w:ascii="Arial" w:hAnsi="Arial" w:cs="Arial"/>
          <w:color w:val="252728"/>
          <w:lang w:val="en-GB"/>
        </w:rPr>
      </w:pPr>
      <w:r>
        <w:rPr>
          <w:rFonts w:ascii="Arial" w:hAnsi="Arial" w:cs="Arial"/>
        </w:rPr>
        <w:t>19</w:t>
      </w:r>
      <w:r w:rsidRPr="0015153F">
        <w:rPr>
          <w:rFonts w:ascii="Arial" w:hAnsi="Arial" w:cs="Arial"/>
        </w:rPr>
        <w:t>.</w:t>
      </w:r>
      <w:r w:rsidRPr="0015153F">
        <w:rPr>
          <w:rFonts w:ascii="Arial" w:hAnsi="Arial" w:cs="Arial"/>
        </w:rPr>
        <w:tab/>
      </w:r>
      <w:r w:rsidRPr="0015153F">
        <w:rPr>
          <w:rFonts w:ascii="Arial" w:hAnsi="Arial" w:cs="Arial"/>
          <w:color w:val="252728"/>
          <w:lang w:val="en-GB"/>
        </w:rPr>
        <w:t xml:space="preserve">In </w:t>
      </w:r>
      <w:r w:rsidRPr="00FB427C">
        <w:rPr>
          <w:rFonts w:ascii="Arial" w:hAnsi="Arial" w:cs="Arial"/>
          <w:i/>
          <w:iCs/>
          <w:color w:val="252728"/>
          <w:lang w:val="en-GB"/>
        </w:rPr>
        <w:t>Absa Bank Limited v Macke</w:t>
      </w:r>
      <w:r w:rsidR="00FB427C" w:rsidRPr="00FB427C">
        <w:rPr>
          <w:b/>
          <w:bCs/>
          <w:i/>
          <w:iCs/>
          <w:color w:val="252728"/>
          <w:vertAlign w:val="superscript"/>
        </w:rPr>
        <w:t>5</w:t>
      </w:r>
      <w:r>
        <w:rPr>
          <w:rFonts w:ascii="Arial" w:hAnsi="Arial" w:cs="Arial"/>
          <w:color w:val="252728"/>
          <w:lang w:val="en-GB"/>
        </w:rPr>
        <w:t>,</w:t>
      </w:r>
      <w:r w:rsidRPr="0015153F">
        <w:rPr>
          <w:rFonts w:ascii="Arial" w:hAnsi="Arial" w:cs="Arial"/>
          <w:color w:val="252728"/>
          <w:lang w:val="en-GB"/>
        </w:rPr>
        <w:t xml:space="preserve"> it was stated that </w:t>
      </w:r>
      <w:r w:rsidR="00362F75">
        <w:rPr>
          <w:rFonts w:ascii="Arial" w:hAnsi="Arial" w:cs="Arial"/>
          <w:color w:val="252728"/>
          <w:lang w:val="en-GB"/>
        </w:rPr>
        <w:t>"</w:t>
      </w:r>
      <w:r w:rsidRPr="0015153F">
        <w:rPr>
          <w:rFonts w:ascii="Arial" w:hAnsi="Arial" w:cs="Arial"/>
          <w:i/>
          <w:iCs/>
          <w:color w:val="252728"/>
          <w:lang w:val="en-GB"/>
        </w:rPr>
        <w:t>the object of the pleadings is to enable each</w:t>
      </w:r>
      <w:r>
        <w:rPr>
          <w:rFonts w:ascii="Arial" w:hAnsi="Arial" w:cs="Arial"/>
          <w:color w:val="252728"/>
          <w:lang w:val="en-GB"/>
        </w:rPr>
        <w:t xml:space="preserve"> </w:t>
      </w:r>
      <w:r w:rsidRPr="0015153F">
        <w:rPr>
          <w:rFonts w:ascii="Arial" w:hAnsi="Arial" w:cs="Arial"/>
          <w:i/>
          <w:iCs/>
          <w:color w:val="252728"/>
          <w:lang w:val="en-GB"/>
        </w:rPr>
        <w:t>side to come to trial prepared to meet the case of the other</w:t>
      </w:r>
      <w:r w:rsidR="0015545E">
        <w:rPr>
          <w:i/>
          <w:iCs/>
          <w:color w:val="252728"/>
        </w:rPr>
        <w:t xml:space="preserve"> </w:t>
      </w:r>
    </w:p>
    <w:p w14:paraId="5DBC62A4" w14:textId="77777777" w:rsidR="00614A34" w:rsidRDefault="00614A34" w:rsidP="00704561">
      <w:pPr>
        <w:pStyle w:val="NoSpacing"/>
        <w:spacing w:line="276" w:lineRule="auto"/>
        <w:rPr>
          <w:rFonts w:ascii="Arial" w:hAnsi="Arial" w:cs="Arial"/>
          <w:sz w:val="20"/>
          <w:szCs w:val="20"/>
        </w:rPr>
      </w:pPr>
    </w:p>
    <w:p w14:paraId="5C8AA194" w14:textId="10F9E46A" w:rsidR="00704561" w:rsidRPr="00307AE9" w:rsidRDefault="00704561" w:rsidP="00704561">
      <w:pPr>
        <w:pStyle w:val="NoSpacing"/>
        <w:spacing w:line="276" w:lineRule="auto"/>
        <w:rPr>
          <w:rFonts w:ascii="Arial" w:hAnsi="Arial" w:cs="Arial"/>
          <w:sz w:val="20"/>
          <w:szCs w:val="20"/>
        </w:rPr>
      </w:pPr>
      <w:r w:rsidRPr="00307AE9">
        <w:rPr>
          <w:rFonts w:ascii="Arial" w:hAnsi="Arial" w:cs="Arial"/>
          <w:sz w:val="20"/>
          <w:szCs w:val="20"/>
        </w:rPr>
        <w:t>____________</w:t>
      </w:r>
    </w:p>
    <w:p w14:paraId="4D65820E" w14:textId="727ECBD0" w:rsidR="00704561" w:rsidRDefault="00704561" w:rsidP="00704561">
      <w:pPr>
        <w:pStyle w:val="NoSpacing"/>
        <w:spacing w:line="276" w:lineRule="auto"/>
        <w:rPr>
          <w:rFonts w:ascii="Arial" w:hAnsi="Arial" w:cs="Arial"/>
          <w:sz w:val="20"/>
          <w:szCs w:val="20"/>
        </w:rPr>
      </w:pPr>
      <w:r>
        <w:rPr>
          <w:rFonts w:ascii="Arial" w:hAnsi="Arial" w:cs="Arial"/>
          <w:b/>
          <w:bCs/>
          <w:vertAlign w:val="superscript"/>
        </w:rPr>
        <w:t>4</w:t>
      </w:r>
      <w:r w:rsidRPr="00307AE9">
        <w:rPr>
          <w:rFonts w:ascii="Arial" w:hAnsi="Arial" w:cs="Arial"/>
          <w:sz w:val="20"/>
          <w:szCs w:val="20"/>
        </w:rPr>
        <w:t xml:space="preserve"> Uniform Rules of Court</w:t>
      </w:r>
      <w:r>
        <w:rPr>
          <w:rFonts w:ascii="Arial" w:hAnsi="Arial" w:cs="Arial"/>
          <w:sz w:val="20"/>
          <w:szCs w:val="20"/>
        </w:rPr>
        <w:t xml:space="preserve"> above no 1 at para 1</w:t>
      </w:r>
    </w:p>
    <w:p w14:paraId="5EBB094A" w14:textId="6203102E" w:rsidR="00704561" w:rsidRPr="00FB427C" w:rsidRDefault="00FB427C" w:rsidP="00FB427C">
      <w:pPr>
        <w:pStyle w:val="NoSpacing"/>
        <w:rPr>
          <w:rFonts w:ascii="Arial" w:hAnsi="Arial" w:cs="Arial"/>
          <w:lang w:val="en-GB"/>
        </w:rPr>
      </w:pPr>
      <w:r>
        <w:rPr>
          <w:rFonts w:ascii="Arial" w:hAnsi="Arial" w:cs="Arial"/>
          <w:b/>
          <w:bCs/>
          <w:vertAlign w:val="superscript"/>
          <w:lang w:val="en-GB"/>
        </w:rPr>
        <w:t>5</w:t>
      </w:r>
      <w:r w:rsidRPr="000F776F">
        <w:rPr>
          <w:rFonts w:ascii="Arial" w:hAnsi="Arial" w:cs="Arial"/>
          <w:lang w:val="en-GB"/>
        </w:rPr>
        <w:t xml:space="preserve"> </w:t>
      </w:r>
      <w:r w:rsidRPr="00FB427C">
        <w:rPr>
          <w:rFonts w:ascii="Arial" w:hAnsi="Arial" w:cs="Arial"/>
          <w:sz w:val="20"/>
          <w:szCs w:val="20"/>
          <w:lang w:val="en-GB"/>
        </w:rPr>
        <w:t>(1324/2016) (2017) ZAFSHC 97 (15 June 2017) at paragraph (2)</w:t>
      </w:r>
    </w:p>
    <w:p w14:paraId="7DF0910F" w14:textId="6C34C5B5" w:rsidR="00614A34" w:rsidRPr="00614A34" w:rsidRDefault="00C74DA5" w:rsidP="00614A34">
      <w:pPr>
        <w:autoSpaceDE w:val="0"/>
        <w:autoSpaceDN w:val="0"/>
        <w:adjustRightInd w:val="0"/>
        <w:spacing w:line="360" w:lineRule="auto"/>
        <w:ind w:left="720" w:hanging="720"/>
        <w:jc w:val="both"/>
        <w:rPr>
          <w:rFonts w:ascii="Arial" w:hAnsi="Arial" w:cs="Arial"/>
          <w:color w:val="252728"/>
          <w:lang w:val="en-GB"/>
        </w:rPr>
      </w:pPr>
      <w:r>
        <w:rPr>
          <w:rFonts w:ascii="Arial" w:hAnsi="Arial" w:cs="Arial"/>
          <w:i/>
          <w:iCs/>
          <w:color w:val="252728"/>
          <w:lang w:val="en-GB"/>
        </w:rPr>
        <w:lastRenderedPageBreak/>
        <w:tab/>
      </w:r>
      <w:r w:rsidR="00614A34" w:rsidRPr="0015153F">
        <w:rPr>
          <w:rFonts w:ascii="Arial" w:hAnsi="Arial" w:cs="Arial"/>
          <w:i/>
          <w:iCs/>
          <w:color w:val="252728"/>
          <w:lang w:val="en-GB"/>
        </w:rPr>
        <w:t>and not be taken by</w:t>
      </w:r>
      <w:r w:rsidR="00614A34">
        <w:rPr>
          <w:rFonts w:ascii="Arial" w:hAnsi="Arial" w:cs="Arial"/>
          <w:color w:val="252728"/>
          <w:lang w:val="en-GB"/>
        </w:rPr>
        <w:t xml:space="preserve"> </w:t>
      </w:r>
      <w:r w:rsidR="00614A34" w:rsidRPr="0015153F">
        <w:rPr>
          <w:rFonts w:ascii="Arial" w:hAnsi="Arial" w:cs="Arial"/>
          <w:i/>
          <w:iCs/>
          <w:color w:val="252728"/>
          <w:lang w:val="en-GB"/>
        </w:rPr>
        <w:t>surprise</w:t>
      </w:r>
      <w:r w:rsidR="00614A34" w:rsidRPr="0015153F">
        <w:rPr>
          <w:rFonts w:ascii="Arial" w:hAnsi="Arial" w:cs="Arial"/>
          <w:i/>
          <w:iCs/>
          <w:color w:val="5C5C5D"/>
          <w:lang w:val="en-GB"/>
        </w:rPr>
        <w:t>.</w:t>
      </w:r>
      <w:r w:rsidR="00614A34">
        <w:rPr>
          <w:rFonts w:ascii="Arial" w:hAnsi="Arial" w:cs="Arial"/>
          <w:i/>
          <w:iCs/>
          <w:color w:val="5C5C5D"/>
          <w:lang w:val="en-GB"/>
        </w:rPr>
        <w:t xml:space="preserve"> </w:t>
      </w:r>
      <w:r w:rsidR="00614A34" w:rsidRPr="0015153F">
        <w:rPr>
          <w:rFonts w:ascii="Arial" w:hAnsi="Arial" w:cs="Arial"/>
          <w:i/>
          <w:iCs/>
          <w:color w:val="252728"/>
          <w:lang w:val="en-GB"/>
        </w:rPr>
        <w:t xml:space="preserve">Pleadings must therefore be lucid and logical and </w:t>
      </w:r>
    </w:p>
    <w:p w14:paraId="65531400" w14:textId="13489C59" w:rsidR="0015545E" w:rsidRPr="0015545E" w:rsidRDefault="0015545E" w:rsidP="0015545E">
      <w:pPr>
        <w:autoSpaceDE w:val="0"/>
        <w:autoSpaceDN w:val="0"/>
        <w:adjustRightInd w:val="0"/>
        <w:spacing w:line="360" w:lineRule="auto"/>
        <w:ind w:left="720"/>
        <w:jc w:val="both"/>
        <w:rPr>
          <w:rFonts w:ascii="Arial" w:hAnsi="Arial" w:cs="Arial"/>
          <w:color w:val="252728"/>
          <w:lang w:val="en-GB"/>
        </w:rPr>
      </w:pPr>
      <w:r w:rsidRPr="0015153F">
        <w:rPr>
          <w:rFonts w:ascii="Arial" w:hAnsi="Arial" w:cs="Arial"/>
          <w:i/>
          <w:iCs/>
          <w:color w:val="3E3F40"/>
          <w:lang w:val="en-GB"/>
        </w:rPr>
        <w:t>i</w:t>
      </w:r>
      <w:r w:rsidRPr="0015153F">
        <w:rPr>
          <w:rFonts w:ascii="Arial" w:hAnsi="Arial" w:cs="Arial"/>
          <w:i/>
          <w:iCs/>
          <w:color w:val="252728"/>
          <w:lang w:val="en-GB"/>
        </w:rPr>
        <w:t>n an intelligible form</w:t>
      </w:r>
      <w:r w:rsidR="006A4C59">
        <w:rPr>
          <w:rFonts w:ascii="Arial" w:hAnsi="Arial" w:cs="Arial"/>
          <w:i/>
          <w:iCs/>
          <w:color w:val="252728"/>
          <w:lang w:val="en-GB"/>
        </w:rPr>
        <w:t>,</w:t>
      </w:r>
      <w:r>
        <w:rPr>
          <w:rFonts w:ascii="Arial" w:hAnsi="Arial" w:cs="Arial"/>
          <w:color w:val="252728"/>
          <w:lang w:val="en-GB"/>
        </w:rPr>
        <w:t xml:space="preserve"> </w:t>
      </w:r>
      <w:r w:rsidRPr="0015153F">
        <w:rPr>
          <w:rFonts w:ascii="Arial" w:hAnsi="Arial" w:cs="Arial"/>
          <w:i/>
          <w:iCs/>
          <w:color w:val="252728"/>
          <w:lang w:val="en-GB"/>
        </w:rPr>
        <w:t>and the cause of action or defence must clearly appear from the factual</w:t>
      </w:r>
      <w:r>
        <w:rPr>
          <w:rFonts w:ascii="Arial" w:hAnsi="Arial" w:cs="Arial"/>
          <w:color w:val="252728"/>
          <w:lang w:val="en-GB"/>
        </w:rPr>
        <w:t xml:space="preserve"> </w:t>
      </w:r>
      <w:r w:rsidRPr="0015153F">
        <w:rPr>
          <w:rFonts w:ascii="Arial" w:hAnsi="Arial" w:cs="Arial"/>
          <w:i/>
          <w:iCs/>
          <w:color w:val="252728"/>
          <w:lang w:val="en-GB"/>
        </w:rPr>
        <w:t>allegations made.</w:t>
      </w:r>
      <w:r w:rsidR="00362F75">
        <w:rPr>
          <w:rFonts w:ascii="Arial" w:hAnsi="Arial" w:cs="Arial"/>
          <w:i/>
          <w:iCs/>
          <w:color w:val="252728"/>
          <w:lang w:val="en-GB"/>
        </w:rPr>
        <w:t>"</w:t>
      </w:r>
    </w:p>
    <w:p w14:paraId="280C0C1D" w14:textId="77777777" w:rsidR="005E4B22" w:rsidRPr="000F776F" w:rsidRDefault="005E4B22" w:rsidP="005E4B22">
      <w:pPr>
        <w:autoSpaceDE w:val="0"/>
        <w:autoSpaceDN w:val="0"/>
        <w:adjustRightInd w:val="0"/>
        <w:spacing w:line="360" w:lineRule="auto"/>
        <w:jc w:val="both"/>
        <w:rPr>
          <w:rFonts w:ascii="Arial" w:hAnsi="Arial" w:cs="Arial"/>
        </w:rPr>
      </w:pPr>
    </w:p>
    <w:p w14:paraId="71398D06" w14:textId="778C90AF" w:rsidR="005E4B22" w:rsidRPr="000F776F" w:rsidRDefault="005E4B22" w:rsidP="005E4B22">
      <w:pPr>
        <w:autoSpaceDE w:val="0"/>
        <w:autoSpaceDN w:val="0"/>
        <w:adjustRightInd w:val="0"/>
        <w:spacing w:line="360" w:lineRule="auto"/>
        <w:jc w:val="both"/>
        <w:rPr>
          <w:rFonts w:ascii="Arial" w:hAnsi="Arial" w:cs="Arial"/>
          <w:i/>
          <w:iCs/>
          <w:color w:val="252728"/>
          <w:lang w:val="en-GB"/>
        </w:rPr>
      </w:pPr>
      <w:r w:rsidRPr="000F776F">
        <w:rPr>
          <w:rFonts w:ascii="Arial" w:hAnsi="Arial" w:cs="Arial"/>
        </w:rPr>
        <w:t>2</w:t>
      </w:r>
      <w:r w:rsidR="00FB427C">
        <w:rPr>
          <w:rFonts w:ascii="Arial" w:hAnsi="Arial" w:cs="Arial"/>
        </w:rPr>
        <w:t>0</w:t>
      </w:r>
      <w:r w:rsidRPr="000F776F">
        <w:rPr>
          <w:rFonts w:ascii="Arial" w:hAnsi="Arial" w:cs="Arial"/>
        </w:rPr>
        <w:t>.</w:t>
      </w:r>
      <w:r w:rsidRPr="000F776F">
        <w:rPr>
          <w:rFonts w:ascii="Arial" w:hAnsi="Arial" w:cs="Arial"/>
        </w:rPr>
        <w:tab/>
      </w:r>
      <w:r w:rsidR="00362F75">
        <w:rPr>
          <w:rFonts w:ascii="Arial" w:hAnsi="Arial" w:cs="Arial"/>
          <w:i/>
          <w:iCs/>
          <w:color w:val="252728"/>
          <w:lang w:val="en-GB"/>
        </w:rPr>
        <w:t>"</w:t>
      </w:r>
      <w:r w:rsidRPr="000F776F">
        <w:rPr>
          <w:rFonts w:ascii="Arial" w:hAnsi="Arial" w:cs="Arial"/>
          <w:i/>
          <w:iCs/>
          <w:color w:val="252728"/>
          <w:lang w:val="en-GB"/>
        </w:rPr>
        <w:t>The object of pleading is to ascertain definitely what is the question at issue</w:t>
      </w:r>
    </w:p>
    <w:p w14:paraId="47E40CE0" w14:textId="77777777" w:rsidR="005E4B22" w:rsidRPr="000F776F" w:rsidRDefault="005E4B22" w:rsidP="005E4B22">
      <w:pPr>
        <w:autoSpaceDE w:val="0"/>
        <w:autoSpaceDN w:val="0"/>
        <w:adjustRightInd w:val="0"/>
        <w:spacing w:line="360" w:lineRule="auto"/>
        <w:ind w:firstLine="720"/>
        <w:jc w:val="both"/>
        <w:rPr>
          <w:rFonts w:ascii="Arial" w:hAnsi="Arial" w:cs="Arial"/>
          <w:i/>
          <w:iCs/>
          <w:color w:val="252728"/>
          <w:lang w:val="en-GB"/>
        </w:rPr>
      </w:pPr>
      <w:r w:rsidRPr="000F776F">
        <w:rPr>
          <w:rFonts w:ascii="Arial" w:hAnsi="Arial" w:cs="Arial"/>
          <w:i/>
          <w:iCs/>
          <w:color w:val="252728"/>
          <w:lang w:val="en-GB"/>
        </w:rPr>
        <w:t>between the parties</w:t>
      </w:r>
      <w:r w:rsidRPr="000F776F">
        <w:rPr>
          <w:rFonts w:ascii="Arial" w:hAnsi="Arial" w:cs="Arial"/>
          <w:i/>
          <w:iCs/>
          <w:color w:val="5C5C5D"/>
          <w:lang w:val="en-GB"/>
        </w:rPr>
        <w:t xml:space="preserve">, </w:t>
      </w:r>
      <w:r w:rsidRPr="000F776F">
        <w:rPr>
          <w:rFonts w:ascii="Arial" w:hAnsi="Arial" w:cs="Arial"/>
          <w:i/>
          <w:iCs/>
          <w:color w:val="252728"/>
          <w:lang w:val="en-GB"/>
        </w:rPr>
        <w:t>and this object can only be obtained when each party</w:t>
      </w:r>
    </w:p>
    <w:p w14:paraId="12CEC438" w14:textId="5B546E14" w:rsidR="005E4B22" w:rsidRPr="000F776F" w:rsidRDefault="005E4B22" w:rsidP="005E4B22">
      <w:pPr>
        <w:autoSpaceDE w:val="0"/>
        <w:autoSpaceDN w:val="0"/>
        <w:adjustRightInd w:val="0"/>
        <w:spacing w:line="360" w:lineRule="auto"/>
        <w:ind w:firstLine="720"/>
        <w:jc w:val="both"/>
        <w:rPr>
          <w:rFonts w:ascii="Arial" w:hAnsi="Arial" w:cs="Arial"/>
          <w:b/>
          <w:bCs/>
          <w:i/>
          <w:iCs/>
          <w:color w:val="3E3F40"/>
          <w:vertAlign w:val="superscript"/>
          <w:lang w:val="en-GB"/>
        </w:rPr>
      </w:pPr>
      <w:r w:rsidRPr="000F776F">
        <w:rPr>
          <w:rFonts w:ascii="Arial" w:hAnsi="Arial" w:cs="Arial"/>
          <w:i/>
          <w:iCs/>
          <w:color w:val="252728"/>
          <w:lang w:val="en-GB"/>
        </w:rPr>
        <w:t>states his case with precision</w:t>
      </w:r>
      <w:r w:rsidRPr="000F776F">
        <w:rPr>
          <w:rFonts w:ascii="Arial" w:hAnsi="Arial" w:cs="Arial"/>
          <w:i/>
          <w:iCs/>
          <w:color w:val="3E3F40"/>
          <w:lang w:val="en-GB"/>
        </w:rPr>
        <w:t>.</w:t>
      </w:r>
      <w:r w:rsidR="0092615E">
        <w:rPr>
          <w:rFonts w:ascii="Arial" w:hAnsi="Arial" w:cs="Arial"/>
          <w:b/>
          <w:bCs/>
          <w:i/>
          <w:iCs/>
          <w:color w:val="3E3F40"/>
          <w:vertAlign w:val="superscript"/>
          <w:lang w:val="en-GB"/>
        </w:rPr>
        <w:t>6</w:t>
      </w:r>
      <w:r w:rsidR="00362F75">
        <w:rPr>
          <w:rFonts w:ascii="Arial" w:hAnsi="Arial" w:cs="Arial"/>
          <w:b/>
          <w:bCs/>
          <w:i/>
          <w:iCs/>
          <w:color w:val="3E3F40"/>
          <w:vertAlign w:val="superscript"/>
          <w:lang w:val="en-GB"/>
        </w:rPr>
        <w:t>"</w:t>
      </w:r>
    </w:p>
    <w:p w14:paraId="214A5FD4" w14:textId="77777777" w:rsidR="005E4B22" w:rsidRPr="000F776F" w:rsidRDefault="005E4B22" w:rsidP="005E4B22">
      <w:pPr>
        <w:autoSpaceDE w:val="0"/>
        <w:autoSpaceDN w:val="0"/>
        <w:adjustRightInd w:val="0"/>
        <w:spacing w:line="360" w:lineRule="auto"/>
        <w:jc w:val="both"/>
        <w:rPr>
          <w:rFonts w:ascii="Arial" w:hAnsi="Arial" w:cs="Arial"/>
          <w:b/>
          <w:bCs/>
          <w:i/>
          <w:iCs/>
          <w:color w:val="3E3F40"/>
          <w:vertAlign w:val="superscript"/>
          <w:lang w:val="en-GB"/>
        </w:rPr>
      </w:pPr>
    </w:p>
    <w:p w14:paraId="3D4B066E" w14:textId="73629DA1" w:rsidR="005E4B22" w:rsidRPr="000F776F" w:rsidRDefault="005E4B22" w:rsidP="005E4B22">
      <w:pPr>
        <w:spacing w:line="360" w:lineRule="auto"/>
        <w:ind w:left="720" w:hanging="720"/>
        <w:jc w:val="both"/>
        <w:rPr>
          <w:rFonts w:ascii="Arial" w:hAnsi="Arial" w:cs="Arial"/>
        </w:rPr>
      </w:pPr>
      <w:r w:rsidRPr="000F776F">
        <w:rPr>
          <w:rFonts w:ascii="Arial" w:hAnsi="Arial" w:cs="Arial"/>
        </w:rPr>
        <w:t>2</w:t>
      </w:r>
      <w:r w:rsidR="00FB427C">
        <w:rPr>
          <w:rFonts w:ascii="Arial" w:hAnsi="Arial" w:cs="Arial"/>
        </w:rPr>
        <w:t>1</w:t>
      </w:r>
      <w:r w:rsidRPr="000F776F">
        <w:rPr>
          <w:rFonts w:ascii="Arial" w:hAnsi="Arial" w:cs="Arial"/>
        </w:rPr>
        <w:t>.</w:t>
      </w:r>
      <w:r w:rsidRPr="000F776F">
        <w:rPr>
          <w:rFonts w:ascii="Arial" w:hAnsi="Arial" w:cs="Arial"/>
        </w:rPr>
        <w:tab/>
        <w:t xml:space="preserve">The defendant, through its counsel, argued that </w:t>
      </w:r>
      <w:r w:rsidR="00C74DA5">
        <w:rPr>
          <w:rFonts w:ascii="Arial" w:hAnsi="Arial" w:cs="Arial"/>
        </w:rPr>
        <w:t>i</w:t>
      </w:r>
      <w:r w:rsidRPr="000F776F">
        <w:rPr>
          <w:rFonts w:ascii="Arial" w:hAnsi="Arial" w:cs="Arial"/>
        </w:rPr>
        <w:t xml:space="preserve">n her particulars of claim, she seeks relief against the defendant for; (a) emotional shock, trauma and damages, (b) Future medical costs, (c) </w:t>
      </w:r>
      <w:r w:rsidR="00C74DA5">
        <w:rPr>
          <w:rFonts w:ascii="Arial" w:hAnsi="Arial" w:cs="Arial"/>
        </w:rPr>
        <w:t xml:space="preserve">Constitutional damages, </w:t>
      </w:r>
      <w:r w:rsidRPr="000F776F">
        <w:rPr>
          <w:rFonts w:ascii="Arial" w:hAnsi="Arial" w:cs="Arial"/>
        </w:rPr>
        <w:t>(d) Interest and (e) costs of suit.</w:t>
      </w:r>
    </w:p>
    <w:p w14:paraId="02428F91" w14:textId="77777777" w:rsidR="005E4B22" w:rsidRPr="000F776F" w:rsidRDefault="005E4B22" w:rsidP="005E4B22">
      <w:pPr>
        <w:autoSpaceDE w:val="0"/>
        <w:autoSpaceDN w:val="0"/>
        <w:adjustRightInd w:val="0"/>
        <w:spacing w:line="360" w:lineRule="auto"/>
        <w:ind w:left="720" w:hanging="720"/>
        <w:jc w:val="both"/>
        <w:rPr>
          <w:rFonts w:ascii="Arial" w:hAnsi="Arial" w:cs="Arial"/>
        </w:rPr>
      </w:pPr>
    </w:p>
    <w:p w14:paraId="4E8A6CD7" w14:textId="2271A417" w:rsidR="005E4B22" w:rsidRPr="000F776F" w:rsidRDefault="005E4B22" w:rsidP="005E4B22">
      <w:pPr>
        <w:autoSpaceDE w:val="0"/>
        <w:autoSpaceDN w:val="0"/>
        <w:adjustRightInd w:val="0"/>
        <w:spacing w:line="360" w:lineRule="auto"/>
        <w:ind w:left="720" w:hanging="720"/>
        <w:jc w:val="both"/>
        <w:rPr>
          <w:rFonts w:ascii="Arial" w:hAnsi="Arial" w:cs="Arial"/>
        </w:rPr>
      </w:pPr>
      <w:r w:rsidRPr="000F776F">
        <w:rPr>
          <w:rFonts w:ascii="Arial" w:hAnsi="Arial" w:cs="Arial"/>
        </w:rPr>
        <w:t>2</w:t>
      </w:r>
      <w:r w:rsidR="00FB427C">
        <w:rPr>
          <w:rFonts w:ascii="Arial" w:hAnsi="Arial" w:cs="Arial"/>
        </w:rPr>
        <w:t>2</w:t>
      </w:r>
      <w:r w:rsidRPr="000F776F">
        <w:rPr>
          <w:rFonts w:ascii="Arial" w:hAnsi="Arial" w:cs="Arial"/>
        </w:rPr>
        <w:t>.</w:t>
      </w:r>
      <w:r w:rsidRPr="000F776F">
        <w:rPr>
          <w:rFonts w:ascii="Arial" w:hAnsi="Arial" w:cs="Arial"/>
        </w:rPr>
        <w:tab/>
        <w:t xml:space="preserve">It was argued on behalf of the defendant that the averments in the </w:t>
      </w:r>
      <w:r w:rsidR="00362F75">
        <w:rPr>
          <w:rFonts w:ascii="Arial" w:hAnsi="Arial" w:cs="Arial"/>
        </w:rPr>
        <w:t>plaintiff's</w:t>
      </w:r>
      <w:r w:rsidRPr="000F776F">
        <w:rPr>
          <w:rFonts w:ascii="Arial" w:hAnsi="Arial" w:cs="Arial"/>
        </w:rPr>
        <w:t xml:space="preserve"> particulars of claim are insufficient to enable them to assess the quantum of the alleged damages sustained as a consequence of the alleged assault, </w:t>
      </w:r>
      <w:r w:rsidRPr="000F776F">
        <w:rPr>
          <w:rFonts w:ascii="Arial" w:hAnsi="Arial" w:cs="Arial"/>
          <w:lang w:val="en-GB"/>
        </w:rPr>
        <w:t xml:space="preserve">as the </w:t>
      </w:r>
      <w:r w:rsidR="00362F75">
        <w:rPr>
          <w:rFonts w:ascii="Arial" w:hAnsi="Arial" w:cs="Arial"/>
          <w:lang w:val="en-GB"/>
        </w:rPr>
        <w:t>plaintiff's</w:t>
      </w:r>
      <w:r w:rsidRPr="000F776F">
        <w:rPr>
          <w:rFonts w:ascii="Arial" w:hAnsi="Arial" w:cs="Arial"/>
          <w:lang w:val="en-GB"/>
        </w:rPr>
        <w:t xml:space="preserve"> claim is that of personal injuries</w:t>
      </w:r>
      <w:r w:rsidRPr="000F776F">
        <w:rPr>
          <w:rFonts w:ascii="Arial" w:hAnsi="Arial" w:cs="Arial"/>
        </w:rPr>
        <w:t>.</w:t>
      </w:r>
      <w:r w:rsidR="00B91208">
        <w:rPr>
          <w:rFonts w:ascii="Arial" w:hAnsi="Arial" w:cs="Arial"/>
        </w:rPr>
        <w:t xml:space="preserve"> </w:t>
      </w:r>
      <w:r w:rsidRPr="000F776F">
        <w:rPr>
          <w:rFonts w:ascii="Arial" w:hAnsi="Arial" w:cs="Arial"/>
          <w:lang w:val="en-GB"/>
        </w:rPr>
        <w:t xml:space="preserve">Conversely, the plaintiff stated that </w:t>
      </w:r>
      <w:r w:rsidR="00C74DA5">
        <w:rPr>
          <w:rFonts w:ascii="Arial" w:hAnsi="Arial" w:cs="Arial"/>
          <w:lang w:val="en-GB"/>
        </w:rPr>
        <w:t>her</w:t>
      </w:r>
      <w:r w:rsidRPr="000F776F">
        <w:rPr>
          <w:rFonts w:ascii="Arial" w:hAnsi="Arial" w:cs="Arial"/>
          <w:lang w:val="en-GB"/>
        </w:rPr>
        <w:t xml:space="preserve"> claim emanates from a common law duty of the employer to provide its employees with a conducive environment.</w:t>
      </w:r>
      <w:r w:rsidR="00B91208">
        <w:rPr>
          <w:rFonts w:ascii="Arial" w:hAnsi="Arial" w:cs="Arial"/>
          <w:lang w:val="en-GB"/>
        </w:rPr>
        <w:t xml:space="preserve"> </w:t>
      </w:r>
      <w:r w:rsidRPr="000F776F">
        <w:rPr>
          <w:rFonts w:ascii="Arial" w:hAnsi="Arial" w:cs="Arial"/>
          <w:lang w:val="en-GB"/>
        </w:rPr>
        <w:t xml:space="preserve">Also, its claim is that for </w:t>
      </w:r>
      <w:r w:rsidRPr="000F776F">
        <w:rPr>
          <w:rFonts w:ascii="Arial" w:hAnsi="Arial" w:cs="Arial"/>
        </w:rPr>
        <w:t>Constitutional damages.</w:t>
      </w:r>
    </w:p>
    <w:p w14:paraId="2F7E52AB" w14:textId="77777777" w:rsidR="005E4B22" w:rsidRPr="000F776F" w:rsidRDefault="005E4B22" w:rsidP="005E4B22">
      <w:pPr>
        <w:autoSpaceDE w:val="0"/>
        <w:autoSpaceDN w:val="0"/>
        <w:adjustRightInd w:val="0"/>
        <w:spacing w:line="360" w:lineRule="auto"/>
        <w:ind w:left="720" w:hanging="720"/>
        <w:jc w:val="both"/>
        <w:rPr>
          <w:rFonts w:ascii="Arial" w:hAnsi="Arial" w:cs="Arial"/>
        </w:rPr>
      </w:pPr>
    </w:p>
    <w:p w14:paraId="218088A9" w14:textId="23D006CD" w:rsidR="006A4C59" w:rsidRPr="006A4C59" w:rsidRDefault="005E4B22" w:rsidP="006A4C59">
      <w:pPr>
        <w:spacing w:line="360" w:lineRule="auto"/>
        <w:ind w:left="720" w:hanging="720"/>
        <w:jc w:val="both"/>
        <w:rPr>
          <w:rFonts w:ascii="Arial" w:hAnsi="Arial" w:cs="Arial"/>
          <w:i/>
          <w:iCs/>
          <w:color w:val="FF0000"/>
          <w:lang w:val="en-GB"/>
        </w:rPr>
      </w:pPr>
      <w:r w:rsidRPr="000F776F">
        <w:rPr>
          <w:rFonts w:ascii="Arial" w:hAnsi="Arial" w:cs="Arial"/>
        </w:rPr>
        <w:t>2</w:t>
      </w:r>
      <w:r w:rsidR="0015545E">
        <w:rPr>
          <w:rFonts w:ascii="Arial" w:hAnsi="Arial" w:cs="Arial"/>
        </w:rPr>
        <w:t>3</w:t>
      </w:r>
      <w:r w:rsidRPr="000F776F">
        <w:rPr>
          <w:rFonts w:ascii="Arial" w:hAnsi="Arial" w:cs="Arial"/>
        </w:rPr>
        <w:t>.</w:t>
      </w:r>
      <w:r w:rsidRPr="000F776F">
        <w:rPr>
          <w:rFonts w:ascii="Arial" w:hAnsi="Arial" w:cs="Arial"/>
        </w:rPr>
        <w:tab/>
        <w:t xml:space="preserve">In </w:t>
      </w:r>
      <w:r w:rsidRPr="000F776F">
        <w:rPr>
          <w:rFonts w:ascii="Arial" w:hAnsi="Arial" w:cs="Arial"/>
          <w:i/>
          <w:iCs/>
          <w:lang w:val="en-GB"/>
        </w:rPr>
        <w:t>Makhanya v University of Zululan</w:t>
      </w:r>
      <w:r w:rsidR="006A4C59">
        <w:rPr>
          <w:rFonts w:ascii="Arial" w:hAnsi="Arial" w:cs="Arial"/>
          <w:i/>
          <w:iCs/>
          <w:lang w:val="en-GB"/>
        </w:rPr>
        <w:t>d,</w:t>
      </w:r>
      <w:r w:rsidR="0092615E">
        <w:rPr>
          <w:rFonts w:ascii="Arial" w:hAnsi="Arial" w:cs="Arial"/>
          <w:b/>
          <w:bCs/>
          <w:i/>
          <w:iCs/>
          <w:vertAlign w:val="superscript"/>
          <w:lang w:val="en-GB"/>
        </w:rPr>
        <w:t>7</w:t>
      </w:r>
      <w:r w:rsidRPr="000F776F">
        <w:rPr>
          <w:rFonts w:ascii="Arial" w:hAnsi="Arial" w:cs="Arial"/>
          <w:color w:val="000000"/>
          <w:lang w:val="en-GB"/>
        </w:rPr>
        <w:t xml:space="preserve"> the Supreme Court of Appeal held that:</w:t>
      </w:r>
      <w:r w:rsidRPr="000F776F">
        <w:rPr>
          <w:rFonts w:ascii="Arial" w:hAnsi="Arial" w:cs="Arial"/>
          <w:lang w:val="en-GB"/>
        </w:rPr>
        <w:t xml:space="preserve"> </w:t>
      </w:r>
      <w:r w:rsidR="00362F75">
        <w:rPr>
          <w:rFonts w:ascii="Arial" w:hAnsi="Arial" w:cs="Arial"/>
          <w:i/>
          <w:iCs/>
        </w:rPr>
        <w:t>"</w:t>
      </w:r>
      <w:r w:rsidRPr="006A4C59">
        <w:rPr>
          <w:rFonts w:ascii="Arial" w:hAnsi="Arial" w:cs="Arial"/>
          <w:i/>
          <w:iCs/>
        </w:rPr>
        <w:t>(73)</w:t>
      </w:r>
      <w:r w:rsidRPr="006A4C59">
        <w:rPr>
          <w:rFonts w:ascii="Arial" w:hAnsi="Arial" w:cs="Arial"/>
          <w:i/>
          <w:iCs/>
          <w:color w:val="FF0000"/>
        </w:rPr>
        <w:t xml:space="preserve"> </w:t>
      </w:r>
      <w:r w:rsidRPr="006A4C59">
        <w:rPr>
          <w:rFonts w:ascii="Arial" w:hAnsi="Arial" w:cs="Arial"/>
          <w:i/>
          <w:iCs/>
        </w:rPr>
        <w:t>The LRA creates certain rights for employees that include the right not to be unfairly dismissed and [not to be] subjected to unfair labour practices. . . .  Yet employees also have other rights, in common with other people generally, arising from the general law.  One is the right that everyone has (a right emanating from the common law) to insist upon performance of a contract… When a claimant says that the claim is to enforce a right that is created by the LRA, then that is the claim that the court has before it as a fact.</w:t>
      </w:r>
      <w:r w:rsidR="00B91208" w:rsidRPr="006A4C59">
        <w:rPr>
          <w:rFonts w:ascii="Arial" w:hAnsi="Arial" w:cs="Arial"/>
          <w:i/>
          <w:iCs/>
        </w:rPr>
        <w:t xml:space="preserve"> </w:t>
      </w:r>
      <w:r w:rsidR="006A4C59" w:rsidRPr="000F776F">
        <w:rPr>
          <w:rFonts w:ascii="Arial" w:hAnsi="Arial" w:cs="Arial"/>
          <w:i/>
          <w:iCs/>
        </w:rPr>
        <w:t>When he or she says that the claim is to enforce a right derived from the</w:t>
      </w:r>
      <w:r w:rsidR="006A4C59">
        <w:rPr>
          <w:rFonts w:ascii="Arial" w:hAnsi="Arial" w:cs="Arial"/>
          <w:i/>
          <w:iCs/>
        </w:rPr>
        <w:t xml:space="preserve"> </w:t>
      </w:r>
      <w:r w:rsidR="006A4C59" w:rsidRPr="000F776F">
        <w:rPr>
          <w:rFonts w:ascii="Arial" w:hAnsi="Arial" w:cs="Arial"/>
          <w:i/>
          <w:iCs/>
        </w:rPr>
        <w:t xml:space="preserve">Constitution, then, as </w:t>
      </w:r>
    </w:p>
    <w:p w14:paraId="216622E0" w14:textId="5B077277" w:rsidR="00FB427C" w:rsidRPr="00FB427C" w:rsidRDefault="00FB427C" w:rsidP="00FB427C">
      <w:pPr>
        <w:pStyle w:val="NoSpacing"/>
        <w:rPr>
          <w:rFonts w:ascii="Arial" w:hAnsi="Arial" w:cs="Arial"/>
        </w:rPr>
      </w:pPr>
      <w:r w:rsidRPr="00FB427C">
        <w:rPr>
          <w:rFonts w:ascii="Arial" w:hAnsi="Arial" w:cs="Arial"/>
        </w:rPr>
        <w:t>__________</w:t>
      </w:r>
    </w:p>
    <w:p w14:paraId="66549F13" w14:textId="469895A9" w:rsidR="00FB427C" w:rsidRPr="00FB427C" w:rsidRDefault="0092615E" w:rsidP="00FB427C">
      <w:pPr>
        <w:pStyle w:val="NoSpacing"/>
        <w:spacing w:line="276" w:lineRule="auto"/>
        <w:rPr>
          <w:rFonts w:ascii="Arial" w:hAnsi="Arial" w:cs="Arial"/>
          <w:sz w:val="20"/>
          <w:szCs w:val="20"/>
          <w:lang w:val="en-GB"/>
        </w:rPr>
      </w:pPr>
      <w:r>
        <w:rPr>
          <w:rFonts w:ascii="Arial" w:hAnsi="Arial" w:cs="Arial"/>
          <w:b/>
          <w:bCs/>
          <w:vertAlign w:val="superscript"/>
          <w:lang w:val="en-GB"/>
        </w:rPr>
        <w:t>6</w:t>
      </w:r>
      <w:r w:rsidR="00FB427C" w:rsidRPr="00FB427C">
        <w:rPr>
          <w:rFonts w:ascii="Arial" w:hAnsi="Arial" w:cs="Arial"/>
          <w:lang w:val="en-GB"/>
        </w:rPr>
        <w:t xml:space="preserve"> </w:t>
      </w:r>
      <w:r w:rsidR="00FB427C" w:rsidRPr="00FB427C">
        <w:rPr>
          <w:rFonts w:ascii="Arial" w:hAnsi="Arial" w:cs="Arial"/>
          <w:sz w:val="20"/>
          <w:szCs w:val="20"/>
          <w:lang w:val="en-GB"/>
        </w:rPr>
        <w:t>Odgers, Principles of Pleading and Practice in Civil Actions in the High Court of Justice 22</w:t>
      </w:r>
      <w:r w:rsidR="00FB427C" w:rsidRPr="00FB427C">
        <w:rPr>
          <w:rFonts w:ascii="Arial" w:hAnsi="Arial" w:cs="Arial"/>
          <w:sz w:val="20"/>
          <w:szCs w:val="20"/>
          <w:vertAlign w:val="superscript"/>
          <w:lang w:val="en-GB"/>
        </w:rPr>
        <w:t>nd</w:t>
      </w:r>
      <w:r w:rsidR="00FB427C" w:rsidRPr="00FB427C">
        <w:rPr>
          <w:rFonts w:ascii="Arial" w:hAnsi="Arial" w:cs="Arial"/>
          <w:sz w:val="20"/>
          <w:szCs w:val="20"/>
          <w:lang w:val="en-GB"/>
        </w:rPr>
        <w:t xml:space="preserve"> Edition, page 113 </w:t>
      </w:r>
    </w:p>
    <w:p w14:paraId="14158210" w14:textId="5ED54379" w:rsidR="00FB427C" w:rsidRPr="006A4C59" w:rsidRDefault="0092615E" w:rsidP="006A4C59">
      <w:pPr>
        <w:spacing w:line="276" w:lineRule="auto"/>
        <w:jc w:val="both"/>
        <w:rPr>
          <w:rFonts w:ascii="Arial" w:hAnsi="Arial" w:cs="Arial"/>
          <w:i/>
          <w:iCs/>
          <w:sz w:val="20"/>
          <w:szCs w:val="20"/>
          <w:lang w:val="en-GB"/>
        </w:rPr>
      </w:pPr>
      <w:r>
        <w:rPr>
          <w:rFonts w:ascii="Arial" w:hAnsi="Arial" w:cs="Arial"/>
          <w:b/>
          <w:bCs/>
          <w:i/>
          <w:iCs/>
          <w:vertAlign w:val="superscript"/>
          <w:lang w:val="en-GB"/>
        </w:rPr>
        <w:t>7</w:t>
      </w:r>
      <w:r w:rsidR="00FB427C" w:rsidRPr="00FB427C">
        <w:rPr>
          <w:rFonts w:ascii="Arial" w:hAnsi="Arial" w:cs="Arial"/>
          <w:b/>
          <w:bCs/>
          <w:i/>
          <w:iCs/>
          <w:vertAlign w:val="superscript"/>
          <w:lang w:val="en-GB"/>
        </w:rPr>
        <w:t xml:space="preserve"> </w:t>
      </w:r>
      <w:r w:rsidR="00FB427C" w:rsidRPr="00FB427C">
        <w:rPr>
          <w:rFonts w:ascii="Arial" w:hAnsi="Arial" w:cs="Arial"/>
          <w:i/>
          <w:iCs/>
          <w:sz w:val="20"/>
          <w:szCs w:val="20"/>
          <w:lang w:val="en-GB"/>
        </w:rPr>
        <w:t>Makhanya v University of Zululand (2009) ZASCA 69</w:t>
      </w:r>
    </w:p>
    <w:p w14:paraId="7F3049D7" w14:textId="42FBD2B5" w:rsidR="00C74DA5" w:rsidRPr="006A4C59" w:rsidRDefault="00C74DA5" w:rsidP="00C74DA5">
      <w:pPr>
        <w:spacing w:line="360" w:lineRule="auto"/>
        <w:ind w:left="720" w:hanging="720"/>
        <w:jc w:val="both"/>
        <w:rPr>
          <w:rFonts w:ascii="Arial" w:hAnsi="Arial" w:cs="Arial"/>
          <w:i/>
          <w:iCs/>
          <w:color w:val="FF0000"/>
          <w:lang w:val="en-GB"/>
        </w:rPr>
      </w:pPr>
      <w:r>
        <w:rPr>
          <w:rFonts w:ascii="Arial" w:hAnsi="Arial" w:cs="Arial"/>
        </w:rPr>
        <w:lastRenderedPageBreak/>
        <w:tab/>
      </w:r>
      <w:r w:rsidRPr="000F776F">
        <w:rPr>
          <w:rFonts w:ascii="Arial" w:hAnsi="Arial" w:cs="Arial"/>
          <w:i/>
          <w:iCs/>
        </w:rPr>
        <w:t>a fact that is the claim.</w:t>
      </w:r>
      <w:r>
        <w:rPr>
          <w:rFonts w:ascii="Arial" w:hAnsi="Arial" w:cs="Arial"/>
          <w:i/>
          <w:iCs/>
        </w:rPr>
        <w:t xml:space="preserve"> </w:t>
      </w:r>
      <w:r w:rsidRPr="000F776F">
        <w:rPr>
          <w:rFonts w:ascii="Arial" w:hAnsi="Arial" w:cs="Arial"/>
          <w:i/>
          <w:iCs/>
        </w:rPr>
        <w:t>That the claim might be a bad claim is beside the point.</w:t>
      </w:r>
      <w:r w:rsidR="00362F75">
        <w:rPr>
          <w:rFonts w:ascii="Arial" w:hAnsi="Arial" w:cs="Arial"/>
          <w:i/>
          <w:iCs/>
        </w:rPr>
        <w:t>"</w:t>
      </w:r>
      <w:r w:rsidRPr="000F776F">
        <w:rPr>
          <w:rFonts w:ascii="Arial" w:hAnsi="Arial" w:cs="Arial"/>
          <w:i/>
          <w:iCs/>
          <w:color w:val="FF0000"/>
          <w:lang w:val="en-GB"/>
        </w:rPr>
        <w:t xml:space="preserve"> </w:t>
      </w:r>
    </w:p>
    <w:p w14:paraId="6B243216" w14:textId="7A8DCB9E" w:rsidR="00C74DA5" w:rsidRDefault="00C74DA5" w:rsidP="005E4B22">
      <w:pPr>
        <w:spacing w:line="360" w:lineRule="auto"/>
        <w:ind w:left="720" w:hanging="720"/>
        <w:jc w:val="both"/>
        <w:rPr>
          <w:rFonts w:ascii="Arial" w:hAnsi="Arial" w:cs="Arial"/>
        </w:rPr>
      </w:pPr>
    </w:p>
    <w:p w14:paraId="2109B55B" w14:textId="7D7AF16C" w:rsidR="0003754D" w:rsidRDefault="005E4B22" w:rsidP="005E4B22">
      <w:pPr>
        <w:spacing w:line="360" w:lineRule="auto"/>
        <w:ind w:left="720" w:hanging="720"/>
        <w:jc w:val="both"/>
        <w:rPr>
          <w:rFonts w:ascii="Arial" w:hAnsi="Arial" w:cs="Arial"/>
        </w:rPr>
      </w:pPr>
      <w:r w:rsidRPr="000F776F">
        <w:rPr>
          <w:rFonts w:ascii="Arial" w:hAnsi="Arial" w:cs="Arial"/>
        </w:rPr>
        <w:t>2</w:t>
      </w:r>
      <w:r w:rsidR="0015545E">
        <w:rPr>
          <w:rFonts w:ascii="Arial" w:hAnsi="Arial" w:cs="Arial"/>
        </w:rPr>
        <w:t>4</w:t>
      </w:r>
      <w:r w:rsidRPr="000F776F">
        <w:rPr>
          <w:rFonts w:ascii="Arial" w:hAnsi="Arial" w:cs="Arial"/>
        </w:rPr>
        <w:t>.</w:t>
      </w:r>
      <w:r w:rsidRPr="000F776F">
        <w:rPr>
          <w:rFonts w:ascii="Arial" w:hAnsi="Arial" w:cs="Arial"/>
        </w:rPr>
        <w:tab/>
      </w:r>
      <w:r w:rsidR="00C74DA5">
        <w:rPr>
          <w:rFonts w:ascii="Arial" w:hAnsi="Arial" w:cs="Arial"/>
        </w:rPr>
        <w:t>I agree with the approach adopted by the Supreme Court of Appeal</w:t>
      </w:r>
      <w:r w:rsidR="009B485B">
        <w:rPr>
          <w:rFonts w:ascii="Arial" w:hAnsi="Arial" w:cs="Arial"/>
        </w:rPr>
        <w:t xml:space="preserve">. The plaintiff stated that her claim is based on the common law and the Constitution. The defendant might view the </w:t>
      </w:r>
      <w:r w:rsidR="00362F75">
        <w:rPr>
          <w:rFonts w:ascii="Arial" w:hAnsi="Arial" w:cs="Arial"/>
        </w:rPr>
        <w:t>plaintiff's</w:t>
      </w:r>
      <w:r w:rsidR="0003754D">
        <w:rPr>
          <w:rFonts w:ascii="Arial" w:hAnsi="Arial" w:cs="Arial"/>
        </w:rPr>
        <w:t xml:space="preserve"> claim differently and conclude the claim is that of personal injury</w:t>
      </w:r>
      <w:r w:rsidR="007F4D1E">
        <w:rPr>
          <w:rFonts w:ascii="Arial" w:hAnsi="Arial" w:cs="Arial"/>
        </w:rPr>
        <w:t>, which invokes rule 18(10)</w:t>
      </w:r>
      <w:r w:rsidR="0003754D">
        <w:rPr>
          <w:rFonts w:ascii="Arial" w:hAnsi="Arial" w:cs="Arial"/>
        </w:rPr>
        <w:t>.</w:t>
      </w:r>
      <w:r w:rsidR="000B7AA2">
        <w:rPr>
          <w:rFonts w:ascii="Arial" w:hAnsi="Arial" w:cs="Arial"/>
          <w:b/>
          <w:bCs/>
          <w:vertAlign w:val="superscript"/>
        </w:rPr>
        <w:t>8</w:t>
      </w:r>
      <w:r w:rsidR="0003754D">
        <w:rPr>
          <w:rFonts w:ascii="Arial" w:hAnsi="Arial" w:cs="Arial"/>
        </w:rPr>
        <w:t xml:space="preserve"> T</w:t>
      </w:r>
      <w:r w:rsidR="009B485B">
        <w:rPr>
          <w:rFonts w:ascii="Arial" w:hAnsi="Arial" w:cs="Arial"/>
        </w:rPr>
        <w:t>hat</w:t>
      </w:r>
      <w:r w:rsidR="0003754D">
        <w:rPr>
          <w:rFonts w:ascii="Arial" w:hAnsi="Arial" w:cs="Arial"/>
        </w:rPr>
        <w:t xml:space="preserve">, in my view, is not an issue for the defendant to </w:t>
      </w:r>
      <w:r w:rsidR="00786C65">
        <w:rPr>
          <w:rFonts w:ascii="Arial" w:hAnsi="Arial" w:cs="Arial"/>
        </w:rPr>
        <w:t xml:space="preserve">fret about </w:t>
      </w:r>
      <w:r w:rsidR="007F4D1E">
        <w:rPr>
          <w:rFonts w:ascii="Arial" w:hAnsi="Arial" w:cs="Arial"/>
        </w:rPr>
        <w:t xml:space="preserve">since the plaintiff is the one who has to adduce evidence to prove what they state is their claim. </w:t>
      </w:r>
      <w:r w:rsidR="00C74DA5">
        <w:rPr>
          <w:rFonts w:ascii="Arial" w:hAnsi="Arial" w:cs="Arial"/>
        </w:rPr>
        <w:t xml:space="preserve">The defendant or the respondent may only respond to the </w:t>
      </w:r>
      <w:r w:rsidR="009B485B">
        <w:rPr>
          <w:rFonts w:ascii="Arial" w:hAnsi="Arial" w:cs="Arial"/>
        </w:rPr>
        <w:t>averments</w:t>
      </w:r>
      <w:r w:rsidR="00C74DA5">
        <w:rPr>
          <w:rFonts w:ascii="Arial" w:hAnsi="Arial" w:cs="Arial"/>
        </w:rPr>
        <w:t xml:space="preserve"> as they </w:t>
      </w:r>
      <w:r w:rsidR="00C74DA5" w:rsidRPr="009B485B">
        <w:rPr>
          <w:rFonts w:ascii="Arial" w:hAnsi="Arial" w:cs="Arial"/>
          <w:i/>
          <w:iCs/>
        </w:rPr>
        <w:t>ex facie</w:t>
      </w:r>
      <w:r w:rsidR="00C74DA5">
        <w:rPr>
          <w:rFonts w:ascii="Arial" w:hAnsi="Arial" w:cs="Arial"/>
        </w:rPr>
        <w:t xml:space="preserve"> appear in the particulars of claim or an affidavit</w:t>
      </w:r>
      <w:r w:rsidR="0003754D">
        <w:rPr>
          <w:rFonts w:ascii="Arial" w:hAnsi="Arial" w:cs="Arial"/>
        </w:rPr>
        <w:t xml:space="preserve"> unless they are </w:t>
      </w:r>
      <w:r w:rsidR="00786C65">
        <w:rPr>
          <w:rFonts w:ascii="Arial" w:hAnsi="Arial" w:cs="Arial"/>
        </w:rPr>
        <w:t>non-compliant</w:t>
      </w:r>
      <w:r w:rsidR="007F4D1E">
        <w:rPr>
          <w:rFonts w:ascii="Arial" w:hAnsi="Arial" w:cs="Arial"/>
        </w:rPr>
        <w:t xml:space="preserve"> with the provisions of rule 18</w:t>
      </w:r>
      <w:r w:rsidR="00C74DA5">
        <w:rPr>
          <w:rFonts w:ascii="Arial" w:hAnsi="Arial" w:cs="Arial"/>
        </w:rPr>
        <w:t xml:space="preserve">. The plaintiff, in </w:t>
      </w:r>
      <w:r w:rsidR="00C74DA5" w:rsidRPr="009B485B">
        <w:rPr>
          <w:rFonts w:ascii="Arial" w:hAnsi="Arial" w:cs="Arial"/>
          <w:i/>
          <w:iCs/>
        </w:rPr>
        <w:t>casu</w:t>
      </w:r>
      <w:r w:rsidR="00C74DA5">
        <w:rPr>
          <w:rFonts w:ascii="Arial" w:hAnsi="Arial" w:cs="Arial"/>
        </w:rPr>
        <w:t xml:space="preserve">, avers that her claim </w:t>
      </w:r>
      <w:r w:rsidR="00786C65">
        <w:rPr>
          <w:rFonts w:ascii="Arial" w:hAnsi="Arial" w:cs="Arial"/>
        </w:rPr>
        <w:t>emanates</w:t>
      </w:r>
      <w:r w:rsidR="00C74DA5">
        <w:rPr>
          <w:rFonts w:ascii="Arial" w:hAnsi="Arial" w:cs="Arial"/>
        </w:rPr>
        <w:t xml:space="preserve"> from the common law and of Constitutional damages</w:t>
      </w:r>
      <w:r w:rsidR="00786C65">
        <w:rPr>
          <w:rFonts w:ascii="Arial" w:hAnsi="Arial" w:cs="Arial"/>
        </w:rPr>
        <w:t>. That</w:t>
      </w:r>
      <w:r w:rsidR="00C74DA5">
        <w:rPr>
          <w:rFonts w:ascii="Arial" w:hAnsi="Arial" w:cs="Arial"/>
        </w:rPr>
        <w:t xml:space="preserve"> is </w:t>
      </w:r>
      <w:r w:rsidR="0003754D">
        <w:rPr>
          <w:rFonts w:ascii="Arial" w:hAnsi="Arial" w:cs="Arial"/>
        </w:rPr>
        <w:t xml:space="preserve">the </w:t>
      </w:r>
      <w:r w:rsidR="00362F75">
        <w:rPr>
          <w:rFonts w:ascii="Arial" w:hAnsi="Arial" w:cs="Arial"/>
        </w:rPr>
        <w:t>plaintiff's</w:t>
      </w:r>
      <w:r w:rsidR="0003754D">
        <w:rPr>
          <w:rFonts w:ascii="Arial" w:hAnsi="Arial" w:cs="Arial"/>
        </w:rPr>
        <w:t xml:space="preserve"> claim, nothing more.</w:t>
      </w:r>
      <w:r w:rsidR="00786C65">
        <w:rPr>
          <w:rFonts w:ascii="Arial" w:hAnsi="Arial" w:cs="Arial"/>
        </w:rPr>
        <w:t xml:space="preserve"> Whether such is a bad claim in law, and maybe a better one they could have pursued, is in</w:t>
      </w:r>
      <w:r w:rsidR="00E1682C">
        <w:rPr>
          <w:rFonts w:ascii="Arial" w:hAnsi="Arial" w:cs="Arial"/>
        </w:rPr>
        <w:t>consequential. Their</w:t>
      </w:r>
      <w:r w:rsidR="00786C65">
        <w:rPr>
          <w:rFonts w:ascii="Arial" w:hAnsi="Arial" w:cs="Arial"/>
        </w:rPr>
        <w:t xml:space="preserve"> claim is as they </w:t>
      </w:r>
      <w:r w:rsidR="00E1682C">
        <w:rPr>
          <w:rFonts w:ascii="Arial" w:hAnsi="Arial" w:cs="Arial"/>
        </w:rPr>
        <w:t xml:space="preserve">elect to </w:t>
      </w:r>
      <w:r w:rsidR="00786C65">
        <w:rPr>
          <w:rFonts w:ascii="Arial" w:hAnsi="Arial" w:cs="Arial"/>
        </w:rPr>
        <w:t>view</w:t>
      </w:r>
      <w:r w:rsidR="00E1682C">
        <w:rPr>
          <w:rFonts w:ascii="Arial" w:hAnsi="Arial" w:cs="Arial"/>
        </w:rPr>
        <w:t xml:space="preserve"> it and </w:t>
      </w:r>
      <w:r w:rsidR="00786C65">
        <w:rPr>
          <w:rFonts w:ascii="Arial" w:hAnsi="Arial" w:cs="Arial"/>
        </w:rPr>
        <w:t xml:space="preserve">pursue it before the court. </w:t>
      </w:r>
      <w:r w:rsidR="0003754D">
        <w:rPr>
          <w:rFonts w:ascii="Arial" w:hAnsi="Arial" w:cs="Arial"/>
        </w:rPr>
        <w:t xml:space="preserve"> </w:t>
      </w:r>
    </w:p>
    <w:p w14:paraId="075F9EC6" w14:textId="77777777" w:rsidR="0003754D" w:rsidRDefault="0003754D" w:rsidP="005E4B22">
      <w:pPr>
        <w:spacing w:line="360" w:lineRule="auto"/>
        <w:ind w:left="720" w:hanging="720"/>
        <w:jc w:val="both"/>
        <w:rPr>
          <w:rFonts w:ascii="Arial" w:hAnsi="Arial" w:cs="Arial"/>
        </w:rPr>
      </w:pPr>
    </w:p>
    <w:p w14:paraId="35277DC4" w14:textId="2BF54A3D" w:rsidR="005E4B22" w:rsidRPr="000F776F" w:rsidRDefault="00E1682C" w:rsidP="005E4B22">
      <w:pPr>
        <w:spacing w:line="360" w:lineRule="auto"/>
        <w:ind w:left="720" w:hanging="720"/>
        <w:jc w:val="both"/>
        <w:rPr>
          <w:rFonts w:ascii="Arial" w:hAnsi="Arial" w:cs="Arial"/>
        </w:rPr>
      </w:pPr>
      <w:r>
        <w:rPr>
          <w:rFonts w:ascii="Arial" w:hAnsi="Arial" w:cs="Arial"/>
        </w:rPr>
        <w:t>25.</w:t>
      </w:r>
      <w:r>
        <w:rPr>
          <w:rFonts w:ascii="Arial" w:hAnsi="Arial" w:cs="Arial"/>
        </w:rPr>
        <w:tab/>
        <w:t xml:space="preserve">I, with respect, do not agree with the submission that the averments in the </w:t>
      </w:r>
      <w:r w:rsidR="00362F75">
        <w:rPr>
          <w:rFonts w:ascii="Arial" w:hAnsi="Arial" w:cs="Arial"/>
        </w:rPr>
        <w:t>plaintiff's</w:t>
      </w:r>
      <w:r>
        <w:rPr>
          <w:rFonts w:ascii="Arial" w:hAnsi="Arial" w:cs="Arial"/>
        </w:rPr>
        <w:t xml:space="preserve"> particulars of claim do not comply with the </w:t>
      </w:r>
      <w:r w:rsidR="005E4B22" w:rsidRPr="000F776F">
        <w:rPr>
          <w:rFonts w:ascii="Arial" w:hAnsi="Arial" w:cs="Arial"/>
        </w:rPr>
        <w:t xml:space="preserve">provisions of </w:t>
      </w:r>
      <w:r w:rsidR="00362F75">
        <w:rPr>
          <w:rFonts w:ascii="Arial" w:hAnsi="Arial" w:cs="Arial"/>
        </w:rPr>
        <w:t>rules</w:t>
      </w:r>
      <w:r w:rsidR="005E4B22" w:rsidRPr="000F776F">
        <w:rPr>
          <w:rFonts w:ascii="Arial" w:hAnsi="Arial" w:cs="Arial"/>
        </w:rPr>
        <w:t xml:space="preserve"> 18(4</w:t>
      </w:r>
      <w:r w:rsidR="00362F75">
        <w:rPr>
          <w:rFonts w:ascii="Arial" w:hAnsi="Arial" w:cs="Arial"/>
        </w:rPr>
        <w:t>)</w:t>
      </w:r>
      <w:r w:rsidR="005E4B22" w:rsidRPr="000F776F">
        <w:rPr>
          <w:rFonts w:ascii="Arial" w:hAnsi="Arial" w:cs="Arial"/>
        </w:rPr>
        <w:t xml:space="preserve"> and (10).</w:t>
      </w:r>
      <w:r w:rsidR="000B7AA2">
        <w:rPr>
          <w:rFonts w:ascii="Arial" w:hAnsi="Arial" w:cs="Arial"/>
          <w:b/>
          <w:bCs/>
          <w:vertAlign w:val="superscript"/>
        </w:rPr>
        <w:t>9</w:t>
      </w:r>
      <w:r w:rsidR="00B91208">
        <w:rPr>
          <w:rFonts w:ascii="Arial" w:hAnsi="Arial" w:cs="Arial"/>
        </w:rPr>
        <w:t xml:space="preserve"> </w:t>
      </w:r>
      <w:r w:rsidR="005E4B22" w:rsidRPr="000F776F">
        <w:rPr>
          <w:rFonts w:ascii="Arial" w:hAnsi="Arial" w:cs="Arial"/>
        </w:rPr>
        <w:t>The averments contained in paragraphs 4 to 11, as well as paragraphs 17.1 to 17.4</w:t>
      </w:r>
      <w:r w:rsidR="006A4C59">
        <w:rPr>
          <w:rFonts w:ascii="Arial" w:hAnsi="Arial" w:cs="Arial"/>
        </w:rPr>
        <w:t>,</w:t>
      </w:r>
      <w:r w:rsidR="005E4B22" w:rsidRPr="000F776F">
        <w:rPr>
          <w:rFonts w:ascii="Arial" w:hAnsi="Arial" w:cs="Arial"/>
        </w:rPr>
        <w:t xml:space="preserve"> are sufficient to enable the defendant to answer the </w:t>
      </w:r>
      <w:r w:rsidR="00362F75">
        <w:rPr>
          <w:rFonts w:ascii="Arial" w:hAnsi="Arial" w:cs="Arial"/>
        </w:rPr>
        <w:t>plaintiff's</w:t>
      </w:r>
      <w:r w:rsidR="005E4B22" w:rsidRPr="000F776F">
        <w:rPr>
          <w:rFonts w:ascii="Arial" w:hAnsi="Arial" w:cs="Arial"/>
        </w:rPr>
        <w:t xml:space="preserve"> claim and assess the quantum of the alleged damages sustained as a consequence of the alleged assault.</w:t>
      </w:r>
      <w:r w:rsidR="00E26AB7">
        <w:rPr>
          <w:rFonts w:ascii="Arial" w:hAnsi="Arial" w:cs="Arial"/>
        </w:rPr>
        <w:t xml:space="preserve"> </w:t>
      </w:r>
      <w:r w:rsidR="00E26AB7" w:rsidRPr="000F776F">
        <w:rPr>
          <w:rFonts w:ascii="Arial" w:hAnsi="Arial" w:cs="Arial"/>
        </w:rPr>
        <w:t>In the circumstances, no formal amendment is required.</w:t>
      </w:r>
    </w:p>
    <w:p w14:paraId="6BDE254D" w14:textId="77777777" w:rsidR="005E4B22" w:rsidRPr="000F776F" w:rsidRDefault="005E4B22" w:rsidP="00FB427C">
      <w:pPr>
        <w:spacing w:line="360" w:lineRule="auto"/>
        <w:jc w:val="both"/>
        <w:rPr>
          <w:rFonts w:ascii="Arial" w:hAnsi="Arial" w:cs="Arial"/>
          <w:color w:val="FF0000"/>
        </w:rPr>
      </w:pPr>
      <w:r w:rsidRPr="000F776F">
        <w:rPr>
          <w:rFonts w:ascii="Arial" w:hAnsi="Arial" w:cs="Arial"/>
        </w:rPr>
        <w:tab/>
        <w:t xml:space="preserve"> </w:t>
      </w:r>
    </w:p>
    <w:p w14:paraId="4449EAC4" w14:textId="4ED18267" w:rsidR="005E4B22" w:rsidRPr="000F776F" w:rsidRDefault="005E4B22" w:rsidP="005E4B22">
      <w:pPr>
        <w:pStyle w:val="Default"/>
        <w:spacing w:line="360" w:lineRule="auto"/>
        <w:ind w:left="720" w:hanging="720"/>
        <w:jc w:val="both"/>
      </w:pPr>
      <w:r w:rsidRPr="000F776F">
        <w:t>2</w:t>
      </w:r>
      <w:r w:rsidR="000B7AA2">
        <w:t>6</w:t>
      </w:r>
      <w:r w:rsidRPr="000F776F">
        <w:t>.</w:t>
      </w:r>
      <w:r w:rsidRPr="000F776F">
        <w:tab/>
        <w:t>Rule 30</w:t>
      </w:r>
      <w:r w:rsidR="000B7AA2">
        <w:rPr>
          <w:b/>
          <w:bCs/>
          <w:vertAlign w:val="superscript"/>
        </w:rPr>
        <w:t>10</w:t>
      </w:r>
      <w:r w:rsidRPr="000F776F">
        <w:t xml:space="preserve"> provides: </w:t>
      </w:r>
    </w:p>
    <w:p w14:paraId="62C03B57" w14:textId="4AD8168A" w:rsidR="005E4B22" w:rsidRPr="000F776F" w:rsidRDefault="00362F75" w:rsidP="005E4B22">
      <w:pPr>
        <w:pStyle w:val="Default"/>
        <w:spacing w:line="360" w:lineRule="auto"/>
        <w:ind w:left="720"/>
        <w:jc w:val="both"/>
        <w:rPr>
          <w:i/>
          <w:iCs/>
        </w:rPr>
      </w:pPr>
      <w:r>
        <w:rPr>
          <w:i/>
          <w:iCs/>
        </w:rPr>
        <w:t>"</w:t>
      </w:r>
      <w:r w:rsidR="005E4B22" w:rsidRPr="000F776F">
        <w:rPr>
          <w:i/>
          <w:iCs/>
        </w:rPr>
        <w:t xml:space="preserve">(1) A party to a cause in which an irregular step has been taken by any other party may apply to </w:t>
      </w:r>
      <w:r w:rsidR="006A4C59">
        <w:rPr>
          <w:i/>
          <w:iCs/>
        </w:rPr>
        <w:t xml:space="preserve">the </w:t>
      </w:r>
      <w:r w:rsidR="005E4B22" w:rsidRPr="000F776F">
        <w:rPr>
          <w:i/>
          <w:iCs/>
        </w:rPr>
        <w:t>court to set it aside.</w:t>
      </w:r>
    </w:p>
    <w:p w14:paraId="2B732C3E" w14:textId="77777777" w:rsidR="000B7AA2" w:rsidRDefault="005E4B22" w:rsidP="005E4B22">
      <w:pPr>
        <w:pStyle w:val="Default"/>
        <w:spacing w:line="360" w:lineRule="auto"/>
        <w:ind w:left="720"/>
        <w:jc w:val="both"/>
        <w:rPr>
          <w:i/>
          <w:iCs/>
        </w:rPr>
      </w:pPr>
      <w:r w:rsidRPr="000F776F">
        <w:rPr>
          <w:i/>
          <w:iCs/>
        </w:rPr>
        <w:t xml:space="preserve">(2) An application in terms of subrule (1) shall be on notice to all parties specifying particulars of the irregularity or impropriety alleged and may be made </w:t>
      </w:r>
    </w:p>
    <w:p w14:paraId="2D856ACD" w14:textId="736580E1" w:rsidR="00B478C9" w:rsidRPr="00B478C9" w:rsidRDefault="00B478C9" w:rsidP="00B478C9">
      <w:pPr>
        <w:pStyle w:val="Default"/>
        <w:spacing w:line="360" w:lineRule="auto"/>
        <w:ind w:left="720"/>
        <w:jc w:val="both"/>
        <w:rPr>
          <w:i/>
          <w:iCs/>
        </w:rPr>
      </w:pPr>
      <w:r>
        <w:rPr>
          <w:b/>
          <w:bCs/>
          <w:vertAlign w:val="superscript"/>
        </w:rPr>
        <w:tab/>
      </w:r>
      <w:r w:rsidRPr="000F776F">
        <w:rPr>
          <w:i/>
          <w:iCs/>
        </w:rPr>
        <w:t xml:space="preserve">only if— </w:t>
      </w:r>
    </w:p>
    <w:p w14:paraId="1FB53FA8" w14:textId="725F004E" w:rsidR="000B7AA2" w:rsidRPr="00B478C9" w:rsidRDefault="000B7AA2" w:rsidP="00B478C9">
      <w:pPr>
        <w:pStyle w:val="NoSpacing"/>
        <w:rPr>
          <w:rFonts w:ascii="Arial" w:hAnsi="Arial" w:cs="Arial"/>
          <w:sz w:val="20"/>
          <w:szCs w:val="20"/>
        </w:rPr>
      </w:pPr>
      <w:r w:rsidRPr="00B478C9">
        <w:rPr>
          <w:rFonts w:ascii="Arial" w:hAnsi="Arial" w:cs="Arial"/>
          <w:sz w:val="20"/>
          <w:szCs w:val="20"/>
        </w:rPr>
        <w:t>___________________________</w:t>
      </w:r>
    </w:p>
    <w:p w14:paraId="1F1B5B7A" w14:textId="51FA33E5" w:rsidR="000B7AA2" w:rsidRPr="00B478C9" w:rsidRDefault="000B7AA2" w:rsidP="00B478C9">
      <w:pPr>
        <w:pStyle w:val="NoSpacing"/>
        <w:rPr>
          <w:rFonts w:ascii="Arial" w:hAnsi="Arial" w:cs="Arial"/>
          <w:sz w:val="20"/>
          <w:szCs w:val="20"/>
        </w:rPr>
      </w:pPr>
      <w:r w:rsidRPr="00B478C9">
        <w:rPr>
          <w:rFonts w:ascii="Arial" w:hAnsi="Arial" w:cs="Arial"/>
          <w:b/>
          <w:bCs/>
          <w:vertAlign w:val="superscript"/>
        </w:rPr>
        <w:t>8</w:t>
      </w:r>
      <w:r w:rsidRPr="00B478C9">
        <w:rPr>
          <w:rFonts w:ascii="Arial" w:hAnsi="Arial" w:cs="Arial"/>
          <w:sz w:val="20"/>
          <w:szCs w:val="20"/>
        </w:rPr>
        <w:t xml:space="preserve"> Uniform Rules of Court, no 4 above at para 18</w:t>
      </w:r>
    </w:p>
    <w:p w14:paraId="44C7C464" w14:textId="406D0B50" w:rsidR="000B7AA2" w:rsidRPr="00B478C9" w:rsidRDefault="000B7AA2" w:rsidP="00B478C9">
      <w:pPr>
        <w:pStyle w:val="NoSpacing"/>
        <w:rPr>
          <w:rFonts w:ascii="Arial" w:hAnsi="Arial" w:cs="Arial"/>
          <w:sz w:val="20"/>
          <w:szCs w:val="20"/>
        </w:rPr>
      </w:pPr>
      <w:r w:rsidRPr="00B478C9">
        <w:rPr>
          <w:rFonts w:ascii="Arial" w:hAnsi="Arial" w:cs="Arial"/>
          <w:b/>
          <w:bCs/>
          <w:vertAlign w:val="superscript"/>
        </w:rPr>
        <w:t>9</w:t>
      </w:r>
      <w:r w:rsidRPr="00B478C9">
        <w:rPr>
          <w:rFonts w:ascii="Arial" w:hAnsi="Arial" w:cs="Arial"/>
          <w:sz w:val="20"/>
          <w:szCs w:val="20"/>
        </w:rPr>
        <w:t xml:space="preserve"> Uniform Rules of Court, no 8 above at para 24</w:t>
      </w:r>
    </w:p>
    <w:p w14:paraId="03B16628" w14:textId="3C726D9D" w:rsidR="005E4B22" w:rsidRPr="00B478C9" w:rsidRDefault="000B7AA2" w:rsidP="00B478C9">
      <w:pPr>
        <w:pStyle w:val="NoSpacing"/>
        <w:rPr>
          <w:rFonts w:ascii="Arial" w:hAnsi="Arial" w:cs="Arial"/>
          <w:sz w:val="20"/>
          <w:szCs w:val="20"/>
        </w:rPr>
      </w:pPr>
      <w:r w:rsidRPr="00B478C9">
        <w:rPr>
          <w:rFonts w:ascii="Arial" w:hAnsi="Arial" w:cs="Arial"/>
          <w:b/>
          <w:bCs/>
          <w:vertAlign w:val="superscript"/>
        </w:rPr>
        <w:t>10</w:t>
      </w:r>
      <w:r w:rsidRPr="00B478C9">
        <w:rPr>
          <w:rFonts w:ascii="Arial" w:hAnsi="Arial" w:cs="Arial"/>
          <w:sz w:val="20"/>
          <w:szCs w:val="20"/>
        </w:rPr>
        <w:t xml:space="preserve"> Uniform Rules of Court, no 9 above at para 25</w:t>
      </w:r>
    </w:p>
    <w:p w14:paraId="47A8AF13" w14:textId="77777777" w:rsidR="005E4B22" w:rsidRPr="000F776F" w:rsidRDefault="005E4B22" w:rsidP="005E4B22">
      <w:pPr>
        <w:pStyle w:val="Default"/>
        <w:spacing w:line="360" w:lineRule="auto"/>
        <w:ind w:left="2160"/>
        <w:jc w:val="both"/>
        <w:rPr>
          <w:i/>
          <w:iCs/>
        </w:rPr>
      </w:pPr>
      <w:r w:rsidRPr="000F776F">
        <w:rPr>
          <w:i/>
          <w:iCs/>
        </w:rPr>
        <w:lastRenderedPageBreak/>
        <w:t xml:space="preserve">(a) the applicant has not himself taken a further step in the cause with knowledge of the irregularity; </w:t>
      </w:r>
    </w:p>
    <w:p w14:paraId="2D513BA1" w14:textId="34B81060" w:rsidR="005E4B22" w:rsidRPr="000F776F" w:rsidRDefault="005E4B22" w:rsidP="005E4B22">
      <w:pPr>
        <w:pStyle w:val="Default"/>
        <w:spacing w:line="360" w:lineRule="auto"/>
        <w:ind w:left="2160"/>
        <w:jc w:val="both"/>
        <w:rPr>
          <w:i/>
          <w:iCs/>
        </w:rPr>
      </w:pPr>
      <w:r w:rsidRPr="000F776F">
        <w:rPr>
          <w:b/>
          <w:bCs/>
          <w:i/>
          <w:iCs/>
        </w:rPr>
        <w:t>(b) the</w:t>
      </w:r>
      <w:r w:rsidRPr="000F776F">
        <w:rPr>
          <w:i/>
          <w:iCs/>
        </w:rPr>
        <w:t xml:space="preserve"> applicant has, within 10 days of becoming aware of the step, by written notice</w:t>
      </w:r>
      <w:r w:rsidR="006A4C59">
        <w:rPr>
          <w:i/>
          <w:iCs/>
        </w:rPr>
        <w:t>,</w:t>
      </w:r>
      <w:r w:rsidRPr="000F776F">
        <w:rPr>
          <w:i/>
          <w:iCs/>
        </w:rPr>
        <w:t xml:space="preserve"> afforded his opponent an opportunity of removing the cause of complaint within 10 days; </w:t>
      </w:r>
    </w:p>
    <w:p w14:paraId="20694D28" w14:textId="26B60E9B" w:rsidR="005E4B22" w:rsidRPr="000F776F" w:rsidRDefault="005E4B22" w:rsidP="005E4B22">
      <w:pPr>
        <w:spacing w:line="360" w:lineRule="auto"/>
        <w:ind w:left="2160"/>
        <w:jc w:val="both"/>
        <w:rPr>
          <w:rFonts w:ascii="Arial" w:hAnsi="Arial" w:cs="Arial"/>
          <w:i/>
          <w:iCs/>
        </w:rPr>
      </w:pPr>
      <w:r w:rsidRPr="000F776F">
        <w:rPr>
          <w:rFonts w:ascii="Arial" w:hAnsi="Arial" w:cs="Arial"/>
          <w:i/>
          <w:iCs/>
        </w:rPr>
        <w:t>(c) the application is delivered within 15 days after the expiry of the second period mentioned in paragraph (b) of subrule (2).</w:t>
      </w:r>
      <w:r w:rsidR="00362F75">
        <w:rPr>
          <w:rFonts w:ascii="Arial" w:hAnsi="Arial" w:cs="Arial"/>
          <w:i/>
          <w:iCs/>
        </w:rPr>
        <w:t>"</w:t>
      </w:r>
    </w:p>
    <w:p w14:paraId="02C1BDD1" w14:textId="77777777" w:rsidR="005E4B22" w:rsidRPr="000F776F" w:rsidRDefault="005E4B22" w:rsidP="005E4B22">
      <w:pPr>
        <w:spacing w:line="360" w:lineRule="auto"/>
        <w:jc w:val="both"/>
        <w:rPr>
          <w:rFonts w:ascii="Arial" w:hAnsi="Arial" w:cs="Arial"/>
          <w:i/>
          <w:iCs/>
        </w:rPr>
      </w:pPr>
    </w:p>
    <w:p w14:paraId="5D9BBCF0" w14:textId="0CFD5890" w:rsidR="005E4B22" w:rsidRPr="000F776F" w:rsidRDefault="005E4B22" w:rsidP="005E4B22">
      <w:pPr>
        <w:spacing w:line="360" w:lineRule="auto"/>
        <w:ind w:left="720"/>
        <w:jc w:val="both"/>
        <w:rPr>
          <w:rFonts w:ascii="Arial" w:hAnsi="Arial" w:cs="Arial"/>
          <w:i/>
          <w:iCs/>
        </w:rPr>
      </w:pPr>
      <w:r w:rsidRPr="000F776F">
        <w:rPr>
          <w:rFonts w:ascii="Arial" w:hAnsi="Arial" w:cs="Arial"/>
          <w:i/>
          <w:iCs/>
        </w:rPr>
        <w:t>(3) If at the hearing of such application</w:t>
      </w:r>
      <w:r w:rsidR="006A4C59">
        <w:rPr>
          <w:rFonts w:ascii="Arial" w:hAnsi="Arial" w:cs="Arial"/>
          <w:i/>
          <w:iCs/>
        </w:rPr>
        <w:t>,</w:t>
      </w:r>
      <w:r w:rsidRPr="000F776F">
        <w:rPr>
          <w:rFonts w:ascii="Arial" w:hAnsi="Arial" w:cs="Arial"/>
          <w:i/>
          <w:iCs/>
        </w:rPr>
        <w:t xml:space="preserve"> the court is of the opinion that the proceeding or step is irregular or improper, it may set it aside in whole or in part, either as against all the parties or as against some of them, and grant leave to amend or make any such order as to it seems meet.</w:t>
      </w:r>
      <w:r w:rsidR="00362F75">
        <w:rPr>
          <w:rFonts w:ascii="Arial" w:hAnsi="Arial" w:cs="Arial"/>
          <w:i/>
          <w:iCs/>
        </w:rPr>
        <w:t>"</w:t>
      </w:r>
    </w:p>
    <w:p w14:paraId="5D97D054" w14:textId="415D08BC" w:rsidR="005E4B22" w:rsidRPr="00B91208" w:rsidRDefault="005E4B22" w:rsidP="00A41E47">
      <w:pPr>
        <w:pStyle w:val="Default"/>
        <w:spacing w:line="360" w:lineRule="auto"/>
        <w:jc w:val="both"/>
      </w:pPr>
      <w:r>
        <w:tab/>
        <w:t xml:space="preserve"> </w:t>
      </w:r>
    </w:p>
    <w:p w14:paraId="1991F0AB" w14:textId="3D242A77" w:rsidR="00362F75" w:rsidRPr="00362F75" w:rsidRDefault="005E4B22" w:rsidP="00362F75">
      <w:pPr>
        <w:autoSpaceDE w:val="0"/>
        <w:autoSpaceDN w:val="0"/>
        <w:adjustRightInd w:val="0"/>
        <w:spacing w:line="360" w:lineRule="auto"/>
        <w:ind w:left="720" w:hanging="720"/>
        <w:jc w:val="both"/>
        <w:rPr>
          <w:rFonts w:ascii="Arial" w:hAnsi="Arial" w:cs="Arial"/>
          <w:lang w:val="en-GB"/>
        </w:rPr>
      </w:pPr>
      <w:r w:rsidRPr="00B91208">
        <w:rPr>
          <w:rFonts w:ascii="Arial" w:hAnsi="Arial" w:cs="Arial"/>
        </w:rPr>
        <w:t>2</w:t>
      </w:r>
      <w:r w:rsidR="00B478C9">
        <w:rPr>
          <w:rFonts w:ascii="Arial" w:hAnsi="Arial" w:cs="Arial"/>
        </w:rPr>
        <w:t>7</w:t>
      </w:r>
      <w:r w:rsidRPr="00B91208">
        <w:rPr>
          <w:rFonts w:ascii="Arial" w:hAnsi="Arial" w:cs="Arial"/>
        </w:rPr>
        <w:t>.</w:t>
      </w:r>
      <w:r w:rsidRPr="00B91208">
        <w:rPr>
          <w:rFonts w:ascii="Arial" w:hAnsi="Arial" w:cs="Arial"/>
        </w:rPr>
        <w:tab/>
      </w:r>
      <w:r w:rsidR="00B91208" w:rsidRPr="00B91208">
        <w:rPr>
          <w:rFonts w:ascii="Arial" w:hAnsi="Arial" w:cs="Arial"/>
        </w:rPr>
        <w:t xml:space="preserve">In my respectful view, the </w:t>
      </w:r>
      <w:r w:rsidR="00362F75">
        <w:rPr>
          <w:rFonts w:ascii="Arial" w:hAnsi="Arial" w:cs="Arial"/>
        </w:rPr>
        <w:t>plaintiff's</w:t>
      </w:r>
      <w:r w:rsidR="00E26AB7">
        <w:rPr>
          <w:rFonts w:ascii="Arial" w:hAnsi="Arial" w:cs="Arial"/>
        </w:rPr>
        <w:t xml:space="preserve"> </w:t>
      </w:r>
      <w:r w:rsidR="00E26AB7" w:rsidRPr="00B91208">
        <w:rPr>
          <w:rFonts w:ascii="Arial" w:hAnsi="Arial" w:cs="Arial"/>
        </w:rPr>
        <w:t xml:space="preserve">particulars of claim </w:t>
      </w:r>
      <w:r w:rsidR="00E26AB7">
        <w:rPr>
          <w:rFonts w:ascii="Arial" w:hAnsi="Arial" w:cs="Arial"/>
        </w:rPr>
        <w:t>are comprehensible</w:t>
      </w:r>
      <w:r w:rsidR="00FB125E">
        <w:rPr>
          <w:rFonts w:ascii="Arial" w:hAnsi="Arial" w:cs="Arial"/>
        </w:rPr>
        <w:t>. T</w:t>
      </w:r>
      <w:r w:rsidR="00B91208">
        <w:rPr>
          <w:rFonts w:ascii="Arial" w:hAnsi="Arial" w:cs="Arial"/>
          <w:lang w:val="en-GB"/>
        </w:rPr>
        <w:t xml:space="preserve">he </w:t>
      </w:r>
      <w:r w:rsidR="00B91208" w:rsidRPr="00B91208">
        <w:rPr>
          <w:rFonts w:ascii="Arial" w:hAnsi="Arial" w:cs="Arial"/>
          <w:lang w:val="en-GB"/>
        </w:rPr>
        <w:t xml:space="preserve">cause of action </w:t>
      </w:r>
      <w:r w:rsidR="00FB125E">
        <w:rPr>
          <w:rFonts w:ascii="Arial" w:hAnsi="Arial" w:cs="Arial"/>
          <w:lang w:val="en-GB"/>
        </w:rPr>
        <w:t xml:space="preserve">can be comprehended </w:t>
      </w:r>
      <w:r w:rsidR="00B91208" w:rsidRPr="00B91208">
        <w:rPr>
          <w:rFonts w:ascii="Arial" w:hAnsi="Arial" w:cs="Arial"/>
          <w:lang w:val="en-GB"/>
        </w:rPr>
        <w:t>based on the material facts pleaded</w:t>
      </w:r>
      <w:r w:rsidR="006A4C59">
        <w:rPr>
          <w:rFonts w:ascii="Arial" w:hAnsi="Arial" w:cs="Arial"/>
          <w:lang w:val="en-GB"/>
        </w:rPr>
        <w:t>, which</w:t>
      </w:r>
      <w:r w:rsidR="00FB125E">
        <w:rPr>
          <w:rFonts w:ascii="Arial" w:hAnsi="Arial" w:cs="Arial"/>
          <w:lang w:val="en-GB"/>
        </w:rPr>
        <w:t xml:space="preserve"> enables the defendant</w:t>
      </w:r>
      <w:r w:rsidR="00B91208" w:rsidRPr="00B91208">
        <w:rPr>
          <w:rFonts w:ascii="Arial" w:hAnsi="Arial" w:cs="Arial"/>
          <w:lang w:val="en-GB"/>
        </w:rPr>
        <w:t xml:space="preserve"> to know what case it has to meet. </w:t>
      </w:r>
      <w:r w:rsidR="00671D58">
        <w:rPr>
          <w:rFonts w:ascii="Arial" w:hAnsi="Arial" w:cs="Arial"/>
          <w:lang w:val="en-GB"/>
        </w:rPr>
        <w:t xml:space="preserve">Also, </w:t>
      </w:r>
      <w:r w:rsidR="00FB125E">
        <w:rPr>
          <w:rFonts w:ascii="Arial" w:hAnsi="Arial" w:cs="Arial"/>
          <w:lang w:val="en-GB"/>
        </w:rPr>
        <w:t xml:space="preserve">they </w:t>
      </w:r>
      <w:r w:rsidR="006A4C59">
        <w:rPr>
          <w:rFonts w:ascii="Arial" w:hAnsi="Arial" w:cs="Arial"/>
          <w:lang w:val="en-GB"/>
        </w:rPr>
        <w:t>can</w:t>
      </w:r>
      <w:r w:rsidR="00671D58" w:rsidRPr="00B91208">
        <w:rPr>
          <w:rFonts w:ascii="Arial" w:hAnsi="Arial" w:cs="Arial"/>
          <w:lang w:val="en-GB"/>
        </w:rPr>
        <w:t xml:space="preserve"> reasonably assess the quantum from the particulars of claim</w:t>
      </w:r>
      <w:r w:rsidR="00B478C9">
        <w:rPr>
          <w:rFonts w:ascii="Arial" w:hAnsi="Arial" w:cs="Arial"/>
          <w:lang w:val="en-GB"/>
        </w:rPr>
        <w:t>,</w:t>
      </w:r>
      <w:r w:rsidR="00362F75">
        <w:rPr>
          <w:rFonts w:ascii="Arial" w:hAnsi="Arial" w:cs="Arial"/>
          <w:lang w:val="en-GB"/>
        </w:rPr>
        <w:t xml:space="preserve"> </w:t>
      </w:r>
      <w:r w:rsidR="00B478C9">
        <w:rPr>
          <w:rFonts w:ascii="Arial" w:hAnsi="Arial" w:cs="Arial"/>
          <w:lang w:val="en-GB"/>
        </w:rPr>
        <w:t>considering</w:t>
      </w:r>
      <w:r w:rsidR="00362F75">
        <w:rPr>
          <w:rFonts w:ascii="Arial" w:hAnsi="Arial" w:cs="Arial"/>
          <w:lang w:val="en-GB"/>
        </w:rPr>
        <w:t xml:space="preserve"> the kind of claim the plaintiff pursues</w:t>
      </w:r>
      <w:r w:rsidR="00671D58" w:rsidRPr="00B91208">
        <w:rPr>
          <w:rFonts w:ascii="Arial" w:hAnsi="Arial" w:cs="Arial"/>
          <w:lang w:val="en-GB"/>
        </w:rPr>
        <w:t>.</w:t>
      </w:r>
      <w:r w:rsidR="00671D58">
        <w:rPr>
          <w:rFonts w:ascii="Arial" w:hAnsi="Arial" w:cs="Arial"/>
          <w:lang w:val="en-GB"/>
        </w:rPr>
        <w:t xml:space="preserve"> </w:t>
      </w:r>
      <w:r w:rsidR="00B91208">
        <w:rPr>
          <w:rFonts w:ascii="Arial" w:hAnsi="Arial" w:cs="Arial"/>
        </w:rPr>
        <w:t>No cogent facts were placed before this court suggesting that t</w:t>
      </w:r>
      <w:r w:rsidR="00B91208" w:rsidRPr="00B91208">
        <w:rPr>
          <w:rFonts w:ascii="Arial" w:hAnsi="Arial" w:cs="Arial"/>
        </w:rPr>
        <w:t xml:space="preserve">he </w:t>
      </w:r>
      <w:r w:rsidR="00362F75">
        <w:rPr>
          <w:rFonts w:ascii="Arial" w:hAnsi="Arial" w:cs="Arial"/>
        </w:rPr>
        <w:t>plaintiff's</w:t>
      </w:r>
      <w:r w:rsidR="00FB125E">
        <w:rPr>
          <w:rFonts w:ascii="Arial" w:hAnsi="Arial" w:cs="Arial"/>
        </w:rPr>
        <w:t xml:space="preserve"> </w:t>
      </w:r>
      <w:r w:rsidR="00FB125E" w:rsidRPr="00B91208">
        <w:rPr>
          <w:rFonts w:ascii="Arial" w:hAnsi="Arial" w:cs="Arial"/>
        </w:rPr>
        <w:t xml:space="preserve">particulars of claim </w:t>
      </w:r>
      <w:r w:rsidR="00362F75" w:rsidRPr="00B91208">
        <w:rPr>
          <w:rFonts w:ascii="Arial" w:hAnsi="Arial" w:cs="Arial"/>
        </w:rPr>
        <w:t>constitute an irregular</w:t>
      </w:r>
      <w:r w:rsidR="00362F75">
        <w:rPr>
          <w:rFonts w:ascii="Arial" w:hAnsi="Arial" w:cs="Arial"/>
        </w:rPr>
        <w:t xml:space="preserve"> </w:t>
      </w:r>
      <w:r w:rsidR="00362F75" w:rsidRPr="00B91208">
        <w:rPr>
          <w:rFonts w:ascii="Arial" w:hAnsi="Arial" w:cs="Arial"/>
        </w:rPr>
        <w:t>step and should be set aside.</w:t>
      </w:r>
      <w:r w:rsidR="00362F75" w:rsidRPr="00B91208">
        <w:rPr>
          <w:rFonts w:ascii="Arial" w:hAnsi="Arial" w:cs="Arial"/>
          <w:color w:val="FF0000"/>
        </w:rPr>
        <w:t xml:space="preserve"> </w:t>
      </w:r>
      <w:r w:rsidR="00362F75" w:rsidRPr="00671D58">
        <w:rPr>
          <w:rFonts w:ascii="Arial" w:hAnsi="Arial" w:cs="Arial"/>
        </w:rPr>
        <w:t>Therefore, the application cannot succeed.</w:t>
      </w:r>
    </w:p>
    <w:p w14:paraId="13E0B532" w14:textId="77777777" w:rsidR="00A1028C" w:rsidRPr="00B91208" w:rsidRDefault="00A1028C" w:rsidP="00B91208">
      <w:pPr>
        <w:autoSpaceDE w:val="0"/>
        <w:autoSpaceDN w:val="0"/>
        <w:adjustRightInd w:val="0"/>
        <w:spacing w:line="360" w:lineRule="auto"/>
        <w:ind w:left="720" w:hanging="720"/>
        <w:jc w:val="both"/>
        <w:rPr>
          <w:rFonts w:ascii="Arial" w:hAnsi="Arial" w:cs="Arial"/>
          <w:color w:val="242121"/>
          <w:lang w:val="en-GB"/>
        </w:rPr>
      </w:pPr>
    </w:p>
    <w:p w14:paraId="2770E0C0" w14:textId="2CFCAE66" w:rsidR="003D5B47" w:rsidRPr="00B478C9" w:rsidRDefault="0015545E" w:rsidP="003D5B47">
      <w:pPr>
        <w:autoSpaceDE w:val="0"/>
        <w:autoSpaceDN w:val="0"/>
        <w:adjustRightInd w:val="0"/>
        <w:spacing w:line="360" w:lineRule="auto"/>
        <w:ind w:left="720" w:hanging="720"/>
        <w:jc w:val="both"/>
        <w:rPr>
          <w:rFonts w:ascii="Arial" w:hAnsi="Arial" w:cs="Arial"/>
        </w:rPr>
      </w:pPr>
      <w:r>
        <w:rPr>
          <w:rFonts w:ascii="Arial" w:hAnsi="Arial" w:cs="Arial"/>
        </w:rPr>
        <w:t>2</w:t>
      </w:r>
      <w:r w:rsidR="00B478C9">
        <w:rPr>
          <w:rFonts w:ascii="Arial" w:hAnsi="Arial" w:cs="Arial"/>
        </w:rPr>
        <w:t>8</w:t>
      </w:r>
      <w:r>
        <w:rPr>
          <w:rFonts w:ascii="Arial" w:hAnsi="Arial" w:cs="Arial"/>
        </w:rPr>
        <w:t>.</w:t>
      </w:r>
      <w:r>
        <w:rPr>
          <w:rFonts w:ascii="Arial" w:hAnsi="Arial" w:cs="Arial"/>
        </w:rPr>
        <w:tab/>
      </w:r>
      <w:r w:rsidR="005E4B22" w:rsidRPr="00B91208">
        <w:rPr>
          <w:rFonts w:ascii="Arial" w:hAnsi="Arial" w:cs="Arial"/>
        </w:rPr>
        <w:t>In the premises, the following order is made</w:t>
      </w:r>
      <w:r w:rsidR="00B478C9">
        <w:rPr>
          <w:rFonts w:ascii="Arial" w:hAnsi="Arial" w:cs="Arial"/>
        </w:rPr>
        <w:t>:</w:t>
      </w:r>
    </w:p>
    <w:p w14:paraId="59D2C6C4" w14:textId="33FA3461" w:rsidR="005E4B22" w:rsidRPr="00B91208" w:rsidRDefault="005E4B22" w:rsidP="00B91208">
      <w:pPr>
        <w:pStyle w:val="Default"/>
        <w:spacing w:line="360" w:lineRule="auto"/>
        <w:ind w:firstLine="720"/>
        <w:jc w:val="both"/>
      </w:pPr>
      <w:r w:rsidRPr="00B91208">
        <w:t>1</w:t>
      </w:r>
      <w:r w:rsidR="0015545E">
        <w:t>.</w:t>
      </w:r>
      <w:r w:rsidRPr="00B91208">
        <w:t xml:space="preserve"> The application is dismissed.</w:t>
      </w:r>
    </w:p>
    <w:p w14:paraId="1C51FA66" w14:textId="6259B6D1" w:rsidR="003D5B47" w:rsidRDefault="005E4B22" w:rsidP="005E4B22">
      <w:pPr>
        <w:pStyle w:val="Default"/>
        <w:spacing w:line="360" w:lineRule="auto"/>
        <w:ind w:firstLine="720"/>
        <w:jc w:val="both"/>
      </w:pPr>
      <w:r w:rsidRPr="00B91208">
        <w:t>2</w:t>
      </w:r>
      <w:r w:rsidR="0015545E">
        <w:t>.</w:t>
      </w:r>
      <w:r w:rsidRPr="00B91208">
        <w:t xml:space="preserve"> The defendant is to pay the costs of this application.</w:t>
      </w:r>
    </w:p>
    <w:p w14:paraId="415F4CB5" w14:textId="77777777" w:rsidR="00FB125E" w:rsidRDefault="00FB125E" w:rsidP="005E4B22">
      <w:pPr>
        <w:pStyle w:val="Default"/>
        <w:spacing w:line="360" w:lineRule="auto"/>
        <w:ind w:firstLine="720"/>
        <w:jc w:val="both"/>
      </w:pPr>
    </w:p>
    <w:p w14:paraId="4178A98D" w14:textId="7C6A371E" w:rsidR="005E4B22" w:rsidRDefault="005E4B22" w:rsidP="005E4B22">
      <w:pPr>
        <w:pStyle w:val="NormalWeb"/>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545E">
        <w:rPr>
          <w:rFonts w:ascii="Arial" w:hAnsi="Arial" w:cs="Arial"/>
          <w:sz w:val="22"/>
          <w:szCs w:val="22"/>
        </w:rPr>
        <w:tab/>
      </w:r>
      <w:r>
        <w:rPr>
          <w:rFonts w:ascii="Arial" w:hAnsi="Arial" w:cs="Arial"/>
          <w:sz w:val="22"/>
          <w:szCs w:val="22"/>
        </w:rPr>
        <w:t>__________________________________</w:t>
      </w:r>
    </w:p>
    <w:p w14:paraId="4D0D6E5F" w14:textId="77777777" w:rsidR="005E4B22" w:rsidRDefault="005E4B22" w:rsidP="005E4B22">
      <w:pPr>
        <w:pStyle w:val="NormalWeb"/>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 Mazibuko</w:t>
      </w:r>
    </w:p>
    <w:p w14:paraId="13BE8766" w14:textId="77777777" w:rsidR="00A41E47" w:rsidRDefault="005E4B22" w:rsidP="005E4B22">
      <w:pPr>
        <w:pStyle w:val="NormalWeb"/>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Acting Judge of the High Court</w:t>
      </w:r>
      <w:r w:rsidR="00A41E47">
        <w:rPr>
          <w:rFonts w:ascii="Arial" w:hAnsi="Arial" w:cs="Arial"/>
          <w:sz w:val="22"/>
          <w:szCs w:val="22"/>
        </w:rPr>
        <w:t xml:space="preserve"> of South Africa</w:t>
      </w:r>
    </w:p>
    <w:p w14:paraId="4A4DB053" w14:textId="0D297231" w:rsidR="00A41E47" w:rsidRDefault="005E4B22" w:rsidP="00B478C9">
      <w:pPr>
        <w:pStyle w:val="NormalWeb"/>
        <w:spacing w:line="360" w:lineRule="auto"/>
        <w:ind w:left="4320" w:firstLine="720"/>
        <w:jc w:val="both"/>
        <w:rPr>
          <w:rFonts w:ascii="Arial" w:hAnsi="Arial" w:cs="Arial"/>
          <w:sz w:val="22"/>
          <w:szCs w:val="22"/>
        </w:rPr>
      </w:pPr>
      <w:r>
        <w:rPr>
          <w:rFonts w:ascii="Arial" w:hAnsi="Arial" w:cs="Arial"/>
          <w:sz w:val="22"/>
          <w:szCs w:val="22"/>
        </w:rPr>
        <w:t xml:space="preserve"> Gauteng, Pretori</w:t>
      </w:r>
      <w:r w:rsidR="00B478C9">
        <w:rPr>
          <w:rFonts w:ascii="Arial" w:hAnsi="Arial" w:cs="Arial"/>
          <w:sz w:val="22"/>
          <w:szCs w:val="22"/>
        </w:rPr>
        <w:t>a</w:t>
      </w:r>
    </w:p>
    <w:p w14:paraId="51D8402A" w14:textId="77777777" w:rsidR="00B478C9" w:rsidRDefault="00B478C9" w:rsidP="00A41E47">
      <w:pPr>
        <w:pStyle w:val="NoSpacing"/>
        <w:spacing w:line="360" w:lineRule="auto"/>
        <w:jc w:val="both"/>
        <w:rPr>
          <w:rFonts w:ascii="Arial" w:hAnsi="Arial" w:cs="Arial"/>
          <w:i/>
          <w:iCs/>
        </w:rPr>
      </w:pPr>
    </w:p>
    <w:p w14:paraId="2D9C72A4" w14:textId="7022743B" w:rsidR="005E4B22" w:rsidRPr="00A41E47" w:rsidRDefault="00A41E47" w:rsidP="00A41E47">
      <w:pPr>
        <w:pStyle w:val="NoSpacing"/>
        <w:spacing w:line="360" w:lineRule="auto"/>
        <w:jc w:val="both"/>
        <w:rPr>
          <w:rFonts w:ascii="Arial" w:hAnsi="Arial" w:cs="Arial"/>
        </w:rPr>
      </w:pPr>
      <w:r w:rsidRPr="00E23AC6">
        <w:rPr>
          <w:rFonts w:ascii="Arial" w:hAnsi="Arial" w:cs="Arial"/>
          <w:i/>
          <w:iCs/>
        </w:rPr>
        <w:t xml:space="preserve">This </w:t>
      </w:r>
      <w:r>
        <w:rPr>
          <w:rFonts w:ascii="Arial" w:hAnsi="Arial" w:cs="Arial"/>
          <w:i/>
          <w:iCs/>
        </w:rPr>
        <w:t>judgment</w:t>
      </w:r>
      <w:r w:rsidRPr="00E23AC6">
        <w:rPr>
          <w:rFonts w:ascii="Arial" w:hAnsi="Arial" w:cs="Arial"/>
          <w:i/>
          <w:iCs/>
        </w:rPr>
        <w:t xml:space="preserve"> is digitally submitted by uploading it onto Caselines and emailing it to the parties.</w:t>
      </w:r>
    </w:p>
    <w:p w14:paraId="4C17882C" w14:textId="6ACDBF5E" w:rsidR="00FB125E" w:rsidRDefault="00B478C9" w:rsidP="005E4B22">
      <w:pPr>
        <w:pStyle w:val="NormalWeb"/>
        <w:spacing w:line="360" w:lineRule="auto"/>
        <w:jc w:val="both"/>
        <w:rPr>
          <w:rFonts w:ascii="Arial" w:hAnsi="Arial" w:cs="Arial"/>
          <w:sz w:val="22"/>
          <w:szCs w:val="22"/>
        </w:rPr>
      </w:pPr>
      <w:r>
        <w:rPr>
          <w:rFonts w:ascii="Arial" w:hAnsi="Arial" w:cs="Arial"/>
          <w:sz w:val="22"/>
          <w:szCs w:val="22"/>
        </w:rPr>
        <w:lastRenderedPageBreak/>
        <w:t>Representation</w:t>
      </w:r>
    </w:p>
    <w:p w14:paraId="65E6DB50" w14:textId="77777777" w:rsidR="005E4B22" w:rsidRDefault="005E4B22" w:rsidP="005E4B22">
      <w:pPr>
        <w:pStyle w:val="NormalWeb"/>
        <w:spacing w:line="360" w:lineRule="auto"/>
        <w:jc w:val="both"/>
        <w:rPr>
          <w:rFonts w:ascii="Arial" w:hAnsi="Arial" w:cs="Arial"/>
          <w:sz w:val="22"/>
          <w:szCs w:val="22"/>
        </w:rPr>
      </w:pPr>
    </w:p>
    <w:p w14:paraId="64786ED1" w14:textId="77777777" w:rsidR="005E4B22" w:rsidRDefault="005E4B22" w:rsidP="005E4B22">
      <w:pPr>
        <w:pStyle w:val="NormalWeb"/>
        <w:spacing w:line="360" w:lineRule="auto"/>
        <w:jc w:val="both"/>
        <w:rPr>
          <w:rFonts w:ascii="Arial" w:hAnsi="Arial" w:cs="Arial"/>
          <w:sz w:val="22"/>
          <w:szCs w:val="22"/>
        </w:rPr>
      </w:pPr>
      <w:r>
        <w:rPr>
          <w:rFonts w:ascii="Arial" w:hAnsi="Arial" w:cs="Arial"/>
          <w:sz w:val="22"/>
          <w:szCs w:val="22"/>
        </w:rPr>
        <w:t xml:space="preserve">Counsel for the Applicant: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Mr C Cremen </w:t>
      </w:r>
    </w:p>
    <w:p w14:paraId="7B403132" w14:textId="77777777" w:rsidR="005E4B22" w:rsidRDefault="005E4B22" w:rsidP="005E4B22">
      <w:pPr>
        <w:pStyle w:val="NormalWeb"/>
        <w:spacing w:line="360" w:lineRule="auto"/>
        <w:jc w:val="both"/>
        <w:rPr>
          <w:rFonts w:ascii="Arial" w:hAnsi="Arial" w:cs="Arial"/>
          <w:sz w:val="22"/>
          <w:szCs w:val="22"/>
        </w:rPr>
      </w:pPr>
      <w:r>
        <w:rPr>
          <w:rFonts w:ascii="Arial" w:hAnsi="Arial" w:cs="Arial"/>
          <w:sz w:val="22"/>
          <w:szCs w:val="22"/>
        </w:rPr>
        <w:t xml:space="preserve">Instructed by: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Cox Yeats Attorneys</w:t>
      </w:r>
    </w:p>
    <w:p w14:paraId="68AC533B" w14:textId="77777777" w:rsidR="005E4B22" w:rsidRDefault="005E4B22" w:rsidP="005E4B22">
      <w:pPr>
        <w:pStyle w:val="NormalWeb"/>
        <w:spacing w:line="360" w:lineRule="auto"/>
        <w:jc w:val="both"/>
        <w:rPr>
          <w:rFonts w:ascii="Arial" w:hAnsi="Arial" w:cs="Arial"/>
          <w:sz w:val="22"/>
          <w:szCs w:val="22"/>
        </w:rPr>
      </w:pPr>
    </w:p>
    <w:p w14:paraId="3601F93E" w14:textId="77777777" w:rsidR="005E4B22" w:rsidRDefault="005E4B22" w:rsidP="005E4B22">
      <w:pPr>
        <w:pStyle w:val="NormalWeb"/>
        <w:spacing w:line="360" w:lineRule="auto"/>
        <w:jc w:val="both"/>
        <w:rPr>
          <w:rFonts w:ascii="Arial" w:hAnsi="Arial" w:cs="Arial"/>
          <w:sz w:val="22"/>
          <w:szCs w:val="22"/>
        </w:rPr>
      </w:pPr>
      <w:r>
        <w:rPr>
          <w:rFonts w:ascii="Arial" w:hAnsi="Arial" w:cs="Arial"/>
          <w:sz w:val="22"/>
          <w:szCs w:val="22"/>
        </w:rPr>
        <w:t xml:space="preserve">Counsel for Second Respondent: </w:t>
      </w:r>
      <w:r>
        <w:rPr>
          <w:rFonts w:ascii="Arial" w:hAnsi="Arial" w:cs="Arial"/>
          <w:sz w:val="22"/>
          <w:szCs w:val="22"/>
        </w:rPr>
        <w:tab/>
      </w:r>
      <w:r>
        <w:rPr>
          <w:rFonts w:ascii="Arial" w:hAnsi="Arial" w:cs="Arial"/>
          <w:sz w:val="22"/>
          <w:szCs w:val="22"/>
        </w:rPr>
        <w:tab/>
        <w:t xml:space="preserve">Mr MW Marweshe </w:t>
      </w:r>
    </w:p>
    <w:p w14:paraId="04C38E34" w14:textId="77777777" w:rsidR="005E4B22" w:rsidRDefault="005E4B22" w:rsidP="005E4B22">
      <w:pPr>
        <w:pStyle w:val="NormalWeb"/>
        <w:spacing w:line="360" w:lineRule="auto"/>
        <w:jc w:val="both"/>
        <w:rPr>
          <w:rFonts w:ascii="Arial" w:hAnsi="Arial" w:cs="Arial"/>
          <w:sz w:val="22"/>
          <w:szCs w:val="22"/>
        </w:rPr>
      </w:pPr>
      <w:r>
        <w:rPr>
          <w:rFonts w:ascii="Arial" w:hAnsi="Arial" w:cs="Arial"/>
          <w:sz w:val="22"/>
          <w:szCs w:val="22"/>
        </w:rPr>
        <w:t xml:space="preserve">Instructed by: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Marweshe Attorneys </w:t>
      </w:r>
    </w:p>
    <w:p w14:paraId="5D3309BA" w14:textId="77777777" w:rsidR="005E4B22" w:rsidRDefault="005E4B22" w:rsidP="005E4B22">
      <w:pPr>
        <w:spacing w:line="360" w:lineRule="auto"/>
        <w:jc w:val="both"/>
        <w:rPr>
          <w:rFonts w:ascii="Arial" w:hAnsi="Arial"/>
        </w:rPr>
      </w:pPr>
    </w:p>
    <w:p w14:paraId="0A08FE30" w14:textId="77777777" w:rsidR="005E4B22" w:rsidRDefault="005E4B22" w:rsidP="005E4B22">
      <w:pPr>
        <w:spacing w:line="360" w:lineRule="auto"/>
        <w:jc w:val="both"/>
        <w:rPr>
          <w:rFonts w:ascii="Arial" w:hAnsi="Arial"/>
        </w:rPr>
      </w:pPr>
      <w:r>
        <w:rPr>
          <w:rFonts w:ascii="Arial" w:hAnsi="Arial"/>
        </w:rPr>
        <w:t>Date of hearing:</w:t>
      </w:r>
      <w:r>
        <w:rPr>
          <w:rFonts w:ascii="Arial" w:hAnsi="Arial"/>
        </w:rPr>
        <w:tab/>
      </w:r>
      <w:r>
        <w:rPr>
          <w:rFonts w:ascii="Arial" w:hAnsi="Arial"/>
        </w:rPr>
        <w:tab/>
      </w:r>
      <w:r>
        <w:rPr>
          <w:rFonts w:ascii="Arial" w:hAnsi="Arial"/>
        </w:rPr>
        <w:tab/>
      </w:r>
      <w:r>
        <w:rPr>
          <w:rFonts w:ascii="Arial" w:hAnsi="Arial"/>
        </w:rPr>
        <w:tab/>
        <w:t>25 October 2022</w:t>
      </w:r>
    </w:p>
    <w:p w14:paraId="160C3435" w14:textId="0BD88543" w:rsidR="005E4B22" w:rsidRPr="005D3A83" w:rsidRDefault="005E4B22" w:rsidP="005E4B22">
      <w:pPr>
        <w:spacing w:line="360" w:lineRule="auto"/>
        <w:jc w:val="both"/>
        <w:rPr>
          <w:rFonts w:ascii="Arial" w:hAnsi="Arial"/>
        </w:rPr>
      </w:pPr>
      <w:r>
        <w:rPr>
          <w:rFonts w:ascii="Arial" w:hAnsi="Arial"/>
        </w:rPr>
        <w:t>Judgment delivered on:</w:t>
      </w:r>
      <w:r>
        <w:rPr>
          <w:rFonts w:ascii="Arial" w:hAnsi="Arial"/>
        </w:rPr>
        <w:tab/>
      </w:r>
      <w:r>
        <w:rPr>
          <w:rFonts w:ascii="Arial" w:hAnsi="Arial"/>
        </w:rPr>
        <w:tab/>
      </w:r>
      <w:r>
        <w:rPr>
          <w:rFonts w:ascii="Arial" w:hAnsi="Arial"/>
        </w:rPr>
        <w:tab/>
        <w:t>1</w:t>
      </w:r>
      <w:r w:rsidR="00B478C9">
        <w:rPr>
          <w:rFonts w:ascii="Arial" w:hAnsi="Arial"/>
        </w:rPr>
        <w:t>6</w:t>
      </w:r>
      <w:r>
        <w:rPr>
          <w:rFonts w:ascii="Arial" w:hAnsi="Arial"/>
        </w:rPr>
        <w:t xml:space="preserve"> January 2023</w:t>
      </w:r>
    </w:p>
    <w:p w14:paraId="0B426B21" w14:textId="77777777" w:rsidR="00C26C4A" w:rsidRDefault="00650E3B"/>
    <w:sectPr w:rsidR="00C26C4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E341" w14:textId="77777777" w:rsidR="00650E3B" w:rsidRDefault="00650E3B" w:rsidP="00804937">
      <w:r>
        <w:separator/>
      </w:r>
    </w:p>
  </w:endnote>
  <w:endnote w:type="continuationSeparator" w:id="0">
    <w:p w14:paraId="13DCC34C" w14:textId="77777777" w:rsidR="00650E3B" w:rsidRDefault="00650E3B" w:rsidP="0080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5306598"/>
      <w:docPartObj>
        <w:docPartGallery w:val="Page Numbers (Bottom of Page)"/>
        <w:docPartUnique/>
      </w:docPartObj>
    </w:sdtPr>
    <w:sdtEndPr>
      <w:rPr>
        <w:rStyle w:val="PageNumber"/>
      </w:rPr>
    </w:sdtEndPr>
    <w:sdtContent>
      <w:p w14:paraId="01D55E52" w14:textId="43DEDFC5" w:rsidR="00804937" w:rsidRDefault="00804937" w:rsidP="00F33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01869" w14:textId="77777777" w:rsidR="00804937" w:rsidRDefault="00804937" w:rsidP="008049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7184384"/>
      <w:docPartObj>
        <w:docPartGallery w:val="Page Numbers (Bottom of Page)"/>
        <w:docPartUnique/>
      </w:docPartObj>
    </w:sdtPr>
    <w:sdtEndPr>
      <w:rPr>
        <w:rStyle w:val="PageNumber"/>
      </w:rPr>
    </w:sdtEndPr>
    <w:sdtContent>
      <w:p w14:paraId="0398D9AE" w14:textId="0F5EA195" w:rsidR="00804937" w:rsidRDefault="00804937" w:rsidP="00F33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4704">
          <w:rPr>
            <w:rStyle w:val="PageNumber"/>
            <w:noProof/>
          </w:rPr>
          <w:t>2</w:t>
        </w:r>
        <w:r>
          <w:rPr>
            <w:rStyle w:val="PageNumber"/>
          </w:rPr>
          <w:fldChar w:fldCharType="end"/>
        </w:r>
      </w:p>
    </w:sdtContent>
  </w:sdt>
  <w:p w14:paraId="378EFD51" w14:textId="77777777" w:rsidR="00804937" w:rsidRDefault="00804937" w:rsidP="008049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5F0C" w14:textId="77777777" w:rsidR="00650E3B" w:rsidRDefault="00650E3B" w:rsidP="00804937">
      <w:r>
        <w:separator/>
      </w:r>
    </w:p>
  </w:footnote>
  <w:footnote w:type="continuationSeparator" w:id="0">
    <w:p w14:paraId="795E2E98" w14:textId="77777777" w:rsidR="00650E3B" w:rsidRDefault="00650E3B" w:rsidP="00804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10"/>
      <w:gridCol w:w="3009"/>
      <w:gridCol w:w="3007"/>
    </w:tblGrid>
    <w:tr w:rsidR="0048602B" w14:paraId="0B0F8C87" w14:textId="77777777">
      <w:trPr>
        <w:trHeight w:val="720"/>
      </w:trPr>
      <w:tc>
        <w:tcPr>
          <w:tcW w:w="1667" w:type="pct"/>
        </w:tcPr>
        <w:p w14:paraId="4FF838B9" w14:textId="77777777" w:rsidR="0048602B" w:rsidRDefault="0048602B">
          <w:pPr>
            <w:pStyle w:val="Header"/>
            <w:rPr>
              <w:color w:val="4472C4" w:themeColor="accent1"/>
            </w:rPr>
          </w:pPr>
        </w:p>
      </w:tc>
      <w:tc>
        <w:tcPr>
          <w:tcW w:w="1667" w:type="pct"/>
        </w:tcPr>
        <w:p w14:paraId="00A4F949" w14:textId="77777777" w:rsidR="0048602B" w:rsidRDefault="0048602B">
          <w:pPr>
            <w:pStyle w:val="Header"/>
            <w:jc w:val="center"/>
            <w:rPr>
              <w:color w:val="4472C4" w:themeColor="accent1"/>
            </w:rPr>
          </w:pPr>
        </w:p>
      </w:tc>
      <w:tc>
        <w:tcPr>
          <w:tcW w:w="1666" w:type="pct"/>
        </w:tcPr>
        <w:p w14:paraId="53FC2475" w14:textId="03A1B915" w:rsidR="0048602B" w:rsidRDefault="0048602B">
          <w:pPr>
            <w:pStyle w:val="Header"/>
            <w:jc w:val="right"/>
            <w:rPr>
              <w:color w:val="4472C4" w:themeColor="accent1"/>
            </w:rPr>
          </w:pP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sidR="00EE4704">
            <w:rPr>
              <w:noProof/>
              <w:color w:val="4472C4" w:themeColor="accent1"/>
            </w:rPr>
            <w:t>2</w:t>
          </w:r>
          <w:r>
            <w:rPr>
              <w:color w:val="4472C4" w:themeColor="accent1"/>
            </w:rPr>
            <w:fldChar w:fldCharType="end"/>
          </w:r>
        </w:p>
      </w:tc>
    </w:tr>
  </w:tbl>
  <w:p w14:paraId="728692D3" w14:textId="77777777" w:rsidR="0048602B" w:rsidRDefault="0048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346C4"/>
    <w:multiLevelType w:val="multilevel"/>
    <w:tmpl w:val="461894D2"/>
    <w:lvl w:ilvl="0">
      <w:start w:val="1"/>
      <w:numFmt w:val="decimal"/>
      <w:lvlText w:val="%1."/>
      <w:lvlJc w:val="left"/>
      <w:pPr>
        <w:ind w:left="900" w:hanging="720"/>
      </w:pPr>
      <w:rPr>
        <w:rFonts w:ascii="Century Gothic" w:eastAsia="Calibri" w:hAnsi="Century Gothic" w:cs="Arial"/>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1">
    <w:nsid w:val="2CA43859"/>
    <w:multiLevelType w:val="multilevel"/>
    <w:tmpl w:val="FD4CE432"/>
    <w:lvl w:ilvl="0">
      <w:start w:val="16"/>
      <w:numFmt w:val="decimal"/>
      <w:lvlText w:val="%1."/>
      <w:lvlJc w:val="left"/>
      <w:pPr>
        <w:ind w:left="740" w:hanging="740"/>
      </w:pPr>
      <w:rPr>
        <w:rFonts w:hint="default"/>
      </w:rPr>
    </w:lvl>
    <w:lvl w:ilvl="1">
      <w:start w:val="4"/>
      <w:numFmt w:val="decimal"/>
      <w:lvlText w:val="%1.%2."/>
      <w:lvlJc w:val="left"/>
      <w:pPr>
        <w:ind w:left="2180" w:hanging="740"/>
      </w:pPr>
      <w:rPr>
        <w:rFonts w:hint="default"/>
      </w:rPr>
    </w:lvl>
    <w:lvl w:ilvl="2">
      <w:start w:val="2"/>
      <w:numFmt w:val="decimal"/>
      <w:lvlText w:val="%1.%2.%3."/>
      <w:lvlJc w:val="left"/>
      <w:pPr>
        <w:ind w:left="3620" w:hanging="74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2"/>
    <w:rsid w:val="0003754D"/>
    <w:rsid w:val="000B7AA2"/>
    <w:rsid w:val="00113626"/>
    <w:rsid w:val="0015545E"/>
    <w:rsid w:val="002C377C"/>
    <w:rsid w:val="00362F75"/>
    <w:rsid w:val="003B7588"/>
    <w:rsid w:val="003C1230"/>
    <w:rsid w:val="003D5B47"/>
    <w:rsid w:val="003F6E00"/>
    <w:rsid w:val="00411C50"/>
    <w:rsid w:val="0048602B"/>
    <w:rsid w:val="00582C4E"/>
    <w:rsid w:val="005E4B22"/>
    <w:rsid w:val="00614A34"/>
    <w:rsid w:val="00650E3B"/>
    <w:rsid w:val="00671D58"/>
    <w:rsid w:val="006A4C59"/>
    <w:rsid w:val="006A611B"/>
    <w:rsid w:val="00704561"/>
    <w:rsid w:val="00786C65"/>
    <w:rsid w:val="007F4D1E"/>
    <w:rsid w:val="00804937"/>
    <w:rsid w:val="00862E04"/>
    <w:rsid w:val="0092615E"/>
    <w:rsid w:val="00964B0C"/>
    <w:rsid w:val="009B485B"/>
    <w:rsid w:val="00A1028C"/>
    <w:rsid w:val="00A2026C"/>
    <w:rsid w:val="00A41E47"/>
    <w:rsid w:val="00AA1C0E"/>
    <w:rsid w:val="00B0707E"/>
    <w:rsid w:val="00B45BFD"/>
    <w:rsid w:val="00B478C9"/>
    <w:rsid w:val="00B91208"/>
    <w:rsid w:val="00BE3DB1"/>
    <w:rsid w:val="00C74DA5"/>
    <w:rsid w:val="00CC6F84"/>
    <w:rsid w:val="00E1682C"/>
    <w:rsid w:val="00E26AB7"/>
    <w:rsid w:val="00EE4704"/>
    <w:rsid w:val="00F13742"/>
    <w:rsid w:val="00FB125E"/>
    <w:rsid w:val="00FB42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DF4D"/>
  <w15:chartTrackingRefBased/>
  <w15:docId w15:val="{02E9D2A3-0BD1-5E4B-9537-BDB2571A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2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B22"/>
    <w:pPr>
      <w:autoSpaceDE w:val="0"/>
      <w:autoSpaceDN w:val="0"/>
      <w:adjustRightInd w:val="0"/>
    </w:pPr>
    <w:rPr>
      <w:rFonts w:ascii="Arial" w:hAnsi="Arial" w:cs="Arial"/>
      <w:color w:val="000000"/>
      <w:kern w:val="0"/>
      <w:lang w:val="en-GB"/>
      <w14:ligatures w14:val="none"/>
    </w:rPr>
  </w:style>
  <w:style w:type="paragraph" w:styleId="ListParagraph">
    <w:name w:val="List Paragraph"/>
    <w:basedOn w:val="Normal"/>
    <w:qFormat/>
    <w:rsid w:val="005E4B22"/>
    <w:pPr>
      <w:ind w:left="720"/>
      <w:contextualSpacing/>
    </w:pPr>
  </w:style>
  <w:style w:type="paragraph" w:styleId="NoSpacing">
    <w:name w:val="No Spacing"/>
    <w:uiPriority w:val="1"/>
    <w:qFormat/>
    <w:rsid w:val="005E4B22"/>
    <w:rPr>
      <w:kern w:val="0"/>
      <w14:ligatures w14:val="none"/>
    </w:rPr>
  </w:style>
  <w:style w:type="paragraph" w:styleId="NormalWeb">
    <w:name w:val="Normal (Web)"/>
    <w:basedOn w:val="Normal"/>
    <w:rsid w:val="005E4B22"/>
    <w:pPr>
      <w:autoSpaceDN w:val="0"/>
      <w:spacing w:before="100" w:after="100"/>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804937"/>
    <w:pPr>
      <w:tabs>
        <w:tab w:val="center" w:pos="4513"/>
        <w:tab w:val="right" w:pos="9026"/>
      </w:tabs>
    </w:pPr>
  </w:style>
  <w:style w:type="character" w:customStyle="1" w:styleId="FooterChar">
    <w:name w:val="Footer Char"/>
    <w:basedOn w:val="DefaultParagraphFont"/>
    <w:link w:val="Footer"/>
    <w:uiPriority w:val="99"/>
    <w:rsid w:val="00804937"/>
    <w:rPr>
      <w:kern w:val="0"/>
      <w14:ligatures w14:val="none"/>
    </w:rPr>
  </w:style>
  <w:style w:type="character" w:styleId="PageNumber">
    <w:name w:val="page number"/>
    <w:basedOn w:val="DefaultParagraphFont"/>
    <w:uiPriority w:val="99"/>
    <w:semiHidden/>
    <w:unhideWhenUsed/>
    <w:rsid w:val="00804937"/>
  </w:style>
  <w:style w:type="paragraph" w:styleId="Header">
    <w:name w:val="header"/>
    <w:basedOn w:val="Normal"/>
    <w:link w:val="HeaderChar"/>
    <w:uiPriority w:val="99"/>
    <w:unhideWhenUsed/>
    <w:rsid w:val="0048602B"/>
    <w:pPr>
      <w:tabs>
        <w:tab w:val="center" w:pos="4513"/>
        <w:tab w:val="right" w:pos="9026"/>
      </w:tabs>
    </w:pPr>
  </w:style>
  <w:style w:type="character" w:customStyle="1" w:styleId="HeaderChar">
    <w:name w:val="Header Char"/>
    <w:basedOn w:val="DefaultParagraphFont"/>
    <w:link w:val="Header"/>
    <w:uiPriority w:val="99"/>
    <w:rsid w:val="0048602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E6A103-D82E-C944-BCEA-CF43C18F999B}">
  <we:reference id="f518cb36-c901-4d52-a9e7-4331342e485d" version="1.2.0.0" store="EXCatalog" storeType="EXCatalog"/>
  <we:alternateReferences>
    <we:reference id="WA200001011" version="1.2.0.0" store="en-Z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10</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MaMyeni Mazibuko</dc:creator>
  <cp:keywords/>
  <dc:description/>
  <cp:lastModifiedBy>Mokone</cp:lastModifiedBy>
  <cp:revision>2</cp:revision>
  <dcterms:created xsi:type="dcterms:W3CDTF">2023-01-27T10:53:00Z</dcterms:created>
  <dcterms:modified xsi:type="dcterms:W3CDTF">2023-01-27T10:53:00Z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documentId_5483</vt:lpwstr>
  </property>
  <property fmtid="{D5CDD505-2E9C-101B-9397-08002B2CF9AE}" pid="3" name="grammarly_documentContext">
    <vt:lpwstr>{"goals":[],"domain":"general","emotions":[],"dialect":"british"}</vt:lpwstr>
  </property>
</Properties>
</file>