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B1B00" w14:textId="293BF680" w:rsidR="00390F56" w:rsidRDefault="00390F56" w:rsidP="00405D50">
      <w:pPr>
        <w:autoSpaceDE w:val="0"/>
        <w:autoSpaceDN w:val="0"/>
        <w:adjustRightInd w:val="0"/>
        <w:rPr>
          <w:rFonts w:ascii="Arial" w:hAnsi="Arial" w:cs="Arial"/>
          <w:kern w:val="0"/>
          <w:sz w:val="28"/>
          <w:szCs w:val="28"/>
          <w:lang w:val="en-GB"/>
        </w:rPr>
      </w:pPr>
    </w:p>
    <w:p w14:paraId="3E8107A3" w14:textId="740B8553" w:rsidR="00390F56" w:rsidRDefault="00515DE2" w:rsidP="00515DE2">
      <w:pPr>
        <w:autoSpaceDE w:val="0"/>
        <w:autoSpaceDN w:val="0"/>
        <w:adjustRightInd w:val="0"/>
        <w:ind w:left="2160" w:firstLine="720"/>
        <w:rPr>
          <w:rFonts w:ascii="Arial" w:hAnsi="Arial" w:cs="Arial"/>
          <w:kern w:val="0"/>
          <w:sz w:val="28"/>
          <w:szCs w:val="28"/>
          <w:lang w:val="en-GB"/>
        </w:rPr>
      </w:pPr>
      <w:r w:rsidRPr="00125444">
        <w:rPr>
          <w:noProof/>
          <w:lang w:val="en-US"/>
        </w:rPr>
        <w:drawing>
          <wp:inline distT="0" distB="0" distL="0" distR="0" wp14:anchorId="7906AF12" wp14:editId="1077315D">
            <wp:extent cx="1932940" cy="19145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6818" cy="1938244"/>
                    </a:xfrm>
                    <a:prstGeom prst="rect">
                      <a:avLst/>
                    </a:prstGeom>
                  </pic:spPr>
                </pic:pic>
              </a:graphicData>
            </a:graphic>
          </wp:inline>
        </w:drawing>
      </w:r>
    </w:p>
    <w:p w14:paraId="4785C5B1" w14:textId="62B078F7" w:rsidR="00390F56" w:rsidRPr="00405D50" w:rsidRDefault="00390F56" w:rsidP="00515DE2">
      <w:pPr>
        <w:autoSpaceDE w:val="0"/>
        <w:autoSpaceDN w:val="0"/>
        <w:adjustRightInd w:val="0"/>
        <w:spacing w:line="360" w:lineRule="auto"/>
        <w:ind w:left="1440" w:firstLine="720"/>
        <w:rPr>
          <w:rFonts w:ascii="Arial" w:hAnsi="Arial" w:cs="Arial"/>
          <w:b/>
          <w:bCs/>
          <w:kern w:val="0"/>
          <w:lang w:val="en-GB"/>
        </w:rPr>
      </w:pPr>
      <w:r w:rsidRPr="00405D50">
        <w:rPr>
          <w:rFonts w:ascii="Arial" w:hAnsi="Arial" w:cs="Arial"/>
          <w:b/>
          <w:bCs/>
          <w:kern w:val="0"/>
          <w:lang w:val="en-GB"/>
        </w:rPr>
        <w:t>IN THE HIGH COURT OF SOUTH AFRICA</w:t>
      </w:r>
    </w:p>
    <w:p w14:paraId="71FDE573" w14:textId="6858DDA4" w:rsidR="00390F56" w:rsidRPr="00405D50" w:rsidRDefault="00515DE2" w:rsidP="00515DE2">
      <w:pPr>
        <w:autoSpaceDE w:val="0"/>
        <w:autoSpaceDN w:val="0"/>
        <w:adjustRightInd w:val="0"/>
        <w:spacing w:line="360" w:lineRule="auto"/>
        <w:ind w:left="1440" w:firstLine="720"/>
        <w:rPr>
          <w:rFonts w:ascii="Arial" w:hAnsi="Arial" w:cs="Arial"/>
          <w:b/>
          <w:bCs/>
          <w:kern w:val="0"/>
          <w:lang w:val="en-GB"/>
        </w:rPr>
      </w:pPr>
      <w:r w:rsidRPr="006029CE">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52C23EEE" wp14:editId="66D4B35A">
                <wp:simplePos x="0" y="0"/>
                <wp:positionH relativeFrom="column">
                  <wp:posOffset>4428</wp:posOffset>
                </wp:positionH>
                <wp:positionV relativeFrom="paragraph">
                  <wp:posOffset>271145</wp:posOffset>
                </wp:positionV>
                <wp:extent cx="3232785" cy="1359140"/>
                <wp:effectExtent l="0" t="0" r="184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59140"/>
                        </a:xfrm>
                        <a:prstGeom prst="rect">
                          <a:avLst/>
                        </a:prstGeom>
                        <a:solidFill>
                          <a:srgbClr val="FFFFFF"/>
                        </a:solidFill>
                        <a:ln w="9525">
                          <a:solidFill>
                            <a:srgbClr val="000000"/>
                          </a:solidFill>
                          <a:miter lim="800000"/>
                          <a:headEnd/>
                          <a:tailEnd/>
                        </a:ln>
                      </wps:spPr>
                      <wps:txbx>
                        <w:txbxContent>
                          <w:p w14:paraId="26006A0B" w14:textId="77777777" w:rsidR="00390F56" w:rsidRDefault="00390F56" w:rsidP="00390F56">
                            <w:pPr>
                              <w:jc w:val="center"/>
                              <w:rPr>
                                <w:rFonts w:ascii="Century Gothic" w:hAnsi="Century Gothic"/>
                                <w:b/>
                                <w:sz w:val="20"/>
                                <w:szCs w:val="20"/>
                              </w:rPr>
                            </w:pPr>
                          </w:p>
                          <w:p w14:paraId="78F0F1F2" w14:textId="42BBC476" w:rsidR="00390F56" w:rsidRDefault="00FF42D6" w:rsidP="00FF42D6">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390F56">
                              <w:rPr>
                                <w:rFonts w:ascii="Century Gothic" w:hAnsi="Century Gothic"/>
                                <w:sz w:val="20"/>
                                <w:szCs w:val="20"/>
                              </w:rPr>
                              <w:t xml:space="preserve">REPORTABLE: </w:t>
                            </w:r>
                            <w:r w:rsidR="00390F56" w:rsidRPr="008D14E7">
                              <w:rPr>
                                <w:rFonts w:ascii="Century Gothic" w:hAnsi="Century Gothic"/>
                                <w:strike/>
                                <w:sz w:val="20"/>
                                <w:szCs w:val="20"/>
                              </w:rPr>
                              <w:t>YES</w:t>
                            </w:r>
                            <w:r w:rsidR="00390F56">
                              <w:rPr>
                                <w:rFonts w:ascii="Century Gothic" w:hAnsi="Century Gothic"/>
                                <w:sz w:val="20"/>
                                <w:szCs w:val="20"/>
                              </w:rPr>
                              <w:t>/NO</w:t>
                            </w:r>
                          </w:p>
                          <w:p w14:paraId="4E7EDBD5" w14:textId="1D543681" w:rsidR="00390F56" w:rsidRDefault="00FF42D6" w:rsidP="00FF42D6">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390F56">
                              <w:rPr>
                                <w:rFonts w:ascii="Century Gothic" w:hAnsi="Century Gothic"/>
                                <w:sz w:val="20"/>
                                <w:szCs w:val="20"/>
                              </w:rPr>
                              <w:t xml:space="preserve">OF INTEREST TO OTHER JUDGES: </w:t>
                            </w:r>
                            <w:r w:rsidR="00390F56" w:rsidRPr="008D14E7">
                              <w:rPr>
                                <w:rFonts w:ascii="Century Gothic" w:hAnsi="Century Gothic"/>
                                <w:strike/>
                                <w:sz w:val="20"/>
                                <w:szCs w:val="20"/>
                              </w:rPr>
                              <w:t>YES</w:t>
                            </w:r>
                            <w:r w:rsidR="00390F56">
                              <w:rPr>
                                <w:rFonts w:ascii="Century Gothic" w:hAnsi="Century Gothic"/>
                                <w:sz w:val="20"/>
                                <w:szCs w:val="20"/>
                              </w:rPr>
                              <w:t>/NO</w:t>
                            </w:r>
                          </w:p>
                          <w:p w14:paraId="73C44B39" w14:textId="358A7FC3" w:rsidR="00390F56" w:rsidRDefault="00FF42D6" w:rsidP="00FF42D6">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390F56">
                              <w:rPr>
                                <w:rFonts w:ascii="Century Gothic" w:hAnsi="Century Gothic"/>
                                <w:sz w:val="20"/>
                                <w:szCs w:val="20"/>
                              </w:rPr>
                              <w:t xml:space="preserve">REVISED: </w:t>
                            </w:r>
                            <w:r w:rsidR="00390F56" w:rsidRPr="00A75DCE">
                              <w:rPr>
                                <w:rFonts w:ascii="Century Gothic" w:hAnsi="Century Gothic"/>
                                <w:strike/>
                                <w:sz w:val="20"/>
                                <w:szCs w:val="20"/>
                              </w:rPr>
                              <w:t>YES</w:t>
                            </w:r>
                            <w:r w:rsidR="00390F56">
                              <w:rPr>
                                <w:rFonts w:ascii="Century Gothic" w:hAnsi="Century Gothic"/>
                                <w:sz w:val="20"/>
                                <w:szCs w:val="20"/>
                              </w:rPr>
                              <w:t>/NO</w:t>
                            </w:r>
                          </w:p>
                          <w:p w14:paraId="4C86C989" w14:textId="77777777" w:rsidR="00390F56" w:rsidRDefault="00390F56" w:rsidP="00390F56">
                            <w:pPr>
                              <w:rPr>
                                <w:rFonts w:ascii="Century Gothic" w:hAnsi="Century Gothic"/>
                                <w:sz w:val="20"/>
                                <w:szCs w:val="20"/>
                              </w:rPr>
                            </w:pPr>
                          </w:p>
                          <w:p w14:paraId="69EE621C" w14:textId="7AB92BB5" w:rsidR="00390F56" w:rsidRDefault="00F933CE" w:rsidP="00390F56">
                            <w:pPr>
                              <w:ind w:left="900"/>
                              <w:rPr>
                                <w:rFonts w:ascii="Century Gothic" w:hAnsi="Century Gothic"/>
                                <w:sz w:val="20"/>
                                <w:szCs w:val="20"/>
                              </w:rPr>
                            </w:pPr>
                            <w:r>
                              <w:rPr>
                                <w:rFonts w:ascii="Century Gothic" w:hAnsi="Century Gothic"/>
                                <w:sz w:val="20"/>
                                <w:szCs w:val="20"/>
                              </w:rPr>
                              <w:t>16</w:t>
                            </w:r>
                            <w:r w:rsidR="00390F56">
                              <w:rPr>
                                <w:rFonts w:ascii="Century Gothic" w:hAnsi="Century Gothic"/>
                                <w:sz w:val="20"/>
                                <w:szCs w:val="20"/>
                              </w:rPr>
                              <w:t xml:space="preserve"> </w:t>
                            </w:r>
                            <w:r>
                              <w:rPr>
                                <w:rFonts w:ascii="Century Gothic" w:hAnsi="Century Gothic"/>
                                <w:sz w:val="20"/>
                                <w:szCs w:val="20"/>
                              </w:rPr>
                              <w:t>January</w:t>
                            </w:r>
                            <w:r w:rsidR="00390F56">
                              <w:rPr>
                                <w:rFonts w:ascii="Century Gothic" w:hAnsi="Century Gothic"/>
                                <w:sz w:val="20"/>
                                <w:szCs w:val="20"/>
                              </w:rPr>
                              <w:t xml:space="preserve"> 202</w:t>
                            </w:r>
                            <w:r>
                              <w:rPr>
                                <w:rFonts w:ascii="Century Gothic" w:hAnsi="Century Gothic"/>
                                <w:sz w:val="20"/>
                                <w:szCs w:val="20"/>
                              </w:rPr>
                              <w:t>3</w:t>
                            </w:r>
                            <w:r w:rsidR="00390F56">
                              <w:rPr>
                                <w:rFonts w:ascii="Century Gothic" w:hAnsi="Century Gothic"/>
                                <w:sz w:val="20"/>
                                <w:szCs w:val="20"/>
                              </w:rPr>
                              <w:tab/>
                            </w:r>
                            <w:r w:rsidR="00390F56">
                              <w:rPr>
                                <w:rFonts w:ascii="Century Gothic" w:hAnsi="Century Gothic"/>
                                <w:sz w:val="20"/>
                                <w:szCs w:val="20"/>
                              </w:rPr>
                              <w:tab/>
                            </w:r>
                          </w:p>
                          <w:p w14:paraId="7936C81A" w14:textId="77777777" w:rsidR="00390F56" w:rsidRDefault="00390F56" w:rsidP="00390F56">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45A777EB" w14:textId="77777777" w:rsidR="00390F56" w:rsidRDefault="00390F56" w:rsidP="00390F56">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23EEE" id="_x0000_t202" coordsize="21600,21600" o:spt="202" path="m,l,21600r21600,l21600,xe">
                <v:stroke joinstyle="miter"/>
                <v:path gradientshapeok="t" o:connecttype="rect"/>
              </v:shapetype>
              <v:shape id="Text Box 2" o:spid="_x0000_s1026" type="#_x0000_t202" style="position:absolute;left:0;text-align:left;margin-left:.35pt;margin-top:21.35pt;width:254.5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">
                <v:textbox>
                  <w:txbxContent>
                    <w:p w14:paraId="26006A0B" w14:textId="77777777" w:rsidR="00390F56" w:rsidRDefault="00390F56" w:rsidP="00390F56">
                      <w:pPr>
                        <w:jc w:val="center"/>
                        <w:rPr>
                          <w:rFonts w:ascii="Century Gothic" w:hAnsi="Century Gothic"/>
                          <w:b/>
                          <w:sz w:val="20"/>
                          <w:szCs w:val="20"/>
                        </w:rPr>
                      </w:pPr>
                    </w:p>
                    <w:p w14:paraId="78F0F1F2" w14:textId="42BBC476" w:rsidR="00390F56" w:rsidRDefault="00FF42D6" w:rsidP="00FF42D6">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390F56">
                        <w:rPr>
                          <w:rFonts w:ascii="Century Gothic" w:hAnsi="Century Gothic"/>
                          <w:sz w:val="20"/>
                          <w:szCs w:val="20"/>
                        </w:rPr>
                        <w:t xml:space="preserve">REPORTABLE: </w:t>
                      </w:r>
                      <w:r w:rsidR="00390F56" w:rsidRPr="008D14E7">
                        <w:rPr>
                          <w:rFonts w:ascii="Century Gothic" w:hAnsi="Century Gothic"/>
                          <w:strike/>
                          <w:sz w:val="20"/>
                          <w:szCs w:val="20"/>
                        </w:rPr>
                        <w:t>YES</w:t>
                      </w:r>
                      <w:r w:rsidR="00390F56">
                        <w:rPr>
                          <w:rFonts w:ascii="Century Gothic" w:hAnsi="Century Gothic"/>
                          <w:sz w:val="20"/>
                          <w:szCs w:val="20"/>
                        </w:rPr>
                        <w:t>/NO</w:t>
                      </w:r>
                    </w:p>
                    <w:p w14:paraId="4E7EDBD5" w14:textId="1D543681" w:rsidR="00390F56" w:rsidRDefault="00FF42D6" w:rsidP="00FF42D6">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390F56">
                        <w:rPr>
                          <w:rFonts w:ascii="Century Gothic" w:hAnsi="Century Gothic"/>
                          <w:sz w:val="20"/>
                          <w:szCs w:val="20"/>
                        </w:rPr>
                        <w:t xml:space="preserve">OF INTEREST TO OTHER JUDGES: </w:t>
                      </w:r>
                      <w:r w:rsidR="00390F56" w:rsidRPr="008D14E7">
                        <w:rPr>
                          <w:rFonts w:ascii="Century Gothic" w:hAnsi="Century Gothic"/>
                          <w:strike/>
                          <w:sz w:val="20"/>
                          <w:szCs w:val="20"/>
                        </w:rPr>
                        <w:t>YES</w:t>
                      </w:r>
                      <w:r w:rsidR="00390F56">
                        <w:rPr>
                          <w:rFonts w:ascii="Century Gothic" w:hAnsi="Century Gothic"/>
                          <w:sz w:val="20"/>
                          <w:szCs w:val="20"/>
                        </w:rPr>
                        <w:t>/NO</w:t>
                      </w:r>
                    </w:p>
                    <w:p w14:paraId="73C44B39" w14:textId="358A7FC3" w:rsidR="00390F56" w:rsidRDefault="00FF42D6" w:rsidP="00FF42D6">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390F56">
                        <w:rPr>
                          <w:rFonts w:ascii="Century Gothic" w:hAnsi="Century Gothic"/>
                          <w:sz w:val="20"/>
                          <w:szCs w:val="20"/>
                        </w:rPr>
                        <w:t xml:space="preserve">REVISED: </w:t>
                      </w:r>
                      <w:r w:rsidR="00390F56" w:rsidRPr="00A75DCE">
                        <w:rPr>
                          <w:rFonts w:ascii="Century Gothic" w:hAnsi="Century Gothic"/>
                          <w:strike/>
                          <w:sz w:val="20"/>
                          <w:szCs w:val="20"/>
                        </w:rPr>
                        <w:t>YES</w:t>
                      </w:r>
                      <w:r w:rsidR="00390F56">
                        <w:rPr>
                          <w:rFonts w:ascii="Century Gothic" w:hAnsi="Century Gothic"/>
                          <w:sz w:val="20"/>
                          <w:szCs w:val="20"/>
                        </w:rPr>
                        <w:t>/NO</w:t>
                      </w:r>
                    </w:p>
                    <w:p w14:paraId="4C86C989" w14:textId="77777777" w:rsidR="00390F56" w:rsidRDefault="00390F56" w:rsidP="00390F56">
                      <w:pPr>
                        <w:rPr>
                          <w:rFonts w:ascii="Century Gothic" w:hAnsi="Century Gothic"/>
                          <w:sz w:val="20"/>
                          <w:szCs w:val="20"/>
                        </w:rPr>
                      </w:pPr>
                    </w:p>
                    <w:p w14:paraId="69EE621C" w14:textId="7AB92BB5" w:rsidR="00390F56" w:rsidRDefault="00F933CE" w:rsidP="00390F56">
                      <w:pPr>
                        <w:ind w:left="900"/>
                        <w:rPr>
                          <w:rFonts w:ascii="Century Gothic" w:hAnsi="Century Gothic"/>
                          <w:sz w:val="20"/>
                          <w:szCs w:val="20"/>
                        </w:rPr>
                      </w:pPr>
                      <w:r>
                        <w:rPr>
                          <w:rFonts w:ascii="Century Gothic" w:hAnsi="Century Gothic"/>
                          <w:sz w:val="20"/>
                          <w:szCs w:val="20"/>
                        </w:rPr>
                        <w:t>16</w:t>
                      </w:r>
                      <w:r w:rsidR="00390F56">
                        <w:rPr>
                          <w:rFonts w:ascii="Century Gothic" w:hAnsi="Century Gothic"/>
                          <w:sz w:val="20"/>
                          <w:szCs w:val="20"/>
                        </w:rPr>
                        <w:t xml:space="preserve"> </w:t>
                      </w:r>
                      <w:r>
                        <w:rPr>
                          <w:rFonts w:ascii="Century Gothic" w:hAnsi="Century Gothic"/>
                          <w:sz w:val="20"/>
                          <w:szCs w:val="20"/>
                        </w:rPr>
                        <w:t>January</w:t>
                      </w:r>
                      <w:r w:rsidR="00390F56">
                        <w:rPr>
                          <w:rFonts w:ascii="Century Gothic" w:hAnsi="Century Gothic"/>
                          <w:sz w:val="20"/>
                          <w:szCs w:val="20"/>
                        </w:rPr>
                        <w:t xml:space="preserve"> 202</w:t>
                      </w:r>
                      <w:r>
                        <w:rPr>
                          <w:rFonts w:ascii="Century Gothic" w:hAnsi="Century Gothic"/>
                          <w:sz w:val="20"/>
                          <w:szCs w:val="20"/>
                        </w:rPr>
                        <w:t>3</w:t>
                      </w:r>
                      <w:r w:rsidR="00390F56">
                        <w:rPr>
                          <w:rFonts w:ascii="Century Gothic" w:hAnsi="Century Gothic"/>
                          <w:sz w:val="20"/>
                          <w:szCs w:val="20"/>
                        </w:rPr>
                        <w:tab/>
                      </w:r>
                      <w:r w:rsidR="00390F56">
                        <w:rPr>
                          <w:rFonts w:ascii="Century Gothic" w:hAnsi="Century Gothic"/>
                          <w:sz w:val="20"/>
                          <w:szCs w:val="20"/>
                        </w:rPr>
                        <w:tab/>
                      </w:r>
                    </w:p>
                    <w:p w14:paraId="7936C81A" w14:textId="77777777" w:rsidR="00390F56" w:rsidRDefault="00390F56" w:rsidP="00390F56">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45A777EB" w14:textId="77777777" w:rsidR="00390F56" w:rsidRDefault="00390F56" w:rsidP="00390F56">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v:textbox>
              </v:shape>
            </w:pict>
          </mc:Fallback>
        </mc:AlternateContent>
      </w:r>
      <w:r>
        <w:rPr>
          <w:rFonts w:ascii="Arial" w:hAnsi="Arial" w:cs="Arial"/>
          <w:kern w:val="0"/>
          <w:sz w:val="28"/>
          <w:szCs w:val="28"/>
          <w:lang w:val="en-GB"/>
        </w:rPr>
        <w:t xml:space="preserve"> </w:t>
      </w:r>
      <w:r w:rsidR="00390F56" w:rsidRPr="00405D50">
        <w:rPr>
          <w:rFonts w:ascii="Arial" w:hAnsi="Arial" w:cs="Arial"/>
          <w:b/>
          <w:bCs/>
          <w:kern w:val="0"/>
          <w:lang w:val="en-GB"/>
        </w:rPr>
        <w:t>GAUTENG DIVISION, JOHANNESBURG</w:t>
      </w:r>
    </w:p>
    <w:p w14:paraId="02D19AAD" w14:textId="10B0697A" w:rsidR="00515DE2" w:rsidRPr="00405D50" w:rsidRDefault="00515DE2" w:rsidP="00515DE2">
      <w:pPr>
        <w:autoSpaceDE w:val="0"/>
        <w:autoSpaceDN w:val="0"/>
        <w:adjustRightInd w:val="0"/>
        <w:ind w:left="5040" w:firstLine="720"/>
        <w:rPr>
          <w:rFonts w:ascii="Arial" w:hAnsi="Arial" w:cs="Arial"/>
          <w:b/>
          <w:bCs/>
          <w:kern w:val="0"/>
          <w:lang w:val="en-GB"/>
        </w:rPr>
      </w:pPr>
      <w:r>
        <w:rPr>
          <w:rFonts w:ascii="Arial" w:hAnsi="Arial" w:cs="Arial"/>
          <w:kern w:val="0"/>
          <w:sz w:val="28"/>
          <w:szCs w:val="28"/>
          <w:lang w:val="en-GB"/>
        </w:rPr>
        <w:tab/>
      </w:r>
      <w:r>
        <w:rPr>
          <w:rFonts w:ascii="Arial" w:hAnsi="Arial" w:cs="Arial"/>
          <w:kern w:val="0"/>
          <w:sz w:val="28"/>
          <w:szCs w:val="28"/>
          <w:lang w:val="en-GB"/>
        </w:rPr>
        <w:tab/>
      </w:r>
      <w:r>
        <w:rPr>
          <w:rFonts w:ascii="Arial" w:hAnsi="Arial" w:cs="Arial"/>
          <w:kern w:val="0"/>
          <w:sz w:val="28"/>
          <w:szCs w:val="28"/>
          <w:lang w:val="en-GB"/>
        </w:rPr>
        <w:tab/>
      </w:r>
      <w:r>
        <w:rPr>
          <w:rFonts w:ascii="Arial" w:hAnsi="Arial" w:cs="Arial"/>
          <w:kern w:val="0"/>
          <w:sz w:val="28"/>
          <w:szCs w:val="28"/>
          <w:lang w:val="en-GB"/>
        </w:rPr>
        <w:tab/>
      </w:r>
      <w:r>
        <w:rPr>
          <w:rFonts w:ascii="Arial" w:hAnsi="Arial" w:cs="Arial"/>
          <w:kern w:val="0"/>
          <w:sz w:val="28"/>
          <w:szCs w:val="28"/>
          <w:lang w:val="en-GB"/>
        </w:rPr>
        <w:tab/>
      </w:r>
      <w:r w:rsidR="00405D50">
        <w:rPr>
          <w:rFonts w:ascii="Arial" w:hAnsi="Arial" w:cs="Arial"/>
          <w:kern w:val="0"/>
          <w:sz w:val="28"/>
          <w:szCs w:val="28"/>
          <w:lang w:val="en-GB"/>
        </w:rPr>
        <w:tab/>
      </w:r>
      <w:r w:rsidRPr="00405D50">
        <w:rPr>
          <w:rFonts w:ascii="Arial" w:hAnsi="Arial" w:cs="Arial"/>
          <w:b/>
          <w:bCs/>
          <w:kern w:val="0"/>
          <w:lang w:val="en-GB"/>
        </w:rPr>
        <w:t>Case no. 2021/18762</w:t>
      </w:r>
    </w:p>
    <w:p w14:paraId="09244A0B" w14:textId="6947D032" w:rsidR="00515DE2" w:rsidRDefault="00515DE2" w:rsidP="00390F56">
      <w:pPr>
        <w:autoSpaceDE w:val="0"/>
        <w:autoSpaceDN w:val="0"/>
        <w:adjustRightInd w:val="0"/>
        <w:spacing w:line="360" w:lineRule="auto"/>
        <w:ind w:left="720"/>
        <w:rPr>
          <w:rFonts w:ascii="Arial" w:hAnsi="Arial" w:cs="Arial"/>
          <w:kern w:val="0"/>
          <w:sz w:val="28"/>
          <w:szCs w:val="28"/>
          <w:lang w:val="en-GB"/>
        </w:rPr>
      </w:pPr>
    </w:p>
    <w:p w14:paraId="0B0FC04B" w14:textId="7537361C" w:rsidR="00390F56" w:rsidRPr="00390F56" w:rsidRDefault="00390F56" w:rsidP="00390F56">
      <w:pPr>
        <w:autoSpaceDE w:val="0"/>
        <w:autoSpaceDN w:val="0"/>
        <w:adjustRightInd w:val="0"/>
        <w:ind w:left="720"/>
        <w:rPr>
          <w:rFonts w:ascii="Arial" w:hAnsi="Arial" w:cs="Arial"/>
          <w:kern w:val="0"/>
          <w:sz w:val="28"/>
          <w:szCs w:val="28"/>
          <w:lang w:val="en-GB"/>
        </w:rPr>
      </w:pPr>
    </w:p>
    <w:p w14:paraId="190B9314" w14:textId="3A868E0A" w:rsidR="00390F56" w:rsidRPr="00390F56" w:rsidRDefault="00390F56" w:rsidP="00390F56">
      <w:pPr>
        <w:autoSpaceDE w:val="0"/>
        <w:autoSpaceDN w:val="0"/>
        <w:adjustRightInd w:val="0"/>
        <w:rPr>
          <w:rFonts w:ascii="Arial" w:hAnsi="Arial" w:cs="Arial"/>
          <w:kern w:val="0"/>
          <w:sz w:val="28"/>
          <w:szCs w:val="28"/>
          <w:lang w:val="en-GB"/>
        </w:rPr>
      </w:pPr>
    </w:p>
    <w:p w14:paraId="53DE4859" w14:textId="77777777" w:rsidR="00390F56" w:rsidRDefault="00390F56" w:rsidP="00390F56">
      <w:pPr>
        <w:autoSpaceDE w:val="0"/>
        <w:autoSpaceDN w:val="0"/>
        <w:adjustRightInd w:val="0"/>
        <w:rPr>
          <w:rFonts w:ascii="Arial" w:hAnsi="Arial" w:cs="Arial"/>
          <w:kern w:val="0"/>
          <w:sz w:val="28"/>
          <w:szCs w:val="28"/>
          <w:lang w:val="en-GB"/>
        </w:rPr>
      </w:pPr>
    </w:p>
    <w:p w14:paraId="1A4CDC7C" w14:textId="77777777" w:rsidR="00390F56" w:rsidRDefault="00390F56" w:rsidP="00390F56">
      <w:pPr>
        <w:autoSpaceDE w:val="0"/>
        <w:autoSpaceDN w:val="0"/>
        <w:adjustRightInd w:val="0"/>
        <w:rPr>
          <w:rFonts w:ascii="Arial" w:hAnsi="Arial" w:cs="Arial"/>
          <w:kern w:val="0"/>
          <w:sz w:val="28"/>
          <w:szCs w:val="28"/>
          <w:lang w:val="en-GB"/>
        </w:rPr>
      </w:pPr>
    </w:p>
    <w:p w14:paraId="3C31EF59" w14:textId="26366AEA" w:rsidR="00390F56" w:rsidRPr="00405D50" w:rsidRDefault="00390F56" w:rsidP="00515DE2">
      <w:pPr>
        <w:autoSpaceDE w:val="0"/>
        <w:autoSpaceDN w:val="0"/>
        <w:adjustRightInd w:val="0"/>
        <w:spacing w:line="360" w:lineRule="auto"/>
        <w:jc w:val="both"/>
        <w:rPr>
          <w:rFonts w:ascii="Arial" w:hAnsi="Arial" w:cs="Arial"/>
          <w:b/>
          <w:bCs/>
          <w:kern w:val="0"/>
          <w:lang w:val="en-GB"/>
        </w:rPr>
      </w:pPr>
      <w:r w:rsidRPr="00405D50">
        <w:rPr>
          <w:rFonts w:ascii="Arial" w:hAnsi="Arial" w:cs="Arial"/>
          <w:b/>
          <w:bCs/>
          <w:kern w:val="0"/>
          <w:lang w:val="en-GB"/>
        </w:rPr>
        <w:t xml:space="preserve">In the matter between: </w:t>
      </w:r>
    </w:p>
    <w:p w14:paraId="62B7F169" w14:textId="25E5CE1B" w:rsidR="00390F56" w:rsidRPr="00405D50" w:rsidRDefault="00390F56" w:rsidP="00515DE2">
      <w:pPr>
        <w:autoSpaceDE w:val="0"/>
        <w:autoSpaceDN w:val="0"/>
        <w:adjustRightInd w:val="0"/>
        <w:spacing w:line="360" w:lineRule="auto"/>
        <w:jc w:val="both"/>
        <w:rPr>
          <w:rFonts w:ascii="Arial" w:hAnsi="Arial" w:cs="Arial"/>
          <w:b/>
          <w:bCs/>
          <w:kern w:val="0"/>
          <w:lang w:val="en-GB"/>
        </w:rPr>
      </w:pPr>
      <w:r w:rsidRPr="00405D50">
        <w:rPr>
          <w:rFonts w:ascii="Arial" w:hAnsi="Arial" w:cs="Arial"/>
          <w:b/>
          <w:bCs/>
          <w:kern w:val="0"/>
          <w:lang w:val="en-GB"/>
        </w:rPr>
        <w:t xml:space="preserve">MOGALE CITY LOCAL MUNICIPALITY </w:t>
      </w:r>
      <w:r w:rsidR="00515DE2" w:rsidRPr="00405D50">
        <w:rPr>
          <w:rFonts w:ascii="Arial" w:hAnsi="Arial" w:cs="Arial"/>
          <w:b/>
          <w:bCs/>
          <w:kern w:val="0"/>
          <w:lang w:val="en-GB"/>
        </w:rPr>
        <w:tab/>
      </w:r>
      <w:r w:rsidR="00515DE2" w:rsidRPr="00405D50">
        <w:rPr>
          <w:rFonts w:ascii="Arial" w:hAnsi="Arial" w:cs="Arial"/>
          <w:b/>
          <w:bCs/>
          <w:kern w:val="0"/>
          <w:lang w:val="en-GB"/>
        </w:rPr>
        <w:tab/>
      </w:r>
      <w:r w:rsidR="00405D50">
        <w:rPr>
          <w:rFonts w:ascii="Arial" w:hAnsi="Arial" w:cs="Arial"/>
          <w:b/>
          <w:bCs/>
          <w:kern w:val="0"/>
          <w:lang w:val="en-GB"/>
        </w:rPr>
        <w:tab/>
      </w:r>
      <w:r w:rsidRPr="00405D50">
        <w:rPr>
          <w:rFonts w:ascii="Arial" w:hAnsi="Arial" w:cs="Arial"/>
          <w:b/>
          <w:bCs/>
          <w:kern w:val="0"/>
          <w:lang w:val="en-GB"/>
        </w:rPr>
        <w:t>First Excipient</w:t>
      </w:r>
    </w:p>
    <w:p w14:paraId="207022A3" w14:textId="77777777" w:rsidR="00515DE2" w:rsidRPr="00405D50" w:rsidRDefault="00515DE2" w:rsidP="00515DE2">
      <w:pPr>
        <w:autoSpaceDE w:val="0"/>
        <w:autoSpaceDN w:val="0"/>
        <w:adjustRightInd w:val="0"/>
        <w:spacing w:line="360" w:lineRule="auto"/>
        <w:jc w:val="both"/>
        <w:rPr>
          <w:rFonts w:ascii="Arial" w:hAnsi="Arial" w:cs="Arial"/>
          <w:b/>
          <w:bCs/>
          <w:kern w:val="0"/>
          <w:lang w:val="en-GB"/>
        </w:rPr>
      </w:pPr>
    </w:p>
    <w:p w14:paraId="45B53F4E" w14:textId="1D571E22" w:rsidR="00390F56" w:rsidRPr="00405D50" w:rsidRDefault="00390F56" w:rsidP="00515DE2">
      <w:pPr>
        <w:autoSpaceDE w:val="0"/>
        <w:autoSpaceDN w:val="0"/>
        <w:adjustRightInd w:val="0"/>
        <w:spacing w:line="360" w:lineRule="auto"/>
        <w:jc w:val="both"/>
        <w:rPr>
          <w:rFonts w:ascii="Arial" w:hAnsi="Arial" w:cs="Arial"/>
          <w:b/>
          <w:bCs/>
          <w:kern w:val="0"/>
          <w:lang w:val="en-GB"/>
        </w:rPr>
      </w:pPr>
      <w:r w:rsidRPr="00405D50">
        <w:rPr>
          <w:rFonts w:ascii="Arial" w:hAnsi="Arial" w:cs="Arial"/>
          <w:b/>
          <w:bCs/>
          <w:kern w:val="0"/>
          <w:lang w:val="en-GB"/>
        </w:rPr>
        <w:t xml:space="preserve">MUNICIPAL MANAGER OF THE MOGALE CITY </w:t>
      </w:r>
      <w:r w:rsidR="00515DE2" w:rsidRPr="00405D50">
        <w:rPr>
          <w:rFonts w:ascii="Arial" w:hAnsi="Arial" w:cs="Arial"/>
          <w:b/>
          <w:bCs/>
          <w:kern w:val="0"/>
          <w:lang w:val="en-GB"/>
        </w:rPr>
        <w:t xml:space="preserve">         </w:t>
      </w:r>
    </w:p>
    <w:p w14:paraId="372203B1" w14:textId="7C20A265" w:rsidR="00515DE2" w:rsidRPr="00405D50" w:rsidRDefault="00390F56" w:rsidP="00515DE2">
      <w:pPr>
        <w:autoSpaceDE w:val="0"/>
        <w:autoSpaceDN w:val="0"/>
        <w:adjustRightInd w:val="0"/>
        <w:spacing w:line="360" w:lineRule="auto"/>
        <w:jc w:val="both"/>
        <w:rPr>
          <w:rFonts w:ascii="Arial" w:hAnsi="Arial" w:cs="Arial"/>
          <w:b/>
          <w:bCs/>
          <w:kern w:val="0"/>
          <w:lang w:val="en-GB"/>
        </w:rPr>
      </w:pPr>
      <w:r w:rsidRPr="00405D50">
        <w:rPr>
          <w:rFonts w:ascii="Arial" w:hAnsi="Arial" w:cs="Arial"/>
          <w:b/>
          <w:bCs/>
          <w:kern w:val="0"/>
          <w:lang w:val="en-GB"/>
        </w:rPr>
        <w:t>LOCAL MUNICIPALITY</w:t>
      </w:r>
      <w:r w:rsidR="00515DE2" w:rsidRPr="00405D50">
        <w:rPr>
          <w:rFonts w:ascii="Arial" w:hAnsi="Arial" w:cs="Arial"/>
          <w:b/>
          <w:bCs/>
          <w:kern w:val="0"/>
          <w:lang w:val="en-GB"/>
        </w:rPr>
        <w:tab/>
      </w:r>
      <w:r w:rsidR="00515DE2" w:rsidRPr="00405D50">
        <w:rPr>
          <w:rFonts w:ascii="Arial" w:hAnsi="Arial" w:cs="Arial"/>
          <w:b/>
          <w:bCs/>
          <w:kern w:val="0"/>
          <w:lang w:val="en-GB"/>
        </w:rPr>
        <w:tab/>
      </w:r>
      <w:r w:rsidR="00515DE2" w:rsidRPr="00405D50">
        <w:rPr>
          <w:rFonts w:ascii="Arial" w:hAnsi="Arial" w:cs="Arial"/>
          <w:b/>
          <w:bCs/>
          <w:kern w:val="0"/>
          <w:lang w:val="en-GB"/>
        </w:rPr>
        <w:tab/>
      </w:r>
      <w:r w:rsidR="00515DE2" w:rsidRPr="00405D50">
        <w:rPr>
          <w:rFonts w:ascii="Arial" w:hAnsi="Arial" w:cs="Arial"/>
          <w:b/>
          <w:bCs/>
          <w:kern w:val="0"/>
          <w:lang w:val="en-GB"/>
        </w:rPr>
        <w:tab/>
      </w:r>
      <w:r w:rsidR="00515DE2" w:rsidRPr="00405D50">
        <w:rPr>
          <w:rFonts w:ascii="Arial" w:hAnsi="Arial" w:cs="Arial"/>
          <w:b/>
          <w:bCs/>
          <w:kern w:val="0"/>
          <w:lang w:val="en-GB"/>
        </w:rPr>
        <w:tab/>
      </w:r>
      <w:r w:rsidR="00405D50">
        <w:rPr>
          <w:rFonts w:ascii="Arial" w:hAnsi="Arial" w:cs="Arial"/>
          <w:b/>
          <w:bCs/>
          <w:kern w:val="0"/>
          <w:lang w:val="en-GB"/>
        </w:rPr>
        <w:tab/>
      </w:r>
      <w:r w:rsidR="00515DE2" w:rsidRPr="00405D50">
        <w:rPr>
          <w:rFonts w:ascii="Arial" w:hAnsi="Arial" w:cs="Arial"/>
          <w:b/>
          <w:bCs/>
          <w:kern w:val="0"/>
          <w:lang w:val="en-GB"/>
        </w:rPr>
        <w:t>Second Excipient</w:t>
      </w:r>
    </w:p>
    <w:p w14:paraId="554A7E55" w14:textId="2EF45EDD" w:rsidR="00390F56" w:rsidRPr="00405D50" w:rsidRDefault="00390F56" w:rsidP="00515DE2">
      <w:pPr>
        <w:autoSpaceDE w:val="0"/>
        <w:autoSpaceDN w:val="0"/>
        <w:adjustRightInd w:val="0"/>
        <w:spacing w:line="360" w:lineRule="auto"/>
        <w:jc w:val="both"/>
        <w:rPr>
          <w:rFonts w:ascii="Arial" w:hAnsi="Arial" w:cs="Arial"/>
          <w:b/>
          <w:bCs/>
          <w:kern w:val="0"/>
          <w:lang w:val="en-GB"/>
        </w:rPr>
      </w:pPr>
    </w:p>
    <w:p w14:paraId="25DD6B68" w14:textId="487E6D89" w:rsidR="00390F56" w:rsidRPr="00405D50" w:rsidRDefault="00515DE2" w:rsidP="00515DE2">
      <w:pPr>
        <w:autoSpaceDE w:val="0"/>
        <w:autoSpaceDN w:val="0"/>
        <w:adjustRightInd w:val="0"/>
        <w:spacing w:line="360" w:lineRule="auto"/>
        <w:jc w:val="both"/>
        <w:rPr>
          <w:rFonts w:ascii="Arial" w:hAnsi="Arial" w:cs="Arial"/>
          <w:b/>
          <w:bCs/>
          <w:kern w:val="0"/>
          <w:lang w:val="en-GB"/>
        </w:rPr>
      </w:pPr>
      <w:r w:rsidRPr="00405D50">
        <w:rPr>
          <w:rFonts w:ascii="Arial" w:hAnsi="Arial" w:cs="Arial"/>
          <w:b/>
          <w:bCs/>
          <w:kern w:val="0"/>
          <w:lang w:val="en-GB"/>
        </w:rPr>
        <w:t>A</w:t>
      </w:r>
      <w:r w:rsidR="00390F56" w:rsidRPr="00405D50">
        <w:rPr>
          <w:rFonts w:ascii="Arial" w:hAnsi="Arial" w:cs="Arial"/>
          <w:b/>
          <w:bCs/>
          <w:kern w:val="0"/>
          <w:lang w:val="en-GB"/>
        </w:rPr>
        <w:t>nd</w:t>
      </w:r>
    </w:p>
    <w:p w14:paraId="741E2DAE" w14:textId="77777777" w:rsidR="00515DE2" w:rsidRPr="00405D50" w:rsidRDefault="00515DE2" w:rsidP="00515DE2">
      <w:pPr>
        <w:autoSpaceDE w:val="0"/>
        <w:autoSpaceDN w:val="0"/>
        <w:adjustRightInd w:val="0"/>
        <w:spacing w:line="360" w:lineRule="auto"/>
        <w:jc w:val="both"/>
        <w:rPr>
          <w:rFonts w:ascii="Arial" w:hAnsi="Arial" w:cs="Arial"/>
          <w:b/>
          <w:bCs/>
          <w:kern w:val="0"/>
          <w:lang w:val="en-GB"/>
        </w:rPr>
      </w:pPr>
    </w:p>
    <w:p w14:paraId="2F2BDE6E" w14:textId="0A3A0B23" w:rsidR="00947E04" w:rsidRPr="00405D50" w:rsidRDefault="00390F56" w:rsidP="00515DE2">
      <w:pPr>
        <w:spacing w:line="360" w:lineRule="auto"/>
        <w:jc w:val="both"/>
        <w:rPr>
          <w:rFonts w:ascii="Arial" w:hAnsi="Arial" w:cs="Arial"/>
          <w:b/>
          <w:bCs/>
          <w:kern w:val="0"/>
          <w:lang w:val="en-GB"/>
        </w:rPr>
      </w:pPr>
      <w:r w:rsidRPr="00405D50">
        <w:rPr>
          <w:rFonts w:ascii="Arial" w:hAnsi="Arial" w:cs="Arial"/>
          <w:b/>
          <w:bCs/>
          <w:kern w:val="0"/>
          <w:lang w:val="en-GB"/>
        </w:rPr>
        <w:t xml:space="preserve">GELITA SA (PTY) LTD </w:t>
      </w:r>
      <w:r w:rsidR="00515DE2" w:rsidRPr="00405D50">
        <w:rPr>
          <w:rFonts w:ascii="Arial" w:hAnsi="Arial" w:cs="Arial"/>
          <w:b/>
          <w:bCs/>
          <w:kern w:val="0"/>
          <w:lang w:val="en-GB"/>
        </w:rPr>
        <w:tab/>
      </w:r>
      <w:r w:rsidR="00515DE2" w:rsidRPr="00405D50">
        <w:rPr>
          <w:rFonts w:ascii="Arial" w:hAnsi="Arial" w:cs="Arial"/>
          <w:b/>
          <w:bCs/>
          <w:kern w:val="0"/>
          <w:lang w:val="en-GB"/>
        </w:rPr>
        <w:tab/>
      </w:r>
      <w:r w:rsidR="00515DE2" w:rsidRPr="00405D50">
        <w:rPr>
          <w:rFonts w:ascii="Arial" w:hAnsi="Arial" w:cs="Arial"/>
          <w:b/>
          <w:bCs/>
          <w:kern w:val="0"/>
          <w:lang w:val="en-GB"/>
        </w:rPr>
        <w:tab/>
      </w:r>
      <w:r w:rsidR="00515DE2" w:rsidRPr="00405D50">
        <w:rPr>
          <w:rFonts w:ascii="Arial" w:hAnsi="Arial" w:cs="Arial"/>
          <w:b/>
          <w:bCs/>
          <w:kern w:val="0"/>
          <w:lang w:val="en-GB"/>
        </w:rPr>
        <w:tab/>
      </w:r>
      <w:r w:rsidR="00515DE2" w:rsidRPr="00405D50">
        <w:rPr>
          <w:rFonts w:ascii="Arial" w:hAnsi="Arial" w:cs="Arial"/>
          <w:b/>
          <w:bCs/>
          <w:kern w:val="0"/>
          <w:lang w:val="en-GB"/>
        </w:rPr>
        <w:tab/>
      </w:r>
      <w:r w:rsidR="00405D50">
        <w:rPr>
          <w:rFonts w:ascii="Arial" w:hAnsi="Arial" w:cs="Arial"/>
          <w:b/>
          <w:bCs/>
          <w:kern w:val="0"/>
          <w:lang w:val="en-GB"/>
        </w:rPr>
        <w:tab/>
      </w:r>
      <w:r w:rsidR="00515DE2" w:rsidRPr="00405D50">
        <w:rPr>
          <w:rFonts w:ascii="Arial" w:hAnsi="Arial" w:cs="Arial"/>
          <w:b/>
          <w:bCs/>
          <w:kern w:val="0"/>
          <w:lang w:val="en-GB"/>
        </w:rPr>
        <w:t>Respondent</w:t>
      </w:r>
    </w:p>
    <w:p w14:paraId="551D9F0C" w14:textId="3953524C" w:rsidR="00515DE2" w:rsidRPr="00515DE2" w:rsidRDefault="00515DE2" w:rsidP="00515DE2">
      <w:pPr>
        <w:spacing w:line="360" w:lineRule="auto"/>
        <w:jc w:val="both"/>
        <w:rPr>
          <w:rFonts w:ascii="Arial" w:hAnsi="Arial" w:cs="Arial"/>
          <w:b/>
          <w:bCs/>
        </w:rPr>
      </w:pPr>
      <w:r w:rsidRPr="00515DE2">
        <w:rPr>
          <w:rFonts w:ascii="Arial" w:hAnsi="Arial" w:cs="Arial"/>
          <w:b/>
          <w:bCs/>
          <w:kern w:val="0"/>
          <w:lang w:val="en-GB"/>
        </w:rPr>
        <w:t>_________________________________________________________</w:t>
      </w:r>
      <w:r>
        <w:rPr>
          <w:rFonts w:ascii="Arial" w:hAnsi="Arial" w:cs="Arial"/>
          <w:b/>
          <w:bCs/>
          <w:kern w:val="0"/>
          <w:lang w:val="en-GB"/>
        </w:rPr>
        <w:t>__________</w:t>
      </w:r>
    </w:p>
    <w:p w14:paraId="5CAF05D1" w14:textId="0A88B4D5" w:rsidR="00947E04" w:rsidRPr="00515DE2" w:rsidRDefault="00515DE2" w:rsidP="00515DE2">
      <w:pPr>
        <w:spacing w:line="360" w:lineRule="auto"/>
        <w:jc w:val="both"/>
        <w:rPr>
          <w:rFonts w:ascii="Arial" w:hAnsi="Arial" w:cs="Arial"/>
          <w:b/>
          <w:bCs/>
        </w:rPr>
      </w:pPr>
      <w:r w:rsidRPr="00515DE2">
        <w:rPr>
          <w:rFonts w:ascii="Arial" w:hAnsi="Arial" w:cs="Arial"/>
        </w:rPr>
        <w:tab/>
      </w:r>
      <w:r w:rsidRPr="00515DE2">
        <w:rPr>
          <w:rFonts w:ascii="Arial" w:hAnsi="Arial" w:cs="Arial"/>
        </w:rPr>
        <w:tab/>
      </w:r>
      <w:r w:rsidRPr="00515DE2">
        <w:rPr>
          <w:rFonts w:ascii="Arial" w:hAnsi="Arial" w:cs="Arial"/>
        </w:rPr>
        <w:tab/>
      </w:r>
      <w:r w:rsidRPr="00515DE2">
        <w:rPr>
          <w:rFonts w:ascii="Arial" w:hAnsi="Arial" w:cs="Arial"/>
        </w:rPr>
        <w:tab/>
      </w:r>
      <w:r w:rsidRPr="00515DE2">
        <w:rPr>
          <w:rFonts w:ascii="Arial" w:hAnsi="Arial" w:cs="Arial"/>
        </w:rPr>
        <w:tab/>
      </w:r>
      <w:r w:rsidRPr="00515DE2">
        <w:rPr>
          <w:rFonts w:ascii="Arial" w:hAnsi="Arial" w:cs="Arial"/>
        </w:rPr>
        <w:tab/>
      </w:r>
      <w:r w:rsidRPr="00515DE2">
        <w:rPr>
          <w:rFonts w:ascii="Arial" w:hAnsi="Arial" w:cs="Arial"/>
          <w:b/>
          <w:bCs/>
        </w:rPr>
        <w:t>JUDGMENT</w:t>
      </w:r>
    </w:p>
    <w:p w14:paraId="398E05B4" w14:textId="75CD7C74" w:rsidR="00515DE2" w:rsidRPr="00515DE2" w:rsidRDefault="00515DE2" w:rsidP="00515DE2">
      <w:pPr>
        <w:spacing w:line="360" w:lineRule="auto"/>
        <w:jc w:val="both"/>
        <w:rPr>
          <w:rFonts w:ascii="Arial" w:hAnsi="Arial" w:cs="Arial"/>
        </w:rPr>
      </w:pPr>
      <w:r w:rsidRPr="00515DE2">
        <w:rPr>
          <w:rFonts w:ascii="Arial" w:hAnsi="Arial" w:cs="Arial"/>
        </w:rPr>
        <w:t>________________________________________________________________</w:t>
      </w:r>
      <w:r>
        <w:rPr>
          <w:rFonts w:ascii="Arial" w:hAnsi="Arial" w:cs="Arial"/>
        </w:rPr>
        <w:t>___</w:t>
      </w:r>
    </w:p>
    <w:p w14:paraId="2ED831C3" w14:textId="2DDF2BA6" w:rsidR="00405D50" w:rsidRDefault="00515DE2" w:rsidP="00C7419C">
      <w:pPr>
        <w:pStyle w:val="NoSpacing"/>
        <w:spacing w:line="360" w:lineRule="auto"/>
        <w:ind w:left="720" w:hanging="720"/>
        <w:jc w:val="both"/>
        <w:rPr>
          <w:rFonts w:ascii="Arial" w:hAnsi="Arial" w:cs="Arial"/>
        </w:rPr>
      </w:pPr>
      <w:r>
        <w:rPr>
          <w:rFonts w:ascii="Arial" w:hAnsi="Arial" w:cs="Arial"/>
        </w:rPr>
        <w:t>MAZIBUKO AJ</w:t>
      </w:r>
    </w:p>
    <w:p w14:paraId="659A3C98" w14:textId="77777777" w:rsidR="00C7419C" w:rsidRPr="00C7419C" w:rsidRDefault="00C7419C" w:rsidP="00C7419C">
      <w:pPr>
        <w:pStyle w:val="NoSpacing"/>
        <w:spacing w:line="360" w:lineRule="auto"/>
        <w:ind w:left="720" w:hanging="720"/>
        <w:jc w:val="both"/>
        <w:rPr>
          <w:rFonts w:ascii="Arial" w:hAnsi="Arial" w:cs="Arial"/>
        </w:rPr>
      </w:pPr>
    </w:p>
    <w:p w14:paraId="2D8C3A58" w14:textId="6FC9E161" w:rsidR="006C6D4D" w:rsidRDefault="006C6D4D" w:rsidP="00C83216">
      <w:pPr>
        <w:pStyle w:val="NoSpacing"/>
        <w:spacing w:line="360" w:lineRule="auto"/>
        <w:ind w:left="720" w:hanging="720"/>
        <w:jc w:val="both"/>
        <w:rPr>
          <w:rFonts w:ascii="Arial" w:hAnsi="Arial" w:cs="Arial"/>
          <w:b/>
          <w:bCs/>
        </w:rPr>
      </w:pPr>
      <w:r w:rsidRPr="006C6D4D">
        <w:rPr>
          <w:rFonts w:ascii="Arial" w:hAnsi="Arial" w:cs="Arial"/>
          <w:b/>
          <w:bCs/>
        </w:rPr>
        <w:t>Introduction</w:t>
      </w:r>
    </w:p>
    <w:p w14:paraId="73886B6C" w14:textId="3095FA6D" w:rsidR="000A3D76" w:rsidRPr="006C6D4D" w:rsidRDefault="000A3D76" w:rsidP="00C83216">
      <w:pPr>
        <w:pStyle w:val="NoSpacing"/>
        <w:spacing w:line="360" w:lineRule="auto"/>
        <w:ind w:left="720" w:hanging="720"/>
        <w:jc w:val="both"/>
        <w:rPr>
          <w:rFonts w:ascii="Arial" w:hAnsi="Arial" w:cs="Arial"/>
          <w:b/>
          <w:bCs/>
        </w:rPr>
      </w:pPr>
      <w:r>
        <w:rPr>
          <w:rFonts w:ascii="Arial" w:hAnsi="Arial" w:cs="Arial"/>
        </w:rPr>
        <w:t>1.</w:t>
      </w:r>
      <w:r>
        <w:rPr>
          <w:rFonts w:ascii="Arial" w:hAnsi="Arial" w:cs="Arial"/>
        </w:rPr>
        <w:tab/>
      </w:r>
      <w:r w:rsidRPr="00515DE2">
        <w:rPr>
          <w:rFonts w:ascii="Arial" w:hAnsi="Arial" w:cs="Arial"/>
        </w:rPr>
        <w:t xml:space="preserve">The </w:t>
      </w:r>
      <w:r>
        <w:rPr>
          <w:rFonts w:ascii="Arial" w:hAnsi="Arial" w:cs="Arial"/>
        </w:rPr>
        <w:t>excipient</w:t>
      </w:r>
      <w:r w:rsidRPr="00515DE2">
        <w:rPr>
          <w:rFonts w:ascii="Arial" w:hAnsi="Arial" w:cs="Arial"/>
        </w:rPr>
        <w:t xml:space="preserve">s raised several exceptions against the </w:t>
      </w:r>
      <w:r w:rsidR="00077CF5">
        <w:rPr>
          <w:rFonts w:ascii="Arial" w:hAnsi="Arial" w:cs="Arial"/>
        </w:rPr>
        <w:t>respondent's</w:t>
      </w:r>
      <w:r w:rsidRPr="00515DE2">
        <w:rPr>
          <w:rFonts w:ascii="Arial" w:hAnsi="Arial" w:cs="Arial"/>
        </w:rPr>
        <w:t xml:space="preserve"> particulars of claim in which it claims payment of various amounts under five claims in</w:t>
      </w:r>
    </w:p>
    <w:p w14:paraId="11A2CB81" w14:textId="0C37B5F1" w:rsidR="00B724BB" w:rsidRPr="00C83216" w:rsidRDefault="000A3D76" w:rsidP="00405D50">
      <w:pPr>
        <w:pStyle w:val="NoSpacing"/>
        <w:spacing w:line="360" w:lineRule="auto"/>
        <w:ind w:firstLine="720"/>
        <w:jc w:val="both"/>
        <w:rPr>
          <w:rFonts w:ascii="Arial" w:hAnsi="Arial" w:cs="Arial"/>
        </w:rPr>
      </w:pPr>
      <w:r>
        <w:rPr>
          <w:rFonts w:ascii="Arial" w:hAnsi="Arial" w:cs="Arial"/>
        </w:rPr>
        <w:t>r</w:t>
      </w:r>
      <w:r w:rsidR="006C6D4D" w:rsidRPr="00515DE2">
        <w:rPr>
          <w:rFonts w:ascii="Arial" w:hAnsi="Arial" w:cs="Arial"/>
        </w:rPr>
        <w:t>espect</w:t>
      </w:r>
      <w:r>
        <w:rPr>
          <w:rFonts w:ascii="Arial" w:hAnsi="Arial" w:cs="Arial"/>
        </w:rPr>
        <w:t xml:space="preserve"> </w:t>
      </w:r>
      <w:r w:rsidR="00C83216" w:rsidRPr="00515DE2">
        <w:rPr>
          <w:rFonts w:ascii="Arial" w:hAnsi="Arial" w:cs="Arial"/>
        </w:rPr>
        <w:t>of payments</w:t>
      </w:r>
      <w:r w:rsidR="00555B90" w:rsidRPr="00515DE2">
        <w:rPr>
          <w:rFonts w:ascii="Arial" w:hAnsi="Arial" w:cs="Arial"/>
        </w:rPr>
        <w:t xml:space="preserve"> </w:t>
      </w:r>
      <w:r w:rsidR="00F14955">
        <w:rPr>
          <w:rFonts w:ascii="Arial" w:hAnsi="Arial" w:cs="Arial"/>
        </w:rPr>
        <w:t>the respondent</w:t>
      </w:r>
      <w:r w:rsidR="00C83216" w:rsidRPr="00515DE2">
        <w:rPr>
          <w:rFonts w:ascii="Arial" w:hAnsi="Arial" w:cs="Arial"/>
        </w:rPr>
        <w:t xml:space="preserve"> made to the first </w:t>
      </w:r>
      <w:r>
        <w:rPr>
          <w:rFonts w:ascii="Arial" w:hAnsi="Arial" w:cs="Arial"/>
        </w:rPr>
        <w:t>excipie</w:t>
      </w:r>
      <w:r w:rsidR="00C83216" w:rsidRPr="00515DE2">
        <w:rPr>
          <w:rFonts w:ascii="Arial" w:hAnsi="Arial" w:cs="Arial"/>
        </w:rPr>
        <w:t>nt.</w:t>
      </w:r>
    </w:p>
    <w:p w14:paraId="555946A2" w14:textId="60385D70" w:rsidR="000A3D76" w:rsidRDefault="00C83216" w:rsidP="00C83216">
      <w:pPr>
        <w:pStyle w:val="NoSpacing"/>
        <w:spacing w:line="360" w:lineRule="auto"/>
        <w:ind w:left="720" w:hanging="720"/>
        <w:jc w:val="both"/>
        <w:rPr>
          <w:rFonts w:ascii="Arial" w:hAnsi="Arial" w:cs="Arial"/>
        </w:rPr>
      </w:pPr>
      <w:r w:rsidRPr="00C83216">
        <w:rPr>
          <w:rFonts w:ascii="Arial" w:hAnsi="Arial" w:cs="Arial"/>
        </w:rPr>
        <w:lastRenderedPageBreak/>
        <w:t>2.</w:t>
      </w:r>
      <w:r w:rsidRPr="00C83216">
        <w:rPr>
          <w:rFonts w:ascii="Arial" w:hAnsi="Arial" w:cs="Arial"/>
        </w:rPr>
        <w:tab/>
      </w:r>
      <w:r w:rsidR="000A3D76">
        <w:rPr>
          <w:rFonts w:ascii="Arial" w:hAnsi="Arial" w:cs="Arial"/>
        </w:rPr>
        <w:t>The excipient</w:t>
      </w:r>
      <w:r w:rsidR="000A3D76" w:rsidRPr="00515DE2">
        <w:rPr>
          <w:rFonts w:ascii="Arial" w:hAnsi="Arial" w:cs="Arial"/>
        </w:rPr>
        <w:t>s</w:t>
      </w:r>
      <w:r w:rsidR="000A3D76">
        <w:rPr>
          <w:rFonts w:ascii="Arial" w:hAnsi="Arial" w:cs="Arial"/>
        </w:rPr>
        <w:t xml:space="preserve"> are defendants in the main action, whilst the respondent is the </w:t>
      </w:r>
      <w:r w:rsidR="00077CF5">
        <w:rPr>
          <w:rFonts w:ascii="Arial" w:hAnsi="Arial" w:cs="Arial"/>
        </w:rPr>
        <w:t>plaintiff</w:t>
      </w:r>
      <w:r w:rsidR="000A3D76">
        <w:rPr>
          <w:rFonts w:ascii="Arial" w:hAnsi="Arial" w:cs="Arial"/>
        </w:rPr>
        <w:t xml:space="preserve">. For the purposes of this </w:t>
      </w:r>
      <w:r w:rsidR="00077CF5">
        <w:rPr>
          <w:rFonts w:ascii="Arial" w:hAnsi="Arial" w:cs="Arial"/>
        </w:rPr>
        <w:t>judgment</w:t>
      </w:r>
      <w:r w:rsidR="000A3D76">
        <w:rPr>
          <w:rFonts w:ascii="Arial" w:hAnsi="Arial" w:cs="Arial"/>
        </w:rPr>
        <w:t>, the parties shall be referred to as in the main action.</w:t>
      </w:r>
    </w:p>
    <w:p w14:paraId="00986F60" w14:textId="77777777" w:rsidR="000A3D76" w:rsidRDefault="000A3D76" w:rsidP="00C83216">
      <w:pPr>
        <w:pStyle w:val="NoSpacing"/>
        <w:spacing w:line="360" w:lineRule="auto"/>
        <w:ind w:left="720" w:hanging="720"/>
        <w:jc w:val="both"/>
        <w:rPr>
          <w:rFonts w:ascii="Arial" w:hAnsi="Arial" w:cs="Arial"/>
        </w:rPr>
      </w:pPr>
    </w:p>
    <w:p w14:paraId="76ABD938" w14:textId="18546B96" w:rsidR="005B615D" w:rsidRDefault="000A3D76" w:rsidP="00C83216">
      <w:pPr>
        <w:pStyle w:val="NoSpacing"/>
        <w:spacing w:line="360" w:lineRule="auto"/>
        <w:ind w:left="720" w:hanging="720"/>
        <w:jc w:val="both"/>
        <w:rPr>
          <w:rFonts w:ascii="Arial" w:hAnsi="Arial" w:cs="Arial"/>
        </w:rPr>
      </w:pPr>
      <w:r>
        <w:rPr>
          <w:rFonts w:ascii="Arial" w:hAnsi="Arial" w:cs="Arial"/>
        </w:rPr>
        <w:t>3.</w:t>
      </w:r>
      <w:r>
        <w:rPr>
          <w:rFonts w:ascii="Arial" w:hAnsi="Arial" w:cs="Arial"/>
        </w:rPr>
        <w:tab/>
      </w:r>
      <w:r w:rsidR="005B615D" w:rsidRPr="00C83216">
        <w:rPr>
          <w:rFonts w:ascii="Arial" w:hAnsi="Arial" w:cs="Arial"/>
        </w:rPr>
        <w:t xml:space="preserve">The </w:t>
      </w:r>
      <w:r w:rsidR="00077CF5">
        <w:rPr>
          <w:rFonts w:ascii="Arial" w:hAnsi="Arial" w:cs="Arial"/>
        </w:rPr>
        <w:t>plaintiff</w:t>
      </w:r>
      <w:r w:rsidR="005B615D" w:rsidRPr="00C83216">
        <w:rPr>
          <w:rFonts w:ascii="Arial" w:hAnsi="Arial" w:cs="Arial"/>
        </w:rPr>
        <w:t xml:space="preserve"> extracts gelatine from cow hides at its facility in the municipal area</w:t>
      </w:r>
      <w:r w:rsidR="00C83216" w:rsidRPr="00C83216">
        <w:rPr>
          <w:rFonts w:ascii="Arial" w:hAnsi="Arial" w:cs="Arial"/>
        </w:rPr>
        <w:t xml:space="preserve"> </w:t>
      </w:r>
      <w:r w:rsidR="005B615D" w:rsidRPr="00C83216">
        <w:rPr>
          <w:rFonts w:ascii="Arial" w:hAnsi="Arial" w:cs="Arial"/>
        </w:rPr>
        <w:t xml:space="preserve">of the first </w:t>
      </w:r>
      <w:r>
        <w:rPr>
          <w:rFonts w:ascii="Arial" w:hAnsi="Arial" w:cs="Arial"/>
        </w:rPr>
        <w:t>defenda</w:t>
      </w:r>
      <w:r w:rsidR="005B615D" w:rsidRPr="00C83216">
        <w:rPr>
          <w:rFonts w:ascii="Arial" w:hAnsi="Arial" w:cs="Arial"/>
        </w:rPr>
        <w:t xml:space="preserve">nt. It discharges its water effluent and </w:t>
      </w:r>
      <w:r w:rsidR="00E806E8">
        <w:rPr>
          <w:rFonts w:ascii="Arial" w:hAnsi="Arial" w:cs="Arial"/>
        </w:rPr>
        <w:t>other industrial effluents</w:t>
      </w:r>
      <w:r w:rsidR="00C83216" w:rsidRPr="00C83216">
        <w:rPr>
          <w:rFonts w:ascii="Arial" w:hAnsi="Arial" w:cs="Arial"/>
        </w:rPr>
        <w:t xml:space="preserve"> </w:t>
      </w:r>
      <w:r w:rsidR="005B615D" w:rsidRPr="00C83216">
        <w:rPr>
          <w:rFonts w:ascii="Arial" w:hAnsi="Arial" w:cs="Arial"/>
        </w:rPr>
        <w:t>as an industrial client into the Percy Stewart Waste Water Treatment Works of</w:t>
      </w:r>
      <w:r w:rsidR="00C83216" w:rsidRPr="00C83216">
        <w:rPr>
          <w:rFonts w:ascii="Arial" w:hAnsi="Arial" w:cs="Arial"/>
        </w:rPr>
        <w:t xml:space="preserve"> </w:t>
      </w:r>
      <w:r w:rsidR="005B615D" w:rsidRPr="00C83216">
        <w:rPr>
          <w:rFonts w:ascii="Arial" w:hAnsi="Arial" w:cs="Arial"/>
        </w:rPr>
        <w:t>the first defendant.</w:t>
      </w:r>
    </w:p>
    <w:p w14:paraId="592EE588" w14:textId="772870F6" w:rsidR="000A3D76" w:rsidRDefault="000A3D76" w:rsidP="00C83216">
      <w:pPr>
        <w:pStyle w:val="NoSpacing"/>
        <w:spacing w:line="360" w:lineRule="auto"/>
        <w:ind w:left="720" w:hanging="720"/>
        <w:jc w:val="both"/>
        <w:rPr>
          <w:rFonts w:ascii="Arial" w:hAnsi="Arial" w:cs="Arial"/>
        </w:rPr>
      </w:pPr>
    </w:p>
    <w:p w14:paraId="5DD11C86" w14:textId="61C6412D" w:rsidR="000A3D76" w:rsidRPr="00555B90" w:rsidRDefault="000A3D76" w:rsidP="000A3D76">
      <w:pPr>
        <w:pStyle w:val="NoSpacing"/>
        <w:spacing w:line="360" w:lineRule="auto"/>
        <w:ind w:left="720" w:hanging="720"/>
        <w:jc w:val="both"/>
        <w:rPr>
          <w:rFonts w:ascii="Arial" w:hAnsi="Arial" w:cs="Arial"/>
          <w:b/>
          <w:bCs/>
          <w:vertAlign w:val="superscript"/>
        </w:rPr>
      </w:pPr>
      <w:r>
        <w:rPr>
          <w:rFonts w:ascii="Arial" w:hAnsi="Arial" w:cs="Arial"/>
        </w:rPr>
        <w:t>4.</w:t>
      </w:r>
      <w:r>
        <w:rPr>
          <w:rFonts w:ascii="Arial" w:hAnsi="Arial" w:cs="Arial"/>
        </w:rPr>
        <w:tab/>
        <w:t xml:space="preserve">The first defendant is the </w:t>
      </w:r>
      <w:r w:rsidR="00077CF5">
        <w:rPr>
          <w:rFonts w:ascii="Arial" w:hAnsi="Arial" w:cs="Arial"/>
        </w:rPr>
        <w:t>municipality</w:t>
      </w:r>
      <w:r>
        <w:rPr>
          <w:rFonts w:ascii="Arial" w:hAnsi="Arial" w:cs="Arial"/>
        </w:rPr>
        <w:t xml:space="preserve"> in terms of section </w:t>
      </w:r>
      <w:r w:rsidR="003B1045">
        <w:rPr>
          <w:rFonts w:ascii="Arial" w:hAnsi="Arial" w:cs="Arial"/>
        </w:rPr>
        <w:t>1</w:t>
      </w:r>
      <w:r w:rsidR="003B1045">
        <w:rPr>
          <w:rFonts w:ascii="Arial" w:hAnsi="Arial" w:cs="Arial"/>
          <w:b/>
          <w:bCs/>
          <w:vertAlign w:val="superscript"/>
        </w:rPr>
        <w:t>1</w:t>
      </w:r>
      <w:r w:rsidR="003B1045">
        <w:rPr>
          <w:rFonts w:ascii="Arial" w:hAnsi="Arial" w:cs="Arial"/>
        </w:rPr>
        <w:t xml:space="preserve"> of the Structures Act</w:t>
      </w:r>
      <w:r>
        <w:rPr>
          <w:rFonts w:ascii="Arial" w:hAnsi="Arial" w:cs="Arial"/>
        </w:rPr>
        <w:t>, read with section 151(1)</w:t>
      </w:r>
      <w:r w:rsidR="003B1045">
        <w:rPr>
          <w:rFonts w:ascii="Arial" w:hAnsi="Arial" w:cs="Arial"/>
          <w:b/>
          <w:bCs/>
          <w:vertAlign w:val="superscript"/>
        </w:rPr>
        <w:t>2</w:t>
      </w:r>
      <w:r>
        <w:rPr>
          <w:rFonts w:ascii="Arial" w:hAnsi="Arial" w:cs="Arial"/>
        </w:rPr>
        <w:t xml:space="preserve"> of the Constitutio</w:t>
      </w:r>
      <w:r w:rsidR="003B1045">
        <w:rPr>
          <w:rFonts w:ascii="Arial" w:hAnsi="Arial" w:cs="Arial"/>
        </w:rPr>
        <w:t>n.</w:t>
      </w:r>
    </w:p>
    <w:p w14:paraId="3A402D7A" w14:textId="77777777" w:rsidR="000A3D76" w:rsidRDefault="000A3D76" w:rsidP="000A3D76">
      <w:pPr>
        <w:pStyle w:val="NoSpacing"/>
        <w:spacing w:line="360" w:lineRule="auto"/>
        <w:ind w:left="720" w:hanging="720"/>
        <w:jc w:val="both"/>
        <w:rPr>
          <w:rFonts w:ascii="Arial" w:hAnsi="Arial" w:cs="Arial"/>
        </w:rPr>
      </w:pPr>
    </w:p>
    <w:p w14:paraId="4B1D7145" w14:textId="77777777" w:rsidR="000A3D76" w:rsidRPr="00C83216" w:rsidRDefault="000A3D76" w:rsidP="000A3D76">
      <w:pPr>
        <w:pStyle w:val="NoSpacing"/>
        <w:spacing w:line="360" w:lineRule="auto"/>
        <w:jc w:val="both"/>
        <w:rPr>
          <w:rFonts w:ascii="Arial" w:hAnsi="Arial" w:cs="Arial"/>
        </w:rPr>
      </w:pPr>
      <w:r>
        <w:rPr>
          <w:rFonts w:ascii="Arial" w:hAnsi="Arial" w:cs="Arial"/>
        </w:rPr>
        <w:t>5.</w:t>
      </w:r>
      <w:r>
        <w:rPr>
          <w:rFonts w:ascii="Arial" w:hAnsi="Arial" w:cs="Arial"/>
        </w:rPr>
        <w:tab/>
      </w:r>
      <w:r w:rsidRPr="00C83216">
        <w:rPr>
          <w:rFonts w:ascii="Arial" w:hAnsi="Arial" w:cs="Arial"/>
        </w:rPr>
        <w:t>The second defendant was cited as the administrative head and accounting</w:t>
      </w:r>
    </w:p>
    <w:p w14:paraId="65829669" w14:textId="7F8CF462" w:rsidR="000A3D76" w:rsidRDefault="000A3D76" w:rsidP="000A3D76">
      <w:pPr>
        <w:pStyle w:val="NoSpacing"/>
        <w:spacing w:line="360" w:lineRule="auto"/>
        <w:ind w:firstLine="720"/>
        <w:jc w:val="both"/>
        <w:rPr>
          <w:rFonts w:ascii="Arial" w:hAnsi="Arial" w:cs="Arial"/>
        </w:rPr>
      </w:pPr>
      <w:r w:rsidRPr="00C83216">
        <w:rPr>
          <w:rFonts w:ascii="Arial" w:hAnsi="Arial" w:cs="Arial"/>
        </w:rPr>
        <w:t xml:space="preserve">officer of the </w:t>
      </w:r>
      <w:r w:rsidR="00077CF5">
        <w:rPr>
          <w:rFonts w:ascii="Arial" w:hAnsi="Arial" w:cs="Arial"/>
        </w:rPr>
        <w:t>municipality</w:t>
      </w:r>
      <w:r>
        <w:rPr>
          <w:rFonts w:ascii="Arial" w:hAnsi="Arial" w:cs="Arial"/>
        </w:rPr>
        <w:t>.</w:t>
      </w:r>
    </w:p>
    <w:p w14:paraId="0758C23A" w14:textId="77777777" w:rsidR="00C83216" w:rsidRPr="00C83216" w:rsidRDefault="00C83216" w:rsidP="00C83216">
      <w:pPr>
        <w:pStyle w:val="NoSpacing"/>
        <w:spacing w:line="360" w:lineRule="auto"/>
        <w:ind w:left="720" w:hanging="720"/>
        <w:jc w:val="both"/>
        <w:rPr>
          <w:rFonts w:ascii="Arial" w:hAnsi="Arial" w:cs="Arial"/>
        </w:rPr>
      </w:pPr>
    </w:p>
    <w:p w14:paraId="4F421A76" w14:textId="44555E9F" w:rsidR="00555B90" w:rsidRDefault="000A3D76" w:rsidP="00555B90">
      <w:pPr>
        <w:pStyle w:val="NoSpacing"/>
        <w:spacing w:line="360" w:lineRule="auto"/>
        <w:ind w:left="720" w:hanging="720"/>
        <w:jc w:val="both"/>
        <w:rPr>
          <w:rFonts w:ascii="Arial" w:hAnsi="Arial" w:cs="Arial"/>
        </w:rPr>
      </w:pPr>
      <w:r>
        <w:rPr>
          <w:rFonts w:ascii="Arial" w:hAnsi="Arial" w:cs="Arial"/>
        </w:rPr>
        <w:t>6</w:t>
      </w:r>
      <w:r w:rsidR="00C83216">
        <w:rPr>
          <w:rFonts w:ascii="Arial" w:hAnsi="Arial" w:cs="Arial"/>
        </w:rPr>
        <w:t>.</w:t>
      </w:r>
      <w:r w:rsidR="00C83216">
        <w:rPr>
          <w:rFonts w:ascii="Arial" w:hAnsi="Arial" w:cs="Arial"/>
        </w:rPr>
        <w:tab/>
        <w:t xml:space="preserve">The </w:t>
      </w:r>
      <w:r w:rsidR="005B615D" w:rsidRPr="00C83216">
        <w:rPr>
          <w:rFonts w:ascii="Arial" w:hAnsi="Arial" w:cs="Arial"/>
        </w:rPr>
        <w:t xml:space="preserve">dispute </w:t>
      </w:r>
      <w:r w:rsidR="00C83216">
        <w:rPr>
          <w:rFonts w:ascii="Arial" w:hAnsi="Arial" w:cs="Arial"/>
        </w:rPr>
        <w:t>is</w:t>
      </w:r>
      <w:r w:rsidR="005B615D" w:rsidRPr="00C83216">
        <w:rPr>
          <w:rFonts w:ascii="Arial" w:hAnsi="Arial" w:cs="Arial"/>
        </w:rPr>
        <w:t xml:space="preserve"> </w:t>
      </w:r>
      <w:r w:rsidR="00F14955">
        <w:rPr>
          <w:rFonts w:ascii="Arial" w:hAnsi="Arial" w:cs="Arial"/>
        </w:rPr>
        <w:t>about payments</w:t>
      </w:r>
      <w:r w:rsidR="005B615D" w:rsidRPr="00C83216">
        <w:rPr>
          <w:rFonts w:ascii="Arial" w:hAnsi="Arial" w:cs="Arial"/>
        </w:rPr>
        <w:t xml:space="preserve"> made </w:t>
      </w:r>
      <w:r w:rsidR="00C83216">
        <w:rPr>
          <w:rFonts w:ascii="Arial" w:hAnsi="Arial" w:cs="Arial"/>
        </w:rPr>
        <w:t xml:space="preserve">by the </w:t>
      </w:r>
      <w:r w:rsidR="00077CF5">
        <w:rPr>
          <w:rFonts w:ascii="Arial" w:hAnsi="Arial" w:cs="Arial"/>
        </w:rPr>
        <w:t>plaintiff</w:t>
      </w:r>
      <w:r w:rsidR="00C83216">
        <w:rPr>
          <w:rFonts w:ascii="Arial" w:hAnsi="Arial" w:cs="Arial"/>
        </w:rPr>
        <w:t xml:space="preserve"> </w:t>
      </w:r>
      <w:r w:rsidR="005B615D" w:rsidRPr="00C83216">
        <w:rPr>
          <w:rFonts w:ascii="Arial" w:hAnsi="Arial" w:cs="Arial"/>
        </w:rPr>
        <w:t>to the first defendant</w:t>
      </w:r>
      <w:r w:rsidR="00C83216">
        <w:rPr>
          <w:rFonts w:ascii="Arial" w:hAnsi="Arial" w:cs="Arial"/>
        </w:rPr>
        <w:t>. The</w:t>
      </w:r>
      <w:r w:rsidR="00F14955">
        <w:rPr>
          <w:rFonts w:ascii="Arial" w:hAnsi="Arial" w:cs="Arial"/>
        </w:rPr>
        <w:t xml:space="preserve"> </w:t>
      </w:r>
      <w:r w:rsidR="00077CF5">
        <w:rPr>
          <w:rFonts w:ascii="Arial" w:hAnsi="Arial" w:cs="Arial"/>
        </w:rPr>
        <w:t>plaintiff</w:t>
      </w:r>
      <w:r w:rsidR="005B615D" w:rsidRPr="00C83216">
        <w:rPr>
          <w:rFonts w:ascii="Arial" w:hAnsi="Arial" w:cs="Arial"/>
        </w:rPr>
        <w:t xml:space="preserve"> claims payment of various amounts under </w:t>
      </w:r>
      <w:r w:rsidR="00C83216">
        <w:rPr>
          <w:rFonts w:ascii="Arial" w:hAnsi="Arial" w:cs="Arial"/>
        </w:rPr>
        <w:t>five</w:t>
      </w:r>
      <w:r w:rsidR="005B615D" w:rsidRPr="00C83216">
        <w:rPr>
          <w:rFonts w:ascii="Arial" w:hAnsi="Arial" w:cs="Arial"/>
        </w:rPr>
        <w:t xml:space="preserve"> claims</w:t>
      </w:r>
      <w:r w:rsidR="00555B90">
        <w:rPr>
          <w:rFonts w:ascii="Arial" w:hAnsi="Arial" w:cs="Arial"/>
        </w:rPr>
        <w:t xml:space="preserve">: </w:t>
      </w:r>
      <w:r w:rsidR="00CA5D93">
        <w:rPr>
          <w:rFonts w:ascii="Arial" w:hAnsi="Arial" w:cs="Arial"/>
        </w:rPr>
        <w:t>(</w:t>
      </w:r>
      <w:r w:rsidR="00555B90" w:rsidRPr="00C83216">
        <w:rPr>
          <w:rFonts w:ascii="Arial" w:hAnsi="Arial" w:cs="Arial"/>
        </w:rPr>
        <w:t xml:space="preserve">a) claim 1: R762 800, </w:t>
      </w:r>
      <w:r w:rsidR="00CA5D93">
        <w:rPr>
          <w:rFonts w:ascii="Arial" w:hAnsi="Arial" w:cs="Arial"/>
        </w:rPr>
        <w:t>(</w:t>
      </w:r>
      <w:r w:rsidR="00555B90" w:rsidRPr="00C83216">
        <w:rPr>
          <w:rFonts w:ascii="Arial" w:hAnsi="Arial" w:cs="Arial"/>
        </w:rPr>
        <w:t>b) claim 2: R3 474 601.28, alternatively R10 855 606.81,</w:t>
      </w:r>
      <w:r w:rsidR="00CA5D93">
        <w:rPr>
          <w:rFonts w:ascii="Arial" w:hAnsi="Arial" w:cs="Arial"/>
        </w:rPr>
        <w:t xml:space="preserve"> (</w:t>
      </w:r>
      <w:r w:rsidR="00555B90" w:rsidRPr="00C83216">
        <w:rPr>
          <w:rFonts w:ascii="Arial" w:hAnsi="Arial" w:cs="Arial"/>
        </w:rPr>
        <w:t>c) claim 3: R6 228 642.50,</w:t>
      </w:r>
      <w:r w:rsidR="00ED02C3">
        <w:rPr>
          <w:rFonts w:ascii="Arial" w:hAnsi="Arial" w:cs="Arial"/>
        </w:rPr>
        <w:t xml:space="preserve"> </w:t>
      </w:r>
      <w:r w:rsidR="00555B90" w:rsidRPr="00C83216">
        <w:rPr>
          <w:rFonts w:ascii="Arial" w:hAnsi="Arial" w:cs="Arial"/>
        </w:rPr>
        <w:t>alternatively R9 660 518.63,</w:t>
      </w:r>
      <w:r w:rsidR="00ED02C3">
        <w:rPr>
          <w:rFonts w:ascii="Arial" w:hAnsi="Arial" w:cs="Arial"/>
        </w:rPr>
        <w:t xml:space="preserve"> </w:t>
      </w:r>
      <w:r w:rsidR="00CA5D93">
        <w:rPr>
          <w:rFonts w:ascii="Arial" w:hAnsi="Arial" w:cs="Arial"/>
        </w:rPr>
        <w:t>(</w:t>
      </w:r>
      <w:r w:rsidR="00555B90" w:rsidRPr="00C83216">
        <w:rPr>
          <w:rFonts w:ascii="Arial" w:hAnsi="Arial" w:cs="Arial"/>
        </w:rPr>
        <w:t>d) claim 4: R2 882 004.16, alternatively R8 899 826.83; alternatively R7 268 558.30</w:t>
      </w:r>
      <w:r w:rsidR="00CA5D93">
        <w:rPr>
          <w:rFonts w:ascii="Arial" w:hAnsi="Arial" w:cs="Arial"/>
        </w:rPr>
        <w:t>, (</w:t>
      </w:r>
      <w:r w:rsidR="00555B90" w:rsidRPr="00C83216">
        <w:rPr>
          <w:rFonts w:ascii="Arial" w:hAnsi="Arial" w:cs="Arial"/>
        </w:rPr>
        <w:t xml:space="preserve">e) claim 5: R22 051 149.25, </w:t>
      </w:r>
      <w:r w:rsidR="00CA5D93" w:rsidRPr="00C83216">
        <w:rPr>
          <w:rFonts w:ascii="Arial" w:hAnsi="Arial" w:cs="Arial"/>
        </w:rPr>
        <w:t>and</w:t>
      </w:r>
      <w:r w:rsidR="00CA5D93">
        <w:rPr>
          <w:rFonts w:ascii="Arial" w:hAnsi="Arial" w:cs="Arial"/>
        </w:rPr>
        <w:t xml:space="preserve"> (</w:t>
      </w:r>
      <w:r w:rsidR="00555B90" w:rsidRPr="00C83216">
        <w:rPr>
          <w:rFonts w:ascii="Arial" w:hAnsi="Arial" w:cs="Arial"/>
        </w:rPr>
        <w:t>f) Interest and costs.</w:t>
      </w:r>
    </w:p>
    <w:p w14:paraId="02BD0C79" w14:textId="77777777" w:rsidR="00390F56" w:rsidRPr="00C83216" w:rsidRDefault="00390F56" w:rsidP="00405D50">
      <w:pPr>
        <w:pStyle w:val="NoSpacing"/>
        <w:spacing w:line="360" w:lineRule="auto"/>
        <w:jc w:val="both"/>
        <w:rPr>
          <w:rFonts w:ascii="Arial" w:hAnsi="Arial" w:cs="Arial"/>
        </w:rPr>
      </w:pPr>
    </w:p>
    <w:p w14:paraId="1E6408F2" w14:textId="77777777" w:rsidR="00390F56" w:rsidRPr="00C83216" w:rsidRDefault="00390F56" w:rsidP="00390F56">
      <w:pPr>
        <w:pStyle w:val="NoSpacing"/>
        <w:spacing w:line="360" w:lineRule="auto"/>
        <w:jc w:val="both"/>
        <w:rPr>
          <w:rFonts w:ascii="Arial" w:hAnsi="Arial" w:cs="Arial"/>
          <w:b/>
          <w:bCs/>
        </w:rPr>
      </w:pPr>
      <w:r w:rsidRPr="00C83216">
        <w:rPr>
          <w:rFonts w:ascii="Arial" w:hAnsi="Arial" w:cs="Arial"/>
          <w:b/>
          <w:bCs/>
        </w:rPr>
        <w:t>Factual background</w:t>
      </w:r>
    </w:p>
    <w:p w14:paraId="4E84B9C4" w14:textId="79F8D20C" w:rsidR="00897CBF" w:rsidRDefault="00405D50" w:rsidP="00CA5D93">
      <w:pPr>
        <w:pStyle w:val="NoSpacing"/>
        <w:spacing w:line="360" w:lineRule="auto"/>
        <w:ind w:left="720" w:hanging="720"/>
        <w:jc w:val="both"/>
        <w:rPr>
          <w:rFonts w:ascii="Arial" w:hAnsi="Arial" w:cs="Arial"/>
        </w:rPr>
      </w:pPr>
      <w:r>
        <w:rPr>
          <w:rFonts w:ascii="Arial" w:hAnsi="Arial" w:cs="Arial"/>
        </w:rPr>
        <w:t>7</w:t>
      </w:r>
      <w:r w:rsidR="00390F56">
        <w:rPr>
          <w:rFonts w:ascii="Arial" w:hAnsi="Arial" w:cs="Arial"/>
        </w:rPr>
        <w:t>.</w:t>
      </w:r>
      <w:r w:rsidR="00390F56">
        <w:rPr>
          <w:rFonts w:ascii="Arial" w:hAnsi="Arial" w:cs="Arial"/>
        </w:rPr>
        <w:tab/>
      </w:r>
      <w:r w:rsidR="00206D43">
        <w:rPr>
          <w:rFonts w:ascii="Arial" w:hAnsi="Arial" w:cs="Arial"/>
        </w:rPr>
        <w:t>In April 2000, t</w:t>
      </w:r>
      <w:r w:rsidR="00897CBF">
        <w:rPr>
          <w:rFonts w:ascii="Arial" w:hAnsi="Arial" w:cs="Arial"/>
        </w:rPr>
        <w:t xml:space="preserve">he </w:t>
      </w:r>
      <w:r w:rsidR="00077CF5">
        <w:rPr>
          <w:rFonts w:ascii="Arial" w:hAnsi="Arial" w:cs="Arial"/>
        </w:rPr>
        <w:t>plaintiff</w:t>
      </w:r>
      <w:r w:rsidR="00897CBF">
        <w:rPr>
          <w:rFonts w:ascii="Arial" w:hAnsi="Arial" w:cs="Arial"/>
        </w:rPr>
        <w:t xml:space="preserve"> (then known as Leiner Davis Gelatin SA (Pty) Ltd and the defendants concluded </w:t>
      </w:r>
      <w:r w:rsidR="009D17A8">
        <w:rPr>
          <w:rFonts w:ascii="Arial" w:hAnsi="Arial" w:cs="Arial"/>
        </w:rPr>
        <w:t xml:space="preserve">various </w:t>
      </w:r>
      <w:r w:rsidR="00897CBF">
        <w:rPr>
          <w:rFonts w:ascii="Arial" w:hAnsi="Arial" w:cs="Arial"/>
        </w:rPr>
        <w:t>agreements</w:t>
      </w:r>
      <w:r w:rsidR="00206D43">
        <w:rPr>
          <w:rFonts w:ascii="Arial" w:hAnsi="Arial" w:cs="Arial"/>
        </w:rPr>
        <w:t>, as amended,</w:t>
      </w:r>
      <w:r w:rsidR="00897CBF">
        <w:rPr>
          <w:rFonts w:ascii="Arial" w:hAnsi="Arial" w:cs="Arial"/>
        </w:rPr>
        <w:t xml:space="preserve"> </w:t>
      </w:r>
      <w:r w:rsidR="00206D43">
        <w:rPr>
          <w:rFonts w:ascii="Arial" w:hAnsi="Arial" w:cs="Arial"/>
        </w:rPr>
        <w:t>in relation to the design and construction, maintenance, and other related matters for the pre-treatment</w:t>
      </w:r>
      <w:r w:rsidR="00897CBF">
        <w:rPr>
          <w:rFonts w:ascii="Arial" w:hAnsi="Arial" w:cs="Arial"/>
        </w:rPr>
        <w:t xml:space="preserve"> </w:t>
      </w:r>
      <w:r w:rsidR="00206D43">
        <w:rPr>
          <w:rFonts w:ascii="Arial" w:hAnsi="Arial" w:cs="Arial"/>
        </w:rPr>
        <w:t xml:space="preserve">facility to be used exclusively for the handling and treatment of the </w:t>
      </w:r>
      <w:r w:rsidR="00077CF5">
        <w:rPr>
          <w:rFonts w:ascii="Arial" w:hAnsi="Arial" w:cs="Arial"/>
        </w:rPr>
        <w:t>plaintiff's</w:t>
      </w:r>
      <w:r w:rsidR="00206D43">
        <w:rPr>
          <w:rFonts w:ascii="Arial" w:hAnsi="Arial" w:cs="Arial"/>
        </w:rPr>
        <w:t xml:space="preserve"> industrial effluent.</w:t>
      </w:r>
    </w:p>
    <w:p w14:paraId="4DB7ABD4" w14:textId="77777777" w:rsidR="00206D43" w:rsidRDefault="00206D43" w:rsidP="00CA5D93">
      <w:pPr>
        <w:pStyle w:val="NoSpacing"/>
        <w:spacing w:line="360" w:lineRule="auto"/>
        <w:ind w:left="720" w:hanging="720"/>
        <w:jc w:val="both"/>
        <w:rPr>
          <w:rFonts w:ascii="Arial" w:hAnsi="Arial" w:cs="Arial"/>
        </w:rPr>
      </w:pPr>
    </w:p>
    <w:p w14:paraId="12F0EF12" w14:textId="466B0D0F" w:rsidR="00F3090A" w:rsidRDefault="00DC30CA" w:rsidP="00F3090A">
      <w:pPr>
        <w:pStyle w:val="NoSpacing"/>
        <w:spacing w:line="360" w:lineRule="auto"/>
        <w:ind w:left="720" w:hanging="720"/>
        <w:jc w:val="both"/>
        <w:rPr>
          <w:rFonts w:ascii="Arial" w:hAnsi="Arial" w:cs="Arial"/>
        </w:rPr>
      </w:pPr>
      <w:r>
        <w:rPr>
          <w:rFonts w:ascii="Arial" w:hAnsi="Arial" w:cs="Arial"/>
        </w:rPr>
        <w:t>8.</w:t>
      </w:r>
      <w:r>
        <w:rPr>
          <w:rFonts w:ascii="Arial" w:hAnsi="Arial" w:cs="Arial"/>
        </w:rPr>
        <w:tab/>
        <w:t xml:space="preserve">In 2006, the parties concluded an amended agreement to update the names of the parties and to incorporate charging the </w:t>
      </w:r>
      <w:r w:rsidR="00077CF5">
        <w:rPr>
          <w:rFonts w:ascii="Arial" w:hAnsi="Arial" w:cs="Arial"/>
        </w:rPr>
        <w:t>plaintiff</w:t>
      </w:r>
      <w:r>
        <w:rPr>
          <w:rFonts w:ascii="Arial" w:hAnsi="Arial" w:cs="Arial"/>
        </w:rPr>
        <w:t xml:space="preserve"> for additional </w:t>
      </w:r>
      <w:r w:rsidR="00F3090A">
        <w:rPr>
          <w:rFonts w:ascii="Arial" w:hAnsi="Arial" w:cs="Arial"/>
        </w:rPr>
        <w:t>operations</w:t>
      </w:r>
      <w:r>
        <w:rPr>
          <w:rFonts w:ascii="Arial" w:hAnsi="Arial" w:cs="Arial"/>
        </w:rPr>
        <w:t xml:space="preserve"> </w:t>
      </w:r>
    </w:p>
    <w:p w14:paraId="6813172C" w14:textId="4CC2C67C" w:rsidR="00F3090A" w:rsidRPr="00390F56" w:rsidRDefault="00F3090A" w:rsidP="00077CF5">
      <w:pPr>
        <w:pStyle w:val="NoSpacing"/>
        <w:rPr>
          <w:rFonts w:ascii="Arial" w:hAnsi="Arial" w:cs="Arial"/>
          <w:sz w:val="20"/>
          <w:szCs w:val="20"/>
        </w:rPr>
      </w:pPr>
      <w:r w:rsidRPr="00390F56">
        <w:rPr>
          <w:rFonts w:ascii="Arial" w:hAnsi="Arial" w:cs="Arial"/>
          <w:sz w:val="20"/>
          <w:szCs w:val="20"/>
        </w:rPr>
        <w:t>_______________</w:t>
      </w:r>
      <w:r>
        <w:rPr>
          <w:rFonts w:ascii="Arial" w:hAnsi="Arial" w:cs="Arial"/>
          <w:sz w:val="20"/>
          <w:szCs w:val="20"/>
        </w:rPr>
        <w:t>_____</w:t>
      </w:r>
    </w:p>
    <w:p w14:paraId="3F6CE720" w14:textId="5094DF08" w:rsidR="00F3090A" w:rsidRPr="003B1045" w:rsidRDefault="00F3090A" w:rsidP="00F3090A">
      <w:pPr>
        <w:pStyle w:val="NoSpacing"/>
        <w:rPr>
          <w:rFonts w:ascii="Arial" w:hAnsi="Arial" w:cs="Arial"/>
          <w:sz w:val="20"/>
          <w:szCs w:val="20"/>
        </w:rPr>
      </w:pPr>
      <w:r w:rsidRPr="00CA5D93">
        <w:rPr>
          <w:rFonts w:ascii="Arial" w:hAnsi="Arial" w:cs="Arial"/>
          <w:b/>
          <w:bCs/>
          <w:vertAlign w:val="superscript"/>
        </w:rPr>
        <w:t>1</w:t>
      </w:r>
      <w:r w:rsidRPr="00390F56">
        <w:rPr>
          <w:rFonts w:ascii="Arial" w:hAnsi="Arial" w:cs="Arial"/>
          <w:sz w:val="20"/>
          <w:szCs w:val="20"/>
        </w:rPr>
        <w:t xml:space="preserve"> </w:t>
      </w:r>
      <w:r w:rsidRPr="003B1045">
        <w:rPr>
          <w:rFonts w:ascii="Arial" w:hAnsi="Arial" w:cs="Arial"/>
          <w:sz w:val="20"/>
          <w:szCs w:val="20"/>
        </w:rPr>
        <w:t>of the Local Government: Municipal Structures Act</w:t>
      </w:r>
      <w:r>
        <w:rPr>
          <w:rFonts w:ascii="Arial" w:hAnsi="Arial" w:cs="Arial"/>
          <w:sz w:val="20"/>
          <w:szCs w:val="20"/>
        </w:rPr>
        <w:t xml:space="preserve">, </w:t>
      </w:r>
      <w:r w:rsidRPr="003B1045">
        <w:rPr>
          <w:rFonts w:ascii="Arial" w:hAnsi="Arial" w:cs="Arial"/>
          <w:sz w:val="20"/>
          <w:szCs w:val="20"/>
        </w:rPr>
        <w:t>Act 117 of 1998 (The Structures Act)</w:t>
      </w:r>
    </w:p>
    <w:p w14:paraId="3FFD00C3" w14:textId="42EA5CB7" w:rsidR="00F3090A" w:rsidRPr="00F3090A" w:rsidRDefault="00F3090A" w:rsidP="00F3090A">
      <w:pPr>
        <w:pStyle w:val="NoSpacing"/>
        <w:rPr>
          <w:rFonts w:ascii="Arial" w:hAnsi="Arial" w:cs="Arial"/>
          <w:sz w:val="20"/>
          <w:szCs w:val="20"/>
        </w:rPr>
      </w:pPr>
      <w:r w:rsidRPr="003B1045">
        <w:rPr>
          <w:rFonts w:ascii="Arial" w:hAnsi="Arial" w:cs="Arial"/>
          <w:b/>
          <w:bCs/>
          <w:sz w:val="20"/>
          <w:szCs w:val="20"/>
          <w:vertAlign w:val="superscript"/>
        </w:rPr>
        <w:t>2</w:t>
      </w:r>
      <w:r w:rsidRPr="003B1045">
        <w:rPr>
          <w:rFonts w:ascii="Arial" w:hAnsi="Arial" w:cs="Arial"/>
          <w:sz w:val="20"/>
          <w:szCs w:val="20"/>
        </w:rPr>
        <w:t xml:space="preserve"> Act 108 of 1996</w:t>
      </w:r>
    </w:p>
    <w:p w14:paraId="5B69AF52" w14:textId="3676525D" w:rsidR="00DC30CA" w:rsidRDefault="00077CF5" w:rsidP="00F3090A">
      <w:pPr>
        <w:pStyle w:val="NoSpacing"/>
        <w:spacing w:line="360" w:lineRule="auto"/>
        <w:ind w:left="720"/>
        <w:jc w:val="both"/>
        <w:rPr>
          <w:rFonts w:ascii="Arial" w:hAnsi="Arial" w:cs="Arial"/>
        </w:rPr>
      </w:pPr>
      <w:r>
        <w:rPr>
          <w:rFonts w:ascii="Arial" w:hAnsi="Arial" w:cs="Arial"/>
        </w:rPr>
        <w:lastRenderedPageBreak/>
        <w:t xml:space="preserve">and </w:t>
      </w:r>
      <w:r w:rsidR="00DC30CA">
        <w:rPr>
          <w:rFonts w:ascii="Arial" w:hAnsi="Arial" w:cs="Arial"/>
        </w:rPr>
        <w:t xml:space="preserve">maintenance relating to the UASB Upgrade roof and burner. After the construction, the </w:t>
      </w:r>
      <w:r>
        <w:rPr>
          <w:rFonts w:ascii="Arial" w:hAnsi="Arial" w:cs="Arial"/>
        </w:rPr>
        <w:t>municipality</w:t>
      </w:r>
      <w:r w:rsidR="00DC30CA">
        <w:rPr>
          <w:rFonts w:ascii="Arial" w:hAnsi="Arial" w:cs="Arial"/>
        </w:rPr>
        <w:t xml:space="preserve"> did not operate the inflatable roof and burner as required. </w:t>
      </w:r>
      <w:r w:rsidR="00F3090A">
        <w:rPr>
          <w:rFonts w:ascii="Arial" w:hAnsi="Arial" w:cs="Arial"/>
        </w:rPr>
        <w:t>In December 2006, t</w:t>
      </w:r>
      <w:r w:rsidR="00DC30CA">
        <w:rPr>
          <w:rFonts w:ascii="Arial" w:hAnsi="Arial" w:cs="Arial"/>
        </w:rPr>
        <w:t xml:space="preserve">he </w:t>
      </w:r>
      <w:r>
        <w:rPr>
          <w:rFonts w:ascii="Arial" w:hAnsi="Arial" w:cs="Arial"/>
        </w:rPr>
        <w:t>plaintiff</w:t>
      </w:r>
      <w:r w:rsidR="00DC30CA">
        <w:rPr>
          <w:rFonts w:ascii="Arial" w:hAnsi="Arial" w:cs="Arial"/>
        </w:rPr>
        <w:t xml:space="preserve"> attempted to resolve the issues with the municipal management </w:t>
      </w:r>
      <w:r w:rsidR="00F3090A">
        <w:rPr>
          <w:rFonts w:ascii="Arial" w:hAnsi="Arial" w:cs="Arial"/>
        </w:rPr>
        <w:t>but</w:t>
      </w:r>
      <w:r w:rsidR="00DC30CA">
        <w:rPr>
          <w:rFonts w:ascii="Arial" w:hAnsi="Arial" w:cs="Arial"/>
        </w:rPr>
        <w:t xml:space="preserve"> was </w:t>
      </w:r>
      <w:r>
        <w:rPr>
          <w:rFonts w:ascii="Arial" w:hAnsi="Arial" w:cs="Arial"/>
        </w:rPr>
        <w:t>unsuccessful</w:t>
      </w:r>
      <w:r w:rsidR="00DC30CA">
        <w:rPr>
          <w:rFonts w:ascii="Arial" w:hAnsi="Arial" w:cs="Arial"/>
        </w:rPr>
        <w:t>.</w:t>
      </w:r>
    </w:p>
    <w:p w14:paraId="3A2B0B66" w14:textId="77777777" w:rsidR="00DC30CA" w:rsidRDefault="00DC30CA" w:rsidP="00CA5D93">
      <w:pPr>
        <w:pStyle w:val="NoSpacing"/>
        <w:spacing w:line="360" w:lineRule="auto"/>
        <w:ind w:left="720" w:hanging="720"/>
        <w:jc w:val="both"/>
        <w:rPr>
          <w:rFonts w:ascii="Arial" w:hAnsi="Arial" w:cs="Arial"/>
        </w:rPr>
      </w:pPr>
    </w:p>
    <w:p w14:paraId="5EEBB06C" w14:textId="19C73E83" w:rsidR="00CA5D93" w:rsidRDefault="00F3090A" w:rsidP="00CA5D93">
      <w:pPr>
        <w:pStyle w:val="NoSpacing"/>
        <w:spacing w:line="360" w:lineRule="auto"/>
        <w:ind w:left="720" w:hanging="720"/>
        <w:jc w:val="both"/>
        <w:rPr>
          <w:rFonts w:ascii="Arial" w:hAnsi="Arial" w:cs="Arial"/>
        </w:rPr>
      </w:pPr>
      <w:r>
        <w:rPr>
          <w:rFonts w:ascii="Arial" w:hAnsi="Arial" w:cs="Arial"/>
        </w:rPr>
        <w:t>9.</w:t>
      </w:r>
      <w:r>
        <w:rPr>
          <w:rFonts w:ascii="Arial" w:hAnsi="Arial" w:cs="Arial"/>
        </w:rPr>
        <w:tab/>
      </w:r>
      <w:r w:rsidR="00CA5D93">
        <w:rPr>
          <w:rFonts w:ascii="Arial" w:hAnsi="Arial" w:cs="Arial"/>
        </w:rPr>
        <w:t xml:space="preserve">On 29 March 2021, the </w:t>
      </w:r>
      <w:r w:rsidR="00077CF5">
        <w:rPr>
          <w:rFonts w:ascii="Arial" w:hAnsi="Arial" w:cs="Arial"/>
        </w:rPr>
        <w:t>plaintiff</w:t>
      </w:r>
      <w:r w:rsidR="00CA5D93">
        <w:rPr>
          <w:rFonts w:ascii="Arial" w:hAnsi="Arial" w:cs="Arial"/>
        </w:rPr>
        <w:t xml:space="preserve"> dispatched what it referred to as its notice in terms of </w:t>
      </w:r>
      <w:r w:rsidR="00F14955">
        <w:rPr>
          <w:rFonts w:ascii="Arial" w:hAnsi="Arial" w:cs="Arial"/>
        </w:rPr>
        <w:t xml:space="preserve">the </w:t>
      </w:r>
      <w:r w:rsidR="00CA5D93">
        <w:rPr>
          <w:rFonts w:ascii="Arial" w:hAnsi="Arial" w:cs="Arial"/>
        </w:rPr>
        <w:t>Structures Act</w:t>
      </w:r>
      <w:r w:rsidR="00CA5D93">
        <w:rPr>
          <w:rFonts w:ascii="Arial" w:hAnsi="Arial" w:cs="Arial"/>
          <w:b/>
          <w:bCs/>
          <w:vertAlign w:val="superscript"/>
        </w:rPr>
        <w:t>3</w:t>
      </w:r>
      <w:r w:rsidR="00CA5D93">
        <w:rPr>
          <w:rFonts w:ascii="Arial" w:hAnsi="Arial" w:cs="Arial"/>
        </w:rPr>
        <w:t xml:space="preserve"> and section 3</w:t>
      </w:r>
      <w:r w:rsidR="00077CF5">
        <w:rPr>
          <w:rFonts w:ascii="Arial" w:hAnsi="Arial" w:cs="Arial"/>
          <w:b/>
          <w:bCs/>
          <w:vertAlign w:val="superscript"/>
        </w:rPr>
        <w:t>4</w:t>
      </w:r>
      <w:r w:rsidR="00CA5D93">
        <w:rPr>
          <w:rFonts w:ascii="Arial" w:hAnsi="Arial" w:cs="Arial"/>
        </w:rPr>
        <w:t xml:space="preserve"> of the </w:t>
      </w:r>
      <w:r w:rsidR="00ED22E3">
        <w:rPr>
          <w:rFonts w:ascii="Arial" w:hAnsi="Arial" w:cs="Arial"/>
        </w:rPr>
        <w:t>Legal Proceedings Act.</w:t>
      </w:r>
      <w:r w:rsidR="00CA5D93">
        <w:rPr>
          <w:rFonts w:ascii="Arial" w:hAnsi="Arial" w:cs="Arial"/>
        </w:rPr>
        <w:t xml:space="preserve"> </w:t>
      </w:r>
    </w:p>
    <w:p w14:paraId="1DD7C997" w14:textId="77777777" w:rsidR="00CA5D93" w:rsidRDefault="00CA5D93" w:rsidP="00CA5D93">
      <w:pPr>
        <w:pStyle w:val="NoSpacing"/>
        <w:spacing w:line="360" w:lineRule="auto"/>
        <w:ind w:left="720" w:hanging="720"/>
        <w:jc w:val="both"/>
        <w:rPr>
          <w:rFonts w:ascii="Arial" w:hAnsi="Arial" w:cs="Arial"/>
        </w:rPr>
      </w:pPr>
    </w:p>
    <w:p w14:paraId="3D1E6EFF" w14:textId="74428456" w:rsidR="00E14FDA" w:rsidRDefault="00F3090A" w:rsidP="00E14FDA">
      <w:pPr>
        <w:pStyle w:val="NoSpacing"/>
        <w:spacing w:line="360" w:lineRule="auto"/>
        <w:ind w:left="720" w:hanging="720"/>
        <w:jc w:val="both"/>
        <w:rPr>
          <w:rFonts w:ascii="Arial" w:hAnsi="Arial" w:cs="Arial"/>
        </w:rPr>
      </w:pPr>
      <w:r>
        <w:rPr>
          <w:rFonts w:ascii="Arial" w:hAnsi="Arial" w:cs="Arial"/>
        </w:rPr>
        <w:t>10</w:t>
      </w:r>
      <w:r w:rsidR="00CA5D93">
        <w:rPr>
          <w:rFonts w:ascii="Arial" w:hAnsi="Arial" w:cs="Arial"/>
        </w:rPr>
        <w:t>.</w:t>
      </w:r>
      <w:r w:rsidR="00CA5D93">
        <w:rPr>
          <w:rFonts w:ascii="Arial" w:hAnsi="Arial" w:cs="Arial"/>
        </w:rPr>
        <w:tab/>
      </w:r>
      <w:r w:rsidR="00077CF5">
        <w:rPr>
          <w:rFonts w:ascii="Arial" w:hAnsi="Arial" w:cs="Arial"/>
        </w:rPr>
        <w:t>I</w:t>
      </w:r>
      <w:r w:rsidR="00CA5D93">
        <w:rPr>
          <w:rFonts w:ascii="Arial" w:hAnsi="Arial" w:cs="Arial"/>
        </w:rPr>
        <w:t xml:space="preserve">n April 2021, </w:t>
      </w:r>
      <w:r w:rsidR="00077CF5">
        <w:rPr>
          <w:rFonts w:ascii="Arial" w:hAnsi="Arial" w:cs="Arial"/>
        </w:rPr>
        <w:t xml:space="preserve">the </w:t>
      </w:r>
      <w:r w:rsidR="00ED22E3" w:rsidRPr="00555B90">
        <w:rPr>
          <w:rFonts w:ascii="Arial" w:hAnsi="Arial" w:cs="Arial"/>
        </w:rPr>
        <w:t>summons was</w:t>
      </w:r>
      <w:r w:rsidR="00ED22E3" w:rsidRPr="00C83216">
        <w:rPr>
          <w:rFonts w:ascii="Arial" w:hAnsi="Arial" w:cs="Arial"/>
        </w:rPr>
        <w:t xml:space="preserve"> issued </w:t>
      </w:r>
      <w:r w:rsidR="00F700A8">
        <w:rPr>
          <w:rFonts w:ascii="Arial" w:hAnsi="Arial" w:cs="Arial"/>
        </w:rPr>
        <w:t>and served upon the defendants</w:t>
      </w:r>
      <w:r w:rsidR="00077CF5">
        <w:rPr>
          <w:rFonts w:ascii="Arial" w:hAnsi="Arial" w:cs="Arial"/>
        </w:rPr>
        <w:t>.</w:t>
      </w:r>
      <w:r w:rsidR="00F700A8">
        <w:rPr>
          <w:rFonts w:ascii="Arial" w:hAnsi="Arial" w:cs="Arial"/>
        </w:rPr>
        <w:t xml:space="preserve"> </w:t>
      </w:r>
    </w:p>
    <w:p w14:paraId="357C00E7" w14:textId="713B688B" w:rsidR="00ED22E3" w:rsidRDefault="00ED22E3" w:rsidP="00E14FDA">
      <w:pPr>
        <w:pStyle w:val="NoSpacing"/>
        <w:spacing w:line="360" w:lineRule="auto"/>
        <w:ind w:left="720" w:hanging="720"/>
        <w:jc w:val="both"/>
        <w:rPr>
          <w:rFonts w:ascii="Arial" w:hAnsi="Arial" w:cs="Arial"/>
        </w:rPr>
      </w:pPr>
    </w:p>
    <w:p w14:paraId="0F269968" w14:textId="5FE531B3" w:rsidR="00ED22E3" w:rsidRDefault="00F3090A" w:rsidP="00E14FDA">
      <w:pPr>
        <w:pStyle w:val="NoSpacing"/>
        <w:spacing w:line="360" w:lineRule="auto"/>
        <w:ind w:left="720" w:hanging="720"/>
        <w:jc w:val="both"/>
        <w:rPr>
          <w:rFonts w:ascii="Arial" w:hAnsi="Arial" w:cs="Arial"/>
        </w:rPr>
      </w:pPr>
      <w:r>
        <w:rPr>
          <w:rFonts w:ascii="Arial" w:hAnsi="Arial" w:cs="Arial"/>
        </w:rPr>
        <w:t>11</w:t>
      </w:r>
      <w:r w:rsidR="00ED22E3">
        <w:rPr>
          <w:rFonts w:ascii="Arial" w:hAnsi="Arial" w:cs="Arial"/>
        </w:rPr>
        <w:t>.</w:t>
      </w:r>
      <w:r w:rsidR="00ED22E3">
        <w:rPr>
          <w:rFonts w:ascii="Arial" w:hAnsi="Arial" w:cs="Arial"/>
        </w:rPr>
        <w:tab/>
      </w:r>
      <w:r w:rsidR="00F700A8" w:rsidRPr="00C83216">
        <w:rPr>
          <w:rFonts w:ascii="Arial" w:hAnsi="Arial" w:cs="Arial"/>
          <w:lang w:val="en-GB"/>
        </w:rPr>
        <w:t xml:space="preserve">On </w:t>
      </w:r>
      <w:r w:rsidR="00F700A8" w:rsidRPr="00C83216">
        <w:rPr>
          <w:rFonts w:ascii="Arial" w:hAnsi="Arial" w:cs="Arial"/>
          <w:kern w:val="0"/>
          <w:lang w:val="en-GB"/>
        </w:rPr>
        <w:t>4 May 2021</w:t>
      </w:r>
      <w:r w:rsidR="00F700A8" w:rsidRPr="00C83216">
        <w:rPr>
          <w:rFonts w:ascii="Arial" w:hAnsi="Arial" w:cs="Arial"/>
          <w:lang w:val="en-GB"/>
        </w:rPr>
        <w:t xml:space="preserve">, </w:t>
      </w:r>
      <w:r w:rsidR="00F700A8">
        <w:rPr>
          <w:rFonts w:ascii="Arial" w:hAnsi="Arial" w:cs="Arial"/>
          <w:kern w:val="0"/>
          <w:lang w:val="en-GB"/>
        </w:rPr>
        <w:t>t</w:t>
      </w:r>
      <w:r w:rsidR="00F700A8" w:rsidRPr="00C83216">
        <w:rPr>
          <w:rFonts w:ascii="Arial" w:hAnsi="Arial" w:cs="Arial"/>
          <w:kern w:val="0"/>
          <w:lang w:val="en-GB"/>
        </w:rPr>
        <w:t xml:space="preserve">he </w:t>
      </w:r>
      <w:r w:rsidR="00F700A8">
        <w:rPr>
          <w:rFonts w:ascii="Arial" w:hAnsi="Arial" w:cs="Arial"/>
          <w:kern w:val="0"/>
          <w:lang w:val="en-GB"/>
        </w:rPr>
        <w:t>d</w:t>
      </w:r>
      <w:r w:rsidR="00F700A8" w:rsidRPr="00C83216">
        <w:rPr>
          <w:rFonts w:ascii="Arial" w:hAnsi="Arial" w:cs="Arial"/>
          <w:kern w:val="0"/>
          <w:lang w:val="en-GB"/>
        </w:rPr>
        <w:t xml:space="preserve">efendants </w:t>
      </w:r>
      <w:r w:rsidR="00F700A8">
        <w:rPr>
          <w:rFonts w:ascii="Arial" w:hAnsi="Arial" w:cs="Arial"/>
          <w:kern w:val="0"/>
          <w:lang w:val="en-GB"/>
        </w:rPr>
        <w:t>filed their notice of intention</w:t>
      </w:r>
      <w:r w:rsidR="00F700A8" w:rsidRPr="00C83216">
        <w:rPr>
          <w:rFonts w:ascii="Arial" w:hAnsi="Arial" w:cs="Arial"/>
          <w:kern w:val="0"/>
          <w:lang w:val="en-GB"/>
        </w:rPr>
        <w:t xml:space="preserve"> to defend</w:t>
      </w:r>
      <w:r w:rsidR="00F700A8">
        <w:rPr>
          <w:rFonts w:ascii="Arial" w:hAnsi="Arial" w:cs="Arial"/>
          <w:kern w:val="0"/>
          <w:lang w:val="en-GB"/>
        </w:rPr>
        <w:t>.</w:t>
      </w:r>
      <w:r w:rsidR="00F700A8" w:rsidRPr="00C83216">
        <w:rPr>
          <w:rFonts w:ascii="Arial" w:hAnsi="Arial" w:cs="Arial"/>
        </w:rPr>
        <w:t xml:space="preserve"> </w:t>
      </w:r>
      <w:r w:rsidR="00F700A8">
        <w:rPr>
          <w:rFonts w:ascii="Arial" w:hAnsi="Arial" w:cs="Arial"/>
          <w:kern w:val="0"/>
          <w:lang w:val="en-GB"/>
        </w:rPr>
        <w:t xml:space="preserve">On </w:t>
      </w:r>
      <w:r w:rsidR="00F700A8" w:rsidRPr="00C83216">
        <w:rPr>
          <w:rFonts w:ascii="Arial" w:hAnsi="Arial" w:cs="Arial"/>
          <w:kern w:val="0"/>
          <w:lang w:val="en-GB"/>
        </w:rPr>
        <w:t xml:space="preserve">2 </w:t>
      </w:r>
      <w:r w:rsidR="00ED22E3" w:rsidRPr="00C83216">
        <w:rPr>
          <w:rFonts w:ascii="Arial" w:hAnsi="Arial" w:cs="Arial"/>
        </w:rPr>
        <w:t xml:space="preserve"> </w:t>
      </w:r>
    </w:p>
    <w:p w14:paraId="1B66614C" w14:textId="5EE35BD5" w:rsidR="00390F56" w:rsidRPr="00CA5D93" w:rsidRDefault="006C6D4D" w:rsidP="00F3090A">
      <w:pPr>
        <w:pStyle w:val="NoSpacing"/>
        <w:spacing w:line="360" w:lineRule="auto"/>
        <w:ind w:left="720"/>
        <w:jc w:val="both"/>
        <w:rPr>
          <w:rFonts w:ascii="Arial" w:hAnsi="Arial" w:cs="Arial"/>
        </w:rPr>
      </w:pPr>
      <w:r w:rsidRPr="00C83216">
        <w:rPr>
          <w:rFonts w:ascii="Arial" w:hAnsi="Arial" w:cs="Arial"/>
          <w:kern w:val="0"/>
          <w:lang w:val="en-GB"/>
        </w:rPr>
        <w:t xml:space="preserve">June 2021, </w:t>
      </w:r>
      <w:r>
        <w:rPr>
          <w:rFonts w:ascii="Arial" w:hAnsi="Arial" w:cs="Arial"/>
          <w:kern w:val="0"/>
          <w:lang w:val="en-GB"/>
        </w:rPr>
        <w:t>a</w:t>
      </w:r>
      <w:r w:rsidRPr="00C83216">
        <w:rPr>
          <w:rFonts w:ascii="Arial" w:hAnsi="Arial" w:cs="Arial"/>
          <w:kern w:val="0"/>
          <w:lang w:val="en-GB"/>
        </w:rPr>
        <w:t xml:space="preserve"> </w:t>
      </w:r>
      <w:r>
        <w:rPr>
          <w:rFonts w:ascii="Arial" w:hAnsi="Arial" w:cs="Arial"/>
          <w:kern w:val="0"/>
          <w:lang w:val="en-GB"/>
        </w:rPr>
        <w:t>n</w:t>
      </w:r>
      <w:r w:rsidRPr="00C83216">
        <w:rPr>
          <w:rFonts w:ascii="Arial" w:hAnsi="Arial" w:cs="Arial"/>
          <w:kern w:val="0"/>
          <w:lang w:val="en-GB"/>
        </w:rPr>
        <w:t xml:space="preserve">otice of </w:t>
      </w:r>
      <w:r>
        <w:rPr>
          <w:rFonts w:ascii="Arial" w:hAnsi="Arial" w:cs="Arial"/>
          <w:kern w:val="0"/>
          <w:lang w:val="en-GB"/>
        </w:rPr>
        <w:t>b</w:t>
      </w:r>
      <w:r w:rsidRPr="00C83216">
        <w:rPr>
          <w:rFonts w:ascii="Arial" w:hAnsi="Arial" w:cs="Arial"/>
          <w:kern w:val="0"/>
          <w:lang w:val="en-GB"/>
        </w:rPr>
        <w:t xml:space="preserve">ar </w:t>
      </w:r>
      <w:r>
        <w:rPr>
          <w:rFonts w:ascii="Arial" w:hAnsi="Arial" w:cs="Arial"/>
          <w:kern w:val="0"/>
          <w:lang w:val="en-GB"/>
        </w:rPr>
        <w:t>wa</w:t>
      </w:r>
      <w:r w:rsidRPr="00C83216">
        <w:rPr>
          <w:rFonts w:ascii="Arial" w:hAnsi="Arial" w:cs="Arial"/>
          <w:kern w:val="0"/>
          <w:lang w:val="en-GB"/>
        </w:rPr>
        <w:t xml:space="preserve">s served on the </w:t>
      </w:r>
      <w:r>
        <w:rPr>
          <w:rFonts w:ascii="Arial" w:hAnsi="Arial" w:cs="Arial"/>
          <w:kern w:val="0"/>
          <w:lang w:val="en-GB"/>
        </w:rPr>
        <w:t>d</w:t>
      </w:r>
      <w:r w:rsidRPr="00C83216">
        <w:rPr>
          <w:rFonts w:ascii="Arial" w:hAnsi="Arial" w:cs="Arial"/>
          <w:kern w:val="0"/>
          <w:lang w:val="en-GB"/>
        </w:rPr>
        <w:t>efendants</w:t>
      </w:r>
      <w:r>
        <w:rPr>
          <w:rFonts w:ascii="Arial" w:hAnsi="Arial" w:cs="Arial"/>
          <w:kern w:val="0"/>
          <w:lang w:val="en-GB"/>
        </w:rPr>
        <w:t>.</w:t>
      </w:r>
      <w:r w:rsidR="00405D50">
        <w:rPr>
          <w:rFonts w:ascii="Arial" w:hAnsi="Arial" w:cs="Arial"/>
          <w:kern w:val="0"/>
          <w:lang w:val="en-GB"/>
        </w:rPr>
        <w:t xml:space="preserve"> </w:t>
      </w:r>
      <w:r w:rsidRPr="00C83216">
        <w:rPr>
          <w:rFonts w:ascii="Arial" w:hAnsi="Arial" w:cs="Arial"/>
          <w:kern w:val="0"/>
          <w:lang w:val="en-GB"/>
        </w:rPr>
        <w:t>On 7 June 202</w:t>
      </w:r>
      <w:r>
        <w:rPr>
          <w:rFonts w:ascii="Arial" w:hAnsi="Arial" w:cs="Arial"/>
          <w:kern w:val="0"/>
          <w:lang w:val="en-GB"/>
        </w:rPr>
        <w:t>1, t</w:t>
      </w:r>
      <w:r w:rsidRPr="00C83216">
        <w:rPr>
          <w:rFonts w:ascii="Arial" w:hAnsi="Arial" w:cs="Arial"/>
          <w:kern w:val="0"/>
          <w:lang w:val="en-GB"/>
        </w:rPr>
        <w:t xml:space="preserve">he </w:t>
      </w:r>
      <w:r w:rsidR="00077CF5">
        <w:rPr>
          <w:rFonts w:ascii="Arial" w:hAnsi="Arial" w:cs="Arial"/>
          <w:kern w:val="0"/>
          <w:lang w:val="en-GB"/>
        </w:rPr>
        <w:t>defendant's</w:t>
      </w:r>
      <w:r w:rsidRPr="00C83216">
        <w:rPr>
          <w:rFonts w:ascii="Arial" w:hAnsi="Arial" w:cs="Arial"/>
          <w:kern w:val="0"/>
          <w:lang w:val="en-GB"/>
        </w:rPr>
        <w:t xml:space="preserve"> </w:t>
      </w:r>
      <w:r>
        <w:rPr>
          <w:rFonts w:ascii="Arial" w:hAnsi="Arial" w:cs="Arial"/>
          <w:kern w:val="0"/>
          <w:lang w:val="en-GB"/>
        </w:rPr>
        <w:t>n</w:t>
      </w:r>
      <w:r w:rsidRPr="00C83216">
        <w:rPr>
          <w:rFonts w:ascii="Arial" w:hAnsi="Arial" w:cs="Arial"/>
          <w:kern w:val="0"/>
          <w:lang w:val="en-GB"/>
        </w:rPr>
        <w:t xml:space="preserve">otice of </w:t>
      </w:r>
      <w:r>
        <w:rPr>
          <w:rFonts w:ascii="Arial" w:hAnsi="Arial" w:cs="Arial"/>
          <w:kern w:val="0"/>
          <w:lang w:val="en-GB"/>
        </w:rPr>
        <w:t>e</w:t>
      </w:r>
      <w:r w:rsidRPr="00C83216">
        <w:rPr>
          <w:rFonts w:ascii="Arial" w:hAnsi="Arial" w:cs="Arial"/>
          <w:kern w:val="0"/>
          <w:lang w:val="en-GB"/>
        </w:rPr>
        <w:t xml:space="preserve">xception </w:t>
      </w:r>
      <w:r>
        <w:rPr>
          <w:rFonts w:ascii="Arial" w:hAnsi="Arial" w:cs="Arial"/>
          <w:kern w:val="0"/>
          <w:lang w:val="en-GB"/>
        </w:rPr>
        <w:t>wa</w:t>
      </w:r>
      <w:r w:rsidRPr="00C83216">
        <w:rPr>
          <w:rFonts w:ascii="Arial" w:hAnsi="Arial" w:cs="Arial"/>
          <w:kern w:val="0"/>
          <w:lang w:val="en-GB"/>
        </w:rPr>
        <w:t>s</w:t>
      </w:r>
      <w:r>
        <w:rPr>
          <w:rFonts w:ascii="Arial" w:hAnsi="Arial" w:cs="Arial"/>
          <w:kern w:val="0"/>
          <w:lang w:val="en-GB"/>
        </w:rPr>
        <w:t xml:space="preserve"> </w:t>
      </w:r>
      <w:r w:rsidRPr="00C83216">
        <w:rPr>
          <w:rFonts w:ascii="Arial" w:hAnsi="Arial" w:cs="Arial"/>
          <w:kern w:val="0"/>
          <w:lang w:val="en-GB"/>
        </w:rPr>
        <w:t xml:space="preserve">served on the </w:t>
      </w:r>
      <w:r w:rsidR="00077CF5">
        <w:rPr>
          <w:rFonts w:ascii="Arial" w:hAnsi="Arial" w:cs="Arial"/>
          <w:kern w:val="0"/>
          <w:lang w:val="en-GB"/>
        </w:rPr>
        <w:t>plaintiff</w:t>
      </w:r>
      <w:r w:rsidRPr="00C83216">
        <w:rPr>
          <w:rFonts w:ascii="Arial" w:hAnsi="Arial" w:cs="Arial"/>
          <w:kern w:val="0"/>
          <w:lang w:val="en-GB"/>
        </w:rPr>
        <w:t>.</w:t>
      </w:r>
    </w:p>
    <w:p w14:paraId="56750246" w14:textId="77777777" w:rsidR="00405D50" w:rsidRDefault="00405D50" w:rsidP="00390F56">
      <w:pPr>
        <w:pStyle w:val="NoSpacing"/>
        <w:rPr>
          <w:rFonts w:ascii="Arial" w:hAnsi="Arial" w:cs="Arial"/>
          <w:sz w:val="20"/>
          <w:szCs w:val="20"/>
        </w:rPr>
      </w:pPr>
    </w:p>
    <w:p w14:paraId="6953070B" w14:textId="750EEF85" w:rsidR="00BA229E" w:rsidRPr="006F12C1" w:rsidRDefault="00BA229E" w:rsidP="006F12C1">
      <w:pPr>
        <w:pStyle w:val="NoSpacing"/>
        <w:spacing w:line="360" w:lineRule="auto"/>
        <w:jc w:val="both"/>
        <w:rPr>
          <w:rFonts w:ascii="Arial" w:hAnsi="Arial" w:cs="Arial"/>
          <w:b/>
          <w:bCs/>
          <w:kern w:val="0"/>
          <w:lang w:val="en-GB"/>
        </w:rPr>
      </w:pPr>
      <w:r w:rsidRPr="006F12C1">
        <w:rPr>
          <w:rFonts w:ascii="Arial" w:hAnsi="Arial" w:cs="Arial"/>
          <w:b/>
          <w:bCs/>
          <w:kern w:val="0"/>
          <w:lang w:val="en-GB"/>
        </w:rPr>
        <w:t>Issue</w:t>
      </w:r>
    </w:p>
    <w:p w14:paraId="5907BF1F" w14:textId="295B33F5" w:rsidR="00BA229E" w:rsidRPr="006F12C1" w:rsidRDefault="000076AB" w:rsidP="00F04A92">
      <w:pPr>
        <w:autoSpaceDE w:val="0"/>
        <w:autoSpaceDN w:val="0"/>
        <w:adjustRightInd w:val="0"/>
        <w:spacing w:before="6" w:line="360" w:lineRule="auto"/>
        <w:ind w:left="720" w:right="-720" w:hanging="720"/>
        <w:jc w:val="both"/>
        <w:rPr>
          <w:rFonts w:ascii="Arial" w:hAnsi="Arial" w:cs="Arial"/>
          <w:kern w:val="0"/>
          <w:lang w:val="en-GB"/>
        </w:rPr>
      </w:pPr>
      <w:r w:rsidRPr="006F12C1">
        <w:rPr>
          <w:rFonts w:ascii="Arial" w:hAnsi="Arial" w:cs="Arial"/>
          <w:kern w:val="0"/>
          <w:lang w:val="en-GB"/>
        </w:rPr>
        <w:t>1</w:t>
      </w:r>
      <w:r w:rsidR="00F3090A">
        <w:rPr>
          <w:rFonts w:ascii="Arial" w:hAnsi="Arial" w:cs="Arial"/>
          <w:kern w:val="0"/>
          <w:lang w:val="en-GB"/>
        </w:rPr>
        <w:t>2</w:t>
      </w:r>
      <w:r w:rsidRPr="006F12C1">
        <w:rPr>
          <w:rFonts w:ascii="Arial" w:hAnsi="Arial" w:cs="Arial"/>
          <w:kern w:val="0"/>
          <w:lang w:val="en-GB"/>
        </w:rPr>
        <w:t>.</w:t>
      </w:r>
      <w:r w:rsidRPr="006F12C1">
        <w:rPr>
          <w:rFonts w:ascii="Arial" w:hAnsi="Arial" w:cs="Arial"/>
          <w:kern w:val="0"/>
          <w:lang w:val="en-GB"/>
        </w:rPr>
        <w:tab/>
      </w:r>
      <w:r w:rsidR="00F04A92">
        <w:rPr>
          <w:rFonts w:ascii="Arial" w:hAnsi="Arial" w:cs="Arial"/>
          <w:kern w:val="0"/>
          <w:lang w:val="en-GB"/>
        </w:rPr>
        <w:t xml:space="preserve">Whether the particulars of claim set out a complete cause of action that </w:t>
      </w:r>
      <w:r w:rsidR="00077CF5">
        <w:rPr>
          <w:rFonts w:ascii="Arial" w:hAnsi="Arial" w:cs="Arial"/>
          <w:kern w:val="0"/>
          <w:lang w:val="en-GB"/>
        </w:rPr>
        <w:t>the defendants can answer</w:t>
      </w:r>
      <w:r w:rsidR="00F04A92">
        <w:rPr>
          <w:rFonts w:ascii="Arial" w:hAnsi="Arial" w:cs="Arial"/>
          <w:kern w:val="0"/>
          <w:lang w:val="en-GB"/>
        </w:rPr>
        <w:t>.</w:t>
      </w:r>
      <w:r w:rsidR="00F700A8" w:rsidRPr="00F700A8">
        <w:rPr>
          <w:rFonts w:ascii="Arial" w:hAnsi="Arial" w:cs="Arial"/>
          <w:kern w:val="0"/>
          <w:lang w:val="en-GB"/>
        </w:rPr>
        <w:t xml:space="preserve"> </w:t>
      </w:r>
      <w:r w:rsidR="00F700A8">
        <w:rPr>
          <w:rFonts w:ascii="Arial" w:hAnsi="Arial" w:cs="Arial"/>
          <w:kern w:val="0"/>
          <w:lang w:val="en-GB"/>
        </w:rPr>
        <w:t>Alternatively, w</w:t>
      </w:r>
      <w:r w:rsidR="00F700A8" w:rsidRPr="006F12C1">
        <w:rPr>
          <w:rFonts w:ascii="Arial" w:hAnsi="Arial" w:cs="Arial"/>
          <w:kern w:val="0"/>
          <w:lang w:val="en-GB"/>
        </w:rPr>
        <w:t>hether any of the grounds of exception have merit.</w:t>
      </w:r>
    </w:p>
    <w:p w14:paraId="5627FF42" w14:textId="77777777" w:rsidR="000076AB" w:rsidRPr="006F12C1" w:rsidRDefault="000076AB" w:rsidP="006F12C1">
      <w:pPr>
        <w:pStyle w:val="NoSpacing"/>
        <w:spacing w:line="360" w:lineRule="auto"/>
        <w:jc w:val="both"/>
        <w:rPr>
          <w:rFonts w:ascii="Arial" w:hAnsi="Arial" w:cs="Arial"/>
          <w:kern w:val="0"/>
          <w:lang w:val="en-GB"/>
        </w:rPr>
      </w:pPr>
    </w:p>
    <w:p w14:paraId="3802E71A" w14:textId="7267E349" w:rsidR="00947E04" w:rsidRPr="006F12C1" w:rsidRDefault="00947E04" w:rsidP="006F12C1">
      <w:pPr>
        <w:pStyle w:val="NoSpacing"/>
        <w:spacing w:line="360" w:lineRule="auto"/>
        <w:jc w:val="both"/>
        <w:rPr>
          <w:rFonts w:ascii="Arial" w:hAnsi="Arial" w:cs="Arial"/>
          <w:b/>
          <w:bCs/>
        </w:rPr>
      </w:pPr>
      <w:r w:rsidRPr="006F12C1">
        <w:rPr>
          <w:rFonts w:ascii="Arial" w:hAnsi="Arial" w:cs="Arial"/>
          <w:b/>
          <w:bCs/>
        </w:rPr>
        <w:t>Law</w:t>
      </w:r>
      <w:r w:rsidR="00DB6C41" w:rsidRPr="006F12C1">
        <w:rPr>
          <w:rFonts w:ascii="Arial" w:hAnsi="Arial" w:cs="Arial"/>
          <w:b/>
          <w:bCs/>
        </w:rPr>
        <w:t xml:space="preserve"> </w:t>
      </w:r>
    </w:p>
    <w:p w14:paraId="11E1A890" w14:textId="6DFCBAB3" w:rsidR="00F3090A" w:rsidRDefault="000076AB" w:rsidP="00F3090A">
      <w:pPr>
        <w:pStyle w:val="NoSpacing"/>
        <w:spacing w:line="360" w:lineRule="auto"/>
        <w:ind w:left="720" w:hanging="720"/>
        <w:jc w:val="both"/>
        <w:rPr>
          <w:rFonts w:ascii="Arial" w:hAnsi="Arial" w:cs="Arial"/>
          <w:i/>
          <w:iCs/>
          <w:lang w:eastAsia="en-GB"/>
        </w:rPr>
      </w:pPr>
      <w:r w:rsidRPr="006F12C1">
        <w:rPr>
          <w:rFonts w:ascii="Arial" w:eastAsia="Times New Roman" w:hAnsi="Arial" w:cs="Arial"/>
          <w:kern w:val="0"/>
          <w:lang w:eastAsia="en-GB"/>
          <w14:ligatures w14:val="none"/>
        </w:rPr>
        <w:t>1</w:t>
      </w:r>
      <w:r w:rsidR="00F3090A">
        <w:rPr>
          <w:rFonts w:ascii="Arial" w:eastAsia="Times New Roman" w:hAnsi="Arial" w:cs="Arial"/>
          <w:kern w:val="0"/>
          <w:lang w:eastAsia="en-GB"/>
          <w14:ligatures w14:val="none"/>
        </w:rPr>
        <w:t>3</w:t>
      </w:r>
      <w:r w:rsidRPr="006F12C1">
        <w:rPr>
          <w:rFonts w:ascii="Arial" w:eastAsia="Times New Roman" w:hAnsi="Arial" w:cs="Arial"/>
          <w:kern w:val="0"/>
          <w:lang w:eastAsia="en-GB"/>
          <w14:ligatures w14:val="none"/>
        </w:rPr>
        <w:t>.</w:t>
      </w:r>
      <w:r w:rsidRPr="006F12C1">
        <w:rPr>
          <w:rFonts w:ascii="Arial" w:eastAsia="Times New Roman" w:hAnsi="Arial" w:cs="Arial"/>
          <w:kern w:val="0"/>
          <w:lang w:eastAsia="en-GB"/>
          <w14:ligatures w14:val="none"/>
        </w:rPr>
        <w:tab/>
      </w:r>
      <w:r w:rsidR="00947E04" w:rsidRPr="00216FFA">
        <w:rPr>
          <w:rFonts w:ascii="Arial" w:eastAsia="Times New Roman" w:hAnsi="Arial" w:cs="Arial"/>
          <w:i/>
          <w:iCs/>
          <w:kern w:val="0"/>
          <w:lang w:eastAsia="en-GB"/>
          <w14:ligatures w14:val="none"/>
        </w:rPr>
        <w:t>Erasmus, Superior Court Practice</w:t>
      </w:r>
      <w:r w:rsidR="00405D50" w:rsidRPr="006F12C1">
        <w:rPr>
          <w:rFonts w:ascii="Arial" w:eastAsia="Times New Roman" w:hAnsi="Arial" w:cs="Arial"/>
          <w:kern w:val="0"/>
          <w:lang w:eastAsia="en-GB"/>
          <w14:ligatures w14:val="none"/>
        </w:rPr>
        <w:t>,</w:t>
      </w:r>
      <w:r w:rsidR="00CA5D93" w:rsidRPr="00CA5D93">
        <w:rPr>
          <w:rFonts w:ascii="Arial" w:eastAsia="Times New Roman" w:hAnsi="Arial" w:cs="Arial"/>
          <w:b/>
          <w:bCs/>
          <w:kern w:val="0"/>
          <w:position w:val="8"/>
          <w:vertAlign w:val="superscript"/>
          <w:lang w:eastAsia="en-GB"/>
          <w14:ligatures w14:val="none"/>
        </w:rPr>
        <w:t>5</w:t>
      </w:r>
      <w:r w:rsidR="00947E04" w:rsidRPr="006F12C1">
        <w:rPr>
          <w:rFonts w:ascii="Arial" w:eastAsia="Times New Roman" w:hAnsi="Arial" w:cs="Arial"/>
          <w:kern w:val="0"/>
          <w:position w:val="8"/>
          <w:lang w:eastAsia="en-GB"/>
          <w14:ligatures w14:val="none"/>
        </w:rPr>
        <w:t xml:space="preserve"> </w:t>
      </w:r>
      <w:r w:rsidR="00947E04" w:rsidRPr="006F12C1">
        <w:rPr>
          <w:rFonts w:ascii="Arial" w:eastAsia="Times New Roman" w:hAnsi="Arial" w:cs="Arial"/>
          <w:kern w:val="0"/>
          <w:lang w:eastAsia="en-GB"/>
          <w14:ligatures w14:val="none"/>
        </w:rPr>
        <w:t>discussed exceptions:</w:t>
      </w:r>
      <w:r w:rsidR="0058585E">
        <w:rPr>
          <w:rFonts w:ascii="Arial" w:eastAsia="Times New Roman" w:hAnsi="Arial" w:cs="Arial"/>
          <w:kern w:val="0"/>
          <w:lang w:eastAsia="en-GB"/>
          <w14:ligatures w14:val="none"/>
        </w:rPr>
        <w:t xml:space="preserve"> </w:t>
      </w:r>
      <w:r w:rsidR="00077CF5">
        <w:rPr>
          <w:rFonts w:ascii="Arial" w:hAnsi="Arial" w:cs="Arial"/>
          <w:i/>
          <w:iCs/>
          <w:lang w:eastAsia="en-GB"/>
        </w:rPr>
        <w:t>"</w:t>
      </w:r>
      <w:r w:rsidR="00947E04" w:rsidRPr="006F12C1">
        <w:rPr>
          <w:rFonts w:ascii="Arial" w:hAnsi="Arial" w:cs="Arial"/>
          <w:i/>
          <w:iCs/>
          <w:lang w:eastAsia="en-GB"/>
        </w:rPr>
        <w:t xml:space="preserve">An exception is a legal objection to the </w:t>
      </w:r>
      <w:r w:rsidR="00077CF5">
        <w:rPr>
          <w:rFonts w:ascii="Arial" w:hAnsi="Arial" w:cs="Arial"/>
          <w:i/>
          <w:iCs/>
          <w:lang w:eastAsia="en-GB"/>
        </w:rPr>
        <w:t>opponent's</w:t>
      </w:r>
      <w:r w:rsidR="00947E04" w:rsidRPr="006F12C1">
        <w:rPr>
          <w:rFonts w:ascii="Arial" w:hAnsi="Arial" w:cs="Arial"/>
          <w:i/>
          <w:iCs/>
          <w:lang w:eastAsia="en-GB"/>
        </w:rPr>
        <w:t xml:space="preserve"> pleading. It complains of a defect inherent in the pleading: admitting for the moment that all the allegations in a summons or plea are true, it asserts that even with such admission</w:t>
      </w:r>
      <w:r w:rsidR="00077CF5">
        <w:rPr>
          <w:rFonts w:ascii="Arial" w:hAnsi="Arial" w:cs="Arial"/>
          <w:i/>
          <w:iCs/>
          <w:lang w:eastAsia="en-GB"/>
        </w:rPr>
        <w:t>,</w:t>
      </w:r>
      <w:r w:rsidR="00947E04" w:rsidRPr="006F12C1">
        <w:rPr>
          <w:rFonts w:ascii="Arial" w:hAnsi="Arial" w:cs="Arial"/>
          <w:i/>
          <w:iCs/>
          <w:lang w:eastAsia="en-GB"/>
        </w:rPr>
        <w:t xml:space="preserve"> the pleading does not disclose either a cause of action or a defence, as the case may be. It follows that where an exception is taken, the </w:t>
      </w:r>
      <w:r w:rsidR="00077CF5">
        <w:rPr>
          <w:rFonts w:ascii="Arial" w:hAnsi="Arial" w:cs="Arial"/>
          <w:i/>
          <w:iCs/>
          <w:lang w:eastAsia="en-GB"/>
        </w:rPr>
        <w:t>court</w:t>
      </w:r>
      <w:r w:rsidR="00947E04" w:rsidRPr="006F12C1">
        <w:rPr>
          <w:rFonts w:ascii="Arial" w:hAnsi="Arial" w:cs="Arial"/>
          <w:i/>
          <w:iCs/>
          <w:lang w:eastAsia="en-GB"/>
        </w:rPr>
        <w:t xml:space="preserve"> must look at the pleading excepted to as it stands: no facts outside those stated in the pleading can be brought into issue – except in the case of inconsistency – and no reference may be made </w:t>
      </w:r>
      <w:r w:rsidR="00B724BB" w:rsidRPr="006F12C1">
        <w:rPr>
          <w:rFonts w:ascii="Arial" w:hAnsi="Arial" w:cs="Arial"/>
          <w:i/>
          <w:iCs/>
          <w:lang w:eastAsia="en-GB"/>
        </w:rPr>
        <w:t xml:space="preserve">to </w:t>
      </w:r>
      <w:r w:rsidR="00947E04" w:rsidRPr="006F12C1">
        <w:rPr>
          <w:rFonts w:ascii="Arial" w:hAnsi="Arial" w:cs="Arial"/>
          <w:i/>
          <w:iCs/>
          <w:lang w:eastAsia="en-GB"/>
        </w:rPr>
        <w:t xml:space="preserve">any other document. ... In order to succeed an excipient has </w:t>
      </w:r>
      <w:r w:rsidR="00B724BB" w:rsidRPr="006F12C1">
        <w:rPr>
          <w:rFonts w:ascii="Arial" w:hAnsi="Arial" w:cs="Arial"/>
          <w:i/>
          <w:iCs/>
          <w:lang w:eastAsia="en-GB"/>
        </w:rPr>
        <w:t xml:space="preserve">the </w:t>
      </w:r>
      <w:r w:rsidR="00947E04" w:rsidRPr="006F12C1">
        <w:rPr>
          <w:rFonts w:ascii="Arial" w:hAnsi="Arial" w:cs="Arial"/>
          <w:i/>
          <w:iCs/>
          <w:lang w:eastAsia="en-GB"/>
        </w:rPr>
        <w:t xml:space="preserve">duty to persuade the </w:t>
      </w:r>
      <w:r w:rsidR="00077CF5">
        <w:rPr>
          <w:rFonts w:ascii="Arial" w:hAnsi="Arial" w:cs="Arial"/>
          <w:i/>
          <w:iCs/>
          <w:lang w:eastAsia="en-GB"/>
        </w:rPr>
        <w:t>court</w:t>
      </w:r>
      <w:r w:rsidR="00947E04" w:rsidRPr="006F12C1">
        <w:rPr>
          <w:rFonts w:ascii="Arial" w:hAnsi="Arial" w:cs="Arial"/>
          <w:i/>
          <w:iCs/>
          <w:lang w:eastAsia="en-GB"/>
        </w:rPr>
        <w:t xml:space="preserve"> that upon </w:t>
      </w:r>
      <w:r w:rsidR="00077CF5" w:rsidRPr="006F12C1">
        <w:rPr>
          <w:rFonts w:ascii="Arial" w:hAnsi="Arial" w:cs="Arial"/>
          <w:i/>
          <w:iCs/>
          <w:lang w:eastAsia="en-GB"/>
        </w:rPr>
        <w:t xml:space="preserve">every interpretation which the </w:t>
      </w:r>
      <w:r w:rsidR="004935CA" w:rsidRPr="006F12C1">
        <w:rPr>
          <w:rFonts w:ascii="Arial" w:hAnsi="Arial" w:cs="Arial"/>
          <w:i/>
          <w:iCs/>
          <w:lang w:eastAsia="en-GB"/>
        </w:rPr>
        <w:t>pleading in</w:t>
      </w:r>
    </w:p>
    <w:p w14:paraId="742D9B08" w14:textId="77777777" w:rsidR="00077CF5" w:rsidRDefault="00077CF5" w:rsidP="00F3090A">
      <w:pPr>
        <w:pStyle w:val="NoSpacing"/>
        <w:rPr>
          <w:rFonts w:ascii="Arial" w:hAnsi="Arial" w:cs="Arial"/>
          <w:sz w:val="20"/>
          <w:szCs w:val="20"/>
        </w:rPr>
      </w:pPr>
    </w:p>
    <w:p w14:paraId="225A7629" w14:textId="14A1863C" w:rsidR="00F3090A" w:rsidRPr="00390F56" w:rsidRDefault="00F3090A" w:rsidP="00F3090A">
      <w:pPr>
        <w:pStyle w:val="NoSpacing"/>
        <w:rPr>
          <w:rFonts w:ascii="Arial" w:hAnsi="Arial" w:cs="Arial"/>
          <w:sz w:val="20"/>
          <w:szCs w:val="20"/>
        </w:rPr>
      </w:pPr>
      <w:r w:rsidRPr="00390F56">
        <w:rPr>
          <w:rFonts w:ascii="Arial" w:hAnsi="Arial" w:cs="Arial"/>
          <w:sz w:val="20"/>
          <w:szCs w:val="20"/>
        </w:rPr>
        <w:t>_______________</w:t>
      </w:r>
      <w:r>
        <w:rPr>
          <w:rFonts w:ascii="Arial" w:hAnsi="Arial" w:cs="Arial"/>
          <w:sz w:val="20"/>
          <w:szCs w:val="20"/>
        </w:rPr>
        <w:t>_____</w:t>
      </w:r>
    </w:p>
    <w:p w14:paraId="0373BF11" w14:textId="7040C950" w:rsidR="00F3090A" w:rsidRDefault="00F3090A" w:rsidP="00F3090A">
      <w:pPr>
        <w:pStyle w:val="NoSpacing"/>
        <w:rPr>
          <w:rFonts w:ascii="Arial" w:hAnsi="Arial" w:cs="Arial"/>
          <w:i/>
          <w:iCs/>
          <w:sz w:val="20"/>
          <w:szCs w:val="20"/>
        </w:rPr>
      </w:pPr>
      <w:r w:rsidRPr="00CA5D93">
        <w:rPr>
          <w:rFonts w:ascii="Arial" w:hAnsi="Arial" w:cs="Arial"/>
          <w:b/>
          <w:bCs/>
          <w:vertAlign w:val="superscript"/>
        </w:rPr>
        <w:t>3</w:t>
      </w:r>
      <w:r>
        <w:rPr>
          <w:rFonts w:ascii="Arial" w:hAnsi="Arial" w:cs="Arial"/>
          <w:sz w:val="20"/>
          <w:szCs w:val="20"/>
        </w:rPr>
        <w:t xml:space="preserve"> Number 1</w:t>
      </w:r>
      <w:r w:rsidR="00ED2BD6">
        <w:rPr>
          <w:rFonts w:ascii="Arial" w:hAnsi="Arial" w:cs="Arial"/>
          <w:sz w:val="20"/>
          <w:szCs w:val="20"/>
        </w:rPr>
        <w:t>,</w:t>
      </w:r>
      <w:r>
        <w:rPr>
          <w:rFonts w:ascii="Arial" w:hAnsi="Arial" w:cs="Arial"/>
          <w:sz w:val="20"/>
          <w:szCs w:val="20"/>
        </w:rPr>
        <w:t xml:space="preserve"> </w:t>
      </w:r>
      <w:r w:rsidRPr="00CA5D93">
        <w:rPr>
          <w:rFonts w:ascii="Arial" w:hAnsi="Arial" w:cs="Arial"/>
          <w:i/>
          <w:iCs/>
          <w:sz w:val="20"/>
          <w:szCs w:val="20"/>
        </w:rPr>
        <w:t>supra</w:t>
      </w:r>
    </w:p>
    <w:p w14:paraId="152DE9B8" w14:textId="069DB331" w:rsidR="00F3090A" w:rsidRDefault="00F3090A" w:rsidP="00F3090A">
      <w:pPr>
        <w:pStyle w:val="NoSpacing"/>
        <w:rPr>
          <w:rFonts w:ascii="Arial" w:hAnsi="Arial" w:cs="Arial"/>
          <w:sz w:val="20"/>
          <w:szCs w:val="20"/>
        </w:rPr>
      </w:pPr>
      <w:r w:rsidRPr="00CA5D93">
        <w:rPr>
          <w:rFonts w:ascii="Arial" w:hAnsi="Arial" w:cs="Arial"/>
          <w:b/>
          <w:bCs/>
          <w:vertAlign w:val="superscript"/>
        </w:rPr>
        <w:t>4</w:t>
      </w:r>
      <w:r>
        <w:rPr>
          <w:rFonts w:ascii="Arial" w:hAnsi="Arial" w:cs="Arial"/>
          <w:i/>
          <w:iCs/>
          <w:sz w:val="20"/>
          <w:szCs w:val="20"/>
        </w:rPr>
        <w:t xml:space="preserve"> </w:t>
      </w:r>
      <w:r w:rsidRPr="00ED22E3">
        <w:rPr>
          <w:rFonts w:ascii="Arial" w:hAnsi="Arial" w:cs="Arial"/>
          <w:sz w:val="20"/>
          <w:szCs w:val="20"/>
        </w:rPr>
        <w:t>The Institution of Legal Proceedings against certain Organs of State Act, Act 40 of 2002</w:t>
      </w:r>
      <w:r w:rsidR="00077CF5">
        <w:rPr>
          <w:rFonts w:ascii="Arial" w:hAnsi="Arial" w:cs="Arial"/>
          <w:sz w:val="20"/>
          <w:szCs w:val="20"/>
        </w:rPr>
        <w:t xml:space="preserve"> (The Legal Proceedings Act)</w:t>
      </w:r>
    </w:p>
    <w:p w14:paraId="46CE83DE" w14:textId="15BCE097" w:rsidR="00077CF5" w:rsidRPr="00077CF5" w:rsidRDefault="00F3090A" w:rsidP="00077CF5">
      <w:pPr>
        <w:pStyle w:val="NoSpacing"/>
        <w:jc w:val="both"/>
        <w:rPr>
          <w:rFonts w:ascii="Arial" w:hAnsi="Arial" w:cs="Arial"/>
          <w:sz w:val="20"/>
          <w:szCs w:val="20"/>
        </w:rPr>
      </w:pPr>
      <w:r w:rsidRPr="00CA5D93">
        <w:rPr>
          <w:rFonts w:ascii="Arial" w:hAnsi="Arial" w:cs="Arial"/>
          <w:b/>
          <w:bCs/>
          <w:vertAlign w:val="superscript"/>
        </w:rPr>
        <w:t>5</w:t>
      </w:r>
      <w:r w:rsidRPr="006C6D4D">
        <w:rPr>
          <w:rFonts w:ascii="Arial" w:hAnsi="Arial" w:cs="Arial"/>
          <w:sz w:val="20"/>
          <w:szCs w:val="20"/>
        </w:rPr>
        <w:t xml:space="preserve"> Erasmus, Superior Court Practice Volume 2 D1-293-294 (Service 13, 2020) </w:t>
      </w:r>
    </w:p>
    <w:p w14:paraId="0B46AD46" w14:textId="40D2B1D3" w:rsidR="000076AB" w:rsidRDefault="00947E04" w:rsidP="00077CF5">
      <w:pPr>
        <w:pStyle w:val="NoSpacing"/>
        <w:spacing w:line="360" w:lineRule="auto"/>
        <w:ind w:left="720"/>
        <w:jc w:val="both"/>
        <w:rPr>
          <w:rFonts w:ascii="Arial" w:hAnsi="Arial" w:cs="Arial"/>
          <w:i/>
          <w:iCs/>
          <w:lang w:eastAsia="en-GB"/>
        </w:rPr>
      </w:pPr>
      <w:r w:rsidRPr="006F12C1">
        <w:rPr>
          <w:rFonts w:ascii="Arial" w:hAnsi="Arial" w:cs="Arial"/>
          <w:i/>
          <w:iCs/>
          <w:lang w:eastAsia="en-GB"/>
        </w:rPr>
        <w:lastRenderedPageBreak/>
        <w:t>question, and in particular</w:t>
      </w:r>
      <w:r w:rsidR="00077CF5">
        <w:rPr>
          <w:rFonts w:ascii="Arial" w:hAnsi="Arial" w:cs="Arial"/>
          <w:i/>
          <w:iCs/>
          <w:lang w:eastAsia="en-GB"/>
        </w:rPr>
        <w:t>,</w:t>
      </w:r>
      <w:r w:rsidRPr="006F12C1">
        <w:rPr>
          <w:rFonts w:ascii="Arial" w:hAnsi="Arial" w:cs="Arial"/>
          <w:i/>
          <w:iCs/>
          <w:lang w:eastAsia="en-GB"/>
        </w:rPr>
        <w:t xml:space="preserve"> the document on </w:t>
      </w:r>
      <w:r w:rsidR="00B724BB" w:rsidRPr="006F12C1">
        <w:rPr>
          <w:rFonts w:ascii="Arial" w:hAnsi="Arial" w:cs="Arial"/>
          <w:i/>
          <w:iCs/>
          <w:lang w:eastAsia="en-GB"/>
        </w:rPr>
        <w:t xml:space="preserve">which </w:t>
      </w:r>
      <w:r w:rsidRPr="006F12C1">
        <w:rPr>
          <w:rFonts w:ascii="Arial" w:hAnsi="Arial" w:cs="Arial"/>
          <w:i/>
          <w:iCs/>
          <w:lang w:eastAsia="en-GB"/>
        </w:rPr>
        <w:t xml:space="preserve">it is based, can reasonably bear, no cause of action or </w:t>
      </w:r>
      <w:r w:rsidR="00B724BB" w:rsidRPr="006F12C1">
        <w:rPr>
          <w:rFonts w:ascii="Arial" w:hAnsi="Arial" w:cs="Arial"/>
          <w:i/>
          <w:iCs/>
          <w:lang w:eastAsia="en-GB"/>
        </w:rPr>
        <w:t xml:space="preserve">defence </w:t>
      </w:r>
      <w:r w:rsidRPr="006F12C1">
        <w:rPr>
          <w:rFonts w:ascii="Arial" w:hAnsi="Arial" w:cs="Arial"/>
          <w:i/>
          <w:iCs/>
          <w:lang w:eastAsia="en-GB"/>
        </w:rPr>
        <w:t xml:space="preserve">is disclosed; failing this, the exception ought not to </w:t>
      </w:r>
      <w:r w:rsidR="00B724BB" w:rsidRPr="006F12C1">
        <w:rPr>
          <w:rFonts w:ascii="Arial" w:hAnsi="Arial" w:cs="Arial"/>
          <w:i/>
          <w:iCs/>
          <w:lang w:eastAsia="en-GB"/>
        </w:rPr>
        <w:t>be upheld.</w:t>
      </w:r>
      <w:r w:rsidR="00077CF5">
        <w:rPr>
          <w:rFonts w:ascii="Arial" w:hAnsi="Arial" w:cs="Arial"/>
          <w:i/>
          <w:iCs/>
          <w:lang w:eastAsia="en-GB"/>
        </w:rPr>
        <w:t>"</w:t>
      </w:r>
    </w:p>
    <w:p w14:paraId="414FCF5B" w14:textId="77777777" w:rsidR="00F3090A" w:rsidRPr="00F3090A" w:rsidRDefault="00F3090A" w:rsidP="00F3090A">
      <w:pPr>
        <w:pStyle w:val="NoSpacing"/>
        <w:spacing w:line="360" w:lineRule="auto"/>
        <w:ind w:left="720"/>
        <w:jc w:val="both"/>
        <w:rPr>
          <w:rFonts w:ascii="Arial" w:eastAsia="Times New Roman" w:hAnsi="Arial" w:cs="Arial"/>
          <w:kern w:val="0"/>
          <w:lang w:eastAsia="en-GB"/>
          <w14:ligatures w14:val="none"/>
        </w:rPr>
      </w:pPr>
    </w:p>
    <w:p w14:paraId="487D2700" w14:textId="033A663B" w:rsidR="00F04A92" w:rsidRDefault="000076AB" w:rsidP="006F12C1">
      <w:pPr>
        <w:pStyle w:val="NoSpacing"/>
        <w:spacing w:line="360" w:lineRule="auto"/>
        <w:ind w:left="720" w:hanging="720"/>
        <w:jc w:val="both"/>
        <w:rPr>
          <w:rFonts w:ascii="Arial" w:hAnsi="Arial" w:cs="Arial"/>
          <w:lang w:eastAsia="en-GB"/>
        </w:rPr>
      </w:pPr>
      <w:r w:rsidRPr="006F12C1">
        <w:rPr>
          <w:rFonts w:ascii="Arial" w:hAnsi="Arial" w:cs="Arial"/>
          <w:lang w:eastAsia="en-GB"/>
        </w:rPr>
        <w:t>1</w:t>
      </w:r>
      <w:r w:rsidR="00294B97">
        <w:rPr>
          <w:rFonts w:ascii="Arial" w:hAnsi="Arial" w:cs="Arial"/>
          <w:lang w:eastAsia="en-GB"/>
        </w:rPr>
        <w:t>4</w:t>
      </w:r>
      <w:r w:rsidRPr="006F12C1">
        <w:rPr>
          <w:rFonts w:ascii="Arial" w:hAnsi="Arial" w:cs="Arial"/>
          <w:lang w:eastAsia="en-GB"/>
        </w:rPr>
        <w:t>.</w:t>
      </w:r>
      <w:r w:rsidRPr="006F12C1">
        <w:rPr>
          <w:rFonts w:ascii="Arial" w:hAnsi="Arial" w:cs="Arial"/>
          <w:lang w:eastAsia="en-GB"/>
        </w:rPr>
        <w:tab/>
      </w:r>
      <w:r w:rsidR="00947E04" w:rsidRPr="006F12C1">
        <w:rPr>
          <w:rFonts w:ascii="Arial" w:hAnsi="Arial" w:cs="Arial"/>
          <w:lang w:eastAsia="en-GB"/>
        </w:rPr>
        <w:t>Exceptions are regulated by Rule 23</w:t>
      </w:r>
      <w:r w:rsidR="00CA5D93">
        <w:rPr>
          <w:rFonts w:ascii="Arial" w:hAnsi="Arial" w:cs="Arial"/>
          <w:b/>
          <w:bCs/>
          <w:vertAlign w:val="superscript"/>
          <w:lang w:eastAsia="en-GB"/>
        </w:rPr>
        <w:t>6</w:t>
      </w:r>
      <w:r w:rsidR="006F12C1">
        <w:rPr>
          <w:rFonts w:ascii="Arial" w:hAnsi="Arial" w:cs="Arial"/>
          <w:lang w:eastAsia="en-GB"/>
        </w:rPr>
        <w:t xml:space="preserve">. </w:t>
      </w:r>
    </w:p>
    <w:p w14:paraId="77B89564" w14:textId="4E53D582" w:rsidR="0058585E" w:rsidRDefault="00573E93" w:rsidP="0058585E">
      <w:pPr>
        <w:pStyle w:val="NoSpacing"/>
        <w:spacing w:line="360" w:lineRule="auto"/>
        <w:ind w:left="720"/>
        <w:jc w:val="both"/>
        <w:rPr>
          <w:rFonts w:ascii="Arial" w:hAnsi="Arial" w:cs="Arial"/>
          <w:lang w:eastAsia="en-GB"/>
        </w:rPr>
      </w:pPr>
      <w:r w:rsidRPr="00BA7237">
        <w:rPr>
          <w:rFonts w:ascii="Arial" w:hAnsi="Arial" w:cs="Arial"/>
          <w:lang w:eastAsia="en-GB"/>
        </w:rPr>
        <w:t>Rule</w:t>
      </w:r>
      <w:r w:rsidR="006F12C1" w:rsidRPr="00BA7237">
        <w:rPr>
          <w:rFonts w:ascii="Arial" w:hAnsi="Arial" w:cs="Arial"/>
          <w:lang w:eastAsia="en-GB"/>
        </w:rPr>
        <w:t xml:space="preserve"> </w:t>
      </w:r>
      <w:r w:rsidRPr="00BA7237">
        <w:rPr>
          <w:rFonts w:ascii="Arial" w:hAnsi="Arial" w:cs="Arial"/>
          <w:lang w:eastAsia="en-GB"/>
        </w:rPr>
        <w:t>23(</w:t>
      </w:r>
      <w:r w:rsidR="006F12C1" w:rsidRPr="00BA7237">
        <w:rPr>
          <w:rFonts w:ascii="Arial" w:hAnsi="Arial" w:cs="Arial"/>
          <w:lang w:eastAsia="en-GB"/>
        </w:rPr>
        <w:t>1)</w:t>
      </w:r>
      <w:r w:rsidR="006F12C1" w:rsidRPr="006F12C1">
        <w:rPr>
          <w:rFonts w:ascii="Arial" w:hAnsi="Arial" w:cs="Arial"/>
          <w:lang w:eastAsia="en-GB"/>
        </w:rPr>
        <w:t xml:space="preserve"> </w:t>
      </w:r>
      <w:r w:rsidR="00077CF5">
        <w:rPr>
          <w:rFonts w:ascii="Arial" w:hAnsi="Arial" w:cs="Arial"/>
          <w:lang w:eastAsia="en-GB"/>
        </w:rPr>
        <w:t>"</w:t>
      </w:r>
      <w:r w:rsidRPr="006F12C1">
        <w:rPr>
          <w:rFonts w:ascii="Arial" w:hAnsi="Arial" w:cs="Arial"/>
          <w:i/>
          <w:iCs/>
        </w:rPr>
        <w:t xml:space="preserve">Where any pleading is vague and embarrassing or lacks averments which are necessary to sustain an action or defence, as the case may be, the opposing party may, within the period allowed for filing any subsequent pleading, deliver an exception thereto and may apply to the registrar to set it down for hearing within 15 days after the delivery of such </w:t>
      </w:r>
      <w:r w:rsidR="00BA7237" w:rsidRPr="006F12C1">
        <w:rPr>
          <w:rFonts w:ascii="Arial" w:hAnsi="Arial" w:cs="Arial"/>
          <w:i/>
          <w:iCs/>
        </w:rPr>
        <w:t>exception</w:t>
      </w:r>
      <w:r w:rsidR="00BA7237">
        <w:rPr>
          <w:rFonts w:ascii="Arial" w:hAnsi="Arial" w:cs="Arial"/>
          <w:i/>
          <w:iCs/>
        </w:rPr>
        <w:t>:…</w:t>
      </w:r>
      <w:r w:rsidR="00077CF5">
        <w:rPr>
          <w:rFonts w:ascii="Arial" w:hAnsi="Arial" w:cs="Arial"/>
          <w:i/>
          <w:iCs/>
        </w:rPr>
        <w:t>"</w:t>
      </w:r>
      <w:r w:rsidR="00BA7237" w:rsidRPr="00BA7237">
        <w:rPr>
          <w:rFonts w:ascii="Arial" w:hAnsi="Arial" w:cs="Arial"/>
          <w:b/>
          <w:bCs/>
          <w:lang w:eastAsia="en-GB"/>
        </w:rPr>
        <w:t xml:space="preserve"> </w:t>
      </w:r>
    </w:p>
    <w:p w14:paraId="63180744" w14:textId="77777777" w:rsidR="00294B97" w:rsidRDefault="00294B97" w:rsidP="0058585E">
      <w:pPr>
        <w:pStyle w:val="NoSpacing"/>
        <w:spacing w:line="360" w:lineRule="auto"/>
        <w:ind w:left="720"/>
        <w:jc w:val="both"/>
        <w:rPr>
          <w:rFonts w:ascii="Arial" w:hAnsi="Arial" w:cs="Arial"/>
          <w:lang w:eastAsia="en-GB"/>
        </w:rPr>
      </w:pPr>
    </w:p>
    <w:p w14:paraId="633257A5" w14:textId="563FE4C5" w:rsidR="00BA7237" w:rsidRPr="00077CF5" w:rsidRDefault="0058585E" w:rsidP="00077CF5">
      <w:pPr>
        <w:pStyle w:val="NoSpacing"/>
        <w:spacing w:line="360" w:lineRule="auto"/>
        <w:ind w:left="720"/>
        <w:jc w:val="both"/>
        <w:rPr>
          <w:rFonts w:ascii="Arial" w:hAnsi="Arial" w:cs="Arial"/>
          <w:b/>
          <w:bCs/>
          <w:lang w:eastAsia="en-GB"/>
        </w:rPr>
      </w:pPr>
      <w:r>
        <w:rPr>
          <w:rFonts w:ascii="Arial" w:hAnsi="Arial" w:cs="Arial"/>
          <w:lang w:eastAsia="en-GB"/>
        </w:rPr>
        <w:t xml:space="preserve">Rule </w:t>
      </w:r>
      <w:r w:rsidR="00BA7237" w:rsidRPr="00BA7237">
        <w:rPr>
          <w:rFonts w:ascii="Arial" w:hAnsi="Arial" w:cs="Arial"/>
          <w:lang w:eastAsia="en-GB"/>
        </w:rPr>
        <w:t>23(3)</w:t>
      </w:r>
      <w:r w:rsidR="00BA7237" w:rsidRPr="006F12C1">
        <w:rPr>
          <w:rFonts w:ascii="Arial" w:hAnsi="Arial" w:cs="Arial"/>
          <w:lang w:eastAsia="en-GB"/>
        </w:rPr>
        <w:t xml:space="preserve"> </w:t>
      </w:r>
      <w:r w:rsidR="00077CF5">
        <w:rPr>
          <w:rFonts w:ascii="Arial" w:hAnsi="Arial" w:cs="Arial"/>
          <w:lang w:eastAsia="en-GB"/>
        </w:rPr>
        <w:t>"</w:t>
      </w:r>
      <w:r w:rsidR="00BA7237" w:rsidRPr="006F12C1">
        <w:rPr>
          <w:rFonts w:ascii="Arial" w:hAnsi="Arial" w:cs="Arial"/>
          <w:i/>
          <w:iCs/>
        </w:rPr>
        <w:t xml:space="preserve">Wherever an exception is taken to any pleading, the grounds upon </w:t>
      </w:r>
      <w:r w:rsidR="00BA7237" w:rsidRPr="009245F0">
        <w:rPr>
          <w:rFonts w:ascii="Arial" w:hAnsi="Arial" w:cs="Arial"/>
        </w:rPr>
        <w:t>which the exception is founded shall be clearly and concisely stated.</w:t>
      </w:r>
      <w:r w:rsidR="00077CF5">
        <w:rPr>
          <w:rFonts w:ascii="Arial" w:hAnsi="Arial" w:cs="Arial"/>
        </w:rPr>
        <w:t>"</w:t>
      </w:r>
    </w:p>
    <w:p w14:paraId="0AAED287" w14:textId="77777777" w:rsidR="0058585E" w:rsidRDefault="0058585E" w:rsidP="00CA5D93">
      <w:pPr>
        <w:pStyle w:val="NoSpacing"/>
        <w:jc w:val="both"/>
        <w:rPr>
          <w:rFonts w:ascii="Arial" w:hAnsi="Arial" w:cs="Arial"/>
        </w:rPr>
      </w:pPr>
    </w:p>
    <w:p w14:paraId="37162D82" w14:textId="4449A0BF" w:rsidR="00BA7237" w:rsidRDefault="0031147D" w:rsidP="00BA7237">
      <w:pPr>
        <w:pStyle w:val="NoSpacing"/>
        <w:spacing w:line="360" w:lineRule="auto"/>
        <w:ind w:left="720" w:hanging="720"/>
        <w:jc w:val="both"/>
        <w:rPr>
          <w:rFonts w:ascii="Arial" w:hAnsi="Arial" w:cs="Arial"/>
          <w:i/>
          <w:iCs/>
        </w:rPr>
      </w:pPr>
      <w:r w:rsidRPr="009245F0">
        <w:rPr>
          <w:rFonts w:ascii="Arial" w:hAnsi="Arial" w:cs="Arial"/>
        </w:rPr>
        <w:t>1</w:t>
      </w:r>
      <w:r w:rsidR="00294B97">
        <w:rPr>
          <w:rFonts w:ascii="Arial" w:hAnsi="Arial" w:cs="Arial"/>
        </w:rPr>
        <w:t>5</w:t>
      </w:r>
      <w:r w:rsidRPr="009245F0">
        <w:rPr>
          <w:rFonts w:ascii="Arial" w:hAnsi="Arial" w:cs="Arial"/>
        </w:rPr>
        <w:t>.</w:t>
      </w:r>
      <w:r w:rsidRPr="009245F0">
        <w:rPr>
          <w:rFonts w:ascii="Arial" w:hAnsi="Arial" w:cs="Arial"/>
        </w:rPr>
        <w:tab/>
      </w:r>
      <w:r w:rsidR="00BA7237" w:rsidRPr="00216FFA">
        <w:rPr>
          <w:rFonts w:ascii="Arial" w:hAnsi="Arial" w:cs="Arial"/>
          <w:i/>
          <w:iCs/>
        </w:rPr>
        <w:t>Herbstein and Van Winsen</w:t>
      </w:r>
      <w:r w:rsidR="00BA7237" w:rsidRPr="00216FFA">
        <w:rPr>
          <w:rFonts w:ascii="Arial" w:hAnsi="Arial" w:cs="Arial"/>
          <w:i/>
          <w:iCs/>
          <w:position w:val="8"/>
          <w:vertAlign w:val="superscript"/>
        </w:rPr>
        <w:t>7</w:t>
      </w:r>
      <w:r w:rsidR="00BA7237" w:rsidRPr="00CA5D93">
        <w:rPr>
          <w:rFonts w:ascii="Arial" w:hAnsi="Arial" w:cs="Arial"/>
          <w:position w:val="8"/>
        </w:rPr>
        <w:t xml:space="preserve"> </w:t>
      </w:r>
      <w:r w:rsidR="00BA7237" w:rsidRPr="00CA5D93">
        <w:rPr>
          <w:rFonts w:ascii="Arial" w:hAnsi="Arial" w:cs="Arial"/>
        </w:rPr>
        <w:t xml:space="preserve">deal with the difference between a special plea and </w:t>
      </w:r>
      <w:r w:rsidR="00BA7237">
        <w:rPr>
          <w:rFonts w:ascii="Arial" w:hAnsi="Arial" w:cs="Arial"/>
        </w:rPr>
        <w:t xml:space="preserve">an </w:t>
      </w:r>
      <w:r w:rsidR="00BA7237" w:rsidRPr="00CA5D93">
        <w:rPr>
          <w:rFonts w:ascii="Arial" w:hAnsi="Arial" w:cs="Arial"/>
        </w:rPr>
        <w:t xml:space="preserve">exception as follows: </w:t>
      </w:r>
      <w:r w:rsidR="00077CF5">
        <w:rPr>
          <w:rFonts w:ascii="Arial" w:hAnsi="Arial" w:cs="Arial"/>
          <w:i/>
          <w:iCs/>
        </w:rPr>
        <w:t>"</w:t>
      </w:r>
      <w:r w:rsidR="00BA7237" w:rsidRPr="00F14955">
        <w:rPr>
          <w:rFonts w:ascii="Arial" w:hAnsi="Arial" w:cs="Arial"/>
          <w:i/>
          <w:iCs/>
        </w:rPr>
        <w:t>The essential difference between a special plea and an exception is that in the case of the latter</w:t>
      </w:r>
      <w:r w:rsidR="00BA7237">
        <w:rPr>
          <w:rFonts w:ascii="Arial" w:hAnsi="Arial" w:cs="Arial"/>
          <w:i/>
          <w:iCs/>
        </w:rPr>
        <w:t>,</w:t>
      </w:r>
      <w:r w:rsidR="00BA7237" w:rsidRPr="00F14955">
        <w:rPr>
          <w:rFonts w:ascii="Arial" w:hAnsi="Arial" w:cs="Arial"/>
          <w:i/>
          <w:iCs/>
        </w:rPr>
        <w:t xml:space="preserve"> the excipient is confined to the four corners of the pleading. The defence raised on</w:t>
      </w:r>
      <w:r w:rsidR="00BA7237">
        <w:rPr>
          <w:rFonts w:ascii="Arial" w:hAnsi="Arial" w:cs="Arial"/>
          <w:i/>
          <w:iCs/>
        </w:rPr>
        <w:t xml:space="preserve"> exception </w:t>
      </w:r>
      <w:r w:rsidR="00BA7237" w:rsidRPr="00F14955">
        <w:rPr>
          <w:rFonts w:ascii="Arial" w:hAnsi="Arial" w:cs="Arial"/>
          <w:i/>
          <w:iCs/>
        </w:rPr>
        <w:t xml:space="preserve">must appear from the pleading itself; the excipient must accept as correct the factual allegations contained in it and may not introduce any fresh matter. </w:t>
      </w:r>
    </w:p>
    <w:p w14:paraId="68DC93EA" w14:textId="77777777" w:rsidR="00BA7237" w:rsidRDefault="00BA7237" w:rsidP="00BA7237">
      <w:pPr>
        <w:pStyle w:val="NoSpacing"/>
        <w:spacing w:line="360" w:lineRule="auto"/>
        <w:ind w:left="720"/>
        <w:jc w:val="both"/>
        <w:rPr>
          <w:rFonts w:ascii="Arial" w:hAnsi="Arial" w:cs="Arial"/>
          <w:i/>
          <w:iCs/>
        </w:rPr>
      </w:pPr>
    </w:p>
    <w:p w14:paraId="3CA4B728" w14:textId="616EA03A" w:rsidR="00077CF5" w:rsidRDefault="00BA7237" w:rsidP="00077CF5">
      <w:pPr>
        <w:pStyle w:val="NoSpacing"/>
        <w:spacing w:line="360" w:lineRule="auto"/>
        <w:ind w:left="720"/>
        <w:jc w:val="both"/>
        <w:rPr>
          <w:rFonts w:ascii="Arial" w:hAnsi="Arial" w:cs="Arial"/>
          <w:i/>
          <w:iCs/>
        </w:rPr>
      </w:pPr>
      <w:r w:rsidRPr="00F14955">
        <w:rPr>
          <w:rFonts w:ascii="Arial" w:hAnsi="Arial" w:cs="Arial"/>
          <w:i/>
          <w:iCs/>
        </w:rPr>
        <w:t xml:space="preserve">Special pleas, on the other hand, do not appear ex facie the pleading. If they did, then the exception procedure would have to be followed. Special pleas have to be established by the introduction of fresh facts from outside the circumference of the pleading, and those facts have to be established by evidence in the usual way. Thus, as a general rule, the exception procedure is appropriate when the defect appears ex facie the pleading, whereas a special plea is appropriate when it is necessary to place facts before the </w:t>
      </w:r>
      <w:r w:rsidR="00077CF5">
        <w:rPr>
          <w:rFonts w:ascii="Arial" w:hAnsi="Arial" w:cs="Arial"/>
          <w:i/>
          <w:iCs/>
        </w:rPr>
        <w:t>court</w:t>
      </w:r>
      <w:r w:rsidRPr="00F14955">
        <w:rPr>
          <w:rFonts w:ascii="Arial" w:hAnsi="Arial" w:cs="Arial"/>
          <w:i/>
          <w:iCs/>
        </w:rPr>
        <w:t xml:space="preserve"> to show that there is a defect. The defence of prescription appears to be an </w:t>
      </w:r>
      <w:r w:rsidR="004935CA" w:rsidRPr="00F14955">
        <w:rPr>
          <w:rFonts w:ascii="Arial" w:hAnsi="Arial" w:cs="Arial"/>
          <w:i/>
          <w:iCs/>
        </w:rPr>
        <w:t>exception to this rule, for it has been held that that defence should be raised by way of</w:t>
      </w:r>
      <w:r w:rsidR="004935CA">
        <w:rPr>
          <w:rFonts w:ascii="Arial" w:hAnsi="Arial" w:cs="Arial"/>
          <w:i/>
          <w:iCs/>
        </w:rPr>
        <w:t xml:space="preserve"> </w:t>
      </w:r>
      <w:r w:rsidR="004935CA" w:rsidRPr="00F14955">
        <w:rPr>
          <w:rFonts w:ascii="Arial" w:hAnsi="Arial" w:cs="Arial"/>
          <w:i/>
          <w:iCs/>
        </w:rPr>
        <w:t xml:space="preserve">special plea even when it appears ex facie the </w:t>
      </w:r>
      <w:r w:rsidR="004935CA">
        <w:rPr>
          <w:rFonts w:ascii="Arial" w:hAnsi="Arial" w:cs="Arial"/>
          <w:i/>
          <w:iCs/>
        </w:rPr>
        <w:t>plaintiff's</w:t>
      </w:r>
      <w:r w:rsidR="004935CA" w:rsidRPr="00F14955">
        <w:rPr>
          <w:rFonts w:ascii="Arial" w:hAnsi="Arial" w:cs="Arial"/>
          <w:i/>
          <w:iCs/>
        </w:rPr>
        <w:t xml:space="preserve"> particulars of</w:t>
      </w:r>
      <w:r w:rsidR="004935CA">
        <w:rPr>
          <w:rFonts w:ascii="Arial" w:hAnsi="Arial" w:cs="Arial"/>
          <w:i/>
          <w:iCs/>
        </w:rPr>
        <w:t xml:space="preserve"> claim</w:t>
      </w:r>
    </w:p>
    <w:p w14:paraId="6947B583" w14:textId="77777777" w:rsidR="00077CF5" w:rsidRDefault="00077CF5" w:rsidP="00077CF5">
      <w:pPr>
        <w:pStyle w:val="NoSpacing"/>
        <w:jc w:val="both"/>
        <w:rPr>
          <w:rFonts w:ascii="Arial" w:hAnsi="Arial" w:cs="Arial"/>
        </w:rPr>
      </w:pPr>
    </w:p>
    <w:p w14:paraId="3F58F8EB" w14:textId="7F0B5E71" w:rsidR="00077CF5" w:rsidRPr="000076AB" w:rsidRDefault="00077CF5" w:rsidP="00077CF5">
      <w:pPr>
        <w:pStyle w:val="NoSpacing"/>
        <w:jc w:val="both"/>
        <w:rPr>
          <w:rFonts w:ascii="Arial" w:hAnsi="Arial" w:cs="Arial"/>
        </w:rPr>
      </w:pPr>
      <w:r w:rsidRPr="000076AB">
        <w:rPr>
          <w:rFonts w:ascii="Arial" w:hAnsi="Arial" w:cs="Arial"/>
        </w:rPr>
        <w:t>_______________</w:t>
      </w:r>
    </w:p>
    <w:p w14:paraId="535221A4" w14:textId="77777777" w:rsidR="00077CF5" w:rsidRDefault="00077CF5" w:rsidP="00077CF5">
      <w:pPr>
        <w:pStyle w:val="NoSpacing"/>
        <w:jc w:val="both"/>
        <w:rPr>
          <w:rFonts w:ascii="Arial" w:hAnsi="Arial" w:cs="Arial"/>
          <w:sz w:val="20"/>
          <w:szCs w:val="20"/>
          <w:lang w:eastAsia="en-GB"/>
        </w:rPr>
      </w:pPr>
      <w:r>
        <w:rPr>
          <w:rFonts w:ascii="Arial" w:hAnsi="Arial" w:cs="Arial"/>
          <w:b/>
          <w:bCs/>
          <w:vertAlign w:val="superscript"/>
        </w:rPr>
        <w:t>6</w:t>
      </w:r>
      <w:r w:rsidRPr="006C6D4D">
        <w:rPr>
          <w:rFonts w:ascii="Arial" w:hAnsi="Arial" w:cs="Arial"/>
          <w:b/>
          <w:bCs/>
          <w:sz w:val="20"/>
          <w:szCs w:val="20"/>
          <w:vertAlign w:val="superscript"/>
        </w:rPr>
        <w:t xml:space="preserve"> </w:t>
      </w:r>
      <w:r w:rsidRPr="006C6D4D">
        <w:rPr>
          <w:rFonts w:ascii="Arial" w:hAnsi="Arial" w:cs="Arial"/>
          <w:sz w:val="20"/>
          <w:szCs w:val="20"/>
          <w:lang w:eastAsia="en-GB"/>
        </w:rPr>
        <w:t>of the Uniform Rules of Court</w:t>
      </w:r>
    </w:p>
    <w:p w14:paraId="7B251B34" w14:textId="2E35FF9A" w:rsidR="00077CF5" w:rsidRPr="00077CF5" w:rsidRDefault="00077CF5" w:rsidP="00077CF5">
      <w:pPr>
        <w:pStyle w:val="NoSpacing"/>
        <w:rPr>
          <w:rFonts w:ascii="Arial" w:hAnsi="Arial" w:cs="Arial"/>
          <w:sz w:val="20"/>
          <w:szCs w:val="20"/>
        </w:rPr>
      </w:pPr>
      <w:r>
        <w:rPr>
          <w:rFonts w:ascii="Arial" w:hAnsi="Arial" w:cs="Arial"/>
          <w:b/>
          <w:bCs/>
          <w:vertAlign w:val="superscript"/>
        </w:rPr>
        <w:t>7</w:t>
      </w:r>
      <w:r w:rsidRPr="00F14955">
        <w:rPr>
          <w:rFonts w:ascii="Arial" w:hAnsi="Arial" w:cs="Arial"/>
        </w:rPr>
        <w:t xml:space="preserve"> </w:t>
      </w:r>
      <w:r w:rsidRPr="00F14955">
        <w:rPr>
          <w:rFonts w:ascii="Arial" w:hAnsi="Arial" w:cs="Arial"/>
          <w:sz w:val="20"/>
          <w:szCs w:val="20"/>
        </w:rPr>
        <w:t>The Civil Practice of the Superior Courts of South Africa, pages 599 to 600</w:t>
      </w:r>
    </w:p>
    <w:p w14:paraId="0DBB55DC" w14:textId="6C05B3D3" w:rsidR="00BA7237" w:rsidRPr="00F14955" w:rsidRDefault="00BA7237" w:rsidP="00077CF5">
      <w:pPr>
        <w:pStyle w:val="NoSpacing"/>
        <w:spacing w:line="360" w:lineRule="auto"/>
        <w:ind w:left="720"/>
        <w:jc w:val="both"/>
        <w:rPr>
          <w:rFonts w:ascii="Arial" w:hAnsi="Arial" w:cs="Arial"/>
          <w:i/>
          <w:iCs/>
        </w:rPr>
      </w:pPr>
      <w:r w:rsidRPr="00F14955">
        <w:rPr>
          <w:rFonts w:ascii="Arial" w:hAnsi="Arial" w:cs="Arial"/>
          <w:i/>
          <w:iCs/>
        </w:rPr>
        <w:lastRenderedPageBreak/>
        <w:t xml:space="preserve">that the claim has prescribed, apparently because the </w:t>
      </w:r>
      <w:r w:rsidR="00077CF5">
        <w:rPr>
          <w:rFonts w:ascii="Arial" w:hAnsi="Arial" w:cs="Arial"/>
          <w:i/>
          <w:iCs/>
        </w:rPr>
        <w:t>plaintiff</w:t>
      </w:r>
      <w:r w:rsidRPr="00F14955">
        <w:rPr>
          <w:rFonts w:ascii="Arial" w:hAnsi="Arial" w:cs="Arial"/>
          <w:i/>
          <w:iCs/>
        </w:rPr>
        <w:t xml:space="preserve"> may wish to replicate a defence to the claim of prescription, for example</w:t>
      </w:r>
      <w:r w:rsidR="00077CF5">
        <w:rPr>
          <w:rFonts w:ascii="Arial" w:hAnsi="Arial" w:cs="Arial"/>
          <w:i/>
          <w:iCs/>
        </w:rPr>
        <w:t>,</w:t>
      </w:r>
      <w:r w:rsidRPr="00F14955">
        <w:rPr>
          <w:rFonts w:ascii="Arial" w:hAnsi="Arial" w:cs="Arial"/>
          <w:i/>
          <w:iCs/>
        </w:rPr>
        <w:t xml:space="preserve"> an interruption</w:t>
      </w:r>
      <w:r w:rsidR="00077CF5">
        <w:rPr>
          <w:rFonts w:ascii="Arial" w:hAnsi="Arial" w:cs="Arial"/>
          <w:i/>
          <w:iCs/>
        </w:rPr>
        <w:t>"</w:t>
      </w:r>
      <w:r w:rsidRPr="00F14955">
        <w:rPr>
          <w:rFonts w:ascii="Arial" w:hAnsi="Arial" w:cs="Arial"/>
          <w:i/>
          <w:iCs/>
        </w:rPr>
        <w:t xml:space="preserve">. </w:t>
      </w:r>
    </w:p>
    <w:p w14:paraId="712360FB" w14:textId="66D98C19" w:rsidR="00BA7237" w:rsidRDefault="00BA7237" w:rsidP="00BA7237">
      <w:pPr>
        <w:pStyle w:val="NoSpacing"/>
        <w:spacing w:line="360" w:lineRule="auto"/>
        <w:ind w:left="720"/>
        <w:jc w:val="both"/>
        <w:rPr>
          <w:rFonts w:ascii="Arial" w:hAnsi="Arial" w:cs="Arial"/>
          <w:i/>
          <w:iCs/>
        </w:rPr>
      </w:pPr>
    </w:p>
    <w:p w14:paraId="6EAD20E9" w14:textId="55DF3A5F" w:rsidR="0031147D" w:rsidRPr="009245F0" w:rsidRDefault="00BA7237" w:rsidP="009245F0">
      <w:pPr>
        <w:pStyle w:val="NoSpacing"/>
        <w:spacing w:line="360" w:lineRule="auto"/>
        <w:ind w:left="720" w:hanging="720"/>
        <w:jc w:val="both"/>
        <w:rPr>
          <w:rFonts w:ascii="Arial" w:hAnsi="Arial" w:cs="Arial"/>
        </w:rPr>
      </w:pPr>
      <w:r>
        <w:rPr>
          <w:rFonts w:ascii="Arial" w:hAnsi="Arial" w:cs="Arial"/>
        </w:rPr>
        <w:t>1</w:t>
      </w:r>
      <w:r w:rsidR="00294B97">
        <w:rPr>
          <w:rFonts w:ascii="Arial" w:hAnsi="Arial" w:cs="Arial"/>
        </w:rPr>
        <w:t>6</w:t>
      </w:r>
      <w:r>
        <w:rPr>
          <w:rFonts w:ascii="Arial" w:hAnsi="Arial" w:cs="Arial"/>
        </w:rPr>
        <w:t>.</w:t>
      </w:r>
      <w:r>
        <w:rPr>
          <w:rFonts w:ascii="Arial" w:hAnsi="Arial" w:cs="Arial"/>
        </w:rPr>
        <w:tab/>
      </w:r>
      <w:r w:rsidR="0031147D" w:rsidRPr="009245F0">
        <w:rPr>
          <w:rFonts w:ascii="Arial" w:hAnsi="Arial" w:cs="Arial"/>
        </w:rPr>
        <w:t xml:space="preserve">In the matter of </w:t>
      </w:r>
      <w:r w:rsidR="0031147D" w:rsidRPr="00216FFA">
        <w:rPr>
          <w:rFonts w:ascii="Arial" w:hAnsi="Arial" w:cs="Arial"/>
          <w:i/>
          <w:iCs/>
        </w:rPr>
        <w:t>Jowell v Bramwell</w:t>
      </w:r>
      <w:r w:rsidR="00F04A92" w:rsidRPr="00216FFA">
        <w:rPr>
          <w:rFonts w:ascii="Arial" w:hAnsi="Arial" w:cs="Arial"/>
          <w:i/>
          <w:iCs/>
        </w:rPr>
        <w:t>-</w:t>
      </w:r>
      <w:r w:rsidR="0031147D" w:rsidRPr="00216FFA">
        <w:rPr>
          <w:rFonts w:ascii="Arial" w:hAnsi="Arial" w:cs="Arial"/>
          <w:i/>
          <w:iCs/>
        </w:rPr>
        <w:t>Jones and Others</w:t>
      </w:r>
      <w:r w:rsidRPr="00216FFA">
        <w:rPr>
          <w:rFonts w:ascii="Arial" w:hAnsi="Arial" w:cs="Arial"/>
          <w:i/>
          <w:iCs/>
          <w:position w:val="8"/>
          <w:vertAlign w:val="superscript"/>
        </w:rPr>
        <w:t>8</w:t>
      </w:r>
      <w:r w:rsidR="0031147D" w:rsidRPr="009245F0">
        <w:rPr>
          <w:rFonts w:ascii="Arial" w:hAnsi="Arial" w:cs="Arial"/>
        </w:rPr>
        <w:t>,</w:t>
      </w:r>
      <w:r w:rsidR="00F04A92" w:rsidRPr="009245F0">
        <w:rPr>
          <w:rFonts w:ascii="Arial" w:hAnsi="Arial" w:cs="Arial"/>
        </w:rPr>
        <w:t xml:space="preserve"> </w:t>
      </w:r>
      <w:r w:rsidR="0031147D" w:rsidRPr="009245F0">
        <w:rPr>
          <w:rFonts w:ascii="Arial" w:hAnsi="Arial" w:cs="Arial"/>
        </w:rPr>
        <w:t xml:space="preserve">the </w:t>
      </w:r>
      <w:r w:rsidR="00077CF5">
        <w:rPr>
          <w:rFonts w:ascii="Arial" w:hAnsi="Arial" w:cs="Arial"/>
        </w:rPr>
        <w:t>court</w:t>
      </w:r>
      <w:r w:rsidR="0031147D" w:rsidRPr="009245F0">
        <w:rPr>
          <w:rFonts w:ascii="Arial" w:hAnsi="Arial" w:cs="Arial"/>
        </w:rPr>
        <w:t xml:space="preserve"> laid out the following general principles regarding exceptions: </w:t>
      </w:r>
    </w:p>
    <w:p w14:paraId="19AB4D4E" w14:textId="058E7559" w:rsidR="0031147D" w:rsidRPr="00CA5D93" w:rsidRDefault="0031147D" w:rsidP="009245F0">
      <w:pPr>
        <w:pStyle w:val="NoSpacing"/>
        <w:spacing w:line="360" w:lineRule="auto"/>
        <w:ind w:firstLine="720"/>
        <w:jc w:val="both"/>
        <w:rPr>
          <w:rFonts w:ascii="Arial" w:hAnsi="Arial" w:cs="Arial"/>
          <w:i/>
          <w:iCs/>
        </w:rPr>
      </w:pPr>
      <w:r w:rsidRPr="00CA5D93">
        <w:rPr>
          <w:rFonts w:ascii="Arial" w:hAnsi="Arial" w:cs="Arial"/>
          <w:i/>
          <w:iCs/>
        </w:rPr>
        <w:t xml:space="preserve">"(a) minor blemishes are irrelevant; </w:t>
      </w:r>
    </w:p>
    <w:p w14:paraId="5BC174F0" w14:textId="112E4D81" w:rsidR="0031147D" w:rsidRPr="00CA5D93" w:rsidRDefault="0031147D" w:rsidP="009245F0">
      <w:pPr>
        <w:pStyle w:val="NoSpacing"/>
        <w:spacing w:line="360" w:lineRule="auto"/>
        <w:ind w:firstLine="720"/>
        <w:jc w:val="both"/>
        <w:rPr>
          <w:rFonts w:ascii="Arial" w:hAnsi="Arial" w:cs="Arial"/>
          <w:i/>
          <w:iCs/>
        </w:rPr>
      </w:pPr>
      <w:r w:rsidRPr="00CA5D93">
        <w:rPr>
          <w:rFonts w:ascii="Arial" w:hAnsi="Arial" w:cs="Arial"/>
          <w:i/>
          <w:iCs/>
        </w:rPr>
        <w:t xml:space="preserve">(b) </w:t>
      </w:r>
      <w:r w:rsidR="009245F0" w:rsidRPr="00CA5D93">
        <w:rPr>
          <w:rFonts w:ascii="Arial" w:hAnsi="Arial" w:cs="Arial"/>
          <w:i/>
          <w:iCs/>
        </w:rPr>
        <w:t xml:space="preserve"> </w:t>
      </w:r>
      <w:r w:rsidRPr="00CA5D93">
        <w:rPr>
          <w:rFonts w:ascii="Arial" w:hAnsi="Arial" w:cs="Arial"/>
          <w:i/>
          <w:iCs/>
        </w:rPr>
        <w:t xml:space="preserve">pleadings must be read as a whole; no paragraph can be read in isolation; </w:t>
      </w:r>
    </w:p>
    <w:p w14:paraId="0C5644E2" w14:textId="24680534" w:rsidR="009245F0" w:rsidRPr="00CA5D93" w:rsidRDefault="0031147D" w:rsidP="009245F0">
      <w:pPr>
        <w:pStyle w:val="NoSpacing"/>
        <w:spacing w:line="360" w:lineRule="auto"/>
        <w:ind w:left="720"/>
        <w:jc w:val="both"/>
        <w:rPr>
          <w:rFonts w:ascii="Arial" w:hAnsi="Arial" w:cs="Arial"/>
          <w:i/>
          <w:iCs/>
        </w:rPr>
      </w:pPr>
      <w:r w:rsidRPr="00CA5D93">
        <w:rPr>
          <w:rFonts w:ascii="Arial" w:hAnsi="Arial" w:cs="Arial"/>
          <w:i/>
          <w:iCs/>
        </w:rPr>
        <w:t xml:space="preserve">(c) a distinction must be drawn between the facta probanda, or primary factual </w:t>
      </w:r>
      <w:r w:rsidR="009245F0" w:rsidRPr="00CA5D93">
        <w:rPr>
          <w:rFonts w:ascii="Arial" w:hAnsi="Arial" w:cs="Arial"/>
          <w:i/>
          <w:iCs/>
        </w:rPr>
        <w:t xml:space="preserve">     </w:t>
      </w:r>
    </w:p>
    <w:p w14:paraId="35E54ECC" w14:textId="4E880F38" w:rsidR="00BA7237" w:rsidRDefault="0031147D" w:rsidP="0058585E">
      <w:pPr>
        <w:pStyle w:val="NoSpacing"/>
        <w:spacing w:line="360" w:lineRule="auto"/>
        <w:ind w:left="1120"/>
        <w:jc w:val="both"/>
        <w:rPr>
          <w:rFonts w:ascii="Arial" w:hAnsi="Arial" w:cs="Arial"/>
          <w:i/>
          <w:iCs/>
        </w:rPr>
      </w:pPr>
      <w:r w:rsidRPr="00CA5D93">
        <w:rPr>
          <w:rFonts w:ascii="Arial" w:hAnsi="Arial" w:cs="Arial"/>
          <w:i/>
          <w:iCs/>
        </w:rPr>
        <w:t xml:space="preserve">allegations which every </w:t>
      </w:r>
      <w:r w:rsidR="00077CF5">
        <w:rPr>
          <w:rFonts w:ascii="Arial" w:hAnsi="Arial" w:cs="Arial"/>
          <w:i/>
          <w:iCs/>
        </w:rPr>
        <w:t>plaintiff</w:t>
      </w:r>
      <w:r w:rsidRPr="00CA5D93">
        <w:rPr>
          <w:rFonts w:ascii="Arial" w:hAnsi="Arial" w:cs="Arial"/>
          <w:i/>
          <w:iCs/>
        </w:rPr>
        <w:t xml:space="preserve"> must make, and the facta probantia, which</w:t>
      </w:r>
      <w:r w:rsidR="00077CF5">
        <w:rPr>
          <w:rFonts w:ascii="Arial" w:hAnsi="Arial" w:cs="Arial"/>
          <w:i/>
          <w:iCs/>
        </w:rPr>
        <w:t xml:space="preserve"> </w:t>
      </w:r>
      <w:r w:rsidRPr="00CA5D93">
        <w:rPr>
          <w:rFonts w:ascii="Arial" w:hAnsi="Arial" w:cs="Arial"/>
          <w:i/>
          <w:iCs/>
        </w:rPr>
        <w:t xml:space="preserve">are the secondary allegations upon which the </w:t>
      </w:r>
      <w:r w:rsidR="00077CF5">
        <w:rPr>
          <w:rFonts w:ascii="Arial" w:hAnsi="Arial" w:cs="Arial"/>
          <w:i/>
          <w:iCs/>
        </w:rPr>
        <w:t>plaintiff</w:t>
      </w:r>
      <w:r w:rsidRPr="00CA5D93">
        <w:rPr>
          <w:rFonts w:ascii="Arial" w:hAnsi="Arial" w:cs="Arial"/>
          <w:i/>
          <w:iCs/>
        </w:rPr>
        <w:t xml:space="preserve"> will rely in support of his primary factual allegations. Generally speaking, the latter are matters </w:t>
      </w:r>
      <w:r w:rsidR="0058585E" w:rsidRPr="00CA5D93">
        <w:rPr>
          <w:rFonts w:ascii="Arial" w:hAnsi="Arial" w:cs="Arial"/>
          <w:i/>
          <w:iCs/>
        </w:rPr>
        <w:t>for particulars for trial and</w:t>
      </w:r>
      <w:r w:rsidR="0058585E">
        <w:rPr>
          <w:rFonts w:ascii="Arial" w:hAnsi="Arial" w:cs="Arial"/>
          <w:i/>
          <w:iCs/>
        </w:rPr>
        <w:t>,</w:t>
      </w:r>
      <w:r w:rsidR="0058585E" w:rsidRPr="00CA5D93">
        <w:rPr>
          <w:rFonts w:ascii="Arial" w:hAnsi="Arial" w:cs="Arial"/>
          <w:i/>
          <w:iCs/>
        </w:rPr>
        <w:t xml:space="preserve"> even then</w:t>
      </w:r>
      <w:r w:rsidR="00294B97">
        <w:rPr>
          <w:rFonts w:ascii="Arial" w:hAnsi="Arial" w:cs="Arial"/>
          <w:i/>
          <w:iCs/>
        </w:rPr>
        <w:t>,</w:t>
      </w:r>
      <w:r w:rsidR="0058585E" w:rsidRPr="00CA5D93">
        <w:rPr>
          <w:rFonts w:ascii="Arial" w:hAnsi="Arial" w:cs="Arial"/>
          <w:i/>
          <w:iCs/>
        </w:rPr>
        <w:t xml:space="preserve"> are limited. For the rest, they are matters for evidence;</w:t>
      </w:r>
    </w:p>
    <w:p w14:paraId="25ED2CFB" w14:textId="575F49EC" w:rsidR="0031147D" w:rsidRPr="00CA5D93" w:rsidRDefault="0031147D" w:rsidP="00294B97">
      <w:pPr>
        <w:pStyle w:val="NoSpacing"/>
        <w:spacing w:line="360" w:lineRule="auto"/>
        <w:ind w:firstLine="720"/>
        <w:jc w:val="both"/>
        <w:rPr>
          <w:rFonts w:ascii="Arial" w:hAnsi="Arial" w:cs="Arial"/>
          <w:i/>
          <w:iCs/>
        </w:rPr>
      </w:pPr>
      <w:r w:rsidRPr="00CA5D93">
        <w:rPr>
          <w:rFonts w:ascii="Arial" w:hAnsi="Arial" w:cs="Arial"/>
          <w:i/>
          <w:iCs/>
        </w:rPr>
        <w:t xml:space="preserve">(d) only facts need be pleaded; conclusions of law need not be pleaded; </w:t>
      </w:r>
    </w:p>
    <w:p w14:paraId="1BF70BBC" w14:textId="54BCC244" w:rsidR="0031147D" w:rsidRPr="00CA5D93" w:rsidRDefault="0031147D" w:rsidP="009245F0">
      <w:pPr>
        <w:pStyle w:val="NoSpacing"/>
        <w:spacing w:line="360" w:lineRule="auto"/>
        <w:ind w:left="720"/>
        <w:jc w:val="both"/>
        <w:rPr>
          <w:rFonts w:ascii="Arial" w:hAnsi="Arial" w:cs="Arial"/>
          <w:i/>
          <w:iCs/>
        </w:rPr>
      </w:pPr>
      <w:r w:rsidRPr="00CA5D93">
        <w:rPr>
          <w:rFonts w:ascii="Arial" w:hAnsi="Arial" w:cs="Arial"/>
          <w:i/>
          <w:iCs/>
        </w:rPr>
        <w:t>(e) bound up with the last-mentioned consideration is that certain allegations expressly made may carry with them implied allegations</w:t>
      </w:r>
      <w:r w:rsidR="00077CF5">
        <w:rPr>
          <w:rFonts w:ascii="Arial" w:hAnsi="Arial" w:cs="Arial"/>
          <w:i/>
          <w:iCs/>
        </w:rPr>
        <w:t>,</w:t>
      </w:r>
      <w:r w:rsidRPr="00CA5D93">
        <w:rPr>
          <w:rFonts w:ascii="Arial" w:hAnsi="Arial" w:cs="Arial"/>
          <w:i/>
          <w:iCs/>
        </w:rPr>
        <w:t xml:space="preserve"> and the pleading must be so read.</w:t>
      </w:r>
      <w:r w:rsidR="00077CF5">
        <w:rPr>
          <w:rFonts w:ascii="Arial" w:hAnsi="Arial" w:cs="Arial"/>
          <w:i/>
          <w:iCs/>
        </w:rPr>
        <w:t>"</w:t>
      </w:r>
    </w:p>
    <w:p w14:paraId="51A0428A" w14:textId="3A841135" w:rsidR="0031147D" w:rsidRPr="00F14955" w:rsidRDefault="0031147D" w:rsidP="00F14955">
      <w:pPr>
        <w:pStyle w:val="NoSpacing"/>
        <w:spacing w:line="360" w:lineRule="auto"/>
        <w:jc w:val="both"/>
        <w:rPr>
          <w:rFonts w:ascii="Arial" w:hAnsi="Arial" w:cs="Arial"/>
          <w:i/>
          <w:iCs/>
        </w:rPr>
      </w:pPr>
    </w:p>
    <w:p w14:paraId="16BECA0C" w14:textId="15B17063" w:rsidR="006C6D4D" w:rsidRDefault="006C6D4D" w:rsidP="00F14955">
      <w:pPr>
        <w:pStyle w:val="NoSpacing"/>
        <w:spacing w:line="360" w:lineRule="auto"/>
        <w:jc w:val="both"/>
        <w:rPr>
          <w:rFonts w:ascii="Arial" w:hAnsi="Arial" w:cs="Arial"/>
        </w:rPr>
      </w:pPr>
      <w:r w:rsidRPr="00F14955">
        <w:rPr>
          <w:rFonts w:ascii="Arial" w:hAnsi="Arial" w:cs="Arial"/>
        </w:rPr>
        <w:t>Discussion</w:t>
      </w:r>
    </w:p>
    <w:p w14:paraId="2CE2D713" w14:textId="662CD30D" w:rsidR="008D38D5" w:rsidRPr="00674C07" w:rsidRDefault="00674C07" w:rsidP="004935CA">
      <w:pPr>
        <w:pStyle w:val="NoSpacing"/>
        <w:spacing w:line="360" w:lineRule="auto"/>
        <w:ind w:left="720" w:hanging="720"/>
        <w:jc w:val="both"/>
        <w:rPr>
          <w:rFonts w:ascii="Arial" w:hAnsi="Arial" w:cs="Arial"/>
        </w:rPr>
      </w:pPr>
      <w:r>
        <w:rPr>
          <w:rFonts w:ascii="Arial" w:hAnsi="Arial" w:cs="Arial"/>
        </w:rPr>
        <w:t>1</w:t>
      </w:r>
      <w:r w:rsidR="001A0093">
        <w:rPr>
          <w:rFonts w:ascii="Arial" w:hAnsi="Arial" w:cs="Arial"/>
        </w:rPr>
        <w:t>7</w:t>
      </w:r>
      <w:r>
        <w:rPr>
          <w:rFonts w:ascii="Arial" w:hAnsi="Arial" w:cs="Arial"/>
        </w:rPr>
        <w:t>.</w:t>
      </w:r>
      <w:r>
        <w:rPr>
          <w:rFonts w:ascii="Arial" w:hAnsi="Arial" w:cs="Arial"/>
        </w:rPr>
        <w:tab/>
      </w:r>
      <w:r w:rsidR="008D38D5" w:rsidRPr="00674C07">
        <w:rPr>
          <w:rFonts w:ascii="Arial" w:hAnsi="Arial" w:cs="Arial"/>
        </w:rPr>
        <w:t xml:space="preserve">The defendants raised the following as their grounds of exception to the </w:t>
      </w:r>
      <w:r w:rsidR="00077CF5">
        <w:rPr>
          <w:rFonts w:ascii="Arial" w:hAnsi="Arial" w:cs="Arial"/>
        </w:rPr>
        <w:t>plaintiff's</w:t>
      </w:r>
      <w:r w:rsidR="008D38D5" w:rsidRPr="00674C07">
        <w:rPr>
          <w:rFonts w:ascii="Arial" w:hAnsi="Arial" w:cs="Arial"/>
        </w:rPr>
        <w:t xml:space="preserve"> particulars of claim: Jurisdiction, </w:t>
      </w:r>
      <w:r w:rsidR="00077CF5">
        <w:rPr>
          <w:rFonts w:ascii="Arial" w:hAnsi="Arial" w:cs="Arial"/>
        </w:rPr>
        <w:t>m</w:t>
      </w:r>
      <w:r w:rsidR="008D38D5" w:rsidRPr="00674C07">
        <w:rPr>
          <w:rFonts w:ascii="Arial" w:hAnsi="Arial" w:cs="Arial"/>
        </w:rPr>
        <w:t xml:space="preserve">isjoinder / </w:t>
      </w:r>
      <w:r w:rsidR="00077CF5">
        <w:rPr>
          <w:rFonts w:ascii="Arial" w:hAnsi="Arial" w:cs="Arial"/>
        </w:rPr>
        <w:t>n</w:t>
      </w:r>
      <w:r w:rsidR="008D38D5" w:rsidRPr="00674C07">
        <w:rPr>
          <w:rFonts w:ascii="Arial" w:hAnsi="Arial" w:cs="Arial"/>
        </w:rPr>
        <w:t xml:space="preserve">on-joinder of parties, prescription, </w:t>
      </w:r>
      <w:r w:rsidRPr="00674C07">
        <w:rPr>
          <w:rFonts w:ascii="Arial" w:hAnsi="Arial" w:cs="Arial"/>
        </w:rPr>
        <w:t xml:space="preserve">non-compliance with Section 3 Notice of the State </w:t>
      </w:r>
      <w:r w:rsidR="00164DCB">
        <w:rPr>
          <w:rFonts w:ascii="Arial" w:hAnsi="Arial" w:cs="Arial"/>
        </w:rPr>
        <w:t>Liability</w:t>
      </w:r>
      <w:r w:rsidRPr="00674C07">
        <w:rPr>
          <w:rFonts w:ascii="Arial" w:hAnsi="Arial" w:cs="Arial"/>
        </w:rPr>
        <w:t xml:space="preserve"> Act and that the particulars of claim </w:t>
      </w:r>
      <w:r w:rsidR="00164DCB">
        <w:rPr>
          <w:rFonts w:ascii="Arial" w:hAnsi="Arial" w:cs="Arial"/>
        </w:rPr>
        <w:t>lack averments which are necessary to sustain a cause of action.</w:t>
      </w:r>
      <w:r w:rsidRPr="00674C07">
        <w:rPr>
          <w:rFonts w:ascii="Arial" w:hAnsi="Arial" w:cs="Arial"/>
        </w:rPr>
        <w:t xml:space="preserve"> </w:t>
      </w:r>
    </w:p>
    <w:p w14:paraId="533139AA" w14:textId="1561AD73" w:rsidR="008D38D5" w:rsidRPr="00F14955" w:rsidRDefault="008D38D5" w:rsidP="00F14955">
      <w:pPr>
        <w:pStyle w:val="NoSpacing"/>
        <w:spacing w:line="360" w:lineRule="auto"/>
        <w:jc w:val="both"/>
        <w:rPr>
          <w:rFonts w:ascii="Arial" w:hAnsi="Arial" w:cs="Arial"/>
        </w:rPr>
      </w:pPr>
    </w:p>
    <w:p w14:paraId="5AFDB2D7" w14:textId="5E6216CF" w:rsidR="00BA3654" w:rsidRPr="00F14955" w:rsidRDefault="00BA3654" w:rsidP="00F14955">
      <w:pPr>
        <w:pStyle w:val="NoSpacing"/>
        <w:spacing w:line="360" w:lineRule="auto"/>
        <w:jc w:val="both"/>
        <w:rPr>
          <w:rFonts w:ascii="Arial" w:hAnsi="Arial" w:cs="Arial"/>
          <w:i/>
          <w:iCs/>
        </w:rPr>
      </w:pPr>
      <w:r w:rsidRPr="00F14955">
        <w:rPr>
          <w:rFonts w:ascii="Arial" w:hAnsi="Arial" w:cs="Arial"/>
          <w:i/>
          <w:iCs/>
        </w:rPr>
        <w:t>Jurisdiction</w:t>
      </w:r>
    </w:p>
    <w:p w14:paraId="1F987517" w14:textId="7D37093B" w:rsidR="00077CF5" w:rsidRDefault="00CC461D" w:rsidP="00F14955">
      <w:pPr>
        <w:pStyle w:val="NoSpacing"/>
        <w:spacing w:line="360" w:lineRule="auto"/>
        <w:ind w:left="720" w:hanging="720"/>
        <w:jc w:val="both"/>
        <w:rPr>
          <w:rFonts w:ascii="Arial" w:hAnsi="Arial" w:cs="Arial"/>
        </w:rPr>
      </w:pPr>
      <w:r w:rsidRPr="006C6D4D">
        <w:rPr>
          <w:rFonts w:ascii="Arial" w:hAnsi="Arial" w:cs="Arial"/>
        </w:rPr>
        <w:t>1</w:t>
      </w:r>
      <w:r w:rsidR="001A0093">
        <w:rPr>
          <w:rFonts w:ascii="Arial" w:hAnsi="Arial" w:cs="Arial"/>
        </w:rPr>
        <w:t>8</w:t>
      </w:r>
      <w:r w:rsidRPr="006C6D4D">
        <w:rPr>
          <w:rFonts w:ascii="Arial" w:hAnsi="Arial" w:cs="Arial"/>
        </w:rPr>
        <w:t>.</w:t>
      </w:r>
      <w:r w:rsidRPr="006C6D4D">
        <w:rPr>
          <w:rFonts w:ascii="Arial" w:hAnsi="Arial" w:cs="Arial"/>
        </w:rPr>
        <w:tab/>
      </w:r>
      <w:r w:rsidR="00B724BB" w:rsidRPr="006C6D4D">
        <w:rPr>
          <w:rFonts w:ascii="Arial" w:hAnsi="Arial" w:cs="Arial"/>
        </w:rPr>
        <w:t>The first exception raised referred to t</w:t>
      </w:r>
      <w:r w:rsidR="00BA229E" w:rsidRPr="006C6D4D">
        <w:rPr>
          <w:rFonts w:ascii="Arial" w:hAnsi="Arial" w:cs="Arial"/>
        </w:rPr>
        <w:t xml:space="preserve">his </w:t>
      </w:r>
      <w:r w:rsidR="00077CF5">
        <w:rPr>
          <w:rFonts w:ascii="Arial" w:hAnsi="Arial" w:cs="Arial"/>
        </w:rPr>
        <w:t>court's</w:t>
      </w:r>
      <w:r w:rsidR="00BA229E" w:rsidRPr="006C6D4D">
        <w:rPr>
          <w:rFonts w:ascii="Arial" w:hAnsi="Arial" w:cs="Arial"/>
        </w:rPr>
        <w:t xml:space="preserve"> jurisdiction. It </w:t>
      </w:r>
      <w:r w:rsidR="006C6D4D">
        <w:rPr>
          <w:rFonts w:ascii="Arial" w:hAnsi="Arial" w:cs="Arial"/>
        </w:rPr>
        <w:t>wa</w:t>
      </w:r>
      <w:r w:rsidR="00BA229E" w:rsidRPr="006C6D4D">
        <w:rPr>
          <w:rFonts w:ascii="Arial" w:hAnsi="Arial" w:cs="Arial"/>
        </w:rPr>
        <w:t xml:space="preserve">s submitted </w:t>
      </w:r>
    </w:p>
    <w:p w14:paraId="7EDEFC90" w14:textId="361B10AB" w:rsidR="00077CF5" w:rsidRPr="004935CA" w:rsidRDefault="00077CF5" w:rsidP="004935CA">
      <w:pPr>
        <w:pStyle w:val="NoSpacing"/>
        <w:spacing w:line="360" w:lineRule="auto"/>
        <w:ind w:left="720"/>
        <w:jc w:val="both"/>
        <w:rPr>
          <w:rFonts w:ascii="Arial" w:hAnsi="Arial" w:cs="Arial"/>
          <w:kern w:val="0"/>
          <w:lang w:val="en-GB"/>
        </w:rPr>
      </w:pPr>
      <w:r w:rsidRPr="006C6D4D">
        <w:rPr>
          <w:rFonts w:ascii="Arial" w:hAnsi="Arial" w:cs="Arial"/>
        </w:rPr>
        <w:t xml:space="preserve">on behalf of the defendant that </w:t>
      </w:r>
      <w:r w:rsidRPr="006C6D4D">
        <w:rPr>
          <w:rFonts w:ascii="Arial" w:hAnsi="Arial" w:cs="Arial"/>
          <w:kern w:val="0"/>
          <w:lang w:val="en-GB"/>
        </w:rPr>
        <w:t>th</w:t>
      </w:r>
      <w:r>
        <w:rPr>
          <w:rFonts w:ascii="Arial" w:hAnsi="Arial" w:cs="Arial"/>
          <w:kern w:val="0"/>
          <w:lang w:val="en-GB"/>
        </w:rPr>
        <w:t>is court</w:t>
      </w:r>
      <w:r w:rsidRPr="006C6D4D">
        <w:rPr>
          <w:rFonts w:ascii="Arial" w:hAnsi="Arial" w:cs="Arial"/>
          <w:kern w:val="0"/>
          <w:lang w:val="en-GB"/>
        </w:rPr>
        <w:t xml:space="preserve"> does not have jurisdiction to</w:t>
      </w:r>
      <w:r w:rsidR="006A60FD">
        <w:rPr>
          <w:rFonts w:ascii="Arial" w:hAnsi="Arial" w:cs="Arial"/>
          <w:kern w:val="0"/>
          <w:lang w:val="en-GB"/>
        </w:rPr>
        <w:t xml:space="preserve"> </w:t>
      </w:r>
      <w:r w:rsidR="006A60FD" w:rsidRPr="006C6D4D">
        <w:rPr>
          <w:rFonts w:ascii="Arial" w:hAnsi="Arial" w:cs="Arial"/>
          <w:kern w:val="0"/>
          <w:lang w:val="en-GB"/>
        </w:rPr>
        <w:t xml:space="preserve">adjudicate the issues raised by the </w:t>
      </w:r>
      <w:r w:rsidR="006A60FD">
        <w:rPr>
          <w:rFonts w:ascii="Arial" w:hAnsi="Arial" w:cs="Arial"/>
          <w:kern w:val="0"/>
          <w:lang w:val="en-GB"/>
        </w:rPr>
        <w:t>plaintiff</w:t>
      </w:r>
      <w:r w:rsidR="006A60FD" w:rsidRPr="006C6D4D">
        <w:rPr>
          <w:rFonts w:ascii="Arial" w:hAnsi="Arial" w:cs="Arial"/>
          <w:kern w:val="0"/>
          <w:lang w:val="en-GB"/>
        </w:rPr>
        <w:t xml:space="preserve"> as the parties contractually agreed</w:t>
      </w:r>
      <w:r w:rsidR="004935CA">
        <w:rPr>
          <w:rFonts w:ascii="Arial" w:hAnsi="Arial" w:cs="Arial"/>
          <w:kern w:val="0"/>
          <w:lang w:val="en-GB"/>
        </w:rPr>
        <w:t xml:space="preserve"> </w:t>
      </w:r>
      <w:r w:rsidR="006A60FD" w:rsidRPr="006C6D4D">
        <w:rPr>
          <w:rFonts w:ascii="Arial" w:hAnsi="Arial" w:cs="Arial"/>
          <w:kern w:val="0"/>
          <w:lang w:val="en-GB"/>
        </w:rPr>
        <w:t>to refer any</w:t>
      </w:r>
      <w:r w:rsidR="006A60FD" w:rsidRPr="006C6D4D">
        <w:rPr>
          <w:rFonts w:ascii="Arial" w:hAnsi="Arial" w:cs="Arial"/>
          <w:lang w:val="en-GB"/>
        </w:rPr>
        <w:t xml:space="preserve"> </w:t>
      </w:r>
      <w:r w:rsidR="006A60FD" w:rsidRPr="006C6D4D">
        <w:rPr>
          <w:rFonts w:ascii="Arial" w:hAnsi="Arial" w:cs="Arial"/>
          <w:kern w:val="0"/>
          <w:lang w:val="en-GB"/>
        </w:rPr>
        <w:t xml:space="preserve">disputes arising from the </w:t>
      </w:r>
      <w:r w:rsidR="006A60FD">
        <w:rPr>
          <w:rFonts w:ascii="Arial" w:hAnsi="Arial" w:cs="Arial"/>
          <w:kern w:val="0"/>
          <w:lang w:val="en-GB"/>
        </w:rPr>
        <w:t>a</w:t>
      </w:r>
      <w:r w:rsidR="006A60FD" w:rsidRPr="006C6D4D">
        <w:rPr>
          <w:rFonts w:ascii="Arial" w:hAnsi="Arial" w:cs="Arial"/>
          <w:kern w:val="0"/>
          <w:lang w:val="en-GB"/>
        </w:rPr>
        <w:t>greements or interpretation of same to arbitration.</w:t>
      </w:r>
    </w:p>
    <w:p w14:paraId="35325B89" w14:textId="77777777" w:rsidR="00077CF5" w:rsidRDefault="00077CF5" w:rsidP="00077CF5">
      <w:pPr>
        <w:pStyle w:val="NoSpacing"/>
        <w:rPr>
          <w:rFonts w:ascii="Arial" w:hAnsi="Arial" w:cs="Arial"/>
        </w:rPr>
      </w:pPr>
    </w:p>
    <w:p w14:paraId="29C6322D" w14:textId="67EE5781" w:rsidR="00077CF5" w:rsidRPr="00F14955" w:rsidRDefault="00077CF5" w:rsidP="00077CF5">
      <w:pPr>
        <w:pStyle w:val="NoSpacing"/>
        <w:rPr>
          <w:rFonts w:ascii="Arial" w:hAnsi="Arial" w:cs="Arial"/>
        </w:rPr>
      </w:pPr>
      <w:r w:rsidRPr="00F14955">
        <w:rPr>
          <w:rFonts w:ascii="Arial" w:hAnsi="Arial" w:cs="Arial"/>
        </w:rPr>
        <w:t>________________</w:t>
      </w:r>
    </w:p>
    <w:p w14:paraId="7BC9B965" w14:textId="2BEEB6F4" w:rsidR="006C6D4D" w:rsidRPr="006A60FD" w:rsidRDefault="00077CF5" w:rsidP="006A60FD">
      <w:pPr>
        <w:pStyle w:val="NoSpacing"/>
        <w:rPr>
          <w:rFonts w:ascii="Arial" w:hAnsi="Arial" w:cs="Arial"/>
          <w:sz w:val="20"/>
          <w:szCs w:val="20"/>
        </w:rPr>
      </w:pPr>
      <w:r>
        <w:rPr>
          <w:rFonts w:ascii="Arial" w:hAnsi="Arial" w:cs="Arial"/>
          <w:b/>
          <w:bCs/>
          <w:vertAlign w:val="superscript"/>
        </w:rPr>
        <w:t>8</w:t>
      </w:r>
      <w:r w:rsidRPr="00F14955">
        <w:rPr>
          <w:rFonts w:ascii="Arial" w:hAnsi="Arial" w:cs="Arial"/>
        </w:rPr>
        <w:t xml:space="preserve"> </w:t>
      </w:r>
      <w:r w:rsidRPr="008D38D5">
        <w:rPr>
          <w:rFonts w:ascii="Arial" w:hAnsi="Arial" w:cs="Arial"/>
          <w:sz w:val="20"/>
          <w:szCs w:val="20"/>
        </w:rPr>
        <w:t>(543/97)(2000) ZASCA;(2000)2 ALL SA 161(A)(28 March 2000) at 899F-G</w:t>
      </w:r>
    </w:p>
    <w:p w14:paraId="489E9D74" w14:textId="3F9D3C92" w:rsidR="00294B97" w:rsidRDefault="006C6D4D" w:rsidP="00077CF5">
      <w:pPr>
        <w:pStyle w:val="NoSpacing"/>
        <w:spacing w:line="360" w:lineRule="auto"/>
        <w:ind w:left="720" w:hanging="720"/>
        <w:jc w:val="both"/>
        <w:rPr>
          <w:rFonts w:ascii="Arial" w:hAnsi="Arial" w:cs="Arial"/>
        </w:rPr>
      </w:pPr>
      <w:r>
        <w:rPr>
          <w:rFonts w:ascii="Arial" w:hAnsi="Arial" w:cs="Arial"/>
        </w:rPr>
        <w:lastRenderedPageBreak/>
        <w:t>1</w:t>
      </w:r>
      <w:r w:rsidR="001A0093">
        <w:rPr>
          <w:rFonts w:ascii="Arial" w:hAnsi="Arial" w:cs="Arial"/>
        </w:rPr>
        <w:t>9</w:t>
      </w:r>
      <w:r>
        <w:rPr>
          <w:rFonts w:ascii="Arial" w:hAnsi="Arial" w:cs="Arial"/>
        </w:rPr>
        <w:t>.</w:t>
      </w:r>
      <w:r>
        <w:rPr>
          <w:rFonts w:ascii="Arial" w:hAnsi="Arial" w:cs="Arial"/>
        </w:rPr>
        <w:tab/>
      </w:r>
      <w:r w:rsidR="00A87CCD">
        <w:rPr>
          <w:rFonts w:ascii="Arial" w:hAnsi="Arial" w:cs="Arial"/>
        </w:rPr>
        <w:t xml:space="preserve">The relevant clause </w:t>
      </w:r>
      <w:r w:rsidR="00077CF5">
        <w:rPr>
          <w:rFonts w:ascii="Arial" w:hAnsi="Arial" w:cs="Arial"/>
        </w:rPr>
        <w:t xml:space="preserve">the defendants complain about is </w:t>
      </w:r>
      <w:r w:rsidR="00A87CCD">
        <w:rPr>
          <w:rFonts w:ascii="Arial" w:hAnsi="Arial" w:cs="Arial"/>
        </w:rPr>
        <w:t xml:space="preserve">in the Finance agreement </w:t>
      </w:r>
      <w:r w:rsidR="00A87CCD" w:rsidRPr="000076AB">
        <w:rPr>
          <w:rFonts w:ascii="Arial" w:hAnsi="Arial" w:cs="Arial"/>
          <w:lang w:val="en-GB"/>
        </w:rPr>
        <w:t>(Annexure</w:t>
      </w:r>
      <w:r w:rsidR="008D38D5">
        <w:rPr>
          <w:rFonts w:ascii="Arial" w:hAnsi="Arial" w:cs="Arial"/>
          <w:lang w:val="en-GB"/>
        </w:rPr>
        <w:t xml:space="preserve"> </w:t>
      </w:r>
      <w:r w:rsidR="00077CF5">
        <w:rPr>
          <w:rFonts w:ascii="Arial" w:hAnsi="Arial" w:cs="Arial"/>
          <w:lang w:val="en-GB"/>
        </w:rPr>
        <w:t>"</w:t>
      </w:r>
      <w:r w:rsidR="008D38D5">
        <w:rPr>
          <w:rFonts w:ascii="Arial" w:hAnsi="Arial" w:cs="Arial"/>
          <w:lang w:val="en-GB"/>
        </w:rPr>
        <w:t>A</w:t>
      </w:r>
      <w:r w:rsidR="00077CF5">
        <w:rPr>
          <w:rFonts w:ascii="Arial" w:hAnsi="Arial" w:cs="Arial"/>
          <w:lang w:val="en-GB"/>
        </w:rPr>
        <w:t>"</w:t>
      </w:r>
      <w:r w:rsidR="00A87CCD" w:rsidRPr="000076AB">
        <w:rPr>
          <w:rFonts w:ascii="Arial" w:hAnsi="Arial" w:cs="Arial"/>
          <w:lang w:val="en-GB"/>
        </w:rPr>
        <w:t xml:space="preserve"> to the particulars </w:t>
      </w:r>
      <w:r w:rsidR="001A0093" w:rsidRPr="000076AB">
        <w:rPr>
          <w:rFonts w:ascii="Arial" w:hAnsi="Arial" w:cs="Arial"/>
          <w:lang w:val="en-GB"/>
        </w:rPr>
        <w:t>of claim)</w:t>
      </w:r>
      <w:r w:rsidR="001A0093">
        <w:rPr>
          <w:rFonts w:ascii="Arial" w:hAnsi="Arial" w:cs="Arial"/>
        </w:rPr>
        <w:t xml:space="preserve"> </w:t>
      </w:r>
      <w:r w:rsidR="00077CF5">
        <w:rPr>
          <w:rFonts w:ascii="Arial" w:hAnsi="Arial" w:cs="Arial"/>
        </w:rPr>
        <w:t>in</w:t>
      </w:r>
      <w:r w:rsidR="001A0093">
        <w:rPr>
          <w:rFonts w:ascii="Arial" w:hAnsi="Arial" w:cs="Arial"/>
        </w:rPr>
        <w:t xml:space="preserve"> paragraph 8.1. which reads: </w:t>
      </w:r>
    </w:p>
    <w:p w14:paraId="59691376" w14:textId="69BAFC53" w:rsidR="00DF2D56" w:rsidRDefault="00077CF5" w:rsidP="00C7419C">
      <w:pPr>
        <w:pStyle w:val="NoSpacing"/>
        <w:spacing w:line="360" w:lineRule="auto"/>
        <w:ind w:left="720"/>
        <w:jc w:val="both"/>
        <w:rPr>
          <w:rFonts w:ascii="Arial" w:hAnsi="Arial" w:cs="Arial"/>
          <w:i/>
          <w:iCs/>
          <w:lang w:val="en-GB"/>
        </w:rPr>
      </w:pPr>
      <w:r>
        <w:rPr>
          <w:rFonts w:ascii="Arial" w:hAnsi="Arial" w:cs="Arial"/>
          <w:i/>
          <w:iCs/>
          <w:lang w:val="en-GB"/>
        </w:rPr>
        <w:t>"</w:t>
      </w:r>
      <w:r w:rsidR="00A87CCD" w:rsidRPr="00A87CCD">
        <w:rPr>
          <w:rFonts w:ascii="Arial" w:hAnsi="Arial" w:cs="Arial"/>
          <w:i/>
          <w:iCs/>
          <w:lang w:val="en-GB"/>
        </w:rPr>
        <w:t xml:space="preserve">Any dispute arising out of this </w:t>
      </w:r>
      <w:r>
        <w:rPr>
          <w:rFonts w:ascii="Arial" w:hAnsi="Arial" w:cs="Arial"/>
          <w:i/>
          <w:iCs/>
          <w:lang w:val="en-GB"/>
        </w:rPr>
        <w:t>agreement</w:t>
      </w:r>
      <w:r w:rsidR="00A87CCD" w:rsidRPr="00A87CCD">
        <w:rPr>
          <w:rFonts w:ascii="Arial" w:hAnsi="Arial" w:cs="Arial"/>
          <w:i/>
          <w:iCs/>
          <w:lang w:val="en-GB"/>
        </w:rPr>
        <w:t xml:space="preserve"> or the interpretation thereof, both while in</w:t>
      </w:r>
      <w:r w:rsidR="007F6713">
        <w:rPr>
          <w:rFonts w:ascii="Arial" w:hAnsi="Arial" w:cs="Arial"/>
          <w:i/>
          <w:iCs/>
          <w:lang w:val="en-GB"/>
        </w:rPr>
        <w:t xml:space="preserve"> </w:t>
      </w:r>
      <w:r w:rsidR="00A87CCD" w:rsidRPr="00A87CCD">
        <w:rPr>
          <w:rFonts w:ascii="Arial" w:hAnsi="Arial" w:cs="Arial"/>
          <w:i/>
          <w:iCs/>
          <w:lang w:val="en-GB"/>
        </w:rPr>
        <w:t>force and after its termination, shall be submitted to and determined by arbitration. Such arbitration shall be held in Krugersdorp unless otherwise agreed to and shall be held in summary manner with a view to it being completed as soon as possible.</w:t>
      </w:r>
      <w:r>
        <w:rPr>
          <w:rFonts w:ascii="Arial" w:hAnsi="Arial" w:cs="Arial"/>
          <w:i/>
          <w:iCs/>
          <w:lang w:val="en-GB"/>
        </w:rPr>
        <w:t>"</w:t>
      </w:r>
    </w:p>
    <w:p w14:paraId="6D5DEFF6" w14:textId="77777777" w:rsidR="00C7419C" w:rsidRDefault="00C7419C" w:rsidP="00F14955">
      <w:pPr>
        <w:pStyle w:val="NoSpacing"/>
        <w:spacing w:line="360" w:lineRule="auto"/>
        <w:ind w:left="720" w:hanging="720"/>
        <w:jc w:val="both"/>
        <w:rPr>
          <w:rFonts w:ascii="Arial" w:hAnsi="Arial" w:cs="Arial"/>
          <w:lang w:val="en-GB"/>
        </w:rPr>
      </w:pPr>
    </w:p>
    <w:p w14:paraId="63BAEE33" w14:textId="4E3FFB5E" w:rsidR="00CA5D93" w:rsidRDefault="001A0093" w:rsidP="008D38D5">
      <w:pPr>
        <w:pStyle w:val="NoSpacing"/>
        <w:spacing w:line="360" w:lineRule="auto"/>
        <w:ind w:left="720" w:hanging="720"/>
        <w:jc w:val="both"/>
        <w:rPr>
          <w:rFonts w:ascii="Arial" w:hAnsi="Arial" w:cs="Arial"/>
          <w:lang w:val="en-GB"/>
        </w:rPr>
      </w:pPr>
      <w:r>
        <w:rPr>
          <w:rFonts w:ascii="Arial" w:hAnsi="Arial" w:cs="Arial"/>
          <w:lang w:val="en-GB"/>
        </w:rPr>
        <w:t>20</w:t>
      </w:r>
      <w:r w:rsidR="00DF2D56" w:rsidRPr="00CA5D93">
        <w:rPr>
          <w:rFonts w:ascii="Arial" w:hAnsi="Arial" w:cs="Arial"/>
          <w:lang w:val="en-GB"/>
        </w:rPr>
        <w:t>.</w:t>
      </w:r>
      <w:r w:rsidR="00DF2D56" w:rsidRPr="00CA5D93">
        <w:rPr>
          <w:rFonts w:ascii="Arial" w:hAnsi="Arial" w:cs="Arial"/>
          <w:lang w:val="en-GB"/>
        </w:rPr>
        <w:tab/>
        <w:t xml:space="preserve">The </w:t>
      </w:r>
      <w:r w:rsidR="00077CF5">
        <w:rPr>
          <w:rFonts w:ascii="Arial" w:hAnsi="Arial" w:cs="Arial"/>
          <w:lang w:val="en-GB"/>
        </w:rPr>
        <w:t>plaintiff</w:t>
      </w:r>
      <w:r w:rsidR="00DF2D56" w:rsidRPr="00CA5D93">
        <w:rPr>
          <w:rFonts w:ascii="Arial" w:hAnsi="Arial" w:cs="Arial"/>
          <w:lang w:val="en-GB"/>
        </w:rPr>
        <w:t>, through its counsel</w:t>
      </w:r>
      <w:r w:rsidR="008D38D5">
        <w:rPr>
          <w:rFonts w:ascii="Arial" w:hAnsi="Arial" w:cs="Arial"/>
          <w:lang w:val="en-GB"/>
        </w:rPr>
        <w:t>,</w:t>
      </w:r>
      <w:r w:rsidR="00DF2D56" w:rsidRPr="00CA5D93">
        <w:rPr>
          <w:rFonts w:ascii="Arial" w:hAnsi="Arial" w:cs="Arial"/>
          <w:lang w:val="en-GB"/>
        </w:rPr>
        <w:t xml:space="preserve"> argued that th</w:t>
      </w:r>
      <w:r w:rsidR="00CA5D93">
        <w:rPr>
          <w:rFonts w:ascii="Arial" w:hAnsi="Arial" w:cs="Arial"/>
          <w:lang w:val="en-GB"/>
        </w:rPr>
        <w:t>e</w:t>
      </w:r>
      <w:r w:rsidR="00DF2D56" w:rsidRPr="00CA5D93">
        <w:rPr>
          <w:rFonts w:ascii="Arial" w:hAnsi="Arial" w:cs="Arial"/>
          <w:lang w:val="en-GB"/>
        </w:rPr>
        <w:t xml:space="preserve"> issue</w:t>
      </w:r>
      <w:r w:rsidR="00CA5D93">
        <w:rPr>
          <w:rFonts w:ascii="Arial" w:hAnsi="Arial" w:cs="Arial"/>
          <w:lang w:val="en-GB"/>
        </w:rPr>
        <w:t xml:space="preserve"> of jurisdiction</w:t>
      </w:r>
      <w:r w:rsidR="00DF2D56" w:rsidRPr="00CA5D93">
        <w:rPr>
          <w:rFonts w:ascii="Arial" w:hAnsi="Arial" w:cs="Arial"/>
          <w:lang w:val="en-GB"/>
        </w:rPr>
        <w:t xml:space="preserve"> is for pleading</w:t>
      </w:r>
      <w:r w:rsidR="00077CF5">
        <w:rPr>
          <w:rFonts w:ascii="Arial" w:hAnsi="Arial" w:cs="Arial"/>
          <w:lang w:val="en-GB"/>
        </w:rPr>
        <w:t>,</w:t>
      </w:r>
      <w:r w:rsidR="00DF2D56" w:rsidRPr="00CA5D93">
        <w:rPr>
          <w:rFonts w:ascii="Arial" w:hAnsi="Arial" w:cs="Arial"/>
          <w:lang w:val="en-GB"/>
        </w:rPr>
        <w:t xml:space="preserve"> not exception, as exception is a procedural matter.</w:t>
      </w:r>
    </w:p>
    <w:p w14:paraId="699CB134" w14:textId="77777777" w:rsidR="00C7419C" w:rsidRPr="00CA5D93" w:rsidRDefault="00C7419C" w:rsidP="00C7419C">
      <w:pPr>
        <w:pStyle w:val="NoSpacing"/>
        <w:spacing w:line="360" w:lineRule="auto"/>
        <w:ind w:left="720"/>
        <w:jc w:val="both"/>
        <w:rPr>
          <w:rFonts w:ascii="Arial" w:hAnsi="Arial" w:cs="Arial"/>
          <w:lang w:val="en-GB"/>
        </w:rPr>
      </w:pPr>
    </w:p>
    <w:p w14:paraId="63AC4AF9" w14:textId="62CE67AB" w:rsidR="00CA5D93" w:rsidRDefault="001A0093" w:rsidP="004935CA">
      <w:pPr>
        <w:pStyle w:val="NoSpacing"/>
        <w:spacing w:line="360" w:lineRule="auto"/>
        <w:ind w:left="720" w:hanging="720"/>
        <w:jc w:val="both"/>
        <w:rPr>
          <w:rFonts w:ascii="Arial" w:hAnsi="Arial" w:cs="Arial"/>
          <w:i/>
          <w:iCs/>
        </w:rPr>
      </w:pPr>
      <w:r>
        <w:rPr>
          <w:rFonts w:ascii="Arial" w:hAnsi="Arial" w:cs="Arial"/>
          <w:lang w:val="en-GB"/>
        </w:rPr>
        <w:t>2</w:t>
      </w:r>
      <w:r w:rsidR="00DF2D56" w:rsidRPr="00CA5D93">
        <w:rPr>
          <w:rFonts w:ascii="Arial" w:hAnsi="Arial" w:cs="Arial"/>
          <w:lang w:val="en-GB"/>
        </w:rPr>
        <w:t>1.</w:t>
      </w:r>
      <w:r w:rsidR="00DF2D56" w:rsidRPr="00CA5D93">
        <w:rPr>
          <w:rFonts w:ascii="Arial" w:hAnsi="Arial" w:cs="Arial"/>
          <w:lang w:val="en-GB"/>
        </w:rPr>
        <w:tab/>
      </w:r>
      <w:r w:rsidR="00CA5D93" w:rsidRPr="00CA5D93">
        <w:rPr>
          <w:rFonts w:ascii="Arial" w:hAnsi="Arial" w:cs="Arial"/>
        </w:rPr>
        <w:t xml:space="preserve">In </w:t>
      </w:r>
      <w:r w:rsidR="00CA5D93" w:rsidRPr="00077CF5">
        <w:rPr>
          <w:rFonts w:ascii="Arial" w:hAnsi="Arial" w:cs="Arial"/>
          <w:i/>
          <w:iCs/>
        </w:rPr>
        <w:t>Zhongji Development Construction Engineering Company Limited vs Kamoto Copper Company SARL</w:t>
      </w:r>
      <w:r w:rsidR="00F14955">
        <w:rPr>
          <w:rFonts w:ascii="Arial" w:hAnsi="Arial" w:cs="Arial"/>
          <w:b/>
          <w:bCs/>
          <w:position w:val="6"/>
          <w:vertAlign w:val="superscript"/>
        </w:rPr>
        <w:t>9</w:t>
      </w:r>
      <w:r w:rsidR="00CA5D93" w:rsidRPr="00CA5D93">
        <w:rPr>
          <w:rFonts w:ascii="Arial" w:hAnsi="Arial" w:cs="Arial"/>
        </w:rPr>
        <w:t xml:space="preserve">, it was </w:t>
      </w:r>
      <w:r w:rsidR="00F14955">
        <w:rPr>
          <w:rFonts w:ascii="Arial" w:hAnsi="Arial" w:cs="Arial"/>
        </w:rPr>
        <w:t>hel</w:t>
      </w:r>
      <w:r w:rsidR="00CA5D93" w:rsidRPr="00CA5D93">
        <w:rPr>
          <w:rFonts w:ascii="Arial" w:hAnsi="Arial" w:cs="Arial"/>
        </w:rPr>
        <w:t xml:space="preserve">d that </w:t>
      </w:r>
      <w:r w:rsidR="00077CF5">
        <w:rPr>
          <w:rFonts w:ascii="Arial" w:hAnsi="Arial" w:cs="Arial"/>
        </w:rPr>
        <w:t>"</w:t>
      </w:r>
      <w:r w:rsidR="00CA5D93" w:rsidRPr="00CA5D93">
        <w:rPr>
          <w:rFonts w:ascii="Arial" w:hAnsi="Arial" w:cs="Arial"/>
          <w:i/>
          <w:iCs/>
        </w:rPr>
        <w:t xml:space="preserve">when a party raises a challenge to the jurisdiction of a court, this issue must necessarily be resolved </w:t>
      </w:r>
      <w:r w:rsidR="00285DFC" w:rsidRPr="00CA5D93">
        <w:rPr>
          <w:rFonts w:ascii="Arial" w:hAnsi="Arial" w:cs="Arial"/>
          <w:i/>
          <w:iCs/>
        </w:rPr>
        <w:t>before any other issues in the proceedings.</w:t>
      </w:r>
      <w:r w:rsidR="008708FB">
        <w:rPr>
          <w:rFonts w:ascii="Arial" w:hAnsi="Arial" w:cs="Arial"/>
          <w:i/>
          <w:iCs/>
        </w:rPr>
        <w:t xml:space="preserve"> </w:t>
      </w:r>
      <w:r w:rsidR="00285DFC" w:rsidRPr="00CA5D93">
        <w:rPr>
          <w:rFonts w:ascii="Arial" w:hAnsi="Arial" w:cs="Arial"/>
          <w:i/>
          <w:iCs/>
        </w:rPr>
        <w:t xml:space="preserve">This was so that if the </w:t>
      </w:r>
      <w:r w:rsidR="008708FB">
        <w:rPr>
          <w:rFonts w:ascii="Arial" w:hAnsi="Arial" w:cs="Arial"/>
          <w:i/>
          <w:iCs/>
        </w:rPr>
        <w:t>court</w:t>
      </w:r>
      <w:r w:rsidR="008708FB" w:rsidRPr="00CA5D93">
        <w:rPr>
          <w:rFonts w:ascii="Arial" w:hAnsi="Arial" w:cs="Arial"/>
          <w:i/>
          <w:iCs/>
        </w:rPr>
        <w:t xml:space="preserve"> lacked</w:t>
      </w:r>
      <w:r w:rsidR="00CA5D93" w:rsidRPr="00CA5D93">
        <w:rPr>
          <w:rFonts w:ascii="Arial" w:hAnsi="Arial" w:cs="Arial"/>
          <w:i/>
          <w:iCs/>
        </w:rPr>
        <w:t xml:space="preserve"> jurisdiction, it is precluded from dealing with the merits of the matter brought to it.</w:t>
      </w:r>
      <w:r w:rsidR="00077CF5">
        <w:rPr>
          <w:rFonts w:ascii="Arial" w:hAnsi="Arial" w:cs="Arial"/>
          <w:i/>
          <w:iCs/>
        </w:rPr>
        <w:t>"</w:t>
      </w:r>
      <w:r w:rsidR="00CA5D93" w:rsidRPr="00CA5D93">
        <w:rPr>
          <w:rFonts w:ascii="Arial" w:hAnsi="Arial" w:cs="Arial"/>
          <w:i/>
          <w:iCs/>
        </w:rPr>
        <w:t xml:space="preserve"> </w:t>
      </w:r>
    </w:p>
    <w:p w14:paraId="31252104" w14:textId="77777777" w:rsidR="00285DFC" w:rsidRPr="00674C07" w:rsidRDefault="00285DFC" w:rsidP="00285DFC">
      <w:pPr>
        <w:pStyle w:val="NoSpacing"/>
        <w:spacing w:line="360" w:lineRule="auto"/>
        <w:ind w:left="720"/>
        <w:jc w:val="both"/>
        <w:rPr>
          <w:rFonts w:ascii="Arial" w:hAnsi="Arial" w:cs="Arial"/>
          <w:i/>
          <w:iCs/>
        </w:rPr>
      </w:pPr>
    </w:p>
    <w:p w14:paraId="06E22366" w14:textId="36D3C938" w:rsidR="00077CF5" w:rsidRDefault="00285DFC" w:rsidP="00077CF5">
      <w:pPr>
        <w:pStyle w:val="NoSpacing"/>
        <w:spacing w:line="360" w:lineRule="auto"/>
        <w:ind w:left="720" w:hanging="720"/>
        <w:jc w:val="both"/>
        <w:rPr>
          <w:rFonts w:ascii="Arial" w:hAnsi="Arial" w:cs="Arial"/>
          <w:i/>
          <w:iCs/>
        </w:rPr>
      </w:pPr>
      <w:r>
        <w:rPr>
          <w:rFonts w:ascii="Arial" w:hAnsi="Arial" w:cs="Arial"/>
        </w:rPr>
        <w:t>2</w:t>
      </w:r>
      <w:r w:rsidR="001A0093">
        <w:rPr>
          <w:rFonts w:ascii="Arial" w:hAnsi="Arial" w:cs="Arial"/>
        </w:rPr>
        <w:t>2</w:t>
      </w:r>
      <w:r w:rsidR="00CA5D93">
        <w:rPr>
          <w:rFonts w:ascii="Arial" w:hAnsi="Arial" w:cs="Arial"/>
        </w:rPr>
        <w:t>.</w:t>
      </w:r>
      <w:r w:rsidR="00CA5D93">
        <w:rPr>
          <w:rFonts w:ascii="Arial" w:hAnsi="Arial" w:cs="Arial"/>
        </w:rPr>
        <w:tab/>
      </w:r>
      <w:r w:rsidR="00CA5D93" w:rsidRPr="00CA5D93">
        <w:rPr>
          <w:rFonts w:ascii="Arial" w:hAnsi="Arial" w:cs="Arial"/>
        </w:rPr>
        <w:t xml:space="preserve">The defendants had correctly pointed out that the </w:t>
      </w:r>
      <w:r w:rsidR="00077CF5">
        <w:rPr>
          <w:rFonts w:ascii="Arial" w:hAnsi="Arial" w:cs="Arial"/>
        </w:rPr>
        <w:t>plaintiff</w:t>
      </w:r>
      <w:r w:rsidR="00CA5D93" w:rsidRPr="00CA5D93">
        <w:rPr>
          <w:rFonts w:ascii="Arial" w:hAnsi="Arial" w:cs="Arial"/>
        </w:rPr>
        <w:t xml:space="preserve"> failed to plead the basis upon which this </w:t>
      </w:r>
      <w:r w:rsidR="00077CF5">
        <w:rPr>
          <w:rFonts w:ascii="Arial" w:hAnsi="Arial" w:cs="Arial"/>
        </w:rPr>
        <w:t>court</w:t>
      </w:r>
      <w:r w:rsidR="00CA5D93" w:rsidRPr="00CA5D93">
        <w:rPr>
          <w:rFonts w:ascii="Arial" w:hAnsi="Arial" w:cs="Arial"/>
        </w:rPr>
        <w:t xml:space="preserve"> had </w:t>
      </w:r>
      <w:r w:rsidR="00F14955">
        <w:rPr>
          <w:rFonts w:ascii="Arial" w:hAnsi="Arial" w:cs="Arial"/>
        </w:rPr>
        <w:t xml:space="preserve">the </w:t>
      </w:r>
      <w:r w:rsidR="00CA5D93" w:rsidRPr="00CA5D93">
        <w:rPr>
          <w:rFonts w:ascii="Arial" w:hAnsi="Arial" w:cs="Arial"/>
        </w:rPr>
        <w:t xml:space="preserve">requisite jurisdiction to adjudicate the matter or that the parties have agreed to side-step the explicit provisions of the </w:t>
      </w:r>
      <w:r w:rsidR="00F14955">
        <w:rPr>
          <w:rFonts w:ascii="Arial" w:hAnsi="Arial" w:cs="Arial"/>
        </w:rPr>
        <w:t>a</w:t>
      </w:r>
      <w:r w:rsidR="00CA5D93" w:rsidRPr="00CA5D93">
        <w:rPr>
          <w:rFonts w:ascii="Arial" w:hAnsi="Arial" w:cs="Arial"/>
        </w:rPr>
        <w:t>greements</w:t>
      </w:r>
      <w:r>
        <w:rPr>
          <w:rFonts w:ascii="Arial" w:hAnsi="Arial" w:cs="Arial"/>
        </w:rPr>
        <w:t>,</w:t>
      </w:r>
      <w:r w:rsidR="00CA5D93" w:rsidRPr="00CA5D93">
        <w:rPr>
          <w:rFonts w:ascii="Arial" w:hAnsi="Arial" w:cs="Arial"/>
        </w:rPr>
        <w:t xml:space="preserve"> which reflects their common intentions on entering</w:t>
      </w:r>
      <w:r>
        <w:rPr>
          <w:rFonts w:ascii="Arial" w:hAnsi="Arial" w:cs="Arial"/>
        </w:rPr>
        <w:t xml:space="preserve"> </w:t>
      </w:r>
      <w:r w:rsidR="00CA5D93" w:rsidRPr="00CA5D93">
        <w:rPr>
          <w:rFonts w:ascii="Arial" w:hAnsi="Arial" w:cs="Arial"/>
        </w:rPr>
        <w:t>same.</w:t>
      </w:r>
      <w:r w:rsidR="00CA5D93">
        <w:rPr>
          <w:rFonts w:ascii="Arial" w:hAnsi="Arial" w:cs="Arial"/>
        </w:rPr>
        <w:t xml:space="preserve"> </w:t>
      </w:r>
      <w:r w:rsidR="00CA5D93" w:rsidRPr="00CA5D93">
        <w:rPr>
          <w:rFonts w:ascii="Arial" w:hAnsi="Arial" w:cs="Arial"/>
        </w:rPr>
        <w:t>However,</w:t>
      </w:r>
      <w:r w:rsidR="00285CEA">
        <w:rPr>
          <w:rFonts w:ascii="Arial" w:hAnsi="Arial" w:cs="Arial"/>
        </w:rPr>
        <w:t xml:space="preserve"> </w:t>
      </w:r>
      <w:r w:rsidR="00285CEA" w:rsidRPr="00285CEA">
        <w:rPr>
          <w:rFonts w:ascii="Arial" w:hAnsi="Arial" w:cs="Arial"/>
        </w:rPr>
        <w:t xml:space="preserve">jurisdiction is determined by the </w:t>
      </w:r>
      <w:r w:rsidR="00077CF5">
        <w:rPr>
          <w:rFonts w:ascii="Arial" w:hAnsi="Arial" w:cs="Arial"/>
        </w:rPr>
        <w:t>court</w:t>
      </w:r>
      <w:r w:rsidR="00285CEA" w:rsidRPr="00285CEA">
        <w:rPr>
          <w:rFonts w:ascii="Arial" w:hAnsi="Arial" w:cs="Arial"/>
        </w:rPr>
        <w:t xml:space="preserve"> and not the parties. Once this issue is raised</w:t>
      </w:r>
      <w:r w:rsidR="00077CF5">
        <w:rPr>
          <w:rFonts w:ascii="Arial" w:hAnsi="Arial" w:cs="Arial"/>
        </w:rPr>
        <w:t>,</w:t>
      </w:r>
      <w:r w:rsidR="00285CEA" w:rsidRPr="00285CEA">
        <w:rPr>
          <w:rFonts w:ascii="Arial" w:hAnsi="Arial" w:cs="Arial"/>
        </w:rPr>
        <w:t xml:space="preserve"> whether </w:t>
      </w:r>
      <w:r w:rsidR="00077CF5">
        <w:rPr>
          <w:rFonts w:ascii="Arial" w:hAnsi="Arial" w:cs="Arial"/>
        </w:rPr>
        <w:t>based on</w:t>
      </w:r>
      <w:r w:rsidR="00285CEA" w:rsidRPr="00285CEA">
        <w:rPr>
          <w:rFonts w:ascii="Arial" w:hAnsi="Arial" w:cs="Arial"/>
        </w:rPr>
        <w:t xml:space="preserve"> it not </w:t>
      </w:r>
      <w:r w:rsidR="00077CF5">
        <w:rPr>
          <w:rFonts w:ascii="Arial" w:hAnsi="Arial" w:cs="Arial"/>
        </w:rPr>
        <w:t xml:space="preserve">being </w:t>
      </w:r>
      <w:r w:rsidR="00285CEA" w:rsidRPr="00285CEA">
        <w:rPr>
          <w:rFonts w:ascii="Arial" w:hAnsi="Arial" w:cs="Arial"/>
        </w:rPr>
        <w:t xml:space="preserve">pleaded or lack thereof, as a preliminary point, it is for the </w:t>
      </w:r>
      <w:r w:rsidR="00077CF5">
        <w:rPr>
          <w:rFonts w:ascii="Arial" w:hAnsi="Arial" w:cs="Arial"/>
        </w:rPr>
        <w:t>court</w:t>
      </w:r>
      <w:r w:rsidR="00285CEA" w:rsidRPr="00285CEA">
        <w:rPr>
          <w:rFonts w:ascii="Arial" w:hAnsi="Arial" w:cs="Arial"/>
        </w:rPr>
        <w:t xml:space="preserve"> to </w:t>
      </w:r>
      <w:r w:rsidR="00077CF5">
        <w:rPr>
          <w:rFonts w:ascii="Arial" w:hAnsi="Arial" w:cs="Arial"/>
        </w:rPr>
        <w:t>make a determination.</w:t>
      </w:r>
      <w:r w:rsidR="00285CEA" w:rsidRPr="00285CEA">
        <w:rPr>
          <w:rFonts w:ascii="Arial" w:hAnsi="Arial" w:cs="Arial"/>
        </w:rPr>
        <w:t>…. See</w:t>
      </w:r>
      <w:r w:rsidR="00CA5D93" w:rsidRPr="00285CEA">
        <w:rPr>
          <w:rFonts w:ascii="Arial" w:hAnsi="Arial" w:cs="Arial"/>
        </w:rPr>
        <w:t xml:space="preserve"> </w:t>
      </w:r>
      <w:r w:rsidR="00CA5D93" w:rsidRPr="00077CF5">
        <w:rPr>
          <w:rFonts w:ascii="Arial" w:hAnsi="Arial" w:cs="Arial"/>
          <w:i/>
          <w:iCs/>
        </w:rPr>
        <w:t xml:space="preserve">Foize </w:t>
      </w:r>
      <w:r w:rsidR="00285CEA" w:rsidRPr="00077CF5">
        <w:rPr>
          <w:rFonts w:ascii="Arial" w:hAnsi="Arial" w:cs="Arial"/>
          <w:i/>
          <w:iCs/>
        </w:rPr>
        <w:t xml:space="preserve">Africa (Pty) Ltd v Foize </w:t>
      </w:r>
      <w:r w:rsidR="00CA5D93" w:rsidRPr="00077CF5">
        <w:rPr>
          <w:rFonts w:ascii="Arial" w:hAnsi="Arial" w:cs="Arial"/>
          <w:i/>
          <w:iCs/>
        </w:rPr>
        <w:t>Beheer BV and Others</w:t>
      </w:r>
      <w:r w:rsidR="00285CEA" w:rsidRPr="00077CF5">
        <w:rPr>
          <w:rFonts w:ascii="Arial" w:hAnsi="Arial" w:cs="Arial"/>
          <w:i/>
          <w:iCs/>
        </w:rPr>
        <w:t>.</w:t>
      </w:r>
      <w:r w:rsidR="00F14955" w:rsidRPr="00285CEA">
        <w:rPr>
          <w:rFonts w:ascii="Arial" w:hAnsi="Arial" w:cs="Arial"/>
          <w:b/>
          <w:bCs/>
          <w:position w:val="8"/>
          <w:vertAlign w:val="superscript"/>
        </w:rPr>
        <w:t>10</w:t>
      </w:r>
      <w:r w:rsidR="00CA5D93" w:rsidRPr="00F14955">
        <w:rPr>
          <w:rFonts w:ascii="Arial" w:hAnsi="Arial" w:cs="Arial"/>
          <w:i/>
          <w:iCs/>
        </w:rPr>
        <w:t xml:space="preserve"> </w:t>
      </w:r>
    </w:p>
    <w:p w14:paraId="75DB4B32" w14:textId="78E0C5E8" w:rsidR="006A60FD" w:rsidRDefault="006A60FD" w:rsidP="00077CF5">
      <w:pPr>
        <w:pStyle w:val="NoSpacing"/>
        <w:spacing w:line="360" w:lineRule="auto"/>
        <w:ind w:left="720" w:hanging="720"/>
        <w:jc w:val="both"/>
        <w:rPr>
          <w:rFonts w:ascii="Arial" w:hAnsi="Arial" w:cs="Arial"/>
        </w:rPr>
      </w:pPr>
    </w:p>
    <w:p w14:paraId="7B456E78" w14:textId="6A59EE92" w:rsidR="00077CF5" w:rsidRDefault="006A60FD" w:rsidP="006A60FD">
      <w:pPr>
        <w:pStyle w:val="NoSpacing"/>
        <w:spacing w:line="360" w:lineRule="auto"/>
        <w:ind w:left="720" w:hanging="720"/>
        <w:jc w:val="both"/>
        <w:rPr>
          <w:rFonts w:ascii="Arial" w:hAnsi="Arial" w:cs="Arial"/>
        </w:rPr>
      </w:pPr>
      <w:r>
        <w:rPr>
          <w:rFonts w:ascii="Arial" w:hAnsi="Arial" w:cs="Arial"/>
          <w:lang w:val="en-GB"/>
        </w:rPr>
        <w:t>23.</w:t>
      </w:r>
      <w:r>
        <w:rPr>
          <w:rFonts w:ascii="Arial" w:hAnsi="Arial" w:cs="Arial"/>
          <w:lang w:val="en-GB"/>
        </w:rPr>
        <w:tab/>
      </w:r>
      <w:r w:rsidRPr="00DF2D56">
        <w:rPr>
          <w:rFonts w:ascii="Arial" w:hAnsi="Arial" w:cs="Arial"/>
          <w:lang w:val="en-GB"/>
        </w:rPr>
        <w:t>Friedman J</w:t>
      </w:r>
      <w:r>
        <w:rPr>
          <w:rFonts w:ascii="Arial" w:hAnsi="Arial" w:cs="Arial"/>
          <w:lang w:val="en-GB"/>
        </w:rPr>
        <w:t xml:space="preserve"> </w:t>
      </w:r>
      <w:r w:rsidRPr="00DF2D56">
        <w:rPr>
          <w:rFonts w:ascii="Arial" w:hAnsi="Arial" w:cs="Arial"/>
          <w:lang w:val="en-GB"/>
        </w:rPr>
        <w:t xml:space="preserve">held as follows in </w:t>
      </w:r>
      <w:r w:rsidRPr="00077CF5">
        <w:rPr>
          <w:rFonts w:ascii="Arial" w:hAnsi="Arial" w:cs="Arial"/>
          <w:i/>
          <w:iCs/>
          <w:lang w:val="en-GB"/>
        </w:rPr>
        <w:t>Yorigami Maritime Construction Co Ltd v Nissho-lwai Co Ltd:</w:t>
      </w:r>
      <w:r w:rsidRPr="00F14955">
        <w:rPr>
          <w:rFonts w:ascii="Arial" w:hAnsi="Arial" w:cs="Arial"/>
          <w:b/>
          <w:bCs/>
          <w:vertAlign w:val="superscript"/>
          <w:lang w:val="en-GB"/>
        </w:rPr>
        <w:t>1</w:t>
      </w:r>
      <w:r>
        <w:rPr>
          <w:rFonts w:ascii="Arial" w:hAnsi="Arial" w:cs="Arial"/>
          <w:b/>
          <w:bCs/>
          <w:vertAlign w:val="superscript"/>
          <w:lang w:val="en-GB"/>
        </w:rPr>
        <w:t>1</w:t>
      </w:r>
      <w:r>
        <w:rPr>
          <w:rFonts w:ascii="Arial" w:hAnsi="Arial" w:cs="Arial"/>
          <w:b/>
          <w:bCs/>
          <w:lang w:val="en-GB"/>
        </w:rPr>
        <w:t xml:space="preserve"> </w:t>
      </w:r>
      <w:r>
        <w:rPr>
          <w:rFonts w:ascii="Arial" w:hAnsi="Arial" w:cs="Arial"/>
          <w:i/>
          <w:iCs/>
          <w:lang w:val="en-GB"/>
        </w:rPr>
        <w:t>"</w:t>
      </w:r>
      <w:r w:rsidRPr="00D87D82">
        <w:rPr>
          <w:rFonts w:ascii="Arial" w:hAnsi="Arial" w:cs="Arial"/>
          <w:i/>
          <w:iCs/>
          <w:lang w:val="en-GB"/>
        </w:rPr>
        <w:t>As an arbitration clause in a contract does not preclude the jurisdiction of the</w:t>
      </w:r>
      <w:r>
        <w:rPr>
          <w:rFonts w:ascii="Arial" w:hAnsi="Arial" w:cs="Arial"/>
          <w:b/>
          <w:bCs/>
          <w:lang w:val="en-GB"/>
        </w:rPr>
        <w:t xml:space="preserve"> </w:t>
      </w:r>
      <w:r>
        <w:rPr>
          <w:rFonts w:ascii="Arial" w:hAnsi="Arial" w:cs="Arial"/>
          <w:i/>
          <w:iCs/>
          <w:lang w:val="en-GB"/>
        </w:rPr>
        <w:t>court</w:t>
      </w:r>
      <w:r w:rsidRPr="00D87D82">
        <w:rPr>
          <w:rFonts w:ascii="Arial" w:hAnsi="Arial" w:cs="Arial"/>
          <w:i/>
          <w:iCs/>
          <w:lang w:val="en-GB"/>
        </w:rPr>
        <w:t>, it is incumbent on a defendant, who seeks to rely on such a clause, to file</w:t>
      </w:r>
      <w:r>
        <w:rPr>
          <w:rFonts w:ascii="Arial" w:hAnsi="Arial" w:cs="Arial"/>
          <w:i/>
          <w:iCs/>
          <w:lang w:val="en-GB"/>
        </w:rPr>
        <w:t xml:space="preserve"> </w:t>
      </w:r>
      <w:r w:rsidRPr="00D87D82">
        <w:rPr>
          <w:rFonts w:ascii="Arial" w:hAnsi="Arial" w:cs="Arial"/>
          <w:i/>
          <w:iCs/>
          <w:lang w:val="en-GB"/>
        </w:rPr>
        <w:t xml:space="preserve">a special plea and ask that the action instituted by the </w:t>
      </w:r>
    </w:p>
    <w:p w14:paraId="2C74BC09" w14:textId="31ABF9E4" w:rsidR="00077CF5" w:rsidRPr="00F14955" w:rsidRDefault="00077CF5" w:rsidP="00077CF5">
      <w:pPr>
        <w:pStyle w:val="NoSpacing"/>
        <w:rPr>
          <w:rFonts w:ascii="Arial" w:hAnsi="Arial" w:cs="Arial"/>
        </w:rPr>
      </w:pPr>
      <w:r w:rsidRPr="00F14955">
        <w:rPr>
          <w:rFonts w:ascii="Arial" w:hAnsi="Arial" w:cs="Arial"/>
        </w:rPr>
        <w:t>________________</w:t>
      </w:r>
    </w:p>
    <w:p w14:paraId="155E7B67" w14:textId="77777777" w:rsidR="00077CF5" w:rsidRPr="00294B97" w:rsidRDefault="00077CF5" w:rsidP="00077CF5">
      <w:pPr>
        <w:pStyle w:val="NoSpacing"/>
        <w:rPr>
          <w:rFonts w:ascii="Arial" w:hAnsi="Arial" w:cs="Arial"/>
          <w:sz w:val="20"/>
          <w:szCs w:val="20"/>
        </w:rPr>
      </w:pPr>
      <w:r w:rsidRPr="00294B97">
        <w:rPr>
          <w:rFonts w:ascii="Arial" w:hAnsi="Arial" w:cs="Arial"/>
          <w:b/>
          <w:bCs/>
          <w:vertAlign w:val="superscript"/>
        </w:rPr>
        <w:t>9</w:t>
      </w:r>
      <w:r w:rsidRPr="00294B97">
        <w:rPr>
          <w:rFonts w:ascii="Arial" w:hAnsi="Arial" w:cs="Arial"/>
          <w:sz w:val="20"/>
          <w:szCs w:val="20"/>
        </w:rPr>
        <w:t xml:space="preserve"> 421/13) [2014] ZASCA 160 (1 October 2014); (2014) JOL 32421 (SCA), at para 50</w:t>
      </w:r>
    </w:p>
    <w:p w14:paraId="20660445" w14:textId="77777777" w:rsidR="004935CA" w:rsidRDefault="00077CF5" w:rsidP="004935CA">
      <w:pPr>
        <w:pStyle w:val="NoSpacing"/>
        <w:rPr>
          <w:rFonts w:ascii="Arial" w:hAnsi="Arial" w:cs="Arial"/>
          <w:b/>
          <w:bCs/>
          <w:vertAlign w:val="superscript"/>
        </w:rPr>
      </w:pPr>
      <w:r w:rsidRPr="00294B97">
        <w:rPr>
          <w:rFonts w:ascii="Arial" w:hAnsi="Arial" w:cs="Arial"/>
          <w:b/>
          <w:bCs/>
          <w:vertAlign w:val="superscript"/>
        </w:rPr>
        <w:t>10</w:t>
      </w:r>
      <w:r w:rsidRPr="00294B97">
        <w:rPr>
          <w:rFonts w:ascii="Arial" w:hAnsi="Arial" w:cs="Arial"/>
          <w:sz w:val="20"/>
          <w:szCs w:val="20"/>
        </w:rPr>
        <w:t xml:space="preserve"> 752/2011) [2012] ZASCA 123; [2012] 4 All SA 387 (SCA); 2013 (3) SA 91 (SCA)</w:t>
      </w:r>
      <w:r w:rsidR="004935CA" w:rsidRPr="004935CA">
        <w:rPr>
          <w:rFonts w:ascii="Arial" w:hAnsi="Arial" w:cs="Arial"/>
          <w:b/>
          <w:bCs/>
          <w:vertAlign w:val="superscript"/>
        </w:rPr>
        <w:t xml:space="preserve"> </w:t>
      </w:r>
    </w:p>
    <w:p w14:paraId="475B5067" w14:textId="2622CED8" w:rsidR="004935CA" w:rsidRDefault="004935CA" w:rsidP="004935CA">
      <w:pPr>
        <w:pStyle w:val="NoSpacing"/>
        <w:rPr>
          <w:rFonts w:ascii="Arial" w:hAnsi="Arial" w:cs="Arial"/>
          <w:sz w:val="20"/>
          <w:szCs w:val="20"/>
        </w:rPr>
      </w:pPr>
      <w:r w:rsidRPr="00294B97">
        <w:rPr>
          <w:rFonts w:ascii="Arial" w:hAnsi="Arial" w:cs="Arial"/>
          <w:b/>
          <w:bCs/>
          <w:vertAlign w:val="superscript"/>
        </w:rPr>
        <w:t>11</w:t>
      </w:r>
      <w:r w:rsidRPr="00294B97">
        <w:rPr>
          <w:rFonts w:ascii="Arial" w:hAnsi="Arial" w:cs="Arial"/>
          <w:sz w:val="20"/>
          <w:szCs w:val="20"/>
        </w:rPr>
        <w:t xml:space="preserve"> 1977(4) SA 682(C) at 692H</w:t>
      </w:r>
    </w:p>
    <w:p w14:paraId="64B0DD3E" w14:textId="152868EC" w:rsidR="00077CF5" w:rsidRPr="00294B97" w:rsidRDefault="00077CF5" w:rsidP="00077CF5">
      <w:pPr>
        <w:pStyle w:val="NoSpacing"/>
        <w:rPr>
          <w:rFonts w:ascii="Arial" w:hAnsi="Arial" w:cs="Arial"/>
          <w:sz w:val="20"/>
          <w:szCs w:val="20"/>
        </w:rPr>
      </w:pPr>
    </w:p>
    <w:p w14:paraId="17223C7F" w14:textId="77777777" w:rsidR="006A60FD" w:rsidRDefault="006A60FD" w:rsidP="006A60FD">
      <w:pPr>
        <w:pStyle w:val="NoSpacing"/>
        <w:spacing w:line="360" w:lineRule="auto"/>
        <w:ind w:left="720"/>
        <w:jc w:val="both"/>
        <w:rPr>
          <w:rFonts w:ascii="Arial" w:hAnsi="Arial" w:cs="Arial"/>
        </w:rPr>
      </w:pPr>
      <w:r>
        <w:rPr>
          <w:rFonts w:ascii="Arial" w:hAnsi="Arial" w:cs="Arial"/>
          <w:i/>
          <w:iCs/>
          <w:lang w:val="en-GB"/>
        </w:rPr>
        <w:lastRenderedPageBreak/>
        <w:t>plaintiff</w:t>
      </w:r>
      <w:r w:rsidRPr="00D87D82">
        <w:rPr>
          <w:rFonts w:ascii="Arial" w:hAnsi="Arial" w:cs="Arial"/>
          <w:i/>
          <w:iCs/>
          <w:lang w:val="en-GB"/>
        </w:rPr>
        <w:t xml:space="preserve"> be stayed pending the determination of the dispute by arbitration. What</w:t>
      </w:r>
    </w:p>
    <w:p w14:paraId="32D5B05E" w14:textId="54AE1E78" w:rsidR="00285DFC" w:rsidRPr="00077CF5" w:rsidRDefault="00DF2D56" w:rsidP="006A60FD">
      <w:pPr>
        <w:pStyle w:val="NoSpacing"/>
        <w:spacing w:line="360" w:lineRule="auto"/>
        <w:ind w:left="720"/>
        <w:jc w:val="both"/>
        <w:rPr>
          <w:rFonts w:ascii="Arial" w:hAnsi="Arial" w:cs="Arial"/>
          <w:b/>
          <w:bCs/>
          <w:lang w:val="en-GB"/>
        </w:rPr>
      </w:pPr>
      <w:r w:rsidRPr="00D87D82">
        <w:rPr>
          <w:rFonts w:ascii="Arial" w:hAnsi="Arial" w:cs="Arial"/>
          <w:i/>
          <w:iCs/>
          <w:lang w:val="en-GB"/>
        </w:rPr>
        <w:t xml:space="preserve">this </w:t>
      </w:r>
      <w:r w:rsidR="00077CF5">
        <w:rPr>
          <w:rFonts w:ascii="Arial" w:hAnsi="Arial" w:cs="Arial"/>
          <w:i/>
          <w:iCs/>
          <w:lang w:val="en-GB"/>
        </w:rPr>
        <w:t>court</w:t>
      </w:r>
      <w:r w:rsidRPr="00D87D82">
        <w:rPr>
          <w:rFonts w:ascii="Arial" w:hAnsi="Arial" w:cs="Arial"/>
          <w:i/>
          <w:iCs/>
          <w:lang w:val="en-GB"/>
        </w:rPr>
        <w:t xml:space="preserve"> has to decide is whether any grounds exist upon which the </w:t>
      </w:r>
      <w:r w:rsidR="00077CF5">
        <w:rPr>
          <w:rFonts w:ascii="Arial" w:hAnsi="Arial" w:cs="Arial"/>
          <w:i/>
          <w:iCs/>
          <w:lang w:val="en-GB"/>
        </w:rPr>
        <w:t>court's</w:t>
      </w:r>
      <w:r w:rsidRPr="00D87D82">
        <w:rPr>
          <w:rFonts w:ascii="Arial" w:hAnsi="Arial" w:cs="Arial"/>
          <w:i/>
          <w:iCs/>
          <w:lang w:val="en-GB"/>
        </w:rPr>
        <w:t xml:space="preserve"> jurisdiction is </w:t>
      </w:r>
      <w:r w:rsidR="00285DFC" w:rsidRPr="00D87D82">
        <w:rPr>
          <w:rFonts w:ascii="Arial" w:hAnsi="Arial" w:cs="Arial"/>
          <w:i/>
          <w:iCs/>
          <w:lang w:val="en-GB"/>
        </w:rPr>
        <w:t xml:space="preserve">ousted. The fact that grounds exist on which a trial court would probably order a stay of proceedings does not mean that the </w:t>
      </w:r>
      <w:r w:rsidR="00077CF5">
        <w:rPr>
          <w:rFonts w:ascii="Arial" w:hAnsi="Arial" w:cs="Arial"/>
          <w:i/>
          <w:iCs/>
          <w:lang w:val="en-GB"/>
        </w:rPr>
        <w:t>court</w:t>
      </w:r>
      <w:r w:rsidR="00285DFC" w:rsidRPr="00D87D82">
        <w:rPr>
          <w:rFonts w:ascii="Arial" w:hAnsi="Arial" w:cs="Arial"/>
          <w:i/>
          <w:iCs/>
          <w:lang w:val="en-GB"/>
        </w:rPr>
        <w:t xml:space="preserve"> has no jurisdiction in the action which Nissho has instituted.</w:t>
      </w:r>
      <w:r w:rsidR="00077CF5">
        <w:rPr>
          <w:rFonts w:ascii="Arial" w:hAnsi="Arial" w:cs="Arial"/>
          <w:i/>
          <w:iCs/>
          <w:lang w:val="en-GB"/>
        </w:rPr>
        <w:t>"</w:t>
      </w:r>
    </w:p>
    <w:p w14:paraId="4ADBE169" w14:textId="77777777" w:rsidR="00285DFC" w:rsidRDefault="00285DFC" w:rsidP="00285DFC">
      <w:pPr>
        <w:pStyle w:val="NoSpacing"/>
        <w:spacing w:line="360" w:lineRule="auto"/>
        <w:ind w:left="720" w:hanging="720"/>
        <w:jc w:val="both"/>
        <w:rPr>
          <w:rFonts w:ascii="Arial" w:hAnsi="Arial" w:cs="Arial"/>
          <w:lang w:val="en-GB"/>
        </w:rPr>
      </w:pPr>
    </w:p>
    <w:p w14:paraId="16BA2C38" w14:textId="7DFEFA3E" w:rsidR="00CA5D93" w:rsidRPr="00F14955" w:rsidRDefault="00285DFC" w:rsidP="008708FB">
      <w:pPr>
        <w:pStyle w:val="NoSpacing"/>
        <w:spacing w:line="360" w:lineRule="auto"/>
        <w:ind w:left="720" w:hanging="720"/>
        <w:jc w:val="both"/>
        <w:rPr>
          <w:rFonts w:ascii="Arial" w:hAnsi="Arial" w:cs="Arial"/>
          <w:i/>
          <w:iCs/>
          <w:lang w:val="en-GB"/>
        </w:rPr>
      </w:pPr>
      <w:r>
        <w:rPr>
          <w:rFonts w:ascii="Arial" w:hAnsi="Arial" w:cs="Arial"/>
          <w:lang w:val="en-GB"/>
        </w:rPr>
        <w:t>2</w:t>
      </w:r>
      <w:r w:rsidR="001A0093">
        <w:rPr>
          <w:rFonts w:ascii="Arial" w:hAnsi="Arial" w:cs="Arial"/>
          <w:lang w:val="en-GB"/>
        </w:rPr>
        <w:t>4</w:t>
      </w:r>
      <w:r w:rsidRPr="00CA5D93">
        <w:rPr>
          <w:rFonts w:ascii="Arial" w:hAnsi="Arial" w:cs="Arial"/>
          <w:lang w:val="en-GB"/>
        </w:rPr>
        <w:t>.</w:t>
      </w:r>
      <w:r w:rsidRPr="00CA5D93">
        <w:rPr>
          <w:rFonts w:ascii="Arial" w:hAnsi="Arial" w:cs="Arial"/>
          <w:lang w:val="en-GB"/>
        </w:rPr>
        <w:tab/>
        <w:t xml:space="preserve">In the matter of </w:t>
      </w:r>
      <w:r w:rsidRPr="00077CF5">
        <w:rPr>
          <w:rFonts w:ascii="Arial" w:hAnsi="Arial" w:cs="Arial"/>
          <w:i/>
          <w:iCs/>
          <w:lang w:val="en-GB"/>
        </w:rPr>
        <w:t>PCL Consulting (PTY) Ltd t/a Phillips Consulting SA v Tresso Trading 119 (Pty) Ltd,</w:t>
      </w:r>
      <w:r>
        <w:rPr>
          <w:rFonts w:ascii="Arial" w:hAnsi="Arial" w:cs="Arial"/>
          <w:b/>
          <w:bCs/>
          <w:vertAlign w:val="superscript"/>
          <w:lang w:val="en-GB"/>
        </w:rPr>
        <w:t>12</w:t>
      </w:r>
      <w:r w:rsidRPr="00CA5D93">
        <w:rPr>
          <w:rFonts w:ascii="Arial" w:hAnsi="Arial" w:cs="Arial"/>
          <w:lang w:val="en-GB"/>
        </w:rPr>
        <w:t xml:space="preserve"> the Supreme Court of Appeal reiterated that: </w:t>
      </w:r>
      <w:r w:rsidR="00077CF5">
        <w:rPr>
          <w:rFonts w:ascii="Arial" w:hAnsi="Arial" w:cs="Arial"/>
          <w:i/>
          <w:iCs/>
          <w:lang w:val="en-GB"/>
        </w:rPr>
        <w:t>"</w:t>
      </w:r>
      <w:r w:rsidRPr="00F14955">
        <w:rPr>
          <w:rFonts w:ascii="Arial" w:hAnsi="Arial" w:cs="Arial"/>
          <w:i/>
          <w:iCs/>
          <w:lang w:val="en-GB"/>
        </w:rPr>
        <w:t>The mere existence of an arbitration agreement does not mean that the court proceedings are incompetent. Instead, if court proceedings are instituted</w:t>
      </w:r>
      <w:r w:rsidR="008708FB">
        <w:rPr>
          <w:rFonts w:ascii="Arial" w:hAnsi="Arial" w:cs="Arial"/>
          <w:i/>
          <w:iCs/>
          <w:lang w:val="en-GB"/>
        </w:rPr>
        <w:t xml:space="preserve"> </w:t>
      </w:r>
      <w:r w:rsidR="00D87D82" w:rsidRPr="00F14955">
        <w:rPr>
          <w:rFonts w:ascii="Arial" w:hAnsi="Arial" w:cs="Arial"/>
          <w:i/>
          <w:iCs/>
          <w:lang w:val="en-GB"/>
        </w:rPr>
        <w:t xml:space="preserve">despite the existence of the arbitration agreement, the other </w:t>
      </w:r>
      <w:r w:rsidR="004E2AE8" w:rsidRPr="00F14955">
        <w:rPr>
          <w:rFonts w:ascii="Arial" w:hAnsi="Arial" w:cs="Arial"/>
          <w:i/>
          <w:iCs/>
          <w:lang w:val="en-GB"/>
        </w:rPr>
        <w:t>party</w:t>
      </w:r>
      <w:r w:rsidR="00D87D82" w:rsidRPr="00F14955">
        <w:rPr>
          <w:rFonts w:ascii="Arial" w:hAnsi="Arial" w:cs="Arial"/>
          <w:i/>
          <w:iCs/>
          <w:lang w:val="en-GB"/>
        </w:rPr>
        <w:t xml:space="preserve"> may either apply for a </w:t>
      </w:r>
      <w:r w:rsidR="004E2AE8" w:rsidRPr="00F14955">
        <w:rPr>
          <w:rFonts w:ascii="Arial" w:hAnsi="Arial" w:cs="Arial"/>
          <w:i/>
          <w:iCs/>
          <w:lang w:val="en-GB"/>
        </w:rPr>
        <w:t>stay</w:t>
      </w:r>
      <w:r w:rsidR="00D87D82" w:rsidRPr="00F14955">
        <w:rPr>
          <w:rFonts w:ascii="Arial" w:hAnsi="Arial" w:cs="Arial"/>
          <w:i/>
          <w:iCs/>
          <w:lang w:val="en-GB"/>
        </w:rPr>
        <w:t xml:space="preserve"> of proceedings under the Arbitration Act or raise a special plea for stay of the proceedings.</w:t>
      </w:r>
      <w:r w:rsidR="00077CF5">
        <w:rPr>
          <w:rFonts w:ascii="Arial" w:hAnsi="Arial" w:cs="Arial"/>
          <w:i/>
          <w:iCs/>
          <w:lang w:val="en-GB"/>
        </w:rPr>
        <w:t>"</w:t>
      </w:r>
      <w:r w:rsidR="00D87D82" w:rsidRPr="00F14955">
        <w:rPr>
          <w:rFonts w:ascii="Arial" w:hAnsi="Arial" w:cs="Arial"/>
          <w:i/>
          <w:iCs/>
          <w:lang w:val="en-GB"/>
        </w:rPr>
        <w:t xml:space="preserve"> </w:t>
      </w:r>
    </w:p>
    <w:p w14:paraId="7D2BA9B7" w14:textId="77777777" w:rsidR="003771CF" w:rsidRPr="003771CF" w:rsidRDefault="003771CF" w:rsidP="003771CF">
      <w:pPr>
        <w:pStyle w:val="NoSpacing"/>
        <w:spacing w:line="360" w:lineRule="auto"/>
        <w:ind w:left="720"/>
        <w:jc w:val="both"/>
        <w:rPr>
          <w:rFonts w:ascii="Arial" w:hAnsi="Arial" w:cs="Arial"/>
        </w:rPr>
      </w:pPr>
    </w:p>
    <w:p w14:paraId="3F8F5769" w14:textId="6AA4F64C" w:rsidR="004E2AE8" w:rsidRPr="003771CF" w:rsidRDefault="00CA5D93" w:rsidP="003771CF">
      <w:pPr>
        <w:pStyle w:val="NoSpacing"/>
        <w:spacing w:line="360" w:lineRule="auto"/>
        <w:ind w:left="720" w:hanging="720"/>
        <w:jc w:val="both"/>
        <w:rPr>
          <w:rFonts w:ascii="Arial" w:hAnsi="Arial" w:cs="Arial"/>
        </w:rPr>
      </w:pPr>
      <w:r>
        <w:rPr>
          <w:rFonts w:ascii="Arial" w:hAnsi="Arial" w:cs="Arial"/>
        </w:rPr>
        <w:t>2</w:t>
      </w:r>
      <w:r w:rsidR="00077CF5">
        <w:rPr>
          <w:rFonts w:ascii="Arial" w:hAnsi="Arial" w:cs="Arial"/>
        </w:rPr>
        <w:t>5</w:t>
      </w:r>
      <w:r w:rsidR="003771CF" w:rsidRPr="003771CF">
        <w:rPr>
          <w:rFonts w:ascii="Arial" w:hAnsi="Arial" w:cs="Arial"/>
        </w:rPr>
        <w:t>.</w:t>
      </w:r>
      <w:r w:rsidR="003771CF" w:rsidRPr="003771CF">
        <w:rPr>
          <w:rFonts w:ascii="Arial" w:hAnsi="Arial" w:cs="Arial"/>
        </w:rPr>
        <w:tab/>
      </w:r>
      <w:r w:rsidR="004E2AE8" w:rsidRPr="003771CF">
        <w:rPr>
          <w:rFonts w:ascii="Arial" w:hAnsi="Arial" w:cs="Arial"/>
        </w:rPr>
        <w:t xml:space="preserve">The </w:t>
      </w:r>
      <w:r w:rsidR="00077CF5">
        <w:rPr>
          <w:rFonts w:ascii="Arial" w:hAnsi="Arial" w:cs="Arial"/>
        </w:rPr>
        <w:t>defendant's argument</w:t>
      </w:r>
      <w:r w:rsidR="00F14955">
        <w:rPr>
          <w:rFonts w:ascii="Arial" w:hAnsi="Arial" w:cs="Arial"/>
        </w:rPr>
        <w:t xml:space="preserve"> </w:t>
      </w:r>
      <w:r w:rsidR="004E2AE8" w:rsidRPr="003771CF">
        <w:rPr>
          <w:rFonts w:ascii="Arial" w:hAnsi="Arial" w:cs="Arial"/>
        </w:rPr>
        <w:t xml:space="preserve">that this </w:t>
      </w:r>
      <w:r w:rsidR="00077CF5">
        <w:rPr>
          <w:rFonts w:ascii="Arial" w:hAnsi="Arial" w:cs="Arial"/>
        </w:rPr>
        <w:t>court</w:t>
      </w:r>
      <w:r w:rsidR="004E2AE8" w:rsidRPr="003771CF">
        <w:rPr>
          <w:rFonts w:ascii="Arial" w:hAnsi="Arial" w:cs="Arial"/>
        </w:rPr>
        <w:t xml:space="preserve"> has no jurisdiction </w:t>
      </w:r>
      <w:r w:rsidR="00F14955" w:rsidRPr="00CA5D93">
        <w:rPr>
          <w:rFonts w:ascii="Arial" w:hAnsi="Arial" w:cs="Arial"/>
        </w:rPr>
        <w:t>to adjudicate the matter</w:t>
      </w:r>
      <w:r w:rsidR="00F14955" w:rsidRPr="003771CF">
        <w:rPr>
          <w:rFonts w:ascii="Arial" w:hAnsi="Arial" w:cs="Arial"/>
        </w:rPr>
        <w:t xml:space="preserve"> </w:t>
      </w:r>
      <w:r w:rsidR="00F14955">
        <w:rPr>
          <w:rFonts w:ascii="Arial" w:hAnsi="Arial" w:cs="Arial"/>
        </w:rPr>
        <w:t xml:space="preserve">due to the arbitration clause in the finance agreement concluded between the parties </w:t>
      </w:r>
      <w:r w:rsidR="004E2AE8" w:rsidRPr="003771CF">
        <w:rPr>
          <w:rFonts w:ascii="Arial" w:hAnsi="Arial" w:cs="Arial"/>
        </w:rPr>
        <w:t>lacks merit</w:t>
      </w:r>
      <w:r w:rsidR="003771CF">
        <w:rPr>
          <w:rFonts w:ascii="Arial" w:hAnsi="Arial" w:cs="Arial"/>
        </w:rPr>
        <w:t>.</w:t>
      </w:r>
      <w:r w:rsidR="007A56EF">
        <w:rPr>
          <w:rFonts w:ascii="Arial" w:hAnsi="Arial" w:cs="Arial"/>
        </w:rPr>
        <w:t xml:space="preserve"> The existence of the arbitration clause in the </w:t>
      </w:r>
      <w:r w:rsidR="00077CF5">
        <w:rPr>
          <w:rFonts w:ascii="Arial" w:hAnsi="Arial" w:cs="Arial"/>
        </w:rPr>
        <w:t>agreement</w:t>
      </w:r>
      <w:r w:rsidR="007A56EF">
        <w:rPr>
          <w:rFonts w:ascii="Arial" w:hAnsi="Arial" w:cs="Arial"/>
        </w:rPr>
        <w:t xml:space="preserve"> does not mean this </w:t>
      </w:r>
      <w:r w:rsidR="00077CF5">
        <w:rPr>
          <w:rFonts w:ascii="Arial" w:hAnsi="Arial" w:cs="Arial"/>
        </w:rPr>
        <w:t>court's</w:t>
      </w:r>
      <w:r w:rsidR="007A56EF">
        <w:rPr>
          <w:rFonts w:ascii="Arial" w:hAnsi="Arial" w:cs="Arial"/>
        </w:rPr>
        <w:t xml:space="preserve"> jurisdiction is ousted.</w:t>
      </w:r>
      <w:r w:rsidR="00F14955">
        <w:rPr>
          <w:rFonts w:ascii="Arial" w:hAnsi="Arial" w:cs="Arial"/>
        </w:rPr>
        <w:t xml:space="preserve"> This ground for an exception relating to </w:t>
      </w:r>
      <w:r w:rsidR="00077CF5">
        <w:rPr>
          <w:rFonts w:ascii="Arial" w:hAnsi="Arial" w:cs="Arial"/>
        </w:rPr>
        <w:t>j</w:t>
      </w:r>
      <w:r w:rsidR="00F14955">
        <w:rPr>
          <w:rFonts w:ascii="Arial" w:hAnsi="Arial" w:cs="Arial"/>
        </w:rPr>
        <w:t>urisdiction cannot be upheld</w:t>
      </w:r>
      <w:r w:rsidR="00077CF5">
        <w:rPr>
          <w:rFonts w:ascii="Arial" w:hAnsi="Arial" w:cs="Arial"/>
        </w:rPr>
        <w:t xml:space="preserve"> due to lack of merit</w:t>
      </w:r>
      <w:r w:rsidR="00F14955">
        <w:rPr>
          <w:rFonts w:ascii="Arial" w:hAnsi="Arial" w:cs="Arial"/>
        </w:rPr>
        <w:t xml:space="preserve">. </w:t>
      </w:r>
    </w:p>
    <w:p w14:paraId="4CCC4797" w14:textId="7411FCBB" w:rsidR="00A87CCD" w:rsidRDefault="004E2AE8" w:rsidP="004E2AE8">
      <w:pPr>
        <w:pStyle w:val="NoSpacing"/>
        <w:spacing w:line="360" w:lineRule="auto"/>
        <w:jc w:val="both"/>
        <w:rPr>
          <w:rFonts w:ascii="Arial" w:hAnsi="Arial" w:cs="Arial"/>
        </w:rPr>
      </w:pPr>
      <w:r w:rsidRPr="003771CF">
        <w:rPr>
          <w:rFonts w:ascii="Arial" w:hAnsi="Arial" w:cs="Arial"/>
        </w:rPr>
        <w:t xml:space="preserve"> </w:t>
      </w:r>
    </w:p>
    <w:p w14:paraId="71198399" w14:textId="7FE94FAA" w:rsidR="00BA3654" w:rsidRPr="00BA3654" w:rsidRDefault="00BA3654" w:rsidP="004E2AE8">
      <w:pPr>
        <w:pStyle w:val="NoSpacing"/>
        <w:spacing w:line="360" w:lineRule="auto"/>
        <w:jc w:val="both"/>
        <w:rPr>
          <w:rFonts w:ascii="Arial" w:hAnsi="Arial" w:cs="Arial"/>
          <w:i/>
          <w:iCs/>
        </w:rPr>
      </w:pPr>
      <w:r w:rsidRPr="00BA3654">
        <w:rPr>
          <w:rFonts w:ascii="Arial" w:hAnsi="Arial" w:cs="Arial"/>
          <w:i/>
          <w:iCs/>
        </w:rPr>
        <w:t>Misjoinder / Non-joinder of parties</w:t>
      </w:r>
    </w:p>
    <w:p w14:paraId="75B47902" w14:textId="67A699DE" w:rsidR="00BA229E" w:rsidRDefault="003771CF" w:rsidP="003771CF">
      <w:pPr>
        <w:autoSpaceDE w:val="0"/>
        <w:autoSpaceDN w:val="0"/>
        <w:adjustRightInd w:val="0"/>
        <w:spacing w:line="360" w:lineRule="auto"/>
        <w:ind w:left="720" w:hanging="720"/>
        <w:jc w:val="both"/>
        <w:rPr>
          <w:rFonts w:ascii="Arial" w:hAnsi="Arial" w:cs="Arial"/>
          <w:kern w:val="0"/>
          <w:lang w:val="en-GB"/>
        </w:rPr>
      </w:pPr>
      <w:r>
        <w:rPr>
          <w:rFonts w:ascii="Arial" w:hAnsi="Arial" w:cs="Arial"/>
          <w:lang w:val="en-GB"/>
        </w:rPr>
        <w:t>2</w:t>
      </w:r>
      <w:r w:rsidR="00077CF5">
        <w:rPr>
          <w:rFonts w:ascii="Arial" w:hAnsi="Arial" w:cs="Arial"/>
          <w:lang w:val="en-GB"/>
        </w:rPr>
        <w:t>6</w:t>
      </w:r>
      <w:r>
        <w:rPr>
          <w:rFonts w:ascii="Arial" w:hAnsi="Arial" w:cs="Arial"/>
          <w:lang w:val="en-GB"/>
        </w:rPr>
        <w:t>.</w:t>
      </w:r>
      <w:r>
        <w:rPr>
          <w:rFonts w:ascii="Arial" w:hAnsi="Arial" w:cs="Arial"/>
          <w:lang w:val="en-GB"/>
        </w:rPr>
        <w:tab/>
      </w:r>
      <w:r w:rsidR="00BA229E" w:rsidRPr="000076AB">
        <w:rPr>
          <w:rFonts w:ascii="Arial" w:hAnsi="Arial" w:cs="Arial"/>
          <w:kern w:val="0"/>
          <w:lang w:val="en-GB"/>
        </w:rPr>
        <w:t xml:space="preserve">The </w:t>
      </w:r>
      <w:r w:rsidR="004302DF">
        <w:rPr>
          <w:rFonts w:ascii="Arial" w:hAnsi="Arial" w:cs="Arial"/>
          <w:kern w:val="0"/>
          <w:lang w:val="en-GB"/>
        </w:rPr>
        <w:t xml:space="preserve">defendant </w:t>
      </w:r>
      <w:r w:rsidR="00CA5D93">
        <w:rPr>
          <w:rFonts w:ascii="Arial" w:hAnsi="Arial" w:cs="Arial"/>
          <w:kern w:val="0"/>
          <w:lang w:val="en-GB"/>
        </w:rPr>
        <w:t>contend</w:t>
      </w:r>
      <w:r w:rsidR="004302DF">
        <w:rPr>
          <w:rFonts w:ascii="Arial" w:hAnsi="Arial" w:cs="Arial"/>
          <w:kern w:val="0"/>
          <w:lang w:val="en-GB"/>
        </w:rPr>
        <w:t xml:space="preserve">ed that the </w:t>
      </w:r>
      <w:r w:rsidR="00077CF5">
        <w:rPr>
          <w:rFonts w:ascii="Arial" w:hAnsi="Arial" w:cs="Arial"/>
          <w:kern w:val="0"/>
          <w:lang w:val="en-GB"/>
        </w:rPr>
        <w:t>plaintiff</w:t>
      </w:r>
      <w:r w:rsidR="00BA229E" w:rsidRPr="000076AB">
        <w:rPr>
          <w:rFonts w:ascii="Arial" w:hAnsi="Arial" w:cs="Arial"/>
          <w:kern w:val="0"/>
          <w:lang w:val="en-GB"/>
        </w:rPr>
        <w:t xml:space="preserve"> </w:t>
      </w:r>
      <w:r w:rsidR="00077CF5">
        <w:rPr>
          <w:rFonts w:ascii="Arial" w:hAnsi="Arial" w:cs="Arial"/>
          <w:kern w:val="0"/>
          <w:lang w:val="en-GB"/>
        </w:rPr>
        <w:t>had</w:t>
      </w:r>
      <w:r w:rsidR="00BA229E" w:rsidRPr="000076AB">
        <w:rPr>
          <w:rFonts w:ascii="Arial" w:hAnsi="Arial" w:cs="Arial"/>
          <w:kern w:val="0"/>
          <w:lang w:val="en-GB"/>
        </w:rPr>
        <w:t xml:space="preserve"> failed to cite the </w:t>
      </w:r>
      <w:r w:rsidR="00077CF5">
        <w:rPr>
          <w:rFonts w:ascii="Arial" w:hAnsi="Arial" w:cs="Arial"/>
          <w:kern w:val="0"/>
          <w:lang w:val="en-GB"/>
        </w:rPr>
        <w:t>Minister</w:t>
      </w:r>
      <w:r w:rsidR="00BA229E" w:rsidRPr="000076AB">
        <w:rPr>
          <w:rFonts w:ascii="Arial" w:hAnsi="Arial" w:cs="Arial"/>
          <w:kern w:val="0"/>
          <w:lang w:val="en-GB"/>
        </w:rPr>
        <w:t xml:space="preserve"> o</w:t>
      </w:r>
      <w:r w:rsidR="00CA5D93">
        <w:rPr>
          <w:rFonts w:ascii="Arial" w:hAnsi="Arial" w:cs="Arial"/>
          <w:kern w:val="0"/>
          <w:lang w:val="en-GB"/>
        </w:rPr>
        <w:t>r</w:t>
      </w:r>
      <w:r w:rsidR="00BA229E" w:rsidRPr="000076AB">
        <w:rPr>
          <w:rFonts w:ascii="Arial" w:hAnsi="Arial" w:cs="Arial"/>
          <w:kern w:val="0"/>
          <w:lang w:val="en-GB"/>
        </w:rPr>
        <w:t xml:space="preserve"> the member o</w:t>
      </w:r>
      <w:r w:rsidR="00CA5D93">
        <w:rPr>
          <w:rFonts w:ascii="Arial" w:hAnsi="Arial" w:cs="Arial"/>
          <w:kern w:val="0"/>
          <w:lang w:val="en-GB"/>
        </w:rPr>
        <w:t>f</w:t>
      </w:r>
      <w:r w:rsidR="00BA229E" w:rsidRPr="000076AB">
        <w:rPr>
          <w:rFonts w:ascii="Arial" w:hAnsi="Arial" w:cs="Arial"/>
          <w:kern w:val="0"/>
          <w:lang w:val="en-GB"/>
        </w:rPr>
        <w:t xml:space="preserve"> the executive </w:t>
      </w:r>
      <w:r w:rsidR="00077CF5">
        <w:rPr>
          <w:rFonts w:ascii="Arial" w:hAnsi="Arial" w:cs="Arial"/>
          <w:kern w:val="0"/>
          <w:lang w:val="en-GB"/>
        </w:rPr>
        <w:t>council</w:t>
      </w:r>
      <w:r w:rsidR="00BA229E" w:rsidRPr="000076AB">
        <w:rPr>
          <w:rFonts w:ascii="Arial" w:hAnsi="Arial" w:cs="Arial"/>
          <w:kern w:val="0"/>
          <w:lang w:val="en-GB"/>
        </w:rPr>
        <w:t xml:space="preserve"> responsible for the department concerned</w:t>
      </w:r>
      <w:r w:rsidR="00077CF5">
        <w:rPr>
          <w:rFonts w:ascii="Arial" w:hAnsi="Arial" w:cs="Arial"/>
          <w:kern w:val="0"/>
          <w:lang w:val="en-GB"/>
        </w:rPr>
        <w:t>,</w:t>
      </w:r>
      <w:r w:rsidR="00CA5D93">
        <w:rPr>
          <w:rFonts w:ascii="Arial" w:hAnsi="Arial" w:cs="Arial"/>
          <w:kern w:val="0"/>
          <w:lang w:val="en-GB"/>
        </w:rPr>
        <w:t xml:space="preserve"> and that amounted to </w:t>
      </w:r>
      <w:r w:rsidR="00BA229E" w:rsidRPr="000076AB">
        <w:rPr>
          <w:rFonts w:ascii="Arial" w:hAnsi="Arial" w:cs="Arial"/>
          <w:kern w:val="0"/>
          <w:lang w:val="en-GB"/>
        </w:rPr>
        <w:t>a non</w:t>
      </w:r>
      <w:r w:rsidR="00077CF5">
        <w:rPr>
          <w:rFonts w:ascii="Arial" w:hAnsi="Arial" w:cs="Arial"/>
          <w:kern w:val="0"/>
          <w:lang w:val="en-GB"/>
        </w:rPr>
        <w:t>-</w:t>
      </w:r>
      <w:r w:rsidR="00BA229E" w:rsidRPr="000076AB">
        <w:rPr>
          <w:rFonts w:ascii="Arial" w:hAnsi="Arial" w:cs="Arial"/>
          <w:kern w:val="0"/>
          <w:lang w:val="en-GB"/>
        </w:rPr>
        <w:t>joinder of a party in the proceedings.</w:t>
      </w:r>
    </w:p>
    <w:p w14:paraId="1C898D6B" w14:textId="77777777" w:rsidR="00077CF5" w:rsidRDefault="00077CF5" w:rsidP="00077CF5">
      <w:pPr>
        <w:autoSpaceDE w:val="0"/>
        <w:autoSpaceDN w:val="0"/>
        <w:adjustRightInd w:val="0"/>
        <w:spacing w:line="360" w:lineRule="auto"/>
        <w:ind w:left="720" w:hanging="720"/>
        <w:jc w:val="both"/>
        <w:rPr>
          <w:rFonts w:ascii="Arial" w:hAnsi="Arial" w:cs="Arial"/>
          <w:kern w:val="0"/>
          <w:lang w:val="en-GB"/>
        </w:rPr>
      </w:pPr>
    </w:p>
    <w:p w14:paraId="0EF71148" w14:textId="686E1C45" w:rsidR="00077CF5" w:rsidRDefault="00077CF5" w:rsidP="00077CF5">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27.</w:t>
      </w:r>
      <w:r>
        <w:rPr>
          <w:rFonts w:ascii="Arial" w:hAnsi="Arial" w:cs="Arial"/>
          <w:kern w:val="0"/>
          <w:lang w:val="en-GB"/>
        </w:rPr>
        <w:tab/>
        <w:t>The plaintiff's particulars of claim concerning this complaint reads:</w:t>
      </w:r>
    </w:p>
    <w:p w14:paraId="6EEF2DBD" w14:textId="77777777" w:rsidR="00077CF5" w:rsidRDefault="00077CF5" w:rsidP="00077CF5">
      <w:pPr>
        <w:autoSpaceDE w:val="0"/>
        <w:autoSpaceDN w:val="0"/>
        <w:adjustRightInd w:val="0"/>
        <w:spacing w:line="360" w:lineRule="auto"/>
        <w:jc w:val="both"/>
        <w:rPr>
          <w:rFonts w:ascii="Arial" w:hAnsi="Arial" w:cs="Arial"/>
          <w:kern w:val="0"/>
          <w:lang w:val="en-GB"/>
        </w:rPr>
      </w:pPr>
    </w:p>
    <w:p w14:paraId="60AD6D49" w14:textId="77777777" w:rsidR="006A60FD" w:rsidRDefault="00077CF5" w:rsidP="00077CF5">
      <w:pPr>
        <w:autoSpaceDE w:val="0"/>
        <w:autoSpaceDN w:val="0"/>
        <w:adjustRightInd w:val="0"/>
        <w:spacing w:line="360" w:lineRule="auto"/>
        <w:ind w:left="1440" w:hanging="720"/>
        <w:jc w:val="both"/>
        <w:rPr>
          <w:rFonts w:ascii="Arial" w:hAnsi="Arial" w:cs="Arial"/>
          <w:i/>
          <w:iCs/>
          <w:kern w:val="0"/>
          <w:lang w:val="en-GB"/>
        </w:rPr>
      </w:pPr>
      <w:r>
        <w:rPr>
          <w:rFonts w:ascii="Arial" w:hAnsi="Arial" w:cs="Arial"/>
          <w:i/>
          <w:iCs/>
          <w:kern w:val="0"/>
          <w:lang w:val="en-GB"/>
        </w:rPr>
        <w:t>"</w:t>
      </w:r>
      <w:r w:rsidR="007A56EF" w:rsidRPr="007A56EF">
        <w:rPr>
          <w:rFonts w:ascii="Arial" w:hAnsi="Arial" w:cs="Arial"/>
          <w:i/>
          <w:iCs/>
          <w:kern w:val="0"/>
          <w:lang w:val="en-GB"/>
        </w:rPr>
        <w:t>4.</w:t>
      </w:r>
      <w:r w:rsidR="007A56EF" w:rsidRPr="007A56EF">
        <w:rPr>
          <w:rFonts w:ascii="Arial" w:hAnsi="Arial" w:cs="Arial"/>
          <w:i/>
          <w:iCs/>
          <w:kern w:val="0"/>
          <w:lang w:val="en-GB"/>
        </w:rPr>
        <w:tab/>
        <w:t>The second defendant is the MUNICIPAL MANAGER OF THE MOGALE</w:t>
      </w:r>
      <w:r w:rsidR="00CA5D93">
        <w:rPr>
          <w:rFonts w:ascii="Arial" w:hAnsi="Arial" w:cs="Arial"/>
          <w:i/>
          <w:iCs/>
          <w:kern w:val="0"/>
          <w:lang w:val="en-GB"/>
        </w:rPr>
        <w:t xml:space="preserve"> </w:t>
      </w:r>
      <w:r w:rsidR="007A56EF" w:rsidRPr="007A56EF">
        <w:rPr>
          <w:rFonts w:ascii="Arial" w:hAnsi="Arial" w:cs="Arial"/>
          <w:i/>
          <w:iCs/>
          <w:kern w:val="0"/>
          <w:lang w:val="en-GB"/>
        </w:rPr>
        <w:t>CITY LOCAL MUNICIPALITY in his official capacity as the head of</w:t>
      </w:r>
      <w:r w:rsidR="00CA5D93">
        <w:rPr>
          <w:rFonts w:ascii="Arial" w:hAnsi="Arial" w:cs="Arial"/>
          <w:i/>
          <w:iCs/>
          <w:kern w:val="0"/>
          <w:lang w:val="en-GB"/>
        </w:rPr>
        <w:t xml:space="preserve"> </w:t>
      </w:r>
      <w:r w:rsidR="007A56EF" w:rsidRPr="007A56EF">
        <w:rPr>
          <w:rFonts w:ascii="Arial" w:hAnsi="Arial" w:cs="Arial"/>
          <w:i/>
          <w:iCs/>
          <w:kern w:val="0"/>
          <w:lang w:val="en-GB"/>
        </w:rPr>
        <w:t xml:space="preserve">administration of the </w:t>
      </w:r>
      <w:r>
        <w:rPr>
          <w:rFonts w:ascii="Arial" w:hAnsi="Arial" w:cs="Arial"/>
          <w:i/>
          <w:iCs/>
          <w:kern w:val="0"/>
          <w:lang w:val="en-GB"/>
        </w:rPr>
        <w:t>municipality</w:t>
      </w:r>
      <w:r w:rsidR="007A56EF" w:rsidRPr="007A56EF">
        <w:rPr>
          <w:rFonts w:ascii="Arial" w:hAnsi="Arial" w:cs="Arial"/>
          <w:i/>
          <w:iCs/>
          <w:kern w:val="0"/>
          <w:lang w:val="en-GB"/>
        </w:rPr>
        <w:t xml:space="preserve"> in accordance with section 55 of the</w:t>
      </w:r>
      <w:r w:rsidR="00CA5D93">
        <w:rPr>
          <w:rFonts w:ascii="Arial" w:hAnsi="Arial" w:cs="Arial"/>
          <w:i/>
          <w:iCs/>
          <w:kern w:val="0"/>
          <w:lang w:val="en-GB"/>
        </w:rPr>
        <w:t xml:space="preserve"> </w:t>
      </w:r>
      <w:r w:rsidR="007A56EF" w:rsidRPr="007A56EF">
        <w:rPr>
          <w:rFonts w:ascii="Arial" w:hAnsi="Arial" w:cs="Arial"/>
          <w:i/>
          <w:iCs/>
          <w:kern w:val="0"/>
          <w:lang w:val="en-GB"/>
        </w:rPr>
        <w:t>Municipal Systems Act, 32 of 2000</w:t>
      </w:r>
      <w:r w:rsidR="00071985">
        <w:rPr>
          <w:rFonts w:ascii="Arial" w:hAnsi="Arial" w:cs="Arial"/>
          <w:i/>
          <w:iCs/>
          <w:kern w:val="0"/>
          <w:lang w:val="en-GB"/>
        </w:rPr>
        <w:t>,</w:t>
      </w:r>
      <w:r w:rsidR="007A56EF" w:rsidRPr="007A56EF">
        <w:rPr>
          <w:rFonts w:ascii="Arial" w:hAnsi="Arial" w:cs="Arial"/>
          <w:i/>
          <w:iCs/>
          <w:kern w:val="0"/>
          <w:lang w:val="en-GB"/>
        </w:rPr>
        <w:t xml:space="preserve"> with his principal place of business</w:t>
      </w:r>
      <w:r w:rsidR="00CA5D93">
        <w:rPr>
          <w:rFonts w:ascii="Arial" w:hAnsi="Arial" w:cs="Arial"/>
          <w:i/>
          <w:iCs/>
          <w:kern w:val="0"/>
          <w:lang w:val="en-GB"/>
        </w:rPr>
        <w:t xml:space="preserve"> </w:t>
      </w:r>
    </w:p>
    <w:p w14:paraId="78466DB2" w14:textId="77777777" w:rsidR="006A60FD" w:rsidRPr="00F14955" w:rsidRDefault="006A60FD" w:rsidP="006A60FD">
      <w:pPr>
        <w:pStyle w:val="NoSpacing"/>
        <w:rPr>
          <w:rFonts w:ascii="Arial" w:hAnsi="Arial" w:cs="Arial"/>
        </w:rPr>
      </w:pPr>
      <w:r w:rsidRPr="00F14955">
        <w:rPr>
          <w:rFonts w:ascii="Arial" w:hAnsi="Arial" w:cs="Arial"/>
        </w:rPr>
        <w:t>________________</w:t>
      </w:r>
    </w:p>
    <w:p w14:paraId="1C0C9106" w14:textId="77777777" w:rsidR="006A60FD" w:rsidRDefault="006A60FD" w:rsidP="006A60FD">
      <w:pPr>
        <w:pStyle w:val="NoSpacing"/>
        <w:rPr>
          <w:rFonts w:ascii="Arial" w:hAnsi="Arial" w:cs="Arial"/>
          <w:sz w:val="20"/>
          <w:szCs w:val="20"/>
          <w:lang w:val="en-GB"/>
        </w:rPr>
      </w:pPr>
      <w:r>
        <w:rPr>
          <w:rFonts w:ascii="Arial" w:hAnsi="Arial" w:cs="Arial"/>
          <w:b/>
          <w:bCs/>
          <w:vertAlign w:val="superscript"/>
          <w:lang w:val="en-GB"/>
        </w:rPr>
        <w:t>12</w:t>
      </w:r>
      <w:r w:rsidRPr="00B531DB">
        <w:rPr>
          <w:rFonts w:ascii="Arial" w:hAnsi="Arial" w:cs="Arial"/>
          <w:sz w:val="20"/>
          <w:szCs w:val="20"/>
          <w:lang w:val="en-GB"/>
        </w:rPr>
        <w:t xml:space="preserve"> 2009 (4) SA 68 (SCA) </w:t>
      </w:r>
    </w:p>
    <w:p w14:paraId="0EC02CB8" w14:textId="6FF989BA" w:rsidR="006141A9" w:rsidRDefault="007A56EF" w:rsidP="006A60FD">
      <w:pPr>
        <w:autoSpaceDE w:val="0"/>
        <w:autoSpaceDN w:val="0"/>
        <w:adjustRightInd w:val="0"/>
        <w:spacing w:line="360" w:lineRule="auto"/>
        <w:ind w:left="1440"/>
        <w:jc w:val="both"/>
        <w:rPr>
          <w:rFonts w:ascii="Arial" w:hAnsi="Arial" w:cs="Arial"/>
          <w:i/>
          <w:iCs/>
          <w:kern w:val="0"/>
          <w:lang w:val="en-GB"/>
        </w:rPr>
      </w:pPr>
      <w:r w:rsidRPr="007A56EF">
        <w:rPr>
          <w:rFonts w:ascii="Arial" w:hAnsi="Arial" w:cs="Arial"/>
          <w:i/>
          <w:iCs/>
          <w:kern w:val="0"/>
          <w:lang w:val="en-GB"/>
        </w:rPr>
        <w:lastRenderedPageBreak/>
        <w:t>situated at the Civic Centre, corner Commissioner and Market Streets,</w:t>
      </w:r>
      <w:r w:rsidR="006A60FD">
        <w:rPr>
          <w:rFonts w:ascii="Arial" w:hAnsi="Arial" w:cs="Arial"/>
          <w:i/>
          <w:iCs/>
          <w:kern w:val="0"/>
          <w:lang w:val="en-GB"/>
        </w:rPr>
        <w:t xml:space="preserve"> </w:t>
      </w:r>
      <w:r w:rsidRPr="007A56EF">
        <w:rPr>
          <w:rFonts w:ascii="Arial" w:hAnsi="Arial" w:cs="Arial"/>
          <w:i/>
          <w:iCs/>
          <w:kern w:val="0"/>
          <w:lang w:val="en-GB"/>
        </w:rPr>
        <w:t>Krugersdorp.</w:t>
      </w:r>
      <w:r w:rsidR="00077CF5">
        <w:rPr>
          <w:rFonts w:ascii="Arial" w:hAnsi="Arial" w:cs="Arial"/>
          <w:i/>
          <w:iCs/>
          <w:kern w:val="0"/>
          <w:lang w:val="en-GB"/>
        </w:rPr>
        <w:t>"</w:t>
      </w:r>
    </w:p>
    <w:p w14:paraId="76A0E7D4" w14:textId="77777777" w:rsidR="00077CF5" w:rsidRPr="00077CF5" w:rsidRDefault="00077CF5" w:rsidP="00077CF5">
      <w:pPr>
        <w:autoSpaceDE w:val="0"/>
        <w:autoSpaceDN w:val="0"/>
        <w:adjustRightInd w:val="0"/>
        <w:spacing w:line="360" w:lineRule="auto"/>
        <w:ind w:left="1440" w:hanging="720"/>
        <w:jc w:val="both"/>
        <w:rPr>
          <w:rFonts w:ascii="Arial" w:hAnsi="Arial" w:cs="Arial"/>
          <w:i/>
          <w:iCs/>
          <w:kern w:val="0"/>
          <w:lang w:val="en-GB"/>
        </w:rPr>
      </w:pPr>
    </w:p>
    <w:p w14:paraId="292F7AB1" w14:textId="18F557EA" w:rsidR="001A618B" w:rsidRPr="00077CF5" w:rsidRDefault="00CA5D93" w:rsidP="00077CF5">
      <w:pPr>
        <w:pStyle w:val="NoSpacing"/>
        <w:spacing w:line="360" w:lineRule="auto"/>
        <w:ind w:left="720" w:hanging="720"/>
        <w:jc w:val="both"/>
        <w:rPr>
          <w:rFonts w:ascii="Arial" w:hAnsi="Arial" w:cs="Arial"/>
          <w:sz w:val="20"/>
          <w:szCs w:val="20"/>
        </w:rPr>
      </w:pPr>
      <w:r w:rsidRPr="00077CF5">
        <w:rPr>
          <w:rFonts w:ascii="Arial" w:hAnsi="Arial" w:cs="Arial"/>
          <w:kern w:val="0"/>
          <w:lang w:val="en-GB"/>
        </w:rPr>
        <w:t>2</w:t>
      </w:r>
      <w:r w:rsidR="00077CF5">
        <w:rPr>
          <w:rFonts w:ascii="Arial" w:hAnsi="Arial" w:cs="Arial"/>
          <w:kern w:val="0"/>
          <w:lang w:val="en-GB"/>
        </w:rPr>
        <w:t>8</w:t>
      </w:r>
      <w:r w:rsidRPr="00077CF5">
        <w:rPr>
          <w:rFonts w:ascii="Arial" w:hAnsi="Arial" w:cs="Arial"/>
          <w:kern w:val="0"/>
          <w:lang w:val="en-GB"/>
        </w:rPr>
        <w:t>.</w:t>
      </w:r>
      <w:r w:rsidRPr="00077CF5">
        <w:rPr>
          <w:rFonts w:ascii="Arial" w:hAnsi="Arial" w:cs="Arial"/>
          <w:kern w:val="0"/>
          <w:lang w:val="en-GB"/>
        </w:rPr>
        <w:tab/>
      </w:r>
      <w:r w:rsidRPr="00077CF5">
        <w:rPr>
          <w:rFonts w:ascii="Arial" w:hAnsi="Arial" w:cs="Arial"/>
        </w:rPr>
        <w:t xml:space="preserve">This exception refers to </w:t>
      </w:r>
      <w:r w:rsidRPr="00077CF5">
        <w:rPr>
          <w:rFonts w:ascii="Arial" w:hAnsi="Arial" w:cs="Arial"/>
          <w:kern w:val="0"/>
          <w:lang w:val="en-GB"/>
        </w:rPr>
        <w:t xml:space="preserve">the </w:t>
      </w:r>
      <w:r w:rsidR="00077CF5">
        <w:rPr>
          <w:rFonts w:ascii="Arial" w:hAnsi="Arial" w:cs="Arial"/>
          <w:kern w:val="0"/>
          <w:lang w:val="en-GB"/>
        </w:rPr>
        <w:t>plaintiff's</w:t>
      </w:r>
      <w:r w:rsidRPr="00077CF5">
        <w:rPr>
          <w:rFonts w:ascii="Arial" w:hAnsi="Arial" w:cs="Arial"/>
          <w:kern w:val="0"/>
          <w:lang w:val="en-GB"/>
        </w:rPr>
        <w:t xml:space="preserve"> citation of the second defendant as a misjoinder of the party in that no proper factual or legal basis has been set out for the citation of the second defendant in a nominal or official capacity.</w:t>
      </w:r>
    </w:p>
    <w:p w14:paraId="6D4BD9BB" w14:textId="77777777" w:rsidR="00C221DC" w:rsidRPr="00C221DC" w:rsidRDefault="00C221DC" w:rsidP="00077CF5">
      <w:pPr>
        <w:pStyle w:val="NoSpacing"/>
        <w:jc w:val="both"/>
        <w:rPr>
          <w:rFonts w:ascii="Arial" w:hAnsi="Arial" w:cs="Arial"/>
          <w:lang w:val="en-GB"/>
        </w:rPr>
      </w:pPr>
    </w:p>
    <w:p w14:paraId="19005A97" w14:textId="774B73DD" w:rsidR="00CA5D93" w:rsidRDefault="00CA5D93" w:rsidP="006239B6">
      <w:pPr>
        <w:autoSpaceDE w:val="0"/>
        <w:autoSpaceDN w:val="0"/>
        <w:adjustRightInd w:val="0"/>
        <w:spacing w:line="360" w:lineRule="auto"/>
        <w:ind w:left="720" w:hanging="720"/>
        <w:jc w:val="both"/>
        <w:rPr>
          <w:rFonts w:ascii="Arial" w:hAnsi="Arial" w:cs="Arial"/>
          <w:color w:val="FF0000"/>
          <w:kern w:val="0"/>
          <w:lang w:val="en-GB"/>
        </w:rPr>
      </w:pPr>
      <w:r>
        <w:rPr>
          <w:rFonts w:ascii="Arial" w:hAnsi="Arial" w:cs="Arial"/>
          <w:kern w:val="0"/>
          <w:lang w:val="en-GB"/>
        </w:rPr>
        <w:t>2</w:t>
      </w:r>
      <w:r w:rsidR="00077CF5">
        <w:rPr>
          <w:rFonts w:ascii="Arial" w:hAnsi="Arial" w:cs="Arial"/>
          <w:kern w:val="0"/>
          <w:lang w:val="en-GB"/>
        </w:rPr>
        <w:t>9</w:t>
      </w:r>
      <w:r>
        <w:rPr>
          <w:rFonts w:ascii="Arial" w:hAnsi="Arial" w:cs="Arial"/>
          <w:kern w:val="0"/>
          <w:lang w:val="en-GB"/>
        </w:rPr>
        <w:t>.</w:t>
      </w:r>
      <w:r>
        <w:rPr>
          <w:rFonts w:ascii="Arial" w:hAnsi="Arial" w:cs="Arial"/>
          <w:kern w:val="0"/>
          <w:lang w:val="en-GB"/>
        </w:rPr>
        <w:tab/>
        <w:t xml:space="preserve">The </w:t>
      </w:r>
      <w:r w:rsidR="00077CF5">
        <w:rPr>
          <w:rFonts w:ascii="Arial" w:hAnsi="Arial" w:cs="Arial"/>
          <w:kern w:val="0"/>
          <w:lang w:val="en-GB"/>
        </w:rPr>
        <w:t>plaintiff</w:t>
      </w:r>
      <w:r>
        <w:rPr>
          <w:rFonts w:ascii="Arial" w:hAnsi="Arial" w:cs="Arial"/>
          <w:kern w:val="0"/>
          <w:lang w:val="en-GB"/>
        </w:rPr>
        <w:t xml:space="preserve">, through its counsel, argued that </w:t>
      </w:r>
      <w:r w:rsidR="00F14955">
        <w:rPr>
          <w:rFonts w:ascii="Arial" w:hAnsi="Arial" w:cs="Arial"/>
          <w:kern w:val="0"/>
          <w:lang w:val="en-GB"/>
        </w:rPr>
        <w:t>n</w:t>
      </w:r>
      <w:r w:rsidR="00F14955" w:rsidRPr="00CA5D93">
        <w:rPr>
          <w:rFonts w:ascii="Arial" w:hAnsi="Arial" w:cs="Arial"/>
          <w:kern w:val="0"/>
          <w:lang w:val="en-GB"/>
        </w:rPr>
        <w:t xml:space="preserve">on-joinder is not a matter </w:t>
      </w:r>
      <w:r w:rsidR="00077CF5">
        <w:rPr>
          <w:rFonts w:ascii="Arial" w:hAnsi="Arial" w:cs="Arial"/>
          <w:kern w:val="0"/>
          <w:lang w:val="en-GB"/>
        </w:rPr>
        <w:t>of</w:t>
      </w:r>
      <w:r w:rsidR="00F14955" w:rsidRPr="00CA5D93">
        <w:rPr>
          <w:rFonts w:ascii="Arial" w:hAnsi="Arial" w:cs="Arial"/>
          <w:kern w:val="0"/>
          <w:lang w:val="en-GB"/>
        </w:rPr>
        <w:t xml:space="preserve"> exception. It is a substantive matter that has to</w:t>
      </w:r>
      <w:r w:rsidR="00F14955" w:rsidRPr="00CA5D93">
        <w:t xml:space="preserve"> </w:t>
      </w:r>
      <w:r w:rsidR="00F14955" w:rsidRPr="00CA5D93">
        <w:rPr>
          <w:rFonts w:ascii="Arial" w:hAnsi="Arial" w:cs="Arial"/>
          <w:kern w:val="0"/>
          <w:lang w:val="en-GB"/>
        </w:rPr>
        <w:t xml:space="preserve">be raised in a plea or </w:t>
      </w:r>
      <w:r w:rsidR="00F14955" w:rsidRPr="00CA5D93">
        <w:rPr>
          <w:rFonts w:ascii="Arial" w:hAnsi="Arial" w:cs="Arial"/>
          <w:i/>
          <w:iCs/>
          <w:kern w:val="0"/>
          <w:lang w:val="en-GB"/>
        </w:rPr>
        <w:t>mero motu</w:t>
      </w:r>
      <w:r w:rsidR="00F14955" w:rsidRPr="00CA5D93">
        <w:rPr>
          <w:rFonts w:ascii="Arial" w:hAnsi="Arial" w:cs="Arial"/>
          <w:kern w:val="0"/>
          <w:lang w:val="en-GB"/>
        </w:rPr>
        <w:t xml:space="preserve"> by a court. </w:t>
      </w:r>
      <w:r w:rsidRPr="00BE157B">
        <w:rPr>
          <w:rFonts w:ascii="Arial" w:hAnsi="Arial" w:cs="Arial"/>
          <w:kern w:val="0"/>
          <w:lang w:val="en-GB"/>
        </w:rPr>
        <w:t>Further, the misjoinder contended for by the defendants constitutes a</w:t>
      </w:r>
      <w:r w:rsidR="006239B6" w:rsidRPr="00BE157B">
        <w:rPr>
          <w:rFonts w:ascii="Arial" w:hAnsi="Arial" w:cs="Arial"/>
          <w:kern w:val="0"/>
          <w:lang w:val="en-GB"/>
        </w:rPr>
        <w:t xml:space="preserve"> </w:t>
      </w:r>
      <w:r w:rsidRPr="00BE157B">
        <w:rPr>
          <w:rFonts w:ascii="Arial" w:hAnsi="Arial" w:cs="Arial"/>
          <w:kern w:val="0"/>
          <w:lang w:val="en-GB"/>
        </w:rPr>
        <w:t xml:space="preserve">joinder of convenience. </w:t>
      </w:r>
      <w:r w:rsidR="006239B6" w:rsidRPr="00BE157B">
        <w:rPr>
          <w:rFonts w:ascii="Arial" w:hAnsi="Arial" w:cs="Arial"/>
          <w:kern w:val="0"/>
          <w:lang w:val="en-GB"/>
        </w:rPr>
        <w:t>Also, t</w:t>
      </w:r>
      <w:r w:rsidRPr="00BE157B">
        <w:rPr>
          <w:rFonts w:ascii="Arial" w:hAnsi="Arial" w:cs="Arial"/>
          <w:kern w:val="0"/>
          <w:lang w:val="en-GB"/>
        </w:rPr>
        <w:t>he applicable Act is not the State Liability Act</w:t>
      </w:r>
      <w:r w:rsidR="00352701" w:rsidRPr="00BE157B">
        <w:rPr>
          <w:rFonts w:ascii="Arial" w:hAnsi="Arial" w:cs="Arial"/>
          <w:kern w:val="0"/>
          <w:lang w:val="en-GB"/>
        </w:rPr>
        <w:t xml:space="preserve"> </w:t>
      </w:r>
      <w:r w:rsidR="00013E40" w:rsidRPr="00BE157B">
        <w:rPr>
          <w:rFonts w:ascii="Arial" w:hAnsi="Arial" w:cs="Arial"/>
          <w:kern w:val="0"/>
          <w:lang w:val="en-GB"/>
        </w:rPr>
        <w:t>but</w:t>
      </w:r>
      <w:r w:rsidR="00352701" w:rsidRPr="00BE157B">
        <w:rPr>
          <w:rFonts w:ascii="Arial" w:hAnsi="Arial" w:cs="Arial"/>
          <w:kern w:val="0"/>
          <w:lang w:val="en-GB"/>
        </w:rPr>
        <w:t xml:space="preserve"> section 55(2) of the Local Government: Municipal Systems Act, 32 of 2000</w:t>
      </w:r>
      <w:r w:rsidRPr="00BE157B">
        <w:rPr>
          <w:rFonts w:ascii="Arial" w:hAnsi="Arial" w:cs="Arial"/>
          <w:kern w:val="0"/>
          <w:lang w:val="en-GB"/>
        </w:rPr>
        <w:t xml:space="preserve">. The State Liability Act applies to national and provincial spheres of government and not to municipal spheres of government. </w:t>
      </w:r>
    </w:p>
    <w:p w14:paraId="53584F6F" w14:textId="7DEC2A5D" w:rsidR="001A618B" w:rsidRDefault="001A618B" w:rsidP="001A618B">
      <w:pPr>
        <w:autoSpaceDE w:val="0"/>
        <w:autoSpaceDN w:val="0"/>
        <w:adjustRightInd w:val="0"/>
        <w:spacing w:line="360" w:lineRule="auto"/>
        <w:jc w:val="both"/>
        <w:rPr>
          <w:rFonts w:ascii="Arial" w:hAnsi="Arial" w:cs="Arial"/>
          <w:color w:val="FF0000"/>
          <w:kern w:val="0"/>
          <w:lang w:val="en-GB"/>
        </w:rPr>
      </w:pPr>
    </w:p>
    <w:p w14:paraId="3CB73080" w14:textId="10DE3804" w:rsidR="00077CF5" w:rsidRDefault="00077CF5" w:rsidP="00077CF5">
      <w:pPr>
        <w:pStyle w:val="NoSpacing"/>
        <w:spacing w:line="360" w:lineRule="auto"/>
        <w:ind w:left="720" w:hanging="720"/>
        <w:jc w:val="both"/>
        <w:rPr>
          <w:rFonts w:ascii="Arial" w:hAnsi="Arial" w:cs="Arial"/>
        </w:rPr>
      </w:pPr>
      <w:r>
        <w:rPr>
          <w:rFonts w:ascii="Arial" w:hAnsi="Arial" w:cs="Arial"/>
          <w:kern w:val="0"/>
          <w:lang w:val="en-GB"/>
        </w:rPr>
        <w:t>30</w:t>
      </w:r>
      <w:r w:rsidR="001A618B" w:rsidRPr="001A618B">
        <w:rPr>
          <w:rFonts w:ascii="Arial" w:hAnsi="Arial" w:cs="Arial"/>
          <w:kern w:val="0"/>
          <w:lang w:val="en-GB"/>
        </w:rPr>
        <w:t>.</w:t>
      </w:r>
      <w:r w:rsidR="001A618B">
        <w:rPr>
          <w:rFonts w:ascii="Arial" w:hAnsi="Arial" w:cs="Arial"/>
          <w:color w:val="FF0000"/>
          <w:kern w:val="0"/>
          <w:lang w:val="en-GB"/>
        </w:rPr>
        <w:tab/>
      </w:r>
      <w:r w:rsidR="001A618B" w:rsidRPr="00077CF5">
        <w:rPr>
          <w:rFonts w:ascii="Arial" w:hAnsi="Arial" w:cs="Arial"/>
        </w:rPr>
        <w:t xml:space="preserve">Section </w:t>
      </w:r>
      <w:r>
        <w:rPr>
          <w:rFonts w:ascii="Arial" w:hAnsi="Arial" w:cs="Arial"/>
        </w:rPr>
        <w:t>2</w:t>
      </w:r>
      <w:r w:rsidR="00C221DC" w:rsidRPr="00077CF5">
        <w:rPr>
          <w:rFonts w:ascii="Arial" w:hAnsi="Arial" w:cs="Arial"/>
        </w:rPr>
        <w:t>,</w:t>
      </w:r>
      <w:r w:rsidR="00C221DC">
        <w:rPr>
          <w:rFonts w:ascii="Arial" w:hAnsi="Arial" w:cs="Arial"/>
          <w:b/>
          <w:bCs/>
          <w:vertAlign w:val="superscript"/>
        </w:rPr>
        <w:t>13</w:t>
      </w:r>
      <w:r w:rsidR="001A618B" w:rsidRPr="00B87270">
        <w:rPr>
          <w:rFonts w:ascii="Arial" w:hAnsi="Arial" w:cs="Arial"/>
          <w:b/>
          <w:bCs/>
        </w:rPr>
        <w:t xml:space="preserve"> </w:t>
      </w:r>
      <w:r>
        <w:rPr>
          <w:rFonts w:ascii="Arial" w:hAnsi="Arial" w:cs="Arial"/>
        </w:rPr>
        <w:t>of</w:t>
      </w:r>
      <w:r w:rsidRPr="00F14955">
        <w:rPr>
          <w:rFonts w:ascii="Arial" w:hAnsi="Arial" w:cs="Arial"/>
        </w:rPr>
        <w:t xml:space="preserve"> the </w:t>
      </w:r>
      <w:r>
        <w:rPr>
          <w:rFonts w:ascii="Arial" w:hAnsi="Arial" w:cs="Arial"/>
        </w:rPr>
        <w:t>"</w:t>
      </w:r>
      <w:r w:rsidRPr="00F14955">
        <w:rPr>
          <w:rFonts w:ascii="Arial" w:hAnsi="Arial" w:cs="Arial"/>
        </w:rPr>
        <w:t>Municipal Systems Act</w:t>
      </w:r>
      <w:r>
        <w:rPr>
          <w:rFonts w:ascii="Arial" w:hAnsi="Arial" w:cs="Arial"/>
        </w:rPr>
        <w:t xml:space="preserve"> </w:t>
      </w:r>
      <w:r w:rsidR="001A618B" w:rsidRPr="00F14955">
        <w:rPr>
          <w:rFonts w:ascii="Arial" w:hAnsi="Arial" w:cs="Arial"/>
        </w:rPr>
        <w:t xml:space="preserve">expressly states: </w:t>
      </w:r>
    </w:p>
    <w:p w14:paraId="0EB26712" w14:textId="45B56927" w:rsidR="001A618B" w:rsidRPr="00077CF5" w:rsidRDefault="00077CF5" w:rsidP="00077CF5">
      <w:pPr>
        <w:pStyle w:val="NoSpacing"/>
        <w:spacing w:line="360" w:lineRule="auto"/>
        <w:ind w:left="720"/>
        <w:jc w:val="both"/>
        <w:rPr>
          <w:rFonts w:ascii="Arial" w:hAnsi="Arial" w:cs="Arial"/>
        </w:rPr>
      </w:pPr>
      <w:r>
        <w:rPr>
          <w:rFonts w:ascii="Arial" w:hAnsi="Arial" w:cs="Arial"/>
          <w:i/>
          <w:iCs/>
        </w:rPr>
        <w:t>"</w:t>
      </w:r>
      <w:r w:rsidR="001A618B" w:rsidRPr="007B02F6">
        <w:rPr>
          <w:rFonts w:ascii="Arial" w:hAnsi="Arial" w:cs="Arial"/>
          <w:i/>
          <w:iCs/>
        </w:rPr>
        <w:t>A municipality is an organ of state within the local sphere of government exercising legislative and executive authority within an area determined in terms of the Local Government: Municipal Demarcation Act, 1998.</w:t>
      </w:r>
      <w:r>
        <w:rPr>
          <w:rFonts w:ascii="Arial" w:hAnsi="Arial" w:cs="Arial"/>
          <w:i/>
          <w:iCs/>
        </w:rPr>
        <w:t>"</w:t>
      </w:r>
    </w:p>
    <w:p w14:paraId="6D28D343" w14:textId="77777777" w:rsidR="001A618B" w:rsidRDefault="001A618B" w:rsidP="001A618B">
      <w:pPr>
        <w:autoSpaceDE w:val="0"/>
        <w:autoSpaceDN w:val="0"/>
        <w:adjustRightInd w:val="0"/>
        <w:spacing w:line="360" w:lineRule="auto"/>
        <w:ind w:left="720" w:hanging="720"/>
        <w:jc w:val="both"/>
        <w:rPr>
          <w:rFonts w:ascii="Arial" w:hAnsi="Arial" w:cs="Arial"/>
          <w:kern w:val="0"/>
          <w:lang w:val="en-GB"/>
        </w:rPr>
      </w:pPr>
    </w:p>
    <w:p w14:paraId="523D943F" w14:textId="74E061E6" w:rsidR="001A618B" w:rsidRPr="00CA5D93" w:rsidRDefault="001A618B" w:rsidP="001A618B">
      <w:pPr>
        <w:autoSpaceDE w:val="0"/>
        <w:autoSpaceDN w:val="0"/>
        <w:adjustRightInd w:val="0"/>
        <w:spacing w:line="360" w:lineRule="auto"/>
        <w:ind w:left="720"/>
        <w:jc w:val="both"/>
        <w:rPr>
          <w:rFonts w:ascii="Arial" w:hAnsi="Arial" w:cs="Arial"/>
          <w:kern w:val="0"/>
          <w:lang w:val="en-GB"/>
        </w:rPr>
      </w:pPr>
      <w:r w:rsidRPr="00077CF5">
        <w:rPr>
          <w:rFonts w:ascii="Arial" w:hAnsi="Arial" w:cs="Arial"/>
          <w:kern w:val="0"/>
          <w:lang w:val="en-GB"/>
        </w:rPr>
        <w:t>Section 55(2)</w:t>
      </w:r>
      <w:r w:rsidR="00077CF5">
        <w:rPr>
          <w:rFonts w:ascii="Arial" w:hAnsi="Arial" w:cs="Arial"/>
          <w:kern w:val="0"/>
          <w:lang w:val="en-GB"/>
        </w:rPr>
        <w:t>,</w:t>
      </w:r>
      <w:r w:rsidR="00C221DC">
        <w:rPr>
          <w:rFonts w:ascii="Arial" w:hAnsi="Arial" w:cs="Arial"/>
          <w:b/>
          <w:bCs/>
          <w:kern w:val="0"/>
          <w:vertAlign w:val="superscript"/>
          <w:lang w:val="en-GB"/>
        </w:rPr>
        <w:t>1</w:t>
      </w:r>
      <w:r w:rsidR="00077CF5">
        <w:rPr>
          <w:rFonts w:ascii="Arial" w:hAnsi="Arial" w:cs="Arial"/>
          <w:b/>
          <w:bCs/>
          <w:kern w:val="0"/>
          <w:vertAlign w:val="superscript"/>
          <w:lang w:val="en-GB"/>
        </w:rPr>
        <w:t>4</w:t>
      </w:r>
      <w:r w:rsidRPr="00B87270">
        <w:rPr>
          <w:rFonts w:ascii="Arial" w:hAnsi="Arial" w:cs="Arial"/>
          <w:b/>
          <w:bCs/>
          <w:kern w:val="0"/>
          <w:lang w:val="en-GB"/>
        </w:rPr>
        <w:t xml:space="preserve"> </w:t>
      </w:r>
      <w:r w:rsidRPr="00CA5D93">
        <w:rPr>
          <w:rFonts w:ascii="Arial" w:hAnsi="Arial" w:cs="Arial"/>
          <w:kern w:val="0"/>
          <w:lang w:val="en-GB"/>
        </w:rPr>
        <w:t>provides</w:t>
      </w:r>
      <w:r>
        <w:rPr>
          <w:rFonts w:ascii="Arial" w:hAnsi="Arial" w:cs="Arial"/>
          <w:kern w:val="0"/>
          <w:lang w:val="en-GB"/>
        </w:rPr>
        <w:t>:</w:t>
      </w:r>
      <w:r w:rsidRPr="00CA5D93">
        <w:rPr>
          <w:rFonts w:ascii="Arial" w:hAnsi="Arial" w:cs="Arial"/>
          <w:kern w:val="0"/>
          <w:lang w:val="en-GB"/>
        </w:rPr>
        <w:t xml:space="preserve"> </w:t>
      </w:r>
    </w:p>
    <w:p w14:paraId="1F6D05BD" w14:textId="02E349B6" w:rsidR="001A618B" w:rsidRPr="00CA5D93" w:rsidRDefault="00077CF5" w:rsidP="00077CF5">
      <w:pPr>
        <w:autoSpaceDE w:val="0"/>
        <w:autoSpaceDN w:val="0"/>
        <w:adjustRightInd w:val="0"/>
        <w:spacing w:line="360" w:lineRule="auto"/>
        <w:ind w:left="720"/>
        <w:jc w:val="both"/>
        <w:rPr>
          <w:rFonts w:ascii="Arial" w:hAnsi="Arial" w:cs="Arial"/>
          <w:i/>
          <w:iCs/>
          <w:kern w:val="0"/>
          <w:lang w:val="en-GB"/>
        </w:rPr>
      </w:pPr>
      <w:r>
        <w:rPr>
          <w:rFonts w:ascii="Arial" w:hAnsi="Arial" w:cs="Arial"/>
          <w:i/>
          <w:iCs/>
          <w:kern w:val="0"/>
          <w:lang w:val="en-GB"/>
        </w:rPr>
        <w:t>"</w:t>
      </w:r>
      <w:r w:rsidR="001A618B" w:rsidRPr="00CA5D93">
        <w:rPr>
          <w:rFonts w:ascii="Arial" w:hAnsi="Arial" w:cs="Arial"/>
          <w:i/>
          <w:iCs/>
          <w:kern w:val="0"/>
          <w:lang w:val="en-GB"/>
        </w:rPr>
        <w:t xml:space="preserve">As accounting officer of the </w:t>
      </w:r>
      <w:r>
        <w:rPr>
          <w:rFonts w:ascii="Arial" w:hAnsi="Arial" w:cs="Arial"/>
          <w:i/>
          <w:iCs/>
          <w:kern w:val="0"/>
          <w:lang w:val="en-GB"/>
        </w:rPr>
        <w:t>municipality</w:t>
      </w:r>
      <w:r w:rsidR="001A618B" w:rsidRPr="00CA5D93">
        <w:rPr>
          <w:rFonts w:ascii="Arial" w:hAnsi="Arial" w:cs="Arial"/>
          <w:i/>
          <w:iCs/>
          <w:kern w:val="0"/>
          <w:lang w:val="en-GB"/>
        </w:rPr>
        <w:t>, the municipal manager</w:t>
      </w:r>
      <w:r w:rsidR="001A618B" w:rsidRPr="002E02D3">
        <w:rPr>
          <w:rFonts w:ascii="Arial" w:hAnsi="Arial" w:cs="Arial"/>
          <w:i/>
          <w:iCs/>
          <w:kern w:val="0"/>
          <w:lang w:val="en-GB"/>
        </w:rPr>
        <w:t xml:space="preserve"> </w:t>
      </w:r>
      <w:r w:rsidR="001A618B" w:rsidRPr="00CA5D93">
        <w:rPr>
          <w:rFonts w:ascii="Arial" w:hAnsi="Arial" w:cs="Arial"/>
          <w:i/>
          <w:iCs/>
          <w:kern w:val="0"/>
          <w:lang w:val="en-GB"/>
        </w:rPr>
        <w:t>is responsible and accountable for-</w:t>
      </w:r>
    </w:p>
    <w:p w14:paraId="3481D6C3" w14:textId="6F1B08D9" w:rsidR="001A618B" w:rsidRDefault="001A618B" w:rsidP="001A618B">
      <w:pPr>
        <w:autoSpaceDE w:val="0"/>
        <w:autoSpaceDN w:val="0"/>
        <w:adjustRightInd w:val="0"/>
        <w:spacing w:line="360" w:lineRule="auto"/>
        <w:ind w:left="720"/>
        <w:jc w:val="both"/>
        <w:rPr>
          <w:rFonts w:ascii="Arial" w:hAnsi="Arial" w:cs="Arial"/>
          <w:i/>
          <w:iCs/>
          <w:kern w:val="0"/>
          <w:lang w:val="en-GB"/>
        </w:rPr>
      </w:pPr>
      <w:r w:rsidRPr="00CA5D93">
        <w:rPr>
          <w:rFonts w:ascii="Arial" w:hAnsi="Arial" w:cs="Arial"/>
          <w:i/>
          <w:iCs/>
          <w:kern w:val="0"/>
          <w:lang w:val="en-GB"/>
        </w:rPr>
        <w:t>(a)</w:t>
      </w:r>
      <w:r w:rsidRPr="00CA5D93">
        <w:rPr>
          <w:rFonts w:ascii="Arial" w:hAnsi="Arial" w:cs="Arial"/>
          <w:i/>
          <w:iCs/>
          <w:kern w:val="0"/>
          <w:lang w:val="en-GB"/>
        </w:rPr>
        <w:tab/>
        <w:t xml:space="preserve">all income and expenditure of the </w:t>
      </w:r>
      <w:r w:rsidR="00077CF5">
        <w:rPr>
          <w:rFonts w:ascii="Arial" w:hAnsi="Arial" w:cs="Arial"/>
          <w:i/>
          <w:iCs/>
          <w:kern w:val="0"/>
          <w:lang w:val="en-GB"/>
        </w:rPr>
        <w:t>municipality</w:t>
      </w:r>
      <w:r w:rsidRPr="00CA5D93">
        <w:rPr>
          <w:rFonts w:ascii="Arial" w:hAnsi="Arial" w:cs="Arial"/>
          <w:i/>
          <w:iCs/>
          <w:kern w:val="0"/>
          <w:lang w:val="en-GB"/>
        </w:rPr>
        <w:t>.</w:t>
      </w:r>
      <w:r>
        <w:rPr>
          <w:rFonts w:ascii="Arial" w:hAnsi="Arial" w:cs="Arial"/>
          <w:i/>
          <w:iCs/>
          <w:kern w:val="0"/>
          <w:lang w:val="en-GB"/>
        </w:rPr>
        <w:t xml:space="preserve"> </w:t>
      </w:r>
    </w:p>
    <w:p w14:paraId="3B92F94B" w14:textId="64A7CD53" w:rsidR="00925B59" w:rsidRDefault="001A618B" w:rsidP="000B78E4">
      <w:pPr>
        <w:autoSpaceDE w:val="0"/>
        <w:autoSpaceDN w:val="0"/>
        <w:adjustRightInd w:val="0"/>
        <w:ind w:firstLine="720"/>
        <w:rPr>
          <w:rFonts w:ascii="Arial" w:hAnsi="Arial" w:cs="Arial"/>
          <w:kern w:val="0"/>
          <w:lang w:val="en-GB"/>
        </w:rPr>
      </w:pPr>
      <w:r w:rsidRPr="00CA5D93">
        <w:rPr>
          <w:rFonts w:ascii="Arial" w:hAnsi="Arial" w:cs="Arial"/>
          <w:i/>
          <w:iCs/>
          <w:kern w:val="0"/>
          <w:lang w:val="en-GB"/>
        </w:rPr>
        <w:t>(b)</w:t>
      </w:r>
      <w:r w:rsidRPr="00CA5D93">
        <w:rPr>
          <w:rFonts w:ascii="Arial" w:hAnsi="Arial" w:cs="Arial"/>
          <w:i/>
          <w:iCs/>
          <w:kern w:val="0"/>
          <w:lang w:val="en-GB"/>
        </w:rPr>
        <w:tab/>
        <w:t xml:space="preserve">all assets and the discharge of all liabilities of the </w:t>
      </w:r>
      <w:r w:rsidR="00077CF5">
        <w:rPr>
          <w:rFonts w:ascii="Arial" w:hAnsi="Arial" w:cs="Arial"/>
          <w:i/>
          <w:iCs/>
          <w:kern w:val="0"/>
          <w:lang w:val="en-GB"/>
        </w:rPr>
        <w:t>municipality</w:t>
      </w:r>
      <w:r w:rsidRPr="00CA5D93">
        <w:rPr>
          <w:rFonts w:ascii="Arial" w:hAnsi="Arial" w:cs="Arial"/>
          <w:i/>
          <w:iCs/>
          <w:kern w:val="0"/>
          <w:lang w:val="en-GB"/>
        </w:rPr>
        <w:t>; and</w:t>
      </w:r>
    </w:p>
    <w:p w14:paraId="28BF67C6" w14:textId="11327A9B" w:rsidR="00A05BB7" w:rsidRDefault="00925B59" w:rsidP="00A569DD">
      <w:pPr>
        <w:autoSpaceDE w:val="0"/>
        <w:autoSpaceDN w:val="0"/>
        <w:adjustRightInd w:val="0"/>
        <w:spacing w:line="360" w:lineRule="auto"/>
        <w:ind w:left="1440" w:hanging="720"/>
        <w:jc w:val="both"/>
        <w:rPr>
          <w:rFonts w:ascii="Arial" w:hAnsi="Arial" w:cs="Arial"/>
          <w:kern w:val="0"/>
          <w:lang w:val="en-GB"/>
        </w:rPr>
      </w:pPr>
      <w:r w:rsidRPr="00CA5D93">
        <w:rPr>
          <w:rFonts w:ascii="Arial" w:hAnsi="Arial" w:cs="Arial"/>
          <w:i/>
          <w:iCs/>
          <w:kern w:val="0"/>
          <w:lang w:val="en-GB"/>
        </w:rPr>
        <w:t>(c)</w:t>
      </w:r>
      <w:r w:rsidRPr="00CA5D93">
        <w:rPr>
          <w:rFonts w:ascii="Arial" w:hAnsi="Arial" w:cs="Arial"/>
          <w:i/>
          <w:iCs/>
          <w:kern w:val="0"/>
          <w:lang w:val="en-GB"/>
        </w:rPr>
        <w:tab/>
        <w:t>proper and diligent compliance with the Municipal Finance Management Act</w:t>
      </w:r>
      <w:r w:rsidR="00077CF5">
        <w:rPr>
          <w:rFonts w:ascii="Arial" w:hAnsi="Arial" w:cs="Arial"/>
          <w:i/>
          <w:iCs/>
          <w:kern w:val="0"/>
          <w:lang w:val="en-GB"/>
        </w:rPr>
        <w:t>".</w:t>
      </w:r>
      <w:r w:rsidR="001A618B">
        <w:rPr>
          <w:rFonts w:ascii="Arial" w:hAnsi="Arial" w:cs="Arial"/>
          <w:kern w:val="0"/>
          <w:lang w:val="en-GB"/>
        </w:rPr>
        <w:tab/>
      </w:r>
    </w:p>
    <w:p w14:paraId="3C32848A" w14:textId="77777777" w:rsidR="00077CF5" w:rsidRDefault="00077CF5" w:rsidP="00077CF5">
      <w:pPr>
        <w:pStyle w:val="NoSpacing"/>
        <w:rPr>
          <w:rFonts w:ascii="Arial" w:hAnsi="Arial" w:cs="Arial"/>
          <w:sz w:val="20"/>
          <w:szCs w:val="20"/>
          <w:lang w:val="en-GB"/>
        </w:rPr>
      </w:pPr>
    </w:p>
    <w:p w14:paraId="7C31697F" w14:textId="77777777" w:rsidR="00077CF5" w:rsidRDefault="00077CF5" w:rsidP="00077CF5">
      <w:pPr>
        <w:pStyle w:val="NoSpacing"/>
        <w:rPr>
          <w:rFonts w:ascii="Arial" w:hAnsi="Arial" w:cs="Arial"/>
          <w:sz w:val="20"/>
          <w:szCs w:val="20"/>
          <w:lang w:val="en-GB"/>
        </w:rPr>
      </w:pPr>
    </w:p>
    <w:p w14:paraId="3546E409" w14:textId="6A522C23" w:rsidR="007B02F6" w:rsidRDefault="00077CF5" w:rsidP="00A569DD">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31</w:t>
      </w:r>
      <w:r w:rsidR="00A569DD">
        <w:rPr>
          <w:rFonts w:ascii="Arial" w:hAnsi="Arial" w:cs="Arial"/>
          <w:kern w:val="0"/>
          <w:lang w:val="en-GB"/>
        </w:rPr>
        <w:t>.</w:t>
      </w:r>
      <w:r w:rsidR="00A569DD">
        <w:rPr>
          <w:rFonts w:ascii="Arial" w:hAnsi="Arial" w:cs="Arial"/>
          <w:kern w:val="0"/>
          <w:lang w:val="en-GB"/>
        </w:rPr>
        <w:tab/>
      </w:r>
      <w:r w:rsidR="00A05BB7" w:rsidRPr="00077CF5">
        <w:rPr>
          <w:rFonts w:ascii="Arial" w:hAnsi="Arial" w:cs="Arial"/>
          <w:kern w:val="0"/>
          <w:lang w:val="en-GB"/>
        </w:rPr>
        <w:t>Section 151</w:t>
      </w:r>
      <w:r w:rsidR="007B02F6">
        <w:rPr>
          <w:rFonts w:ascii="Arial" w:hAnsi="Arial" w:cs="Arial"/>
          <w:b/>
          <w:bCs/>
          <w:kern w:val="0"/>
          <w:vertAlign w:val="superscript"/>
          <w:lang w:val="en-GB"/>
        </w:rPr>
        <w:t>1</w:t>
      </w:r>
      <w:r>
        <w:rPr>
          <w:rFonts w:ascii="Arial" w:hAnsi="Arial" w:cs="Arial"/>
          <w:b/>
          <w:bCs/>
          <w:kern w:val="0"/>
          <w:vertAlign w:val="superscript"/>
          <w:lang w:val="en-GB"/>
        </w:rPr>
        <w:t>5</w:t>
      </w:r>
      <w:r w:rsidR="00A05BB7" w:rsidRPr="009E280E">
        <w:rPr>
          <w:rFonts w:ascii="Arial" w:hAnsi="Arial" w:cs="Arial"/>
          <w:kern w:val="0"/>
          <w:lang w:val="en-GB"/>
        </w:rPr>
        <w:t xml:space="preserve"> </w:t>
      </w:r>
      <w:r>
        <w:rPr>
          <w:rFonts w:ascii="Arial" w:hAnsi="Arial" w:cs="Arial"/>
          <w:kern w:val="0"/>
          <w:lang w:val="en-GB"/>
        </w:rPr>
        <w:t xml:space="preserve">of the Constitution </w:t>
      </w:r>
      <w:r w:rsidR="007B02F6">
        <w:rPr>
          <w:rFonts w:ascii="Arial" w:hAnsi="Arial" w:cs="Arial"/>
          <w:kern w:val="0"/>
          <w:lang w:val="en-GB"/>
        </w:rPr>
        <w:t>p</w:t>
      </w:r>
      <w:r w:rsidR="00A569DD">
        <w:rPr>
          <w:rFonts w:ascii="Arial" w:hAnsi="Arial" w:cs="Arial"/>
          <w:kern w:val="0"/>
          <w:lang w:val="en-GB"/>
        </w:rPr>
        <w:t>rovides</w:t>
      </w:r>
      <w:r w:rsidR="007B02F6">
        <w:rPr>
          <w:rFonts w:ascii="Arial" w:hAnsi="Arial" w:cs="Arial"/>
          <w:kern w:val="0"/>
          <w:lang w:val="en-GB"/>
        </w:rPr>
        <w:t xml:space="preserve">: </w:t>
      </w:r>
    </w:p>
    <w:p w14:paraId="3757F87A" w14:textId="4734C162" w:rsidR="00A05BB7" w:rsidRDefault="00077CF5" w:rsidP="007B02F6">
      <w:pPr>
        <w:autoSpaceDE w:val="0"/>
        <w:autoSpaceDN w:val="0"/>
        <w:adjustRightInd w:val="0"/>
        <w:spacing w:line="360" w:lineRule="auto"/>
        <w:ind w:left="720"/>
        <w:jc w:val="both"/>
        <w:rPr>
          <w:rFonts w:ascii="Arial" w:hAnsi="Arial" w:cs="Arial"/>
          <w:i/>
          <w:iCs/>
          <w:kern w:val="0"/>
          <w:lang w:val="en-GB"/>
        </w:rPr>
      </w:pPr>
      <w:r>
        <w:rPr>
          <w:rFonts w:ascii="Arial" w:hAnsi="Arial" w:cs="Arial"/>
          <w:kern w:val="0"/>
          <w:lang w:val="en-GB"/>
        </w:rPr>
        <w:t>"</w:t>
      </w:r>
      <w:r w:rsidR="009E280E" w:rsidRPr="007B02F6">
        <w:rPr>
          <w:rFonts w:ascii="Arial" w:hAnsi="Arial" w:cs="Arial"/>
          <w:i/>
          <w:iCs/>
          <w:kern w:val="0"/>
          <w:lang w:val="en-GB"/>
        </w:rPr>
        <w:t>(</w:t>
      </w:r>
      <w:r w:rsidR="00A05BB7" w:rsidRPr="007B02F6">
        <w:rPr>
          <w:rFonts w:ascii="Arial" w:hAnsi="Arial" w:cs="Arial"/>
          <w:i/>
          <w:iCs/>
          <w:kern w:val="0"/>
          <w:lang w:val="en-GB"/>
        </w:rPr>
        <w:t>1) The local sphere of government consists of municipalities,</w:t>
      </w:r>
      <w:r w:rsidR="009E280E" w:rsidRPr="007B02F6">
        <w:rPr>
          <w:rFonts w:ascii="Arial" w:hAnsi="Arial" w:cs="Arial"/>
          <w:i/>
          <w:iCs/>
          <w:kern w:val="0"/>
          <w:lang w:val="en-GB"/>
        </w:rPr>
        <w:t xml:space="preserve"> </w:t>
      </w:r>
      <w:r w:rsidR="00A05BB7" w:rsidRPr="007B02F6">
        <w:rPr>
          <w:rFonts w:ascii="Arial" w:hAnsi="Arial" w:cs="Arial"/>
          <w:i/>
          <w:iCs/>
          <w:kern w:val="0"/>
          <w:lang w:val="en-GB"/>
        </w:rPr>
        <w:t>which must be established for the whole of the territory of the Republic.</w:t>
      </w:r>
    </w:p>
    <w:p w14:paraId="47452702" w14:textId="77777777" w:rsidR="006A60FD" w:rsidRDefault="006A60FD" w:rsidP="006A60FD">
      <w:pPr>
        <w:pStyle w:val="NoSpacing"/>
        <w:rPr>
          <w:rFonts w:ascii="Arial" w:hAnsi="Arial" w:cs="Arial"/>
          <w:sz w:val="20"/>
          <w:szCs w:val="20"/>
          <w:lang w:val="en-GB"/>
        </w:rPr>
      </w:pPr>
    </w:p>
    <w:p w14:paraId="241FE0AB" w14:textId="77777777" w:rsidR="006A60FD" w:rsidRDefault="006A60FD" w:rsidP="006A60FD">
      <w:pPr>
        <w:pStyle w:val="NoSpacing"/>
        <w:rPr>
          <w:rFonts w:ascii="Arial" w:hAnsi="Arial" w:cs="Arial"/>
          <w:sz w:val="20"/>
          <w:szCs w:val="20"/>
          <w:lang w:val="en-GB"/>
        </w:rPr>
      </w:pPr>
    </w:p>
    <w:p w14:paraId="66205A6B" w14:textId="62A6628F" w:rsidR="006A60FD" w:rsidRPr="00A569DD" w:rsidRDefault="006A60FD" w:rsidP="006A60FD">
      <w:pPr>
        <w:pStyle w:val="NoSpacing"/>
        <w:rPr>
          <w:rFonts w:ascii="Arial" w:hAnsi="Arial" w:cs="Arial"/>
          <w:sz w:val="20"/>
          <w:szCs w:val="20"/>
          <w:lang w:val="en-GB"/>
        </w:rPr>
      </w:pPr>
      <w:r w:rsidRPr="00A569DD">
        <w:rPr>
          <w:rFonts w:ascii="Arial" w:hAnsi="Arial" w:cs="Arial"/>
          <w:sz w:val="20"/>
          <w:szCs w:val="20"/>
          <w:lang w:val="en-GB"/>
        </w:rPr>
        <w:t>________________</w:t>
      </w:r>
    </w:p>
    <w:p w14:paraId="0239996F" w14:textId="77777777" w:rsidR="006A60FD" w:rsidRDefault="006A60FD" w:rsidP="006A60FD">
      <w:pPr>
        <w:pStyle w:val="NoSpacing"/>
        <w:rPr>
          <w:rFonts w:ascii="Arial" w:hAnsi="Arial" w:cs="Arial"/>
          <w:sz w:val="20"/>
          <w:szCs w:val="20"/>
        </w:rPr>
      </w:pPr>
      <w:r w:rsidRPr="00A569DD">
        <w:rPr>
          <w:rFonts w:ascii="Arial" w:hAnsi="Arial" w:cs="Arial"/>
          <w:b/>
          <w:bCs/>
          <w:vertAlign w:val="superscript"/>
        </w:rPr>
        <w:t>13</w:t>
      </w:r>
      <w:r>
        <w:rPr>
          <w:rFonts w:ascii="Arial" w:hAnsi="Arial" w:cs="Arial"/>
          <w:sz w:val="20"/>
          <w:szCs w:val="20"/>
        </w:rPr>
        <w:t xml:space="preserve"> </w:t>
      </w:r>
      <w:r w:rsidRPr="00A569DD">
        <w:rPr>
          <w:rFonts w:ascii="Arial" w:hAnsi="Arial" w:cs="Arial"/>
          <w:sz w:val="20"/>
          <w:szCs w:val="20"/>
        </w:rPr>
        <w:t>of the Local Government: Municipal Systems Act, Act 32 of 2000</w:t>
      </w:r>
      <w:r>
        <w:rPr>
          <w:rFonts w:ascii="Arial" w:hAnsi="Arial" w:cs="Arial"/>
          <w:sz w:val="20"/>
          <w:szCs w:val="20"/>
        </w:rPr>
        <w:t xml:space="preserve"> (The Municipal Systems Act)</w:t>
      </w:r>
    </w:p>
    <w:p w14:paraId="4DEBB234" w14:textId="75FAB5FE" w:rsidR="006A60FD" w:rsidRPr="006A60FD" w:rsidRDefault="006A60FD" w:rsidP="006A60FD">
      <w:pPr>
        <w:pStyle w:val="NoSpacing"/>
        <w:rPr>
          <w:rFonts w:ascii="Arial" w:hAnsi="Arial" w:cs="Arial"/>
          <w:sz w:val="20"/>
          <w:szCs w:val="20"/>
        </w:rPr>
      </w:pPr>
      <w:r w:rsidRPr="00A569DD">
        <w:rPr>
          <w:rFonts w:ascii="Arial" w:hAnsi="Arial" w:cs="Arial"/>
          <w:b/>
          <w:bCs/>
          <w:vertAlign w:val="superscript"/>
        </w:rPr>
        <w:t>14</w:t>
      </w:r>
      <w:r>
        <w:rPr>
          <w:rFonts w:ascii="Arial" w:hAnsi="Arial" w:cs="Arial"/>
          <w:sz w:val="20"/>
          <w:szCs w:val="20"/>
        </w:rPr>
        <w:t xml:space="preserve"> Number 13, </w:t>
      </w:r>
      <w:r w:rsidRPr="00077CF5">
        <w:rPr>
          <w:rFonts w:ascii="Arial" w:hAnsi="Arial" w:cs="Arial"/>
          <w:i/>
          <w:iCs/>
          <w:sz w:val="20"/>
          <w:szCs w:val="20"/>
        </w:rPr>
        <w:t>supra</w:t>
      </w:r>
    </w:p>
    <w:p w14:paraId="2B54EB81" w14:textId="5FB34908" w:rsidR="00077CF5" w:rsidRPr="00077CF5" w:rsidRDefault="00A05BB7" w:rsidP="00077CF5">
      <w:pPr>
        <w:autoSpaceDE w:val="0"/>
        <w:autoSpaceDN w:val="0"/>
        <w:adjustRightInd w:val="0"/>
        <w:spacing w:line="360" w:lineRule="auto"/>
        <w:ind w:left="720"/>
        <w:jc w:val="both"/>
        <w:rPr>
          <w:rFonts w:ascii="Arial" w:hAnsi="Arial" w:cs="Arial"/>
          <w:b/>
          <w:bCs/>
          <w:i/>
          <w:iCs/>
          <w:kern w:val="0"/>
          <w:lang w:val="en-GB"/>
        </w:rPr>
      </w:pPr>
      <w:r w:rsidRPr="007B02F6">
        <w:rPr>
          <w:rFonts w:ascii="Arial" w:hAnsi="Arial" w:cs="Arial"/>
          <w:i/>
          <w:iCs/>
          <w:kern w:val="0"/>
          <w:lang w:val="en-GB"/>
        </w:rPr>
        <w:lastRenderedPageBreak/>
        <w:t xml:space="preserve">(2) The executive and legislative authority of a municipality is vested </w:t>
      </w:r>
      <w:r w:rsidR="00041174" w:rsidRPr="007B02F6">
        <w:rPr>
          <w:rFonts w:ascii="Arial" w:hAnsi="Arial" w:cs="Arial"/>
          <w:i/>
          <w:iCs/>
          <w:kern w:val="0"/>
          <w:lang w:val="en-GB"/>
        </w:rPr>
        <w:t>in</w:t>
      </w:r>
      <w:r w:rsidRPr="007B02F6">
        <w:rPr>
          <w:rFonts w:ascii="Arial" w:hAnsi="Arial" w:cs="Arial"/>
          <w:i/>
          <w:iCs/>
          <w:kern w:val="0"/>
          <w:lang w:val="en-GB"/>
        </w:rPr>
        <w:t xml:space="preserve"> its Municipal</w:t>
      </w:r>
      <w:r w:rsidR="007B02F6" w:rsidRPr="007B02F6">
        <w:rPr>
          <w:rFonts w:ascii="Arial" w:hAnsi="Arial" w:cs="Arial"/>
          <w:i/>
          <w:iCs/>
          <w:kern w:val="0"/>
          <w:lang w:val="en-GB"/>
        </w:rPr>
        <w:t xml:space="preserve"> </w:t>
      </w:r>
      <w:r w:rsidRPr="007B02F6">
        <w:rPr>
          <w:rFonts w:ascii="Arial" w:hAnsi="Arial" w:cs="Arial"/>
          <w:i/>
          <w:iCs/>
          <w:kern w:val="0"/>
          <w:lang w:val="en-GB"/>
        </w:rPr>
        <w:t>Council.</w:t>
      </w:r>
      <w:r w:rsidR="00077CF5">
        <w:rPr>
          <w:rFonts w:ascii="Arial" w:hAnsi="Arial" w:cs="Arial"/>
          <w:i/>
          <w:iCs/>
          <w:kern w:val="0"/>
          <w:lang w:val="en-GB"/>
        </w:rPr>
        <w:t>"</w:t>
      </w:r>
      <w:r w:rsidRPr="007B02F6">
        <w:rPr>
          <w:rFonts w:ascii="Arial" w:hAnsi="Arial" w:cs="Arial"/>
          <w:b/>
          <w:bCs/>
          <w:i/>
          <w:iCs/>
          <w:kern w:val="0"/>
          <w:lang w:val="en-GB"/>
        </w:rPr>
        <w:t xml:space="preserve"> </w:t>
      </w:r>
    </w:p>
    <w:p w14:paraId="363D59D1" w14:textId="633F7422" w:rsidR="001A618B" w:rsidRPr="00CA5D93" w:rsidRDefault="001A618B" w:rsidP="007B02F6">
      <w:pPr>
        <w:autoSpaceDE w:val="0"/>
        <w:autoSpaceDN w:val="0"/>
        <w:adjustRightInd w:val="0"/>
        <w:spacing w:line="360" w:lineRule="auto"/>
        <w:ind w:firstLine="720"/>
        <w:jc w:val="both"/>
        <w:rPr>
          <w:rFonts w:ascii="Arial" w:hAnsi="Arial" w:cs="Arial"/>
          <w:kern w:val="0"/>
          <w:lang w:val="en-GB"/>
        </w:rPr>
      </w:pPr>
      <w:r w:rsidRPr="00077CF5">
        <w:rPr>
          <w:rFonts w:ascii="Arial" w:hAnsi="Arial" w:cs="Arial"/>
          <w:kern w:val="0"/>
          <w:lang w:val="en-GB"/>
        </w:rPr>
        <w:t>Section 239</w:t>
      </w:r>
      <w:r w:rsidR="007B02F6">
        <w:rPr>
          <w:rFonts w:ascii="Arial" w:hAnsi="Arial" w:cs="Arial"/>
          <w:b/>
          <w:bCs/>
          <w:kern w:val="0"/>
          <w:vertAlign w:val="superscript"/>
          <w:lang w:val="en-GB"/>
        </w:rPr>
        <w:t>1</w:t>
      </w:r>
      <w:r w:rsidR="00077CF5">
        <w:rPr>
          <w:rFonts w:ascii="Arial" w:hAnsi="Arial" w:cs="Arial"/>
          <w:b/>
          <w:bCs/>
          <w:kern w:val="0"/>
          <w:vertAlign w:val="superscript"/>
          <w:lang w:val="en-GB"/>
        </w:rPr>
        <w:t>6</w:t>
      </w:r>
      <w:r w:rsidRPr="00CA5D93">
        <w:rPr>
          <w:rFonts w:ascii="Arial" w:hAnsi="Arial" w:cs="Arial"/>
          <w:b/>
          <w:bCs/>
          <w:kern w:val="0"/>
          <w:lang w:val="en-GB"/>
        </w:rPr>
        <w:t xml:space="preserve"> </w:t>
      </w:r>
      <w:r w:rsidRPr="00CA5D93">
        <w:rPr>
          <w:rFonts w:ascii="Arial" w:hAnsi="Arial" w:cs="Arial"/>
          <w:kern w:val="0"/>
          <w:lang w:val="en-GB"/>
        </w:rPr>
        <w:t xml:space="preserve">defines an </w:t>
      </w:r>
      <w:r w:rsidR="00077CF5">
        <w:rPr>
          <w:rFonts w:ascii="Arial" w:hAnsi="Arial" w:cs="Arial"/>
          <w:i/>
          <w:iCs/>
          <w:kern w:val="0"/>
          <w:lang w:val="en-GB"/>
        </w:rPr>
        <w:t>'</w:t>
      </w:r>
      <w:r w:rsidRPr="00CA5D93">
        <w:rPr>
          <w:rFonts w:ascii="Arial" w:hAnsi="Arial" w:cs="Arial"/>
          <w:i/>
          <w:iCs/>
          <w:kern w:val="0"/>
          <w:lang w:val="en-GB"/>
        </w:rPr>
        <w:t>organ of state</w:t>
      </w:r>
      <w:r w:rsidR="00077CF5">
        <w:rPr>
          <w:rFonts w:ascii="Arial" w:hAnsi="Arial" w:cs="Arial"/>
          <w:kern w:val="0"/>
          <w:lang w:val="en-GB"/>
        </w:rPr>
        <w:t>'</w:t>
      </w:r>
      <w:r w:rsidRPr="00CA5D93">
        <w:rPr>
          <w:rFonts w:ascii="Arial" w:hAnsi="Arial" w:cs="Arial"/>
          <w:kern w:val="0"/>
          <w:lang w:val="en-GB"/>
        </w:rPr>
        <w:t xml:space="preserve"> as follows:</w:t>
      </w:r>
    </w:p>
    <w:p w14:paraId="6AAB81A9" w14:textId="789E34AE" w:rsidR="001A618B" w:rsidRPr="00CA5D93" w:rsidRDefault="00077CF5" w:rsidP="001A618B">
      <w:pPr>
        <w:autoSpaceDE w:val="0"/>
        <w:autoSpaceDN w:val="0"/>
        <w:adjustRightInd w:val="0"/>
        <w:spacing w:line="360" w:lineRule="auto"/>
        <w:ind w:left="720" w:firstLine="720"/>
        <w:jc w:val="both"/>
        <w:rPr>
          <w:rFonts w:ascii="Arial" w:hAnsi="Arial" w:cs="Arial"/>
          <w:i/>
          <w:iCs/>
          <w:kern w:val="0"/>
          <w:lang w:val="en-GB"/>
        </w:rPr>
      </w:pPr>
      <w:r>
        <w:rPr>
          <w:rFonts w:ascii="Arial" w:hAnsi="Arial" w:cs="Arial"/>
          <w:kern w:val="0"/>
          <w:lang w:val="en-GB"/>
        </w:rPr>
        <w:t>"</w:t>
      </w:r>
      <w:r w:rsidR="001A618B" w:rsidRPr="00CA5D93">
        <w:rPr>
          <w:rFonts w:ascii="Arial" w:hAnsi="Arial" w:cs="Arial"/>
          <w:kern w:val="0"/>
          <w:lang w:val="en-GB"/>
        </w:rPr>
        <w:t>(</w:t>
      </w:r>
      <w:r w:rsidR="001A618B" w:rsidRPr="00CA5D93">
        <w:rPr>
          <w:rFonts w:ascii="Arial" w:hAnsi="Arial" w:cs="Arial"/>
          <w:i/>
          <w:iCs/>
          <w:kern w:val="0"/>
          <w:lang w:val="en-GB"/>
        </w:rPr>
        <w:t>a) Any department of state or administration in the national, provincial</w:t>
      </w:r>
    </w:p>
    <w:p w14:paraId="509A2F53" w14:textId="77777777" w:rsidR="001A618B" w:rsidRPr="00CA5D93" w:rsidRDefault="001A618B" w:rsidP="001A618B">
      <w:pPr>
        <w:autoSpaceDE w:val="0"/>
        <w:autoSpaceDN w:val="0"/>
        <w:adjustRightInd w:val="0"/>
        <w:spacing w:line="360" w:lineRule="auto"/>
        <w:ind w:left="720" w:firstLine="720"/>
        <w:jc w:val="both"/>
        <w:rPr>
          <w:rFonts w:ascii="Arial" w:hAnsi="Arial" w:cs="Arial"/>
          <w:i/>
          <w:iCs/>
          <w:kern w:val="0"/>
          <w:lang w:val="en-GB"/>
        </w:rPr>
      </w:pPr>
      <w:r w:rsidRPr="00CA5D93">
        <w:rPr>
          <w:rFonts w:ascii="Arial" w:hAnsi="Arial" w:cs="Arial"/>
          <w:i/>
          <w:iCs/>
          <w:kern w:val="0"/>
          <w:lang w:val="en-GB"/>
        </w:rPr>
        <w:t>or local sphere of government</w:t>
      </w:r>
      <w:r>
        <w:rPr>
          <w:rFonts w:ascii="Arial" w:hAnsi="Arial" w:cs="Arial"/>
          <w:i/>
          <w:iCs/>
          <w:kern w:val="0"/>
          <w:lang w:val="en-GB"/>
        </w:rPr>
        <w:t>;</w:t>
      </w:r>
      <w:r w:rsidRPr="00CA5D93">
        <w:rPr>
          <w:rFonts w:ascii="Arial" w:hAnsi="Arial" w:cs="Arial"/>
          <w:i/>
          <w:iCs/>
          <w:kern w:val="0"/>
          <w:lang w:val="en-GB"/>
        </w:rPr>
        <w:t xml:space="preserve"> or</w:t>
      </w:r>
    </w:p>
    <w:p w14:paraId="46165174" w14:textId="77777777" w:rsidR="001A618B" w:rsidRPr="00CA5D93" w:rsidRDefault="001A618B" w:rsidP="001A618B">
      <w:pPr>
        <w:autoSpaceDE w:val="0"/>
        <w:autoSpaceDN w:val="0"/>
        <w:adjustRightInd w:val="0"/>
        <w:spacing w:line="360" w:lineRule="auto"/>
        <w:ind w:left="720" w:firstLine="720"/>
        <w:jc w:val="both"/>
        <w:rPr>
          <w:rFonts w:ascii="Arial" w:hAnsi="Arial" w:cs="Arial"/>
          <w:i/>
          <w:iCs/>
          <w:kern w:val="0"/>
          <w:lang w:val="en-GB"/>
        </w:rPr>
      </w:pPr>
      <w:r w:rsidRPr="00CA5D93">
        <w:rPr>
          <w:rFonts w:ascii="Arial" w:hAnsi="Arial" w:cs="Arial"/>
          <w:i/>
          <w:iCs/>
          <w:kern w:val="0"/>
          <w:lang w:val="en-GB"/>
        </w:rPr>
        <w:t>(b) Any other functionary or institution -</w:t>
      </w:r>
    </w:p>
    <w:p w14:paraId="613FA1DC" w14:textId="77777777" w:rsidR="001A618B" w:rsidRPr="00CA5D93" w:rsidRDefault="001A618B" w:rsidP="001A618B">
      <w:pPr>
        <w:autoSpaceDE w:val="0"/>
        <w:autoSpaceDN w:val="0"/>
        <w:adjustRightInd w:val="0"/>
        <w:spacing w:line="360" w:lineRule="auto"/>
        <w:ind w:left="2880" w:hanging="720"/>
        <w:jc w:val="both"/>
        <w:rPr>
          <w:rFonts w:ascii="Arial" w:hAnsi="Arial" w:cs="Arial"/>
          <w:i/>
          <w:iCs/>
          <w:kern w:val="0"/>
          <w:lang w:val="en-GB"/>
        </w:rPr>
      </w:pPr>
      <w:r w:rsidRPr="00CA5D93">
        <w:rPr>
          <w:rFonts w:ascii="Arial" w:hAnsi="Arial" w:cs="Arial"/>
          <w:i/>
          <w:iCs/>
          <w:kern w:val="0"/>
          <w:lang w:val="en-GB"/>
        </w:rPr>
        <w:t>(i)</w:t>
      </w:r>
      <w:r w:rsidRPr="00CA5D93">
        <w:rPr>
          <w:rFonts w:ascii="Arial" w:hAnsi="Arial" w:cs="Arial"/>
          <w:i/>
          <w:iCs/>
          <w:kern w:val="0"/>
          <w:lang w:val="en-GB"/>
        </w:rPr>
        <w:tab/>
        <w:t>Exercising a power or performing a function in terms of the Constitution or a provincial constitution; or</w:t>
      </w:r>
    </w:p>
    <w:p w14:paraId="61316324" w14:textId="77777777" w:rsidR="001A618B" w:rsidRDefault="001A618B" w:rsidP="001A618B">
      <w:pPr>
        <w:autoSpaceDE w:val="0"/>
        <w:autoSpaceDN w:val="0"/>
        <w:adjustRightInd w:val="0"/>
        <w:spacing w:line="360" w:lineRule="auto"/>
        <w:ind w:left="2880" w:hanging="720"/>
        <w:jc w:val="both"/>
        <w:rPr>
          <w:rFonts w:ascii="Arial" w:hAnsi="Arial" w:cs="Arial"/>
          <w:i/>
          <w:iCs/>
          <w:kern w:val="0"/>
          <w:lang w:val="en-GB"/>
        </w:rPr>
      </w:pPr>
      <w:r w:rsidRPr="00CA5D93">
        <w:rPr>
          <w:rFonts w:ascii="Arial" w:hAnsi="Arial" w:cs="Arial"/>
          <w:i/>
          <w:iCs/>
          <w:kern w:val="0"/>
          <w:lang w:val="en-GB"/>
        </w:rPr>
        <w:t xml:space="preserve">(ii) </w:t>
      </w:r>
      <w:r w:rsidRPr="00CA5D93">
        <w:rPr>
          <w:rFonts w:ascii="Arial" w:hAnsi="Arial" w:cs="Arial"/>
          <w:i/>
          <w:iCs/>
          <w:kern w:val="0"/>
          <w:lang w:val="en-GB"/>
        </w:rPr>
        <w:tab/>
        <w:t>Exercising a public power or performing a public function in terms of any legislation</w:t>
      </w:r>
      <w:r>
        <w:rPr>
          <w:rFonts w:ascii="Arial" w:hAnsi="Arial" w:cs="Arial"/>
          <w:i/>
          <w:iCs/>
          <w:kern w:val="0"/>
          <w:lang w:val="en-GB"/>
        </w:rPr>
        <w:t>,</w:t>
      </w:r>
    </w:p>
    <w:p w14:paraId="74FC2148" w14:textId="12CF62D8" w:rsidR="00077CF5" w:rsidRDefault="001A618B" w:rsidP="00077CF5">
      <w:pPr>
        <w:pStyle w:val="NoSpacing"/>
        <w:spacing w:line="360" w:lineRule="auto"/>
        <w:ind w:left="720" w:firstLine="720"/>
        <w:jc w:val="both"/>
        <w:rPr>
          <w:rFonts w:ascii="Arial" w:hAnsi="Arial" w:cs="Arial"/>
          <w:lang w:val="en-GB"/>
        </w:rPr>
      </w:pPr>
      <w:r w:rsidRPr="00F14955">
        <w:rPr>
          <w:rFonts w:ascii="Arial" w:hAnsi="Arial" w:cs="Arial"/>
          <w:lang w:val="en-GB"/>
        </w:rPr>
        <w:t xml:space="preserve">but does not include a court or </w:t>
      </w:r>
      <w:r w:rsidR="00925B59">
        <w:rPr>
          <w:rFonts w:ascii="Arial" w:hAnsi="Arial" w:cs="Arial"/>
          <w:lang w:val="en-GB"/>
        </w:rPr>
        <w:t xml:space="preserve">a </w:t>
      </w:r>
      <w:r w:rsidRPr="00F14955">
        <w:rPr>
          <w:rFonts w:ascii="Arial" w:hAnsi="Arial" w:cs="Arial"/>
          <w:lang w:val="en-GB"/>
        </w:rPr>
        <w:t>judicial officer.</w:t>
      </w:r>
      <w:r w:rsidR="00077CF5">
        <w:rPr>
          <w:rFonts w:ascii="Arial" w:hAnsi="Arial" w:cs="Arial"/>
          <w:lang w:val="en-GB"/>
        </w:rPr>
        <w:t>"</w:t>
      </w:r>
    </w:p>
    <w:p w14:paraId="7B5109E1" w14:textId="77777777" w:rsidR="006239B6" w:rsidRPr="00077CF5" w:rsidRDefault="006239B6" w:rsidP="006239B6">
      <w:pPr>
        <w:autoSpaceDE w:val="0"/>
        <w:autoSpaceDN w:val="0"/>
        <w:adjustRightInd w:val="0"/>
        <w:rPr>
          <w:rFonts w:ascii="Arial" w:hAnsi="Arial" w:cs="Arial"/>
          <w:kern w:val="0"/>
          <w:lang w:val="en-GB"/>
        </w:rPr>
      </w:pPr>
    </w:p>
    <w:p w14:paraId="14C383D2" w14:textId="28725E07" w:rsidR="006239B6" w:rsidRPr="007B02F6" w:rsidRDefault="00077CF5" w:rsidP="00604828">
      <w:pPr>
        <w:autoSpaceDE w:val="0"/>
        <w:autoSpaceDN w:val="0"/>
        <w:adjustRightInd w:val="0"/>
        <w:spacing w:line="360" w:lineRule="auto"/>
        <w:ind w:left="720" w:hanging="720"/>
        <w:jc w:val="both"/>
        <w:rPr>
          <w:rFonts w:ascii="Arial" w:hAnsi="Arial" w:cs="Arial"/>
          <w:i/>
          <w:iCs/>
          <w:kern w:val="0"/>
          <w:lang w:val="en-GB"/>
        </w:rPr>
      </w:pPr>
      <w:r>
        <w:rPr>
          <w:rFonts w:ascii="Arial" w:hAnsi="Arial" w:cs="Arial"/>
          <w:kern w:val="0"/>
          <w:lang w:val="en-GB"/>
        </w:rPr>
        <w:t>32</w:t>
      </w:r>
      <w:r w:rsidR="006239B6" w:rsidRPr="00604828">
        <w:rPr>
          <w:rFonts w:ascii="Arial" w:hAnsi="Arial" w:cs="Arial"/>
          <w:kern w:val="0"/>
          <w:lang w:val="en-GB"/>
        </w:rPr>
        <w:t>.</w:t>
      </w:r>
      <w:r w:rsidR="006239B6" w:rsidRPr="00604828">
        <w:rPr>
          <w:rFonts w:ascii="Arial" w:hAnsi="Arial" w:cs="Arial"/>
          <w:kern w:val="0"/>
          <w:lang w:val="en-GB"/>
        </w:rPr>
        <w:tab/>
      </w:r>
      <w:r w:rsidR="006239B6" w:rsidRPr="00077CF5">
        <w:rPr>
          <w:rFonts w:ascii="Arial" w:hAnsi="Arial" w:cs="Arial"/>
          <w:kern w:val="0"/>
          <w:lang w:val="en-GB"/>
        </w:rPr>
        <w:t>Section 8</w:t>
      </w:r>
      <w:r w:rsidR="007B02F6" w:rsidRPr="00077CF5">
        <w:rPr>
          <w:rFonts w:ascii="Arial" w:hAnsi="Arial" w:cs="Arial"/>
          <w:kern w:val="0"/>
          <w:lang w:val="en-GB"/>
        </w:rPr>
        <w:t>2</w:t>
      </w:r>
      <w:r w:rsidR="007B02F6" w:rsidRPr="00077CF5">
        <w:rPr>
          <w:rFonts w:ascii="Arial" w:hAnsi="Arial" w:cs="Arial"/>
          <w:b/>
          <w:bCs/>
          <w:kern w:val="0"/>
          <w:vertAlign w:val="superscript"/>
          <w:lang w:val="en-GB"/>
        </w:rPr>
        <w:t>1</w:t>
      </w:r>
      <w:r w:rsidRPr="00077CF5">
        <w:rPr>
          <w:rFonts w:ascii="Arial" w:hAnsi="Arial" w:cs="Arial"/>
          <w:b/>
          <w:bCs/>
          <w:kern w:val="0"/>
          <w:vertAlign w:val="superscript"/>
          <w:lang w:val="en-GB"/>
        </w:rPr>
        <w:t>7</w:t>
      </w:r>
      <w:r w:rsidR="007B02F6" w:rsidRPr="00077CF5">
        <w:rPr>
          <w:rFonts w:ascii="Arial" w:hAnsi="Arial" w:cs="Arial"/>
          <w:kern w:val="0"/>
          <w:lang w:val="en-GB"/>
        </w:rPr>
        <w:t xml:space="preserve"> </w:t>
      </w:r>
      <w:r w:rsidRPr="00077CF5">
        <w:rPr>
          <w:rFonts w:ascii="Arial" w:hAnsi="Arial" w:cs="Arial"/>
          <w:kern w:val="0"/>
          <w:lang w:val="en-GB"/>
        </w:rPr>
        <w:t>of the</w:t>
      </w:r>
      <w:r w:rsidRPr="00077CF5">
        <w:rPr>
          <w:rFonts w:ascii="Arial" w:hAnsi="Arial" w:cs="Arial"/>
          <w:b/>
          <w:bCs/>
          <w:kern w:val="0"/>
          <w:lang w:val="en-GB"/>
        </w:rPr>
        <w:t xml:space="preserve"> </w:t>
      </w:r>
      <w:r w:rsidRPr="00077CF5">
        <w:rPr>
          <w:rFonts w:ascii="Arial" w:hAnsi="Arial" w:cs="Arial"/>
          <w:kern w:val="0"/>
          <w:lang w:val="en-GB"/>
        </w:rPr>
        <w:t xml:space="preserve">Structures Act </w:t>
      </w:r>
      <w:r w:rsidR="007B02F6" w:rsidRPr="00077CF5">
        <w:rPr>
          <w:rFonts w:ascii="Arial" w:hAnsi="Arial" w:cs="Arial"/>
          <w:kern w:val="0"/>
          <w:lang w:val="en-GB"/>
        </w:rPr>
        <w:t>provides</w:t>
      </w:r>
      <w:r w:rsidR="007B02F6" w:rsidRPr="007B02F6">
        <w:rPr>
          <w:rFonts w:ascii="Arial" w:hAnsi="Arial" w:cs="Arial"/>
          <w:kern w:val="0"/>
          <w:lang w:val="en-GB"/>
        </w:rPr>
        <w:t>:</w:t>
      </w:r>
      <w:r w:rsidR="006239B6" w:rsidRPr="00604828">
        <w:rPr>
          <w:rFonts w:ascii="Arial" w:hAnsi="Arial" w:cs="Arial"/>
          <w:b/>
          <w:bCs/>
          <w:kern w:val="0"/>
          <w:lang w:val="en-GB"/>
        </w:rPr>
        <w:t xml:space="preserve"> </w:t>
      </w:r>
      <w:r>
        <w:rPr>
          <w:rFonts w:ascii="Arial" w:hAnsi="Arial" w:cs="Arial"/>
          <w:b/>
          <w:bCs/>
          <w:kern w:val="0"/>
          <w:lang w:val="en-GB"/>
        </w:rPr>
        <w:t>"</w:t>
      </w:r>
      <w:r w:rsidR="006239B6" w:rsidRPr="007B02F6">
        <w:rPr>
          <w:rFonts w:ascii="Arial" w:hAnsi="Arial" w:cs="Arial"/>
          <w:i/>
          <w:iCs/>
          <w:kern w:val="0"/>
          <w:lang w:val="en-GB"/>
        </w:rPr>
        <w:t>A municipal council must appoint—</w:t>
      </w:r>
    </w:p>
    <w:p w14:paraId="6E574244" w14:textId="16871FF1" w:rsidR="006239B6" w:rsidRPr="007B02F6" w:rsidRDefault="006239B6" w:rsidP="00604828">
      <w:pPr>
        <w:autoSpaceDE w:val="0"/>
        <w:autoSpaceDN w:val="0"/>
        <w:adjustRightInd w:val="0"/>
        <w:spacing w:line="360" w:lineRule="auto"/>
        <w:ind w:left="720"/>
        <w:jc w:val="both"/>
        <w:rPr>
          <w:rFonts w:ascii="Arial" w:hAnsi="Arial" w:cs="Arial"/>
          <w:i/>
          <w:iCs/>
          <w:kern w:val="0"/>
          <w:lang w:val="en-GB"/>
        </w:rPr>
      </w:pPr>
      <w:r w:rsidRPr="007B02F6">
        <w:rPr>
          <w:rFonts w:ascii="Arial" w:hAnsi="Arial" w:cs="Arial"/>
          <w:i/>
          <w:iCs/>
          <w:kern w:val="0"/>
          <w:lang w:val="en-GB"/>
        </w:rPr>
        <w:t xml:space="preserve">(a) a municipal manager who is the head of administration and also the accounting officer for the </w:t>
      </w:r>
      <w:r w:rsidR="00077CF5">
        <w:rPr>
          <w:rFonts w:ascii="Arial" w:hAnsi="Arial" w:cs="Arial"/>
          <w:i/>
          <w:iCs/>
          <w:kern w:val="0"/>
          <w:lang w:val="en-GB"/>
        </w:rPr>
        <w:t>municipality</w:t>
      </w:r>
      <w:r w:rsidRPr="007B02F6">
        <w:rPr>
          <w:rFonts w:ascii="Arial" w:hAnsi="Arial" w:cs="Arial"/>
          <w:i/>
          <w:iCs/>
          <w:kern w:val="0"/>
          <w:lang w:val="en-GB"/>
        </w:rPr>
        <w:t>: and</w:t>
      </w:r>
    </w:p>
    <w:p w14:paraId="34EE645F" w14:textId="5183C886" w:rsidR="006239B6" w:rsidRPr="007B02F6" w:rsidRDefault="006239B6" w:rsidP="00604828">
      <w:pPr>
        <w:pStyle w:val="NoSpacing"/>
        <w:spacing w:line="360" w:lineRule="auto"/>
        <w:ind w:firstLine="720"/>
        <w:jc w:val="both"/>
        <w:rPr>
          <w:rFonts w:ascii="Arial" w:hAnsi="Arial" w:cs="Arial"/>
          <w:i/>
          <w:iCs/>
          <w:lang w:val="en-GB"/>
        </w:rPr>
      </w:pPr>
      <w:r w:rsidRPr="007B02F6">
        <w:rPr>
          <w:rFonts w:ascii="Arial" w:hAnsi="Arial" w:cs="Arial"/>
          <w:i/>
          <w:iCs/>
          <w:kern w:val="0"/>
          <w:lang w:val="en-GB"/>
        </w:rPr>
        <w:t>(b) when necessary, an acting municipal manager.</w:t>
      </w:r>
      <w:r w:rsidR="00077CF5">
        <w:rPr>
          <w:rFonts w:ascii="Arial" w:hAnsi="Arial" w:cs="Arial"/>
          <w:i/>
          <w:iCs/>
          <w:kern w:val="0"/>
          <w:lang w:val="en-GB"/>
        </w:rPr>
        <w:t>"</w:t>
      </w:r>
    </w:p>
    <w:p w14:paraId="49FEDD3D" w14:textId="77777777" w:rsidR="001A618B" w:rsidRPr="00F14955" w:rsidRDefault="001A618B" w:rsidP="001A618B">
      <w:pPr>
        <w:pStyle w:val="NoSpacing"/>
        <w:spacing w:line="360" w:lineRule="auto"/>
        <w:rPr>
          <w:rFonts w:ascii="Arial" w:hAnsi="Arial" w:cs="Arial"/>
        </w:rPr>
      </w:pPr>
    </w:p>
    <w:p w14:paraId="517A548F" w14:textId="31D0A6DF" w:rsidR="001A618B" w:rsidRPr="002C7979" w:rsidRDefault="001A618B" w:rsidP="001A618B">
      <w:pPr>
        <w:pStyle w:val="NoSpacing"/>
        <w:spacing w:line="360" w:lineRule="auto"/>
        <w:ind w:left="720" w:hanging="720"/>
        <w:jc w:val="both"/>
        <w:rPr>
          <w:rFonts w:ascii="Arial" w:hAnsi="Arial" w:cs="Arial"/>
          <w:i/>
          <w:iCs/>
        </w:rPr>
      </w:pPr>
      <w:r>
        <w:rPr>
          <w:rFonts w:ascii="Arial" w:hAnsi="Arial" w:cs="Arial"/>
        </w:rPr>
        <w:t>3</w:t>
      </w:r>
      <w:r w:rsidR="00077CF5">
        <w:rPr>
          <w:rFonts w:ascii="Arial" w:hAnsi="Arial" w:cs="Arial"/>
        </w:rPr>
        <w:t>3</w:t>
      </w:r>
      <w:r>
        <w:rPr>
          <w:rFonts w:ascii="Arial" w:hAnsi="Arial" w:cs="Arial"/>
        </w:rPr>
        <w:t>.</w:t>
      </w:r>
      <w:r>
        <w:rPr>
          <w:rFonts w:ascii="Arial" w:hAnsi="Arial" w:cs="Arial"/>
        </w:rPr>
        <w:tab/>
      </w:r>
      <w:r w:rsidRPr="00077CF5">
        <w:rPr>
          <w:rFonts w:ascii="Arial" w:hAnsi="Arial" w:cs="Arial"/>
        </w:rPr>
        <w:t>Section 1</w:t>
      </w:r>
      <w:r w:rsidR="007B02F6">
        <w:rPr>
          <w:rFonts w:ascii="Arial" w:hAnsi="Arial" w:cs="Arial"/>
          <w:b/>
          <w:bCs/>
          <w:vertAlign w:val="superscript"/>
        </w:rPr>
        <w:t>1</w:t>
      </w:r>
      <w:r w:rsidR="00077CF5">
        <w:rPr>
          <w:rFonts w:ascii="Arial" w:hAnsi="Arial" w:cs="Arial"/>
          <w:b/>
          <w:bCs/>
          <w:vertAlign w:val="superscript"/>
        </w:rPr>
        <w:t>8</w:t>
      </w:r>
      <w:r w:rsidRPr="00B87270">
        <w:rPr>
          <w:rFonts w:ascii="Arial" w:hAnsi="Arial" w:cs="Arial"/>
          <w:b/>
          <w:bCs/>
        </w:rPr>
        <w:t xml:space="preserve"> </w:t>
      </w:r>
      <w:r w:rsidR="00077CF5">
        <w:rPr>
          <w:rFonts w:ascii="Arial" w:hAnsi="Arial" w:cs="Arial"/>
        </w:rPr>
        <w:t>of</w:t>
      </w:r>
      <w:r w:rsidRPr="00F14955">
        <w:rPr>
          <w:rFonts w:ascii="Arial" w:hAnsi="Arial" w:cs="Arial"/>
        </w:rPr>
        <w:t xml:space="preserve"> the </w:t>
      </w:r>
      <w:r w:rsidR="004D3760">
        <w:rPr>
          <w:rFonts w:ascii="Arial" w:hAnsi="Arial" w:cs="Arial"/>
        </w:rPr>
        <w:t>L</w:t>
      </w:r>
      <w:r w:rsidRPr="00F14955">
        <w:rPr>
          <w:rFonts w:ascii="Arial" w:hAnsi="Arial" w:cs="Arial"/>
        </w:rPr>
        <w:t xml:space="preserve">egal Proceedings Act defines an </w:t>
      </w:r>
      <w:r w:rsidR="00077CF5">
        <w:rPr>
          <w:rFonts w:ascii="Arial" w:hAnsi="Arial" w:cs="Arial"/>
          <w:i/>
          <w:iCs/>
        </w:rPr>
        <w:t>'</w:t>
      </w:r>
      <w:r w:rsidRPr="002C7979">
        <w:rPr>
          <w:rFonts w:ascii="Arial" w:hAnsi="Arial" w:cs="Arial"/>
          <w:i/>
          <w:iCs/>
        </w:rPr>
        <w:t>organ of state</w:t>
      </w:r>
      <w:r w:rsidR="00077CF5">
        <w:rPr>
          <w:rFonts w:ascii="Arial" w:hAnsi="Arial" w:cs="Arial"/>
          <w:i/>
          <w:iCs/>
        </w:rPr>
        <w:t>'</w:t>
      </w:r>
      <w:r w:rsidRPr="002C7979">
        <w:rPr>
          <w:rFonts w:ascii="Arial" w:hAnsi="Arial" w:cs="Arial"/>
          <w:i/>
          <w:iCs/>
        </w:rPr>
        <w:t xml:space="preserve"> to mean the following:</w:t>
      </w:r>
    </w:p>
    <w:p w14:paraId="5D0AE543" w14:textId="5A15AB22" w:rsidR="001A618B" w:rsidRPr="002C7979" w:rsidRDefault="00077CF5" w:rsidP="001A618B">
      <w:pPr>
        <w:pStyle w:val="NoSpacing"/>
        <w:spacing w:line="360" w:lineRule="auto"/>
        <w:ind w:firstLine="720"/>
        <w:rPr>
          <w:rFonts w:ascii="Arial" w:hAnsi="Arial" w:cs="Arial"/>
          <w:i/>
          <w:iCs/>
        </w:rPr>
      </w:pPr>
      <w:r>
        <w:rPr>
          <w:rFonts w:ascii="Arial" w:hAnsi="Arial" w:cs="Arial"/>
          <w:i/>
          <w:iCs/>
        </w:rPr>
        <w:t>"</w:t>
      </w:r>
      <w:r w:rsidR="001A618B" w:rsidRPr="002C7979">
        <w:rPr>
          <w:rFonts w:ascii="Arial" w:hAnsi="Arial" w:cs="Arial"/>
          <w:i/>
          <w:iCs/>
        </w:rPr>
        <w:t>(a) any national or provincial department.</w:t>
      </w:r>
    </w:p>
    <w:p w14:paraId="7C273F1D" w14:textId="6CD8132A" w:rsidR="002C7979" w:rsidRDefault="001A618B" w:rsidP="002C7979">
      <w:pPr>
        <w:pStyle w:val="NoSpacing"/>
        <w:spacing w:line="360" w:lineRule="auto"/>
        <w:ind w:firstLine="720"/>
        <w:rPr>
          <w:rFonts w:ascii="Arial" w:hAnsi="Arial" w:cs="Arial"/>
          <w:i/>
          <w:iCs/>
        </w:rPr>
      </w:pPr>
      <w:r w:rsidRPr="002C7979">
        <w:rPr>
          <w:rFonts w:ascii="Arial" w:hAnsi="Arial" w:cs="Arial"/>
          <w:i/>
          <w:iCs/>
        </w:rPr>
        <w:t>(b) a municipality contemplated in section 151 of the Constitution.</w:t>
      </w:r>
      <w:r w:rsidR="00077CF5">
        <w:rPr>
          <w:rFonts w:ascii="Arial" w:hAnsi="Arial" w:cs="Arial"/>
          <w:i/>
          <w:iCs/>
        </w:rPr>
        <w:t>"</w:t>
      </w:r>
    </w:p>
    <w:p w14:paraId="011A6C84" w14:textId="6DC1B627" w:rsidR="00077CF5" w:rsidRDefault="00077CF5" w:rsidP="00077CF5">
      <w:pPr>
        <w:pStyle w:val="NoSpacing"/>
        <w:spacing w:line="360" w:lineRule="auto"/>
        <w:rPr>
          <w:rFonts w:ascii="Arial" w:hAnsi="Arial" w:cs="Arial"/>
          <w:i/>
          <w:iCs/>
        </w:rPr>
      </w:pPr>
    </w:p>
    <w:p w14:paraId="0ABCBAA5" w14:textId="78CB08C1" w:rsidR="00077CF5" w:rsidRPr="00077CF5" w:rsidRDefault="00077CF5" w:rsidP="00077CF5">
      <w:pPr>
        <w:pStyle w:val="NoSpacing"/>
        <w:spacing w:line="360" w:lineRule="auto"/>
        <w:ind w:left="720" w:hanging="720"/>
        <w:jc w:val="both"/>
        <w:rPr>
          <w:rFonts w:ascii="Arial" w:hAnsi="Arial" w:cs="Arial"/>
          <w:i/>
          <w:iCs/>
          <w:color w:val="242121"/>
          <w:shd w:val="clear" w:color="auto" w:fill="FFFFFF"/>
        </w:rPr>
      </w:pPr>
      <w:r>
        <w:rPr>
          <w:rFonts w:ascii="Arial" w:hAnsi="Arial" w:cs="Arial"/>
        </w:rPr>
        <w:t>34.</w:t>
      </w:r>
      <w:r>
        <w:rPr>
          <w:rFonts w:ascii="Arial" w:hAnsi="Arial" w:cs="Arial"/>
        </w:rPr>
        <w:tab/>
      </w:r>
      <w:r w:rsidRPr="00077CF5">
        <w:rPr>
          <w:rFonts w:ascii="Arial" w:hAnsi="Arial" w:cs="Arial"/>
        </w:rPr>
        <w:t>Section 2</w:t>
      </w:r>
      <w:r>
        <w:rPr>
          <w:rFonts w:ascii="Arial" w:hAnsi="Arial" w:cs="Arial"/>
          <w:b/>
          <w:bCs/>
          <w:vertAlign w:val="superscript"/>
        </w:rPr>
        <w:t>19</w:t>
      </w:r>
      <w:r w:rsidRPr="00B87270">
        <w:rPr>
          <w:rFonts w:ascii="Arial" w:hAnsi="Arial" w:cs="Arial"/>
          <w:b/>
          <w:bCs/>
        </w:rPr>
        <w:t xml:space="preserve"> </w:t>
      </w:r>
      <w:r>
        <w:rPr>
          <w:rFonts w:ascii="Arial" w:hAnsi="Arial" w:cs="Arial"/>
        </w:rPr>
        <w:t>of</w:t>
      </w:r>
      <w:r w:rsidRPr="00F14955">
        <w:rPr>
          <w:rFonts w:ascii="Arial" w:hAnsi="Arial" w:cs="Arial"/>
        </w:rPr>
        <w:t xml:space="preserve"> the State </w:t>
      </w:r>
      <w:r>
        <w:rPr>
          <w:rFonts w:ascii="Arial" w:hAnsi="Arial" w:cs="Arial"/>
        </w:rPr>
        <w:t>Liability</w:t>
      </w:r>
      <w:r w:rsidRPr="00F14955">
        <w:rPr>
          <w:rFonts w:ascii="Arial" w:hAnsi="Arial" w:cs="Arial"/>
        </w:rPr>
        <w:t xml:space="preserve"> Act provides</w:t>
      </w:r>
      <w:r>
        <w:rPr>
          <w:rFonts w:ascii="Arial" w:hAnsi="Arial" w:cs="Arial"/>
        </w:rPr>
        <w:t>:</w:t>
      </w:r>
      <w:r w:rsidRPr="00F14955">
        <w:rPr>
          <w:rFonts w:ascii="Arial" w:hAnsi="Arial" w:cs="Arial"/>
        </w:rPr>
        <w:t xml:space="preserve"> </w:t>
      </w:r>
      <w:r>
        <w:rPr>
          <w:rFonts w:ascii="Arial" w:hAnsi="Arial" w:cs="Arial"/>
        </w:rPr>
        <w:t>"(</w:t>
      </w:r>
      <w:r w:rsidRPr="00077CF5">
        <w:rPr>
          <w:rFonts w:ascii="Arial" w:hAnsi="Arial" w:cs="Arial"/>
          <w:color w:val="242121"/>
          <w:shd w:val="clear" w:color="auto" w:fill="FFFFFF"/>
        </w:rPr>
        <w:t xml:space="preserve">1) </w:t>
      </w:r>
      <w:r w:rsidRPr="00077CF5">
        <w:rPr>
          <w:rFonts w:ascii="Arial" w:hAnsi="Arial" w:cs="Arial"/>
          <w:i/>
          <w:iCs/>
          <w:color w:val="242121"/>
          <w:shd w:val="clear" w:color="auto" w:fill="FFFFFF"/>
        </w:rPr>
        <w:t>In any action or other proceedings instituted against a department, the executive authority of the department concerned must be cited as nominal defendant or respondent.</w:t>
      </w:r>
      <w:r>
        <w:rPr>
          <w:rFonts w:ascii="Arial" w:hAnsi="Arial" w:cs="Arial"/>
          <w:i/>
          <w:iCs/>
          <w:color w:val="242121"/>
          <w:shd w:val="clear" w:color="auto" w:fill="FFFFFF"/>
        </w:rPr>
        <w:t>"</w:t>
      </w:r>
    </w:p>
    <w:p w14:paraId="4C3C38D2" w14:textId="1DA23630" w:rsidR="00CB6C3D" w:rsidRPr="00CB6C3D" w:rsidRDefault="009E280E" w:rsidP="004935CA">
      <w:pPr>
        <w:pStyle w:val="NoSpacing"/>
        <w:spacing w:line="360" w:lineRule="auto"/>
        <w:ind w:left="720" w:hanging="720"/>
        <w:jc w:val="both"/>
        <w:rPr>
          <w:rFonts w:ascii="Arial" w:hAnsi="Arial" w:cs="Arial"/>
        </w:rPr>
      </w:pPr>
      <w:r w:rsidRPr="00CB6C3D">
        <w:rPr>
          <w:rFonts w:ascii="Arial" w:hAnsi="Arial" w:cs="Arial"/>
        </w:rPr>
        <w:t>3</w:t>
      </w:r>
      <w:r w:rsidR="00077CF5">
        <w:rPr>
          <w:rFonts w:ascii="Arial" w:hAnsi="Arial" w:cs="Arial"/>
        </w:rPr>
        <w:t>5</w:t>
      </w:r>
      <w:r w:rsidRPr="00CB6C3D">
        <w:rPr>
          <w:rFonts w:ascii="Arial" w:hAnsi="Arial" w:cs="Arial"/>
        </w:rPr>
        <w:t>.</w:t>
      </w:r>
      <w:r w:rsidRPr="00CB6C3D">
        <w:rPr>
          <w:rFonts w:ascii="Arial" w:hAnsi="Arial" w:cs="Arial"/>
        </w:rPr>
        <w:tab/>
      </w:r>
      <w:r w:rsidR="00947064" w:rsidRPr="00CB6C3D">
        <w:rPr>
          <w:rFonts w:ascii="Arial" w:hAnsi="Arial" w:cs="Arial"/>
        </w:rPr>
        <w:t xml:space="preserve">Before I make a determination whether there is merit on the non-joinder ground, </w:t>
      </w:r>
      <w:r w:rsidRPr="00CB6C3D">
        <w:rPr>
          <w:rFonts w:ascii="Arial" w:hAnsi="Arial" w:cs="Arial"/>
        </w:rPr>
        <w:t xml:space="preserve">I will </w:t>
      </w:r>
      <w:r w:rsidR="00947064" w:rsidRPr="00CB6C3D">
        <w:rPr>
          <w:rFonts w:ascii="Arial" w:hAnsi="Arial" w:cs="Arial"/>
        </w:rPr>
        <w:t xml:space="preserve">briefly look at the status of the </w:t>
      </w:r>
      <w:r w:rsidR="00077CF5">
        <w:rPr>
          <w:rFonts w:ascii="Arial" w:hAnsi="Arial" w:cs="Arial"/>
        </w:rPr>
        <w:t>municipality</w:t>
      </w:r>
      <w:r w:rsidR="00947064" w:rsidRPr="00CB6C3D">
        <w:rPr>
          <w:rFonts w:ascii="Arial" w:hAnsi="Arial" w:cs="Arial"/>
        </w:rPr>
        <w:t xml:space="preserve"> in terms of the Constitution to determine which office of government needs to be nominally cited in the proceedings against the </w:t>
      </w:r>
      <w:r w:rsidR="00077CF5">
        <w:rPr>
          <w:rFonts w:ascii="Arial" w:hAnsi="Arial" w:cs="Arial"/>
        </w:rPr>
        <w:t>municipality</w:t>
      </w:r>
      <w:r w:rsidR="00947064" w:rsidRPr="00CB6C3D">
        <w:rPr>
          <w:rFonts w:ascii="Arial" w:hAnsi="Arial" w:cs="Arial"/>
        </w:rPr>
        <w:t xml:space="preserve">. </w:t>
      </w:r>
    </w:p>
    <w:p w14:paraId="16D54A8C" w14:textId="77777777" w:rsidR="004935CA" w:rsidRPr="004935CA" w:rsidRDefault="004935CA" w:rsidP="004935CA">
      <w:pPr>
        <w:pStyle w:val="NoSpacing"/>
        <w:rPr>
          <w:rFonts w:ascii="Arial" w:hAnsi="Arial" w:cs="Arial"/>
          <w:sz w:val="20"/>
          <w:szCs w:val="20"/>
        </w:rPr>
      </w:pPr>
      <w:r w:rsidRPr="004935CA">
        <w:rPr>
          <w:rFonts w:ascii="Arial" w:hAnsi="Arial" w:cs="Arial"/>
          <w:sz w:val="20"/>
          <w:szCs w:val="20"/>
        </w:rPr>
        <w:t>_____________</w:t>
      </w:r>
    </w:p>
    <w:p w14:paraId="0F99A3F8" w14:textId="2CB5F0B0" w:rsidR="004935CA" w:rsidRPr="004935CA" w:rsidRDefault="004935CA" w:rsidP="004935CA">
      <w:pPr>
        <w:pStyle w:val="NoSpacing"/>
        <w:rPr>
          <w:rFonts w:ascii="Arial" w:hAnsi="Arial" w:cs="Arial"/>
          <w:sz w:val="20"/>
          <w:szCs w:val="20"/>
        </w:rPr>
      </w:pPr>
      <w:r w:rsidRPr="004935CA">
        <w:rPr>
          <w:rFonts w:ascii="Arial" w:hAnsi="Arial" w:cs="Arial"/>
          <w:b/>
          <w:bCs/>
          <w:vertAlign w:val="superscript"/>
        </w:rPr>
        <w:t xml:space="preserve">15 </w:t>
      </w:r>
      <w:r w:rsidRPr="004935CA">
        <w:rPr>
          <w:rFonts w:ascii="Arial" w:hAnsi="Arial" w:cs="Arial"/>
          <w:sz w:val="20"/>
          <w:szCs w:val="20"/>
        </w:rPr>
        <w:t>Number 2</w:t>
      </w:r>
      <w:r w:rsidR="00ED2BD6">
        <w:rPr>
          <w:rFonts w:ascii="Arial" w:hAnsi="Arial" w:cs="Arial"/>
          <w:sz w:val="20"/>
          <w:szCs w:val="20"/>
        </w:rPr>
        <w:t>,</w:t>
      </w:r>
      <w:r w:rsidRPr="004935CA">
        <w:rPr>
          <w:rFonts w:ascii="Arial" w:hAnsi="Arial" w:cs="Arial"/>
          <w:sz w:val="20"/>
          <w:szCs w:val="20"/>
        </w:rPr>
        <w:t xml:space="preserve"> supra</w:t>
      </w:r>
    </w:p>
    <w:p w14:paraId="14342309" w14:textId="5ADF5FBC" w:rsidR="004935CA" w:rsidRPr="004935CA" w:rsidRDefault="004935CA" w:rsidP="004935CA">
      <w:pPr>
        <w:pStyle w:val="NoSpacing"/>
        <w:rPr>
          <w:rFonts w:ascii="Arial" w:hAnsi="Arial" w:cs="Arial"/>
          <w:sz w:val="20"/>
          <w:szCs w:val="20"/>
        </w:rPr>
      </w:pPr>
      <w:r w:rsidRPr="004935CA">
        <w:rPr>
          <w:rFonts w:ascii="Arial" w:hAnsi="Arial" w:cs="Arial"/>
          <w:b/>
          <w:bCs/>
          <w:sz w:val="20"/>
          <w:szCs w:val="20"/>
          <w:vertAlign w:val="superscript"/>
        </w:rPr>
        <w:t>16</w:t>
      </w:r>
      <w:r w:rsidRPr="004935CA">
        <w:rPr>
          <w:rFonts w:ascii="Arial" w:hAnsi="Arial" w:cs="Arial"/>
          <w:sz w:val="20"/>
          <w:szCs w:val="20"/>
        </w:rPr>
        <w:t xml:space="preserve"> Number 2</w:t>
      </w:r>
      <w:r w:rsidR="00ED2BD6">
        <w:rPr>
          <w:rFonts w:ascii="Arial" w:hAnsi="Arial" w:cs="Arial"/>
          <w:sz w:val="20"/>
          <w:szCs w:val="20"/>
        </w:rPr>
        <w:t>,</w:t>
      </w:r>
      <w:r w:rsidRPr="004935CA">
        <w:rPr>
          <w:rFonts w:ascii="Arial" w:hAnsi="Arial" w:cs="Arial"/>
          <w:sz w:val="20"/>
          <w:szCs w:val="20"/>
        </w:rPr>
        <w:t xml:space="preserve"> supra</w:t>
      </w:r>
    </w:p>
    <w:p w14:paraId="2F30BDC1" w14:textId="46689A4B" w:rsidR="004935CA" w:rsidRPr="004935CA" w:rsidRDefault="004935CA" w:rsidP="004935CA">
      <w:pPr>
        <w:pStyle w:val="NoSpacing"/>
        <w:rPr>
          <w:rFonts w:ascii="Arial" w:hAnsi="Arial" w:cs="Arial"/>
          <w:sz w:val="20"/>
          <w:szCs w:val="20"/>
        </w:rPr>
      </w:pPr>
      <w:r w:rsidRPr="004935CA">
        <w:rPr>
          <w:rFonts w:ascii="Arial" w:hAnsi="Arial" w:cs="Arial"/>
          <w:b/>
          <w:bCs/>
          <w:sz w:val="20"/>
          <w:szCs w:val="20"/>
          <w:vertAlign w:val="superscript"/>
        </w:rPr>
        <w:t>17</w:t>
      </w:r>
      <w:r w:rsidRPr="004935CA">
        <w:rPr>
          <w:rFonts w:ascii="Arial" w:hAnsi="Arial" w:cs="Arial"/>
          <w:sz w:val="20"/>
          <w:szCs w:val="20"/>
        </w:rPr>
        <w:t xml:space="preserve"> Number 1</w:t>
      </w:r>
      <w:r w:rsidR="00ED2BD6">
        <w:rPr>
          <w:rFonts w:ascii="Arial" w:hAnsi="Arial" w:cs="Arial"/>
          <w:sz w:val="20"/>
          <w:szCs w:val="20"/>
        </w:rPr>
        <w:t>,</w:t>
      </w:r>
      <w:r w:rsidRPr="004935CA">
        <w:rPr>
          <w:rFonts w:ascii="Arial" w:hAnsi="Arial" w:cs="Arial"/>
          <w:sz w:val="20"/>
          <w:szCs w:val="20"/>
        </w:rPr>
        <w:t xml:space="preserve"> supra</w:t>
      </w:r>
    </w:p>
    <w:p w14:paraId="7BEC5267" w14:textId="35F417C6" w:rsidR="004935CA" w:rsidRPr="004935CA" w:rsidRDefault="004935CA" w:rsidP="004935CA">
      <w:pPr>
        <w:pStyle w:val="NoSpacing"/>
        <w:rPr>
          <w:rFonts w:ascii="Arial" w:hAnsi="Arial" w:cs="Arial"/>
          <w:sz w:val="20"/>
          <w:szCs w:val="20"/>
        </w:rPr>
      </w:pPr>
      <w:r w:rsidRPr="004935CA">
        <w:rPr>
          <w:rFonts w:ascii="Arial" w:hAnsi="Arial" w:cs="Arial"/>
          <w:b/>
          <w:bCs/>
          <w:sz w:val="20"/>
          <w:szCs w:val="20"/>
          <w:vertAlign w:val="superscript"/>
        </w:rPr>
        <w:t>18</w:t>
      </w:r>
      <w:r w:rsidRPr="004935CA">
        <w:rPr>
          <w:rFonts w:ascii="Arial" w:hAnsi="Arial" w:cs="Arial"/>
          <w:sz w:val="20"/>
          <w:szCs w:val="20"/>
        </w:rPr>
        <w:t xml:space="preserve"> Number 4</w:t>
      </w:r>
      <w:r w:rsidR="00ED2BD6">
        <w:rPr>
          <w:rFonts w:ascii="Arial" w:hAnsi="Arial" w:cs="Arial"/>
          <w:sz w:val="20"/>
          <w:szCs w:val="20"/>
        </w:rPr>
        <w:t>,</w:t>
      </w:r>
      <w:r w:rsidRPr="004935CA">
        <w:rPr>
          <w:rFonts w:ascii="Arial" w:hAnsi="Arial" w:cs="Arial"/>
          <w:sz w:val="20"/>
          <w:szCs w:val="20"/>
        </w:rPr>
        <w:t xml:space="preserve"> supra</w:t>
      </w:r>
    </w:p>
    <w:p w14:paraId="601B6A99" w14:textId="27E5706D" w:rsidR="004935CA" w:rsidRPr="004935CA" w:rsidRDefault="004935CA" w:rsidP="004935CA">
      <w:pPr>
        <w:pStyle w:val="NoSpacing"/>
        <w:rPr>
          <w:rFonts w:ascii="Arial" w:hAnsi="Arial" w:cs="Arial"/>
          <w:sz w:val="20"/>
          <w:szCs w:val="20"/>
        </w:rPr>
      </w:pPr>
      <w:r w:rsidRPr="004935CA">
        <w:rPr>
          <w:rFonts w:ascii="Arial" w:hAnsi="Arial" w:cs="Arial"/>
          <w:b/>
          <w:bCs/>
          <w:vertAlign w:val="superscript"/>
        </w:rPr>
        <w:t>19</w:t>
      </w:r>
      <w:r w:rsidRPr="004935CA">
        <w:rPr>
          <w:rFonts w:ascii="Arial" w:hAnsi="Arial" w:cs="Arial"/>
          <w:b/>
          <w:bCs/>
          <w:sz w:val="20"/>
          <w:szCs w:val="20"/>
          <w:vertAlign w:val="superscript"/>
        </w:rPr>
        <w:t xml:space="preserve"> </w:t>
      </w:r>
      <w:r w:rsidRPr="002C7979">
        <w:rPr>
          <w:rFonts w:ascii="Arial" w:hAnsi="Arial" w:cs="Arial"/>
          <w:sz w:val="20"/>
          <w:szCs w:val="20"/>
        </w:rPr>
        <w:t>of the State Liability Act, Act 20 of 1957</w:t>
      </w:r>
    </w:p>
    <w:p w14:paraId="0ED687C8" w14:textId="52BAB76B" w:rsidR="00FE48E9" w:rsidRDefault="00947064" w:rsidP="00CB6C3D">
      <w:pPr>
        <w:pStyle w:val="NoSpacing"/>
        <w:spacing w:line="360" w:lineRule="auto"/>
        <w:ind w:left="720" w:hanging="720"/>
        <w:jc w:val="both"/>
        <w:rPr>
          <w:rFonts w:ascii="Arial" w:hAnsi="Arial" w:cs="Arial"/>
        </w:rPr>
      </w:pPr>
      <w:r w:rsidRPr="00CB6C3D">
        <w:rPr>
          <w:rFonts w:ascii="Arial" w:hAnsi="Arial" w:cs="Arial"/>
        </w:rPr>
        <w:lastRenderedPageBreak/>
        <w:t>3</w:t>
      </w:r>
      <w:r w:rsidR="00077CF5">
        <w:rPr>
          <w:rFonts w:ascii="Arial" w:hAnsi="Arial" w:cs="Arial"/>
        </w:rPr>
        <w:t>6</w:t>
      </w:r>
      <w:r w:rsidRPr="00CB6C3D">
        <w:rPr>
          <w:rFonts w:ascii="Arial" w:hAnsi="Arial" w:cs="Arial"/>
        </w:rPr>
        <w:t>.</w:t>
      </w:r>
      <w:r w:rsidRPr="00CB6C3D">
        <w:rPr>
          <w:rFonts w:ascii="Arial" w:hAnsi="Arial" w:cs="Arial"/>
        </w:rPr>
        <w:tab/>
      </w:r>
      <w:r w:rsidR="00925B59" w:rsidRPr="00CB6C3D">
        <w:rPr>
          <w:rFonts w:ascii="Arial" w:hAnsi="Arial" w:cs="Arial"/>
        </w:rPr>
        <w:t xml:space="preserve">In terms of </w:t>
      </w:r>
      <w:r w:rsidR="00CD2270" w:rsidRPr="00CB6C3D">
        <w:rPr>
          <w:rFonts w:ascii="Arial" w:hAnsi="Arial" w:cs="Arial"/>
        </w:rPr>
        <w:t>Section 151</w:t>
      </w:r>
      <w:r w:rsidR="00077CF5">
        <w:rPr>
          <w:rFonts w:ascii="Arial" w:hAnsi="Arial" w:cs="Arial"/>
          <w:b/>
          <w:bCs/>
          <w:vertAlign w:val="superscript"/>
        </w:rPr>
        <w:t>20</w:t>
      </w:r>
      <w:r w:rsidR="00CD2270" w:rsidRPr="00CB6C3D">
        <w:rPr>
          <w:rFonts w:ascii="Arial" w:hAnsi="Arial" w:cs="Arial"/>
        </w:rPr>
        <w:t xml:space="preserve"> of the Constitution, the </w:t>
      </w:r>
      <w:r w:rsidR="00A02413" w:rsidRPr="00CB6C3D">
        <w:rPr>
          <w:rFonts w:ascii="Arial" w:hAnsi="Arial" w:cs="Arial"/>
        </w:rPr>
        <w:t xml:space="preserve">legislative and </w:t>
      </w:r>
      <w:r w:rsidR="00CD2270" w:rsidRPr="00CB6C3D">
        <w:rPr>
          <w:rFonts w:ascii="Arial" w:hAnsi="Arial" w:cs="Arial"/>
        </w:rPr>
        <w:t xml:space="preserve">executive authority of a municipality is vested in its own Municipal Council. </w:t>
      </w:r>
      <w:r w:rsidR="00DD0A5F" w:rsidRPr="00CB6C3D">
        <w:rPr>
          <w:rFonts w:ascii="Arial" w:hAnsi="Arial" w:cs="Arial"/>
        </w:rPr>
        <w:t>The Municipal</w:t>
      </w:r>
      <w:r w:rsidR="00CD2270" w:rsidRPr="00CB6C3D">
        <w:rPr>
          <w:rFonts w:ascii="Arial" w:hAnsi="Arial" w:cs="Arial"/>
        </w:rPr>
        <w:t xml:space="preserve"> Council appoints the Municipal Manager</w:t>
      </w:r>
      <w:r w:rsidR="00DD0A5F" w:rsidRPr="00CB6C3D">
        <w:rPr>
          <w:rFonts w:ascii="Arial" w:hAnsi="Arial" w:cs="Arial"/>
        </w:rPr>
        <w:t>,</w:t>
      </w:r>
      <w:r w:rsidR="00CD2270" w:rsidRPr="00CB6C3D">
        <w:rPr>
          <w:rFonts w:ascii="Arial" w:hAnsi="Arial" w:cs="Arial"/>
        </w:rPr>
        <w:t xml:space="preserve"> an accounting officer and </w:t>
      </w:r>
      <w:r w:rsidR="00077CF5">
        <w:rPr>
          <w:rFonts w:ascii="Arial" w:hAnsi="Arial" w:cs="Arial"/>
        </w:rPr>
        <w:t xml:space="preserve">the </w:t>
      </w:r>
      <w:r w:rsidR="00CD2270" w:rsidRPr="00CB6C3D">
        <w:rPr>
          <w:rFonts w:ascii="Arial" w:hAnsi="Arial" w:cs="Arial"/>
        </w:rPr>
        <w:t xml:space="preserve">head of administration. </w:t>
      </w:r>
      <w:r w:rsidR="00077CF5">
        <w:rPr>
          <w:rFonts w:ascii="Arial" w:hAnsi="Arial" w:cs="Arial"/>
        </w:rPr>
        <w:t>In</w:t>
      </w:r>
      <w:r w:rsidR="00CD2270" w:rsidRPr="00CB6C3D">
        <w:rPr>
          <w:rFonts w:ascii="Arial" w:hAnsi="Arial" w:cs="Arial"/>
        </w:rPr>
        <w:t xml:space="preserve"> other organs of state</w:t>
      </w:r>
      <w:r w:rsidR="00077CF5">
        <w:rPr>
          <w:rFonts w:ascii="Arial" w:hAnsi="Arial" w:cs="Arial"/>
        </w:rPr>
        <w:t>,</w:t>
      </w:r>
      <w:r w:rsidR="00CD2270" w:rsidRPr="00CB6C3D">
        <w:rPr>
          <w:rFonts w:ascii="Arial" w:hAnsi="Arial" w:cs="Arial"/>
        </w:rPr>
        <w:t xml:space="preserve"> the accounting officer </w:t>
      </w:r>
      <w:r w:rsidR="00A02413" w:rsidRPr="00CB6C3D">
        <w:rPr>
          <w:rFonts w:ascii="Arial" w:hAnsi="Arial" w:cs="Arial"/>
        </w:rPr>
        <w:t xml:space="preserve">is appointed by the </w:t>
      </w:r>
      <w:r w:rsidR="00077CF5">
        <w:rPr>
          <w:rFonts w:ascii="Arial" w:hAnsi="Arial" w:cs="Arial"/>
        </w:rPr>
        <w:t>Minister</w:t>
      </w:r>
      <w:r w:rsidR="00A02413" w:rsidRPr="00CB6C3D">
        <w:rPr>
          <w:rFonts w:ascii="Arial" w:hAnsi="Arial" w:cs="Arial"/>
        </w:rPr>
        <w:t xml:space="preserve"> responsible for that public entity through the recommendation of the Board of Directors or </w:t>
      </w:r>
      <w:r w:rsidR="00077CF5">
        <w:rPr>
          <w:rFonts w:ascii="Arial" w:hAnsi="Arial" w:cs="Arial"/>
        </w:rPr>
        <w:t xml:space="preserve">such </w:t>
      </w:r>
      <w:r w:rsidR="00CB6C3D" w:rsidRPr="00CB6C3D">
        <w:rPr>
          <w:rFonts w:ascii="Arial" w:hAnsi="Arial" w:cs="Arial"/>
        </w:rPr>
        <w:t xml:space="preserve">controlling body. </w:t>
      </w:r>
    </w:p>
    <w:p w14:paraId="134BE176" w14:textId="77777777" w:rsidR="00FE48E9" w:rsidRDefault="00FE48E9" w:rsidP="00CB6C3D">
      <w:pPr>
        <w:pStyle w:val="NoSpacing"/>
        <w:spacing w:line="360" w:lineRule="auto"/>
        <w:ind w:left="720" w:hanging="720"/>
        <w:jc w:val="both"/>
        <w:rPr>
          <w:rFonts w:ascii="Arial" w:hAnsi="Arial" w:cs="Arial"/>
        </w:rPr>
      </w:pPr>
    </w:p>
    <w:p w14:paraId="5F8CBD60" w14:textId="64B51EB6" w:rsidR="00CB6C3D" w:rsidRPr="00CB6C3D" w:rsidRDefault="00FE48E9" w:rsidP="00CB6C3D">
      <w:pPr>
        <w:pStyle w:val="NoSpacing"/>
        <w:spacing w:line="360" w:lineRule="auto"/>
        <w:ind w:left="720" w:hanging="720"/>
        <w:jc w:val="both"/>
        <w:rPr>
          <w:rFonts w:ascii="Arial" w:hAnsi="Arial" w:cs="Arial"/>
          <w:kern w:val="0"/>
          <w:lang w:val="en-GB"/>
        </w:rPr>
      </w:pPr>
      <w:r>
        <w:rPr>
          <w:rFonts w:ascii="Arial" w:hAnsi="Arial" w:cs="Arial"/>
        </w:rPr>
        <w:t>3</w:t>
      </w:r>
      <w:r w:rsidR="00077CF5">
        <w:rPr>
          <w:rFonts w:ascii="Arial" w:hAnsi="Arial" w:cs="Arial"/>
        </w:rPr>
        <w:t>7</w:t>
      </w:r>
      <w:r>
        <w:rPr>
          <w:rFonts w:ascii="Arial" w:hAnsi="Arial" w:cs="Arial"/>
        </w:rPr>
        <w:t>.</w:t>
      </w:r>
      <w:r>
        <w:rPr>
          <w:rFonts w:ascii="Arial" w:hAnsi="Arial" w:cs="Arial"/>
        </w:rPr>
        <w:tab/>
      </w:r>
      <w:r w:rsidR="002C7979">
        <w:rPr>
          <w:rFonts w:ascii="Arial" w:hAnsi="Arial" w:cs="Arial"/>
        </w:rPr>
        <w:t>T</w:t>
      </w:r>
      <w:r w:rsidR="00A02413" w:rsidRPr="00CB6C3D">
        <w:rPr>
          <w:rFonts w:ascii="Arial" w:hAnsi="Arial" w:cs="Arial"/>
        </w:rPr>
        <w:t xml:space="preserve">he Board of Directors or such </w:t>
      </w:r>
      <w:r w:rsidR="00CB6C3D" w:rsidRPr="00CB6C3D">
        <w:rPr>
          <w:rFonts w:ascii="Arial" w:hAnsi="Arial" w:cs="Arial"/>
        </w:rPr>
        <w:t>controlling body</w:t>
      </w:r>
      <w:r w:rsidR="00A02413" w:rsidRPr="00CB6C3D">
        <w:rPr>
          <w:rFonts w:ascii="Arial" w:hAnsi="Arial" w:cs="Arial"/>
        </w:rPr>
        <w:t xml:space="preserve"> is the accounting authority </w:t>
      </w:r>
      <w:r w:rsidR="00077CF5">
        <w:rPr>
          <w:rFonts w:ascii="Arial" w:hAnsi="Arial" w:cs="Arial"/>
        </w:rPr>
        <w:t>to regulate</w:t>
      </w:r>
      <w:r w:rsidR="002C7979">
        <w:rPr>
          <w:rFonts w:ascii="Arial" w:hAnsi="Arial" w:cs="Arial"/>
        </w:rPr>
        <w:t xml:space="preserve"> financial management in the national and provincial government</w:t>
      </w:r>
      <w:r w:rsidR="00FE2866">
        <w:rPr>
          <w:rFonts w:ascii="Arial" w:hAnsi="Arial" w:cs="Arial"/>
        </w:rPr>
        <w:t xml:space="preserve"> and public entities. </w:t>
      </w:r>
      <w:r w:rsidR="00CB6C3D" w:rsidRPr="00CB6C3D">
        <w:rPr>
          <w:rFonts w:ascii="Arial" w:hAnsi="Arial" w:cs="Arial"/>
        </w:rPr>
        <w:t xml:space="preserve">Where the public entity does not have </w:t>
      </w:r>
      <w:r w:rsidR="00CB6C3D" w:rsidRPr="00CB6C3D">
        <w:rPr>
          <w:rFonts w:ascii="Arial" w:hAnsi="Arial" w:cs="Arial"/>
          <w:kern w:val="0"/>
          <w:lang w:val="en-GB"/>
        </w:rPr>
        <w:t>a controlling body, the chief executive officer or the person in charge of the</w:t>
      </w:r>
      <w:r w:rsidR="00CB6C3D">
        <w:rPr>
          <w:rFonts w:ascii="Arial" w:hAnsi="Arial" w:cs="Arial"/>
          <w:kern w:val="0"/>
          <w:lang w:val="en-GB"/>
        </w:rPr>
        <w:t xml:space="preserve"> </w:t>
      </w:r>
      <w:r w:rsidR="00CB6C3D" w:rsidRPr="00CB6C3D">
        <w:rPr>
          <w:rFonts w:ascii="Arial" w:hAnsi="Arial" w:cs="Arial"/>
          <w:kern w:val="0"/>
          <w:lang w:val="en-GB"/>
        </w:rPr>
        <w:t>public entity is the accounting authority for that public entity unless specific legislation applicable to that public entity designates another person as the accounting authority. See section 49</w:t>
      </w:r>
      <w:r w:rsidR="004D3760">
        <w:rPr>
          <w:rFonts w:ascii="Arial" w:hAnsi="Arial" w:cs="Arial"/>
          <w:b/>
          <w:bCs/>
          <w:kern w:val="0"/>
          <w:vertAlign w:val="superscript"/>
          <w:lang w:val="en-GB"/>
        </w:rPr>
        <w:t>2</w:t>
      </w:r>
      <w:r w:rsidR="00077CF5">
        <w:rPr>
          <w:rFonts w:ascii="Arial" w:hAnsi="Arial" w:cs="Arial"/>
          <w:b/>
          <w:bCs/>
          <w:kern w:val="0"/>
          <w:vertAlign w:val="superscript"/>
          <w:lang w:val="en-GB"/>
        </w:rPr>
        <w:t>1</w:t>
      </w:r>
      <w:r w:rsidR="00CB6C3D" w:rsidRPr="00CB6C3D">
        <w:rPr>
          <w:rFonts w:ascii="Arial" w:hAnsi="Arial" w:cs="Arial"/>
          <w:kern w:val="0"/>
          <w:lang w:val="en-GB"/>
        </w:rPr>
        <w:t xml:space="preserve"> of the PFMA.</w:t>
      </w:r>
      <w:r w:rsidR="00CB6C3D" w:rsidRPr="00CB6C3D">
        <w:rPr>
          <w:rFonts w:ascii="Arial" w:hAnsi="Arial" w:cs="Arial"/>
        </w:rPr>
        <w:t xml:space="preserve"> </w:t>
      </w:r>
    </w:p>
    <w:p w14:paraId="742E7367" w14:textId="77777777" w:rsidR="00CB6C3D" w:rsidRPr="00CB6C3D" w:rsidRDefault="00CB6C3D" w:rsidP="00CB6C3D">
      <w:pPr>
        <w:autoSpaceDE w:val="0"/>
        <w:autoSpaceDN w:val="0"/>
        <w:adjustRightInd w:val="0"/>
        <w:spacing w:line="360" w:lineRule="auto"/>
        <w:jc w:val="both"/>
        <w:rPr>
          <w:rFonts w:ascii="Arial" w:hAnsi="Arial" w:cs="Arial"/>
        </w:rPr>
      </w:pPr>
    </w:p>
    <w:p w14:paraId="57B358C4" w14:textId="1F686496" w:rsidR="00FE2866" w:rsidRDefault="00DD0A5F" w:rsidP="00077CF5">
      <w:pPr>
        <w:autoSpaceDE w:val="0"/>
        <w:autoSpaceDN w:val="0"/>
        <w:adjustRightInd w:val="0"/>
        <w:spacing w:line="360" w:lineRule="auto"/>
        <w:ind w:left="720" w:hanging="720"/>
        <w:jc w:val="both"/>
        <w:rPr>
          <w:rFonts w:ascii="Arial" w:hAnsi="Arial" w:cs="Arial"/>
          <w:kern w:val="0"/>
          <w:lang w:val="en-GB"/>
        </w:rPr>
      </w:pPr>
      <w:r>
        <w:rPr>
          <w:rFonts w:ascii="Arial" w:hAnsi="Arial" w:cs="Arial"/>
        </w:rPr>
        <w:t>3</w:t>
      </w:r>
      <w:r w:rsidR="00077CF5">
        <w:rPr>
          <w:rFonts w:ascii="Arial" w:hAnsi="Arial" w:cs="Arial"/>
        </w:rPr>
        <w:t>8</w:t>
      </w:r>
      <w:r>
        <w:rPr>
          <w:rFonts w:ascii="Arial" w:hAnsi="Arial" w:cs="Arial"/>
        </w:rPr>
        <w:t>.</w:t>
      </w:r>
      <w:r>
        <w:rPr>
          <w:rFonts w:ascii="Arial" w:hAnsi="Arial" w:cs="Arial"/>
        </w:rPr>
        <w:tab/>
      </w:r>
      <w:r w:rsidR="00077CF5">
        <w:rPr>
          <w:rFonts w:ascii="Arial" w:hAnsi="Arial" w:cs="Arial"/>
        </w:rPr>
        <w:t>The</w:t>
      </w:r>
      <w:r w:rsidRPr="009E280E">
        <w:rPr>
          <w:rFonts w:ascii="Arial" w:hAnsi="Arial" w:cs="Arial"/>
        </w:rPr>
        <w:t xml:space="preserve"> position </w:t>
      </w:r>
      <w:r w:rsidR="00077CF5">
        <w:rPr>
          <w:rFonts w:ascii="Arial" w:hAnsi="Arial" w:cs="Arial"/>
        </w:rPr>
        <w:t>differs</w:t>
      </w:r>
      <w:r w:rsidRPr="009E280E">
        <w:rPr>
          <w:rFonts w:ascii="Arial" w:hAnsi="Arial" w:cs="Arial"/>
        </w:rPr>
        <w:t xml:space="preserve"> </w:t>
      </w:r>
      <w:r w:rsidR="00077CF5">
        <w:rPr>
          <w:rFonts w:ascii="Arial" w:hAnsi="Arial" w:cs="Arial"/>
        </w:rPr>
        <w:t>from</w:t>
      </w:r>
      <w:r w:rsidRPr="009E280E">
        <w:rPr>
          <w:rFonts w:ascii="Arial" w:hAnsi="Arial" w:cs="Arial"/>
        </w:rPr>
        <w:t xml:space="preserve"> the municipalities</w:t>
      </w:r>
      <w:r w:rsidR="009E280E" w:rsidRPr="009E280E">
        <w:rPr>
          <w:rFonts w:ascii="Arial" w:hAnsi="Arial" w:cs="Arial"/>
        </w:rPr>
        <w:t xml:space="preserve"> due to their status as envisaged in the Constitution</w:t>
      </w:r>
      <w:r w:rsidRPr="009E280E">
        <w:rPr>
          <w:rFonts w:ascii="Arial" w:hAnsi="Arial" w:cs="Arial"/>
        </w:rPr>
        <w:t>. In terms of the Constitution</w:t>
      </w:r>
      <w:r w:rsidR="00FE2866">
        <w:rPr>
          <w:rFonts w:ascii="Arial" w:hAnsi="Arial" w:cs="Arial"/>
        </w:rPr>
        <w:t>,</w:t>
      </w:r>
      <w:r w:rsidRPr="009E280E">
        <w:rPr>
          <w:rFonts w:ascii="Arial" w:hAnsi="Arial" w:cs="Arial"/>
        </w:rPr>
        <w:t xml:space="preserve"> </w:t>
      </w:r>
      <w:r w:rsidR="009E280E" w:rsidRPr="009E280E">
        <w:rPr>
          <w:rFonts w:ascii="Arial" w:hAnsi="Arial" w:cs="Arial"/>
          <w:kern w:val="0"/>
          <w:lang w:val="en-GB"/>
        </w:rPr>
        <w:t>t</w:t>
      </w:r>
      <w:r w:rsidRPr="009E280E">
        <w:rPr>
          <w:rFonts w:ascii="Arial" w:hAnsi="Arial" w:cs="Arial"/>
          <w:kern w:val="0"/>
          <w:lang w:val="en-GB"/>
        </w:rPr>
        <w:t xml:space="preserve">he </w:t>
      </w:r>
      <w:r w:rsidR="00077CF5">
        <w:rPr>
          <w:rFonts w:ascii="Arial" w:hAnsi="Arial" w:cs="Arial"/>
          <w:kern w:val="0"/>
          <w:lang w:val="en-GB"/>
        </w:rPr>
        <w:t>municipality's</w:t>
      </w:r>
      <w:r w:rsidR="0025378E" w:rsidRPr="009E280E">
        <w:rPr>
          <w:rFonts w:ascii="Arial" w:hAnsi="Arial" w:cs="Arial"/>
          <w:kern w:val="0"/>
          <w:lang w:val="en-GB"/>
        </w:rPr>
        <w:t xml:space="preserve"> executive and legislative authority </w:t>
      </w:r>
      <w:r w:rsidR="00077CF5">
        <w:rPr>
          <w:rFonts w:ascii="Arial" w:hAnsi="Arial" w:cs="Arial"/>
          <w:kern w:val="0"/>
          <w:lang w:val="en-GB"/>
        </w:rPr>
        <w:t>are</w:t>
      </w:r>
      <w:r w:rsidR="0025378E" w:rsidRPr="009E280E">
        <w:rPr>
          <w:rFonts w:ascii="Arial" w:hAnsi="Arial" w:cs="Arial"/>
          <w:kern w:val="0"/>
          <w:lang w:val="en-GB"/>
        </w:rPr>
        <w:t xml:space="preserve"> vested in its Municipal Council. </w:t>
      </w:r>
      <w:r w:rsidR="0025378E">
        <w:rPr>
          <w:rFonts w:ascii="Arial" w:hAnsi="Arial" w:cs="Arial"/>
          <w:kern w:val="0"/>
          <w:lang w:val="en-GB"/>
        </w:rPr>
        <w:t xml:space="preserve">The </w:t>
      </w:r>
      <w:r w:rsidR="0025378E" w:rsidRPr="009E280E">
        <w:rPr>
          <w:rFonts w:ascii="Arial" w:hAnsi="Arial" w:cs="Arial"/>
          <w:kern w:val="0"/>
          <w:lang w:val="en-GB"/>
        </w:rPr>
        <w:t xml:space="preserve">Municipal Council </w:t>
      </w:r>
      <w:r w:rsidR="0025378E">
        <w:rPr>
          <w:rFonts w:ascii="Arial" w:hAnsi="Arial" w:cs="Arial"/>
          <w:kern w:val="0"/>
          <w:lang w:val="en-GB"/>
        </w:rPr>
        <w:t>has executive and legislative authority over</w:t>
      </w:r>
      <w:r w:rsidR="00077CF5">
        <w:rPr>
          <w:rFonts w:ascii="Arial" w:hAnsi="Arial" w:cs="Arial"/>
          <w:kern w:val="0"/>
          <w:lang w:val="en-GB"/>
        </w:rPr>
        <w:t xml:space="preserve"> </w:t>
      </w:r>
      <w:r w:rsidR="008A3DE8">
        <w:rPr>
          <w:rFonts w:ascii="Arial" w:hAnsi="Arial" w:cs="Arial"/>
          <w:kern w:val="0"/>
          <w:lang w:val="en-GB"/>
        </w:rPr>
        <w:t xml:space="preserve">the matters set out in Part B of </w:t>
      </w:r>
      <w:r w:rsidR="00087DD8">
        <w:rPr>
          <w:rFonts w:ascii="Arial" w:hAnsi="Arial" w:cs="Arial"/>
          <w:kern w:val="0"/>
          <w:lang w:val="en-GB"/>
        </w:rPr>
        <w:t>Schedules</w:t>
      </w:r>
      <w:r w:rsidR="008A3DE8">
        <w:rPr>
          <w:rFonts w:ascii="Arial" w:hAnsi="Arial" w:cs="Arial"/>
          <w:kern w:val="0"/>
          <w:lang w:val="en-GB"/>
        </w:rPr>
        <w:t xml:space="preserve"> 4 and 5 of the Constitution, subject to national and provincial legislation, as provided for in the Constitution. </w:t>
      </w:r>
    </w:p>
    <w:p w14:paraId="0A5FFE0E" w14:textId="77777777" w:rsidR="00FE2866" w:rsidRDefault="00FE2866" w:rsidP="00FE2866">
      <w:pPr>
        <w:autoSpaceDE w:val="0"/>
        <w:autoSpaceDN w:val="0"/>
        <w:adjustRightInd w:val="0"/>
        <w:spacing w:line="360" w:lineRule="auto"/>
        <w:ind w:left="720"/>
        <w:jc w:val="both"/>
        <w:rPr>
          <w:rFonts w:ascii="Arial" w:hAnsi="Arial" w:cs="Arial"/>
          <w:kern w:val="0"/>
          <w:lang w:val="en-GB"/>
        </w:rPr>
      </w:pPr>
    </w:p>
    <w:p w14:paraId="2096E774" w14:textId="191CCB11" w:rsidR="00DD0A5F" w:rsidRDefault="00FE2866" w:rsidP="004935CA">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3</w:t>
      </w:r>
      <w:r w:rsidR="00077CF5">
        <w:rPr>
          <w:rFonts w:ascii="Arial" w:hAnsi="Arial" w:cs="Arial"/>
          <w:kern w:val="0"/>
          <w:lang w:val="en-GB"/>
        </w:rPr>
        <w:t>9</w:t>
      </w:r>
      <w:r>
        <w:rPr>
          <w:rFonts w:ascii="Arial" w:hAnsi="Arial" w:cs="Arial"/>
          <w:kern w:val="0"/>
          <w:lang w:val="en-GB"/>
        </w:rPr>
        <w:t>.</w:t>
      </w:r>
      <w:r>
        <w:rPr>
          <w:rFonts w:ascii="Arial" w:hAnsi="Arial" w:cs="Arial"/>
          <w:kern w:val="0"/>
          <w:lang w:val="en-GB"/>
        </w:rPr>
        <w:tab/>
      </w:r>
      <w:r w:rsidR="00087DD8">
        <w:rPr>
          <w:rFonts w:ascii="Arial" w:hAnsi="Arial" w:cs="Arial"/>
          <w:kern w:val="0"/>
          <w:lang w:val="en-GB"/>
        </w:rPr>
        <w:t xml:space="preserve">In terms of </w:t>
      </w:r>
      <w:r w:rsidR="00041174">
        <w:rPr>
          <w:rFonts w:ascii="Arial" w:hAnsi="Arial" w:cs="Arial"/>
          <w:kern w:val="0"/>
          <w:lang w:val="en-GB"/>
        </w:rPr>
        <w:t>sections 60 and 93</w:t>
      </w:r>
      <w:r w:rsidR="004D3760">
        <w:rPr>
          <w:rFonts w:ascii="Arial" w:hAnsi="Arial" w:cs="Arial"/>
          <w:b/>
          <w:bCs/>
          <w:kern w:val="0"/>
          <w:vertAlign w:val="superscript"/>
          <w:lang w:val="en-GB"/>
        </w:rPr>
        <w:t>2</w:t>
      </w:r>
      <w:r w:rsidR="00077CF5">
        <w:rPr>
          <w:rFonts w:ascii="Arial" w:hAnsi="Arial" w:cs="Arial"/>
          <w:b/>
          <w:bCs/>
          <w:kern w:val="0"/>
          <w:vertAlign w:val="superscript"/>
          <w:lang w:val="en-GB"/>
        </w:rPr>
        <w:t>2</w:t>
      </w:r>
      <w:r w:rsidR="00041174">
        <w:rPr>
          <w:rFonts w:ascii="Arial" w:hAnsi="Arial" w:cs="Arial"/>
          <w:kern w:val="0"/>
          <w:lang w:val="en-GB"/>
        </w:rPr>
        <w:t xml:space="preserve"> </w:t>
      </w:r>
      <w:r w:rsidR="00077CF5">
        <w:rPr>
          <w:rFonts w:ascii="Arial" w:hAnsi="Arial" w:cs="Arial"/>
          <w:kern w:val="0"/>
          <w:lang w:val="en-GB"/>
        </w:rPr>
        <w:t xml:space="preserve">of the MFMA </w:t>
      </w:r>
      <w:r w:rsidR="00041174">
        <w:rPr>
          <w:rFonts w:ascii="Arial" w:hAnsi="Arial" w:cs="Arial"/>
          <w:kern w:val="0"/>
          <w:lang w:val="en-GB"/>
        </w:rPr>
        <w:t xml:space="preserve">read with </w:t>
      </w:r>
      <w:r w:rsidR="00087DD8">
        <w:rPr>
          <w:rFonts w:ascii="Arial" w:hAnsi="Arial" w:cs="Arial"/>
          <w:kern w:val="0"/>
          <w:lang w:val="en-GB"/>
        </w:rPr>
        <w:t>the</w:t>
      </w:r>
      <w:r w:rsidR="00041174">
        <w:rPr>
          <w:rFonts w:ascii="Arial" w:hAnsi="Arial" w:cs="Arial"/>
          <w:kern w:val="0"/>
          <w:lang w:val="en-GB"/>
        </w:rPr>
        <w:t xml:space="preserve"> Municipal Systems Act</w:t>
      </w:r>
      <w:r w:rsidR="00077CF5">
        <w:rPr>
          <w:rFonts w:ascii="Arial" w:hAnsi="Arial" w:cs="Arial"/>
          <w:b/>
          <w:bCs/>
          <w:kern w:val="0"/>
          <w:vertAlign w:val="superscript"/>
          <w:lang w:val="en-GB"/>
        </w:rPr>
        <w:t>22</w:t>
      </w:r>
      <w:r w:rsidR="00041174">
        <w:rPr>
          <w:rFonts w:ascii="Arial" w:hAnsi="Arial" w:cs="Arial"/>
          <w:kern w:val="0"/>
          <w:lang w:val="en-GB"/>
        </w:rPr>
        <w:t>, the</w:t>
      </w:r>
      <w:r w:rsidR="00FE48E9">
        <w:rPr>
          <w:rFonts w:ascii="Arial" w:hAnsi="Arial" w:cs="Arial"/>
          <w:kern w:val="0"/>
          <w:lang w:val="en-GB"/>
        </w:rPr>
        <w:t xml:space="preserve"> municipal manager is </w:t>
      </w:r>
      <w:r w:rsidR="00087DD8">
        <w:rPr>
          <w:rFonts w:ascii="Arial" w:hAnsi="Arial" w:cs="Arial"/>
          <w:kern w:val="0"/>
          <w:lang w:val="en-GB"/>
        </w:rPr>
        <w:t xml:space="preserve">an accounting officer and </w:t>
      </w:r>
      <w:r w:rsidR="00FE48E9">
        <w:rPr>
          <w:rFonts w:ascii="Arial" w:hAnsi="Arial" w:cs="Arial"/>
          <w:kern w:val="0"/>
          <w:lang w:val="en-GB"/>
        </w:rPr>
        <w:t>not an accounting authority</w:t>
      </w:r>
      <w:r w:rsidR="00087DD8">
        <w:rPr>
          <w:rFonts w:ascii="Arial" w:hAnsi="Arial" w:cs="Arial"/>
          <w:kern w:val="0"/>
          <w:lang w:val="en-GB"/>
        </w:rPr>
        <w:t>,</w:t>
      </w:r>
      <w:r w:rsidR="00FE48E9">
        <w:rPr>
          <w:rFonts w:ascii="Arial" w:hAnsi="Arial" w:cs="Arial"/>
          <w:kern w:val="0"/>
          <w:lang w:val="en-GB"/>
        </w:rPr>
        <w:t xml:space="preserve"> as there exists a controlling body for the </w:t>
      </w:r>
      <w:r w:rsidR="00077CF5">
        <w:rPr>
          <w:rFonts w:ascii="Arial" w:hAnsi="Arial" w:cs="Arial"/>
          <w:kern w:val="0"/>
          <w:lang w:val="en-GB"/>
        </w:rPr>
        <w:t>municipality</w:t>
      </w:r>
      <w:r w:rsidR="00FE48E9">
        <w:rPr>
          <w:rFonts w:ascii="Arial" w:hAnsi="Arial" w:cs="Arial"/>
          <w:kern w:val="0"/>
          <w:lang w:val="en-GB"/>
        </w:rPr>
        <w:t xml:space="preserve">. </w:t>
      </w:r>
      <w:r w:rsidR="00077CF5">
        <w:rPr>
          <w:rFonts w:ascii="Arial" w:hAnsi="Arial" w:cs="Arial"/>
          <w:kern w:val="0"/>
          <w:lang w:val="en-GB"/>
        </w:rPr>
        <w:t xml:space="preserve">Nor is he the executive </w:t>
      </w:r>
      <w:r w:rsidR="00FE48E9">
        <w:rPr>
          <w:rFonts w:ascii="Arial" w:hAnsi="Arial" w:cs="Arial"/>
          <w:kern w:val="0"/>
          <w:lang w:val="en-GB"/>
        </w:rPr>
        <w:t>authority in terms of the State Liability Act</w:t>
      </w:r>
      <w:r w:rsidR="00041174">
        <w:rPr>
          <w:rFonts w:ascii="Arial" w:hAnsi="Arial" w:cs="Arial"/>
          <w:kern w:val="0"/>
          <w:lang w:val="en-GB"/>
        </w:rPr>
        <w:t xml:space="preserve">, as the executive and legislative authority is vested in </w:t>
      </w:r>
      <w:r w:rsidR="00077CF5">
        <w:rPr>
          <w:rFonts w:ascii="Arial" w:hAnsi="Arial" w:cs="Arial"/>
          <w:kern w:val="0"/>
          <w:lang w:val="en-GB"/>
        </w:rPr>
        <w:t>the</w:t>
      </w:r>
      <w:r w:rsidR="00041174">
        <w:rPr>
          <w:rFonts w:ascii="Arial" w:hAnsi="Arial" w:cs="Arial"/>
          <w:kern w:val="0"/>
          <w:lang w:val="en-GB"/>
        </w:rPr>
        <w:t xml:space="preserve"> Municipal Council</w:t>
      </w:r>
      <w:r w:rsidR="00077CF5">
        <w:rPr>
          <w:rFonts w:ascii="Arial" w:hAnsi="Arial" w:cs="Arial"/>
          <w:kern w:val="0"/>
          <w:lang w:val="en-GB"/>
        </w:rPr>
        <w:t>, u</w:t>
      </w:r>
      <w:r w:rsidR="009E280E" w:rsidRPr="009E280E">
        <w:rPr>
          <w:rFonts w:ascii="Arial" w:hAnsi="Arial" w:cs="Arial"/>
          <w:kern w:val="0"/>
          <w:lang w:val="en-GB"/>
        </w:rPr>
        <w:t xml:space="preserve">nlike other organs of state where such authority is vested in the </w:t>
      </w:r>
      <w:r w:rsidR="00077CF5">
        <w:rPr>
          <w:rFonts w:ascii="Arial" w:hAnsi="Arial" w:cs="Arial"/>
          <w:kern w:val="0"/>
          <w:lang w:val="en-GB"/>
        </w:rPr>
        <w:t>Minister</w:t>
      </w:r>
      <w:r w:rsidR="009E280E" w:rsidRPr="009E280E">
        <w:rPr>
          <w:rFonts w:ascii="Arial" w:hAnsi="Arial" w:cs="Arial"/>
          <w:kern w:val="0"/>
          <w:lang w:val="en-GB"/>
        </w:rPr>
        <w:t>.</w:t>
      </w:r>
      <w:r w:rsidR="008A3DE8">
        <w:rPr>
          <w:rFonts w:ascii="Arial" w:hAnsi="Arial" w:cs="Arial"/>
          <w:kern w:val="0"/>
          <w:lang w:val="en-GB"/>
        </w:rPr>
        <w:t xml:space="preserve"> </w:t>
      </w:r>
    </w:p>
    <w:p w14:paraId="0EFFAC13" w14:textId="01791B1D" w:rsidR="00041174" w:rsidRDefault="00041174" w:rsidP="009E280E">
      <w:pPr>
        <w:autoSpaceDE w:val="0"/>
        <w:autoSpaceDN w:val="0"/>
        <w:adjustRightInd w:val="0"/>
        <w:spacing w:line="360" w:lineRule="auto"/>
        <w:ind w:left="720" w:hanging="720"/>
        <w:jc w:val="both"/>
        <w:rPr>
          <w:rFonts w:ascii="Arial" w:hAnsi="Arial" w:cs="Arial"/>
          <w:kern w:val="0"/>
          <w:lang w:val="en-GB"/>
        </w:rPr>
      </w:pPr>
    </w:p>
    <w:p w14:paraId="24445EA8" w14:textId="77777777" w:rsidR="004935CA" w:rsidRDefault="00077CF5" w:rsidP="004D3760">
      <w:pPr>
        <w:pStyle w:val="NoSpacing"/>
        <w:spacing w:line="360" w:lineRule="auto"/>
        <w:ind w:left="720" w:hanging="720"/>
        <w:jc w:val="both"/>
        <w:rPr>
          <w:rFonts w:ascii="Arial" w:hAnsi="Arial" w:cs="Arial"/>
        </w:rPr>
      </w:pPr>
      <w:r>
        <w:rPr>
          <w:rFonts w:ascii="Arial" w:hAnsi="Arial" w:cs="Arial"/>
          <w:kern w:val="0"/>
          <w:lang w:val="en-GB"/>
        </w:rPr>
        <w:t>40</w:t>
      </w:r>
      <w:r w:rsidR="00041174">
        <w:rPr>
          <w:rFonts w:ascii="Arial" w:hAnsi="Arial" w:cs="Arial"/>
          <w:kern w:val="0"/>
          <w:lang w:val="en-GB"/>
        </w:rPr>
        <w:t>.</w:t>
      </w:r>
      <w:r w:rsidR="00041174">
        <w:rPr>
          <w:rFonts w:ascii="Arial" w:hAnsi="Arial" w:cs="Arial"/>
          <w:kern w:val="0"/>
          <w:lang w:val="en-GB"/>
        </w:rPr>
        <w:tab/>
      </w:r>
      <w:r w:rsidR="00041174" w:rsidRPr="00FE2866">
        <w:rPr>
          <w:rFonts w:ascii="Arial" w:hAnsi="Arial" w:cs="Arial"/>
        </w:rPr>
        <w:t xml:space="preserve">In </w:t>
      </w:r>
      <w:r w:rsidR="00D705F7" w:rsidRPr="00077CF5">
        <w:rPr>
          <w:rFonts w:ascii="Arial" w:hAnsi="Arial" w:cs="Arial"/>
          <w:i/>
          <w:iCs/>
        </w:rPr>
        <w:t xml:space="preserve">Municipal Manager: OR Tambo District Municipality and Another v </w:t>
      </w:r>
      <w:r w:rsidR="00814D86" w:rsidRPr="00077CF5">
        <w:rPr>
          <w:rFonts w:ascii="Arial" w:hAnsi="Arial" w:cs="Arial"/>
          <w:i/>
          <w:iCs/>
        </w:rPr>
        <w:t>Ndabeni</w:t>
      </w:r>
      <w:r w:rsidR="008B4541">
        <w:rPr>
          <w:rFonts w:ascii="Arial" w:hAnsi="Arial" w:cs="Arial"/>
          <w:b/>
          <w:bCs/>
          <w:vertAlign w:val="superscript"/>
        </w:rPr>
        <w:t>23</w:t>
      </w:r>
      <w:r w:rsidR="00814D86">
        <w:rPr>
          <w:rFonts w:ascii="Arial" w:hAnsi="Arial" w:cs="Arial"/>
        </w:rPr>
        <w:t xml:space="preserve">, </w:t>
      </w:r>
    </w:p>
    <w:p w14:paraId="4738ACE0" w14:textId="77777777" w:rsidR="004935CA" w:rsidRDefault="004935CA" w:rsidP="004935CA">
      <w:pPr>
        <w:pStyle w:val="NoSpacing"/>
        <w:rPr>
          <w:rFonts w:ascii="Arial" w:hAnsi="Arial" w:cs="Arial"/>
          <w:sz w:val="20"/>
          <w:szCs w:val="20"/>
        </w:rPr>
      </w:pPr>
    </w:p>
    <w:p w14:paraId="76D30931" w14:textId="77777777" w:rsidR="004935CA" w:rsidRDefault="004935CA" w:rsidP="004935CA">
      <w:pPr>
        <w:pStyle w:val="NoSpacing"/>
        <w:rPr>
          <w:rFonts w:ascii="Arial" w:hAnsi="Arial" w:cs="Arial"/>
          <w:sz w:val="20"/>
          <w:szCs w:val="20"/>
        </w:rPr>
      </w:pPr>
    </w:p>
    <w:p w14:paraId="0326BFB5" w14:textId="1914894D" w:rsidR="004935CA" w:rsidRPr="002C7979" w:rsidRDefault="004935CA" w:rsidP="004935CA">
      <w:pPr>
        <w:pStyle w:val="NoSpacing"/>
        <w:rPr>
          <w:rFonts w:ascii="Arial" w:hAnsi="Arial" w:cs="Arial"/>
          <w:sz w:val="20"/>
          <w:szCs w:val="20"/>
        </w:rPr>
      </w:pPr>
      <w:r w:rsidRPr="002C7979">
        <w:rPr>
          <w:rFonts w:ascii="Arial" w:hAnsi="Arial" w:cs="Arial"/>
          <w:sz w:val="20"/>
          <w:szCs w:val="20"/>
        </w:rPr>
        <w:t>______________</w:t>
      </w:r>
    </w:p>
    <w:p w14:paraId="00952FB7" w14:textId="602CAB56" w:rsidR="004935CA" w:rsidRPr="00077CF5" w:rsidRDefault="004935CA" w:rsidP="004935CA">
      <w:pPr>
        <w:pStyle w:val="NoSpacing"/>
        <w:rPr>
          <w:rFonts w:ascii="Arial" w:hAnsi="Arial" w:cs="Arial"/>
          <w:kern w:val="0"/>
          <w:sz w:val="20"/>
          <w:szCs w:val="20"/>
          <w:lang w:val="en-GB"/>
        </w:rPr>
      </w:pPr>
      <w:r w:rsidRPr="00FE2866">
        <w:rPr>
          <w:rFonts w:ascii="Arial" w:hAnsi="Arial" w:cs="Arial"/>
          <w:b/>
          <w:bCs/>
          <w:vertAlign w:val="superscript"/>
        </w:rPr>
        <w:t>20</w:t>
      </w:r>
      <w:r>
        <w:rPr>
          <w:rFonts w:ascii="Arial" w:hAnsi="Arial" w:cs="Arial"/>
          <w:sz w:val="20"/>
          <w:szCs w:val="20"/>
        </w:rPr>
        <w:t xml:space="preserve"> </w:t>
      </w:r>
      <w:r>
        <w:rPr>
          <w:rFonts w:ascii="Arial" w:hAnsi="Arial" w:cs="Arial"/>
          <w:kern w:val="0"/>
          <w:sz w:val="20"/>
          <w:szCs w:val="20"/>
          <w:lang w:val="en-GB"/>
        </w:rPr>
        <w:t>Number 2</w:t>
      </w:r>
      <w:r w:rsidR="00ED2BD6">
        <w:rPr>
          <w:rFonts w:ascii="Arial" w:hAnsi="Arial" w:cs="Arial"/>
          <w:kern w:val="0"/>
          <w:sz w:val="20"/>
          <w:szCs w:val="20"/>
          <w:lang w:val="en-GB"/>
        </w:rPr>
        <w:t>,</w:t>
      </w:r>
      <w:r>
        <w:rPr>
          <w:rFonts w:ascii="Arial" w:hAnsi="Arial" w:cs="Arial"/>
          <w:kern w:val="0"/>
          <w:sz w:val="20"/>
          <w:szCs w:val="20"/>
          <w:lang w:val="en-GB"/>
        </w:rPr>
        <w:t xml:space="preserve"> supra</w:t>
      </w:r>
    </w:p>
    <w:p w14:paraId="7654325B" w14:textId="77777777" w:rsidR="004935CA" w:rsidRDefault="004935CA" w:rsidP="004935CA">
      <w:pPr>
        <w:pStyle w:val="NoSpacing"/>
        <w:rPr>
          <w:rFonts w:ascii="Arial" w:hAnsi="Arial" w:cs="Arial"/>
          <w:sz w:val="20"/>
          <w:szCs w:val="20"/>
        </w:rPr>
      </w:pPr>
      <w:r w:rsidRPr="00077CF5">
        <w:rPr>
          <w:rFonts w:ascii="Arial" w:hAnsi="Arial" w:cs="Arial"/>
          <w:b/>
          <w:bCs/>
          <w:vertAlign w:val="superscript"/>
        </w:rPr>
        <w:t>21</w:t>
      </w:r>
      <w:r>
        <w:rPr>
          <w:rFonts w:ascii="Arial" w:hAnsi="Arial" w:cs="Arial"/>
          <w:sz w:val="20"/>
          <w:szCs w:val="20"/>
        </w:rPr>
        <w:t xml:space="preserve"> </w:t>
      </w:r>
      <w:r w:rsidRPr="00FE2866">
        <w:rPr>
          <w:rFonts w:ascii="Arial" w:hAnsi="Arial" w:cs="Arial"/>
          <w:sz w:val="20"/>
          <w:szCs w:val="20"/>
        </w:rPr>
        <w:t>the Public Finance Management Act, Act 1 of 1999 (The PFMA)</w:t>
      </w:r>
    </w:p>
    <w:p w14:paraId="30107A0B" w14:textId="7EA9AF4A" w:rsidR="004935CA" w:rsidRPr="004935CA" w:rsidRDefault="004935CA" w:rsidP="004935CA">
      <w:pPr>
        <w:pStyle w:val="Default"/>
        <w:rPr>
          <w:sz w:val="20"/>
          <w:szCs w:val="20"/>
        </w:rPr>
      </w:pPr>
      <w:r w:rsidRPr="009D764F">
        <w:rPr>
          <w:b/>
          <w:bCs/>
          <w:vertAlign w:val="superscript"/>
        </w:rPr>
        <w:t>2</w:t>
      </w:r>
      <w:r>
        <w:rPr>
          <w:b/>
          <w:bCs/>
          <w:vertAlign w:val="superscript"/>
        </w:rPr>
        <w:t>2</w:t>
      </w:r>
      <w:r w:rsidRPr="004D3760">
        <w:t xml:space="preserve"> </w:t>
      </w:r>
      <w:r w:rsidRPr="002C7979">
        <w:rPr>
          <w:sz w:val="20"/>
          <w:szCs w:val="20"/>
        </w:rPr>
        <w:t>of the Local Government:</w:t>
      </w:r>
      <w:r>
        <w:rPr>
          <w:sz w:val="20"/>
          <w:szCs w:val="20"/>
        </w:rPr>
        <w:t xml:space="preserve"> </w:t>
      </w:r>
      <w:r w:rsidRPr="008B4541">
        <w:rPr>
          <w:sz w:val="20"/>
          <w:szCs w:val="20"/>
        </w:rPr>
        <w:t>Municipal Finance Management Act,</w:t>
      </w:r>
      <w:r>
        <w:t xml:space="preserve"> </w:t>
      </w:r>
      <w:r>
        <w:rPr>
          <w:sz w:val="20"/>
          <w:szCs w:val="20"/>
        </w:rPr>
        <w:t>Act 56 of 2003</w:t>
      </w:r>
    </w:p>
    <w:p w14:paraId="1754DFDD" w14:textId="6DF02035" w:rsidR="00745C08" w:rsidRDefault="00077CF5" w:rsidP="004935CA">
      <w:pPr>
        <w:pStyle w:val="NoSpacing"/>
        <w:spacing w:line="360" w:lineRule="auto"/>
        <w:ind w:left="720"/>
        <w:jc w:val="both"/>
        <w:rPr>
          <w:rFonts w:ascii="Arial" w:hAnsi="Arial" w:cs="Arial"/>
          <w:color w:val="FF0000"/>
        </w:rPr>
      </w:pPr>
      <w:r>
        <w:rPr>
          <w:rFonts w:ascii="Arial" w:hAnsi="Arial" w:cs="Arial"/>
        </w:rPr>
        <w:lastRenderedPageBreak/>
        <w:t xml:space="preserve">though the misjoinder and non-joinder were not an issue for the Constitutional court to determine, </w:t>
      </w:r>
      <w:r w:rsidR="00814D86">
        <w:rPr>
          <w:rFonts w:ascii="Arial" w:hAnsi="Arial" w:cs="Arial"/>
        </w:rPr>
        <w:t xml:space="preserve">the Constitutional </w:t>
      </w:r>
      <w:r>
        <w:rPr>
          <w:rFonts w:ascii="Arial" w:hAnsi="Arial" w:cs="Arial"/>
        </w:rPr>
        <w:t>court</w:t>
      </w:r>
      <w:r w:rsidR="00814D86">
        <w:rPr>
          <w:rFonts w:ascii="Arial" w:hAnsi="Arial" w:cs="Arial"/>
        </w:rPr>
        <w:t xml:space="preserve"> </w:t>
      </w:r>
      <w:r w:rsidR="00745C08">
        <w:rPr>
          <w:rFonts w:ascii="Arial" w:hAnsi="Arial" w:cs="Arial"/>
        </w:rPr>
        <w:t xml:space="preserve">confirmed </w:t>
      </w:r>
      <w:r w:rsidR="008B4541">
        <w:rPr>
          <w:rFonts w:ascii="Arial" w:hAnsi="Arial" w:cs="Arial"/>
        </w:rPr>
        <w:t>that Ms</w:t>
      </w:r>
      <w:r w:rsidR="00745C08">
        <w:rPr>
          <w:rFonts w:ascii="Arial" w:hAnsi="Arial" w:cs="Arial"/>
        </w:rPr>
        <w:t xml:space="preserve"> Ndabeni had a claim against the </w:t>
      </w:r>
      <w:r>
        <w:rPr>
          <w:rFonts w:ascii="Arial" w:hAnsi="Arial" w:cs="Arial"/>
        </w:rPr>
        <w:t>municipality</w:t>
      </w:r>
      <w:r w:rsidR="00745C08">
        <w:rPr>
          <w:rFonts w:ascii="Arial" w:hAnsi="Arial" w:cs="Arial"/>
        </w:rPr>
        <w:t xml:space="preserve"> and the municipal manager. In </w:t>
      </w:r>
      <w:r w:rsidR="00041174" w:rsidRPr="00FE2866">
        <w:rPr>
          <w:rFonts w:ascii="Arial" w:hAnsi="Arial" w:cs="Arial"/>
          <w:i/>
          <w:iCs/>
        </w:rPr>
        <w:t>casu,</w:t>
      </w:r>
      <w:r w:rsidR="00041174" w:rsidRPr="00FE2866">
        <w:rPr>
          <w:rFonts w:ascii="Arial" w:hAnsi="Arial" w:cs="Arial"/>
        </w:rPr>
        <w:t xml:space="preserve"> the </w:t>
      </w:r>
      <w:r w:rsidR="00745C08">
        <w:rPr>
          <w:rFonts w:ascii="Arial" w:hAnsi="Arial" w:cs="Arial"/>
        </w:rPr>
        <w:t>municipal manager</w:t>
      </w:r>
      <w:r>
        <w:rPr>
          <w:rFonts w:ascii="Arial" w:hAnsi="Arial" w:cs="Arial"/>
        </w:rPr>
        <w:t>,</w:t>
      </w:r>
      <w:r w:rsidR="00745C08">
        <w:rPr>
          <w:rFonts w:ascii="Arial" w:hAnsi="Arial" w:cs="Arial"/>
        </w:rPr>
        <w:t xml:space="preserve"> the </w:t>
      </w:r>
      <w:r w:rsidR="00041174" w:rsidRPr="00FE2866">
        <w:rPr>
          <w:rFonts w:ascii="Arial" w:hAnsi="Arial" w:cs="Arial"/>
        </w:rPr>
        <w:t>accounting officer</w:t>
      </w:r>
      <w:r>
        <w:rPr>
          <w:rFonts w:ascii="Arial" w:hAnsi="Arial" w:cs="Arial"/>
        </w:rPr>
        <w:t>,</w:t>
      </w:r>
      <w:r w:rsidR="00041174" w:rsidRPr="00FE2866">
        <w:rPr>
          <w:rFonts w:ascii="Arial" w:hAnsi="Arial" w:cs="Arial"/>
        </w:rPr>
        <w:t xml:space="preserve"> was cited as </w:t>
      </w:r>
      <w:r>
        <w:rPr>
          <w:rFonts w:ascii="Arial" w:hAnsi="Arial" w:cs="Arial"/>
        </w:rPr>
        <w:t xml:space="preserve">a </w:t>
      </w:r>
      <w:r w:rsidR="00041174" w:rsidRPr="00FE2866">
        <w:rPr>
          <w:rFonts w:ascii="Arial" w:hAnsi="Arial" w:cs="Arial"/>
        </w:rPr>
        <w:t>nominal defendant</w:t>
      </w:r>
      <w:r>
        <w:rPr>
          <w:rFonts w:ascii="Arial" w:hAnsi="Arial" w:cs="Arial"/>
        </w:rPr>
        <w:t>,</w:t>
      </w:r>
      <w:r w:rsidR="00041174" w:rsidRPr="00FE2866">
        <w:rPr>
          <w:rFonts w:ascii="Arial" w:hAnsi="Arial" w:cs="Arial"/>
        </w:rPr>
        <w:t xml:space="preserve"> not the executive authority</w:t>
      </w:r>
      <w:r w:rsidR="00FE2866" w:rsidRPr="00FE2866">
        <w:rPr>
          <w:rFonts w:ascii="Arial" w:hAnsi="Arial" w:cs="Arial"/>
        </w:rPr>
        <w:t xml:space="preserve"> of the </w:t>
      </w:r>
      <w:r>
        <w:rPr>
          <w:rFonts w:ascii="Arial" w:hAnsi="Arial" w:cs="Arial"/>
        </w:rPr>
        <w:t>municipality</w:t>
      </w:r>
      <w:r w:rsidR="00041174" w:rsidRPr="00FE2866">
        <w:rPr>
          <w:rFonts w:ascii="Arial" w:hAnsi="Arial" w:cs="Arial"/>
        </w:rPr>
        <w:t>.</w:t>
      </w:r>
      <w:r w:rsidR="00041174">
        <w:rPr>
          <w:rFonts w:ascii="Arial" w:hAnsi="Arial" w:cs="Arial"/>
          <w:color w:val="FF0000"/>
        </w:rPr>
        <w:t xml:space="preserve"> </w:t>
      </w:r>
      <w:r w:rsidR="00041174" w:rsidRPr="00CB6C3D">
        <w:rPr>
          <w:rFonts w:ascii="Arial" w:hAnsi="Arial" w:cs="Arial"/>
          <w:color w:val="FF0000"/>
        </w:rPr>
        <w:t xml:space="preserve"> </w:t>
      </w:r>
    </w:p>
    <w:p w14:paraId="5AC20964" w14:textId="60EF1AA4" w:rsidR="0025378E" w:rsidRDefault="0025378E" w:rsidP="004D3760">
      <w:pPr>
        <w:pStyle w:val="NoSpacing"/>
        <w:spacing w:line="360" w:lineRule="auto"/>
        <w:ind w:left="720" w:hanging="720"/>
        <w:jc w:val="both"/>
        <w:rPr>
          <w:rFonts w:ascii="Arial" w:hAnsi="Arial" w:cs="Arial"/>
          <w:color w:val="FF0000"/>
        </w:rPr>
      </w:pPr>
    </w:p>
    <w:p w14:paraId="596D2A05" w14:textId="56F54F59" w:rsidR="0025378E" w:rsidRPr="00077CF5" w:rsidRDefault="00077CF5" w:rsidP="00077CF5">
      <w:pPr>
        <w:pStyle w:val="NoSpacing"/>
        <w:spacing w:line="360" w:lineRule="auto"/>
        <w:ind w:left="720" w:hanging="720"/>
        <w:jc w:val="both"/>
        <w:rPr>
          <w:rFonts w:ascii="Arial" w:hAnsi="Arial" w:cs="Arial"/>
          <w:i/>
          <w:iCs/>
        </w:rPr>
      </w:pPr>
      <w:r>
        <w:rPr>
          <w:rFonts w:ascii="Arial" w:hAnsi="Arial" w:cs="Arial"/>
          <w:lang w:val="en-GB"/>
        </w:rPr>
        <w:t>41</w:t>
      </w:r>
      <w:r w:rsidR="0025378E">
        <w:rPr>
          <w:rFonts w:ascii="Arial" w:hAnsi="Arial" w:cs="Arial"/>
          <w:lang w:val="en-GB"/>
        </w:rPr>
        <w:t>.</w:t>
      </w:r>
      <w:r w:rsidR="0025378E">
        <w:rPr>
          <w:rFonts w:ascii="Arial" w:hAnsi="Arial" w:cs="Arial"/>
          <w:lang w:val="en-GB"/>
        </w:rPr>
        <w:tab/>
        <w:t xml:space="preserve">In </w:t>
      </w:r>
      <w:r w:rsidR="0025378E" w:rsidRPr="00CB6C3D">
        <w:rPr>
          <w:rFonts w:ascii="Arial" w:hAnsi="Arial" w:cs="Arial"/>
        </w:rPr>
        <w:t>determin</w:t>
      </w:r>
      <w:r w:rsidR="0025378E">
        <w:rPr>
          <w:rFonts w:ascii="Arial" w:hAnsi="Arial" w:cs="Arial"/>
        </w:rPr>
        <w:t>ing</w:t>
      </w:r>
      <w:r w:rsidR="0025378E" w:rsidRPr="00CB6C3D">
        <w:rPr>
          <w:rFonts w:ascii="Arial" w:hAnsi="Arial" w:cs="Arial"/>
        </w:rPr>
        <w:t xml:space="preserve"> whether there is merit </w:t>
      </w:r>
      <w:r>
        <w:rPr>
          <w:rFonts w:ascii="Arial" w:hAnsi="Arial" w:cs="Arial"/>
        </w:rPr>
        <w:t>in</w:t>
      </w:r>
      <w:r w:rsidR="0025378E" w:rsidRPr="00CB6C3D">
        <w:rPr>
          <w:rFonts w:ascii="Arial" w:hAnsi="Arial" w:cs="Arial"/>
        </w:rPr>
        <w:t xml:space="preserve"> the non-joinder ground</w:t>
      </w:r>
      <w:r w:rsidR="0025378E">
        <w:rPr>
          <w:rFonts w:ascii="Arial" w:hAnsi="Arial" w:cs="Arial"/>
        </w:rPr>
        <w:t>.</w:t>
      </w:r>
      <w:r w:rsidR="0025378E" w:rsidRPr="00071985">
        <w:rPr>
          <w:rFonts w:ascii="Arial" w:hAnsi="Arial" w:cs="Arial"/>
          <w:lang w:val="en-GB"/>
        </w:rPr>
        <w:t xml:space="preserve"> </w:t>
      </w:r>
      <w:r>
        <w:rPr>
          <w:rFonts w:ascii="Arial" w:hAnsi="Arial" w:cs="Arial"/>
          <w:lang w:val="en-GB"/>
        </w:rPr>
        <w:t>The Supreme Court of Appeal sets out the test for non-joinder</w:t>
      </w:r>
      <w:r w:rsidR="0025378E" w:rsidRPr="00071985">
        <w:rPr>
          <w:rFonts w:ascii="Arial" w:hAnsi="Arial" w:cs="Arial"/>
        </w:rPr>
        <w:t xml:space="preserve"> in </w:t>
      </w:r>
      <w:r w:rsidR="0025378E" w:rsidRPr="00077CF5">
        <w:rPr>
          <w:rFonts w:ascii="Arial" w:hAnsi="Arial" w:cs="Arial"/>
          <w:i/>
          <w:iCs/>
        </w:rPr>
        <w:t>Absa Bank Ltd v Naude NO,</w:t>
      </w:r>
      <w:r w:rsidR="0025378E" w:rsidRPr="0025378E">
        <w:rPr>
          <w:rFonts w:ascii="Arial" w:hAnsi="Arial" w:cs="Arial"/>
          <w:b/>
          <w:bCs/>
          <w:position w:val="8"/>
          <w:vertAlign w:val="superscript"/>
        </w:rPr>
        <w:t>24</w:t>
      </w:r>
      <w:r w:rsidR="0025378E" w:rsidRPr="0025378E">
        <w:rPr>
          <w:rFonts w:ascii="Arial" w:hAnsi="Arial" w:cs="Arial"/>
          <w:position w:val="8"/>
        </w:rPr>
        <w:t xml:space="preserve"> </w:t>
      </w:r>
      <w:r>
        <w:rPr>
          <w:rFonts w:ascii="Arial" w:hAnsi="Arial" w:cs="Arial"/>
        </w:rPr>
        <w:t>as</w:t>
      </w:r>
      <w:r w:rsidR="0025378E" w:rsidRPr="0025378E">
        <w:rPr>
          <w:rFonts w:ascii="Arial" w:hAnsi="Arial" w:cs="Arial"/>
        </w:rPr>
        <w:t xml:space="preserve"> follow</w:t>
      </w:r>
      <w:r>
        <w:rPr>
          <w:rFonts w:ascii="Arial" w:hAnsi="Arial" w:cs="Arial"/>
        </w:rPr>
        <w:t>s</w:t>
      </w:r>
      <w:r w:rsidR="0025378E" w:rsidRPr="0025378E">
        <w:rPr>
          <w:rFonts w:ascii="Arial" w:hAnsi="Arial" w:cs="Arial"/>
        </w:rPr>
        <w:t xml:space="preserve">: </w:t>
      </w:r>
      <w:r>
        <w:rPr>
          <w:rFonts w:ascii="Arial" w:hAnsi="Arial" w:cs="Arial"/>
        </w:rPr>
        <w:t>"</w:t>
      </w:r>
      <w:r w:rsidR="0025378E" w:rsidRPr="0025378E">
        <w:rPr>
          <w:rFonts w:ascii="Arial" w:hAnsi="Arial" w:cs="Arial"/>
        </w:rPr>
        <w:t xml:space="preserve">[10] </w:t>
      </w:r>
      <w:r w:rsidR="0025378E" w:rsidRPr="00077CF5">
        <w:rPr>
          <w:rFonts w:ascii="Arial" w:hAnsi="Arial" w:cs="Arial"/>
          <w:i/>
          <w:iCs/>
        </w:rPr>
        <w:t>The test whether there has been non-joinder is whether a party has a direct and substantial interest in the subject matter of the litigation which may prejudice the party that has not been joined.</w:t>
      </w:r>
      <w:r>
        <w:rPr>
          <w:rFonts w:ascii="Arial" w:hAnsi="Arial" w:cs="Arial"/>
          <w:i/>
          <w:iCs/>
        </w:rPr>
        <w:t>"</w:t>
      </w:r>
    </w:p>
    <w:p w14:paraId="70D465E5" w14:textId="1F55E70C" w:rsidR="0025378E" w:rsidRDefault="0025378E" w:rsidP="0025378E">
      <w:pPr>
        <w:pStyle w:val="NoSpacing"/>
        <w:spacing w:line="360" w:lineRule="auto"/>
        <w:jc w:val="both"/>
        <w:rPr>
          <w:rFonts w:ascii="Arial" w:hAnsi="Arial" w:cs="Arial"/>
        </w:rPr>
      </w:pPr>
    </w:p>
    <w:p w14:paraId="2D5E4455" w14:textId="499AC4B9" w:rsidR="00190E4D" w:rsidRDefault="00077CF5" w:rsidP="00077CF5">
      <w:pPr>
        <w:pStyle w:val="NoSpacing"/>
        <w:spacing w:line="360" w:lineRule="auto"/>
        <w:ind w:left="720" w:hanging="720"/>
        <w:jc w:val="both"/>
        <w:rPr>
          <w:rFonts w:ascii="Arial" w:hAnsi="Arial" w:cs="Arial"/>
        </w:rPr>
      </w:pPr>
      <w:r>
        <w:rPr>
          <w:rFonts w:ascii="Arial" w:hAnsi="Arial" w:cs="Arial"/>
        </w:rPr>
        <w:t>42</w:t>
      </w:r>
      <w:r w:rsidR="0025378E">
        <w:rPr>
          <w:rFonts w:ascii="Arial" w:hAnsi="Arial" w:cs="Arial"/>
        </w:rPr>
        <w:t>.</w:t>
      </w:r>
      <w:r w:rsidR="0025378E">
        <w:rPr>
          <w:rFonts w:ascii="Arial" w:hAnsi="Arial" w:cs="Arial"/>
        </w:rPr>
        <w:tab/>
      </w:r>
      <w:r w:rsidR="0025378E" w:rsidRPr="0025378E">
        <w:rPr>
          <w:rFonts w:ascii="Arial" w:hAnsi="Arial" w:cs="Arial"/>
        </w:rPr>
        <w:t xml:space="preserve">In </w:t>
      </w:r>
      <w:r w:rsidR="0025378E" w:rsidRPr="00077CF5">
        <w:rPr>
          <w:rFonts w:ascii="Arial" w:hAnsi="Arial" w:cs="Arial"/>
          <w:i/>
          <w:iCs/>
        </w:rPr>
        <w:t>Judicial Service Commission and Another v Cape Bar Council and another</w:t>
      </w:r>
      <w:r w:rsidR="0025378E" w:rsidRPr="0025378E">
        <w:rPr>
          <w:rFonts w:ascii="Arial" w:hAnsi="Arial" w:cs="Arial"/>
          <w:b/>
          <w:bCs/>
          <w:position w:val="8"/>
          <w:vertAlign w:val="superscript"/>
        </w:rPr>
        <w:t>25</w:t>
      </w:r>
      <w:r w:rsidR="0025378E" w:rsidRPr="0025378E">
        <w:rPr>
          <w:rFonts w:ascii="Arial" w:hAnsi="Arial" w:cs="Arial"/>
        </w:rPr>
        <w:t xml:space="preserve">, the </w:t>
      </w:r>
      <w:r>
        <w:rPr>
          <w:rFonts w:ascii="Arial" w:hAnsi="Arial" w:cs="Arial"/>
        </w:rPr>
        <w:t>court</w:t>
      </w:r>
      <w:r w:rsidR="0025378E" w:rsidRPr="0025378E">
        <w:rPr>
          <w:rFonts w:ascii="Arial" w:hAnsi="Arial" w:cs="Arial"/>
        </w:rPr>
        <w:t xml:space="preserve"> held that: </w:t>
      </w:r>
      <w:r>
        <w:rPr>
          <w:rFonts w:ascii="Arial" w:hAnsi="Arial" w:cs="Arial"/>
        </w:rPr>
        <w:t>"</w:t>
      </w:r>
      <w:r w:rsidRPr="0025378E">
        <w:rPr>
          <w:rFonts w:ascii="Arial" w:hAnsi="Arial" w:cs="Arial"/>
        </w:rPr>
        <w:t xml:space="preserve">[12] </w:t>
      </w:r>
      <w:r w:rsidR="0025378E" w:rsidRPr="0025378E">
        <w:rPr>
          <w:rFonts w:ascii="Arial" w:hAnsi="Arial" w:cs="Arial"/>
        </w:rPr>
        <w:t xml:space="preserve">It has by now become settled law that the joinder of a party is only required </w:t>
      </w:r>
      <w:r w:rsidR="009D764F" w:rsidRPr="0025378E">
        <w:rPr>
          <w:rFonts w:ascii="Arial" w:hAnsi="Arial" w:cs="Arial"/>
        </w:rPr>
        <w:t>as a matter of necessity – as opposed to a matter of convenience – if that</w:t>
      </w:r>
      <w:r>
        <w:rPr>
          <w:rFonts w:ascii="Arial" w:hAnsi="Arial" w:cs="Arial"/>
        </w:rPr>
        <w:t xml:space="preserve"> </w:t>
      </w:r>
      <w:r w:rsidR="00190E4D" w:rsidRPr="0025378E">
        <w:rPr>
          <w:rFonts w:ascii="Arial" w:hAnsi="Arial" w:cs="Arial"/>
        </w:rPr>
        <w:t xml:space="preserve">party has a direct and substantial interest which may be affected prejudicially by the </w:t>
      </w:r>
      <w:r>
        <w:rPr>
          <w:rFonts w:ascii="Arial" w:hAnsi="Arial" w:cs="Arial"/>
        </w:rPr>
        <w:t>judgment</w:t>
      </w:r>
      <w:r w:rsidR="00190E4D" w:rsidRPr="0025378E">
        <w:rPr>
          <w:rFonts w:ascii="Arial" w:hAnsi="Arial" w:cs="Arial"/>
        </w:rPr>
        <w:t xml:space="preserve"> of the </w:t>
      </w:r>
      <w:r>
        <w:rPr>
          <w:rFonts w:ascii="Arial" w:hAnsi="Arial" w:cs="Arial"/>
        </w:rPr>
        <w:t>court</w:t>
      </w:r>
      <w:r w:rsidR="00190E4D" w:rsidRPr="0025378E">
        <w:rPr>
          <w:rFonts w:ascii="Arial" w:hAnsi="Arial" w:cs="Arial"/>
        </w:rPr>
        <w:t xml:space="preserve"> in the proceedings concerned (see</w:t>
      </w:r>
      <w:r>
        <w:rPr>
          <w:rFonts w:ascii="Arial" w:hAnsi="Arial" w:cs="Arial"/>
        </w:rPr>
        <w:t>,</w:t>
      </w:r>
      <w:r w:rsidR="00190E4D" w:rsidRPr="0025378E">
        <w:rPr>
          <w:rFonts w:ascii="Arial" w:hAnsi="Arial" w:cs="Arial"/>
        </w:rPr>
        <w:t xml:space="preserve"> </w:t>
      </w:r>
      <w:r w:rsidR="008B163D" w:rsidRPr="0025378E">
        <w:rPr>
          <w:rFonts w:ascii="Arial" w:hAnsi="Arial" w:cs="Arial"/>
        </w:rPr>
        <w:t>e.g.</w:t>
      </w:r>
      <w:r w:rsidR="00190E4D" w:rsidRPr="0025378E">
        <w:rPr>
          <w:rFonts w:ascii="Arial" w:hAnsi="Arial" w:cs="Arial"/>
        </w:rPr>
        <w:t xml:space="preserve"> Bowring NO v Vrededorp Properties CC 2007 (5) SA 391 (SCA) para 21). The mere fact that a party may have an interest in the outcome of the litigation does not warrant a non-joinder plea. The right of a party to validly raise the objection that other parties should have been joined to the proceedings has thus been held to be a limited one.</w:t>
      </w:r>
      <w:r>
        <w:rPr>
          <w:rFonts w:ascii="Arial" w:hAnsi="Arial" w:cs="Arial"/>
        </w:rPr>
        <w:t>"</w:t>
      </w:r>
      <w:r w:rsidR="00190E4D" w:rsidRPr="0025378E">
        <w:rPr>
          <w:rFonts w:ascii="Arial" w:hAnsi="Arial" w:cs="Arial"/>
        </w:rPr>
        <w:t xml:space="preserve"> </w:t>
      </w:r>
    </w:p>
    <w:p w14:paraId="5179B6B6" w14:textId="45634539" w:rsidR="004935CA" w:rsidRDefault="004935CA" w:rsidP="00077CF5">
      <w:pPr>
        <w:pStyle w:val="NoSpacing"/>
        <w:spacing w:line="360" w:lineRule="auto"/>
        <w:ind w:left="720" w:hanging="720"/>
        <w:jc w:val="both"/>
        <w:rPr>
          <w:rFonts w:ascii="Arial" w:hAnsi="Arial" w:cs="Arial"/>
        </w:rPr>
      </w:pPr>
    </w:p>
    <w:p w14:paraId="0C638522" w14:textId="60F732A1" w:rsidR="004935CA" w:rsidRDefault="004935CA" w:rsidP="00077CF5">
      <w:pPr>
        <w:pStyle w:val="NoSpacing"/>
        <w:spacing w:line="360" w:lineRule="auto"/>
        <w:ind w:left="720" w:hanging="720"/>
        <w:jc w:val="both"/>
        <w:rPr>
          <w:rFonts w:ascii="Arial" w:hAnsi="Arial" w:cs="Arial"/>
        </w:rPr>
      </w:pPr>
      <w:r w:rsidRPr="0025378E">
        <w:rPr>
          <w:rFonts w:ascii="Arial" w:hAnsi="Arial" w:cs="Arial"/>
        </w:rPr>
        <w:t>4</w:t>
      </w:r>
      <w:r>
        <w:rPr>
          <w:rFonts w:ascii="Arial" w:hAnsi="Arial" w:cs="Arial"/>
        </w:rPr>
        <w:t>3</w:t>
      </w:r>
      <w:r w:rsidRPr="0025378E">
        <w:rPr>
          <w:rFonts w:ascii="Arial" w:hAnsi="Arial" w:cs="Arial"/>
        </w:rPr>
        <w:t>.</w:t>
      </w:r>
      <w:r w:rsidRPr="0025378E">
        <w:rPr>
          <w:rFonts w:ascii="Arial" w:hAnsi="Arial" w:cs="Arial"/>
        </w:rPr>
        <w:tab/>
        <w:t xml:space="preserve">Applying the above test, in the present matter, I </w:t>
      </w:r>
      <w:r>
        <w:rPr>
          <w:rFonts w:ascii="Arial" w:hAnsi="Arial" w:cs="Arial"/>
        </w:rPr>
        <w:t>believe</w:t>
      </w:r>
      <w:r w:rsidRPr="0025378E">
        <w:rPr>
          <w:rFonts w:ascii="Arial" w:hAnsi="Arial" w:cs="Arial"/>
        </w:rPr>
        <w:t xml:space="preserve"> that the point raised by the respondent bears no merit. There are no facts supporting the contention that it was necessary to join the Minister</w:t>
      </w:r>
      <w:r>
        <w:rPr>
          <w:rFonts w:ascii="Arial" w:hAnsi="Arial" w:cs="Arial"/>
        </w:rPr>
        <w:t xml:space="preserve">, the executive Council member, or the municipal council </w:t>
      </w:r>
      <w:r w:rsidRPr="0025378E">
        <w:rPr>
          <w:rFonts w:ascii="Arial" w:hAnsi="Arial" w:cs="Arial"/>
        </w:rPr>
        <w:t>as the party in these proceedings. Except for the fact that the State Liability Act provides that the executive authority must be cited as a</w:t>
      </w:r>
    </w:p>
    <w:p w14:paraId="7A0FF6A0" w14:textId="77777777" w:rsidR="00077CF5" w:rsidRDefault="00077CF5" w:rsidP="00077CF5">
      <w:pPr>
        <w:pStyle w:val="NoSpacing"/>
        <w:rPr>
          <w:rFonts w:ascii="Arial" w:hAnsi="Arial" w:cs="Arial"/>
        </w:rPr>
      </w:pPr>
    </w:p>
    <w:p w14:paraId="05BD8A3A" w14:textId="51753EED" w:rsidR="00077CF5" w:rsidRPr="004D3760" w:rsidRDefault="00077CF5" w:rsidP="00077CF5">
      <w:pPr>
        <w:pStyle w:val="NoSpacing"/>
        <w:rPr>
          <w:rFonts w:ascii="Arial" w:hAnsi="Arial" w:cs="Arial"/>
        </w:rPr>
      </w:pPr>
      <w:r w:rsidRPr="004D3760">
        <w:rPr>
          <w:rFonts w:ascii="Arial" w:hAnsi="Arial" w:cs="Arial"/>
        </w:rPr>
        <w:t>__________________</w:t>
      </w:r>
    </w:p>
    <w:p w14:paraId="536C978E" w14:textId="77777777" w:rsidR="00077CF5" w:rsidRPr="009D764F" w:rsidRDefault="00077CF5" w:rsidP="00077CF5">
      <w:pPr>
        <w:pStyle w:val="Default"/>
        <w:rPr>
          <w:sz w:val="20"/>
          <w:szCs w:val="20"/>
        </w:rPr>
      </w:pPr>
      <w:r w:rsidRPr="009D764F">
        <w:rPr>
          <w:b/>
          <w:bCs/>
          <w:vertAlign w:val="superscript"/>
        </w:rPr>
        <w:t>23</w:t>
      </w:r>
      <w:r>
        <w:rPr>
          <w:sz w:val="20"/>
          <w:szCs w:val="20"/>
        </w:rPr>
        <w:t xml:space="preserve"> </w:t>
      </w:r>
      <w:r w:rsidRPr="009D764F">
        <w:rPr>
          <w:sz w:val="20"/>
          <w:szCs w:val="20"/>
        </w:rPr>
        <w:t>(CCT 45/21) (2022) ZACC 3; (2022) 5 BLLR 393 (CC)); (2022) 43 ILJ 1019 (CC); 2022(10) BCLR 1254 (CC) (14 February 2022)</w:t>
      </w:r>
    </w:p>
    <w:p w14:paraId="07FEFD2E" w14:textId="77777777" w:rsidR="00077CF5" w:rsidRDefault="00077CF5" w:rsidP="00077CF5">
      <w:pPr>
        <w:pStyle w:val="NoSpacing"/>
        <w:rPr>
          <w:rFonts w:ascii="ArialMT" w:hAnsi="ArialMT"/>
          <w:sz w:val="20"/>
          <w:szCs w:val="20"/>
        </w:rPr>
      </w:pPr>
      <w:r>
        <w:rPr>
          <w:rFonts w:ascii="Arial" w:hAnsi="Arial" w:cs="Arial"/>
          <w:b/>
          <w:bCs/>
          <w:position w:val="6"/>
          <w:vertAlign w:val="superscript"/>
        </w:rPr>
        <w:t>24</w:t>
      </w:r>
      <w:r>
        <w:rPr>
          <w:rFonts w:ascii="Calibri" w:hAnsi="Calibri" w:cs="Calibri"/>
          <w:position w:val="6"/>
          <w:sz w:val="12"/>
          <w:szCs w:val="12"/>
        </w:rPr>
        <w:t xml:space="preserve"> </w:t>
      </w:r>
      <w:r>
        <w:rPr>
          <w:rFonts w:ascii="ArialMT" w:hAnsi="ArialMT"/>
          <w:sz w:val="20"/>
          <w:szCs w:val="20"/>
        </w:rPr>
        <w:t xml:space="preserve">(20264/2014) [2015] ZASCA 97 (1 June 2015). </w:t>
      </w:r>
    </w:p>
    <w:p w14:paraId="34AAB406" w14:textId="709AB1E4" w:rsidR="009D764F" w:rsidRPr="00077CF5" w:rsidRDefault="00077CF5" w:rsidP="00077CF5">
      <w:pPr>
        <w:pStyle w:val="NoSpacing"/>
        <w:rPr>
          <w:rFonts w:ascii="Arial" w:hAnsi="Arial" w:cs="Arial"/>
          <w:sz w:val="20"/>
          <w:szCs w:val="20"/>
        </w:rPr>
      </w:pPr>
      <w:r>
        <w:rPr>
          <w:rFonts w:ascii="Arial" w:hAnsi="Arial" w:cs="Arial"/>
          <w:b/>
          <w:bCs/>
          <w:position w:val="6"/>
          <w:vertAlign w:val="superscript"/>
        </w:rPr>
        <w:t>25</w:t>
      </w:r>
      <w:r w:rsidRPr="008B163D">
        <w:rPr>
          <w:rFonts w:ascii="Arial" w:hAnsi="Arial" w:cs="Arial"/>
          <w:position w:val="6"/>
        </w:rPr>
        <w:t xml:space="preserve"> </w:t>
      </w:r>
      <w:r w:rsidRPr="00F14955">
        <w:rPr>
          <w:rFonts w:ascii="Arial" w:hAnsi="Arial" w:cs="Arial"/>
          <w:sz w:val="20"/>
          <w:szCs w:val="20"/>
        </w:rPr>
        <w:t>2013 (1) SA 170 (SCA) at par</w:t>
      </w:r>
      <w:r>
        <w:rPr>
          <w:rFonts w:ascii="Arial" w:hAnsi="Arial" w:cs="Arial"/>
          <w:sz w:val="20"/>
          <w:szCs w:val="20"/>
        </w:rPr>
        <w:t xml:space="preserve">agraph </w:t>
      </w:r>
      <w:r w:rsidRPr="00F14955">
        <w:rPr>
          <w:rFonts w:ascii="Arial" w:hAnsi="Arial" w:cs="Arial"/>
          <w:sz w:val="20"/>
          <w:szCs w:val="20"/>
        </w:rPr>
        <w:t xml:space="preserve">12 </w:t>
      </w:r>
    </w:p>
    <w:p w14:paraId="5737FDEA" w14:textId="77777777" w:rsidR="00077CF5" w:rsidRDefault="00077CF5" w:rsidP="00077CF5">
      <w:pPr>
        <w:pStyle w:val="NoSpacing"/>
        <w:spacing w:line="360" w:lineRule="auto"/>
        <w:ind w:left="720" w:hanging="720"/>
        <w:jc w:val="both"/>
        <w:rPr>
          <w:rFonts w:ascii="Arial" w:hAnsi="Arial" w:cs="Arial"/>
        </w:rPr>
      </w:pPr>
    </w:p>
    <w:p w14:paraId="2D2F99D7" w14:textId="4F5D4E89" w:rsidR="00077CF5" w:rsidRDefault="008B4541" w:rsidP="004935CA">
      <w:pPr>
        <w:pStyle w:val="NoSpacing"/>
        <w:spacing w:line="360" w:lineRule="auto"/>
        <w:ind w:left="720"/>
        <w:jc w:val="both"/>
        <w:rPr>
          <w:rFonts w:ascii="Arial" w:hAnsi="Arial" w:cs="Arial"/>
        </w:rPr>
      </w:pPr>
      <w:r w:rsidRPr="0025378E">
        <w:rPr>
          <w:rFonts w:ascii="Arial" w:hAnsi="Arial" w:cs="Arial"/>
        </w:rPr>
        <w:lastRenderedPageBreak/>
        <w:t xml:space="preserve">nominal </w:t>
      </w:r>
      <w:r w:rsidR="00ED60BD" w:rsidRPr="0025378E">
        <w:rPr>
          <w:rFonts w:ascii="Arial" w:hAnsi="Arial" w:cs="Arial"/>
        </w:rPr>
        <w:t>defendant. Whereas with the municipalities</w:t>
      </w:r>
      <w:r w:rsidR="00077CF5">
        <w:rPr>
          <w:rFonts w:ascii="Arial" w:hAnsi="Arial" w:cs="Arial"/>
        </w:rPr>
        <w:t>,</w:t>
      </w:r>
      <w:r w:rsidR="00ED60BD" w:rsidRPr="0025378E">
        <w:rPr>
          <w:rFonts w:ascii="Arial" w:hAnsi="Arial" w:cs="Arial"/>
        </w:rPr>
        <w:t xml:space="preserve"> the executive authority lies with the municipal </w:t>
      </w:r>
      <w:r w:rsidR="00077CF5">
        <w:rPr>
          <w:rFonts w:ascii="Arial" w:hAnsi="Arial" w:cs="Arial"/>
        </w:rPr>
        <w:t>council</w:t>
      </w:r>
      <w:r w:rsidR="00ED60BD" w:rsidRPr="0025378E">
        <w:rPr>
          <w:rFonts w:ascii="Arial" w:hAnsi="Arial" w:cs="Arial"/>
        </w:rPr>
        <w:t>, as already discussed above</w:t>
      </w:r>
      <w:r w:rsidR="00077CF5">
        <w:rPr>
          <w:rFonts w:ascii="Arial" w:hAnsi="Arial" w:cs="Arial"/>
        </w:rPr>
        <w:t xml:space="preserve">. </w:t>
      </w:r>
    </w:p>
    <w:p w14:paraId="708417D6" w14:textId="77777777" w:rsidR="00077CF5" w:rsidRDefault="00077CF5" w:rsidP="00077CF5">
      <w:pPr>
        <w:pStyle w:val="NoSpacing"/>
        <w:spacing w:line="360" w:lineRule="auto"/>
        <w:ind w:left="720" w:hanging="720"/>
        <w:jc w:val="both"/>
        <w:rPr>
          <w:rFonts w:ascii="Arial" w:hAnsi="Arial" w:cs="Arial"/>
        </w:rPr>
      </w:pPr>
    </w:p>
    <w:p w14:paraId="629BAB92" w14:textId="4AC8A13F" w:rsidR="004B2C38" w:rsidRDefault="00077CF5" w:rsidP="00077CF5">
      <w:pPr>
        <w:pStyle w:val="NoSpacing"/>
        <w:spacing w:line="360" w:lineRule="auto"/>
        <w:ind w:left="720" w:hanging="720"/>
        <w:jc w:val="both"/>
        <w:rPr>
          <w:rFonts w:ascii="Arial" w:hAnsi="Arial" w:cs="Arial"/>
        </w:rPr>
      </w:pPr>
      <w:r>
        <w:rPr>
          <w:rFonts w:ascii="Arial" w:hAnsi="Arial" w:cs="Arial"/>
        </w:rPr>
        <w:t>44.</w:t>
      </w:r>
      <w:r>
        <w:rPr>
          <w:rFonts w:ascii="Arial" w:hAnsi="Arial" w:cs="Arial"/>
        </w:rPr>
        <w:tab/>
        <w:t xml:space="preserve">Though the Municipal Council might have an interest in the outcome of the matter. No cogent facts were placed before this court that due to the plaintiff's omission, </w:t>
      </w:r>
      <w:r w:rsidRPr="00077CF5">
        <w:rPr>
          <w:rFonts w:ascii="Arial" w:hAnsi="Arial" w:cs="Arial"/>
          <w:i/>
          <w:iCs/>
        </w:rPr>
        <w:t>if any</w:t>
      </w:r>
      <w:r>
        <w:rPr>
          <w:rFonts w:ascii="Arial" w:hAnsi="Arial" w:cs="Arial"/>
        </w:rPr>
        <w:t xml:space="preserve">, of not citing the executive authority as a nominal defendant, the council will be prejudiced by the court's judgment as a result of its non-participation in the proceedings. In my respectful view, the joinder of the executive authority will be a matter of convenience as opposed to necessity. </w:t>
      </w:r>
      <w:r w:rsidRPr="0025378E">
        <w:rPr>
          <w:rFonts w:ascii="Arial" w:hAnsi="Arial" w:cs="Arial"/>
        </w:rPr>
        <w:t xml:space="preserve">Therefore, the </w:t>
      </w:r>
      <w:r>
        <w:rPr>
          <w:rFonts w:ascii="Arial" w:hAnsi="Arial" w:cs="Arial"/>
        </w:rPr>
        <w:t>defendant's</w:t>
      </w:r>
      <w:r w:rsidRPr="0025378E">
        <w:rPr>
          <w:rFonts w:ascii="Arial" w:hAnsi="Arial" w:cs="Arial"/>
        </w:rPr>
        <w:t xml:space="preserve"> ground </w:t>
      </w:r>
      <w:r>
        <w:rPr>
          <w:rFonts w:ascii="Arial" w:hAnsi="Arial" w:cs="Arial"/>
        </w:rPr>
        <w:t xml:space="preserve">of exception </w:t>
      </w:r>
      <w:r w:rsidRPr="0025378E">
        <w:rPr>
          <w:rFonts w:ascii="Arial" w:hAnsi="Arial" w:cs="Arial"/>
        </w:rPr>
        <w:t xml:space="preserve">on non-joinder and misjoinder cannot succeed due to lack of merit. </w:t>
      </w:r>
    </w:p>
    <w:p w14:paraId="1A5BF68A" w14:textId="4E6461E2" w:rsidR="00077CF5" w:rsidRDefault="00077CF5" w:rsidP="00077CF5">
      <w:pPr>
        <w:pStyle w:val="NoSpacing"/>
        <w:spacing w:line="360" w:lineRule="auto"/>
        <w:ind w:left="720" w:hanging="720"/>
        <w:jc w:val="both"/>
        <w:rPr>
          <w:rFonts w:ascii="Arial" w:hAnsi="Arial" w:cs="Arial"/>
        </w:rPr>
      </w:pPr>
    </w:p>
    <w:p w14:paraId="7C0C0785" w14:textId="77777777" w:rsidR="00077CF5" w:rsidRPr="00077CF5" w:rsidRDefault="00077CF5" w:rsidP="00077CF5">
      <w:pPr>
        <w:pStyle w:val="NoSpacing"/>
        <w:spacing w:line="360" w:lineRule="auto"/>
        <w:ind w:left="720" w:hanging="720"/>
        <w:jc w:val="both"/>
        <w:rPr>
          <w:rFonts w:ascii="Arial" w:hAnsi="Arial" w:cs="Arial"/>
        </w:rPr>
      </w:pPr>
    </w:p>
    <w:p w14:paraId="591A7608" w14:textId="536B91A2" w:rsidR="00130D28" w:rsidRPr="00130D28" w:rsidRDefault="00130D28" w:rsidP="00130D28">
      <w:pPr>
        <w:autoSpaceDE w:val="0"/>
        <w:autoSpaceDN w:val="0"/>
        <w:adjustRightInd w:val="0"/>
        <w:spacing w:line="360" w:lineRule="auto"/>
        <w:jc w:val="both"/>
        <w:rPr>
          <w:rFonts w:ascii="Arial" w:hAnsi="Arial" w:cs="Arial"/>
          <w:i/>
          <w:iCs/>
          <w:kern w:val="0"/>
          <w:lang w:val="en-GB"/>
        </w:rPr>
      </w:pPr>
      <w:r w:rsidRPr="00130D28">
        <w:rPr>
          <w:rFonts w:ascii="Arial" w:hAnsi="Arial" w:cs="Arial"/>
          <w:i/>
          <w:iCs/>
        </w:rPr>
        <w:t>Prescription</w:t>
      </w:r>
    </w:p>
    <w:p w14:paraId="1AFED518" w14:textId="0C8B311A" w:rsidR="0029101A" w:rsidRDefault="006141A9" w:rsidP="0029101A">
      <w:pPr>
        <w:autoSpaceDE w:val="0"/>
        <w:autoSpaceDN w:val="0"/>
        <w:adjustRightInd w:val="0"/>
        <w:spacing w:line="360" w:lineRule="auto"/>
        <w:ind w:left="720" w:hanging="720"/>
        <w:jc w:val="both"/>
        <w:rPr>
          <w:rFonts w:ascii="Arial" w:hAnsi="Arial" w:cs="Arial"/>
          <w:kern w:val="0"/>
          <w:lang w:val="en-GB"/>
        </w:rPr>
      </w:pPr>
      <w:r w:rsidRPr="000076AB">
        <w:rPr>
          <w:rFonts w:ascii="Arial" w:hAnsi="Arial" w:cs="Arial"/>
          <w:kern w:val="0"/>
          <w:lang w:val="en-GB"/>
        </w:rPr>
        <w:t>4</w:t>
      </w:r>
      <w:r w:rsidR="00077CF5">
        <w:rPr>
          <w:rFonts w:ascii="Arial" w:hAnsi="Arial" w:cs="Arial"/>
          <w:kern w:val="0"/>
          <w:lang w:val="en-GB"/>
        </w:rPr>
        <w:t>5</w:t>
      </w:r>
      <w:r w:rsidR="00130D28">
        <w:rPr>
          <w:rFonts w:ascii="Arial" w:hAnsi="Arial" w:cs="Arial"/>
          <w:kern w:val="0"/>
          <w:lang w:val="en-GB"/>
        </w:rPr>
        <w:t>.</w:t>
      </w:r>
      <w:r w:rsidR="00130D28">
        <w:rPr>
          <w:rFonts w:ascii="Arial" w:hAnsi="Arial" w:cs="Arial"/>
          <w:kern w:val="0"/>
          <w:lang w:val="en-GB"/>
        </w:rPr>
        <w:tab/>
      </w:r>
      <w:r w:rsidRPr="000076AB">
        <w:rPr>
          <w:rFonts w:ascii="Arial" w:hAnsi="Arial" w:cs="Arial"/>
          <w:kern w:val="0"/>
          <w:lang w:val="en-GB"/>
        </w:rPr>
        <w:t xml:space="preserve">The </w:t>
      </w:r>
      <w:r w:rsidR="00130D28">
        <w:rPr>
          <w:rFonts w:ascii="Arial" w:hAnsi="Arial" w:cs="Arial"/>
          <w:kern w:val="0"/>
          <w:lang w:val="en-GB"/>
        </w:rPr>
        <w:t xml:space="preserve">defendant argues that the </w:t>
      </w:r>
      <w:r w:rsidR="00077CF5">
        <w:rPr>
          <w:rFonts w:ascii="Arial" w:hAnsi="Arial" w:cs="Arial"/>
          <w:kern w:val="0"/>
          <w:lang w:val="en-GB"/>
        </w:rPr>
        <w:t>plaintiff's</w:t>
      </w:r>
      <w:r w:rsidRPr="000076AB">
        <w:rPr>
          <w:rFonts w:ascii="Arial" w:hAnsi="Arial" w:cs="Arial"/>
          <w:kern w:val="0"/>
          <w:lang w:val="en-GB"/>
        </w:rPr>
        <w:t xml:space="preserve"> alleged claims </w:t>
      </w:r>
      <w:r w:rsidR="00077CF5">
        <w:rPr>
          <w:rFonts w:ascii="Arial" w:hAnsi="Arial" w:cs="Arial"/>
          <w:kern w:val="0"/>
          <w:lang w:val="en-GB"/>
        </w:rPr>
        <w:t>have</w:t>
      </w:r>
      <w:r w:rsidRPr="000076AB">
        <w:rPr>
          <w:rFonts w:ascii="Arial" w:hAnsi="Arial" w:cs="Arial"/>
          <w:kern w:val="0"/>
          <w:lang w:val="en-GB"/>
        </w:rPr>
        <w:t xml:space="preserve"> </w:t>
      </w:r>
      <w:r w:rsidRPr="00077CF5">
        <w:rPr>
          <w:rFonts w:ascii="Arial" w:hAnsi="Arial" w:cs="Arial"/>
          <w:kern w:val="0"/>
          <w:lang w:val="en-GB"/>
        </w:rPr>
        <w:t>prescribed</w:t>
      </w:r>
      <w:r w:rsidRPr="000076AB">
        <w:rPr>
          <w:rFonts w:ascii="Arial" w:hAnsi="Arial" w:cs="Arial"/>
          <w:kern w:val="0"/>
          <w:lang w:val="en-GB"/>
        </w:rPr>
        <w:t xml:space="preserve"> in terms of Section 11</w:t>
      </w:r>
      <w:r w:rsidR="00130D28">
        <w:rPr>
          <w:rFonts w:ascii="Arial" w:hAnsi="Arial" w:cs="Arial"/>
          <w:kern w:val="0"/>
          <w:lang w:val="en-GB"/>
        </w:rPr>
        <w:t xml:space="preserve"> </w:t>
      </w:r>
      <w:r w:rsidRPr="000076AB">
        <w:rPr>
          <w:rFonts w:ascii="Arial" w:hAnsi="Arial" w:cs="Arial"/>
          <w:kern w:val="0"/>
          <w:lang w:val="en-GB"/>
        </w:rPr>
        <w:t>of the Prescription Act</w:t>
      </w:r>
      <w:r w:rsidR="0029101A">
        <w:rPr>
          <w:rFonts w:ascii="Arial" w:hAnsi="Arial" w:cs="Arial"/>
          <w:kern w:val="0"/>
          <w:lang w:val="en-GB"/>
        </w:rPr>
        <w:t xml:space="preserve"> </w:t>
      </w:r>
      <w:r w:rsidR="00077CF5" w:rsidRPr="00A845A4">
        <w:rPr>
          <w:rFonts w:ascii="Arial" w:hAnsi="Arial" w:cs="Arial"/>
          <w:kern w:val="0"/>
          <w:lang w:val="en-GB"/>
        </w:rPr>
        <w:t>and</w:t>
      </w:r>
      <w:r w:rsidR="00077CF5">
        <w:rPr>
          <w:rFonts w:ascii="Arial" w:hAnsi="Arial" w:cs="Arial"/>
          <w:kern w:val="0"/>
          <w:lang w:val="en-GB"/>
        </w:rPr>
        <w:t>,</w:t>
      </w:r>
      <w:r w:rsidR="0029101A" w:rsidRPr="00A845A4">
        <w:rPr>
          <w:rFonts w:ascii="Arial" w:hAnsi="Arial" w:cs="Arial"/>
          <w:kern w:val="0"/>
          <w:lang w:val="en-GB"/>
        </w:rPr>
        <w:t xml:space="preserve"> accordingly</w:t>
      </w:r>
      <w:r w:rsidR="00077CF5">
        <w:rPr>
          <w:rFonts w:ascii="Arial" w:hAnsi="Arial" w:cs="Arial"/>
          <w:kern w:val="0"/>
          <w:lang w:val="en-GB"/>
        </w:rPr>
        <w:t>,</w:t>
      </w:r>
      <w:r w:rsidR="0029101A" w:rsidRPr="00A845A4">
        <w:rPr>
          <w:rFonts w:ascii="Arial" w:hAnsi="Arial" w:cs="Arial"/>
          <w:kern w:val="0"/>
          <w:lang w:val="en-GB"/>
        </w:rPr>
        <w:t xml:space="preserve"> should be dismissed.</w:t>
      </w:r>
    </w:p>
    <w:p w14:paraId="33712C45" w14:textId="77777777" w:rsidR="00130D28" w:rsidRDefault="00130D28" w:rsidP="00130D28">
      <w:pPr>
        <w:autoSpaceDE w:val="0"/>
        <w:autoSpaceDN w:val="0"/>
        <w:adjustRightInd w:val="0"/>
        <w:spacing w:line="360" w:lineRule="auto"/>
        <w:ind w:left="720" w:hanging="720"/>
        <w:jc w:val="both"/>
        <w:rPr>
          <w:rFonts w:ascii="Arial" w:hAnsi="Arial" w:cs="Arial"/>
          <w:kern w:val="0"/>
          <w:lang w:val="en-GB"/>
        </w:rPr>
      </w:pPr>
    </w:p>
    <w:p w14:paraId="13CA0622" w14:textId="5275906E" w:rsidR="00A845A4" w:rsidRDefault="00130D28" w:rsidP="0029101A">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4</w:t>
      </w:r>
      <w:r w:rsidR="00077CF5">
        <w:rPr>
          <w:rFonts w:ascii="Arial" w:hAnsi="Arial" w:cs="Arial"/>
          <w:kern w:val="0"/>
          <w:lang w:val="en-GB"/>
        </w:rPr>
        <w:t>6</w:t>
      </w:r>
      <w:r>
        <w:rPr>
          <w:rFonts w:ascii="Arial" w:hAnsi="Arial" w:cs="Arial"/>
          <w:kern w:val="0"/>
          <w:lang w:val="en-GB"/>
        </w:rPr>
        <w:t>.</w:t>
      </w:r>
      <w:r>
        <w:rPr>
          <w:rFonts w:ascii="Arial" w:hAnsi="Arial" w:cs="Arial"/>
          <w:kern w:val="0"/>
          <w:lang w:val="en-GB"/>
        </w:rPr>
        <w:tab/>
      </w:r>
      <w:r w:rsidR="00ED60BD">
        <w:rPr>
          <w:rFonts w:ascii="Arial" w:hAnsi="Arial" w:cs="Arial"/>
          <w:kern w:val="0"/>
          <w:lang w:val="en-GB"/>
        </w:rPr>
        <w:t>The evidence is that the</w:t>
      </w:r>
      <w:r>
        <w:rPr>
          <w:rFonts w:ascii="Arial" w:hAnsi="Arial" w:cs="Arial"/>
          <w:kern w:val="0"/>
          <w:lang w:val="en-GB"/>
        </w:rPr>
        <w:t xml:space="preserve"> </w:t>
      </w:r>
      <w:r w:rsidR="00ED60BD">
        <w:rPr>
          <w:rFonts w:ascii="Arial" w:hAnsi="Arial" w:cs="Arial"/>
          <w:kern w:val="0"/>
          <w:lang w:val="en-GB"/>
        </w:rPr>
        <w:t>written contract</w:t>
      </w:r>
      <w:r>
        <w:rPr>
          <w:rFonts w:ascii="Arial" w:hAnsi="Arial" w:cs="Arial"/>
          <w:kern w:val="0"/>
          <w:lang w:val="en-GB"/>
        </w:rPr>
        <w:t xml:space="preserve"> </w:t>
      </w:r>
      <w:r w:rsidR="0019125F" w:rsidRPr="0019125F">
        <w:rPr>
          <w:rFonts w:ascii="Arial" w:hAnsi="Arial" w:cs="Arial"/>
          <w:kern w:val="0"/>
          <w:lang w:val="en-GB"/>
        </w:rPr>
        <w:t>was concluded in April 2000 and</w:t>
      </w:r>
      <w:r>
        <w:rPr>
          <w:rFonts w:ascii="Arial" w:hAnsi="Arial" w:cs="Arial"/>
          <w:kern w:val="0"/>
          <w:lang w:val="en-GB"/>
        </w:rPr>
        <w:t xml:space="preserve"> </w:t>
      </w:r>
      <w:r w:rsidR="0019125F" w:rsidRPr="0019125F">
        <w:rPr>
          <w:rFonts w:ascii="Arial" w:hAnsi="Arial" w:cs="Arial"/>
          <w:kern w:val="0"/>
          <w:lang w:val="en-GB"/>
        </w:rPr>
        <w:t>subsequently amended on 22 June 2006 and 11 August 2006.</w:t>
      </w:r>
      <w:r w:rsidR="00A845A4">
        <w:rPr>
          <w:rFonts w:ascii="Arial" w:hAnsi="Arial" w:cs="Arial"/>
          <w:kern w:val="0"/>
          <w:lang w:val="en-GB"/>
        </w:rPr>
        <w:t xml:space="preserve"> </w:t>
      </w:r>
      <w:r w:rsidR="0029101A">
        <w:rPr>
          <w:rFonts w:ascii="Arial" w:hAnsi="Arial" w:cs="Arial"/>
          <w:kern w:val="0"/>
          <w:lang w:val="en-GB"/>
        </w:rPr>
        <w:t>T</w:t>
      </w:r>
      <w:r w:rsidR="00A845A4" w:rsidRPr="00A845A4">
        <w:rPr>
          <w:rFonts w:ascii="Arial" w:hAnsi="Arial" w:cs="Arial"/>
          <w:kern w:val="0"/>
          <w:lang w:val="en-GB"/>
        </w:rPr>
        <w:t xml:space="preserve">he </w:t>
      </w:r>
      <w:r w:rsidR="00077CF5">
        <w:rPr>
          <w:rFonts w:ascii="Arial" w:hAnsi="Arial" w:cs="Arial"/>
          <w:kern w:val="0"/>
          <w:lang w:val="en-GB"/>
        </w:rPr>
        <w:t>plaintiff's</w:t>
      </w:r>
      <w:r w:rsidR="00A845A4" w:rsidRPr="00A845A4">
        <w:rPr>
          <w:rFonts w:ascii="Arial" w:hAnsi="Arial" w:cs="Arial"/>
          <w:kern w:val="0"/>
          <w:lang w:val="en-GB"/>
        </w:rPr>
        <w:t xml:space="preserve"> summons was delivered on 15 April 202</w:t>
      </w:r>
      <w:r w:rsidR="0029101A">
        <w:rPr>
          <w:rFonts w:ascii="Arial" w:hAnsi="Arial" w:cs="Arial"/>
          <w:kern w:val="0"/>
          <w:lang w:val="en-GB"/>
        </w:rPr>
        <w:t>1.</w:t>
      </w:r>
    </w:p>
    <w:p w14:paraId="2CDD8758" w14:textId="499DF543" w:rsidR="009D764F" w:rsidRDefault="009D764F" w:rsidP="0029101A">
      <w:pPr>
        <w:autoSpaceDE w:val="0"/>
        <w:autoSpaceDN w:val="0"/>
        <w:adjustRightInd w:val="0"/>
        <w:spacing w:line="360" w:lineRule="auto"/>
        <w:ind w:left="720" w:hanging="720"/>
        <w:jc w:val="both"/>
        <w:rPr>
          <w:rFonts w:ascii="Arial" w:hAnsi="Arial" w:cs="Arial"/>
          <w:kern w:val="0"/>
          <w:lang w:val="en-GB"/>
        </w:rPr>
      </w:pPr>
    </w:p>
    <w:p w14:paraId="448740F7" w14:textId="61054A7F" w:rsidR="00077CF5" w:rsidRPr="003771CF" w:rsidRDefault="009D764F" w:rsidP="008708FB">
      <w:pPr>
        <w:autoSpaceDE w:val="0"/>
        <w:autoSpaceDN w:val="0"/>
        <w:adjustRightInd w:val="0"/>
        <w:spacing w:line="360" w:lineRule="auto"/>
        <w:ind w:left="720" w:hanging="720"/>
        <w:jc w:val="both"/>
        <w:rPr>
          <w:rFonts w:ascii="Arial" w:hAnsi="Arial" w:cs="Arial"/>
        </w:rPr>
      </w:pPr>
      <w:r>
        <w:rPr>
          <w:rFonts w:ascii="Arial" w:hAnsi="Arial" w:cs="Arial"/>
          <w:kern w:val="0"/>
          <w:lang w:val="en-GB"/>
        </w:rPr>
        <w:t>4</w:t>
      </w:r>
      <w:r w:rsidR="00077CF5">
        <w:rPr>
          <w:rFonts w:ascii="Arial" w:hAnsi="Arial" w:cs="Arial"/>
          <w:kern w:val="0"/>
          <w:lang w:val="en-GB"/>
        </w:rPr>
        <w:t>7</w:t>
      </w:r>
      <w:r>
        <w:rPr>
          <w:rFonts w:ascii="Arial" w:hAnsi="Arial" w:cs="Arial"/>
          <w:kern w:val="0"/>
          <w:lang w:val="en-GB"/>
        </w:rPr>
        <w:t>.</w:t>
      </w:r>
      <w:r>
        <w:rPr>
          <w:rFonts w:ascii="Arial" w:hAnsi="Arial" w:cs="Arial"/>
          <w:kern w:val="0"/>
          <w:lang w:val="en-GB"/>
        </w:rPr>
        <w:tab/>
      </w:r>
      <w:r w:rsidRPr="002520A4">
        <w:rPr>
          <w:rFonts w:ascii="Arial" w:hAnsi="Arial" w:cs="Arial"/>
          <w:kern w:val="0"/>
          <w:lang w:val="en-GB"/>
        </w:rPr>
        <w:t xml:space="preserve">An exception is a complaint </w:t>
      </w:r>
      <w:r w:rsidR="00077CF5">
        <w:rPr>
          <w:rFonts w:ascii="Arial" w:hAnsi="Arial" w:cs="Arial"/>
          <w:kern w:val="0"/>
          <w:lang w:val="en-GB"/>
        </w:rPr>
        <w:t>concerning</w:t>
      </w:r>
      <w:r w:rsidRPr="002520A4">
        <w:rPr>
          <w:rFonts w:ascii="Arial" w:hAnsi="Arial" w:cs="Arial"/>
          <w:kern w:val="0"/>
          <w:lang w:val="en-GB"/>
        </w:rPr>
        <w:t xml:space="preserve"> the manner in which a pleading is drafted, not its legal validity. The prescription </w:t>
      </w:r>
      <w:r w:rsidRPr="002520A4">
        <w:rPr>
          <w:rFonts w:ascii="Arial" w:hAnsi="Arial" w:cs="Arial"/>
        </w:rPr>
        <w:t>defence should be raised by</w:t>
      </w:r>
      <w:r w:rsidR="008708FB">
        <w:rPr>
          <w:rFonts w:ascii="Arial" w:hAnsi="Arial" w:cs="Arial"/>
        </w:rPr>
        <w:t xml:space="preserve"> </w:t>
      </w:r>
      <w:r w:rsidR="004B2C38" w:rsidRPr="002520A4">
        <w:rPr>
          <w:rFonts w:ascii="Arial" w:hAnsi="Arial" w:cs="Arial"/>
        </w:rPr>
        <w:t xml:space="preserve">way of </w:t>
      </w:r>
      <w:r w:rsidR="00077CF5">
        <w:rPr>
          <w:rFonts w:ascii="Arial" w:hAnsi="Arial" w:cs="Arial"/>
        </w:rPr>
        <w:t xml:space="preserve">a </w:t>
      </w:r>
      <w:r w:rsidR="004B2C38" w:rsidRPr="002520A4">
        <w:rPr>
          <w:rFonts w:ascii="Arial" w:hAnsi="Arial" w:cs="Arial"/>
        </w:rPr>
        <w:t xml:space="preserve">special plea even when it appears </w:t>
      </w:r>
      <w:r w:rsidR="004B2C38" w:rsidRPr="002520A4">
        <w:rPr>
          <w:rFonts w:ascii="Arial" w:hAnsi="Arial" w:cs="Arial"/>
          <w:i/>
          <w:iCs/>
        </w:rPr>
        <w:t>ex facie</w:t>
      </w:r>
      <w:r w:rsidR="004B2C38" w:rsidRPr="002520A4">
        <w:rPr>
          <w:rFonts w:ascii="Arial" w:hAnsi="Arial" w:cs="Arial"/>
        </w:rPr>
        <w:t xml:space="preserve"> the </w:t>
      </w:r>
      <w:r w:rsidR="00077CF5">
        <w:rPr>
          <w:rFonts w:ascii="Arial" w:hAnsi="Arial" w:cs="Arial"/>
        </w:rPr>
        <w:t>plaintiff's</w:t>
      </w:r>
      <w:r w:rsidR="004B2C38" w:rsidRPr="002520A4">
        <w:rPr>
          <w:rFonts w:ascii="Arial" w:hAnsi="Arial" w:cs="Arial"/>
        </w:rPr>
        <w:t xml:space="preserve"> particulars of claim that the claim has prescribed</w:t>
      </w:r>
      <w:r w:rsidR="00077CF5">
        <w:rPr>
          <w:rFonts w:ascii="Arial" w:hAnsi="Arial" w:cs="Arial"/>
        </w:rPr>
        <w:t xml:space="preserve">, as </w:t>
      </w:r>
      <w:r w:rsidR="002520A4" w:rsidRPr="002520A4">
        <w:rPr>
          <w:rFonts w:ascii="Arial" w:hAnsi="Arial" w:cs="Arial"/>
        </w:rPr>
        <w:t xml:space="preserve">the </w:t>
      </w:r>
      <w:r w:rsidR="00077CF5">
        <w:rPr>
          <w:rFonts w:ascii="Arial" w:hAnsi="Arial" w:cs="Arial"/>
        </w:rPr>
        <w:t>plaintiff</w:t>
      </w:r>
      <w:r w:rsidR="002520A4" w:rsidRPr="002520A4">
        <w:rPr>
          <w:rFonts w:ascii="Arial" w:hAnsi="Arial" w:cs="Arial"/>
        </w:rPr>
        <w:t xml:space="preserve"> may wish to replicate a defence to the claim of prescription, for example, an interruption. See </w:t>
      </w:r>
      <w:r w:rsidR="002520A4" w:rsidRPr="00077CF5">
        <w:rPr>
          <w:rFonts w:ascii="Arial" w:hAnsi="Arial" w:cs="Arial"/>
          <w:i/>
          <w:iCs/>
        </w:rPr>
        <w:t>Herbstein and Van Winse</w:t>
      </w:r>
      <w:r w:rsidR="00077CF5">
        <w:rPr>
          <w:rFonts w:ascii="Arial" w:hAnsi="Arial" w:cs="Arial"/>
          <w:i/>
          <w:iCs/>
        </w:rPr>
        <w:t>n.</w:t>
      </w:r>
      <w:r w:rsidR="00077CF5">
        <w:rPr>
          <w:rFonts w:ascii="Arial" w:hAnsi="Arial" w:cs="Arial"/>
          <w:b/>
          <w:bCs/>
          <w:i/>
          <w:iCs/>
          <w:vertAlign w:val="superscript"/>
        </w:rPr>
        <w:t>26</w:t>
      </w:r>
      <w:r w:rsidR="00077CF5">
        <w:rPr>
          <w:rFonts w:ascii="Arial" w:hAnsi="Arial" w:cs="Arial"/>
          <w:i/>
          <w:iCs/>
        </w:rPr>
        <w:t xml:space="preserve"> </w:t>
      </w:r>
      <w:r w:rsidR="00077CF5">
        <w:rPr>
          <w:rFonts w:ascii="Arial" w:hAnsi="Arial" w:cs="Arial"/>
        </w:rPr>
        <w:t xml:space="preserve">This ground for prescription exceptions cannot be upheld due to lack of merit. </w:t>
      </w:r>
    </w:p>
    <w:p w14:paraId="173CF1C1" w14:textId="3E2B2979" w:rsidR="00532A01" w:rsidRPr="00077CF5" w:rsidRDefault="00532A01" w:rsidP="00077CF5">
      <w:pPr>
        <w:autoSpaceDE w:val="0"/>
        <w:autoSpaceDN w:val="0"/>
        <w:adjustRightInd w:val="0"/>
        <w:spacing w:line="360" w:lineRule="auto"/>
        <w:jc w:val="both"/>
        <w:rPr>
          <w:rFonts w:ascii="Arial" w:hAnsi="Arial" w:cs="Arial"/>
          <w:kern w:val="0"/>
          <w:lang w:val="en-GB"/>
        </w:rPr>
      </w:pPr>
    </w:p>
    <w:p w14:paraId="30DC6C50" w14:textId="5A93D06A" w:rsidR="00AC347C" w:rsidRPr="005A1379" w:rsidRDefault="002520A4" w:rsidP="00532A01">
      <w:pPr>
        <w:autoSpaceDE w:val="0"/>
        <w:autoSpaceDN w:val="0"/>
        <w:adjustRightInd w:val="0"/>
        <w:spacing w:line="360" w:lineRule="auto"/>
        <w:jc w:val="both"/>
        <w:rPr>
          <w:rFonts w:ascii="Arial" w:hAnsi="Arial" w:cs="Arial"/>
          <w:i/>
          <w:iCs/>
          <w:kern w:val="0"/>
          <w:lang w:val="en-GB"/>
        </w:rPr>
      </w:pPr>
      <w:r w:rsidRPr="005A1379">
        <w:rPr>
          <w:rFonts w:ascii="Arial" w:hAnsi="Arial" w:cs="Arial"/>
          <w:i/>
          <w:iCs/>
          <w:kern w:val="0"/>
          <w:lang w:val="en-GB"/>
        </w:rPr>
        <w:t>Section 3 Notice</w:t>
      </w:r>
    </w:p>
    <w:p w14:paraId="62AEA05E" w14:textId="77777777" w:rsidR="008708FB" w:rsidRDefault="002520A4" w:rsidP="004935CA">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4</w:t>
      </w:r>
      <w:r w:rsidR="00077CF5">
        <w:rPr>
          <w:rFonts w:ascii="Arial" w:hAnsi="Arial" w:cs="Arial"/>
          <w:kern w:val="0"/>
          <w:lang w:val="en-GB"/>
        </w:rPr>
        <w:t>8</w:t>
      </w:r>
      <w:r>
        <w:rPr>
          <w:rFonts w:ascii="Arial" w:hAnsi="Arial" w:cs="Arial"/>
          <w:kern w:val="0"/>
          <w:lang w:val="en-GB"/>
        </w:rPr>
        <w:t>.</w:t>
      </w:r>
      <w:r>
        <w:rPr>
          <w:rFonts w:ascii="Arial" w:hAnsi="Arial" w:cs="Arial"/>
          <w:kern w:val="0"/>
          <w:lang w:val="en-GB"/>
        </w:rPr>
        <w:tab/>
        <w:t>The defendant raised an exception that t</w:t>
      </w:r>
      <w:r w:rsidR="006141A9" w:rsidRPr="000076AB">
        <w:rPr>
          <w:rFonts w:ascii="Arial" w:hAnsi="Arial" w:cs="Arial"/>
          <w:kern w:val="0"/>
          <w:lang w:val="en-GB"/>
        </w:rPr>
        <w:t xml:space="preserve">he </w:t>
      </w:r>
      <w:r w:rsidR="00077CF5">
        <w:rPr>
          <w:rFonts w:ascii="Arial" w:hAnsi="Arial" w:cs="Arial"/>
          <w:kern w:val="0"/>
          <w:lang w:val="en-GB"/>
        </w:rPr>
        <w:t>plaintiff's</w:t>
      </w:r>
      <w:r w:rsidR="006141A9" w:rsidRPr="000076AB">
        <w:rPr>
          <w:rFonts w:ascii="Arial" w:hAnsi="Arial" w:cs="Arial"/>
          <w:kern w:val="0"/>
          <w:lang w:val="en-GB"/>
        </w:rPr>
        <w:t xml:space="preserve"> </w:t>
      </w:r>
      <w:r w:rsidR="006141A9" w:rsidRPr="002520A4">
        <w:rPr>
          <w:rFonts w:ascii="Arial" w:hAnsi="Arial" w:cs="Arial"/>
          <w:kern w:val="0"/>
          <w:lang w:val="en-GB"/>
        </w:rPr>
        <w:t>Section 3</w:t>
      </w:r>
      <w:r w:rsidR="00077CF5">
        <w:rPr>
          <w:rFonts w:ascii="Arial" w:hAnsi="Arial" w:cs="Arial"/>
          <w:b/>
          <w:bCs/>
          <w:kern w:val="0"/>
          <w:vertAlign w:val="superscript"/>
          <w:lang w:val="en-GB"/>
        </w:rPr>
        <w:t xml:space="preserve"> </w:t>
      </w:r>
      <w:r w:rsidR="00077CF5">
        <w:rPr>
          <w:rFonts w:ascii="Arial" w:hAnsi="Arial" w:cs="Arial"/>
          <w:kern w:val="0"/>
          <w:lang w:val="en-GB"/>
        </w:rPr>
        <w:t>of the</w:t>
      </w:r>
      <w:r w:rsidR="006141A9" w:rsidRPr="002520A4">
        <w:rPr>
          <w:rFonts w:ascii="Arial" w:hAnsi="Arial" w:cs="Arial"/>
          <w:kern w:val="0"/>
          <w:lang w:val="en-GB"/>
        </w:rPr>
        <w:t xml:space="preserve"> </w:t>
      </w:r>
      <w:r w:rsidR="00077CF5">
        <w:rPr>
          <w:rFonts w:ascii="Arial" w:hAnsi="Arial" w:cs="Arial"/>
          <w:kern w:val="0"/>
          <w:lang w:val="en-GB"/>
        </w:rPr>
        <w:t xml:space="preserve">Legal </w:t>
      </w:r>
    </w:p>
    <w:p w14:paraId="150BCEC0" w14:textId="14260B54" w:rsidR="008708FB" w:rsidRPr="004D3760" w:rsidRDefault="008708FB" w:rsidP="008708FB">
      <w:pPr>
        <w:pStyle w:val="NoSpacing"/>
        <w:rPr>
          <w:rFonts w:ascii="Arial" w:hAnsi="Arial" w:cs="Arial"/>
        </w:rPr>
      </w:pPr>
      <w:r w:rsidRPr="004D3760">
        <w:rPr>
          <w:rFonts w:ascii="Arial" w:hAnsi="Arial" w:cs="Arial"/>
        </w:rPr>
        <w:t>__________________</w:t>
      </w:r>
    </w:p>
    <w:p w14:paraId="3D4370F8" w14:textId="7E59B057" w:rsidR="008708FB" w:rsidRPr="008708FB" w:rsidRDefault="008708FB" w:rsidP="008708FB">
      <w:pPr>
        <w:pStyle w:val="NoSpacing"/>
        <w:rPr>
          <w:rFonts w:ascii="Arial" w:hAnsi="Arial" w:cs="Arial"/>
          <w:sz w:val="20"/>
          <w:szCs w:val="20"/>
        </w:rPr>
      </w:pPr>
      <w:r w:rsidRPr="009D764F">
        <w:rPr>
          <w:rFonts w:ascii="Arial" w:hAnsi="Arial" w:cs="Arial"/>
          <w:b/>
          <w:bCs/>
          <w:vertAlign w:val="superscript"/>
        </w:rPr>
        <w:t>26</w:t>
      </w:r>
      <w:r>
        <w:rPr>
          <w:rFonts w:ascii="Arial" w:hAnsi="Arial" w:cs="Arial"/>
          <w:sz w:val="20"/>
          <w:szCs w:val="20"/>
        </w:rPr>
        <w:t xml:space="preserve"> Number 7, supra</w:t>
      </w:r>
    </w:p>
    <w:p w14:paraId="05D91E31" w14:textId="2BE25831" w:rsidR="00AC7D3F" w:rsidRDefault="00077CF5" w:rsidP="008708FB">
      <w:pPr>
        <w:autoSpaceDE w:val="0"/>
        <w:autoSpaceDN w:val="0"/>
        <w:adjustRightInd w:val="0"/>
        <w:spacing w:line="360" w:lineRule="auto"/>
        <w:ind w:left="720"/>
        <w:jc w:val="both"/>
        <w:rPr>
          <w:rFonts w:ascii="Arial" w:hAnsi="Arial" w:cs="Arial"/>
          <w:kern w:val="0"/>
          <w:lang w:val="en-GB"/>
        </w:rPr>
      </w:pPr>
      <w:r>
        <w:rPr>
          <w:rFonts w:ascii="Arial" w:hAnsi="Arial" w:cs="Arial"/>
          <w:kern w:val="0"/>
          <w:lang w:val="en-GB"/>
        </w:rPr>
        <w:lastRenderedPageBreak/>
        <w:t xml:space="preserve">Proceedings </w:t>
      </w:r>
      <w:r w:rsidR="00531BC7">
        <w:rPr>
          <w:rFonts w:ascii="Arial" w:hAnsi="Arial" w:cs="Arial"/>
          <w:kern w:val="0"/>
          <w:lang w:val="en-GB"/>
        </w:rPr>
        <w:t xml:space="preserve">Act </w:t>
      </w:r>
      <w:r w:rsidR="002520A4">
        <w:rPr>
          <w:rFonts w:ascii="Arial" w:hAnsi="Arial" w:cs="Arial"/>
          <w:kern w:val="0"/>
          <w:lang w:val="en-GB"/>
        </w:rPr>
        <w:t>n</w:t>
      </w:r>
      <w:r w:rsidR="006141A9" w:rsidRPr="002520A4">
        <w:rPr>
          <w:rFonts w:ascii="Arial" w:hAnsi="Arial" w:cs="Arial"/>
          <w:kern w:val="0"/>
          <w:lang w:val="en-GB"/>
        </w:rPr>
        <w:t xml:space="preserve">otice </w:t>
      </w:r>
      <w:r w:rsidR="002520A4">
        <w:rPr>
          <w:rFonts w:ascii="Arial" w:hAnsi="Arial" w:cs="Arial"/>
          <w:kern w:val="0"/>
          <w:lang w:val="en-GB"/>
        </w:rPr>
        <w:t>wa</w:t>
      </w:r>
      <w:r w:rsidR="006141A9" w:rsidRPr="002520A4">
        <w:rPr>
          <w:rFonts w:ascii="Arial" w:hAnsi="Arial" w:cs="Arial"/>
          <w:kern w:val="0"/>
          <w:lang w:val="en-GB"/>
        </w:rPr>
        <w:t>s defective</w:t>
      </w:r>
      <w:r w:rsidR="00AC7D3F">
        <w:rPr>
          <w:rFonts w:ascii="Arial" w:hAnsi="Arial" w:cs="Arial"/>
          <w:kern w:val="0"/>
          <w:lang w:val="en-GB"/>
        </w:rPr>
        <w:t xml:space="preserve"> and that </w:t>
      </w:r>
      <w:r w:rsidR="00AC7D3F" w:rsidRPr="00526885">
        <w:rPr>
          <w:rFonts w:ascii="Arial" w:hAnsi="Arial" w:cs="Arial"/>
          <w:kern w:val="0"/>
          <w:lang w:val="en-GB"/>
        </w:rPr>
        <w:t xml:space="preserve">the </w:t>
      </w:r>
      <w:r>
        <w:rPr>
          <w:rFonts w:ascii="Arial" w:hAnsi="Arial" w:cs="Arial"/>
          <w:kern w:val="0"/>
          <w:lang w:val="en-GB"/>
        </w:rPr>
        <w:t>plaintiff's</w:t>
      </w:r>
      <w:r w:rsidR="00AC7D3F" w:rsidRPr="00526885">
        <w:rPr>
          <w:rFonts w:ascii="Arial" w:hAnsi="Arial" w:cs="Arial"/>
          <w:kern w:val="0"/>
          <w:lang w:val="en-GB"/>
        </w:rPr>
        <w:t xml:space="preserve"> claim against the </w:t>
      </w:r>
      <w:r w:rsidR="00AC7D3F">
        <w:rPr>
          <w:rFonts w:ascii="Arial" w:hAnsi="Arial" w:cs="Arial"/>
          <w:kern w:val="0"/>
          <w:lang w:val="en-GB"/>
        </w:rPr>
        <w:t>d</w:t>
      </w:r>
      <w:r w:rsidR="00AC7D3F" w:rsidRPr="00526885">
        <w:rPr>
          <w:rFonts w:ascii="Arial" w:hAnsi="Arial" w:cs="Arial"/>
          <w:kern w:val="0"/>
          <w:lang w:val="en-GB"/>
        </w:rPr>
        <w:t xml:space="preserve">efendants is unenforceable and </w:t>
      </w:r>
      <w:r w:rsidR="00AC7D3F">
        <w:rPr>
          <w:rFonts w:ascii="Arial" w:hAnsi="Arial" w:cs="Arial"/>
          <w:kern w:val="0"/>
          <w:lang w:val="en-GB"/>
        </w:rPr>
        <w:t xml:space="preserve">falls </w:t>
      </w:r>
      <w:r w:rsidR="00AC7D3F" w:rsidRPr="00526885">
        <w:rPr>
          <w:rFonts w:ascii="Arial" w:hAnsi="Arial" w:cs="Arial"/>
          <w:kern w:val="0"/>
          <w:lang w:val="en-GB"/>
        </w:rPr>
        <w:t>to be dismissed.</w:t>
      </w:r>
      <w:r w:rsidR="00AC7D3F">
        <w:rPr>
          <w:rFonts w:ascii="Arial" w:hAnsi="Arial" w:cs="Arial"/>
          <w:kern w:val="0"/>
          <w:lang w:val="en-GB"/>
        </w:rPr>
        <w:t xml:space="preserve"> </w:t>
      </w:r>
    </w:p>
    <w:p w14:paraId="58ECF1F9" w14:textId="77777777" w:rsidR="008708FB" w:rsidRPr="00526885" w:rsidRDefault="008708FB" w:rsidP="008708FB">
      <w:pPr>
        <w:autoSpaceDE w:val="0"/>
        <w:autoSpaceDN w:val="0"/>
        <w:adjustRightInd w:val="0"/>
        <w:spacing w:line="360" w:lineRule="auto"/>
        <w:ind w:left="720"/>
        <w:jc w:val="both"/>
        <w:rPr>
          <w:rFonts w:ascii="Arial" w:hAnsi="Arial" w:cs="Arial"/>
          <w:kern w:val="0"/>
          <w:lang w:val="en-GB"/>
        </w:rPr>
      </w:pPr>
    </w:p>
    <w:p w14:paraId="672197B0" w14:textId="7E1585FA" w:rsidR="006141A9" w:rsidRDefault="00AC7D3F" w:rsidP="00A3018B">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4</w:t>
      </w:r>
      <w:r w:rsidR="00077CF5">
        <w:rPr>
          <w:rFonts w:ascii="Arial" w:hAnsi="Arial" w:cs="Arial"/>
          <w:kern w:val="0"/>
          <w:lang w:val="en-GB"/>
        </w:rPr>
        <w:t>9</w:t>
      </w:r>
      <w:r w:rsidRPr="00526885">
        <w:rPr>
          <w:rFonts w:ascii="Arial" w:hAnsi="Arial" w:cs="Arial"/>
          <w:kern w:val="0"/>
          <w:lang w:val="en-GB"/>
        </w:rPr>
        <w:t>.</w:t>
      </w:r>
      <w:r>
        <w:rPr>
          <w:rFonts w:ascii="Arial" w:hAnsi="Arial" w:cs="Arial"/>
          <w:kern w:val="0"/>
          <w:lang w:val="en-GB"/>
        </w:rPr>
        <w:tab/>
      </w:r>
      <w:r w:rsidR="00077CF5">
        <w:rPr>
          <w:rFonts w:ascii="Arial" w:hAnsi="Arial" w:cs="Arial"/>
          <w:kern w:val="0"/>
          <w:lang w:val="en-GB"/>
        </w:rPr>
        <w:t>The defendant</w:t>
      </w:r>
      <w:r w:rsidR="0034751E">
        <w:rPr>
          <w:rFonts w:ascii="Arial" w:hAnsi="Arial" w:cs="Arial"/>
          <w:kern w:val="0"/>
          <w:lang w:val="en-GB"/>
        </w:rPr>
        <w:t xml:space="preserve"> argued, through its counsel, that t</w:t>
      </w:r>
      <w:r w:rsidR="0034751E" w:rsidRPr="00526885">
        <w:rPr>
          <w:rFonts w:ascii="Arial" w:hAnsi="Arial" w:cs="Arial"/>
          <w:kern w:val="0"/>
          <w:lang w:val="en-GB"/>
        </w:rPr>
        <w:t xml:space="preserve">he </w:t>
      </w:r>
      <w:r w:rsidR="00077CF5">
        <w:rPr>
          <w:rFonts w:ascii="Arial" w:hAnsi="Arial" w:cs="Arial"/>
          <w:kern w:val="0"/>
          <w:lang w:val="en-GB"/>
        </w:rPr>
        <w:t>plaintiff</w:t>
      </w:r>
      <w:r w:rsidR="0034751E" w:rsidRPr="00526885">
        <w:rPr>
          <w:rFonts w:ascii="Arial" w:hAnsi="Arial" w:cs="Arial"/>
          <w:kern w:val="0"/>
          <w:lang w:val="en-GB"/>
        </w:rPr>
        <w:t xml:space="preserve"> has failed </w:t>
      </w:r>
      <w:r w:rsidR="00077CF5">
        <w:rPr>
          <w:rFonts w:ascii="Arial" w:hAnsi="Arial" w:cs="Arial"/>
          <w:kern w:val="0"/>
          <w:lang w:val="en-GB"/>
        </w:rPr>
        <w:t>to serve the defendants the statutory notice timeously</w:t>
      </w:r>
      <w:r w:rsidR="00A3018B">
        <w:rPr>
          <w:rFonts w:ascii="Arial" w:hAnsi="Arial" w:cs="Arial"/>
          <w:kern w:val="0"/>
          <w:lang w:val="en-GB"/>
        </w:rPr>
        <w:t xml:space="preserve"> and</w:t>
      </w:r>
      <w:r w:rsidRPr="00526885">
        <w:rPr>
          <w:rFonts w:ascii="Arial" w:hAnsi="Arial" w:cs="Arial"/>
          <w:kern w:val="0"/>
          <w:lang w:val="en-GB"/>
        </w:rPr>
        <w:t xml:space="preserve"> to serve </w:t>
      </w:r>
      <w:r w:rsidR="00A3018B">
        <w:rPr>
          <w:rFonts w:ascii="Arial" w:hAnsi="Arial" w:cs="Arial"/>
          <w:kern w:val="0"/>
          <w:lang w:val="en-GB"/>
        </w:rPr>
        <w:t>the</w:t>
      </w:r>
      <w:r w:rsidRPr="00526885">
        <w:rPr>
          <w:rFonts w:ascii="Arial" w:hAnsi="Arial" w:cs="Arial"/>
          <w:kern w:val="0"/>
          <w:lang w:val="en-GB"/>
        </w:rPr>
        <w:t xml:space="preserve"> notice upon the </w:t>
      </w:r>
      <w:r w:rsidR="00077CF5">
        <w:rPr>
          <w:rFonts w:ascii="Arial" w:hAnsi="Arial" w:cs="Arial"/>
          <w:kern w:val="0"/>
          <w:lang w:val="en-GB"/>
        </w:rPr>
        <w:t>Minister</w:t>
      </w:r>
      <w:r>
        <w:rPr>
          <w:rFonts w:ascii="Arial" w:hAnsi="Arial" w:cs="Arial"/>
          <w:kern w:val="0"/>
          <w:lang w:val="en-GB"/>
        </w:rPr>
        <w:t xml:space="preserve"> </w:t>
      </w:r>
      <w:r w:rsidRPr="00526885">
        <w:rPr>
          <w:rFonts w:ascii="Arial" w:hAnsi="Arial" w:cs="Arial"/>
          <w:kern w:val="0"/>
          <w:lang w:val="en-GB"/>
        </w:rPr>
        <w:t>o</w:t>
      </w:r>
      <w:r>
        <w:rPr>
          <w:rFonts w:ascii="Arial" w:hAnsi="Arial" w:cs="Arial"/>
          <w:kern w:val="0"/>
          <w:lang w:val="en-GB"/>
        </w:rPr>
        <w:t>r</w:t>
      </w:r>
      <w:r w:rsidRPr="00526885">
        <w:rPr>
          <w:rFonts w:ascii="Arial" w:hAnsi="Arial" w:cs="Arial"/>
          <w:kern w:val="0"/>
          <w:lang w:val="en-GB"/>
        </w:rPr>
        <w:t xml:space="preserve"> the member o</w:t>
      </w:r>
      <w:r>
        <w:rPr>
          <w:rFonts w:ascii="Arial" w:hAnsi="Arial" w:cs="Arial"/>
          <w:kern w:val="0"/>
          <w:lang w:val="en-GB"/>
        </w:rPr>
        <w:t>f</w:t>
      </w:r>
      <w:r w:rsidRPr="00526885">
        <w:rPr>
          <w:rFonts w:ascii="Arial" w:hAnsi="Arial" w:cs="Arial"/>
          <w:kern w:val="0"/>
          <w:lang w:val="en-GB"/>
        </w:rPr>
        <w:t xml:space="preserve"> the executive </w:t>
      </w:r>
      <w:r w:rsidR="00077CF5">
        <w:rPr>
          <w:rFonts w:ascii="Arial" w:hAnsi="Arial" w:cs="Arial"/>
          <w:kern w:val="0"/>
          <w:lang w:val="en-GB"/>
        </w:rPr>
        <w:t>council</w:t>
      </w:r>
      <w:r w:rsidRPr="00526885">
        <w:rPr>
          <w:rFonts w:ascii="Arial" w:hAnsi="Arial" w:cs="Arial"/>
          <w:kern w:val="0"/>
          <w:lang w:val="en-GB"/>
        </w:rPr>
        <w:t xml:space="preserve"> responsible for the </w:t>
      </w:r>
      <w:r w:rsidR="00077CF5">
        <w:rPr>
          <w:rFonts w:ascii="Arial" w:hAnsi="Arial" w:cs="Arial"/>
          <w:kern w:val="0"/>
          <w:lang w:val="en-GB"/>
        </w:rPr>
        <w:t>municipality</w:t>
      </w:r>
      <w:r w:rsidRPr="00526885">
        <w:rPr>
          <w:rFonts w:ascii="Arial" w:hAnsi="Arial" w:cs="Arial"/>
          <w:kern w:val="0"/>
          <w:lang w:val="en-GB"/>
        </w:rPr>
        <w:t>.</w:t>
      </w:r>
      <w:r>
        <w:rPr>
          <w:rFonts w:ascii="Arial" w:hAnsi="Arial" w:cs="Arial"/>
          <w:kern w:val="0"/>
          <w:lang w:val="en-GB"/>
        </w:rPr>
        <w:t xml:space="preserve"> </w:t>
      </w:r>
      <w:r w:rsidRPr="00526885">
        <w:rPr>
          <w:rFonts w:ascii="Arial" w:hAnsi="Arial" w:cs="Arial"/>
          <w:kern w:val="0"/>
          <w:lang w:val="en-GB"/>
        </w:rPr>
        <w:t xml:space="preserve">The </w:t>
      </w:r>
      <w:r w:rsidR="00A3018B">
        <w:rPr>
          <w:rFonts w:ascii="Arial" w:hAnsi="Arial" w:cs="Arial"/>
          <w:kern w:val="0"/>
          <w:lang w:val="en-GB"/>
        </w:rPr>
        <w:t>d</w:t>
      </w:r>
      <w:r w:rsidRPr="00526885">
        <w:rPr>
          <w:rFonts w:ascii="Arial" w:hAnsi="Arial" w:cs="Arial"/>
          <w:kern w:val="0"/>
          <w:lang w:val="en-GB"/>
        </w:rPr>
        <w:t>efendants have not consented to the institution of such legal proceedings</w:t>
      </w:r>
      <w:r>
        <w:rPr>
          <w:rFonts w:ascii="Arial" w:hAnsi="Arial" w:cs="Arial"/>
          <w:kern w:val="0"/>
          <w:lang w:val="en-GB"/>
        </w:rPr>
        <w:t xml:space="preserve"> </w:t>
      </w:r>
      <w:r w:rsidRPr="00526885">
        <w:rPr>
          <w:rFonts w:ascii="Arial" w:hAnsi="Arial" w:cs="Arial"/>
          <w:kern w:val="0"/>
          <w:lang w:val="en-GB"/>
        </w:rPr>
        <w:t>without the requisite proper notice being served on them timeously or at all.</w:t>
      </w:r>
      <w:r w:rsidR="00A3018B">
        <w:rPr>
          <w:rFonts w:ascii="Arial" w:hAnsi="Arial" w:cs="Arial"/>
          <w:kern w:val="0"/>
          <w:lang w:val="en-GB"/>
        </w:rPr>
        <w:t xml:space="preserve"> </w:t>
      </w:r>
      <w:r w:rsidR="0034751E">
        <w:rPr>
          <w:rFonts w:ascii="Arial" w:hAnsi="Arial" w:cs="Arial"/>
          <w:kern w:val="0"/>
          <w:lang w:val="en-GB"/>
        </w:rPr>
        <w:t xml:space="preserve">Also, </w:t>
      </w:r>
      <w:r w:rsidR="00077CF5">
        <w:rPr>
          <w:rFonts w:ascii="Arial" w:hAnsi="Arial" w:cs="Arial"/>
          <w:kern w:val="0"/>
          <w:lang w:val="en-GB"/>
        </w:rPr>
        <w:t xml:space="preserve">it </w:t>
      </w:r>
      <w:r w:rsidR="006141A9" w:rsidRPr="000076AB">
        <w:rPr>
          <w:rFonts w:ascii="Arial" w:hAnsi="Arial" w:cs="Arial"/>
          <w:kern w:val="0"/>
          <w:lang w:val="en-GB"/>
        </w:rPr>
        <w:t>failed to launch any application to condone its non-compliance</w:t>
      </w:r>
      <w:r w:rsidR="009661B3">
        <w:rPr>
          <w:rFonts w:ascii="Arial" w:hAnsi="Arial" w:cs="Arial"/>
          <w:kern w:val="0"/>
          <w:lang w:val="en-GB"/>
        </w:rPr>
        <w:t xml:space="preserve"> </w:t>
      </w:r>
      <w:r w:rsidR="006141A9" w:rsidRPr="000076AB">
        <w:rPr>
          <w:rFonts w:ascii="Arial" w:hAnsi="Arial" w:cs="Arial"/>
          <w:kern w:val="0"/>
          <w:lang w:val="en-GB"/>
        </w:rPr>
        <w:t>with the notice requirements of the Legal Proceedings Act</w:t>
      </w:r>
      <w:r w:rsidR="0034751E">
        <w:rPr>
          <w:rFonts w:ascii="Arial" w:hAnsi="Arial" w:cs="Arial"/>
          <w:kern w:val="0"/>
          <w:lang w:val="en-GB"/>
        </w:rPr>
        <w:t>,</w:t>
      </w:r>
      <w:r w:rsidR="006141A9" w:rsidRPr="000076AB">
        <w:rPr>
          <w:rFonts w:ascii="Arial" w:hAnsi="Arial" w:cs="Arial"/>
          <w:kern w:val="0"/>
          <w:lang w:val="en-GB"/>
        </w:rPr>
        <w:t xml:space="preserve"> nor</w:t>
      </w:r>
      <w:r w:rsidR="009661B3">
        <w:rPr>
          <w:rFonts w:ascii="Arial" w:hAnsi="Arial" w:cs="Arial"/>
          <w:kern w:val="0"/>
          <w:lang w:val="en-GB"/>
        </w:rPr>
        <w:t xml:space="preserve"> </w:t>
      </w:r>
      <w:r w:rsidR="006141A9" w:rsidRPr="000076AB">
        <w:rPr>
          <w:rFonts w:ascii="Arial" w:hAnsi="Arial" w:cs="Arial"/>
          <w:kern w:val="0"/>
          <w:lang w:val="en-GB"/>
        </w:rPr>
        <w:t xml:space="preserve">has the above Honourable Court granted the </w:t>
      </w:r>
      <w:r w:rsidR="00077CF5">
        <w:rPr>
          <w:rFonts w:ascii="Arial" w:hAnsi="Arial" w:cs="Arial"/>
          <w:kern w:val="0"/>
          <w:lang w:val="en-GB"/>
        </w:rPr>
        <w:t>plaintiff</w:t>
      </w:r>
      <w:r w:rsidR="006141A9" w:rsidRPr="000076AB">
        <w:rPr>
          <w:rFonts w:ascii="Arial" w:hAnsi="Arial" w:cs="Arial"/>
          <w:kern w:val="0"/>
          <w:lang w:val="en-GB"/>
        </w:rPr>
        <w:t xml:space="preserve"> leave to</w:t>
      </w:r>
      <w:r w:rsidR="0067756B">
        <w:rPr>
          <w:rFonts w:ascii="Arial" w:hAnsi="Arial" w:cs="Arial"/>
          <w:kern w:val="0"/>
          <w:lang w:val="en-GB"/>
        </w:rPr>
        <w:t xml:space="preserve"> </w:t>
      </w:r>
      <w:r w:rsidR="006141A9" w:rsidRPr="000076AB">
        <w:rPr>
          <w:rFonts w:ascii="Arial" w:hAnsi="Arial" w:cs="Arial"/>
          <w:kern w:val="0"/>
          <w:lang w:val="en-GB"/>
        </w:rPr>
        <w:t xml:space="preserve">institute these legal proceedings against the </w:t>
      </w:r>
      <w:r w:rsidR="0067756B">
        <w:rPr>
          <w:rFonts w:ascii="Arial" w:hAnsi="Arial" w:cs="Arial"/>
          <w:kern w:val="0"/>
          <w:lang w:val="en-GB"/>
        </w:rPr>
        <w:t>d</w:t>
      </w:r>
      <w:r w:rsidR="006141A9" w:rsidRPr="000076AB">
        <w:rPr>
          <w:rFonts w:ascii="Arial" w:hAnsi="Arial" w:cs="Arial"/>
          <w:kern w:val="0"/>
          <w:lang w:val="en-GB"/>
        </w:rPr>
        <w:t>efendants.</w:t>
      </w:r>
      <w:r w:rsidR="005A1379">
        <w:rPr>
          <w:rFonts w:ascii="Arial" w:hAnsi="Arial" w:cs="Arial"/>
          <w:kern w:val="0"/>
          <w:lang w:val="en-GB"/>
        </w:rPr>
        <w:t xml:space="preserve"> </w:t>
      </w:r>
    </w:p>
    <w:p w14:paraId="40B9442A" w14:textId="77777777" w:rsidR="0067756B" w:rsidRPr="000076AB" w:rsidRDefault="0067756B" w:rsidP="0067756B">
      <w:pPr>
        <w:autoSpaceDE w:val="0"/>
        <w:autoSpaceDN w:val="0"/>
        <w:adjustRightInd w:val="0"/>
        <w:spacing w:line="360" w:lineRule="auto"/>
        <w:ind w:left="720" w:hanging="720"/>
        <w:jc w:val="both"/>
        <w:rPr>
          <w:rFonts w:ascii="Arial" w:hAnsi="Arial" w:cs="Arial"/>
          <w:kern w:val="0"/>
          <w:lang w:val="en-GB"/>
        </w:rPr>
      </w:pPr>
    </w:p>
    <w:p w14:paraId="3E90D4AD" w14:textId="2CA23924" w:rsidR="0067756B" w:rsidRDefault="00077CF5" w:rsidP="00E96B37">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50</w:t>
      </w:r>
      <w:r w:rsidR="0067756B">
        <w:rPr>
          <w:rFonts w:ascii="Arial" w:hAnsi="Arial" w:cs="Arial"/>
          <w:kern w:val="0"/>
          <w:lang w:val="en-GB"/>
        </w:rPr>
        <w:t>.</w:t>
      </w:r>
      <w:r w:rsidR="0067756B">
        <w:rPr>
          <w:rFonts w:ascii="Arial" w:hAnsi="Arial" w:cs="Arial"/>
          <w:kern w:val="0"/>
          <w:lang w:val="en-GB"/>
        </w:rPr>
        <w:tab/>
        <w:t xml:space="preserve">The evidence is that the notice was </w:t>
      </w:r>
      <w:r w:rsidR="0067756B" w:rsidRPr="00526885">
        <w:rPr>
          <w:rFonts w:ascii="Arial" w:hAnsi="Arial" w:cs="Arial"/>
          <w:kern w:val="0"/>
          <w:lang w:val="en-GB"/>
        </w:rPr>
        <w:t>delivered on 29 March 2021</w:t>
      </w:r>
      <w:r>
        <w:rPr>
          <w:rFonts w:ascii="Arial" w:hAnsi="Arial" w:cs="Arial"/>
          <w:kern w:val="0"/>
          <w:lang w:val="en-GB"/>
        </w:rPr>
        <w:t>,</w:t>
      </w:r>
      <w:r w:rsidR="00AC7D3F">
        <w:rPr>
          <w:rFonts w:ascii="Arial" w:hAnsi="Arial" w:cs="Arial"/>
          <w:kern w:val="0"/>
          <w:lang w:val="en-GB"/>
        </w:rPr>
        <w:t xml:space="preserve"> and</w:t>
      </w:r>
      <w:r w:rsidR="00E96B37" w:rsidRPr="00526885">
        <w:rPr>
          <w:rFonts w:ascii="Arial" w:hAnsi="Arial" w:cs="Arial"/>
          <w:kern w:val="0"/>
          <w:lang w:val="en-GB"/>
        </w:rPr>
        <w:t xml:space="preserve"> the </w:t>
      </w:r>
      <w:r>
        <w:rPr>
          <w:rFonts w:ascii="Arial" w:hAnsi="Arial" w:cs="Arial"/>
          <w:kern w:val="0"/>
          <w:lang w:val="en-GB"/>
        </w:rPr>
        <w:t>plaintiff</w:t>
      </w:r>
      <w:r w:rsidR="00E96B37" w:rsidRPr="00526885">
        <w:rPr>
          <w:rFonts w:ascii="Arial" w:hAnsi="Arial" w:cs="Arial"/>
          <w:kern w:val="0"/>
          <w:lang w:val="en-GB"/>
        </w:rPr>
        <w:t xml:space="preserve"> launched legal proceedings against the </w:t>
      </w:r>
      <w:r w:rsidR="00AC7D3F">
        <w:rPr>
          <w:rFonts w:ascii="Arial" w:hAnsi="Arial" w:cs="Arial"/>
          <w:kern w:val="0"/>
          <w:lang w:val="en-GB"/>
        </w:rPr>
        <w:t>d</w:t>
      </w:r>
      <w:r w:rsidR="00E96B37" w:rsidRPr="00526885">
        <w:rPr>
          <w:rFonts w:ascii="Arial" w:hAnsi="Arial" w:cs="Arial"/>
          <w:kern w:val="0"/>
          <w:lang w:val="en-GB"/>
        </w:rPr>
        <w:t>efendants on 15 April</w:t>
      </w:r>
      <w:r w:rsidR="00E96B37">
        <w:rPr>
          <w:rFonts w:ascii="Arial" w:hAnsi="Arial" w:cs="Arial"/>
          <w:kern w:val="0"/>
          <w:lang w:val="en-GB"/>
        </w:rPr>
        <w:t xml:space="preserve"> </w:t>
      </w:r>
      <w:r w:rsidR="00E96B37" w:rsidRPr="00526885">
        <w:rPr>
          <w:rFonts w:ascii="Arial" w:hAnsi="Arial" w:cs="Arial"/>
          <w:kern w:val="0"/>
          <w:lang w:val="en-GB"/>
        </w:rPr>
        <w:t>2021</w:t>
      </w:r>
      <w:r w:rsidR="00AC7D3F">
        <w:rPr>
          <w:rFonts w:ascii="Arial" w:hAnsi="Arial" w:cs="Arial"/>
          <w:kern w:val="0"/>
          <w:lang w:val="en-GB"/>
        </w:rPr>
        <w:t>.</w:t>
      </w:r>
    </w:p>
    <w:p w14:paraId="7C5007D7" w14:textId="77777777" w:rsidR="00AC7D3F" w:rsidRDefault="00AC7D3F" w:rsidP="00AC7D3F">
      <w:pPr>
        <w:autoSpaceDE w:val="0"/>
        <w:autoSpaceDN w:val="0"/>
        <w:adjustRightInd w:val="0"/>
        <w:spacing w:line="360" w:lineRule="auto"/>
        <w:jc w:val="both"/>
        <w:rPr>
          <w:rFonts w:ascii="Arial" w:hAnsi="Arial" w:cs="Arial"/>
          <w:kern w:val="0"/>
          <w:lang w:val="en-GB"/>
        </w:rPr>
      </w:pPr>
    </w:p>
    <w:p w14:paraId="51B44E45" w14:textId="202C6685" w:rsidR="00532A01" w:rsidRDefault="00077CF5" w:rsidP="00AC7D3F">
      <w:pPr>
        <w:autoSpaceDE w:val="0"/>
        <w:autoSpaceDN w:val="0"/>
        <w:adjustRightInd w:val="0"/>
        <w:spacing w:line="360" w:lineRule="auto"/>
        <w:jc w:val="both"/>
        <w:rPr>
          <w:rFonts w:ascii="Arial" w:hAnsi="Arial" w:cs="Arial"/>
          <w:kern w:val="0"/>
          <w:lang w:val="en-GB"/>
        </w:rPr>
      </w:pPr>
      <w:r>
        <w:rPr>
          <w:rFonts w:ascii="Arial" w:hAnsi="Arial" w:cs="Arial"/>
          <w:kern w:val="0"/>
          <w:lang w:val="en-GB"/>
        </w:rPr>
        <w:t>51</w:t>
      </w:r>
      <w:r w:rsidR="00AC7D3F">
        <w:rPr>
          <w:rFonts w:ascii="Arial" w:hAnsi="Arial" w:cs="Arial"/>
          <w:kern w:val="0"/>
          <w:lang w:val="en-GB"/>
        </w:rPr>
        <w:t>.</w:t>
      </w:r>
      <w:r w:rsidR="00AC7D3F">
        <w:rPr>
          <w:rFonts w:ascii="Arial" w:hAnsi="Arial" w:cs="Arial"/>
          <w:kern w:val="0"/>
          <w:lang w:val="en-GB"/>
        </w:rPr>
        <w:tab/>
      </w:r>
      <w:r w:rsidR="0067766B" w:rsidRPr="00077CF5">
        <w:rPr>
          <w:rFonts w:ascii="Arial" w:hAnsi="Arial" w:cs="Arial"/>
          <w:kern w:val="0"/>
          <w:lang w:val="en-GB"/>
        </w:rPr>
        <w:t>Section 3</w:t>
      </w:r>
      <w:r>
        <w:rPr>
          <w:rFonts w:ascii="Arial" w:hAnsi="Arial" w:cs="Arial"/>
          <w:b/>
          <w:bCs/>
          <w:kern w:val="0"/>
          <w:vertAlign w:val="superscript"/>
          <w:lang w:val="en-GB"/>
        </w:rPr>
        <w:t>27</w:t>
      </w:r>
      <w:r w:rsidR="0067766B" w:rsidRPr="0067766B">
        <w:rPr>
          <w:rFonts w:ascii="Arial" w:hAnsi="Arial" w:cs="Arial"/>
          <w:kern w:val="0"/>
          <w:lang w:val="en-GB"/>
        </w:rPr>
        <w:t xml:space="preserve"> of the Legal Proceedings Act</w:t>
      </w:r>
      <w:r w:rsidR="0067756B">
        <w:rPr>
          <w:rFonts w:ascii="Arial" w:hAnsi="Arial" w:cs="Arial"/>
          <w:kern w:val="0"/>
          <w:lang w:val="en-GB"/>
        </w:rPr>
        <w:t xml:space="preserve"> </w:t>
      </w:r>
      <w:r w:rsidR="0067766B" w:rsidRPr="0067766B">
        <w:rPr>
          <w:rFonts w:ascii="Arial" w:hAnsi="Arial" w:cs="Arial"/>
          <w:kern w:val="0"/>
          <w:lang w:val="en-GB"/>
        </w:rPr>
        <w:t>provides</w:t>
      </w:r>
      <w:r w:rsidR="0067756B">
        <w:rPr>
          <w:rFonts w:ascii="Arial" w:hAnsi="Arial" w:cs="Arial"/>
          <w:kern w:val="0"/>
          <w:lang w:val="en-GB"/>
        </w:rPr>
        <w:t>:</w:t>
      </w:r>
      <w:r w:rsidR="0067766B" w:rsidRPr="0067766B">
        <w:rPr>
          <w:rFonts w:ascii="Arial" w:hAnsi="Arial" w:cs="Arial"/>
          <w:kern w:val="0"/>
          <w:lang w:val="en-GB"/>
        </w:rPr>
        <w:t xml:space="preserve"> </w:t>
      </w:r>
    </w:p>
    <w:p w14:paraId="0BE3494C" w14:textId="54AE2D6B" w:rsidR="0067766B" w:rsidRPr="0067766B" w:rsidRDefault="00077CF5" w:rsidP="00E806E8">
      <w:pPr>
        <w:autoSpaceDE w:val="0"/>
        <w:autoSpaceDN w:val="0"/>
        <w:adjustRightInd w:val="0"/>
        <w:spacing w:line="360" w:lineRule="auto"/>
        <w:ind w:left="720"/>
        <w:jc w:val="both"/>
        <w:rPr>
          <w:rFonts w:ascii="Arial" w:hAnsi="Arial" w:cs="Arial"/>
          <w:kern w:val="0"/>
          <w:lang w:val="en-GB"/>
        </w:rPr>
      </w:pPr>
      <w:r>
        <w:rPr>
          <w:rFonts w:ascii="Arial" w:hAnsi="Arial" w:cs="Arial"/>
          <w:kern w:val="0"/>
          <w:lang w:val="en-GB"/>
        </w:rPr>
        <w:t>"</w:t>
      </w:r>
      <w:r w:rsidR="00E806E8">
        <w:rPr>
          <w:rFonts w:ascii="Arial" w:hAnsi="Arial" w:cs="Arial"/>
          <w:kern w:val="0"/>
          <w:lang w:val="en-GB"/>
        </w:rPr>
        <w:t>(</w:t>
      </w:r>
      <w:r w:rsidR="0067766B" w:rsidRPr="0067766B">
        <w:rPr>
          <w:rFonts w:ascii="Arial" w:hAnsi="Arial" w:cs="Arial"/>
          <w:kern w:val="0"/>
          <w:lang w:val="en-GB"/>
        </w:rPr>
        <w:t>1</w:t>
      </w:r>
      <w:r w:rsidR="00E806E8">
        <w:rPr>
          <w:rFonts w:ascii="Arial" w:hAnsi="Arial" w:cs="Arial"/>
          <w:kern w:val="0"/>
          <w:lang w:val="en-GB"/>
        </w:rPr>
        <w:t>)</w:t>
      </w:r>
      <w:r w:rsidR="0067766B" w:rsidRPr="0067766B">
        <w:rPr>
          <w:rFonts w:ascii="Arial" w:hAnsi="Arial" w:cs="Arial"/>
          <w:kern w:val="0"/>
          <w:lang w:val="en-GB"/>
        </w:rPr>
        <w:t xml:space="preserve"> No legal proceedings for the recovery of a debt may be instituted against an</w:t>
      </w:r>
      <w:r w:rsidR="00E806E8">
        <w:rPr>
          <w:rFonts w:ascii="Arial" w:hAnsi="Arial" w:cs="Arial"/>
          <w:kern w:val="0"/>
          <w:lang w:val="en-GB"/>
        </w:rPr>
        <w:t xml:space="preserve"> </w:t>
      </w:r>
      <w:r w:rsidR="0067766B" w:rsidRPr="0067766B">
        <w:rPr>
          <w:rFonts w:ascii="Arial" w:hAnsi="Arial" w:cs="Arial"/>
          <w:kern w:val="0"/>
          <w:lang w:val="en-GB"/>
        </w:rPr>
        <w:t>organ of state unless-</w:t>
      </w:r>
    </w:p>
    <w:p w14:paraId="21EC8EA3" w14:textId="4DA65F64" w:rsidR="0067766B" w:rsidRPr="0067766B" w:rsidRDefault="0067766B" w:rsidP="00447730">
      <w:pPr>
        <w:autoSpaceDE w:val="0"/>
        <w:autoSpaceDN w:val="0"/>
        <w:adjustRightInd w:val="0"/>
        <w:spacing w:line="360" w:lineRule="auto"/>
        <w:ind w:left="1440"/>
        <w:jc w:val="both"/>
        <w:rPr>
          <w:rFonts w:ascii="Arial" w:hAnsi="Arial" w:cs="Arial"/>
          <w:kern w:val="0"/>
          <w:lang w:val="en-GB"/>
        </w:rPr>
      </w:pPr>
      <w:r w:rsidRPr="0067766B">
        <w:rPr>
          <w:rFonts w:ascii="Arial" w:hAnsi="Arial" w:cs="Arial"/>
          <w:kern w:val="0"/>
          <w:lang w:val="en-GB"/>
        </w:rPr>
        <w:t>(a) the creditor has given the organ of state in question notice in writing of</w:t>
      </w:r>
      <w:r w:rsidR="00447730">
        <w:rPr>
          <w:rFonts w:ascii="Arial" w:hAnsi="Arial" w:cs="Arial"/>
          <w:kern w:val="0"/>
          <w:lang w:val="en-GB"/>
        </w:rPr>
        <w:t xml:space="preserve"> </w:t>
      </w:r>
      <w:r w:rsidRPr="0067766B">
        <w:rPr>
          <w:rFonts w:ascii="Arial" w:hAnsi="Arial" w:cs="Arial"/>
          <w:kern w:val="0"/>
          <w:lang w:val="en-GB"/>
        </w:rPr>
        <w:t xml:space="preserve">his or her or its intention to institute the legal proceedings in </w:t>
      </w:r>
      <w:r w:rsidR="00E23AC6" w:rsidRPr="0067766B">
        <w:rPr>
          <w:rFonts w:ascii="Arial" w:hAnsi="Arial" w:cs="Arial"/>
          <w:kern w:val="0"/>
          <w:lang w:val="en-GB"/>
        </w:rPr>
        <w:t>question.</w:t>
      </w:r>
    </w:p>
    <w:p w14:paraId="370BF269" w14:textId="78806520" w:rsidR="0067766B" w:rsidRPr="0067766B" w:rsidRDefault="0067766B" w:rsidP="00447730">
      <w:pPr>
        <w:autoSpaceDE w:val="0"/>
        <w:autoSpaceDN w:val="0"/>
        <w:adjustRightInd w:val="0"/>
        <w:spacing w:line="360" w:lineRule="auto"/>
        <w:ind w:left="1440"/>
        <w:jc w:val="both"/>
        <w:rPr>
          <w:rFonts w:ascii="Arial" w:hAnsi="Arial" w:cs="Arial"/>
          <w:kern w:val="0"/>
          <w:lang w:val="en-GB"/>
        </w:rPr>
      </w:pPr>
      <w:r w:rsidRPr="0067766B">
        <w:rPr>
          <w:rFonts w:ascii="Arial" w:hAnsi="Arial" w:cs="Arial"/>
          <w:kern w:val="0"/>
          <w:lang w:val="en-GB"/>
        </w:rPr>
        <w:t>(b) the organ of state in question has consented in writing to the institution</w:t>
      </w:r>
      <w:r w:rsidR="00447730">
        <w:rPr>
          <w:rFonts w:ascii="Arial" w:hAnsi="Arial" w:cs="Arial"/>
          <w:kern w:val="0"/>
          <w:lang w:val="en-GB"/>
        </w:rPr>
        <w:t xml:space="preserve"> </w:t>
      </w:r>
      <w:r w:rsidRPr="0067766B">
        <w:rPr>
          <w:rFonts w:ascii="Arial" w:hAnsi="Arial" w:cs="Arial"/>
          <w:kern w:val="0"/>
          <w:lang w:val="en-GB"/>
        </w:rPr>
        <w:t>of that legal proceedings-</w:t>
      </w:r>
    </w:p>
    <w:p w14:paraId="605F6AC7" w14:textId="01A31161" w:rsidR="0067766B" w:rsidRDefault="0067766B" w:rsidP="00447730">
      <w:pPr>
        <w:autoSpaceDE w:val="0"/>
        <w:autoSpaceDN w:val="0"/>
        <w:adjustRightInd w:val="0"/>
        <w:spacing w:line="360" w:lineRule="auto"/>
        <w:ind w:left="720" w:firstLine="720"/>
        <w:jc w:val="both"/>
        <w:rPr>
          <w:rFonts w:ascii="Arial" w:hAnsi="Arial" w:cs="Arial"/>
          <w:kern w:val="0"/>
          <w:lang w:val="en-GB"/>
        </w:rPr>
      </w:pPr>
      <w:r w:rsidRPr="0067766B">
        <w:rPr>
          <w:rFonts w:ascii="Arial" w:hAnsi="Arial" w:cs="Arial"/>
          <w:kern w:val="0"/>
          <w:lang w:val="en-GB"/>
        </w:rPr>
        <w:t>(i) without such notice; or</w:t>
      </w:r>
    </w:p>
    <w:p w14:paraId="6B998693" w14:textId="77777777" w:rsidR="004935CA" w:rsidRDefault="004935CA" w:rsidP="004935CA">
      <w:pPr>
        <w:autoSpaceDE w:val="0"/>
        <w:autoSpaceDN w:val="0"/>
        <w:adjustRightInd w:val="0"/>
        <w:spacing w:line="360" w:lineRule="auto"/>
        <w:ind w:left="1440"/>
        <w:jc w:val="both"/>
        <w:rPr>
          <w:rFonts w:ascii="Arial" w:hAnsi="Arial" w:cs="Arial"/>
          <w:kern w:val="0"/>
          <w:lang w:val="en-GB"/>
        </w:rPr>
      </w:pPr>
      <w:r w:rsidRPr="0067766B">
        <w:rPr>
          <w:rFonts w:ascii="Arial" w:hAnsi="Arial" w:cs="Arial"/>
          <w:kern w:val="0"/>
          <w:lang w:val="en-GB"/>
        </w:rPr>
        <w:t>i</w:t>
      </w:r>
      <w:r>
        <w:rPr>
          <w:rFonts w:ascii="Arial" w:hAnsi="Arial" w:cs="Arial"/>
          <w:kern w:val="0"/>
          <w:lang w:val="en-GB"/>
        </w:rPr>
        <w:t>i</w:t>
      </w:r>
      <w:r w:rsidRPr="0067766B">
        <w:rPr>
          <w:rFonts w:ascii="Arial" w:hAnsi="Arial" w:cs="Arial"/>
          <w:kern w:val="0"/>
          <w:lang w:val="en-GB"/>
        </w:rPr>
        <w:t>) upon receipt of a notice which does not comply with all the</w:t>
      </w:r>
      <w:r>
        <w:rPr>
          <w:rFonts w:ascii="Arial" w:hAnsi="Arial" w:cs="Arial"/>
          <w:kern w:val="0"/>
          <w:lang w:val="en-GB"/>
        </w:rPr>
        <w:t xml:space="preserve"> r</w:t>
      </w:r>
      <w:r w:rsidRPr="0067766B">
        <w:rPr>
          <w:rFonts w:ascii="Arial" w:hAnsi="Arial" w:cs="Arial"/>
          <w:kern w:val="0"/>
          <w:lang w:val="en-GB"/>
        </w:rPr>
        <w:t>equirements set out in subsection (2).</w:t>
      </w:r>
      <w:r>
        <w:rPr>
          <w:rFonts w:ascii="Arial" w:hAnsi="Arial" w:cs="Arial"/>
          <w:kern w:val="0"/>
          <w:lang w:val="en-GB"/>
        </w:rPr>
        <w:t>"</w:t>
      </w:r>
    </w:p>
    <w:p w14:paraId="7BCCA950" w14:textId="77777777" w:rsidR="004935CA" w:rsidRPr="009D764F" w:rsidRDefault="004935CA" w:rsidP="004935CA">
      <w:pPr>
        <w:autoSpaceDE w:val="0"/>
        <w:autoSpaceDN w:val="0"/>
        <w:adjustRightInd w:val="0"/>
        <w:spacing w:line="360" w:lineRule="auto"/>
        <w:ind w:firstLine="720"/>
        <w:jc w:val="both"/>
        <w:rPr>
          <w:rFonts w:ascii="Arial" w:hAnsi="Arial" w:cs="Arial"/>
          <w:i/>
          <w:iCs/>
          <w:kern w:val="0"/>
          <w:lang w:val="en-GB"/>
        </w:rPr>
      </w:pPr>
      <w:r>
        <w:rPr>
          <w:rFonts w:ascii="Arial" w:hAnsi="Arial" w:cs="Arial"/>
          <w:i/>
          <w:iCs/>
          <w:kern w:val="0"/>
          <w:lang w:val="en-GB"/>
        </w:rPr>
        <w:t>"</w:t>
      </w:r>
      <w:r w:rsidRPr="009D764F">
        <w:rPr>
          <w:rFonts w:ascii="Arial" w:hAnsi="Arial" w:cs="Arial"/>
          <w:i/>
          <w:iCs/>
          <w:kern w:val="0"/>
          <w:lang w:val="en-GB"/>
        </w:rPr>
        <w:t>(2) A notice must -</w:t>
      </w:r>
    </w:p>
    <w:p w14:paraId="75886243" w14:textId="77777777" w:rsidR="004935CA" w:rsidRPr="009D764F" w:rsidRDefault="004935CA" w:rsidP="004935CA">
      <w:pPr>
        <w:autoSpaceDE w:val="0"/>
        <w:autoSpaceDN w:val="0"/>
        <w:adjustRightInd w:val="0"/>
        <w:spacing w:line="360" w:lineRule="auto"/>
        <w:ind w:left="1440"/>
        <w:jc w:val="both"/>
        <w:rPr>
          <w:rFonts w:ascii="Arial" w:hAnsi="Arial" w:cs="Arial"/>
          <w:i/>
          <w:iCs/>
          <w:kern w:val="0"/>
          <w:lang w:val="en-GB"/>
        </w:rPr>
      </w:pPr>
      <w:r w:rsidRPr="009D764F">
        <w:rPr>
          <w:rFonts w:ascii="Arial" w:hAnsi="Arial" w:cs="Arial"/>
          <w:i/>
          <w:iCs/>
          <w:kern w:val="0"/>
          <w:lang w:val="en-GB"/>
        </w:rPr>
        <w:t>(a) within six months from the date on which the debt became due, be served on the organ of state in accordance with section 4(1); and</w:t>
      </w:r>
    </w:p>
    <w:p w14:paraId="0C2E9C74" w14:textId="77777777" w:rsidR="004935CA" w:rsidRPr="009D764F" w:rsidRDefault="004935CA" w:rsidP="004935CA">
      <w:pPr>
        <w:autoSpaceDE w:val="0"/>
        <w:autoSpaceDN w:val="0"/>
        <w:adjustRightInd w:val="0"/>
        <w:spacing w:line="360" w:lineRule="auto"/>
        <w:ind w:left="720" w:firstLine="720"/>
        <w:jc w:val="both"/>
        <w:rPr>
          <w:rFonts w:ascii="Arial" w:hAnsi="Arial" w:cs="Arial"/>
          <w:i/>
          <w:iCs/>
          <w:kern w:val="0"/>
          <w:lang w:val="en-GB"/>
        </w:rPr>
      </w:pPr>
      <w:r w:rsidRPr="009D764F">
        <w:rPr>
          <w:rFonts w:ascii="Arial" w:hAnsi="Arial" w:cs="Arial"/>
          <w:i/>
          <w:iCs/>
          <w:kern w:val="0"/>
          <w:lang w:val="en-GB"/>
        </w:rPr>
        <w:t>(b) briefly set out-</w:t>
      </w:r>
    </w:p>
    <w:p w14:paraId="7334C835" w14:textId="77777777" w:rsidR="004935CA" w:rsidRPr="009D764F" w:rsidRDefault="004935CA" w:rsidP="004935CA">
      <w:pPr>
        <w:autoSpaceDE w:val="0"/>
        <w:autoSpaceDN w:val="0"/>
        <w:adjustRightInd w:val="0"/>
        <w:spacing w:line="360" w:lineRule="auto"/>
        <w:ind w:left="1440" w:firstLine="720"/>
        <w:jc w:val="both"/>
        <w:rPr>
          <w:rFonts w:ascii="Arial" w:hAnsi="Arial" w:cs="Arial"/>
          <w:i/>
          <w:iCs/>
          <w:kern w:val="0"/>
          <w:lang w:val="en-GB"/>
        </w:rPr>
      </w:pPr>
      <w:r w:rsidRPr="009D764F">
        <w:rPr>
          <w:rFonts w:ascii="Arial" w:hAnsi="Arial" w:cs="Arial"/>
          <w:i/>
          <w:iCs/>
          <w:kern w:val="0"/>
          <w:lang w:val="en-GB"/>
        </w:rPr>
        <w:t>(i) the facts giving rise to the debt; and</w:t>
      </w:r>
    </w:p>
    <w:p w14:paraId="3392F986" w14:textId="77777777" w:rsidR="008708FB" w:rsidRDefault="008708FB" w:rsidP="009D764F">
      <w:pPr>
        <w:pStyle w:val="NoSpacing"/>
        <w:rPr>
          <w:rFonts w:ascii="Arial" w:hAnsi="Arial" w:cs="Arial"/>
        </w:rPr>
      </w:pPr>
    </w:p>
    <w:p w14:paraId="2257FC00" w14:textId="77777777" w:rsidR="008708FB" w:rsidRDefault="008708FB" w:rsidP="009D764F">
      <w:pPr>
        <w:pStyle w:val="NoSpacing"/>
        <w:rPr>
          <w:rFonts w:ascii="Arial" w:hAnsi="Arial" w:cs="Arial"/>
        </w:rPr>
      </w:pPr>
    </w:p>
    <w:p w14:paraId="232029FF" w14:textId="0F1E8EC6" w:rsidR="009D764F" w:rsidRPr="004D3760" w:rsidRDefault="009D764F" w:rsidP="009D764F">
      <w:pPr>
        <w:pStyle w:val="NoSpacing"/>
        <w:rPr>
          <w:rFonts w:ascii="Arial" w:hAnsi="Arial" w:cs="Arial"/>
        </w:rPr>
      </w:pPr>
      <w:r w:rsidRPr="004D3760">
        <w:rPr>
          <w:rFonts w:ascii="Arial" w:hAnsi="Arial" w:cs="Arial"/>
        </w:rPr>
        <w:t>__________________</w:t>
      </w:r>
    </w:p>
    <w:p w14:paraId="593C8396" w14:textId="74D3B1BA" w:rsidR="008708FB" w:rsidRPr="008708FB" w:rsidRDefault="00077CF5" w:rsidP="008708FB">
      <w:pPr>
        <w:pStyle w:val="NoSpacing"/>
        <w:rPr>
          <w:rFonts w:ascii="ArialMT" w:hAnsi="ArialMT"/>
          <w:sz w:val="20"/>
          <w:szCs w:val="20"/>
        </w:rPr>
      </w:pPr>
      <w:r w:rsidRPr="009D764F">
        <w:rPr>
          <w:rFonts w:ascii="Arial" w:hAnsi="Arial" w:cs="Arial"/>
          <w:b/>
          <w:bCs/>
          <w:vertAlign w:val="superscript"/>
        </w:rPr>
        <w:t>2</w:t>
      </w:r>
      <w:r>
        <w:rPr>
          <w:rFonts w:ascii="Arial" w:hAnsi="Arial" w:cs="Arial"/>
          <w:b/>
          <w:bCs/>
          <w:vertAlign w:val="superscript"/>
        </w:rPr>
        <w:t>7</w:t>
      </w:r>
      <w:r>
        <w:rPr>
          <w:rFonts w:ascii="Arial" w:hAnsi="Arial" w:cs="Arial"/>
          <w:sz w:val="20"/>
          <w:szCs w:val="20"/>
        </w:rPr>
        <w:t xml:space="preserve"> N</w:t>
      </w:r>
      <w:r w:rsidR="008708FB">
        <w:rPr>
          <w:rFonts w:ascii="Arial" w:hAnsi="Arial" w:cs="Arial"/>
          <w:sz w:val="20"/>
          <w:szCs w:val="20"/>
        </w:rPr>
        <w:t>umber</w:t>
      </w:r>
      <w:r>
        <w:rPr>
          <w:rFonts w:ascii="Arial" w:hAnsi="Arial" w:cs="Arial"/>
          <w:sz w:val="20"/>
          <w:szCs w:val="20"/>
        </w:rPr>
        <w:t xml:space="preserve"> 4, supra</w:t>
      </w:r>
    </w:p>
    <w:p w14:paraId="346B924F" w14:textId="1A1C540D" w:rsidR="008708FB" w:rsidRPr="008708FB" w:rsidRDefault="008708FB" w:rsidP="008708FB">
      <w:pPr>
        <w:autoSpaceDE w:val="0"/>
        <w:autoSpaceDN w:val="0"/>
        <w:adjustRightInd w:val="0"/>
        <w:spacing w:line="360" w:lineRule="auto"/>
        <w:ind w:left="2160"/>
        <w:jc w:val="both"/>
        <w:rPr>
          <w:rFonts w:ascii="Arial" w:hAnsi="Arial" w:cs="Arial"/>
          <w:i/>
          <w:iCs/>
          <w:kern w:val="0"/>
          <w:lang w:val="en-GB"/>
        </w:rPr>
      </w:pPr>
      <w:r w:rsidRPr="009D764F">
        <w:rPr>
          <w:rFonts w:ascii="Arial" w:hAnsi="Arial" w:cs="Arial"/>
          <w:i/>
          <w:iCs/>
          <w:kern w:val="0"/>
          <w:lang w:val="en-GB"/>
        </w:rPr>
        <w:lastRenderedPageBreak/>
        <w:t>(il) such particulars of such debt as are within the knowledge of the creditor.</w:t>
      </w:r>
      <w:r>
        <w:rPr>
          <w:rFonts w:ascii="Arial" w:hAnsi="Arial" w:cs="Arial"/>
          <w:i/>
          <w:iCs/>
          <w:kern w:val="0"/>
          <w:lang w:val="en-GB"/>
        </w:rPr>
        <w:t>"</w:t>
      </w:r>
    </w:p>
    <w:p w14:paraId="303666D4" w14:textId="1DD89D6E" w:rsidR="008708FB" w:rsidRDefault="008708FB" w:rsidP="00447730">
      <w:pPr>
        <w:autoSpaceDE w:val="0"/>
        <w:autoSpaceDN w:val="0"/>
        <w:adjustRightInd w:val="0"/>
        <w:spacing w:line="360" w:lineRule="auto"/>
        <w:ind w:left="720" w:hanging="720"/>
        <w:jc w:val="both"/>
        <w:rPr>
          <w:rFonts w:ascii="Arial" w:hAnsi="Arial" w:cs="Arial"/>
          <w:kern w:val="0"/>
          <w:lang w:val="en-GB"/>
        </w:rPr>
      </w:pPr>
    </w:p>
    <w:p w14:paraId="4B5CF230" w14:textId="0190EF3B" w:rsidR="0067766B" w:rsidRPr="000B3ACD" w:rsidRDefault="00077CF5" w:rsidP="00447730">
      <w:pPr>
        <w:autoSpaceDE w:val="0"/>
        <w:autoSpaceDN w:val="0"/>
        <w:adjustRightInd w:val="0"/>
        <w:spacing w:line="360" w:lineRule="auto"/>
        <w:ind w:left="720" w:hanging="720"/>
        <w:jc w:val="both"/>
        <w:rPr>
          <w:rFonts w:ascii="Arial" w:hAnsi="Arial" w:cs="Arial"/>
          <w:i/>
          <w:iCs/>
          <w:kern w:val="0"/>
          <w:lang w:val="en-GB"/>
        </w:rPr>
      </w:pPr>
      <w:r>
        <w:rPr>
          <w:rFonts w:ascii="Arial" w:hAnsi="Arial" w:cs="Arial"/>
          <w:kern w:val="0"/>
          <w:lang w:val="en-GB"/>
        </w:rPr>
        <w:t>52</w:t>
      </w:r>
      <w:r w:rsidR="00447730">
        <w:rPr>
          <w:rFonts w:ascii="Arial" w:hAnsi="Arial" w:cs="Arial"/>
          <w:kern w:val="0"/>
          <w:lang w:val="en-GB"/>
        </w:rPr>
        <w:t>.</w:t>
      </w:r>
      <w:r w:rsidR="00447730">
        <w:rPr>
          <w:rFonts w:ascii="Arial" w:hAnsi="Arial" w:cs="Arial"/>
          <w:kern w:val="0"/>
          <w:lang w:val="en-GB"/>
        </w:rPr>
        <w:tab/>
      </w:r>
      <w:r w:rsidR="00526885" w:rsidRPr="00077CF5">
        <w:rPr>
          <w:rFonts w:ascii="Arial" w:hAnsi="Arial" w:cs="Arial"/>
          <w:kern w:val="0"/>
          <w:lang w:val="en-GB"/>
        </w:rPr>
        <w:t>Section 5(2)</w:t>
      </w:r>
      <w:r w:rsidR="00526885" w:rsidRPr="00526885">
        <w:rPr>
          <w:rFonts w:ascii="Arial" w:hAnsi="Arial" w:cs="Arial"/>
          <w:kern w:val="0"/>
          <w:lang w:val="en-GB"/>
        </w:rPr>
        <w:t xml:space="preserve"> </w:t>
      </w:r>
      <w:r w:rsidR="00AC7D3F">
        <w:rPr>
          <w:rFonts w:ascii="Arial" w:hAnsi="Arial" w:cs="Arial"/>
          <w:kern w:val="0"/>
          <w:lang w:val="en-GB"/>
        </w:rPr>
        <w:t xml:space="preserve">of the Legal Proceedings Act </w:t>
      </w:r>
      <w:r w:rsidR="00526885" w:rsidRPr="00526885">
        <w:rPr>
          <w:rFonts w:ascii="Arial" w:hAnsi="Arial" w:cs="Arial"/>
          <w:kern w:val="0"/>
          <w:lang w:val="en-GB"/>
        </w:rPr>
        <w:t>provides that</w:t>
      </w:r>
      <w:r w:rsidR="00447730">
        <w:rPr>
          <w:rFonts w:ascii="Arial" w:hAnsi="Arial" w:cs="Arial"/>
          <w:kern w:val="0"/>
          <w:lang w:val="en-GB"/>
        </w:rPr>
        <w:t xml:space="preserve"> </w:t>
      </w:r>
      <w:r>
        <w:rPr>
          <w:rFonts w:ascii="Arial" w:hAnsi="Arial" w:cs="Arial"/>
          <w:kern w:val="0"/>
          <w:lang w:val="en-GB"/>
        </w:rPr>
        <w:t>"</w:t>
      </w:r>
      <w:r w:rsidR="00526885" w:rsidRPr="000B3ACD">
        <w:rPr>
          <w:rFonts w:ascii="Arial" w:hAnsi="Arial" w:cs="Arial"/>
          <w:i/>
          <w:iCs/>
          <w:kern w:val="0"/>
          <w:lang w:val="en-GB"/>
        </w:rPr>
        <w:t>litigation may not commence against an organ of state before the expiry of 30 days</w:t>
      </w:r>
      <w:r w:rsidR="00447730" w:rsidRPr="000B3ACD">
        <w:rPr>
          <w:rFonts w:ascii="Arial" w:hAnsi="Arial" w:cs="Arial"/>
          <w:i/>
          <w:iCs/>
          <w:kern w:val="0"/>
          <w:lang w:val="en-GB"/>
        </w:rPr>
        <w:t xml:space="preserve"> </w:t>
      </w:r>
      <w:r w:rsidR="00526885" w:rsidRPr="000B3ACD">
        <w:rPr>
          <w:rFonts w:ascii="Arial" w:hAnsi="Arial" w:cs="Arial"/>
          <w:i/>
          <w:iCs/>
          <w:kern w:val="0"/>
          <w:lang w:val="en-GB"/>
        </w:rPr>
        <w:t xml:space="preserve">after the section 3 notice was served. In casu, the </w:t>
      </w:r>
      <w:r>
        <w:rPr>
          <w:rFonts w:ascii="Arial" w:hAnsi="Arial" w:cs="Arial"/>
          <w:i/>
          <w:iCs/>
          <w:kern w:val="0"/>
          <w:lang w:val="en-GB"/>
        </w:rPr>
        <w:t>plaintiff</w:t>
      </w:r>
      <w:r w:rsidR="00526885" w:rsidRPr="000B3ACD">
        <w:rPr>
          <w:rFonts w:ascii="Arial" w:hAnsi="Arial" w:cs="Arial"/>
          <w:i/>
          <w:iCs/>
          <w:kern w:val="0"/>
          <w:lang w:val="en-GB"/>
        </w:rPr>
        <w:t xml:space="preserve"> commenced legal</w:t>
      </w:r>
      <w:r w:rsidR="00447730" w:rsidRPr="000B3ACD">
        <w:rPr>
          <w:rFonts w:ascii="Arial" w:hAnsi="Arial" w:cs="Arial"/>
          <w:i/>
          <w:iCs/>
          <w:kern w:val="0"/>
          <w:lang w:val="en-GB"/>
        </w:rPr>
        <w:t xml:space="preserve"> </w:t>
      </w:r>
      <w:r w:rsidR="00526885" w:rsidRPr="000B3ACD">
        <w:rPr>
          <w:rFonts w:ascii="Arial" w:hAnsi="Arial" w:cs="Arial"/>
          <w:i/>
          <w:iCs/>
          <w:kern w:val="0"/>
          <w:lang w:val="en-GB"/>
        </w:rPr>
        <w:t>proceedings within 13 court days of delivering the Section 3 Notice</w:t>
      </w:r>
      <w:r w:rsidR="00447730" w:rsidRPr="000B3ACD">
        <w:rPr>
          <w:rFonts w:ascii="Arial" w:hAnsi="Arial" w:cs="Arial"/>
          <w:i/>
          <w:iCs/>
          <w:kern w:val="0"/>
          <w:lang w:val="en-GB"/>
        </w:rPr>
        <w:t xml:space="preserve"> </w:t>
      </w:r>
      <w:r w:rsidR="00526885" w:rsidRPr="000B3ACD">
        <w:rPr>
          <w:rFonts w:ascii="Arial" w:hAnsi="Arial" w:cs="Arial"/>
          <w:i/>
          <w:iCs/>
          <w:kern w:val="0"/>
          <w:lang w:val="en-GB"/>
        </w:rPr>
        <w:t>on the Defendants.</w:t>
      </w:r>
      <w:r>
        <w:rPr>
          <w:rFonts w:ascii="Arial" w:hAnsi="Arial" w:cs="Arial"/>
          <w:i/>
          <w:iCs/>
          <w:kern w:val="0"/>
          <w:lang w:val="en-GB"/>
        </w:rPr>
        <w:t>"</w:t>
      </w:r>
    </w:p>
    <w:p w14:paraId="0C28958E" w14:textId="77777777" w:rsidR="00AC7D3F" w:rsidRDefault="00AC7D3F" w:rsidP="00CC5D59">
      <w:pPr>
        <w:autoSpaceDE w:val="0"/>
        <w:autoSpaceDN w:val="0"/>
        <w:adjustRightInd w:val="0"/>
        <w:spacing w:line="360" w:lineRule="auto"/>
        <w:ind w:left="720" w:hanging="720"/>
        <w:jc w:val="both"/>
        <w:rPr>
          <w:rFonts w:ascii="Arial" w:hAnsi="Arial" w:cs="Arial"/>
          <w:kern w:val="0"/>
          <w:lang w:val="en-GB"/>
        </w:rPr>
      </w:pPr>
    </w:p>
    <w:p w14:paraId="434854EE" w14:textId="3BDE872C" w:rsidR="009661B3" w:rsidRPr="009661B3" w:rsidRDefault="00A3018B" w:rsidP="009661B3">
      <w:pPr>
        <w:autoSpaceDE w:val="0"/>
        <w:autoSpaceDN w:val="0"/>
        <w:adjustRightInd w:val="0"/>
        <w:spacing w:line="360" w:lineRule="auto"/>
        <w:jc w:val="both"/>
        <w:rPr>
          <w:rFonts w:ascii="Arial" w:hAnsi="Arial" w:cs="Arial"/>
          <w:kern w:val="0"/>
          <w:lang w:val="en-GB"/>
        </w:rPr>
      </w:pPr>
      <w:r>
        <w:rPr>
          <w:rFonts w:ascii="Arial" w:hAnsi="Arial" w:cs="Arial"/>
          <w:kern w:val="0"/>
          <w:lang w:val="en-GB"/>
        </w:rPr>
        <w:t>5</w:t>
      </w:r>
      <w:r w:rsidR="00077CF5">
        <w:rPr>
          <w:rFonts w:ascii="Arial" w:hAnsi="Arial" w:cs="Arial"/>
          <w:kern w:val="0"/>
          <w:lang w:val="en-GB"/>
        </w:rPr>
        <w:t>3</w:t>
      </w:r>
      <w:r>
        <w:rPr>
          <w:rFonts w:ascii="Arial" w:hAnsi="Arial" w:cs="Arial"/>
          <w:kern w:val="0"/>
          <w:lang w:val="en-GB"/>
        </w:rPr>
        <w:t>.</w:t>
      </w:r>
      <w:r>
        <w:rPr>
          <w:rFonts w:ascii="Arial" w:hAnsi="Arial" w:cs="Arial"/>
          <w:kern w:val="0"/>
          <w:lang w:val="en-GB"/>
        </w:rPr>
        <w:tab/>
      </w:r>
      <w:r w:rsidR="009661B3" w:rsidRPr="00077CF5">
        <w:rPr>
          <w:rFonts w:ascii="Arial" w:hAnsi="Arial" w:cs="Arial"/>
          <w:kern w:val="0"/>
          <w:lang w:val="en-GB"/>
        </w:rPr>
        <w:t>Section 3(4)</w:t>
      </w:r>
      <w:r w:rsidR="009661B3" w:rsidRPr="009661B3">
        <w:rPr>
          <w:rFonts w:ascii="Arial" w:hAnsi="Arial" w:cs="Arial"/>
          <w:kern w:val="0"/>
          <w:lang w:val="en-GB"/>
        </w:rPr>
        <w:t xml:space="preserve"> of the </w:t>
      </w:r>
      <w:r w:rsidR="00077CF5">
        <w:rPr>
          <w:rFonts w:ascii="Arial" w:hAnsi="Arial" w:cs="Arial"/>
          <w:kern w:val="0"/>
          <w:lang w:val="en-GB"/>
        </w:rPr>
        <w:t>Legal Proceedings</w:t>
      </w:r>
      <w:r w:rsidR="00077CF5" w:rsidRPr="009661B3">
        <w:rPr>
          <w:rFonts w:ascii="Arial" w:hAnsi="Arial" w:cs="Arial"/>
          <w:kern w:val="0"/>
          <w:lang w:val="en-GB"/>
        </w:rPr>
        <w:t xml:space="preserve"> </w:t>
      </w:r>
      <w:r w:rsidR="009661B3" w:rsidRPr="009661B3">
        <w:rPr>
          <w:rFonts w:ascii="Arial" w:hAnsi="Arial" w:cs="Arial"/>
          <w:kern w:val="0"/>
          <w:lang w:val="en-GB"/>
        </w:rPr>
        <w:t>Act provides as follows:</w:t>
      </w:r>
    </w:p>
    <w:p w14:paraId="39A4AEDE" w14:textId="12A48294" w:rsidR="00526885" w:rsidRDefault="00077CF5" w:rsidP="00A3018B">
      <w:pPr>
        <w:autoSpaceDE w:val="0"/>
        <w:autoSpaceDN w:val="0"/>
        <w:adjustRightInd w:val="0"/>
        <w:spacing w:line="360" w:lineRule="auto"/>
        <w:ind w:left="720"/>
        <w:jc w:val="both"/>
        <w:rPr>
          <w:rFonts w:ascii="Arial" w:hAnsi="Arial" w:cs="Arial"/>
          <w:i/>
          <w:iCs/>
          <w:kern w:val="0"/>
          <w:lang w:val="en-GB"/>
        </w:rPr>
      </w:pPr>
      <w:r>
        <w:rPr>
          <w:rFonts w:ascii="Arial" w:hAnsi="Arial" w:cs="Arial"/>
          <w:kern w:val="0"/>
          <w:lang w:val="en-GB"/>
        </w:rPr>
        <w:t>"</w:t>
      </w:r>
      <w:r w:rsidR="009661B3" w:rsidRPr="009661B3">
        <w:rPr>
          <w:rFonts w:ascii="Arial" w:hAnsi="Arial" w:cs="Arial"/>
          <w:kern w:val="0"/>
          <w:lang w:val="en-GB"/>
        </w:rPr>
        <w:t>(</w:t>
      </w:r>
      <w:r w:rsidR="009661B3" w:rsidRPr="00A3018B">
        <w:rPr>
          <w:rFonts w:ascii="Arial" w:hAnsi="Arial" w:cs="Arial"/>
          <w:i/>
          <w:iCs/>
          <w:kern w:val="0"/>
          <w:lang w:val="en-GB"/>
        </w:rPr>
        <w:t xml:space="preserve">4) (a) If an organ of state relies on a </w:t>
      </w:r>
      <w:r>
        <w:rPr>
          <w:rFonts w:ascii="Arial" w:hAnsi="Arial" w:cs="Arial"/>
          <w:i/>
          <w:iCs/>
          <w:kern w:val="0"/>
          <w:lang w:val="en-GB"/>
        </w:rPr>
        <w:t>creditor's</w:t>
      </w:r>
      <w:r w:rsidR="009661B3" w:rsidRPr="00A3018B">
        <w:rPr>
          <w:rFonts w:ascii="Arial" w:hAnsi="Arial" w:cs="Arial"/>
          <w:i/>
          <w:iCs/>
          <w:kern w:val="0"/>
          <w:lang w:val="en-GB"/>
        </w:rPr>
        <w:t xml:space="preserve"> failure to serve a notice in terms</w:t>
      </w:r>
      <w:r w:rsidR="00A3018B" w:rsidRPr="00A3018B">
        <w:rPr>
          <w:rFonts w:ascii="Arial" w:hAnsi="Arial" w:cs="Arial"/>
          <w:i/>
          <w:iCs/>
          <w:kern w:val="0"/>
          <w:lang w:val="en-GB"/>
        </w:rPr>
        <w:t xml:space="preserve"> </w:t>
      </w:r>
      <w:r w:rsidR="009661B3" w:rsidRPr="00A3018B">
        <w:rPr>
          <w:rFonts w:ascii="Arial" w:hAnsi="Arial" w:cs="Arial"/>
          <w:i/>
          <w:iCs/>
          <w:kern w:val="0"/>
          <w:lang w:val="en-GB"/>
        </w:rPr>
        <w:t>of subsection (2)(a), the creditor may apply to a court having jurisdiction</w:t>
      </w:r>
      <w:r w:rsidR="00A3018B" w:rsidRPr="00A3018B">
        <w:rPr>
          <w:rFonts w:ascii="Arial" w:hAnsi="Arial" w:cs="Arial"/>
          <w:i/>
          <w:iCs/>
          <w:kern w:val="0"/>
          <w:lang w:val="en-GB"/>
        </w:rPr>
        <w:t xml:space="preserve"> </w:t>
      </w:r>
      <w:r w:rsidR="009661B3" w:rsidRPr="00A3018B">
        <w:rPr>
          <w:rFonts w:ascii="Arial" w:hAnsi="Arial" w:cs="Arial"/>
          <w:i/>
          <w:iCs/>
          <w:kern w:val="0"/>
          <w:lang w:val="en-GB"/>
        </w:rPr>
        <w:t>for condonation of such failure.</w:t>
      </w:r>
      <w:r w:rsidR="00A3018B" w:rsidRPr="00A3018B">
        <w:rPr>
          <w:rFonts w:ascii="Arial" w:hAnsi="Arial" w:cs="Arial"/>
          <w:i/>
          <w:iCs/>
          <w:kern w:val="0"/>
          <w:lang w:val="en-GB"/>
        </w:rPr>
        <w:t xml:space="preserve"> </w:t>
      </w:r>
      <w:r w:rsidR="009661B3" w:rsidRPr="00A3018B">
        <w:rPr>
          <w:rFonts w:ascii="Arial" w:hAnsi="Arial" w:cs="Arial"/>
          <w:i/>
          <w:iCs/>
          <w:kern w:val="0"/>
          <w:lang w:val="en-GB"/>
        </w:rPr>
        <w:t xml:space="preserve">The </w:t>
      </w:r>
      <w:r>
        <w:rPr>
          <w:rFonts w:ascii="Arial" w:hAnsi="Arial" w:cs="Arial"/>
          <w:i/>
          <w:iCs/>
          <w:kern w:val="0"/>
          <w:lang w:val="en-GB"/>
        </w:rPr>
        <w:t>court</w:t>
      </w:r>
      <w:r w:rsidR="009661B3" w:rsidRPr="00A3018B">
        <w:rPr>
          <w:rFonts w:ascii="Arial" w:hAnsi="Arial" w:cs="Arial"/>
          <w:i/>
          <w:iCs/>
          <w:kern w:val="0"/>
          <w:lang w:val="en-GB"/>
        </w:rPr>
        <w:t xml:space="preserve"> may grant an application referred to in paragraph (a) if it is</w:t>
      </w:r>
      <w:r w:rsidR="00A3018B" w:rsidRPr="00A3018B">
        <w:rPr>
          <w:rFonts w:ascii="Arial" w:hAnsi="Arial" w:cs="Arial"/>
          <w:i/>
          <w:iCs/>
          <w:kern w:val="0"/>
          <w:lang w:val="en-GB"/>
        </w:rPr>
        <w:t xml:space="preserve"> </w:t>
      </w:r>
      <w:r w:rsidR="009661B3" w:rsidRPr="00A3018B">
        <w:rPr>
          <w:rFonts w:ascii="Arial" w:hAnsi="Arial" w:cs="Arial"/>
          <w:i/>
          <w:iCs/>
          <w:kern w:val="0"/>
          <w:lang w:val="en-GB"/>
        </w:rPr>
        <w:t>satisfied that-</w:t>
      </w:r>
      <w:r w:rsidR="00A3018B" w:rsidRPr="00A3018B">
        <w:rPr>
          <w:rFonts w:ascii="Arial" w:hAnsi="Arial" w:cs="Arial"/>
          <w:i/>
          <w:iCs/>
          <w:kern w:val="0"/>
          <w:lang w:val="en-GB"/>
        </w:rPr>
        <w:t xml:space="preserve"> </w:t>
      </w:r>
      <w:r w:rsidR="009661B3" w:rsidRPr="00A3018B">
        <w:rPr>
          <w:rFonts w:ascii="Arial" w:hAnsi="Arial" w:cs="Arial"/>
          <w:i/>
          <w:iCs/>
          <w:kern w:val="0"/>
          <w:lang w:val="en-GB"/>
        </w:rPr>
        <w:t xml:space="preserve">the debt has not been extinguished by </w:t>
      </w:r>
      <w:r w:rsidR="00C65F22" w:rsidRPr="00A3018B">
        <w:rPr>
          <w:rFonts w:ascii="Arial" w:hAnsi="Arial" w:cs="Arial"/>
          <w:i/>
          <w:iCs/>
          <w:kern w:val="0"/>
          <w:lang w:val="en-GB"/>
        </w:rPr>
        <w:t>prescription.</w:t>
      </w:r>
      <w:r w:rsidR="00A3018B" w:rsidRPr="00A3018B">
        <w:rPr>
          <w:rFonts w:ascii="Arial" w:hAnsi="Arial" w:cs="Arial"/>
          <w:i/>
          <w:iCs/>
          <w:kern w:val="0"/>
          <w:lang w:val="en-GB"/>
        </w:rPr>
        <w:t xml:space="preserve"> (b) </w:t>
      </w:r>
      <w:r w:rsidR="009661B3" w:rsidRPr="00A3018B">
        <w:rPr>
          <w:rFonts w:ascii="Arial" w:hAnsi="Arial" w:cs="Arial"/>
          <w:i/>
          <w:iCs/>
          <w:kern w:val="0"/>
          <w:lang w:val="en-GB"/>
        </w:rPr>
        <w:t>good cause exists for the failure by the creditor</w:t>
      </w:r>
      <w:r w:rsidR="00A3018B">
        <w:rPr>
          <w:rFonts w:ascii="Arial" w:hAnsi="Arial" w:cs="Arial"/>
          <w:i/>
          <w:iCs/>
          <w:kern w:val="0"/>
          <w:lang w:val="en-GB"/>
        </w:rPr>
        <w:t>, and</w:t>
      </w:r>
      <w:r w:rsidR="00A3018B" w:rsidRPr="00A3018B">
        <w:rPr>
          <w:rFonts w:ascii="Arial" w:hAnsi="Arial" w:cs="Arial"/>
          <w:i/>
          <w:iCs/>
          <w:kern w:val="0"/>
          <w:lang w:val="en-GB"/>
        </w:rPr>
        <w:t xml:space="preserve"> </w:t>
      </w:r>
      <w:r w:rsidR="009661B3" w:rsidRPr="00A3018B">
        <w:rPr>
          <w:rFonts w:ascii="Arial" w:hAnsi="Arial" w:cs="Arial"/>
          <w:i/>
          <w:iCs/>
          <w:kern w:val="0"/>
          <w:lang w:val="en-GB"/>
        </w:rPr>
        <w:t>the organ of state was not unreasonably prejudiced by the failure.</w:t>
      </w:r>
      <w:r w:rsidR="00A3018B" w:rsidRPr="00A3018B">
        <w:rPr>
          <w:rFonts w:ascii="Arial" w:hAnsi="Arial" w:cs="Arial"/>
          <w:i/>
          <w:iCs/>
          <w:kern w:val="0"/>
          <w:lang w:val="en-GB"/>
        </w:rPr>
        <w:t xml:space="preserve"> </w:t>
      </w:r>
      <w:r w:rsidR="009661B3" w:rsidRPr="00A3018B">
        <w:rPr>
          <w:rFonts w:ascii="Arial" w:hAnsi="Arial" w:cs="Arial"/>
          <w:i/>
          <w:iCs/>
          <w:kern w:val="0"/>
          <w:lang w:val="en-GB"/>
        </w:rPr>
        <w:t>(</w:t>
      </w:r>
      <w:r w:rsidR="00A3018B" w:rsidRPr="00A3018B">
        <w:rPr>
          <w:rFonts w:ascii="Arial" w:hAnsi="Arial" w:cs="Arial"/>
          <w:i/>
          <w:iCs/>
          <w:kern w:val="0"/>
          <w:lang w:val="en-GB"/>
        </w:rPr>
        <w:t>c</w:t>
      </w:r>
      <w:r w:rsidR="009661B3" w:rsidRPr="00A3018B">
        <w:rPr>
          <w:rFonts w:ascii="Arial" w:hAnsi="Arial" w:cs="Arial"/>
          <w:i/>
          <w:iCs/>
          <w:kern w:val="0"/>
          <w:lang w:val="en-GB"/>
        </w:rPr>
        <w:t xml:space="preserve">) If an application is granted in terms of paragraph (b), the </w:t>
      </w:r>
      <w:r>
        <w:rPr>
          <w:rFonts w:ascii="Arial" w:hAnsi="Arial" w:cs="Arial"/>
          <w:i/>
          <w:iCs/>
          <w:kern w:val="0"/>
          <w:lang w:val="en-GB"/>
        </w:rPr>
        <w:t>court</w:t>
      </w:r>
      <w:r w:rsidR="009661B3" w:rsidRPr="00A3018B">
        <w:rPr>
          <w:rFonts w:ascii="Arial" w:hAnsi="Arial" w:cs="Arial"/>
          <w:i/>
          <w:iCs/>
          <w:kern w:val="0"/>
          <w:lang w:val="en-GB"/>
        </w:rPr>
        <w:t xml:space="preserve"> may grant</w:t>
      </w:r>
      <w:r w:rsidR="00A3018B" w:rsidRPr="00A3018B">
        <w:rPr>
          <w:rFonts w:ascii="Arial" w:hAnsi="Arial" w:cs="Arial"/>
          <w:i/>
          <w:iCs/>
          <w:kern w:val="0"/>
          <w:lang w:val="en-GB"/>
        </w:rPr>
        <w:t xml:space="preserve"> </w:t>
      </w:r>
      <w:r w:rsidR="009661B3" w:rsidRPr="00A3018B">
        <w:rPr>
          <w:rFonts w:ascii="Arial" w:hAnsi="Arial" w:cs="Arial"/>
          <w:i/>
          <w:iCs/>
          <w:kern w:val="0"/>
          <w:lang w:val="en-GB"/>
        </w:rPr>
        <w:t>leave to institute the legal proceedings in question on such conditions</w:t>
      </w:r>
      <w:r w:rsidR="00A3018B" w:rsidRPr="00A3018B">
        <w:rPr>
          <w:rFonts w:ascii="Arial" w:hAnsi="Arial" w:cs="Arial"/>
          <w:i/>
          <w:iCs/>
          <w:kern w:val="0"/>
          <w:lang w:val="en-GB"/>
        </w:rPr>
        <w:t xml:space="preserve"> </w:t>
      </w:r>
      <w:r w:rsidR="009661B3" w:rsidRPr="00A3018B">
        <w:rPr>
          <w:rFonts w:ascii="Arial" w:hAnsi="Arial" w:cs="Arial"/>
          <w:i/>
          <w:iCs/>
          <w:kern w:val="0"/>
          <w:lang w:val="en-GB"/>
        </w:rPr>
        <w:t xml:space="preserve">regarding notice to the organ of state as the </w:t>
      </w:r>
      <w:r>
        <w:rPr>
          <w:rFonts w:ascii="Arial" w:hAnsi="Arial" w:cs="Arial"/>
          <w:i/>
          <w:iCs/>
          <w:kern w:val="0"/>
          <w:lang w:val="en-GB"/>
        </w:rPr>
        <w:t>court</w:t>
      </w:r>
      <w:r w:rsidR="009661B3" w:rsidRPr="00A3018B">
        <w:rPr>
          <w:rFonts w:ascii="Arial" w:hAnsi="Arial" w:cs="Arial"/>
          <w:i/>
          <w:iCs/>
          <w:kern w:val="0"/>
          <w:lang w:val="en-GB"/>
        </w:rPr>
        <w:t xml:space="preserve"> may deem appropriate.</w:t>
      </w:r>
      <w:r>
        <w:rPr>
          <w:rFonts w:ascii="Arial" w:hAnsi="Arial" w:cs="Arial"/>
          <w:i/>
          <w:iCs/>
          <w:kern w:val="0"/>
          <w:lang w:val="en-GB"/>
        </w:rPr>
        <w:t>"</w:t>
      </w:r>
    </w:p>
    <w:p w14:paraId="61D5FD40" w14:textId="77777777" w:rsidR="00A3018B" w:rsidRPr="00A3018B" w:rsidRDefault="00A3018B" w:rsidP="00A3018B">
      <w:pPr>
        <w:autoSpaceDE w:val="0"/>
        <w:autoSpaceDN w:val="0"/>
        <w:adjustRightInd w:val="0"/>
        <w:spacing w:line="360" w:lineRule="auto"/>
        <w:ind w:left="720"/>
        <w:jc w:val="both"/>
        <w:rPr>
          <w:rFonts w:ascii="Arial" w:hAnsi="Arial" w:cs="Arial"/>
          <w:i/>
          <w:iCs/>
          <w:kern w:val="0"/>
          <w:lang w:val="en-GB"/>
        </w:rPr>
      </w:pPr>
    </w:p>
    <w:p w14:paraId="3D1F0EE1" w14:textId="12180CE3" w:rsidR="009661B3" w:rsidRPr="000B3ACD" w:rsidRDefault="00A3018B" w:rsidP="000B3ACD">
      <w:pPr>
        <w:autoSpaceDE w:val="0"/>
        <w:autoSpaceDN w:val="0"/>
        <w:adjustRightInd w:val="0"/>
        <w:spacing w:line="360" w:lineRule="auto"/>
        <w:ind w:left="720" w:hanging="720"/>
        <w:jc w:val="both"/>
        <w:rPr>
          <w:rFonts w:ascii="Arial" w:hAnsi="Arial" w:cs="Arial"/>
          <w:color w:val="FF0000"/>
          <w:kern w:val="0"/>
          <w:lang w:val="en-GB"/>
        </w:rPr>
      </w:pPr>
      <w:r>
        <w:rPr>
          <w:rFonts w:ascii="Arial" w:hAnsi="Arial" w:cs="Arial"/>
          <w:kern w:val="0"/>
          <w:lang w:val="en-GB"/>
        </w:rPr>
        <w:t>5</w:t>
      </w:r>
      <w:r w:rsidR="00077CF5">
        <w:rPr>
          <w:rFonts w:ascii="Arial" w:hAnsi="Arial" w:cs="Arial"/>
          <w:kern w:val="0"/>
          <w:lang w:val="en-GB"/>
        </w:rPr>
        <w:t>4</w:t>
      </w:r>
      <w:r>
        <w:rPr>
          <w:rFonts w:ascii="Arial" w:hAnsi="Arial" w:cs="Arial"/>
          <w:kern w:val="0"/>
          <w:lang w:val="en-GB"/>
        </w:rPr>
        <w:t>.</w:t>
      </w:r>
      <w:r>
        <w:rPr>
          <w:rFonts w:ascii="Arial" w:hAnsi="Arial" w:cs="Arial"/>
          <w:kern w:val="0"/>
          <w:lang w:val="en-GB"/>
        </w:rPr>
        <w:tab/>
        <w:t xml:space="preserve">Non-compliance with section 3 of the </w:t>
      </w:r>
      <w:r w:rsidR="00077CF5">
        <w:rPr>
          <w:rFonts w:ascii="Arial" w:hAnsi="Arial" w:cs="Arial"/>
          <w:kern w:val="0"/>
          <w:lang w:val="en-GB"/>
        </w:rPr>
        <w:t>L</w:t>
      </w:r>
      <w:r>
        <w:rPr>
          <w:rFonts w:ascii="Arial" w:hAnsi="Arial" w:cs="Arial"/>
          <w:kern w:val="0"/>
          <w:lang w:val="en-GB"/>
        </w:rPr>
        <w:t xml:space="preserve">egal </w:t>
      </w:r>
      <w:r w:rsidR="00077CF5">
        <w:rPr>
          <w:rFonts w:ascii="Arial" w:hAnsi="Arial" w:cs="Arial"/>
          <w:kern w:val="0"/>
          <w:lang w:val="en-GB"/>
        </w:rPr>
        <w:t>P</w:t>
      </w:r>
      <w:r>
        <w:rPr>
          <w:rFonts w:ascii="Arial" w:hAnsi="Arial" w:cs="Arial"/>
          <w:kern w:val="0"/>
          <w:lang w:val="en-GB"/>
        </w:rPr>
        <w:t xml:space="preserve">roceedings Act </w:t>
      </w:r>
      <w:r w:rsidRPr="002520A4">
        <w:rPr>
          <w:rFonts w:ascii="Arial" w:hAnsi="Arial" w:cs="Arial"/>
        </w:rPr>
        <w:t xml:space="preserve">should be raised by way of </w:t>
      </w:r>
      <w:r>
        <w:rPr>
          <w:rFonts w:ascii="Arial" w:hAnsi="Arial" w:cs="Arial"/>
        </w:rPr>
        <w:t xml:space="preserve">a </w:t>
      </w:r>
      <w:r w:rsidRPr="002520A4">
        <w:rPr>
          <w:rFonts w:ascii="Arial" w:hAnsi="Arial" w:cs="Arial"/>
        </w:rPr>
        <w:t>special plea</w:t>
      </w:r>
      <w:r w:rsidR="000B3ACD">
        <w:rPr>
          <w:rFonts w:ascii="Arial" w:hAnsi="Arial" w:cs="Arial"/>
        </w:rPr>
        <w:t xml:space="preserve"> like prescription</w:t>
      </w:r>
      <w:r>
        <w:rPr>
          <w:rFonts w:ascii="Arial" w:hAnsi="Arial" w:cs="Arial"/>
        </w:rPr>
        <w:t>.</w:t>
      </w:r>
      <w:r w:rsidRPr="002520A4">
        <w:rPr>
          <w:rFonts w:ascii="Arial" w:hAnsi="Arial" w:cs="Arial"/>
        </w:rPr>
        <w:t xml:space="preserve"> </w:t>
      </w:r>
      <w:r>
        <w:rPr>
          <w:rFonts w:ascii="Arial" w:hAnsi="Arial" w:cs="Arial"/>
        </w:rPr>
        <w:t xml:space="preserve">Where the </w:t>
      </w:r>
      <w:r w:rsidR="00077CF5">
        <w:rPr>
          <w:rFonts w:ascii="Arial" w:hAnsi="Arial" w:cs="Arial"/>
        </w:rPr>
        <w:t>plaintiff</w:t>
      </w:r>
      <w:r>
        <w:rPr>
          <w:rFonts w:ascii="Arial" w:hAnsi="Arial" w:cs="Arial"/>
        </w:rPr>
        <w:t xml:space="preserve"> meets certain requirements; for instance</w:t>
      </w:r>
      <w:r w:rsidR="000B3ACD">
        <w:rPr>
          <w:rFonts w:ascii="Arial" w:hAnsi="Arial" w:cs="Arial"/>
        </w:rPr>
        <w:t>,</w:t>
      </w:r>
      <w:r>
        <w:rPr>
          <w:rFonts w:ascii="Arial" w:hAnsi="Arial" w:cs="Arial"/>
        </w:rPr>
        <w:t xml:space="preserve"> that the claim </w:t>
      </w:r>
      <w:r w:rsidR="000B3ACD">
        <w:rPr>
          <w:rFonts w:ascii="Arial" w:hAnsi="Arial" w:cs="Arial"/>
        </w:rPr>
        <w:t>i</w:t>
      </w:r>
      <w:r>
        <w:rPr>
          <w:rFonts w:ascii="Arial" w:hAnsi="Arial" w:cs="Arial"/>
        </w:rPr>
        <w:t xml:space="preserve">s not </w:t>
      </w:r>
      <w:r w:rsidR="000B3ACD">
        <w:rPr>
          <w:rFonts w:ascii="Arial" w:hAnsi="Arial" w:cs="Arial"/>
        </w:rPr>
        <w:t>extinguish</w:t>
      </w:r>
      <w:r>
        <w:rPr>
          <w:rFonts w:ascii="Arial" w:hAnsi="Arial" w:cs="Arial"/>
        </w:rPr>
        <w:t xml:space="preserve">ed, </w:t>
      </w:r>
      <w:r w:rsidR="000B3ACD">
        <w:rPr>
          <w:rFonts w:ascii="Arial" w:hAnsi="Arial" w:cs="Arial"/>
          <w:kern w:val="0"/>
          <w:lang w:val="en-GB"/>
        </w:rPr>
        <w:t>c</w:t>
      </w:r>
      <w:r w:rsidR="009661B3" w:rsidRPr="009661B3">
        <w:rPr>
          <w:rFonts w:ascii="Arial" w:hAnsi="Arial" w:cs="Arial"/>
          <w:kern w:val="0"/>
          <w:lang w:val="en-GB"/>
        </w:rPr>
        <w:t>ondonation may be sought even after the institution of proceedings</w:t>
      </w:r>
      <w:r w:rsidR="000B3ACD">
        <w:rPr>
          <w:rFonts w:ascii="Arial" w:hAnsi="Arial" w:cs="Arial"/>
          <w:kern w:val="0"/>
          <w:lang w:val="en-GB"/>
        </w:rPr>
        <w:t>.</w:t>
      </w:r>
      <w:r w:rsidR="009661B3" w:rsidRPr="009661B3">
        <w:rPr>
          <w:rFonts w:ascii="Arial" w:hAnsi="Arial" w:cs="Arial"/>
          <w:kern w:val="0"/>
          <w:lang w:val="en-GB"/>
        </w:rPr>
        <w:t xml:space="preserve"> This</w:t>
      </w:r>
      <w:r w:rsidR="00077CF5">
        <w:rPr>
          <w:rFonts w:ascii="Arial" w:hAnsi="Arial" w:cs="Arial"/>
          <w:kern w:val="0"/>
          <w:lang w:val="en-GB"/>
        </w:rPr>
        <w:t xml:space="preserve"> ground </w:t>
      </w:r>
      <w:r w:rsidR="009661B3" w:rsidRPr="009661B3">
        <w:rPr>
          <w:rFonts w:ascii="Arial" w:hAnsi="Arial" w:cs="Arial"/>
          <w:kern w:val="0"/>
          <w:lang w:val="en-GB"/>
        </w:rPr>
        <w:t>is a matter which should be raised in a plea and does not form the</w:t>
      </w:r>
      <w:r w:rsidR="009661B3">
        <w:rPr>
          <w:rFonts w:ascii="Arial" w:hAnsi="Arial" w:cs="Arial"/>
          <w:kern w:val="0"/>
          <w:lang w:val="en-GB"/>
        </w:rPr>
        <w:t xml:space="preserve"> </w:t>
      </w:r>
      <w:r w:rsidR="009661B3" w:rsidRPr="009661B3">
        <w:rPr>
          <w:rFonts w:ascii="Arial" w:hAnsi="Arial" w:cs="Arial"/>
          <w:kern w:val="0"/>
          <w:lang w:val="en-GB"/>
        </w:rPr>
        <w:t>basis of an exception.</w:t>
      </w:r>
      <w:r w:rsidR="00077CF5">
        <w:rPr>
          <w:rFonts w:ascii="Arial" w:hAnsi="Arial" w:cs="Arial"/>
          <w:kern w:val="0"/>
          <w:lang w:val="en-GB"/>
        </w:rPr>
        <w:t xml:space="preserve"> This ground of exception is not justified to succeed due to a lack of merit. </w:t>
      </w:r>
    </w:p>
    <w:p w14:paraId="054947A7" w14:textId="77777777" w:rsidR="00E23AC6" w:rsidRDefault="00E23AC6" w:rsidP="009661B3">
      <w:pPr>
        <w:autoSpaceDE w:val="0"/>
        <w:autoSpaceDN w:val="0"/>
        <w:adjustRightInd w:val="0"/>
        <w:spacing w:line="360" w:lineRule="auto"/>
        <w:jc w:val="both"/>
        <w:rPr>
          <w:rFonts w:ascii="Arial" w:hAnsi="Arial" w:cs="Arial"/>
          <w:kern w:val="0"/>
          <w:lang w:val="en-GB"/>
        </w:rPr>
      </w:pPr>
    </w:p>
    <w:p w14:paraId="3B9910CF" w14:textId="215660B7" w:rsidR="000B3ACD" w:rsidRPr="000B3ACD" w:rsidRDefault="000B3ACD" w:rsidP="009661B3">
      <w:pPr>
        <w:autoSpaceDE w:val="0"/>
        <w:autoSpaceDN w:val="0"/>
        <w:adjustRightInd w:val="0"/>
        <w:spacing w:line="360" w:lineRule="auto"/>
        <w:jc w:val="both"/>
        <w:rPr>
          <w:rFonts w:ascii="Arial" w:hAnsi="Arial" w:cs="Arial"/>
          <w:i/>
          <w:iCs/>
          <w:kern w:val="0"/>
          <w:lang w:val="en-GB"/>
        </w:rPr>
      </w:pPr>
      <w:r w:rsidRPr="000B3ACD">
        <w:rPr>
          <w:rFonts w:ascii="Arial" w:hAnsi="Arial" w:cs="Arial"/>
          <w:i/>
          <w:iCs/>
          <w:kern w:val="0"/>
          <w:lang w:val="en-GB"/>
        </w:rPr>
        <w:t>Cause of action</w:t>
      </w:r>
    </w:p>
    <w:p w14:paraId="17E724FC" w14:textId="2DE39DFD" w:rsidR="009C4F54" w:rsidRDefault="000B3ACD" w:rsidP="00B04FB9">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5</w:t>
      </w:r>
      <w:r w:rsidR="00077CF5">
        <w:rPr>
          <w:rFonts w:ascii="Arial" w:hAnsi="Arial" w:cs="Arial"/>
          <w:kern w:val="0"/>
          <w:lang w:val="en-GB"/>
        </w:rPr>
        <w:t>5</w:t>
      </w:r>
      <w:r>
        <w:rPr>
          <w:rFonts w:ascii="Arial" w:hAnsi="Arial" w:cs="Arial"/>
          <w:kern w:val="0"/>
          <w:lang w:val="en-GB"/>
        </w:rPr>
        <w:t>.</w:t>
      </w:r>
      <w:r>
        <w:rPr>
          <w:rFonts w:ascii="Arial" w:hAnsi="Arial" w:cs="Arial"/>
          <w:kern w:val="0"/>
          <w:lang w:val="en-GB"/>
        </w:rPr>
        <w:tab/>
      </w:r>
      <w:r w:rsidR="006141A9" w:rsidRPr="000076AB">
        <w:rPr>
          <w:rFonts w:ascii="Arial" w:hAnsi="Arial" w:cs="Arial"/>
          <w:kern w:val="0"/>
          <w:lang w:val="en-GB"/>
        </w:rPr>
        <w:t xml:space="preserve">The </w:t>
      </w:r>
      <w:r>
        <w:rPr>
          <w:rFonts w:ascii="Arial" w:hAnsi="Arial" w:cs="Arial"/>
          <w:kern w:val="0"/>
          <w:lang w:val="en-GB"/>
        </w:rPr>
        <w:t xml:space="preserve">defendant argues that the </w:t>
      </w:r>
      <w:r w:rsidR="00077CF5">
        <w:rPr>
          <w:rFonts w:ascii="Arial" w:hAnsi="Arial" w:cs="Arial"/>
          <w:kern w:val="0"/>
          <w:lang w:val="en-GB"/>
        </w:rPr>
        <w:t>plaintiff's</w:t>
      </w:r>
      <w:r w:rsidR="006141A9" w:rsidRPr="000076AB">
        <w:rPr>
          <w:rFonts w:ascii="Arial" w:hAnsi="Arial" w:cs="Arial"/>
          <w:kern w:val="0"/>
          <w:lang w:val="en-GB"/>
        </w:rPr>
        <w:t xml:space="preserve"> </w:t>
      </w:r>
      <w:r>
        <w:rPr>
          <w:rFonts w:ascii="Arial" w:hAnsi="Arial" w:cs="Arial"/>
          <w:kern w:val="0"/>
          <w:lang w:val="en-GB"/>
        </w:rPr>
        <w:t>p</w:t>
      </w:r>
      <w:r w:rsidR="006141A9" w:rsidRPr="000076AB">
        <w:rPr>
          <w:rFonts w:ascii="Arial" w:hAnsi="Arial" w:cs="Arial"/>
          <w:kern w:val="0"/>
          <w:lang w:val="en-GB"/>
        </w:rPr>
        <w:t xml:space="preserve">articulars of </w:t>
      </w:r>
      <w:r>
        <w:rPr>
          <w:rFonts w:ascii="Arial" w:hAnsi="Arial" w:cs="Arial"/>
          <w:kern w:val="0"/>
          <w:lang w:val="en-GB"/>
        </w:rPr>
        <w:t>c</w:t>
      </w:r>
      <w:r w:rsidR="006141A9" w:rsidRPr="000076AB">
        <w:rPr>
          <w:rFonts w:ascii="Arial" w:hAnsi="Arial" w:cs="Arial"/>
          <w:kern w:val="0"/>
          <w:lang w:val="en-GB"/>
        </w:rPr>
        <w:t xml:space="preserve">laim </w:t>
      </w:r>
      <w:r>
        <w:rPr>
          <w:rFonts w:ascii="Arial" w:hAnsi="Arial" w:cs="Arial"/>
          <w:kern w:val="0"/>
          <w:lang w:val="en-GB"/>
        </w:rPr>
        <w:t>are</w:t>
      </w:r>
      <w:r w:rsidR="006141A9" w:rsidRPr="000076AB">
        <w:rPr>
          <w:rFonts w:ascii="Arial" w:hAnsi="Arial" w:cs="Arial"/>
          <w:kern w:val="0"/>
          <w:lang w:val="en-GB"/>
        </w:rPr>
        <w:t xml:space="preserve"> excipiable for not properly</w:t>
      </w:r>
      <w:r w:rsidR="00CA5D93">
        <w:rPr>
          <w:rFonts w:ascii="Arial" w:hAnsi="Arial" w:cs="Arial"/>
          <w:kern w:val="0"/>
          <w:lang w:val="en-GB"/>
        </w:rPr>
        <w:t xml:space="preserve"> </w:t>
      </w:r>
      <w:r w:rsidR="006141A9" w:rsidRPr="000076AB">
        <w:rPr>
          <w:rFonts w:ascii="Arial" w:hAnsi="Arial" w:cs="Arial"/>
          <w:kern w:val="0"/>
          <w:lang w:val="en-GB"/>
        </w:rPr>
        <w:t>setting out a cause of action</w:t>
      </w:r>
      <w:r>
        <w:rPr>
          <w:rFonts w:ascii="Arial" w:hAnsi="Arial" w:cs="Arial"/>
          <w:kern w:val="0"/>
          <w:lang w:val="en-GB"/>
        </w:rPr>
        <w:t>; alternatively</w:t>
      </w:r>
      <w:r w:rsidR="006141A9" w:rsidRPr="000076AB">
        <w:rPr>
          <w:rFonts w:ascii="Arial" w:hAnsi="Arial" w:cs="Arial"/>
          <w:kern w:val="0"/>
          <w:lang w:val="en-GB"/>
        </w:rPr>
        <w:t>, it lacks essential</w:t>
      </w:r>
      <w:r w:rsidR="00CA5D93">
        <w:rPr>
          <w:rFonts w:ascii="Arial" w:hAnsi="Arial" w:cs="Arial"/>
          <w:kern w:val="0"/>
          <w:lang w:val="en-GB"/>
        </w:rPr>
        <w:t xml:space="preserve"> </w:t>
      </w:r>
      <w:r w:rsidR="006141A9" w:rsidRPr="000076AB">
        <w:rPr>
          <w:rFonts w:ascii="Arial" w:hAnsi="Arial" w:cs="Arial"/>
          <w:kern w:val="0"/>
          <w:lang w:val="en-GB"/>
        </w:rPr>
        <w:t>elements necessary to sustain any cause of action</w:t>
      </w:r>
      <w:r w:rsidR="009C4F54">
        <w:rPr>
          <w:rFonts w:ascii="Arial" w:hAnsi="Arial" w:cs="Arial"/>
          <w:kern w:val="0"/>
          <w:lang w:val="en-GB"/>
        </w:rPr>
        <w:t xml:space="preserve">, as </w:t>
      </w:r>
      <w:r w:rsidR="009C4F54" w:rsidRPr="00526885">
        <w:rPr>
          <w:rFonts w:ascii="Arial" w:hAnsi="Arial" w:cs="Arial"/>
          <w:kern w:val="0"/>
          <w:lang w:val="en-GB"/>
        </w:rPr>
        <w:t>it is unclear</w:t>
      </w:r>
      <w:r w:rsidR="00B04FB9">
        <w:rPr>
          <w:rFonts w:ascii="Arial" w:hAnsi="Arial" w:cs="Arial"/>
          <w:kern w:val="0"/>
          <w:lang w:val="en-GB"/>
        </w:rPr>
        <w:t xml:space="preserve"> </w:t>
      </w:r>
      <w:r w:rsidR="009C4F54" w:rsidRPr="00526885">
        <w:rPr>
          <w:rFonts w:ascii="Arial" w:hAnsi="Arial" w:cs="Arial"/>
          <w:kern w:val="0"/>
          <w:lang w:val="en-GB"/>
        </w:rPr>
        <w:t xml:space="preserve">what case the </w:t>
      </w:r>
      <w:r w:rsidR="00B04FB9">
        <w:rPr>
          <w:rFonts w:ascii="Arial" w:hAnsi="Arial" w:cs="Arial"/>
          <w:kern w:val="0"/>
          <w:lang w:val="en-GB"/>
        </w:rPr>
        <w:t>d</w:t>
      </w:r>
      <w:r w:rsidR="009C4F54" w:rsidRPr="00526885">
        <w:rPr>
          <w:rFonts w:ascii="Arial" w:hAnsi="Arial" w:cs="Arial"/>
          <w:kern w:val="0"/>
          <w:lang w:val="en-GB"/>
        </w:rPr>
        <w:t xml:space="preserve">efendants must meet. </w:t>
      </w:r>
    </w:p>
    <w:p w14:paraId="51FBD037" w14:textId="446FB502" w:rsidR="008C309A" w:rsidRDefault="008C309A" w:rsidP="00B04FB9">
      <w:pPr>
        <w:autoSpaceDE w:val="0"/>
        <w:autoSpaceDN w:val="0"/>
        <w:adjustRightInd w:val="0"/>
        <w:spacing w:line="360" w:lineRule="auto"/>
        <w:ind w:left="720" w:hanging="720"/>
        <w:jc w:val="both"/>
        <w:rPr>
          <w:rFonts w:ascii="Arial" w:hAnsi="Arial" w:cs="Arial"/>
          <w:kern w:val="0"/>
          <w:lang w:val="en-GB"/>
        </w:rPr>
      </w:pPr>
    </w:p>
    <w:p w14:paraId="3F151796" w14:textId="5EE3CEF1" w:rsidR="006141A9" w:rsidRPr="00CA0E8D" w:rsidRDefault="008C309A" w:rsidP="00CA0E8D">
      <w:pPr>
        <w:pStyle w:val="NoSpacing"/>
        <w:spacing w:line="360" w:lineRule="auto"/>
        <w:ind w:left="720" w:hanging="720"/>
        <w:jc w:val="both"/>
        <w:rPr>
          <w:rFonts w:ascii="Arial" w:hAnsi="Arial" w:cs="Arial"/>
        </w:rPr>
      </w:pPr>
      <w:r>
        <w:rPr>
          <w:rFonts w:ascii="Arial" w:hAnsi="Arial" w:cs="Arial"/>
          <w:kern w:val="0"/>
          <w:lang w:val="en-GB"/>
        </w:rPr>
        <w:t>5</w:t>
      </w:r>
      <w:r w:rsidR="004935CA">
        <w:rPr>
          <w:rFonts w:ascii="Arial" w:hAnsi="Arial" w:cs="Arial"/>
          <w:kern w:val="0"/>
          <w:lang w:val="en-GB"/>
        </w:rPr>
        <w:t>6</w:t>
      </w:r>
      <w:r>
        <w:rPr>
          <w:rFonts w:ascii="Arial" w:hAnsi="Arial" w:cs="Arial"/>
          <w:kern w:val="0"/>
          <w:lang w:val="en-GB"/>
        </w:rPr>
        <w:t>.</w:t>
      </w:r>
      <w:r>
        <w:rPr>
          <w:rFonts w:ascii="Arial" w:hAnsi="Arial" w:cs="Arial"/>
          <w:kern w:val="0"/>
          <w:lang w:val="en-GB"/>
        </w:rPr>
        <w:tab/>
        <w:t xml:space="preserve">It was argued on behalf of the defendant that </w:t>
      </w:r>
      <w:r>
        <w:rPr>
          <w:rFonts w:ascii="Arial" w:hAnsi="Arial" w:cs="Arial"/>
        </w:rPr>
        <w:t>t</w:t>
      </w:r>
      <w:r w:rsidRPr="00B04FB9">
        <w:rPr>
          <w:rFonts w:ascii="Arial" w:hAnsi="Arial" w:cs="Arial"/>
        </w:rPr>
        <w:t xml:space="preserve">he </w:t>
      </w:r>
      <w:r w:rsidR="00077CF5">
        <w:rPr>
          <w:rFonts w:ascii="Arial" w:hAnsi="Arial" w:cs="Arial"/>
        </w:rPr>
        <w:t>plaintiff</w:t>
      </w:r>
      <w:r w:rsidRPr="00B04FB9">
        <w:rPr>
          <w:rFonts w:ascii="Arial" w:hAnsi="Arial" w:cs="Arial"/>
        </w:rPr>
        <w:t xml:space="preserve"> </w:t>
      </w:r>
      <w:r>
        <w:rPr>
          <w:rFonts w:ascii="Arial" w:hAnsi="Arial" w:cs="Arial"/>
        </w:rPr>
        <w:t>could not</w:t>
      </w:r>
      <w:r w:rsidRPr="00B04FB9">
        <w:rPr>
          <w:rFonts w:ascii="Arial" w:hAnsi="Arial" w:cs="Arial"/>
        </w:rPr>
        <w:t xml:space="preserve"> quantify or qualify the amounts for the alleged</w:t>
      </w:r>
      <w:r>
        <w:rPr>
          <w:rFonts w:ascii="Arial" w:hAnsi="Arial" w:cs="Arial"/>
        </w:rPr>
        <w:t xml:space="preserve"> </w:t>
      </w:r>
      <w:r w:rsidRPr="00B04FB9">
        <w:rPr>
          <w:rFonts w:ascii="Arial" w:hAnsi="Arial" w:cs="Arial"/>
        </w:rPr>
        <w:t>overcharges it claims.</w:t>
      </w:r>
      <w:r>
        <w:rPr>
          <w:rFonts w:ascii="Arial" w:hAnsi="Arial" w:cs="Arial"/>
        </w:rPr>
        <w:t xml:space="preserve"> </w:t>
      </w:r>
      <w:r w:rsidRPr="00B04FB9">
        <w:rPr>
          <w:rFonts w:ascii="Arial" w:hAnsi="Arial" w:cs="Arial"/>
        </w:rPr>
        <w:t xml:space="preserve">The </w:t>
      </w:r>
      <w:r w:rsidR="00077CF5">
        <w:rPr>
          <w:rFonts w:ascii="Arial" w:hAnsi="Arial" w:cs="Arial"/>
        </w:rPr>
        <w:t>plaintiff</w:t>
      </w:r>
      <w:r w:rsidRPr="00B04FB9">
        <w:rPr>
          <w:rFonts w:ascii="Arial" w:hAnsi="Arial" w:cs="Arial"/>
        </w:rPr>
        <w:t xml:space="preserve"> seeks to </w:t>
      </w:r>
      <w:r w:rsidRPr="00B04FB9">
        <w:rPr>
          <w:rFonts w:ascii="Arial" w:hAnsi="Arial" w:cs="Arial"/>
        </w:rPr>
        <w:lastRenderedPageBreak/>
        <w:t xml:space="preserve">employ a </w:t>
      </w:r>
      <w:r w:rsidR="00077CF5">
        <w:rPr>
          <w:rFonts w:ascii="Arial" w:hAnsi="Arial" w:cs="Arial"/>
        </w:rPr>
        <w:t>unique</w:t>
      </w:r>
      <w:r w:rsidRPr="00B04FB9">
        <w:rPr>
          <w:rFonts w:ascii="Arial" w:hAnsi="Arial" w:cs="Arial"/>
        </w:rPr>
        <w:t xml:space="preserve"> method of calculating its damages</w:t>
      </w:r>
      <w:r>
        <w:rPr>
          <w:rFonts w:ascii="Arial" w:hAnsi="Arial" w:cs="Arial"/>
        </w:rPr>
        <w:t>. However,</w:t>
      </w:r>
      <w:r w:rsidRPr="00B04FB9">
        <w:rPr>
          <w:rFonts w:ascii="Arial" w:hAnsi="Arial" w:cs="Arial"/>
        </w:rPr>
        <w:t xml:space="preserve"> it</w:t>
      </w:r>
      <w:r>
        <w:rPr>
          <w:rFonts w:ascii="Arial" w:hAnsi="Arial" w:cs="Arial"/>
        </w:rPr>
        <w:t xml:space="preserve"> </w:t>
      </w:r>
      <w:r w:rsidRPr="00B04FB9">
        <w:rPr>
          <w:rFonts w:ascii="Arial" w:hAnsi="Arial" w:cs="Arial"/>
        </w:rPr>
        <w:t>has failed to allege any facts upon which it may be concluded that the method of</w:t>
      </w:r>
      <w:r>
        <w:rPr>
          <w:rFonts w:ascii="Arial" w:hAnsi="Arial" w:cs="Arial"/>
        </w:rPr>
        <w:t xml:space="preserve"> </w:t>
      </w:r>
      <w:r w:rsidR="00077CF5">
        <w:rPr>
          <w:rFonts w:ascii="Arial" w:hAnsi="Arial" w:cs="Arial"/>
        </w:rPr>
        <w:t>computing</w:t>
      </w:r>
      <w:r w:rsidRPr="00B04FB9">
        <w:rPr>
          <w:rFonts w:ascii="Arial" w:hAnsi="Arial" w:cs="Arial"/>
        </w:rPr>
        <w:t xml:space="preserve"> is appropriate in this instance and that </w:t>
      </w:r>
      <w:r w:rsidR="00077CF5">
        <w:rPr>
          <w:rFonts w:ascii="Arial" w:hAnsi="Arial" w:cs="Arial"/>
        </w:rPr>
        <w:t>the plaintiff has suffered actual and quantifiable damage</w:t>
      </w:r>
      <w:r w:rsidRPr="00B04FB9">
        <w:rPr>
          <w:rFonts w:ascii="Arial" w:hAnsi="Arial" w:cs="Arial"/>
        </w:rPr>
        <w:t>.</w:t>
      </w:r>
      <w:r w:rsidR="00CA0E8D">
        <w:rPr>
          <w:rFonts w:ascii="Arial" w:hAnsi="Arial" w:cs="Arial"/>
        </w:rPr>
        <w:t xml:space="preserve"> </w:t>
      </w:r>
      <w:r w:rsidR="00CA0E8D" w:rsidRPr="00CA0E8D">
        <w:rPr>
          <w:rFonts w:ascii="Arial" w:hAnsi="Arial" w:cs="Arial"/>
        </w:rPr>
        <w:t xml:space="preserve">The </w:t>
      </w:r>
      <w:r w:rsidR="00077CF5">
        <w:rPr>
          <w:rFonts w:ascii="Arial" w:hAnsi="Arial" w:cs="Arial"/>
        </w:rPr>
        <w:t>plaintiff</w:t>
      </w:r>
      <w:r w:rsidR="00CA0E8D" w:rsidRPr="00CA0E8D">
        <w:rPr>
          <w:rFonts w:ascii="Arial" w:hAnsi="Arial" w:cs="Arial"/>
        </w:rPr>
        <w:t xml:space="preserve"> has failed to allege any facts upon which it may be concluded that </w:t>
      </w:r>
      <w:r w:rsidR="00077CF5">
        <w:rPr>
          <w:rFonts w:ascii="Arial" w:hAnsi="Arial" w:cs="Arial"/>
        </w:rPr>
        <w:t>the defendant's alleged conduct factually and legally caused the alleged damages</w:t>
      </w:r>
      <w:r w:rsidR="00CA0E8D" w:rsidRPr="00CA0E8D">
        <w:rPr>
          <w:rFonts w:ascii="Arial" w:hAnsi="Arial" w:cs="Arial"/>
        </w:rPr>
        <w:t>.</w:t>
      </w:r>
    </w:p>
    <w:p w14:paraId="34F7BD0C" w14:textId="77777777" w:rsidR="008C309A" w:rsidRPr="000076AB" w:rsidRDefault="008C309A" w:rsidP="00B04FB9">
      <w:pPr>
        <w:autoSpaceDE w:val="0"/>
        <w:autoSpaceDN w:val="0"/>
        <w:adjustRightInd w:val="0"/>
        <w:spacing w:line="360" w:lineRule="auto"/>
        <w:ind w:firstLine="720"/>
        <w:jc w:val="both"/>
        <w:rPr>
          <w:rFonts w:ascii="Arial" w:hAnsi="Arial" w:cs="Arial"/>
          <w:kern w:val="0"/>
          <w:lang w:val="en-GB"/>
        </w:rPr>
      </w:pPr>
    </w:p>
    <w:p w14:paraId="0B4DA819" w14:textId="24C6ECE1" w:rsidR="008D48FE" w:rsidRPr="00077CF5" w:rsidRDefault="008C309A" w:rsidP="00586E0D">
      <w:pPr>
        <w:pStyle w:val="NoSpacing"/>
        <w:spacing w:line="360" w:lineRule="auto"/>
        <w:ind w:left="720" w:hanging="720"/>
        <w:jc w:val="both"/>
        <w:rPr>
          <w:rFonts w:ascii="Arial" w:hAnsi="Arial" w:cs="Arial"/>
          <w:color w:val="FF0000"/>
        </w:rPr>
      </w:pPr>
      <w:r>
        <w:rPr>
          <w:rFonts w:ascii="Arial" w:hAnsi="Arial" w:cs="Arial"/>
        </w:rPr>
        <w:t>5</w:t>
      </w:r>
      <w:r w:rsidR="004935CA">
        <w:rPr>
          <w:rFonts w:ascii="Arial" w:hAnsi="Arial" w:cs="Arial"/>
        </w:rPr>
        <w:t>7</w:t>
      </w:r>
      <w:r>
        <w:rPr>
          <w:rFonts w:ascii="Arial" w:hAnsi="Arial" w:cs="Arial"/>
        </w:rPr>
        <w:t>.</w:t>
      </w:r>
      <w:r>
        <w:rPr>
          <w:rFonts w:ascii="Arial" w:hAnsi="Arial" w:cs="Arial"/>
        </w:rPr>
        <w:tab/>
      </w:r>
      <w:r w:rsidR="000A2E73" w:rsidRPr="00B04FB9">
        <w:rPr>
          <w:rFonts w:ascii="Arial" w:hAnsi="Arial" w:cs="Arial"/>
        </w:rPr>
        <w:t xml:space="preserve">The </w:t>
      </w:r>
      <w:r w:rsidR="00077CF5">
        <w:rPr>
          <w:rFonts w:ascii="Arial" w:hAnsi="Arial" w:cs="Arial"/>
        </w:rPr>
        <w:t>plaintiff</w:t>
      </w:r>
      <w:r w:rsidR="000A2E73" w:rsidRPr="00B04FB9">
        <w:rPr>
          <w:rFonts w:ascii="Arial" w:hAnsi="Arial" w:cs="Arial"/>
        </w:rPr>
        <w:t xml:space="preserve">, through its counsel, </w:t>
      </w:r>
      <w:r w:rsidR="00CA0E8D">
        <w:rPr>
          <w:rFonts w:ascii="Arial" w:hAnsi="Arial" w:cs="Arial"/>
        </w:rPr>
        <w:t>contend</w:t>
      </w:r>
      <w:r w:rsidR="000A2E73" w:rsidRPr="00B04FB9">
        <w:rPr>
          <w:rFonts w:ascii="Arial" w:hAnsi="Arial" w:cs="Arial"/>
        </w:rPr>
        <w:t>ed that</w:t>
      </w:r>
      <w:r w:rsidR="00CA0E8D">
        <w:rPr>
          <w:rFonts w:ascii="Arial" w:hAnsi="Arial" w:cs="Arial"/>
        </w:rPr>
        <w:t xml:space="preserve"> </w:t>
      </w:r>
      <w:r w:rsidR="00077CF5">
        <w:rPr>
          <w:rFonts w:ascii="Arial" w:hAnsi="Arial" w:cs="Arial"/>
        </w:rPr>
        <w:t>t</w:t>
      </w:r>
      <w:r w:rsidR="007E5EE8" w:rsidRPr="00B04FB9">
        <w:rPr>
          <w:rFonts w:ascii="Arial" w:hAnsi="Arial" w:cs="Arial"/>
        </w:rPr>
        <w:t xml:space="preserve">he information required </w:t>
      </w:r>
      <w:r w:rsidR="00077CF5">
        <w:rPr>
          <w:rFonts w:ascii="Arial" w:hAnsi="Arial" w:cs="Arial"/>
        </w:rPr>
        <w:t>to determine the amounts owing to the plaintiff finally</w:t>
      </w:r>
      <w:r w:rsidR="007E5EE8">
        <w:rPr>
          <w:rFonts w:ascii="Arial" w:hAnsi="Arial" w:cs="Arial"/>
        </w:rPr>
        <w:t xml:space="preserve"> </w:t>
      </w:r>
      <w:r w:rsidR="007E5EE8" w:rsidRPr="00B04FB9">
        <w:rPr>
          <w:rFonts w:ascii="Arial" w:hAnsi="Arial" w:cs="Arial"/>
        </w:rPr>
        <w:t>falls within the knowledge of the first defendant. During the discovery process</w:t>
      </w:r>
      <w:r w:rsidR="008D48FE">
        <w:rPr>
          <w:rFonts w:ascii="Arial" w:hAnsi="Arial" w:cs="Arial"/>
        </w:rPr>
        <w:t>,</w:t>
      </w:r>
      <w:r w:rsidR="007E5EE8">
        <w:rPr>
          <w:rFonts w:ascii="Arial" w:hAnsi="Arial" w:cs="Arial"/>
        </w:rPr>
        <w:t xml:space="preserve"> </w:t>
      </w:r>
      <w:r w:rsidR="007E5EE8" w:rsidRPr="00B04FB9">
        <w:rPr>
          <w:rFonts w:ascii="Arial" w:hAnsi="Arial" w:cs="Arial"/>
        </w:rPr>
        <w:t xml:space="preserve">such information will come to the fore and will enable the </w:t>
      </w:r>
      <w:r w:rsidR="00077CF5">
        <w:rPr>
          <w:rFonts w:ascii="Arial" w:hAnsi="Arial" w:cs="Arial"/>
        </w:rPr>
        <w:t>plaintiff</w:t>
      </w:r>
      <w:r w:rsidR="007E5EE8" w:rsidRPr="00B04FB9">
        <w:rPr>
          <w:rFonts w:ascii="Arial" w:hAnsi="Arial" w:cs="Arial"/>
        </w:rPr>
        <w:t xml:space="preserve"> to verify its</w:t>
      </w:r>
      <w:r w:rsidR="007E5EE8">
        <w:rPr>
          <w:rFonts w:ascii="Arial" w:hAnsi="Arial" w:cs="Arial"/>
        </w:rPr>
        <w:t xml:space="preserve"> </w:t>
      </w:r>
      <w:r w:rsidR="007E5EE8" w:rsidRPr="00B04FB9">
        <w:rPr>
          <w:rFonts w:ascii="Arial" w:hAnsi="Arial" w:cs="Arial"/>
        </w:rPr>
        <w:t>claims in respect of the amounts owed to it and to make an amendment to such</w:t>
      </w:r>
      <w:r w:rsidR="007E5EE8">
        <w:rPr>
          <w:rFonts w:ascii="Arial" w:hAnsi="Arial" w:cs="Arial"/>
        </w:rPr>
        <w:t xml:space="preserve"> </w:t>
      </w:r>
      <w:r w:rsidR="007E5EE8" w:rsidRPr="00B04FB9">
        <w:rPr>
          <w:rFonts w:ascii="Arial" w:hAnsi="Arial" w:cs="Arial"/>
        </w:rPr>
        <w:t xml:space="preserve">amounts if necessary </w:t>
      </w:r>
      <w:r w:rsidR="00077CF5">
        <w:rPr>
          <w:rFonts w:ascii="Arial" w:hAnsi="Arial" w:cs="Arial"/>
        </w:rPr>
        <w:t>to</w:t>
      </w:r>
      <w:r w:rsidR="007E5EE8" w:rsidRPr="00B04FB9">
        <w:rPr>
          <w:rFonts w:ascii="Arial" w:hAnsi="Arial" w:cs="Arial"/>
        </w:rPr>
        <w:t xml:space="preserve"> correctly and accurately quantify its quantum.</w:t>
      </w:r>
      <w:r w:rsidR="007E5EE8">
        <w:rPr>
          <w:rFonts w:ascii="Arial" w:hAnsi="Arial" w:cs="Arial"/>
        </w:rPr>
        <w:t xml:space="preserve"> </w:t>
      </w:r>
    </w:p>
    <w:p w14:paraId="423146B1" w14:textId="46721264" w:rsidR="007E5EE8" w:rsidRDefault="007E5EE8" w:rsidP="008D48FE">
      <w:pPr>
        <w:pStyle w:val="NoSpacing"/>
        <w:spacing w:line="360" w:lineRule="auto"/>
        <w:jc w:val="both"/>
        <w:rPr>
          <w:rFonts w:ascii="Arial" w:hAnsi="Arial" w:cs="Arial"/>
        </w:rPr>
      </w:pPr>
    </w:p>
    <w:p w14:paraId="30EC02CA" w14:textId="30E8A783" w:rsidR="00BE5A32" w:rsidRDefault="008D48FE" w:rsidP="00E23AC6">
      <w:pPr>
        <w:pStyle w:val="NoSpacing"/>
        <w:spacing w:line="360" w:lineRule="auto"/>
        <w:ind w:left="720" w:hanging="720"/>
        <w:jc w:val="both"/>
        <w:rPr>
          <w:rFonts w:ascii="Arial" w:hAnsi="Arial" w:cs="Arial"/>
          <w:color w:val="FF0000"/>
        </w:rPr>
      </w:pPr>
      <w:r>
        <w:rPr>
          <w:rFonts w:ascii="Arial" w:hAnsi="Arial" w:cs="Arial"/>
        </w:rPr>
        <w:t>5</w:t>
      </w:r>
      <w:r w:rsidR="004935CA">
        <w:rPr>
          <w:rFonts w:ascii="Arial" w:hAnsi="Arial" w:cs="Arial"/>
        </w:rPr>
        <w:t>8</w:t>
      </w:r>
      <w:r>
        <w:rPr>
          <w:rFonts w:ascii="Arial" w:hAnsi="Arial" w:cs="Arial"/>
        </w:rPr>
        <w:t>.</w:t>
      </w:r>
      <w:r>
        <w:rPr>
          <w:rFonts w:ascii="Arial" w:hAnsi="Arial" w:cs="Arial"/>
        </w:rPr>
        <w:tab/>
      </w:r>
      <w:r w:rsidR="00586E0D">
        <w:rPr>
          <w:rFonts w:ascii="Arial" w:hAnsi="Arial" w:cs="Arial"/>
        </w:rPr>
        <w:t xml:space="preserve">The </w:t>
      </w:r>
      <w:r w:rsidR="00077CF5">
        <w:rPr>
          <w:rFonts w:ascii="Arial" w:hAnsi="Arial" w:cs="Arial"/>
        </w:rPr>
        <w:t>plaintiff</w:t>
      </w:r>
      <w:r w:rsidR="00586E0D">
        <w:rPr>
          <w:rFonts w:ascii="Arial" w:hAnsi="Arial" w:cs="Arial"/>
        </w:rPr>
        <w:t xml:space="preserve"> argued that its </w:t>
      </w:r>
      <w:r w:rsidR="00586E0D" w:rsidRPr="00B04FB9">
        <w:rPr>
          <w:rFonts w:ascii="Arial" w:hAnsi="Arial" w:cs="Arial"/>
        </w:rPr>
        <w:t xml:space="preserve">claims are for overpayments and unnecessary </w:t>
      </w:r>
      <w:r w:rsidR="00586E0D">
        <w:rPr>
          <w:rFonts w:ascii="Arial" w:hAnsi="Arial" w:cs="Arial"/>
        </w:rPr>
        <w:t>payments</w:t>
      </w:r>
      <w:r w:rsidR="00AF6633">
        <w:rPr>
          <w:rFonts w:ascii="Arial" w:hAnsi="Arial" w:cs="Arial"/>
        </w:rPr>
        <w:t xml:space="preserve">, which are </w:t>
      </w:r>
      <w:r w:rsidR="00AF6633" w:rsidRPr="00B04FB9">
        <w:rPr>
          <w:rFonts w:ascii="Arial" w:hAnsi="Arial" w:cs="Arial"/>
        </w:rPr>
        <w:t>damages flow</w:t>
      </w:r>
      <w:r w:rsidR="00AF6633">
        <w:rPr>
          <w:rFonts w:ascii="Arial" w:hAnsi="Arial" w:cs="Arial"/>
        </w:rPr>
        <w:t xml:space="preserve">ing </w:t>
      </w:r>
      <w:r w:rsidR="00AF6633" w:rsidRPr="00B04FB9">
        <w:rPr>
          <w:rFonts w:ascii="Arial" w:hAnsi="Arial" w:cs="Arial"/>
        </w:rPr>
        <w:t>naturally and generally from the breach committed by the first</w:t>
      </w:r>
      <w:r w:rsidR="00AF6633">
        <w:rPr>
          <w:rFonts w:ascii="Arial" w:hAnsi="Arial" w:cs="Arial"/>
        </w:rPr>
        <w:t xml:space="preserve"> </w:t>
      </w:r>
      <w:r w:rsidR="00AF6633" w:rsidRPr="00B04FB9">
        <w:rPr>
          <w:rFonts w:ascii="Arial" w:hAnsi="Arial" w:cs="Arial"/>
        </w:rPr>
        <w:t>defendant.</w:t>
      </w:r>
      <w:r w:rsidR="00AF6633">
        <w:rPr>
          <w:rFonts w:ascii="Arial" w:hAnsi="Arial" w:cs="Arial"/>
        </w:rPr>
        <w:t xml:space="preserve"> </w:t>
      </w:r>
    </w:p>
    <w:p w14:paraId="75E35F36" w14:textId="77777777" w:rsidR="00077CF5" w:rsidRPr="00077CF5" w:rsidRDefault="00077CF5" w:rsidP="00E23AC6">
      <w:pPr>
        <w:pStyle w:val="NoSpacing"/>
        <w:spacing w:line="360" w:lineRule="auto"/>
        <w:ind w:left="720" w:hanging="720"/>
        <w:jc w:val="both"/>
        <w:rPr>
          <w:rFonts w:ascii="Arial" w:hAnsi="Arial" w:cs="Arial"/>
          <w:color w:val="FF0000"/>
        </w:rPr>
      </w:pPr>
    </w:p>
    <w:p w14:paraId="393C7928" w14:textId="0BAC156E" w:rsidR="00E23AC6" w:rsidRDefault="00BE5A32" w:rsidP="00077CF5">
      <w:pPr>
        <w:pStyle w:val="NoSpacing"/>
        <w:spacing w:line="360" w:lineRule="auto"/>
        <w:ind w:left="720" w:hanging="720"/>
        <w:jc w:val="both"/>
        <w:rPr>
          <w:rFonts w:ascii="Arial" w:hAnsi="Arial" w:cs="Arial"/>
        </w:rPr>
      </w:pPr>
      <w:r>
        <w:rPr>
          <w:rFonts w:ascii="Arial" w:hAnsi="Arial" w:cs="Arial"/>
        </w:rPr>
        <w:t>5</w:t>
      </w:r>
      <w:r w:rsidR="004935CA">
        <w:rPr>
          <w:rFonts w:ascii="Arial" w:hAnsi="Arial" w:cs="Arial"/>
        </w:rPr>
        <w:t>9</w:t>
      </w:r>
      <w:r>
        <w:rPr>
          <w:rFonts w:ascii="Arial" w:hAnsi="Arial" w:cs="Arial"/>
        </w:rPr>
        <w:t>.</w:t>
      </w:r>
      <w:r>
        <w:rPr>
          <w:rFonts w:ascii="Arial" w:hAnsi="Arial" w:cs="Arial"/>
        </w:rPr>
        <w:tab/>
      </w:r>
      <w:r w:rsidR="00077CF5">
        <w:rPr>
          <w:rFonts w:ascii="Arial" w:hAnsi="Arial" w:cs="Arial"/>
        </w:rPr>
        <w:t>I agree with the submission that t</w:t>
      </w:r>
      <w:r w:rsidRPr="00B04FB9">
        <w:rPr>
          <w:rFonts w:ascii="Arial" w:hAnsi="Arial" w:cs="Arial"/>
        </w:rPr>
        <w:t>he proof of payment</w:t>
      </w:r>
      <w:r>
        <w:rPr>
          <w:rFonts w:ascii="Arial" w:hAnsi="Arial" w:cs="Arial"/>
        </w:rPr>
        <w:t xml:space="preserve"> </w:t>
      </w:r>
      <w:r w:rsidRPr="00B04FB9">
        <w:rPr>
          <w:rFonts w:ascii="Arial" w:hAnsi="Arial" w:cs="Arial"/>
        </w:rPr>
        <w:t xml:space="preserve">will </w:t>
      </w:r>
      <w:r w:rsidR="00077CF5">
        <w:rPr>
          <w:rFonts w:ascii="Arial" w:hAnsi="Arial" w:cs="Arial"/>
        </w:rPr>
        <w:t xml:space="preserve">be discovered </w:t>
      </w:r>
      <w:r w:rsidRPr="00B04FB9">
        <w:rPr>
          <w:rFonts w:ascii="Arial" w:hAnsi="Arial" w:cs="Arial"/>
        </w:rPr>
        <w:t xml:space="preserve">during the discovery and the trial </w:t>
      </w:r>
      <w:r w:rsidR="00077CF5">
        <w:rPr>
          <w:rFonts w:ascii="Arial" w:hAnsi="Arial" w:cs="Arial"/>
        </w:rPr>
        <w:t>stage of the proceedings</w:t>
      </w:r>
      <w:r w:rsidRPr="00B04FB9">
        <w:rPr>
          <w:rFonts w:ascii="Arial" w:hAnsi="Arial" w:cs="Arial"/>
        </w:rPr>
        <w:t>. It is not necessary for</w:t>
      </w:r>
      <w:r>
        <w:rPr>
          <w:rFonts w:ascii="Arial" w:hAnsi="Arial" w:cs="Arial"/>
        </w:rPr>
        <w:t xml:space="preserve"> </w:t>
      </w:r>
      <w:r w:rsidRPr="00B04FB9">
        <w:rPr>
          <w:rFonts w:ascii="Arial" w:hAnsi="Arial" w:cs="Arial"/>
        </w:rPr>
        <w:t>purposes of pleading.</w:t>
      </w:r>
      <w:r w:rsidR="00077CF5">
        <w:rPr>
          <w:rFonts w:ascii="Arial" w:hAnsi="Arial" w:cs="Arial"/>
        </w:rPr>
        <w:t xml:space="preserve"> </w:t>
      </w:r>
      <w:r w:rsidR="00077CF5" w:rsidRPr="00077CF5">
        <w:rPr>
          <w:rFonts w:ascii="Arial" w:hAnsi="Arial" w:cs="Arial"/>
        </w:rPr>
        <w:t>If evidence can be</w:t>
      </w:r>
      <w:r w:rsidR="00CA0E8D" w:rsidRPr="00077CF5">
        <w:rPr>
          <w:rFonts w:ascii="Arial" w:hAnsi="Arial" w:cs="Arial"/>
        </w:rPr>
        <w:t xml:space="preserve"> </w:t>
      </w:r>
      <w:r w:rsidR="00C76FEF" w:rsidRPr="00077CF5">
        <w:rPr>
          <w:rFonts w:ascii="Arial" w:hAnsi="Arial" w:cs="Arial"/>
        </w:rPr>
        <w:t xml:space="preserve">led </w:t>
      </w:r>
      <w:r w:rsidR="00077CF5">
        <w:rPr>
          <w:rFonts w:ascii="Arial" w:hAnsi="Arial" w:cs="Arial"/>
        </w:rPr>
        <w:t>to</w:t>
      </w:r>
      <w:r w:rsidR="00C76FEF" w:rsidRPr="00077CF5">
        <w:rPr>
          <w:rFonts w:ascii="Arial" w:hAnsi="Arial" w:cs="Arial"/>
        </w:rPr>
        <w:t xml:space="preserve"> disclose a cause of action alleged in the pleadings, that particular</w:t>
      </w:r>
      <w:r w:rsidR="00CA0E8D" w:rsidRPr="00077CF5">
        <w:rPr>
          <w:rFonts w:ascii="Arial" w:hAnsi="Arial" w:cs="Arial"/>
        </w:rPr>
        <w:t xml:space="preserve"> </w:t>
      </w:r>
      <w:r w:rsidR="00C76FEF" w:rsidRPr="00077CF5">
        <w:rPr>
          <w:rFonts w:ascii="Arial" w:hAnsi="Arial" w:cs="Arial"/>
        </w:rPr>
        <w:t xml:space="preserve">pleading is not excipiable. A pleading </w:t>
      </w:r>
      <w:r w:rsidR="00077CF5">
        <w:rPr>
          <w:rFonts w:ascii="Arial" w:hAnsi="Arial" w:cs="Arial"/>
        </w:rPr>
        <w:t>will be</w:t>
      </w:r>
      <w:r w:rsidR="00C76FEF" w:rsidRPr="00077CF5">
        <w:rPr>
          <w:rFonts w:ascii="Arial" w:hAnsi="Arial" w:cs="Arial"/>
        </w:rPr>
        <w:t xml:space="preserve"> excipiable </w:t>
      </w:r>
      <w:r w:rsidR="00077CF5">
        <w:rPr>
          <w:rFonts w:ascii="Arial" w:hAnsi="Arial" w:cs="Arial"/>
        </w:rPr>
        <w:t>where</w:t>
      </w:r>
      <w:r w:rsidR="00C76FEF" w:rsidRPr="00077CF5">
        <w:rPr>
          <w:rFonts w:ascii="Arial" w:hAnsi="Arial" w:cs="Arial"/>
        </w:rPr>
        <w:t xml:space="preserve"> no</w:t>
      </w:r>
      <w:r w:rsidR="00CA0E8D" w:rsidRPr="00077CF5">
        <w:rPr>
          <w:rFonts w:ascii="Arial" w:hAnsi="Arial" w:cs="Arial"/>
        </w:rPr>
        <w:t xml:space="preserve"> possible evidence </w:t>
      </w:r>
      <w:r w:rsidR="00077CF5">
        <w:rPr>
          <w:rFonts w:ascii="Arial" w:hAnsi="Arial" w:cs="Arial"/>
        </w:rPr>
        <w:t>shown</w:t>
      </w:r>
      <w:r w:rsidR="00CA0E8D" w:rsidRPr="00077CF5">
        <w:rPr>
          <w:rFonts w:ascii="Arial" w:hAnsi="Arial" w:cs="Arial"/>
        </w:rPr>
        <w:t xml:space="preserve"> on the pleadings can disclose a cause of action</w:t>
      </w:r>
      <w:r w:rsidR="008D48FE" w:rsidRPr="00077CF5">
        <w:rPr>
          <w:rFonts w:ascii="Arial" w:hAnsi="Arial" w:cs="Arial"/>
        </w:rPr>
        <w:t>.</w:t>
      </w:r>
      <w:r w:rsidR="00586E0D" w:rsidRPr="00077CF5">
        <w:rPr>
          <w:rFonts w:ascii="Arial" w:hAnsi="Arial" w:cs="Arial"/>
        </w:rPr>
        <w:t xml:space="preserve"> </w:t>
      </w:r>
      <w:r w:rsidR="00E23AC6" w:rsidRPr="000B3ACD">
        <w:rPr>
          <w:rFonts w:ascii="Arial" w:hAnsi="Arial" w:cs="Arial"/>
          <w:i/>
          <w:iCs/>
          <w:kern w:val="0"/>
          <w:lang w:val="en-GB"/>
        </w:rPr>
        <w:t>Pleadings must be lucid</w:t>
      </w:r>
      <w:r w:rsidR="00077CF5">
        <w:rPr>
          <w:rFonts w:ascii="Arial" w:hAnsi="Arial" w:cs="Arial"/>
          <w:i/>
          <w:iCs/>
          <w:kern w:val="0"/>
          <w:lang w:val="en-GB"/>
        </w:rPr>
        <w:t>, logical, and intelligible</w:t>
      </w:r>
      <w:r w:rsidR="00E23AC6" w:rsidRPr="000B3ACD">
        <w:rPr>
          <w:rFonts w:ascii="Arial" w:hAnsi="Arial" w:cs="Arial"/>
          <w:i/>
          <w:iCs/>
          <w:kern w:val="0"/>
          <w:lang w:val="en-GB"/>
        </w:rPr>
        <w:t>; the cause of action must</w:t>
      </w:r>
      <w:r w:rsidR="00E23AC6">
        <w:rPr>
          <w:rFonts w:ascii="Arial" w:hAnsi="Arial" w:cs="Arial"/>
          <w:i/>
          <w:iCs/>
          <w:kern w:val="0"/>
          <w:lang w:val="en-GB"/>
        </w:rPr>
        <w:t xml:space="preserve"> </w:t>
      </w:r>
      <w:r w:rsidR="00E23AC6" w:rsidRPr="000B3ACD">
        <w:rPr>
          <w:rFonts w:ascii="Arial" w:hAnsi="Arial" w:cs="Arial"/>
          <w:i/>
          <w:iCs/>
          <w:kern w:val="0"/>
          <w:lang w:val="en-GB"/>
        </w:rPr>
        <w:t>appear clearly from the factual allegations.</w:t>
      </w:r>
      <w:r w:rsidR="00E23AC6" w:rsidRPr="00526885">
        <w:rPr>
          <w:rFonts w:ascii="Arial" w:hAnsi="Arial" w:cs="Arial"/>
          <w:kern w:val="0"/>
          <w:lang w:val="en-GB"/>
        </w:rPr>
        <w:t xml:space="preserve"> </w:t>
      </w:r>
      <w:r w:rsidR="00077CF5" w:rsidRPr="00077CF5">
        <w:rPr>
          <w:rFonts w:ascii="Arial" w:hAnsi="Arial" w:cs="Arial"/>
          <w:kern w:val="0"/>
          <w:lang w:val="en-GB"/>
        </w:rPr>
        <w:t xml:space="preserve">See </w:t>
      </w:r>
      <w:r w:rsidR="00E23AC6" w:rsidRPr="00077CF5">
        <w:rPr>
          <w:rFonts w:ascii="Arial" w:hAnsi="Arial" w:cs="Arial"/>
          <w:kern w:val="0"/>
          <w:lang w:val="en-GB"/>
        </w:rPr>
        <w:t>Harms Civil Procedure in the Supreme Court at 263-4.</w:t>
      </w:r>
      <w:r w:rsidR="00077CF5">
        <w:rPr>
          <w:rFonts w:ascii="Arial" w:hAnsi="Arial" w:cs="Arial"/>
          <w:color w:val="FF0000"/>
          <w:kern w:val="0"/>
          <w:lang w:val="en-GB"/>
        </w:rPr>
        <w:t xml:space="preserve"> </w:t>
      </w:r>
      <w:r w:rsidR="00E23AC6">
        <w:rPr>
          <w:rFonts w:ascii="Arial" w:hAnsi="Arial" w:cs="Arial"/>
        </w:rPr>
        <w:t xml:space="preserve">No basis was laid or </w:t>
      </w:r>
      <w:r w:rsidR="00077CF5">
        <w:rPr>
          <w:rFonts w:ascii="Arial" w:hAnsi="Arial" w:cs="Arial"/>
        </w:rPr>
        <w:t>referenced</w:t>
      </w:r>
      <w:r w:rsidR="00E23AC6">
        <w:rPr>
          <w:rFonts w:ascii="Arial" w:hAnsi="Arial" w:cs="Arial"/>
        </w:rPr>
        <w:t xml:space="preserve"> by the defendant that the </w:t>
      </w:r>
      <w:r w:rsidR="00E23AC6" w:rsidRPr="00B04FB9">
        <w:rPr>
          <w:rFonts w:ascii="Arial" w:hAnsi="Arial" w:cs="Arial"/>
        </w:rPr>
        <w:t xml:space="preserve">particulars of claim </w:t>
      </w:r>
      <w:r w:rsidR="00E23AC6">
        <w:rPr>
          <w:rFonts w:ascii="Arial" w:hAnsi="Arial" w:cs="Arial"/>
        </w:rPr>
        <w:t>contain</w:t>
      </w:r>
      <w:r w:rsidR="00E23AC6" w:rsidRPr="00B04FB9">
        <w:rPr>
          <w:rFonts w:ascii="Arial" w:hAnsi="Arial" w:cs="Arial"/>
        </w:rPr>
        <w:t xml:space="preserve"> mutually destructive and</w:t>
      </w:r>
      <w:r w:rsidR="00E23AC6">
        <w:rPr>
          <w:rFonts w:ascii="Arial" w:hAnsi="Arial" w:cs="Arial"/>
        </w:rPr>
        <w:t xml:space="preserve"> </w:t>
      </w:r>
      <w:r w:rsidR="00E23AC6" w:rsidRPr="00B04FB9">
        <w:rPr>
          <w:rFonts w:ascii="Arial" w:hAnsi="Arial" w:cs="Arial"/>
        </w:rPr>
        <w:t>contradictory pleadings</w:t>
      </w:r>
      <w:r w:rsidR="00077CF5">
        <w:rPr>
          <w:rFonts w:ascii="Arial" w:hAnsi="Arial" w:cs="Arial"/>
        </w:rPr>
        <w:t>.</w:t>
      </w:r>
      <w:r w:rsidR="00E23AC6" w:rsidRPr="00B04FB9">
        <w:rPr>
          <w:rFonts w:ascii="Arial" w:hAnsi="Arial" w:cs="Arial"/>
        </w:rPr>
        <w:t xml:space="preserve"> </w:t>
      </w:r>
    </w:p>
    <w:p w14:paraId="096CB397" w14:textId="6000CE45" w:rsidR="00E23AC6" w:rsidRDefault="00E23AC6" w:rsidP="00B04FB9">
      <w:pPr>
        <w:pStyle w:val="NoSpacing"/>
        <w:spacing w:line="360" w:lineRule="auto"/>
        <w:jc w:val="both"/>
        <w:rPr>
          <w:rFonts w:ascii="Arial" w:hAnsi="Arial" w:cs="Arial"/>
        </w:rPr>
      </w:pPr>
    </w:p>
    <w:p w14:paraId="461D744C" w14:textId="2407D5E7" w:rsidR="00E23AC6" w:rsidRPr="00E23AC6" w:rsidRDefault="004935CA" w:rsidP="004935CA">
      <w:pPr>
        <w:pStyle w:val="NoSpacing"/>
        <w:spacing w:line="360" w:lineRule="auto"/>
        <w:ind w:left="720" w:hanging="720"/>
        <w:jc w:val="both"/>
        <w:rPr>
          <w:rFonts w:ascii="Arial" w:hAnsi="Arial" w:cs="Arial"/>
        </w:rPr>
      </w:pPr>
      <w:r>
        <w:rPr>
          <w:rFonts w:ascii="Arial" w:hAnsi="Arial" w:cs="Arial"/>
        </w:rPr>
        <w:t>60</w:t>
      </w:r>
      <w:r w:rsidR="00E23AC6">
        <w:rPr>
          <w:rFonts w:ascii="Arial" w:hAnsi="Arial" w:cs="Arial"/>
        </w:rPr>
        <w:t>.</w:t>
      </w:r>
      <w:r w:rsidR="00E23AC6">
        <w:rPr>
          <w:rFonts w:ascii="Arial" w:hAnsi="Arial" w:cs="Arial"/>
        </w:rPr>
        <w:tab/>
      </w:r>
      <w:r w:rsidR="00077CF5">
        <w:rPr>
          <w:rFonts w:ascii="Arial" w:hAnsi="Arial" w:cs="Arial"/>
        </w:rPr>
        <w:t xml:space="preserve">It is true that the plaintiff did not plead where the contract was concluded. </w:t>
      </w:r>
      <w:r w:rsidR="00077CF5" w:rsidRPr="00077CF5">
        <w:rPr>
          <w:rFonts w:ascii="Arial" w:hAnsi="Arial" w:cs="Arial"/>
        </w:rPr>
        <w:t>R</w:t>
      </w:r>
      <w:r w:rsidR="00EB0935" w:rsidRPr="00077CF5">
        <w:rPr>
          <w:rFonts w:ascii="Arial" w:hAnsi="Arial" w:cs="Arial"/>
        </w:rPr>
        <w:t>ule 18(6)</w:t>
      </w:r>
      <w:r w:rsidR="00EB0935" w:rsidRPr="00B04FB9">
        <w:rPr>
          <w:rFonts w:ascii="Arial" w:hAnsi="Arial" w:cs="Arial"/>
        </w:rPr>
        <w:t xml:space="preserve"> of the Uniform Rules of Court provides that a plaintiff who relies on a contract has to allege where such contract</w:t>
      </w:r>
      <w:r w:rsidR="008D48FE">
        <w:rPr>
          <w:rFonts w:ascii="Arial" w:hAnsi="Arial" w:cs="Arial"/>
        </w:rPr>
        <w:t xml:space="preserve"> </w:t>
      </w:r>
      <w:r w:rsidR="00EB0935" w:rsidRPr="00B04FB9">
        <w:rPr>
          <w:rFonts w:ascii="Arial" w:hAnsi="Arial" w:cs="Arial"/>
        </w:rPr>
        <w:t>was concluded.</w:t>
      </w:r>
      <w:r w:rsidR="00077CF5">
        <w:rPr>
          <w:rFonts w:ascii="Arial" w:hAnsi="Arial" w:cs="Arial"/>
        </w:rPr>
        <w:t xml:space="preserve"> </w:t>
      </w:r>
      <w:r w:rsidR="007E5EE8" w:rsidRPr="00077CF5">
        <w:rPr>
          <w:rFonts w:ascii="Arial" w:hAnsi="Arial" w:cs="Arial"/>
        </w:rPr>
        <w:t>R</w:t>
      </w:r>
      <w:r w:rsidR="00EB0935" w:rsidRPr="00077CF5">
        <w:rPr>
          <w:rFonts w:ascii="Arial" w:hAnsi="Arial" w:cs="Arial"/>
        </w:rPr>
        <w:t>ule 18(12)</w:t>
      </w:r>
      <w:r w:rsidR="00EB0935" w:rsidRPr="00B04FB9">
        <w:rPr>
          <w:rFonts w:ascii="Arial" w:hAnsi="Arial" w:cs="Arial"/>
        </w:rPr>
        <w:t xml:space="preserve"> provides:</w:t>
      </w:r>
      <w:r w:rsidR="008D48FE">
        <w:rPr>
          <w:rFonts w:ascii="Arial" w:hAnsi="Arial" w:cs="Arial"/>
        </w:rPr>
        <w:t xml:space="preserve"> </w:t>
      </w:r>
      <w:r w:rsidR="00077CF5">
        <w:rPr>
          <w:rFonts w:ascii="Arial" w:hAnsi="Arial" w:cs="Arial"/>
          <w:i/>
          <w:iCs/>
        </w:rPr>
        <w:t>"</w:t>
      </w:r>
      <w:r w:rsidR="00EB0935" w:rsidRPr="008D48FE">
        <w:rPr>
          <w:rFonts w:ascii="Arial" w:hAnsi="Arial" w:cs="Arial"/>
          <w:i/>
          <w:iCs/>
        </w:rPr>
        <w:t>If a party fails to comply with any of the provisions of this rule, such pleading</w:t>
      </w:r>
      <w:r w:rsidR="008D48FE" w:rsidRPr="008D48FE">
        <w:rPr>
          <w:rFonts w:ascii="Arial" w:hAnsi="Arial" w:cs="Arial"/>
          <w:i/>
          <w:iCs/>
        </w:rPr>
        <w:t xml:space="preserve"> </w:t>
      </w:r>
      <w:r w:rsidR="00EB0935" w:rsidRPr="008D48FE">
        <w:rPr>
          <w:rFonts w:ascii="Arial" w:hAnsi="Arial" w:cs="Arial"/>
          <w:i/>
          <w:iCs/>
        </w:rPr>
        <w:t>shall be deemed to be an irregular step</w:t>
      </w:r>
      <w:r w:rsidR="00077CF5">
        <w:rPr>
          <w:rFonts w:ascii="Arial" w:hAnsi="Arial" w:cs="Arial"/>
          <w:i/>
          <w:iCs/>
        </w:rPr>
        <w:t>,</w:t>
      </w:r>
      <w:r w:rsidR="00EB0935" w:rsidRPr="008D48FE">
        <w:rPr>
          <w:rFonts w:ascii="Arial" w:hAnsi="Arial" w:cs="Arial"/>
          <w:i/>
          <w:iCs/>
        </w:rPr>
        <w:t xml:space="preserve"> and the opposite party shall </w:t>
      </w:r>
      <w:r w:rsidR="00EB0935" w:rsidRPr="008D48FE">
        <w:rPr>
          <w:rFonts w:ascii="Arial" w:hAnsi="Arial" w:cs="Arial"/>
          <w:i/>
          <w:iCs/>
        </w:rPr>
        <w:lastRenderedPageBreak/>
        <w:t>be entitled</w:t>
      </w:r>
      <w:r w:rsidR="008D48FE" w:rsidRPr="008D48FE">
        <w:rPr>
          <w:rFonts w:ascii="Arial" w:hAnsi="Arial" w:cs="Arial"/>
          <w:i/>
          <w:iCs/>
        </w:rPr>
        <w:t xml:space="preserve"> </w:t>
      </w:r>
      <w:r w:rsidR="00EB0935" w:rsidRPr="008D48FE">
        <w:rPr>
          <w:rFonts w:ascii="Arial" w:hAnsi="Arial" w:cs="Arial"/>
          <w:i/>
          <w:iCs/>
        </w:rPr>
        <w:t>to act in accordance with rule 30.</w:t>
      </w:r>
      <w:r w:rsidR="00077CF5">
        <w:rPr>
          <w:rFonts w:ascii="Arial" w:hAnsi="Arial" w:cs="Arial"/>
          <w:i/>
          <w:iCs/>
        </w:rPr>
        <w:t xml:space="preserve">" </w:t>
      </w:r>
      <w:r w:rsidR="00077CF5">
        <w:rPr>
          <w:rFonts w:ascii="Arial" w:hAnsi="Arial" w:cs="Arial"/>
        </w:rPr>
        <w:t>In my view, the procedure to be followed is that contained in rule 30. It is not a ground of exception but that of an irregular step.</w:t>
      </w:r>
    </w:p>
    <w:p w14:paraId="4708F6E5" w14:textId="1FDAB2BE" w:rsidR="000B486C" w:rsidRDefault="004935CA" w:rsidP="00E23AC6">
      <w:pPr>
        <w:pStyle w:val="NoSpacing"/>
        <w:spacing w:line="360" w:lineRule="auto"/>
        <w:ind w:left="720" w:hanging="720"/>
        <w:jc w:val="both"/>
        <w:rPr>
          <w:rFonts w:ascii="Arial" w:hAnsi="Arial" w:cs="Arial"/>
        </w:rPr>
      </w:pPr>
      <w:r>
        <w:rPr>
          <w:rFonts w:ascii="Arial" w:hAnsi="Arial" w:cs="Arial"/>
        </w:rPr>
        <w:t>61</w:t>
      </w:r>
      <w:r w:rsidR="00E23AC6">
        <w:rPr>
          <w:rFonts w:ascii="Arial" w:hAnsi="Arial" w:cs="Arial"/>
        </w:rPr>
        <w:t>.</w:t>
      </w:r>
      <w:r w:rsidR="00E23AC6">
        <w:rPr>
          <w:rFonts w:ascii="Arial" w:hAnsi="Arial" w:cs="Arial"/>
        </w:rPr>
        <w:tab/>
      </w:r>
      <w:r w:rsidR="000B486C" w:rsidRPr="00E23AC6">
        <w:rPr>
          <w:rFonts w:ascii="Arial" w:hAnsi="Arial" w:cs="Arial"/>
        </w:rPr>
        <w:t>In my view</w:t>
      </w:r>
      <w:r w:rsidR="00077CF5">
        <w:rPr>
          <w:rFonts w:ascii="Arial" w:hAnsi="Arial" w:cs="Arial"/>
        </w:rPr>
        <w:t>,</w:t>
      </w:r>
      <w:r w:rsidR="000B486C" w:rsidRPr="00E23AC6">
        <w:rPr>
          <w:rFonts w:ascii="Arial" w:hAnsi="Arial" w:cs="Arial"/>
        </w:rPr>
        <w:t xml:space="preserve"> </w:t>
      </w:r>
      <w:r w:rsidR="00077CF5">
        <w:rPr>
          <w:rFonts w:ascii="Arial" w:hAnsi="Arial" w:cs="Arial"/>
        </w:rPr>
        <w:t>the allegations</w:t>
      </w:r>
      <w:r w:rsidR="00EB0935" w:rsidRPr="00E23AC6">
        <w:rPr>
          <w:rFonts w:ascii="Arial" w:hAnsi="Arial" w:cs="Arial"/>
        </w:rPr>
        <w:t xml:space="preserve"> in the paragraphs </w:t>
      </w:r>
      <w:r w:rsidR="000B486C" w:rsidRPr="00E23AC6">
        <w:rPr>
          <w:rFonts w:ascii="Arial" w:hAnsi="Arial" w:cs="Arial"/>
        </w:rPr>
        <w:t xml:space="preserve">referred to by the defendants </w:t>
      </w:r>
      <w:r w:rsidR="00EB0935" w:rsidRPr="00E23AC6">
        <w:rPr>
          <w:rFonts w:ascii="Arial" w:hAnsi="Arial" w:cs="Arial"/>
        </w:rPr>
        <w:t xml:space="preserve">do not amount to grounds </w:t>
      </w:r>
      <w:r w:rsidR="00077CF5">
        <w:rPr>
          <w:rFonts w:ascii="Arial" w:hAnsi="Arial" w:cs="Arial"/>
        </w:rPr>
        <w:t>for</w:t>
      </w:r>
      <w:r w:rsidR="000B486C" w:rsidRPr="00E23AC6">
        <w:rPr>
          <w:rFonts w:ascii="Arial" w:hAnsi="Arial" w:cs="Arial"/>
        </w:rPr>
        <w:t xml:space="preserve"> </w:t>
      </w:r>
      <w:r w:rsidR="00077CF5">
        <w:rPr>
          <w:rFonts w:ascii="Arial" w:hAnsi="Arial" w:cs="Arial"/>
        </w:rPr>
        <w:t xml:space="preserve">an </w:t>
      </w:r>
      <w:r w:rsidR="00EB0935" w:rsidRPr="00E23AC6">
        <w:rPr>
          <w:rFonts w:ascii="Arial" w:hAnsi="Arial" w:cs="Arial"/>
        </w:rPr>
        <w:t>exception.</w:t>
      </w:r>
      <w:r w:rsidR="000B486C" w:rsidRPr="00E23AC6">
        <w:rPr>
          <w:rFonts w:ascii="Arial" w:hAnsi="Arial" w:cs="Arial"/>
        </w:rPr>
        <w:t xml:space="preserve"> </w:t>
      </w:r>
      <w:r w:rsidR="00077CF5">
        <w:rPr>
          <w:rFonts w:ascii="Arial" w:hAnsi="Arial" w:cs="Arial"/>
        </w:rPr>
        <w:t>T</w:t>
      </w:r>
      <w:r w:rsidR="000B486C" w:rsidRPr="00E23AC6">
        <w:rPr>
          <w:rFonts w:ascii="Arial" w:hAnsi="Arial" w:cs="Arial"/>
        </w:rPr>
        <w:t>here is no merit in the exceptions</w:t>
      </w:r>
      <w:r w:rsidR="00077CF5">
        <w:rPr>
          <w:rFonts w:ascii="Arial" w:hAnsi="Arial" w:cs="Arial"/>
        </w:rPr>
        <w:t>,</w:t>
      </w:r>
      <w:r w:rsidR="000B486C" w:rsidRPr="00E23AC6">
        <w:rPr>
          <w:rFonts w:ascii="Arial" w:hAnsi="Arial" w:cs="Arial"/>
        </w:rPr>
        <w:t xml:space="preserve"> and the exceptions ought to be dismissed with costs.</w:t>
      </w:r>
    </w:p>
    <w:p w14:paraId="486F643B" w14:textId="7465111C" w:rsidR="00077CF5" w:rsidRDefault="00077CF5" w:rsidP="00E23AC6">
      <w:pPr>
        <w:pStyle w:val="NoSpacing"/>
        <w:spacing w:line="360" w:lineRule="auto"/>
        <w:ind w:left="720" w:hanging="720"/>
        <w:jc w:val="both"/>
        <w:rPr>
          <w:rFonts w:ascii="Arial" w:hAnsi="Arial" w:cs="Arial"/>
        </w:rPr>
      </w:pPr>
    </w:p>
    <w:p w14:paraId="644E4BAB" w14:textId="5B05EA7A" w:rsidR="00077CF5" w:rsidRDefault="004935CA" w:rsidP="00E23AC6">
      <w:pPr>
        <w:pStyle w:val="NoSpacing"/>
        <w:spacing w:line="360" w:lineRule="auto"/>
        <w:ind w:left="720" w:hanging="720"/>
        <w:jc w:val="both"/>
        <w:rPr>
          <w:rFonts w:ascii="Arial" w:hAnsi="Arial" w:cs="Arial"/>
        </w:rPr>
      </w:pPr>
      <w:r>
        <w:rPr>
          <w:rFonts w:ascii="Arial" w:hAnsi="Arial" w:cs="Arial"/>
        </w:rPr>
        <w:t>62</w:t>
      </w:r>
      <w:r w:rsidR="00077CF5">
        <w:rPr>
          <w:rFonts w:ascii="Arial" w:hAnsi="Arial" w:cs="Arial"/>
        </w:rPr>
        <w:t>.</w:t>
      </w:r>
      <w:r w:rsidR="00077CF5">
        <w:rPr>
          <w:rFonts w:ascii="Arial" w:hAnsi="Arial" w:cs="Arial"/>
        </w:rPr>
        <w:tab/>
        <w:t>Accordingly, the following order is granted.</w:t>
      </w:r>
    </w:p>
    <w:p w14:paraId="6DEF4EE5" w14:textId="400F3F53" w:rsidR="00077CF5" w:rsidRDefault="00077CF5" w:rsidP="00E23AC6">
      <w:pPr>
        <w:pStyle w:val="NoSpacing"/>
        <w:spacing w:line="360" w:lineRule="auto"/>
        <w:ind w:left="720" w:hanging="720"/>
        <w:jc w:val="both"/>
        <w:rPr>
          <w:rFonts w:ascii="Arial" w:hAnsi="Arial" w:cs="Arial"/>
        </w:rPr>
      </w:pPr>
      <w:r>
        <w:rPr>
          <w:rFonts w:ascii="Arial" w:hAnsi="Arial" w:cs="Arial"/>
        </w:rPr>
        <w:tab/>
        <w:t>Order:</w:t>
      </w:r>
    </w:p>
    <w:p w14:paraId="23FD32B0" w14:textId="269176E2" w:rsidR="00077CF5" w:rsidRDefault="00FF42D6" w:rsidP="00FF42D6">
      <w:pPr>
        <w:pStyle w:val="NoSpacing"/>
        <w:spacing w:line="360" w:lineRule="auto"/>
        <w:ind w:left="1080" w:hanging="360"/>
        <w:jc w:val="both"/>
        <w:rPr>
          <w:rFonts w:ascii="Arial" w:hAnsi="Arial" w:cs="Arial"/>
        </w:rPr>
      </w:pPr>
      <w:r>
        <w:rPr>
          <w:rFonts w:ascii="Arial" w:hAnsi="Arial" w:cs="Arial"/>
        </w:rPr>
        <w:t>1.</w:t>
      </w:r>
      <w:r>
        <w:rPr>
          <w:rFonts w:ascii="Arial" w:hAnsi="Arial" w:cs="Arial"/>
        </w:rPr>
        <w:tab/>
      </w:r>
      <w:r w:rsidR="00077CF5">
        <w:rPr>
          <w:rFonts w:ascii="Arial" w:hAnsi="Arial" w:cs="Arial"/>
        </w:rPr>
        <w:t>The exceptions are dismissed.</w:t>
      </w:r>
    </w:p>
    <w:p w14:paraId="1F77A20D" w14:textId="6984CBF5" w:rsidR="00077CF5" w:rsidRPr="00E23AC6" w:rsidRDefault="00FF42D6" w:rsidP="00FF42D6">
      <w:pPr>
        <w:pStyle w:val="NoSpacing"/>
        <w:spacing w:line="360" w:lineRule="auto"/>
        <w:ind w:left="1080" w:hanging="360"/>
        <w:jc w:val="both"/>
        <w:rPr>
          <w:rFonts w:ascii="Arial" w:hAnsi="Arial" w:cs="Arial"/>
        </w:rPr>
      </w:pPr>
      <w:r w:rsidRPr="00E23AC6">
        <w:rPr>
          <w:rFonts w:ascii="Arial" w:hAnsi="Arial" w:cs="Arial"/>
        </w:rPr>
        <w:t>2.</w:t>
      </w:r>
      <w:r w:rsidRPr="00E23AC6">
        <w:rPr>
          <w:rFonts w:ascii="Arial" w:hAnsi="Arial" w:cs="Arial"/>
        </w:rPr>
        <w:tab/>
      </w:r>
      <w:r w:rsidR="00077CF5">
        <w:rPr>
          <w:rFonts w:ascii="Arial" w:hAnsi="Arial" w:cs="Arial"/>
        </w:rPr>
        <w:t>T</w:t>
      </w:r>
      <w:bookmarkStart w:id="0" w:name="_GoBack"/>
      <w:bookmarkEnd w:id="0"/>
      <w:r w:rsidR="00077CF5">
        <w:rPr>
          <w:rFonts w:ascii="Arial" w:hAnsi="Arial" w:cs="Arial"/>
        </w:rPr>
        <w:t>he defendants are to bear the costs of this application.</w:t>
      </w:r>
    </w:p>
    <w:p w14:paraId="2B401816" w14:textId="77777777" w:rsidR="00077CF5" w:rsidRDefault="00E23AC6" w:rsidP="00E23AC6">
      <w:pPr>
        <w:pStyle w:val="NoSpacing"/>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DF478EC" w14:textId="3A69F68F" w:rsidR="000B486C" w:rsidRDefault="00E23AC6" w:rsidP="00E23AC6">
      <w:pPr>
        <w:pStyle w:val="NoSpacing"/>
        <w:spacing w:line="360" w:lineRule="auto"/>
        <w:jc w:val="both"/>
        <w:rPr>
          <w:rFonts w:ascii="Arial" w:hAnsi="Arial" w:cs="Arial"/>
        </w:rPr>
      </w:pPr>
      <w:r>
        <w:rPr>
          <w:rFonts w:ascii="Arial" w:hAnsi="Arial" w:cs="Arial"/>
        </w:rPr>
        <w:tab/>
      </w:r>
    </w:p>
    <w:p w14:paraId="0E248EF0" w14:textId="77777777" w:rsidR="004935CA" w:rsidRDefault="004935CA" w:rsidP="00E23AC6">
      <w:pPr>
        <w:pStyle w:val="NoSpacing"/>
        <w:spacing w:line="360" w:lineRule="auto"/>
        <w:jc w:val="both"/>
        <w:rPr>
          <w:rFonts w:ascii="Arial" w:hAnsi="Arial" w:cs="Arial"/>
        </w:rPr>
      </w:pPr>
    </w:p>
    <w:p w14:paraId="14EB6B2F" w14:textId="54C4DB5E" w:rsidR="00E23AC6" w:rsidRDefault="00E23AC6" w:rsidP="00E23AC6">
      <w:pPr>
        <w:pStyle w:val="NoSpacing"/>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14:paraId="6FD2C7F0" w14:textId="428A8B33" w:rsidR="00E23AC6" w:rsidRPr="00E23AC6" w:rsidRDefault="00E23AC6" w:rsidP="00E23AC6">
      <w:pPr>
        <w:pStyle w:val="Default"/>
        <w:spacing w:line="360" w:lineRule="auto"/>
        <w:jc w:val="both"/>
      </w:pPr>
      <w:r w:rsidRPr="00E23AC6">
        <w:tab/>
      </w:r>
      <w:r w:rsidRPr="00E23AC6">
        <w:tab/>
      </w:r>
      <w:r w:rsidRPr="00E23AC6">
        <w:tab/>
      </w:r>
      <w:r w:rsidRPr="00E23AC6">
        <w:tab/>
      </w:r>
      <w:r w:rsidRPr="00E23AC6">
        <w:tab/>
      </w:r>
      <w:r w:rsidRPr="00E23AC6">
        <w:tab/>
        <w:t xml:space="preserve">N. Mazibuko </w:t>
      </w:r>
    </w:p>
    <w:p w14:paraId="044D3D39" w14:textId="77777777" w:rsidR="00E23AC6" w:rsidRPr="00E23AC6" w:rsidRDefault="00E23AC6" w:rsidP="00E23AC6">
      <w:pPr>
        <w:pStyle w:val="Default"/>
        <w:spacing w:line="360" w:lineRule="auto"/>
        <w:ind w:left="2160" w:firstLine="720"/>
        <w:jc w:val="both"/>
      </w:pPr>
      <w:r w:rsidRPr="00E23AC6">
        <w:t xml:space="preserve">Acting Judge of the High Court of South Africa </w:t>
      </w:r>
    </w:p>
    <w:p w14:paraId="22327113" w14:textId="67C4DFEC" w:rsidR="00E23AC6" w:rsidRDefault="00077CF5" w:rsidP="00077CF5">
      <w:pPr>
        <w:pStyle w:val="Default"/>
        <w:spacing w:line="360" w:lineRule="auto"/>
        <w:ind w:left="3600"/>
        <w:jc w:val="both"/>
      </w:pPr>
      <w:r>
        <w:t xml:space="preserve">       </w:t>
      </w:r>
      <w:r w:rsidR="00E23AC6" w:rsidRPr="00E23AC6">
        <w:t xml:space="preserve">Gauteng, Pretoria </w:t>
      </w:r>
    </w:p>
    <w:p w14:paraId="77DCFF54" w14:textId="2870C5BA" w:rsidR="00E23AC6" w:rsidRDefault="00E23AC6" w:rsidP="00077CF5">
      <w:pPr>
        <w:pStyle w:val="Default"/>
        <w:spacing w:line="360" w:lineRule="auto"/>
        <w:jc w:val="both"/>
      </w:pPr>
    </w:p>
    <w:p w14:paraId="095E27CC" w14:textId="7C298291" w:rsidR="004935CA" w:rsidRDefault="004935CA" w:rsidP="00077CF5">
      <w:pPr>
        <w:pStyle w:val="Default"/>
        <w:spacing w:line="360" w:lineRule="auto"/>
        <w:jc w:val="both"/>
      </w:pPr>
    </w:p>
    <w:p w14:paraId="5F82DD20" w14:textId="77777777" w:rsidR="004935CA" w:rsidRPr="00E23AC6" w:rsidRDefault="004935CA" w:rsidP="00077CF5">
      <w:pPr>
        <w:pStyle w:val="Default"/>
        <w:spacing w:line="360" w:lineRule="auto"/>
        <w:jc w:val="both"/>
      </w:pPr>
    </w:p>
    <w:p w14:paraId="5983E959" w14:textId="7C3B645F" w:rsidR="00077CF5" w:rsidRDefault="00E23AC6" w:rsidP="00B04FB9">
      <w:pPr>
        <w:pStyle w:val="NoSpacing"/>
        <w:spacing w:line="360" w:lineRule="auto"/>
        <w:jc w:val="both"/>
        <w:rPr>
          <w:rFonts w:ascii="Arial" w:hAnsi="Arial" w:cs="Arial"/>
        </w:rPr>
      </w:pPr>
      <w:r w:rsidRPr="00E23AC6">
        <w:rPr>
          <w:rFonts w:ascii="Arial" w:hAnsi="Arial" w:cs="Arial"/>
          <w:i/>
          <w:iCs/>
        </w:rPr>
        <w:t xml:space="preserve">This </w:t>
      </w:r>
      <w:r w:rsidR="00077CF5">
        <w:rPr>
          <w:rFonts w:ascii="Arial" w:hAnsi="Arial" w:cs="Arial"/>
          <w:i/>
          <w:iCs/>
        </w:rPr>
        <w:t>judgment</w:t>
      </w:r>
      <w:r w:rsidRPr="00E23AC6">
        <w:rPr>
          <w:rFonts w:ascii="Arial" w:hAnsi="Arial" w:cs="Arial"/>
          <w:i/>
          <w:iCs/>
        </w:rPr>
        <w:t xml:space="preserve"> is digitally submitted by uploading it onto Caselines and emailing it to the parties.</w:t>
      </w:r>
    </w:p>
    <w:p w14:paraId="01F17DB9" w14:textId="77777777" w:rsidR="004935CA" w:rsidRPr="00B04FB9" w:rsidRDefault="004935CA" w:rsidP="00B04FB9">
      <w:pPr>
        <w:pStyle w:val="NoSpacing"/>
        <w:spacing w:line="360" w:lineRule="auto"/>
        <w:jc w:val="both"/>
        <w:rPr>
          <w:rFonts w:ascii="Arial" w:hAnsi="Arial" w:cs="Arial"/>
        </w:rPr>
      </w:pPr>
    </w:p>
    <w:p w14:paraId="4DF0EF8D" w14:textId="29FEE16D" w:rsidR="002E4468" w:rsidRDefault="002E4468" w:rsidP="00077CF5">
      <w:pPr>
        <w:pStyle w:val="NoSpacing"/>
        <w:spacing w:line="360" w:lineRule="auto"/>
        <w:jc w:val="both"/>
        <w:rPr>
          <w:rFonts w:ascii="Arial" w:hAnsi="Arial" w:cs="Arial"/>
        </w:rPr>
      </w:pPr>
      <w:r w:rsidRPr="00077CF5">
        <w:rPr>
          <w:rFonts w:ascii="Arial" w:hAnsi="Arial" w:cs="Arial"/>
        </w:rPr>
        <w:t>Representation</w:t>
      </w:r>
    </w:p>
    <w:p w14:paraId="321AD270" w14:textId="77777777" w:rsidR="00077CF5" w:rsidRPr="00077CF5" w:rsidRDefault="00077CF5" w:rsidP="00077CF5">
      <w:pPr>
        <w:pStyle w:val="NoSpacing"/>
        <w:spacing w:line="360" w:lineRule="auto"/>
        <w:jc w:val="both"/>
        <w:rPr>
          <w:rFonts w:ascii="Arial" w:hAnsi="Arial" w:cs="Arial"/>
        </w:rPr>
      </w:pPr>
    </w:p>
    <w:p w14:paraId="04AA42D0" w14:textId="7641C43E" w:rsidR="002E4468" w:rsidRPr="00077CF5" w:rsidRDefault="00077CF5" w:rsidP="00077CF5">
      <w:pPr>
        <w:pStyle w:val="NoSpacing"/>
        <w:spacing w:line="360" w:lineRule="auto"/>
        <w:jc w:val="both"/>
        <w:rPr>
          <w:rFonts w:ascii="Arial" w:hAnsi="Arial" w:cs="Arial"/>
          <w:kern w:val="0"/>
          <w:lang w:val="en-GB"/>
        </w:rPr>
      </w:pPr>
      <w:r>
        <w:rPr>
          <w:rFonts w:ascii="Arial" w:hAnsi="Arial" w:cs="Arial"/>
          <w:kern w:val="0"/>
          <w:lang w:val="en-GB"/>
        </w:rPr>
        <w:t>Plaintiff's</w:t>
      </w:r>
      <w:r w:rsidR="002E4468" w:rsidRPr="00077CF5">
        <w:rPr>
          <w:rFonts w:ascii="Arial" w:hAnsi="Arial" w:cs="Arial"/>
          <w:kern w:val="0"/>
          <w:lang w:val="en-GB"/>
        </w:rPr>
        <w:t xml:space="preserve"> Counsel:</w:t>
      </w:r>
      <w:r w:rsidR="002E4468" w:rsidRPr="00077CF5">
        <w:rPr>
          <w:rFonts w:ascii="Arial" w:hAnsi="Arial" w:cs="Arial"/>
          <w:kern w:val="0"/>
          <w:lang w:val="en-GB"/>
        </w:rPr>
        <w:tab/>
      </w:r>
      <w:r w:rsidR="002E4468" w:rsidRPr="00077CF5">
        <w:rPr>
          <w:rFonts w:ascii="Arial" w:hAnsi="Arial" w:cs="Arial"/>
          <w:kern w:val="0"/>
          <w:lang w:val="en-GB"/>
        </w:rPr>
        <w:tab/>
      </w:r>
      <w:r w:rsidR="002E4468" w:rsidRPr="00077CF5">
        <w:rPr>
          <w:rFonts w:ascii="Arial" w:hAnsi="Arial" w:cs="Arial"/>
          <w:kern w:val="0"/>
          <w:lang w:val="en-GB"/>
        </w:rPr>
        <w:tab/>
      </w:r>
      <w:r w:rsidR="00B531DB" w:rsidRPr="00077CF5">
        <w:rPr>
          <w:rFonts w:ascii="Arial" w:hAnsi="Arial" w:cs="Arial"/>
          <w:kern w:val="0"/>
          <w:lang w:val="en-GB"/>
        </w:rPr>
        <w:tab/>
      </w:r>
      <w:r>
        <w:rPr>
          <w:rFonts w:ascii="Arial" w:hAnsi="Arial" w:cs="Arial"/>
          <w:kern w:val="0"/>
          <w:lang w:val="en-GB"/>
        </w:rPr>
        <w:tab/>
      </w:r>
      <w:r w:rsidR="002E4468" w:rsidRPr="00077CF5">
        <w:rPr>
          <w:rFonts w:ascii="Arial" w:hAnsi="Arial" w:cs="Arial"/>
          <w:kern w:val="0"/>
          <w:lang w:val="en-GB"/>
        </w:rPr>
        <w:t>Mr J W Steyn</w:t>
      </w:r>
    </w:p>
    <w:p w14:paraId="57ADA392" w14:textId="2BA558C1" w:rsidR="00077CF5" w:rsidRDefault="002E4468" w:rsidP="00077CF5">
      <w:pPr>
        <w:pStyle w:val="NoSpacing"/>
        <w:spacing w:line="360" w:lineRule="auto"/>
        <w:jc w:val="both"/>
        <w:rPr>
          <w:rFonts w:ascii="Arial" w:hAnsi="Arial" w:cs="Arial"/>
          <w:kern w:val="0"/>
          <w:lang w:val="en-GB"/>
        </w:rPr>
      </w:pPr>
      <w:r w:rsidRPr="00077CF5">
        <w:rPr>
          <w:rFonts w:ascii="Arial" w:hAnsi="Arial" w:cs="Arial"/>
          <w:kern w:val="0"/>
          <w:lang w:val="en-GB"/>
        </w:rPr>
        <w:t>Instructed by:</w:t>
      </w:r>
      <w:r w:rsidRPr="00077CF5">
        <w:rPr>
          <w:rFonts w:ascii="Arial" w:hAnsi="Arial" w:cs="Arial"/>
          <w:kern w:val="0"/>
          <w:lang w:val="en-GB"/>
        </w:rPr>
        <w:tab/>
      </w:r>
      <w:r w:rsidRPr="00077CF5">
        <w:rPr>
          <w:rFonts w:ascii="Arial" w:hAnsi="Arial" w:cs="Arial"/>
          <w:kern w:val="0"/>
          <w:lang w:val="en-GB"/>
        </w:rPr>
        <w:tab/>
      </w:r>
      <w:r w:rsidRPr="00077CF5">
        <w:rPr>
          <w:rFonts w:ascii="Arial" w:hAnsi="Arial" w:cs="Arial"/>
          <w:kern w:val="0"/>
          <w:lang w:val="en-GB"/>
        </w:rPr>
        <w:tab/>
      </w:r>
      <w:r w:rsidRPr="00077CF5">
        <w:rPr>
          <w:rFonts w:ascii="Arial" w:hAnsi="Arial" w:cs="Arial"/>
          <w:kern w:val="0"/>
          <w:lang w:val="en-GB"/>
        </w:rPr>
        <w:tab/>
      </w:r>
      <w:r w:rsidR="00077CF5" w:rsidRPr="00077CF5">
        <w:rPr>
          <w:rFonts w:ascii="Arial" w:hAnsi="Arial" w:cs="Arial"/>
          <w:kern w:val="0"/>
          <w:lang w:val="en-GB"/>
        </w:rPr>
        <w:tab/>
      </w:r>
      <w:r w:rsidRPr="00077CF5">
        <w:rPr>
          <w:rFonts w:ascii="Arial" w:hAnsi="Arial" w:cs="Arial"/>
          <w:kern w:val="0"/>
          <w:lang w:val="en-GB"/>
        </w:rPr>
        <w:t>Swart Redelinghuys Nel Attorneys</w:t>
      </w:r>
    </w:p>
    <w:p w14:paraId="014AA36F" w14:textId="77777777" w:rsidR="00077CF5" w:rsidRPr="00077CF5" w:rsidRDefault="00077CF5" w:rsidP="00077CF5">
      <w:pPr>
        <w:pStyle w:val="NoSpacing"/>
        <w:spacing w:line="360" w:lineRule="auto"/>
        <w:jc w:val="both"/>
        <w:rPr>
          <w:rFonts w:ascii="Arial" w:hAnsi="Arial" w:cs="Arial"/>
          <w:kern w:val="0"/>
          <w:lang w:val="en-GB"/>
        </w:rPr>
      </w:pPr>
    </w:p>
    <w:p w14:paraId="33205E8C" w14:textId="61D15721" w:rsidR="002E4468" w:rsidRPr="00077CF5" w:rsidRDefault="00077CF5" w:rsidP="00077CF5">
      <w:pPr>
        <w:pStyle w:val="NoSpacing"/>
        <w:spacing w:line="360" w:lineRule="auto"/>
        <w:jc w:val="both"/>
        <w:rPr>
          <w:rFonts w:ascii="Arial" w:hAnsi="Arial" w:cs="Arial"/>
          <w:kern w:val="0"/>
          <w:lang w:val="en-GB"/>
        </w:rPr>
      </w:pPr>
      <w:r>
        <w:rPr>
          <w:rFonts w:ascii="Arial" w:hAnsi="Arial" w:cs="Arial"/>
          <w:kern w:val="0"/>
          <w:lang w:val="en-GB"/>
        </w:rPr>
        <w:t>Defendant's</w:t>
      </w:r>
      <w:r w:rsidR="002E4468" w:rsidRPr="00077CF5">
        <w:rPr>
          <w:rFonts w:ascii="Arial" w:hAnsi="Arial" w:cs="Arial"/>
          <w:kern w:val="0"/>
          <w:lang w:val="en-GB"/>
        </w:rPr>
        <w:t xml:space="preserve"> Counsel:</w:t>
      </w:r>
      <w:r w:rsidR="002E4468" w:rsidRPr="00077CF5">
        <w:rPr>
          <w:rFonts w:ascii="Arial" w:hAnsi="Arial" w:cs="Arial"/>
          <w:kern w:val="0"/>
          <w:lang w:val="en-GB"/>
        </w:rPr>
        <w:tab/>
      </w:r>
      <w:r w:rsidR="002E4468" w:rsidRPr="00077CF5">
        <w:rPr>
          <w:rFonts w:ascii="Arial" w:hAnsi="Arial" w:cs="Arial"/>
          <w:kern w:val="0"/>
          <w:lang w:val="en-GB"/>
        </w:rPr>
        <w:tab/>
      </w:r>
      <w:r w:rsidR="002E4468" w:rsidRPr="00077CF5">
        <w:rPr>
          <w:rFonts w:ascii="Arial" w:hAnsi="Arial" w:cs="Arial"/>
          <w:kern w:val="0"/>
          <w:lang w:val="en-GB"/>
        </w:rPr>
        <w:tab/>
      </w:r>
      <w:r w:rsidRPr="00077CF5">
        <w:rPr>
          <w:rFonts w:ascii="Arial" w:hAnsi="Arial" w:cs="Arial"/>
          <w:kern w:val="0"/>
          <w:lang w:val="en-GB"/>
        </w:rPr>
        <w:tab/>
      </w:r>
      <w:r w:rsidR="002E4468" w:rsidRPr="00077CF5">
        <w:rPr>
          <w:rFonts w:ascii="Arial" w:hAnsi="Arial" w:cs="Arial"/>
          <w:kern w:val="0"/>
          <w:lang w:val="en-GB"/>
        </w:rPr>
        <w:t>Mr J Govender</w:t>
      </w:r>
    </w:p>
    <w:p w14:paraId="321AD70C" w14:textId="438AA73C" w:rsidR="002E4468" w:rsidRPr="00077CF5" w:rsidRDefault="002E4468" w:rsidP="00077CF5">
      <w:pPr>
        <w:pStyle w:val="NoSpacing"/>
        <w:spacing w:line="360" w:lineRule="auto"/>
        <w:jc w:val="both"/>
        <w:rPr>
          <w:rFonts w:ascii="Arial" w:hAnsi="Arial" w:cs="Arial"/>
          <w:kern w:val="0"/>
          <w:lang w:val="en-GB"/>
        </w:rPr>
      </w:pPr>
      <w:r w:rsidRPr="00077CF5">
        <w:rPr>
          <w:rFonts w:ascii="Arial" w:hAnsi="Arial" w:cs="Arial"/>
          <w:kern w:val="0"/>
          <w:lang w:val="en-GB"/>
        </w:rPr>
        <w:t>Instructed by:</w:t>
      </w:r>
      <w:r w:rsidRPr="00077CF5">
        <w:rPr>
          <w:rFonts w:ascii="Arial" w:hAnsi="Arial" w:cs="Arial"/>
          <w:kern w:val="0"/>
          <w:lang w:val="en-GB"/>
        </w:rPr>
        <w:tab/>
      </w:r>
      <w:r w:rsidRPr="00077CF5">
        <w:rPr>
          <w:rFonts w:ascii="Arial" w:hAnsi="Arial" w:cs="Arial"/>
          <w:kern w:val="0"/>
          <w:lang w:val="en-GB"/>
        </w:rPr>
        <w:tab/>
      </w:r>
      <w:r w:rsidRPr="00077CF5">
        <w:rPr>
          <w:rFonts w:ascii="Arial" w:hAnsi="Arial" w:cs="Arial"/>
          <w:kern w:val="0"/>
          <w:lang w:val="en-GB"/>
        </w:rPr>
        <w:tab/>
      </w:r>
      <w:r w:rsidRPr="00077CF5">
        <w:rPr>
          <w:rFonts w:ascii="Arial" w:hAnsi="Arial" w:cs="Arial"/>
          <w:kern w:val="0"/>
          <w:lang w:val="en-GB"/>
        </w:rPr>
        <w:tab/>
      </w:r>
      <w:r w:rsidR="00077CF5" w:rsidRPr="00077CF5">
        <w:rPr>
          <w:rFonts w:ascii="Arial" w:hAnsi="Arial" w:cs="Arial"/>
          <w:kern w:val="0"/>
          <w:lang w:val="en-GB"/>
        </w:rPr>
        <w:tab/>
      </w:r>
      <w:r w:rsidRPr="00077CF5">
        <w:rPr>
          <w:rFonts w:ascii="Arial" w:hAnsi="Arial" w:cs="Arial"/>
          <w:kern w:val="0"/>
          <w:lang w:val="en-GB"/>
        </w:rPr>
        <w:t>Smith van der Watt Inc</w:t>
      </w:r>
    </w:p>
    <w:p w14:paraId="295C3367" w14:textId="7BD7FB12" w:rsidR="002E4468" w:rsidRPr="00077CF5" w:rsidRDefault="002E4468" w:rsidP="00077CF5">
      <w:pPr>
        <w:pStyle w:val="NoSpacing"/>
        <w:spacing w:line="360" w:lineRule="auto"/>
        <w:jc w:val="both"/>
        <w:rPr>
          <w:rFonts w:ascii="Arial" w:hAnsi="Arial" w:cs="Arial"/>
          <w:kern w:val="0"/>
          <w:lang w:val="en-GB"/>
        </w:rPr>
      </w:pPr>
    </w:p>
    <w:p w14:paraId="32108397" w14:textId="276C7918" w:rsidR="002E4468" w:rsidRPr="00077CF5" w:rsidRDefault="002E4468" w:rsidP="00077CF5">
      <w:pPr>
        <w:pStyle w:val="NoSpacing"/>
        <w:spacing w:line="360" w:lineRule="auto"/>
        <w:jc w:val="both"/>
        <w:rPr>
          <w:rFonts w:ascii="Arial" w:hAnsi="Arial" w:cs="Arial"/>
        </w:rPr>
      </w:pPr>
      <w:r w:rsidRPr="00077CF5">
        <w:rPr>
          <w:rFonts w:ascii="Arial" w:hAnsi="Arial" w:cs="Arial"/>
        </w:rPr>
        <w:t>Date of hearing:</w:t>
      </w:r>
      <w:r w:rsidRPr="00077CF5">
        <w:rPr>
          <w:rFonts w:ascii="Arial" w:hAnsi="Arial" w:cs="Arial"/>
        </w:rPr>
        <w:tab/>
      </w:r>
      <w:r w:rsidRPr="00077CF5">
        <w:rPr>
          <w:rFonts w:ascii="Arial" w:hAnsi="Arial" w:cs="Arial"/>
        </w:rPr>
        <w:tab/>
      </w:r>
      <w:r w:rsidRPr="00077CF5">
        <w:rPr>
          <w:rFonts w:ascii="Arial" w:hAnsi="Arial" w:cs="Arial"/>
        </w:rPr>
        <w:tab/>
      </w:r>
      <w:r w:rsidR="00B531DB" w:rsidRPr="00077CF5">
        <w:rPr>
          <w:rFonts w:ascii="Arial" w:hAnsi="Arial" w:cs="Arial"/>
        </w:rPr>
        <w:tab/>
      </w:r>
      <w:r w:rsidR="00077CF5">
        <w:rPr>
          <w:rFonts w:ascii="Arial" w:hAnsi="Arial" w:cs="Arial"/>
        </w:rPr>
        <w:tab/>
      </w:r>
      <w:r w:rsidRPr="00077CF5">
        <w:rPr>
          <w:rFonts w:ascii="Arial" w:hAnsi="Arial" w:cs="Arial"/>
        </w:rPr>
        <w:t>26 October 2022</w:t>
      </w:r>
    </w:p>
    <w:p w14:paraId="08EE1190" w14:textId="367CE11B" w:rsidR="002E4468" w:rsidRPr="00077CF5" w:rsidRDefault="002E4468" w:rsidP="00077CF5">
      <w:pPr>
        <w:pStyle w:val="NoSpacing"/>
        <w:spacing w:line="360" w:lineRule="auto"/>
        <w:jc w:val="both"/>
        <w:rPr>
          <w:rFonts w:ascii="Arial" w:hAnsi="Arial" w:cs="Arial"/>
        </w:rPr>
      </w:pPr>
      <w:r w:rsidRPr="00077CF5">
        <w:rPr>
          <w:rFonts w:ascii="Arial" w:hAnsi="Arial" w:cs="Arial"/>
        </w:rPr>
        <w:t>Judgment delivered on:</w:t>
      </w:r>
      <w:r w:rsidRPr="00077CF5">
        <w:rPr>
          <w:rFonts w:ascii="Arial" w:hAnsi="Arial" w:cs="Arial"/>
        </w:rPr>
        <w:tab/>
      </w:r>
      <w:r w:rsidRPr="00077CF5">
        <w:rPr>
          <w:rFonts w:ascii="Arial" w:hAnsi="Arial" w:cs="Arial"/>
        </w:rPr>
        <w:tab/>
      </w:r>
      <w:r w:rsidR="00B531DB" w:rsidRPr="00077CF5">
        <w:rPr>
          <w:rFonts w:ascii="Arial" w:hAnsi="Arial" w:cs="Arial"/>
        </w:rPr>
        <w:tab/>
      </w:r>
      <w:r w:rsidR="00077CF5">
        <w:rPr>
          <w:rFonts w:ascii="Arial" w:hAnsi="Arial" w:cs="Arial"/>
        </w:rPr>
        <w:tab/>
      </w:r>
      <w:r w:rsidRPr="00077CF5">
        <w:rPr>
          <w:rFonts w:ascii="Arial" w:hAnsi="Arial" w:cs="Arial"/>
        </w:rPr>
        <w:t>1</w:t>
      </w:r>
      <w:r w:rsidR="00F933CE">
        <w:rPr>
          <w:rFonts w:ascii="Arial" w:hAnsi="Arial" w:cs="Arial"/>
        </w:rPr>
        <w:t xml:space="preserve">6 January </w:t>
      </w:r>
      <w:r w:rsidRPr="00077CF5">
        <w:rPr>
          <w:rFonts w:ascii="Arial" w:hAnsi="Arial" w:cs="Arial"/>
        </w:rPr>
        <w:t>202</w:t>
      </w:r>
      <w:r w:rsidR="00F933CE">
        <w:rPr>
          <w:rFonts w:ascii="Arial" w:hAnsi="Arial" w:cs="Arial"/>
        </w:rPr>
        <w:t>3</w:t>
      </w:r>
    </w:p>
    <w:sectPr w:rsidR="002E4468" w:rsidRPr="00077CF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91477" w14:textId="77777777" w:rsidR="00F32D15" w:rsidRDefault="00F32D15" w:rsidP="00CA5D93">
      <w:r>
        <w:separator/>
      </w:r>
    </w:p>
  </w:endnote>
  <w:endnote w:type="continuationSeparator" w:id="0">
    <w:p w14:paraId="3E5DEA70" w14:textId="77777777" w:rsidR="00F32D15" w:rsidRDefault="00F32D15" w:rsidP="00CA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01687982"/>
      <w:docPartObj>
        <w:docPartGallery w:val="Page Numbers (Bottom of Page)"/>
        <w:docPartUnique/>
      </w:docPartObj>
    </w:sdtPr>
    <w:sdtEndPr>
      <w:rPr>
        <w:rStyle w:val="PageNumber"/>
      </w:rPr>
    </w:sdtEndPr>
    <w:sdtContent>
      <w:p w14:paraId="1E94D93A" w14:textId="6E81AE21" w:rsidR="00CA5D93" w:rsidRDefault="00CA5D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5D3A2" w14:textId="77777777" w:rsidR="00CA5D93" w:rsidRDefault="00CA5D93" w:rsidP="00CA5D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96779204"/>
      <w:docPartObj>
        <w:docPartGallery w:val="Page Numbers (Bottom of Page)"/>
        <w:docPartUnique/>
      </w:docPartObj>
    </w:sdtPr>
    <w:sdtEndPr>
      <w:rPr>
        <w:rStyle w:val="PageNumber"/>
      </w:rPr>
    </w:sdtEndPr>
    <w:sdtContent>
      <w:p w14:paraId="06851F48" w14:textId="05B81322" w:rsidR="00CA5D93" w:rsidRDefault="00CA5D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42D6">
          <w:rPr>
            <w:rStyle w:val="PageNumber"/>
            <w:noProof/>
          </w:rPr>
          <w:t>16</w:t>
        </w:r>
        <w:r>
          <w:rPr>
            <w:rStyle w:val="PageNumber"/>
          </w:rPr>
          <w:fldChar w:fldCharType="end"/>
        </w:r>
      </w:p>
    </w:sdtContent>
  </w:sdt>
  <w:p w14:paraId="6C2C9CB8" w14:textId="77777777" w:rsidR="00CA5D93" w:rsidRDefault="00CA5D93" w:rsidP="00CA5D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736A2" w14:textId="77777777" w:rsidR="00F32D15" w:rsidRDefault="00F32D15" w:rsidP="00CA5D93">
      <w:r>
        <w:separator/>
      </w:r>
    </w:p>
  </w:footnote>
  <w:footnote w:type="continuationSeparator" w:id="0">
    <w:p w14:paraId="43A64C45" w14:textId="77777777" w:rsidR="00F32D15" w:rsidRDefault="00F32D15" w:rsidP="00CA5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39DCFDCE">
      <w:start w:val="1"/>
      <w:numFmt w:val="decimal"/>
      <w:lvlText w:val="(%1)"/>
      <w:lvlJc w:val="left"/>
      <w:pPr>
        <w:tabs>
          <w:tab w:val="num" w:pos="900"/>
        </w:tabs>
        <w:ind w:left="900" w:hanging="720"/>
      </w:pPr>
      <w:rPr>
        <w:rFonts w:cs="Times New Roman"/>
      </w:rPr>
    </w:lvl>
    <w:lvl w:ilvl="1" w:tplc="7A3E30F4">
      <w:start w:val="1"/>
      <w:numFmt w:val="lowerLetter"/>
      <w:lvlText w:val="%2."/>
      <w:lvlJc w:val="left"/>
      <w:pPr>
        <w:tabs>
          <w:tab w:val="num" w:pos="1260"/>
        </w:tabs>
        <w:ind w:left="1260" w:hanging="360"/>
      </w:pPr>
      <w:rPr>
        <w:rFonts w:cs="Times New Roman"/>
      </w:rPr>
    </w:lvl>
    <w:lvl w:ilvl="2" w:tplc="57B413AC">
      <w:start w:val="1"/>
      <w:numFmt w:val="lowerRoman"/>
      <w:lvlText w:val="%3."/>
      <w:lvlJc w:val="right"/>
      <w:pPr>
        <w:tabs>
          <w:tab w:val="num" w:pos="1980"/>
        </w:tabs>
        <w:ind w:left="1980" w:hanging="180"/>
      </w:pPr>
      <w:rPr>
        <w:rFonts w:cs="Times New Roman"/>
      </w:rPr>
    </w:lvl>
    <w:lvl w:ilvl="3" w:tplc="FFC48B36">
      <w:start w:val="1"/>
      <w:numFmt w:val="decimal"/>
      <w:lvlText w:val="%4."/>
      <w:lvlJc w:val="left"/>
      <w:pPr>
        <w:tabs>
          <w:tab w:val="num" w:pos="2700"/>
        </w:tabs>
        <w:ind w:left="2700" w:hanging="360"/>
      </w:pPr>
      <w:rPr>
        <w:rFonts w:cs="Times New Roman"/>
      </w:rPr>
    </w:lvl>
    <w:lvl w:ilvl="4" w:tplc="295E58E2">
      <w:start w:val="1"/>
      <w:numFmt w:val="lowerLetter"/>
      <w:lvlText w:val="%5."/>
      <w:lvlJc w:val="left"/>
      <w:pPr>
        <w:tabs>
          <w:tab w:val="num" w:pos="3420"/>
        </w:tabs>
        <w:ind w:left="3420" w:hanging="360"/>
      </w:pPr>
      <w:rPr>
        <w:rFonts w:cs="Times New Roman"/>
      </w:rPr>
    </w:lvl>
    <w:lvl w:ilvl="5" w:tplc="50B2170A">
      <w:start w:val="1"/>
      <w:numFmt w:val="lowerRoman"/>
      <w:lvlText w:val="%6."/>
      <w:lvlJc w:val="right"/>
      <w:pPr>
        <w:tabs>
          <w:tab w:val="num" w:pos="4140"/>
        </w:tabs>
        <w:ind w:left="4140" w:hanging="180"/>
      </w:pPr>
      <w:rPr>
        <w:rFonts w:cs="Times New Roman"/>
      </w:rPr>
    </w:lvl>
    <w:lvl w:ilvl="6" w:tplc="36C6D354">
      <w:start w:val="1"/>
      <w:numFmt w:val="decimal"/>
      <w:lvlText w:val="%7."/>
      <w:lvlJc w:val="left"/>
      <w:pPr>
        <w:tabs>
          <w:tab w:val="num" w:pos="4860"/>
        </w:tabs>
        <w:ind w:left="4860" w:hanging="360"/>
      </w:pPr>
      <w:rPr>
        <w:rFonts w:cs="Times New Roman"/>
      </w:rPr>
    </w:lvl>
    <w:lvl w:ilvl="7" w:tplc="C95E9DB6">
      <w:start w:val="1"/>
      <w:numFmt w:val="lowerLetter"/>
      <w:lvlText w:val="%8."/>
      <w:lvlJc w:val="left"/>
      <w:pPr>
        <w:tabs>
          <w:tab w:val="num" w:pos="5580"/>
        </w:tabs>
        <w:ind w:left="5580" w:hanging="360"/>
      </w:pPr>
      <w:rPr>
        <w:rFonts w:cs="Times New Roman"/>
      </w:rPr>
    </w:lvl>
    <w:lvl w:ilvl="8" w:tplc="EE2CBBCE">
      <w:start w:val="1"/>
      <w:numFmt w:val="lowerRoman"/>
      <w:lvlText w:val="%9."/>
      <w:lvlJc w:val="right"/>
      <w:pPr>
        <w:tabs>
          <w:tab w:val="num" w:pos="6300"/>
        </w:tabs>
        <w:ind w:left="6300" w:hanging="180"/>
      </w:pPr>
      <w:rPr>
        <w:rFonts w:cs="Times New Roman"/>
      </w:rPr>
    </w:lvl>
  </w:abstractNum>
  <w:abstractNum w:abstractNumId="1">
    <w:nsid w:val="47B771CC"/>
    <w:multiLevelType w:val="hybridMultilevel"/>
    <w:tmpl w:val="F502FADA"/>
    <w:lvl w:ilvl="0" w:tplc="ACAE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BE17F9D"/>
    <w:multiLevelType w:val="multilevel"/>
    <w:tmpl w:val="1A1872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9A5DD4"/>
    <w:multiLevelType w:val="hybridMultilevel"/>
    <w:tmpl w:val="92EE37E4"/>
    <w:lvl w:ilvl="0" w:tplc="6D04B4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04"/>
    <w:rsid w:val="000076AB"/>
    <w:rsid w:val="00013E40"/>
    <w:rsid w:val="00014E1D"/>
    <w:rsid w:val="00041174"/>
    <w:rsid w:val="00056072"/>
    <w:rsid w:val="00071985"/>
    <w:rsid w:val="00077CF5"/>
    <w:rsid w:val="00087DD8"/>
    <w:rsid w:val="000A2E73"/>
    <w:rsid w:val="000A3D76"/>
    <w:rsid w:val="000B3ACD"/>
    <w:rsid w:val="000B486C"/>
    <w:rsid w:val="000B78E4"/>
    <w:rsid w:val="000D490C"/>
    <w:rsid w:val="00113626"/>
    <w:rsid w:val="00130D28"/>
    <w:rsid w:val="00164DCB"/>
    <w:rsid w:val="00182182"/>
    <w:rsid w:val="0018379C"/>
    <w:rsid w:val="00190E4D"/>
    <w:rsid w:val="0019125F"/>
    <w:rsid w:val="001A0093"/>
    <w:rsid w:val="001A618B"/>
    <w:rsid w:val="001C4AC9"/>
    <w:rsid w:val="00206D43"/>
    <w:rsid w:val="00216FFA"/>
    <w:rsid w:val="002520A4"/>
    <w:rsid w:val="0025378E"/>
    <w:rsid w:val="00261147"/>
    <w:rsid w:val="00285CEA"/>
    <w:rsid w:val="00285DFC"/>
    <w:rsid w:val="0029101A"/>
    <w:rsid w:val="00294B97"/>
    <w:rsid w:val="002C2A2F"/>
    <w:rsid w:val="002C7979"/>
    <w:rsid w:val="002E02D3"/>
    <w:rsid w:val="002E4468"/>
    <w:rsid w:val="002F4711"/>
    <w:rsid w:val="0031147D"/>
    <w:rsid w:val="0034751E"/>
    <w:rsid w:val="00352701"/>
    <w:rsid w:val="003771CF"/>
    <w:rsid w:val="00385826"/>
    <w:rsid w:val="00390F56"/>
    <w:rsid w:val="003B1045"/>
    <w:rsid w:val="003D2F57"/>
    <w:rsid w:val="003E06E1"/>
    <w:rsid w:val="004034F7"/>
    <w:rsid w:val="00405D50"/>
    <w:rsid w:val="004175DA"/>
    <w:rsid w:val="00422BBF"/>
    <w:rsid w:val="00423D0D"/>
    <w:rsid w:val="004302DF"/>
    <w:rsid w:val="0043720E"/>
    <w:rsid w:val="00447730"/>
    <w:rsid w:val="00455A6E"/>
    <w:rsid w:val="00467339"/>
    <w:rsid w:val="004935CA"/>
    <w:rsid w:val="00497D9D"/>
    <w:rsid w:val="004A7B1F"/>
    <w:rsid w:val="004B2C38"/>
    <w:rsid w:val="004D3760"/>
    <w:rsid w:val="004E2AE8"/>
    <w:rsid w:val="00515DE2"/>
    <w:rsid w:val="00526885"/>
    <w:rsid w:val="00531BC7"/>
    <w:rsid w:val="00532A01"/>
    <w:rsid w:val="005338AD"/>
    <w:rsid w:val="00555B90"/>
    <w:rsid w:val="005701A1"/>
    <w:rsid w:val="00573E93"/>
    <w:rsid w:val="0058585E"/>
    <w:rsid w:val="00586E0D"/>
    <w:rsid w:val="005A1379"/>
    <w:rsid w:val="005B615D"/>
    <w:rsid w:val="005F7142"/>
    <w:rsid w:val="00604828"/>
    <w:rsid w:val="006141A9"/>
    <w:rsid w:val="006239B6"/>
    <w:rsid w:val="00643654"/>
    <w:rsid w:val="00674C07"/>
    <w:rsid w:val="0067756B"/>
    <w:rsid w:val="0067766B"/>
    <w:rsid w:val="006A60FD"/>
    <w:rsid w:val="006A611B"/>
    <w:rsid w:val="006C5FAF"/>
    <w:rsid w:val="006C6D4D"/>
    <w:rsid w:val="006F12C1"/>
    <w:rsid w:val="00745C08"/>
    <w:rsid w:val="007A56EF"/>
    <w:rsid w:val="007B02F6"/>
    <w:rsid w:val="007E5EE8"/>
    <w:rsid w:val="007F6713"/>
    <w:rsid w:val="00814D86"/>
    <w:rsid w:val="00841183"/>
    <w:rsid w:val="008708FB"/>
    <w:rsid w:val="00897CBF"/>
    <w:rsid w:val="008A3DE8"/>
    <w:rsid w:val="008B163D"/>
    <w:rsid w:val="008B4541"/>
    <w:rsid w:val="008C3049"/>
    <w:rsid w:val="008C309A"/>
    <w:rsid w:val="008D38D5"/>
    <w:rsid w:val="008D48FE"/>
    <w:rsid w:val="009245F0"/>
    <w:rsid w:val="00925B59"/>
    <w:rsid w:val="00947064"/>
    <w:rsid w:val="00947E04"/>
    <w:rsid w:val="009661B3"/>
    <w:rsid w:val="009C4F54"/>
    <w:rsid w:val="009D17A8"/>
    <w:rsid w:val="009D764F"/>
    <w:rsid w:val="009E280E"/>
    <w:rsid w:val="00A02413"/>
    <w:rsid w:val="00A05BB7"/>
    <w:rsid w:val="00A2026C"/>
    <w:rsid w:val="00A3018B"/>
    <w:rsid w:val="00A569DD"/>
    <w:rsid w:val="00A74BC3"/>
    <w:rsid w:val="00A845A4"/>
    <w:rsid w:val="00A87CCD"/>
    <w:rsid w:val="00AC347C"/>
    <w:rsid w:val="00AC7D3F"/>
    <w:rsid w:val="00AF41A2"/>
    <w:rsid w:val="00AF6633"/>
    <w:rsid w:val="00B04FB9"/>
    <w:rsid w:val="00B0707E"/>
    <w:rsid w:val="00B45BFD"/>
    <w:rsid w:val="00B531DB"/>
    <w:rsid w:val="00B724BB"/>
    <w:rsid w:val="00B87270"/>
    <w:rsid w:val="00BA229E"/>
    <w:rsid w:val="00BA3654"/>
    <w:rsid w:val="00BA7237"/>
    <w:rsid w:val="00BE157B"/>
    <w:rsid w:val="00BE5A32"/>
    <w:rsid w:val="00C1194D"/>
    <w:rsid w:val="00C221DC"/>
    <w:rsid w:val="00C46508"/>
    <w:rsid w:val="00C65F22"/>
    <w:rsid w:val="00C7419C"/>
    <w:rsid w:val="00C76FEF"/>
    <w:rsid w:val="00C8012A"/>
    <w:rsid w:val="00C83216"/>
    <w:rsid w:val="00CA0E8D"/>
    <w:rsid w:val="00CA5D93"/>
    <w:rsid w:val="00CA7B2B"/>
    <w:rsid w:val="00CB6C3D"/>
    <w:rsid w:val="00CC461D"/>
    <w:rsid w:val="00CC5D59"/>
    <w:rsid w:val="00CD2270"/>
    <w:rsid w:val="00D705F7"/>
    <w:rsid w:val="00D87D82"/>
    <w:rsid w:val="00DB6C41"/>
    <w:rsid w:val="00DC30CA"/>
    <w:rsid w:val="00DD0A5F"/>
    <w:rsid w:val="00DF2D56"/>
    <w:rsid w:val="00E0398A"/>
    <w:rsid w:val="00E14FDA"/>
    <w:rsid w:val="00E23AC6"/>
    <w:rsid w:val="00E45446"/>
    <w:rsid w:val="00E806E8"/>
    <w:rsid w:val="00E96B37"/>
    <w:rsid w:val="00EB0935"/>
    <w:rsid w:val="00EB5916"/>
    <w:rsid w:val="00ED02C3"/>
    <w:rsid w:val="00ED22E3"/>
    <w:rsid w:val="00ED2BD6"/>
    <w:rsid w:val="00ED60BD"/>
    <w:rsid w:val="00F04A92"/>
    <w:rsid w:val="00F14955"/>
    <w:rsid w:val="00F3090A"/>
    <w:rsid w:val="00F32D15"/>
    <w:rsid w:val="00F700A8"/>
    <w:rsid w:val="00F933CE"/>
    <w:rsid w:val="00FA4F70"/>
    <w:rsid w:val="00FB6C29"/>
    <w:rsid w:val="00FD6B17"/>
    <w:rsid w:val="00FE2866"/>
    <w:rsid w:val="00FE48E9"/>
    <w:rsid w:val="00FF42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F636"/>
  <w15:docId w15:val="{2678E670-6382-274E-AB47-1267D093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E0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Spacing">
    <w:name w:val="No Spacing"/>
    <w:uiPriority w:val="1"/>
    <w:qFormat/>
    <w:rsid w:val="00C83216"/>
  </w:style>
  <w:style w:type="paragraph" w:customStyle="1" w:styleId="Default">
    <w:name w:val="Default"/>
    <w:rsid w:val="00573E93"/>
    <w:pPr>
      <w:autoSpaceDE w:val="0"/>
      <w:autoSpaceDN w:val="0"/>
      <w:adjustRightInd w:val="0"/>
    </w:pPr>
    <w:rPr>
      <w:rFonts w:ascii="Arial" w:hAnsi="Arial" w:cs="Arial"/>
      <w:color w:val="000000"/>
      <w:kern w:val="0"/>
      <w:lang w:val="en-GB"/>
    </w:rPr>
  </w:style>
  <w:style w:type="paragraph" w:styleId="Footer">
    <w:name w:val="footer"/>
    <w:basedOn w:val="Normal"/>
    <w:link w:val="FooterChar"/>
    <w:uiPriority w:val="99"/>
    <w:unhideWhenUsed/>
    <w:rsid w:val="00CA5D93"/>
    <w:pPr>
      <w:tabs>
        <w:tab w:val="center" w:pos="4513"/>
        <w:tab w:val="right" w:pos="9026"/>
      </w:tabs>
    </w:pPr>
  </w:style>
  <w:style w:type="character" w:customStyle="1" w:styleId="FooterChar">
    <w:name w:val="Footer Char"/>
    <w:basedOn w:val="DefaultParagraphFont"/>
    <w:link w:val="Footer"/>
    <w:uiPriority w:val="99"/>
    <w:rsid w:val="00CA5D93"/>
  </w:style>
  <w:style w:type="character" w:styleId="PageNumber">
    <w:name w:val="page number"/>
    <w:basedOn w:val="DefaultParagraphFont"/>
    <w:uiPriority w:val="99"/>
    <w:semiHidden/>
    <w:unhideWhenUsed/>
    <w:rsid w:val="00CA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6460">
      <w:bodyDiv w:val="1"/>
      <w:marLeft w:val="0"/>
      <w:marRight w:val="0"/>
      <w:marTop w:val="0"/>
      <w:marBottom w:val="0"/>
      <w:divBdr>
        <w:top w:val="none" w:sz="0" w:space="0" w:color="auto"/>
        <w:left w:val="none" w:sz="0" w:space="0" w:color="auto"/>
        <w:bottom w:val="none" w:sz="0" w:space="0" w:color="auto"/>
        <w:right w:val="none" w:sz="0" w:space="0" w:color="auto"/>
      </w:divBdr>
      <w:divsChild>
        <w:div w:id="1682315059">
          <w:marLeft w:val="0"/>
          <w:marRight w:val="0"/>
          <w:marTop w:val="0"/>
          <w:marBottom w:val="0"/>
          <w:divBdr>
            <w:top w:val="none" w:sz="0" w:space="0" w:color="auto"/>
            <w:left w:val="none" w:sz="0" w:space="0" w:color="auto"/>
            <w:bottom w:val="none" w:sz="0" w:space="0" w:color="auto"/>
            <w:right w:val="none" w:sz="0" w:space="0" w:color="auto"/>
          </w:divBdr>
          <w:divsChild>
            <w:div w:id="2100114">
              <w:marLeft w:val="0"/>
              <w:marRight w:val="0"/>
              <w:marTop w:val="0"/>
              <w:marBottom w:val="0"/>
              <w:divBdr>
                <w:top w:val="none" w:sz="0" w:space="0" w:color="auto"/>
                <w:left w:val="none" w:sz="0" w:space="0" w:color="auto"/>
                <w:bottom w:val="none" w:sz="0" w:space="0" w:color="auto"/>
                <w:right w:val="none" w:sz="0" w:space="0" w:color="auto"/>
              </w:divBdr>
              <w:divsChild>
                <w:div w:id="768743302">
                  <w:marLeft w:val="0"/>
                  <w:marRight w:val="0"/>
                  <w:marTop w:val="0"/>
                  <w:marBottom w:val="0"/>
                  <w:divBdr>
                    <w:top w:val="none" w:sz="0" w:space="0" w:color="auto"/>
                    <w:left w:val="none" w:sz="0" w:space="0" w:color="auto"/>
                    <w:bottom w:val="none" w:sz="0" w:space="0" w:color="auto"/>
                    <w:right w:val="none" w:sz="0" w:space="0" w:color="auto"/>
                  </w:divBdr>
                  <w:divsChild>
                    <w:div w:id="16284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1879">
      <w:bodyDiv w:val="1"/>
      <w:marLeft w:val="0"/>
      <w:marRight w:val="0"/>
      <w:marTop w:val="0"/>
      <w:marBottom w:val="0"/>
      <w:divBdr>
        <w:top w:val="none" w:sz="0" w:space="0" w:color="auto"/>
        <w:left w:val="none" w:sz="0" w:space="0" w:color="auto"/>
        <w:bottom w:val="none" w:sz="0" w:space="0" w:color="auto"/>
        <w:right w:val="none" w:sz="0" w:space="0" w:color="auto"/>
      </w:divBdr>
      <w:divsChild>
        <w:div w:id="1217232418">
          <w:marLeft w:val="0"/>
          <w:marRight w:val="0"/>
          <w:marTop w:val="0"/>
          <w:marBottom w:val="0"/>
          <w:divBdr>
            <w:top w:val="none" w:sz="0" w:space="0" w:color="auto"/>
            <w:left w:val="none" w:sz="0" w:space="0" w:color="auto"/>
            <w:bottom w:val="none" w:sz="0" w:space="0" w:color="auto"/>
            <w:right w:val="none" w:sz="0" w:space="0" w:color="auto"/>
          </w:divBdr>
          <w:divsChild>
            <w:div w:id="495999004">
              <w:marLeft w:val="0"/>
              <w:marRight w:val="0"/>
              <w:marTop w:val="0"/>
              <w:marBottom w:val="0"/>
              <w:divBdr>
                <w:top w:val="none" w:sz="0" w:space="0" w:color="auto"/>
                <w:left w:val="none" w:sz="0" w:space="0" w:color="auto"/>
                <w:bottom w:val="none" w:sz="0" w:space="0" w:color="auto"/>
                <w:right w:val="none" w:sz="0" w:space="0" w:color="auto"/>
              </w:divBdr>
              <w:divsChild>
                <w:div w:id="18246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4123">
      <w:bodyDiv w:val="1"/>
      <w:marLeft w:val="0"/>
      <w:marRight w:val="0"/>
      <w:marTop w:val="0"/>
      <w:marBottom w:val="0"/>
      <w:divBdr>
        <w:top w:val="none" w:sz="0" w:space="0" w:color="auto"/>
        <w:left w:val="none" w:sz="0" w:space="0" w:color="auto"/>
        <w:bottom w:val="none" w:sz="0" w:space="0" w:color="auto"/>
        <w:right w:val="none" w:sz="0" w:space="0" w:color="auto"/>
      </w:divBdr>
      <w:divsChild>
        <w:div w:id="153185211">
          <w:marLeft w:val="0"/>
          <w:marRight w:val="0"/>
          <w:marTop w:val="0"/>
          <w:marBottom w:val="0"/>
          <w:divBdr>
            <w:top w:val="none" w:sz="0" w:space="0" w:color="auto"/>
            <w:left w:val="none" w:sz="0" w:space="0" w:color="auto"/>
            <w:bottom w:val="none" w:sz="0" w:space="0" w:color="auto"/>
            <w:right w:val="none" w:sz="0" w:space="0" w:color="auto"/>
          </w:divBdr>
          <w:divsChild>
            <w:div w:id="1284458875">
              <w:marLeft w:val="0"/>
              <w:marRight w:val="0"/>
              <w:marTop w:val="0"/>
              <w:marBottom w:val="0"/>
              <w:divBdr>
                <w:top w:val="none" w:sz="0" w:space="0" w:color="auto"/>
                <w:left w:val="none" w:sz="0" w:space="0" w:color="auto"/>
                <w:bottom w:val="none" w:sz="0" w:space="0" w:color="auto"/>
                <w:right w:val="none" w:sz="0" w:space="0" w:color="auto"/>
              </w:divBdr>
              <w:divsChild>
                <w:div w:id="1784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3105">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9">
          <w:marLeft w:val="0"/>
          <w:marRight w:val="0"/>
          <w:marTop w:val="0"/>
          <w:marBottom w:val="0"/>
          <w:divBdr>
            <w:top w:val="none" w:sz="0" w:space="0" w:color="auto"/>
            <w:left w:val="none" w:sz="0" w:space="0" w:color="auto"/>
            <w:bottom w:val="none" w:sz="0" w:space="0" w:color="auto"/>
            <w:right w:val="none" w:sz="0" w:space="0" w:color="auto"/>
          </w:divBdr>
          <w:divsChild>
            <w:div w:id="1111053167">
              <w:marLeft w:val="0"/>
              <w:marRight w:val="0"/>
              <w:marTop w:val="0"/>
              <w:marBottom w:val="0"/>
              <w:divBdr>
                <w:top w:val="none" w:sz="0" w:space="0" w:color="auto"/>
                <w:left w:val="none" w:sz="0" w:space="0" w:color="auto"/>
                <w:bottom w:val="none" w:sz="0" w:space="0" w:color="auto"/>
                <w:right w:val="none" w:sz="0" w:space="0" w:color="auto"/>
              </w:divBdr>
              <w:divsChild>
                <w:div w:id="916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78681">
      <w:bodyDiv w:val="1"/>
      <w:marLeft w:val="0"/>
      <w:marRight w:val="0"/>
      <w:marTop w:val="0"/>
      <w:marBottom w:val="0"/>
      <w:divBdr>
        <w:top w:val="none" w:sz="0" w:space="0" w:color="auto"/>
        <w:left w:val="none" w:sz="0" w:space="0" w:color="auto"/>
        <w:bottom w:val="none" w:sz="0" w:space="0" w:color="auto"/>
        <w:right w:val="none" w:sz="0" w:space="0" w:color="auto"/>
      </w:divBdr>
      <w:divsChild>
        <w:div w:id="1238856432">
          <w:marLeft w:val="0"/>
          <w:marRight w:val="0"/>
          <w:marTop w:val="0"/>
          <w:marBottom w:val="0"/>
          <w:divBdr>
            <w:top w:val="none" w:sz="0" w:space="0" w:color="auto"/>
            <w:left w:val="none" w:sz="0" w:space="0" w:color="auto"/>
            <w:bottom w:val="none" w:sz="0" w:space="0" w:color="auto"/>
            <w:right w:val="none" w:sz="0" w:space="0" w:color="auto"/>
          </w:divBdr>
          <w:divsChild>
            <w:div w:id="1021735616">
              <w:marLeft w:val="0"/>
              <w:marRight w:val="0"/>
              <w:marTop w:val="0"/>
              <w:marBottom w:val="0"/>
              <w:divBdr>
                <w:top w:val="none" w:sz="0" w:space="0" w:color="auto"/>
                <w:left w:val="none" w:sz="0" w:space="0" w:color="auto"/>
                <w:bottom w:val="none" w:sz="0" w:space="0" w:color="auto"/>
                <w:right w:val="none" w:sz="0" w:space="0" w:color="auto"/>
              </w:divBdr>
              <w:divsChild>
                <w:div w:id="13985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8420">
      <w:bodyDiv w:val="1"/>
      <w:marLeft w:val="0"/>
      <w:marRight w:val="0"/>
      <w:marTop w:val="0"/>
      <w:marBottom w:val="0"/>
      <w:divBdr>
        <w:top w:val="none" w:sz="0" w:space="0" w:color="auto"/>
        <w:left w:val="none" w:sz="0" w:space="0" w:color="auto"/>
        <w:bottom w:val="none" w:sz="0" w:space="0" w:color="auto"/>
        <w:right w:val="none" w:sz="0" w:space="0" w:color="auto"/>
      </w:divBdr>
      <w:divsChild>
        <w:div w:id="1857108706">
          <w:marLeft w:val="0"/>
          <w:marRight w:val="0"/>
          <w:marTop w:val="0"/>
          <w:marBottom w:val="0"/>
          <w:divBdr>
            <w:top w:val="none" w:sz="0" w:space="0" w:color="auto"/>
            <w:left w:val="none" w:sz="0" w:space="0" w:color="auto"/>
            <w:bottom w:val="none" w:sz="0" w:space="0" w:color="auto"/>
            <w:right w:val="none" w:sz="0" w:space="0" w:color="auto"/>
          </w:divBdr>
          <w:divsChild>
            <w:div w:id="1006398021">
              <w:marLeft w:val="0"/>
              <w:marRight w:val="0"/>
              <w:marTop w:val="0"/>
              <w:marBottom w:val="0"/>
              <w:divBdr>
                <w:top w:val="none" w:sz="0" w:space="0" w:color="auto"/>
                <w:left w:val="none" w:sz="0" w:space="0" w:color="auto"/>
                <w:bottom w:val="none" w:sz="0" w:space="0" w:color="auto"/>
                <w:right w:val="none" w:sz="0" w:space="0" w:color="auto"/>
              </w:divBdr>
              <w:divsChild>
                <w:div w:id="729962223">
                  <w:marLeft w:val="0"/>
                  <w:marRight w:val="0"/>
                  <w:marTop w:val="0"/>
                  <w:marBottom w:val="0"/>
                  <w:divBdr>
                    <w:top w:val="none" w:sz="0" w:space="0" w:color="auto"/>
                    <w:left w:val="none" w:sz="0" w:space="0" w:color="auto"/>
                    <w:bottom w:val="none" w:sz="0" w:space="0" w:color="auto"/>
                    <w:right w:val="none" w:sz="0" w:space="0" w:color="auto"/>
                  </w:divBdr>
                </w:div>
              </w:divsChild>
            </w:div>
            <w:div w:id="1465467710">
              <w:marLeft w:val="0"/>
              <w:marRight w:val="0"/>
              <w:marTop w:val="0"/>
              <w:marBottom w:val="0"/>
              <w:divBdr>
                <w:top w:val="none" w:sz="0" w:space="0" w:color="auto"/>
                <w:left w:val="none" w:sz="0" w:space="0" w:color="auto"/>
                <w:bottom w:val="none" w:sz="0" w:space="0" w:color="auto"/>
                <w:right w:val="none" w:sz="0" w:space="0" w:color="auto"/>
              </w:divBdr>
              <w:divsChild>
                <w:div w:id="4410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6779">
      <w:bodyDiv w:val="1"/>
      <w:marLeft w:val="0"/>
      <w:marRight w:val="0"/>
      <w:marTop w:val="0"/>
      <w:marBottom w:val="0"/>
      <w:divBdr>
        <w:top w:val="none" w:sz="0" w:space="0" w:color="auto"/>
        <w:left w:val="none" w:sz="0" w:space="0" w:color="auto"/>
        <w:bottom w:val="none" w:sz="0" w:space="0" w:color="auto"/>
        <w:right w:val="none" w:sz="0" w:space="0" w:color="auto"/>
      </w:divBdr>
      <w:divsChild>
        <w:div w:id="1144591078">
          <w:marLeft w:val="0"/>
          <w:marRight w:val="0"/>
          <w:marTop w:val="0"/>
          <w:marBottom w:val="0"/>
          <w:divBdr>
            <w:top w:val="none" w:sz="0" w:space="0" w:color="auto"/>
            <w:left w:val="none" w:sz="0" w:space="0" w:color="auto"/>
            <w:bottom w:val="none" w:sz="0" w:space="0" w:color="auto"/>
            <w:right w:val="none" w:sz="0" w:space="0" w:color="auto"/>
          </w:divBdr>
          <w:divsChild>
            <w:div w:id="602957746">
              <w:marLeft w:val="0"/>
              <w:marRight w:val="0"/>
              <w:marTop w:val="0"/>
              <w:marBottom w:val="0"/>
              <w:divBdr>
                <w:top w:val="none" w:sz="0" w:space="0" w:color="auto"/>
                <w:left w:val="none" w:sz="0" w:space="0" w:color="auto"/>
                <w:bottom w:val="none" w:sz="0" w:space="0" w:color="auto"/>
                <w:right w:val="none" w:sz="0" w:space="0" w:color="auto"/>
              </w:divBdr>
              <w:divsChild>
                <w:div w:id="601690905">
                  <w:marLeft w:val="0"/>
                  <w:marRight w:val="0"/>
                  <w:marTop w:val="0"/>
                  <w:marBottom w:val="0"/>
                  <w:divBdr>
                    <w:top w:val="none" w:sz="0" w:space="0" w:color="auto"/>
                    <w:left w:val="none" w:sz="0" w:space="0" w:color="auto"/>
                    <w:bottom w:val="none" w:sz="0" w:space="0" w:color="auto"/>
                    <w:right w:val="none" w:sz="0" w:space="0" w:color="auto"/>
                  </w:divBdr>
                  <w:divsChild>
                    <w:div w:id="1164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0090">
      <w:bodyDiv w:val="1"/>
      <w:marLeft w:val="0"/>
      <w:marRight w:val="0"/>
      <w:marTop w:val="0"/>
      <w:marBottom w:val="0"/>
      <w:divBdr>
        <w:top w:val="none" w:sz="0" w:space="0" w:color="auto"/>
        <w:left w:val="none" w:sz="0" w:space="0" w:color="auto"/>
        <w:bottom w:val="none" w:sz="0" w:space="0" w:color="auto"/>
        <w:right w:val="none" w:sz="0" w:space="0" w:color="auto"/>
      </w:divBdr>
      <w:divsChild>
        <w:div w:id="815415041">
          <w:marLeft w:val="0"/>
          <w:marRight w:val="0"/>
          <w:marTop w:val="0"/>
          <w:marBottom w:val="0"/>
          <w:divBdr>
            <w:top w:val="none" w:sz="0" w:space="0" w:color="auto"/>
            <w:left w:val="none" w:sz="0" w:space="0" w:color="auto"/>
            <w:bottom w:val="none" w:sz="0" w:space="0" w:color="auto"/>
            <w:right w:val="none" w:sz="0" w:space="0" w:color="auto"/>
          </w:divBdr>
          <w:divsChild>
            <w:div w:id="748502508">
              <w:marLeft w:val="0"/>
              <w:marRight w:val="0"/>
              <w:marTop w:val="0"/>
              <w:marBottom w:val="0"/>
              <w:divBdr>
                <w:top w:val="none" w:sz="0" w:space="0" w:color="auto"/>
                <w:left w:val="none" w:sz="0" w:space="0" w:color="auto"/>
                <w:bottom w:val="none" w:sz="0" w:space="0" w:color="auto"/>
                <w:right w:val="none" w:sz="0" w:space="0" w:color="auto"/>
              </w:divBdr>
              <w:divsChild>
                <w:div w:id="22892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0749">
      <w:bodyDiv w:val="1"/>
      <w:marLeft w:val="0"/>
      <w:marRight w:val="0"/>
      <w:marTop w:val="0"/>
      <w:marBottom w:val="0"/>
      <w:divBdr>
        <w:top w:val="none" w:sz="0" w:space="0" w:color="auto"/>
        <w:left w:val="none" w:sz="0" w:space="0" w:color="auto"/>
        <w:bottom w:val="none" w:sz="0" w:space="0" w:color="auto"/>
        <w:right w:val="none" w:sz="0" w:space="0" w:color="auto"/>
      </w:divBdr>
      <w:divsChild>
        <w:div w:id="391467208">
          <w:marLeft w:val="0"/>
          <w:marRight w:val="0"/>
          <w:marTop w:val="0"/>
          <w:marBottom w:val="0"/>
          <w:divBdr>
            <w:top w:val="none" w:sz="0" w:space="0" w:color="auto"/>
            <w:left w:val="none" w:sz="0" w:space="0" w:color="auto"/>
            <w:bottom w:val="none" w:sz="0" w:space="0" w:color="auto"/>
            <w:right w:val="none" w:sz="0" w:space="0" w:color="auto"/>
          </w:divBdr>
          <w:divsChild>
            <w:div w:id="541400664">
              <w:marLeft w:val="0"/>
              <w:marRight w:val="0"/>
              <w:marTop w:val="0"/>
              <w:marBottom w:val="0"/>
              <w:divBdr>
                <w:top w:val="none" w:sz="0" w:space="0" w:color="auto"/>
                <w:left w:val="none" w:sz="0" w:space="0" w:color="auto"/>
                <w:bottom w:val="none" w:sz="0" w:space="0" w:color="auto"/>
                <w:right w:val="none" w:sz="0" w:space="0" w:color="auto"/>
              </w:divBdr>
              <w:divsChild>
                <w:div w:id="2113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5257">
      <w:bodyDiv w:val="1"/>
      <w:marLeft w:val="0"/>
      <w:marRight w:val="0"/>
      <w:marTop w:val="0"/>
      <w:marBottom w:val="0"/>
      <w:divBdr>
        <w:top w:val="none" w:sz="0" w:space="0" w:color="auto"/>
        <w:left w:val="none" w:sz="0" w:space="0" w:color="auto"/>
        <w:bottom w:val="none" w:sz="0" w:space="0" w:color="auto"/>
        <w:right w:val="none" w:sz="0" w:space="0" w:color="auto"/>
      </w:divBdr>
      <w:divsChild>
        <w:div w:id="1163621455">
          <w:marLeft w:val="0"/>
          <w:marRight w:val="0"/>
          <w:marTop w:val="0"/>
          <w:marBottom w:val="0"/>
          <w:divBdr>
            <w:top w:val="none" w:sz="0" w:space="0" w:color="auto"/>
            <w:left w:val="none" w:sz="0" w:space="0" w:color="auto"/>
            <w:bottom w:val="none" w:sz="0" w:space="0" w:color="auto"/>
            <w:right w:val="none" w:sz="0" w:space="0" w:color="auto"/>
          </w:divBdr>
          <w:divsChild>
            <w:div w:id="168906075">
              <w:marLeft w:val="0"/>
              <w:marRight w:val="0"/>
              <w:marTop w:val="0"/>
              <w:marBottom w:val="0"/>
              <w:divBdr>
                <w:top w:val="none" w:sz="0" w:space="0" w:color="auto"/>
                <w:left w:val="none" w:sz="0" w:space="0" w:color="auto"/>
                <w:bottom w:val="none" w:sz="0" w:space="0" w:color="auto"/>
                <w:right w:val="none" w:sz="0" w:space="0" w:color="auto"/>
              </w:divBdr>
              <w:divsChild>
                <w:div w:id="10481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3831">
      <w:bodyDiv w:val="1"/>
      <w:marLeft w:val="0"/>
      <w:marRight w:val="0"/>
      <w:marTop w:val="0"/>
      <w:marBottom w:val="0"/>
      <w:divBdr>
        <w:top w:val="none" w:sz="0" w:space="0" w:color="auto"/>
        <w:left w:val="none" w:sz="0" w:space="0" w:color="auto"/>
        <w:bottom w:val="none" w:sz="0" w:space="0" w:color="auto"/>
        <w:right w:val="none" w:sz="0" w:space="0" w:color="auto"/>
      </w:divBdr>
      <w:divsChild>
        <w:div w:id="1233080587">
          <w:marLeft w:val="0"/>
          <w:marRight w:val="0"/>
          <w:marTop w:val="0"/>
          <w:marBottom w:val="0"/>
          <w:divBdr>
            <w:top w:val="none" w:sz="0" w:space="0" w:color="auto"/>
            <w:left w:val="none" w:sz="0" w:space="0" w:color="auto"/>
            <w:bottom w:val="none" w:sz="0" w:space="0" w:color="auto"/>
            <w:right w:val="none" w:sz="0" w:space="0" w:color="auto"/>
          </w:divBdr>
          <w:divsChild>
            <w:div w:id="621691227">
              <w:marLeft w:val="0"/>
              <w:marRight w:val="0"/>
              <w:marTop w:val="0"/>
              <w:marBottom w:val="0"/>
              <w:divBdr>
                <w:top w:val="none" w:sz="0" w:space="0" w:color="auto"/>
                <w:left w:val="none" w:sz="0" w:space="0" w:color="auto"/>
                <w:bottom w:val="none" w:sz="0" w:space="0" w:color="auto"/>
                <w:right w:val="none" w:sz="0" w:space="0" w:color="auto"/>
              </w:divBdr>
              <w:divsChild>
                <w:div w:id="1552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9811">
      <w:bodyDiv w:val="1"/>
      <w:marLeft w:val="0"/>
      <w:marRight w:val="0"/>
      <w:marTop w:val="0"/>
      <w:marBottom w:val="0"/>
      <w:divBdr>
        <w:top w:val="none" w:sz="0" w:space="0" w:color="auto"/>
        <w:left w:val="none" w:sz="0" w:space="0" w:color="auto"/>
        <w:bottom w:val="none" w:sz="0" w:space="0" w:color="auto"/>
        <w:right w:val="none" w:sz="0" w:space="0" w:color="auto"/>
      </w:divBdr>
      <w:divsChild>
        <w:div w:id="703600773">
          <w:marLeft w:val="0"/>
          <w:marRight w:val="0"/>
          <w:marTop w:val="0"/>
          <w:marBottom w:val="0"/>
          <w:divBdr>
            <w:top w:val="none" w:sz="0" w:space="0" w:color="auto"/>
            <w:left w:val="none" w:sz="0" w:space="0" w:color="auto"/>
            <w:bottom w:val="none" w:sz="0" w:space="0" w:color="auto"/>
            <w:right w:val="none" w:sz="0" w:space="0" w:color="auto"/>
          </w:divBdr>
          <w:divsChild>
            <w:div w:id="1572546337">
              <w:marLeft w:val="0"/>
              <w:marRight w:val="0"/>
              <w:marTop w:val="0"/>
              <w:marBottom w:val="0"/>
              <w:divBdr>
                <w:top w:val="none" w:sz="0" w:space="0" w:color="auto"/>
                <w:left w:val="none" w:sz="0" w:space="0" w:color="auto"/>
                <w:bottom w:val="none" w:sz="0" w:space="0" w:color="auto"/>
                <w:right w:val="none" w:sz="0" w:space="0" w:color="auto"/>
              </w:divBdr>
              <w:divsChild>
                <w:div w:id="5413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50750">
      <w:bodyDiv w:val="1"/>
      <w:marLeft w:val="0"/>
      <w:marRight w:val="0"/>
      <w:marTop w:val="0"/>
      <w:marBottom w:val="0"/>
      <w:divBdr>
        <w:top w:val="none" w:sz="0" w:space="0" w:color="auto"/>
        <w:left w:val="none" w:sz="0" w:space="0" w:color="auto"/>
        <w:bottom w:val="none" w:sz="0" w:space="0" w:color="auto"/>
        <w:right w:val="none" w:sz="0" w:space="0" w:color="auto"/>
      </w:divBdr>
      <w:divsChild>
        <w:div w:id="1597057075">
          <w:marLeft w:val="0"/>
          <w:marRight w:val="0"/>
          <w:marTop w:val="0"/>
          <w:marBottom w:val="0"/>
          <w:divBdr>
            <w:top w:val="none" w:sz="0" w:space="0" w:color="auto"/>
            <w:left w:val="none" w:sz="0" w:space="0" w:color="auto"/>
            <w:bottom w:val="none" w:sz="0" w:space="0" w:color="auto"/>
            <w:right w:val="none" w:sz="0" w:space="0" w:color="auto"/>
          </w:divBdr>
          <w:divsChild>
            <w:div w:id="973951428">
              <w:marLeft w:val="0"/>
              <w:marRight w:val="0"/>
              <w:marTop w:val="0"/>
              <w:marBottom w:val="0"/>
              <w:divBdr>
                <w:top w:val="none" w:sz="0" w:space="0" w:color="auto"/>
                <w:left w:val="none" w:sz="0" w:space="0" w:color="auto"/>
                <w:bottom w:val="none" w:sz="0" w:space="0" w:color="auto"/>
                <w:right w:val="none" w:sz="0" w:space="0" w:color="auto"/>
              </w:divBdr>
              <w:divsChild>
                <w:div w:id="20071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40863">
      <w:bodyDiv w:val="1"/>
      <w:marLeft w:val="0"/>
      <w:marRight w:val="0"/>
      <w:marTop w:val="0"/>
      <w:marBottom w:val="0"/>
      <w:divBdr>
        <w:top w:val="none" w:sz="0" w:space="0" w:color="auto"/>
        <w:left w:val="none" w:sz="0" w:space="0" w:color="auto"/>
        <w:bottom w:val="none" w:sz="0" w:space="0" w:color="auto"/>
        <w:right w:val="none" w:sz="0" w:space="0" w:color="auto"/>
      </w:divBdr>
      <w:divsChild>
        <w:div w:id="1776435586">
          <w:marLeft w:val="0"/>
          <w:marRight w:val="0"/>
          <w:marTop w:val="0"/>
          <w:marBottom w:val="0"/>
          <w:divBdr>
            <w:top w:val="none" w:sz="0" w:space="0" w:color="auto"/>
            <w:left w:val="none" w:sz="0" w:space="0" w:color="auto"/>
            <w:bottom w:val="none" w:sz="0" w:space="0" w:color="auto"/>
            <w:right w:val="none" w:sz="0" w:space="0" w:color="auto"/>
          </w:divBdr>
          <w:divsChild>
            <w:div w:id="357854639">
              <w:marLeft w:val="0"/>
              <w:marRight w:val="0"/>
              <w:marTop w:val="0"/>
              <w:marBottom w:val="0"/>
              <w:divBdr>
                <w:top w:val="none" w:sz="0" w:space="0" w:color="auto"/>
                <w:left w:val="none" w:sz="0" w:space="0" w:color="auto"/>
                <w:bottom w:val="none" w:sz="0" w:space="0" w:color="auto"/>
                <w:right w:val="none" w:sz="0" w:space="0" w:color="auto"/>
              </w:divBdr>
              <w:divsChild>
                <w:div w:id="1247809794">
                  <w:marLeft w:val="0"/>
                  <w:marRight w:val="0"/>
                  <w:marTop w:val="0"/>
                  <w:marBottom w:val="0"/>
                  <w:divBdr>
                    <w:top w:val="none" w:sz="0" w:space="0" w:color="auto"/>
                    <w:left w:val="none" w:sz="0" w:space="0" w:color="auto"/>
                    <w:bottom w:val="none" w:sz="0" w:space="0" w:color="auto"/>
                    <w:right w:val="none" w:sz="0" w:space="0" w:color="auto"/>
                  </w:divBdr>
                </w:div>
              </w:divsChild>
            </w:div>
            <w:div w:id="1723090777">
              <w:marLeft w:val="0"/>
              <w:marRight w:val="0"/>
              <w:marTop w:val="0"/>
              <w:marBottom w:val="0"/>
              <w:divBdr>
                <w:top w:val="none" w:sz="0" w:space="0" w:color="auto"/>
                <w:left w:val="none" w:sz="0" w:space="0" w:color="auto"/>
                <w:bottom w:val="none" w:sz="0" w:space="0" w:color="auto"/>
                <w:right w:val="none" w:sz="0" w:space="0" w:color="auto"/>
              </w:divBdr>
              <w:divsChild>
                <w:div w:id="214200656">
                  <w:marLeft w:val="0"/>
                  <w:marRight w:val="0"/>
                  <w:marTop w:val="0"/>
                  <w:marBottom w:val="0"/>
                  <w:divBdr>
                    <w:top w:val="none" w:sz="0" w:space="0" w:color="auto"/>
                    <w:left w:val="none" w:sz="0" w:space="0" w:color="auto"/>
                    <w:bottom w:val="none" w:sz="0" w:space="0" w:color="auto"/>
                    <w:right w:val="none" w:sz="0" w:space="0" w:color="auto"/>
                  </w:divBdr>
                </w:div>
                <w:div w:id="9014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3901">
      <w:bodyDiv w:val="1"/>
      <w:marLeft w:val="0"/>
      <w:marRight w:val="0"/>
      <w:marTop w:val="0"/>
      <w:marBottom w:val="0"/>
      <w:divBdr>
        <w:top w:val="none" w:sz="0" w:space="0" w:color="auto"/>
        <w:left w:val="none" w:sz="0" w:space="0" w:color="auto"/>
        <w:bottom w:val="none" w:sz="0" w:space="0" w:color="auto"/>
        <w:right w:val="none" w:sz="0" w:space="0" w:color="auto"/>
      </w:divBdr>
      <w:divsChild>
        <w:div w:id="1874154723">
          <w:marLeft w:val="0"/>
          <w:marRight w:val="0"/>
          <w:marTop w:val="0"/>
          <w:marBottom w:val="0"/>
          <w:divBdr>
            <w:top w:val="none" w:sz="0" w:space="0" w:color="auto"/>
            <w:left w:val="none" w:sz="0" w:space="0" w:color="auto"/>
            <w:bottom w:val="none" w:sz="0" w:space="0" w:color="auto"/>
            <w:right w:val="none" w:sz="0" w:space="0" w:color="auto"/>
          </w:divBdr>
          <w:divsChild>
            <w:div w:id="1740051620">
              <w:marLeft w:val="0"/>
              <w:marRight w:val="0"/>
              <w:marTop w:val="0"/>
              <w:marBottom w:val="0"/>
              <w:divBdr>
                <w:top w:val="none" w:sz="0" w:space="0" w:color="auto"/>
                <w:left w:val="none" w:sz="0" w:space="0" w:color="auto"/>
                <w:bottom w:val="none" w:sz="0" w:space="0" w:color="auto"/>
                <w:right w:val="none" w:sz="0" w:space="0" w:color="auto"/>
              </w:divBdr>
              <w:divsChild>
                <w:div w:id="13792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41319">
      <w:bodyDiv w:val="1"/>
      <w:marLeft w:val="0"/>
      <w:marRight w:val="0"/>
      <w:marTop w:val="0"/>
      <w:marBottom w:val="0"/>
      <w:divBdr>
        <w:top w:val="none" w:sz="0" w:space="0" w:color="auto"/>
        <w:left w:val="none" w:sz="0" w:space="0" w:color="auto"/>
        <w:bottom w:val="none" w:sz="0" w:space="0" w:color="auto"/>
        <w:right w:val="none" w:sz="0" w:space="0" w:color="auto"/>
      </w:divBdr>
      <w:divsChild>
        <w:div w:id="1030032033">
          <w:marLeft w:val="0"/>
          <w:marRight w:val="0"/>
          <w:marTop w:val="0"/>
          <w:marBottom w:val="0"/>
          <w:divBdr>
            <w:top w:val="none" w:sz="0" w:space="0" w:color="auto"/>
            <w:left w:val="none" w:sz="0" w:space="0" w:color="auto"/>
            <w:bottom w:val="none" w:sz="0" w:space="0" w:color="auto"/>
            <w:right w:val="none" w:sz="0" w:space="0" w:color="auto"/>
          </w:divBdr>
          <w:divsChild>
            <w:div w:id="338431345">
              <w:marLeft w:val="0"/>
              <w:marRight w:val="0"/>
              <w:marTop w:val="0"/>
              <w:marBottom w:val="0"/>
              <w:divBdr>
                <w:top w:val="none" w:sz="0" w:space="0" w:color="auto"/>
                <w:left w:val="none" w:sz="0" w:space="0" w:color="auto"/>
                <w:bottom w:val="none" w:sz="0" w:space="0" w:color="auto"/>
                <w:right w:val="none" w:sz="0" w:space="0" w:color="auto"/>
              </w:divBdr>
              <w:divsChild>
                <w:div w:id="8165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6915">
      <w:bodyDiv w:val="1"/>
      <w:marLeft w:val="0"/>
      <w:marRight w:val="0"/>
      <w:marTop w:val="0"/>
      <w:marBottom w:val="0"/>
      <w:divBdr>
        <w:top w:val="none" w:sz="0" w:space="0" w:color="auto"/>
        <w:left w:val="none" w:sz="0" w:space="0" w:color="auto"/>
        <w:bottom w:val="none" w:sz="0" w:space="0" w:color="auto"/>
        <w:right w:val="none" w:sz="0" w:space="0" w:color="auto"/>
      </w:divBdr>
      <w:divsChild>
        <w:div w:id="632947037">
          <w:marLeft w:val="0"/>
          <w:marRight w:val="0"/>
          <w:marTop w:val="0"/>
          <w:marBottom w:val="0"/>
          <w:divBdr>
            <w:top w:val="none" w:sz="0" w:space="0" w:color="auto"/>
            <w:left w:val="none" w:sz="0" w:space="0" w:color="auto"/>
            <w:bottom w:val="none" w:sz="0" w:space="0" w:color="auto"/>
            <w:right w:val="none" w:sz="0" w:space="0" w:color="auto"/>
          </w:divBdr>
          <w:divsChild>
            <w:div w:id="263610343">
              <w:marLeft w:val="0"/>
              <w:marRight w:val="0"/>
              <w:marTop w:val="0"/>
              <w:marBottom w:val="0"/>
              <w:divBdr>
                <w:top w:val="none" w:sz="0" w:space="0" w:color="auto"/>
                <w:left w:val="none" w:sz="0" w:space="0" w:color="auto"/>
                <w:bottom w:val="none" w:sz="0" w:space="0" w:color="auto"/>
                <w:right w:val="none" w:sz="0" w:space="0" w:color="auto"/>
              </w:divBdr>
              <w:divsChild>
                <w:div w:id="760685037">
                  <w:marLeft w:val="0"/>
                  <w:marRight w:val="0"/>
                  <w:marTop w:val="0"/>
                  <w:marBottom w:val="0"/>
                  <w:divBdr>
                    <w:top w:val="none" w:sz="0" w:space="0" w:color="auto"/>
                    <w:left w:val="none" w:sz="0" w:space="0" w:color="auto"/>
                    <w:bottom w:val="none" w:sz="0" w:space="0" w:color="auto"/>
                    <w:right w:val="none" w:sz="0" w:space="0" w:color="auto"/>
                  </w:divBdr>
                </w:div>
              </w:divsChild>
            </w:div>
            <w:div w:id="507057491">
              <w:marLeft w:val="0"/>
              <w:marRight w:val="0"/>
              <w:marTop w:val="0"/>
              <w:marBottom w:val="0"/>
              <w:divBdr>
                <w:top w:val="none" w:sz="0" w:space="0" w:color="auto"/>
                <w:left w:val="none" w:sz="0" w:space="0" w:color="auto"/>
                <w:bottom w:val="none" w:sz="0" w:space="0" w:color="auto"/>
                <w:right w:val="none" w:sz="0" w:space="0" w:color="auto"/>
              </w:divBdr>
              <w:divsChild>
                <w:div w:id="538709791">
                  <w:marLeft w:val="0"/>
                  <w:marRight w:val="0"/>
                  <w:marTop w:val="0"/>
                  <w:marBottom w:val="0"/>
                  <w:divBdr>
                    <w:top w:val="none" w:sz="0" w:space="0" w:color="auto"/>
                    <w:left w:val="none" w:sz="0" w:space="0" w:color="auto"/>
                    <w:bottom w:val="none" w:sz="0" w:space="0" w:color="auto"/>
                    <w:right w:val="none" w:sz="0" w:space="0" w:color="auto"/>
                  </w:divBdr>
                </w:div>
              </w:divsChild>
            </w:div>
            <w:div w:id="885291158">
              <w:marLeft w:val="0"/>
              <w:marRight w:val="0"/>
              <w:marTop w:val="0"/>
              <w:marBottom w:val="0"/>
              <w:divBdr>
                <w:top w:val="none" w:sz="0" w:space="0" w:color="auto"/>
                <w:left w:val="none" w:sz="0" w:space="0" w:color="auto"/>
                <w:bottom w:val="none" w:sz="0" w:space="0" w:color="auto"/>
                <w:right w:val="none" w:sz="0" w:space="0" w:color="auto"/>
              </w:divBdr>
              <w:divsChild>
                <w:div w:id="917590507">
                  <w:marLeft w:val="0"/>
                  <w:marRight w:val="0"/>
                  <w:marTop w:val="0"/>
                  <w:marBottom w:val="0"/>
                  <w:divBdr>
                    <w:top w:val="none" w:sz="0" w:space="0" w:color="auto"/>
                    <w:left w:val="none" w:sz="0" w:space="0" w:color="auto"/>
                    <w:bottom w:val="none" w:sz="0" w:space="0" w:color="auto"/>
                    <w:right w:val="none" w:sz="0" w:space="0" w:color="auto"/>
                  </w:divBdr>
                </w:div>
                <w:div w:id="1185632053">
                  <w:marLeft w:val="0"/>
                  <w:marRight w:val="0"/>
                  <w:marTop w:val="0"/>
                  <w:marBottom w:val="0"/>
                  <w:divBdr>
                    <w:top w:val="none" w:sz="0" w:space="0" w:color="auto"/>
                    <w:left w:val="none" w:sz="0" w:space="0" w:color="auto"/>
                    <w:bottom w:val="none" w:sz="0" w:space="0" w:color="auto"/>
                    <w:right w:val="none" w:sz="0" w:space="0" w:color="auto"/>
                  </w:divBdr>
                </w:div>
              </w:divsChild>
            </w:div>
            <w:div w:id="1691057609">
              <w:marLeft w:val="0"/>
              <w:marRight w:val="0"/>
              <w:marTop w:val="0"/>
              <w:marBottom w:val="0"/>
              <w:divBdr>
                <w:top w:val="none" w:sz="0" w:space="0" w:color="auto"/>
                <w:left w:val="none" w:sz="0" w:space="0" w:color="auto"/>
                <w:bottom w:val="none" w:sz="0" w:space="0" w:color="auto"/>
                <w:right w:val="none" w:sz="0" w:space="0" w:color="auto"/>
              </w:divBdr>
              <w:divsChild>
                <w:div w:id="1290670614">
                  <w:marLeft w:val="0"/>
                  <w:marRight w:val="0"/>
                  <w:marTop w:val="0"/>
                  <w:marBottom w:val="0"/>
                  <w:divBdr>
                    <w:top w:val="none" w:sz="0" w:space="0" w:color="auto"/>
                    <w:left w:val="none" w:sz="0" w:space="0" w:color="auto"/>
                    <w:bottom w:val="none" w:sz="0" w:space="0" w:color="auto"/>
                    <w:right w:val="none" w:sz="0" w:space="0" w:color="auto"/>
                  </w:divBdr>
                </w:div>
              </w:divsChild>
            </w:div>
            <w:div w:id="1927567150">
              <w:marLeft w:val="0"/>
              <w:marRight w:val="0"/>
              <w:marTop w:val="0"/>
              <w:marBottom w:val="0"/>
              <w:divBdr>
                <w:top w:val="none" w:sz="0" w:space="0" w:color="auto"/>
                <w:left w:val="none" w:sz="0" w:space="0" w:color="auto"/>
                <w:bottom w:val="none" w:sz="0" w:space="0" w:color="auto"/>
                <w:right w:val="none" w:sz="0" w:space="0" w:color="auto"/>
              </w:divBdr>
              <w:divsChild>
                <w:div w:id="11579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4765">
      <w:bodyDiv w:val="1"/>
      <w:marLeft w:val="0"/>
      <w:marRight w:val="0"/>
      <w:marTop w:val="0"/>
      <w:marBottom w:val="0"/>
      <w:divBdr>
        <w:top w:val="none" w:sz="0" w:space="0" w:color="auto"/>
        <w:left w:val="none" w:sz="0" w:space="0" w:color="auto"/>
        <w:bottom w:val="none" w:sz="0" w:space="0" w:color="auto"/>
        <w:right w:val="none" w:sz="0" w:space="0" w:color="auto"/>
      </w:divBdr>
      <w:divsChild>
        <w:div w:id="808136756">
          <w:marLeft w:val="0"/>
          <w:marRight w:val="0"/>
          <w:marTop w:val="0"/>
          <w:marBottom w:val="0"/>
          <w:divBdr>
            <w:top w:val="none" w:sz="0" w:space="0" w:color="auto"/>
            <w:left w:val="none" w:sz="0" w:space="0" w:color="auto"/>
            <w:bottom w:val="none" w:sz="0" w:space="0" w:color="auto"/>
            <w:right w:val="none" w:sz="0" w:space="0" w:color="auto"/>
          </w:divBdr>
          <w:divsChild>
            <w:div w:id="150487963">
              <w:marLeft w:val="0"/>
              <w:marRight w:val="0"/>
              <w:marTop w:val="0"/>
              <w:marBottom w:val="0"/>
              <w:divBdr>
                <w:top w:val="none" w:sz="0" w:space="0" w:color="auto"/>
                <w:left w:val="none" w:sz="0" w:space="0" w:color="auto"/>
                <w:bottom w:val="none" w:sz="0" w:space="0" w:color="auto"/>
                <w:right w:val="none" w:sz="0" w:space="0" w:color="auto"/>
              </w:divBdr>
              <w:divsChild>
                <w:div w:id="6650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3555">
          <w:marLeft w:val="0"/>
          <w:marRight w:val="0"/>
          <w:marTop w:val="0"/>
          <w:marBottom w:val="0"/>
          <w:divBdr>
            <w:top w:val="none" w:sz="0" w:space="0" w:color="auto"/>
            <w:left w:val="none" w:sz="0" w:space="0" w:color="auto"/>
            <w:bottom w:val="none" w:sz="0" w:space="0" w:color="auto"/>
            <w:right w:val="none" w:sz="0" w:space="0" w:color="auto"/>
          </w:divBdr>
          <w:divsChild>
            <w:div w:id="298387399">
              <w:marLeft w:val="0"/>
              <w:marRight w:val="0"/>
              <w:marTop w:val="0"/>
              <w:marBottom w:val="0"/>
              <w:divBdr>
                <w:top w:val="none" w:sz="0" w:space="0" w:color="auto"/>
                <w:left w:val="none" w:sz="0" w:space="0" w:color="auto"/>
                <w:bottom w:val="none" w:sz="0" w:space="0" w:color="auto"/>
                <w:right w:val="none" w:sz="0" w:space="0" w:color="auto"/>
              </w:divBdr>
              <w:divsChild>
                <w:div w:id="1620523252">
                  <w:marLeft w:val="0"/>
                  <w:marRight w:val="0"/>
                  <w:marTop w:val="0"/>
                  <w:marBottom w:val="0"/>
                  <w:divBdr>
                    <w:top w:val="none" w:sz="0" w:space="0" w:color="auto"/>
                    <w:left w:val="none" w:sz="0" w:space="0" w:color="auto"/>
                    <w:bottom w:val="none" w:sz="0" w:space="0" w:color="auto"/>
                    <w:right w:val="none" w:sz="0" w:space="0" w:color="auto"/>
                  </w:divBdr>
                </w:div>
              </w:divsChild>
            </w:div>
            <w:div w:id="2061778721">
              <w:marLeft w:val="0"/>
              <w:marRight w:val="0"/>
              <w:marTop w:val="0"/>
              <w:marBottom w:val="0"/>
              <w:divBdr>
                <w:top w:val="none" w:sz="0" w:space="0" w:color="auto"/>
                <w:left w:val="none" w:sz="0" w:space="0" w:color="auto"/>
                <w:bottom w:val="none" w:sz="0" w:space="0" w:color="auto"/>
                <w:right w:val="none" w:sz="0" w:space="0" w:color="auto"/>
              </w:divBdr>
              <w:divsChild>
                <w:div w:id="6113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6598">
      <w:bodyDiv w:val="1"/>
      <w:marLeft w:val="0"/>
      <w:marRight w:val="0"/>
      <w:marTop w:val="0"/>
      <w:marBottom w:val="0"/>
      <w:divBdr>
        <w:top w:val="none" w:sz="0" w:space="0" w:color="auto"/>
        <w:left w:val="none" w:sz="0" w:space="0" w:color="auto"/>
        <w:bottom w:val="none" w:sz="0" w:space="0" w:color="auto"/>
        <w:right w:val="none" w:sz="0" w:space="0" w:color="auto"/>
      </w:divBdr>
      <w:divsChild>
        <w:div w:id="1583099773">
          <w:marLeft w:val="0"/>
          <w:marRight w:val="0"/>
          <w:marTop w:val="0"/>
          <w:marBottom w:val="0"/>
          <w:divBdr>
            <w:top w:val="none" w:sz="0" w:space="0" w:color="auto"/>
            <w:left w:val="none" w:sz="0" w:space="0" w:color="auto"/>
            <w:bottom w:val="none" w:sz="0" w:space="0" w:color="auto"/>
            <w:right w:val="none" w:sz="0" w:space="0" w:color="auto"/>
          </w:divBdr>
          <w:divsChild>
            <w:div w:id="1501581583">
              <w:marLeft w:val="0"/>
              <w:marRight w:val="0"/>
              <w:marTop w:val="0"/>
              <w:marBottom w:val="0"/>
              <w:divBdr>
                <w:top w:val="none" w:sz="0" w:space="0" w:color="auto"/>
                <w:left w:val="none" w:sz="0" w:space="0" w:color="auto"/>
                <w:bottom w:val="none" w:sz="0" w:space="0" w:color="auto"/>
                <w:right w:val="none" w:sz="0" w:space="0" w:color="auto"/>
              </w:divBdr>
              <w:divsChild>
                <w:div w:id="12359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00857">
      <w:bodyDiv w:val="1"/>
      <w:marLeft w:val="0"/>
      <w:marRight w:val="0"/>
      <w:marTop w:val="0"/>
      <w:marBottom w:val="0"/>
      <w:divBdr>
        <w:top w:val="none" w:sz="0" w:space="0" w:color="auto"/>
        <w:left w:val="none" w:sz="0" w:space="0" w:color="auto"/>
        <w:bottom w:val="none" w:sz="0" w:space="0" w:color="auto"/>
        <w:right w:val="none" w:sz="0" w:space="0" w:color="auto"/>
      </w:divBdr>
      <w:divsChild>
        <w:div w:id="1225146908">
          <w:marLeft w:val="0"/>
          <w:marRight w:val="0"/>
          <w:marTop w:val="0"/>
          <w:marBottom w:val="0"/>
          <w:divBdr>
            <w:top w:val="none" w:sz="0" w:space="0" w:color="auto"/>
            <w:left w:val="none" w:sz="0" w:space="0" w:color="auto"/>
            <w:bottom w:val="none" w:sz="0" w:space="0" w:color="auto"/>
            <w:right w:val="none" w:sz="0" w:space="0" w:color="auto"/>
          </w:divBdr>
          <w:divsChild>
            <w:div w:id="2048287976">
              <w:marLeft w:val="0"/>
              <w:marRight w:val="0"/>
              <w:marTop w:val="0"/>
              <w:marBottom w:val="0"/>
              <w:divBdr>
                <w:top w:val="none" w:sz="0" w:space="0" w:color="auto"/>
                <w:left w:val="none" w:sz="0" w:space="0" w:color="auto"/>
                <w:bottom w:val="none" w:sz="0" w:space="0" w:color="auto"/>
                <w:right w:val="none" w:sz="0" w:space="0" w:color="auto"/>
              </w:divBdr>
              <w:divsChild>
                <w:div w:id="20151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78428">
      <w:bodyDiv w:val="1"/>
      <w:marLeft w:val="0"/>
      <w:marRight w:val="0"/>
      <w:marTop w:val="0"/>
      <w:marBottom w:val="0"/>
      <w:divBdr>
        <w:top w:val="none" w:sz="0" w:space="0" w:color="auto"/>
        <w:left w:val="none" w:sz="0" w:space="0" w:color="auto"/>
        <w:bottom w:val="none" w:sz="0" w:space="0" w:color="auto"/>
        <w:right w:val="none" w:sz="0" w:space="0" w:color="auto"/>
      </w:divBdr>
      <w:divsChild>
        <w:div w:id="898318583">
          <w:marLeft w:val="0"/>
          <w:marRight w:val="0"/>
          <w:marTop w:val="0"/>
          <w:marBottom w:val="0"/>
          <w:divBdr>
            <w:top w:val="none" w:sz="0" w:space="0" w:color="auto"/>
            <w:left w:val="none" w:sz="0" w:space="0" w:color="auto"/>
            <w:bottom w:val="none" w:sz="0" w:space="0" w:color="auto"/>
            <w:right w:val="none" w:sz="0" w:space="0" w:color="auto"/>
          </w:divBdr>
          <w:divsChild>
            <w:div w:id="1014184665">
              <w:marLeft w:val="0"/>
              <w:marRight w:val="0"/>
              <w:marTop w:val="0"/>
              <w:marBottom w:val="0"/>
              <w:divBdr>
                <w:top w:val="none" w:sz="0" w:space="0" w:color="auto"/>
                <w:left w:val="none" w:sz="0" w:space="0" w:color="auto"/>
                <w:bottom w:val="none" w:sz="0" w:space="0" w:color="auto"/>
                <w:right w:val="none" w:sz="0" w:space="0" w:color="auto"/>
              </w:divBdr>
              <w:divsChild>
                <w:div w:id="18602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8194">
      <w:bodyDiv w:val="1"/>
      <w:marLeft w:val="0"/>
      <w:marRight w:val="0"/>
      <w:marTop w:val="0"/>
      <w:marBottom w:val="0"/>
      <w:divBdr>
        <w:top w:val="none" w:sz="0" w:space="0" w:color="auto"/>
        <w:left w:val="none" w:sz="0" w:space="0" w:color="auto"/>
        <w:bottom w:val="none" w:sz="0" w:space="0" w:color="auto"/>
        <w:right w:val="none" w:sz="0" w:space="0" w:color="auto"/>
      </w:divBdr>
    </w:div>
    <w:div w:id="1554342986">
      <w:bodyDiv w:val="1"/>
      <w:marLeft w:val="0"/>
      <w:marRight w:val="0"/>
      <w:marTop w:val="0"/>
      <w:marBottom w:val="0"/>
      <w:divBdr>
        <w:top w:val="none" w:sz="0" w:space="0" w:color="auto"/>
        <w:left w:val="none" w:sz="0" w:space="0" w:color="auto"/>
        <w:bottom w:val="none" w:sz="0" w:space="0" w:color="auto"/>
        <w:right w:val="none" w:sz="0" w:space="0" w:color="auto"/>
      </w:divBdr>
      <w:divsChild>
        <w:div w:id="923222944">
          <w:marLeft w:val="0"/>
          <w:marRight w:val="0"/>
          <w:marTop w:val="0"/>
          <w:marBottom w:val="0"/>
          <w:divBdr>
            <w:top w:val="none" w:sz="0" w:space="0" w:color="auto"/>
            <w:left w:val="none" w:sz="0" w:space="0" w:color="auto"/>
            <w:bottom w:val="none" w:sz="0" w:space="0" w:color="auto"/>
            <w:right w:val="none" w:sz="0" w:space="0" w:color="auto"/>
          </w:divBdr>
          <w:divsChild>
            <w:div w:id="1860049820">
              <w:marLeft w:val="0"/>
              <w:marRight w:val="0"/>
              <w:marTop w:val="0"/>
              <w:marBottom w:val="0"/>
              <w:divBdr>
                <w:top w:val="none" w:sz="0" w:space="0" w:color="auto"/>
                <w:left w:val="none" w:sz="0" w:space="0" w:color="auto"/>
                <w:bottom w:val="none" w:sz="0" w:space="0" w:color="auto"/>
                <w:right w:val="none" w:sz="0" w:space="0" w:color="auto"/>
              </w:divBdr>
              <w:divsChild>
                <w:div w:id="18926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395">
      <w:bodyDiv w:val="1"/>
      <w:marLeft w:val="0"/>
      <w:marRight w:val="0"/>
      <w:marTop w:val="0"/>
      <w:marBottom w:val="0"/>
      <w:divBdr>
        <w:top w:val="none" w:sz="0" w:space="0" w:color="auto"/>
        <w:left w:val="none" w:sz="0" w:space="0" w:color="auto"/>
        <w:bottom w:val="none" w:sz="0" w:space="0" w:color="auto"/>
        <w:right w:val="none" w:sz="0" w:space="0" w:color="auto"/>
      </w:divBdr>
      <w:divsChild>
        <w:div w:id="1455252690">
          <w:marLeft w:val="0"/>
          <w:marRight w:val="0"/>
          <w:marTop w:val="0"/>
          <w:marBottom w:val="0"/>
          <w:divBdr>
            <w:top w:val="none" w:sz="0" w:space="0" w:color="auto"/>
            <w:left w:val="none" w:sz="0" w:space="0" w:color="auto"/>
            <w:bottom w:val="none" w:sz="0" w:space="0" w:color="auto"/>
            <w:right w:val="none" w:sz="0" w:space="0" w:color="auto"/>
          </w:divBdr>
          <w:divsChild>
            <w:div w:id="1057624998">
              <w:marLeft w:val="0"/>
              <w:marRight w:val="0"/>
              <w:marTop w:val="0"/>
              <w:marBottom w:val="0"/>
              <w:divBdr>
                <w:top w:val="none" w:sz="0" w:space="0" w:color="auto"/>
                <w:left w:val="none" w:sz="0" w:space="0" w:color="auto"/>
                <w:bottom w:val="none" w:sz="0" w:space="0" w:color="auto"/>
                <w:right w:val="none" w:sz="0" w:space="0" w:color="auto"/>
              </w:divBdr>
              <w:divsChild>
                <w:div w:id="17257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57872">
      <w:bodyDiv w:val="1"/>
      <w:marLeft w:val="0"/>
      <w:marRight w:val="0"/>
      <w:marTop w:val="0"/>
      <w:marBottom w:val="0"/>
      <w:divBdr>
        <w:top w:val="none" w:sz="0" w:space="0" w:color="auto"/>
        <w:left w:val="none" w:sz="0" w:space="0" w:color="auto"/>
        <w:bottom w:val="none" w:sz="0" w:space="0" w:color="auto"/>
        <w:right w:val="none" w:sz="0" w:space="0" w:color="auto"/>
      </w:divBdr>
      <w:divsChild>
        <w:div w:id="192545385">
          <w:marLeft w:val="0"/>
          <w:marRight w:val="0"/>
          <w:marTop w:val="0"/>
          <w:marBottom w:val="0"/>
          <w:divBdr>
            <w:top w:val="none" w:sz="0" w:space="0" w:color="auto"/>
            <w:left w:val="none" w:sz="0" w:space="0" w:color="auto"/>
            <w:bottom w:val="none" w:sz="0" w:space="0" w:color="auto"/>
            <w:right w:val="none" w:sz="0" w:space="0" w:color="auto"/>
          </w:divBdr>
          <w:divsChild>
            <w:div w:id="399449120">
              <w:marLeft w:val="0"/>
              <w:marRight w:val="0"/>
              <w:marTop w:val="0"/>
              <w:marBottom w:val="0"/>
              <w:divBdr>
                <w:top w:val="none" w:sz="0" w:space="0" w:color="auto"/>
                <w:left w:val="none" w:sz="0" w:space="0" w:color="auto"/>
                <w:bottom w:val="none" w:sz="0" w:space="0" w:color="auto"/>
                <w:right w:val="none" w:sz="0" w:space="0" w:color="auto"/>
              </w:divBdr>
              <w:divsChild>
                <w:div w:id="127357071">
                  <w:marLeft w:val="0"/>
                  <w:marRight w:val="0"/>
                  <w:marTop w:val="0"/>
                  <w:marBottom w:val="0"/>
                  <w:divBdr>
                    <w:top w:val="none" w:sz="0" w:space="0" w:color="auto"/>
                    <w:left w:val="none" w:sz="0" w:space="0" w:color="auto"/>
                    <w:bottom w:val="none" w:sz="0" w:space="0" w:color="auto"/>
                    <w:right w:val="none" w:sz="0" w:space="0" w:color="auto"/>
                  </w:divBdr>
                  <w:divsChild>
                    <w:div w:id="1521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98618">
      <w:bodyDiv w:val="1"/>
      <w:marLeft w:val="0"/>
      <w:marRight w:val="0"/>
      <w:marTop w:val="0"/>
      <w:marBottom w:val="0"/>
      <w:divBdr>
        <w:top w:val="none" w:sz="0" w:space="0" w:color="auto"/>
        <w:left w:val="none" w:sz="0" w:space="0" w:color="auto"/>
        <w:bottom w:val="none" w:sz="0" w:space="0" w:color="auto"/>
        <w:right w:val="none" w:sz="0" w:space="0" w:color="auto"/>
      </w:divBdr>
      <w:divsChild>
        <w:div w:id="118568446">
          <w:marLeft w:val="0"/>
          <w:marRight w:val="0"/>
          <w:marTop w:val="0"/>
          <w:marBottom w:val="0"/>
          <w:divBdr>
            <w:top w:val="none" w:sz="0" w:space="0" w:color="auto"/>
            <w:left w:val="none" w:sz="0" w:space="0" w:color="auto"/>
            <w:bottom w:val="none" w:sz="0" w:space="0" w:color="auto"/>
            <w:right w:val="none" w:sz="0" w:space="0" w:color="auto"/>
          </w:divBdr>
          <w:divsChild>
            <w:div w:id="1093286376">
              <w:marLeft w:val="0"/>
              <w:marRight w:val="0"/>
              <w:marTop w:val="0"/>
              <w:marBottom w:val="0"/>
              <w:divBdr>
                <w:top w:val="none" w:sz="0" w:space="0" w:color="auto"/>
                <w:left w:val="none" w:sz="0" w:space="0" w:color="auto"/>
                <w:bottom w:val="none" w:sz="0" w:space="0" w:color="auto"/>
                <w:right w:val="none" w:sz="0" w:space="0" w:color="auto"/>
              </w:divBdr>
              <w:divsChild>
                <w:div w:id="20888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9794">
      <w:bodyDiv w:val="1"/>
      <w:marLeft w:val="0"/>
      <w:marRight w:val="0"/>
      <w:marTop w:val="0"/>
      <w:marBottom w:val="0"/>
      <w:divBdr>
        <w:top w:val="none" w:sz="0" w:space="0" w:color="auto"/>
        <w:left w:val="none" w:sz="0" w:space="0" w:color="auto"/>
        <w:bottom w:val="none" w:sz="0" w:space="0" w:color="auto"/>
        <w:right w:val="none" w:sz="0" w:space="0" w:color="auto"/>
      </w:divBdr>
      <w:divsChild>
        <w:div w:id="775557992">
          <w:marLeft w:val="0"/>
          <w:marRight w:val="0"/>
          <w:marTop w:val="0"/>
          <w:marBottom w:val="0"/>
          <w:divBdr>
            <w:top w:val="none" w:sz="0" w:space="0" w:color="auto"/>
            <w:left w:val="none" w:sz="0" w:space="0" w:color="auto"/>
            <w:bottom w:val="none" w:sz="0" w:space="0" w:color="auto"/>
            <w:right w:val="none" w:sz="0" w:space="0" w:color="auto"/>
          </w:divBdr>
          <w:divsChild>
            <w:div w:id="1125924249">
              <w:marLeft w:val="0"/>
              <w:marRight w:val="0"/>
              <w:marTop w:val="0"/>
              <w:marBottom w:val="0"/>
              <w:divBdr>
                <w:top w:val="none" w:sz="0" w:space="0" w:color="auto"/>
                <w:left w:val="none" w:sz="0" w:space="0" w:color="auto"/>
                <w:bottom w:val="none" w:sz="0" w:space="0" w:color="auto"/>
                <w:right w:val="none" w:sz="0" w:space="0" w:color="auto"/>
              </w:divBdr>
              <w:divsChild>
                <w:div w:id="1220436877">
                  <w:marLeft w:val="0"/>
                  <w:marRight w:val="0"/>
                  <w:marTop w:val="0"/>
                  <w:marBottom w:val="0"/>
                  <w:divBdr>
                    <w:top w:val="none" w:sz="0" w:space="0" w:color="auto"/>
                    <w:left w:val="none" w:sz="0" w:space="0" w:color="auto"/>
                    <w:bottom w:val="none" w:sz="0" w:space="0" w:color="auto"/>
                    <w:right w:val="none" w:sz="0" w:space="0" w:color="auto"/>
                  </w:divBdr>
                  <w:divsChild>
                    <w:div w:id="21108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99547">
      <w:bodyDiv w:val="1"/>
      <w:marLeft w:val="0"/>
      <w:marRight w:val="0"/>
      <w:marTop w:val="0"/>
      <w:marBottom w:val="0"/>
      <w:divBdr>
        <w:top w:val="none" w:sz="0" w:space="0" w:color="auto"/>
        <w:left w:val="none" w:sz="0" w:space="0" w:color="auto"/>
        <w:bottom w:val="none" w:sz="0" w:space="0" w:color="auto"/>
        <w:right w:val="none" w:sz="0" w:space="0" w:color="auto"/>
      </w:divBdr>
      <w:divsChild>
        <w:div w:id="851995322">
          <w:marLeft w:val="0"/>
          <w:marRight w:val="0"/>
          <w:marTop w:val="0"/>
          <w:marBottom w:val="0"/>
          <w:divBdr>
            <w:top w:val="none" w:sz="0" w:space="0" w:color="auto"/>
            <w:left w:val="none" w:sz="0" w:space="0" w:color="auto"/>
            <w:bottom w:val="none" w:sz="0" w:space="0" w:color="auto"/>
            <w:right w:val="none" w:sz="0" w:space="0" w:color="auto"/>
          </w:divBdr>
          <w:divsChild>
            <w:div w:id="1269042325">
              <w:marLeft w:val="0"/>
              <w:marRight w:val="0"/>
              <w:marTop w:val="0"/>
              <w:marBottom w:val="0"/>
              <w:divBdr>
                <w:top w:val="none" w:sz="0" w:space="0" w:color="auto"/>
                <w:left w:val="none" w:sz="0" w:space="0" w:color="auto"/>
                <w:bottom w:val="none" w:sz="0" w:space="0" w:color="auto"/>
                <w:right w:val="none" w:sz="0" w:space="0" w:color="auto"/>
              </w:divBdr>
              <w:divsChild>
                <w:div w:id="13022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A88E7D-CE15-CF42-8B37-81F11B55B561}">
  <we:reference id="f518cb36-c901-4d52-a9e7-4331342e485d" version="1.2.0.0" store="EXCatalog" storeType="EXCatalog"/>
  <we:alternateReferences>
    <we:reference id="WA200001011" version="1.2.0.0" store="en-ZA"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16</Pages>
  <Words>4332</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MaMyeni Mazibuko</dc:creator>
  <cp:keywords/>
  <dc:description/>
  <cp:lastModifiedBy>Mokone</cp:lastModifiedBy>
  <cp:revision>3</cp:revision>
  <dcterms:created xsi:type="dcterms:W3CDTF">2023-01-27T11:36:00Z</dcterms:created>
  <dcterms:modified xsi:type="dcterms:W3CDTF">2023-01-27T11:40:00Z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documentId_7168</vt:lpwstr>
  </property>
  <property fmtid="{D5CDD505-2E9C-101B-9397-08002B2CF9AE}" pid="3" name="grammarly_documentContext">
    <vt:lpwstr>{"goals":[],"domain":"general","emotions":[],"dialect":"british"}</vt:lpwstr>
  </property>
</Properties>
</file>