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EE" w:rsidRPr="007A6A60" w:rsidRDefault="005E06EE" w:rsidP="00B43AD1">
      <w:pPr>
        <w:autoSpaceDN w:val="0"/>
        <w:spacing w:after="0" w:line="240" w:lineRule="auto"/>
        <w:ind w:left="720" w:firstLine="720"/>
        <w:jc w:val="center"/>
        <w:rPr>
          <w:rFonts w:eastAsiaTheme="minorEastAsia"/>
          <w:b/>
          <w:sz w:val="24"/>
          <w:szCs w:val="24"/>
          <w:lang w:val="af-ZA" w:eastAsia="en-ZA"/>
        </w:rPr>
      </w:pPr>
      <w:r w:rsidRPr="007A6A60">
        <w:rPr>
          <w:rFonts w:eastAsiaTheme="minorEastAsia"/>
          <w:b/>
          <w:sz w:val="24"/>
          <w:szCs w:val="24"/>
          <w:lang w:val="af-ZA" w:eastAsia="en-ZA"/>
        </w:rPr>
        <w:t>REPUBLIC OF SOUTH AFRICA</w:t>
      </w:r>
    </w:p>
    <w:p w:rsidR="005E06EE" w:rsidRPr="007A6A60" w:rsidRDefault="005E06EE" w:rsidP="005E06EE">
      <w:pPr>
        <w:autoSpaceDN w:val="0"/>
        <w:spacing w:after="0" w:line="240" w:lineRule="auto"/>
        <w:ind w:left="1440"/>
        <w:jc w:val="center"/>
        <w:rPr>
          <w:rFonts w:eastAsiaTheme="minorEastAsia"/>
          <w:b/>
          <w:noProof/>
          <w:sz w:val="24"/>
          <w:szCs w:val="24"/>
          <w:lang w:val="en-ZA" w:eastAsia="en-ZA"/>
        </w:rPr>
      </w:pPr>
    </w:p>
    <w:p w:rsidR="005E06EE" w:rsidRPr="007A6A60" w:rsidRDefault="005E06EE" w:rsidP="005E06EE">
      <w:pPr>
        <w:autoSpaceDN w:val="0"/>
        <w:spacing w:after="0" w:line="240" w:lineRule="auto"/>
        <w:ind w:left="1440"/>
        <w:jc w:val="center"/>
        <w:rPr>
          <w:rFonts w:eastAsiaTheme="minorEastAsia"/>
          <w:b/>
          <w:sz w:val="24"/>
          <w:szCs w:val="24"/>
          <w:lang w:eastAsia="en-ZA"/>
        </w:rPr>
      </w:pPr>
      <w:r w:rsidRPr="007A6A60">
        <w:rPr>
          <w:rFonts w:eastAsiaTheme="minorEastAsia"/>
          <w:b/>
          <w:noProof/>
          <w:sz w:val="24"/>
          <w:szCs w:val="24"/>
        </w:rPr>
        <w:drawing>
          <wp:inline distT="0" distB="0" distL="0" distR="0" wp14:anchorId="31CD451E" wp14:editId="2AE14DF1">
            <wp:extent cx="1212850" cy="10604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850" cy="1060450"/>
                    </a:xfrm>
                    <a:prstGeom prst="rect">
                      <a:avLst/>
                    </a:prstGeom>
                    <a:noFill/>
                    <a:ln>
                      <a:noFill/>
                    </a:ln>
                  </pic:spPr>
                </pic:pic>
              </a:graphicData>
            </a:graphic>
          </wp:inline>
        </w:drawing>
      </w:r>
    </w:p>
    <w:p w:rsidR="005E06EE" w:rsidRPr="007A6A60" w:rsidRDefault="005E06EE" w:rsidP="005E06EE">
      <w:pPr>
        <w:autoSpaceDN w:val="0"/>
        <w:spacing w:after="0" w:line="240" w:lineRule="auto"/>
        <w:ind w:left="1440"/>
        <w:jc w:val="center"/>
        <w:rPr>
          <w:rFonts w:eastAsiaTheme="minorEastAsia"/>
          <w:b/>
          <w:sz w:val="24"/>
          <w:szCs w:val="24"/>
          <w:lang w:eastAsia="en-ZA"/>
        </w:rPr>
      </w:pPr>
    </w:p>
    <w:p w:rsidR="005E06EE" w:rsidRPr="007A6A60" w:rsidRDefault="005E06EE" w:rsidP="005E06EE">
      <w:pPr>
        <w:autoSpaceDN w:val="0"/>
        <w:spacing w:after="0" w:line="240" w:lineRule="auto"/>
        <w:ind w:left="1440"/>
        <w:jc w:val="center"/>
        <w:rPr>
          <w:rFonts w:eastAsiaTheme="minorEastAsia"/>
          <w:b/>
          <w:sz w:val="24"/>
          <w:szCs w:val="24"/>
          <w:lang w:eastAsia="en-ZA"/>
        </w:rPr>
      </w:pPr>
      <w:r w:rsidRPr="007A6A60">
        <w:rPr>
          <w:rFonts w:eastAsiaTheme="minorEastAsia"/>
          <w:b/>
          <w:sz w:val="24"/>
          <w:szCs w:val="24"/>
          <w:lang w:eastAsia="en-ZA"/>
        </w:rPr>
        <w:t>IN THE HIGH COURT OF SOUTH AFRICA</w:t>
      </w:r>
    </w:p>
    <w:p w:rsidR="005E06EE" w:rsidRPr="007A6A60" w:rsidRDefault="005E06EE" w:rsidP="005E06EE">
      <w:pPr>
        <w:tabs>
          <w:tab w:val="left" w:pos="6526"/>
        </w:tabs>
        <w:spacing w:line="240" w:lineRule="auto"/>
        <w:ind w:left="1134"/>
        <w:jc w:val="center"/>
        <w:rPr>
          <w:rFonts w:eastAsia="Calibri"/>
          <w:b/>
          <w:sz w:val="24"/>
          <w:szCs w:val="24"/>
          <w:lang w:eastAsia="en-ZA"/>
        </w:rPr>
      </w:pPr>
      <w:r w:rsidRPr="007A6A60">
        <w:rPr>
          <w:rFonts w:eastAsiaTheme="minorEastAsia"/>
          <w:b/>
          <w:sz w:val="24"/>
          <w:szCs w:val="24"/>
          <w:lang w:eastAsia="en-ZA"/>
        </w:rPr>
        <w:t>(GAUTENG DIVISION, JOHANNESBURG)</w:t>
      </w:r>
      <w:r w:rsidRPr="007A6A60">
        <w:rPr>
          <w:rFonts w:eastAsia="Calibri"/>
          <w:b/>
          <w:sz w:val="24"/>
          <w:szCs w:val="24"/>
          <w:lang w:eastAsia="en-ZA"/>
        </w:rPr>
        <w:t xml:space="preserve">                                                                                 </w:t>
      </w:r>
      <w:r w:rsidRPr="007A6A60">
        <w:rPr>
          <w:rFonts w:eastAsia="Calibri"/>
          <w:b/>
          <w:sz w:val="24"/>
          <w:szCs w:val="24"/>
          <w:lang w:eastAsia="en-ZA"/>
        </w:rPr>
        <w:br/>
      </w:r>
    </w:p>
    <w:p w:rsidR="005E06EE" w:rsidRDefault="005E06EE" w:rsidP="005E06EE">
      <w:pPr>
        <w:tabs>
          <w:tab w:val="left" w:pos="6526"/>
        </w:tabs>
        <w:ind w:left="1134"/>
        <w:jc w:val="right"/>
        <w:rPr>
          <w:rFonts w:eastAsia="Calibri"/>
          <w:b/>
          <w:sz w:val="24"/>
          <w:szCs w:val="24"/>
          <w:lang w:eastAsia="en-ZA"/>
        </w:rPr>
      </w:pPr>
      <w:r w:rsidRPr="007A6A60">
        <w:rPr>
          <w:rFonts w:eastAsia="Calibri"/>
          <w:b/>
          <w:sz w:val="24"/>
          <w:szCs w:val="24"/>
          <w:lang w:eastAsia="en-ZA"/>
        </w:rPr>
        <w:t xml:space="preserve">Case No: </w:t>
      </w:r>
      <w:r>
        <w:rPr>
          <w:rFonts w:eastAsia="Calibri"/>
          <w:b/>
          <w:sz w:val="24"/>
          <w:szCs w:val="24"/>
          <w:lang w:eastAsia="en-ZA"/>
        </w:rPr>
        <w:t>A124</w:t>
      </w:r>
      <w:r w:rsidRPr="007A6A60">
        <w:rPr>
          <w:rFonts w:eastAsia="Calibri"/>
          <w:b/>
          <w:sz w:val="24"/>
          <w:szCs w:val="24"/>
          <w:lang w:eastAsia="en-ZA"/>
        </w:rPr>
        <w:t>/202</w:t>
      </w:r>
      <w:r>
        <w:rPr>
          <w:rFonts w:eastAsia="Calibri"/>
          <w:b/>
          <w:sz w:val="24"/>
          <w:szCs w:val="24"/>
          <w:lang w:eastAsia="en-ZA"/>
        </w:rPr>
        <w:t>2</w:t>
      </w:r>
    </w:p>
    <w:p w:rsidR="005E06EE" w:rsidRPr="007A6A60" w:rsidRDefault="005E06EE" w:rsidP="005E06EE">
      <w:pPr>
        <w:rPr>
          <w:rFonts w:eastAsiaTheme="minorEastAsia"/>
          <w:b/>
          <w:sz w:val="24"/>
          <w:szCs w:val="24"/>
          <w:lang w:val="en-ZA" w:eastAsia="en-ZA"/>
        </w:rPr>
      </w:pPr>
      <w:r w:rsidRPr="007A6A60">
        <w:rPr>
          <w:rFonts w:ascii="Times New Roman" w:eastAsiaTheme="minorEastAsia" w:hAnsi="Times New Roman" w:cs="Times New Roman"/>
          <w:noProof/>
          <w:sz w:val="22"/>
          <w:szCs w:val="22"/>
        </w:rPr>
        <mc:AlternateContent>
          <mc:Choice Requires="wps">
            <w:drawing>
              <wp:anchor distT="0" distB="0" distL="114300" distR="114300" simplePos="0" relativeHeight="251659264" behindDoc="0" locked="0" layoutInCell="1" allowOverlap="1" wp14:anchorId="2077D950" wp14:editId="30D8A5D5">
                <wp:simplePos x="0" y="0"/>
                <wp:positionH relativeFrom="margin">
                  <wp:posOffset>25400</wp:posOffset>
                </wp:positionH>
                <wp:positionV relativeFrom="paragraph">
                  <wp:posOffset>29845</wp:posOffset>
                </wp:positionV>
                <wp:extent cx="2901950" cy="1498600"/>
                <wp:effectExtent l="0" t="0" r="127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98600"/>
                        </a:xfrm>
                        <a:prstGeom prst="rect">
                          <a:avLst/>
                        </a:prstGeom>
                        <a:solidFill>
                          <a:srgbClr val="FFFFFF"/>
                        </a:solidFill>
                        <a:ln w="9525">
                          <a:solidFill>
                            <a:srgbClr val="000000"/>
                          </a:solidFill>
                          <a:miter lim="800000"/>
                          <a:headEnd/>
                          <a:tailEnd/>
                        </a:ln>
                      </wps:spPr>
                      <wps:txbx>
                        <w:txbxContent>
                          <w:p w:rsidR="005E06EE" w:rsidRDefault="005E06EE" w:rsidP="005E06EE">
                            <w:pPr>
                              <w:spacing w:after="0" w:line="240" w:lineRule="auto"/>
                              <w:rPr>
                                <w:rFonts w:ascii="Century Gothic" w:hAnsi="Century Gothic"/>
                                <w:sz w:val="20"/>
                                <w:szCs w:val="20"/>
                              </w:rPr>
                            </w:pPr>
                          </w:p>
                          <w:p w:rsidR="005E06EE" w:rsidRPr="00F860EC" w:rsidRDefault="00F860EC" w:rsidP="00F860EC">
                            <w:pPr>
                              <w:spacing w:after="0" w:line="240" w:lineRule="auto"/>
                              <w:ind w:left="540" w:hanging="360"/>
                              <w:rPr>
                                <w:rFonts w:ascii="Century Gothic" w:hAnsi="Century Gothic"/>
                                <w:sz w:val="20"/>
                                <w:szCs w:val="20"/>
                              </w:rPr>
                            </w:pPr>
                            <w:r w:rsidRPr="00AE4F13">
                              <w:rPr>
                                <w:rFonts w:ascii="Century Gothic" w:hAnsi="Century Gothic"/>
                                <w:sz w:val="20"/>
                                <w:szCs w:val="20"/>
                              </w:rPr>
                              <w:t>(1)</w:t>
                            </w:r>
                            <w:r w:rsidRPr="00AE4F13">
                              <w:rPr>
                                <w:rFonts w:ascii="Century Gothic" w:hAnsi="Century Gothic"/>
                                <w:sz w:val="20"/>
                                <w:szCs w:val="20"/>
                              </w:rPr>
                              <w:tab/>
                            </w:r>
                            <w:r w:rsidR="005E06EE" w:rsidRPr="00F860EC">
                              <w:rPr>
                                <w:rFonts w:ascii="Century Gothic" w:hAnsi="Century Gothic"/>
                                <w:sz w:val="20"/>
                                <w:szCs w:val="20"/>
                              </w:rPr>
                              <w:t>Reportable: NO</w:t>
                            </w:r>
                          </w:p>
                          <w:p w:rsidR="005E06EE" w:rsidRPr="00F860EC" w:rsidRDefault="00F860EC" w:rsidP="00F860EC">
                            <w:pPr>
                              <w:spacing w:after="0" w:line="240" w:lineRule="auto"/>
                              <w:ind w:left="540" w:hanging="360"/>
                              <w:rPr>
                                <w:rFonts w:ascii="Century Gothic" w:hAnsi="Century Gothic"/>
                                <w:sz w:val="20"/>
                                <w:szCs w:val="20"/>
                              </w:rPr>
                            </w:pPr>
                            <w:r w:rsidRPr="00AE4F13">
                              <w:rPr>
                                <w:rFonts w:ascii="Century Gothic" w:hAnsi="Century Gothic"/>
                                <w:sz w:val="20"/>
                                <w:szCs w:val="20"/>
                              </w:rPr>
                              <w:t>(2)</w:t>
                            </w:r>
                            <w:r w:rsidRPr="00AE4F13">
                              <w:rPr>
                                <w:rFonts w:ascii="Century Gothic" w:hAnsi="Century Gothic"/>
                                <w:sz w:val="20"/>
                                <w:szCs w:val="20"/>
                              </w:rPr>
                              <w:tab/>
                            </w:r>
                            <w:r w:rsidR="005E06EE" w:rsidRPr="00F860EC">
                              <w:rPr>
                                <w:rFonts w:ascii="Century Gothic" w:hAnsi="Century Gothic"/>
                                <w:sz w:val="20"/>
                                <w:szCs w:val="20"/>
                              </w:rPr>
                              <w:t>Of interest to other judges: NO</w:t>
                            </w:r>
                          </w:p>
                          <w:p w:rsidR="005E06EE" w:rsidRPr="00F860EC" w:rsidRDefault="00F860EC" w:rsidP="00F860EC">
                            <w:pPr>
                              <w:spacing w:after="0" w:line="240" w:lineRule="auto"/>
                              <w:ind w:left="540" w:hanging="360"/>
                              <w:rPr>
                                <w:rFonts w:ascii="Century Gothic" w:hAnsi="Century Gothic"/>
                                <w:sz w:val="20"/>
                                <w:szCs w:val="20"/>
                              </w:rPr>
                            </w:pPr>
                            <w:r w:rsidRPr="00AE4F13">
                              <w:rPr>
                                <w:rFonts w:ascii="Century Gothic" w:hAnsi="Century Gothic"/>
                                <w:sz w:val="20"/>
                                <w:szCs w:val="20"/>
                              </w:rPr>
                              <w:t>(3)</w:t>
                            </w:r>
                            <w:r w:rsidRPr="00AE4F13">
                              <w:rPr>
                                <w:rFonts w:ascii="Century Gothic" w:hAnsi="Century Gothic"/>
                                <w:sz w:val="20"/>
                                <w:szCs w:val="20"/>
                              </w:rPr>
                              <w:tab/>
                            </w:r>
                            <w:r w:rsidR="005E06EE" w:rsidRPr="00F860EC">
                              <w:rPr>
                                <w:rFonts w:ascii="Century Gothic" w:hAnsi="Century Gothic"/>
                                <w:sz w:val="20"/>
                                <w:szCs w:val="20"/>
                              </w:rPr>
                              <w:t xml:space="preserve">Revised. </w:t>
                            </w:r>
                          </w:p>
                          <w:p w:rsidR="005E06EE" w:rsidRDefault="005E06EE" w:rsidP="005E06EE">
                            <w:pPr>
                              <w:rPr>
                                <w:rFonts w:ascii="Century Gothic" w:hAnsi="Century Gothic"/>
                                <w:b/>
                                <w:sz w:val="18"/>
                                <w:szCs w:val="18"/>
                              </w:rPr>
                            </w:pPr>
                          </w:p>
                          <w:p w:rsidR="005E06EE" w:rsidRDefault="00576685" w:rsidP="005E06EE">
                            <w:pPr>
                              <w:rPr>
                                <w:rFonts w:ascii="Century Gothic" w:hAnsi="Century Gothic"/>
                                <w:b/>
                                <w:sz w:val="18"/>
                                <w:szCs w:val="18"/>
                              </w:rPr>
                            </w:pPr>
                            <w:r>
                              <w:rPr>
                                <w:rFonts w:ascii="Century Gothic" w:hAnsi="Century Gothic"/>
                                <w:b/>
                                <w:sz w:val="18"/>
                                <w:szCs w:val="18"/>
                              </w:rPr>
                              <w:t xml:space="preserve">     1</w:t>
                            </w:r>
                            <w:r w:rsidR="008B0BEE">
                              <w:rPr>
                                <w:rFonts w:ascii="Century Gothic" w:hAnsi="Century Gothic"/>
                                <w:b/>
                                <w:sz w:val="18"/>
                                <w:szCs w:val="18"/>
                              </w:rPr>
                              <w:t>2</w:t>
                            </w:r>
                            <w:r w:rsidR="005E06EE">
                              <w:rPr>
                                <w:rFonts w:ascii="Century Gothic" w:hAnsi="Century Gothic"/>
                                <w:b/>
                                <w:sz w:val="18"/>
                                <w:szCs w:val="18"/>
                              </w:rPr>
                              <w:t xml:space="preserve"> May 2023</w:t>
                            </w:r>
                            <w:r w:rsidR="005E06EE" w:rsidRPr="00F4653E">
                              <w:rPr>
                                <w:b/>
                                <w:sz w:val="18"/>
                                <w:szCs w:val="18"/>
                              </w:rPr>
                              <w:t xml:space="preserve"> </w:t>
                            </w:r>
                            <w:r w:rsidR="005E06EE">
                              <w:rPr>
                                <w:rFonts w:ascii="Century Gothic" w:hAnsi="Century Gothic"/>
                                <w:b/>
                                <w:sz w:val="18"/>
                                <w:szCs w:val="18"/>
                              </w:rPr>
                              <w:t xml:space="preserve">       ………………………………. </w:t>
                            </w:r>
                          </w:p>
                          <w:p w:rsidR="005E06EE" w:rsidRDefault="005E06EE" w:rsidP="005E06EE">
                            <w:pPr>
                              <w:rPr>
                                <w:rFonts w:ascii="Century Gothic" w:hAnsi="Century Gothic"/>
                                <w:b/>
                                <w:sz w:val="18"/>
                                <w:szCs w:val="18"/>
                              </w:rPr>
                            </w:pPr>
                            <w:r>
                              <w:rPr>
                                <w:rFonts w:ascii="Century Gothic" w:hAnsi="Century Gothic"/>
                                <w:b/>
                                <w:sz w:val="18"/>
                                <w:szCs w:val="18"/>
                              </w:rPr>
                              <w:t xml:space="preserve">                                               MHE Ismail  </w:t>
                            </w: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r>
                              <w:rPr>
                                <w:rFonts w:ascii="Century Gothic" w:hAnsi="Century Gothic"/>
                                <w:b/>
                                <w:sz w:val="18"/>
                                <w:szCs w:val="18"/>
                              </w:rPr>
                              <w:t xml:space="preserve">               </w:t>
                            </w: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r>
                              <w:rPr>
                                <w:rFonts w:ascii="Century Gothic" w:hAnsi="Century Gothic"/>
                                <w:b/>
                                <w:sz w:val="18"/>
                                <w:szCs w:val="18"/>
                              </w:rPr>
                              <w:t>…………………………………</w:t>
                            </w:r>
                            <w:r w:rsidRPr="00084341">
                              <w:rPr>
                                <w:rFonts w:ascii="Century Gothic" w:hAnsi="Century Gothic"/>
                                <w:b/>
                                <w:sz w:val="18"/>
                                <w:szCs w:val="18"/>
                              </w:rPr>
                              <w:t xml:space="preserve">         </w:t>
                            </w: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Pr="00084341" w:rsidRDefault="005E06EE" w:rsidP="005E06EE">
                            <w:pPr>
                              <w:rPr>
                                <w:rFonts w:ascii="Century Gothic" w:hAnsi="Century Gothic"/>
                                <w:b/>
                                <w:sz w:val="18"/>
                                <w:szCs w:val="18"/>
                              </w:rPr>
                            </w:pPr>
                            <w:r w:rsidRPr="00084341">
                              <w:rPr>
                                <w:rFonts w:ascii="Century Gothic" w:hAnsi="Century Gothic"/>
                                <w:b/>
                                <w:sz w:val="18"/>
                                <w:szCs w:val="18"/>
                              </w:rPr>
                              <w:tab/>
                            </w:r>
                            <w:r w:rsidRPr="00084341">
                              <w:rPr>
                                <w:rFonts w:ascii="Century Gothic" w:hAnsi="Century Gothic"/>
                                <w:b/>
                                <w:sz w:val="18"/>
                                <w:szCs w:val="18"/>
                              </w:rPr>
                              <w:tab/>
                              <w:t>………………………...</w:t>
                            </w:r>
                          </w:p>
                          <w:p w:rsidR="005E06EE" w:rsidRPr="00084341" w:rsidRDefault="005E06EE" w:rsidP="005E06EE">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7D950" id="_x0000_t202" coordsize="21600,21600" o:spt="202" path="m,l,21600r21600,l21600,xe">
                <v:stroke joinstyle="miter"/>
                <v:path gradientshapeok="t" o:connecttype="rect"/>
              </v:shapetype>
              <v:shape id="Text Box 3" o:spid="_x0000_s1026" type="#_x0000_t202" style="position:absolute;margin-left:2pt;margin-top:2.35pt;width:228.5pt;height:1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P4KwIAAFEEAAAOAAAAZHJzL2Uyb0RvYy54bWysVNtu2zAMfR+wfxD0vthJky4x4hRdugwD&#10;ugvQ7gNkWbaFSaImKbGzry8lp1nQbS/D/CCIInVEnkN6fTNoRQ7CeQmmpNNJTokwHGpp2pJ+e9y9&#10;WVLiAzM1U2BESY/C05vN61fr3hZiBh2oWjiCIMYXvS1pF4ItsszzTmjmJ2CFQWcDTrOApmuz2rEe&#10;0bXKZnl+nfXgauuAC+/x9G500k3CbxrBw5em8SIQVVLMLaTVpbWKa7ZZs6J1zHaSn9Jg/5CFZtLg&#10;o2eoOxYY2Tv5G5SW3IGHJkw46AyaRnKRasBqpvmLah46ZkWqBcnx9kyT/3+w/PPhqyOyLukVJYZp&#10;lOhRDIG8g4FcRXZ66wsMerAYFgY8RpVTpd7eA//uiYFtx0wrbp2DvhOsxuym8WZ2cXXE8RGk6j9B&#10;jc+wfYAENDROR+qQDILoqNLxrExMhePhbJVPVwt0cfRN56vldZ60y1jxfN06Hz4I0CRuSupQ+gTP&#10;Dvc+xHRY8RwSX/OgZL2TSiXDtdVWOXJg2Ca79KUKXoQpQ/qSrhazxcjAXyHy9P0JQsuA/a6kLuny&#10;HMSKyNt7U6duDEyqcY8pK3MiMnI3shiGajgJU0F9REodjH2Nc4ibDtxPSnrs6ZL6H3vmBCXqo0FZ&#10;VtP5PA5BMuaLtzM03KWnuvQwwxGqpIGScbsN4+DsrZNthy+NjWDgFqVsZCI5aj5mdcob+zZxf5qx&#10;OBiXdor69SfYPAEAAP//AwBQSwMEFAAGAAgAAAAhAIimlHzdAAAABwEAAA8AAABkcnMvZG93bnJl&#10;di54bWxMj8FOwzAQRO9I/IO1SFwQdVqipIQ4FUICwQ0Kgqsbb5MIex1sNw1/z3KC02g0q5m39WZ2&#10;VkwY4uBJwXKRgUBqvRmoU/D2en+5BhGTJqOtJ1TwjRE2zelJrSvjj/SC0zZ1gksoVlpBn9JYSRnb&#10;Hp2OCz8icbb3wenENnTSBH3kcmflKssK6fRAvNDrEe96bD+3B6dgnT9OH/Hp6vm9Lfb2Ol2U08NX&#10;UOr8bL69AZFwTn/H8IvP6NAw084fyERhFeT8SWIpQXCaF0v2OwWrPCtBNrX8z9/8AAAA//8DAFBL&#10;AQItABQABgAIAAAAIQC2gziS/gAAAOEBAAATAAAAAAAAAAAAAAAAAAAAAABbQ29udGVudF9UeXBl&#10;c10ueG1sUEsBAi0AFAAGAAgAAAAhADj9If/WAAAAlAEAAAsAAAAAAAAAAAAAAAAALwEAAF9yZWxz&#10;Ly5yZWxzUEsBAi0AFAAGAAgAAAAhAOYsc/grAgAAUQQAAA4AAAAAAAAAAAAAAAAALgIAAGRycy9l&#10;Mm9Eb2MueG1sUEsBAi0AFAAGAAgAAAAhAIimlHzdAAAABwEAAA8AAAAAAAAAAAAAAAAAhQQAAGRy&#10;cy9kb3ducmV2LnhtbFBLBQYAAAAABAAEAPMAAACPBQAAAAA=&#10;">
                <v:textbox>
                  <w:txbxContent>
                    <w:p w:rsidR="005E06EE" w:rsidRDefault="005E06EE" w:rsidP="005E06EE">
                      <w:pPr>
                        <w:spacing w:after="0" w:line="240" w:lineRule="auto"/>
                        <w:rPr>
                          <w:rFonts w:ascii="Century Gothic" w:hAnsi="Century Gothic"/>
                          <w:sz w:val="20"/>
                          <w:szCs w:val="20"/>
                        </w:rPr>
                      </w:pPr>
                    </w:p>
                    <w:p w:rsidR="005E06EE" w:rsidRPr="00F860EC" w:rsidRDefault="00F860EC" w:rsidP="00F860EC">
                      <w:pPr>
                        <w:spacing w:after="0" w:line="240" w:lineRule="auto"/>
                        <w:ind w:left="540" w:hanging="360"/>
                        <w:rPr>
                          <w:rFonts w:ascii="Century Gothic" w:hAnsi="Century Gothic"/>
                          <w:sz w:val="20"/>
                          <w:szCs w:val="20"/>
                        </w:rPr>
                      </w:pPr>
                      <w:r w:rsidRPr="00AE4F13">
                        <w:rPr>
                          <w:rFonts w:ascii="Century Gothic" w:hAnsi="Century Gothic"/>
                          <w:sz w:val="20"/>
                          <w:szCs w:val="20"/>
                        </w:rPr>
                        <w:t>(1)</w:t>
                      </w:r>
                      <w:r w:rsidRPr="00AE4F13">
                        <w:rPr>
                          <w:rFonts w:ascii="Century Gothic" w:hAnsi="Century Gothic"/>
                          <w:sz w:val="20"/>
                          <w:szCs w:val="20"/>
                        </w:rPr>
                        <w:tab/>
                      </w:r>
                      <w:r w:rsidR="005E06EE" w:rsidRPr="00F860EC">
                        <w:rPr>
                          <w:rFonts w:ascii="Century Gothic" w:hAnsi="Century Gothic"/>
                          <w:sz w:val="20"/>
                          <w:szCs w:val="20"/>
                        </w:rPr>
                        <w:t>Reportable: NO</w:t>
                      </w:r>
                    </w:p>
                    <w:p w:rsidR="005E06EE" w:rsidRPr="00F860EC" w:rsidRDefault="00F860EC" w:rsidP="00F860EC">
                      <w:pPr>
                        <w:spacing w:after="0" w:line="240" w:lineRule="auto"/>
                        <w:ind w:left="540" w:hanging="360"/>
                        <w:rPr>
                          <w:rFonts w:ascii="Century Gothic" w:hAnsi="Century Gothic"/>
                          <w:sz w:val="20"/>
                          <w:szCs w:val="20"/>
                        </w:rPr>
                      </w:pPr>
                      <w:r w:rsidRPr="00AE4F13">
                        <w:rPr>
                          <w:rFonts w:ascii="Century Gothic" w:hAnsi="Century Gothic"/>
                          <w:sz w:val="20"/>
                          <w:szCs w:val="20"/>
                        </w:rPr>
                        <w:t>(2)</w:t>
                      </w:r>
                      <w:r w:rsidRPr="00AE4F13">
                        <w:rPr>
                          <w:rFonts w:ascii="Century Gothic" w:hAnsi="Century Gothic"/>
                          <w:sz w:val="20"/>
                          <w:szCs w:val="20"/>
                        </w:rPr>
                        <w:tab/>
                      </w:r>
                      <w:r w:rsidR="005E06EE" w:rsidRPr="00F860EC">
                        <w:rPr>
                          <w:rFonts w:ascii="Century Gothic" w:hAnsi="Century Gothic"/>
                          <w:sz w:val="20"/>
                          <w:szCs w:val="20"/>
                        </w:rPr>
                        <w:t>Of interest to other judges: NO</w:t>
                      </w:r>
                    </w:p>
                    <w:p w:rsidR="005E06EE" w:rsidRPr="00F860EC" w:rsidRDefault="00F860EC" w:rsidP="00F860EC">
                      <w:pPr>
                        <w:spacing w:after="0" w:line="240" w:lineRule="auto"/>
                        <w:ind w:left="540" w:hanging="360"/>
                        <w:rPr>
                          <w:rFonts w:ascii="Century Gothic" w:hAnsi="Century Gothic"/>
                          <w:sz w:val="20"/>
                          <w:szCs w:val="20"/>
                        </w:rPr>
                      </w:pPr>
                      <w:r w:rsidRPr="00AE4F13">
                        <w:rPr>
                          <w:rFonts w:ascii="Century Gothic" w:hAnsi="Century Gothic"/>
                          <w:sz w:val="20"/>
                          <w:szCs w:val="20"/>
                        </w:rPr>
                        <w:t>(3)</w:t>
                      </w:r>
                      <w:r w:rsidRPr="00AE4F13">
                        <w:rPr>
                          <w:rFonts w:ascii="Century Gothic" w:hAnsi="Century Gothic"/>
                          <w:sz w:val="20"/>
                          <w:szCs w:val="20"/>
                        </w:rPr>
                        <w:tab/>
                      </w:r>
                      <w:r w:rsidR="005E06EE" w:rsidRPr="00F860EC">
                        <w:rPr>
                          <w:rFonts w:ascii="Century Gothic" w:hAnsi="Century Gothic"/>
                          <w:sz w:val="20"/>
                          <w:szCs w:val="20"/>
                        </w:rPr>
                        <w:t xml:space="preserve">Revised. </w:t>
                      </w:r>
                    </w:p>
                    <w:p w:rsidR="005E06EE" w:rsidRDefault="005E06EE" w:rsidP="005E06EE">
                      <w:pPr>
                        <w:rPr>
                          <w:rFonts w:ascii="Century Gothic" w:hAnsi="Century Gothic"/>
                          <w:b/>
                          <w:sz w:val="18"/>
                          <w:szCs w:val="18"/>
                        </w:rPr>
                      </w:pPr>
                    </w:p>
                    <w:p w:rsidR="005E06EE" w:rsidRDefault="00576685" w:rsidP="005E06EE">
                      <w:pPr>
                        <w:rPr>
                          <w:rFonts w:ascii="Century Gothic" w:hAnsi="Century Gothic"/>
                          <w:b/>
                          <w:sz w:val="18"/>
                          <w:szCs w:val="18"/>
                        </w:rPr>
                      </w:pPr>
                      <w:r>
                        <w:rPr>
                          <w:rFonts w:ascii="Century Gothic" w:hAnsi="Century Gothic"/>
                          <w:b/>
                          <w:sz w:val="18"/>
                          <w:szCs w:val="18"/>
                        </w:rPr>
                        <w:t xml:space="preserve">     1</w:t>
                      </w:r>
                      <w:r w:rsidR="008B0BEE">
                        <w:rPr>
                          <w:rFonts w:ascii="Century Gothic" w:hAnsi="Century Gothic"/>
                          <w:b/>
                          <w:sz w:val="18"/>
                          <w:szCs w:val="18"/>
                        </w:rPr>
                        <w:t>2</w:t>
                      </w:r>
                      <w:r w:rsidR="005E06EE">
                        <w:rPr>
                          <w:rFonts w:ascii="Century Gothic" w:hAnsi="Century Gothic"/>
                          <w:b/>
                          <w:sz w:val="18"/>
                          <w:szCs w:val="18"/>
                        </w:rPr>
                        <w:t xml:space="preserve"> May 2023</w:t>
                      </w:r>
                      <w:r w:rsidR="005E06EE" w:rsidRPr="00F4653E">
                        <w:rPr>
                          <w:b/>
                          <w:sz w:val="18"/>
                          <w:szCs w:val="18"/>
                        </w:rPr>
                        <w:t xml:space="preserve"> </w:t>
                      </w:r>
                      <w:r w:rsidR="005E06EE">
                        <w:rPr>
                          <w:rFonts w:ascii="Century Gothic" w:hAnsi="Century Gothic"/>
                          <w:b/>
                          <w:sz w:val="18"/>
                          <w:szCs w:val="18"/>
                        </w:rPr>
                        <w:t xml:space="preserve">       ………………………………. </w:t>
                      </w:r>
                    </w:p>
                    <w:p w:rsidR="005E06EE" w:rsidRDefault="005E06EE" w:rsidP="005E06EE">
                      <w:pPr>
                        <w:rPr>
                          <w:rFonts w:ascii="Century Gothic" w:hAnsi="Century Gothic"/>
                          <w:b/>
                          <w:sz w:val="18"/>
                          <w:szCs w:val="18"/>
                        </w:rPr>
                      </w:pPr>
                      <w:r>
                        <w:rPr>
                          <w:rFonts w:ascii="Century Gothic" w:hAnsi="Century Gothic"/>
                          <w:b/>
                          <w:sz w:val="18"/>
                          <w:szCs w:val="18"/>
                        </w:rPr>
                        <w:t xml:space="preserve">                                               MHE Ismail  </w:t>
                      </w: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r>
                        <w:rPr>
                          <w:rFonts w:ascii="Century Gothic" w:hAnsi="Century Gothic"/>
                          <w:b/>
                          <w:sz w:val="18"/>
                          <w:szCs w:val="18"/>
                        </w:rPr>
                        <w:t xml:space="preserve">               </w:t>
                      </w: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r>
                        <w:rPr>
                          <w:rFonts w:ascii="Century Gothic" w:hAnsi="Century Gothic"/>
                          <w:b/>
                          <w:sz w:val="18"/>
                          <w:szCs w:val="18"/>
                        </w:rPr>
                        <w:t>…………………………………</w:t>
                      </w:r>
                      <w:r w:rsidRPr="00084341">
                        <w:rPr>
                          <w:rFonts w:ascii="Century Gothic" w:hAnsi="Century Gothic"/>
                          <w:b/>
                          <w:sz w:val="18"/>
                          <w:szCs w:val="18"/>
                        </w:rPr>
                        <w:t xml:space="preserve">         </w:t>
                      </w: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Default="005E06EE" w:rsidP="005E06EE">
                      <w:pPr>
                        <w:rPr>
                          <w:rFonts w:ascii="Century Gothic" w:hAnsi="Century Gothic"/>
                          <w:b/>
                          <w:sz w:val="18"/>
                          <w:szCs w:val="18"/>
                        </w:rPr>
                      </w:pPr>
                    </w:p>
                    <w:p w:rsidR="005E06EE" w:rsidRPr="00084341" w:rsidRDefault="005E06EE" w:rsidP="005E06EE">
                      <w:pPr>
                        <w:rPr>
                          <w:rFonts w:ascii="Century Gothic" w:hAnsi="Century Gothic"/>
                          <w:b/>
                          <w:sz w:val="18"/>
                          <w:szCs w:val="18"/>
                        </w:rPr>
                      </w:pPr>
                      <w:r w:rsidRPr="00084341">
                        <w:rPr>
                          <w:rFonts w:ascii="Century Gothic" w:hAnsi="Century Gothic"/>
                          <w:b/>
                          <w:sz w:val="18"/>
                          <w:szCs w:val="18"/>
                        </w:rPr>
                        <w:tab/>
                      </w:r>
                      <w:r w:rsidRPr="00084341">
                        <w:rPr>
                          <w:rFonts w:ascii="Century Gothic" w:hAnsi="Century Gothic"/>
                          <w:b/>
                          <w:sz w:val="18"/>
                          <w:szCs w:val="18"/>
                        </w:rPr>
                        <w:tab/>
                        <w:t>………………………...</w:t>
                      </w:r>
                    </w:p>
                    <w:p w:rsidR="005E06EE" w:rsidRPr="00084341" w:rsidRDefault="005E06EE" w:rsidP="005E06EE">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r>
        <w:rPr>
          <w:rFonts w:eastAsiaTheme="minorEastAsia"/>
          <w:b/>
          <w:sz w:val="24"/>
          <w:szCs w:val="24"/>
          <w:lang w:val="en-ZA" w:eastAsia="en-ZA"/>
        </w:rPr>
        <w:t>\</w:t>
      </w:r>
    </w:p>
    <w:p w:rsidR="005E06EE" w:rsidRPr="007A6A60" w:rsidRDefault="005E06EE" w:rsidP="005E06EE">
      <w:pPr>
        <w:rPr>
          <w:rFonts w:asciiTheme="minorHAnsi" w:eastAsiaTheme="minorEastAsia" w:hAnsiTheme="minorHAnsi"/>
          <w:sz w:val="18"/>
          <w:szCs w:val="18"/>
          <w:lang w:val="en-ZA" w:eastAsia="en-ZA"/>
        </w:rPr>
      </w:pPr>
      <w:r w:rsidRPr="007A6A60">
        <w:rPr>
          <w:rFonts w:asciiTheme="minorHAnsi" w:eastAsiaTheme="minorEastAsia" w:hAnsiTheme="minorHAnsi"/>
          <w:sz w:val="18"/>
          <w:szCs w:val="18"/>
          <w:lang w:val="en-ZA" w:eastAsia="en-ZA"/>
        </w:rPr>
        <w:t xml:space="preserve">                                         </w:t>
      </w:r>
      <w:r w:rsidRPr="007A6A60">
        <w:rPr>
          <w:rFonts w:eastAsiaTheme="minorEastAsia"/>
          <w:lang w:val="en-ZA" w:eastAsia="en-ZA"/>
        </w:rPr>
        <w:t xml:space="preserve"> </w:t>
      </w:r>
    </w:p>
    <w:p w:rsidR="005E06EE" w:rsidRPr="007A6A60" w:rsidRDefault="005E06EE" w:rsidP="005E06EE">
      <w:pPr>
        <w:tabs>
          <w:tab w:val="left" w:pos="5610"/>
        </w:tabs>
        <w:jc w:val="both"/>
        <w:rPr>
          <w:rFonts w:asciiTheme="minorHAnsi" w:eastAsiaTheme="minorEastAsia" w:hAnsiTheme="minorHAnsi" w:cs="Times New Roman"/>
          <w:sz w:val="22"/>
          <w:szCs w:val="22"/>
          <w:lang w:val="en-ZA" w:eastAsia="en-ZA"/>
        </w:rPr>
      </w:pPr>
      <w:r w:rsidRPr="007A6A60">
        <w:rPr>
          <w:rFonts w:asciiTheme="minorHAnsi" w:eastAsiaTheme="minorEastAsia" w:hAnsiTheme="minorHAnsi" w:cs="Times New Roman"/>
          <w:sz w:val="22"/>
          <w:szCs w:val="22"/>
          <w:lang w:val="en-ZA" w:eastAsia="en-ZA"/>
        </w:rPr>
        <w:tab/>
      </w:r>
    </w:p>
    <w:p w:rsidR="005E06EE" w:rsidRPr="007A6A60" w:rsidRDefault="005E06EE" w:rsidP="005E06EE">
      <w:pPr>
        <w:rPr>
          <w:rFonts w:eastAsiaTheme="minorEastAsia"/>
          <w:sz w:val="24"/>
          <w:szCs w:val="24"/>
          <w:lang w:val="en-ZA" w:eastAsia="en-ZA"/>
        </w:rPr>
      </w:pPr>
      <w:r w:rsidRPr="007A6A60">
        <w:rPr>
          <w:rFonts w:eastAsiaTheme="minorEastAsia"/>
          <w:sz w:val="24"/>
          <w:szCs w:val="24"/>
          <w:lang w:val="en-ZA" w:eastAsia="en-ZA"/>
        </w:rPr>
        <w:t xml:space="preserve">                                                                                  </w:t>
      </w:r>
    </w:p>
    <w:p w:rsidR="005E06EE" w:rsidRPr="007A6A60" w:rsidRDefault="005E06EE" w:rsidP="005E06EE">
      <w:pPr>
        <w:rPr>
          <w:rFonts w:eastAsiaTheme="minorEastAsia"/>
          <w:sz w:val="24"/>
          <w:szCs w:val="24"/>
          <w:lang w:val="en-ZA" w:eastAsia="en-ZA"/>
        </w:rPr>
      </w:pPr>
    </w:p>
    <w:p w:rsidR="005E06EE" w:rsidRPr="007A6A60" w:rsidRDefault="005E06EE" w:rsidP="005E06EE">
      <w:pPr>
        <w:rPr>
          <w:rFonts w:eastAsiaTheme="minorEastAsia"/>
          <w:sz w:val="24"/>
          <w:szCs w:val="24"/>
          <w:lang w:val="en-ZA" w:eastAsia="en-ZA"/>
        </w:rPr>
      </w:pPr>
      <w:r>
        <w:rPr>
          <w:rFonts w:eastAsiaTheme="minorEastAsia"/>
          <w:sz w:val="24"/>
          <w:szCs w:val="24"/>
          <w:lang w:val="en-ZA" w:eastAsia="en-ZA"/>
        </w:rPr>
        <w:t>I</w:t>
      </w:r>
      <w:r w:rsidRPr="007A6A60">
        <w:rPr>
          <w:rFonts w:eastAsiaTheme="minorEastAsia"/>
          <w:sz w:val="24"/>
          <w:szCs w:val="24"/>
          <w:lang w:val="en-ZA" w:eastAsia="en-ZA"/>
        </w:rPr>
        <w:t>n the matter between: -</w:t>
      </w:r>
    </w:p>
    <w:p w:rsidR="00175CD9" w:rsidRDefault="00175CD9" w:rsidP="005E06EE">
      <w:pPr>
        <w:spacing w:line="360" w:lineRule="auto"/>
        <w:rPr>
          <w:rFonts w:eastAsiaTheme="minorEastAsia"/>
          <w:sz w:val="24"/>
          <w:szCs w:val="24"/>
          <w:lang w:val="en-ZA" w:eastAsia="en-ZA"/>
        </w:rPr>
      </w:pPr>
    </w:p>
    <w:p w:rsidR="005E06EE" w:rsidRPr="00175CD9" w:rsidRDefault="00175CD9" w:rsidP="005E06EE">
      <w:pPr>
        <w:spacing w:line="360" w:lineRule="auto"/>
        <w:rPr>
          <w:rFonts w:eastAsiaTheme="minorEastAsia"/>
          <w:b/>
          <w:sz w:val="24"/>
          <w:szCs w:val="24"/>
          <w:lang w:val="en-ZA" w:eastAsia="en-ZA"/>
        </w:rPr>
      </w:pPr>
      <w:r>
        <w:rPr>
          <w:rFonts w:eastAsiaTheme="minorEastAsia"/>
          <w:b/>
          <w:sz w:val="24"/>
          <w:szCs w:val="24"/>
          <w:lang w:val="en-ZA" w:eastAsia="en-ZA"/>
        </w:rPr>
        <w:t>SIPHO GULIWE</w:t>
      </w:r>
      <w:r w:rsidR="005E06EE" w:rsidRPr="007A6A60">
        <w:rPr>
          <w:rFonts w:eastAsiaTheme="minorEastAsia"/>
          <w:sz w:val="24"/>
          <w:szCs w:val="24"/>
          <w:lang w:val="en-ZA" w:eastAsia="en-ZA"/>
        </w:rPr>
        <w:t xml:space="preserve">   </w:t>
      </w:r>
      <w:r w:rsidR="003D5F1C">
        <w:rPr>
          <w:rFonts w:eastAsiaTheme="minorEastAsia"/>
          <w:sz w:val="24"/>
          <w:szCs w:val="24"/>
          <w:lang w:val="en-ZA" w:eastAsia="en-ZA"/>
        </w:rPr>
        <w:tab/>
      </w:r>
      <w:r w:rsidR="003D5F1C">
        <w:rPr>
          <w:rFonts w:eastAsiaTheme="minorEastAsia"/>
          <w:sz w:val="24"/>
          <w:szCs w:val="24"/>
          <w:lang w:val="en-ZA" w:eastAsia="en-ZA"/>
        </w:rPr>
        <w:tab/>
      </w:r>
      <w:r w:rsidR="003D5F1C">
        <w:rPr>
          <w:rFonts w:eastAsiaTheme="minorEastAsia"/>
          <w:sz w:val="24"/>
          <w:szCs w:val="24"/>
          <w:lang w:val="en-ZA" w:eastAsia="en-ZA"/>
        </w:rPr>
        <w:tab/>
      </w:r>
      <w:r w:rsidR="003D5F1C">
        <w:rPr>
          <w:rFonts w:eastAsiaTheme="minorEastAsia"/>
          <w:sz w:val="24"/>
          <w:szCs w:val="24"/>
          <w:lang w:val="en-ZA" w:eastAsia="en-ZA"/>
        </w:rPr>
        <w:tab/>
      </w:r>
      <w:r w:rsidR="003D5F1C">
        <w:rPr>
          <w:rFonts w:eastAsiaTheme="minorEastAsia"/>
          <w:sz w:val="24"/>
          <w:szCs w:val="24"/>
          <w:lang w:val="en-ZA" w:eastAsia="en-ZA"/>
        </w:rPr>
        <w:tab/>
      </w:r>
      <w:r w:rsidR="003D5F1C">
        <w:rPr>
          <w:rFonts w:eastAsiaTheme="minorEastAsia"/>
          <w:sz w:val="24"/>
          <w:szCs w:val="24"/>
          <w:lang w:val="en-ZA" w:eastAsia="en-ZA"/>
        </w:rPr>
        <w:tab/>
        <w:t>APPELLANT</w:t>
      </w:r>
    </w:p>
    <w:p w:rsidR="005E06EE" w:rsidRPr="007A6A60" w:rsidRDefault="005E06EE" w:rsidP="005E06EE">
      <w:pPr>
        <w:spacing w:line="360" w:lineRule="auto"/>
        <w:rPr>
          <w:rFonts w:eastAsiaTheme="minorEastAsia"/>
          <w:sz w:val="24"/>
          <w:szCs w:val="24"/>
          <w:lang w:val="en-ZA" w:eastAsia="en-ZA"/>
        </w:rPr>
      </w:pPr>
      <w:r w:rsidRPr="007A6A60">
        <w:rPr>
          <w:rFonts w:eastAsiaTheme="minorEastAsia"/>
          <w:sz w:val="24"/>
          <w:szCs w:val="24"/>
          <w:lang w:val="en-ZA" w:eastAsia="en-ZA"/>
        </w:rPr>
        <w:t>and</w:t>
      </w:r>
    </w:p>
    <w:p w:rsidR="005E06EE" w:rsidRPr="007A6A60" w:rsidRDefault="00175CD9" w:rsidP="005E06EE">
      <w:pPr>
        <w:spacing w:line="360" w:lineRule="auto"/>
        <w:rPr>
          <w:rFonts w:eastAsiaTheme="minorEastAsia"/>
          <w:b/>
          <w:sz w:val="24"/>
          <w:szCs w:val="24"/>
          <w:lang w:val="en-ZA" w:eastAsia="en-ZA"/>
        </w:rPr>
      </w:pPr>
      <w:r>
        <w:rPr>
          <w:rFonts w:eastAsiaTheme="minorEastAsia"/>
          <w:b/>
          <w:sz w:val="24"/>
          <w:szCs w:val="24"/>
          <w:lang w:val="en-ZA" w:eastAsia="en-ZA"/>
        </w:rPr>
        <w:t>THE STATE</w:t>
      </w:r>
      <w:r>
        <w:rPr>
          <w:rFonts w:eastAsiaTheme="minorEastAsia"/>
          <w:b/>
          <w:sz w:val="24"/>
          <w:szCs w:val="24"/>
          <w:lang w:val="en-ZA" w:eastAsia="en-ZA"/>
        </w:rPr>
        <w:tab/>
      </w:r>
      <w:r>
        <w:rPr>
          <w:rFonts w:eastAsiaTheme="minorEastAsia"/>
          <w:b/>
          <w:sz w:val="24"/>
          <w:szCs w:val="24"/>
          <w:lang w:val="en-ZA" w:eastAsia="en-ZA"/>
        </w:rPr>
        <w:tab/>
      </w:r>
      <w:r>
        <w:rPr>
          <w:rFonts w:eastAsiaTheme="minorEastAsia"/>
          <w:b/>
          <w:sz w:val="24"/>
          <w:szCs w:val="24"/>
          <w:lang w:val="en-ZA" w:eastAsia="en-ZA"/>
        </w:rPr>
        <w:tab/>
      </w:r>
      <w:r>
        <w:rPr>
          <w:rFonts w:eastAsiaTheme="minorEastAsia"/>
          <w:b/>
          <w:sz w:val="24"/>
          <w:szCs w:val="24"/>
          <w:lang w:val="en-ZA" w:eastAsia="en-ZA"/>
        </w:rPr>
        <w:tab/>
      </w:r>
      <w:r>
        <w:rPr>
          <w:rFonts w:eastAsiaTheme="minorEastAsia"/>
          <w:b/>
          <w:sz w:val="24"/>
          <w:szCs w:val="24"/>
          <w:lang w:val="en-ZA" w:eastAsia="en-ZA"/>
        </w:rPr>
        <w:tab/>
      </w:r>
      <w:r>
        <w:rPr>
          <w:rFonts w:eastAsiaTheme="minorEastAsia"/>
          <w:b/>
          <w:sz w:val="24"/>
          <w:szCs w:val="24"/>
          <w:lang w:val="en-ZA" w:eastAsia="en-ZA"/>
        </w:rPr>
        <w:tab/>
      </w:r>
      <w:r>
        <w:rPr>
          <w:rFonts w:eastAsiaTheme="minorEastAsia"/>
          <w:b/>
          <w:sz w:val="24"/>
          <w:szCs w:val="24"/>
          <w:lang w:val="en-ZA" w:eastAsia="en-ZA"/>
        </w:rPr>
        <w:tab/>
      </w:r>
      <w:r w:rsidR="003D5F1C" w:rsidRPr="003D5F1C">
        <w:rPr>
          <w:rFonts w:eastAsiaTheme="minorEastAsia"/>
          <w:sz w:val="24"/>
          <w:szCs w:val="24"/>
          <w:lang w:val="en-ZA" w:eastAsia="en-ZA"/>
        </w:rPr>
        <w:t>RESPONDENT</w:t>
      </w:r>
    </w:p>
    <w:p w:rsidR="005E06EE" w:rsidRDefault="005E06EE" w:rsidP="005E06EE">
      <w:pPr>
        <w:rPr>
          <w:rFonts w:eastAsiaTheme="minorEastAsia"/>
          <w:b/>
          <w:sz w:val="24"/>
          <w:szCs w:val="24"/>
          <w:lang w:val="en-ZA" w:eastAsia="en-ZA"/>
        </w:rPr>
      </w:pPr>
    </w:p>
    <w:p w:rsidR="005E06EE" w:rsidRPr="007A6A60" w:rsidRDefault="005E06EE" w:rsidP="005E06EE">
      <w:pPr>
        <w:rPr>
          <w:rFonts w:eastAsiaTheme="minorEastAsia"/>
          <w:bCs/>
          <w:sz w:val="24"/>
          <w:szCs w:val="24"/>
          <w:lang w:val="en-ZA" w:eastAsia="en-ZA"/>
        </w:rPr>
      </w:pPr>
      <w:r w:rsidRPr="007A6A60">
        <w:rPr>
          <w:rFonts w:eastAsiaTheme="minorEastAsia"/>
          <w:b/>
          <w:sz w:val="24"/>
          <w:szCs w:val="24"/>
          <w:lang w:val="en-ZA" w:eastAsia="en-ZA"/>
        </w:rPr>
        <w:t xml:space="preserve">Neutral Citation: </w:t>
      </w:r>
      <w:proofErr w:type="spellStart"/>
      <w:r>
        <w:rPr>
          <w:rFonts w:eastAsiaTheme="minorEastAsia"/>
          <w:i/>
          <w:sz w:val="24"/>
          <w:szCs w:val="24"/>
          <w:lang w:val="en-ZA" w:eastAsia="en-ZA"/>
        </w:rPr>
        <w:t>Guliwe</w:t>
      </w:r>
      <w:proofErr w:type="spellEnd"/>
      <w:r>
        <w:rPr>
          <w:rFonts w:eastAsiaTheme="minorEastAsia"/>
          <w:i/>
          <w:sz w:val="24"/>
          <w:szCs w:val="24"/>
          <w:lang w:val="en-ZA" w:eastAsia="en-ZA"/>
        </w:rPr>
        <w:t xml:space="preserve"> </w:t>
      </w:r>
      <w:proofErr w:type="spellStart"/>
      <w:r>
        <w:rPr>
          <w:rFonts w:eastAsiaTheme="minorEastAsia"/>
          <w:i/>
          <w:sz w:val="24"/>
          <w:szCs w:val="24"/>
          <w:lang w:val="en-ZA" w:eastAsia="en-ZA"/>
        </w:rPr>
        <w:t>Sipho</w:t>
      </w:r>
      <w:proofErr w:type="spellEnd"/>
      <w:r w:rsidR="00175CD9">
        <w:rPr>
          <w:rFonts w:eastAsiaTheme="minorEastAsia"/>
          <w:i/>
          <w:sz w:val="24"/>
          <w:szCs w:val="24"/>
          <w:lang w:val="en-ZA" w:eastAsia="en-ZA"/>
        </w:rPr>
        <w:t xml:space="preserve"> v The State</w:t>
      </w:r>
      <w:r w:rsidRPr="007A6A60">
        <w:rPr>
          <w:rFonts w:eastAsiaTheme="minorEastAsia"/>
          <w:sz w:val="24"/>
          <w:szCs w:val="24"/>
          <w:lang w:val="en-ZA" w:eastAsia="en-ZA"/>
        </w:rPr>
        <w:t xml:space="preserve"> (</w:t>
      </w:r>
      <w:r w:rsidRPr="007A6A60">
        <w:rPr>
          <w:rFonts w:eastAsiaTheme="minorEastAsia"/>
          <w:sz w:val="24"/>
          <w:szCs w:val="24"/>
          <w:lang w:eastAsia="en-ZA"/>
        </w:rPr>
        <w:t xml:space="preserve">Case No: </w:t>
      </w:r>
      <w:r>
        <w:rPr>
          <w:rFonts w:eastAsiaTheme="minorEastAsia"/>
          <w:sz w:val="24"/>
          <w:szCs w:val="24"/>
          <w:lang w:eastAsia="en-ZA"/>
        </w:rPr>
        <w:t xml:space="preserve">A124/2022 </w:t>
      </w:r>
      <w:r w:rsidR="00D34E8F">
        <w:rPr>
          <w:rFonts w:eastAsiaTheme="minorEastAsia"/>
          <w:sz w:val="24"/>
          <w:szCs w:val="24"/>
          <w:lang w:eastAsia="en-ZA"/>
        </w:rPr>
        <w:t>[2023] ZAGPJHC 462</w:t>
      </w:r>
      <w:r w:rsidRPr="007A6A60">
        <w:rPr>
          <w:rFonts w:eastAsiaTheme="minorEastAsia"/>
          <w:sz w:val="24"/>
          <w:szCs w:val="24"/>
          <w:lang w:eastAsia="en-ZA"/>
        </w:rPr>
        <w:t xml:space="preserve"> </w:t>
      </w:r>
      <w:r w:rsidR="00D34E8F">
        <w:rPr>
          <w:rFonts w:eastAsiaTheme="minorEastAsia"/>
          <w:sz w:val="24"/>
          <w:szCs w:val="24"/>
          <w:lang w:eastAsia="en-ZA"/>
        </w:rPr>
        <w:t>(11</w:t>
      </w:r>
      <w:r>
        <w:rPr>
          <w:rFonts w:eastAsiaTheme="minorEastAsia"/>
          <w:sz w:val="24"/>
          <w:szCs w:val="24"/>
          <w:lang w:eastAsia="en-ZA"/>
        </w:rPr>
        <w:t xml:space="preserve"> May </w:t>
      </w:r>
      <w:r w:rsidRPr="007A6A60">
        <w:rPr>
          <w:rFonts w:eastAsiaTheme="minorEastAsia"/>
          <w:sz w:val="24"/>
          <w:szCs w:val="24"/>
          <w:lang w:eastAsia="en-ZA"/>
        </w:rPr>
        <w:t>2023)</w:t>
      </w:r>
    </w:p>
    <w:p w:rsidR="005E06EE" w:rsidRPr="007A6A60" w:rsidRDefault="005E06EE" w:rsidP="005E06EE">
      <w:pPr>
        <w:rPr>
          <w:rFonts w:eastAsiaTheme="minorEastAsia"/>
          <w:b/>
          <w:sz w:val="24"/>
          <w:szCs w:val="24"/>
          <w:lang w:val="en-ZA" w:eastAsia="en-ZA"/>
        </w:rPr>
      </w:pPr>
      <w:r w:rsidRPr="007A6A60">
        <w:rPr>
          <w:rFonts w:eastAsiaTheme="minorEastAsia"/>
          <w:b/>
          <w:sz w:val="24"/>
          <w:szCs w:val="24"/>
          <w:lang w:val="en-ZA" w:eastAsia="en-ZA"/>
        </w:rPr>
        <w:t>______________________________________</w:t>
      </w:r>
      <w:r>
        <w:rPr>
          <w:rFonts w:eastAsiaTheme="minorEastAsia"/>
          <w:b/>
          <w:sz w:val="24"/>
          <w:szCs w:val="24"/>
          <w:lang w:val="en-ZA" w:eastAsia="en-ZA"/>
        </w:rPr>
        <w:t>_____________________________</w:t>
      </w:r>
    </w:p>
    <w:p w:rsidR="005E06EE" w:rsidRDefault="005E06EE" w:rsidP="005E06EE">
      <w:pPr>
        <w:pBdr>
          <w:bottom w:val="single" w:sz="12" w:space="1" w:color="auto"/>
        </w:pBdr>
        <w:jc w:val="both"/>
        <w:rPr>
          <w:rFonts w:eastAsiaTheme="minorEastAsia"/>
          <w:b/>
          <w:sz w:val="24"/>
          <w:szCs w:val="24"/>
          <w:lang w:val="en-ZA" w:eastAsia="en-ZA"/>
        </w:rPr>
      </w:pPr>
      <w:r w:rsidRPr="007A6A60">
        <w:rPr>
          <w:rFonts w:eastAsiaTheme="minorEastAsia"/>
          <w:sz w:val="24"/>
          <w:szCs w:val="24"/>
          <w:lang w:val="en-ZA" w:eastAsia="en-ZA"/>
        </w:rPr>
        <w:t xml:space="preserve">                                                     </w:t>
      </w:r>
      <w:r w:rsidRPr="007A6A60">
        <w:rPr>
          <w:rFonts w:eastAsiaTheme="minorEastAsia"/>
          <w:b/>
          <w:sz w:val="24"/>
          <w:szCs w:val="24"/>
          <w:lang w:val="en-ZA" w:eastAsia="en-ZA"/>
        </w:rPr>
        <w:t>J U D G M E N T</w:t>
      </w:r>
    </w:p>
    <w:p w:rsidR="005E06EE" w:rsidRPr="007A6A60" w:rsidRDefault="005E06EE" w:rsidP="005E06EE">
      <w:pPr>
        <w:pBdr>
          <w:bottom w:val="single" w:sz="12" w:space="1" w:color="auto"/>
        </w:pBdr>
        <w:jc w:val="both"/>
        <w:rPr>
          <w:rFonts w:eastAsiaTheme="minorEastAsia"/>
          <w:b/>
          <w:sz w:val="24"/>
          <w:szCs w:val="24"/>
          <w:lang w:val="en-ZA" w:eastAsia="en-ZA"/>
        </w:rPr>
      </w:pPr>
    </w:p>
    <w:p w:rsidR="002E44CE" w:rsidRPr="002E44CE" w:rsidRDefault="002E44CE" w:rsidP="002E44CE">
      <w:pPr>
        <w:jc w:val="both"/>
        <w:rPr>
          <w:rFonts w:eastAsiaTheme="minorEastAsia"/>
          <w:b/>
          <w:sz w:val="22"/>
          <w:szCs w:val="22"/>
          <w:lang w:val="en-ZA" w:eastAsia="en-ZA"/>
        </w:rPr>
      </w:pPr>
      <w:r w:rsidRPr="002E44CE">
        <w:rPr>
          <w:rFonts w:ascii="Times New Roman" w:hAnsi="Times New Roman" w:cs="Times New Roman"/>
          <w:sz w:val="22"/>
          <w:szCs w:val="22"/>
        </w:rPr>
        <w:t>This judgment and order was prepared and authored by the Judge whose name is reflected and is handed down electronically by circulation to Parties / their legal representatives by email and by uploading it to the electronic file of this matter on Case Lines.</w:t>
      </w:r>
    </w:p>
    <w:p w:rsidR="005900D9" w:rsidRDefault="005E06EE" w:rsidP="005900D9">
      <w:pPr>
        <w:jc w:val="both"/>
        <w:rPr>
          <w:rFonts w:eastAsiaTheme="minorEastAsia"/>
          <w:b/>
          <w:sz w:val="24"/>
          <w:szCs w:val="24"/>
          <w:lang w:val="en-ZA" w:eastAsia="en-ZA"/>
        </w:rPr>
      </w:pPr>
      <w:r w:rsidRPr="007A6A60">
        <w:rPr>
          <w:rFonts w:eastAsiaTheme="minorEastAsia"/>
          <w:b/>
          <w:sz w:val="24"/>
          <w:szCs w:val="24"/>
          <w:lang w:val="en-ZA" w:eastAsia="en-ZA"/>
        </w:rPr>
        <w:t>Ismail J:</w:t>
      </w:r>
    </w:p>
    <w:p w:rsidR="001E51EC" w:rsidRPr="005900D9" w:rsidRDefault="00F13360" w:rsidP="005900D9">
      <w:pPr>
        <w:jc w:val="both"/>
        <w:rPr>
          <w:rFonts w:eastAsiaTheme="minorEastAsia"/>
          <w:b/>
          <w:sz w:val="24"/>
          <w:szCs w:val="24"/>
          <w:lang w:val="en-ZA" w:eastAsia="en-ZA"/>
        </w:rPr>
      </w:pPr>
      <w:r>
        <w:rPr>
          <w:rFonts w:eastAsiaTheme="minorEastAsia"/>
          <w:b/>
          <w:i/>
          <w:sz w:val="24"/>
          <w:szCs w:val="24"/>
          <w:lang w:val="en-ZA" w:eastAsia="en-ZA"/>
        </w:rPr>
        <w:lastRenderedPageBreak/>
        <w:t>AD CONVICTION</w:t>
      </w:r>
    </w:p>
    <w:p w:rsidR="001E51EC" w:rsidRPr="001E51EC" w:rsidRDefault="001E51EC" w:rsidP="001E51EC">
      <w:pPr>
        <w:spacing w:after="0" w:line="360" w:lineRule="auto"/>
        <w:jc w:val="both"/>
        <w:rPr>
          <w:rFonts w:eastAsiaTheme="minorEastAsia"/>
          <w:b/>
          <w:i/>
          <w:sz w:val="24"/>
          <w:szCs w:val="24"/>
          <w:lang w:val="en-ZA" w:eastAsia="en-ZA"/>
        </w:rPr>
      </w:pPr>
    </w:p>
    <w:p w:rsidR="00DE4D49" w:rsidRPr="00F860EC" w:rsidRDefault="00F860EC" w:rsidP="00F860EC">
      <w:pPr>
        <w:spacing w:after="0" w:line="360" w:lineRule="auto"/>
        <w:ind w:left="720" w:hanging="360"/>
        <w:jc w:val="both"/>
        <w:rPr>
          <w:rFonts w:eastAsiaTheme="minorEastAsia"/>
          <w:sz w:val="24"/>
          <w:szCs w:val="24"/>
          <w:lang w:val="en-ZA" w:eastAsia="en-ZA"/>
        </w:rPr>
      </w:pPr>
      <w:r w:rsidRPr="001E51EC">
        <w:rPr>
          <w:rFonts w:eastAsiaTheme="minorEastAsia"/>
          <w:sz w:val="24"/>
          <w:szCs w:val="24"/>
          <w:lang w:val="en-ZA" w:eastAsia="en-ZA"/>
        </w:rPr>
        <w:t>1.</w:t>
      </w:r>
      <w:r w:rsidRPr="001E51EC">
        <w:rPr>
          <w:rFonts w:eastAsiaTheme="minorEastAsia"/>
          <w:sz w:val="24"/>
          <w:szCs w:val="24"/>
          <w:lang w:val="en-ZA" w:eastAsia="en-ZA"/>
        </w:rPr>
        <w:tab/>
      </w:r>
      <w:r w:rsidR="00DF046F" w:rsidRPr="00F860EC">
        <w:rPr>
          <w:rFonts w:eastAsiaTheme="minorEastAsia"/>
          <w:sz w:val="24"/>
          <w:szCs w:val="24"/>
          <w:lang w:val="en-ZA" w:eastAsia="en-ZA"/>
        </w:rPr>
        <w:t>This is an appeal against the conviction and sentence with the leave of the trial court</w:t>
      </w:r>
      <w:r w:rsidR="0002294F" w:rsidRPr="00F860EC">
        <w:rPr>
          <w:rFonts w:eastAsiaTheme="minorEastAsia"/>
          <w:sz w:val="24"/>
          <w:szCs w:val="24"/>
          <w:lang w:val="en-ZA" w:eastAsia="en-ZA"/>
        </w:rPr>
        <w:t>.</w:t>
      </w:r>
    </w:p>
    <w:p w:rsidR="00DF046F" w:rsidRPr="001E51EC" w:rsidRDefault="00DF046F" w:rsidP="001E51EC">
      <w:pPr>
        <w:pStyle w:val="ListParagraph"/>
        <w:spacing w:after="0" w:line="360" w:lineRule="auto"/>
        <w:jc w:val="both"/>
        <w:rPr>
          <w:rFonts w:eastAsiaTheme="minorEastAsia"/>
          <w:sz w:val="24"/>
          <w:szCs w:val="24"/>
          <w:lang w:val="en-ZA" w:eastAsia="en-ZA"/>
        </w:rPr>
      </w:pPr>
    </w:p>
    <w:p w:rsidR="001E51EC" w:rsidRPr="00F860EC" w:rsidRDefault="00F860EC" w:rsidP="00F860EC">
      <w:pPr>
        <w:spacing w:after="0" w:line="360" w:lineRule="auto"/>
        <w:ind w:left="720" w:hanging="360"/>
        <w:jc w:val="both"/>
        <w:rPr>
          <w:rFonts w:eastAsiaTheme="minorEastAsia"/>
          <w:sz w:val="24"/>
          <w:szCs w:val="24"/>
          <w:lang w:val="en-ZA" w:eastAsia="en-ZA"/>
        </w:rPr>
      </w:pPr>
      <w:r w:rsidRPr="001E51EC">
        <w:rPr>
          <w:rFonts w:eastAsiaTheme="minorEastAsia"/>
          <w:sz w:val="24"/>
          <w:szCs w:val="24"/>
          <w:lang w:val="en-ZA" w:eastAsia="en-ZA"/>
        </w:rPr>
        <w:t>2.</w:t>
      </w:r>
      <w:r w:rsidRPr="001E51EC">
        <w:rPr>
          <w:rFonts w:eastAsiaTheme="minorEastAsia"/>
          <w:sz w:val="24"/>
          <w:szCs w:val="24"/>
          <w:lang w:val="en-ZA" w:eastAsia="en-ZA"/>
        </w:rPr>
        <w:tab/>
      </w:r>
      <w:r w:rsidR="00DF046F" w:rsidRPr="00F860EC">
        <w:rPr>
          <w:rFonts w:eastAsiaTheme="minorEastAsia"/>
          <w:sz w:val="24"/>
          <w:szCs w:val="24"/>
          <w:lang w:val="en-ZA" w:eastAsia="en-ZA"/>
        </w:rPr>
        <w:t xml:space="preserve">The appellant was convicted of murder and robbery with aggravating circumstances. He was sentenced to life imprisonment in respect of the murder conviction </w:t>
      </w:r>
      <w:r w:rsidR="001E51EC" w:rsidRPr="00F860EC">
        <w:rPr>
          <w:rFonts w:eastAsiaTheme="minorEastAsia"/>
          <w:sz w:val="24"/>
          <w:szCs w:val="24"/>
          <w:lang w:val="en-ZA" w:eastAsia="en-ZA"/>
        </w:rPr>
        <w:t>and to 15 years’ imprisonment for the robbery with aggravating circumstances.</w:t>
      </w:r>
    </w:p>
    <w:p w:rsidR="001E51EC" w:rsidRPr="001E51EC" w:rsidRDefault="001E51EC" w:rsidP="001E51EC">
      <w:pPr>
        <w:pStyle w:val="ListParagraph"/>
        <w:spacing w:after="0" w:line="360" w:lineRule="auto"/>
        <w:jc w:val="both"/>
        <w:rPr>
          <w:rFonts w:eastAsiaTheme="minorEastAsia"/>
          <w:sz w:val="24"/>
          <w:szCs w:val="24"/>
          <w:lang w:val="en-ZA" w:eastAsia="en-ZA"/>
        </w:rPr>
      </w:pPr>
    </w:p>
    <w:p w:rsidR="001E51EC"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3.</w:t>
      </w:r>
      <w:r>
        <w:rPr>
          <w:rFonts w:eastAsiaTheme="minorEastAsia"/>
          <w:sz w:val="24"/>
          <w:szCs w:val="24"/>
          <w:lang w:val="en-ZA" w:eastAsia="en-ZA"/>
        </w:rPr>
        <w:tab/>
      </w:r>
      <w:r w:rsidR="00DF046F" w:rsidRPr="00F860EC">
        <w:rPr>
          <w:rFonts w:eastAsiaTheme="minorEastAsia"/>
          <w:sz w:val="24"/>
          <w:szCs w:val="24"/>
          <w:lang w:val="en-ZA" w:eastAsia="en-ZA"/>
        </w:rPr>
        <w:t xml:space="preserve"> </w:t>
      </w:r>
      <w:r w:rsidR="001E51EC" w:rsidRPr="00F860EC">
        <w:rPr>
          <w:rFonts w:eastAsiaTheme="minorEastAsia"/>
          <w:sz w:val="24"/>
          <w:szCs w:val="24"/>
          <w:lang w:val="en-ZA" w:eastAsia="en-ZA"/>
        </w:rPr>
        <w:t>In brie</w:t>
      </w:r>
      <w:r w:rsidR="00FA636C" w:rsidRPr="00F860EC">
        <w:rPr>
          <w:rFonts w:eastAsiaTheme="minorEastAsia"/>
          <w:sz w:val="24"/>
          <w:szCs w:val="24"/>
          <w:lang w:val="en-ZA" w:eastAsia="en-ZA"/>
        </w:rPr>
        <w:t>f the deceased was killed at her</w:t>
      </w:r>
      <w:r w:rsidR="001E51EC" w:rsidRPr="00F860EC">
        <w:rPr>
          <w:rFonts w:eastAsiaTheme="minorEastAsia"/>
          <w:sz w:val="24"/>
          <w:szCs w:val="24"/>
          <w:lang w:val="en-ZA" w:eastAsia="en-ZA"/>
        </w:rPr>
        <w:t xml:space="preserve"> home on the 21-22 December 2017. Th</w:t>
      </w:r>
      <w:r w:rsidR="00716850" w:rsidRPr="00F860EC">
        <w:rPr>
          <w:rFonts w:eastAsiaTheme="minorEastAsia"/>
          <w:sz w:val="24"/>
          <w:szCs w:val="24"/>
          <w:lang w:val="en-ZA" w:eastAsia="en-ZA"/>
        </w:rPr>
        <w:t>e robbers then fled the scene with</w:t>
      </w:r>
      <w:r w:rsidR="001E51EC" w:rsidRPr="00F860EC">
        <w:rPr>
          <w:rFonts w:eastAsiaTheme="minorEastAsia"/>
          <w:sz w:val="24"/>
          <w:szCs w:val="24"/>
          <w:lang w:val="en-ZA" w:eastAsia="en-ZA"/>
        </w:rPr>
        <w:t xml:space="preserve"> the deceased motor vehicle</w:t>
      </w:r>
      <w:r w:rsidR="00E20A54" w:rsidRPr="00F860EC">
        <w:rPr>
          <w:rFonts w:eastAsiaTheme="minorEastAsia"/>
          <w:sz w:val="24"/>
          <w:szCs w:val="24"/>
          <w:lang w:val="en-ZA" w:eastAsia="en-ZA"/>
        </w:rPr>
        <w:t>,</w:t>
      </w:r>
      <w:r w:rsidR="001E51EC" w:rsidRPr="00F860EC">
        <w:rPr>
          <w:rFonts w:eastAsiaTheme="minorEastAsia"/>
          <w:sz w:val="24"/>
          <w:szCs w:val="24"/>
          <w:lang w:val="en-ZA" w:eastAsia="en-ZA"/>
        </w:rPr>
        <w:t xml:space="preserve"> a Renault Clio</w:t>
      </w:r>
      <w:r w:rsidR="00E20A54" w:rsidRPr="00F860EC">
        <w:rPr>
          <w:rFonts w:eastAsiaTheme="minorEastAsia"/>
          <w:sz w:val="24"/>
          <w:szCs w:val="24"/>
          <w:lang w:val="en-ZA" w:eastAsia="en-ZA"/>
        </w:rPr>
        <w:t>,</w:t>
      </w:r>
      <w:r w:rsidR="001E51EC" w:rsidRPr="00F860EC">
        <w:rPr>
          <w:rFonts w:eastAsiaTheme="minorEastAsia"/>
          <w:sz w:val="24"/>
          <w:szCs w:val="24"/>
          <w:lang w:val="en-ZA" w:eastAsia="en-ZA"/>
        </w:rPr>
        <w:t xml:space="preserve"> with registration number CV 33RW GP.</w:t>
      </w:r>
    </w:p>
    <w:p w:rsidR="001E51EC" w:rsidRPr="001E51EC" w:rsidRDefault="001E51EC" w:rsidP="001E51EC">
      <w:pPr>
        <w:pStyle w:val="ListParagraph"/>
        <w:rPr>
          <w:rFonts w:eastAsiaTheme="minorEastAsia"/>
          <w:sz w:val="24"/>
          <w:szCs w:val="24"/>
          <w:lang w:val="en-ZA" w:eastAsia="en-ZA"/>
        </w:rPr>
      </w:pPr>
    </w:p>
    <w:p w:rsidR="00DF046F"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4.</w:t>
      </w:r>
      <w:r>
        <w:rPr>
          <w:rFonts w:eastAsiaTheme="minorEastAsia"/>
          <w:sz w:val="24"/>
          <w:szCs w:val="24"/>
          <w:lang w:val="en-ZA" w:eastAsia="en-ZA"/>
        </w:rPr>
        <w:tab/>
      </w:r>
      <w:r w:rsidR="001E51EC" w:rsidRPr="00F860EC">
        <w:rPr>
          <w:rFonts w:eastAsiaTheme="minorEastAsia"/>
          <w:sz w:val="24"/>
          <w:szCs w:val="24"/>
          <w:lang w:val="en-ZA" w:eastAsia="en-ZA"/>
        </w:rPr>
        <w:t xml:space="preserve"> Mr </w:t>
      </w:r>
      <w:proofErr w:type="spellStart"/>
      <w:r w:rsidR="001E51EC" w:rsidRPr="00F860EC">
        <w:rPr>
          <w:rFonts w:eastAsiaTheme="minorEastAsia"/>
          <w:sz w:val="24"/>
          <w:szCs w:val="24"/>
          <w:lang w:val="en-ZA" w:eastAsia="en-ZA"/>
        </w:rPr>
        <w:t>Khoal</w:t>
      </w:r>
      <w:r w:rsidR="00F77214" w:rsidRPr="00F860EC">
        <w:rPr>
          <w:rFonts w:eastAsiaTheme="minorEastAsia"/>
          <w:sz w:val="24"/>
          <w:szCs w:val="24"/>
          <w:lang w:val="en-ZA" w:eastAsia="en-ZA"/>
        </w:rPr>
        <w:t>i</w:t>
      </w:r>
      <w:proofErr w:type="spellEnd"/>
      <w:r w:rsidR="00085ED2" w:rsidRPr="00F860EC">
        <w:rPr>
          <w:rFonts w:eastAsiaTheme="minorEastAsia"/>
          <w:sz w:val="24"/>
          <w:szCs w:val="24"/>
          <w:lang w:val="en-ZA" w:eastAsia="en-ZA"/>
        </w:rPr>
        <w:t>,</w:t>
      </w:r>
      <w:r w:rsidR="001E51EC" w:rsidRPr="00F860EC">
        <w:rPr>
          <w:rFonts w:eastAsiaTheme="minorEastAsia"/>
          <w:sz w:val="24"/>
          <w:szCs w:val="24"/>
          <w:lang w:val="en-ZA" w:eastAsia="en-ZA"/>
        </w:rPr>
        <w:t xml:space="preserve"> a witness, who was the accused landlord testified that he saw the accused parking the Renault Clio</w:t>
      </w:r>
      <w:r w:rsidR="00085ED2" w:rsidRPr="00F860EC">
        <w:rPr>
          <w:rFonts w:eastAsiaTheme="minorEastAsia"/>
          <w:sz w:val="24"/>
          <w:szCs w:val="24"/>
          <w:lang w:val="en-ZA" w:eastAsia="en-ZA"/>
        </w:rPr>
        <w:t xml:space="preserve"> motor vehicle </w:t>
      </w:r>
      <w:r w:rsidR="001E51EC" w:rsidRPr="00F860EC">
        <w:rPr>
          <w:rFonts w:eastAsiaTheme="minorEastAsia"/>
          <w:sz w:val="24"/>
          <w:szCs w:val="24"/>
          <w:lang w:val="en-ZA" w:eastAsia="en-ZA"/>
        </w:rPr>
        <w:t>on the</w:t>
      </w:r>
      <w:r w:rsidR="00085ED2" w:rsidRPr="00F860EC">
        <w:rPr>
          <w:rFonts w:eastAsiaTheme="minorEastAsia"/>
          <w:sz w:val="24"/>
          <w:szCs w:val="24"/>
          <w:lang w:val="en-ZA" w:eastAsia="en-ZA"/>
        </w:rPr>
        <w:t xml:space="preserve"> premises on either the 22 or 23</w:t>
      </w:r>
      <w:r w:rsidR="001E51EC" w:rsidRPr="00F860EC">
        <w:rPr>
          <w:rFonts w:eastAsiaTheme="minorEastAsia"/>
          <w:sz w:val="24"/>
          <w:szCs w:val="24"/>
          <w:lang w:val="en-ZA" w:eastAsia="en-ZA"/>
        </w:rPr>
        <w:t xml:space="preserve"> December 2017. </w:t>
      </w:r>
    </w:p>
    <w:p w:rsidR="007536BE" w:rsidRPr="007536BE" w:rsidRDefault="007536BE" w:rsidP="007536BE">
      <w:pPr>
        <w:pStyle w:val="ListParagraph"/>
        <w:rPr>
          <w:rFonts w:eastAsiaTheme="minorEastAsia"/>
          <w:sz w:val="24"/>
          <w:szCs w:val="24"/>
          <w:lang w:val="en-ZA" w:eastAsia="en-ZA"/>
        </w:rPr>
      </w:pPr>
    </w:p>
    <w:p w:rsidR="007536BE"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5.</w:t>
      </w:r>
      <w:r>
        <w:rPr>
          <w:rFonts w:eastAsiaTheme="minorEastAsia"/>
          <w:sz w:val="24"/>
          <w:szCs w:val="24"/>
          <w:lang w:val="en-ZA" w:eastAsia="en-ZA"/>
        </w:rPr>
        <w:tab/>
      </w:r>
      <w:r w:rsidR="00926E60" w:rsidRPr="00F860EC">
        <w:rPr>
          <w:rFonts w:eastAsiaTheme="minorEastAsia"/>
          <w:sz w:val="24"/>
          <w:szCs w:val="24"/>
          <w:lang w:val="en-ZA" w:eastAsia="en-ZA"/>
        </w:rPr>
        <w:t xml:space="preserve">The appellant initially told Mr </w:t>
      </w:r>
      <w:proofErr w:type="spellStart"/>
      <w:r w:rsidR="00926E60" w:rsidRPr="00F860EC">
        <w:rPr>
          <w:rFonts w:eastAsiaTheme="minorEastAsia"/>
          <w:sz w:val="24"/>
          <w:szCs w:val="24"/>
          <w:lang w:val="en-ZA" w:eastAsia="en-ZA"/>
        </w:rPr>
        <w:t>Khoali</w:t>
      </w:r>
      <w:proofErr w:type="spellEnd"/>
      <w:r w:rsidR="007536BE" w:rsidRPr="00F860EC">
        <w:rPr>
          <w:rFonts w:eastAsiaTheme="minorEastAsia"/>
          <w:sz w:val="24"/>
          <w:szCs w:val="24"/>
          <w:lang w:val="en-ZA" w:eastAsia="en-ZA"/>
        </w:rPr>
        <w:t xml:space="preserve"> that his wife hired the car. Sometime later the appellant told Mr </w:t>
      </w:r>
      <w:proofErr w:type="spellStart"/>
      <w:r w:rsidR="007536BE" w:rsidRPr="00F860EC">
        <w:rPr>
          <w:rFonts w:eastAsiaTheme="minorEastAsia"/>
          <w:sz w:val="24"/>
          <w:szCs w:val="24"/>
          <w:lang w:val="en-ZA" w:eastAsia="en-ZA"/>
        </w:rPr>
        <w:t>Khoali</w:t>
      </w:r>
      <w:proofErr w:type="spellEnd"/>
      <w:r w:rsidR="007536BE" w:rsidRPr="00F860EC">
        <w:rPr>
          <w:rFonts w:eastAsiaTheme="minorEastAsia"/>
          <w:sz w:val="24"/>
          <w:szCs w:val="24"/>
          <w:lang w:val="en-ZA" w:eastAsia="en-ZA"/>
        </w:rPr>
        <w:t xml:space="preserve"> that </w:t>
      </w:r>
      <w:proofErr w:type="spellStart"/>
      <w:r w:rsidR="007536BE" w:rsidRPr="00F860EC">
        <w:rPr>
          <w:rFonts w:eastAsiaTheme="minorEastAsia"/>
          <w:sz w:val="24"/>
          <w:szCs w:val="24"/>
          <w:lang w:val="en-ZA" w:eastAsia="en-ZA"/>
        </w:rPr>
        <w:t>Ndala</w:t>
      </w:r>
      <w:proofErr w:type="spellEnd"/>
      <w:r w:rsidR="007536BE" w:rsidRPr="00F860EC">
        <w:rPr>
          <w:rFonts w:eastAsiaTheme="minorEastAsia"/>
          <w:sz w:val="24"/>
          <w:szCs w:val="24"/>
          <w:lang w:val="en-ZA" w:eastAsia="en-ZA"/>
        </w:rPr>
        <w:t xml:space="preserve"> borrowed the amount of R10 000.00 from him, the appellant</w:t>
      </w:r>
      <w:r w:rsidR="003803B4" w:rsidRPr="00F860EC">
        <w:rPr>
          <w:rFonts w:eastAsiaTheme="minorEastAsia"/>
          <w:sz w:val="24"/>
          <w:szCs w:val="24"/>
          <w:lang w:val="en-ZA" w:eastAsia="en-ZA"/>
        </w:rPr>
        <w:t>, and the latter</w:t>
      </w:r>
      <w:r w:rsidR="007536BE" w:rsidRPr="00F860EC">
        <w:rPr>
          <w:rFonts w:eastAsiaTheme="minorEastAsia"/>
          <w:sz w:val="24"/>
          <w:szCs w:val="24"/>
          <w:lang w:val="en-ZA" w:eastAsia="en-ZA"/>
        </w:rPr>
        <w:t xml:space="preserve"> left the Renault Clio with him as security for the loan.  </w:t>
      </w:r>
    </w:p>
    <w:p w:rsidR="002652BB" w:rsidRPr="002652BB" w:rsidRDefault="002652BB" w:rsidP="002652BB">
      <w:pPr>
        <w:pStyle w:val="ListParagraph"/>
        <w:rPr>
          <w:rFonts w:eastAsiaTheme="minorEastAsia"/>
          <w:sz w:val="24"/>
          <w:szCs w:val="24"/>
          <w:lang w:val="en-ZA" w:eastAsia="en-ZA"/>
        </w:rPr>
      </w:pPr>
    </w:p>
    <w:p w:rsidR="002652BB"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6.</w:t>
      </w:r>
      <w:r>
        <w:rPr>
          <w:rFonts w:eastAsiaTheme="minorEastAsia"/>
          <w:sz w:val="24"/>
          <w:szCs w:val="24"/>
          <w:lang w:val="en-ZA" w:eastAsia="en-ZA"/>
        </w:rPr>
        <w:tab/>
      </w:r>
      <w:r w:rsidR="00B12EBD" w:rsidRPr="00F860EC">
        <w:rPr>
          <w:rFonts w:eastAsiaTheme="minorEastAsia"/>
          <w:sz w:val="24"/>
          <w:szCs w:val="24"/>
          <w:lang w:val="en-ZA" w:eastAsia="en-ZA"/>
        </w:rPr>
        <w:t xml:space="preserve">The police </w:t>
      </w:r>
      <w:r w:rsidR="004D0E61" w:rsidRPr="00F860EC">
        <w:rPr>
          <w:rFonts w:eastAsiaTheme="minorEastAsia"/>
          <w:sz w:val="24"/>
          <w:szCs w:val="24"/>
          <w:lang w:val="en-ZA" w:eastAsia="en-ZA"/>
        </w:rPr>
        <w:t xml:space="preserve">contacted Mr </w:t>
      </w:r>
      <w:proofErr w:type="spellStart"/>
      <w:r w:rsidR="004D0E61" w:rsidRPr="00F860EC">
        <w:rPr>
          <w:rFonts w:eastAsiaTheme="minorEastAsia"/>
          <w:sz w:val="24"/>
          <w:szCs w:val="24"/>
          <w:lang w:val="en-ZA" w:eastAsia="en-ZA"/>
        </w:rPr>
        <w:t>Khoali</w:t>
      </w:r>
      <w:proofErr w:type="spellEnd"/>
      <w:r w:rsidR="004D0E61" w:rsidRPr="00F860EC">
        <w:rPr>
          <w:rFonts w:eastAsiaTheme="minorEastAsia"/>
          <w:sz w:val="24"/>
          <w:szCs w:val="24"/>
          <w:lang w:val="en-ZA" w:eastAsia="en-ZA"/>
        </w:rPr>
        <w:t xml:space="preserve"> and enquired about the vehicle and he gave the</w:t>
      </w:r>
      <w:r w:rsidR="00853B0B" w:rsidRPr="00F860EC">
        <w:rPr>
          <w:rFonts w:eastAsiaTheme="minorEastAsia"/>
          <w:sz w:val="24"/>
          <w:szCs w:val="24"/>
          <w:lang w:val="en-ZA" w:eastAsia="en-ZA"/>
        </w:rPr>
        <w:t>m</w:t>
      </w:r>
      <w:r w:rsidR="004D0E61" w:rsidRPr="00F860EC">
        <w:rPr>
          <w:rFonts w:eastAsiaTheme="minorEastAsia"/>
          <w:sz w:val="24"/>
          <w:szCs w:val="24"/>
          <w:lang w:val="en-ZA" w:eastAsia="en-ZA"/>
        </w:rPr>
        <w:t xml:space="preserve"> accused telephone number.</w:t>
      </w:r>
    </w:p>
    <w:p w:rsidR="004D0E61" w:rsidRPr="004D0E61" w:rsidRDefault="004D0E61" w:rsidP="004D0E61">
      <w:pPr>
        <w:pStyle w:val="ListParagraph"/>
        <w:rPr>
          <w:rFonts w:eastAsiaTheme="minorEastAsia"/>
          <w:sz w:val="24"/>
          <w:szCs w:val="24"/>
          <w:lang w:val="en-ZA" w:eastAsia="en-ZA"/>
        </w:rPr>
      </w:pPr>
    </w:p>
    <w:p w:rsidR="00030AC9" w:rsidRPr="00F860EC" w:rsidRDefault="00F860EC" w:rsidP="00F860EC">
      <w:pPr>
        <w:spacing w:after="0" w:line="360" w:lineRule="auto"/>
        <w:ind w:left="720" w:hanging="360"/>
        <w:jc w:val="both"/>
        <w:rPr>
          <w:rFonts w:eastAsiaTheme="minorEastAsia"/>
          <w:sz w:val="24"/>
          <w:szCs w:val="24"/>
          <w:lang w:val="en-ZA" w:eastAsia="en-ZA"/>
        </w:rPr>
      </w:pPr>
      <w:r w:rsidRPr="00030AC9">
        <w:rPr>
          <w:rFonts w:eastAsiaTheme="minorEastAsia"/>
          <w:sz w:val="24"/>
          <w:szCs w:val="24"/>
          <w:lang w:val="en-ZA" w:eastAsia="en-ZA"/>
        </w:rPr>
        <w:t>7.</w:t>
      </w:r>
      <w:bookmarkStart w:id="0" w:name="_GoBack"/>
      <w:bookmarkEnd w:id="0"/>
      <w:r w:rsidRPr="00030AC9">
        <w:rPr>
          <w:rFonts w:eastAsiaTheme="minorEastAsia"/>
          <w:sz w:val="24"/>
          <w:szCs w:val="24"/>
          <w:lang w:val="en-ZA" w:eastAsia="en-ZA"/>
        </w:rPr>
        <w:tab/>
      </w:r>
      <w:r w:rsidR="004D0E61" w:rsidRPr="00F860EC">
        <w:rPr>
          <w:rFonts w:eastAsiaTheme="minorEastAsia"/>
          <w:sz w:val="24"/>
          <w:szCs w:val="24"/>
          <w:lang w:val="en-ZA" w:eastAsia="en-ZA"/>
        </w:rPr>
        <w:t>The a</w:t>
      </w:r>
      <w:r w:rsidR="00AD3308" w:rsidRPr="00F860EC">
        <w:rPr>
          <w:rFonts w:eastAsiaTheme="minorEastAsia"/>
          <w:sz w:val="24"/>
          <w:szCs w:val="24"/>
          <w:lang w:val="en-ZA" w:eastAsia="en-ZA"/>
        </w:rPr>
        <w:t xml:space="preserve">ppellant </w:t>
      </w:r>
      <w:r w:rsidR="004D0E61" w:rsidRPr="00F860EC">
        <w:rPr>
          <w:rFonts w:eastAsiaTheme="minorEastAsia"/>
          <w:sz w:val="24"/>
          <w:szCs w:val="24"/>
          <w:lang w:val="en-ZA" w:eastAsia="en-ZA"/>
        </w:rPr>
        <w:t>was contacted telephonically by the investigating officer</w:t>
      </w:r>
      <w:r w:rsidR="003765E3" w:rsidRPr="00F860EC">
        <w:rPr>
          <w:rFonts w:eastAsiaTheme="minorEastAsia"/>
          <w:sz w:val="24"/>
          <w:szCs w:val="24"/>
          <w:lang w:val="en-ZA" w:eastAsia="en-ZA"/>
        </w:rPr>
        <w:t xml:space="preserve">, </w:t>
      </w:r>
      <w:proofErr w:type="spellStart"/>
      <w:r w:rsidR="003765E3" w:rsidRPr="00F860EC">
        <w:rPr>
          <w:rFonts w:eastAsiaTheme="minorEastAsia"/>
          <w:sz w:val="24"/>
          <w:szCs w:val="24"/>
          <w:lang w:val="en-ZA" w:eastAsia="en-ZA"/>
        </w:rPr>
        <w:t>Sigidi</w:t>
      </w:r>
      <w:proofErr w:type="spellEnd"/>
      <w:r w:rsidR="004D0E61" w:rsidRPr="00F860EC">
        <w:rPr>
          <w:rFonts w:eastAsiaTheme="minorEastAsia"/>
          <w:sz w:val="24"/>
          <w:szCs w:val="24"/>
          <w:lang w:val="en-ZA" w:eastAsia="en-ZA"/>
        </w:rPr>
        <w:t>, regarding the car</w:t>
      </w:r>
      <w:r w:rsidR="00B2117B" w:rsidRPr="00F860EC">
        <w:rPr>
          <w:rFonts w:eastAsiaTheme="minorEastAsia"/>
          <w:sz w:val="24"/>
          <w:szCs w:val="24"/>
          <w:lang w:val="en-ZA" w:eastAsia="en-ZA"/>
        </w:rPr>
        <w:t>. T</w:t>
      </w:r>
      <w:r w:rsidR="004D0E61" w:rsidRPr="00F860EC">
        <w:rPr>
          <w:rFonts w:eastAsiaTheme="minorEastAsia"/>
          <w:sz w:val="24"/>
          <w:szCs w:val="24"/>
          <w:lang w:val="en-ZA" w:eastAsia="en-ZA"/>
        </w:rPr>
        <w:t>he appel</w:t>
      </w:r>
      <w:r w:rsidR="00C62680" w:rsidRPr="00F860EC">
        <w:rPr>
          <w:rFonts w:eastAsiaTheme="minorEastAsia"/>
          <w:sz w:val="24"/>
          <w:szCs w:val="24"/>
          <w:lang w:val="en-ZA" w:eastAsia="en-ZA"/>
        </w:rPr>
        <w:t>lant undertook to contact the investigating officer</w:t>
      </w:r>
      <w:r w:rsidR="004D0E61" w:rsidRPr="00F860EC">
        <w:rPr>
          <w:rFonts w:eastAsiaTheme="minorEastAsia"/>
          <w:sz w:val="24"/>
          <w:szCs w:val="24"/>
          <w:lang w:val="en-ZA" w:eastAsia="en-ZA"/>
        </w:rPr>
        <w:t xml:space="preserve"> on a specified day</w:t>
      </w:r>
      <w:r w:rsidR="00C62680" w:rsidRPr="00F860EC">
        <w:rPr>
          <w:rFonts w:eastAsiaTheme="minorEastAsia"/>
          <w:sz w:val="24"/>
          <w:szCs w:val="24"/>
          <w:lang w:val="en-ZA" w:eastAsia="en-ZA"/>
        </w:rPr>
        <w:t>, h</w:t>
      </w:r>
      <w:r w:rsidR="006D2C7A" w:rsidRPr="00F860EC">
        <w:rPr>
          <w:rFonts w:eastAsiaTheme="minorEastAsia"/>
          <w:sz w:val="24"/>
          <w:szCs w:val="24"/>
          <w:lang w:val="en-ZA" w:eastAsia="en-ZA"/>
        </w:rPr>
        <w:t>owever,</w:t>
      </w:r>
      <w:r w:rsidR="004D0E61" w:rsidRPr="00F860EC">
        <w:rPr>
          <w:rFonts w:eastAsiaTheme="minorEastAsia"/>
          <w:sz w:val="24"/>
          <w:szCs w:val="24"/>
          <w:lang w:val="en-ZA" w:eastAsia="en-ZA"/>
        </w:rPr>
        <w:t xml:space="preserve"> he did not </w:t>
      </w:r>
      <w:r w:rsidR="007E1393" w:rsidRPr="00F860EC">
        <w:rPr>
          <w:rFonts w:eastAsiaTheme="minorEastAsia"/>
          <w:sz w:val="24"/>
          <w:szCs w:val="24"/>
          <w:lang w:val="en-ZA" w:eastAsia="en-ZA"/>
        </w:rPr>
        <w:t>honour</w:t>
      </w:r>
      <w:r w:rsidR="004D0E61" w:rsidRPr="00F860EC">
        <w:rPr>
          <w:rFonts w:eastAsiaTheme="minorEastAsia"/>
          <w:sz w:val="24"/>
          <w:szCs w:val="24"/>
          <w:lang w:val="en-ZA" w:eastAsia="en-ZA"/>
        </w:rPr>
        <w:t xml:space="preserve"> the appointment. The </w:t>
      </w:r>
      <w:r w:rsidR="005712A9" w:rsidRPr="00F860EC">
        <w:rPr>
          <w:rFonts w:eastAsiaTheme="minorEastAsia"/>
          <w:sz w:val="24"/>
          <w:szCs w:val="24"/>
          <w:lang w:val="en-ZA" w:eastAsia="en-ZA"/>
        </w:rPr>
        <w:t>investigating officer</w:t>
      </w:r>
      <w:r w:rsidR="006D2C7A" w:rsidRPr="00F860EC">
        <w:rPr>
          <w:rFonts w:eastAsiaTheme="minorEastAsia"/>
          <w:sz w:val="24"/>
          <w:szCs w:val="24"/>
          <w:lang w:val="en-ZA" w:eastAsia="en-ZA"/>
        </w:rPr>
        <w:t xml:space="preserve"> thereafter called him</w:t>
      </w:r>
      <w:r w:rsidR="005712A9" w:rsidRPr="00F860EC">
        <w:rPr>
          <w:rFonts w:eastAsiaTheme="minorEastAsia"/>
          <w:sz w:val="24"/>
          <w:szCs w:val="24"/>
          <w:lang w:val="en-ZA" w:eastAsia="en-ZA"/>
        </w:rPr>
        <w:t xml:space="preserve"> on</w:t>
      </w:r>
      <w:r w:rsidR="006D2C7A" w:rsidRPr="00F860EC">
        <w:rPr>
          <w:rFonts w:eastAsiaTheme="minorEastAsia"/>
          <w:sz w:val="24"/>
          <w:szCs w:val="24"/>
          <w:lang w:val="en-ZA" w:eastAsia="en-ZA"/>
        </w:rPr>
        <w:t xml:space="preserve"> severa</w:t>
      </w:r>
      <w:r w:rsidR="00C525A1" w:rsidRPr="00F860EC">
        <w:rPr>
          <w:rFonts w:eastAsiaTheme="minorEastAsia"/>
          <w:sz w:val="24"/>
          <w:szCs w:val="24"/>
          <w:lang w:val="en-ZA" w:eastAsia="en-ZA"/>
        </w:rPr>
        <w:t>l times and each time he made</w:t>
      </w:r>
      <w:r w:rsidR="006D2C7A" w:rsidRPr="00F860EC">
        <w:rPr>
          <w:rFonts w:eastAsiaTheme="minorEastAsia"/>
          <w:sz w:val="24"/>
          <w:szCs w:val="24"/>
          <w:lang w:val="en-ZA" w:eastAsia="en-ZA"/>
        </w:rPr>
        <w:t xml:space="preserve"> arrangement</w:t>
      </w:r>
      <w:r w:rsidR="00C525A1" w:rsidRPr="00F860EC">
        <w:rPr>
          <w:rFonts w:eastAsiaTheme="minorEastAsia"/>
          <w:sz w:val="24"/>
          <w:szCs w:val="24"/>
          <w:lang w:val="en-ZA" w:eastAsia="en-ZA"/>
        </w:rPr>
        <w:t>s</w:t>
      </w:r>
      <w:r w:rsidR="006D2C7A" w:rsidRPr="00F860EC">
        <w:rPr>
          <w:rFonts w:eastAsiaTheme="minorEastAsia"/>
          <w:sz w:val="24"/>
          <w:szCs w:val="24"/>
          <w:lang w:val="en-ZA" w:eastAsia="en-ZA"/>
        </w:rPr>
        <w:t xml:space="preserve"> to meet, but he</w:t>
      </w:r>
      <w:r w:rsidR="00CF0EAB" w:rsidRPr="00F860EC">
        <w:rPr>
          <w:rFonts w:eastAsiaTheme="minorEastAsia"/>
          <w:sz w:val="24"/>
          <w:szCs w:val="24"/>
          <w:lang w:val="en-ZA" w:eastAsia="en-ZA"/>
        </w:rPr>
        <w:t xml:space="preserve"> failed to turn</w:t>
      </w:r>
      <w:r w:rsidR="006D2C7A" w:rsidRPr="00F860EC">
        <w:rPr>
          <w:rFonts w:eastAsiaTheme="minorEastAsia"/>
          <w:sz w:val="24"/>
          <w:szCs w:val="24"/>
          <w:lang w:val="en-ZA" w:eastAsia="en-ZA"/>
        </w:rPr>
        <w:t xml:space="preserve"> up as promised.</w:t>
      </w:r>
      <w:r w:rsidR="00AC7883" w:rsidRPr="00F860EC">
        <w:rPr>
          <w:rFonts w:eastAsiaTheme="minorEastAsia"/>
          <w:sz w:val="24"/>
          <w:szCs w:val="24"/>
          <w:lang w:val="en-ZA" w:eastAsia="en-ZA"/>
        </w:rPr>
        <w:t xml:space="preserve"> </w:t>
      </w:r>
      <w:r w:rsidR="00030AC9" w:rsidRPr="00F860EC">
        <w:rPr>
          <w:rFonts w:eastAsiaTheme="minorEastAsia"/>
          <w:sz w:val="24"/>
          <w:szCs w:val="24"/>
          <w:lang w:val="en-ZA" w:eastAsia="en-ZA"/>
        </w:rPr>
        <w:t xml:space="preserve">Eventually, </w:t>
      </w:r>
      <w:r w:rsidR="00030AC9" w:rsidRPr="00F860EC">
        <w:rPr>
          <w:rFonts w:eastAsiaTheme="minorEastAsia"/>
          <w:sz w:val="24"/>
          <w:szCs w:val="24"/>
          <w:lang w:val="en-ZA" w:eastAsia="en-ZA"/>
        </w:rPr>
        <w:lastRenderedPageBreak/>
        <w:t xml:space="preserve">the appellant was arrested by a colleague </w:t>
      </w:r>
      <w:r w:rsidR="00AC7883" w:rsidRPr="00F860EC">
        <w:rPr>
          <w:rFonts w:eastAsiaTheme="minorEastAsia"/>
          <w:sz w:val="24"/>
          <w:szCs w:val="24"/>
          <w:lang w:val="en-ZA" w:eastAsia="en-ZA"/>
        </w:rPr>
        <w:t>of the investigating officer from the t</w:t>
      </w:r>
      <w:r w:rsidR="00030AC9" w:rsidRPr="00F860EC">
        <w:rPr>
          <w:rFonts w:eastAsiaTheme="minorEastAsia"/>
          <w:sz w:val="24"/>
          <w:szCs w:val="24"/>
          <w:lang w:val="en-ZA" w:eastAsia="en-ZA"/>
        </w:rPr>
        <w:t>ra</w:t>
      </w:r>
      <w:r w:rsidR="00AC7883" w:rsidRPr="00F860EC">
        <w:rPr>
          <w:rFonts w:eastAsiaTheme="minorEastAsia"/>
          <w:sz w:val="24"/>
          <w:szCs w:val="24"/>
          <w:lang w:val="en-ZA" w:eastAsia="en-ZA"/>
        </w:rPr>
        <w:t xml:space="preserve">cing </w:t>
      </w:r>
      <w:r w:rsidR="00030AC9" w:rsidRPr="00F860EC">
        <w:rPr>
          <w:rFonts w:eastAsiaTheme="minorEastAsia"/>
          <w:sz w:val="24"/>
          <w:szCs w:val="24"/>
          <w:lang w:val="en-ZA" w:eastAsia="en-ZA"/>
        </w:rPr>
        <w:t>unit.</w:t>
      </w:r>
      <w:r w:rsidR="00B317A8" w:rsidRPr="00F860EC">
        <w:rPr>
          <w:rFonts w:eastAsiaTheme="minorEastAsia"/>
          <w:sz w:val="24"/>
          <w:szCs w:val="24"/>
          <w:lang w:val="en-ZA" w:eastAsia="en-ZA"/>
        </w:rPr>
        <w:t xml:space="preserve"> </w:t>
      </w:r>
      <w:r w:rsidR="00030AC9" w:rsidRPr="00F860EC">
        <w:rPr>
          <w:rFonts w:eastAsiaTheme="minorEastAsia"/>
          <w:sz w:val="24"/>
          <w:szCs w:val="24"/>
          <w:lang w:val="en-ZA" w:eastAsia="en-ZA"/>
        </w:rPr>
        <w:t xml:space="preserve">  </w:t>
      </w:r>
    </w:p>
    <w:p w:rsidR="006D2C7A" w:rsidRPr="006D2C7A" w:rsidRDefault="006D2C7A" w:rsidP="006D2C7A">
      <w:pPr>
        <w:pStyle w:val="ListParagraph"/>
        <w:rPr>
          <w:rFonts w:eastAsiaTheme="minorEastAsia"/>
          <w:sz w:val="24"/>
          <w:szCs w:val="24"/>
          <w:lang w:val="en-ZA" w:eastAsia="en-ZA"/>
        </w:rPr>
      </w:pPr>
    </w:p>
    <w:p w:rsidR="004D0E61"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8.</w:t>
      </w:r>
      <w:r>
        <w:rPr>
          <w:rFonts w:eastAsiaTheme="minorEastAsia"/>
          <w:sz w:val="24"/>
          <w:szCs w:val="24"/>
          <w:lang w:val="en-ZA" w:eastAsia="en-ZA"/>
        </w:rPr>
        <w:tab/>
      </w:r>
      <w:r w:rsidR="006E5B27" w:rsidRPr="00F860EC">
        <w:rPr>
          <w:rFonts w:eastAsiaTheme="minorEastAsia"/>
          <w:sz w:val="24"/>
          <w:szCs w:val="24"/>
          <w:lang w:val="en-ZA" w:eastAsia="en-ZA"/>
        </w:rPr>
        <w:t>The appellant told the</w:t>
      </w:r>
      <w:r w:rsidR="00081C23" w:rsidRPr="00F860EC">
        <w:rPr>
          <w:rFonts w:eastAsiaTheme="minorEastAsia"/>
          <w:sz w:val="24"/>
          <w:szCs w:val="24"/>
          <w:lang w:val="en-ZA" w:eastAsia="en-ZA"/>
        </w:rPr>
        <w:t xml:space="preserve"> </w:t>
      </w:r>
      <w:proofErr w:type="spellStart"/>
      <w:r w:rsidR="00081C23" w:rsidRPr="00F860EC">
        <w:rPr>
          <w:rFonts w:eastAsiaTheme="minorEastAsia"/>
          <w:sz w:val="24"/>
          <w:szCs w:val="24"/>
          <w:lang w:val="en-ZA" w:eastAsia="en-ZA"/>
        </w:rPr>
        <w:t>Sigidi</w:t>
      </w:r>
      <w:proofErr w:type="spellEnd"/>
      <w:r w:rsidR="006E5B27" w:rsidRPr="00F860EC">
        <w:rPr>
          <w:rFonts w:eastAsiaTheme="minorEastAsia"/>
          <w:sz w:val="24"/>
          <w:szCs w:val="24"/>
          <w:lang w:val="en-ZA" w:eastAsia="en-ZA"/>
        </w:rPr>
        <w:t xml:space="preserve"> that he </w:t>
      </w:r>
      <w:r w:rsidR="00081C23" w:rsidRPr="00F860EC">
        <w:rPr>
          <w:rFonts w:eastAsiaTheme="minorEastAsia"/>
          <w:sz w:val="24"/>
          <w:szCs w:val="24"/>
          <w:lang w:val="en-ZA" w:eastAsia="en-ZA"/>
        </w:rPr>
        <w:t xml:space="preserve">obtained the car from </w:t>
      </w:r>
      <w:proofErr w:type="spellStart"/>
      <w:r w:rsidR="00081C23" w:rsidRPr="00F860EC">
        <w:rPr>
          <w:rFonts w:eastAsiaTheme="minorEastAsia"/>
          <w:sz w:val="24"/>
          <w:szCs w:val="24"/>
          <w:lang w:val="en-ZA" w:eastAsia="en-ZA"/>
        </w:rPr>
        <w:t>Ndala</w:t>
      </w:r>
      <w:proofErr w:type="spellEnd"/>
      <w:r w:rsidR="00081C23" w:rsidRPr="00F860EC">
        <w:rPr>
          <w:rFonts w:eastAsiaTheme="minorEastAsia"/>
          <w:sz w:val="24"/>
          <w:szCs w:val="24"/>
          <w:lang w:val="en-ZA" w:eastAsia="en-ZA"/>
        </w:rPr>
        <w:t xml:space="preserve">, </w:t>
      </w:r>
      <w:r w:rsidR="006E5B27" w:rsidRPr="00F860EC">
        <w:rPr>
          <w:rFonts w:eastAsiaTheme="minorEastAsia"/>
          <w:sz w:val="24"/>
          <w:szCs w:val="24"/>
          <w:lang w:val="en-ZA" w:eastAsia="en-ZA"/>
        </w:rPr>
        <w:t>who borrowed R10.000.00</w:t>
      </w:r>
      <w:r w:rsidR="00081C23" w:rsidRPr="00F860EC">
        <w:rPr>
          <w:rFonts w:eastAsiaTheme="minorEastAsia"/>
          <w:sz w:val="24"/>
          <w:szCs w:val="24"/>
          <w:lang w:val="en-ZA" w:eastAsia="en-ZA"/>
        </w:rPr>
        <w:t xml:space="preserve"> from him</w:t>
      </w:r>
      <w:r w:rsidR="006E5B27" w:rsidRPr="00F860EC">
        <w:rPr>
          <w:rFonts w:eastAsiaTheme="minorEastAsia"/>
          <w:sz w:val="24"/>
          <w:szCs w:val="24"/>
          <w:lang w:val="en-ZA" w:eastAsia="en-ZA"/>
        </w:rPr>
        <w:t xml:space="preserve">. </w:t>
      </w:r>
      <w:r w:rsidR="00081C23" w:rsidRPr="00F860EC">
        <w:rPr>
          <w:rFonts w:eastAsiaTheme="minorEastAsia"/>
          <w:sz w:val="24"/>
          <w:szCs w:val="24"/>
          <w:lang w:val="en-ZA" w:eastAsia="en-ZA"/>
        </w:rPr>
        <w:t>H</w:t>
      </w:r>
      <w:r w:rsidR="006E5B27" w:rsidRPr="00F860EC">
        <w:rPr>
          <w:rFonts w:eastAsiaTheme="minorEastAsia"/>
          <w:sz w:val="24"/>
          <w:szCs w:val="24"/>
          <w:lang w:val="en-ZA" w:eastAsia="en-ZA"/>
        </w:rPr>
        <w:t>e was una</w:t>
      </w:r>
      <w:r w:rsidR="002944E7" w:rsidRPr="00F860EC">
        <w:rPr>
          <w:rFonts w:eastAsiaTheme="minorEastAsia"/>
          <w:sz w:val="24"/>
          <w:szCs w:val="24"/>
          <w:lang w:val="en-ZA" w:eastAsia="en-ZA"/>
        </w:rPr>
        <w:t xml:space="preserve">ble to give the police further details </w:t>
      </w:r>
      <w:r w:rsidR="006E5B27" w:rsidRPr="00F860EC">
        <w:rPr>
          <w:rFonts w:eastAsiaTheme="minorEastAsia"/>
          <w:sz w:val="24"/>
          <w:szCs w:val="24"/>
          <w:lang w:val="en-ZA" w:eastAsia="en-ZA"/>
        </w:rPr>
        <w:t xml:space="preserve">about </w:t>
      </w:r>
      <w:proofErr w:type="spellStart"/>
      <w:r w:rsidR="006E5B27" w:rsidRPr="00F860EC">
        <w:rPr>
          <w:rFonts w:eastAsiaTheme="minorEastAsia"/>
          <w:sz w:val="24"/>
          <w:szCs w:val="24"/>
          <w:lang w:val="en-ZA" w:eastAsia="en-ZA"/>
        </w:rPr>
        <w:t>Ndala</w:t>
      </w:r>
      <w:proofErr w:type="spellEnd"/>
      <w:r w:rsidR="006E5B27" w:rsidRPr="00F860EC">
        <w:rPr>
          <w:rFonts w:eastAsiaTheme="minorEastAsia"/>
          <w:sz w:val="24"/>
          <w:szCs w:val="24"/>
          <w:lang w:val="en-ZA" w:eastAsia="en-ZA"/>
        </w:rPr>
        <w:t xml:space="preserve"> such as </w:t>
      </w:r>
      <w:r w:rsidR="002944E7" w:rsidRPr="00F860EC">
        <w:rPr>
          <w:rFonts w:eastAsiaTheme="minorEastAsia"/>
          <w:sz w:val="24"/>
          <w:szCs w:val="24"/>
          <w:lang w:val="en-ZA" w:eastAsia="en-ZA"/>
        </w:rPr>
        <w:t xml:space="preserve">the latter’s address </w:t>
      </w:r>
      <w:r w:rsidR="006E5B27" w:rsidRPr="00F860EC">
        <w:rPr>
          <w:rFonts w:eastAsiaTheme="minorEastAsia"/>
          <w:sz w:val="24"/>
          <w:szCs w:val="24"/>
          <w:lang w:val="en-ZA" w:eastAsia="en-ZA"/>
        </w:rPr>
        <w:t xml:space="preserve">or </w:t>
      </w:r>
      <w:r w:rsidR="002944E7" w:rsidRPr="00F860EC">
        <w:rPr>
          <w:rFonts w:eastAsiaTheme="minorEastAsia"/>
          <w:sz w:val="24"/>
          <w:szCs w:val="24"/>
          <w:lang w:val="en-ZA" w:eastAsia="en-ZA"/>
        </w:rPr>
        <w:t>telephone numbers</w:t>
      </w:r>
      <w:r w:rsidR="006E5B27" w:rsidRPr="00F860EC">
        <w:rPr>
          <w:rFonts w:eastAsiaTheme="minorEastAsia"/>
          <w:sz w:val="24"/>
          <w:szCs w:val="24"/>
          <w:lang w:val="en-ZA" w:eastAsia="en-ZA"/>
        </w:rPr>
        <w:t>.</w:t>
      </w:r>
      <w:r w:rsidR="00F1644D" w:rsidRPr="00F860EC">
        <w:rPr>
          <w:rFonts w:eastAsiaTheme="minorEastAsia"/>
          <w:sz w:val="24"/>
          <w:szCs w:val="24"/>
          <w:lang w:val="en-ZA" w:eastAsia="en-ZA"/>
        </w:rPr>
        <w:t xml:space="preserve"> No agreement was entered into between him and </w:t>
      </w:r>
      <w:proofErr w:type="spellStart"/>
      <w:r w:rsidR="00F1644D" w:rsidRPr="00F860EC">
        <w:rPr>
          <w:rFonts w:eastAsiaTheme="minorEastAsia"/>
          <w:sz w:val="24"/>
          <w:szCs w:val="24"/>
          <w:lang w:val="en-ZA" w:eastAsia="en-ZA"/>
        </w:rPr>
        <w:t>Ndala</w:t>
      </w:r>
      <w:proofErr w:type="spellEnd"/>
      <w:r w:rsidR="00F1644D" w:rsidRPr="00F860EC">
        <w:rPr>
          <w:rFonts w:eastAsiaTheme="minorEastAsia"/>
          <w:sz w:val="24"/>
          <w:szCs w:val="24"/>
          <w:lang w:val="en-ZA" w:eastAsia="en-ZA"/>
        </w:rPr>
        <w:t xml:space="preserve"> regarding the loan or the vehicle which was left as security.</w:t>
      </w:r>
    </w:p>
    <w:p w:rsidR="006E5B27" w:rsidRPr="006E5B27" w:rsidRDefault="006E5B27" w:rsidP="00BF6887">
      <w:pPr>
        <w:pStyle w:val="ListParagraph"/>
        <w:spacing w:after="0" w:line="360" w:lineRule="auto"/>
        <w:jc w:val="both"/>
        <w:rPr>
          <w:rFonts w:eastAsiaTheme="minorEastAsia"/>
          <w:sz w:val="24"/>
          <w:szCs w:val="24"/>
          <w:lang w:val="en-ZA" w:eastAsia="en-ZA"/>
        </w:rPr>
      </w:pPr>
    </w:p>
    <w:p w:rsidR="00D052C9"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9.</w:t>
      </w:r>
      <w:r>
        <w:rPr>
          <w:rFonts w:eastAsiaTheme="minorEastAsia"/>
          <w:sz w:val="24"/>
          <w:szCs w:val="24"/>
          <w:lang w:val="en-ZA" w:eastAsia="en-ZA"/>
        </w:rPr>
        <w:tab/>
      </w:r>
      <w:r w:rsidR="002944EC" w:rsidRPr="00F860EC">
        <w:rPr>
          <w:rFonts w:eastAsiaTheme="minorEastAsia"/>
          <w:sz w:val="24"/>
          <w:szCs w:val="24"/>
          <w:lang w:val="en-ZA" w:eastAsia="en-ZA"/>
        </w:rPr>
        <w:t>The trial court summarized the evidence in great detail which can be gleaned in the judgement at pages 199-261</w:t>
      </w:r>
      <w:r w:rsidR="00F41079" w:rsidRPr="00F860EC">
        <w:rPr>
          <w:rFonts w:eastAsiaTheme="minorEastAsia"/>
          <w:sz w:val="24"/>
          <w:szCs w:val="24"/>
          <w:lang w:val="en-ZA" w:eastAsia="en-ZA"/>
        </w:rPr>
        <w:t xml:space="preserve"> of the transcript</w:t>
      </w:r>
      <w:r w:rsidR="002944EC" w:rsidRPr="00F860EC">
        <w:rPr>
          <w:rFonts w:eastAsiaTheme="minorEastAsia"/>
          <w:sz w:val="24"/>
          <w:szCs w:val="24"/>
          <w:lang w:val="en-ZA" w:eastAsia="en-ZA"/>
        </w:rPr>
        <w:t>. I do not pro</w:t>
      </w:r>
      <w:r w:rsidR="005F2D62" w:rsidRPr="00F860EC">
        <w:rPr>
          <w:rFonts w:eastAsiaTheme="minorEastAsia"/>
          <w:sz w:val="24"/>
          <w:szCs w:val="24"/>
          <w:lang w:val="en-ZA" w:eastAsia="en-ZA"/>
        </w:rPr>
        <w:t xml:space="preserve">pose to re-invent the wheel by regurgitating </w:t>
      </w:r>
      <w:r w:rsidR="002944EC" w:rsidRPr="00F860EC">
        <w:rPr>
          <w:rFonts w:eastAsiaTheme="minorEastAsia"/>
          <w:sz w:val="24"/>
          <w:szCs w:val="24"/>
          <w:lang w:val="en-ZA" w:eastAsia="en-ZA"/>
        </w:rPr>
        <w:t xml:space="preserve">the trial court’s </w:t>
      </w:r>
      <w:r w:rsidR="005A4B88" w:rsidRPr="00F860EC">
        <w:rPr>
          <w:rFonts w:eastAsiaTheme="minorEastAsia"/>
          <w:sz w:val="24"/>
          <w:szCs w:val="24"/>
          <w:lang w:val="en-ZA" w:eastAsia="en-ZA"/>
        </w:rPr>
        <w:t>findings</w:t>
      </w:r>
      <w:r w:rsidR="002944EC" w:rsidRPr="00F860EC">
        <w:rPr>
          <w:rFonts w:eastAsiaTheme="minorEastAsia"/>
          <w:sz w:val="24"/>
          <w:szCs w:val="24"/>
          <w:lang w:val="en-ZA" w:eastAsia="en-ZA"/>
        </w:rPr>
        <w:t xml:space="preserve"> on the </w:t>
      </w:r>
      <w:r w:rsidR="005A4B88" w:rsidRPr="00F860EC">
        <w:rPr>
          <w:rFonts w:eastAsiaTheme="minorEastAsia"/>
          <w:sz w:val="24"/>
          <w:szCs w:val="24"/>
          <w:lang w:val="en-ZA" w:eastAsia="en-ZA"/>
        </w:rPr>
        <w:t>witness’s</w:t>
      </w:r>
      <w:r w:rsidR="002944EC" w:rsidRPr="00F860EC">
        <w:rPr>
          <w:rFonts w:eastAsiaTheme="minorEastAsia"/>
          <w:sz w:val="24"/>
          <w:szCs w:val="24"/>
          <w:lang w:val="en-ZA" w:eastAsia="en-ZA"/>
        </w:rPr>
        <w:t xml:space="preserve"> evidence</w:t>
      </w:r>
      <w:r w:rsidR="00D052C9" w:rsidRPr="00F860EC">
        <w:rPr>
          <w:rFonts w:eastAsiaTheme="minorEastAsia"/>
          <w:sz w:val="24"/>
          <w:szCs w:val="24"/>
          <w:lang w:val="en-ZA" w:eastAsia="en-ZA"/>
        </w:rPr>
        <w:t>, it is adequately and clearly motivated in the judgment.</w:t>
      </w:r>
    </w:p>
    <w:p w:rsidR="00BF6887" w:rsidRPr="00BF6887" w:rsidRDefault="00BF6887" w:rsidP="00BF6887">
      <w:pPr>
        <w:spacing w:after="0" w:line="360" w:lineRule="auto"/>
        <w:ind w:left="360"/>
        <w:jc w:val="both"/>
        <w:rPr>
          <w:rFonts w:eastAsiaTheme="minorEastAsia"/>
          <w:sz w:val="24"/>
          <w:szCs w:val="24"/>
          <w:lang w:val="en-ZA" w:eastAsia="en-ZA"/>
        </w:rPr>
      </w:pPr>
    </w:p>
    <w:p w:rsidR="0023571E"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10.</w:t>
      </w:r>
      <w:r>
        <w:rPr>
          <w:rFonts w:eastAsiaTheme="minorEastAsia"/>
          <w:sz w:val="24"/>
          <w:szCs w:val="24"/>
          <w:lang w:val="en-ZA" w:eastAsia="en-ZA"/>
        </w:rPr>
        <w:tab/>
      </w:r>
      <w:r w:rsidR="00540552" w:rsidRPr="00F860EC">
        <w:rPr>
          <w:rFonts w:eastAsiaTheme="minorEastAsia"/>
          <w:sz w:val="24"/>
          <w:szCs w:val="24"/>
          <w:lang w:val="en-ZA" w:eastAsia="en-ZA"/>
        </w:rPr>
        <w:t xml:space="preserve"> </w:t>
      </w:r>
      <w:r w:rsidR="00BF6887" w:rsidRPr="00F860EC">
        <w:rPr>
          <w:rFonts w:eastAsiaTheme="minorEastAsia"/>
          <w:sz w:val="24"/>
          <w:szCs w:val="24"/>
          <w:lang w:val="en-ZA" w:eastAsia="en-ZA"/>
        </w:rPr>
        <w:t xml:space="preserve">The </w:t>
      </w:r>
      <w:r w:rsidR="00BF6887" w:rsidRPr="00F860EC">
        <w:rPr>
          <w:rFonts w:eastAsiaTheme="minorEastAsia"/>
          <w:i/>
          <w:sz w:val="24"/>
          <w:szCs w:val="24"/>
          <w:lang w:val="en-ZA" w:eastAsia="en-ZA"/>
        </w:rPr>
        <w:t>court a</w:t>
      </w:r>
      <w:r w:rsidR="00A756F0" w:rsidRPr="00F860EC">
        <w:rPr>
          <w:rFonts w:eastAsiaTheme="minorEastAsia"/>
          <w:i/>
          <w:sz w:val="24"/>
          <w:szCs w:val="24"/>
          <w:lang w:val="en-ZA" w:eastAsia="en-ZA"/>
        </w:rPr>
        <w:t xml:space="preserve"> </w:t>
      </w:r>
      <w:r w:rsidR="00BF6887" w:rsidRPr="00F860EC">
        <w:rPr>
          <w:rFonts w:eastAsiaTheme="minorEastAsia"/>
          <w:i/>
          <w:sz w:val="24"/>
          <w:szCs w:val="24"/>
          <w:lang w:val="en-ZA" w:eastAsia="en-ZA"/>
        </w:rPr>
        <w:t xml:space="preserve">quo </w:t>
      </w:r>
      <w:r w:rsidR="00BF6887" w:rsidRPr="00F860EC">
        <w:rPr>
          <w:rFonts w:eastAsiaTheme="minorEastAsia"/>
          <w:sz w:val="24"/>
          <w:szCs w:val="24"/>
          <w:lang w:val="en-ZA" w:eastAsia="en-ZA"/>
        </w:rPr>
        <w:t xml:space="preserve">correctly appraised the evidence in my view and found that the </w:t>
      </w:r>
      <w:r w:rsidR="00BF6887" w:rsidRPr="00F860EC">
        <w:rPr>
          <w:rFonts w:eastAsiaTheme="minorEastAsia"/>
          <w:i/>
          <w:sz w:val="24"/>
          <w:szCs w:val="24"/>
          <w:lang w:val="en-ZA" w:eastAsia="en-ZA"/>
        </w:rPr>
        <w:t>onus</w:t>
      </w:r>
      <w:r w:rsidR="00BF6887" w:rsidRPr="00F860EC">
        <w:rPr>
          <w:rFonts w:eastAsiaTheme="minorEastAsia"/>
          <w:sz w:val="24"/>
          <w:szCs w:val="24"/>
          <w:lang w:val="en-ZA" w:eastAsia="en-ZA"/>
        </w:rPr>
        <w:t xml:space="preserve"> was on the prosecution to prove its case beyond reasonable doubt. It alluded to the doctrine of recent possession</w:t>
      </w:r>
      <w:r w:rsidR="00593824" w:rsidRPr="00F860EC">
        <w:rPr>
          <w:rFonts w:eastAsiaTheme="minorEastAsia"/>
          <w:sz w:val="24"/>
          <w:szCs w:val="24"/>
          <w:lang w:val="en-ZA" w:eastAsia="en-ZA"/>
        </w:rPr>
        <w:t xml:space="preserve"> pertaining to the motor vehicle </w:t>
      </w:r>
      <w:r w:rsidR="00BF6887" w:rsidRPr="00F860EC">
        <w:rPr>
          <w:rFonts w:eastAsiaTheme="minorEastAsia"/>
          <w:sz w:val="24"/>
          <w:szCs w:val="24"/>
          <w:lang w:val="en-ZA" w:eastAsia="en-ZA"/>
        </w:rPr>
        <w:t xml:space="preserve">which belonged to the deceased. </w:t>
      </w:r>
      <w:r w:rsidR="00FC03ED" w:rsidRPr="00F860EC">
        <w:rPr>
          <w:rFonts w:eastAsiaTheme="minorEastAsia"/>
          <w:sz w:val="24"/>
          <w:szCs w:val="24"/>
          <w:lang w:val="en-ZA" w:eastAsia="en-ZA"/>
        </w:rPr>
        <w:t xml:space="preserve">In doing so the court relied </w:t>
      </w:r>
      <w:r w:rsidR="00E676E1" w:rsidRPr="00F860EC">
        <w:rPr>
          <w:rFonts w:eastAsiaTheme="minorEastAsia"/>
          <w:sz w:val="24"/>
          <w:szCs w:val="24"/>
          <w:lang w:val="en-ZA" w:eastAsia="en-ZA"/>
        </w:rPr>
        <w:t xml:space="preserve">upon the authority of </w:t>
      </w:r>
      <w:proofErr w:type="spellStart"/>
      <w:r w:rsidR="00E676E1" w:rsidRPr="00F860EC">
        <w:rPr>
          <w:rFonts w:eastAsiaTheme="minorEastAsia"/>
          <w:i/>
          <w:sz w:val="24"/>
          <w:szCs w:val="24"/>
          <w:lang w:val="en-ZA" w:eastAsia="en-ZA"/>
        </w:rPr>
        <w:t>Motha</w:t>
      </w:r>
      <w:proofErr w:type="spellEnd"/>
      <w:r w:rsidR="00E676E1" w:rsidRPr="00F860EC">
        <w:rPr>
          <w:rFonts w:eastAsiaTheme="minorEastAsia"/>
          <w:i/>
          <w:sz w:val="24"/>
          <w:szCs w:val="24"/>
          <w:lang w:val="en-ZA" w:eastAsia="en-ZA"/>
        </w:rPr>
        <w:t xml:space="preserve"> v S</w:t>
      </w:r>
      <w:r w:rsidR="00E676E1" w:rsidRPr="00F860EC">
        <w:rPr>
          <w:rFonts w:eastAsiaTheme="minorEastAsia"/>
          <w:sz w:val="24"/>
          <w:szCs w:val="24"/>
          <w:lang w:val="en-ZA" w:eastAsia="en-ZA"/>
        </w:rPr>
        <w:t xml:space="preserve"> [2015] ZASCA 143 where the court said: </w:t>
      </w:r>
    </w:p>
    <w:p w:rsidR="0023571E" w:rsidRDefault="0023571E" w:rsidP="0023571E">
      <w:pPr>
        <w:pStyle w:val="ListParagraph"/>
        <w:spacing w:line="360" w:lineRule="auto"/>
        <w:ind w:firstLine="720"/>
        <w:rPr>
          <w:rFonts w:eastAsiaTheme="minorEastAsia"/>
          <w:sz w:val="24"/>
          <w:szCs w:val="24"/>
          <w:lang w:val="en-ZA" w:eastAsia="en-ZA"/>
        </w:rPr>
      </w:pPr>
    </w:p>
    <w:p w:rsidR="0023571E" w:rsidRDefault="0023571E" w:rsidP="0023571E">
      <w:pPr>
        <w:pStyle w:val="ListParagraph"/>
        <w:spacing w:line="360" w:lineRule="auto"/>
        <w:ind w:left="1440"/>
        <w:rPr>
          <w:color w:val="242121"/>
          <w:sz w:val="24"/>
          <w:szCs w:val="24"/>
          <w:shd w:val="clear" w:color="auto" w:fill="FFFFFF"/>
        </w:rPr>
      </w:pPr>
      <w:r w:rsidRPr="00E676E1">
        <w:rPr>
          <w:rFonts w:eastAsiaTheme="minorEastAsia"/>
          <w:sz w:val="24"/>
          <w:szCs w:val="24"/>
          <w:lang w:val="en-ZA" w:eastAsia="en-ZA"/>
        </w:rPr>
        <w:t>“</w:t>
      </w:r>
      <w:r w:rsidRPr="00E676E1">
        <w:rPr>
          <w:color w:val="242121"/>
          <w:sz w:val="24"/>
          <w:szCs w:val="24"/>
          <w:shd w:val="clear" w:color="auto" w:fill="FFFFFF"/>
        </w:rPr>
        <w:t>The court must be satisfied that (a) the accused was found in</w:t>
      </w:r>
      <w:r>
        <w:rPr>
          <w:color w:val="242121"/>
          <w:sz w:val="24"/>
          <w:szCs w:val="24"/>
          <w:shd w:val="clear" w:color="auto" w:fill="FFFFFF"/>
        </w:rPr>
        <w:t xml:space="preserve">  </w:t>
      </w:r>
    </w:p>
    <w:p w:rsidR="0023571E" w:rsidRDefault="0023571E" w:rsidP="0023571E">
      <w:pPr>
        <w:pStyle w:val="ListParagraph"/>
        <w:spacing w:line="360" w:lineRule="auto"/>
        <w:ind w:left="1440"/>
        <w:rPr>
          <w:color w:val="242121"/>
          <w:sz w:val="24"/>
          <w:szCs w:val="24"/>
          <w:shd w:val="clear" w:color="auto" w:fill="FFFFFF"/>
        </w:rPr>
      </w:pPr>
      <w:r>
        <w:rPr>
          <w:color w:val="242121"/>
          <w:sz w:val="24"/>
          <w:szCs w:val="24"/>
          <w:shd w:val="clear" w:color="auto" w:fill="FFFFFF"/>
        </w:rPr>
        <w:t xml:space="preserve">  p</w:t>
      </w:r>
      <w:r w:rsidRPr="00E676E1">
        <w:rPr>
          <w:color w:val="242121"/>
          <w:sz w:val="24"/>
          <w:szCs w:val="24"/>
          <w:shd w:val="clear" w:color="auto" w:fill="FFFFFF"/>
        </w:rPr>
        <w:t>ossession of the property; (b) the item was recently stolen.</w:t>
      </w:r>
      <w:r>
        <w:rPr>
          <w:color w:val="242121"/>
          <w:sz w:val="24"/>
          <w:szCs w:val="24"/>
          <w:shd w:val="clear" w:color="auto" w:fill="FFFFFF"/>
        </w:rPr>
        <w:t>”</w:t>
      </w:r>
    </w:p>
    <w:p w:rsidR="0023571E" w:rsidRDefault="0023571E" w:rsidP="0023571E">
      <w:pPr>
        <w:pStyle w:val="ListParagraph"/>
        <w:spacing w:line="360" w:lineRule="auto"/>
        <w:ind w:left="1440"/>
        <w:rPr>
          <w:color w:val="242121"/>
          <w:sz w:val="24"/>
          <w:szCs w:val="24"/>
          <w:shd w:val="clear" w:color="auto" w:fill="FFFFFF"/>
        </w:rPr>
      </w:pPr>
    </w:p>
    <w:p w:rsidR="007F0E66"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11.</w:t>
      </w:r>
      <w:r>
        <w:rPr>
          <w:rFonts w:eastAsiaTheme="minorEastAsia"/>
          <w:sz w:val="24"/>
          <w:szCs w:val="24"/>
          <w:lang w:val="en-ZA" w:eastAsia="en-ZA"/>
        </w:rPr>
        <w:tab/>
      </w:r>
      <w:r w:rsidR="0007643A" w:rsidRPr="00F860EC">
        <w:rPr>
          <w:rFonts w:eastAsiaTheme="minorEastAsia"/>
          <w:sz w:val="24"/>
          <w:szCs w:val="24"/>
          <w:lang w:val="en-ZA" w:eastAsia="en-ZA"/>
        </w:rPr>
        <w:t xml:space="preserve"> </w:t>
      </w:r>
      <w:r w:rsidR="00822775" w:rsidRPr="00F860EC">
        <w:rPr>
          <w:rFonts w:eastAsiaTheme="minorEastAsia"/>
          <w:sz w:val="24"/>
          <w:szCs w:val="24"/>
          <w:lang w:val="en-ZA" w:eastAsia="en-ZA"/>
        </w:rPr>
        <w:t xml:space="preserve">When considering whether to draw such an inference, the court must have regard to factors such as the length of time that passed between the possession and </w:t>
      </w:r>
      <w:r w:rsidR="000827EA" w:rsidRPr="00F860EC">
        <w:rPr>
          <w:rFonts w:eastAsiaTheme="minorEastAsia"/>
          <w:sz w:val="24"/>
          <w:szCs w:val="24"/>
          <w:lang w:val="en-ZA" w:eastAsia="en-ZA"/>
        </w:rPr>
        <w:t xml:space="preserve">the actual offence, the readiness with which the property can or is likely to pass to another person. There is no rule about what length of time qualifies as recent. It </w:t>
      </w:r>
      <w:r w:rsidR="005774BC" w:rsidRPr="00F860EC">
        <w:rPr>
          <w:rFonts w:eastAsiaTheme="minorEastAsia"/>
          <w:sz w:val="24"/>
          <w:szCs w:val="24"/>
          <w:lang w:val="en-ZA" w:eastAsia="en-ZA"/>
        </w:rPr>
        <w:t xml:space="preserve">would depend </w:t>
      </w:r>
      <w:r w:rsidR="000827EA" w:rsidRPr="00F860EC">
        <w:rPr>
          <w:rFonts w:eastAsiaTheme="minorEastAsia"/>
          <w:sz w:val="24"/>
          <w:szCs w:val="24"/>
          <w:lang w:val="en-ZA" w:eastAsia="en-ZA"/>
        </w:rPr>
        <w:t>on the circumstances generally and more particularly of the n</w:t>
      </w:r>
      <w:r w:rsidR="003C1E5A" w:rsidRPr="00F860EC">
        <w:rPr>
          <w:rFonts w:eastAsiaTheme="minorEastAsia"/>
          <w:sz w:val="24"/>
          <w:szCs w:val="24"/>
          <w:lang w:val="en-ZA" w:eastAsia="en-ZA"/>
        </w:rPr>
        <w:t>ature</w:t>
      </w:r>
      <w:r w:rsidR="000827EA" w:rsidRPr="00F860EC">
        <w:rPr>
          <w:rFonts w:eastAsiaTheme="minorEastAsia"/>
          <w:sz w:val="24"/>
          <w:szCs w:val="24"/>
          <w:lang w:val="en-ZA" w:eastAsia="en-ZA"/>
        </w:rPr>
        <w:t xml:space="preserve"> of the property stolen”.</w:t>
      </w:r>
    </w:p>
    <w:p w:rsidR="0007643A" w:rsidRDefault="0007643A" w:rsidP="0007643A">
      <w:pPr>
        <w:pStyle w:val="ListParagraph"/>
        <w:spacing w:after="0" w:line="360" w:lineRule="auto"/>
        <w:jc w:val="both"/>
        <w:rPr>
          <w:rFonts w:eastAsiaTheme="minorEastAsia"/>
          <w:sz w:val="24"/>
          <w:szCs w:val="24"/>
          <w:lang w:val="en-ZA" w:eastAsia="en-ZA"/>
        </w:rPr>
      </w:pPr>
    </w:p>
    <w:p w:rsidR="0007643A" w:rsidRPr="00F860EC" w:rsidRDefault="00F860EC" w:rsidP="00F860EC">
      <w:pPr>
        <w:spacing w:after="0" w:line="360" w:lineRule="auto"/>
        <w:ind w:left="720" w:hanging="360"/>
        <w:jc w:val="both"/>
        <w:rPr>
          <w:rFonts w:eastAsiaTheme="minorEastAsia"/>
          <w:sz w:val="24"/>
          <w:szCs w:val="24"/>
          <w:lang w:val="en-ZA" w:eastAsia="en-ZA"/>
        </w:rPr>
      </w:pPr>
      <w:r w:rsidRPr="0023571E">
        <w:rPr>
          <w:rFonts w:eastAsiaTheme="minorEastAsia"/>
          <w:sz w:val="24"/>
          <w:szCs w:val="24"/>
          <w:lang w:val="en-ZA" w:eastAsia="en-ZA"/>
        </w:rPr>
        <w:t>12.</w:t>
      </w:r>
      <w:r w:rsidRPr="0023571E">
        <w:rPr>
          <w:rFonts w:eastAsiaTheme="minorEastAsia"/>
          <w:sz w:val="24"/>
          <w:szCs w:val="24"/>
          <w:lang w:val="en-ZA" w:eastAsia="en-ZA"/>
        </w:rPr>
        <w:tab/>
      </w:r>
      <w:r w:rsidR="0007643A" w:rsidRPr="00F860EC">
        <w:rPr>
          <w:rFonts w:eastAsiaTheme="minorEastAsia"/>
          <w:sz w:val="24"/>
          <w:szCs w:val="24"/>
          <w:lang w:val="en-ZA" w:eastAsia="en-ZA"/>
        </w:rPr>
        <w:t xml:space="preserve"> In </w:t>
      </w:r>
      <w:r w:rsidR="0007643A" w:rsidRPr="00F860EC">
        <w:rPr>
          <w:rFonts w:eastAsiaTheme="minorEastAsia"/>
          <w:i/>
          <w:sz w:val="24"/>
          <w:szCs w:val="24"/>
          <w:lang w:val="en-ZA" w:eastAsia="en-ZA"/>
        </w:rPr>
        <w:t xml:space="preserve">S v </w:t>
      </w:r>
      <w:proofErr w:type="spellStart"/>
      <w:r w:rsidR="0007643A" w:rsidRPr="00F860EC">
        <w:rPr>
          <w:rFonts w:eastAsiaTheme="minorEastAsia"/>
          <w:i/>
          <w:sz w:val="24"/>
          <w:szCs w:val="24"/>
          <w:lang w:val="en-ZA" w:eastAsia="en-ZA"/>
        </w:rPr>
        <w:t>Madonsela</w:t>
      </w:r>
      <w:proofErr w:type="spellEnd"/>
      <w:r w:rsidR="0007643A" w:rsidRPr="00F860EC">
        <w:rPr>
          <w:rFonts w:eastAsiaTheme="minorEastAsia"/>
          <w:i/>
          <w:sz w:val="24"/>
          <w:szCs w:val="24"/>
          <w:lang w:val="en-ZA" w:eastAsia="en-ZA"/>
        </w:rPr>
        <w:t xml:space="preserve"> </w:t>
      </w:r>
      <w:r w:rsidR="0007643A" w:rsidRPr="00F860EC">
        <w:rPr>
          <w:rFonts w:eastAsiaTheme="minorEastAsia"/>
          <w:sz w:val="24"/>
          <w:szCs w:val="24"/>
          <w:lang w:val="en-ZA" w:eastAsia="en-ZA"/>
        </w:rPr>
        <w:t>2012 (2) SACR 456 (EST) it was held that:</w:t>
      </w:r>
    </w:p>
    <w:p w:rsidR="0007643A" w:rsidRDefault="0007643A" w:rsidP="006F44DE">
      <w:pPr>
        <w:spacing w:after="0" w:line="360" w:lineRule="auto"/>
        <w:ind w:left="720" w:firstLine="720"/>
        <w:jc w:val="both"/>
        <w:rPr>
          <w:rFonts w:eastAsiaTheme="minorEastAsia"/>
          <w:sz w:val="24"/>
          <w:szCs w:val="24"/>
          <w:lang w:val="en-ZA" w:eastAsia="en-ZA"/>
        </w:rPr>
      </w:pPr>
      <w:r>
        <w:rPr>
          <w:rFonts w:eastAsiaTheme="minorEastAsia"/>
          <w:sz w:val="24"/>
          <w:szCs w:val="24"/>
          <w:lang w:val="en-ZA" w:eastAsia="en-ZA"/>
        </w:rPr>
        <w:t xml:space="preserve">“A motor vehicle today </w:t>
      </w:r>
      <w:r w:rsidR="009B50C7">
        <w:rPr>
          <w:rFonts w:eastAsiaTheme="minorEastAsia"/>
          <w:sz w:val="24"/>
          <w:szCs w:val="24"/>
          <w:lang w:val="en-ZA" w:eastAsia="en-ZA"/>
        </w:rPr>
        <w:t>is</w:t>
      </w:r>
      <w:r>
        <w:rPr>
          <w:rFonts w:eastAsiaTheme="minorEastAsia"/>
          <w:sz w:val="24"/>
          <w:szCs w:val="24"/>
          <w:lang w:val="en-ZA" w:eastAsia="en-ZA"/>
        </w:rPr>
        <w:t xml:space="preserve"> capable of exchanging hands literally within </w:t>
      </w:r>
    </w:p>
    <w:p w:rsidR="00E676E1" w:rsidRDefault="0007643A" w:rsidP="006F44DE">
      <w:pPr>
        <w:spacing w:after="0" w:line="360" w:lineRule="auto"/>
        <w:ind w:left="720" w:firstLine="720"/>
        <w:jc w:val="both"/>
        <w:rPr>
          <w:rFonts w:eastAsiaTheme="minorEastAsia"/>
          <w:sz w:val="24"/>
          <w:szCs w:val="24"/>
          <w:lang w:val="en-ZA" w:eastAsia="en-ZA"/>
        </w:rPr>
      </w:pPr>
      <w:r>
        <w:rPr>
          <w:rFonts w:eastAsiaTheme="minorEastAsia"/>
          <w:sz w:val="24"/>
          <w:szCs w:val="24"/>
          <w:lang w:val="en-ZA" w:eastAsia="en-ZA"/>
        </w:rPr>
        <w:t xml:space="preserve">  minutes and hours…</w:t>
      </w:r>
      <w:r w:rsidR="00500A97">
        <w:rPr>
          <w:rFonts w:eastAsiaTheme="minorEastAsia"/>
          <w:sz w:val="24"/>
          <w:szCs w:val="24"/>
          <w:lang w:val="en-ZA" w:eastAsia="en-ZA"/>
        </w:rPr>
        <w:t>”</w:t>
      </w:r>
    </w:p>
    <w:p w:rsidR="0007643A" w:rsidRPr="004D22E6" w:rsidRDefault="0007643A" w:rsidP="004D22E6">
      <w:pPr>
        <w:spacing w:after="0" w:line="360" w:lineRule="auto"/>
        <w:ind w:left="360"/>
        <w:jc w:val="both"/>
        <w:rPr>
          <w:rFonts w:eastAsiaTheme="minorEastAsia"/>
          <w:sz w:val="24"/>
          <w:szCs w:val="24"/>
          <w:lang w:val="en-ZA" w:eastAsia="en-ZA"/>
        </w:rPr>
      </w:pPr>
      <w:r w:rsidRPr="004D22E6">
        <w:rPr>
          <w:rFonts w:eastAsiaTheme="minorEastAsia"/>
          <w:sz w:val="24"/>
          <w:szCs w:val="24"/>
          <w:lang w:val="en-ZA" w:eastAsia="en-ZA"/>
        </w:rPr>
        <w:lastRenderedPageBreak/>
        <w:t xml:space="preserve">Whilst a motor vehicle can be transferred to another person within a short space of time the circumstances under which such a transfer takes place must be examined. </w:t>
      </w:r>
    </w:p>
    <w:p w:rsidR="004D22E6" w:rsidRDefault="004D22E6" w:rsidP="004D22E6">
      <w:pPr>
        <w:spacing w:after="0" w:line="360" w:lineRule="auto"/>
        <w:jc w:val="both"/>
        <w:rPr>
          <w:rFonts w:eastAsiaTheme="minorEastAsia"/>
          <w:sz w:val="24"/>
          <w:szCs w:val="24"/>
          <w:lang w:val="en-ZA" w:eastAsia="en-ZA"/>
        </w:rPr>
      </w:pPr>
    </w:p>
    <w:p w:rsidR="0007643A" w:rsidRPr="00F860EC" w:rsidRDefault="00F860EC" w:rsidP="00F860EC">
      <w:pPr>
        <w:spacing w:after="0" w:line="360" w:lineRule="auto"/>
        <w:ind w:left="720" w:hanging="360"/>
        <w:jc w:val="both"/>
        <w:rPr>
          <w:rFonts w:eastAsiaTheme="minorEastAsia"/>
          <w:sz w:val="24"/>
          <w:szCs w:val="24"/>
          <w:lang w:val="en-ZA" w:eastAsia="en-ZA"/>
        </w:rPr>
      </w:pPr>
      <w:r w:rsidRPr="004D22E6">
        <w:rPr>
          <w:rFonts w:eastAsiaTheme="minorEastAsia"/>
          <w:sz w:val="24"/>
          <w:szCs w:val="24"/>
          <w:lang w:val="en-ZA" w:eastAsia="en-ZA"/>
        </w:rPr>
        <w:t>13.</w:t>
      </w:r>
      <w:r w:rsidRPr="004D22E6">
        <w:rPr>
          <w:rFonts w:eastAsiaTheme="minorEastAsia"/>
          <w:sz w:val="24"/>
          <w:szCs w:val="24"/>
          <w:lang w:val="en-ZA" w:eastAsia="en-ZA"/>
        </w:rPr>
        <w:tab/>
      </w:r>
      <w:r w:rsidR="0007643A" w:rsidRPr="00F860EC">
        <w:rPr>
          <w:rFonts w:eastAsiaTheme="minorEastAsia"/>
          <w:sz w:val="24"/>
          <w:szCs w:val="24"/>
          <w:lang w:val="en-ZA" w:eastAsia="en-ZA"/>
        </w:rPr>
        <w:t xml:space="preserve">In </w:t>
      </w:r>
      <w:proofErr w:type="spellStart"/>
      <w:r w:rsidR="0007643A" w:rsidRPr="00F860EC">
        <w:rPr>
          <w:rFonts w:eastAsiaTheme="minorEastAsia"/>
          <w:sz w:val="24"/>
          <w:szCs w:val="24"/>
          <w:lang w:val="en-ZA" w:eastAsia="en-ZA"/>
        </w:rPr>
        <w:t>casu</w:t>
      </w:r>
      <w:proofErr w:type="spellEnd"/>
      <w:r w:rsidR="0007643A" w:rsidRPr="00F860EC">
        <w:rPr>
          <w:rFonts w:eastAsiaTheme="minorEastAsia"/>
          <w:sz w:val="24"/>
          <w:szCs w:val="24"/>
          <w:lang w:val="en-ZA" w:eastAsia="en-ZA"/>
        </w:rPr>
        <w:t xml:space="preserve"> the vehicle was found within </w:t>
      </w:r>
      <w:r w:rsidR="00F2724E" w:rsidRPr="00F860EC">
        <w:rPr>
          <w:rFonts w:eastAsiaTheme="minorEastAsia"/>
          <w:sz w:val="24"/>
          <w:szCs w:val="24"/>
          <w:lang w:val="en-ZA" w:eastAsia="en-ZA"/>
        </w:rPr>
        <w:t>twenty-four</w:t>
      </w:r>
      <w:r w:rsidR="0007643A" w:rsidRPr="00F860EC">
        <w:rPr>
          <w:rFonts w:eastAsiaTheme="minorEastAsia"/>
          <w:sz w:val="24"/>
          <w:szCs w:val="24"/>
          <w:lang w:val="en-ZA" w:eastAsia="en-ZA"/>
        </w:rPr>
        <w:t xml:space="preserve"> hours in the possession of the accused. His explanation for being in possession of the vehicle kept changing. Firstly, he told the landlord that his wife hired the car, thereafter </w:t>
      </w:r>
      <w:r w:rsidR="00F2724E" w:rsidRPr="00F860EC">
        <w:rPr>
          <w:rFonts w:eastAsiaTheme="minorEastAsia"/>
          <w:sz w:val="24"/>
          <w:szCs w:val="24"/>
          <w:lang w:val="en-ZA" w:eastAsia="en-ZA"/>
        </w:rPr>
        <w:t xml:space="preserve">he told him </w:t>
      </w:r>
      <w:r w:rsidR="00432105" w:rsidRPr="00F860EC">
        <w:rPr>
          <w:rFonts w:eastAsiaTheme="minorEastAsia"/>
          <w:sz w:val="24"/>
          <w:szCs w:val="24"/>
          <w:lang w:val="en-ZA" w:eastAsia="en-ZA"/>
        </w:rPr>
        <w:t xml:space="preserve">that it was pledged as security to him by </w:t>
      </w:r>
      <w:proofErr w:type="spellStart"/>
      <w:r w:rsidR="00432105" w:rsidRPr="00F860EC">
        <w:rPr>
          <w:rFonts w:eastAsiaTheme="minorEastAsia"/>
          <w:sz w:val="24"/>
          <w:szCs w:val="24"/>
          <w:lang w:val="en-ZA" w:eastAsia="en-ZA"/>
        </w:rPr>
        <w:t>Ndala</w:t>
      </w:r>
      <w:proofErr w:type="spellEnd"/>
      <w:r w:rsidR="00F2724E" w:rsidRPr="00F860EC">
        <w:rPr>
          <w:rFonts w:eastAsiaTheme="minorEastAsia"/>
          <w:sz w:val="24"/>
          <w:szCs w:val="24"/>
          <w:lang w:val="en-ZA" w:eastAsia="en-ZA"/>
        </w:rPr>
        <w:t xml:space="preserve"> who borrowed money from him</w:t>
      </w:r>
      <w:r w:rsidR="00432105" w:rsidRPr="00F860EC">
        <w:rPr>
          <w:rFonts w:eastAsiaTheme="minorEastAsia"/>
          <w:sz w:val="24"/>
          <w:szCs w:val="24"/>
          <w:lang w:val="en-ZA" w:eastAsia="en-ZA"/>
        </w:rPr>
        <w:t>.</w:t>
      </w:r>
    </w:p>
    <w:p w:rsidR="00432105" w:rsidRDefault="00432105" w:rsidP="0007643A">
      <w:pPr>
        <w:pStyle w:val="ListParagraph"/>
        <w:spacing w:after="0" w:line="360" w:lineRule="auto"/>
        <w:jc w:val="both"/>
        <w:rPr>
          <w:rFonts w:eastAsiaTheme="minorEastAsia"/>
          <w:sz w:val="24"/>
          <w:szCs w:val="24"/>
          <w:lang w:val="en-ZA" w:eastAsia="en-ZA"/>
        </w:rPr>
      </w:pPr>
    </w:p>
    <w:p w:rsidR="00432105" w:rsidRDefault="00432105" w:rsidP="0007643A">
      <w:pPr>
        <w:pStyle w:val="ListParagraph"/>
        <w:spacing w:after="0" w:line="360" w:lineRule="auto"/>
        <w:jc w:val="both"/>
        <w:rPr>
          <w:rFonts w:eastAsiaTheme="minorEastAsia"/>
          <w:sz w:val="24"/>
          <w:szCs w:val="24"/>
          <w:lang w:val="en-ZA" w:eastAsia="en-ZA"/>
        </w:rPr>
      </w:pPr>
      <w:r>
        <w:rPr>
          <w:rFonts w:eastAsiaTheme="minorEastAsia"/>
          <w:sz w:val="24"/>
          <w:szCs w:val="24"/>
          <w:lang w:val="en-ZA" w:eastAsia="en-ZA"/>
        </w:rPr>
        <w:t>If the</w:t>
      </w:r>
      <w:r w:rsidR="00A420A9">
        <w:rPr>
          <w:rFonts w:eastAsiaTheme="minorEastAsia"/>
          <w:sz w:val="24"/>
          <w:szCs w:val="24"/>
          <w:lang w:val="en-ZA" w:eastAsia="en-ZA"/>
        </w:rPr>
        <w:t xml:space="preserve"> latter explanation was true why would he tell his landlord that his wife hired the car</w:t>
      </w:r>
      <w:r w:rsidR="00A455EE">
        <w:rPr>
          <w:rFonts w:eastAsiaTheme="minorEastAsia"/>
          <w:sz w:val="24"/>
          <w:szCs w:val="24"/>
          <w:lang w:val="en-ZA" w:eastAsia="en-ZA"/>
        </w:rPr>
        <w:t xml:space="preserve">. Furthermore, he kept making promises to meet the investigating officer which he failed to do. </w:t>
      </w:r>
      <w:r>
        <w:rPr>
          <w:rFonts w:eastAsiaTheme="minorEastAsia"/>
          <w:sz w:val="24"/>
          <w:szCs w:val="24"/>
          <w:lang w:val="en-ZA" w:eastAsia="en-ZA"/>
        </w:rPr>
        <w:t xml:space="preserve">His explanation that he was </w:t>
      </w:r>
      <w:r w:rsidR="00A455EE">
        <w:rPr>
          <w:rFonts w:eastAsiaTheme="minorEastAsia"/>
          <w:sz w:val="24"/>
          <w:szCs w:val="24"/>
          <w:lang w:val="en-ZA" w:eastAsia="en-ZA"/>
        </w:rPr>
        <w:t>avoiding the investigating officer by not keeping the appointments was that he was s</w:t>
      </w:r>
      <w:r>
        <w:rPr>
          <w:rFonts w:eastAsiaTheme="minorEastAsia"/>
          <w:sz w:val="24"/>
          <w:szCs w:val="24"/>
          <w:lang w:val="en-ZA" w:eastAsia="en-ZA"/>
        </w:rPr>
        <w:t>cared of being arrested</w:t>
      </w:r>
      <w:r w:rsidR="00A455EE">
        <w:rPr>
          <w:rFonts w:eastAsiaTheme="minorEastAsia"/>
          <w:sz w:val="24"/>
          <w:szCs w:val="24"/>
          <w:lang w:val="en-ZA" w:eastAsia="en-ZA"/>
        </w:rPr>
        <w:t>. I</w:t>
      </w:r>
      <w:r>
        <w:rPr>
          <w:rFonts w:eastAsiaTheme="minorEastAsia"/>
          <w:sz w:val="24"/>
          <w:szCs w:val="24"/>
          <w:lang w:val="en-ZA" w:eastAsia="en-ZA"/>
        </w:rPr>
        <w:t xml:space="preserve">n my view is just a convenient excuse for ducking </w:t>
      </w:r>
      <w:r w:rsidR="00A455EE">
        <w:rPr>
          <w:rFonts w:eastAsiaTheme="minorEastAsia"/>
          <w:sz w:val="24"/>
          <w:szCs w:val="24"/>
          <w:lang w:val="en-ZA" w:eastAsia="en-ZA"/>
        </w:rPr>
        <w:t>and diving the investigating officer</w:t>
      </w:r>
      <w:r w:rsidR="00913845">
        <w:rPr>
          <w:rFonts w:eastAsiaTheme="minorEastAsia"/>
          <w:sz w:val="24"/>
          <w:szCs w:val="24"/>
          <w:lang w:val="en-ZA" w:eastAsia="en-ZA"/>
        </w:rPr>
        <w:t>.</w:t>
      </w:r>
      <w:r w:rsidR="00974899">
        <w:rPr>
          <w:rFonts w:eastAsiaTheme="minorEastAsia"/>
          <w:sz w:val="24"/>
          <w:szCs w:val="24"/>
          <w:lang w:val="en-ZA" w:eastAsia="en-ZA"/>
        </w:rPr>
        <w:t xml:space="preserve"> Clearly </w:t>
      </w:r>
      <w:r>
        <w:rPr>
          <w:rFonts w:eastAsiaTheme="minorEastAsia"/>
          <w:sz w:val="24"/>
          <w:szCs w:val="24"/>
          <w:lang w:val="en-ZA" w:eastAsia="en-ZA"/>
        </w:rPr>
        <w:t>his version</w:t>
      </w:r>
      <w:r w:rsidR="00974899">
        <w:rPr>
          <w:rFonts w:eastAsiaTheme="minorEastAsia"/>
          <w:sz w:val="24"/>
          <w:szCs w:val="24"/>
          <w:lang w:val="en-ZA" w:eastAsia="en-ZA"/>
        </w:rPr>
        <w:t xml:space="preserve"> kept changing from what he told the landlord and the investigating officer </w:t>
      </w:r>
      <w:r w:rsidR="004C4A42">
        <w:rPr>
          <w:rFonts w:eastAsiaTheme="minorEastAsia"/>
          <w:sz w:val="24"/>
          <w:szCs w:val="24"/>
          <w:lang w:val="en-ZA" w:eastAsia="en-ZA"/>
        </w:rPr>
        <w:t xml:space="preserve">regarding the motor vehicle. </w:t>
      </w:r>
    </w:p>
    <w:p w:rsidR="00432105" w:rsidRPr="0007643A" w:rsidRDefault="00432105" w:rsidP="0007643A">
      <w:pPr>
        <w:pStyle w:val="ListParagraph"/>
        <w:spacing w:after="0" w:line="360" w:lineRule="auto"/>
        <w:jc w:val="both"/>
        <w:rPr>
          <w:rFonts w:eastAsiaTheme="minorEastAsia"/>
          <w:sz w:val="24"/>
          <w:szCs w:val="24"/>
          <w:lang w:val="en-ZA" w:eastAsia="en-ZA"/>
        </w:rPr>
      </w:pPr>
      <w:r>
        <w:rPr>
          <w:rFonts w:eastAsiaTheme="minorEastAsia"/>
          <w:sz w:val="24"/>
          <w:szCs w:val="24"/>
          <w:lang w:val="en-ZA" w:eastAsia="en-ZA"/>
        </w:rPr>
        <w:t xml:space="preserve"> </w:t>
      </w:r>
    </w:p>
    <w:p w:rsidR="0007643A"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14.</w:t>
      </w:r>
      <w:r>
        <w:rPr>
          <w:rFonts w:eastAsiaTheme="minorEastAsia"/>
          <w:sz w:val="24"/>
          <w:szCs w:val="24"/>
          <w:lang w:val="en-ZA" w:eastAsia="en-ZA"/>
        </w:rPr>
        <w:tab/>
      </w:r>
      <w:r w:rsidR="00432105" w:rsidRPr="00F860EC">
        <w:rPr>
          <w:rFonts w:eastAsiaTheme="minorEastAsia"/>
          <w:sz w:val="24"/>
          <w:szCs w:val="24"/>
          <w:lang w:val="en-ZA" w:eastAsia="en-ZA"/>
        </w:rPr>
        <w:t xml:space="preserve"> </w:t>
      </w:r>
      <w:r w:rsidR="007C4D3E" w:rsidRPr="00F860EC">
        <w:rPr>
          <w:rFonts w:eastAsiaTheme="minorEastAsia"/>
          <w:sz w:val="24"/>
          <w:szCs w:val="24"/>
          <w:lang w:val="en-ZA" w:eastAsia="en-ZA"/>
        </w:rPr>
        <w:t>I am inclined to a</w:t>
      </w:r>
      <w:r w:rsidR="00252E95" w:rsidRPr="00F860EC">
        <w:rPr>
          <w:rFonts w:eastAsiaTheme="minorEastAsia"/>
          <w:sz w:val="24"/>
          <w:szCs w:val="24"/>
          <w:lang w:val="en-ZA" w:eastAsia="en-ZA"/>
        </w:rPr>
        <w:t>gree with the</w:t>
      </w:r>
      <w:r w:rsidR="001D1A80" w:rsidRPr="00F860EC">
        <w:rPr>
          <w:rFonts w:eastAsiaTheme="minorEastAsia"/>
          <w:sz w:val="24"/>
          <w:szCs w:val="24"/>
          <w:lang w:val="en-ZA" w:eastAsia="en-ZA"/>
        </w:rPr>
        <w:t xml:space="preserve"> trial court’s </w:t>
      </w:r>
      <w:r w:rsidR="00252E95" w:rsidRPr="00F860EC">
        <w:rPr>
          <w:rFonts w:eastAsiaTheme="minorEastAsia"/>
          <w:sz w:val="24"/>
          <w:szCs w:val="24"/>
          <w:lang w:val="en-ZA" w:eastAsia="en-ZA"/>
        </w:rPr>
        <w:t>conclusion</w:t>
      </w:r>
      <w:r w:rsidR="001D1A80" w:rsidRPr="00F860EC">
        <w:rPr>
          <w:rFonts w:eastAsiaTheme="minorEastAsia"/>
          <w:sz w:val="24"/>
          <w:szCs w:val="24"/>
          <w:lang w:val="en-ZA" w:eastAsia="en-ZA"/>
        </w:rPr>
        <w:t xml:space="preserve"> that the </w:t>
      </w:r>
      <w:r w:rsidR="002604A3" w:rsidRPr="00F860EC">
        <w:rPr>
          <w:rFonts w:eastAsiaTheme="minorEastAsia"/>
          <w:sz w:val="24"/>
          <w:szCs w:val="24"/>
          <w:lang w:val="en-ZA" w:eastAsia="en-ZA"/>
        </w:rPr>
        <w:t>appellants’ explanation was not reasonably and possibly true and that he was</w:t>
      </w:r>
      <w:r w:rsidR="001D1A80" w:rsidRPr="00F860EC">
        <w:rPr>
          <w:rFonts w:eastAsiaTheme="minorEastAsia"/>
          <w:sz w:val="24"/>
          <w:szCs w:val="24"/>
          <w:lang w:val="en-ZA" w:eastAsia="en-ZA"/>
        </w:rPr>
        <w:t xml:space="preserve"> a party to the crime by virtue of </w:t>
      </w:r>
      <w:r w:rsidR="002604A3" w:rsidRPr="00F860EC">
        <w:rPr>
          <w:rFonts w:eastAsiaTheme="minorEastAsia"/>
          <w:sz w:val="24"/>
          <w:szCs w:val="24"/>
          <w:lang w:val="en-ZA" w:eastAsia="en-ZA"/>
        </w:rPr>
        <w:t xml:space="preserve">being in </w:t>
      </w:r>
      <w:r w:rsidR="001D1A80" w:rsidRPr="00F860EC">
        <w:rPr>
          <w:rFonts w:eastAsiaTheme="minorEastAsia"/>
          <w:sz w:val="24"/>
          <w:szCs w:val="24"/>
          <w:lang w:val="en-ZA" w:eastAsia="en-ZA"/>
        </w:rPr>
        <w:t xml:space="preserve">possession of a vehicle which was </w:t>
      </w:r>
      <w:r w:rsidR="00442901" w:rsidRPr="00F860EC">
        <w:rPr>
          <w:rFonts w:eastAsiaTheme="minorEastAsia"/>
          <w:sz w:val="24"/>
          <w:szCs w:val="24"/>
          <w:lang w:val="en-ZA" w:eastAsia="en-ZA"/>
        </w:rPr>
        <w:t xml:space="preserve">stolen. </w:t>
      </w:r>
      <w:r w:rsidR="007A1EBD" w:rsidRPr="00F860EC">
        <w:rPr>
          <w:rFonts w:eastAsiaTheme="minorEastAsia"/>
          <w:sz w:val="24"/>
          <w:szCs w:val="24"/>
          <w:lang w:val="en-ZA" w:eastAsia="en-ZA"/>
        </w:rPr>
        <w:t xml:space="preserve">See </w:t>
      </w:r>
      <w:r w:rsidR="007A1EBD" w:rsidRPr="00F860EC">
        <w:rPr>
          <w:rFonts w:eastAsiaTheme="minorEastAsia"/>
          <w:i/>
          <w:sz w:val="24"/>
          <w:szCs w:val="24"/>
          <w:lang w:val="en-ZA" w:eastAsia="en-ZA"/>
        </w:rPr>
        <w:t xml:space="preserve">S v </w:t>
      </w:r>
      <w:proofErr w:type="spellStart"/>
      <w:r w:rsidR="007A1EBD" w:rsidRPr="00F860EC">
        <w:rPr>
          <w:rFonts w:eastAsiaTheme="minorEastAsia"/>
          <w:i/>
          <w:sz w:val="24"/>
          <w:szCs w:val="24"/>
          <w:lang w:val="en-ZA" w:eastAsia="en-ZA"/>
        </w:rPr>
        <w:t>Mavinini</w:t>
      </w:r>
      <w:proofErr w:type="spellEnd"/>
      <w:r w:rsidR="007A1EBD" w:rsidRPr="00F860EC">
        <w:rPr>
          <w:rFonts w:eastAsiaTheme="minorEastAsia"/>
          <w:sz w:val="24"/>
          <w:szCs w:val="24"/>
          <w:lang w:val="en-ZA" w:eastAsia="en-ZA"/>
        </w:rPr>
        <w:t xml:space="preserve"> 2009 (1) SACR 523 (SCA) at para 26 at 531 c-e.</w:t>
      </w:r>
    </w:p>
    <w:p w:rsidR="001D1A80" w:rsidRDefault="001D1A80" w:rsidP="001D1A80">
      <w:pPr>
        <w:pStyle w:val="ListParagraph"/>
        <w:spacing w:after="0" w:line="360" w:lineRule="auto"/>
        <w:jc w:val="both"/>
        <w:rPr>
          <w:rFonts w:eastAsiaTheme="minorEastAsia"/>
          <w:sz w:val="24"/>
          <w:szCs w:val="24"/>
          <w:lang w:val="en-ZA" w:eastAsia="en-ZA"/>
        </w:rPr>
      </w:pPr>
    </w:p>
    <w:p w:rsidR="001D1A80"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15.</w:t>
      </w:r>
      <w:r>
        <w:rPr>
          <w:rFonts w:eastAsiaTheme="minorEastAsia"/>
          <w:sz w:val="24"/>
          <w:szCs w:val="24"/>
          <w:lang w:val="en-ZA" w:eastAsia="en-ZA"/>
        </w:rPr>
        <w:tab/>
      </w:r>
      <w:r w:rsidR="00102858" w:rsidRPr="00F860EC">
        <w:rPr>
          <w:rFonts w:eastAsiaTheme="minorEastAsia"/>
          <w:sz w:val="24"/>
          <w:szCs w:val="24"/>
          <w:lang w:val="en-ZA" w:eastAsia="en-ZA"/>
        </w:rPr>
        <w:t xml:space="preserve"> I</w:t>
      </w:r>
      <w:r w:rsidR="00755C14" w:rsidRPr="00F860EC">
        <w:rPr>
          <w:rFonts w:eastAsiaTheme="minorEastAsia"/>
          <w:sz w:val="24"/>
          <w:szCs w:val="24"/>
          <w:lang w:val="en-ZA" w:eastAsia="en-ZA"/>
        </w:rPr>
        <w:t>n my view</w:t>
      </w:r>
      <w:r w:rsidR="00102858" w:rsidRPr="00F860EC">
        <w:rPr>
          <w:rFonts w:eastAsiaTheme="minorEastAsia"/>
          <w:sz w:val="24"/>
          <w:szCs w:val="24"/>
          <w:lang w:val="en-ZA" w:eastAsia="en-ZA"/>
        </w:rPr>
        <w:t>, for the reasons alluded to above</w:t>
      </w:r>
      <w:r w:rsidR="00755C14" w:rsidRPr="00F860EC">
        <w:rPr>
          <w:rFonts w:eastAsiaTheme="minorEastAsia"/>
          <w:sz w:val="24"/>
          <w:szCs w:val="24"/>
          <w:lang w:val="en-ZA" w:eastAsia="en-ZA"/>
        </w:rPr>
        <w:t xml:space="preserve"> the convictions on both counts are</w:t>
      </w:r>
      <w:r w:rsidR="00102858" w:rsidRPr="00F860EC">
        <w:rPr>
          <w:rFonts w:eastAsiaTheme="minorEastAsia"/>
          <w:sz w:val="24"/>
          <w:szCs w:val="24"/>
          <w:lang w:val="en-ZA" w:eastAsia="en-ZA"/>
        </w:rPr>
        <w:t xml:space="preserve"> sound</w:t>
      </w:r>
      <w:r w:rsidR="00755C14" w:rsidRPr="00F860EC">
        <w:rPr>
          <w:rFonts w:eastAsiaTheme="minorEastAsia"/>
          <w:sz w:val="24"/>
          <w:szCs w:val="24"/>
          <w:lang w:val="en-ZA" w:eastAsia="en-ZA"/>
        </w:rPr>
        <w:t xml:space="preserve"> and the appeal should therefore be dismissed on conviction.</w:t>
      </w:r>
    </w:p>
    <w:p w:rsidR="00755C14" w:rsidRDefault="00755C14" w:rsidP="00755C14">
      <w:pPr>
        <w:pStyle w:val="ListParagraph"/>
        <w:rPr>
          <w:rFonts w:eastAsiaTheme="minorEastAsia"/>
          <w:sz w:val="24"/>
          <w:szCs w:val="24"/>
          <w:lang w:val="en-ZA" w:eastAsia="en-ZA"/>
        </w:rPr>
      </w:pPr>
    </w:p>
    <w:p w:rsidR="00755C14" w:rsidRPr="00755C14" w:rsidRDefault="00755C14" w:rsidP="00755C14">
      <w:pPr>
        <w:rPr>
          <w:rFonts w:eastAsiaTheme="minorEastAsia"/>
          <w:b/>
          <w:i/>
          <w:sz w:val="24"/>
          <w:szCs w:val="24"/>
          <w:lang w:val="en-ZA" w:eastAsia="en-ZA"/>
        </w:rPr>
      </w:pPr>
      <w:r w:rsidRPr="00755C14">
        <w:rPr>
          <w:rFonts w:eastAsiaTheme="minorEastAsia"/>
          <w:b/>
          <w:i/>
          <w:sz w:val="24"/>
          <w:szCs w:val="24"/>
          <w:lang w:val="en-ZA" w:eastAsia="en-ZA"/>
        </w:rPr>
        <w:t>AD SENTENCE</w:t>
      </w:r>
    </w:p>
    <w:p w:rsidR="00755C14"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16.</w:t>
      </w:r>
      <w:r>
        <w:rPr>
          <w:rFonts w:eastAsiaTheme="minorEastAsia"/>
          <w:sz w:val="24"/>
          <w:szCs w:val="24"/>
          <w:lang w:val="en-ZA" w:eastAsia="en-ZA"/>
        </w:rPr>
        <w:tab/>
      </w:r>
      <w:r w:rsidR="00E23A6D" w:rsidRPr="00F860EC">
        <w:rPr>
          <w:rFonts w:eastAsiaTheme="minorEastAsia"/>
          <w:sz w:val="24"/>
          <w:szCs w:val="24"/>
          <w:lang w:val="en-ZA" w:eastAsia="en-ZA"/>
        </w:rPr>
        <w:t xml:space="preserve"> The appellant was convicted and sentenced to life imprisonment for t</w:t>
      </w:r>
      <w:r w:rsidR="00960464" w:rsidRPr="00F860EC">
        <w:rPr>
          <w:rFonts w:eastAsiaTheme="minorEastAsia"/>
          <w:sz w:val="24"/>
          <w:szCs w:val="24"/>
          <w:lang w:val="en-ZA" w:eastAsia="en-ZA"/>
        </w:rPr>
        <w:t xml:space="preserve">he murder charge and 15 years </w:t>
      </w:r>
      <w:r w:rsidR="00890EA9" w:rsidRPr="00F860EC">
        <w:rPr>
          <w:rFonts w:eastAsiaTheme="minorEastAsia"/>
          <w:sz w:val="24"/>
          <w:szCs w:val="24"/>
          <w:lang w:val="en-ZA" w:eastAsia="en-ZA"/>
        </w:rPr>
        <w:t>for t</w:t>
      </w:r>
      <w:r w:rsidR="00E23A6D" w:rsidRPr="00F860EC">
        <w:rPr>
          <w:rFonts w:eastAsiaTheme="minorEastAsia"/>
          <w:sz w:val="24"/>
          <w:szCs w:val="24"/>
          <w:lang w:val="en-ZA" w:eastAsia="en-ZA"/>
        </w:rPr>
        <w:t>he robbery with aggravating circumstances.</w:t>
      </w:r>
    </w:p>
    <w:p w:rsidR="00E23A6D" w:rsidRDefault="00E23A6D" w:rsidP="00E23A6D">
      <w:pPr>
        <w:pStyle w:val="ListParagraph"/>
        <w:spacing w:after="0" w:line="360" w:lineRule="auto"/>
        <w:jc w:val="both"/>
        <w:rPr>
          <w:rFonts w:eastAsiaTheme="minorEastAsia"/>
          <w:sz w:val="24"/>
          <w:szCs w:val="24"/>
          <w:lang w:val="en-ZA" w:eastAsia="en-ZA"/>
        </w:rPr>
      </w:pPr>
    </w:p>
    <w:p w:rsidR="00834A92"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17.</w:t>
      </w:r>
      <w:r>
        <w:rPr>
          <w:rFonts w:eastAsiaTheme="minorEastAsia"/>
          <w:sz w:val="24"/>
          <w:szCs w:val="24"/>
          <w:lang w:val="en-ZA" w:eastAsia="en-ZA"/>
        </w:rPr>
        <w:tab/>
      </w:r>
      <w:r w:rsidR="00834A92" w:rsidRPr="00F860EC">
        <w:rPr>
          <w:rFonts w:eastAsiaTheme="minorEastAsia"/>
          <w:sz w:val="24"/>
          <w:szCs w:val="24"/>
          <w:lang w:val="en-ZA" w:eastAsia="en-ZA"/>
        </w:rPr>
        <w:t xml:space="preserve"> The life sentence was a prescribed sentence in the absence of substantial and compelling circumstances. In view of the fact that the deceased was killed</w:t>
      </w:r>
      <w:r w:rsidR="00D04362" w:rsidRPr="00F860EC">
        <w:rPr>
          <w:rFonts w:eastAsiaTheme="minorEastAsia"/>
          <w:sz w:val="24"/>
          <w:szCs w:val="24"/>
          <w:lang w:val="en-ZA" w:eastAsia="en-ZA"/>
        </w:rPr>
        <w:t xml:space="preserve"> during</w:t>
      </w:r>
      <w:r w:rsidR="00834A92" w:rsidRPr="00F860EC">
        <w:rPr>
          <w:rFonts w:eastAsiaTheme="minorEastAsia"/>
          <w:sz w:val="24"/>
          <w:szCs w:val="24"/>
          <w:lang w:val="en-ZA" w:eastAsia="en-ZA"/>
        </w:rPr>
        <w:t xml:space="preserve"> a robbery with aggravating circumstances took place.</w:t>
      </w:r>
    </w:p>
    <w:p w:rsidR="00834A92" w:rsidRPr="00834A92" w:rsidRDefault="00834A92" w:rsidP="00834A92">
      <w:pPr>
        <w:pStyle w:val="ListParagraph"/>
        <w:rPr>
          <w:rFonts w:eastAsiaTheme="minorEastAsia"/>
          <w:sz w:val="24"/>
          <w:szCs w:val="24"/>
          <w:lang w:val="en-ZA" w:eastAsia="en-ZA"/>
        </w:rPr>
      </w:pPr>
    </w:p>
    <w:p w:rsidR="002652BB"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lastRenderedPageBreak/>
        <w:t>18.</w:t>
      </w:r>
      <w:r>
        <w:rPr>
          <w:rFonts w:eastAsiaTheme="minorEastAsia"/>
          <w:sz w:val="24"/>
          <w:szCs w:val="24"/>
          <w:lang w:val="en-ZA" w:eastAsia="en-ZA"/>
        </w:rPr>
        <w:tab/>
      </w:r>
      <w:r w:rsidR="00834A92" w:rsidRPr="00F860EC">
        <w:rPr>
          <w:rFonts w:eastAsiaTheme="minorEastAsia"/>
          <w:sz w:val="24"/>
          <w:szCs w:val="24"/>
          <w:lang w:val="en-ZA" w:eastAsia="en-ZA"/>
        </w:rPr>
        <w:t xml:space="preserve"> </w:t>
      </w:r>
      <w:r w:rsidR="00D36FE6" w:rsidRPr="00F860EC">
        <w:rPr>
          <w:rFonts w:eastAsiaTheme="minorEastAsia"/>
          <w:sz w:val="24"/>
          <w:szCs w:val="24"/>
          <w:lang w:val="en-ZA" w:eastAsia="en-ZA"/>
        </w:rPr>
        <w:t xml:space="preserve"> The accused at the time of his sentence was a 50-year-old male and a father of two children aged 12 and 5 years old. He earned a living</w:t>
      </w:r>
      <w:r w:rsidR="00960464" w:rsidRPr="00F860EC">
        <w:rPr>
          <w:rFonts w:eastAsiaTheme="minorEastAsia"/>
          <w:sz w:val="24"/>
          <w:szCs w:val="24"/>
          <w:lang w:val="en-ZA" w:eastAsia="en-ZA"/>
        </w:rPr>
        <w:t xml:space="preserve"> as a loan shark charging interest on monies he loaned</w:t>
      </w:r>
      <w:r w:rsidR="00E40BD6" w:rsidRPr="00F860EC">
        <w:rPr>
          <w:rFonts w:eastAsiaTheme="minorEastAsia"/>
          <w:sz w:val="24"/>
          <w:szCs w:val="24"/>
          <w:lang w:val="en-ZA" w:eastAsia="en-ZA"/>
        </w:rPr>
        <w:t>. He had no previous convictions.</w:t>
      </w:r>
    </w:p>
    <w:p w:rsidR="00E40BD6" w:rsidRPr="00E40BD6" w:rsidRDefault="00E40BD6" w:rsidP="00E40BD6">
      <w:pPr>
        <w:pStyle w:val="ListParagraph"/>
        <w:rPr>
          <w:rFonts w:eastAsiaTheme="minorEastAsia"/>
          <w:sz w:val="24"/>
          <w:szCs w:val="24"/>
          <w:lang w:val="en-ZA" w:eastAsia="en-ZA"/>
        </w:rPr>
      </w:pPr>
    </w:p>
    <w:p w:rsidR="00E40BD6"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19.</w:t>
      </w:r>
      <w:r>
        <w:rPr>
          <w:rFonts w:eastAsiaTheme="minorEastAsia"/>
          <w:sz w:val="24"/>
          <w:szCs w:val="24"/>
          <w:lang w:val="en-ZA" w:eastAsia="en-ZA"/>
        </w:rPr>
        <w:tab/>
      </w:r>
      <w:r w:rsidR="00E40BD6" w:rsidRPr="00F860EC">
        <w:rPr>
          <w:rFonts w:eastAsiaTheme="minorEastAsia"/>
          <w:sz w:val="24"/>
          <w:szCs w:val="24"/>
          <w:lang w:val="en-ZA" w:eastAsia="en-ZA"/>
        </w:rPr>
        <w:t>The</w:t>
      </w:r>
      <w:r w:rsidR="00EA5ADE" w:rsidRPr="00F860EC">
        <w:rPr>
          <w:rFonts w:eastAsiaTheme="minorEastAsia"/>
          <w:sz w:val="24"/>
          <w:szCs w:val="24"/>
          <w:lang w:val="en-ZA" w:eastAsia="en-ZA"/>
        </w:rPr>
        <w:t xml:space="preserve"> all-important </w:t>
      </w:r>
      <w:r w:rsidR="00E40BD6" w:rsidRPr="00F860EC">
        <w:rPr>
          <w:rFonts w:eastAsiaTheme="minorEastAsia"/>
          <w:sz w:val="24"/>
          <w:szCs w:val="24"/>
          <w:lang w:val="en-ZA" w:eastAsia="en-ZA"/>
        </w:rPr>
        <w:t>question is whether the life sentence imposed was an appropriate sentence</w:t>
      </w:r>
      <w:r w:rsidR="00EA5ADE" w:rsidRPr="00F860EC">
        <w:rPr>
          <w:rFonts w:eastAsiaTheme="minorEastAsia"/>
          <w:sz w:val="24"/>
          <w:szCs w:val="24"/>
          <w:lang w:val="en-ZA" w:eastAsia="en-ZA"/>
        </w:rPr>
        <w:t>,</w:t>
      </w:r>
      <w:r w:rsidR="00E40BD6" w:rsidRPr="00F860EC">
        <w:rPr>
          <w:rFonts w:eastAsiaTheme="minorEastAsia"/>
          <w:sz w:val="24"/>
          <w:szCs w:val="24"/>
          <w:lang w:val="en-ZA" w:eastAsia="en-ZA"/>
        </w:rPr>
        <w:t xml:space="preserve"> and</w:t>
      </w:r>
      <w:r w:rsidR="00EA5ADE" w:rsidRPr="00F860EC">
        <w:rPr>
          <w:rFonts w:eastAsiaTheme="minorEastAsia"/>
          <w:sz w:val="24"/>
          <w:szCs w:val="24"/>
          <w:lang w:val="en-ZA" w:eastAsia="en-ZA"/>
        </w:rPr>
        <w:t xml:space="preserve"> whether</w:t>
      </w:r>
      <w:r w:rsidR="00E40BD6" w:rsidRPr="00F860EC">
        <w:rPr>
          <w:rFonts w:eastAsiaTheme="minorEastAsia"/>
          <w:sz w:val="24"/>
          <w:szCs w:val="24"/>
          <w:lang w:val="en-ZA" w:eastAsia="en-ZA"/>
        </w:rPr>
        <w:t xml:space="preserve"> there were</w:t>
      </w:r>
      <w:r w:rsidR="00EA5ADE" w:rsidRPr="00F860EC">
        <w:rPr>
          <w:rFonts w:eastAsiaTheme="minorEastAsia"/>
          <w:sz w:val="24"/>
          <w:szCs w:val="24"/>
          <w:lang w:val="en-ZA" w:eastAsia="en-ZA"/>
        </w:rPr>
        <w:t xml:space="preserve"> any </w:t>
      </w:r>
      <w:r w:rsidR="00E40BD6" w:rsidRPr="00F860EC">
        <w:rPr>
          <w:rFonts w:eastAsiaTheme="minorEastAsia"/>
          <w:sz w:val="24"/>
          <w:szCs w:val="24"/>
          <w:lang w:val="en-ZA" w:eastAsia="en-ZA"/>
        </w:rPr>
        <w:t>substantial and compelling circumstances which</w:t>
      </w:r>
      <w:r w:rsidR="00EA5ADE" w:rsidRPr="00F860EC">
        <w:rPr>
          <w:rFonts w:eastAsiaTheme="minorEastAsia"/>
          <w:sz w:val="24"/>
          <w:szCs w:val="24"/>
          <w:lang w:val="en-ZA" w:eastAsia="en-ZA"/>
        </w:rPr>
        <w:t xml:space="preserve"> would have permitted the court to impose </w:t>
      </w:r>
      <w:r w:rsidR="00E40BD6" w:rsidRPr="00F860EC">
        <w:rPr>
          <w:rFonts w:eastAsiaTheme="minorEastAsia"/>
          <w:sz w:val="24"/>
          <w:szCs w:val="24"/>
          <w:lang w:val="en-ZA" w:eastAsia="en-ZA"/>
        </w:rPr>
        <w:t>a lesser sentence than the prescribed sentence.</w:t>
      </w:r>
    </w:p>
    <w:p w:rsidR="00EA5ADE" w:rsidRPr="00EA5ADE" w:rsidRDefault="00EA5ADE" w:rsidP="00EA5ADE">
      <w:pPr>
        <w:pStyle w:val="ListParagraph"/>
        <w:rPr>
          <w:rFonts w:eastAsiaTheme="minorEastAsia"/>
          <w:sz w:val="24"/>
          <w:szCs w:val="24"/>
          <w:lang w:val="en-ZA" w:eastAsia="en-ZA"/>
        </w:rPr>
      </w:pPr>
    </w:p>
    <w:p w:rsidR="00EA5ADE" w:rsidRDefault="00EA5ADE" w:rsidP="00E6617D">
      <w:pPr>
        <w:pStyle w:val="ListParagraph"/>
        <w:spacing w:after="0" w:line="360" w:lineRule="auto"/>
        <w:jc w:val="both"/>
        <w:rPr>
          <w:rFonts w:eastAsiaTheme="minorEastAsia"/>
          <w:sz w:val="24"/>
          <w:szCs w:val="24"/>
          <w:lang w:val="en-ZA" w:eastAsia="en-ZA"/>
        </w:rPr>
      </w:pPr>
    </w:p>
    <w:p w:rsidR="00E40BD6"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20.</w:t>
      </w:r>
      <w:r>
        <w:rPr>
          <w:rFonts w:eastAsiaTheme="minorEastAsia"/>
          <w:sz w:val="24"/>
          <w:szCs w:val="24"/>
          <w:lang w:val="en-ZA" w:eastAsia="en-ZA"/>
        </w:rPr>
        <w:tab/>
      </w:r>
      <w:r w:rsidR="00E40BD6" w:rsidRPr="00F860EC">
        <w:rPr>
          <w:rFonts w:eastAsiaTheme="minorEastAsia"/>
          <w:sz w:val="24"/>
          <w:szCs w:val="24"/>
          <w:lang w:val="en-ZA" w:eastAsia="en-ZA"/>
        </w:rPr>
        <w:t>The deceased was killed in her home in a brutal manner, by the robbers who stole her vehicle, she was not safe in</w:t>
      </w:r>
      <w:r w:rsidR="00E6617D" w:rsidRPr="00F860EC">
        <w:rPr>
          <w:rFonts w:eastAsiaTheme="minorEastAsia"/>
          <w:sz w:val="24"/>
          <w:szCs w:val="24"/>
          <w:lang w:val="en-ZA" w:eastAsia="en-ZA"/>
        </w:rPr>
        <w:t xml:space="preserve"> the sanctity of her own home </w:t>
      </w:r>
      <w:r w:rsidR="00E40BD6" w:rsidRPr="00F860EC">
        <w:rPr>
          <w:rFonts w:eastAsiaTheme="minorEastAsia"/>
          <w:sz w:val="24"/>
          <w:szCs w:val="24"/>
          <w:lang w:val="en-ZA" w:eastAsia="en-ZA"/>
        </w:rPr>
        <w:t>when the robbers attacked and killed her. The crime</w:t>
      </w:r>
      <w:r w:rsidR="004566C7" w:rsidRPr="00F860EC">
        <w:rPr>
          <w:rFonts w:eastAsiaTheme="minorEastAsia"/>
          <w:sz w:val="24"/>
          <w:szCs w:val="24"/>
          <w:lang w:val="en-ZA" w:eastAsia="en-ZA"/>
        </w:rPr>
        <w:t>s were</w:t>
      </w:r>
      <w:r w:rsidR="00E40BD6" w:rsidRPr="00F860EC">
        <w:rPr>
          <w:rFonts w:eastAsiaTheme="minorEastAsia"/>
          <w:sz w:val="24"/>
          <w:szCs w:val="24"/>
          <w:lang w:val="en-ZA" w:eastAsia="en-ZA"/>
        </w:rPr>
        <w:t xml:space="preserve"> of such a serious magnitude that the accused personal circumstances</w:t>
      </w:r>
      <w:r w:rsidR="000617EA" w:rsidRPr="00F860EC">
        <w:rPr>
          <w:rFonts w:eastAsiaTheme="minorEastAsia"/>
          <w:sz w:val="24"/>
          <w:szCs w:val="24"/>
          <w:lang w:val="en-ZA" w:eastAsia="en-ZA"/>
        </w:rPr>
        <w:t xml:space="preserve"> pales </w:t>
      </w:r>
      <w:r w:rsidR="00E40BD6" w:rsidRPr="00F860EC">
        <w:rPr>
          <w:rFonts w:eastAsiaTheme="minorEastAsia"/>
          <w:sz w:val="24"/>
          <w:szCs w:val="24"/>
          <w:lang w:val="en-ZA" w:eastAsia="en-ZA"/>
        </w:rPr>
        <w:t xml:space="preserve">into insignificance.  In </w:t>
      </w:r>
      <w:r w:rsidR="00E40BD6" w:rsidRPr="00F860EC">
        <w:rPr>
          <w:rFonts w:eastAsiaTheme="minorEastAsia"/>
          <w:i/>
          <w:sz w:val="24"/>
          <w:szCs w:val="24"/>
          <w:lang w:val="en-ZA" w:eastAsia="en-ZA"/>
        </w:rPr>
        <w:t xml:space="preserve">S v Vilakazi </w:t>
      </w:r>
      <w:r w:rsidR="00EF4FD3" w:rsidRPr="00F860EC">
        <w:rPr>
          <w:rFonts w:eastAsiaTheme="minorEastAsia"/>
          <w:sz w:val="24"/>
          <w:szCs w:val="24"/>
          <w:lang w:val="en-ZA" w:eastAsia="en-ZA"/>
        </w:rPr>
        <w:t>2009</w:t>
      </w:r>
      <w:r w:rsidR="00B1399C" w:rsidRPr="00F860EC">
        <w:rPr>
          <w:rFonts w:eastAsiaTheme="minorEastAsia"/>
          <w:sz w:val="24"/>
          <w:szCs w:val="24"/>
          <w:lang w:val="en-ZA" w:eastAsia="en-ZA"/>
        </w:rPr>
        <w:t xml:space="preserve"> (1) SACR 5</w:t>
      </w:r>
      <w:r w:rsidR="00E40BD6" w:rsidRPr="00F860EC">
        <w:rPr>
          <w:rFonts w:eastAsiaTheme="minorEastAsia"/>
          <w:sz w:val="24"/>
          <w:szCs w:val="24"/>
          <w:lang w:val="en-ZA" w:eastAsia="en-ZA"/>
        </w:rPr>
        <w:t>52 SCA</w:t>
      </w:r>
      <w:r w:rsidR="001151E5" w:rsidRPr="00F860EC">
        <w:rPr>
          <w:rFonts w:eastAsiaTheme="minorEastAsia"/>
          <w:sz w:val="24"/>
          <w:szCs w:val="24"/>
          <w:lang w:val="en-ZA" w:eastAsia="en-ZA"/>
        </w:rPr>
        <w:t xml:space="preserve"> at para 58</w:t>
      </w:r>
      <w:r w:rsidR="00545623" w:rsidRPr="00F860EC">
        <w:rPr>
          <w:rFonts w:eastAsiaTheme="minorEastAsia"/>
          <w:sz w:val="24"/>
          <w:szCs w:val="24"/>
          <w:lang w:val="en-ZA" w:eastAsia="en-ZA"/>
        </w:rPr>
        <w:t xml:space="preserve"> </w:t>
      </w:r>
      <w:r w:rsidR="000D76DE" w:rsidRPr="00F860EC">
        <w:rPr>
          <w:rFonts w:eastAsiaTheme="minorEastAsia"/>
          <w:sz w:val="24"/>
          <w:szCs w:val="24"/>
          <w:lang w:val="en-ZA" w:eastAsia="en-ZA"/>
        </w:rPr>
        <w:t>Nugent JA</w:t>
      </w:r>
      <w:r w:rsidR="00545623" w:rsidRPr="00F860EC">
        <w:rPr>
          <w:rFonts w:eastAsiaTheme="minorEastAsia"/>
          <w:sz w:val="24"/>
          <w:szCs w:val="24"/>
          <w:lang w:val="en-ZA" w:eastAsia="en-ZA"/>
        </w:rPr>
        <w:t xml:space="preserve"> stated “in cases of serious crime the personal circumstances of the offender, by themselves, will necessarily </w:t>
      </w:r>
      <w:proofErr w:type="spellStart"/>
      <w:r w:rsidR="00545623" w:rsidRPr="00F860EC">
        <w:rPr>
          <w:rFonts w:eastAsiaTheme="minorEastAsia"/>
          <w:sz w:val="24"/>
          <w:szCs w:val="24"/>
          <w:lang w:val="en-ZA" w:eastAsia="en-ZA"/>
        </w:rPr>
        <w:t>reced</w:t>
      </w:r>
      <w:proofErr w:type="spellEnd"/>
      <w:r w:rsidR="00545623" w:rsidRPr="00F860EC">
        <w:rPr>
          <w:rFonts w:eastAsiaTheme="minorEastAsia"/>
          <w:sz w:val="24"/>
          <w:szCs w:val="24"/>
          <w:lang w:val="en-ZA" w:eastAsia="en-ZA"/>
        </w:rPr>
        <w:t xml:space="preserve"> into the background. Once it becomes clear that the crime is deserving of the substantial period of imprisonment the questions whether the accused is married or single, or whether he has two children or three, whether or not he is in employment, are in themselves largely in material…</w:t>
      </w:r>
    </w:p>
    <w:p w:rsidR="000D76DE" w:rsidRPr="000D76DE" w:rsidRDefault="000D76DE" w:rsidP="000D76DE">
      <w:pPr>
        <w:pStyle w:val="ListParagraph"/>
        <w:rPr>
          <w:rFonts w:eastAsiaTheme="minorEastAsia"/>
          <w:sz w:val="24"/>
          <w:szCs w:val="24"/>
          <w:lang w:val="en-ZA" w:eastAsia="en-ZA"/>
        </w:rPr>
      </w:pPr>
    </w:p>
    <w:p w:rsidR="000D76DE"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21.</w:t>
      </w:r>
      <w:r>
        <w:rPr>
          <w:rFonts w:eastAsiaTheme="minorEastAsia"/>
          <w:sz w:val="24"/>
          <w:szCs w:val="24"/>
          <w:lang w:val="en-ZA" w:eastAsia="en-ZA"/>
        </w:rPr>
        <w:tab/>
      </w:r>
      <w:r w:rsidR="000D76DE" w:rsidRPr="00F860EC">
        <w:rPr>
          <w:rFonts w:eastAsiaTheme="minorEastAsia"/>
          <w:sz w:val="24"/>
          <w:szCs w:val="24"/>
          <w:lang w:val="en-ZA" w:eastAsia="en-ZA"/>
        </w:rPr>
        <w:t xml:space="preserve"> I am of the view that the trial court was quite </w:t>
      </w:r>
      <w:r w:rsidR="00386F31" w:rsidRPr="00F860EC">
        <w:rPr>
          <w:rFonts w:eastAsiaTheme="minorEastAsia"/>
          <w:sz w:val="24"/>
          <w:szCs w:val="24"/>
          <w:lang w:val="en-ZA" w:eastAsia="en-ZA"/>
        </w:rPr>
        <w:t xml:space="preserve">“correct </w:t>
      </w:r>
      <w:r w:rsidR="000D76DE" w:rsidRPr="00F860EC">
        <w:rPr>
          <w:rFonts w:eastAsiaTheme="minorEastAsia"/>
          <w:sz w:val="24"/>
          <w:szCs w:val="24"/>
          <w:lang w:val="en-ZA" w:eastAsia="en-ZA"/>
        </w:rPr>
        <w:t>in its assessment that there were no substantial and compelling ci</w:t>
      </w:r>
      <w:r w:rsidR="00386F31" w:rsidRPr="00F860EC">
        <w:rPr>
          <w:rFonts w:eastAsiaTheme="minorEastAsia"/>
          <w:sz w:val="24"/>
          <w:szCs w:val="24"/>
          <w:lang w:val="en-ZA" w:eastAsia="en-ZA"/>
        </w:rPr>
        <w:t xml:space="preserve">rcumstances in this matter and it was therefore </w:t>
      </w:r>
      <w:r w:rsidR="000D76DE" w:rsidRPr="00F860EC">
        <w:rPr>
          <w:rFonts w:eastAsiaTheme="minorEastAsia"/>
          <w:sz w:val="24"/>
          <w:szCs w:val="24"/>
          <w:lang w:val="en-ZA" w:eastAsia="en-ZA"/>
        </w:rPr>
        <w:t>obliged to impose the minimum sentence</w:t>
      </w:r>
      <w:r w:rsidR="002E757C" w:rsidRPr="00F860EC">
        <w:rPr>
          <w:rFonts w:eastAsiaTheme="minorEastAsia"/>
          <w:sz w:val="24"/>
          <w:szCs w:val="24"/>
          <w:lang w:val="en-ZA" w:eastAsia="en-ZA"/>
        </w:rPr>
        <w:t>,</w:t>
      </w:r>
      <w:r w:rsidR="000D76DE" w:rsidRPr="00F860EC">
        <w:rPr>
          <w:rFonts w:eastAsiaTheme="minorEastAsia"/>
          <w:sz w:val="24"/>
          <w:szCs w:val="24"/>
          <w:lang w:val="en-ZA" w:eastAsia="en-ZA"/>
        </w:rPr>
        <w:t xml:space="preserve"> which it did.</w:t>
      </w:r>
      <w:r w:rsidR="0059381F" w:rsidRPr="00F860EC">
        <w:rPr>
          <w:rFonts w:eastAsiaTheme="minorEastAsia"/>
          <w:sz w:val="24"/>
          <w:szCs w:val="24"/>
          <w:lang w:val="en-ZA" w:eastAsia="en-ZA"/>
        </w:rPr>
        <w:t xml:space="preserve"> </w:t>
      </w:r>
    </w:p>
    <w:p w:rsidR="0059381F" w:rsidRPr="0059381F" w:rsidRDefault="0059381F" w:rsidP="0059381F">
      <w:pPr>
        <w:pStyle w:val="ListParagraph"/>
        <w:rPr>
          <w:rFonts w:eastAsiaTheme="minorEastAsia"/>
          <w:sz w:val="24"/>
          <w:szCs w:val="24"/>
          <w:lang w:val="en-ZA" w:eastAsia="en-ZA"/>
        </w:rPr>
      </w:pPr>
    </w:p>
    <w:p w:rsidR="00DF046F" w:rsidRPr="00F860EC" w:rsidRDefault="00F860EC" w:rsidP="00F860EC">
      <w:pPr>
        <w:spacing w:after="0" w:line="360" w:lineRule="auto"/>
        <w:ind w:left="720" w:hanging="360"/>
        <w:jc w:val="both"/>
        <w:rPr>
          <w:rFonts w:eastAsiaTheme="minorEastAsia"/>
          <w:sz w:val="24"/>
          <w:szCs w:val="24"/>
          <w:lang w:val="en-ZA" w:eastAsia="en-ZA"/>
        </w:rPr>
      </w:pPr>
      <w:r>
        <w:rPr>
          <w:rFonts w:eastAsiaTheme="minorEastAsia"/>
          <w:sz w:val="24"/>
          <w:szCs w:val="24"/>
          <w:lang w:val="en-ZA" w:eastAsia="en-ZA"/>
        </w:rPr>
        <w:t>22.</w:t>
      </w:r>
      <w:r>
        <w:rPr>
          <w:rFonts w:eastAsiaTheme="minorEastAsia"/>
          <w:sz w:val="24"/>
          <w:szCs w:val="24"/>
          <w:lang w:val="en-ZA" w:eastAsia="en-ZA"/>
        </w:rPr>
        <w:tab/>
      </w:r>
      <w:r w:rsidR="0001797A" w:rsidRPr="00F860EC">
        <w:rPr>
          <w:rFonts w:eastAsiaTheme="minorEastAsia"/>
          <w:sz w:val="24"/>
          <w:szCs w:val="24"/>
          <w:lang w:val="en-ZA" w:eastAsia="en-ZA"/>
        </w:rPr>
        <w:t xml:space="preserve">Accordingly, in my view the </w:t>
      </w:r>
      <w:r w:rsidR="0059381F" w:rsidRPr="00F860EC">
        <w:rPr>
          <w:rFonts w:eastAsiaTheme="minorEastAsia"/>
          <w:sz w:val="24"/>
          <w:szCs w:val="24"/>
          <w:lang w:val="en-ZA" w:eastAsia="en-ZA"/>
        </w:rPr>
        <w:t>appeal</w:t>
      </w:r>
      <w:r w:rsidR="0001797A" w:rsidRPr="00F860EC">
        <w:rPr>
          <w:rFonts w:eastAsiaTheme="minorEastAsia"/>
          <w:sz w:val="24"/>
          <w:szCs w:val="24"/>
          <w:lang w:val="en-ZA" w:eastAsia="en-ZA"/>
        </w:rPr>
        <w:t xml:space="preserve"> fails in respect of both conviction and sen</w:t>
      </w:r>
      <w:r w:rsidR="0059381F" w:rsidRPr="00F860EC">
        <w:rPr>
          <w:rFonts w:eastAsiaTheme="minorEastAsia"/>
          <w:sz w:val="24"/>
          <w:szCs w:val="24"/>
          <w:lang w:val="en-ZA" w:eastAsia="en-ZA"/>
        </w:rPr>
        <w:t>tence</w:t>
      </w:r>
      <w:r w:rsidR="0001797A" w:rsidRPr="00F860EC">
        <w:rPr>
          <w:rFonts w:eastAsiaTheme="minorEastAsia"/>
          <w:sz w:val="24"/>
          <w:szCs w:val="24"/>
          <w:lang w:val="en-ZA" w:eastAsia="en-ZA"/>
        </w:rPr>
        <w:t xml:space="preserve"> should be </w:t>
      </w:r>
      <w:r w:rsidR="0059381F" w:rsidRPr="00F860EC">
        <w:rPr>
          <w:rFonts w:eastAsiaTheme="minorEastAsia"/>
          <w:sz w:val="24"/>
          <w:szCs w:val="24"/>
          <w:lang w:val="en-ZA" w:eastAsia="en-ZA"/>
        </w:rPr>
        <w:t xml:space="preserve">dismissed. </w:t>
      </w:r>
      <w:r w:rsidR="00E054D6" w:rsidRPr="00F860EC">
        <w:rPr>
          <w:rFonts w:eastAsiaTheme="minorEastAsia"/>
          <w:sz w:val="24"/>
          <w:szCs w:val="24"/>
          <w:lang w:val="en-ZA" w:eastAsia="en-ZA"/>
        </w:rPr>
        <w:t>Accordingly,</w:t>
      </w:r>
      <w:r w:rsidR="0059381F" w:rsidRPr="00F860EC">
        <w:rPr>
          <w:rFonts w:eastAsiaTheme="minorEastAsia"/>
          <w:sz w:val="24"/>
          <w:szCs w:val="24"/>
          <w:lang w:val="en-ZA" w:eastAsia="en-ZA"/>
        </w:rPr>
        <w:t xml:space="preserve"> the appeal fails on conviction and sentence. </w:t>
      </w:r>
    </w:p>
    <w:p w:rsidR="0001797A" w:rsidRPr="0001797A" w:rsidRDefault="0001797A" w:rsidP="0001797A">
      <w:pPr>
        <w:pStyle w:val="ListParagraph"/>
        <w:rPr>
          <w:rFonts w:eastAsiaTheme="minorEastAsia"/>
          <w:sz w:val="24"/>
          <w:szCs w:val="24"/>
          <w:lang w:val="en-ZA" w:eastAsia="en-ZA"/>
        </w:rPr>
      </w:pPr>
    </w:p>
    <w:p w:rsidR="0001797A" w:rsidRDefault="0001797A" w:rsidP="0001797A">
      <w:pPr>
        <w:pStyle w:val="ListParagraph"/>
        <w:spacing w:after="0" w:line="360" w:lineRule="auto"/>
        <w:jc w:val="both"/>
        <w:rPr>
          <w:rFonts w:eastAsiaTheme="minorEastAsia"/>
          <w:sz w:val="24"/>
          <w:szCs w:val="24"/>
          <w:lang w:val="en-ZA" w:eastAsia="en-ZA"/>
        </w:rPr>
      </w:pPr>
    </w:p>
    <w:p w:rsidR="00E054D6" w:rsidRPr="00E054D6" w:rsidRDefault="00E054D6" w:rsidP="00E054D6">
      <w:pPr>
        <w:pStyle w:val="ListParagraph"/>
        <w:rPr>
          <w:rFonts w:eastAsiaTheme="minorEastAsia"/>
          <w:sz w:val="24"/>
          <w:szCs w:val="24"/>
          <w:lang w:val="en-ZA" w:eastAsia="en-ZA"/>
        </w:rPr>
      </w:pPr>
    </w:p>
    <w:p w:rsidR="00E054D6" w:rsidRDefault="00E054D6" w:rsidP="00E054D6">
      <w:pPr>
        <w:spacing w:after="0" w:line="360" w:lineRule="auto"/>
        <w:jc w:val="both"/>
        <w:rPr>
          <w:rFonts w:eastAsiaTheme="minorEastAsia"/>
          <w:sz w:val="24"/>
          <w:szCs w:val="24"/>
          <w:lang w:val="en-ZA" w:eastAsia="en-ZA"/>
        </w:rPr>
      </w:pPr>
    </w:p>
    <w:p w:rsidR="00E054D6" w:rsidRPr="00CE700F" w:rsidRDefault="00E054D6" w:rsidP="00E054D6">
      <w:pPr>
        <w:spacing w:line="360" w:lineRule="auto"/>
        <w:ind w:left="1440"/>
        <w:jc w:val="right"/>
        <w:rPr>
          <w:rFonts w:eastAsiaTheme="minorEastAsia"/>
          <w:sz w:val="22"/>
          <w:szCs w:val="22"/>
          <w:lang w:val="en-ZA" w:eastAsia="en-ZA"/>
        </w:rPr>
      </w:pPr>
      <w:r w:rsidRPr="00CE700F">
        <w:rPr>
          <w:sz w:val="22"/>
          <w:szCs w:val="22"/>
        </w:rPr>
        <w:t>_</w:t>
      </w:r>
      <w:r w:rsidRPr="00CE700F">
        <w:rPr>
          <w:rFonts w:eastAsiaTheme="minorEastAsia"/>
          <w:sz w:val="22"/>
          <w:szCs w:val="22"/>
          <w:lang w:val="en-ZA" w:eastAsia="en-ZA"/>
        </w:rPr>
        <w:t>___________________________</w:t>
      </w:r>
    </w:p>
    <w:p w:rsidR="00E054D6" w:rsidRPr="00CE700F" w:rsidRDefault="00E054D6" w:rsidP="00E054D6">
      <w:pPr>
        <w:spacing w:after="0" w:line="360" w:lineRule="auto"/>
        <w:jc w:val="right"/>
        <w:rPr>
          <w:rFonts w:eastAsiaTheme="minorEastAsia"/>
          <w:b/>
          <w:sz w:val="22"/>
          <w:szCs w:val="22"/>
          <w:lang w:val="en-ZA" w:eastAsia="en-ZA"/>
        </w:rPr>
      </w:pPr>
      <w:r w:rsidRPr="00CE700F">
        <w:rPr>
          <w:rFonts w:eastAsiaTheme="minorEastAsia"/>
          <w:sz w:val="22"/>
          <w:szCs w:val="22"/>
          <w:lang w:val="en-ZA" w:eastAsia="en-ZA"/>
        </w:rPr>
        <w:lastRenderedPageBreak/>
        <w:t xml:space="preserve">                                                                                                      </w:t>
      </w:r>
      <w:r w:rsidR="0001797A">
        <w:rPr>
          <w:rFonts w:eastAsiaTheme="minorEastAsia"/>
          <w:b/>
          <w:sz w:val="22"/>
          <w:szCs w:val="22"/>
          <w:lang w:val="en-ZA" w:eastAsia="en-ZA"/>
        </w:rPr>
        <w:t xml:space="preserve">      </w:t>
      </w:r>
      <w:r w:rsidR="00D95C2B">
        <w:rPr>
          <w:rFonts w:eastAsiaTheme="minorEastAsia"/>
          <w:b/>
          <w:sz w:val="22"/>
          <w:szCs w:val="22"/>
          <w:lang w:val="en-ZA" w:eastAsia="en-ZA"/>
        </w:rPr>
        <w:t xml:space="preserve">NP </w:t>
      </w:r>
      <w:r w:rsidRPr="00CE700F">
        <w:rPr>
          <w:rFonts w:eastAsiaTheme="minorEastAsia"/>
          <w:b/>
          <w:sz w:val="22"/>
          <w:szCs w:val="22"/>
          <w:lang w:val="en-ZA" w:eastAsia="en-ZA"/>
        </w:rPr>
        <w:t>M</w:t>
      </w:r>
      <w:r w:rsidR="0001797A">
        <w:rPr>
          <w:rFonts w:eastAsiaTheme="minorEastAsia"/>
          <w:b/>
          <w:sz w:val="22"/>
          <w:szCs w:val="22"/>
          <w:lang w:val="en-ZA" w:eastAsia="en-ZA"/>
        </w:rPr>
        <w:t>NQIBISA-THUSI J</w:t>
      </w:r>
      <w:r w:rsidRPr="00CE700F">
        <w:rPr>
          <w:rFonts w:eastAsiaTheme="minorEastAsia"/>
          <w:b/>
          <w:sz w:val="22"/>
          <w:szCs w:val="22"/>
          <w:lang w:val="en-ZA" w:eastAsia="en-ZA"/>
        </w:rPr>
        <w:t xml:space="preserve"> </w:t>
      </w:r>
    </w:p>
    <w:p w:rsidR="00E054D6" w:rsidRPr="00CE700F" w:rsidRDefault="00E054D6" w:rsidP="00E054D6">
      <w:pPr>
        <w:spacing w:after="0" w:line="360" w:lineRule="auto"/>
        <w:jc w:val="right"/>
        <w:rPr>
          <w:rFonts w:eastAsia="Calibri"/>
          <w:b/>
          <w:sz w:val="22"/>
          <w:szCs w:val="22"/>
          <w:lang w:val="en-GB" w:eastAsia="en-GB"/>
        </w:rPr>
      </w:pPr>
      <w:r w:rsidRPr="00CE700F">
        <w:rPr>
          <w:rFonts w:eastAsiaTheme="minorEastAsia"/>
          <w:b/>
          <w:sz w:val="22"/>
          <w:szCs w:val="22"/>
          <w:lang w:val="en-ZA" w:eastAsia="en-ZA"/>
        </w:rPr>
        <w:t>JUDGE OF THE HIGH COURT</w:t>
      </w:r>
      <w:r w:rsidRPr="00CE700F">
        <w:rPr>
          <w:rFonts w:eastAsia="Calibri"/>
          <w:b/>
          <w:sz w:val="22"/>
          <w:szCs w:val="22"/>
          <w:lang w:val="en-GB" w:eastAsia="en-GB"/>
        </w:rPr>
        <w:t xml:space="preserve"> </w:t>
      </w:r>
    </w:p>
    <w:p w:rsidR="00E054D6" w:rsidRPr="00CE700F" w:rsidRDefault="00E054D6" w:rsidP="00E054D6">
      <w:pPr>
        <w:spacing w:after="0" w:line="360" w:lineRule="auto"/>
        <w:ind w:left="4320"/>
        <w:jc w:val="right"/>
        <w:rPr>
          <w:b/>
          <w:sz w:val="22"/>
          <w:szCs w:val="22"/>
        </w:rPr>
      </w:pPr>
      <w:r w:rsidRPr="00CE700F">
        <w:rPr>
          <w:rFonts w:eastAsia="Calibri"/>
          <w:b/>
          <w:sz w:val="22"/>
          <w:szCs w:val="22"/>
          <w:lang w:val="en-GB" w:eastAsia="en-GB"/>
        </w:rPr>
        <w:t xml:space="preserve">   GAUTENG DIVISION, JOHANNESBURG</w:t>
      </w:r>
      <w:r w:rsidRPr="00CE700F">
        <w:rPr>
          <w:b/>
          <w:sz w:val="22"/>
          <w:szCs w:val="22"/>
        </w:rPr>
        <w:t xml:space="preserve">                                                                                                                            </w:t>
      </w:r>
    </w:p>
    <w:p w:rsidR="00E054D6" w:rsidRPr="00CE700F" w:rsidRDefault="00E054D6" w:rsidP="00E054D6">
      <w:pPr>
        <w:spacing w:line="360" w:lineRule="auto"/>
        <w:ind w:left="1440"/>
        <w:jc w:val="right"/>
        <w:rPr>
          <w:b/>
          <w:sz w:val="22"/>
          <w:szCs w:val="22"/>
        </w:rPr>
      </w:pPr>
      <w:r w:rsidRPr="00CE700F">
        <w:rPr>
          <w:b/>
          <w:sz w:val="22"/>
          <w:szCs w:val="22"/>
        </w:rPr>
        <w:t xml:space="preserve">                                              </w:t>
      </w:r>
      <w:r w:rsidR="007656F3">
        <w:rPr>
          <w:b/>
          <w:sz w:val="22"/>
          <w:szCs w:val="22"/>
        </w:rPr>
        <w:t xml:space="preserve">                           </w:t>
      </w:r>
    </w:p>
    <w:p w:rsidR="00E054D6" w:rsidRPr="00CE700F" w:rsidRDefault="00E054D6" w:rsidP="00E054D6">
      <w:pPr>
        <w:spacing w:line="360" w:lineRule="auto"/>
        <w:rPr>
          <w:b/>
          <w:sz w:val="22"/>
          <w:szCs w:val="22"/>
        </w:rPr>
      </w:pPr>
      <w:r w:rsidRPr="00CE700F">
        <w:rPr>
          <w:b/>
          <w:sz w:val="22"/>
          <w:szCs w:val="22"/>
        </w:rPr>
        <w:t>I concur</w:t>
      </w:r>
    </w:p>
    <w:p w:rsidR="00E054D6" w:rsidRPr="0001797A" w:rsidRDefault="00E054D6" w:rsidP="00E054D6">
      <w:pPr>
        <w:spacing w:line="360" w:lineRule="auto"/>
        <w:ind w:left="1440"/>
        <w:jc w:val="right"/>
        <w:rPr>
          <w:rFonts w:eastAsiaTheme="minorEastAsia"/>
          <w:b/>
          <w:sz w:val="22"/>
          <w:szCs w:val="22"/>
          <w:lang w:val="en-ZA" w:eastAsia="en-ZA"/>
        </w:rPr>
      </w:pPr>
      <w:r w:rsidRPr="0001797A">
        <w:rPr>
          <w:b/>
          <w:sz w:val="22"/>
          <w:szCs w:val="22"/>
        </w:rPr>
        <w:t>_</w:t>
      </w:r>
      <w:r w:rsidRPr="0001797A">
        <w:rPr>
          <w:rFonts w:eastAsiaTheme="minorEastAsia"/>
          <w:b/>
          <w:sz w:val="22"/>
          <w:szCs w:val="22"/>
          <w:lang w:val="en-ZA" w:eastAsia="en-ZA"/>
        </w:rPr>
        <w:t>___________________________</w:t>
      </w:r>
    </w:p>
    <w:p w:rsidR="00E054D6" w:rsidRPr="0001797A" w:rsidRDefault="00E054D6" w:rsidP="00E054D6">
      <w:pPr>
        <w:spacing w:after="0" w:line="360" w:lineRule="auto"/>
        <w:jc w:val="right"/>
        <w:rPr>
          <w:rFonts w:eastAsiaTheme="minorEastAsia"/>
          <w:b/>
          <w:sz w:val="22"/>
          <w:szCs w:val="22"/>
          <w:lang w:val="en-ZA" w:eastAsia="en-ZA"/>
        </w:rPr>
      </w:pPr>
      <w:r w:rsidRPr="0001797A">
        <w:rPr>
          <w:rFonts w:eastAsiaTheme="minorEastAsia"/>
          <w:b/>
          <w:sz w:val="22"/>
          <w:szCs w:val="22"/>
          <w:lang w:val="en-ZA" w:eastAsia="en-ZA"/>
        </w:rPr>
        <w:t xml:space="preserve">                                                                      </w:t>
      </w:r>
      <w:r w:rsidR="00141CE0" w:rsidRPr="0001797A">
        <w:rPr>
          <w:rFonts w:eastAsiaTheme="minorEastAsia"/>
          <w:b/>
          <w:sz w:val="22"/>
          <w:szCs w:val="22"/>
          <w:lang w:val="en-ZA" w:eastAsia="en-ZA"/>
        </w:rPr>
        <w:t xml:space="preserve">                    </w:t>
      </w:r>
      <w:r w:rsidR="00D95C2B">
        <w:rPr>
          <w:rFonts w:eastAsiaTheme="minorEastAsia"/>
          <w:b/>
          <w:sz w:val="22"/>
          <w:szCs w:val="22"/>
          <w:lang w:val="en-ZA" w:eastAsia="en-ZA"/>
        </w:rPr>
        <w:t>MHE</w:t>
      </w:r>
      <w:r w:rsidR="00141CE0" w:rsidRPr="0001797A">
        <w:rPr>
          <w:rFonts w:eastAsiaTheme="minorEastAsia"/>
          <w:b/>
          <w:sz w:val="22"/>
          <w:szCs w:val="22"/>
          <w:lang w:val="en-ZA" w:eastAsia="en-ZA"/>
        </w:rPr>
        <w:t xml:space="preserve"> </w:t>
      </w:r>
      <w:r w:rsidR="0001797A" w:rsidRPr="0001797A">
        <w:rPr>
          <w:rFonts w:eastAsiaTheme="minorEastAsia"/>
          <w:b/>
          <w:sz w:val="22"/>
          <w:szCs w:val="22"/>
          <w:lang w:val="en-ZA" w:eastAsia="en-ZA"/>
        </w:rPr>
        <w:t>ISMAIL J</w:t>
      </w:r>
      <w:r w:rsidRPr="0001797A">
        <w:rPr>
          <w:rFonts w:eastAsiaTheme="minorEastAsia"/>
          <w:b/>
          <w:sz w:val="22"/>
          <w:szCs w:val="22"/>
          <w:lang w:val="en-ZA" w:eastAsia="en-ZA"/>
        </w:rPr>
        <w:t xml:space="preserve"> </w:t>
      </w:r>
    </w:p>
    <w:p w:rsidR="00E054D6" w:rsidRPr="00CE700F" w:rsidRDefault="00E054D6" w:rsidP="00E054D6">
      <w:pPr>
        <w:spacing w:after="0" w:line="360" w:lineRule="auto"/>
        <w:jc w:val="right"/>
        <w:rPr>
          <w:rFonts w:eastAsia="Calibri"/>
          <w:b/>
          <w:sz w:val="22"/>
          <w:szCs w:val="22"/>
          <w:lang w:val="en-GB" w:eastAsia="en-GB"/>
        </w:rPr>
      </w:pPr>
      <w:r w:rsidRPr="00CE700F">
        <w:rPr>
          <w:rFonts w:eastAsiaTheme="minorEastAsia"/>
          <w:b/>
          <w:sz w:val="22"/>
          <w:szCs w:val="22"/>
          <w:lang w:val="en-ZA" w:eastAsia="en-ZA"/>
        </w:rPr>
        <w:t>JUDGE OF THE HIGH COURT</w:t>
      </w:r>
      <w:r w:rsidRPr="00CE700F">
        <w:rPr>
          <w:rFonts w:eastAsia="Calibri"/>
          <w:b/>
          <w:sz w:val="22"/>
          <w:szCs w:val="22"/>
          <w:lang w:val="en-GB" w:eastAsia="en-GB"/>
        </w:rPr>
        <w:t xml:space="preserve"> </w:t>
      </w:r>
    </w:p>
    <w:p w:rsidR="0023273F" w:rsidRDefault="00E054D6" w:rsidP="0023273F">
      <w:pPr>
        <w:spacing w:line="360" w:lineRule="auto"/>
        <w:ind w:left="1440"/>
        <w:jc w:val="right"/>
        <w:rPr>
          <w:rFonts w:eastAsia="Calibri"/>
          <w:b/>
          <w:sz w:val="22"/>
          <w:szCs w:val="22"/>
          <w:lang w:val="en-GB" w:eastAsia="en-GB"/>
        </w:rPr>
      </w:pPr>
      <w:r w:rsidRPr="00CE700F">
        <w:rPr>
          <w:rFonts w:eastAsia="Calibri"/>
          <w:b/>
          <w:sz w:val="22"/>
          <w:szCs w:val="22"/>
          <w:lang w:val="en-GB" w:eastAsia="en-GB"/>
        </w:rPr>
        <w:t xml:space="preserve">   GAUTENG DIVISION, JOHANNESBURG</w:t>
      </w:r>
    </w:p>
    <w:p w:rsidR="00501DD3" w:rsidRPr="00CE700F" w:rsidRDefault="00501DD3" w:rsidP="0023273F">
      <w:pPr>
        <w:spacing w:line="360" w:lineRule="auto"/>
        <w:ind w:left="1440"/>
        <w:jc w:val="right"/>
        <w:rPr>
          <w:sz w:val="22"/>
          <w:szCs w:val="22"/>
        </w:rPr>
      </w:pPr>
    </w:p>
    <w:p w:rsidR="00501DD3" w:rsidRDefault="00501DD3" w:rsidP="00501DD3">
      <w:pPr>
        <w:spacing w:line="360" w:lineRule="auto"/>
        <w:rPr>
          <w:b/>
          <w:sz w:val="22"/>
          <w:szCs w:val="22"/>
        </w:rPr>
      </w:pPr>
      <w:r w:rsidRPr="00501DD3">
        <w:rPr>
          <w:b/>
          <w:sz w:val="22"/>
          <w:szCs w:val="22"/>
        </w:rPr>
        <w:t>I agree</w:t>
      </w:r>
    </w:p>
    <w:p w:rsidR="0023273F" w:rsidRPr="00CE700F" w:rsidRDefault="0023273F" w:rsidP="00501DD3">
      <w:pPr>
        <w:spacing w:line="360" w:lineRule="auto"/>
        <w:ind w:left="5040" w:firstLine="720"/>
        <w:rPr>
          <w:rFonts w:eastAsiaTheme="minorEastAsia"/>
          <w:sz w:val="22"/>
          <w:szCs w:val="22"/>
          <w:lang w:val="en-ZA" w:eastAsia="en-ZA"/>
        </w:rPr>
      </w:pPr>
      <w:r w:rsidRPr="00CE700F">
        <w:rPr>
          <w:rFonts w:eastAsiaTheme="minorEastAsia"/>
          <w:sz w:val="22"/>
          <w:szCs w:val="22"/>
          <w:lang w:val="en-ZA" w:eastAsia="en-ZA"/>
        </w:rPr>
        <w:t>__________________________</w:t>
      </w:r>
    </w:p>
    <w:p w:rsidR="0023273F" w:rsidRPr="00190002" w:rsidRDefault="0023273F" w:rsidP="0023273F">
      <w:pPr>
        <w:spacing w:after="0" w:line="360" w:lineRule="auto"/>
        <w:jc w:val="right"/>
        <w:rPr>
          <w:rFonts w:eastAsiaTheme="minorEastAsia"/>
          <w:b/>
          <w:sz w:val="22"/>
          <w:szCs w:val="22"/>
          <w:lang w:val="en-ZA" w:eastAsia="en-ZA"/>
        </w:rPr>
      </w:pPr>
      <w:r w:rsidRPr="00D95C2B">
        <w:rPr>
          <w:rFonts w:eastAsiaTheme="minorEastAsia"/>
          <w:b/>
          <w:sz w:val="22"/>
          <w:szCs w:val="22"/>
          <w:lang w:val="en-ZA" w:eastAsia="en-ZA"/>
        </w:rPr>
        <w:t xml:space="preserve">                                                              </w:t>
      </w:r>
      <w:r w:rsidR="0001797A" w:rsidRPr="00D95C2B">
        <w:rPr>
          <w:rFonts w:eastAsiaTheme="minorEastAsia"/>
          <w:b/>
          <w:sz w:val="22"/>
          <w:szCs w:val="22"/>
          <w:lang w:val="en-ZA" w:eastAsia="en-ZA"/>
        </w:rPr>
        <w:t xml:space="preserve">                             </w:t>
      </w:r>
      <w:r w:rsidR="00D95C2B" w:rsidRPr="00D95C2B">
        <w:rPr>
          <w:rFonts w:eastAsiaTheme="minorEastAsia"/>
          <w:b/>
          <w:sz w:val="22"/>
          <w:szCs w:val="22"/>
          <w:lang w:val="en-ZA" w:eastAsia="en-ZA"/>
        </w:rPr>
        <w:t>R</w:t>
      </w:r>
      <w:r w:rsidR="0001797A" w:rsidRPr="00D95C2B">
        <w:rPr>
          <w:rFonts w:eastAsiaTheme="minorEastAsia"/>
          <w:b/>
          <w:sz w:val="22"/>
          <w:szCs w:val="22"/>
          <w:lang w:val="en-ZA" w:eastAsia="en-ZA"/>
        </w:rPr>
        <w:t xml:space="preserve"> MOKGOATHLENG</w:t>
      </w:r>
      <w:r w:rsidR="0001797A">
        <w:rPr>
          <w:rFonts w:eastAsiaTheme="minorEastAsia"/>
          <w:b/>
          <w:sz w:val="22"/>
          <w:szCs w:val="22"/>
          <w:lang w:val="en-ZA" w:eastAsia="en-ZA"/>
        </w:rPr>
        <w:t xml:space="preserve"> </w:t>
      </w:r>
      <w:r w:rsidR="00190002" w:rsidRPr="00190002">
        <w:rPr>
          <w:rFonts w:eastAsiaTheme="minorEastAsia"/>
          <w:b/>
          <w:sz w:val="22"/>
          <w:szCs w:val="22"/>
          <w:lang w:val="en-ZA" w:eastAsia="en-ZA"/>
        </w:rPr>
        <w:t>J</w:t>
      </w:r>
    </w:p>
    <w:p w:rsidR="00CE700F" w:rsidRPr="00CE700F" w:rsidRDefault="00190002" w:rsidP="00CE700F">
      <w:pPr>
        <w:spacing w:after="0" w:line="360" w:lineRule="auto"/>
        <w:jc w:val="right"/>
        <w:rPr>
          <w:rFonts w:eastAsia="Calibri"/>
          <w:b/>
          <w:sz w:val="22"/>
          <w:szCs w:val="22"/>
          <w:lang w:val="en-GB" w:eastAsia="en-GB"/>
        </w:rPr>
      </w:pPr>
      <w:r w:rsidRPr="00190002">
        <w:rPr>
          <w:rFonts w:eastAsiaTheme="minorEastAsia"/>
          <w:b/>
          <w:sz w:val="22"/>
          <w:szCs w:val="22"/>
          <w:lang w:val="en-ZA" w:eastAsia="en-ZA"/>
        </w:rPr>
        <w:t xml:space="preserve"> </w:t>
      </w:r>
      <w:r w:rsidR="0023273F" w:rsidRPr="00190002">
        <w:rPr>
          <w:rFonts w:eastAsiaTheme="minorEastAsia"/>
          <w:b/>
          <w:sz w:val="22"/>
          <w:szCs w:val="22"/>
          <w:lang w:val="en-ZA" w:eastAsia="en-ZA"/>
        </w:rPr>
        <w:t>JUDGE OF THE HIGH COURT</w:t>
      </w:r>
      <w:r w:rsidR="0023273F" w:rsidRPr="00CE700F">
        <w:rPr>
          <w:rFonts w:eastAsia="Calibri"/>
          <w:b/>
          <w:sz w:val="22"/>
          <w:szCs w:val="22"/>
          <w:lang w:val="en-GB" w:eastAsia="en-GB"/>
        </w:rPr>
        <w:t xml:space="preserve"> </w:t>
      </w:r>
    </w:p>
    <w:p w:rsidR="00BF533D" w:rsidRDefault="0023273F" w:rsidP="00863F57">
      <w:pPr>
        <w:spacing w:after="0" w:line="360" w:lineRule="auto"/>
        <w:jc w:val="right"/>
        <w:rPr>
          <w:b/>
          <w:sz w:val="22"/>
          <w:szCs w:val="22"/>
        </w:rPr>
      </w:pPr>
      <w:r w:rsidRPr="00CE700F">
        <w:rPr>
          <w:rFonts w:eastAsia="Calibri"/>
          <w:b/>
          <w:sz w:val="22"/>
          <w:szCs w:val="22"/>
          <w:lang w:val="en-GB" w:eastAsia="en-GB"/>
        </w:rPr>
        <w:t xml:space="preserve">   GAUTENG DIVISION, JOHANNESBURG</w:t>
      </w:r>
      <w:r w:rsidRPr="00CE700F">
        <w:rPr>
          <w:b/>
          <w:sz w:val="22"/>
          <w:szCs w:val="22"/>
        </w:rPr>
        <w:t xml:space="preserve">                                                                                                                                         </w:t>
      </w:r>
      <w:r w:rsidR="00E054D6" w:rsidRPr="00CE700F">
        <w:rPr>
          <w:b/>
          <w:sz w:val="22"/>
          <w:szCs w:val="22"/>
        </w:rPr>
        <w:t xml:space="preserve">                                                                                                                                                                                                           </w:t>
      </w: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Default="00BF533D" w:rsidP="00863F57">
      <w:pPr>
        <w:spacing w:after="0" w:line="360" w:lineRule="auto"/>
        <w:jc w:val="right"/>
        <w:rPr>
          <w:b/>
          <w:sz w:val="22"/>
          <w:szCs w:val="22"/>
        </w:rPr>
      </w:pPr>
    </w:p>
    <w:p w:rsidR="00BF533D" w:rsidRPr="00E16E19" w:rsidRDefault="00BF533D" w:rsidP="00BF533D">
      <w:pPr>
        <w:rPr>
          <w:b/>
          <w:u w:val="single"/>
        </w:rPr>
      </w:pPr>
      <w:r w:rsidRPr="00E16E19">
        <w:rPr>
          <w:b/>
          <w:u w:val="single"/>
        </w:rPr>
        <w:t>APPEARANCES:</w:t>
      </w:r>
    </w:p>
    <w:p w:rsidR="00BF533D" w:rsidRPr="005A1A10" w:rsidRDefault="00BF533D" w:rsidP="00BF533D"/>
    <w:p w:rsidR="00BF533D" w:rsidRDefault="00BF533D" w:rsidP="00BF533D">
      <w:pPr>
        <w:ind w:left="2160" w:hanging="2160"/>
      </w:pPr>
      <w:r w:rsidRPr="005A1A10">
        <w:rPr>
          <w:b/>
        </w:rPr>
        <w:t>For the State</w:t>
      </w:r>
      <w:r>
        <w:rPr>
          <w:b/>
        </w:rPr>
        <w:tab/>
      </w:r>
      <w:r>
        <w:rPr>
          <w:b/>
        </w:rPr>
        <w:tab/>
      </w:r>
      <w:r w:rsidRPr="00A40D47">
        <w:t>:</w:t>
      </w:r>
      <w:r>
        <w:rPr>
          <w:b/>
        </w:rPr>
        <w:t xml:space="preserve"> </w:t>
      </w:r>
      <w:r>
        <w:rPr>
          <w:b/>
        </w:rPr>
        <w:tab/>
      </w:r>
      <w:proofErr w:type="spellStart"/>
      <w:r w:rsidRPr="005A1A10">
        <w:t>Adv</w:t>
      </w:r>
      <w:proofErr w:type="spellEnd"/>
      <w:r w:rsidRPr="005A1A10">
        <w:t xml:space="preserve"> </w:t>
      </w:r>
      <w:proofErr w:type="spellStart"/>
      <w:r>
        <w:t>Mushwana</w:t>
      </w:r>
      <w:proofErr w:type="spellEnd"/>
      <w:r w:rsidRPr="005A1A10">
        <w:t xml:space="preserve"> from the office of the</w:t>
      </w:r>
      <w:r>
        <w:t xml:space="preserve"> </w:t>
      </w:r>
    </w:p>
    <w:p w:rsidR="00BF533D" w:rsidRDefault="00BF533D" w:rsidP="00BF533D">
      <w:pPr>
        <w:ind w:left="2880" w:firstLine="720"/>
      </w:pPr>
      <w:r w:rsidRPr="005A1A10">
        <w:t>Director</w:t>
      </w:r>
      <w:r>
        <w:t xml:space="preserve"> </w:t>
      </w:r>
      <w:r w:rsidRPr="005A1A10">
        <w:t xml:space="preserve">of </w:t>
      </w:r>
      <w:r>
        <w:t>Public</w:t>
      </w:r>
      <w:r w:rsidRPr="005A1A10">
        <w:t xml:space="preserve"> Prosecution</w:t>
      </w:r>
      <w:r>
        <w:t>s,</w:t>
      </w:r>
      <w:r w:rsidRPr="005A1A10">
        <w:t xml:space="preserve"> </w:t>
      </w:r>
    </w:p>
    <w:p w:rsidR="00BF533D" w:rsidRPr="005A1A10" w:rsidRDefault="00BF533D" w:rsidP="00BF533D">
      <w:pPr>
        <w:ind w:left="2880" w:firstLine="720"/>
      </w:pPr>
      <w:r w:rsidRPr="005A1A10">
        <w:t>Johannesburg.</w:t>
      </w:r>
    </w:p>
    <w:p w:rsidR="00BF533D" w:rsidRPr="005A1A10" w:rsidRDefault="00BF533D" w:rsidP="00BF533D"/>
    <w:p w:rsidR="00BF533D" w:rsidRDefault="00BF533D" w:rsidP="00BF533D">
      <w:r w:rsidRPr="005A1A10">
        <w:rPr>
          <w:b/>
        </w:rPr>
        <w:t>For accused</w:t>
      </w:r>
      <w:r>
        <w:rPr>
          <w:b/>
        </w:rPr>
        <w:tab/>
      </w:r>
      <w:r>
        <w:rPr>
          <w:b/>
        </w:rPr>
        <w:tab/>
      </w:r>
      <w:r w:rsidRPr="00A40D47">
        <w:t>:</w:t>
      </w:r>
      <w:r>
        <w:rPr>
          <w:b/>
        </w:rPr>
        <w:tab/>
        <w:t xml:space="preserve"> </w:t>
      </w:r>
      <w:proofErr w:type="spellStart"/>
      <w:r>
        <w:t>Adv</w:t>
      </w:r>
      <w:proofErr w:type="spellEnd"/>
      <w:r>
        <w:t xml:space="preserve"> S </w:t>
      </w:r>
      <w:proofErr w:type="spellStart"/>
      <w:r>
        <w:t>Hlazo</w:t>
      </w:r>
      <w:proofErr w:type="spellEnd"/>
      <w:r w:rsidRPr="005A1A10">
        <w:t xml:space="preserve"> instructed by Legal Aid </w:t>
      </w:r>
    </w:p>
    <w:p w:rsidR="00BF533D" w:rsidRPr="005A1A10" w:rsidRDefault="00BF533D" w:rsidP="00BF533D">
      <w:r>
        <w:t xml:space="preserve">                                       </w:t>
      </w:r>
      <w:r>
        <w:tab/>
      </w:r>
      <w:r w:rsidRPr="005A1A10">
        <w:t>Johannesburg.</w:t>
      </w:r>
    </w:p>
    <w:p w:rsidR="00BF533D" w:rsidRPr="005A1A10" w:rsidRDefault="00BF533D" w:rsidP="00BF533D"/>
    <w:p w:rsidR="00BF533D" w:rsidRPr="005A1A10" w:rsidRDefault="00BF533D" w:rsidP="00BF533D">
      <w:pPr>
        <w:rPr>
          <w:b/>
        </w:rPr>
      </w:pPr>
      <w:r>
        <w:rPr>
          <w:b/>
        </w:rPr>
        <w:t xml:space="preserve">Date of hearing </w:t>
      </w:r>
      <w:r>
        <w:rPr>
          <w:b/>
        </w:rPr>
        <w:tab/>
      </w:r>
      <w:r>
        <w:rPr>
          <w:b/>
        </w:rPr>
        <w:tab/>
      </w:r>
      <w:r w:rsidRPr="00BF533D">
        <w:t>:</w:t>
      </w:r>
      <w:r>
        <w:t xml:space="preserve"> </w:t>
      </w:r>
      <w:r>
        <w:tab/>
      </w:r>
      <w:r w:rsidRPr="00BF533D">
        <w:t>08 May 2023.</w:t>
      </w:r>
      <w:r w:rsidRPr="005A1A10">
        <w:rPr>
          <w:b/>
        </w:rPr>
        <w:t xml:space="preserve">  </w:t>
      </w:r>
    </w:p>
    <w:p w:rsidR="00BF533D" w:rsidRPr="005A1A10" w:rsidRDefault="00BF533D" w:rsidP="00BF533D"/>
    <w:p w:rsidR="00BF533D" w:rsidRPr="005A1A10" w:rsidRDefault="00BF533D" w:rsidP="00BF533D">
      <w:r w:rsidRPr="005A1A10">
        <w:rPr>
          <w:b/>
        </w:rPr>
        <w:t>Judgment delivered</w:t>
      </w:r>
      <w:r>
        <w:rPr>
          <w:b/>
        </w:rPr>
        <w:tab/>
      </w:r>
      <w:r w:rsidRPr="00A40D47">
        <w:t xml:space="preserve">: </w:t>
      </w:r>
      <w:r>
        <w:rPr>
          <w:b/>
        </w:rPr>
        <w:tab/>
      </w:r>
      <w:r>
        <w:t>1</w:t>
      </w:r>
      <w:r w:rsidR="00917052">
        <w:t>2</w:t>
      </w:r>
      <w:r>
        <w:t xml:space="preserve"> May </w:t>
      </w:r>
      <w:r w:rsidRPr="005A1A10">
        <w:t>2023.</w:t>
      </w:r>
    </w:p>
    <w:p w:rsidR="0043086E" w:rsidRPr="00863F57" w:rsidRDefault="00141CE0" w:rsidP="00863F57">
      <w:pPr>
        <w:spacing w:after="0" w:line="360" w:lineRule="auto"/>
        <w:jc w:val="right"/>
        <w:rPr>
          <w:rFonts w:eastAsiaTheme="minorEastAsia"/>
          <w:sz w:val="24"/>
          <w:szCs w:val="24"/>
          <w:lang w:val="en-ZA" w:eastAsia="en-ZA"/>
        </w:rPr>
      </w:pPr>
      <w:r>
        <w:rPr>
          <w:b/>
          <w:sz w:val="24"/>
          <w:szCs w:val="24"/>
        </w:rPr>
        <w:tab/>
      </w:r>
    </w:p>
    <w:sectPr w:rsidR="0043086E" w:rsidRPr="00863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35975"/>
    <w:multiLevelType w:val="hybridMultilevel"/>
    <w:tmpl w:val="C0286114"/>
    <w:lvl w:ilvl="0" w:tplc="79E00394">
      <w:start w:val="1"/>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
    <w:nsid w:val="401F166B"/>
    <w:multiLevelType w:val="hybridMultilevel"/>
    <w:tmpl w:val="0F9C251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EE"/>
    <w:rsid w:val="00006D58"/>
    <w:rsid w:val="0001797A"/>
    <w:rsid w:val="0002198F"/>
    <w:rsid w:val="0002294F"/>
    <w:rsid w:val="00030AC9"/>
    <w:rsid w:val="000617EA"/>
    <w:rsid w:val="0007643A"/>
    <w:rsid w:val="00081C23"/>
    <w:rsid w:val="000827EA"/>
    <w:rsid w:val="00085ED2"/>
    <w:rsid w:val="000D0D2B"/>
    <w:rsid w:val="000D76DE"/>
    <w:rsid w:val="00102858"/>
    <w:rsid w:val="001151E5"/>
    <w:rsid w:val="00141CE0"/>
    <w:rsid w:val="00166A75"/>
    <w:rsid w:val="00175CD9"/>
    <w:rsid w:val="00190002"/>
    <w:rsid w:val="001A62E2"/>
    <w:rsid w:val="001D1A80"/>
    <w:rsid w:val="001E51EC"/>
    <w:rsid w:val="002158B3"/>
    <w:rsid w:val="0023273F"/>
    <w:rsid w:val="0023571E"/>
    <w:rsid w:val="00252E95"/>
    <w:rsid w:val="002604A3"/>
    <w:rsid w:val="002652BB"/>
    <w:rsid w:val="002944E7"/>
    <w:rsid w:val="002944EC"/>
    <w:rsid w:val="0029645A"/>
    <w:rsid w:val="002E44CE"/>
    <w:rsid w:val="002E757C"/>
    <w:rsid w:val="003458BD"/>
    <w:rsid w:val="003765E3"/>
    <w:rsid w:val="003803B4"/>
    <w:rsid w:val="00386F31"/>
    <w:rsid w:val="003C1E5A"/>
    <w:rsid w:val="003D5F1C"/>
    <w:rsid w:val="00432105"/>
    <w:rsid w:val="00442901"/>
    <w:rsid w:val="004566C7"/>
    <w:rsid w:val="004A345A"/>
    <w:rsid w:val="004C4A42"/>
    <w:rsid w:val="004D0E61"/>
    <w:rsid w:val="004D22E6"/>
    <w:rsid w:val="00500A97"/>
    <w:rsid w:val="00501DD3"/>
    <w:rsid w:val="00540552"/>
    <w:rsid w:val="00545623"/>
    <w:rsid w:val="005712A9"/>
    <w:rsid w:val="00576685"/>
    <w:rsid w:val="005774BC"/>
    <w:rsid w:val="005900D9"/>
    <w:rsid w:val="0059381F"/>
    <w:rsid w:val="00593824"/>
    <w:rsid w:val="005A4B88"/>
    <w:rsid w:val="005E06EE"/>
    <w:rsid w:val="005F2D62"/>
    <w:rsid w:val="00613A09"/>
    <w:rsid w:val="006D2C7A"/>
    <w:rsid w:val="006E5B27"/>
    <w:rsid w:val="006F44DE"/>
    <w:rsid w:val="00716850"/>
    <w:rsid w:val="007536BE"/>
    <w:rsid w:val="00755C14"/>
    <w:rsid w:val="007656F3"/>
    <w:rsid w:val="007A1EBD"/>
    <w:rsid w:val="007C4D3E"/>
    <w:rsid w:val="007E1393"/>
    <w:rsid w:val="007F0E66"/>
    <w:rsid w:val="00822775"/>
    <w:rsid w:val="00834A92"/>
    <w:rsid w:val="00853B0B"/>
    <w:rsid w:val="00863F57"/>
    <w:rsid w:val="00890EA9"/>
    <w:rsid w:val="008B0BEE"/>
    <w:rsid w:val="008E152B"/>
    <w:rsid w:val="00900DCF"/>
    <w:rsid w:val="00913845"/>
    <w:rsid w:val="00917052"/>
    <w:rsid w:val="00926E60"/>
    <w:rsid w:val="00960464"/>
    <w:rsid w:val="00974899"/>
    <w:rsid w:val="009B50C7"/>
    <w:rsid w:val="009D701A"/>
    <w:rsid w:val="009E3C24"/>
    <w:rsid w:val="00A40D47"/>
    <w:rsid w:val="00A420A9"/>
    <w:rsid w:val="00A455EE"/>
    <w:rsid w:val="00A756F0"/>
    <w:rsid w:val="00AC7883"/>
    <w:rsid w:val="00AD3308"/>
    <w:rsid w:val="00B12EBD"/>
    <w:rsid w:val="00B1399C"/>
    <w:rsid w:val="00B2117B"/>
    <w:rsid w:val="00B317A8"/>
    <w:rsid w:val="00B43AD1"/>
    <w:rsid w:val="00BE21BA"/>
    <w:rsid w:val="00BF533D"/>
    <w:rsid w:val="00BF6887"/>
    <w:rsid w:val="00C525A1"/>
    <w:rsid w:val="00C62680"/>
    <w:rsid w:val="00CC4DFD"/>
    <w:rsid w:val="00CE700F"/>
    <w:rsid w:val="00CF0EAB"/>
    <w:rsid w:val="00D04362"/>
    <w:rsid w:val="00D052C9"/>
    <w:rsid w:val="00D34E8F"/>
    <w:rsid w:val="00D36FE6"/>
    <w:rsid w:val="00D95C2B"/>
    <w:rsid w:val="00DE4D49"/>
    <w:rsid w:val="00DF046F"/>
    <w:rsid w:val="00E054D6"/>
    <w:rsid w:val="00E20A54"/>
    <w:rsid w:val="00E23A6D"/>
    <w:rsid w:val="00E40BD6"/>
    <w:rsid w:val="00E4678A"/>
    <w:rsid w:val="00E6617D"/>
    <w:rsid w:val="00E676E1"/>
    <w:rsid w:val="00EA5ADE"/>
    <w:rsid w:val="00EB642D"/>
    <w:rsid w:val="00EF4FD3"/>
    <w:rsid w:val="00F13360"/>
    <w:rsid w:val="00F1644D"/>
    <w:rsid w:val="00F2724E"/>
    <w:rsid w:val="00F41079"/>
    <w:rsid w:val="00F77214"/>
    <w:rsid w:val="00F860EC"/>
    <w:rsid w:val="00FA636C"/>
    <w:rsid w:val="00FC03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FE03F-C44C-4B4D-8EAF-B9105A5E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EE"/>
    <w:pPr>
      <w:spacing w:after="200" w:line="276" w:lineRule="auto"/>
    </w:pPr>
    <w:rPr>
      <w:rFonts w:ascii="Arial" w:hAnsi="Arial" w:cs="Arial"/>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EE"/>
    <w:pPr>
      <w:ind w:left="720"/>
      <w:contextualSpacing/>
    </w:pPr>
  </w:style>
  <w:style w:type="paragraph" w:styleId="BalloonText">
    <w:name w:val="Balloon Text"/>
    <w:basedOn w:val="Normal"/>
    <w:link w:val="BalloonTextChar"/>
    <w:uiPriority w:val="99"/>
    <w:semiHidden/>
    <w:unhideWhenUsed/>
    <w:rsid w:val="00190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00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LangeLihle Mahlangu</dc:creator>
  <cp:keywords/>
  <dc:description/>
  <cp:lastModifiedBy>Mokone</cp:lastModifiedBy>
  <cp:revision>3</cp:revision>
  <cp:lastPrinted>2023-05-12T08:27:00Z</cp:lastPrinted>
  <dcterms:created xsi:type="dcterms:W3CDTF">2023-05-12T12:37:00Z</dcterms:created>
  <dcterms:modified xsi:type="dcterms:W3CDTF">2023-05-12T12:37:00Z</dcterms:modified>
</cp:coreProperties>
</file>