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4F75" w14:textId="77777777" w:rsidR="00AC5BCD" w:rsidRPr="00E31227" w:rsidRDefault="00AC5BCD" w:rsidP="00AC5BCD">
      <w:pPr>
        <w:tabs>
          <w:tab w:val="left" w:pos="3000"/>
        </w:tabs>
        <w:spacing w:after="0" w:line="240" w:lineRule="auto"/>
        <w:jc w:val="center"/>
        <w:rPr>
          <w:rFonts w:ascii="Arial" w:eastAsia="Times New Roman" w:hAnsi="Arial" w:cs="Arial"/>
          <w:b/>
          <w:sz w:val="28"/>
          <w:szCs w:val="28"/>
          <w:lang w:eastAsia="en-GB"/>
        </w:rPr>
      </w:pPr>
      <w:bookmarkStart w:id="0" w:name="_GoBack"/>
      <w:bookmarkEnd w:id="0"/>
      <w:r w:rsidRPr="00E31227">
        <w:rPr>
          <w:rFonts w:ascii="Arial" w:eastAsia="Times New Roman" w:hAnsi="Arial" w:cs="Arial"/>
          <w:b/>
          <w:sz w:val="28"/>
          <w:szCs w:val="28"/>
          <w:lang w:eastAsia="en-GB"/>
        </w:rPr>
        <w:t>REPUBLIC OF SOUTH AFRICA</w:t>
      </w:r>
    </w:p>
    <w:p w14:paraId="615DFAAB" w14:textId="77777777" w:rsidR="00AC5BCD" w:rsidRPr="00E31227" w:rsidRDefault="00AC5BCD" w:rsidP="00AC5BCD">
      <w:pPr>
        <w:tabs>
          <w:tab w:val="left" w:pos="3000"/>
        </w:tabs>
        <w:spacing w:after="0" w:line="240" w:lineRule="auto"/>
        <w:jc w:val="center"/>
        <w:rPr>
          <w:rFonts w:ascii="Times New Roman" w:eastAsia="Times New Roman" w:hAnsi="Times New Roman" w:cs="Times New Roman"/>
          <w:b/>
          <w:sz w:val="28"/>
          <w:szCs w:val="28"/>
          <w:lang w:eastAsia="en-GB"/>
        </w:rPr>
      </w:pPr>
    </w:p>
    <w:p w14:paraId="6D6650AE" w14:textId="3AD8A1F3" w:rsidR="00AC5BCD" w:rsidRPr="00E31227" w:rsidRDefault="007845D2" w:rsidP="00AC5BCD">
      <w:pPr>
        <w:tabs>
          <w:tab w:val="left" w:pos="3000"/>
        </w:tabs>
        <w:spacing w:after="0" w:line="240" w:lineRule="auto"/>
        <w:jc w:val="center"/>
        <w:rPr>
          <w:rFonts w:ascii="Times New Roman" w:eastAsia="Times New Roman" w:hAnsi="Times New Roman" w:cs="Times New Roman"/>
          <w:b/>
          <w:sz w:val="28"/>
          <w:szCs w:val="28"/>
          <w:lang w:eastAsia="en-GB"/>
        </w:rPr>
      </w:pPr>
      <w:r w:rsidRPr="007845D2">
        <w:rPr>
          <w:rFonts w:ascii="Bell MT" w:eastAsia="Times New Roman" w:hAnsi="Bell MT" w:cs="Times New Roman"/>
          <w:noProof/>
          <w:sz w:val="28"/>
          <w:szCs w:val="28"/>
          <w:lang w:val="en-US"/>
        </w:rPr>
        <w:drawing>
          <wp:inline distT="0" distB="0" distL="0" distR="0" wp14:anchorId="2E75F0DA" wp14:editId="3AFBC550">
            <wp:extent cx="1353185" cy="1353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52015A45" w14:textId="49977E35" w:rsidR="007845D2" w:rsidRPr="00E31227" w:rsidRDefault="007845D2" w:rsidP="00AC5BCD">
      <w:pPr>
        <w:tabs>
          <w:tab w:val="left" w:pos="3000"/>
        </w:tabs>
        <w:spacing w:after="0" w:line="240" w:lineRule="auto"/>
        <w:jc w:val="center"/>
        <w:rPr>
          <w:rFonts w:ascii="Arial" w:eastAsia="Times New Roman" w:hAnsi="Arial" w:cs="Arial"/>
          <w:b/>
          <w:sz w:val="28"/>
          <w:szCs w:val="28"/>
          <w:lang w:eastAsia="en-GB"/>
        </w:rPr>
      </w:pPr>
    </w:p>
    <w:p w14:paraId="5811840C" w14:textId="77777777" w:rsidR="00AC5BCD" w:rsidRPr="00E31227" w:rsidRDefault="00AC5BCD" w:rsidP="00AC5BCD">
      <w:pPr>
        <w:tabs>
          <w:tab w:val="left" w:pos="3000"/>
        </w:tabs>
        <w:spacing w:after="0" w:line="240" w:lineRule="auto"/>
        <w:jc w:val="center"/>
        <w:rPr>
          <w:rFonts w:ascii="Arial" w:eastAsia="Times New Roman" w:hAnsi="Arial" w:cs="Arial"/>
          <w:b/>
          <w:sz w:val="28"/>
          <w:szCs w:val="28"/>
          <w:lang w:eastAsia="en-GB"/>
        </w:rPr>
      </w:pPr>
      <w:r w:rsidRPr="00E31227">
        <w:rPr>
          <w:rFonts w:ascii="Arial" w:eastAsia="Times New Roman" w:hAnsi="Arial" w:cs="Arial"/>
          <w:b/>
          <w:sz w:val="28"/>
          <w:szCs w:val="28"/>
          <w:lang w:eastAsia="en-GB"/>
        </w:rPr>
        <w:t>IN THE HIGH COURT OF SOUTH AFRICA</w:t>
      </w:r>
    </w:p>
    <w:p w14:paraId="3303B6AC" w14:textId="77777777" w:rsidR="00AC5BCD" w:rsidRPr="00E31227" w:rsidRDefault="00AC5BCD" w:rsidP="00AC5BCD">
      <w:pPr>
        <w:tabs>
          <w:tab w:val="left" w:pos="3000"/>
        </w:tabs>
        <w:spacing w:after="0" w:line="240" w:lineRule="auto"/>
        <w:jc w:val="center"/>
        <w:rPr>
          <w:rFonts w:ascii="Arial" w:eastAsia="Times New Roman" w:hAnsi="Arial" w:cs="Arial"/>
          <w:b/>
          <w:sz w:val="28"/>
          <w:szCs w:val="28"/>
          <w:lang w:eastAsia="en-GB"/>
        </w:rPr>
      </w:pPr>
      <w:r w:rsidRPr="00E31227">
        <w:rPr>
          <w:rFonts w:ascii="Arial" w:eastAsia="Times New Roman" w:hAnsi="Arial" w:cs="Arial"/>
          <w:b/>
          <w:sz w:val="28"/>
          <w:szCs w:val="28"/>
          <w:lang w:eastAsia="en-GB"/>
        </w:rPr>
        <w:t>GAUTENG LOCAL DIVISION, JOHANNESBURG</w:t>
      </w:r>
    </w:p>
    <w:p w14:paraId="3083B70E" w14:textId="77777777" w:rsidR="00AC5BCD" w:rsidRPr="00E31227" w:rsidRDefault="00AC5BCD" w:rsidP="00AC5BCD">
      <w:pPr>
        <w:tabs>
          <w:tab w:val="left" w:pos="3000"/>
        </w:tabs>
        <w:spacing w:after="0" w:line="240" w:lineRule="auto"/>
        <w:jc w:val="center"/>
        <w:rPr>
          <w:rFonts w:ascii="Times New Roman" w:eastAsia="Times New Roman" w:hAnsi="Times New Roman" w:cs="Times New Roman"/>
          <w:b/>
          <w:sz w:val="28"/>
          <w:szCs w:val="28"/>
          <w:lang w:eastAsia="en-GB"/>
        </w:rPr>
      </w:pPr>
    </w:p>
    <w:p w14:paraId="4812745E" w14:textId="77777777" w:rsidR="00AC5BCD" w:rsidRPr="00E31227" w:rsidRDefault="00AC5BCD" w:rsidP="00AC5BCD">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AC5BCD" w:rsidRPr="00E31227" w14:paraId="52C94F4F" w14:textId="77777777" w:rsidTr="007845D2">
        <w:trPr>
          <w:trHeight w:val="2083"/>
        </w:trPr>
        <w:tc>
          <w:tcPr>
            <w:tcW w:w="5148" w:type="dxa"/>
          </w:tcPr>
          <w:p w14:paraId="070723A7" w14:textId="77777777" w:rsidR="00AC5BCD" w:rsidRPr="00E31227" w:rsidRDefault="00AC5BCD" w:rsidP="001C073A">
            <w:pPr>
              <w:spacing w:after="0" w:line="240" w:lineRule="auto"/>
              <w:jc w:val="both"/>
              <w:rPr>
                <w:rFonts w:ascii="Times New Roman" w:eastAsia="Times New Roman" w:hAnsi="Times New Roman" w:cs="Times New Roman"/>
                <w:sz w:val="18"/>
                <w:szCs w:val="18"/>
                <w:lang w:val="en-GB" w:eastAsia="en-GB"/>
              </w:rPr>
            </w:pPr>
          </w:p>
          <w:p w14:paraId="37EF678E" w14:textId="77777777" w:rsidR="00AC5BCD" w:rsidRPr="00E31227" w:rsidRDefault="00AC5BCD" w:rsidP="001C073A">
            <w:pPr>
              <w:spacing w:after="0" w:line="360" w:lineRule="auto"/>
              <w:jc w:val="both"/>
              <w:rPr>
                <w:rFonts w:ascii="Arial" w:eastAsia="Times New Roman" w:hAnsi="Arial" w:cs="Arial"/>
                <w:sz w:val="18"/>
                <w:szCs w:val="18"/>
                <w:lang w:val="en-GB" w:eastAsia="en-GB"/>
              </w:rPr>
            </w:pPr>
            <w:r w:rsidRPr="00E31227">
              <w:rPr>
                <w:rFonts w:ascii="Times New Roman" w:eastAsia="Times New Roman" w:hAnsi="Times New Roman" w:cs="Times New Roman"/>
                <w:sz w:val="18"/>
                <w:szCs w:val="18"/>
                <w:lang w:val="en-GB" w:eastAsia="en-GB"/>
              </w:rPr>
              <w:t>(1</w:t>
            </w:r>
            <w:r w:rsidRPr="00E31227">
              <w:rPr>
                <w:rFonts w:ascii="Arial" w:eastAsia="Times New Roman" w:hAnsi="Arial" w:cs="Arial"/>
                <w:sz w:val="18"/>
                <w:szCs w:val="18"/>
                <w:lang w:val="en-GB" w:eastAsia="en-GB"/>
              </w:rPr>
              <w:t>)    REPORTABLE:   NO</w:t>
            </w:r>
          </w:p>
          <w:p w14:paraId="76647AAA" w14:textId="77777777" w:rsidR="00AC5BCD" w:rsidRPr="00E31227" w:rsidRDefault="00AC5BCD" w:rsidP="001C073A">
            <w:pPr>
              <w:spacing w:after="0" w:line="36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(2)    OF INTEREST TO OTHER JUDGES:   NO</w:t>
            </w:r>
          </w:p>
          <w:p w14:paraId="07C2C1EC" w14:textId="77777777" w:rsidR="00AC5BCD" w:rsidRPr="00E31227" w:rsidRDefault="00AC5BCD" w:rsidP="001C073A">
            <w:pPr>
              <w:spacing w:after="0" w:line="36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(3)    REVISED</w:t>
            </w:r>
          </w:p>
          <w:p w14:paraId="55963F71" w14:textId="77777777" w:rsidR="00AC5BCD" w:rsidRPr="00E31227" w:rsidRDefault="00AC5BCD" w:rsidP="001C073A">
            <w:pPr>
              <w:spacing w:after="0" w:line="240" w:lineRule="auto"/>
              <w:jc w:val="both"/>
              <w:rPr>
                <w:rFonts w:ascii="Arial" w:eastAsia="Times New Roman" w:hAnsi="Arial" w:cs="Arial"/>
                <w:sz w:val="18"/>
                <w:szCs w:val="18"/>
                <w:lang w:val="en-GB" w:eastAsia="en-GB"/>
              </w:rPr>
            </w:pPr>
          </w:p>
          <w:p w14:paraId="000CC18C" w14:textId="1DEBF367" w:rsidR="00AC5BCD" w:rsidRPr="00E31227" w:rsidRDefault="00BB731C" w:rsidP="001C073A">
            <w:pPr>
              <w:spacing w:after="0" w:line="240" w:lineRule="auto"/>
              <w:jc w:val="both"/>
              <w:rPr>
                <w:rFonts w:ascii="Arial" w:eastAsia="Times New Roman" w:hAnsi="Arial" w:cs="Arial"/>
                <w:sz w:val="18"/>
                <w:szCs w:val="18"/>
                <w:lang w:val="en-GB" w:eastAsia="en-GB"/>
              </w:rPr>
            </w:pPr>
            <w:r>
              <w:rPr>
                <w:rFonts w:ascii="Arial" w:eastAsia="Times New Roman" w:hAnsi="Arial" w:cs="Arial"/>
                <w:sz w:val="18"/>
                <w:szCs w:val="18"/>
                <w:u w:val="single"/>
                <w:lang w:val="en-GB" w:eastAsia="en-GB"/>
              </w:rPr>
              <w:t>15 May 2023</w:t>
            </w:r>
            <w:r w:rsidR="00AC5BCD" w:rsidRPr="00E31227">
              <w:rPr>
                <w:rFonts w:ascii="Arial" w:eastAsia="Times New Roman" w:hAnsi="Arial" w:cs="Arial"/>
                <w:sz w:val="18"/>
                <w:szCs w:val="18"/>
                <w:lang w:val="en-GB" w:eastAsia="en-GB"/>
              </w:rPr>
              <w:t xml:space="preserve">                          </w:t>
            </w:r>
            <w:r w:rsidR="00A91B04">
              <w:rPr>
                <w:rFonts w:ascii="Arial" w:eastAsia="Times New Roman" w:hAnsi="Arial" w:cs="Arial"/>
                <w:sz w:val="18"/>
                <w:szCs w:val="18"/>
                <w:lang w:val="en-GB" w:eastAsia="en-GB"/>
              </w:rPr>
              <w:t xml:space="preserve">       </w:t>
            </w:r>
            <w:r w:rsidR="007E2B43">
              <w:rPr>
                <w:rFonts w:ascii="Arial" w:eastAsia="Times New Roman" w:hAnsi="Arial" w:cs="Arial"/>
                <w:noProof/>
                <w:sz w:val="18"/>
                <w:szCs w:val="18"/>
                <w:u w:val="single"/>
                <w:lang w:eastAsia="en-ZA"/>
              </w:rPr>
              <w:t>_____________</w:t>
            </w:r>
          </w:p>
          <w:p w14:paraId="0469D621" w14:textId="77777777" w:rsidR="00AC5BCD" w:rsidRPr="00E31227" w:rsidRDefault="00AC5BCD" w:rsidP="001C073A">
            <w:pPr>
              <w:spacing w:after="0" w:line="240" w:lineRule="auto"/>
              <w:jc w:val="both"/>
              <w:rPr>
                <w:rFonts w:ascii="Arial" w:eastAsia="Times New Roman" w:hAnsi="Arial" w:cs="Arial"/>
                <w:sz w:val="18"/>
                <w:szCs w:val="18"/>
                <w:lang w:val="en-GB" w:eastAsia="en-GB"/>
              </w:rPr>
            </w:pPr>
            <w:r w:rsidRPr="00E31227">
              <w:rPr>
                <w:rFonts w:ascii="Arial" w:eastAsia="Times New Roman" w:hAnsi="Arial" w:cs="Arial"/>
                <w:sz w:val="18"/>
                <w:szCs w:val="18"/>
                <w:lang w:val="en-GB" w:eastAsia="en-GB"/>
              </w:rPr>
              <w:t>DATE                                               SIGNATURE</w:t>
            </w:r>
          </w:p>
          <w:p w14:paraId="6B48614A" w14:textId="77777777" w:rsidR="00AC5BCD" w:rsidRPr="00E31227" w:rsidRDefault="00AC5BCD" w:rsidP="001C073A">
            <w:pPr>
              <w:spacing w:after="0" w:line="240" w:lineRule="auto"/>
              <w:jc w:val="both"/>
              <w:rPr>
                <w:rFonts w:ascii="Times New Roman" w:eastAsia="Times New Roman" w:hAnsi="Times New Roman" w:cs="Times New Roman"/>
                <w:sz w:val="18"/>
                <w:szCs w:val="18"/>
                <w:lang w:val="en-GB" w:eastAsia="en-GB"/>
              </w:rPr>
            </w:pPr>
          </w:p>
        </w:tc>
      </w:tr>
    </w:tbl>
    <w:p w14:paraId="0FF4620B" w14:textId="77777777" w:rsidR="00AC5BCD" w:rsidRPr="00E31227" w:rsidRDefault="00AC5BCD" w:rsidP="00AC5BCD">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E31227">
        <w:rPr>
          <w:rFonts w:ascii="Bell MT" w:eastAsia="Times New Roman" w:hAnsi="Bell MT" w:cs="Times New Roman"/>
          <w:sz w:val="26"/>
          <w:szCs w:val="26"/>
          <w:lang w:eastAsia="en-GB"/>
        </w:rPr>
        <w:tab/>
      </w:r>
      <w:r w:rsidRPr="00E31227">
        <w:rPr>
          <w:rFonts w:ascii="Bell MT" w:eastAsia="Times New Roman" w:hAnsi="Bell MT" w:cs="Times New Roman"/>
          <w:sz w:val="26"/>
          <w:szCs w:val="26"/>
          <w:lang w:eastAsia="en-GB"/>
        </w:rPr>
        <w:tab/>
      </w:r>
      <w:r w:rsidRPr="00E31227">
        <w:rPr>
          <w:rFonts w:ascii="Bell MT" w:eastAsia="Times New Roman" w:hAnsi="Bell MT" w:cs="Times New Roman"/>
          <w:sz w:val="26"/>
          <w:szCs w:val="26"/>
          <w:lang w:eastAsia="en-GB"/>
        </w:rPr>
        <w:tab/>
      </w:r>
    </w:p>
    <w:p w14:paraId="2D61F965"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CASE NUMBER: A3040/2022</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r w:rsidRPr="00E31227">
        <w:rPr>
          <w:rFonts w:ascii="Arial" w:eastAsia="Times New Roman" w:hAnsi="Arial" w:cs="Arial"/>
          <w:sz w:val="24"/>
          <w:szCs w:val="24"/>
          <w:lang w:val="en-GB" w:eastAsia="en-GB"/>
        </w:rPr>
        <w:tab/>
      </w:r>
      <w:r w:rsidRPr="00E31227">
        <w:rPr>
          <w:rFonts w:ascii="Arial" w:eastAsia="Times New Roman" w:hAnsi="Arial" w:cs="Arial"/>
          <w:sz w:val="24"/>
          <w:szCs w:val="24"/>
          <w:lang w:val="en-GB" w:eastAsia="en-GB"/>
        </w:rPr>
        <w:tab/>
        <w:t xml:space="preserve">                              </w:t>
      </w:r>
    </w:p>
    <w:p w14:paraId="22A9506A"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In the matter between:</w:t>
      </w:r>
    </w:p>
    <w:p w14:paraId="547EB93D"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1C9544FC"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AFRICA’S BEST FOODS (PTY) LTD</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b/>
        <w:t>Appellant</w:t>
      </w:r>
    </w:p>
    <w:p w14:paraId="258439A3" w14:textId="77777777" w:rsidR="00AC5BCD"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5CA3DDA2"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and</w:t>
      </w:r>
      <w:r w:rsidRPr="00E31227">
        <w:rPr>
          <w:rFonts w:ascii="Arial" w:eastAsia="Times New Roman" w:hAnsi="Arial" w:cs="Arial"/>
          <w:sz w:val="24"/>
          <w:szCs w:val="24"/>
          <w:lang w:val="en-GB" w:eastAsia="en-GB"/>
        </w:rPr>
        <w:tab/>
      </w:r>
    </w:p>
    <w:p w14:paraId="157A6B44" w14:textId="77777777" w:rsidR="00AC5BCD" w:rsidRPr="00E31227" w:rsidRDefault="00AC5BCD"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6AFAA182" w14:textId="6146AF66" w:rsidR="007845D2" w:rsidRDefault="00AC5BCD" w:rsidP="007845D2">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TRANSPACO PACKAGING (PTY) LTD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Pr="00E31227">
        <w:rPr>
          <w:rFonts w:ascii="Arial" w:eastAsia="Times New Roman" w:hAnsi="Arial" w:cs="Arial"/>
          <w:sz w:val="24"/>
          <w:szCs w:val="24"/>
          <w:lang w:val="en-GB" w:eastAsia="en-GB"/>
        </w:rPr>
        <w:t>Respondent</w:t>
      </w:r>
    </w:p>
    <w:p w14:paraId="6FC3D18A" w14:textId="77777777" w:rsidR="007845D2" w:rsidRDefault="007845D2" w:rsidP="007845D2">
      <w:pPr>
        <w:tabs>
          <w:tab w:val="left" w:pos="900"/>
        </w:tabs>
        <w:spacing w:after="0" w:line="360" w:lineRule="auto"/>
        <w:ind w:left="900" w:hanging="900"/>
        <w:jc w:val="both"/>
        <w:rPr>
          <w:rFonts w:ascii="Arial" w:eastAsia="Times New Roman" w:hAnsi="Arial" w:cs="Arial"/>
          <w:sz w:val="24"/>
          <w:szCs w:val="24"/>
          <w:lang w:val="en-GB" w:eastAsia="en-GB"/>
        </w:rPr>
      </w:pPr>
    </w:p>
    <w:p w14:paraId="6ECEE58C" w14:textId="62674824" w:rsidR="00AC5BCD" w:rsidRDefault="007845D2" w:rsidP="007845D2">
      <w:pPr>
        <w:tabs>
          <w:tab w:val="left" w:pos="0"/>
        </w:tabs>
        <w:spacing w:after="0" w:line="360" w:lineRule="auto"/>
        <w:rPr>
          <w:rFonts w:ascii="Arial" w:eastAsia="Times New Roman" w:hAnsi="Arial" w:cs="Arial"/>
          <w:sz w:val="24"/>
          <w:szCs w:val="24"/>
          <w:lang w:eastAsia="en-GB"/>
        </w:rPr>
      </w:pPr>
      <w:r w:rsidRPr="007845D2">
        <w:rPr>
          <w:rFonts w:ascii="Arial" w:eastAsia="Times New Roman" w:hAnsi="Arial" w:cs="Arial"/>
          <w:b/>
          <w:iCs/>
          <w:sz w:val="24"/>
          <w:szCs w:val="24"/>
          <w:lang w:eastAsia="en-GB"/>
        </w:rPr>
        <w:t>Neutral Citation:</w:t>
      </w:r>
      <w:r w:rsidRPr="007845D2">
        <w:rPr>
          <w:rFonts w:ascii="Arial" w:eastAsia="Times New Roman" w:hAnsi="Arial" w:cs="Arial"/>
          <w:iCs/>
          <w:sz w:val="24"/>
          <w:szCs w:val="24"/>
          <w:lang w:eastAsia="en-GB"/>
        </w:rPr>
        <w:t xml:space="preserve"> </w:t>
      </w:r>
      <w:r>
        <w:rPr>
          <w:rFonts w:ascii="Arial" w:eastAsia="Times New Roman" w:hAnsi="Arial" w:cs="Arial"/>
          <w:i/>
          <w:iCs/>
          <w:sz w:val="24"/>
          <w:szCs w:val="24"/>
          <w:lang w:eastAsia="en-GB"/>
        </w:rPr>
        <w:t>Africa’s Best Foods (Pty) Ltd v Transpaco Packaging (Pty) Ltd</w:t>
      </w:r>
      <w:r w:rsidRPr="007845D2">
        <w:rPr>
          <w:rFonts w:ascii="Arial" w:eastAsia="Times New Roman" w:hAnsi="Arial" w:cs="Arial"/>
          <w:i/>
          <w:iCs/>
          <w:sz w:val="24"/>
          <w:szCs w:val="24"/>
          <w:lang w:eastAsia="en-GB"/>
        </w:rPr>
        <w:t xml:space="preserve"> </w:t>
      </w:r>
      <w:r w:rsidRPr="007845D2">
        <w:rPr>
          <w:rFonts w:ascii="Arial" w:eastAsia="Times New Roman" w:hAnsi="Arial" w:cs="Arial"/>
          <w:sz w:val="24"/>
          <w:szCs w:val="24"/>
          <w:lang w:eastAsia="en-GB"/>
        </w:rPr>
        <w:t>(Case No:</w:t>
      </w:r>
      <w:r w:rsidRPr="007845D2">
        <w:rPr>
          <w:rFonts w:ascii="Arial" w:eastAsia="Times New Roman" w:hAnsi="Arial" w:cs="Arial"/>
          <w:sz w:val="24"/>
          <w:szCs w:val="24"/>
        </w:rPr>
        <w:t xml:space="preserve"> </w:t>
      </w:r>
      <w:r>
        <w:rPr>
          <w:rFonts w:ascii="Arial" w:eastAsia="Times New Roman" w:hAnsi="Arial" w:cs="Arial"/>
          <w:sz w:val="24"/>
          <w:szCs w:val="24"/>
        </w:rPr>
        <w:t>A3040/2022</w:t>
      </w:r>
      <w:r>
        <w:rPr>
          <w:rFonts w:ascii="Arial" w:eastAsia="Times New Roman" w:hAnsi="Arial" w:cs="Arial"/>
          <w:sz w:val="24"/>
          <w:szCs w:val="24"/>
          <w:lang w:eastAsia="en-GB"/>
        </w:rPr>
        <w:t>) [2023] ZAGPJHC 474 (15</w:t>
      </w:r>
      <w:r w:rsidRPr="007845D2">
        <w:rPr>
          <w:rFonts w:ascii="Arial" w:eastAsia="Times New Roman" w:hAnsi="Arial" w:cs="Arial"/>
          <w:sz w:val="24"/>
          <w:szCs w:val="24"/>
          <w:lang w:eastAsia="en-GB"/>
        </w:rPr>
        <w:t xml:space="preserve"> May 2023)</w:t>
      </w:r>
    </w:p>
    <w:p w14:paraId="410C4E15" w14:textId="77777777" w:rsidR="007845D2" w:rsidRDefault="007845D2" w:rsidP="007845D2">
      <w:pPr>
        <w:tabs>
          <w:tab w:val="left" w:pos="0"/>
        </w:tabs>
        <w:spacing w:after="0" w:line="360" w:lineRule="auto"/>
        <w:rPr>
          <w:rFonts w:ascii="Arial" w:eastAsia="Times New Roman" w:hAnsi="Arial" w:cs="Arial"/>
          <w:sz w:val="24"/>
          <w:szCs w:val="24"/>
          <w:lang w:val="en-GB" w:eastAsia="en-GB"/>
        </w:rPr>
      </w:pPr>
    </w:p>
    <w:p w14:paraId="12492852" w14:textId="77777777" w:rsidR="00AC5BCD" w:rsidRDefault="00AC5BCD" w:rsidP="007845D2">
      <w:pPr>
        <w:pBdr>
          <w:top w:val="single" w:sz="12" w:space="1" w:color="auto"/>
          <w:bottom w:val="single" w:sz="12" w:space="1" w:color="auto"/>
        </w:pBdr>
        <w:tabs>
          <w:tab w:val="left" w:pos="900"/>
        </w:tabs>
        <w:spacing w:after="0" w:line="360" w:lineRule="auto"/>
        <w:rPr>
          <w:rFonts w:ascii="Arial" w:eastAsia="Times New Roman" w:hAnsi="Arial" w:cs="Arial"/>
          <w:sz w:val="24"/>
          <w:szCs w:val="24"/>
          <w:lang w:val="en-GB" w:eastAsia="en-GB"/>
        </w:rPr>
      </w:pPr>
    </w:p>
    <w:p w14:paraId="1B9C7A07" w14:textId="13716AEA" w:rsidR="00AC5BCD" w:rsidRDefault="00AC5BCD" w:rsidP="00AC5BCD">
      <w:pPr>
        <w:pBdr>
          <w:top w:val="single" w:sz="12" w:space="1" w:color="auto"/>
          <w:bottom w:val="single" w:sz="12" w:space="1" w:color="auto"/>
        </w:pBdr>
        <w:tabs>
          <w:tab w:val="left" w:pos="900"/>
        </w:tabs>
        <w:spacing w:after="0" w:line="276" w:lineRule="auto"/>
        <w:ind w:left="900" w:hanging="900"/>
        <w:jc w:val="center"/>
        <w:rPr>
          <w:rFonts w:ascii="Arial" w:eastAsia="Times New Roman" w:hAnsi="Arial" w:cs="Arial"/>
          <w:sz w:val="24"/>
          <w:szCs w:val="24"/>
          <w:lang w:val="en-GB" w:eastAsia="en-GB"/>
        </w:rPr>
      </w:pPr>
      <w:r w:rsidRPr="007845D2">
        <w:rPr>
          <w:rFonts w:ascii="Arial" w:eastAsia="Times New Roman" w:hAnsi="Arial" w:cs="Arial"/>
          <w:sz w:val="24"/>
          <w:szCs w:val="24"/>
          <w:lang w:val="en-GB" w:eastAsia="en-GB"/>
        </w:rPr>
        <w:t>JUDGMENT</w:t>
      </w:r>
    </w:p>
    <w:p w14:paraId="011F3C26" w14:textId="77777777" w:rsidR="007845D2" w:rsidRPr="007845D2" w:rsidRDefault="007845D2" w:rsidP="00AC5BCD">
      <w:pPr>
        <w:pBdr>
          <w:top w:val="single" w:sz="12" w:space="1" w:color="auto"/>
          <w:bottom w:val="single" w:sz="12" w:space="1" w:color="auto"/>
        </w:pBdr>
        <w:tabs>
          <w:tab w:val="left" w:pos="900"/>
        </w:tabs>
        <w:spacing w:after="0" w:line="276" w:lineRule="auto"/>
        <w:ind w:left="900" w:hanging="900"/>
        <w:jc w:val="center"/>
        <w:rPr>
          <w:rFonts w:ascii="Arial" w:eastAsia="Times New Roman" w:hAnsi="Arial" w:cs="Arial"/>
          <w:sz w:val="24"/>
          <w:szCs w:val="24"/>
          <w:lang w:val="en-GB" w:eastAsia="en-GB"/>
        </w:rPr>
      </w:pPr>
    </w:p>
    <w:p w14:paraId="4D258D53" w14:textId="77777777" w:rsidR="007E2B43" w:rsidRDefault="007E2B43" w:rsidP="00AC5BCD">
      <w:pPr>
        <w:tabs>
          <w:tab w:val="left" w:pos="900"/>
        </w:tabs>
        <w:spacing w:after="0" w:line="360" w:lineRule="auto"/>
        <w:jc w:val="both"/>
        <w:rPr>
          <w:rFonts w:ascii="Arial" w:eastAsia="Times New Roman" w:hAnsi="Arial" w:cs="Arial"/>
          <w:sz w:val="24"/>
          <w:szCs w:val="24"/>
          <w:lang w:val="en-GB" w:eastAsia="en-GB"/>
        </w:rPr>
      </w:pPr>
    </w:p>
    <w:p w14:paraId="32B8AC47" w14:textId="10170D20" w:rsidR="00782B0B" w:rsidRPr="00E31227" w:rsidRDefault="00AC5BCD" w:rsidP="00AC5BCD">
      <w:pPr>
        <w:tabs>
          <w:tab w:val="left" w:pos="900"/>
        </w:tabs>
        <w:spacing w:after="0" w:line="360" w:lineRule="auto"/>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lastRenderedPageBreak/>
        <w:t>DOSIO J:</w:t>
      </w:r>
    </w:p>
    <w:p w14:paraId="37413D9C" w14:textId="04483E5B" w:rsidR="00782B0B" w:rsidRPr="00674636" w:rsidRDefault="00AC5BCD" w:rsidP="00782B0B">
      <w:pPr>
        <w:tabs>
          <w:tab w:val="left" w:pos="900"/>
        </w:tabs>
        <w:spacing w:after="0" w:line="360" w:lineRule="auto"/>
        <w:ind w:left="900" w:hanging="900"/>
        <w:jc w:val="both"/>
        <w:rPr>
          <w:rFonts w:ascii="Arial" w:eastAsia="Times New Roman" w:hAnsi="Arial" w:cs="Arial"/>
          <w:b/>
          <w:i/>
          <w:sz w:val="24"/>
          <w:szCs w:val="24"/>
          <w:lang w:val="en-GB" w:eastAsia="en-GB"/>
        </w:rPr>
      </w:pPr>
      <w:r w:rsidRPr="00674636">
        <w:rPr>
          <w:rFonts w:ascii="Arial" w:eastAsia="Times New Roman" w:hAnsi="Arial" w:cs="Arial"/>
          <w:b/>
          <w:i/>
          <w:sz w:val="24"/>
          <w:szCs w:val="24"/>
          <w:lang w:val="en-GB" w:eastAsia="en-GB"/>
        </w:rPr>
        <w:t>INTRODUCTION</w:t>
      </w:r>
    </w:p>
    <w:p w14:paraId="4B6E10FE" w14:textId="77777777" w:rsidR="002C3D84" w:rsidRDefault="0037183F" w:rsidP="00674636">
      <w:pPr>
        <w:tabs>
          <w:tab w:val="left" w:pos="900"/>
        </w:tabs>
        <w:spacing w:after="0" w:line="360" w:lineRule="auto"/>
        <w:ind w:left="900" w:hanging="900"/>
        <w:jc w:val="both"/>
        <w:rPr>
          <w:rFonts w:ascii="Arial" w:eastAsia="Times New Roman" w:hAnsi="Arial" w:cs="Arial"/>
          <w:sz w:val="24"/>
          <w:szCs w:val="24"/>
          <w:lang w:val="en-GB" w:eastAsia="en-GB"/>
        </w:rPr>
      </w:pPr>
      <w:r w:rsidRPr="0037183F">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w:t>
      </w:r>
      <w:r w:rsidRPr="0037183F">
        <w:rPr>
          <w:rFonts w:ascii="Arial" w:eastAsia="Times New Roman" w:hAnsi="Arial" w:cs="Arial"/>
          <w:sz w:val="24"/>
          <w:szCs w:val="24"/>
          <w:lang w:val="en-GB" w:eastAsia="en-GB"/>
        </w:rPr>
        <w:t>]</w:t>
      </w:r>
      <w:r w:rsidRPr="0037183F">
        <w:rPr>
          <w:rFonts w:ascii="Arial" w:eastAsia="Times New Roman" w:hAnsi="Arial" w:cs="Arial"/>
          <w:sz w:val="24"/>
          <w:szCs w:val="24"/>
          <w:lang w:val="en-GB" w:eastAsia="en-GB"/>
        </w:rPr>
        <w:tab/>
        <w:t>This is an appeal against the decision of the Randburg Magistrate Court</w:t>
      </w:r>
      <w:r w:rsidR="002C3D84">
        <w:rPr>
          <w:rFonts w:ascii="Arial" w:eastAsia="Times New Roman" w:hAnsi="Arial" w:cs="Arial"/>
          <w:sz w:val="24"/>
          <w:szCs w:val="24"/>
          <w:lang w:val="en-GB" w:eastAsia="en-GB"/>
        </w:rPr>
        <w:t xml:space="preserve">. The </w:t>
      </w:r>
    </w:p>
    <w:p w14:paraId="2A776BF2" w14:textId="77777777" w:rsidR="00674636" w:rsidRDefault="002C3D84" w:rsidP="00674636">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Court </w:t>
      </w:r>
      <w:r w:rsidRPr="002C3D84">
        <w:rPr>
          <w:rFonts w:ascii="Arial" w:eastAsia="Times New Roman" w:hAnsi="Arial" w:cs="Arial"/>
          <w:i/>
          <w:sz w:val="24"/>
          <w:szCs w:val="24"/>
          <w:lang w:val="en-GB" w:eastAsia="en-GB"/>
        </w:rPr>
        <w:t>a quo</w:t>
      </w:r>
      <w:r w:rsidR="00A41F65">
        <w:rPr>
          <w:rFonts w:ascii="Arial" w:eastAsia="Times New Roman" w:hAnsi="Arial" w:cs="Arial"/>
          <w:sz w:val="24"/>
          <w:szCs w:val="24"/>
          <w:lang w:val="en-GB" w:eastAsia="en-GB"/>
        </w:rPr>
        <w:t xml:space="preserve"> upheld the </w:t>
      </w:r>
      <w:r w:rsidR="003C7BB8">
        <w:rPr>
          <w:rFonts w:ascii="Arial" w:eastAsia="Times New Roman" w:hAnsi="Arial" w:cs="Arial"/>
          <w:sz w:val="24"/>
          <w:szCs w:val="24"/>
          <w:lang w:val="en-GB" w:eastAsia="en-GB"/>
        </w:rPr>
        <w:t xml:space="preserve">defendant’s </w:t>
      </w:r>
      <w:r w:rsidR="0037183F" w:rsidRPr="0037183F">
        <w:rPr>
          <w:rFonts w:ascii="Arial" w:eastAsia="Times New Roman" w:hAnsi="Arial" w:cs="Arial"/>
          <w:sz w:val="24"/>
          <w:szCs w:val="24"/>
          <w:lang w:val="en-GB" w:eastAsia="en-GB"/>
        </w:rPr>
        <w:t xml:space="preserve">special plea in terms of which the </w:t>
      </w:r>
      <w:r w:rsidR="00A41F65">
        <w:rPr>
          <w:rFonts w:ascii="Arial" w:eastAsia="Times New Roman" w:hAnsi="Arial" w:cs="Arial"/>
          <w:sz w:val="24"/>
          <w:szCs w:val="24"/>
          <w:lang w:val="en-GB" w:eastAsia="en-GB"/>
        </w:rPr>
        <w:t xml:space="preserve">defendant </w:t>
      </w:r>
      <w:r w:rsidR="00674636">
        <w:rPr>
          <w:rFonts w:ascii="Arial" w:eastAsia="Times New Roman" w:hAnsi="Arial" w:cs="Arial"/>
          <w:sz w:val="24"/>
          <w:szCs w:val="24"/>
          <w:lang w:val="en-GB" w:eastAsia="en-GB"/>
        </w:rPr>
        <w:t xml:space="preserve"> </w:t>
      </w:r>
    </w:p>
    <w:p w14:paraId="75B7C584" w14:textId="0541055D" w:rsidR="002C3D84" w:rsidRDefault="0037183F" w:rsidP="00674636">
      <w:pPr>
        <w:tabs>
          <w:tab w:val="left" w:pos="900"/>
        </w:tabs>
        <w:spacing w:after="0" w:line="360" w:lineRule="auto"/>
        <w:ind w:left="900" w:hanging="900"/>
        <w:jc w:val="both"/>
        <w:rPr>
          <w:rFonts w:ascii="Arial" w:eastAsia="Times New Roman" w:hAnsi="Arial" w:cs="Arial"/>
          <w:sz w:val="24"/>
          <w:szCs w:val="24"/>
          <w:lang w:val="en-GB" w:eastAsia="en-GB"/>
        </w:rPr>
      </w:pPr>
      <w:r w:rsidRPr="0037183F">
        <w:rPr>
          <w:rFonts w:ascii="Arial" w:eastAsia="Times New Roman" w:hAnsi="Arial" w:cs="Arial"/>
          <w:sz w:val="24"/>
          <w:szCs w:val="24"/>
          <w:lang w:val="en-GB" w:eastAsia="en-GB"/>
        </w:rPr>
        <w:t xml:space="preserve">sought a stay of the </w:t>
      </w:r>
      <w:r w:rsidR="003C7BB8">
        <w:rPr>
          <w:rFonts w:ascii="Arial" w:eastAsia="Times New Roman" w:hAnsi="Arial" w:cs="Arial"/>
          <w:sz w:val="24"/>
          <w:szCs w:val="24"/>
          <w:lang w:val="en-GB" w:eastAsia="en-GB"/>
        </w:rPr>
        <w:t xml:space="preserve">plaintiff’s </w:t>
      </w:r>
      <w:r>
        <w:rPr>
          <w:rFonts w:ascii="Arial" w:eastAsia="Times New Roman" w:hAnsi="Arial" w:cs="Arial"/>
          <w:sz w:val="24"/>
          <w:szCs w:val="24"/>
          <w:lang w:val="en-GB" w:eastAsia="en-GB"/>
        </w:rPr>
        <w:t>a</w:t>
      </w:r>
      <w:r w:rsidRPr="0037183F">
        <w:rPr>
          <w:rFonts w:ascii="Arial" w:eastAsia="Times New Roman" w:hAnsi="Arial" w:cs="Arial"/>
          <w:sz w:val="24"/>
          <w:szCs w:val="24"/>
          <w:lang w:val="en-GB" w:eastAsia="en-GB"/>
        </w:rPr>
        <w:t>ction</w:t>
      </w:r>
      <w:r w:rsidR="002C3D84">
        <w:rPr>
          <w:rFonts w:ascii="Arial" w:eastAsia="Times New Roman" w:hAnsi="Arial" w:cs="Arial"/>
          <w:sz w:val="24"/>
          <w:szCs w:val="24"/>
          <w:lang w:val="en-GB" w:eastAsia="en-GB"/>
        </w:rPr>
        <w:t>,</w:t>
      </w:r>
      <w:r w:rsidRPr="0037183F">
        <w:rPr>
          <w:rFonts w:ascii="Arial" w:eastAsia="Times New Roman" w:hAnsi="Arial" w:cs="Arial"/>
          <w:sz w:val="24"/>
          <w:szCs w:val="24"/>
          <w:lang w:val="en-GB" w:eastAsia="en-GB"/>
        </w:rPr>
        <w:t xml:space="preserve"> pending the determination of the parties’ dispute </w:t>
      </w:r>
    </w:p>
    <w:p w14:paraId="26214E84" w14:textId="77777777" w:rsidR="0037183F" w:rsidRDefault="0037183F" w:rsidP="00674636">
      <w:pPr>
        <w:tabs>
          <w:tab w:val="left" w:pos="900"/>
        </w:tabs>
        <w:spacing w:after="0" w:line="360" w:lineRule="auto"/>
        <w:ind w:left="900" w:hanging="900"/>
        <w:jc w:val="both"/>
        <w:rPr>
          <w:rFonts w:ascii="Arial" w:eastAsia="Times New Roman" w:hAnsi="Arial" w:cs="Arial"/>
          <w:sz w:val="24"/>
          <w:szCs w:val="24"/>
          <w:lang w:val="en-GB" w:eastAsia="en-GB"/>
        </w:rPr>
      </w:pPr>
      <w:r w:rsidRPr="0037183F">
        <w:rPr>
          <w:rFonts w:ascii="Arial" w:eastAsia="Times New Roman" w:hAnsi="Arial" w:cs="Arial"/>
          <w:sz w:val="24"/>
          <w:szCs w:val="24"/>
          <w:lang w:val="en-GB" w:eastAsia="en-GB"/>
        </w:rPr>
        <w:t>by the South Africa Bureau of Standards (SABS).</w:t>
      </w:r>
    </w:p>
    <w:p w14:paraId="66CDF7A4" w14:textId="77777777" w:rsidR="00A41F65" w:rsidRDefault="00A41F65"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06A238AE" w14:textId="77777777" w:rsidR="00A41F65" w:rsidRDefault="00A41F65"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For purposes of this appeal, the plaintiff will be referred to as the appellant </w:t>
      </w:r>
    </w:p>
    <w:p w14:paraId="1865267B" w14:textId="77777777" w:rsidR="00A41F65" w:rsidRDefault="00A41F65"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and the defendant will be referred to as the respondent.</w:t>
      </w:r>
    </w:p>
    <w:p w14:paraId="7B820A28" w14:textId="77777777" w:rsidR="00F57DDF" w:rsidRDefault="00F57DDF"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46CC99B1" w14:textId="77777777" w:rsidR="00F57DDF" w:rsidRDefault="00F57DDF"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appellant requests this Court to set aside the order of the Court </w:t>
      </w:r>
      <w:r w:rsidRPr="00F57DDF">
        <w:rPr>
          <w:rFonts w:ascii="Arial" w:eastAsia="Times New Roman" w:hAnsi="Arial" w:cs="Arial"/>
          <w:i/>
          <w:sz w:val="24"/>
          <w:szCs w:val="24"/>
          <w:lang w:val="en-GB" w:eastAsia="en-GB"/>
        </w:rPr>
        <w:t>a quo</w:t>
      </w:r>
      <w:r>
        <w:rPr>
          <w:rFonts w:ascii="Arial" w:eastAsia="Times New Roman" w:hAnsi="Arial" w:cs="Arial"/>
          <w:sz w:val="24"/>
          <w:szCs w:val="24"/>
          <w:lang w:val="en-GB" w:eastAsia="en-GB"/>
        </w:rPr>
        <w:t xml:space="preserve"> </w:t>
      </w:r>
    </w:p>
    <w:p w14:paraId="3230EA34" w14:textId="77777777" w:rsidR="00F57DDF" w:rsidRDefault="00F57DDF"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and to replace it with an order that the respondent’s special plea </w:t>
      </w:r>
      <w:r w:rsidR="002C3D84">
        <w:rPr>
          <w:rFonts w:ascii="Arial" w:eastAsia="Times New Roman" w:hAnsi="Arial" w:cs="Arial"/>
          <w:sz w:val="24"/>
          <w:szCs w:val="24"/>
          <w:lang w:val="en-GB" w:eastAsia="en-GB"/>
        </w:rPr>
        <w:t>be</w:t>
      </w:r>
      <w:r>
        <w:rPr>
          <w:rFonts w:ascii="Arial" w:eastAsia="Times New Roman" w:hAnsi="Arial" w:cs="Arial"/>
          <w:sz w:val="24"/>
          <w:szCs w:val="24"/>
          <w:lang w:val="en-GB" w:eastAsia="en-GB"/>
        </w:rPr>
        <w:t xml:space="preserve"> dismissed with </w:t>
      </w:r>
    </w:p>
    <w:p w14:paraId="19958AA2" w14:textId="77777777" w:rsidR="002C3D84" w:rsidRDefault="00F57DDF"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costs. </w:t>
      </w:r>
    </w:p>
    <w:p w14:paraId="18F4361B" w14:textId="77777777" w:rsidR="002C3D84" w:rsidRDefault="002C3D84"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6BCC67B2" w14:textId="77777777" w:rsidR="00F57DDF" w:rsidRDefault="002C3D84"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F57DDF">
        <w:rPr>
          <w:rFonts w:ascii="Arial" w:eastAsia="Times New Roman" w:hAnsi="Arial" w:cs="Arial"/>
          <w:sz w:val="24"/>
          <w:szCs w:val="24"/>
          <w:lang w:val="en-GB" w:eastAsia="en-GB"/>
        </w:rPr>
        <w:t>The appeal is opposed by the respondent.</w:t>
      </w:r>
    </w:p>
    <w:p w14:paraId="1BB31938" w14:textId="77777777" w:rsidR="00D25711" w:rsidRDefault="00D25711"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40DB2F11" w14:textId="77777777" w:rsidR="00D25711" w:rsidRPr="00D25711" w:rsidRDefault="00D25711" w:rsidP="00D25711">
      <w:pPr>
        <w:tabs>
          <w:tab w:val="left" w:pos="900"/>
        </w:tabs>
        <w:spacing w:after="0" w:line="360" w:lineRule="auto"/>
        <w:ind w:left="900" w:hanging="900"/>
        <w:jc w:val="both"/>
        <w:rPr>
          <w:rFonts w:ascii="Arial" w:eastAsia="Times New Roman" w:hAnsi="Arial" w:cs="Arial"/>
          <w:i/>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D25711">
        <w:rPr>
          <w:rFonts w:ascii="Arial" w:eastAsia="Times New Roman" w:hAnsi="Arial" w:cs="Arial"/>
          <w:sz w:val="24"/>
          <w:szCs w:val="24"/>
          <w:lang w:val="en-GB" w:eastAsia="en-GB"/>
        </w:rPr>
        <w:t xml:space="preserve">The issues to be decided are firstly whether the order granted by the Court </w:t>
      </w:r>
      <w:r w:rsidRPr="00D25711">
        <w:rPr>
          <w:rFonts w:ascii="Arial" w:eastAsia="Times New Roman" w:hAnsi="Arial" w:cs="Arial"/>
          <w:i/>
          <w:sz w:val="24"/>
          <w:szCs w:val="24"/>
          <w:lang w:val="en-GB" w:eastAsia="en-GB"/>
        </w:rPr>
        <w:t xml:space="preserve">a </w:t>
      </w:r>
    </w:p>
    <w:p w14:paraId="33A98215" w14:textId="77777777" w:rsidR="00D25711" w:rsidRDefault="00D25711" w:rsidP="00D25711">
      <w:pPr>
        <w:tabs>
          <w:tab w:val="left" w:pos="900"/>
        </w:tabs>
        <w:spacing w:after="0" w:line="360" w:lineRule="auto"/>
        <w:ind w:left="900" w:hanging="900"/>
        <w:jc w:val="both"/>
        <w:rPr>
          <w:rFonts w:ascii="Arial" w:eastAsia="Times New Roman" w:hAnsi="Arial" w:cs="Arial"/>
          <w:sz w:val="24"/>
          <w:szCs w:val="24"/>
          <w:lang w:val="en-GB" w:eastAsia="en-GB"/>
        </w:rPr>
      </w:pPr>
      <w:r w:rsidRPr="00D25711">
        <w:rPr>
          <w:rFonts w:ascii="Arial" w:eastAsia="Times New Roman" w:hAnsi="Arial" w:cs="Arial"/>
          <w:i/>
          <w:sz w:val="24"/>
          <w:szCs w:val="24"/>
          <w:lang w:val="en-GB" w:eastAsia="en-GB"/>
        </w:rPr>
        <w:t>quo</w:t>
      </w:r>
      <w:r w:rsidRPr="00D25711">
        <w:rPr>
          <w:rFonts w:ascii="Arial" w:eastAsia="Times New Roman" w:hAnsi="Arial" w:cs="Arial"/>
          <w:sz w:val="24"/>
          <w:szCs w:val="24"/>
          <w:lang w:val="en-GB" w:eastAsia="en-GB"/>
        </w:rPr>
        <w:t xml:space="preserve"> is final in effect and therefore appealable and secondly, whether the </w:t>
      </w:r>
      <w:r>
        <w:rPr>
          <w:rFonts w:ascii="Arial" w:eastAsia="Times New Roman" w:hAnsi="Arial" w:cs="Arial"/>
          <w:sz w:val="24"/>
          <w:szCs w:val="24"/>
          <w:lang w:val="en-GB" w:eastAsia="en-GB"/>
        </w:rPr>
        <w:t xml:space="preserve">determination </w:t>
      </w:r>
    </w:p>
    <w:p w14:paraId="08F0307B" w14:textId="77777777" w:rsidR="00D25711" w:rsidRPr="00D25711" w:rsidRDefault="00D25711" w:rsidP="00D25711">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of the matter by the SABS </w:t>
      </w:r>
      <w:r w:rsidRPr="00D25711">
        <w:rPr>
          <w:rFonts w:ascii="Arial" w:eastAsia="Times New Roman" w:hAnsi="Arial" w:cs="Arial"/>
          <w:sz w:val="24"/>
          <w:szCs w:val="24"/>
          <w:lang w:val="en-GB" w:eastAsia="en-GB"/>
        </w:rPr>
        <w:t>renders this matter moot.</w:t>
      </w:r>
    </w:p>
    <w:p w14:paraId="018091CA" w14:textId="77777777" w:rsidR="0037183F" w:rsidRDefault="0037183F"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3C65A137" w14:textId="77777777" w:rsidR="00AC5BCD" w:rsidRPr="00674636" w:rsidRDefault="007630C9" w:rsidP="00AC5BCD">
      <w:pPr>
        <w:tabs>
          <w:tab w:val="left" w:pos="900"/>
        </w:tabs>
        <w:spacing w:after="0" w:line="360" w:lineRule="auto"/>
        <w:ind w:left="900" w:hanging="900"/>
        <w:jc w:val="both"/>
        <w:rPr>
          <w:rFonts w:ascii="Arial" w:eastAsia="Times New Roman" w:hAnsi="Arial" w:cs="Arial"/>
          <w:b/>
          <w:i/>
          <w:sz w:val="24"/>
          <w:szCs w:val="24"/>
          <w:lang w:val="en-GB" w:eastAsia="en-GB"/>
        </w:rPr>
      </w:pPr>
      <w:r w:rsidRPr="00674636">
        <w:rPr>
          <w:rFonts w:ascii="Arial" w:eastAsia="Times New Roman" w:hAnsi="Arial" w:cs="Arial"/>
          <w:b/>
          <w:i/>
          <w:sz w:val="24"/>
          <w:szCs w:val="24"/>
          <w:lang w:val="en-GB" w:eastAsia="en-GB"/>
        </w:rPr>
        <w:t>BACKGROUND</w:t>
      </w:r>
    </w:p>
    <w:p w14:paraId="21E6829E" w14:textId="77777777" w:rsidR="007630C9" w:rsidRDefault="007630C9"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appellant is an agri-processor specialising in the export of wild </w:t>
      </w:r>
    </w:p>
    <w:p w14:paraId="232D98DA" w14:textId="77777777" w:rsidR="007630C9" w:rsidRDefault="007630C9"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mushrooms. The respondent is a producer and supplier of packaging products to the </w:t>
      </w:r>
    </w:p>
    <w:p w14:paraId="274DB88A" w14:textId="77777777" w:rsidR="00D25711" w:rsidRDefault="007630C9"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food industry. In terms of the appellant’s specifications, the cartons </w:t>
      </w:r>
      <w:r w:rsidR="00D25711">
        <w:rPr>
          <w:rFonts w:ascii="Arial" w:eastAsia="Times New Roman" w:hAnsi="Arial" w:cs="Arial"/>
          <w:sz w:val="24"/>
          <w:szCs w:val="24"/>
          <w:lang w:val="en-GB" w:eastAsia="en-GB"/>
        </w:rPr>
        <w:t xml:space="preserve">supplied by the </w:t>
      </w:r>
    </w:p>
    <w:p w14:paraId="6BAD5BB3" w14:textId="77777777" w:rsidR="002C3D84" w:rsidRDefault="00D25711"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respondent </w:t>
      </w:r>
      <w:r w:rsidR="006B331F">
        <w:rPr>
          <w:rFonts w:ascii="Arial" w:eastAsia="Times New Roman" w:hAnsi="Arial" w:cs="Arial"/>
          <w:sz w:val="24"/>
          <w:szCs w:val="24"/>
          <w:lang w:val="en-GB" w:eastAsia="en-GB"/>
        </w:rPr>
        <w:t>were</w:t>
      </w:r>
      <w:r>
        <w:rPr>
          <w:rFonts w:ascii="Arial" w:eastAsia="Times New Roman" w:hAnsi="Arial" w:cs="Arial"/>
          <w:sz w:val="24"/>
          <w:szCs w:val="24"/>
          <w:lang w:val="en-GB" w:eastAsia="en-GB"/>
        </w:rPr>
        <w:t xml:space="preserve"> required to comply with a </w:t>
      </w:r>
      <w:r w:rsidR="007630C9">
        <w:rPr>
          <w:rFonts w:ascii="Arial" w:eastAsia="Times New Roman" w:hAnsi="Arial" w:cs="Arial"/>
          <w:sz w:val="24"/>
          <w:szCs w:val="24"/>
          <w:lang w:val="en-GB" w:eastAsia="en-GB"/>
        </w:rPr>
        <w:t xml:space="preserve">particular size. </w:t>
      </w:r>
    </w:p>
    <w:p w14:paraId="74A3CC7F" w14:textId="77777777" w:rsidR="002C3D84" w:rsidRDefault="002C3D84"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4AE928AF" w14:textId="77777777" w:rsidR="00D25711" w:rsidRDefault="002C3D84"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304D62">
        <w:rPr>
          <w:rFonts w:ascii="Arial" w:eastAsia="Times New Roman" w:hAnsi="Arial" w:cs="Arial"/>
          <w:sz w:val="24"/>
          <w:szCs w:val="24"/>
          <w:lang w:val="en-GB" w:eastAsia="en-GB"/>
        </w:rPr>
        <w:t xml:space="preserve">On 31 October 2019 the parties entered into a </w:t>
      </w:r>
      <w:r w:rsidR="00D25711">
        <w:rPr>
          <w:rFonts w:ascii="Arial" w:eastAsia="Times New Roman" w:hAnsi="Arial" w:cs="Arial"/>
          <w:sz w:val="24"/>
          <w:szCs w:val="24"/>
          <w:lang w:val="en-GB" w:eastAsia="en-GB"/>
        </w:rPr>
        <w:t xml:space="preserve">contract </w:t>
      </w:r>
      <w:r w:rsidR="00304D62">
        <w:rPr>
          <w:rFonts w:ascii="Arial" w:eastAsia="Times New Roman" w:hAnsi="Arial" w:cs="Arial"/>
          <w:sz w:val="24"/>
          <w:szCs w:val="24"/>
          <w:lang w:val="en-GB" w:eastAsia="en-GB"/>
        </w:rPr>
        <w:t xml:space="preserve">whereby </w:t>
      </w:r>
      <w:r w:rsidR="00D25711">
        <w:rPr>
          <w:rFonts w:ascii="Arial" w:eastAsia="Times New Roman" w:hAnsi="Arial" w:cs="Arial"/>
          <w:sz w:val="24"/>
          <w:szCs w:val="24"/>
          <w:lang w:val="en-GB" w:eastAsia="en-GB"/>
        </w:rPr>
        <w:t xml:space="preserve">during the </w:t>
      </w:r>
    </w:p>
    <w:p w14:paraId="6DCAA7D9" w14:textId="77777777" w:rsidR="00D25711" w:rsidRDefault="00D25711"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period </w:t>
      </w:r>
      <w:r w:rsidR="00304D62">
        <w:rPr>
          <w:rFonts w:ascii="Arial" w:eastAsia="Times New Roman" w:hAnsi="Arial" w:cs="Arial"/>
          <w:sz w:val="24"/>
          <w:szCs w:val="24"/>
          <w:lang w:val="en-GB" w:eastAsia="en-GB"/>
        </w:rPr>
        <w:t xml:space="preserve">November 2019 and December 2019 the appellant placed an order for the </w:t>
      </w:r>
    </w:p>
    <w:p w14:paraId="12962DB7" w14:textId="6AC2AE9A" w:rsidR="00304D62" w:rsidRDefault="00304D62"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supply of 10</w:t>
      </w:r>
      <w:r w:rsidR="00454FF4">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000 cartons from the respondent.</w:t>
      </w:r>
    </w:p>
    <w:p w14:paraId="26647EF4" w14:textId="77777777" w:rsidR="00304D62" w:rsidRDefault="00304D62"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78671654" w14:textId="77777777" w:rsidR="002C3D84" w:rsidRDefault="00304D62"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630C9">
        <w:rPr>
          <w:rFonts w:ascii="Arial" w:eastAsia="Times New Roman" w:hAnsi="Arial" w:cs="Arial"/>
          <w:sz w:val="24"/>
          <w:szCs w:val="24"/>
          <w:lang w:val="en-GB" w:eastAsia="en-GB"/>
        </w:rPr>
        <w:t xml:space="preserve">The cartons were delivered to the appellant </w:t>
      </w:r>
      <w:r w:rsidR="00D25711">
        <w:rPr>
          <w:rFonts w:ascii="Arial" w:eastAsia="Times New Roman" w:hAnsi="Arial" w:cs="Arial"/>
          <w:sz w:val="24"/>
          <w:szCs w:val="24"/>
          <w:lang w:val="en-GB" w:eastAsia="en-GB"/>
        </w:rPr>
        <w:t xml:space="preserve">and its </w:t>
      </w:r>
      <w:r w:rsidR="007630C9">
        <w:rPr>
          <w:rFonts w:ascii="Arial" w:eastAsia="Times New Roman" w:hAnsi="Arial" w:cs="Arial"/>
          <w:sz w:val="24"/>
          <w:szCs w:val="24"/>
          <w:lang w:val="en-GB" w:eastAsia="en-GB"/>
        </w:rPr>
        <w:t xml:space="preserve">employees packed </w:t>
      </w:r>
    </w:p>
    <w:p w14:paraId="25D07D7E" w14:textId="77777777" w:rsidR="002C3D84" w:rsidRDefault="007630C9"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produce into the cartons. Upon arrival at the appellant’s overseas client, the appellant </w:t>
      </w:r>
    </w:p>
    <w:p w14:paraId="4A6B10AE" w14:textId="77777777" w:rsidR="002C3D84" w:rsidRDefault="007630C9"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was informed </w:t>
      </w:r>
      <w:r w:rsidR="002C3D84">
        <w:rPr>
          <w:rFonts w:ascii="Arial" w:eastAsia="Times New Roman" w:hAnsi="Arial" w:cs="Arial"/>
          <w:sz w:val="24"/>
          <w:szCs w:val="24"/>
          <w:lang w:val="en-GB" w:eastAsia="en-GB"/>
        </w:rPr>
        <w:t xml:space="preserve">that </w:t>
      </w:r>
      <w:r>
        <w:rPr>
          <w:rFonts w:ascii="Arial" w:eastAsia="Times New Roman" w:hAnsi="Arial" w:cs="Arial"/>
          <w:sz w:val="24"/>
          <w:szCs w:val="24"/>
          <w:lang w:val="en-GB" w:eastAsia="en-GB"/>
        </w:rPr>
        <w:t>the cartons were damaged.</w:t>
      </w:r>
      <w:r w:rsidR="00D57E2C">
        <w:rPr>
          <w:rFonts w:ascii="Arial" w:eastAsia="Times New Roman" w:hAnsi="Arial" w:cs="Arial"/>
          <w:sz w:val="24"/>
          <w:szCs w:val="24"/>
          <w:lang w:val="en-GB" w:eastAsia="en-GB"/>
        </w:rPr>
        <w:t xml:space="preserve"> It is alleged by the appellant that the </w:t>
      </w:r>
    </w:p>
    <w:p w14:paraId="086BCF1D" w14:textId="77777777" w:rsidR="00D25711" w:rsidRDefault="00D57E2C"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cartons were damaged as a result of them being 10mm larger and longer than the </w:t>
      </w:r>
    </w:p>
    <w:p w14:paraId="2AF52E3B" w14:textId="77777777" w:rsidR="00D25711" w:rsidRDefault="00D25711" w:rsidP="002C3D84">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required </w:t>
      </w:r>
      <w:r w:rsidR="00D57E2C">
        <w:rPr>
          <w:rFonts w:ascii="Arial" w:eastAsia="Times New Roman" w:hAnsi="Arial" w:cs="Arial"/>
          <w:sz w:val="24"/>
          <w:szCs w:val="24"/>
          <w:lang w:val="en-GB" w:eastAsia="en-GB"/>
        </w:rPr>
        <w:t xml:space="preserve">specifications. </w:t>
      </w:r>
      <w:r w:rsidR="002C3D84" w:rsidRPr="002C3D84">
        <w:rPr>
          <w:rFonts w:ascii="Arial" w:eastAsia="Times New Roman" w:hAnsi="Arial" w:cs="Arial"/>
          <w:sz w:val="24"/>
          <w:szCs w:val="24"/>
          <w:lang w:val="en-GB" w:eastAsia="en-GB"/>
        </w:rPr>
        <w:t xml:space="preserve">The appellant alleges that the respondent was aware of the </w:t>
      </w:r>
    </w:p>
    <w:p w14:paraId="1AFB44BC" w14:textId="77777777" w:rsidR="002C3D84" w:rsidRPr="002C3D84" w:rsidRDefault="002C3D84" w:rsidP="002C3D84">
      <w:pPr>
        <w:tabs>
          <w:tab w:val="left" w:pos="900"/>
        </w:tabs>
        <w:spacing w:after="0" w:line="360" w:lineRule="auto"/>
        <w:ind w:left="900" w:hanging="900"/>
        <w:jc w:val="both"/>
        <w:rPr>
          <w:rFonts w:ascii="Arial" w:eastAsia="Times New Roman" w:hAnsi="Arial" w:cs="Arial"/>
          <w:sz w:val="24"/>
          <w:szCs w:val="24"/>
          <w:lang w:val="en-GB" w:eastAsia="en-GB"/>
        </w:rPr>
      </w:pPr>
      <w:r w:rsidRPr="002C3D84">
        <w:rPr>
          <w:rFonts w:ascii="Arial" w:eastAsia="Times New Roman" w:hAnsi="Arial" w:cs="Arial"/>
          <w:sz w:val="24"/>
          <w:szCs w:val="24"/>
          <w:lang w:val="en-GB" w:eastAsia="en-GB"/>
        </w:rPr>
        <w:t xml:space="preserve">specifications </w:t>
      </w:r>
      <w:r w:rsidR="00D25711">
        <w:rPr>
          <w:rFonts w:ascii="Arial" w:eastAsia="Times New Roman" w:hAnsi="Arial" w:cs="Arial"/>
          <w:sz w:val="24"/>
          <w:szCs w:val="24"/>
          <w:lang w:val="en-GB" w:eastAsia="en-GB"/>
        </w:rPr>
        <w:t xml:space="preserve">pertaining to </w:t>
      </w:r>
      <w:r w:rsidRPr="002C3D84">
        <w:rPr>
          <w:rFonts w:ascii="Arial" w:eastAsia="Times New Roman" w:hAnsi="Arial" w:cs="Arial"/>
          <w:sz w:val="24"/>
          <w:szCs w:val="24"/>
          <w:lang w:val="en-GB" w:eastAsia="en-GB"/>
        </w:rPr>
        <w:t xml:space="preserve">the cartons, from the inception of the parties’ business </w:t>
      </w:r>
    </w:p>
    <w:p w14:paraId="348895B9" w14:textId="77777777" w:rsidR="00D25711" w:rsidRDefault="002C3D84" w:rsidP="002C3D84">
      <w:pPr>
        <w:tabs>
          <w:tab w:val="left" w:pos="900"/>
        </w:tabs>
        <w:spacing w:after="0" w:line="360" w:lineRule="auto"/>
        <w:ind w:left="900" w:hanging="900"/>
        <w:jc w:val="both"/>
        <w:rPr>
          <w:rFonts w:ascii="Arial" w:eastAsia="Times New Roman" w:hAnsi="Arial" w:cs="Arial"/>
          <w:sz w:val="24"/>
          <w:szCs w:val="24"/>
          <w:lang w:val="en-GB" w:eastAsia="en-GB"/>
        </w:rPr>
      </w:pPr>
      <w:r w:rsidRPr="002C3D84">
        <w:rPr>
          <w:rFonts w:ascii="Arial" w:eastAsia="Times New Roman" w:hAnsi="Arial" w:cs="Arial"/>
          <w:sz w:val="24"/>
          <w:szCs w:val="24"/>
          <w:lang w:val="en-GB" w:eastAsia="en-GB"/>
        </w:rPr>
        <w:t>relationship.</w:t>
      </w:r>
      <w:r>
        <w:rPr>
          <w:rFonts w:ascii="Arial" w:eastAsia="Times New Roman" w:hAnsi="Arial" w:cs="Arial"/>
          <w:sz w:val="24"/>
          <w:szCs w:val="24"/>
          <w:lang w:val="en-GB" w:eastAsia="en-GB"/>
        </w:rPr>
        <w:t xml:space="preserve"> </w:t>
      </w:r>
    </w:p>
    <w:p w14:paraId="76E4A13C" w14:textId="77777777" w:rsidR="00D25711" w:rsidRDefault="00D25711" w:rsidP="002C3D84">
      <w:pPr>
        <w:tabs>
          <w:tab w:val="left" w:pos="900"/>
        </w:tabs>
        <w:spacing w:after="0" w:line="360" w:lineRule="auto"/>
        <w:ind w:left="900" w:hanging="900"/>
        <w:jc w:val="both"/>
        <w:rPr>
          <w:rFonts w:ascii="Arial" w:eastAsia="Times New Roman" w:hAnsi="Arial" w:cs="Arial"/>
          <w:sz w:val="24"/>
          <w:szCs w:val="24"/>
          <w:lang w:val="en-GB" w:eastAsia="en-GB"/>
        </w:rPr>
      </w:pPr>
    </w:p>
    <w:p w14:paraId="3C0A827E" w14:textId="77777777" w:rsidR="00D25711" w:rsidRDefault="00D25711" w:rsidP="002C3D84">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9</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w:t>
      </w:r>
      <w:r w:rsidR="002C3D84">
        <w:rPr>
          <w:rFonts w:ascii="Arial" w:eastAsia="Times New Roman" w:hAnsi="Arial" w:cs="Arial"/>
          <w:sz w:val="24"/>
          <w:szCs w:val="24"/>
          <w:lang w:val="en-GB" w:eastAsia="en-GB"/>
        </w:rPr>
        <w:t>he appellant alleges that the respondent</w:t>
      </w:r>
      <w:r w:rsidR="002C3D84" w:rsidRPr="002C3D84">
        <w:rPr>
          <w:rFonts w:ascii="Arial" w:eastAsia="Times New Roman" w:hAnsi="Arial" w:cs="Arial"/>
          <w:sz w:val="24"/>
          <w:szCs w:val="24"/>
          <w:lang w:val="en-GB" w:eastAsia="en-GB"/>
        </w:rPr>
        <w:t xml:space="preserve"> w</w:t>
      </w:r>
      <w:r w:rsidR="002C3D84">
        <w:rPr>
          <w:rFonts w:ascii="Arial" w:eastAsia="Times New Roman" w:hAnsi="Arial" w:cs="Arial"/>
          <w:sz w:val="24"/>
          <w:szCs w:val="24"/>
          <w:lang w:val="en-GB" w:eastAsia="en-GB"/>
        </w:rPr>
        <w:t xml:space="preserve">as </w:t>
      </w:r>
      <w:r w:rsidR="002C3D84" w:rsidRPr="002C3D84">
        <w:rPr>
          <w:rFonts w:ascii="Arial" w:eastAsia="Times New Roman" w:hAnsi="Arial" w:cs="Arial"/>
          <w:sz w:val="24"/>
          <w:szCs w:val="24"/>
          <w:lang w:val="en-GB" w:eastAsia="en-GB"/>
        </w:rPr>
        <w:t xml:space="preserve">negligent in failing to deliver </w:t>
      </w:r>
    </w:p>
    <w:p w14:paraId="7A3CF3D0" w14:textId="77777777" w:rsidR="00D25711" w:rsidRDefault="00D25711" w:rsidP="002C3D84">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cartons as per the </w:t>
      </w:r>
      <w:r w:rsidR="002C3D84" w:rsidRPr="002C3D84">
        <w:rPr>
          <w:rFonts w:ascii="Arial" w:eastAsia="Times New Roman" w:hAnsi="Arial" w:cs="Arial"/>
          <w:sz w:val="24"/>
          <w:szCs w:val="24"/>
          <w:lang w:val="en-GB" w:eastAsia="en-GB"/>
        </w:rPr>
        <w:t>appellant’s specifications</w:t>
      </w:r>
      <w:r w:rsidR="002C3D84">
        <w:rPr>
          <w:rFonts w:ascii="Arial" w:eastAsia="Times New Roman" w:hAnsi="Arial" w:cs="Arial"/>
          <w:sz w:val="24"/>
          <w:szCs w:val="24"/>
          <w:lang w:val="en-GB" w:eastAsia="en-GB"/>
        </w:rPr>
        <w:t xml:space="preserve">, resulting in a </w:t>
      </w:r>
      <w:r w:rsidR="002C3D84" w:rsidRPr="002C3D84">
        <w:rPr>
          <w:rFonts w:ascii="Arial" w:eastAsia="Times New Roman" w:hAnsi="Arial" w:cs="Arial"/>
          <w:sz w:val="24"/>
          <w:szCs w:val="24"/>
          <w:lang w:val="en-GB" w:eastAsia="en-GB"/>
        </w:rPr>
        <w:t xml:space="preserve">breach of the </w:t>
      </w:r>
      <w:r>
        <w:rPr>
          <w:rFonts w:ascii="Arial" w:eastAsia="Times New Roman" w:hAnsi="Arial" w:cs="Arial"/>
          <w:sz w:val="24"/>
          <w:szCs w:val="24"/>
          <w:lang w:val="en-GB" w:eastAsia="en-GB"/>
        </w:rPr>
        <w:t xml:space="preserve">contract </w:t>
      </w:r>
    </w:p>
    <w:p w14:paraId="0F625CD0" w14:textId="77777777" w:rsidR="00D25711" w:rsidRDefault="002C3D84" w:rsidP="002C3D84">
      <w:pPr>
        <w:tabs>
          <w:tab w:val="left" w:pos="900"/>
        </w:tabs>
        <w:spacing w:after="0" w:line="360" w:lineRule="auto"/>
        <w:ind w:left="900" w:hanging="900"/>
        <w:jc w:val="both"/>
        <w:rPr>
          <w:rFonts w:ascii="Arial" w:eastAsia="Times New Roman" w:hAnsi="Arial" w:cs="Arial"/>
          <w:sz w:val="24"/>
          <w:szCs w:val="24"/>
          <w:lang w:val="en-GB" w:eastAsia="en-GB"/>
        </w:rPr>
      </w:pPr>
      <w:r w:rsidRPr="002C3D84">
        <w:rPr>
          <w:rFonts w:ascii="Arial" w:eastAsia="Times New Roman" w:hAnsi="Arial" w:cs="Arial"/>
          <w:sz w:val="24"/>
          <w:szCs w:val="24"/>
          <w:lang w:val="en-GB" w:eastAsia="en-GB"/>
        </w:rPr>
        <w:t>signed on 31 October 2019</w:t>
      </w:r>
      <w:r>
        <w:rPr>
          <w:rFonts w:ascii="Arial" w:eastAsia="Times New Roman" w:hAnsi="Arial" w:cs="Arial"/>
          <w:sz w:val="24"/>
          <w:szCs w:val="24"/>
          <w:lang w:val="en-GB" w:eastAsia="en-GB"/>
        </w:rPr>
        <w:t xml:space="preserve">. Accordingly, the </w:t>
      </w:r>
      <w:r w:rsidRPr="002C3D84">
        <w:rPr>
          <w:rFonts w:ascii="Arial" w:eastAsia="Times New Roman" w:hAnsi="Arial" w:cs="Arial"/>
          <w:sz w:val="24"/>
          <w:szCs w:val="24"/>
          <w:lang w:val="en-GB" w:eastAsia="en-GB"/>
        </w:rPr>
        <w:t>appellant seek</w:t>
      </w:r>
      <w:r>
        <w:rPr>
          <w:rFonts w:ascii="Arial" w:eastAsia="Times New Roman" w:hAnsi="Arial" w:cs="Arial"/>
          <w:sz w:val="24"/>
          <w:szCs w:val="24"/>
          <w:lang w:val="en-GB" w:eastAsia="en-GB"/>
        </w:rPr>
        <w:t>s</w:t>
      </w:r>
      <w:r w:rsidRPr="002C3D84">
        <w:rPr>
          <w:rFonts w:ascii="Arial" w:eastAsia="Times New Roman" w:hAnsi="Arial" w:cs="Arial"/>
          <w:sz w:val="24"/>
          <w:szCs w:val="24"/>
          <w:lang w:val="en-GB" w:eastAsia="en-GB"/>
        </w:rPr>
        <w:t xml:space="preserve"> damages from the </w:t>
      </w:r>
    </w:p>
    <w:p w14:paraId="4B8F60EB" w14:textId="77777777" w:rsidR="00304D62" w:rsidRDefault="002C3D84" w:rsidP="002C3D84">
      <w:pPr>
        <w:tabs>
          <w:tab w:val="left" w:pos="900"/>
        </w:tabs>
        <w:spacing w:after="0" w:line="360" w:lineRule="auto"/>
        <w:ind w:left="900" w:hanging="900"/>
        <w:jc w:val="both"/>
        <w:rPr>
          <w:rFonts w:ascii="Arial" w:eastAsia="Times New Roman" w:hAnsi="Arial" w:cs="Arial"/>
          <w:sz w:val="24"/>
          <w:szCs w:val="24"/>
          <w:lang w:val="en-GB" w:eastAsia="en-GB"/>
        </w:rPr>
      </w:pPr>
      <w:r w:rsidRPr="002C3D84">
        <w:rPr>
          <w:rFonts w:ascii="Arial" w:eastAsia="Times New Roman" w:hAnsi="Arial" w:cs="Arial"/>
          <w:sz w:val="24"/>
          <w:szCs w:val="24"/>
          <w:lang w:val="en-GB" w:eastAsia="en-GB"/>
        </w:rPr>
        <w:t>respondent in the amount of R250 000-00.</w:t>
      </w:r>
    </w:p>
    <w:p w14:paraId="5685EA8A" w14:textId="77777777" w:rsidR="00304D62" w:rsidRDefault="00304D62"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6A83A1CC" w14:textId="77777777" w:rsidR="00331D95" w:rsidRDefault="00331D95"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w:t>
      </w:r>
      <w:r w:rsidR="002C3D84">
        <w:rPr>
          <w:rFonts w:ascii="Arial" w:eastAsia="Times New Roman" w:hAnsi="Arial" w:cs="Arial"/>
          <w:sz w:val="24"/>
          <w:szCs w:val="24"/>
          <w:lang w:val="en-GB" w:eastAsia="en-GB"/>
        </w:rPr>
        <w:t xml:space="preserve">special plea filed by the respondent relies </w:t>
      </w:r>
      <w:r>
        <w:rPr>
          <w:rFonts w:ascii="Arial" w:eastAsia="Times New Roman" w:hAnsi="Arial" w:cs="Arial"/>
          <w:sz w:val="24"/>
          <w:szCs w:val="24"/>
          <w:lang w:val="en-GB" w:eastAsia="en-GB"/>
        </w:rPr>
        <w:t xml:space="preserve">on clause 6.3 of the </w:t>
      </w:r>
      <w:r w:rsidR="00D25711">
        <w:rPr>
          <w:rFonts w:ascii="Arial" w:eastAsia="Times New Roman" w:hAnsi="Arial" w:cs="Arial"/>
          <w:sz w:val="24"/>
          <w:szCs w:val="24"/>
          <w:lang w:val="en-GB" w:eastAsia="en-GB"/>
        </w:rPr>
        <w:t>contract</w:t>
      </w:r>
      <w:r>
        <w:rPr>
          <w:rFonts w:ascii="Arial" w:eastAsia="Times New Roman" w:hAnsi="Arial" w:cs="Arial"/>
          <w:sz w:val="24"/>
          <w:szCs w:val="24"/>
          <w:lang w:val="en-GB" w:eastAsia="en-GB"/>
        </w:rPr>
        <w:t xml:space="preserve"> </w:t>
      </w:r>
    </w:p>
    <w:p w14:paraId="56E2FE01" w14:textId="77777777" w:rsidR="00331D95" w:rsidRPr="007630C9" w:rsidRDefault="00331D95"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which states the following:</w:t>
      </w:r>
    </w:p>
    <w:p w14:paraId="5D373F9B"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331D95">
        <w:rPr>
          <w:rFonts w:ascii="Arial" w:eastAsia="Times New Roman" w:hAnsi="Arial" w:cs="Arial"/>
          <w:lang w:val="en-GB" w:eastAsia="en-GB"/>
        </w:rPr>
        <w:t>‘The [appellant] will be obliged to accept goods manufactured by the [</w:t>
      </w:r>
      <w:r w:rsidR="00D25711">
        <w:rPr>
          <w:rFonts w:ascii="Arial" w:eastAsia="Times New Roman" w:hAnsi="Arial" w:cs="Arial"/>
          <w:lang w:val="en-GB" w:eastAsia="en-GB"/>
        </w:rPr>
        <w:t>respondent</w:t>
      </w:r>
      <w:r w:rsidRPr="00331D95">
        <w:rPr>
          <w:rFonts w:ascii="Arial" w:eastAsia="Times New Roman" w:hAnsi="Arial" w:cs="Arial"/>
          <w:lang w:val="en-GB" w:eastAsia="en-GB"/>
        </w:rPr>
        <w:t xml:space="preserve">] which do </w:t>
      </w:r>
    </w:p>
    <w:p w14:paraId="2B9015F2"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331D95">
        <w:rPr>
          <w:rFonts w:ascii="Arial" w:eastAsia="Times New Roman" w:hAnsi="Arial" w:cs="Arial"/>
          <w:lang w:val="en-GB" w:eastAsia="en-GB"/>
        </w:rPr>
        <w:t xml:space="preserve">not strictly adhere to the [appellant’s] specifications, provided the variation from the </w:t>
      </w:r>
    </w:p>
    <w:p w14:paraId="51A6A953" w14:textId="77777777" w:rsidR="00D25711" w:rsidRDefault="00331D95" w:rsidP="00AC5BCD">
      <w:pPr>
        <w:tabs>
          <w:tab w:val="left" w:pos="900"/>
        </w:tabs>
        <w:spacing w:after="0" w:line="360" w:lineRule="auto"/>
        <w:ind w:left="900" w:hanging="900"/>
        <w:jc w:val="both"/>
        <w:rPr>
          <w:rFonts w:ascii="Arial" w:eastAsia="Times New Roman" w:hAnsi="Arial" w:cs="Arial"/>
          <w:u w:val="single"/>
          <w:lang w:val="en-GB" w:eastAsia="en-GB"/>
        </w:rPr>
      </w:pPr>
      <w:r w:rsidRPr="00331D95">
        <w:rPr>
          <w:rFonts w:ascii="Arial" w:eastAsia="Times New Roman" w:hAnsi="Arial" w:cs="Arial"/>
          <w:lang w:val="en-GB" w:eastAsia="en-GB"/>
        </w:rPr>
        <w:t xml:space="preserve">specifications does not exceed 10% of the [appellant’s] specifications. </w:t>
      </w:r>
      <w:r w:rsidRPr="00417440">
        <w:rPr>
          <w:rFonts w:ascii="Arial" w:eastAsia="Times New Roman" w:hAnsi="Arial" w:cs="Arial"/>
          <w:u w:val="single"/>
          <w:lang w:val="en-GB" w:eastAsia="en-GB"/>
        </w:rPr>
        <w:t xml:space="preserve">In the event of a dispute </w:t>
      </w:r>
    </w:p>
    <w:p w14:paraId="01BAA8C7" w14:textId="77777777" w:rsidR="00D25711" w:rsidRDefault="00331D95" w:rsidP="00AC5BCD">
      <w:pPr>
        <w:tabs>
          <w:tab w:val="left" w:pos="900"/>
        </w:tabs>
        <w:spacing w:after="0" w:line="360" w:lineRule="auto"/>
        <w:ind w:left="900" w:hanging="900"/>
        <w:jc w:val="both"/>
        <w:rPr>
          <w:rFonts w:ascii="Arial" w:eastAsia="Times New Roman" w:hAnsi="Arial" w:cs="Arial"/>
          <w:u w:val="single"/>
          <w:lang w:val="en-GB" w:eastAsia="en-GB"/>
        </w:rPr>
      </w:pPr>
      <w:r w:rsidRPr="00417440">
        <w:rPr>
          <w:rFonts w:ascii="Arial" w:eastAsia="Times New Roman" w:hAnsi="Arial" w:cs="Arial"/>
          <w:u w:val="single"/>
          <w:lang w:val="en-GB" w:eastAsia="en-GB"/>
        </w:rPr>
        <w:t xml:space="preserve">arising as to whether the variation is within the 10% such dispute </w:t>
      </w:r>
      <w:r w:rsidRPr="00646250">
        <w:rPr>
          <w:rFonts w:ascii="Arial" w:eastAsia="Times New Roman" w:hAnsi="Arial" w:cs="Arial"/>
          <w:b/>
          <w:u w:val="single"/>
          <w:lang w:val="en-GB" w:eastAsia="en-GB"/>
        </w:rPr>
        <w:t>will be</w:t>
      </w:r>
      <w:r w:rsidRPr="00417440">
        <w:rPr>
          <w:rFonts w:ascii="Arial" w:eastAsia="Times New Roman" w:hAnsi="Arial" w:cs="Arial"/>
          <w:u w:val="single"/>
          <w:lang w:val="en-GB" w:eastAsia="en-GB"/>
        </w:rPr>
        <w:t xml:space="preserve"> referred for </w:t>
      </w:r>
    </w:p>
    <w:p w14:paraId="70E982AD" w14:textId="77777777" w:rsidR="00D25711" w:rsidRDefault="00331D95" w:rsidP="00AC5BCD">
      <w:pPr>
        <w:tabs>
          <w:tab w:val="left" w:pos="900"/>
        </w:tabs>
        <w:spacing w:after="0" w:line="360" w:lineRule="auto"/>
        <w:ind w:left="900" w:hanging="900"/>
        <w:jc w:val="both"/>
        <w:rPr>
          <w:rFonts w:ascii="Arial" w:eastAsia="Times New Roman" w:hAnsi="Arial" w:cs="Arial"/>
          <w:u w:val="single"/>
          <w:lang w:val="en-GB" w:eastAsia="en-GB"/>
        </w:rPr>
      </w:pPr>
      <w:r w:rsidRPr="00417440">
        <w:rPr>
          <w:rFonts w:ascii="Arial" w:eastAsia="Times New Roman" w:hAnsi="Arial" w:cs="Arial"/>
          <w:u w:val="single"/>
          <w:lang w:val="en-GB" w:eastAsia="en-GB"/>
        </w:rPr>
        <w:t xml:space="preserve">determination by either the [respondent] or the [appellant] to a person employed by the South </w:t>
      </w:r>
    </w:p>
    <w:p w14:paraId="49472361" w14:textId="77777777" w:rsidR="00D25711" w:rsidRDefault="00331D95" w:rsidP="00AC5BCD">
      <w:pPr>
        <w:tabs>
          <w:tab w:val="left" w:pos="900"/>
        </w:tabs>
        <w:spacing w:after="0" w:line="360" w:lineRule="auto"/>
        <w:ind w:left="900" w:hanging="900"/>
        <w:jc w:val="both"/>
        <w:rPr>
          <w:rFonts w:ascii="Arial" w:eastAsia="Times New Roman" w:hAnsi="Arial" w:cs="Arial"/>
          <w:u w:val="single"/>
          <w:lang w:val="en-GB" w:eastAsia="en-GB"/>
        </w:rPr>
      </w:pPr>
      <w:r w:rsidRPr="00417440">
        <w:rPr>
          <w:rFonts w:ascii="Arial" w:eastAsia="Times New Roman" w:hAnsi="Arial" w:cs="Arial"/>
          <w:u w:val="single"/>
          <w:lang w:val="en-GB" w:eastAsia="en-GB"/>
        </w:rPr>
        <w:t>African Bureau of Standards (“SABS”), who is qualified to deal with the dispute</w:t>
      </w:r>
      <w:r w:rsidRPr="00646250">
        <w:rPr>
          <w:rFonts w:ascii="Arial" w:eastAsia="Times New Roman" w:hAnsi="Arial" w:cs="Arial"/>
          <w:u w:val="single"/>
          <w:lang w:val="en-GB" w:eastAsia="en-GB"/>
        </w:rPr>
        <w:t xml:space="preserve">. Such person </w:t>
      </w:r>
    </w:p>
    <w:p w14:paraId="49252CCF"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646250">
        <w:rPr>
          <w:rFonts w:ascii="Arial" w:eastAsia="Times New Roman" w:hAnsi="Arial" w:cs="Arial"/>
          <w:u w:val="single"/>
          <w:lang w:val="en-GB" w:eastAsia="en-GB"/>
        </w:rPr>
        <w:t xml:space="preserve">will act </w:t>
      </w:r>
      <w:r w:rsidR="00D25711">
        <w:rPr>
          <w:rFonts w:ascii="Arial" w:eastAsia="Times New Roman" w:hAnsi="Arial" w:cs="Arial"/>
          <w:u w:val="single"/>
          <w:lang w:val="en-GB" w:eastAsia="en-GB"/>
        </w:rPr>
        <w:t xml:space="preserve">as </w:t>
      </w:r>
      <w:r w:rsidRPr="00646250">
        <w:rPr>
          <w:rFonts w:ascii="Arial" w:eastAsia="Times New Roman" w:hAnsi="Arial" w:cs="Arial"/>
          <w:u w:val="single"/>
          <w:lang w:val="en-GB" w:eastAsia="en-GB"/>
        </w:rPr>
        <w:t>an expert and not as an arbitrator nor mediator.</w:t>
      </w:r>
      <w:r w:rsidRPr="00331D95">
        <w:rPr>
          <w:rFonts w:ascii="Arial" w:eastAsia="Times New Roman" w:hAnsi="Arial" w:cs="Arial"/>
          <w:lang w:val="en-GB" w:eastAsia="en-GB"/>
        </w:rPr>
        <w:t xml:space="preserve"> The determination will be final and </w:t>
      </w:r>
    </w:p>
    <w:p w14:paraId="3234E29B"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331D95">
        <w:rPr>
          <w:rFonts w:ascii="Arial" w:eastAsia="Times New Roman" w:hAnsi="Arial" w:cs="Arial"/>
          <w:lang w:val="en-GB" w:eastAsia="en-GB"/>
        </w:rPr>
        <w:t xml:space="preserve">binding upon the [respondent] and the [appellant] and may be made an Order of Court by </w:t>
      </w:r>
    </w:p>
    <w:p w14:paraId="31E6333E"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331D95">
        <w:rPr>
          <w:rFonts w:ascii="Arial" w:eastAsia="Times New Roman" w:hAnsi="Arial" w:cs="Arial"/>
          <w:lang w:val="en-GB" w:eastAsia="en-GB"/>
        </w:rPr>
        <w:t xml:space="preserve">either of them who hereby consent to such determination being made an Order of Court. The </w:t>
      </w:r>
    </w:p>
    <w:p w14:paraId="6748B0AE" w14:textId="77777777" w:rsidR="00D25711" w:rsidRDefault="00331D95" w:rsidP="00AC5BCD">
      <w:pPr>
        <w:tabs>
          <w:tab w:val="left" w:pos="900"/>
        </w:tabs>
        <w:spacing w:after="0" w:line="360" w:lineRule="auto"/>
        <w:ind w:left="900" w:hanging="900"/>
        <w:jc w:val="both"/>
        <w:rPr>
          <w:rFonts w:ascii="Arial" w:eastAsia="Times New Roman" w:hAnsi="Arial" w:cs="Arial"/>
          <w:lang w:val="en-GB" w:eastAsia="en-GB"/>
        </w:rPr>
      </w:pPr>
      <w:r w:rsidRPr="00331D95">
        <w:rPr>
          <w:rFonts w:ascii="Arial" w:eastAsia="Times New Roman" w:hAnsi="Arial" w:cs="Arial"/>
          <w:lang w:val="en-GB" w:eastAsia="en-GB"/>
        </w:rPr>
        <w:t xml:space="preserve">costs incurred in the resolution of the dispute by the SABS will be borne and paid for by the </w:t>
      </w:r>
    </w:p>
    <w:p w14:paraId="6AAEF746" w14:textId="77777777" w:rsidR="00AC5BCD" w:rsidRPr="002C3D84" w:rsidRDefault="00331D95" w:rsidP="00AC5BCD">
      <w:pPr>
        <w:tabs>
          <w:tab w:val="left" w:pos="900"/>
        </w:tabs>
        <w:spacing w:after="0" w:line="360" w:lineRule="auto"/>
        <w:ind w:left="900" w:hanging="900"/>
        <w:jc w:val="both"/>
        <w:rPr>
          <w:rFonts w:ascii="Arial" w:eastAsia="Times New Roman" w:hAnsi="Arial" w:cs="Arial"/>
          <w:sz w:val="24"/>
          <w:szCs w:val="24"/>
          <w:lang w:val="en-GB" w:eastAsia="en-GB"/>
        </w:rPr>
      </w:pPr>
      <w:r w:rsidRPr="00331D95">
        <w:rPr>
          <w:rFonts w:ascii="Arial" w:eastAsia="Times New Roman" w:hAnsi="Arial" w:cs="Arial"/>
          <w:lang w:val="en-GB" w:eastAsia="en-GB"/>
        </w:rPr>
        <w:t>unsuccessful party.</w:t>
      </w:r>
      <w:r>
        <w:rPr>
          <w:rFonts w:ascii="Arial" w:eastAsia="Times New Roman" w:hAnsi="Arial" w:cs="Arial"/>
          <w:lang w:val="en-GB" w:eastAsia="en-GB"/>
        </w:rPr>
        <w:t>’</w:t>
      </w:r>
      <w:r w:rsidR="002C3D84">
        <w:rPr>
          <w:rFonts w:ascii="Arial" w:eastAsia="Times New Roman" w:hAnsi="Arial" w:cs="Arial"/>
          <w:lang w:val="en-GB" w:eastAsia="en-GB"/>
        </w:rPr>
        <w:t xml:space="preserve"> </w:t>
      </w:r>
      <w:r w:rsidR="002C3D84" w:rsidRPr="002C3D84">
        <w:rPr>
          <w:rFonts w:ascii="Arial" w:eastAsia="Times New Roman" w:hAnsi="Arial" w:cs="Arial"/>
          <w:sz w:val="24"/>
          <w:szCs w:val="24"/>
          <w:lang w:val="en-GB" w:eastAsia="en-GB"/>
        </w:rPr>
        <w:t>[my emphasis]</w:t>
      </w:r>
    </w:p>
    <w:p w14:paraId="55512021" w14:textId="77777777" w:rsidR="00331D95" w:rsidRDefault="00331D95" w:rsidP="00AC5BCD">
      <w:pPr>
        <w:tabs>
          <w:tab w:val="left" w:pos="900"/>
        </w:tabs>
        <w:spacing w:after="0" w:line="360" w:lineRule="auto"/>
        <w:ind w:left="900" w:hanging="900"/>
        <w:jc w:val="both"/>
        <w:rPr>
          <w:rFonts w:ascii="Arial" w:eastAsia="Times New Roman" w:hAnsi="Arial" w:cs="Arial"/>
          <w:lang w:val="en-GB" w:eastAsia="en-GB"/>
        </w:rPr>
      </w:pPr>
    </w:p>
    <w:p w14:paraId="244A7AD1" w14:textId="77777777" w:rsidR="00D25711" w:rsidRDefault="00331D95" w:rsidP="00AC5BCD">
      <w:pPr>
        <w:tabs>
          <w:tab w:val="left" w:pos="900"/>
        </w:tabs>
        <w:spacing w:after="0" w:line="360" w:lineRule="auto"/>
        <w:ind w:left="900" w:hanging="900"/>
        <w:jc w:val="both"/>
        <w:rPr>
          <w:rFonts w:ascii="Arial" w:eastAsia="Times New Roman" w:hAnsi="Arial" w:cs="Arial"/>
          <w:sz w:val="24"/>
          <w:szCs w:val="24"/>
          <w:lang w:val="en-GB" w:eastAsia="en-GB"/>
        </w:rPr>
      </w:pPr>
      <w:r w:rsidRPr="00331D95">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11</w:t>
      </w:r>
      <w:r w:rsidRPr="00331D95">
        <w:rPr>
          <w:rFonts w:ascii="Arial" w:eastAsia="Times New Roman" w:hAnsi="Arial" w:cs="Arial"/>
          <w:sz w:val="24"/>
          <w:szCs w:val="24"/>
          <w:lang w:val="en-GB" w:eastAsia="en-GB"/>
        </w:rPr>
        <w:t>]</w:t>
      </w:r>
      <w:r w:rsidRPr="00331D95">
        <w:rPr>
          <w:rFonts w:ascii="Arial" w:eastAsia="Times New Roman" w:hAnsi="Arial" w:cs="Arial"/>
          <w:sz w:val="24"/>
          <w:szCs w:val="24"/>
          <w:lang w:val="en-GB" w:eastAsia="en-GB"/>
        </w:rPr>
        <w:tab/>
      </w:r>
      <w:r>
        <w:rPr>
          <w:rFonts w:ascii="Arial" w:eastAsia="Times New Roman" w:hAnsi="Arial" w:cs="Arial"/>
          <w:sz w:val="24"/>
          <w:szCs w:val="24"/>
          <w:lang w:val="en-GB" w:eastAsia="en-GB"/>
        </w:rPr>
        <w:t>The respondent denie</w:t>
      </w:r>
      <w:r w:rsidR="002C3D84">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that it deviated from the </w:t>
      </w:r>
      <w:r w:rsidR="00D973B6">
        <w:rPr>
          <w:rFonts w:ascii="Arial" w:eastAsia="Times New Roman" w:hAnsi="Arial" w:cs="Arial"/>
          <w:sz w:val="24"/>
          <w:szCs w:val="24"/>
          <w:lang w:val="en-GB" w:eastAsia="en-GB"/>
        </w:rPr>
        <w:t>appellant</w:t>
      </w:r>
      <w:r>
        <w:rPr>
          <w:rFonts w:ascii="Arial" w:eastAsia="Times New Roman" w:hAnsi="Arial" w:cs="Arial"/>
          <w:sz w:val="24"/>
          <w:szCs w:val="24"/>
          <w:lang w:val="en-GB" w:eastAsia="en-GB"/>
        </w:rPr>
        <w:t xml:space="preserve">’s </w:t>
      </w:r>
      <w:r w:rsidR="00D973B6">
        <w:rPr>
          <w:rFonts w:ascii="Arial" w:eastAsia="Times New Roman" w:hAnsi="Arial" w:cs="Arial"/>
          <w:sz w:val="24"/>
          <w:szCs w:val="24"/>
          <w:lang w:val="en-GB" w:eastAsia="en-GB"/>
        </w:rPr>
        <w:t xml:space="preserve">specifications. </w:t>
      </w:r>
      <w:r w:rsidR="005A0738">
        <w:rPr>
          <w:rFonts w:ascii="Arial" w:eastAsia="Times New Roman" w:hAnsi="Arial" w:cs="Arial"/>
          <w:sz w:val="24"/>
          <w:szCs w:val="24"/>
          <w:lang w:val="en-GB" w:eastAsia="en-GB"/>
        </w:rPr>
        <w:t xml:space="preserve">It </w:t>
      </w:r>
    </w:p>
    <w:p w14:paraId="58565BD2" w14:textId="77777777" w:rsidR="00D25711" w:rsidRDefault="005A0738"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was furthermore </w:t>
      </w:r>
      <w:r w:rsidR="00752ABB">
        <w:rPr>
          <w:rFonts w:ascii="Arial" w:eastAsia="Times New Roman" w:hAnsi="Arial" w:cs="Arial"/>
          <w:sz w:val="24"/>
          <w:szCs w:val="24"/>
          <w:lang w:val="en-GB" w:eastAsia="en-GB"/>
        </w:rPr>
        <w:t xml:space="preserve">contended that in the event that there was a deviation, it had to be </w:t>
      </w:r>
    </w:p>
    <w:p w14:paraId="040D7477" w14:textId="77777777" w:rsidR="005A0738" w:rsidRDefault="00752AB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referred to the SABS in terms of clause 6.3 of the </w:t>
      </w:r>
      <w:r w:rsidR="00D25711">
        <w:rPr>
          <w:rFonts w:ascii="Arial" w:eastAsia="Times New Roman" w:hAnsi="Arial" w:cs="Arial"/>
          <w:sz w:val="24"/>
          <w:szCs w:val="24"/>
          <w:lang w:val="en-GB" w:eastAsia="en-GB"/>
        </w:rPr>
        <w:t>contract and</w:t>
      </w:r>
      <w:r w:rsidR="005A0738">
        <w:rPr>
          <w:rFonts w:ascii="Arial" w:eastAsia="Times New Roman" w:hAnsi="Arial" w:cs="Arial"/>
          <w:sz w:val="24"/>
          <w:szCs w:val="24"/>
          <w:lang w:val="en-GB" w:eastAsia="en-GB"/>
        </w:rPr>
        <w:t xml:space="preserve"> that is why the action </w:t>
      </w:r>
    </w:p>
    <w:p w14:paraId="13399F4C" w14:textId="77777777" w:rsidR="006B331F" w:rsidRDefault="005A0738"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needed to be stayed</w:t>
      </w:r>
      <w:r w:rsidR="006B331F">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with costs</w:t>
      </w:r>
      <w:r w:rsidR="006B331F">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00752ABB">
        <w:rPr>
          <w:rFonts w:ascii="Arial" w:eastAsia="Times New Roman" w:hAnsi="Arial" w:cs="Arial"/>
          <w:sz w:val="24"/>
          <w:szCs w:val="24"/>
          <w:lang w:val="en-GB" w:eastAsia="en-GB"/>
        </w:rPr>
        <w:t xml:space="preserve">pending the determination of the dispute by the </w:t>
      </w:r>
    </w:p>
    <w:p w14:paraId="24A0E494" w14:textId="77777777" w:rsidR="005A0738" w:rsidRDefault="00752AB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SABS.</w:t>
      </w:r>
      <w:r w:rsidR="005A0738">
        <w:rPr>
          <w:rFonts w:ascii="Arial" w:eastAsia="Times New Roman" w:hAnsi="Arial" w:cs="Arial"/>
          <w:sz w:val="24"/>
          <w:szCs w:val="24"/>
          <w:lang w:val="en-GB" w:eastAsia="en-GB"/>
        </w:rPr>
        <w:t xml:space="preserve"> </w:t>
      </w:r>
    </w:p>
    <w:p w14:paraId="4B6DBD8F" w14:textId="77777777" w:rsidR="00B10745" w:rsidRDefault="00B10745"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4C0DEED7" w14:textId="77777777" w:rsidR="00B10745" w:rsidRDefault="00B10745"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w:t>
      </w:r>
      <w:r w:rsidR="005A0738">
        <w:rPr>
          <w:rFonts w:ascii="Arial" w:eastAsia="Times New Roman" w:hAnsi="Arial" w:cs="Arial"/>
          <w:sz w:val="24"/>
          <w:szCs w:val="24"/>
          <w:lang w:val="en-GB" w:eastAsia="en-GB"/>
        </w:rPr>
        <w:t xml:space="preserve">Court </w:t>
      </w:r>
      <w:r w:rsidR="005A0738" w:rsidRPr="005A0738">
        <w:rPr>
          <w:rFonts w:ascii="Arial" w:eastAsia="Times New Roman" w:hAnsi="Arial" w:cs="Arial"/>
          <w:i/>
          <w:sz w:val="24"/>
          <w:szCs w:val="24"/>
          <w:lang w:val="en-GB" w:eastAsia="en-GB"/>
        </w:rPr>
        <w:t>a quo’s</w:t>
      </w:r>
      <w:r w:rsidR="005A0738">
        <w:rPr>
          <w:rFonts w:ascii="Arial" w:eastAsia="Times New Roman" w:hAnsi="Arial" w:cs="Arial"/>
          <w:sz w:val="24"/>
          <w:szCs w:val="24"/>
          <w:lang w:val="en-GB" w:eastAsia="en-GB"/>
        </w:rPr>
        <w:t xml:space="preserve"> order is as follows</w:t>
      </w:r>
      <w:r>
        <w:rPr>
          <w:rFonts w:ascii="Arial" w:eastAsia="Times New Roman" w:hAnsi="Arial" w:cs="Arial"/>
          <w:sz w:val="24"/>
          <w:szCs w:val="24"/>
          <w:lang w:val="en-GB" w:eastAsia="en-GB"/>
        </w:rPr>
        <w:t>:</w:t>
      </w:r>
    </w:p>
    <w:p w14:paraId="4D908A6B" w14:textId="77777777" w:rsidR="00B10745" w:rsidRP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sz w:val="24"/>
          <w:szCs w:val="24"/>
          <w:lang w:val="en-GB" w:eastAsia="en-GB"/>
        </w:rPr>
        <w:t>‘1</w:t>
      </w:r>
      <w:r w:rsidRPr="00B10745">
        <w:rPr>
          <w:rFonts w:ascii="Arial" w:eastAsia="Times New Roman" w:hAnsi="Arial" w:cs="Arial"/>
          <w:lang w:val="en-GB" w:eastAsia="en-GB"/>
        </w:rPr>
        <w:t>. The Special plea of the defendant is upheld;</w:t>
      </w:r>
    </w:p>
    <w:p w14:paraId="3D1AFC52" w14:textId="77777777" w:rsid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sidRPr="00B10745">
        <w:rPr>
          <w:rFonts w:ascii="Arial" w:eastAsia="Times New Roman" w:hAnsi="Arial" w:cs="Arial"/>
          <w:lang w:val="en-GB" w:eastAsia="en-GB"/>
        </w:rPr>
        <w:t xml:space="preserve"> 2. The </w:t>
      </w:r>
      <w:r w:rsidR="006B331F">
        <w:rPr>
          <w:rFonts w:ascii="Arial" w:eastAsia="Times New Roman" w:hAnsi="Arial" w:cs="Arial"/>
          <w:lang w:val="en-GB" w:eastAsia="en-GB"/>
        </w:rPr>
        <w:t>d</w:t>
      </w:r>
      <w:r w:rsidRPr="00B10745">
        <w:rPr>
          <w:rFonts w:ascii="Arial" w:eastAsia="Times New Roman" w:hAnsi="Arial" w:cs="Arial"/>
          <w:lang w:val="en-GB" w:eastAsia="en-GB"/>
        </w:rPr>
        <w:t xml:space="preserve">efendant must within 30 days from the day judgment is handed down, refer for </w:t>
      </w:r>
    </w:p>
    <w:p w14:paraId="4F4E9A46" w14:textId="77777777" w:rsid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 xml:space="preserve">     </w:t>
      </w:r>
      <w:r w:rsidRPr="00B10745">
        <w:rPr>
          <w:rFonts w:ascii="Arial" w:eastAsia="Times New Roman" w:hAnsi="Arial" w:cs="Arial"/>
          <w:lang w:val="en-GB" w:eastAsia="en-GB"/>
        </w:rPr>
        <w:t>determination the dispute to a person employed by the So</w:t>
      </w:r>
      <w:r>
        <w:rPr>
          <w:rFonts w:ascii="Arial" w:eastAsia="Times New Roman" w:hAnsi="Arial" w:cs="Arial"/>
          <w:lang w:val="en-GB" w:eastAsia="en-GB"/>
        </w:rPr>
        <w:t xml:space="preserve">uth African Bureau of Standards </w:t>
      </w:r>
    </w:p>
    <w:p w14:paraId="15814A05" w14:textId="77777777" w:rsidR="00B10745" w:rsidRP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 xml:space="preserve">     </w:t>
      </w:r>
      <w:r w:rsidRPr="00B10745">
        <w:rPr>
          <w:rFonts w:ascii="Arial" w:eastAsia="Times New Roman" w:hAnsi="Arial" w:cs="Arial"/>
          <w:lang w:val="en-GB" w:eastAsia="en-GB"/>
        </w:rPr>
        <w:t>(“SABS”), who is qualified to deal with the dispute;</w:t>
      </w:r>
    </w:p>
    <w:p w14:paraId="1C016C73" w14:textId="77777777" w:rsid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sidRPr="00B10745">
        <w:rPr>
          <w:rFonts w:ascii="Arial" w:eastAsia="Times New Roman" w:hAnsi="Arial" w:cs="Arial"/>
          <w:lang w:val="en-GB" w:eastAsia="en-GB"/>
        </w:rPr>
        <w:t xml:space="preserve"> 3. If the matter is not referred within 30 days, as set out in clause 6.3 of the agreement as per </w:t>
      </w:r>
    </w:p>
    <w:p w14:paraId="7DAA27F4" w14:textId="77777777" w:rsid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lastRenderedPageBreak/>
        <w:t xml:space="preserve">     </w:t>
      </w:r>
      <w:r w:rsidRPr="00B10745">
        <w:rPr>
          <w:rFonts w:ascii="Arial" w:eastAsia="Times New Roman" w:hAnsi="Arial" w:cs="Arial"/>
          <w:lang w:val="en-GB" w:eastAsia="en-GB"/>
        </w:rPr>
        <w:t xml:space="preserve">“POC2” the plaintiff may request a trial date to be allocated; </w:t>
      </w:r>
    </w:p>
    <w:p w14:paraId="03CBB3FB" w14:textId="77777777" w:rsidR="00B10745" w:rsidRDefault="00B10745" w:rsidP="00AC5BCD">
      <w:pPr>
        <w:tabs>
          <w:tab w:val="left" w:pos="900"/>
        </w:tabs>
        <w:spacing w:after="0" w:line="360" w:lineRule="auto"/>
        <w:ind w:left="900" w:hanging="900"/>
        <w:jc w:val="both"/>
        <w:rPr>
          <w:rFonts w:ascii="Arial" w:eastAsia="Times New Roman" w:hAnsi="Arial" w:cs="Arial"/>
          <w:lang w:val="en-GB" w:eastAsia="en-GB"/>
        </w:rPr>
      </w:pPr>
      <w:r>
        <w:rPr>
          <w:rFonts w:ascii="Arial" w:eastAsia="Times New Roman" w:hAnsi="Arial" w:cs="Arial"/>
          <w:lang w:val="en-GB" w:eastAsia="en-GB"/>
        </w:rPr>
        <w:t xml:space="preserve"> 4. Costs in the cause.’</w:t>
      </w:r>
    </w:p>
    <w:p w14:paraId="38C44CDF" w14:textId="77777777" w:rsidR="005A0738" w:rsidRDefault="005A0738" w:rsidP="00AC5BCD">
      <w:pPr>
        <w:tabs>
          <w:tab w:val="left" w:pos="900"/>
        </w:tabs>
        <w:spacing w:after="0" w:line="360" w:lineRule="auto"/>
        <w:ind w:left="900" w:hanging="900"/>
        <w:jc w:val="both"/>
        <w:rPr>
          <w:rFonts w:ascii="Arial" w:eastAsia="Times New Roman" w:hAnsi="Arial" w:cs="Arial"/>
          <w:lang w:val="en-GB" w:eastAsia="en-GB"/>
        </w:rPr>
      </w:pPr>
    </w:p>
    <w:p w14:paraId="5DC5D2B0" w14:textId="77777777" w:rsidR="005A0738"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5A0738">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he appellant contends that the Court </w:t>
      </w:r>
      <w:r w:rsidRPr="00417440">
        <w:rPr>
          <w:rFonts w:ascii="Arial" w:eastAsia="Times New Roman" w:hAnsi="Arial" w:cs="Arial"/>
          <w:i/>
          <w:sz w:val="24"/>
          <w:szCs w:val="24"/>
          <w:lang w:val="en-GB" w:eastAsia="en-GB"/>
        </w:rPr>
        <w:t>a quo</w:t>
      </w:r>
      <w:r>
        <w:rPr>
          <w:rFonts w:ascii="Arial" w:eastAsia="Times New Roman" w:hAnsi="Arial" w:cs="Arial"/>
          <w:sz w:val="24"/>
          <w:szCs w:val="24"/>
          <w:lang w:val="en-GB" w:eastAsia="en-GB"/>
        </w:rPr>
        <w:t xml:space="preserve"> erred in upholding the </w:t>
      </w:r>
    </w:p>
    <w:p w14:paraId="09309550" w14:textId="77777777" w:rsidR="00F375F5"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respondent’s special plea, as the dispute between the parties concerns a breach of </w:t>
      </w:r>
    </w:p>
    <w:p w14:paraId="27DCDCB4" w14:textId="77777777" w:rsidR="00F375F5"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contract which can only be adjudicated and determined by the Court in terms of the </w:t>
      </w:r>
    </w:p>
    <w:p w14:paraId="5F0BB989" w14:textId="77777777" w:rsidR="005A0738"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law of contract and by </w:t>
      </w:r>
      <w:r w:rsidR="005A0738">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operation of law</w:t>
      </w:r>
      <w:r w:rsidR="005A0738">
        <w:rPr>
          <w:rFonts w:ascii="Arial" w:eastAsia="Times New Roman" w:hAnsi="Arial" w:cs="Arial"/>
          <w:sz w:val="24"/>
          <w:szCs w:val="24"/>
          <w:lang w:val="en-GB" w:eastAsia="en-GB"/>
        </w:rPr>
        <w:t xml:space="preserve">. It </w:t>
      </w:r>
      <w:r>
        <w:rPr>
          <w:rFonts w:ascii="Arial" w:eastAsia="Times New Roman" w:hAnsi="Arial" w:cs="Arial"/>
          <w:sz w:val="24"/>
          <w:szCs w:val="24"/>
          <w:lang w:val="en-GB" w:eastAsia="en-GB"/>
        </w:rPr>
        <w:t xml:space="preserve">cannot be determined by the SABS in </w:t>
      </w:r>
    </w:p>
    <w:p w14:paraId="5FD995EF" w14:textId="77777777" w:rsidR="00654E95"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terms of clause 6.3 of the </w:t>
      </w:r>
      <w:r w:rsidR="00654E95">
        <w:rPr>
          <w:rFonts w:ascii="Arial" w:eastAsia="Times New Roman" w:hAnsi="Arial" w:cs="Arial"/>
          <w:sz w:val="24"/>
          <w:szCs w:val="24"/>
          <w:lang w:val="en-GB" w:eastAsia="en-GB"/>
        </w:rPr>
        <w:t>contract</w:t>
      </w:r>
      <w:r>
        <w:rPr>
          <w:rFonts w:ascii="Arial" w:eastAsia="Times New Roman" w:hAnsi="Arial" w:cs="Arial"/>
          <w:sz w:val="24"/>
          <w:szCs w:val="24"/>
          <w:lang w:val="en-GB" w:eastAsia="en-GB"/>
        </w:rPr>
        <w:t>. A</w:t>
      </w:r>
      <w:r w:rsidR="005A0738">
        <w:rPr>
          <w:rFonts w:ascii="Arial" w:eastAsia="Times New Roman" w:hAnsi="Arial" w:cs="Arial"/>
          <w:sz w:val="24"/>
          <w:szCs w:val="24"/>
          <w:lang w:val="en-GB" w:eastAsia="en-GB"/>
        </w:rPr>
        <w:t xml:space="preserve">s a result, </w:t>
      </w:r>
      <w:r>
        <w:rPr>
          <w:rFonts w:ascii="Arial" w:eastAsia="Times New Roman" w:hAnsi="Arial" w:cs="Arial"/>
          <w:sz w:val="24"/>
          <w:szCs w:val="24"/>
          <w:lang w:val="en-GB" w:eastAsia="en-GB"/>
        </w:rPr>
        <w:t xml:space="preserve">the Court </w:t>
      </w:r>
      <w:r w:rsidRPr="00AA277B">
        <w:rPr>
          <w:rFonts w:ascii="Arial" w:eastAsia="Times New Roman" w:hAnsi="Arial" w:cs="Arial"/>
          <w:i/>
          <w:sz w:val="24"/>
          <w:szCs w:val="24"/>
          <w:lang w:val="en-GB" w:eastAsia="en-GB"/>
        </w:rPr>
        <w:t>a quo</w:t>
      </w:r>
      <w:r>
        <w:rPr>
          <w:rFonts w:ascii="Arial" w:eastAsia="Times New Roman" w:hAnsi="Arial" w:cs="Arial"/>
          <w:sz w:val="24"/>
          <w:szCs w:val="24"/>
          <w:lang w:val="en-GB" w:eastAsia="en-GB"/>
        </w:rPr>
        <w:t xml:space="preserve"> erred in referring the </w:t>
      </w:r>
    </w:p>
    <w:p w14:paraId="3959D182" w14:textId="77777777" w:rsidR="00654E95" w:rsidRDefault="00AA277B"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dispute to the SABS.</w:t>
      </w:r>
      <w:r w:rsidR="00417440">
        <w:rPr>
          <w:rFonts w:ascii="Arial" w:eastAsia="Times New Roman" w:hAnsi="Arial" w:cs="Arial"/>
          <w:sz w:val="24"/>
          <w:szCs w:val="24"/>
          <w:lang w:val="en-GB" w:eastAsia="en-GB"/>
        </w:rPr>
        <w:t xml:space="preserve"> The appellant’s counsel contended that clause 6.3 of the </w:t>
      </w:r>
      <w:r w:rsidR="00654E95">
        <w:rPr>
          <w:rFonts w:ascii="Arial" w:eastAsia="Times New Roman" w:hAnsi="Arial" w:cs="Arial"/>
          <w:sz w:val="24"/>
          <w:szCs w:val="24"/>
          <w:lang w:val="en-GB" w:eastAsia="en-GB"/>
        </w:rPr>
        <w:t>contract</w:t>
      </w:r>
      <w:r w:rsidR="00417440">
        <w:rPr>
          <w:rFonts w:ascii="Arial" w:eastAsia="Times New Roman" w:hAnsi="Arial" w:cs="Arial"/>
          <w:sz w:val="24"/>
          <w:szCs w:val="24"/>
          <w:lang w:val="en-GB" w:eastAsia="en-GB"/>
        </w:rPr>
        <w:t xml:space="preserve"> </w:t>
      </w:r>
    </w:p>
    <w:p w14:paraId="45C74058" w14:textId="77777777" w:rsidR="00B10745" w:rsidRDefault="00417440"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merely relates to the obligation of the appellant to accept the goods</w:t>
      </w:r>
      <w:r w:rsidR="005A0738">
        <w:rPr>
          <w:rFonts w:ascii="Arial" w:eastAsia="Times New Roman" w:hAnsi="Arial" w:cs="Arial"/>
          <w:sz w:val="24"/>
          <w:szCs w:val="24"/>
          <w:lang w:val="en-GB" w:eastAsia="en-GB"/>
        </w:rPr>
        <w:t xml:space="preserve"> and n</w:t>
      </w:r>
      <w:r>
        <w:rPr>
          <w:rFonts w:ascii="Arial" w:eastAsia="Times New Roman" w:hAnsi="Arial" w:cs="Arial"/>
          <w:sz w:val="24"/>
          <w:szCs w:val="24"/>
          <w:lang w:val="en-GB" w:eastAsia="en-GB"/>
        </w:rPr>
        <w:t xml:space="preserve">othing more. </w:t>
      </w:r>
    </w:p>
    <w:p w14:paraId="07FC3AD3" w14:textId="77777777" w:rsidR="003C7BB8" w:rsidRDefault="003C7BB8" w:rsidP="00AC5BCD">
      <w:pPr>
        <w:tabs>
          <w:tab w:val="left" w:pos="900"/>
        </w:tabs>
        <w:spacing w:after="0" w:line="360" w:lineRule="auto"/>
        <w:ind w:left="900" w:hanging="900"/>
        <w:jc w:val="both"/>
        <w:rPr>
          <w:rFonts w:ascii="Arial" w:eastAsia="Times New Roman" w:hAnsi="Arial" w:cs="Arial"/>
          <w:sz w:val="24"/>
          <w:szCs w:val="24"/>
          <w:lang w:val="en-GB" w:eastAsia="en-GB"/>
        </w:rPr>
      </w:pPr>
    </w:p>
    <w:p w14:paraId="726975BC" w14:textId="77777777" w:rsidR="003C7BB8" w:rsidRDefault="003C7BB8"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77754">
        <w:rPr>
          <w:rFonts w:ascii="Arial" w:eastAsia="Times New Roman" w:hAnsi="Arial" w:cs="Arial"/>
          <w:sz w:val="24"/>
          <w:szCs w:val="24"/>
          <w:lang w:val="en-GB" w:eastAsia="en-GB"/>
        </w:rPr>
        <w:t>T</w:t>
      </w:r>
      <w:r>
        <w:rPr>
          <w:rFonts w:ascii="Arial" w:eastAsia="Times New Roman" w:hAnsi="Arial" w:cs="Arial"/>
          <w:sz w:val="24"/>
          <w:szCs w:val="24"/>
          <w:lang w:val="en-GB" w:eastAsia="en-GB"/>
        </w:rPr>
        <w:t>he appellant contends that properly construed</w:t>
      </w:r>
      <w:r w:rsidR="005A0738">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clause 6.3 does not grant the </w:t>
      </w:r>
    </w:p>
    <w:p w14:paraId="52D69945" w14:textId="77777777" w:rsidR="003C7BB8" w:rsidRDefault="003C7BB8" w:rsidP="00AC5BCD">
      <w:pPr>
        <w:tabs>
          <w:tab w:val="left" w:pos="900"/>
        </w:tabs>
        <w:spacing w:after="0" w:line="360" w:lineRule="auto"/>
        <w:ind w:left="900" w:hanging="9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expert at the SABS jurisdiction or authority to:</w:t>
      </w:r>
    </w:p>
    <w:p w14:paraId="0DC2BC2B" w14:textId="24D4802F"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         make a factual finding that the </w:t>
      </w:r>
      <w:r w:rsidR="005A0738">
        <w:rPr>
          <w:rFonts w:ascii="Arial" w:eastAsia="Times New Roman" w:hAnsi="Arial" w:cs="Arial"/>
          <w:sz w:val="24"/>
          <w:szCs w:val="24"/>
          <w:lang w:val="en-GB" w:eastAsia="en-GB"/>
        </w:rPr>
        <w:t xml:space="preserve">respondent </w:t>
      </w:r>
      <w:r>
        <w:rPr>
          <w:rFonts w:ascii="Arial" w:eastAsia="Times New Roman" w:hAnsi="Arial" w:cs="Arial"/>
          <w:sz w:val="24"/>
          <w:szCs w:val="24"/>
          <w:lang w:val="en-GB" w:eastAsia="en-GB"/>
        </w:rPr>
        <w:t>breached the contract;</w:t>
      </w:r>
      <w:r w:rsidR="005A0738">
        <w:rPr>
          <w:rFonts w:ascii="Arial" w:eastAsia="Times New Roman" w:hAnsi="Arial" w:cs="Arial"/>
          <w:sz w:val="24"/>
          <w:szCs w:val="24"/>
          <w:lang w:val="en-GB" w:eastAsia="en-GB"/>
        </w:rPr>
        <w:t xml:space="preserve"> or</w:t>
      </w:r>
    </w:p>
    <w:p w14:paraId="02B977C5" w14:textId="3C9128F6"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(b)         try and determine the liability of the </w:t>
      </w:r>
      <w:r w:rsidR="005A0738">
        <w:rPr>
          <w:rFonts w:ascii="Arial" w:eastAsia="Times New Roman" w:hAnsi="Arial" w:cs="Arial"/>
          <w:sz w:val="24"/>
          <w:szCs w:val="24"/>
          <w:lang w:val="en-GB" w:eastAsia="en-GB"/>
        </w:rPr>
        <w:t>respondent</w:t>
      </w:r>
      <w:r>
        <w:rPr>
          <w:rFonts w:ascii="Arial" w:eastAsia="Times New Roman" w:hAnsi="Arial" w:cs="Arial"/>
          <w:sz w:val="24"/>
          <w:szCs w:val="24"/>
          <w:lang w:val="en-GB" w:eastAsia="en-GB"/>
        </w:rPr>
        <w:t xml:space="preserve"> for having breached </w:t>
      </w:r>
    </w:p>
    <w:p w14:paraId="2034723F" w14:textId="77777777"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the contract;</w:t>
      </w:r>
      <w:r w:rsidR="006B331F">
        <w:rPr>
          <w:rFonts w:ascii="Arial" w:eastAsia="Times New Roman" w:hAnsi="Arial" w:cs="Arial"/>
          <w:sz w:val="24"/>
          <w:szCs w:val="24"/>
          <w:lang w:val="en-GB" w:eastAsia="en-GB"/>
        </w:rPr>
        <w:t xml:space="preserve"> or</w:t>
      </w:r>
    </w:p>
    <w:p w14:paraId="170F9EC7" w14:textId="6350694E"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         fix the quantum of damages; and</w:t>
      </w:r>
    </w:p>
    <w:p w14:paraId="4D4AF223" w14:textId="3D004C08"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sidR="00454FF4">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that the expert may not reserve these issu</w:t>
      </w:r>
      <w:r w:rsidR="006B331F">
        <w:rPr>
          <w:rFonts w:ascii="Arial" w:eastAsia="Times New Roman" w:hAnsi="Arial" w:cs="Arial"/>
          <w:sz w:val="24"/>
          <w:szCs w:val="24"/>
          <w:lang w:val="en-GB" w:eastAsia="en-GB"/>
        </w:rPr>
        <w:t>es for another forum to resolve,</w:t>
      </w:r>
    </w:p>
    <w:p w14:paraId="4F380B3F" w14:textId="77777777" w:rsidR="003C7BB8" w:rsidRDefault="003C7BB8"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consequently, the person qualified to act, in terms of clause 6.3, will only act as an expert and not in a judicial capacity. </w:t>
      </w:r>
    </w:p>
    <w:p w14:paraId="34144442" w14:textId="77777777" w:rsidR="00654E95" w:rsidRDefault="00654E95" w:rsidP="003C7BB8">
      <w:pPr>
        <w:tabs>
          <w:tab w:val="left" w:pos="900"/>
        </w:tabs>
        <w:spacing w:after="0" w:line="360" w:lineRule="auto"/>
        <w:jc w:val="both"/>
        <w:rPr>
          <w:rFonts w:ascii="Arial" w:eastAsia="Times New Roman" w:hAnsi="Arial" w:cs="Arial"/>
          <w:sz w:val="24"/>
          <w:szCs w:val="24"/>
          <w:lang w:val="en-GB" w:eastAsia="en-GB"/>
        </w:rPr>
      </w:pPr>
    </w:p>
    <w:p w14:paraId="088B5FB0" w14:textId="77777777" w:rsidR="00654E95" w:rsidRPr="00654E95" w:rsidRDefault="00654E95" w:rsidP="00654E95">
      <w:pPr>
        <w:tabs>
          <w:tab w:val="left" w:pos="900"/>
        </w:tabs>
        <w:spacing w:after="0" w:line="360" w:lineRule="auto"/>
        <w:jc w:val="both"/>
        <w:rPr>
          <w:rFonts w:ascii="Arial" w:eastAsia="Times New Roman" w:hAnsi="Arial" w:cs="Arial"/>
          <w:sz w:val="24"/>
          <w:szCs w:val="24"/>
          <w:lang w:val="en-GB" w:eastAsia="en-GB"/>
        </w:rPr>
      </w:pPr>
      <w:r w:rsidRPr="00654E95">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15</w:t>
      </w:r>
      <w:r w:rsidRPr="00654E95">
        <w:rPr>
          <w:rFonts w:ascii="Arial" w:eastAsia="Times New Roman" w:hAnsi="Arial" w:cs="Arial"/>
          <w:sz w:val="24"/>
          <w:szCs w:val="24"/>
          <w:lang w:val="en-GB" w:eastAsia="en-GB"/>
        </w:rPr>
        <w:t>]</w:t>
      </w:r>
      <w:r w:rsidRPr="00654E95">
        <w:rPr>
          <w:rFonts w:ascii="Arial" w:eastAsia="Times New Roman" w:hAnsi="Arial" w:cs="Arial"/>
          <w:sz w:val="24"/>
          <w:szCs w:val="24"/>
          <w:lang w:val="en-GB" w:eastAsia="en-GB"/>
        </w:rPr>
        <w:tab/>
        <w:t xml:space="preserve">The appellant contends that properly construed the </w:t>
      </w:r>
      <w:r>
        <w:rPr>
          <w:rFonts w:ascii="Arial" w:eastAsia="Times New Roman" w:hAnsi="Arial" w:cs="Arial"/>
          <w:sz w:val="24"/>
          <w:szCs w:val="24"/>
          <w:lang w:val="en-GB" w:eastAsia="en-GB"/>
        </w:rPr>
        <w:t>respondent</w:t>
      </w:r>
      <w:r w:rsidRPr="00654E95">
        <w:rPr>
          <w:rFonts w:ascii="Arial" w:eastAsia="Times New Roman" w:hAnsi="Arial" w:cs="Arial"/>
          <w:sz w:val="24"/>
          <w:szCs w:val="24"/>
          <w:lang w:val="en-GB" w:eastAsia="en-GB"/>
        </w:rPr>
        <w:t>’s special plea can be nothing other than a jurisdictional objection</w:t>
      </w:r>
      <w:r>
        <w:rPr>
          <w:rFonts w:ascii="Arial" w:eastAsia="Times New Roman" w:hAnsi="Arial" w:cs="Arial"/>
          <w:sz w:val="24"/>
          <w:szCs w:val="24"/>
          <w:lang w:val="en-GB" w:eastAsia="en-GB"/>
        </w:rPr>
        <w:t>,</w:t>
      </w:r>
      <w:r w:rsidRPr="00654E95">
        <w:rPr>
          <w:rFonts w:ascii="Arial" w:eastAsia="Times New Roman" w:hAnsi="Arial" w:cs="Arial"/>
          <w:sz w:val="24"/>
          <w:szCs w:val="24"/>
          <w:lang w:val="en-GB" w:eastAsia="en-GB"/>
        </w:rPr>
        <w:t xml:space="preserve"> because the respondent sought a stay of the plaintiff’s action pending the determination of the parties’ dispute by the SABS, thereby effectively seeking to oust the jurisdiction of the </w:t>
      </w:r>
      <w:r>
        <w:rPr>
          <w:rFonts w:ascii="Arial" w:eastAsia="Times New Roman" w:hAnsi="Arial" w:cs="Arial"/>
          <w:sz w:val="24"/>
          <w:szCs w:val="24"/>
          <w:lang w:val="en-GB" w:eastAsia="en-GB"/>
        </w:rPr>
        <w:t>C</w:t>
      </w:r>
      <w:r w:rsidRPr="00654E95">
        <w:rPr>
          <w:rFonts w:ascii="Arial" w:eastAsia="Times New Roman" w:hAnsi="Arial" w:cs="Arial"/>
          <w:sz w:val="24"/>
          <w:szCs w:val="24"/>
          <w:lang w:val="en-GB" w:eastAsia="en-GB"/>
        </w:rPr>
        <w:t xml:space="preserve">ourt </w:t>
      </w:r>
      <w:r w:rsidRPr="00654E95">
        <w:rPr>
          <w:rFonts w:ascii="Arial" w:eastAsia="Times New Roman" w:hAnsi="Arial" w:cs="Arial"/>
          <w:i/>
          <w:sz w:val="24"/>
          <w:szCs w:val="24"/>
          <w:lang w:val="en-GB" w:eastAsia="en-GB"/>
        </w:rPr>
        <w:t>a quo</w:t>
      </w:r>
      <w:r w:rsidRPr="00654E95">
        <w:rPr>
          <w:rFonts w:ascii="Arial" w:eastAsia="Times New Roman" w:hAnsi="Arial" w:cs="Arial"/>
          <w:sz w:val="24"/>
          <w:szCs w:val="24"/>
          <w:lang w:val="en-GB" w:eastAsia="en-GB"/>
        </w:rPr>
        <w:t xml:space="preserve"> to hear and try the matter.</w:t>
      </w:r>
    </w:p>
    <w:p w14:paraId="65E28FE4" w14:textId="77777777" w:rsidR="00F54B0B" w:rsidRDefault="00F54B0B" w:rsidP="003C7BB8">
      <w:pPr>
        <w:tabs>
          <w:tab w:val="left" w:pos="900"/>
        </w:tabs>
        <w:spacing w:after="0" w:line="360" w:lineRule="auto"/>
        <w:jc w:val="both"/>
        <w:rPr>
          <w:rFonts w:ascii="Arial" w:eastAsia="Times New Roman" w:hAnsi="Arial" w:cs="Arial"/>
          <w:sz w:val="24"/>
          <w:szCs w:val="24"/>
          <w:lang w:val="en-GB" w:eastAsia="en-GB"/>
        </w:rPr>
      </w:pPr>
    </w:p>
    <w:p w14:paraId="3FB71D6E" w14:textId="3FC8306F" w:rsidR="009166FB" w:rsidRDefault="009166FB" w:rsidP="009166FB">
      <w:pPr>
        <w:tabs>
          <w:tab w:val="left" w:pos="900"/>
        </w:tabs>
        <w:spacing w:after="0" w:line="360" w:lineRule="auto"/>
        <w:jc w:val="both"/>
        <w:rPr>
          <w:rFonts w:ascii="Arial" w:eastAsia="Times New Roman" w:hAnsi="Arial" w:cs="Arial"/>
          <w:sz w:val="24"/>
          <w:szCs w:val="24"/>
          <w:lang w:val="en-GB" w:eastAsia="en-GB"/>
        </w:rPr>
      </w:pPr>
      <w:r w:rsidRPr="009166FB">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16</w:t>
      </w:r>
      <w:r w:rsidRPr="009166FB">
        <w:rPr>
          <w:rFonts w:ascii="Arial" w:eastAsia="Times New Roman" w:hAnsi="Arial" w:cs="Arial"/>
          <w:sz w:val="24"/>
          <w:szCs w:val="24"/>
          <w:lang w:val="en-GB" w:eastAsia="en-GB"/>
        </w:rPr>
        <w:t>]</w:t>
      </w:r>
      <w:r w:rsidRPr="009166FB">
        <w:rPr>
          <w:rFonts w:ascii="Arial" w:eastAsia="Times New Roman" w:hAnsi="Arial" w:cs="Arial"/>
          <w:sz w:val="24"/>
          <w:szCs w:val="24"/>
          <w:lang w:val="en-GB" w:eastAsia="en-GB"/>
        </w:rPr>
        <w:tab/>
        <w:t>The respondent on the other</w:t>
      </w:r>
      <w:r w:rsidR="00454FF4">
        <w:rPr>
          <w:rFonts w:ascii="Arial" w:eastAsia="Times New Roman" w:hAnsi="Arial" w:cs="Arial"/>
          <w:sz w:val="24"/>
          <w:szCs w:val="24"/>
          <w:lang w:val="en-GB" w:eastAsia="en-GB"/>
        </w:rPr>
        <w:t xml:space="preserve"> hand</w:t>
      </w:r>
      <w:r w:rsidRPr="009166FB">
        <w:rPr>
          <w:rFonts w:ascii="Arial" w:eastAsia="Times New Roman" w:hAnsi="Arial" w:cs="Arial"/>
          <w:sz w:val="24"/>
          <w:szCs w:val="24"/>
          <w:lang w:val="en-GB" w:eastAsia="en-GB"/>
        </w:rPr>
        <w:t xml:space="preserve"> contends that the special plea i</w:t>
      </w:r>
      <w:r w:rsidR="00BB731C">
        <w:rPr>
          <w:rFonts w:ascii="Arial" w:eastAsia="Times New Roman" w:hAnsi="Arial" w:cs="Arial"/>
          <w:sz w:val="24"/>
          <w:szCs w:val="24"/>
          <w:lang w:val="en-GB" w:eastAsia="en-GB"/>
        </w:rPr>
        <w:t xml:space="preserve">s one in abatement in </w:t>
      </w:r>
      <w:r w:rsidR="00BB3930">
        <w:rPr>
          <w:rFonts w:ascii="Arial" w:eastAsia="Times New Roman" w:hAnsi="Arial" w:cs="Arial"/>
          <w:sz w:val="24"/>
          <w:szCs w:val="24"/>
          <w:lang w:val="en-GB" w:eastAsia="en-GB"/>
        </w:rPr>
        <w:t xml:space="preserve">that </w:t>
      </w:r>
      <w:r w:rsidR="002A7557">
        <w:rPr>
          <w:rFonts w:ascii="Arial" w:eastAsia="Times New Roman" w:hAnsi="Arial" w:cs="Arial"/>
          <w:sz w:val="24"/>
          <w:szCs w:val="24"/>
          <w:lang w:val="en-GB" w:eastAsia="en-GB"/>
        </w:rPr>
        <w:t xml:space="preserve">it does </w:t>
      </w:r>
      <w:r w:rsidRPr="009166FB">
        <w:rPr>
          <w:rFonts w:ascii="Arial" w:eastAsia="Times New Roman" w:hAnsi="Arial" w:cs="Arial"/>
          <w:sz w:val="24"/>
          <w:szCs w:val="24"/>
          <w:lang w:val="en-GB" w:eastAsia="en-GB"/>
        </w:rPr>
        <w:t xml:space="preserve">not seek to defeat or dispute the </w:t>
      </w:r>
      <w:r w:rsidR="00F15265">
        <w:rPr>
          <w:rFonts w:ascii="Arial" w:eastAsia="Times New Roman" w:hAnsi="Arial" w:cs="Arial"/>
          <w:sz w:val="24"/>
          <w:szCs w:val="24"/>
          <w:lang w:val="en-GB" w:eastAsia="en-GB"/>
        </w:rPr>
        <w:t>appellant’s</w:t>
      </w:r>
      <w:r w:rsidRPr="009166FB">
        <w:rPr>
          <w:rFonts w:ascii="Arial" w:eastAsia="Times New Roman" w:hAnsi="Arial" w:cs="Arial"/>
          <w:sz w:val="24"/>
          <w:szCs w:val="24"/>
          <w:lang w:val="en-GB" w:eastAsia="en-GB"/>
        </w:rPr>
        <w:t xml:space="preserve"> claim by way of the special plea, but seeks co</w:t>
      </w:r>
      <w:r w:rsidR="00D55191">
        <w:rPr>
          <w:rFonts w:ascii="Arial" w:eastAsia="Times New Roman" w:hAnsi="Arial" w:cs="Arial"/>
          <w:sz w:val="24"/>
          <w:szCs w:val="24"/>
          <w:lang w:val="en-GB" w:eastAsia="en-GB"/>
        </w:rPr>
        <w:t xml:space="preserve">mpliance with the terms of the </w:t>
      </w:r>
      <w:r w:rsidRPr="009166FB">
        <w:rPr>
          <w:rFonts w:ascii="Arial" w:eastAsia="Times New Roman" w:hAnsi="Arial" w:cs="Arial"/>
          <w:sz w:val="24"/>
          <w:szCs w:val="24"/>
          <w:lang w:val="en-GB" w:eastAsia="en-GB"/>
        </w:rPr>
        <w:t>contract</w:t>
      </w:r>
      <w:r w:rsidR="00D55191">
        <w:rPr>
          <w:rFonts w:ascii="Arial" w:eastAsia="Times New Roman" w:hAnsi="Arial" w:cs="Arial"/>
          <w:sz w:val="24"/>
          <w:szCs w:val="24"/>
          <w:lang w:val="en-GB" w:eastAsia="en-GB"/>
        </w:rPr>
        <w:t>, with specific reference to clause 6.3,</w:t>
      </w:r>
      <w:r w:rsidRPr="009166FB">
        <w:rPr>
          <w:rFonts w:ascii="Arial" w:eastAsia="Times New Roman" w:hAnsi="Arial" w:cs="Arial"/>
          <w:sz w:val="24"/>
          <w:szCs w:val="24"/>
          <w:lang w:val="en-GB" w:eastAsia="en-GB"/>
        </w:rPr>
        <w:t xml:space="preserve"> which regulates the manner in which parties may approach certain disputes.</w:t>
      </w:r>
    </w:p>
    <w:p w14:paraId="6EF0EB9C" w14:textId="77777777" w:rsidR="006B331F" w:rsidRDefault="006B331F" w:rsidP="009166FB">
      <w:pPr>
        <w:tabs>
          <w:tab w:val="left" w:pos="900"/>
        </w:tabs>
        <w:spacing w:after="0" w:line="360" w:lineRule="auto"/>
        <w:jc w:val="both"/>
        <w:rPr>
          <w:rFonts w:ascii="Arial" w:eastAsia="Times New Roman" w:hAnsi="Arial" w:cs="Arial"/>
          <w:sz w:val="24"/>
          <w:szCs w:val="24"/>
          <w:lang w:val="en-GB" w:eastAsia="en-GB"/>
        </w:rPr>
      </w:pPr>
    </w:p>
    <w:p w14:paraId="2B8BBA08" w14:textId="77777777" w:rsidR="006B331F" w:rsidRDefault="006B331F" w:rsidP="009166FB">
      <w:pPr>
        <w:tabs>
          <w:tab w:val="left" w:pos="900"/>
        </w:tabs>
        <w:spacing w:after="0" w:line="360" w:lineRule="auto"/>
        <w:jc w:val="both"/>
        <w:rPr>
          <w:rFonts w:ascii="Arial" w:eastAsia="Times New Roman" w:hAnsi="Arial" w:cs="Arial"/>
          <w:sz w:val="24"/>
          <w:szCs w:val="24"/>
          <w:lang w:val="en-GB" w:eastAsia="en-GB"/>
        </w:rPr>
      </w:pPr>
      <w:r w:rsidRPr="006B331F">
        <w:rPr>
          <w:rFonts w:ascii="Arial" w:eastAsia="Times New Roman" w:hAnsi="Arial" w:cs="Arial"/>
          <w:sz w:val="24"/>
          <w:szCs w:val="24"/>
          <w:lang w:val="en-GB" w:eastAsia="en-GB"/>
        </w:rPr>
        <w:lastRenderedPageBreak/>
        <w:t>[</w:t>
      </w:r>
      <w:r w:rsidR="0052078F">
        <w:rPr>
          <w:rFonts w:ascii="Arial" w:eastAsia="Times New Roman" w:hAnsi="Arial" w:cs="Arial"/>
          <w:sz w:val="24"/>
          <w:szCs w:val="24"/>
          <w:lang w:val="en-GB" w:eastAsia="en-GB"/>
        </w:rPr>
        <w:t>17</w:t>
      </w:r>
      <w:r w:rsidRPr="006B331F">
        <w:rPr>
          <w:rFonts w:ascii="Arial" w:eastAsia="Times New Roman" w:hAnsi="Arial" w:cs="Arial"/>
          <w:sz w:val="24"/>
          <w:szCs w:val="24"/>
          <w:lang w:val="en-GB" w:eastAsia="en-GB"/>
        </w:rPr>
        <w:t>]</w:t>
      </w:r>
      <w:r w:rsidRPr="006B331F">
        <w:rPr>
          <w:rFonts w:ascii="Arial" w:eastAsia="Times New Roman" w:hAnsi="Arial" w:cs="Arial"/>
          <w:sz w:val="24"/>
          <w:szCs w:val="24"/>
          <w:lang w:val="en-GB" w:eastAsia="en-GB"/>
        </w:rPr>
        <w:tab/>
        <w:t xml:space="preserve">In compliance with the Court </w:t>
      </w:r>
      <w:r w:rsidRPr="006B331F">
        <w:rPr>
          <w:rFonts w:ascii="Arial" w:eastAsia="Times New Roman" w:hAnsi="Arial" w:cs="Arial"/>
          <w:i/>
          <w:sz w:val="24"/>
          <w:szCs w:val="24"/>
          <w:lang w:val="en-GB" w:eastAsia="en-GB"/>
        </w:rPr>
        <w:t>a quo’s</w:t>
      </w:r>
      <w:r w:rsidRPr="006B331F">
        <w:rPr>
          <w:rFonts w:ascii="Arial" w:eastAsia="Times New Roman" w:hAnsi="Arial" w:cs="Arial"/>
          <w:sz w:val="24"/>
          <w:szCs w:val="24"/>
          <w:lang w:val="en-GB" w:eastAsia="en-GB"/>
        </w:rPr>
        <w:t xml:space="preserve"> order, the respondent referred the matter to the SABS.</w:t>
      </w:r>
    </w:p>
    <w:p w14:paraId="2A6C9036" w14:textId="77777777" w:rsidR="009166FB" w:rsidRDefault="009166FB" w:rsidP="009166FB">
      <w:pPr>
        <w:tabs>
          <w:tab w:val="left" w:pos="900"/>
        </w:tabs>
        <w:spacing w:after="0" w:line="360" w:lineRule="auto"/>
        <w:jc w:val="both"/>
        <w:rPr>
          <w:rFonts w:ascii="Arial" w:eastAsia="Times New Roman" w:hAnsi="Arial" w:cs="Arial"/>
          <w:sz w:val="24"/>
          <w:szCs w:val="24"/>
          <w:lang w:val="en-GB" w:eastAsia="en-GB"/>
        </w:rPr>
      </w:pPr>
    </w:p>
    <w:p w14:paraId="21E53026" w14:textId="3D753392" w:rsidR="0032075C" w:rsidRDefault="0032075C" w:rsidP="003C7BB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Prior to this Court entertaining the appeal, a letter was forwarded by the respondent’s attorneys to the appellant’s attorneys dated 22 August 2022. The conten</w:t>
      </w:r>
      <w:r w:rsidR="00454FF4">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s of the letter state </w:t>
      </w:r>
      <w:r w:rsidR="00454FF4">
        <w:rPr>
          <w:rFonts w:ascii="Arial" w:eastAsia="Times New Roman" w:hAnsi="Arial" w:cs="Arial"/>
          <w:sz w:val="24"/>
          <w:szCs w:val="24"/>
          <w:lang w:val="en-GB" w:eastAsia="en-GB"/>
        </w:rPr>
        <w:t>as</w:t>
      </w:r>
      <w:r>
        <w:rPr>
          <w:rFonts w:ascii="Arial" w:eastAsia="Times New Roman" w:hAnsi="Arial" w:cs="Arial"/>
          <w:sz w:val="24"/>
          <w:szCs w:val="24"/>
          <w:lang w:val="en-GB" w:eastAsia="en-GB"/>
        </w:rPr>
        <w:t xml:space="preserve"> follow</w:t>
      </w:r>
      <w:r w:rsidR="00454FF4">
        <w:rPr>
          <w:rFonts w:ascii="Arial" w:eastAsia="Times New Roman" w:hAnsi="Arial" w:cs="Arial"/>
          <w:sz w:val="24"/>
          <w:szCs w:val="24"/>
          <w:lang w:val="en-GB" w:eastAsia="en-GB"/>
        </w:rPr>
        <w:t>s</w:t>
      </w:r>
      <w:r>
        <w:rPr>
          <w:rFonts w:ascii="Arial" w:eastAsia="Times New Roman" w:hAnsi="Arial" w:cs="Arial"/>
          <w:sz w:val="24"/>
          <w:szCs w:val="24"/>
          <w:lang w:val="en-GB" w:eastAsia="en-GB"/>
        </w:rPr>
        <w:t>:</w:t>
      </w:r>
    </w:p>
    <w:p w14:paraId="7074F50C"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sz w:val="24"/>
          <w:szCs w:val="24"/>
          <w:lang w:val="en-GB" w:eastAsia="en-GB"/>
        </w:rPr>
        <w:t>‘</w:t>
      </w:r>
      <w:r w:rsidRPr="0032075C">
        <w:rPr>
          <w:rFonts w:ascii="Arial" w:eastAsia="Times New Roman" w:hAnsi="Arial" w:cs="Arial"/>
          <w:lang w:val="en-GB" w:eastAsia="en-GB"/>
        </w:rPr>
        <w:t>1.  We refer to the above matter.</w:t>
      </w:r>
    </w:p>
    <w:p w14:paraId="51E9C5FE"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2.</w:t>
      </w: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As per our previous correspondence, we have submitted our client’s boxes, as supplied </w:t>
      </w:r>
      <w:r>
        <w:rPr>
          <w:rFonts w:ascii="Arial" w:eastAsia="Times New Roman" w:hAnsi="Arial" w:cs="Arial"/>
          <w:lang w:val="en-GB" w:eastAsia="en-GB"/>
        </w:rPr>
        <w:t xml:space="preserve">  </w:t>
      </w:r>
    </w:p>
    <w:p w14:paraId="105D8C33"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to your client, to the South African Bureau of Standards “SABS” for inspection.</w:t>
      </w:r>
    </w:p>
    <w:p w14:paraId="6FD83BB8" w14:textId="77777777" w:rsidR="0032075C" w:rsidRDefault="0032075C" w:rsidP="0032075C">
      <w:pPr>
        <w:tabs>
          <w:tab w:val="left" w:pos="900"/>
        </w:tabs>
        <w:spacing w:after="0" w:line="360" w:lineRule="auto"/>
        <w:jc w:val="both"/>
        <w:rPr>
          <w:rFonts w:ascii="Arial" w:eastAsia="Times New Roman" w:hAnsi="Arial" w:cs="Arial"/>
          <w:lang w:val="en-GB" w:eastAsia="en-GB"/>
        </w:rPr>
      </w:pPr>
      <w:r w:rsidRPr="0032075C">
        <w:rPr>
          <w:rFonts w:ascii="Arial" w:eastAsia="Times New Roman" w:hAnsi="Arial" w:cs="Arial"/>
          <w:lang w:val="en-GB" w:eastAsia="en-GB"/>
        </w:rPr>
        <w:t>3.</w:t>
      </w: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We are now in possession of the SABS’s report. This very fact not only renders your client’s </w:t>
      </w:r>
    </w:p>
    <w:p w14:paraId="5577EEB7"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appeal moot (since the very basis for the special plea has now been fulfilled and dispensed </w:t>
      </w:r>
    </w:p>
    <w:p w14:paraId="750DB978"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with), but further legitimises our client's stance that the order was not of an appealable </w:t>
      </w:r>
    </w:p>
    <w:p w14:paraId="2A912C60"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nature as it was not final in effect.</w:t>
      </w:r>
    </w:p>
    <w:p w14:paraId="1E603B6A" w14:textId="77777777" w:rsidR="0032075C" w:rsidRDefault="0032075C" w:rsidP="0032075C">
      <w:pPr>
        <w:tabs>
          <w:tab w:val="left" w:pos="900"/>
        </w:tabs>
        <w:spacing w:after="0" w:line="360" w:lineRule="auto"/>
        <w:jc w:val="both"/>
        <w:rPr>
          <w:rFonts w:ascii="Arial" w:eastAsia="Times New Roman" w:hAnsi="Arial" w:cs="Arial"/>
          <w:lang w:val="en-GB" w:eastAsia="en-GB"/>
        </w:rPr>
      </w:pPr>
      <w:r w:rsidRPr="0032075C">
        <w:rPr>
          <w:rFonts w:ascii="Arial" w:eastAsia="Times New Roman" w:hAnsi="Arial" w:cs="Arial"/>
          <w:lang w:val="en-GB" w:eastAsia="en-GB"/>
        </w:rPr>
        <w:t xml:space="preserve">4. </w:t>
      </w: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In order to avoid the incurrence of unnecessary costs, including briefing counsel to argue </w:t>
      </w:r>
    </w:p>
    <w:p w14:paraId="6CD4117F"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the appeal etc., we suggest that your client withdraw the appeal and tender the wasted </w:t>
      </w:r>
    </w:p>
    <w:p w14:paraId="1EB013A0"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costs of such withdrawal. Should your offices fail to withdraw the appeal as aforesaid by </w:t>
      </w:r>
    </w:p>
    <w:p w14:paraId="63ED968C"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close of business Friday, 26 August 2022, our client will argue for punitive costs including </w:t>
      </w:r>
    </w:p>
    <w:p w14:paraId="2CB56642"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a </w:t>
      </w:r>
      <w:r w:rsidRPr="0032075C">
        <w:rPr>
          <w:rFonts w:ascii="Arial" w:eastAsia="Times New Roman" w:hAnsi="Arial" w:cs="Arial"/>
          <w:i/>
          <w:lang w:val="en-GB" w:eastAsia="en-GB"/>
        </w:rPr>
        <w:t>de bonis propriis</w:t>
      </w:r>
      <w:r w:rsidRPr="0032075C">
        <w:rPr>
          <w:rFonts w:ascii="Arial" w:eastAsia="Times New Roman" w:hAnsi="Arial" w:cs="Arial"/>
          <w:lang w:val="en-GB" w:eastAsia="en-GB"/>
        </w:rPr>
        <w:t xml:space="preserve"> cost order against your offices on the basis that this issue is of a legal </w:t>
      </w:r>
    </w:p>
    <w:p w14:paraId="4620ACF2"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 xml:space="preserve">nature, your client ought to be advised appropriately in the circumstances and should not </w:t>
      </w:r>
    </w:p>
    <w:p w14:paraId="6E9797E1"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bear the costs in the event that it is misguided in respect of legal issues.</w:t>
      </w:r>
    </w:p>
    <w:p w14:paraId="48AA7605" w14:textId="77777777" w:rsidR="0032075C" w:rsidRDefault="0032075C" w:rsidP="0032075C">
      <w:pPr>
        <w:tabs>
          <w:tab w:val="left" w:pos="900"/>
        </w:tabs>
        <w:spacing w:after="0" w:line="360" w:lineRule="auto"/>
        <w:jc w:val="both"/>
        <w:rPr>
          <w:rFonts w:ascii="Arial" w:eastAsia="Times New Roman" w:hAnsi="Arial" w:cs="Arial"/>
          <w:lang w:val="en-GB" w:eastAsia="en-GB"/>
        </w:rPr>
      </w:pPr>
      <w:r w:rsidRPr="0032075C">
        <w:rPr>
          <w:rFonts w:ascii="Arial" w:eastAsia="Times New Roman" w:hAnsi="Arial" w:cs="Arial"/>
          <w:lang w:val="en-GB" w:eastAsia="en-GB"/>
        </w:rPr>
        <w:t xml:space="preserve">5. This letter, written with prejudice, will be utilised in support of the aforementioned punitive </w:t>
      </w:r>
    </w:p>
    <w:p w14:paraId="4E7E6B37" w14:textId="77777777" w:rsidR="0032075C" w:rsidRP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costs order that will be sought.</w:t>
      </w:r>
    </w:p>
    <w:p w14:paraId="62E40F2B" w14:textId="77777777" w:rsidR="0032075C" w:rsidRDefault="0032075C" w:rsidP="0032075C">
      <w:pPr>
        <w:tabs>
          <w:tab w:val="left" w:pos="900"/>
        </w:tabs>
        <w:spacing w:after="0" w:line="360" w:lineRule="auto"/>
        <w:jc w:val="both"/>
        <w:rPr>
          <w:rFonts w:ascii="Arial" w:eastAsia="Times New Roman" w:hAnsi="Arial" w:cs="Arial"/>
          <w:lang w:val="en-GB" w:eastAsia="en-GB"/>
        </w:rPr>
      </w:pPr>
      <w:r w:rsidRPr="0032075C">
        <w:rPr>
          <w:rFonts w:ascii="Arial" w:eastAsia="Times New Roman" w:hAnsi="Arial" w:cs="Arial"/>
          <w:lang w:val="en-GB" w:eastAsia="en-GB"/>
        </w:rPr>
        <w:t xml:space="preserve">6. We attach hereto the report for your perusal and consideration. It can be noted that it was </w:t>
      </w:r>
    </w:p>
    <w:p w14:paraId="6226DDEE" w14:textId="77777777" w:rsidR="0032075C" w:rsidRDefault="0032075C" w:rsidP="0032075C">
      <w:pPr>
        <w:tabs>
          <w:tab w:val="left" w:pos="900"/>
        </w:tabs>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    </w:t>
      </w:r>
      <w:r w:rsidRPr="0032075C">
        <w:rPr>
          <w:rFonts w:ascii="Arial" w:eastAsia="Times New Roman" w:hAnsi="Arial" w:cs="Arial"/>
          <w:lang w:val="en-GB" w:eastAsia="en-GB"/>
        </w:rPr>
        <w:t>found that our client’s boxes adhered to your client’s specification</w:t>
      </w:r>
      <w:r>
        <w:rPr>
          <w:rFonts w:ascii="Arial" w:eastAsia="Times New Roman" w:hAnsi="Arial" w:cs="Arial"/>
          <w:lang w:val="en-GB" w:eastAsia="en-GB"/>
        </w:rPr>
        <w:t>.’</w:t>
      </w:r>
    </w:p>
    <w:p w14:paraId="081CD03A" w14:textId="77777777" w:rsidR="00665D76" w:rsidRDefault="00665D76" w:rsidP="0032075C">
      <w:pPr>
        <w:tabs>
          <w:tab w:val="left" w:pos="900"/>
        </w:tabs>
        <w:spacing w:after="0" w:line="360" w:lineRule="auto"/>
        <w:jc w:val="both"/>
        <w:rPr>
          <w:rFonts w:ascii="Arial" w:eastAsia="Times New Roman" w:hAnsi="Arial" w:cs="Arial"/>
          <w:lang w:val="en-GB" w:eastAsia="en-GB"/>
        </w:rPr>
      </w:pPr>
    </w:p>
    <w:p w14:paraId="546CEF9A" w14:textId="77777777" w:rsidR="00665D76" w:rsidRPr="0052078F" w:rsidRDefault="00665D76" w:rsidP="0032075C">
      <w:pPr>
        <w:tabs>
          <w:tab w:val="left" w:pos="900"/>
        </w:tabs>
        <w:spacing w:after="0" w:line="360" w:lineRule="auto"/>
        <w:jc w:val="both"/>
        <w:rPr>
          <w:rFonts w:ascii="Arial" w:eastAsia="Times New Roman" w:hAnsi="Arial" w:cs="Arial"/>
          <w:sz w:val="24"/>
          <w:szCs w:val="24"/>
          <w:lang w:val="en-GB" w:eastAsia="en-GB"/>
        </w:rPr>
      </w:pPr>
      <w:r w:rsidRPr="0052078F">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19</w:t>
      </w:r>
      <w:r w:rsidRPr="0052078F">
        <w:rPr>
          <w:rFonts w:ascii="Arial" w:eastAsia="Times New Roman" w:hAnsi="Arial" w:cs="Arial"/>
          <w:sz w:val="24"/>
          <w:szCs w:val="24"/>
          <w:lang w:val="en-GB" w:eastAsia="en-GB"/>
        </w:rPr>
        <w:t>]</w:t>
      </w:r>
      <w:r w:rsidRPr="0052078F">
        <w:rPr>
          <w:rFonts w:ascii="Arial" w:eastAsia="Times New Roman" w:hAnsi="Arial" w:cs="Arial"/>
          <w:sz w:val="24"/>
          <w:szCs w:val="24"/>
          <w:lang w:val="en-GB" w:eastAsia="en-GB"/>
        </w:rPr>
        <w:tab/>
        <w:t xml:space="preserve">The above-mentioned correspondence also contained </w:t>
      </w:r>
      <w:r w:rsidR="00654E95" w:rsidRPr="0052078F">
        <w:rPr>
          <w:rFonts w:ascii="Arial" w:eastAsia="Times New Roman" w:hAnsi="Arial" w:cs="Arial"/>
          <w:sz w:val="24"/>
          <w:szCs w:val="24"/>
          <w:lang w:val="en-GB" w:eastAsia="en-GB"/>
        </w:rPr>
        <w:t>the</w:t>
      </w:r>
      <w:r w:rsidRPr="0052078F">
        <w:rPr>
          <w:rFonts w:ascii="Arial" w:eastAsia="Times New Roman" w:hAnsi="Arial" w:cs="Arial"/>
          <w:sz w:val="24"/>
          <w:szCs w:val="24"/>
          <w:lang w:val="en-GB" w:eastAsia="en-GB"/>
        </w:rPr>
        <w:t xml:space="preserve"> report from the SABS dated 22 July 2022.</w:t>
      </w:r>
    </w:p>
    <w:p w14:paraId="7230B910" w14:textId="77777777" w:rsidR="00CE68B6" w:rsidRDefault="00CE68B6" w:rsidP="0032075C">
      <w:pPr>
        <w:tabs>
          <w:tab w:val="left" w:pos="900"/>
        </w:tabs>
        <w:spacing w:after="0" w:line="360" w:lineRule="auto"/>
        <w:jc w:val="both"/>
        <w:rPr>
          <w:rFonts w:ascii="Arial" w:eastAsia="Times New Roman" w:hAnsi="Arial" w:cs="Arial"/>
          <w:lang w:val="en-GB" w:eastAsia="en-GB"/>
        </w:rPr>
      </w:pPr>
    </w:p>
    <w:p w14:paraId="52389E03" w14:textId="40BA5ADC" w:rsidR="00CE68B6" w:rsidRDefault="00CE68B6" w:rsidP="0032075C">
      <w:pPr>
        <w:tabs>
          <w:tab w:val="left" w:pos="900"/>
        </w:tabs>
        <w:spacing w:after="0" w:line="360" w:lineRule="auto"/>
        <w:jc w:val="both"/>
        <w:rPr>
          <w:rFonts w:ascii="Arial" w:eastAsia="Times New Roman" w:hAnsi="Arial" w:cs="Arial"/>
          <w:i/>
          <w:sz w:val="24"/>
          <w:szCs w:val="24"/>
          <w:lang w:val="en-GB" w:eastAsia="en-GB"/>
        </w:rPr>
      </w:pPr>
      <w:r w:rsidRPr="00CE68B6">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20</w:t>
      </w:r>
      <w:r w:rsidRPr="00CE68B6">
        <w:rPr>
          <w:rFonts w:ascii="Arial" w:eastAsia="Times New Roman" w:hAnsi="Arial" w:cs="Arial"/>
          <w:sz w:val="24"/>
          <w:szCs w:val="24"/>
          <w:lang w:val="en-GB" w:eastAsia="en-GB"/>
        </w:rPr>
        <w:t>]</w:t>
      </w:r>
      <w:r w:rsidRPr="00CE68B6">
        <w:rPr>
          <w:rFonts w:ascii="Arial" w:eastAsia="Times New Roman" w:hAnsi="Arial" w:cs="Arial"/>
          <w:sz w:val="24"/>
          <w:szCs w:val="24"/>
          <w:lang w:val="en-GB" w:eastAsia="en-GB"/>
        </w:rPr>
        <w:tab/>
      </w:r>
      <w:r>
        <w:rPr>
          <w:rFonts w:ascii="Arial" w:eastAsia="Times New Roman" w:hAnsi="Arial" w:cs="Arial"/>
          <w:sz w:val="24"/>
          <w:szCs w:val="24"/>
          <w:lang w:val="en-GB" w:eastAsia="en-GB"/>
        </w:rPr>
        <w:t>T</w:t>
      </w:r>
      <w:r w:rsidRPr="00CE68B6">
        <w:rPr>
          <w:rFonts w:ascii="Arial" w:eastAsia="Times New Roman" w:hAnsi="Arial" w:cs="Arial"/>
          <w:sz w:val="24"/>
          <w:szCs w:val="24"/>
          <w:lang w:val="en-GB" w:eastAsia="en-GB"/>
        </w:rPr>
        <w:t>he</w:t>
      </w:r>
      <w:r>
        <w:rPr>
          <w:rFonts w:ascii="Arial" w:eastAsia="Times New Roman" w:hAnsi="Arial" w:cs="Arial"/>
          <w:sz w:val="24"/>
          <w:szCs w:val="24"/>
          <w:lang w:val="en-GB" w:eastAsia="en-GB"/>
        </w:rPr>
        <w:t xml:space="preserve"> appellant’s counsel did not take kind</w:t>
      </w:r>
      <w:r w:rsidR="00EC5441">
        <w:rPr>
          <w:rFonts w:ascii="Arial" w:eastAsia="Times New Roman" w:hAnsi="Arial" w:cs="Arial"/>
          <w:sz w:val="24"/>
          <w:szCs w:val="24"/>
          <w:lang w:val="en-GB" w:eastAsia="en-GB"/>
        </w:rPr>
        <w:t>ly</w:t>
      </w:r>
      <w:r>
        <w:rPr>
          <w:rFonts w:ascii="Arial" w:eastAsia="Times New Roman" w:hAnsi="Arial" w:cs="Arial"/>
          <w:sz w:val="24"/>
          <w:szCs w:val="24"/>
          <w:lang w:val="en-GB" w:eastAsia="en-GB"/>
        </w:rPr>
        <w:t xml:space="preserve"> to this and argued that </w:t>
      </w:r>
      <w:r w:rsidRPr="00CE68B6">
        <w:rPr>
          <w:rFonts w:ascii="Arial" w:eastAsia="Times New Roman" w:hAnsi="Arial" w:cs="Arial"/>
          <w:sz w:val="24"/>
          <w:szCs w:val="24"/>
          <w:lang w:val="en-GB" w:eastAsia="en-GB"/>
        </w:rPr>
        <w:t>the uploading of the document</w:t>
      </w:r>
      <w:r w:rsidR="006B331F">
        <w:rPr>
          <w:rFonts w:ascii="Arial" w:eastAsia="Times New Roman" w:hAnsi="Arial" w:cs="Arial"/>
          <w:sz w:val="24"/>
          <w:szCs w:val="24"/>
          <w:lang w:val="en-GB" w:eastAsia="en-GB"/>
        </w:rPr>
        <w:t xml:space="preserve"> </w:t>
      </w:r>
      <w:r w:rsidR="00EC5441">
        <w:rPr>
          <w:rFonts w:ascii="Arial" w:eastAsia="Times New Roman" w:hAnsi="Arial" w:cs="Arial"/>
          <w:sz w:val="24"/>
          <w:szCs w:val="24"/>
          <w:lang w:val="en-GB" w:eastAsia="en-GB"/>
        </w:rPr>
        <w:t>o</w:t>
      </w:r>
      <w:r w:rsidR="006B331F">
        <w:rPr>
          <w:rFonts w:ascii="Arial" w:eastAsia="Times New Roman" w:hAnsi="Arial" w:cs="Arial"/>
          <w:sz w:val="24"/>
          <w:szCs w:val="24"/>
          <w:lang w:val="en-GB" w:eastAsia="en-GB"/>
        </w:rPr>
        <w:t>n the morning of the hearing wa</w:t>
      </w:r>
      <w:r w:rsidRPr="00CE68B6">
        <w:rPr>
          <w:rFonts w:ascii="Arial" w:eastAsia="Times New Roman" w:hAnsi="Arial" w:cs="Arial"/>
          <w:sz w:val="24"/>
          <w:szCs w:val="24"/>
          <w:lang w:val="en-GB" w:eastAsia="en-GB"/>
        </w:rPr>
        <w:t xml:space="preserve">s prejudicial and that this </w:t>
      </w:r>
      <w:r w:rsidR="00665D76">
        <w:rPr>
          <w:rFonts w:ascii="Arial" w:eastAsia="Times New Roman" w:hAnsi="Arial" w:cs="Arial"/>
          <w:sz w:val="24"/>
          <w:szCs w:val="24"/>
          <w:lang w:val="en-GB" w:eastAsia="en-GB"/>
        </w:rPr>
        <w:t>C</w:t>
      </w:r>
      <w:r w:rsidRPr="00CE68B6">
        <w:rPr>
          <w:rFonts w:ascii="Arial" w:eastAsia="Times New Roman" w:hAnsi="Arial" w:cs="Arial"/>
          <w:sz w:val="24"/>
          <w:szCs w:val="24"/>
          <w:lang w:val="en-GB" w:eastAsia="en-GB"/>
        </w:rPr>
        <w:t xml:space="preserve">ourt should </w:t>
      </w:r>
      <w:r w:rsidR="00EC5441">
        <w:rPr>
          <w:rFonts w:ascii="Arial" w:eastAsia="Times New Roman" w:hAnsi="Arial" w:cs="Arial"/>
          <w:sz w:val="24"/>
          <w:szCs w:val="24"/>
          <w:lang w:val="en-GB" w:eastAsia="en-GB"/>
        </w:rPr>
        <w:t>have</w:t>
      </w:r>
      <w:r w:rsidRPr="00CE68B6">
        <w:rPr>
          <w:rFonts w:ascii="Arial" w:eastAsia="Times New Roman" w:hAnsi="Arial" w:cs="Arial"/>
          <w:sz w:val="24"/>
          <w:szCs w:val="24"/>
          <w:lang w:val="en-GB" w:eastAsia="en-GB"/>
        </w:rPr>
        <w:t xml:space="preserve"> no regard </w:t>
      </w:r>
      <w:r w:rsidR="00EC5441">
        <w:rPr>
          <w:rFonts w:ascii="Arial" w:eastAsia="Times New Roman" w:hAnsi="Arial" w:cs="Arial"/>
          <w:sz w:val="24"/>
          <w:szCs w:val="24"/>
          <w:lang w:val="en-GB" w:eastAsia="en-GB"/>
        </w:rPr>
        <w:t>to</w:t>
      </w:r>
      <w:r w:rsidRPr="00CE68B6">
        <w:rPr>
          <w:rFonts w:ascii="Arial" w:eastAsia="Times New Roman" w:hAnsi="Arial" w:cs="Arial"/>
          <w:sz w:val="24"/>
          <w:szCs w:val="24"/>
          <w:lang w:val="en-GB" w:eastAsia="en-GB"/>
        </w:rPr>
        <w:t xml:space="preserve"> the document because it is not properly before this court</w:t>
      </w:r>
      <w:r>
        <w:rPr>
          <w:rFonts w:ascii="Arial" w:eastAsia="Times New Roman" w:hAnsi="Arial" w:cs="Arial"/>
          <w:sz w:val="24"/>
          <w:szCs w:val="24"/>
          <w:lang w:val="en-GB" w:eastAsia="en-GB"/>
        </w:rPr>
        <w:t xml:space="preserve"> and </w:t>
      </w:r>
      <w:r w:rsidRPr="00CE68B6">
        <w:rPr>
          <w:rFonts w:ascii="Arial" w:eastAsia="Times New Roman" w:hAnsi="Arial" w:cs="Arial"/>
          <w:sz w:val="24"/>
          <w:szCs w:val="24"/>
          <w:lang w:val="en-GB" w:eastAsia="en-GB"/>
        </w:rPr>
        <w:t xml:space="preserve">should be regarded as </w:t>
      </w:r>
      <w:r w:rsidRPr="00CE68B6">
        <w:rPr>
          <w:rFonts w:ascii="Arial" w:eastAsia="Times New Roman" w:hAnsi="Arial" w:cs="Arial"/>
          <w:i/>
          <w:sz w:val="24"/>
          <w:szCs w:val="24"/>
          <w:lang w:val="en-GB" w:eastAsia="en-GB"/>
        </w:rPr>
        <w:t>pro non scripto.</w:t>
      </w:r>
      <w:r>
        <w:rPr>
          <w:rFonts w:ascii="Arial" w:eastAsia="Times New Roman" w:hAnsi="Arial" w:cs="Arial"/>
          <w:i/>
          <w:sz w:val="24"/>
          <w:szCs w:val="24"/>
          <w:lang w:val="en-GB" w:eastAsia="en-GB"/>
        </w:rPr>
        <w:t xml:space="preserve"> </w:t>
      </w:r>
    </w:p>
    <w:p w14:paraId="6112B506" w14:textId="77777777" w:rsidR="000D42FD" w:rsidRDefault="000D42FD" w:rsidP="0032075C">
      <w:pPr>
        <w:tabs>
          <w:tab w:val="left" w:pos="900"/>
        </w:tabs>
        <w:spacing w:after="0" w:line="360" w:lineRule="auto"/>
        <w:jc w:val="both"/>
        <w:rPr>
          <w:rFonts w:ascii="Arial" w:eastAsia="Times New Roman" w:hAnsi="Arial" w:cs="Arial"/>
          <w:sz w:val="24"/>
          <w:szCs w:val="24"/>
          <w:lang w:val="en-GB" w:eastAsia="en-GB"/>
        </w:rPr>
      </w:pPr>
    </w:p>
    <w:p w14:paraId="25B7A283" w14:textId="483C919F" w:rsidR="00CE68B6" w:rsidRDefault="00CE68B6" w:rsidP="00CE68B6">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CE68B6">
        <w:rPr>
          <w:rFonts w:ascii="Arial" w:eastAsia="Times New Roman" w:hAnsi="Arial" w:cs="Arial"/>
          <w:sz w:val="24"/>
          <w:szCs w:val="24"/>
          <w:lang w:val="en-GB" w:eastAsia="en-GB"/>
        </w:rPr>
        <w:t>The respondent</w:t>
      </w:r>
      <w:r>
        <w:rPr>
          <w:rFonts w:ascii="Arial" w:eastAsia="Times New Roman" w:hAnsi="Arial" w:cs="Arial"/>
          <w:sz w:val="24"/>
          <w:szCs w:val="24"/>
          <w:lang w:val="en-GB" w:eastAsia="en-GB"/>
        </w:rPr>
        <w:t>’s counsel</w:t>
      </w:r>
      <w:r w:rsidRPr="00CE68B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stated that </w:t>
      </w:r>
      <w:r w:rsidRPr="00CE68B6">
        <w:rPr>
          <w:rFonts w:ascii="Arial" w:eastAsia="Times New Roman" w:hAnsi="Arial" w:cs="Arial"/>
          <w:sz w:val="24"/>
          <w:szCs w:val="24"/>
          <w:lang w:val="en-GB" w:eastAsia="en-GB"/>
        </w:rPr>
        <w:t>the correspondence is a report from SABS showing that an expert ha</w:t>
      </w:r>
      <w:r>
        <w:rPr>
          <w:rFonts w:ascii="Arial" w:eastAsia="Times New Roman" w:hAnsi="Arial" w:cs="Arial"/>
          <w:sz w:val="24"/>
          <w:szCs w:val="24"/>
          <w:lang w:val="en-GB" w:eastAsia="en-GB"/>
        </w:rPr>
        <w:t>d</w:t>
      </w:r>
      <w:r w:rsidRPr="00CE68B6">
        <w:rPr>
          <w:rFonts w:ascii="Arial" w:eastAsia="Times New Roman" w:hAnsi="Arial" w:cs="Arial"/>
          <w:sz w:val="24"/>
          <w:szCs w:val="24"/>
          <w:lang w:val="en-GB" w:eastAsia="en-GB"/>
        </w:rPr>
        <w:t xml:space="preserve"> looked into the situation and made a determination. </w:t>
      </w:r>
      <w:r w:rsidRPr="00CE68B6">
        <w:rPr>
          <w:rFonts w:ascii="Arial" w:eastAsia="Times New Roman" w:hAnsi="Arial" w:cs="Arial"/>
          <w:sz w:val="24"/>
          <w:szCs w:val="24"/>
          <w:lang w:val="en-GB" w:eastAsia="en-GB"/>
        </w:rPr>
        <w:lastRenderedPageBreak/>
        <w:t>The respondent</w:t>
      </w:r>
      <w:r>
        <w:rPr>
          <w:rFonts w:ascii="Arial" w:eastAsia="Times New Roman" w:hAnsi="Arial" w:cs="Arial"/>
          <w:sz w:val="24"/>
          <w:szCs w:val="24"/>
          <w:lang w:val="en-GB" w:eastAsia="en-GB"/>
        </w:rPr>
        <w:t>’s counsel</w:t>
      </w:r>
      <w:r w:rsidRPr="00CE68B6">
        <w:rPr>
          <w:rFonts w:ascii="Arial" w:eastAsia="Times New Roman" w:hAnsi="Arial" w:cs="Arial"/>
          <w:sz w:val="24"/>
          <w:szCs w:val="24"/>
          <w:lang w:val="en-GB" w:eastAsia="en-GB"/>
        </w:rPr>
        <w:t xml:space="preserve"> pointed out that the document is crucial because it is the very reason </w:t>
      </w:r>
      <w:r>
        <w:rPr>
          <w:rFonts w:ascii="Arial" w:eastAsia="Times New Roman" w:hAnsi="Arial" w:cs="Arial"/>
          <w:sz w:val="24"/>
          <w:szCs w:val="24"/>
          <w:lang w:val="en-GB" w:eastAsia="en-GB"/>
        </w:rPr>
        <w:t xml:space="preserve">why </w:t>
      </w:r>
      <w:r w:rsidRPr="00CE68B6">
        <w:rPr>
          <w:rFonts w:ascii="Arial" w:eastAsia="Times New Roman" w:hAnsi="Arial" w:cs="Arial"/>
          <w:sz w:val="24"/>
          <w:szCs w:val="24"/>
          <w:lang w:val="en-GB" w:eastAsia="en-GB"/>
        </w:rPr>
        <w:t xml:space="preserve">this </w:t>
      </w:r>
      <w:r>
        <w:rPr>
          <w:rFonts w:ascii="Arial" w:eastAsia="Times New Roman" w:hAnsi="Arial" w:cs="Arial"/>
          <w:sz w:val="24"/>
          <w:szCs w:val="24"/>
          <w:lang w:val="en-GB" w:eastAsia="en-GB"/>
        </w:rPr>
        <w:t>C</w:t>
      </w:r>
      <w:r w:rsidRPr="00CE68B6">
        <w:rPr>
          <w:rFonts w:ascii="Arial" w:eastAsia="Times New Roman" w:hAnsi="Arial" w:cs="Arial"/>
          <w:sz w:val="24"/>
          <w:szCs w:val="24"/>
          <w:lang w:val="en-GB" w:eastAsia="en-GB"/>
        </w:rPr>
        <w:t xml:space="preserve">ourt </w:t>
      </w:r>
      <w:r>
        <w:rPr>
          <w:rFonts w:ascii="Arial" w:eastAsia="Times New Roman" w:hAnsi="Arial" w:cs="Arial"/>
          <w:sz w:val="24"/>
          <w:szCs w:val="24"/>
          <w:lang w:val="en-GB" w:eastAsia="en-GB"/>
        </w:rPr>
        <w:t>was entertaining the matter</w:t>
      </w:r>
      <w:r w:rsidRPr="00CE68B6">
        <w:rPr>
          <w:rFonts w:ascii="Arial" w:eastAsia="Times New Roman" w:hAnsi="Arial" w:cs="Arial"/>
          <w:sz w:val="24"/>
          <w:szCs w:val="24"/>
          <w:lang w:val="en-GB" w:eastAsia="en-GB"/>
        </w:rPr>
        <w:t xml:space="preserve">. </w:t>
      </w:r>
      <w:r w:rsidR="00CA3C8E" w:rsidRPr="00CA3C8E">
        <w:rPr>
          <w:rFonts w:ascii="Arial" w:eastAsia="Times New Roman" w:hAnsi="Arial" w:cs="Arial"/>
          <w:sz w:val="24"/>
          <w:szCs w:val="24"/>
          <w:lang w:val="en-GB" w:eastAsia="en-GB"/>
        </w:rPr>
        <w:t>It was argued that the report ha</w:t>
      </w:r>
      <w:r w:rsidR="006B331F">
        <w:rPr>
          <w:rFonts w:ascii="Arial" w:eastAsia="Times New Roman" w:hAnsi="Arial" w:cs="Arial"/>
          <w:sz w:val="24"/>
          <w:szCs w:val="24"/>
          <w:lang w:val="en-GB" w:eastAsia="en-GB"/>
        </w:rPr>
        <w:t>d</w:t>
      </w:r>
      <w:r w:rsidR="00CA3C8E" w:rsidRPr="00CA3C8E">
        <w:rPr>
          <w:rFonts w:ascii="Arial" w:eastAsia="Times New Roman" w:hAnsi="Arial" w:cs="Arial"/>
          <w:sz w:val="24"/>
          <w:szCs w:val="24"/>
          <w:lang w:val="en-GB" w:eastAsia="en-GB"/>
        </w:rPr>
        <w:t xml:space="preserve"> a bearing</w:t>
      </w:r>
      <w:r w:rsidR="006B331F">
        <w:rPr>
          <w:rFonts w:ascii="Arial" w:eastAsia="Times New Roman" w:hAnsi="Arial" w:cs="Arial"/>
          <w:sz w:val="24"/>
          <w:szCs w:val="24"/>
          <w:lang w:val="en-GB" w:eastAsia="en-GB"/>
        </w:rPr>
        <w:t>,</w:t>
      </w:r>
      <w:r w:rsidR="00CA3C8E" w:rsidRPr="00CA3C8E">
        <w:rPr>
          <w:rFonts w:ascii="Arial" w:eastAsia="Times New Roman" w:hAnsi="Arial" w:cs="Arial"/>
          <w:sz w:val="24"/>
          <w:szCs w:val="24"/>
          <w:lang w:val="en-GB" w:eastAsia="en-GB"/>
        </w:rPr>
        <w:t xml:space="preserve"> in that the respondent wanted to make this Court aware that the expert report exists and on that basis the matter is completely moot.</w:t>
      </w:r>
      <w:r w:rsidR="00CA3C8E">
        <w:rPr>
          <w:rFonts w:ascii="Arial" w:eastAsia="Times New Roman" w:hAnsi="Arial" w:cs="Arial"/>
          <w:sz w:val="24"/>
          <w:szCs w:val="24"/>
          <w:lang w:val="en-GB" w:eastAsia="en-GB"/>
        </w:rPr>
        <w:t xml:space="preserve"> </w:t>
      </w:r>
      <w:r w:rsidRPr="00CE68B6">
        <w:rPr>
          <w:rFonts w:ascii="Arial" w:eastAsia="Times New Roman" w:hAnsi="Arial" w:cs="Arial"/>
          <w:sz w:val="24"/>
          <w:szCs w:val="24"/>
          <w:lang w:val="en-GB" w:eastAsia="en-GB"/>
        </w:rPr>
        <w:t>Further</w:t>
      </w:r>
      <w:r>
        <w:rPr>
          <w:rFonts w:ascii="Arial" w:eastAsia="Times New Roman" w:hAnsi="Arial" w:cs="Arial"/>
          <w:sz w:val="24"/>
          <w:szCs w:val="24"/>
          <w:lang w:val="en-GB" w:eastAsia="en-GB"/>
        </w:rPr>
        <w:t xml:space="preserve">more, it was argued that </w:t>
      </w:r>
      <w:r w:rsidRPr="00CE68B6">
        <w:rPr>
          <w:rFonts w:ascii="Arial" w:eastAsia="Times New Roman" w:hAnsi="Arial" w:cs="Arial"/>
          <w:sz w:val="24"/>
          <w:szCs w:val="24"/>
          <w:lang w:val="en-GB" w:eastAsia="en-GB"/>
        </w:rPr>
        <w:t xml:space="preserve">the merits of the report should be of </w:t>
      </w:r>
      <w:r w:rsidR="00CA3C8E">
        <w:rPr>
          <w:rFonts w:ascii="Arial" w:eastAsia="Times New Roman" w:hAnsi="Arial" w:cs="Arial"/>
          <w:sz w:val="24"/>
          <w:szCs w:val="24"/>
          <w:lang w:val="en-GB" w:eastAsia="en-GB"/>
        </w:rPr>
        <w:t>no concern to</w:t>
      </w:r>
      <w:r w:rsidRPr="00CE68B6">
        <w:rPr>
          <w:rFonts w:ascii="Arial" w:eastAsia="Times New Roman" w:hAnsi="Arial" w:cs="Arial"/>
          <w:sz w:val="24"/>
          <w:szCs w:val="24"/>
          <w:lang w:val="en-GB" w:eastAsia="en-GB"/>
        </w:rPr>
        <w:t xml:space="preserve"> this </w:t>
      </w:r>
      <w:r w:rsidR="00CA3C8E">
        <w:rPr>
          <w:rFonts w:ascii="Arial" w:eastAsia="Times New Roman" w:hAnsi="Arial" w:cs="Arial"/>
          <w:sz w:val="24"/>
          <w:szCs w:val="24"/>
          <w:lang w:val="en-GB" w:eastAsia="en-GB"/>
        </w:rPr>
        <w:t>C</w:t>
      </w:r>
      <w:r w:rsidRPr="00CE68B6">
        <w:rPr>
          <w:rFonts w:ascii="Arial" w:eastAsia="Times New Roman" w:hAnsi="Arial" w:cs="Arial"/>
          <w:sz w:val="24"/>
          <w:szCs w:val="24"/>
          <w:lang w:val="en-GB" w:eastAsia="en-GB"/>
        </w:rPr>
        <w:t xml:space="preserve">ourt because the </w:t>
      </w:r>
      <w:r w:rsidR="00CA3C8E">
        <w:rPr>
          <w:rFonts w:ascii="Arial" w:eastAsia="Times New Roman" w:hAnsi="Arial" w:cs="Arial"/>
          <w:sz w:val="24"/>
          <w:szCs w:val="24"/>
          <w:lang w:val="en-GB" w:eastAsia="en-GB"/>
        </w:rPr>
        <w:t>C</w:t>
      </w:r>
      <w:r w:rsidRPr="00CE68B6">
        <w:rPr>
          <w:rFonts w:ascii="Arial" w:eastAsia="Times New Roman" w:hAnsi="Arial" w:cs="Arial"/>
          <w:sz w:val="24"/>
          <w:szCs w:val="24"/>
          <w:lang w:val="en-GB" w:eastAsia="en-GB"/>
        </w:rPr>
        <w:t xml:space="preserve">ourt </w:t>
      </w:r>
      <w:r w:rsidRPr="00CA3C8E">
        <w:rPr>
          <w:rFonts w:ascii="Arial" w:eastAsia="Times New Roman" w:hAnsi="Arial" w:cs="Arial"/>
          <w:i/>
          <w:sz w:val="24"/>
          <w:szCs w:val="24"/>
          <w:lang w:val="en-GB" w:eastAsia="en-GB"/>
        </w:rPr>
        <w:t>a quo</w:t>
      </w:r>
      <w:r w:rsidRPr="00CE68B6">
        <w:rPr>
          <w:rFonts w:ascii="Arial" w:eastAsia="Times New Roman" w:hAnsi="Arial" w:cs="Arial"/>
          <w:sz w:val="24"/>
          <w:szCs w:val="24"/>
          <w:lang w:val="en-GB" w:eastAsia="en-GB"/>
        </w:rPr>
        <w:t xml:space="preserve"> will deal with </w:t>
      </w:r>
      <w:r w:rsidR="00CA3C8E">
        <w:rPr>
          <w:rFonts w:ascii="Arial" w:eastAsia="Times New Roman" w:hAnsi="Arial" w:cs="Arial"/>
          <w:sz w:val="24"/>
          <w:szCs w:val="24"/>
          <w:lang w:val="en-GB" w:eastAsia="en-GB"/>
        </w:rPr>
        <w:t>the merits</w:t>
      </w:r>
      <w:r w:rsidRPr="00CE68B6">
        <w:rPr>
          <w:rFonts w:ascii="Arial" w:eastAsia="Times New Roman" w:hAnsi="Arial" w:cs="Arial"/>
          <w:sz w:val="24"/>
          <w:szCs w:val="24"/>
          <w:lang w:val="en-GB" w:eastAsia="en-GB"/>
        </w:rPr>
        <w:t xml:space="preserve">. </w:t>
      </w:r>
    </w:p>
    <w:p w14:paraId="10E254AF" w14:textId="77777777" w:rsidR="00D55191" w:rsidRPr="00CE68B6" w:rsidRDefault="00D55191" w:rsidP="00CE68B6">
      <w:pPr>
        <w:tabs>
          <w:tab w:val="left" w:pos="900"/>
        </w:tabs>
        <w:spacing w:after="0" w:line="360" w:lineRule="auto"/>
        <w:jc w:val="both"/>
        <w:rPr>
          <w:rFonts w:ascii="Arial" w:eastAsia="Times New Roman" w:hAnsi="Arial" w:cs="Arial"/>
          <w:sz w:val="24"/>
          <w:szCs w:val="24"/>
          <w:lang w:val="en-GB" w:eastAsia="en-GB"/>
        </w:rPr>
      </w:pPr>
    </w:p>
    <w:p w14:paraId="55D76FED" w14:textId="77777777" w:rsidR="00D55191" w:rsidRPr="00307892" w:rsidRDefault="00D55191" w:rsidP="00307892">
      <w:pPr>
        <w:spacing w:line="360" w:lineRule="auto"/>
        <w:rPr>
          <w:rFonts w:ascii="Arial" w:eastAsia="Times New Roman" w:hAnsi="Arial" w:cs="Arial"/>
          <w:sz w:val="24"/>
          <w:szCs w:val="24"/>
          <w:lang w:val="en-GB" w:eastAsia="en-GB"/>
        </w:rPr>
      </w:pPr>
      <w:r w:rsidRPr="00D55191">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22</w:t>
      </w:r>
      <w:r w:rsidRPr="00D55191">
        <w:rPr>
          <w:rFonts w:ascii="Arial" w:eastAsia="Times New Roman" w:hAnsi="Arial" w:cs="Arial"/>
          <w:sz w:val="24"/>
          <w:szCs w:val="24"/>
          <w:lang w:val="en-GB" w:eastAsia="en-GB"/>
        </w:rPr>
        <w:t>]</w:t>
      </w:r>
      <w:r w:rsidRPr="00D55191">
        <w:rPr>
          <w:rFonts w:ascii="Arial" w:eastAsia="Times New Roman" w:hAnsi="Arial" w:cs="Arial"/>
          <w:sz w:val="24"/>
          <w:szCs w:val="24"/>
          <w:lang w:val="en-GB" w:eastAsia="en-GB"/>
        </w:rPr>
        <w:tab/>
        <w:t xml:space="preserve">It is worth noting that both parties were aware of this </w:t>
      </w:r>
      <w:r>
        <w:rPr>
          <w:rFonts w:ascii="Arial" w:eastAsia="Times New Roman" w:hAnsi="Arial" w:cs="Arial"/>
          <w:sz w:val="24"/>
          <w:szCs w:val="24"/>
          <w:lang w:val="en-GB" w:eastAsia="en-GB"/>
        </w:rPr>
        <w:t xml:space="preserve">correspondence </w:t>
      </w:r>
      <w:r w:rsidRPr="00D55191">
        <w:rPr>
          <w:rFonts w:ascii="Arial" w:eastAsia="Times New Roman" w:hAnsi="Arial" w:cs="Arial"/>
          <w:sz w:val="24"/>
          <w:szCs w:val="24"/>
          <w:lang w:val="en-GB" w:eastAsia="en-GB"/>
        </w:rPr>
        <w:t xml:space="preserve">before the hearing of this matter. </w:t>
      </w:r>
      <w:r>
        <w:rPr>
          <w:rFonts w:ascii="Arial" w:eastAsia="Times New Roman" w:hAnsi="Arial" w:cs="Arial"/>
          <w:sz w:val="24"/>
          <w:szCs w:val="24"/>
          <w:lang w:val="en-GB" w:eastAsia="en-GB"/>
        </w:rPr>
        <w:t>T</w:t>
      </w:r>
      <w:r w:rsidRPr="00D55191">
        <w:rPr>
          <w:rFonts w:ascii="Arial" w:eastAsia="Times New Roman" w:hAnsi="Arial" w:cs="Arial"/>
          <w:sz w:val="24"/>
          <w:szCs w:val="24"/>
          <w:lang w:val="en-GB" w:eastAsia="en-GB"/>
        </w:rPr>
        <w:t xml:space="preserve">he merits of the report </w:t>
      </w:r>
      <w:r>
        <w:rPr>
          <w:rFonts w:ascii="Arial" w:eastAsia="Times New Roman" w:hAnsi="Arial" w:cs="Arial"/>
          <w:sz w:val="24"/>
          <w:szCs w:val="24"/>
          <w:lang w:val="en-GB" w:eastAsia="en-GB"/>
        </w:rPr>
        <w:t xml:space="preserve">is </w:t>
      </w:r>
      <w:r w:rsidRPr="00D55191">
        <w:rPr>
          <w:rFonts w:ascii="Arial" w:eastAsia="Times New Roman" w:hAnsi="Arial" w:cs="Arial"/>
          <w:sz w:val="24"/>
          <w:szCs w:val="24"/>
          <w:lang w:val="en-GB" w:eastAsia="en-GB"/>
        </w:rPr>
        <w:t>of no concern to this Court</w:t>
      </w:r>
      <w:r w:rsidR="006B331F">
        <w:rPr>
          <w:rFonts w:ascii="Arial" w:eastAsia="Times New Roman" w:hAnsi="Arial" w:cs="Arial"/>
          <w:sz w:val="24"/>
          <w:szCs w:val="24"/>
          <w:lang w:val="en-GB" w:eastAsia="en-GB"/>
        </w:rPr>
        <w:t>,</w:t>
      </w:r>
      <w:r w:rsidRPr="00D5519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as </w:t>
      </w:r>
      <w:r w:rsidRPr="00D55191">
        <w:rPr>
          <w:rFonts w:ascii="Arial" w:eastAsia="Times New Roman" w:hAnsi="Arial" w:cs="Arial"/>
          <w:sz w:val="24"/>
          <w:szCs w:val="24"/>
          <w:lang w:val="en-GB" w:eastAsia="en-GB"/>
        </w:rPr>
        <w:t xml:space="preserve">the Court </w:t>
      </w:r>
      <w:r w:rsidRPr="00D55191">
        <w:rPr>
          <w:rFonts w:ascii="Arial" w:eastAsia="Times New Roman" w:hAnsi="Arial" w:cs="Arial"/>
          <w:i/>
          <w:sz w:val="24"/>
          <w:szCs w:val="24"/>
          <w:lang w:val="en-GB" w:eastAsia="en-GB"/>
        </w:rPr>
        <w:t>a quo</w:t>
      </w:r>
      <w:r w:rsidRPr="00D55191">
        <w:rPr>
          <w:rFonts w:ascii="Arial" w:eastAsia="Times New Roman" w:hAnsi="Arial" w:cs="Arial"/>
          <w:sz w:val="24"/>
          <w:szCs w:val="24"/>
          <w:lang w:val="en-GB" w:eastAsia="en-GB"/>
        </w:rPr>
        <w:t xml:space="preserve"> will deal with the merits</w:t>
      </w:r>
      <w:r w:rsidR="006B331F">
        <w:rPr>
          <w:rFonts w:ascii="Arial" w:eastAsia="Times New Roman" w:hAnsi="Arial" w:cs="Arial"/>
          <w:sz w:val="24"/>
          <w:szCs w:val="24"/>
          <w:lang w:val="en-GB" w:eastAsia="en-GB"/>
        </w:rPr>
        <w:t>. H</w:t>
      </w:r>
      <w:r>
        <w:rPr>
          <w:rFonts w:ascii="Arial" w:eastAsia="Times New Roman" w:hAnsi="Arial" w:cs="Arial"/>
          <w:sz w:val="24"/>
          <w:szCs w:val="24"/>
          <w:lang w:val="en-GB" w:eastAsia="en-GB"/>
        </w:rPr>
        <w:t xml:space="preserve">owever, this Court </w:t>
      </w:r>
      <w:r w:rsidR="00307892">
        <w:rPr>
          <w:rFonts w:ascii="Arial" w:eastAsia="Times New Roman" w:hAnsi="Arial" w:cs="Arial"/>
          <w:sz w:val="24"/>
          <w:szCs w:val="24"/>
          <w:lang w:val="en-GB" w:eastAsia="en-GB"/>
        </w:rPr>
        <w:t>finds no prejudice to the appellant in having insight to t</w:t>
      </w:r>
      <w:r>
        <w:rPr>
          <w:rFonts w:ascii="Arial" w:eastAsia="Times New Roman" w:hAnsi="Arial" w:cs="Arial"/>
          <w:sz w:val="24"/>
          <w:szCs w:val="24"/>
          <w:lang w:val="en-GB" w:eastAsia="en-GB"/>
        </w:rPr>
        <w:t>he correspondence</w:t>
      </w:r>
      <w:r w:rsidR="006B331F">
        <w:rPr>
          <w:rFonts w:ascii="Arial" w:eastAsia="Times New Roman" w:hAnsi="Arial" w:cs="Arial"/>
          <w:sz w:val="24"/>
          <w:szCs w:val="24"/>
          <w:lang w:val="en-GB" w:eastAsia="en-GB"/>
        </w:rPr>
        <w:t xml:space="preserve"> dated 22 August 2022</w:t>
      </w:r>
      <w:r w:rsidRPr="00D55191">
        <w:rPr>
          <w:rFonts w:ascii="Arial" w:eastAsia="Times New Roman" w:hAnsi="Arial" w:cs="Arial"/>
          <w:sz w:val="24"/>
          <w:szCs w:val="24"/>
          <w:lang w:val="en-GB" w:eastAsia="en-GB"/>
        </w:rPr>
        <w:t>.</w:t>
      </w:r>
      <w:r w:rsidR="00307892">
        <w:rPr>
          <w:rFonts w:ascii="Arial" w:eastAsia="Times New Roman" w:hAnsi="Arial" w:cs="Arial"/>
          <w:sz w:val="24"/>
          <w:szCs w:val="24"/>
          <w:lang w:val="en-GB" w:eastAsia="en-GB"/>
        </w:rPr>
        <w:t xml:space="preserve"> </w:t>
      </w:r>
    </w:p>
    <w:p w14:paraId="44EDB356" w14:textId="77777777" w:rsidR="0054249A" w:rsidRDefault="0054249A" w:rsidP="0032075C">
      <w:pPr>
        <w:tabs>
          <w:tab w:val="left" w:pos="900"/>
        </w:tabs>
        <w:spacing w:after="0" w:line="360" w:lineRule="auto"/>
        <w:jc w:val="both"/>
        <w:rPr>
          <w:rFonts w:ascii="Arial" w:eastAsia="Times New Roman" w:hAnsi="Arial" w:cs="Arial"/>
          <w:lang w:val="en-GB" w:eastAsia="en-GB"/>
        </w:rPr>
      </w:pPr>
    </w:p>
    <w:p w14:paraId="1A3E405A" w14:textId="796F93F5" w:rsidR="00782B0B" w:rsidRDefault="007E71B5" w:rsidP="000D2C6B">
      <w:pPr>
        <w:tabs>
          <w:tab w:val="left" w:pos="900"/>
        </w:tabs>
        <w:spacing w:after="0" w:line="360" w:lineRule="auto"/>
        <w:jc w:val="both"/>
        <w:rPr>
          <w:rFonts w:ascii="Arial" w:eastAsia="Times New Roman" w:hAnsi="Arial" w:cs="Arial"/>
          <w:b/>
          <w:sz w:val="24"/>
          <w:szCs w:val="24"/>
          <w:lang w:val="en-GB" w:eastAsia="en-GB"/>
        </w:rPr>
      </w:pPr>
      <w:r w:rsidRPr="007E71B5">
        <w:rPr>
          <w:rFonts w:ascii="Arial" w:eastAsia="Times New Roman" w:hAnsi="Arial" w:cs="Arial"/>
          <w:b/>
          <w:sz w:val="24"/>
          <w:szCs w:val="24"/>
          <w:lang w:val="en-GB" w:eastAsia="en-GB"/>
        </w:rPr>
        <w:t xml:space="preserve">Whether the order of the Court </w:t>
      </w:r>
      <w:r w:rsidRPr="0051545D">
        <w:rPr>
          <w:rFonts w:ascii="Arial" w:eastAsia="Times New Roman" w:hAnsi="Arial" w:cs="Arial"/>
          <w:b/>
          <w:i/>
          <w:sz w:val="24"/>
          <w:szCs w:val="24"/>
          <w:lang w:val="en-GB" w:eastAsia="en-GB"/>
        </w:rPr>
        <w:t>a quo</w:t>
      </w:r>
      <w:r w:rsidRPr="007E71B5">
        <w:rPr>
          <w:rFonts w:ascii="Arial" w:eastAsia="Times New Roman" w:hAnsi="Arial" w:cs="Arial"/>
          <w:b/>
          <w:sz w:val="24"/>
          <w:szCs w:val="24"/>
          <w:lang w:val="en-GB" w:eastAsia="en-GB"/>
        </w:rPr>
        <w:t xml:space="preserve"> is appealable</w:t>
      </w:r>
    </w:p>
    <w:p w14:paraId="6BF2E5CF" w14:textId="77777777" w:rsidR="0051545D" w:rsidRDefault="007E71B5" w:rsidP="000D2C6B">
      <w:pPr>
        <w:spacing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51545D" w:rsidRPr="0051545D">
        <w:rPr>
          <w:rFonts w:ascii="Arial" w:eastAsia="Times New Roman" w:hAnsi="Arial" w:cs="Arial"/>
          <w:sz w:val="24"/>
          <w:szCs w:val="24"/>
          <w:lang w:val="en-GB" w:eastAsia="en-GB"/>
        </w:rPr>
        <w:t xml:space="preserve">Section 83 of the Magistrates’ Courts Act 32 of 1944 allows a party to appeal to this Court against an order having the effect of a final judgment. </w:t>
      </w:r>
      <w:r w:rsidR="0051545D">
        <w:rPr>
          <w:rFonts w:ascii="Arial" w:eastAsia="Times New Roman" w:hAnsi="Arial" w:cs="Arial"/>
          <w:sz w:val="24"/>
          <w:szCs w:val="24"/>
          <w:lang w:val="en-GB" w:eastAsia="en-GB"/>
        </w:rPr>
        <w:t>Section 83 states as follows:</w:t>
      </w:r>
    </w:p>
    <w:p w14:paraId="606736D9" w14:textId="77777777" w:rsidR="00307892" w:rsidRDefault="0051545D" w:rsidP="000D2C6B">
      <w:pPr>
        <w:spacing w:line="360" w:lineRule="auto"/>
        <w:rPr>
          <w:rFonts w:ascii="Arial" w:eastAsia="Times New Roman" w:hAnsi="Arial" w:cs="Arial"/>
          <w:lang w:val="en-GB" w:eastAsia="en-GB"/>
        </w:rPr>
      </w:pPr>
      <w:r>
        <w:rPr>
          <w:rFonts w:ascii="Arial" w:eastAsia="Times New Roman" w:hAnsi="Arial" w:cs="Arial"/>
          <w:lang w:val="en-GB" w:eastAsia="en-GB"/>
        </w:rPr>
        <w:t>‘</w:t>
      </w:r>
      <w:r w:rsidRPr="0051545D">
        <w:rPr>
          <w:rFonts w:ascii="Arial" w:eastAsia="Times New Roman" w:hAnsi="Arial" w:cs="Arial"/>
          <w:lang w:val="en-GB" w:eastAsia="en-GB"/>
        </w:rPr>
        <w:t>83</w:t>
      </w:r>
      <w:r w:rsidRPr="0051545D">
        <w:rPr>
          <w:rFonts w:ascii="Arial" w:eastAsia="Times New Roman" w:hAnsi="Arial" w:cs="Arial"/>
          <w:lang w:val="en-GB" w:eastAsia="en-GB"/>
        </w:rPr>
        <w:tab/>
        <w:t>Appeal from magistrate's court</w:t>
      </w:r>
    </w:p>
    <w:p w14:paraId="72B01E63" w14:textId="77777777" w:rsidR="0051545D" w:rsidRPr="0051545D" w:rsidRDefault="0051545D" w:rsidP="000D2C6B">
      <w:pPr>
        <w:spacing w:line="360" w:lineRule="auto"/>
        <w:rPr>
          <w:rFonts w:ascii="Arial" w:eastAsia="Times New Roman" w:hAnsi="Arial" w:cs="Arial"/>
          <w:lang w:val="en-GB" w:eastAsia="en-GB"/>
        </w:rPr>
      </w:pPr>
      <w:r w:rsidRPr="0051545D">
        <w:rPr>
          <w:rFonts w:ascii="Arial" w:eastAsia="Times New Roman" w:hAnsi="Arial" w:cs="Arial"/>
          <w:lang w:val="en-GB" w:eastAsia="en-GB"/>
        </w:rPr>
        <w:t>Subject to the provisions of section 82, a party to any civil suit or proceeding in a court may appeal to the provincial or local division of the Supreme Court having jurisdiction to hear the appeal against —</w:t>
      </w:r>
    </w:p>
    <w:p w14:paraId="698AA9F5" w14:textId="77777777" w:rsidR="0051545D" w:rsidRPr="0051545D" w:rsidRDefault="0051545D" w:rsidP="000D2C6B">
      <w:pPr>
        <w:spacing w:line="360" w:lineRule="auto"/>
        <w:rPr>
          <w:rFonts w:ascii="Arial" w:eastAsia="Times New Roman" w:hAnsi="Arial" w:cs="Arial"/>
          <w:lang w:val="en-GB" w:eastAsia="en-GB"/>
        </w:rPr>
      </w:pPr>
      <w:r w:rsidRPr="0051545D">
        <w:rPr>
          <w:rFonts w:ascii="Arial" w:eastAsia="Times New Roman" w:hAnsi="Arial" w:cs="Arial"/>
          <w:lang w:val="en-GB" w:eastAsia="en-GB"/>
        </w:rPr>
        <w:t>(a)</w:t>
      </w:r>
      <w:r w:rsidRPr="0051545D">
        <w:rPr>
          <w:rFonts w:ascii="Arial" w:eastAsia="Times New Roman" w:hAnsi="Arial" w:cs="Arial"/>
          <w:lang w:val="en-GB" w:eastAsia="en-GB"/>
        </w:rPr>
        <w:tab/>
        <w:t>any judgment of the nature described in section 48;</w:t>
      </w:r>
    </w:p>
    <w:p w14:paraId="07A70EB9" w14:textId="77777777" w:rsidR="0051545D" w:rsidRPr="0051545D" w:rsidRDefault="0051545D" w:rsidP="000D2C6B">
      <w:pPr>
        <w:spacing w:line="360" w:lineRule="auto"/>
        <w:rPr>
          <w:rFonts w:ascii="Arial" w:eastAsia="Times New Roman" w:hAnsi="Arial" w:cs="Arial"/>
          <w:lang w:val="en-GB" w:eastAsia="en-GB"/>
        </w:rPr>
      </w:pPr>
      <w:r w:rsidRPr="0051545D">
        <w:rPr>
          <w:rFonts w:ascii="Arial" w:eastAsia="Times New Roman" w:hAnsi="Arial" w:cs="Arial"/>
          <w:lang w:val="en-GB" w:eastAsia="en-GB"/>
        </w:rPr>
        <w:t>(b)</w:t>
      </w:r>
      <w:r w:rsidRPr="0051545D">
        <w:rPr>
          <w:rFonts w:ascii="Arial" w:eastAsia="Times New Roman" w:hAnsi="Arial" w:cs="Arial"/>
          <w:lang w:val="en-GB" w:eastAsia="en-GB"/>
        </w:rPr>
        <w:tab/>
        <w:t>any rule or order made in such suit or proceeding and having the effect of a final judgment, including any order under Chapter IX and any order as to costs;</w:t>
      </w:r>
    </w:p>
    <w:p w14:paraId="2EEC8635" w14:textId="77777777" w:rsidR="000D2C6B" w:rsidRDefault="0051545D" w:rsidP="00417440">
      <w:pPr>
        <w:spacing w:line="360" w:lineRule="auto"/>
        <w:jc w:val="both"/>
        <w:rPr>
          <w:rFonts w:ascii="Arial" w:eastAsia="Times New Roman" w:hAnsi="Arial" w:cs="Arial"/>
          <w:lang w:val="en-GB" w:eastAsia="en-GB"/>
        </w:rPr>
      </w:pPr>
      <w:r w:rsidRPr="0051545D">
        <w:rPr>
          <w:rFonts w:ascii="Arial" w:eastAsia="Times New Roman" w:hAnsi="Arial" w:cs="Arial"/>
          <w:lang w:val="en-GB" w:eastAsia="en-GB"/>
        </w:rPr>
        <w:t>(c)</w:t>
      </w:r>
      <w:r w:rsidRPr="0051545D">
        <w:rPr>
          <w:rFonts w:ascii="Arial" w:eastAsia="Times New Roman" w:hAnsi="Arial" w:cs="Arial"/>
          <w:lang w:val="en-GB" w:eastAsia="en-GB"/>
        </w:rPr>
        <w:tab/>
        <w:t>any decision overruling an exception, when the parties concerned consent to such an appeal before proceeding further in an action or when it is appealed from in conjunction with the principal case, or when it includes an order as to costs</w:t>
      </w:r>
      <w:r>
        <w:rPr>
          <w:rFonts w:ascii="Arial" w:eastAsia="Times New Roman" w:hAnsi="Arial" w:cs="Arial"/>
          <w:lang w:val="en-GB" w:eastAsia="en-GB"/>
        </w:rPr>
        <w:t>.’</w:t>
      </w:r>
    </w:p>
    <w:p w14:paraId="42E55F2B" w14:textId="77777777" w:rsidR="000D2C6B" w:rsidRDefault="000D2C6B" w:rsidP="0052078F">
      <w:pPr>
        <w:spacing w:after="0" w:line="360" w:lineRule="auto"/>
        <w:jc w:val="both"/>
        <w:rPr>
          <w:rFonts w:ascii="Arial" w:eastAsia="Times New Roman" w:hAnsi="Arial" w:cs="Arial"/>
          <w:lang w:val="en-GB" w:eastAsia="en-GB"/>
        </w:rPr>
      </w:pPr>
    </w:p>
    <w:p w14:paraId="7480CC22" w14:textId="77777777" w:rsidR="00C951AB" w:rsidRDefault="00C951AB" w:rsidP="00417440">
      <w:pPr>
        <w:spacing w:line="360" w:lineRule="auto"/>
        <w:jc w:val="both"/>
        <w:rPr>
          <w:rFonts w:ascii="Arial" w:eastAsia="Times New Roman" w:hAnsi="Arial" w:cs="Arial"/>
          <w:sz w:val="24"/>
          <w:szCs w:val="24"/>
          <w:lang w:val="en-GB" w:eastAsia="en-GB"/>
        </w:rPr>
      </w:pPr>
      <w:r w:rsidRPr="00C951AB">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24</w:t>
      </w:r>
      <w:r w:rsidRPr="00C951AB">
        <w:rPr>
          <w:rFonts w:ascii="Arial" w:eastAsia="Times New Roman" w:hAnsi="Arial" w:cs="Arial"/>
          <w:sz w:val="24"/>
          <w:szCs w:val="24"/>
          <w:lang w:val="en-GB" w:eastAsia="en-GB"/>
        </w:rPr>
        <w:t>]</w:t>
      </w:r>
      <w:r w:rsidRPr="00C951AB">
        <w:rPr>
          <w:rFonts w:ascii="Arial" w:eastAsia="Times New Roman" w:hAnsi="Arial" w:cs="Arial"/>
          <w:sz w:val="24"/>
          <w:szCs w:val="24"/>
          <w:lang w:val="en-GB" w:eastAsia="en-GB"/>
        </w:rPr>
        <w:tab/>
        <w:t>The referral in terms of clause 6.3 was mandatory, in that the clause says ‘</w:t>
      </w:r>
      <w:r w:rsidRPr="00C951AB">
        <w:rPr>
          <w:rFonts w:ascii="Arial" w:eastAsia="Times New Roman" w:hAnsi="Arial" w:cs="Arial"/>
          <w:lang w:val="en-GB" w:eastAsia="en-GB"/>
        </w:rPr>
        <w:t xml:space="preserve">In the event of a dispute arising as to whether the variation is within the 10% such dispute </w:t>
      </w:r>
      <w:r w:rsidRPr="002A7557">
        <w:rPr>
          <w:rFonts w:ascii="Arial" w:eastAsia="Times New Roman" w:hAnsi="Arial" w:cs="Arial"/>
          <w:u w:val="single"/>
          <w:lang w:val="en-GB" w:eastAsia="en-GB"/>
        </w:rPr>
        <w:t xml:space="preserve">will be </w:t>
      </w:r>
      <w:r w:rsidRPr="00C951AB">
        <w:rPr>
          <w:rFonts w:ascii="Arial" w:eastAsia="Times New Roman" w:hAnsi="Arial" w:cs="Arial"/>
          <w:lang w:val="en-GB" w:eastAsia="en-GB"/>
        </w:rPr>
        <w:t>referred for determination by either the [respondent] or the [appellant] to a person employed by the South African Bureau of Standards</w:t>
      </w:r>
      <w:r w:rsidRPr="00C951AB">
        <w:rPr>
          <w:rFonts w:ascii="Arial" w:eastAsia="Times New Roman" w:hAnsi="Arial" w:cs="Arial"/>
          <w:sz w:val="24"/>
          <w:szCs w:val="24"/>
          <w:lang w:val="en-GB" w:eastAsia="en-GB"/>
        </w:rPr>
        <w:t>’. [my emphasis]</w:t>
      </w:r>
    </w:p>
    <w:p w14:paraId="0C243A8D" w14:textId="77777777" w:rsidR="000D2C6B" w:rsidRDefault="0051545D" w:rsidP="00417440">
      <w:pPr>
        <w:spacing w:line="360" w:lineRule="auto"/>
        <w:jc w:val="both"/>
        <w:rPr>
          <w:rFonts w:ascii="Arial" w:eastAsia="Times New Roman" w:hAnsi="Arial" w:cs="Arial"/>
          <w:sz w:val="24"/>
          <w:szCs w:val="24"/>
          <w:lang w:val="en-GB" w:eastAsia="en-GB"/>
        </w:rPr>
      </w:pPr>
      <w:r w:rsidRPr="0051545D">
        <w:rPr>
          <w:rFonts w:ascii="Arial" w:eastAsia="Times New Roman" w:hAnsi="Arial" w:cs="Arial"/>
          <w:sz w:val="24"/>
          <w:szCs w:val="24"/>
          <w:lang w:val="en-GB" w:eastAsia="en-GB"/>
        </w:rPr>
        <w:lastRenderedPageBreak/>
        <w:t>[</w:t>
      </w:r>
      <w:r w:rsidR="0052078F">
        <w:rPr>
          <w:rFonts w:ascii="Arial" w:eastAsia="Times New Roman" w:hAnsi="Arial" w:cs="Arial"/>
          <w:sz w:val="24"/>
          <w:szCs w:val="24"/>
          <w:lang w:val="en-GB" w:eastAsia="en-GB"/>
        </w:rPr>
        <w:t>25</w:t>
      </w:r>
      <w:r w:rsidRPr="0051545D">
        <w:rPr>
          <w:rFonts w:ascii="Arial" w:eastAsia="Times New Roman" w:hAnsi="Arial" w:cs="Arial"/>
          <w:sz w:val="24"/>
          <w:szCs w:val="24"/>
          <w:lang w:val="en-GB" w:eastAsia="en-GB"/>
        </w:rPr>
        <w:t>]</w:t>
      </w:r>
      <w:r w:rsidRPr="0051545D">
        <w:rPr>
          <w:rFonts w:ascii="Arial" w:eastAsia="Times New Roman" w:hAnsi="Arial" w:cs="Arial"/>
          <w:sz w:val="24"/>
          <w:szCs w:val="24"/>
          <w:lang w:val="en-GB" w:eastAsia="en-GB"/>
        </w:rPr>
        <w:tab/>
        <w:t xml:space="preserve">An order is appealable if it is final in effect. </w:t>
      </w:r>
      <w:r w:rsidR="002A7557">
        <w:rPr>
          <w:rStyle w:val="FootnoteReference"/>
          <w:rFonts w:ascii="Arial" w:eastAsia="Times New Roman" w:hAnsi="Arial" w:cs="Arial"/>
          <w:sz w:val="24"/>
          <w:szCs w:val="24"/>
          <w:lang w:val="en-GB" w:eastAsia="en-GB"/>
        </w:rPr>
        <w:footnoteReference w:id="1"/>
      </w:r>
    </w:p>
    <w:p w14:paraId="64E6F2FC" w14:textId="77777777" w:rsidR="00665D76" w:rsidRDefault="00665D76" w:rsidP="000D42FD">
      <w:pPr>
        <w:spacing w:after="0" w:line="360" w:lineRule="auto"/>
        <w:jc w:val="both"/>
        <w:rPr>
          <w:rFonts w:ascii="Arial" w:eastAsia="Times New Roman" w:hAnsi="Arial" w:cs="Arial"/>
          <w:sz w:val="24"/>
          <w:szCs w:val="24"/>
          <w:lang w:val="en-GB" w:eastAsia="en-GB"/>
        </w:rPr>
      </w:pPr>
    </w:p>
    <w:p w14:paraId="0B049D7E" w14:textId="77777777" w:rsidR="00665D76" w:rsidRDefault="00665D76" w:rsidP="00B661B9">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In the matter of </w:t>
      </w:r>
      <w:r w:rsidR="00B661B9" w:rsidRPr="002A7557">
        <w:rPr>
          <w:rFonts w:ascii="Arial" w:eastAsia="Times New Roman" w:hAnsi="Arial" w:cs="Arial"/>
          <w:i/>
          <w:sz w:val="24"/>
          <w:szCs w:val="24"/>
          <w:lang w:val="en-GB" w:eastAsia="en-GB"/>
        </w:rPr>
        <w:t>Clipsal Australia (Pty) Ltd and Others v Gap Distributors (Pty) Ltd and Others</w:t>
      </w:r>
      <w:r w:rsidR="00962DD8">
        <w:rPr>
          <w:rFonts w:ascii="Arial" w:eastAsia="Times New Roman" w:hAnsi="Arial" w:cs="Arial"/>
          <w:sz w:val="24"/>
          <w:szCs w:val="24"/>
          <w:lang w:val="en-GB" w:eastAsia="en-GB"/>
        </w:rPr>
        <w:t xml:space="preserve"> </w:t>
      </w:r>
      <w:r w:rsidR="00962DD8">
        <w:rPr>
          <w:rStyle w:val="FootnoteReference"/>
          <w:rFonts w:ascii="Arial" w:eastAsia="Times New Roman" w:hAnsi="Arial" w:cs="Arial"/>
          <w:sz w:val="24"/>
          <w:szCs w:val="24"/>
          <w:lang w:val="en-GB" w:eastAsia="en-GB"/>
        </w:rPr>
        <w:footnoteReference w:id="2"/>
      </w:r>
      <w:r w:rsidR="00B661B9">
        <w:rPr>
          <w:rFonts w:ascii="Arial" w:eastAsia="Times New Roman" w:hAnsi="Arial" w:cs="Arial"/>
          <w:sz w:val="24"/>
          <w:szCs w:val="24"/>
          <w:lang w:val="en-GB" w:eastAsia="en-GB"/>
        </w:rPr>
        <w:t>, the Supreme Court of Appeal stated:</w:t>
      </w:r>
    </w:p>
    <w:p w14:paraId="4B1AAC7C" w14:textId="77777777" w:rsidR="00B661B9" w:rsidRPr="00E14CFE" w:rsidRDefault="00B661B9" w:rsidP="00E14CFE">
      <w:pPr>
        <w:spacing w:line="360" w:lineRule="auto"/>
        <w:jc w:val="both"/>
        <w:rPr>
          <w:rFonts w:ascii="Arial" w:eastAsia="Times New Roman" w:hAnsi="Arial" w:cs="Arial"/>
          <w:lang w:val="en-GB" w:eastAsia="en-GB"/>
        </w:rPr>
      </w:pPr>
      <w:r w:rsidRPr="00E14CFE">
        <w:rPr>
          <w:rFonts w:ascii="Arial" w:eastAsia="Times New Roman" w:hAnsi="Arial" w:cs="Arial"/>
          <w:lang w:val="en-GB" w:eastAsia="en-GB"/>
        </w:rPr>
        <w:t xml:space="preserve">‘The order by the court below will only be appealable if it qualifies as a ‘judgment or order’ </w:t>
      </w:r>
      <w:r w:rsidR="00D45E21" w:rsidRPr="00E14CFE">
        <w:rPr>
          <w:rFonts w:ascii="Arial" w:eastAsia="Times New Roman" w:hAnsi="Arial" w:cs="Arial"/>
          <w:lang w:val="en-GB" w:eastAsia="en-GB"/>
        </w:rPr>
        <w:t>…</w:t>
      </w:r>
      <w:r w:rsidRPr="00E14CFE">
        <w:rPr>
          <w:rFonts w:ascii="Arial" w:eastAsia="Times New Roman" w:hAnsi="Arial" w:cs="Arial"/>
          <w:lang w:val="en-GB" w:eastAsia="en-GB"/>
        </w:rPr>
        <w:t xml:space="preserve"> </w:t>
      </w:r>
      <w:r w:rsidRPr="00E14CFE">
        <w:rPr>
          <w:rFonts w:ascii="Arial" w:eastAsia="Times New Roman" w:hAnsi="Arial" w:cs="Arial"/>
          <w:u w:val="single"/>
          <w:lang w:val="en-GB" w:eastAsia="en-GB"/>
        </w:rPr>
        <w:t>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r w:rsidRPr="00E14CFE">
        <w:rPr>
          <w:rFonts w:ascii="Arial" w:eastAsia="Times New Roman" w:hAnsi="Arial" w:cs="Arial"/>
          <w:lang w:val="en-GB" w:eastAsia="en-GB"/>
        </w:rPr>
        <w:t xml:space="preserve"> </w:t>
      </w:r>
      <w:r w:rsidR="00E14CFE" w:rsidRPr="00E14CFE">
        <w:rPr>
          <w:rStyle w:val="FootnoteReference"/>
          <w:rFonts w:ascii="Arial" w:eastAsia="Times New Roman" w:hAnsi="Arial" w:cs="Arial"/>
          <w:lang w:val="en-GB" w:eastAsia="en-GB"/>
        </w:rPr>
        <w:footnoteReference w:id="3"/>
      </w:r>
      <w:r w:rsidRPr="00E14CFE">
        <w:rPr>
          <w:rFonts w:ascii="Arial" w:eastAsia="Times New Roman" w:hAnsi="Arial" w:cs="Arial"/>
          <w:lang w:val="en-GB" w:eastAsia="en-GB"/>
        </w:rPr>
        <w:t xml:space="preserve">. The respondents submitted that the order by the court below was merely a procedural order, was not final, did not grant definite and distinct relief and did not dispose of a substantial portion of the relief claimed in the contempt application.’ </w:t>
      </w:r>
      <w:r w:rsidR="002A7557">
        <w:rPr>
          <w:rStyle w:val="FootnoteReference"/>
          <w:rFonts w:ascii="Arial" w:eastAsia="Times New Roman" w:hAnsi="Arial" w:cs="Arial"/>
          <w:lang w:val="en-GB" w:eastAsia="en-GB"/>
        </w:rPr>
        <w:footnoteReference w:id="4"/>
      </w:r>
      <w:r w:rsidR="00D45E21" w:rsidRPr="00E14CFE">
        <w:rPr>
          <w:rFonts w:ascii="Arial" w:eastAsia="Times New Roman" w:hAnsi="Arial" w:cs="Arial"/>
          <w:lang w:val="en-GB" w:eastAsia="en-GB"/>
        </w:rPr>
        <w:t xml:space="preserve"> </w:t>
      </w:r>
      <w:r w:rsidR="00D45E21" w:rsidRPr="002A7557">
        <w:rPr>
          <w:rFonts w:ascii="Arial" w:eastAsia="Times New Roman" w:hAnsi="Arial" w:cs="Arial"/>
          <w:sz w:val="24"/>
          <w:szCs w:val="24"/>
          <w:lang w:val="en-GB" w:eastAsia="en-GB"/>
        </w:rPr>
        <w:t>[my emphasis]</w:t>
      </w:r>
    </w:p>
    <w:p w14:paraId="5957F659" w14:textId="77777777" w:rsidR="009166FB" w:rsidRDefault="009166FB" w:rsidP="000D42FD">
      <w:pPr>
        <w:spacing w:after="0" w:line="360" w:lineRule="auto"/>
        <w:jc w:val="both"/>
        <w:rPr>
          <w:rFonts w:ascii="Arial" w:eastAsia="Times New Roman" w:hAnsi="Arial" w:cs="Arial"/>
          <w:sz w:val="24"/>
          <w:szCs w:val="24"/>
          <w:lang w:val="en-GB" w:eastAsia="en-GB"/>
        </w:rPr>
      </w:pPr>
    </w:p>
    <w:p w14:paraId="1E92A45A" w14:textId="5EDAF929" w:rsidR="00307892" w:rsidRPr="002946DA" w:rsidRDefault="009166FB" w:rsidP="002946DA">
      <w:pPr>
        <w:spacing w:line="360" w:lineRule="auto"/>
        <w:jc w:val="both"/>
        <w:rPr>
          <w:rFonts w:ascii="Arial" w:eastAsia="Times New Roman" w:hAnsi="Arial" w:cs="Arial"/>
          <w:sz w:val="24"/>
          <w:szCs w:val="24"/>
          <w:lang w:val="en-GB" w:eastAsia="en-GB"/>
        </w:rPr>
      </w:pPr>
      <w:r w:rsidRPr="009166FB">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27</w:t>
      </w:r>
      <w:r w:rsidRPr="009166FB">
        <w:rPr>
          <w:rFonts w:ascii="Arial" w:eastAsia="Times New Roman" w:hAnsi="Arial" w:cs="Arial"/>
          <w:sz w:val="24"/>
          <w:szCs w:val="24"/>
          <w:lang w:val="en-GB" w:eastAsia="en-GB"/>
        </w:rPr>
        <w:t>]</w:t>
      </w:r>
      <w:r w:rsidRPr="009166FB">
        <w:rPr>
          <w:rFonts w:ascii="Arial" w:eastAsia="Times New Roman" w:hAnsi="Arial" w:cs="Arial"/>
          <w:sz w:val="24"/>
          <w:szCs w:val="24"/>
          <w:lang w:val="en-GB" w:eastAsia="en-GB"/>
        </w:rPr>
        <w:tab/>
        <w:t xml:space="preserve">This Court finds that a ruling on a special plea </w:t>
      </w:r>
      <w:r w:rsidR="00D45E21">
        <w:rPr>
          <w:rFonts w:ascii="Arial" w:eastAsia="Times New Roman" w:hAnsi="Arial" w:cs="Arial"/>
          <w:sz w:val="24"/>
          <w:szCs w:val="24"/>
          <w:lang w:val="en-GB" w:eastAsia="en-GB"/>
        </w:rPr>
        <w:t xml:space="preserve">is </w:t>
      </w:r>
      <w:r w:rsidR="00D45E21" w:rsidRPr="00D45E21">
        <w:rPr>
          <w:rFonts w:ascii="Arial" w:eastAsia="Times New Roman" w:hAnsi="Arial" w:cs="Arial"/>
          <w:sz w:val="24"/>
          <w:szCs w:val="24"/>
          <w:lang w:val="en-GB" w:eastAsia="en-GB"/>
        </w:rPr>
        <w:t>merely a procedural order</w:t>
      </w:r>
      <w:r w:rsidR="00D45E21">
        <w:rPr>
          <w:rFonts w:ascii="Arial" w:eastAsia="Times New Roman" w:hAnsi="Arial" w:cs="Arial"/>
          <w:sz w:val="24"/>
          <w:szCs w:val="24"/>
          <w:lang w:val="en-GB" w:eastAsia="en-GB"/>
        </w:rPr>
        <w:t xml:space="preserve"> and </w:t>
      </w:r>
      <w:r w:rsidR="00307892">
        <w:rPr>
          <w:rFonts w:ascii="Arial" w:eastAsia="Times New Roman" w:hAnsi="Arial" w:cs="Arial"/>
          <w:sz w:val="24"/>
          <w:szCs w:val="24"/>
          <w:lang w:val="en-GB" w:eastAsia="en-GB"/>
        </w:rPr>
        <w:t xml:space="preserve">even though the Court </w:t>
      </w:r>
      <w:r w:rsidR="00307892" w:rsidRPr="00C951AB">
        <w:rPr>
          <w:rFonts w:ascii="Arial" w:eastAsia="Times New Roman" w:hAnsi="Arial" w:cs="Arial"/>
          <w:i/>
          <w:sz w:val="24"/>
          <w:szCs w:val="24"/>
          <w:lang w:val="en-GB" w:eastAsia="en-GB"/>
        </w:rPr>
        <w:t>a quo</w:t>
      </w:r>
      <w:r w:rsidR="00307892">
        <w:rPr>
          <w:rFonts w:ascii="Arial" w:eastAsia="Times New Roman" w:hAnsi="Arial" w:cs="Arial"/>
          <w:sz w:val="24"/>
          <w:szCs w:val="24"/>
          <w:lang w:val="en-GB" w:eastAsia="en-GB"/>
        </w:rPr>
        <w:t xml:space="preserve"> cannot alter the order granted, the order </w:t>
      </w:r>
      <w:r w:rsidR="002A7557">
        <w:rPr>
          <w:rFonts w:ascii="Arial" w:eastAsia="Times New Roman" w:hAnsi="Arial" w:cs="Arial"/>
          <w:sz w:val="24"/>
          <w:szCs w:val="24"/>
          <w:lang w:val="en-GB" w:eastAsia="en-GB"/>
        </w:rPr>
        <w:t xml:space="preserve">in the Court </w:t>
      </w:r>
      <w:r w:rsidR="002A7557" w:rsidRPr="002A7557">
        <w:rPr>
          <w:rFonts w:ascii="Arial" w:eastAsia="Times New Roman" w:hAnsi="Arial" w:cs="Arial"/>
          <w:i/>
          <w:sz w:val="24"/>
          <w:szCs w:val="24"/>
          <w:lang w:val="en-GB" w:eastAsia="en-GB"/>
        </w:rPr>
        <w:t>a quo</w:t>
      </w:r>
      <w:r w:rsidR="002A7557">
        <w:rPr>
          <w:rFonts w:ascii="Arial" w:eastAsia="Times New Roman" w:hAnsi="Arial" w:cs="Arial"/>
          <w:sz w:val="24"/>
          <w:szCs w:val="24"/>
          <w:lang w:val="en-GB" w:eastAsia="en-GB"/>
        </w:rPr>
        <w:t xml:space="preserve"> did </w:t>
      </w:r>
      <w:r w:rsidR="00307892">
        <w:rPr>
          <w:rFonts w:ascii="Arial" w:eastAsia="Times New Roman" w:hAnsi="Arial" w:cs="Arial"/>
          <w:sz w:val="24"/>
          <w:szCs w:val="24"/>
          <w:lang w:val="en-GB" w:eastAsia="en-GB"/>
        </w:rPr>
        <w:t>not</w:t>
      </w:r>
      <w:r w:rsidR="00D45E21">
        <w:rPr>
          <w:rFonts w:ascii="Arial" w:eastAsia="Times New Roman" w:hAnsi="Arial" w:cs="Arial"/>
          <w:sz w:val="24"/>
          <w:szCs w:val="24"/>
          <w:lang w:val="en-GB" w:eastAsia="en-GB"/>
        </w:rPr>
        <w:t xml:space="preserve"> </w:t>
      </w:r>
      <w:r w:rsidR="00D45E21" w:rsidRPr="00D45E21">
        <w:rPr>
          <w:rFonts w:ascii="Arial" w:eastAsia="Times New Roman" w:hAnsi="Arial" w:cs="Arial"/>
          <w:sz w:val="24"/>
          <w:szCs w:val="24"/>
          <w:lang w:val="en-GB" w:eastAsia="en-GB"/>
        </w:rPr>
        <w:t xml:space="preserve">dispose of a substantial portion of the relief claimed in the </w:t>
      </w:r>
      <w:r w:rsidR="00D45E21">
        <w:rPr>
          <w:rFonts w:ascii="Arial" w:eastAsia="Times New Roman" w:hAnsi="Arial" w:cs="Arial"/>
          <w:sz w:val="24"/>
          <w:szCs w:val="24"/>
          <w:lang w:val="en-GB" w:eastAsia="en-GB"/>
        </w:rPr>
        <w:t>main proceedings</w:t>
      </w:r>
      <w:r w:rsidR="002A7557">
        <w:rPr>
          <w:rFonts w:ascii="Arial" w:eastAsia="Times New Roman" w:hAnsi="Arial" w:cs="Arial"/>
          <w:sz w:val="24"/>
          <w:szCs w:val="24"/>
          <w:lang w:val="en-GB" w:eastAsia="en-GB"/>
        </w:rPr>
        <w:t xml:space="preserve">. </w:t>
      </w:r>
      <w:r w:rsidR="002A7557">
        <w:rPr>
          <w:rStyle w:val="FootnoteReference"/>
          <w:rFonts w:ascii="Arial" w:eastAsia="Times New Roman" w:hAnsi="Arial" w:cs="Arial"/>
          <w:sz w:val="24"/>
          <w:szCs w:val="24"/>
          <w:lang w:val="en-GB" w:eastAsia="en-GB"/>
        </w:rPr>
        <w:footnoteReference w:id="5"/>
      </w:r>
      <w:r w:rsidR="00D45E21" w:rsidRPr="00D45E21">
        <w:rPr>
          <w:rFonts w:ascii="Arial" w:eastAsia="Times New Roman" w:hAnsi="Arial" w:cs="Arial"/>
          <w:sz w:val="24"/>
          <w:szCs w:val="24"/>
          <w:lang w:val="en-GB" w:eastAsia="en-GB"/>
        </w:rPr>
        <w:t xml:space="preserve"> </w:t>
      </w:r>
      <w:r w:rsidR="00307892">
        <w:rPr>
          <w:rFonts w:ascii="Arial" w:eastAsia="Times New Roman" w:hAnsi="Arial" w:cs="Arial"/>
          <w:sz w:val="24"/>
          <w:szCs w:val="24"/>
          <w:lang w:val="en-GB" w:eastAsia="en-GB"/>
        </w:rPr>
        <w:t xml:space="preserve">The trial in the Court </w:t>
      </w:r>
      <w:r w:rsidR="00307892" w:rsidRPr="00307892">
        <w:rPr>
          <w:rFonts w:ascii="Arial" w:eastAsia="Times New Roman" w:hAnsi="Arial" w:cs="Arial"/>
          <w:i/>
          <w:sz w:val="24"/>
          <w:szCs w:val="24"/>
          <w:lang w:val="en-GB" w:eastAsia="en-GB"/>
        </w:rPr>
        <w:t>a quo</w:t>
      </w:r>
      <w:r w:rsidR="00307892">
        <w:rPr>
          <w:rFonts w:ascii="Arial" w:eastAsia="Times New Roman" w:hAnsi="Arial" w:cs="Arial"/>
          <w:sz w:val="24"/>
          <w:szCs w:val="24"/>
          <w:lang w:val="en-GB" w:eastAsia="en-GB"/>
        </w:rPr>
        <w:t xml:space="preserve"> </w:t>
      </w:r>
      <w:r w:rsidR="00D45E21">
        <w:rPr>
          <w:rFonts w:ascii="Arial" w:eastAsia="Times New Roman" w:hAnsi="Arial" w:cs="Arial"/>
          <w:sz w:val="24"/>
          <w:szCs w:val="24"/>
          <w:lang w:val="en-GB" w:eastAsia="en-GB"/>
        </w:rPr>
        <w:t xml:space="preserve">has not taken place and the matter </w:t>
      </w:r>
      <w:r w:rsidR="00E14CFE">
        <w:rPr>
          <w:rFonts w:ascii="Arial" w:eastAsia="Times New Roman" w:hAnsi="Arial" w:cs="Arial"/>
          <w:sz w:val="24"/>
          <w:szCs w:val="24"/>
          <w:lang w:val="en-GB" w:eastAsia="en-GB"/>
        </w:rPr>
        <w:t xml:space="preserve">pertaining to whether the respondent has a valid defence </w:t>
      </w:r>
      <w:r w:rsidR="00D45E21">
        <w:rPr>
          <w:rFonts w:ascii="Arial" w:eastAsia="Times New Roman" w:hAnsi="Arial" w:cs="Arial"/>
          <w:sz w:val="24"/>
          <w:szCs w:val="24"/>
          <w:lang w:val="en-GB" w:eastAsia="en-GB"/>
        </w:rPr>
        <w:t xml:space="preserve">has not </w:t>
      </w:r>
      <w:r w:rsidR="00E14CFE">
        <w:rPr>
          <w:rFonts w:ascii="Arial" w:eastAsia="Times New Roman" w:hAnsi="Arial" w:cs="Arial"/>
          <w:sz w:val="24"/>
          <w:szCs w:val="24"/>
          <w:lang w:val="en-GB" w:eastAsia="en-GB"/>
        </w:rPr>
        <w:t xml:space="preserve">yet </w:t>
      </w:r>
      <w:r w:rsidR="00D45E21">
        <w:rPr>
          <w:rFonts w:ascii="Arial" w:eastAsia="Times New Roman" w:hAnsi="Arial" w:cs="Arial"/>
          <w:sz w:val="24"/>
          <w:szCs w:val="24"/>
          <w:lang w:val="en-GB" w:eastAsia="en-GB"/>
        </w:rPr>
        <w:t xml:space="preserve">been fully </w:t>
      </w:r>
      <w:r w:rsidR="00307892">
        <w:rPr>
          <w:rFonts w:ascii="Arial" w:eastAsia="Times New Roman" w:hAnsi="Arial" w:cs="Arial"/>
          <w:sz w:val="24"/>
          <w:szCs w:val="24"/>
          <w:lang w:val="en-GB" w:eastAsia="en-GB"/>
        </w:rPr>
        <w:t>ventilated</w:t>
      </w:r>
      <w:r w:rsidR="00D45E21">
        <w:rPr>
          <w:rFonts w:ascii="Arial" w:eastAsia="Times New Roman" w:hAnsi="Arial" w:cs="Arial"/>
          <w:sz w:val="24"/>
          <w:szCs w:val="24"/>
          <w:lang w:val="en-GB" w:eastAsia="en-GB"/>
        </w:rPr>
        <w:t xml:space="preserve">. </w:t>
      </w:r>
      <w:r w:rsidR="002946DA">
        <w:rPr>
          <w:rFonts w:ascii="Arial" w:eastAsia="Times New Roman" w:hAnsi="Arial" w:cs="Arial"/>
          <w:sz w:val="24"/>
          <w:szCs w:val="24"/>
          <w:lang w:val="en-GB" w:eastAsia="en-GB"/>
        </w:rPr>
        <w:t xml:space="preserve">As a result, there is no </w:t>
      </w:r>
      <w:r w:rsidR="002946DA" w:rsidRPr="002946DA">
        <w:rPr>
          <w:rFonts w:ascii="Arial" w:eastAsia="Times New Roman" w:hAnsi="Arial" w:cs="Arial"/>
          <w:sz w:val="24"/>
          <w:szCs w:val="24"/>
          <w:lang w:val="en-GB" w:eastAsia="en-GB"/>
        </w:rPr>
        <w:t xml:space="preserve">final or definitive </w:t>
      </w:r>
      <w:r w:rsidR="002946DA">
        <w:rPr>
          <w:rFonts w:ascii="Arial" w:eastAsia="Times New Roman" w:hAnsi="Arial" w:cs="Arial"/>
          <w:sz w:val="24"/>
          <w:szCs w:val="24"/>
          <w:lang w:val="en-GB" w:eastAsia="en-GB"/>
        </w:rPr>
        <w:t xml:space="preserve">order in respect </w:t>
      </w:r>
      <w:r w:rsidR="00EC5441">
        <w:rPr>
          <w:rFonts w:ascii="Arial" w:eastAsia="Times New Roman" w:hAnsi="Arial" w:cs="Arial"/>
          <w:sz w:val="24"/>
          <w:szCs w:val="24"/>
          <w:lang w:val="en-GB" w:eastAsia="en-GB"/>
        </w:rPr>
        <w:t>of</w:t>
      </w:r>
      <w:r w:rsidR="002946DA">
        <w:rPr>
          <w:rFonts w:ascii="Arial" w:eastAsia="Times New Roman" w:hAnsi="Arial" w:cs="Arial"/>
          <w:sz w:val="24"/>
          <w:szCs w:val="24"/>
          <w:lang w:val="en-GB" w:eastAsia="en-GB"/>
        </w:rPr>
        <w:t xml:space="preserve"> </w:t>
      </w:r>
      <w:r w:rsidR="002946DA" w:rsidRPr="002946DA">
        <w:rPr>
          <w:rFonts w:ascii="Arial" w:eastAsia="Times New Roman" w:hAnsi="Arial" w:cs="Arial"/>
          <w:sz w:val="24"/>
          <w:szCs w:val="24"/>
          <w:lang w:val="en-GB" w:eastAsia="en-GB"/>
        </w:rPr>
        <w:t xml:space="preserve">any issue </w:t>
      </w:r>
      <w:r w:rsidR="002946DA">
        <w:rPr>
          <w:rFonts w:ascii="Arial" w:eastAsia="Times New Roman" w:hAnsi="Arial" w:cs="Arial"/>
          <w:sz w:val="24"/>
          <w:szCs w:val="24"/>
          <w:lang w:val="en-GB" w:eastAsia="en-GB"/>
        </w:rPr>
        <w:t xml:space="preserve">pertaining to </w:t>
      </w:r>
      <w:r w:rsidR="002946DA" w:rsidRPr="002946DA">
        <w:rPr>
          <w:rFonts w:ascii="Arial" w:eastAsia="Times New Roman" w:hAnsi="Arial" w:cs="Arial"/>
          <w:sz w:val="24"/>
          <w:szCs w:val="24"/>
          <w:lang w:val="en-GB" w:eastAsia="en-GB"/>
        </w:rPr>
        <w:t>the main action</w:t>
      </w:r>
      <w:r w:rsidR="002946DA">
        <w:rPr>
          <w:rFonts w:ascii="Arial" w:eastAsia="Times New Roman" w:hAnsi="Arial" w:cs="Arial"/>
          <w:sz w:val="24"/>
          <w:szCs w:val="24"/>
          <w:lang w:val="en-GB" w:eastAsia="en-GB"/>
        </w:rPr>
        <w:t xml:space="preserve">. </w:t>
      </w:r>
      <w:r w:rsidR="007B7439">
        <w:rPr>
          <w:rStyle w:val="FootnoteReference"/>
          <w:rFonts w:ascii="Arial" w:eastAsia="Times New Roman" w:hAnsi="Arial" w:cs="Arial"/>
          <w:sz w:val="24"/>
          <w:szCs w:val="24"/>
          <w:lang w:val="en-GB" w:eastAsia="en-GB"/>
        </w:rPr>
        <w:footnoteReference w:id="6"/>
      </w:r>
      <w:r w:rsidR="008E6B1A">
        <w:rPr>
          <w:rFonts w:ascii="Arial" w:eastAsia="Times New Roman" w:hAnsi="Arial" w:cs="Arial"/>
          <w:sz w:val="24"/>
          <w:szCs w:val="24"/>
          <w:lang w:val="en-GB" w:eastAsia="en-GB"/>
        </w:rPr>
        <w:t xml:space="preserve"> </w:t>
      </w:r>
      <w:r w:rsidR="008E6B1A" w:rsidRPr="008E6B1A">
        <w:rPr>
          <w:rFonts w:ascii="Arial" w:eastAsia="Times New Roman" w:hAnsi="Arial" w:cs="Arial"/>
          <w:sz w:val="24"/>
          <w:szCs w:val="24"/>
          <w:lang w:val="en-GB" w:eastAsia="en-GB"/>
        </w:rPr>
        <w:t>On this basis alone, the appeal should be dismissed.</w:t>
      </w:r>
    </w:p>
    <w:p w14:paraId="7AB7D95F" w14:textId="77777777" w:rsidR="00307892" w:rsidRDefault="00307892" w:rsidP="00C951AB">
      <w:pPr>
        <w:spacing w:after="0" w:line="360" w:lineRule="auto"/>
        <w:jc w:val="both"/>
        <w:rPr>
          <w:rFonts w:ascii="Arial" w:eastAsia="Times New Roman" w:hAnsi="Arial" w:cs="Arial"/>
          <w:sz w:val="24"/>
          <w:szCs w:val="24"/>
          <w:lang w:val="en-GB" w:eastAsia="en-GB"/>
        </w:rPr>
      </w:pPr>
    </w:p>
    <w:p w14:paraId="7A1B190E" w14:textId="44454FBE" w:rsidR="00C951AB" w:rsidRPr="00C951AB" w:rsidRDefault="00C951AB" w:rsidP="00C951AB">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C951AB">
        <w:rPr>
          <w:rFonts w:ascii="Arial" w:eastAsia="Times New Roman" w:hAnsi="Arial" w:cs="Arial"/>
          <w:sz w:val="24"/>
          <w:szCs w:val="24"/>
          <w:lang w:val="en-GB" w:eastAsia="en-GB"/>
        </w:rPr>
        <w:t>The SABS has not made any finding that the respondent did or did not breach the contract, or that the claim of the appellant is finalised. It has merely given an expert opinion as to the specifications of the cartons</w:t>
      </w:r>
      <w:r w:rsidR="002946DA">
        <w:rPr>
          <w:rFonts w:ascii="Arial" w:eastAsia="Times New Roman" w:hAnsi="Arial" w:cs="Arial"/>
          <w:sz w:val="24"/>
          <w:szCs w:val="24"/>
          <w:lang w:val="en-GB" w:eastAsia="en-GB"/>
        </w:rPr>
        <w:t xml:space="preserve"> </w:t>
      </w:r>
      <w:r w:rsidR="002946DA" w:rsidRPr="002946DA">
        <w:rPr>
          <w:rFonts w:ascii="Arial" w:eastAsia="Times New Roman" w:hAnsi="Arial" w:cs="Arial"/>
          <w:sz w:val="24"/>
          <w:szCs w:val="24"/>
          <w:lang w:val="en-GB" w:eastAsia="en-GB"/>
        </w:rPr>
        <w:t>in accordance with the contents of the contract</w:t>
      </w:r>
      <w:r w:rsidRPr="00C951AB">
        <w:rPr>
          <w:rFonts w:ascii="Arial" w:eastAsia="Times New Roman" w:hAnsi="Arial" w:cs="Arial"/>
          <w:sz w:val="24"/>
          <w:szCs w:val="24"/>
          <w:lang w:val="en-GB" w:eastAsia="en-GB"/>
        </w:rPr>
        <w:t xml:space="preserve">. The Court </w:t>
      </w:r>
      <w:r w:rsidRPr="002946DA">
        <w:rPr>
          <w:rFonts w:ascii="Arial" w:eastAsia="Times New Roman" w:hAnsi="Arial" w:cs="Arial"/>
          <w:i/>
          <w:sz w:val="24"/>
          <w:szCs w:val="24"/>
          <w:lang w:val="en-GB" w:eastAsia="en-GB"/>
        </w:rPr>
        <w:t>a quo</w:t>
      </w:r>
      <w:r w:rsidRPr="00C951AB">
        <w:rPr>
          <w:rFonts w:ascii="Arial" w:eastAsia="Times New Roman" w:hAnsi="Arial" w:cs="Arial"/>
          <w:sz w:val="24"/>
          <w:szCs w:val="24"/>
          <w:lang w:val="en-GB" w:eastAsia="en-GB"/>
        </w:rPr>
        <w:t xml:space="preserve">, with the information received from the SABS will make a </w:t>
      </w:r>
      <w:r w:rsidRPr="00C951AB">
        <w:rPr>
          <w:rFonts w:ascii="Arial" w:eastAsia="Times New Roman" w:hAnsi="Arial" w:cs="Arial"/>
          <w:sz w:val="24"/>
          <w:szCs w:val="24"/>
          <w:lang w:val="en-GB" w:eastAsia="en-GB"/>
        </w:rPr>
        <w:lastRenderedPageBreak/>
        <w:t>decision as to whether the respondent is liable or not for the damages sustained by the appellant.</w:t>
      </w:r>
      <w:r w:rsidR="002946DA">
        <w:rPr>
          <w:rFonts w:ascii="Arial" w:eastAsia="Times New Roman" w:hAnsi="Arial" w:cs="Arial"/>
          <w:sz w:val="24"/>
          <w:szCs w:val="24"/>
          <w:lang w:val="en-GB" w:eastAsia="en-GB"/>
        </w:rPr>
        <w:t xml:space="preserve"> </w:t>
      </w:r>
      <w:r w:rsidR="002946DA" w:rsidRPr="002946DA">
        <w:rPr>
          <w:rFonts w:ascii="Arial" w:eastAsia="Times New Roman" w:hAnsi="Arial" w:cs="Arial"/>
          <w:sz w:val="24"/>
          <w:szCs w:val="24"/>
          <w:lang w:val="en-GB" w:eastAsia="en-GB"/>
        </w:rPr>
        <w:t>The purpose of the referral was never to place the expert from the SABS</w:t>
      </w:r>
      <w:r w:rsidR="00EC5441">
        <w:rPr>
          <w:rFonts w:ascii="Arial" w:eastAsia="Times New Roman" w:hAnsi="Arial" w:cs="Arial"/>
          <w:sz w:val="24"/>
          <w:szCs w:val="24"/>
          <w:lang w:val="en-GB" w:eastAsia="en-GB"/>
        </w:rPr>
        <w:t xml:space="preserve"> in the position of a</w:t>
      </w:r>
      <w:r w:rsidR="002946DA" w:rsidRPr="002946DA">
        <w:rPr>
          <w:rFonts w:ascii="Arial" w:eastAsia="Times New Roman" w:hAnsi="Arial" w:cs="Arial"/>
          <w:sz w:val="24"/>
          <w:szCs w:val="24"/>
          <w:lang w:val="en-GB" w:eastAsia="en-GB"/>
        </w:rPr>
        <w:t xml:space="preserve"> final adjudicator. According to the agreement, the SABS cannot act as an arbitrator or mediator.</w:t>
      </w:r>
    </w:p>
    <w:p w14:paraId="7C9D1E8D" w14:textId="77777777" w:rsidR="00C951AB" w:rsidRPr="00C951AB" w:rsidRDefault="00C951AB" w:rsidP="00C951AB">
      <w:pPr>
        <w:spacing w:after="0" w:line="360" w:lineRule="auto"/>
        <w:jc w:val="both"/>
        <w:rPr>
          <w:rFonts w:ascii="Arial" w:eastAsia="Times New Roman" w:hAnsi="Arial" w:cs="Arial"/>
          <w:sz w:val="24"/>
          <w:szCs w:val="24"/>
          <w:lang w:val="en-GB" w:eastAsia="en-GB"/>
        </w:rPr>
      </w:pPr>
    </w:p>
    <w:p w14:paraId="32A9F9CA" w14:textId="77777777" w:rsidR="00C951AB" w:rsidRDefault="00C951AB" w:rsidP="00C951AB">
      <w:pPr>
        <w:spacing w:after="0" w:line="360" w:lineRule="auto"/>
        <w:jc w:val="both"/>
        <w:rPr>
          <w:rFonts w:ascii="Arial" w:eastAsia="Times New Roman" w:hAnsi="Arial" w:cs="Arial"/>
          <w:sz w:val="24"/>
          <w:szCs w:val="24"/>
          <w:lang w:val="en-GB" w:eastAsia="en-GB"/>
        </w:rPr>
      </w:pPr>
      <w:r w:rsidRPr="00C951AB">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29</w:t>
      </w:r>
      <w:r w:rsidRPr="00C951AB">
        <w:rPr>
          <w:rFonts w:ascii="Arial" w:eastAsia="Times New Roman" w:hAnsi="Arial" w:cs="Arial"/>
          <w:sz w:val="24"/>
          <w:szCs w:val="24"/>
          <w:lang w:val="en-GB" w:eastAsia="en-GB"/>
        </w:rPr>
        <w:t>]</w:t>
      </w:r>
      <w:r w:rsidRPr="00C951AB">
        <w:rPr>
          <w:rFonts w:ascii="Arial" w:eastAsia="Times New Roman" w:hAnsi="Arial" w:cs="Arial"/>
          <w:sz w:val="24"/>
          <w:szCs w:val="24"/>
          <w:lang w:val="en-GB" w:eastAsia="en-GB"/>
        </w:rPr>
        <w:tab/>
      </w:r>
      <w:r w:rsidR="008E6B1A">
        <w:rPr>
          <w:rFonts w:ascii="Arial" w:eastAsia="Times New Roman" w:hAnsi="Arial" w:cs="Arial"/>
          <w:sz w:val="24"/>
          <w:szCs w:val="24"/>
          <w:lang w:val="en-GB" w:eastAsia="en-GB"/>
        </w:rPr>
        <w:t>A</w:t>
      </w:r>
      <w:r w:rsidRPr="00C951AB">
        <w:rPr>
          <w:rFonts w:ascii="Arial" w:eastAsia="Times New Roman" w:hAnsi="Arial" w:cs="Arial"/>
          <w:sz w:val="24"/>
          <w:szCs w:val="24"/>
          <w:lang w:val="en-GB" w:eastAsia="en-GB"/>
        </w:rPr>
        <w:t xml:space="preserve"> ruling that costs will follow the decision in the main case is similarly not appealable. </w:t>
      </w:r>
      <w:r w:rsidR="008E6B1A">
        <w:rPr>
          <w:rStyle w:val="FootnoteReference"/>
          <w:rFonts w:ascii="Arial" w:eastAsia="Times New Roman" w:hAnsi="Arial" w:cs="Arial"/>
          <w:sz w:val="24"/>
          <w:szCs w:val="24"/>
          <w:lang w:val="en-GB" w:eastAsia="en-GB"/>
        </w:rPr>
        <w:footnoteReference w:id="7"/>
      </w:r>
      <w:r w:rsidRPr="00C951AB">
        <w:rPr>
          <w:rFonts w:ascii="Arial" w:eastAsia="Times New Roman" w:hAnsi="Arial" w:cs="Arial"/>
          <w:sz w:val="24"/>
          <w:szCs w:val="24"/>
          <w:lang w:val="en-GB" w:eastAsia="en-GB"/>
        </w:rPr>
        <w:t xml:space="preserve"> </w:t>
      </w:r>
    </w:p>
    <w:p w14:paraId="3DE089E2" w14:textId="77777777" w:rsidR="008E6B1A" w:rsidRDefault="008E6B1A" w:rsidP="00C951AB">
      <w:pPr>
        <w:spacing w:after="0" w:line="360" w:lineRule="auto"/>
        <w:jc w:val="both"/>
        <w:rPr>
          <w:rFonts w:ascii="Arial" w:eastAsia="Times New Roman" w:hAnsi="Arial" w:cs="Arial"/>
          <w:sz w:val="24"/>
          <w:szCs w:val="24"/>
          <w:lang w:val="en-GB" w:eastAsia="en-GB"/>
        </w:rPr>
      </w:pPr>
    </w:p>
    <w:p w14:paraId="6A167239" w14:textId="77777777" w:rsidR="005B72F7" w:rsidRDefault="000453B9" w:rsidP="005B72F7">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30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962DD8">
        <w:rPr>
          <w:rFonts w:ascii="Arial" w:eastAsia="Times New Roman" w:hAnsi="Arial" w:cs="Arial"/>
          <w:sz w:val="24"/>
          <w:szCs w:val="24"/>
          <w:lang w:val="en-GB" w:eastAsia="en-GB"/>
        </w:rPr>
        <w:t xml:space="preserve">The distinction between the matter of </w:t>
      </w:r>
      <w:r w:rsidR="00962DD8" w:rsidRPr="00962DD8">
        <w:rPr>
          <w:rFonts w:ascii="Arial" w:eastAsia="Times New Roman" w:hAnsi="Arial" w:cs="Arial"/>
          <w:i/>
          <w:sz w:val="24"/>
          <w:szCs w:val="24"/>
          <w:lang w:val="en-GB" w:eastAsia="en-GB"/>
        </w:rPr>
        <w:t>Clipsal</w:t>
      </w:r>
      <w:r w:rsidR="00962DD8">
        <w:rPr>
          <w:rFonts w:ascii="Arial" w:eastAsia="Times New Roman" w:hAnsi="Arial" w:cs="Arial"/>
          <w:sz w:val="24"/>
          <w:szCs w:val="24"/>
          <w:lang w:val="en-GB" w:eastAsia="en-GB"/>
        </w:rPr>
        <w:t xml:space="preserve"> </w:t>
      </w:r>
      <w:r w:rsidR="00962DD8">
        <w:rPr>
          <w:rStyle w:val="FootnoteReference"/>
          <w:rFonts w:ascii="Arial" w:eastAsia="Times New Roman" w:hAnsi="Arial" w:cs="Arial"/>
          <w:sz w:val="24"/>
          <w:szCs w:val="24"/>
          <w:lang w:val="en-GB" w:eastAsia="en-GB"/>
        </w:rPr>
        <w:footnoteReference w:id="8"/>
      </w:r>
      <w:r w:rsidR="00962DD8">
        <w:rPr>
          <w:rFonts w:ascii="Arial" w:eastAsia="Times New Roman" w:hAnsi="Arial" w:cs="Arial"/>
          <w:sz w:val="24"/>
          <w:szCs w:val="24"/>
          <w:lang w:val="en-GB" w:eastAsia="en-GB"/>
        </w:rPr>
        <w:t xml:space="preserve"> and the matter </w:t>
      </w:r>
      <w:r w:rsidR="00962DD8" w:rsidRPr="00962DD8">
        <w:rPr>
          <w:rFonts w:ascii="Arial" w:eastAsia="Times New Roman" w:hAnsi="Arial" w:cs="Arial"/>
          <w:i/>
          <w:sz w:val="24"/>
          <w:szCs w:val="24"/>
          <w:lang w:val="en-GB" w:eastAsia="en-GB"/>
        </w:rPr>
        <w:t>in casu</w:t>
      </w:r>
      <w:r w:rsidR="00962DD8">
        <w:rPr>
          <w:rFonts w:ascii="Arial" w:eastAsia="Times New Roman" w:hAnsi="Arial" w:cs="Arial"/>
          <w:sz w:val="24"/>
          <w:szCs w:val="24"/>
          <w:lang w:val="en-GB" w:eastAsia="en-GB"/>
        </w:rPr>
        <w:t xml:space="preserve">, is that in the former, the stay of the contempt application disposed </w:t>
      </w:r>
      <w:r w:rsidR="00307892">
        <w:rPr>
          <w:rFonts w:ascii="Arial" w:eastAsia="Times New Roman" w:hAnsi="Arial" w:cs="Arial"/>
          <w:sz w:val="24"/>
          <w:szCs w:val="24"/>
          <w:lang w:val="en-GB" w:eastAsia="en-GB"/>
        </w:rPr>
        <w:t xml:space="preserve">of </w:t>
      </w:r>
      <w:r w:rsidR="00962DD8">
        <w:rPr>
          <w:rFonts w:ascii="Arial" w:eastAsia="Times New Roman" w:hAnsi="Arial" w:cs="Arial"/>
          <w:sz w:val="24"/>
          <w:szCs w:val="24"/>
          <w:lang w:val="en-GB" w:eastAsia="en-GB"/>
        </w:rPr>
        <w:t xml:space="preserve">a substantial portion of the relief claimed in that application, which is not the situation in the matter </w:t>
      </w:r>
      <w:r w:rsidR="00962DD8" w:rsidRPr="00962DD8">
        <w:rPr>
          <w:rFonts w:ascii="Arial" w:eastAsia="Times New Roman" w:hAnsi="Arial" w:cs="Arial"/>
          <w:i/>
          <w:sz w:val="24"/>
          <w:szCs w:val="24"/>
          <w:lang w:val="en-GB" w:eastAsia="en-GB"/>
        </w:rPr>
        <w:t>in casu</w:t>
      </w:r>
      <w:r w:rsidR="00962DD8">
        <w:rPr>
          <w:rFonts w:ascii="Arial" w:eastAsia="Times New Roman" w:hAnsi="Arial" w:cs="Arial"/>
          <w:sz w:val="24"/>
          <w:szCs w:val="24"/>
          <w:lang w:val="en-GB" w:eastAsia="en-GB"/>
        </w:rPr>
        <w:t xml:space="preserve">. </w:t>
      </w:r>
    </w:p>
    <w:p w14:paraId="7A28EDB7" w14:textId="77777777" w:rsidR="002946DA" w:rsidRDefault="002946DA" w:rsidP="002946DA">
      <w:pPr>
        <w:spacing w:after="0" w:line="360" w:lineRule="auto"/>
        <w:jc w:val="both"/>
        <w:rPr>
          <w:rFonts w:ascii="Arial" w:eastAsia="Times New Roman" w:hAnsi="Arial" w:cs="Arial"/>
          <w:sz w:val="24"/>
          <w:szCs w:val="24"/>
          <w:lang w:val="en-GB" w:eastAsia="en-GB"/>
        </w:rPr>
      </w:pPr>
    </w:p>
    <w:p w14:paraId="0F346CBC" w14:textId="77777777" w:rsidR="00942EE8" w:rsidRDefault="009166FB" w:rsidP="009166FB">
      <w:pPr>
        <w:spacing w:line="360" w:lineRule="auto"/>
        <w:jc w:val="both"/>
        <w:rPr>
          <w:rFonts w:ascii="Arial" w:eastAsia="Times New Roman" w:hAnsi="Arial" w:cs="Arial"/>
          <w:sz w:val="24"/>
          <w:szCs w:val="24"/>
          <w:lang w:val="en-GB" w:eastAsia="en-GB"/>
        </w:rPr>
      </w:pPr>
      <w:r w:rsidRPr="009166FB">
        <w:rPr>
          <w:rFonts w:ascii="Arial" w:eastAsia="Times New Roman" w:hAnsi="Arial" w:cs="Arial"/>
          <w:sz w:val="24"/>
          <w:szCs w:val="24"/>
          <w:lang w:val="en-GB" w:eastAsia="en-GB"/>
        </w:rPr>
        <w:t>[</w:t>
      </w:r>
      <w:r w:rsidR="0052078F">
        <w:rPr>
          <w:rFonts w:ascii="Arial" w:eastAsia="Times New Roman" w:hAnsi="Arial" w:cs="Arial"/>
          <w:sz w:val="24"/>
          <w:szCs w:val="24"/>
          <w:lang w:val="en-GB" w:eastAsia="en-GB"/>
        </w:rPr>
        <w:t>31</w:t>
      </w:r>
      <w:r w:rsidRPr="009166FB">
        <w:rPr>
          <w:rFonts w:ascii="Arial" w:eastAsia="Times New Roman" w:hAnsi="Arial" w:cs="Arial"/>
          <w:sz w:val="24"/>
          <w:szCs w:val="24"/>
          <w:lang w:val="en-GB" w:eastAsia="en-GB"/>
        </w:rPr>
        <w:t>]</w:t>
      </w:r>
      <w:r w:rsidRPr="009166FB">
        <w:rPr>
          <w:rFonts w:ascii="Arial" w:eastAsia="Times New Roman" w:hAnsi="Arial" w:cs="Arial"/>
          <w:sz w:val="24"/>
          <w:szCs w:val="24"/>
          <w:lang w:val="en-GB" w:eastAsia="en-GB"/>
        </w:rPr>
        <w:tab/>
        <w:t>Even if this Court is wrong in this regard, a</w:t>
      </w:r>
      <w:r w:rsidR="00D11521">
        <w:rPr>
          <w:rFonts w:ascii="Arial" w:eastAsia="Times New Roman" w:hAnsi="Arial" w:cs="Arial"/>
          <w:sz w:val="24"/>
          <w:szCs w:val="24"/>
          <w:lang w:val="en-GB" w:eastAsia="en-GB"/>
        </w:rPr>
        <w:t xml:space="preserve">nd the order of the Court </w:t>
      </w:r>
      <w:r w:rsidR="00D11521" w:rsidRPr="00561850">
        <w:rPr>
          <w:rFonts w:ascii="Arial" w:eastAsia="Times New Roman" w:hAnsi="Arial" w:cs="Arial"/>
          <w:i/>
          <w:sz w:val="24"/>
          <w:szCs w:val="24"/>
          <w:lang w:val="en-GB" w:eastAsia="en-GB"/>
        </w:rPr>
        <w:t>a quo</w:t>
      </w:r>
      <w:r w:rsidR="00D11521">
        <w:rPr>
          <w:rFonts w:ascii="Arial" w:eastAsia="Times New Roman" w:hAnsi="Arial" w:cs="Arial"/>
          <w:sz w:val="24"/>
          <w:szCs w:val="24"/>
          <w:lang w:val="en-GB" w:eastAsia="en-GB"/>
        </w:rPr>
        <w:t xml:space="preserve"> is appealable, </w:t>
      </w:r>
      <w:r w:rsidR="00942EE8">
        <w:rPr>
          <w:rFonts w:ascii="Arial" w:eastAsia="Times New Roman" w:hAnsi="Arial" w:cs="Arial"/>
          <w:sz w:val="24"/>
          <w:szCs w:val="24"/>
          <w:lang w:val="en-GB" w:eastAsia="en-GB"/>
        </w:rPr>
        <w:t>a</w:t>
      </w:r>
      <w:r w:rsidRPr="009166FB">
        <w:rPr>
          <w:rFonts w:ascii="Arial" w:eastAsia="Times New Roman" w:hAnsi="Arial" w:cs="Arial"/>
          <w:sz w:val="24"/>
          <w:szCs w:val="24"/>
          <w:lang w:val="en-GB" w:eastAsia="en-GB"/>
        </w:rPr>
        <w:t xml:space="preserve"> Court of Appeal may only interfere when</w:t>
      </w:r>
      <w:r w:rsidR="00942EE8">
        <w:rPr>
          <w:rFonts w:ascii="Arial" w:eastAsia="Times New Roman" w:hAnsi="Arial" w:cs="Arial"/>
          <w:sz w:val="24"/>
          <w:szCs w:val="24"/>
          <w:lang w:val="en-GB" w:eastAsia="en-GB"/>
        </w:rPr>
        <w:t>:</w:t>
      </w:r>
    </w:p>
    <w:p w14:paraId="693C2776" w14:textId="77777777" w:rsidR="00942EE8" w:rsidRDefault="00942EE8" w:rsidP="009166FB">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166FB" w:rsidRPr="009166F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r w:rsidR="009166FB" w:rsidRPr="009166FB">
        <w:rPr>
          <w:rFonts w:ascii="Arial" w:eastAsia="Times New Roman" w:hAnsi="Arial" w:cs="Arial"/>
          <w:sz w:val="24"/>
          <w:szCs w:val="24"/>
          <w:lang w:val="en-GB" w:eastAsia="en-GB"/>
        </w:rPr>
        <w:t>it appears that the lower court has not exercised its discretion judicially, or</w:t>
      </w:r>
      <w:r>
        <w:rPr>
          <w:rFonts w:ascii="Arial" w:eastAsia="Times New Roman" w:hAnsi="Arial" w:cs="Arial"/>
          <w:sz w:val="24"/>
          <w:szCs w:val="24"/>
          <w:lang w:val="en-GB" w:eastAsia="en-GB"/>
        </w:rPr>
        <w:t>,</w:t>
      </w:r>
      <w:r w:rsidR="009166FB" w:rsidRPr="009166FB">
        <w:rPr>
          <w:rFonts w:ascii="Arial" w:eastAsia="Times New Roman" w:hAnsi="Arial" w:cs="Arial"/>
          <w:sz w:val="24"/>
          <w:szCs w:val="24"/>
          <w:lang w:val="en-GB" w:eastAsia="en-GB"/>
        </w:rPr>
        <w:t xml:space="preserve"> </w:t>
      </w:r>
    </w:p>
    <w:p w14:paraId="43C2B86D" w14:textId="77777777" w:rsidR="00942EE8" w:rsidRDefault="00942EE8" w:rsidP="008E6B1A">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(b)      </w:t>
      </w:r>
      <w:r w:rsidR="009166FB" w:rsidRPr="009166FB">
        <w:rPr>
          <w:rFonts w:ascii="Arial" w:eastAsia="Times New Roman" w:hAnsi="Arial" w:cs="Arial"/>
          <w:sz w:val="24"/>
          <w:szCs w:val="24"/>
          <w:lang w:val="en-GB" w:eastAsia="en-GB"/>
        </w:rPr>
        <w:t>that it had been influenced by wrong principles or a misdirection on the facts, or</w:t>
      </w:r>
      <w:r>
        <w:rPr>
          <w:rFonts w:ascii="Arial" w:eastAsia="Times New Roman" w:hAnsi="Arial" w:cs="Arial"/>
          <w:sz w:val="24"/>
          <w:szCs w:val="24"/>
          <w:lang w:val="en-GB" w:eastAsia="en-GB"/>
        </w:rPr>
        <w:t>,</w:t>
      </w:r>
    </w:p>
    <w:p w14:paraId="202A1048" w14:textId="77777777" w:rsidR="00942EE8" w:rsidRDefault="00942EE8" w:rsidP="009166FB">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      </w:t>
      </w:r>
      <w:r w:rsidR="009166FB" w:rsidRPr="009166FB">
        <w:rPr>
          <w:rFonts w:ascii="Arial" w:eastAsia="Times New Roman" w:hAnsi="Arial" w:cs="Arial"/>
          <w:sz w:val="24"/>
          <w:szCs w:val="24"/>
          <w:lang w:val="en-GB" w:eastAsia="en-GB"/>
        </w:rPr>
        <w:t xml:space="preserve">that it had reached a decision which in the result could not reasonably have been made by a court properly directing itself to all the relevant facts and principles.  </w:t>
      </w:r>
    </w:p>
    <w:p w14:paraId="08BF561A" w14:textId="77777777" w:rsidR="00561850" w:rsidRDefault="00561850" w:rsidP="000D42FD">
      <w:pPr>
        <w:spacing w:after="0" w:line="360" w:lineRule="auto"/>
        <w:jc w:val="both"/>
        <w:rPr>
          <w:rFonts w:ascii="Arial" w:eastAsia="Times New Roman" w:hAnsi="Arial" w:cs="Arial"/>
          <w:sz w:val="24"/>
          <w:szCs w:val="24"/>
          <w:lang w:val="en-GB" w:eastAsia="en-GB"/>
        </w:rPr>
      </w:pPr>
    </w:p>
    <w:p w14:paraId="2F56E2E9" w14:textId="77777777" w:rsidR="00561850" w:rsidRDefault="00561850" w:rsidP="00561850">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As stated in the matter of </w:t>
      </w:r>
      <w:r w:rsidRPr="00457C27">
        <w:rPr>
          <w:rFonts w:ascii="Arial" w:eastAsia="Times New Roman" w:hAnsi="Arial" w:cs="Arial"/>
          <w:i/>
          <w:sz w:val="24"/>
          <w:szCs w:val="24"/>
          <w:lang w:val="en-GB" w:eastAsia="en-GB"/>
        </w:rPr>
        <w:t>Kathu Solar Park (RF) (Pty) Ltd v Mahon</w:t>
      </w:r>
      <w:r>
        <w:rPr>
          <w:rFonts w:ascii="Arial" w:eastAsia="Times New Roman" w:hAnsi="Arial" w:cs="Arial"/>
          <w:sz w:val="24"/>
          <w:szCs w:val="24"/>
          <w:lang w:val="en-GB" w:eastAsia="en-GB"/>
        </w:rPr>
        <w:t xml:space="preserve"> </w:t>
      </w:r>
      <w:r w:rsidR="00457C27">
        <w:rPr>
          <w:rStyle w:val="FootnoteReference"/>
          <w:rFonts w:ascii="Arial" w:eastAsia="Times New Roman" w:hAnsi="Arial" w:cs="Arial"/>
          <w:sz w:val="24"/>
          <w:szCs w:val="24"/>
          <w:lang w:val="en-GB" w:eastAsia="en-GB"/>
        </w:rPr>
        <w:footnoteReference w:id="9"/>
      </w:r>
      <w:r w:rsidR="00457C27">
        <w:rPr>
          <w:rFonts w:ascii="Arial" w:eastAsia="Times New Roman" w:hAnsi="Arial" w:cs="Arial"/>
          <w:sz w:val="24"/>
          <w:szCs w:val="24"/>
          <w:lang w:val="en-GB" w:eastAsia="en-GB"/>
        </w:rPr>
        <w:t xml:space="preserve"> </w:t>
      </w:r>
    </w:p>
    <w:p w14:paraId="334BD8B7" w14:textId="77777777" w:rsidR="00561850" w:rsidRDefault="00561850" w:rsidP="00561850">
      <w:pPr>
        <w:spacing w:line="360" w:lineRule="auto"/>
        <w:jc w:val="both"/>
        <w:rPr>
          <w:rFonts w:ascii="Arial" w:eastAsia="Times New Roman" w:hAnsi="Arial" w:cs="Arial"/>
          <w:lang w:val="en-GB" w:eastAsia="en-GB"/>
        </w:rPr>
      </w:pPr>
      <w:r>
        <w:rPr>
          <w:rFonts w:ascii="Arial" w:eastAsia="Times New Roman" w:hAnsi="Arial" w:cs="Arial"/>
          <w:sz w:val="24"/>
          <w:szCs w:val="24"/>
          <w:lang w:val="en-GB" w:eastAsia="en-GB"/>
        </w:rPr>
        <w:t>‘</w:t>
      </w:r>
      <w:r w:rsidRPr="00A15973">
        <w:rPr>
          <w:rFonts w:ascii="Arial" w:eastAsia="Times New Roman" w:hAnsi="Arial" w:cs="Arial"/>
          <w:lang w:val="en-GB" w:eastAsia="en-GB"/>
        </w:rPr>
        <w:t>To refer a dispute for determination, there must be a particular live controversy between the parties</w:t>
      </w:r>
      <w:r w:rsidR="00A15973">
        <w:rPr>
          <w:rFonts w:ascii="Arial" w:eastAsia="Times New Roman" w:hAnsi="Arial" w:cs="Arial"/>
          <w:lang w:val="en-GB" w:eastAsia="en-GB"/>
        </w:rPr>
        <w:t>…’</w:t>
      </w:r>
    </w:p>
    <w:p w14:paraId="7FC5B6AC" w14:textId="77777777" w:rsidR="00561850" w:rsidRDefault="00561850" w:rsidP="000D42FD">
      <w:pPr>
        <w:spacing w:after="0" w:line="360" w:lineRule="auto"/>
        <w:jc w:val="both"/>
        <w:rPr>
          <w:rFonts w:ascii="Arial" w:eastAsia="Times New Roman" w:hAnsi="Arial" w:cs="Arial"/>
          <w:lang w:val="en-GB" w:eastAsia="en-GB"/>
        </w:rPr>
      </w:pPr>
    </w:p>
    <w:p w14:paraId="5EFDEEA7" w14:textId="77777777" w:rsidR="00561850" w:rsidRDefault="00561850" w:rsidP="00561850">
      <w:pPr>
        <w:spacing w:line="360" w:lineRule="auto"/>
        <w:jc w:val="both"/>
        <w:rPr>
          <w:rFonts w:ascii="Arial" w:eastAsia="Times New Roman" w:hAnsi="Arial" w:cs="Arial"/>
          <w:sz w:val="24"/>
          <w:szCs w:val="24"/>
          <w:lang w:val="en-GB" w:eastAsia="en-GB"/>
        </w:rPr>
      </w:pPr>
      <w:r w:rsidRPr="00561850">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33</w:t>
      </w:r>
      <w:r w:rsidRPr="00561850">
        <w:rPr>
          <w:rFonts w:ascii="Arial" w:eastAsia="Times New Roman" w:hAnsi="Arial" w:cs="Arial"/>
          <w:sz w:val="24"/>
          <w:szCs w:val="24"/>
          <w:lang w:val="en-GB" w:eastAsia="en-GB"/>
        </w:rPr>
        <w:t>]</w:t>
      </w:r>
      <w:r w:rsidRPr="00561850">
        <w:rPr>
          <w:rFonts w:ascii="Arial" w:eastAsia="Times New Roman" w:hAnsi="Arial" w:cs="Arial"/>
          <w:sz w:val="24"/>
          <w:szCs w:val="24"/>
          <w:lang w:val="en-GB" w:eastAsia="en-GB"/>
        </w:rPr>
        <w:tab/>
        <w:t xml:space="preserve">In the matter </w:t>
      </w:r>
      <w:r w:rsidRPr="00561850">
        <w:rPr>
          <w:rFonts w:ascii="Arial" w:eastAsia="Times New Roman" w:hAnsi="Arial" w:cs="Arial"/>
          <w:i/>
          <w:sz w:val="24"/>
          <w:szCs w:val="24"/>
          <w:lang w:val="en-GB" w:eastAsia="en-GB"/>
        </w:rPr>
        <w:t>in casu</w:t>
      </w:r>
      <w:r w:rsidRPr="00561850">
        <w:rPr>
          <w:rFonts w:ascii="Arial" w:eastAsia="Times New Roman" w:hAnsi="Arial" w:cs="Arial"/>
          <w:sz w:val="24"/>
          <w:szCs w:val="24"/>
          <w:lang w:val="en-GB" w:eastAsia="en-GB"/>
        </w:rPr>
        <w:t>, this Court finds there was</w:t>
      </w:r>
      <w:r w:rsidR="00437CD1">
        <w:rPr>
          <w:rFonts w:ascii="Arial" w:eastAsia="Times New Roman" w:hAnsi="Arial" w:cs="Arial"/>
          <w:sz w:val="24"/>
          <w:szCs w:val="24"/>
          <w:lang w:val="en-GB" w:eastAsia="en-GB"/>
        </w:rPr>
        <w:t xml:space="preserve"> a</w:t>
      </w:r>
      <w:r w:rsidRPr="0056185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live controversy between the parties pertaining to the specifications of the cartons</w:t>
      </w:r>
      <w:r w:rsidR="0045124F">
        <w:rPr>
          <w:rFonts w:ascii="Arial" w:eastAsia="Times New Roman" w:hAnsi="Arial" w:cs="Arial"/>
          <w:sz w:val="24"/>
          <w:szCs w:val="24"/>
          <w:lang w:val="en-GB" w:eastAsia="en-GB"/>
        </w:rPr>
        <w:t xml:space="preserve"> which triggered clause 6.3</w:t>
      </w:r>
      <w:r>
        <w:rPr>
          <w:rFonts w:ascii="Arial" w:eastAsia="Times New Roman" w:hAnsi="Arial" w:cs="Arial"/>
          <w:sz w:val="24"/>
          <w:szCs w:val="24"/>
          <w:lang w:val="en-GB" w:eastAsia="en-GB"/>
        </w:rPr>
        <w:t>.</w:t>
      </w:r>
      <w:r w:rsidR="00E565C1">
        <w:rPr>
          <w:rFonts w:ascii="Arial" w:eastAsia="Times New Roman" w:hAnsi="Arial" w:cs="Arial"/>
          <w:sz w:val="24"/>
          <w:szCs w:val="24"/>
          <w:lang w:val="en-GB" w:eastAsia="en-GB"/>
        </w:rPr>
        <w:t xml:space="preserve"> </w:t>
      </w:r>
      <w:r w:rsidR="00E565C1" w:rsidRPr="00E565C1">
        <w:rPr>
          <w:rFonts w:ascii="Arial" w:eastAsia="Times New Roman" w:hAnsi="Arial" w:cs="Arial"/>
          <w:sz w:val="24"/>
          <w:szCs w:val="24"/>
          <w:lang w:val="en-GB" w:eastAsia="en-GB"/>
        </w:rPr>
        <w:t xml:space="preserve">The Court </w:t>
      </w:r>
      <w:r w:rsidR="00E565C1" w:rsidRPr="00E565C1">
        <w:rPr>
          <w:rFonts w:ascii="Arial" w:eastAsia="Times New Roman" w:hAnsi="Arial" w:cs="Arial"/>
          <w:i/>
          <w:sz w:val="24"/>
          <w:szCs w:val="24"/>
          <w:lang w:val="en-GB" w:eastAsia="en-GB"/>
        </w:rPr>
        <w:t>a quo</w:t>
      </w:r>
      <w:r w:rsidR="00E565C1" w:rsidRPr="00E565C1">
        <w:rPr>
          <w:rFonts w:ascii="Arial" w:eastAsia="Times New Roman" w:hAnsi="Arial" w:cs="Arial"/>
          <w:sz w:val="24"/>
          <w:szCs w:val="24"/>
          <w:lang w:val="en-GB" w:eastAsia="en-GB"/>
        </w:rPr>
        <w:t xml:space="preserve"> merely gave effect to clause 6.3 of the contract in that the order facilitates the procurement of invaluable evidence in respect of issues in the main </w:t>
      </w:r>
      <w:r w:rsidR="00BF076A">
        <w:rPr>
          <w:rFonts w:ascii="Arial" w:eastAsia="Times New Roman" w:hAnsi="Arial" w:cs="Arial"/>
          <w:sz w:val="24"/>
          <w:szCs w:val="24"/>
          <w:lang w:val="en-GB" w:eastAsia="en-GB"/>
        </w:rPr>
        <w:t xml:space="preserve">action, as contractually agreed </w:t>
      </w:r>
      <w:r w:rsidR="00E565C1" w:rsidRPr="00E565C1">
        <w:rPr>
          <w:rFonts w:ascii="Arial" w:eastAsia="Times New Roman" w:hAnsi="Arial" w:cs="Arial"/>
          <w:sz w:val="24"/>
          <w:szCs w:val="24"/>
          <w:lang w:val="en-GB" w:eastAsia="en-GB"/>
        </w:rPr>
        <w:t>upon.</w:t>
      </w:r>
      <w:r w:rsidR="00E565C1">
        <w:rPr>
          <w:rFonts w:ascii="Arial" w:eastAsia="Times New Roman" w:hAnsi="Arial" w:cs="Arial"/>
          <w:sz w:val="24"/>
          <w:szCs w:val="24"/>
          <w:lang w:val="en-GB" w:eastAsia="en-GB"/>
        </w:rPr>
        <w:t xml:space="preserve"> </w:t>
      </w:r>
      <w:r w:rsidR="0045124F">
        <w:rPr>
          <w:rFonts w:ascii="Arial" w:eastAsia="Times New Roman" w:hAnsi="Arial" w:cs="Arial"/>
          <w:sz w:val="24"/>
          <w:szCs w:val="24"/>
          <w:lang w:val="en-GB" w:eastAsia="en-GB"/>
        </w:rPr>
        <w:t xml:space="preserve">The decision to stay the proceedings is within the discretion </w:t>
      </w:r>
      <w:r w:rsidR="0045124F">
        <w:rPr>
          <w:rFonts w:ascii="Arial" w:eastAsia="Times New Roman" w:hAnsi="Arial" w:cs="Arial"/>
          <w:sz w:val="24"/>
          <w:szCs w:val="24"/>
          <w:lang w:val="en-GB" w:eastAsia="en-GB"/>
        </w:rPr>
        <w:lastRenderedPageBreak/>
        <w:t xml:space="preserve">of the Court </w:t>
      </w:r>
      <w:r w:rsidR="00A15973" w:rsidRPr="00A15973">
        <w:rPr>
          <w:rFonts w:ascii="Arial" w:eastAsia="Times New Roman" w:hAnsi="Arial" w:cs="Arial"/>
          <w:i/>
          <w:sz w:val="24"/>
          <w:szCs w:val="24"/>
          <w:lang w:val="en-GB" w:eastAsia="en-GB"/>
        </w:rPr>
        <w:t>a quo</w:t>
      </w:r>
      <w:r w:rsidR="00A15973">
        <w:rPr>
          <w:rFonts w:ascii="Arial" w:eastAsia="Times New Roman" w:hAnsi="Arial" w:cs="Arial"/>
          <w:sz w:val="24"/>
          <w:szCs w:val="24"/>
          <w:lang w:val="en-GB" w:eastAsia="en-GB"/>
        </w:rPr>
        <w:t xml:space="preserve"> </w:t>
      </w:r>
      <w:r w:rsidR="0045124F">
        <w:rPr>
          <w:rFonts w:ascii="Arial" w:eastAsia="Times New Roman" w:hAnsi="Arial" w:cs="Arial"/>
          <w:sz w:val="24"/>
          <w:szCs w:val="24"/>
          <w:lang w:val="en-GB" w:eastAsia="en-GB"/>
        </w:rPr>
        <w:t xml:space="preserve">and this Court finds the Court </w:t>
      </w:r>
      <w:r w:rsidR="0045124F" w:rsidRPr="0045124F">
        <w:rPr>
          <w:rFonts w:ascii="Arial" w:eastAsia="Times New Roman" w:hAnsi="Arial" w:cs="Arial"/>
          <w:i/>
          <w:sz w:val="24"/>
          <w:szCs w:val="24"/>
          <w:lang w:val="en-GB" w:eastAsia="en-GB"/>
        </w:rPr>
        <w:t>a quo</w:t>
      </w:r>
      <w:r w:rsidR="0045124F">
        <w:rPr>
          <w:rFonts w:ascii="Arial" w:eastAsia="Times New Roman" w:hAnsi="Arial" w:cs="Arial"/>
          <w:sz w:val="24"/>
          <w:szCs w:val="24"/>
          <w:lang w:val="en-GB" w:eastAsia="en-GB"/>
        </w:rPr>
        <w:t xml:space="preserve"> exercised this discretion judicially.</w:t>
      </w:r>
    </w:p>
    <w:p w14:paraId="4EB95469" w14:textId="77777777" w:rsidR="00A15973" w:rsidRPr="00561850" w:rsidRDefault="00A15973" w:rsidP="00A15973">
      <w:pPr>
        <w:spacing w:after="0" w:line="360" w:lineRule="auto"/>
        <w:jc w:val="both"/>
        <w:rPr>
          <w:rFonts w:ascii="Arial" w:eastAsia="Times New Roman" w:hAnsi="Arial" w:cs="Arial"/>
          <w:sz w:val="24"/>
          <w:szCs w:val="24"/>
          <w:lang w:val="en-GB" w:eastAsia="en-GB"/>
        </w:rPr>
      </w:pPr>
    </w:p>
    <w:p w14:paraId="36E80E85" w14:textId="77777777" w:rsidR="00417440" w:rsidRDefault="00A15973" w:rsidP="000D42FD">
      <w:pPr>
        <w:spacing w:after="0" w:line="360" w:lineRule="auto"/>
        <w:jc w:val="both"/>
        <w:rPr>
          <w:rFonts w:ascii="Arial" w:eastAsia="Times New Roman" w:hAnsi="Arial" w:cs="Arial"/>
          <w:sz w:val="24"/>
          <w:szCs w:val="24"/>
          <w:lang w:val="en-GB" w:eastAsia="en-GB"/>
        </w:rPr>
      </w:pPr>
      <w:r w:rsidRPr="00A15973">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34</w:t>
      </w:r>
      <w:r w:rsidRPr="00A15973">
        <w:rPr>
          <w:rFonts w:ascii="Arial" w:eastAsia="Times New Roman" w:hAnsi="Arial" w:cs="Arial"/>
          <w:sz w:val="24"/>
          <w:szCs w:val="24"/>
          <w:lang w:val="en-GB" w:eastAsia="en-GB"/>
        </w:rPr>
        <w:t>]</w:t>
      </w:r>
      <w:r w:rsidRPr="00A15973">
        <w:rPr>
          <w:rFonts w:ascii="Arial" w:eastAsia="Times New Roman" w:hAnsi="Arial" w:cs="Arial"/>
          <w:sz w:val="24"/>
          <w:szCs w:val="24"/>
          <w:lang w:val="en-GB" w:eastAsia="en-GB"/>
        </w:rPr>
        <w:tab/>
        <w:t xml:space="preserve"> This Court finds no capriciousness on the part of the Court </w:t>
      </w:r>
      <w:r w:rsidRPr="00A15973">
        <w:rPr>
          <w:rFonts w:ascii="Arial" w:eastAsia="Times New Roman" w:hAnsi="Arial" w:cs="Arial"/>
          <w:i/>
          <w:sz w:val="24"/>
          <w:szCs w:val="24"/>
          <w:lang w:val="en-GB" w:eastAsia="en-GB"/>
        </w:rPr>
        <w:t>a quo</w:t>
      </w:r>
      <w:r w:rsidRPr="00A15973">
        <w:rPr>
          <w:rFonts w:ascii="Arial" w:eastAsia="Times New Roman" w:hAnsi="Arial" w:cs="Arial"/>
          <w:sz w:val="24"/>
          <w:szCs w:val="24"/>
          <w:lang w:val="en-GB" w:eastAsia="en-GB"/>
        </w:rPr>
        <w:t xml:space="preserve">, or the application of a wrong principle. Accordingly, this Court finds no misdirection or unreasonableness on the part of the Court </w:t>
      </w:r>
      <w:r w:rsidRPr="00A15973">
        <w:rPr>
          <w:rFonts w:ascii="Arial" w:eastAsia="Times New Roman" w:hAnsi="Arial" w:cs="Arial"/>
          <w:i/>
          <w:sz w:val="24"/>
          <w:szCs w:val="24"/>
          <w:lang w:val="en-GB" w:eastAsia="en-GB"/>
        </w:rPr>
        <w:t>a quo</w:t>
      </w:r>
      <w:r w:rsidRPr="00A15973">
        <w:rPr>
          <w:rFonts w:ascii="Arial" w:eastAsia="Times New Roman" w:hAnsi="Arial" w:cs="Arial"/>
          <w:sz w:val="24"/>
          <w:szCs w:val="24"/>
          <w:lang w:val="en-GB" w:eastAsia="en-GB"/>
        </w:rPr>
        <w:t xml:space="preserve"> in declining to hear the matter, or upholding the special plea and staying the appellant’s action.</w:t>
      </w:r>
    </w:p>
    <w:p w14:paraId="7F81DE01" w14:textId="77777777" w:rsidR="00A15973" w:rsidRPr="0051545D" w:rsidRDefault="00A15973" w:rsidP="000D42FD">
      <w:pPr>
        <w:spacing w:after="0" w:line="360" w:lineRule="auto"/>
        <w:jc w:val="both"/>
        <w:rPr>
          <w:rFonts w:ascii="Arial" w:eastAsia="Times New Roman" w:hAnsi="Arial" w:cs="Arial"/>
          <w:sz w:val="24"/>
          <w:szCs w:val="24"/>
          <w:lang w:val="en-GB" w:eastAsia="en-GB"/>
        </w:rPr>
      </w:pPr>
    </w:p>
    <w:p w14:paraId="342EB676" w14:textId="77777777" w:rsidR="00417440" w:rsidRDefault="0051545D" w:rsidP="00457C27">
      <w:pPr>
        <w:spacing w:after="0" w:line="360" w:lineRule="auto"/>
        <w:jc w:val="both"/>
        <w:rPr>
          <w:rFonts w:ascii="Arial" w:eastAsia="Times New Roman" w:hAnsi="Arial" w:cs="Arial"/>
          <w:sz w:val="24"/>
          <w:szCs w:val="24"/>
          <w:lang w:val="en-GB" w:eastAsia="en-GB"/>
        </w:rPr>
      </w:pPr>
      <w:r w:rsidRPr="0051545D">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35</w:t>
      </w:r>
      <w:r w:rsidRPr="0051545D">
        <w:rPr>
          <w:rFonts w:ascii="Arial" w:eastAsia="Times New Roman" w:hAnsi="Arial" w:cs="Arial"/>
          <w:sz w:val="24"/>
          <w:szCs w:val="24"/>
          <w:lang w:val="en-GB" w:eastAsia="en-GB"/>
        </w:rPr>
        <w:t>]</w:t>
      </w:r>
      <w:r w:rsidRPr="0051545D">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This Court is not in agreement with the appellant’s counsel that the special plea is a jurisdictional objection ousting the Court </w:t>
      </w:r>
      <w:r w:rsidRPr="000D2C6B">
        <w:rPr>
          <w:rFonts w:ascii="Arial" w:eastAsia="Times New Roman" w:hAnsi="Arial" w:cs="Arial"/>
          <w:i/>
          <w:sz w:val="24"/>
          <w:szCs w:val="24"/>
          <w:lang w:val="en-GB" w:eastAsia="en-GB"/>
        </w:rPr>
        <w:t>a quo’s</w:t>
      </w:r>
      <w:r>
        <w:rPr>
          <w:rFonts w:ascii="Arial" w:eastAsia="Times New Roman" w:hAnsi="Arial" w:cs="Arial"/>
          <w:sz w:val="24"/>
          <w:szCs w:val="24"/>
          <w:lang w:val="en-GB" w:eastAsia="en-GB"/>
        </w:rPr>
        <w:t xml:space="preserve"> jurisdiction. </w:t>
      </w:r>
      <w:r w:rsidR="00E565C1" w:rsidRPr="00E565C1">
        <w:rPr>
          <w:rFonts w:ascii="Arial" w:eastAsia="Times New Roman" w:hAnsi="Arial" w:cs="Arial"/>
          <w:sz w:val="24"/>
          <w:szCs w:val="24"/>
          <w:lang w:val="en-GB" w:eastAsia="en-GB"/>
        </w:rPr>
        <w:t xml:space="preserve">The respondent instituted a counterclaim and admitted to the Court </w:t>
      </w:r>
      <w:r w:rsidR="00E565C1" w:rsidRPr="00E565C1">
        <w:rPr>
          <w:rFonts w:ascii="Arial" w:eastAsia="Times New Roman" w:hAnsi="Arial" w:cs="Arial"/>
          <w:i/>
          <w:sz w:val="24"/>
          <w:szCs w:val="24"/>
          <w:lang w:val="en-GB" w:eastAsia="en-GB"/>
        </w:rPr>
        <w:t>a quo’s</w:t>
      </w:r>
      <w:r w:rsidR="00E565C1" w:rsidRPr="00E565C1">
        <w:rPr>
          <w:rFonts w:ascii="Arial" w:eastAsia="Times New Roman" w:hAnsi="Arial" w:cs="Arial"/>
          <w:sz w:val="24"/>
          <w:szCs w:val="24"/>
          <w:lang w:val="en-GB" w:eastAsia="en-GB"/>
        </w:rPr>
        <w:t xml:space="preserve"> jurisdiction</w:t>
      </w:r>
      <w:r w:rsidR="00E565C1">
        <w:rPr>
          <w:rFonts w:ascii="Arial" w:eastAsia="Times New Roman" w:hAnsi="Arial" w:cs="Arial"/>
          <w:sz w:val="24"/>
          <w:szCs w:val="24"/>
          <w:lang w:val="en-GB" w:eastAsia="en-GB"/>
        </w:rPr>
        <w:t xml:space="preserve"> </w:t>
      </w:r>
      <w:r w:rsidR="00457C27">
        <w:rPr>
          <w:rFonts w:ascii="Arial" w:eastAsia="Times New Roman" w:hAnsi="Arial" w:cs="Arial"/>
          <w:sz w:val="24"/>
          <w:szCs w:val="24"/>
          <w:lang w:val="en-GB" w:eastAsia="en-GB"/>
        </w:rPr>
        <w:t xml:space="preserve">in its plea at paragraph 22.1, </w:t>
      </w:r>
      <w:r w:rsidR="00E565C1">
        <w:rPr>
          <w:rFonts w:ascii="Arial" w:eastAsia="Times New Roman" w:hAnsi="Arial" w:cs="Arial"/>
          <w:sz w:val="24"/>
          <w:szCs w:val="24"/>
          <w:lang w:val="en-GB" w:eastAsia="en-GB"/>
        </w:rPr>
        <w:t xml:space="preserve">resulting in </w:t>
      </w:r>
      <w:r w:rsidR="00E565C1" w:rsidRPr="00E565C1">
        <w:rPr>
          <w:rFonts w:ascii="Arial" w:eastAsia="Times New Roman" w:hAnsi="Arial" w:cs="Arial"/>
          <w:sz w:val="24"/>
          <w:szCs w:val="24"/>
          <w:lang w:val="en-GB" w:eastAsia="en-GB"/>
        </w:rPr>
        <w:t xml:space="preserve">the appellant’s claim and the respondent’s counterclaim </w:t>
      </w:r>
      <w:r w:rsidR="00E565C1">
        <w:rPr>
          <w:rFonts w:ascii="Arial" w:eastAsia="Times New Roman" w:hAnsi="Arial" w:cs="Arial"/>
          <w:sz w:val="24"/>
          <w:szCs w:val="24"/>
          <w:lang w:val="en-GB" w:eastAsia="en-GB"/>
        </w:rPr>
        <w:t xml:space="preserve">being </w:t>
      </w:r>
      <w:r w:rsidR="00E565C1" w:rsidRPr="00E565C1">
        <w:rPr>
          <w:rFonts w:ascii="Arial" w:eastAsia="Times New Roman" w:hAnsi="Arial" w:cs="Arial"/>
          <w:sz w:val="24"/>
          <w:szCs w:val="24"/>
          <w:lang w:val="en-GB" w:eastAsia="en-GB"/>
        </w:rPr>
        <w:t>adjudicated upon simultaneously. This Court does not find that the respondent’s special plea contradicts the respondent’s counterclaim or that by raising the counterclaim it was mutually exclusive to the special plea. The respondent was entitled to raise the counterclaim and the special plea.</w:t>
      </w:r>
    </w:p>
    <w:p w14:paraId="7F1AAE7F" w14:textId="77777777" w:rsidR="002946DA" w:rsidRDefault="002946DA" w:rsidP="002946DA">
      <w:pPr>
        <w:spacing w:after="0" w:line="360" w:lineRule="auto"/>
        <w:jc w:val="both"/>
        <w:rPr>
          <w:rFonts w:ascii="Arial" w:eastAsia="Times New Roman" w:hAnsi="Arial" w:cs="Arial"/>
          <w:sz w:val="24"/>
          <w:szCs w:val="24"/>
          <w:lang w:val="en-GB" w:eastAsia="en-GB"/>
        </w:rPr>
      </w:pPr>
    </w:p>
    <w:p w14:paraId="3DA531FA" w14:textId="77777777" w:rsidR="00D766C8" w:rsidRDefault="00D766C8" w:rsidP="00417440">
      <w:pPr>
        <w:spacing w:line="360" w:lineRule="auto"/>
        <w:jc w:val="both"/>
        <w:rPr>
          <w:rFonts w:ascii="Arial" w:eastAsia="Times New Roman" w:hAnsi="Arial" w:cs="Arial"/>
          <w:b/>
          <w:sz w:val="24"/>
          <w:szCs w:val="24"/>
          <w:lang w:val="en-GB" w:eastAsia="en-GB"/>
        </w:rPr>
      </w:pPr>
      <w:r w:rsidRPr="00D766C8">
        <w:rPr>
          <w:rFonts w:ascii="Arial" w:eastAsia="Times New Roman" w:hAnsi="Arial" w:cs="Arial"/>
          <w:b/>
          <w:sz w:val="24"/>
          <w:szCs w:val="24"/>
          <w:lang w:val="en-GB" w:eastAsia="en-GB"/>
        </w:rPr>
        <w:t>Whether the matter is moot</w:t>
      </w:r>
    </w:p>
    <w:p w14:paraId="057B16C5" w14:textId="25C6A4E2" w:rsidR="00577C63" w:rsidRDefault="00577C63" w:rsidP="00417440">
      <w:pPr>
        <w:spacing w:line="360" w:lineRule="auto"/>
        <w:jc w:val="both"/>
        <w:rPr>
          <w:rFonts w:ascii="Arial" w:eastAsia="Times New Roman" w:hAnsi="Arial" w:cs="Arial"/>
          <w:sz w:val="24"/>
          <w:szCs w:val="24"/>
          <w:lang w:val="en-GB" w:eastAsia="en-GB"/>
        </w:rPr>
      </w:pPr>
      <w:r w:rsidRPr="00577C63">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36</w:t>
      </w:r>
      <w:r w:rsidRPr="00577C63">
        <w:rPr>
          <w:rFonts w:ascii="Arial" w:eastAsia="Times New Roman" w:hAnsi="Arial" w:cs="Arial"/>
          <w:sz w:val="24"/>
          <w:szCs w:val="24"/>
          <w:lang w:val="en-GB" w:eastAsia="en-GB"/>
        </w:rPr>
        <w:t>]</w:t>
      </w:r>
      <w:r w:rsidRPr="00577C63">
        <w:rPr>
          <w:rFonts w:ascii="Arial" w:eastAsia="Times New Roman" w:hAnsi="Arial" w:cs="Arial"/>
          <w:sz w:val="24"/>
          <w:szCs w:val="24"/>
          <w:lang w:val="en-GB" w:eastAsia="en-GB"/>
        </w:rPr>
        <w:tab/>
        <w:t xml:space="preserve">During the deliberations before this Court, the issue of mootness was raised, however, neither party </w:t>
      </w:r>
      <w:r>
        <w:rPr>
          <w:rFonts w:ascii="Arial" w:eastAsia="Times New Roman" w:hAnsi="Arial" w:cs="Arial"/>
          <w:sz w:val="24"/>
          <w:szCs w:val="24"/>
          <w:lang w:val="en-GB" w:eastAsia="en-GB"/>
        </w:rPr>
        <w:t>addressed this Court fully in regard to the decided cases in</w:t>
      </w:r>
      <w:r w:rsidR="00D7197A">
        <w:rPr>
          <w:rFonts w:ascii="Arial" w:eastAsia="Times New Roman" w:hAnsi="Arial" w:cs="Arial"/>
          <w:sz w:val="24"/>
          <w:szCs w:val="24"/>
          <w:lang w:val="en-GB" w:eastAsia="en-GB"/>
        </w:rPr>
        <w:t xml:space="preserve"> respect thereof.</w:t>
      </w:r>
    </w:p>
    <w:p w14:paraId="5E2539F6" w14:textId="77777777" w:rsidR="00577C63" w:rsidRPr="00577C63" w:rsidRDefault="00577C63" w:rsidP="00577C63">
      <w:pPr>
        <w:spacing w:after="0" w:line="360" w:lineRule="auto"/>
        <w:jc w:val="both"/>
        <w:rPr>
          <w:rFonts w:ascii="Arial" w:eastAsia="Times New Roman" w:hAnsi="Arial" w:cs="Arial"/>
          <w:sz w:val="24"/>
          <w:szCs w:val="24"/>
          <w:lang w:val="en-GB" w:eastAsia="en-GB"/>
        </w:rPr>
      </w:pPr>
    </w:p>
    <w:p w14:paraId="552D8DA0" w14:textId="50B0432C" w:rsidR="00D766C8" w:rsidRDefault="00D766C8" w:rsidP="00D766C8">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37</w:t>
      </w:r>
      <w:r w:rsidRPr="00D766C8">
        <w:rPr>
          <w:rFonts w:ascii="Arial" w:eastAsia="Times New Roman" w:hAnsi="Arial" w:cs="Arial"/>
          <w:sz w:val="24"/>
          <w:szCs w:val="24"/>
          <w:lang w:val="en-GB" w:eastAsia="en-GB"/>
        </w:rPr>
        <w:t>]</w:t>
      </w:r>
      <w:r w:rsidRPr="00D766C8">
        <w:rPr>
          <w:rFonts w:ascii="Arial" w:eastAsia="Times New Roman" w:hAnsi="Arial" w:cs="Arial"/>
          <w:sz w:val="24"/>
          <w:szCs w:val="24"/>
          <w:lang w:val="en-GB" w:eastAsia="en-GB"/>
        </w:rPr>
        <w:tab/>
        <w:t>The doctrine of mootness prevents courts from deciding legal disputes when the underlying issue or dispute has been resolved or when it is too late. A case is considered moot and therefore not justiciable if it no longer presents an existing or live controversy or when the prejudice, or threat of prejudice</w:t>
      </w:r>
      <w:r w:rsidR="00D7197A">
        <w:rPr>
          <w:rFonts w:ascii="Arial" w:eastAsia="Times New Roman" w:hAnsi="Arial" w:cs="Arial"/>
          <w:sz w:val="24"/>
          <w:szCs w:val="24"/>
          <w:lang w:val="en-GB" w:eastAsia="en-GB"/>
        </w:rPr>
        <w:t>,</w:t>
      </w:r>
      <w:r w:rsidRPr="00D766C8">
        <w:rPr>
          <w:rFonts w:ascii="Arial" w:eastAsia="Times New Roman" w:hAnsi="Arial" w:cs="Arial"/>
          <w:sz w:val="24"/>
          <w:szCs w:val="24"/>
          <w:lang w:val="en-GB" w:eastAsia="en-GB"/>
        </w:rPr>
        <w:t xml:space="preserve"> no longer exists. It is based on the notion that judicial resources ought to be utilised efficiently and not be utilised on issues that are abstract.</w:t>
      </w:r>
      <w:r>
        <w:rPr>
          <w:rFonts w:ascii="Arial" w:eastAsia="Times New Roman" w:hAnsi="Arial" w:cs="Arial"/>
          <w:sz w:val="24"/>
          <w:szCs w:val="24"/>
          <w:lang w:val="en-GB" w:eastAsia="en-GB"/>
        </w:rPr>
        <w:t xml:space="preserve"> </w:t>
      </w:r>
      <w:r w:rsidR="00F04C08">
        <w:rPr>
          <w:rStyle w:val="FootnoteReference"/>
          <w:rFonts w:ascii="Arial" w:eastAsia="Times New Roman" w:hAnsi="Arial" w:cs="Arial"/>
          <w:sz w:val="24"/>
          <w:szCs w:val="24"/>
          <w:lang w:val="en-GB" w:eastAsia="en-GB"/>
        </w:rPr>
        <w:footnoteReference w:id="10"/>
      </w:r>
    </w:p>
    <w:p w14:paraId="4F9F053F" w14:textId="77777777" w:rsidR="00D766C8" w:rsidRDefault="00D766C8" w:rsidP="000D42FD">
      <w:pPr>
        <w:spacing w:after="0" w:line="360" w:lineRule="auto"/>
        <w:jc w:val="both"/>
        <w:rPr>
          <w:rFonts w:ascii="Arial" w:eastAsia="Times New Roman" w:hAnsi="Arial" w:cs="Arial"/>
          <w:sz w:val="24"/>
          <w:szCs w:val="24"/>
          <w:lang w:val="en-GB" w:eastAsia="en-GB"/>
        </w:rPr>
      </w:pPr>
    </w:p>
    <w:p w14:paraId="22991EBA" w14:textId="77777777" w:rsidR="00D766C8" w:rsidRPr="00D766C8" w:rsidRDefault="00D766C8" w:rsidP="00D766C8">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w:t>
      </w:r>
      <w:r w:rsidR="007F7E75">
        <w:rPr>
          <w:rFonts w:ascii="Arial" w:eastAsia="Times New Roman" w:hAnsi="Arial" w:cs="Arial"/>
          <w:sz w:val="24"/>
          <w:szCs w:val="24"/>
          <w:lang w:val="en-GB" w:eastAsia="en-GB"/>
        </w:rPr>
        <w:t>38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D766C8">
        <w:rPr>
          <w:rFonts w:ascii="Arial" w:eastAsia="Times New Roman" w:hAnsi="Arial" w:cs="Arial"/>
          <w:sz w:val="24"/>
          <w:szCs w:val="24"/>
          <w:lang w:val="en-GB" w:eastAsia="en-GB"/>
        </w:rPr>
        <w:t>Section 16(2)(a)(i) of the Superior Courts Act 10 of 2013 (</w:t>
      </w:r>
      <w:r>
        <w:rPr>
          <w:rFonts w:ascii="Arial" w:eastAsia="Times New Roman" w:hAnsi="Arial" w:cs="Arial"/>
          <w:sz w:val="24"/>
          <w:szCs w:val="24"/>
          <w:lang w:val="en-GB" w:eastAsia="en-GB"/>
        </w:rPr>
        <w:t>‘</w:t>
      </w:r>
      <w:r w:rsidRPr="00D766C8">
        <w:rPr>
          <w:rFonts w:ascii="Arial" w:eastAsia="Times New Roman" w:hAnsi="Arial" w:cs="Arial"/>
          <w:sz w:val="24"/>
          <w:szCs w:val="24"/>
          <w:lang w:val="en-GB" w:eastAsia="en-GB"/>
        </w:rPr>
        <w:t>Superior Courts Act</w:t>
      </w:r>
      <w:r>
        <w:rPr>
          <w:rFonts w:ascii="Arial" w:eastAsia="Times New Roman" w:hAnsi="Arial" w:cs="Arial"/>
          <w:sz w:val="24"/>
          <w:szCs w:val="24"/>
          <w:lang w:val="en-GB" w:eastAsia="en-GB"/>
        </w:rPr>
        <w:t>’</w:t>
      </w:r>
      <w:r w:rsidRPr="00D766C8">
        <w:rPr>
          <w:rFonts w:ascii="Arial" w:eastAsia="Times New Roman" w:hAnsi="Arial" w:cs="Arial"/>
          <w:sz w:val="24"/>
          <w:szCs w:val="24"/>
          <w:lang w:val="en-GB" w:eastAsia="en-GB"/>
        </w:rPr>
        <w:t xml:space="preserve">) further states that </w:t>
      </w:r>
      <w:r>
        <w:rPr>
          <w:rFonts w:ascii="Arial" w:eastAsia="Times New Roman" w:hAnsi="Arial" w:cs="Arial"/>
          <w:sz w:val="24"/>
          <w:szCs w:val="24"/>
          <w:lang w:val="en-GB" w:eastAsia="en-GB"/>
        </w:rPr>
        <w:t>‘</w:t>
      </w:r>
      <w:r w:rsidRPr="003E748C">
        <w:rPr>
          <w:rFonts w:ascii="Arial" w:eastAsia="Times New Roman" w:hAnsi="Arial" w:cs="Arial"/>
          <w:lang w:val="en-GB" w:eastAsia="en-GB"/>
        </w:rPr>
        <w:t>when at the hearing of an appeal the issues are of such a nature that the decision sought will have no practical effect or result, the appeal may be dismissed on this ground alone</w:t>
      </w:r>
      <w:r w:rsidRPr="00D766C8">
        <w:rPr>
          <w:rFonts w:ascii="Arial" w:eastAsia="Times New Roman" w:hAnsi="Arial" w:cs="Arial"/>
          <w:sz w:val="24"/>
          <w:szCs w:val="24"/>
          <w:lang w:val="en-GB" w:eastAsia="en-GB"/>
        </w:rPr>
        <w:t>.</w:t>
      </w:r>
      <w:r>
        <w:rPr>
          <w:rFonts w:ascii="Arial" w:eastAsia="Times New Roman" w:hAnsi="Arial" w:cs="Arial"/>
          <w:sz w:val="24"/>
          <w:szCs w:val="24"/>
          <w:lang w:val="en-GB" w:eastAsia="en-GB"/>
        </w:rPr>
        <w:t>’</w:t>
      </w:r>
    </w:p>
    <w:p w14:paraId="673C7B11" w14:textId="77777777" w:rsidR="00A41F65" w:rsidRDefault="00A41F65" w:rsidP="000D42FD">
      <w:pPr>
        <w:spacing w:after="0" w:line="360" w:lineRule="auto"/>
        <w:jc w:val="both"/>
        <w:rPr>
          <w:rFonts w:ascii="Arial" w:eastAsia="Times New Roman" w:hAnsi="Arial" w:cs="Arial"/>
          <w:sz w:val="24"/>
          <w:szCs w:val="24"/>
          <w:lang w:val="en-GB" w:eastAsia="en-GB"/>
        </w:rPr>
      </w:pPr>
    </w:p>
    <w:p w14:paraId="164A2F8B" w14:textId="75EDD747" w:rsidR="002946DA" w:rsidRDefault="000001E3" w:rsidP="00953181">
      <w:pPr>
        <w:spacing w:line="360" w:lineRule="auto"/>
        <w:jc w:val="both"/>
        <w:rPr>
          <w:rFonts w:ascii="Arial" w:eastAsia="Times New Roman" w:hAnsi="Arial" w:cs="Arial"/>
          <w:sz w:val="24"/>
          <w:szCs w:val="24"/>
          <w:lang w:val="en-GB" w:eastAsia="en-GB"/>
        </w:rPr>
      </w:pPr>
      <w:r w:rsidRPr="000001E3">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39</w:t>
      </w:r>
      <w:r w:rsidRPr="000001E3">
        <w:rPr>
          <w:rFonts w:ascii="Arial" w:eastAsia="Times New Roman" w:hAnsi="Arial" w:cs="Arial"/>
          <w:sz w:val="24"/>
          <w:szCs w:val="24"/>
          <w:lang w:val="en-GB" w:eastAsia="en-GB"/>
        </w:rPr>
        <w:t>]</w:t>
      </w:r>
      <w:r w:rsidRPr="000001E3">
        <w:rPr>
          <w:rFonts w:ascii="Arial" w:eastAsia="Times New Roman" w:hAnsi="Arial" w:cs="Arial"/>
          <w:sz w:val="24"/>
          <w:szCs w:val="24"/>
          <w:lang w:val="en-GB" w:eastAsia="en-GB"/>
        </w:rPr>
        <w:tab/>
        <w:t>In relation to section 16(2)(a) of the Superior Courts Act</w:t>
      </w:r>
      <w:r>
        <w:rPr>
          <w:rFonts w:ascii="Arial" w:eastAsia="Times New Roman" w:hAnsi="Arial" w:cs="Arial"/>
          <w:sz w:val="24"/>
          <w:szCs w:val="24"/>
          <w:lang w:val="en-GB" w:eastAsia="en-GB"/>
        </w:rPr>
        <w:t xml:space="preserve">, the Supreme Court of Appeal </w:t>
      </w:r>
      <w:r w:rsidRPr="000001E3">
        <w:rPr>
          <w:rFonts w:ascii="Arial" w:eastAsia="Times New Roman" w:hAnsi="Arial" w:cs="Arial"/>
          <w:sz w:val="24"/>
          <w:szCs w:val="24"/>
          <w:lang w:val="en-GB" w:eastAsia="en-GB"/>
        </w:rPr>
        <w:t xml:space="preserve">in </w:t>
      </w:r>
      <w:r>
        <w:rPr>
          <w:rFonts w:ascii="Arial" w:eastAsia="Times New Roman" w:hAnsi="Arial" w:cs="Arial"/>
          <w:sz w:val="24"/>
          <w:szCs w:val="24"/>
          <w:lang w:val="en-GB" w:eastAsia="en-GB"/>
        </w:rPr>
        <w:t xml:space="preserve">the matter of </w:t>
      </w:r>
      <w:r w:rsidRPr="000001E3">
        <w:rPr>
          <w:rFonts w:ascii="Arial" w:eastAsia="Times New Roman" w:hAnsi="Arial" w:cs="Arial"/>
          <w:i/>
          <w:sz w:val="24"/>
          <w:szCs w:val="24"/>
          <w:lang w:val="en-GB" w:eastAsia="en-GB"/>
        </w:rPr>
        <w:t>Chairperson of the Municipal Appeals Tribunal City of Tshwane and Others v Brooklyn and Eastern Areas Citizens Association</w:t>
      </w:r>
      <w:r w:rsidRPr="000001E3">
        <w:rPr>
          <w:rFonts w:ascii="Arial" w:eastAsia="Times New Roman" w:hAnsi="Arial" w:cs="Arial"/>
          <w:sz w:val="24"/>
          <w:szCs w:val="24"/>
          <w:lang w:val="en-GB" w:eastAsia="en-GB"/>
        </w:rPr>
        <w:t xml:space="preserve"> </w:t>
      </w:r>
      <w:r>
        <w:rPr>
          <w:rStyle w:val="FootnoteReference"/>
          <w:rFonts w:ascii="Arial" w:eastAsia="Times New Roman" w:hAnsi="Arial" w:cs="Arial"/>
          <w:sz w:val="24"/>
          <w:szCs w:val="24"/>
          <w:lang w:val="en-GB" w:eastAsia="en-GB"/>
        </w:rPr>
        <w:footnoteReference w:id="11"/>
      </w:r>
      <w:r w:rsidRPr="000001E3">
        <w:rPr>
          <w:rFonts w:ascii="Arial" w:eastAsia="Times New Roman" w:hAnsi="Arial" w:cs="Arial"/>
          <w:sz w:val="24"/>
          <w:szCs w:val="24"/>
          <w:lang w:val="en-GB" w:eastAsia="en-GB"/>
        </w:rPr>
        <w:t xml:space="preserve"> stated that</w:t>
      </w:r>
      <w:r w:rsidR="00034B3A">
        <w:rPr>
          <w:rFonts w:ascii="Arial" w:eastAsia="Times New Roman" w:hAnsi="Arial" w:cs="Arial"/>
          <w:sz w:val="24"/>
          <w:szCs w:val="24"/>
          <w:lang w:val="en-GB" w:eastAsia="en-GB"/>
        </w:rPr>
        <w:t>,</w:t>
      </w:r>
      <w:r w:rsidRPr="000001E3">
        <w:rPr>
          <w:rFonts w:ascii="Arial" w:eastAsia="Times New Roman" w:hAnsi="Arial" w:cs="Arial"/>
          <w:sz w:val="24"/>
          <w:szCs w:val="24"/>
          <w:lang w:val="en-GB" w:eastAsia="en-GB"/>
        </w:rPr>
        <w:t xml:space="preserve"> notwithstanding the mootness of the issue between the parties</w:t>
      </w:r>
      <w:r w:rsidR="002946D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C</w:t>
      </w:r>
      <w:r w:rsidRPr="000001E3">
        <w:rPr>
          <w:rFonts w:ascii="Arial" w:eastAsia="Times New Roman" w:hAnsi="Arial" w:cs="Arial"/>
          <w:sz w:val="24"/>
          <w:szCs w:val="24"/>
          <w:lang w:val="en-GB" w:eastAsia="en-GB"/>
        </w:rPr>
        <w:t>ourts have a discretion in terms of s16(2)(a)</w:t>
      </w:r>
      <w:r>
        <w:rPr>
          <w:rFonts w:ascii="Arial" w:eastAsia="Times New Roman" w:hAnsi="Arial" w:cs="Arial"/>
          <w:sz w:val="24"/>
          <w:szCs w:val="24"/>
          <w:lang w:val="en-GB" w:eastAsia="en-GB"/>
        </w:rPr>
        <w:t xml:space="preserve"> of the Superior Court Act to </w:t>
      </w:r>
      <w:r w:rsidRPr="000001E3">
        <w:rPr>
          <w:rFonts w:ascii="Arial" w:eastAsia="Times New Roman" w:hAnsi="Arial" w:cs="Arial"/>
          <w:sz w:val="24"/>
          <w:szCs w:val="24"/>
          <w:lang w:val="en-GB" w:eastAsia="en-GB"/>
        </w:rPr>
        <w:t>deal with the merits of an appeal.</w:t>
      </w:r>
      <w:r>
        <w:rPr>
          <w:rFonts w:ascii="Arial" w:eastAsia="Times New Roman" w:hAnsi="Arial" w:cs="Arial"/>
          <w:sz w:val="24"/>
          <w:szCs w:val="24"/>
          <w:lang w:val="en-GB" w:eastAsia="en-GB"/>
        </w:rPr>
        <w:t xml:space="preserve"> Similarly, in the matter of </w:t>
      </w:r>
      <w:r w:rsidRPr="000001E3">
        <w:rPr>
          <w:rFonts w:ascii="Arial" w:eastAsia="Times New Roman" w:hAnsi="Arial" w:cs="Arial"/>
          <w:i/>
          <w:sz w:val="24"/>
          <w:szCs w:val="24"/>
          <w:lang w:val="en-GB" w:eastAsia="en-GB"/>
        </w:rPr>
        <w:t>Kruger v Joint Trustees of the Insolvent Estate of Paulos Bhekinkosi Zulu and Another</w:t>
      </w:r>
      <w:r w:rsidRPr="000001E3">
        <w:rPr>
          <w:rFonts w:ascii="Arial" w:eastAsia="Times New Roman" w:hAnsi="Arial" w:cs="Arial"/>
          <w:sz w:val="24"/>
          <w:szCs w:val="24"/>
          <w:lang w:val="en-GB" w:eastAsia="en-GB"/>
        </w:rPr>
        <w:t xml:space="preserve"> </w:t>
      </w:r>
      <w:r>
        <w:rPr>
          <w:rStyle w:val="FootnoteReference"/>
          <w:rFonts w:ascii="Arial" w:eastAsia="Times New Roman" w:hAnsi="Arial" w:cs="Arial"/>
          <w:sz w:val="24"/>
          <w:szCs w:val="24"/>
          <w:lang w:val="en-GB" w:eastAsia="en-GB"/>
        </w:rPr>
        <w:footnoteReference w:id="12"/>
      </w:r>
      <w:r w:rsidR="003E748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Supreme Court of Appeal held that</w:t>
      </w:r>
      <w:r w:rsidR="00D7197A">
        <w:rPr>
          <w:rFonts w:ascii="Arial" w:eastAsia="Times New Roman" w:hAnsi="Arial" w:cs="Arial"/>
          <w:sz w:val="24"/>
          <w:szCs w:val="24"/>
          <w:lang w:val="en-GB" w:eastAsia="en-GB"/>
        </w:rPr>
        <w:t xml:space="preserve"> the</w:t>
      </w:r>
      <w:r>
        <w:rPr>
          <w:rFonts w:ascii="Arial" w:eastAsia="Times New Roman" w:hAnsi="Arial" w:cs="Arial"/>
          <w:sz w:val="24"/>
          <w:szCs w:val="24"/>
          <w:lang w:val="en-GB" w:eastAsia="en-GB"/>
        </w:rPr>
        <w:t xml:space="preserve"> merits of an appeal can be entertained even in cases</w:t>
      </w:r>
      <w:r w:rsidR="00034B3A">
        <w:rPr>
          <w:rFonts w:ascii="Arial" w:eastAsia="Times New Roman" w:hAnsi="Arial" w:cs="Arial"/>
          <w:sz w:val="24"/>
          <w:szCs w:val="24"/>
          <w:lang w:val="en-GB" w:eastAsia="en-GB"/>
        </w:rPr>
        <w:t xml:space="preserve"> that are moot. The Supreme Court of Appe</w:t>
      </w:r>
      <w:r w:rsidR="002946DA">
        <w:rPr>
          <w:rFonts w:ascii="Arial" w:eastAsia="Times New Roman" w:hAnsi="Arial" w:cs="Arial"/>
          <w:sz w:val="24"/>
          <w:szCs w:val="24"/>
          <w:lang w:val="en-GB" w:eastAsia="en-GB"/>
        </w:rPr>
        <w:t>a</w:t>
      </w:r>
      <w:r w:rsidR="00034B3A">
        <w:rPr>
          <w:rFonts w:ascii="Arial" w:eastAsia="Times New Roman" w:hAnsi="Arial" w:cs="Arial"/>
          <w:sz w:val="24"/>
          <w:szCs w:val="24"/>
          <w:lang w:val="en-GB" w:eastAsia="en-GB"/>
        </w:rPr>
        <w:t>l</w:t>
      </w:r>
      <w:r w:rsidR="002946DA">
        <w:rPr>
          <w:rFonts w:ascii="Arial" w:eastAsia="Times New Roman" w:hAnsi="Arial" w:cs="Arial"/>
          <w:sz w:val="24"/>
          <w:szCs w:val="24"/>
          <w:lang w:val="en-GB" w:eastAsia="en-GB"/>
        </w:rPr>
        <w:t xml:space="preserve"> stated that:</w:t>
      </w:r>
    </w:p>
    <w:p w14:paraId="370E9E58" w14:textId="77777777" w:rsidR="00953181" w:rsidRPr="00034B3A" w:rsidRDefault="000001E3" w:rsidP="0095318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Pr="000001E3">
        <w:rPr>
          <w:rFonts w:ascii="Arial" w:eastAsia="Times New Roman" w:hAnsi="Arial" w:cs="Arial"/>
          <w:lang w:val="en-GB" w:eastAsia="en-GB"/>
        </w:rPr>
        <w:t xml:space="preserve">where questions of law, which are likely to arise frequently, are in issue, the court of appeal has a discretion, and may hear the merits of an appeal and pronounce upon it. </w:t>
      </w:r>
      <w:r w:rsidRPr="00034B3A">
        <w:rPr>
          <w:rFonts w:ascii="Arial" w:eastAsia="Times New Roman" w:hAnsi="Arial" w:cs="Arial"/>
          <w:u w:val="single"/>
          <w:lang w:val="en-GB" w:eastAsia="en-GB"/>
        </w:rPr>
        <w:t>The test is whether, notwithstanding that the issues between the parties have become moot, there remains a discrete legal issue of public importance that will affect matters in future. Where the decision contested on appeal will influence future litigants,</w:t>
      </w:r>
      <w:r w:rsidRPr="000001E3">
        <w:rPr>
          <w:rFonts w:ascii="Arial" w:eastAsia="Times New Roman" w:hAnsi="Arial" w:cs="Arial"/>
          <w:lang w:val="en-GB" w:eastAsia="en-GB"/>
        </w:rPr>
        <w:t xml:space="preserve"> this court has generally exercised its discretion in favour of considering the appeal even when consideration of the issues will have no practical effect</w:t>
      </w:r>
      <w:r>
        <w:rPr>
          <w:rFonts w:ascii="Arial" w:eastAsia="Times New Roman" w:hAnsi="Arial" w:cs="Arial"/>
          <w:lang w:val="en-GB" w:eastAsia="en-GB"/>
        </w:rPr>
        <w:t>.’</w:t>
      </w:r>
      <w:r w:rsidR="00AD16A8">
        <w:rPr>
          <w:rFonts w:ascii="Arial" w:eastAsia="Times New Roman" w:hAnsi="Arial" w:cs="Arial"/>
          <w:lang w:val="en-GB" w:eastAsia="en-GB"/>
        </w:rPr>
        <w:t xml:space="preserve"> </w:t>
      </w:r>
      <w:r w:rsidR="00AD16A8">
        <w:rPr>
          <w:rStyle w:val="FootnoteReference"/>
          <w:rFonts w:ascii="Arial" w:eastAsia="Times New Roman" w:hAnsi="Arial" w:cs="Arial"/>
          <w:lang w:val="en-GB" w:eastAsia="en-GB"/>
        </w:rPr>
        <w:footnoteReference w:id="13"/>
      </w:r>
      <w:r w:rsidRPr="000001E3">
        <w:rPr>
          <w:rFonts w:ascii="Arial" w:eastAsia="Times New Roman" w:hAnsi="Arial" w:cs="Arial"/>
          <w:lang w:val="en-GB" w:eastAsia="en-GB"/>
        </w:rPr>
        <w:t xml:space="preserve"> </w:t>
      </w:r>
      <w:r w:rsidR="00034B3A">
        <w:rPr>
          <w:rFonts w:ascii="Arial" w:eastAsia="Times New Roman" w:hAnsi="Arial" w:cs="Arial"/>
          <w:sz w:val="24"/>
          <w:szCs w:val="24"/>
          <w:lang w:val="en-GB" w:eastAsia="en-GB"/>
        </w:rPr>
        <w:t>[my emphasis]</w:t>
      </w:r>
    </w:p>
    <w:p w14:paraId="46DD6E4F" w14:textId="77777777" w:rsidR="00953181" w:rsidRDefault="00953181" w:rsidP="000D42FD">
      <w:pPr>
        <w:spacing w:after="0" w:line="360" w:lineRule="auto"/>
        <w:jc w:val="both"/>
        <w:rPr>
          <w:rFonts w:ascii="Arial" w:eastAsia="Times New Roman" w:hAnsi="Arial" w:cs="Arial"/>
          <w:lang w:val="en-GB" w:eastAsia="en-GB"/>
        </w:rPr>
      </w:pPr>
    </w:p>
    <w:p w14:paraId="37DDAC75"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40</w:t>
      </w:r>
      <w:r w:rsidRPr="00527CBA">
        <w:rPr>
          <w:rFonts w:ascii="Arial" w:eastAsia="Times New Roman" w:hAnsi="Arial" w:cs="Arial"/>
          <w:sz w:val="24"/>
          <w:szCs w:val="24"/>
          <w:lang w:val="en-GB" w:eastAsia="en-GB"/>
        </w:rPr>
        <w:t>]</w:t>
      </w:r>
      <w:r w:rsidRPr="00527CBA">
        <w:rPr>
          <w:rFonts w:ascii="Arial" w:eastAsia="Times New Roman" w:hAnsi="Arial" w:cs="Arial"/>
          <w:sz w:val="24"/>
          <w:szCs w:val="24"/>
          <w:lang w:val="en-GB" w:eastAsia="en-GB"/>
        </w:rPr>
        <w:tab/>
      </w:r>
      <w:r w:rsidR="00355EC4" w:rsidRPr="00527CBA">
        <w:rPr>
          <w:rFonts w:ascii="Arial" w:eastAsia="Times New Roman" w:hAnsi="Arial" w:cs="Arial"/>
          <w:sz w:val="24"/>
          <w:szCs w:val="24"/>
          <w:lang w:val="en-GB" w:eastAsia="en-GB"/>
        </w:rPr>
        <w:t xml:space="preserve">In the matter of </w:t>
      </w:r>
      <w:r w:rsidRPr="00527CBA">
        <w:rPr>
          <w:rFonts w:ascii="Arial" w:eastAsia="Times New Roman" w:hAnsi="Arial" w:cs="Arial"/>
          <w:i/>
          <w:sz w:val="24"/>
          <w:szCs w:val="24"/>
          <w:lang w:val="en-GB" w:eastAsia="en-GB"/>
        </w:rPr>
        <w:t>Independent Electoral Commission v Langeberg Municipality</w:t>
      </w:r>
      <w:r w:rsidRPr="00527CBA">
        <w:rPr>
          <w:rFonts w:ascii="Arial" w:eastAsia="Times New Roman" w:hAnsi="Arial" w:cs="Arial"/>
          <w:sz w:val="24"/>
          <w:szCs w:val="24"/>
          <w:lang w:val="en-GB" w:eastAsia="en-GB"/>
        </w:rPr>
        <w:t xml:space="preserve"> </w:t>
      </w:r>
      <w:r w:rsidRPr="00527CBA">
        <w:rPr>
          <w:rStyle w:val="FootnoteReference"/>
          <w:rFonts w:ascii="Arial" w:eastAsia="Times New Roman" w:hAnsi="Arial" w:cs="Arial"/>
          <w:sz w:val="24"/>
          <w:szCs w:val="24"/>
          <w:lang w:val="en-GB" w:eastAsia="en-GB"/>
        </w:rPr>
        <w:footnoteReference w:id="14"/>
      </w:r>
      <w:r w:rsidRPr="00527CBA">
        <w:rPr>
          <w:rFonts w:ascii="Arial" w:eastAsia="Times New Roman" w:hAnsi="Arial" w:cs="Arial"/>
          <w:sz w:val="24"/>
          <w:szCs w:val="24"/>
          <w:lang w:val="en-GB" w:eastAsia="en-GB"/>
        </w:rPr>
        <w:t>, the Constitutional Court stated that</w:t>
      </w:r>
      <w:r w:rsidR="003E748C" w:rsidRPr="00527CBA">
        <w:rPr>
          <w:rFonts w:ascii="Arial" w:eastAsia="Times New Roman" w:hAnsi="Arial" w:cs="Arial"/>
          <w:sz w:val="24"/>
          <w:szCs w:val="24"/>
          <w:lang w:val="en-GB" w:eastAsia="en-GB"/>
        </w:rPr>
        <w:t xml:space="preserve"> the </w:t>
      </w:r>
      <w:r w:rsidRPr="00527CBA">
        <w:rPr>
          <w:rFonts w:ascii="Arial" w:eastAsia="Times New Roman" w:hAnsi="Arial" w:cs="Arial"/>
          <w:sz w:val="24"/>
          <w:szCs w:val="24"/>
          <w:lang w:val="en-GB" w:eastAsia="en-GB"/>
        </w:rPr>
        <w:t xml:space="preserve">discretion to decide issues on appeal </w:t>
      </w:r>
      <w:r w:rsidR="003E748C" w:rsidRPr="00527CBA">
        <w:rPr>
          <w:rFonts w:ascii="Arial" w:eastAsia="Times New Roman" w:hAnsi="Arial" w:cs="Arial"/>
          <w:sz w:val="24"/>
          <w:szCs w:val="24"/>
          <w:lang w:val="en-GB" w:eastAsia="en-GB"/>
        </w:rPr>
        <w:t xml:space="preserve">where they no longer </w:t>
      </w:r>
      <w:r w:rsidRPr="00527CBA">
        <w:rPr>
          <w:rFonts w:ascii="Arial" w:eastAsia="Times New Roman" w:hAnsi="Arial" w:cs="Arial"/>
          <w:sz w:val="24"/>
          <w:szCs w:val="24"/>
          <w:lang w:val="en-GB" w:eastAsia="en-GB"/>
        </w:rPr>
        <w:t>present existing or live controversies</w:t>
      </w:r>
      <w:r w:rsidR="003E748C" w:rsidRPr="00527CBA">
        <w:rPr>
          <w:rFonts w:ascii="Arial" w:eastAsia="Times New Roman" w:hAnsi="Arial" w:cs="Arial"/>
          <w:sz w:val="24"/>
          <w:szCs w:val="24"/>
          <w:lang w:val="en-GB" w:eastAsia="en-GB"/>
        </w:rPr>
        <w:t xml:space="preserve"> </w:t>
      </w:r>
      <w:r w:rsidRPr="00527CBA">
        <w:rPr>
          <w:rFonts w:ascii="Arial" w:eastAsia="Times New Roman" w:hAnsi="Arial" w:cs="Arial"/>
          <w:sz w:val="24"/>
          <w:szCs w:val="24"/>
          <w:lang w:val="en-GB" w:eastAsia="en-GB"/>
        </w:rPr>
        <w:t xml:space="preserve">must be exercised according to what the interests of justice require.’ </w:t>
      </w:r>
      <w:r w:rsidRPr="00527CBA">
        <w:rPr>
          <w:rStyle w:val="FootnoteReference"/>
          <w:rFonts w:ascii="Arial" w:eastAsia="Times New Roman" w:hAnsi="Arial" w:cs="Arial"/>
          <w:sz w:val="24"/>
          <w:szCs w:val="24"/>
          <w:lang w:val="en-GB" w:eastAsia="en-GB"/>
        </w:rPr>
        <w:footnoteReference w:id="15"/>
      </w:r>
      <w:r w:rsidRPr="00527CBA">
        <w:rPr>
          <w:rFonts w:ascii="Arial" w:eastAsia="Times New Roman" w:hAnsi="Arial" w:cs="Arial"/>
          <w:sz w:val="24"/>
          <w:szCs w:val="24"/>
          <w:lang w:val="en-GB" w:eastAsia="en-GB"/>
        </w:rPr>
        <w:t xml:space="preserve">  </w:t>
      </w:r>
      <w:r w:rsidR="003E748C" w:rsidRPr="00527CBA">
        <w:rPr>
          <w:rFonts w:ascii="Arial" w:eastAsia="Times New Roman" w:hAnsi="Arial" w:cs="Arial"/>
          <w:sz w:val="24"/>
          <w:szCs w:val="24"/>
          <w:lang w:val="en-GB" w:eastAsia="en-GB"/>
        </w:rPr>
        <w:t>In determining w</w:t>
      </w:r>
      <w:r w:rsidRPr="00527CBA">
        <w:rPr>
          <w:rFonts w:ascii="Arial" w:eastAsia="Times New Roman" w:hAnsi="Arial" w:cs="Arial"/>
          <w:sz w:val="24"/>
          <w:szCs w:val="24"/>
          <w:lang w:val="en-GB" w:eastAsia="en-GB"/>
        </w:rPr>
        <w:t xml:space="preserve">hether it is in the interests of </w:t>
      </w:r>
      <w:r w:rsidRPr="00527CBA">
        <w:rPr>
          <w:rFonts w:ascii="Arial" w:eastAsia="Times New Roman" w:hAnsi="Arial" w:cs="Arial"/>
          <w:sz w:val="24"/>
          <w:szCs w:val="24"/>
          <w:lang w:val="en-GB" w:eastAsia="en-GB"/>
        </w:rPr>
        <w:lastRenderedPageBreak/>
        <w:t>justice to hear a matter</w:t>
      </w:r>
      <w:r w:rsidR="00212FBD">
        <w:rPr>
          <w:rFonts w:ascii="Arial" w:eastAsia="Times New Roman" w:hAnsi="Arial" w:cs="Arial"/>
          <w:sz w:val="24"/>
          <w:szCs w:val="24"/>
          <w:lang w:val="en-GB" w:eastAsia="en-GB"/>
        </w:rPr>
        <w:t xml:space="preserve"> that is moot</w:t>
      </w:r>
      <w:r w:rsidR="003E748C" w:rsidRPr="00527CBA">
        <w:rPr>
          <w:rFonts w:ascii="Arial" w:eastAsia="Times New Roman" w:hAnsi="Arial" w:cs="Arial"/>
          <w:sz w:val="24"/>
          <w:szCs w:val="24"/>
          <w:lang w:val="en-GB" w:eastAsia="en-GB"/>
        </w:rPr>
        <w:t xml:space="preserve">, the Constitutional Court </w:t>
      </w:r>
      <w:r w:rsidR="00212FBD">
        <w:rPr>
          <w:rFonts w:ascii="Arial" w:eastAsia="Times New Roman" w:hAnsi="Arial" w:cs="Arial"/>
          <w:sz w:val="24"/>
          <w:szCs w:val="24"/>
          <w:lang w:val="en-GB" w:eastAsia="en-GB"/>
        </w:rPr>
        <w:t>lay down the following guidelines, namely</w:t>
      </w:r>
      <w:r w:rsidR="003E748C" w:rsidRPr="00527CBA">
        <w:rPr>
          <w:rFonts w:ascii="Arial" w:eastAsia="Times New Roman" w:hAnsi="Arial" w:cs="Arial"/>
          <w:sz w:val="24"/>
          <w:szCs w:val="24"/>
          <w:lang w:val="en-GB" w:eastAsia="en-GB"/>
        </w:rPr>
        <w:t>:</w:t>
      </w:r>
    </w:p>
    <w:p w14:paraId="4E2DE396"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 xml:space="preserve">(a) </w:t>
      </w:r>
      <w:r w:rsidR="003E748C" w:rsidRPr="00527CBA">
        <w:rPr>
          <w:rFonts w:ascii="Arial" w:eastAsia="Times New Roman" w:hAnsi="Arial" w:cs="Arial"/>
          <w:sz w:val="24"/>
          <w:szCs w:val="24"/>
          <w:lang w:val="en-GB" w:eastAsia="en-GB"/>
        </w:rPr>
        <w:t xml:space="preserve">      </w:t>
      </w:r>
      <w:r w:rsidRPr="00527CBA">
        <w:rPr>
          <w:rFonts w:ascii="Arial" w:eastAsia="Times New Roman" w:hAnsi="Arial" w:cs="Arial"/>
          <w:sz w:val="24"/>
          <w:szCs w:val="24"/>
          <w:lang w:val="en-GB" w:eastAsia="en-GB"/>
        </w:rPr>
        <w:t xml:space="preserve">whether any order which it may make will have some practical effect either on the parties or on others; </w:t>
      </w:r>
    </w:p>
    <w:p w14:paraId="5180DE96"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 xml:space="preserve">(b) </w:t>
      </w:r>
      <w:r w:rsidR="003E748C" w:rsidRPr="00527CBA">
        <w:rPr>
          <w:rFonts w:ascii="Arial" w:eastAsia="Times New Roman" w:hAnsi="Arial" w:cs="Arial"/>
          <w:sz w:val="24"/>
          <w:szCs w:val="24"/>
          <w:lang w:val="en-GB" w:eastAsia="en-GB"/>
        </w:rPr>
        <w:tab/>
      </w:r>
      <w:r w:rsidRPr="00527CBA">
        <w:rPr>
          <w:rFonts w:ascii="Arial" w:eastAsia="Times New Roman" w:hAnsi="Arial" w:cs="Arial"/>
          <w:sz w:val="24"/>
          <w:szCs w:val="24"/>
          <w:lang w:val="en-GB" w:eastAsia="en-GB"/>
        </w:rPr>
        <w:t xml:space="preserve">the nature and extent of the practical effect that any possible order might have; </w:t>
      </w:r>
    </w:p>
    <w:p w14:paraId="57E80C50"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 xml:space="preserve">(c) </w:t>
      </w:r>
      <w:r w:rsidR="003E748C" w:rsidRPr="00527CBA">
        <w:rPr>
          <w:rFonts w:ascii="Arial" w:eastAsia="Times New Roman" w:hAnsi="Arial" w:cs="Arial"/>
          <w:sz w:val="24"/>
          <w:szCs w:val="24"/>
          <w:lang w:val="en-GB" w:eastAsia="en-GB"/>
        </w:rPr>
        <w:tab/>
      </w:r>
      <w:r w:rsidRPr="00527CBA">
        <w:rPr>
          <w:rFonts w:ascii="Arial" w:eastAsia="Times New Roman" w:hAnsi="Arial" w:cs="Arial"/>
          <w:sz w:val="24"/>
          <w:szCs w:val="24"/>
          <w:lang w:val="en-GB" w:eastAsia="en-GB"/>
        </w:rPr>
        <w:t xml:space="preserve">the importance of the issue; </w:t>
      </w:r>
    </w:p>
    <w:p w14:paraId="7C2D4182"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(d)</w:t>
      </w:r>
      <w:r w:rsidR="003E748C" w:rsidRPr="00527CBA">
        <w:rPr>
          <w:rFonts w:ascii="Arial" w:eastAsia="Times New Roman" w:hAnsi="Arial" w:cs="Arial"/>
          <w:sz w:val="24"/>
          <w:szCs w:val="24"/>
          <w:lang w:val="en-GB" w:eastAsia="en-GB"/>
        </w:rPr>
        <w:tab/>
      </w:r>
      <w:r w:rsidRPr="00527CBA">
        <w:rPr>
          <w:rFonts w:ascii="Arial" w:eastAsia="Times New Roman" w:hAnsi="Arial" w:cs="Arial"/>
          <w:sz w:val="24"/>
          <w:szCs w:val="24"/>
          <w:lang w:val="en-GB" w:eastAsia="en-GB"/>
        </w:rPr>
        <w:t xml:space="preserve">the complexity of the issue; </w:t>
      </w:r>
    </w:p>
    <w:p w14:paraId="6F37205E" w14:textId="77777777" w:rsidR="003E748C"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 xml:space="preserve">(e) </w:t>
      </w:r>
      <w:r w:rsidR="003E748C" w:rsidRPr="00527CBA">
        <w:rPr>
          <w:rFonts w:ascii="Arial" w:eastAsia="Times New Roman" w:hAnsi="Arial" w:cs="Arial"/>
          <w:sz w:val="24"/>
          <w:szCs w:val="24"/>
          <w:lang w:val="en-GB" w:eastAsia="en-GB"/>
        </w:rPr>
        <w:tab/>
      </w:r>
      <w:r w:rsidRPr="00527CBA">
        <w:rPr>
          <w:rFonts w:ascii="Arial" w:eastAsia="Times New Roman" w:hAnsi="Arial" w:cs="Arial"/>
          <w:sz w:val="24"/>
          <w:szCs w:val="24"/>
          <w:lang w:val="en-GB" w:eastAsia="en-GB"/>
        </w:rPr>
        <w:t xml:space="preserve">the fullness or otherwise of the arguments advanced; and </w:t>
      </w:r>
    </w:p>
    <w:p w14:paraId="30E1B800" w14:textId="77777777" w:rsidR="000001E3" w:rsidRPr="00527CBA" w:rsidRDefault="00953181" w:rsidP="00953181">
      <w:pPr>
        <w:spacing w:line="360" w:lineRule="auto"/>
        <w:jc w:val="both"/>
        <w:rPr>
          <w:rFonts w:ascii="Arial" w:eastAsia="Times New Roman" w:hAnsi="Arial" w:cs="Arial"/>
          <w:sz w:val="24"/>
          <w:szCs w:val="24"/>
          <w:lang w:val="en-GB" w:eastAsia="en-GB"/>
        </w:rPr>
      </w:pPr>
      <w:r w:rsidRPr="00527CBA">
        <w:rPr>
          <w:rFonts w:ascii="Arial" w:eastAsia="Times New Roman" w:hAnsi="Arial" w:cs="Arial"/>
          <w:sz w:val="24"/>
          <w:szCs w:val="24"/>
          <w:lang w:val="en-GB" w:eastAsia="en-GB"/>
        </w:rPr>
        <w:t xml:space="preserve">(f) </w:t>
      </w:r>
      <w:r w:rsidR="003E748C" w:rsidRPr="00527CBA">
        <w:rPr>
          <w:rFonts w:ascii="Arial" w:eastAsia="Times New Roman" w:hAnsi="Arial" w:cs="Arial"/>
          <w:sz w:val="24"/>
          <w:szCs w:val="24"/>
          <w:lang w:val="en-GB" w:eastAsia="en-GB"/>
        </w:rPr>
        <w:tab/>
      </w:r>
      <w:r w:rsidRPr="00527CBA">
        <w:rPr>
          <w:rFonts w:ascii="Arial" w:eastAsia="Times New Roman" w:hAnsi="Arial" w:cs="Arial"/>
          <w:sz w:val="24"/>
          <w:szCs w:val="24"/>
          <w:lang w:val="en-GB" w:eastAsia="en-GB"/>
        </w:rPr>
        <w:t>resolving the disputes between different courts.</w:t>
      </w:r>
    </w:p>
    <w:p w14:paraId="5E5CA998" w14:textId="77777777" w:rsidR="00953181" w:rsidRDefault="00953181" w:rsidP="000D42FD">
      <w:pPr>
        <w:spacing w:after="0" w:line="360" w:lineRule="auto"/>
        <w:jc w:val="both"/>
        <w:rPr>
          <w:rFonts w:ascii="Arial" w:eastAsia="Times New Roman" w:hAnsi="Arial" w:cs="Arial"/>
          <w:lang w:val="en-GB" w:eastAsia="en-GB"/>
        </w:rPr>
      </w:pPr>
    </w:p>
    <w:p w14:paraId="23E32501" w14:textId="77777777" w:rsidR="00953181" w:rsidRDefault="00953181" w:rsidP="00953181">
      <w:pPr>
        <w:spacing w:line="360" w:lineRule="auto"/>
        <w:jc w:val="both"/>
        <w:rPr>
          <w:rFonts w:ascii="Arial" w:eastAsia="Times New Roman" w:hAnsi="Arial" w:cs="Arial"/>
          <w:sz w:val="24"/>
          <w:szCs w:val="24"/>
          <w:lang w:val="en-GB" w:eastAsia="en-GB"/>
        </w:rPr>
      </w:pPr>
      <w:r w:rsidRPr="00953181">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41</w:t>
      </w:r>
      <w:r w:rsidRPr="00953181">
        <w:rPr>
          <w:rFonts w:ascii="Arial" w:eastAsia="Times New Roman" w:hAnsi="Arial" w:cs="Arial"/>
          <w:sz w:val="24"/>
          <w:szCs w:val="24"/>
          <w:lang w:val="en-GB" w:eastAsia="en-GB"/>
        </w:rPr>
        <w:t>]</w:t>
      </w:r>
      <w:r w:rsidRPr="00953181">
        <w:rPr>
          <w:rFonts w:ascii="Arial" w:eastAsia="Times New Roman" w:hAnsi="Arial" w:cs="Arial"/>
          <w:sz w:val="24"/>
          <w:szCs w:val="24"/>
          <w:lang w:val="en-GB" w:eastAsia="en-GB"/>
        </w:rPr>
        <w:tab/>
      </w:r>
      <w:r w:rsidR="002E056B">
        <w:rPr>
          <w:rFonts w:ascii="Arial" w:eastAsia="Times New Roman" w:hAnsi="Arial" w:cs="Arial"/>
          <w:sz w:val="24"/>
          <w:szCs w:val="24"/>
          <w:lang w:val="en-GB" w:eastAsia="en-GB"/>
        </w:rPr>
        <w:t xml:space="preserve">The matter </w:t>
      </w:r>
      <w:r w:rsidR="002E056B" w:rsidRPr="002E056B">
        <w:rPr>
          <w:rFonts w:ascii="Arial" w:eastAsia="Times New Roman" w:hAnsi="Arial" w:cs="Arial"/>
          <w:i/>
          <w:sz w:val="24"/>
          <w:szCs w:val="24"/>
          <w:lang w:val="en-GB" w:eastAsia="en-GB"/>
        </w:rPr>
        <w:t>in casu</w:t>
      </w:r>
      <w:r w:rsidR="002E056B">
        <w:rPr>
          <w:rFonts w:ascii="Arial" w:eastAsia="Times New Roman" w:hAnsi="Arial" w:cs="Arial"/>
          <w:sz w:val="24"/>
          <w:szCs w:val="24"/>
          <w:lang w:val="en-GB" w:eastAsia="en-GB"/>
        </w:rPr>
        <w:t xml:space="preserve"> is not complex in nature</w:t>
      </w:r>
      <w:r w:rsidR="00527CBA">
        <w:rPr>
          <w:rFonts w:ascii="Arial" w:eastAsia="Times New Roman" w:hAnsi="Arial" w:cs="Arial"/>
          <w:sz w:val="24"/>
          <w:szCs w:val="24"/>
          <w:lang w:val="en-GB" w:eastAsia="en-GB"/>
        </w:rPr>
        <w:t xml:space="preserve"> and neither does it resolve the dispute between the parties</w:t>
      </w:r>
      <w:r w:rsidR="002E056B">
        <w:rPr>
          <w:rFonts w:ascii="Arial" w:eastAsia="Times New Roman" w:hAnsi="Arial" w:cs="Arial"/>
          <w:sz w:val="24"/>
          <w:szCs w:val="24"/>
          <w:lang w:val="en-GB" w:eastAsia="en-GB"/>
        </w:rPr>
        <w:t xml:space="preserve">. In addition, it does not deal with a </w:t>
      </w:r>
      <w:r w:rsidR="002E056B" w:rsidRPr="002E056B">
        <w:rPr>
          <w:rFonts w:ascii="Arial" w:eastAsia="Times New Roman" w:hAnsi="Arial" w:cs="Arial"/>
          <w:sz w:val="24"/>
          <w:szCs w:val="24"/>
          <w:lang w:val="en-GB" w:eastAsia="en-GB"/>
        </w:rPr>
        <w:t xml:space="preserve">legal issue of </w:t>
      </w:r>
      <w:r w:rsidR="002E056B">
        <w:rPr>
          <w:rFonts w:ascii="Arial" w:eastAsia="Times New Roman" w:hAnsi="Arial" w:cs="Arial"/>
          <w:sz w:val="24"/>
          <w:szCs w:val="24"/>
          <w:lang w:val="en-GB" w:eastAsia="en-GB"/>
        </w:rPr>
        <w:t xml:space="preserve">such </w:t>
      </w:r>
      <w:r w:rsidR="002E056B" w:rsidRPr="002E056B">
        <w:rPr>
          <w:rFonts w:ascii="Arial" w:eastAsia="Times New Roman" w:hAnsi="Arial" w:cs="Arial"/>
          <w:sz w:val="24"/>
          <w:szCs w:val="24"/>
          <w:lang w:val="en-GB" w:eastAsia="en-GB"/>
        </w:rPr>
        <w:t xml:space="preserve">public importance that </w:t>
      </w:r>
      <w:r w:rsidR="002E056B">
        <w:rPr>
          <w:rFonts w:ascii="Arial" w:eastAsia="Times New Roman" w:hAnsi="Arial" w:cs="Arial"/>
          <w:sz w:val="24"/>
          <w:szCs w:val="24"/>
          <w:lang w:val="en-GB" w:eastAsia="en-GB"/>
        </w:rPr>
        <w:t xml:space="preserve">it </w:t>
      </w:r>
      <w:r w:rsidR="002E056B" w:rsidRPr="002E056B">
        <w:rPr>
          <w:rFonts w:ascii="Arial" w:eastAsia="Times New Roman" w:hAnsi="Arial" w:cs="Arial"/>
          <w:sz w:val="24"/>
          <w:szCs w:val="24"/>
          <w:lang w:val="en-GB" w:eastAsia="en-GB"/>
        </w:rPr>
        <w:t>will affect future litigants</w:t>
      </w:r>
      <w:r w:rsidR="002E056B">
        <w:rPr>
          <w:rFonts w:ascii="Arial" w:eastAsia="Times New Roman" w:hAnsi="Arial" w:cs="Arial"/>
          <w:sz w:val="24"/>
          <w:szCs w:val="24"/>
          <w:lang w:val="en-GB" w:eastAsia="en-GB"/>
        </w:rPr>
        <w:t xml:space="preserve">. Although this Court has not had insight into the merits of the report obtained from the SABS, the report has now been obtained, rendering this matter moot. </w:t>
      </w:r>
    </w:p>
    <w:p w14:paraId="5C0F69B5" w14:textId="77777777" w:rsidR="00953181" w:rsidRDefault="00953181" w:rsidP="000D42FD">
      <w:pPr>
        <w:spacing w:after="0" w:line="360" w:lineRule="auto"/>
        <w:jc w:val="both"/>
        <w:rPr>
          <w:rFonts w:ascii="Arial" w:eastAsia="Times New Roman" w:hAnsi="Arial" w:cs="Arial"/>
          <w:sz w:val="24"/>
          <w:szCs w:val="24"/>
          <w:lang w:val="en-GB" w:eastAsia="en-GB"/>
        </w:rPr>
      </w:pPr>
    </w:p>
    <w:p w14:paraId="5657367E" w14:textId="77777777" w:rsidR="002E056B" w:rsidRDefault="002E056B"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w:t>
      </w:r>
      <w:r w:rsidR="005F00F1" w:rsidRPr="005F00F1">
        <w:rPr>
          <w:rFonts w:ascii="Arial" w:eastAsia="Times New Roman" w:hAnsi="Arial" w:cs="Arial"/>
          <w:sz w:val="24"/>
          <w:szCs w:val="24"/>
          <w:lang w:val="en-GB" w:eastAsia="en-GB"/>
        </w:rPr>
        <w:t>his Court finds no reasons to uphold the appeal</w:t>
      </w:r>
      <w:r>
        <w:rPr>
          <w:rFonts w:ascii="Arial" w:eastAsia="Times New Roman" w:hAnsi="Arial" w:cs="Arial"/>
          <w:sz w:val="24"/>
          <w:szCs w:val="24"/>
          <w:lang w:val="en-GB" w:eastAsia="en-GB"/>
        </w:rPr>
        <w:t xml:space="preserve">. </w:t>
      </w:r>
      <w:r w:rsidR="005F00F1" w:rsidRPr="005F00F1">
        <w:rPr>
          <w:rFonts w:ascii="Arial" w:eastAsia="Times New Roman" w:hAnsi="Arial" w:cs="Arial"/>
          <w:sz w:val="24"/>
          <w:szCs w:val="24"/>
          <w:lang w:val="en-GB" w:eastAsia="en-GB"/>
        </w:rPr>
        <w:t xml:space="preserve"> </w:t>
      </w:r>
    </w:p>
    <w:p w14:paraId="6AD275A2" w14:textId="77777777" w:rsidR="004C2850" w:rsidRDefault="004C2850" w:rsidP="00527CBA">
      <w:pPr>
        <w:spacing w:after="0" w:line="360" w:lineRule="auto"/>
        <w:jc w:val="both"/>
        <w:rPr>
          <w:rFonts w:ascii="Arial" w:eastAsia="Times New Roman" w:hAnsi="Arial" w:cs="Arial"/>
          <w:b/>
          <w:sz w:val="24"/>
          <w:szCs w:val="24"/>
          <w:lang w:val="en-GB" w:eastAsia="en-GB"/>
        </w:rPr>
      </w:pPr>
    </w:p>
    <w:p w14:paraId="26F7BD57" w14:textId="77777777" w:rsidR="005F00F1" w:rsidRPr="00674636" w:rsidRDefault="005F00F1" w:rsidP="005F00F1">
      <w:pPr>
        <w:spacing w:line="360" w:lineRule="auto"/>
        <w:jc w:val="both"/>
        <w:rPr>
          <w:rFonts w:ascii="Arial" w:eastAsia="Times New Roman" w:hAnsi="Arial" w:cs="Arial"/>
          <w:b/>
          <w:i/>
          <w:sz w:val="24"/>
          <w:szCs w:val="24"/>
          <w:lang w:val="en-GB" w:eastAsia="en-GB"/>
        </w:rPr>
      </w:pPr>
      <w:r w:rsidRPr="00674636">
        <w:rPr>
          <w:rFonts w:ascii="Arial" w:eastAsia="Times New Roman" w:hAnsi="Arial" w:cs="Arial"/>
          <w:b/>
          <w:i/>
          <w:sz w:val="24"/>
          <w:szCs w:val="24"/>
          <w:lang w:val="en-GB" w:eastAsia="en-GB"/>
        </w:rPr>
        <w:t>COSTS</w:t>
      </w:r>
    </w:p>
    <w:p w14:paraId="09278541" w14:textId="77777777" w:rsidR="00B84118" w:rsidRDefault="00437CD1"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respondent’s counsel </w:t>
      </w:r>
      <w:r w:rsidR="00111910">
        <w:rPr>
          <w:rFonts w:ascii="Arial" w:eastAsia="Times New Roman" w:hAnsi="Arial" w:cs="Arial"/>
          <w:sz w:val="24"/>
          <w:szCs w:val="24"/>
          <w:lang w:val="en-GB" w:eastAsia="en-GB"/>
        </w:rPr>
        <w:t xml:space="preserve">during argument abandoned the request for a </w:t>
      </w:r>
      <w:r w:rsidR="00111910">
        <w:rPr>
          <w:rFonts w:ascii="Arial" w:eastAsia="Times New Roman" w:hAnsi="Arial" w:cs="Arial"/>
          <w:i/>
          <w:sz w:val="24"/>
          <w:szCs w:val="24"/>
          <w:lang w:val="en-GB" w:eastAsia="en-GB"/>
        </w:rPr>
        <w:t>de bonis proprii</w:t>
      </w:r>
      <w:r w:rsidR="00111910" w:rsidRPr="00111910">
        <w:rPr>
          <w:rFonts w:ascii="Arial" w:eastAsia="Times New Roman" w:hAnsi="Arial" w:cs="Arial"/>
          <w:i/>
          <w:sz w:val="24"/>
          <w:szCs w:val="24"/>
          <w:lang w:val="en-GB" w:eastAsia="en-GB"/>
        </w:rPr>
        <w:t>s</w:t>
      </w:r>
      <w:r w:rsidR="00111910">
        <w:rPr>
          <w:rFonts w:ascii="Arial" w:eastAsia="Times New Roman" w:hAnsi="Arial" w:cs="Arial"/>
          <w:sz w:val="24"/>
          <w:szCs w:val="24"/>
          <w:lang w:val="en-GB" w:eastAsia="en-GB"/>
        </w:rPr>
        <w:t xml:space="preserve"> cost order, but persisted in seeking </w:t>
      </w:r>
      <w:r>
        <w:rPr>
          <w:rFonts w:ascii="Arial" w:eastAsia="Times New Roman" w:hAnsi="Arial" w:cs="Arial"/>
          <w:sz w:val="24"/>
          <w:szCs w:val="24"/>
          <w:lang w:val="en-GB" w:eastAsia="en-GB"/>
        </w:rPr>
        <w:t>a punitive co</w:t>
      </w:r>
      <w:r w:rsidR="00B84118">
        <w:rPr>
          <w:rFonts w:ascii="Arial" w:eastAsia="Times New Roman" w:hAnsi="Arial" w:cs="Arial"/>
          <w:sz w:val="24"/>
          <w:szCs w:val="24"/>
          <w:lang w:val="en-GB" w:eastAsia="en-GB"/>
        </w:rPr>
        <w:t>sts order against the appellant</w:t>
      </w:r>
      <w:r w:rsidR="0051387C">
        <w:rPr>
          <w:rFonts w:ascii="Arial" w:eastAsia="Times New Roman" w:hAnsi="Arial" w:cs="Arial"/>
          <w:sz w:val="24"/>
          <w:szCs w:val="24"/>
          <w:lang w:val="en-GB" w:eastAsia="en-GB"/>
        </w:rPr>
        <w:t xml:space="preserve"> on the attorney and client scale</w:t>
      </w:r>
      <w:r>
        <w:rPr>
          <w:rFonts w:ascii="Arial" w:eastAsia="Times New Roman" w:hAnsi="Arial" w:cs="Arial"/>
          <w:sz w:val="24"/>
          <w:szCs w:val="24"/>
          <w:lang w:val="en-GB" w:eastAsia="en-GB"/>
        </w:rPr>
        <w:t xml:space="preserve">. </w:t>
      </w:r>
    </w:p>
    <w:p w14:paraId="4C2FCF80" w14:textId="77777777" w:rsidR="00B84118" w:rsidRDefault="00B84118" w:rsidP="00B84118">
      <w:pPr>
        <w:spacing w:after="0" w:line="360" w:lineRule="auto"/>
        <w:jc w:val="both"/>
        <w:rPr>
          <w:rFonts w:ascii="Arial" w:eastAsia="Times New Roman" w:hAnsi="Arial" w:cs="Arial"/>
          <w:sz w:val="24"/>
          <w:szCs w:val="24"/>
          <w:lang w:val="en-GB" w:eastAsia="en-GB"/>
        </w:rPr>
      </w:pPr>
    </w:p>
    <w:p w14:paraId="613846E0" w14:textId="77777777" w:rsidR="0052078F" w:rsidRDefault="00B84118"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37CD1">
        <w:rPr>
          <w:rFonts w:ascii="Arial" w:eastAsia="Times New Roman" w:hAnsi="Arial" w:cs="Arial"/>
          <w:sz w:val="24"/>
          <w:szCs w:val="24"/>
          <w:lang w:val="en-GB" w:eastAsia="en-GB"/>
        </w:rPr>
        <w:t xml:space="preserve">Cost orders are within the discretion of the Court. </w:t>
      </w:r>
    </w:p>
    <w:p w14:paraId="4703F65C" w14:textId="77777777" w:rsidR="0052078F" w:rsidRDefault="0052078F" w:rsidP="0052078F">
      <w:pPr>
        <w:spacing w:after="0" w:line="360" w:lineRule="auto"/>
        <w:jc w:val="both"/>
        <w:rPr>
          <w:rFonts w:ascii="Arial" w:eastAsia="Times New Roman" w:hAnsi="Arial" w:cs="Arial"/>
          <w:sz w:val="24"/>
          <w:szCs w:val="24"/>
          <w:lang w:val="en-GB" w:eastAsia="en-GB"/>
        </w:rPr>
      </w:pPr>
    </w:p>
    <w:p w14:paraId="7E0F1257" w14:textId="40ABCB3F" w:rsidR="0052078F" w:rsidRDefault="0052078F"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37CD1">
        <w:rPr>
          <w:rFonts w:ascii="Arial" w:eastAsia="Times New Roman" w:hAnsi="Arial" w:cs="Arial"/>
          <w:sz w:val="24"/>
          <w:szCs w:val="24"/>
          <w:lang w:val="en-GB" w:eastAsia="en-GB"/>
        </w:rPr>
        <w:t>Th</w:t>
      </w:r>
      <w:r w:rsidR="00E63E52">
        <w:rPr>
          <w:rFonts w:ascii="Arial" w:eastAsia="Times New Roman" w:hAnsi="Arial" w:cs="Arial"/>
          <w:sz w:val="24"/>
          <w:szCs w:val="24"/>
          <w:lang w:val="en-GB" w:eastAsia="en-GB"/>
        </w:rPr>
        <w:t>e appellant</w:t>
      </w:r>
      <w:r w:rsidR="004C2850">
        <w:rPr>
          <w:rFonts w:ascii="Arial" w:eastAsia="Times New Roman" w:hAnsi="Arial" w:cs="Arial"/>
          <w:sz w:val="24"/>
          <w:szCs w:val="24"/>
          <w:lang w:val="en-GB" w:eastAsia="en-GB"/>
        </w:rPr>
        <w:t xml:space="preserve"> w</w:t>
      </w:r>
      <w:r w:rsidR="00E63E52">
        <w:rPr>
          <w:rFonts w:ascii="Arial" w:eastAsia="Times New Roman" w:hAnsi="Arial" w:cs="Arial"/>
          <w:sz w:val="24"/>
          <w:szCs w:val="24"/>
          <w:lang w:val="en-GB" w:eastAsia="en-GB"/>
        </w:rPr>
        <w:t>as</w:t>
      </w:r>
      <w:r w:rsidR="004C2850">
        <w:rPr>
          <w:rFonts w:ascii="Arial" w:eastAsia="Times New Roman" w:hAnsi="Arial" w:cs="Arial"/>
          <w:sz w:val="24"/>
          <w:szCs w:val="24"/>
          <w:lang w:val="en-GB" w:eastAsia="en-GB"/>
        </w:rPr>
        <w:t xml:space="preserve"> advised as far back at 22 August </w:t>
      </w:r>
      <w:r>
        <w:rPr>
          <w:rFonts w:ascii="Arial" w:eastAsia="Times New Roman" w:hAnsi="Arial" w:cs="Arial"/>
          <w:sz w:val="24"/>
          <w:szCs w:val="24"/>
          <w:lang w:val="en-GB" w:eastAsia="en-GB"/>
        </w:rPr>
        <w:t xml:space="preserve">2022 </w:t>
      </w:r>
      <w:r w:rsidR="004C2850">
        <w:rPr>
          <w:rFonts w:ascii="Arial" w:eastAsia="Times New Roman" w:hAnsi="Arial" w:cs="Arial"/>
          <w:sz w:val="24"/>
          <w:szCs w:val="24"/>
          <w:lang w:val="en-GB" w:eastAsia="en-GB"/>
        </w:rPr>
        <w:t>to withdraw the appeal</w:t>
      </w:r>
      <w:r>
        <w:rPr>
          <w:rFonts w:ascii="Arial" w:eastAsia="Times New Roman" w:hAnsi="Arial" w:cs="Arial"/>
          <w:sz w:val="24"/>
          <w:szCs w:val="24"/>
          <w:lang w:val="en-GB" w:eastAsia="en-GB"/>
        </w:rPr>
        <w:t>,</w:t>
      </w:r>
      <w:r w:rsidR="004C2850">
        <w:rPr>
          <w:rFonts w:ascii="Arial" w:eastAsia="Times New Roman" w:hAnsi="Arial" w:cs="Arial"/>
          <w:sz w:val="24"/>
          <w:szCs w:val="24"/>
          <w:lang w:val="en-GB" w:eastAsia="en-GB"/>
        </w:rPr>
        <w:t xml:space="preserve"> as the matter had become moot</w:t>
      </w:r>
      <w:r>
        <w:rPr>
          <w:rFonts w:ascii="Arial" w:eastAsia="Times New Roman" w:hAnsi="Arial" w:cs="Arial"/>
          <w:sz w:val="24"/>
          <w:szCs w:val="24"/>
          <w:lang w:val="en-GB" w:eastAsia="en-GB"/>
        </w:rPr>
        <w:t xml:space="preserve">, failing which </w:t>
      </w:r>
      <w:r w:rsidR="004C2850">
        <w:rPr>
          <w:rFonts w:ascii="Arial" w:eastAsia="Times New Roman" w:hAnsi="Arial" w:cs="Arial"/>
          <w:sz w:val="24"/>
          <w:szCs w:val="24"/>
          <w:lang w:val="en-GB" w:eastAsia="en-GB"/>
        </w:rPr>
        <w:t xml:space="preserve">the respondent would seek a punitive cost order against the appellant. </w:t>
      </w:r>
    </w:p>
    <w:p w14:paraId="233F9B87" w14:textId="77777777" w:rsidR="0052078F" w:rsidRDefault="0052078F" w:rsidP="0052078F">
      <w:pPr>
        <w:spacing w:after="0" w:line="360" w:lineRule="auto"/>
        <w:jc w:val="both"/>
        <w:rPr>
          <w:rFonts w:ascii="Arial" w:eastAsia="Times New Roman" w:hAnsi="Arial" w:cs="Arial"/>
          <w:sz w:val="24"/>
          <w:szCs w:val="24"/>
          <w:lang w:val="en-GB" w:eastAsia="en-GB"/>
        </w:rPr>
      </w:pPr>
    </w:p>
    <w:p w14:paraId="5A3E50B3" w14:textId="77777777" w:rsidR="00437CD1" w:rsidRDefault="0052078F"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w:t>
      </w:r>
      <w:r w:rsidR="007F7E75">
        <w:rPr>
          <w:rFonts w:ascii="Arial" w:eastAsia="Times New Roman" w:hAnsi="Arial" w:cs="Arial"/>
          <w:sz w:val="24"/>
          <w:szCs w:val="24"/>
          <w:lang w:val="en-GB" w:eastAsia="en-GB"/>
        </w:rPr>
        <w:t>46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C2850">
        <w:rPr>
          <w:rFonts w:ascii="Arial" w:eastAsia="Times New Roman" w:hAnsi="Arial" w:cs="Arial"/>
          <w:sz w:val="24"/>
          <w:szCs w:val="24"/>
          <w:lang w:val="en-GB" w:eastAsia="en-GB"/>
        </w:rPr>
        <w:t>The appellant persisted in placing this matter down on the Court roll</w:t>
      </w:r>
      <w:r>
        <w:rPr>
          <w:rFonts w:ascii="Arial" w:eastAsia="Times New Roman" w:hAnsi="Arial" w:cs="Arial"/>
          <w:sz w:val="24"/>
          <w:szCs w:val="24"/>
          <w:lang w:val="en-GB" w:eastAsia="en-GB"/>
        </w:rPr>
        <w:t>,</w:t>
      </w:r>
      <w:r w:rsidR="004C2850">
        <w:rPr>
          <w:rFonts w:ascii="Arial" w:eastAsia="Times New Roman" w:hAnsi="Arial" w:cs="Arial"/>
          <w:sz w:val="24"/>
          <w:szCs w:val="24"/>
          <w:lang w:val="en-GB" w:eastAsia="en-GB"/>
        </w:rPr>
        <w:t xml:space="preserve"> fully aware that the SABS report had been obtained. There was no reason to place this matter on the Court roll. Accordingly</w:t>
      </w:r>
      <w:r>
        <w:rPr>
          <w:rFonts w:ascii="Arial" w:eastAsia="Times New Roman" w:hAnsi="Arial" w:cs="Arial"/>
          <w:sz w:val="24"/>
          <w:szCs w:val="24"/>
          <w:lang w:val="en-GB" w:eastAsia="en-GB"/>
        </w:rPr>
        <w:t>,</w:t>
      </w:r>
      <w:r w:rsidR="004C2850">
        <w:rPr>
          <w:rFonts w:ascii="Arial" w:eastAsia="Times New Roman" w:hAnsi="Arial" w:cs="Arial"/>
          <w:sz w:val="24"/>
          <w:szCs w:val="24"/>
          <w:lang w:val="en-GB" w:eastAsia="en-GB"/>
        </w:rPr>
        <w:t xml:space="preserve"> this Court finds that costs on the punitive scale as between attorney and client is warranted.</w:t>
      </w:r>
      <w:r w:rsidR="00437CD1">
        <w:rPr>
          <w:rFonts w:ascii="Arial" w:eastAsia="Times New Roman" w:hAnsi="Arial" w:cs="Arial"/>
          <w:sz w:val="24"/>
          <w:szCs w:val="24"/>
          <w:lang w:val="en-GB" w:eastAsia="en-GB"/>
        </w:rPr>
        <w:t xml:space="preserve"> </w:t>
      </w:r>
    </w:p>
    <w:p w14:paraId="23AAC7E2" w14:textId="77777777" w:rsidR="000D42FD" w:rsidRPr="00437CD1" w:rsidRDefault="000D42FD" w:rsidP="000D42FD">
      <w:pPr>
        <w:spacing w:after="0" w:line="360" w:lineRule="auto"/>
        <w:jc w:val="both"/>
        <w:rPr>
          <w:rFonts w:ascii="Arial" w:eastAsia="Times New Roman" w:hAnsi="Arial" w:cs="Arial"/>
          <w:sz w:val="24"/>
          <w:szCs w:val="24"/>
          <w:lang w:val="en-GB" w:eastAsia="en-GB"/>
        </w:rPr>
      </w:pPr>
    </w:p>
    <w:p w14:paraId="69C2EF4F" w14:textId="77777777" w:rsidR="005F00F1" w:rsidRPr="00674636" w:rsidRDefault="005F00F1" w:rsidP="005F00F1">
      <w:pPr>
        <w:spacing w:line="360" w:lineRule="auto"/>
        <w:jc w:val="both"/>
        <w:rPr>
          <w:rFonts w:ascii="Arial" w:eastAsia="Times New Roman" w:hAnsi="Arial" w:cs="Arial"/>
          <w:b/>
          <w:i/>
          <w:sz w:val="24"/>
          <w:szCs w:val="24"/>
          <w:lang w:val="en-GB" w:eastAsia="en-GB"/>
        </w:rPr>
      </w:pPr>
      <w:r w:rsidRPr="00674636">
        <w:rPr>
          <w:rFonts w:ascii="Arial" w:eastAsia="Times New Roman" w:hAnsi="Arial" w:cs="Arial"/>
          <w:b/>
          <w:i/>
          <w:sz w:val="24"/>
          <w:szCs w:val="24"/>
          <w:lang w:val="en-GB" w:eastAsia="en-GB"/>
        </w:rPr>
        <w:t>ORDER</w:t>
      </w:r>
    </w:p>
    <w:p w14:paraId="76638B1A" w14:textId="77777777" w:rsidR="005F00F1" w:rsidRDefault="005F00F1"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7F7E75">
        <w:rPr>
          <w:rFonts w:ascii="Arial" w:eastAsia="Times New Roman" w:hAnsi="Arial" w:cs="Arial"/>
          <w:sz w:val="24"/>
          <w:szCs w:val="24"/>
          <w:lang w:val="en-GB" w:eastAsia="en-GB"/>
        </w:rPr>
        <w:t>47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In the premises the following order is made:</w:t>
      </w:r>
    </w:p>
    <w:p w14:paraId="63DC69BE" w14:textId="77777777" w:rsidR="00483EB0" w:rsidRDefault="005F00F1"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1.        </w:t>
      </w:r>
      <w:r w:rsidR="00483EB0">
        <w:rPr>
          <w:rFonts w:ascii="Arial" w:eastAsia="Times New Roman" w:hAnsi="Arial" w:cs="Arial"/>
          <w:sz w:val="24"/>
          <w:szCs w:val="24"/>
          <w:lang w:val="en-GB" w:eastAsia="en-GB"/>
        </w:rPr>
        <w:t xml:space="preserve">The appeal is dismissed and the matter is remitted back to the Court </w:t>
      </w:r>
      <w:r w:rsidR="00483EB0" w:rsidRPr="001061B7">
        <w:rPr>
          <w:rFonts w:ascii="Arial" w:eastAsia="Times New Roman" w:hAnsi="Arial" w:cs="Arial"/>
          <w:i/>
          <w:sz w:val="24"/>
          <w:szCs w:val="24"/>
          <w:lang w:val="en-GB" w:eastAsia="en-GB"/>
        </w:rPr>
        <w:t>a quo</w:t>
      </w:r>
      <w:r w:rsidR="00483EB0">
        <w:rPr>
          <w:rFonts w:ascii="Arial" w:eastAsia="Times New Roman" w:hAnsi="Arial" w:cs="Arial"/>
          <w:sz w:val="24"/>
          <w:szCs w:val="24"/>
          <w:lang w:val="en-GB" w:eastAsia="en-GB"/>
        </w:rPr>
        <w:t xml:space="preserve"> for </w:t>
      </w:r>
    </w:p>
    <w:p w14:paraId="19D17D43" w14:textId="77777777" w:rsidR="005F00F1" w:rsidRDefault="00483EB0"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the trial to proceed.</w:t>
      </w:r>
    </w:p>
    <w:p w14:paraId="14BF21A6" w14:textId="47495D56" w:rsidR="005F00F1" w:rsidRPr="005F00F1" w:rsidRDefault="005F00F1" w:rsidP="005F00F1">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2.        Costs </w:t>
      </w:r>
      <w:r w:rsidR="004C2850">
        <w:rPr>
          <w:rFonts w:ascii="Arial" w:eastAsia="Times New Roman" w:hAnsi="Arial" w:cs="Arial"/>
          <w:sz w:val="24"/>
          <w:szCs w:val="24"/>
          <w:lang w:val="en-GB" w:eastAsia="en-GB"/>
        </w:rPr>
        <w:t>on the attorney and client</w:t>
      </w:r>
      <w:r w:rsidR="00D7197A">
        <w:rPr>
          <w:rFonts w:ascii="Arial" w:eastAsia="Times New Roman" w:hAnsi="Arial" w:cs="Arial"/>
          <w:sz w:val="24"/>
          <w:szCs w:val="24"/>
          <w:lang w:val="en-GB" w:eastAsia="en-GB"/>
        </w:rPr>
        <w:t xml:space="preserve"> scale</w:t>
      </w:r>
      <w:r w:rsidR="004C2850">
        <w:rPr>
          <w:rFonts w:ascii="Arial" w:eastAsia="Times New Roman" w:hAnsi="Arial" w:cs="Arial"/>
          <w:sz w:val="24"/>
          <w:szCs w:val="24"/>
          <w:lang w:val="en-GB" w:eastAsia="en-GB"/>
        </w:rPr>
        <w:t xml:space="preserve"> to be awarded to the respondent.</w:t>
      </w:r>
    </w:p>
    <w:p w14:paraId="037A9A86" w14:textId="77777777" w:rsidR="00953181" w:rsidRPr="00953181" w:rsidRDefault="00953181" w:rsidP="00953181">
      <w:pPr>
        <w:spacing w:line="360" w:lineRule="auto"/>
        <w:jc w:val="both"/>
        <w:rPr>
          <w:rFonts w:ascii="Arial" w:eastAsia="Times New Roman" w:hAnsi="Arial" w:cs="Arial"/>
          <w:sz w:val="24"/>
          <w:szCs w:val="24"/>
          <w:lang w:val="en-GB" w:eastAsia="en-GB"/>
        </w:rPr>
      </w:pPr>
      <w:r w:rsidRPr="00953181">
        <w:rPr>
          <w:rFonts w:ascii="Arial" w:eastAsia="Times New Roman" w:hAnsi="Arial" w:cs="Arial"/>
          <w:sz w:val="24"/>
          <w:szCs w:val="24"/>
          <w:lang w:val="en-GB" w:eastAsia="en-GB"/>
        </w:rPr>
        <w:t xml:space="preserve"> </w:t>
      </w:r>
    </w:p>
    <w:p w14:paraId="1186C985" w14:textId="14793CD3" w:rsidR="00AC5BCD" w:rsidRPr="00B62A48" w:rsidRDefault="00AC5BCD" w:rsidP="007E2B43">
      <w:pPr>
        <w:tabs>
          <w:tab w:val="left" w:pos="900"/>
          <w:tab w:val="left" w:pos="8100"/>
        </w:tabs>
        <w:spacing w:after="0" w:line="240" w:lineRule="auto"/>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C06FA3">
        <w:rPr>
          <w:rFonts w:ascii="Arial" w:eastAsia="Times New Roman" w:hAnsi="Arial" w:cs="Arial"/>
          <w:sz w:val="24"/>
          <w:szCs w:val="24"/>
          <w:lang w:val="en-GB" w:eastAsia="en-GB"/>
        </w:rPr>
        <w:tab/>
      </w:r>
      <w:r w:rsidR="00C06FA3">
        <w:rPr>
          <w:rFonts w:ascii="Arial" w:eastAsia="Times New Roman" w:hAnsi="Arial" w:cs="Arial"/>
          <w:sz w:val="24"/>
          <w:szCs w:val="24"/>
          <w:lang w:val="en-GB" w:eastAsia="en-GB"/>
        </w:rPr>
        <w:tab/>
        <w:t xml:space="preserve">     </w:t>
      </w:r>
      <w:r w:rsidR="00C06FA3" w:rsidRPr="00C06FA3">
        <w:rPr>
          <w:rFonts w:ascii="Arial" w:eastAsia="Times New Roman" w:hAnsi="Arial" w:cs="Arial"/>
          <w:b/>
          <w:sz w:val="24"/>
          <w:szCs w:val="24"/>
          <w:lang w:val="en-GB" w:eastAsia="en-GB"/>
        </w:rPr>
        <w:t>________________</w:t>
      </w:r>
    </w:p>
    <w:p w14:paraId="7AEDA7B0" w14:textId="77777777" w:rsidR="00AC5BCD" w:rsidRPr="00E31227" w:rsidRDefault="00AC5BCD" w:rsidP="007E2B43">
      <w:pPr>
        <w:tabs>
          <w:tab w:val="left" w:pos="3000"/>
        </w:tabs>
        <w:spacing w:after="0" w:line="240" w:lineRule="auto"/>
        <w:jc w:val="right"/>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 xml:space="preserve">D DOSIO </w:t>
      </w:r>
    </w:p>
    <w:p w14:paraId="0A4709DF" w14:textId="77777777" w:rsidR="00AC5BCD" w:rsidRDefault="00AC5BCD" w:rsidP="007E2B43">
      <w:pPr>
        <w:tabs>
          <w:tab w:val="left" w:pos="3000"/>
        </w:tabs>
        <w:spacing w:after="0" w:line="240" w:lineRule="auto"/>
        <w:jc w:val="right"/>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JUDGE OF THE HIGH COURT</w:t>
      </w:r>
    </w:p>
    <w:p w14:paraId="62525819" w14:textId="77777777" w:rsidR="00E504A5" w:rsidRDefault="00E504A5" w:rsidP="00AC5BCD">
      <w:pPr>
        <w:tabs>
          <w:tab w:val="left" w:pos="3000"/>
        </w:tabs>
        <w:spacing w:after="0" w:line="240" w:lineRule="auto"/>
        <w:jc w:val="right"/>
        <w:rPr>
          <w:rFonts w:ascii="Arial" w:eastAsia="Times New Roman" w:hAnsi="Arial" w:cs="Arial"/>
          <w:b/>
          <w:sz w:val="24"/>
          <w:szCs w:val="24"/>
          <w:lang w:val="en-GB" w:eastAsia="en-GB"/>
        </w:rPr>
      </w:pPr>
    </w:p>
    <w:p w14:paraId="0C0A97BE" w14:textId="77777777" w:rsidR="00E504A5" w:rsidRDefault="00E504A5" w:rsidP="00E504A5">
      <w:pPr>
        <w:tabs>
          <w:tab w:val="left" w:pos="3000"/>
        </w:tabs>
        <w:spacing w:after="0" w:line="240" w:lineRule="auto"/>
        <w:jc w:val="right"/>
        <w:rPr>
          <w:rFonts w:ascii="Arial" w:eastAsia="Times New Roman" w:hAnsi="Arial" w:cs="Arial"/>
          <w:b/>
          <w:sz w:val="24"/>
          <w:szCs w:val="24"/>
          <w:lang w:val="en-GB" w:eastAsia="en-GB"/>
        </w:rPr>
      </w:pPr>
    </w:p>
    <w:p w14:paraId="0D6C13A4" w14:textId="77777777" w:rsidR="00E504A5" w:rsidRDefault="00E504A5" w:rsidP="00E504A5">
      <w:pPr>
        <w:tabs>
          <w:tab w:val="left" w:pos="3000"/>
        </w:tabs>
        <w:spacing w:after="0" w:line="240" w:lineRule="auto"/>
        <w:jc w:val="right"/>
        <w:rPr>
          <w:rFonts w:ascii="Arial" w:eastAsia="Times New Roman" w:hAnsi="Arial" w:cs="Arial"/>
          <w:b/>
          <w:sz w:val="24"/>
          <w:szCs w:val="24"/>
          <w:lang w:val="en-GB" w:eastAsia="en-GB"/>
        </w:rPr>
      </w:pPr>
    </w:p>
    <w:p w14:paraId="063A363A" w14:textId="77777777" w:rsidR="00D6698E" w:rsidRDefault="00D6698E" w:rsidP="00E504A5">
      <w:pPr>
        <w:tabs>
          <w:tab w:val="left" w:pos="3000"/>
        </w:tabs>
        <w:spacing w:after="0" w:line="240" w:lineRule="auto"/>
        <w:jc w:val="right"/>
        <w:rPr>
          <w:rFonts w:ascii="Arial" w:eastAsia="Times New Roman" w:hAnsi="Arial" w:cs="Arial"/>
          <w:b/>
          <w:sz w:val="24"/>
          <w:szCs w:val="24"/>
          <w:lang w:val="en-GB" w:eastAsia="en-GB"/>
        </w:rPr>
      </w:pPr>
    </w:p>
    <w:p w14:paraId="023EF2AA"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r w:rsidRPr="00E504A5">
        <w:rPr>
          <w:rFonts w:ascii="Arial" w:eastAsia="Times New Roman" w:hAnsi="Arial" w:cs="Arial"/>
          <w:sz w:val="24"/>
          <w:szCs w:val="24"/>
          <w:lang w:val="en-GB" w:eastAsia="en-GB"/>
        </w:rPr>
        <w:t>I agree, and it is so ordered</w:t>
      </w:r>
    </w:p>
    <w:p w14:paraId="43F021F3"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6E5337FA"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0997545B"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0D8BD525"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6E637F4F" w14:textId="38CC7A3B" w:rsidR="00E504A5" w:rsidRPr="00E504A5" w:rsidRDefault="00E504A5" w:rsidP="007E2B43">
      <w:pPr>
        <w:tabs>
          <w:tab w:val="left" w:pos="3000"/>
        </w:tabs>
        <w:spacing w:after="0" w:line="240" w:lineRule="auto"/>
        <w:jc w:val="center"/>
        <w:rPr>
          <w:rFonts w:ascii="Arial" w:eastAsia="Times New Roman" w:hAnsi="Arial" w:cs="Arial"/>
          <w:b/>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w:t>
      </w:r>
      <w:r w:rsidRPr="006F2EB0">
        <w:rPr>
          <w:rFonts w:ascii="Arial" w:eastAsia="Times New Roman" w:hAnsi="Arial" w:cs="Arial"/>
          <w:b/>
          <w:sz w:val="24"/>
          <w:szCs w:val="24"/>
          <w:lang w:val="en-GB" w:eastAsia="en-GB"/>
        </w:rPr>
        <w:t xml:space="preserve">   ________________</w:t>
      </w:r>
      <w:r w:rsidRPr="006F2EB0">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r>
      <w:r w:rsidR="007E2B43">
        <w:rPr>
          <w:rFonts w:ascii="Arial" w:eastAsia="Times New Roman" w:hAnsi="Arial" w:cs="Arial"/>
          <w:b/>
          <w:sz w:val="24"/>
          <w:szCs w:val="24"/>
          <w:lang w:val="en-GB" w:eastAsia="en-GB"/>
        </w:rPr>
        <w:tab/>
        <w:t xml:space="preserve">     </w:t>
      </w:r>
      <w:r w:rsidRPr="00E504A5">
        <w:rPr>
          <w:rFonts w:ascii="Arial" w:eastAsia="Times New Roman" w:hAnsi="Arial" w:cs="Arial"/>
          <w:b/>
          <w:sz w:val="24"/>
          <w:szCs w:val="24"/>
          <w:lang w:val="en-GB" w:eastAsia="en-GB"/>
        </w:rPr>
        <w:t xml:space="preserve">B WANLESS                                                                                                </w:t>
      </w:r>
    </w:p>
    <w:p w14:paraId="7A17F9AC" w14:textId="77777777" w:rsidR="00E504A5" w:rsidRPr="00E504A5" w:rsidRDefault="00E504A5" w:rsidP="00E504A5">
      <w:pPr>
        <w:tabs>
          <w:tab w:val="left" w:pos="3000"/>
        </w:tabs>
        <w:spacing w:after="0" w:line="240" w:lineRule="auto"/>
        <w:jc w:val="right"/>
        <w:rPr>
          <w:rFonts w:ascii="Arial" w:eastAsia="Times New Roman" w:hAnsi="Arial" w:cs="Arial"/>
          <w:b/>
          <w:sz w:val="24"/>
          <w:szCs w:val="24"/>
          <w:lang w:val="en-GB" w:eastAsia="en-GB"/>
        </w:rPr>
      </w:pPr>
      <w:r w:rsidRPr="00E504A5">
        <w:rPr>
          <w:rFonts w:ascii="Arial" w:eastAsia="Times New Roman" w:hAnsi="Arial" w:cs="Arial"/>
          <w:b/>
          <w:sz w:val="24"/>
          <w:szCs w:val="24"/>
          <w:lang w:val="en-GB" w:eastAsia="en-GB"/>
        </w:rPr>
        <w:t xml:space="preserve">                                                                                      ACTING JUDGE OF THE HIGH COURT</w:t>
      </w:r>
    </w:p>
    <w:p w14:paraId="04D244FB" w14:textId="77777777" w:rsid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11AD10A7" w14:textId="77777777" w:rsidR="00E504A5" w:rsidRPr="00E504A5" w:rsidRDefault="00E504A5" w:rsidP="00E504A5">
      <w:pPr>
        <w:tabs>
          <w:tab w:val="left" w:pos="3000"/>
        </w:tabs>
        <w:spacing w:after="0" w:line="240" w:lineRule="auto"/>
        <w:jc w:val="right"/>
        <w:rPr>
          <w:rFonts w:ascii="Arial" w:eastAsia="Times New Roman" w:hAnsi="Arial" w:cs="Arial"/>
          <w:sz w:val="24"/>
          <w:szCs w:val="24"/>
          <w:lang w:val="en-GB" w:eastAsia="en-GB"/>
        </w:rPr>
      </w:pPr>
    </w:p>
    <w:p w14:paraId="37648460" w14:textId="77777777" w:rsidR="00AC5BCD" w:rsidRPr="00E31227" w:rsidRDefault="00AC5BCD" w:rsidP="00AC5BCD">
      <w:pPr>
        <w:tabs>
          <w:tab w:val="left" w:pos="3000"/>
        </w:tabs>
        <w:spacing w:after="0" w:line="240" w:lineRule="auto"/>
        <w:rPr>
          <w:rFonts w:ascii="Arial" w:eastAsia="Times New Roman" w:hAnsi="Arial" w:cs="Arial"/>
          <w:b/>
          <w:sz w:val="24"/>
          <w:szCs w:val="24"/>
          <w:lang w:val="en-GB" w:eastAsia="en-GB"/>
        </w:rPr>
      </w:pPr>
    </w:p>
    <w:p w14:paraId="26372913" w14:textId="77777777" w:rsidR="00AC5BCD" w:rsidRPr="00E31227" w:rsidRDefault="00AC5BCD" w:rsidP="00AC5BCD">
      <w:pPr>
        <w:tabs>
          <w:tab w:val="left" w:pos="3000"/>
        </w:tabs>
        <w:spacing w:after="0" w:line="240" w:lineRule="auto"/>
        <w:rPr>
          <w:rFonts w:ascii="Arial" w:eastAsia="Times New Roman" w:hAnsi="Arial" w:cs="Arial"/>
          <w:i/>
          <w:sz w:val="24"/>
          <w:szCs w:val="24"/>
          <w:lang w:val="en-GB" w:eastAsia="en-GB"/>
        </w:rPr>
      </w:pPr>
      <w:r w:rsidRPr="00E31227">
        <w:rPr>
          <w:rFonts w:ascii="Arial" w:eastAsia="Times New Roman" w:hAnsi="Arial" w:cs="Arial"/>
          <w:i/>
          <w:sz w:val="24"/>
          <w:szCs w:val="24"/>
          <w:lang w:val="en-GB" w:eastAsia="en-GB"/>
        </w:rPr>
        <w:t>This judgment was handed down electronically by circulation to the parties’ representatives via e-mail, by being uploaded to CaseLines and by release to SAFLII. The date and time f</w:t>
      </w:r>
      <w:r>
        <w:rPr>
          <w:rFonts w:ascii="Arial" w:eastAsia="Times New Roman" w:hAnsi="Arial" w:cs="Arial"/>
          <w:i/>
          <w:sz w:val="24"/>
          <w:szCs w:val="24"/>
          <w:lang w:val="en-GB" w:eastAsia="en-GB"/>
        </w:rPr>
        <w:t xml:space="preserve">or hand- down is deemed to be </w:t>
      </w:r>
      <w:r w:rsidR="0054249A">
        <w:rPr>
          <w:rFonts w:ascii="Arial" w:eastAsia="Times New Roman" w:hAnsi="Arial" w:cs="Arial"/>
          <w:i/>
          <w:sz w:val="24"/>
          <w:szCs w:val="24"/>
          <w:lang w:val="en-GB" w:eastAsia="en-GB"/>
        </w:rPr>
        <w:t>1</w:t>
      </w:r>
      <w:r>
        <w:rPr>
          <w:rFonts w:ascii="Arial" w:eastAsia="Times New Roman" w:hAnsi="Arial" w:cs="Arial"/>
          <w:i/>
          <w:sz w:val="24"/>
          <w:szCs w:val="24"/>
          <w:lang w:val="en-GB" w:eastAsia="en-GB"/>
        </w:rPr>
        <w:t>0</w:t>
      </w:r>
      <w:r w:rsidRPr="00E31227">
        <w:rPr>
          <w:rFonts w:ascii="Arial" w:eastAsia="Times New Roman" w:hAnsi="Arial" w:cs="Arial"/>
          <w:i/>
          <w:sz w:val="24"/>
          <w:szCs w:val="24"/>
          <w:lang w:val="en-GB" w:eastAsia="en-GB"/>
        </w:rPr>
        <w:t>h00 on</w:t>
      </w:r>
      <w:r>
        <w:rPr>
          <w:rFonts w:ascii="Arial" w:eastAsia="Times New Roman" w:hAnsi="Arial" w:cs="Arial"/>
          <w:i/>
          <w:sz w:val="24"/>
          <w:szCs w:val="24"/>
          <w:lang w:val="en-GB" w:eastAsia="en-GB"/>
        </w:rPr>
        <w:t xml:space="preserve"> </w:t>
      </w:r>
      <w:r w:rsidR="0054249A">
        <w:rPr>
          <w:rFonts w:ascii="Arial" w:eastAsia="Times New Roman" w:hAnsi="Arial" w:cs="Arial"/>
          <w:i/>
          <w:sz w:val="24"/>
          <w:szCs w:val="24"/>
          <w:lang w:val="en-GB" w:eastAsia="en-GB"/>
        </w:rPr>
        <w:t>1</w:t>
      </w:r>
      <w:r w:rsidR="000D42FD">
        <w:rPr>
          <w:rFonts w:ascii="Arial" w:eastAsia="Times New Roman" w:hAnsi="Arial" w:cs="Arial"/>
          <w:i/>
          <w:sz w:val="24"/>
          <w:szCs w:val="24"/>
          <w:lang w:val="en-GB" w:eastAsia="en-GB"/>
        </w:rPr>
        <w:t>5</w:t>
      </w:r>
      <w:r w:rsidRPr="00E31227">
        <w:rPr>
          <w:rFonts w:ascii="Arial" w:eastAsia="Times New Roman" w:hAnsi="Arial" w:cs="Arial"/>
          <w:i/>
          <w:sz w:val="24"/>
          <w:szCs w:val="24"/>
          <w:lang w:val="en-GB" w:eastAsia="en-GB"/>
        </w:rPr>
        <w:t xml:space="preserve"> </w:t>
      </w:r>
      <w:r>
        <w:rPr>
          <w:rFonts w:ascii="Arial" w:eastAsia="Times New Roman" w:hAnsi="Arial" w:cs="Arial"/>
          <w:i/>
          <w:sz w:val="24"/>
          <w:szCs w:val="24"/>
          <w:lang w:val="en-GB" w:eastAsia="en-GB"/>
        </w:rPr>
        <w:t>M</w:t>
      </w:r>
      <w:r w:rsidR="0054249A">
        <w:rPr>
          <w:rFonts w:ascii="Arial" w:eastAsia="Times New Roman" w:hAnsi="Arial" w:cs="Arial"/>
          <w:i/>
          <w:sz w:val="24"/>
          <w:szCs w:val="24"/>
          <w:lang w:val="en-GB" w:eastAsia="en-GB"/>
        </w:rPr>
        <w:t>ay</w:t>
      </w:r>
      <w:r w:rsidRPr="00E31227">
        <w:rPr>
          <w:rFonts w:ascii="Arial" w:eastAsia="Times New Roman" w:hAnsi="Arial" w:cs="Arial"/>
          <w:i/>
          <w:sz w:val="24"/>
          <w:szCs w:val="24"/>
          <w:lang w:val="en-GB" w:eastAsia="en-GB"/>
        </w:rPr>
        <w:t xml:space="preserve"> 202</w:t>
      </w:r>
      <w:r w:rsidR="0054249A">
        <w:rPr>
          <w:rFonts w:ascii="Arial" w:eastAsia="Times New Roman" w:hAnsi="Arial" w:cs="Arial"/>
          <w:i/>
          <w:sz w:val="24"/>
          <w:szCs w:val="24"/>
          <w:lang w:val="en-GB" w:eastAsia="en-GB"/>
        </w:rPr>
        <w:t>3</w:t>
      </w:r>
      <w:r w:rsidRPr="00E31227">
        <w:rPr>
          <w:rFonts w:ascii="Arial" w:eastAsia="Times New Roman" w:hAnsi="Arial" w:cs="Arial"/>
          <w:i/>
          <w:sz w:val="24"/>
          <w:szCs w:val="24"/>
          <w:lang w:val="en-GB" w:eastAsia="en-GB"/>
        </w:rPr>
        <w:t xml:space="preserve"> </w:t>
      </w:r>
    </w:p>
    <w:p w14:paraId="2D2F7B58" w14:textId="77777777" w:rsidR="00AC5BCD" w:rsidRPr="00E31227" w:rsidRDefault="00AC5BCD" w:rsidP="00AC5BCD">
      <w:pPr>
        <w:tabs>
          <w:tab w:val="left" w:pos="3000"/>
        </w:tabs>
        <w:spacing w:after="0" w:line="240" w:lineRule="auto"/>
        <w:jc w:val="both"/>
        <w:rPr>
          <w:rFonts w:ascii="Arial" w:eastAsia="Times New Roman" w:hAnsi="Arial" w:cs="Arial"/>
          <w:b/>
          <w:i/>
          <w:sz w:val="24"/>
          <w:szCs w:val="24"/>
          <w:lang w:val="en-GB" w:eastAsia="en-GB"/>
        </w:rPr>
      </w:pPr>
    </w:p>
    <w:p w14:paraId="1DBD327F" w14:textId="22326D73" w:rsidR="0051387C" w:rsidRDefault="0051387C" w:rsidP="00AC5BCD">
      <w:pPr>
        <w:tabs>
          <w:tab w:val="left" w:pos="3960"/>
        </w:tabs>
        <w:spacing w:after="0" w:line="276" w:lineRule="auto"/>
        <w:jc w:val="both"/>
        <w:rPr>
          <w:rFonts w:ascii="Arial" w:eastAsia="Times New Roman" w:hAnsi="Arial" w:cs="Arial"/>
          <w:b/>
          <w:sz w:val="24"/>
          <w:szCs w:val="24"/>
          <w:lang w:val="en-GB" w:eastAsia="en-GB"/>
        </w:rPr>
      </w:pPr>
    </w:p>
    <w:p w14:paraId="039D9E96" w14:textId="77777777" w:rsidR="00A91B04" w:rsidRDefault="00A91B04" w:rsidP="00AC5BCD">
      <w:pPr>
        <w:tabs>
          <w:tab w:val="left" w:pos="3960"/>
        </w:tabs>
        <w:spacing w:after="0" w:line="276" w:lineRule="auto"/>
        <w:jc w:val="both"/>
        <w:rPr>
          <w:rFonts w:ascii="Arial" w:eastAsia="Times New Roman" w:hAnsi="Arial" w:cs="Arial"/>
          <w:b/>
          <w:sz w:val="24"/>
          <w:szCs w:val="24"/>
          <w:lang w:val="en-GB" w:eastAsia="en-GB"/>
        </w:rPr>
      </w:pPr>
    </w:p>
    <w:p w14:paraId="7E46E576" w14:textId="77777777" w:rsidR="00AC5BCD" w:rsidRPr="00E31227" w:rsidRDefault="00AC5BCD" w:rsidP="00AC5BCD">
      <w:pPr>
        <w:tabs>
          <w:tab w:val="left" w:pos="3960"/>
        </w:tabs>
        <w:spacing w:after="0" w:line="276" w:lineRule="auto"/>
        <w:jc w:val="both"/>
        <w:rPr>
          <w:rFonts w:ascii="Arial" w:eastAsia="Times New Roman" w:hAnsi="Arial" w:cs="Arial"/>
          <w:b/>
          <w:sz w:val="24"/>
          <w:szCs w:val="24"/>
          <w:lang w:val="en-GB" w:eastAsia="en-GB"/>
        </w:rPr>
      </w:pPr>
      <w:r w:rsidRPr="00E31227">
        <w:rPr>
          <w:rFonts w:ascii="Arial" w:eastAsia="Times New Roman" w:hAnsi="Arial" w:cs="Arial"/>
          <w:b/>
          <w:sz w:val="24"/>
          <w:szCs w:val="24"/>
          <w:lang w:val="en-GB" w:eastAsia="en-GB"/>
        </w:rPr>
        <w:t>Appearances:</w:t>
      </w:r>
    </w:p>
    <w:p w14:paraId="00DDC9F8" w14:textId="77777777" w:rsidR="00AC5BCD" w:rsidRDefault="00D6698E" w:rsidP="00AC5BCD">
      <w:pPr>
        <w:tabs>
          <w:tab w:val="left" w:pos="3960"/>
        </w:tabs>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On behalf of the A</w:t>
      </w:r>
      <w:r w:rsidR="00AC5BCD" w:rsidRPr="00E31227">
        <w:rPr>
          <w:rFonts w:ascii="Arial" w:eastAsia="Times New Roman" w:hAnsi="Arial" w:cs="Arial"/>
          <w:sz w:val="24"/>
          <w:szCs w:val="24"/>
          <w:lang w:val="en-GB" w:eastAsia="en-GB"/>
        </w:rPr>
        <w:t>pp</w:t>
      </w:r>
      <w:r w:rsidR="00AC5BCD">
        <w:rPr>
          <w:rFonts w:ascii="Arial" w:eastAsia="Times New Roman" w:hAnsi="Arial" w:cs="Arial"/>
          <w:sz w:val="24"/>
          <w:szCs w:val="24"/>
          <w:lang w:val="en-GB" w:eastAsia="en-GB"/>
        </w:rPr>
        <w:t>ellant</w:t>
      </w:r>
      <w:r w:rsidR="00AC5BCD" w:rsidRPr="00E31227">
        <w:rPr>
          <w:rFonts w:ascii="Arial" w:eastAsia="Times New Roman" w:hAnsi="Arial" w:cs="Arial"/>
          <w:sz w:val="24"/>
          <w:szCs w:val="24"/>
          <w:lang w:val="en-GB" w:eastAsia="en-GB"/>
        </w:rPr>
        <w:t>:</w:t>
      </w:r>
      <w:r w:rsidR="00AC5BCD">
        <w:rPr>
          <w:rFonts w:ascii="Arial" w:eastAsia="Times New Roman" w:hAnsi="Arial" w:cs="Arial"/>
          <w:sz w:val="24"/>
          <w:szCs w:val="24"/>
          <w:lang w:val="en-GB" w:eastAsia="en-GB"/>
        </w:rPr>
        <w:t xml:space="preserve"> </w:t>
      </w:r>
      <w:r w:rsidR="00AC5BCD">
        <w:rPr>
          <w:rFonts w:ascii="Arial" w:eastAsia="Times New Roman" w:hAnsi="Arial" w:cs="Arial"/>
          <w:sz w:val="24"/>
          <w:szCs w:val="24"/>
          <w:lang w:val="en-GB" w:eastAsia="en-GB"/>
        </w:rPr>
        <w:tab/>
      </w:r>
      <w:r w:rsidR="00AC5BCD">
        <w:rPr>
          <w:rFonts w:ascii="Arial" w:eastAsia="Times New Roman" w:hAnsi="Arial" w:cs="Arial"/>
          <w:sz w:val="24"/>
          <w:szCs w:val="24"/>
          <w:lang w:val="en-GB" w:eastAsia="en-GB"/>
        </w:rPr>
        <w:tab/>
      </w:r>
      <w:r w:rsidR="00AC5BCD">
        <w:rPr>
          <w:rFonts w:ascii="Arial" w:eastAsia="Times New Roman" w:hAnsi="Arial" w:cs="Arial"/>
          <w:sz w:val="24"/>
          <w:szCs w:val="24"/>
          <w:lang w:val="en-GB" w:eastAsia="en-GB"/>
        </w:rPr>
        <w:tab/>
      </w:r>
      <w:r w:rsidR="00AC5BCD">
        <w:rPr>
          <w:rFonts w:ascii="Arial" w:eastAsia="Times New Roman" w:hAnsi="Arial" w:cs="Arial"/>
          <w:sz w:val="24"/>
          <w:szCs w:val="24"/>
          <w:lang w:val="en-GB" w:eastAsia="en-GB"/>
        </w:rPr>
        <w:tab/>
      </w:r>
      <w:r w:rsidR="005245F7">
        <w:rPr>
          <w:rFonts w:ascii="Arial" w:eastAsia="Times New Roman" w:hAnsi="Arial" w:cs="Arial"/>
          <w:sz w:val="24"/>
          <w:szCs w:val="24"/>
          <w:lang w:val="en-GB" w:eastAsia="en-GB"/>
        </w:rPr>
        <w:t xml:space="preserve">Adv. W.S Britz </w:t>
      </w:r>
    </w:p>
    <w:p w14:paraId="5799EA5C" w14:textId="77777777" w:rsidR="00AC5BCD" w:rsidRDefault="005245F7" w:rsidP="005245F7">
      <w:pPr>
        <w:tabs>
          <w:tab w:val="left" w:pos="3960"/>
          <w:tab w:val="left" w:pos="4320"/>
          <w:tab w:val="left" w:pos="8140"/>
        </w:tabs>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Instructed by: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                     C&amp;O INCORPORATED </w:t>
      </w:r>
    </w:p>
    <w:p w14:paraId="46C0BF43" w14:textId="77777777" w:rsidR="00AC5BCD" w:rsidRPr="00E31227" w:rsidRDefault="005245F7" w:rsidP="00AC5BCD">
      <w:pPr>
        <w:tabs>
          <w:tab w:val="left" w:pos="3960"/>
        </w:tabs>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On behalf of the R</w:t>
      </w:r>
      <w:r w:rsidR="00AC5BCD">
        <w:rPr>
          <w:rFonts w:ascii="Arial" w:eastAsia="Times New Roman" w:hAnsi="Arial" w:cs="Arial"/>
          <w:sz w:val="24"/>
          <w:szCs w:val="24"/>
          <w:lang w:val="en-GB" w:eastAsia="en-GB"/>
        </w:rPr>
        <w:t xml:space="preserve">espondent:                                   </w:t>
      </w:r>
      <w:r>
        <w:rPr>
          <w:rFonts w:ascii="Arial" w:eastAsia="Times New Roman" w:hAnsi="Arial" w:cs="Arial"/>
          <w:sz w:val="24"/>
          <w:szCs w:val="24"/>
          <w:lang w:val="en-GB" w:eastAsia="en-GB"/>
        </w:rPr>
        <w:tab/>
        <w:t>Adv. R Blumenthal</w:t>
      </w:r>
    </w:p>
    <w:p w14:paraId="6B764B99" w14:textId="77777777" w:rsidR="005245F7" w:rsidRDefault="00AC5BCD" w:rsidP="005245F7">
      <w:pPr>
        <w:tabs>
          <w:tab w:val="left" w:pos="3960"/>
        </w:tabs>
        <w:spacing w:after="0" w:line="276" w:lineRule="auto"/>
        <w:ind w:left="5761" w:right="851" w:hanging="5761"/>
        <w:contextualSpacing/>
        <w:jc w:val="both"/>
        <w:rPr>
          <w:rFonts w:ascii="Arial" w:eastAsia="Times New Roman" w:hAnsi="Arial" w:cs="Arial"/>
          <w:sz w:val="24"/>
          <w:szCs w:val="24"/>
          <w:lang w:val="en-GB" w:eastAsia="en-GB"/>
        </w:rPr>
      </w:pPr>
      <w:r w:rsidRPr="00E31227">
        <w:rPr>
          <w:rFonts w:ascii="Arial" w:eastAsia="Times New Roman" w:hAnsi="Arial" w:cs="Arial"/>
          <w:sz w:val="24"/>
          <w:szCs w:val="24"/>
          <w:lang w:val="en-GB" w:eastAsia="en-GB"/>
        </w:rPr>
        <w:t xml:space="preserve">Instructed </w:t>
      </w:r>
      <w:r w:rsidR="005245F7">
        <w:rPr>
          <w:rFonts w:ascii="Arial" w:eastAsia="Times New Roman" w:hAnsi="Arial" w:cs="Arial"/>
          <w:sz w:val="24"/>
          <w:szCs w:val="24"/>
          <w:lang w:val="en-GB" w:eastAsia="en-GB"/>
        </w:rPr>
        <w:t xml:space="preserve">by: </w:t>
      </w:r>
      <w:r w:rsidR="005245F7">
        <w:rPr>
          <w:rFonts w:ascii="Arial" w:eastAsia="Times New Roman" w:hAnsi="Arial" w:cs="Arial"/>
          <w:sz w:val="24"/>
          <w:szCs w:val="24"/>
          <w:lang w:val="en-GB" w:eastAsia="en-GB"/>
        </w:rPr>
        <w:tab/>
      </w:r>
      <w:r w:rsidR="005245F7">
        <w:rPr>
          <w:rFonts w:ascii="Arial" w:eastAsia="Times New Roman" w:hAnsi="Arial" w:cs="Arial"/>
          <w:sz w:val="24"/>
          <w:szCs w:val="24"/>
          <w:lang w:val="en-GB" w:eastAsia="en-GB"/>
        </w:rPr>
        <w:tab/>
        <w:t xml:space="preserve">NVDB ATTORNEYS </w:t>
      </w:r>
    </w:p>
    <w:p w14:paraId="343F19C1" w14:textId="77777777" w:rsidR="005245F7" w:rsidRDefault="00C82D18" w:rsidP="005245F7">
      <w:pPr>
        <w:tabs>
          <w:tab w:val="left" w:pos="3960"/>
        </w:tabs>
        <w:spacing w:after="0" w:line="276" w:lineRule="auto"/>
        <w:ind w:left="5761" w:right="851" w:hanging="5761"/>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5245F7">
        <w:rPr>
          <w:rFonts w:ascii="Arial" w:eastAsia="Times New Roman" w:hAnsi="Arial" w:cs="Arial"/>
          <w:sz w:val="24"/>
          <w:szCs w:val="24"/>
          <w:lang w:val="en-GB" w:eastAsia="en-GB"/>
        </w:rPr>
        <w:t>c/o STEINERT</w:t>
      </w:r>
      <w:r>
        <w:rPr>
          <w:rFonts w:ascii="Arial" w:eastAsia="Times New Roman" w:hAnsi="Arial" w:cs="Arial"/>
          <w:sz w:val="24"/>
          <w:szCs w:val="24"/>
          <w:lang w:val="en-GB" w:eastAsia="en-GB"/>
        </w:rPr>
        <w:t xml:space="preserve"> </w:t>
      </w:r>
    </w:p>
    <w:p w14:paraId="73CBCD9D" w14:textId="77777777" w:rsidR="00C82D18" w:rsidRDefault="00C82D18" w:rsidP="005245F7">
      <w:pPr>
        <w:tabs>
          <w:tab w:val="left" w:pos="3960"/>
        </w:tabs>
        <w:spacing w:after="0" w:line="276" w:lineRule="auto"/>
        <w:ind w:left="5761" w:right="851" w:hanging="5761"/>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MOODLEY ATTORNEYS</w:t>
      </w:r>
    </w:p>
    <w:p w14:paraId="6C9BEB54" w14:textId="77777777" w:rsidR="00AC5BCD" w:rsidRDefault="00AC5BCD" w:rsidP="00AC5BCD">
      <w:pPr>
        <w:tabs>
          <w:tab w:val="left" w:pos="900"/>
        </w:tabs>
        <w:spacing w:after="0" w:line="360" w:lineRule="auto"/>
        <w:ind w:left="900" w:hanging="90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p>
    <w:p w14:paraId="349FF9EA" w14:textId="77777777" w:rsidR="00AC5BCD" w:rsidRDefault="00AC5BCD" w:rsidP="00AC5BCD"/>
    <w:p w14:paraId="78435E58" w14:textId="77777777" w:rsidR="00DB156E" w:rsidRDefault="00DB156E"/>
    <w:sectPr w:rsidR="00DB15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EBAE" w14:textId="77777777" w:rsidR="00AF58A9" w:rsidRDefault="00AF58A9" w:rsidP="00ED345B">
      <w:pPr>
        <w:spacing w:after="0" w:line="240" w:lineRule="auto"/>
      </w:pPr>
      <w:r>
        <w:separator/>
      </w:r>
    </w:p>
  </w:endnote>
  <w:endnote w:type="continuationSeparator" w:id="0">
    <w:p w14:paraId="45E2F3BE" w14:textId="77777777" w:rsidR="00AF58A9" w:rsidRDefault="00AF58A9" w:rsidP="00ED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44E15" w14:textId="77777777" w:rsidR="00AF58A9" w:rsidRDefault="00AF58A9" w:rsidP="00ED345B">
      <w:pPr>
        <w:spacing w:after="0" w:line="240" w:lineRule="auto"/>
      </w:pPr>
      <w:r>
        <w:separator/>
      </w:r>
    </w:p>
  </w:footnote>
  <w:footnote w:type="continuationSeparator" w:id="0">
    <w:p w14:paraId="44DF12AE" w14:textId="77777777" w:rsidR="00AF58A9" w:rsidRDefault="00AF58A9" w:rsidP="00ED345B">
      <w:pPr>
        <w:spacing w:after="0" w:line="240" w:lineRule="auto"/>
      </w:pPr>
      <w:r>
        <w:continuationSeparator/>
      </w:r>
    </w:p>
  </w:footnote>
  <w:footnote w:id="1">
    <w:p w14:paraId="227BB37B" w14:textId="77777777" w:rsidR="002A7557" w:rsidRDefault="002A7557">
      <w:pPr>
        <w:pStyle w:val="FootnoteText"/>
      </w:pPr>
      <w:r>
        <w:rPr>
          <w:rStyle w:val="FootnoteReference"/>
        </w:rPr>
        <w:footnoteRef/>
      </w:r>
      <w:r>
        <w:t xml:space="preserve"> </w:t>
      </w:r>
      <w:r w:rsidRPr="002A7557">
        <w:rPr>
          <w:i/>
        </w:rPr>
        <w:t>Mathale v Linda</w:t>
      </w:r>
      <w:r w:rsidRPr="002A7557">
        <w:t xml:space="preserve"> 2016 (2) SA 461 (CC) at 464B)</w:t>
      </w:r>
    </w:p>
  </w:footnote>
  <w:footnote w:id="2">
    <w:p w14:paraId="7EA14062" w14:textId="77777777" w:rsidR="00D25711" w:rsidRDefault="00D25711">
      <w:pPr>
        <w:pStyle w:val="FootnoteText"/>
      </w:pPr>
      <w:r>
        <w:rPr>
          <w:rStyle w:val="FootnoteReference"/>
        </w:rPr>
        <w:footnoteRef/>
      </w:r>
      <w:r>
        <w:t xml:space="preserve"> </w:t>
      </w:r>
      <w:r w:rsidRPr="00962DD8">
        <w:rPr>
          <w:i/>
        </w:rPr>
        <w:t>Clipsal Australia (Pty) Ltd and Others v Gap Distributors (Pty) Ltd and Others</w:t>
      </w:r>
      <w:r>
        <w:t xml:space="preserve"> </w:t>
      </w:r>
      <w:r w:rsidRPr="00962DD8">
        <w:t>(657/08) [2009] ZASCA 49; 2010 (2) SA 289 (SCA) ; [2009] 3 All SA 491 (SCA)</w:t>
      </w:r>
    </w:p>
  </w:footnote>
  <w:footnote w:id="3">
    <w:p w14:paraId="0B2FF37B" w14:textId="77777777" w:rsidR="00D25711" w:rsidRDefault="00D25711">
      <w:pPr>
        <w:pStyle w:val="FootnoteText"/>
      </w:pPr>
      <w:r>
        <w:rPr>
          <w:rStyle w:val="FootnoteReference"/>
        </w:rPr>
        <w:footnoteRef/>
      </w:r>
      <w:r>
        <w:t xml:space="preserve"> </w:t>
      </w:r>
      <w:r w:rsidRPr="00E14CFE">
        <w:rPr>
          <w:i/>
        </w:rPr>
        <w:t>Zweni v Minister of Law and Order</w:t>
      </w:r>
      <w:r>
        <w:t xml:space="preserve"> 1993 (1) SA 523 (A) at 532J to 533A.</w:t>
      </w:r>
    </w:p>
  </w:footnote>
  <w:footnote w:id="4">
    <w:p w14:paraId="499C5D2C" w14:textId="77777777" w:rsidR="002A7557" w:rsidRDefault="002A7557">
      <w:pPr>
        <w:pStyle w:val="FootnoteText"/>
      </w:pPr>
      <w:r>
        <w:rPr>
          <w:rStyle w:val="FootnoteReference"/>
        </w:rPr>
        <w:footnoteRef/>
      </w:r>
      <w:r>
        <w:t xml:space="preserve"> Clipsal (note 2 above) para 8</w:t>
      </w:r>
    </w:p>
  </w:footnote>
  <w:footnote w:id="5">
    <w:p w14:paraId="0EAF3043" w14:textId="77777777" w:rsidR="002A7557" w:rsidRPr="002A7557" w:rsidRDefault="002A7557" w:rsidP="002A7557">
      <w:pPr>
        <w:pStyle w:val="FootnoteText"/>
      </w:pPr>
      <w:r>
        <w:rPr>
          <w:rStyle w:val="FootnoteReference"/>
        </w:rPr>
        <w:footnoteRef/>
      </w:r>
      <w:r>
        <w:t xml:space="preserve"> </w:t>
      </w:r>
      <w:r w:rsidRPr="002A7557">
        <w:rPr>
          <w:i/>
        </w:rPr>
        <w:t>Zeem v Mutual and Federal Insurance Co Ltd</w:t>
      </w:r>
      <w:r w:rsidRPr="002A7557">
        <w:t xml:space="preserve"> 1996 (4) SA 476 (W) at 483G, </w:t>
      </w:r>
      <w:r w:rsidRPr="002A7557">
        <w:rPr>
          <w:i/>
        </w:rPr>
        <w:t>Pretoria Garrison Institutes v Danish Variety Products (Pty) Ltd</w:t>
      </w:r>
      <w:r w:rsidRPr="002A7557">
        <w:t xml:space="preserve"> 1948 (1) SA 839 (A) at 8700</w:t>
      </w:r>
    </w:p>
  </w:footnote>
  <w:footnote w:id="6">
    <w:p w14:paraId="71DB348E" w14:textId="77777777" w:rsidR="007B7439" w:rsidRDefault="007B7439">
      <w:pPr>
        <w:pStyle w:val="FootnoteText"/>
      </w:pPr>
      <w:r>
        <w:rPr>
          <w:rStyle w:val="FootnoteReference"/>
        </w:rPr>
        <w:footnoteRef/>
      </w:r>
      <w:r>
        <w:t xml:space="preserve"> </w:t>
      </w:r>
      <w:r w:rsidRPr="007B7439">
        <w:rPr>
          <w:i/>
        </w:rPr>
        <w:t>SA Motor Industry Employers’ Association v SA Bank of Athens Ltd</w:t>
      </w:r>
      <w:r w:rsidRPr="007B7439">
        <w:t xml:space="preserve"> 1980 (3) SA 91 (A) at 96H; Zweni </w:t>
      </w:r>
      <w:r>
        <w:t>(note 3 above)</w:t>
      </w:r>
      <w:r w:rsidR="008E6B1A">
        <w:t xml:space="preserve"> page</w:t>
      </w:r>
      <w:r w:rsidRPr="007B7439">
        <w:t xml:space="preserve"> 532H-I; </w:t>
      </w:r>
      <w:r w:rsidRPr="008E6B1A">
        <w:rPr>
          <w:i/>
        </w:rPr>
        <w:t>Trakman NO v Livschitz</w:t>
      </w:r>
      <w:r w:rsidRPr="007B7439">
        <w:t xml:space="preserve"> 1995 (1) SA 282 (A) at 289E</w:t>
      </w:r>
      <w:r w:rsidRPr="008E6B1A">
        <w:rPr>
          <w:i/>
        </w:rPr>
        <w:t>; Jones v Krok</w:t>
      </w:r>
      <w:r w:rsidRPr="007B7439">
        <w:t xml:space="preserve"> 1995 (1) SA 677 (A) at 684B-C; </w:t>
      </w:r>
      <w:r w:rsidRPr="008E6B1A">
        <w:rPr>
          <w:i/>
        </w:rPr>
        <w:t>Wellington Court Shareblock v Johannesburg City Council</w:t>
      </w:r>
      <w:r w:rsidRPr="007B7439">
        <w:t xml:space="preserve"> 1995 (3) SA 827 (A) at 834A; </w:t>
      </w:r>
      <w:r w:rsidRPr="008E6B1A">
        <w:rPr>
          <w:i/>
        </w:rPr>
        <w:t>De Vos v Cooper and Ferreira</w:t>
      </w:r>
      <w:r w:rsidRPr="007B7439">
        <w:t xml:space="preserve"> 1999 (4) SA 1290 (SCA) at 1297A-C; </w:t>
      </w:r>
      <w:r w:rsidRPr="008E6B1A">
        <w:rPr>
          <w:i/>
        </w:rPr>
        <w:t xml:space="preserve">Metlika Trading Ltd v Commissioner, South African Revenue Service </w:t>
      </w:r>
      <w:r w:rsidRPr="007B7439">
        <w:t>2005 (3) SA 1 (SCA) at 12F-G).</w:t>
      </w:r>
    </w:p>
  </w:footnote>
  <w:footnote w:id="7">
    <w:p w14:paraId="017C30F6" w14:textId="77777777" w:rsidR="008E6B1A" w:rsidRDefault="008E6B1A">
      <w:pPr>
        <w:pStyle w:val="FootnoteText"/>
      </w:pPr>
      <w:r>
        <w:rPr>
          <w:rStyle w:val="FootnoteReference"/>
        </w:rPr>
        <w:footnoteRef/>
      </w:r>
      <w:r>
        <w:t xml:space="preserve"> </w:t>
      </w:r>
      <w:r w:rsidRPr="008E6B1A">
        <w:rPr>
          <w:i/>
        </w:rPr>
        <w:t>Commissioner for Inland Revenue v Niemand</w:t>
      </w:r>
      <w:r w:rsidRPr="008E6B1A">
        <w:t xml:space="preserve"> 1965 (4) SA 780 (C)</w:t>
      </w:r>
    </w:p>
  </w:footnote>
  <w:footnote w:id="8">
    <w:p w14:paraId="146F0D22" w14:textId="77777777" w:rsidR="00D25711" w:rsidRDefault="00D25711">
      <w:pPr>
        <w:pStyle w:val="FootnoteText"/>
      </w:pPr>
      <w:r>
        <w:rPr>
          <w:rStyle w:val="FootnoteReference"/>
        </w:rPr>
        <w:footnoteRef/>
      </w:r>
      <w:r>
        <w:t xml:space="preserve"> </w:t>
      </w:r>
      <w:r w:rsidRPr="00962DD8">
        <w:rPr>
          <w:i/>
        </w:rPr>
        <w:t>Clipsal</w:t>
      </w:r>
      <w:r>
        <w:t xml:space="preserve"> (note 1 above)</w:t>
      </w:r>
    </w:p>
  </w:footnote>
  <w:footnote w:id="9">
    <w:p w14:paraId="03579AF0" w14:textId="77777777" w:rsidR="00457C27" w:rsidRDefault="00457C27">
      <w:pPr>
        <w:pStyle w:val="FootnoteText"/>
      </w:pPr>
      <w:r>
        <w:rPr>
          <w:rStyle w:val="FootnoteReference"/>
        </w:rPr>
        <w:footnoteRef/>
      </w:r>
      <w:r>
        <w:t xml:space="preserve"> </w:t>
      </w:r>
      <w:r w:rsidRPr="00457C27">
        <w:rPr>
          <w:i/>
        </w:rPr>
        <w:t>Kathu Solar Park (RF) (Pty) Ltd v Mahon</w:t>
      </w:r>
      <w:r>
        <w:t xml:space="preserve"> </w:t>
      </w:r>
      <w:r w:rsidRPr="00457C27">
        <w:t>2020 JDR 1204 (GJ)</w:t>
      </w:r>
    </w:p>
  </w:footnote>
  <w:footnote w:id="10">
    <w:p w14:paraId="52DF9009" w14:textId="77777777" w:rsidR="00F04C08" w:rsidRDefault="00F04C08">
      <w:pPr>
        <w:pStyle w:val="FootnoteText"/>
      </w:pPr>
      <w:r>
        <w:rPr>
          <w:rStyle w:val="FootnoteReference"/>
        </w:rPr>
        <w:footnoteRef/>
      </w:r>
      <w:r>
        <w:t xml:space="preserve"> </w:t>
      </w:r>
      <w:r w:rsidRPr="00F04C08">
        <w:rPr>
          <w:i/>
        </w:rPr>
        <w:t>Normandien Farms (Pty) Limited v South African Agency for Promotion of Petroleum Exportation and Exploitation (SOC) Limited and Others</w:t>
      </w:r>
      <w:r w:rsidRPr="00F04C08">
        <w:t xml:space="preserve"> [2020] ZACC 5; 2020 (6) BCLR 748 (CC); 2020 (4) SA 409 (CC) at para 47</w:t>
      </w:r>
    </w:p>
  </w:footnote>
  <w:footnote w:id="11">
    <w:p w14:paraId="65A59D38" w14:textId="77777777" w:rsidR="00D25711" w:rsidRDefault="00D25711">
      <w:pPr>
        <w:pStyle w:val="FootnoteText"/>
      </w:pPr>
      <w:r>
        <w:rPr>
          <w:rStyle w:val="FootnoteReference"/>
        </w:rPr>
        <w:footnoteRef/>
      </w:r>
      <w:r>
        <w:t xml:space="preserve"> </w:t>
      </w:r>
      <w:r w:rsidRPr="000001E3">
        <w:rPr>
          <w:i/>
        </w:rPr>
        <w:t>Chairperson of the Municipal Appeals Tribunal City of Tshwane and Others v Brooklyn and Eastern Areas Citizens Association</w:t>
      </w:r>
      <w:r w:rsidRPr="000001E3">
        <w:t xml:space="preserve"> [2019] ZASCA 34; [2019] 2 All SA 644 (SCA).</w:t>
      </w:r>
    </w:p>
  </w:footnote>
  <w:footnote w:id="12">
    <w:p w14:paraId="1D8D5DBD" w14:textId="77777777" w:rsidR="00D25711" w:rsidRDefault="00D25711">
      <w:pPr>
        <w:pStyle w:val="FootnoteText"/>
      </w:pPr>
      <w:r>
        <w:rPr>
          <w:rStyle w:val="FootnoteReference"/>
        </w:rPr>
        <w:footnoteRef/>
      </w:r>
      <w:r>
        <w:t xml:space="preserve"> </w:t>
      </w:r>
      <w:r w:rsidRPr="000001E3">
        <w:rPr>
          <w:i/>
        </w:rPr>
        <w:t>Kruger v Joint Trustees of the Insolvent Estate of Paulos Bhekinkosi Zulu and Another</w:t>
      </w:r>
      <w:r w:rsidRPr="000001E3">
        <w:t xml:space="preserve"> [2016] ZASCA 163; [2017] 1 All SA 1 (SCA).</w:t>
      </w:r>
    </w:p>
  </w:footnote>
  <w:footnote w:id="13">
    <w:p w14:paraId="5351E0D1" w14:textId="77777777" w:rsidR="00D25711" w:rsidRDefault="00D25711">
      <w:pPr>
        <w:pStyle w:val="FootnoteText"/>
      </w:pPr>
      <w:r>
        <w:rPr>
          <w:rStyle w:val="FootnoteReference"/>
        </w:rPr>
        <w:footnoteRef/>
      </w:r>
      <w:r>
        <w:t xml:space="preserve"> Ibid para 15</w:t>
      </w:r>
    </w:p>
  </w:footnote>
  <w:footnote w:id="14">
    <w:p w14:paraId="072AA4DF" w14:textId="77777777" w:rsidR="00D25711" w:rsidRDefault="00D25711">
      <w:pPr>
        <w:pStyle w:val="FootnoteText"/>
      </w:pPr>
      <w:r>
        <w:rPr>
          <w:rStyle w:val="FootnoteReference"/>
        </w:rPr>
        <w:footnoteRef/>
      </w:r>
      <w:r>
        <w:t xml:space="preserve"> </w:t>
      </w:r>
      <w:r w:rsidRPr="00953181">
        <w:rPr>
          <w:i/>
        </w:rPr>
        <w:t>Independent Electoral Commission v Langeberg Municipality</w:t>
      </w:r>
      <w:r w:rsidRPr="00953181">
        <w:t xml:space="preserve"> ZACC 23; 2001 (3) SA 925 (CC); 2001 (9) BCLR 883 (CC).</w:t>
      </w:r>
    </w:p>
  </w:footnote>
  <w:footnote w:id="15">
    <w:p w14:paraId="0A03A48E" w14:textId="77777777" w:rsidR="00D25711" w:rsidRDefault="00D25711">
      <w:pPr>
        <w:pStyle w:val="FootnoteText"/>
      </w:pPr>
      <w:r>
        <w:rPr>
          <w:rStyle w:val="FootnoteReference"/>
        </w:rPr>
        <w:footnoteRef/>
      </w:r>
      <w:r>
        <w:t xml:space="preserve"> Ibid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0315"/>
      <w:docPartObj>
        <w:docPartGallery w:val="Page Numbers (Top of Page)"/>
        <w:docPartUnique/>
      </w:docPartObj>
    </w:sdtPr>
    <w:sdtEndPr>
      <w:rPr>
        <w:noProof/>
      </w:rPr>
    </w:sdtEndPr>
    <w:sdtContent>
      <w:p w14:paraId="042178E8" w14:textId="142319C2" w:rsidR="00D25711" w:rsidRDefault="00D25711">
        <w:pPr>
          <w:pStyle w:val="Header"/>
          <w:jc w:val="center"/>
        </w:pPr>
        <w:r>
          <w:fldChar w:fldCharType="begin"/>
        </w:r>
        <w:r>
          <w:instrText xml:space="preserve"> PAGE   \* MERGEFORMAT </w:instrText>
        </w:r>
        <w:r>
          <w:fldChar w:fldCharType="separate"/>
        </w:r>
        <w:r w:rsidR="00985F98">
          <w:rPr>
            <w:noProof/>
          </w:rPr>
          <w:t>2</w:t>
        </w:r>
        <w:r>
          <w:rPr>
            <w:noProof/>
          </w:rPr>
          <w:fldChar w:fldCharType="end"/>
        </w:r>
      </w:p>
    </w:sdtContent>
  </w:sdt>
  <w:p w14:paraId="1328074B" w14:textId="77777777" w:rsidR="00D25711" w:rsidRDefault="00D2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04EF"/>
    <w:multiLevelType w:val="hybridMultilevel"/>
    <w:tmpl w:val="FBC4294A"/>
    <w:lvl w:ilvl="0" w:tplc="614282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F075B0"/>
    <w:multiLevelType w:val="hybridMultilevel"/>
    <w:tmpl w:val="72F24878"/>
    <w:lvl w:ilvl="0" w:tplc="EBC0ED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851F08"/>
    <w:multiLevelType w:val="hybridMultilevel"/>
    <w:tmpl w:val="374E31C2"/>
    <w:lvl w:ilvl="0" w:tplc="B136D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D"/>
    <w:rsid w:val="000001E3"/>
    <w:rsid w:val="00034B3A"/>
    <w:rsid w:val="000453B9"/>
    <w:rsid w:val="000564AB"/>
    <w:rsid w:val="000B4F8F"/>
    <w:rsid w:val="000D2C6B"/>
    <w:rsid w:val="000D42FD"/>
    <w:rsid w:val="000F4A80"/>
    <w:rsid w:val="001061B7"/>
    <w:rsid w:val="00111910"/>
    <w:rsid w:val="001819C4"/>
    <w:rsid w:val="001C073A"/>
    <w:rsid w:val="002032D7"/>
    <w:rsid w:val="002068C8"/>
    <w:rsid w:val="00212FBD"/>
    <w:rsid w:val="00233E96"/>
    <w:rsid w:val="002946DA"/>
    <w:rsid w:val="002A7557"/>
    <w:rsid w:val="002B727C"/>
    <w:rsid w:val="002C3D84"/>
    <w:rsid w:val="002E056B"/>
    <w:rsid w:val="00300C9B"/>
    <w:rsid w:val="00302C5A"/>
    <w:rsid w:val="0030471B"/>
    <w:rsid w:val="00304D62"/>
    <w:rsid w:val="00307892"/>
    <w:rsid w:val="00313E86"/>
    <w:rsid w:val="0032075C"/>
    <w:rsid w:val="00331D95"/>
    <w:rsid w:val="00355EC4"/>
    <w:rsid w:val="003635E6"/>
    <w:rsid w:val="0037183F"/>
    <w:rsid w:val="00381D38"/>
    <w:rsid w:val="00385C9A"/>
    <w:rsid w:val="003A39FD"/>
    <w:rsid w:val="003C7BB8"/>
    <w:rsid w:val="003D6880"/>
    <w:rsid w:val="003E342A"/>
    <w:rsid w:val="003E748C"/>
    <w:rsid w:val="00416F54"/>
    <w:rsid w:val="00417440"/>
    <w:rsid w:val="0042143E"/>
    <w:rsid w:val="00437CD1"/>
    <w:rsid w:val="0045124F"/>
    <w:rsid w:val="00454FF4"/>
    <w:rsid w:val="00457C27"/>
    <w:rsid w:val="00483EB0"/>
    <w:rsid w:val="00493CEB"/>
    <w:rsid w:val="004B3024"/>
    <w:rsid w:val="004C2850"/>
    <w:rsid w:val="00506A6A"/>
    <w:rsid w:val="0051387C"/>
    <w:rsid w:val="0051545D"/>
    <w:rsid w:val="0052078F"/>
    <w:rsid w:val="005245F7"/>
    <w:rsid w:val="00527CBA"/>
    <w:rsid w:val="0054249A"/>
    <w:rsid w:val="00547438"/>
    <w:rsid w:val="00561850"/>
    <w:rsid w:val="00566961"/>
    <w:rsid w:val="00577C63"/>
    <w:rsid w:val="005A0738"/>
    <w:rsid w:val="005B72F7"/>
    <w:rsid w:val="005F00F1"/>
    <w:rsid w:val="0061335B"/>
    <w:rsid w:val="00626911"/>
    <w:rsid w:val="00646250"/>
    <w:rsid w:val="00654E95"/>
    <w:rsid w:val="00665D76"/>
    <w:rsid w:val="00674636"/>
    <w:rsid w:val="006B1487"/>
    <w:rsid w:val="006B331F"/>
    <w:rsid w:val="006F005E"/>
    <w:rsid w:val="006F2EB0"/>
    <w:rsid w:val="00703132"/>
    <w:rsid w:val="00704E53"/>
    <w:rsid w:val="00715A30"/>
    <w:rsid w:val="0074750B"/>
    <w:rsid w:val="00752ABB"/>
    <w:rsid w:val="007630C9"/>
    <w:rsid w:val="00776EE5"/>
    <w:rsid w:val="00782B0B"/>
    <w:rsid w:val="007845D2"/>
    <w:rsid w:val="00794759"/>
    <w:rsid w:val="007B7439"/>
    <w:rsid w:val="007C53B1"/>
    <w:rsid w:val="007E2B43"/>
    <w:rsid w:val="007E71B5"/>
    <w:rsid w:val="007F7E75"/>
    <w:rsid w:val="008039A6"/>
    <w:rsid w:val="008449CB"/>
    <w:rsid w:val="008479F1"/>
    <w:rsid w:val="008512DC"/>
    <w:rsid w:val="00861A10"/>
    <w:rsid w:val="0087240E"/>
    <w:rsid w:val="008D5139"/>
    <w:rsid w:val="008E6B1A"/>
    <w:rsid w:val="009166FB"/>
    <w:rsid w:val="00942EE8"/>
    <w:rsid w:val="00953181"/>
    <w:rsid w:val="00962DD8"/>
    <w:rsid w:val="00971372"/>
    <w:rsid w:val="00985F98"/>
    <w:rsid w:val="00994E56"/>
    <w:rsid w:val="009F7575"/>
    <w:rsid w:val="00A039C4"/>
    <w:rsid w:val="00A15973"/>
    <w:rsid w:val="00A40E9B"/>
    <w:rsid w:val="00A41F65"/>
    <w:rsid w:val="00A64413"/>
    <w:rsid w:val="00A72D7F"/>
    <w:rsid w:val="00A91B04"/>
    <w:rsid w:val="00AA277B"/>
    <w:rsid w:val="00AC5BCD"/>
    <w:rsid w:val="00AD16A8"/>
    <w:rsid w:val="00AF58A9"/>
    <w:rsid w:val="00B10745"/>
    <w:rsid w:val="00B24A5A"/>
    <w:rsid w:val="00B64B75"/>
    <w:rsid w:val="00B661B9"/>
    <w:rsid w:val="00B84118"/>
    <w:rsid w:val="00B85ECF"/>
    <w:rsid w:val="00BB1979"/>
    <w:rsid w:val="00BB3930"/>
    <w:rsid w:val="00BB50CC"/>
    <w:rsid w:val="00BB64CA"/>
    <w:rsid w:val="00BB731C"/>
    <w:rsid w:val="00BF076A"/>
    <w:rsid w:val="00C06FA3"/>
    <w:rsid w:val="00C3223C"/>
    <w:rsid w:val="00C6512C"/>
    <w:rsid w:val="00C77754"/>
    <w:rsid w:val="00C82D18"/>
    <w:rsid w:val="00C951AB"/>
    <w:rsid w:val="00CA3C8E"/>
    <w:rsid w:val="00CE68B6"/>
    <w:rsid w:val="00CF030E"/>
    <w:rsid w:val="00CF6274"/>
    <w:rsid w:val="00D11521"/>
    <w:rsid w:val="00D25711"/>
    <w:rsid w:val="00D36CDB"/>
    <w:rsid w:val="00D45E21"/>
    <w:rsid w:val="00D55191"/>
    <w:rsid w:val="00D57E2C"/>
    <w:rsid w:val="00D6698E"/>
    <w:rsid w:val="00D7197A"/>
    <w:rsid w:val="00D766C8"/>
    <w:rsid w:val="00D973B6"/>
    <w:rsid w:val="00DA2639"/>
    <w:rsid w:val="00DA549A"/>
    <w:rsid w:val="00DA54D3"/>
    <w:rsid w:val="00DB156E"/>
    <w:rsid w:val="00DD418B"/>
    <w:rsid w:val="00DF15EB"/>
    <w:rsid w:val="00DF44D2"/>
    <w:rsid w:val="00E07F25"/>
    <w:rsid w:val="00E14CFE"/>
    <w:rsid w:val="00E504A5"/>
    <w:rsid w:val="00E565C1"/>
    <w:rsid w:val="00E63E52"/>
    <w:rsid w:val="00E729BC"/>
    <w:rsid w:val="00E918CF"/>
    <w:rsid w:val="00EB21A8"/>
    <w:rsid w:val="00EB296B"/>
    <w:rsid w:val="00EC5441"/>
    <w:rsid w:val="00ED345B"/>
    <w:rsid w:val="00ED7C8F"/>
    <w:rsid w:val="00F04C08"/>
    <w:rsid w:val="00F14EE1"/>
    <w:rsid w:val="00F15265"/>
    <w:rsid w:val="00F375F5"/>
    <w:rsid w:val="00F45BF8"/>
    <w:rsid w:val="00F54B0B"/>
    <w:rsid w:val="00F57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61A53"/>
  <w15:chartTrackingRefBased/>
  <w15:docId w15:val="{5AAAEC41-5D39-4E67-8923-FBCFB410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B8"/>
    <w:pPr>
      <w:ind w:left="720"/>
      <w:contextualSpacing/>
    </w:pPr>
  </w:style>
  <w:style w:type="paragraph" w:styleId="FootnoteText">
    <w:name w:val="footnote text"/>
    <w:basedOn w:val="Normal"/>
    <w:link w:val="FootnoteTextChar"/>
    <w:uiPriority w:val="99"/>
    <w:semiHidden/>
    <w:unhideWhenUsed/>
    <w:rsid w:val="00ED3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45B"/>
    <w:rPr>
      <w:sz w:val="20"/>
      <w:szCs w:val="20"/>
    </w:rPr>
  </w:style>
  <w:style w:type="character" w:styleId="FootnoteReference">
    <w:name w:val="footnote reference"/>
    <w:basedOn w:val="DefaultParagraphFont"/>
    <w:uiPriority w:val="99"/>
    <w:semiHidden/>
    <w:unhideWhenUsed/>
    <w:rsid w:val="00ED345B"/>
    <w:rPr>
      <w:vertAlign w:val="superscript"/>
    </w:rPr>
  </w:style>
  <w:style w:type="paragraph" w:styleId="Header">
    <w:name w:val="header"/>
    <w:basedOn w:val="Normal"/>
    <w:link w:val="HeaderChar"/>
    <w:uiPriority w:val="99"/>
    <w:unhideWhenUsed/>
    <w:rsid w:val="00B8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CF"/>
  </w:style>
  <w:style w:type="paragraph" w:styleId="Footer">
    <w:name w:val="footer"/>
    <w:basedOn w:val="Normal"/>
    <w:link w:val="FooterChar"/>
    <w:uiPriority w:val="99"/>
    <w:unhideWhenUsed/>
    <w:rsid w:val="00B8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CF"/>
  </w:style>
  <w:style w:type="paragraph" w:styleId="BalloonText">
    <w:name w:val="Balloon Text"/>
    <w:basedOn w:val="Normal"/>
    <w:link w:val="BalloonTextChar"/>
    <w:uiPriority w:val="99"/>
    <w:semiHidden/>
    <w:unhideWhenUsed/>
    <w:rsid w:val="00B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1A92-40EE-49B8-B989-C0AFDA4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Mokone</cp:lastModifiedBy>
  <cp:revision>2</cp:revision>
  <cp:lastPrinted>2023-05-12T20:23:00Z</cp:lastPrinted>
  <dcterms:created xsi:type="dcterms:W3CDTF">2023-05-15T12:27:00Z</dcterms:created>
  <dcterms:modified xsi:type="dcterms:W3CDTF">2023-05-15T12:27:00Z</dcterms:modified>
</cp:coreProperties>
</file>